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8EA13" w14:textId="77777777" w:rsidR="00187BC1" w:rsidRPr="004C0323" w:rsidRDefault="00187BC1" w:rsidP="003E265D">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t xml:space="preserve">Name of Journal: </w:t>
      </w:r>
      <w:r w:rsidRPr="004C0323">
        <w:rPr>
          <w:rFonts w:ascii="Book Antiqua" w:eastAsia="宋体" w:hAnsi="Book Antiqua" w:cs="Times New Roman"/>
          <w:bCs/>
          <w:i/>
          <w:iCs/>
          <w:sz w:val="24"/>
          <w:szCs w:val="24"/>
        </w:rPr>
        <w:t>World Journal of Clinical Cases</w:t>
      </w:r>
    </w:p>
    <w:p w14:paraId="1508C275" w14:textId="77777777" w:rsidR="00187BC1" w:rsidRPr="004C0323" w:rsidRDefault="00187BC1" w:rsidP="003E265D">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t xml:space="preserve">Manuscript NO: </w:t>
      </w:r>
      <w:r w:rsidRPr="004C0323">
        <w:rPr>
          <w:rFonts w:ascii="Book Antiqua" w:eastAsia="宋体" w:hAnsi="Book Antiqua" w:cs="Times New Roman"/>
          <w:bCs/>
          <w:sz w:val="24"/>
          <w:szCs w:val="24"/>
        </w:rPr>
        <w:t>54021</w:t>
      </w:r>
    </w:p>
    <w:p w14:paraId="0C18B72F" w14:textId="77777777" w:rsidR="00187BC1" w:rsidRPr="004C0323" w:rsidRDefault="00187BC1" w:rsidP="003E265D">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t xml:space="preserve">Manuscript Type: </w:t>
      </w:r>
      <w:r w:rsidR="00182A50" w:rsidRPr="004C0323">
        <w:rPr>
          <w:rFonts w:ascii="Book Antiqua" w:hAnsi="Book Antiqua"/>
          <w:sz w:val="24"/>
          <w:szCs w:val="24"/>
        </w:rPr>
        <w:t>ORIGINAL ARTICLE</w:t>
      </w:r>
    </w:p>
    <w:p w14:paraId="2B382DCA" w14:textId="77777777" w:rsidR="00182A50" w:rsidRPr="00D67C66" w:rsidRDefault="00182A50" w:rsidP="003E265D">
      <w:pPr>
        <w:spacing w:after="0" w:line="360" w:lineRule="auto"/>
        <w:jc w:val="both"/>
        <w:rPr>
          <w:rFonts w:ascii="Book Antiqua" w:eastAsia="宋体" w:hAnsi="Book Antiqua" w:cs="Times New Roman"/>
          <w:b/>
          <w:bCs/>
          <w:sz w:val="24"/>
          <w:szCs w:val="24"/>
        </w:rPr>
      </w:pPr>
      <w:bookmarkStart w:id="0" w:name="_GoBack"/>
      <w:bookmarkEnd w:id="0"/>
    </w:p>
    <w:p w14:paraId="25415C33" w14:textId="77777777" w:rsidR="00187BC1" w:rsidRPr="004C0323" w:rsidRDefault="00182A50" w:rsidP="003E265D">
      <w:pPr>
        <w:spacing w:after="0" w:line="360" w:lineRule="auto"/>
        <w:jc w:val="both"/>
        <w:rPr>
          <w:rFonts w:ascii="Book Antiqua" w:eastAsia="宋体" w:hAnsi="Book Antiqua" w:cs="Times New Roman"/>
          <w:b/>
          <w:i/>
          <w:iCs/>
          <w:sz w:val="24"/>
          <w:szCs w:val="24"/>
        </w:rPr>
      </w:pPr>
      <w:r w:rsidRPr="004C0323">
        <w:rPr>
          <w:rFonts w:ascii="Book Antiqua" w:eastAsia="宋体" w:hAnsi="Book Antiqua" w:cs="Times New Roman"/>
          <w:b/>
          <w:i/>
          <w:iCs/>
          <w:sz w:val="24"/>
          <w:szCs w:val="24"/>
        </w:rPr>
        <w:t>Retrospective Study</w:t>
      </w:r>
    </w:p>
    <w:p w14:paraId="577AE4BF" w14:textId="77777777" w:rsidR="00BD45A1" w:rsidRPr="004C0323" w:rsidRDefault="002365E8" w:rsidP="003E265D">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t>C</w:t>
      </w:r>
      <w:r w:rsidR="00BD45A1" w:rsidRPr="004C0323">
        <w:rPr>
          <w:rFonts w:ascii="Book Antiqua" w:eastAsia="宋体" w:hAnsi="Book Antiqua" w:cs="Times New Roman"/>
          <w:b/>
          <w:bCs/>
          <w:sz w:val="24"/>
          <w:szCs w:val="24"/>
        </w:rPr>
        <w:t>hoice and management of negative pressure drainage in anterior cervical surgery</w:t>
      </w:r>
    </w:p>
    <w:p w14:paraId="20A65386" w14:textId="77777777" w:rsidR="007650B2" w:rsidRPr="004C0323" w:rsidRDefault="007650B2" w:rsidP="003E265D">
      <w:pPr>
        <w:spacing w:after="0" w:line="360" w:lineRule="auto"/>
        <w:jc w:val="both"/>
        <w:rPr>
          <w:rFonts w:ascii="Book Antiqua" w:eastAsia="宋体" w:hAnsi="Book Antiqua" w:cs="Times New Roman"/>
          <w:b/>
          <w:bCs/>
          <w:sz w:val="24"/>
          <w:szCs w:val="24"/>
        </w:rPr>
      </w:pPr>
    </w:p>
    <w:p w14:paraId="27DEF0E1" w14:textId="77777777" w:rsidR="00BD45A1" w:rsidRPr="004C0323" w:rsidRDefault="00C77523" w:rsidP="003E265D">
      <w:pPr>
        <w:spacing w:after="0" w:line="360" w:lineRule="auto"/>
        <w:jc w:val="both"/>
        <w:rPr>
          <w:rFonts w:ascii="Book Antiqua" w:eastAsia="宋体" w:hAnsi="Book Antiqua" w:cs="Times New Roman"/>
          <w:bCs/>
          <w:sz w:val="24"/>
          <w:szCs w:val="24"/>
        </w:rPr>
      </w:pPr>
      <w:r w:rsidRPr="004C0323">
        <w:rPr>
          <w:rFonts w:ascii="Book Antiqua" w:eastAsia="宋体" w:hAnsi="Book Antiqua" w:cs="Times New Roman"/>
          <w:sz w:val="24"/>
          <w:szCs w:val="24"/>
        </w:rPr>
        <w:t xml:space="preserve">Su QH </w:t>
      </w:r>
      <w:r w:rsidRPr="004C0323">
        <w:rPr>
          <w:rFonts w:ascii="Book Antiqua" w:eastAsia="宋体" w:hAnsi="Book Antiqua" w:cs="Times New Roman"/>
          <w:i/>
          <w:iCs/>
          <w:sz w:val="24"/>
          <w:szCs w:val="24"/>
        </w:rPr>
        <w:t>et al</w:t>
      </w:r>
      <w:r w:rsidRPr="004C0323">
        <w:rPr>
          <w:rFonts w:ascii="Book Antiqua" w:eastAsia="宋体" w:hAnsi="Book Antiqua" w:cs="Times New Roman"/>
          <w:sz w:val="24"/>
          <w:szCs w:val="24"/>
        </w:rPr>
        <w:t>.</w:t>
      </w:r>
      <w:r w:rsidRPr="004C0323">
        <w:rPr>
          <w:rFonts w:ascii="Book Antiqua" w:eastAsia="宋体" w:hAnsi="Book Antiqua" w:cs="Times New Roman"/>
          <w:b/>
          <w:bCs/>
          <w:sz w:val="24"/>
          <w:szCs w:val="24"/>
        </w:rPr>
        <w:t xml:space="preserve"> </w:t>
      </w:r>
      <w:r w:rsidR="00BD45A1" w:rsidRPr="004C0323">
        <w:rPr>
          <w:rFonts w:ascii="Book Antiqua" w:eastAsia="宋体" w:hAnsi="Book Antiqua" w:cs="Times New Roman"/>
          <w:bCs/>
          <w:sz w:val="24"/>
          <w:szCs w:val="24"/>
        </w:rPr>
        <w:t>Negative pressure drainage</w:t>
      </w:r>
    </w:p>
    <w:p w14:paraId="2ECBC03B" w14:textId="77777777" w:rsidR="00187BC1" w:rsidRPr="004C0323" w:rsidRDefault="00187BC1" w:rsidP="003E265D">
      <w:pPr>
        <w:spacing w:after="0" w:line="360" w:lineRule="auto"/>
        <w:jc w:val="both"/>
        <w:rPr>
          <w:rFonts w:ascii="Book Antiqua" w:eastAsia="宋体" w:hAnsi="Book Antiqua" w:cs="Times New Roman"/>
          <w:bCs/>
          <w:sz w:val="24"/>
          <w:szCs w:val="24"/>
        </w:rPr>
      </w:pPr>
    </w:p>
    <w:p w14:paraId="599A5EC4" w14:textId="77777777" w:rsidR="00BD45A1" w:rsidRPr="004C0323" w:rsidRDefault="00BD45A1" w:rsidP="003E265D">
      <w:pPr>
        <w:spacing w:after="0" w:line="360" w:lineRule="auto"/>
        <w:jc w:val="both"/>
        <w:rPr>
          <w:rFonts w:ascii="Book Antiqua" w:eastAsia="宋体" w:hAnsi="Book Antiqua" w:cs="Times New Roman"/>
          <w:bCs/>
          <w:sz w:val="24"/>
          <w:szCs w:val="24"/>
        </w:rPr>
      </w:pPr>
      <w:r w:rsidRPr="004C0323">
        <w:rPr>
          <w:rFonts w:ascii="Book Antiqua" w:eastAsia="宋体" w:hAnsi="Book Antiqua" w:cs="Times New Roman"/>
          <w:bCs/>
          <w:sz w:val="24"/>
          <w:szCs w:val="24"/>
        </w:rPr>
        <w:t>Qi</w:t>
      </w:r>
      <w:r w:rsidR="00C77523" w:rsidRPr="004C0323">
        <w:rPr>
          <w:rFonts w:ascii="Book Antiqua" w:eastAsia="宋体" w:hAnsi="Book Antiqua" w:cs="Times New Roman"/>
          <w:bCs/>
          <w:sz w:val="24"/>
          <w:szCs w:val="24"/>
        </w:rPr>
        <w:t>-H</w:t>
      </w:r>
      <w:r w:rsidRPr="004C0323">
        <w:rPr>
          <w:rFonts w:ascii="Book Antiqua" w:eastAsia="宋体" w:hAnsi="Book Antiqua" w:cs="Times New Roman"/>
          <w:bCs/>
          <w:sz w:val="24"/>
          <w:szCs w:val="24"/>
        </w:rPr>
        <w:t xml:space="preserve">ang Su, Kai Zhu, </w:t>
      </w:r>
      <w:r w:rsidR="008B1825" w:rsidRPr="004C0323">
        <w:rPr>
          <w:rFonts w:ascii="Book Antiqua" w:eastAsia="宋体" w:hAnsi="Book Antiqua" w:cs="Times New Roman"/>
          <w:bCs/>
          <w:sz w:val="24"/>
          <w:szCs w:val="24"/>
        </w:rPr>
        <w:t>Yong</w:t>
      </w:r>
      <w:r w:rsidR="00C77523" w:rsidRPr="004C0323">
        <w:rPr>
          <w:rFonts w:ascii="Book Antiqua" w:eastAsia="宋体" w:hAnsi="Book Antiqua" w:cs="Times New Roman"/>
          <w:bCs/>
          <w:sz w:val="24"/>
          <w:szCs w:val="24"/>
        </w:rPr>
        <w:t>-C</w:t>
      </w:r>
      <w:r w:rsidR="008B1825" w:rsidRPr="004C0323">
        <w:rPr>
          <w:rFonts w:ascii="Book Antiqua" w:eastAsia="宋体" w:hAnsi="Book Antiqua" w:cs="Times New Roman"/>
          <w:bCs/>
          <w:sz w:val="24"/>
          <w:szCs w:val="24"/>
        </w:rPr>
        <w:t xml:space="preserve">hao Li, </w:t>
      </w:r>
      <w:r w:rsidRPr="004C0323">
        <w:rPr>
          <w:rFonts w:ascii="Book Antiqua" w:eastAsia="宋体" w:hAnsi="Book Antiqua" w:cs="Times New Roman"/>
          <w:bCs/>
          <w:sz w:val="24"/>
          <w:szCs w:val="24"/>
        </w:rPr>
        <w:t>Tao Chen, Yan Zhang, Jun Tan, Song Guo</w:t>
      </w:r>
    </w:p>
    <w:p w14:paraId="12325C0C" w14:textId="77777777" w:rsidR="00C77523" w:rsidRPr="004C0323" w:rsidRDefault="00C77523" w:rsidP="003E265D">
      <w:pPr>
        <w:spacing w:after="0" w:line="360" w:lineRule="auto"/>
        <w:jc w:val="both"/>
        <w:rPr>
          <w:rFonts w:ascii="Book Antiqua" w:eastAsia="宋体" w:hAnsi="Book Antiqua" w:cs="Times New Roman"/>
          <w:bCs/>
          <w:sz w:val="24"/>
          <w:szCs w:val="24"/>
        </w:rPr>
      </w:pPr>
    </w:p>
    <w:p w14:paraId="3101FFD8" w14:textId="77777777" w:rsidR="00BD45A1" w:rsidRPr="004C0323" w:rsidRDefault="00C77523" w:rsidP="003E265D">
      <w:pPr>
        <w:spacing w:after="0" w:line="360" w:lineRule="auto"/>
        <w:jc w:val="both"/>
        <w:rPr>
          <w:rFonts w:ascii="Book Antiqua" w:eastAsia="宋体" w:hAnsi="Book Antiqua" w:cs="Times New Roman"/>
          <w:bCs/>
          <w:sz w:val="24"/>
          <w:szCs w:val="24"/>
        </w:rPr>
      </w:pPr>
      <w:r w:rsidRPr="004C0323">
        <w:rPr>
          <w:rFonts w:ascii="Book Antiqua" w:eastAsia="宋体" w:hAnsi="Book Antiqua" w:cs="Times New Roman"/>
          <w:b/>
          <w:sz w:val="24"/>
          <w:szCs w:val="24"/>
        </w:rPr>
        <w:t>Qi-Hang</w:t>
      </w:r>
      <w:r w:rsidR="00BD45A1" w:rsidRPr="004C0323">
        <w:rPr>
          <w:rFonts w:ascii="Book Antiqua" w:eastAsia="宋体" w:hAnsi="Book Antiqua" w:cs="Times New Roman"/>
          <w:b/>
          <w:sz w:val="24"/>
          <w:szCs w:val="24"/>
        </w:rPr>
        <w:t xml:space="preserve"> </w:t>
      </w:r>
      <w:r w:rsidR="00BD45A1" w:rsidRPr="004C0323">
        <w:rPr>
          <w:rFonts w:ascii="Book Antiqua" w:eastAsia="宋体" w:hAnsi="Book Antiqua" w:cs="Times New Roman"/>
          <w:b/>
          <w:bCs/>
          <w:sz w:val="24"/>
          <w:szCs w:val="24"/>
        </w:rPr>
        <w:t xml:space="preserve">Su, Kai Zhu, </w:t>
      </w:r>
      <w:r w:rsidR="008B1825" w:rsidRPr="004C0323">
        <w:rPr>
          <w:rFonts w:ascii="Book Antiqua" w:eastAsia="宋体" w:hAnsi="Book Antiqua" w:cs="Times New Roman"/>
          <w:b/>
          <w:bCs/>
          <w:sz w:val="24"/>
          <w:szCs w:val="24"/>
        </w:rPr>
        <w:t>Yong</w:t>
      </w:r>
      <w:r w:rsidRPr="004C0323">
        <w:rPr>
          <w:rFonts w:ascii="Book Antiqua" w:eastAsia="宋体" w:hAnsi="Book Antiqua" w:cs="Times New Roman"/>
          <w:b/>
          <w:bCs/>
          <w:sz w:val="24"/>
          <w:szCs w:val="24"/>
        </w:rPr>
        <w:t>-C</w:t>
      </w:r>
      <w:r w:rsidR="008B1825" w:rsidRPr="004C0323">
        <w:rPr>
          <w:rFonts w:ascii="Book Antiqua" w:eastAsia="宋体" w:hAnsi="Book Antiqua" w:cs="Times New Roman"/>
          <w:b/>
          <w:bCs/>
          <w:sz w:val="24"/>
          <w:szCs w:val="24"/>
        </w:rPr>
        <w:t>hao Li</w:t>
      </w:r>
      <w:r w:rsidR="00BD45A1" w:rsidRPr="004C0323">
        <w:rPr>
          <w:rFonts w:ascii="Book Antiqua" w:eastAsia="宋体" w:hAnsi="Book Antiqua" w:cs="Times New Roman"/>
          <w:b/>
          <w:bCs/>
          <w:sz w:val="24"/>
          <w:szCs w:val="24"/>
        </w:rPr>
        <w:t>, Yan Zhang, Jun Tan, Song Guo</w:t>
      </w:r>
      <w:r w:rsidRPr="004C0323">
        <w:rPr>
          <w:rFonts w:ascii="Book Antiqua" w:eastAsia="宋体" w:hAnsi="Book Antiqua" w:cs="Times New Roman"/>
          <w:b/>
          <w:bCs/>
          <w:sz w:val="24"/>
          <w:szCs w:val="24"/>
        </w:rPr>
        <w:t>,</w:t>
      </w:r>
      <w:r w:rsidR="00BD45A1" w:rsidRPr="004C0323">
        <w:rPr>
          <w:rFonts w:ascii="Book Antiqua" w:eastAsia="宋体" w:hAnsi="Book Antiqua" w:cs="Times New Roman"/>
          <w:bCs/>
          <w:sz w:val="24"/>
          <w:szCs w:val="24"/>
        </w:rPr>
        <w:t xml:space="preserve"> Department of Orthopedics, Shanghai East Hospital, Tongji University School of Medicine, Shanghai 200120, China</w:t>
      </w:r>
    </w:p>
    <w:p w14:paraId="34C0BFE3" w14:textId="77777777" w:rsidR="00C77523" w:rsidRPr="004C0323" w:rsidRDefault="00C77523" w:rsidP="003E265D">
      <w:pPr>
        <w:spacing w:after="0" w:line="360" w:lineRule="auto"/>
        <w:jc w:val="both"/>
        <w:rPr>
          <w:rFonts w:ascii="Book Antiqua" w:eastAsia="宋体" w:hAnsi="Book Antiqua" w:cs="Times New Roman"/>
          <w:bCs/>
          <w:sz w:val="24"/>
          <w:szCs w:val="24"/>
        </w:rPr>
      </w:pPr>
    </w:p>
    <w:p w14:paraId="618E26B4" w14:textId="77777777" w:rsidR="00BD45A1" w:rsidRPr="004C0323" w:rsidRDefault="00BD45A1" w:rsidP="003E265D">
      <w:pPr>
        <w:spacing w:after="0" w:line="360" w:lineRule="auto"/>
        <w:jc w:val="both"/>
        <w:rPr>
          <w:rFonts w:ascii="Book Antiqua" w:eastAsia="宋体" w:hAnsi="Book Antiqua" w:cs="Times New Roman"/>
          <w:bCs/>
          <w:sz w:val="24"/>
          <w:szCs w:val="24"/>
        </w:rPr>
      </w:pPr>
      <w:r w:rsidRPr="004C0323">
        <w:rPr>
          <w:rFonts w:ascii="Book Antiqua" w:eastAsia="宋体" w:hAnsi="Book Antiqua" w:cs="Times New Roman"/>
          <w:b/>
          <w:bCs/>
          <w:sz w:val="24"/>
          <w:szCs w:val="24"/>
        </w:rPr>
        <w:t>Tao Chen</w:t>
      </w:r>
      <w:r w:rsidR="00C77523" w:rsidRPr="004C0323">
        <w:rPr>
          <w:rFonts w:ascii="Book Antiqua" w:eastAsia="宋体" w:hAnsi="Book Antiqua" w:cs="Times New Roman"/>
          <w:b/>
          <w:bCs/>
          <w:sz w:val="24"/>
          <w:szCs w:val="24"/>
        </w:rPr>
        <w:t>,</w:t>
      </w:r>
      <w:r w:rsidRPr="004C0323">
        <w:rPr>
          <w:rFonts w:ascii="Book Antiqua" w:eastAsia="宋体" w:hAnsi="Book Antiqua" w:cs="Times New Roman"/>
          <w:bCs/>
          <w:sz w:val="24"/>
          <w:szCs w:val="24"/>
        </w:rPr>
        <w:t xml:space="preserve"> Department of Orthopedics, Shanghai Tongji Hospital, Tongji University School of Medicine, Shanghai 200092, China</w:t>
      </w:r>
    </w:p>
    <w:p w14:paraId="256FACEC" w14:textId="77777777" w:rsidR="00BE6F53" w:rsidRPr="004C0323" w:rsidRDefault="00BE6F53" w:rsidP="003E265D">
      <w:pPr>
        <w:spacing w:after="0" w:line="360" w:lineRule="auto"/>
        <w:jc w:val="both"/>
        <w:rPr>
          <w:rFonts w:ascii="Book Antiqua" w:eastAsia="宋体" w:hAnsi="Book Antiqua" w:cs="Times New Roman"/>
          <w:bCs/>
          <w:sz w:val="24"/>
          <w:szCs w:val="24"/>
        </w:rPr>
      </w:pPr>
    </w:p>
    <w:p w14:paraId="484991EE" w14:textId="3902FFBA" w:rsidR="0022384C" w:rsidRPr="004C0323" w:rsidRDefault="00BE6F53" w:rsidP="003E265D">
      <w:pPr>
        <w:spacing w:after="0" w:line="360" w:lineRule="auto"/>
        <w:jc w:val="both"/>
        <w:rPr>
          <w:rFonts w:ascii="Book Antiqua" w:eastAsia="宋体" w:hAnsi="Book Antiqua" w:cs="Times New Roman"/>
          <w:bCs/>
          <w:sz w:val="24"/>
          <w:szCs w:val="24"/>
        </w:rPr>
      </w:pPr>
      <w:r w:rsidRPr="004C0323">
        <w:rPr>
          <w:rFonts w:ascii="Book Antiqua" w:hAnsi="Book Antiqua"/>
          <w:b/>
          <w:sz w:val="24"/>
          <w:szCs w:val="24"/>
        </w:rPr>
        <w:t>Author contributions:</w:t>
      </w:r>
      <w:r w:rsidR="0022384C" w:rsidRPr="004C0323">
        <w:rPr>
          <w:rFonts w:ascii="Book Antiqua" w:eastAsia="宋体" w:hAnsi="Book Antiqua" w:cs="Times New Roman"/>
          <w:bCs/>
          <w:sz w:val="24"/>
          <w:szCs w:val="24"/>
        </w:rPr>
        <w:t xml:space="preserve"> Su</w:t>
      </w:r>
      <w:r w:rsidRPr="004C0323">
        <w:rPr>
          <w:rFonts w:ascii="Book Antiqua" w:eastAsia="宋体" w:hAnsi="Book Antiqua" w:cs="Times New Roman"/>
          <w:bCs/>
          <w:sz w:val="24"/>
          <w:szCs w:val="24"/>
        </w:rPr>
        <w:t xml:space="preserve"> QH</w:t>
      </w:r>
      <w:r w:rsidR="0022384C" w:rsidRPr="004C0323">
        <w:rPr>
          <w:rFonts w:ascii="Book Antiqua" w:eastAsia="宋体" w:hAnsi="Book Antiqua" w:cs="Times New Roman"/>
          <w:bCs/>
          <w:sz w:val="24"/>
          <w:szCs w:val="24"/>
        </w:rPr>
        <w:t xml:space="preserve"> and </w:t>
      </w:r>
      <w:r w:rsidR="0073373A" w:rsidRPr="004C0323">
        <w:rPr>
          <w:rFonts w:ascii="Book Antiqua" w:eastAsia="宋体" w:hAnsi="Book Antiqua" w:cs="Times New Roman"/>
          <w:bCs/>
          <w:sz w:val="24"/>
          <w:szCs w:val="24"/>
        </w:rPr>
        <w:t>Zhu</w:t>
      </w:r>
      <w:r w:rsidRPr="004C0323">
        <w:rPr>
          <w:rFonts w:ascii="Book Antiqua" w:eastAsia="宋体" w:hAnsi="Book Antiqua" w:cs="Times New Roman"/>
          <w:bCs/>
          <w:sz w:val="24"/>
          <w:szCs w:val="24"/>
        </w:rPr>
        <w:t xml:space="preserve"> K</w:t>
      </w:r>
      <w:r w:rsidR="0022384C" w:rsidRPr="004C0323">
        <w:rPr>
          <w:rFonts w:ascii="Book Antiqua" w:eastAsia="宋体" w:hAnsi="Book Antiqua" w:cs="Times New Roman"/>
          <w:bCs/>
          <w:sz w:val="24"/>
          <w:szCs w:val="24"/>
        </w:rPr>
        <w:t xml:space="preserve"> contributed equally to this work; </w:t>
      </w:r>
      <w:r w:rsidRPr="004C0323">
        <w:rPr>
          <w:rFonts w:ascii="Book Antiqua" w:eastAsia="宋体" w:hAnsi="Book Antiqua" w:cs="Times New Roman"/>
          <w:bCs/>
          <w:sz w:val="24"/>
          <w:szCs w:val="24"/>
        </w:rPr>
        <w:t>Su QH</w:t>
      </w:r>
      <w:r w:rsidR="0022384C" w:rsidRPr="004C0323">
        <w:rPr>
          <w:rFonts w:ascii="Book Antiqua" w:eastAsia="宋体" w:hAnsi="Book Antiqua" w:cs="Times New Roman"/>
          <w:bCs/>
          <w:sz w:val="24"/>
          <w:szCs w:val="24"/>
        </w:rPr>
        <w:t xml:space="preserve">, </w:t>
      </w:r>
      <w:r w:rsidR="0073373A" w:rsidRPr="004C0323">
        <w:rPr>
          <w:rFonts w:ascii="Book Antiqua" w:eastAsia="宋体" w:hAnsi="Book Antiqua" w:cs="Times New Roman"/>
          <w:bCs/>
          <w:sz w:val="24"/>
          <w:szCs w:val="24"/>
        </w:rPr>
        <w:t>Zhu</w:t>
      </w:r>
      <w:r w:rsidRPr="004C0323">
        <w:rPr>
          <w:rFonts w:ascii="Book Antiqua" w:eastAsia="宋体" w:hAnsi="Book Antiqua" w:cs="Times New Roman"/>
          <w:bCs/>
          <w:sz w:val="24"/>
          <w:szCs w:val="24"/>
        </w:rPr>
        <w:t xml:space="preserve"> K</w:t>
      </w:r>
      <w:r w:rsidR="0022384C" w:rsidRPr="004C0323">
        <w:rPr>
          <w:rFonts w:ascii="Book Antiqua" w:eastAsia="宋体" w:hAnsi="Book Antiqua" w:cs="Times New Roman"/>
          <w:bCs/>
          <w:sz w:val="24"/>
          <w:szCs w:val="24"/>
        </w:rPr>
        <w:t xml:space="preserve">, </w:t>
      </w:r>
      <w:r w:rsidR="0073373A" w:rsidRPr="004C0323">
        <w:rPr>
          <w:rFonts w:ascii="Book Antiqua" w:eastAsia="宋体" w:hAnsi="Book Antiqua" w:cs="Times New Roman"/>
          <w:bCs/>
          <w:sz w:val="24"/>
          <w:szCs w:val="24"/>
        </w:rPr>
        <w:t>Guo</w:t>
      </w:r>
      <w:r w:rsidRPr="004C0323">
        <w:rPr>
          <w:rFonts w:ascii="Book Antiqua" w:eastAsia="宋体" w:hAnsi="Book Antiqua" w:cs="Times New Roman"/>
          <w:bCs/>
          <w:sz w:val="24"/>
          <w:szCs w:val="24"/>
        </w:rPr>
        <w:t xml:space="preserve"> S</w:t>
      </w:r>
      <w:r w:rsidR="00492A67">
        <w:rPr>
          <w:rFonts w:ascii="Book Antiqua" w:eastAsia="宋体" w:hAnsi="Book Antiqua" w:cs="Times New Roman"/>
          <w:bCs/>
          <w:sz w:val="24"/>
          <w:szCs w:val="24"/>
        </w:rPr>
        <w:t>,</w:t>
      </w:r>
      <w:r w:rsidR="0022384C" w:rsidRPr="004C0323">
        <w:rPr>
          <w:rFonts w:ascii="Book Antiqua" w:eastAsia="宋体" w:hAnsi="Book Antiqua" w:cs="Times New Roman"/>
          <w:bCs/>
          <w:sz w:val="24"/>
          <w:szCs w:val="24"/>
        </w:rPr>
        <w:t xml:space="preserve"> and Tan</w:t>
      </w:r>
      <w:r w:rsidRPr="004C0323">
        <w:rPr>
          <w:rFonts w:ascii="Book Antiqua" w:eastAsia="宋体" w:hAnsi="Book Antiqua" w:cs="Times New Roman"/>
          <w:bCs/>
          <w:sz w:val="24"/>
          <w:szCs w:val="24"/>
        </w:rPr>
        <w:t xml:space="preserve"> J</w:t>
      </w:r>
      <w:r w:rsidR="0022384C" w:rsidRPr="004C0323">
        <w:rPr>
          <w:rFonts w:ascii="Book Antiqua" w:eastAsia="宋体" w:hAnsi="Book Antiqua" w:cs="Times New Roman"/>
          <w:bCs/>
          <w:sz w:val="24"/>
          <w:szCs w:val="24"/>
        </w:rPr>
        <w:t xml:space="preserve"> designed </w:t>
      </w:r>
      <w:r w:rsidR="00492A67">
        <w:rPr>
          <w:rFonts w:ascii="Book Antiqua" w:eastAsia="宋体" w:hAnsi="Book Antiqua" w:cs="Times New Roman"/>
          <w:bCs/>
          <w:sz w:val="24"/>
          <w:szCs w:val="24"/>
        </w:rPr>
        <w:t xml:space="preserve">the </w:t>
      </w:r>
      <w:r w:rsidR="0022384C" w:rsidRPr="004C0323">
        <w:rPr>
          <w:rFonts w:ascii="Book Antiqua" w:eastAsia="宋体" w:hAnsi="Book Antiqua" w:cs="Times New Roman"/>
          <w:bCs/>
          <w:sz w:val="24"/>
          <w:szCs w:val="24"/>
        </w:rPr>
        <w:t xml:space="preserve">research; </w:t>
      </w:r>
      <w:r w:rsidRPr="004C0323">
        <w:rPr>
          <w:rFonts w:ascii="Book Antiqua" w:eastAsia="宋体" w:hAnsi="Book Antiqua" w:cs="Times New Roman"/>
          <w:bCs/>
          <w:sz w:val="24"/>
          <w:szCs w:val="24"/>
        </w:rPr>
        <w:t>Su QH</w:t>
      </w:r>
      <w:r w:rsidR="0022384C" w:rsidRPr="004C0323">
        <w:rPr>
          <w:rFonts w:ascii="Book Antiqua" w:eastAsia="宋体" w:hAnsi="Book Antiqua" w:cs="Times New Roman"/>
          <w:bCs/>
          <w:sz w:val="24"/>
          <w:szCs w:val="24"/>
        </w:rPr>
        <w:t xml:space="preserve">, </w:t>
      </w:r>
      <w:r w:rsidR="0073373A" w:rsidRPr="004C0323">
        <w:rPr>
          <w:rFonts w:ascii="Book Antiqua" w:eastAsia="宋体" w:hAnsi="Book Antiqua" w:cs="Times New Roman"/>
          <w:bCs/>
          <w:sz w:val="24"/>
          <w:szCs w:val="24"/>
        </w:rPr>
        <w:t>Zhu</w:t>
      </w:r>
      <w:r w:rsidRPr="004C0323">
        <w:rPr>
          <w:rFonts w:ascii="Book Antiqua" w:eastAsia="宋体" w:hAnsi="Book Antiqua" w:cs="Times New Roman"/>
          <w:bCs/>
          <w:sz w:val="24"/>
          <w:szCs w:val="24"/>
        </w:rPr>
        <w:t xml:space="preserve"> K</w:t>
      </w:r>
      <w:r w:rsidR="0022384C" w:rsidRPr="004C0323">
        <w:rPr>
          <w:rFonts w:ascii="Book Antiqua" w:eastAsia="宋体" w:hAnsi="Book Antiqua" w:cs="Times New Roman"/>
          <w:bCs/>
          <w:sz w:val="24"/>
          <w:szCs w:val="24"/>
        </w:rPr>
        <w:t>, Zhang</w:t>
      </w:r>
      <w:r w:rsidRPr="004C0323">
        <w:rPr>
          <w:rFonts w:ascii="Book Antiqua" w:eastAsia="宋体" w:hAnsi="Book Antiqua" w:cs="Times New Roman"/>
          <w:bCs/>
          <w:sz w:val="24"/>
          <w:szCs w:val="24"/>
        </w:rPr>
        <w:t xml:space="preserve"> Y</w:t>
      </w:r>
      <w:r w:rsidR="0022384C" w:rsidRPr="004C0323">
        <w:rPr>
          <w:rFonts w:ascii="Book Antiqua" w:eastAsia="宋体" w:hAnsi="Book Antiqua" w:cs="Times New Roman"/>
          <w:bCs/>
          <w:sz w:val="24"/>
          <w:szCs w:val="24"/>
        </w:rPr>
        <w:t xml:space="preserve">, </w:t>
      </w:r>
      <w:r w:rsidR="008B1825" w:rsidRPr="004C0323">
        <w:rPr>
          <w:rFonts w:ascii="Book Antiqua" w:eastAsia="宋体" w:hAnsi="Book Antiqua" w:cs="Times New Roman"/>
          <w:bCs/>
          <w:sz w:val="24"/>
          <w:szCs w:val="24"/>
        </w:rPr>
        <w:t>Li</w:t>
      </w:r>
      <w:r w:rsidRPr="004C0323">
        <w:rPr>
          <w:rFonts w:ascii="Book Antiqua" w:eastAsia="宋体" w:hAnsi="Book Antiqua" w:cs="Times New Roman"/>
          <w:bCs/>
          <w:sz w:val="24"/>
          <w:szCs w:val="24"/>
        </w:rPr>
        <w:t xml:space="preserve"> YC</w:t>
      </w:r>
      <w:r w:rsidR="00492A67">
        <w:rPr>
          <w:rFonts w:ascii="Book Antiqua" w:eastAsia="宋体" w:hAnsi="Book Antiqua" w:cs="Times New Roman"/>
          <w:bCs/>
          <w:sz w:val="24"/>
          <w:szCs w:val="24"/>
        </w:rPr>
        <w:t>,</w:t>
      </w:r>
      <w:r w:rsidR="0022384C" w:rsidRPr="004C0323">
        <w:rPr>
          <w:rFonts w:ascii="Book Antiqua" w:eastAsia="宋体" w:hAnsi="Book Antiqua" w:cs="Times New Roman"/>
          <w:bCs/>
          <w:sz w:val="24"/>
          <w:szCs w:val="24"/>
        </w:rPr>
        <w:t xml:space="preserve"> and </w:t>
      </w:r>
      <w:r w:rsidR="0073373A" w:rsidRPr="004C0323">
        <w:rPr>
          <w:rFonts w:ascii="Book Antiqua" w:eastAsia="宋体" w:hAnsi="Book Antiqua" w:cs="Times New Roman"/>
          <w:bCs/>
          <w:sz w:val="24"/>
          <w:szCs w:val="24"/>
        </w:rPr>
        <w:t>Chen</w:t>
      </w:r>
      <w:r w:rsidR="0022384C" w:rsidRPr="004C0323">
        <w:rPr>
          <w:rFonts w:ascii="Book Antiqua" w:eastAsia="宋体" w:hAnsi="Book Antiqua" w:cs="Times New Roman"/>
          <w:bCs/>
          <w:sz w:val="24"/>
          <w:szCs w:val="24"/>
        </w:rPr>
        <w:t xml:space="preserve"> </w:t>
      </w:r>
      <w:r w:rsidRPr="004C0323">
        <w:rPr>
          <w:rFonts w:ascii="Book Antiqua" w:eastAsia="宋体" w:hAnsi="Book Antiqua" w:cs="Times New Roman"/>
          <w:bCs/>
          <w:sz w:val="24"/>
          <w:szCs w:val="24"/>
        </w:rPr>
        <w:t xml:space="preserve">T </w:t>
      </w:r>
      <w:r w:rsidR="0022384C" w:rsidRPr="004C0323">
        <w:rPr>
          <w:rFonts w:ascii="Book Antiqua" w:eastAsia="宋体" w:hAnsi="Book Antiqua" w:cs="Times New Roman"/>
          <w:bCs/>
          <w:sz w:val="24"/>
          <w:szCs w:val="24"/>
        </w:rPr>
        <w:t>performed</w:t>
      </w:r>
      <w:r w:rsidR="00492A67">
        <w:rPr>
          <w:rFonts w:ascii="Book Antiqua" w:eastAsia="宋体" w:hAnsi="Book Antiqua" w:cs="Times New Roman"/>
          <w:bCs/>
          <w:sz w:val="24"/>
          <w:szCs w:val="24"/>
        </w:rPr>
        <w:t xml:space="preserve"> the</w:t>
      </w:r>
      <w:r w:rsidR="0022384C" w:rsidRPr="004C0323">
        <w:rPr>
          <w:rFonts w:ascii="Book Antiqua" w:eastAsia="宋体" w:hAnsi="Book Antiqua" w:cs="Times New Roman"/>
          <w:bCs/>
          <w:sz w:val="24"/>
          <w:szCs w:val="24"/>
        </w:rPr>
        <w:t xml:space="preserve"> research; </w:t>
      </w:r>
      <w:r w:rsidR="0073373A" w:rsidRPr="004C0323">
        <w:rPr>
          <w:rFonts w:ascii="Book Antiqua" w:eastAsia="宋体" w:hAnsi="Book Antiqua" w:cs="Times New Roman"/>
          <w:bCs/>
          <w:sz w:val="24"/>
          <w:szCs w:val="24"/>
        </w:rPr>
        <w:t>Chen</w:t>
      </w:r>
      <w:r w:rsidRPr="004C0323">
        <w:rPr>
          <w:rFonts w:ascii="Book Antiqua" w:eastAsia="宋体" w:hAnsi="Book Antiqua" w:cs="Times New Roman"/>
          <w:bCs/>
          <w:sz w:val="24"/>
          <w:szCs w:val="24"/>
        </w:rPr>
        <w:t xml:space="preserve"> T</w:t>
      </w:r>
      <w:r w:rsidR="0022384C" w:rsidRPr="004C0323">
        <w:rPr>
          <w:rFonts w:ascii="Book Antiqua" w:eastAsia="宋体" w:hAnsi="Book Antiqua" w:cs="Times New Roman"/>
          <w:bCs/>
          <w:sz w:val="24"/>
          <w:szCs w:val="24"/>
        </w:rPr>
        <w:t xml:space="preserve"> and </w:t>
      </w:r>
      <w:r w:rsidR="008B1825" w:rsidRPr="004C0323">
        <w:rPr>
          <w:rFonts w:ascii="Book Antiqua" w:eastAsia="宋体" w:hAnsi="Book Antiqua" w:cs="Times New Roman"/>
          <w:bCs/>
          <w:sz w:val="24"/>
          <w:szCs w:val="24"/>
        </w:rPr>
        <w:t>Li</w:t>
      </w:r>
      <w:r w:rsidR="0022384C" w:rsidRPr="004C0323">
        <w:rPr>
          <w:rFonts w:ascii="Book Antiqua" w:eastAsia="宋体" w:hAnsi="Book Antiqua" w:cs="Times New Roman"/>
          <w:bCs/>
          <w:sz w:val="24"/>
          <w:szCs w:val="24"/>
        </w:rPr>
        <w:t xml:space="preserve"> </w:t>
      </w:r>
      <w:r w:rsidRPr="004C0323">
        <w:rPr>
          <w:rFonts w:ascii="Book Antiqua" w:eastAsia="宋体" w:hAnsi="Book Antiqua" w:cs="Times New Roman"/>
          <w:bCs/>
          <w:sz w:val="24"/>
          <w:szCs w:val="24"/>
        </w:rPr>
        <w:t xml:space="preserve">YC </w:t>
      </w:r>
      <w:r w:rsidR="0022384C" w:rsidRPr="004C0323">
        <w:rPr>
          <w:rFonts w:ascii="Book Antiqua" w:eastAsia="宋体" w:hAnsi="Book Antiqua" w:cs="Times New Roman"/>
          <w:bCs/>
          <w:sz w:val="24"/>
          <w:szCs w:val="24"/>
        </w:rPr>
        <w:t xml:space="preserve">contributed new analytic tools; </w:t>
      </w:r>
      <w:r w:rsidRPr="004C0323">
        <w:rPr>
          <w:rFonts w:ascii="Book Antiqua" w:eastAsia="宋体" w:hAnsi="Book Antiqua" w:cs="Times New Roman"/>
          <w:bCs/>
          <w:sz w:val="24"/>
          <w:szCs w:val="24"/>
        </w:rPr>
        <w:t>Su QH</w:t>
      </w:r>
      <w:r w:rsidR="0022384C" w:rsidRPr="004C0323">
        <w:rPr>
          <w:rFonts w:ascii="Book Antiqua" w:eastAsia="宋体" w:hAnsi="Book Antiqua" w:cs="Times New Roman"/>
          <w:bCs/>
          <w:sz w:val="24"/>
          <w:szCs w:val="24"/>
        </w:rPr>
        <w:t xml:space="preserve"> and </w:t>
      </w:r>
      <w:r w:rsidR="0073373A" w:rsidRPr="004C0323">
        <w:rPr>
          <w:rFonts w:ascii="Book Antiqua" w:eastAsia="宋体" w:hAnsi="Book Antiqua" w:cs="Times New Roman"/>
          <w:bCs/>
          <w:sz w:val="24"/>
          <w:szCs w:val="24"/>
        </w:rPr>
        <w:t>Zhu</w:t>
      </w:r>
      <w:r w:rsidRPr="004C0323">
        <w:rPr>
          <w:rFonts w:ascii="Book Antiqua" w:eastAsia="宋体" w:hAnsi="Book Antiqua" w:cs="Times New Roman"/>
          <w:bCs/>
          <w:sz w:val="24"/>
          <w:szCs w:val="24"/>
        </w:rPr>
        <w:t xml:space="preserve"> K</w:t>
      </w:r>
      <w:r w:rsidR="0022384C" w:rsidRPr="004C0323">
        <w:rPr>
          <w:rFonts w:ascii="Book Antiqua" w:eastAsia="宋体" w:hAnsi="Book Antiqua" w:cs="Times New Roman"/>
          <w:bCs/>
          <w:sz w:val="24"/>
          <w:szCs w:val="24"/>
        </w:rPr>
        <w:t xml:space="preserve"> analyzed </w:t>
      </w:r>
      <w:r w:rsidR="00492A67">
        <w:rPr>
          <w:rFonts w:ascii="Book Antiqua" w:eastAsia="宋体" w:hAnsi="Book Antiqua" w:cs="Times New Roman"/>
          <w:bCs/>
          <w:sz w:val="24"/>
          <w:szCs w:val="24"/>
        </w:rPr>
        <w:t xml:space="preserve">the </w:t>
      </w:r>
      <w:r w:rsidR="0022384C" w:rsidRPr="004C0323">
        <w:rPr>
          <w:rFonts w:ascii="Book Antiqua" w:eastAsia="宋体" w:hAnsi="Book Antiqua" w:cs="Times New Roman"/>
          <w:bCs/>
          <w:sz w:val="24"/>
          <w:szCs w:val="24"/>
        </w:rPr>
        <w:t xml:space="preserve">data; </w:t>
      </w:r>
      <w:r w:rsidRPr="004C0323">
        <w:rPr>
          <w:rFonts w:ascii="Book Antiqua" w:eastAsia="宋体" w:hAnsi="Book Antiqua" w:cs="Times New Roman"/>
          <w:bCs/>
          <w:sz w:val="24"/>
          <w:szCs w:val="24"/>
        </w:rPr>
        <w:t>Su QH</w:t>
      </w:r>
      <w:r w:rsidR="0022384C" w:rsidRPr="004C0323">
        <w:rPr>
          <w:rFonts w:ascii="Book Antiqua" w:eastAsia="宋体" w:hAnsi="Book Antiqua" w:cs="Times New Roman"/>
          <w:bCs/>
          <w:sz w:val="24"/>
          <w:szCs w:val="24"/>
        </w:rPr>
        <w:t xml:space="preserve"> wrote the paper.</w:t>
      </w:r>
    </w:p>
    <w:p w14:paraId="49703A24" w14:textId="77777777" w:rsidR="00BE6F53" w:rsidRPr="004C0323" w:rsidRDefault="00BE6F53" w:rsidP="003E265D">
      <w:pPr>
        <w:spacing w:after="0" w:line="360" w:lineRule="auto"/>
        <w:jc w:val="both"/>
        <w:rPr>
          <w:rFonts w:ascii="Book Antiqua" w:eastAsia="宋体" w:hAnsi="Book Antiqua" w:cs="Times New Roman"/>
          <w:bCs/>
          <w:sz w:val="24"/>
          <w:szCs w:val="24"/>
        </w:rPr>
      </w:pPr>
    </w:p>
    <w:p w14:paraId="71735962" w14:textId="77777777" w:rsidR="0073373A" w:rsidRPr="004C0323" w:rsidRDefault="0073373A" w:rsidP="003E265D">
      <w:pPr>
        <w:spacing w:after="0" w:line="360" w:lineRule="auto"/>
        <w:jc w:val="both"/>
        <w:rPr>
          <w:rFonts w:ascii="Book Antiqua" w:eastAsia="宋体" w:hAnsi="Book Antiqua" w:cs="Times New Roman"/>
          <w:bCs/>
          <w:sz w:val="24"/>
          <w:szCs w:val="24"/>
        </w:rPr>
      </w:pPr>
      <w:r w:rsidRPr="004C0323">
        <w:rPr>
          <w:rFonts w:ascii="Book Antiqua" w:eastAsia="宋体" w:hAnsi="Book Antiqua" w:cs="Times New Roman"/>
          <w:b/>
          <w:bCs/>
          <w:sz w:val="24"/>
          <w:szCs w:val="24"/>
        </w:rPr>
        <w:t>Supported by</w:t>
      </w:r>
      <w:r w:rsidRPr="004C0323">
        <w:rPr>
          <w:rFonts w:ascii="Book Antiqua" w:eastAsia="宋体" w:hAnsi="Book Antiqua" w:cs="Times New Roman"/>
          <w:bCs/>
          <w:sz w:val="24"/>
          <w:szCs w:val="24"/>
        </w:rPr>
        <w:t xml:space="preserve"> </w:t>
      </w:r>
      <w:r w:rsidR="00A850BE" w:rsidRPr="004C0323">
        <w:rPr>
          <w:rFonts w:ascii="Book Antiqua" w:eastAsia="宋体" w:hAnsi="Book Antiqua" w:cs="Times New Roman"/>
          <w:bCs/>
          <w:sz w:val="24"/>
          <w:szCs w:val="24"/>
        </w:rPr>
        <w:t xml:space="preserve">the </w:t>
      </w:r>
      <w:r w:rsidR="0021135C" w:rsidRPr="004C0323">
        <w:rPr>
          <w:rFonts w:ascii="Book Antiqua" w:eastAsia="宋体" w:hAnsi="Book Antiqua" w:cs="Times New Roman"/>
          <w:bCs/>
          <w:sz w:val="24"/>
          <w:szCs w:val="24"/>
        </w:rPr>
        <w:t xml:space="preserve">Multicenter Clinical Trial of hUC-MSCs in the Treatment of Late Chronic Spinal Cord Injury, No. 2017YFA0105404; and </w:t>
      </w:r>
      <w:r w:rsidR="00744A8E" w:rsidRPr="004C0323">
        <w:rPr>
          <w:rFonts w:ascii="Book Antiqua" w:eastAsia="宋体" w:hAnsi="Book Antiqua" w:cs="Times New Roman"/>
          <w:bCs/>
          <w:sz w:val="24"/>
          <w:szCs w:val="24"/>
        </w:rPr>
        <w:t xml:space="preserve">the </w:t>
      </w:r>
      <w:r w:rsidR="0021135C" w:rsidRPr="004C0323">
        <w:rPr>
          <w:rFonts w:ascii="Book Antiqua" w:eastAsia="宋体" w:hAnsi="Book Antiqua" w:cs="Times New Roman"/>
          <w:bCs/>
          <w:sz w:val="24"/>
          <w:szCs w:val="24"/>
        </w:rPr>
        <w:t>Key Discipline Construction Project of Pudong Health Bureau of Shanghai, No. PWZxk2017-08.</w:t>
      </w:r>
    </w:p>
    <w:p w14:paraId="7138EA6D" w14:textId="77777777" w:rsidR="00744A8E" w:rsidRPr="004C0323" w:rsidRDefault="00744A8E" w:rsidP="003E265D">
      <w:pPr>
        <w:spacing w:after="0" w:line="360" w:lineRule="auto"/>
        <w:jc w:val="both"/>
        <w:rPr>
          <w:rFonts w:ascii="Book Antiqua" w:eastAsia="宋体" w:hAnsi="Book Antiqua" w:cs="Times New Roman"/>
          <w:bCs/>
          <w:sz w:val="24"/>
          <w:szCs w:val="24"/>
        </w:rPr>
      </w:pPr>
    </w:p>
    <w:p w14:paraId="2F86521B" w14:textId="431959C9" w:rsidR="0073373A" w:rsidRDefault="0073373A" w:rsidP="003E265D">
      <w:pPr>
        <w:spacing w:after="0" w:line="360" w:lineRule="auto"/>
        <w:jc w:val="both"/>
        <w:rPr>
          <w:rFonts w:ascii="Book Antiqua" w:eastAsia="宋体" w:hAnsi="Book Antiqua" w:cs="Times New Roman"/>
          <w:bCs/>
          <w:sz w:val="24"/>
          <w:szCs w:val="24"/>
        </w:rPr>
      </w:pPr>
      <w:r w:rsidRPr="004C0323">
        <w:rPr>
          <w:rFonts w:ascii="Book Antiqua" w:eastAsia="宋体" w:hAnsi="Book Antiqua" w:cs="Times New Roman"/>
          <w:b/>
          <w:bCs/>
          <w:sz w:val="24"/>
          <w:szCs w:val="24"/>
        </w:rPr>
        <w:t xml:space="preserve">Corresponding author: </w:t>
      </w:r>
      <w:r w:rsidRPr="004C0323">
        <w:rPr>
          <w:rFonts w:ascii="Book Antiqua" w:eastAsia="宋体" w:hAnsi="Book Antiqua" w:cs="Times New Roman"/>
          <w:b/>
          <w:sz w:val="24"/>
          <w:szCs w:val="24"/>
        </w:rPr>
        <w:t xml:space="preserve">Song Guo, </w:t>
      </w:r>
      <w:r w:rsidR="00FC3BDD" w:rsidRPr="004C0323">
        <w:rPr>
          <w:rFonts w:ascii="Book Antiqua" w:eastAsia="宋体" w:hAnsi="Book Antiqua" w:cs="Times New Roman"/>
          <w:b/>
          <w:sz w:val="24"/>
          <w:szCs w:val="24"/>
        </w:rPr>
        <w:t>MD, Doctor,</w:t>
      </w:r>
      <w:r w:rsidR="00FC3BDD" w:rsidRPr="004C0323">
        <w:rPr>
          <w:rFonts w:ascii="Book Antiqua" w:eastAsia="宋体" w:hAnsi="Book Antiqua" w:cs="Times New Roman"/>
          <w:b/>
          <w:bCs/>
          <w:sz w:val="24"/>
          <w:szCs w:val="24"/>
        </w:rPr>
        <w:t xml:space="preserve"> </w:t>
      </w:r>
      <w:r w:rsidRPr="004C0323">
        <w:rPr>
          <w:rFonts w:ascii="Book Antiqua" w:eastAsia="宋体" w:hAnsi="Book Antiqua" w:cs="Times New Roman"/>
          <w:bCs/>
          <w:sz w:val="24"/>
          <w:szCs w:val="24"/>
        </w:rPr>
        <w:t xml:space="preserve">Department of Orthopedics, Shanghai East Hospital, Tongji University School of Medicine, </w:t>
      </w:r>
      <w:r w:rsidR="00FC3BDD" w:rsidRPr="004C0323">
        <w:rPr>
          <w:rFonts w:ascii="Book Antiqua" w:eastAsia="宋体" w:hAnsi="Book Antiqua" w:cs="Times New Roman"/>
          <w:bCs/>
          <w:sz w:val="24"/>
          <w:szCs w:val="24"/>
        </w:rPr>
        <w:t>No. 150</w:t>
      </w:r>
      <w:r w:rsidR="00492A67">
        <w:rPr>
          <w:rFonts w:ascii="Book Antiqua" w:eastAsia="宋体" w:hAnsi="Book Antiqua" w:cs="Times New Roman"/>
          <w:bCs/>
          <w:sz w:val="24"/>
          <w:szCs w:val="24"/>
        </w:rPr>
        <w:t>,</w:t>
      </w:r>
      <w:r w:rsidR="00FC3BDD" w:rsidRPr="004C0323">
        <w:rPr>
          <w:rFonts w:ascii="Book Antiqua" w:eastAsia="宋体" w:hAnsi="Book Antiqua" w:cs="Times New Roman"/>
          <w:bCs/>
          <w:sz w:val="24"/>
          <w:szCs w:val="24"/>
        </w:rPr>
        <w:t xml:space="preserve"> </w:t>
      </w:r>
      <w:proofErr w:type="spellStart"/>
      <w:r w:rsidR="00FC3BDD" w:rsidRPr="004C0323">
        <w:rPr>
          <w:rFonts w:ascii="Book Antiqua" w:eastAsia="宋体" w:hAnsi="Book Antiqua" w:cs="Times New Roman"/>
          <w:bCs/>
          <w:sz w:val="24"/>
          <w:szCs w:val="24"/>
        </w:rPr>
        <w:t>Jimo</w:t>
      </w:r>
      <w:proofErr w:type="spellEnd"/>
      <w:r w:rsidR="00FC3BDD" w:rsidRPr="004C0323">
        <w:rPr>
          <w:rFonts w:ascii="Book Antiqua" w:eastAsia="宋体" w:hAnsi="Book Antiqua" w:cs="Times New Roman"/>
          <w:bCs/>
          <w:sz w:val="24"/>
          <w:szCs w:val="24"/>
        </w:rPr>
        <w:t xml:space="preserve"> Road, </w:t>
      </w:r>
      <w:r w:rsidRPr="004C0323">
        <w:rPr>
          <w:rFonts w:ascii="Book Antiqua" w:eastAsia="宋体" w:hAnsi="Book Antiqua" w:cs="Times New Roman"/>
          <w:bCs/>
          <w:sz w:val="24"/>
          <w:szCs w:val="24"/>
        </w:rPr>
        <w:t>Shanghai 200120, China</w:t>
      </w:r>
      <w:r w:rsidR="00FC3BDD" w:rsidRPr="004C0323">
        <w:rPr>
          <w:rFonts w:ascii="Book Antiqua" w:eastAsia="宋体" w:hAnsi="Book Antiqua" w:cs="Times New Roman"/>
          <w:bCs/>
          <w:sz w:val="24"/>
          <w:szCs w:val="24"/>
        </w:rPr>
        <w:t>.</w:t>
      </w:r>
      <w:r w:rsidR="00FC3BDD" w:rsidRPr="004C0323">
        <w:rPr>
          <w:rFonts w:ascii="Book Antiqua" w:eastAsia="宋体" w:hAnsi="Book Antiqua" w:cs="Times New Roman"/>
          <w:b/>
          <w:bCs/>
          <w:sz w:val="24"/>
          <w:szCs w:val="24"/>
        </w:rPr>
        <w:t xml:space="preserve"> </w:t>
      </w:r>
      <w:r w:rsidR="009C7E9B" w:rsidRPr="009C7E9B">
        <w:rPr>
          <w:rFonts w:ascii="Book Antiqua" w:eastAsia="宋体" w:hAnsi="Book Antiqua" w:cs="Times New Roman"/>
          <w:bCs/>
          <w:sz w:val="24"/>
          <w:szCs w:val="24"/>
        </w:rPr>
        <w:t>guosong941219@163.com</w:t>
      </w:r>
    </w:p>
    <w:p w14:paraId="4F08AF0C" w14:textId="77777777" w:rsidR="009C7E9B" w:rsidRPr="00492A67" w:rsidRDefault="009C7E9B" w:rsidP="003E265D">
      <w:pPr>
        <w:spacing w:after="0" w:line="360" w:lineRule="auto"/>
        <w:jc w:val="both"/>
        <w:rPr>
          <w:rFonts w:ascii="Book Antiqua" w:eastAsia="宋体" w:hAnsi="Book Antiqua" w:cs="Times New Roman"/>
          <w:b/>
          <w:bCs/>
          <w:sz w:val="24"/>
          <w:szCs w:val="24"/>
        </w:rPr>
      </w:pPr>
    </w:p>
    <w:p w14:paraId="1B304604" w14:textId="77777777" w:rsidR="00BE3491" w:rsidRPr="004C0323" w:rsidRDefault="00BE3491" w:rsidP="003E265D">
      <w:pPr>
        <w:spacing w:after="0" w:line="360" w:lineRule="auto"/>
        <w:jc w:val="both"/>
        <w:rPr>
          <w:rFonts w:ascii="Book Antiqua" w:hAnsi="Book Antiqua"/>
          <w:b/>
          <w:sz w:val="24"/>
          <w:szCs w:val="24"/>
        </w:rPr>
      </w:pPr>
      <w:r w:rsidRPr="004C0323">
        <w:rPr>
          <w:rFonts w:ascii="Book Antiqua" w:hAnsi="Book Antiqua"/>
          <w:b/>
          <w:sz w:val="24"/>
          <w:szCs w:val="24"/>
        </w:rPr>
        <w:lastRenderedPageBreak/>
        <w:t xml:space="preserve">Received: </w:t>
      </w:r>
      <w:r w:rsidRPr="004C0323">
        <w:rPr>
          <w:rFonts w:ascii="Book Antiqua" w:hAnsi="Book Antiqua"/>
          <w:sz w:val="24"/>
          <w:szCs w:val="24"/>
        </w:rPr>
        <w:t>January</w:t>
      </w:r>
      <w:r w:rsidRPr="004C0323">
        <w:rPr>
          <w:rFonts w:ascii="Book Antiqua" w:eastAsiaTheme="minorEastAsia" w:hAnsi="Book Antiqua"/>
          <w:sz w:val="24"/>
          <w:szCs w:val="24"/>
        </w:rPr>
        <w:t xml:space="preserve"> 5, 2020</w:t>
      </w:r>
      <w:r w:rsidRPr="004C0323">
        <w:rPr>
          <w:rFonts w:ascii="Book Antiqua" w:hAnsi="Book Antiqua"/>
          <w:b/>
          <w:sz w:val="24"/>
          <w:szCs w:val="24"/>
        </w:rPr>
        <w:t xml:space="preserve"> </w:t>
      </w:r>
    </w:p>
    <w:p w14:paraId="25FAB516" w14:textId="77777777" w:rsidR="00BE3491" w:rsidRPr="004C0323" w:rsidRDefault="00BE3491" w:rsidP="003E265D">
      <w:pPr>
        <w:spacing w:after="0" w:line="360" w:lineRule="auto"/>
        <w:jc w:val="both"/>
        <w:rPr>
          <w:rFonts w:ascii="Book Antiqua" w:hAnsi="Book Antiqua"/>
          <w:b/>
          <w:sz w:val="24"/>
          <w:szCs w:val="24"/>
        </w:rPr>
      </w:pPr>
      <w:r w:rsidRPr="004C0323">
        <w:rPr>
          <w:rFonts w:ascii="Book Antiqua" w:hAnsi="Book Antiqua"/>
          <w:b/>
          <w:sz w:val="24"/>
          <w:szCs w:val="24"/>
        </w:rPr>
        <w:t xml:space="preserve">Revised: </w:t>
      </w:r>
      <w:r w:rsidR="00E12315" w:rsidRPr="004C0323">
        <w:rPr>
          <w:rFonts w:ascii="Book Antiqua" w:hAnsi="Book Antiqua"/>
          <w:sz w:val="24"/>
          <w:szCs w:val="24"/>
        </w:rPr>
        <w:t>April</w:t>
      </w:r>
      <w:r w:rsidRPr="004C0323">
        <w:rPr>
          <w:rFonts w:ascii="Book Antiqua" w:hAnsi="Book Antiqua"/>
          <w:sz w:val="24"/>
          <w:szCs w:val="24"/>
        </w:rPr>
        <w:t xml:space="preserve"> </w:t>
      </w:r>
      <w:r w:rsidR="00E12315" w:rsidRPr="004C0323">
        <w:rPr>
          <w:rFonts w:ascii="Book Antiqua" w:hAnsi="Book Antiqua"/>
          <w:sz w:val="24"/>
          <w:szCs w:val="24"/>
        </w:rPr>
        <w:t>15</w:t>
      </w:r>
      <w:r w:rsidRPr="004C0323">
        <w:rPr>
          <w:rFonts w:ascii="Book Antiqua" w:hAnsi="Book Antiqua"/>
          <w:sz w:val="24"/>
          <w:szCs w:val="24"/>
        </w:rPr>
        <w:t>, 20</w:t>
      </w:r>
      <w:r w:rsidR="00E12315" w:rsidRPr="004C0323">
        <w:rPr>
          <w:rFonts w:ascii="Book Antiqua" w:hAnsi="Book Antiqua"/>
          <w:sz w:val="24"/>
          <w:szCs w:val="24"/>
        </w:rPr>
        <w:t>20</w:t>
      </w:r>
      <w:r w:rsidRPr="004C0323">
        <w:rPr>
          <w:rFonts w:ascii="Book Antiqua" w:hAnsi="Book Antiqua"/>
          <w:sz w:val="24"/>
          <w:szCs w:val="24"/>
        </w:rPr>
        <w:t xml:space="preserve"> </w:t>
      </w:r>
    </w:p>
    <w:p w14:paraId="1E01D839" w14:textId="1574E7AC" w:rsidR="00BE3491" w:rsidRPr="004C0323" w:rsidRDefault="00BE3491" w:rsidP="003E265D">
      <w:pPr>
        <w:spacing w:after="0" w:line="360" w:lineRule="auto"/>
        <w:jc w:val="both"/>
        <w:rPr>
          <w:rFonts w:ascii="Book Antiqua" w:hAnsi="Book Antiqua"/>
          <w:b/>
          <w:sz w:val="24"/>
          <w:szCs w:val="24"/>
        </w:rPr>
      </w:pPr>
      <w:r w:rsidRPr="004C0323">
        <w:rPr>
          <w:rFonts w:ascii="Book Antiqua" w:hAnsi="Book Antiqua"/>
          <w:b/>
          <w:sz w:val="24"/>
          <w:szCs w:val="24"/>
        </w:rPr>
        <w:t xml:space="preserve">Accepted: </w:t>
      </w:r>
      <w:r w:rsidR="00F77E8C" w:rsidRPr="00F77E8C">
        <w:rPr>
          <w:rFonts w:ascii="Book Antiqua" w:hAnsi="Book Antiqua"/>
          <w:bCs/>
          <w:sz w:val="24"/>
          <w:szCs w:val="24"/>
        </w:rPr>
        <w:t>April 27, 2020</w:t>
      </w:r>
    </w:p>
    <w:p w14:paraId="47D0C445" w14:textId="77777777" w:rsidR="00BE3491" w:rsidRPr="004C0323" w:rsidRDefault="00BE3491" w:rsidP="003E265D">
      <w:pPr>
        <w:spacing w:after="0" w:line="360" w:lineRule="auto"/>
        <w:jc w:val="both"/>
        <w:rPr>
          <w:rFonts w:ascii="Book Antiqua" w:hAnsi="Book Antiqua"/>
          <w:b/>
          <w:sz w:val="24"/>
          <w:szCs w:val="24"/>
        </w:rPr>
      </w:pPr>
      <w:r w:rsidRPr="004C0323">
        <w:rPr>
          <w:rFonts w:ascii="Book Antiqua" w:hAnsi="Book Antiqua"/>
          <w:b/>
          <w:sz w:val="24"/>
          <w:szCs w:val="24"/>
        </w:rPr>
        <w:t>Published online:</w:t>
      </w:r>
    </w:p>
    <w:p w14:paraId="2F06626F" w14:textId="77777777" w:rsidR="0022384C" w:rsidRPr="004C0323" w:rsidRDefault="0022384C" w:rsidP="003E265D">
      <w:pPr>
        <w:spacing w:after="0" w:line="360" w:lineRule="auto"/>
        <w:jc w:val="both"/>
        <w:rPr>
          <w:rFonts w:ascii="Book Antiqua" w:eastAsia="宋体" w:hAnsi="Book Antiqua" w:cs="Times New Roman"/>
          <w:bCs/>
          <w:sz w:val="24"/>
          <w:szCs w:val="24"/>
        </w:rPr>
      </w:pPr>
    </w:p>
    <w:p w14:paraId="22FB0E39" w14:textId="77777777" w:rsidR="00BD45A1" w:rsidRPr="004C0323" w:rsidRDefault="00BD45A1" w:rsidP="003E265D">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br w:type="page"/>
      </w:r>
    </w:p>
    <w:p w14:paraId="145D68A4" w14:textId="77777777" w:rsidR="00AB5D65" w:rsidRPr="004C0323" w:rsidRDefault="00C372DC" w:rsidP="003E265D">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lastRenderedPageBreak/>
        <w:t>A</w:t>
      </w:r>
      <w:r w:rsidR="008C1E9D" w:rsidRPr="004C0323">
        <w:rPr>
          <w:rFonts w:ascii="Book Antiqua" w:eastAsia="宋体" w:hAnsi="Book Antiqua" w:cs="Times New Roman"/>
          <w:b/>
          <w:bCs/>
          <w:sz w:val="24"/>
          <w:szCs w:val="24"/>
        </w:rPr>
        <w:t>bstract</w:t>
      </w:r>
    </w:p>
    <w:p w14:paraId="5E841D70" w14:textId="77777777" w:rsidR="008C1E9D" w:rsidRPr="004C0323" w:rsidRDefault="008C1E9D" w:rsidP="003E265D">
      <w:pPr>
        <w:widowControl w:val="0"/>
        <w:spacing w:after="0" w:line="360" w:lineRule="auto"/>
        <w:jc w:val="both"/>
        <w:rPr>
          <w:rFonts w:ascii="Book Antiqua" w:hAnsi="Book Antiqua" w:cs="Times New Roman"/>
          <w:bCs/>
          <w:iCs/>
          <w:sz w:val="24"/>
          <w:szCs w:val="24"/>
        </w:rPr>
      </w:pPr>
      <w:r w:rsidRPr="004C0323">
        <w:rPr>
          <w:rFonts w:ascii="Book Antiqua" w:hAnsi="Book Antiqua" w:cs="Times New Roman"/>
          <w:bCs/>
          <w:iCs/>
          <w:sz w:val="24"/>
          <w:szCs w:val="24"/>
        </w:rPr>
        <w:t xml:space="preserve">BACKGROUND </w:t>
      </w:r>
    </w:p>
    <w:p w14:paraId="0D6A44EE" w14:textId="77777777" w:rsidR="00BA300E" w:rsidRPr="004C0323" w:rsidRDefault="003D4E83" w:rsidP="003E265D">
      <w:pPr>
        <w:widowControl w:val="0"/>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bCs/>
          <w:sz w:val="24"/>
          <w:szCs w:val="24"/>
        </w:rPr>
        <w:t>Postoperative unobstructed drainage is an important measure for avoiding hematoma formation and preventing complications from anterior cervical surgery.</w:t>
      </w:r>
      <w:r w:rsidR="00AB5D65" w:rsidRPr="004C0323">
        <w:rPr>
          <w:rFonts w:ascii="Book Antiqua" w:eastAsia="宋体" w:hAnsi="Book Antiqua" w:cs="Times New Roman"/>
          <w:sz w:val="24"/>
          <w:szCs w:val="24"/>
        </w:rPr>
        <w:t xml:space="preserve"> </w:t>
      </w:r>
    </w:p>
    <w:p w14:paraId="40E31FE0" w14:textId="77777777" w:rsidR="008C1E9D" w:rsidRPr="004C0323" w:rsidRDefault="008C1E9D" w:rsidP="003E265D">
      <w:pPr>
        <w:widowControl w:val="0"/>
        <w:spacing w:after="0" w:line="360" w:lineRule="auto"/>
        <w:jc w:val="both"/>
        <w:rPr>
          <w:rFonts w:ascii="Book Antiqua" w:eastAsia="宋体" w:hAnsi="Book Antiqua" w:cs="Times New Roman"/>
          <w:sz w:val="24"/>
          <w:szCs w:val="24"/>
        </w:rPr>
      </w:pPr>
    </w:p>
    <w:p w14:paraId="644A9DCE" w14:textId="77777777" w:rsidR="008C1E9D" w:rsidRPr="004C0323" w:rsidRDefault="008C1E9D" w:rsidP="003E265D">
      <w:pPr>
        <w:widowControl w:val="0"/>
        <w:spacing w:after="0" w:line="360" w:lineRule="auto"/>
        <w:jc w:val="both"/>
        <w:rPr>
          <w:rFonts w:ascii="Book Antiqua" w:eastAsia="宋体" w:hAnsi="Book Antiqua" w:cs="Times New Roman"/>
          <w:bCs/>
          <w:iCs/>
          <w:sz w:val="24"/>
          <w:szCs w:val="24"/>
        </w:rPr>
      </w:pPr>
      <w:r w:rsidRPr="004C0323">
        <w:rPr>
          <w:rFonts w:ascii="Book Antiqua" w:eastAsia="宋体" w:hAnsi="Book Antiqua" w:cs="Times New Roman"/>
          <w:bCs/>
          <w:iCs/>
          <w:sz w:val="24"/>
          <w:szCs w:val="24"/>
        </w:rPr>
        <w:t xml:space="preserve">AIM </w:t>
      </w:r>
    </w:p>
    <w:p w14:paraId="1D94C1FA" w14:textId="77777777" w:rsidR="0073373A" w:rsidRPr="004C0323" w:rsidRDefault="0073373A" w:rsidP="003E265D">
      <w:pPr>
        <w:widowControl w:val="0"/>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To discuss the characteristics and key points of clinical management of two types of commonly used negative pressure drainage systems in clinical settings.</w:t>
      </w:r>
    </w:p>
    <w:p w14:paraId="6EE25B00" w14:textId="77777777" w:rsidR="008C1E9D" w:rsidRPr="004C0323" w:rsidRDefault="008C1E9D" w:rsidP="003E265D">
      <w:pPr>
        <w:widowControl w:val="0"/>
        <w:spacing w:after="0" w:line="360" w:lineRule="auto"/>
        <w:jc w:val="both"/>
        <w:rPr>
          <w:rFonts w:ascii="Book Antiqua" w:eastAsia="宋体" w:hAnsi="Book Antiqua" w:cs="Times New Roman"/>
          <w:sz w:val="24"/>
          <w:szCs w:val="24"/>
        </w:rPr>
      </w:pPr>
    </w:p>
    <w:p w14:paraId="7CC9FE44" w14:textId="77777777" w:rsidR="008C1E9D" w:rsidRPr="004C0323" w:rsidRDefault="008C1E9D" w:rsidP="003E265D">
      <w:pPr>
        <w:widowControl w:val="0"/>
        <w:spacing w:after="0" w:line="360" w:lineRule="auto"/>
        <w:jc w:val="both"/>
        <w:rPr>
          <w:rFonts w:ascii="Book Antiqua" w:eastAsia="宋体" w:hAnsi="Book Antiqua" w:cs="Times New Roman"/>
          <w:bCs/>
          <w:iCs/>
          <w:sz w:val="24"/>
          <w:szCs w:val="24"/>
        </w:rPr>
      </w:pPr>
      <w:r w:rsidRPr="004C0323">
        <w:rPr>
          <w:rFonts w:ascii="Book Antiqua" w:eastAsia="宋体" w:hAnsi="Book Antiqua" w:cs="Times New Roman"/>
          <w:bCs/>
          <w:iCs/>
          <w:sz w:val="24"/>
          <w:szCs w:val="24"/>
        </w:rPr>
        <w:t>METHODS</w:t>
      </w:r>
    </w:p>
    <w:p w14:paraId="6C2C6CDD" w14:textId="57B78A19" w:rsidR="00BA300E" w:rsidRPr="004C0323" w:rsidRDefault="00AB5D65" w:rsidP="003E265D">
      <w:pPr>
        <w:widowControl w:val="0"/>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Two types of commonly used silica gel negative pressure drainage balls and a type of gastrointestinal decompression apparatus were fully emptied and then injected with </w:t>
      </w:r>
      <w:r w:rsidR="00492A67">
        <w:rPr>
          <w:rFonts w:ascii="Book Antiqua" w:eastAsia="宋体" w:hAnsi="Book Antiqua" w:cs="Times New Roman"/>
          <w:sz w:val="24"/>
          <w:szCs w:val="24"/>
        </w:rPr>
        <w:t>different</w:t>
      </w:r>
      <w:r w:rsidR="00492A67"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amounts of water and air. Following this, the negative pressure values of the three devices were measured. Meanwhile, we undertook a retrospective analysis of the clinical data of 1328 patients who had been treated with different negative pressure drainage apparatuses during their anterior cervical surgery in our department between January 2007 and January 201</w:t>
      </w:r>
      <w:r w:rsidR="007650B2" w:rsidRPr="004C0323">
        <w:rPr>
          <w:rFonts w:ascii="Book Antiqua" w:eastAsia="宋体" w:hAnsi="Book Antiqua" w:cs="Times New Roman"/>
          <w:sz w:val="24"/>
          <w:szCs w:val="24"/>
        </w:rPr>
        <w:t>8</w:t>
      </w:r>
      <w:r w:rsidRPr="004C0323">
        <w:rPr>
          <w:rFonts w:ascii="Book Antiqua" w:eastAsia="宋体" w:hAnsi="Book Antiqua" w:cs="Times New Roman"/>
          <w:sz w:val="24"/>
          <w:szCs w:val="24"/>
        </w:rPr>
        <w:t xml:space="preserve">. </w:t>
      </w:r>
    </w:p>
    <w:p w14:paraId="7F59455B" w14:textId="77777777" w:rsidR="008C1E9D" w:rsidRPr="004C0323" w:rsidRDefault="008C1E9D" w:rsidP="003E265D">
      <w:pPr>
        <w:widowControl w:val="0"/>
        <w:spacing w:after="0" w:line="360" w:lineRule="auto"/>
        <w:jc w:val="both"/>
        <w:rPr>
          <w:rFonts w:ascii="Book Antiqua" w:eastAsia="宋体" w:hAnsi="Book Antiqua" w:cs="Times New Roman"/>
          <w:sz w:val="24"/>
          <w:szCs w:val="24"/>
        </w:rPr>
      </w:pPr>
    </w:p>
    <w:p w14:paraId="1EC6A3A1" w14:textId="77777777" w:rsidR="008C1E9D" w:rsidRPr="004C0323" w:rsidRDefault="008C1E9D" w:rsidP="003E265D">
      <w:pPr>
        <w:widowControl w:val="0"/>
        <w:spacing w:after="0" w:line="360" w:lineRule="auto"/>
        <w:jc w:val="both"/>
        <w:rPr>
          <w:rFonts w:ascii="Book Antiqua" w:hAnsi="Book Antiqua" w:cs="Times New Roman"/>
          <w:bCs/>
          <w:iCs/>
          <w:sz w:val="24"/>
          <w:szCs w:val="24"/>
        </w:rPr>
      </w:pPr>
      <w:r w:rsidRPr="004C0323">
        <w:rPr>
          <w:rFonts w:ascii="Book Antiqua" w:hAnsi="Book Antiqua" w:cs="Times New Roman"/>
          <w:bCs/>
          <w:iCs/>
          <w:sz w:val="24"/>
          <w:szCs w:val="24"/>
        </w:rPr>
        <w:t>RESULTS</w:t>
      </w:r>
    </w:p>
    <w:p w14:paraId="45801CCC" w14:textId="282D7F87" w:rsidR="00BA300E" w:rsidRPr="004C0323" w:rsidRDefault="00AB5D65" w:rsidP="003E265D">
      <w:pPr>
        <w:widowControl w:val="0"/>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As the amount of injected air or water </w:t>
      </w:r>
      <w:r w:rsidR="00492A67" w:rsidRPr="004C0323">
        <w:rPr>
          <w:rFonts w:ascii="Book Antiqua" w:eastAsia="宋体" w:hAnsi="Book Antiqua" w:cs="Times New Roman"/>
          <w:sz w:val="24"/>
          <w:szCs w:val="24"/>
        </w:rPr>
        <w:t>increase</w:t>
      </w:r>
      <w:r w:rsidR="00492A67">
        <w:rPr>
          <w:rFonts w:ascii="Book Antiqua" w:eastAsia="宋体" w:hAnsi="Book Antiqua" w:cs="Times New Roman"/>
          <w:sz w:val="24"/>
          <w:szCs w:val="24"/>
        </w:rPr>
        <w:t>d</w:t>
      </w:r>
      <w:r w:rsidRPr="004C0323">
        <w:rPr>
          <w:rFonts w:ascii="Book Antiqua" w:eastAsia="宋体" w:hAnsi="Book Antiqua" w:cs="Times New Roman"/>
          <w:sz w:val="24"/>
          <w:szCs w:val="24"/>
        </w:rPr>
        <w:t>, the negative pressure of the silica gel negative pressure drainage ball decrease</w:t>
      </w:r>
      <w:r w:rsidR="00492A67">
        <w:rPr>
          <w:rFonts w:ascii="Book Antiqua" w:eastAsia="宋体" w:hAnsi="Book Antiqua" w:cs="Times New Roman"/>
          <w:sz w:val="24"/>
          <w:szCs w:val="24"/>
        </w:rPr>
        <w:t>d</w:t>
      </w:r>
      <w:r w:rsidRPr="004C0323">
        <w:rPr>
          <w:rFonts w:ascii="Book Antiqua" w:eastAsia="宋体" w:hAnsi="Book Antiqua" w:cs="Times New Roman"/>
          <w:sz w:val="24"/>
          <w:szCs w:val="24"/>
        </w:rPr>
        <w:t xml:space="preserve"> rapidly, dropping to zero when 150</w:t>
      </w:r>
      <w:r w:rsidR="003E265D" w:rsidRPr="004C0323">
        <w:rPr>
          <w:rFonts w:ascii="Book Antiqua" w:eastAsia="宋体" w:hAnsi="Book Antiqua" w:cs="Times New Roman"/>
          <w:sz w:val="24"/>
          <w:szCs w:val="24"/>
        </w:rPr>
        <w:t xml:space="preserve"> mL</w:t>
      </w:r>
      <w:r w:rsidRPr="004C0323">
        <w:rPr>
          <w:rFonts w:ascii="Book Antiqua" w:eastAsia="宋体" w:hAnsi="Book Antiqua" w:cs="Times New Roman"/>
          <w:sz w:val="24"/>
          <w:szCs w:val="24"/>
        </w:rPr>
        <w:t xml:space="preserve"> of water or air </w:t>
      </w:r>
      <w:r w:rsidR="00492A67">
        <w:rPr>
          <w:rFonts w:ascii="Book Antiqua" w:eastAsia="宋体" w:hAnsi="Book Antiqua" w:cs="Times New Roman"/>
          <w:sz w:val="24"/>
          <w:szCs w:val="24"/>
        </w:rPr>
        <w:t>was</w:t>
      </w:r>
      <w:r w:rsidR="00492A67"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injected. In contrast, the negative pressure of gastrointestinal decompression apparatus </w:t>
      </w:r>
      <w:r w:rsidR="00492A67" w:rsidRPr="004C0323">
        <w:rPr>
          <w:rFonts w:ascii="Book Antiqua" w:eastAsia="宋体" w:hAnsi="Book Antiqua" w:cs="Times New Roman"/>
          <w:sz w:val="24"/>
          <w:szCs w:val="24"/>
        </w:rPr>
        <w:t>decrease</w:t>
      </w:r>
      <w:r w:rsidR="00492A67">
        <w:rPr>
          <w:rFonts w:ascii="Book Antiqua" w:eastAsia="宋体" w:hAnsi="Book Antiqua" w:cs="Times New Roman"/>
          <w:sz w:val="24"/>
          <w:szCs w:val="24"/>
        </w:rPr>
        <w:t>d</w:t>
      </w:r>
      <w:r w:rsidR="00492A67"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slowly, maintaining an ideal value even when 300</w:t>
      </w:r>
      <w:r w:rsidR="003E265D" w:rsidRPr="004C0323">
        <w:rPr>
          <w:rFonts w:ascii="Book Antiqua" w:eastAsia="宋体" w:hAnsi="Book Antiqua" w:cs="Times New Roman"/>
          <w:sz w:val="24"/>
          <w:szCs w:val="24"/>
        </w:rPr>
        <w:t xml:space="preserve"> mL</w:t>
      </w:r>
      <w:r w:rsidRPr="004C0323">
        <w:rPr>
          <w:rFonts w:ascii="Book Antiqua" w:eastAsia="宋体" w:hAnsi="Book Antiqua" w:cs="Times New Roman"/>
          <w:sz w:val="24"/>
          <w:szCs w:val="24"/>
        </w:rPr>
        <w:t xml:space="preserve"> of water or air </w:t>
      </w:r>
      <w:r w:rsidR="00492A67">
        <w:rPr>
          <w:rFonts w:ascii="Book Antiqua" w:eastAsia="宋体" w:hAnsi="Book Antiqua" w:cs="Times New Roman"/>
          <w:sz w:val="24"/>
          <w:szCs w:val="24"/>
        </w:rPr>
        <w:t>was</w:t>
      </w:r>
      <w:r w:rsidR="00492A67"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injected. And statistical analysis demonstrated that patients who had been treated with the gastrointestinal decompression apparatus were less likely to develop severe complications than those who had been treated with the silica gel negative pressure drainage ball (</w:t>
      </w:r>
      <w:r w:rsidRPr="004C0323">
        <w:rPr>
          <w:rFonts w:ascii="Book Antiqua" w:eastAsia="宋体" w:hAnsi="Book Antiqua" w:cs="Times New Roman"/>
          <w:i/>
          <w:sz w:val="24"/>
          <w:szCs w:val="24"/>
        </w:rPr>
        <w:t>P</w:t>
      </w:r>
      <w:r w:rsidR="003E265D" w:rsidRPr="004C0323">
        <w:rPr>
          <w:rFonts w:ascii="Book Antiqua" w:eastAsia="宋体" w:hAnsi="Book Antiqua" w:cs="Times New Roman"/>
          <w:i/>
          <w:sz w:val="24"/>
          <w:szCs w:val="24"/>
        </w:rPr>
        <w:t xml:space="preserve"> </w:t>
      </w:r>
      <w:r w:rsidRPr="004C0323">
        <w:rPr>
          <w:rFonts w:ascii="Book Antiqua" w:eastAsia="宋体" w:hAnsi="Book Antiqua" w:cs="Times New Roman"/>
          <w:sz w:val="24"/>
          <w:szCs w:val="24"/>
        </w:rPr>
        <w:t>&lt;</w:t>
      </w:r>
      <w:r w:rsidR="003E265D"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0.05). </w:t>
      </w:r>
    </w:p>
    <w:p w14:paraId="5EDD989F" w14:textId="77777777" w:rsidR="008C1E9D" w:rsidRPr="004C0323" w:rsidRDefault="008C1E9D" w:rsidP="003E265D">
      <w:pPr>
        <w:widowControl w:val="0"/>
        <w:spacing w:after="0" w:line="360" w:lineRule="auto"/>
        <w:jc w:val="both"/>
        <w:rPr>
          <w:rFonts w:ascii="Book Antiqua" w:eastAsia="宋体" w:hAnsi="Book Antiqua" w:cs="Times New Roman"/>
          <w:sz w:val="24"/>
          <w:szCs w:val="24"/>
        </w:rPr>
      </w:pPr>
    </w:p>
    <w:p w14:paraId="7634F5C8" w14:textId="77777777" w:rsidR="008C1E9D" w:rsidRPr="004C0323" w:rsidRDefault="008C1E9D" w:rsidP="003E265D">
      <w:pPr>
        <w:widowControl w:val="0"/>
        <w:spacing w:after="0" w:line="360" w:lineRule="auto"/>
        <w:jc w:val="both"/>
        <w:rPr>
          <w:rFonts w:ascii="Book Antiqua" w:hAnsi="Book Antiqua" w:cs="Times New Roman"/>
          <w:bCs/>
          <w:iCs/>
          <w:sz w:val="24"/>
          <w:szCs w:val="24"/>
        </w:rPr>
      </w:pPr>
      <w:r w:rsidRPr="004C0323">
        <w:rPr>
          <w:rFonts w:ascii="Book Antiqua" w:hAnsi="Book Antiqua" w:cs="Times New Roman"/>
          <w:bCs/>
          <w:iCs/>
          <w:sz w:val="24"/>
          <w:szCs w:val="24"/>
        </w:rPr>
        <w:t>CONCLUSION</w:t>
      </w:r>
    </w:p>
    <w:p w14:paraId="68C5FAAE" w14:textId="16481531" w:rsidR="00AB5D65" w:rsidRPr="004C0323" w:rsidRDefault="00AB5D65" w:rsidP="003E265D">
      <w:pPr>
        <w:widowControl w:val="0"/>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This study </w:t>
      </w:r>
      <w:r w:rsidR="00492A67">
        <w:rPr>
          <w:rFonts w:ascii="Book Antiqua" w:eastAsia="宋体" w:hAnsi="Book Antiqua" w:cs="Times New Roman"/>
          <w:sz w:val="24"/>
          <w:szCs w:val="24"/>
        </w:rPr>
        <w:t>showed</w:t>
      </w:r>
      <w:r w:rsidR="00492A67"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that the gastrointestinal decompression apparatus has the advantages of</w:t>
      </w:r>
      <w:r w:rsidR="00492A67">
        <w:rPr>
          <w:rFonts w:ascii="Book Antiqua" w:eastAsia="宋体" w:hAnsi="Book Antiqua" w:cs="Times New Roman"/>
          <w:sz w:val="24"/>
          <w:szCs w:val="24"/>
        </w:rPr>
        <w:t xml:space="preserve"> </w:t>
      </w:r>
      <w:r w:rsidRPr="004C0323">
        <w:rPr>
          <w:rFonts w:ascii="Book Antiqua" w:eastAsia="宋体" w:hAnsi="Book Antiqua" w:cs="Times New Roman"/>
          <w:sz w:val="24"/>
          <w:szCs w:val="24"/>
        </w:rPr>
        <w:t>large suction capacity, long duration of continuous negative pressure</w:t>
      </w:r>
      <w:r w:rsidR="00492A67">
        <w:rPr>
          <w:rFonts w:ascii="Book Antiqua" w:eastAsia="宋体" w:hAnsi="Book Antiqua" w:cs="Times New Roman"/>
          <w:sz w:val="24"/>
          <w:szCs w:val="24"/>
        </w:rPr>
        <w:t>,</w:t>
      </w:r>
      <w:r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lastRenderedPageBreak/>
        <w:t>and</w:t>
      </w:r>
      <w:r w:rsidR="00492A67">
        <w:rPr>
          <w:rFonts w:ascii="Book Antiqua" w:eastAsia="宋体" w:hAnsi="Book Antiqua" w:cs="Times New Roman"/>
          <w:sz w:val="24"/>
          <w:szCs w:val="24"/>
        </w:rPr>
        <w:t xml:space="preserve"> </w:t>
      </w:r>
      <w:r w:rsidRPr="004C0323">
        <w:rPr>
          <w:rFonts w:ascii="Book Antiqua" w:eastAsia="宋体" w:hAnsi="Book Antiqua" w:cs="Times New Roman"/>
          <w:sz w:val="24"/>
          <w:szCs w:val="24"/>
        </w:rPr>
        <w:t>good drainage effect, all of which are the favorable factors for the use of this apparatus for negative pressure drainage in anterior cervical surgery.</w:t>
      </w:r>
    </w:p>
    <w:p w14:paraId="0E2EDD53" w14:textId="77777777" w:rsidR="002365E8" w:rsidRPr="004C0323" w:rsidRDefault="002365E8" w:rsidP="003E265D">
      <w:pPr>
        <w:widowControl w:val="0"/>
        <w:spacing w:after="0" w:line="360" w:lineRule="auto"/>
        <w:jc w:val="both"/>
        <w:rPr>
          <w:rFonts w:ascii="Book Antiqua" w:eastAsia="宋体" w:hAnsi="Book Antiqua" w:cs="Times New Roman"/>
          <w:sz w:val="24"/>
          <w:szCs w:val="24"/>
        </w:rPr>
      </w:pPr>
    </w:p>
    <w:p w14:paraId="36ED7326" w14:textId="77777777" w:rsidR="000976BF" w:rsidRPr="004C0323" w:rsidRDefault="00AB5D6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b/>
          <w:iCs/>
          <w:sz w:val="24"/>
          <w:szCs w:val="24"/>
        </w:rPr>
        <w:t>Key</w:t>
      </w:r>
      <w:r w:rsidR="002365E8" w:rsidRPr="004C0323">
        <w:rPr>
          <w:rFonts w:ascii="Book Antiqua" w:eastAsia="宋体" w:hAnsi="Book Antiqua" w:cs="Times New Roman"/>
          <w:b/>
          <w:iCs/>
          <w:sz w:val="24"/>
          <w:szCs w:val="24"/>
        </w:rPr>
        <w:t xml:space="preserve"> </w:t>
      </w:r>
      <w:r w:rsidRPr="004C0323">
        <w:rPr>
          <w:rFonts w:ascii="Book Antiqua" w:eastAsia="宋体" w:hAnsi="Book Antiqua" w:cs="Times New Roman"/>
          <w:b/>
          <w:iCs/>
          <w:sz w:val="24"/>
          <w:szCs w:val="24"/>
        </w:rPr>
        <w:t>words:</w:t>
      </w:r>
      <w:r w:rsidRPr="004C0323">
        <w:rPr>
          <w:rFonts w:ascii="Book Antiqua" w:eastAsia="宋体" w:hAnsi="Book Antiqua" w:cs="Times New Roman"/>
          <w:sz w:val="24"/>
          <w:szCs w:val="24"/>
        </w:rPr>
        <w:t xml:space="preserve"> </w:t>
      </w:r>
      <w:r w:rsidR="0073373A" w:rsidRPr="004C0323">
        <w:rPr>
          <w:rFonts w:ascii="Book Antiqua" w:eastAsia="宋体" w:hAnsi="Book Antiqua" w:cs="Times New Roman"/>
          <w:sz w:val="24"/>
          <w:szCs w:val="24"/>
        </w:rPr>
        <w:t xml:space="preserve">Spine; Anterior </w:t>
      </w:r>
      <w:r w:rsidR="002365E8" w:rsidRPr="004C0323">
        <w:rPr>
          <w:rFonts w:ascii="Book Antiqua" w:eastAsia="宋体" w:hAnsi="Book Antiqua" w:cs="Times New Roman"/>
          <w:sz w:val="24"/>
          <w:szCs w:val="24"/>
        </w:rPr>
        <w:t>cervical sur</w:t>
      </w:r>
      <w:r w:rsidR="0073373A" w:rsidRPr="004C0323">
        <w:rPr>
          <w:rFonts w:ascii="Book Antiqua" w:eastAsia="宋体" w:hAnsi="Book Antiqua" w:cs="Times New Roman"/>
          <w:sz w:val="24"/>
          <w:szCs w:val="24"/>
        </w:rPr>
        <w:t xml:space="preserve">gery; Negative </w:t>
      </w:r>
      <w:r w:rsidR="002365E8" w:rsidRPr="004C0323">
        <w:rPr>
          <w:rFonts w:ascii="Book Antiqua" w:eastAsia="宋体" w:hAnsi="Book Antiqua" w:cs="Times New Roman"/>
          <w:sz w:val="24"/>
          <w:szCs w:val="24"/>
        </w:rPr>
        <w:t>p</w:t>
      </w:r>
      <w:r w:rsidR="0073373A" w:rsidRPr="004C0323">
        <w:rPr>
          <w:rFonts w:ascii="Book Antiqua" w:eastAsia="宋体" w:hAnsi="Book Antiqua" w:cs="Times New Roman"/>
          <w:sz w:val="24"/>
          <w:szCs w:val="24"/>
        </w:rPr>
        <w:t>ressure</w:t>
      </w:r>
      <w:r w:rsidR="00095A84" w:rsidRPr="004C0323">
        <w:rPr>
          <w:rFonts w:ascii="Book Antiqua" w:eastAsia="宋体" w:hAnsi="Book Antiqua" w:cs="Times New Roman"/>
          <w:sz w:val="24"/>
          <w:szCs w:val="24"/>
        </w:rPr>
        <w:t>;</w:t>
      </w:r>
      <w:r w:rsidR="0073373A" w:rsidRPr="004C0323">
        <w:rPr>
          <w:rFonts w:ascii="Book Antiqua" w:eastAsia="宋体" w:hAnsi="Book Antiqua" w:cs="Times New Roman"/>
          <w:sz w:val="24"/>
          <w:szCs w:val="24"/>
        </w:rPr>
        <w:t xml:space="preserve"> D</w:t>
      </w:r>
      <w:r w:rsidR="000976BF" w:rsidRPr="004C0323">
        <w:rPr>
          <w:rFonts w:ascii="Book Antiqua" w:eastAsia="宋体" w:hAnsi="Book Antiqua" w:cs="Times New Roman"/>
          <w:sz w:val="24"/>
          <w:szCs w:val="24"/>
        </w:rPr>
        <w:t>rainage</w:t>
      </w:r>
      <w:r w:rsidR="00095A84" w:rsidRPr="004C0323">
        <w:rPr>
          <w:rFonts w:ascii="Book Antiqua" w:eastAsia="宋体" w:hAnsi="Book Antiqua" w:cs="Times New Roman"/>
          <w:sz w:val="24"/>
          <w:szCs w:val="24"/>
        </w:rPr>
        <w:t xml:space="preserve">; Gastrointestinal </w:t>
      </w:r>
      <w:r w:rsidR="002365E8" w:rsidRPr="004C0323">
        <w:rPr>
          <w:rFonts w:ascii="Book Antiqua" w:eastAsia="宋体" w:hAnsi="Book Antiqua" w:cs="Times New Roman"/>
          <w:sz w:val="24"/>
          <w:szCs w:val="24"/>
        </w:rPr>
        <w:t>decompression a</w:t>
      </w:r>
      <w:r w:rsidR="00095A84" w:rsidRPr="004C0323">
        <w:rPr>
          <w:rFonts w:ascii="Book Antiqua" w:eastAsia="宋体" w:hAnsi="Book Antiqua" w:cs="Times New Roman"/>
          <w:sz w:val="24"/>
          <w:szCs w:val="24"/>
        </w:rPr>
        <w:t xml:space="preserve">pparatus; Silica </w:t>
      </w:r>
      <w:r w:rsidR="002365E8" w:rsidRPr="004C0323">
        <w:rPr>
          <w:rFonts w:ascii="Book Antiqua" w:eastAsia="宋体" w:hAnsi="Book Antiqua" w:cs="Times New Roman"/>
          <w:sz w:val="24"/>
          <w:szCs w:val="24"/>
        </w:rPr>
        <w:t>gel negative pressure drainage b</w:t>
      </w:r>
      <w:r w:rsidR="00095A84" w:rsidRPr="004C0323">
        <w:rPr>
          <w:rFonts w:ascii="Book Antiqua" w:eastAsia="宋体" w:hAnsi="Book Antiqua" w:cs="Times New Roman"/>
          <w:sz w:val="24"/>
          <w:szCs w:val="24"/>
        </w:rPr>
        <w:t>all</w:t>
      </w:r>
    </w:p>
    <w:p w14:paraId="4E6742E9" w14:textId="77777777" w:rsidR="002365E8" w:rsidRPr="004C0323" w:rsidRDefault="002365E8" w:rsidP="003E265D">
      <w:pPr>
        <w:spacing w:after="0" w:line="360" w:lineRule="auto"/>
        <w:jc w:val="both"/>
        <w:rPr>
          <w:rFonts w:ascii="Book Antiqua" w:eastAsia="宋体" w:hAnsi="Book Antiqua" w:cs="Times New Roman"/>
          <w:sz w:val="24"/>
          <w:szCs w:val="24"/>
        </w:rPr>
      </w:pPr>
    </w:p>
    <w:p w14:paraId="6A7EB0C5" w14:textId="77777777" w:rsidR="002365E8" w:rsidRPr="004C0323" w:rsidRDefault="002365E8" w:rsidP="003E265D">
      <w:pPr>
        <w:spacing w:after="0" w:line="360" w:lineRule="auto"/>
        <w:jc w:val="both"/>
        <w:rPr>
          <w:rFonts w:ascii="Book Antiqua" w:eastAsiaTheme="minorEastAsia" w:hAnsi="Book Antiqua"/>
          <w:bCs/>
          <w:sz w:val="24"/>
          <w:szCs w:val="24"/>
        </w:rPr>
      </w:pPr>
      <w:r w:rsidRPr="004C0323">
        <w:rPr>
          <w:rFonts w:ascii="Book Antiqua" w:eastAsia="宋体" w:hAnsi="Book Antiqua" w:cs="Times New Roman"/>
          <w:bCs/>
          <w:sz w:val="24"/>
          <w:szCs w:val="24"/>
        </w:rPr>
        <w:t xml:space="preserve">Su QH, Zhu K, Li YC, Chen T, Zhang Y, Tan J, Guo S. </w:t>
      </w:r>
      <w:r w:rsidRPr="004C0323">
        <w:rPr>
          <w:rFonts w:ascii="Book Antiqua" w:eastAsia="宋体" w:hAnsi="Book Antiqua" w:cs="Times New Roman"/>
          <w:sz w:val="24"/>
          <w:szCs w:val="24"/>
        </w:rPr>
        <w:t xml:space="preserve">Choice and management of negative pressure drainage in anterior cervical surgery. </w:t>
      </w:r>
      <w:r w:rsidRPr="004C0323">
        <w:rPr>
          <w:rFonts w:ascii="Book Antiqua" w:eastAsiaTheme="minorEastAsia" w:hAnsi="Book Antiqua"/>
          <w:i/>
          <w:sz w:val="24"/>
          <w:szCs w:val="24"/>
        </w:rPr>
        <w:t>World J Clin Cases</w:t>
      </w:r>
      <w:r w:rsidRPr="004C0323">
        <w:rPr>
          <w:rFonts w:ascii="Book Antiqua" w:eastAsiaTheme="minorEastAsia" w:hAnsi="Book Antiqua"/>
          <w:sz w:val="24"/>
          <w:szCs w:val="24"/>
        </w:rPr>
        <w:t xml:space="preserve"> 2020; </w:t>
      </w:r>
      <w:r w:rsidRPr="004C0323">
        <w:rPr>
          <w:rFonts w:ascii="Book Antiqua" w:hAnsi="Book Antiqua"/>
          <w:sz w:val="24"/>
          <w:szCs w:val="24"/>
        </w:rPr>
        <w:t>In press</w:t>
      </w:r>
    </w:p>
    <w:p w14:paraId="19506463" w14:textId="77777777" w:rsidR="002365E8" w:rsidRPr="004C0323" w:rsidRDefault="002365E8" w:rsidP="003E265D">
      <w:pPr>
        <w:spacing w:after="0" w:line="360" w:lineRule="auto"/>
        <w:jc w:val="both"/>
        <w:rPr>
          <w:rFonts w:ascii="Book Antiqua" w:eastAsia="宋体" w:hAnsi="Book Antiqua" w:cs="Times New Roman"/>
          <w:sz w:val="24"/>
          <w:szCs w:val="24"/>
        </w:rPr>
      </w:pPr>
    </w:p>
    <w:p w14:paraId="3C27F63E" w14:textId="4E489860" w:rsidR="003D4E83" w:rsidRPr="004C0323" w:rsidRDefault="003D4E83" w:rsidP="003E265D">
      <w:pPr>
        <w:spacing w:after="0" w:line="360" w:lineRule="auto"/>
        <w:jc w:val="both"/>
        <w:rPr>
          <w:rFonts w:ascii="Book Antiqua" w:eastAsia="宋体" w:hAnsi="Book Antiqua" w:cs="Times New Roman"/>
          <w:b/>
          <w:sz w:val="24"/>
          <w:szCs w:val="24"/>
        </w:rPr>
      </w:pPr>
      <w:r w:rsidRPr="004C0323">
        <w:rPr>
          <w:rFonts w:ascii="Book Antiqua" w:eastAsia="宋体" w:hAnsi="Book Antiqua" w:cs="Times New Roman"/>
          <w:b/>
          <w:iCs/>
          <w:sz w:val="24"/>
          <w:szCs w:val="24"/>
        </w:rPr>
        <w:t>Core tip:</w:t>
      </w:r>
      <w:r w:rsidRPr="004C0323">
        <w:rPr>
          <w:rFonts w:ascii="Book Antiqua" w:eastAsia="宋体" w:hAnsi="Book Antiqua" w:cs="Times New Roman"/>
          <w:b/>
          <w:sz w:val="24"/>
          <w:szCs w:val="24"/>
        </w:rPr>
        <w:t xml:space="preserve"> </w:t>
      </w:r>
      <w:r w:rsidRPr="004C0323">
        <w:rPr>
          <w:rFonts w:ascii="Book Antiqua" w:eastAsia="宋体" w:hAnsi="Book Antiqua" w:cs="Times New Roman"/>
          <w:sz w:val="24"/>
          <w:szCs w:val="24"/>
        </w:rPr>
        <w:t xml:space="preserve">Postoperative unobstructed drainage is an important measure for avoiding hematoma formation and preventing complications from anterior cervical surgery. Therefore, it is crucial to choose the safest and most reliable negative pressure drainage method correctly. Our team has attempted to use the gastrointestinal decompression apparatus to carry out negative pressure drainage in anterior cervical surgery. </w:t>
      </w:r>
      <w:r w:rsidR="00492A67" w:rsidRPr="004C0323">
        <w:rPr>
          <w:rFonts w:ascii="Book Antiqua" w:eastAsia="宋体" w:hAnsi="Book Antiqua" w:cs="Times New Roman"/>
          <w:sz w:val="24"/>
          <w:szCs w:val="24"/>
        </w:rPr>
        <w:t>Th</w:t>
      </w:r>
      <w:r w:rsidR="00492A67">
        <w:rPr>
          <w:rFonts w:ascii="Book Antiqua" w:eastAsia="宋体" w:hAnsi="Book Antiqua" w:cs="Times New Roman"/>
          <w:sz w:val="24"/>
          <w:szCs w:val="24"/>
        </w:rPr>
        <w:t xml:space="preserve">is </w:t>
      </w:r>
      <w:r w:rsidRPr="004C0323">
        <w:rPr>
          <w:rFonts w:ascii="Book Antiqua" w:eastAsia="宋体" w:hAnsi="Book Antiqua" w:cs="Times New Roman"/>
          <w:sz w:val="24"/>
          <w:szCs w:val="24"/>
        </w:rPr>
        <w:t xml:space="preserve">study </w:t>
      </w:r>
      <w:r w:rsidR="00492A67">
        <w:rPr>
          <w:rFonts w:ascii="Book Antiqua" w:eastAsia="宋体" w:hAnsi="Book Antiqua" w:cs="Times New Roman"/>
          <w:sz w:val="24"/>
          <w:szCs w:val="24"/>
        </w:rPr>
        <w:t>showed</w:t>
      </w:r>
      <w:r w:rsidR="00492A67"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that </w:t>
      </w:r>
      <w:r w:rsidR="00F75365">
        <w:rPr>
          <w:rFonts w:ascii="Book Antiqua" w:eastAsia="宋体" w:hAnsi="Book Antiqua" w:cs="Times New Roman"/>
          <w:sz w:val="24"/>
          <w:szCs w:val="24"/>
        </w:rPr>
        <w:t xml:space="preserve">the </w:t>
      </w:r>
      <w:r w:rsidRPr="004C0323">
        <w:rPr>
          <w:rFonts w:ascii="Book Antiqua" w:eastAsia="宋体" w:hAnsi="Book Antiqua" w:cs="Times New Roman"/>
          <w:sz w:val="24"/>
          <w:szCs w:val="24"/>
        </w:rPr>
        <w:t>gastrointestinal decompression apparatus is better for patients undergoing anterior cervical surgery in terms of enhancing drainage and reducing postoperative complications as well as improving prognosis.</w:t>
      </w:r>
    </w:p>
    <w:p w14:paraId="641E7EEA" w14:textId="77777777" w:rsidR="00CD4DBB" w:rsidRPr="004C0323" w:rsidRDefault="00CD4DBB" w:rsidP="003E265D">
      <w:pPr>
        <w:widowControl w:val="0"/>
        <w:autoSpaceDE w:val="0"/>
        <w:autoSpaceDN w:val="0"/>
        <w:spacing w:after="0" w:line="360" w:lineRule="auto"/>
        <w:jc w:val="both"/>
        <w:rPr>
          <w:rFonts w:ascii="Book Antiqua" w:eastAsia="宋体" w:hAnsi="Book Antiqua" w:cs="Times New Roman"/>
          <w:b/>
          <w:kern w:val="2"/>
          <w:sz w:val="24"/>
          <w:szCs w:val="24"/>
        </w:rPr>
      </w:pPr>
    </w:p>
    <w:p w14:paraId="00F7C169" w14:textId="77777777" w:rsidR="00CD4DBB" w:rsidRPr="004C0323" w:rsidRDefault="00CD4DBB" w:rsidP="003E265D">
      <w:pPr>
        <w:spacing w:after="0" w:line="360" w:lineRule="auto"/>
        <w:jc w:val="both"/>
        <w:rPr>
          <w:rFonts w:ascii="Book Antiqua" w:eastAsia="宋体" w:hAnsi="Book Antiqua" w:cs="Times New Roman"/>
          <w:b/>
          <w:kern w:val="2"/>
          <w:sz w:val="24"/>
          <w:szCs w:val="24"/>
        </w:rPr>
      </w:pPr>
      <w:r w:rsidRPr="004C0323">
        <w:rPr>
          <w:rFonts w:ascii="Book Antiqua" w:eastAsia="宋体" w:hAnsi="Book Antiqua" w:cs="Times New Roman"/>
          <w:b/>
          <w:kern w:val="2"/>
          <w:sz w:val="24"/>
          <w:szCs w:val="24"/>
        </w:rPr>
        <w:br w:type="page"/>
      </w:r>
    </w:p>
    <w:p w14:paraId="3BC389EC" w14:textId="77777777" w:rsidR="003D4E83" w:rsidRPr="004C0323" w:rsidRDefault="003D4E83" w:rsidP="003E265D">
      <w:pPr>
        <w:widowControl w:val="0"/>
        <w:autoSpaceDE w:val="0"/>
        <w:autoSpaceDN w:val="0"/>
        <w:spacing w:after="0" w:line="360" w:lineRule="auto"/>
        <w:jc w:val="both"/>
        <w:rPr>
          <w:rFonts w:ascii="Book Antiqua" w:eastAsia="宋体" w:hAnsi="Book Antiqua" w:cs="Times New Roman"/>
          <w:b/>
          <w:kern w:val="2"/>
          <w:sz w:val="24"/>
          <w:szCs w:val="24"/>
          <w:u w:val="single"/>
        </w:rPr>
      </w:pPr>
      <w:r w:rsidRPr="004C0323">
        <w:rPr>
          <w:rFonts w:ascii="Book Antiqua" w:eastAsia="宋体" w:hAnsi="Book Antiqua" w:cs="Times New Roman"/>
          <w:b/>
          <w:kern w:val="2"/>
          <w:sz w:val="24"/>
          <w:szCs w:val="24"/>
          <w:u w:val="single"/>
        </w:rPr>
        <w:lastRenderedPageBreak/>
        <w:t>INTRODUCTION</w:t>
      </w:r>
    </w:p>
    <w:p w14:paraId="578F0617" w14:textId="7706D852" w:rsidR="00CA6059" w:rsidRPr="004C0323" w:rsidRDefault="00AB5D65" w:rsidP="003E265D">
      <w:pPr>
        <w:widowControl w:val="0"/>
        <w:autoSpaceDE w:val="0"/>
        <w:autoSpaceDN w:val="0"/>
        <w:spacing w:after="0" w:line="360" w:lineRule="auto"/>
        <w:jc w:val="both"/>
        <w:rPr>
          <w:rFonts w:ascii="Book Antiqua" w:eastAsia="宋体" w:hAnsi="Book Antiqua" w:cs="Times New Roman"/>
          <w:b/>
          <w:kern w:val="2"/>
          <w:sz w:val="24"/>
          <w:szCs w:val="24"/>
        </w:rPr>
      </w:pPr>
      <w:r w:rsidRPr="004C0323">
        <w:rPr>
          <w:rFonts w:ascii="Book Antiqua" w:eastAsia="宋体" w:hAnsi="Book Antiqua" w:cs="Times New Roman"/>
          <w:sz w:val="24"/>
          <w:szCs w:val="24"/>
        </w:rPr>
        <w:t xml:space="preserve">Anterior exposure of the cervical spine has been performed safely and effectively for </w:t>
      </w:r>
      <w:proofErr w:type="gramStart"/>
      <w:r w:rsidRPr="004C0323">
        <w:rPr>
          <w:rFonts w:ascii="Book Antiqua" w:eastAsia="宋体" w:hAnsi="Book Antiqua" w:cs="Times New Roman"/>
          <w:sz w:val="24"/>
          <w:szCs w:val="24"/>
        </w:rPr>
        <w:t>decades</w:t>
      </w:r>
      <w:r w:rsidR="00CA6059" w:rsidRPr="004C0323">
        <w:rPr>
          <w:rFonts w:ascii="Book Antiqua" w:eastAsia="宋体" w:hAnsi="Book Antiqua" w:cs="Times New Roman"/>
          <w:sz w:val="24"/>
          <w:szCs w:val="24"/>
          <w:vertAlign w:val="superscript"/>
        </w:rPr>
        <w:t>[</w:t>
      </w:r>
      <w:proofErr w:type="gramEnd"/>
      <w:r w:rsidR="00CA6059" w:rsidRPr="004C0323">
        <w:rPr>
          <w:rFonts w:ascii="Book Antiqua" w:eastAsia="宋体" w:hAnsi="Book Antiqua" w:cs="Times New Roman"/>
          <w:sz w:val="24"/>
          <w:szCs w:val="24"/>
          <w:vertAlign w:val="superscript"/>
        </w:rPr>
        <w:t>1]</w:t>
      </w:r>
      <w:r w:rsidRPr="004C0323">
        <w:rPr>
          <w:rFonts w:ascii="Book Antiqua" w:eastAsia="宋体" w:hAnsi="Book Antiqua" w:cs="Times New Roman"/>
          <w:sz w:val="24"/>
          <w:szCs w:val="24"/>
        </w:rPr>
        <w:t>. First described in 1958</w:t>
      </w:r>
      <w:r w:rsidR="00CA6059" w:rsidRPr="004C0323">
        <w:rPr>
          <w:rFonts w:ascii="Book Antiqua" w:eastAsia="宋体" w:hAnsi="Book Antiqua" w:cs="Times New Roman"/>
          <w:sz w:val="24"/>
          <w:szCs w:val="24"/>
          <w:vertAlign w:val="superscript"/>
        </w:rPr>
        <w:t>[</w:t>
      </w:r>
      <w:r w:rsidR="00ED6F77" w:rsidRPr="004C0323">
        <w:rPr>
          <w:rFonts w:ascii="Book Antiqua" w:eastAsia="宋体" w:hAnsi="Book Antiqua" w:cs="Times New Roman"/>
          <w:sz w:val="24"/>
          <w:szCs w:val="24"/>
          <w:vertAlign w:val="superscript"/>
        </w:rPr>
        <w:t>2</w:t>
      </w:r>
      <w:proofErr w:type="gramStart"/>
      <w:r w:rsidR="00ED6F77" w:rsidRPr="004C0323">
        <w:rPr>
          <w:rFonts w:ascii="Book Antiqua" w:eastAsia="宋体" w:hAnsi="Book Antiqua" w:cs="Times New Roman"/>
          <w:sz w:val="24"/>
          <w:szCs w:val="24"/>
          <w:vertAlign w:val="superscript"/>
        </w:rPr>
        <w:t>,3</w:t>
      </w:r>
      <w:proofErr w:type="gramEnd"/>
      <w:r w:rsidR="00CA6059" w:rsidRPr="004C0323">
        <w:rPr>
          <w:rFonts w:ascii="Book Antiqua" w:eastAsia="宋体" w:hAnsi="Book Antiqua" w:cs="Times New Roman"/>
          <w:sz w:val="24"/>
          <w:szCs w:val="24"/>
          <w:vertAlign w:val="superscript"/>
        </w:rPr>
        <w:t>]</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this approach to the intervertebral discs allowed for treatment of both central and </w:t>
      </w:r>
      <w:proofErr w:type="spellStart"/>
      <w:r w:rsidRPr="004C0323">
        <w:rPr>
          <w:rFonts w:ascii="Book Antiqua" w:eastAsia="宋体" w:hAnsi="Book Antiqua" w:cs="Times New Roman"/>
          <w:sz w:val="24"/>
          <w:szCs w:val="24"/>
        </w:rPr>
        <w:t>neuroforaminal</w:t>
      </w:r>
      <w:proofErr w:type="spellEnd"/>
      <w:r w:rsidRPr="004C0323">
        <w:rPr>
          <w:rFonts w:ascii="Book Antiqua" w:eastAsia="宋体" w:hAnsi="Book Antiqua" w:cs="Times New Roman"/>
          <w:sz w:val="24"/>
          <w:szCs w:val="24"/>
        </w:rPr>
        <w:t xml:space="preserve"> disease</w:t>
      </w:r>
      <w:r w:rsidR="008A1C9A">
        <w:rPr>
          <w:rFonts w:ascii="Book Antiqua" w:eastAsia="宋体" w:hAnsi="Book Antiqua" w:cs="Times New Roman"/>
          <w:sz w:val="24"/>
          <w:szCs w:val="24"/>
        </w:rPr>
        <w:t>s</w:t>
      </w:r>
      <w:r w:rsidRPr="004C0323">
        <w:rPr>
          <w:rFonts w:ascii="Book Antiqua" w:eastAsia="宋体" w:hAnsi="Book Antiqua" w:cs="Times New Roman"/>
          <w:sz w:val="24"/>
          <w:szCs w:val="24"/>
        </w:rPr>
        <w:t xml:space="preserve"> in the cervical spine. The anterior cervical approach is one of the most commonly used cervical surgical approaches. While routine, this approach to the spine is not without risk. Indications of surgical procedures for certain conditions are still controversial and severe complications to cause neurological dysfunction or deaths may </w:t>
      </w:r>
      <w:proofErr w:type="gramStart"/>
      <w:r w:rsidRPr="004C0323">
        <w:rPr>
          <w:rFonts w:ascii="Book Antiqua" w:eastAsia="宋体" w:hAnsi="Book Antiqua" w:cs="Times New Roman"/>
          <w:sz w:val="24"/>
          <w:szCs w:val="24"/>
        </w:rPr>
        <w:t>occur</w:t>
      </w:r>
      <w:r w:rsidR="00CA6059" w:rsidRPr="004C0323">
        <w:rPr>
          <w:rFonts w:ascii="Book Antiqua" w:eastAsia="宋体" w:hAnsi="Book Antiqua" w:cs="Times New Roman"/>
          <w:sz w:val="24"/>
          <w:szCs w:val="24"/>
          <w:vertAlign w:val="superscript"/>
        </w:rPr>
        <w:t>[</w:t>
      </w:r>
      <w:proofErr w:type="gramEnd"/>
      <w:r w:rsidR="00ED6F77" w:rsidRPr="004C0323">
        <w:rPr>
          <w:rFonts w:ascii="Book Antiqua" w:eastAsia="宋体" w:hAnsi="Book Antiqua" w:cs="Times New Roman"/>
          <w:sz w:val="24"/>
          <w:szCs w:val="24"/>
          <w:vertAlign w:val="superscript"/>
        </w:rPr>
        <w:t>4,5</w:t>
      </w:r>
      <w:r w:rsidR="00CA6059" w:rsidRPr="004C0323">
        <w:rPr>
          <w:rFonts w:ascii="Book Antiqua" w:eastAsia="宋体" w:hAnsi="Book Antiqua" w:cs="Times New Roman"/>
          <w:sz w:val="24"/>
          <w:szCs w:val="24"/>
          <w:vertAlign w:val="superscript"/>
        </w:rPr>
        <w:t>]</w:t>
      </w:r>
      <w:r w:rsidR="00CA6059"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Common complications such as dural tear and cerebrospinal fluid leakage</w:t>
      </w:r>
      <w:r w:rsidR="00CA6059" w:rsidRPr="004C0323">
        <w:rPr>
          <w:rFonts w:ascii="Book Antiqua" w:eastAsia="宋体" w:hAnsi="Book Antiqua" w:cs="Times New Roman"/>
          <w:sz w:val="24"/>
          <w:szCs w:val="24"/>
          <w:vertAlign w:val="superscript"/>
        </w:rPr>
        <w:t>[6]</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esophageal injury</w:t>
      </w:r>
      <w:r w:rsidR="00CA6059" w:rsidRPr="004C0323">
        <w:rPr>
          <w:rFonts w:ascii="Book Antiqua" w:eastAsia="宋体" w:hAnsi="Book Antiqua" w:cs="Times New Roman"/>
          <w:sz w:val="24"/>
          <w:szCs w:val="24"/>
          <w:vertAlign w:val="superscript"/>
        </w:rPr>
        <w:t>[7]</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vascular injury and stroke</w:t>
      </w:r>
      <w:r w:rsidR="00CA6059" w:rsidRPr="004C0323">
        <w:rPr>
          <w:rFonts w:ascii="Book Antiqua" w:eastAsia="宋体" w:hAnsi="Book Antiqua" w:cs="Times New Roman"/>
          <w:sz w:val="24"/>
          <w:szCs w:val="24"/>
          <w:vertAlign w:val="superscript"/>
        </w:rPr>
        <w:t>[8]</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airway obstruction</w:t>
      </w:r>
      <w:r w:rsidR="00CA6059" w:rsidRPr="004C0323">
        <w:rPr>
          <w:rFonts w:ascii="Book Antiqua" w:eastAsia="宋体" w:hAnsi="Book Antiqua" w:cs="Times New Roman"/>
          <w:sz w:val="24"/>
          <w:szCs w:val="24"/>
          <w:vertAlign w:val="superscript"/>
        </w:rPr>
        <w:t>[9]</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Hoarseness and vocal code paralysis</w:t>
      </w:r>
      <w:r w:rsidR="00CA6059" w:rsidRPr="004C0323">
        <w:rPr>
          <w:rFonts w:ascii="Book Antiqua" w:eastAsia="宋体" w:hAnsi="Book Antiqua" w:cs="Times New Roman"/>
          <w:sz w:val="24"/>
          <w:szCs w:val="24"/>
          <w:vertAlign w:val="superscript"/>
        </w:rPr>
        <w:t>[10]</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dysphagia</w:t>
      </w:r>
      <w:r w:rsidR="00CA6059" w:rsidRPr="004C0323">
        <w:rPr>
          <w:rFonts w:ascii="Book Antiqua" w:eastAsia="宋体" w:hAnsi="Book Antiqua" w:cs="Times New Roman"/>
          <w:sz w:val="24"/>
          <w:szCs w:val="24"/>
          <w:vertAlign w:val="superscript"/>
        </w:rPr>
        <w:t>[11]</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C5 palsy</w:t>
      </w:r>
      <w:r w:rsidR="00CA6059" w:rsidRPr="004C0323">
        <w:rPr>
          <w:rFonts w:ascii="Book Antiqua" w:eastAsia="宋体" w:hAnsi="Book Antiqua" w:cs="Times New Roman"/>
          <w:sz w:val="24"/>
          <w:szCs w:val="24"/>
          <w:vertAlign w:val="superscript"/>
        </w:rPr>
        <w:t>[12]</w:t>
      </w:r>
      <w:r w:rsidR="00C040D8"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and adjacent segment disease</w:t>
      </w:r>
      <w:r w:rsidR="00CA6059" w:rsidRPr="004C0323">
        <w:rPr>
          <w:rFonts w:ascii="Book Antiqua" w:eastAsia="宋体" w:hAnsi="Book Antiqua" w:cs="Times New Roman"/>
          <w:sz w:val="24"/>
          <w:szCs w:val="24"/>
          <w:vertAlign w:val="superscript"/>
        </w:rPr>
        <w:t>[13]</w:t>
      </w:r>
      <w:r w:rsidRPr="004C0323">
        <w:rPr>
          <w:rFonts w:ascii="Book Antiqua" w:eastAsia="宋体" w:hAnsi="Book Antiqua" w:cs="Times New Roman"/>
          <w:sz w:val="24"/>
          <w:szCs w:val="24"/>
        </w:rPr>
        <w:t xml:space="preserve"> have been reported. Dyspnea is often caused by compression of the hematoma, edema of the larynx</w:t>
      </w:r>
      <w:r w:rsidR="008A1C9A">
        <w:rPr>
          <w:rFonts w:ascii="Book Antiqua" w:eastAsia="宋体" w:hAnsi="Book Antiqua" w:cs="Times New Roman"/>
          <w:sz w:val="24"/>
          <w:szCs w:val="24"/>
        </w:rPr>
        <w:t>,</w:t>
      </w:r>
      <w:r w:rsidRPr="004C0323">
        <w:rPr>
          <w:rFonts w:ascii="Book Antiqua" w:eastAsia="宋体" w:hAnsi="Book Antiqua" w:cs="Times New Roman"/>
          <w:sz w:val="24"/>
          <w:szCs w:val="24"/>
        </w:rPr>
        <w:t xml:space="preserve"> and compression of the bone graft prolapse. </w:t>
      </w:r>
      <w:r w:rsidR="00517C14" w:rsidRPr="00517C14">
        <w:rPr>
          <w:rFonts w:ascii="Book Antiqua" w:eastAsia="宋体" w:hAnsi="Book Antiqua" w:cs="Times New Roman"/>
          <w:sz w:val="24"/>
          <w:szCs w:val="24"/>
        </w:rPr>
        <w:t>Fang</w:t>
      </w:r>
      <w:r w:rsidRPr="004C0323">
        <w:rPr>
          <w:rFonts w:ascii="Book Antiqua" w:eastAsia="宋体" w:hAnsi="Book Antiqua" w:cs="Times New Roman"/>
          <w:sz w:val="24"/>
          <w:szCs w:val="24"/>
        </w:rPr>
        <w:t xml:space="preserve"> </w:t>
      </w:r>
      <w:r w:rsidRPr="00517C14">
        <w:rPr>
          <w:rFonts w:ascii="Book Antiqua" w:eastAsia="宋体" w:hAnsi="Book Antiqua" w:cs="Times New Roman"/>
          <w:i/>
          <w:iCs/>
          <w:sz w:val="24"/>
          <w:szCs w:val="24"/>
        </w:rPr>
        <w:t xml:space="preserve">et </w:t>
      </w:r>
      <w:proofErr w:type="gramStart"/>
      <w:r w:rsidRPr="00517C14">
        <w:rPr>
          <w:rFonts w:ascii="Book Antiqua" w:eastAsia="宋体" w:hAnsi="Book Antiqua" w:cs="Times New Roman"/>
          <w:i/>
          <w:iCs/>
          <w:sz w:val="24"/>
          <w:szCs w:val="24"/>
        </w:rPr>
        <w:t>al</w:t>
      </w:r>
      <w:r w:rsidR="00517C14" w:rsidRPr="004C0323">
        <w:rPr>
          <w:rFonts w:ascii="Book Antiqua" w:eastAsia="宋体" w:hAnsi="Book Antiqua" w:cs="Times New Roman"/>
          <w:sz w:val="24"/>
          <w:szCs w:val="24"/>
          <w:vertAlign w:val="superscript"/>
        </w:rPr>
        <w:t>[</w:t>
      </w:r>
      <w:proofErr w:type="gramEnd"/>
      <w:r w:rsidR="00517C14" w:rsidRPr="004C0323">
        <w:rPr>
          <w:rFonts w:ascii="Book Antiqua" w:eastAsia="宋体" w:hAnsi="Book Antiqua" w:cs="Times New Roman"/>
          <w:sz w:val="24"/>
          <w:szCs w:val="24"/>
          <w:vertAlign w:val="superscript"/>
        </w:rPr>
        <w:t>14]</w:t>
      </w:r>
      <w:r w:rsidRPr="004C0323">
        <w:rPr>
          <w:rFonts w:ascii="Book Antiqua" w:eastAsia="宋体" w:hAnsi="Book Antiqua" w:cs="Times New Roman"/>
          <w:sz w:val="24"/>
          <w:szCs w:val="24"/>
        </w:rPr>
        <w:t xml:space="preserve"> retrospectively analyzed 3163 cases of anterior cervical surgery and found dyspnea caused by trachea compression of cervical hematoma in 16 </w:t>
      </w:r>
      <w:r w:rsidR="008A1C9A" w:rsidRPr="004C0323">
        <w:rPr>
          <w:rFonts w:ascii="Book Antiqua" w:eastAsia="宋体" w:hAnsi="Book Antiqua" w:cs="Times New Roman"/>
          <w:sz w:val="24"/>
          <w:szCs w:val="24"/>
        </w:rPr>
        <w:t>(0.51%)</w:t>
      </w:r>
      <w:r w:rsidR="008A1C9A">
        <w:rPr>
          <w:rFonts w:ascii="Book Antiqua" w:eastAsia="宋体" w:hAnsi="Book Antiqua" w:cs="Times New Roman"/>
          <w:sz w:val="24"/>
          <w:szCs w:val="24"/>
        </w:rPr>
        <w:t xml:space="preserve"> </w:t>
      </w:r>
      <w:r w:rsidRPr="004C0323">
        <w:rPr>
          <w:rFonts w:ascii="Book Antiqua" w:eastAsia="宋体" w:hAnsi="Book Antiqua" w:cs="Times New Roman"/>
          <w:sz w:val="24"/>
          <w:szCs w:val="24"/>
        </w:rPr>
        <w:t>of those cases</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w:t>
      </w:r>
      <w:proofErr w:type="spellStart"/>
      <w:r w:rsidRPr="004C0323">
        <w:rPr>
          <w:rFonts w:ascii="Book Antiqua" w:eastAsia="宋体" w:hAnsi="Book Antiqua" w:cs="Times New Roman"/>
          <w:sz w:val="24"/>
          <w:szCs w:val="24"/>
        </w:rPr>
        <w:t>Sagi</w:t>
      </w:r>
      <w:proofErr w:type="spellEnd"/>
      <w:r w:rsidRPr="004C0323">
        <w:rPr>
          <w:rFonts w:ascii="Book Antiqua" w:eastAsia="宋体" w:hAnsi="Book Antiqua" w:cs="Times New Roman"/>
          <w:sz w:val="24"/>
          <w:szCs w:val="24"/>
        </w:rPr>
        <w:t xml:space="preserve"> </w:t>
      </w:r>
      <w:r w:rsidRPr="00517C14">
        <w:rPr>
          <w:rFonts w:ascii="Book Antiqua" w:eastAsia="宋体" w:hAnsi="Book Antiqua" w:cs="Times New Roman"/>
          <w:i/>
          <w:iCs/>
          <w:sz w:val="24"/>
          <w:szCs w:val="24"/>
        </w:rPr>
        <w:t xml:space="preserve">et </w:t>
      </w:r>
      <w:proofErr w:type="gramStart"/>
      <w:r w:rsidRPr="00517C14">
        <w:rPr>
          <w:rFonts w:ascii="Book Antiqua" w:eastAsia="宋体" w:hAnsi="Book Antiqua" w:cs="Times New Roman"/>
          <w:i/>
          <w:iCs/>
          <w:sz w:val="24"/>
          <w:szCs w:val="24"/>
        </w:rPr>
        <w:t>al</w:t>
      </w:r>
      <w:r w:rsidR="00517C14" w:rsidRPr="004C0323">
        <w:rPr>
          <w:rFonts w:ascii="Book Antiqua" w:eastAsia="宋体" w:hAnsi="Book Antiqua" w:cs="Times New Roman"/>
          <w:sz w:val="24"/>
          <w:szCs w:val="24"/>
          <w:vertAlign w:val="superscript"/>
        </w:rPr>
        <w:t>[</w:t>
      </w:r>
      <w:proofErr w:type="gramEnd"/>
      <w:r w:rsidR="00517C14" w:rsidRPr="004C0323">
        <w:rPr>
          <w:rFonts w:ascii="Book Antiqua" w:eastAsia="宋体" w:hAnsi="Book Antiqua" w:cs="Times New Roman"/>
          <w:sz w:val="24"/>
          <w:szCs w:val="24"/>
          <w:vertAlign w:val="superscript"/>
        </w:rPr>
        <w:t>15]</w:t>
      </w:r>
      <w:r w:rsidRPr="004C0323">
        <w:rPr>
          <w:rFonts w:ascii="Book Antiqua" w:eastAsia="宋体" w:hAnsi="Book Antiqua" w:cs="Times New Roman"/>
          <w:sz w:val="24"/>
          <w:szCs w:val="24"/>
        </w:rPr>
        <w:t xml:space="preserve"> retrospectively analyzed 311 patients who had undergone anterior cervical surgery and found that 6.1% of those had respiratory tract complications crisis, 1.9% needed tracheal intubation, while one</w:t>
      </w:r>
      <w:r w:rsidR="008A1C9A">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(0.13%) </w:t>
      </w:r>
      <w:r w:rsidR="008A1C9A" w:rsidRPr="004C0323">
        <w:rPr>
          <w:rFonts w:ascii="Book Antiqua" w:eastAsia="宋体" w:hAnsi="Book Antiqua" w:cs="Times New Roman"/>
          <w:sz w:val="24"/>
          <w:szCs w:val="24"/>
        </w:rPr>
        <w:t xml:space="preserve">case </w:t>
      </w:r>
      <w:r w:rsidRPr="004C0323">
        <w:rPr>
          <w:rFonts w:ascii="Book Antiqua" w:eastAsia="宋体" w:hAnsi="Book Antiqua" w:cs="Times New Roman"/>
          <w:sz w:val="24"/>
          <w:szCs w:val="24"/>
        </w:rPr>
        <w:t>died</w:t>
      </w:r>
      <w:r w:rsidR="00721425" w:rsidRPr="004C0323">
        <w:rPr>
          <w:rFonts w:ascii="Book Antiqua" w:eastAsia="宋体" w:hAnsi="Book Antiqua" w:cs="Times New Roman"/>
          <w:sz w:val="24"/>
          <w:szCs w:val="24"/>
        </w:rPr>
        <w:t>.</w:t>
      </w:r>
    </w:p>
    <w:p w14:paraId="24E9801E" w14:textId="2CCE7462" w:rsidR="00CA6059" w:rsidRPr="004C0323" w:rsidRDefault="00AB5D65" w:rsidP="00517C14">
      <w:pPr>
        <w:widowControl w:val="0"/>
        <w:autoSpaceDE w:val="0"/>
        <w:autoSpaceDN w:val="0"/>
        <w:spacing w:after="0" w:line="360" w:lineRule="auto"/>
        <w:ind w:firstLineChars="100" w:firstLine="240"/>
        <w:jc w:val="both"/>
        <w:rPr>
          <w:rFonts w:ascii="Book Antiqua" w:eastAsia="宋体" w:hAnsi="Book Antiqua" w:cs="Times New Roman"/>
          <w:b/>
          <w:kern w:val="2"/>
          <w:sz w:val="24"/>
          <w:szCs w:val="24"/>
        </w:rPr>
      </w:pPr>
      <w:r w:rsidRPr="004C0323">
        <w:rPr>
          <w:rFonts w:ascii="Book Antiqua" w:eastAsia="宋体" w:hAnsi="Book Antiqua" w:cs="Times New Roman"/>
          <w:sz w:val="24"/>
          <w:szCs w:val="24"/>
        </w:rPr>
        <w:t xml:space="preserve">Therefore, postoperative unobstructed drainage is an important measure for avoiding hematoma formation and preventing complications from anterior cervical </w:t>
      </w:r>
      <w:proofErr w:type="gramStart"/>
      <w:r w:rsidRPr="004C0323">
        <w:rPr>
          <w:rFonts w:ascii="Book Antiqua" w:eastAsia="宋体" w:hAnsi="Book Antiqua" w:cs="Times New Roman"/>
          <w:sz w:val="24"/>
          <w:szCs w:val="24"/>
        </w:rPr>
        <w:t>surgery</w:t>
      </w:r>
      <w:r w:rsidR="00CA6059" w:rsidRPr="004C0323">
        <w:rPr>
          <w:rFonts w:ascii="Book Antiqua" w:eastAsia="宋体" w:hAnsi="Book Antiqua" w:cs="Times New Roman"/>
          <w:sz w:val="24"/>
          <w:szCs w:val="24"/>
          <w:vertAlign w:val="superscript"/>
        </w:rPr>
        <w:t>[</w:t>
      </w:r>
      <w:proofErr w:type="gramEnd"/>
      <w:r w:rsidR="00CA6059" w:rsidRPr="004C0323">
        <w:rPr>
          <w:rFonts w:ascii="Book Antiqua" w:eastAsia="宋体" w:hAnsi="Book Antiqua" w:cs="Times New Roman"/>
          <w:sz w:val="24"/>
          <w:szCs w:val="24"/>
          <w:vertAlign w:val="superscript"/>
        </w:rPr>
        <w:t>16]</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Common drainage methods include skin graft drainage, semi-drainage</w:t>
      </w:r>
      <w:r w:rsidR="008A1C9A">
        <w:rPr>
          <w:rFonts w:ascii="Book Antiqua" w:eastAsia="宋体" w:hAnsi="Book Antiqua" w:cs="Times New Roman"/>
          <w:sz w:val="24"/>
          <w:szCs w:val="24"/>
        </w:rPr>
        <w:t>,</w:t>
      </w:r>
      <w:r w:rsidRPr="004C0323">
        <w:rPr>
          <w:rFonts w:ascii="Book Antiqua" w:eastAsia="宋体" w:hAnsi="Book Antiqua" w:cs="Times New Roman"/>
          <w:sz w:val="24"/>
          <w:szCs w:val="24"/>
        </w:rPr>
        <w:t xml:space="preserve"> and negative pressure drainage. Negative pressure drainage is able to swiftly and sufficiently drain blood from the body, thus avoiding the formation of </w:t>
      </w:r>
      <w:proofErr w:type="gramStart"/>
      <w:r w:rsidRPr="004C0323">
        <w:rPr>
          <w:rFonts w:ascii="Book Antiqua" w:eastAsia="宋体" w:hAnsi="Book Antiqua" w:cs="Times New Roman"/>
          <w:sz w:val="24"/>
          <w:szCs w:val="24"/>
        </w:rPr>
        <w:t>hematoma</w:t>
      </w:r>
      <w:r w:rsidR="00CA6059" w:rsidRPr="004C0323">
        <w:rPr>
          <w:rFonts w:ascii="Book Antiqua" w:eastAsia="宋体" w:hAnsi="Book Antiqua" w:cs="Times New Roman"/>
          <w:sz w:val="24"/>
          <w:szCs w:val="24"/>
          <w:vertAlign w:val="superscript"/>
        </w:rPr>
        <w:t>[</w:t>
      </w:r>
      <w:proofErr w:type="gramEnd"/>
      <w:r w:rsidR="00CA6059" w:rsidRPr="004C0323">
        <w:rPr>
          <w:rFonts w:ascii="Book Antiqua" w:eastAsia="宋体" w:hAnsi="Book Antiqua" w:cs="Times New Roman"/>
          <w:sz w:val="24"/>
          <w:szCs w:val="24"/>
          <w:vertAlign w:val="superscript"/>
        </w:rPr>
        <w:t>17]</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This means that negative pressure drainage is more commonly used in cervical surgeries.</w:t>
      </w:r>
    </w:p>
    <w:p w14:paraId="2CE4B79F" w14:textId="61F60903" w:rsidR="00AB5D65" w:rsidRPr="004C0323" w:rsidRDefault="00AB5D65" w:rsidP="00C040D8">
      <w:pPr>
        <w:widowControl w:val="0"/>
        <w:autoSpaceDE w:val="0"/>
        <w:autoSpaceDN w:val="0"/>
        <w:spacing w:after="0" w:line="360" w:lineRule="auto"/>
        <w:ind w:firstLineChars="100" w:firstLine="240"/>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Therefore, it is crucial to choose the safest and most reliable negative pressure drainage method correctly. In clinical settings, the most common negative pressure drainage device in anterior cervical surgery is the silica gel negative pressure drainage ball. While routine, the incidence of airway complication is still very </w:t>
      </w:r>
      <w:proofErr w:type="gramStart"/>
      <w:r w:rsidRPr="004C0323">
        <w:rPr>
          <w:rFonts w:ascii="Book Antiqua" w:eastAsia="宋体" w:hAnsi="Book Antiqua" w:cs="Times New Roman"/>
          <w:sz w:val="24"/>
          <w:szCs w:val="24"/>
        </w:rPr>
        <w:t>high</w:t>
      </w:r>
      <w:r w:rsidR="00CA6059" w:rsidRPr="004C0323">
        <w:rPr>
          <w:rFonts w:ascii="Book Antiqua" w:eastAsia="宋体" w:hAnsi="Book Antiqua" w:cs="Times New Roman"/>
          <w:sz w:val="24"/>
          <w:szCs w:val="24"/>
          <w:vertAlign w:val="superscript"/>
        </w:rPr>
        <w:t>[</w:t>
      </w:r>
      <w:proofErr w:type="gramEnd"/>
      <w:r w:rsidR="00CA6059" w:rsidRPr="004C0323">
        <w:rPr>
          <w:rFonts w:ascii="Book Antiqua" w:eastAsia="宋体" w:hAnsi="Book Antiqua" w:cs="Times New Roman"/>
          <w:sz w:val="24"/>
          <w:szCs w:val="24"/>
          <w:vertAlign w:val="superscript"/>
        </w:rPr>
        <w:t>9]</w:t>
      </w:r>
      <w:r w:rsidR="00DE0818"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Therefore, in recent years, our team has attempted to use the gastrointestinal decompression apparatus to carry out negative pressure drainage in anterior cervical </w:t>
      </w:r>
      <w:r w:rsidRPr="004C0323">
        <w:rPr>
          <w:rFonts w:ascii="Book Antiqua" w:eastAsia="宋体" w:hAnsi="Book Antiqua" w:cs="Times New Roman"/>
          <w:sz w:val="24"/>
          <w:szCs w:val="24"/>
        </w:rPr>
        <w:lastRenderedPageBreak/>
        <w:t>surgery. In this study, the drainage performance of two kinds of commonly used methods</w:t>
      </w:r>
      <w:r w:rsidR="008A1C9A">
        <w:rPr>
          <w:rFonts w:ascii="Book Antiqua" w:eastAsia="宋体" w:hAnsi="Book Antiqua" w:cs="Times New Roman"/>
          <w:sz w:val="24"/>
          <w:szCs w:val="24"/>
        </w:rPr>
        <w:t xml:space="preserve">, </w:t>
      </w:r>
      <w:r w:rsidRPr="004C0323">
        <w:rPr>
          <w:rFonts w:ascii="Book Antiqua" w:eastAsia="宋体" w:hAnsi="Book Antiqua" w:cs="Times New Roman"/>
          <w:sz w:val="24"/>
          <w:szCs w:val="24"/>
        </w:rPr>
        <w:t>the silica gel negative pressure drainage balls (from two different manufactures) and gastrointestinal decompression apparatus</w:t>
      </w:r>
      <w:r w:rsidR="008A1C9A">
        <w:rPr>
          <w:rFonts w:ascii="Book Antiqua" w:eastAsia="宋体" w:hAnsi="Book Antiqua" w:cs="Times New Roman"/>
          <w:sz w:val="24"/>
          <w:szCs w:val="24"/>
        </w:rPr>
        <w:t>,</w:t>
      </w:r>
      <w:r w:rsidRPr="004C0323">
        <w:rPr>
          <w:rFonts w:ascii="Book Antiqua" w:eastAsia="宋体" w:hAnsi="Book Antiqua" w:cs="Times New Roman"/>
          <w:sz w:val="24"/>
          <w:szCs w:val="24"/>
        </w:rPr>
        <w:t xml:space="preserve"> were tested. Meanwhile, clinical data from patients using different drainage devices </w:t>
      </w:r>
      <w:r w:rsidR="008A1C9A" w:rsidRPr="004C0323">
        <w:rPr>
          <w:rFonts w:ascii="Book Antiqua" w:eastAsia="宋体" w:hAnsi="Book Antiqua" w:cs="Times New Roman"/>
          <w:sz w:val="24"/>
          <w:szCs w:val="24"/>
        </w:rPr>
        <w:t>w</w:t>
      </w:r>
      <w:r w:rsidR="008A1C9A">
        <w:rPr>
          <w:rFonts w:ascii="Book Antiqua" w:eastAsia="宋体" w:hAnsi="Book Antiqua" w:cs="Times New Roman"/>
          <w:sz w:val="24"/>
          <w:szCs w:val="24"/>
        </w:rPr>
        <w:t>ere collected to</w:t>
      </w:r>
      <w:r w:rsidR="008A1C9A" w:rsidRPr="004C0323">
        <w:rPr>
          <w:rFonts w:ascii="Book Antiqua" w:eastAsia="宋体" w:hAnsi="Book Antiqua" w:cs="Times New Roman"/>
          <w:sz w:val="24"/>
          <w:szCs w:val="24"/>
        </w:rPr>
        <w:t xml:space="preserve"> undert</w:t>
      </w:r>
      <w:r w:rsidR="008A1C9A">
        <w:rPr>
          <w:rFonts w:ascii="Book Antiqua" w:eastAsia="宋体" w:hAnsi="Book Antiqua" w:cs="Times New Roman"/>
          <w:sz w:val="24"/>
          <w:szCs w:val="24"/>
        </w:rPr>
        <w:t>a</w:t>
      </w:r>
      <w:r w:rsidR="008A1C9A" w:rsidRPr="004C0323">
        <w:rPr>
          <w:rFonts w:ascii="Book Antiqua" w:eastAsia="宋体" w:hAnsi="Book Antiqua" w:cs="Times New Roman"/>
          <w:sz w:val="24"/>
          <w:szCs w:val="24"/>
        </w:rPr>
        <w:t>k</w:t>
      </w:r>
      <w:r w:rsidR="008A1C9A">
        <w:rPr>
          <w:rFonts w:ascii="Book Antiqua" w:eastAsia="宋体" w:hAnsi="Book Antiqua" w:cs="Times New Roman"/>
          <w:sz w:val="24"/>
          <w:szCs w:val="24"/>
        </w:rPr>
        <w:t>e</w:t>
      </w:r>
      <w:r w:rsidR="008A1C9A"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a retrospective analysis. We hypothesized that </w:t>
      </w:r>
      <w:r w:rsidR="008A1C9A">
        <w:rPr>
          <w:rFonts w:ascii="Book Antiqua" w:eastAsia="宋体" w:hAnsi="Book Antiqua" w:cs="Times New Roman"/>
          <w:sz w:val="24"/>
          <w:szCs w:val="24"/>
        </w:rPr>
        <w:t xml:space="preserve">the </w:t>
      </w:r>
      <w:r w:rsidRPr="004C0323">
        <w:rPr>
          <w:rFonts w:ascii="Book Antiqua" w:eastAsia="宋体" w:hAnsi="Book Antiqua" w:cs="Times New Roman"/>
          <w:sz w:val="24"/>
          <w:szCs w:val="24"/>
        </w:rPr>
        <w:t>gastrointestinal decompression apparatus would be better for patients undergoing anterior cervical surgery in terms of enhancing drainage and reducing postoperative complications as well as improving prognosis.</w:t>
      </w:r>
    </w:p>
    <w:p w14:paraId="5D65157E" w14:textId="77777777" w:rsidR="00C040D8" w:rsidRPr="004C0323" w:rsidRDefault="00C040D8" w:rsidP="00C040D8">
      <w:pPr>
        <w:widowControl w:val="0"/>
        <w:autoSpaceDE w:val="0"/>
        <w:autoSpaceDN w:val="0"/>
        <w:spacing w:after="0" w:line="360" w:lineRule="auto"/>
        <w:ind w:firstLineChars="100" w:firstLine="241"/>
        <w:jc w:val="both"/>
        <w:rPr>
          <w:rFonts w:ascii="Book Antiqua" w:eastAsia="宋体" w:hAnsi="Book Antiqua" w:cs="Times New Roman"/>
          <w:b/>
          <w:kern w:val="2"/>
          <w:sz w:val="24"/>
          <w:szCs w:val="24"/>
        </w:rPr>
      </w:pPr>
    </w:p>
    <w:p w14:paraId="09F66E99" w14:textId="77777777" w:rsidR="00AB5D65" w:rsidRPr="004C0323" w:rsidRDefault="001375E0" w:rsidP="003E265D">
      <w:pPr>
        <w:spacing w:after="0" w:line="360" w:lineRule="auto"/>
        <w:jc w:val="both"/>
        <w:rPr>
          <w:rFonts w:ascii="Book Antiqua" w:eastAsia="宋体" w:hAnsi="Book Antiqua" w:cs="Times New Roman"/>
          <w:sz w:val="24"/>
          <w:szCs w:val="24"/>
          <w:u w:val="single"/>
        </w:rPr>
      </w:pPr>
      <w:r w:rsidRPr="004C0323">
        <w:rPr>
          <w:rFonts w:ascii="Book Antiqua" w:eastAsia="宋体" w:hAnsi="Book Antiqua" w:cs="Times New Roman"/>
          <w:b/>
          <w:kern w:val="2"/>
          <w:sz w:val="24"/>
          <w:szCs w:val="24"/>
          <w:u w:val="single"/>
        </w:rPr>
        <w:t>MATERIALS AND METHODS</w:t>
      </w:r>
    </w:p>
    <w:p w14:paraId="4DFDA5AB" w14:textId="77777777" w:rsidR="00CA6059" w:rsidRPr="004C0323" w:rsidRDefault="00AB5D65" w:rsidP="003E265D">
      <w:pPr>
        <w:widowControl w:val="0"/>
        <w:spacing w:after="0" w:line="360" w:lineRule="auto"/>
        <w:jc w:val="both"/>
        <w:rPr>
          <w:rFonts w:ascii="Book Antiqua" w:eastAsia="宋体" w:hAnsi="Book Antiqua" w:cs="Times New Roman"/>
          <w:b/>
          <w:bCs/>
          <w:i/>
          <w:kern w:val="2"/>
          <w:sz w:val="24"/>
          <w:szCs w:val="24"/>
        </w:rPr>
      </w:pPr>
      <w:r w:rsidRPr="004C0323">
        <w:rPr>
          <w:rFonts w:ascii="Book Antiqua" w:eastAsia="宋体" w:hAnsi="Book Antiqua" w:cs="Times New Roman"/>
          <w:b/>
          <w:bCs/>
          <w:i/>
          <w:kern w:val="2"/>
          <w:sz w:val="24"/>
          <w:szCs w:val="24"/>
        </w:rPr>
        <w:t>Subjects</w:t>
      </w:r>
    </w:p>
    <w:p w14:paraId="16C972E8" w14:textId="35BDE0B6" w:rsidR="00AB5D65" w:rsidRPr="004C0323" w:rsidRDefault="00AB5D65" w:rsidP="003E265D">
      <w:pPr>
        <w:widowControl w:val="0"/>
        <w:spacing w:after="0" w:line="360" w:lineRule="auto"/>
        <w:jc w:val="both"/>
        <w:rPr>
          <w:rFonts w:ascii="Book Antiqua" w:eastAsia="宋体" w:hAnsi="Book Antiqua" w:cs="Times New Roman"/>
          <w:bCs/>
          <w:kern w:val="2"/>
          <w:sz w:val="24"/>
          <w:szCs w:val="24"/>
        </w:rPr>
      </w:pPr>
      <w:r w:rsidRPr="004C0323">
        <w:rPr>
          <w:rFonts w:ascii="Book Antiqua" w:eastAsia="宋体" w:hAnsi="Book Antiqua" w:cs="Times New Roman"/>
          <w:bCs/>
          <w:kern w:val="2"/>
          <w:sz w:val="24"/>
          <w:szCs w:val="24"/>
        </w:rPr>
        <w:t xml:space="preserve">Data from patients who had undergone anterior cervical surgery using the silica gel negative pressure drainage balls between January 2007 and January 2012, and </w:t>
      </w:r>
      <w:r w:rsidR="008A1C9A">
        <w:rPr>
          <w:rFonts w:ascii="Book Antiqua" w:eastAsia="宋体" w:hAnsi="Book Antiqua" w:cs="Times New Roman"/>
          <w:bCs/>
          <w:kern w:val="2"/>
          <w:sz w:val="24"/>
          <w:szCs w:val="24"/>
        </w:rPr>
        <w:t xml:space="preserve">those </w:t>
      </w:r>
      <w:r w:rsidRPr="004C0323">
        <w:rPr>
          <w:rFonts w:ascii="Book Antiqua" w:eastAsia="宋体" w:hAnsi="Book Antiqua" w:cs="Times New Roman"/>
          <w:bCs/>
          <w:kern w:val="2"/>
          <w:sz w:val="24"/>
          <w:szCs w:val="24"/>
        </w:rPr>
        <w:t xml:space="preserve">who had undergone anterior cervical surgery using the </w:t>
      </w:r>
      <w:r w:rsidRPr="004C0323">
        <w:rPr>
          <w:rFonts w:ascii="Book Antiqua" w:eastAsia="宋体" w:hAnsi="Book Antiqua" w:cs="Times New Roman"/>
          <w:sz w:val="24"/>
          <w:szCs w:val="24"/>
        </w:rPr>
        <w:t>gastrointestinal decompression apparatus</w:t>
      </w:r>
      <w:r w:rsidRPr="004C0323">
        <w:rPr>
          <w:rFonts w:ascii="Book Antiqua" w:eastAsia="宋体" w:hAnsi="Book Antiqua" w:cs="Times New Roman"/>
          <w:bCs/>
          <w:kern w:val="2"/>
          <w:sz w:val="24"/>
          <w:szCs w:val="24"/>
        </w:rPr>
        <w:t xml:space="preserve"> between January 2012 and January 201</w:t>
      </w:r>
      <w:r w:rsidR="00CA6059" w:rsidRPr="004C0323">
        <w:rPr>
          <w:rFonts w:ascii="Book Antiqua" w:eastAsia="宋体" w:hAnsi="Book Antiqua" w:cs="Times New Roman"/>
          <w:bCs/>
          <w:kern w:val="2"/>
          <w:sz w:val="24"/>
          <w:szCs w:val="24"/>
        </w:rPr>
        <w:t>8</w:t>
      </w:r>
      <w:r w:rsidRPr="004C0323">
        <w:rPr>
          <w:rFonts w:ascii="Book Antiqua" w:eastAsia="宋体" w:hAnsi="Book Antiqua" w:cs="Times New Roman"/>
          <w:bCs/>
          <w:kern w:val="2"/>
          <w:sz w:val="24"/>
          <w:szCs w:val="24"/>
        </w:rPr>
        <w:t xml:space="preserve"> in our department were retrospectively collected and analyzed, which </w:t>
      </w:r>
      <w:r w:rsidR="008A1C9A" w:rsidRPr="004C0323">
        <w:rPr>
          <w:rFonts w:ascii="Book Antiqua" w:eastAsia="宋体" w:hAnsi="Book Antiqua" w:cs="Times New Roman"/>
          <w:bCs/>
          <w:kern w:val="2"/>
          <w:sz w:val="24"/>
          <w:szCs w:val="24"/>
        </w:rPr>
        <w:t>w</w:t>
      </w:r>
      <w:r w:rsidR="008A1C9A">
        <w:rPr>
          <w:rFonts w:ascii="Book Antiqua" w:eastAsia="宋体" w:hAnsi="Book Antiqua" w:cs="Times New Roman"/>
          <w:bCs/>
          <w:kern w:val="2"/>
          <w:sz w:val="24"/>
          <w:szCs w:val="24"/>
        </w:rPr>
        <w:t>ere</w:t>
      </w:r>
      <w:r w:rsidR="008A1C9A" w:rsidRPr="004C0323">
        <w:rPr>
          <w:rFonts w:ascii="Book Antiqua" w:eastAsia="宋体" w:hAnsi="Book Antiqua" w:cs="Times New Roman"/>
          <w:bCs/>
          <w:kern w:val="2"/>
          <w:sz w:val="24"/>
          <w:szCs w:val="24"/>
        </w:rPr>
        <w:t xml:space="preserve"> </w:t>
      </w:r>
      <w:r w:rsidRPr="004C0323">
        <w:rPr>
          <w:rFonts w:ascii="Book Antiqua" w:eastAsia="宋体" w:hAnsi="Book Antiqua" w:cs="Times New Roman"/>
          <w:bCs/>
          <w:kern w:val="2"/>
          <w:sz w:val="24"/>
          <w:szCs w:val="24"/>
        </w:rPr>
        <w:t xml:space="preserve">searched in the Picture Archiving and Communication System database. </w:t>
      </w:r>
      <w:r w:rsidR="008A1C9A">
        <w:rPr>
          <w:rFonts w:ascii="Book Antiqua" w:eastAsia="宋体" w:hAnsi="Book Antiqua" w:cs="Times New Roman"/>
          <w:bCs/>
          <w:kern w:val="2"/>
          <w:sz w:val="24"/>
          <w:szCs w:val="24"/>
        </w:rPr>
        <w:t>The i</w:t>
      </w:r>
      <w:r w:rsidR="008A1C9A" w:rsidRPr="004C0323">
        <w:rPr>
          <w:rFonts w:ascii="Book Antiqua" w:eastAsia="宋体" w:hAnsi="Book Antiqua" w:cs="Times New Roman"/>
          <w:bCs/>
          <w:kern w:val="2"/>
          <w:sz w:val="24"/>
          <w:szCs w:val="24"/>
        </w:rPr>
        <w:t xml:space="preserve">nclusion </w:t>
      </w:r>
      <w:r w:rsidRPr="004C0323">
        <w:rPr>
          <w:rFonts w:ascii="Book Antiqua" w:eastAsia="宋体" w:hAnsi="Book Antiqua" w:cs="Times New Roman"/>
          <w:bCs/>
          <w:kern w:val="2"/>
          <w:sz w:val="24"/>
          <w:szCs w:val="24"/>
        </w:rPr>
        <w:t xml:space="preserve">criteria were as follows: (1) </w:t>
      </w:r>
      <w:r w:rsidR="00CA2420" w:rsidRPr="004C0323">
        <w:rPr>
          <w:rFonts w:ascii="Book Antiqua" w:eastAsia="宋体" w:hAnsi="Book Antiqua" w:cs="Times New Roman"/>
          <w:bCs/>
          <w:kern w:val="2"/>
          <w:sz w:val="24"/>
          <w:szCs w:val="24"/>
        </w:rPr>
        <w:t>P</w:t>
      </w:r>
      <w:r w:rsidRPr="004C0323">
        <w:rPr>
          <w:rFonts w:ascii="Book Antiqua" w:eastAsia="宋体" w:hAnsi="Book Antiqua" w:cs="Times New Roman"/>
          <w:bCs/>
          <w:kern w:val="2"/>
          <w:sz w:val="24"/>
          <w:szCs w:val="24"/>
        </w:rPr>
        <w:t xml:space="preserve">atients aged between 20 and 90 years old; </w:t>
      </w:r>
      <w:r w:rsidR="00761062">
        <w:rPr>
          <w:rFonts w:ascii="Book Antiqua" w:eastAsia="宋体" w:hAnsi="Book Antiqua" w:cs="Times New Roman"/>
          <w:bCs/>
          <w:kern w:val="2"/>
          <w:sz w:val="24"/>
          <w:szCs w:val="24"/>
        </w:rPr>
        <w:t xml:space="preserve">and </w:t>
      </w:r>
      <w:r w:rsidRPr="004C0323">
        <w:rPr>
          <w:rFonts w:ascii="Book Antiqua" w:eastAsia="宋体" w:hAnsi="Book Antiqua" w:cs="Times New Roman"/>
          <w:bCs/>
          <w:kern w:val="2"/>
          <w:sz w:val="24"/>
          <w:szCs w:val="24"/>
        </w:rPr>
        <w:t xml:space="preserve">(2) patients who had undergone routine anterior cervical surgery by Dr. Tan due to cervical spondylosis and had negative pressure drainage with either the </w:t>
      </w:r>
      <w:r w:rsidRPr="004C0323">
        <w:rPr>
          <w:rFonts w:ascii="Book Antiqua" w:eastAsia="宋体" w:hAnsi="Book Antiqua" w:cs="Times New Roman"/>
          <w:sz w:val="24"/>
          <w:szCs w:val="24"/>
        </w:rPr>
        <w:t>silica gel drainage ball</w:t>
      </w:r>
      <w:r w:rsidRPr="004C0323">
        <w:rPr>
          <w:rFonts w:ascii="Book Antiqua" w:eastAsia="宋体" w:hAnsi="Book Antiqua" w:cs="Times New Roman"/>
          <w:bCs/>
          <w:kern w:val="2"/>
          <w:sz w:val="24"/>
          <w:szCs w:val="24"/>
        </w:rPr>
        <w:t xml:space="preserve"> or the gastrointestinal decompression apparatus. </w:t>
      </w:r>
      <w:r w:rsidR="00761062">
        <w:rPr>
          <w:rFonts w:ascii="Book Antiqua" w:eastAsia="宋体" w:hAnsi="Book Antiqua" w:cs="Times New Roman"/>
          <w:bCs/>
          <w:kern w:val="2"/>
          <w:sz w:val="24"/>
          <w:szCs w:val="24"/>
        </w:rPr>
        <w:t>The e</w:t>
      </w:r>
      <w:r w:rsidR="00761062" w:rsidRPr="004C0323">
        <w:rPr>
          <w:rFonts w:ascii="Book Antiqua" w:eastAsia="宋体" w:hAnsi="Book Antiqua" w:cs="Times New Roman"/>
          <w:bCs/>
          <w:kern w:val="2"/>
          <w:sz w:val="24"/>
          <w:szCs w:val="24"/>
        </w:rPr>
        <w:t xml:space="preserve">xclusion </w:t>
      </w:r>
      <w:r w:rsidRPr="004C0323">
        <w:rPr>
          <w:rFonts w:ascii="Book Antiqua" w:eastAsia="宋体" w:hAnsi="Book Antiqua" w:cs="Times New Roman"/>
          <w:bCs/>
          <w:kern w:val="2"/>
          <w:sz w:val="24"/>
          <w:szCs w:val="24"/>
        </w:rPr>
        <w:t>criteria</w:t>
      </w:r>
      <w:r w:rsidR="00761062">
        <w:rPr>
          <w:rFonts w:ascii="Book Antiqua" w:eastAsia="宋体" w:hAnsi="Book Antiqua" w:cs="Times New Roman"/>
          <w:bCs/>
          <w:kern w:val="2"/>
          <w:sz w:val="24"/>
          <w:szCs w:val="24"/>
        </w:rPr>
        <w:t xml:space="preserve"> were</w:t>
      </w:r>
      <w:r w:rsidRPr="004C0323">
        <w:rPr>
          <w:rFonts w:ascii="Book Antiqua" w:eastAsia="宋体" w:hAnsi="Book Antiqua" w:cs="Times New Roman"/>
          <w:bCs/>
          <w:kern w:val="2"/>
          <w:sz w:val="24"/>
          <w:szCs w:val="24"/>
        </w:rPr>
        <w:t xml:space="preserve">: (1) </w:t>
      </w:r>
      <w:r w:rsidR="00CA2420" w:rsidRPr="004C0323">
        <w:rPr>
          <w:rFonts w:ascii="Book Antiqua" w:eastAsia="宋体" w:hAnsi="Book Antiqua" w:cs="Times New Roman"/>
          <w:bCs/>
          <w:kern w:val="2"/>
          <w:sz w:val="24"/>
          <w:szCs w:val="24"/>
        </w:rPr>
        <w:t>P</w:t>
      </w:r>
      <w:r w:rsidRPr="004C0323">
        <w:rPr>
          <w:rFonts w:ascii="Book Antiqua" w:eastAsia="宋体" w:hAnsi="Book Antiqua" w:cs="Times New Roman"/>
          <w:bCs/>
          <w:kern w:val="2"/>
          <w:sz w:val="24"/>
          <w:szCs w:val="24"/>
        </w:rPr>
        <w:t xml:space="preserve">atients who had died of critical diseases which were not related to the surgery after their operation and so did have </w:t>
      </w:r>
      <w:r w:rsidR="00761062" w:rsidRPr="004C0323">
        <w:rPr>
          <w:rFonts w:ascii="Book Antiqua" w:eastAsia="宋体" w:hAnsi="Book Antiqua" w:cs="Times New Roman"/>
          <w:bCs/>
          <w:kern w:val="2"/>
          <w:sz w:val="24"/>
          <w:szCs w:val="24"/>
        </w:rPr>
        <w:t>los</w:t>
      </w:r>
      <w:r w:rsidR="00761062">
        <w:rPr>
          <w:rFonts w:ascii="Book Antiqua" w:eastAsia="宋体" w:hAnsi="Book Antiqua" w:cs="Times New Roman"/>
          <w:bCs/>
          <w:kern w:val="2"/>
          <w:sz w:val="24"/>
          <w:szCs w:val="24"/>
        </w:rPr>
        <w:t>t</w:t>
      </w:r>
      <w:r w:rsidR="00761062" w:rsidRPr="004C0323">
        <w:rPr>
          <w:rFonts w:ascii="Book Antiqua" w:eastAsia="宋体" w:hAnsi="Book Antiqua" w:cs="Times New Roman"/>
          <w:bCs/>
          <w:kern w:val="2"/>
          <w:sz w:val="24"/>
          <w:szCs w:val="24"/>
        </w:rPr>
        <w:t xml:space="preserve"> </w:t>
      </w:r>
      <w:r w:rsidR="00761062">
        <w:rPr>
          <w:rFonts w:ascii="Book Antiqua" w:eastAsia="宋体" w:hAnsi="Book Antiqua" w:cs="Times New Roman"/>
          <w:bCs/>
          <w:kern w:val="2"/>
          <w:sz w:val="24"/>
          <w:szCs w:val="24"/>
        </w:rPr>
        <w:t>to</w:t>
      </w:r>
      <w:r w:rsidR="00761062" w:rsidRPr="004C0323">
        <w:rPr>
          <w:rFonts w:ascii="Book Antiqua" w:eastAsia="宋体" w:hAnsi="Book Antiqua" w:cs="Times New Roman"/>
          <w:bCs/>
          <w:kern w:val="2"/>
          <w:sz w:val="24"/>
          <w:szCs w:val="24"/>
        </w:rPr>
        <w:t xml:space="preserve"> </w:t>
      </w:r>
      <w:r w:rsidRPr="004C0323">
        <w:rPr>
          <w:rFonts w:ascii="Book Antiqua" w:eastAsia="宋体" w:hAnsi="Book Antiqua" w:cs="Times New Roman"/>
          <w:bCs/>
          <w:kern w:val="2"/>
          <w:sz w:val="24"/>
          <w:szCs w:val="24"/>
        </w:rPr>
        <w:t xml:space="preserve">follow-up; (2) patients who had received cervical vertebra surgery previously; </w:t>
      </w:r>
      <w:r w:rsidR="008622CF" w:rsidRPr="004C0323">
        <w:rPr>
          <w:rFonts w:ascii="Book Antiqua" w:eastAsia="宋体" w:hAnsi="Book Antiqua" w:cs="Times New Roman"/>
          <w:bCs/>
          <w:kern w:val="2"/>
          <w:sz w:val="24"/>
          <w:szCs w:val="24"/>
        </w:rPr>
        <w:t xml:space="preserve">and </w:t>
      </w:r>
      <w:r w:rsidRPr="004C0323">
        <w:rPr>
          <w:rFonts w:ascii="Book Antiqua" w:eastAsia="宋体" w:hAnsi="Book Antiqua" w:cs="Times New Roman"/>
          <w:bCs/>
          <w:kern w:val="2"/>
          <w:sz w:val="24"/>
          <w:szCs w:val="24"/>
        </w:rPr>
        <w:t>(3) patients who had severe underlying diseases of non-cervical spondylosis during their hospital stay, which would have influenced the researchers’ correct assessment of surgical prognosis.</w:t>
      </w:r>
    </w:p>
    <w:p w14:paraId="4949E355" w14:textId="77777777" w:rsidR="00AE4511" w:rsidRPr="004C0323" w:rsidRDefault="00AE4511" w:rsidP="003E265D">
      <w:pPr>
        <w:widowControl w:val="0"/>
        <w:spacing w:after="0" w:line="360" w:lineRule="auto"/>
        <w:jc w:val="both"/>
        <w:rPr>
          <w:rFonts w:ascii="Book Antiqua" w:eastAsia="宋体" w:hAnsi="Book Antiqua" w:cs="Times New Roman"/>
          <w:b/>
          <w:bCs/>
          <w:kern w:val="2"/>
          <w:sz w:val="24"/>
          <w:szCs w:val="24"/>
        </w:rPr>
      </w:pPr>
    </w:p>
    <w:p w14:paraId="32A2FE6F" w14:textId="77777777" w:rsidR="00CA6059" w:rsidRPr="004C0323" w:rsidRDefault="00AB5D65" w:rsidP="003E265D">
      <w:pPr>
        <w:widowControl w:val="0"/>
        <w:spacing w:after="0" w:line="360" w:lineRule="auto"/>
        <w:jc w:val="both"/>
        <w:rPr>
          <w:rFonts w:ascii="Book Antiqua" w:eastAsia="宋体" w:hAnsi="Book Antiqua" w:cs="Times New Roman"/>
          <w:b/>
          <w:i/>
          <w:kern w:val="2"/>
          <w:sz w:val="24"/>
          <w:szCs w:val="24"/>
        </w:rPr>
      </w:pPr>
      <w:r w:rsidRPr="004C0323">
        <w:rPr>
          <w:rFonts w:ascii="Book Antiqua" w:eastAsia="宋体" w:hAnsi="Book Antiqua" w:cs="Times New Roman"/>
          <w:b/>
          <w:i/>
          <w:kern w:val="2"/>
          <w:sz w:val="24"/>
          <w:szCs w:val="24"/>
        </w:rPr>
        <w:t>Materials</w:t>
      </w:r>
    </w:p>
    <w:p w14:paraId="3207B7E6" w14:textId="267544CC" w:rsidR="00AB5D65" w:rsidRPr="004C0323" w:rsidRDefault="00AB5D65" w:rsidP="003E265D">
      <w:pPr>
        <w:widowControl w:val="0"/>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Two types of silica gel negative pressure drainage balls (200</w:t>
      </w:r>
      <w:r w:rsidR="00AE4511" w:rsidRPr="004C0323">
        <w:rPr>
          <w:rFonts w:ascii="Book Antiqua" w:eastAsia="宋体" w:hAnsi="Book Antiqua" w:cs="Times New Roman"/>
          <w:sz w:val="24"/>
          <w:szCs w:val="24"/>
        </w:rPr>
        <w:t xml:space="preserve"> </w:t>
      </w:r>
      <w:r w:rsidR="003E265D" w:rsidRPr="004C0323">
        <w:rPr>
          <w:rFonts w:ascii="Book Antiqua" w:eastAsia="宋体" w:hAnsi="Book Antiqua" w:cs="Times New Roman"/>
          <w:sz w:val="24"/>
          <w:szCs w:val="24"/>
        </w:rPr>
        <w:t>mL</w:t>
      </w:r>
      <w:r w:rsidRPr="004C0323">
        <w:rPr>
          <w:rFonts w:ascii="Book Antiqua" w:eastAsia="宋体" w:hAnsi="Book Antiqua" w:cs="Times New Roman"/>
          <w:sz w:val="24"/>
          <w:szCs w:val="24"/>
        </w:rPr>
        <w:t xml:space="preserve">; bought from </w:t>
      </w:r>
      <w:proofErr w:type="spellStart"/>
      <w:r w:rsidRPr="004C0323">
        <w:rPr>
          <w:rFonts w:ascii="Book Antiqua" w:eastAsia="宋体" w:hAnsi="Book Antiqua" w:cs="Times New Roman"/>
          <w:sz w:val="24"/>
          <w:szCs w:val="24"/>
        </w:rPr>
        <w:t>Guangzhao</w:t>
      </w:r>
      <w:proofErr w:type="spellEnd"/>
      <w:r w:rsidRPr="004C0323">
        <w:rPr>
          <w:rFonts w:ascii="Book Antiqua" w:eastAsia="宋体" w:hAnsi="Book Antiqua" w:cs="Times New Roman"/>
          <w:sz w:val="24"/>
          <w:szCs w:val="24"/>
        </w:rPr>
        <w:t xml:space="preserve"> Medicine Supplies Factory and Shanghai </w:t>
      </w:r>
      <w:proofErr w:type="spellStart"/>
      <w:r w:rsidRPr="004C0323">
        <w:rPr>
          <w:rFonts w:ascii="Book Antiqua" w:eastAsia="宋体" w:hAnsi="Book Antiqua" w:cs="Times New Roman"/>
          <w:sz w:val="24"/>
          <w:szCs w:val="24"/>
        </w:rPr>
        <w:t>Chengyi</w:t>
      </w:r>
      <w:proofErr w:type="spellEnd"/>
      <w:r w:rsidRPr="004C0323">
        <w:rPr>
          <w:rFonts w:ascii="Book Antiqua" w:eastAsia="宋体" w:hAnsi="Book Antiqua" w:cs="Times New Roman"/>
          <w:sz w:val="24"/>
          <w:szCs w:val="24"/>
        </w:rPr>
        <w:t xml:space="preserve"> Industry</w:t>
      </w:r>
      <w:r w:rsidR="00761062">
        <w:rPr>
          <w:rFonts w:ascii="Book Antiqua" w:eastAsia="宋体" w:hAnsi="Book Antiqua" w:cs="Times New Roman"/>
          <w:sz w:val="24"/>
          <w:szCs w:val="24"/>
        </w:rPr>
        <w:t>,</w:t>
      </w:r>
      <w:r w:rsidRPr="004C0323">
        <w:rPr>
          <w:rFonts w:ascii="Book Antiqua" w:eastAsia="宋体" w:hAnsi="Book Antiqua" w:cs="Times New Roman"/>
          <w:sz w:val="24"/>
          <w:szCs w:val="24"/>
        </w:rPr>
        <w:t xml:space="preserve"> respectively) were utilized. We also utilized one type of gastrointestinal decompression apparatus </w:t>
      </w:r>
      <w:r w:rsidRPr="004C0323">
        <w:rPr>
          <w:rFonts w:ascii="Book Antiqua" w:eastAsia="宋体" w:hAnsi="Book Antiqua" w:cs="Times New Roman"/>
          <w:sz w:val="24"/>
          <w:szCs w:val="24"/>
        </w:rPr>
        <w:lastRenderedPageBreak/>
        <w:t>(1000</w:t>
      </w:r>
      <w:r w:rsidR="00AE4511" w:rsidRPr="004C0323">
        <w:rPr>
          <w:rFonts w:ascii="Book Antiqua" w:eastAsia="宋体" w:hAnsi="Book Antiqua" w:cs="Times New Roman"/>
          <w:sz w:val="24"/>
          <w:szCs w:val="24"/>
        </w:rPr>
        <w:t xml:space="preserve"> </w:t>
      </w:r>
      <w:r w:rsidR="003E265D" w:rsidRPr="004C0323">
        <w:rPr>
          <w:rFonts w:ascii="Book Antiqua" w:eastAsia="宋体" w:hAnsi="Book Antiqua" w:cs="Times New Roman"/>
          <w:sz w:val="24"/>
          <w:szCs w:val="24"/>
        </w:rPr>
        <w:t>mL</w:t>
      </w:r>
      <w:r w:rsidRPr="004C0323">
        <w:rPr>
          <w:rFonts w:ascii="Book Antiqua" w:eastAsia="宋体" w:hAnsi="Book Antiqua" w:cs="Times New Roman"/>
          <w:sz w:val="24"/>
          <w:szCs w:val="24"/>
        </w:rPr>
        <w:t>; bought from Shanghai Caoyang Medicine Supplies Factory), the body of which is made of polyethylene conforming to the requirements of YY0114-2008. The spring is stainless steel, while the connecting tube is a rubber blood transfusion tube which conforms to GB4491-2003.</w:t>
      </w:r>
    </w:p>
    <w:p w14:paraId="6D26C8A5" w14:textId="77777777" w:rsidR="00AE4511" w:rsidRPr="004C0323" w:rsidRDefault="00AE4511" w:rsidP="003E265D">
      <w:pPr>
        <w:widowControl w:val="0"/>
        <w:spacing w:after="0" w:line="360" w:lineRule="auto"/>
        <w:jc w:val="both"/>
        <w:rPr>
          <w:rFonts w:ascii="Book Antiqua" w:eastAsia="宋体" w:hAnsi="Book Antiqua" w:cs="Times New Roman"/>
          <w:b/>
          <w:kern w:val="2"/>
          <w:sz w:val="24"/>
          <w:szCs w:val="24"/>
        </w:rPr>
      </w:pPr>
    </w:p>
    <w:p w14:paraId="03EC56D5" w14:textId="77777777" w:rsidR="00CA6059" w:rsidRPr="004C0323" w:rsidRDefault="00AB5D65" w:rsidP="003E265D">
      <w:pPr>
        <w:widowControl w:val="0"/>
        <w:spacing w:after="0" w:line="360" w:lineRule="auto"/>
        <w:jc w:val="both"/>
        <w:rPr>
          <w:rFonts w:ascii="Book Antiqua" w:eastAsia="宋体" w:hAnsi="Book Antiqua" w:cs="Times New Roman"/>
          <w:b/>
          <w:i/>
          <w:kern w:val="2"/>
          <w:sz w:val="24"/>
          <w:szCs w:val="24"/>
        </w:rPr>
      </w:pPr>
      <w:r w:rsidRPr="004C0323">
        <w:rPr>
          <w:rFonts w:ascii="Book Antiqua" w:eastAsia="宋体" w:hAnsi="Book Antiqua" w:cs="Times New Roman"/>
          <w:b/>
          <w:i/>
          <w:kern w:val="2"/>
          <w:sz w:val="24"/>
          <w:szCs w:val="24"/>
        </w:rPr>
        <w:t>Test method</w:t>
      </w:r>
    </w:p>
    <w:p w14:paraId="1CCBEAA5" w14:textId="7BDCFEE7" w:rsidR="00AB5D65" w:rsidRPr="004C0323" w:rsidRDefault="00AB5D65" w:rsidP="003E265D">
      <w:pPr>
        <w:widowControl w:val="0"/>
        <w:spacing w:after="0" w:line="360" w:lineRule="auto"/>
        <w:jc w:val="both"/>
        <w:rPr>
          <w:rFonts w:ascii="Book Antiqua" w:eastAsia="宋体" w:hAnsi="Book Antiqua" w:cs="Times New Roman"/>
          <w:kern w:val="2"/>
          <w:sz w:val="24"/>
          <w:szCs w:val="24"/>
        </w:rPr>
      </w:pPr>
      <w:r w:rsidRPr="004C0323">
        <w:rPr>
          <w:rFonts w:ascii="Book Antiqua" w:eastAsia="宋体" w:hAnsi="Book Antiqua" w:cs="Times New Roman"/>
          <w:sz w:val="24"/>
          <w:szCs w:val="24"/>
        </w:rPr>
        <w:t>The silica gel negative pressure drainage balls</w:t>
      </w:r>
      <w:r w:rsidRPr="004C0323">
        <w:rPr>
          <w:rFonts w:ascii="Book Antiqua" w:eastAsia="宋体" w:hAnsi="Book Antiqua" w:cs="Times New Roman"/>
          <w:kern w:val="2"/>
          <w:sz w:val="24"/>
          <w:szCs w:val="24"/>
        </w:rPr>
        <w:t xml:space="preserve"> and gastrointestinal decompression apparatus were emptied fully and injected with 0</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25</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50</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75</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100</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125</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150</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175</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200</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225</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250</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275</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00761062">
        <w:rPr>
          <w:rFonts w:ascii="Book Antiqua" w:eastAsia="宋体" w:hAnsi="Book Antiqua" w:cs="Times New Roman"/>
          <w:kern w:val="2"/>
          <w:sz w:val="24"/>
          <w:szCs w:val="24"/>
        </w:rPr>
        <w:t>,</w:t>
      </w:r>
      <w:r w:rsidRPr="004C0323">
        <w:rPr>
          <w:rFonts w:ascii="Book Antiqua" w:eastAsia="宋体" w:hAnsi="Book Antiqua" w:cs="Times New Roman"/>
          <w:kern w:val="2"/>
          <w:sz w:val="24"/>
          <w:szCs w:val="24"/>
        </w:rPr>
        <w:t xml:space="preserve"> and 300</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xml:space="preserve"> of water or air. Following this, the negative pressures of the three drainage devices were respectively measured (Figure 1).</w:t>
      </w:r>
    </w:p>
    <w:p w14:paraId="55F5776F" w14:textId="77777777" w:rsidR="00AE4511" w:rsidRPr="004C0323" w:rsidRDefault="00AE4511" w:rsidP="003E265D">
      <w:pPr>
        <w:widowControl w:val="0"/>
        <w:spacing w:after="0" w:line="360" w:lineRule="auto"/>
        <w:jc w:val="both"/>
        <w:rPr>
          <w:rFonts w:ascii="Book Antiqua" w:eastAsia="宋体" w:hAnsi="Book Antiqua" w:cs="Times New Roman"/>
          <w:b/>
          <w:kern w:val="2"/>
          <w:sz w:val="24"/>
          <w:szCs w:val="24"/>
        </w:rPr>
      </w:pPr>
    </w:p>
    <w:p w14:paraId="44F3BFB5" w14:textId="77777777" w:rsidR="00CA6059" w:rsidRPr="004C0323" w:rsidRDefault="00B9077A" w:rsidP="003E265D">
      <w:pPr>
        <w:widowControl w:val="0"/>
        <w:spacing w:after="0" w:line="360" w:lineRule="auto"/>
        <w:jc w:val="both"/>
        <w:rPr>
          <w:rFonts w:ascii="Book Antiqua" w:eastAsia="宋体" w:hAnsi="Book Antiqua" w:cs="Times New Roman"/>
          <w:b/>
          <w:i/>
          <w:sz w:val="24"/>
          <w:szCs w:val="24"/>
        </w:rPr>
      </w:pPr>
      <w:r w:rsidRPr="00B9077A">
        <w:rPr>
          <w:rFonts w:ascii="Book Antiqua" w:eastAsia="宋体" w:hAnsi="Book Antiqua" w:cs="Times New Roman"/>
          <w:b/>
          <w:i/>
          <w:sz w:val="24"/>
          <w:szCs w:val="24"/>
        </w:rPr>
        <w:t>Statistical</w:t>
      </w:r>
      <w:r>
        <w:rPr>
          <w:rFonts w:ascii="Book Antiqua" w:eastAsia="宋体" w:hAnsi="Book Antiqua" w:cs="Times New Roman"/>
          <w:b/>
          <w:i/>
          <w:sz w:val="24"/>
          <w:szCs w:val="24"/>
        </w:rPr>
        <w:t xml:space="preserve"> </w:t>
      </w:r>
      <w:r w:rsidR="00AB5D65" w:rsidRPr="004C0323">
        <w:rPr>
          <w:rFonts w:ascii="Book Antiqua" w:eastAsia="宋体" w:hAnsi="Book Antiqua" w:cs="Times New Roman"/>
          <w:b/>
          <w:i/>
          <w:sz w:val="24"/>
          <w:szCs w:val="24"/>
        </w:rPr>
        <w:t>analysis</w:t>
      </w:r>
    </w:p>
    <w:p w14:paraId="560E492F" w14:textId="14C40B7A" w:rsidR="00AB5D65" w:rsidRPr="004C0323" w:rsidRDefault="00AB5D65" w:rsidP="003E265D">
      <w:pPr>
        <w:widowControl w:val="0"/>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The effects of five types of cervical vertebra diseases </w:t>
      </w:r>
      <w:r w:rsidR="0034609D">
        <w:rPr>
          <w:rFonts w:ascii="Book Antiqua" w:eastAsia="宋体" w:hAnsi="Book Antiqua" w:cs="Times New Roman"/>
          <w:sz w:val="24"/>
          <w:szCs w:val="24"/>
        </w:rPr>
        <w:t>(</w:t>
      </w:r>
      <w:r w:rsidRPr="004C0323">
        <w:rPr>
          <w:rFonts w:ascii="Book Antiqua" w:eastAsia="宋体" w:hAnsi="Book Antiqua" w:cs="Times New Roman"/>
          <w:sz w:val="24"/>
          <w:szCs w:val="24"/>
        </w:rPr>
        <w:t xml:space="preserve">cervical spondylosis, ossification of </w:t>
      </w:r>
      <w:r w:rsidR="00761062">
        <w:rPr>
          <w:rFonts w:ascii="Book Antiqua" w:eastAsia="宋体" w:hAnsi="Book Antiqua" w:cs="Times New Roman"/>
          <w:sz w:val="24"/>
          <w:szCs w:val="24"/>
        </w:rPr>
        <w:t xml:space="preserve">the </w:t>
      </w:r>
      <w:r w:rsidRPr="004C0323">
        <w:rPr>
          <w:rFonts w:ascii="Book Antiqua" w:eastAsia="宋体" w:hAnsi="Book Antiqua" w:cs="Times New Roman"/>
          <w:sz w:val="24"/>
          <w:szCs w:val="24"/>
        </w:rPr>
        <w:t xml:space="preserve">posterior longitudinal ligament, cervical disc herniation, cervical hyperextension injury and traumatic disc herniation, </w:t>
      </w:r>
      <w:r w:rsidR="00761062">
        <w:rPr>
          <w:rFonts w:ascii="Book Antiqua" w:eastAsia="宋体" w:hAnsi="Book Antiqua" w:cs="Times New Roman"/>
          <w:sz w:val="24"/>
          <w:szCs w:val="24"/>
        </w:rPr>
        <w:t>and</w:t>
      </w:r>
      <w:r w:rsidR="00761062"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cervical tumor</w:t>
      </w:r>
      <w:r w:rsidR="0034609D">
        <w:rPr>
          <w:rFonts w:ascii="Book Antiqua" w:eastAsia="宋体" w:hAnsi="Book Antiqua" w:cs="Times New Roman"/>
          <w:sz w:val="24"/>
          <w:szCs w:val="24"/>
        </w:rPr>
        <w:t>)</w:t>
      </w:r>
      <w:r w:rsidRPr="004C0323">
        <w:rPr>
          <w:rFonts w:ascii="Book Antiqua" w:eastAsia="宋体" w:hAnsi="Book Antiqua" w:cs="Times New Roman"/>
          <w:sz w:val="24"/>
          <w:szCs w:val="24"/>
        </w:rPr>
        <w:t xml:space="preserve"> and two kinds of negative pressure drainage (the silica gel negative pressure drainage ball</w:t>
      </w:r>
      <w:r w:rsidRPr="004C0323">
        <w:rPr>
          <w:rFonts w:ascii="Book Antiqua" w:eastAsia="宋体" w:hAnsi="Book Antiqua" w:cs="Times New Roman"/>
          <w:kern w:val="2"/>
          <w:sz w:val="24"/>
          <w:szCs w:val="24"/>
        </w:rPr>
        <w:t xml:space="preserve"> and gastrointestinal decompression apparatus</w:t>
      </w:r>
      <w:r w:rsidRPr="004C0323">
        <w:rPr>
          <w:rFonts w:ascii="Book Antiqua" w:eastAsia="宋体" w:hAnsi="Book Antiqua" w:cs="Times New Roman"/>
          <w:sz w:val="24"/>
          <w:szCs w:val="24"/>
        </w:rPr>
        <w:t>) on early complications were statistically described and analyzed</w:t>
      </w:r>
      <w:r w:rsidR="003608C4" w:rsidRPr="004C0323">
        <w:rPr>
          <w:rFonts w:ascii="Book Antiqua" w:eastAsia="宋体" w:hAnsi="Book Antiqua" w:cs="Times New Roman"/>
          <w:sz w:val="24"/>
          <w:szCs w:val="24"/>
        </w:rPr>
        <w:t xml:space="preserve"> using logistic regression </w:t>
      </w:r>
      <w:r w:rsidR="009F4DAF" w:rsidRPr="004C0323">
        <w:rPr>
          <w:rFonts w:ascii="Book Antiqua" w:eastAsia="宋体" w:hAnsi="Book Antiqua" w:cs="Times New Roman"/>
          <w:sz w:val="24"/>
          <w:szCs w:val="24"/>
        </w:rPr>
        <w:t>model</w:t>
      </w:r>
      <w:r w:rsidRPr="004C0323">
        <w:rPr>
          <w:rFonts w:ascii="Book Antiqua" w:eastAsia="宋体" w:hAnsi="Book Antiqua" w:cs="Times New Roman"/>
          <w:sz w:val="24"/>
          <w:szCs w:val="24"/>
        </w:rPr>
        <w:t xml:space="preserve">. </w:t>
      </w:r>
      <w:r w:rsidR="003608C4" w:rsidRPr="004C0323">
        <w:rPr>
          <w:rFonts w:ascii="Book Antiqua" w:eastAsia="宋体" w:hAnsi="Book Antiqua" w:cs="Times New Roman"/>
          <w:sz w:val="24"/>
          <w:szCs w:val="24"/>
        </w:rPr>
        <w:t xml:space="preserve">Patient characteristics were summarized using frequencies for the categorical variables as well as with arithmetic means for the continuous variables. </w:t>
      </w:r>
      <w:r w:rsidRPr="004C0323">
        <w:rPr>
          <w:rFonts w:ascii="Book Antiqua" w:eastAsia="宋体" w:hAnsi="Book Antiqua" w:cs="Times New Roman"/>
          <w:sz w:val="24"/>
          <w:szCs w:val="24"/>
        </w:rPr>
        <w:t>Risk factors for early complications were determined using logistic regression analysis (V20.0, SPSS).</w:t>
      </w:r>
    </w:p>
    <w:p w14:paraId="7D1A8662" w14:textId="77777777" w:rsidR="00F35E92" w:rsidRPr="004C0323" w:rsidRDefault="00F35E92" w:rsidP="003E265D">
      <w:pPr>
        <w:widowControl w:val="0"/>
        <w:spacing w:after="0" w:line="360" w:lineRule="auto"/>
        <w:jc w:val="both"/>
        <w:rPr>
          <w:rFonts w:ascii="Book Antiqua" w:eastAsia="宋体" w:hAnsi="Book Antiqua" w:cs="Times New Roman"/>
          <w:b/>
          <w:sz w:val="24"/>
          <w:szCs w:val="24"/>
        </w:rPr>
      </w:pPr>
    </w:p>
    <w:p w14:paraId="7DA25688" w14:textId="77777777" w:rsidR="00CA6059" w:rsidRPr="004C0323" w:rsidRDefault="001375E0" w:rsidP="003E265D">
      <w:pPr>
        <w:widowControl w:val="0"/>
        <w:spacing w:after="0" w:line="360" w:lineRule="auto"/>
        <w:jc w:val="both"/>
        <w:rPr>
          <w:rFonts w:ascii="Book Antiqua" w:eastAsia="宋体" w:hAnsi="Book Antiqua" w:cs="Times New Roman"/>
          <w:b/>
          <w:kern w:val="2"/>
          <w:sz w:val="24"/>
          <w:szCs w:val="24"/>
          <w:u w:val="single"/>
        </w:rPr>
      </w:pPr>
      <w:r w:rsidRPr="004C0323">
        <w:rPr>
          <w:rFonts w:ascii="Book Antiqua" w:eastAsia="宋体" w:hAnsi="Book Antiqua" w:cs="Times New Roman"/>
          <w:b/>
          <w:kern w:val="2"/>
          <w:sz w:val="24"/>
          <w:szCs w:val="24"/>
          <w:u w:val="single"/>
        </w:rPr>
        <w:t>RESULTS</w:t>
      </w:r>
    </w:p>
    <w:p w14:paraId="57DEA633" w14:textId="50665700" w:rsidR="00CA6059" w:rsidRPr="004C0323" w:rsidRDefault="00AB5D65" w:rsidP="003E265D">
      <w:pPr>
        <w:widowControl w:val="0"/>
        <w:spacing w:after="0" w:line="360" w:lineRule="auto"/>
        <w:jc w:val="both"/>
        <w:rPr>
          <w:rFonts w:ascii="Book Antiqua" w:eastAsia="宋体" w:hAnsi="Book Antiqua" w:cs="Times New Roman"/>
          <w:b/>
          <w:kern w:val="2"/>
          <w:sz w:val="24"/>
          <w:szCs w:val="24"/>
        </w:rPr>
      </w:pPr>
      <w:r w:rsidRPr="004C0323">
        <w:rPr>
          <w:rFonts w:ascii="Book Antiqua" w:eastAsia="宋体" w:hAnsi="Book Antiqua" w:cs="Times New Roman"/>
          <w:kern w:val="2"/>
          <w:sz w:val="24"/>
          <w:szCs w:val="24"/>
        </w:rPr>
        <w:t>This study included data from 1328 patients with</w:t>
      </w:r>
      <w:r w:rsidRPr="004C0323">
        <w:rPr>
          <w:rFonts w:ascii="Book Antiqua" w:hAnsi="Book Antiqua" w:cs="Times New Roman"/>
          <w:sz w:val="24"/>
          <w:szCs w:val="24"/>
        </w:rPr>
        <w:t xml:space="preserve"> </w:t>
      </w:r>
      <w:r w:rsidR="00761062">
        <w:rPr>
          <w:rFonts w:ascii="Book Antiqua" w:hAnsi="Book Antiqua" w:cs="Times New Roman"/>
          <w:sz w:val="24"/>
          <w:szCs w:val="24"/>
        </w:rPr>
        <w:t xml:space="preserve">an </w:t>
      </w:r>
      <w:r w:rsidRPr="004C0323">
        <w:rPr>
          <w:rFonts w:ascii="Book Antiqua" w:hAnsi="Book Antiqua" w:cs="Times New Roman"/>
          <w:sz w:val="24"/>
          <w:szCs w:val="24"/>
        </w:rPr>
        <w:t>average age of 63 years</w:t>
      </w:r>
      <w:r w:rsidRPr="004C0323">
        <w:rPr>
          <w:rFonts w:ascii="Book Antiqua" w:eastAsia="宋体" w:hAnsi="Book Antiqua" w:cs="Times New Roman"/>
          <w:kern w:val="2"/>
          <w:sz w:val="24"/>
          <w:szCs w:val="24"/>
        </w:rPr>
        <w:t xml:space="preserve">. Patient demographics </w:t>
      </w:r>
      <w:r w:rsidR="00761062">
        <w:rPr>
          <w:rFonts w:ascii="Book Antiqua" w:eastAsia="宋体" w:hAnsi="Book Antiqua" w:cs="Times New Roman"/>
          <w:kern w:val="2"/>
          <w:sz w:val="24"/>
          <w:szCs w:val="24"/>
        </w:rPr>
        <w:t>are</w:t>
      </w:r>
      <w:r w:rsidR="00761062" w:rsidRPr="004C0323">
        <w:rPr>
          <w:rFonts w:ascii="Book Antiqua" w:eastAsia="宋体" w:hAnsi="Book Antiqua" w:cs="Times New Roman"/>
          <w:kern w:val="2"/>
          <w:sz w:val="24"/>
          <w:szCs w:val="24"/>
        </w:rPr>
        <w:t xml:space="preserve"> </w:t>
      </w:r>
      <w:r w:rsidRPr="004C0323">
        <w:rPr>
          <w:rFonts w:ascii="Book Antiqua" w:eastAsia="宋体" w:hAnsi="Book Antiqua" w:cs="Times New Roman"/>
          <w:kern w:val="2"/>
          <w:sz w:val="24"/>
          <w:szCs w:val="24"/>
        </w:rPr>
        <w:t xml:space="preserve">summarized in Table 1. Figure 2 </w:t>
      </w:r>
      <w:r w:rsidR="00761062" w:rsidRPr="004C0323">
        <w:rPr>
          <w:rFonts w:ascii="Book Antiqua" w:eastAsia="宋体" w:hAnsi="Book Antiqua" w:cs="Times New Roman"/>
          <w:kern w:val="2"/>
          <w:sz w:val="24"/>
          <w:szCs w:val="24"/>
        </w:rPr>
        <w:t>show</w:t>
      </w:r>
      <w:r w:rsidR="00761062">
        <w:rPr>
          <w:rFonts w:ascii="Book Antiqua" w:eastAsia="宋体" w:hAnsi="Book Antiqua" w:cs="Times New Roman"/>
          <w:kern w:val="2"/>
          <w:sz w:val="24"/>
          <w:szCs w:val="24"/>
        </w:rPr>
        <w:t>s</w:t>
      </w:r>
      <w:r w:rsidR="00761062" w:rsidRPr="004C0323">
        <w:rPr>
          <w:rFonts w:ascii="Book Antiqua" w:eastAsia="宋体" w:hAnsi="Book Antiqua" w:cs="Times New Roman"/>
          <w:kern w:val="2"/>
          <w:sz w:val="24"/>
          <w:szCs w:val="24"/>
        </w:rPr>
        <w:t xml:space="preserve"> </w:t>
      </w:r>
      <w:r w:rsidRPr="004C0323">
        <w:rPr>
          <w:rFonts w:ascii="Book Antiqua" w:eastAsia="宋体" w:hAnsi="Book Antiqua" w:cs="Times New Roman"/>
          <w:kern w:val="2"/>
          <w:sz w:val="24"/>
          <w:szCs w:val="24"/>
        </w:rPr>
        <w:t>the age distribution.</w:t>
      </w:r>
    </w:p>
    <w:p w14:paraId="139AEA0A" w14:textId="01248507" w:rsidR="00CA6059" w:rsidRPr="004C0323" w:rsidRDefault="00AB5D65" w:rsidP="000A034E">
      <w:pPr>
        <w:widowControl w:val="0"/>
        <w:spacing w:after="0" w:line="360" w:lineRule="auto"/>
        <w:ind w:firstLineChars="100" w:firstLine="240"/>
        <w:jc w:val="both"/>
        <w:rPr>
          <w:rFonts w:ascii="Book Antiqua" w:eastAsia="宋体" w:hAnsi="Book Antiqua" w:cs="Times New Roman"/>
          <w:b/>
          <w:kern w:val="2"/>
          <w:sz w:val="24"/>
          <w:szCs w:val="24"/>
        </w:rPr>
      </w:pPr>
      <w:r w:rsidRPr="004C0323">
        <w:rPr>
          <w:rFonts w:ascii="Book Antiqua" w:eastAsia="宋体" w:hAnsi="Book Antiqua" w:cs="Times New Roman"/>
          <w:kern w:val="2"/>
          <w:sz w:val="24"/>
          <w:szCs w:val="24"/>
        </w:rPr>
        <w:t>The logistic regression model found no significant difference in the incidences of surgical complications among the gender and age groups (</w:t>
      </w:r>
      <w:r w:rsidRPr="004C0323">
        <w:rPr>
          <w:rFonts w:ascii="Book Antiqua" w:eastAsia="宋体" w:hAnsi="Book Antiqua" w:cs="Times New Roman"/>
          <w:i/>
          <w:kern w:val="2"/>
          <w:sz w:val="24"/>
          <w:szCs w:val="24"/>
        </w:rPr>
        <w:t>P</w:t>
      </w:r>
      <w:r w:rsidR="00C64D76" w:rsidRPr="004C0323">
        <w:rPr>
          <w:rFonts w:ascii="Book Antiqua" w:eastAsia="宋体" w:hAnsi="Book Antiqua" w:cs="Times New Roman"/>
          <w:i/>
          <w:kern w:val="2"/>
          <w:sz w:val="24"/>
          <w:szCs w:val="24"/>
        </w:rPr>
        <w:t xml:space="preserve"> </w:t>
      </w:r>
      <w:r w:rsidRPr="004C0323">
        <w:rPr>
          <w:rFonts w:ascii="Book Antiqua" w:eastAsia="宋体" w:hAnsi="Book Antiqua" w:cs="Times New Roman"/>
          <w:kern w:val="2"/>
          <w:sz w:val="24"/>
          <w:szCs w:val="24"/>
        </w:rPr>
        <w:t>&gt;</w:t>
      </w:r>
      <w:r w:rsidR="00C64D76" w:rsidRPr="004C0323">
        <w:rPr>
          <w:rFonts w:ascii="Book Antiqua" w:eastAsia="宋体" w:hAnsi="Book Antiqua" w:cs="Times New Roman"/>
          <w:kern w:val="2"/>
          <w:sz w:val="24"/>
          <w:szCs w:val="24"/>
        </w:rPr>
        <w:t xml:space="preserve"> </w:t>
      </w:r>
      <w:r w:rsidRPr="004C0323">
        <w:rPr>
          <w:rFonts w:ascii="Book Antiqua" w:eastAsia="宋体" w:hAnsi="Book Antiqua" w:cs="Times New Roman"/>
          <w:kern w:val="2"/>
          <w:sz w:val="24"/>
          <w:szCs w:val="24"/>
        </w:rPr>
        <w:t xml:space="preserve">0.05). However, the influence of different negative pressure drainage devices on surgical complications was found to be statistically significant </w:t>
      </w:r>
      <w:r w:rsidR="00C87827">
        <w:rPr>
          <w:rFonts w:ascii="Book Antiqua" w:eastAsia="宋体" w:hAnsi="Book Antiqua" w:cs="Times New Roman"/>
          <w:kern w:val="2"/>
          <w:sz w:val="24"/>
          <w:szCs w:val="24"/>
        </w:rPr>
        <w:t>[</w:t>
      </w:r>
      <w:r w:rsidRPr="004C0323">
        <w:rPr>
          <w:rFonts w:ascii="Book Antiqua" w:eastAsia="宋体" w:hAnsi="Book Antiqua" w:cs="Times New Roman"/>
          <w:i/>
          <w:kern w:val="2"/>
          <w:sz w:val="24"/>
          <w:szCs w:val="24"/>
        </w:rPr>
        <w:t>P</w:t>
      </w:r>
      <w:r w:rsidR="00C64D76" w:rsidRPr="004C0323">
        <w:rPr>
          <w:rFonts w:ascii="Book Antiqua" w:eastAsia="宋体" w:hAnsi="Book Antiqua" w:cs="Times New Roman"/>
          <w:i/>
          <w:kern w:val="2"/>
          <w:sz w:val="24"/>
          <w:szCs w:val="24"/>
        </w:rPr>
        <w:t xml:space="preserve"> </w:t>
      </w:r>
      <w:r w:rsidRPr="004C0323">
        <w:rPr>
          <w:rFonts w:ascii="Book Antiqua" w:eastAsia="宋体" w:hAnsi="Book Antiqua" w:cs="Times New Roman"/>
          <w:kern w:val="2"/>
          <w:sz w:val="24"/>
          <w:szCs w:val="24"/>
        </w:rPr>
        <w:t>&lt;</w:t>
      </w:r>
      <w:r w:rsidR="00C64D76" w:rsidRPr="004C0323">
        <w:rPr>
          <w:rFonts w:ascii="Book Antiqua" w:eastAsia="宋体" w:hAnsi="Book Antiqua" w:cs="Times New Roman"/>
          <w:kern w:val="2"/>
          <w:sz w:val="24"/>
          <w:szCs w:val="24"/>
        </w:rPr>
        <w:t xml:space="preserve"> </w:t>
      </w:r>
      <w:r w:rsidRPr="004C0323">
        <w:rPr>
          <w:rFonts w:ascii="Book Antiqua" w:eastAsia="宋体" w:hAnsi="Book Antiqua" w:cs="Times New Roman"/>
          <w:kern w:val="2"/>
          <w:sz w:val="24"/>
          <w:szCs w:val="24"/>
        </w:rPr>
        <w:t xml:space="preserve">0.05, </w:t>
      </w:r>
      <w:r w:rsidR="0034609D" w:rsidRPr="004C0323">
        <w:rPr>
          <w:rFonts w:ascii="Book Antiqua" w:eastAsia="宋体" w:hAnsi="Book Antiqua" w:cs="Times New Roman"/>
          <w:sz w:val="24"/>
          <w:szCs w:val="24"/>
        </w:rPr>
        <w:t>odds ratio</w:t>
      </w:r>
      <w:r w:rsidR="0034609D" w:rsidRPr="004C0323">
        <w:rPr>
          <w:rFonts w:ascii="Book Antiqua" w:eastAsia="宋体" w:hAnsi="Book Antiqua" w:cs="Times New Roman"/>
          <w:kern w:val="2"/>
          <w:sz w:val="24"/>
          <w:szCs w:val="24"/>
        </w:rPr>
        <w:t xml:space="preserve"> </w:t>
      </w:r>
      <w:r w:rsidR="0034609D">
        <w:rPr>
          <w:rFonts w:ascii="Book Antiqua" w:eastAsia="宋体" w:hAnsi="Book Antiqua" w:cs="Times New Roman"/>
          <w:kern w:val="2"/>
          <w:sz w:val="24"/>
          <w:szCs w:val="24"/>
        </w:rPr>
        <w:t>(</w:t>
      </w:r>
      <w:r w:rsidRPr="004C0323">
        <w:rPr>
          <w:rFonts w:ascii="Book Antiqua" w:eastAsia="宋体" w:hAnsi="Book Antiqua" w:cs="Times New Roman"/>
          <w:kern w:val="2"/>
          <w:sz w:val="24"/>
          <w:szCs w:val="24"/>
        </w:rPr>
        <w:t>OR</w:t>
      </w:r>
      <w:r w:rsidR="0034609D">
        <w:rPr>
          <w:rFonts w:ascii="Book Antiqua" w:eastAsia="宋体" w:hAnsi="Book Antiqua" w:cs="Times New Roman"/>
          <w:kern w:val="2"/>
          <w:sz w:val="24"/>
          <w:szCs w:val="24"/>
        </w:rPr>
        <w:t>)</w:t>
      </w:r>
      <w:r w:rsidR="00C64D76" w:rsidRPr="004C0323">
        <w:rPr>
          <w:rFonts w:ascii="Book Antiqua" w:eastAsia="宋体" w:hAnsi="Book Antiqua" w:cs="Times New Roman"/>
          <w:kern w:val="2"/>
          <w:sz w:val="24"/>
          <w:szCs w:val="24"/>
        </w:rPr>
        <w:t xml:space="preserve"> </w:t>
      </w:r>
      <w:r w:rsidRPr="004C0323">
        <w:rPr>
          <w:rFonts w:ascii="Book Antiqua" w:eastAsia="宋体" w:hAnsi="Book Antiqua" w:cs="Times New Roman"/>
          <w:kern w:val="2"/>
          <w:sz w:val="24"/>
          <w:szCs w:val="24"/>
        </w:rPr>
        <w:t>=</w:t>
      </w:r>
      <w:r w:rsidR="00C64D76" w:rsidRPr="004C0323">
        <w:rPr>
          <w:rFonts w:ascii="Book Antiqua" w:eastAsia="宋体" w:hAnsi="Book Antiqua" w:cs="Times New Roman"/>
          <w:kern w:val="2"/>
          <w:sz w:val="24"/>
          <w:szCs w:val="24"/>
        </w:rPr>
        <w:t xml:space="preserve"> </w:t>
      </w:r>
      <w:r w:rsidRPr="004C0323">
        <w:rPr>
          <w:rFonts w:ascii="Book Antiqua" w:eastAsia="宋体" w:hAnsi="Book Antiqua" w:cs="Times New Roman"/>
          <w:kern w:val="2"/>
          <w:sz w:val="24"/>
          <w:szCs w:val="24"/>
        </w:rPr>
        <w:t>0.324, 95%</w:t>
      </w:r>
      <w:r w:rsidR="00C87827">
        <w:rPr>
          <w:rFonts w:ascii="Book Antiqua" w:eastAsia="宋体" w:hAnsi="Book Antiqua" w:cs="Times New Roman"/>
          <w:kern w:val="2"/>
          <w:sz w:val="24"/>
          <w:szCs w:val="24"/>
        </w:rPr>
        <w:t xml:space="preserve"> confidence interval</w:t>
      </w:r>
      <w:r w:rsidR="00C64D76" w:rsidRPr="004C0323">
        <w:rPr>
          <w:rFonts w:ascii="Book Antiqua" w:eastAsia="宋体" w:hAnsi="Book Antiqua" w:cs="Times New Roman"/>
          <w:kern w:val="2"/>
          <w:sz w:val="24"/>
          <w:szCs w:val="24"/>
        </w:rPr>
        <w:t xml:space="preserve">: </w:t>
      </w:r>
      <w:r w:rsidRPr="004C0323">
        <w:rPr>
          <w:rFonts w:ascii="Book Antiqua" w:eastAsia="宋体" w:hAnsi="Book Antiqua" w:cs="Times New Roman"/>
          <w:kern w:val="2"/>
          <w:sz w:val="24"/>
          <w:szCs w:val="24"/>
        </w:rPr>
        <w:t>0.186</w:t>
      </w:r>
      <w:r w:rsidR="007A3AE4" w:rsidRPr="004C0323">
        <w:rPr>
          <w:rFonts w:ascii="Book Antiqua" w:eastAsia="宋体" w:hAnsi="Book Antiqua" w:cs="Times New Roman"/>
          <w:kern w:val="2"/>
          <w:sz w:val="24"/>
          <w:szCs w:val="24"/>
        </w:rPr>
        <w:t>-</w:t>
      </w:r>
      <w:r w:rsidRPr="004C0323">
        <w:rPr>
          <w:rFonts w:ascii="Book Antiqua" w:eastAsia="宋体" w:hAnsi="Book Antiqua" w:cs="Times New Roman"/>
          <w:kern w:val="2"/>
          <w:sz w:val="24"/>
          <w:szCs w:val="24"/>
        </w:rPr>
        <w:t>0.563</w:t>
      </w:r>
      <w:r w:rsidR="00C87827">
        <w:rPr>
          <w:rFonts w:ascii="Book Antiqua" w:eastAsia="宋体" w:hAnsi="Book Antiqua" w:cs="Times New Roman"/>
          <w:kern w:val="2"/>
          <w:sz w:val="24"/>
          <w:szCs w:val="24"/>
        </w:rPr>
        <w:t>]</w:t>
      </w:r>
      <w:r w:rsidRPr="004C0323">
        <w:rPr>
          <w:rFonts w:ascii="Book Antiqua" w:eastAsia="宋体" w:hAnsi="Book Antiqua" w:cs="Times New Roman"/>
          <w:kern w:val="2"/>
          <w:sz w:val="24"/>
          <w:szCs w:val="24"/>
        </w:rPr>
        <w:t xml:space="preserve">. The incidence of surgical complications using the </w:t>
      </w:r>
      <w:r w:rsidRPr="004C0323">
        <w:rPr>
          <w:rFonts w:ascii="Book Antiqua" w:eastAsia="宋体" w:hAnsi="Book Antiqua" w:cs="Times New Roman"/>
          <w:sz w:val="24"/>
          <w:szCs w:val="24"/>
        </w:rPr>
        <w:lastRenderedPageBreak/>
        <w:t>silica gel negative pressure drainage ball</w:t>
      </w:r>
      <w:r w:rsidRPr="004C0323">
        <w:rPr>
          <w:rFonts w:ascii="Book Antiqua" w:eastAsia="宋体" w:hAnsi="Book Antiqua" w:cs="Times New Roman"/>
          <w:kern w:val="2"/>
          <w:sz w:val="24"/>
          <w:szCs w:val="24"/>
        </w:rPr>
        <w:t xml:space="preserve"> was 3.086 (1/OR) times higher than that which occurred when using the gastrointestinal decompression apparatus. Meanwhile, the OR of </w:t>
      </w:r>
      <w:bookmarkStart w:id="1" w:name="OLE_LINK3"/>
      <w:bookmarkStart w:id="2" w:name="OLE_LINK4"/>
      <w:r w:rsidRPr="004C0323">
        <w:rPr>
          <w:rFonts w:ascii="Book Antiqua" w:eastAsia="宋体" w:hAnsi="Book Antiqua" w:cs="Times New Roman"/>
          <w:kern w:val="2"/>
          <w:sz w:val="24"/>
          <w:szCs w:val="24"/>
        </w:rPr>
        <w:t>different cervical diseases</w:t>
      </w:r>
      <w:bookmarkEnd w:id="1"/>
      <w:bookmarkEnd w:id="2"/>
      <w:r w:rsidRPr="004C0323">
        <w:rPr>
          <w:rFonts w:ascii="Book Antiqua" w:eastAsia="宋体" w:hAnsi="Book Antiqua" w:cs="Times New Roman"/>
          <w:kern w:val="2"/>
          <w:sz w:val="24"/>
          <w:szCs w:val="24"/>
        </w:rPr>
        <w:t xml:space="preserve"> was very high, which may be due to the huge difference of distribution of diseases (Table 2).</w:t>
      </w:r>
    </w:p>
    <w:p w14:paraId="3911509C" w14:textId="00C43311" w:rsidR="00AB5D65" w:rsidRPr="004C0323" w:rsidRDefault="00AB5D65" w:rsidP="00655B4E">
      <w:pPr>
        <w:widowControl w:val="0"/>
        <w:spacing w:after="0" w:line="360" w:lineRule="auto"/>
        <w:ind w:firstLineChars="100" w:firstLine="240"/>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The test results of different devices </w:t>
      </w:r>
      <w:r w:rsidR="00761062">
        <w:rPr>
          <w:rFonts w:ascii="Book Antiqua" w:eastAsia="宋体" w:hAnsi="Book Antiqua" w:cs="Times New Roman"/>
          <w:sz w:val="24"/>
          <w:szCs w:val="24"/>
        </w:rPr>
        <w:t>are</w:t>
      </w:r>
      <w:r w:rsidR="00761062"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showed in Figure 3. Following the injection of water or air into the three negative pressure drainage devices, negative pressure generally decreased as the injection volume increased. The negative pressure of the three negative pressure devices changed dramatically when 0-75</w:t>
      </w:r>
      <w:r w:rsidR="003258C6" w:rsidRPr="004C0323">
        <w:rPr>
          <w:rFonts w:ascii="Book Antiqua" w:eastAsia="宋体" w:hAnsi="Book Antiqua" w:cs="Times New Roman"/>
          <w:sz w:val="24"/>
          <w:szCs w:val="24"/>
        </w:rPr>
        <w:t xml:space="preserve"> </w:t>
      </w:r>
      <w:r w:rsidR="003E265D" w:rsidRPr="004C0323">
        <w:rPr>
          <w:rFonts w:ascii="Book Antiqua" w:eastAsia="宋体" w:hAnsi="Book Antiqua" w:cs="Times New Roman"/>
          <w:sz w:val="24"/>
          <w:szCs w:val="24"/>
        </w:rPr>
        <w:t>mL</w:t>
      </w:r>
      <w:r w:rsidRPr="004C0323">
        <w:rPr>
          <w:rFonts w:ascii="Book Antiqua" w:eastAsia="宋体" w:hAnsi="Book Antiqua" w:cs="Times New Roman"/>
          <w:sz w:val="24"/>
          <w:szCs w:val="24"/>
        </w:rPr>
        <w:t xml:space="preserve"> of water or air was injected, whilst when the next 75-125</w:t>
      </w:r>
      <w:r w:rsidR="003258C6" w:rsidRPr="004C0323">
        <w:rPr>
          <w:rFonts w:ascii="Book Antiqua" w:eastAsia="宋体" w:hAnsi="Book Antiqua" w:cs="Times New Roman"/>
          <w:sz w:val="24"/>
          <w:szCs w:val="24"/>
        </w:rPr>
        <w:t xml:space="preserve"> </w:t>
      </w:r>
      <w:r w:rsidR="003E265D" w:rsidRPr="004C0323">
        <w:rPr>
          <w:rFonts w:ascii="Book Antiqua" w:eastAsia="宋体" w:hAnsi="Book Antiqua" w:cs="Times New Roman"/>
          <w:sz w:val="24"/>
          <w:szCs w:val="24"/>
        </w:rPr>
        <w:t>mL</w:t>
      </w:r>
      <w:r w:rsidRPr="004C0323">
        <w:rPr>
          <w:rFonts w:ascii="Book Antiqua" w:eastAsia="宋体" w:hAnsi="Book Antiqua" w:cs="Times New Roman"/>
          <w:sz w:val="24"/>
          <w:szCs w:val="24"/>
        </w:rPr>
        <w:t xml:space="preserve"> of water or air was injected, the negative pressure changes of the three negative pressure devices were smaller. When silica ball one was injected with 150</w:t>
      </w:r>
      <w:r w:rsidR="003258C6" w:rsidRPr="004C0323">
        <w:rPr>
          <w:rFonts w:ascii="Book Antiqua" w:eastAsia="宋体" w:hAnsi="Book Antiqua" w:cs="Times New Roman"/>
          <w:sz w:val="24"/>
          <w:szCs w:val="24"/>
        </w:rPr>
        <w:t xml:space="preserve"> </w:t>
      </w:r>
      <w:r w:rsidR="003E265D" w:rsidRPr="004C0323">
        <w:rPr>
          <w:rFonts w:ascii="Book Antiqua" w:eastAsia="宋体" w:hAnsi="Book Antiqua" w:cs="Times New Roman"/>
          <w:sz w:val="24"/>
          <w:szCs w:val="24"/>
        </w:rPr>
        <w:t>mL</w:t>
      </w:r>
      <w:r w:rsidRPr="004C0323">
        <w:rPr>
          <w:rFonts w:ascii="Book Antiqua" w:eastAsia="宋体" w:hAnsi="Book Antiqua" w:cs="Times New Roman"/>
          <w:sz w:val="24"/>
          <w:szCs w:val="24"/>
        </w:rPr>
        <w:t xml:space="preserve"> of water or air, the negative pressure increased temporarily and then decreased rapidly to zero. The negative pressure change of silica ball two was similar to that of silica ball one. However, as the injected water or air </w:t>
      </w:r>
      <w:r w:rsidR="00761062" w:rsidRPr="004C0323">
        <w:rPr>
          <w:rFonts w:ascii="Book Antiqua" w:eastAsia="宋体" w:hAnsi="Book Antiqua" w:cs="Times New Roman"/>
          <w:sz w:val="24"/>
          <w:szCs w:val="24"/>
        </w:rPr>
        <w:t>increase</w:t>
      </w:r>
      <w:r w:rsidR="00761062">
        <w:rPr>
          <w:rFonts w:ascii="Book Antiqua" w:eastAsia="宋体" w:hAnsi="Book Antiqua" w:cs="Times New Roman"/>
          <w:sz w:val="24"/>
          <w:szCs w:val="24"/>
        </w:rPr>
        <w:t>d</w:t>
      </w:r>
      <w:r w:rsidRPr="004C0323">
        <w:rPr>
          <w:rFonts w:ascii="Book Antiqua" w:eastAsia="宋体" w:hAnsi="Book Antiqua" w:cs="Times New Roman"/>
          <w:sz w:val="24"/>
          <w:szCs w:val="24"/>
        </w:rPr>
        <w:t>, the negative pressure of the gastrointestinal decompression apparatus could still decrease steadily and maintain a certain value when 300</w:t>
      </w:r>
      <w:r w:rsidR="003258C6" w:rsidRPr="004C0323">
        <w:rPr>
          <w:rFonts w:ascii="Book Antiqua" w:eastAsia="宋体" w:hAnsi="Book Antiqua" w:cs="Times New Roman"/>
          <w:sz w:val="24"/>
          <w:szCs w:val="24"/>
        </w:rPr>
        <w:t xml:space="preserve"> </w:t>
      </w:r>
      <w:r w:rsidR="003E265D" w:rsidRPr="004C0323">
        <w:rPr>
          <w:rFonts w:ascii="Book Antiqua" w:eastAsia="宋体" w:hAnsi="Book Antiqua" w:cs="Times New Roman"/>
          <w:sz w:val="24"/>
          <w:szCs w:val="24"/>
        </w:rPr>
        <w:t>mL</w:t>
      </w:r>
      <w:r w:rsidRPr="004C0323">
        <w:rPr>
          <w:rFonts w:ascii="Book Antiqua" w:eastAsia="宋体" w:hAnsi="Book Antiqua" w:cs="Times New Roman"/>
          <w:sz w:val="24"/>
          <w:szCs w:val="24"/>
        </w:rPr>
        <w:t xml:space="preserve"> of water or air was injected. </w:t>
      </w:r>
      <w:r w:rsidR="00761062">
        <w:rPr>
          <w:rFonts w:ascii="Book Antiqua" w:eastAsia="宋体" w:hAnsi="Book Antiqua" w:cs="Times New Roman"/>
          <w:sz w:val="24"/>
          <w:szCs w:val="24"/>
        </w:rPr>
        <w:t>These r</w:t>
      </w:r>
      <w:r w:rsidR="00761062" w:rsidRPr="004C0323">
        <w:rPr>
          <w:rFonts w:ascii="Book Antiqua" w:eastAsia="宋体" w:hAnsi="Book Antiqua" w:cs="Times New Roman"/>
          <w:sz w:val="24"/>
          <w:szCs w:val="24"/>
        </w:rPr>
        <w:t xml:space="preserve">esults </w:t>
      </w:r>
      <w:r w:rsidRPr="004C0323">
        <w:rPr>
          <w:rFonts w:ascii="Book Antiqua" w:eastAsia="宋体" w:hAnsi="Book Antiqua" w:cs="Times New Roman"/>
          <w:sz w:val="24"/>
          <w:szCs w:val="24"/>
        </w:rPr>
        <w:t>also suggested that the influence of air and liquid on the negative pressure of the drainage device is approximately equivalent.</w:t>
      </w:r>
    </w:p>
    <w:p w14:paraId="684E3561" w14:textId="77777777" w:rsidR="003258C6" w:rsidRPr="004C0323" w:rsidRDefault="003258C6" w:rsidP="00655B4E">
      <w:pPr>
        <w:widowControl w:val="0"/>
        <w:spacing w:after="0" w:line="360" w:lineRule="auto"/>
        <w:ind w:firstLineChars="100" w:firstLine="241"/>
        <w:jc w:val="both"/>
        <w:rPr>
          <w:rFonts w:ascii="Book Antiqua" w:eastAsia="宋体" w:hAnsi="Book Antiqua" w:cs="Times New Roman"/>
          <w:b/>
          <w:kern w:val="2"/>
          <w:sz w:val="24"/>
          <w:szCs w:val="24"/>
        </w:rPr>
      </w:pPr>
    </w:p>
    <w:p w14:paraId="1B62B9BC" w14:textId="77777777" w:rsidR="00CA6059" w:rsidRPr="004C0323" w:rsidRDefault="001375E0" w:rsidP="003E265D">
      <w:pPr>
        <w:spacing w:after="0" w:line="360" w:lineRule="auto"/>
        <w:jc w:val="both"/>
        <w:rPr>
          <w:rFonts w:ascii="Book Antiqua" w:eastAsia="宋体" w:hAnsi="Book Antiqua" w:cs="Times New Roman"/>
          <w:sz w:val="24"/>
          <w:szCs w:val="24"/>
          <w:u w:val="single"/>
        </w:rPr>
      </w:pPr>
      <w:r w:rsidRPr="004C0323">
        <w:rPr>
          <w:rFonts w:ascii="Book Antiqua" w:eastAsia="宋体" w:hAnsi="Book Antiqua" w:cs="Times New Roman"/>
          <w:b/>
          <w:kern w:val="2"/>
          <w:sz w:val="24"/>
          <w:szCs w:val="24"/>
          <w:u w:val="single"/>
        </w:rPr>
        <w:t>DISCUSSION</w:t>
      </w:r>
    </w:p>
    <w:p w14:paraId="357C1F90" w14:textId="77777777" w:rsidR="00CA6059" w:rsidRPr="004C0323" w:rsidRDefault="00AB5D65" w:rsidP="003E265D">
      <w:pPr>
        <w:widowControl w:val="0"/>
        <w:spacing w:after="0" w:line="360" w:lineRule="auto"/>
        <w:jc w:val="both"/>
        <w:rPr>
          <w:rFonts w:ascii="Book Antiqua" w:eastAsia="宋体" w:hAnsi="Book Antiqua" w:cs="Times New Roman"/>
          <w:b/>
          <w:kern w:val="2"/>
          <w:sz w:val="24"/>
          <w:szCs w:val="24"/>
        </w:rPr>
      </w:pPr>
      <w:r w:rsidRPr="004C0323">
        <w:rPr>
          <w:rFonts w:ascii="Book Antiqua" w:eastAsia="宋体" w:hAnsi="Book Antiqua" w:cs="Times New Roman"/>
          <w:kern w:val="2"/>
          <w:sz w:val="24"/>
          <w:szCs w:val="24"/>
        </w:rPr>
        <w:t xml:space="preserve">The importance of negative pressure in trauma treatment has been shown in many </w:t>
      </w:r>
      <w:proofErr w:type="gramStart"/>
      <w:r w:rsidRPr="004C0323">
        <w:rPr>
          <w:rFonts w:ascii="Book Antiqua" w:eastAsia="宋体" w:hAnsi="Book Antiqua" w:cs="Times New Roman"/>
          <w:kern w:val="2"/>
          <w:sz w:val="24"/>
          <w:szCs w:val="24"/>
        </w:rPr>
        <w:t>studies</w:t>
      </w:r>
      <w:r w:rsidR="00116878" w:rsidRPr="004C0323">
        <w:rPr>
          <w:rFonts w:ascii="Book Antiqua" w:eastAsia="宋体" w:hAnsi="Book Antiqua" w:cs="Times New Roman"/>
          <w:kern w:val="2"/>
          <w:sz w:val="24"/>
          <w:szCs w:val="24"/>
          <w:vertAlign w:val="superscript"/>
        </w:rPr>
        <w:t>[</w:t>
      </w:r>
      <w:proofErr w:type="gramEnd"/>
      <w:r w:rsidR="00116878" w:rsidRPr="004C0323">
        <w:rPr>
          <w:rFonts w:ascii="Book Antiqua" w:eastAsia="宋体" w:hAnsi="Book Antiqua" w:cs="Times New Roman"/>
          <w:kern w:val="2"/>
          <w:sz w:val="24"/>
          <w:szCs w:val="24"/>
          <w:vertAlign w:val="superscript"/>
        </w:rPr>
        <w:t>18-25</w:t>
      </w:r>
      <w:r w:rsidR="00CA6059" w:rsidRPr="004C0323">
        <w:rPr>
          <w:rFonts w:ascii="Book Antiqua" w:eastAsia="宋体" w:hAnsi="Book Antiqua" w:cs="Times New Roman"/>
          <w:kern w:val="2"/>
          <w:sz w:val="24"/>
          <w:szCs w:val="24"/>
          <w:vertAlign w:val="superscript"/>
        </w:rPr>
        <w:t>]</w:t>
      </w:r>
      <w:r w:rsidR="00DE0818" w:rsidRPr="004C0323">
        <w:rPr>
          <w:rFonts w:ascii="Book Antiqua" w:eastAsia="宋体" w:hAnsi="Book Antiqua" w:cs="Times New Roman"/>
          <w:kern w:val="2"/>
          <w:sz w:val="24"/>
          <w:szCs w:val="24"/>
        </w:rPr>
        <w:t>.</w:t>
      </w:r>
      <w:r w:rsidRPr="004C0323">
        <w:rPr>
          <w:rFonts w:ascii="Book Antiqua" w:eastAsia="宋体" w:hAnsi="Book Antiqua" w:cs="Times New Roman"/>
          <w:kern w:val="2"/>
          <w:sz w:val="24"/>
          <w:szCs w:val="24"/>
        </w:rPr>
        <w:t xml:space="preserve"> The negative pressure drainage device reduces its internal air pressure to be lower than the external atmospheric pressure mainly through elastic deformation of its own material in order to expand its original cavity volume. This pressure difference is the direct power of the negative pressure drainage and allows blood to be drained from the incision. However, as the drained volume increases, the pressure difference drops gradually and finally reaches zero, at which point the drainage device stops. This means that the longer this negative pressure continues, the more beneficial and safer it is for patients.</w:t>
      </w:r>
    </w:p>
    <w:p w14:paraId="75D3AEFA" w14:textId="3169C11D" w:rsidR="00CA6059" w:rsidRPr="004C0323" w:rsidRDefault="00AB5D65" w:rsidP="004C6F73">
      <w:pPr>
        <w:widowControl w:val="0"/>
        <w:spacing w:after="0" w:line="360" w:lineRule="auto"/>
        <w:ind w:firstLineChars="100" w:firstLine="240"/>
        <w:jc w:val="both"/>
        <w:rPr>
          <w:rFonts w:ascii="Book Antiqua" w:eastAsia="宋体" w:hAnsi="Book Antiqua" w:cs="Times New Roman"/>
          <w:b/>
          <w:kern w:val="2"/>
          <w:sz w:val="24"/>
          <w:szCs w:val="24"/>
        </w:rPr>
      </w:pPr>
      <w:r w:rsidRPr="004C0323">
        <w:rPr>
          <w:rFonts w:ascii="Book Antiqua" w:eastAsia="宋体" w:hAnsi="Book Antiqua" w:cs="Times New Roman"/>
          <w:sz w:val="24"/>
          <w:szCs w:val="24"/>
        </w:rPr>
        <w:t>At present, the commonly used negative pressure development and blood collector systems include silica gel balls, gastrointestinal decompression apparatus, vacuum bottles</w:t>
      </w:r>
      <w:r w:rsidR="00A235FF">
        <w:rPr>
          <w:rFonts w:ascii="Book Antiqua" w:eastAsia="宋体" w:hAnsi="Book Antiqua" w:cs="Times New Roman"/>
          <w:sz w:val="24"/>
          <w:szCs w:val="24"/>
        </w:rPr>
        <w:t>,</w:t>
      </w:r>
      <w:r w:rsidRPr="004C0323">
        <w:rPr>
          <w:rFonts w:ascii="Book Antiqua" w:eastAsia="宋体" w:hAnsi="Book Antiqua" w:cs="Times New Roman"/>
          <w:sz w:val="24"/>
          <w:szCs w:val="24"/>
        </w:rPr>
        <w:t xml:space="preserve"> and negative pressure suction devices. And the simplest and</w:t>
      </w:r>
      <w:r w:rsidR="00A235FF">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most </w:t>
      </w:r>
      <w:r w:rsidRPr="004C0323">
        <w:rPr>
          <w:rFonts w:ascii="Book Antiqua" w:eastAsia="宋体" w:hAnsi="Book Antiqua" w:cs="Times New Roman"/>
          <w:sz w:val="24"/>
          <w:szCs w:val="24"/>
        </w:rPr>
        <w:lastRenderedPageBreak/>
        <w:t>economical and common devices are still silica gel balls. However, the silica gel ball has a small drainage volume and a short drainage duration, and the negative pressure changes rapidly. Therefore, it is very necessary and important</w:t>
      </w:r>
      <w:r w:rsidR="00A235FF">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to find a negative pressure drainage system for the better drainage volume and duration. Although </w:t>
      </w:r>
      <w:r w:rsidR="00A235FF">
        <w:rPr>
          <w:rFonts w:ascii="Book Antiqua" w:eastAsia="宋体" w:hAnsi="Book Antiqua" w:cs="Times New Roman"/>
          <w:sz w:val="24"/>
          <w:szCs w:val="24"/>
        </w:rPr>
        <w:t xml:space="preserve">the </w:t>
      </w:r>
      <w:r w:rsidRPr="004C0323">
        <w:rPr>
          <w:rFonts w:ascii="Book Antiqua" w:eastAsia="宋体" w:hAnsi="Book Antiqua" w:cs="Times New Roman"/>
          <w:sz w:val="24"/>
          <w:szCs w:val="24"/>
        </w:rPr>
        <w:t xml:space="preserve">gastrointestinal decompression apparatus is not initially designed for the anterior cervical surgery, we think it is better for patients undergoing anterior cervical surgery than </w:t>
      </w:r>
      <w:r w:rsidR="00A235FF">
        <w:rPr>
          <w:rFonts w:ascii="Book Antiqua" w:eastAsia="宋体" w:hAnsi="Book Antiqua" w:cs="Times New Roman"/>
          <w:sz w:val="24"/>
          <w:szCs w:val="24"/>
        </w:rPr>
        <w:t xml:space="preserve">that using </w:t>
      </w:r>
      <w:r w:rsidRPr="004C0323">
        <w:rPr>
          <w:rFonts w:ascii="Book Antiqua" w:eastAsia="宋体" w:hAnsi="Book Antiqua" w:cs="Times New Roman"/>
          <w:sz w:val="24"/>
          <w:szCs w:val="24"/>
        </w:rPr>
        <w:t>the silica gel balls.</w:t>
      </w:r>
    </w:p>
    <w:p w14:paraId="54EC9A97" w14:textId="41223D21" w:rsidR="00CA6059" w:rsidRPr="004C0323" w:rsidRDefault="00A235FF" w:rsidP="004C6F73">
      <w:pPr>
        <w:widowControl w:val="0"/>
        <w:spacing w:after="0" w:line="360" w:lineRule="auto"/>
        <w:ind w:firstLineChars="100" w:firstLine="240"/>
        <w:jc w:val="both"/>
        <w:rPr>
          <w:rFonts w:ascii="Book Antiqua" w:eastAsia="宋体" w:hAnsi="Book Antiqua" w:cs="Times New Roman"/>
          <w:b/>
          <w:kern w:val="2"/>
          <w:sz w:val="24"/>
          <w:szCs w:val="24"/>
        </w:rPr>
      </w:pPr>
      <w:r>
        <w:rPr>
          <w:rFonts w:ascii="Book Antiqua" w:eastAsia="宋体" w:hAnsi="Book Antiqua" w:cs="Times New Roman"/>
          <w:sz w:val="24"/>
          <w:szCs w:val="24"/>
        </w:rPr>
        <w:t>Our</w:t>
      </w:r>
      <w:r w:rsidR="00AB5D65" w:rsidRPr="004C0323">
        <w:rPr>
          <w:rFonts w:ascii="Book Antiqua" w:eastAsia="宋体" w:hAnsi="Book Antiqua" w:cs="Times New Roman"/>
          <w:sz w:val="24"/>
          <w:szCs w:val="24"/>
        </w:rPr>
        <w:t xml:space="preserve"> results demonstrated that the gastrointestinal decompression apparatus has a large drainage volume and </w:t>
      </w:r>
      <w:proofErr w:type="gramStart"/>
      <w:r w:rsidR="00AB5D65" w:rsidRPr="004C0323">
        <w:rPr>
          <w:rFonts w:ascii="Book Antiqua" w:eastAsia="宋体" w:hAnsi="Book Antiqua" w:cs="Times New Roman"/>
          <w:sz w:val="24"/>
          <w:szCs w:val="24"/>
        </w:rPr>
        <w:t>a long</w:t>
      </w:r>
      <w:proofErr w:type="gramEnd"/>
      <w:r w:rsidR="00AB5D65" w:rsidRPr="004C0323">
        <w:rPr>
          <w:rFonts w:ascii="Book Antiqua" w:eastAsia="宋体" w:hAnsi="Book Antiqua" w:cs="Times New Roman"/>
          <w:sz w:val="24"/>
          <w:szCs w:val="24"/>
        </w:rPr>
        <w:t xml:space="preserve"> drainage duration, and that the negative pressure decreases slowly along with the increase of drainage volume. In terms of the rapid change of the negative pressure of the silica ball, once this ball is even slightly affected by external factors (such as the ball’s leakage), it may easily cause poor drainage efficiency and complications. In contrast, the compensation ability of the gastrointestinal decompression apparatus, which has a smoother change of the negative pressure, is superior. </w:t>
      </w:r>
      <w:r w:rsidR="00AB5D65" w:rsidRPr="004C0323">
        <w:rPr>
          <w:rFonts w:ascii="Book Antiqua" w:eastAsia="宋体" w:hAnsi="Book Antiqua" w:cs="Times New Roman"/>
          <w:kern w:val="2"/>
          <w:sz w:val="24"/>
          <w:szCs w:val="24"/>
        </w:rPr>
        <w:t xml:space="preserve">Meanwhile, the results of this clinical analysis showed that the gastrointestinal decompression apparatus is superior to silica gel drainage balls in terms of enhancing drainage effect, reducing </w:t>
      </w:r>
      <w:r>
        <w:rPr>
          <w:rFonts w:ascii="Book Antiqua" w:eastAsia="宋体" w:hAnsi="Book Antiqua" w:cs="Times New Roman"/>
          <w:kern w:val="2"/>
          <w:sz w:val="24"/>
          <w:szCs w:val="24"/>
        </w:rPr>
        <w:t xml:space="preserve">the </w:t>
      </w:r>
      <w:r w:rsidR="00AB5D65" w:rsidRPr="004C0323">
        <w:rPr>
          <w:rFonts w:ascii="Book Antiqua" w:eastAsia="宋体" w:hAnsi="Book Antiqua" w:cs="Times New Roman"/>
          <w:kern w:val="2"/>
          <w:sz w:val="24"/>
          <w:szCs w:val="24"/>
        </w:rPr>
        <w:t>incidence of postoperative complications, decreasing mean postoperative</w:t>
      </w:r>
      <w:r w:rsidR="00552691" w:rsidRPr="004C0323">
        <w:rPr>
          <w:rFonts w:ascii="Book Antiqua" w:eastAsia="宋体" w:hAnsi="Book Antiqua" w:cs="Times New Roman"/>
          <w:kern w:val="2"/>
          <w:sz w:val="24"/>
          <w:szCs w:val="24"/>
        </w:rPr>
        <w:t xml:space="preserve"> </w:t>
      </w:r>
      <w:r w:rsidR="00AB5D65" w:rsidRPr="004C0323">
        <w:rPr>
          <w:rFonts w:ascii="Book Antiqua" w:eastAsia="宋体" w:hAnsi="Book Antiqua" w:cs="Times New Roman"/>
          <w:kern w:val="2"/>
          <w:sz w:val="24"/>
          <w:szCs w:val="24"/>
        </w:rPr>
        <w:t>hospital</w:t>
      </w:r>
      <w:r w:rsidR="00552691" w:rsidRPr="004C0323">
        <w:rPr>
          <w:rFonts w:ascii="Book Antiqua" w:eastAsia="宋体" w:hAnsi="Book Antiqua" w:cs="Times New Roman"/>
          <w:kern w:val="2"/>
          <w:sz w:val="24"/>
          <w:szCs w:val="24"/>
        </w:rPr>
        <w:t xml:space="preserve"> </w:t>
      </w:r>
      <w:r w:rsidR="00AB5D65" w:rsidRPr="004C0323">
        <w:rPr>
          <w:rFonts w:ascii="Book Antiqua" w:eastAsia="宋体" w:hAnsi="Book Antiqua" w:cs="Times New Roman"/>
          <w:kern w:val="2"/>
          <w:sz w:val="24"/>
          <w:szCs w:val="24"/>
        </w:rPr>
        <w:t>stay</w:t>
      </w:r>
      <w:r>
        <w:rPr>
          <w:rFonts w:ascii="Book Antiqua" w:eastAsia="宋体" w:hAnsi="Book Antiqua" w:cs="Times New Roman"/>
          <w:kern w:val="2"/>
          <w:sz w:val="24"/>
          <w:szCs w:val="24"/>
        </w:rPr>
        <w:t>,</w:t>
      </w:r>
      <w:r w:rsidR="00AB5D65" w:rsidRPr="004C0323">
        <w:rPr>
          <w:rFonts w:ascii="Book Antiqua" w:eastAsia="宋体" w:hAnsi="Book Antiqua" w:cs="Times New Roman"/>
          <w:kern w:val="2"/>
          <w:sz w:val="24"/>
          <w:szCs w:val="24"/>
        </w:rPr>
        <w:t xml:space="preserve"> and improving patients’ prognoses.</w:t>
      </w:r>
    </w:p>
    <w:p w14:paraId="13F370BE" w14:textId="3475F29B" w:rsidR="00CA6059" w:rsidRPr="004C0323" w:rsidRDefault="00AB5D65" w:rsidP="004C6F73">
      <w:pPr>
        <w:widowControl w:val="0"/>
        <w:spacing w:after="0" w:line="360" w:lineRule="auto"/>
        <w:ind w:firstLineChars="100" w:firstLine="240"/>
        <w:jc w:val="both"/>
        <w:rPr>
          <w:rFonts w:ascii="Book Antiqua" w:eastAsia="宋体" w:hAnsi="Book Antiqua" w:cs="Times New Roman"/>
          <w:b/>
          <w:kern w:val="2"/>
          <w:sz w:val="24"/>
          <w:szCs w:val="24"/>
        </w:rPr>
      </w:pPr>
      <w:r w:rsidRPr="004C0323">
        <w:rPr>
          <w:rFonts w:ascii="Book Antiqua" w:eastAsia="宋体" w:hAnsi="Book Antiqua" w:cs="Times New Roman"/>
          <w:sz w:val="24"/>
          <w:szCs w:val="24"/>
        </w:rPr>
        <w:t>In fact, obstruction of the external tube on negative pressure drainage</w:t>
      </w:r>
      <w:r w:rsidR="00A235FF">
        <w:rPr>
          <w:rFonts w:ascii="Book Antiqua" w:eastAsia="宋体" w:hAnsi="Book Antiqua" w:cs="Times New Roman"/>
          <w:sz w:val="24"/>
          <w:szCs w:val="24"/>
        </w:rPr>
        <w:t xml:space="preserve"> using</w:t>
      </w:r>
      <w:r w:rsidR="00A235FF"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either the silica gel drainage ball or the gastrointestinal decompression apparatus</w:t>
      </w:r>
      <w:r w:rsidR="00A235FF">
        <w:rPr>
          <w:rFonts w:ascii="Book Antiqua" w:eastAsia="宋体" w:hAnsi="Book Antiqua" w:cs="Times New Roman"/>
          <w:sz w:val="24"/>
          <w:szCs w:val="24"/>
        </w:rPr>
        <w:t xml:space="preserve"> </w:t>
      </w:r>
      <w:r w:rsidRPr="004C0323">
        <w:rPr>
          <w:rFonts w:ascii="Book Antiqua" w:eastAsia="宋体" w:hAnsi="Book Antiqua" w:cs="Times New Roman"/>
          <w:sz w:val="24"/>
          <w:szCs w:val="24"/>
        </w:rPr>
        <w:t>is very likely to happen. Although the gastrointestinal decompression apparatus is able to enhance drainage effect and reduce nurses' workloads (For silica gel drainage ball, nurses need to frequently renew the negative pressure balls), postoperative care still must be strengthened to keep the external tube unobstructed all the time, and to avoid external tube drainage obstruction which can be caused by the patient turnover and other factors.</w:t>
      </w:r>
    </w:p>
    <w:p w14:paraId="7D38F359" w14:textId="21292EFC" w:rsidR="00CA6059" w:rsidRPr="004C0323" w:rsidRDefault="00AB5D65" w:rsidP="004C6F73">
      <w:pPr>
        <w:widowControl w:val="0"/>
        <w:spacing w:after="0" w:line="360" w:lineRule="auto"/>
        <w:ind w:firstLineChars="100" w:firstLine="240"/>
        <w:jc w:val="both"/>
        <w:rPr>
          <w:rFonts w:ascii="Book Antiqua" w:eastAsia="宋体" w:hAnsi="Book Antiqua" w:cs="Times New Roman"/>
          <w:b/>
          <w:kern w:val="2"/>
          <w:sz w:val="24"/>
          <w:szCs w:val="24"/>
        </w:rPr>
      </w:pPr>
      <w:r w:rsidRPr="004C0323">
        <w:rPr>
          <w:rFonts w:ascii="Book Antiqua" w:eastAsia="宋体" w:hAnsi="Book Antiqua" w:cs="Times New Roman"/>
          <w:sz w:val="24"/>
          <w:szCs w:val="24"/>
        </w:rPr>
        <w:t xml:space="preserve">Attention should be paid to two aspects in the postoperative examination of the negative pressure drainage tube. First, the patency of the drainage tube should be carefully checked. In clinical practice, the drainage tube is always connected with the negative pressure drainage ball. This means that the flowing of bloody fluid into the </w:t>
      </w:r>
      <w:r w:rsidRPr="004C0323">
        <w:rPr>
          <w:rFonts w:ascii="Book Antiqua" w:eastAsia="宋体" w:hAnsi="Book Antiqua" w:cs="Times New Roman"/>
          <w:sz w:val="24"/>
          <w:szCs w:val="24"/>
        </w:rPr>
        <w:lastRenderedPageBreak/>
        <w:t>drainage tube from the incision as well as the blood reflux after pressing the drainage tube indicate</w:t>
      </w:r>
      <w:r w:rsidR="00A235FF">
        <w:rPr>
          <w:rFonts w:ascii="Book Antiqua" w:eastAsia="宋体" w:hAnsi="Book Antiqua" w:cs="Times New Roman"/>
          <w:sz w:val="24"/>
          <w:szCs w:val="24"/>
        </w:rPr>
        <w:t>s</w:t>
      </w:r>
      <w:r w:rsidRPr="004C0323">
        <w:rPr>
          <w:rFonts w:ascii="Book Antiqua" w:eastAsia="宋体" w:hAnsi="Book Antiqua" w:cs="Times New Roman"/>
          <w:sz w:val="24"/>
          <w:szCs w:val="24"/>
        </w:rPr>
        <w:t xml:space="preserve"> that the negative pressure drainage tube is unobstructed. Second, it is necessary to check that there is continuous negative pressure in the drainage tube, since if negative pressure in the drainage tube </w:t>
      </w:r>
      <w:proofErr w:type="gramStart"/>
      <w:r w:rsidRPr="004C0323">
        <w:rPr>
          <w:rFonts w:ascii="Book Antiqua" w:eastAsia="宋体" w:hAnsi="Book Antiqua" w:cs="Times New Roman"/>
          <w:sz w:val="24"/>
          <w:szCs w:val="24"/>
        </w:rPr>
        <w:t>disappears,</w:t>
      </w:r>
      <w:proofErr w:type="gramEnd"/>
      <w:r w:rsidRPr="004C0323">
        <w:rPr>
          <w:rFonts w:ascii="Book Antiqua" w:eastAsia="宋体" w:hAnsi="Book Antiqua" w:cs="Times New Roman"/>
          <w:sz w:val="24"/>
          <w:szCs w:val="24"/>
        </w:rPr>
        <w:t xml:space="preserve"> an internal condensation hematoma can be formed. In such circumstances, even if the negative pressure suction is applied again, drainage will not be effective. Additionally, it should be noted that once the incision is closed, the internal components of that incision cannot be adjusted, meaning</w:t>
      </w:r>
      <w:r w:rsidR="00A235FF">
        <w:rPr>
          <w:rFonts w:ascii="Book Antiqua" w:eastAsia="宋体" w:hAnsi="Book Antiqua" w:cs="Times New Roman"/>
          <w:sz w:val="24"/>
          <w:szCs w:val="24"/>
        </w:rPr>
        <w:t xml:space="preserve"> that</w:t>
      </w:r>
      <w:r w:rsidRPr="004C0323">
        <w:rPr>
          <w:rFonts w:ascii="Book Antiqua" w:eastAsia="宋体" w:hAnsi="Book Antiqua" w:cs="Times New Roman"/>
          <w:sz w:val="24"/>
          <w:szCs w:val="24"/>
        </w:rPr>
        <w:t xml:space="preserve"> it is crucial to properly position the working section and drainage area so as to maintain the persistence of negative pressure.</w:t>
      </w:r>
    </w:p>
    <w:p w14:paraId="0CDCA4BB" w14:textId="7BB8DCE5" w:rsidR="00552691" w:rsidRPr="004C0323" w:rsidRDefault="00A235FF" w:rsidP="00552691">
      <w:pPr>
        <w:widowControl w:val="0"/>
        <w:spacing w:after="0" w:line="360" w:lineRule="auto"/>
        <w:ind w:firstLineChars="100" w:firstLine="240"/>
        <w:jc w:val="both"/>
        <w:rPr>
          <w:rFonts w:ascii="Book Antiqua" w:hAnsi="Book Antiqua" w:cs="Times New Roman"/>
          <w:sz w:val="24"/>
          <w:szCs w:val="24"/>
        </w:rPr>
      </w:pPr>
      <w:r>
        <w:rPr>
          <w:rFonts w:ascii="Book Antiqua" w:eastAsia="宋体" w:hAnsi="Book Antiqua" w:cs="Times New Roman"/>
          <w:sz w:val="24"/>
          <w:szCs w:val="24"/>
        </w:rPr>
        <w:t>T</w:t>
      </w:r>
      <w:r w:rsidR="00AB5D65" w:rsidRPr="004C0323">
        <w:rPr>
          <w:rFonts w:ascii="Book Antiqua" w:eastAsia="宋体" w:hAnsi="Book Antiqua" w:cs="Times New Roman"/>
          <w:sz w:val="24"/>
          <w:szCs w:val="24"/>
        </w:rPr>
        <w:t>h</w:t>
      </w:r>
      <w:r>
        <w:rPr>
          <w:rFonts w:ascii="Book Antiqua" w:eastAsia="宋体" w:hAnsi="Book Antiqua" w:cs="Times New Roman"/>
          <w:sz w:val="24"/>
          <w:szCs w:val="24"/>
        </w:rPr>
        <w:t>is</w:t>
      </w:r>
      <w:r w:rsidR="00AB5D65" w:rsidRPr="004C0323">
        <w:rPr>
          <w:rFonts w:ascii="Book Antiqua" w:eastAsia="宋体" w:hAnsi="Book Antiqua" w:cs="Times New Roman"/>
          <w:sz w:val="24"/>
          <w:szCs w:val="24"/>
        </w:rPr>
        <w:t xml:space="preserve"> study </w:t>
      </w:r>
      <w:r w:rsidRPr="004C0323">
        <w:rPr>
          <w:rFonts w:ascii="Book Antiqua" w:eastAsia="宋体" w:hAnsi="Book Antiqua" w:cs="Times New Roman"/>
          <w:sz w:val="24"/>
          <w:szCs w:val="24"/>
        </w:rPr>
        <w:t>ha</w:t>
      </w:r>
      <w:r>
        <w:rPr>
          <w:rFonts w:ascii="Book Antiqua" w:eastAsia="宋体" w:hAnsi="Book Antiqua" w:cs="Times New Roman"/>
          <w:sz w:val="24"/>
          <w:szCs w:val="24"/>
        </w:rPr>
        <w:t>d</w:t>
      </w:r>
      <w:r w:rsidRPr="004C0323">
        <w:rPr>
          <w:rFonts w:ascii="Book Antiqua" w:eastAsia="宋体" w:hAnsi="Book Antiqua" w:cs="Times New Roman"/>
          <w:sz w:val="24"/>
          <w:szCs w:val="24"/>
        </w:rPr>
        <w:t xml:space="preserve"> </w:t>
      </w:r>
      <w:r w:rsidR="00AB5D65" w:rsidRPr="004C0323">
        <w:rPr>
          <w:rFonts w:ascii="Book Antiqua" w:eastAsia="宋体" w:hAnsi="Book Antiqua" w:cs="Times New Roman"/>
          <w:sz w:val="24"/>
          <w:szCs w:val="24"/>
        </w:rPr>
        <w:t xml:space="preserve">some limitations. </w:t>
      </w:r>
      <w:r w:rsidR="00AB5D65" w:rsidRPr="004C0323">
        <w:rPr>
          <w:rFonts w:ascii="Book Antiqua" w:hAnsi="Book Antiqua" w:cs="Times New Roman"/>
          <w:sz w:val="24"/>
          <w:szCs w:val="24"/>
        </w:rPr>
        <w:t xml:space="preserve">First, our study focused primarily on the comparison in two aspects of the drainage effect and clinical data </w:t>
      </w:r>
      <w:r>
        <w:rPr>
          <w:rFonts w:ascii="Book Antiqua" w:hAnsi="Book Antiqua" w:cs="Times New Roman"/>
          <w:sz w:val="24"/>
          <w:szCs w:val="24"/>
        </w:rPr>
        <w:t>between the</w:t>
      </w:r>
      <w:r w:rsidRPr="004C0323">
        <w:rPr>
          <w:rFonts w:ascii="Book Antiqua" w:hAnsi="Book Antiqua" w:cs="Times New Roman"/>
          <w:sz w:val="24"/>
          <w:szCs w:val="24"/>
        </w:rPr>
        <w:t xml:space="preserve"> </w:t>
      </w:r>
      <w:r w:rsidR="00AB5D65" w:rsidRPr="004C0323">
        <w:rPr>
          <w:rFonts w:ascii="Book Antiqua" w:hAnsi="Book Antiqua" w:cs="Times New Roman"/>
          <w:sz w:val="24"/>
          <w:szCs w:val="24"/>
        </w:rPr>
        <w:t>two common drainage devices, without considering other new types of drainage devices. It thus remains to be clarified whether there are more economical, efficient</w:t>
      </w:r>
      <w:r>
        <w:rPr>
          <w:rFonts w:ascii="Book Antiqua" w:hAnsi="Book Antiqua" w:cs="Times New Roman"/>
          <w:sz w:val="24"/>
          <w:szCs w:val="24"/>
        </w:rPr>
        <w:t>,</w:t>
      </w:r>
      <w:r w:rsidR="00AB5D65" w:rsidRPr="004C0323">
        <w:rPr>
          <w:rFonts w:ascii="Book Antiqua" w:hAnsi="Book Antiqua" w:cs="Times New Roman"/>
          <w:sz w:val="24"/>
          <w:szCs w:val="24"/>
        </w:rPr>
        <w:t xml:space="preserve"> and safe drainage devices. Second, only two indexes of drainage volume and duration were discussed in the study. It is not known yet with respect to the issue that whether a greater negative pressure of drainage and longer duration may result in a better therapeutic result for each patient. Generally speaking, greater negative pressure and prolonged duration may contribute to reducing the incidence of hematoma and lightening the workload of nurses. However, it needs to be further studied concerning the need to pursue greater negative pressure blindly and the required duration of drainage for patients with cerebrospinal fluid leakage. Third, all patients who met pre-set inclusion criteria extracted from our department were enrolled simply in our study without strict and accurate classification. Consequently, the uneven distribution of disease types, surgical methods, drainage methods, age</w:t>
      </w:r>
      <w:r>
        <w:rPr>
          <w:rFonts w:ascii="Book Antiqua" w:hAnsi="Book Antiqua" w:cs="Times New Roman"/>
          <w:sz w:val="24"/>
          <w:szCs w:val="24"/>
        </w:rPr>
        <w:t>,</w:t>
      </w:r>
      <w:r w:rsidR="00AB5D65" w:rsidRPr="004C0323">
        <w:rPr>
          <w:rFonts w:ascii="Book Antiqua" w:hAnsi="Book Antiqua" w:cs="Times New Roman"/>
          <w:sz w:val="24"/>
          <w:szCs w:val="24"/>
        </w:rPr>
        <w:t xml:space="preserve"> and other factors would have a certain impact on the results of the experiment. Therefore, the results of statistical analysis in this study can only be used as a reference for research. More in-depth research and analysis in combination with clinical practice are required to confirm whether gastrointestinal decompressor is superior to silica gel drainage balls or not. In addition, </w:t>
      </w:r>
      <w:r>
        <w:rPr>
          <w:rFonts w:ascii="Book Antiqua" w:hAnsi="Book Antiqua" w:cs="Times New Roman"/>
          <w:sz w:val="24"/>
          <w:szCs w:val="24"/>
        </w:rPr>
        <w:t xml:space="preserve">since this study was </w:t>
      </w:r>
      <w:r w:rsidR="00AB5D65" w:rsidRPr="004C0323">
        <w:rPr>
          <w:rFonts w:ascii="Book Antiqua" w:hAnsi="Book Antiqua" w:cs="Times New Roman"/>
          <w:sz w:val="24"/>
          <w:szCs w:val="24"/>
        </w:rPr>
        <w:t xml:space="preserve">designed as a retrospective study, there would be some errors in the recording of clinical data. Simultaneously, gastrointestinal decompressor for drainage in cervical spine surgery </w:t>
      </w:r>
      <w:r w:rsidR="00AB5D65" w:rsidRPr="00517C14">
        <w:rPr>
          <w:rFonts w:ascii="Book Antiqua" w:hAnsi="Book Antiqua" w:cs="Times New Roman"/>
          <w:i/>
          <w:iCs/>
          <w:sz w:val="24"/>
          <w:szCs w:val="24"/>
        </w:rPr>
        <w:t>via</w:t>
      </w:r>
      <w:r w:rsidR="00AB5D65" w:rsidRPr="004C0323">
        <w:rPr>
          <w:rFonts w:ascii="Book Antiqua" w:hAnsi="Book Antiqua" w:cs="Times New Roman"/>
          <w:sz w:val="24"/>
          <w:szCs w:val="24"/>
        </w:rPr>
        <w:t xml:space="preserve"> anterior </w:t>
      </w:r>
      <w:r w:rsidR="00AB5D65" w:rsidRPr="004C0323">
        <w:rPr>
          <w:rFonts w:ascii="Book Antiqua" w:hAnsi="Book Antiqua" w:cs="Times New Roman"/>
          <w:sz w:val="24"/>
          <w:szCs w:val="24"/>
        </w:rPr>
        <w:lastRenderedPageBreak/>
        <w:t>approach is a unique innovative approach developed by our team. All the subjects of study were collected from our department. It remains to be explored whether gastrointestinal decompressor may exert a better drainage effect when applied by other surgeons or in other hospitals. In the future, our team will continue to conduct prospective and multi-center studies in accordance with the principle of ethics and without harming the interests of patients.</w:t>
      </w:r>
    </w:p>
    <w:p w14:paraId="07A8561B" w14:textId="77777777" w:rsidR="00AB5D65" w:rsidRPr="004C0323" w:rsidRDefault="00552691" w:rsidP="00552691">
      <w:pPr>
        <w:spacing w:after="0" w:line="360" w:lineRule="auto"/>
        <w:ind w:firstLineChars="100" w:firstLine="240"/>
        <w:jc w:val="both"/>
        <w:rPr>
          <w:rFonts w:ascii="Book Antiqua" w:eastAsia="宋体" w:hAnsi="Book Antiqua" w:cs="Times New Roman"/>
          <w:b/>
          <w:sz w:val="24"/>
          <w:szCs w:val="24"/>
        </w:rPr>
      </w:pPr>
      <w:r w:rsidRPr="004C0323">
        <w:rPr>
          <w:rFonts w:ascii="Book Antiqua" w:eastAsia="宋体" w:hAnsi="Book Antiqua" w:cs="Times New Roman"/>
          <w:bCs/>
          <w:sz w:val="24"/>
          <w:szCs w:val="24"/>
        </w:rPr>
        <w:t>In conclusion,</w:t>
      </w:r>
      <w:r w:rsidRPr="004C0323">
        <w:rPr>
          <w:rFonts w:ascii="Book Antiqua" w:eastAsia="宋体" w:hAnsi="Book Antiqua" w:cs="Times New Roman"/>
          <w:b/>
          <w:sz w:val="24"/>
          <w:szCs w:val="24"/>
        </w:rPr>
        <w:t xml:space="preserve"> </w:t>
      </w:r>
      <w:r w:rsidRPr="004C0323">
        <w:rPr>
          <w:rFonts w:ascii="Book Antiqua" w:eastAsia="宋体" w:hAnsi="Book Antiqua" w:cs="Times New Roman"/>
          <w:sz w:val="24"/>
          <w:szCs w:val="24"/>
        </w:rPr>
        <w:t>w</w:t>
      </w:r>
      <w:r w:rsidR="00AB5D65" w:rsidRPr="004C0323">
        <w:rPr>
          <w:rFonts w:ascii="Book Antiqua" w:eastAsia="宋体" w:hAnsi="Book Antiqua" w:cs="Times New Roman"/>
          <w:sz w:val="24"/>
          <w:szCs w:val="24"/>
        </w:rPr>
        <w:t>hile negative pressure drainage tubes are widely used in clinical settings and are familiar to surgeons, serious complications caused by their impro</w:t>
      </w:r>
      <w:r w:rsidR="00CA6059" w:rsidRPr="004C0323">
        <w:rPr>
          <w:rFonts w:ascii="Book Antiqua" w:eastAsia="宋体" w:hAnsi="Book Antiqua" w:cs="Times New Roman"/>
          <w:sz w:val="24"/>
          <w:szCs w:val="24"/>
        </w:rPr>
        <w:t xml:space="preserve">per use are not uncommon. It is </w:t>
      </w:r>
      <w:r w:rsidR="00AB5D65" w:rsidRPr="004C0323">
        <w:rPr>
          <w:rFonts w:ascii="Book Antiqua" w:eastAsia="宋体" w:hAnsi="Book Antiqua" w:cs="Times New Roman"/>
          <w:sz w:val="24"/>
          <w:szCs w:val="24"/>
        </w:rPr>
        <w:t>therefore necessary to emphasize the importance of the unobstructed drainage of drainage tubes in anterior cervical surgery. Unobstructed drainage under the correct level and placement is necessary, while reliable negative pressure drainage, such as the gastrointestinal decompression apparatus, should be used to ensure the persistence of negative pressure. Ineffective negative pressure drainage is worse than natural drainage.</w:t>
      </w:r>
    </w:p>
    <w:p w14:paraId="5FFBF7D0" w14:textId="77777777" w:rsidR="0021135C" w:rsidRPr="004C0323" w:rsidRDefault="0021135C" w:rsidP="003E265D">
      <w:pPr>
        <w:spacing w:after="0" w:line="360" w:lineRule="auto"/>
        <w:jc w:val="both"/>
        <w:rPr>
          <w:rFonts w:ascii="Book Antiqua" w:eastAsia="宋体" w:hAnsi="Book Antiqua" w:cs="Times New Roman"/>
          <w:b/>
          <w:sz w:val="24"/>
          <w:szCs w:val="24"/>
        </w:rPr>
      </w:pPr>
    </w:p>
    <w:p w14:paraId="605ED4A1" w14:textId="77777777" w:rsidR="0021135C" w:rsidRPr="004C0323" w:rsidRDefault="0021135C" w:rsidP="003E265D">
      <w:pPr>
        <w:spacing w:after="0" w:line="360" w:lineRule="auto"/>
        <w:jc w:val="both"/>
        <w:rPr>
          <w:rFonts w:ascii="Book Antiqua" w:eastAsia="宋体" w:hAnsi="Book Antiqua" w:cs="Times New Roman"/>
          <w:b/>
          <w:sz w:val="24"/>
          <w:szCs w:val="24"/>
          <w:u w:val="single"/>
        </w:rPr>
      </w:pPr>
      <w:r w:rsidRPr="004C0323">
        <w:rPr>
          <w:rFonts w:ascii="Book Antiqua" w:eastAsia="宋体" w:hAnsi="Book Antiqua" w:cs="Times New Roman"/>
          <w:b/>
          <w:sz w:val="24"/>
          <w:szCs w:val="24"/>
          <w:u w:val="single"/>
        </w:rPr>
        <w:t>ARTICLE HIGHLIGHTS</w:t>
      </w:r>
    </w:p>
    <w:p w14:paraId="31101E2C" w14:textId="77777777" w:rsidR="0021135C" w:rsidRPr="004C0323" w:rsidRDefault="0021135C" w:rsidP="003E265D">
      <w:pPr>
        <w:spacing w:after="0" w:line="360" w:lineRule="auto"/>
        <w:jc w:val="both"/>
        <w:rPr>
          <w:rFonts w:ascii="Book Antiqua" w:eastAsia="宋体" w:hAnsi="Book Antiqua" w:cs="Times New Roman"/>
          <w:b/>
          <w:i/>
          <w:sz w:val="24"/>
          <w:szCs w:val="24"/>
        </w:rPr>
      </w:pPr>
      <w:r w:rsidRPr="004C0323">
        <w:rPr>
          <w:rFonts w:ascii="Book Antiqua" w:eastAsia="宋体" w:hAnsi="Book Antiqua" w:cs="Times New Roman"/>
          <w:b/>
          <w:i/>
          <w:sz w:val="24"/>
          <w:szCs w:val="24"/>
        </w:rPr>
        <w:t>Research background</w:t>
      </w:r>
    </w:p>
    <w:p w14:paraId="52625739" w14:textId="77777777" w:rsidR="0021135C" w:rsidRPr="004C0323" w:rsidRDefault="007650B2"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Postoperative unobstructed drainage is an important measure for avoiding hematoma formation and preventing complications from anterior cervical surgery. Therefore, it is crucial to choose the safest and most reliable negative pressure drainage method correctly.</w:t>
      </w:r>
    </w:p>
    <w:p w14:paraId="21B90C5C" w14:textId="77777777" w:rsidR="00552691" w:rsidRPr="004C0323" w:rsidRDefault="00552691" w:rsidP="003E265D">
      <w:pPr>
        <w:spacing w:after="0" w:line="360" w:lineRule="auto"/>
        <w:jc w:val="both"/>
        <w:rPr>
          <w:rFonts w:ascii="Book Antiqua" w:eastAsia="宋体" w:hAnsi="Book Antiqua" w:cs="Times New Roman"/>
          <w:sz w:val="24"/>
          <w:szCs w:val="24"/>
        </w:rPr>
      </w:pPr>
    </w:p>
    <w:p w14:paraId="531BF96A" w14:textId="77777777" w:rsidR="0021135C" w:rsidRPr="004C0323" w:rsidRDefault="0021135C" w:rsidP="003E265D">
      <w:pPr>
        <w:spacing w:after="0" w:line="360" w:lineRule="auto"/>
        <w:jc w:val="both"/>
        <w:rPr>
          <w:rFonts w:ascii="Book Antiqua" w:eastAsia="宋体" w:hAnsi="Book Antiqua" w:cs="Times New Roman"/>
          <w:b/>
          <w:i/>
          <w:sz w:val="24"/>
          <w:szCs w:val="24"/>
        </w:rPr>
      </w:pPr>
      <w:r w:rsidRPr="004C0323">
        <w:rPr>
          <w:rFonts w:ascii="Book Antiqua" w:eastAsia="宋体" w:hAnsi="Book Antiqua" w:cs="Times New Roman"/>
          <w:b/>
          <w:i/>
          <w:sz w:val="24"/>
          <w:szCs w:val="24"/>
        </w:rPr>
        <w:t xml:space="preserve">Research motivation </w:t>
      </w:r>
    </w:p>
    <w:p w14:paraId="733C4919" w14:textId="77777777" w:rsidR="0021135C" w:rsidRPr="004C0323" w:rsidRDefault="007650B2"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In clinical settings, the most common negative pressure drainage device in anterior cervical surgery is the silica gel negative pressure drainage ball. While routine, the incidence of airway complication is still very high</w:t>
      </w:r>
      <w:r w:rsidR="0021135C" w:rsidRPr="004C0323">
        <w:rPr>
          <w:rFonts w:ascii="Book Antiqua" w:eastAsia="宋体" w:hAnsi="Book Antiqua" w:cs="Times New Roman"/>
          <w:sz w:val="24"/>
          <w:szCs w:val="24"/>
        </w:rPr>
        <w:t>.</w:t>
      </w:r>
    </w:p>
    <w:p w14:paraId="6ACD2C01" w14:textId="77777777" w:rsidR="00552691" w:rsidRPr="004C0323" w:rsidRDefault="00552691" w:rsidP="003E265D">
      <w:pPr>
        <w:spacing w:after="0" w:line="360" w:lineRule="auto"/>
        <w:jc w:val="both"/>
        <w:rPr>
          <w:rFonts w:ascii="Book Antiqua" w:eastAsia="宋体" w:hAnsi="Book Antiqua" w:cs="Times New Roman"/>
          <w:sz w:val="24"/>
          <w:szCs w:val="24"/>
        </w:rPr>
      </w:pPr>
    </w:p>
    <w:p w14:paraId="5C1E202B" w14:textId="77777777" w:rsidR="0021135C" w:rsidRPr="004C0323" w:rsidRDefault="0021135C" w:rsidP="003E265D">
      <w:pPr>
        <w:spacing w:after="0" w:line="360" w:lineRule="auto"/>
        <w:jc w:val="both"/>
        <w:rPr>
          <w:rFonts w:ascii="Book Antiqua" w:eastAsia="宋体" w:hAnsi="Book Antiqua" w:cs="Times New Roman"/>
          <w:b/>
          <w:i/>
          <w:sz w:val="24"/>
          <w:szCs w:val="24"/>
        </w:rPr>
      </w:pPr>
      <w:r w:rsidRPr="004C0323">
        <w:rPr>
          <w:rFonts w:ascii="Book Antiqua" w:eastAsia="宋体" w:hAnsi="Book Antiqua" w:cs="Times New Roman"/>
          <w:b/>
          <w:i/>
          <w:sz w:val="24"/>
          <w:szCs w:val="24"/>
        </w:rPr>
        <w:t>Research objectives</w:t>
      </w:r>
    </w:p>
    <w:p w14:paraId="0AC4EA91" w14:textId="77777777" w:rsidR="0021135C" w:rsidRPr="004C0323" w:rsidRDefault="007650B2"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Our team has attempted to use the gastrointestinal decompression apparatus to carry out negative pressure drainage in anterior cervical surgery. In this study, t</w:t>
      </w:r>
      <w:r w:rsidR="0021135C" w:rsidRPr="004C0323">
        <w:rPr>
          <w:rFonts w:ascii="Book Antiqua" w:eastAsia="宋体" w:hAnsi="Book Antiqua" w:cs="Times New Roman"/>
          <w:sz w:val="24"/>
          <w:szCs w:val="24"/>
        </w:rPr>
        <w:t xml:space="preserve">he authors </w:t>
      </w:r>
      <w:r w:rsidR="0021135C" w:rsidRPr="004C0323">
        <w:rPr>
          <w:rFonts w:ascii="Book Antiqua" w:eastAsia="宋体" w:hAnsi="Book Antiqua" w:cs="Times New Roman"/>
          <w:sz w:val="24"/>
          <w:szCs w:val="24"/>
        </w:rPr>
        <w:lastRenderedPageBreak/>
        <w:t xml:space="preserve">aimed to </w:t>
      </w:r>
      <w:r w:rsidRPr="004C0323">
        <w:rPr>
          <w:rFonts w:ascii="Book Antiqua" w:eastAsia="宋体" w:hAnsi="Book Antiqua" w:cs="Times New Roman"/>
          <w:sz w:val="24"/>
          <w:szCs w:val="24"/>
        </w:rPr>
        <w:t>discuss the characteristics and key points of clinical management of two types of commonly used negative pressure drainage systems in clinical settings.</w:t>
      </w:r>
    </w:p>
    <w:p w14:paraId="3F676117" w14:textId="77777777" w:rsidR="00552691" w:rsidRPr="004C0323" w:rsidRDefault="00552691" w:rsidP="003E265D">
      <w:pPr>
        <w:spacing w:after="0" w:line="360" w:lineRule="auto"/>
        <w:jc w:val="both"/>
        <w:rPr>
          <w:rFonts w:ascii="Book Antiqua" w:eastAsia="宋体" w:hAnsi="Book Antiqua" w:cs="Times New Roman"/>
          <w:sz w:val="24"/>
          <w:szCs w:val="24"/>
        </w:rPr>
      </w:pPr>
    </w:p>
    <w:p w14:paraId="7C0493D5" w14:textId="77777777" w:rsidR="0021135C" w:rsidRPr="004C0323" w:rsidRDefault="0021135C" w:rsidP="003E265D">
      <w:pPr>
        <w:spacing w:after="0" w:line="360" w:lineRule="auto"/>
        <w:jc w:val="both"/>
        <w:rPr>
          <w:rFonts w:ascii="Book Antiqua" w:eastAsia="宋体" w:hAnsi="Book Antiqua" w:cs="Times New Roman"/>
          <w:b/>
          <w:i/>
          <w:sz w:val="24"/>
          <w:szCs w:val="24"/>
        </w:rPr>
      </w:pPr>
      <w:r w:rsidRPr="004C0323">
        <w:rPr>
          <w:rFonts w:ascii="Book Antiqua" w:eastAsia="宋体" w:hAnsi="Book Antiqua" w:cs="Times New Roman"/>
          <w:b/>
          <w:i/>
          <w:sz w:val="24"/>
          <w:szCs w:val="24"/>
        </w:rPr>
        <w:t>Research methods</w:t>
      </w:r>
    </w:p>
    <w:p w14:paraId="56A84278" w14:textId="7DFF38D2" w:rsidR="0021135C" w:rsidRPr="004C0323" w:rsidRDefault="007650B2"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Two types of commonly used silica gel negative pressure drainage balls and a type of gastrointestinal decompression apparatus were fully emptied and then injected with </w:t>
      </w:r>
      <w:r w:rsidR="00E90A04">
        <w:rPr>
          <w:rFonts w:ascii="Book Antiqua" w:eastAsia="宋体" w:hAnsi="Book Antiqua" w:cs="Times New Roman"/>
          <w:sz w:val="24"/>
          <w:szCs w:val="24"/>
        </w:rPr>
        <w:t>different</w:t>
      </w:r>
      <w:r w:rsidR="00E90A04"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amounts of water and air. Following this, the negative pressure values of the three devices were measured. Meanwhile, we undertook a retrospective analysis of the clinical data of 1328 patients who had been treated with different negative pressure drainage apparatuses during their anterior cervical surgery.</w:t>
      </w:r>
    </w:p>
    <w:p w14:paraId="100AEB9C" w14:textId="77777777" w:rsidR="00552691" w:rsidRPr="004C0323" w:rsidRDefault="00552691" w:rsidP="003E265D">
      <w:pPr>
        <w:spacing w:after="0" w:line="360" w:lineRule="auto"/>
        <w:jc w:val="both"/>
        <w:rPr>
          <w:rFonts w:ascii="Book Antiqua" w:eastAsia="宋体" w:hAnsi="Book Antiqua" w:cs="Times New Roman"/>
          <w:sz w:val="24"/>
          <w:szCs w:val="24"/>
        </w:rPr>
      </w:pPr>
    </w:p>
    <w:p w14:paraId="0DFD765F" w14:textId="77777777" w:rsidR="0021135C" w:rsidRPr="004C0323" w:rsidRDefault="0021135C" w:rsidP="003E265D">
      <w:pPr>
        <w:spacing w:after="0" w:line="360" w:lineRule="auto"/>
        <w:jc w:val="both"/>
        <w:rPr>
          <w:rFonts w:ascii="Book Antiqua" w:eastAsia="宋体" w:hAnsi="Book Antiqua" w:cs="Times New Roman"/>
          <w:b/>
          <w:i/>
          <w:sz w:val="24"/>
          <w:szCs w:val="24"/>
        </w:rPr>
      </w:pPr>
      <w:r w:rsidRPr="004C0323">
        <w:rPr>
          <w:rFonts w:ascii="Book Antiqua" w:eastAsia="宋体" w:hAnsi="Book Antiqua" w:cs="Times New Roman"/>
          <w:b/>
          <w:i/>
          <w:sz w:val="24"/>
          <w:szCs w:val="24"/>
        </w:rPr>
        <w:t>Research results</w:t>
      </w:r>
    </w:p>
    <w:p w14:paraId="4FB2E4EA" w14:textId="6FCA250E" w:rsidR="0021135C" w:rsidRPr="004C0323" w:rsidRDefault="00DD18C1"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As the amount of injected air or water </w:t>
      </w:r>
      <w:r w:rsidR="00E90A04" w:rsidRPr="004C0323">
        <w:rPr>
          <w:rFonts w:ascii="Book Antiqua" w:eastAsia="宋体" w:hAnsi="Book Antiqua" w:cs="Times New Roman"/>
          <w:sz w:val="24"/>
          <w:szCs w:val="24"/>
        </w:rPr>
        <w:t>increase</w:t>
      </w:r>
      <w:r w:rsidR="00E90A04">
        <w:rPr>
          <w:rFonts w:ascii="Book Antiqua" w:eastAsia="宋体" w:hAnsi="Book Antiqua" w:cs="Times New Roman"/>
          <w:sz w:val="24"/>
          <w:szCs w:val="24"/>
        </w:rPr>
        <w:t>d</w:t>
      </w:r>
      <w:r w:rsidRPr="004C0323">
        <w:rPr>
          <w:rFonts w:ascii="Book Antiqua" w:eastAsia="宋体" w:hAnsi="Book Antiqua" w:cs="Times New Roman"/>
          <w:sz w:val="24"/>
          <w:szCs w:val="24"/>
        </w:rPr>
        <w:t xml:space="preserve">, the negative pressure of the silica gel negative pressure drainage ball </w:t>
      </w:r>
      <w:r w:rsidR="00E90A04" w:rsidRPr="004C0323">
        <w:rPr>
          <w:rFonts w:ascii="Book Antiqua" w:eastAsia="宋体" w:hAnsi="Book Antiqua" w:cs="Times New Roman"/>
          <w:sz w:val="24"/>
          <w:szCs w:val="24"/>
        </w:rPr>
        <w:t>decrease</w:t>
      </w:r>
      <w:r w:rsidR="00E90A04">
        <w:rPr>
          <w:rFonts w:ascii="Book Antiqua" w:eastAsia="宋体" w:hAnsi="Book Antiqua" w:cs="Times New Roman"/>
          <w:sz w:val="24"/>
          <w:szCs w:val="24"/>
        </w:rPr>
        <w:t>d</w:t>
      </w:r>
      <w:r w:rsidR="00E90A04"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rapidly, dropping to zero when 150</w:t>
      </w:r>
      <w:r w:rsidR="006A60F3" w:rsidRPr="004C0323">
        <w:rPr>
          <w:rFonts w:ascii="Book Antiqua" w:eastAsia="宋体" w:hAnsi="Book Antiqua" w:cs="Times New Roman"/>
          <w:sz w:val="24"/>
          <w:szCs w:val="24"/>
        </w:rPr>
        <w:t xml:space="preserve"> </w:t>
      </w:r>
      <w:r w:rsidR="003E265D" w:rsidRPr="004C0323">
        <w:rPr>
          <w:rFonts w:ascii="Book Antiqua" w:eastAsia="宋体" w:hAnsi="Book Antiqua" w:cs="Times New Roman"/>
          <w:sz w:val="24"/>
          <w:szCs w:val="24"/>
        </w:rPr>
        <w:t>mL</w:t>
      </w:r>
      <w:r w:rsidRPr="004C0323">
        <w:rPr>
          <w:rFonts w:ascii="Book Antiqua" w:eastAsia="宋体" w:hAnsi="Book Antiqua" w:cs="Times New Roman"/>
          <w:sz w:val="24"/>
          <w:szCs w:val="24"/>
        </w:rPr>
        <w:t xml:space="preserve"> of water or air </w:t>
      </w:r>
      <w:r w:rsidR="00E90A04">
        <w:rPr>
          <w:rFonts w:ascii="Book Antiqua" w:eastAsia="宋体" w:hAnsi="Book Antiqua" w:cs="Times New Roman"/>
          <w:sz w:val="24"/>
          <w:szCs w:val="24"/>
        </w:rPr>
        <w:t>was</w:t>
      </w:r>
      <w:r w:rsidR="00E90A04"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injected. In contrast, the negative pressure of gastrointestinal decompression apparatus </w:t>
      </w:r>
      <w:r w:rsidR="00E90A04" w:rsidRPr="004C0323">
        <w:rPr>
          <w:rFonts w:ascii="Book Antiqua" w:eastAsia="宋体" w:hAnsi="Book Antiqua" w:cs="Times New Roman"/>
          <w:sz w:val="24"/>
          <w:szCs w:val="24"/>
        </w:rPr>
        <w:t>decrease</w:t>
      </w:r>
      <w:r w:rsidR="00E90A04">
        <w:rPr>
          <w:rFonts w:ascii="Book Antiqua" w:eastAsia="宋体" w:hAnsi="Book Antiqua" w:cs="Times New Roman"/>
          <w:sz w:val="24"/>
          <w:szCs w:val="24"/>
        </w:rPr>
        <w:t>d</w:t>
      </w:r>
      <w:r w:rsidR="00E90A04"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slowly, maintaining an ideal value even when 300</w:t>
      </w:r>
      <w:r w:rsidR="006A60F3" w:rsidRPr="004C0323">
        <w:rPr>
          <w:rFonts w:ascii="Book Antiqua" w:eastAsia="宋体" w:hAnsi="Book Antiqua" w:cs="Times New Roman"/>
          <w:sz w:val="24"/>
          <w:szCs w:val="24"/>
        </w:rPr>
        <w:t xml:space="preserve"> </w:t>
      </w:r>
      <w:r w:rsidR="003E265D" w:rsidRPr="004C0323">
        <w:rPr>
          <w:rFonts w:ascii="Book Antiqua" w:eastAsia="宋体" w:hAnsi="Book Antiqua" w:cs="Times New Roman"/>
          <w:sz w:val="24"/>
          <w:szCs w:val="24"/>
        </w:rPr>
        <w:t>mL</w:t>
      </w:r>
      <w:r w:rsidRPr="004C0323">
        <w:rPr>
          <w:rFonts w:ascii="Book Antiqua" w:eastAsia="宋体" w:hAnsi="Book Antiqua" w:cs="Times New Roman"/>
          <w:sz w:val="24"/>
          <w:szCs w:val="24"/>
        </w:rPr>
        <w:t xml:space="preserve"> of water or air </w:t>
      </w:r>
      <w:r w:rsidR="00E90A04">
        <w:rPr>
          <w:rFonts w:ascii="Book Antiqua" w:eastAsia="宋体" w:hAnsi="Book Antiqua" w:cs="Times New Roman"/>
          <w:sz w:val="24"/>
          <w:szCs w:val="24"/>
        </w:rPr>
        <w:t>was</w:t>
      </w:r>
      <w:r w:rsidR="00E90A04"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injected. And statistical analysis demonstrated that patients who had been treated with the gastrointestinal decompression apparatus were less likely to develop severe complications than those who had been treated with the silica gel negative pressure drainage ball (</w:t>
      </w:r>
      <w:r w:rsidRPr="004C0323">
        <w:rPr>
          <w:rFonts w:ascii="Book Antiqua" w:eastAsia="宋体" w:hAnsi="Book Antiqua" w:cs="Times New Roman"/>
          <w:i/>
          <w:sz w:val="24"/>
          <w:szCs w:val="24"/>
        </w:rPr>
        <w:t>P</w:t>
      </w:r>
      <w:r w:rsidR="00552691" w:rsidRPr="004C0323">
        <w:rPr>
          <w:rFonts w:ascii="Book Antiqua" w:eastAsia="宋体" w:hAnsi="Book Antiqua" w:cs="Times New Roman"/>
          <w:i/>
          <w:sz w:val="24"/>
          <w:szCs w:val="24"/>
        </w:rPr>
        <w:t xml:space="preserve"> </w:t>
      </w:r>
      <w:r w:rsidRPr="004C0323">
        <w:rPr>
          <w:rFonts w:ascii="Book Antiqua" w:eastAsia="宋体" w:hAnsi="Book Antiqua" w:cs="Times New Roman"/>
          <w:sz w:val="24"/>
          <w:szCs w:val="24"/>
        </w:rPr>
        <w:t>&lt;</w:t>
      </w:r>
      <w:r w:rsidR="00552691"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0.05)</w:t>
      </w:r>
      <w:r w:rsidR="0021135C" w:rsidRPr="004C0323">
        <w:rPr>
          <w:rFonts w:ascii="Book Antiqua" w:eastAsia="宋体" w:hAnsi="Book Antiqua" w:cs="Times New Roman"/>
          <w:sz w:val="24"/>
          <w:szCs w:val="24"/>
        </w:rPr>
        <w:t>.</w:t>
      </w:r>
    </w:p>
    <w:p w14:paraId="1D04CD03" w14:textId="77777777" w:rsidR="00552691" w:rsidRPr="004C0323" w:rsidRDefault="00552691" w:rsidP="003E265D">
      <w:pPr>
        <w:spacing w:after="0" w:line="360" w:lineRule="auto"/>
        <w:jc w:val="both"/>
        <w:rPr>
          <w:rFonts w:ascii="Book Antiqua" w:eastAsia="宋体" w:hAnsi="Book Antiqua" w:cs="Times New Roman"/>
          <w:sz w:val="24"/>
          <w:szCs w:val="24"/>
        </w:rPr>
      </w:pPr>
    </w:p>
    <w:p w14:paraId="5C39A40F" w14:textId="77777777" w:rsidR="0021135C" w:rsidRPr="004C0323" w:rsidRDefault="0021135C" w:rsidP="003E265D">
      <w:pPr>
        <w:spacing w:after="0" w:line="360" w:lineRule="auto"/>
        <w:jc w:val="both"/>
        <w:rPr>
          <w:rFonts w:ascii="Book Antiqua" w:eastAsia="宋体" w:hAnsi="Book Antiqua" w:cs="Times New Roman"/>
          <w:b/>
          <w:i/>
          <w:sz w:val="24"/>
          <w:szCs w:val="24"/>
        </w:rPr>
      </w:pPr>
      <w:r w:rsidRPr="004C0323">
        <w:rPr>
          <w:rFonts w:ascii="Book Antiqua" w:eastAsia="宋体" w:hAnsi="Book Antiqua" w:cs="Times New Roman"/>
          <w:b/>
          <w:i/>
          <w:sz w:val="24"/>
          <w:szCs w:val="24"/>
        </w:rPr>
        <w:t>Research conclusions</w:t>
      </w:r>
    </w:p>
    <w:p w14:paraId="2A57C797" w14:textId="39B308B0" w:rsidR="0021135C" w:rsidRPr="004C0323" w:rsidRDefault="007650B2"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This study </w:t>
      </w:r>
      <w:r w:rsidR="00E90A04">
        <w:rPr>
          <w:rFonts w:ascii="Book Antiqua" w:eastAsia="宋体" w:hAnsi="Book Antiqua" w:cs="Times New Roman"/>
          <w:sz w:val="24"/>
          <w:szCs w:val="24"/>
        </w:rPr>
        <w:t>showed</w:t>
      </w:r>
      <w:r w:rsidR="00E90A04"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that the gastrointestinal decompression apparatus has the advantages of</w:t>
      </w:r>
      <w:r w:rsidR="00E90A04">
        <w:rPr>
          <w:rFonts w:ascii="Book Antiqua" w:eastAsia="宋体" w:hAnsi="Book Antiqua" w:cs="Times New Roman"/>
          <w:sz w:val="24"/>
          <w:szCs w:val="24"/>
        </w:rPr>
        <w:t xml:space="preserve"> </w:t>
      </w:r>
      <w:r w:rsidRPr="004C0323">
        <w:rPr>
          <w:rFonts w:ascii="Book Antiqua" w:eastAsia="宋体" w:hAnsi="Book Antiqua" w:cs="Times New Roman"/>
          <w:sz w:val="24"/>
          <w:szCs w:val="24"/>
        </w:rPr>
        <w:t>large suction capacity, long duration of continuous negative pressure</w:t>
      </w:r>
      <w:r w:rsidR="00E90A04">
        <w:rPr>
          <w:rFonts w:ascii="Book Antiqua" w:eastAsia="宋体" w:hAnsi="Book Antiqua" w:cs="Times New Roman"/>
          <w:sz w:val="24"/>
          <w:szCs w:val="24"/>
        </w:rPr>
        <w:t>,</w:t>
      </w:r>
      <w:r w:rsidRPr="004C0323">
        <w:rPr>
          <w:rFonts w:ascii="Book Antiqua" w:eastAsia="宋体" w:hAnsi="Book Antiqua" w:cs="Times New Roman"/>
          <w:sz w:val="24"/>
          <w:szCs w:val="24"/>
        </w:rPr>
        <w:t xml:space="preserve"> and</w:t>
      </w:r>
      <w:r w:rsidR="00E90A04">
        <w:rPr>
          <w:rFonts w:ascii="Book Antiqua" w:eastAsia="宋体" w:hAnsi="Book Antiqua" w:cs="Times New Roman"/>
          <w:sz w:val="24"/>
          <w:szCs w:val="24"/>
        </w:rPr>
        <w:t xml:space="preserve"> </w:t>
      </w:r>
      <w:r w:rsidRPr="004C0323">
        <w:rPr>
          <w:rFonts w:ascii="Book Antiqua" w:eastAsia="宋体" w:hAnsi="Book Antiqua" w:cs="Times New Roman"/>
          <w:sz w:val="24"/>
          <w:szCs w:val="24"/>
        </w:rPr>
        <w:t>good drainage effect, all of which are the favorable factors for the use of this apparatus for negative pressure drainage in anterior cervical surgery.</w:t>
      </w:r>
    </w:p>
    <w:p w14:paraId="0490B42A" w14:textId="77777777" w:rsidR="00552691" w:rsidRPr="004C0323" w:rsidRDefault="00552691" w:rsidP="003E265D">
      <w:pPr>
        <w:spacing w:after="0" w:line="360" w:lineRule="auto"/>
        <w:jc w:val="both"/>
        <w:rPr>
          <w:rFonts w:ascii="Book Antiqua" w:eastAsia="宋体" w:hAnsi="Book Antiqua" w:cs="Times New Roman"/>
          <w:sz w:val="24"/>
          <w:szCs w:val="24"/>
        </w:rPr>
      </w:pPr>
    </w:p>
    <w:p w14:paraId="3E5C6D99" w14:textId="77777777" w:rsidR="0021135C" w:rsidRPr="004C0323" w:rsidRDefault="0021135C" w:rsidP="003E265D">
      <w:pPr>
        <w:spacing w:after="0" w:line="360" w:lineRule="auto"/>
        <w:jc w:val="both"/>
        <w:rPr>
          <w:rFonts w:ascii="Book Antiqua" w:eastAsia="宋体" w:hAnsi="Book Antiqua" w:cs="Times New Roman"/>
          <w:b/>
          <w:i/>
          <w:sz w:val="24"/>
          <w:szCs w:val="24"/>
        </w:rPr>
      </w:pPr>
      <w:r w:rsidRPr="004C0323">
        <w:rPr>
          <w:rFonts w:ascii="Book Antiqua" w:eastAsia="宋体" w:hAnsi="Book Antiqua" w:cs="Times New Roman"/>
          <w:b/>
          <w:i/>
          <w:sz w:val="24"/>
          <w:szCs w:val="24"/>
        </w:rPr>
        <w:t>Research perspectives</w:t>
      </w:r>
    </w:p>
    <w:p w14:paraId="7AE56537" w14:textId="3A65A2FA" w:rsidR="0021135C" w:rsidRPr="004C0323" w:rsidRDefault="00E90A04" w:rsidP="003E265D">
      <w:pPr>
        <w:spacing w:after="0" w:line="360" w:lineRule="auto"/>
        <w:jc w:val="both"/>
        <w:rPr>
          <w:rFonts w:ascii="Book Antiqua" w:eastAsia="宋体" w:hAnsi="Book Antiqua" w:cs="Times New Roman"/>
          <w:sz w:val="24"/>
          <w:szCs w:val="24"/>
        </w:rPr>
      </w:pPr>
      <w:r>
        <w:rPr>
          <w:rFonts w:ascii="Book Antiqua" w:eastAsia="宋体" w:hAnsi="Book Antiqua" w:cs="Times New Roman"/>
          <w:sz w:val="24"/>
          <w:szCs w:val="24"/>
        </w:rPr>
        <w:t>M</w:t>
      </w:r>
      <w:r w:rsidRPr="004C0323">
        <w:rPr>
          <w:rFonts w:ascii="Book Antiqua" w:eastAsia="宋体" w:hAnsi="Book Antiqua" w:cs="Times New Roman"/>
          <w:sz w:val="24"/>
          <w:szCs w:val="24"/>
        </w:rPr>
        <w:t xml:space="preserve">ulti-center prospective controlled trials </w:t>
      </w:r>
      <w:r>
        <w:rPr>
          <w:rFonts w:ascii="Book Antiqua" w:eastAsia="宋体" w:hAnsi="Book Antiqua" w:cs="Times New Roman"/>
          <w:sz w:val="24"/>
          <w:szCs w:val="24"/>
        </w:rPr>
        <w:t>with m</w:t>
      </w:r>
      <w:r w:rsidRPr="004C0323">
        <w:rPr>
          <w:rFonts w:ascii="Book Antiqua" w:eastAsia="宋体" w:hAnsi="Book Antiqua" w:cs="Times New Roman"/>
          <w:sz w:val="24"/>
          <w:szCs w:val="24"/>
        </w:rPr>
        <w:t>ulti</w:t>
      </w:r>
      <w:r w:rsidR="0021135C" w:rsidRPr="004C0323">
        <w:rPr>
          <w:rFonts w:ascii="Book Antiqua" w:eastAsia="宋体" w:hAnsi="Book Antiqua" w:cs="Times New Roman"/>
          <w:sz w:val="24"/>
          <w:szCs w:val="24"/>
        </w:rPr>
        <w:t xml:space="preserve">-factor analyses and assessments, larger sample size, </w:t>
      </w:r>
      <w:r>
        <w:rPr>
          <w:rFonts w:ascii="Book Antiqua" w:eastAsia="宋体" w:hAnsi="Book Antiqua" w:cs="Times New Roman"/>
          <w:sz w:val="24"/>
          <w:szCs w:val="24"/>
        </w:rPr>
        <w:t xml:space="preserve">and </w:t>
      </w:r>
      <w:r w:rsidR="0021135C" w:rsidRPr="004C0323">
        <w:rPr>
          <w:rFonts w:ascii="Book Antiqua" w:eastAsia="宋体" w:hAnsi="Book Antiqua" w:cs="Times New Roman"/>
          <w:sz w:val="24"/>
          <w:szCs w:val="24"/>
        </w:rPr>
        <w:t>prolonged follow-up period</w:t>
      </w:r>
      <w:r>
        <w:rPr>
          <w:rFonts w:ascii="Book Antiqua" w:eastAsia="宋体" w:hAnsi="Book Antiqua" w:cs="Times New Roman"/>
          <w:sz w:val="24"/>
          <w:szCs w:val="24"/>
        </w:rPr>
        <w:t xml:space="preserve"> </w:t>
      </w:r>
      <w:r w:rsidR="0021135C" w:rsidRPr="004C0323">
        <w:rPr>
          <w:rFonts w:ascii="Book Antiqua" w:eastAsia="宋体" w:hAnsi="Book Antiqua" w:cs="Times New Roman"/>
          <w:sz w:val="24"/>
          <w:szCs w:val="24"/>
        </w:rPr>
        <w:t>are needed for future investigations.</w:t>
      </w:r>
    </w:p>
    <w:p w14:paraId="4D68D8A1" w14:textId="77777777" w:rsidR="000A034E" w:rsidRPr="00E90A04" w:rsidRDefault="000A034E" w:rsidP="003E265D">
      <w:pPr>
        <w:spacing w:after="0" w:line="360" w:lineRule="auto"/>
        <w:jc w:val="both"/>
        <w:rPr>
          <w:rFonts w:ascii="Book Antiqua" w:hAnsi="Book Antiqua" w:cs="Times New Roman"/>
          <w:b/>
          <w:sz w:val="24"/>
          <w:szCs w:val="24"/>
        </w:rPr>
      </w:pPr>
    </w:p>
    <w:p w14:paraId="4A4B76D3" w14:textId="77777777" w:rsidR="00AB5D65" w:rsidRPr="004C0323" w:rsidRDefault="00A05963" w:rsidP="003E265D">
      <w:pPr>
        <w:spacing w:after="0" w:line="360" w:lineRule="auto"/>
        <w:jc w:val="both"/>
        <w:rPr>
          <w:rFonts w:ascii="Book Antiqua" w:eastAsia="宋体" w:hAnsi="Book Antiqua" w:cs="Times New Roman"/>
          <w:sz w:val="24"/>
          <w:szCs w:val="24"/>
        </w:rPr>
      </w:pPr>
      <w:r w:rsidRPr="004C0323">
        <w:rPr>
          <w:rFonts w:ascii="Book Antiqua" w:hAnsi="Book Antiqua" w:cs="Times New Roman"/>
          <w:b/>
          <w:sz w:val="24"/>
          <w:szCs w:val="24"/>
        </w:rPr>
        <w:t>REFERENCES</w:t>
      </w:r>
    </w:p>
    <w:p w14:paraId="4C1A4A6D"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 </w:t>
      </w:r>
      <w:proofErr w:type="spellStart"/>
      <w:r w:rsidRPr="004C0323">
        <w:rPr>
          <w:rFonts w:ascii="Book Antiqua" w:hAnsi="Book Antiqua" w:cs="Times New Roman"/>
          <w:b/>
          <w:bCs/>
          <w:sz w:val="24"/>
          <w:szCs w:val="24"/>
        </w:rPr>
        <w:t>Halani</w:t>
      </w:r>
      <w:proofErr w:type="spellEnd"/>
      <w:r w:rsidRPr="004C0323">
        <w:rPr>
          <w:rFonts w:ascii="Book Antiqua" w:hAnsi="Book Antiqua" w:cs="Times New Roman"/>
          <w:b/>
          <w:bCs/>
          <w:sz w:val="24"/>
          <w:szCs w:val="24"/>
        </w:rPr>
        <w:t xml:space="preserve"> SH</w:t>
      </w:r>
      <w:r w:rsidRPr="004C0323">
        <w:rPr>
          <w:rFonts w:ascii="Book Antiqua" w:hAnsi="Book Antiqua" w:cs="Times New Roman"/>
          <w:sz w:val="24"/>
          <w:szCs w:val="24"/>
        </w:rPr>
        <w:t xml:space="preserve">, Baum GR, Riley JP, </w:t>
      </w:r>
      <w:proofErr w:type="spellStart"/>
      <w:r w:rsidRPr="004C0323">
        <w:rPr>
          <w:rFonts w:ascii="Book Antiqua" w:hAnsi="Book Antiqua" w:cs="Times New Roman"/>
          <w:sz w:val="24"/>
          <w:szCs w:val="24"/>
        </w:rPr>
        <w:t>Pradilla</w:t>
      </w:r>
      <w:proofErr w:type="spellEnd"/>
      <w:r w:rsidRPr="004C0323">
        <w:rPr>
          <w:rFonts w:ascii="Book Antiqua" w:hAnsi="Book Antiqua" w:cs="Times New Roman"/>
          <w:sz w:val="24"/>
          <w:szCs w:val="24"/>
        </w:rPr>
        <w:t xml:space="preserve"> G, </w:t>
      </w:r>
      <w:proofErr w:type="spellStart"/>
      <w:r w:rsidRPr="004C0323">
        <w:rPr>
          <w:rFonts w:ascii="Book Antiqua" w:hAnsi="Book Antiqua" w:cs="Times New Roman"/>
          <w:sz w:val="24"/>
          <w:szCs w:val="24"/>
        </w:rPr>
        <w:t>Refai</w:t>
      </w:r>
      <w:proofErr w:type="spellEnd"/>
      <w:r w:rsidRPr="004C0323">
        <w:rPr>
          <w:rFonts w:ascii="Book Antiqua" w:hAnsi="Book Antiqua" w:cs="Times New Roman"/>
          <w:sz w:val="24"/>
          <w:szCs w:val="24"/>
        </w:rPr>
        <w:t xml:space="preserve"> D, </w:t>
      </w:r>
      <w:proofErr w:type="spellStart"/>
      <w:r w:rsidRPr="004C0323">
        <w:rPr>
          <w:rFonts w:ascii="Book Antiqua" w:hAnsi="Book Antiqua" w:cs="Times New Roman"/>
          <w:sz w:val="24"/>
          <w:szCs w:val="24"/>
        </w:rPr>
        <w:t>Rodts</w:t>
      </w:r>
      <w:proofErr w:type="spellEnd"/>
      <w:r w:rsidRPr="004C0323">
        <w:rPr>
          <w:rFonts w:ascii="Book Antiqua" w:hAnsi="Book Antiqua" w:cs="Times New Roman"/>
          <w:sz w:val="24"/>
          <w:szCs w:val="24"/>
        </w:rPr>
        <w:t xml:space="preserve"> GE Jr, Ahmad FU. Esophageal perforation after anterior cervical spine surgery: a systematic review of the literature. </w:t>
      </w:r>
      <w:r w:rsidRPr="004C0323">
        <w:rPr>
          <w:rFonts w:ascii="Book Antiqua" w:hAnsi="Book Antiqua" w:cs="Times New Roman"/>
          <w:i/>
          <w:iCs/>
          <w:sz w:val="24"/>
          <w:szCs w:val="24"/>
        </w:rPr>
        <w:t xml:space="preserve">J </w:t>
      </w:r>
      <w:proofErr w:type="spellStart"/>
      <w:r w:rsidRPr="004C0323">
        <w:rPr>
          <w:rFonts w:ascii="Book Antiqua" w:hAnsi="Book Antiqua" w:cs="Times New Roman"/>
          <w:i/>
          <w:iCs/>
          <w:sz w:val="24"/>
          <w:szCs w:val="24"/>
        </w:rPr>
        <w:t>Neurosurg</w:t>
      </w:r>
      <w:proofErr w:type="spellEnd"/>
      <w:r w:rsidRPr="004C0323">
        <w:rPr>
          <w:rFonts w:ascii="Book Antiqua" w:hAnsi="Book Antiqua" w:cs="Times New Roman"/>
          <w:i/>
          <w:iCs/>
          <w:sz w:val="24"/>
          <w:szCs w:val="24"/>
        </w:rPr>
        <w:t xml:space="preserve"> Spine</w:t>
      </w:r>
      <w:r w:rsidRPr="004C0323">
        <w:rPr>
          <w:rFonts w:ascii="Book Antiqua" w:hAnsi="Book Antiqua" w:cs="Times New Roman"/>
          <w:sz w:val="24"/>
          <w:szCs w:val="24"/>
        </w:rPr>
        <w:t xml:space="preserve"> 2016; </w:t>
      </w:r>
      <w:r w:rsidRPr="004C0323">
        <w:rPr>
          <w:rFonts w:ascii="Book Antiqua" w:hAnsi="Book Antiqua" w:cs="Times New Roman"/>
          <w:b/>
          <w:bCs/>
          <w:sz w:val="24"/>
          <w:szCs w:val="24"/>
        </w:rPr>
        <w:t>25</w:t>
      </w:r>
      <w:r w:rsidRPr="004C0323">
        <w:rPr>
          <w:rFonts w:ascii="Book Antiqua" w:hAnsi="Book Antiqua" w:cs="Times New Roman"/>
          <w:sz w:val="24"/>
          <w:szCs w:val="24"/>
        </w:rPr>
        <w:t>: 285-291 [PMID: 27081708 DOI: 10.3171/2016.1.SPINE15898]</w:t>
      </w:r>
    </w:p>
    <w:p w14:paraId="27A62645"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2 </w:t>
      </w:r>
      <w:r w:rsidRPr="004C0323">
        <w:rPr>
          <w:rFonts w:ascii="Book Antiqua" w:hAnsi="Book Antiqua" w:cs="Times New Roman"/>
          <w:b/>
          <w:bCs/>
          <w:sz w:val="24"/>
          <w:szCs w:val="24"/>
        </w:rPr>
        <w:t>Cloward RB</w:t>
      </w:r>
      <w:r w:rsidRPr="004C0323">
        <w:rPr>
          <w:rFonts w:ascii="Book Antiqua" w:hAnsi="Book Antiqua" w:cs="Times New Roman"/>
          <w:sz w:val="24"/>
          <w:szCs w:val="24"/>
        </w:rPr>
        <w:t xml:space="preserve">. The anterior approach for removal of ruptured cervical disks. 1958. </w:t>
      </w:r>
      <w:r w:rsidRPr="004C0323">
        <w:rPr>
          <w:rFonts w:ascii="Book Antiqua" w:hAnsi="Book Antiqua" w:cs="Times New Roman"/>
          <w:i/>
          <w:iCs/>
          <w:sz w:val="24"/>
          <w:szCs w:val="24"/>
        </w:rPr>
        <w:t xml:space="preserve">J </w:t>
      </w:r>
      <w:proofErr w:type="spellStart"/>
      <w:r w:rsidRPr="004C0323">
        <w:rPr>
          <w:rFonts w:ascii="Book Antiqua" w:hAnsi="Book Antiqua" w:cs="Times New Roman"/>
          <w:i/>
          <w:iCs/>
          <w:sz w:val="24"/>
          <w:szCs w:val="24"/>
        </w:rPr>
        <w:t>Neurosurg</w:t>
      </w:r>
      <w:proofErr w:type="spellEnd"/>
      <w:r w:rsidRPr="004C0323">
        <w:rPr>
          <w:rFonts w:ascii="Book Antiqua" w:hAnsi="Book Antiqua" w:cs="Times New Roman"/>
          <w:i/>
          <w:iCs/>
          <w:sz w:val="24"/>
          <w:szCs w:val="24"/>
        </w:rPr>
        <w:t xml:space="preserve"> Spine</w:t>
      </w:r>
      <w:r w:rsidRPr="004C0323">
        <w:rPr>
          <w:rFonts w:ascii="Book Antiqua" w:hAnsi="Book Antiqua" w:cs="Times New Roman"/>
          <w:sz w:val="24"/>
          <w:szCs w:val="24"/>
        </w:rPr>
        <w:t xml:space="preserve"> 2007; </w:t>
      </w:r>
      <w:r w:rsidRPr="004C0323">
        <w:rPr>
          <w:rFonts w:ascii="Book Antiqua" w:hAnsi="Book Antiqua" w:cs="Times New Roman"/>
          <w:b/>
          <w:bCs/>
          <w:sz w:val="24"/>
          <w:szCs w:val="24"/>
        </w:rPr>
        <w:t>6</w:t>
      </w:r>
      <w:r w:rsidRPr="004C0323">
        <w:rPr>
          <w:rFonts w:ascii="Book Antiqua" w:hAnsi="Book Antiqua" w:cs="Times New Roman"/>
          <w:sz w:val="24"/>
          <w:szCs w:val="24"/>
        </w:rPr>
        <w:t>: 496-511 [PMID: 17542522 DOI: 10.3171/spi.2007.6.5.496]</w:t>
      </w:r>
    </w:p>
    <w:p w14:paraId="2C16E369"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3 </w:t>
      </w:r>
      <w:r w:rsidRPr="004C0323">
        <w:rPr>
          <w:rFonts w:ascii="Book Antiqua" w:hAnsi="Book Antiqua" w:cs="Times New Roman"/>
          <w:b/>
          <w:bCs/>
          <w:sz w:val="24"/>
          <w:szCs w:val="24"/>
        </w:rPr>
        <w:t>S</w:t>
      </w:r>
      <w:r w:rsidR="00910981" w:rsidRPr="004C0323">
        <w:rPr>
          <w:rFonts w:ascii="Book Antiqua" w:hAnsi="Book Antiqua" w:cs="Times New Roman"/>
          <w:b/>
          <w:bCs/>
          <w:sz w:val="24"/>
          <w:szCs w:val="24"/>
        </w:rPr>
        <w:t>mith</w:t>
      </w:r>
      <w:r w:rsidRPr="004C0323">
        <w:rPr>
          <w:rFonts w:ascii="Book Antiqua" w:hAnsi="Book Antiqua" w:cs="Times New Roman"/>
          <w:b/>
          <w:bCs/>
          <w:sz w:val="24"/>
          <w:szCs w:val="24"/>
        </w:rPr>
        <w:t xml:space="preserve"> GW</w:t>
      </w:r>
      <w:r w:rsidRPr="004C0323">
        <w:rPr>
          <w:rFonts w:ascii="Book Antiqua" w:hAnsi="Book Antiqua" w:cs="Times New Roman"/>
          <w:sz w:val="24"/>
          <w:szCs w:val="24"/>
        </w:rPr>
        <w:t>, R</w:t>
      </w:r>
      <w:r w:rsidR="00594E1A" w:rsidRPr="004C0323">
        <w:rPr>
          <w:rFonts w:ascii="Book Antiqua" w:hAnsi="Book Antiqua" w:cs="Times New Roman"/>
          <w:sz w:val="24"/>
          <w:szCs w:val="24"/>
        </w:rPr>
        <w:t>obinson</w:t>
      </w:r>
      <w:r w:rsidRPr="004C0323">
        <w:rPr>
          <w:rFonts w:ascii="Book Antiqua" w:hAnsi="Book Antiqua" w:cs="Times New Roman"/>
          <w:sz w:val="24"/>
          <w:szCs w:val="24"/>
        </w:rPr>
        <w:t xml:space="preserve"> RA. The treatment of certain cervical-spine disorders by anterior removal of the intervertebral disc and interbody fusion. </w:t>
      </w:r>
      <w:r w:rsidRPr="004C0323">
        <w:rPr>
          <w:rFonts w:ascii="Book Antiqua" w:hAnsi="Book Antiqua" w:cs="Times New Roman"/>
          <w:i/>
          <w:iCs/>
          <w:sz w:val="24"/>
          <w:szCs w:val="24"/>
        </w:rPr>
        <w:t>J Bone Joint Surg Am</w:t>
      </w:r>
      <w:r w:rsidRPr="004C0323">
        <w:rPr>
          <w:rFonts w:ascii="Book Antiqua" w:hAnsi="Book Antiqua" w:cs="Times New Roman"/>
          <w:sz w:val="24"/>
          <w:szCs w:val="24"/>
        </w:rPr>
        <w:t xml:space="preserve"> 1958; </w:t>
      </w:r>
      <w:r w:rsidRPr="004C0323">
        <w:rPr>
          <w:rFonts w:ascii="Book Antiqua" w:hAnsi="Book Antiqua" w:cs="Times New Roman"/>
          <w:b/>
          <w:bCs/>
          <w:sz w:val="24"/>
          <w:szCs w:val="24"/>
        </w:rPr>
        <w:t>40</w:t>
      </w:r>
      <w:r w:rsidRPr="004C0323">
        <w:rPr>
          <w:rFonts w:ascii="Book Antiqua" w:hAnsi="Book Antiqua" w:cs="Times New Roman"/>
          <w:sz w:val="24"/>
          <w:szCs w:val="24"/>
        </w:rPr>
        <w:t>: 607-624 [PMID: 13539086</w:t>
      </w:r>
      <w:r w:rsidR="002146AF">
        <w:rPr>
          <w:rFonts w:ascii="Book Antiqua" w:hAnsi="Book Antiqua" w:cs="Times New Roman"/>
          <w:sz w:val="24"/>
          <w:szCs w:val="24"/>
        </w:rPr>
        <w:t xml:space="preserve"> DOI: </w:t>
      </w:r>
      <w:r w:rsidR="002146AF" w:rsidRPr="002146AF">
        <w:rPr>
          <w:rFonts w:ascii="Book Antiqua" w:hAnsi="Book Antiqua" w:cs="Times New Roman"/>
          <w:sz w:val="24"/>
          <w:szCs w:val="24"/>
        </w:rPr>
        <w:t>10.2106/00004623-195840030-00009</w:t>
      </w:r>
      <w:r w:rsidRPr="004C0323">
        <w:rPr>
          <w:rFonts w:ascii="Book Antiqua" w:hAnsi="Book Antiqua" w:cs="Times New Roman"/>
          <w:sz w:val="24"/>
          <w:szCs w:val="24"/>
        </w:rPr>
        <w:t>]</w:t>
      </w:r>
    </w:p>
    <w:p w14:paraId="051EEB6B"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4 </w:t>
      </w:r>
      <w:r w:rsidRPr="004C0323">
        <w:rPr>
          <w:rFonts w:ascii="Book Antiqua" w:hAnsi="Book Antiqua" w:cs="Times New Roman"/>
          <w:b/>
          <w:bCs/>
          <w:sz w:val="24"/>
          <w:szCs w:val="24"/>
        </w:rPr>
        <w:t>Sugawara T</w:t>
      </w:r>
      <w:r w:rsidRPr="004C0323">
        <w:rPr>
          <w:rFonts w:ascii="Book Antiqua" w:hAnsi="Book Antiqua" w:cs="Times New Roman"/>
          <w:sz w:val="24"/>
          <w:szCs w:val="24"/>
        </w:rPr>
        <w:t xml:space="preserve">. Anterior Cervical Spine Surgery for Degenerative Disease: A Review. </w:t>
      </w:r>
      <w:proofErr w:type="spellStart"/>
      <w:r w:rsidRPr="004C0323">
        <w:rPr>
          <w:rFonts w:ascii="Book Antiqua" w:hAnsi="Book Antiqua" w:cs="Times New Roman"/>
          <w:i/>
          <w:iCs/>
          <w:sz w:val="24"/>
          <w:szCs w:val="24"/>
        </w:rPr>
        <w:t>Neurol</w:t>
      </w:r>
      <w:proofErr w:type="spellEnd"/>
      <w:r w:rsidRPr="004C0323">
        <w:rPr>
          <w:rFonts w:ascii="Book Antiqua" w:hAnsi="Book Antiqua" w:cs="Times New Roman"/>
          <w:i/>
          <w:iCs/>
          <w:sz w:val="24"/>
          <w:szCs w:val="24"/>
        </w:rPr>
        <w:t xml:space="preserve"> Med </w:t>
      </w:r>
      <w:proofErr w:type="spellStart"/>
      <w:r w:rsidRPr="004C0323">
        <w:rPr>
          <w:rFonts w:ascii="Book Antiqua" w:hAnsi="Book Antiqua" w:cs="Times New Roman"/>
          <w:i/>
          <w:iCs/>
          <w:sz w:val="24"/>
          <w:szCs w:val="24"/>
        </w:rPr>
        <w:t>Chir</w:t>
      </w:r>
      <w:proofErr w:type="spellEnd"/>
      <w:r w:rsidRPr="004C0323">
        <w:rPr>
          <w:rFonts w:ascii="Book Antiqua" w:hAnsi="Book Antiqua" w:cs="Times New Roman"/>
          <w:i/>
          <w:iCs/>
          <w:sz w:val="24"/>
          <w:szCs w:val="24"/>
        </w:rPr>
        <w:t xml:space="preserve"> (Tokyo)</w:t>
      </w:r>
      <w:r w:rsidRPr="004C0323">
        <w:rPr>
          <w:rFonts w:ascii="Book Antiqua" w:hAnsi="Book Antiqua" w:cs="Times New Roman"/>
          <w:sz w:val="24"/>
          <w:szCs w:val="24"/>
        </w:rPr>
        <w:t xml:space="preserve"> 2015; </w:t>
      </w:r>
      <w:r w:rsidRPr="004C0323">
        <w:rPr>
          <w:rFonts w:ascii="Book Antiqua" w:hAnsi="Book Antiqua" w:cs="Times New Roman"/>
          <w:b/>
          <w:bCs/>
          <w:sz w:val="24"/>
          <w:szCs w:val="24"/>
        </w:rPr>
        <w:t>55</w:t>
      </w:r>
      <w:r w:rsidRPr="004C0323">
        <w:rPr>
          <w:rFonts w:ascii="Book Antiqua" w:hAnsi="Book Antiqua" w:cs="Times New Roman"/>
          <w:sz w:val="24"/>
          <w:szCs w:val="24"/>
        </w:rPr>
        <w:t>: 540-546 [PMID: 26119899 DOI: 10.2176/nmc.ra.2014-0403]</w:t>
      </w:r>
    </w:p>
    <w:p w14:paraId="0E3A2B29"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5 </w:t>
      </w:r>
      <w:proofErr w:type="spellStart"/>
      <w:r w:rsidRPr="004C0323">
        <w:rPr>
          <w:rFonts w:ascii="Book Antiqua" w:hAnsi="Book Antiqua" w:cs="Times New Roman"/>
          <w:b/>
          <w:bCs/>
          <w:sz w:val="24"/>
          <w:szCs w:val="24"/>
        </w:rPr>
        <w:t>Fountas</w:t>
      </w:r>
      <w:proofErr w:type="spellEnd"/>
      <w:r w:rsidRPr="004C0323">
        <w:rPr>
          <w:rFonts w:ascii="Book Antiqua" w:hAnsi="Book Antiqua" w:cs="Times New Roman"/>
          <w:b/>
          <w:bCs/>
          <w:sz w:val="24"/>
          <w:szCs w:val="24"/>
        </w:rPr>
        <w:t xml:space="preserve"> KN</w:t>
      </w:r>
      <w:r w:rsidRPr="004C0323">
        <w:rPr>
          <w:rFonts w:ascii="Book Antiqua" w:hAnsi="Book Antiqua" w:cs="Times New Roman"/>
          <w:sz w:val="24"/>
          <w:szCs w:val="24"/>
        </w:rPr>
        <w:t xml:space="preserve">, </w:t>
      </w:r>
      <w:proofErr w:type="spellStart"/>
      <w:r w:rsidRPr="004C0323">
        <w:rPr>
          <w:rFonts w:ascii="Book Antiqua" w:hAnsi="Book Antiqua" w:cs="Times New Roman"/>
          <w:sz w:val="24"/>
          <w:szCs w:val="24"/>
        </w:rPr>
        <w:t>Kapsalaki</w:t>
      </w:r>
      <w:proofErr w:type="spellEnd"/>
      <w:r w:rsidRPr="004C0323">
        <w:rPr>
          <w:rFonts w:ascii="Book Antiqua" w:hAnsi="Book Antiqua" w:cs="Times New Roman"/>
          <w:sz w:val="24"/>
          <w:szCs w:val="24"/>
        </w:rPr>
        <w:t xml:space="preserve"> EZ, Nikolakakos LG, </w:t>
      </w:r>
      <w:proofErr w:type="spellStart"/>
      <w:r w:rsidRPr="004C0323">
        <w:rPr>
          <w:rFonts w:ascii="Book Antiqua" w:hAnsi="Book Antiqua" w:cs="Times New Roman"/>
          <w:sz w:val="24"/>
          <w:szCs w:val="24"/>
        </w:rPr>
        <w:t>Smisson</w:t>
      </w:r>
      <w:proofErr w:type="spellEnd"/>
      <w:r w:rsidRPr="004C0323">
        <w:rPr>
          <w:rFonts w:ascii="Book Antiqua" w:hAnsi="Book Antiqua" w:cs="Times New Roman"/>
          <w:sz w:val="24"/>
          <w:szCs w:val="24"/>
        </w:rPr>
        <w:t xml:space="preserve"> HF, Johnston KW, </w:t>
      </w:r>
      <w:proofErr w:type="spellStart"/>
      <w:r w:rsidRPr="004C0323">
        <w:rPr>
          <w:rFonts w:ascii="Book Antiqua" w:hAnsi="Book Antiqua" w:cs="Times New Roman"/>
          <w:sz w:val="24"/>
          <w:szCs w:val="24"/>
        </w:rPr>
        <w:t>Grigorian</w:t>
      </w:r>
      <w:proofErr w:type="spellEnd"/>
      <w:r w:rsidRPr="004C0323">
        <w:rPr>
          <w:rFonts w:ascii="Book Antiqua" w:hAnsi="Book Antiqua" w:cs="Times New Roman"/>
          <w:sz w:val="24"/>
          <w:szCs w:val="24"/>
        </w:rPr>
        <w:t xml:space="preserve"> AA, Lee GP, Robinson JS Jr. Anterior cervical discectomy and fusion associated complications. </w:t>
      </w:r>
      <w:r w:rsidRPr="004C0323">
        <w:rPr>
          <w:rFonts w:ascii="Book Antiqua" w:hAnsi="Book Antiqua" w:cs="Times New Roman"/>
          <w:i/>
          <w:iCs/>
          <w:sz w:val="24"/>
          <w:szCs w:val="24"/>
        </w:rPr>
        <w:t>Spine (Phila Pa 1976)</w:t>
      </w:r>
      <w:r w:rsidRPr="004C0323">
        <w:rPr>
          <w:rFonts w:ascii="Book Antiqua" w:hAnsi="Book Antiqua" w:cs="Times New Roman"/>
          <w:sz w:val="24"/>
          <w:szCs w:val="24"/>
        </w:rPr>
        <w:t xml:space="preserve"> 2007; </w:t>
      </w:r>
      <w:r w:rsidRPr="004C0323">
        <w:rPr>
          <w:rFonts w:ascii="Book Antiqua" w:hAnsi="Book Antiqua" w:cs="Times New Roman"/>
          <w:b/>
          <w:bCs/>
          <w:sz w:val="24"/>
          <w:szCs w:val="24"/>
        </w:rPr>
        <w:t>32</w:t>
      </w:r>
      <w:r w:rsidRPr="004C0323">
        <w:rPr>
          <w:rFonts w:ascii="Book Antiqua" w:hAnsi="Book Antiqua" w:cs="Times New Roman"/>
          <w:sz w:val="24"/>
          <w:szCs w:val="24"/>
        </w:rPr>
        <w:t>: 2310-2317 [PMID: 17906571 DOI: 10.1097/BRS.0b013e318154c57e]</w:t>
      </w:r>
    </w:p>
    <w:p w14:paraId="68967BB7"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6 </w:t>
      </w:r>
      <w:r w:rsidRPr="004C0323">
        <w:rPr>
          <w:rFonts w:ascii="Book Antiqua" w:hAnsi="Book Antiqua" w:cs="Times New Roman"/>
          <w:b/>
          <w:bCs/>
          <w:sz w:val="24"/>
          <w:szCs w:val="24"/>
        </w:rPr>
        <w:t>Yoshihara H</w:t>
      </w:r>
      <w:r w:rsidRPr="004C0323">
        <w:rPr>
          <w:rFonts w:ascii="Book Antiqua" w:hAnsi="Book Antiqua" w:cs="Times New Roman"/>
          <w:sz w:val="24"/>
          <w:szCs w:val="24"/>
        </w:rPr>
        <w:t xml:space="preserve">, </w:t>
      </w:r>
      <w:proofErr w:type="spellStart"/>
      <w:r w:rsidRPr="004C0323">
        <w:rPr>
          <w:rFonts w:ascii="Book Antiqua" w:hAnsi="Book Antiqua" w:cs="Times New Roman"/>
          <w:sz w:val="24"/>
          <w:szCs w:val="24"/>
        </w:rPr>
        <w:t>Yoneoka</w:t>
      </w:r>
      <w:proofErr w:type="spellEnd"/>
      <w:r w:rsidRPr="004C0323">
        <w:rPr>
          <w:rFonts w:ascii="Book Antiqua" w:hAnsi="Book Antiqua" w:cs="Times New Roman"/>
          <w:sz w:val="24"/>
          <w:szCs w:val="24"/>
        </w:rPr>
        <w:t xml:space="preserve"> D. Incidental </w:t>
      </w:r>
      <w:proofErr w:type="spellStart"/>
      <w:r w:rsidRPr="004C0323">
        <w:rPr>
          <w:rFonts w:ascii="Book Antiqua" w:hAnsi="Book Antiqua" w:cs="Times New Roman"/>
          <w:sz w:val="24"/>
          <w:szCs w:val="24"/>
        </w:rPr>
        <w:t>dural</w:t>
      </w:r>
      <w:proofErr w:type="spellEnd"/>
      <w:r w:rsidRPr="004C0323">
        <w:rPr>
          <w:rFonts w:ascii="Book Antiqua" w:hAnsi="Book Antiqua" w:cs="Times New Roman"/>
          <w:sz w:val="24"/>
          <w:szCs w:val="24"/>
        </w:rPr>
        <w:t xml:space="preserve"> tear in cervical spine surgery: analysis of a nationwide database. </w:t>
      </w:r>
      <w:r w:rsidRPr="004C0323">
        <w:rPr>
          <w:rFonts w:ascii="Book Antiqua" w:hAnsi="Book Antiqua" w:cs="Times New Roman"/>
          <w:i/>
          <w:iCs/>
          <w:sz w:val="24"/>
          <w:szCs w:val="24"/>
        </w:rPr>
        <w:t xml:space="preserve">J Spinal </w:t>
      </w:r>
      <w:proofErr w:type="spellStart"/>
      <w:r w:rsidRPr="004C0323">
        <w:rPr>
          <w:rFonts w:ascii="Book Antiqua" w:hAnsi="Book Antiqua" w:cs="Times New Roman"/>
          <w:i/>
          <w:iCs/>
          <w:sz w:val="24"/>
          <w:szCs w:val="24"/>
        </w:rPr>
        <w:t>Disord</w:t>
      </w:r>
      <w:proofErr w:type="spellEnd"/>
      <w:r w:rsidRPr="004C0323">
        <w:rPr>
          <w:rFonts w:ascii="Book Antiqua" w:hAnsi="Book Antiqua" w:cs="Times New Roman"/>
          <w:i/>
          <w:iCs/>
          <w:sz w:val="24"/>
          <w:szCs w:val="24"/>
        </w:rPr>
        <w:t xml:space="preserve"> Tech</w:t>
      </w:r>
      <w:r w:rsidRPr="004C0323">
        <w:rPr>
          <w:rFonts w:ascii="Book Antiqua" w:hAnsi="Book Antiqua" w:cs="Times New Roman"/>
          <w:sz w:val="24"/>
          <w:szCs w:val="24"/>
        </w:rPr>
        <w:t xml:space="preserve"> 2015; </w:t>
      </w:r>
      <w:r w:rsidRPr="004C0323">
        <w:rPr>
          <w:rFonts w:ascii="Book Antiqua" w:hAnsi="Book Antiqua" w:cs="Times New Roman"/>
          <w:b/>
          <w:bCs/>
          <w:sz w:val="24"/>
          <w:szCs w:val="24"/>
        </w:rPr>
        <w:t>28</w:t>
      </w:r>
      <w:r w:rsidRPr="004C0323">
        <w:rPr>
          <w:rFonts w:ascii="Book Antiqua" w:hAnsi="Book Antiqua" w:cs="Times New Roman"/>
          <w:sz w:val="24"/>
          <w:szCs w:val="24"/>
        </w:rPr>
        <w:t>: 19-24 [PMID: 24326240 DOI: 10.1097/BSD.0000000000000071]</w:t>
      </w:r>
    </w:p>
    <w:p w14:paraId="701501AE"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7 </w:t>
      </w:r>
      <w:r w:rsidRPr="004C0323">
        <w:rPr>
          <w:rFonts w:ascii="Book Antiqua" w:hAnsi="Book Antiqua" w:cs="Times New Roman"/>
          <w:b/>
          <w:bCs/>
          <w:sz w:val="24"/>
          <w:szCs w:val="24"/>
        </w:rPr>
        <w:t>Pichler W</w:t>
      </w:r>
      <w:r w:rsidRPr="004C0323">
        <w:rPr>
          <w:rFonts w:ascii="Book Antiqua" w:hAnsi="Book Antiqua" w:cs="Times New Roman"/>
          <w:sz w:val="24"/>
          <w:szCs w:val="24"/>
        </w:rPr>
        <w:t xml:space="preserve">, Maier A, </w:t>
      </w:r>
      <w:proofErr w:type="spellStart"/>
      <w:r w:rsidRPr="004C0323">
        <w:rPr>
          <w:rFonts w:ascii="Book Antiqua" w:hAnsi="Book Antiqua" w:cs="Times New Roman"/>
          <w:sz w:val="24"/>
          <w:szCs w:val="24"/>
        </w:rPr>
        <w:t>Rappl</w:t>
      </w:r>
      <w:proofErr w:type="spellEnd"/>
      <w:r w:rsidRPr="004C0323">
        <w:rPr>
          <w:rFonts w:ascii="Book Antiqua" w:hAnsi="Book Antiqua" w:cs="Times New Roman"/>
          <w:sz w:val="24"/>
          <w:szCs w:val="24"/>
        </w:rPr>
        <w:t xml:space="preserve"> T, Clement HG, </w:t>
      </w:r>
      <w:proofErr w:type="spellStart"/>
      <w:r w:rsidRPr="004C0323">
        <w:rPr>
          <w:rFonts w:ascii="Book Antiqua" w:hAnsi="Book Antiqua" w:cs="Times New Roman"/>
          <w:sz w:val="24"/>
          <w:szCs w:val="24"/>
        </w:rPr>
        <w:t>Grechenig</w:t>
      </w:r>
      <w:proofErr w:type="spellEnd"/>
      <w:r w:rsidRPr="004C0323">
        <w:rPr>
          <w:rFonts w:ascii="Book Antiqua" w:hAnsi="Book Antiqua" w:cs="Times New Roman"/>
          <w:sz w:val="24"/>
          <w:szCs w:val="24"/>
        </w:rPr>
        <w:t xml:space="preserve"> W. Delayed hypopharyngeal and esophageal perforation after anterior spinal fusion: primary repair reinforced by pedicled pectoralis major flap. </w:t>
      </w:r>
      <w:r w:rsidRPr="004C0323">
        <w:rPr>
          <w:rFonts w:ascii="Book Antiqua" w:hAnsi="Book Antiqua" w:cs="Times New Roman"/>
          <w:i/>
          <w:iCs/>
          <w:sz w:val="24"/>
          <w:szCs w:val="24"/>
        </w:rPr>
        <w:t>Spine (Phila Pa 1976)</w:t>
      </w:r>
      <w:r w:rsidRPr="004C0323">
        <w:rPr>
          <w:rFonts w:ascii="Book Antiqua" w:hAnsi="Book Antiqua" w:cs="Times New Roman"/>
          <w:sz w:val="24"/>
          <w:szCs w:val="24"/>
        </w:rPr>
        <w:t xml:space="preserve"> 2006; </w:t>
      </w:r>
      <w:r w:rsidRPr="004C0323">
        <w:rPr>
          <w:rFonts w:ascii="Book Antiqua" w:hAnsi="Book Antiqua" w:cs="Times New Roman"/>
          <w:b/>
          <w:bCs/>
          <w:sz w:val="24"/>
          <w:szCs w:val="24"/>
        </w:rPr>
        <w:t>31</w:t>
      </w:r>
      <w:r w:rsidRPr="004C0323">
        <w:rPr>
          <w:rFonts w:ascii="Book Antiqua" w:hAnsi="Book Antiqua" w:cs="Times New Roman"/>
          <w:sz w:val="24"/>
          <w:szCs w:val="24"/>
        </w:rPr>
        <w:t>: E268-E270 [PMID: 16641768 DOI: 10.1097/01.brs.0000215012.84443.c2]</w:t>
      </w:r>
    </w:p>
    <w:p w14:paraId="70EE671F"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8 </w:t>
      </w:r>
      <w:r w:rsidRPr="004C0323">
        <w:rPr>
          <w:rFonts w:ascii="Book Antiqua" w:hAnsi="Book Antiqua" w:cs="Times New Roman"/>
          <w:b/>
          <w:bCs/>
          <w:sz w:val="24"/>
          <w:szCs w:val="24"/>
        </w:rPr>
        <w:t>Burke JP</w:t>
      </w:r>
      <w:r w:rsidRPr="004C0323">
        <w:rPr>
          <w:rFonts w:ascii="Book Antiqua" w:hAnsi="Book Antiqua" w:cs="Times New Roman"/>
          <w:sz w:val="24"/>
          <w:szCs w:val="24"/>
        </w:rPr>
        <w:t xml:space="preserve">, </w:t>
      </w:r>
      <w:proofErr w:type="spellStart"/>
      <w:r w:rsidRPr="004C0323">
        <w:rPr>
          <w:rFonts w:ascii="Book Antiqua" w:hAnsi="Book Antiqua" w:cs="Times New Roman"/>
          <w:sz w:val="24"/>
          <w:szCs w:val="24"/>
        </w:rPr>
        <w:t>Gerszten</w:t>
      </w:r>
      <w:proofErr w:type="spellEnd"/>
      <w:r w:rsidRPr="004C0323">
        <w:rPr>
          <w:rFonts w:ascii="Book Antiqua" w:hAnsi="Book Antiqua" w:cs="Times New Roman"/>
          <w:sz w:val="24"/>
          <w:szCs w:val="24"/>
        </w:rPr>
        <w:t xml:space="preserve"> PC, Welch WC. Iatrogenic vertebral artery injury during anterior cervical spine surgery. </w:t>
      </w:r>
      <w:r w:rsidRPr="004C0323">
        <w:rPr>
          <w:rFonts w:ascii="Book Antiqua" w:hAnsi="Book Antiqua" w:cs="Times New Roman"/>
          <w:i/>
          <w:iCs/>
          <w:sz w:val="24"/>
          <w:szCs w:val="24"/>
        </w:rPr>
        <w:t>Spine J</w:t>
      </w:r>
      <w:r w:rsidRPr="004C0323">
        <w:rPr>
          <w:rFonts w:ascii="Book Antiqua" w:hAnsi="Book Antiqua" w:cs="Times New Roman"/>
          <w:sz w:val="24"/>
          <w:szCs w:val="24"/>
        </w:rPr>
        <w:t xml:space="preserve"> 2005; </w:t>
      </w:r>
      <w:r w:rsidRPr="004C0323">
        <w:rPr>
          <w:rFonts w:ascii="Book Antiqua" w:hAnsi="Book Antiqua" w:cs="Times New Roman"/>
          <w:b/>
          <w:bCs/>
          <w:sz w:val="24"/>
          <w:szCs w:val="24"/>
        </w:rPr>
        <w:t>5</w:t>
      </w:r>
      <w:r w:rsidRPr="004C0323">
        <w:rPr>
          <w:rFonts w:ascii="Book Antiqua" w:hAnsi="Book Antiqua" w:cs="Times New Roman"/>
          <w:sz w:val="24"/>
          <w:szCs w:val="24"/>
        </w:rPr>
        <w:t>: 508-14; discussion 514 [PMID: 16153577 DOI: 10.1016/j.spinee.2004.11.015]</w:t>
      </w:r>
    </w:p>
    <w:p w14:paraId="04F6F44C"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9 </w:t>
      </w:r>
      <w:r w:rsidRPr="004C0323">
        <w:rPr>
          <w:rFonts w:ascii="Book Antiqua" w:hAnsi="Book Antiqua" w:cs="Times New Roman"/>
          <w:b/>
          <w:bCs/>
          <w:sz w:val="24"/>
          <w:szCs w:val="24"/>
        </w:rPr>
        <w:t>Lee SH</w:t>
      </w:r>
      <w:r w:rsidRPr="004C0323">
        <w:rPr>
          <w:rFonts w:ascii="Book Antiqua" w:hAnsi="Book Antiqua" w:cs="Times New Roman"/>
          <w:sz w:val="24"/>
          <w:szCs w:val="24"/>
        </w:rPr>
        <w:t xml:space="preserve">, Kim KT, Suk KS, Park KJ, Oh KI. Effect of retropharyngeal steroid on prevertebral soft tissue swelling following anterior cervical discectomy and fusion: a </w:t>
      </w:r>
      <w:r w:rsidRPr="004C0323">
        <w:rPr>
          <w:rFonts w:ascii="Book Antiqua" w:hAnsi="Book Antiqua" w:cs="Times New Roman"/>
          <w:sz w:val="24"/>
          <w:szCs w:val="24"/>
        </w:rPr>
        <w:lastRenderedPageBreak/>
        <w:t xml:space="preserve">prospective, randomized study. </w:t>
      </w:r>
      <w:r w:rsidRPr="004C0323">
        <w:rPr>
          <w:rFonts w:ascii="Book Antiqua" w:hAnsi="Book Antiqua" w:cs="Times New Roman"/>
          <w:i/>
          <w:iCs/>
          <w:sz w:val="24"/>
          <w:szCs w:val="24"/>
        </w:rPr>
        <w:t>Spine (Phila Pa 1976)</w:t>
      </w:r>
      <w:r w:rsidRPr="004C0323">
        <w:rPr>
          <w:rFonts w:ascii="Book Antiqua" w:hAnsi="Book Antiqua" w:cs="Times New Roman"/>
          <w:sz w:val="24"/>
          <w:szCs w:val="24"/>
        </w:rPr>
        <w:t xml:space="preserve"> 2011; </w:t>
      </w:r>
      <w:r w:rsidRPr="004C0323">
        <w:rPr>
          <w:rFonts w:ascii="Book Antiqua" w:hAnsi="Book Antiqua" w:cs="Times New Roman"/>
          <w:b/>
          <w:bCs/>
          <w:sz w:val="24"/>
          <w:szCs w:val="24"/>
        </w:rPr>
        <w:t>36</w:t>
      </w:r>
      <w:r w:rsidRPr="004C0323">
        <w:rPr>
          <w:rFonts w:ascii="Book Antiqua" w:hAnsi="Book Antiqua" w:cs="Times New Roman"/>
          <w:sz w:val="24"/>
          <w:szCs w:val="24"/>
        </w:rPr>
        <w:t>: 2286-2292 [PMID: 22020609 DOI: 10.1097/BRS.0b013e318237e5d0]</w:t>
      </w:r>
    </w:p>
    <w:p w14:paraId="1106A79B"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10 </w:t>
      </w:r>
      <w:proofErr w:type="spellStart"/>
      <w:r w:rsidRPr="004C0323">
        <w:rPr>
          <w:rFonts w:ascii="Book Antiqua" w:hAnsi="Book Antiqua" w:cs="Times New Roman"/>
          <w:b/>
          <w:bCs/>
          <w:sz w:val="24"/>
          <w:szCs w:val="24"/>
        </w:rPr>
        <w:t>Beutler</w:t>
      </w:r>
      <w:proofErr w:type="spellEnd"/>
      <w:r w:rsidRPr="004C0323">
        <w:rPr>
          <w:rFonts w:ascii="Book Antiqua" w:hAnsi="Book Antiqua" w:cs="Times New Roman"/>
          <w:b/>
          <w:bCs/>
          <w:sz w:val="24"/>
          <w:szCs w:val="24"/>
        </w:rPr>
        <w:t xml:space="preserve"> WJ</w:t>
      </w:r>
      <w:r w:rsidRPr="004C0323">
        <w:rPr>
          <w:rFonts w:ascii="Book Antiqua" w:hAnsi="Book Antiqua" w:cs="Times New Roman"/>
          <w:sz w:val="24"/>
          <w:szCs w:val="24"/>
        </w:rPr>
        <w:t xml:space="preserve">, Sweeney CA, Connolly PJ. Recurrent laryngeal nerve injury with anterior cervical spine surgery risk with laterality of surgical approach. </w:t>
      </w:r>
      <w:r w:rsidRPr="004C0323">
        <w:rPr>
          <w:rFonts w:ascii="Book Antiqua" w:hAnsi="Book Antiqua" w:cs="Times New Roman"/>
          <w:i/>
          <w:iCs/>
          <w:sz w:val="24"/>
          <w:szCs w:val="24"/>
        </w:rPr>
        <w:t>Spine (Phila Pa 1976)</w:t>
      </w:r>
      <w:r w:rsidRPr="004C0323">
        <w:rPr>
          <w:rFonts w:ascii="Book Antiqua" w:hAnsi="Book Antiqua" w:cs="Times New Roman"/>
          <w:sz w:val="24"/>
          <w:szCs w:val="24"/>
        </w:rPr>
        <w:t xml:space="preserve"> 2001; </w:t>
      </w:r>
      <w:r w:rsidRPr="004C0323">
        <w:rPr>
          <w:rFonts w:ascii="Book Antiqua" w:hAnsi="Book Antiqua" w:cs="Times New Roman"/>
          <w:b/>
          <w:bCs/>
          <w:sz w:val="24"/>
          <w:szCs w:val="24"/>
        </w:rPr>
        <w:t>26</w:t>
      </w:r>
      <w:r w:rsidRPr="004C0323">
        <w:rPr>
          <w:rFonts w:ascii="Book Antiqua" w:hAnsi="Book Antiqua" w:cs="Times New Roman"/>
          <w:sz w:val="24"/>
          <w:szCs w:val="24"/>
        </w:rPr>
        <w:t>: 1337-1342 [PMID: 11426148 DOI: 10.1097/00007632-200106150-00014]</w:t>
      </w:r>
    </w:p>
    <w:p w14:paraId="4758AE4A"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11 </w:t>
      </w:r>
      <w:proofErr w:type="spellStart"/>
      <w:r w:rsidRPr="004C0323">
        <w:rPr>
          <w:rFonts w:ascii="Book Antiqua" w:hAnsi="Book Antiqua" w:cs="Times New Roman"/>
          <w:b/>
          <w:bCs/>
          <w:sz w:val="24"/>
          <w:szCs w:val="24"/>
        </w:rPr>
        <w:t>Bazaz</w:t>
      </w:r>
      <w:proofErr w:type="spellEnd"/>
      <w:r w:rsidRPr="004C0323">
        <w:rPr>
          <w:rFonts w:ascii="Book Antiqua" w:hAnsi="Book Antiqua" w:cs="Times New Roman"/>
          <w:b/>
          <w:bCs/>
          <w:sz w:val="24"/>
          <w:szCs w:val="24"/>
        </w:rPr>
        <w:t xml:space="preserve"> R</w:t>
      </w:r>
      <w:r w:rsidRPr="004C0323">
        <w:rPr>
          <w:rFonts w:ascii="Book Antiqua" w:hAnsi="Book Antiqua" w:cs="Times New Roman"/>
          <w:sz w:val="24"/>
          <w:szCs w:val="24"/>
        </w:rPr>
        <w:t xml:space="preserve">, Lee MJ, </w:t>
      </w:r>
      <w:proofErr w:type="spellStart"/>
      <w:r w:rsidRPr="004C0323">
        <w:rPr>
          <w:rFonts w:ascii="Book Antiqua" w:hAnsi="Book Antiqua" w:cs="Times New Roman"/>
          <w:sz w:val="24"/>
          <w:szCs w:val="24"/>
        </w:rPr>
        <w:t>Yoo</w:t>
      </w:r>
      <w:proofErr w:type="spellEnd"/>
      <w:r w:rsidRPr="004C0323">
        <w:rPr>
          <w:rFonts w:ascii="Book Antiqua" w:hAnsi="Book Antiqua" w:cs="Times New Roman"/>
          <w:sz w:val="24"/>
          <w:szCs w:val="24"/>
        </w:rPr>
        <w:t xml:space="preserve"> JU. Incidence of dysphagia after anterior cervical spine surgery: a prospective study. </w:t>
      </w:r>
      <w:r w:rsidRPr="004C0323">
        <w:rPr>
          <w:rFonts w:ascii="Book Antiqua" w:hAnsi="Book Antiqua" w:cs="Times New Roman"/>
          <w:i/>
          <w:iCs/>
          <w:sz w:val="24"/>
          <w:szCs w:val="24"/>
        </w:rPr>
        <w:t>Spine (Phila Pa 1976)</w:t>
      </w:r>
      <w:r w:rsidRPr="004C0323">
        <w:rPr>
          <w:rFonts w:ascii="Book Antiqua" w:hAnsi="Book Antiqua" w:cs="Times New Roman"/>
          <w:sz w:val="24"/>
          <w:szCs w:val="24"/>
        </w:rPr>
        <w:t xml:space="preserve"> 2002; </w:t>
      </w:r>
      <w:r w:rsidRPr="004C0323">
        <w:rPr>
          <w:rFonts w:ascii="Book Antiqua" w:hAnsi="Book Antiqua" w:cs="Times New Roman"/>
          <w:b/>
          <w:bCs/>
          <w:sz w:val="24"/>
          <w:szCs w:val="24"/>
        </w:rPr>
        <w:t>27</w:t>
      </w:r>
      <w:r w:rsidRPr="004C0323">
        <w:rPr>
          <w:rFonts w:ascii="Book Antiqua" w:hAnsi="Book Antiqua" w:cs="Times New Roman"/>
          <w:sz w:val="24"/>
          <w:szCs w:val="24"/>
        </w:rPr>
        <w:t>: 2453-2458 [PMID: 12435974 DOI: 10.1097/00007632-200211150-00007]</w:t>
      </w:r>
    </w:p>
    <w:p w14:paraId="30232393"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12 </w:t>
      </w:r>
      <w:proofErr w:type="spellStart"/>
      <w:r w:rsidRPr="004C0323">
        <w:rPr>
          <w:rFonts w:ascii="Book Antiqua" w:hAnsi="Book Antiqua" w:cs="Times New Roman"/>
          <w:b/>
          <w:bCs/>
          <w:sz w:val="24"/>
          <w:szCs w:val="24"/>
        </w:rPr>
        <w:t>Gandhoke</w:t>
      </w:r>
      <w:proofErr w:type="spellEnd"/>
      <w:r w:rsidRPr="004C0323">
        <w:rPr>
          <w:rFonts w:ascii="Book Antiqua" w:hAnsi="Book Antiqua" w:cs="Times New Roman"/>
          <w:b/>
          <w:bCs/>
          <w:sz w:val="24"/>
          <w:szCs w:val="24"/>
        </w:rPr>
        <w:t xml:space="preserve"> G</w:t>
      </w:r>
      <w:r w:rsidRPr="004C0323">
        <w:rPr>
          <w:rFonts w:ascii="Book Antiqua" w:hAnsi="Book Antiqua" w:cs="Times New Roman"/>
          <w:sz w:val="24"/>
          <w:szCs w:val="24"/>
        </w:rPr>
        <w:t xml:space="preserve">, Wu JC, Rowland NC, Meyer SA, Gupta C, </w:t>
      </w:r>
      <w:proofErr w:type="spellStart"/>
      <w:r w:rsidRPr="004C0323">
        <w:rPr>
          <w:rFonts w:ascii="Book Antiqua" w:hAnsi="Book Antiqua" w:cs="Times New Roman"/>
          <w:sz w:val="24"/>
          <w:szCs w:val="24"/>
        </w:rPr>
        <w:t>Mummaneni</w:t>
      </w:r>
      <w:proofErr w:type="spellEnd"/>
      <w:r w:rsidRPr="004C0323">
        <w:rPr>
          <w:rFonts w:ascii="Book Antiqua" w:hAnsi="Book Antiqua" w:cs="Times New Roman"/>
          <w:sz w:val="24"/>
          <w:szCs w:val="24"/>
        </w:rPr>
        <w:t xml:space="preserve"> PV. Anterior corpectomy versus posterior laminoplasty: is the risk of postoperative C-5 palsy different? </w:t>
      </w:r>
      <w:proofErr w:type="spellStart"/>
      <w:r w:rsidRPr="004C0323">
        <w:rPr>
          <w:rFonts w:ascii="Book Antiqua" w:hAnsi="Book Antiqua" w:cs="Times New Roman"/>
          <w:i/>
          <w:iCs/>
          <w:sz w:val="24"/>
          <w:szCs w:val="24"/>
        </w:rPr>
        <w:t>Neurosurg</w:t>
      </w:r>
      <w:proofErr w:type="spellEnd"/>
      <w:r w:rsidRPr="004C0323">
        <w:rPr>
          <w:rFonts w:ascii="Book Antiqua" w:hAnsi="Book Antiqua" w:cs="Times New Roman"/>
          <w:i/>
          <w:iCs/>
          <w:sz w:val="24"/>
          <w:szCs w:val="24"/>
        </w:rPr>
        <w:t xml:space="preserve"> Focus</w:t>
      </w:r>
      <w:r w:rsidRPr="004C0323">
        <w:rPr>
          <w:rFonts w:ascii="Book Antiqua" w:hAnsi="Book Antiqua" w:cs="Times New Roman"/>
          <w:sz w:val="24"/>
          <w:szCs w:val="24"/>
        </w:rPr>
        <w:t xml:space="preserve"> 2011; </w:t>
      </w:r>
      <w:r w:rsidRPr="004C0323">
        <w:rPr>
          <w:rFonts w:ascii="Book Antiqua" w:hAnsi="Book Antiqua" w:cs="Times New Roman"/>
          <w:b/>
          <w:bCs/>
          <w:sz w:val="24"/>
          <w:szCs w:val="24"/>
        </w:rPr>
        <w:t>31</w:t>
      </w:r>
      <w:r w:rsidRPr="004C0323">
        <w:rPr>
          <w:rFonts w:ascii="Book Antiqua" w:hAnsi="Book Antiqua" w:cs="Times New Roman"/>
          <w:sz w:val="24"/>
          <w:szCs w:val="24"/>
        </w:rPr>
        <w:t>: E12 [PMID: 21961856 DOI: 10.3171/2011.8.FOCUS11156]</w:t>
      </w:r>
    </w:p>
    <w:p w14:paraId="4F189E4F"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13 </w:t>
      </w:r>
      <w:r w:rsidRPr="004C0323">
        <w:rPr>
          <w:rFonts w:ascii="Book Antiqua" w:hAnsi="Book Antiqua" w:cs="Times New Roman"/>
          <w:b/>
          <w:bCs/>
          <w:sz w:val="24"/>
          <w:szCs w:val="24"/>
        </w:rPr>
        <w:t>Carrier CS</w:t>
      </w:r>
      <w:r w:rsidRPr="004C0323">
        <w:rPr>
          <w:rFonts w:ascii="Book Antiqua" w:hAnsi="Book Antiqua" w:cs="Times New Roman"/>
          <w:sz w:val="24"/>
          <w:szCs w:val="24"/>
        </w:rPr>
        <w:t xml:space="preserve">, Bono CM, </w:t>
      </w:r>
      <w:proofErr w:type="spellStart"/>
      <w:r w:rsidRPr="004C0323">
        <w:rPr>
          <w:rFonts w:ascii="Book Antiqua" w:hAnsi="Book Antiqua" w:cs="Times New Roman"/>
          <w:sz w:val="24"/>
          <w:szCs w:val="24"/>
        </w:rPr>
        <w:t>Lebl</w:t>
      </w:r>
      <w:proofErr w:type="spellEnd"/>
      <w:r w:rsidRPr="004C0323">
        <w:rPr>
          <w:rFonts w:ascii="Book Antiqua" w:hAnsi="Book Antiqua" w:cs="Times New Roman"/>
          <w:sz w:val="24"/>
          <w:szCs w:val="24"/>
        </w:rPr>
        <w:t xml:space="preserve"> DR. Evidence-based analysis of adjacent segment degeneration and disease after ACDF: a systematic review. </w:t>
      </w:r>
      <w:r w:rsidRPr="004C0323">
        <w:rPr>
          <w:rFonts w:ascii="Book Antiqua" w:hAnsi="Book Antiqua" w:cs="Times New Roman"/>
          <w:i/>
          <w:iCs/>
          <w:sz w:val="24"/>
          <w:szCs w:val="24"/>
        </w:rPr>
        <w:t>Spine J</w:t>
      </w:r>
      <w:r w:rsidRPr="004C0323">
        <w:rPr>
          <w:rFonts w:ascii="Book Antiqua" w:hAnsi="Book Antiqua" w:cs="Times New Roman"/>
          <w:sz w:val="24"/>
          <w:szCs w:val="24"/>
        </w:rPr>
        <w:t xml:space="preserve"> 2013; </w:t>
      </w:r>
      <w:r w:rsidRPr="004C0323">
        <w:rPr>
          <w:rFonts w:ascii="Book Antiqua" w:hAnsi="Book Antiqua" w:cs="Times New Roman"/>
          <w:b/>
          <w:bCs/>
          <w:sz w:val="24"/>
          <w:szCs w:val="24"/>
        </w:rPr>
        <w:t>13</w:t>
      </w:r>
      <w:r w:rsidRPr="004C0323">
        <w:rPr>
          <w:rFonts w:ascii="Book Antiqua" w:hAnsi="Book Antiqua" w:cs="Times New Roman"/>
          <w:sz w:val="24"/>
          <w:szCs w:val="24"/>
        </w:rPr>
        <w:t>: 1370-1378 [PMID: 23891293 DOI: 10.1016/j.spinee.2013.05.050]</w:t>
      </w:r>
    </w:p>
    <w:p w14:paraId="7E7E29B7" w14:textId="77777777" w:rsidR="006A60F3" w:rsidRPr="004C0323" w:rsidRDefault="006A60F3" w:rsidP="006A60F3">
      <w:pPr>
        <w:spacing w:after="0" w:line="360" w:lineRule="auto"/>
        <w:jc w:val="both"/>
        <w:rPr>
          <w:rFonts w:ascii="Book Antiqua" w:hAnsi="Book Antiqua" w:cs="Times New Roman"/>
          <w:sz w:val="24"/>
          <w:szCs w:val="24"/>
        </w:rPr>
      </w:pPr>
      <w:r w:rsidRPr="00B77C01">
        <w:rPr>
          <w:rFonts w:ascii="Book Antiqua" w:hAnsi="Book Antiqua" w:cs="Times New Roman"/>
          <w:sz w:val="24"/>
          <w:szCs w:val="24"/>
        </w:rPr>
        <w:t xml:space="preserve">14 </w:t>
      </w:r>
      <w:r w:rsidRPr="00B77C01">
        <w:rPr>
          <w:rFonts w:ascii="Book Antiqua" w:hAnsi="Book Antiqua" w:cs="Times New Roman"/>
          <w:b/>
          <w:bCs/>
          <w:sz w:val="24"/>
          <w:szCs w:val="24"/>
        </w:rPr>
        <w:t>Fang X</w:t>
      </w:r>
      <w:r w:rsidR="00557BE8" w:rsidRPr="00B77C01">
        <w:rPr>
          <w:rFonts w:ascii="Book Antiqua" w:hAnsi="Book Antiqua" w:cs="Times New Roman"/>
          <w:sz w:val="24"/>
          <w:szCs w:val="24"/>
        </w:rPr>
        <w:t>,</w:t>
      </w:r>
      <w:r w:rsidRPr="00B77C01">
        <w:rPr>
          <w:rFonts w:ascii="Book Antiqua" w:hAnsi="Book Antiqua" w:cs="Times New Roman"/>
          <w:sz w:val="24"/>
          <w:szCs w:val="24"/>
        </w:rPr>
        <w:t xml:space="preserve"> Zhao W</w:t>
      </w:r>
      <w:r w:rsidR="00557BE8" w:rsidRPr="00B77C01">
        <w:rPr>
          <w:rFonts w:ascii="Book Antiqua" w:hAnsi="Book Antiqua" w:cs="Times New Roman"/>
          <w:sz w:val="24"/>
          <w:szCs w:val="24"/>
        </w:rPr>
        <w:t>Z,</w:t>
      </w:r>
      <w:r w:rsidRPr="00B77C01">
        <w:rPr>
          <w:rFonts w:ascii="Book Antiqua" w:hAnsi="Book Antiqua" w:cs="Times New Roman"/>
          <w:sz w:val="24"/>
          <w:szCs w:val="24"/>
        </w:rPr>
        <w:t xml:space="preserve"> Zheng L</w:t>
      </w:r>
      <w:r w:rsidR="00557BE8" w:rsidRPr="00B77C01">
        <w:rPr>
          <w:rFonts w:ascii="Book Antiqua" w:hAnsi="Book Antiqua" w:cs="Times New Roman"/>
          <w:sz w:val="24"/>
          <w:szCs w:val="24"/>
        </w:rPr>
        <w:t>J</w:t>
      </w:r>
      <w:r w:rsidRPr="00B77C01">
        <w:rPr>
          <w:rFonts w:ascii="Book Antiqua" w:hAnsi="Book Antiqua" w:cs="Times New Roman"/>
          <w:sz w:val="24"/>
          <w:szCs w:val="24"/>
        </w:rPr>
        <w:t xml:space="preserve">. The complications and the treatments of the anterior cervical operation. </w:t>
      </w:r>
      <w:proofErr w:type="spellStart"/>
      <w:r w:rsidR="00664693" w:rsidRPr="00B77C01">
        <w:rPr>
          <w:rFonts w:ascii="Book Antiqua" w:hAnsi="Book Antiqua" w:cs="Times New Roman"/>
          <w:i/>
          <w:iCs/>
          <w:sz w:val="24"/>
          <w:szCs w:val="24"/>
        </w:rPr>
        <w:t>Zhongguo</w:t>
      </w:r>
      <w:proofErr w:type="spellEnd"/>
      <w:r w:rsidR="00664693" w:rsidRPr="00B77C01">
        <w:rPr>
          <w:rFonts w:ascii="Book Antiqua" w:hAnsi="Book Antiqua" w:cs="Times New Roman"/>
          <w:i/>
          <w:iCs/>
          <w:sz w:val="24"/>
          <w:szCs w:val="24"/>
        </w:rPr>
        <w:t xml:space="preserve"> </w:t>
      </w:r>
      <w:proofErr w:type="spellStart"/>
      <w:r w:rsidR="00664693" w:rsidRPr="00B77C01">
        <w:rPr>
          <w:rFonts w:ascii="Book Antiqua" w:hAnsi="Book Antiqua" w:cs="Times New Roman"/>
          <w:i/>
          <w:iCs/>
          <w:sz w:val="24"/>
          <w:szCs w:val="24"/>
        </w:rPr>
        <w:t>Jizhu</w:t>
      </w:r>
      <w:proofErr w:type="spellEnd"/>
      <w:r w:rsidR="00664693" w:rsidRPr="00B77C01">
        <w:rPr>
          <w:rFonts w:ascii="Book Antiqua" w:hAnsi="Book Antiqua" w:cs="Times New Roman"/>
          <w:i/>
          <w:iCs/>
          <w:sz w:val="24"/>
          <w:szCs w:val="24"/>
        </w:rPr>
        <w:t xml:space="preserve"> </w:t>
      </w:r>
      <w:proofErr w:type="spellStart"/>
      <w:r w:rsidR="00664693" w:rsidRPr="00B77C01">
        <w:rPr>
          <w:rFonts w:ascii="Book Antiqua" w:hAnsi="Book Antiqua" w:cs="Times New Roman"/>
          <w:i/>
          <w:iCs/>
          <w:sz w:val="24"/>
          <w:szCs w:val="24"/>
        </w:rPr>
        <w:t>Jisui</w:t>
      </w:r>
      <w:proofErr w:type="spellEnd"/>
      <w:r w:rsidR="00664693" w:rsidRPr="00B77C01">
        <w:rPr>
          <w:rFonts w:ascii="Book Antiqua" w:hAnsi="Book Antiqua" w:cs="Times New Roman"/>
          <w:i/>
          <w:iCs/>
          <w:sz w:val="24"/>
          <w:szCs w:val="24"/>
        </w:rPr>
        <w:t xml:space="preserve"> </w:t>
      </w:r>
      <w:proofErr w:type="spellStart"/>
      <w:r w:rsidR="00664693" w:rsidRPr="00B77C01">
        <w:rPr>
          <w:rFonts w:ascii="Book Antiqua" w:hAnsi="Book Antiqua" w:cs="Times New Roman"/>
          <w:i/>
          <w:iCs/>
          <w:sz w:val="24"/>
          <w:szCs w:val="24"/>
        </w:rPr>
        <w:t>Zazhi</w:t>
      </w:r>
      <w:proofErr w:type="spellEnd"/>
      <w:r w:rsidR="008A035A">
        <w:rPr>
          <w:rFonts w:ascii="Book Antiqua" w:hAnsi="Book Antiqua" w:cs="Times New Roman"/>
          <w:sz w:val="24"/>
          <w:szCs w:val="24"/>
        </w:rPr>
        <w:t xml:space="preserve"> </w:t>
      </w:r>
      <w:r w:rsidRPr="00B77C01">
        <w:rPr>
          <w:rFonts w:ascii="Book Antiqua" w:hAnsi="Book Antiqua" w:cs="Times New Roman"/>
          <w:sz w:val="24"/>
          <w:szCs w:val="24"/>
        </w:rPr>
        <w:t>2007;</w:t>
      </w:r>
      <w:r w:rsidR="00A91DC0" w:rsidRPr="00B77C01">
        <w:rPr>
          <w:rFonts w:ascii="Book Antiqua" w:hAnsi="Book Antiqua" w:cs="Times New Roman"/>
          <w:sz w:val="24"/>
          <w:szCs w:val="24"/>
        </w:rPr>
        <w:t xml:space="preserve"> </w:t>
      </w:r>
      <w:r w:rsidRPr="00B77C01">
        <w:rPr>
          <w:rFonts w:ascii="Book Antiqua" w:hAnsi="Book Antiqua" w:cs="Times New Roman"/>
          <w:b/>
          <w:bCs/>
          <w:sz w:val="24"/>
          <w:szCs w:val="24"/>
        </w:rPr>
        <w:t>17</w:t>
      </w:r>
      <w:r w:rsidRPr="00B77C01">
        <w:rPr>
          <w:rFonts w:ascii="Book Antiqua" w:hAnsi="Book Antiqua" w:cs="Times New Roman"/>
          <w:sz w:val="24"/>
          <w:szCs w:val="24"/>
        </w:rPr>
        <w:t>:</w:t>
      </w:r>
      <w:r w:rsidR="00A91DC0" w:rsidRPr="00B77C01">
        <w:rPr>
          <w:rFonts w:ascii="Book Antiqua" w:hAnsi="Book Antiqua" w:cs="Times New Roman"/>
          <w:sz w:val="24"/>
          <w:szCs w:val="24"/>
        </w:rPr>
        <w:t xml:space="preserve"> </w:t>
      </w:r>
      <w:r w:rsidRPr="00B77C01">
        <w:rPr>
          <w:rFonts w:ascii="Book Antiqua" w:hAnsi="Book Antiqua" w:cs="Times New Roman"/>
          <w:sz w:val="24"/>
          <w:szCs w:val="24"/>
        </w:rPr>
        <w:t>567-570 [DOI: 10.3969/j.issn.1004-406X.2007.08.002]</w:t>
      </w:r>
    </w:p>
    <w:p w14:paraId="49135CB2"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15 </w:t>
      </w:r>
      <w:proofErr w:type="spellStart"/>
      <w:r w:rsidRPr="004C0323">
        <w:rPr>
          <w:rFonts w:ascii="Book Antiqua" w:hAnsi="Book Antiqua" w:cs="Times New Roman"/>
          <w:b/>
          <w:bCs/>
          <w:sz w:val="24"/>
          <w:szCs w:val="24"/>
        </w:rPr>
        <w:t>Sagi</w:t>
      </w:r>
      <w:proofErr w:type="spellEnd"/>
      <w:r w:rsidRPr="004C0323">
        <w:rPr>
          <w:rFonts w:ascii="Book Antiqua" w:hAnsi="Book Antiqua" w:cs="Times New Roman"/>
          <w:b/>
          <w:bCs/>
          <w:sz w:val="24"/>
          <w:szCs w:val="24"/>
        </w:rPr>
        <w:t xml:space="preserve"> HC</w:t>
      </w:r>
      <w:r w:rsidRPr="004C0323">
        <w:rPr>
          <w:rFonts w:ascii="Book Antiqua" w:hAnsi="Book Antiqua" w:cs="Times New Roman"/>
          <w:sz w:val="24"/>
          <w:szCs w:val="24"/>
        </w:rPr>
        <w:t xml:space="preserve">, </w:t>
      </w:r>
      <w:proofErr w:type="spellStart"/>
      <w:r w:rsidRPr="004C0323">
        <w:rPr>
          <w:rFonts w:ascii="Book Antiqua" w:hAnsi="Book Antiqua" w:cs="Times New Roman"/>
          <w:sz w:val="24"/>
          <w:szCs w:val="24"/>
        </w:rPr>
        <w:t>Beutler</w:t>
      </w:r>
      <w:proofErr w:type="spellEnd"/>
      <w:r w:rsidRPr="004C0323">
        <w:rPr>
          <w:rFonts w:ascii="Book Antiqua" w:hAnsi="Book Antiqua" w:cs="Times New Roman"/>
          <w:sz w:val="24"/>
          <w:szCs w:val="24"/>
        </w:rPr>
        <w:t xml:space="preserve"> W, Carroll E, Connolly PJ. Airway complications associated with surgery on the anterior cervical spine. </w:t>
      </w:r>
      <w:r w:rsidRPr="004C0323">
        <w:rPr>
          <w:rFonts w:ascii="Book Antiqua" w:hAnsi="Book Antiqua" w:cs="Times New Roman"/>
          <w:i/>
          <w:iCs/>
          <w:sz w:val="24"/>
          <w:szCs w:val="24"/>
        </w:rPr>
        <w:t>Spine (Phila Pa 1976)</w:t>
      </w:r>
      <w:r w:rsidRPr="004C0323">
        <w:rPr>
          <w:rFonts w:ascii="Book Antiqua" w:hAnsi="Book Antiqua" w:cs="Times New Roman"/>
          <w:sz w:val="24"/>
          <w:szCs w:val="24"/>
        </w:rPr>
        <w:t xml:space="preserve"> 2002; </w:t>
      </w:r>
      <w:r w:rsidRPr="004C0323">
        <w:rPr>
          <w:rFonts w:ascii="Book Antiqua" w:hAnsi="Book Antiqua" w:cs="Times New Roman"/>
          <w:b/>
          <w:bCs/>
          <w:sz w:val="24"/>
          <w:szCs w:val="24"/>
        </w:rPr>
        <w:t>27</w:t>
      </w:r>
      <w:r w:rsidRPr="004C0323">
        <w:rPr>
          <w:rFonts w:ascii="Book Antiqua" w:hAnsi="Book Antiqua" w:cs="Times New Roman"/>
          <w:sz w:val="24"/>
          <w:szCs w:val="24"/>
        </w:rPr>
        <w:t>: 949-953 [PMID: 11979168 DOI: 10.1097/00007632-200205010-00013]</w:t>
      </w:r>
    </w:p>
    <w:p w14:paraId="06D80564"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16 </w:t>
      </w:r>
      <w:r w:rsidRPr="004C0323">
        <w:rPr>
          <w:rFonts w:ascii="Book Antiqua" w:hAnsi="Book Antiqua" w:cs="Times New Roman"/>
          <w:b/>
          <w:bCs/>
          <w:sz w:val="24"/>
          <w:szCs w:val="24"/>
        </w:rPr>
        <w:t>Arnold PM</w:t>
      </w:r>
      <w:r w:rsidRPr="004C0323">
        <w:rPr>
          <w:rFonts w:ascii="Book Antiqua" w:hAnsi="Book Antiqua" w:cs="Times New Roman"/>
          <w:sz w:val="24"/>
          <w:szCs w:val="24"/>
        </w:rPr>
        <w:t xml:space="preserve">, Rice LR, Anderson KK, McMahon JK, Connelly LM, Norvell DC. Factors affecting hospital length of stay following anterior cervical discectomy and fusion. </w:t>
      </w:r>
      <w:r w:rsidRPr="004C0323">
        <w:rPr>
          <w:rFonts w:ascii="Book Antiqua" w:hAnsi="Book Antiqua" w:cs="Times New Roman"/>
          <w:i/>
          <w:iCs/>
          <w:sz w:val="24"/>
          <w:szCs w:val="24"/>
        </w:rPr>
        <w:t>Evid Based Spine Care J</w:t>
      </w:r>
      <w:r w:rsidRPr="004C0323">
        <w:rPr>
          <w:rFonts w:ascii="Book Antiqua" w:hAnsi="Book Antiqua" w:cs="Times New Roman"/>
          <w:sz w:val="24"/>
          <w:szCs w:val="24"/>
        </w:rPr>
        <w:t xml:space="preserve"> 2011; </w:t>
      </w:r>
      <w:r w:rsidRPr="004C0323">
        <w:rPr>
          <w:rFonts w:ascii="Book Antiqua" w:hAnsi="Book Antiqua" w:cs="Times New Roman"/>
          <w:b/>
          <w:bCs/>
          <w:sz w:val="24"/>
          <w:szCs w:val="24"/>
        </w:rPr>
        <w:t>2</w:t>
      </w:r>
      <w:r w:rsidRPr="004C0323">
        <w:rPr>
          <w:rFonts w:ascii="Book Antiqua" w:hAnsi="Book Antiqua" w:cs="Times New Roman"/>
          <w:sz w:val="24"/>
          <w:szCs w:val="24"/>
        </w:rPr>
        <w:t>: 11-18 [PMID: 23532355 DOI: 10.1055/s-0030-1267108]</w:t>
      </w:r>
    </w:p>
    <w:p w14:paraId="28536FF2"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17 </w:t>
      </w:r>
      <w:proofErr w:type="spellStart"/>
      <w:r w:rsidRPr="004C0323">
        <w:rPr>
          <w:rFonts w:ascii="Book Antiqua" w:hAnsi="Book Antiqua" w:cs="Times New Roman"/>
          <w:b/>
          <w:bCs/>
          <w:sz w:val="24"/>
          <w:szCs w:val="24"/>
        </w:rPr>
        <w:t>Bertalanffy</w:t>
      </w:r>
      <w:proofErr w:type="spellEnd"/>
      <w:r w:rsidRPr="004C0323">
        <w:rPr>
          <w:rFonts w:ascii="Book Antiqua" w:hAnsi="Book Antiqua" w:cs="Times New Roman"/>
          <w:b/>
          <w:bCs/>
          <w:sz w:val="24"/>
          <w:szCs w:val="24"/>
        </w:rPr>
        <w:t xml:space="preserve"> H</w:t>
      </w:r>
      <w:r w:rsidRPr="004C0323">
        <w:rPr>
          <w:rFonts w:ascii="Book Antiqua" w:hAnsi="Book Antiqua" w:cs="Times New Roman"/>
          <w:sz w:val="24"/>
          <w:szCs w:val="24"/>
        </w:rPr>
        <w:t xml:space="preserve">, Eggert HR. Complications of anterior cervical discectomy without fusion in 450 consecutive patients. </w:t>
      </w:r>
      <w:proofErr w:type="spellStart"/>
      <w:r w:rsidRPr="004C0323">
        <w:rPr>
          <w:rFonts w:ascii="Book Antiqua" w:hAnsi="Book Antiqua" w:cs="Times New Roman"/>
          <w:i/>
          <w:iCs/>
          <w:sz w:val="24"/>
          <w:szCs w:val="24"/>
        </w:rPr>
        <w:t>Acta</w:t>
      </w:r>
      <w:proofErr w:type="spellEnd"/>
      <w:r w:rsidRPr="004C0323">
        <w:rPr>
          <w:rFonts w:ascii="Book Antiqua" w:hAnsi="Book Antiqua" w:cs="Times New Roman"/>
          <w:i/>
          <w:iCs/>
          <w:sz w:val="24"/>
          <w:szCs w:val="24"/>
        </w:rPr>
        <w:t xml:space="preserve"> </w:t>
      </w:r>
      <w:proofErr w:type="spellStart"/>
      <w:r w:rsidRPr="004C0323">
        <w:rPr>
          <w:rFonts w:ascii="Book Antiqua" w:hAnsi="Book Antiqua" w:cs="Times New Roman"/>
          <w:i/>
          <w:iCs/>
          <w:sz w:val="24"/>
          <w:szCs w:val="24"/>
        </w:rPr>
        <w:t>Neurochir</w:t>
      </w:r>
      <w:proofErr w:type="spellEnd"/>
      <w:r w:rsidRPr="004C0323">
        <w:rPr>
          <w:rFonts w:ascii="Book Antiqua" w:hAnsi="Book Antiqua" w:cs="Times New Roman"/>
          <w:i/>
          <w:iCs/>
          <w:sz w:val="24"/>
          <w:szCs w:val="24"/>
        </w:rPr>
        <w:t xml:space="preserve"> (Wien)</w:t>
      </w:r>
      <w:r w:rsidRPr="004C0323">
        <w:rPr>
          <w:rFonts w:ascii="Book Antiqua" w:hAnsi="Book Antiqua" w:cs="Times New Roman"/>
          <w:sz w:val="24"/>
          <w:szCs w:val="24"/>
        </w:rPr>
        <w:t xml:space="preserve"> 1989; </w:t>
      </w:r>
      <w:r w:rsidRPr="004C0323">
        <w:rPr>
          <w:rFonts w:ascii="Book Antiqua" w:hAnsi="Book Antiqua" w:cs="Times New Roman"/>
          <w:b/>
          <w:bCs/>
          <w:sz w:val="24"/>
          <w:szCs w:val="24"/>
        </w:rPr>
        <w:t>99</w:t>
      </w:r>
      <w:r w:rsidRPr="004C0323">
        <w:rPr>
          <w:rFonts w:ascii="Book Antiqua" w:hAnsi="Book Antiqua" w:cs="Times New Roman"/>
          <w:sz w:val="24"/>
          <w:szCs w:val="24"/>
        </w:rPr>
        <w:t>: 41-50 [PMID: 2667284 DOI: 10.1007/bf01407775]</w:t>
      </w:r>
    </w:p>
    <w:p w14:paraId="23FA6D9C"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lastRenderedPageBreak/>
        <w:t xml:space="preserve">18 </w:t>
      </w:r>
      <w:r w:rsidRPr="004C0323">
        <w:rPr>
          <w:rFonts w:ascii="Book Antiqua" w:hAnsi="Book Antiqua" w:cs="Times New Roman"/>
          <w:b/>
          <w:bCs/>
          <w:sz w:val="24"/>
          <w:szCs w:val="24"/>
        </w:rPr>
        <w:t>Zhang G</w:t>
      </w:r>
      <w:r w:rsidRPr="004C0323">
        <w:rPr>
          <w:rFonts w:ascii="Book Antiqua" w:hAnsi="Book Antiqua" w:cs="Times New Roman"/>
          <w:sz w:val="24"/>
          <w:szCs w:val="24"/>
        </w:rPr>
        <w:t xml:space="preserve">, Chen S, Zheng M, Wu X, Yu J. Sustained negative pressure drainage for treatment of severe maxillofacial and neck space infection. </w:t>
      </w:r>
      <w:proofErr w:type="spellStart"/>
      <w:r w:rsidRPr="004C0323">
        <w:rPr>
          <w:rFonts w:ascii="Book Antiqua" w:hAnsi="Book Antiqua" w:cs="Times New Roman"/>
          <w:i/>
          <w:iCs/>
          <w:sz w:val="24"/>
          <w:szCs w:val="24"/>
        </w:rPr>
        <w:t>Hua</w:t>
      </w:r>
      <w:r w:rsidR="00A91DC0" w:rsidRPr="004C0323">
        <w:rPr>
          <w:rFonts w:ascii="Book Antiqua" w:hAnsi="Book Antiqua" w:cs="Times New Roman"/>
          <w:i/>
          <w:iCs/>
          <w:sz w:val="24"/>
          <w:szCs w:val="24"/>
        </w:rPr>
        <w:t>x</w:t>
      </w:r>
      <w:r w:rsidRPr="004C0323">
        <w:rPr>
          <w:rFonts w:ascii="Book Antiqua" w:hAnsi="Book Antiqua" w:cs="Times New Roman"/>
          <w:i/>
          <w:iCs/>
          <w:sz w:val="24"/>
          <w:szCs w:val="24"/>
        </w:rPr>
        <w:t>i</w:t>
      </w:r>
      <w:proofErr w:type="spellEnd"/>
      <w:r w:rsidRPr="004C0323">
        <w:rPr>
          <w:rFonts w:ascii="Book Antiqua" w:hAnsi="Book Antiqua" w:cs="Times New Roman"/>
          <w:i/>
          <w:iCs/>
          <w:sz w:val="24"/>
          <w:szCs w:val="24"/>
        </w:rPr>
        <w:t xml:space="preserve"> </w:t>
      </w:r>
      <w:proofErr w:type="spellStart"/>
      <w:r w:rsidRPr="004C0323">
        <w:rPr>
          <w:rFonts w:ascii="Book Antiqua" w:hAnsi="Book Antiqua" w:cs="Times New Roman"/>
          <w:i/>
          <w:iCs/>
          <w:sz w:val="24"/>
          <w:szCs w:val="24"/>
        </w:rPr>
        <w:t>Kou</w:t>
      </w:r>
      <w:r w:rsidR="00A91DC0" w:rsidRPr="004C0323">
        <w:rPr>
          <w:rFonts w:ascii="Book Antiqua" w:hAnsi="Book Antiqua" w:cs="Times New Roman"/>
          <w:i/>
          <w:iCs/>
          <w:sz w:val="24"/>
          <w:szCs w:val="24"/>
        </w:rPr>
        <w:t>q</w:t>
      </w:r>
      <w:r w:rsidRPr="004C0323">
        <w:rPr>
          <w:rFonts w:ascii="Book Antiqua" w:hAnsi="Book Antiqua" w:cs="Times New Roman"/>
          <w:i/>
          <w:iCs/>
          <w:sz w:val="24"/>
          <w:szCs w:val="24"/>
        </w:rPr>
        <w:t>iang</w:t>
      </w:r>
      <w:proofErr w:type="spellEnd"/>
      <w:r w:rsidRPr="004C0323">
        <w:rPr>
          <w:rFonts w:ascii="Book Antiqua" w:hAnsi="Book Antiqua" w:cs="Times New Roman"/>
          <w:i/>
          <w:iCs/>
          <w:sz w:val="24"/>
          <w:szCs w:val="24"/>
        </w:rPr>
        <w:t xml:space="preserve"> </w:t>
      </w:r>
      <w:proofErr w:type="spellStart"/>
      <w:r w:rsidRPr="004C0323">
        <w:rPr>
          <w:rFonts w:ascii="Book Antiqua" w:hAnsi="Book Antiqua" w:cs="Times New Roman"/>
          <w:i/>
          <w:iCs/>
          <w:sz w:val="24"/>
          <w:szCs w:val="24"/>
        </w:rPr>
        <w:t>Yi</w:t>
      </w:r>
      <w:r w:rsidR="00A91DC0" w:rsidRPr="004C0323">
        <w:rPr>
          <w:rFonts w:ascii="Book Antiqua" w:hAnsi="Book Antiqua" w:cs="Times New Roman"/>
          <w:i/>
          <w:iCs/>
          <w:sz w:val="24"/>
          <w:szCs w:val="24"/>
        </w:rPr>
        <w:t>x</w:t>
      </w:r>
      <w:r w:rsidRPr="004C0323">
        <w:rPr>
          <w:rFonts w:ascii="Book Antiqua" w:hAnsi="Book Antiqua" w:cs="Times New Roman"/>
          <w:i/>
          <w:iCs/>
          <w:sz w:val="24"/>
          <w:szCs w:val="24"/>
        </w:rPr>
        <w:t>ue</w:t>
      </w:r>
      <w:proofErr w:type="spellEnd"/>
      <w:r w:rsidRPr="004C0323">
        <w:rPr>
          <w:rFonts w:ascii="Book Antiqua" w:hAnsi="Book Antiqua" w:cs="Times New Roman"/>
          <w:i/>
          <w:iCs/>
          <w:sz w:val="24"/>
          <w:szCs w:val="24"/>
        </w:rPr>
        <w:t xml:space="preserve"> </w:t>
      </w:r>
      <w:proofErr w:type="spellStart"/>
      <w:r w:rsidRPr="004C0323">
        <w:rPr>
          <w:rFonts w:ascii="Book Antiqua" w:hAnsi="Book Antiqua" w:cs="Times New Roman"/>
          <w:i/>
          <w:iCs/>
          <w:sz w:val="24"/>
          <w:szCs w:val="24"/>
        </w:rPr>
        <w:t>Za</w:t>
      </w:r>
      <w:r w:rsidR="00A91DC0" w:rsidRPr="004C0323">
        <w:rPr>
          <w:rFonts w:ascii="Book Antiqua" w:hAnsi="Book Antiqua" w:cs="Times New Roman"/>
          <w:i/>
          <w:iCs/>
          <w:sz w:val="24"/>
          <w:szCs w:val="24"/>
        </w:rPr>
        <w:t>z</w:t>
      </w:r>
      <w:r w:rsidRPr="004C0323">
        <w:rPr>
          <w:rFonts w:ascii="Book Antiqua" w:hAnsi="Book Antiqua" w:cs="Times New Roman"/>
          <w:i/>
          <w:iCs/>
          <w:sz w:val="24"/>
          <w:szCs w:val="24"/>
        </w:rPr>
        <w:t>hi</w:t>
      </w:r>
      <w:proofErr w:type="spellEnd"/>
      <w:r w:rsidRPr="004C0323">
        <w:rPr>
          <w:rFonts w:ascii="Book Antiqua" w:hAnsi="Book Antiqua" w:cs="Times New Roman"/>
          <w:sz w:val="24"/>
          <w:szCs w:val="24"/>
        </w:rPr>
        <w:t xml:space="preserve"> 2015; </w:t>
      </w:r>
      <w:r w:rsidRPr="004C0323">
        <w:rPr>
          <w:rFonts w:ascii="Book Antiqua" w:hAnsi="Book Antiqua" w:cs="Times New Roman"/>
          <w:b/>
          <w:bCs/>
          <w:sz w:val="24"/>
          <w:szCs w:val="24"/>
        </w:rPr>
        <w:t>33</w:t>
      </w:r>
      <w:r w:rsidRPr="004C0323">
        <w:rPr>
          <w:rFonts w:ascii="Book Antiqua" w:hAnsi="Book Antiqua" w:cs="Times New Roman"/>
          <w:sz w:val="24"/>
          <w:szCs w:val="24"/>
        </w:rPr>
        <w:t>: 393-396 [PMID: 26552243]</w:t>
      </w:r>
    </w:p>
    <w:p w14:paraId="594BB337"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19 </w:t>
      </w:r>
      <w:r w:rsidRPr="004C0323">
        <w:rPr>
          <w:rFonts w:ascii="Book Antiqua" w:hAnsi="Book Antiqua" w:cs="Times New Roman"/>
          <w:b/>
          <w:bCs/>
          <w:sz w:val="24"/>
          <w:szCs w:val="24"/>
        </w:rPr>
        <w:t>Huang C</w:t>
      </w:r>
      <w:r w:rsidRPr="004C0323">
        <w:rPr>
          <w:rFonts w:ascii="Book Antiqua" w:hAnsi="Book Antiqua" w:cs="Times New Roman"/>
          <w:sz w:val="24"/>
          <w:szCs w:val="24"/>
        </w:rPr>
        <w:t xml:space="preserve">, Leavitt T, Bayer LR, Orgill DP. Effect of negative pressure wound therapy on wound healing. </w:t>
      </w:r>
      <w:proofErr w:type="spellStart"/>
      <w:r w:rsidRPr="004C0323">
        <w:rPr>
          <w:rFonts w:ascii="Book Antiqua" w:hAnsi="Book Antiqua" w:cs="Times New Roman"/>
          <w:i/>
          <w:iCs/>
          <w:sz w:val="24"/>
          <w:szCs w:val="24"/>
        </w:rPr>
        <w:t>Curr</w:t>
      </w:r>
      <w:proofErr w:type="spellEnd"/>
      <w:r w:rsidRPr="004C0323">
        <w:rPr>
          <w:rFonts w:ascii="Book Antiqua" w:hAnsi="Book Antiqua" w:cs="Times New Roman"/>
          <w:i/>
          <w:iCs/>
          <w:sz w:val="24"/>
          <w:szCs w:val="24"/>
        </w:rPr>
        <w:t xml:space="preserve"> </w:t>
      </w:r>
      <w:proofErr w:type="spellStart"/>
      <w:r w:rsidRPr="004C0323">
        <w:rPr>
          <w:rFonts w:ascii="Book Antiqua" w:hAnsi="Book Antiqua" w:cs="Times New Roman"/>
          <w:i/>
          <w:iCs/>
          <w:sz w:val="24"/>
          <w:szCs w:val="24"/>
        </w:rPr>
        <w:t>Probl</w:t>
      </w:r>
      <w:proofErr w:type="spellEnd"/>
      <w:r w:rsidRPr="004C0323">
        <w:rPr>
          <w:rFonts w:ascii="Book Antiqua" w:hAnsi="Book Antiqua" w:cs="Times New Roman"/>
          <w:i/>
          <w:iCs/>
          <w:sz w:val="24"/>
          <w:szCs w:val="24"/>
        </w:rPr>
        <w:t xml:space="preserve"> </w:t>
      </w:r>
      <w:proofErr w:type="spellStart"/>
      <w:r w:rsidRPr="004C0323">
        <w:rPr>
          <w:rFonts w:ascii="Book Antiqua" w:hAnsi="Book Antiqua" w:cs="Times New Roman"/>
          <w:i/>
          <w:iCs/>
          <w:sz w:val="24"/>
          <w:szCs w:val="24"/>
        </w:rPr>
        <w:t>Surg</w:t>
      </w:r>
      <w:proofErr w:type="spellEnd"/>
      <w:r w:rsidRPr="004C0323">
        <w:rPr>
          <w:rFonts w:ascii="Book Antiqua" w:hAnsi="Book Antiqua" w:cs="Times New Roman"/>
          <w:sz w:val="24"/>
          <w:szCs w:val="24"/>
        </w:rPr>
        <w:t xml:space="preserve"> 2014; </w:t>
      </w:r>
      <w:r w:rsidRPr="004C0323">
        <w:rPr>
          <w:rFonts w:ascii="Book Antiqua" w:hAnsi="Book Antiqua" w:cs="Times New Roman"/>
          <w:b/>
          <w:bCs/>
          <w:sz w:val="24"/>
          <w:szCs w:val="24"/>
        </w:rPr>
        <w:t>51</w:t>
      </w:r>
      <w:r w:rsidRPr="004C0323">
        <w:rPr>
          <w:rFonts w:ascii="Book Antiqua" w:hAnsi="Book Antiqua" w:cs="Times New Roman"/>
          <w:sz w:val="24"/>
          <w:szCs w:val="24"/>
        </w:rPr>
        <w:t>: 301-331 [PMID: 24935079 DOI: 10.1067/j.cpsurg.2014.04.001]</w:t>
      </w:r>
    </w:p>
    <w:p w14:paraId="48273200"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20 </w:t>
      </w:r>
      <w:r w:rsidRPr="004C0323">
        <w:rPr>
          <w:rFonts w:ascii="Book Antiqua" w:hAnsi="Book Antiqua" w:cs="Times New Roman"/>
          <w:b/>
          <w:bCs/>
          <w:sz w:val="24"/>
          <w:szCs w:val="24"/>
        </w:rPr>
        <w:t>Orgill DP</w:t>
      </w:r>
      <w:r w:rsidRPr="004C0323">
        <w:rPr>
          <w:rFonts w:ascii="Book Antiqua" w:hAnsi="Book Antiqua" w:cs="Times New Roman"/>
          <w:sz w:val="24"/>
          <w:szCs w:val="24"/>
        </w:rPr>
        <w:t xml:space="preserve">, Bayer LR. Negative pressure wound therapy: past, present and future. </w:t>
      </w:r>
      <w:r w:rsidRPr="004C0323">
        <w:rPr>
          <w:rFonts w:ascii="Book Antiqua" w:hAnsi="Book Antiqua" w:cs="Times New Roman"/>
          <w:i/>
          <w:iCs/>
          <w:sz w:val="24"/>
          <w:szCs w:val="24"/>
        </w:rPr>
        <w:t>Int Wound J</w:t>
      </w:r>
      <w:r w:rsidRPr="004C0323">
        <w:rPr>
          <w:rFonts w:ascii="Book Antiqua" w:hAnsi="Book Antiqua" w:cs="Times New Roman"/>
          <w:sz w:val="24"/>
          <w:szCs w:val="24"/>
        </w:rPr>
        <w:t xml:space="preserve"> 2013; </w:t>
      </w:r>
      <w:r w:rsidRPr="004C0323">
        <w:rPr>
          <w:rFonts w:ascii="Book Antiqua" w:hAnsi="Book Antiqua" w:cs="Times New Roman"/>
          <w:b/>
          <w:bCs/>
          <w:sz w:val="24"/>
          <w:szCs w:val="24"/>
        </w:rPr>
        <w:t xml:space="preserve">10 </w:t>
      </w:r>
      <w:r w:rsidRPr="004C0323">
        <w:rPr>
          <w:rFonts w:ascii="Book Antiqua" w:hAnsi="Book Antiqua" w:cs="Times New Roman"/>
          <w:sz w:val="24"/>
          <w:szCs w:val="24"/>
        </w:rPr>
        <w:t>Suppl 1: 15-19 [PMID: 24251839 DOI: 10.1111/iwj.12170]</w:t>
      </w:r>
    </w:p>
    <w:p w14:paraId="22B60EDB"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21 </w:t>
      </w:r>
      <w:proofErr w:type="spellStart"/>
      <w:r w:rsidRPr="004C0323">
        <w:rPr>
          <w:rFonts w:ascii="Book Antiqua" w:hAnsi="Book Antiqua" w:cs="Times New Roman"/>
          <w:b/>
          <w:bCs/>
          <w:sz w:val="24"/>
          <w:szCs w:val="24"/>
        </w:rPr>
        <w:t>Lesiak</w:t>
      </w:r>
      <w:proofErr w:type="spellEnd"/>
      <w:r w:rsidRPr="004C0323">
        <w:rPr>
          <w:rFonts w:ascii="Book Antiqua" w:hAnsi="Book Antiqua" w:cs="Times New Roman"/>
          <w:b/>
          <w:bCs/>
          <w:sz w:val="24"/>
          <w:szCs w:val="24"/>
        </w:rPr>
        <w:t xml:space="preserve"> AC</w:t>
      </w:r>
      <w:r w:rsidRPr="004C0323">
        <w:rPr>
          <w:rFonts w:ascii="Book Antiqua" w:hAnsi="Book Antiqua" w:cs="Times New Roman"/>
          <w:sz w:val="24"/>
          <w:szCs w:val="24"/>
        </w:rPr>
        <w:t xml:space="preserve">, </w:t>
      </w:r>
      <w:proofErr w:type="spellStart"/>
      <w:r w:rsidRPr="004C0323">
        <w:rPr>
          <w:rFonts w:ascii="Book Antiqua" w:hAnsi="Book Antiqua" w:cs="Times New Roman"/>
          <w:sz w:val="24"/>
          <w:szCs w:val="24"/>
        </w:rPr>
        <w:t>Shafritz</w:t>
      </w:r>
      <w:proofErr w:type="spellEnd"/>
      <w:r w:rsidRPr="004C0323">
        <w:rPr>
          <w:rFonts w:ascii="Book Antiqua" w:hAnsi="Book Antiqua" w:cs="Times New Roman"/>
          <w:sz w:val="24"/>
          <w:szCs w:val="24"/>
        </w:rPr>
        <w:t xml:space="preserve"> AB. Negative-pressure wound therapy. </w:t>
      </w:r>
      <w:r w:rsidRPr="004C0323">
        <w:rPr>
          <w:rFonts w:ascii="Book Antiqua" w:hAnsi="Book Antiqua" w:cs="Times New Roman"/>
          <w:i/>
          <w:iCs/>
          <w:sz w:val="24"/>
          <w:szCs w:val="24"/>
        </w:rPr>
        <w:t>J Hand Surg Am</w:t>
      </w:r>
      <w:r w:rsidRPr="004C0323">
        <w:rPr>
          <w:rFonts w:ascii="Book Antiqua" w:hAnsi="Book Antiqua" w:cs="Times New Roman"/>
          <w:sz w:val="24"/>
          <w:szCs w:val="24"/>
        </w:rPr>
        <w:t xml:space="preserve"> 2013; </w:t>
      </w:r>
      <w:r w:rsidRPr="004C0323">
        <w:rPr>
          <w:rFonts w:ascii="Book Antiqua" w:hAnsi="Book Antiqua" w:cs="Times New Roman"/>
          <w:b/>
          <w:bCs/>
          <w:sz w:val="24"/>
          <w:szCs w:val="24"/>
        </w:rPr>
        <w:t>38</w:t>
      </w:r>
      <w:r w:rsidRPr="004C0323">
        <w:rPr>
          <w:rFonts w:ascii="Book Antiqua" w:hAnsi="Book Antiqua" w:cs="Times New Roman"/>
          <w:sz w:val="24"/>
          <w:szCs w:val="24"/>
        </w:rPr>
        <w:t>: 1828-1832 [PMID: 23809469 DOI: 10.1016/j.jhsa.2013.04.029]</w:t>
      </w:r>
    </w:p>
    <w:p w14:paraId="3D64ADC4"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22 </w:t>
      </w:r>
      <w:r w:rsidRPr="004C0323">
        <w:rPr>
          <w:rFonts w:ascii="Book Antiqua" w:hAnsi="Book Antiqua" w:cs="Times New Roman"/>
          <w:b/>
          <w:bCs/>
          <w:sz w:val="24"/>
          <w:szCs w:val="24"/>
        </w:rPr>
        <w:t>Dwivedi MK</w:t>
      </w:r>
      <w:r w:rsidRPr="004C0323">
        <w:rPr>
          <w:rFonts w:ascii="Book Antiqua" w:hAnsi="Book Antiqua" w:cs="Times New Roman"/>
          <w:sz w:val="24"/>
          <w:szCs w:val="24"/>
        </w:rPr>
        <w:t xml:space="preserve">, Bhagat AK, Srivastava RN, Jain A, </w:t>
      </w:r>
      <w:proofErr w:type="spellStart"/>
      <w:r w:rsidRPr="004C0323">
        <w:rPr>
          <w:rFonts w:ascii="Book Antiqua" w:hAnsi="Book Antiqua" w:cs="Times New Roman"/>
          <w:sz w:val="24"/>
          <w:szCs w:val="24"/>
        </w:rPr>
        <w:t>Baghel</w:t>
      </w:r>
      <w:proofErr w:type="spellEnd"/>
      <w:r w:rsidRPr="004C0323">
        <w:rPr>
          <w:rFonts w:ascii="Book Antiqua" w:hAnsi="Book Antiqua" w:cs="Times New Roman"/>
          <w:sz w:val="24"/>
          <w:szCs w:val="24"/>
        </w:rPr>
        <w:t xml:space="preserve"> K, Raj S. Expression of MMP-8 in Pressure Injuries in Spinal Cord Injury Patients Managed by Negative Pressure Wound Therapy or Conventional Wound Care: A Randomized Controlled Trial. </w:t>
      </w:r>
      <w:r w:rsidRPr="004C0323">
        <w:rPr>
          <w:rFonts w:ascii="Book Antiqua" w:hAnsi="Book Antiqua" w:cs="Times New Roman"/>
          <w:i/>
          <w:iCs/>
          <w:sz w:val="24"/>
          <w:szCs w:val="24"/>
        </w:rPr>
        <w:t xml:space="preserve">J Wound Ostomy Continence </w:t>
      </w:r>
      <w:proofErr w:type="spellStart"/>
      <w:r w:rsidRPr="004C0323">
        <w:rPr>
          <w:rFonts w:ascii="Book Antiqua" w:hAnsi="Book Antiqua" w:cs="Times New Roman"/>
          <w:i/>
          <w:iCs/>
          <w:sz w:val="24"/>
          <w:szCs w:val="24"/>
        </w:rPr>
        <w:t>Nurs</w:t>
      </w:r>
      <w:proofErr w:type="spellEnd"/>
      <w:r w:rsidRPr="004C0323">
        <w:rPr>
          <w:rFonts w:ascii="Book Antiqua" w:hAnsi="Book Antiqua" w:cs="Times New Roman"/>
          <w:sz w:val="24"/>
          <w:szCs w:val="24"/>
        </w:rPr>
        <w:t xml:space="preserve"> 2017; </w:t>
      </w:r>
      <w:r w:rsidRPr="004C0323">
        <w:rPr>
          <w:rFonts w:ascii="Book Antiqua" w:hAnsi="Book Antiqua" w:cs="Times New Roman"/>
          <w:b/>
          <w:bCs/>
          <w:sz w:val="24"/>
          <w:szCs w:val="24"/>
        </w:rPr>
        <w:t>44</w:t>
      </w:r>
      <w:r w:rsidRPr="004C0323">
        <w:rPr>
          <w:rFonts w:ascii="Book Antiqua" w:hAnsi="Book Antiqua" w:cs="Times New Roman"/>
          <w:sz w:val="24"/>
          <w:szCs w:val="24"/>
        </w:rPr>
        <w:t>: 343-349 [PMID: 28459717 DOI: 10.1097/WON.0000000000000333]</w:t>
      </w:r>
    </w:p>
    <w:p w14:paraId="5A6B199C"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23 </w:t>
      </w:r>
      <w:proofErr w:type="spellStart"/>
      <w:r w:rsidRPr="004C0323">
        <w:rPr>
          <w:rFonts w:ascii="Book Antiqua" w:hAnsi="Book Antiqua" w:cs="Times New Roman"/>
          <w:b/>
          <w:bCs/>
          <w:sz w:val="24"/>
          <w:szCs w:val="24"/>
        </w:rPr>
        <w:t>Novelli</w:t>
      </w:r>
      <w:proofErr w:type="spellEnd"/>
      <w:r w:rsidRPr="004C0323">
        <w:rPr>
          <w:rFonts w:ascii="Book Antiqua" w:hAnsi="Book Antiqua" w:cs="Times New Roman"/>
          <w:b/>
          <w:bCs/>
          <w:sz w:val="24"/>
          <w:szCs w:val="24"/>
        </w:rPr>
        <w:t xml:space="preserve"> G</w:t>
      </w:r>
      <w:r w:rsidRPr="004C0323">
        <w:rPr>
          <w:rFonts w:ascii="Book Antiqua" w:hAnsi="Book Antiqua" w:cs="Times New Roman"/>
          <w:sz w:val="24"/>
          <w:szCs w:val="24"/>
        </w:rPr>
        <w:t xml:space="preserve">, </w:t>
      </w:r>
      <w:proofErr w:type="spellStart"/>
      <w:r w:rsidRPr="004C0323">
        <w:rPr>
          <w:rFonts w:ascii="Book Antiqua" w:hAnsi="Book Antiqua" w:cs="Times New Roman"/>
          <w:sz w:val="24"/>
          <w:szCs w:val="24"/>
        </w:rPr>
        <w:t>Daleffe</w:t>
      </w:r>
      <w:proofErr w:type="spellEnd"/>
      <w:r w:rsidRPr="004C0323">
        <w:rPr>
          <w:rFonts w:ascii="Book Antiqua" w:hAnsi="Book Antiqua" w:cs="Times New Roman"/>
          <w:sz w:val="24"/>
          <w:szCs w:val="24"/>
        </w:rPr>
        <w:t xml:space="preserve"> F, </w:t>
      </w:r>
      <w:proofErr w:type="spellStart"/>
      <w:r w:rsidRPr="004C0323">
        <w:rPr>
          <w:rFonts w:ascii="Book Antiqua" w:hAnsi="Book Antiqua" w:cs="Times New Roman"/>
          <w:sz w:val="24"/>
          <w:szCs w:val="24"/>
        </w:rPr>
        <w:t>Birra</w:t>
      </w:r>
      <w:proofErr w:type="spellEnd"/>
      <w:r w:rsidRPr="004C0323">
        <w:rPr>
          <w:rFonts w:ascii="Book Antiqua" w:hAnsi="Book Antiqua" w:cs="Times New Roman"/>
          <w:sz w:val="24"/>
          <w:szCs w:val="24"/>
        </w:rPr>
        <w:t xml:space="preserve"> G, </w:t>
      </w:r>
      <w:proofErr w:type="spellStart"/>
      <w:r w:rsidRPr="004C0323">
        <w:rPr>
          <w:rFonts w:ascii="Book Antiqua" w:hAnsi="Book Antiqua" w:cs="Times New Roman"/>
          <w:sz w:val="24"/>
          <w:szCs w:val="24"/>
        </w:rPr>
        <w:t>Canzi</w:t>
      </w:r>
      <w:proofErr w:type="spellEnd"/>
      <w:r w:rsidRPr="004C0323">
        <w:rPr>
          <w:rFonts w:ascii="Book Antiqua" w:hAnsi="Book Antiqua" w:cs="Times New Roman"/>
          <w:sz w:val="24"/>
          <w:szCs w:val="24"/>
        </w:rPr>
        <w:t xml:space="preserve"> G, </w:t>
      </w:r>
      <w:proofErr w:type="spellStart"/>
      <w:r w:rsidRPr="004C0323">
        <w:rPr>
          <w:rFonts w:ascii="Book Antiqua" w:hAnsi="Book Antiqua" w:cs="Times New Roman"/>
          <w:sz w:val="24"/>
          <w:szCs w:val="24"/>
        </w:rPr>
        <w:t>Mazzoleni</w:t>
      </w:r>
      <w:proofErr w:type="spellEnd"/>
      <w:r w:rsidRPr="004C0323">
        <w:rPr>
          <w:rFonts w:ascii="Book Antiqua" w:hAnsi="Book Antiqua" w:cs="Times New Roman"/>
          <w:sz w:val="24"/>
          <w:szCs w:val="24"/>
        </w:rPr>
        <w:t xml:space="preserve"> F, </w:t>
      </w:r>
      <w:proofErr w:type="spellStart"/>
      <w:r w:rsidRPr="004C0323">
        <w:rPr>
          <w:rFonts w:ascii="Book Antiqua" w:hAnsi="Book Antiqua" w:cs="Times New Roman"/>
          <w:sz w:val="24"/>
          <w:szCs w:val="24"/>
        </w:rPr>
        <w:t>Boni</w:t>
      </w:r>
      <w:proofErr w:type="spellEnd"/>
      <w:r w:rsidRPr="004C0323">
        <w:rPr>
          <w:rFonts w:ascii="Book Antiqua" w:hAnsi="Book Antiqua" w:cs="Times New Roman"/>
          <w:sz w:val="24"/>
          <w:szCs w:val="24"/>
        </w:rPr>
        <w:t xml:space="preserve"> P, </w:t>
      </w:r>
      <w:proofErr w:type="spellStart"/>
      <w:r w:rsidRPr="004C0323">
        <w:rPr>
          <w:rFonts w:ascii="Book Antiqua" w:hAnsi="Book Antiqua" w:cs="Times New Roman"/>
          <w:sz w:val="24"/>
          <w:szCs w:val="24"/>
        </w:rPr>
        <w:t>Maino</w:t>
      </w:r>
      <w:proofErr w:type="spellEnd"/>
      <w:r w:rsidRPr="004C0323">
        <w:rPr>
          <w:rFonts w:ascii="Book Antiqua" w:hAnsi="Book Antiqua" w:cs="Times New Roman"/>
          <w:sz w:val="24"/>
          <w:szCs w:val="24"/>
        </w:rPr>
        <w:t xml:space="preserve"> C, Giussani C, </w:t>
      </w:r>
      <w:proofErr w:type="spellStart"/>
      <w:r w:rsidRPr="004C0323">
        <w:rPr>
          <w:rFonts w:ascii="Book Antiqua" w:hAnsi="Book Antiqua" w:cs="Times New Roman"/>
          <w:sz w:val="24"/>
          <w:szCs w:val="24"/>
        </w:rPr>
        <w:t>Sozzi</w:t>
      </w:r>
      <w:proofErr w:type="spellEnd"/>
      <w:r w:rsidRPr="004C0323">
        <w:rPr>
          <w:rFonts w:ascii="Book Antiqua" w:hAnsi="Book Antiqua" w:cs="Times New Roman"/>
          <w:sz w:val="24"/>
          <w:szCs w:val="24"/>
        </w:rPr>
        <w:t xml:space="preserve"> D, </w:t>
      </w:r>
      <w:proofErr w:type="spellStart"/>
      <w:r w:rsidRPr="004C0323">
        <w:rPr>
          <w:rFonts w:ascii="Book Antiqua" w:hAnsi="Book Antiqua" w:cs="Times New Roman"/>
          <w:sz w:val="24"/>
          <w:szCs w:val="24"/>
        </w:rPr>
        <w:t>Bozzetti</w:t>
      </w:r>
      <w:proofErr w:type="spellEnd"/>
      <w:r w:rsidRPr="004C0323">
        <w:rPr>
          <w:rFonts w:ascii="Book Antiqua" w:hAnsi="Book Antiqua" w:cs="Times New Roman"/>
          <w:sz w:val="24"/>
          <w:szCs w:val="24"/>
        </w:rPr>
        <w:t xml:space="preserve"> A. Negative pressure wound therapy in complex cranio-maxillofacial and cervical wounds. </w:t>
      </w:r>
      <w:r w:rsidRPr="004C0323">
        <w:rPr>
          <w:rFonts w:ascii="Book Antiqua" w:hAnsi="Book Antiqua" w:cs="Times New Roman"/>
          <w:i/>
          <w:iCs/>
          <w:sz w:val="24"/>
          <w:szCs w:val="24"/>
        </w:rPr>
        <w:t>Int Wound J</w:t>
      </w:r>
      <w:r w:rsidRPr="004C0323">
        <w:rPr>
          <w:rFonts w:ascii="Book Antiqua" w:hAnsi="Book Antiqua" w:cs="Times New Roman"/>
          <w:sz w:val="24"/>
          <w:szCs w:val="24"/>
        </w:rPr>
        <w:t xml:space="preserve"> 2018; </w:t>
      </w:r>
      <w:r w:rsidRPr="004C0323">
        <w:rPr>
          <w:rFonts w:ascii="Book Antiqua" w:hAnsi="Book Antiqua" w:cs="Times New Roman"/>
          <w:b/>
          <w:bCs/>
          <w:sz w:val="24"/>
          <w:szCs w:val="24"/>
        </w:rPr>
        <w:t>15</w:t>
      </w:r>
      <w:r w:rsidRPr="004C0323">
        <w:rPr>
          <w:rFonts w:ascii="Book Antiqua" w:hAnsi="Book Antiqua" w:cs="Times New Roman"/>
          <w:sz w:val="24"/>
          <w:szCs w:val="24"/>
        </w:rPr>
        <w:t>: 16-23 [PMID: 29171161 DOI: 10.1111/iwj.12802]</w:t>
      </w:r>
    </w:p>
    <w:p w14:paraId="59C2549B"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24 </w:t>
      </w:r>
      <w:proofErr w:type="spellStart"/>
      <w:r w:rsidRPr="004C0323">
        <w:rPr>
          <w:rFonts w:ascii="Book Antiqua" w:hAnsi="Book Antiqua" w:cs="Times New Roman"/>
          <w:b/>
          <w:bCs/>
          <w:sz w:val="24"/>
          <w:szCs w:val="24"/>
        </w:rPr>
        <w:t>Isik</w:t>
      </w:r>
      <w:proofErr w:type="spellEnd"/>
      <w:r w:rsidRPr="004C0323">
        <w:rPr>
          <w:rFonts w:ascii="Book Antiqua" w:hAnsi="Book Antiqua" w:cs="Times New Roman"/>
          <w:b/>
          <w:bCs/>
          <w:sz w:val="24"/>
          <w:szCs w:val="24"/>
        </w:rPr>
        <w:t xml:space="preserve"> A</w:t>
      </w:r>
      <w:r w:rsidRPr="004C0323">
        <w:rPr>
          <w:rFonts w:ascii="Book Antiqua" w:hAnsi="Book Antiqua" w:cs="Times New Roman"/>
          <w:sz w:val="24"/>
          <w:szCs w:val="24"/>
        </w:rPr>
        <w:t xml:space="preserve">, </w:t>
      </w:r>
      <w:proofErr w:type="spellStart"/>
      <w:r w:rsidRPr="004C0323">
        <w:rPr>
          <w:rFonts w:ascii="Book Antiqua" w:hAnsi="Book Antiqua" w:cs="Times New Roman"/>
          <w:sz w:val="24"/>
          <w:szCs w:val="24"/>
        </w:rPr>
        <w:t>Ramanathan</w:t>
      </w:r>
      <w:proofErr w:type="spellEnd"/>
      <w:r w:rsidRPr="004C0323">
        <w:rPr>
          <w:rFonts w:ascii="Book Antiqua" w:hAnsi="Book Antiqua" w:cs="Times New Roman"/>
          <w:sz w:val="24"/>
          <w:szCs w:val="24"/>
        </w:rPr>
        <w:t xml:space="preserve"> R. Approaches to the treatment of pilonidal sinus disease, clinical practice in 2019. </w:t>
      </w:r>
      <w:r w:rsidRPr="004C0323">
        <w:rPr>
          <w:rFonts w:ascii="Book Antiqua" w:hAnsi="Book Antiqua" w:cs="Times New Roman"/>
          <w:i/>
          <w:iCs/>
          <w:sz w:val="24"/>
          <w:szCs w:val="24"/>
        </w:rPr>
        <w:t>Int Wound J</w:t>
      </w:r>
      <w:r w:rsidRPr="004C0323">
        <w:rPr>
          <w:rFonts w:ascii="Book Antiqua" w:hAnsi="Book Antiqua" w:cs="Times New Roman"/>
          <w:sz w:val="24"/>
          <w:szCs w:val="24"/>
        </w:rPr>
        <w:t xml:space="preserve"> 2020; </w:t>
      </w:r>
      <w:r w:rsidRPr="004C0323">
        <w:rPr>
          <w:rFonts w:ascii="Book Antiqua" w:hAnsi="Book Antiqua" w:cs="Times New Roman"/>
          <w:b/>
          <w:bCs/>
          <w:sz w:val="24"/>
          <w:szCs w:val="24"/>
        </w:rPr>
        <w:t>17</w:t>
      </w:r>
      <w:r w:rsidRPr="004C0323">
        <w:rPr>
          <w:rFonts w:ascii="Book Antiqua" w:hAnsi="Book Antiqua" w:cs="Times New Roman"/>
          <w:sz w:val="24"/>
          <w:szCs w:val="24"/>
        </w:rPr>
        <w:t>: 508-509 [PMID: 31710171 DOI: 10.1111/iwj.13265]</w:t>
      </w:r>
    </w:p>
    <w:p w14:paraId="0F349D79"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25 </w:t>
      </w:r>
      <w:proofErr w:type="spellStart"/>
      <w:r w:rsidRPr="004C0323">
        <w:rPr>
          <w:rFonts w:ascii="Book Antiqua" w:hAnsi="Book Antiqua" w:cs="Times New Roman"/>
          <w:b/>
          <w:bCs/>
          <w:sz w:val="24"/>
          <w:szCs w:val="24"/>
        </w:rPr>
        <w:t>Işık</w:t>
      </w:r>
      <w:proofErr w:type="spellEnd"/>
      <w:r w:rsidRPr="004C0323">
        <w:rPr>
          <w:rFonts w:ascii="Book Antiqua" w:hAnsi="Book Antiqua" w:cs="Times New Roman"/>
          <w:b/>
          <w:bCs/>
          <w:sz w:val="24"/>
          <w:szCs w:val="24"/>
        </w:rPr>
        <w:t xml:space="preserve"> A</w:t>
      </w:r>
      <w:r w:rsidRPr="004C0323">
        <w:rPr>
          <w:rFonts w:ascii="Book Antiqua" w:hAnsi="Book Antiqua" w:cs="Times New Roman"/>
          <w:sz w:val="24"/>
          <w:szCs w:val="24"/>
        </w:rPr>
        <w:t xml:space="preserve">, </w:t>
      </w:r>
      <w:proofErr w:type="spellStart"/>
      <w:r w:rsidRPr="004C0323">
        <w:rPr>
          <w:rFonts w:ascii="Book Antiqua" w:hAnsi="Book Antiqua" w:cs="Times New Roman"/>
          <w:sz w:val="24"/>
          <w:szCs w:val="24"/>
        </w:rPr>
        <w:t>Grassi</w:t>
      </w:r>
      <w:proofErr w:type="spellEnd"/>
      <w:r w:rsidRPr="004C0323">
        <w:rPr>
          <w:rFonts w:ascii="Book Antiqua" w:hAnsi="Book Antiqua" w:cs="Times New Roman"/>
          <w:sz w:val="24"/>
          <w:szCs w:val="24"/>
        </w:rPr>
        <w:t xml:space="preserve"> A, </w:t>
      </w:r>
      <w:proofErr w:type="spellStart"/>
      <w:r w:rsidRPr="004C0323">
        <w:rPr>
          <w:rFonts w:ascii="Book Antiqua" w:hAnsi="Book Antiqua" w:cs="Times New Roman"/>
          <w:sz w:val="24"/>
          <w:szCs w:val="24"/>
        </w:rPr>
        <w:t>Soran</w:t>
      </w:r>
      <w:proofErr w:type="spellEnd"/>
      <w:r w:rsidRPr="004C0323">
        <w:rPr>
          <w:rFonts w:ascii="Book Antiqua" w:hAnsi="Book Antiqua" w:cs="Times New Roman"/>
          <w:sz w:val="24"/>
          <w:szCs w:val="24"/>
        </w:rPr>
        <w:t xml:space="preserve"> A. Positive Axilla in Breast Cancer; Clinical Practice in 2018. </w:t>
      </w:r>
      <w:r w:rsidRPr="004C0323">
        <w:rPr>
          <w:rFonts w:ascii="Book Antiqua" w:hAnsi="Book Antiqua" w:cs="Times New Roman"/>
          <w:i/>
          <w:iCs/>
          <w:sz w:val="24"/>
          <w:szCs w:val="24"/>
        </w:rPr>
        <w:t>Eur J Breast Health</w:t>
      </w:r>
      <w:r w:rsidRPr="004C0323">
        <w:rPr>
          <w:rFonts w:ascii="Book Antiqua" w:hAnsi="Book Antiqua" w:cs="Times New Roman"/>
          <w:sz w:val="24"/>
          <w:szCs w:val="24"/>
        </w:rPr>
        <w:t xml:space="preserve"> 2018; </w:t>
      </w:r>
      <w:r w:rsidRPr="004C0323">
        <w:rPr>
          <w:rFonts w:ascii="Book Antiqua" w:hAnsi="Book Antiqua" w:cs="Times New Roman"/>
          <w:b/>
          <w:bCs/>
          <w:sz w:val="24"/>
          <w:szCs w:val="24"/>
        </w:rPr>
        <w:t>14</w:t>
      </w:r>
      <w:r w:rsidRPr="004C0323">
        <w:rPr>
          <w:rFonts w:ascii="Book Antiqua" w:hAnsi="Book Antiqua" w:cs="Times New Roman"/>
          <w:sz w:val="24"/>
          <w:szCs w:val="24"/>
        </w:rPr>
        <w:t>: 134-135 [PMID: 30123877 DOI: 10.5152/ejbh.2018.4132]</w:t>
      </w:r>
    </w:p>
    <w:p w14:paraId="7089D24B" w14:textId="77777777" w:rsidR="00FC3BDD" w:rsidRPr="004C0323" w:rsidRDefault="00FC3BDD" w:rsidP="003E265D">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br w:type="page"/>
      </w:r>
    </w:p>
    <w:p w14:paraId="72556EF2" w14:textId="77777777" w:rsidR="004C0323" w:rsidRPr="004C0323" w:rsidRDefault="004C0323" w:rsidP="004C0323">
      <w:pPr>
        <w:spacing w:after="0" w:line="360" w:lineRule="auto"/>
        <w:jc w:val="both"/>
        <w:rPr>
          <w:rFonts w:ascii="Book Antiqua" w:hAnsi="Book Antiqua"/>
          <w:b/>
          <w:sz w:val="24"/>
          <w:szCs w:val="24"/>
        </w:rPr>
      </w:pPr>
      <w:r w:rsidRPr="004C0323">
        <w:rPr>
          <w:rFonts w:ascii="Book Antiqua" w:hAnsi="Book Antiqua"/>
          <w:b/>
          <w:sz w:val="24"/>
          <w:szCs w:val="24"/>
        </w:rPr>
        <w:lastRenderedPageBreak/>
        <w:t>Footnotes</w:t>
      </w:r>
    </w:p>
    <w:p w14:paraId="528E22BD" w14:textId="77777777" w:rsidR="00FC3BDD" w:rsidRPr="004C0323" w:rsidRDefault="004C0323" w:rsidP="004C0323">
      <w:pPr>
        <w:spacing w:after="0" w:line="360" w:lineRule="auto"/>
        <w:jc w:val="both"/>
        <w:rPr>
          <w:rFonts w:ascii="Book Antiqua" w:eastAsia="宋体" w:hAnsi="Book Antiqua" w:cs="Times New Roman"/>
          <w:bCs/>
          <w:sz w:val="24"/>
          <w:szCs w:val="24"/>
        </w:rPr>
      </w:pPr>
      <w:r w:rsidRPr="004C0323">
        <w:rPr>
          <w:rFonts w:ascii="Book Antiqua" w:hAnsi="Book Antiqua"/>
          <w:b/>
          <w:sz w:val="24"/>
          <w:szCs w:val="24"/>
        </w:rPr>
        <w:t>Institutional review board statement</w:t>
      </w:r>
      <w:r w:rsidRPr="004C0323">
        <w:rPr>
          <w:rFonts w:ascii="Book Antiqua" w:hAnsi="Book Antiqua"/>
          <w:b/>
          <w:iCs/>
          <w:color w:val="000000"/>
          <w:sz w:val="24"/>
          <w:szCs w:val="24"/>
        </w:rPr>
        <w:t>:</w:t>
      </w:r>
      <w:r w:rsidR="00FC3BDD" w:rsidRPr="004C0323">
        <w:rPr>
          <w:rFonts w:ascii="Book Antiqua" w:eastAsia="宋体" w:hAnsi="Book Antiqua" w:cs="Times New Roman"/>
          <w:bCs/>
          <w:sz w:val="24"/>
          <w:szCs w:val="24"/>
        </w:rPr>
        <w:t xml:space="preserve"> Shanghai East Hospital (East Hospital Affiliated to Tongji University) Medical Ethics Committee approved the study protocol, which met the relevant guidelines and regulations of Shanghai Medical Ethics Committee. </w:t>
      </w:r>
    </w:p>
    <w:p w14:paraId="31D78AFF" w14:textId="77777777" w:rsidR="004C0323" w:rsidRPr="004C0323" w:rsidRDefault="004C0323" w:rsidP="004C0323">
      <w:pPr>
        <w:spacing w:after="0" w:line="360" w:lineRule="auto"/>
        <w:jc w:val="both"/>
        <w:rPr>
          <w:rFonts w:ascii="Book Antiqua" w:eastAsia="宋体" w:hAnsi="Book Antiqua" w:cs="Times New Roman"/>
          <w:bCs/>
          <w:sz w:val="24"/>
          <w:szCs w:val="24"/>
        </w:rPr>
      </w:pPr>
    </w:p>
    <w:p w14:paraId="34FC266A" w14:textId="77777777" w:rsidR="004C0323" w:rsidRPr="004C0323" w:rsidRDefault="004C0323" w:rsidP="004C0323">
      <w:pPr>
        <w:spacing w:after="0" w:line="360" w:lineRule="auto"/>
        <w:jc w:val="both"/>
        <w:rPr>
          <w:rFonts w:ascii="Book Antiqua" w:hAnsi="Book Antiqua"/>
          <w:b/>
          <w:iCs/>
          <w:color w:val="000000"/>
          <w:sz w:val="24"/>
          <w:szCs w:val="24"/>
        </w:rPr>
      </w:pPr>
      <w:r w:rsidRPr="004C0323">
        <w:rPr>
          <w:rFonts w:ascii="Book Antiqua" w:hAnsi="Book Antiqua"/>
          <w:b/>
          <w:sz w:val="24"/>
          <w:szCs w:val="24"/>
        </w:rPr>
        <w:t>Informed consent statement</w:t>
      </w:r>
      <w:r w:rsidRPr="004C0323">
        <w:rPr>
          <w:rFonts w:ascii="Book Antiqua" w:hAnsi="Book Antiqua"/>
          <w:b/>
          <w:iCs/>
          <w:color w:val="000000"/>
          <w:sz w:val="24"/>
          <w:szCs w:val="24"/>
        </w:rPr>
        <w:t xml:space="preserve">: </w:t>
      </w:r>
      <w:r w:rsidRPr="004C0323">
        <w:rPr>
          <w:rFonts w:ascii="Book Antiqua" w:eastAsia="宋体" w:hAnsi="Book Antiqua" w:cs="Times New Roman"/>
          <w:bCs/>
          <w:sz w:val="24"/>
          <w:szCs w:val="24"/>
        </w:rPr>
        <w:t>All included volunteers had signed an informed consent form.</w:t>
      </w:r>
    </w:p>
    <w:p w14:paraId="485A78D0" w14:textId="77777777" w:rsidR="004C0323" w:rsidRPr="004C0323" w:rsidRDefault="004C0323" w:rsidP="004C0323">
      <w:pPr>
        <w:spacing w:after="0" w:line="360" w:lineRule="auto"/>
        <w:jc w:val="both"/>
        <w:rPr>
          <w:rFonts w:ascii="Book Antiqua" w:eastAsia="宋体" w:hAnsi="Book Antiqua" w:cs="Times New Roman"/>
          <w:bCs/>
          <w:sz w:val="24"/>
          <w:szCs w:val="24"/>
        </w:rPr>
      </w:pPr>
    </w:p>
    <w:p w14:paraId="51D9A844" w14:textId="77777777" w:rsidR="00FC3BDD" w:rsidRPr="004C0323" w:rsidRDefault="004C0323" w:rsidP="004C0323">
      <w:pPr>
        <w:spacing w:after="0" w:line="360" w:lineRule="auto"/>
        <w:jc w:val="both"/>
        <w:rPr>
          <w:rFonts w:ascii="Book Antiqua" w:eastAsia="宋体" w:hAnsi="Book Antiqua" w:cs="Times New Roman"/>
          <w:bCs/>
          <w:sz w:val="24"/>
          <w:szCs w:val="24"/>
        </w:rPr>
      </w:pPr>
      <w:r w:rsidRPr="004C0323">
        <w:rPr>
          <w:rFonts w:ascii="Book Antiqua" w:eastAsia="宋体" w:hAnsi="Book Antiqua" w:cs="Times New Roman"/>
          <w:b/>
          <w:bCs/>
          <w:sz w:val="24"/>
          <w:szCs w:val="24"/>
        </w:rPr>
        <w:t>Conflict-of-interest statement:</w:t>
      </w:r>
      <w:r w:rsidR="00FC3BDD" w:rsidRPr="004C0323">
        <w:rPr>
          <w:rFonts w:ascii="Book Antiqua" w:eastAsia="宋体" w:hAnsi="Book Antiqua" w:cs="Times New Roman"/>
          <w:bCs/>
          <w:sz w:val="24"/>
          <w:szCs w:val="24"/>
        </w:rPr>
        <w:t xml:space="preserve"> The authors declare that they have no financial or other conflicts of interest in relation to this research and its publication.</w:t>
      </w:r>
    </w:p>
    <w:p w14:paraId="26191757" w14:textId="77777777" w:rsidR="004C0323" w:rsidRPr="004C0323" w:rsidRDefault="004C0323" w:rsidP="004C0323">
      <w:pPr>
        <w:spacing w:after="0" w:line="360" w:lineRule="auto"/>
        <w:jc w:val="both"/>
        <w:rPr>
          <w:rFonts w:ascii="Book Antiqua" w:eastAsia="宋体" w:hAnsi="Book Antiqua" w:cs="Times New Roman"/>
          <w:bCs/>
          <w:sz w:val="24"/>
          <w:szCs w:val="24"/>
        </w:rPr>
      </w:pPr>
    </w:p>
    <w:p w14:paraId="2BA127E5" w14:textId="77777777" w:rsidR="004C0323" w:rsidRPr="004C0323" w:rsidRDefault="004C0323" w:rsidP="004C0323">
      <w:pPr>
        <w:spacing w:after="0" w:line="360" w:lineRule="auto"/>
        <w:jc w:val="both"/>
        <w:rPr>
          <w:rFonts w:ascii="Book Antiqua" w:hAnsi="Book Antiqua"/>
          <w:sz w:val="24"/>
          <w:szCs w:val="24"/>
        </w:rPr>
      </w:pPr>
      <w:r w:rsidRPr="004C0323">
        <w:rPr>
          <w:rFonts w:ascii="Book Antiqua" w:hAnsi="Book Antiqua"/>
          <w:b/>
          <w:sz w:val="24"/>
          <w:szCs w:val="24"/>
        </w:rPr>
        <w:t>Data sharing statement</w:t>
      </w:r>
      <w:r w:rsidRPr="004C0323">
        <w:rPr>
          <w:rFonts w:ascii="Book Antiqua" w:hAnsi="Book Antiqua" w:cs="TimesNewRomanPS-BoldItalicMT"/>
          <w:b/>
          <w:iCs/>
          <w:color w:val="000000"/>
          <w:sz w:val="24"/>
          <w:szCs w:val="24"/>
        </w:rPr>
        <w:t>:</w:t>
      </w:r>
      <w:r w:rsidRPr="004C0323">
        <w:rPr>
          <w:rFonts w:ascii="Book Antiqua" w:hAnsi="Book Antiqua"/>
          <w:b/>
          <w:sz w:val="24"/>
          <w:szCs w:val="24"/>
        </w:rPr>
        <w:t xml:space="preserve"> </w:t>
      </w:r>
      <w:r w:rsidRPr="004C0323">
        <w:rPr>
          <w:rFonts w:ascii="Book Antiqua" w:hAnsi="Book Antiqua"/>
          <w:sz w:val="24"/>
          <w:szCs w:val="24"/>
        </w:rPr>
        <w:t>No additional data are available.</w:t>
      </w:r>
    </w:p>
    <w:p w14:paraId="60843403" w14:textId="77777777" w:rsidR="004C0323" w:rsidRPr="004C0323" w:rsidRDefault="004C0323" w:rsidP="004C0323">
      <w:pPr>
        <w:spacing w:after="0" w:line="360" w:lineRule="auto"/>
        <w:jc w:val="both"/>
        <w:rPr>
          <w:rFonts w:ascii="Book Antiqua" w:hAnsi="Book Antiqua"/>
          <w:b/>
          <w:sz w:val="24"/>
          <w:szCs w:val="24"/>
        </w:rPr>
      </w:pPr>
    </w:p>
    <w:p w14:paraId="4ACC3D4B" w14:textId="77777777" w:rsidR="004C0323" w:rsidRPr="004C0323" w:rsidRDefault="004C0323" w:rsidP="004C0323">
      <w:pPr>
        <w:spacing w:after="0" w:line="360" w:lineRule="auto"/>
        <w:jc w:val="both"/>
        <w:rPr>
          <w:rFonts w:ascii="Book Antiqua" w:hAnsi="Book Antiqua" w:cs="宋体"/>
          <w:sz w:val="24"/>
          <w:szCs w:val="24"/>
        </w:rPr>
      </w:pPr>
      <w:r w:rsidRPr="004C0323">
        <w:rPr>
          <w:rFonts w:ascii="Book Antiqua" w:hAnsi="Book Antiqua"/>
          <w:b/>
          <w:color w:val="000000"/>
          <w:sz w:val="24"/>
          <w:szCs w:val="24"/>
        </w:rPr>
        <w:t>Open-Access:</w:t>
      </w:r>
      <w:r w:rsidRPr="004C0323">
        <w:rPr>
          <w:rFonts w:ascii="Book Antiqua" w:hAnsi="Book Antiqua"/>
          <w:color w:val="000000"/>
          <w:sz w:val="24"/>
          <w:szCs w:val="24"/>
        </w:rPr>
        <w:t xml:space="preserve"> This article is an open-access </w:t>
      </w:r>
      <w:r w:rsidRPr="004C0323">
        <w:rPr>
          <w:rFonts w:ascii="Book Antiqua" w:hAnsi="Book Antiqua"/>
          <w:sz w:val="24"/>
          <w:szCs w:val="24"/>
        </w:rPr>
        <w:t xml:space="preserve">article that was selected </w:t>
      </w:r>
      <w:r w:rsidRPr="004C0323">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4C0323">
        <w:rPr>
          <w:rFonts w:ascii="Book Antiqua" w:hAnsi="Book Antiqua"/>
          <w:color w:val="000000"/>
          <w:sz w:val="24"/>
          <w:szCs w:val="24"/>
        </w:rPr>
        <w:t>NonCommercial</w:t>
      </w:r>
      <w:proofErr w:type="spellEnd"/>
      <w:r w:rsidRPr="004C0323">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5836CC" w14:textId="77777777" w:rsidR="004C0323" w:rsidRPr="004C0323" w:rsidRDefault="004C0323" w:rsidP="004C0323">
      <w:pPr>
        <w:spacing w:after="0" w:line="360" w:lineRule="auto"/>
        <w:jc w:val="both"/>
        <w:rPr>
          <w:rFonts w:ascii="Book Antiqua" w:eastAsiaTheme="minorEastAsia" w:hAnsi="Book Antiqua"/>
          <w:sz w:val="24"/>
          <w:szCs w:val="24"/>
        </w:rPr>
      </w:pPr>
    </w:p>
    <w:p w14:paraId="0B3AEDB4" w14:textId="77777777" w:rsidR="004C0323" w:rsidRPr="004C0323" w:rsidRDefault="004C0323" w:rsidP="004C0323">
      <w:pPr>
        <w:spacing w:after="0" w:line="360" w:lineRule="auto"/>
        <w:jc w:val="both"/>
        <w:rPr>
          <w:rFonts w:ascii="Book Antiqua" w:hAnsi="Book Antiqua"/>
          <w:bCs/>
          <w:color w:val="000000"/>
          <w:sz w:val="24"/>
          <w:szCs w:val="24"/>
        </w:rPr>
      </w:pPr>
      <w:r w:rsidRPr="004C0323">
        <w:rPr>
          <w:rFonts w:ascii="Book Antiqua" w:hAnsi="Book Antiqua"/>
          <w:b/>
          <w:color w:val="000000"/>
          <w:sz w:val="24"/>
          <w:szCs w:val="24"/>
          <w:lang w:eastAsia="pl-PL"/>
        </w:rPr>
        <w:t>Manuscript source:</w:t>
      </w:r>
      <w:r w:rsidRPr="004C0323">
        <w:rPr>
          <w:rFonts w:ascii="Book Antiqua" w:hAnsi="Book Antiqua"/>
          <w:b/>
          <w:color w:val="000000"/>
          <w:sz w:val="24"/>
          <w:szCs w:val="24"/>
        </w:rPr>
        <w:t xml:space="preserve"> </w:t>
      </w:r>
      <w:r w:rsidRPr="004C0323">
        <w:rPr>
          <w:rFonts w:ascii="Book Antiqua" w:hAnsi="Book Antiqua"/>
          <w:color w:val="000000"/>
          <w:sz w:val="24"/>
          <w:szCs w:val="24"/>
          <w:lang w:eastAsia="pl-PL"/>
        </w:rPr>
        <w:t>Unsolicited</w:t>
      </w:r>
      <w:r w:rsidR="00233532">
        <w:rPr>
          <w:rFonts w:ascii="Book Antiqua" w:hAnsi="Book Antiqua"/>
          <w:color w:val="000000"/>
          <w:sz w:val="24"/>
          <w:szCs w:val="24"/>
          <w:lang w:eastAsia="pl-PL"/>
        </w:rPr>
        <w:t xml:space="preserve"> </w:t>
      </w:r>
      <w:r w:rsidRPr="004C0323">
        <w:rPr>
          <w:rFonts w:ascii="Book Antiqua" w:hAnsi="Book Antiqua"/>
          <w:color w:val="000000"/>
          <w:sz w:val="24"/>
          <w:szCs w:val="24"/>
          <w:lang w:eastAsia="pl-PL"/>
        </w:rPr>
        <w:t>manuscript</w:t>
      </w:r>
    </w:p>
    <w:p w14:paraId="6EBDD1B4" w14:textId="77777777" w:rsidR="004C0323" w:rsidRPr="004C0323" w:rsidRDefault="004C0323" w:rsidP="004C0323">
      <w:pPr>
        <w:spacing w:after="0" w:line="360" w:lineRule="auto"/>
        <w:jc w:val="both"/>
        <w:rPr>
          <w:rFonts w:ascii="Book Antiqua" w:eastAsia="宋体" w:hAnsi="Book Antiqua" w:cs="Times New Roman"/>
          <w:bCs/>
          <w:sz w:val="24"/>
          <w:szCs w:val="24"/>
        </w:rPr>
      </w:pPr>
    </w:p>
    <w:p w14:paraId="0322D2E4" w14:textId="77777777" w:rsidR="004C0323" w:rsidRPr="004C0323" w:rsidRDefault="004C0323" w:rsidP="004C0323">
      <w:pPr>
        <w:spacing w:after="0" w:line="360" w:lineRule="auto"/>
        <w:jc w:val="both"/>
        <w:rPr>
          <w:rFonts w:ascii="Book Antiqua" w:eastAsiaTheme="minorEastAsia" w:hAnsi="Book Antiqua"/>
          <w:b/>
          <w:sz w:val="24"/>
          <w:szCs w:val="24"/>
        </w:rPr>
      </w:pPr>
      <w:r w:rsidRPr="004C0323">
        <w:rPr>
          <w:rFonts w:ascii="Book Antiqua" w:hAnsi="Book Antiqua"/>
          <w:b/>
          <w:sz w:val="24"/>
          <w:szCs w:val="24"/>
        </w:rPr>
        <w:t>Peer-review started:</w:t>
      </w:r>
      <w:r w:rsidRPr="004C0323">
        <w:rPr>
          <w:rFonts w:ascii="Book Antiqua" w:eastAsiaTheme="minorEastAsia" w:hAnsi="Book Antiqua"/>
          <w:b/>
          <w:sz w:val="24"/>
          <w:szCs w:val="24"/>
        </w:rPr>
        <w:t xml:space="preserve"> </w:t>
      </w:r>
      <w:r w:rsidRPr="004C0323">
        <w:rPr>
          <w:rFonts w:ascii="Book Antiqua" w:hAnsi="Book Antiqua"/>
          <w:sz w:val="24"/>
          <w:szCs w:val="24"/>
        </w:rPr>
        <w:t>January</w:t>
      </w:r>
      <w:r w:rsidRPr="004C0323">
        <w:rPr>
          <w:rFonts w:ascii="Book Antiqua" w:eastAsiaTheme="minorEastAsia" w:hAnsi="Book Antiqua"/>
          <w:sz w:val="24"/>
          <w:szCs w:val="24"/>
        </w:rPr>
        <w:t xml:space="preserve"> </w:t>
      </w:r>
      <w:r>
        <w:rPr>
          <w:rFonts w:ascii="Book Antiqua" w:eastAsiaTheme="minorEastAsia" w:hAnsi="Book Antiqua"/>
          <w:sz w:val="24"/>
          <w:szCs w:val="24"/>
        </w:rPr>
        <w:t>5</w:t>
      </w:r>
      <w:r w:rsidRPr="004C0323">
        <w:rPr>
          <w:rFonts w:ascii="Book Antiqua" w:eastAsiaTheme="minorEastAsia" w:hAnsi="Book Antiqua"/>
          <w:sz w:val="24"/>
          <w:szCs w:val="24"/>
        </w:rPr>
        <w:t>, 20</w:t>
      </w:r>
      <w:r>
        <w:rPr>
          <w:rFonts w:ascii="Book Antiqua" w:eastAsiaTheme="minorEastAsia" w:hAnsi="Book Antiqua"/>
          <w:sz w:val="24"/>
          <w:szCs w:val="24"/>
        </w:rPr>
        <w:t>20</w:t>
      </w:r>
    </w:p>
    <w:p w14:paraId="6A0128E7" w14:textId="77777777" w:rsidR="004C0323" w:rsidRPr="004C0323" w:rsidRDefault="004C0323" w:rsidP="004C0323">
      <w:pPr>
        <w:spacing w:after="0" w:line="360" w:lineRule="auto"/>
        <w:jc w:val="both"/>
        <w:rPr>
          <w:rFonts w:ascii="Book Antiqua" w:eastAsiaTheme="minorEastAsia" w:hAnsi="Book Antiqua"/>
          <w:b/>
          <w:sz w:val="24"/>
          <w:szCs w:val="24"/>
        </w:rPr>
      </w:pPr>
      <w:r w:rsidRPr="004C0323">
        <w:rPr>
          <w:rFonts w:ascii="Book Antiqua" w:hAnsi="Book Antiqua"/>
          <w:b/>
          <w:sz w:val="24"/>
          <w:szCs w:val="24"/>
        </w:rPr>
        <w:t>First decision:</w:t>
      </w:r>
      <w:r w:rsidRPr="004C0323">
        <w:rPr>
          <w:rFonts w:ascii="Book Antiqua" w:eastAsiaTheme="minorEastAsia" w:hAnsi="Book Antiqua"/>
          <w:b/>
          <w:sz w:val="24"/>
          <w:szCs w:val="24"/>
        </w:rPr>
        <w:t xml:space="preserve"> </w:t>
      </w:r>
      <w:r>
        <w:rPr>
          <w:rFonts w:ascii="Book Antiqua" w:hAnsi="Book Antiqua"/>
          <w:sz w:val="24"/>
          <w:szCs w:val="24"/>
        </w:rPr>
        <w:t>April</w:t>
      </w:r>
      <w:r w:rsidRPr="004C0323">
        <w:rPr>
          <w:rFonts w:ascii="Book Antiqua" w:eastAsiaTheme="minorEastAsia" w:hAnsi="Book Antiqua"/>
          <w:sz w:val="24"/>
          <w:szCs w:val="24"/>
        </w:rPr>
        <w:t xml:space="preserve"> </w:t>
      </w:r>
      <w:r>
        <w:rPr>
          <w:rFonts w:ascii="Book Antiqua" w:eastAsiaTheme="minorEastAsia" w:hAnsi="Book Antiqua"/>
          <w:sz w:val="24"/>
          <w:szCs w:val="24"/>
        </w:rPr>
        <w:t>8</w:t>
      </w:r>
      <w:r w:rsidRPr="004C0323">
        <w:rPr>
          <w:rFonts w:ascii="Book Antiqua" w:eastAsiaTheme="minorEastAsia" w:hAnsi="Book Antiqua"/>
          <w:sz w:val="24"/>
          <w:szCs w:val="24"/>
        </w:rPr>
        <w:t>, 20</w:t>
      </w:r>
      <w:r>
        <w:rPr>
          <w:rFonts w:ascii="Book Antiqua" w:eastAsiaTheme="minorEastAsia" w:hAnsi="Book Antiqua"/>
          <w:sz w:val="24"/>
          <w:szCs w:val="24"/>
        </w:rPr>
        <w:t>20</w:t>
      </w:r>
    </w:p>
    <w:p w14:paraId="498B08FA" w14:textId="77777777" w:rsidR="004C0323" w:rsidRPr="004C0323" w:rsidRDefault="004C0323" w:rsidP="004C0323">
      <w:pPr>
        <w:spacing w:after="0" w:line="360" w:lineRule="auto"/>
        <w:jc w:val="both"/>
        <w:rPr>
          <w:rFonts w:ascii="Book Antiqua" w:hAnsi="Book Antiqua"/>
          <w:b/>
          <w:sz w:val="24"/>
          <w:szCs w:val="24"/>
        </w:rPr>
      </w:pPr>
      <w:r w:rsidRPr="004C0323">
        <w:rPr>
          <w:rFonts w:ascii="Book Antiqua" w:hAnsi="Book Antiqua"/>
          <w:b/>
          <w:sz w:val="24"/>
          <w:szCs w:val="24"/>
        </w:rPr>
        <w:t>Article in press:</w:t>
      </w:r>
    </w:p>
    <w:p w14:paraId="75E42E3E" w14:textId="77777777" w:rsidR="004C0323" w:rsidRPr="004C0323" w:rsidRDefault="004C0323" w:rsidP="004C0323">
      <w:pPr>
        <w:spacing w:after="0" w:line="360" w:lineRule="auto"/>
        <w:jc w:val="both"/>
        <w:rPr>
          <w:rFonts w:ascii="Book Antiqua" w:eastAsiaTheme="minorEastAsia" w:hAnsi="Book Antiqua"/>
          <w:sz w:val="24"/>
          <w:szCs w:val="24"/>
        </w:rPr>
      </w:pPr>
    </w:p>
    <w:p w14:paraId="4DCEEF0B" w14:textId="77777777" w:rsidR="00282A96" w:rsidRDefault="004C0323" w:rsidP="004C0323">
      <w:pPr>
        <w:spacing w:after="0" w:line="360" w:lineRule="auto"/>
        <w:jc w:val="both"/>
        <w:rPr>
          <w:rFonts w:ascii="Book Antiqua" w:hAnsi="Book Antiqua" w:cs="宋体"/>
          <w:sz w:val="24"/>
          <w:szCs w:val="24"/>
        </w:rPr>
      </w:pPr>
      <w:r w:rsidRPr="004C0323">
        <w:rPr>
          <w:rFonts w:ascii="Book Antiqua" w:hAnsi="Book Antiqua" w:cs="宋体"/>
          <w:b/>
          <w:sz w:val="24"/>
          <w:szCs w:val="24"/>
        </w:rPr>
        <w:t xml:space="preserve">Specialty type: </w:t>
      </w:r>
      <w:r w:rsidR="00282A96" w:rsidRPr="00282A96">
        <w:rPr>
          <w:rFonts w:ascii="Book Antiqua" w:hAnsi="Book Antiqua" w:cs="宋体"/>
          <w:sz w:val="24"/>
          <w:szCs w:val="24"/>
        </w:rPr>
        <w:t xml:space="preserve">Medicine, research and experimental </w:t>
      </w:r>
    </w:p>
    <w:p w14:paraId="16B54FD7" w14:textId="77777777" w:rsidR="004C0323" w:rsidRPr="004C0323" w:rsidRDefault="004C0323" w:rsidP="004C0323">
      <w:pPr>
        <w:spacing w:after="0" w:line="360" w:lineRule="auto"/>
        <w:jc w:val="both"/>
        <w:rPr>
          <w:rFonts w:ascii="Book Antiqua" w:eastAsiaTheme="minorEastAsia" w:hAnsi="Book Antiqua" w:cs="宋体"/>
          <w:sz w:val="24"/>
          <w:szCs w:val="24"/>
        </w:rPr>
      </w:pPr>
      <w:r w:rsidRPr="004C0323">
        <w:rPr>
          <w:rFonts w:ascii="Book Antiqua" w:hAnsi="Book Antiqua" w:cs="宋体"/>
          <w:b/>
          <w:sz w:val="24"/>
          <w:szCs w:val="24"/>
        </w:rPr>
        <w:t xml:space="preserve">Country/Territory of origin: </w:t>
      </w:r>
      <w:r w:rsidR="00282A96" w:rsidRPr="00282A96">
        <w:rPr>
          <w:rFonts w:ascii="Book Antiqua" w:eastAsiaTheme="minorEastAsia" w:hAnsi="Book Antiqua" w:cs="宋体"/>
          <w:sz w:val="24"/>
          <w:szCs w:val="24"/>
        </w:rPr>
        <w:t>China</w:t>
      </w:r>
    </w:p>
    <w:p w14:paraId="44C4B296" w14:textId="77777777" w:rsidR="004C0323" w:rsidRPr="004C0323" w:rsidRDefault="004C0323" w:rsidP="004C0323">
      <w:pPr>
        <w:spacing w:after="0" w:line="360" w:lineRule="auto"/>
        <w:jc w:val="both"/>
        <w:rPr>
          <w:rFonts w:ascii="Book Antiqua" w:hAnsi="Book Antiqua" w:cs="宋体"/>
          <w:b/>
          <w:sz w:val="24"/>
          <w:szCs w:val="24"/>
        </w:rPr>
      </w:pPr>
      <w:r w:rsidRPr="004C0323">
        <w:rPr>
          <w:rFonts w:ascii="Book Antiqua" w:hAnsi="Book Antiqua" w:cs="宋体"/>
          <w:b/>
          <w:sz w:val="24"/>
          <w:szCs w:val="24"/>
        </w:rPr>
        <w:t>Peer-review report’s scientific quality classification</w:t>
      </w:r>
    </w:p>
    <w:p w14:paraId="49040945" w14:textId="77777777" w:rsidR="004C0323" w:rsidRPr="004C0323" w:rsidRDefault="004C0323" w:rsidP="004C0323">
      <w:pPr>
        <w:spacing w:after="0" w:line="360" w:lineRule="auto"/>
        <w:jc w:val="both"/>
        <w:rPr>
          <w:rFonts w:ascii="Book Antiqua" w:hAnsi="Book Antiqua" w:cs="宋体"/>
          <w:sz w:val="24"/>
          <w:szCs w:val="24"/>
        </w:rPr>
      </w:pPr>
      <w:r w:rsidRPr="004C0323">
        <w:rPr>
          <w:rFonts w:ascii="Book Antiqua" w:hAnsi="Book Antiqua" w:cs="宋体"/>
          <w:sz w:val="24"/>
          <w:szCs w:val="24"/>
        </w:rPr>
        <w:lastRenderedPageBreak/>
        <w:t>Grade A (Excellent): A</w:t>
      </w:r>
    </w:p>
    <w:p w14:paraId="3AE481AB" w14:textId="77777777" w:rsidR="004C0323" w:rsidRPr="004C0323" w:rsidRDefault="004C0323" w:rsidP="004C0323">
      <w:pPr>
        <w:spacing w:after="0" w:line="360" w:lineRule="auto"/>
        <w:jc w:val="both"/>
        <w:rPr>
          <w:rFonts w:ascii="Book Antiqua" w:eastAsiaTheme="minorEastAsia" w:hAnsi="Book Antiqua" w:cs="宋体"/>
          <w:sz w:val="24"/>
          <w:szCs w:val="24"/>
        </w:rPr>
      </w:pPr>
      <w:r w:rsidRPr="004C0323">
        <w:rPr>
          <w:rFonts w:ascii="Book Antiqua" w:hAnsi="Book Antiqua" w:cs="宋体"/>
          <w:sz w:val="24"/>
          <w:szCs w:val="24"/>
        </w:rPr>
        <w:t xml:space="preserve">Grade B (Very good): </w:t>
      </w:r>
      <w:r w:rsidR="00282A96">
        <w:rPr>
          <w:rFonts w:ascii="Book Antiqua" w:eastAsiaTheme="minorEastAsia" w:hAnsi="Book Antiqua" w:cs="宋体"/>
          <w:sz w:val="24"/>
          <w:szCs w:val="24"/>
        </w:rPr>
        <w:t>0</w:t>
      </w:r>
    </w:p>
    <w:p w14:paraId="6B4F62A6" w14:textId="77777777" w:rsidR="004C0323" w:rsidRPr="004C0323" w:rsidRDefault="004C0323" w:rsidP="004C0323">
      <w:pPr>
        <w:spacing w:after="0" w:line="360" w:lineRule="auto"/>
        <w:jc w:val="both"/>
        <w:rPr>
          <w:rFonts w:ascii="Book Antiqua" w:hAnsi="Book Antiqua" w:cs="宋体"/>
          <w:sz w:val="24"/>
          <w:szCs w:val="24"/>
        </w:rPr>
      </w:pPr>
      <w:r w:rsidRPr="004C0323">
        <w:rPr>
          <w:rFonts w:ascii="Book Antiqua" w:hAnsi="Book Antiqua" w:cs="宋体"/>
          <w:sz w:val="24"/>
          <w:szCs w:val="24"/>
        </w:rPr>
        <w:t xml:space="preserve">Grade C (Good): </w:t>
      </w:r>
      <w:r w:rsidR="00282A96">
        <w:rPr>
          <w:rFonts w:ascii="Book Antiqua" w:hAnsi="Book Antiqua" w:cs="宋体"/>
          <w:sz w:val="24"/>
          <w:szCs w:val="24"/>
        </w:rPr>
        <w:t>0</w:t>
      </w:r>
    </w:p>
    <w:p w14:paraId="5F8858DD" w14:textId="77777777" w:rsidR="004C0323" w:rsidRPr="004C0323" w:rsidRDefault="004C0323" w:rsidP="004C0323">
      <w:pPr>
        <w:spacing w:after="0" w:line="360" w:lineRule="auto"/>
        <w:jc w:val="both"/>
        <w:rPr>
          <w:rFonts w:ascii="Book Antiqua" w:hAnsi="Book Antiqua" w:cs="宋体"/>
          <w:sz w:val="24"/>
          <w:szCs w:val="24"/>
        </w:rPr>
      </w:pPr>
      <w:r w:rsidRPr="004C0323">
        <w:rPr>
          <w:rFonts w:ascii="Book Antiqua" w:hAnsi="Book Antiqua" w:cs="宋体"/>
          <w:sz w:val="24"/>
          <w:szCs w:val="24"/>
        </w:rPr>
        <w:t>Grade D (Fair): 0</w:t>
      </w:r>
    </w:p>
    <w:p w14:paraId="0CC5F91E" w14:textId="77777777" w:rsidR="004C0323" w:rsidRPr="004C0323" w:rsidRDefault="004C0323" w:rsidP="004C0323">
      <w:pPr>
        <w:spacing w:after="0" w:line="360" w:lineRule="auto"/>
        <w:jc w:val="both"/>
        <w:rPr>
          <w:rFonts w:ascii="Book Antiqua" w:eastAsia="等线" w:hAnsi="Book Antiqua"/>
          <w:sz w:val="24"/>
          <w:szCs w:val="24"/>
          <w:lang w:val="hu-HU"/>
        </w:rPr>
      </w:pPr>
      <w:r w:rsidRPr="004C0323">
        <w:rPr>
          <w:rFonts w:ascii="Book Antiqua" w:hAnsi="Book Antiqua" w:cs="宋体"/>
          <w:sz w:val="24"/>
          <w:szCs w:val="24"/>
        </w:rPr>
        <w:t>Grade E (Poor): 0</w:t>
      </w:r>
    </w:p>
    <w:p w14:paraId="21F2BDC8" w14:textId="77777777" w:rsidR="004C0323" w:rsidRPr="004C0323" w:rsidRDefault="004C0323" w:rsidP="004C0323">
      <w:pPr>
        <w:spacing w:after="0" w:line="360" w:lineRule="auto"/>
        <w:jc w:val="both"/>
        <w:rPr>
          <w:rFonts w:ascii="Book Antiqua" w:eastAsiaTheme="minorEastAsia" w:hAnsi="Book Antiqua"/>
          <w:b/>
          <w:bCs/>
          <w:sz w:val="24"/>
          <w:szCs w:val="24"/>
          <w:lang w:val="hu-HU"/>
        </w:rPr>
      </w:pPr>
    </w:p>
    <w:p w14:paraId="786758E0" w14:textId="4ED7F36B" w:rsidR="004C0323" w:rsidRPr="004C0323" w:rsidRDefault="004C0323" w:rsidP="004C0323">
      <w:pPr>
        <w:spacing w:after="0" w:line="360" w:lineRule="auto"/>
        <w:jc w:val="both"/>
        <w:rPr>
          <w:rFonts w:ascii="Book Antiqua" w:hAnsi="Book Antiqua"/>
          <w:b/>
          <w:bCs/>
          <w:sz w:val="24"/>
          <w:szCs w:val="24"/>
        </w:rPr>
      </w:pPr>
      <w:r w:rsidRPr="004C0323">
        <w:rPr>
          <w:rFonts w:ascii="Book Antiqua" w:hAnsi="Book Antiqua"/>
          <w:b/>
          <w:sz w:val="24"/>
          <w:szCs w:val="24"/>
        </w:rPr>
        <w:t xml:space="preserve">P-Reviewer: </w:t>
      </w:r>
      <w:proofErr w:type="spellStart"/>
      <w:r w:rsidR="008D7927" w:rsidRPr="008D7927">
        <w:rPr>
          <w:rFonts w:ascii="Book Antiqua" w:hAnsi="Book Antiqua"/>
          <w:sz w:val="24"/>
          <w:szCs w:val="24"/>
        </w:rPr>
        <w:t>Isik</w:t>
      </w:r>
      <w:proofErr w:type="spellEnd"/>
      <w:r w:rsidR="008D7927">
        <w:rPr>
          <w:rFonts w:ascii="Book Antiqua" w:hAnsi="Book Antiqua"/>
          <w:sz w:val="24"/>
          <w:szCs w:val="24"/>
        </w:rPr>
        <w:t xml:space="preserve"> </w:t>
      </w:r>
      <w:r w:rsidR="008D7927" w:rsidRPr="008D7927">
        <w:rPr>
          <w:rFonts w:ascii="Book Antiqua" w:hAnsi="Book Antiqua"/>
          <w:sz w:val="24"/>
          <w:szCs w:val="24"/>
        </w:rPr>
        <w:t>ARDA</w:t>
      </w:r>
      <w:r w:rsidRPr="004C0323">
        <w:rPr>
          <w:rFonts w:ascii="Book Antiqua" w:hAnsi="Book Antiqua"/>
          <w:b/>
          <w:sz w:val="24"/>
          <w:szCs w:val="24"/>
        </w:rPr>
        <w:t xml:space="preserve"> S-Editor:</w:t>
      </w:r>
      <w:r w:rsidRPr="004C0323">
        <w:rPr>
          <w:rFonts w:ascii="Book Antiqua" w:hAnsi="Book Antiqua"/>
          <w:sz w:val="24"/>
          <w:szCs w:val="24"/>
        </w:rPr>
        <w:t xml:space="preserve"> </w:t>
      </w:r>
      <w:r w:rsidR="008D7927">
        <w:rPr>
          <w:rFonts w:ascii="Book Antiqua" w:eastAsiaTheme="minorEastAsia" w:hAnsi="Book Antiqua"/>
          <w:sz w:val="24"/>
          <w:szCs w:val="24"/>
        </w:rPr>
        <w:t>Tang JZ</w:t>
      </w:r>
      <w:r w:rsidRPr="004C0323">
        <w:rPr>
          <w:rFonts w:ascii="Book Antiqua" w:hAnsi="Book Antiqua"/>
          <w:sz w:val="24"/>
          <w:szCs w:val="24"/>
        </w:rPr>
        <w:t xml:space="preserve"> </w:t>
      </w:r>
      <w:r w:rsidRPr="004C0323">
        <w:rPr>
          <w:rFonts w:ascii="Book Antiqua" w:hAnsi="Book Antiqua"/>
          <w:b/>
          <w:sz w:val="24"/>
          <w:szCs w:val="24"/>
        </w:rPr>
        <w:t>L-Editor:</w:t>
      </w:r>
      <w:r w:rsidRPr="004C0323">
        <w:rPr>
          <w:rFonts w:ascii="Book Antiqua" w:hAnsi="Book Antiqua"/>
          <w:sz w:val="24"/>
          <w:szCs w:val="24"/>
        </w:rPr>
        <w:t xml:space="preserve"> </w:t>
      </w:r>
      <w:r w:rsidR="006B3606">
        <w:rPr>
          <w:rFonts w:ascii="Book Antiqua" w:hAnsi="Book Antiqua"/>
          <w:sz w:val="24"/>
          <w:szCs w:val="24"/>
        </w:rPr>
        <w:t xml:space="preserve">Wang TQ </w:t>
      </w:r>
      <w:r w:rsidRPr="004C0323">
        <w:rPr>
          <w:rFonts w:ascii="Book Antiqua" w:hAnsi="Book Antiqua"/>
          <w:b/>
          <w:sz w:val="24"/>
          <w:szCs w:val="24"/>
        </w:rPr>
        <w:t>E-Editor:</w:t>
      </w:r>
    </w:p>
    <w:p w14:paraId="2FC9848F" w14:textId="77777777" w:rsidR="004C0323" w:rsidRPr="004C0323" w:rsidRDefault="004C0323" w:rsidP="004C0323">
      <w:pPr>
        <w:spacing w:after="0" w:line="360" w:lineRule="auto"/>
        <w:jc w:val="both"/>
        <w:rPr>
          <w:rFonts w:ascii="Book Antiqua" w:eastAsia="宋体" w:hAnsi="Book Antiqua" w:cs="Times New Roman"/>
          <w:bCs/>
          <w:sz w:val="24"/>
          <w:szCs w:val="24"/>
        </w:rPr>
      </w:pPr>
    </w:p>
    <w:p w14:paraId="60EF2D1A" w14:textId="77777777" w:rsidR="00AB5D65" w:rsidRPr="004C0323" w:rsidRDefault="00AB5D65" w:rsidP="004C032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br w:type="page"/>
      </w:r>
    </w:p>
    <w:p w14:paraId="52A21F67" w14:textId="77777777" w:rsidR="00DA50AB" w:rsidRPr="004C0323" w:rsidRDefault="00AB5D65" w:rsidP="003E265D">
      <w:pPr>
        <w:spacing w:after="0" w:line="360" w:lineRule="auto"/>
        <w:jc w:val="both"/>
        <w:rPr>
          <w:rFonts w:ascii="Book Antiqua" w:hAnsi="Book Antiqua" w:cs="Times New Roman"/>
          <w:b/>
          <w:sz w:val="24"/>
          <w:szCs w:val="24"/>
        </w:rPr>
      </w:pPr>
      <w:r w:rsidRPr="004C0323">
        <w:rPr>
          <w:rFonts w:ascii="Book Antiqua" w:hAnsi="Book Antiqua" w:cs="Times New Roman"/>
          <w:b/>
          <w:sz w:val="24"/>
          <w:szCs w:val="24"/>
        </w:rPr>
        <w:lastRenderedPageBreak/>
        <w:t>Figure legends</w:t>
      </w:r>
    </w:p>
    <w:p w14:paraId="309B8DE8" w14:textId="77777777" w:rsidR="004C0897" w:rsidRPr="004C0323" w:rsidRDefault="00FF7132" w:rsidP="003E265D">
      <w:pPr>
        <w:spacing w:after="0" w:line="360" w:lineRule="auto"/>
        <w:jc w:val="both"/>
        <w:rPr>
          <w:rFonts w:ascii="Book Antiqua" w:hAnsi="Book Antiqua" w:cs="Times New Roman"/>
          <w:b/>
          <w:sz w:val="24"/>
          <w:szCs w:val="24"/>
        </w:rPr>
      </w:pPr>
      <w:r w:rsidRPr="00FF7132">
        <w:rPr>
          <w:noProof/>
        </w:rPr>
        <w:drawing>
          <wp:inline distT="0" distB="0" distL="0" distR="0" wp14:anchorId="38860B87" wp14:editId="09750B7E">
            <wp:extent cx="5759450" cy="2306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2306955"/>
                    </a:xfrm>
                    <a:prstGeom prst="rect">
                      <a:avLst/>
                    </a:prstGeom>
                  </pic:spPr>
                </pic:pic>
              </a:graphicData>
            </a:graphic>
          </wp:inline>
        </w:drawing>
      </w:r>
    </w:p>
    <w:p w14:paraId="5A9FCECD" w14:textId="77777777" w:rsidR="00AB5D65" w:rsidRPr="004C0323" w:rsidRDefault="00AB5D65" w:rsidP="003E265D">
      <w:pPr>
        <w:spacing w:after="0" w:line="360" w:lineRule="auto"/>
        <w:jc w:val="both"/>
        <w:rPr>
          <w:rFonts w:ascii="Book Antiqua" w:eastAsia="宋体" w:hAnsi="Book Antiqua" w:cs="Times New Roman"/>
          <w:kern w:val="2"/>
          <w:sz w:val="24"/>
          <w:szCs w:val="24"/>
        </w:rPr>
      </w:pPr>
      <w:r w:rsidRPr="004C0323">
        <w:rPr>
          <w:rFonts w:ascii="Book Antiqua" w:hAnsi="Book Antiqua" w:cs="Times New Roman"/>
          <w:b/>
          <w:sz w:val="24"/>
          <w:szCs w:val="24"/>
        </w:rPr>
        <w:t>Figure 1</w:t>
      </w:r>
      <w:r w:rsidR="00455485">
        <w:rPr>
          <w:rFonts w:ascii="Book Antiqua" w:hAnsi="Book Antiqua" w:cs="Times New Roman"/>
          <w:b/>
          <w:sz w:val="24"/>
          <w:szCs w:val="24"/>
        </w:rPr>
        <w:t xml:space="preserve"> </w:t>
      </w:r>
      <w:r w:rsidR="00455485" w:rsidRPr="00455485">
        <w:rPr>
          <w:rFonts w:ascii="Book Antiqua" w:eastAsia="宋体" w:hAnsi="Book Antiqua" w:cs="Times New Roman"/>
          <w:b/>
          <w:bCs/>
          <w:sz w:val="24"/>
          <w:szCs w:val="24"/>
        </w:rPr>
        <w:t xml:space="preserve">The silica gel negative pressure drainage ball and </w:t>
      </w:r>
      <w:r w:rsidR="00455485" w:rsidRPr="00455485">
        <w:rPr>
          <w:rFonts w:ascii="Book Antiqua" w:eastAsia="宋体" w:hAnsi="Book Antiqua" w:cs="Times New Roman"/>
          <w:b/>
          <w:bCs/>
          <w:kern w:val="2"/>
          <w:sz w:val="24"/>
          <w:szCs w:val="24"/>
        </w:rPr>
        <w:t>the gastrointestinal decompression apparatus.</w:t>
      </w:r>
      <w:r w:rsidR="00455485">
        <w:rPr>
          <w:rFonts w:ascii="Book Antiqua" w:eastAsia="宋体" w:hAnsi="Book Antiqua" w:cs="Times New Roman"/>
          <w:kern w:val="2"/>
          <w:sz w:val="24"/>
          <w:szCs w:val="24"/>
        </w:rPr>
        <w:t xml:space="preserve"> </w:t>
      </w:r>
      <w:r w:rsidR="00455485" w:rsidRPr="00455485">
        <w:rPr>
          <w:rFonts w:ascii="Book Antiqua" w:hAnsi="Book Antiqua" w:cs="Times New Roman"/>
          <w:bCs/>
          <w:sz w:val="24"/>
          <w:szCs w:val="24"/>
        </w:rPr>
        <w:t>A:</w:t>
      </w:r>
      <w:r w:rsidRPr="004C0323">
        <w:rPr>
          <w:rFonts w:ascii="Book Antiqua" w:hAnsi="Book Antiqua" w:cs="Times New Roman"/>
          <w:sz w:val="24"/>
          <w:szCs w:val="24"/>
        </w:rPr>
        <w:t xml:space="preserve"> </w:t>
      </w:r>
      <w:r w:rsidRPr="004C0323">
        <w:rPr>
          <w:rFonts w:ascii="Book Antiqua" w:eastAsia="宋体" w:hAnsi="Book Antiqua" w:cs="Times New Roman"/>
          <w:sz w:val="24"/>
          <w:szCs w:val="24"/>
        </w:rPr>
        <w:t>The silica gel negative pressure drainage ball</w:t>
      </w:r>
      <w:r w:rsidR="00455485">
        <w:rPr>
          <w:rFonts w:ascii="Book Antiqua" w:eastAsia="宋体" w:hAnsi="Book Antiqua" w:cs="Times New Roman"/>
          <w:sz w:val="24"/>
          <w:szCs w:val="24"/>
        </w:rPr>
        <w:t>;</w:t>
      </w:r>
      <w:r w:rsidRPr="004C0323">
        <w:rPr>
          <w:rFonts w:ascii="Book Antiqua" w:eastAsia="宋体" w:hAnsi="Book Antiqua" w:cs="Times New Roman"/>
          <w:kern w:val="2"/>
          <w:sz w:val="24"/>
          <w:szCs w:val="24"/>
        </w:rPr>
        <w:t xml:space="preserve"> </w:t>
      </w:r>
      <w:r w:rsidR="00455485" w:rsidRPr="00455485">
        <w:rPr>
          <w:rFonts w:ascii="Book Antiqua" w:eastAsia="宋体" w:hAnsi="Book Antiqua" w:cs="Times New Roman"/>
          <w:bCs/>
          <w:kern w:val="2"/>
          <w:sz w:val="24"/>
          <w:szCs w:val="24"/>
        </w:rPr>
        <w:t>B:</w:t>
      </w:r>
      <w:r w:rsidRPr="004C0323">
        <w:rPr>
          <w:rFonts w:ascii="Book Antiqua" w:eastAsia="宋体" w:hAnsi="Book Antiqua" w:cs="Times New Roman"/>
          <w:kern w:val="2"/>
          <w:sz w:val="24"/>
          <w:szCs w:val="24"/>
        </w:rPr>
        <w:t xml:space="preserve"> The gastrointestinal decompression apparatus.</w:t>
      </w:r>
    </w:p>
    <w:p w14:paraId="3FCD804A" w14:textId="77777777" w:rsidR="00455485" w:rsidRDefault="00455485">
      <w:pPr>
        <w:adjustRightInd/>
        <w:snapToGrid/>
        <w:spacing w:line="220" w:lineRule="atLeast"/>
        <w:rPr>
          <w:rFonts w:ascii="Book Antiqua" w:eastAsia="宋体" w:hAnsi="Book Antiqua" w:cs="Times New Roman"/>
          <w:kern w:val="2"/>
          <w:sz w:val="24"/>
          <w:szCs w:val="24"/>
        </w:rPr>
      </w:pPr>
      <w:r>
        <w:rPr>
          <w:rFonts w:ascii="Book Antiqua" w:eastAsia="宋体" w:hAnsi="Book Antiqua" w:cs="Times New Roman"/>
          <w:kern w:val="2"/>
          <w:sz w:val="24"/>
          <w:szCs w:val="24"/>
        </w:rPr>
        <w:br w:type="page"/>
      </w:r>
    </w:p>
    <w:p w14:paraId="49BF6D5A" w14:textId="77777777" w:rsidR="004C0897" w:rsidRPr="004C0323" w:rsidRDefault="00FF7132" w:rsidP="003E265D">
      <w:pPr>
        <w:spacing w:after="0" w:line="360" w:lineRule="auto"/>
        <w:jc w:val="both"/>
        <w:rPr>
          <w:rFonts w:ascii="Book Antiqua" w:eastAsia="宋体" w:hAnsi="Book Antiqua" w:cs="Times New Roman"/>
          <w:kern w:val="2"/>
          <w:sz w:val="24"/>
          <w:szCs w:val="24"/>
        </w:rPr>
      </w:pPr>
      <w:r w:rsidRPr="00FF7132">
        <w:rPr>
          <w:noProof/>
        </w:rPr>
        <w:lastRenderedPageBreak/>
        <w:drawing>
          <wp:inline distT="0" distB="0" distL="0" distR="0" wp14:anchorId="6A46A541" wp14:editId="333EAF91">
            <wp:extent cx="5759450" cy="31153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3115310"/>
                    </a:xfrm>
                    <a:prstGeom prst="rect">
                      <a:avLst/>
                    </a:prstGeom>
                  </pic:spPr>
                </pic:pic>
              </a:graphicData>
            </a:graphic>
          </wp:inline>
        </w:drawing>
      </w:r>
    </w:p>
    <w:p w14:paraId="4FD2E0B3" w14:textId="5D5AB11E" w:rsidR="00FF7132" w:rsidRPr="00FF7132" w:rsidRDefault="00AB5D65" w:rsidP="003E265D">
      <w:pPr>
        <w:spacing w:after="0" w:line="360" w:lineRule="auto"/>
        <w:jc w:val="both"/>
        <w:rPr>
          <w:rFonts w:ascii="Book Antiqua" w:hAnsi="Book Antiqua" w:cs="Times New Roman"/>
          <w:b/>
          <w:bCs/>
          <w:sz w:val="24"/>
          <w:szCs w:val="24"/>
        </w:rPr>
      </w:pPr>
      <w:r w:rsidRPr="004C0323">
        <w:rPr>
          <w:rFonts w:ascii="Book Antiqua" w:hAnsi="Book Antiqua" w:cs="Times New Roman"/>
          <w:b/>
          <w:sz w:val="24"/>
          <w:szCs w:val="24"/>
        </w:rPr>
        <w:t>Figure 2</w:t>
      </w:r>
      <w:r w:rsidR="00FF7132">
        <w:rPr>
          <w:rFonts w:ascii="Book Antiqua" w:hAnsi="Book Antiqua" w:cs="Times New Roman" w:hint="eastAsia"/>
          <w:b/>
          <w:sz w:val="24"/>
          <w:szCs w:val="24"/>
        </w:rPr>
        <w:t xml:space="preserve"> </w:t>
      </w:r>
      <w:r w:rsidR="006B3606">
        <w:rPr>
          <w:rFonts w:ascii="Book Antiqua" w:hAnsi="Book Antiqua" w:cs="Times New Roman"/>
          <w:b/>
          <w:bCs/>
          <w:sz w:val="24"/>
          <w:szCs w:val="24"/>
        </w:rPr>
        <w:t>D</w:t>
      </w:r>
      <w:r w:rsidRPr="00FF7132">
        <w:rPr>
          <w:rFonts w:ascii="Book Antiqua" w:hAnsi="Book Antiqua" w:cs="Times New Roman"/>
          <w:b/>
          <w:bCs/>
          <w:sz w:val="24"/>
          <w:szCs w:val="24"/>
        </w:rPr>
        <w:t xml:space="preserve">istribution of age groups by gender, </w:t>
      </w:r>
      <w:r w:rsidR="006B3606" w:rsidRPr="00FF7132">
        <w:rPr>
          <w:rFonts w:ascii="Book Antiqua" w:hAnsi="Book Antiqua" w:cs="Times New Roman"/>
          <w:b/>
          <w:bCs/>
          <w:sz w:val="24"/>
          <w:szCs w:val="24"/>
        </w:rPr>
        <w:t>disease</w:t>
      </w:r>
      <w:r w:rsidR="006B3606">
        <w:rPr>
          <w:rFonts w:ascii="Book Antiqua" w:hAnsi="Book Antiqua" w:cs="Times New Roman"/>
          <w:b/>
          <w:bCs/>
          <w:sz w:val="24"/>
          <w:szCs w:val="24"/>
        </w:rPr>
        <w:t>,</w:t>
      </w:r>
      <w:r w:rsidR="006B3606" w:rsidRPr="00FF7132">
        <w:rPr>
          <w:rFonts w:ascii="Book Antiqua" w:hAnsi="Book Antiqua" w:cs="Times New Roman"/>
          <w:b/>
          <w:bCs/>
          <w:sz w:val="24"/>
          <w:szCs w:val="24"/>
        </w:rPr>
        <w:t xml:space="preserve"> </w:t>
      </w:r>
      <w:r w:rsidRPr="00FF7132">
        <w:rPr>
          <w:rFonts w:ascii="Book Antiqua" w:hAnsi="Book Antiqua" w:cs="Times New Roman"/>
          <w:b/>
          <w:bCs/>
          <w:sz w:val="24"/>
          <w:szCs w:val="24"/>
        </w:rPr>
        <w:t>and drainage device.</w:t>
      </w:r>
      <w:r w:rsidR="00FF7132">
        <w:rPr>
          <w:rFonts w:ascii="Book Antiqua" w:hAnsi="Book Antiqua" w:cs="Times New Roman"/>
          <w:b/>
          <w:bCs/>
          <w:sz w:val="24"/>
          <w:szCs w:val="24"/>
        </w:rPr>
        <w:t xml:space="preserve"> </w:t>
      </w:r>
      <w:r w:rsidR="00FF7132" w:rsidRPr="00FF7132">
        <w:rPr>
          <w:rFonts w:ascii="Book Antiqua" w:hAnsi="Book Antiqua" w:cs="Times New Roman"/>
          <w:sz w:val="24"/>
          <w:szCs w:val="24"/>
        </w:rPr>
        <w:t>OPLL:</w:t>
      </w:r>
      <w:r w:rsidR="00FF7132">
        <w:rPr>
          <w:rFonts w:ascii="Book Antiqua" w:hAnsi="Book Antiqua" w:cs="Times New Roman"/>
          <w:b/>
          <w:bCs/>
          <w:sz w:val="24"/>
          <w:szCs w:val="24"/>
        </w:rPr>
        <w:t xml:space="preserve"> </w:t>
      </w:r>
      <w:r w:rsidR="00FF7132" w:rsidRPr="004C0323">
        <w:rPr>
          <w:rFonts w:ascii="Book Antiqua" w:eastAsia="宋体" w:hAnsi="Book Antiqua" w:cs="Times New Roman"/>
          <w:sz w:val="24"/>
          <w:szCs w:val="24"/>
        </w:rPr>
        <w:t>Ossification of posterior longitudinal ligament</w:t>
      </w:r>
      <w:r w:rsidR="00FF7132">
        <w:rPr>
          <w:rFonts w:ascii="Book Antiqua" w:eastAsia="宋体" w:hAnsi="Book Antiqua" w:cs="Times New Roman"/>
          <w:sz w:val="24"/>
          <w:szCs w:val="24"/>
        </w:rPr>
        <w:t>.</w:t>
      </w:r>
    </w:p>
    <w:p w14:paraId="6803060C" w14:textId="77777777" w:rsidR="00FF7132" w:rsidRDefault="00FF7132">
      <w:pPr>
        <w:adjustRightInd/>
        <w:snapToGrid/>
        <w:spacing w:line="220" w:lineRule="atLeast"/>
        <w:rPr>
          <w:rFonts w:ascii="Book Antiqua" w:hAnsi="Book Antiqua" w:cs="Times New Roman"/>
          <w:sz w:val="24"/>
          <w:szCs w:val="24"/>
        </w:rPr>
      </w:pPr>
      <w:r>
        <w:rPr>
          <w:rFonts w:ascii="Book Antiqua" w:hAnsi="Book Antiqua" w:cs="Times New Roman"/>
          <w:sz w:val="24"/>
          <w:szCs w:val="24"/>
        </w:rPr>
        <w:br w:type="page"/>
      </w:r>
    </w:p>
    <w:p w14:paraId="570BDE16" w14:textId="77777777" w:rsidR="00AB5D65" w:rsidRPr="004C0323" w:rsidRDefault="00FF7132" w:rsidP="003E265D">
      <w:pPr>
        <w:spacing w:after="0" w:line="360" w:lineRule="auto"/>
        <w:jc w:val="both"/>
        <w:rPr>
          <w:rFonts w:ascii="Book Antiqua" w:hAnsi="Book Antiqua" w:cs="Times New Roman"/>
          <w:sz w:val="24"/>
          <w:szCs w:val="24"/>
        </w:rPr>
      </w:pPr>
      <w:r w:rsidRPr="00FF7132">
        <w:rPr>
          <w:noProof/>
        </w:rPr>
        <w:lastRenderedPageBreak/>
        <w:drawing>
          <wp:inline distT="0" distB="0" distL="0" distR="0" wp14:anchorId="06E2184F" wp14:editId="2ACB3EE1">
            <wp:extent cx="5759450" cy="317436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174365"/>
                    </a:xfrm>
                    <a:prstGeom prst="rect">
                      <a:avLst/>
                    </a:prstGeom>
                  </pic:spPr>
                </pic:pic>
              </a:graphicData>
            </a:graphic>
          </wp:inline>
        </w:drawing>
      </w:r>
    </w:p>
    <w:p w14:paraId="7D53E920" w14:textId="77777777" w:rsidR="00C07B85" w:rsidRPr="00FF7132" w:rsidRDefault="00AB5D65" w:rsidP="003E265D">
      <w:pPr>
        <w:spacing w:after="0" w:line="360" w:lineRule="auto"/>
        <w:jc w:val="both"/>
        <w:rPr>
          <w:rFonts w:ascii="Book Antiqua" w:hAnsi="Book Antiqua" w:cs="Times New Roman"/>
          <w:b/>
          <w:sz w:val="24"/>
          <w:szCs w:val="24"/>
        </w:rPr>
      </w:pPr>
      <w:r w:rsidRPr="004C0323">
        <w:rPr>
          <w:rFonts w:ascii="Book Antiqua" w:hAnsi="Book Antiqua" w:cs="Times New Roman"/>
          <w:b/>
          <w:sz w:val="24"/>
          <w:szCs w:val="24"/>
        </w:rPr>
        <w:t>Figure 3</w:t>
      </w:r>
      <w:r w:rsidR="00FF7132">
        <w:rPr>
          <w:rFonts w:ascii="Book Antiqua" w:hAnsi="Book Antiqua" w:cs="Times New Roman"/>
          <w:b/>
          <w:sz w:val="24"/>
          <w:szCs w:val="24"/>
        </w:rPr>
        <w:t xml:space="preserve"> </w:t>
      </w:r>
      <w:r w:rsidR="00FF7132" w:rsidRPr="00FF7132">
        <w:rPr>
          <w:rFonts w:ascii="Book Antiqua" w:eastAsia="宋体" w:hAnsi="Book Antiqua" w:cs="Times New Roman"/>
          <w:b/>
          <w:bCs/>
          <w:sz w:val="24"/>
          <w:szCs w:val="24"/>
        </w:rPr>
        <w:t>The test results of different devices</w:t>
      </w:r>
      <w:r w:rsidR="00FF7132">
        <w:rPr>
          <w:rFonts w:ascii="Book Antiqua" w:eastAsia="宋体" w:hAnsi="Book Antiqua" w:cs="Times New Roman"/>
          <w:b/>
          <w:bCs/>
          <w:sz w:val="24"/>
          <w:szCs w:val="24"/>
        </w:rPr>
        <w:t>.</w:t>
      </w:r>
      <w:r w:rsidR="00FF7132">
        <w:rPr>
          <w:rFonts w:ascii="Book Antiqua" w:hAnsi="Book Antiqua" w:cs="Times New Roman" w:hint="eastAsia"/>
          <w:b/>
          <w:sz w:val="24"/>
          <w:szCs w:val="24"/>
        </w:rPr>
        <w:t xml:space="preserve"> </w:t>
      </w:r>
      <w:r w:rsidR="00FF7132" w:rsidRPr="00FF7132">
        <w:rPr>
          <w:rFonts w:ascii="Book Antiqua" w:hAnsi="Book Antiqua" w:cs="Times New Roman"/>
          <w:bCs/>
          <w:sz w:val="24"/>
          <w:szCs w:val="24"/>
        </w:rPr>
        <w:t>A:</w:t>
      </w:r>
      <w:r w:rsidRPr="004C0323">
        <w:rPr>
          <w:rFonts w:ascii="Book Antiqua" w:hAnsi="Book Antiqua" w:cs="Times New Roman"/>
          <w:sz w:val="24"/>
          <w:szCs w:val="24"/>
        </w:rPr>
        <w:t xml:space="preserve"> The negative pressures of the three drainage devices with the injection of water</w:t>
      </w:r>
      <w:r w:rsidR="00FF7132">
        <w:rPr>
          <w:rFonts w:ascii="Book Antiqua" w:hAnsi="Book Antiqua" w:cs="Times New Roman"/>
          <w:sz w:val="24"/>
          <w:szCs w:val="24"/>
        </w:rPr>
        <w:t>;</w:t>
      </w:r>
      <w:r w:rsidRPr="004C0323">
        <w:rPr>
          <w:rFonts w:ascii="Book Antiqua" w:hAnsi="Book Antiqua" w:cs="Times New Roman"/>
          <w:sz w:val="24"/>
          <w:szCs w:val="24"/>
        </w:rPr>
        <w:t xml:space="preserve"> </w:t>
      </w:r>
      <w:r w:rsidR="00FF7132" w:rsidRPr="00FF7132">
        <w:rPr>
          <w:rFonts w:ascii="Book Antiqua" w:hAnsi="Book Antiqua" w:cs="Times New Roman"/>
          <w:bCs/>
          <w:sz w:val="24"/>
          <w:szCs w:val="24"/>
        </w:rPr>
        <w:t>B:</w:t>
      </w:r>
      <w:r w:rsidR="00FF7132">
        <w:rPr>
          <w:rFonts w:ascii="Book Antiqua" w:hAnsi="Book Antiqua" w:cs="Times New Roman"/>
          <w:sz w:val="24"/>
          <w:szCs w:val="24"/>
        </w:rPr>
        <w:t xml:space="preserve"> </w:t>
      </w:r>
      <w:r w:rsidRPr="004C0323">
        <w:rPr>
          <w:rFonts w:ascii="Book Antiqua" w:hAnsi="Book Antiqua" w:cs="Times New Roman"/>
          <w:sz w:val="24"/>
          <w:szCs w:val="24"/>
        </w:rPr>
        <w:t>The negative pressures of the three drainage devices with the injection of air.</w:t>
      </w:r>
    </w:p>
    <w:p w14:paraId="1723697D" w14:textId="77777777" w:rsidR="00C07B85" w:rsidRDefault="00C07B85" w:rsidP="003E265D">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br w:type="page"/>
      </w:r>
    </w:p>
    <w:p w14:paraId="44929370" w14:textId="77777777" w:rsidR="004F2FA1" w:rsidRPr="004C0323" w:rsidRDefault="004F2FA1" w:rsidP="003E265D">
      <w:pPr>
        <w:spacing w:after="0" w:line="360" w:lineRule="auto"/>
        <w:jc w:val="both"/>
        <w:rPr>
          <w:rFonts w:ascii="Book Antiqua" w:hAnsi="Book Antiqua" w:cs="Times New Roman"/>
          <w:sz w:val="24"/>
          <w:szCs w:val="24"/>
        </w:rPr>
      </w:pPr>
      <w:r w:rsidRPr="004C0323">
        <w:rPr>
          <w:rFonts w:ascii="Book Antiqua" w:eastAsia="宋体" w:hAnsi="Book Antiqua" w:cs="Times New Roman"/>
          <w:b/>
          <w:bCs/>
          <w:sz w:val="24"/>
          <w:szCs w:val="24"/>
        </w:rPr>
        <w:lastRenderedPageBreak/>
        <w:t>Table 1 Patient demographics (</w:t>
      </w:r>
      <w:r w:rsidRPr="0012207C">
        <w:rPr>
          <w:rFonts w:ascii="Book Antiqua" w:eastAsia="宋体" w:hAnsi="Book Antiqua" w:cs="Times New Roman"/>
          <w:b/>
          <w:bCs/>
          <w:i/>
          <w:iCs/>
          <w:sz w:val="24"/>
          <w:szCs w:val="24"/>
        </w:rPr>
        <w:t>n</w:t>
      </w:r>
      <w:r>
        <w:rPr>
          <w:rFonts w:ascii="Book Antiqua" w:eastAsia="宋体" w:hAnsi="Book Antiqua" w:cs="Times New Roman"/>
          <w:b/>
          <w:bCs/>
          <w:sz w:val="24"/>
          <w:szCs w:val="24"/>
        </w:rPr>
        <w:t xml:space="preserve"> </w:t>
      </w:r>
      <w:r w:rsidRPr="004C0323">
        <w:rPr>
          <w:rFonts w:ascii="Book Antiqua" w:eastAsia="宋体" w:hAnsi="Book Antiqua" w:cs="Times New Roman"/>
          <w:b/>
          <w:bCs/>
          <w:sz w:val="24"/>
          <w:szCs w:val="24"/>
        </w:rPr>
        <w:t>=</w:t>
      </w:r>
      <w:r>
        <w:rPr>
          <w:rFonts w:ascii="Book Antiqua" w:eastAsia="宋体" w:hAnsi="Book Antiqua" w:cs="Times New Roman"/>
          <w:b/>
          <w:bCs/>
          <w:sz w:val="24"/>
          <w:szCs w:val="24"/>
        </w:rPr>
        <w:t xml:space="preserve"> </w:t>
      </w:r>
      <w:r w:rsidRPr="004C0323">
        <w:rPr>
          <w:rFonts w:ascii="Book Antiqua" w:eastAsia="宋体" w:hAnsi="Book Antiqua" w:cs="Times New Roman"/>
          <w:b/>
          <w:bCs/>
          <w:sz w:val="24"/>
          <w:szCs w:val="24"/>
        </w:rPr>
        <w:t>1328)</w:t>
      </w:r>
    </w:p>
    <w:tbl>
      <w:tblPr>
        <w:tblW w:w="9923" w:type="dxa"/>
        <w:tblInd w:w="-176" w:type="dxa"/>
        <w:tblBorders>
          <w:top w:val="single" w:sz="4" w:space="0" w:color="auto"/>
          <w:bottom w:val="single" w:sz="4" w:space="0" w:color="auto"/>
        </w:tblBorders>
        <w:tblLook w:val="04A0" w:firstRow="1" w:lastRow="0" w:firstColumn="1" w:lastColumn="0" w:noHBand="0" w:noVBand="1"/>
      </w:tblPr>
      <w:tblGrid>
        <w:gridCol w:w="2134"/>
        <w:gridCol w:w="1136"/>
        <w:gridCol w:w="1279"/>
        <w:gridCol w:w="576"/>
        <w:gridCol w:w="2536"/>
        <w:gridCol w:w="2262"/>
      </w:tblGrid>
      <w:tr w:rsidR="00F35E92" w:rsidRPr="004C0323" w14:paraId="4CBE687D" w14:textId="77777777" w:rsidTr="00CA3969">
        <w:trPr>
          <w:trHeight w:val="900"/>
        </w:trPr>
        <w:tc>
          <w:tcPr>
            <w:tcW w:w="2142" w:type="dxa"/>
            <w:tcBorders>
              <w:top w:val="single" w:sz="4" w:space="0" w:color="auto"/>
              <w:bottom w:val="single" w:sz="4" w:space="0" w:color="auto"/>
            </w:tcBorders>
            <w:shd w:val="clear" w:color="auto" w:fill="auto"/>
            <w:vAlign w:val="center"/>
            <w:hideMark/>
          </w:tcPr>
          <w:p w14:paraId="462EFDEA" w14:textId="7B49A1D7" w:rsidR="00C07B85" w:rsidRPr="004C0323" w:rsidRDefault="009D4846" w:rsidP="003E265D">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t>Disease</w:t>
            </w:r>
          </w:p>
        </w:tc>
        <w:tc>
          <w:tcPr>
            <w:tcW w:w="1083" w:type="dxa"/>
            <w:tcBorders>
              <w:top w:val="single" w:sz="4" w:space="0" w:color="auto"/>
              <w:bottom w:val="single" w:sz="4" w:space="0" w:color="auto"/>
            </w:tcBorders>
            <w:shd w:val="clear" w:color="auto" w:fill="auto"/>
            <w:vAlign w:val="center"/>
            <w:hideMark/>
          </w:tcPr>
          <w:p w14:paraId="13CFC5C3" w14:textId="52D29C0E" w:rsidR="00C07B85" w:rsidRPr="004C0323" w:rsidRDefault="006B3606" w:rsidP="004F2FA1">
            <w:pPr>
              <w:spacing w:after="0" w:line="360" w:lineRule="auto"/>
              <w:jc w:val="center"/>
              <w:rPr>
                <w:rFonts w:ascii="Book Antiqua" w:eastAsia="宋体" w:hAnsi="Book Antiqua" w:cs="Times New Roman"/>
                <w:b/>
                <w:bCs/>
                <w:sz w:val="24"/>
                <w:szCs w:val="24"/>
              </w:rPr>
            </w:pPr>
            <w:r>
              <w:rPr>
                <w:rFonts w:ascii="Book Antiqua" w:eastAsia="宋体" w:hAnsi="Book Antiqua" w:cs="Times New Roman"/>
                <w:b/>
                <w:bCs/>
                <w:sz w:val="24"/>
                <w:szCs w:val="24"/>
              </w:rPr>
              <w:t>N</w:t>
            </w:r>
            <w:r w:rsidR="009D4846" w:rsidRPr="004C0323">
              <w:rPr>
                <w:rFonts w:ascii="Book Antiqua" w:eastAsia="宋体" w:hAnsi="Book Antiqua" w:cs="Times New Roman"/>
                <w:b/>
                <w:bCs/>
                <w:sz w:val="24"/>
                <w:szCs w:val="24"/>
              </w:rPr>
              <w:t>umber of cases</w:t>
            </w:r>
          </w:p>
        </w:tc>
        <w:tc>
          <w:tcPr>
            <w:tcW w:w="1858" w:type="dxa"/>
            <w:gridSpan w:val="2"/>
            <w:tcBorders>
              <w:top w:val="single" w:sz="4" w:space="0" w:color="auto"/>
              <w:bottom w:val="single" w:sz="4" w:space="0" w:color="auto"/>
            </w:tcBorders>
            <w:shd w:val="clear" w:color="auto" w:fill="auto"/>
            <w:vAlign w:val="center"/>
            <w:hideMark/>
          </w:tcPr>
          <w:p w14:paraId="24E295D2" w14:textId="74B9B4F3" w:rsidR="00C07B85" w:rsidRPr="004C0323" w:rsidRDefault="009D4846">
            <w:pPr>
              <w:spacing w:after="0" w:line="360" w:lineRule="auto"/>
              <w:jc w:val="center"/>
              <w:rPr>
                <w:rFonts w:ascii="Book Antiqua" w:eastAsia="宋体" w:hAnsi="Book Antiqua" w:cs="Times New Roman"/>
                <w:b/>
                <w:bCs/>
                <w:sz w:val="24"/>
                <w:szCs w:val="24"/>
              </w:rPr>
            </w:pPr>
            <w:r w:rsidRPr="004C0323">
              <w:rPr>
                <w:rFonts w:ascii="Book Antiqua" w:eastAsia="宋体" w:hAnsi="Book Antiqua" w:cs="Times New Roman"/>
                <w:b/>
                <w:bCs/>
                <w:sz w:val="24"/>
                <w:szCs w:val="24"/>
              </w:rPr>
              <w:t>Negative pressure drainage device (No.)</w:t>
            </w:r>
          </w:p>
        </w:tc>
        <w:tc>
          <w:tcPr>
            <w:tcW w:w="2563" w:type="dxa"/>
            <w:tcBorders>
              <w:top w:val="single" w:sz="4" w:space="0" w:color="auto"/>
              <w:bottom w:val="single" w:sz="4" w:space="0" w:color="auto"/>
            </w:tcBorders>
            <w:shd w:val="clear" w:color="auto" w:fill="auto"/>
            <w:vAlign w:val="center"/>
            <w:hideMark/>
          </w:tcPr>
          <w:p w14:paraId="239A53CF" w14:textId="135FD5C0" w:rsidR="00C07B85" w:rsidRPr="004C0323" w:rsidRDefault="006B3606" w:rsidP="004F2FA1">
            <w:pPr>
              <w:spacing w:after="0" w:line="360" w:lineRule="auto"/>
              <w:jc w:val="center"/>
              <w:rPr>
                <w:rFonts w:ascii="Book Antiqua" w:eastAsia="宋体" w:hAnsi="Book Antiqua" w:cs="Times New Roman"/>
                <w:b/>
                <w:bCs/>
                <w:sz w:val="24"/>
                <w:szCs w:val="24"/>
              </w:rPr>
            </w:pPr>
            <w:r>
              <w:rPr>
                <w:rFonts w:ascii="Book Antiqua" w:eastAsia="宋体" w:hAnsi="Book Antiqua" w:cs="Times New Roman"/>
                <w:b/>
                <w:bCs/>
                <w:sz w:val="24"/>
                <w:szCs w:val="24"/>
              </w:rPr>
              <w:t>M</w:t>
            </w:r>
            <w:r w:rsidR="009D4846" w:rsidRPr="004C0323">
              <w:rPr>
                <w:rFonts w:ascii="Book Antiqua" w:eastAsia="宋体" w:hAnsi="Book Antiqua" w:cs="Times New Roman"/>
                <w:b/>
                <w:bCs/>
                <w:sz w:val="24"/>
                <w:szCs w:val="24"/>
              </w:rPr>
              <w:t>ean postoperative</w:t>
            </w:r>
            <w:r w:rsidR="004F2FA1">
              <w:rPr>
                <w:rFonts w:ascii="Book Antiqua" w:eastAsia="宋体" w:hAnsi="Book Antiqua" w:cs="Times New Roman"/>
                <w:b/>
                <w:bCs/>
                <w:sz w:val="24"/>
                <w:szCs w:val="24"/>
              </w:rPr>
              <w:t xml:space="preserve"> </w:t>
            </w:r>
            <w:r w:rsidR="009D4846" w:rsidRPr="004C0323">
              <w:rPr>
                <w:rFonts w:ascii="Book Antiqua" w:eastAsia="宋体" w:hAnsi="Book Antiqua" w:cs="Times New Roman"/>
                <w:b/>
                <w:bCs/>
                <w:sz w:val="24"/>
                <w:szCs w:val="24"/>
              </w:rPr>
              <w:t>hospital</w:t>
            </w:r>
            <w:r w:rsidR="004F2FA1">
              <w:rPr>
                <w:rFonts w:ascii="Book Antiqua" w:eastAsia="宋体" w:hAnsi="Book Antiqua" w:cs="Times New Roman"/>
                <w:b/>
                <w:bCs/>
                <w:sz w:val="24"/>
                <w:szCs w:val="24"/>
              </w:rPr>
              <w:t xml:space="preserve"> </w:t>
            </w:r>
            <w:r w:rsidR="009D4846" w:rsidRPr="004C0323">
              <w:rPr>
                <w:rFonts w:ascii="Book Antiqua" w:eastAsia="宋体" w:hAnsi="Book Antiqua" w:cs="Times New Roman"/>
                <w:b/>
                <w:bCs/>
                <w:sz w:val="24"/>
                <w:szCs w:val="24"/>
              </w:rPr>
              <w:t>stay</w:t>
            </w:r>
            <w:r w:rsidR="004F2FA1">
              <w:rPr>
                <w:rFonts w:ascii="Book Antiqua" w:eastAsia="宋体" w:hAnsi="Book Antiqua" w:cs="Times New Roman"/>
                <w:b/>
                <w:bCs/>
                <w:sz w:val="24"/>
                <w:szCs w:val="24"/>
              </w:rPr>
              <w:t>, (d)</w:t>
            </w:r>
          </w:p>
        </w:tc>
        <w:tc>
          <w:tcPr>
            <w:tcW w:w="2277" w:type="dxa"/>
            <w:tcBorders>
              <w:top w:val="single" w:sz="4" w:space="0" w:color="auto"/>
              <w:bottom w:val="single" w:sz="4" w:space="0" w:color="auto"/>
            </w:tcBorders>
            <w:shd w:val="clear" w:color="auto" w:fill="auto"/>
            <w:vAlign w:val="center"/>
            <w:hideMark/>
          </w:tcPr>
          <w:p w14:paraId="728E00B7" w14:textId="77777777" w:rsidR="00C07B85" w:rsidRPr="004C0323" w:rsidRDefault="009D4846" w:rsidP="004F2FA1">
            <w:pPr>
              <w:spacing w:after="0" w:line="360" w:lineRule="auto"/>
              <w:jc w:val="center"/>
              <w:rPr>
                <w:rFonts w:ascii="Book Antiqua" w:eastAsia="宋体" w:hAnsi="Book Antiqua" w:cs="Times New Roman"/>
                <w:b/>
                <w:bCs/>
                <w:sz w:val="24"/>
                <w:szCs w:val="24"/>
              </w:rPr>
            </w:pPr>
            <w:r w:rsidRPr="004C0323">
              <w:rPr>
                <w:rFonts w:ascii="Book Antiqua" w:eastAsia="宋体" w:hAnsi="Book Antiqua" w:cs="Times New Roman"/>
                <w:b/>
                <w:bCs/>
                <w:sz w:val="24"/>
                <w:szCs w:val="24"/>
              </w:rPr>
              <w:t>Complications (No.)</w:t>
            </w:r>
          </w:p>
        </w:tc>
      </w:tr>
      <w:tr w:rsidR="00F35E92" w:rsidRPr="004C0323" w14:paraId="57400539" w14:textId="77777777" w:rsidTr="00CA3969">
        <w:trPr>
          <w:trHeight w:val="300"/>
        </w:trPr>
        <w:tc>
          <w:tcPr>
            <w:tcW w:w="2142" w:type="dxa"/>
            <w:vMerge w:val="restart"/>
            <w:tcBorders>
              <w:top w:val="single" w:sz="4" w:space="0" w:color="auto"/>
            </w:tcBorders>
            <w:shd w:val="clear" w:color="auto" w:fill="auto"/>
            <w:vAlign w:val="center"/>
            <w:hideMark/>
          </w:tcPr>
          <w:p w14:paraId="3FBB4E90" w14:textId="04F199D9" w:rsidR="00C07B85" w:rsidRPr="004C0323" w:rsidRDefault="006B3606" w:rsidP="003E265D">
            <w:pPr>
              <w:spacing w:after="0" w:line="360" w:lineRule="auto"/>
              <w:jc w:val="both"/>
              <w:rPr>
                <w:rFonts w:ascii="Book Antiqua" w:eastAsia="宋体" w:hAnsi="Book Antiqua" w:cs="Times New Roman"/>
                <w:sz w:val="24"/>
                <w:szCs w:val="24"/>
              </w:rPr>
            </w:pPr>
            <w:r>
              <w:rPr>
                <w:rFonts w:ascii="Book Antiqua" w:eastAsia="宋体" w:hAnsi="Book Antiqua" w:cs="Times New Roman"/>
                <w:sz w:val="24"/>
                <w:szCs w:val="24"/>
              </w:rPr>
              <w:t>C</w:t>
            </w:r>
            <w:r w:rsidR="009D4846" w:rsidRPr="004C0323">
              <w:rPr>
                <w:rFonts w:ascii="Book Antiqua" w:eastAsia="宋体" w:hAnsi="Book Antiqua" w:cs="Times New Roman"/>
                <w:sz w:val="24"/>
                <w:szCs w:val="24"/>
              </w:rPr>
              <w:t>ervical spondylosis</w:t>
            </w:r>
          </w:p>
        </w:tc>
        <w:tc>
          <w:tcPr>
            <w:tcW w:w="1083" w:type="dxa"/>
            <w:vMerge w:val="restart"/>
            <w:tcBorders>
              <w:top w:val="single" w:sz="4" w:space="0" w:color="auto"/>
            </w:tcBorders>
            <w:shd w:val="clear" w:color="auto" w:fill="auto"/>
            <w:vAlign w:val="center"/>
            <w:hideMark/>
          </w:tcPr>
          <w:p w14:paraId="0FC1CB46"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967</w:t>
            </w:r>
            <w:r w:rsidR="004F4B93"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(ACDF</w:t>
            </w:r>
            <w:r w:rsidR="00C07B85" w:rsidRPr="004C0323">
              <w:rPr>
                <w:rFonts w:ascii="Book Antiqua" w:eastAsia="宋体" w:hAnsi="Book Antiqua" w:cs="Times New Roman"/>
                <w:sz w:val="24"/>
                <w:szCs w:val="24"/>
              </w:rPr>
              <w:t xml:space="preserve"> 656</w:t>
            </w:r>
            <w:r w:rsidR="004F4B93">
              <w:rPr>
                <w:rFonts w:ascii="Book Antiqua" w:eastAsia="宋体" w:hAnsi="Book Antiqua" w:cs="Times New Roman"/>
                <w:sz w:val="24"/>
                <w:szCs w:val="24"/>
              </w:rPr>
              <w:t xml:space="preserve">, </w:t>
            </w:r>
            <w:r w:rsidR="00C07B85" w:rsidRPr="004C0323">
              <w:rPr>
                <w:rFonts w:ascii="Book Antiqua" w:eastAsia="宋体" w:hAnsi="Book Antiqua" w:cs="Times New Roman"/>
                <w:sz w:val="24"/>
                <w:szCs w:val="24"/>
              </w:rPr>
              <w:t>ACCF 223</w:t>
            </w:r>
            <w:r w:rsidR="004F4B93">
              <w:rPr>
                <w:rFonts w:ascii="Book Antiqua" w:eastAsia="宋体" w:hAnsi="Book Antiqua" w:cs="Times New Roman"/>
                <w:sz w:val="24"/>
                <w:szCs w:val="24"/>
              </w:rPr>
              <w:t xml:space="preserve">, </w:t>
            </w:r>
            <w:r w:rsidR="00C07B85" w:rsidRPr="004C0323">
              <w:rPr>
                <w:rFonts w:ascii="Book Antiqua" w:eastAsia="宋体" w:hAnsi="Book Antiqua" w:cs="Times New Roman"/>
                <w:sz w:val="24"/>
                <w:szCs w:val="24"/>
              </w:rPr>
              <w:t>Hybrid 88)</w:t>
            </w:r>
          </w:p>
        </w:tc>
        <w:tc>
          <w:tcPr>
            <w:tcW w:w="1282" w:type="dxa"/>
            <w:vMerge w:val="restart"/>
            <w:tcBorders>
              <w:top w:val="single" w:sz="4" w:space="0" w:color="auto"/>
            </w:tcBorders>
            <w:shd w:val="clear" w:color="auto" w:fill="auto"/>
            <w:vAlign w:val="center"/>
            <w:hideMark/>
          </w:tcPr>
          <w:p w14:paraId="189FF18E"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GDA</w:t>
            </w:r>
          </w:p>
        </w:tc>
        <w:tc>
          <w:tcPr>
            <w:tcW w:w="576" w:type="dxa"/>
            <w:vMerge w:val="restart"/>
            <w:tcBorders>
              <w:top w:val="single" w:sz="4" w:space="0" w:color="auto"/>
            </w:tcBorders>
            <w:shd w:val="clear" w:color="auto" w:fill="auto"/>
            <w:vAlign w:val="center"/>
            <w:hideMark/>
          </w:tcPr>
          <w:p w14:paraId="4B02A61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600</w:t>
            </w:r>
          </w:p>
        </w:tc>
        <w:tc>
          <w:tcPr>
            <w:tcW w:w="2563" w:type="dxa"/>
            <w:vMerge w:val="restart"/>
            <w:tcBorders>
              <w:top w:val="single" w:sz="4" w:space="0" w:color="auto"/>
            </w:tcBorders>
            <w:shd w:val="clear" w:color="auto" w:fill="auto"/>
            <w:vAlign w:val="center"/>
            <w:hideMark/>
          </w:tcPr>
          <w:p w14:paraId="3FAB4BA0"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3.5 </w:t>
            </w:r>
          </w:p>
        </w:tc>
        <w:tc>
          <w:tcPr>
            <w:tcW w:w="2277" w:type="dxa"/>
            <w:tcBorders>
              <w:top w:val="single" w:sz="4" w:space="0" w:color="auto"/>
            </w:tcBorders>
            <w:shd w:val="clear" w:color="auto" w:fill="auto"/>
            <w:vAlign w:val="center"/>
            <w:hideMark/>
          </w:tcPr>
          <w:p w14:paraId="29810F98"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Esophageal injury (2)</w:t>
            </w:r>
          </w:p>
        </w:tc>
      </w:tr>
      <w:tr w:rsidR="00F35E92" w:rsidRPr="004C0323" w14:paraId="28C2B4DD" w14:textId="77777777" w:rsidTr="00CA3969">
        <w:trPr>
          <w:trHeight w:val="300"/>
        </w:trPr>
        <w:tc>
          <w:tcPr>
            <w:tcW w:w="2142" w:type="dxa"/>
            <w:vMerge/>
            <w:vAlign w:val="center"/>
            <w:hideMark/>
          </w:tcPr>
          <w:p w14:paraId="4E152EBA"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1DAE794D"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vMerge/>
            <w:vAlign w:val="center"/>
            <w:hideMark/>
          </w:tcPr>
          <w:p w14:paraId="49704FBF"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576" w:type="dxa"/>
            <w:vMerge/>
            <w:vAlign w:val="center"/>
            <w:hideMark/>
          </w:tcPr>
          <w:p w14:paraId="74B024E1"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563" w:type="dxa"/>
            <w:vMerge/>
            <w:vAlign w:val="center"/>
            <w:hideMark/>
          </w:tcPr>
          <w:p w14:paraId="2483CB6B"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277" w:type="dxa"/>
            <w:shd w:val="clear" w:color="auto" w:fill="auto"/>
            <w:vAlign w:val="center"/>
            <w:hideMark/>
          </w:tcPr>
          <w:p w14:paraId="6F1F8F20"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Stroke (3)</w:t>
            </w:r>
          </w:p>
        </w:tc>
      </w:tr>
      <w:tr w:rsidR="00F35E92" w:rsidRPr="004C0323" w14:paraId="1FD4CA35" w14:textId="77777777" w:rsidTr="00CA3969">
        <w:trPr>
          <w:trHeight w:val="300"/>
        </w:trPr>
        <w:tc>
          <w:tcPr>
            <w:tcW w:w="2142" w:type="dxa"/>
            <w:vMerge/>
            <w:vAlign w:val="center"/>
            <w:hideMark/>
          </w:tcPr>
          <w:p w14:paraId="50A14E09"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573BA19C"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vMerge/>
            <w:vAlign w:val="center"/>
            <w:hideMark/>
          </w:tcPr>
          <w:p w14:paraId="25B3BE8E"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576" w:type="dxa"/>
            <w:vMerge/>
            <w:vAlign w:val="center"/>
            <w:hideMark/>
          </w:tcPr>
          <w:p w14:paraId="7BA2221A"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563" w:type="dxa"/>
            <w:vMerge/>
            <w:vAlign w:val="center"/>
            <w:hideMark/>
          </w:tcPr>
          <w:p w14:paraId="16033B74"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277" w:type="dxa"/>
            <w:shd w:val="clear" w:color="auto" w:fill="auto"/>
            <w:vAlign w:val="center"/>
            <w:hideMark/>
          </w:tcPr>
          <w:p w14:paraId="150C9C4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CSF</w:t>
            </w:r>
            <w:r w:rsidR="00C07B85" w:rsidRPr="004C0323">
              <w:rPr>
                <w:rFonts w:ascii="Book Antiqua" w:eastAsia="宋体" w:hAnsi="Book Antiqua" w:cs="Times New Roman"/>
                <w:sz w:val="24"/>
                <w:szCs w:val="24"/>
              </w:rPr>
              <w:t xml:space="preserve"> leakage (6)</w:t>
            </w:r>
          </w:p>
        </w:tc>
      </w:tr>
      <w:tr w:rsidR="00F35E92" w:rsidRPr="004C0323" w14:paraId="0A6923E9" w14:textId="77777777" w:rsidTr="00CA3969">
        <w:trPr>
          <w:trHeight w:val="300"/>
        </w:trPr>
        <w:tc>
          <w:tcPr>
            <w:tcW w:w="2142" w:type="dxa"/>
            <w:vMerge/>
            <w:vAlign w:val="center"/>
            <w:hideMark/>
          </w:tcPr>
          <w:p w14:paraId="415E0861"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4F7442C2"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vMerge w:val="restart"/>
            <w:shd w:val="clear" w:color="auto" w:fill="auto"/>
            <w:vAlign w:val="center"/>
            <w:hideMark/>
          </w:tcPr>
          <w:p w14:paraId="3A31FE4B"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SGNPDB</w:t>
            </w:r>
          </w:p>
        </w:tc>
        <w:tc>
          <w:tcPr>
            <w:tcW w:w="576" w:type="dxa"/>
            <w:vMerge w:val="restart"/>
            <w:shd w:val="clear" w:color="auto" w:fill="auto"/>
            <w:vAlign w:val="center"/>
            <w:hideMark/>
          </w:tcPr>
          <w:p w14:paraId="2AF559B7"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367</w:t>
            </w:r>
          </w:p>
        </w:tc>
        <w:tc>
          <w:tcPr>
            <w:tcW w:w="2563" w:type="dxa"/>
            <w:vMerge w:val="restart"/>
            <w:shd w:val="clear" w:color="auto" w:fill="auto"/>
            <w:vAlign w:val="center"/>
            <w:hideMark/>
          </w:tcPr>
          <w:p w14:paraId="217F8C7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6.0 </w:t>
            </w:r>
          </w:p>
        </w:tc>
        <w:tc>
          <w:tcPr>
            <w:tcW w:w="2277" w:type="dxa"/>
            <w:shd w:val="clear" w:color="auto" w:fill="auto"/>
            <w:vAlign w:val="center"/>
            <w:hideMark/>
          </w:tcPr>
          <w:p w14:paraId="353D4412"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Hematoma (10)</w:t>
            </w:r>
          </w:p>
        </w:tc>
      </w:tr>
      <w:tr w:rsidR="00F35E92" w:rsidRPr="004C0323" w14:paraId="75E226EA" w14:textId="77777777" w:rsidTr="00CA3969">
        <w:trPr>
          <w:trHeight w:val="300"/>
        </w:trPr>
        <w:tc>
          <w:tcPr>
            <w:tcW w:w="2142" w:type="dxa"/>
            <w:vMerge/>
            <w:vAlign w:val="center"/>
            <w:hideMark/>
          </w:tcPr>
          <w:p w14:paraId="7E934C0D"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73D98794"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vMerge/>
            <w:vAlign w:val="center"/>
            <w:hideMark/>
          </w:tcPr>
          <w:p w14:paraId="7B333884"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576" w:type="dxa"/>
            <w:vMerge/>
            <w:vAlign w:val="center"/>
            <w:hideMark/>
          </w:tcPr>
          <w:p w14:paraId="770C149D"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563" w:type="dxa"/>
            <w:vMerge/>
            <w:vAlign w:val="center"/>
            <w:hideMark/>
          </w:tcPr>
          <w:p w14:paraId="257FC432"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277" w:type="dxa"/>
            <w:shd w:val="clear" w:color="auto" w:fill="auto"/>
            <w:vAlign w:val="center"/>
            <w:hideMark/>
          </w:tcPr>
          <w:p w14:paraId="31968111"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CSF leakage (6)</w:t>
            </w:r>
          </w:p>
        </w:tc>
      </w:tr>
      <w:tr w:rsidR="00F35E92" w:rsidRPr="004C0323" w14:paraId="4AD16EF0" w14:textId="77777777" w:rsidTr="00CA3969">
        <w:trPr>
          <w:trHeight w:val="300"/>
        </w:trPr>
        <w:tc>
          <w:tcPr>
            <w:tcW w:w="2142" w:type="dxa"/>
            <w:vMerge/>
            <w:vAlign w:val="center"/>
            <w:hideMark/>
          </w:tcPr>
          <w:p w14:paraId="7FFBD29E"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7ACC0216"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vMerge/>
            <w:vAlign w:val="center"/>
            <w:hideMark/>
          </w:tcPr>
          <w:p w14:paraId="7F790E95"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576" w:type="dxa"/>
            <w:vMerge/>
            <w:vAlign w:val="center"/>
            <w:hideMark/>
          </w:tcPr>
          <w:p w14:paraId="62316F6D"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563" w:type="dxa"/>
            <w:vMerge/>
            <w:vAlign w:val="center"/>
            <w:hideMark/>
          </w:tcPr>
          <w:p w14:paraId="1D8C87D5"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277" w:type="dxa"/>
            <w:shd w:val="clear" w:color="auto" w:fill="auto"/>
            <w:vAlign w:val="center"/>
            <w:hideMark/>
          </w:tcPr>
          <w:p w14:paraId="3343CB0D"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Dysphagia (4)</w:t>
            </w:r>
          </w:p>
        </w:tc>
      </w:tr>
      <w:tr w:rsidR="00F35E92" w:rsidRPr="004C0323" w14:paraId="7DCE0797" w14:textId="77777777" w:rsidTr="00CA3969">
        <w:trPr>
          <w:trHeight w:val="615"/>
        </w:trPr>
        <w:tc>
          <w:tcPr>
            <w:tcW w:w="2142" w:type="dxa"/>
            <w:vMerge/>
            <w:vAlign w:val="center"/>
            <w:hideMark/>
          </w:tcPr>
          <w:p w14:paraId="5F99D663"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2BC26EB4"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vMerge/>
            <w:vAlign w:val="center"/>
            <w:hideMark/>
          </w:tcPr>
          <w:p w14:paraId="5D1DC7F4"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576" w:type="dxa"/>
            <w:vMerge/>
            <w:vAlign w:val="center"/>
            <w:hideMark/>
          </w:tcPr>
          <w:p w14:paraId="5A8CD04D"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563" w:type="dxa"/>
            <w:vMerge/>
            <w:vAlign w:val="center"/>
            <w:hideMark/>
          </w:tcPr>
          <w:p w14:paraId="6720130E"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277" w:type="dxa"/>
            <w:shd w:val="clear" w:color="auto" w:fill="auto"/>
            <w:vAlign w:val="center"/>
            <w:hideMark/>
          </w:tcPr>
          <w:p w14:paraId="5487EE4E"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Adjacent segment disease (4)</w:t>
            </w:r>
          </w:p>
        </w:tc>
      </w:tr>
      <w:tr w:rsidR="00F35E92" w:rsidRPr="004C0323" w14:paraId="58DA3664" w14:textId="77777777" w:rsidTr="00CA3969">
        <w:trPr>
          <w:trHeight w:val="300"/>
        </w:trPr>
        <w:tc>
          <w:tcPr>
            <w:tcW w:w="2142" w:type="dxa"/>
            <w:vMerge w:val="restart"/>
            <w:shd w:val="clear" w:color="auto" w:fill="auto"/>
            <w:vAlign w:val="center"/>
            <w:hideMark/>
          </w:tcPr>
          <w:p w14:paraId="64062337" w14:textId="77777777" w:rsidR="00C07B85" w:rsidRPr="004C0323" w:rsidRDefault="009D4846"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OPLL</w:t>
            </w:r>
          </w:p>
        </w:tc>
        <w:tc>
          <w:tcPr>
            <w:tcW w:w="1083" w:type="dxa"/>
            <w:vMerge w:val="restart"/>
            <w:shd w:val="clear" w:color="auto" w:fill="auto"/>
            <w:vAlign w:val="center"/>
            <w:hideMark/>
          </w:tcPr>
          <w:p w14:paraId="5A81DC75"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264</w:t>
            </w:r>
          </w:p>
        </w:tc>
        <w:tc>
          <w:tcPr>
            <w:tcW w:w="1282" w:type="dxa"/>
            <w:shd w:val="clear" w:color="auto" w:fill="auto"/>
            <w:vAlign w:val="center"/>
            <w:hideMark/>
          </w:tcPr>
          <w:p w14:paraId="42F3486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GDA</w:t>
            </w:r>
          </w:p>
        </w:tc>
        <w:tc>
          <w:tcPr>
            <w:tcW w:w="576" w:type="dxa"/>
            <w:shd w:val="clear" w:color="auto" w:fill="auto"/>
            <w:vAlign w:val="center"/>
            <w:hideMark/>
          </w:tcPr>
          <w:p w14:paraId="0A2E41D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128</w:t>
            </w:r>
          </w:p>
        </w:tc>
        <w:tc>
          <w:tcPr>
            <w:tcW w:w="2563" w:type="dxa"/>
            <w:shd w:val="clear" w:color="auto" w:fill="auto"/>
            <w:vAlign w:val="center"/>
            <w:hideMark/>
          </w:tcPr>
          <w:p w14:paraId="2BA15A9B"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5.0 </w:t>
            </w:r>
          </w:p>
        </w:tc>
        <w:tc>
          <w:tcPr>
            <w:tcW w:w="2277" w:type="dxa"/>
            <w:shd w:val="clear" w:color="auto" w:fill="auto"/>
            <w:vAlign w:val="center"/>
            <w:hideMark/>
          </w:tcPr>
          <w:p w14:paraId="681DC34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CSF leakage (5)</w:t>
            </w:r>
          </w:p>
        </w:tc>
      </w:tr>
      <w:tr w:rsidR="00F35E92" w:rsidRPr="004C0323" w14:paraId="67605627" w14:textId="77777777" w:rsidTr="00CA3969">
        <w:trPr>
          <w:trHeight w:val="300"/>
        </w:trPr>
        <w:tc>
          <w:tcPr>
            <w:tcW w:w="2142" w:type="dxa"/>
            <w:vMerge/>
            <w:vAlign w:val="center"/>
            <w:hideMark/>
          </w:tcPr>
          <w:p w14:paraId="466576DD"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3D8DE2A3"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vMerge w:val="restart"/>
            <w:shd w:val="clear" w:color="auto" w:fill="auto"/>
            <w:vAlign w:val="center"/>
            <w:hideMark/>
          </w:tcPr>
          <w:p w14:paraId="073C65B4"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SGNPDB</w:t>
            </w:r>
          </w:p>
        </w:tc>
        <w:tc>
          <w:tcPr>
            <w:tcW w:w="576" w:type="dxa"/>
            <w:vMerge w:val="restart"/>
            <w:shd w:val="clear" w:color="auto" w:fill="auto"/>
            <w:vAlign w:val="center"/>
            <w:hideMark/>
          </w:tcPr>
          <w:p w14:paraId="33165FBE"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136</w:t>
            </w:r>
          </w:p>
        </w:tc>
        <w:tc>
          <w:tcPr>
            <w:tcW w:w="2563" w:type="dxa"/>
            <w:vMerge w:val="restart"/>
            <w:shd w:val="clear" w:color="auto" w:fill="auto"/>
            <w:vAlign w:val="center"/>
            <w:hideMark/>
          </w:tcPr>
          <w:p w14:paraId="7C63BC15"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8.0 </w:t>
            </w:r>
          </w:p>
        </w:tc>
        <w:tc>
          <w:tcPr>
            <w:tcW w:w="2277" w:type="dxa"/>
            <w:shd w:val="clear" w:color="auto" w:fill="auto"/>
            <w:vAlign w:val="center"/>
            <w:hideMark/>
          </w:tcPr>
          <w:p w14:paraId="19337D73"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CSF leak (4)</w:t>
            </w:r>
          </w:p>
        </w:tc>
      </w:tr>
      <w:tr w:rsidR="00F35E92" w:rsidRPr="004C0323" w14:paraId="6A7D6742" w14:textId="77777777" w:rsidTr="00CA3969">
        <w:trPr>
          <w:trHeight w:val="300"/>
        </w:trPr>
        <w:tc>
          <w:tcPr>
            <w:tcW w:w="2142" w:type="dxa"/>
            <w:vMerge/>
            <w:vAlign w:val="center"/>
            <w:hideMark/>
          </w:tcPr>
          <w:p w14:paraId="75D60AE7"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2F6D3FF9"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vMerge/>
            <w:vAlign w:val="center"/>
            <w:hideMark/>
          </w:tcPr>
          <w:p w14:paraId="0D3BF745"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576" w:type="dxa"/>
            <w:vMerge/>
            <w:vAlign w:val="center"/>
            <w:hideMark/>
          </w:tcPr>
          <w:p w14:paraId="5089D44D"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563" w:type="dxa"/>
            <w:vMerge/>
            <w:vAlign w:val="center"/>
            <w:hideMark/>
          </w:tcPr>
          <w:p w14:paraId="52A27DB1"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277" w:type="dxa"/>
            <w:shd w:val="clear" w:color="auto" w:fill="auto"/>
            <w:vAlign w:val="center"/>
            <w:hideMark/>
          </w:tcPr>
          <w:p w14:paraId="3EBCC279"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Hematoma (7)</w:t>
            </w:r>
          </w:p>
        </w:tc>
      </w:tr>
      <w:tr w:rsidR="00F35E92" w:rsidRPr="004C0323" w14:paraId="7DB3C00E" w14:textId="77777777" w:rsidTr="00CA3969">
        <w:trPr>
          <w:trHeight w:val="300"/>
        </w:trPr>
        <w:tc>
          <w:tcPr>
            <w:tcW w:w="2142" w:type="dxa"/>
            <w:vMerge w:val="restart"/>
            <w:shd w:val="clear" w:color="auto" w:fill="auto"/>
            <w:vAlign w:val="center"/>
            <w:hideMark/>
          </w:tcPr>
          <w:p w14:paraId="67EF3DDE" w14:textId="1570F8E9" w:rsidR="00C07B85" w:rsidRPr="004C0323" w:rsidRDefault="006B3606" w:rsidP="003E265D">
            <w:pPr>
              <w:spacing w:after="0" w:line="360" w:lineRule="auto"/>
              <w:jc w:val="both"/>
              <w:rPr>
                <w:rFonts w:ascii="Book Antiqua" w:eastAsia="宋体" w:hAnsi="Book Antiqua" w:cs="Times New Roman"/>
                <w:sz w:val="24"/>
                <w:szCs w:val="24"/>
              </w:rPr>
            </w:pPr>
            <w:r>
              <w:rPr>
                <w:rFonts w:ascii="Book Antiqua" w:eastAsia="宋体" w:hAnsi="Book Antiqua" w:cs="Times New Roman"/>
                <w:sz w:val="24"/>
                <w:szCs w:val="24"/>
              </w:rPr>
              <w:t>C</w:t>
            </w:r>
            <w:r w:rsidR="009D4846" w:rsidRPr="004C0323">
              <w:rPr>
                <w:rFonts w:ascii="Book Antiqua" w:eastAsia="宋体" w:hAnsi="Book Antiqua" w:cs="Times New Roman"/>
                <w:sz w:val="24"/>
                <w:szCs w:val="24"/>
              </w:rPr>
              <w:t>ervical disc herniation</w:t>
            </w:r>
          </w:p>
        </w:tc>
        <w:tc>
          <w:tcPr>
            <w:tcW w:w="1083" w:type="dxa"/>
            <w:vMerge w:val="restart"/>
            <w:shd w:val="clear" w:color="auto" w:fill="auto"/>
            <w:vAlign w:val="center"/>
            <w:hideMark/>
          </w:tcPr>
          <w:p w14:paraId="60256741"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56</w:t>
            </w:r>
          </w:p>
        </w:tc>
        <w:tc>
          <w:tcPr>
            <w:tcW w:w="1282" w:type="dxa"/>
            <w:shd w:val="clear" w:color="auto" w:fill="auto"/>
            <w:vAlign w:val="center"/>
            <w:hideMark/>
          </w:tcPr>
          <w:p w14:paraId="15F72140"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GDA</w:t>
            </w:r>
          </w:p>
        </w:tc>
        <w:tc>
          <w:tcPr>
            <w:tcW w:w="576" w:type="dxa"/>
            <w:shd w:val="clear" w:color="auto" w:fill="auto"/>
            <w:vAlign w:val="center"/>
            <w:hideMark/>
          </w:tcPr>
          <w:p w14:paraId="44C358A9"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40</w:t>
            </w:r>
          </w:p>
        </w:tc>
        <w:tc>
          <w:tcPr>
            <w:tcW w:w="2563" w:type="dxa"/>
            <w:shd w:val="clear" w:color="auto" w:fill="auto"/>
            <w:vAlign w:val="center"/>
            <w:hideMark/>
          </w:tcPr>
          <w:p w14:paraId="152D1F04"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5.0 </w:t>
            </w:r>
          </w:p>
        </w:tc>
        <w:tc>
          <w:tcPr>
            <w:tcW w:w="2277" w:type="dxa"/>
            <w:shd w:val="clear" w:color="auto" w:fill="auto"/>
            <w:vAlign w:val="center"/>
            <w:hideMark/>
          </w:tcPr>
          <w:p w14:paraId="7F0BAB33"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CSF leakage (6)</w:t>
            </w:r>
          </w:p>
        </w:tc>
      </w:tr>
      <w:tr w:rsidR="00F35E92" w:rsidRPr="004C0323" w14:paraId="5AC67219" w14:textId="77777777" w:rsidTr="00CA3969">
        <w:trPr>
          <w:trHeight w:val="300"/>
        </w:trPr>
        <w:tc>
          <w:tcPr>
            <w:tcW w:w="2142" w:type="dxa"/>
            <w:vMerge/>
            <w:vAlign w:val="center"/>
            <w:hideMark/>
          </w:tcPr>
          <w:p w14:paraId="73DBD517"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538AC4DF"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shd w:val="clear" w:color="auto" w:fill="auto"/>
            <w:vAlign w:val="center"/>
            <w:hideMark/>
          </w:tcPr>
          <w:p w14:paraId="0DAF800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SGNPDB</w:t>
            </w:r>
          </w:p>
        </w:tc>
        <w:tc>
          <w:tcPr>
            <w:tcW w:w="576" w:type="dxa"/>
            <w:shd w:val="clear" w:color="auto" w:fill="auto"/>
            <w:vAlign w:val="center"/>
            <w:hideMark/>
          </w:tcPr>
          <w:p w14:paraId="20D00874"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16</w:t>
            </w:r>
          </w:p>
        </w:tc>
        <w:tc>
          <w:tcPr>
            <w:tcW w:w="2563" w:type="dxa"/>
            <w:shd w:val="clear" w:color="auto" w:fill="auto"/>
            <w:vAlign w:val="center"/>
            <w:hideMark/>
          </w:tcPr>
          <w:p w14:paraId="67E1178A"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5.0 </w:t>
            </w:r>
          </w:p>
        </w:tc>
        <w:tc>
          <w:tcPr>
            <w:tcW w:w="2277" w:type="dxa"/>
            <w:shd w:val="clear" w:color="auto" w:fill="auto"/>
            <w:vAlign w:val="center"/>
            <w:hideMark/>
          </w:tcPr>
          <w:p w14:paraId="4150FB53"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Airway obstruction (5)</w:t>
            </w:r>
          </w:p>
        </w:tc>
      </w:tr>
      <w:tr w:rsidR="00F35E92" w:rsidRPr="004C0323" w14:paraId="3EEC5751" w14:textId="77777777" w:rsidTr="00CA3969">
        <w:trPr>
          <w:trHeight w:val="585"/>
        </w:trPr>
        <w:tc>
          <w:tcPr>
            <w:tcW w:w="2142" w:type="dxa"/>
            <w:vMerge w:val="restart"/>
            <w:shd w:val="clear" w:color="auto" w:fill="auto"/>
            <w:vAlign w:val="center"/>
            <w:hideMark/>
          </w:tcPr>
          <w:p w14:paraId="0A1405D9" w14:textId="54B5F13D" w:rsidR="00C07B85" w:rsidRPr="004C0323" w:rsidRDefault="006B3606" w:rsidP="003E265D">
            <w:pPr>
              <w:spacing w:after="0" w:line="360" w:lineRule="auto"/>
              <w:jc w:val="both"/>
              <w:rPr>
                <w:rFonts w:ascii="Book Antiqua" w:eastAsia="宋体" w:hAnsi="Book Antiqua" w:cs="Times New Roman"/>
                <w:sz w:val="24"/>
                <w:szCs w:val="24"/>
              </w:rPr>
            </w:pPr>
            <w:r>
              <w:rPr>
                <w:rFonts w:ascii="Book Antiqua" w:eastAsia="宋体" w:hAnsi="Book Antiqua" w:cs="Times New Roman"/>
                <w:sz w:val="24"/>
                <w:szCs w:val="24"/>
              </w:rPr>
              <w:t>C</w:t>
            </w:r>
            <w:r w:rsidR="009D4846" w:rsidRPr="004C0323">
              <w:rPr>
                <w:rFonts w:ascii="Book Antiqua" w:eastAsia="宋体" w:hAnsi="Book Antiqua" w:cs="Times New Roman"/>
                <w:sz w:val="24"/>
                <w:szCs w:val="24"/>
              </w:rPr>
              <w:t>ervical hyperextension injury and traumatic disc herniation</w:t>
            </w:r>
          </w:p>
        </w:tc>
        <w:tc>
          <w:tcPr>
            <w:tcW w:w="1083" w:type="dxa"/>
            <w:vMerge w:val="restart"/>
            <w:shd w:val="clear" w:color="auto" w:fill="auto"/>
            <w:vAlign w:val="center"/>
            <w:hideMark/>
          </w:tcPr>
          <w:p w14:paraId="3D31045D"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24</w:t>
            </w:r>
          </w:p>
        </w:tc>
        <w:tc>
          <w:tcPr>
            <w:tcW w:w="1282" w:type="dxa"/>
            <w:shd w:val="clear" w:color="auto" w:fill="auto"/>
            <w:vAlign w:val="center"/>
            <w:hideMark/>
          </w:tcPr>
          <w:p w14:paraId="1C8135E9"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GDA</w:t>
            </w:r>
          </w:p>
        </w:tc>
        <w:tc>
          <w:tcPr>
            <w:tcW w:w="576" w:type="dxa"/>
            <w:shd w:val="clear" w:color="auto" w:fill="auto"/>
            <w:vAlign w:val="center"/>
            <w:hideMark/>
          </w:tcPr>
          <w:p w14:paraId="23FDE21F"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12</w:t>
            </w:r>
          </w:p>
        </w:tc>
        <w:tc>
          <w:tcPr>
            <w:tcW w:w="2563" w:type="dxa"/>
            <w:shd w:val="clear" w:color="auto" w:fill="auto"/>
            <w:vAlign w:val="center"/>
            <w:hideMark/>
          </w:tcPr>
          <w:p w14:paraId="5DD874C2"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5.5 </w:t>
            </w:r>
          </w:p>
        </w:tc>
        <w:tc>
          <w:tcPr>
            <w:tcW w:w="2277" w:type="dxa"/>
            <w:shd w:val="clear" w:color="auto" w:fill="auto"/>
            <w:vAlign w:val="center"/>
            <w:hideMark/>
          </w:tcPr>
          <w:p w14:paraId="54042AD7"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w:t>
            </w:r>
          </w:p>
        </w:tc>
      </w:tr>
      <w:tr w:rsidR="00F35E92" w:rsidRPr="004C0323" w14:paraId="61487400" w14:textId="77777777" w:rsidTr="00CA3969">
        <w:trPr>
          <w:trHeight w:val="585"/>
        </w:trPr>
        <w:tc>
          <w:tcPr>
            <w:tcW w:w="2142" w:type="dxa"/>
            <w:vMerge/>
            <w:vAlign w:val="center"/>
            <w:hideMark/>
          </w:tcPr>
          <w:p w14:paraId="0BDE96C5"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754ABCF5"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shd w:val="clear" w:color="auto" w:fill="auto"/>
            <w:vAlign w:val="center"/>
            <w:hideMark/>
          </w:tcPr>
          <w:p w14:paraId="4F400873"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SGNPDB</w:t>
            </w:r>
          </w:p>
        </w:tc>
        <w:tc>
          <w:tcPr>
            <w:tcW w:w="576" w:type="dxa"/>
            <w:shd w:val="clear" w:color="auto" w:fill="auto"/>
            <w:vAlign w:val="center"/>
            <w:hideMark/>
          </w:tcPr>
          <w:p w14:paraId="669110F2"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12</w:t>
            </w:r>
          </w:p>
        </w:tc>
        <w:tc>
          <w:tcPr>
            <w:tcW w:w="2563" w:type="dxa"/>
            <w:shd w:val="clear" w:color="auto" w:fill="auto"/>
            <w:vAlign w:val="center"/>
            <w:hideMark/>
          </w:tcPr>
          <w:p w14:paraId="664406B4"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6.5 </w:t>
            </w:r>
          </w:p>
        </w:tc>
        <w:tc>
          <w:tcPr>
            <w:tcW w:w="2277" w:type="dxa"/>
            <w:shd w:val="clear" w:color="auto" w:fill="auto"/>
            <w:vAlign w:val="center"/>
            <w:hideMark/>
          </w:tcPr>
          <w:p w14:paraId="5AC20BB8"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w:t>
            </w:r>
          </w:p>
        </w:tc>
      </w:tr>
      <w:tr w:rsidR="00F35E92" w:rsidRPr="004C0323" w14:paraId="1867FE3A" w14:textId="77777777" w:rsidTr="00CA3969">
        <w:trPr>
          <w:trHeight w:val="300"/>
        </w:trPr>
        <w:tc>
          <w:tcPr>
            <w:tcW w:w="2142" w:type="dxa"/>
            <w:vMerge w:val="restart"/>
            <w:shd w:val="clear" w:color="auto" w:fill="auto"/>
            <w:vAlign w:val="center"/>
            <w:hideMark/>
          </w:tcPr>
          <w:p w14:paraId="3396FBE4" w14:textId="5C797A2B" w:rsidR="00C07B85" w:rsidRPr="004C0323" w:rsidRDefault="006B3606" w:rsidP="003E265D">
            <w:pPr>
              <w:spacing w:after="0" w:line="360" w:lineRule="auto"/>
              <w:jc w:val="both"/>
              <w:rPr>
                <w:rFonts w:ascii="Book Antiqua" w:eastAsia="宋体" w:hAnsi="Book Antiqua" w:cs="Times New Roman"/>
                <w:sz w:val="24"/>
                <w:szCs w:val="24"/>
              </w:rPr>
            </w:pPr>
            <w:r>
              <w:rPr>
                <w:rFonts w:ascii="Book Antiqua" w:eastAsia="宋体" w:hAnsi="Book Antiqua" w:cs="Times New Roman"/>
                <w:sz w:val="24"/>
                <w:szCs w:val="24"/>
              </w:rPr>
              <w:t>C</w:t>
            </w:r>
            <w:r w:rsidR="009D4846" w:rsidRPr="004C0323">
              <w:rPr>
                <w:rFonts w:ascii="Book Antiqua" w:eastAsia="宋体" w:hAnsi="Book Antiqua" w:cs="Times New Roman"/>
                <w:sz w:val="24"/>
                <w:szCs w:val="24"/>
              </w:rPr>
              <w:t>ervical tumor</w:t>
            </w:r>
          </w:p>
        </w:tc>
        <w:tc>
          <w:tcPr>
            <w:tcW w:w="1083" w:type="dxa"/>
            <w:vMerge w:val="restart"/>
            <w:shd w:val="clear" w:color="auto" w:fill="auto"/>
            <w:vAlign w:val="center"/>
            <w:hideMark/>
          </w:tcPr>
          <w:p w14:paraId="424A3624"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17</w:t>
            </w:r>
          </w:p>
        </w:tc>
        <w:tc>
          <w:tcPr>
            <w:tcW w:w="1282" w:type="dxa"/>
            <w:shd w:val="clear" w:color="auto" w:fill="auto"/>
            <w:vAlign w:val="center"/>
            <w:hideMark/>
          </w:tcPr>
          <w:p w14:paraId="340BD487"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GDA</w:t>
            </w:r>
          </w:p>
        </w:tc>
        <w:tc>
          <w:tcPr>
            <w:tcW w:w="576" w:type="dxa"/>
            <w:shd w:val="clear" w:color="auto" w:fill="auto"/>
            <w:vAlign w:val="center"/>
            <w:hideMark/>
          </w:tcPr>
          <w:p w14:paraId="44E50387"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16</w:t>
            </w:r>
          </w:p>
        </w:tc>
        <w:tc>
          <w:tcPr>
            <w:tcW w:w="2563" w:type="dxa"/>
            <w:shd w:val="clear" w:color="auto" w:fill="auto"/>
            <w:vAlign w:val="center"/>
            <w:hideMark/>
          </w:tcPr>
          <w:p w14:paraId="20C52CA2"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6.0 </w:t>
            </w:r>
          </w:p>
        </w:tc>
        <w:tc>
          <w:tcPr>
            <w:tcW w:w="2277" w:type="dxa"/>
            <w:shd w:val="clear" w:color="auto" w:fill="auto"/>
            <w:vAlign w:val="center"/>
            <w:hideMark/>
          </w:tcPr>
          <w:p w14:paraId="474E0D7B"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w:t>
            </w:r>
          </w:p>
        </w:tc>
      </w:tr>
      <w:tr w:rsidR="00F35E92" w:rsidRPr="004C0323" w14:paraId="453EEEDB" w14:textId="77777777" w:rsidTr="00CA3969">
        <w:trPr>
          <w:trHeight w:val="300"/>
        </w:trPr>
        <w:tc>
          <w:tcPr>
            <w:tcW w:w="2142" w:type="dxa"/>
            <w:vMerge/>
            <w:vAlign w:val="center"/>
            <w:hideMark/>
          </w:tcPr>
          <w:p w14:paraId="6890C90A"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157D79E6"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shd w:val="clear" w:color="auto" w:fill="auto"/>
            <w:vAlign w:val="center"/>
            <w:hideMark/>
          </w:tcPr>
          <w:p w14:paraId="09BA2A4D"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SGNPDB</w:t>
            </w:r>
          </w:p>
        </w:tc>
        <w:tc>
          <w:tcPr>
            <w:tcW w:w="576" w:type="dxa"/>
            <w:shd w:val="clear" w:color="auto" w:fill="auto"/>
            <w:vAlign w:val="center"/>
            <w:hideMark/>
          </w:tcPr>
          <w:p w14:paraId="45F572D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1</w:t>
            </w:r>
          </w:p>
        </w:tc>
        <w:tc>
          <w:tcPr>
            <w:tcW w:w="2563" w:type="dxa"/>
            <w:shd w:val="clear" w:color="auto" w:fill="auto"/>
            <w:vAlign w:val="center"/>
            <w:hideMark/>
          </w:tcPr>
          <w:p w14:paraId="7444462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7.0 </w:t>
            </w:r>
          </w:p>
        </w:tc>
        <w:tc>
          <w:tcPr>
            <w:tcW w:w="2277" w:type="dxa"/>
            <w:shd w:val="clear" w:color="auto" w:fill="auto"/>
            <w:vAlign w:val="center"/>
            <w:hideMark/>
          </w:tcPr>
          <w:p w14:paraId="7A450788"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w:t>
            </w:r>
          </w:p>
        </w:tc>
      </w:tr>
    </w:tbl>
    <w:p w14:paraId="1A5E2A8B" w14:textId="1967E373" w:rsidR="004F2FA1" w:rsidRPr="004F2FA1" w:rsidRDefault="004F2FA1" w:rsidP="004F2FA1">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ACDF: Anterior cervical discectomy and fusion</w:t>
      </w:r>
      <w:r w:rsidR="004F4B93">
        <w:rPr>
          <w:rFonts w:ascii="Book Antiqua" w:eastAsia="宋体" w:hAnsi="Book Antiqua" w:cs="Times New Roman"/>
          <w:sz w:val="24"/>
          <w:szCs w:val="24"/>
        </w:rPr>
        <w:t>;</w:t>
      </w:r>
      <w:r>
        <w:rPr>
          <w:rFonts w:ascii="Book Antiqua" w:eastAsia="宋体" w:hAnsi="Book Antiqua" w:cs="Times New Roman"/>
          <w:sz w:val="24"/>
          <w:szCs w:val="24"/>
        </w:rPr>
        <w:t xml:space="preserve"> </w:t>
      </w:r>
      <w:r w:rsidRPr="004C0323">
        <w:rPr>
          <w:rFonts w:ascii="Book Antiqua" w:eastAsia="宋体" w:hAnsi="Book Antiqua" w:cs="Times New Roman"/>
          <w:sz w:val="24"/>
          <w:szCs w:val="24"/>
        </w:rPr>
        <w:t>ACCF: Anterior cervical corpectomy decompression and fusion</w:t>
      </w:r>
      <w:r w:rsidR="004F4B93">
        <w:rPr>
          <w:rFonts w:ascii="Book Antiqua" w:eastAsia="宋体" w:hAnsi="Book Antiqua" w:cs="Times New Roman"/>
          <w:sz w:val="24"/>
          <w:szCs w:val="24"/>
        </w:rPr>
        <w:t>;</w:t>
      </w:r>
      <w:r>
        <w:rPr>
          <w:rFonts w:ascii="Book Antiqua" w:eastAsia="宋体" w:hAnsi="Book Antiqua" w:cs="Times New Roman" w:hint="eastAsia"/>
          <w:sz w:val="24"/>
          <w:szCs w:val="24"/>
        </w:rPr>
        <w:t xml:space="preserve"> </w:t>
      </w:r>
      <w:r w:rsidRPr="004C0323">
        <w:rPr>
          <w:rFonts w:ascii="Book Antiqua" w:eastAsia="宋体" w:hAnsi="Book Antiqua" w:cs="Times New Roman"/>
          <w:sz w:val="24"/>
          <w:szCs w:val="24"/>
        </w:rPr>
        <w:t>Hybrid: Hybrid surgery</w:t>
      </w:r>
      <w:r w:rsidR="004F4B93">
        <w:rPr>
          <w:rFonts w:ascii="Book Antiqua" w:eastAsia="宋体" w:hAnsi="Book Antiqua" w:cs="Times New Roman"/>
          <w:sz w:val="24"/>
          <w:szCs w:val="24"/>
        </w:rPr>
        <w:t>;</w:t>
      </w:r>
      <w:r>
        <w:rPr>
          <w:rFonts w:ascii="Book Antiqua" w:eastAsia="宋体" w:hAnsi="Book Antiqua" w:cs="Times New Roman" w:hint="eastAsia"/>
          <w:sz w:val="24"/>
          <w:szCs w:val="24"/>
        </w:rPr>
        <w:t xml:space="preserve"> </w:t>
      </w:r>
      <w:r w:rsidRPr="004C0323">
        <w:rPr>
          <w:rFonts w:ascii="Book Antiqua" w:eastAsia="宋体" w:hAnsi="Book Antiqua" w:cs="Times New Roman"/>
          <w:sz w:val="24"/>
          <w:szCs w:val="24"/>
        </w:rPr>
        <w:t>GDA: Gastrointestinal decompression apparatus</w:t>
      </w:r>
      <w:r w:rsidR="004F4B9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SGNPDB: Silica gel negative pressure drainage ball</w:t>
      </w:r>
      <w:r w:rsidR="004F4B93">
        <w:rPr>
          <w:rFonts w:ascii="Book Antiqua" w:eastAsia="宋体" w:hAnsi="Book Antiqua" w:cs="Times New Roman"/>
          <w:sz w:val="24"/>
          <w:szCs w:val="24"/>
        </w:rPr>
        <w:t>;</w:t>
      </w:r>
      <w:r>
        <w:rPr>
          <w:rFonts w:ascii="Book Antiqua" w:eastAsia="宋体" w:hAnsi="Book Antiqua" w:cs="Times New Roman" w:hint="eastAsia"/>
          <w:sz w:val="24"/>
          <w:szCs w:val="24"/>
        </w:rPr>
        <w:t xml:space="preserve"> </w:t>
      </w:r>
      <w:r w:rsidRPr="004C0323">
        <w:rPr>
          <w:rFonts w:ascii="Book Antiqua" w:eastAsia="宋体" w:hAnsi="Book Antiqua" w:cs="Times New Roman"/>
          <w:sz w:val="24"/>
          <w:szCs w:val="24"/>
        </w:rPr>
        <w:t>CSF: Cerebrospinal fluid</w:t>
      </w:r>
      <w:r w:rsidR="004F4B93">
        <w:rPr>
          <w:rFonts w:ascii="Book Antiqua" w:eastAsia="宋体" w:hAnsi="Book Antiqua" w:cs="Times New Roman" w:hint="eastAsia"/>
          <w:sz w:val="24"/>
          <w:szCs w:val="24"/>
        </w:rPr>
        <w:t>;</w:t>
      </w:r>
      <w:r>
        <w:rPr>
          <w:rFonts w:ascii="Book Antiqua" w:eastAsia="宋体" w:hAnsi="Book Antiqua" w:cs="Times New Roman" w:hint="eastAsia"/>
          <w:sz w:val="24"/>
          <w:szCs w:val="24"/>
        </w:rPr>
        <w:t xml:space="preserve"> </w:t>
      </w:r>
      <w:r w:rsidRPr="004C0323">
        <w:rPr>
          <w:rFonts w:ascii="Book Antiqua" w:eastAsia="宋体" w:hAnsi="Book Antiqua" w:cs="Times New Roman"/>
          <w:sz w:val="24"/>
          <w:szCs w:val="24"/>
        </w:rPr>
        <w:t xml:space="preserve">OPLL: </w:t>
      </w:r>
      <w:r w:rsidR="004F4B93" w:rsidRPr="004C0323">
        <w:rPr>
          <w:rFonts w:ascii="Book Antiqua" w:eastAsia="宋体" w:hAnsi="Book Antiqua" w:cs="Times New Roman"/>
          <w:sz w:val="24"/>
          <w:szCs w:val="24"/>
        </w:rPr>
        <w:t>O</w:t>
      </w:r>
      <w:r w:rsidRPr="004C0323">
        <w:rPr>
          <w:rFonts w:ascii="Book Antiqua" w:eastAsia="宋体" w:hAnsi="Book Antiqua" w:cs="Times New Roman"/>
          <w:sz w:val="24"/>
          <w:szCs w:val="24"/>
        </w:rPr>
        <w:t xml:space="preserve">ssification of </w:t>
      </w:r>
      <w:r w:rsidR="006B3606">
        <w:rPr>
          <w:rFonts w:ascii="Book Antiqua" w:eastAsia="宋体" w:hAnsi="Book Antiqua" w:cs="Times New Roman"/>
          <w:sz w:val="24"/>
          <w:szCs w:val="24"/>
        </w:rPr>
        <w:t xml:space="preserve">the </w:t>
      </w:r>
      <w:r w:rsidRPr="004C0323">
        <w:rPr>
          <w:rFonts w:ascii="Book Antiqua" w:eastAsia="宋体" w:hAnsi="Book Antiqua" w:cs="Times New Roman"/>
          <w:sz w:val="24"/>
          <w:szCs w:val="24"/>
        </w:rPr>
        <w:t>posterior longitudinal ligament.</w:t>
      </w:r>
    </w:p>
    <w:p w14:paraId="2992C7F3" w14:textId="3B50A8DA" w:rsidR="00602E42" w:rsidRPr="004C0323" w:rsidRDefault="00602E42" w:rsidP="003E265D">
      <w:pPr>
        <w:spacing w:after="0" w:line="360" w:lineRule="auto"/>
        <w:jc w:val="both"/>
        <w:rPr>
          <w:rFonts w:ascii="Book Antiqua" w:hAnsi="Book Antiqua" w:cs="Times New Roman"/>
          <w:sz w:val="24"/>
          <w:szCs w:val="24"/>
        </w:rPr>
      </w:pPr>
      <w:r w:rsidRPr="004C0323">
        <w:rPr>
          <w:rFonts w:ascii="Book Antiqua" w:eastAsia="宋体" w:hAnsi="Book Antiqua" w:cs="Times New Roman"/>
          <w:b/>
          <w:bCs/>
          <w:sz w:val="24"/>
          <w:szCs w:val="24"/>
        </w:rPr>
        <w:lastRenderedPageBreak/>
        <w:t xml:space="preserve">Table 2 </w:t>
      </w:r>
      <w:r w:rsidR="006B3606">
        <w:rPr>
          <w:rFonts w:ascii="Book Antiqua" w:eastAsia="宋体" w:hAnsi="Book Antiqua" w:cs="Times New Roman"/>
          <w:b/>
          <w:bCs/>
          <w:sz w:val="24"/>
          <w:szCs w:val="24"/>
        </w:rPr>
        <w:t>R</w:t>
      </w:r>
      <w:r w:rsidRPr="004C0323">
        <w:rPr>
          <w:rFonts w:ascii="Book Antiqua" w:eastAsia="宋体" w:hAnsi="Book Antiqua" w:cs="Times New Roman"/>
          <w:b/>
          <w:bCs/>
          <w:sz w:val="24"/>
          <w:szCs w:val="24"/>
        </w:rPr>
        <w:t>esults of logistic regression analysis</w:t>
      </w:r>
    </w:p>
    <w:tbl>
      <w:tblPr>
        <w:tblW w:w="8996" w:type="dxa"/>
        <w:tblInd w:w="108" w:type="dxa"/>
        <w:tblBorders>
          <w:top w:val="single" w:sz="4" w:space="0" w:color="auto"/>
          <w:bottom w:val="single" w:sz="4" w:space="0" w:color="auto"/>
        </w:tblBorders>
        <w:tblLook w:val="04A0" w:firstRow="1" w:lastRow="0" w:firstColumn="1" w:lastColumn="0" w:noHBand="0" w:noVBand="1"/>
      </w:tblPr>
      <w:tblGrid>
        <w:gridCol w:w="3980"/>
        <w:gridCol w:w="1472"/>
        <w:gridCol w:w="3544"/>
      </w:tblGrid>
      <w:tr w:rsidR="00F35E92" w:rsidRPr="004C0323" w14:paraId="011D6AC4" w14:textId="77777777" w:rsidTr="006B6413">
        <w:trPr>
          <w:trHeight w:val="381"/>
        </w:trPr>
        <w:tc>
          <w:tcPr>
            <w:tcW w:w="3980" w:type="dxa"/>
            <w:tcBorders>
              <w:top w:val="single" w:sz="4" w:space="0" w:color="auto"/>
              <w:bottom w:val="single" w:sz="4" w:space="0" w:color="auto"/>
            </w:tcBorders>
            <w:shd w:val="clear" w:color="auto" w:fill="auto"/>
            <w:vAlign w:val="center"/>
            <w:hideMark/>
          </w:tcPr>
          <w:p w14:paraId="7F0D8A9E" w14:textId="206A75E2" w:rsidR="00C07B85" w:rsidRPr="004C0323" w:rsidRDefault="00C07B85">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t>Variable</w:t>
            </w:r>
          </w:p>
        </w:tc>
        <w:tc>
          <w:tcPr>
            <w:tcW w:w="1472" w:type="dxa"/>
            <w:tcBorders>
              <w:top w:val="single" w:sz="4" w:space="0" w:color="auto"/>
              <w:bottom w:val="single" w:sz="4" w:space="0" w:color="auto"/>
            </w:tcBorders>
            <w:shd w:val="clear" w:color="auto" w:fill="auto"/>
            <w:vAlign w:val="center"/>
            <w:hideMark/>
          </w:tcPr>
          <w:p w14:paraId="458BCB54" w14:textId="77777777" w:rsidR="00C07B85" w:rsidRPr="00602E42" w:rsidRDefault="00602E42" w:rsidP="003E265D">
            <w:pPr>
              <w:spacing w:after="0" w:line="360" w:lineRule="auto"/>
              <w:jc w:val="both"/>
              <w:rPr>
                <w:rFonts w:ascii="Book Antiqua" w:eastAsia="宋体" w:hAnsi="Book Antiqua" w:cs="Times New Roman"/>
                <w:b/>
                <w:bCs/>
                <w:i/>
                <w:iCs/>
                <w:sz w:val="24"/>
                <w:szCs w:val="24"/>
              </w:rPr>
            </w:pPr>
            <w:r w:rsidRPr="00602E42">
              <w:rPr>
                <w:rFonts w:ascii="Book Antiqua" w:eastAsia="宋体" w:hAnsi="Book Antiqua" w:cs="Times New Roman"/>
                <w:b/>
                <w:bCs/>
                <w:i/>
                <w:sz w:val="24"/>
                <w:szCs w:val="24"/>
              </w:rPr>
              <w:t xml:space="preserve">P </w:t>
            </w:r>
            <w:r w:rsidRPr="00602E42">
              <w:rPr>
                <w:rFonts w:ascii="Book Antiqua" w:eastAsia="宋体" w:hAnsi="Book Antiqua" w:cs="Times New Roman"/>
                <w:b/>
                <w:bCs/>
                <w:sz w:val="24"/>
                <w:szCs w:val="24"/>
              </w:rPr>
              <w:t>value</w:t>
            </w:r>
          </w:p>
        </w:tc>
        <w:tc>
          <w:tcPr>
            <w:tcW w:w="3544" w:type="dxa"/>
            <w:tcBorders>
              <w:top w:val="single" w:sz="4" w:space="0" w:color="auto"/>
              <w:bottom w:val="single" w:sz="4" w:space="0" w:color="auto"/>
            </w:tcBorders>
            <w:shd w:val="clear" w:color="auto" w:fill="auto"/>
            <w:vAlign w:val="center"/>
            <w:hideMark/>
          </w:tcPr>
          <w:p w14:paraId="1F044024" w14:textId="77777777" w:rsidR="00C07B85" w:rsidRPr="004C0323" w:rsidRDefault="00C07B85" w:rsidP="003E265D">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t>OR (95%CI)</w:t>
            </w:r>
          </w:p>
        </w:tc>
      </w:tr>
      <w:tr w:rsidR="00F35E92" w:rsidRPr="004C0323" w14:paraId="4D0EF782" w14:textId="77777777" w:rsidTr="006B6413">
        <w:trPr>
          <w:trHeight w:val="381"/>
        </w:trPr>
        <w:tc>
          <w:tcPr>
            <w:tcW w:w="3980" w:type="dxa"/>
            <w:tcBorders>
              <w:top w:val="single" w:sz="4" w:space="0" w:color="auto"/>
            </w:tcBorders>
            <w:shd w:val="clear" w:color="auto" w:fill="auto"/>
            <w:vAlign w:val="center"/>
            <w:hideMark/>
          </w:tcPr>
          <w:p w14:paraId="609591D4" w14:textId="77777777" w:rsidR="00C07B85" w:rsidRPr="00091B44" w:rsidRDefault="00C07B85" w:rsidP="003E265D">
            <w:pPr>
              <w:spacing w:after="0" w:line="360" w:lineRule="auto"/>
              <w:jc w:val="both"/>
              <w:rPr>
                <w:rFonts w:ascii="Book Antiqua" w:eastAsia="宋体" w:hAnsi="Book Antiqua" w:cs="Times New Roman"/>
                <w:sz w:val="24"/>
                <w:szCs w:val="24"/>
              </w:rPr>
            </w:pPr>
            <w:r w:rsidRPr="00091B44">
              <w:rPr>
                <w:rFonts w:ascii="Book Antiqua" w:eastAsia="宋体" w:hAnsi="Book Antiqua" w:cs="Times New Roman"/>
                <w:sz w:val="24"/>
                <w:szCs w:val="24"/>
              </w:rPr>
              <w:t>Diseases</w:t>
            </w:r>
            <w:r w:rsidR="000877DA" w:rsidRPr="00091B44">
              <w:rPr>
                <w:rFonts w:ascii="Book Antiqua" w:eastAsia="宋体" w:hAnsi="Book Antiqua" w:cs="Times New Roman"/>
                <w:sz w:val="24"/>
                <w:szCs w:val="24"/>
                <w:vertAlign w:val="superscript"/>
              </w:rPr>
              <w:t>1</w:t>
            </w:r>
          </w:p>
        </w:tc>
        <w:tc>
          <w:tcPr>
            <w:tcW w:w="1472" w:type="dxa"/>
            <w:tcBorders>
              <w:top w:val="single" w:sz="4" w:space="0" w:color="auto"/>
            </w:tcBorders>
            <w:shd w:val="clear" w:color="auto" w:fill="auto"/>
            <w:vAlign w:val="center"/>
            <w:hideMark/>
          </w:tcPr>
          <w:p w14:paraId="65086DCC"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3544" w:type="dxa"/>
            <w:tcBorders>
              <w:top w:val="single" w:sz="4" w:space="0" w:color="auto"/>
            </w:tcBorders>
            <w:shd w:val="clear" w:color="auto" w:fill="auto"/>
            <w:vAlign w:val="center"/>
            <w:hideMark/>
          </w:tcPr>
          <w:p w14:paraId="0F69131D" w14:textId="77777777" w:rsidR="00C07B85" w:rsidRPr="004C0323" w:rsidRDefault="00C07B85" w:rsidP="003E265D">
            <w:pPr>
              <w:spacing w:after="0" w:line="360" w:lineRule="auto"/>
              <w:jc w:val="both"/>
              <w:rPr>
                <w:rFonts w:ascii="Book Antiqua" w:eastAsia="宋体" w:hAnsi="Book Antiqua" w:cs="Times New Roman"/>
                <w:sz w:val="24"/>
                <w:szCs w:val="24"/>
              </w:rPr>
            </w:pPr>
          </w:p>
        </w:tc>
      </w:tr>
      <w:tr w:rsidR="00F35E92" w:rsidRPr="004C0323" w14:paraId="44E16349" w14:textId="77777777" w:rsidTr="006B6413">
        <w:trPr>
          <w:trHeight w:val="381"/>
        </w:trPr>
        <w:tc>
          <w:tcPr>
            <w:tcW w:w="3980" w:type="dxa"/>
            <w:shd w:val="clear" w:color="auto" w:fill="auto"/>
            <w:vAlign w:val="center"/>
            <w:hideMark/>
          </w:tcPr>
          <w:p w14:paraId="523A0400"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Cervical spondylosis</w:t>
            </w:r>
          </w:p>
        </w:tc>
        <w:tc>
          <w:tcPr>
            <w:tcW w:w="1472" w:type="dxa"/>
            <w:shd w:val="clear" w:color="auto" w:fill="auto"/>
            <w:vAlign w:val="center"/>
            <w:hideMark/>
          </w:tcPr>
          <w:p w14:paraId="16B862AC"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3544" w:type="dxa"/>
            <w:shd w:val="clear" w:color="auto" w:fill="auto"/>
            <w:vAlign w:val="center"/>
            <w:hideMark/>
          </w:tcPr>
          <w:p w14:paraId="3AAE1ED3" w14:textId="77777777" w:rsidR="00C07B85" w:rsidRPr="004C0323" w:rsidRDefault="00C07B85" w:rsidP="003E265D">
            <w:pPr>
              <w:spacing w:after="0" w:line="360" w:lineRule="auto"/>
              <w:jc w:val="both"/>
              <w:rPr>
                <w:rFonts w:ascii="Book Antiqua" w:eastAsia="宋体" w:hAnsi="Book Antiqua" w:cs="Times New Roman"/>
                <w:sz w:val="24"/>
                <w:szCs w:val="24"/>
              </w:rPr>
            </w:pPr>
          </w:p>
        </w:tc>
      </w:tr>
      <w:tr w:rsidR="00F35E92" w:rsidRPr="004C0323" w14:paraId="104CFD2F" w14:textId="77777777" w:rsidTr="006B6413">
        <w:trPr>
          <w:trHeight w:val="363"/>
        </w:trPr>
        <w:tc>
          <w:tcPr>
            <w:tcW w:w="3980" w:type="dxa"/>
            <w:shd w:val="clear" w:color="auto" w:fill="auto"/>
            <w:vAlign w:val="center"/>
            <w:hideMark/>
          </w:tcPr>
          <w:p w14:paraId="15AAD12C"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OPLL</w:t>
            </w:r>
          </w:p>
        </w:tc>
        <w:tc>
          <w:tcPr>
            <w:tcW w:w="1472" w:type="dxa"/>
            <w:shd w:val="clear" w:color="auto" w:fill="auto"/>
            <w:vAlign w:val="center"/>
            <w:hideMark/>
          </w:tcPr>
          <w:p w14:paraId="55273CCE"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0.999</w:t>
            </w:r>
          </w:p>
        </w:tc>
        <w:tc>
          <w:tcPr>
            <w:tcW w:w="3544" w:type="dxa"/>
            <w:shd w:val="clear" w:color="auto" w:fill="auto"/>
            <w:vAlign w:val="center"/>
            <w:hideMark/>
          </w:tcPr>
          <w:p w14:paraId="5D549109"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37813048.740 (0.000-)</w:t>
            </w:r>
          </w:p>
        </w:tc>
      </w:tr>
      <w:tr w:rsidR="00F35E92" w:rsidRPr="004C0323" w14:paraId="1A8BD49A" w14:textId="77777777" w:rsidTr="006B6413">
        <w:trPr>
          <w:trHeight w:val="381"/>
        </w:trPr>
        <w:tc>
          <w:tcPr>
            <w:tcW w:w="3980" w:type="dxa"/>
            <w:shd w:val="clear" w:color="auto" w:fill="auto"/>
            <w:vAlign w:val="center"/>
            <w:hideMark/>
          </w:tcPr>
          <w:p w14:paraId="7499B1AA"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Cervical disc herniation</w:t>
            </w:r>
          </w:p>
        </w:tc>
        <w:tc>
          <w:tcPr>
            <w:tcW w:w="1472" w:type="dxa"/>
            <w:shd w:val="clear" w:color="auto" w:fill="auto"/>
            <w:vAlign w:val="center"/>
            <w:hideMark/>
          </w:tcPr>
          <w:p w14:paraId="4741AC6F"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0.999</w:t>
            </w:r>
          </w:p>
        </w:tc>
        <w:tc>
          <w:tcPr>
            <w:tcW w:w="3544" w:type="dxa"/>
            <w:shd w:val="clear" w:color="auto" w:fill="auto"/>
            <w:vAlign w:val="center"/>
            <w:hideMark/>
          </w:tcPr>
          <w:p w14:paraId="3D810AE5"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57323980.170 (0.000-)</w:t>
            </w:r>
          </w:p>
        </w:tc>
      </w:tr>
      <w:tr w:rsidR="00F35E92" w:rsidRPr="004C0323" w14:paraId="0E69EE01" w14:textId="77777777" w:rsidTr="006B6413">
        <w:trPr>
          <w:trHeight w:val="945"/>
        </w:trPr>
        <w:tc>
          <w:tcPr>
            <w:tcW w:w="3980" w:type="dxa"/>
            <w:shd w:val="clear" w:color="auto" w:fill="auto"/>
            <w:vAlign w:val="center"/>
            <w:hideMark/>
          </w:tcPr>
          <w:p w14:paraId="0167D085"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Cervical hyperextension injury and traumatic disc herniation</w:t>
            </w:r>
          </w:p>
        </w:tc>
        <w:tc>
          <w:tcPr>
            <w:tcW w:w="1472" w:type="dxa"/>
            <w:shd w:val="clear" w:color="auto" w:fill="auto"/>
            <w:vAlign w:val="center"/>
            <w:hideMark/>
          </w:tcPr>
          <w:p w14:paraId="06B7371E"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0.998</w:t>
            </w:r>
          </w:p>
        </w:tc>
        <w:tc>
          <w:tcPr>
            <w:tcW w:w="3544" w:type="dxa"/>
            <w:shd w:val="clear" w:color="auto" w:fill="auto"/>
            <w:vAlign w:val="center"/>
            <w:hideMark/>
          </w:tcPr>
          <w:p w14:paraId="3DCA213D"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306720077.300 (0.000-)</w:t>
            </w:r>
          </w:p>
        </w:tc>
      </w:tr>
      <w:tr w:rsidR="00F35E92" w:rsidRPr="004C0323" w14:paraId="292F1B14" w14:textId="77777777" w:rsidTr="006B6413">
        <w:trPr>
          <w:trHeight w:val="381"/>
        </w:trPr>
        <w:tc>
          <w:tcPr>
            <w:tcW w:w="3980" w:type="dxa"/>
            <w:shd w:val="clear" w:color="auto" w:fill="auto"/>
            <w:vAlign w:val="center"/>
            <w:hideMark/>
          </w:tcPr>
          <w:p w14:paraId="10DC4713"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Cervical tumor</w:t>
            </w:r>
          </w:p>
        </w:tc>
        <w:tc>
          <w:tcPr>
            <w:tcW w:w="1472" w:type="dxa"/>
            <w:shd w:val="clear" w:color="auto" w:fill="auto"/>
            <w:vAlign w:val="center"/>
            <w:hideMark/>
          </w:tcPr>
          <w:p w14:paraId="6D9F6BE8"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1.000</w:t>
            </w:r>
          </w:p>
        </w:tc>
        <w:tc>
          <w:tcPr>
            <w:tcW w:w="3544" w:type="dxa"/>
            <w:shd w:val="clear" w:color="auto" w:fill="auto"/>
            <w:vAlign w:val="center"/>
            <w:hideMark/>
          </w:tcPr>
          <w:p w14:paraId="17FB927A"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0.575 (0.000-)</w:t>
            </w:r>
          </w:p>
        </w:tc>
      </w:tr>
      <w:tr w:rsidR="00F35E92" w:rsidRPr="004C0323" w14:paraId="44FC0B0A" w14:textId="77777777" w:rsidTr="006B6413">
        <w:trPr>
          <w:trHeight w:val="381"/>
        </w:trPr>
        <w:tc>
          <w:tcPr>
            <w:tcW w:w="3980" w:type="dxa"/>
            <w:shd w:val="clear" w:color="auto" w:fill="auto"/>
            <w:vAlign w:val="center"/>
            <w:hideMark/>
          </w:tcPr>
          <w:p w14:paraId="0F2E900E" w14:textId="2F392BE8"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Drainage device (G/S)</w:t>
            </w:r>
            <w:r w:rsidR="00602E42">
              <w:rPr>
                <w:rFonts w:ascii="Book Antiqua" w:eastAsia="宋体" w:hAnsi="Book Antiqua" w:cs="Times New Roman"/>
                <w:sz w:val="24"/>
                <w:szCs w:val="24"/>
                <w:vertAlign w:val="superscript"/>
              </w:rPr>
              <w:t>2</w:t>
            </w:r>
          </w:p>
        </w:tc>
        <w:tc>
          <w:tcPr>
            <w:tcW w:w="1472" w:type="dxa"/>
            <w:shd w:val="clear" w:color="auto" w:fill="auto"/>
            <w:vAlign w:val="center"/>
            <w:hideMark/>
          </w:tcPr>
          <w:p w14:paraId="08592EFF"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0.000</w:t>
            </w:r>
          </w:p>
        </w:tc>
        <w:tc>
          <w:tcPr>
            <w:tcW w:w="3544" w:type="dxa"/>
            <w:shd w:val="clear" w:color="auto" w:fill="auto"/>
            <w:vAlign w:val="center"/>
            <w:hideMark/>
          </w:tcPr>
          <w:p w14:paraId="606CB22B"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0.324 (0.186-0.563)</w:t>
            </w:r>
          </w:p>
        </w:tc>
      </w:tr>
      <w:tr w:rsidR="00F35E92" w:rsidRPr="004C0323" w14:paraId="407C784E" w14:textId="77777777" w:rsidTr="006B6413">
        <w:trPr>
          <w:trHeight w:val="381"/>
        </w:trPr>
        <w:tc>
          <w:tcPr>
            <w:tcW w:w="3980" w:type="dxa"/>
            <w:shd w:val="clear" w:color="auto" w:fill="auto"/>
            <w:vAlign w:val="center"/>
            <w:hideMark/>
          </w:tcPr>
          <w:p w14:paraId="14405C4C"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Gender</w:t>
            </w:r>
          </w:p>
        </w:tc>
        <w:tc>
          <w:tcPr>
            <w:tcW w:w="1472" w:type="dxa"/>
            <w:shd w:val="clear" w:color="auto" w:fill="auto"/>
            <w:vAlign w:val="center"/>
            <w:hideMark/>
          </w:tcPr>
          <w:p w14:paraId="0421850A"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0.987</w:t>
            </w:r>
          </w:p>
        </w:tc>
        <w:tc>
          <w:tcPr>
            <w:tcW w:w="3544" w:type="dxa"/>
            <w:shd w:val="clear" w:color="auto" w:fill="auto"/>
            <w:vAlign w:val="center"/>
            <w:hideMark/>
          </w:tcPr>
          <w:p w14:paraId="14F9714E"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0.996 (0.590-1.681)</w:t>
            </w:r>
          </w:p>
        </w:tc>
      </w:tr>
      <w:tr w:rsidR="00F35E92" w:rsidRPr="004C0323" w14:paraId="70245069" w14:textId="77777777" w:rsidTr="006B6413">
        <w:trPr>
          <w:trHeight w:val="381"/>
        </w:trPr>
        <w:tc>
          <w:tcPr>
            <w:tcW w:w="3980" w:type="dxa"/>
            <w:shd w:val="clear" w:color="auto" w:fill="auto"/>
            <w:vAlign w:val="center"/>
            <w:hideMark/>
          </w:tcPr>
          <w:p w14:paraId="0220204E" w14:textId="3F561DBA" w:rsidR="00C07B85" w:rsidRPr="00D25B52" w:rsidRDefault="00C07B85" w:rsidP="003E265D">
            <w:pPr>
              <w:spacing w:after="0" w:line="360" w:lineRule="auto"/>
              <w:jc w:val="both"/>
              <w:rPr>
                <w:rFonts w:ascii="Book Antiqua" w:eastAsia="宋体" w:hAnsi="Book Antiqua" w:cs="Times New Roman"/>
                <w:sz w:val="24"/>
                <w:szCs w:val="24"/>
              </w:rPr>
            </w:pPr>
            <w:r w:rsidRPr="00D25B52">
              <w:rPr>
                <w:rFonts w:ascii="Book Antiqua" w:eastAsia="宋体" w:hAnsi="Book Antiqua" w:cs="Times New Roman"/>
                <w:sz w:val="24"/>
                <w:szCs w:val="24"/>
              </w:rPr>
              <w:t xml:space="preserve">Age </w:t>
            </w:r>
            <w:r w:rsidR="00D25B52" w:rsidRPr="00D25B52">
              <w:rPr>
                <w:rFonts w:ascii="Book Antiqua" w:eastAsia="宋体" w:hAnsi="Book Antiqua" w:cs="Times New Roman"/>
                <w:sz w:val="24"/>
                <w:szCs w:val="24"/>
              </w:rPr>
              <w:t>g</w:t>
            </w:r>
            <w:r w:rsidRPr="00D25B52">
              <w:rPr>
                <w:rFonts w:ascii="Book Antiqua" w:eastAsia="宋体" w:hAnsi="Book Antiqua" w:cs="Times New Roman"/>
                <w:sz w:val="24"/>
                <w:szCs w:val="24"/>
              </w:rPr>
              <w:t>roup</w:t>
            </w:r>
          </w:p>
        </w:tc>
        <w:tc>
          <w:tcPr>
            <w:tcW w:w="1472" w:type="dxa"/>
            <w:shd w:val="clear" w:color="auto" w:fill="auto"/>
            <w:vAlign w:val="center"/>
            <w:hideMark/>
          </w:tcPr>
          <w:p w14:paraId="25840D41"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3544" w:type="dxa"/>
            <w:shd w:val="clear" w:color="auto" w:fill="auto"/>
            <w:vAlign w:val="center"/>
            <w:hideMark/>
          </w:tcPr>
          <w:p w14:paraId="55FD43F1" w14:textId="77777777" w:rsidR="00C07B85" w:rsidRPr="004C0323" w:rsidRDefault="00C07B85" w:rsidP="003E265D">
            <w:pPr>
              <w:spacing w:after="0" w:line="360" w:lineRule="auto"/>
              <w:jc w:val="both"/>
              <w:rPr>
                <w:rFonts w:ascii="Book Antiqua" w:eastAsia="宋体" w:hAnsi="Book Antiqua" w:cs="Times New Roman"/>
                <w:sz w:val="24"/>
                <w:szCs w:val="24"/>
              </w:rPr>
            </w:pPr>
          </w:p>
        </w:tc>
      </w:tr>
      <w:tr w:rsidR="00F35E92" w:rsidRPr="004C0323" w14:paraId="493FAB31" w14:textId="77777777" w:rsidTr="006B6413">
        <w:trPr>
          <w:trHeight w:val="381"/>
        </w:trPr>
        <w:tc>
          <w:tcPr>
            <w:tcW w:w="3980" w:type="dxa"/>
            <w:shd w:val="clear" w:color="auto" w:fill="auto"/>
            <w:vAlign w:val="center"/>
            <w:hideMark/>
          </w:tcPr>
          <w:p w14:paraId="3C2DC082"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20-30 (</w:t>
            </w:r>
            <w:proofErr w:type="spellStart"/>
            <w:r w:rsidRPr="004C0323">
              <w:rPr>
                <w:rFonts w:ascii="Book Antiqua" w:eastAsia="宋体" w:hAnsi="Book Antiqua" w:cs="Times New Roman"/>
                <w:sz w:val="24"/>
                <w:szCs w:val="24"/>
              </w:rPr>
              <w:t>yr</w:t>
            </w:r>
            <w:proofErr w:type="spellEnd"/>
            <w:r w:rsidRPr="004C0323">
              <w:rPr>
                <w:rFonts w:ascii="Book Antiqua" w:eastAsia="宋体" w:hAnsi="Book Antiqua" w:cs="Times New Roman"/>
                <w:sz w:val="24"/>
                <w:szCs w:val="24"/>
              </w:rPr>
              <w:t>)</w:t>
            </w:r>
          </w:p>
        </w:tc>
        <w:tc>
          <w:tcPr>
            <w:tcW w:w="1472" w:type="dxa"/>
            <w:shd w:val="clear" w:color="auto" w:fill="auto"/>
            <w:vAlign w:val="center"/>
            <w:hideMark/>
          </w:tcPr>
          <w:p w14:paraId="423F1883"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3544" w:type="dxa"/>
            <w:shd w:val="clear" w:color="auto" w:fill="auto"/>
            <w:vAlign w:val="center"/>
            <w:hideMark/>
          </w:tcPr>
          <w:p w14:paraId="099C38E7" w14:textId="77777777" w:rsidR="00C07B85" w:rsidRPr="004C0323" w:rsidRDefault="00C07B85" w:rsidP="003E265D">
            <w:pPr>
              <w:spacing w:after="0" w:line="360" w:lineRule="auto"/>
              <w:jc w:val="both"/>
              <w:rPr>
                <w:rFonts w:ascii="Book Antiqua" w:eastAsia="宋体" w:hAnsi="Book Antiqua" w:cs="Times New Roman"/>
                <w:sz w:val="24"/>
                <w:szCs w:val="24"/>
              </w:rPr>
            </w:pPr>
          </w:p>
        </w:tc>
      </w:tr>
      <w:tr w:rsidR="00F35E92" w:rsidRPr="004C0323" w14:paraId="00A96E04" w14:textId="77777777" w:rsidTr="006B6413">
        <w:trPr>
          <w:trHeight w:val="381"/>
        </w:trPr>
        <w:tc>
          <w:tcPr>
            <w:tcW w:w="3980" w:type="dxa"/>
            <w:shd w:val="clear" w:color="auto" w:fill="auto"/>
            <w:vAlign w:val="center"/>
            <w:hideMark/>
          </w:tcPr>
          <w:p w14:paraId="2A975643"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30-40 (</w:t>
            </w:r>
            <w:proofErr w:type="spellStart"/>
            <w:r w:rsidRPr="004C0323">
              <w:rPr>
                <w:rFonts w:ascii="Book Antiqua" w:eastAsia="宋体" w:hAnsi="Book Antiqua" w:cs="Times New Roman"/>
                <w:sz w:val="24"/>
                <w:szCs w:val="24"/>
              </w:rPr>
              <w:t>yr</w:t>
            </w:r>
            <w:proofErr w:type="spellEnd"/>
            <w:r w:rsidRPr="004C0323">
              <w:rPr>
                <w:rFonts w:ascii="Book Antiqua" w:eastAsia="宋体" w:hAnsi="Book Antiqua" w:cs="Times New Roman"/>
                <w:sz w:val="24"/>
                <w:szCs w:val="24"/>
              </w:rPr>
              <w:t>)</w:t>
            </w:r>
          </w:p>
        </w:tc>
        <w:tc>
          <w:tcPr>
            <w:tcW w:w="1472" w:type="dxa"/>
            <w:shd w:val="clear" w:color="auto" w:fill="auto"/>
            <w:vAlign w:val="center"/>
            <w:hideMark/>
          </w:tcPr>
          <w:p w14:paraId="0AD50B8E"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0.999</w:t>
            </w:r>
          </w:p>
        </w:tc>
        <w:tc>
          <w:tcPr>
            <w:tcW w:w="3544" w:type="dxa"/>
            <w:shd w:val="clear" w:color="auto" w:fill="auto"/>
            <w:vAlign w:val="center"/>
            <w:hideMark/>
          </w:tcPr>
          <w:p w14:paraId="2A28F771"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0.000 (0.000-)</w:t>
            </w:r>
          </w:p>
        </w:tc>
      </w:tr>
      <w:tr w:rsidR="00F35E92" w:rsidRPr="004C0323" w14:paraId="1F919C0C" w14:textId="77777777" w:rsidTr="006B6413">
        <w:trPr>
          <w:trHeight w:val="363"/>
        </w:trPr>
        <w:tc>
          <w:tcPr>
            <w:tcW w:w="3980" w:type="dxa"/>
            <w:shd w:val="clear" w:color="auto" w:fill="auto"/>
            <w:vAlign w:val="center"/>
            <w:hideMark/>
          </w:tcPr>
          <w:p w14:paraId="7EEE3942"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40-50 (</w:t>
            </w:r>
            <w:proofErr w:type="spellStart"/>
            <w:r w:rsidRPr="004C0323">
              <w:rPr>
                <w:rFonts w:ascii="Book Antiqua" w:eastAsia="宋体" w:hAnsi="Book Antiqua" w:cs="Times New Roman"/>
                <w:sz w:val="24"/>
                <w:szCs w:val="24"/>
              </w:rPr>
              <w:t>yr</w:t>
            </w:r>
            <w:proofErr w:type="spellEnd"/>
            <w:r w:rsidRPr="004C0323">
              <w:rPr>
                <w:rFonts w:ascii="Book Antiqua" w:eastAsia="宋体" w:hAnsi="Book Antiqua" w:cs="Times New Roman"/>
                <w:sz w:val="24"/>
                <w:szCs w:val="24"/>
              </w:rPr>
              <w:t>)</w:t>
            </w:r>
          </w:p>
        </w:tc>
        <w:tc>
          <w:tcPr>
            <w:tcW w:w="1472" w:type="dxa"/>
            <w:shd w:val="clear" w:color="auto" w:fill="auto"/>
            <w:vAlign w:val="center"/>
            <w:hideMark/>
          </w:tcPr>
          <w:p w14:paraId="1417A6D2"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0.543</w:t>
            </w:r>
          </w:p>
        </w:tc>
        <w:tc>
          <w:tcPr>
            <w:tcW w:w="3544" w:type="dxa"/>
            <w:shd w:val="clear" w:color="auto" w:fill="auto"/>
            <w:vAlign w:val="center"/>
            <w:hideMark/>
          </w:tcPr>
          <w:p w14:paraId="6A677F75"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1.744 (0.291-10.468)</w:t>
            </w:r>
          </w:p>
        </w:tc>
      </w:tr>
      <w:tr w:rsidR="00F35E92" w:rsidRPr="004C0323" w14:paraId="62277C58" w14:textId="77777777" w:rsidTr="006B6413">
        <w:trPr>
          <w:trHeight w:val="381"/>
        </w:trPr>
        <w:tc>
          <w:tcPr>
            <w:tcW w:w="3980" w:type="dxa"/>
            <w:shd w:val="clear" w:color="auto" w:fill="auto"/>
            <w:vAlign w:val="center"/>
            <w:hideMark/>
          </w:tcPr>
          <w:p w14:paraId="301C4B75"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50-60 (</w:t>
            </w:r>
            <w:proofErr w:type="spellStart"/>
            <w:r w:rsidRPr="004C0323">
              <w:rPr>
                <w:rFonts w:ascii="Book Antiqua" w:eastAsia="宋体" w:hAnsi="Book Antiqua" w:cs="Times New Roman"/>
                <w:sz w:val="24"/>
                <w:szCs w:val="24"/>
              </w:rPr>
              <w:t>yr</w:t>
            </w:r>
            <w:proofErr w:type="spellEnd"/>
            <w:r w:rsidRPr="004C0323">
              <w:rPr>
                <w:rFonts w:ascii="Book Antiqua" w:eastAsia="宋体" w:hAnsi="Book Antiqua" w:cs="Times New Roman"/>
                <w:sz w:val="24"/>
                <w:szCs w:val="24"/>
              </w:rPr>
              <w:t>)</w:t>
            </w:r>
          </w:p>
        </w:tc>
        <w:tc>
          <w:tcPr>
            <w:tcW w:w="1472" w:type="dxa"/>
            <w:shd w:val="clear" w:color="auto" w:fill="auto"/>
            <w:vAlign w:val="center"/>
            <w:hideMark/>
          </w:tcPr>
          <w:p w14:paraId="48878BD7"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0.669</w:t>
            </w:r>
          </w:p>
        </w:tc>
        <w:tc>
          <w:tcPr>
            <w:tcW w:w="3544" w:type="dxa"/>
            <w:shd w:val="clear" w:color="auto" w:fill="auto"/>
            <w:vAlign w:val="center"/>
            <w:hideMark/>
          </w:tcPr>
          <w:p w14:paraId="130C83C3"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0.738 (0.183-2.975)</w:t>
            </w:r>
          </w:p>
        </w:tc>
      </w:tr>
      <w:tr w:rsidR="00F35E92" w:rsidRPr="004C0323" w14:paraId="6A9DDD82" w14:textId="77777777" w:rsidTr="006B6413">
        <w:trPr>
          <w:trHeight w:val="381"/>
        </w:trPr>
        <w:tc>
          <w:tcPr>
            <w:tcW w:w="3980" w:type="dxa"/>
            <w:shd w:val="clear" w:color="auto" w:fill="auto"/>
            <w:vAlign w:val="center"/>
            <w:hideMark/>
          </w:tcPr>
          <w:p w14:paraId="1FDA3821"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60-70 (</w:t>
            </w:r>
            <w:proofErr w:type="spellStart"/>
            <w:r w:rsidRPr="004C0323">
              <w:rPr>
                <w:rFonts w:ascii="Book Antiqua" w:eastAsia="宋体" w:hAnsi="Book Antiqua" w:cs="Times New Roman"/>
                <w:sz w:val="24"/>
                <w:szCs w:val="24"/>
              </w:rPr>
              <w:t>yr</w:t>
            </w:r>
            <w:proofErr w:type="spellEnd"/>
            <w:r w:rsidRPr="004C0323">
              <w:rPr>
                <w:rFonts w:ascii="Book Antiqua" w:eastAsia="宋体" w:hAnsi="Book Antiqua" w:cs="Times New Roman"/>
                <w:sz w:val="24"/>
                <w:szCs w:val="24"/>
              </w:rPr>
              <w:t>)</w:t>
            </w:r>
          </w:p>
        </w:tc>
        <w:tc>
          <w:tcPr>
            <w:tcW w:w="1472" w:type="dxa"/>
            <w:shd w:val="clear" w:color="auto" w:fill="auto"/>
            <w:vAlign w:val="center"/>
            <w:hideMark/>
          </w:tcPr>
          <w:p w14:paraId="11A7FCA5"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0.707</w:t>
            </w:r>
          </w:p>
        </w:tc>
        <w:tc>
          <w:tcPr>
            <w:tcW w:w="3544" w:type="dxa"/>
            <w:shd w:val="clear" w:color="auto" w:fill="auto"/>
            <w:vAlign w:val="center"/>
            <w:hideMark/>
          </w:tcPr>
          <w:p w14:paraId="7493F152"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0.802 (0.254-2.537)</w:t>
            </w:r>
          </w:p>
        </w:tc>
      </w:tr>
      <w:tr w:rsidR="00F35E92" w:rsidRPr="004C0323" w14:paraId="22B2D7A6" w14:textId="77777777" w:rsidTr="006B6413">
        <w:trPr>
          <w:trHeight w:val="381"/>
        </w:trPr>
        <w:tc>
          <w:tcPr>
            <w:tcW w:w="3980" w:type="dxa"/>
            <w:shd w:val="clear" w:color="auto" w:fill="auto"/>
            <w:vAlign w:val="center"/>
            <w:hideMark/>
          </w:tcPr>
          <w:p w14:paraId="4547B4D8"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70-80 (</w:t>
            </w:r>
            <w:proofErr w:type="spellStart"/>
            <w:r w:rsidRPr="004C0323">
              <w:rPr>
                <w:rFonts w:ascii="Book Antiqua" w:eastAsia="宋体" w:hAnsi="Book Antiqua" w:cs="Times New Roman"/>
                <w:sz w:val="24"/>
                <w:szCs w:val="24"/>
              </w:rPr>
              <w:t>yr</w:t>
            </w:r>
            <w:proofErr w:type="spellEnd"/>
            <w:r w:rsidRPr="004C0323">
              <w:rPr>
                <w:rFonts w:ascii="Book Antiqua" w:eastAsia="宋体" w:hAnsi="Book Antiqua" w:cs="Times New Roman"/>
                <w:sz w:val="24"/>
                <w:szCs w:val="24"/>
              </w:rPr>
              <w:t>)</w:t>
            </w:r>
          </w:p>
        </w:tc>
        <w:tc>
          <w:tcPr>
            <w:tcW w:w="1472" w:type="dxa"/>
            <w:shd w:val="clear" w:color="auto" w:fill="auto"/>
            <w:vAlign w:val="center"/>
            <w:hideMark/>
          </w:tcPr>
          <w:p w14:paraId="6AF19C88"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0.968</w:t>
            </w:r>
          </w:p>
        </w:tc>
        <w:tc>
          <w:tcPr>
            <w:tcW w:w="3544" w:type="dxa"/>
            <w:shd w:val="clear" w:color="auto" w:fill="auto"/>
            <w:vAlign w:val="center"/>
            <w:hideMark/>
          </w:tcPr>
          <w:p w14:paraId="520EF3FB"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0.978 (0.321-2.975)</w:t>
            </w:r>
          </w:p>
        </w:tc>
      </w:tr>
      <w:tr w:rsidR="00F35E92" w:rsidRPr="004C0323" w14:paraId="0D5593CC" w14:textId="77777777" w:rsidTr="006B6413">
        <w:trPr>
          <w:trHeight w:val="400"/>
        </w:trPr>
        <w:tc>
          <w:tcPr>
            <w:tcW w:w="3980" w:type="dxa"/>
            <w:shd w:val="clear" w:color="auto" w:fill="auto"/>
            <w:vAlign w:val="center"/>
            <w:hideMark/>
          </w:tcPr>
          <w:p w14:paraId="4207D19F"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80-90 (</w:t>
            </w:r>
            <w:proofErr w:type="spellStart"/>
            <w:r w:rsidRPr="004C0323">
              <w:rPr>
                <w:rFonts w:ascii="Book Antiqua" w:eastAsia="宋体" w:hAnsi="Book Antiqua" w:cs="Times New Roman"/>
                <w:sz w:val="24"/>
                <w:szCs w:val="24"/>
              </w:rPr>
              <w:t>yr</w:t>
            </w:r>
            <w:proofErr w:type="spellEnd"/>
            <w:r w:rsidRPr="004C0323">
              <w:rPr>
                <w:rFonts w:ascii="Book Antiqua" w:eastAsia="宋体" w:hAnsi="Book Antiqua" w:cs="Times New Roman"/>
                <w:sz w:val="24"/>
                <w:szCs w:val="24"/>
              </w:rPr>
              <w:t>)</w:t>
            </w:r>
          </w:p>
        </w:tc>
        <w:tc>
          <w:tcPr>
            <w:tcW w:w="1472" w:type="dxa"/>
            <w:shd w:val="clear" w:color="auto" w:fill="auto"/>
            <w:vAlign w:val="center"/>
            <w:hideMark/>
          </w:tcPr>
          <w:p w14:paraId="4101A431"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0.940</w:t>
            </w:r>
          </w:p>
        </w:tc>
        <w:tc>
          <w:tcPr>
            <w:tcW w:w="3544" w:type="dxa"/>
            <w:shd w:val="clear" w:color="auto" w:fill="auto"/>
            <w:vAlign w:val="center"/>
            <w:hideMark/>
          </w:tcPr>
          <w:p w14:paraId="7704C70F"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0.957 (0.304-3.015)</w:t>
            </w:r>
          </w:p>
        </w:tc>
      </w:tr>
    </w:tbl>
    <w:p w14:paraId="2713AAA4" w14:textId="65BF361E" w:rsidR="00BD37CC" w:rsidRPr="00C419CD" w:rsidRDefault="00602E42"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vertAlign w:val="superscript"/>
        </w:rPr>
        <w:t>1</w:t>
      </w:r>
      <w:r w:rsidRPr="004C0323">
        <w:rPr>
          <w:rFonts w:ascii="Book Antiqua" w:eastAsia="宋体" w:hAnsi="Book Antiqua" w:cs="Times New Roman"/>
          <w:sz w:val="24"/>
          <w:szCs w:val="24"/>
        </w:rPr>
        <w:t>Abnormal values may be due to the huge difference of distribution of diseases</w:t>
      </w:r>
      <w:r>
        <w:rPr>
          <w:rFonts w:ascii="Book Antiqua" w:eastAsia="宋体" w:hAnsi="Book Antiqua" w:cs="Times New Roman"/>
          <w:sz w:val="24"/>
          <w:szCs w:val="24"/>
        </w:rPr>
        <w:t>.</w:t>
      </w:r>
      <w:r>
        <w:rPr>
          <w:rFonts w:ascii="Book Antiqua" w:eastAsia="宋体" w:hAnsi="Book Antiqua" w:cs="Times New Roman" w:hint="eastAsia"/>
          <w:sz w:val="24"/>
          <w:szCs w:val="24"/>
        </w:rPr>
        <w:t xml:space="preserve"> </w:t>
      </w:r>
      <w:r w:rsidRPr="00602E42">
        <w:rPr>
          <w:rFonts w:ascii="Book Antiqua" w:eastAsia="宋体" w:hAnsi="Book Antiqua" w:cs="Times New Roman"/>
          <w:sz w:val="24"/>
          <w:szCs w:val="24"/>
          <w:vertAlign w:val="superscript"/>
        </w:rPr>
        <w:t>2</w:t>
      </w:r>
      <w:r w:rsidRPr="004C0323">
        <w:rPr>
          <w:rFonts w:ascii="Book Antiqua" w:eastAsia="宋体" w:hAnsi="Book Antiqua" w:cs="Times New Roman"/>
          <w:sz w:val="24"/>
          <w:szCs w:val="24"/>
        </w:rPr>
        <w:t>G/S</w:t>
      </w:r>
      <w:r>
        <w:rPr>
          <w:rFonts w:ascii="Book Antiqua" w:eastAsia="宋体" w:hAnsi="Book Antiqua" w:cs="Times New Roman"/>
          <w:sz w:val="24"/>
          <w:szCs w:val="24"/>
        </w:rPr>
        <w:t xml:space="preserve"> </w:t>
      </w:r>
      <w:r>
        <w:rPr>
          <w:rFonts w:ascii="Book Antiqua" w:eastAsia="宋体" w:hAnsi="Book Antiqua" w:cs="Times New Roman" w:hint="eastAsia"/>
          <w:sz w:val="24"/>
          <w:szCs w:val="24"/>
        </w:rPr>
        <w:t>means</w:t>
      </w:r>
      <w:r w:rsidRPr="004C0323">
        <w:rPr>
          <w:rFonts w:ascii="Book Antiqua" w:eastAsia="宋体" w:hAnsi="Book Antiqua" w:cs="Times New Roman"/>
          <w:sz w:val="24"/>
          <w:szCs w:val="24"/>
        </w:rPr>
        <w:t xml:space="preserve"> gastrointestinal decompression apparatus/silica gel ball.</w:t>
      </w:r>
      <w:r>
        <w:rPr>
          <w:rFonts w:ascii="Book Antiqua" w:eastAsia="宋体" w:hAnsi="Book Antiqua" w:cs="Times New Roman"/>
          <w:sz w:val="24"/>
          <w:szCs w:val="24"/>
        </w:rPr>
        <w:t xml:space="preserve"> </w:t>
      </w:r>
      <w:r w:rsidRPr="004C0323">
        <w:rPr>
          <w:rFonts w:ascii="Book Antiqua" w:eastAsia="宋体" w:hAnsi="Book Antiqua" w:cs="Times New Roman"/>
          <w:sz w:val="24"/>
          <w:szCs w:val="24"/>
        </w:rPr>
        <w:t>OR: Odds ratio;</w:t>
      </w:r>
      <w:r>
        <w:rPr>
          <w:rFonts w:ascii="Book Antiqua" w:eastAsia="宋体" w:hAnsi="Book Antiqua" w:cs="Times New Roman" w:hint="eastAsia"/>
          <w:sz w:val="24"/>
          <w:szCs w:val="24"/>
        </w:rPr>
        <w:t xml:space="preserve"> </w:t>
      </w:r>
      <w:r w:rsidRPr="004C0323">
        <w:rPr>
          <w:rFonts w:ascii="Book Antiqua" w:eastAsia="宋体" w:hAnsi="Book Antiqua" w:cs="Times New Roman"/>
          <w:sz w:val="24"/>
          <w:szCs w:val="24"/>
        </w:rPr>
        <w:t>CI: Confidence interval;</w:t>
      </w:r>
      <w:r>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OPLL: Ossification of </w:t>
      </w:r>
      <w:r w:rsidR="006B3606">
        <w:rPr>
          <w:rFonts w:ascii="Book Antiqua" w:eastAsia="宋体" w:hAnsi="Book Antiqua" w:cs="Times New Roman"/>
          <w:sz w:val="24"/>
          <w:szCs w:val="24"/>
        </w:rPr>
        <w:t xml:space="preserve">the </w:t>
      </w:r>
      <w:r w:rsidRPr="004C0323">
        <w:rPr>
          <w:rFonts w:ascii="Book Antiqua" w:eastAsia="宋体" w:hAnsi="Book Antiqua" w:cs="Times New Roman"/>
          <w:sz w:val="24"/>
          <w:szCs w:val="24"/>
        </w:rPr>
        <w:t>posterior longitudinal ligament</w:t>
      </w:r>
      <w:r w:rsidR="007B566B">
        <w:rPr>
          <w:rFonts w:ascii="Book Antiqua" w:eastAsia="宋体" w:hAnsi="Book Antiqua" w:cs="Times New Roman" w:hint="eastAsia"/>
          <w:sz w:val="24"/>
          <w:szCs w:val="24"/>
        </w:rPr>
        <w:t>.</w:t>
      </w:r>
    </w:p>
    <w:sectPr w:rsidR="00BD37CC" w:rsidRPr="00C419CD" w:rsidSect="00ED6F77">
      <w:footerReference w:type="defaul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4754C" w14:textId="77777777" w:rsidR="00525803" w:rsidRDefault="00525803" w:rsidP="00CA5924">
      <w:pPr>
        <w:spacing w:after="0"/>
      </w:pPr>
      <w:r>
        <w:separator/>
      </w:r>
    </w:p>
  </w:endnote>
  <w:endnote w:type="continuationSeparator" w:id="0">
    <w:p w14:paraId="33E5C16F" w14:textId="77777777" w:rsidR="00525803" w:rsidRDefault="00525803" w:rsidP="00CA5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Courier New"/>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37CF" w14:textId="77777777" w:rsidR="006A60F3" w:rsidRDefault="006A60F3">
    <w:pPr>
      <w:pStyle w:val="a4"/>
      <w:jc w:val="center"/>
    </w:pPr>
  </w:p>
  <w:p w14:paraId="12B9B9E6" w14:textId="77777777" w:rsidR="006A60F3" w:rsidRDefault="006A60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51700" w14:textId="77777777" w:rsidR="00525803" w:rsidRDefault="00525803" w:rsidP="00CA5924">
      <w:pPr>
        <w:spacing w:after="0"/>
      </w:pPr>
      <w:r>
        <w:separator/>
      </w:r>
    </w:p>
  </w:footnote>
  <w:footnote w:type="continuationSeparator" w:id="0">
    <w:p w14:paraId="7878DC21" w14:textId="77777777" w:rsidR="00525803" w:rsidRDefault="00525803" w:rsidP="00CA5924">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3FF1"/>
    <w:rsid w:val="00014104"/>
    <w:rsid w:val="00014DED"/>
    <w:rsid w:val="00024A5D"/>
    <w:rsid w:val="00046B72"/>
    <w:rsid w:val="00056193"/>
    <w:rsid w:val="0006264E"/>
    <w:rsid w:val="00075341"/>
    <w:rsid w:val="000877DA"/>
    <w:rsid w:val="00091B44"/>
    <w:rsid w:val="00095A84"/>
    <w:rsid w:val="000976BF"/>
    <w:rsid w:val="000A034E"/>
    <w:rsid w:val="000A1F26"/>
    <w:rsid w:val="000C5543"/>
    <w:rsid w:val="000D486E"/>
    <w:rsid w:val="000E186E"/>
    <w:rsid w:val="000E2B51"/>
    <w:rsid w:val="00116878"/>
    <w:rsid w:val="0012207C"/>
    <w:rsid w:val="00133EAE"/>
    <w:rsid w:val="001375E0"/>
    <w:rsid w:val="0015308A"/>
    <w:rsid w:val="001748C6"/>
    <w:rsid w:val="00182A50"/>
    <w:rsid w:val="00187BC1"/>
    <w:rsid w:val="001A5FC8"/>
    <w:rsid w:val="001B0273"/>
    <w:rsid w:val="001B518A"/>
    <w:rsid w:val="001D5956"/>
    <w:rsid w:val="001D7DEA"/>
    <w:rsid w:val="001F3BDB"/>
    <w:rsid w:val="001F64E6"/>
    <w:rsid w:val="0021135C"/>
    <w:rsid w:val="002146AF"/>
    <w:rsid w:val="00220ACF"/>
    <w:rsid w:val="00221F03"/>
    <w:rsid w:val="0022384C"/>
    <w:rsid w:val="002266D5"/>
    <w:rsid w:val="00233532"/>
    <w:rsid w:val="00236284"/>
    <w:rsid w:val="002365E8"/>
    <w:rsid w:val="00243987"/>
    <w:rsid w:val="0025064E"/>
    <w:rsid w:val="0026310F"/>
    <w:rsid w:val="00281FC5"/>
    <w:rsid w:val="00282A96"/>
    <w:rsid w:val="002D345A"/>
    <w:rsid w:val="002D3D87"/>
    <w:rsid w:val="00323B43"/>
    <w:rsid w:val="003258C6"/>
    <w:rsid w:val="003277F3"/>
    <w:rsid w:val="00340111"/>
    <w:rsid w:val="0034609D"/>
    <w:rsid w:val="003513BC"/>
    <w:rsid w:val="003608C4"/>
    <w:rsid w:val="00362B7C"/>
    <w:rsid w:val="0036799F"/>
    <w:rsid w:val="0038276F"/>
    <w:rsid w:val="003D37D8"/>
    <w:rsid w:val="003D4E83"/>
    <w:rsid w:val="003E265D"/>
    <w:rsid w:val="00403481"/>
    <w:rsid w:val="00411592"/>
    <w:rsid w:val="004151C0"/>
    <w:rsid w:val="00415725"/>
    <w:rsid w:val="0042279C"/>
    <w:rsid w:val="00426133"/>
    <w:rsid w:val="00432985"/>
    <w:rsid w:val="004358AB"/>
    <w:rsid w:val="00454E50"/>
    <w:rsid w:val="00455485"/>
    <w:rsid w:val="00460887"/>
    <w:rsid w:val="00470BD2"/>
    <w:rsid w:val="00480041"/>
    <w:rsid w:val="00487AD7"/>
    <w:rsid w:val="00492447"/>
    <w:rsid w:val="00492A67"/>
    <w:rsid w:val="004B5BC4"/>
    <w:rsid w:val="004C0323"/>
    <w:rsid w:val="004C0897"/>
    <w:rsid w:val="004C6F73"/>
    <w:rsid w:val="004D64D2"/>
    <w:rsid w:val="004E04F2"/>
    <w:rsid w:val="004E253B"/>
    <w:rsid w:val="004F2FA1"/>
    <w:rsid w:val="004F4B93"/>
    <w:rsid w:val="004F6523"/>
    <w:rsid w:val="00512B3C"/>
    <w:rsid w:val="005149D2"/>
    <w:rsid w:val="00517C14"/>
    <w:rsid w:val="005215A0"/>
    <w:rsid w:val="00525803"/>
    <w:rsid w:val="00527569"/>
    <w:rsid w:val="005313BE"/>
    <w:rsid w:val="00552691"/>
    <w:rsid w:val="00557BE8"/>
    <w:rsid w:val="00594E1A"/>
    <w:rsid w:val="005A6E30"/>
    <w:rsid w:val="005C76DA"/>
    <w:rsid w:val="005D3888"/>
    <w:rsid w:val="00602E42"/>
    <w:rsid w:val="006230D0"/>
    <w:rsid w:val="00633655"/>
    <w:rsid w:val="0065197A"/>
    <w:rsid w:val="00655B4E"/>
    <w:rsid w:val="00664693"/>
    <w:rsid w:val="00683EFC"/>
    <w:rsid w:val="006A60F3"/>
    <w:rsid w:val="006B3606"/>
    <w:rsid w:val="006B6413"/>
    <w:rsid w:val="006F32EC"/>
    <w:rsid w:val="007070C9"/>
    <w:rsid w:val="00720EE2"/>
    <w:rsid w:val="00721425"/>
    <w:rsid w:val="0073373A"/>
    <w:rsid w:val="0073524A"/>
    <w:rsid w:val="00737DB1"/>
    <w:rsid w:val="00744A8E"/>
    <w:rsid w:val="0075406E"/>
    <w:rsid w:val="00761062"/>
    <w:rsid w:val="007650B2"/>
    <w:rsid w:val="007A349B"/>
    <w:rsid w:val="007A35BC"/>
    <w:rsid w:val="007A3AE4"/>
    <w:rsid w:val="007A41A0"/>
    <w:rsid w:val="007B004B"/>
    <w:rsid w:val="007B566B"/>
    <w:rsid w:val="007E18BF"/>
    <w:rsid w:val="007F31EF"/>
    <w:rsid w:val="008151BF"/>
    <w:rsid w:val="00821E97"/>
    <w:rsid w:val="008257A9"/>
    <w:rsid w:val="00843F18"/>
    <w:rsid w:val="008622CF"/>
    <w:rsid w:val="0086376E"/>
    <w:rsid w:val="00872F48"/>
    <w:rsid w:val="0087327E"/>
    <w:rsid w:val="00881B6F"/>
    <w:rsid w:val="0088519C"/>
    <w:rsid w:val="00897918"/>
    <w:rsid w:val="008A035A"/>
    <w:rsid w:val="008A1C9A"/>
    <w:rsid w:val="008B1825"/>
    <w:rsid w:val="008B7726"/>
    <w:rsid w:val="008C1E9D"/>
    <w:rsid w:val="008D7927"/>
    <w:rsid w:val="008E5635"/>
    <w:rsid w:val="008E6B9B"/>
    <w:rsid w:val="008F33B0"/>
    <w:rsid w:val="00910981"/>
    <w:rsid w:val="00916A5D"/>
    <w:rsid w:val="00946A78"/>
    <w:rsid w:val="009616D9"/>
    <w:rsid w:val="00972B79"/>
    <w:rsid w:val="0098687A"/>
    <w:rsid w:val="009A3678"/>
    <w:rsid w:val="009B25B2"/>
    <w:rsid w:val="009C7E9B"/>
    <w:rsid w:val="009D4846"/>
    <w:rsid w:val="009F4DAF"/>
    <w:rsid w:val="009F562B"/>
    <w:rsid w:val="00A05963"/>
    <w:rsid w:val="00A07D4F"/>
    <w:rsid w:val="00A13C4F"/>
    <w:rsid w:val="00A235FF"/>
    <w:rsid w:val="00A2394D"/>
    <w:rsid w:val="00A24DC1"/>
    <w:rsid w:val="00A2562D"/>
    <w:rsid w:val="00A42472"/>
    <w:rsid w:val="00A43FF4"/>
    <w:rsid w:val="00A577DF"/>
    <w:rsid w:val="00A84176"/>
    <w:rsid w:val="00A850BE"/>
    <w:rsid w:val="00A91DC0"/>
    <w:rsid w:val="00AA0B3F"/>
    <w:rsid w:val="00AA1AFD"/>
    <w:rsid w:val="00AB5D65"/>
    <w:rsid w:val="00AC2357"/>
    <w:rsid w:val="00AE1E78"/>
    <w:rsid w:val="00AE4511"/>
    <w:rsid w:val="00B15BA0"/>
    <w:rsid w:val="00B16CF9"/>
    <w:rsid w:val="00B17157"/>
    <w:rsid w:val="00B23252"/>
    <w:rsid w:val="00B374EA"/>
    <w:rsid w:val="00B758D3"/>
    <w:rsid w:val="00B77C01"/>
    <w:rsid w:val="00B868FD"/>
    <w:rsid w:val="00B9077A"/>
    <w:rsid w:val="00BA0C4F"/>
    <w:rsid w:val="00BA300E"/>
    <w:rsid w:val="00BA4B3C"/>
    <w:rsid w:val="00BB5F77"/>
    <w:rsid w:val="00BC5F90"/>
    <w:rsid w:val="00BD1B27"/>
    <w:rsid w:val="00BD1F74"/>
    <w:rsid w:val="00BD37CC"/>
    <w:rsid w:val="00BD45A1"/>
    <w:rsid w:val="00BE3491"/>
    <w:rsid w:val="00BE66EC"/>
    <w:rsid w:val="00BE6F53"/>
    <w:rsid w:val="00C040D8"/>
    <w:rsid w:val="00C06A1C"/>
    <w:rsid w:val="00C0796B"/>
    <w:rsid w:val="00C07B85"/>
    <w:rsid w:val="00C119DA"/>
    <w:rsid w:val="00C146D2"/>
    <w:rsid w:val="00C372DC"/>
    <w:rsid w:val="00C419CD"/>
    <w:rsid w:val="00C52D0B"/>
    <w:rsid w:val="00C64D76"/>
    <w:rsid w:val="00C77523"/>
    <w:rsid w:val="00C87827"/>
    <w:rsid w:val="00C93E4C"/>
    <w:rsid w:val="00CA2420"/>
    <w:rsid w:val="00CA33F4"/>
    <w:rsid w:val="00CA3969"/>
    <w:rsid w:val="00CA5924"/>
    <w:rsid w:val="00CA6059"/>
    <w:rsid w:val="00CC0118"/>
    <w:rsid w:val="00CC711C"/>
    <w:rsid w:val="00CC7184"/>
    <w:rsid w:val="00CD4DBB"/>
    <w:rsid w:val="00CD5515"/>
    <w:rsid w:val="00CF22FB"/>
    <w:rsid w:val="00CF341C"/>
    <w:rsid w:val="00CF7F66"/>
    <w:rsid w:val="00D25B52"/>
    <w:rsid w:val="00D31D50"/>
    <w:rsid w:val="00D5397C"/>
    <w:rsid w:val="00D635E7"/>
    <w:rsid w:val="00D6400F"/>
    <w:rsid w:val="00D67C66"/>
    <w:rsid w:val="00D75404"/>
    <w:rsid w:val="00D77BA5"/>
    <w:rsid w:val="00D969DB"/>
    <w:rsid w:val="00DA50AB"/>
    <w:rsid w:val="00DB2FED"/>
    <w:rsid w:val="00DC550A"/>
    <w:rsid w:val="00DC5768"/>
    <w:rsid w:val="00DD18C1"/>
    <w:rsid w:val="00DD3FF7"/>
    <w:rsid w:val="00DE0818"/>
    <w:rsid w:val="00E10F65"/>
    <w:rsid w:val="00E12315"/>
    <w:rsid w:val="00E37FAA"/>
    <w:rsid w:val="00E47DD3"/>
    <w:rsid w:val="00E64429"/>
    <w:rsid w:val="00E75275"/>
    <w:rsid w:val="00E84224"/>
    <w:rsid w:val="00E84F79"/>
    <w:rsid w:val="00E90A04"/>
    <w:rsid w:val="00E93986"/>
    <w:rsid w:val="00EA00CB"/>
    <w:rsid w:val="00EA5F13"/>
    <w:rsid w:val="00EC1209"/>
    <w:rsid w:val="00EC1C7E"/>
    <w:rsid w:val="00ED07FA"/>
    <w:rsid w:val="00ED6F77"/>
    <w:rsid w:val="00EE1F02"/>
    <w:rsid w:val="00EE3A6F"/>
    <w:rsid w:val="00EF485B"/>
    <w:rsid w:val="00F0086C"/>
    <w:rsid w:val="00F04FAE"/>
    <w:rsid w:val="00F26854"/>
    <w:rsid w:val="00F3116A"/>
    <w:rsid w:val="00F35E92"/>
    <w:rsid w:val="00F57845"/>
    <w:rsid w:val="00F57E34"/>
    <w:rsid w:val="00F75365"/>
    <w:rsid w:val="00F77E8C"/>
    <w:rsid w:val="00F85663"/>
    <w:rsid w:val="00FC3BDD"/>
    <w:rsid w:val="00FF7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0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592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A5924"/>
    <w:rPr>
      <w:rFonts w:ascii="Tahoma" w:hAnsi="Tahoma"/>
      <w:sz w:val="18"/>
      <w:szCs w:val="18"/>
    </w:rPr>
  </w:style>
  <w:style w:type="paragraph" w:styleId="a4">
    <w:name w:val="footer"/>
    <w:basedOn w:val="a"/>
    <w:link w:val="Char0"/>
    <w:uiPriority w:val="99"/>
    <w:unhideWhenUsed/>
    <w:rsid w:val="00CA5924"/>
    <w:pPr>
      <w:tabs>
        <w:tab w:val="center" w:pos="4153"/>
        <w:tab w:val="right" w:pos="8306"/>
      </w:tabs>
    </w:pPr>
    <w:rPr>
      <w:sz w:val="18"/>
      <w:szCs w:val="18"/>
    </w:rPr>
  </w:style>
  <w:style w:type="character" w:customStyle="1" w:styleId="Char0">
    <w:name w:val="页脚 Char"/>
    <w:basedOn w:val="a0"/>
    <w:link w:val="a4"/>
    <w:uiPriority w:val="99"/>
    <w:rsid w:val="00CA5924"/>
    <w:rPr>
      <w:rFonts w:ascii="Tahoma" w:hAnsi="Tahoma"/>
      <w:sz w:val="18"/>
      <w:szCs w:val="18"/>
    </w:rPr>
  </w:style>
  <w:style w:type="character" w:styleId="a5">
    <w:name w:val="Hyperlink"/>
    <w:basedOn w:val="a0"/>
    <w:uiPriority w:val="99"/>
    <w:unhideWhenUsed/>
    <w:rsid w:val="00A43FF4"/>
    <w:rPr>
      <w:color w:val="0000FF" w:themeColor="hyperlink"/>
      <w:u w:val="single"/>
    </w:rPr>
  </w:style>
  <w:style w:type="character" w:styleId="a6">
    <w:name w:val="line number"/>
    <w:basedOn w:val="a0"/>
    <w:uiPriority w:val="99"/>
    <w:semiHidden/>
    <w:unhideWhenUsed/>
    <w:rsid w:val="0038276F"/>
  </w:style>
  <w:style w:type="paragraph" w:styleId="a7">
    <w:name w:val="Balloon Text"/>
    <w:basedOn w:val="a"/>
    <w:link w:val="Char1"/>
    <w:uiPriority w:val="99"/>
    <w:semiHidden/>
    <w:unhideWhenUsed/>
    <w:rsid w:val="004C0897"/>
    <w:pPr>
      <w:spacing w:after="0"/>
    </w:pPr>
    <w:rPr>
      <w:sz w:val="18"/>
      <w:szCs w:val="18"/>
    </w:rPr>
  </w:style>
  <w:style w:type="character" w:customStyle="1" w:styleId="Char1">
    <w:name w:val="批注框文本 Char"/>
    <w:basedOn w:val="a0"/>
    <w:link w:val="a7"/>
    <w:uiPriority w:val="99"/>
    <w:semiHidden/>
    <w:rsid w:val="004C0897"/>
    <w:rPr>
      <w:rFonts w:ascii="Tahoma" w:hAnsi="Tahoma"/>
      <w:sz w:val="18"/>
      <w:szCs w:val="18"/>
    </w:rPr>
  </w:style>
  <w:style w:type="character" w:styleId="a8">
    <w:name w:val="annotation reference"/>
    <w:basedOn w:val="a0"/>
    <w:uiPriority w:val="99"/>
    <w:unhideWhenUsed/>
    <w:qFormat/>
    <w:rsid w:val="00D635E7"/>
    <w:rPr>
      <w:sz w:val="21"/>
      <w:szCs w:val="21"/>
    </w:rPr>
  </w:style>
  <w:style w:type="paragraph" w:styleId="a9">
    <w:name w:val="annotation text"/>
    <w:basedOn w:val="a"/>
    <w:link w:val="Char2"/>
    <w:uiPriority w:val="99"/>
    <w:unhideWhenUsed/>
    <w:qFormat/>
    <w:rsid w:val="00D635E7"/>
  </w:style>
  <w:style w:type="character" w:customStyle="1" w:styleId="Char2">
    <w:name w:val="批注文字 Char"/>
    <w:basedOn w:val="a0"/>
    <w:link w:val="a9"/>
    <w:uiPriority w:val="99"/>
    <w:qFormat/>
    <w:rsid w:val="00D635E7"/>
    <w:rPr>
      <w:rFonts w:ascii="Tahoma" w:hAnsi="Tahoma"/>
    </w:rPr>
  </w:style>
  <w:style w:type="paragraph" w:styleId="aa">
    <w:name w:val="annotation subject"/>
    <w:basedOn w:val="a9"/>
    <w:next w:val="a9"/>
    <w:link w:val="Char3"/>
    <w:uiPriority w:val="99"/>
    <w:semiHidden/>
    <w:unhideWhenUsed/>
    <w:rsid w:val="00D635E7"/>
    <w:rPr>
      <w:b/>
      <w:bCs/>
    </w:rPr>
  </w:style>
  <w:style w:type="character" w:customStyle="1" w:styleId="Char3">
    <w:name w:val="批注主题 Char"/>
    <w:basedOn w:val="Char2"/>
    <w:link w:val="aa"/>
    <w:uiPriority w:val="99"/>
    <w:semiHidden/>
    <w:rsid w:val="00D635E7"/>
    <w:rPr>
      <w:rFonts w:ascii="Tahoma" w:hAnsi="Tahoma"/>
      <w:b/>
      <w:bCs/>
    </w:rPr>
  </w:style>
  <w:style w:type="paragraph" w:styleId="ab">
    <w:name w:val="List Paragraph"/>
    <w:basedOn w:val="a"/>
    <w:uiPriority w:val="34"/>
    <w:qFormat/>
    <w:rsid w:val="00D635E7"/>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1">
    <w:name w:val="未处理的提及1"/>
    <w:basedOn w:val="a0"/>
    <w:uiPriority w:val="99"/>
    <w:semiHidden/>
    <w:unhideWhenUsed/>
    <w:rsid w:val="009C7E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592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A5924"/>
    <w:rPr>
      <w:rFonts w:ascii="Tahoma" w:hAnsi="Tahoma"/>
      <w:sz w:val="18"/>
      <w:szCs w:val="18"/>
    </w:rPr>
  </w:style>
  <w:style w:type="paragraph" w:styleId="a4">
    <w:name w:val="footer"/>
    <w:basedOn w:val="a"/>
    <w:link w:val="Char0"/>
    <w:uiPriority w:val="99"/>
    <w:unhideWhenUsed/>
    <w:rsid w:val="00CA5924"/>
    <w:pPr>
      <w:tabs>
        <w:tab w:val="center" w:pos="4153"/>
        <w:tab w:val="right" w:pos="8306"/>
      </w:tabs>
    </w:pPr>
    <w:rPr>
      <w:sz w:val="18"/>
      <w:szCs w:val="18"/>
    </w:rPr>
  </w:style>
  <w:style w:type="character" w:customStyle="1" w:styleId="Char0">
    <w:name w:val="页脚 Char"/>
    <w:basedOn w:val="a0"/>
    <w:link w:val="a4"/>
    <w:uiPriority w:val="99"/>
    <w:rsid w:val="00CA5924"/>
    <w:rPr>
      <w:rFonts w:ascii="Tahoma" w:hAnsi="Tahoma"/>
      <w:sz w:val="18"/>
      <w:szCs w:val="18"/>
    </w:rPr>
  </w:style>
  <w:style w:type="character" w:styleId="a5">
    <w:name w:val="Hyperlink"/>
    <w:basedOn w:val="a0"/>
    <w:uiPriority w:val="99"/>
    <w:unhideWhenUsed/>
    <w:rsid w:val="00A43FF4"/>
    <w:rPr>
      <w:color w:val="0000FF" w:themeColor="hyperlink"/>
      <w:u w:val="single"/>
    </w:rPr>
  </w:style>
  <w:style w:type="character" w:styleId="a6">
    <w:name w:val="line number"/>
    <w:basedOn w:val="a0"/>
    <w:uiPriority w:val="99"/>
    <w:semiHidden/>
    <w:unhideWhenUsed/>
    <w:rsid w:val="0038276F"/>
  </w:style>
  <w:style w:type="paragraph" w:styleId="a7">
    <w:name w:val="Balloon Text"/>
    <w:basedOn w:val="a"/>
    <w:link w:val="Char1"/>
    <w:uiPriority w:val="99"/>
    <w:semiHidden/>
    <w:unhideWhenUsed/>
    <w:rsid w:val="004C0897"/>
    <w:pPr>
      <w:spacing w:after="0"/>
    </w:pPr>
    <w:rPr>
      <w:sz w:val="18"/>
      <w:szCs w:val="18"/>
    </w:rPr>
  </w:style>
  <w:style w:type="character" w:customStyle="1" w:styleId="Char1">
    <w:name w:val="批注框文本 Char"/>
    <w:basedOn w:val="a0"/>
    <w:link w:val="a7"/>
    <w:uiPriority w:val="99"/>
    <w:semiHidden/>
    <w:rsid w:val="004C0897"/>
    <w:rPr>
      <w:rFonts w:ascii="Tahoma" w:hAnsi="Tahoma"/>
      <w:sz w:val="18"/>
      <w:szCs w:val="18"/>
    </w:rPr>
  </w:style>
  <w:style w:type="character" w:styleId="a8">
    <w:name w:val="annotation reference"/>
    <w:basedOn w:val="a0"/>
    <w:uiPriority w:val="99"/>
    <w:unhideWhenUsed/>
    <w:qFormat/>
    <w:rsid w:val="00D635E7"/>
    <w:rPr>
      <w:sz w:val="21"/>
      <w:szCs w:val="21"/>
    </w:rPr>
  </w:style>
  <w:style w:type="paragraph" w:styleId="a9">
    <w:name w:val="annotation text"/>
    <w:basedOn w:val="a"/>
    <w:link w:val="Char2"/>
    <w:uiPriority w:val="99"/>
    <w:unhideWhenUsed/>
    <w:qFormat/>
    <w:rsid w:val="00D635E7"/>
  </w:style>
  <w:style w:type="character" w:customStyle="1" w:styleId="Char2">
    <w:name w:val="批注文字 Char"/>
    <w:basedOn w:val="a0"/>
    <w:link w:val="a9"/>
    <w:uiPriority w:val="99"/>
    <w:qFormat/>
    <w:rsid w:val="00D635E7"/>
    <w:rPr>
      <w:rFonts w:ascii="Tahoma" w:hAnsi="Tahoma"/>
    </w:rPr>
  </w:style>
  <w:style w:type="paragraph" w:styleId="aa">
    <w:name w:val="annotation subject"/>
    <w:basedOn w:val="a9"/>
    <w:next w:val="a9"/>
    <w:link w:val="Char3"/>
    <w:uiPriority w:val="99"/>
    <w:semiHidden/>
    <w:unhideWhenUsed/>
    <w:rsid w:val="00D635E7"/>
    <w:rPr>
      <w:b/>
      <w:bCs/>
    </w:rPr>
  </w:style>
  <w:style w:type="character" w:customStyle="1" w:styleId="Char3">
    <w:name w:val="批注主题 Char"/>
    <w:basedOn w:val="Char2"/>
    <w:link w:val="aa"/>
    <w:uiPriority w:val="99"/>
    <w:semiHidden/>
    <w:rsid w:val="00D635E7"/>
    <w:rPr>
      <w:rFonts w:ascii="Tahoma" w:hAnsi="Tahoma"/>
      <w:b/>
      <w:bCs/>
    </w:rPr>
  </w:style>
  <w:style w:type="paragraph" w:styleId="ab">
    <w:name w:val="List Paragraph"/>
    <w:basedOn w:val="a"/>
    <w:uiPriority w:val="34"/>
    <w:qFormat/>
    <w:rsid w:val="00D635E7"/>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1">
    <w:name w:val="未处理的提及1"/>
    <w:basedOn w:val="a0"/>
    <w:uiPriority w:val="99"/>
    <w:semiHidden/>
    <w:unhideWhenUsed/>
    <w:rsid w:val="009C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4313">
      <w:bodyDiv w:val="1"/>
      <w:marLeft w:val="0"/>
      <w:marRight w:val="0"/>
      <w:marTop w:val="0"/>
      <w:marBottom w:val="0"/>
      <w:divBdr>
        <w:top w:val="none" w:sz="0" w:space="0" w:color="auto"/>
        <w:left w:val="none" w:sz="0" w:space="0" w:color="auto"/>
        <w:bottom w:val="none" w:sz="0" w:space="0" w:color="auto"/>
        <w:right w:val="none" w:sz="0" w:space="0" w:color="auto"/>
      </w:divBdr>
    </w:div>
    <w:div w:id="424571175">
      <w:bodyDiv w:val="1"/>
      <w:marLeft w:val="0"/>
      <w:marRight w:val="0"/>
      <w:marTop w:val="0"/>
      <w:marBottom w:val="0"/>
      <w:divBdr>
        <w:top w:val="none" w:sz="0" w:space="0" w:color="auto"/>
        <w:left w:val="none" w:sz="0" w:space="0" w:color="auto"/>
        <w:bottom w:val="none" w:sz="0" w:space="0" w:color="auto"/>
        <w:right w:val="none" w:sz="0" w:space="0" w:color="auto"/>
      </w:divBdr>
    </w:div>
    <w:div w:id="622731208">
      <w:bodyDiv w:val="1"/>
      <w:marLeft w:val="0"/>
      <w:marRight w:val="0"/>
      <w:marTop w:val="0"/>
      <w:marBottom w:val="0"/>
      <w:divBdr>
        <w:top w:val="none" w:sz="0" w:space="0" w:color="auto"/>
        <w:left w:val="none" w:sz="0" w:space="0" w:color="auto"/>
        <w:bottom w:val="none" w:sz="0" w:space="0" w:color="auto"/>
        <w:right w:val="none" w:sz="0" w:space="0" w:color="auto"/>
      </w:divBdr>
    </w:div>
    <w:div w:id="631524502">
      <w:bodyDiv w:val="1"/>
      <w:marLeft w:val="0"/>
      <w:marRight w:val="0"/>
      <w:marTop w:val="0"/>
      <w:marBottom w:val="0"/>
      <w:divBdr>
        <w:top w:val="none" w:sz="0" w:space="0" w:color="auto"/>
        <w:left w:val="none" w:sz="0" w:space="0" w:color="auto"/>
        <w:bottom w:val="none" w:sz="0" w:space="0" w:color="auto"/>
        <w:right w:val="none" w:sz="0" w:space="0" w:color="auto"/>
      </w:divBdr>
    </w:div>
    <w:div w:id="636448266">
      <w:bodyDiv w:val="1"/>
      <w:marLeft w:val="0"/>
      <w:marRight w:val="0"/>
      <w:marTop w:val="0"/>
      <w:marBottom w:val="0"/>
      <w:divBdr>
        <w:top w:val="none" w:sz="0" w:space="0" w:color="auto"/>
        <w:left w:val="none" w:sz="0" w:space="0" w:color="auto"/>
        <w:bottom w:val="none" w:sz="0" w:space="0" w:color="auto"/>
        <w:right w:val="none" w:sz="0" w:space="0" w:color="auto"/>
      </w:divBdr>
    </w:div>
    <w:div w:id="664017442">
      <w:bodyDiv w:val="1"/>
      <w:marLeft w:val="0"/>
      <w:marRight w:val="0"/>
      <w:marTop w:val="0"/>
      <w:marBottom w:val="0"/>
      <w:divBdr>
        <w:top w:val="none" w:sz="0" w:space="0" w:color="auto"/>
        <w:left w:val="none" w:sz="0" w:space="0" w:color="auto"/>
        <w:bottom w:val="none" w:sz="0" w:space="0" w:color="auto"/>
        <w:right w:val="none" w:sz="0" w:space="0" w:color="auto"/>
      </w:divBdr>
    </w:div>
    <w:div w:id="744302565">
      <w:bodyDiv w:val="1"/>
      <w:marLeft w:val="0"/>
      <w:marRight w:val="0"/>
      <w:marTop w:val="0"/>
      <w:marBottom w:val="0"/>
      <w:divBdr>
        <w:top w:val="none" w:sz="0" w:space="0" w:color="auto"/>
        <w:left w:val="none" w:sz="0" w:space="0" w:color="auto"/>
        <w:bottom w:val="none" w:sz="0" w:space="0" w:color="auto"/>
        <w:right w:val="none" w:sz="0" w:space="0" w:color="auto"/>
      </w:divBdr>
    </w:div>
    <w:div w:id="747191297">
      <w:bodyDiv w:val="1"/>
      <w:marLeft w:val="0"/>
      <w:marRight w:val="0"/>
      <w:marTop w:val="0"/>
      <w:marBottom w:val="0"/>
      <w:divBdr>
        <w:top w:val="none" w:sz="0" w:space="0" w:color="auto"/>
        <w:left w:val="none" w:sz="0" w:space="0" w:color="auto"/>
        <w:bottom w:val="none" w:sz="0" w:space="0" w:color="auto"/>
        <w:right w:val="none" w:sz="0" w:space="0" w:color="auto"/>
      </w:divBdr>
    </w:div>
    <w:div w:id="865024322">
      <w:bodyDiv w:val="1"/>
      <w:marLeft w:val="0"/>
      <w:marRight w:val="0"/>
      <w:marTop w:val="0"/>
      <w:marBottom w:val="0"/>
      <w:divBdr>
        <w:top w:val="none" w:sz="0" w:space="0" w:color="auto"/>
        <w:left w:val="none" w:sz="0" w:space="0" w:color="auto"/>
        <w:bottom w:val="none" w:sz="0" w:space="0" w:color="auto"/>
        <w:right w:val="none" w:sz="0" w:space="0" w:color="auto"/>
      </w:divBdr>
      <w:divsChild>
        <w:div w:id="167906863">
          <w:marLeft w:val="0"/>
          <w:marRight w:val="0"/>
          <w:marTop w:val="0"/>
          <w:marBottom w:val="0"/>
          <w:divBdr>
            <w:top w:val="none" w:sz="0" w:space="0" w:color="auto"/>
            <w:left w:val="none" w:sz="0" w:space="0" w:color="auto"/>
            <w:bottom w:val="none" w:sz="0" w:space="0" w:color="auto"/>
            <w:right w:val="none" w:sz="0" w:space="0" w:color="auto"/>
          </w:divBdr>
          <w:divsChild>
            <w:div w:id="2051109479">
              <w:marLeft w:val="0"/>
              <w:marRight w:val="0"/>
              <w:marTop w:val="0"/>
              <w:marBottom w:val="0"/>
              <w:divBdr>
                <w:top w:val="none" w:sz="0" w:space="0" w:color="auto"/>
                <w:left w:val="none" w:sz="0" w:space="0" w:color="auto"/>
                <w:bottom w:val="none" w:sz="0" w:space="0" w:color="auto"/>
                <w:right w:val="none" w:sz="0" w:space="0" w:color="auto"/>
              </w:divBdr>
              <w:divsChild>
                <w:div w:id="1758869237">
                  <w:marLeft w:val="0"/>
                  <w:marRight w:val="0"/>
                  <w:marTop w:val="0"/>
                  <w:marBottom w:val="0"/>
                  <w:divBdr>
                    <w:top w:val="none" w:sz="0" w:space="0" w:color="auto"/>
                    <w:left w:val="none" w:sz="0" w:space="0" w:color="auto"/>
                    <w:bottom w:val="none" w:sz="0" w:space="0" w:color="auto"/>
                    <w:right w:val="none" w:sz="0" w:space="0" w:color="auto"/>
                  </w:divBdr>
                  <w:divsChild>
                    <w:div w:id="1805657393">
                      <w:marLeft w:val="0"/>
                      <w:marRight w:val="0"/>
                      <w:marTop w:val="0"/>
                      <w:marBottom w:val="0"/>
                      <w:divBdr>
                        <w:top w:val="none" w:sz="0" w:space="0" w:color="auto"/>
                        <w:left w:val="none" w:sz="0" w:space="0" w:color="auto"/>
                        <w:bottom w:val="none" w:sz="0" w:space="0" w:color="auto"/>
                        <w:right w:val="none" w:sz="0" w:space="0" w:color="auto"/>
                      </w:divBdr>
                      <w:divsChild>
                        <w:div w:id="14225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07778">
      <w:bodyDiv w:val="1"/>
      <w:marLeft w:val="0"/>
      <w:marRight w:val="0"/>
      <w:marTop w:val="0"/>
      <w:marBottom w:val="0"/>
      <w:divBdr>
        <w:top w:val="none" w:sz="0" w:space="0" w:color="auto"/>
        <w:left w:val="none" w:sz="0" w:space="0" w:color="auto"/>
        <w:bottom w:val="none" w:sz="0" w:space="0" w:color="auto"/>
        <w:right w:val="none" w:sz="0" w:space="0" w:color="auto"/>
      </w:divBdr>
    </w:div>
    <w:div w:id="867065338">
      <w:bodyDiv w:val="1"/>
      <w:marLeft w:val="0"/>
      <w:marRight w:val="0"/>
      <w:marTop w:val="0"/>
      <w:marBottom w:val="0"/>
      <w:divBdr>
        <w:top w:val="none" w:sz="0" w:space="0" w:color="auto"/>
        <w:left w:val="none" w:sz="0" w:space="0" w:color="auto"/>
        <w:bottom w:val="none" w:sz="0" w:space="0" w:color="auto"/>
        <w:right w:val="none" w:sz="0" w:space="0" w:color="auto"/>
      </w:divBdr>
    </w:div>
    <w:div w:id="930044587">
      <w:bodyDiv w:val="1"/>
      <w:marLeft w:val="0"/>
      <w:marRight w:val="0"/>
      <w:marTop w:val="0"/>
      <w:marBottom w:val="0"/>
      <w:divBdr>
        <w:top w:val="none" w:sz="0" w:space="0" w:color="auto"/>
        <w:left w:val="none" w:sz="0" w:space="0" w:color="auto"/>
        <w:bottom w:val="none" w:sz="0" w:space="0" w:color="auto"/>
        <w:right w:val="none" w:sz="0" w:space="0" w:color="auto"/>
      </w:divBdr>
    </w:div>
    <w:div w:id="1095856134">
      <w:bodyDiv w:val="1"/>
      <w:marLeft w:val="0"/>
      <w:marRight w:val="0"/>
      <w:marTop w:val="0"/>
      <w:marBottom w:val="0"/>
      <w:divBdr>
        <w:top w:val="none" w:sz="0" w:space="0" w:color="auto"/>
        <w:left w:val="none" w:sz="0" w:space="0" w:color="auto"/>
        <w:bottom w:val="none" w:sz="0" w:space="0" w:color="auto"/>
        <w:right w:val="none" w:sz="0" w:space="0" w:color="auto"/>
      </w:divBdr>
    </w:div>
    <w:div w:id="1137602071">
      <w:bodyDiv w:val="1"/>
      <w:marLeft w:val="0"/>
      <w:marRight w:val="0"/>
      <w:marTop w:val="0"/>
      <w:marBottom w:val="0"/>
      <w:divBdr>
        <w:top w:val="none" w:sz="0" w:space="0" w:color="auto"/>
        <w:left w:val="none" w:sz="0" w:space="0" w:color="auto"/>
        <w:bottom w:val="none" w:sz="0" w:space="0" w:color="auto"/>
        <w:right w:val="none" w:sz="0" w:space="0" w:color="auto"/>
      </w:divBdr>
    </w:div>
    <w:div w:id="1145125233">
      <w:bodyDiv w:val="1"/>
      <w:marLeft w:val="0"/>
      <w:marRight w:val="0"/>
      <w:marTop w:val="0"/>
      <w:marBottom w:val="0"/>
      <w:divBdr>
        <w:top w:val="none" w:sz="0" w:space="0" w:color="auto"/>
        <w:left w:val="none" w:sz="0" w:space="0" w:color="auto"/>
        <w:bottom w:val="none" w:sz="0" w:space="0" w:color="auto"/>
        <w:right w:val="none" w:sz="0" w:space="0" w:color="auto"/>
      </w:divBdr>
      <w:divsChild>
        <w:div w:id="900336435">
          <w:marLeft w:val="0"/>
          <w:marRight w:val="0"/>
          <w:marTop w:val="0"/>
          <w:marBottom w:val="0"/>
          <w:divBdr>
            <w:top w:val="none" w:sz="0" w:space="0" w:color="auto"/>
            <w:left w:val="none" w:sz="0" w:space="0" w:color="auto"/>
            <w:bottom w:val="none" w:sz="0" w:space="0" w:color="auto"/>
            <w:right w:val="none" w:sz="0" w:space="0" w:color="auto"/>
          </w:divBdr>
        </w:div>
        <w:div w:id="745998839">
          <w:marLeft w:val="0"/>
          <w:marRight w:val="0"/>
          <w:marTop w:val="0"/>
          <w:marBottom w:val="0"/>
          <w:divBdr>
            <w:top w:val="none" w:sz="0" w:space="0" w:color="auto"/>
            <w:left w:val="none" w:sz="0" w:space="0" w:color="auto"/>
            <w:bottom w:val="none" w:sz="0" w:space="0" w:color="auto"/>
            <w:right w:val="none" w:sz="0" w:space="0" w:color="auto"/>
          </w:divBdr>
        </w:div>
        <w:div w:id="1411854310">
          <w:marLeft w:val="0"/>
          <w:marRight w:val="0"/>
          <w:marTop w:val="0"/>
          <w:marBottom w:val="0"/>
          <w:divBdr>
            <w:top w:val="none" w:sz="0" w:space="0" w:color="auto"/>
            <w:left w:val="none" w:sz="0" w:space="0" w:color="auto"/>
            <w:bottom w:val="none" w:sz="0" w:space="0" w:color="auto"/>
            <w:right w:val="none" w:sz="0" w:space="0" w:color="auto"/>
          </w:divBdr>
        </w:div>
        <w:div w:id="241641653">
          <w:marLeft w:val="0"/>
          <w:marRight w:val="0"/>
          <w:marTop w:val="0"/>
          <w:marBottom w:val="0"/>
          <w:divBdr>
            <w:top w:val="none" w:sz="0" w:space="0" w:color="auto"/>
            <w:left w:val="none" w:sz="0" w:space="0" w:color="auto"/>
            <w:bottom w:val="none" w:sz="0" w:space="0" w:color="auto"/>
            <w:right w:val="none" w:sz="0" w:space="0" w:color="auto"/>
          </w:divBdr>
        </w:div>
        <w:div w:id="1139687551">
          <w:marLeft w:val="0"/>
          <w:marRight w:val="0"/>
          <w:marTop w:val="0"/>
          <w:marBottom w:val="0"/>
          <w:divBdr>
            <w:top w:val="none" w:sz="0" w:space="0" w:color="auto"/>
            <w:left w:val="none" w:sz="0" w:space="0" w:color="auto"/>
            <w:bottom w:val="none" w:sz="0" w:space="0" w:color="auto"/>
            <w:right w:val="none" w:sz="0" w:space="0" w:color="auto"/>
          </w:divBdr>
        </w:div>
        <w:div w:id="1684816456">
          <w:marLeft w:val="0"/>
          <w:marRight w:val="0"/>
          <w:marTop w:val="0"/>
          <w:marBottom w:val="0"/>
          <w:divBdr>
            <w:top w:val="none" w:sz="0" w:space="0" w:color="auto"/>
            <w:left w:val="none" w:sz="0" w:space="0" w:color="auto"/>
            <w:bottom w:val="none" w:sz="0" w:space="0" w:color="auto"/>
            <w:right w:val="none" w:sz="0" w:space="0" w:color="auto"/>
          </w:divBdr>
        </w:div>
      </w:divsChild>
    </w:div>
    <w:div w:id="1147940227">
      <w:bodyDiv w:val="1"/>
      <w:marLeft w:val="0"/>
      <w:marRight w:val="0"/>
      <w:marTop w:val="0"/>
      <w:marBottom w:val="0"/>
      <w:divBdr>
        <w:top w:val="none" w:sz="0" w:space="0" w:color="auto"/>
        <w:left w:val="none" w:sz="0" w:space="0" w:color="auto"/>
        <w:bottom w:val="none" w:sz="0" w:space="0" w:color="auto"/>
        <w:right w:val="none" w:sz="0" w:space="0" w:color="auto"/>
      </w:divBdr>
    </w:div>
    <w:div w:id="1181966032">
      <w:bodyDiv w:val="1"/>
      <w:marLeft w:val="0"/>
      <w:marRight w:val="0"/>
      <w:marTop w:val="0"/>
      <w:marBottom w:val="0"/>
      <w:divBdr>
        <w:top w:val="none" w:sz="0" w:space="0" w:color="auto"/>
        <w:left w:val="none" w:sz="0" w:space="0" w:color="auto"/>
        <w:bottom w:val="none" w:sz="0" w:space="0" w:color="auto"/>
        <w:right w:val="none" w:sz="0" w:space="0" w:color="auto"/>
      </w:divBdr>
    </w:div>
    <w:div w:id="1197742829">
      <w:bodyDiv w:val="1"/>
      <w:marLeft w:val="0"/>
      <w:marRight w:val="0"/>
      <w:marTop w:val="0"/>
      <w:marBottom w:val="0"/>
      <w:divBdr>
        <w:top w:val="none" w:sz="0" w:space="0" w:color="auto"/>
        <w:left w:val="none" w:sz="0" w:space="0" w:color="auto"/>
        <w:bottom w:val="none" w:sz="0" w:space="0" w:color="auto"/>
        <w:right w:val="none" w:sz="0" w:space="0" w:color="auto"/>
      </w:divBdr>
    </w:div>
    <w:div w:id="1274483494">
      <w:bodyDiv w:val="1"/>
      <w:marLeft w:val="0"/>
      <w:marRight w:val="0"/>
      <w:marTop w:val="0"/>
      <w:marBottom w:val="0"/>
      <w:divBdr>
        <w:top w:val="none" w:sz="0" w:space="0" w:color="auto"/>
        <w:left w:val="none" w:sz="0" w:space="0" w:color="auto"/>
        <w:bottom w:val="none" w:sz="0" w:space="0" w:color="auto"/>
        <w:right w:val="none" w:sz="0" w:space="0" w:color="auto"/>
      </w:divBdr>
    </w:div>
    <w:div w:id="1345135319">
      <w:bodyDiv w:val="1"/>
      <w:marLeft w:val="0"/>
      <w:marRight w:val="0"/>
      <w:marTop w:val="0"/>
      <w:marBottom w:val="0"/>
      <w:divBdr>
        <w:top w:val="none" w:sz="0" w:space="0" w:color="auto"/>
        <w:left w:val="none" w:sz="0" w:space="0" w:color="auto"/>
        <w:bottom w:val="none" w:sz="0" w:space="0" w:color="auto"/>
        <w:right w:val="none" w:sz="0" w:space="0" w:color="auto"/>
      </w:divBdr>
    </w:div>
    <w:div w:id="1387487135">
      <w:bodyDiv w:val="1"/>
      <w:marLeft w:val="0"/>
      <w:marRight w:val="0"/>
      <w:marTop w:val="0"/>
      <w:marBottom w:val="0"/>
      <w:divBdr>
        <w:top w:val="none" w:sz="0" w:space="0" w:color="auto"/>
        <w:left w:val="none" w:sz="0" w:space="0" w:color="auto"/>
        <w:bottom w:val="none" w:sz="0" w:space="0" w:color="auto"/>
        <w:right w:val="none" w:sz="0" w:space="0" w:color="auto"/>
      </w:divBdr>
    </w:div>
    <w:div w:id="1391731240">
      <w:bodyDiv w:val="1"/>
      <w:marLeft w:val="0"/>
      <w:marRight w:val="0"/>
      <w:marTop w:val="0"/>
      <w:marBottom w:val="0"/>
      <w:divBdr>
        <w:top w:val="none" w:sz="0" w:space="0" w:color="auto"/>
        <w:left w:val="none" w:sz="0" w:space="0" w:color="auto"/>
        <w:bottom w:val="none" w:sz="0" w:space="0" w:color="auto"/>
        <w:right w:val="none" w:sz="0" w:space="0" w:color="auto"/>
      </w:divBdr>
    </w:div>
    <w:div w:id="1458380021">
      <w:bodyDiv w:val="1"/>
      <w:marLeft w:val="0"/>
      <w:marRight w:val="0"/>
      <w:marTop w:val="0"/>
      <w:marBottom w:val="0"/>
      <w:divBdr>
        <w:top w:val="none" w:sz="0" w:space="0" w:color="auto"/>
        <w:left w:val="none" w:sz="0" w:space="0" w:color="auto"/>
        <w:bottom w:val="none" w:sz="0" w:space="0" w:color="auto"/>
        <w:right w:val="none" w:sz="0" w:space="0" w:color="auto"/>
      </w:divBdr>
    </w:div>
    <w:div w:id="1460219770">
      <w:bodyDiv w:val="1"/>
      <w:marLeft w:val="0"/>
      <w:marRight w:val="0"/>
      <w:marTop w:val="0"/>
      <w:marBottom w:val="0"/>
      <w:divBdr>
        <w:top w:val="none" w:sz="0" w:space="0" w:color="auto"/>
        <w:left w:val="none" w:sz="0" w:space="0" w:color="auto"/>
        <w:bottom w:val="none" w:sz="0" w:space="0" w:color="auto"/>
        <w:right w:val="none" w:sz="0" w:space="0" w:color="auto"/>
      </w:divBdr>
    </w:div>
    <w:div w:id="1564483601">
      <w:bodyDiv w:val="1"/>
      <w:marLeft w:val="0"/>
      <w:marRight w:val="0"/>
      <w:marTop w:val="0"/>
      <w:marBottom w:val="0"/>
      <w:divBdr>
        <w:top w:val="none" w:sz="0" w:space="0" w:color="auto"/>
        <w:left w:val="none" w:sz="0" w:space="0" w:color="auto"/>
        <w:bottom w:val="none" w:sz="0" w:space="0" w:color="auto"/>
        <w:right w:val="none" w:sz="0" w:space="0" w:color="auto"/>
      </w:divBdr>
    </w:div>
    <w:div w:id="1647008728">
      <w:bodyDiv w:val="1"/>
      <w:marLeft w:val="0"/>
      <w:marRight w:val="0"/>
      <w:marTop w:val="0"/>
      <w:marBottom w:val="0"/>
      <w:divBdr>
        <w:top w:val="none" w:sz="0" w:space="0" w:color="auto"/>
        <w:left w:val="none" w:sz="0" w:space="0" w:color="auto"/>
        <w:bottom w:val="none" w:sz="0" w:space="0" w:color="auto"/>
        <w:right w:val="none" w:sz="0" w:space="0" w:color="auto"/>
      </w:divBdr>
    </w:div>
    <w:div w:id="1892111390">
      <w:bodyDiv w:val="1"/>
      <w:marLeft w:val="0"/>
      <w:marRight w:val="0"/>
      <w:marTop w:val="0"/>
      <w:marBottom w:val="0"/>
      <w:divBdr>
        <w:top w:val="none" w:sz="0" w:space="0" w:color="auto"/>
        <w:left w:val="none" w:sz="0" w:space="0" w:color="auto"/>
        <w:bottom w:val="none" w:sz="0" w:space="0" w:color="auto"/>
        <w:right w:val="none" w:sz="0" w:space="0" w:color="auto"/>
      </w:divBdr>
    </w:div>
    <w:div w:id="1920749686">
      <w:bodyDiv w:val="1"/>
      <w:marLeft w:val="0"/>
      <w:marRight w:val="0"/>
      <w:marTop w:val="0"/>
      <w:marBottom w:val="0"/>
      <w:divBdr>
        <w:top w:val="none" w:sz="0" w:space="0" w:color="auto"/>
        <w:left w:val="none" w:sz="0" w:space="0" w:color="auto"/>
        <w:bottom w:val="none" w:sz="0" w:space="0" w:color="auto"/>
        <w:right w:val="none" w:sz="0" w:space="0" w:color="auto"/>
      </w:divBdr>
    </w:div>
    <w:div w:id="2018264969">
      <w:bodyDiv w:val="1"/>
      <w:marLeft w:val="0"/>
      <w:marRight w:val="0"/>
      <w:marTop w:val="0"/>
      <w:marBottom w:val="0"/>
      <w:divBdr>
        <w:top w:val="none" w:sz="0" w:space="0" w:color="auto"/>
        <w:left w:val="none" w:sz="0" w:space="0" w:color="auto"/>
        <w:bottom w:val="none" w:sz="0" w:space="0" w:color="auto"/>
        <w:right w:val="none" w:sz="0" w:space="0" w:color="auto"/>
      </w:divBdr>
    </w:div>
    <w:div w:id="2078163878">
      <w:bodyDiv w:val="1"/>
      <w:marLeft w:val="0"/>
      <w:marRight w:val="0"/>
      <w:marTop w:val="0"/>
      <w:marBottom w:val="0"/>
      <w:divBdr>
        <w:top w:val="none" w:sz="0" w:space="0" w:color="auto"/>
        <w:left w:val="none" w:sz="0" w:space="0" w:color="auto"/>
        <w:bottom w:val="none" w:sz="0" w:space="0" w:color="auto"/>
        <w:right w:val="none" w:sz="0" w:space="0" w:color="auto"/>
      </w:divBdr>
    </w:div>
    <w:div w:id="2098817285">
      <w:bodyDiv w:val="1"/>
      <w:marLeft w:val="0"/>
      <w:marRight w:val="0"/>
      <w:marTop w:val="0"/>
      <w:marBottom w:val="0"/>
      <w:divBdr>
        <w:top w:val="none" w:sz="0" w:space="0" w:color="auto"/>
        <w:left w:val="none" w:sz="0" w:space="0" w:color="auto"/>
        <w:bottom w:val="none" w:sz="0" w:space="0" w:color="auto"/>
        <w:right w:val="none" w:sz="0" w:space="0" w:color="auto"/>
      </w:divBdr>
    </w:div>
    <w:div w:id="2113628423">
      <w:bodyDiv w:val="1"/>
      <w:marLeft w:val="0"/>
      <w:marRight w:val="0"/>
      <w:marTop w:val="0"/>
      <w:marBottom w:val="0"/>
      <w:divBdr>
        <w:top w:val="none" w:sz="0" w:space="0" w:color="auto"/>
        <w:left w:val="none" w:sz="0" w:space="0" w:color="auto"/>
        <w:bottom w:val="none" w:sz="0" w:space="0" w:color="auto"/>
        <w:right w:val="none" w:sz="0" w:space="0" w:color="auto"/>
      </w:divBdr>
    </w:div>
    <w:div w:id="21275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184041-F89A-4FE4-B25C-E09A3A17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4685</Words>
  <Characters>26709</Characters>
  <Application>Microsoft Office Word</Application>
  <DocSecurity>0</DocSecurity>
  <Lines>222</Lines>
  <Paragraphs>62</Paragraphs>
  <ScaleCrop>false</ScaleCrop>
  <Company/>
  <LinksUpToDate>false</LinksUpToDate>
  <CharactersWithSpaces>31332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Jin-Lei Wang</cp:lastModifiedBy>
  <cp:revision>4</cp:revision>
  <dcterms:created xsi:type="dcterms:W3CDTF">2020-05-12T05:06:00Z</dcterms:created>
  <dcterms:modified xsi:type="dcterms:W3CDTF">2020-05-18T08:06:00Z</dcterms:modified>
</cp:coreProperties>
</file>