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DD2A1E" w14:textId="77777777" w:rsidR="0002250C" w:rsidRPr="009C405F" w:rsidRDefault="0002250C" w:rsidP="009C405F">
      <w:pPr>
        <w:widowControl w:val="0"/>
        <w:adjustRightInd w:val="0"/>
        <w:snapToGrid w:val="0"/>
        <w:spacing w:line="360" w:lineRule="auto"/>
        <w:jc w:val="both"/>
        <w:rPr>
          <w:rFonts w:ascii="Book Antiqua" w:eastAsia="Times New Roman" w:hAnsi="Book Antiqua"/>
          <w:b/>
          <w:i/>
          <w:kern w:val="2"/>
        </w:rPr>
      </w:pPr>
      <w:r w:rsidRPr="009C405F">
        <w:rPr>
          <w:rFonts w:ascii="Book Antiqua" w:eastAsia="Times New Roman" w:hAnsi="Book Antiqua"/>
          <w:b/>
          <w:kern w:val="2"/>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9C405F">
        <w:rPr>
          <w:rFonts w:ascii="Book Antiqua" w:eastAsia="Times New Roman" w:hAnsi="Book Antiqua"/>
          <w:i/>
          <w:kern w:val="2"/>
        </w:rPr>
        <w:t xml:space="preserve">World Journal of </w:t>
      </w:r>
      <w:bookmarkEnd w:id="0"/>
      <w:bookmarkEnd w:id="1"/>
      <w:bookmarkEnd w:id="2"/>
      <w:bookmarkEnd w:id="3"/>
      <w:bookmarkEnd w:id="4"/>
      <w:bookmarkEnd w:id="5"/>
      <w:bookmarkEnd w:id="6"/>
      <w:r w:rsidRPr="009C405F">
        <w:rPr>
          <w:rFonts w:ascii="Book Antiqua" w:eastAsia="Times New Roman" w:hAnsi="Book Antiqua"/>
          <w:i/>
          <w:kern w:val="2"/>
        </w:rPr>
        <w:t>Clinical Cases</w:t>
      </w:r>
    </w:p>
    <w:p w14:paraId="1AA58E4D" w14:textId="77777777" w:rsidR="0002250C" w:rsidRPr="009C405F" w:rsidRDefault="0002250C" w:rsidP="009C405F">
      <w:pPr>
        <w:widowControl w:val="0"/>
        <w:adjustRightInd w:val="0"/>
        <w:snapToGrid w:val="0"/>
        <w:spacing w:line="360" w:lineRule="auto"/>
        <w:jc w:val="both"/>
        <w:rPr>
          <w:rFonts w:ascii="Book Antiqua" w:hAnsi="Book Antiqua" w:cs="Arial"/>
          <w:b/>
          <w:kern w:val="2"/>
          <w:lang w:val="en-GB"/>
        </w:rPr>
      </w:pPr>
      <w:r w:rsidRPr="009C405F">
        <w:rPr>
          <w:rFonts w:ascii="Book Antiqua" w:eastAsia="Times New Roman" w:hAnsi="Book Antiqua" w:cs="Times New Roman"/>
          <w:b/>
          <w:bCs/>
          <w:kern w:val="2"/>
        </w:rPr>
        <w:t>Manuscript NO</w:t>
      </w:r>
      <w:r w:rsidRPr="009C405F">
        <w:rPr>
          <w:rFonts w:ascii="Book Antiqua" w:hAnsi="Book Antiqua" w:cs="Arial"/>
          <w:b/>
          <w:kern w:val="2"/>
        </w:rPr>
        <w:t xml:space="preserve">: </w:t>
      </w:r>
      <w:r w:rsidR="00F262C2" w:rsidRPr="009C405F">
        <w:rPr>
          <w:rFonts w:ascii="Book Antiqua" w:hAnsi="Book Antiqua" w:cs="Arial"/>
          <w:kern w:val="2"/>
        </w:rPr>
        <w:t>54067</w:t>
      </w:r>
    </w:p>
    <w:p w14:paraId="5C50EBCC" w14:textId="77777777" w:rsidR="0002250C" w:rsidRPr="009C405F" w:rsidRDefault="0002250C" w:rsidP="009C405F">
      <w:pPr>
        <w:widowControl w:val="0"/>
        <w:adjustRightInd w:val="0"/>
        <w:snapToGrid w:val="0"/>
        <w:spacing w:line="360" w:lineRule="auto"/>
        <w:jc w:val="both"/>
        <w:rPr>
          <w:rFonts w:ascii="Book Antiqua" w:hAnsi="Book Antiqua" w:cs="Times New Roman"/>
          <w:b/>
          <w:kern w:val="2"/>
        </w:rPr>
      </w:pPr>
      <w:bookmarkStart w:id="7" w:name="OLE_LINK4"/>
      <w:bookmarkStart w:id="8" w:name="OLE_LINK3"/>
      <w:r w:rsidRPr="009C405F">
        <w:rPr>
          <w:rFonts w:ascii="Book Antiqua" w:hAnsi="Book Antiqua" w:cs="Times New Roman"/>
          <w:b/>
          <w:kern w:val="2"/>
        </w:rPr>
        <w:t xml:space="preserve">Manuscript Type: </w:t>
      </w:r>
      <w:bookmarkEnd w:id="7"/>
      <w:bookmarkEnd w:id="8"/>
      <w:r w:rsidR="00256907" w:rsidRPr="009C405F">
        <w:rPr>
          <w:rFonts w:ascii="Book Antiqua" w:hAnsi="Book Antiqua" w:cs="Times New Roman"/>
          <w:kern w:val="2"/>
        </w:rPr>
        <w:t>CASE REPORT</w:t>
      </w:r>
    </w:p>
    <w:p w14:paraId="2772EA6C" w14:textId="77777777" w:rsidR="0002250C" w:rsidRPr="009C405F" w:rsidRDefault="0002250C" w:rsidP="009C405F">
      <w:pPr>
        <w:snapToGrid w:val="0"/>
        <w:spacing w:line="360" w:lineRule="auto"/>
        <w:jc w:val="both"/>
        <w:rPr>
          <w:rFonts w:ascii="Book Antiqua" w:hAnsi="Book Antiqua" w:cstheme="minorHAnsi"/>
          <w:b/>
        </w:rPr>
      </w:pPr>
    </w:p>
    <w:p w14:paraId="7E97E7A1" w14:textId="77777777" w:rsidR="00366208" w:rsidRPr="009C405F" w:rsidRDefault="00F262C2" w:rsidP="009C405F">
      <w:pPr>
        <w:adjustRightInd w:val="0"/>
        <w:snapToGrid w:val="0"/>
        <w:spacing w:line="360" w:lineRule="auto"/>
        <w:jc w:val="both"/>
        <w:rPr>
          <w:rFonts w:ascii="Book Antiqua" w:hAnsi="Book Antiqua"/>
          <w:b/>
          <w:lang w:val="en-GB"/>
        </w:rPr>
      </w:pPr>
      <w:r w:rsidRPr="009C405F">
        <w:rPr>
          <w:rFonts w:ascii="Book Antiqua" w:hAnsi="Book Antiqua" w:cstheme="minorHAnsi"/>
          <w:b/>
        </w:rPr>
        <w:t xml:space="preserve">Uterine incision dehiscence 3 </w:t>
      </w:r>
      <w:proofErr w:type="spellStart"/>
      <w:r w:rsidRPr="009C405F">
        <w:rPr>
          <w:rFonts w:ascii="Book Antiqua" w:hAnsi="Book Antiqua" w:cstheme="minorHAnsi"/>
          <w:b/>
        </w:rPr>
        <w:t>mo</w:t>
      </w:r>
      <w:proofErr w:type="spellEnd"/>
      <w:r w:rsidRPr="009C405F">
        <w:rPr>
          <w:rFonts w:ascii="Book Antiqua" w:hAnsi="Book Antiqua" w:cstheme="minorHAnsi"/>
          <w:b/>
        </w:rPr>
        <w:t xml:space="preserve"> after cesarean section causing massive bleeding: A case report</w:t>
      </w:r>
    </w:p>
    <w:p w14:paraId="249E06BF" w14:textId="77777777" w:rsidR="00565C27" w:rsidRPr="009C405F" w:rsidRDefault="00565C27" w:rsidP="009C405F">
      <w:pPr>
        <w:snapToGrid w:val="0"/>
        <w:spacing w:line="360" w:lineRule="auto"/>
        <w:jc w:val="both"/>
        <w:rPr>
          <w:rFonts w:ascii="Book Antiqua" w:hAnsi="Book Antiqua" w:cstheme="minorHAnsi"/>
          <w:b/>
          <w:lang w:val="en-GB"/>
        </w:rPr>
      </w:pPr>
    </w:p>
    <w:p w14:paraId="5D759F95" w14:textId="0E0685E9" w:rsidR="0002250C" w:rsidRPr="009C405F" w:rsidRDefault="00DB3938" w:rsidP="009C405F">
      <w:pPr>
        <w:snapToGrid w:val="0"/>
        <w:spacing w:line="360" w:lineRule="auto"/>
        <w:jc w:val="both"/>
        <w:rPr>
          <w:rFonts w:ascii="Book Antiqua" w:hAnsi="Book Antiqua" w:cstheme="minorHAnsi"/>
        </w:rPr>
      </w:pPr>
      <w:r w:rsidRPr="009C405F">
        <w:rPr>
          <w:rFonts w:ascii="Book Antiqua" w:eastAsia="Book Antiqua" w:hAnsi="Book Antiqua" w:cs="Times New Roman"/>
        </w:rPr>
        <w:t xml:space="preserve">Zhang Y </w:t>
      </w:r>
      <w:r w:rsidRPr="009C405F">
        <w:rPr>
          <w:rFonts w:ascii="Book Antiqua" w:eastAsia="Book Antiqua" w:hAnsi="Book Antiqua" w:cs="Times New Roman"/>
          <w:i/>
          <w:iCs/>
        </w:rPr>
        <w:t>et al</w:t>
      </w:r>
      <w:r w:rsidRPr="009C405F">
        <w:rPr>
          <w:rFonts w:ascii="Book Antiqua" w:eastAsia="Book Antiqua" w:hAnsi="Book Antiqua" w:cs="Times New Roman"/>
        </w:rPr>
        <w:t>.</w:t>
      </w:r>
      <w:r w:rsidR="00F262C2" w:rsidRPr="009C405F">
        <w:rPr>
          <w:rFonts w:ascii="Book Antiqua" w:hAnsi="Book Antiqua" w:cs="Times New Roman"/>
          <w:b/>
        </w:rPr>
        <w:t xml:space="preserve"> </w:t>
      </w:r>
      <w:r w:rsidR="00F262C2" w:rsidRPr="009C405F">
        <w:rPr>
          <w:rFonts w:ascii="Book Antiqua" w:eastAsia="Book Antiqua" w:hAnsi="Book Antiqua" w:cs="Times New Roman"/>
        </w:rPr>
        <w:t xml:space="preserve">Uterine incision dehiscence </w:t>
      </w:r>
      <w:r w:rsidR="00B02763" w:rsidRPr="009C405F">
        <w:rPr>
          <w:rFonts w:ascii="Book Antiqua" w:eastAsia="Book Antiqua" w:hAnsi="Book Antiqua" w:cs="Times New Roman"/>
        </w:rPr>
        <w:t>cause</w:t>
      </w:r>
      <w:r w:rsidR="00B02763">
        <w:rPr>
          <w:rFonts w:ascii="Book Antiqua" w:eastAsia="Book Antiqua" w:hAnsi="Book Antiqua" w:cs="Times New Roman"/>
        </w:rPr>
        <w:t>s</w:t>
      </w:r>
      <w:r w:rsidR="00B02763" w:rsidRPr="009C405F">
        <w:rPr>
          <w:rFonts w:ascii="Book Antiqua" w:eastAsia="Book Antiqua" w:hAnsi="Book Antiqua" w:cs="Times New Roman"/>
        </w:rPr>
        <w:t xml:space="preserve"> </w:t>
      </w:r>
      <w:r w:rsidR="00F262C2" w:rsidRPr="009C405F">
        <w:rPr>
          <w:rFonts w:ascii="Book Antiqua" w:eastAsia="Book Antiqua" w:hAnsi="Book Antiqua" w:cs="Times New Roman"/>
        </w:rPr>
        <w:t>late postpartum hemorrhage</w:t>
      </w:r>
    </w:p>
    <w:p w14:paraId="0477FAF0" w14:textId="77777777" w:rsidR="0002250C" w:rsidRPr="009C405F" w:rsidRDefault="0002250C" w:rsidP="009C405F">
      <w:pPr>
        <w:snapToGrid w:val="0"/>
        <w:spacing w:line="360" w:lineRule="auto"/>
        <w:jc w:val="both"/>
        <w:rPr>
          <w:rFonts w:ascii="Book Antiqua" w:hAnsi="Book Antiqua" w:cstheme="minorHAnsi"/>
        </w:rPr>
      </w:pPr>
    </w:p>
    <w:p w14:paraId="09E27A92" w14:textId="77777777" w:rsidR="005D41E8" w:rsidRPr="009C405F" w:rsidRDefault="00F262C2" w:rsidP="009C405F">
      <w:pPr>
        <w:snapToGrid w:val="0"/>
        <w:spacing w:line="360" w:lineRule="auto"/>
        <w:jc w:val="both"/>
        <w:rPr>
          <w:rFonts w:ascii="Book Antiqua" w:hAnsi="Book Antiqua" w:cstheme="minorHAnsi"/>
        </w:rPr>
      </w:pPr>
      <w:r w:rsidRPr="009C405F">
        <w:rPr>
          <w:rFonts w:ascii="Book Antiqua" w:eastAsia="Book Antiqua" w:hAnsi="Book Antiqua" w:cs="Times New Roman"/>
        </w:rPr>
        <w:t>Yao Zhang, Ning</w:t>
      </w:r>
      <w:r w:rsidR="00DB3938" w:rsidRPr="009C405F">
        <w:rPr>
          <w:rFonts w:ascii="Book Antiqua" w:eastAsia="Book Antiqua" w:hAnsi="Book Antiqua" w:cs="Times New Roman"/>
        </w:rPr>
        <w:t xml:space="preserve">-Ye </w:t>
      </w:r>
      <w:r w:rsidRPr="009C405F">
        <w:rPr>
          <w:rFonts w:ascii="Book Antiqua" w:eastAsia="Book Antiqua" w:hAnsi="Book Antiqua" w:cs="Times New Roman"/>
        </w:rPr>
        <w:t>Ma, Xiao</w:t>
      </w:r>
      <w:r w:rsidR="00DB3938" w:rsidRPr="009C405F">
        <w:rPr>
          <w:rFonts w:ascii="Book Antiqua" w:eastAsia="Book Antiqua" w:hAnsi="Book Antiqua" w:cs="Times New Roman"/>
        </w:rPr>
        <w:t>-</w:t>
      </w:r>
      <w:proofErr w:type="spellStart"/>
      <w:r w:rsidR="00DB3938" w:rsidRPr="009C405F">
        <w:rPr>
          <w:rFonts w:ascii="Book Antiqua" w:eastAsia="Book Antiqua" w:hAnsi="Book Antiqua" w:cs="Times New Roman"/>
        </w:rPr>
        <w:t>Ao</w:t>
      </w:r>
      <w:proofErr w:type="spellEnd"/>
      <w:r w:rsidR="00DB3938" w:rsidRPr="009C405F">
        <w:rPr>
          <w:rFonts w:ascii="Book Antiqua" w:eastAsia="Book Antiqua" w:hAnsi="Book Antiqua" w:cs="Times New Roman"/>
        </w:rPr>
        <w:t xml:space="preserve"> </w:t>
      </w:r>
      <w:r w:rsidRPr="009C405F">
        <w:rPr>
          <w:rFonts w:ascii="Book Antiqua" w:eastAsia="Book Antiqua" w:hAnsi="Book Antiqua" w:cs="Times New Roman"/>
        </w:rPr>
        <w:t>Pang</w:t>
      </w:r>
    </w:p>
    <w:p w14:paraId="5084DB0D" w14:textId="77777777" w:rsidR="005D41E8" w:rsidRPr="009C405F" w:rsidRDefault="005D41E8" w:rsidP="009C405F">
      <w:pPr>
        <w:snapToGrid w:val="0"/>
        <w:spacing w:line="360" w:lineRule="auto"/>
        <w:jc w:val="both"/>
        <w:rPr>
          <w:rFonts w:ascii="Book Antiqua" w:hAnsi="Book Antiqua" w:cstheme="minorHAnsi"/>
        </w:rPr>
      </w:pPr>
    </w:p>
    <w:p w14:paraId="13D45B6A" w14:textId="77777777" w:rsidR="005D41E8" w:rsidRPr="009C405F" w:rsidRDefault="00F262C2" w:rsidP="009C405F">
      <w:pPr>
        <w:snapToGrid w:val="0"/>
        <w:spacing w:line="360" w:lineRule="auto"/>
        <w:jc w:val="both"/>
        <w:rPr>
          <w:rFonts w:ascii="Book Antiqua" w:eastAsia="Book Antiqua" w:hAnsi="Book Antiqua" w:cs="Times New Roman"/>
        </w:rPr>
      </w:pPr>
      <w:r w:rsidRPr="009C405F">
        <w:rPr>
          <w:rFonts w:ascii="Book Antiqua" w:eastAsia="Book Antiqua" w:hAnsi="Book Antiqua" w:cs="Times New Roman"/>
          <w:b/>
        </w:rPr>
        <w:t>Yao Zhang, Ning</w:t>
      </w:r>
      <w:r w:rsidR="00DB3938" w:rsidRPr="009C405F">
        <w:rPr>
          <w:rFonts w:ascii="Book Antiqua" w:eastAsia="Book Antiqua" w:hAnsi="Book Antiqua" w:cs="Times New Roman"/>
          <w:b/>
        </w:rPr>
        <w:t xml:space="preserve">-Ye </w:t>
      </w:r>
      <w:r w:rsidRPr="009C405F">
        <w:rPr>
          <w:rFonts w:ascii="Book Antiqua" w:eastAsia="Book Antiqua" w:hAnsi="Book Antiqua" w:cs="Times New Roman"/>
          <w:b/>
        </w:rPr>
        <w:t>Ma, Xiao</w:t>
      </w:r>
      <w:r w:rsidR="00DB3938" w:rsidRPr="009C405F">
        <w:rPr>
          <w:rFonts w:ascii="Book Antiqua" w:eastAsia="Book Antiqua" w:hAnsi="Book Antiqua" w:cs="Times New Roman"/>
          <w:b/>
        </w:rPr>
        <w:t>-</w:t>
      </w:r>
      <w:proofErr w:type="spellStart"/>
      <w:r w:rsidR="00DB3938" w:rsidRPr="009C405F">
        <w:rPr>
          <w:rFonts w:ascii="Book Antiqua" w:eastAsia="Book Antiqua" w:hAnsi="Book Antiqua" w:cs="Times New Roman"/>
          <w:b/>
        </w:rPr>
        <w:t>Ao</w:t>
      </w:r>
      <w:proofErr w:type="spellEnd"/>
      <w:r w:rsidR="00DB3938" w:rsidRPr="009C405F">
        <w:rPr>
          <w:rFonts w:ascii="Book Antiqua" w:eastAsia="Book Antiqua" w:hAnsi="Book Antiqua" w:cs="Times New Roman"/>
          <w:b/>
        </w:rPr>
        <w:t xml:space="preserve"> </w:t>
      </w:r>
      <w:r w:rsidRPr="009C405F">
        <w:rPr>
          <w:rFonts w:ascii="Book Antiqua" w:eastAsia="Book Antiqua" w:hAnsi="Book Antiqua" w:cs="Times New Roman"/>
          <w:b/>
        </w:rPr>
        <w:t xml:space="preserve">Pang, </w:t>
      </w:r>
      <w:r w:rsidRPr="009C405F">
        <w:rPr>
          <w:rFonts w:ascii="Book Antiqua" w:eastAsia="Book Antiqua" w:hAnsi="Book Antiqua" w:cs="Times New Roman"/>
        </w:rPr>
        <w:t xml:space="preserve">Department of </w:t>
      </w:r>
      <w:r w:rsidR="00DB3938" w:rsidRPr="009C405F">
        <w:rPr>
          <w:rFonts w:ascii="Book Antiqua" w:eastAsia="Book Antiqua" w:hAnsi="Book Antiqua" w:cs="Times New Roman"/>
        </w:rPr>
        <w:t xml:space="preserve">Obstetrics </w:t>
      </w:r>
      <w:r w:rsidRPr="009C405F">
        <w:rPr>
          <w:rFonts w:ascii="Book Antiqua" w:eastAsia="Book Antiqua" w:hAnsi="Book Antiqua" w:cs="Times New Roman"/>
        </w:rPr>
        <w:t xml:space="preserve">and </w:t>
      </w:r>
      <w:r w:rsidR="00DB3938" w:rsidRPr="009C405F">
        <w:rPr>
          <w:rFonts w:ascii="Book Antiqua" w:eastAsia="Book Antiqua" w:hAnsi="Book Antiqua" w:cs="Times New Roman"/>
        </w:rPr>
        <w:t>Gynecology</w:t>
      </w:r>
      <w:r w:rsidRPr="009C405F">
        <w:rPr>
          <w:rFonts w:ascii="Book Antiqua" w:eastAsia="Book Antiqua" w:hAnsi="Book Antiqua" w:cs="Times New Roman"/>
        </w:rPr>
        <w:t xml:space="preserve">, </w:t>
      </w:r>
      <w:proofErr w:type="spellStart"/>
      <w:r w:rsidRPr="009C405F">
        <w:rPr>
          <w:rFonts w:ascii="Book Antiqua" w:eastAsia="Book Antiqua" w:hAnsi="Book Antiqua" w:cs="Times New Roman"/>
        </w:rPr>
        <w:t>Shengjing</w:t>
      </w:r>
      <w:proofErr w:type="spellEnd"/>
      <w:r w:rsidRPr="009C405F">
        <w:rPr>
          <w:rFonts w:ascii="Book Antiqua" w:eastAsia="Book Antiqua" w:hAnsi="Book Antiqua" w:cs="Times New Roman"/>
        </w:rPr>
        <w:t xml:space="preserve"> Hospital of China Medical University, Shenyang 110001, Liaoning Province, China</w:t>
      </w:r>
    </w:p>
    <w:p w14:paraId="54C3B53E" w14:textId="77777777" w:rsidR="00AA0253" w:rsidRPr="009C405F" w:rsidRDefault="00AA0253" w:rsidP="009C405F">
      <w:pPr>
        <w:snapToGrid w:val="0"/>
        <w:spacing w:line="360" w:lineRule="auto"/>
        <w:jc w:val="both"/>
        <w:rPr>
          <w:rFonts w:ascii="Book Antiqua" w:hAnsi="Book Antiqua" w:cstheme="minorHAnsi"/>
          <w:bCs/>
          <w:lang w:val="en-GB"/>
        </w:rPr>
      </w:pPr>
    </w:p>
    <w:p w14:paraId="730CED27" w14:textId="2B4C00CE" w:rsidR="00F262C2" w:rsidRPr="009C405F" w:rsidRDefault="00AC5813" w:rsidP="009C405F">
      <w:pPr>
        <w:snapToGrid w:val="0"/>
        <w:spacing w:line="360" w:lineRule="auto"/>
        <w:jc w:val="both"/>
        <w:rPr>
          <w:rFonts w:ascii="Book Antiqua" w:hAnsi="Book Antiqua" w:cstheme="minorHAnsi"/>
          <w:bCs/>
          <w:lang w:val="en-GB"/>
        </w:rPr>
      </w:pPr>
      <w:r w:rsidRPr="009C405F">
        <w:rPr>
          <w:rFonts w:ascii="Book Antiqua" w:hAnsi="Book Antiqua"/>
          <w:b/>
          <w:lang w:val="en-GB"/>
        </w:rPr>
        <w:t xml:space="preserve">Author contributions: </w:t>
      </w:r>
      <w:r w:rsidR="00F262C2" w:rsidRPr="009C405F">
        <w:rPr>
          <w:rFonts w:ascii="Book Antiqua" w:eastAsia="Book Antiqua" w:hAnsi="Book Antiqua" w:cs="Times New Roman"/>
        </w:rPr>
        <w:t>Zhang</w:t>
      </w:r>
      <w:r w:rsidR="00DB3938" w:rsidRPr="009C405F">
        <w:rPr>
          <w:rFonts w:ascii="Book Antiqua" w:eastAsia="Book Antiqua" w:hAnsi="Book Antiqua" w:cs="Times New Roman"/>
        </w:rPr>
        <w:t xml:space="preserve"> Y</w:t>
      </w:r>
      <w:r w:rsidR="00F262C2" w:rsidRPr="009C405F">
        <w:rPr>
          <w:rFonts w:ascii="Book Antiqua" w:eastAsia="Book Antiqua" w:hAnsi="Book Antiqua" w:cs="Times New Roman"/>
        </w:rPr>
        <w:t xml:space="preserve"> collected </w:t>
      </w:r>
      <w:r w:rsidR="00B02763">
        <w:rPr>
          <w:rFonts w:ascii="Book Antiqua" w:eastAsia="Book Antiqua" w:hAnsi="Book Antiqua" w:cs="Times New Roman"/>
        </w:rPr>
        <w:t xml:space="preserve">the </w:t>
      </w:r>
      <w:r w:rsidR="00F262C2" w:rsidRPr="009C405F">
        <w:rPr>
          <w:rFonts w:ascii="Book Antiqua" w:eastAsia="Book Antiqua" w:hAnsi="Book Antiqua" w:cs="Times New Roman"/>
        </w:rPr>
        <w:t>patient’s clinical data and drafted the manuscript; Ma</w:t>
      </w:r>
      <w:r w:rsidR="00DB3938" w:rsidRPr="009C405F">
        <w:rPr>
          <w:rFonts w:ascii="Book Antiqua" w:eastAsia="Book Antiqua" w:hAnsi="Book Antiqua" w:cs="Times New Roman"/>
        </w:rPr>
        <w:t xml:space="preserve"> NY</w:t>
      </w:r>
      <w:r w:rsidR="00F262C2" w:rsidRPr="009C405F">
        <w:rPr>
          <w:rFonts w:ascii="Book Antiqua" w:eastAsia="Book Antiqua" w:hAnsi="Book Antiqua" w:cs="Times New Roman"/>
        </w:rPr>
        <w:t xml:space="preserve"> reviewed the literature; Pang</w:t>
      </w:r>
      <w:r w:rsidR="00DB3938" w:rsidRPr="009C405F">
        <w:rPr>
          <w:rFonts w:ascii="Book Antiqua" w:eastAsia="Book Antiqua" w:hAnsi="Book Antiqua" w:cs="Times New Roman"/>
        </w:rPr>
        <w:t xml:space="preserve"> XA</w:t>
      </w:r>
      <w:r w:rsidR="00F262C2" w:rsidRPr="009C405F">
        <w:rPr>
          <w:rFonts w:ascii="Book Antiqua" w:eastAsia="Book Antiqua" w:hAnsi="Book Antiqua" w:cs="Times New Roman"/>
        </w:rPr>
        <w:t xml:space="preserve"> contributed to </w:t>
      </w:r>
      <w:r w:rsidR="00B02763" w:rsidRPr="009C405F">
        <w:rPr>
          <w:rFonts w:ascii="Book Antiqua" w:eastAsia="Book Antiqua" w:hAnsi="Book Antiqua" w:cs="Times New Roman"/>
        </w:rPr>
        <w:t>analyz</w:t>
      </w:r>
      <w:r w:rsidR="00B02763">
        <w:rPr>
          <w:rFonts w:ascii="Book Antiqua" w:eastAsia="Book Antiqua" w:hAnsi="Book Antiqua" w:cs="Times New Roman"/>
        </w:rPr>
        <w:t>ing</w:t>
      </w:r>
      <w:r w:rsidR="00B02763" w:rsidRPr="009C405F">
        <w:rPr>
          <w:rFonts w:ascii="Book Antiqua" w:eastAsia="Book Antiqua" w:hAnsi="Book Antiqua" w:cs="Times New Roman"/>
        </w:rPr>
        <w:t xml:space="preserve"> </w:t>
      </w:r>
      <w:r w:rsidR="00F262C2" w:rsidRPr="009C405F">
        <w:rPr>
          <w:rFonts w:ascii="Book Antiqua" w:eastAsia="Book Antiqua" w:hAnsi="Book Antiqua" w:cs="Times New Roman"/>
        </w:rPr>
        <w:t>and interpret</w:t>
      </w:r>
      <w:r w:rsidR="00B02763">
        <w:rPr>
          <w:rFonts w:ascii="Book Antiqua" w:eastAsia="Book Antiqua" w:hAnsi="Book Antiqua" w:cs="Times New Roman"/>
        </w:rPr>
        <w:t>ing</w:t>
      </w:r>
      <w:r w:rsidR="00F262C2" w:rsidRPr="009C405F">
        <w:rPr>
          <w:rFonts w:ascii="Book Antiqua" w:eastAsia="Book Antiqua" w:hAnsi="Book Antiqua" w:cs="Times New Roman"/>
        </w:rPr>
        <w:t xml:space="preserve"> the imaging findings; all authors issued final approval for the version to be submitted.</w:t>
      </w:r>
    </w:p>
    <w:p w14:paraId="51F2E502" w14:textId="77777777" w:rsidR="00F262C2" w:rsidRPr="009C405F" w:rsidRDefault="00F262C2" w:rsidP="009C405F">
      <w:pPr>
        <w:snapToGrid w:val="0"/>
        <w:spacing w:line="360" w:lineRule="auto"/>
        <w:jc w:val="both"/>
        <w:rPr>
          <w:rFonts w:ascii="Book Antiqua" w:hAnsi="Book Antiqua" w:cstheme="minorHAnsi"/>
          <w:bCs/>
          <w:lang w:val="en-GB"/>
        </w:rPr>
      </w:pPr>
    </w:p>
    <w:p w14:paraId="6E4850AB" w14:textId="77777777" w:rsidR="007C1759" w:rsidRPr="009C405F" w:rsidRDefault="00AC5813" w:rsidP="009C405F">
      <w:pPr>
        <w:widowControl w:val="0"/>
        <w:adjustRightInd w:val="0"/>
        <w:snapToGrid w:val="0"/>
        <w:spacing w:line="360" w:lineRule="auto"/>
        <w:jc w:val="both"/>
        <w:rPr>
          <w:rFonts w:ascii="Book Antiqua" w:hAnsi="Book Antiqua" w:cstheme="minorHAnsi"/>
        </w:rPr>
      </w:pPr>
      <w:proofErr w:type="gramStart"/>
      <w:r w:rsidRPr="009C405F">
        <w:rPr>
          <w:rFonts w:ascii="Book Antiqua" w:hAnsi="Book Antiqua" w:cstheme="minorHAnsi"/>
          <w:b/>
        </w:rPr>
        <w:t>Supported by</w:t>
      </w:r>
      <w:r w:rsidRPr="009C405F">
        <w:rPr>
          <w:rFonts w:ascii="Book Antiqua" w:hAnsi="Book Antiqua" w:cstheme="minorHAnsi"/>
        </w:rPr>
        <w:t xml:space="preserve"> </w:t>
      </w:r>
      <w:r w:rsidR="00F262C2" w:rsidRPr="009C405F">
        <w:rPr>
          <w:rFonts w:ascii="Book Antiqua" w:eastAsia="Book Antiqua" w:hAnsi="Book Antiqua" w:cs="Times New Roman"/>
        </w:rPr>
        <w:t>National Natural Science Foundation of China</w:t>
      </w:r>
      <w:r w:rsidR="00DB3938" w:rsidRPr="009C405F">
        <w:rPr>
          <w:rFonts w:ascii="Book Antiqua" w:hAnsi="Book Antiqua"/>
        </w:rPr>
        <w:t xml:space="preserve">, </w:t>
      </w:r>
      <w:r w:rsidR="00DB3938" w:rsidRPr="009C405F">
        <w:rPr>
          <w:rFonts w:ascii="Book Antiqua" w:eastAsia="Book Antiqua" w:hAnsi="Book Antiqua" w:cs="Times New Roman"/>
        </w:rPr>
        <w:t>No.</w:t>
      </w:r>
      <w:r w:rsidR="007F5D9A" w:rsidRPr="009C405F">
        <w:rPr>
          <w:rFonts w:ascii="Book Antiqua" w:eastAsia="Book Antiqua" w:hAnsi="Book Antiqua" w:cs="Times New Roman"/>
        </w:rPr>
        <w:t xml:space="preserve"> 81202048</w:t>
      </w:r>
      <w:r w:rsidR="00DB3938" w:rsidRPr="009C405F">
        <w:rPr>
          <w:rFonts w:ascii="Book Antiqua" w:eastAsia="Book Antiqua" w:hAnsi="Book Antiqua" w:cs="Times New Roman"/>
        </w:rPr>
        <w:t>.</w:t>
      </w:r>
      <w:proofErr w:type="gramEnd"/>
    </w:p>
    <w:p w14:paraId="674BB33E" w14:textId="77777777" w:rsidR="007C1759" w:rsidRPr="009C405F" w:rsidRDefault="007C1759" w:rsidP="009C405F">
      <w:pPr>
        <w:widowControl w:val="0"/>
        <w:adjustRightInd w:val="0"/>
        <w:snapToGrid w:val="0"/>
        <w:spacing w:line="360" w:lineRule="auto"/>
        <w:jc w:val="both"/>
        <w:rPr>
          <w:rFonts w:ascii="Book Antiqua" w:hAnsi="Book Antiqua" w:cstheme="minorHAnsi"/>
        </w:rPr>
      </w:pPr>
    </w:p>
    <w:p w14:paraId="5E284CEE" w14:textId="77777777" w:rsidR="00E11712" w:rsidRPr="009C405F" w:rsidRDefault="00AC5813" w:rsidP="009C405F">
      <w:pPr>
        <w:widowControl w:val="0"/>
        <w:adjustRightInd w:val="0"/>
        <w:snapToGrid w:val="0"/>
        <w:spacing w:line="360" w:lineRule="auto"/>
        <w:jc w:val="both"/>
        <w:rPr>
          <w:rFonts w:ascii="Book Antiqua" w:hAnsi="Book Antiqua" w:cstheme="minorHAnsi"/>
          <w:lang w:val="en-GB"/>
        </w:rPr>
      </w:pPr>
      <w:r w:rsidRPr="009C405F">
        <w:rPr>
          <w:rFonts w:ascii="Book Antiqua" w:hAnsi="Book Antiqua" w:cstheme="minorHAnsi"/>
          <w:b/>
          <w:lang w:val="hu-HU"/>
        </w:rPr>
        <w:t xml:space="preserve">Corresponding author: </w:t>
      </w:r>
      <w:r w:rsidR="007F5D9A" w:rsidRPr="009C405F">
        <w:rPr>
          <w:rFonts w:ascii="Book Antiqua" w:hAnsi="Book Antiqua" w:cs="Times New Roman"/>
          <w:b/>
        </w:rPr>
        <w:t>Yao</w:t>
      </w:r>
      <w:r w:rsidR="007F5D9A" w:rsidRPr="009C405F">
        <w:rPr>
          <w:rFonts w:ascii="Book Antiqua" w:eastAsia="Book Antiqua" w:hAnsi="Book Antiqua" w:cs="Times New Roman"/>
          <w:b/>
        </w:rPr>
        <w:t xml:space="preserve"> Zhang, </w:t>
      </w:r>
      <w:r w:rsidR="007F5D9A" w:rsidRPr="009C405F">
        <w:rPr>
          <w:rFonts w:ascii="Book Antiqua" w:hAnsi="Book Antiqua" w:cs="Times New Roman"/>
          <w:b/>
        </w:rPr>
        <w:t>MD</w:t>
      </w:r>
      <w:r w:rsidR="007F5D9A" w:rsidRPr="009C405F">
        <w:rPr>
          <w:rFonts w:ascii="Book Antiqua" w:eastAsia="Book Antiqua" w:hAnsi="Book Antiqua" w:cs="Times New Roman"/>
          <w:b/>
        </w:rPr>
        <w:t xml:space="preserve">, </w:t>
      </w:r>
      <w:r w:rsidR="001F23F6" w:rsidRPr="001F23F6">
        <w:rPr>
          <w:rFonts w:ascii="Book Antiqua" w:eastAsia="Book Antiqua" w:hAnsi="Book Antiqua" w:cs="Times New Roman"/>
          <w:b/>
        </w:rPr>
        <w:t xml:space="preserve">Assistant Professor, </w:t>
      </w:r>
      <w:r w:rsidR="00DB3938" w:rsidRPr="009C405F">
        <w:rPr>
          <w:rFonts w:ascii="Book Antiqua" w:eastAsia="Book Antiqua" w:hAnsi="Book Antiqua" w:cs="Times New Roman"/>
        </w:rPr>
        <w:t xml:space="preserve">Department of Obstetrics and Gynecology, </w:t>
      </w:r>
      <w:proofErr w:type="spellStart"/>
      <w:r w:rsidR="00DB3938" w:rsidRPr="009C405F">
        <w:rPr>
          <w:rFonts w:ascii="Book Antiqua" w:eastAsia="Book Antiqua" w:hAnsi="Book Antiqua" w:cs="Times New Roman"/>
        </w:rPr>
        <w:t>Shengjing</w:t>
      </w:r>
      <w:proofErr w:type="spellEnd"/>
      <w:r w:rsidR="00DB3938" w:rsidRPr="009C405F">
        <w:rPr>
          <w:rFonts w:ascii="Book Antiqua" w:eastAsia="Book Antiqua" w:hAnsi="Book Antiqua" w:cs="Times New Roman"/>
        </w:rPr>
        <w:t xml:space="preserve"> Hospital of China Medical University,</w:t>
      </w:r>
      <w:r w:rsidR="007F5D9A" w:rsidRPr="009C405F">
        <w:rPr>
          <w:rFonts w:ascii="Book Antiqua" w:eastAsia="Book Antiqua" w:hAnsi="Book Antiqua" w:cs="Times New Roman"/>
        </w:rPr>
        <w:t xml:space="preserve"> 36 </w:t>
      </w:r>
      <w:proofErr w:type="spellStart"/>
      <w:r w:rsidR="007F5D9A" w:rsidRPr="009C405F">
        <w:rPr>
          <w:rFonts w:ascii="Book Antiqua" w:eastAsia="Book Antiqua" w:hAnsi="Book Antiqua" w:cs="Times New Roman"/>
        </w:rPr>
        <w:t>Sanhao</w:t>
      </w:r>
      <w:proofErr w:type="spellEnd"/>
      <w:r w:rsidR="007F5D9A" w:rsidRPr="009C405F">
        <w:rPr>
          <w:rFonts w:ascii="Book Antiqua" w:eastAsia="Book Antiqua" w:hAnsi="Book Antiqua" w:cs="Times New Roman"/>
        </w:rPr>
        <w:t xml:space="preserve"> Street, </w:t>
      </w:r>
      <w:proofErr w:type="spellStart"/>
      <w:r w:rsidR="007F5D9A" w:rsidRPr="009C405F">
        <w:rPr>
          <w:rFonts w:ascii="Book Antiqua" w:eastAsia="Book Antiqua" w:hAnsi="Book Antiqua" w:cs="Times New Roman"/>
        </w:rPr>
        <w:t>Heping</w:t>
      </w:r>
      <w:proofErr w:type="spellEnd"/>
      <w:r w:rsidR="007F5D9A" w:rsidRPr="009C405F">
        <w:rPr>
          <w:rFonts w:ascii="Book Antiqua" w:eastAsia="Book Antiqua" w:hAnsi="Book Antiqua" w:cs="Times New Roman"/>
        </w:rPr>
        <w:t xml:space="preserve"> District, Shenyang 110001, </w:t>
      </w:r>
      <w:r w:rsidR="00DB3938" w:rsidRPr="009C405F">
        <w:rPr>
          <w:rFonts w:ascii="Book Antiqua" w:eastAsia="Book Antiqua" w:hAnsi="Book Antiqua" w:cs="Times New Roman"/>
        </w:rPr>
        <w:t xml:space="preserve">Liaoning Province, </w:t>
      </w:r>
      <w:r w:rsidR="007F5D9A" w:rsidRPr="009C405F">
        <w:rPr>
          <w:rFonts w:ascii="Book Antiqua" w:eastAsia="Book Antiqua" w:hAnsi="Book Antiqua" w:cs="Times New Roman"/>
        </w:rPr>
        <w:t xml:space="preserve">China. </w:t>
      </w:r>
      <w:r w:rsidR="007F5D9A" w:rsidRPr="009C405F">
        <w:rPr>
          <w:rFonts w:ascii="Book Antiqua" w:eastAsia="Book Antiqua" w:hAnsi="Book Antiqua" w:cs="Times New Roman"/>
          <w:u w:val="single"/>
        </w:rPr>
        <w:t>zhangy7@sj-hospital.org</w:t>
      </w:r>
    </w:p>
    <w:p w14:paraId="4B1C2685" w14:textId="77777777" w:rsidR="007C1759" w:rsidRPr="009C405F" w:rsidRDefault="007C1759" w:rsidP="009C405F">
      <w:pPr>
        <w:widowControl w:val="0"/>
        <w:adjustRightInd w:val="0"/>
        <w:snapToGrid w:val="0"/>
        <w:spacing w:line="360" w:lineRule="auto"/>
        <w:jc w:val="both"/>
        <w:rPr>
          <w:rFonts w:ascii="Book Antiqua" w:hAnsi="Book Antiqua" w:cstheme="minorHAnsi"/>
          <w:lang w:val="en-GB"/>
        </w:rPr>
      </w:pPr>
    </w:p>
    <w:p w14:paraId="11FE90EA" w14:textId="77777777" w:rsidR="00E11712" w:rsidRPr="009C405F" w:rsidRDefault="00E11712" w:rsidP="009C405F">
      <w:pPr>
        <w:snapToGrid w:val="0"/>
        <w:spacing w:line="360" w:lineRule="auto"/>
        <w:jc w:val="both"/>
        <w:rPr>
          <w:rFonts w:ascii="Book Antiqua" w:hAnsi="Book Antiqua"/>
          <w:b/>
          <w:lang w:val="en-GB"/>
        </w:rPr>
      </w:pPr>
      <w:r w:rsidRPr="009C405F">
        <w:rPr>
          <w:rFonts w:ascii="Book Antiqua" w:hAnsi="Book Antiqua"/>
          <w:b/>
          <w:lang w:val="en-GB"/>
        </w:rPr>
        <w:t xml:space="preserve">Received: </w:t>
      </w:r>
      <w:r w:rsidR="006A5CA8" w:rsidRPr="009C405F">
        <w:rPr>
          <w:rFonts w:ascii="Book Antiqua" w:eastAsia="Book Antiqua" w:hAnsi="Book Antiqua" w:cs="Times New Roman"/>
        </w:rPr>
        <w:t xml:space="preserve">January </w:t>
      </w:r>
      <w:r w:rsidR="007F5D9A" w:rsidRPr="009C405F">
        <w:rPr>
          <w:rFonts w:ascii="Book Antiqua" w:eastAsia="Book Antiqua" w:hAnsi="Book Antiqua" w:cs="Times New Roman"/>
        </w:rPr>
        <w:t>9</w:t>
      </w:r>
      <w:r w:rsidR="000555DC" w:rsidRPr="009C405F">
        <w:rPr>
          <w:rFonts w:ascii="Book Antiqua" w:eastAsia="Book Antiqua" w:hAnsi="Book Antiqua" w:cs="Times New Roman"/>
        </w:rPr>
        <w:t>, 20</w:t>
      </w:r>
      <w:r w:rsidR="006A5CA8" w:rsidRPr="009C405F">
        <w:rPr>
          <w:rFonts w:ascii="Book Antiqua" w:eastAsia="Book Antiqua" w:hAnsi="Book Antiqua" w:cs="Times New Roman"/>
        </w:rPr>
        <w:t>20</w:t>
      </w:r>
      <w:r w:rsidR="002357C0" w:rsidRPr="009C405F">
        <w:rPr>
          <w:rFonts w:ascii="Book Antiqua" w:eastAsia="Book Antiqua" w:hAnsi="Book Antiqua" w:cs="Times New Roman"/>
        </w:rPr>
        <w:t xml:space="preserve"> </w:t>
      </w:r>
    </w:p>
    <w:p w14:paraId="6E0A1741" w14:textId="77777777" w:rsidR="00E11712" w:rsidRPr="009C405F" w:rsidRDefault="00E11712" w:rsidP="009C405F">
      <w:pPr>
        <w:snapToGrid w:val="0"/>
        <w:spacing w:line="360" w:lineRule="auto"/>
        <w:jc w:val="both"/>
        <w:rPr>
          <w:rFonts w:ascii="Book Antiqua" w:hAnsi="Book Antiqua"/>
          <w:b/>
          <w:lang w:val="en-GB"/>
        </w:rPr>
      </w:pPr>
      <w:r w:rsidRPr="009C405F">
        <w:rPr>
          <w:rFonts w:ascii="Book Antiqua" w:hAnsi="Book Antiqua"/>
          <w:b/>
          <w:lang w:val="en-GB"/>
        </w:rPr>
        <w:t>Revised:</w:t>
      </w:r>
      <w:r w:rsidR="002357C0" w:rsidRPr="009C405F">
        <w:rPr>
          <w:rFonts w:ascii="Book Antiqua" w:hAnsi="Book Antiqua"/>
          <w:b/>
          <w:lang w:val="en-GB"/>
        </w:rPr>
        <w:t xml:space="preserve"> </w:t>
      </w:r>
      <w:r w:rsidR="006A5CA8" w:rsidRPr="009C405F">
        <w:rPr>
          <w:rFonts w:ascii="Book Antiqua" w:eastAsia="Book Antiqua" w:hAnsi="Book Antiqua" w:cs="Times New Roman"/>
        </w:rPr>
        <w:t>April</w:t>
      </w:r>
      <w:r w:rsidR="000555DC" w:rsidRPr="009C405F">
        <w:rPr>
          <w:rFonts w:ascii="Book Antiqua" w:eastAsia="Book Antiqua" w:hAnsi="Book Antiqua" w:cs="Times New Roman"/>
        </w:rPr>
        <w:t xml:space="preserve"> </w:t>
      </w:r>
      <w:r w:rsidR="003C16FC" w:rsidRPr="009C405F">
        <w:rPr>
          <w:rFonts w:ascii="Book Antiqua" w:eastAsia="Book Antiqua" w:hAnsi="Book Antiqua" w:cs="Times New Roman"/>
        </w:rPr>
        <w:t>26</w:t>
      </w:r>
      <w:r w:rsidR="000555DC" w:rsidRPr="009C405F">
        <w:rPr>
          <w:rFonts w:ascii="Book Antiqua" w:eastAsia="Book Antiqua" w:hAnsi="Book Antiqua" w:cs="Times New Roman"/>
        </w:rPr>
        <w:t>, 20</w:t>
      </w:r>
      <w:r w:rsidR="006A5CA8" w:rsidRPr="009C405F">
        <w:rPr>
          <w:rFonts w:ascii="Book Antiqua" w:eastAsia="Book Antiqua" w:hAnsi="Book Antiqua" w:cs="Times New Roman"/>
        </w:rPr>
        <w:t>20</w:t>
      </w:r>
    </w:p>
    <w:p w14:paraId="142B05F0" w14:textId="77777777" w:rsidR="00E11712" w:rsidRPr="009C405F" w:rsidRDefault="00E11712" w:rsidP="009C405F">
      <w:pPr>
        <w:snapToGrid w:val="0"/>
        <w:spacing w:line="360" w:lineRule="auto"/>
        <w:jc w:val="both"/>
        <w:rPr>
          <w:rFonts w:ascii="Book Antiqua" w:hAnsi="Book Antiqua"/>
          <w:b/>
          <w:lang w:val="en-GB"/>
        </w:rPr>
      </w:pPr>
      <w:r w:rsidRPr="009C405F">
        <w:rPr>
          <w:rFonts w:ascii="Book Antiqua" w:hAnsi="Book Antiqua"/>
          <w:b/>
          <w:lang w:val="en-GB"/>
        </w:rPr>
        <w:t>Accepted:</w:t>
      </w:r>
      <w:r w:rsidR="002A23F5" w:rsidRPr="009C405F">
        <w:rPr>
          <w:rFonts w:ascii="Book Antiqua" w:hAnsi="Book Antiqua"/>
        </w:rPr>
        <w:t xml:space="preserve"> </w:t>
      </w:r>
      <w:r w:rsidR="0056083D" w:rsidRPr="0056083D">
        <w:rPr>
          <w:rFonts w:ascii="Book Antiqua" w:hAnsi="Book Antiqua"/>
        </w:rPr>
        <w:t>May 19, 2020</w:t>
      </w:r>
    </w:p>
    <w:p w14:paraId="0AE6DA6D" w14:textId="77777777" w:rsidR="00B41D6A" w:rsidRDefault="00E11712" w:rsidP="00B41D6A">
      <w:pPr>
        <w:snapToGrid w:val="0"/>
        <w:spacing w:line="360" w:lineRule="auto"/>
        <w:jc w:val="both"/>
        <w:rPr>
          <w:rFonts w:ascii="Book Antiqua" w:hAnsi="Book Antiqua" w:hint="eastAsia"/>
          <w:b/>
          <w:lang w:val="en-GB"/>
        </w:rPr>
      </w:pPr>
      <w:r w:rsidRPr="009C405F">
        <w:rPr>
          <w:rFonts w:ascii="Book Antiqua" w:hAnsi="Book Antiqua"/>
          <w:b/>
          <w:lang w:val="en-GB"/>
        </w:rPr>
        <w:t xml:space="preserve">Published online: </w:t>
      </w:r>
      <w:bookmarkStart w:id="9" w:name="_GoBack"/>
      <w:r w:rsidR="00B41D6A" w:rsidRPr="00B41D6A">
        <w:rPr>
          <w:rFonts w:ascii="Book Antiqua" w:hAnsi="Book Antiqua"/>
          <w:lang w:val="en-GB"/>
        </w:rPr>
        <w:t>June 6, 2020</w:t>
      </w:r>
      <w:bookmarkEnd w:id="9"/>
    </w:p>
    <w:p w14:paraId="089EF966" w14:textId="55564929" w:rsidR="00AC5813" w:rsidRPr="009C405F" w:rsidRDefault="00AC5813" w:rsidP="00B41D6A">
      <w:pPr>
        <w:snapToGrid w:val="0"/>
        <w:spacing w:line="360" w:lineRule="auto"/>
        <w:jc w:val="both"/>
        <w:rPr>
          <w:rFonts w:ascii="Book Antiqua" w:hAnsi="Book Antiqua" w:cstheme="minorHAnsi"/>
          <w:b/>
        </w:rPr>
      </w:pPr>
      <w:r w:rsidRPr="009C405F">
        <w:rPr>
          <w:rFonts w:ascii="Book Antiqua" w:hAnsi="Book Antiqua" w:cstheme="minorHAnsi"/>
          <w:b/>
        </w:rPr>
        <w:lastRenderedPageBreak/>
        <w:t>Abstract</w:t>
      </w:r>
    </w:p>
    <w:p w14:paraId="55D2767A" w14:textId="77777777" w:rsidR="00AC5813" w:rsidRPr="009C405F" w:rsidRDefault="00AC5813" w:rsidP="009C405F">
      <w:pPr>
        <w:autoSpaceDE w:val="0"/>
        <w:autoSpaceDN w:val="0"/>
        <w:adjustRightInd w:val="0"/>
        <w:snapToGrid w:val="0"/>
        <w:spacing w:line="360" w:lineRule="auto"/>
        <w:jc w:val="both"/>
        <w:rPr>
          <w:rFonts w:ascii="Book Antiqua" w:hAnsi="Book Antiqua" w:cstheme="minorHAnsi"/>
        </w:rPr>
      </w:pPr>
      <w:r w:rsidRPr="009C405F">
        <w:rPr>
          <w:rFonts w:ascii="Book Antiqua" w:hAnsi="Book Antiqua" w:cstheme="minorHAnsi"/>
        </w:rPr>
        <w:t>BACKGROUND</w:t>
      </w:r>
    </w:p>
    <w:p w14:paraId="0617F78C" w14:textId="16600F10"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 xml:space="preserve">The traditional definition of late postpartum hemorrhage </w:t>
      </w:r>
      <w:r w:rsidR="00B02763">
        <w:rPr>
          <w:rFonts w:ascii="Book Antiqua" w:hAnsi="Book Antiqua" w:cs="Times New Roman"/>
        </w:rPr>
        <w:t>i</w:t>
      </w:r>
      <w:r w:rsidR="00B02763" w:rsidRPr="009C405F">
        <w:rPr>
          <w:rFonts w:ascii="Book Antiqua" w:hAnsi="Book Antiqua" w:cs="Times New Roman"/>
        </w:rPr>
        <w:t xml:space="preserve">s </w:t>
      </w:r>
      <w:r w:rsidRPr="009C405F">
        <w:rPr>
          <w:rFonts w:ascii="Book Antiqua" w:hAnsi="Book Antiqua" w:cs="Times New Roman"/>
        </w:rPr>
        <w:t>a massive uterine hemorrhage from 24 h after delivery to the puerperal period. Here, we report a case of</w:t>
      </w:r>
      <w:r w:rsidR="00B02763">
        <w:rPr>
          <w:rFonts w:ascii="Book Antiqua" w:hAnsi="Book Antiqua" w:cs="Times New Roman"/>
        </w:rPr>
        <w:t xml:space="preserve"> </w:t>
      </w:r>
      <w:r w:rsidRPr="009C405F">
        <w:rPr>
          <w:rFonts w:ascii="Book Antiqua" w:hAnsi="Book Antiqua" w:cs="Times New Roman"/>
        </w:rPr>
        <w:t xml:space="preserve">late postpartum hemorrhage that occurred 3 </w:t>
      </w:r>
      <w:proofErr w:type="spellStart"/>
      <w:proofErr w:type="gramStart"/>
      <w:r w:rsidRPr="009C405F">
        <w:rPr>
          <w:rFonts w:ascii="Book Antiqua" w:hAnsi="Book Antiqua" w:cs="Times New Roman"/>
        </w:rPr>
        <w:t>mo</w:t>
      </w:r>
      <w:proofErr w:type="spellEnd"/>
      <w:proofErr w:type="gramEnd"/>
      <w:r w:rsidRPr="009C405F">
        <w:rPr>
          <w:rFonts w:ascii="Book Antiqua" w:hAnsi="Book Antiqua" w:cs="Times New Roman"/>
        </w:rPr>
        <w:t xml:space="preserve"> after cesarean section and endangered the patient's life. The cause of the case we are reporting was poor incision healing. </w:t>
      </w:r>
      <w:r w:rsidR="00B02763">
        <w:rPr>
          <w:rFonts w:ascii="Book Antiqua" w:hAnsi="Book Antiqua" w:cs="Times New Roman"/>
        </w:rPr>
        <w:t>By</w:t>
      </w:r>
      <w:r w:rsidR="00B02763" w:rsidRPr="009C405F">
        <w:rPr>
          <w:rFonts w:ascii="Book Antiqua" w:hAnsi="Book Antiqua" w:cs="Times New Roman"/>
        </w:rPr>
        <w:t xml:space="preserve"> </w:t>
      </w:r>
      <w:r w:rsidRPr="009C405F">
        <w:rPr>
          <w:rFonts w:ascii="Book Antiqua" w:hAnsi="Book Antiqua" w:cs="Times New Roman"/>
        </w:rPr>
        <w:t xml:space="preserve">reporting this case, we hope to make doctors aware that late postpartum hemorrhage due to poor incision healing may happen as late as 3 </w:t>
      </w:r>
      <w:proofErr w:type="spellStart"/>
      <w:proofErr w:type="gramStart"/>
      <w:r w:rsidRPr="009C405F">
        <w:rPr>
          <w:rFonts w:ascii="Book Antiqua" w:hAnsi="Book Antiqua" w:cs="Times New Roman"/>
        </w:rPr>
        <w:t>mo</w:t>
      </w:r>
      <w:proofErr w:type="spellEnd"/>
      <w:proofErr w:type="gramEnd"/>
      <w:r w:rsidRPr="009C405F">
        <w:rPr>
          <w:rFonts w:ascii="Book Antiqua" w:hAnsi="Book Antiqua" w:cs="Times New Roman"/>
        </w:rPr>
        <w:t xml:space="preserve"> after cesarean section.</w:t>
      </w:r>
    </w:p>
    <w:p w14:paraId="60806570" w14:textId="77777777" w:rsidR="006A5CA8" w:rsidRPr="009C405F" w:rsidRDefault="006A5CA8" w:rsidP="009C405F">
      <w:pPr>
        <w:snapToGrid w:val="0"/>
        <w:spacing w:line="360" w:lineRule="auto"/>
        <w:jc w:val="both"/>
        <w:rPr>
          <w:rFonts w:ascii="Book Antiqua" w:hAnsi="Book Antiqua" w:cs="Times New Roman"/>
          <w:b/>
          <w:i/>
        </w:rPr>
      </w:pPr>
    </w:p>
    <w:p w14:paraId="38C060A4" w14:textId="77777777" w:rsidR="00AC5813" w:rsidRPr="009C405F" w:rsidRDefault="00AC5813" w:rsidP="009C405F">
      <w:pPr>
        <w:autoSpaceDE w:val="0"/>
        <w:autoSpaceDN w:val="0"/>
        <w:adjustRightInd w:val="0"/>
        <w:snapToGrid w:val="0"/>
        <w:spacing w:line="360" w:lineRule="auto"/>
        <w:jc w:val="both"/>
        <w:rPr>
          <w:rFonts w:ascii="Book Antiqua" w:hAnsi="Book Antiqua" w:cstheme="minorHAnsi"/>
        </w:rPr>
      </w:pPr>
      <w:r w:rsidRPr="009C405F">
        <w:rPr>
          <w:rFonts w:ascii="Book Antiqua" w:hAnsi="Book Antiqua" w:cstheme="minorHAnsi"/>
        </w:rPr>
        <w:t>CASE SUMMARY</w:t>
      </w:r>
    </w:p>
    <w:p w14:paraId="47483D15" w14:textId="7E2E8B16"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 xml:space="preserve">A 31-year-old woman complained of acute, severe vaginal bleeding for 1 h; the patient had a history of cesarean section 3 </w:t>
      </w:r>
      <w:proofErr w:type="spellStart"/>
      <w:r w:rsidRPr="009C405F">
        <w:rPr>
          <w:rFonts w:ascii="Book Antiqua" w:hAnsi="Book Antiqua" w:cs="Times New Roman"/>
        </w:rPr>
        <w:t>mo</w:t>
      </w:r>
      <w:proofErr w:type="spellEnd"/>
      <w:r w:rsidRPr="009C405F">
        <w:rPr>
          <w:rFonts w:ascii="Book Antiqua" w:hAnsi="Book Antiqua" w:cs="Times New Roman"/>
        </w:rPr>
        <w:t xml:space="preserve"> prior. After receiving anti-inflammatory treatment, fluid supplementation, blood transfusion, oxytocin administration, and hemostatic treatment, the vaginal bleeding </w:t>
      </w:r>
      <w:r w:rsidR="00FA6908" w:rsidRPr="009C405F">
        <w:rPr>
          <w:rFonts w:ascii="Book Antiqua" w:hAnsi="Book Antiqua" w:cs="Times New Roman"/>
        </w:rPr>
        <w:t>ceased,</w:t>
      </w:r>
      <w:r w:rsidRPr="009C405F">
        <w:rPr>
          <w:rFonts w:ascii="Book Antiqua" w:hAnsi="Book Antiqua" w:cs="Times New Roman"/>
        </w:rPr>
        <w:t xml:space="preserve"> and the patient’s clinical status improved. Unfortunately, she experienced recurrent massive vaginal bleeding, and uterine contractile agents did not decrease the persistent bleeding. To save the patient’s life, she was admitted for emergency laparotomy. At exploratory laparotomy, dehiscence and necrosis of the previous cesarean section scar </w:t>
      </w:r>
      <w:r w:rsidR="00B02763" w:rsidRPr="009C405F">
        <w:rPr>
          <w:rFonts w:ascii="Book Antiqua" w:hAnsi="Book Antiqua" w:cs="Times New Roman"/>
        </w:rPr>
        <w:t>w</w:t>
      </w:r>
      <w:r w:rsidR="00B02763">
        <w:rPr>
          <w:rFonts w:ascii="Book Antiqua" w:hAnsi="Book Antiqua" w:cs="Times New Roman"/>
        </w:rPr>
        <w:t>ere</w:t>
      </w:r>
      <w:r w:rsidR="00B02763" w:rsidRPr="009C405F">
        <w:rPr>
          <w:rFonts w:ascii="Book Antiqua" w:hAnsi="Book Antiqua" w:cs="Times New Roman"/>
        </w:rPr>
        <w:t xml:space="preserve"> </w:t>
      </w:r>
      <w:r w:rsidRPr="009C405F">
        <w:rPr>
          <w:rFonts w:ascii="Book Antiqua" w:hAnsi="Book Antiqua" w:cs="Times New Roman"/>
        </w:rPr>
        <w:t xml:space="preserve">noted; the dehiscence penetrated through the entire thickness of the uterine muscle wall and extended to the left uterine artery. Ultimately, we performed </w:t>
      </w:r>
      <w:r w:rsidR="00B02763">
        <w:rPr>
          <w:rFonts w:ascii="Book Antiqua" w:hAnsi="Book Antiqua" w:cs="Times New Roman"/>
        </w:rPr>
        <w:t xml:space="preserve">a </w:t>
      </w:r>
      <w:r w:rsidRPr="009C405F">
        <w:rPr>
          <w:rFonts w:ascii="Book Antiqua" w:hAnsi="Book Antiqua" w:cs="Times New Roman"/>
        </w:rPr>
        <w:t xml:space="preserve">total hysterectomy. </w:t>
      </w:r>
    </w:p>
    <w:p w14:paraId="395C2FBD" w14:textId="77777777" w:rsidR="006A5CA8" w:rsidRPr="009C405F" w:rsidRDefault="006A5CA8" w:rsidP="009C405F">
      <w:pPr>
        <w:snapToGrid w:val="0"/>
        <w:spacing w:line="360" w:lineRule="auto"/>
        <w:jc w:val="both"/>
        <w:rPr>
          <w:rFonts w:ascii="Book Antiqua" w:hAnsi="Book Antiqua" w:cs="Times New Roman"/>
          <w:b/>
          <w:i/>
        </w:rPr>
      </w:pPr>
    </w:p>
    <w:p w14:paraId="20A028B9" w14:textId="77777777" w:rsidR="00AC5813" w:rsidRPr="009C405F" w:rsidRDefault="00AC5813" w:rsidP="009C405F">
      <w:pPr>
        <w:snapToGrid w:val="0"/>
        <w:spacing w:line="360" w:lineRule="auto"/>
        <w:jc w:val="both"/>
        <w:rPr>
          <w:rFonts w:ascii="Book Antiqua" w:hAnsi="Book Antiqua" w:cstheme="minorHAnsi"/>
        </w:rPr>
      </w:pPr>
      <w:r w:rsidRPr="009C405F">
        <w:rPr>
          <w:rFonts w:ascii="Book Antiqua" w:hAnsi="Book Antiqua" w:cstheme="minorHAnsi"/>
        </w:rPr>
        <w:t>CONCLUSION</w:t>
      </w:r>
    </w:p>
    <w:p w14:paraId="3B470A7D" w14:textId="77777777" w:rsidR="006A5CA8" w:rsidRPr="009C405F" w:rsidRDefault="006A5CA8" w:rsidP="009C405F">
      <w:pPr>
        <w:snapToGrid w:val="0"/>
        <w:spacing w:line="360" w:lineRule="auto"/>
        <w:jc w:val="both"/>
        <w:rPr>
          <w:rFonts w:ascii="Book Antiqua" w:hAnsi="Book Antiqua" w:cs="Times New Roman"/>
          <w:color w:val="FF0000"/>
        </w:rPr>
      </w:pPr>
      <w:r w:rsidRPr="009C405F">
        <w:rPr>
          <w:rFonts w:ascii="Book Antiqua" w:hAnsi="Book Antiqua" w:cs="Times New Roman"/>
        </w:rPr>
        <w:t xml:space="preserve">Late postpartum hemorrhage due to poor incision healing after cesarean section may occur in the 3 </w:t>
      </w:r>
      <w:proofErr w:type="spellStart"/>
      <w:r w:rsidRPr="009C405F">
        <w:rPr>
          <w:rFonts w:ascii="Book Antiqua" w:hAnsi="Book Antiqua" w:cs="Times New Roman"/>
        </w:rPr>
        <w:t>mo</w:t>
      </w:r>
      <w:proofErr w:type="spellEnd"/>
      <w:r w:rsidRPr="009C405F">
        <w:rPr>
          <w:rFonts w:ascii="Book Antiqua" w:hAnsi="Book Antiqua" w:cs="Times New Roman"/>
        </w:rPr>
        <w:t xml:space="preserve"> after cesarean section or even later. Therefore, obstetrician</w:t>
      </w:r>
      <w:r w:rsidR="00B02763">
        <w:rPr>
          <w:rFonts w:ascii="Book Antiqua" w:hAnsi="Book Antiqua" w:cs="Times New Roman"/>
        </w:rPr>
        <w:t>s</w:t>
      </w:r>
      <w:r w:rsidRPr="009C405F">
        <w:rPr>
          <w:rFonts w:ascii="Book Antiqua" w:hAnsi="Book Antiqua" w:cs="Times New Roman"/>
        </w:rPr>
        <w:t>-gynecologists should monitor for this potential complication in all patients post–cesarean section. Such hemorrhages can be severe enough to endanger the patient's life.</w:t>
      </w:r>
    </w:p>
    <w:p w14:paraId="2F6A299D" w14:textId="77777777" w:rsidR="006A5CA8" w:rsidRPr="009C405F" w:rsidRDefault="006A5CA8" w:rsidP="009C405F">
      <w:pPr>
        <w:snapToGrid w:val="0"/>
        <w:spacing w:line="360" w:lineRule="auto"/>
        <w:ind w:leftChars="63" w:left="151" w:rightChars="65" w:right="156"/>
        <w:jc w:val="both"/>
        <w:rPr>
          <w:rFonts w:ascii="Book Antiqua" w:hAnsi="Book Antiqua" w:cs="Times New Roman"/>
        </w:rPr>
      </w:pPr>
    </w:p>
    <w:p w14:paraId="16CB3B76" w14:textId="77777777" w:rsidR="006A5CA8" w:rsidRPr="009C405F" w:rsidRDefault="00AC5813" w:rsidP="009C405F">
      <w:pPr>
        <w:snapToGrid w:val="0"/>
        <w:spacing w:line="360" w:lineRule="auto"/>
        <w:ind w:rightChars="65" w:right="156"/>
        <w:jc w:val="both"/>
        <w:rPr>
          <w:rFonts w:ascii="Book Antiqua" w:hAnsi="Book Antiqua" w:cs="Times New Roman"/>
        </w:rPr>
      </w:pPr>
      <w:r w:rsidRPr="009C405F">
        <w:rPr>
          <w:rFonts w:ascii="Book Antiqua" w:hAnsi="Book Antiqua" w:cstheme="minorHAnsi"/>
          <w:b/>
        </w:rPr>
        <w:lastRenderedPageBreak/>
        <w:t xml:space="preserve">Key words: </w:t>
      </w:r>
      <w:r w:rsidR="006A5CA8" w:rsidRPr="009C405F">
        <w:rPr>
          <w:rFonts w:ascii="Book Antiqua" w:eastAsia="Book Antiqua" w:hAnsi="Book Antiqua" w:cs="Times New Roman"/>
        </w:rPr>
        <w:t xml:space="preserve">Cesarean section; Late postpartum hemorrhage; </w:t>
      </w:r>
      <w:r w:rsidR="006A5CA8" w:rsidRPr="009C405F">
        <w:rPr>
          <w:rFonts w:ascii="Book Antiqua" w:eastAsia="Book Antiqua" w:hAnsi="Book Antiqua" w:cs="Times New Roman"/>
          <w:bCs/>
        </w:rPr>
        <w:t>Pathogeny</w:t>
      </w:r>
      <w:r w:rsidR="006A5CA8" w:rsidRPr="009C405F">
        <w:rPr>
          <w:rFonts w:ascii="Book Antiqua" w:hAnsi="Book Antiqua" w:cs="Times New Roman"/>
        </w:rPr>
        <w:t xml:space="preserve">; </w:t>
      </w:r>
      <w:r w:rsidR="006A5CA8" w:rsidRPr="009C405F">
        <w:rPr>
          <w:rFonts w:ascii="Book Antiqua" w:eastAsia="Book Antiqua" w:hAnsi="Book Antiqua" w:cs="Times New Roman"/>
        </w:rPr>
        <w:t>Prevention; Treatment;</w:t>
      </w:r>
      <w:r w:rsidR="006A5CA8" w:rsidRPr="009C405F">
        <w:rPr>
          <w:rFonts w:ascii="Book Antiqua" w:hAnsi="Book Antiqua" w:cs="Times New Roman"/>
        </w:rPr>
        <w:t xml:space="preserve"> </w:t>
      </w:r>
      <w:r w:rsidR="006A5CA8" w:rsidRPr="009C405F">
        <w:rPr>
          <w:rFonts w:ascii="Book Antiqua" w:eastAsia="Book Antiqua" w:hAnsi="Book Antiqua" w:cs="Times New Roman"/>
        </w:rPr>
        <w:t>Wound healing</w:t>
      </w:r>
      <w:r w:rsidR="009C405F" w:rsidRPr="009C405F">
        <w:rPr>
          <w:rFonts w:ascii="Book Antiqua" w:eastAsia="Book Antiqua" w:hAnsi="Book Antiqua" w:cs="Times New Roman"/>
        </w:rPr>
        <w:t>; Case report</w:t>
      </w:r>
    </w:p>
    <w:p w14:paraId="0DB4E607" w14:textId="77777777" w:rsidR="00DB3938" w:rsidRPr="009C405F" w:rsidRDefault="00DB3938" w:rsidP="009C405F">
      <w:pPr>
        <w:snapToGrid w:val="0"/>
        <w:spacing w:line="360" w:lineRule="auto"/>
        <w:jc w:val="both"/>
        <w:rPr>
          <w:rFonts w:ascii="Book Antiqua" w:hAnsi="Book Antiqua" w:cstheme="minorHAnsi"/>
          <w:b/>
          <w:lang w:val="en-GB"/>
        </w:rPr>
      </w:pPr>
    </w:p>
    <w:p w14:paraId="63ED0CCA" w14:textId="4A93B2FE" w:rsidR="003C16FC" w:rsidRDefault="00DB3938" w:rsidP="009C405F">
      <w:pPr>
        <w:adjustRightInd w:val="0"/>
        <w:snapToGrid w:val="0"/>
        <w:spacing w:line="360" w:lineRule="auto"/>
        <w:jc w:val="both"/>
        <w:rPr>
          <w:rFonts w:ascii="Book Antiqua" w:hAnsi="Book Antiqua" w:hint="eastAsia"/>
          <w:color w:val="000000" w:themeColor="text1"/>
        </w:rPr>
      </w:pPr>
      <w:r w:rsidRPr="009C405F">
        <w:rPr>
          <w:rFonts w:ascii="Book Antiqua" w:eastAsia="Book Antiqua" w:hAnsi="Book Antiqua" w:cs="Times New Roman"/>
        </w:rPr>
        <w:t xml:space="preserve">Zhang Y, Ma NY, Pang XA. </w:t>
      </w:r>
      <w:r w:rsidRPr="009C405F">
        <w:rPr>
          <w:rFonts w:ascii="Book Antiqua" w:hAnsi="Book Antiqua" w:cstheme="minorHAnsi"/>
          <w:bCs/>
        </w:rPr>
        <w:t xml:space="preserve">Uterine incision dehiscence 3 </w:t>
      </w:r>
      <w:proofErr w:type="spellStart"/>
      <w:r w:rsidRPr="009C405F">
        <w:rPr>
          <w:rFonts w:ascii="Book Antiqua" w:hAnsi="Book Antiqua" w:cstheme="minorHAnsi"/>
          <w:bCs/>
        </w:rPr>
        <w:t>mo</w:t>
      </w:r>
      <w:proofErr w:type="spellEnd"/>
      <w:r w:rsidRPr="009C405F">
        <w:rPr>
          <w:rFonts w:ascii="Book Antiqua" w:hAnsi="Book Antiqua" w:cstheme="minorHAnsi"/>
          <w:bCs/>
        </w:rPr>
        <w:t xml:space="preserve"> after cesarean section causing massive bleeding: A case report. </w:t>
      </w:r>
      <w:r w:rsidR="00AC5813" w:rsidRPr="009C405F">
        <w:rPr>
          <w:rFonts w:ascii="Book Antiqua" w:hAnsi="Book Antiqua"/>
          <w:i/>
          <w:iCs/>
        </w:rPr>
        <w:t xml:space="preserve">World J </w:t>
      </w:r>
      <w:proofErr w:type="spellStart"/>
      <w:r w:rsidR="00AC5813" w:rsidRPr="009C405F">
        <w:rPr>
          <w:rFonts w:ascii="Book Antiqua" w:hAnsi="Book Antiqua"/>
          <w:i/>
          <w:iCs/>
        </w:rPr>
        <w:t>Clin</w:t>
      </w:r>
      <w:proofErr w:type="spellEnd"/>
      <w:r w:rsidR="00AC5813" w:rsidRPr="009C405F">
        <w:rPr>
          <w:rFonts w:ascii="Book Antiqua" w:hAnsi="Book Antiqua"/>
          <w:i/>
          <w:iCs/>
        </w:rPr>
        <w:t xml:space="preserve"> Cases </w:t>
      </w:r>
      <w:r w:rsidR="00AC5813" w:rsidRPr="009C405F">
        <w:rPr>
          <w:rFonts w:ascii="Book Antiqua" w:hAnsi="Book Antiqua"/>
          <w:iCs/>
        </w:rPr>
        <w:t>2020</w:t>
      </w:r>
      <w:r w:rsidR="00AC5813" w:rsidRPr="009C405F">
        <w:rPr>
          <w:rFonts w:ascii="Book Antiqua" w:hAnsi="Book Antiqua"/>
          <w:bCs/>
        </w:rPr>
        <w:t xml:space="preserve">; </w:t>
      </w:r>
      <w:r w:rsidR="00B41D6A">
        <w:rPr>
          <w:rFonts w:ascii="Book Antiqua" w:hAnsi="Book Antiqua" w:hint="eastAsia"/>
          <w:color w:val="000000" w:themeColor="text1"/>
        </w:rPr>
        <w:t>2392-2398</w:t>
      </w:r>
      <w:r w:rsidR="00B41D6A">
        <w:rPr>
          <w:rFonts w:ascii="Book Antiqua" w:hAnsi="Book Antiqua"/>
          <w:color w:val="000000" w:themeColor="text1"/>
        </w:rPr>
        <w:t xml:space="preserve"> </w:t>
      </w:r>
      <w:r w:rsidR="00B41D6A" w:rsidRPr="004326D9">
        <w:rPr>
          <w:rFonts w:ascii="Book Antiqua" w:hAnsi="Book Antiqua"/>
          <w:color w:val="000000" w:themeColor="text1"/>
        </w:rPr>
        <w:t>URL:</w:t>
      </w:r>
      <w:r w:rsidR="00B41D6A" w:rsidRPr="00F775E2">
        <w:rPr>
          <w:rFonts w:ascii="Book Antiqua" w:hAnsi="Book Antiqua"/>
          <w:b/>
          <w:color w:val="000000" w:themeColor="text1"/>
        </w:rPr>
        <w:t xml:space="preserve"> </w:t>
      </w:r>
      <w:r w:rsidR="00B41D6A">
        <w:rPr>
          <w:rFonts w:ascii="Book Antiqua" w:hAnsi="Book Antiqua"/>
          <w:color w:val="000000" w:themeColor="text1"/>
        </w:rPr>
        <w:t>https://www.wjgnet.com/2307</w:t>
      </w:r>
      <w:r w:rsidR="00B41D6A">
        <w:rPr>
          <w:rFonts w:ascii="Book Antiqua" w:hAnsi="Book Antiqua" w:hint="eastAsia"/>
          <w:color w:val="000000" w:themeColor="text1"/>
        </w:rPr>
        <w:t>-</w:t>
      </w:r>
      <w:r w:rsidR="00B41D6A" w:rsidRPr="00CF75AA">
        <w:rPr>
          <w:rFonts w:ascii="Book Antiqua" w:hAnsi="Book Antiqua"/>
          <w:color w:val="000000" w:themeColor="text1"/>
        </w:rPr>
        <w:t>8960/full/v8/i</w:t>
      </w:r>
      <w:r w:rsidR="00B41D6A">
        <w:rPr>
          <w:rFonts w:ascii="Book Antiqua" w:hAnsi="Book Antiqua" w:hint="eastAsia"/>
          <w:color w:val="000000" w:themeColor="text1"/>
        </w:rPr>
        <w:t>11</w:t>
      </w:r>
      <w:r w:rsidR="00B41D6A">
        <w:rPr>
          <w:rFonts w:ascii="Book Antiqua" w:hAnsi="Book Antiqua"/>
          <w:color w:val="000000" w:themeColor="text1"/>
        </w:rPr>
        <w:t>/</w:t>
      </w:r>
      <w:r w:rsidR="00B41D6A">
        <w:rPr>
          <w:rFonts w:ascii="Book Antiqua" w:hAnsi="Book Antiqua" w:hint="eastAsia"/>
          <w:color w:val="000000" w:themeColor="text1"/>
        </w:rPr>
        <w:t>2392</w:t>
      </w:r>
      <w:r w:rsidR="00B41D6A">
        <w:rPr>
          <w:rFonts w:ascii="Book Antiqua" w:hAnsi="Book Antiqua"/>
          <w:color w:val="000000" w:themeColor="text1"/>
        </w:rPr>
        <w:t xml:space="preserve">.htm </w:t>
      </w:r>
      <w:r w:rsidR="00B41D6A" w:rsidRPr="004326D9">
        <w:rPr>
          <w:rFonts w:ascii="Book Antiqua" w:hAnsi="Book Antiqua"/>
          <w:color w:val="000000" w:themeColor="text1"/>
        </w:rPr>
        <w:t xml:space="preserve">DOI: </w:t>
      </w:r>
      <w:hyperlink r:id="rId9" w:history="1">
        <w:r w:rsidR="00B41D6A" w:rsidRPr="00286C5F">
          <w:rPr>
            <w:rStyle w:val="a3"/>
            <w:rFonts w:ascii="Book Antiqua" w:hAnsi="Book Antiqua"/>
          </w:rPr>
          <w:t>https://dx.doi.org/10.12998/wjcc.v8.i</w:t>
        </w:r>
        <w:r w:rsidR="00B41D6A" w:rsidRPr="00286C5F">
          <w:rPr>
            <w:rStyle w:val="a3"/>
            <w:rFonts w:ascii="Book Antiqua" w:hAnsi="Book Antiqua" w:hint="eastAsia"/>
          </w:rPr>
          <w:t>11</w:t>
        </w:r>
        <w:r w:rsidR="00B41D6A" w:rsidRPr="00286C5F">
          <w:rPr>
            <w:rStyle w:val="a3"/>
            <w:rFonts w:ascii="Book Antiqua" w:hAnsi="Book Antiqua"/>
          </w:rPr>
          <w:t>.</w:t>
        </w:r>
        <w:r w:rsidR="00B41D6A" w:rsidRPr="00286C5F">
          <w:rPr>
            <w:rStyle w:val="a3"/>
            <w:rFonts w:ascii="Book Antiqua" w:hAnsi="Book Antiqua" w:hint="eastAsia"/>
          </w:rPr>
          <w:t>2392</w:t>
        </w:r>
      </w:hyperlink>
    </w:p>
    <w:p w14:paraId="054A7CDF" w14:textId="77777777" w:rsidR="00B41D6A" w:rsidRPr="009C405F" w:rsidRDefault="00B41D6A" w:rsidP="009C405F">
      <w:pPr>
        <w:adjustRightInd w:val="0"/>
        <w:snapToGrid w:val="0"/>
        <w:spacing w:line="360" w:lineRule="auto"/>
        <w:jc w:val="both"/>
        <w:rPr>
          <w:rFonts w:ascii="Book Antiqua" w:hAnsi="Book Antiqua" w:cstheme="minorHAnsi"/>
          <w:b/>
        </w:rPr>
      </w:pPr>
    </w:p>
    <w:p w14:paraId="18108A5C" w14:textId="0B620A8C" w:rsidR="00DB3938" w:rsidRPr="009C405F" w:rsidRDefault="00AC5813" w:rsidP="009C405F">
      <w:pPr>
        <w:snapToGrid w:val="0"/>
        <w:spacing w:line="360" w:lineRule="auto"/>
        <w:jc w:val="both"/>
        <w:rPr>
          <w:rFonts w:ascii="Book Antiqua" w:hAnsi="Book Antiqua"/>
        </w:rPr>
      </w:pPr>
      <w:r w:rsidRPr="009C405F">
        <w:rPr>
          <w:rFonts w:ascii="Book Antiqua" w:hAnsi="Book Antiqua"/>
          <w:b/>
        </w:rPr>
        <w:t xml:space="preserve">Core tip: </w:t>
      </w:r>
      <w:r w:rsidR="003C16FC" w:rsidRPr="009C405F">
        <w:rPr>
          <w:rFonts w:ascii="Book Antiqua" w:hAnsi="Book Antiqua"/>
        </w:rPr>
        <w:t xml:space="preserve">The definition of late postpartum hemorrhage </w:t>
      </w:r>
      <w:r w:rsidR="00B02763">
        <w:rPr>
          <w:rFonts w:ascii="Book Antiqua" w:hAnsi="Book Antiqua"/>
        </w:rPr>
        <w:t>i</w:t>
      </w:r>
      <w:r w:rsidR="00B02763" w:rsidRPr="009C405F">
        <w:rPr>
          <w:rFonts w:ascii="Book Antiqua" w:hAnsi="Book Antiqua"/>
        </w:rPr>
        <w:t xml:space="preserve">s </w:t>
      </w:r>
      <w:r w:rsidR="00B02763">
        <w:rPr>
          <w:rFonts w:ascii="Book Antiqua" w:hAnsi="Book Antiqua"/>
        </w:rPr>
        <w:t>a</w:t>
      </w:r>
      <w:r w:rsidR="00B02763" w:rsidRPr="009C405F">
        <w:rPr>
          <w:rFonts w:ascii="Book Antiqua" w:hAnsi="Book Antiqua"/>
        </w:rPr>
        <w:t xml:space="preserve"> </w:t>
      </w:r>
      <w:r w:rsidR="003C16FC" w:rsidRPr="009C405F">
        <w:rPr>
          <w:rFonts w:ascii="Book Antiqua" w:hAnsi="Book Antiqua"/>
        </w:rPr>
        <w:t xml:space="preserve">massive uterine hemorrhage from 24 h after delivery to the puerperal period. But in this case, </w:t>
      </w:r>
      <w:r w:rsidR="00B02763">
        <w:rPr>
          <w:rFonts w:ascii="Book Antiqua" w:hAnsi="Book Antiqua"/>
        </w:rPr>
        <w:t>massive</w:t>
      </w:r>
      <w:r w:rsidR="003C16FC" w:rsidRPr="009C405F">
        <w:rPr>
          <w:rFonts w:ascii="Book Antiqua" w:hAnsi="Book Antiqua"/>
        </w:rPr>
        <w:t xml:space="preserve"> vaginal bleeding because of cesarean section incision infection, ulcer</w:t>
      </w:r>
      <w:r w:rsidR="00B02763">
        <w:rPr>
          <w:rFonts w:ascii="Book Antiqua" w:hAnsi="Book Antiqua"/>
        </w:rPr>
        <w:t>,</w:t>
      </w:r>
      <w:r w:rsidR="003C16FC" w:rsidRPr="009C405F">
        <w:rPr>
          <w:rFonts w:ascii="Book Antiqua" w:hAnsi="Book Antiqua"/>
        </w:rPr>
        <w:t xml:space="preserve"> and poor healing, appear</w:t>
      </w:r>
      <w:r w:rsidR="00B02763">
        <w:rPr>
          <w:rFonts w:ascii="Book Antiqua" w:hAnsi="Book Antiqua"/>
        </w:rPr>
        <w:t>ed</w:t>
      </w:r>
      <w:r w:rsidR="003C16FC" w:rsidRPr="009C405F">
        <w:rPr>
          <w:rFonts w:ascii="Book Antiqua" w:hAnsi="Book Antiqua"/>
        </w:rPr>
        <w:t xml:space="preserve"> </w:t>
      </w:r>
      <w:r w:rsidR="00B02763">
        <w:rPr>
          <w:rFonts w:ascii="Book Antiqua" w:hAnsi="Book Antiqua"/>
        </w:rPr>
        <w:t>at</w:t>
      </w:r>
      <w:r w:rsidR="003C16FC" w:rsidRPr="009C405F">
        <w:rPr>
          <w:rFonts w:ascii="Book Antiqua" w:hAnsi="Book Antiqua"/>
        </w:rPr>
        <w:t xml:space="preserve"> </w:t>
      </w:r>
      <w:r w:rsidR="00B02763">
        <w:rPr>
          <w:rFonts w:ascii="Book Antiqua" w:hAnsi="Book Antiqua"/>
        </w:rPr>
        <w:t>3</w:t>
      </w:r>
      <w:r w:rsidR="00B02763" w:rsidRPr="009C405F">
        <w:rPr>
          <w:rFonts w:ascii="Book Antiqua" w:hAnsi="Book Antiqua"/>
        </w:rPr>
        <w:t xml:space="preserve"> </w:t>
      </w:r>
      <w:proofErr w:type="spellStart"/>
      <w:proofErr w:type="gramStart"/>
      <w:r w:rsidR="00B02763" w:rsidRPr="009C405F">
        <w:rPr>
          <w:rFonts w:ascii="Book Antiqua" w:hAnsi="Book Antiqua"/>
        </w:rPr>
        <w:t>mo</w:t>
      </w:r>
      <w:proofErr w:type="spellEnd"/>
      <w:proofErr w:type="gramEnd"/>
      <w:r w:rsidR="00B02763">
        <w:rPr>
          <w:rFonts w:ascii="Book Antiqua" w:hAnsi="Book Antiqua"/>
        </w:rPr>
        <w:t xml:space="preserve"> </w:t>
      </w:r>
      <w:r w:rsidR="003C16FC" w:rsidRPr="009C405F">
        <w:rPr>
          <w:rFonts w:ascii="Book Antiqua" w:hAnsi="Book Antiqua"/>
        </w:rPr>
        <w:t>after cesarean section,</w:t>
      </w:r>
      <w:r w:rsidR="00B02763">
        <w:rPr>
          <w:rFonts w:ascii="Book Antiqua" w:hAnsi="Book Antiqua"/>
        </w:rPr>
        <w:t xml:space="preserve"> and</w:t>
      </w:r>
      <w:r w:rsidR="003C16FC" w:rsidRPr="009C405F">
        <w:rPr>
          <w:rFonts w:ascii="Book Antiqua" w:hAnsi="Book Antiqua"/>
        </w:rPr>
        <w:t xml:space="preserve"> this is at odds with the traditional concept. </w:t>
      </w:r>
      <w:r w:rsidR="00B02763">
        <w:rPr>
          <w:rFonts w:ascii="Book Antiqua" w:hAnsi="Book Antiqua"/>
        </w:rPr>
        <w:t>Since</w:t>
      </w:r>
      <w:r w:rsidR="003C16FC" w:rsidRPr="009C405F">
        <w:rPr>
          <w:rFonts w:ascii="Book Antiqua" w:hAnsi="Book Antiqua"/>
        </w:rPr>
        <w:t xml:space="preserve"> the bleeding</w:t>
      </w:r>
      <w:r w:rsidR="00B02763">
        <w:rPr>
          <w:rFonts w:ascii="Book Antiqua" w:hAnsi="Book Antiqua"/>
        </w:rPr>
        <w:t xml:space="preserve"> was</w:t>
      </w:r>
      <w:r w:rsidR="00B02763" w:rsidRPr="009C405F">
        <w:rPr>
          <w:rFonts w:ascii="Book Antiqua" w:hAnsi="Book Antiqua"/>
        </w:rPr>
        <w:t xml:space="preserve"> </w:t>
      </w:r>
      <w:r w:rsidR="003C16FC" w:rsidRPr="009C405F">
        <w:rPr>
          <w:rFonts w:ascii="Book Antiqua" w:hAnsi="Book Antiqua"/>
        </w:rPr>
        <w:t xml:space="preserve">associated with cesarean delivery operation, we think that </w:t>
      </w:r>
      <w:r w:rsidR="00B02763">
        <w:rPr>
          <w:rFonts w:ascii="Book Antiqua" w:hAnsi="Book Antiqua"/>
        </w:rPr>
        <w:t xml:space="preserve">it </w:t>
      </w:r>
      <w:r w:rsidR="003C16FC" w:rsidRPr="009C405F">
        <w:rPr>
          <w:rFonts w:ascii="Book Antiqua" w:hAnsi="Book Antiqua"/>
        </w:rPr>
        <w:t>should also be classified as late postpartum hemorrhage, and cause enough attention in clinic, because it is serious enough to endanger the patient's life.</w:t>
      </w:r>
    </w:p>
    <w:p w14:paraId="4D98B141" w14:textId="77777777" w:rsidR="003C16FC" w:rsidRPr="009C405F" w:rsidRDefault="003C16FC" w:rsidP="009C405F">
      <w:pPr>
        <w:snapToGrid w:val="0"/>
        <w:spacing w:line="360" w:lineRule="auto"/>
        <w:jc w:val="both"/>
        <w:rPr>
          <w:rFonts w:ascii="Book Antiqua" w:eastAsia="Book Antiqua" w:hAnsi="Book Antiqua" w:cs="Times New Roman"/>
          <w:b/>
        </w:rPr>
      </w:pPr>
      <w:r w:rsidRPr="009C405F">
        <w:rPr>
          <w:rFonts w:ascii="Book Antiqua" w:eastAsia="Book Antiqua" w:hAnsi="Book Antiqua" w:cs="Times New Roman"/>
          <w:b/>
        </w:rPr>
        <w:br w:type="page"/>
      </w:r>
    </w:p>
    <w:p w14:paraId="75D4EF8A" w14:textId="77777777" w:rsidR="00AC5813" w:rsidRPr="009C405F" w:rsidRDefault="00AC5813" w:rsidP="009C405F">
      <w:pPr>
        <w:autoSpaceDE w:val="0"/>
        <w:autoSpaceDN w:val="0"/>
        <w:adjustRightInd w:val="0"/>
        <w:snapToGrid w:val="0"/>
        <w:spacing w:line="360" w:lineRule="auto"/>
        <w:jc w:val="both"/>
        <w:rPr>
          <w:rFonts w:ascii="Book Antiqua" w:hAnsi="Book Antiqua" w:cstheme="minorHAnsi"/>
          <w:b/>
          <w:u w:val="single"/>
          <w:lang w:val="en-GB"/>
        </w:rPr>
      </w:pPr>
      <w:bookmarkStart w:id="10" w:name="OLE_LINK1"/>
      <w:bookmarkStart w:id="11" w:name="OLE_LINK2"/>
      <w:r w:rsidRPr="009C405F">
        <w:rPr>
          <w:rFonts w:ascii="Book Antiqua" w:hAnsi="Book Antiqua" w:cstheme="minorHAnsi"/>
          <w:b/>
          <w:u w:val="single"/>
          <w:lang w:val="en-GB"/>
        </w:rPr>
        <w:lastRenderedPageBreak/>
        <w:t>INTRODUCTION</w:t>
      </w:r>
    </w:p>
    <w:p w14:paraId="04F674AD" w14:textId="4B3B4180" w:rsidR="006A5CA8" w:rsidRPr="009C405F" w:rsidRDefault="006A5CA8" w:rsidP="009C405F">
      <w:pPr>
        <w:snapToGrid w:val="0"/>
        <w:spacing w:line="360" w:lineRule="auto"/>
        <w:ind w:rightChars="65" w:right="156"/>
        <w:jc w:val="both"/>
        <w:rPr>
          <w:rFonts w:ascii="Book Antiqua" w:eastAsia="Book Antiqua" w:hAnsi="Book Antiqua" w:cs="Times New Roman"/>
        </w:rPr>
      </w:pPr>
      <w:r w:rsidRPr="009C405F">
        <w:rPr>
          <w:rFonts w:ascii="Book Antiqua" w:hAnsi="Book Antiqua" w:cs="Times New Roman"/>
        </w:rPr>
        <w:t xml:space="preserve">The traditional definition of late postpartum hemorrhage </w:t>
      </w:r>
      <w:r w:rsidR="00B02763">
        <w:rPr>
          <w:rFonts w:ascii="Book Antiqua" w:hAnsi="Book Antiqua" w:cs="Times New Roman"/>
        </w:rPr>
        <w:t>i</w:t>
      </w:r>
      <w:r w:rsidR="00B02763" w:rsidRPr="009C405F">
        <w:rPr>
          <w:rFonts w:ascii="Book Antiqua" w:hAnsi="Book Antiqua" w:cs="Times New Roman"/>
        </w:rPr>
        <w:t xml:space="preserve">s </w:t>
      </w:r>
      <w:r w:rsidRPr="009C405F">
        <w:rPr>
          <w:rFonts w:ascii="Book Antiqua" w:hAnsi="Book Antiqua" w:cs="Times New Roman"/>
        </w:rPr>
        <w:t xml:space="preserve">a massive uterine hemorrhage from 24 h after delivery to the puerperal period. </w:t>
      </w:r>
      <w:r w:rsidRPr="009C405F">
        <w:rPr>
          <w:rFonts w:ascii="Book Antiqua" w:eastAsia="Book Antiqua" w:hAnsi="Book Antiqua" w:cs="Times New Roman"/>
        </w:rPr>
        <w:t xml:space="preserve">The onset was most common at 1 to 2 </w:t>
      </w:r>
      <w:proofErr w:type="spellStart"/>
      <w:r w:rsidRPr="009C405F">
        <w:rPr>
          <w:rFonts w:ascii="Book Antiqua" w:eastAsia="Book Antiqua" w:hAnsi="Book Antiqua" w:cs="Times New Roman"/>
        </w:rPr>
        <w:t>wk</w:t>
      </w:r>
      <w:proofErr w:type="spellEnd"/>
      <w:r w:rsidRPr="009C405F">
        <w:rPr>
          <w:rFonts w:ascii="Book Antiqua" w:eastAsia="Book Antiqua" w:hAnsi="Book Antiqua" w:cs="Times New Roman"/>
        </w:rPr>
        <w:t xml:space="preserve"> postpartum, which could also be delayed to approximately 2 </w:t>
      </w:r>
      <w:proofErr w:type="spellStart"/>
      <w:r w:rsidRPr="009C405F">
        <w:rPr>
          <w:rFonts w:ascii="Book Antiqua" w:eastAsia="Book Antiqua" w:hAnsi="Book Antiqua" w:cs="Times New Roman"/>
        </w:rPr>
        <w:t>mo</w:t>
      </w:r>
      <w:proofErr w:type="spellEnd"/>
      <w:r w:rsidRPr="009C405F">
        <w:rPr>
          <w:rFonts w:ascii="Book Antiqua" w:eastAsia="Book Antiqua" w:hAnsi="Book Antiqua" w:cs="Times New Roman"/>
        </w:rPr>
        <w:t xml:space="preserve"> </w:t>
      </w:r>
      <w:proofErr w:type="gramStart"/>
      <w:r w:rsidRPr="009C405F">
        <w:rPr>
          <w:rFonts w:ascii="Book Antiqua" w:eastAsia="Book Antiqua" w:hAnsi="Book Antiqua" w:cs="Times New Roman"/>
        </w:rPr>
        <w:t>postpartum</w:t>
      </w:r>
      <w:r w:rsidRPr="009C405F">
        <w:rPr>
          <w:rFonts w:ascii="Book Antiqua" w:hAnsi="Book Antiqua" w:cs="Times New Roman"/>
          <w:vertAlign w:val="superscript"/>
        </w:rPr>
        <w:t>[</w:t>
      </w:r>
      <w:proofErr w:type="gramEnd"/>
      <w:r w:rsidRPr="009C405F">
        <w:rPr>
          <w:rFonts w:ascii="Book Antiqua" w:hAnsi="Book Antiqua" w:cs="Times New Roman"/>
          <w:vertAlign w:val="superscript"/>
        </w:rPr>
        <w:t>1]</w:t>
      </w:r>
      <w:r w:rsidRPr="009C405F">
        <w:rPr>
          <w:rFonts w:ascii="Book Antiqua" w:eastAsia="Book Antiqua" w:hAnsi="Book Antiqua" w:cs="Times New Roman"/>
        </w:rPr>
        <w:t>.</w:t>
      </w:r>
      <w:r w:rsidR="00FA6908">
        <w:rPr>
          <w:rFonts w:ascii="Book Antiqua" w:eastAsia="Book Antiqua" w:hAnsi="Book Antiqua" w:cs="Times New Roman"/>
        </w:rPr>
        <w:t xml:space="preserve"> </w:t>
      </w:r>
      <w:r w:rsidRPr="009C405F">
        <w:rPr>
          <w:rFonts w:ascii="Book Antiqua" w:eastAsia="Book Antiqua" w:hAnsi="Book Antiqua" w:cs="Times New Roman"/>
        </w:rPr>
        <w:t xml:space="preserve">The American College of Obstetricians and Gynecologists issued postpartum bleeding guidelines, stating that postpartum hemorrhage will typically occur within 24 h to </w:t>
      </w:r>
      <w:r w:rsidRPr="009C405F">
        <w:rPr>
          <w:rFonts w:ascii="Book Antiqua" w:hAnsi="Book Antiqua" w:cs="Times New Roman"/>
        </w:rPr>
        <w:t>6 to 12</w:t>
      </w:r>
      <w:r w:rsidRPr="009C405F">
        <w:rPr>
          <w:rFonts w:ascii="Book Antiqua" w:eastAsia="Book Antiqua" w:hAnsi="Book Antiqua" w:cs="Times New Roman"/>
        </w:rPr>
        <w:t xml:space="preserve"> </w:t>
      </w:r>
      <w:proofErr w:type="spellStart"/>
      <w:r w:rsidRPr="009C405F">
        <w:rPr>
          <w:rFonts w:ascii="Book Antiqua" w:eastAsia="Book Antiqua" w:hAnsi="Book Antiqua" w:cs="Times New Roman"/>
        </w:rPr>
        <w:t>wk</w:t>
      </w:r>
      <w:proofErr w:type="spellEnd"/>
      <w:r w:rsidRPr="009C405F">
        <w:rPr>
          <w:rFonts w:ascii="Book Antiqua" w:eastAsia="Book Antiqua" w:hAnsi="Book Antiqua" w:cs="Times New Roman"/>
        </w:rPr>
        <w:t xml:space="preserve"> after giving birth, the latter of which is referred to as advanced postpartum </w:t>
      </w:r>
      <w:proofErr w:type="gramStart"/>
      <w:r w:rsidRPr="009C405F">
        <w:rPr>
          <w:rFonts w:ascii="Book Antiqua" w:eastAsia="Book Antiqua" w:hAnsi="Book Antiqua" w:cs="Times New Roman"/>
        </w:rPr>
        <w:t>hemorrhage</w:t>
      </w:r>
      <w:r w:rsidRPr="009C405F">
        <w:rPr>
          <w:rFonts w:ascii="Book Antiqua" w:hAnsi="Book Antiqua" w:cs="Times New Roman"/>
          <w:vertAlign w:val="superscript"/>
        </w:rPr>
        <w:t>[</w:t>
      </w:r>
      <w:proofErr w:type="gramEnd"/>
      <w:r w:rsidRPr="009C405F">
        <w:rPr>
          <w:rFonts w:ascii="Book Antiqua" w:hAnsi="Book Antiqua" w:cs="Times New Roman"/>
          <w:vertAlign w:val="superscript"/>
        </w:rPr>
        <w:t>2]</w:t>
      </w:r>
      <w:r w:rsidRPr="009C405F">
        <w:rPr>
          <w:rFonts w:ascii="Book Antiqua" w:hAnsi="Book Antiqua" w:cs="Times New Roman"/>
        </w:rPr>
        <w:t>.</w:t>
      </w:r>
      <w:bookmarkEnd w:id="10"/>
      <w:bookmarkEnd w:id="11"/>
      <w:r w:rsidRPr="009C405F">
        <w:rPr>
          <w:rFonts w:ascii="Book Antiqua" w:hAnsi="Book Antiqua" w:cs="Times New Roman"/>
        </w:rPr>
        <w:t xml:space="preserve"> </w:t>
      </w:r>
      <w:r w:rsidRPr="009C405F">
        <w:rPr>
          <w:rFonts w:ascii="Book Antiqua" w:eastAsia="Book Antiqua" w:hAnsi="Book Antiqua" w:cs="Times New Roman"/>
        </w:rPr>
        <w:t>These guidelines indicate that the United States has a much longer time frame for late postpartum hemorrhage. However, we experienced a case of massive postpartum hemorrhage due to cesarean scar dehiscence at 3</w:t>
      </w:r>
      <w:r w:rsidRPr="009C405F">
        <w:rPr>
          <w:rFonts w:ascii="Book Antiqua" w:hAnsi="Book Antiqua" w:cs="Times New Roman"/>
        </w:rPr>
        <w:t xml:space="preserve"> </w:t>
      </w:r>
      <w:proofErr w:type="spellStart"/>
      <w:proofErr w:type="gramStart"/>
      <w:r w:rsidRPr="009C405F">
        <w:rPr>
          <w:rFonts w:ascii="Book Antiqua" w:eastAsia="Book Antiqua" w:hAnsi="Book Antiqua" w:cs="Times New Roman"/>
        </w:rPr>
        <w:t>mo</w:t>
      </w:r>
      <w:proofErr w:type="spellEnd"/>
      <w:proofErr w:type="gramEnd"/>
      <w:r w:rsidRPr="009C405F">
        <w:rPr>
          <w:rFonts w:ascii="Book Antiqua" w:eastAsia="Book Antiqua" w:hAnsi="Book Antiqua" w:cs="Times New Roman"/>
        </w:rPr>
        <w:t xml:space="preserve"> after delivery.</w:t>
      </w:r>
    </w:p>
    <w:p w14:paraId="7DE6C7EB" w14:textId="77777777" w:rsidR="006A5CA8" w:rsidRPr="009C405F" w:rsidRDefault="006A5CA8" w:rsidP="009C405F">
      <w:pPr>
        <w:snapToGrid w:val="0"/>
        <w:spacing w:line="360" w:lineRule="auto"/>
        <w:jc w:val="both"/>
        <w:rPr>
          <w:rFonts w:ascii="Book Antiqua" w:hAnsi="Book Antiqua" w:cs="Times New Roman"/>
        </w:rPr>
      </w:pPr>
    </w:p>
    <w:p w14:paraId="19906F9F" w14:textId="77777777" w:rsidR="00AC5813" w:rsidRPr="009C405F" w:rsidRDefault="00AC5813" w:rsidP="009C405F">
      <w:pPr>
        <w:snapToGrid w:val="0"/>
        <w:spacing w:line="360" w:lineRule="auto"/>
        <w:jc w:val="both"/>
        <w:rPr>
          <w:rFonts w:ascii="Book Antiqua" w:hAnsi="Book Antiqua" w:cstheme="minorHAnsi"/>
          <w:b/>
          <w:u w:val="single"/>
        </w:rPr>
      </w:pPr>
      <w:r w:rsidRPr="009C405F">
        <w:rPr>
          <w:rFonts w:ascii="Book Antiqua" w:hAnsi="Book Antiqua" w:cstheme="minorHAnsi"/>
          <w:b/>
          <w:u w:val="single"/>
        </w:rPr>
        <w:t>CASE PRESENTATION</w:t>
      </w:r>
    </w:p>
    <w:p w14:paraId="5516D3F1" w14:textId="77777777" w:rsidR="006A5CA8" w:rsidRPr="009C405F" w:rsidRDefault="006A5CA8" w:rsidP="009C405F">
      <w:pPr>
        <w:snapToGrid w:val="0"/>
        <w:spacing w:line="360" w:lineRule="auto"/>
        <w:jc w:val="both"/>
        <w:rPr>
          <w:rFonts w:ascii="Book Antiqua" w:hAnsi="Book Antiqua" w:cs="Times New Roman"/>
          <w:b/>
          <w:bCs/>
          <w:i/>
          <w:iCs/>
        </w:rPr>
      </w:pPr>
      <w:r w:rsidRPr="009C405F">
        <w:rPr>
          <w:rFonts w:ascii="Book Antiqua" w:hAnsi="Book Antiqua" w:cs="Times New Roman"/>
          <w:b/>
          <w:bCs/>
          <w:i/>
          <w:iCs/>
        </w:rPr>
        <w:t>Chief complaint</w:t>
      </w:r>
    </w:p>
    <w:p w14:paraId="67CDB2B1" w14:textId="77777777"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 xml:space="preserve">A 31-year-old woman with a history of cesarean section more than 3 </w:t>
      </w:r>
      <w:proofErr w:type="spellStart"/>
      <w:proofErr w:type="gramStart"/>
      <w:r w:rsidRPr="009C405F">
        <w:rPr>
          <w:rFonts w:ascii="Book Antiqua" w:hAnsi="Book Antiqua" w:cs="Times New Roman"/>
        </w:rPr>
        <w:t>mo</w:t>
      </w:r>
      <w:proofErr w:type="spellEnd"/>
      <w:proofErr w:type="gramEnd"/>
      <w:r w:rsidR="003C16FC" w:rsidRPr="009C405F">
        <w:rPr>
          <w:rFonts w:ascii="Book Antiqua" w:hAnsi="Book Antiqua" w:cs="Times New Roman"/>
        </w:rPr>
        <w:t xml:space="preserve"> </w:t>
      </w:r>
      <w:r w:rsidRPr="009C405F">
        <w:rPr>
          <w:rFonts w:ascii="Book Antiqua" w:hAnsi="Book Antiqua" w:cs="Times New Roman"/>
        </w:rPr>
        <w:t>prior presented with heavy vaginal bleeding of 1-h duration.</w:t>
      </w:r>
    </w:p>
    <w:p w14:paraId="594D30F4" w14:textId="77777777" w:rsidR="003C16FC" w:rsidRPr="009C405F" w:rsidRDefault="003C16FC" w:rsidP="009C405F">
      <w:pPr>
        <w:snapToGrid w:val="0"/>
        <w:spacing w:line="360" w:lineRule="auto"/>
        <w:jc w:val="both"/>
        <w:rPr>
          <w:rFonts w:ascii="Book Antiqua" w:hAnsi="Book Antiqua" w:cs="Times New Roman"/>
        </w:rPr>
      </w:pPr>
    </w:p>
    <w:p w14:paraId="015BD5C3" w14:textId="77777777" w:rsidR="006A5CA8" w:rsidRPr="009C405F" w:rsidRDefault="006A5CA8" w:rsidP="009C405F">
      <w:pPr>
        <w:snapToGrid w:val="0"/>
        <w:spacing w:line="360" w:lineRule="auto"/>
        <w:jc w:val="both"/>
        <w:rPr>
          <w:rFonts w:ascii="Book Antiqua" w:hAnsi="Book Antiqua" w:cs="Times New Roman"/>
          <w:b/>
          <w:bCs/>
          <w:i/>
          <w:iCs/>
        </w:rPr>
      </w:pPr>
      <w:r w:rsidRPr="009C405F">
        <w:rPr>
          <w:rFonts w:ascii="Book Antiqua" w:hAnsi="Book Antiqua" w:cs="Times New Roman"/>
          <w:b/>
          <w:bCs/>
          <w:i/>
          <w:iCs/>
        </w:rPr>
        <w:t>History of present illness</w:t>
      </w:r>
    </w:p>
    <w:p w14:paraId="3B245A81" w14:textId="056A380D"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 xml:space="preserve">A 31-year-old patient (gravida 4, para 2, abortion 2) was admitted to our hospital with acute, severe vaginal bleeding. She underwent an emergency lower segment cesarean section 5 years ago followed by an elective lower segment cesarean section on December 6, 2018, more than 3 </w:t>
      </w:r>
      <w:proofErr w:type="spellStart"/>
      <w:r w:rsidRPr="009C405F">
        <w:rPr>
          <w:rFonts w:ascii="Book Antiqua" w:hAnsi="Book Antiqua" w:cs="Times New Roman"/>
        </w:rPr>
        <w:t>mo</w:t>
      </w:r>
      <w:proofErr w:type="spellEnd"/>
      <w:r w:rsidRPr="009C405F">
        <w:rPr>
          <w:rFonts w:ascii="Book Antiqua" w:hAnsi="Book Antiqua" w:cs="Times New Roman"/>
        </w:rPr>
        <w:t xml:space="preserve"> before her current presentation. The patient had an unremarkable postoperative course with normal lochia 20 d after cesarean section. The newborn baby was bottle-fed; as a result, 2 </w:t>
      </w:r>
      <w:proofErr w:type="spellStart"/>
      <w:proofErr w:type="gramStart"/>
      <w:r w:rsidRPr="009C405F">
        <w:rPr>
          <w:rFonts w:ascii="Book Antiqua" w:hAnsi="Book Antiqua" w:cs="Times New Roman"/>
        </w:rPr>
        <w:t>mo</w:t>
      </w:r>
      <w:proofErr w:type="spellEnd"/>
      <w:proofErr w:type="gramEnd"/>
      <w:r w:rsidRPr="009C405F">
        <w:rPr>
          <w:rFonts w:ascii="Book Antiqua" w:hAnsi="Book Antiqua" w:cs="Times New Roman"/>
        </w:rPr>
        <w:t xml:space="preserve"> after cesarean section, menstruation resumed </w:t>
      </w:r>
      <w:r w:rsidR="00B02763">
        <w:rPr>
          <w:rFonts w:ascii="Book Antiqua" w:hAnsi="Book Antiqua" w:cs="Times New Roman"/>
        </w:rPr>
        <w:t>to</w:t>
      </w:r>
      <w:r w:rsidR="00B02763" w:rsidRPr="009C405F">
        <w:rPr>
          <w:rFonts w:ascii="Book Antiqua" w:hAnsi="Book Antiqua" w:cs="Times New Roman"/>
        </w:rPr>
        <w:t xml:space="preserve"> </w:t>
      </w:r>
      <w:r w:rsidRPr="009C405F">
        <w:rPr>
          <w:rFonts w:ascii="Book Antiqua" w:hAnsi="Book Antiqua" w:cs="Times New Roman"/>
        </w:rPr>
        <w:t xml:space="preserve">normal on February 20, 2019. On March 22, 2019, vaginal bleeding recurred, which was thought initially to be normal menstruation, with </w:t>
      </w:r>
      <w:r w:rsidR="00B02763">
        <w:rPr>
          <w:rFonts w:ascii="Book Antiqua" w:hAnsi="Book Antiqua" w:cs="Times New Roman"/>
        </w:rPr>
        <w:t xml:space="preserve">a </w:t>
      </w:r>
      <w:r w:rsidRPr="009C405F">
        <w:rPr>
          <w:rFonts w:ascii="Book Antiqua" w:hAnsi="Book Antiqua" w:cs="Times New Roman"/>
        </w:rPr>
        <w:t xml:space="preserve">typical menstrual volume. The menstrual fluid </w:t>
      </w:r>
      <w:r w:rsidR="00B02763">
        <w:rPr>
          <w:rFonts w:ascii="Book Antiqua" w:hAnsi="Book Antiqua" w:cs="Times New Roman"/>
        </w:rPr>
        <w:t>had</w:t>
      </w:r>
      <w:r w:rsidR="00B02763" w:rsidRPr="009C405F">
        <w:rPr>
          <w:rFonts w:ascii="Book Antiqua" w:hAnsi="Book Antiqua" w:cs="Times New Roman"/>
        </w:rPr>
        <w:t xml:space="preserve"> </w:t>
      </w:r>
      <w:r w:rsidRPr="009C405F">
        <w:rPr>
          <w:rFonts w:ascii="Book Antiqua" w:hAnsi="Book Antiqua" w:cs="Times New Roman"/>
        </w:rPr>
        <w:t xml:space="preserve">a bright, red color, and the patient had no abdominal pain. On the third day of this menstruation, 3 d before presenting to our hospital, massive vaginal bleeding occurred suddenly and was about 3 </w:t>
      </w:r>
      <w:r w:rsidRPr="009C405F">
        <w:rPr>
          <w:rFonts w:ascii="Book Antiqua" w:hAnsi="Book Antiqua" w:cs="Times New Roman"/>
        </w:rPr>
        <w:lastRenderedPageBreak/>
        <w:t>times that of the previous menstrual volume based on self-reported visual measurement. Therefore, the patient went to the local hospital for treatment. The transvaginal ultrasound result was negative; therefore, the patient received an anti-inflammatory treatment, fluid supplementation, oxytocin, and hemostatic treatment for 2 d. When the vaginal bleeding stopped, she was permitted to be discharged. Massive vaginal bleeding occurred again on the next day after discharge, with a loss of approximately 500</w:t>
      </w:r>
      <w:r w:rsidR="003C16FC" w:rsidRPr="009C405F">
        <w:rPr>
          <w:rFonts w:ascii="Book Antiqua" w:hAnsi="Book Antiqua" w:cs="Times New Roman"/>
        </w:rPr>
        <w:t xml:space="preserve"> </w:t>
      </w:r>
      <w:r w:rsidRPr="009C405F">
        <w:rPr>
          <w:rFonts w:ascii="Book Antiqua" w:hAnsi="Book Antiqua" w:cs="Times New Roman"/>
        </w:rPr>
        <w:t xml:space="preserve">mL in 1 h based upon self-reported visual measurement, and she was admitted to the emergency department of our hospital for diagnosis and treatment. The patient presented with dizziness, confusion, palpitations, and fatigue. She did not have fever, abdominal pain, headache, diarrhea, nausea, or vomiting. The patient stated </w:t>
      </w:r>
      <w:r w:rsidR="00B02763">
        <w:rPr>
          <w:rFonts w:ascii="Book Antiqua" w:hAnsi="Book Antiqua" w:cs="Times New Roman"/>
        </w:rPr>
        <w:t xml:space="preserve">that </w:t>
      </w:r>
      <w:r w:rsidRPr="009C405F">
        <w:rPr>
          <w:rFonts w:ascii="Book Antiqua" w:hAnsi="Book Antiqua" w:cs="Times New Roman"/>
        </w:rPr>
        <w:t>she had no changes in diet, bowel movements, or weight, but admitted to poor sleeping habits.</w:t>
      </w:r>
    </w:p>
    <w:p w14:paraId="7CB0D756" w14:textId="77777777" w:rsidR="006A5CA8" w:rsidRPr="009C405F" w:rsidRDefault="006A5CA8" w:rsidP="009C405F">
      <w:pPr>
        <w:snapToGrid w:val="0"/>
        <w:spacing w:line="360" w:lineRule="auto"/>
        <w:jc w:val="both"/>
        <w:rPr>
          <w:rFonts w:ascii="Book Antiqua" w:hAnsi="Book Antiqua" w:cs="Times New Roman"/>
        </w:rPr>
      </w:pPr>
    </w:p>
    <w:p w14:paraId="2741E6B2" w14:textId="77777777" w:rsidR="006A5CA8" w:rsidRPr="009C405F" w:rsidRDefault="006A5CA8" w:rsidP="009C405F">
      <w:pPr>
        <w:snapToGrid w:val="0"/>
        <w:spacing w:line="360" w:lineRule="auto"/>
        <w:jc w:val="both"/>
        <w:rPr>
          <w:rFonts w:ascii="Book Antiqua" w:hAnsi="Book Antiqua" w:cs="Times New Roman"/>
          <w:b/>
          <w:bCs/>
          <w:i/>
          <w:iCs/>
        </w:rPr>
      </w:pPr>
      <w:r w:rsidRPr="009C405F">
        <w:rPr>
          <w:rFonts w:ascii="Book Antiqua" w:hAnsi="Book Antiqua" w:cs="Times New Roman"/>
          <w:b/>
          <w:bCs/>
          <w:i/>
          <w:iCs/>
        </w:rPr>
        <w:t>History of past illness</w:t>
      </w:r>
    </w:p>
    <w:p w14:paraId="263BF63C" w14:textId="77777777"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 xml:space="preserve">The patient had no significant history of past illness. </w:t>
      </w:r>
    </w:p>
    <w:p w14:paraId="65621EC8" w14:textId="77777777" w:rsidR="006A5CA8" w:rsidRPr="009C405F" w:rsidRDefault="006A5CA8" w:rsidP="009C405F">
      <w:pPr>
        <w:snapToGrid w:val="0"/>
        <w:spacing w:line="360" w:lineRule="auto"/>
        <w:jc w:val="both"/>
        <w:rPr>
          <w:rFonts w:ascii="Book Antiqua" w:hAnsi="Book Antiqua" w:cs="Times New Roman"/>
        </w:rPr>
      </w:pPr>
    </w:p>
    <w:p w14:paraId="0043C756" w14:textId="77777777" w:rsidR="006A5CA8" w:rsidRPr="009C405F" w:rsidRDefault="006A5CA8" w:rsidP="009C405F">
      <w:pPr>
        <w:snapToGrid w:val="0"/>
        <w:spacing w:line="360" w:lineRule="auto"/>
        <w:jc w:val="both"/>
        <w:rPr>
          <w:rFonts w:ascii="Book Antiqua" w:hAnsi="Book Antiqua" w:cs="Times New Roman"/>
          <w:b/>
          <w:bCs/>
          <w:i/>
          <w:iCs/>
        </w:rPr>
      </w:pPr>
      <w:r w:rsidRPr="009C405F">
        <w:rPr>
          <w:rFonts w:ascii="Book Antiqua" w:hAnsi="Book Antiqua" w:cs="Times New Roman"/>
          <w:b/>
          <w:bCs/>
          <w:i/>
          <w:iCs/>
        </w:rPr>
        <w:t>Personal and family history</w:t>
      </w:r>
    </w:p>
    <w:p w14:paraId="4342D834" w14:textId="77777777"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 xml:space="preserve">The patient does not smoke or </w:t>
      </w:r>
      <w:proofErr w:type="gramStart"/>
      <w:r w:rsidRPr="009C405F">
        <w:rPr>
          <w:rFonts w:ascii="Book Antiqua" w:hAnsi="Book Antiqua" w:cs="Times New Roman"/>
        </w:rPr>
        <w:t>drink,</w:t>
      </w:r>
      <w:proofErr w:type="gramEnd"/>
      <w:r w:rsidRPr="009C405F">
        <w:rPr>
          <w:rFonts w:ascii="Book Antiqua" w:hAnsi="Book Antiqua" w:cs="Times New Roman"/>
        </w:rPr>
        <w:t xml:space="preserve"> and she denied a history of drug allergy. </w:t>
      </w:r>
    </w:p>
    <w:p w14:paraId="766D11F0" w14:textId="77777777" w:rsidR="006A5CA8" w:rsidRPr="009C405F" w:rsidRDefault="006A5CA8" w:rsidP="009C405F">
      <w:pPr>
        <w:snapToGrid w:val="0"/>
        <w:spacing w:line="360" w:lineRule="auto"/>
        <w:jc w:val="both"/>
        <w:rPr>
          <w:rFonts w:ascii="Book Antiqua" w:hAnsi="Book Antiqua" w:cs="Times New Roman"/>
        </w:rPr>
      </w:pPr>
    </w:p>
    <w:p w14:paraId="5156249D" w14:textId="77777777" w:rsidR="006A5CA8" w:rsidRPr="009C405F" w:rsidRDefault="006A5CA8" w:rsidP="009C405F">
      <w:pPr>
        <w:snapToGrid w:val="0"/>
        <w:spacing w:line="360" w:lineRule="auto"/>
        <w:jc w:val="both"/>
        <w:rPr>
          <w:rFonts w:ascii="Book Antiqua" w:hAnsi="Book Antiqua" w:cs="Times New Roman"/>
          <w:b/>
          <w:bCs/>
          <w:i/>
          <w:iCs/>
        </w:rPr>
      </w:pPr>
      <w:r w:rsidRPr="009C405F">
        <w:rPr>
          <w:rFonts w:ascii="Book Antiqua" w:hAnsi="Book Antiqua" w:cs="Times New Roman"/>
          <w:b/>
          <w:bCs/>
          <w:i/>
          <w:iCs/>
        </w:rPr>
        <w:t>Physical examination upon admission</w:t>
      </w:r>
    </w:p>
    <w:p w14:paraId="70C781C2" w14:textId="03A0BD27"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The patient appeared to be in hemorrhagic shock on presentation with a pulse of 110 beats per minute and a blood pressure of 83/40 mmHg. Gynecological examination revealed normal vulvar development, smooth vaginal walls, and cervical hypertrophy with grade II erosion-like changes. Fresh blood</w:t>
      </w:r>
      <w:r w:rsidR="00B02763">
        <w:rPr>
          <w:rFonts w:ascii="Book Antiqua" w:hAnsi="Book Antiqua" w:cs="Times New Roman"/>
        </w:rPr>
        <w:t xml:space="preserve"> </w:t>
      </w:r>
      <w:r w:rsidRPr="009C405F">
        <w:rPr>
          <w:rFonts w:ascii="Book Antiqua" w:hAnsi="Book Antiqua" w:cs="Times New Roman"/>
        </w:rPr>
        <w:t xml:space="preserve">of the amount seen with normal </w:t>
      </w:r>
      <w:proofErr w:type="gramStart"/>
      <w:r w:rsidRPr="009C405F">
        <w:rPr>
          <w:rFonts w:ascii="Book Antiqua" w:hAnsi="Book Antiqua" w:cs="Times New Roman"/>
        </w:rPr>
        <w:t>menstruation,</w:t>
      </w:r>
      <w:proofErr w:type="gramEnd"/>
      <w:r w:rsidRPr="009C405F">
        <w:rPr>
          <w:rFonts w:ascii="Book Antiqua" w:hAnsi="Book Antiqua" w:cs="Times New Roman"/>
        </w:rPr>
        <w:t xml:space="preserve"> was seen within the uterine cavity. There </w:t>
      </w:r>
      <w:r w:rsidR="00B02763" w:rsidRPr="009C405F">
        <w:rPr>
          <w:rFonts w:ascii="Book Antiqua" w:hAnsi="Book Antiqua" w:cs="Times New Roman"/>
        </w:rPr>
        <w:t>w</w:t>
      </w:r>
      <w:r w:rsidR="00B02763">
        <w:rPr>
          <w:rFonts w:ascii="Book Antiqua" w:hAnsi="Book Antiqua" w:cs="Times New Roman"/>
        </w:rPr>
        <w:t>as</w:t>
      </w:r>
      <w:r w:rsidR="00B02763" w:rsidRPr="009C405F">
        <w:rPr>
          <w:rFonts w:ascii="Book Antiqua" w:hAnsi="Book Antiqua" w:cs="Times New Roman"/>
        </w:rPr>
        <w:t xml:space="preserve"> </w:t>
      </w:r>
      <w:r w:rsidRPr="009C405F">
        <w:rPr>
          <w:rFonts w:ascii="Book Antiqua" w:hAnsi="Book Antiqua" w:cs="Times New Roman"/>
        </w:rPr>
        <w:t xml:space="preserve">no trauma </w:t>
      </w:r>
      <w:r w:rsidR="00B02763">
        <w:rPr>
          <w:rFonts w:ascii="Book Antiqua" w:hAnsi="Book Antiqua" w:cs="Times New Roman"/>
        </w:rPr>
        <w:t xml:space="preserve">or </w:t>
      </w:r>
      <w:r w:rsidRPr="009C405F">
        <w:rPr>
          <w:rFonts w:ascii="Book Antiqua" w:hAnsi="Book Antiqua" w:cs="Times New Roman"/>
        </w:rPr>
        <w:t>active bleeding in the vulva, vagina, or cervix.</w:t>
      </w:r>
    </w:p>
    <w:p w14:paraId="30C9F0CE" w14:textId="77777777" w:rsidR="003C16FC" w:rsidRPr="009C405F" w:rsidRDefault="003C16FC" w:rsidP="009C405F">
      <w:pPr>
        <w:snapToGrid w:val="0"/>
        <w:spacing w:line="360" w:lineRule="auto"/>
        <w:jc w:val="both"/>
        <w:rPr>
          <w:rFonts w:ascii="Book Antiqua" w:hAnsi="Book Antiqua" w:cs="Times New Roman"/>
        </w:rPr>
      </w:pPr>
    </w:p>
    <w:p w14:paraId="4E27D618" w14:textId="77777777" w:rsidR="006A5CA8" w:rsidRPr="009C405F" w:rsidRDefault="006A5CA8" w:rsidP="009C405F">
      <w:pPr>
        <w:snapToGrid w:val="0"/>
        <w:spacing w:line="360" w:lineRule="auto"/>
        <w:jc w:val="both"/>
        <w:rPr>
          <w:rFonts w:ascii="Book Antiqua" w:hAnsi="Book Antiqua" w:cs="Times New Roman"/>
          <w:b/>
          <w:bCs/>
          <w:i/>
          <w:iCs/>
        </w:rPr>
      </w:pPr>
      <w:r w:rsidRPr="009C405F">
        <w:rPr>
          <w:rFonts w:ascii="Book Antiqua" w:hAnsi="Book Antiqua" w:cs="Times New Roman"/>
          <w:b/>
          <w:bCs/>
          <w:i/>
          <w:iCs/>
        </w:rPr>
        <w:t>Laboratory examinations</w:t>
      </w:r>
    </w:p>
    <w:p w14:paraId="694D2697" w14:textId="77777777"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On examination, the patient’s hemoglobin concentration on admission was 6.6 g/</w:t>
      </w:r>
      <w:proofErr w:type="spellStart"/>
      <w:r w:rsidRPr="009C405F">
        <w:rPr>
          <w:rFonts w:ascii="Book Antiqua" w:hAnsi="Book Antiqua" w:cs="Times New Roman"/>
        </w:rPr>
        <w:t>dL</w:t>
      </w:r>
      <w:proofErr w:type="spellEnd"/>
      <w:r w:rsidRPr="009C405F">
        <w:rPr>
          <w:rFonts w:ascii="Book Antiqua" w:hAnsi="Book Antiqua" w:cs="Times New Roman"/>
        </w:rPr>
        <w:t xml:space="preserve">. Her white cell count, platelets, coagulation screen, and liver and kidney </w:t>
      </w:r>
      <w:r w:rsidRPr="009C405F">
        <w:rPr>
          <w:rFonts w:ascii="Book Antiqua" w:hAnsi="Book Antiqua" w:cs="Times New Roman"/>
        </w:rPr>
        <w:lastRenderedPageBreak/>
        <w:t>function tests were all within normal limits. A test for human chorionic gonadotropin was negative.</w:t>
      </w:r>
    </w:p>
    <w:p w14:paraId="4FCE60D2" w14:textId="77777777" w:rsidR="003C16FC" w:rsidRPr="009C405F" w:rsidRDefault="003C16FC" w:rsidP="009C405F">
      <w:pPr>
        <w:snapToGrid w:val="0"/>
        <w:spacing w:line="360" w:lineRule="auto"/>
        <w:jc w:val="both"/>
        <w:rPr>
          <w:rFonts w:ascii="Book Antiqua" w:hAnsi="Book Antiqua" w:cs="Times New Roman"/>
        </w:rPr>
      </w:pPr>
    </w:p>
    <w:p w14:paraId="3B653CB2" w14:textId="77777777" w:rsidR="006A5CA8" w:rsidRPr="009C405F" w:rsidRDefault="006A5CA8" w:rsidP="009C405F">
      <w:pPr>
        <w:snapToGrid w:val="0"/>
        <w:spacing w:line="360" w:lineRule="auto"/>
        <w:jc w:val="both"/>
        <w:rPr>
          <w:rFonts w:ascii="Book Antiqua" w:hAnsi="Book Antiqua" w:cs="Times New Roman"/>
          <w:b/>
          <w:bCs/>
          <w:i/>
          <w:iCs/>
        </w:rPr>
      </w:pPr>
      <w:r w:rsidRPr="009C405F">
        <w:rPr>
          <w:rFonts w:ascii="Book Antiqua" w:hAnsi="Book Antiqua" w:cs="Times New Roman"/>
          <w:b/>
          <w:bCs/>
          <w:i/>
          <w:iCs/>
        </w:rPr>
        <w:t>Imaging examinations</w:t>
      </w:r>
    </w:p>
    <w:p w14:paraId="35D63B6D" w14:textId="48852210" w:rsidR="006A5CA8" w:rsidRPr="009C405F" w:rsidRDefault="00B02763" w:rsidP="009C405F">
      <w:pPr>
        <w:snapToGrid w:val="0"/>
        <w:spacing w:line="360" w:lineRule="auto"/>
        <w:jc w:val="both"/>
        <w:rPr>
          <w:rFonts w:ascii="Book Antiqua" w:hAnsi="Book Antiqua" w:cs="Times New Roman"/>
        </w:rPr>
      </w:pPr>
      <w:r>
        <w:rPr>
          <w:rFonts w:ascii="Book Antiqua" w:hAnsi="Book Antiqua" w:cs="Times New Roman"/>
        </w:rPr>
        <w:t>R</w:t>
      </w:r>
      <w:r w:rsidR="006A5CA8" w:rsidRPr="009C405F">
        <w:rPr>
          <w:rFonts w:ascii="Book Antiqua" w:hAnsi="Book Antiqua" w:cs="Times New Roman"/>
        </w:rPr>
        <w:t>outine transvaginal ultrasound showed the endometrium to be approximately 0.7</w:t>
      </w:r>
      <w:r w:rsidR="009562C4" w:rsidRPr="009C405F">
        <w:rPr>
          <w:rFonts w:ascii="Book Antiqua" w:hAnsi="Book Antiqua" w:cs="Times New Roman"/>
        </w:rPr>
        <w:t xml:space="preserve"> </w:t>
      </w:r>
      <w:r w:rsidR="006A5CA8" w:rsidRPr="009C405F">
        <w:rPr>
          <w:rFonts w:ascii="Book Antiqua" w:hAnsi="Book Antiqua" w:cs="Times New Roman"/>
        </w:rPr>
        <w:t xml:space="preserve">mm thick with slightly uneven echo and no other abnormalities were found (Figure 1). </w:t>
      </w:r>
    </w:p>
    <w:p w14:paraId="76B2985D" w14:textId="77777777" w:rsidR="006A5CA8" w:rsidRPr="009C405F" w:rsidRDefault="006A5CA8" w:rsidP="009C405F">
      <w:pPr>
        <w:snapToGrid w:val="0"/>
        <w:spacing w:line="360" w:lineRule="auto"/>
        <w:jc w:val="both"/>
        <w:rPr>
          <w:rFonts w:ascii="Book Antiqua" w:hAnsi="Book Antiqua" w:cs="Times New Roman"/>
        </w:rPr>
      </w:pPr>
    </w:p>
    <w:p w14:paraId="3C8C2AD6" w14:textId="77777777" w:rsidR="00AC5813" w:rsidRPr="009C405F" w:rsidRDefault="00AC5813" w:rsidP="009C405F">
      <w:pPr>
        <w:snapToGrid w:val="0"/>
        <w:spacing w:line="360" w:lineRule="auto"/>
        <w:jc w:val="both"/>
        <w:rPr>
          <w:rFonts w:ascii="Book Antiqua" w:hAnsi="Book Antiqua"/>
          <w:b/>
          <w:u w:val="single"/>
          <w:lang w:val="en-GB"/>
        </w:rPr>
      </w:pPr>
      <w:r w:rsidRPr="009C405F">
        <w:rPr>
          <w:rFonts w:ascii="Book Antiqua" w:hAnsi="Book Antiqua"/>
          <w:b/>
          <w:u w:val="single"/>
          <w:lang w:val="en-GB"/>
        </w:rPr>
        <w:t>FINAL DIAGNOSIS</w:t>
      </w:r>
    </w:p>
    <w:p w14:paraId="685421BE" w14:textId="77777777" w:rsidR="009562C4" w:rsidRPr="009C405F" w:rsidRDefault="009562C4" w:rsidP="009C405F">
      <w:pPr>
        <w:snapToGrid w:val="0"/>
        <w:spacing w:line="360" w:lineRule="auto"/>
        <w:jc w:val="both"/>
        <w:rPr>
          <w:rFonts w:ascii="Book Antiqua" w:hAnsi="Book Antiqua" w:cstheme="minorHAnsi"/>
          <w:bCs/>
        </w:rPr>
      </w:pPr>
      <w:proofErr w:type="gramStart"/>
      <w:r w:rsidRPr="009C405F">
        <w:rPr>
          <w:rFonts w:ascii="Book Antiqua" w:hAnsi="Book Antiqua" w:cstheme="minorHAnsi"/>
          <w:bCs/>
        </w:rPr>
        <w:t xml:space="preserve">Uterine incision dehiscence 3 </w:t>
      </w:r>
      <w:proofErr w:type="spellStart"/>
      <w:r w:rsidRPr="009C405F">
        <w:rPr>
          <w:rFonts w:ascii="Book Antiqua" w:hAnsi="Book Antiqua" w:cstheme="minorHAnsi"/>
          <w:bCs/>
        </w:rPr>
        <w:t>mo</w:t>
      </w:r>
      <w:proofErr w:type="spellEnd"/>
      <w:r w:rsidRPr="009C405F">
        <w:rPr>
          <w:rFonts w:ascii="Book Antiqua" w:hAnsi="Book Antiqua" w:cstheme="minorHAnsi"/>
          <w:bCs/>
        </w:rPr>
        <w:t xml:space="preserve"> after cesarean section causing massive bleeding.</w:t>
      </w:r>
      <w:proofErr w:type="gramEnd"/>
    </w:p>
    <w:p w14:paraId="7E9F533B" w14:textId="77777777" w:rsidR="009562C4" w:rsidRPr="009C405F" w:rsidRDefault="009562C4" w:rsidP="009C405F">
      <w:pPr>
        <w:snapToGrid w:val="0"/>
        <w:spacing w:line="360" w:lineRule="auto"/>
        <w:jc w:val="both"/>
        <w:rPr>
          <w:rFonts w:ascii="Book Antiqua" w:hAnsi="Book Antiqua" w:cs="Times New Roman"/>
        </w:rPr>
      </w:pPr>
    </w:p>
    <w:p w14:paraId="4148FD23" w14:textId="77777777" w:rsidR="00AC5813" w:rsidRPr="009C405F" w:rsidRDefault="00AC5813" w:rsidP="009C405F">
      <w:pPr>
        <w:snapToGrid w:val="0"/>
        <w:spacing w:line="360" w:lineRule="auto"/>
        <w:jc w:val="both"/>
        <w:rPr>
          <w:rFonts w:ascii="Book Antiqua" w:hAnsi="Book Antiqua"/>
          <w:b/>
          <w:u w:val="single"/>
          <w:lang w:val="en-GB"/>
        </w:rPr>
      </w:pPr>
      <w:r w:rsidRPr="009C405F">
        <w:rPr>
          <w:rFonts w:ascii="Book Antiqua" w:hAnsi="Book Antiqua"/>
          <w:b/>
          <w:u w:val="single"/>
          <w:lang w:val="en-GB"/>
        </w:rPr>
        <w:t>TREATMENT</w:t>
      </w:r>
    </w:p>
    <w:p w14:paraId="2824078D" w14:textId="609208E4" w:rsidR="006A5CA8" w:rsidRPr="009C405F" w:rsidRDefault="00910BD5">
      <w:pPr>
        <w:snapToGrid w:val="0"/>
        <w:spacing w:line="360" w:lineRule="auto"/>
        <w:jc w:val="both"/>
        <w:rPr>
          <w:rFonts w:ascii="Book Antiqua" w:hAnsi="Book Antiqua" w:cs="Times New Roman"/>
        </w:rPr>
      </w:pPr>
      <w:r w:rsidRPr="00910BD5">
        <w:rPr>
          <w:rFonts w:ascii="Book Antiqua" w:hAnsi="Book Antiqua" w:cs="Times New Roman"/>
        </w:rPr>
        <w:t>She was given an intravenous oxytocin drip immediately</w:t>
      </w:r>
      <w:r>
        <w:rPr>
          <w:rFonts w:ascii="Book Antiqua" w:hAnsi="Book Antiqua" w:cs="Times New Roman" w:hint="eastAsia"/>
        </w:rPr>
        <w:t xml:space="preserve">. </w:t>
      </w:r>
      <w:r w:rsidR="006A5CA8" w:rsidRPr="009C405F">
        <w:rPr>
          <w:rFonts w:ascii="Book Antiqua" w:hAnsi="Book Antiqua" w:cs="Times New Roman"/>
        </w:rPr>
        <w:t>The patient was resuscitated with crystalloids and transfused with 4 U of packed red blood cells and 400</w:t>
      </w:r>
      <w:r w:rsidR="003C16FC" w:rsidRPr="009C405F">
        <w:rPr>
          <w:rFonts w:ascii="Book Antiqua" w:hAnsi="Book Antiqua" w:cs="Times New Roman"/>
        </w:rPr>
        <w:t xml:space="preserve"> </w:t>
      </w:r>
      <w:r w:rsidR="006A5CA8" w:rsidRPr="009C405F">
        <w:rPr>
          <w:rFonts w:ascii="Book Antiqua" w:hAnsi="Book Antiqua" w:cs="Times New Roman"/>
        </w:rPr>
        <w:t xml:space="preserve">mL of frozen fresh plasma. After close observation for 48 h, the vaginal bleeding </w:t>
      </w:r>
      <w:r w:rsidR="00FA6908" w:rsidRPr="009C405F">
        <w:rPr>
          <w:rFonts w:ascii="Book Antiqua" w:hAnsi="Book Antiqua" w:cs="Times New Roman"/>
        </w:rPr>
        <w:t>ceased,</w:t>
      </w:r>
      <w:r w:rsidR="006A5CA8" w:rsidRPr="009C405F">
        <w:rPr>
          <w:rFonts w:ascii="Book Antiqua" w:hAnsi="Book Antiqua" w:cs="Times New Roman"/>
        </w:rPr>
        <w:t xml:space="preserve"> and the clinical presentation improved. We thought that this vaginal bleeding was due to postpartum ovulation dysfunction caused by abnormal uterine bleeding. Therefore, we planned to administer hormones to regulate the menstrual cycle and prevent further vaginal bleeding. Unfortunately, she experienced recurrent vaginal bleeding on the third day of this hospitalization. She had lost an estimated 2000 mL of blood in no more than 2 h</w:t>
      </w:r>
      <w:r w:rsidR="003C16FC" w:rsidRPr="009C405F">
        <w:rPr>
          <w:rFonts w:ascii="Book Antiqua" w:hAnsi="Book Antiqua" w:cs="Times New Roman"/>
        </w:rPr>
        <w:t xml:space="preserve"> </w:t>
      </w:r>
      <w:r w:rsidR="006A5CA8" w:rsidRPr="009C405F">
        <w:rPr>
          <w:rFonts w:ascii="Book Antiqua" w:hAnsi="Book Antiqua" w:cs="Times New Roman"/>
        </w:rPr>
        <w:t xml:space="preserve">measured by the clinicians. Uterine contractile agents did not decrease the persistent bleeding, including the oxytocin (continued on intravenous drip) and </w:t>
      </w:r>
      <w:r w:rsidR="00B02763">
        <w:rPr>
          <w:rFonts w:ascii="Book Antiqua" w:hAnsi="Book Antiqua" w:cs="Times New Roman"/>
        </w:rPr>
        <w:t>two</w:t>
      </w:r>
      <w:r w:rsidR="00B02763" w:rsidRPr="009C405F">
        <w:rPr>
          <w:rFonts w:ascii="Book Antiqua" w:hAnsi="Book Antiqua" w:cs="Times New Roman"/>
        </w:rPr>
        <w:t xml:space="preserve"> </w:t>
      </w:r>
      <w:r w:rsidR="006A5CA8" w:rsidRPr="009C405F">
        <w:rPr>
          <w:rFonts w:ascii="Book Antiqua" w:hAnsi="Book Antiqua" w:cs="Times New Roman"/>
        </w:rPr>
        <w:t xml:space="preserve">methyl </w:t>
      </w:r>
      <w:proofErr w:type="spellStart"/>
      <w:r w:rsidR="006A5CA8" w:rsidRPr="009C405F">
        <w:rPr>
          <w:rFonts w:ascii="Book Antiqua" w:hAnsi="Book Antiqua" w:cs="Times New Roman"/>
        </w:rPr>
        <w:t>carprost</w:t>
      </w:r>
      <w:proofErr w:type="spellEnd"/>
      <w:r w:rsidR="006A5CA8" w:rsidRPr="009C405F">
        <w:rPr>
          <w:rFonts w:ascii="Book Antiqua" w:hAnsi="Book Antiqua" w:cs="Times New Roman"/>
        </w:rPr>
        <w:t xml:space="preserve"> suppositories administered to the vagina every hour. She became pale and was hemodynamically unstable with a systolic blood pressure below 60 mmHg, diastolic blood pressure below 30</w:t>
      </w:r>
      <w:r w:rsidR="003C16FC" w:rsidRPr="009C405F">
        <w:rPr>
          <w:rFonts w:ascii="Book Antiqua" w:hAnsi="Book Antiqua" w:cs="Times New Roman"/>
        </w:rPr>
        <w:t xml:space="preserve"> </w:t>
      </w:r>
      <w:r w:rsidR="006A5CA8" w:rsidRPr="009C405F">
        <w:rPr>
          <w:rFonts w:ascii="Book Antiqua" w:hAnsi="Book Antiqua" w:cs="Times New Roman"/>
        </w:rPr>
        <w:t xml:space="preserve">mmHg, and tachycardia above 120 beats per minute. By this time, the patient’s </w:t>
      </w:r>
      <w:proofErr w:type="spellStart"/>
      <w:r w:rsidR="006A5CA8" w:rsidRPr="009C405F">
        <w:rPr>
          <w:rFonts w:ascii="Book Antiqua" w:hAnsi="Book Antiqua" w:cs="Times New Roman"/>
        </w:rPr>
        <w:t>Hb</w:t>
      </w:r>
      <w:proofErr w:type="spellEnd"/>
      <w:r w:rsidR="006A5CA8" w:rsidRPr="009C405F">
        <w:rPr>
          <w:rFonts w:ascii="Book Antiqua" w:hAnsi="Book Antiqua" w:cs="Times New Roman"/>
        </w:rPr>
        <w:t xml:space="preserve"> was 66</w:t>
      </w:r>
      <w:r w:rsidR="003C16FC" w:rsidRPr="009C405F">
        <w:rPr>
          <w:rFonts w:ascii="Book Antiqua" w:hAnsi="Book Antiqua" w:cs="Times New Roman"/>
        </w:rPr>
        <w:t xml:space="preserve"> </w:t>
      </w:r>
      <w:r w:rsidR="006A5CA8" w:rsidRPr="009C405F">
        <w:rPr>
          <w:rFonts w:ascii="Book Antiqua" w:hAnsi="Book Antiqua" w:cs="Times New Roman"/>
        </w:rPr>
        <w:t xml:space="preserve">g/L. Because the interventional therapy was not immediately available, the patient was prepared for emergency laparotomy. At exploratory laparotomy, scar dehiscence and necrosis from a previous </w:t>
      </w:r>
      <w:r w:rsidR="006A5CA8" w:rsidRPr="009C405F">
        <w:rPr>
          <w:rFonts w:ascii="Book Antiqua" w:hAnsi="Book Antiqua" w:cs="Times New Roman"/>
        </w:rPr>
        <w:lastRenderedPageBreak/>
        <w:t xml:space="preserve">cesarean section penetrated the entire thickness of the uterine muscle wall, and the lesion extended to the left uterine artery. Profuse bleeding also was observed. Because the tissues around the lesion were brittle and the suturing process induced profuse bleeding, a decision was made to perform a hysterectomy in order to save the patient's life. </w:t>
      </w:r>
    </w:p>
    <w:p w14:paraId="09426BEA" w14:textId="77777777" w:rsidR="006A5CA8" w:rsidRPr="009C405F" w:rsidRDefault="006A5CA8" w:rsidP="009C405F">
      <w:pPr>
        <w:snapToGrid w:val="0"/>
        <w:spacing w:line="360" w:lineRule="auto"/>
        <w:jc w:val="both"/>
        <w:rPr>
          <w:rFonts w:ascii="Book Antiqua" w:hAnsi="Book Antiqua" w:cs="Times New Roman"/>
        </w:rPr>
      </w:pPr>
    </w:p>
    <w:p w14:paraId="5432B29E" w14:textId="77777777" w:rsidR="00AC5813" w:rsidRPr="009C405F" w:rsidRDefault="00AC5813" w:rsidP="009C405F">
      <w:pPr>
        <w:pStyle w:val="Normal1"/>
        <w:snapToGrid w:val="0"/>
        <w:spacing w:after="0" w:line="360" w:lineRule="auto"/>
        <w:jc w:val="both"/>
        <w:rPr>
          <w:rFonts w:ascii="Book Antiqua" w:hAnsi="Book Antiqua" w:cstheme="minorHAnsi"/>
          <w:b/>
          <w:sz w:val="24"/>
          <w:szCs w:val="24"/>
          <w:u w:val="single"/>
        </w:rPr>
      </w:pPr>
      <w:r w:rsidRPr="009C405F">
        <w:rPr>
          <w:rFonts w:ascii="Book Antiqua" w:hAnsi="Book Antiqua"/>
          <w:b/>
          <w:sz w:val="24"/>
          <w:szCs w:val="24"/>
          <w:u w:val="single"/>
        </w:rPr>
        <w:t xml:space="preserve">OUTCOME AND FOLLOW-UP </w:t>
      </w:r>
    </w:p>
    <w:p w14:paraId="37FB4399" w14:textId="77777777"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The patient recovered well after the operation with no signs of sepsis. She was discharged on the seventh day after the operation. The paraffin pathology of the uterus showed fibrosis, eosinophilic infiltration, and inflammatory changes in the isthmus (Figure 2).</w:t>
      </w:r>
    </w:p>
    <w:p w14:paraId="3D5D0326" w14:textId="77777777" w:rsidR="006A5CA8" w:rsidRPr="009C405F" w:rsidRDefault="006A5CA8" w:rsidP="009C405F">
      <w:pPr>
        <w:snapToGrid w:val="0"/>
        <w:spacing w:line="360" w:lineRule="auto"/>
        <w:jc w:val="both"/>
        <w:rPr>
          <w:rFonts w:ascii="Book Antiqua" w:hAnsi="Book Antiqua" w:cs="Times New Roman"/>
        </w:rPr>
      </w:pPr>
    </w:p>
    <w:p w14:paraId="344E95FB" w14:textId="77777777" w:rsidR="00AC5813" w:rsidRPr="009C405F" w:rsidRDefault="00AC5813" w:rsidP="009C405F">
      <w:pPr>
        <w:pStyle w:val="Normal1"/>
        <w:snapToGrid w:val="0"/>
        <w:spacing w:after="0" w:line="360" w:lineRule="auto"/>
        <w:jc w:val="both"/>
        <w:rPr>
          <w:rFonts w:ascii="Book Antiqua" w:hAnsi="Book Antiqua" w:cstheme="minorHAnsi"/>
          <w:sz w:val="24"/>
          <w:szCs w:val="24"/>
          <w:u w:val="single"/>
        </w:rPr>
      </w:pPr>
      <w:r w:rsidRPr="009C405F">
        <w:rPr>
          <w:rFonts w:ascii="Book Antiqua" w:hAnsi="Book Antiqua" w:cstheme="minorHAnsi"/>
          <w:b/>
          <w:sz w:val="24"/>
          <w:szCs w:val="24"/>
          <w:u w:val="single"/>
        </w:rPr>
        <w:t>DISCUSSION</w:t>
      </w:r>
    </w:p>
    <w:p w14:paraId="45DC9B78" w14:textId="5D6C0CF6"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 xml:space="preserve">In the past, the definition of late postpartum hemorrhage was </w:t>
      </w:r>
      <w:r w:rsidR="00B02763">
        <w:rPr>
          <w:rFonts w:ascii="Book Antiqua" w:hAnsi="Book Antiqua" w:cs="Times New Roman"/>
        </w:rPr>
        <w:t xml:space="preserve">a </w:t>
      </w:r>
      <w:r w:rsidRPr="009C405F">
        <w:rPr>
          <w:rFonts w:ascii="Book Antiqua" w:hAnsi="Book Antiqua" w:cs="Times New Roman"/>
        </w:rPr>
        <w:t xml:space="preserve">massive uterine hemorrhage anywhere from 24 h after delivery to the puerperal period, with the most common time being 1 to 2 </w:t>
      </w:r>
      <w:proofErr w:type="spellStart"/>
      <w:r w:rsidRPr="009C405F">
        <w:rPr>
          <w:rFonts w:ascii="Book Antiqua" w:hAnsi="Book Antiqua" w:cs="Times New Roman"/>
        </w:rPr>
        <w:t>wk</w:t>
      </w:r>
      <w:proofErr w:type="spellEnd"/>
      <w:r w:rsidRPr="009C405F">
        <w:rPr>
          <w:rFonts w:ascii="Book Antiqua" w:hAnsi="Book Antiqua" w:cs="Times New Roman"/>
        </w:rPr>
        <w:t xml:space="preserve"> postpartum (although this could be delayed up to 2 </w:t>
      </w:r>
      <w:proofErr w:type="spellStart"/>
      <w:r w:rsidRPr="009C405F">
        <w:rPr>
          <w:rFonts w:ascii="Book Antiqua" w:hAnsi="Book Antiqua" w:cs="Times New Roman"/>
        </w:rPr>
        <w:t>mo</w:t>
      </w:r>
      <w:proofErr w:type="spellEnd"/>
      <w:r w:rsidRPr="009C405F">
        <w:rPr>
          <w:rFonts w:ascii="Book Antiqua" w:hAnsi="Book Antiqua" w:cs="Times New Roman"/>
        </w:rPr>
        <w:t xml:space="preserve"> postpartum)</w:t>
      </w:r>
      <w:r w:rsidRPr="009C405F">
        <w:rPr>
          <w:rFonts w:ascii="Book Antiqua" w:hAnsi="Book Antiqua" w:cs="Times New Roman"/>
          <w:vertAlign w:val="superscript"/>
        </w:rPr>
        <w:t>[1]</w:t>
      </w:r>
      <w:r w:rsidRPr="009C405F">
        <w:rPr>
          <w:rFonts w:ascii="Book Antiqua" w:hAnsi="Book Antiqua" w:cs="Times New Roman"/>
        </w:rPr>
        <w:t xml:space="preserve">. In 2006, the American College of Obstetricians and Gynecologists issued postpartum bleeding guidelines, which stated that most postpartum hemorrhages occur within 24 h to 2 to 6 </w:t>
      </w:r>
      <w:proofErr w:type="spellStart"/>
      <w:r w:rsidRPr="009C405F">
        <w:rPr>
          <w:rFonts w:ascii="Book Antiqua" w:hAnsi="Book Antiqua" w:cs="Times New Roman"/>
        </w:rPr>
        <w:t>w</w:t>
      </w:r>
      <w:r w:rsidR="003C16FC" w:rsidRPr="009C405F">
        <w:rPr>
          <w:rFonts w:ascii="Book Antiqua" w:hAnsi="Book Antiqua" w:cs="Times New Roman"/>
        </w:rPr>
        <w:t>k</w:t>
      </w:r>
      <w:proofErr w:type="spellEnd"/>
      <w:r w:rsidRPr="009C405F">
        <w:rPr>
          <w:rFonts w:ascii="Book Antiqua" w:hAnsi="Book Antiqua" w:cs="Times New Roman"/>
        </w:rPr>
        <w:t xml:space="preserve"> after delivery, the latter of which was referred to as advanced postpartum </w:t>
      </w:r>
      <w:proofErr w:type="gramStart"/>
      <w:r w:rsidRPr="009C405F">
        <w:rPr>
          <w:rFonts w:ascii="Book Antiqua" w:hAnsi="Book Antiqua" w:cs="Times New Roman"/>
        </w:rPr>
        <w:t>hemorrhage</w:t>
      </w:r>
      <w:r w:rsidRPr="009C405F">
        <w:rPr>
          <w:rFonts w:ascii="Book Antiqua" w:hAnsi="Book Antiqua" w:cs="Times New Roman"/>
          <w:vertAlign w:val="superscript"/>
        </w:rPr>
        <w:t>[</w:t>
      </w:r>
      <w:proofErr w:type="gramEnd"/>
      <w:r w:rsidRPr="009C405F">
        <w:rPr>
          <w:rFonts w:ascii="Book Antiqua" w:hAnsi="Book Antiqua" w:cs="Times New Roman"/>
          <w:vertAlign w:val="superscript"/>
        </w:rPr>
        <w:t>2]</w:t>
      </w:r>
      <w:r w:rsidRPr="009C405F">
        <w:rPr>
          <w:rFonts w:ascii="Book Antiqua" w:hAnsi="Book Antiqua" w:cs="Times New Roman"/>
        </w:rPr>
        <w:t xml:space="preserve">. These guidelines indicate that the United States has a much longer time frame for late postpartum hemorrhage. However, in our patient, massive vaginal bleeding as a result of cesarean section incision infection, ulceration, and poor wound healing occurred at 3 </w:t>
      </w:r>
      <w:proofErr w:type="spellStart"/>
      <w:proofErr w:type="gramStart"/>
      <w:r w:rsidRPr="009C405F">
        <w:rPr>
          <w:rFonts w:ascii="Book Antiqua" w:hAnsi="Book Antiqua" w:cs="Times New Roman"/>
        </w:rPr>
        <w:t>mo</w:t>
      </w:r>
      <w:proofErr w:type="spellEnd"/>
      <w:proofErr w:type="gramEnd"/>
      <w:r w:rsidRPr="009C405F">
        <w:rPr>
          <w:rFonts w:ascii="Book Antiqua" w:hAnsi="Book Antiqua" w:cs="Times New Roman"/>
        </w:rPr>
        <w:t xml:space="preserve"> after cesarean section; this is at odds with the traditional concept. Because postpartum bleeding can be associated with a cesarean delivery, we</w:t>
      </w:r>
      <w:r w:rsidR="00CC7F64">
        <w:rPr>
          <w:rFonts w:ascii="Book Antiqua" w:hAnsi="Book Antiqua" w:cs="Times New Roman"/>
        </w:rPr>
        <w:t xml:space="preserve"> think</w:t>
      </w:r>
      <w:r w:rsidRPr="009C405F">
        <w:rPr>
          <w:rFonts w:ascii="Book Antiqua" w:hAnsi="Book Antiqua" w:cs="Times New Roman"/>
        </w:rPr>
        <w:t xml:space="preserve"> that this should also be classified as late postpartum hemorrhage. Further, </w:t>
      </w:r>
      <w:proofErr w:type="spellStart"/>
      <w:r w:rsidRPr="009C405F">
        <w:rPr>
          <w:rFonts w:ascii="Book Antiqua" w:hAnsi="Book Antiqua" w:cs="Times New Roman"/>
        </w:rPr>
        <w:t>postcesarean</w:t>
      </w:r>
      <w:proofErr w:type="spellEnd"/>
      <w:r w:rsidRPr="009C405F">
        <w:rPr>
          <w:rFonts w:ascii="Book Antiqua" w:hAnsi="Book Antiqua" w:cs="Times New Roman"/>
        </w:rPr>
        <w:t xml:space="preserve"> bleeding is serious enough to warrant particular vigilance among obstetrician</w:t>
      </w:r>
      <w:r w:rsidR="00CC7F64">
        <w:rPr>
          <w:rFonts w:ascii="Book Antiqua" w:hAnsi="Book Antiqua" w:cs="Times New Roman"/>
        </w:rPr>
        <w:t>s</w:t>
      </w:r>
      <w:r w:rsidRPr="009C405F">
        <w:rPr>
          <w:rFonts w:ascii="Book Antiqua" w:hAnsi="Book Antiqua" w:cs="Times New Roman"/>
        </w:rPr>
        <w:t xml:space="preserve">-gynecologists when caring for these patients. In this case, because the bleeding occurred 3 </w:t>
      </w:r>
      <w:proofErr w:type="spellStart"/>
      <w:proofErr w:type="gramStart"/>
      <w:r w:rsidRPr="009C405F">
        <w:rPr>
          <w:rFonts w:ascii="Book Antiqua" w:hAnsi="Book Antiqua" w:cs="Times New Roman"/>
        </w:rPr>
        <w:t>mo</w:t>
      </w:r>
      <w:proofErr w:type="spellEnd"/>
      <w:proofErr w:type="gramEnd"/>
      <w:r w:rsidRPr="009C405F">
        <w:rPr>
          <w:rFonts w:ascii="Book Antiqua" w:hAnsi="Book Antiqua" w:cs="Times New Roman"/>
        </w:rPr>
        <w:t xml:space="preserve"> after cesarean section with the start of normal menses</w:t>
      </w:r>
      <w:r w:rsidR="00FA6908">
        <w:rPr>
          <w:rFonts w:ascii="Book Antiqua" w:hAnsi="Book Antiqua" w:cs="Times New Roman"/>
        </w:rPr>
        <w:t xml:space="preserve"> </w:t>
      </w:r>
      <w:r w:rsidRPr="009C405F">
        <w:rPr>
          <w:rFonts w:ascii="Book Antiqua" w:hAnsi="Book Antiqua" w:cs="Times New Roman"/>
        </w:rPr>
        <w:t xml:space="preserve">1 </w:t>
      </w:r>
      <w:proofErr w:type="spellStart"/>
      <w:r w:rsidRPr="009C405F">
        <w:rPr>
          <w:rFonts w:ascii="Book Antiqua" w:hAnsi="Book Antiqua" w:cs="Times New Roman"/>
        </w:rPr>
        <w:t>mo</w:t>
      </w:r>
      <w:proofErr w:type="spellEnd"/>
      <w:r w:rsidRPr="009C405F">
        <w:rPr>
          <w:rFonts w:ascii="Book Antiqua" w:hAnsi="Book Antiqua" w:cs="Times New Roman"/>
        </w:rPr>
        <w:t xml:space="preserve"> prior, health care professionals failed to recognize that </w:t>
      </w:r>
      <w:r w:rsidRPr="009C405F">
        <w:rPr>
          <w:rFonts w:ascii="Book Antiqua" w:hAnsi="Book Antiqua" w:cs="Times New Roman"/>
        </w:rPr>
        <w:lastRenderedPageBreak/>
        <w:t xml:space="preserve">this could be a case of late postpartum hemorrhage. Instead, the patient was diagnosed with </w:t>
      </w:r>
      <w:proofErr w:type="spellStart"/>
      <w:r w:rsidRPr="009C405F">
        <w:rPr>
          <w:rFonts w:ascii="Book Antiqua" w:hAnsi="Book Antiqua" w:cs="Times New Roman"/>
        </w:rPr>
        <w:t>anovulatory</w:t>
      </w:r>
      <w:proofErr w:type="spellEnd"/>
      <w:r w:rsidRPr="009C405F">
        <w:rPr>
          <w:rFonts w:ascii="Book Antiqua" w:hAnsi="Book Antiqua" w:cs="Times New Roman"/>
        </w:rPr>
        <w:t xml:space="preserve"> dysfunctional uterine bleeding. Based on this wrong diagnosis, we decided to regulate the patient’s menstrual cycle using hormone treatment after achieving hemostasis. Unfortunately, we were unable to do this because shortly after stabilization, the patient </w:t>
      </w:r>
      <w:proofErr w:type="spellStart"/>
      <w:r w:rsidRPr="009C405F">
        <w:rPr>
          <w:rFonts w:ascii="Book Antiqua" w:hAnsi="Book Antiqua" w:cs="Times New Roman"/>
        </w:rPr>
        <w:t>rebled</w:t>
      </w:r>
      <w:proofErr w:type="spellEnd"/>
      <w:r w:rsidRPr="009C405F">
        <w:rPr>
          <w:rFonts w:ascii="Book Antiqua" w:hAnsi="Book Antiqua" w:cs="Times New Roman"/>
        </w:rPr>
        <w:t>. An emergency laparotomy revealed a poorly healed, infected, ulcerated, previous cesarean wound extending to the left uterine artery.</w:t>
      </w:r>
    </w:p>
    <w:p w14:paraId="3B4529E7" w14:textId="706CE502" w:rsidR="006A5CA8" w:rsidRPr="009C405F" w:rsidRDefault="006A5CA8" w:rsidP="009C405F">
      <w:pPr>
        <w:snapToGrid w:val="0"/>
        <w:spacing w:line="360" w:lineRule="auto"/>
        <w:ind w:firstLineChars="100" w:firstLine="240"/>
        <w:jc w:val="both"/>
        <w:rPr>
          <w:rFonts w:ascii="Book Antiqua" w:hAnsi="Book Antiqua" w:cs="Times New Roman"/>
        </w:rPr>
      </w:pPr>
      <w:r w:rsidRPr="009C405F">
        <w:rPr>
          <w:rFonts w:ascii="Book Antiqua" w:hAnsi="Book Antiqua" w:cs="Times New Roman"/>
        </w:rPr>
        <w:t xml:space="preserve">The main causes of postpartum hemorrhage after cesarean section include poor wound healing, uterine involution, residual placenta decidua, and endometritis. Rare causes include pseudo-aneurysm of a uterine vessel, arteriovenous malformation, and </w:t>
      </w:r>
      <w:proofErr w:type="spellStart"/>
      <w:proofErr w:type="gramStart"/>
      <w:r w:rsidRPr="009C405F">
        <w:rPr>
          <w:rFonts w:ascii="Book Antiqua" w:hAnsi="Book Antiqua" w:cs="Times New Roman"/>
        </w:rPr>
        <w:t>choriocarcinoma</w:t>
      </w:r>
      <w:proofErr w:type="spellEnd"/>
      <w:r w:rsidRPr="009C405F">
        <w:rPr>
          <w:rFonts w:ascii="Book Antiqua" w:hAnsi="Book Antiqua" w:cs="Times New Roman"/>
          <w:vertAlign w:val="superscript"/>
        </w:rPr>
        <w:t>[</w:t>
      </w:r>
      <w:proofErr w:type="gramEnd"/>
      <w:r w:rsidRPr="009C405F">
        <w:rPr>
          <w:rFonts w:ascii="Book Antiqua" w:hAnsi="Book Antiqua" w:cs="Times New Roman"/>
          <w:vertAlign w:val="superscript"/>
        </w:rPr>
        <w:t>3]</w:t>
      </w:r>
      <w:r w:rsidRPr="009C405F">
        <w:rPr>
          <w:rFonts w:ascii="Book Antiqua" w:hAnsi="Book Antiqua" w:cs="Times New Roman"/>
        </w:rPr>
        <w:t>. Among them, undesirable healing of a uterine incision is the most important cause</w:t>
      </w:r>
      <w:r w:rsidR="00CC7F64">
        <w:rPr>
          <w:rFonts w:ascii="Book Antiqua" w:hAnsi="Book Antiqua" w:cs="Times New Roman"/>
        </w:rPr>
        <w:t>,</w:t>
      </w:r>
      <w:r w:rsidRPr="009C405F">
        <w:rPr>
          <w:rFonts w:ascii="Book Antiqua" w:hAnsi="Book Antiqua" w:cs="Times New Roman"/>
        </w:rPr>
        <w:t xml:space="preserve"> accounting for 42.7% of patients with a cesarean </w:t>
      </w:r>
      <w:proofErr w:type="gramStart"/>
      <w:r w:rsidRPr="009C405F">
        <w:rPr>
          <w:rFonts w:ascii="Book Antiqua" w:hAnsi="Book Antiqua" w:cs="Times New Roman"/>
        </w:rPr>
        <w:t>delivery</w:t>
      </w:r>
      <w:r w:rsidRPr="009C405F">
        <w:rPr>
          <w:rFonts w:ascii="Book Antiqua" w:hAnsi="Book Antiqua" w:cs="Times New Roman"/>
          <w:vertAlign w:val="superscript"/>
        </w:rPr>
        <w:t>[</w:t>
      </w:r>
      <w:proofErr w:type="gramEnd"/>
      <w:r w:rsidRPr="009C405F">
        <w:rPr>
          <w:rFonts w:ascii="Book Antiqua" w:hAnsi="Book Antiqua" w:cs="Times New Roman"/>
          <w:vertAlign w:val="superscript"/>
        </w:rPr>
        <w:t>4]</w:t>
      </w:r>
      <w:r w:rsidRPr="009C405F">
        <w:rPr>
          <w:rFonts w:ascii="Book Antiqua" w:hAnsi="Book Antiqua" w:cs="Times New Roman"/>
        </w:rPr>
        <w:t xml:space="preserve">. </w:t>
      </w:r>
      <w:r w:rsidR="00CC7F64">
        <w:rPr>
          <w:rFonts w:ascii="Book Antiqua" w:hAnsi="Book Antiqua" w:cs="Times New Roman"/>
        </w:rPr>
        <w:t>T</w:t>
      </w:r>
      <w:r w:rsidRPr="009C405F">
        <w:rPr>
          <w:rFonts w:ascii="Book Antiqua" w:hAnsi="Book Antiqua" w:cs="Times New Roman"/>
        </w:rPr>
        <w:t xml:space="preserve">he main factors are as follows: (1) </w:t>
      </w:r>
      <w:r w:rsidR="00CC7F64">
        <w:rPr>
          <w:rFonts w:ascii="Book Antiqua" w:hAnsi="Book Antiqua" w:cs="Times New Roman"/>
        </w:rPr>
        <w:t>A</w:t>
      </w:r>
      <w:r w:rsidR="00CC7F64" w:rsidRPr="009C405F">
        <w:rPr>
          <w:rFonts w:ascii="Book Antiqua" w:hAnsi="Book Antiqua" w:cs="Times New Roman"/>
        </w:rPr>
        <w:t>natomical</w:t>
      </w:r>
      <w:r w:rsidR="00FA6908">
        <w:rPr>
          <w:rFonts w:ascii="Book Antiqua" w:hAnsi="Book Antiqua" w:cs="Times New Roman"/>
        </w:rPr>
        <w:t>;</w:t>
      </w:r>
      <w:r w:rsidRPr="009C405F">
        <w:rPr>
          <w:rFonts w:ascii="Book Antiqua" w:hAnsi="Book Antiqua" w:cs="Times New Roman"/>
        </w:rPr>
        <w:t xml:space="preserve"> (2) improper incision location</w:t>
      </w:r>
      <w:r w:rsidR="00FA6908">
        <w:rPr>
          <w:rFonts w:ascii="Book Antiqua" w:hAnsi="Book Antiqua" w:cs="Times New Roman"/>
        </w:rPr>
        <w:t>;</w:t>
      </w:r>
      <w:r w:rsidRPr="009C405F">
        <w:rPr>
          <w:rFonts w:ascii="Book Antiqua" w:hAnsi="Book Antiqua" w:cs="Times New Roman"/>
        </w:rPr>
        <w:t xml:space="preserve"> (3) suture technology</w:t>
      </w:r>
      <w:r w:rsidR="00FA6908">
        <w:rPr>
          <w:rFonts w:ascii="Book Antiqua" w:hAnsi="Book Antiqua" w:cs="Times New Roman"/>
        </w:rPr>
        <w:t>;</w:t>
      </w:r>
      <w:r w:rsidRPr="009C405F">
        <w:rPr>
          <w:rFonts w:ascii="Book Antiqua" w:hAnsi="Book Antiqua" w:cs="Times New Roman"/>
        </w:rPr>
        <w:t xml:space="preserve"> and (4) infection. </w:t>
      </w:r>
    </w:p>
    <w:p w14:paraId="67655E8E" w14:textId="77777777" w:rsidR="003C16FC" w:rsidRPr="009C405F" w:rsidRDefault="003C16FC" w:rsidP="009C405F">
      <w:pPr>
        <w:snapToGrid w:val="0"/>
        <w:spacing w:line="360" w:lineRule="auto"/>
        <w:ind w:firstLineChars="100" w:firstLine="240"/>
        <w:jc w:val="both"/>
        <w:rPr>
          <w:rFonts w:ascii="Book Antiqua" w:hAnsi="Book Antiqua" w:cs="Times New Roman"/>
        </w:rPr>
      </w:pPr>
    </w:p>
    <w:p w14:paraId="36E94D0C" w14:textId="77777777" w:rsidR="006A5CA8" w:rsidRPr="009C405F" w:rsidRDefault="006A5CA8" w:rsidP="009C405F">
      <w:pPr>
        <w:snapToGrid w:val="0"/>
        <w:spacing w:line="360" w:lineRule="auto"/>
        <w:jc w:val="both"/>
        <w:rPr>
          <w:rFonts w:ascii="Book Antiqua" w:hAnsi="Book Antiqua" w:cs="Times New Roman"/>
          <w:b/>
          <w:bCs/>
          <w:i/>
          <w:iCs/>
        </w:rPr>
      </w:pPr>
      <w:r w:rsidRPr="009C405F">
        <w:rPr>
          <w:rFonts w:ascii="Book Antiqua" w:hAnsi="Book Antiqua" w:cs="Times New Roman"/>
          <w:b/>
          <w:bCs/>
          <w:i/>
          <w:iCs/>
        </w:rPr>
        <w:t>Anatomical</w:t>
      </w:r>
    </w:p>
    <w:p w14:paraId="2F3D8892" w14:textId="77777777"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In cesarean section, the desired</w:t>
      </w:r>
      <w:r w:rsidR="00FA6908">
        <w:rPr>
          <w:rFonts w:ascii="Book Antiqua" w:hAnsi="Book Antiqua" w:cs="Times New Roman"/>
        </w:rPr>
        <w:t xml:space="preserve"> </w:t>
      </w:r>
      <w:r w:rsidRPr="009C405F">
        <w:rPr>
          <w:rFonts w:ascii="Book Antiqua" w:hAnsi="Book Antiqua" w:cs="Times New Roman"/>
        </w:rPr>
        <w:t xml:space="preserve">choice for type and location of uterine incision is a transverse incision in the lower uterine segment. Because the isthmus uteri of the bow artery </w:t>
      </w:r>
      <w:r w:rsidR="00FA6908" w:rsidRPr="009C405F">
        <w:rPr>
          <w:rFonts w:ascii="Book Antiqua" w:hAnsi="Book Antiqua" w:cs="Times New Roman"/>
        </w:rPr>
        <w:t>are</w:t>
      </w:r>
      <w:r w:rsidRPr="009C405F">
        <w:rPr>
          <w:rFonts w:ascii="Book Antiqua" w:hAnsi="Book Antiqua" w:cs="Times New Roman"/>
        </w:rPr>
        <w:t xml:space="preserve"> shorter and smaller than the body branch, a transverse incision of the lower uterine segment can result in unintended incision of the descending uterine artery branch. This branch provides less blood supply than the body branch, resulting in inadequate blood supply to the area of the incision. </w:t>
      </w:r>
    </w:p>
    <w:p w14:paraId="66AD2041" w14:textId="77777777" w:rsidR="003C16FC" w:rsidRPr="009C405F" w:rsidRDefault="003C16FC" w:rsidP="009C405F">
      <w:pPr>
        <w:snapToGrid w:val="0"/>
        <w:spacing w:line="360" w:lineRule="auto"/>
        <w:jc w:val="both"/>
        <w:rPr>
          <w:rFonts w:ascii="Book Antiqua" w:hAnsi="Book Antiqua" w:cs="Times New Roman"/>
        </w:rPr>
      </w:pPr>
    </w:p>
    <w:p w14:paraId="1ABB47F0" w14:textId="77777777" w:rsidR="006A5CA8" w:rsidRPr="009C405F" w:rsidRDefault="006A5CA8" w:rsidP="009C405F">
      <w:pPr>
        <w:snapToGrid w:val="0"/>
        <w:spacing w:line="360" w:lineRule="auto"/>
        <w:jc w:val="both"/>
        <w:rPr>
          <w:rFonts w:ascii="Book Antiqua" w:hAnsi="Book Antiqua" w:cs="Times New Roman"/>
          <w:b/>
          <w:bCs/>
          <w:i/>
          <w:iCs/>
        </w:rPr>
      </w:pPr>
      <w:r w:rsidRPr="009C405F">
        <w:rPr>
          <w:rFonts w:ascii="Book Antiqua" w:hAnsi="Book Antiqua" w:cs="Times New Roman"/>
          <w:b/>
          <w:bCs/>
          <w:i/>
          <w:iCs/>
        </w:rPr>
        <w:t>Improper incision location</w:t>
      </w:r>
    </w:p>
    <w:p w14:paraId="1DC3925D" w14:textId="77777777"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 xml:space="preserve">The cervix is mainly composed of connective tissue, with less muscle fibers and blood vessels. If the labor process is longer, prolonged dilation of the lower part of the uterus results in it being longer and thinner. When the </w:t>
      </w:r>
      <w:r w:rsidR="00FA6908" w:rsidRPr="009C405F">
        <w:rPr>
          <w:rFonts w:ascii="Book Antiqua" w:hAnsi="Book Antiqua" w:cs="Times New Roman"/>
        </w:rPr>
        <w:t>incisions</w:t>
      </w:r>
      <w:r w:rsidRPr="009C405F">
        <w:rPr>
          <w:rFonts w:ascii="Book Antiqua" w:hAnsi="Book Antiqua" w:cs="Times New Roman"/>
        </w:rPr>
        <w:t xml:space="preserve"> </w:t>
      </w:r>
      <w:r w:rsidR="00CC7F64">
        <w:rPr>
          <w:rFonts w:ascii="Book Antiqua" w:hAnsi="Book Antiqua" w:cs="Times New Roman"/>
        </w:rPr>
        <w:t xml:space="preserve">are </w:t>
      </w:r>
      <w:r w:rsidRPr="009C405F">
        <w:rPr>
          <w:rFonts w:ascii="Book Antiqua" w:hAnsi="Book Antiqua" w:cs="Times New Roman"/>
        </w:rPr>
        <w:t xml:space="preserve">placed too low on the uterine wall, this can easily lead to ischemic necrosis because of poor healing ability. In addition, the uterus of </w:t>
      </w:r>
      <w:r w:rsidRPr="009C405F">
        <w:rPr>
          <w:rFonts w:ascii="Book Antiqua" w:hAnsi="Book Antiqua" w:cs="Times New Roman"/>
        </w:rPr>
        <w:lastRenderedPageBreak/>
        <w:t>late pregnancy tends to be situated right and laterally, and incisions of the lower segment often deviate to the left and inadvertently cut off the branch of the left uterine artery. This results in ischemia and necrosis of the lateral horn of the incision.</w:t>
      </w:r>
    </w:p>
    <w:p w14:paraId="72D2BAE5" w14:textId="77777777" w:rsidR="003C16FC" w:rsidRPr="009C405F" w:rsidRDefault="003C16FC" w:rsidP="009C405F">
      <w:pPr>
        <w:snapToGrid w:val="0"/>
        <w:spacing w:line="360" w:lineRule="auto"/>
        <w:jc w:val="both"/>
        <w:rPr>
          <w:rFonts w:ascii="Book Antiqua" w:hAnsi="Book Antiqua" w:cs="Times New Roman"/>
        </w:rPr>
      </w:pPr>
    </w:p>
    <w:p w14:paraId="1958DD7A" w14:textId="77777777" w:rsidR="006A5CA8" w:rsidRPr="009C405F" w:rsidRDefault="006A5CA8" w:rsidP="009C405F">
      <w:pPr>
        <w:snapToGrid w:val="0"/>
        <w:spacing w:line="360" w:lineRule="auto"/>
        <w:jc w:val="both"/>
        <w:rPr>
          <w:rFonts w:ascii="Book Antiqua" w:hAnsi="Book Antiqua" w:cs="Times New Roman"/>
          <w:b/>
          <w:bCs/>
          <w:i/>
          <w:iCs/>
        </w:rPr>
      </w:pPr>
      <w:r w:rsidRPr="009C405F">
        <w:rPr>
          <w:rFonts w:ascii="Book Antiqua" w:hAnsi="Book Antiqua" w:cs="Times New Roman"/>
          <w:b/>
          <w:bCs/>
          <w:i/>
          <w:iCs/>
        </w:rPr>
        <w:t>Suture technology</w:t>
      </w:r>
    </w:p>
    <w:p w14:paraId="01355596" w14:textId="77777777"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 xml:space="preserve">Performing repeated blind suture hemostasis during active uterine incision bleeding results in the ligation of more small arteries. This can lead to insufficient blood supply to the tissues. On the other hand, suturing too loosely can result in easy hematoma formation, which can lead to poor incision healing. </w:t>
      </w:r>
    </w:p>
    <w:p w14:paraId="7620FACF" w14:textId="77777777" w:rsidR="003C16FC" w:rsidRPr="009C405F" w:rsidRDefault="003C16FC" w:rsidP="009C405F">
      <w:pPr>
        <w:snapToGrid w:val="0"/>
        <w:spacing w:line="360" w:lineRule="auto"/>
        <w:jc w:val="both"/>
        <w:rPr>
          <w:rFonts w:ascii="Book Antiqua" w:hAnsi="Book Antiqua" w:cs="Times New Roman"/>
        </w:rPr>
      </w:pPr>
    </w:p>
    <w:p w14:paraId="6A42D48E" w14:textId="77777777" w:rsidR="006A5CA8" w:rsidRPr="009C405F" w:rsidRDefault="006A5CA8" w:rsidP="009C405F">
      <w:pPr>
        <w:snapToGrid w:val="0"/>
        <w:spacing w:line="360" w:lineRule="auto"/>
        <w:jc w:val="both"/>
        <w:rPr>
          <w:rFonts w:ascii="Book Antiqua" w:hAnsi="Book Antiqua" w:cs="Times New Roman"/>
          <w:b/>
          <w:bCs/>
          <w:i/>
          <w:iCs/>
        </w:rPr>
      </w:pPr>
      <w:r w:rsidRPr="009C405F">
        <w:rPr>
          <w:rFonts w:ascii="Book Antiqua" w:hAnsi="Book Antiqua" w:cs="Times New Roman"/>
          <w:b/>
          <w:bCs/>
          <w:i/>
          <w:iCs/>
        </w:rPr>
        <w:t>Infection</w:t>
      </w:r>
    </w:p>
    <w:p w14:paraId="20E12C9F" w14:textId="77777777"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 xml:space="preserve">There are many reports that multiple preoperative vaginal and anal examinations in the second stage of labor or multiple previous cesarean sections can easily induce incision inflammation and </w:t>
      </w:r>
      <w:proofErr w:type="gramStart"/>
      <w:r w:rsidRPr="009C405F">
        <w:rPr>
          <w:rFonts w:ascii="Book Antiqua" w:hAnsi="Book Antiqua" w:cs="Times New Roman"/>
        </w:rPr>
        <w:t>ulceration</w:t>
      </w:r>
      <w:r w:rsidRPr="009C405F">
        <w:rPr>
          <w:rFonts w:ascii="Book Antiqua" w:hAnsi="Book Antiqua" w:cs="Times New Roman"/>
          <w:vertAlign w:val="superscript"/>
        </w:rPr>
        <w:t>[</w:t>
      </w:r>
      <w:proofErr w:type="gramEnd"/>
      <w:r w:rsidRPr="009C405F">
        <w:rPr>
          <w:rFonts w:ascii="Book Antiqua" w:hAnsi="Book Antiqua" w:cs="Times New Roman"/>
          <w:vertAlign w:val="superscript"/>
        </w:rPr>
        <w:t>5]</w:t>
      </w:r>
      <w:r w:rsidRPr="009C405F">
        <w:rPr>
          <w:rFonts w:ascii="Book Antiqua" w:hAnsi="Book Antiqua" w:cs="Times New Roman"/>
        </w:rPr>
        <w:t xml:space="preserve">. </w:t>
      </w:r>
    </w:p>
    <w:p w14:paraId="79798BDA" w14:textId="1C9A7A56" w:rsidR="006A5CA8" w:rsidRPr="009C405F" w:rsidRDefault="006A5CA8" w:rsidP="009C405F">
      <w:pPr>
        <w:snapToGrid w:val="0"/>
        <w:spacing w:line="360" w:lineRule="auto"/>
        <w:ind w:firstLineChars="100" w:firstLine="240"/>
        <w:jc w:val="both"/>
        <w:rPr>
          <w:rFonts w:ascii="Book Antiqua" w:hAnsi="Book Antiqua" w:cs="Times New Roman"/>
        </w:rPr>
      </w:pPr>
      <w:r w:rsidRPr="009C405F">
        <w:rPr>
          <w:rFonts w:ascii="Book Antiqua" w:hAnsi="Book Antiqua" w:cs="Times New Roman"/>
        </w:rPr>
        <w:t xml:space="preserve">In our patient, during open surgical exploration, visible on scope was 1.5 cm of necrotic tissue on the left side of the lower uterine segment. This necrotic tissue completely penetrated the entire muscle wall and extended to the left uterine artery. Further, the surrounding tissue was very brittle. Having reviewed the patient’s cesarean section history, we speculated that the incision in the previous cesarean section was selected at the scar site of the initial cesarean section. This incision site was composed of scar connective tissue with few muscle fibers and few blood vessels, which resulted in poor healing ability. In addition, uterine rotation occurred in the third trimester, and the incision was skewed to the left side, easily cutting off the left uterine artery branches. If repeated blind suturing is performed to achieve hemostasis in the setting of incision bleeding, this </w:t>
      </w:r>
      <w:r w:rsidR="00CC7F64">
        <w:rPr>
          <w:rFonts w:ascii="Book Antiqua" w:hAnsi="Book Antiqua" w:cs="Times New Roman"/>
        </w:rPr>
        <w:t xml:space="preserve">will </w:t>
      </w:r>
      <w:r w:rsidRPr="009C405F">
        <w:rPr>
          <w:rFonts w:ascii="Book Antiqua" w:hAnsi="Book Antiqua" w:cs="Times New Roman"/>
        </w:rPr>
        <w:t>result in insufficient blood supply to the tissues and may increase the possibility of poor wound healing.</w:t>
      </w:r>
    </w:p>
    <w:p w14:paraId="46F71DF6" w14:textId="6D53EB6A" w:rsidR="006A5CA8" w:rsidRPr="009C405F" w:rsidRDefault="006A5CA8" w:rsidP="009C405F">
      <w:pPr>
        <w:snapToGrid w:val="0"/>
        <w:spacing w:line="360" w:lineRule="auto"/>
        <w:ind w:firstLineChars="100" w:firstLine="240"/>
        <w:jc w:val="both"/>
        <w:rPr>
          <w:rFonts w:ascii="Book Antiqua" w:hAnsi="Book Antiqua" w:cs="Times New Roman"/>
        </w:rPr>
      </w:pPr>
      <w:r w:rsidRPr="009C405F">
        <w:rPr>
          <w:rFonts w:ascii="Book Antiqua" w:hAnsi="Book Antiqua" w:cs="Times New Roman"/>
        </w:rPr>
        <w:t xml:space="preserve">For patients with poor healing of a uterine incision, vaginal ultrasound can be used as a primary auxiliary examination </w:t>
      </w:r>
      <w:proofErr w:type="gramStart"/>
      <w:r w:rsidRPr="009C405F">
        <w:rPr>
          <w:rFonts w:ascii="Book Antiqua" w:hAnsi="Book Antiqua" w:cs="Times New Roman"/>
        </w:rPr>
        <w:t>method</w:t>
      </w:r>
      <w:r w:rsidRPr="009C405F">
        <w:rPr>
          <w:rFonts w:ascii="Book Antiqua" w:hAnsi="Book Antiqua" w:cs="Times New Roman"/>
          <w:vertAlign w:val="superscript"/>
        </w:rPr>
        <w:t>[</w:t>
      </w:r>
      <w:proofErr w:type="gramEnd"/>
      <w:r w:rsidRPr="009C405F">
        <w:rPr>
          <w:rFonts w:ascii="Book Antiqua" w:hAnsi="Book Antiqua" w:cs="Times New Roman"/>
          <w:vertAlign w:val="superscript"/>
        </w:rPr>
        <w:t>6]</w:t>
      </w:r>
      <w:r w:rsidRPr="009C405F">
        <w:rPr>
          <w:rFonts w:ascii="Book Antiqua" w:hAnsi="Book Antiqua" w:cs="Times New Roman"/>
        </w:rPr>
        <w:t xml:space="preserve">. Ultrasound images can </w:t>
      </w:r>
      <w:r w:rsidRPr="009C405F">
        <w:rPr>
          <w:rFonts w:ascii="Book Antiqua" w:hAnsi="Book Antiqua" w:cs="Times New Roman"/>
        </w:rPr>
        <w:lastRenderedPageBreak/>
        <w:t xml:space="preserve">indicate if the incision site is protruding outward, if there is a heterogeneous mass, or if the inner wound edge is irregularly shaped. Poor wound healing should be considered if there is no blood flow signal in the mass and </w:t>
      </w:r>
      <w:proofErr w:type="gramStart"/>
      <w:r w:rsidRPr="009C405F">
        <w:rPr>
          <w:rFonts w:ascii="Book Antiqua" w:hAnsi="Book Antiqua" w:cs="Times New Roman"/>
        </w:rPr>
        <w:t>edge</w:t>
      </w:r>
      <w:r w:rsidRPr="009C405F">
        <w:rPr>
          <w:rFonts w:ascii="Book Antiqua" w:hAnsi="Book Antiqua" w:cs="Times New Roman"/>
          <w:vertAlign w:val="superscript"/>
        </w:rPr>
        <w:t>[</w:t>
      </w:r>
      <w:proofErr w:type="gramEnd"/>
      <w:r w:rsidRPr="009C405F">
        <w:rPr>
          <w:rFonts w:ascii="Book Antiqua" w:hAnsi="Book Antiqua" w:cs="Times New Roman"/>
          <w:vertAlign w:val="superscript"/>
        </w:rPr>
        <w:t>7]</w:t>
      </w:r>
      <w:r w:rsidRPr="009C405F">
        <w:rPr>
          <w:rFonts w:ascii="Book Antiqua" w:hAnsi="Book Antiqua" w:cs="Times New Roman"/>
        </w:rPr>
        <w:t>. However, in this case, there was still the possibility of no abnormal changes on ultrasound. If the patient's general condition permits her surgeons to explore the cause of the massive hemorrhage, further investigation may be necessary</w:t>
      </w:r>
      <w:r w:rsidR="00CC7F64">
        <w:rPr>
          <w:rFonts w:ascii="Book Antiqua" w:hAnsi="Book Antiqua" w:cs="Times New Roman"/>
        </w:rPr>
        <w:t>,</w:t>
      </w:r>
      <w:r w:rsidRPr="009C405F">
        <w:rPr>
          <w:rFonts w:ascii="Book Antiqua" w:hAnsi="Book Antiqua" w:cs="Times New Roman"/>
        </w:rPr>
        <w:t xml:space="preserve"> including pelvic angiography, computed tomographic imaging, and magnetic resonance imaging, all of which have </w:t>
      </w:r>
      <w:r w:rsidR="00CC7F64">
        <w:rPr>
          <w:rFonts w:ascii="Book Antiqua" w:hAnsi="Book Antiqua" w:cs="Times New Roman"/>
        </w:rPr>
        <w:t>a higher</w:t>
      </w:r>
      <w:r w:rsidR="00CC7F64" w:rsidRPr="009C405F">
        <w:rPr>
          <w:rFonts w:ascii="Book Antiqua" w:hAnsi="Book Antiqua" w:cs="Times New Roman"/>
        </w:rPr>
        <w:t xml:space="preserve"> </w:t>
      </w:r>
      <w:r w:rsidRPr="009C405F">
        <w:rPr>
          <w:rFonts w:ascii="Book Antiqua" w:hAnsi="Book Antiqua" w:cs="Times New Roman"/>
        </w:rPr>
        <w:t xml:space="preserve">specificity in the identification of vascular </w:t>
      </w:r>
      <w:proofErr w:type="gramStart"/>
      <w:r w:rsidRPr="009C405F">
        <w:rPr>
          <w:rFonts w:ascii="Book Antiqua" w:hAnsi="Book Antiqua" w:cs="Times New Roman"/>
        </w:rPr>
        <w:t>abnormalities</w:t>
      </w:r>
      <w:r w:rsidRPr="009C405F">
        <w:rPr>
          <w:rFonts w:ascii="Book Antiqua" w:hAnsi="Book Antiqua" w:cs="Times New Roman"/>
          <w:vertAlign w:val="superscript"/>
        </w:rPr>
        <w:t>[</w:t>
      </w:r>
      <w:proofErr w:type="gramEnd"/>
      <w:r w:rsidRPr="009C405F">
        <w:rPr>
          <w:rFonts w:ascii="Book Antiqua" w:hAnsi="Book Antiqua" w:cs="Times New Roman"/>
          <w:vertAlign w:val="superscript"/>
        </w:rPr>
        <w:t>8]</w:t>
      </w:r>
      <w:r w:rsidRPr="009C405F">
        <w:rPr>
          <w:rFonts w:ascii="Book Antiqua" w:hAnsi="Book Antiqua" w:cs="Times New Roman"/>
        </w:rPr>
        <w:t xml:space="preserve">. Borges </w:t>
      </w:r>
      <w:r w:rsidR="000D72A6" w:rsidRPr="00880E18">
        <w:rPr>
          <w:rFonts w:ascii="Book Antiqua" w:hAnsi="Book Antiqua" w:cs="Times New Roman"/>
          <w:i/>
        </w:rPr>
        <w:t>et al</w:t>
      </w:r>
      <w:r w:rsidRPr="009C405F">
        <w:rPr>
          <w:rFonts w:ascii="Book Antiqua" w:hAnsi="Book Antiqua" w:cs="Times New Roman"/>
        </w:rPr>
        <w:t xml:space="preserve"> also recommended that hysteroscopy is the preferred diagnostic option for abnormal uterine bleeding after a cesarean </w:t>
      </w:r>
      <w:proofErr w:type="gramStart"/>
      <w:r w:rsidRPr="009C405F">
        <w:rPr>
          <w:rFonts w:ascii="Book Antiqua" w:hAnsi="Book Antiqua" w:cs="Times New Roman"/>
        </w:rPr>
        <w:t>section</w:t>
      </w:r>
      <w:r w:rsidRPr="009C405F">
        <w:rPr>
          <w:rFonts w:ascii="Book Antiqua" w:hAnsi="Book Antiqua" w:cs="Times New Roman"/>
          <w:vertAlign w:val="superscript"/>
        </w:rPr>
        <w:t>[</w:t>
      </w:r>
      <w:proofErr w:type="gramEnd"/>
      <w:r w:rsidRPr="009C405F">
        <w:rPr>
          <w:rFonts w:ascii="Book Antiqua" w:hAnsi="Book Antiqua" w:cs="Times New Roman"/>
          <w:vertAlign w:val="superscript"/>
        </w:rPr>
        <w:t>9]</w:t>
      </w:r>
      <w:r w:rsidRPr="009C405F">
        <w:rPr>
          <w:rFonts w:ascii="Book Antiqua" w:hAnsi="Book Antiqua" w:cs="Times New Roman"/>
        </w:rPr>
        <w:t>.</w:t>
      </w:r>
    </w:p>
    <w:p w14:paraId="11453246" w14:textId="5AB50168" w:rsidR="006A5CA8" w:rsidRPr="009C405F" w:rsidRDefault="006A5CA8" w:rsidP="009C405F">
      <w:pPr>
        <w:snapToGrid w:val="0"/>
        <w:spacing w:line="360" w:lineRule="auto"/>
        <w:ind w:firstLineChars="100" w:firstLine="240"/>
        <w:jc w:val="both"/>
        <w:rPr>
          <w:rFonts w:ascii="Book Antiqua" w:hAnsi="Book Antiqua" w:cs="Times New Roman"/>
        </w:rPr>
      </w:pPr>
      <w:r w:rsidRPr="009C405F">
        <w:rPr>
          <w:rFonts w:ascii="Book Antiqua" w:hAnsi="Book Antiqua" w:cs="Times New Roman"/>
        </w:rPr>
        <w:t xml:space="preserve">For the treatment of uterine bleeding caused by poor wound healing after cesarean section, several methods should be employed. First, for patients with less bleeding and no shock, uterine contraceptive agents, antibiotics, and oral estrogen can be applied to promote endometrial hyperplasia and uterine wound </w:t>
      </w:r>
      <w:proofErr w:type="gramStart"/>
      <w:r w:rsidRPr="009C405F">
        <w:rPr>
          <w:rFonts w:ascii="Book Antiqua" w:hAnsi="Book Antiqua" w:cs="Times New Roman"/>
        </w:rPr>
        <w:t>healing</w:t>
      </w:r>
      <w:r w:rsidRPr="009C405F">
        <w:rPr>
          <w:rFonts w:ascii="Book Antiqua" w:hAnsi="Book Antiqua" w:cs="Times New Roman"/>
          <w:vertAlign w:val="superscript"/>
        </w:rPr>
        <w:t>[</w:t>
      </w:r>
      <w:proofErr w:type="gramEnd"/>
      <w:r w:rsidRPr="009C405F">
        <w:rPr>
          <w:rFonts w:ascii="Book Antiqua" w:hAnsi="Book Antiqua" w:cs="Times New Roman"/>
          <w:vertAlign w:val="superscript"/>
        </w:rPr>
        <w:t>8,10]</w:t>
      </w:r>
      <w:r w:rsidRPr="009C405F">
        <w:rPr>
          <w:rFonts w:ascii="Book Antiqua" w:hAnsi="Book Antiqua" w:cs="Times New Roman"/>
        </w:rPr>
        <w:t xml:space="preserve">. Second, interventional embolization can be performed </w:t>
      </w:r>
      <w:r w:rsidR="000D72A6" w:rsidRPr="00880E18">
        <w:rPr>
          <w:rFonts w:ascii="Book Antiqua" w:hAnsi="Book Antiqua" w:cs="Times New Roman"/>
          <w:i/>
        </w:rPr>
        <w:t>via</w:t>
      </w:r>
      <w:r w:rsidRPr="009C405F">
        <w:rPr>
          <w:rFonts w:ascii="Book Antiqua" w:hAnsi="Book Antiqua" w:cs="Times New Roman"/>
        </w:rPr>
        <w:t xml:space="preserve"> percutaneous uterine artery or iliac artery angiography, which can accurately pinpoint the location of the pelvic arterial bleeding. Vascular embolization has a high success rate, especially for young patients, and can avoid a hysterectomy (which can result in patient anxiety and pain) and retain reproductive function of the </w:t>
      </w:r>
      <w:proofErr w:type="gramStart"/>
      <w:r w:rsidRPr="009C405F">
        <w:rPr>
          <w:rFonts w:ascii="Book Antiqua" w:hAnsi="Book Antiqua" w:cs="Times New Roman"/>
        </w:rPr>
        <w:t>patient</w:t>
      </w:r>
      <w:r w:rsidRPr="009C405F">
        <w:rPr>
          <w:rFonts w:ascii="Book Antiqua" w:hAnsi="Book Antiqua" w:cs="Times New Roman"/>
          <w:vertAlign w:val="superscript"/>
        </w:rPr>
        <w:t>[</w:t>
      </w:r>
      <w:proofErr w:type="gramEnd"/>
      <w:r w:rsidRPr="009C405F">
        <w:rPr>
          <w:rFonts w:ascii="Book Antiqua" w:hAnsi="Book Antiqua" w:cs="Times New Roman"/>
          <w:vertAlign w:val="superscript"/>
        </w:rPr>
        <w:t>9,11]</w:t>
      </w:r>
      <w:r w:rsidRPr="009C405F">
        <w:rPr>
          <w:rFonts w:ascii="Book Antiqua" w:hAnsi="Book Antiqua" w:cs="Times New Roman"/>
        </w:rPr>
        <w:t xml:space="preserve">. However, attention should be paid to the possibility of uterine necrosis and infection after embolization, and there is still </w:t>
      </w:r>
      <w:r w:rsidR="00CC7F64">
        <w:rPr>
          <w:rFonts w:ascii="Book Antiqua" w:hAnsi="Book Antiqua" w:cs="Times New Roman"/>
        </w:rPr>
        <w:t>a</w:t>
      </w:r>
      <w:r w:rsidR="00CC7F64" w:rsidRPr="009C405F">
        <w:rPr>
          <w:rFonts w:ascii="Book Antiqua" w:hAnsi="Book Antiqua" w:cs="Times New Roman"/>
        </w:rPr>
        <w:t xml:space="preserve"> </w:t>
      </w:r>
      <w:r w:rsidRPr="009C405F">
        <w:rPr>
          <w:rFonts w:ascii="Book Antiqua" w:hAnsi="Book Antiqua" w:cs="Times New Roman"/>
        </w:rPr>
        <w:t>possibility of failure of interventional embolization. After reviewing this case, if our patient was in stable condition, iliac artery angiography may have resulted in an accurate understanding of the origin of the pelvic artery bleeding, a clear diagnosis would have been made, and timely arterial embolization would have been performed, all of which might have avoided late hysterectomy. Third, surgical treatment, namely</w:t>
      </w:r>
      <w:r w:rsidR="00CC7F64">
        <w:rPr>
          <w:rFonts w:ascii="Book Antiqua" w:hAnsi="Book Antiqua" w:cs="Times New Roman"/>
        </w:rPr>
        <w:t>,</w:t>
      </w:r>
      <w:r w:rsidRPr="009C405F">
        <w:rPr>
          <w:rFonts w:ascii="Book Antiqua" w:hAnsi="Book Antiqua" w:cs="Times New Roman"/>
        </w:rPr>
        <w:t xml:space="preserve"> laparotomy, should be performed for patients with </w:t>
      </w:r>
      <w:r w:rsidR="00CC7F64">
        <w:rPr>
          <w:rFonts w:ascii="Book Antiqua" w:hAnsi="Book Antiqua" w:cs="Times New Roman"/>
        </w:rPr>
        <w:t xml:space="preserve">a </w:t>
      </w:r>
      <w:r w:rsidRPr="009C405F">
        <w:rPr>
          <w:rFonts w:ascii="Book Antiqua" w:hAnsi="Book Antiqua" w:cs="Times New Roman"/>
        </w:rPr>
        <w:t xml:space="preserve">large amount of blood loss, rapid bleeding, and suspected uterine incision dehiscence. If the patient has no children or still has fertility requirements, if the intraoperative tissue necrosis range is not large, </w:t>
      </w:r>
      <w:r w:rsidRPr="009C405F">
        <w:rPr>
          <w:rFonts w:ascii="Book Antiqua" w:hAnsi="Book Antiqua" w:cs="Times New Roman"/>
        </w:rPr>
        <w:lastRenderedPageBreak/>
        <w:t xml:space="preserve">and if the inflammatory reaction is not serious, debridement or ligation of the uterine or internal iliac artery can be performed and allow for </w:t>
      </w:r>
      <w:proofErr w:type="spellStart"/>
      <w:r w:rsidRPr="009C405F">
        <w:rPr>
          <w:rFonts w:ascii="Book Antiqua" w:hAnsi="Book Antiqua" w:cs="Times New Roman"/>
        </w:rPr>
        <w:t>retainment</w:t>
      </w:r>
      <w:proofErr w:type="spellEnd"/>
      <w:r w:rsidRPr="009C405F">
        <w:rPr>
          <w:rFonts w:ascii="Book Antiqua" w:hAnsi="Book Antiqua" w:cs="Times New Roman"/>
        </w:rPr>
        <w:t xml:space="preserve"> of the uterus. Otherwise, the uterus must be removed. In our case, the patient suffered from hemorrhagic shock due to a large and rapid amount of blood loss in a short time. Emergency laparotomy was performed to save the patient's life. The intraoperative findings exhibited ischemic and necrotic left myometrial tissue of approximately 1.5 cm ×</w:t>
      </w:r>
      <w:r w:rsidR="003C16FC" w:rsidRPr="009C405F">
        <w:rPr>
          <w:rFonts w:ascii="Book Antiqua" w:hAnsi="Book Antiqua" w:cs="Times New Roman"/>
        </w:rPr>
        <w:t xml:space="preserve"> </w:t>
      </w:r>
      <w:r w:rsidRPr="009C405F">
        <w:rPr>
          <w:rFonts w:ascii="Book Antiqua" w:hAnsi="Book Antiqua" w:cs="Times New Roman"/>
        </w:rPr>
        <w:t>1.0</w:t>
      </w:r>
      <w:r w:rsidR="00FA6908">
        <w:rPr>
          <w:rFonts w:ascii="Book Antiqua" w:hAnsi="Book Antiqua" w:cs="Times New Roman"/>
        </w:rPr>
        <w:t xml:space="preserve"> </w:t>
      </w:r>
      <w:r w:rsidRPr="009C405F">
        <w:rPr>
          <w:rFonts w:ascii="Book Antiqua" w:hAnsi="Book Antiqua" w:cs="Times New Roman"/>
        </w:rPr>
        <w:t>cm in size located in the anterior inferior segment of uterine anterior wall and the full thickness of the left myometrial wall extending to the left uterine artery. The surrounding tissue was crisp over a range of 4 cm ×</w:t>
      </w:r>
      <w:r w:rsidR="003C16FC" w:rsidRPr="009C405F">
        <w:rPr>
          <w:rFonts w:ascii="Book Antiqua" w:hAnsi="Book Antiqua" w:cs="Times New Roman"/>
        </w:rPr>
        <w:t xml:space="preserve"> </w:t>
      </w:r>
      <w:r w:rsidRPr="009C405F">
        <w:rPr>
          <w:rFonts w:ascii="Book Antiqua" w:hAnsi="Book Antiqua" w:cs="Times New Roman"/>
        </w:rPr>
        <w:t>3</w:t>
      </w:r>
      <w:r w:rsidR="003C16FC" w:rsidRPr="009C405F">
        <w:rPr>
          <w:rFonts w:ascii="Book Antiqua" w:hAnsi="Book Antiqua" w:cs="Times New Roman"/>
        </w:rPr>
        <w:t xml:space="preserve"> </w:t>
      </w:r>
      <w:r w:rsidRPr="009C405F">
        <w:rPr>
          <w:rFonts w:ascii="Book Antiqua" w:hAnsi="Book Antiqua" w:cs="Times New Roman"/>
        </w:rPr>
        <w:t xml:space="preserve">cm. Our patient did not wish to have more children. Therefore, after a discussion with the patient’s family members, we performed a complete hysterectomy. Postoperative pathological examination showed that the endometrium exhibited proliferative changes, and there were multiple focal lymphocytic infiltrations in the </w:t>
      </w:r>
      <w:proofErr w:type="spellStart"/>
      <w:r w:rsidRPr="009C405F">
        <w:rPr>
          <w:rFonts w:ascii="Book Antiqua" w:hAnsi="Book Antiqua" w:cs="Times New Roman"/>
        </w:rPr>
        <w:t>interstitium</w:t>
      </w:r>
      <w:proofErr w:type="spellEnd"/>
      <w:r w:rsidRPr="009C405F">
        <w:rPr>
          <w:rFonts w:ascii="Book Antiqua" w:hAnsi="Book Antiqua" w:cs="Times New Roman"/>
        </w:rPr>
        <w:t xml:space="preserve">. Some lymphocytes were mixed with plasma cells. In the red area of the uterine isthmus, the interstitial small blood vessels were </w:t>
      </w:r>
      <w:r w:rsidR="00FA6908" w:rsidRPr="009C405F">
        <w:rPr>
          <w:rFonts w:ascii="Book Antiqua" w:hAnsi="Book Antiqua" w:cs="Times New Roman"/>
        </w:rPr>
        <w:t>dilated,</w:t>
      </w:r>
      <w:r w:rsidRPr="009C405F">
        <w:rPr>
          <w:rFonts w:ascii="Book Antiqua" w:hAnsi="Book Antiqua" w:cs="Times New Roman"/>
        </w:rPr>
        <w:t xml:space="preserve"> and their walls were thickened with hyaline degeneration. The pathological diagnosis was local fibrous hyperplasia and inflammatory changes in the uterine isthmus. Blood vessels of the superficial myometrium of uterus were widely transparent and sclerotic.</w:t>
      </w:r>
    </w:p>
    <w:p w14:paraId="26A65AFB" w14:textId="77777777" w:rsidR="00AC5813" w:rsidRPr="009C405F" w:rsidRDefault="00AC5813" w:rsidP="009C405F">
      <w:pPr>
        <w:snapToGrid w:val="0"/>
        <w:spacing w:line="360" w:lineRule="auto"/>
        <w:ind w:firstLineChars="100" w:firstLine="240"/>
        <w:jc w:val="both"/>
        <w:rPr>
          <w:rFonts w:ascii="Book Antiqua" w:hAnsi="Book Antiqua" w:cs="Times New Roman"/>
        </w:rPr>
      </w:pPr>
    </w:p>
    <w:p w14:paraId="56FD27D3" w14:textId="77777777" w:rsidR="00AC5813" w:rsidRPr="009C405F" w:rsidRDefault="00AC5813" w:rsidP="009C405F">
      <w:pPr>
        <w:pStyle w:val="a4"/>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9C405F">
        <w:rPr>
          <w:rFonts w:ascii="Book Antiqua" w:eastAsia="Calibri" w:hAnsi="Book Antiqua" w:cstheme="minorHAnsi"/>
          <w:b/>
          <w:sz w:val="24"/>
          <w:szCs w:val="24"/>
          <w:u w:val="single"/>
          <w:lang w:val="en-US"/>
        </w:rPr>
        <w:t>CONCLUSION</w:t>
      </w:r>
    </w:p>
    <w:p w14:paraId="48ED9EEC" w14:textId="46159E33"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 xml:space="preserve">In summary, this is </w:t>
      </w:r>
      <w:r w:rsidR="00CC7F64">
        <w:rPr>
          <w:rFonts w:ascii="Book Antiqua" w:hAnsi="Book Antiqua" w:cs="Times New Roman"/>
        </w:rPr>
        <w:t>the</w:t>
      </w:r>
      <w:r w:rsidR="00CC7F64" w:rsidRPr="009C405F">
        <w:rPr>
          <w:rFonts w:ascii="Book Antiqua" w:hAnsi="Book Antiqua" w:cs="Times New Roman"/>
        </w:rPr>
        <w:t xml:space="preserve"> </w:t>
      </w:r>
      <w:r w:rsidRPr="009C405F">
        <w:rPr>
          <w:rFonts w:ascii="Book Antiqua" w:hAnsi="Book Antiqua" w:cs="Times New Roman"/>
        </w:rPr>
        <w:t xml:space="preserve">case of a patient who presented </w:t>
      </w:r>
      <w:r w:rsidR="00CC7F64">
        <w:rPr>
          <w:rFonts w:ascii="Book Antiqua" w:hAnsi="Book Antiqua" w:cs="Times New Roman"/>
        </w:rPr>
        <w:t>with</w:t>
      </w:r>
      <w:r w:rsidR="00CC7F64" w:rsidRPr="009C405F">
        <w:rPr>
          <w:rFonts w:ascii="Book Antiqua" w:hAnsi="Book Antiqua" w:cs="Times New Roman"/>
        </w:rPr>
        <w:t xml:space="preserve"> </w:t>
      </w:r>
      <w:r w:rsidRPr="009C405F">
        <w:rPr>
          <w:rFonts w:ascii="Book Antiqua" w:hAnsi="Book Antiqua" w:cs="Times New Roman"/>
        </w:rPr>
        <w:t xml:space="preserve">hemorrhagic shock that resulted from massive vaginal bleeding 3 </w:t>
      </w:r>
      <w:proofErr w:type="spellStart"/>
      <w:proofErr w:type="gramStart"/>
      <w:r w:rsidRPr="009C405F">
        <w:rPr>
          <w:rFonts w:ascii="Book Antiqua" w:hAnsi="Book Antiqua" w:cs="Times New Roman"/>
        </w:rPr>
        <w:t>mo</w:t>
      </w:r>
      <w:proofErr w:type="spellEnd"/>
      <w:proofErr w:type="gramEnd"/>
      <w:r w:rsidRPr="009C405F">
        <w:rPr>
          <w:rFonts w:ascii="Book Antiqua" w:hAnsi="Book Antiqua" w:cs="Times New Roman"/>
        </w:rPr>
        <w:t xml:space="preserve"> after a previous cesarean section. The patient had resumed menstruation before this presentation, which represents a rare clinical scenario. The main purpose of our report is to improve the current understanding of what constitutes late postpartum hemorrhage, which can present as massive vaginal bleeding occurring more than 12 </w:t>
      </w:r>
      <w:proofErr w:type="spellStart"/>
      <w:r w:rsidRPr="009C405F">
        <w:rPr>
          <w:rFonts w:ascii="Book Antiqua" w:hAnsi="Book Antiqua" w:cs="Times New Roman"/>
        </w:rPr>
        <w:t>wk</w:t>
      </w:r>
      <w:proofErr w:type="spellEnd"/>
      <w:r w:rsidRPr="009C405F">
        <w:rPr>
          <w:rFonts w:ascii="Book Antiqua" w:hAnsi="Book Antiqua" w:cs="Times New Roman"/>
        </w:rPr>
        <w:t xml:space="preserve"> after cesarean section. We should be alert to the possibility of secondary postpartum hemorrhage and keep in mind the possibility of nonunion of the uterine incision. Secondary postpartum </w:t>
      </w:r>
      <w:r w:rsidRPr="009C405F">
        <w:rPr>
          <w:rFonts w:ascii="Book Antiqua" w:hAnsi="Book Antiqua" w:cs="Times New Roman"/>
        </w:rPr>
        <w:lastRenderedPageBreak/>
        <w:t>hemorrhage due to nonunion of the uterine incision is an unusual cause of postpartum hemorrhage. If not treated in time, it may result in the loss of fertility or even the loss of life in these young patients.</w:t>
      </w:r>
    </w:p>
    <w:p w14:paraId="5EF69255" w14:textId="77777777" w:rsidR="006A5CA8" w:rsidRPr="009C405F" w:rsidRDefault="006A5CA8" w:rsidP="009C405F">
      <w:pPr>
        <w:snapToGrid w:val="0"/>
        <w:spacing w:line="360" w:lineRule="auto"/>
        <w:jc w:val="both"/>
        <w:rPr>
          <w:rFonts w:ascii="Book Antiqua" w:hAnsi="Book Antiqua" w:cs="Times New Roman"/>
        </w:rPr>
      </w:pPr>
    </w:p>
    <w:p w14:paraId="3458B579" w14:textId="77777777" w:rsidR="00AC5813" w:rsidRPr="009C405F" w:rsidRDefault="00AC5813" w:rsidP="009C405F">
      <w:pPr>
        <w:pStyle w:val="a4"/>
        <w:autoSpaceDE w:val="0"/>
        <w:autoSpaceDN w:val="0"/>
        <w:adjustRightInd w:val="0"/>
        <w:snapToGrid w:val="0"/>
        <w:spacing w:after="0" w:line="360" w:lineRule="auto"/>
        <w:ind w:left="0"/>
        <w:contextualSpacing w:val="0"/>
        <w:jc w:val="both"/>
        <w:rPr>
          <w:rFonts w:ascii="Book Antiqua" w:hAnsi="Book Antiqua" w:cs="Calibri"/>
          <w:noProof/>
          <w:sz w:val="24"/>
          <w:szCs w:val="24"/>
          <w:lang w:val="en-US"/>
        </w:rPr>
      </w:pPr>
      <w:r w:rsidRPr="009C405F">
        <w:rPr>
          <w:rFonts w:ascii="Book Antiqua" w:hAnsi="Book Antiqua" w:cstheme="minorHAnsi"/>
          <w:b/>
          <w:sz w:val="24"/>
          <w:szCs w:val="24"/>
          <w:lang w:val="en-US"/>
        </w:rPr>
        <w:t>REFERENCES</w:t>
      </w:r>
    </w:p>
    <w:p w14:paraId="4A36C0B1" w14:textId="77777777" w:rsidR="009C405F" w:rsidRPr="009C405F" w:rsidRDefault="009C405F" w:rsidP="009C405F">
      <w:pPr>
        <w:snapToGrid w:val="0"/>
        <w:spacing w:line="360" w:lineRule="auto"/>
        <w:jc w:val="both"/>
        <w:rPr>
          <w:rFonts w:ascii="Book Antiqua" w:hAnsi="Book Antiqua"/>
        </w:rPr>
      </w:pPr>
      <w:proofErr w:type="gramStart"/>
      <w:r w:rsidRPr="00FA6908">
        <w:rPr>
          <w:rFonts w:ascii="Book Antiqua" w:hAnsi="Book Antiqua"/>
          <w:highlight w:val="yellow"/>
        </w:rPr>
        <w:t xml:space="preserve">1 </w:t>
      </w:r>
      <w:proofErr w:type="spellStart"/>
      <w:r w:rsidRPr="00FA6908">
        <w:rPr>
          <w:rFonts w:ascii="Book Antiqua" w:hAnsi="Book Antiqua"/>
          <w:b/>
          <w:highlight w:val="yellow"/>
        </w:rPr>
        <w:t>Xie</w:t>
      </w:r>
      <w:proofErr w:type="spellEnd"/>
      <w:r w:rsidR="00FA6908" w:rsidRPr="00FA6908">
        <w:rPr>
          <w:rFonts w:ascii="Book Antiqua" w:hAnsi="Book Antiqua"/>
          <w:b/>
          <w:highlight w:val="yellow"/>
        </w:rPr>
        <w:t xml:space="preserve"> X</w:t>
      </w:r>
      <w:r w:rsidRPr="00FA6908">
        <w:rPr>
          <w:rFonts w:ascii="Book Antiqua" w:hAnsi="Book Antiqua"/>
          <w:b/>
          <w:highlight w:val="yellow"/>
        </w:rPr>
        <w:t>,</w:t>
      </w:r>
      <w:r w:rsidRPr="00FA6908">
        <w:rPr>
          <w:rFonts w:ascii="Book Antiqua" w:hAnsi="Book Antiqua"/>
          <w:highlight w:val="yellow"/>
        </w:rPr>
        <w:t xml:space="preserve"> Kong</w:t>
      </w:r>
      <w:r w:rsidR="00FA6908" w:rsidRPr="00FA6908">
        <w:rPr>
          <w:rFonts w:ascii="Book Antiqua" w:hAnsi="Book Antiqua"/>
          <w:highlight w:val="yellow"/>
        </w:rPr>
        <w:t xml:space="preserve"> B</w:t>
      </w:r>
      <w:r w:rsidRPr="00FA6908">
        <w:rPr>
          <w:rFonts w:ascii="Book Antiqua" w:hAnsi="Book Antiqua"/>
          <w:highlight w:val="yellow"/>
        </w:rPr>
        <w:t xml:space="preserve">, </w:t>
      </w:r>
      <w:proofErr w:type="spellStart"/>
      <w:r w:rsidRPr="00FA6908">
        <w:rPr>
          <w:rFonts w:ascii="Book Antiqua" w:hAnsi="Book Antiqua"/>
          <w:highlight w:val="yellow"/>
        </w:rPr>
        <w:t>Duan</w:t>
      </w:r>
      <w:proofErr w:type="spellEnd"/>
      <w:r w:rsidR="00FA6908" w:rsidRPr="00FA6908">
        <w:rPr>
          <w:rFonts w:ascii="Book Antiqua" w:hAnsi="Book Antiqua"/>
          <w:highlight w:val="yellow"/>
        </w:rPr>
        <w:t xml:space="preserve"> T</w:t>
      </w:r>
      <w:r w:rsidRPr="00FA6908">
        <w:rPr>
          <w:rFonts w:ascii="Book Antiqua" w:hAnsi="Book Antiqua"/>
          <w:highlight w:val="yellow"/>
        </w:rPr>
        <w:t>. Obstetrics and gynecology.</w:t>
      </w:r>
      <w:proofErr w:type="gramEnd"/>
      <w:r w:rsidRPr="00FA6908">
        <w:rPr>
          <w:rFonts w:ascii="Book Antiqua" w:hAnsi="Book Antiqua"/>
          <w:highlight w:val="yellow"/>
        </w:rPr>
        <w:t xml:space="preserve"> </w:t>
      </w:r>
      <w:proofErr w:type="gramStart"/>
      <w:r w:rsidRPr="00FA6908">
        <w:rPr>
          <w:rFonts w:ascii="Book Antiqua" w:hAnsi="Book Antiqua"/>
          <w:highlight w:val="yellow"/>
        </w:rPr>
        <w:t>9th Edition.</w:t>
      </w:r>
      <w:proofErr w:type="gramEnd"/>
      <w:r w:rsidRPr="00FA6908">
        <w:rPr>
          <w:rFonts w:ascii="Book Antiqua" w:hAnsi="Book Antiqua"/>
          <w:highlight w:val="yellow"/>
        </w:rPr>
        <w:t xml:space="preserve"> Beijing: </w:t>
      </w:r>
      <w:r w:rsidRPr="00751764">
        <w:rPr>
          <w:rFonts w:ascii="Book Antiqua" w:hAnsi="Book Antiqua"/>
          <w:caps/>
          <w:highlight w:val="yellow"/>
        </w:rPr>
        <w:t>p</w:t>
      </w:r>
      <w:r w:rsidRPr="00FA6908">
        <w:rPr>
          <w:rFonts w:ascii="Book Antiqua" w:hAnsi="Book Antiqua"/>
          <w:highlight w:val="yellow"/>
        </w:rPr>
        <w:t xml:space="preserve">eople's </w:t>
      </w:r>
      <w:r w:rsidRPr="00751764">
        <w:rPr>
          <w:rFonts w:ascii="Book Antiqua" w:hAnsi="Book Antiqua"/>
          <w:caps/>
          <w:highlight w:val="yellow"/>
        </w:rPr>
        <w:t>m</w:t>
      </w:r>
      <w:r w:rsidRPr="00FA6908">
        <w:rPr>
          <w:rFonts w:ascii="Book Antiqua" w:hAnsi="Book Antiqua"/>
          <w:highlight w:val="yellow"/>
        </w:rPr>
        <w:t xml:space="preserve">edical </w:t>
      </w:r>
      <w:r w:rsidRPr="00751764">
        <w:rPr>
          <w:rFonts w:ascii="Book Antiqua" w:hAnsi="Book Antiqua"/>
          <w:caps/>
          <w:highlight w:val="yellow"/>
        </w:rPr>
        <w:t>p</w:t>
      </w:r>
      <w:r w:rsidRPr="00FA6908">
        <w:rPr>
          <w:rFonts w:ascii="Book Antiqua" w:hAnsi="Book Antiqua"/>
          <w:highlight w:val="yellow"/>
        </w:rPr>
        <w:t xml:space="preserve">ublishing </w:t>
      </w:r>
      <w:r w:rsidRPr="00751764">
        <w:rPr>
          <w:rFonts w:ascii="Book Antiqua" w:hAnsi="Book Antiqua"/>
          <w:caps/>
          <w:highlight w:val="yellow"/>
        </w:rPr>
        <w:t>h</w:t>
      </w:r>
      <w:r w:rsidRPr="00FA6908">
        <w:rPr>
          <w:rFonts w:ascii="Book Antiqua" w:hAnsi="Book Antiqua"/>
          <w:highlight w:val="yellow"/>
        </w:rPr>
        <w:t>ouse, 2018: 221-223</w:t>
      </w:r>
    </w:p>
    <w:p w14:paraId="318B290F" w14:textId="77777777" w:rsidR="009C405F" w:rsidRPr="009C405F" w:rsidRDefault="009C405F" w:rsidP="009C405F">
      <w:pPr>
        <w:snapToGrid w:val="0"/>
        <w:spacing w:line="360" w:lineRule="auto"/>
        <w:jc w:val="both"/>
        <w:rPr>
          <w:rFonts w:ascii="Book Antiqua" w:hAnsi="Book Antiqua"/>
        </w:rPr>
      </w:pPr>
      <w:r w:rsidRPr="009C405F">
        <w:rPr>
          <w:rFonts w:ascii="Book Antiqua" w:hAnsi="Book Antiqua"/>
        </w:rPr>
        <w:t xml:space="preserve">2 </w:t>
      </w:r>
      <w:r w:rsidRPr="009C405F">
        <w:rPr>
          <w:rFonts w:ascii="Book Antiqua" w:hAnsi="Book Antiqua"/>
          <w:b/>
        </w:rPr>
        <w:t xml:space="preserve">American </w:t>
      </w:r>
      <w:proofErr w:type="gramStart"/>
      <w:r w:rsidRPr="009C405F">
        <w:rPr>
          <w:rFonts w:ascii="Book Antiqua" w:hAnsi="Book Antiqua"/>
          <w:b/>
        </w:rPr>
        <w:t>College</w:t>
      </w:r>
      <w:proofErr w:type="gramEnd"/>
      <w:r w:rsidRPr="009C405F">
        <w:rPr>
          <w:rFonts w:ascii="Book Antiqua" w:hAnsi="Book Antiqua"/>
          <w:b/>
        </w:rPr>
        <w:t xml:space="preserve"> of Obstetricians and Gynecologists</w:t>
      </w:r>
      <w:r w:rsidRPr="009C405F">
        <w:rPr>
          <w:rFonts w:ascii="Book Antiqua" w:hAnsi="Book Antiqua"/>
        </w:rPr>
        <w:t xml:space="preserve">. ACOG Practice Bulletin: Clinical Management Guidelines for Obstetrician-Gynecologists Number 76, October 2006: postpartum hemorrhage. </w:t>
      </w:r>
      <w:proofErr w:type="spellStart"/>
      <w:r w:rsidRPr="009C405F">
        <w:rPr>
          <w:rFonts w:ascii="Book Antiqua" w:hAnsi="Book Antiqua"/>
          <w:i/>
        </w:rPr>
        <w:t>Obstet</w:t>
      </w:r>
      <w:proofErr w:type="spellEnd"/>
      <w:r w:rsidRPr="009C405F">
        <w:rPr>
          <w:rFonts w:ascii="Book Antiqua" w:hAnsi="Book Antiqua"/>
          <w:i/>
        </w:rPr>
        <w:t xml:space="preserve"> </w:t>
      </w:r>
      <w:proofErr w:type="spellStart"/>
      <w:r w:rsidRPr="009C405F">
        <w:rPr>
          <w:rFonts w:ascii="Book Antiqua" w:hAnsi="Book Antiqua"/>
          <w:i/>
        </w:rPr>
        <w:t>Gynecol</w:t>
      </w:r>
      <w:proofErr w:type="spellEnd"/>
      <w:r w:rsidRPr="009C405F">
        <w:rPr>
          <w:rFonts w:ascii="Book Antiqua" w:hAnsi="Book Antiqua"/>
        </w:rPr>
        <w:t xml:space="preserve"> 2006; </w:t>
      </w:r>
      <w:r w:rsidRPr="009C405F">
        <w:rPr>
          <w:rFonts w:ascii="Book Antiqua" w:hAnsi="Book Antiqua"/>
          <w:b/>
        </w:rPr>
        <w:t>108</w:t>
      </w:r>
      <w:r w:rsidRPr="009C405F">
        <w:rPr>
          <w:rFonts w:ascii="Book Antiqua" w:hAnsi="Book Antiqua"/>
        </w:rPr>
        <w:t>: 1039-1047 [PMID: 17012482 DOI: 10.1097/00006250-200610000-00046]</w:t>
      </w:r>
    </w:p>
    <w:p w14:paraId="42B2E75C" w14:textId="77777777" w:rsidR="009C405F" w:rsidRPr="009C405F" w:rsidRDefault="009C405F" w:rsidP="009C405F">
      <w:pPr>
        <w:snapToGrid w:val="0"/>
        <w:spacing w:line="360" w:lineRule="auto"/>
        <w:jc w:val="both"/>
        <w:rPr>
          <w:rFonts w:ascii="Book Antiqua" w:hAnsi="Book Antiqua"/>
        </w:rPr>
      </w:pPr>
      <w:r w:rsidRPr="009C405F">
        <w:rPr>
          <w:rFonts w:ascii="Book Antiqua" w:hAnsi="Book Antiqua"/>
        </w:rPr>
        <w:t xml:space="preserve">3 </w:t>
      </w:r>
      <w:r w:rsidRPr="009C405F">
        <w:rPr>
          <w:rFonts w:ascii="Book Antiqua" w:hAnsi="Book Antiqua"/>
          <w:b/>
          <w:bCs/>
        </w:rPr>
        <w:t>He J</w:t>
      </w:r>
      <w:r w:rsidRPr="009C405F">
        <w:rPr>
          <w:rFonts w:ascii="Book Antiqua" w:hAnsi="Book Antiqua" w:hint="eastAsia"/>
          <w:b/>
          <w:bCs/>
        </w:rPr>
        <w:t>,</w:t>
      </w:r>
      <w:r w:rsidRPr="009C405F">
        <w:rPr>
          <w:rFonts w:ascii="Book Antiqua" w:hAnsi="Book Antiqua"/>
        </w:rPr>
        <w:t xml:space="preserve"> Hu WS</w:t>
      </w:r>
      <w:r>
        <w:rPr>
          <w:rFonts w:ascii="Book Antiqua" w:hAnsi="Book Antiqua" w:hint="eastAsia"/>
        </w:rPr>
        <w:t>,</w:t>
      </w:r>
      <w:r>
        <w:rPr>
          <w:rFonts w:ascii="Book Antiqua" w:hAnsi="Book Antiqua"/>
        </w:rPr>
        <w:t xml:space="preserve"> </w:t>
      </w:r>
      <w:r w:rsidRPr="009C405F">
        <w:rPr>
          <w:rFonts w:ascii="Book Antiqua" w:hAnsi="Book Antiqua"/>
        </w:rPr>
        <w:t xml:space="preserve">Xu D. Late postpartum hemorrhage after cesarean </w:t>
      </w:r>
      <w:proofErr w:type="spellStart"/>
      <w:r w:rsidRPr="009C405F">
        <w:rPr>
          <w:rFonts w:ascii="Book Antiqua" w:hAnsi="Book Antiqua"/>
        </w:rPr>
        <w:t>section</w:t>
      </w:r>
      <w:proofErr w:type="gramStart"/>
      <w:r w:rsidRPr="009C405F">
        <w:rPr>
          <w:rFonts w:ascii="Book Antiqua" w:hAnsi="Book Antiqua"/>
        </w:rPr>
        <w:t>:clinical</w:t>
      </w:r>
      <w:proofErr w:type="spellEnd"/>
      <w:proofErr w:type="gramEnd"/>
      <w:r w:rsidRPr="009C405F">
        <w:rPr>
          <w:rFonts w:ascii="Book Antiqua" w:hAnsi="Book Antiqua"/>
        </w:rPr>
        <w:t xml:space="preserve"> analysis of 46 cases. </w:t>
      </w:r>
      <w:proofErr w:type="spellStart"/>
      <w:r w:rsidRPr="009C405F">
        <w:rPr>
          <w:rFonts w:ascii="Book Antiqua" w:hAnsi="Book Antiqua"/>
          <w:i/>
          <w:iCs/>
        </w:rPr>
        <w:t>Zhonghua</w:t>
      </w:r>
      <w:proofErr w:type="spellEnd"/>
      <w:r w:rsidRPr="009C405F">
        <w:rPr>
          <w:rFonts w:ascii="Book Antiqua" w:hAnsi="Book Antiqua"/>
          <w:i/>
          <w:iCs/>
        </w:rPr>
        <w:t xml:space="preserve"> </w:t>
      </w:r>
      <w:proofErr w:type="spellStart"/>
      <w:r w:rsidRPr="009C405F">
        <w:rPr>
          <w:rFonts w:ascii="Book Antiqua" w:hAnsi="Book Antiqua"/>
          <w:i/>
          <w:iCs/>
        </w:rPr>
        <w:t>Shiyong</w:t>
      </w:r>
      <w:proofErr w:type="spellEnd"/>
      <w:r w:rsidRPr="009C405F">
        <w:rPr>
          <w:rFonts w:ascii="Book Antiqua" w:hAnsi="Book Antiqua"/>
          <w:i/>
          <w:iCs/>
        </w:rPr>
        <w:t xml:space="preserve"> </w:t>
      </w:r>
      <w:proofErr w:type="spellStart"/>
      <w:r w:rsidRPr="009C405F">
        <w:rPr>
          <w:rFonts w:ascii="Book Antiqua" w:hAnsi="Book Antiqua"/>
          <w:i/>
          <w:iCs/>
        </w:rPr>
        <w:t>Neike</w:t>
      </w:r>
      <w:proofErr w:type="spellEnd"/>
      <w:r w:rsidRPr="009C405F">
        <w:rPr>
          <w:rFonts w:ascii="Book Antiqua" w:hAnsi="Book Antiqua"/>
          <w:i/>
          <w:iCs/>
        </w:rPr>
        <w:t xml:space="preserve"> </w:t>
      </w:r>
      <w:proofErr w:type="spellStart"/>
      <w:r w:rsidRPr="009C405F">
        <w:rPr>
          <w:rFonts w:ascii="Book Antiqua" w:hAnsi="Book Antiqua"/>
          <w:i/>
          <w:iCs/>
        </w:rPr>
        <w:t>Zazhi</w:t>
      </w:r>
      <w:proofErr w:type="spellEnd"/>
      <w:r w:rsidRPr="009C405F">
        <w:rPr>
          <w:rFonts w:ascii="Book Antiqua" w:hAnsi="Book Antiqua"/>
        </w:rPr>
        <w:t xml:space="preserve"> 2003; </w:t>
      </w:r>
      <w:r w:rsidRPr="009C405F">
        <w:rPr>
          <w:rFonts w:ascii="Book Antiqua" w:hAnsi="Book Antiqua"/>
          <w:b/>
          <w:bCs/>
        </w:rPr>
        <w:t>19</w:t>
      </w:r>
      <w:r w:rsidRPr="009C405F">
        <w:rPr>
          <w:rFonts w:ascii="Book Antiqua" w:hAnsi="Book Antiqua"/>
        </w:rPr>
        <w:t>: 411-412</w:t>
      </w:r>
    </w:p>
    <w:p w14:paraId="64629620" w14:textId="77777777" w:rsidR="009C405F" w:rsidRPr="009C405F" w:rsidRDefault="009C405F" w:rsidP="009C405F">
      <w:pPr>
        <w:snapToGrid w:val="0"/>
        <w:spacing w:line="360" w:lineRule="auto"/>
        <w:jc w:val="both"/>
        <w:rPr>
          <w:rFonts w:ascii="Book Antiqua" w:hAnsi="Book Antiqua"/>
        </w:rPr>
      </w:pPr>
      <w:proofErr w:type="gramStart"/>
      <w:r w:rsidRPr="009C405F">
        <w:rPr>
          <w:rFonts w:ascii="Book Antiqua" w:hAnsi="Book Antiqua"/>
        </w:rPr>
        <w:t xml:space="preserve">4 </w:t>
      </w:r>
      <w:r w:rsidRPr="009C405F">
        <w:rPr>
          <w:rFonts w:ascii="Book Antiqua" w:hAnsi="Book Antiqua"/>
          <w:b/>
        </w:rPr>
        <w:t>Zeng Z,</w:t>
      </w:r>
      <w:r w:rsidRPr="009C405F">
        <w:rPr>
          <w:rFonts w:ascii="Book Antiqua" w:hAnsi="Book Antiqua"/>
        </w:rPr>
        <w:t xml:space="preserve"> Sun X. Diagnosis and treatment of advanced postpartum hemorrhage.</w:t>
      </w:r>
      <w:proofErr w:type="gramEnd"/>
      <w:r w:rsidRPr="009C405F">
        <w:rPr>
          <w:rFonts w:ascii="Book Antiqua" w:hAnsi="Book Antiqua"/>
        </w:rPr>
        <w:t xml:space="preserve"> </w:t>
      </w:r>
      <w:proofErr w:type="spellStart"/>
      <w:r w:rsidRPr="009C405F">
        <w:rPr>
          <w:rFonts w:ascii="Book Antiqua" w:hAnsi="Book Antiqua"/>
          <w:i/>
          <w:iCs/>
        </w:rPr>
        <w:t>Zhonghua</w:t>
      </w:r>
      <w:proofErr w:type="spellEnd"/>
      <w:r w:rsidRPr="009C405F">
        <w:rPr>
          <w:rFonts w:ascii="Book Antiqua" w:hAnsi="Book Antiqua"/>
          <w:i/>
          <w:iCs/>
        </w:rPr>
        <w:t xml:space="preserve"> </w:t>
      </w:r>
      <w:proofErr w:type="spellStart"/>
      <w:r w:rsidRPr="009C405F">
        <w:rPr>
          <w:rFonts w:ascii="Book Antiqua" w:hAnsi="Book Antiqua"/>
          <w:i/>
          <w:iCs/>
        </w:rPr>
        <w:t>Yixue</w:t>
      </w:r>
      <w:proofErr w:type="spellEnd"/>
      <w:r w:rsidRPr="009C405F">
        <w:rPr>
          <w:rFonts w:ascii="Book Antiqua" w:hAnsi="Book Antiqua"/>
          <w:i/>
          <w:iCs/>
        </w:rPr>
        <w:t xml:space="preserve"> </w:t>
      </w:r>
      <w:proofErr w:type="spellStart"/>
      <w:r w:rsidRPr="009C405F">
        <w:rPr>
          <w:rFonts w:ascii="Book Antiqua" w:hAnsi="Book Antiqua"/>
          <w:i/>
          <w:iCs/>
        </w:rPr>
        <w:t>Zazhi</w:t>
      </w:r>
      <w:proofErr w:type="spellEnd"/>
      <w:r w:rsidRPr="009C405F">
        <w:rPr>
          <w:rFonts w:ascii="Book Antiqua" w:hAnsi="Book Antiqua"/>
          <w:i/>
          <w:iCs/>
        </w:rPr>
        <w:t xml:space="preserve"> </w:t>
      </w:r>
      <w:r w:rsidRPr="009C405F">
        <w:rPr>
          <w:rFonts w:ascii="Book Antiqua" w:hAnsi="Book Antiqua"/>
        </w:rPr>
        <w:t xml:space="preserve">2017; </w:t>
      </w:r>
      <w:r w:rsidRPr="009C405F">
        <w:rPr>
          <w:rFonts w:ascii="Book Antiqua" w:hAnsi="Book Antiqua"/>
          <w:b/>
          <w:bCs/>
        </w:rPr>
        <w:t>20</w:t>
      </w:r>
      <w:r w:rsidRPr="009C405F">
        <w:rPr>
          <w:rFonts w:ascii="Book Antiqua" w:hAnsi="Book Antiqua"/>
        </w:rPr>
        <w:t>: 143-145 [DOI: 10.3760/cma.j.issn.1007-9408.2017.02.016]</w:t>
      </w:r>
    </w:p>
    <w:p w14:paraId="3526446F" w14:textId="77777777" w:rsidR="009C405F" w:rsidRPr="009C405F" w:rsidRDefault="009C405F" w:rsidP="009C405F">
      <w:pPr>
        <w:snapToGrid w:val="0"/>
        <w:spacing w:line="360" w:lineRule="auto"/>
        <w:jc w:val="both"/>
        <w:rPr>
          <w:rFonts w:ascii="Book Antiqua" w:hAnsi="Book Antiqua"/>
        </w:rPr>
      </w:pPr>
      <w:r w:rsidRPr="009C405F">
        <w:rPr>
          <w:rFonts w:ascii="Book Antiqua" w:hAnsi="Book Antiqua"/>
        </w:rPr>
        <w:t xml:space="preserve">5 </w:t>
      </w:r>
      <w:r w:rsidRPr="009C405F">
        <w:rPr>
          <w:rFonts w:ascii="Book Antiqua" w:hAnsi="Book Antiqua"/>
          <w:b/>
        </w:rPr>
        <w:t>Xu WM,</w:t>
      </w:r>
      <w:r w:rsidRPr="009C405F">
        <w:rPr>
          <w:rFonts w:ascii="Book Antiqua" w:hAnsi="Book Antiqua"/>
        </w:rPr>
        <w:t xml:space="preserve"> Xu XX, Chen JH, Yang J. Monitoring and analysis of related factors of uterine incision healing in 360 cases after cesarean section. </w:t>
      </w:r>
      <w:r w:rsidRPr="009C405F">
        <w:rPr>
          <w:rFonts w:ascii="Book Antiqua" w:hAnsi="Book Antiqua"/>
          <w:i/>
          <w:iCs/>
        </w:rPr>
        <w:t xml:space="preserve">Wuhan </w:t>
      </w:r>
      <w:proofErr w:type="spellStart"/>
      <w:r w:rsidRPr="009C405F">
        <w:rPr>
          <w:rFonts w:ascii="Book Antiqua" w:hAnsi="Book Antiqua"/>
          <w:i/>
          <w:iCs/>
        </w:rPr>
        <w:t>Daxue</w:t>
      </w:r>
      <w:proofErr w:type="spellEnd"/>
      <w:r w:rsidRPr="009C405F">
        <w:rPr>
          <w:rFonts w:ascii="Book Antiqua" w:hAnsi="Book Antiqua"/>
          <w:i/>
          <w:iCs/>
        </w:rPr>
        <w:t xml:space="preserve"> </w:t>
      </w:r>
      <w:proofErr w:type="spellStart"/>
      <w:r w:rsidRPr="009C405F">
        <w:rPr>
          <w:rFonts w:ascii="Book Antiqua" w:hAnsi="Book Antiqua"/>
          <w:i/>
          <w:iCs/>
        </w:rPr>
        <w:t>Yixue</w:t>
      </w:r>
      <w:proofErr w:type="spellEnd"/>
      <w:r w:rsidRPr="009C405F">
        <w:rPr>
          <w:rFonts w:ascii="Book Antiqua" w:hAnsi="Book Antiqua"/>
          <w:i/>
          <w:iCs/>
        </w:rPr>
        <w:t xml:space="preserve"> </w:t>
      </w:r>
      <w:proofErr w:type="spellStart"/>
      <w:r w:rsidRPr="009C405F">
        <w:rPr>
          <w:rFonts w:ascii="Book Antiqua" w:hAnsi="Book Antiqua"/>
          <w:i/>
          <w:iCs/>
        </w:rPr>
        <w:t>Xuebao</w:t>
      </w:r>
      <w:proofErr w:type="spellEnd"/>
      <w:r w:rsidRPr="009C405F">
        <w:rPr>
          <w:rFonts w:ascii="Book Antiqua" w:hAnsi="Book Antiqua"/>
        </w:rPr>
        <w:t xml:space="preserve"> 1999; </w:t>
      </w:r>
      <w:r w:rsidRPr="009C405F">
        <w:rPr>
          <w:rFonts w:ascii="Book Antiqua" w:hAnsi="Book Antiqua"/>
          <w:b/>
          <w:bCs/>
        </w:rPr>
        <w:t>20</w:t>
      </w:r>
      <w:r w:rsidRPr="009C405F">
        <w:rPr>
          <w:rFonts w:ascii="Book Antiqua" w:hAnsi="Book Antiqua"/>
        </w:rPr>
        <w:t>: 141-142 [DOI: 10.3969/j.issn.1671-8852.1999.02.021]</w:t>
      </w:r>
    </w:p>
    <w:p w14:paraId="181C2500" w14:textId="77777777" w:rsidR="009C405F" w:rsidRPr="009C405F" w:rsidRDefault="009C405F" w:rsidP="009C405F">
      <w:pPr>
        <w:snapToGrid w:val="0"/>
        <w:spacing w:line="360" w:lineRule="auto"/>
        <w:jc w:val="both"/>
        <w:rPr>
          <w:rFonts w:ascii="Book Antiqua" w:hAnsi="Book Antiqua"/>
        </w:rPr>
      </w:pPr>
      <w:r w:rsidRPr="009C405F">
        <w:rPr>
          <w:rFonts w:ascii="Book Antiqua" w:hAnsi="Book Antiqua"/>
        </w:rPr>
        <w:t xml:space="preserve">6 </w:t>
      </w:r>
      <w:r w:rsidRPr="009C405F">
        <w:rPr>
          <w:rFonts w:ascii="Book Antiqua" w:hAnsi="Book Antiqua"/>
          <w:b/>
        </w:rPr>
        <w:t>Baba T</w:t>
      </w:r>
      <w:r w:rsidRPr="009C405F">
        <w:rPr>
          <w:rFonts w:ascii="Book Antiqua" w:hAnsi="Book Antiqua"/>
        </w:rPr>
        <w:t xml:space="preserve">, </w:t>
      </w:r>
      <w:proofErr w:type="spellStart"/>
      <w:r w:rsidRPr="009C405F">
        <w:rPr>
          <w:rFonts w:ascii="Book Antiqua" w:hAnsi="Book Antiqua"/>
        </w:rPr>
        <w:t>Morishita</w:t>
      </w:r>
      <w:proofErr w:type="spellEnd"/>
      <w:r w:rsidRPr="009C405F">
        <w:rPr>
          <w:rFonts w:ascii="Book Antiqua" w:hAnsi="Book Antiqua"/>
        </w:rPr>
        <w:t xml:space="preserve"> M, Nagata M, </w:t>
      </w:r>
      <w:proofErr w:type="spellStart"/>
      <w:r w:rsidRPr="009C405F">
        <w:rPr>
          <w:rFonts w:ascii="Book Antiqua" w:hAnsi="Book Antiqua"/>
        </w:rPr>
        <w:t>Yamakawa</w:t>
      </w:r>
      <w:proofErr w:type="spellEnd"/>
      <w:r w:rsidRPr="009C405F">
        <w:rPr>
          <w:rFonts w:ascii="Book Antiqua" w:hAnsi="Book Antiqua"/>
        </w:rPr>
        <w:t xml:space="preserve"> Y, </w:t>
      </w:r>
      <w:proofErr w:type="spellStart"/>
      <w:r w:rsidRPr="009C405F">
        <w:rPr>
          <w:rFonts w:ascii="Book Antiqua" w:hAnsi="Book Antiqua"/>
        </w:rPr>
        <w:t>Mizunuma</w:t>
      </w:r>
      <w:proofErr w:type="spellEnd"/>
      <w:r w:rsidRPr="009C405F">
        <w:rPr>
          <w:rFonts w:ascii="Book Antiqua" w:hAnsi="Book Antiqua"/>
        </w:rPr>
        <w:t xml:space="preserve"> M. Delayed postpartum hemorrhage due to cesarean scar dehiscence. </w:t>
      </w:r>
      <w:r w:rsidRPr="009C405F">
        <w:rPr>
          <w:rFonts w:ascii="Book Antiqua" w:hAnsi="Book Antiqua"/>
          <w:i/>
        </w:rPr>
        <w:t xml:space="preserve">Arch </w:t>
      </w:r>
      <w:proofErr w:type="spellStart"/>
      <w:r w:rsidRPr="009C405F">
        <w:rPr>
          <w:rFonts w:ascii="Book Antiqua" w:hAnsi="Book Antiqua"/>
          <w:i/>
        </w:rPr>
        <w:t>Gynecol</w:t>
      </w:r>
      <w:proofErr w:type="spellEnd"/>
      <w:r w:rsidRPr="009C405F">
        <w:rPr>
          <w:rFonts w:ascii="Book Antiqua" w:hAnsi="Book Antiqua"/>
          <w:i/>
        </w:rPr>
        <w:t xml:space="preserve"> </w:t>
      </w:r>
      <w:proofErr w:type="spellStart"/>
      <w:r w:rsidRPr="009C405F">
        <w:rPr>
          <w:rFonts w:ascii="Book Antiqua" w:hAnsi="Book Antiqua"/>
          <w:i/>
        </w:rPr>
        <w:t>Obstet</w:t>
      </w:r>
      <w:proofErr w:type="spellEnd"/>
      <w:r w:rsidRPr="009C405F">
        <w:rPr>
          <w:rFonts w:ascii="Book Antiqua" w:hAnsi="Book Antiqua"/>
        </w:rPr>
        <w:t xml:space="preserve"> 2005; </w:t>
      </w:r>
      <w:r w:rsidRPr="009C405F">
        <w:rPr>
          <w:rFonts w:ascii="Book Antiqua" w:hAnsi="Book Antiqua"/>
          <w:b/>
        </w:rPr>
        <w:t>272</w:t>
      </w:r>
      <w:r w:rsidRPr="009C405F">
        <w:rPr>
          <w:rFonts w:ascii="Book Antiqua" w:hAnsi="Book Antiqua"/>
        </w:rPr>
        <w:t>: 82-83 [PMID: 15909191 DOI: 10.1007/s00404-004-0662-6]</w:t>
      </w:r>
    </w:p>
    <w:p w14:paraId="0AC44034" w14:textId="77777777" w:rsidR="009C405F" w:rsidRPr="009C405F" w:rsidRDefault="009C405F" w:rsidP="009C405F">
      <w:pPr>
        <w:snapToGrid w:val="0"/>
        <w:spacing w:line="360" w:lineRule="auto"/>
        <w:jc w:val="both"/>
        <w:rPr>
          <w:rFonts w:ascii="Book Antiqua" w:hAnsi="Book Antiqua"/>
        </w:rPr>
      </w:pPr>
      <w:proofErr w:type="gramStart"/>
      <w:r w:rsidRPr="009C405F">
        <w:rPr>
          <w:rFonts w:ascii="Book Antiqua" w:hAnsi="Book Antiqua"/>
        </w:rPr>
        <w:t xml:space="preserve">7 </w:t>
      </w:r>
      <w:r w:rsidRPr="009C405F">
        <w:rPr>
          <w:rFonts w:ascii="Book Antiqua" w:hAnsi="Book Antiqua"/>
          <w:b/>
        </w:rPr>
        <w:t>Du YL,</w:t>
      </w:r>
      <w:r w:rsidRPr="009C405F">
        <w:rPr>
          <w:rFonts w:ascii="Book Antiqua" w:hAnsi="Book Antiqua"/>
        </w:rPr>
        <w:t xml:space="preserve"> Yang MZ, Li Q.</w:t>
      </w:r>
      <w:proofErr w:type="gramEnd"/>
      <w:r w:rsidRPr="009C405F">
        <w:rPr>
          <w:rFonts w:ascii="Book Antiqua" w:hAnsi="Book Antiqua"/>
        </w:rPr>
        <w:t xml:space="preserve"> </w:t>
      </w:r>
      <w:proofErr w:type="gramStart"/>
      <w:r w:rsidRPr="009C405F">
        <w:rPr>
          <w:rFonts w:ascii="Book Antiqua" w:hAnsi="Book Antiqua"/>
        </w:rPr>
        <w:t>The Application of Ultrasonography in Diseases of Vaginal Bleeding of Obstetrics and Gynecology.</w:t>
      </w:r>
      <w:proofErr w:type="gramEnd"/>
      <w:r w:rsidRPr="009C405F">
        <w:rPr>
          <w:rFonts w:ascii="Book Antiqua" w:hAnsi="Book Antiqua"/>
          <w:i/>
          <w:iCs/>
        </w:rPr>
        <w:t xml:space="preserve"> </w:t>
      </w:r>
      <w:proofErr w:type="spellStart"/>
      <w:r w:rsidRPr="009C405F">
        <w:rPr>
          <w:rFonts w:ascii="Book Antiqua" w:hAnsi="Book Antiqua"/>
          <w:i/>
          <w:iCs/>
        </w:rPr>
        <w:t>Zhonghua</w:t>
      </w:r>
      <w:proofErr w:type="spellEnd"/>
      <w:r w:rsidRPr="009C405F">
        <w:rPr>
          <w:rFonts w:ascii="Book Antiqua" w:hAnsi="Book Antiqua"/>
          <w:i/>
          <w:iCs/>
        </w:rPr>
        <w:t xml:space="preserve"> </w:t>
      </w:r>
      <w:proofErr w:type="spellStart"/>
      <w:r w:rsidRPr="009C405F">
        <w:rPr>
          <w:rFonts w:ascii="Book Antiqua" w:hAnsi="Book Antiqua"/>
          <w:i/>
          <w:iCs/>
        </w:rPr>
        <w:t>Yixue</w:t>
      </w:r>
      <w:proofErr w:type="spellEnd"/>
      <w:r w:rsidRPr="009C405F">
        <w:rPr>
          <w:rFonts w:ascii="Book Antiqua" w:hAnsi="Book Antiqua"/>
          <w:i/>
          <w:iCs/>
        </w:rPr>
        <w:t xml:space="preserve"> </w:t>
      </w:r>
      <w:proofErr w:type="spellStart"/>
      <w:r w:rsidRPr="009C405F">
        <w:rPr>
          <w:rFonts w:ascii="Book Antiqua" w:hAnsi="Book Antiqua"/>
          <w:i/>
          <w:iCs/>
        </w:rPr>
        <w:t>Yingxiang</w:t>
      </w:r>
      <w:proofErr w:type="spellEnd"/>
      <w:r w:rsidRPr="009C405F">
        <w:rPr>
          <w:rFonts w:ascii="Book Antiqua" w:hAnsi="Book Antiqua"/>
          <w:i/>
          <w:iCs/>
        </w:rPr>
        <w:t xml:space="preserve"> </w:t>
      </w:r>
      <w:proofErr w:type="spellStart"/>
      <w:r w:rsidRPr="009C405F">
        <w:rPr>
          <w:rFonts w:ascii="Book Antiqua" w:hAnsi="Book Antiqua"/>
          <w:i/>
          <w:iCs/>
        </w:rPr>
        <w:t>Jishu</w:t>
      </w:r>
      <w:proofErr w:type="spellEnd"/>
      <w:r w:rsidRPr="009C405F">
        <w:rPr>
          <w:rFonts w:ascii="Book Antiqua" w:hAnsi="Book Antiqua"/>
        </w:rPr>
        <w:t xml:space="preserve"> 2001; </w:t>
      </w:r>
      <w:r w:rsidRPr="009C405F">
        <w:rPr>
          <w:rFonts w:ascii="Book Antiqua" w:hAnsi="Book Antiqua"/>
          <w:b/>
          <w:bCs/>
        </w:rPr>
        <w:t>17</w:t>
      </w:r>
      <w:r w:rsidRPr="009C405F">
        <w:rPr>
          <w:rFonts w:ascii="Book Antiqua" w:hAnsi="Book Antiqua"/>
        </w:rPr>
        <w:t>: 1093-1094</w:t>
      </w:r>
    </w:p>
    <w:p w14:paraId="25DFBE25" w14:textId="77777777" w:rsidR="009C405F" w:rsidRPr="009C405F" w:rsidRDefault="009C405F" w:rsidP="009C405F">
      <w:pPr>
        <w:snapToGrid w:val="0"/>
        <w:spacing w:line="360" w:lineRule="auto"/>
        <w:jc w:val="both"/>
        <w:rPr>
          <w:rFonts w:ascii="Book Antiqua" w:hAnsi="Book Antiqua"/>
        </w:rPr>
      </w:pPr>
      <w:r w:rsidRPr="009C405F">
        <w:rPr>
          <w:rFonts w:ascii="Book Antiqua" w:hAnsi="Book Antiqua"/>
        </w:rPr>
        <w:t xml:space="preserve">8 </w:t>
      </w:r>
      <w:proofErr w:type="spellStart"/>
      <w:r w:rsidRPr="009C405F">
        <w:rPr>
          <w:rFonts w:ascii="Book Antiqua" w:hAnsi="Book Antiqua"/>
          <w:b/>
        </w:rPr>
        <w:t>Nasu</w:t>
      </w:r>
      <w:proofErr w:type="spellEnd"/>
      <w:r w:rsidRPr="009C405F">
        <w:rPr>
          <w:rFonts w:ascii="Book Antiqua" w:hAnsi="Book Antiqua"/>
          <w:b/>
        </w:rPr>
        <w:t xml:space="preserve"> K</w:t>
      </w:r>
      <w:r w:rsidRPr="009C405F">
        <w:rPr>
          <w:rFonts w:ascii="Book Antiqua" w:hAnsi="Book Antiqua"/>
        </w:rPr>
        <w:t xml:space="preserve">, Fujisawa K, </w:t>
      </w:r>
      <w:proofErr w:type="spellStart"/>
      <w:r w:rsidRPr="009C405F">
        <w:rPr>
          <w:rFonts w:ascii="Book Antiqua" w:hAnsi="Book Antiqua"/>
        </w:rPr>
        <w:t>Yoshimatsu</w:t>
      </w:r>
      <w:proofErr w:type="spellEnd"/>
      <w:r w:rsidRPr="009C405F">
        <w:rPr>
          <w:rFonts w:ascii="Book Antiqua" w:hAnsi="Book Antiqua"/>
        </w:rPr>
        <w:t xml:space="preserve"> J, </w:t>
      </w:r>
      <w:proofErr w:type="spellStart"/>
      <w:r w:rsidRPr="009C405F">
        <w:rPr>
          <w:rFonts w:ascii="Book Antiqua" w:hAnsi="Book Antiqua"/>
        </w:rPr>
        <w:t>Miyakawa</w:t>
      </w:r>
      <w:proofErr w:type="spellEnd"/>
      <w:r w:rsidRPr="009C405F">
        <w:rPr>
          <w:rFonts w:ascii="Book Antiqua" w:hAnsi="Book Antiqua"/>
        </w:rPr>
        <w:t xml:space="preserve"> I. Uterine arteriovenous malformation: </w:t>
      </w:r>
      <w:proofErr w:type="spellStart"/>
      <w:r w:rsidRPr="009C405F">
        <w:rPr>
          <w:rFonts w:ascii="Book Antiqua" w:hAnsi="Book Antiqua"/>
        </w:rPr>
        <w:t>ultrasonographic</w:t>
      </w:r>
      <w:proofErr w:type="spellEnd"/>
      <w:r w:rsidRPr="009C405F">
        <w:rPr>
          <w:rFonts w:ascii="Book Antiqua" w:hAnsi="Book Antiqua"/>
        </w:rPr>
        <w:t xml:space="preserve">, magnetic resonance and radiological findings. </w:t>
      </w:r>
      <w:proofErr w:type="spellStart"/>
      <w:r w:rsidRPr="009C405F">
        <w:rPr>
          <w:rFonts w:ascii="Book Antiqua" w:hAnsi="Book Antiqua"/>
          <w:i/>
        </w:rPr>
        <w:t>Gynecol</w:t>
      </w:r>
      <w:proofErr w:type="spellEnd"/>
      <w:r w:rsidRPr="009C405F">
        <w:rPr>
          <w:rFonts w:ascii="Book Antiqua" w:hAnsi="Book Antiqua"/>
          <w:i/>
        </w:rPr>
        <w:t xml:space="preserve"> </w:t>
      </w:r>
      <w:proofErr w:type="spellStart"/>
      <w:r w:rsidRPr="009C405F">
        <w:rPr>
          <w:rFonts w:ascii="Book Antiqua" w:hAnsi="Book Antiqua"/>
          <w:i/>
        </w:rPr>
        <w:t>Obstet</w:t>
      </w:r>
      <w:proofErr w:type="spellEnd"/>
      <w:r w:rsidRPr="009C405F">
        <w:rPr>
          <w:rFonts w:ascii="Book Antiqua" w:hAnsi="Book Antiqua"/>
          <w:i/>
        </w:rPr>
        <w:t xml:space="preserve"> Invest</w:t>
      </w:r>
      <w:r w:rsidRPr="009C405F">
        <w:rPr>
          <w:rFonts w:ascii="Book Antiqua" w:hAnsi="Book Antiqua"/>
        </w:rPr>
        <w:t xml:space="preserve"> 2002; </w:t>
      </w:r>
      <w:r w:rsidRPr="009C405F">
        <w:rPr>
          <w:rFonts w:ascii="Book Antiqua" w:hAnsi="Book Antiqua"/>
          <w:b/>
        </w:rPr>
        <w:t>53</w:t>
      </w:r>
      <w:r w:rsidRPr="009C405F">
        <w:rPr>
          <w:rFonts w:ascii="Book Antiqua" w:hAnsi="Book Antiqua"/>
        </w:rPr>
        <w:t>: 191-194 [PMID: 12053106 DOI: 10.1159/000058373]</w:t>
      </w:r>
    </w:p>
    <w:p w14:paraId="138E4E36" w14:textId="77777777" w:rsidR="009C405F" w:rsidRPr="009C405F" w:rsidRDefault="009C405F" w:rsidP="009C405F">
      <w:pPr>
        <w:snapToGrid w:val="0"/>
        <w:spacing w:line="360" w:lineRule="auto"/>
        <w:jc w:val="both"/>
        <w:rPr>
          <w:rFonts w:ascii="Book Antiqua" w:hAnsi="Book Antiqua"/>
        </w:rPr>
      </w:pPr>
      <w:proofErr w:type="gramStart"/>
      <w:r w:rsidRPr="009C405F">
        <w:rPr>
          <w:rFonts w:ascii="Book Antiqua" w:hAnsi="Book Antiqua"/>
        </w:rPr>
        <w:lastRenderedPageBreak/>
        <w:t xml:space="preserve">9 </w:t>
      </w:r>
      <w:r w:rsidRPr="009C405F">
        <w:rPr>
          <w:rFonts w:ascii="Book Antiqua" w:hAnsi="Book Antiqua"/>
          <w:b/>
        </w:rPr>
        <w:t>Borges LM</w:t>
      </w:r>
      <w:r w:rsidRPr="009C405F">
        <w:rPr>
          <w:rFonts w:ascii="Book Antiqua" w:hAnsi="Book Antiqua"/>
        </w:rPr>
        <w:t xml:space="preserve">, </w:t>
      </w:r>
      <w:proofErr w:type="spellStart"/>
      <w:r w:rsidRPr="009C405F">
        <w:rPr>
          <w:rFonts w:ascii="Book Antiqua" w:hAnsi="Book Antiqua"/>
        </w:rPr>
        <w:t>Scapinelli</w:t>
      </w:r>
      <w:proofErr w:type="spellEnd"/>
      <w:r w:rsidRPr="009C405F">
        <w:rPr>
          <w:rFonts w:ascii="Book Antiqua" w:hAnsi="Book Antiqua"/>
        </w:rPr>
        <w:t xml:space="preserve"> A, de </w:t>
      </w:r>
      <w:proofErr w:type="spellStart"/>
      <w:r w:rsidRPr="009C405F">
        <w:rPr>
          <w:rFonts w:ascii="Book Antiqua" w:hAnsi="Book Antiqua"/>
        </w:rPr>
        <w:t>Baptista</w:t>
      </w:r>
      <w:proofErr w:type="spellEnd"/>
      <w:r w:rsidRPr="009C405F">
        <w:rPr>
          <w:rFonts w:ascii="Book Antiqua" w:hAnsi="Book Antiqua"/>
        </w:rPr>
        <w:t xml:space="preserve"> </w:t>
      </w:r>
      <w:proofErr w:type="spellStart"/>
      <w:r w:rsidRPr="009C405F">
        <w:rPr>
          <w:rFonts w:ascii="Book Antiqua" w:hAnsi="Book Antiqua"/>
        </w:rPr>
        <w:t>Depes</w:t>
      </w:r>
      <w:proofErr w:type="spellEnd"/>
      <w:r w:rsidRPr="009C405F">
        <w:rPr>
          <w:rFonts w:ascii="Book Antiqua" w:hAnsi="Book Antiqua"/>
        </w:rPr>
        <w:t xml:space="preserve"> D, Lippi UG, Coelho Lopes RG.</w:t>
      </w:r>
      <w:proofErr w:type="gramEnd"/>
      <w:r w:rsidRPr="009C405F">
        <w:rPr>
          <w:rFonts w:ascii="Book Antiqua" w:hAnsi="Book Antiqua"/>
        </w:rPr>
        <w:t xml:space="preserve"> </w:t>
      </w:r>
      <w:proofErr w:type="gramStart"/>
      <w:r w:rsidRPr="009C405F">
        <w:rPr>
          <w:rFonts w:ascii="Book Antiqua" w:hAnsi="Book Antiqua"/>
        </w:rPr>
        <w:t>Findings in patients with postmenstrual spotting with prior cesarean section.</w:t>
      </w:r>
      <w:proofErr w:type="gramEnd"/>
      <w:r w:rsidRPr="009C405F">
        <w:rPr>
          <w:rFonts w:ascii="Book Antiqua" w:hAnsi="Book Antiqua"/>
        </w:rPr>
        <w:t xml:space="preserve"> </w:t>
      </w:r>
      <w:r w:rsidRPr="009C405F">
        <w:rPr>
          <w:rFonts w:ascii="Book Antiqua" w:hAnsi="Book Antiqua"/>
          <w:i/>
        </w:rPr>
        <w:t xml:space="preserve">J Minim Invasive </w:t>
      </w:r>
      <w:proofErr w:type="spellStart"/>
      <w:r w:rsidRPr="009C405F">
        <w:rPr>
          <w:rFonts w:ascii="Book Antiqua" w:hAnsi="Book Antiqua"/>
          <w:i/>
        </w:rPr>
        <w:t>Gynecol</w:t>
      </w:r>
      <w:proofErr w:type="spellEnd"/>
      <w:r w:rsidRPr="009C405F">
        <w:rPr>
          <w:rFonts w:ascii="Book Antiqua" w:hAnsi="Book Antiqua"/>
        </w:rPr>
        <w:t xml:space="preserve"> 2010; </w:t>
      </w:r>
      <w:r w:rsidRPr="009C405F">
        <w:rPr>
          <w:rFonts w:ascii="Book Antiqua" w:hAnsi="Book Antiqua"/>
          <w:b/>
        </w:rPr>
        <w:t>17</w:t>
      </w:r>
      <w:r w:rsidRPr="009C405F">
        <w:rPr>
          <w:rFonts w:ascii="Book Antiqua" w:hAnsi="Book Antiqua"/>
        </w:rPr>
        <w:t>: 361-364 [PMID: 20417429 DOI: 10.1016/j.jmig.2010.02.007]</w:t>
      </w:r>
    </w:p>
    <w:p w14:paraId="555B2D01" w14:textId="77777777" w:rsidR="009C405F" w:rsidRPr="009C405F" w:rsidRDefault="009C405F" w:rsidP="009C405F">
      <w:pPr>
        <w:snapToGrid w:val="0"/>
        <w:spacing w:line="360" w:lineRule="auto"/>
        <w:jc w:val="both"/>
        <w:rPr>
          <w:rFonts w:ascii="Book Antiqua" w:hAnsi="Book Antiqua"/>
        </w:rPr>
      </w:pPr>
      <w:r w:rsidRPr="009C405F">
        <w:rPr>
          <w:rFonts w:ascii="Book Antiqua" w:hAnsi="Book Antiqua"/>
        </w:rPr>
        <w:t xml:space="preserve">10 </w:t>
      </w:r>
      <w:r w:rsidRPr="009C405F">
        <w:rPr>
          <w:rFonts w:ascii="Book Antiqua" w:hAnsi="Book Antiqua"/>
          <w:b/>
        </w:rPr>
        <w:t>Li CD,</w:t>
      </w:r>
      <w:r w:rsidRPr="009C405F">
        <w:rPr>
          <w:rFonts w:ascii="Book Antiqua" w:hAnsi="Book Antiqua"/>
        </w:rPr>
        <w:t xml:space="preserve"> Han LY, Li HL, Zhang WY. Analysis of 13 cases of late postpartum hemorrhage caused by incision dehiscence after cesarean section.</w:t>
      </w:r>
      <w:r>
        <w:rPr>
          <w:rFonts w:ascii="Book Antiqua" w:hAnsi="Book Antiqua"/>
        </w:rPr>
        <w:t xml:space="preserve"> </w:t>
      </w:r>
      <w:proofErr w:type="spellStart"/>
      <w:r w:rsidRPr="009C405F">
        <w:rPr>
          <w:rFonts w:ascii="Book Antiqua" w:hAnsi="Book Antiqua"/>
          <w:i/>
          <w:iCs/>
        </w:rPr>
        <w:t>Zhongguo</w:t>
      </w:r>
      <w:proofErr w:type="spellEnd"/>
      <w:r w:rsidRPr="009C405F">
        <w:rPr>
          <w:rFonts w:ascii="Book Antiqua" w:hAnsi="Book Antiqua"/>
          <w:i/>
          <w:iCs/>
        </w:rPr>
        <w:t xml:space="preserve"> </w:t>
      </w:r>
      <w:proofErr w:type="spellStart"/>
      <w:r w:rsidRPr="009C405F">
        <w:rPr>
          <w:rFonts w:ascii="Book Antiqua" w:hAnsi="Book Antiqua"/>
          <w:i/>
          <w:iCs/>
        </w:rPr>
        <w:t>Fuyoubaojian</w:t>
      </w:r>
      <w:proofErr w:type="spellEnd"/>
      <w:r w:rsidRPr="009C405F">
        <w:rPr>
          <w:rFonts w:ascii="Book Antiqua" w:hAnsi="Book Antiqua"/>
        </w:rPr>
        <w:t xml:space="preserve"> 2004; </w:t>
      </w:r>
      <w:r w:rsidRPr="009C405F">
        <w:rPr>
          <w:rFonts w:ascii="Book Antiqua" w:hAnsi="Book Antiqua"/>
          <w:b/>
          <w:bCs/>
        </w:rPr>
        <w:t>19</w:t>
      </w:r>
      <w:r w:rsidRPr="009C405F">
        <w:rPr>
          <w:rFonts w:ascii="Book Antiqua" w:hAnsi="Book Antiqua"/>
        </w:rPr>
        <w:t>: 42-43 [DOI: 10.3969/j.issn.1001-4411.2004.09.025]</w:t>
      </w:r>
    </w:p>
    <w:p w14:paraId="25DA72D4" w14:textId="77777777" w:rsidR="009C405F" w:rsidRPr="009C405F" w:rsidRDefault="009C405F" w:rsidP="009C405F">
      <w:pPr>
        <w:snapToGrid w:val="0"/>
        <w:spacing w:line="360" w:lineRule="auto"/>
        <w:jc w:val="both"/>
        <w:rPr>
          <w:rFonts w:ascii="Book Antiqua" w:hAnsi="Book Antiqua"/>
        </w:rPr>
      </w:pPr>
      <w:r w:rsidRPr="009C405F">
        <w:rPr>
          <w:rFonts w:ascii="Book Antiqua" w:hAnsi="Book Antiqua"/>
        </w:rPr>
        <w:t xml:space="preserve">11 </w:t>
      </w:r>
      <w:proofErr w:type="spellStart"/>
      <w:r w:rsidRPr="009C405F">
        <w:rPr>
          <w:rFonts w:ascii="Book Antiqua" w:hAnsi="Book Antiqua"/>
          <w:b/>
        </w:rPr>
        <w:t>Descargues</w:t>
      </w:r>
      <w:proofErr w:type="spellEnd"/>
      <w:r w:rsidRPr="009C405F">
        <w:rPr>
          <w:rFonts w:ascii="Book Antiqua" w:hAnsi="Book Antiqua"/>
          <w:b/>
        </w:rPr>
        <w:t xml:space="preserve"> G</w:t>
      </w:r>
      <w:r w:rsidRPr="009C405F">
        <w:rPr>
          <w:rFonts w:ascii="Book Antiqua" w:hAnsi="Book Antiqua"/>
        </w:rPr>
        <w:t xml:space="preserve">, </w:t>
      </w:r>
      <w:proofErr w:type="spellStart"/>
      <w:r w:rsidRPr="009C405F">
        <w:rPr>
          <w:rFonts w:ascii="Book Antiqua" w:hAnsi="Book Antiqua"/>
        </w:rPr>
        <w:t>Mauger</w:t>
      </w:r>
      <w:proofErr w:type="spellEnd"/>
      <w:r w:rsidRPr="009C405F">
        <w:rPr>
          <w:rFonts w:ascii="Book Antiqua" w:hAnsi="Book Antiqua"/>
        </w:rPr>
        <w:t xml:space="preserve"> </w:t>
      </w:r>
      <w:proofErr w:type="spellStart"/>
      <w:r w:rsidRPr="009C405F">
        <w:rPr>
          <w:rFonts w:ascii="Book Antiqua" w:hAnsi="Book Antiqua"/>
        </w:rPr>
        <w:t>Tinlot</w:t>
      </w:r>
      <w:proofErr w:type="spellEnd"/>
      <w:r w:rsidRPr="009C405F">
        <w:rPr>
          <w:rFonts w:ascii="Book Antiqua" w:hAnsi="Book Antiqua"/>
        </w:rPr>
        <w:t xml:space="preserve"> F, </w:t>
      </w:r>
      <w:proofErr w:type="spellStart"/>
      <w:r w:rsidRPr="009C405F">
        <w:rPr>
          <w:rFonts w:ascii="Book Antiqua" w:hAnsi="Book Antiqua"/>
        </w:rPr>
        <w:t>Douvrin</w:t>
      </w:r>
      <w:proofErr w:type="spellEnd"/>
      <w:r w:rsidRPr="009C405F">
        <w:rPr>
          <w:rFonts w:ascii="Book Antiqua" w:hAnsi="Book Antiqua"/>
        </w:rPr>
        <w:t xml:space="preserve"> F, Clavier E, </w:t>
      </w:r>
      <w:proofErr w:type="spellStart"/>
      <w:r w:rsidRPr="009C405F">
        <w:rPr>
          <w:rFonts w:ascii="Book Antiqua" w:hAnsi="Book Antiqua"/>
        </w:rPr>
        <w:t>Lemoine</w:t>
      </w:r>
      <w:proofErr w:type="spellEnd"/>
      <w:r w:rsidRPr="009C405F">
        <w:rPr>
          <w:rFonts w:ascii="Book Antiqua" w:hAnsi="Book Antiqua"/>
        </w:rPr>
        <w:t xml:space="preserve"> JP, </w:t>
      </w:r>
      <w:proofErr w:type="spellStart"/>
      <w:r w:rsidRPr="009C405F">
        <w:rPr>
          <w:rFonts w:ascii="Book Antiqua" w:hAnsi="Book Antiqua"/>
        </w:rPr>
        <w:t>Marpeau</w:t>
      </w:r>
      <w:proofErr w:type="spellEnd"/>
      <w:r w:rsidRPr="009C405F">
        <w:rPr>
          <w:rFonts w:ascii="Book Antiqua" w:hAnsi="Book Antiqua"/>
        </w:rPr>
        <w:t xml:space="preserve"> L. Menses, fertility and pregnancy after arterial embolization for the control of postpartum </w:t>
      </w:r>
      <w:proofErr w:type="spellStart"/>
      <w:r w:rsidRPr="009C405F">
        <w:rPr>
          <w:rFonts w:ascii="Book Antiqua" w:hAnsi="Book Antiqua"/>
        </w:rPr>
        <w:t>haemorrhage</w:t>
      </w:r>
      <w:proofErr w:type="spellEnd"/>
      <w:r w:rsidRPr="009C405F">
        <w:rPr>
          <w:rFonts w:ascii="Book Antiqua" w:hAnsi="Book Antiqua"/>
        </w:rPr>
        <w:t xml:space="preserve">. </w:t>
      </w:r>
      <w:r w:rsidRPr="009C405F">
        <w:rPr>
          <w:rFonts w:ascii="Book Antiqua" w:hAnsi="Book Antiqua"/>
          <w:i/>
        </w:rPr>
        <w:t xml:space="preserve">Hum </w:t>
      </w:r>
      <w:proofErr w:type="spellStart"/>
      <w:r w:rsidRPr="009C405F">
        <w:rPr>
          <w:rFonts w:ascii="Book Antiqua" w:hAnsi="Book Antiqua"/>
          <w:i/>
        </w:rPr>
        <w:t>Reprod</w:t>
      </w:r>
      <w:proofErr w:type="spellEnd"/>
      <w:r w:rsidRPr="009C405F">
        <w:rPr>
          <w:rFonts w:ascii="Book Antiqua" w:hAnsi="Book Antiqua"/>
        </w:rPr>
        <w:t xml:space="preserve"> 2004; </w:t>
      </w:r>
      <w:r w:rsidRPr="009C405F">
        <w:rPr>
          <w:rFonts w:ascii="Book Antiqua" w:hAnsi="Book Antiqua"/>
          <w:b/>
        </w:rPr>
        <w:t>19</w:t>
      </w:r>
      <w:r w:rsidRPr="009C405F">
        <w:rPr>
          <w:rFonts w:ascii="Book Antiqua" w:hAnsi="Book Antiqua"/>
        </w:rPr>
        <w:t>: 339-343 [PMID: 14747177 DOI: 10.1093/</w:t>
      </w:r>
      <w:proofErr w:type="spellStart"/>
      <w:r w:rsidRPr="009C405F">
        <w:rPr>
          <w:rFonts w:ascii="Book Antiqua" w:hAnsi="Book Antiqua"/>
        </w:rPr>
        <w:t>humrep</w:t>
      </w:r>
      <w:proofErr w:type="spellEnd"/>
      <w:r w:rsidRPr="009C405F">
        <w:rPr>
          <w:rFonts w:ascii="Book Antiqua" w:hAnsi="Book Antiqua"/>
        </w:rPr>
        <w:t>/deh082]</w:t>
      </w:r>
    </w:p>
    <w:p w14:paraId="48740555" w14:textId="77777777" w:rsidR="00AC5813" w:rsidRPr="009C405F" w:rsidRDefault="00AC5813" w:rsidP="009C405F">
      <w:pPr>
        <w:snapToGrid w:val="0"/>
        <w:spacing w:line="360" w:lineRule="auto"/>
        <w:jc w:val="both"/>
        <w:rPr>
          <w:rFonts w:ascii="Book Antiqua" w:hAnsi="Book Antiqua" w:cs="Times New Roman"/>
          <w:b/>
        </w:rPr>
      </w:pPr>
      <w:r w:rsidRPr="009C405F">
        <w:rPr>
          <w:rFonts w:ascii="Book Antiqua" w:hAnsi="Book Antiqua" w:cs="Times New Roman"/>
          <w:b/>
        </w:rPr>
        <w:br w:type="page"/>
      </w:r>
    </w:p>
    <w:p w14:paraId="25FD7150" w14:textId="77777777" w:rsidR="00AC5813" w:rsidRPr="009C405F" w:rsidRDefault="00AC5813" w:rsidP="009C405F">
      <w:pPr>
        <w:adjustRightInd w:val="0"/>
        <w:snapToGrid w:val="0"/>
        <w:spacing w:line="360" w:lineRule="auto"/>
        <w:jc w:val="both"/>
        <w:rPr>
          <w:rFonts w:ascii="Book Antiqua" w:hAnsi="Book Antiqua"/>
          <w:b/>
        </w:rPr>
      </w:pPr>
      <w:r w:rsidRPr="009C405F">
        <w:rPr>
          <w:rFonts w:ascii="Book Antiqua" w:hAnsi="Book Antiqua"/>
          <w:b/>
        </w:rPr>
        <w:lastRenderedPageBreak/>
        <w:t>Footnotes</w:t>
      </w:r>
    </w:p>
    <w:p w14:paraId="06F0BEF7" w14:textId="77777777" w:rsidR="00AC5813" w:rsidRPr="009C405F" w:rsidRDefault="00AC5813" w:rsidP="009C405F">
      <w:pPr>
        <w:snapToGrid w:val="0"/>
        <w:spacing w:line="360" w:lineRule="auto"/>
        <w:ind w:rightChars="65" w:right="156"/>
        <w:jc w:val="both"/>
        <w:rPr>
          <w:rFonts w:ascii="Book Antiqua" w:hAnsi="Book Antiqua" w:cs="Tahoma"/>
          <w:b/>
          <w:lang w:val="en-GB"/>
        </w:rPr>
      </w:pPr>
      <w:r w:rsidRPr="009C405F">
        <w:rPr>
          <w:rFonts w:ascii="Book Antiqua" w:hAnsi="Book Antiqua" w:cs="Tahoma"/>
          <w:b/>
          <w:lang w:val="en-GB"/>
        </w:rPr>
        <w:t xml:space="preserve">Informed consent statement: </w:t>
      </w:r>
      <w:r w:rsidRPr="009C405F">
        <w:rPr>
          <w:rFonts w:ascii="Book Antiqua" w:hAnsi="Book Antiqua" w:cs="TimesNewRomanPSMT"/>
          <w:lang w:val="en-GB"/>
        </w:rPr>
        <w:t>Informed written consent was obtained from the patient for publication of this report and any accompanying images.</w:t>
      </w:r>
    </w:p>
    <w:p w14:paraId="5CDAC659" w14:textId="77777777" w:rsidR="00AC5813" w:rsidRPr="009C405F" w:rsidRDefault="00AC5813" w:rsidP="009C405F">
      <w:pPr>
        <w:autoSpaceDE w:val="0"/>
        <w:autoSpaceDN w:val="0"/>
        <w:adjustRightInd w:val="0"/>
        <w:snapToGrid w:val="0"/>
        <w:spacing w:line="360" w:lineRule="auto"/>
        <w:jc w:val="both"/>
        <w:rPr>
          <w:rFonts w:ascii="Book Antiqua" w:hAnsi="Book Antiqua" w:cs="Tahoma"/>
          <w:lang w:val="en-GB"/>
        </w:rPr>
      </w:pPr>
    </w:p>
    <w:p w14:paraId="4FF81C26" w14:textId="77777777" w:rsidR="00AC5813" w:rsidRPr="009C405F" w:rsidRDefault="00AC5813" w:rsidP="009C405F">
      <w:pPr>
        <w:autoSpaceDE w:val="0"/>
        <w:autoSpaceDN w:val="0"/>
        <w:adjustRightInd w:val="0"/>
        <w:snapToGrid w:val="0"/>
        <w:spacing w:line="360" w:lineRule="auto"/>
        <w:jc w:val="both"/>
        <w:rPr>
          <w:rFonts w:ascii="Book Antiqua" w:hAnsi="Book Antiqua" w:cs="TimesNewRomanPSMT"/>
          <w:lang w:val="en-GB"/>
        </w:rPr>
      </w:pPr>
      <w:r w:rsidRPr="009C405F">
        <w:rPr>
          <w:rFonts w:ascii="Book Antiqua" w:hAnsi="Book Antiqua" w:cs="Tahoma"/>
          <w:b/>
          <w:lang w:val="en-GB"/>
        </w:rPr>
        <w:t>Conflict-of-interest statement:</w:t>
      </w:r>
      <w:r w:rsidRPr="009C405F">
        <w:rPr>
          <w:rFonts w:ascii="Book Antiqua" w:hAnsi="Book Antiqua" w:cs="Tahoma"/>
          <w:lang w:val="en-GB"/>
        </w:rPr>
        <w:t xml:space="preserve"> </w:t>
      </w:r>
      <w:r w:rsidRPr="009C405F">
        <w:rPr>
          <w:rFonts w:ascii="Book Antiqua" w:hAnsi="Book Antiqua" w:cs="TimesNewRomanPSMT"/>
          <w:lang w:val="en-GB"/>
        </w:rPr>
        <w:t>The authors declare that they have no conflict of interest.</w:t>
      </w:r>
    </w:p>
    <w:p w14:paraId="7C5CB325" w14:textId="77777777" w:rsidR="00AC5813" w:rsidRPr="009C405F" w:rsidRDefault="00AC5813" w:rsidP="009C405F">
      <w:pPr>
        <w:autoSpaceDE w:val="0"/>
        <w:autoSpaceDN w:val="0"/>
        <w:adjustRightInd w:val="0"/>
        <w:snapToGrid w:val="0"/>
        <w:spacing w:line="360" w:lineRule="auto"/>
        <w:jc w:val="both"/>
        <w:rPr>
          <w:rFonts w:ascii="Book Antiqua" w:hAnsi="Book Antiqua" w:cs="Tahoma"/>
          <w:lang w:val="en-GB"/>
        </w:rPr>
      </w:pPr>
    </w:p>
    <w:p w14:paraId="0B518E60" w14:textId="77777777" w:rsidR="00AC5813" w:rsidRPr="009C405F" w:rsidRDefault="00AC5813" w:rsidP="009C405F">
      <w:pPr>
        <w:autoSpaceDE w:val="0"/>
        <w:autoSpaceDN w:val="0"/>
        <w:adjustRightInd w:val="0"/>
        <w:snapToGrid w:val="0"/>
        <w:spacing w:line="360" w:lineRule="auto"/>
        <w:jc w:val="both"/>
        <w:rPr>
          <w:rFonts w:ascii="Book Antiqua" w:hAnsi="Book Antiqua" w:cs="Times New Roman"/>
          <w:kern w:val="2"/>
        </w:rPr>
      </w:pPr>
      <w:r w:rsidRPr="009C405F">
        <w:rPr>
          <w:rFonts w:ascii="Book Antiqua" w:hAnsi="Book Antiqua" w:cs="Tahoma"/>
          <w:b/>
          <w:lang w:val="en-GB"/>
        </w:rPr>
        <w:t>CARE Checklist (2016) statement:</w:t>
      </w:r>
      <w:r w:rsidRPr="009C405F">
        <w:rPr>
          <w:rFonts w:ascii="Book Antiqua" w:hAnsi="Book Antiqua" w:cs="TimesNewRomanPSMT"/>
          <w:lang w:val="en-GB"/>
        </w:rPr>
        <w:t xml:space="preserve"> The authors have read the CARE Checklist (2016), and the manuscript was prepared and revised according to the CARE Checklist (2016).</w:t>
      </w:r>
    </w:p>
    <w:p w14:paraId="52CFBD22" w14:textId="77777777" w:rsidR="00AC5813" w:rsidRPr="009C405F" w:rsidRDefault="00AC5813" w:rsidP="009C405F">
      <w:pPr>
        <w:widowControl w:val="0"/>
        <w:adjustRightInd w:val="0"/>
        <w:snapToGrid w:val="0"/>
        <w:spacing w:line="360" w:lineRule="auto"/>
        <w:jc w:val="both"/>
        <w:rPr>
          <w:rFonts w:ascii="Book Antiqua" w:hAnsi="Book Antiqua" w:cstheme="minorHAnsi"/>
          <w:b/>
          <w:bCs/>
          <w:lang w:val="en-GB"/>
        </w:rPr>
      </w:pPr>
    </w:p>
    <w:p w14:paraId="0697AD67" w14:textId="77777777" w:rsidR="00AC5813" w:rsidRPr="009C405F" w:rsidRDefault="00AC5813" w:rsidP="009C405F">
      <w:pPr>
        <w:adjustRightInd w:val="0"/>
        <w:snapToGrid w:val="0"/>
        <w:spacing w:line="360" w:lineRule="auto"/>
        <w:jc w:val="both"/>
        <w:rPr>
          <w:rFonts w:ascii="Book Antiqua" w:hAnsi="Book Antiqua"/>
          <w:lang w:val="en-GB"/>
        </w:rPr>
      </w:pPr>
      <w:r w:rsidRPr="009C405F">
        <w:rPr>
          <w:rFonts w:ascii="Book Antiqua" w:hAnsi="Book Antiqua"/>
          <w:b/>
          <w:color w:val="000000"/>
        </w:rPr>
        <w:t>Open-Access:</w:t>
      </w:r>
      <w:r w:rsidRPr="009C405F">
        <w:rPr>
          <w:rFonts w:ascii="Book Antiqua" w:hAnsi="Book Antiqua"/>
          <w:color w:val="000000"/>
        </w:rPr>
        <w:t xml:space="preserve"> This article is an open-access </w:t>
      </w:r>
      <w:r w:rsidRPr="009C405F">
        <w:rPr>
          <w:rFonts w:ascii="Book Antiqua" w:hAnsi="Book Antiqua"/>
        </w:rPr>
        <w:t xml:space="preserve">article that was selected </w:t>
      </w:r>
      <w:r w:rsidRPr="009C405F">
        <w:rPr>
          <w:rFonts w:ascii="Book Antiqua" w:hAnsi="Book Antiqua"/>
          <w:color w:val="000000"/>
        </w:rPr>
        <w:t xml:space="preserve">by an in-house editor and fully peer-reviewed by external reviewers. It is distributed in accordance with the Creative Commons Attribution </w:t>
      </w:r>
      <w:proofErr w:type="spellStart"/>
      <w:r w:rsidRPr="009C405F">
        <w:rPr>
          <w:rFonts w:ascii="Book Antiqua" w:hAnsi="Book Antiqua"/>
          <w:color w:val="000000"/>
        </w:rPr>
        <w:t>NonCommercial</w:t>
      </w:r>
      <w:proofErr w:type="spellEnd"/>
      <w:r w:rsidRPr="009C405F">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3E3F90D" w14:textId="77777777" w:rsidR="00AC5813" w:rsidRPr="009C405F" w:rsidRDefault="00AC5813" w:rsidP="009C405F">
      <w:pPr>
        <w:widowControl w:val="0"/>
        <w:adjustRightInd w:val="0"/>
        <w:snapToGrid w:val="0"/>
        <w:spacing w:line="360" w:lineRule="auto"/>
        <w:jc w:val="both"/>
        <w:rPr>
          <w:rFonts w:ascii="Book Antiqua" w:hAnsi="Book Antiqua" w:cstheme="minorHAnsi"/>
          <w:b/>
          <w:bCs/>
          <w:lang w:val="en-GB"/>
        </w:rPr>
      </w:pPr>
    </w:p>
    <w:p w14:paraId="5BD616C7" w14:textId="77777777" w:rsidR="00AC5813" w:rsidRPr="009C405F" w:rsidRDefault="00AC5813" w:rsidP="009C405F">
      <w:pPr>
        <w:widowControl w:val="0"/>
        <w:adjustRightInd w:val="0"/>
        <w:snapToGrid w:val="0"/>
        <w:spacing w:line="360" w:lineRule="auto"/>
        <w:jc w:val="both"/>
        <w:rPr>
          <w:rFonts w:ascii="Book Antiqua" w:hAnsi="Book Antiqua"/>
          <w:lang w:val="en-GB"/>
        </w:rPr>
      </w:pPr>
      <w:r w:rsidRPr="009C405F">
        <w:rPr>
          <w:rFonts w:ascii="Book Antiqua" w:hAnsi="Book Antiqua"/>
          <w:b/>
          <w:lang w:val="en-GB"/>
        </w:rPr>
        <w:t>Manuscript source:</w:t>
      </w:r>
      <w:r w:rsidRPr="009C405F">
        <w:rPr>
          <w:rFonts w:ascii="Book Antiqua" w:hAnsi="Book Antiqua"/>
          <w:lang w:val="en-GB"/>
        </w:rPr>
        <w:t> </w:t>
      </w:r>
      <w:r w:rsidR="009C405F" w:rsidRPr="009C405F">
        <w:rPr>
          <w:rFonts w:ascii="Book Antiqua" w:hAnsi="Book Antiqua"/>
          <w:lang w:val="en-GB"/>
        </w:rPr>
        <w:t xml:space="preserve">Unsolicited </w:t>
      </w:r>
      <w:r w:rsidRPr="009C405F">
        <w:rPr>
          <w:rFonts w:ascii="Book Antiqua" w:hAnsi="Book Antiqua"/>
          <w:lang w:val="en-GB"/>
        </w:rPr>
        <w:t>manuscript</w:t>
      </w:r>
    </w:p>
    <w:p w14:paraId="3F34ACD4" w14:textId="77777777" w:rsidR="00AC5813" w:rsidRPr="009C405F" w:rsidRDefault="00AC5813" w:rsidP="009C405F">
      <w:pPr>
        <w:widowControl w:val="0"/>
        <w:adjustRightInd w:val="0"/>
        <w:snapToGrid w:val="0"/>
        <w:spacing w:line="360" w:lineRule="auto"/>
        <w:jc w:val="both"/>
        <w:rPr>
          <w:rFonts w:ascii="Book Antiqua" w:hAnsi="Book Antiqua"/>
          <w:lang w:val="en-GB"/>
        </w:rPr>
      </w:pPr>
    </w:p>
    <w:p w14:paraId="62D7275E" w14:textId="77777777" w:rsidR="00AC5813" w:rsidRPr="009C405F" w:rsidRDefault="00AC5813" w:rsidP="009C405F">
      <w:pPr>
        <w:snapToGrid w:val="0"/>
        <w:spacing w:line="360" w:lineRule="auto"/>
        <w:jc w:val="both"/>
        <w:rPr>
          <w:rFonts w:ascii="Book Antiqua" w:hAnsi="Book Antiqua"/>
          <w:b/>
          <w:lang w:val="en-GB"/>
        </w:rPr>
      </w:pPr>
      <w:r w:rsidRPr="009C405F">
        <w:rPr>
          <w:rFonts w:ascii="Book Antiqua" w:hAnsi="Book Antiqua"/>
          <w:b/>
          <w:lang w:val="en-GB"/>
        </w:rPr>
        <w:t>Peer-review started:</w:t>
      </w:r>
      <w:r w:rsidRPr="009C405F">
        <w:rPr>
          <w:rFonts w:ascii="Book Antiqua" w:hAnsi="Book Antiqua"/>
          <w:lang w:val="en-GB"/>
        </w:rPr>
        <w:t xml:space="preserve"> </w:t>
      </w:r>
      <w:r w:rsidR="009C405F" w:rsidRPr="009C405F">
        <w:rPr>
          <w:rFonts w:ascii="Book Antiqua" w:hAnsi="Book Antiqua"/>
          <w:lang w:val="en-GB"/>
        </w:rPr>
        <w:t>January</w:t>
      </w:r>
      <w:r w:rsidRPr="009C405F">
        <w:rPr>
          <w:rFonts w:ascii="Book Antiqua" w:hAnsi="Book Antiqua"/>
          <w:lang w:val="en-GB"/>
        </w:rPr>
        <w:t xml:space="preserve"> </w:t>
      </w:r>
      <w:r w:rsidR="009C405F" w:rsidRPr="009C405F">
        <w:rPr>
          <w:rFonts w:ascii="Book Antiqua" w:hAnsi="Book Antiqua"/>
          <w:lang w:val="en-GB"/>
        </w:rPr>
        <w:t>9</w:t>
      </w:r>
      <w:r w:rsidRPr="009C405F">
        <w:rPr>
          <w:rFonts w:ascii="Book Antiqua" w:hAnsi="Book Antiqua"/>
          <w:lang w:val="en-GB"/>
        </w:rPr>
        <w:t>, 2020</w:t>
      </w:r>
    </w:p>
    <w:p w14:paraId="730E1FA1" w14:textId="77777777" w:rsidR="00AC5813" w:rsidRPr="009C405F" w:rsidRDefault="00AC5813" w:rsidP="009C405F">
      <w:pPr>
        <w:snapToGrid w:val="0"/>
        <w:spacing w:line="360" w:lineRule="auto"/>
        <w:jc w:val="both"/>
        <w:rPr>
          <w:rFonts w:ascii="Book Antiqua" w:hAnsi="Book Antiqua"/>
          <w:b/>
          <w:lang w:val="en-GB"/>
        </w:rPr>
      </w:pPr>
      <w:r w:rsidRPr="009C405F">
        <w:rPr>
          <w:rFonts w:ascii="Book Antiqua" w:hAnsi="Book Antiqua"/>
          <w:b/>
          <w:lang w:val="en-GB"/>
        </w:rPr>
        <w:t>First decision:</w:t>
      </w:r>
      <w:r w:rsidRPr="009C405F">
        <w:rPr>
          <w:rFonts w:ascii="Book Antiqua" w:hAnsi="Book Antiqua"/>
          <w:lang w:val="en-GB"/>
        </w:rPr>
        <w:t xml:space="preserve"> </w:t>
      </w:r>
      <w:r w:rsidR="009C405F" w:rsidRPr="009C405F">
        <w:rPr>
          <w:rFonts w:ascii="Book Antiqua" w:hAnsi="Book Antiqua"/>
          <w:lang w:val="en-GB"/>
        </w:rPr>
        <w:t>April</w:t>
      </w:r>
      <w:r w:rsidRPr="009C405F">
        <w:rPr>
          <w:rFonts w:ascii="Book Antiqua" w:hAnsi="Book Antiqua"/>
          <w:lang w:val="en-GB"/>
        </w:rPr>
        <w:t xml:space="preserve"> </w:t>
      </w:r>
      <w:r w:rsidR="009C405F" w:rsidRPr="009C405F">
        <w:rPr>
          <w:rFonts w:ascii="Book Antiqua" w:hAnsi="Book Antiqua"/>
          <w:lang w:val="en-GB"/>
        </w:rPr>
        <w:t>8</w:t>
      </w:r>
      <w:r w:rsidRPr="009C405F">
        <w:rPr>
          <w:rFonts w:ascii="Book Antiqua" w:hAnsi="Book Antiqua"/>
          <w:lang w:val="en-GB"/>
        </w:rPr>
        <w:t>, 2020</w:t>
      </w:r>
    </w:p>
    <w:p w14:paraId="7FE0658F" w14:textId="77777777" w:rsidR="00AC5813" w:rsidRPr="009C405F" w:rsidRDefault="00AC5813" w:rsidP="009C405F">
      <w:pPr>
        <w:snapToGrid w:val="0"/>
        <w:spacing w:line="360" w:lineRule="auto"/>
        <w:jc w:val="both"/>
        <w:rPr>
          <w:rFonts w:ascii="Book Antiqua" w:hAnsi="Book Antiqua"/>
          <w:lang w:val="en-GB"/>
        </w:rPr>
      </w:pPr>
      <w:r w:rsidRPr="009C405F">
        <w:rPr>
          <w:rFonts w:ascii="Book Antiqua" w:hAnsi="Book Antiqua"/>
          <w:b/>
          <w:lang w:val="en-GB"/>
        </w:rPr>
        <w:t>Article in press:</w:t>
      </w:r>
      <w:r w:rsidRPr="009C405F">
        <w:rPr>
          <w:rFonts w:ascii="Book Antiqua" w:hAnsi="Book Antiqua"/>
          <w:lang w:val="en-GB"/>
        </w:rPr>
        <w:t xml:space="preserve"> </w:t>
      </w:r>
    </w:p>
    <w:p w14:paraId="5EA52BBD" w14:textId="77777777" w:rsidR="00AC5813" w:rsidRPr="009C405F" w:rsidRDefault="00AC5813" w:rsidP="009C405F">
      <w:pPr>
        <w:snapToGrid w:val="0"/>
        <w:spacing w:line="360" w:lineRule="auto"/>
        <w:jc w:val="both"/>
        <w:rPr>
          <w:rFonts w:ascii="Book Antiqua" w:hAnsi="Book Antiqua"/>
          <w:lang w:val="en-GB"/>
        </w:rPr>
      </w:pPr>
    </w:p>
    <w:p w14:paraId="018BD731" w14:textId="77777777" w:rsidR="00AC5813" w:rsidRPr="009C405F" w:rsidRDefault="00AC5813" w:rsidP="009C405F">
      <w:pPr>
        <w:snapToGrid w:val="0"/>
        <w:spacing w:line="360" w:lineRule="auto"/>
        <w:jc w:val="both"/>
        <w:rPr>
          <w:rFonts w:ascii="Book Antiqua" w:hAnsi="Book Antiqua" w:cs="Helvetica"/>
          <w:b/>
        </w:rPr>
      </w:pPr>
      <w:r w:rsidRPr="009C405F">
        <w:rPr>
          <w:rFonts w:ascii="Book Antiqua" w:hAnsi="Book Antiqua" w:cs="Helvetica"/>
          <w:b/>
        </w:rPr>
        <w:t xml:space="preserve">Specialty type: </w:t>
      </w:r>
      <w:r w:rsidRPr="009C405F">
        <w:rPr>
          <w:rFonts w:ascii="Book Antiqua" w:eastAsia="微软雅黑" w:hAnsi="Book Antiqua"/>
        </w:rPr>
        <w:t xml:space="preserve">Medicine, </w:t>
      </w:r>
      <w:r w:rsidR="00330374" w:rsidRPr="009C405F">
        <w:rPr>
          <w:rFonts w:ascii="Book Antiqua" w:eastAsia="微软雅黑" w:hAnsi="Book Antiqua"/>
        </w:rPr>
        <w:t>research and experimental</w:t>
      </w:r>
    </w:p>
    <w:p w14:paraId="6CCB2AFF" w14:textId="77777777" w:rsidR="00AC5813" w:rsidRPr="009C405F" w:rsidRDefault="00AC5813" w:rsidP="009C405F">
      <w:pPr>
        <w:snapToGrid w:val="0"/>
        <w:spacing w:line="360" w:lineRule="auto"/>
        <w:jc w:val="both"/>
        <w:rPr>
          <w:rFonts w:ascii="Book Antiqua" w:hAnsi="Book Antiqua" w:cs="Helvetica"/>
          <w:b/>
        </w:rPr>
      </w:pPr>
      <w:r w:rsidRPr="009C405F">
        <w:rPr>
          <w:rFonts w:ascii="Book Antiqua" w:hAnsi="Book Antiqua"/>
          <w:b/>
        </w:rPr>
        <w:t>Country/Territory</w:t>
      </w:r>
      <w:r w:rsidRPr="009C405F">
        <w:rPr>
          <w:rFonts w:ascii="Book Antiqua" w:hAnsi="Book Antiqua" w:cs="Helvetica"/>
          <w:b/>
        </w:rPr>
        <w:t xml:space="preserve"> of origin: </w:t>
      </w:r>
      <w:r w:rsidRPr="009C405F">
        <w:rPr>
          <w:rFonts w:ascii="Book Antiqua" w:hAnsi="Book Antiqua"/>
        </w:rPr>
        <w:t>China</w:t>
      </w:r>
    </w:p>
    <w:p w14:paraId="493D5B51" w14:textId="77777777" w:rsidR="00AC5813" w:rsidRPr="009C405F" w:rsidRDefault="00AC5813" w:rsidP="009C405F">
      <w:pPr>
        <w:widowControl w:val="0"/>
        <w:adjustRightInd w:val="0"/>
        <w:snapToGrid w:val="0"/>
        <w:spacing w:line="360" w:lineRule="auto"/>
        <w:jc w:val="both"/>
        <w:rPr>
          <w:rFonts w:ascii="Book Antiqua" w:hAnsi="Book Antiqua"/>
          <w:b/>
        </w:rPr>
      </w:pPr>
      <w:r w:rsidRPr="009C405F">
        <w:rPr>
          <w:rFonts w:ascii="Book Antiqua" w:hAnsi="Book Antiqua"/>
          <w:b/>
        </w:rPr>
        <w:t>Peer-review report’s scientific quality classification</w:t>
      </w:r>
    </w:p>
    <w:p w14:paraId="51E52058" w14:textId="77777777" w:rsidR="00AC5813" w:rsidRPr="009C405F" w:rsidRDefault="00AC5813" w:rsidP="009C405F">
      <w:pPr>
        <w:snapToGrid w:val="0"/>
        <w:spacing w:line="360" w:lineRule="auto"/>
        <w:jc w:val="both"/>
        <w:rPr>
          <w:rFonts w:ascii="Book Antiqua" w:hAnsi="Book Antiqua" w:cs="Helvetica"/>
        </w:rPr>
      </w:pPr>
      <w:r w:rsidRPr="009C405F">
        <w:rPr>
          <w:rFonts w:ascii="Book Antiqua" w:hAnsi="Book Antiqua" w:cs="Helvetica"/>
        </w:rPr>
        <w:t xml:space="preserve">Grade </w:t>
      </w:r>
      <w:proofErr w:type="gramStart"/>
      <w:r w:rsidRPr="009C405F">
        <w:rPr>
          <w:rFonts w:ascii="Book Antiqua" w:hAnsi="Book Antiqua" w:cs="Helvetica"/>
        </w:rPr>
        <w:t>A</w:t>
      </w:r>
      <w:proofErr w:type="gramEnd"/>
      <w:r w:rsidRPr="009C405F">
        <w:rPr>
          <w:rFonts w:ascii="Book Antiqua" w:hAnsi="Book Antiqua" w:cs="Helvetica"/>
        </w:rPr>
        <w:t xml:space="preserve"> (Excellent): 0</w:t>
      </w:r>
    </w:p>
    <w:p w14:paraId="5E16BBB7" w14:textId="77777777" w:rsidR="00AC5813" w:rsidRPr="009C405F" w:rsidRDefault="00AC5813" w:rsidP="009C405F">
      <w:pPr>
        <w:snapToGrid w:val="0"/>
        <w:spacing w:line="360" w:lineRule="auto"/>
        <w:jc w:val="both"/>
        <w:rPr>
          <w:rFonts w:ascii="Book Antiqua" w:hAnsi="Book Antiqua" w:cs="Helvetica"/>
        </w:rPr>
      </w:pPr>
      <w:r w:rsidRPr="009C405F">
        <w:rPr>
          <w:rFonts w:ascii="Book Antiqua" w:hAnsi="Book Antiqua" w:cs="Helvetica"/>
        </w:rPr>
        <w:t>Grade B (Very good): B</w:t>
      </w:r>
    </w:p>
    <w:p w14:paraId="292C3CF7" w14:textId="77777777" w:rsidR="00AC5813" w:rsidRPr="009C405F" w:rsidRDefault="00AC5813" w:rsidP="009C405F">
      <w:pPr>
        <w:snapToGrid w:val="0"/>
        <w:spacing w:line="360" w:lineRule="auto"/>
        <w:jc w:val="both"/>
        <w:rPr>
          <w:rFonts w:ascii="Book Antiqua" w:hAnsi="Book Antiqua" w:cs="Helvetica"/>
        </w:rPr>
      </w:pPr>
      <w:r w:rsidRPr="009C405F">
        <w:rPr>
          <w:rFonts w:ascii="Book Antiqua" w:hAnsi="Book Antiqua" w:cs="Helvetica"/>
        </w:rPr>
        <w:t xml:space="preserve">Grade C (Good): </w:t>
      </w:r>
      <w:r w:rsidR="009C405F" w:rsidRPr="009C405F">
        <w:rPr>
          <w:rFonts w:ascii="Book Antiqua" w:hAnsi="Book Antiqua" w:cs="Helvetica"/>
        </w:rPr>
        <w:t>0</w:t>
      </w:r>
    </w:p>
    <w:p w14:paraId="212B8F46" w14:textId="77777777" w:rsidR="00AC5813" w:rsidRPr="009C405F" w:rsidRDefault="00AC5813" w:rsidP="009C405F">
      <w:pPr>
        <w:snapToGrid w:val="0"/>
        <w:spacing w:line="360" w:lineRule="auto"/>
        <w:jc w:val="both"/>
        <w:rPr>
          <w:rFonts w:ascii="Book Antiqua" w:hAnsi="Book Antiqua" w:cs="Helvetica"/>
        </w:rPr>
      </w:pPr>
      <w:r w:rsidRPr="009C405F">
        <w:rPr>
          <w:rFonts w:ascii="Book Antiqua" w:hAnsi="Book Antiqua" w:cs="Helvetica"/>
        </w:rPr>
        <w:lastRenderedPageBreak/>
        <w:t xml:space="preserve">Grade D (Fair): 0 </w:t>
      </w:r>
    </w:p>
    <w:p w14:paraId="1F24251B" w14:textId="77777777" w:rsidR="00AC5813" w:rsidRPr="009C405F" w:rsidRDefault="00AC5813" w:rsidP="009C405F">
      <w:pPr>
        <w:snapToGrid w:val="0"/>
        <w:spacing w:line="360" w:lineRule="auto"/>
        <w:jc w:val="both"/>
        <w:rPr>
          <w:rFonts w:ascii="Book Antiqua" w:hAnsi="Book Antiqua" w:cs="Calibri"/>
          <w:noProof/>
        </w:rPr>
      </w:pPr>
      <w:r w:rsidRPr="009C405F">
        <w:rPr>
          <w:rFonts w:ascii="Book Antiqua" w:hAnsi="Book Antiqua" w:cs="Helvetica"/>
        </w:rPr>
        <w:t>Grade E (Poor): 0</w:t>
      </w:r>
    </w:p>
    <w:p w14:paraId="48B04AE2" w14:textId="77777777" w:rsidR="00AC5813" w:rsidRPr="009C405F" w:rsidRDefault="00AC5813" w:rsidP="009C405F">
      <w:pPr>
        <w:pStyle w:val="a4"/>
        <w:snapToGrid w:val="0"/>
        <w:spacing w:after="0" w:line="360" w:lineRule="auto"/>
        <w:ind w:left="0"/>
        <w:contextualSpacing w:val="0"/>
        <w:jc w:val="both"/>
        <w:rPr>
          <w:rFonts w:ascii="Book Antiqua" w:hAnsi="Book Antiqua" w:cs="Calibri"/>
          <w:noProof/>
          <w:sz w:val="24"/>
          <w:szCs w:val="24"/>
          <w:lang w:val="en-GB" w:eastAsia="zh-CN"/>
        </w:rPr>
      </w:pPr>
    </w:p>
    <w:p w14:paraId="2E35A448" w14:textId="77777777" w:rsidR="00AC5813" w:rsidRPr="009C405F" w:rsidRDefault="00AC5813" w:rsidP="009C405F">
      <w:pPr>
        <w:snapToGrid w:val="0"/>
        <w:spacing w:line="360" w:lineRule="auto"/>
        <w:jc w:val="both"/>
        <w:rPr>
          <w:rFonts w:ascii="Book Antiqua" w:hAnsi="Book Antiqua"/>
        </w:rPr>
      </w:pPr>
      <w:r w:rsidRPr="009C405F">
        <w:rPr>
          <w:rFonts w:ascii="Book Antiqua" w:hAnsi="Book Antiqua"/>
          <w:b/>
        </w:rPr>
        <w:t xml:space="preserve">P-Reviewer: </w:t>
      </w:r>
      <w:proofErr w:type="spellStart"/>
      <w:r w:rsidR="009C405F" w:rsidRPr="009C405F">
        <w:rPr>
          <w:rFonts w:ascii="Book Antiqua" w:hAnsi="Book Antiqua"/>
          <w:color w:val="000000"/>
          <w:shd w:val="clear" w:color="auto" w:fill="FFFFFF"/>
        </w:rPr>
        <w:t>Khajehei</w:t>
      </w:r>
      <w:proofErr w:type="spellEnd"/>
      <w:r w:rsidR="009C405F" w:rsidRPr="009C405F">
        <w:rPr>
          <w:rFonts w:ascii="Book Antiqua" w:hAnsi="Book Antiqua"/>
          <w:color w:val="000000"/>
          <w:shd w:val="clear" w:color="auto" w:fill="FFFFFF"/>
        </w:rPr>
        <w:t xml:space="preserve"> M</w:t>
      </w:r>
      <w:r w:rsidRPr="009C405F">
        <w:rPr>
          <w:rFonts w:ascii="Book Antiqua" w:hAnsi="Book Antiqua"/>
          <w:color w:val="000000"/>
        </w:rPr>
        <w:t xml:space="preserve"> </w:t>
      </w:r>
      <w:r w:rsidRPr="009C405F">
        <w:rPr>
          <w:rFonts w:ascii="Book Antiqua" w:hAnsi="Book Antiqua"/>
          <w:b/>
        </w:rPr>
        <w:t xml:space="preserve">S-Editor: </w:t>
      </w:r>
      <w:r w:rsidRPr="009C405F">
        <w:rPr>
          <w:rFonts w:ascii="Book Antiqua" w:hAnsi="Book Antiqua"/>
          <w:bCs/>
        </w:rPr>
        <w:t>Dou Y</w:t>
      </w:r>
      <w:r w:rsidRPr="009C405F">
        <w:rPr>
          <w:rFonts w:ascii="Book Antiqua" w:hAnsi="Book Antiqua"/>
          <w:b/>
        </w:rPr>
        <w:t xml:space="preserve"> L-Editor: </w:t>
      </w:r>
      <w:r w:rsidR="000D72A6" w:rsidRPr="00501650">
        <w:rPr>
          <w:rFonts w:ascii="Book Antiqua" w:hAnsi="Book Antiqua"/>
        </w:rPr>
        <w:t>Wang TQ</w:t>
      </w:r>
      <w:r w:rsidR="00103749">
        <w:rPr>
          <w:rFonts w:ascii="Book Antiqua" w:hAnsi="Book Antiqua"/>
          <w:b/>
        </w:rPr>
        <w:t xml:space="preserve"> </w:t>
      </w:r>
      <w:r w:rsidRPr="009C405F">
        <w:rPr>
          <w:rFonts w:ascii="Book Antiqua" w:hAnsi="Book Antiqua"/>
          <w:b/>
        </w:rPr>
        <w:t xml:space="preserve">E-Editor: </w:t>
      </w:r>
    </w:p>
    <w:p w14:paraId="5AEC3260" w14:textId="77777777" w:rsidR="00AC5813" w:rsidRPr="009C405F" w:rsidRDefault="00AC5813" w:rsidP="009C405F">
      <w:pPr>
        <w:snapToGrid w:val="0"/>
        <w:spacing w:line="360" w:lineRule="auto"/>
        <w:jc w:val="both"/>
        <w:rPr>
          <w:rFonts w:ascii="Book Antiqua" w:hAnsi="Book Antiqua" w:cs="Courier New"/>
          <w:b/>
          <w:kern w:val="2"/>
        </w:rPr>
      </w:pPr>
      <w:r w:rsidRPr="009C405F">
        <w:rPr>
          <w:rFonts w:ascii="Book Antiqua" w:hAnsi="Book Antiqua"/>
          <w:b/>
        </w:rPr>
        <w:br w:type="page"/>
      </w:r>
    </w:p>
    <w:p w14:paraId="32556D02" w14:textId="77777777" w:rsidR="00AC5813" w:rsidRPr="009C405F" w:rsidRDefault="00AC5813" w:rsidP="009C405F">
      <w:pPr>
        <w:adjustRightInd w:val="0"/>
        <w:snapToGrid w:val="0"/>
        <w:spacing w:line="360" w:lineRule="auto"/>
        <w:jc w:val="both"/>
        <w:rPr>
          <w:rFonts w:ascii="Book Antiqua" w:hAnsi="Book Antiqua"/>
          <w:b/>
        </w:rPr>
      </w:pPr>
      <w:r w:rsidRPr="009C405F">
        <w:rPr>
          <w:rFonts w:ascii="Book Antiqua" w:hAnsi="Book Antiqua"/>
          <w:b/>
        </w:rPr>
        <w:lastRenderedPageBreak/>
        <w:t>Figure Legends</w:t>
      </w:r>
    </w:p>
    <w:p w14:paraId="1243C14B" w14:textId="77777777" w:rsidR="006A5CA8" w:rsidRPr="00D648B0" w:rsidRDefault="00D648B0" w:rsidP="00A013AE">
      <w:pPr>
        <w:snapToGrid w:val="0"/>
        <w:spacing w:line="360" w:lineRule="auto"/>
        <w:ind w:rightChars="65" w:right="156"/>
        <w:jc w:val="both"/>
        <w:rPr>
          <w:rFonts w:ascii="Book Antiqua" w:hAnsi="Book Antiqua" w:cs="Times New Roman"/>
          <w:b/>
        </w:rPr>
      </w:pPr>
      <w:r w:rsidRPr="00D648B0">
        <w:rPr>
          <w:rFonts w:ascii="Book Antiqua" w:hAnsi="Book Antiqua" w:cs="Times New Roman"/>
          <w:b/>
          <w:noProof/>
        </w:rPr>
        <w:drawing>
          <wp:inline distT="0" distB="0" distL="0" distR="0" wp14:anchorId="2148D0F6" wp14:editId="01852C89">
            <wp:extent cx="5274310" cy="3858895"/>
            <wp:effectExtent l="0" t="0" r="0" b="0"/>
            <wp:docPr id="1" name="图片 1" descr="图片包含 室内, 照片, 黑色, 脸&#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74310" cy="3858895"/>
                    </a:xfrm>
                    <a:prstGeom prst="rect">
                      <a:avLst/>
                    </a:prstGeom>
                  </pic:spPr>
                </pic:pic>
              </a:graphicData>
            </a:graphic>
          </wp:inline>
        </w:drawing>
      </w:r>
    </w:p>
    <w:p w14:paraId="4C5B0C5F" w14:textId="4662F00E" w:rsidR="006A5CA8" w:rsidRPr="009C405F" w:rsidRDefault="006A5CA8" w:rsidP="009C405F">
      <w:pPr>
        <w:snapToGrid w:val="0"/>
        <w:spacing w:line="360" w:lineRule="auto"/>
        <w:ind w:rightChars="65" w:right="156"/>
        <w:jc w:val="both"/>
        <w:rPr>
          <w:rFonts w:ascii="Book Antiqua" w:hAnsi="Book Antiqua" w:cs="Times New Roman"/>
        </w:rPr>
      </w:pPr>
      <w:r w:rsidRPr="009C405F">
        <w:rPr>
          <w:rFonts w:ascii="Book Antiqua" w:eastAsia="Book Antiqua" w:hAnsi="Book Antiqua" w:cs="Times New Roman"/>
          <w:b/>
        </w:rPr>
        <w:t>Figure 1</w:t>
      </w:r>
      <w:r w:rsidR="00AC5813" w:rsidRPr="009C405F">
        <w:rPr>
          <w:rFonts w:ascii="Book Antiqua" w:hAnsi="Book Antiqua" w:cs="Times New Roman"/>
          <w:b/>
        </w:rPr>
        <w:t xml:space="preserve"> </w:t>
      </w:r>
      <w:r w:rsidRPr="009C405F">
        <w:rPr>
          <w:rFonts w:ascii="Book Antiqua" w:hAnsi="Book Antiqua" w:cs="Times New Roman"/>
          <w:b/>
          <w:bCs/>
        </w:rPr>
        <w:t>T</w:t>
      </w:r>
      <w:r w:rsidRPr="009C405F">
        <w:rPr>
          <w:rFonts w:ascii="Book Antiqua" w:eastAsia="Book Antiqua" w:hAnsi="Book Antiqua" w:cs="Times New Roman"/>
          <w:b/>
          <w:bCs/>
        </w:rPr>
        <w:t xml:space="preserve">ransvaginal ultrasound </w:t>
      </w:r>
      <w:r w:rsidR="00103749" w:rsidRPr="009C405F">
        <w:rPr>
          <w:rFonts w:ascii="Book Antiqua" w:eastAsia="Book Antiqua" w:hAnsi="Book Antiqua" w:cs="Times New Roman"/>
          <w:b/>
          <w:bCs/>
        </w:rPr>
        <w:t>show</w:t>
      </w:r>
      <w:r w:rsidR="00103749">
        <w:rPr>
          <w:rFonts w:ascii="Book Antiqua" w:eastAsia="Book Antiqua" w:hAnsi="Book Antiqua" w:cs="Times New Roman"/>
          <w:b/>
          <w:bCs/>
        </w:rPr>
        <w:t>ed</w:t>
      </w:r>
      <w:r w:rsidR="00103749" w:rsidRPr="009C405F">
        <w:rPr>
          <w:rFonts w:ascii="Book Antiqua" w:eastAsia="Book Antiqua" w:hAnsi="Book Antiqua" w:cs="Times New Roman"/>
          <w:b/>
          <w:bCs/>
        </w:rPr>
        <w:t xml:space="preserve"> </w:t>
      </w:r>
      <w:r w:rsidR="00103749">
        <w:rPr>
          <w:rFonts w:ascii="Book Antiqua" w:eastAsia="Book Antiqua" w:hAnsi="Book Antiqua" w:cs="Times New Roman"/>
          <w:b/>
          <w:bCs/>
        </w:rPr>
        <w:t xml:space="preserve">an </w:t>
      </w:r>
      <w:r w:rsidRPr="009C405F">
        <w:rPr>
          <w:rFonts w:ascii="Book Antiqua" w:eastAsia="Book Antiqua" w:hAnsi="Book Antiqua" w:cs="Times New Roman"/>
          <w:b/>
          <w:bCs/>
        </w:rPr>
        <w:t>endometrium approximately 0.7</w:t>
      </w:r>
      <w:r w:rsidR="00AC5813" w:rsidRPr="009C405F">
        <w:rPr>
          <w:rFonts w:ascii="Book Antiqua" w:eastAsia="Book Antiqua" w:hAnsi="Book Antiqua" w:cs="Times New Roman"/>
          <w:b/>
          <w:bCs/>
        </w:rPr>
        <w:t xml:space="preserve"> </w:t>
      </w:r>
      <w:r w:rsidRPr="009C405F">
        <w:rPr>
          <w:rFonts w:ascii="Book Antiqua" w:eastAsia="Book Antiqua" w:hAnsi="Book Antiqua" w:cs="Times New Roman"/>
          <w:b/>
          <w:bCs/>
        </w:rPr>
        <w:t>mm thick with slightly uneven echo and no other abnormalities.</w:t>
      </w:r>
      <w:r w:rsidR="00AC5813" w:rsidRPr="009C405F">
        <w:rPr>
          <w:rFonts w:ascii="Book Antiqua" w:eastAsia="Book Antiqua" w:hAnsi="Book Antiqua" w:cs="Times New Roman"/>
          <w:b/>
          <w:bCs/>
        </w:rPr>
        <w:t xml:space="preserve"> </w:t>
      </w:r>
    </w:p>
    <w:p w14:paraId="5BF68635" w14:textId="77777777" w:rsidR="00D648B0" w:rsidRDefault="00D648B0">
      <w:pPr>
        <w:spacing w:after="160" w:line="259" w:lineRule="auto"/>
        <w:rPr>
          <w:rFonts w:ascii="Book Antiqua" w:hAnsi="Book Antiqua" w:cs="Times New Roman"/>
        </w:rPr>
      </w:pPr>
      <w:r>
        <w:rPr>
          <w:rFonts w:ascii="Book Antiqua" w:hAnsi="Book Antiqua" w:cs="Times New Roman"/>
        </w:rPr>
        <w:br w:type="page"/>
      </w:r>
    </w:p>
    <w:p w14:paraId="1B877619" w14:textId="77777777" w:rsidR="006A5CA8" w:rsidRPr="009C405F" w:rsidRDefault="00D648B0" w:rsidP="00A013AE">
      <w:pPr>
        <w:snapToGrid w:val="0"/>
        <w:spacing w:line="360" w:lineRule="auto"/>
        <w:ind w:rightChars="65" w:right="156"/>
        <w:jc w:val="both"/>
        <w:rPr>
          <w:rFonts w:ascii="Book Antiqua" w:hAnsi="Book Antiqua" w:cs="Times New Roman"/>
        </w:rPr>
      </w:pPr>
      <w:r w:rsidRPr="00D648B0">
        <w:rPr>
          <w:rFonts w:ascii="Book Antiqua" w:hAnsi="Book Antiqua" w:cs="Times New Roman"/>
          <w:noProof/>
        </w:rPr>
        <w:lastRenderedPageBreak/>
        <w:drawing>
          <wp:inline distT="0" distB="0" distL="0" distR="0" wp14:anchorId="6D0A3BF7" wp14:editId="3CAB556A">
            <wp:extent cx="5274310" cy="1774825"/>
            <wp:effectExtent l="0" t="0" r="0" b="0"/>
            <wp:docPr id="2" name="图片 2" descr="图片包含 室内, 照片, 食物,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74310" cy="1774825"/>
                    </a:xfrm>
                    <a:prstGeom prst="rect">
                      <a:avLst/>
                    </a:prstGeom>
                  </pic:spPr>
                </pic:pic>
              </a:graphicData>
            </a:graphic>
          </wp:inline>
        </w:drawing>
      </w:r>
    </w:p>
    <w:p w14:paraId="36CA6491" w14:textId="227A40BE" w:rsidR="006A5CA8" w:rsidRPr="00A013AE" w:rsidRDefault="006A5CA8" w:rsidP="00A013AE">
      <w:pPr>
        <w:snapToGrid w:val="0"/>
        <w:spacing w:line="360" w:lineRule="auto"/>
        <w:ind w:rightChars="65" w:right="156"/>
        <w:jc w:val="both"/>
        <w:rPr>
          <w:rFonts w:ascii="Book Antiqua" w:hAnsi="Book Antiqua" w:cs="Times New Roman"/>
        </w:rPr>
      </w:pPr>
      <w:r w:rsidRPr="009C405F">
        <w:rPr>
          <w:rFonts w:ascii="Book Antiqua" w:eastAsia="Book Antiqua" w:hAnsi="Book Antiqua" w:cs="Times New Roman"/>
          <w:b/>
        </w:rPr>
        <w:t>Figure</w:t>
      </w:r>
      <w:r w:rsidRPr="009C405F">
        <w:rPr>
          <w:rFonts w:ascii="Book Antiqua" w:hAnsi="Book Antiqua" w:cs="Times New Roman"/>
          <w:b/>
        </w:rPr>
        <w:t xml:space="preserve"> 2</w:t>
      </w:r>
      <w:r w:rsidRPr="009C405F">
        <w:rPr>
          <w:rFonts w:ascii="Book Antiqua" w:hAnsi="Book Antiqua" w:cs="Times New Roman"/>
        </w:rPr>
        <w:t xml:space="preserve"> </w:t>
      </w:r>
      <w:proofErr w:type="gramStart"/>
      <w:r w:rsidR="00A013AE" w:rsidRPr="00FA6908">
        <w:rPr>
          <w:rFonts w:ascii="Book Antiqua" w:hAnsi="Book Antiqua" w:cs="Times New Roman"/>
          <w:b/>
          <w:bCs/>
        </w:rPr>
        <w:t>The</w:t>
      </w:r>
      <w:proofErr w:type="gramEnd"/>
      <w:r w:rsidR="00A013AE" w:rsidRPr="00FA6908">
        <w:rPr>
          <w:rFonts w:ascii="Book Antiqua" w:hAnsi="Book Antiqua" w:cs="Times New Roman"/>
          <w:b/>
          <w:bCs/>
        </w:rPr>
        <w:t xml:space="preserve"> </w:t>
      </w:r>
      <w:r w:rsidR="009C405F" w:rsidRPr="00FA6908">
        <w:rPr>
          <w:rFonts w:ascii="Book Antiqua" w:hAnsi="Book Antiqua" w:cs="Times New Roman"/>
          <w:b/>
          <w:bCs/>
        </w:rPr>
        <w:t xml:space="preserve">paraffin pathology of the uterus. </w:t>
      </w:r>
      <w:r w:rsidR="00A013AE" w:rsidRPr="00A013AE">
        <w:rPr>
          <w:rFonts w:ascii="Book Antiqua" w:hAnsi="Book Antiqua" w:cs="Times New Roman"/>
        </w:rPr>
        <w:t>A: Uterus</w:t>
      </w:r>
      <w:r w:rsidR="00FA6908">
        <w:rPr>
          <w:rFonts w:ascii="Book Antiqua" w:hAnsi="Book Antiqua" w:cs="Times New Roman"/>
        </w:rPr>
        <w:t>;</w:t>
      </w:r>
      <w:r w:rsidR="00A013AE" w:rsidRPr="00A013AE">
        <w:rPr>
          <w:rFonts w:ascii="Book Antiqua" w:hAnsi="Book Antiqua" w:cs="Times New Roman"/>
        </w:rPr>
        <w:t xml:space="preserve"> </w:t>
      </w:r>
      <w:r w:rsidR="009C405F" w:rsidRPr="00A013AE">
        <w:rPr>
          <w:rFonts w:ascii="Book Antiqua" w:hAnsi="Book Antiqua" w:cs="Times New Roman"/>
        </w:rPr>
        <w:t xml:space="preserve">B: </w:t>
      </w:r>
      <w:r w:rsidRPr="00A013AE">
        <w:rPr>
          <w:rFonts w:ascii="Book Antiqua" w:hAnsi="Book Antiqua" w:cs="Times New Roman"/>
        </w:rPr>
        <w:t xml:space="preserve">Postoperative pathological examination </w:t>
      </w:r>
      <w:r w:rsidR="00103749" w:rsidRPr="00A013AE">
        <w:rPr>
          <w:rFonts w:ascii="Book Antiqua" w:hAnsi="Book Antiqua" w:cs="Times New Roman"/>
        </w:rPr>
        <w:t>show</w:t>
      </w:r>
      <w:r w:rsidR="00103749">
        <w:rPr>
          <w:rFonts w:ascii="Book Antiqua" w:hAnsi="Book Antiqua" w:cs="Times New Roman"/>
        </w:rPr>
        <w:t xml:space="preserve">ed </w:t>
      </w:r>
      <w:r w:rsidRPr="00A013AE">
        <w:rPr>
          <w:rFonts w:ascii="Book Antiqua" w:hAnsi="Book Antiqua" w:cs="Times New Roman"/>
        </w:rPr>
        <w:t>proliferative endometrial</w:t>
      </w:r>
      <w:r w:rsidR="00103749">
        <w:rPr>
          <w:rFonts w:ascii="Book Antiqua" w:hAnsi="Book Antiqua" w:cs="Times New Roman"/>
        </w:rPr>
        <w:t xml:space="preserve"> </w:t>
      </w:r>
      <w:r w:rsidRPr="00A013AE">
        <w:rPr>
          <w:rFonts w:ascii="Book Antiqua" w:hAnsi="Book Antiqua" w:cs="Times New Roman"/>
        </w:rPr>
        <w:t xml:space="preserve">changes with multiple focal lymphocyte infiltrations in the </w:t>
      </w:r>
      <w:proofErr w:type="spellStart"/>
      <w:r w:rsidRPr="00A013AE">
        <w:rPr>
          <w:rFonts w:ascii="Book Antiqua" w:hAnsi="Book Antiqua" w:cs="Times New Roman"/>
        </w:rPr>
        <w:t>interstitium</w:t>
      </w:r>
      <w:proofErr w:type="spellEnd"/>
      <w:r w:rsidR="00A013AE">
        <w:rPr>
          <w:rFonts w:ascii="Book Antiqua" w:hAnsi="Book Antiqua" w:cs="Times New Roman"/>
        </w:rPr>
        <w:t xml:space="preserve"> (100 ×)</w:t>
      </w:r>
      <w:r w:rsidRPr="00A013AE">
        <w:rPr>
          <w:rFonts w:ascii="Book Antiqua" w:hAnsi="Book Antiqua" w:cs="Times New Roman"/>
        </w:rPr>
        <w:t>;</w:t>
      </w:r>
      <w:r w:rsidR="00A013AE">
        <w:rPr>
          <w:rFonts w:ascii="Book Antiqua" w:hAnsi="Book Antiqua" w:cs="Times New Roman"/>
        </w:rPr>
        <w:t xml:space="preserve"> </w:t>
      </w:r>
      <w:r w:rsidRPr="00A013AE">
        <w:rPr>
          <w:rFonts w:ascii="Book Antiqua" w:hAnsi="Book Antiqua" w:cs="Times New Roman"/>
        </w:rPr>
        <w:t xml:space="preserve">some lymphocytes </w:t>
      </w:r>
      <w:r w:rsidR="00103749">
        <w:rPr>
          <w:rFonts w:ascii="Book Antiqua" w:hAnsi="Book Antiqua" w:cs="Times New Roman"/>
        </w:rPr>
        <w:t>were</w:t>
      </w:r>
      <w:r w:rsidR="00103749" w:rsidRPr="00A013AE">
        <w:rPr>
          <w:rFonts w:ascii="Book Antiqua" w:hAnsi="Book Antiqua" w:cs="Times New Roman"/>
        </w:rPr>
        <w:t xml:space="preserve"> </w:t>
      </w:r>
      <w:r w:rsidRPr="00A013AE">
        <w:rPr>
          <w:rFonts w:ascii="Book Antiqua" w:hAnsi="Book Antiqua" w:cs="Times New Roman"/>
        </w:rPr>
        <w:t xml:space="preserve">mixed with plasma cells. In the red area of the uterine isthmus, the interstitial small blood vessels </w:t>
      </w:r>
      <w:r w:rsidR="00FA6908" w:rsidRPr="00A013AE">
        <w:rPr>
          <w:rFonts w:ascii="Book Antiqua" w:hAnsi="Book Antiqua" w:cs="Times New Roman"/>
        </w:rPr>
        <w:t>dilate</w:t>
      </w:r>
      <w:r w:rsidR="00103749">
        <w:rPr>
          <w:rFonts w:ascii="Book Antiqua" w:hAnsi="Book Antiqua" w:cs="Times New Roman"/>
        </w:rPr>
        <w:t>d</w:t>
      </w:r>
      <w:r w:rsidR="00FA6908" w:rsidRPr="00A013AE">
        <w:rPr>
          <w:rFonts w:ascii="Book Antiqua" w:hAnsi="Book Antiqua" w:cs="Times New Roman"/>
        </w:rPr>
        <w:t>,</w:t>
      </w:r>
      <w:r w:rsidRPr="00A013AE">
        <w:rPr>
          <w:rFonts w:ascii="Book Antiqua" w:hAnsi="Book Antiqua" w:cs="Times New Roman"/>
        </w:rPr>
        <w:t xml:space="preserve"> and the wall </w:t>
      </w:r>
      <w:r w:rsidR="00103749" w:rsidRPr="00A013AE">
        <w:rPr>
          <w:rFonts w:ascii="Book Antiqua" w:hAnsi="Book Antiqua" w:cs="Times New Roman"/>
        </w:rPr>
        <w:t>thicken</w:t>
      </w:r>
      <w:r w:rsidR="00103749">
        <w:rPr>
          <w:rFonts w:ascii="Book Antiqua" w:hAnsi="Book Antiqua" w:cs="Times New Roman"/>
        </w:rPr>
        <w:t>ed</w:t>
      </w:r>
      <w:r w:rsidR="00103749" w:rsidRPr="00A013AE">
        <w:rPr>
          <w:rFonts w:ascii="Book Antiqua" w:hAnsi="Book Antiqua" w:cs="Times New Roman"/>
        </w:rPr>
        <w:t xml:space="preserve"> </w:t>
      </w:r>
      <w:r w:rsidRPr="00A013AE">
        <w:rPr>
          <w:rFonts w:ascii="Book Antiqua" w:hAnsi="Book Antiqua" w:cs="Times New Roman"/>
        </w:rPr>
        <w:t xml:space="preserve">like hyaline degeneration. </w:t>
      </w:r>
      <w:r w:rsidR="00103749">
        <w:rPr>
          <w:rFonts w:ascii="Book Antiqua" w:hAnsi="Book Antiqua" w:cs="Times New Roman"/>
        </w:rPr>
        <w:t>The p</w:t>
      </w:r>
      <w:r w:rsidR="00103749" w:rsidRPr="00A013AE">
        <w:rPr>
          <w:rFonts w:ascii="Book Antiqua" w:hAnsi="Book Antiqua" w:cs="Times New Roman"/>
        </w:rPr>
        <w:t xml:space="preserve">athological </w:t>
      </w:r>
      <w:r w:rsidRPr="00A013AE">
        <w:rPr>
          <w:rFonts w:ascii="Book Antiqua" w:hAnsi="Book Antiqua" w:cs="Times New Roman"/>
        </w:rPr>
        <w:t>diagnosis</w:t>
      </w:r>
      <w:r w:rsidR="00103749">
        <w:rPr>
          <w:rFonts w:ascii="Book Antiqua" w:hAnsi="Book Antiqua" w:cs="Times New Roman"/>
        </w:rPr>
        <w:t xml:space="preserve"> was</w:t>
      </w:r>
      <w:r w:rsidR="00103749" w:rsidRPr="00A013AE">
        <w:rPr>
          <w:rFonts w:ascii="Book Antiqua" w:hAnsi="Book Antiqua" w:cs="Times New Roman"/>
        </w:rPr>
        <w:t xml:space="preserve"> </w:t>
      </w:r>
      <w:r w:rsidRPr="00A013AE">
        <w:rPr>
          <w:rFonts w:ascii="Book Antiqua" w:hAnsi="Book Antiqua" w:cs="Times New Roman"/>
        </w:rPr>
        <w:t>local fibrous hyperplasia and inflammatory changes in the uterine isthmus</w:t>
      </w:r>
      <w:r w:rsidR="00103749">
        <w:rPr>
          <w:rFonts w:ascii="Book Antiqua" w:hAnsi="Book Antiqua" w:cs="Times New Roman"/>
        </w:rPr>
        <w:t>.</w:t>
      </w:r>
      <w:r w:rsidR="00103749" w:rsidRPr="00A013AE">
        <w:rPr>
          <w:rFonts w:ascii="Book Antiqua" w:hAnsi="Book Antiqua" w:cs="Times New Roman"/>
        </w:rPr>
        <w:t xml:space="preserve"> </w:t>
      </w:r>
      <w:r w:rsidR="00103749">
        <w:rPr>
          <w:rFonts w:ascii="Book Antiqua" w:hAnsi="Book Antiqua" w:cs="Times New Roman"/>
        </w:rPr>
        <w:t>T</w:t>
      </w:r>
      <w:r w:rsidR="00103749" w:rsidRPr="00A013AE">
        <w:rPr>
          <w:rFonts w:ascii="Book Antiqua" w:hAnsi="Book Antiqua" w:cs="Times New Roman"/>
        </w:rPr>
        <w:t xml:space="preserve">he </w:t>
      </w:r>
      <w:r w:rsidRPr="00A013AE">
        <w:rPr>
          <w:rFonts w:ascii="Book Antiqua" w:hAnsi="Book Antiqua" w:cs="Times New Roman"/>
        </w:rPr>
        <w:t xml:space="preserve">blood vessels in the superficial myometrium of the uterus </w:t>
      </w:r>
      <w:r w:rsidR="00103749">
        <w:rPr>
          <w:rFonts w:ascii="Book Antiqua" w:hAnsi="Book Antiqua" w:cs="Times New Roman"/>
        </w:rPr>
        <w:t>were</w:t>
      </w:r>
      <w:r w:rsidR="00103749" w:rsidRPr="00A013AE">
        <w:rPr>
          <w:rFonts w:ascii="Book Antiqua" w:hAnsi="Book Antiqua" w:cs="Times New Roman"/>
        </w:rPr>
        <w:t xml:space="preserve"> </w:t>
      </w:r>
      <w:r w:rsidRPr="00A013AE">
        <w:rPr>
          <w:rFonts w:ascii="Book Antiqua" w:hAnsi="Book Antiqua" w:cs="Times New Roman"/>
        </w:rPr>
        <w:t>widely transparent and sclerotic.</w:t>
      </w:r>
    </w:p>
    <w:p w14:paraId="0D80CD18" w14:textId="77777777" w:rsidR="00FB456A" w:rsidRPr="00A013AE" w:rsidRDefault="000E3CD3" w:rsidP="00A013AE">
      <w:pPr>
        <w:snapToGrid w:val="0"/>
        <w:spacing w:line="360" w:lineRule="auto"/>
        <w:jc w:val="both"/>
        <w:rPr>
          <w:rFonts w:ascii="Book Antiqua" w:hAnsi="Book Antiqua" w:cstheme="minorHAnsi"/>
          <w:b/>
        </w:rPr>
      </w:pPr>
      <w:r w:rsidRPr="009C405F">
        <w:rPr>
          <w:rFonts w:ascii="Book Antiqua" w:hAnsi="Book Antiqua"/>
          <w:b/>
        </w:rPr>
        <w:t xml:space="preserve"> </w:t>
      </w:r>
    </w:p>
    <w:sectPr w:rsidR="00FB456A" w:rsidRPr="00A013AE" w:rsidSect="00621C57">
      <w:headerReference w:type="default" r:id="rId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8F4DD2" w14:textId="77777777" w:rsidR="00954959" w:rsidRDefault="00954959" w:rsidP="00910F06">
      <w:r>
        <w:separator/>
      </w:r>
    </w:p>
  </w:endnote>
  <w:endnote w:type="continuationSeparator" w:id="0">
    <w:p w14:paraId="21868743" w14:textId="77777777" w:rsidR="00954959" w:rsidRDefault="00954959" w:rsidP="00910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Heiti SC Light"/>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40E082" w14:textId="77777777" w:rsidR="00954959" w:rsidRDefault="00954959" w:rsidP="00910F06">
      <w:r>
        <w:separator/>
      </w:r>
    </w:p>
  </w:footnote>
  <w:footnote w:type="continuationSeparator" w:id="0">
    <w:p w14:paraId="74C79E54" w14:textId="77777777" w:rsidR="00954959" w:rsidRDefault="00954959" w:rsidP="00910F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4685592"/>
      <w:docPartObj>
        <w:docPartGallery w:val="Page Numbers (Top of Page)"/>
        <w:docPartUnique/>
      </w:docPartObj>
    </w:sdtPr>
    <w:sdtEndPr>
      <w:rPr>
        <w:noProof/>
      </w:rPr>
    </w:sdtEndPr>
    <w:sdtContent>
      <w:p w14:paraId="2B7133F0" w14:textId="77777777" w:rsidR="00910F06" w:rsidRDefault="000D72A6">
        <w:pPr>
          <w:pStyle w:val="ab"/>
          <w:jc w:val="center"/>
        </w:pPr>
        <w:r>
          <w:fldChar w:fldCharType="begin"/>
        </w:r>
        <w:r w:rsidR="00910F06">
          <w:instrText xml:space="preserve"> PAGE   \* MERGEFORMAT </w:instrText>
        </w:r>
        <w:r>
          <w:fldChar w:fldCharType="separate"/>
        </w:r>
        <w:r w:rsidR="00B41D6A">
          <w:rPr>
            <w:noProof/>
          </w:rPr>
          <w:t>1</w:t>
        </w:r>
        <w:r>
          <w:rPr>
            <w:noProof/>
          </w:rPr>
          <w:fldChar w:fldCharType="end"/>
        </w:r>
      </w:p>
    </w:sdtContent>
  </w:sdt>
  <w:p w14:paraId="30E24260" w14:textId="77777777" w:rsidR="00910F06" w:rsidRDefault="00910F06">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25AA6"/>
    <w:multiLevelType w:val="hybridMultilevel"/>
    <w:tmpl w:val="91F4D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7B4EF2"/>
    <w:multiLevelType w:val="hybridMultilevel"/>
    <w:tmpl w:val="A1FA9FBE"/>
    <w:lvl w:ilvl="0" w:tplc="0F92C7EC">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7B7DE6"/>
    <w:multiLevelType w:val="hybridMultilevel"/>
    <w:tmpl w:val="88187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1F5BDF"/>
    <w:multiLevelType w:val="hybridMultilevel"/>
    <w:tmpl w:val="A94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ED0DA6"/>
    <w:multiLevelType w:val="multilevel"/>
    <w:tmpl w:val="9F726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F41208"/>
    <w:multiLevelType w:val="multilevel"/>
    <w:tmpl w:val="DF94B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973E7A"/>
    <w:multiLevelType w:val="hybridMultilevel"/>
    <w:tmpl w:val="FB162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4E2106D"/>
    <w:multiLevelType w:val="hybridMultilevel"/>
    <w:tmpl w:val="CB8A0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0D39BB"/>
    <w:multiLevelType w:val="hybridMultilevel"/>
    <w:tmpl w:val="F1B08D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DB462A1"/>
    <w:multiLevelType w:val="hybridMultilevel"/>
    <w:tmpl w:val="2488BD0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6E406152"/>
    <w:multiLevelType w:val="hybridMultilevel"/>
    <w:tmpl w:val="AE60436C"/>
    <w:lvl w:ilvl="0" w:tplc="9140BC8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F090A4E"/>
    <w:multiLevelType w:val="multilevel"/>
    <w:tmpl w:val="119CD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9D100E"/>
    <w:multiLevelType w:val="hybridMultilevel"/>
    <w:tmpl w:val="D58AB0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9"/>
  </w:num>
  <w:num w:numId="4">
    <w:abstractNumId w:val="8"/>
  </w:num>
  <w:num w:numId="5">
    <w:abstractNumId w:val="12"/>
  </w:num>
  <w:num w:numId="6">
    <w:abstractNumId w:val="6"/>
  </w:num>
  <w:num w:numId="7">
    <w:abstractNumId w:val="10"/>
  </w:num>
  <w:num w:numId="8">
    <w:abstractNumId w:val="1"/>
  </w:num>
  <w:num w:numId="9">
    <w:abstractNumId w:val="2"/>
  </w:num>
  <w:num w:numId="10">
    <w:abstractNumId w:val="0"/>
  </w:num>
  <w:num w:numId="11">
    <w:abstractNumId w:val="1"/>
    <w:lvlOverride w:ilvl="0">
      <w:startOverride w:val="1"/>
    </w:lvlOverride>
    <w:lvlOverride w:ilvl="1"/>
    <w:lvlOverride w:ilvl="2"/>
    <w:lvlOverride w:ilvl="3"/>
    <w:lvlOverride w:ilvl="4"/>
    <w:lvlOverride w:ilvl="5"/>
    <w:lvlOverride w:ilvl="6"/>
    <w:lvlOverride w:ilvl="7"/>
    <w:lvlOverride w:ilvl="8"/>
  </w:num>
  <w:num w:numId="12">
    <w:abstractNumId w:val="11"/>
  </w:num>
  <w:num w:numId="13">
    <w:abstractNumId w:val="4"/>
  </w:num>
  <w:num w:numId="14">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2774D4"/>
    <w:rsid w:val="00005293"/>
    <w:rsid w:val="000066B3"/>
    <w:rsid w:val="00020155"/>
    <w:rsid w:val="00021388"/>
    <w:rsid w:val="000220B4"/>
    <w:rsid w:val="0002250C"/>
    <w:rsid w:val="0002672B"/>
    <w:rsid w:val="00026D14"/>
    <w:rsid w:val="000300CD"/>
    <w:rsid w:val="0003323A"/>
    <w:rsid w:val="000359E2"/>
    <w:rsid w:val="00042A05"/>
    <w:rsid w:val="000434E9"/>
    <w:rsid w:val="0004769D"/>
    <w:rsid w:val="00050F60"/>
    <w:rsid w:val="00051483"/>
    <w:rsid w:val="000555DC"/>
    <w:rsid w:val="00071BE8"/>
    <w:rsid w:val="00087ABF"/>
    <w:rsid w:val="00090013"/>
    <w:rsid w:val="000A2E0C"/>
    <w:rsid w:val="000A430F"/>
    <w:rsid w:val="000A44D9"/>
    <w:rsid w:val="000B07BA"/>
    <w:rsid w:val="000D0ED2"/>
    <w:rsid w:val="000D4181"/>
    <w:rsid w:val="000D44A2"/>
    <w:rsid w:val="000D5AE8"/>
    <w:rsid w:val="000D72A6"/>
    <w:rsid w:val="000E3CD3"/>
    <w:rsid w:val="000F20B4"/>
    <w:rsid w:val="000F3D77"/>
    <w:rsid w:val="00100FE1"/>
    <w:rsid w:val="00103749"/>
    <w:rsid w:val="00111E38"/>
    <w:rsid w:val="001166A8"/>
    <w:rsid w:val="001264C4"/>
    <w:rsid w:val="001333AF"/>
    <w:rsid w:val="001478B5"/>
    <w:rsid w:val="00164B28"/>
    <w:rsid w:val="00165DFC"/>
    <w:rsid w:val="001731A0"/>
    <w:rsid w:val="00177BE8"/>
    <w:rsid w:val="00190292"/>
    <w:rsid w:val="00196014"/>
    <w:rsid w:val="001A0365"/>
    <w:rsid w:val="001B120C"/>
    <w:rsid w:val="001C018E"/>
    <w:rsid w:val="001C3C8C"/>
    <w:rsid w:val="001C59FA"/>
    <w:rsid w:val="001D1E7D"/>
    <w:rsid w:val="001E20E1"/>
    <w:rsid w:val="001E3A18"/>
    <w:rsid w:val="001E6029"/>
    <w:rsid w:val="001F23F6"/>
    <w:rsid w:val="001F2C22"/>
    <w:rsid w:val="00217BE2"/>
    <w:rsid w:val="00226EC6"/>
    <w:rsid w:val="002305A5"/>
    <w:rsid w:val="002350DD"/>
    <w:rsid w:val="002357C0"/>
    <w:rsid w:val="00237529"/>
    <w:rsid w:val="002538BB"/>
    <w:rsid w:val="00256907"/>
    <w:rsid w:val="0026093C"/>
    <w:rsid w:val="00263202"/>
    <w:rsid w:val="0027721B"/>
    <w:rsid w:val="00277452"/>
    <w:rsid w:val="002774D4"/>
    <w:rsid w:val="00282694"/>
    <w:rsid w:val="002A23F5"/>
    <w:rsid w:val="002A3CBF"/>
    <w:rsid w:val="002B6B2F"/>
    <w:rsid w:val="002C2740"/>
    <w:rsid w:val="002C34A7"/>
    <w:rsid w:val="002C5E6B"/>
    <w:rsid w:val="002E3359"/>
    <w:rsid w:val="002F312B"/>
    <w:rsid w:val="002F5BE9"/>
    <w:rsid w:val="00303FA9"/>
    <w:rsid w:val="00320363"/>
    <w:rsid w:val="003210AB"/>
    <w:rsid w:val="00330374"/>
    <w:rsid w:val="003303B3"/>
    <w:rsid w:val="00330CA7"/>
    <w:rsid w:val="003323ED"/>
    <w:rsid w:val="00343CFD"/>
    <w:rsid w:val="0034689B"/>
    <w:rsid w:val="00351DC3"/>
    <w:rsid w:val="00356610"/>
    <w:rsid w:val="00366208"/>
    <w:rsid w:val="00366645"/>
    <w:rsid w:val="0037540C"/>
    <w:rsid w:val="00385284"/>
    <w:rsid w:val="0039270F"/>
    <w:rsid w:val="003948AF"/>
    <w:rsid w:val="003A343C"/>
    <w:rsid w:val="003A5BEE"/>
    <w:rsid w:val="003B4E97"/>
    <w:rsid w:val="003C0535"/>
    <w:rsid w:val="003C16FC"/>
    <w:rsid w:val="003C350F"/>
    <w:rsid w:val="003C71DD"/>
    <w:rsid w:val="003D7659"/>
    <w:rsid w:val="003E3ECF"/>
    <w:rsid w:val="003E6192"/>
    <w:rsid w:val="003F656B"/>
    <w:rsid w:val="004132C4"/>
    <w:rsid w:val="00417876"/>
    <w:rsid w:val="004276A1"/>
    <w:rsid w:val="0043355F"/>
    <w:rsid w:val="00454317"/>
    <w:rsid w:val="00460FCA"/>
    <w:rsid w:val="00461FB7"/>
    <w:rsid w:val="004729E6"/>
    <w:rsid w:val="0047722E"/>
    <w:rsid w:val="00483112"/>
    <w:rsid w:val="00484901"/>
    <w:rsid w:val="00486131"/>
    <w:rsid w:val="004B45EC"/>
    <w:rsid w:val="004C3586"/>
    <w:rsid w:val="004C35E9"/>
    <w:rsid w:val="004D7EC0"/>
    <w:rsid w:val="004F0C74"/>
    <w:rsid w:val="004F0E36"/>
    <w:rsid w:val="00501650"/>
    <w:rsid w:val="00501A7E"/>
    <w:rsid w:val="00504092"/>
    <w:rsid w:val="005049F3"/>
    <w:rsid w:val="00526DC0"/>
    <w:rsid w:val="00536EFA"/>
    <w:rsid w:val="0054411F"/>
    <w:rsid w:val="00550DE5"/>
    <w:rsid w:val="00556249"/>
    <w:rsid w:val="005567BD"/>
    <w:rsid w:val="00556D3B"/>
    <w:rsid w:val="00560031"/>
    <w:rsid w:val="0056083D"/>
    <w:rsid w:val="00561E9D"/>
    <w:rsid w:val="00563B23"/>
    <w:rsid w:val="00565C27"/>
    <w:rsid w:val="0056679E"/>
    <w:rsid w:val="0056689A"/>
    <w:rsid w:val="0057190C"/>
    <w:rsid w:val="00574B16"/>
    <w:rsid w:val="00581F5E"/>
    <w:rsid w:val="0058305A"/>
    <w:rsid w:val="0059179D"/>
    <w:rsid w:val="005C6A77"/>
    <w:rsid w:val="005D41E8"/>
    <w:rsid w:val="005E6A69"/>
    <w:rsid w:val="006111D6"/>
    <w:rsid w:val="00611DD1"/>
    <w:rsid w:val="00613579"/>
    <w:rsid w:val="00621C57"/>
    <w:rsid w:val="0062693B"/>
    <w:rsid w:val="006461D3"/>
    <w:rsid w:val="00651F2C"/>
    <w:rsid w:val="006544C0"/>
    <w:rsid w:val="00654BE9"/>
    <w:rsid w:val="006570D4"/>
    <w:rsid w:val="00667F7C"/>
    <w:rsid w:val="0069050E"/>
    <w:rsid w:val="00697649"/>
    <w:rsid w:val="006A20A7"/>
    <w:rsid w:val="006A5CA8"/>
    <w:rsid w:val="006A7185"/>
    <w:rsid w:val="006B26FA"/>
    <w:rsid w:val="006B5ED8"/>
    <w:rsid w:val="006C01AC"/>
    <w:rsid w:val="006C6FA0"/>
    <w:rsid w:val="006D33FC"/>
    <w:rsid w:val="006D63BD"/>
    <w:rsid w:val="006E5A28"/>
    <w:rsid w:val="006E7948"/>
    <w:rsid w:val="006F24B5"/>
    <w:rsid w:val="006F38E5"/>
    <w:rsid w:val="00702BD7"/>
    <w:rsid w:val="007051EF"/>
    <w:rsid w:val="007254E0"/>
    <w:rsid w:val="00727E99"/>
    <w:rsid w:val="007354E1"/>
    <w:rsid w:val="00735A45"/>
    <w:rsid w:val="007454D5"/>
    <w:rsid w:val="00751764"/>
    <w:rsid w:val="00754CFF"/>
    <w:rsid w:val="00755C7F"/>
    <w:rsid w:val="00791E2B"/>
    <w:rsid w:val="007936BC"/>
    <w:rsid w:val="00793DC3"/>
    <w:rsid w:val="007C1759"/>
    <w:rsid w:val="007C7F23"/>
    <w:rsid w:val="007D086E"/>
    <w:rsid w:val="007E1F60"/>
    <w:rsid w:val="007E7F42"/>
    <w:rsid w:val="007F5D9A"/>
    <w:rsid w:val="007F6AD9"/>
    <w:rsid w:val="00800856"/>
    <w:rsid w:val="00800B14"/>
    <w:rsid w:val="008059D0"/>
    <w:rsid w:val="008111B2"/>
    <w:rsid w:val="00815E0F"/>
    <w:rsid w:val="00823DB8"/>
    <w:rsid w:val="00827041"/>
    <w:rsid w:val="00830B18"/>
    <w:rsid w:val="00836AF3"/>
    <w:rsid w:val="00846D1C"/>
    <w:rsid w:val="008578F6"/>
    <w:rsid w:val="00860D3A"/>
    <w:rsid w:val="0086246E"/>
    <w:rsid w:val="00864038"/>
    <w:rsid w:val="00880E18"/>
    <w:rsid w:val="00886F7A"/>
    <w:rsid w:val="008949A5"/>
    <w:rsid w:val="008A5987"/>
    <w:rsid w:val="008B0302"/>
    <w:rsid w:val="008B2B36"/>
    <w:rsid w:val="008B4ED4"/>
    <w:rsid w:val="008B5853"/>
    <w:rsid w:val="008C1E96"/>
    <w:rsid w:val="008C2FC8"/>
    <w:rsid w:val="008D1D26"/>
    <w:rsid w:val="008D43DD"/>
    <w:rsid w:val="008D78F7"/>
    <w:rsid w:val="008E222C"/>
    <w:rsid w:val="008E6120"/>
    <w:rsid w:val="008F1397"/>
    <w:rsid w:val="00902E3B"/>
    <w:rsid w:val="009038FB"/>
    <w:rsid w:val="00903B64"/>
    <w:rsid w:val="00904431"/>
    <w:rsid w:val="00910A98"/>
    <w:rsid w:val="00910BD5"/>
    <w:rsid w:val="00910F06"/>
    <w:rsid w:val="00911EDD"/>
    <w:rsid w:val="0091661B"/>
    <w:rsid w:val="009309BE"/>
    <w:rsid w:val="00930D1C"/>
    <w:rsid w:val="00931DE9"/>
    <w:rsid w:val="009327AD"/>
    <w:rsid w:val="0093591C"/>
    <w:rsid w:val="009359E2"/>
    <w:rsid w:val="00935EC3"/>
    <w:rsid w:val="009368CD"/>
    <w:rsid w:val="0094316B"/>
    <w:rsid w:val="0094652D"/>
    <w:rsid w:val="009468F8"/>
    <w:rsid w:val="00950B11"/>
    <w:rsid w:val="00953B68"/>
    <w:rsid w:val="00954959"/>
    <w:rsid w:val="00954969"/>
    <w:rsid w:val="009562C4"/>
    <w:rsid w:val="009571D7"/>
    <w:rsid w:val="00981CE8"/>
    <w:rsid w:val="00986FB2"/>
    <w:rsid w:val="009A1264"/>
    <w:rsid w:val="009B3BC9"/>
    <w:rsid w:val="009B5609"/>
    <w:rsid w:val="009C405F"/>
    <w:rsid w:val="009C4545"/>
    <w:rsid w:val="009C59AF"/>
    <w:rsid w:val="009C7A86"/>
    <w:rsid w:val="009C7A8F"/>
    <w:rsid w:val="009D5225"/>
    <w:rsid w:val="009D75B8"/>
    <w:rsid w:val="009F5112"/>
    <w:rsid w:val="00A013AE"/>
    <w:rsid w:val="00A04136"/>
    <w:rsid w:val="00A053AF"/>
    <w:rsid w:val="00A07033"/>
    <w:rsid w:val="00A07FB7"/>
    <w:rsid w:val="00A10092"/>
    <w:rsid w:val="00A1010B"/>
    <w:rsid w:val="00A1189C"/>
    <w:rsid w:val="00A1417B"/>
    <w:rsid w:val="00A247D2"/>
    <w:rsid w:val="00A25A75"/>
    <w:rsid w:val="00A36E41"/>
    <w:rsid w:val="00A459B3"/>
    <w:rsid w:val="00A461E7"/>
    <w:rsid w:val="00A50066"/>
    <w:rsid w:val="00A55146"/>
    <w:rsid w:val="00A563BC"/>
    <w:rsid w:val="00A62ECB"/>
    <w:rsid w:val="00A754F4"/>
    <w:rsid w:val="00A9424E"/>
    <w:rsid w:val="00AA0253"/>
    <w:rsid w:val="00AB2267"/>
    <w:rsid w:val="00AB741A"/>
    <w:rsid w:val="00AC2137"/>
    <w:rsid w:val="00AC551D"/>
    <w:rsid w:val="00AC5813"/>
    <w:rsid w:val="00AD1BEC"/>
    <w:rsid w:val="00AD62E2"/>
    <w:rsid w:val="00AE4D1B"/>
    <w:rsid w:val="00AE66BC"/>
    <w:rsid w:val="00AF2A10"/>
    <w:rsid w:val="00AF7C78"/>
    <w:rsid w:val="00B02763"/>
    <w:rsid w:val="00B104B0"/>
    <w:rsid w:val="00B10938"/>
    <w:rsid w:val="00B17BDC"/>
    <w:rsid w:val="00B215A0"/>
    <w:rsid w:val="00B23F6E"/>
    <w:rsid w:val="00B2415B"/>
    <w:rsid w:val="00B25043"/>
    <w:rsid w:val="00B41D6A"/>
    <w:rsid w:val="00B676E9"/>
    <w:rsid w:val="00B7573F"/>
    <w:rsid w:val="00B761FD"/>
    <w:rsid w:val="00B76CC8"/>
    <w:rsid w:val="00B82C75"/>
    <w:rsid w:val="00B85A6D"/>
    <w:rsid w:val="00BA5225"/>
    <w:rsid w:val="00BB1E96"/>
    <w:rsid w:val="00BD11A9"/>
    <w:rsid w:val="00BD13DB"/>
    <w:rsid w:val="00BE2577"/>
    <w:rsid w:val="00BE5E98"/>
    <w:rsid w:val="00BF49C4"/>
    <w:rsid w:val="00C01A6C"/>
    <w:rsid w:val="00C04624"/>
    <w:rsid w:val="00C13C44"/>
    <w:rsid w:val="00C21128"/>
    <w:rsid w:val="00C369FC"/>
    <w:rsid w:val="00C474E7"/>
    <w:rsid w:val="00C51565"/>
    <w:rsid w:val="00C57D42"/>
    <w:rsid w:val="00C62DDC"/>
    <w:rsid w:val="00C63396"/>
    <w:rsid w:val="00C700A8"/>
    <w:rsid w:val="00C737EC"/>
    <w:rsid w:val="00C76499"/>
    <w:rsid w:val="00C81042"/>
    <w:rsid w:val="00C82817"/>
    <w:rsid w:val="00C915CE"/>
    <w:rsid w:val="00C915EE"/>
    <w:rsid w:val="00C92124"/>
    <w:rsid w:val="00CA23EA"/>
    <w:rsid w:val="00CB3E17"/>
    <w:rsid w:val="00CB486D"/>
    <w:rsid w:val="00CC526C"/>
    <w:rsid w:val="00CC6ED0"/>
    <w:rsid w:val="00CC79A9"/>
    <w:rsid w:val="00CC7CDD"/>
    <w:rsid w:val="00CC7F64"/>
    <w:rsid w:val="00CE1380"/>
    <w:rsid w:val="00CE1B76"/>
    <w:rsid w:val="00CE28A8"/>
    <w:rsid w:val="00CF33F2"/>
    <w:rsid w:val="00CF6864"/>
    <w:rsid w:val="00D15E18"/>
    <w:rsid w:val="00D165E7"/>
    <w:rsid w:val="00D1683D"/>
    <w:rsid w:val="00D2632D"/>
    <w:rsid w:val="00D266E4"/>
    <w:rsid w:val="00D3345C"/>
    <w:rsid w:val="00D35492"/>
    <w:rsid w:val="00D35608"/>
    <w:rsid w:val="00D377F4"/>
    <w:rsid w:val="00D46FAE"/>
    <w:rsid w:val="00D512F3"/>
    <w:rsid w:val="00D5267D"/>
    <w:rsid w:val="00D5351C"/>
    <w:rsid w:val="00D56542"/>
    <w:rsid w:val="00D6235A"/>
    <w:rsid w:val="00D63E83"/>
    <w:rsid w:val="00D648B0"/>
    <w:rsid w:val="00D7497C"/>
    <w:rsid w:val="00D8491A"/>
    <w:rsid w:val="00DA058E"/>
    <w:rsid w:val="00DA2503"/>
    <w:rsid w:val="00DA5B82"/>
    <w:rsid w:val="00DB3938"/>
    <w:rsid w:val="00DC0F96"/>
    <w:rsid w:val="00DC24C2"/>
    <w:rsid w:val="00DC5EF6"/>
    <w:rsid w:val="00DC73FE"/>
    <w:rsid w:val="00DD1CFD"/>
    <w:rsid w:val="00DE0335"/>
    <w:rsid w:val="00DE71B8"/>
    <w:rsid w:val="00DF0D4A"/>
    <w:rsid w:val="00DF5E5F"/>
    <w:rsid w:val="00E11712"/>
    <w:rsid w:val="00E12E8C"/>
    <w:rsid w:val="00E20F21"/>
    <w:rsid w:val="00E24FD3"/>
    <w:rsid w:val="00E25724"/>
    <w:rsid w:val="00E26A64"/>
    <w:rsid w:val="00E26BBE"/>
    <w:rsid w:val="00E36ABF"/>
    <w:rsid w:val="00E376B8"/>
    <w:rsid w:val="00E40319"/>
    <w:rsid w:val="00E50585"/>
    <w:rsid w:val="00E5076A"/>
    <w:rsid w:val="00E62915"/>
    <w:rsid w:val="00E63D06"/>
    <w:rsid w:val="00E66293"/>
    <w:rsid w:val="00E66813"/>
    <w:rsid w:val="00E76B5D"/>
    <w:rsid w:val="00EA1B39"/>
    <w:rsid w:val="00EB43ED"/>
    <w:rsid w:val="00EB52C1"/>
    <w:rsid w:val="00EE5680"/>
    <w:rsid w:val="00EF203E"/>
    <w:rsid w:val="00EF27B8"/>
    <w:rsid w:val="00EF470E"/>
    <w:rsid w:val="00EF68A9"/>
    <w:rsid w:val="00F0028D"/>
    <w:rsid w:val="00F0182A"/>
    <w:rsid w:val="00F024A1"/>
    <w:rsid w:val="00F05E9F"/>
    <w:rsid w:val="00F11FB2"/>
    <w:rsid w:val="00F11FEE"/>
    <w:rsid w:val="00F17AE0"/>
    <w:rsid w:val="00F21B8E"/>
    <w:rsid w:val="00F23AA5"/>
    <w:rsid w:val="00F24AFE"/>
    <w:rsid w:val="00F262C2"/>
    <w:rsid w:val="00F273C5"/>
    <w:rsid w:val="00F504A5"/>
    <w:rsid w:val="00F5410B"/>
    <w:rsid w:val="00F56FF2"/>
    <w:rsid w:val="00F70DB0"/>
    <w:rsid w:val="00F75282"/>
    <w:rsid w:val="00F765D6"/>
    <w:rsid w:val="00F76E2F"/>
    <w:rsid w:val="00F80573"/>
    <w:rsid w:val="00F878CA"/>
    <w:rsid w:val="00F95862"/>
    <w:rsid w:val="00FA6908"/>
    <w:rsid w:val="00FA6E2A"/>
    <w:rsid w:val="00FB456A"/>
    <w:rsid w:val="00FC3A1F"/>
    <w:rsid w:val="00FD33CB"/>
    <w:rsid w:val="00FD4B43"/>
    <w:rsid w:val="00FD6B18"/>
    <w:rsid w:val="00FE49FC"/>
    <w:rsid w:val="00FF028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55D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05F"/>
    <w:pPr>
      <w:spacing w:after="0" w:line="240" w:lineRule="auto"/>
    </w:pPr>
    <w:rPr>
      <w:rFonts w:ascii="宋体" w:eastAsia="宋体" w:hAnsi="宋体" w:cs="宋体"/>
      <w:sz w:val="24"/>
      <w:szCs w:val="24"/>
      <w:lang w:val="en-US" w:eastAsia="zh-CN"/>
    </w:rPr>
  </w:style>
  <w:style w:type="paragraph" w:styleId="1">
    <w:name w:val="heading 1"/>
    <w:basedOn w:val="a"/>
    <w:link w:val="1Char"/>
    <w:uiPriority w:val="9"/>
    <w:qFormat/>
    <w:rsid w:val="006F38E5"/>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rsid w:val="006544C0"/>
    <w:pPr>
      <w:spacing w:after="200" w:line="276" w:lineRule="auto"/>
    </w:pPr>
    <w:rPr>
      <w:rFonts w:ascii="Calibri" w:eastAsia="Calibri" w:hAnsi="Calibri" w:cs="Calibri"/>
      <w:lang w:val="en-US"/>
    </w:rPr>
  </w:style>
  <w:style w:type="character" w:styleId="a3">
    <w:name w:val="Hyperlink"/>
    <w:basedOn w:val="a0"/>
    <w:uiPriority w:val="99"/>
    <w:unhideWhenUsed/>
    <w:rsid w:val="00A07FB7"/>
    <w:rPr>
      <w:color w:val="0563C1" w:themeColor="hyperlink"/>
      <w:u w:val="single"/>
    </w:rPr>
  </w:style>
  <w:style w:type="paragraph" w:styleId="a4">
    <w:name w:val="List Paragraph"/>
    <w:basedOn w:val="a"/>
    <w:uiPriority w:val="34"/>
    <w:qFormat/>
    <w:rsid w:val="00E26A64"/>
    <w:pPr>
      <w:spacing w:after="160" w:line="259" w:lineRule="auto"/>
      <w:ind w:left="720"/>
      <w:contextualSpacing/>
    </w:pPr>
    <w:rPr>
      <w:rFonts w:asciiTheme="minorHAnsi" w:eastAsiaTheme="minorEastAsia" w:hAnsiTheme="minorHAnsi" w:cstheme="minorBidi"/>
      <w:sz w:val="22"/>
      <w:szCs w:val="22"/>
      <w:lang w:val="el-GR" w:eastAsia="en-US"/>
    </w:rPr>
  </w:style>
  <w:style w:type="paragraph" w:styleId="a5">
    <w:name w:val="Normal (Web)"/>
    <w:basedOn w:val="a"/>
    <w:uiPriority w:val="99"/>
    <w:unhideWhenUsed/>
    <w:rsid w:val="00D377F4"/>
    <w:pPr>
      <w:spacing w:before="100" w:beforeAutospacing="1" w:after="100" w:afterAutospacing="1"/>
    </w:pPr>
    <w:rPr>
      <w:rFonts w:ascii="Times New Roman" w:eastAsiaTheme="minorEastAsia" w:hAnsi="Times New Roman" w:cs="Times New Roman"/>
      <w:lang w:eastAsia="en-US"/>
    </w:rPr>
  </w:style>
  <w:style w:type="paragraph" w:styleId="a6">
    <w:name w:val="annotation text"/>
    <w:basedOn w:val="a"/>
    <w:link w:val="Char"/>
    <w:uiPriority w:val="99"/>
    <w:unhideWhenUsed/>
    <w:rsid w:val="00D377F4"/>
    <w:rPr>
      <w:rFonts w:ascii="Times New Roman" w:eastAsiaTheme="minorEastAsia" w:hAnsi="Times New Roman" w:cs="Times New Roman"/>
      <w:sz w:val="20"/>
      <w:szCs w:val="20"/>
      <w:lang w:eastAsia="en-US"/>
    </w:rPr>
  </w:style>
  <w:style w:type="character" w:customStyle="1" w:styleId="Char">
    <w:name w:val="批注文字 Char"/>
    <w:basedOn w:val="a0"/>
    <w:link w:val="a6"/>
    <w:uiPriority w:val="99"/>
    <w:rsid w:val="00D377F4"/>
    <w:rPr>
      <w:rFonts w:ascii="Times New Roman" w:eastAsiaTheme="minorEastAsia" w:hAnsi="Times New Roman" w:cs="Times New Roman"/>
      <w:sz w:val="20"/>
      <w:szCs w:val="20"/>
      <w:lang w:val="en-US"/>
    </w:rPr>
  </w:style>
  <w:style w:type="character" w:styleId="a7">
    <w:name w:val="annotation reference"/>
    <w:basedOn w:val="a0"/>
    <w:uiPriority w:val="99"/>
    <w:semiHidden/>
    <w:unhideWhenUsed/>
    <w:rsid w:val="00D377F4"/>
    <w:rPr>
      <w:sz w:val="16"/>
      <w:szCs w:val="16"/>
    </w:rPr>
  </w:style>
  <w:style w:type="paragraph" w:styleId="a8">
    <w:name w:val="Balloon Text"/>
    <w:basedOn w:val="a"/>
    <w:link w:val="Char0"/>
    <w:uiPriority w:val="99"/>
    <w:semiHidden/>
    <w:unhideWhenUsed/>
    <w:rsid w:val="00D377F4"/>
    <w:rPr>
      <w:rFonts w:ascii="Segoe UI" w:hAnsi="Segoe UI" w:cs="Segoe UI"/>
      <w:sz w:val="18"/>
      <w:szCs w:val="18"/>
    </w:rPr>
  </w:style>
  <w:style w:type="character" w:customStyle="1" w:styleId="Char0">
    <w:name w:val="批注框文本 Char"/>
    <w:basedOn w:val="a0"/>
    <w:link w:val="a8"/>
    <w:uiPriority w:val="99"/>
    <w:semiHidden/>
    <w:rsid w:val="00D377F4"/>
    <w:rPr>
      <w:rFonts w:ascii="Segoe UI" w:hAnsi="Segoe UI" w:cs="Segoe UI"/>
      <w:sz w:val="18"/>
      <w:szCs w:val="18"/>
    </w:rPr>
  </w:style>
  <w:style w:type="character" w:customStyle="1" w:styleId="UnresolvedMention1">
    <w:name w:val="Unresolved Mention1"/>
    <w:basedOn w:val="a0"/>
    <w:uiPriority w:val="99"/>
    <w:semiHidden/>
    <w:unhideWhenUsed/>
    <w:rsid w:val="003A5BEE"/>
    <w:rPr>
      <w:color w:val="605E5C"/>
      <w:shd w:val="clear" w:color="auto" w:fill="E1DFDD"/>
    </w:rPr>
  </w:style>
  <w:style w:type="character" w:customStyle="1" w:styleId="h2">
    <w:name w:val="h2"/>
    <w:basedOn w:val="a0"/>
    <w:rsid w:val="001264C4"/>
  </w:style>
  <w:style w:type="paragraph" w:styleId="a9">
    <w:name w:val="annotation subject"/>
    <w:basedOn w:val="a6"/>
    <w:next w:val="a6"/>
    <w:link w:val="Char1"/>
    <w:uiPriority w:val="99"/>
    <w:semiHidden/>
    <w:unhideWhenUsed/>
    <w:rsid w:val="00F75282"/>
    <w:pPr>
      <w:spacing w:after="160"/>
    </w:pPr>
    <w:rPr>
      <w:rFonts w:asciiTheme="minorHAnsi" w:eastAsiaTheme="minorHAnsi" w:hAnsiTheme="minorHAnsi" w:cstheme="minorBidi"/>
      <w:b/>
      <w:bCs/>
      <w:lang w:val="el-GR"/>
    </w:rPr>
  </w:style>
  <w:style w:type="character" w:customStyle="1" w:styleId="Char1">
    <w:name w:val="批注主题 Char"/>
    <w:basedOn w:val="Char"/>
    <w:link w:val="a9"/>
    <w:uiPriority w:val="99"/>
    <w:semiHidden/>
    <w:rsid w:val="00F75282"/>
    <w:rPr>
      <w:rFonts w:ascii="Times New Roman" w:eastAsiaTheme="minorEastAsia" w:hAnsi="Times New Roman" w:cs="Times New Roman"/>
      <w:b/>
      <w:bCs/>
      <w:sz w:val="20"/>
      <w:szCs w:val="20"/>
      <w:lang w:val="en-US"/>
    </w:rPr>
  </w:style>
  <w:style w:type="character" w:customStyle="1" w:styleId="UnresolvedMention2">
    <w:name w:val="Unresolved Mention2"/>
    <w:basedOn w:val="a0"/>
    <w:uiPriority w:val="99"/>
    <w:semiHidden/>
    <w:unhideWhenUsed/>
    <w:rsid w:val="0037540C"/>
    <w:rPr>
      <w:color w:val="605E5C"/>
      <w:shd w:val="clear" w:color="auto" w:fill="E1DFDD"/>
    </w:rPr>
  </w:style>
  <w:style w:type="character" w:styleId="aa">
    <w:name w:val="Emphasis"/>
    <w:basedOn w:val="a0"/>
    <w:uiPriority w:val="20"/>
    <w:qFormat/>
    <w:rsid w:val="0037540C"/>
    <w:rPr>
      <w:i/>
      <w:iCs/>
    </w:rPr>
  </w:style>
  <w:style w:type="character" w:customStyle="1" w:styleId="10">
    <w:name w:val="Ανεπίλυτη αναφορά1"/>
    <w:basedOn w:val="a0"/>
    <w:uiPriority w:val="99"/>
    <w:semiHidden/>
    <w:unhideWhenUsed/>
    <w:rsid w:val="006F24B5"/>
    <w:rPr>
      <w:color w:val="605E5C"/>
      <w:shd w:val="clear" w:color="auto" w:fill="E1DFDD"/>
    </w:rPr>
  </w:style>
  <w:style w:type="paragraph" w:styleId="ab">
    <w:name w:val="header"/>
    <w:basedOn w:val="a"/>
    <w:link w:val="Char2"/>
    <w:uiPriority w:val="99"/>
    <w:unhideWhenUsed/>
    <w:rsid w:val="00910F06"/>
    <w:pPr>
      <w:tabs>
        <w:tab w:val="center" w:pos="4153"/>
        <w:tab w:val="right" w:pos="8306"/>
      </w:tabs>
    </w:pPr>
    <w:rPr>
      <w:rFonts w:asciiTheme="minorHAnsi" w:eastAsiaTheme="minorEastAsia" w:hAnsiTheme="minorHAnsi" w:cstheme="minorBidi"/>
      <w:sz w:val="22"/>
      <w:szCs w:val="22"/>
      <w:lang w:val="el-GR" w:eastAsia="en-US"/>
    </w:rPr>
  </w:style>
  <w:style w:type="character" w:customStyle="1" w:styleId="Char2">
    <w:name w:val="页眉 Char"/>
    <w:basedOn w:val="a0"/>
    <w:link w:val="ab"/>
    <w:uiPriority w:val="99"/>
    <w:rsid w:val="00910F06"/>
  </w:style>
  <w:style w:type="paragraph" w:styleId="ac">
    <w:name w:val="footer"/>
    <w:basedOn w:val="a"/>
    <w:link w:val="Char3"/>
    <w:uiPriority w:val="99"/>
    <w:unhideWhenUsed/>
    <w:rsid w:val="00910F06"/>
    <w:pPr>
      <w:tabs>
        <w:tab w:val="center" w:pos="4153"/>
        <w:tab w:val="right" w:pos="8306"/>
      </w:tabs>
    </w:pPr>
    <w:rPr>
      <w:rFonts w:asciiTheme="minorHAnsi" w:eastAsiaTheme="minorEastAsia" w:hAnsiTheme="minorHAnsi" w:cstheme="minorBidi"/>
      <w:sz w:val="22"/>
      <w:szCs w:val="22"/>
      <w:lang w:val="el-GR" w:eastAsia="en-US"/>
    </w:rPr>
  </w:style>
  <w:style w:type="character" w:customStyle="1" w:styleId="Char3">
    <w:name w:val="页脚 Char"/>
    <w:basedOn w:val="a0"/>
    <w:link w:val="ac"/>
    <w:uiPriority w:val="99"/>
    <w:rsid w:val="00910F06"/>
  </w:style>
  <w:style w:type="character" w:styleId="ad">
    <w:name w:val="Strong"/>
    <w:basedOn w:val="a0"/>
    <w:uiPriority w:val="22"/>
    <w:qFormat/>
    <w:rsid w:val="00366208"/>
    <w:rPr>
      <w:b/>
      <w:bCs/>
    </w:rPr>
  </w:style>
  <w:style w:type="character" w:customStyle="1" w:styleId="Char4">
    <w:name w:val="纯文本 Char"/>
    <w:link w:val="PlainText1"/>
    <w:rsid w:val="00366208"/>
    <w:rPr>
      <w:rFonts w:ascii="宋体" w:hAnsi="Courier New" w:cs="Courier New"/>
      <w:kern w:val="2"/>
      <w:sz w:val="21"/>
      <w:szCs w:val="21"/>
    </w:rPr>
  </w:style>
  <w:style w:type="paragraph" w:customStyle="1" w:styleId="PlainText1">
    <w:name w:val="Plain Text1"/>
    <w:basedOn w:val="a"/>
    <w:link w:val="Char4"/>
    <w:rsid w:val="00366208"/>
    <w:pPr>
      <w:widowControl w:val="0"/>
      <w:jc w:val="both"/>
    </w:pPr>
    <w:rPr>
      <w:rFonts w:eastAsiaTheme="minorEastAsia" w:hAnsi="Courier New" w:cs="Courier New"/>
      <w:kern w:val="2"/>
      <w:sz w:val="21"/>
      <w:szCs w:val="21"/>
      <w:lang w:val="el-GR" w:eastAsia="en-US"/>
    </w:rPr>
  </w:style>
  <w:style w:type="character" w:customStyle="1" w:styleId="1Char">
    <w:name w:val="标题 1 Char"/>
    <w:basedOn w:val="a0"/>
    <w:link w:val="1"/>
    <w:uiPriority w:val="9"/>
    <w:rsid w:val="006F38E5"/>
    <w:rPr>
      <w:rFonts w:ascii="Times New Roman" w:eastAsia="Times New Roman" w:hAnsi="Times New Roman" w:cs="Times New Roman"/>
      <w:b/>
      <w:bCs/>
      <w:kern w:val="36"/>
      <w:sz w:val="48"/>
      <w:szCs w:val="48"/>
      <w:lang w:val="en-GB" w:eastAsia="en-GB"/>
    </w:rPr>
  </w:style>
  <w:style w:type="character" w:customStyle="1" w:styleId="highlight">
    <w:name w:val="highlight"/>
    <w:basedOn w:val="a0"/>
    <w:rsid w:val="00A10092"/>
  </w:style>
  <w:style w:type="paragraph" w:styleId="ae">
    <w:name w:val="Plain Text"/>
    <w:basedOn w:val="a"/>
    <w:rsid w:val="000E3CD3"/>
    <w:pPr>
      <w:widowControl w:val="0"/>
      <w:jc w:val="both"/>
    </w:pPr>
    <w:rPr>
      <w:rFonts w:hAnsi="Courier New" w:cs="Courier New"/>
      <w:kern w:val="2"/>
      <w:sz w:val="21"/>
      <w:szCs w:val="21"/>
    </w:rPr>
  </w:style>
  <w:style w:type="character" w:customStyle="1" w:styleId="Char10">
    <w:name w:val="纯文本 Char1"/>
    <w:basedOn w:val="a0"/>
    <w:uiPriority w:val="99"/>
    <w:semiHidden/>
    <w:rsid w:val="000E3CD3"/>
    <w:rPr>
      <w:rFonts w:ascii="宋体" w:eastAsia="宋体" w:hAnsi="Courier New" w:cs="Courier New"/>
      <w:sz w:val="21"/>
      <w:szCs w:val="21"/>
    </w:rPr>
  </w:style>
  <w:style w:type="character" w:customStyle="1" w:styleId="normaltextrun">
    <w:name w:val="normaltextrun"/>
    <w:basedOn w:val="a0"/>
    <w:rsid w:val="00050F60"/>
  </w:style>
  <w:style w:type="paragraph" w:customStyle="1" w:styleId="paragraph">
    <w:name w:val="paragraph"/>
    <w:basedOn w:val="a"/>
    <w:rsid w:val="00050F60"/>
    <w:pPr>
      <w:spacing w:before="100" w:beforeAutospacing="1" w:after="100" w:afterAutospacing="1"/>
    </w:pPr>
    <w:rPr>
      <w:rFonts w:ascii="Times New Roman" w:hAnsi="Times New Roman" w:cs="Times New Roman"/>
      <w:lang w:eastAsia="en-US"/>
    </w:rPr>
  </w:style>
  <w:style w:type="character" w:customStyle="1" w:styleId="tran">
    <w:name w:val="tran"/>
    <w:basedOn w:val="a0"/>
    <w:rsid w:val="006A5CA8"/>
  </w:style>
  <w:style w:type="character" w:customStyle="1" w:styleId="apple-converted-space">
    <w:name w:val="apple-converted-space"/>
    <w:basedOn w:val="a0"/>
    <w:rsid w:val="006A5CA8"/>
  </w:style>
  <w:style w:type="paragraph" w:styleId="af">
    <w:name w:val="Revision"/>
    <w:hidden/>
    <w:uiPriority w:val="99"/>
    <w:semiHidden/>
    <w:rsid w:val="006A5CA8"/>
    <w:pPr>
      <w:spacing w:after="0" w:line="240" w:lineRule="auto"/>
    </w:pPr>
    <w:rPr>
      <w:kern w:val="2"/>
      <w:sz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05F"/>
    <w:pPr>
      <w:spacing w:after="0" w:line="240" w:lineRule="auto"/>
    </w:pPr>
    <w:rPr>
      <w:rFonts w:ascii="宋体" w:eastAsia="宋体" w:hAnsi="宋体" w:cs="宋体"/>
      <w:sz w:val="24"/>
      <w:szCs w:val="24"/>
      <w:lang w:val="en-US" w:eastAsia="zh-CN"/>
    </w:rPr>
  </w:style>
  <w:style w:type="paragraph" w:styleId="1">
    <w:name w:val="heading 1"/>
    <w:basedOn w:val="a"/>
    <w:link w:val="1Char"/>
    <w:uiPriority w:val="9"/>
    <w:qFormat/>
    <w:rsid w:val="006F38E5"/>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rsid w:val="006544C0"/>
    <w:pPr>
      <w:spacing w:after="200" w:line="276" w:lineRule="auto"/>
    </w:pPr>
    <w:rPr>
      <w:rFonts w:ascii="Calibri" w:eastAsia="Calibri" w:hAnsi="Calibri" w:cs="Calibri"/>
      <w:lang w:val="en-US"/>
    </w:rPr>
  </w:style>
  <w:style w:type="character" w:styleId="a3">
    <w:name w:val="Hyperlink"/>
    <w:basedOn w:val="a0"/>
    <w:uiPriority w:val="99"/>
    <w:unhideWhenUsed/>
    <w:rsid w:val="00A07FB7"/>
    <w:rPr>
      <w:color w:val="0563C1" w:themeColor="hyperlink"/>
      <w:u w:val="single"/>
    </w:rPr>
  </w:style>
  <w:style w:type="paragraph" w:styleId="a4">
    <w:name w:val="List Paragraph"/>
    <w:basedOn w:val="a"/>
    <w:uiPriority w:val="34"/>
    <w:qFormat/>
    <w:rsid w:val="00E26A64"/>
    <w:pPr>
      <w:spacing w:after="160" w:line="259" w:lineRule="auto"/>
      <w:ind w:left="720"/>
      <w:contextualSpacing/>
    </w:pPr>
    <w:rPr>
      <w:rFonts w:asciiTheme="minorHAnsi" w:eastAsiaTheme="minorEastAsia" w:hAnsiTheme="minorHAnsi" w:cstheme="minorBidi"/>
      <w:sz w:val="22"/>
      <w:szCs w:val="22"/>
      <w:lang w:val="el-GR" w:eastAsia="en-US"/>
    </w:rPr>
  </w:style>
  <w:style w:type="paragraph" w:styleId="a5">
    <w:name w:val="Normal (Web)"/>
    <w:basedOn w:val="a"/>
    <w:uiPriority w:val="99"/>
    <w:unhideWhenUsed/>
    <w:rsid w:val="00D377F4"/>
    <w:pPr>
      <w:spacing w:before="100" w:beforeAutospacing="1" w:after="100" w:afterAutospacing="1"/>
    </w:pPr>
    <w:rPr>
      <w:rFonts w:ascii="Times New Roman" w:eastAsiaTheme="minorEastAsia" w:hAnsi="Times New Roman" w:cs="Times New Roman"/>
      <w:lang w:eastAsia="en-US"/>
    </w:rPr>
  </w:style>
  <w:style w:type="paragraph" w:styleId="a6">
    <w:name w:val="annotation text"/>
    <w:basedOn w:val="a"/>
    <w:link w:val="Char"/>
    <w:uiPriority w:val="99"/>
    <w:unhideWhenUsed/>
    <w:rsid w:val="00D377F4"/>
    <w:rPr>
      <w:rFonts w:ascii="Times New Roman" w:eastAsiaTheme="minorEastAsia" w:hAnsi="Times New Roman" w:cs="Times New Roman"/>
      <w:sz w:val="20"/>
      <w:szCs w:val="20"/>
      <w:lang w:eastAsia="en-US"/>
    </w:rPr>
  </w:style>
  <w:style w:type="character" w:customStyle="1" w:styleId="Char">
    <w:name w:val="批注文字 Char"/>
    <w:basedOn w:val="a0"/>
    <w:link w:val="a6"/>
    <w:uiPriority w:val="99"/>
    <w:rsid w:val="00D377F4"/>
    <w:rPr>
      <w:rFonts w:ascii="Times New Roman" w:eastAsiaTheme="minorEastAsia" w:hAnsi="Times New Roman" w:cs="Times New Roman"/>
      <w:sz w:val="20"/>
      <w:szCs w:val="20"/>
      <w:lang w:val="en-US"/>
    </w:rPr>
  </w:style>
  <w:style w:type="character" w:styleId="a7">
    <w:name w:val="annotation reference"/>
    <w:basedOn w:val="a0"/>
    <w:uiPriority w:val="99"/>
    <w:semiHidden/>
    <w:unhideWhenUsed/>
    <w:rsid w:val="00D377F4"/>
    <w:rPr>
      <w:sz w:val="16"/>
      <w:szCs w:val="16"/>
    </w:rPr>
  </w:style>
  <w:style w:type="paragraph" w:styleId="a8">
    <w:name w:val="Balloon Text"/>
    <w:basedOn w:val="a"/>
    <w:link w:val="Char0"/>
    <w:uiPriority w:val="99"/>
    <w:semiHidden/>
    <w:unhideWhenUsed/>
    <w:rsid w:val="00D377F4"/>
    <w:rPr>
      <w:rFonts w:ascii="Segoe UI" w:hAnsi="Segoe UI" w:cs="Segoe UI"/>
      <w:sz w:val="18"/>
      <w:szCs w:val="18"/>
    </w:rPr>
  </w:style>
  <w:style w:type="character" w:customStyle="1" w:styleId="Char0">
    <w:name w:val="批注框文本 Char"/>
    <w:basedOn w:val="a0"/>
    <w:link w:val="a8"/>
    <w:uiPriority w:val="99"/>
    <w:semiHidden/>
    <w:rsid w:val="00D377F4"/>
    <w:rPr>
      <w:rFonts w:ascii="Segoe UI" w:hAnsi="Segoe UI" w:cs="Segoe UI"/>
      <w:sz w:val="18"/>
      <w:szCs w:val="18"/>
    </w:rPr>
  </w:style>
  <w:style w:type="character" w:customStyle="1" w:styleId="UnresolvedMention1">
    <w:name w:val="Unresolved Mention1"/>
    <w:basedOn w:val="a0"/>
    <w:uiPriority w:val="99"/>
    <w:semiHidden/>
    <w:unhideWhenUsed/>
    <w:rsid w:val="003A5BEE"/>
    <w:rPr>
      <w:color w:val="605E5C"/>
      <w:shd w:val="clear" w:color="auto" w:fill="E1DFDD"/>
    </w:rPr>
  </w:style>
  <w:style w:type="character" w:customStyle="1" w:styleId="h2">
    <w:name w:val="h2"/>
    <w:basedOn w:val="a0"/>
    <w:rsid w:val="001264C4"/>
  </w:style>
  <w:style w:type="paragraph" w:styleId="a9">
    <w:name w:val="annotation subject"/>
    <w:basedOn w:val="a6"/>
    <w:next w:val="a6"/>
    <w:link w:val="Char1"/>
    <w:uiPriority w:val="99"/>
    <w:semiHidden/>
    <w:unhideWhenUsed/>
    <w:rsid w:val="00F75282"/>
    <w:pPr>
      <w:spacing w:after="160"/>
    </w:pPr>
    <w:rPr>
      <w:rFonts w:asciiTheme="minorHAnsi" w:eastAsiaTheme="minorHAnsi" w:hAnsiTheme="minorHAnsi" w:cstheme="minorBidi"/>
      <w:b/>
      <w:bCs/>
      <w:lang w:val="el-GR"/>
    </w:rPr>
  </w:style>
  <w:style w:type="character" w:customStyle="1" w:styleId="Char1">
    <w:name w:val="批注主题 Char"/>
    <w:basedOn w:val="Char"/>
    <w:link w:val="a9"/>
    <w:uiPriority w:val="99"/>
    <w:semiHidden/>
    <w:rsid w:val="00F75282"/>
    <w:rPr>
      <w:rFonts w:ascii="Times New Roman" w:eastAsiaTheme="minorEastAsia" w:hAnsi="Times New Roman" w:cs="Times New Roman"/>
      <w:b/>
      <w:bCs/>
      <w:sz w:val="20"/>
      <w:szCs w:val="20"/>
      <w:lang w:val="en-US"/>
    </w:rPr>
  </w:style>
  <w:style w:type="character" w:customStyle="1" w:styleId="UnresolvedMention2">
    <w:name w:val="Unresolved Mention2"/>
    <w:basedOn w:val="a0"/>
    <w:uiPriority w:val="99"/>
    <w:semiHidden/>
    <w:unhideWhenUsed/>
    <w:rsid w:val="0037540C"/>
    <w:rPr>
      <w:color w:val="605E5C"/>
      <w:shd w:val="clear" w:color="auto" w:fill="E1DFDD"/>
    </w:rPr>
  </w:style>
  <w:style w:type="character" w:styleId="aa">
    <w:name w:val="Emphasis"/>
    <w:basedOn w:val="a0"/>
    <w:uiPriority w:val="20"/>
    <w:qFormat/>
    <w:rsid w:val="0037540C"/>
    <w:rPr>
      <w:i/>
      <w:iCs/>
    </w:rPr>
  </w:style>
  <w:style w:type="character" w:customStyle="1" w:styleId="10">
    <w:name w:val="Ανεπίλυτη αναφορά1"/>
    <w:basedOn w:val="a0"/>
    <w:uiPriority w:val="99"/>
    <w:semiHidden/>
    <w:unhideWhenUsed/>
    <w:rsid w:val="006F24B5"/>
    <w:rPr>
      <w:color w:val="605E5C"/>
      <w:shd w:val="clear" w:color="auto" w:fill="E1DFDD"/>
    </w:rPr>
  </w:style>
  <w:style w:type="paragraph" w:styleId="ab">
    <w:name w:val="header"/>
    <w:basedOn w:val="a"/>
    <w:link w:val="Char2"/>
    <w:uiPriority w:val="99"/>
    <w:unhideWhenUsed/>
    <w:rsid w:val="00910F06"/>
    <w:pPr>
      <w:tabs>
        <w:tab w:val="center" w:pos="4153"/>
        <w:tab w:val="right" w:pos="8306"/>
      </w:tabs>
    </w:pPr>
    <w:rPr>
      <w:rFonts w:asciiTheme="minorHAnsi" w:eastAsiaTheme="minorEastAsia" w:hAnsiTheme="minorHAnsi" w:cstheme="minorBidi"/>
      <w:sz w:val="22"/>
      <w:szCs w:val="22"/>
      <w:lang w:val="el-GR" w:eastAsia="en-US"/>
    </w:rPr>
  </w:style>
  <w:style w:type="character" w:customStyle="1" w:styleId="Char2">
    <w:name w:val="页眉 Char"/>
    <w:basedOn w:val="a0"/>
    <w:link w:val="ab"/>
    <w:uiPriority w:val="99"/>
    <w:rsid w:val="00910F06"/>
  </w:style>
  <w:style w:type="paragraph" w:styleId="ac">
    <w:name w:val="footer"/>
    <w:basedOn w:val="a"/>
    <w:link w:val="Char3"/>
    <w:uiPriority w:val="99"/>
    <w:unhideWhenUsed/>
    <w:rsid w:val="00910F06"/>
    <w:pPr>
      <w:tabs>
        <w:tab w:val="center" w:pos="4153"/>
        <w:tab w:val="right" w:pos="8306"/>
      </w:tabs>
    </w:pPr>
    <w:rPr>
      <w:rFonts w:asciiTheme="minorHAnsi" w:eastAsiaTheme="minorEastAsia" w:hAnsiTheme="minorHAnsi" w:cstheme="minorBidi"/>
      <w:sz w:val="22"/>
      <w:szCs w:val="22"/>
      <w:lang w:val="el-GR" w:eastAsia="en-US"/>
    </w:rPr>
  </w:style>
  <w:style w:type="character" w:customStyle="1" w:styleId="Char3">
    <w:name w:val="页脚 Char"/>
    <w:basedOn w:val="a0"/>
    <w:link w:val="ac"/>
    <w:uiPriority w:val="99"/>
    <w:rsid w:val="00910F06"/>
  </w:style>
  <w:style w:type="character" w:styleId="ad">
    <w:name w:val="Strong"/>
    <w:basedOn w:val="a0"/>
    <w:uiPriority w:val="22"/>
    <w:qFormat/>
    <w:rsid w:val="00366208"/>
    <w:rPr>
      <w:b/>
      <w:bCs/>
    </w:rPr>
  </w:style>
  <w:style w:type="character" w:customStyle="1" w:styleId="Char4">
    <w:name w:val="纯文本 Char"/>
    <w:link w:val="PlainText1"/>
    <w:rsid w:val="00366208"/>
    <w:rPr>
      <w:rFonts w:ascii="宋体" w:hAnsi="Courier New" w:cs="Courier New"/>
      <w:kern w:val="2"/>
      <w:sz w:val="21"/>
      <w:szCs w:val="21"/>
    </w:rPr>
  </w:style>
  <w:style w:type="paragraph" w:customStyle="1" w:styleId="PlainText1">
    <w:name w:val="Plain Text1"/>
    <w:basedOn w:val="a"/>
    <w:link w:val="Char4"/>
    <w:rsid w:val="00366208"/>
    <w:pPr>
      <w:widowControl w:val="0"/>
      <w:jc w:val="both"/>
    </w:pPr>
    <w:rPr>
      <w:rFonts w:eastAsiaTheme="minorEastAsia" w:hAnsi="Courier New" w:cs="Courier New"/>
      <w:kern w:val="2"/>
      <w:sz w:val="21"/>
      <w:szCs w:val="21"/>
      <w:lang w:val="el-GR" w:eastAsia="en-US"/>
    </w:rPr>
  </w:style>
  <w:style w:type="character" w:customStyle="1" w:styleId="1Char">
    <w:name w:val="标题 1 Char"/>
    <w:basedOn w:val="a0"/>
    <w:link w:val="1"/>
    <w:uiPriority w:val="9"/>
    <w:rsid w:val="006F38E5"/>
    <w:rPr>
      <w:rFonts w:ascii="Times New Roman" w:eastAsia="Times New Roman" w:hAnsi="Times New Roman" w:cs="Times New Roman"/>
      <w:b/>
      <w:bCs/>
      <w:kern w:val="36"/>
      <w:sz w:val="48"/>
      <w:szCs w:val="48"/>
      <w:lang w:val="en-GB" w:eastAsia="en-GB"/>
    </w:rPr>
  </w:style>
  <w:style w:type="character" w:customStyle="1" w:styleId="highlight">
    <w:name w:val="highlight"/>
    <w:basedOn w:val="a0"/>
    <w:rsid w:val="00A10092"/>
  </w:style>
  <w:style w:type="paragraph" w:styleId="ae">
    <w:name w:val="Plain Text"/>
    <w:basedOn w:val="a"/>
    <w:rsid w:val="000E3CD3"/>
    <w:pPr>
      <w:widowControl w:val="0"/>
      <w:jc w:val="both"/>
    </w:pPr>
    <w:rPr>
      <w:rFonts w:hAnsi="Courier New" w:cs="Courier New"/>
      <w:kern w:val="2"/>
      <w:sz w:val="21"/>
      <w:szCs w:val="21"/>
    </w:rPr>
  </w:style>
  <w:style w:type="character" w:customStyle="1" w:styleId="Char10">
    <w:name w:val="纯文本 Char1"/>
    <w:basedOn w:val="a0"/>
    <w:uiPriority w:val="99"/>
    <w:semiHidden/>
    <w:rsid w:val="000E3CD3"/>
    <w:rPr>
      <w:rFonts w:ascii="宋体" w:eastAsia="宋体" w:hAnsi="Courier New" w:cs="Courier New"/>
      <w:sz w:val="21"/>
      <w:szCs w:val="21"/>
    </w:rPr>
  </w:style>
  <w:style w:type="character" w:customStyle="1" w:styleId="normaltextrun">
    <w:name w:val="normaltextrun"/>
    <w:basedOn w:val="a0"/>
    <w:rsid w:val="00050F60"/>
  </w:style>
  <w:style w:type="paragraph" w:customStyle="1" w:styleId="paragraph">
    <w:name w:val="paragraph"/>
    <w:basedOn w:val="a"/>
    <w:rsid w:val="00050F60"/>
    <w:pPr>
      <w:spacing w:before="100" w:beforeAutospacing="1" w:after="100" w:afterAutospacing="1"/>
    </w:pPr>
    <w:rPr>
      <w:rFonts w:ascii="Times New Roman" w:hAnsi="Times New Roman" w:cs="Times New Roman"/>
      <w:lang w:eastAsia="en-US"/>
    </w:rPr>
  </w:style>
  <w:style w:type="character" w:customStyle="1" w:styleId="tran">
    <w:name w:val="tran"/>
    <w:basedOn w:val="a0"/>
    <w:rsid w:val="006A5CA8"/>
  </w:style>
  <w:style w:type="character" w:customStyle="1" w:styleId="apple-converted-space">
    <w:name w:val="apple-converted-space"/>
    <w:basedOn w:val="a0"/>
    <w:rsid w:val="006A5CA8"/>
  </w:style>
  <w:style w:type="paragraph" w:styleId="af">
    <w:name w:val="Revision"/>
    <w:hidden/>
    <w:uiPriority w:val="99"/>
    <w:semiHidden/>
    <w:rsid w:val="006A5CA8"/>
    <w:pPr>
      <w:spacing w:after="0" w:line="240" w:lineRule="auto"/>
    </w:pPr>
    <w:rPr>
      <w:kern w:val="2"/>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6866">
      <w:bodyDiv w:val="1"/>
      <w:marLeft w:val="0"/>
      <w:marRight w:val="0"/>
      <w:marTop w:val="0"/>
      <w:marBottom w:val="0"/>
      <w:divBdr>
        <w:top w:val="none" w:sz="0" w:space="0" w:color="auto"/>
        <w:left w:val="none" w:sz="0" w:space="0" w:color="auto"/>
        <w:bottom w:val="none" w:sz="0" w:space="0" w:color="auto"/>
        <w:right w:val="none" w:sz="0" w:space="0" w:color="auto"/>
      </w:divBdr>
    </w:div>
    <w:div w:id="60301043">
      <w:bodyDiv w:val="1"/>
      <w:marLeft w:val="0"/>
      <w:marRight w:val="0"/>
      <w:marTop w:val="0"/>
      <w:marBottom w:val="0"/>
      <w:divBdr>
        <w:top w:val="none" w:sz="0" w:space="0" w:color="auto"/>
        <w:left w:val="none" w:sz="0" w:space="0" w:color="auto"/>
        <w:bottom w:val="none" w:sz="0" w:space="0" w:color="auto"/>
        <w:right w:val="none" w:sz="0" w:space="0" w:color="auto"/>
      </w:divBdr>
    </w:div>
    <w:div w:id="89938308">
      <w:bodyDiv w:val="1"/>
      <w:marLeft w:val="0"/>
      <w:marRight w:val="0"/>
      <w:marTop w:val="0"/>
      <w:marBottom w:val="0"/>
      <w:divBdr>
        <w:top w:val="none" w:sz="0" w:space="0" w:color="auto"/>
        <w:left w:val="none" w:sz="0" w:space="0" w:color="auto"/>
        <w:bottom w:val="none" w:sz="0" w:space="0" w:color="auto"/>
        <w:right w:val="none" w:sz="0" w:space="0" w:color="auto"/>
      </w:divBdr>
    </w:div>
    <w:div w:id="103426081">
      <w:bodyDiv w:val="1"/>
      <w:marLeft w:val="0"/>
      <w:marRight w:val="0"/>
      <w:marTop w:val="0"/>
      <w:marBottom w:val="0"/>
      <w:divBdr>
        <w:top w:val="none" w:sz="0" w:space="0" w:color="auto"/>
        <w:left w:val="none" w:sz="0" w:space="0" w:color="auto"/>
        <w:bottom w:val="none" w:sz="0" w:space="0" w:color="auto"/>
        <w:right w:val="none" w:sz="0" w:space="0" w:color="auto"/>
      </w:divBdr>
    </w:div>
    <w:div w:id="145586692">
      <w:bodyDiv w:val="1"/>
      <w:marLeft w:val="0"/>
      <w:marRight w:val="0"/>
      <w:marTop w:val="0"/>
      <w:marBottom w:val="0"/>
      <w:divBdr>
        <w:top w:val="none" w:sz="0" w:space="0" w:color="auto"/>
        <w:left w:val="none" w:sz="0" w:space="0" w:color="auto"/>
        <w:bottom w:val="none" w:sz="0" w:space="0" w:color="auto"/>
        <w:right w:val="none" w:sz="0" w:space="0" w:color="auto"/>
      </w:divBdr>
    </w:div>
    <w:div w:id="405300665">
      <w:bodyDiv w:val="1"/>
      <w:marLeft w:val="0"/>
      <w:marRight w:val="0"/>
      <w:marTop w:val="0"/>
      <w:marBottom w:val="0"/>
      <w:divBdr>
        <w:top w:val="none" w:sz="0" w:space="0" w:color="auto"/>
        <w:left w:val="none" w:sz="0" w:space="0" w:color="auto"/>
        <w:bottom w:val="none" w:sz="0" w:space="0" w:color="auto"/>
        <w:right w:val="none" w:sz="0" w:space="0" w:color="auto"/>
      </w:divBdr>
    </w:div>
    <w:div w:id="623925291">
      <w:bodyDiv w:val="1"/>
      <w:marLeft w:val="0"/>
      <w:marRight w:val="0"/>
      <w:marTop w:val="0"/>
      <w:marBottom w:val="0"/>
      <w:divBdr>
        <w:top w:val="none" w:sz="0" w:space="0" w:color="auto"/>
        <w:left w:val="none" w:sz="0" w:space="0" w:color="auto"/>
        <w:bottom w:val="none" w:sz="0" w:space="0" w:color="auto"/>
        <w:right w:val="none" w:sz="0" w:space="0" w:color="auto"/>
      </w:divBdr>
    </w:div>
    <w:div w:id="626743287">
      <w:bodyDiv w:val="1"/>
      <w:marLeft w:val="0"/>
      <w:marRight w:val="0"/>
      <w:marTop w:val="0"/>
      <w:marBottom w:val="0"/>
      <w:divBdr>
        <w:top w:val="none" w:sz="0" w:space="0" w:color="auto"/>
        <w:left w:val="none" w:sz="0" w:space="0" w:color="auto"/>
        <w:bottom w:val="none" w:sz="0" w:space="0" w:color="auto"/>
        <w:right w:val="none" w:sz="0" w:space="0" w:color="auto"/>
      </w:divBdr>
    </w:div>
    <w:div w:id="663896346">
      <w:bodyDiv w:val="1"/>
      <w:marLeft w:val="0"/>
      <w:marRight w:val="0"/>
      <w:marTop w:val="0"/>
      <w:marBottom w:val="0"/>
      <w:divBdr>
        <w:top w:val="none" w:sz="0" w:space="0" w:color="auto"/>
        <w:left w:val="none" w:sz="0" w:space="0" w:color="auto"/>
        <w:bottom w:val="none" w:sz="0" w:space="0" w:color="auto"/>
        <w:right w:val="none" w:sz="0" w:space="0" w:color="auto"/>
      </w:divBdr>
    </w:div>
    <w:div w:id="999386590">
      <w:bodyDiv w:val="1"/>
      <w:marLeft w:val="0"/>
      <w:marRight w:val="0"/>
      <w:marTop w:val="0"/>
      <w:marBottom w:val="0"/>
      <w:divBdr>
        <w:top w:val="none" w:sz="0" w:space="0" w:color="auto"/>
        <w:left w:val="none" w:sz="0" w:space="0" w:color="auto"/>
        <w:bottom w:val="none" w:sz="0" w:space="0" w:color="auto"/>
        <w:right w:val="none" w:sz="0" w:space="0" w:color="auto"/>
      </w:divBdr>
    </w:div>
    <w:div w:id="1114133172">
      <w:bodyDiv w:val="1"/>
      <w:marLeft w:val="0"/>
      <w:marRight w:val="0"/>
      <w:marTop w:val="0"/>
      <w:marBottom w:val="0"/>
      <w:divBdr>
        <w:top w:val="none" w:sz="0" w:space="0" w:color="auto"/>
        <w:left w:val="none" w:sz="0" w:space="0" w:color="auto"/>
        <w:bottom w:val="none" w:sz="0" w:space="0" w:color="auto"/>
        <w:right w:val="none" w:sz="0" w:space="0" w:color="auto"/>
      </w:divBdr>
    </w:div>
    <w:div w:id="1969048833">
      <w:bodyDiv w:val="1"/>
      <w:marLeft w:val="0"/>
      <w:marRight w:val="0"/>
      <w:marTop w:val="0"/>
      <w:marBottom w:val="0"/>
      <w:divBdr>
        <w:top w:val="none" w:sz="0" w:space="0" w:color="auto"/>
        <w:left w:val="none" w:sz="0" w:space="0" w:color="auto"/>
        <w:bottom w:val="none" w:sz="0" w:space="0" w:color="auto"/>
        <w:right w:val="none" w:sz="0" w:space="0" w:color="auto"/>
      </w:divBdr>
    </w:div>
    <w:div w:id="2006124506">
      <w:bodyDiv w:val="1"/>
      <w:marLeft w:val="0"/>
      <w:marRight w:val="0"/>
      <w:marTop w:val="0"/>
      <w:marBottom w:val="0"/>
      <w:divBdr>
        <w:top w:val="none" w:sz="0" w:space="0" w:color="auto"/>
        <w:left w:val="none" w:sz="0" w:space="0" w:color="auto"/>
        <w:bottom w:val="none" w:sz="0" w:space="0" w:color="auto"/>
        <w:right w:val="none" w:sz="0" w:space="0" w:color="auto"/>
      </w:divBdr>
    </w:div>
    <w:div w:id="206880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dx.doi.org/10.12998/wjcc.v8.i11.2392"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278C5-7ECA-4EDF-9E69-AEDF14BC5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3622</Words>
  <Characters>20648</Characters>
  <Application>Microsoft Office Word</Application>
  <DocSecurity>0</DocSecurity>
  <Lines>172</Lines>
  <Paragraphs>48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HP</Company>
  <LinksUpToDate>false</LinksUpToDate>
  <CharactersWithSpaces>24222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Ioannis Tsonis</dc:creator>
  <cp:lastModifiedBy>邢燕霞</cp:lastModifiedBy>
  <cp:revision>5</cp:revision>
  <cp:lastPrinted>2019-12-11T10:06:00Z</cp:lastPrinted>
  <dcterms:created xsi:type="dcterms:W3CDTF">2020-05-21T23:15:00Z</dcterms:created>
  <dcterms:modified xsi:type="dcterms:W3CDTF">2020-06-04T03:28:00Z</dcterms:modified>
</cp:coreProperties>
</file>