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E6" w:rsidRPr="00DC5AE6" w:rsidRDefault="00DC5AE6" w:rsidP="00DC5AE6">
      <w:pPr>
        <w:adjustRightInd w:val="0"/>
        <w:snapToGrid w:val="0"/>
        <w:spacing w:line="360" w:lineRule="auto"/>
        <w:rPr>
          <w:rFonts w:ascii="Book Antiqua" w:eastAsia="Times New Roman" w:hAnsi="Book Antiqua" w:cs="宋体"/>
          <w:b/>
          <w:i/>
          <w:sz w:val="24"/>
          <w:szCs w:val="24"/>
        </w:rPr>
      </w:pPr>
      <w:bookmarkStart w:id="0" w:name="_Hlk33636598"/>
      <w:bookmarkStart w:id="1" w:name="_Hlk488248772"/>
      <w:r w:rsidRPr="00DC5AE6">
        <w:rPr>
          <w:rFonts w:ascii="Book Antiqua" w:eastAsia="Times New Roman" w:hAnsi="Book Antiqua" w:cs="宋体"/>
          <w:b/>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DC5AE6">
        <w:rPr>
          <w:rFonts w:ascii="Book Antiqua" w:eastAsia="Times New Roman" w:hAnsi="Book Antiqua" w:cs="宋体"/>
          <w:i/>
          <w:sz w:val="24"/>
          <w:szCs w:val="24"/>
        </w:rPr>
        <w:t xml:space="preserve">World Journal of </w:t>
      </w:r>
      <w:bookmarkEnd w:id="2"/>
      <w:bookmarkEnd w:id="3"/>
      <w:bookmarkEnd w:id="4"/>
      <w:bookmarkEnd w:id="5"/>
      <w:bookmarkEnd w:id="6"/>
      <w:bookmarkEnd w:id="7"/>
      <w:bookmarkEnd w:id="8"/>
      <w:r w:rsidRPr="00DC5AE6">
        <w:rPr>
          <w:rFonts w:ascii="Book Antiqua" w:eastAsia="Times New Roman" w:hAnsi="Book Antiqua" w:cs="宋体"/>
          <w:i/>
          <w:sz w:val="24"/>
          <w:szCs w:val="24"/>
        </w:rPr>
        <w:t>Clinical Cases</w:t>
      </w:r>
    </w:p>
    <w:p w:rsidR="00DC5AE6" w:rsidRPr="00DC5AE6" w:rsidRDefault="00DC5AE6" w:rsidP="00DC5AE6">
      <w:pPr>
        <w:adjustRightInd w:val="0"/>
        <w:snapToGrid w:val="0"/>
        <w:spacing w:line="360" w:lineRule="auto"/>
        <w:rPr>
          <w:rFonts w:ascii="Book Antiqua" w:hAnsi="Book Antiqua"/>
          <w:bCs/>
          <w:sz w:val="24"/>
          <w:szCs w:val="24"/>
          <w:lang w:val="en-GB"/>
        </w:rPr>
      </w:pPr>
      <w:r w:rsidRPr="00DC5AE6">
        <w:rPr>
          <w:rFonts w:ascii="Book Antiqua" w:eastAsia="Times New Roman" w:hAnsi="Book Antiqua" w:cs="Times New Roman"/>
          <w:b/>
          <w:bCs/>
          <w:sz w:val="24"/>
          <w:szCs w:val="24"/>
        </w:rPr>
        <w:t>Manuscript NO</w:t>
      </w:r>
      <w:r w:rsidRPr="00DC5AE6">
        <w:rPr>
          <w:rFonts w:ascii="Book Antiqua" w:hAnsi="Book Antiqua"/>
          <w:b/>
          <w:sz w:val="24"/>
          <w:szCs w:val="24"/>
          <w:lang w:val="en"/>
        </w:rPr>
        <w:t xml:space="preserve">: </w:t>
      </w:r>
      <w:r w:rsidRPr="00DC5AE6">
        <w:rPr>
          <w:rFonts w:ascii="Book Antiqua" w:hAnsi="Book Antiqua"/>
          <w:bCs/>
          <w:sz w:val="24"/>
          <w:szCs w:val="24"/>
          <w:lang w:val="en"/>
        </w:rPr>
        <w:t>5</w:t>
      </w:r>
      <w:r w:rsidRPr="00D967C9">
        <w:rPr>
          <w:rFonts w:ascii="Book Antiqua" w:hAnsi="Book Antiqua"/>
          <w:bCs/>
          <w:sz w:val="24"/>
          <w:szCs w:val="24"/>
          <w:lang w:val="en"/>
        </w:rPr>
        <w:t>4148</w:t>
      </w:r>
    </w:p>
    <w:p w:rsidR="00DC5AE6" w:rsidRPr="00DC5AE6" w:rsidRDefault="00DC5AE6" w:rsidP="00DC5AE6">
      <w:pPr>
        <w:adjustRightInd w:val="0"/>
        <w:snapToGrid w:val="0"/>
        <w:spacing w:line="360" w:lineRule="auto"/>
        <w:rPr>
          <w:rFonts w:ascii="Book Antiqua" w:hAnsi="Book Antiqua" w:cs="Times New Roman"/>
          <w:b/>
          <w:sz w:val="24"/>
          <w:szCs w:val="24"/>
        </w:rPr>
      </w:pPr>
      <w:bookmarkStart w:id="9" w:name="OLE_LINK4"/>
      <w:bookmarkStart w:id="10" w:name="OLE_LINK3"/>
      <w:r w:rsidRPr="00DC5AE6">
        <w:rPr>
          <w:rFonts w:ascii="Book Antiqua" w:hAnsi="Book Antiqua" w:cs="Times New Roman"/>
          <w:b/>
          <w:sz w:val="24"/>
          <w:szCs w:val="24"/>
        </w:rPr>
        <w:t xml:space="preserve">Manuscript Type: </w:t>
      </w:r>
      <w:bookmarkEnd w:id="9"/>
      <w:bookmarkEnd w:id="10"/>
      <w:r w:rsidRPr="00D967C9">
        <w:rPr>
          <w:rFonts w:ascii="Book Antiqua" w:hAnsi="Book Antiqua" w:cs="Times New Roman"/>
          <w:bCs/>
          <w:sz w:val="24"/>
          <w:szCs w:val="24"/>
        </w:rPr>
        <w:t>REVIEW</w:t>
      </w:r>
    </w:p>
    <w:bookmarkEnd w:id="0"/>
    <w:p w:rsidR="00DC5AE6" w:rsidRPr="00D967C9" w:rsidRDefault="00DC5AE6" w:rsidP="00DC5AE6">
      <w:pPr>
        <w:snapToGrid w:val="0"/>
        <w:spacing w:line="360" w:lineRule="auto"/>
        <w:rPr>
          <w:rFonts w:ascii="Book Antiqua" w:hAnsi="Book Antiqua" w:cs="Times New Roman"/>
          <w:b/>
          <w:sz w:val="24"/>
          <w:szCs w:val="24"/>
        </w:rPr>
      </w:pPr>
    </w:p>
    <w:p w:rsidR="00FE6418" w:rsidRPr="00D967C9" w:rsidRDefault="00FE6418" w:rsidP="00DC5AE6">
      <w:pPr>
        <w:snapToGrid w:val="0"/>
        <w:spacing w:line="360" w:lineRule="auto"/>
        <w:rPr>
          <w:rStyle w:val="af"/>
          <w:rFonts w:ascii="Book Antiqua" w:hAnsi="Book Antiqua"/>
          <w:sz w:val="24"/>
          <w:szCs w:val="24"/>
        </w:rPr>
      </w:pPr>
      <w:bookmarkStart w:id="11" w:name="OLE_LINK118"/>
      <w:bookmarkStart w:id="12" w:name="OLE_LINK119"/>
      <w:r w:rsidRPr="00D967C9">
        <w:rPr>
          <w:rFonts w:ascii="Book Antiqua" w:hAnsi="Book Antiqua" w:cs="Times New Roman"/>
          <w:b/>
          <w:sz w:val="24"/>
          <w:szCs w:val="24"/>
        </w:rPr>
        <w:t xml:space="preserve">Predictive factors </w:t>
      </w:r>
      <w:r w:rsidR="007B2A6C">
        <w:rPr>
          <w:rFonts w:ascii="Book Antiqua" w:hAnsi="Book Antiqua" w:cs="Times New Roman"/>
          <w:b/>
          <w:sz w:val="24"/>
          <w:szCs w:val="24"/>
        </w:rPr>
        <w:t>for</w:t>
      </w:r>
      <w:r w:rsidR="007B2A6C" w:rsidRPr="00D967C9">
        <w:rPr>
          <w:rFonts w:ascii="Book Antiqua" w:hAnsi="Book Antiqua" w:cs="Times New Roman"/>
          <w:b/>
          <w:sz w:val="24"/>
          <w:szCs w:val="24"/>
        </w:rPr>
        <w:t xml:space="preserve"> </w:t>
      </w:r>
      <w:r w:rsidRPr="00D967C9">
        <w:rPr>
          <w:rFonts w:ascii="Book Antiqua" w:hAnsi="Book Antiqua" w:cs="Times New Roman"/>
          <w:b/>
          <w:sz w:val="24"/>
          <w:szCs w:val="24"/>
        </w:rPr>
        <w:t>central lymph node metastases in papillary thyroid microcarcinoma</w:t>
      </w:r>
    </w:p>
    <w:bookmarkEnd w:id="11"/>
    <w:bookmarkEnd w:id="12"/>
    <w:p w:rsidR="00FE6418" w:rsidRPr="00D967C9" w:rsidRDefault="00FE6418" w:rsidP="00DC5AE6">
      <w:pPr>
        <w:tabs>
          <w:tab w:val="right" w:pos="8306"/>
        </w:tabs>
        <w:snapToGrid w:val="0"/>
        <w:spacing w:line="360" w:lineRule="auto"/>
        <w:rPr>
          <w:rFonts w:ascii="Book Antiqua" w:hAnsi="Book Antiqua" w:cs="Times New Roman"/>
          <w:kern w:val="0"/>
          <w:sz w:val="24"/>
          <w:szCs w:val="24"/>
        </w:rPr>
      </w:pPr>
    </w:p>
    <w:p w:rsidR="00FE6418" w:rsidRPr="00D967C9" w:rsidRDefault="00FE6418" w:rsidP="00DC5AE6">
      <w:pPr>
        <w:tabs>
          <w:tab w:val="right" w:pos="8306"/>
        </w:tabs>
        <w:snapToGrid w:val="0"/>
        <w:spacing w:line="360" w:lineRule="auto"/>
        <w:rPr>
          <w:rFonts w:ascii="Book Antiqua" w:hAnsi="Book Antiqua" w:cs="Times New Roman"/>
          <w:bCs/>
          <w:sz w:val="24"/>
          <w:szCs w:val="24"/>
        </w:rPr>
      </w:pPr>
      <w:r w:rsidRPr="00D967C9">
        <w:rPr>
          <w:rFonts w:ascii="Book Antiqua" w:hAnsi="Book Antiqua" w:cs="Times New Roman"/>
          <w:kern w:val="0"/>
          <w:sz w:val="24"/>
          <w:szCs w:val="24"/>
        </w:rPr>
        <w:t xml:space="preserve">Wu X </w:t>
      </w:r>
      <w:r w:rsidRPr="00D967C9">
        <w:rPr>
          <w:rFonts w:ascii="Book Antiqua" w:hAnsi="Book Antiqua" w:cs="Times New Roman"/>
          <w:i/>
          <w:iCs/>
          <w:kern w:val="0"/>
          <w:sz w:val="24"/>
          <w:szCs w:val="24"/>
        </w:rPr>
        <w:t>et al</w:t>
      </w:r>
      <w:r w:rsidRPr="00D967C9">
        <w:rPr>
          <w:rFonts w:ascii="Book Antiqua" w:hAnsi="Book Antiqua" w:cs="Times New Roman"/>
          <w:kern w:val="0"/>
          <w:sz w:val="24"/>
          <w:szCs w:val="24"/>
        </w:rPr>
        <w:t xml:space="preserve">. </w:t>
      </w:r>
      <w:bookmarkStart w:id="13" w:name="OLE_LINK120"/>
      <w:bookmarkStart w:id="14" w:name="OLE_LINK121"/>
      <w:r w:rsidRPr="00D967C9">
        <w:rPr>
          <w:rFonts w:ascii="Book Antiqua" w:hAnsi="Book Antiqua" w:cs="Times New Roman"/>
          <w:kern w:val="0"/>
          <w:sz w:val="24"/>
          <w:szCs w:val="24"/>
        </w:rPr>
        <w:t xml:space="preserve">Predictive factors </w:t>
      </w:r>
      <w:r w:rsidR="007B2A6C">
        <w:rPr>
          <w:rFonts w:ascii="Book Antiqua" w:hAnsi="Book Antiqua" w:cs="Times New Roman"/>
          <w:kern w:val="0"/>
          <w:sz w:val="24"/>
          <w:szCs w:val="24"/>
        </w:rPr>
        <w:t>for</w:t>
      </w:r>
      <w:r w:rsidR="007B2A6C" w:rsidRPr="00D967C9">
        <w:rPr>
          <w:rFonts w:ascii="Book Antiqua" w:hAnsi="Book Antiqua" w:cs="Times New Roman"/>
          <w:kern w:val="0"/>
          <w:sz w:val="24"/>
          <w:szCs w:val="24"/>
        </w:rPr>
        <w:t xml:space="preserve"> </w:t>
      </w:r>
      <w:r w:rsidRPr="00D967C9">
        <w:rPr>
          <w:rFonts w:ascii="Book Antiqua" w:hAnsi="Book Antiqua" w:cs="Times New Roman"/>
          <w:kern w:val="0"/>
          <w:sz w:val="24"/>
          <w:szCs w:val="24"/>
        </w:rPr>
        <w:t>CLNM in PTMC</w:t>
      </w:r>
      <w:bookmarkEnd w:id="13"/>
      <w:bookmarkEnd w:id="14"/>
    </w:p>
    <w:p w:rsidR="00FE6418" w:rsidRPr="00D967C9" w:rsidRDefault="00FE6418" w:rsidP="00DC5AE6">
      <w:pPr>
        <w:tabs>
          <w:tab w:val="right" w:pos="8306"/>
        </w:tabs>
        <w:snapToGrid w:val="0"/>
        <w:spacing w:line="360" w:lineRule="auto"/>
        <w:rPr>
          <w:rFonts w:ascii="Book Antiqua" w:hAnsi="Book Antiqua" w:cs="Times New Roman"/>
          <w:kern w:val="0"/>
          <w:sz w:val="24"/>
          <w:szCs w:val="24"/>
        </w:rPr>
      </w:pPr>
    </w:p>
    <w:p w:rsidR="00FE6418" w:rsidRPr="00D967C9" w:rsidRDefault="00DC5AE6" w:rsidP="00DC5AE6">
      <w:pPr>
        <w:tabs>
          <w:tab w:val="right" w:pos="8306"/>
        </w:tabs>
        <w:snapToGrid w:val="0"/>
        <w:spacing w:line="360" w:lineRule="auto"/>
        <w:rPr>
          <w:rFonts w:ascii="Book Antiqua" w:hAnsi="Book Antiqua" w:cs="Times New Roman"/>
          <w:kern w:val="0"/>
          <w:sz w:val="24"/>
          <w:szCs w:val="24"/>
        </w:rPr>
      </w:pPr>
      <w:r w:rsidRPr="00D967C9">
        <w:rPr>
          <w:rFonts w:ascii="Book Antiqua" w:hAnsi="Book Antiqua" w:cs="Times New Roman"/>
          <w:kern w:val="0"/>
          <w:sz w:val="24"/>
          <w:szCs w:val="24"/>
        </w:rPr>
        <w:t xml:space="preserve">Xin </w:t>
      </w:r>
      <w:bookmarkStart w:id="15" w:name="OLE_LINK22"/>
      <w:r w:rsidRPr="00D967C9">
        <w:rPr>
          <w:rFonts w:ascii="Book Antiqua" w:hAnsi="Book Antiqua" w:cs="Times New Roman"/>
          <w:kern w:val="0"/>
          <w:sz w:val="24"/>
          <w:szCs w:val="24"/>
        </w:rPr>
        <w:t>Wu</w:t>
      </w:r>
      <w:bookmarkEnd w:id="15"/>
      <w:r w:rsidRPr="00D967C9">
        <w:rPr>
          <w:rFonts w:ascii="Book Antiqua" w:hAnsi="Book Antiqua" w:cs="Times New Roman"/>
          <w:kern w:val="0"/>
          <w:sz w:val="24"/>
          <w:szCs w:val="24"/>
        </w:rPr>
        <w:t xml:space="preserve">, </w:t>
      </w:r>
      <w:bookmarkStart w:id="16" w:name="_Hlk488248798"/>
      <w:r w:rsidRPr="00D967C9">
        <w:rPr>
          <w:rFonts w:ascii="Book Antiqua" w:hAnsi="Book Antiqua" w:cs="Times New Roman"/>
          <w:kern w:val="0"/>
          <w:sz w:val="24"/>
          <w:szCs w:val="24"/>
        </w:rPr>
        <w:t xml:space="preserve">Bing-Lu </w:t>
      </w:r>
      <w:bookmarkStart w:id="17" w:name="OLE_LINK30"/>
      <w:bookmarkStart w:id="18" w:name="OLE_LINK31"/>
      <w:r w:rsidRPr="00D967C9">
        <w:rPr>
          <w:rFonts w:ascii="Book Antiqua" w:hAnsi="Book Antiqua" w:cs="Times New Roman"/>
          <w:kern w:val="0"/>
          <w:sz w:val="24"/>
          <w:szCs w:val="24"/>
        </w:rPr>
        <w:t>Li</w:t>
      </w:r>
      <w:bookmarkEnd w:id="16"/>
      <w:bookmarkEnd w:id="17"/>
      <w:bookmarkEnd w:id="18"/>
      <w:r w:rsidRPr="00D967C9">
        <w:rPr>
          <w:rFonts w:ascii="Book Antiqua" w:hAnsi="Book Antiqua" w:cs="Times New Roman"/>
          <w:kern w:val="0"/>
          <w:sz w:val="24"/>
          <w:szCs w:val="24"/>
        </w:rPr>
        <w:t>,</w:t>
      </w:r>
      <w:bookmarkStart w:id="19" w:name="OLE_LINK23"/>
      <w:r w:rsidRPr="00D967C9">
        <w:rPr>
          <w:rFonts w:ascii="Book Antiqua" w:hAnsi="Book Antiqua" w:cs="Times New Roman"/>
          <w:kern w:val="0"/>
          <w:sz w:val="24"/>
          <w:szCs w:val="24"/>
        </w:rPr>
        <w:t xml:space="preserve"> Chao-Ji</w:t>
      </w:r>
      <w:bookmarkEnd w:id="19"/>
      <w:r w:rsidRPr="00D967C9">
        <w:rPr>
          <w:rFonts w:ascii="Book Antiqua" w:hAnsi="Book Antiqua" w:cs="Times New Roman"/>
          <w:kern w:val="0"/>
          <w:sz w:val="24"/>
          <w:szCs w:val="24"/>
        </w:rPr>
        <w:t xml:space="preserve"> </w:t>
      </w:r>
      <w:bookmarkStart w:id="20" w:name="OLE_LINK38"/>
      <w:r w:rsidRPr="00D967C9">
        <w:rPr>
          <w:rFonts w:ascii="Book Antiqua" w:hAnsi="Book Antiqua" w:cs="Times New Roman"/>
          <w:kern w:val="0"/>
          <w:sz w:val="24"/>
          <w:szCs w:val="24"/>
        </w:rPr>
        <w:t>Zheng</w:t>
      </w:r>
      <w:bookmarkEnd w:id="20"/>
      <w:r w:rsidRPr="00D967C9">
        <w:rPr>
          <w:rFonts w:ascii="Book Antiqua" w:hAnsi="Book Antiqua" w:cs="Times New Roman"/>
          <w:kern w:val="0"/>
          <w:sz w:val="24"/>
          <w:szCs w:val="24"/>
        </w:rPr>
        <w:t xml:space="preserve">, </w:t>
      </w:r>
      <w:r w:rsidRPr="00D967C9">
        <w:rPr>
          <w:rFonts w:ascii="Book Antiqua" w:hAnsi="Book Antiqua"/>
          <w:bCs/>
          <w:sz w:val="24"/>
          <w:szCs w:val="24"/>
        </w:rPr>
        <w:t>Xiao-Dong He</w:t>
      </w:r>
    </w:p>
    <w:p w:rsidR="00FE6418" w:rsidRPr="00D967C9" w:rsidRDefault="00FE6418" w:rsidP="00DC5AE6">
      <w:pPr>
        <w:snapToGrid w:val="0"/>
        <w:spacing w:line="360" w:lineRule="auto"/>
        <w:rPr>
          <w:rFonts w:ascii="Book Antiqua" w:hAnsi="Book Antiqua" w:cs="Times New Roman"/>
          <w:b/>
          <w:kern w:val="0"/>
          <w:sz w:val="24"/>
          <w:szCs w:val="24"/>
        </w:rPr>
      </w:pPr>
    </w:p>
    <w:p w:rsidR="00D008CF" w:rsidRPr="00D967C9" w:rsidRDefault="00DC5AE6" w:rsidP="00DC5AE6">
      <w:pPr>
        <w:snapToGrid w:val="0"/>
        <w:spacing w:line="360" w:lineRule="auto"/>
        <w:rPr>
          <w:rFonts w:ascii="Book Antiqua" w:hAnsi="Book Antiqua" w:cs="Times New Roman"/>
          <w:kern w:val="0"/>
          <w:sz w:val="24"/>
          <w:szCs w:val="24"/>
        </w:rPr>
      </w:pPr>
      <w:r w:rsidRPr="00D967C9">
        <w:rPr>
          <w:rFonts w:ascii="Book Antiqua" w:hAnsi="Book Antiqua" w:cs="Times New Roman"/>
          <w:b/>
          <w:bCs/>
          <w:kern w:val="0"/>
          <w:sz w:val="24"/>
          <w:szCs w:val="24"/>
        </w:rPr>
        <w:t>Xin Wu, Bing-Lu Li, Chao-Ji Zheng</w:t>
      </w:r>
      <w:r w:rsidRPr="00D967C9">
        <w:rPr>
          <w:rFonts w:ascii="Book Antiqua" w:hAnsi="Book Antiqua" w:cs="Times New Roman"/>
          <w:kern w:val="0"/>
          <w:sz w:val="24"/>
          <w:szCs w:val="24"/>
        </w:rPr>
        <w:t xml:space="preserve">, </w:t>
      </w:r>
      <w:r w:rsidRPr="00D967C9">
        <w:rPr>
          <w:rFonts w:ascii="Book Antiqua" w:hAnsi="Book Antiqua"/>
          <w:b/>
          <w:sz w:val="24"/>
          <w:szCs w:val="24"/>
        </w:rPr>
        <w:t>Xiao-Dong He</w:t>
      </w:r>
      <w:r w:rsidR="00FE6418" w:rsidRPr="00D967C9">
        <w:rPr>
          <w:rFonts w:ascii="Book Antiqua" w:hAnsi="Book Antiqua"/>
          <w:b/>
          <w:sz w:val="24"/>
          <w:szCs w:val="24"/>
        </w:rPr>
        <w:t>,</w:t>
      </w:r>
      <w:r w:rsidR="00FE6418" w:rsidRPr="00D967C9">
        <w:rPr>
          <w:rFonts w:ascii="Book Antiqua" w:hAnsi="Book Antiqua" w:cs="Times New Roman"/>
          <w:kern w:val="0"/>
          <w:sz w:val="24"/>
          <w:szCs w:val="24"/>
        </w:rPr>
        <w:t xml:space="preserve"> Department of General Surgery, Peking Union Medical College Hospital, Chinese Academy of Medical Sciences and Peking Union Medical College, Beijing 100730, China</w:t>
      </w:r>
    </w:p>
    <w:p w:rsidR="00FE6418" w:rsidRPr="00D967C9" w:rsidRDefault="00FE6418" w:rsidP="00DC5AE6">
      <w:pPr>
        <w:snapToGrid w:val="0"/>
        <w:spacing w:line="360" w:lineRule="auto"/>
        <w:rPr>
          <w:rFonts w:ascii="Book Antiqua" w:hAnsi="Book Antiqua" w:cs="Times New Roman"/>
          <w:kern w:val="0"/>
          <w:sz w:val="24"/>
          <w:szCs w:val="24"/>
        </w:rPr>
      </w:pPr>
    </w:p>
    <w:p w:rsidR="00FE6418" w:rsidRPr="00D967C9" w:rsidRDefault="00FE6418" w:rsidP="00DC5AE6">
      <w:pPr>
        <w:snapToGrid w:val="0"/>
        <w:spacing w:line="360" w:lineRule="auto"/>
        <w:rPr>
          <w:rFonts w:ascii="Book Antiqua" w:hAnsi="Book Antiqua" w:cs="Times New Roman"/>
          <w:kern w:val="0"/>
          <w:sz w:val="24"/>
          <w:szCs w:val="24"/>
        </w:rPr>
      </w:pPr>
      <w:r w:rsidRPr="00D967C9">
        <w:rPr>
          <w:rFonts w:ascii="Book Antiqua" w:hAnsi="Book Antiqua" w:cs="Times New Roman"/>
          <w:b/>
          <w:bCs/>
          <w:kern w:val="0"/>
          <w:sz w:val="24"/>
          <w:szCs w:val="24"/>
        </w:rPr>
        <w:t xml:space="preserve">Author contributions: </w:t>
      </w:r>
      <w:r w:rsidRPr="00D967C9">
        <w:rPr>
          <w:rFonts w:ascii="Book Antiqua" w:hAnsi="Book Antiqua" w:cs="Times New Roman"/>
          <w:kern w:val="0"/>
          <w:sz w:val="24"/>
          <w:szCs w:val="24"/>
        </w:rPr>
        <w:t xml:space="preserve">All authors helped to </w:t>
      </w:r>
      <w:r w:rsidR="00345485">
        <w:rPr>
          <w:rFonts w:ascii="Book Antiqua" w:hAnsi="Book Antiqua" w:cs="Times New Roman"/>
          <w:kern w:val="0"/>
          <w:sz w:val="24"/>
          <w:szCs w:val="24"/>
        </w:rPr>
        <w:t>write</w:t>
      </w:r>
      <w:r w:rsidR="00345485" w:rsidRPr="00D967C9">
        <w:rPr>
          <w:rFonts w:ascii="Book Antiqua" w:hAnsi="Book Antiqua" w:cs="Times New Roman"/>
          <w:kern w:val="0"/>
          <w:sz w:val="24"/>
          <w:szCs w:val="24"/>
        </w:rPr>
        <w:t xml:space="preserve"> </w:t>
      </w:r>
      <w:r w:rsidRPr="00D967C9">
        <w:rPr>
          <w:rFonts w:ascii="Book Antiqua" w:hAnsi="Book Antiqua" w:cs="Times New Roman"/>
          <w:kern w:val="0"/>
          <w:sz w:val="24"/>
          <w:szCs w:val="24"/>
        </w:rPr>
        <w:t xml:space="preserve">the </w:t>
      </w:r>
      <w:r w:rsidR="00345485">
        <w:rPr>
          <w:rFonts w:ascii="Book Antiqua" w:hAnsi="Book Antiqua" w:cs="Times New Roman"/>
          <w:kern w:val="0"/>
          <w:sz w:val="24"/>
          <w:szCs w:val="24"/>
        </w:rPr>
        <w:t>paper</w:t>
      </w:r>
      <w:r w:rsidRPr="00D967C9">
        <w:rPr>
          <w:rFonts w:ascii="Book Antiqua" w:hAnsi="Book Antiqua" w:cs="Times New Roman"/>
          <w:kern w:val="0"/>
          <w:sz w:val="24"/>
          <w:szCs w:val="24"/>
        </w:rPr>
        <w:t>; Wu</w:t>
      </w:r>
      <w:r w:rsidR="00F073F0" w:rsidRPr="00F073F0">
        <w:rPr>
          <w:rFonts w:ascii="Book Antiqua" w:hAnsi="Book Antiqua" w:cs="Times New Roman"/>
          <w:kern w:val="0"/>
          <w:sz w:val="24"/>
          <w:szCs w:val="24"/>
        </w:rPr>
        <w:t xml:space="preserve"> </w:t>
      </w:r>
      <w:r w:rsidR="00F073F0" w:rsidRPr="00D967C9">
        <w:rPr>
          <w:rFonts w:ascii="Book Antiqua" w:hAnsi="Book Antiqua" w:cs="Times New Roman"/>
          <w:kern w:val="0"/>
          <w:sz w:val="24"/>
          <w:szCs w:val="24"/>
        </w:rPr>
        <w:t>X</w:t>
      </w:r>
      <w:r w:rsidRPr="00D967C9">
        <w:rPr>
          <w:rFonts w:ascii="Book Antiqua" w:hAnsi="Book Antiqua" w:cs="Times New Roman"/>
          <w:kern w:val="0"/>
          <w:sz w:val="24"/>
          <w:szCs w:val="24"/>
        </w:rPr>
        <w:t xml:space="preserve"> </w:t>
      </w:r>
      <w:r w:rsidR="008277B1" w:rsidRPr="00D967C9">
        <w:rPr>
          <w:rFonts w:ascii="Book Antiqua" w:hAnsi="Book Antiqua" w:cs="Times New Roman" w:hint="eastAsia"/>
          <w:kern w:val="0"/>
          <w:sz w:val="24"/>
          <w:szCs w:val="24"/>
        </w:rPr>
        <w:t>wrote</w:t>
      </w:r>
      <w:r w:rsidR="008277B1" w:rsidRPr="00D967C9">
        <w:rPr>
          <w:rFonts w:ascii="Book Antiqua" w:hAnsi="Book Antiqua" w:cs="Times New Roman"/>
          <w:kern w:val="0"/>
          <w:sz w:val="24"/>
          <w:szCs w:val="24"/>
        </w:rPr>
        <w:t xml:space="preserve"> the </w:t>
      </w:r>
      <w:r w:rsidRPr="00D967C9">
        <w:rPr>
          <w:rFonts w:ascii="Book Antiqua" w:hAnsi="Book Antiqua" w:cs="Times New Roman"/>
          <w:kern w:val="0"/>
          <w:sz w:val="24"/>
          <w:szCs w:val="24"/>
        </w:rPr>
        <w:t xml:space="preserve">manuscript and </w:t>
      </w:r>
      <w:r w:rsidR="008277B1" w:rsidRPr="00D967C9">
        <w:rPr>
          <w:rFonts w:ascii="Book Antiqua" w:hAnsi="Book Antiqua" w:cs="Times New Roman"/>
          <w:kern w:val="0"/>
          <w:sz w:val="24"/>
          <w:szCs w:val="24"/>
        </w:rPr>
        <w:t xml:space="preserve">analyzed </w:t>
      </w:r>
      <w:r w:rsidR="007B2A6C">
        <w:rPr>
          <w:rFonts w:ascii="Book Antiqua" w:hAnsi="Book Antiqua" w:cs="Times New Roman"/>
          <w:kern w:val="0"/>
          <w:sz w:val="24"/>
          <w:szCs w:val="24"/>
        </w:rPr>
        <w:t xml:space="preserve">the </w:t>
      </w:r>
      <w:r w:rsidR="008277B1" w:rsidRPr="00D967C9">
        <w:rPr>
          <w:rFonts w:ascii="Book Antiqua" w:hAnsi="Book Antiqua" w:cs="Times New Roman"/>
          <w:kern w:val="0"/>
          <w:sz w:val="24"/>
          <w:szCs w:val="24"/>
        </w:rPr>
        <w:t>data</w:t>
      </w:r>
      <w:r w:rsidRPr="00D967C9">
        <w:rPr>
          <w:rFonts w:ascii="Book Antiqua" w:hAnsi="Book Antiqua" w:cs="Times New Roman"/>
          <w:kern w:val="0"/>
          <w:sz w:val="24"/>
          <w:szCs w:val="24"/>
        </w:rPr>
        <w:t>; Li</w:t>
      </w:r>
      <w:r w:rsidR="00F073F0" w:rsidRPr="00F073F0">
        <w:rPr>
          <w:rFonts w:ascii="Book Antiqua" w:hAnsi="Book Antiqua" w:cs="Times New Roman"/>
          <w:kern w:val="0"/>
          <w:sz w:val="24"/>
          <w:szCs w:val="24"/>
        </w:rPr>
        <w:t xml:space="preserve"> </w:t>
      </w:r>
      <w:r w:rsidR="00F073F0" w:rsidRPr="00D967C9">
        <w:rPr>
          <w:rFonts w:ascii="Book Antiqua" w:hAnsi="Book Antiqua" w:cs="Times New Roman"/>
          <w:kern w:val="0"/>
          <w:sz w:val="24"/>
          <w:szCs w:val="24"/>
        </w:rPr>
        <w:t>BL</w:t>
      </w:r>
      <w:r w:rsidR="007B2A6C" w:rsidRPr="007B2A6C">
        <w:rPr>
          <w:rFonts w:ascii="Book Antiqua" w:hAnsi="Book Antiqua" w:cs="Times New Roman"/>
          <w:kern w:val="0"/>
          <w:sz w:val="24"/>
          <w:szCs w:val="24"/>
        </w:rPr>
        <w:t xml:space="preserve"> </w:t>
      </w:r>
      <w:r w:rsidR="007B2A6C" w:rsidRPr="00D967C9">
        <w:rPr>
          <w:rFonts w:ascii="Book Antiqua" w:hAnsi="Book Antiqua" w:cs="Times New Roman"/>
          <w:kern w:val="0"/>
          <w:sz w:val="24"/>
          <w:szCs w:val="24"/>
        </w:rPr>
        <w:t>contributed to</w:t>
      </w:r>
      <w:r w:rsidRPr="00D967C9">
        <w:rPr>
          <w:rFonts w:ascii="Book Antiqua" w:hAnsi="Book Antiqua" w:cs="Times New Roman"/>
          <w:kern w:val="0"/>
          <w:sz w:val="24"/>
          <w:szCs w:val="24"/>
        </w:rPr>
        <w:t xml:space="preserve"> </w:t>
      </w:r>
      <w:r w:rsidR="007B2A6C">
        <w:rPr>
          <w:rFonts w:ascii="Book Antiqua" w:hAnsi="Book Antiqua" w:cs="Times New Roman"/>
          <w:kern w:val="0"/>
          <w:sz w:val="24"/>
          <w:szCs w:val="24"/>
        </w:rPr>
        <w:t xml:space="preserve">the </w:t>
      </w:r>
      <w:r w:rsidRPr="00D967C9">
        <w:rPr>
          <w:rFonts w:ascii="Book Antiqua" w:hAnsi="Book Antiqua" w:cs="Times New Roman"/>
          <w:kern w:val="0"/>
          <w:sz w:val="24"/>
          <w:szCs w:val="24"/>
        </w:rPr>
        <w:t>conception and design</w:t>
      </w:r>
      <w:r w:rsidR="007B2A6C">
        <w:rPr>
          <w:rFonts w:ascii="Book Antiqua" w:hAnsi="Book Antiqua" w:cs="Times New Roman"/>
          <w:kern w:val="0"/>
          <w:sz w:val="24"/>
          <w:szCs w:val="24"/>
        </w:rPr>
        <w:t xml:space="preserve"> of the</w:t>
      </w:r>
      <w:r w:rsidR="00345485">
        <w:rPr>
          <w:rFonts w:ascii="Book Antiqua" w:hAnsi="Book Antiqua" w:cs="Times New Roman"/>
          <w:kern w:val="0"/>
          <w:sz w:val="24"/>
          <w:szCs w:val="24"/>
        </w:rPr>
        <w:t xml:space="preserve"> paper</w:t>
      </w:r>
      <w:r w:rsidR="007B2A6C">
        <w:rPr>
          <w:rFonts w:ascii="Book Antiqua" w:hAnsi="Book Antiqua" w:cs="Times New Roman"/>
          <w:kern w:val="0"/>
          <w:sz w:val="24"/>
          <w:szCs w:val="24"/>
        </w:rPr>
        <w:t xml:space="preserve"> </w:t>
      </w:r>
      <w:r w:rsidRPr="00D967C9">
        <w:rPr>
          <w:rFonts w:ascii="Book Antiqua" w:hAnsi="Book Antiqua" w:cs="Times New Roman"/>
          <w:kern w:val="0"/>
          <w:sz w:val="24"/>
          <w:szCs w:val="24"/>
        </w:rPr>
        <w:t xml:space="preserve">and </w:t>
      </w:r>
      <w:r w:rsidR="008277B1" w:rsidRPr="00D967C9">
        <w:rPr>
          <w:rFonts w:ascii="Book Antiqua" w:hAnsi="Book Antiqua" w:cs="Times New Roman"/>
          <w:kern w:val="0"/>
          <w:sz w:val="24"/>
          <w:szCs w:val="24"/>
        </w:rPr>
        <w:t xml:space="preserve">analyzed </w:t>
      </w:r>
      <w:r w:rsidR="007B2A6C">
        <w:rPr>
          <w:rFonts w:ascii="Book Antiqua" w:hAnsi="Book Antiqua" w:cs="Times New Roman"/>
          <w:kern w:val="0"/>
          <w:sz w:val="24"/>
          <w:szCs w:val="24"/>
        </w:rPr>
        <w:t xml:space="preserve">the </w:t>
      </w:r>
      <w:r w:rsidR="008277B1" w:rsidRPr="00D967C9">
        <w:rPr>
          <w:rFonts w:ascii="Book Antiqua" w:hAnsi="Book Antiqua" w:cs="Times New Roman"/>
          <w:kern w:val="0"/>
          <w:sz w:val="24"/>
          <w:szCs w:val="24"/>
        </w:rPr>
        <w:t>data</w:t>
      </w:r>
      <w:r w:rsidRPr="00D967C9">
        <w:rPr>
          <w:rFonts w:ascii="Book Antiqua" w:hAnsi="Book Antiqua" w:cs="Times New Roman"/>
          <w:kern w:val="0"/>
          <w:sz w:val="24"/>
          <w:szCs w:val="24"/>
        </w:rPr>
        <w:t>; Zheng</w:t>
      </w:r>
      <w:bookmarkStart w:id="21" w:name="_Hlk29650547"/>
      <w:r w:rsidR="00F073F0" w:rsidRPr="00F073F0">
        <w:rPr>
          <w:rFonts w:ascii="Book Antiqua" w:hAnsi="Book Antiqua" w:cs="Times New Roman"/>
          <w:kern w:val="0"/>
          <w:sz w:val="24"/>
          <w:szCs w:val="24"/>
        </w:rPr>
        <w:t xml:space="preserve"> </w:t>
      </w:r>
      <w:r w:rsidR="00F073F0" w:rsidRPr="00D967C9">
        <w:rPr>
          <w:rFonts w:ascii="Book Antiqua" w:hAnsi="Book Antiqua" w:cs="Times New Roman"/>
          <w:kern w:val="0"/>
          <w:sz w:val="24"/>
          <w:szCs w:val="24"/>
        </w:rPr>
        <w:t>CJ</w:t>
      </w:r>
      <w:r w:rsidRPr="00D967C9">
        <w:rPr>
          <w:rFonts w:ascii="Book Antiqua" w:hAnsi="Book Antiqua" w:cs="Times New Roman"/>
          <w:kern w:val="0"/>
          <w:sz w:val="24"/>
          <w:szCs w:val="24"/>
        </w:rPr>
        <w:t xml:space="preserve"> and He</w:t>
      </w:r>
      <w:bookmarkEnd w:id="21"/>
      <w:r w:rsidR="00F073F0" w:rsidRPr="00F073F0">
        <w:rPr>
          <w:rFonts w:ascii="Book Antiqua" w:hAnsi="Book Antiqua" w:cs="Times New Roman"/>
          <w:kern w:val="0"/>
          <w:sz w:val="24"/>
          <w:szCs w:val="24"/>
        </w:rPr>
        <w:t xml:space="preserve"> </w:t>
      </w:r>
      <w:r w:rsidR="00F073F0" w:rsidRPr="00D967C9">
        <w:rPr>
          <w:rFonts w:ascii="Book Antiqua" w:hAnsi="Book Antiqua" w:cs="Times New Roman"/>
          <w:kern w:val="0"/>
          <w:sz w:val="24"/>
          <w:szCs w:val="24"/>
        </w:rPr>
        <w:t>XD</w:t>
      </w:r>
      <w:r w:rsidRPr="00D967C9">
        <w:rPr>
          <w:rFonts w:ascii="Book Antiqua" w:hAnsi="Book Antiqua" w:cs="Times New Roman"/>
          <w:kern w:val="0"/>
          <w:sz w:val="24"/>
          <w:szCs w:val="24"/>
        </w:rPr>
        <w:t xml:space="preserve"> contribut</w:t>
      </w:r>
      <w:r w:rsidR="008277B1" w:rsidRPr="00D967C9">
        <w:rPr>
          <w:rFonts w:ascii="Book Antiqua" w:hAnsi="Book Antiqua" w:cs="Times New Roman"/>
          <w:kern w:val="0"/>
          <w:sz w:val="24"/>
          <w:szCs w:val="24"/>
        </w:rPr>
        <w:t>ed</w:t>
      </w:r>
      <w:r w:rsidRPr="00D967C9">
        <w:rPr>
          <w:rFonts w:ascii="Book Antiqua" w:hAnsi="Book Antiqua" w:cs="Times New Roman"/>
          <w:kern w:val="0"/>
          <w:sz w:val="24"/>
          <w:szCs w:val="24"/>
        </w:rPr>
        <w:t xml:space="preserve"> to </w:t>
      </w:r>
      <w:r w:rsidR="007B2A6C">
        <w:rPr>
          <w:rFonts w:ascii="Book Antiqua" w:hAnsi="Book Antiqua" w:cs="Times New Roman"/>
          <w:kern w:val="0"/>
          <w:sz w:val="24"/>
          <w:szCs w:val="24"/>
        </w:rPr>
        <w:t xml:space="preserve">the </w:t>
      </w:r>
      <w:r w:rsidRPr="00D967C9">
        <w:rPr>
          <w:rFonts w:ascii="Book Antiqua" w:hAnsi="Book Antiqua" w:cs="Times New Roman"/>
          <w:kern w:val="0"/>
          <w:sz w:val="24"/>
          <w:szCs w:val="24"/>
        </w:rPr>
        <w:t xml:space="preserve">writing </w:t>
      </w:r>
      <w:r w:rsidR="007B2A6C">
        <w:rPr>
          <w:rFonts w:ascii="Book Antiqua" w:hAnsi="Book Antiqua" w:cs="Times New Roman"/>
          <w:kern w:val="0"/>
          <w:sz w:val="24"/>
          <w:szCs w:val="24"/>
        </w:rPr>
        <w:t xml:space="preserve">of </w:t>
      </w:r>
      <w:r w:rsidRPr="00D967C9">
        <w:rPr>
          <w:rFonts w:ascii="Book Antiqua" w:hAnsi="Book Antiqua" w:cs="Times New Roman"/>
          <w:kern w:val="0"/>
          <w:sz w:val="24"/>
          <w:szCs w:val="24"/>
        </w:rPr>
        <w:t>the manuscript</w:t>
      </w:r>
      <w:r w:rsidR="007B2A6C">
        <w:rPr>
          <w:rFonts w:ascii="Book Antiqua" w:hAnsi="Book Antiqua" w:cs="Times New Roman"/>
          <w:kern w:val="0"/>
          <w:sz w:val="24"/>
          <w:szCs w:val="24"/>
        </w:rPr>
        <w:t xml:space="preserve"> and the </w:t>
      </w:r>
      <w:r w:rsidRPr="00D967C9">
        <w:rPr>
          <w:rFonts w:ascii="Book Antiqua" w:hAnsi="Book Antiqua" w:cs="Times New Roman"/>
          <w:kern w:val="0"/>
          <w:sz w:val="24"/>
          <w:szCs w:val="24"/>
        </w:rPr>
        <w:t>conception and design</w:t>
      </w:r>
      <w:r w:rsidR="007B2A6C">
        <w:rPr>
          <w:rFonts w:ascii="Book Antiqua" w:hAnsi="Book Antiqua" w:cs="Times New Roman"/>
          <w:kern w:val="0"/>
          <w:sz w:val="24"/>
          <w:szCs w:val="24"/>
        </w:rPr>
        <w:t xml:space="preserve"> of the </w:t>
      </w:r>
      <w:r w:rsidR="00345485">
        <w:rPr>
          <w:rFonts w:ascii="Book Antiqua" w:hAnsi="Book Antiqua" w:cs="Times New Roman"/>
          <w:kern w:val="0"/>
          <w:sz w:val="24"/>
          <w:szCs w:val="24"/>
        </w:rPr>
        <w:t>paper</w:t>
      </w:r>
      <w:r w:rsidRPr="00D967C9">
        <w:rPr>
          <w:rFonts w:ascii="Book Antiqua" w:hAnsi="Book Antiqua" w:cs="Times New Roman"/>
          <w:kern w:val="0"/>
          <w:sz w:val="24"/>
          <w:szCs w:val="24"/>
        </w:rPr>
        <w:t>.</w:t>
      </w:r>
    </w:p>
    <w:p w:rsidR="00FE6418" w:rsidRPr="00D967C9" w:rsidRDefault="00FE6418" w:rsidP="00DC5AE6">
      <w:pPr>
        <w:snapToGrid w:val="0"/>
        <w:spacing w:line="360" w:lineRule="auto"/>
        <w:rPr>
          <w:rFonts w:ascii="Book Antiqua" w:hAnsi="Book Antiqua" w:cs="Times New Roman"/>
          <w:kern w:val="0"/>
          <w:sz w:val="24"/>
          <w:szCs w:val="24"/>
        </w:rPr>
      </w:pPr>
    </w:p>
    <w:p w:rsidR="00FE6418" w:rsidRPr="00D967C9" w:rsidRDefault="00FE6418" w:rsidP="00DC5AE6">
      <w:pPr>
        <w:snapToGrid w:val="0"/>
        <w:spacing w:line="360" w:lineRule="auto"/>
        <w:rPr>
          <w:rFonts w:ascii="Book Antiqua" w:hAnsi="Book Antiqua" w:cs="Times New Roman"/>
          <w:kern w:val="0"/>
          <w:sz w:val="24"/>
          <w:szCs w:val="24"/>
        </w:rPr>
      </w:pPr>
      <w:r w:rsidRPr="00D967C9">
        <w:rPr>
          <w:rFonts w:ascii="Book Antiqua" w:hAnsi="Book Antiqua" w:cs="Times New Roman"/>
          <w:b/>
          <w:bCs/>
          <w:kern w:val="0"/>
          <w:sz w:val="24"/>
          <w:szCs w:val="24"/>
        </w:rPr>
        <w:t>Supported by</w:t>
      </w:r>
      <w:r w:rsidRPr="00D967C9">
        <w:rPr>
          <w:rFonts w:ascii="Book Antiqua" w:hAnsi="Book Antiqua" w:cs="Times New Roman"/>
          <w:kern w:val="0"/>
          <w:sz w:val="24"/>
          <w:szCs w:val="24"/>
        </w:rPr>
        <w:t xml:space="preserve"> Fundamental Research Funds for the Central Universities of China</w:t>
      </w:r>
      <w:r w:rsidR="000F2042" w:rsidRPr="00D967C9">
        <w:rPr>
          <w:rFonts w:ascii="Book Antiqua" w:hAnsi="Book Antiqua" w:cs="Times New Roman"/>
          <w:kern w:val="0"/>
          <w:sz w:val="24"/>
          <w:szCs w:val="24"/>
        </w:rPr>
        <w:t xml:space="preserve">, No. </w:t>
      </w:r>
      <w:r w:rsidRPr="00D967C9">
        <w:rPr>
          <w:rFonts w:ascii="Book Antiqua" w:hAnsi="Book Antiqua" w:cs="Times New Roman"/>
          <w:kern w:val="0"/>
          <w:sz w:val="24"/>
          <w:szCs w:val="24"/>
        </w:rPr>
        <w:t>3332019022</w:t>
      </w:r>
      <w:r w:rsidR="000F2042" w:rsidRPr="00D967C9">
        <w:rPr>
          <w:rFonts w:ascii="Book Antiqua" w:hAnsi="Book Antiqua" w:cs="Times New Roman"/>
          <w:kern w:val="0"/>
          <w:sz w:val="24"/>
          <w:szCs w:val="24"/>
        </w:rPr>
        <w:t>.</w:t>
      </w:r>
    </w:p>
    <w:p w:rsidR="00FE6418" w:rsidRPr="00D967C9" w:rsidRDefault="00FE6418" w:rsidP="00DC5AE6">
      <w:pPr>
        <w:snapToGrid w:val="0"/>
        <w:spacing w:line="360" w:lineRule="auto"/>
        <w:rPr>
          <w:rFonts w:ascii="Book Antiqua" w:hAnsi="Book Antiqua" w:cs="Times New Roman"/>
          <w:kern w:val="0"/>
          <w:sz w:val="24"/>
          <w:szCs w:val="24"/>
        </w:rPr>
      </w:pPr>
    </w:p>
    <w:p w:rsidR="00FE6418" w:rsidRPr="00D967C9" w:rsidRDefault="00FE6418" w:rsidP="00DC5AE6">
      <w:pPr>
        <w:snapToGrid w:val="0"/>
        <w:spacing w:line="360" w:lineRule="auto"/>
        <w:rPr>
          <w:rFonts w:ascii="Book Antiqua" w:hAnsi="Book Antiqua" w:cs="Times New Roman"/>
          <w:kern w:val="0"/>
          <w:sz w:val="24"/>
          <w:szCs w:val="24"/>
        </w:rPr>
      </w:pPr>
      <w:r w:rsidRPr="00D967C9">
        <w:rPr>
          <w:rFonts w:ascii="Book Antiqua" w:hAnsi="Book Antiqua" w:cs="Times New Roman"/>
          <w:b/>
          <w:kern w:val="0"/>
          <w:sz w:val="24"/>
          <w:szCs w:val="24"/>
        </w:rPr>
        <w:t xml:space="preserve">Corresponding author: </w:t>
      </w:r>
      <w:r w:rsidRPr="00D967C9">
        <w:rPr>
          <w:rFonts w:ascii="Book Antiqua" w:hAnsi="Book Antiqua" w:cs="Times New Roman"/>
          <w:b/>
          <w:bCs/>
          <w:kern w:val="0"/>
          <w:sz w:val="24"/>
          <w:szCs w:val="24"/>
        </w:rPr>
        <w:t>Bing-</w:t>
      </w:r>
      <w:r w:rsidR="00BA7905" w:rsidRPr="00D967C9">
        <w:rPr>
          <w:rFonts w:ascii="Book Antiqua" w:hAnsi="Book Antiqua" w:cs="Times New Roman"/>
          <w:b/>
          <w:bCs/>
          <w:kern w:val="0"/>
          <w:sz w:val="24"/>
          <w:szCs w:val="24"/>
        </w:rPr>
        <w:t xml:space="preserve">Lu </w:t>
      </w:r>
      <w:r w:rsidRPr="00D967C9">
        <w:rPr>
          <w:rFonts w:ascii="Book Antiqua" w:hAnsi="Book Antiqua" w:cs="Times New Roman"/>
          <w:b/>
          <w:bCs/>
          <w:kern w:val="0"/>
          <w:sz w:val="24"/>
          <w:szCs w:val="24"/>
        </w:rPr>
        <w:t xml:space="preserve">Li, </w:t>
      </w:r>
      <w:r w:rsidR="00D008CF" w:rsidRPr="00D967C9">
        <w:rPr>
          <w:rFonts w:ascii="Book Antiqua" w:hAnsi="Book Antiqua" w:cs="Times New Roman"/>
          <w:b/>
          <w:bCs/>
          <w:kern w:val="0"/>
          <w:sz w:val="24"/>
          <w:szCs w:val="24"/>
        </w:rPr>
        <w:t xml:space="preserve">MD, </w:t>
      </w:r>
      <w:r w:rsidR="00BA7905" w:rsidRPr="00D967C9">
        <w:rPr>
          <w:rFonts w:ascii="Book Antiqua" w:hAnsi="Book Antiqua" w:cs="Times New Roman"/>
          <w:b/>
          <w:bCs/>
          <w:kern w:val="0"/>
          <w:sz w:val="24"/>
          <w:szCs w:val="24"/>
        </w:rPr>
        <w:t>Professor</w:t>
      </w:r>
      <w:r w:rsidRPr="00D967C9">
        <w:rPr>
          <w:rFonts w:ascii="Book Antiqua" w:hAnsi="Book Antiqua" w:cs="Times New Roman"/>
          <w:b/>
          <w:bCs/>
          <w:kern w:val="0"/>
          <w:sz w:val="24"/>
          <w:szCs w:val="24"/>
        </w:rPr>
        <w:t>,</w:t>
      </w:r>
      <w:r w:rsidRPr="00D967C9">
        <w:rPr>
          <w:rFonts w:ascii="Book Antiqua" w:hAnsi="Book Antiqua" w:cs="Times New Roman"/>
          <w:kern w:val="0"/>
          <w:sz w:val="24"/>
          <w:szCs w:val="24"/>
        </w:rPr>
        <w:t xml:space="preserve"> Department of General Surgery, Peking Union Medical College Hospital,</w:t>
      </w:r>
      <w:r w:rsidR="00BA7905" w:rsidRPr="00D967C9">
        <w:rPr>
          <w:rFonts w:ascii="Book Antiqua" w:hAnsi="Book Antiqua" w:cs="Times New Roman"/>
          <w:kern w:val="0"/>
          <w:sz w:val="24"/>
          <w:szCs w:val="24"/>
        </w:rPr>
        <w:t xml:space="preserve"> Chinese Academy of Medical Sciences and Peking Union Medical College,</w:t>
      </w:r>
      <w:r w:rsidRPr="00D967C9">
        <w:rPr>
          <w:rFonts w:ascii="Book Antiqua" w:hAnsi="Book Antiqua" w:cs="Times New Roman"/>
          <w:kern w:val="0"/>
          <w:sz w:val="24"/>
          <w:szCs w:val="24"/>
        </w:rPr>
        <w:t xml:space="preserve"> No.</w:t>
      </w:r>
      <w:r w:rsidR="007B2A6C">
        <w:rPr>
          <w:rFonts w:ascii="Book Antiqua" w:hAnsi="Book Antiqua" w:cs="Times New Roman"/>
          <w:kern w:val="0"/>
          <w:sz w:val="24"/>
          <w:szCs w:val="24"/>
        </w:rPr>
        <w:t xml:space="preserve"> </w:t>
      </w:r>
      <w:r w:rsidRPr="00D967C9">
        <w:rPr>
          <w:rFonts w:ascii="Book Antiqua" w:hAnsi="Book Antiqua" w:cs="Times New Roman"/>
          <w:kern w:val="0"/>
          <w:sz w:val="24"/>
          <w:szCs w:val="24"/>
        </w:rPr>
        <w:t>1</w:t>
      </w:r>
      <w:r w:rsidR="007B2A6C">
        <w:rPr>
          <w:rFonts w:ascii="Book Antiqua" w:hAnsi="Book Antiqua" w:cs="Times New Roman"/>
          <w:kern w:val="0"/>
          <w:sz w:val="24"/>
          <w:szCs w:val="24"/>
        </w:rPr>
        <w:t>,</w:t>
      </w:r>
      <w:r w:rsidRPr="00D967C9">
        <w:rPr>
          <w:rFonts w:ascii="Book Antiqua" w:hAnsi="Book Antiqua" w:cs="Times New Roman"/>
          <w:kern w:val="0"/>
          <w:sz w:val="24"/>
          <w:szCs w:val="24"/>
        </w:rPr>
        <w:t xml:space="preserve"> Shuaifuyuan, Dongcheng District, Beijing 100730, China. pumchlibinglu@163.com</w:t>
      </w:r>
    </w:p>
    <w:p w:rsidR="004E1061" w:rsidRPr="00D967C9" w:rsidRDefault="004E1061" w:rsidP="00DC5AE6">
      <w:pPr>
        <w:snapToGrid w:val="0"/>
        <w:spacing w:line="360" w:lineRule="auto"/>
        <w:rPr>
          <w:rFonts w:ascii="Book Antiqua" w:hAnsi="Book Antiqua" w:cs="Times New Roman"/>
          <w:b/>
          <w:sz w:val="24"/>
          <w:szCs w:val="24"/>
        </w:rPr>
      </w:pPr>
    </w:p>
    <w:p w:rsidR="00BA7905" w:rsidRPr="00BA7905" w:rsidRDefault="00BA7905" w:rsidP="00BA7905">
      <w:pPr>
        <w:widowControl/>
        <w:snapToGrid w:val="0"/>
        <w:spacing w:line="360" w:lineRule="auto"/>
        <w:rPr>
          <w:rFonts w:ascii="Book Antiqua" w:hAnsi="Book Antiqua" w:cs="Times New Roman"/>
          <w:b/>
          <w:kern w:val="0"/>
          <w:sz w:val="24"/>
          <w:szCs w:val="24"/>
          <w:lang w:val="en-GB" w:eastAsia="en-US"/>
        </w:rPr>
      </w:pPr>
      <w:bookmarkStart w:id="22" w:name="_Hlk28872415"/>
      <w:r w:rsidRPr="00BA7905">
        <w:rPr>
          <w:rFonts w:ascii="Book Antiqua" w:hAnsi="Book Antiqua" w:cs="Times New Roman"/>
          <w:b/>
          <w:kern w:val="0"/>
          <w:sz w:val="24"/>
          <w:szCs w:val="24"/>
          <w:lang w:val="en-GB" w:eastAsia="en-US"/>
        </w:rPr>
        <w:t>Received:</w:t>
      </w:r>
      <w:r w:rsidRPr="00BA7905">
        <w:rPr>
          <w:rFonts w:ascii="Book Antiqua" w:hAnsi="Book Antiqua" w:cs="Times New Roman" w:hint="eastAsia"/>
          <w:b/>
          <w:kern w:val="0"/>
          <w:sz w:val="24"/>
          <w:szCs w:val="24"/>
          <w:lang w:val="en-GB"/>
        </w:rPr>
        <w:t xml:space="preserve"> </w:t>
      </w:r>
      <w:r w:rsidRPr="00BA7905">
        <w:rPr>
          <w:rFonts w:ascii="Book Antiqua" w:hAnsi="Book Antiqua" w:cs="Times New Roman"/>
          <w:kern w:val="0"/>
          <w:sz w:val="24"/>
          <w:szCs w:val="24"/>
          <w:lang w:val="en-GB"/>
        </w:rPr>
        <w:t xml:space="preserve">January </w:t>
      </w:r>
      <w:r w:rsidRPr="00D967C9">
        <w:rPr>
          <w:rFonts w:ascii="Book Antiqua" w:eastAsia="等线" w:hAnsi="Book Antiqua" w:cs="Times New Roman"/>
          <w:sz w:val="24"/>
          <w:szCs w:val="24"/>
          <w:lang w:val="en-GB"/>
        </w:rPr>
        <w:t>11</w:t>
      </w:r>
      <w:r w:rsidRPr="00BA7905">
        <w:rPr>
          <w:rFonts w:ascii="Book Antiqua" w:hAnsi="Book Antiqua" w:cs="Times New Roman"/>
          <w:kern w:val="0"/>
          <w:sz w:val="24"/>
          <w:szCs w:val="24"/>
          <w:lang w:val="en-GB"/>
        </w:rPr>
        <w:t>, 20</w:t>
      </w:r>
      <w:r w:rsidR="001F12C2">
        <w:rPr>
          <w:rFonts w:ascii="Book Antiqua" w:hAnsi="Book Antiqua" w:cs="Times New Roman"/>
          <w:kern w:val="0"/>
          <w:sz w:val="24"/>
          <w:szCs w:val="24"/>
          <w:lang w:val="en-GB"/>
        </w:rPr>
        <w:t>20</w:t>
      </w:r>
    </w:p>
    <w:p w:rsidR="00BA7905" w:rsidRPr="00BA7905" w:rsidRDefault="00BA7905" w:rsidP="00BA7905">
      <w:pPr>
        <w:widowControl/>
        <w:snapToGrid w:val="0"/>
        <w:spacing w:line="360" w:lineRule="auto"/>
        <w:rPr>
          <w:rFonts w:ascii="Book Antiqua" w:hAnsi="Book Antiqua" w:cs="Times New Roman"/>
          <w:b/>
          <w:kern w:val="0"/>
          <w:sz w:val="24"/>
          <w:szCs w:val="24"/>
          <w:lang w:val="en-GB" w:eastAsia="en-US"/>
        </w:rPr>
      </w:pPr>
      <w:r w:rsidRPr="00BA7905">
        <w:rPr>
          <w:rFonts w:ascii="Book Antiqua" w:hAnsi="Book Antiqua" w:cs="Times New Roman"/>
          <w:b/>
          <w:kern w:val="0"/>
          <w:sz w:val="24"/>
          <w:szCs w:val="24"/>
          <w:lang w:val="en-GB" w:eastAsia="en-US"/>
        </w:rPr>
        <w:t>Revised:</w:t>
      </w:r>
      <w:r w:rsidRPr="00BA7905">
        <w:rPr>
          <w:rFonts w:ascii="Book Antiqua" w:hAnsi="Book Antiqua" w:cs="Times New Roman" w:hint="eastAsia"/>
          <w:kern w:val="0"/>
          <w:sz w:val="24"/>
          <w:szCs w:val="24"/>
          <w:lang w:val="en-GB"/>
        </w:rPr>
        <w:t xml:space="preserve"> </w:t>
      </w:r>
      <w:r w:rsidRPr="00BA7905">
        <w:rPr>
          <w:rFonts w:ascii="Book Antiqua" w:hAnsi="Book Antiqua" w:cs="Times New Roman"/>
          <w:sz w:val="24"/>
          <w:szCs w:val="24"/>
        </w:rPr>
        <w:t>March</w:t>
      </w:r>
      <w:r w:rsidRPr="00BA7905">
        <w:rPr>
          <w:rFonts w:ascii="Book Antiqua" w:hAnsi="Book Antiqua" w:cs="Times New Roman" w:hint="eastAsia"/>
          <w:sz w:val="24"/>
          <w:szCs w:val="24"/>
        </w:rPr>
        <w:t xml:space="preserve"> </w:t>
      </w:r>
      <w:r w:rsidRPr="00BA7905">
        <w:rPr>
          <w:rFonts w:ascii="Book Antiqua" w:eastAsia="等线" w:hAnsi="Book Antiqua" w:cs="Times New Roman"/>
          <w:sz w:val="24"/>
          <w:szCs w:val="24"/>
          <w:lang w:val="en-GB"/>
        </w:rPr>
        <w:t>4</w:t>
      </w:r>
      <w:r w:rsidRPr="00BA7905">
        <w:rPr>
          <w:rFonts w:ascii="Book Antiqua" w:hAnsi="Book Antiqua" w:cs="Times New Roman"/>
          <w:kern w:val="0"/>
          <w:sz w:val="24"/>
          <w:szCs w:val="24"/>
          <w:lang w:val="en-GB"/>
        </w:rPr>
        <w:t>, 2020</w:t>
      </w:r>
    </w:p>
    <w:p w:rsidR="00BA7905" w:rsidRPr="00BA7905" w:rsidRDefault="00BA7905" w:rsidP="00BA7905">
      <w:pPr>
        <w:widowControl/>
        <w:snapToGrid w:val="0"/>
        <w:spacing w:line="360" w:lineRule="auto"/>
        <w:rPr>
          <w:rFonts w:ascii="Book Antiqua" w:hAnsi="Book Antiqua" w:cs="Times New Roman"/>
          <w:b/>
          <w:kern w:val="0"/>
          <w:sz w:val="24"/>
          <w:szCs w:val="24"/>
          <w:lang w:val="en-GB"/>
        </w:rPr>
      </w:pPr>
      <w:r w:rsidRPr="00BA7905">
        <w:rPr>
          <w:rFonts w:ascii="Book Antiqua" w:hAnsi="Book Antiqua" w:cs="Times New Roman"/>
          <w:b/>
          <w:kern w:val="0"/>
          <w:sz w:val="24"/>
          <w:szCs w:val="24"/>
          <w:lang w:val="en-GB" w:eastAsia="en-US"/>
        </w:rPr>
        <w:t>Accepted:</w:t>
      </w:r>
      <w:r w:rsidR="00751254" w:rsidRPr="00751254">
        <w:t xml:space="preserve"> </w:t>
      </w:r>
      <w:r w:rsidR="00751254" w:rsidRPr="00751254">
        <w:rPr>
          <w:rFonts w:ascii="Book Antiqua" w:hAnsi="Book Antiqua" w:cs="Times New Roman"/>
          <w:bCs/>
          <w:kern w:val="0"/>
          <w:sz w:val="24"/>
          <w:szCs w:val="24"/>
          <w:lang w:val="en-GB" w:eastAsia="en-US"/>
        </w:rPr>
        <w:t>April 4, 2020</w:t>
      </w:r>
    </w:p>
    <w:p w:rsidR="00BA7905" w:rsidRPr="00BA7905" w:rsidRDefault="00BA7905" w:rsidP="00BA7905">
      <w:pPr>
        <w:widowControl/>
        <w:snapToGrid w:val="0"/>
        <w:spacing w:line="360" w:lineRule="auto"/>
        <w:rPr>
          <w:rFonts w:ascii="Book Antiqua" w:hAnsi="Book Antiqua" w:cs="Times New Roman"/>
          <w:b/>
          <w:kern w:val="0"/>
          <w:sz w:val="24"/>
          <w:szCs w:val="24"/>
          <w:lang w:val="en-GB"/>
        </w:rPr>
      </w:pPr>
      <w:r w:rsidRPr="00BA7905">
        <w:rPr>
          <w:rFonts w:ascii="Book Antiqua" w:hAnsi="Book Antiqua" w:cs="Times New Roman"/>
          <w:b/>
          <w:kern w:val="0"/>
          <w:sz w:val="24"/>
          <w:szCs w:val="24"/>
          <w:lang w:val="en-GB" w:eastAsia="en-US"/>
        </w:rPr>
        <w:lastRenderedPageBreak/>
        <w:t xml:space="preserve">Published online: </w:t>
      </w:r>
      <w:r w:rsidR="004D77EE" w:rsidRPr="004D77EE">
        <w:rPr>
          <w:rFonts w:ascii="Book Antiqua" w:hAnsi="Book Antiqua" w:cs="Times New Roman" w:hint="eastAsia"/>
          <w:kern w:val="0"/>
          <w:sz w:val="24"/>
          <w:szCs w:val="24"/>
          <w:lang w:val="en-GB"/>
        </w:rPr>
        <w:t>April 26, 2020</w:t>
      </w:r>
    </w:p>
    <w:bookmarkEnd w:id="22"/>
    <w:p w:rsidR="00BA7905" w:rsidRPr="00D967C9" w:rsidRDefault="00BA7905" w:rsidP="00DC5AE6">
      <w:pPr>
        <w:snapToGrid w:val="0"/>
        <w:spacing w:line="360" w:lineRule="auto"/>
        <w:rPr>
          <w:rFonts w:ascii="Book Antiqua" w:hAnsi="Book Antiqua" w:cs="Times New Roman"/>
          <w:b/>
          <w:sz w:val="24"/>
          <w:szCs w:val="24"/>
        </w:rPr>
      </w:pPr>
    </w:p>
    <w:bookmarkEnd w:id="1"/>
    <w:p w:rsidR="006E26B3" w:rsidRPr="00D967C9" w:rsidRDefault="00D967C9" w:rsidP="00DC5AE6">
      <w:pPr>
        <w:snapToGrid w:val="0"/>
        <w:spacing w:line="360" w:lineRule="auto"/>
        <w:rPr>
          <w:rFonts w:ascii="Book Antiqua" w:hAnsi="Book Antiqua" w:cs="Times New Roman"/>
          <w:b/>
          <w:sz w:val="24"/>
          <w:szCs w:val="24"/>
        </w:rPr>
      </w:pPr>
      <w:r w:rsidRPr="00D967C9">
        <w:rPr>
          <w:rFonts w:ascii="Book Antiqua" w:hAnsi="Book Antiqua" w:cs="Times New Roman"/>
          <w:b/>
          <w:sz w:val="24"/>
          <w:szCs w:val="24"/>
        </w:rPr>
        <w:br w:type="page"/>
      </w:r>
      <w:r w:rsidR="00743F6F" w:rsidRPr="00D967C9">
        <w:rPr>
          <w:rFonts w:ascii="Book Antiqua" w:hAnsi="Book Antiqua" w:cs="Times New Roman"/>
          <w:b/>
          <w:sz w:val="24"/>
          <w:szCs w:val="24"/>
        </w:rPr>
        <w:t>A</w:t>
      </w:r>
      <w:r w:rsidR="00050F9B" w:rsidRPr="00D967C9">
        <w:rPr>
          <w:rFonts w:ascii="Book Antiqua" w:hAnsi="Book Antiqua" w:cs="Times New Roman"/>
          <w:b/>
          <w:sz w:val="24"/>
          <w:szCs w:val="24"/>
        </w:rPr>
        <w:t>bstract</w:t>
      </w:r>
      <w:bookmarkStart w:id="23" w:name="OLE_LINK25"/>
      <w:bookmarkStart w:id="24" w:name="OLE_LINK8"/>
      <w:bookmarkStart w:id="25" w:name="OLE_LINK14"/>
    </w:p>
    <w:p w:rsidR="006247FE" w:rsidRPr="00D967C9" w:rsidRDefault="0086790A"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Papillary thyroid microcarcinoma (PTMC)</w:t>
      </w:r>
      <w:r w:rsidR="00966930" w:rsidRPr="00D967C9">
        <w:rPr>
          <w:rFonts w:ascii="Book Antiqua" w:hAnsi="Book Antiqua" w:cs="Times New Roman"/>
          <w:sz w:val="24"/>
          <w:szCs w:val="24"/>
        </w:rPr>
        <w:t xml:space="preserve"> measur</w:t>
      </w:r>
      <w:r w:rsidR="004B160E" w:rsidRPr="00D967C9">
        <w:rPr>
          <w:rFonts w:ascii="Book Antiqua" w:hAnsi="Book Antiqua" w:cs="Times New Roman"/>
          <w:sz w:val="24"/>
          <w:szCs w:val="24"/>
        </w:rPr>
        <w:t>es</w:t>
      </w:r>
      <w:r w:rsidR="00966930" w:rsidRPr="00D967C9">
        <w:rPr>
          <w:rFonts w:ascii="Book Antiqua" w:hAnsi="Book Antiqua" w:cs="Times New Roman"/>
          <w:sz w:val="24"/>
          <w:szCs w:val="24"/>
        </w:rPr>
        <w:t xml:space="preserve"> 1 cm or less in </w:t>
      </w:r>
      <w:r w:rsidR="007D63AC" w:rsidRPr="00D967C9">
        <w:rPr>
          <w:rFonts w:ascii="Book Antiqua" w:hAnsi="Book Antiqua" w:cs="Times New Roman"/>
          <w:sz w:val="24"/>
          <w:szCs w:val="24"/>
        </w:rPr>
        <w:t>its longest</w:t>
      </w:r>
      <w:r w:rsidR="00966930" w:rsidRPr="00D967C9">
        <w:rPr>
          <w:rFonts w:ascii="Book Antiqua" w:hAnsi="Book Antiqua" w:cs="Times New Roman"/>
          <w:sz w:val="24"/>
          <w:szCs w:val="24"/>
        </w:rPr>
        <w:t xml:space="preserve"> dimension. </w:t>
      </w:r>
      <w:r w:rsidR="00694AAD" w:rsidRPr="00D967C9">
        <w:rPr>
          <w:rFonts w:ascii="Book Antiqua" w:hAnsi="Book Antiqua" w:cs="Times New Roman"/>
          <w:kern w:val="0"/>
          <w:sz w:val="24"/>
          <w:szCs w:val="24"/>
        </w:rPr>
        <w:t>The</w:t>
      </w:r>
      <w:r w:rsidR="00966930" w:rsidRPr="00D967C9">
        <w:rPr>
          <w:rFonts w:ascii="Book Antiqua" w:hAnsi="Book Antiqua" w:cs="Times New Roman"/>
          <w:kern w:val="0"/>
          <w:sz w:val="24"/>
          <w:szCs w:val="24"/>
        </w:rPr>
        <w:t xml:space="preserve"> incidence </w:t>
      </w:r>
      <w:r w:rsidR="00694AAD" w:rsidRPr="00D967C9">
        <w:rPr>
          <w:rFonts w:ascii="Book Antiqua" w:hAnsi="Book Antiqua" w:cs="Times New Roman"/>
          <w:kern w:val="0"/>
          <w:sz w:val="24"/>
          <w:szCs w:val="24"/>
        </w:rPr>
        <w:t xml:space="preserve">of </w:t>
      </w:r>
      <w:r w:rsidRPr="00D967C9">
        <w:rPr>
          <w:rFonts w:ascii="Book Antiqua" w:hAnsi="Book Antiqua" w:cs="Times New Roman"/>
          <w:sz w:val="24"/>
          <w:szCs w:val="24"/>
        </w:rPr>
        <w:t>PTMC</w:t>
      </w:r>
      <w:r w:rsidR="00694AAD" w:rsidRPr="00D967C9">
        <w:rPr>
          <w:rFonts w:ascii="Book Antiqua" w:hAnsi="Book Antiqua" w:cs="Times New Roman"/>
          <w:kern w:val="0"/>
          <w:sz w:val="24"/>
          <w:szCs w:val="24"/>
        </w:rPr>
        <w:t xml:space="preserve"> </w:t>
      </w:r>
      <w:r w:rsidR="00966930" w:rsidRPr="00D967C9">
        <w:rPr>
          <w:rFonts w:ascii="Book Antiqua" w:hAnsi="Book Antiqua" w:cs="Times New Roman"/>
          <w:kern w:val="0"/>
          <w:sz w:val="24"/>
          <w:szCs w:val="24"/>
        </w:rPr>
        <w:t xml:space="preserve">is increasing worldwide. Surgery </w:t>
      </w:r>
      <w:r w:rsidR="00966930" w:rsidRPr="00D967C9">
        <w:rPr>
          <w:rFonts w:ascii="Book Antiqua" w:hAnsi="Book Antiqua" w:cs="Times New Roman"/>
          <w:sz w:val="24"/>
          <w:szCs w:val="24"/>
        </w:rPr>
        <w:t>is the primary treatment</w:t>
      </w:r>
      <w:r w:rsidR="007D63AC" w:rsidRPr="00D967C9">
        <w:rPr>
          <w:rFonts w:ascii="Book Antiqua" w:hAnsi="Book Antiqua" w:cs="Times New Roman"/>
          <w:sz w:val="24"/>
          <w:szCs w:val="24"/>
        </w:rPr>
        <w:t>; however,</w:t>
      </w:r>
      <w:r w:rsidR="007D794D" w:rsidRPr="00D967C9">
        <w:rPr>
          <w:rFonts w:ascii="Book Antiqua" w:hAnsi="Book Antiqua" w:cs="Times New Roman"/>
          <w:sz w:val="24"/>
          <w:szCs w:val="24"/>
        </w:rPr>
        <w:t xml:space="preserve"> prophylactic central lymph node dissection is</w:t>
      </w:r>
      <w:r w:rsidR="00694AAD" w:rsidRPr="00D967C9">
        <w:rPr>
          <w:rFonts w:ascii="Book Antiqua" w:hAnsi="Book Antiqua" w:cs="Times New Roman"/>
          <w:sz w:val="24"/>
          <w:szCs w:val="24"/>
        </w:rPr>
        <w:t xml:space="preserve"> </w:t>
      </w:r>
      <w:r w:rsidR="007D794D" w:rsidRPr="00D967C9">
        <w:rPr>
          <w:rFonts w:ascii="Book Antiqua" w:hAnsi="Book Antiqua" w:cs="Times New Roman"/>
          <w:sz w:val="24"/>
          <w:szCs w:val="24"/>
        </w:rPr>
        <w:t>controversial</w:t>
      </w:r>
      <w:r w:rsidR="00694AAD" w:rsidRPr="00D967C9">
        <w:rPr>
          <w:rFonts w:ascii="Book Antiqua" w:hAnsi="Book Antiqua" w:cs="Times New Roman"/>
          <w:sz w:val="24"/>
          <w:szCs w:val="24"/>
        </w:rPr>
        <w:t>,</w:t>
      </w:r>
      <w:r w:rsidR="007D794D" w:rsidRPr="00D967C9">
        <w:rPr>
          <w:rFonts w:ascii="Book Antiqua" w:hAnsi="Book Antiqua" w:cs="Times New Roman"/>
          <w:sz w:val="24"/>
          <w:szCs w:val="24"/>
        </w:rPr>
        <w:t xml:space="preserve"> and </w:t>
      </w:r>
      <w:r w:rsidR="00694AAD" w:rsidRPr="00D967C9">
        <w:rPr>
          <w:rFonts w:ascii="Book Antiqua" w:hAnsi="Book Antiqua" w:cs="Times New Roman"/>
          <w:sz w:val="24"/>
          <w:szCs w:val="24"/>
        </w:rPr>
        <w:t xml:space="preserve">discrepancies between different guidelines have been noted. </w:t>
      </w:r>
      <w:r w:rsidR="006247FE" w:rsidRPr="00D967C9">
        <w:rPr>
          <w:rFonts w:ascii="Book Antiqua" w:hAnsi="Book Antiqua" w:cs="Times New Roman"/>
          <w:sz w:val="24"/>
          <w:szCs w:val="24"/>
        </w:rPr>
        <w:t xml:space="preserve">Routine prophylactic </w:t>
      </w:r>
      <w:r w:rsidR="000F54ED" w:rsidRPr="00D967C9">
        <w:rPr>
          <w:rFonts w:ascii="Book Antiqua" w:hAnsi="Book Antiqua" w:cs="Times New Roman"/>
          <w:sz w:val="24"/>
          <w:szCs w:val="24"/>
        </w:rPr>
        <w:t>central lymph node dissection</w:t>
      </w:r>
      <w:r w:rsidR="006247FE" w:rsidRPr="00D967C9">
        <w:rPr>
          <w:rFonts w:ascii="Book Antiqua" w:hAnsi="Book Antiqua" w:cs="Times New Roman"/>
          <w:sz w:val="24"/>
          <w:szCs w:val="24"/>
        </w:rPr>
        <w:t xml:space="preserve"> may result in </w:t>
      </w:r>
      <w:r w:rsidR="000F54ED" w:rsidRPr="00D967C9">
        <w:rPr>
          <w:rFonts w:ascii="Book Antiqua" w:hAnsi="Book Antiqua" w:cs="Times New Roman"/>
          <w:sz w:val="24"/>
          <w:szCs w:val="24"/>
        </w:rPr>
        <w:t xml:space="preserve">hypoparathyroidism </w:t>
      </w:r>
      <w:r w:rsidR="006247FE" w:rsidRPr="00D967C9">
        <w:rPr>
          <w:rFonts w:ascii="Book Antiqua" w:hAnsi="Book Antiqua" w:cs="Times New Roman"/>
          <w:sz w:val="24"/>
          <w:szCs w:val="24"/>
        </w:rPr>
        <w:t xml:space="preserve">and </w:t>
      </w:r>
      <w:r w:rsidR="000F54ED" w:rsidRPr="00D967C9">
        <w:rPr>
          <w:rFonts w:ascii="Book Antiqua" w:hAnsi="Book Antiqua" w:cs="Times New Roman"/>
          <w:sz w:val="24"/>
          <w:szCs w:val="24"/>
        </w:rPr>
        <w:t xml:space="preserve">recurrent laryngeal nerve injury </w:t>
      </w:r>
      <w:r w:rsidR="006247FE" w:rsidRPr="00D967C9">
        <w:rPr>
          <w:rFonts w:ascii="Book Antiqua" w:hAnsi="Book Antiqua" w:cs="Times New Roman"/>
          <w:sz w:val="24"/>
          <w:szCs w:val="24"/>
        </w:rPr>
        <w:t>in some patients without lymph node metastasis</w:t>
      </w:r>
      <w:r w:rsidR="000F54ED" w:rsidRPr="00D967C9">
        <w:rPr>
          <w:rFonts w:ascii="Book Antiqua" w:hAnsi="Book Antiqua" w:cs="Times New Roman"/>
          <w:sz w:val="24"/>
          <w:szCs w:val="24"/>
        </w:rPr>
        <w:t>, whil</w:t>
      </w:r>
      <w:r w:rsidR="007D63AC" w:rsidRPr="00D967C9">
        <w:rPr>
          <w:rFonts w:ascii="Book Antiqua" w:hAnsi="Book Antiqua" w:cs="Times New Roman"/>
          <w:sz w:val="24"/>
          <w:szCs w:val="24"/>
        </w:rPr>
        <w:t>e</w:t>
      </w:r>
      <w:r w:rsidR="000F54ED" w:rsidRPr="00D967C9">
        <w:rPr>
          <w:rFonts w:ascii="Book Antiqua" w:hAnsi="Book Antiqua" w:cs="Times New Roman"/>
          <w:sz w:val="24"/>
          <w:szCs w:val="24"/>
        </w:rPr>
        <w:t xml:space="preserve"> </w:t>
      </w:r>
      <w:r w:rsidR="006247FE" w:rsidRPr="00D967C9">
        <w:rPr>
          <w:rFonts w:ascii="Book Antiqua" w:hAnsi="Book Antiqua" w:cs="Times New Roman"/>
          <w:sz w:val="24"/>
          <w:szCs w:val="24"/>
        </w:rPr>
        <w:t xml:space="preserve">simple thyroidectomy may </w:t>
      </w:r>
      <w:r w:rsidR="001E2AEB" w:rsidRPr="00D967C9">
        <w:rPr>
          <w:rFonts w:ascii="Book Antiqua" w:hAnsi="Book Antiqua" w:cs="Times New Roman"/>
          <w:sz w:val="24"/>
          <w:szCs w:val="24"/>
        </w:rPr>
        <w:t>leave</w:t>
      </w:r>
      <w:r w:rsidR="006247FE" w:rsidRPr="00D967C9">
        <w:rPr>
          <w:rFonts w:ascii="Book Antiqua" w:hAnsi="Book Antiqua" w:cs="Times New Roman"/>
          <w:sz w:val="24"/>
          <w:szCs w:val="24"/>
        </w:rPr>
        <w:t xml:space="preserve"> metastatic lymph nodes in high-risk patients. </w:t>
      </w:r>
      <w:r w:rsidR="004B160E" w:rsidRPr="00D967C9">
        <w:rPr>
          <w:rFonts w:ascii="Book Antiqua" w:hAnsi="Book Antiqua" w:cs="Times New Roman"/>
          <w:sz w:val="24"/>
          <w:szCs w:val="24"/>
        </w:rPr>
        <w:t>To selectively perform prophylactic lymph node dissections in high-risk patients, i</w:t>
      </w:r>
      <w:r w:rsidR="000F54ED" w:rsidRPr="00D967C9">
        <w:rPr>
          <w:rFonts w:ascii="Book Antiqua" w:hAnsi="Book Antiqua" w:cs="Times New Roman"/>
          <w:sz w:val="24"/>
          <w:szCs w:val="24"/>
        </w:rPr>
        <w:t xml:space="preserve">t is important to identify predictive factors </w:t>
      </w:r>
      <w:r w:rsidR="007B2A6C">
        <w:rPr>
          <w:rFonts w:ascii="Book Antiqua" w:hAnsi="Book Antiqua" w:cs="Times New Roman"/>
          <w:sz w:val="24"/>
          <w:szCs w:val="24"/>
        </w:rPr>
        <w:t>for</w:t>
      </w:r>
      <w:r w:rsidR="007B2A6C" w:rsidRPr="00D967C9">
        <w:rPr>
          <w:rFonts w:ascii="Book Antiqua" w:hAnsi="Book Antiqua" w:cs="Times New Roman"/>
          <w:sz w:val="24"/>
          <w:szCs w:val="24"/>
        </w:rPr>
        <w:t xml:space="preserve"> </w:t>
      </w:r>
      <w:r w:rsidR="000F54ED" w:rsidRPr="00D967C9">
        <w:rPr>
          <w:rFonts w:ascii="Book Antiqua" w:hAnsi="Book Antiqua" w:cs="Times New Roman"/>
          <w:sz w:val="24"/>
          <w:szCs w:val="24"/>
        </w:rPr>
        <w:t>lymph node metastases in patients</w:t>
      </w:r>
      <w:r w:rsidR="001C0E8A" w:rsidRPr="00D967C9">
        <w:rPr>
          <w:rFonts w:ascii="Book Antiqua" w:hAnsi="Book Antiqua" w:cs="Times New Roman"/>
          <w:sz w:val="24"/>
          <w:szCs w:val="24"/>
        </w:rPr>
        <w:t xml:space="preserve"> with </w:t>
      </w:r>
      <w:r w:rsidRPr="00D967C9">
        <w:rPr>
          <w:rFonts w:ascii="Book Antiqua" w:hAnsi="Book Antiqua" w:cs="Times New Roman"/>
          <w:sz w:val="24"/>
          <w:szCs w:val="24"/>
        </w:rPr>
        <w:t>PTMC</w:t>
      </w:r>
      <w:r w:rsidR="000F54ED" w:rsidRPr="00D967C9">
        <w:rPr>
          <w:rFonts w:ascii="Book Antiqua" w:hAnsi="Book Antiqua" w:cs="Times New Roman"/>
          <w:sz w:val="24"/>
          <w:szCs w:val="24"/>
        </w:rPr>
        <w:t>.</w:t>
      </w:r>
      <w:r w:rsidR="00587A84" w:rsidRPr="00D967C9">
        <w:rPr>
          <w:rFonts w:ascii="Book Antiqua" w:hAnsi="Book Antiqua" w:cs="Times New Roman"/>
          <w:sz w:val="24"/>
          <w:szCs w:val="24"/>
        </w:rPr>
        <w:t xml:space="preserve"> </w:t>
      </w:r>
      <w:r w:rsidR="007D63AC" w:rsidRPr="00D967C9">
        <w:rPr>
          <w:rFonts w:ascii="Book Antiqua" w:hAnsi="Book Antiqua" w:cs="Times New Roman"/>
          <w:sz w:val="24"/>
          <w:szCs w:val="24"/>
        </w:rPr>
        <w:t>Several</w:t>
      </w:r>
      <w:r w:rsidR="00587A84" w:rsidRPr="00D967C9">
        <w:rPr>
          <w:rFonts w:ascii="Book Antiqua" w:hAnsi="Book Antiqua" w:cs="Times New Roman"/>
          <w:sz w:val="24"/>
          <w:szCs w:val="24"/>
        </w:rPr>
        <w:t xml:space="preserve"> studies have </w:t>
      </w:r>
      <w:r w:rsidR="004B160E" w:rsidRPr="00D967C9">
        <w:rPr>
          <w:rFonts w:ascii="Book Antiqua" w:hAnsi="Book Antiqua" w:cs="Times New Roman"/>
          <w:sz w:val="24"/>
          <w:szCs w:val="24"/>
        </w:rPr>
        <w:t>reported on this</w:t>
      </w:r>
      <w:r w:rsidR="00694AAD" w:rsidRPr="00D967C9">
        <w:rPr>
          <w:rFonts w:ascii="Book Antiqua" w:hAnsi="Book Antiqua" w:cs="Times New Roman"/>
          <w:sz w:val="24"/>
          <w:szCs w:val="24"/>
        </w:rPr>
        <w:t>,</w:t>
      </w:r>
      <w:r w:rsidR="00587A84" w:rsidRPr="00D967C9">
        <w:rPr>
          <w:rFonts w:ascii="Book Antiqua" w:hAnsi="Book Antiqua" w:cs="Times New Roman"/>
          <w:sz w:val="24"/>
          <w:szCs w:val="24"/>
        </w:rPr>
        <w:t xml:space="preserve"> but their conclusions are not entirely consistent. </w:t>
      </w:r>
      <w:r w:rsidR="004B160E" w:rsidRPr="00D967C9">
        <w:rPr>
          <w:rFonts w:ascii="Book Antiqua" w:hAnsi="Book Antiqua" w:cs="Times New Roman"/>
          <w:sz w:val="24"/>
          <w:szCs w:val="24"/>
        </w:rPr>
        <w:t>Several</w:t>
      </w:r>
      <w:r w:rsidR="00587A84" w:rsidRPr="00D967C9">
        <w:rPr>
          <w:rFonts w:ascii="Book Antiqua" w:hAnsi="Book Antiqua" w:cs="Times New Roman"/>
          <w:sz w:val="24"/>
          <w:szCs w:val="24"/>
        </w:rPr>
        <w:t xml:space="preserve"> </w:t>
      </w:r>
      <w:r w:rsidR="00587A84" w:rsidRPr="00D967C9">
        <w:rPr>
          <w:rFonts w:ascii="Book Antiqua" w:hAnsi="Book Antiqua" w:cs="Times New Roman"/>
          <w:bCs/>
          <w:sz w:val="24"/>
          <w:szCs w:val="24"/>
        </w:rPr>
        <w:t>clinicopathologic</w:t>
      </w:r>
      <w:r w:rsidR="00587A84" w:rsidRPr="00D967C9">
        <w:rPr>
          <w:rFonts w:ascii="Book Antiqua" w:hAnsi="Book Antiqua" w:cs="Times New Roman"/>
          <w:sz w:val="24"/>
          <w:szCs w:val="24"/>
        </w:rPr>
        <w:t xml:space="preserve"> characteristics have been identified as risk factors </w:t>
      </w:r>
      <w:r w:rsidR="007B2A6C">
        <w:rPr>
          <w:rFonts w:ascii="Book Antiqua" w:hAnsi="Book Antiqua" w:cs="Times New Roman"/>
          <w:sz w:val="24"/>
          <w:szCs w:val="24"/>
        </w:rPr>
        <w:t>for</w:t>
      </w:r>
      <w:r w:rsidR="007B2A6C" w:rsidRPr="00D967C9">
        <w:rPr>
          <w:rFonts w:ascii="Book Antiqua" w:hAnsi="Book Antiqua" w:cs="Times New Roman"/>
          <w:sz w:val="24"/>
          <w:szCs w:val="24"/>
        </w:rPr>
        <w:t xml:space="preserve"> </w:t>
      </w:r>
      <w:r w:rsidR="00587A84" w:rsidRPr="00D967C9">
        <w:rPr>
          <w:rFonts w:ascii="Book Antiqua" w:hAnsi="Book Antiqua" w:cs="Times New Roman"/>
          <w:sz w:val="24"/>
          <w:szCs w:val="24"/>
        </w:rPr>
        <w:t>central lymph node metastases</w:t>
      </w:r>
      <w:r w:rsidR="006E3981" w:rsidRPr="00D967C9">
        <w:rPr>
          <w:rFonts w:ascii="Book Antiqua" w:hAnsi="Book Antiqua" w:cs="Times New Roman"/>
          <w:sz w:val="24"/>
          <w:szCs w:val="24"/>
        </w:rPr>
        <w:t xml:space="preserve">, </w:t>
      </w:r>
      <w:r w:rsidR="004B160E" w:rsidRPr="00D967C9">
        <w:rPr>
          <w:rFonts w:ascii="Book Antiqua" w:hAnsi="Book Antiqua" w:cs="Times New Roman"/>
          <w:sz w:val="24"/>
          <w:szCs w:val="24"/>
        </w:rPr>
        <w:t xml:space="preserve">and </w:t>
      </w:r>
      <w:r w:rsidR="00694AAD" w:rsidRPr="00D967C9">
        <w:rPr>
          <w:rFonts w:ascii="Book Antiqua" w:hAnsi="Book Antiqua" w:cs="Times New Roman"/>
          <w:sz w:val="24"/>
          <w:szCs w:val="24"/>
        </w:rPr>
        <w:t>the most commonly reported</w:t>
      </w:r>
      <w:r w:rsidR="006E3981" w:rsidRPr="00D967C9">
        <w:rPr>
          <w:rFonts w:ascii="Book Antiqua" w:hAnsi="Book Antiqua" w:cs="Times New Roman"/>
          <w:sz w:val="24"/>
          <w:szCs w:val="24"/>
        </w:rPr>
        <w:t xml:space="preserve"> factors </w:t>
      </w:r>
      <w:r w:rsidR="004B160E" w:rsidRPr="00D967C9">
        <w:rPr>
          <w:rFonts w:ascii="Book Antiqua" w:hAnsi="Book Antiqua" w:cs="Times New Roman"/>
          <w:sz w:val="24"/>
          <w:szCs w:val="24"/>
        </w:rPr>
        <w:t xml:space="preserve">include </w:t>
      </w:r>
      <w:r w:rsidR="006E3981" w:rsidRPr="00D967C9">
        <w:rPr>
          <w:rFonts w:ascii="Book Antiqua" w:hAnsi="Book Antiqua" w:cs="Times New Roman"/>
          <w:kern w:val="0"/>
          <w:sz w:val="24"/>
          <w:szCs w:val="24"/>
        </w:rPr>
        <w:t>age, gender, tumor size</w:t>
      </w:r>
      <w:r w:rsidR="007D63AC" w:rsidRPr="00D967C9">
        <w:rPr>
          <w:rFonts w:ascii="Book Antiqua" w:hAnsi="Book Antiqua" w:cs="Times New Roman"/>
          <w:kern w:val="0"/>
          <w:sz w:val="24"/>
          <w:szCs w:val="24"/>
        </w:rPr>
        <w:t xml:space="preserve"> and</w:t>
      </w:r>
      <w:r w:rsidR="006E3981" w:rsidRPr="00D967C9">
        <w:rPr>
          <w:rFonts w:ascii="Book Antiqua" w:hAnsi="Book Antiqua" w:cs="Times New Roman"/>
          <w:kern w:val="0"/>
          <w:sz w:val="24"/>
          <w:szCs w:val="24"/>
        </w:rPr>
        <w:t xml:space="preserve"> location, multifocality, bilaterality, extrathyroidal extension, and abnormal lymph node </w:t>
      </w:r>
      <w:r w:rsidR="007D63AC" w:rsidRPr="00D967C9">
        <w:rPr>
          <w:rFonts w:ascii="Book Antiqua" w:hAnsi="Book Antiqua" w:cs="Times New Roman"/>
          <w:kern w:val="0"/>
          <w:sz w:val="24"/>
          <w:szCs w:val="24"/>
        </w:rPr>
        <w:t>found using</w:t>
      </w:r>
      <w:r w:rsidR="006E3981" w:rsidRPr="00D967C9">
        <w:rPr>
          <w:rFonts w:ascii="Book Antiqua" w:hAnsi="Book Antiqua" w:cs="Times New Roman"/>
          <w:kern w:val="0"/>
          <w:sz w:val="24"/>
          <w:szCs w:val="24"/>
        </w:rPr>
        <w:t xml:space="preserve"> ultrasound. </w:t>
      </w:r>
      <w:r w:rsidR="004B160E" w:rsidRPr="00D967C9">
        <w:rPr>
          <w:rFonts w:ascii="Book Antiqua" w:hAnsi="Book Antiqua" w:cs="Times New Roman"/>
          <w:kern w:val="0"/>
          <w:sz w:val="24"/>
          <w:szCs w:val="24"/>
        </w:rPr>
        <w:t xml:space="preserve">Here, </w:t>
      </w:r>
      <w:r w:rsidR="004B160E" w:rsidRPr="00D967C9">
        <w:rPr>
          <w:rFonts w:ascii="Book Antiqua" w:hAnsi="Book Antiqua" w:cs="Times New Roman"/>
          <w:sz w:val="24"/>
          <w:szCs w:val="24"/>
        </w:rPr>
        <w:t>we</w:t>
      </w:r>
      <w:r w:rsidR="006247FE" w:rsidRPr="00D967C9">
        <w:rPr>
          <w:rFonts w:ascii="Book Antiqua" w:hAnsi="Book Antiqua" w:cs="Times New Roman"/>
          <w:sz w:val="24"/>
          <w:szCs w:val="24"/>
        </w:rPr>
        <w:t xml:space="preserve"> provide</w:t>
      </w:r>
      <w:r w:rsidR="006E3981" w:rsidRPr="00D967C9">
        <w:rPr>
          <w:rFonts w:ascii="Book Antiqua" w:hAnsi="Book Antiqua" w:cs="Times New Roman"/>
          <w:sz w:val="24"/>
          <w:szCs w:val="24"/>
        </w:rPr>
        <w:t xml:space="preserve"> </w:t>
      </w:r>
      <w:r w:rsidR="008274D9" w:rsidRPr="00D967C9">
        <w:rPr>
          <w:rFonts w:ascii="Book Antiqua" w:hAnsi="Book Antiqua" w:cs="Times New Roman"/>
          <w:sz w:val="24"/>
          <w:szCs w:val="24"/>
        </w:rPr>
        <w:t xml:space="preserve">an overview </w:t>
      </w:r>
      <w:r w:rsidR="005550E2" w:rsidRPr="00D967C9">
        <w:rPr>
          <w:rFonts w:ascii="Book Antiqua" w:hAnsi="Book Antiqua" w:cs="Times New Roman"/>
          <w:sz w:val="24"/>
          <w:szCs w:val="24"/>
        </w:rPr>
        <w:t>of previous studies</w:t>
      </w:r>
      <w:r w:rsidR="004B160E" w:rsidRPr="00D967C9">
        <w:rPr>
          <w:rFonts w:ascii="Book Antiqua" w:hAnsi="Book Antiqua" w:cs="Times New Roman"/>
          <w:sz w:val="24"/>
          <w:szCs w:val="24"/>
        </w:rPr>
        <w:t xml:space="preserve"> along</w:t>
      </w:r>
      <w:r w:rsidR="00D86955" w:rsidRPr="00D967C9">
        <w:rPr>
          <w:rFonts w:ascii="Book Antiqua" w:hAnsi="Book Antiqua" w:cs="Times New Roman"/>
          <w:sz w:val="24"/>
          <w:szCs w:val="24"/>
        </w:rPr>
        <w:t xml:space="preserve"> with </w:t>
      </w:r>
      <w:r w:rsidR="00835DB4" w:rsidRPr="00D967C9">
        <w:rPr>
          <w:rFonts w:ascii="Book Antiqua" w:hAnsi="Book Antiqua" w:cs="Times New Roman"/>
          <w:sz w:val="24"/>
          <w:szCs w:val="24"/>
        </w:rPr>
        <w:t xml:space="preserve">a </w:t>
      </w:r>
      <w:r w:rsidR="00D86955" w:rsidRPr="00D967C9">
        <w:rPr>
          <w:rFonts w:ascii="Book Antiqua" w:hAnsi="Book Antiqua" w:cs="Times New Roman"/>
          <w:sz w:val="24"/>
          <w:szCs w:val="24"/>
        </w:rPr>
        <w:t>favorable opinion on or against</w:t>
      </w:r>
      <w:r w:rsidR="005550E2" w:rsidRPr="00D967C9">
        <w:rPr>
          <w:rFonts w:ascii="Book Antiqua" w:hAnsi="Book Antiqua" w:cs="Times New Roman"/>
          <w:sz w:val="24"/>
          <w:szCs w:val="24"/>
        </w:rPr>
        <w:t xml:space="preserve"> these factors, </w:t>
      </w:r>
      <w:r w:rsidR="00D86955" w:rsidRPr="00D967C9">
        <w:rPr>
          <w:rFonts w:ascii="Book Antiqua" w:hAnsi="Book Antiqua" w:cs="Times New Roman"/>
          <w:sz w:val="24"/>
          <w:szCs w:val="24"/>
        </w:rPr>
        <w:t>with the aim of</w:t>
      </w:r>
      <w:r w:rsidR="00EA3EC2" w:rsidRPr="00D967C9">
        <w:rPr>
          <w:rFonts w:ascii="Book Antiqua" w:hAnsi="Book Antiqua" w:cs="Times New Roman"/>
          <w:sz w:val="24"/>
          <w:szCs w:val="24"/>
        </w:rPr>
        <w:t xml:space="preserve"> </w:t>
      </w:r>
      <w:r w:rsidR="008274D9" w:rsidRPr="00D967C9">
        <w:rPr>
          <w:rFonts w:ascii="Book Antiqua" w:hAnsi="Book Antiqua" w:cs="Times New Roman"/>
          <w:sz w:val="24"/>
          <w:szCs w:val="24"/>
        </w:rPr>
        <w:t>increasing</w:t>
      </w:r>
      <w:r w:rsidR="00EA3EC2" w:rsidRPr="00D967C9">
        <w:rPr>
          <w:rFonts w:ascii="Book Antiqua" w:hAnsi="Book Antiqua" w:cs="Times New Roman"/>
          <w:sz w:val="24"/>
          <w:szCs w:val="24"/>
        </w:rPr>
        <w:t xml:space="preserve"> the understanding of this topic among the medical community</w:t>
      </w:r>
      <w:r w:rsidR="005550E2" w:rsidRPr="00D967C9">
        <w:rPr>
          <w:rFonts w:ascii="Book Antiqua" w:hAnsi="Book Antiqua" w:cs="Times New Roman"/>
          <w:sz w:val="24"/>
          <w:szCs w:val="24"/>
        </w:rPr>
        <w:t>.</w:t>
      </w:r>
      <w:r w:rsidR="00EA3EC2" w:rsidRPr="00D967C9">
        <w:rPr>
          <w:rFonts w:ascii="Book Antiqua" w:hAnsi="Book Antiqua" w:cs="Times New Roman"/>
          <w:sz w:val="24"/>
          <w:szCs w:val="24"/>
        </w:rPr>
        <w:t xml:space="preserve"> </w:t>
      </w:r>
      <w:r w:rsidR="004B160E" w:rsidRPr="00D967C9">
        <w:rPr>
          <w:rFonts w:ascii="Book Antiqua" w:hAnsi="Book Antiqua" w:cs="Times New Roman"/>
          <w:sz w:val="24"/>
          <w:szCs w:val="24"/>
        </w:rPr>
        <w:t>In addition, c</w:t>
      </w:r>
      <w:r w:rsidR="00EA3EC2" w:rsidRPr="00D967C9">
        <w:rPr>
          <w:rFonts w:ascii="Book Antiqua" w:hAnsi="Book Antiqua" w:cs="Times New Roman"/>
          <w:sz w:val="24"/>
          <w:szCs w:val="24"/>
        </w:rPr>
        <w:t xml:space="preserve">urrent opinions about prophylactic central lymph node dissection </w:t>
      </w:r>
      <w:r w:rsidR="007B2A6C">
        <w:rPr>
          <w:rFonts w:ascii="Book Antiqua" w:hAnsi="Book Antiqua" w:cs="Times New Roman"/>
          <w:sz w:val="24"/>
          <w:szCs w:val="24"/>
        </w:rPr>
        <w:t>are</w:t>
      </w:r>
      <w:r w:rsidR="004B160E" w:rsidRPr="00D967C9">
        <w:rPr>
          <w:rFonts w:ascii="Book Antiqua" w:hAnsi="Book Antiqua" w:cs="Times New Roman"/>
          <w:sz w:val="24"/>
          <w:szCs w:val="24"/>
        </w:rPr>
        <w:t xml:space="preserve"> </w:t>
      </w:r>
      <w:r w:rsidR="008274D9" w:rsidRPr="00D967C9">
        <w:rPr>
          <w:rFonts w:ascii="Book Antiqua" w:hAnsi="Book Antiqua" w:cs="Times New Roman"/>
          <w:sz w:val="24"/>
          <w:szCs w:val="24"/>
        </w:rPr>
        <w:t>reviewed and discussed</w:t>
      </w:r>
      <w:r w:rsidR="00EA3EC2" w:rsidRPr="00D967C9">
        <w:rPr>
          <w:rFonts w:ascii="Book Antiqua" w:hAnsi="Book Antiqua" w:cs="Times New Roman"/>
          <w:sz w:val="24"/>
          <w:szCs w:val="24"/>
        </w:rPr>
        <w:t>.</w:t>
      </w:r>
    </w:p>
    <w:p w:rsidR="006E26B3" w:rsidRPr="00D967C9" w:rsidRDefault="006E26B3" w:rsidP="00DC5AE6">
      <w:pPr>
        <w:snapToGrid w:val="0"/>
        <w:spacing w:line="360" w:lineRule="auto"/>
        <w:rPr>
          <w:rFonts w:ascii="Book Antiqua" w:hAnsi="Book Antiqua" w:cs="Times New Roman"/>
          <w:sz w:val="24"/>
          <w:szCs w:val="24"/>
        </w:rPr>
      </w:pPr>
    </w:p>
    <w:bookmarkEnd w:id="23"/>
    <w:p w:rsidR="00EA40F0" w:rsidRPr="00D967C9" w:rsidRDefault="00EA40F0" w:rsidP="00DC5AE6">
      <w:pPr>
        <w:snapToGrid w:val="0"/>
        <w:spacing w:line="360" w:lineRule="auto"/>
        <w:rPr>
          <w:rFonts w:ascii="Book Antiqua" w:hAnsi="Book Antiqua" w:cs="Times New Roman"/>
          <w:sz w:val="24"/>
          <w:szCs w:val="24"/>
        </w:rPr>
      </w:pPr>
      <w:r w:rsidRPr="00D967C9">
        <w:rPr>
          <w:rFonts w:ascii="Book Antiqua" w:hAnsi="Book Antiqua" w:cs="Times New Roman"/>
          <w:b/>
          <w:sz w:val="24"/>
          <w:szCs w:val="24"/>
        </w:rPr>
        <w:t>Key</w:t>
      </w:r>
      <w:r w:rsidR="005C1A58" w:rsidRPr="00D967C9">
        <w:rPr>
          <w:rFonts w:ascii="Book Antiqua" w:hAnsi="Book Antiqua" w:cs="Times New Roman"/>
          <w:b/>
          <w:sz w:val="24"/>
          <w:szCs w:val="24"/>
        </w:rPr>
        <w:t xml:space="preserve"> </w:t>
      </w:r>
      <w:r w:rsidRPr="00D967C9">
        <w:rPr>
          <w:rFonts w:ascii="Book Antiqua" w:hAnsi="Book Antiqua" w:cs="Times New Roman"/>
          <w:b/>
          <w:sz w:val="24"/>
          <w:szCs w:val="24"/>
        </w:rPr>
        <w:t xml:space="preserve">words: </w:t>
      </w:r>
      <w:r w:rsidR="00EA3EC2" w:rsidRPr="00D967C9">
        <w:rPr>
          <w:rFonts w:ascii="Book Antiqua" w:hAnsi="Book Antiqua" w:cs="Times New Roman"/>
          <w:sz w:val="24"/>
          <w:szCs w:val="24"/>
        </w:rPr>
        <w:t>Papillary thyroid carcinoma; Papillary thyroid microcarcinoma; Central lymph node dissection; Prophylactic; Risk factor</w:t>
      </w:r>
      <w:r w:rsidR="005A3526" w:rsidRPr="00D967C9">
        <w:rPr>
          <w:rFonts w:ascii="Book Antiqua" w:hAnsi="Book Antiqua" w:cs="Times New Roman"/>
          <w:sz w:val="24"/>
          <w:szCs w:val="24"/>
        </w:rPr>
        <w:t>; Prognosis</w:t>
      </w:r>
    </w:p>
    <w:p w:rsidR="005A06F3" w:rsidRPr="00D967C9" w:rsidRDefault="005A06F3" w:rsidP="00DC5AE6">
      <w:pPr>
        <w:snapToGrid w:val="0"/>
        <w:spacing w:line="360" w:lineRule="auto"/>
        <w:rPr>
          <w:rFonts w:ascii="Book Antiqua" w:hAnsi="Book Antiqua" w:cs="Times New Roman"/>
          <w:sz w:val="24"/>
          <w:szCs w:val="24"/>
        </w:rPr>
      </w:pPr>
    </w:p>
    <w:p w:rsidR="00546079" w:rsidRDefault="00546079" w:rsidP="001F7276">
      <w:pPr>
        <w:widowControl/>
        <w:adjustRightInd w:val="0"/>
        <w:snapToGrid w:val="0"/>
        <w:spacing w:line="360" w:lineRule="auto"/>
        <w:rPr>
          <w:rFonts w:ascii="Book Antiqua" w:hAnsi="Book Antiqua" w:cs="Times New Roman" w:hint="eastAsia"/>
          <w:iCs/>
          <w:kern w:val="0"/>
          <w:sz w:val="24"/>
          <w:szCs w:val="24"/>
          <w:lang w:val="el-GR"/>
        </w:rPr>
      </w:pPr>
      <w:bookmarkStart w:id="26" w:name="OLE_LINK122"/>
      <w:bookmarkStart w:id="27" w:name="OLE_LINK123"/>
      <w:r w:rsidRPr="00546079">
        <w:rPr>
          <w:rFonts w:ascii="Book Antiqua" w:hAnsi="Book Antiqua" w:cs="Times New Roman"/>
          <w:b/>
          <w:bCs/>
          <w:sz w:val="24"/>
          <w:szCs w:val="24"/>
        </w:rPr>
        <w:t>Citation</w:t>
      </w:r>
      <w:r w:rsidRPr="00546079">
        <w:rPr>
          <w:rFonts w:ascii="Book Antiqua" w:hAnsi="Book Antiqua" w:cs="Times New Roman" w:hint="eastAsia"/>
          <w:b/>
          <w:bCs/>
          <w:sz w:val="24"/>
          <w:szCs w:val="24"/>
        </w:rPr>
        <w:t xml:space="preserve">: </w:t>
      </w:r>
      <w:r w:rsidR="00144BE6" w:rsidRPr="00D967C9">
        <w:rPr>
          <w:rFonts w:ascii="Book Antiqua" w:hAnsi="Book Antiqua" w:cs="Times New Roman"/>
          <w:bCs/>
          <w:sz w:val="24"/>
          <w:szCs w:val="24"/>
        </w:rPr>
        <w:t>Wu X, Li B</w:t>
      </w:r>
      <w:r w:rsidR="00D967C9">
        <w:rPr>
          <w:rFonts w:ascii="Book Antiqua" w:hAnsi="Book Antiqua" w:cs="Times New Roman"/>
          <w:bCs/>
          <w:sz w:val="24"/>
          <w:szCs w:val="24"/>
        </w:rPr>
        <w:t>L</w:t>
      </w:r>
      <w:r w:rsidR="00144BE6" w:rsidRPr="00D967C9">
        <w:rPr>
          <w:rFonts w:ascii="Book Antiqua" w:hAnsi="Book Antiqua" w:cs="Times New Roman"/>
          <w:bCs/>
          <w:sz w:val="24"/>
          <w:szCs w:val="24"/>
        </w:rPr>
        <w:t>, Zheng C</w:t>
      </w:r>
      <w:bookmarkStart w:id="28" w:name="_Hlk29650570"/>
      <w:r w:rsidR="00D967C9">
        <w:rPr>
          <w:rFonts w:ascii="Book Antiqua" w:hAnsi="Book Antiqua" w:cs="Times New Roman"/>
          <w:bCs/>
          <w:sz w:val="24"/>
          <w:szCs w:val="24"/>
        </w:rPr>
        <w:t>J</w:t>
      </w:r>
      <w:r w:rsidR="00144BE6" w:rsidRPr="00D967C9">
        <w:rPr>
          <w:rFonts w:ascii="Book Antiqua" w:hAnsi="Book Antiqua" w:cs="Times New Roman"/>
          <w:bCs/>
          <w:sz w:val="24"/>
          <w:szCs w:val="24"/>
        </w:rPr>
        <w:t>, He X</w:t>
      </w:r>
      <w:bookmarkEnd w:id="28"/>
      <w:r w:rsidR="00D967C9">
        <w:rPr>
          <w:rFonts w:ascii="Book Antiqua" w:hAnsi="Book Antiqua" w:cs="Times New Roman"/>
          <w:bCs/>
          <w:sz w:val="24"/>
          <w:szCs w:val="24"/>
        </w:rPr>
        <w:t>D</w:t>
      </w:r>
      <w:r w:rsidR="00144BE6" w:rsidRPr="00D967C9">
        <w:rPr>
          <w:rFonts w:ascii="Book Antiqua" w:hAnsi="Book Antiqua" w:cs="Times New Roman"/>
          <w:bCs/>
          <w:sz w:val="24"/>
          <w:szCs w:val="24"/>
        </w:rPr>
        <w:t xml:space="preserve">. Predictive factors </w:t>
      </w:r>
      <w:r w:rsidR="007B2A6C">
        <w:rPr>
          <w:rFonts w:ascii="Book Antiqua" w:hAnsi="Book Antiqua" w:cs="Times New Roman"/>
          <w:bCs/>
          <w:sz w:val="24"/>
          <w:szCs w:val="24"/>
        </w:rPr>
        <w:t>for</w:t>
      </w:r>
      <w:r w:rsidR="007B2A6C" w:rsidRPr="00D967C9">
        <w:rPr>
          <w:rFonts w:ascii="Book Antiqua" w:hAnsi="Book Antiqua" w:cs="Times New Roman"/>
          <w:bCs/>
          <w:sz w:val="24"/>
          <w:szCs w:val="24"/>
        </w:rPr>
        <w:t xml:space="preserve"> </w:t>
      </w:r>
      <w:r w:rsidR="00144BE6" w:rsidRPr="00D967C9">
        <w:rPr>
          <w:rFonts w:ascii="Book Antiqua" w:hAnsi="Book Antiqua" w:cs="Times New Roman"/>
          <w:bCs/>
          <w:sz w:val="24"/>
          <w:szCs w:val="24"/>
        </w:rPr>
        <w:t xml:space="preserve">central lymph node metastases in papillary thyroid microcarcinoma. </w:t>
      </w:r>
      <w:r w:rsidR="00965E26" w:rsidRPr="00965E26">
        <w:rPr>
          <w:rFonts w:ascii="Book Antiqua" w:hAnsi="Book Antiqua" w:cs="Times New Roman"/>
          <w:i/>
          <w:iCs/>
          <w:kern w:val="0"/>
          <w:sz w:val="24"/>
          <w:szCs w:val="24"/>
          <w:lang w:val="el-GR" w:eastAsia="en-US"/>
        </w:rPr>
        <w:t>World J Clin Cases</w:t>
      </w:r>
      <w:r w:rsidR="00965E26" w:rsidRPr="00965E26">
        <w:rPr>
          <w:rFonts w:ascii="Book Antiqua" w:hAnsi="Book Antiqua" w:cs="Times New Roman"/>
          <w:i/>
          <w:iCs/>
          <w:kern w:val="0"/>
          <w:sz w:val="24"/>
          <w:szCs w:val="24"/>
          <w:lang w:val="el-GR"/>
        </w:rPr>
        <w:t xml:space="preserve"> </w:t>
      </w:r>
      <w:bookmarkEnd w:id="26"/>
      <w:bookmarkEnd w:id="27"/>
      <w:r w:rsidR="001F7276">
        <w:rPr>
          <w:rFonts w:ascii="Book Antiqua" w:hAnsi="Book Antiqua" w:cs="Times New Roman"/>
          <w:iCs/>
          <w:kern w:val="0"/>
          <w:sz w:val="24"/>
          <w:szCs w:val="24"/>
          <w:lang w:val="el-GR"/>
        </w:rPr>
        <w:t>2020; 8(</w:t>
      </w:r>
      <w:r w:rsidR="001F7276">
        <w:rPr>
          <w:rFonts w:ascii="Book Antiqua" w:hAnsi="Book Antiqua" w:cs="Times New Roman" w:hint="eastAsia"/>
          <w:iCs/>
          <w:kern w:val="0"/>
          <w:sz w:val="24"/>
          <w:szCs w:val="24"/>
          <w:lang w:val="el-GR"/>
        </w:rPr>
        <w:t>8</w:t>
      </w:r>
      <w:r w:rsidR="001F7276" w:rsidRPr="001F7276">
        <w:rPr>
          <w:rFonts w:ascii="Book Antiqua" w:hAnsi="Book Antiqua" w:cs="Times New Roman"/>
          <w:iCs/>
          <w:kern w:val="0"/>
          <w:sz w:val="24"/>
          <w:szCs w:val="24"/>
          <w:lang w:val="el-GR"/>
        </w:rPr>
        <w:t xml:space="preserve">): </w:t>
      </w:r>
      <w:r w:rsidRPr="00546079">
        <w:rPr>
          <w:rFonts w:ascii="Book Antiqua" w:hAnsi="Book Antiqua" w:cs="Times New Roman"/>
          <w:iCs/>
          <w:kern w:val="0"/>
          <w:sz w:val="24"/>
          <w:szCs w:val="24"/>
          <w:lang w:val="el-GR"/>
        </w:rPr>
        <w:t>1350-1360</w:t>
      </w:r>
      <w:r w:rsidR="001F7276" w:rsidRPr="001F7276">
        <w:rPr>
          <w:rFonts w:ascii="Book Antiqua" w:hAnsi="Book Antiqua" w:cs="Times New Roman"/>
          <w:iCs/>
          <w:kern w:val="0"/>
          <w:sz w:val="24"/>
          <w:szCs w:val="24"/>
          <w:lang w:val="el-GR"/>
        </w:rPr>
        <w:t xml:space="preserve"> </w:t>
      </w:r>
    </w:p>
    <w:p w:rsidR="00546079" w:rsidRDefault="001F7276" w:rsidP="001F7276">
      <w:pPr>
        <w:widowControl/>
        <w:adjustRightInd w:val="0"/>
        <w:snapToGrid w:val="0"/>
        <w:spacing w:line="360" w:lineRule="auto"/>
        <w:rPr>
          <w:rFonts w:ascii="Book Antiqua" w:hAnsi="Book Antiqua" w:cs="Times New Roman" w:hint="eastAsia"/>
          <w:iCs/>
          <w:kern w:val="0"/>
          <w:sz w:val="24"/>
          <w:szCs w:val="24"/>
          <w:lang w:val="el-GR"/>
        </w:rPr>
      </w:pPr>
      <w:r w:rsidRPr="00546079">
        <w:rPr>
          <w:rFonts w:ascii="Book Antiqua" w:hAnsi="Book Antiqua" w:cs="Times New Roman"/>
          <w:b/>
          <w:iCs/>
          <w:kern w:val="0"/>
          <w:sz w:val="24"/>
          <w:szCs w:val="24"/>
          <w:lang w:val="el-GR"/>
        </w:rPr>
        <w:t>URL:</w:t>
      </w:r>
      <w:r w:rsidRPr="001F7276">
        <w:rPr>
          <w:rFonts w:ascii="Book Antiqua" w:hAnsi="Book Antiqua" w:cs="Times New Roman"/>
          <w:iCs/>
          <w:kern w:val="0"/>
          <w:sz w:val="24"/>
          <w:szCs w:val="24"/>
          <w:lang w:val="el-GR"/>
        </w:rPr>
        <w:t xml:space="preserve"> https://www</w:t>
      </w:r>
      <w:r>
        <w:rPr>
          <w:rFonts w:ascii="Book Antiqua" w:hAnsi="Book Antiqua" w:cs="Times New Roman"/>
          <w:iCs/>
          <w:kern w:val="0"/>
          <w:sz w:val="24"/>
          <w:szCs w:val="24"/>
          <w:lang w:val="el-GR"/>
        </w:rPr>
        <w:t>.wjgnet.com/2307-8960/full/v8/i</w:t>
      </w:r>
      <w:r>
        <w:rPr>
          <w:rFonts w:ascii="Book Antiqua" w:hAnsi="Book Antiqua" w:cs="Times New Roman" w:hint="eastAsia"/>
          <w:iCs/>
          <w:kern w:val="0"/>
          <w:sz w:val="24"/>
          <w:szCs w:val="24"/>
          <w:lang w:val="el-GR"/>
        </w:rPr>
        <w:t>8</w:t>
      </w:r>
      <w:r w:rsidRPr="001F7276">
        <w:rPr>
          <w:rFonts w:ascii="Book Antiqua" w:hAnsi="Book Antiqua" w:cs="Times New Roman"/>
          <w:iCs/>
          <w:kern w:val="0"/>
          <w:sz w:val="24"/>
          <w:szCs w:val="24"/>
          <w:lang w:val="el-GR"/>
        </w:rPr>
        <w:t>/</w:t>
      </w:r>
      <w:r w:rsidR="00546079">
        <w:rPr>
          <w:rFonts w:ascii="Book Antiqua" w:hAnsi="Book Antiqua" w:cs="Times New Roman" w:hint="eastAsia"/>
          <w:iCs/>
          <w:kern w:val="0"/>
          <w:sz w:val="24"/>
          <w:szCs w:val="24"/>
          <w:lang w:val="el-GR"/>
        </w:rPr>
        <w:t>1350</w:t>
      </w:r>
      <w:r w:rsidRPr="001F7276">
        <w:rPr>
          <w:rFonts w:ascii="Book Antiqua" w:hAnsi="Book Antiqua" w:cs="Times New Roman"/>
          <w:iCs/>
          <w:kern w:val="0"/>
          <w:sz w:val="24"/>
          <w:szCs w:val="24"/>
          <w:lang w:val="el-GR"/>
        </w:rPr>
        <w:t xml:space="preserve">.htm </w:t>
      </w:r>
    </w:p>
    <w:p w:rsidR="001F7276" w:rsidRDefault="001F7276" w:rsidP="001F7276">
      <w:pPr>
        <w:widowControl/>
        <w:adjustRightInd w:val="0"/>
        <w:snapToGrid w:val="0"/>
        <w:spacing w:line="360" w:lineRule="auto"/>
        <w:rPr>
          <w:rFonts w:ascii="Book Antiqua" w:hAnsi="Book Antiqua" w:cs="Times New Roman"/>
          <w:iCs/>
          <w:kern w:val="0"/>
          <w:sz w:val="24"/>
          <w:szCs w:val="24"/>
          <w:lang w:val="el-GR"/>
        </w:rPr>
      </w:pPr>
      <w:r w:rsidRPr="00546079">
        <w:rPr>
          <w:rFonts w:ascii="Book Antiqua" w:hAnsi="Book Antiqua" w:cs="Times New Roman"/>
          <w:b/>
          <w:iCs/>
          <w:kern w:val="0"/>
          <w:sz w:val="24"/>
          <w:szCs w:val="24"/>
          <w:lang w:val="el-GR"/>
        </w:rPr>
        <w:t>DOI:</w:t>
      </w:r>
      <w:r w:rsidRPr="001F7276">
        <w:rPr>
          <w:rFonts w:ascii="Book Antiqua" w:hAnsi="Book Antiqua" w:cs="Times New Roman"/>
          <w:iCs/>
          <w:kern w:val="0"/>
          <w:sz w:val="24"/>
          <w:szCs w:val="24"/>
          <w:lang w:val="el-GR"/>
        </w:rPr>
        <w:t xml:space="preserve"> </w:t>
      </w:r>
      <w:hyperlink r:id="rId9" w:history="1">
        <w:r w:rsidR="00546079" w:rsidRPr="00A024E6">
          <w:rPr>
            <w:rStyle w:val="a6"/>
            <w:rFonts w:ascii="Book Antiqua" w:hAnsi="Book Antiqua" w:cs="Times New Roman"/>
            <w:iCs/>
            <w:kern w:val="0"/>
            <w:sz w:val="24"/>
            <w:szCs w:val="24"/>
            <w:lang w:val="el-GR"/>
          </w:rPr>
          <w:t>https://dx.doi.org/10.12998/wjcc.v8.i</w:t>
        </w:r>
        <w:r w:rsidR="00546079" w:rsidRPr="00A024E6">
          <w:rPr>
            <w:rStyle w:val="a6"/>
            <w:rFonts w:ascii="Book Antiqua" w:hAnsi="Book Antiqua" w:cs="Times New Roman" w:hint="eastAsia"/>
            <w:iCs/>
            <w:kern w:val="0"/>
            <w:sz w:val="24"/>
            <w:szCs w:val="24"/>
            <w:lang w:val="el-GR"/>
          </w:rPr>
          <w:t>8</w:t>
        </w:r>
        <w:r w:rsidR="00546079" w:rsidRPr="00A024E6">
          <w:rPr>
            <w:rStyle w:val="a6"/>
            <w:rFonts w:ascii="Book Antiqua" w:hAnsi="Book Antiqua" w:cs="Times New Roman"/>
            <w:iCs/>
            <w:kern w:val="0"/>
            <w:sz w:val="24"/>
            <w:szCs w:val="24"/>
            <w:lang w:val="el-GR"/>
          </w:rPr>
          <w:t>.</w:t>
        </w:r>
        <w:r w:rsidR="00546079" w:rsidRPr="00A024E6">
          <w:rPr>
            <w:rStyle w:val="a6"/>
            <w:rFonts w:ascii="Book Antiqua" w:hAnsi="Book Antiqua" w:cs="Times New Roman" w:hint="eastAsia"/>
            <w:iCs/>
            <w:kern w:val="0"/>
            <w:sz w:val="24"/>
            <w:szCs w:val="24"/>
            <w:lang w:val="el-GR"/>
          </w:rPr>
          <w:t>1350</w:t>
        </w:r>
      </w:hyperlink>
    </w:p>
    <w:p w:rsidR="001F7276" w:rsidRPr="00D967C9" w:rsidRDefault="001F7276" w:rsidP="001F7276">
      <w:pPr>
        <w:widowControl/>
        <w:adjustRightInd w:val="0"/>
        <w:snapToGrid w:val="0"/>
        <w:spacing w:line="360" w:lineRule="auto"/>
        <w:rPr>
          <w:rFonts w:ascii="Book Antiqua" w:hAnsi="Book Antiqua" w:cs="Times New Roman"/>
          <w:sz w:val="24"/>
          <w:szCs w:val="24"/>
        </w:rPr>
      </w:pPr>
    </w:p>
    <w:p w:rsidR="005D34F0" w:rsidRPr="00D967C9" w:rsidRDefault="00C1656B" w:rsidP="00DC5AE6">
      <w:pPr>
        <w:snapToGrid w:val="0"/>
        <w:spacing w:line="360" w:lineRule="auto"/>
        <w:rPr>
          <w:rFonts w:ascii="Book Antiqua" w:hAnsi="Book Antiqua" w:cs="Times New Roman"/>
          <w:sz w:val="24"/>
          <w:szCs w:val="24"/>
        </w:rPr>
      </w:pPr>
      <w:r w:rsidRPr="00D967C9">
        <w:rPr>
          <w:rFonts w:ascii="Book Antiqua" w:hAnsi="Book Antiqua" w:cs="Times New Roman"/>
          <w:b/>
          <w:sz w:val="24"/>
          <w:szCs w:val="24"/>
        </w:rPr>
        <w:t xml:space="preserve">Core tip: </w:t>
      </w:r>
      <w:r w:rsidR="006E1760" w:rsidRPr="00D967C9">
        <w:rPr>
          <w:rFonts w:ascii="Book Antiqua" w:hAnsi="Book Antiqua" w:cs="Times New Roman"/>
          <w:sz w:val="24"/>
          <w:szCs w:val="24"/>
        </w:rPr>
        <w:t>Surgery</w:t>
      </w:r>
      <w:r w:rsidR="00B17F7D" w:rsidRPr="00D967C9">
        <w:rPr>
          <w:rFonts w:ascii="Book Antiqua" w:hAnsi="Book Antiqua" w:cs="Times New Roman"/>
          <w:sz w:val="24"/>
          <w:szCs w:val="24"/>
        </w:rPr>
        <w:t xml:space="preserve"> is the primary treatment </w:t>
      </w:r>
      <w:r w:rsidR="004B160E" w:rsidRPr="00D967C9">
        <w:rPr>
          <w:rFonts w:ascii="Book Antiqua" w:hAnsi="Book Antiqua" w:cs="Times New Roman"/>
          <w:sz w:val="24"/>
          <w:szCs w:val="24"/>
        </w:rPr>
        <w:t xml:space="preserve">for </w:t>
      </w:r>
      <w:r w:rsidR="00B17F7D" w:rsidRPr="00D967C9">
        <w:rPr>
          <w:rFonts w:ascii="Book Antiqua" w:hAnsi="Book Antiqua" w:cs="Times New Roman"/>
          <w:sz w:val="24"/>
          <w:szCs w:val="24"/>
        </w:rPr>
        <w:t xml:space="preserve">papillary thyroid microcarcinoma. Prophylactic central lymph node dissection is controversial due to its potential oncologic benefit and side </w:t>
      </w:r>
      <w:r w:rsidR="007B658A" w:rsidRPr="00D967C9">
        <w:rPr>
          <w:rFonts w:ascii="Book Antiqua" w:hAnsi="Book Antiqua" w:cs="Times New Roman"/>
          <w:sz w:val="24"/>
          <w:szCs w:val="24"/>
        </w:rPr>
        <w:t>effects</w:t>
      </w:r>
      <w:r w:rsidR="00B17F7D" w:rsidRPr="00D967C9">
        <w:rPr>
          <w:rFonts w:ascii="Book Antiqua" w:hAnsi="Book Antiqua" w:cs="Times New Roman"/>
          <w:sz w:val="24"/>
          <w:szCs w:val="24"/>
        </w:rPr>
        <w:t xml:space="preserve">. </w:t>
      </w:r>
      <w:r w:rsidR="00C86A67" w:rsidRPr="00D967C9">
        <w:rPr>
          <w:rFonts w:ascii="Book Antiqua" w:hAnsi="Book Antiqua" w:cs="Times New Roman"/>
          <w:sz w:val="24"/>
          <w:szCs w:val="24"/>
        </w:rPr>
        <w:t>This review provide</w:t>
      </w:r>
      <w:r w:rsidR="001032C2" w:rsidRPr="00D967C9">
        <w:rPr>
          <w:rFonts w:ascii="Book Antiqua" w:hAnsi="Book Antiqua" w:cs="Times New Roman"/>
          <w:sz w:val="24"/>
          <w:szCs w:val="24"/>
        </w:rPr>
        <w:t>s</w:t>
      </w:r>
      <w:r w:rsidR="00C86A67" w:rsidRPr="00D967C9">
        <w:rPr>
          <w:rFonts w:ascii="Book Antiqua" w:hAnsi="Book Antiqua" w:cs="Times New Roman"/>
          <w:sz w:val="24"/>
          <w:szCs w:val="24"/>
        </w:rPr>
        <w:t xml:space="preserve"> </w:t>
      </w:r>
      <w:r w:rsidR="008274D9" w:rsidRPr="00D967C9">
        <w:rPr>
          <w:rFonts w:ascii="Book Antiqua" w:hAnsi="Book Antiqua" w:cs="Times New Roman"/>
          <w:sz w:val="24"/>
          <w:szCs w:val="24"/>
        </w:rPr>
        <w:t>an overview</w:t>
      </w:r>
      <w:r w:rsidR="00C86A67" w:rsidRPr="00D967C9">
        <w:rPr>
          <w:rFonts w:ascii="Book Antiqua" w:hAnsi="Book Antiqua" w:cs="Times New Roman"/>
          <w:sz w:val="24"/>
          <w:szCs w:val="24"/>
        </w:rPr>
        <w:t xml:space="preserve"> of previous studies</w:t>
      </w:r>
      <w:r w:rsidR="001032C2" w:rsidRPr="00D967C9">
        <w:rPr>
          <w:rFonts w:ascii="Book Antiqua" w:hAnsi="Book Antiqua" w:cs="Times New Roman"/>
          <w:sz w:val="24"/>
          <w:szCs w:val="24"/>
        </w:rPr>
        <w:t xml:space="preserve"> </w:t>
      </w:r>
      <w:r w:rsidR="004B160E" w:rsidRPr="00D967C9">
        <w:rPr>
          <w:rFonts w:ascii="Book Antiqua" w:hAnsi="Book Antiqua" w:cs="Times New Roman"/>
          <w:sz w:val="24"/>
          <w:szCs w:val="24"/>
        </w:rPr>
        <w:t xml:space="preserve">on </w:t>
      </w:r>
      <w:r w:rsidR="001032C2" w:rsidRPr="00D967C9">
        <w:rPr>
          <w:rFonts w:ascii="Book Antiqua" w:hAnsi="Book Antiqua" w:cs="Times New Roman"/>
          <w:sz w:val="24"/>
          <w:szCs w:val="24"/>
        </w:rPr>
        <w:t xml:space="preserve">the </w:t>
      </w:r>
      <w:r w:rsidR="00821FC3" w:rsidRPr="00D967C9">
        <w:rPr>
          <w:rFonts w:ascii="Book Antiqua" w:hAnsi="Book Antiqua" w:cs="Times New Roman"/>
          <w:sz w:val="24"/>
          <w:szCs w:val="24"/>
        </w:rPr>
        <w:t xml:space="preserve">predictive factors </w:t>
      </w:r>
      <w:r w:rsidR="007B2A6C">
        <w:rPr>
          <w:rFonts w:ascii="Book Antiqua" w:hAnsi="Book Antiqua" w:cs="Times New Roman"/>
          <w:sz w:val="24"/>
          <w:szCs w:val="24"/>
        </w:rPr>
        <w:t xml:space="preserve">for </w:t>
      </w:r>
      <w:r w:rsidR="00821FC3" w:rsidRPr="00D967C9">
        <w:rPr>
          <w:rFonts w:ascii="Book Antiqua" w:hAnsi="Book Antiqua" w:cs="Times New Roman"/>
          <w:sz w:val="24"/>
          <w:szCs w:val="24"/>
        </w:rPr>
        <w:t>lymph node metastases in patients</w:t>
      </w:r>
      <w:r w:rsidR="001801AC" w:rsidRPr="00D967C9">
        <w:rPr>
          <w:rFonts w:ascii="Book Antiqua" w:hAnsi="Book Antiqua" w:cs="Times New Roman"/>
          <w:sz w:val="24"/>
          <w:szCs w:val="24"/>
        </w:rPr>
        <w:t xml:space="preserve"> with papillary thyroid microcarcinoma</w:t>
      </w:r>
      <w:r w:rsidR="00821FC3" w:rsidRPr="00D967C9">
        <w:rPr>
          <w:rFonts w:ascii="Book Antiqua" w:hAnsi="Book Antiqua" w:cs="Times New Roman"/>
          <w:sz w:val="24"/>
          <w:szCs w:val="24"/>
        </w:rPr>
        <w:t xml:space="preserve">. </w:t>
      </w:r>
      <w:r w:rsidR="005D34F0" w:rsidRPr="00D967C9">
        <w:rPr>
          <w:rFonts w:ascii="Book Antiqua" w:hAnsi="Book Antiqua" w:cs="Times New Roman"/>
          <w:sz w:val="24"/>
          <w:szCs w:val="24"/>
        </w:rPr>
        <w:t>The most common</w:t>
      </w:r>
      <w:r w:rsidR="00835DB4" w:rsidRPr="00D967C9">
        <w:rPr>
          <w:rFonts w:ascii="Book Antiqua" w:hAnsi="Book Antiqua" w:cs="Times New Roman"/>
          <w:sz w:val="24"/>
          <w:szCs w:val="24"/>
        </w:rPr>
        <w:t>ly</w:t>
      </w:r>
      <w:r w:rsidR="005D34F0" w:rsidRPr="00D967C9">
        <w:rPr>
          <w:rFonts w:ascii="Book Antiqua" w:hAnsi="Book Antiqua" w:cs="Times New Roman"/>
          <w:sz w:val="24"/>
          <w:szCs w:val="24"/>
        </w:rPr>
        <w:t xml:space="preserve"> reported factors </w:t>
      </w:r>
      <w:r w:rsidR="007709AC" w:rsidRPr="00D967C9">
        <w:rPr>
          <w:rFonts w:ascii="Book Antiqua" w:hAnsi="Book Antiqua" w:cs="Times New Roman"/>
          <w:sz w:val="24"/>
          <w:szCs w:val="24"/>
        </w:rPr>
        <w:t>include</w:t>
      </w:r>
      <w:r w:rsidR="005D34F0" w:rsidRPr="00D967C9">
        <w:rPr>
          <w:rFonts w:ascii="Book Antiqua" w:hAnsi="Book Antiqua" w:cs="Times New Roman"/>
          <w:sz w:val="24"/>
          <w:szCs w:val="24"/>
        </w:rPr>
        <w:t xml:space="preserve"> </w:t>
      </w:r>
      <w:r w:rsidR="005D34F0" w:rsidRPr="00D967C9">
        <w:rPr>
          <w:rFonts w:ascii="Book Antiqua" w:hAnsi="Book Antiqua" w:cs="Times New Roman"/>
          <w:kern w:val="0"/>
          <w:sz w:val="24"/>
          <w:szCs w:val="24"/>
        </w:rPr>
        <w:t>age, gender, tumor size</w:t>
      </w:r>
      <w:r w:rsidR="00D73D5C" w:rsidRPr="00D967C9">
        <w:rPr>
          <w:rFonts w:ascii="Book Antiqua" w:hAnsi="Book Antiqua" w:cs="Times New Roman"/>
          <w:kern w:val="0"/>
          <w:sz w:val="24"/>
          <w:szCs w:val="24"/>
        </w:rPr>
        <w:t xml:space="preserve"> and</w:t>
      </w:r>
      <w:r w:rsidR="005D34F0" w:rsidRPr="00D967C9">
        <w:rPr>
          <w:rFonts w:ascii="Book Antiqua" w:hAnsi="Book Antiqua" w:cs="Times New Roman"/>
          <w:kern w:val="0"/>
          <w:sz w:val="24"/>
          <w:szCs w:val="24"/>
        </w:rPr>
        <w:t xml:space="preserve"> location, multifocality, bilaterality, extrathyroidal extension, and abnormal lymph node </w:t>
      </w:r>
      <w:r w:rsidR="00D73D5C" w:rsidRPr="00D967C9">
        <w:rPr>
          <w:rFonts w:ascii="Book Antiqua" w:hAnsi="Book Antiqua" w:cs="Times New Roman"/>
          <w:kern w:val="0"/>
          <w:sz w:val="24"/>
          <w:szCs w:val="24"/>
        </w:rPr>
        <w:t>found using</w:t>
      </w:r>
      <w:r w:rsidR="005D34F0" w:rsidRPr="00D967C9">
        <w:rPr>
          <w:rFonts w:ascii="Book Antiqua" w:hAnsi="Book Antiqua" w:cs="Times New Roman"/>
          <w:kern w:val="0"/>
          <w:sz w:val="24"/>
          <w:szCs w:val="24"/>
        </w:rPr>
        <w:t xml:space="preserve"> ultrasound. </w:t>
      </w:r>
      <w:r w:rsidR="004B160E" w:rsidRPr="00D967C9">
        <w:rPr>
          <w:rFonts w:ascii="Book Antiqua" w:hAnsi="Book Antiqua" w:cs="Times New Roman"/>
          <w:kern w:val="0"/>
          <w:sz w:val="24"/>
          <w:szCs w:val="24"/>
        </w:rPr>
        <w:t>P</w:t>
      </w:r>
      <w:r w:rsidR="005D34F0" w:rsidRPr="00D967C9">
        <w:rPr>
          <w:rFonts w:ascii="Book Antiqua" w:hAnsi="Book Antiqua" w:cs="Times New Roman"/>
          <w:sz w:val="24"/>
          <w:szCs w:val="24"/>
        </w:rPr>
        <w:t xml:space="preserve">rophylactic central neck dissection should be </w:t>
      </w:r>
      <w:r w:rsidR="004B160E" w:rsidRPr="00D967C9">
        <w:rPr>
          <w:rFonts w:ascii="Book Antiqua" w:hAnsi="Book Antiqua" w:cs="Times New Roman"/>
          <w:sz w:val="24"/>
          <w:szCs w:val="24"/>
        </w:rPr>
        <w:t xml:space="preserve">selectively </w:t>
      </w:r>
      <w:r w:rsidR="005D34F0" w:rsidRPr="00D967C9">
        <w:rPr>
          <w:rFonts w:ascii="Book Antiqua" w:hAnsi="Book Antiqua" w:cs="Times New Roman"/>
          <w:sz w:val="24"/>
          <w:szCs w:val="24"/>
        </w:rPr>
        <w:t xml:space="preserve">performed </w:t>
      </w:r>
      <w:r w:rsidR="007709AC" w:rsidRPr="00D967C9">
        <w:rPr>
          <w:rFonts w:ascii="Book Antiqua" w:hAnsi="Book Antiqua" w:cs="Times New Roman"/>
          <w:sz w:val="24"/>
          <w:szCs w:val="24"/>
        </w:rPr>
        <w:t xml:space="preserve">only </w:t>
      </w:r>
      <w:r w:rsidR="005D34F0" w:rsidRPr="00D967C9">
        <w:rPr>
          <w:rFonts w:ascii="Book Antiqua" w:hAnsi="Book Antiqua" w:cs="Times New Roman"/>
          <w:sz w:val="24"/>
          <w:szCs w:val="24"/>
        </w:rPr>
        <w:t>in high</w:t>
      </w:r>
      <w:r w:rsidR="007709AC" w:rsidRPr="00D967C9">
        <w:rPr>
          <w:rFonts w:ascii="Book Antiqua" w:hAnsi="Book Antiqua" w:cs="Times New Roman"/>
          <w:sz w:val="24"/>
          <w:szCs w:val="24"/>
        </w:rPr>
        <w:t>-</w:t>
      </w:r>
      <w:r w:rsidR="005D34F0" w:rsidRPr="00D967C9">
        <w:rPr>
          <w:rFonts w:ascii="Book Antiqua" w:hAnsi="Book Antiqua" w:cs="Times New Roman"/>
          <w:sz w:val="24"/>
          <w:szCs w:val="24"/>
        </w:rPr>
        <w:t>risk patients.</w:t>
      </w:r>
    </w:p>
    <w:bookmarkEnd w:id="24"/>
    <w:bookmarkEnd w:id="25"/>
    <w:p w:rsidR="00AE7777" w:rsidRPr="00D967C9" w:rsidRDefault="00D967C9" w:rsidP="00DC5AE6">
      <w:pPr>
        <w:snapToGrid w:val="0"/>
        <w:spacing w:line="360" w:lineRule="auto"/>
        <w:rPr>
          <w:rFonts w:ascii="Book Antiqua" w:hAnsi="Book Antiqua" w:cs="Times New Roman"/>
          <w:b/>
          <w:sz w:val="24"/>
          <w:szCs w:val="24"/>
          <w:u w:val="single"/>
        </w:rPr>
      </w:pPr>
      <w:r>
        <w:rPr>
          <w:rFonts w:ascii="Book Antiqua" w:hAnsi="Book Antiqua" w:cs="Times New Roman"/>
          <w:sz w:val="24"/>
          <w:szCs w:val="24"/>
        </w:rPr>
        <w:br w:type="page"/>
      </w:r>
      <w:r w:rsidR="00BF2ED2" w:rsidRPr="00D967C9">
        <w:rPr>
          <w:rFonts w:ascii="Book Antiqua" w:hAnsi="Book Antiqua" w:cs="Times New Roman"/>
          <w:b/>
          <w:sz w:val="24"/>
          <w:szCs w:val="24"/>
          <w:u w:val="single"/>
        </w:rPr>
        <w:t>I</w:t>
      </w:r>
      <w:r w:rsidR="009911CD" w:rsidRPr="00D967C9">
        <w:rPr>
          <w:rFonts w:ascii="Book Antiqua" w:hAnsi="Book Antiqua" w:cs="Times New Roman"/>
          <w:b/>
          <w:sz w:val="24"/>
          <w:szCs w:val="24"/>
          <w:u w:val="single"/>
        </w:rPr>
        <w:t>NTRODUCTION</w:t>
      </w:r>
    </w:p>
    <w:p w:rsidR="00B9679B" w:rsidRPr="00D967C9" w:rsidRDefault="00075D41" w:rsidP="00DC5AE6">
      <w:pPr>
        <w:snapToGrid w:val="0"/>
        <w:spacing w:line="360" w:lineRule="auto"/>
        <w:rPr>
          <w:rFonts w:ascii="Book Antiqua" w:hAnsi="Book Antiqua" w:cs="Times New Roman"/>
          <w:sz w:val="24"/>
          <w:szCs w:val="24"/>
        </w:rPr>
      </w:pPr>
      <w:r w:rsidRPr="00D967C9">
        <w:rPr>
          <w:rFonts w:ascii="Book Antiqua" w:hAnsi="Book Antiqua" w:cs="Times New Roman"/>
          <w:kern w:val="0"/>
          <w:sz w:val="24"/>
          <w:szCs w:val="24"/>
        </w:rPr>
        <w:t xml:space="preserve">The incidence of thyroid carcinoma is increasing worldwide. </w:t>
      </w:r>
      <w:r w:rsidR="007709AC" w:rsidRPr="00D967C9">
        <w:rPr>
          <w:rFonts w:ascii="Book Antiqua" w:hAnsi="Book Antiqua" w:cs="Times New Roman"/>
          <w:kern w:val="0"/>
          <w:sz w:val="24"/>
          <w:szCs w:val="24"/>
        </w:rPr>
        <w:t>In 2015, over</w:t>
      </w:r>
      <w:r w:rsidRPr="00D967C9">
        <w:rPr>
          <w:rFonts w:ascii="Book Antiqua" w:hAnsi="Book Antiqua" w:cs="Times New Roman"/>
          <w:kern w:val="0"/>
          <w:sz w:val="24"/>
          <w:szCs w:val="24"/>
        </w:rPr>
        <w:t xml:space="preserve"> 62000 </w:t>
      </w:r>
      <w:r w:rsidR="001617D5" w:rsidRPr="00D967C9">
        <w:rPr>
          <w:rFonts w:ascii="Book Antiqua" w:hAnsi="Book Antiqua" w:cs="Times New Roman"/>
          <w:kern w:val="0"/>
          <w:sz w:val="24"/>
          <w:szCs w:val="24"/>
        </w:rPr>
        <w:t xml:space="preserve">and 90000 </w:t>
      </w:r>
      <w:r w:rsidR="007709AC" w:rsidRPr="00D967C9">
        <w:rPr>
          <w:rFonts w:ascii="Book Antiqua" w:hAnsi="Book Antiqua" w:cs="Times New Roman"/>
          <w:kern w:val="0"/>
          <w:sz w:val="24"/>
          <w:szCs w:val="24"/>
        </w:rPr>
        <w:t xml:space="preserve">patients </w:t>
      </w:r>
      <w:r w:rsidR="008274D9" w:rsidRPr="00D967C9">
        <w:rPr>
          <w:rFonts w:ascii="Book Antiqua" w:hAnsi="Book Antiqua" w:cs="Times New Roman"/>
          <w:kern w:val="0"/>
          <w:sz w:val="24"/>
          <w:szCs w:val="24"/>
        </w:rPr>
        <w:t>were</w:t>
      </w:r>
      <w:r w:rsidR="00D73D5C" w:rsidRPr="00D967C9">
        <w:rPr>
          <w:rFonts w:ascii="Book Antiqua" w:hAnsi="Book Antiqua" w:cs="Times New Roman"/>
          <w:kern w:val="0"/>
          <w:sz w:val="24"/>
          <w:szCs w:val="24"/>
        </w:rPr>
        <w:t xml:space="preserve"> </w:t>
      </w:r>
      <w:r w:rsidR="008274D9" w:rsidRPr="00D967C9">
        <w:rPr>
          <w:rFonts w:ascii="Book Antiqua" w:hAnsi="Book Antiqua" w:cs="Times New Roman"/>
          <w:kern w:val="0"/>
          <w:sz w:val="24"/>
          <w:szCs w:val="24"/>
        </w:rPr>
        <w:t xml:space="preserve">diagnosed </w:t>
      </w:r>
      <w:r w:rsidR="007709AC" w:rsidRPr="00D967C9">
        <w:rPr>
          <w:rFonts w:ascii="Book Antiqua" w:hAnsi="Book Antiqua" w:cs="Times New Roman"/>
          <w:kern w:val="0"/>
          <w:sz w:val="24"/>
          <w:szCs w:val="24"/>
        </w:rPr>
        <w:t xml:space="preserve">with </w:t>
      </w:r>
      <w:r w:rsidR="001617D5" w:rsidRPr="00D967C9">
        <w:rPr>
          <w:rFonts w:ascii="Book Antiqua" w:hAnsi="Book Antiqua" w:cs="Times New Roman"/>
          <w:kern w:val="0"/>
          <w:sz w:val="24"/>
          <w:szCs w:val="24"/>
        </w:rPr>
        <w:t xml:space="preserve">thyroid cancer </w:t>
      </w:r>
      <w:r w:rsidRPr="00D967C9">
        <w:rPr>
          <w:rFonts w:ascii="Book Antiqua" w:hAnsi="Book Antiqua" w:cs="Times New Roman"/>
          <w:kern w:val="0"/>
          <w:sz w:val="24"/>
          <w:szCs w:val="24"/>
        </w:rPr>
        <w:t>in the U</w:t>
      </w:r>
      <w:r w:rsidR="00D967C9">
        <w:rPr>
          <w:rFonts w:ascii="Book Antiqua" w:hAnsi="Book Antiqua" w:cs="Times New Roman"/>
          <w:kern w:val="0"/>
          <w:sz w:val="24"/>
          <w:szCs w:val="24"/>
        </w:rPr>
        <w:t>nited States</w:t>
      </w:r>
      <w:r w:rsidRPr="00D967C9">
        <w:rPr>
          <w:rFonts w:ascii="Book Antiqua" w:hAnsi="Book Antiqua" w:cs="Times New Roman"/>
          <w:kern w:val="0"/>
          <w:sz w:val="24"/>
          <w:szCs w:val="24"/>
        </w:rPr>
        <w:t xml:space="preserve"> </w:t>
      </w:r>
      <w:r w:rsidR="001617D5" w:rsidRPr="00D967C9">
        <w:rPr>
          <w:rFonts w:ascii="Book Antiqua" w:hAnsi="Book Antiqua" w:cs="Times New Roman"/>
          <w:kern w:val="0"/>
          <w:sz w:val="24"/>
          <w:szCs w:val="24"/>
        </w:rPr>
        <w:t>and China, respectively</w:t>
      </w:r>
      <w:r w:rsidRPr="00D967C9">
        <w:rPr>
          <w:rFonts w:ascii="Book Antiqua" w:hAnsi="Book Antiqua" w:cs="Times New Roman"/>
          <w:kern w:val="0"/>
          <w:sz w:val="24"/>
          <w:szCs w:val="24"/>
          <w:vertAlign w:val="superscript"/>
        </w:rPr>
        <w:t>[1</w:t>
      </w:r>
      <w:r w:rsidR="001617D5" w:rsidRPr="00D967C9">
        <w:rPr>
          <w:rFonts w:ascii="Book Antiqua" w:hAnsi="Book Antiqua" w:cs="Times New Roman"/>
          <w:kern w:val="0"/>
          <w:sz w:val="24"/>
          <w:szCs w:val="24"/>
          <w:vertAlign w:val="superscript"/>
        </w:rPr>
        <w:t>,2</w:t>
      </w:r>
      <w:r w:rsidRPr="00D967C9">
        <w:rPr>
          <w:rFonts w:ascii="Book Antiqua" w:hAnsi="Book Antiqua" w:cs="Times New Roman"/>
          <w:kern w:val="0"/>
          <w:sz w:val="24"/>
          <w:szCs w:val="24"/>
          <w:vertAlign w:val="superscript"/>
        </w:rPr>
        <w:t>]</w:t>
      </w:r>
      <w:r w:rsidRPr="00D967C9">
        <w:rPr>
          <w:rFonts w:ascii="Book Antiqua" w:hAnsi="Book Antiqua" w:cs="Times New Roman"/>
          <w:kern w:val="0"/>
          <w:sz w:val="24"/>
          <w:szCs w:val="24"/>
        </w:rPr>
        <w:t>.</w:t>
      </w:r>
      <w:r w:rsidR="001617D5" w:rsidRPr="00D967C9">
        <w:rPr>
          <w:rFonts w:ascii="Book Antiqua" w:hAnsi="Book Antiqua" w:cs="Times New Roman"/>
          <w:kern w:val="0"/>
          <w:sz w:val="24"/>
          <w:szCs w:val="24"/>
        </w:rPr>
        <w:t xml:space="preserve"> </w:t>
      </w:r>
      <w:r w:rsidR="00332529" w:rsidRPr="00D967C9">
        <w:rPr>
          <w:rFonts w:ascii="Book Antiqua" w:hAnsi="Book Antiqua" w:cs="Times New Roman"/>
          <w:kern w:val="0"/>
          <w:sz w:val="24"/>
          <w:szCs w:val="24"/>
        </w:rPr>
        <w:t>However, the mortality from thyroid carcinoma has changed little over the past several decades</w:t>
      </w:r>
      <w:r w:rsidR="00332529" w:rsidRPr="00D967C9">
        <w:rPr>
          <w:rFonts w:ascii="Book Antiqua" w:hAnsi="Book Antiqua" w:cs="Times New Roman"/>
          <w:kern w:val="0"/>
          <w:sz w:val="24"/>
          <w:szCs w:val="24"/>
          <w:vertAlign w:val="superscript"/>
        </w:rPr>
        <w:t>[1]</w:t>
      </w:r>
      <w:r w:rsidR="00332529" w:rsidRPr="00D967C9">
        <w:rPr>
          <w:rFonts w:ascii="Book Antiqua" w:hAnsi="Book Antiqua" w:cs="Times New Roman"/>
          <w:kern w:val="0"/>
          <w:sz w:val="24"/>
          <w:szCs w:val="24"/>
        </w:rPr>
        <w:t>.</w:t>
      </w:r>
      <w:r w:rsidR="00042177" w:rsidRPr="00D967C9">
        <w:rPr>
          <w:rFonts w:ascii="Book Antiqua" w:hAnsi="Book Antiqua" w:cs="Times New Roman"/>
          <w:kern w:val="0"/>
          <w:sz w:val="24"/>
          <w:szCs w:val="24"/>
        </w:rPr>
        <w:t xml:space="preserve"> </w:t>
      </w:r>
      <w:r w:rsidR="00042177" w:rsidRPr="00D967C9">
        <w:rPr>
          <w:rFonts w:ascii="Book Antiqua" w:hAnsi="Book Antiqua" w:cs="Times New Roman"/>
          <w:sz w:val="24"/>
          <w:szCs w:val="24"/>
        </w:rPr>
        <w:t xml:space="preserve">Different subtypes of thyroid carcinoma </w:t>
      </w:r>
      <w:r w:rsidR="00F314E7" w:rsidRPr="00D967C9">
        <w:rPr>
          <w:rFonts w:ascii="Book Antiqua" w:hAnsi="Book Antiqua" w:cs="Times New Roman"/>
          <w:sz w:val="24"/>
          <w:szCs w:val="24"/>
        </w:rPr>
        <w:t xml:space="preserve">demonstrate </w:t>
      </w:r>
      <w:r w:rsidR="00042177" w:rsidRPr="00D967C9">
        <w:rPr>
          <w:rFonts w:ascii="Book Antiqua" w:hAnsi="Book Antiqua" w:cs="Times New Roman"/>
          <w:sz w:val="24"/>
          <w:szCs w:val="24"/>
        </w:rPr>
        <w:t>completely different clinical behaviors.</w:t>
      </w:r>
      <w:r w:rsidR="006A1F1E" w:rsidRPr="00D967C9">
        <w:rPr>
          <w:rFonts w:ascii="Book Antiqua" w:hAnsi="Book Antiqua" w:cs="Times New Roman"/>
          <w:sz w:val="24"/>
          <w:szCs w:val="24"/>
        </w:rPr>
        <w:t xml:space="preserve"> Indolent tumors and aggressive malignancies should be treated </w:t>
      </w:r>
      <w:r w:rsidR="00F314E7" w:rsidRPr="00D967C9">
        <w:rPr>
          <w:rFonts w:ascii="Book Antiqua" w:hAnsi="Book Antiqua" w:cs="Times New Roman"/>
          <w:sz w:val="24"/>
          <w:szCs w:val="24"/>
        </w:rPr>
        <w:t xml:space="preserve">using a </w:t>
      </w:r>
      <w:r w:rsidR="005A4AC9" w:rsidRPr="00D967C9">
        <w:rPr>
          <w:rFonts w:ascii="Book Antiqua" w:hAnsi="Book Antiqua" w:cs="Times New Roman"/>
          <w:sz w:val="24"/>
          <w:szCs w:val="24"/>
        </w:rPr>
        <w:t xml:space="preserve">different </w:t>
      </w:r>
      <w:r w:rsidR="006A1F1E" w:rsidRPr="00D967C9">
        <w:rPr>
          <w:rFonts w:ascii="Book Antiqua" w:hAnsi="Book Antiqua" w:cs="Times New Roman"/>
          <w:sz w:val="24"/>
          <w:szCs w:val="24"/>
        </w:rPr>
        <w:t>therapeutic approach.</w:t>
      </w:r>
      <w:r w:rsidR="005A4AC9" w:rsidRPr="00D967C9">
        <w:rPr>
          <w:rFonts w:ascii="Book Antiqua" w:hAnsi="Book Antiqua" w:cs="Times New Roman"/>
          <w:sz w:val="24"/>
          <w:szCs w:val="24"/>
        </w:rPr>
        <w:t xml:space="preserve"> </w:t>
      </w:r>
      <w:r w:rsidR="00252FED" w:rsidRPr="00D967C9">
        <w:rPr>
          <w:rFonts w:ascii="Book Antiqua" w:hAnsi="Book Antiqua" w:cs="Times New Roman"/>
          <w:sz w:val="24"/>
          <w:szCs w:val="24"/>
        </w:rPr>
        <w:t>Differentiated thyroid carcinoma is the most common</w:t>
      </w:r>
      <w:r w:rsidR="008274D9" w:rsidRPr="00D967C9">
        <w:rPr>
          <w:rFonts w:ascii="Book Antiqua" w:hAnsi="Book Antiqua" w:cs="Times New Roman"/>
          <w:sz w:val="24"/>
          <w:szCs w:val="24"/>
        </w:rPr>
        <w:t xml:space="preserve"> type of</w:t>
      </w:r>
      <w:r w:rsidR="00252FED" w:rsidRPr="00D967C9">
        <w:rPr>
          <w:rFonts w:ascii="Book Antiqua" w:hAnsi="Book Antiqua" w:cs="Times New Roman"/>
          <w:sz w:val="24"/>
          <w:szCs w:val="24"/>
        </w:rPr>
        <w:t xml:space="preserve"> thyroid carcinoma, </w:t>
      </w:r>
      <w:r w:rsidR="005770BE" w:rsidRPr="00D967C9">
        <w:rPr>
          <w:rFonts w:ascii="Book Antiqua" w:hAnsi="Book Antiqua" w:cs="Times New Roman"/>
          <w:sz w:val="24"/>
          <w:szCs w:val="24"/>
        </w:rPr>
        <w:t xml:space="preserve">and </w:t>
      </w:r>
      <w:r w:rsidR="00252FED" w:rsidRPr="00D967C9">
        <w:rPr>
          <w:rFonts w:ascii="Book Antiqua" w:hAnsi="Book Antiqua" w:cs="Times New Roman"/>
          <w:sz w:val="24"/>
          <w:szCs w:val="24"/>
        </w:rPr>
        <w:t>papillary thyroid carcinoma</w:t>
      </w:r>
      <w:r w:rsidR="00D46A83" w:rsidRPr="00D967C9">
        <w:rPr>
          <w:rFonts w:ascii="Book Antiqua" w:hAnsi="Book Antiqua" w:cs="Times New Roman"/>
          <w:sz w:val="24"/>
          <w:szCs w:val="24"/>
        </w:rPr>
        <w:t xml:space="preserve"> </w:t>
      </w:r>
      <w:r w:rsidR="00224FAA" w:rsidRPr="00D967C9">
        <w:rPr>
          <w:rFonts w:ascii="Book Antiqua" w:hAnsi="Book Antiqua" w:cs="Times New Roman"/>
          <w:sz w:val="24"/>
          <w:szCs w:val="24"/>
        </w:rPr>
        <w:t>(PTC)</w:t>
      </w:r>
      <w:r w:rsidR="008274D9" w:rsidRPr="00D967C9">
        <w:rPr>
          <w:rFonts w:ascii="Book Antiqua" w:hAnsi="Book Antiqua" w:cs="Times New Roman"/>
          <w:sz w:val="24"/>
          <w:szCs w:val="24"/>
        </w:rPr>
        <w:t xml:space="preserve"> </w:t>
      </w:r>
      <w:r w:rsidR="005770BE" w:rsidRPr="00D967C9">
        <w:rPr>
          <w:rFonts w:ascii="Book Antiqua" w:hAnsi="Book Antiqua" w:cs="Times New Roman"/>
          <w:sz w:val="24"/>
          <w:szCs w:val="24"/>
        </w:rPr>
        <w:t xml:space="preserve">is </w:t>
      </w:r>
      <w:r w:rsidR="00D46A83" w:rsidRPr="00D967C9">
        <w:rPr>
          <w:rFonts w:ascii="Book Antiqua" w:hAnsi="Book Antiqua" w:cs="Times New Roman"/>
          <w:sz w:val="24"/>
          <w:szCs w:val="24"/>
        </w:rPr>
        <w:t>the most common subtype of differentiated thyroid carcinoma.</w:t>
      </w:r>
      <w:r w:rsidR="00224FAA" w:rsidRPr="00D967C9">
        <w:rPr>
          <w:rFonts w:ascii="Book Antiqua" w:hAnsi="Book Antiqua" w:cs="Times New Roman"/>
          <w:sz w:val="24"/>
          <w:szCs w:val="24"/>
        </w:rPr>
        <w:t xml:space="preserve"> Papillary thyroid microcarcinoma (PTMC) is defined as a PTC measuring 1 cm or less in </w:t>
      </w:r>
      <w:r w:rsidR="005770BE" w:rsidRPr="00D967C9">
        <w:rPr>
          <w:rFonts w:ascii="Book Antiqua" w:hAnsi="Book Antiqua" w:cs="Times New Roman"/>
          <w:sz w:val="24"/>
          <w:szCs w:val="24"/>
        </w:rPr>
        <w:t xml:space="preserve">its longest </w:t>
      </w:r>
      <w:r w:rsidR="00224FAA" w:rsidRPr="00D967C9">
        <w:rPr>
          <w:rFonts w:ascii="Book Antiqua" w:hAnsi="Book Antiqua" w:cs="Times New Roman"/>
          <w:sz w:val="24"/>
          <w:szCs w:val="24"/>
        </w:rPr>
        <w:t xml:space="preserve">dimension </w:t>
      </w:r>
      <w:r w:rsidR="00F314E7" w:rsidRPr="00D967C9">
        <w:rPr>
          <w:rFonts w:ascii="Book Antiqua" w:hAnsi="Book Antiqua" w:cs="Times New Roman"/>
          <w:sz w:val="24"/>
          <w:szCs w:val="24"/>
        </w:rPr>
        <w:t>and</w:t>
      </w:r>
      <w:r w:rsidR="00883AA8" w:rsidRPr="00D967C9">
        <w:rPr>
          <w:rFonts w:ascii="Book Antiqua" w:hAnsi="Book Antiqua" w:cs="Times New Roman"/>
          <w:sz w:val="24"/>
          <w:szCs w:val="24"/>
        </w:rPr>
        <w:t xml:space="preserve"> has a disease-specific mortality rate</w:t>
      </w:r>
      <w:r w:rsidR="005770BE" w:rsidRPr="00D967C9">
        <w:rPr>
          <w:rFonts w:ascii="Book Antiqua" w:hAnsi="Book Antiqua" w:cs="Times New Roman"/>
          <w:sz w:val="24"/>
          <w:szCs w:val="24"/>
        </w:rPr>
        <w:t>,</w:t>
      </w:r>
      <w:r w:rsidR="00883AA8" w:rsidRPr="00D967C9">
        <w:rPr>
          <w:rFonts w:ascii="Book Antiqua" w:hAnsi="Book Antiqua" w:cs="Times New Roman"/>
          <w:sz w:val="24"/>
          <w:szCs w:val="24"/>
        </w:rPr>
        <w:t xml:space="preserve"> </w:t>
      </w:r>
      <w:r w:rsidR="005770BE" w:rsidRPr="00D967C9">
        <w:rPr>
          <w:rFonts w:ascii="Book Antiqua" w:hAnsi="Book Antiqua" w:cs="Times New Roman"/>
          <w:sz w:val="24"/>
          <w:szCs w:val="24"/>
        </w:rPr>
        <w:t xml:space="preserve">local recurrence rate, and distant metastases rate </w:t>
      </w:r>
      <w:r w:rsidR="00883AA8" w:rsidRPr="00D967C9">
        <w:rPr>
          <w:rFonts w:ascii="Book Antiqua" w:hAnsi="Book Antiqua" w:cs="Times New Roman"/>
          <w:sz w:val="24"/>
          <w:szCs w:val="24"/>
        </w:rPr>
        <w:t>of &lt;</w:t>
      </w:r>
      <w:r w:rsidR="0086790A">
        <w:rPr>
          <w:rFonts w:ascii="Book Antiqua" w:hAnsi="Book Antiqua" w:cs="Times New Roman"/>
          <w:sz w:val="24"/>
          <w:szCs w:val="24"/>
        </w:rPr>
        <w:t xml:space="preserve"> </w:t>
      </w:r>
      <w:r w:rsidR="00883AA8" w:rsidRPr="00D967C9">
        <w:rPr>
          <w:rFonts w:ascii="Book Antiqua" w:hAnsi="Book Antiqua" w:cs="Times New Roman"/>
          <w:sz w:val="24"/>
          <w:szCs w:val="24"/>
        </w:rPr>
        <w:t>1%, 2</w:t>
      </w:r>
      <w:r w:rsidR="00075D2D" w:rsidRPr="00D967C9">
        <w:rPr>
          <w:rFonts w:ascii="Book Antiqua" w:hAnsi="Book Antiqua" w:cs="Times New Roman"/>
          <w:sz w:val="24"/>
          <w:szCs w:val="24"/>
        </w:rPr>
        <w:t>%</w:t>
      </w:r>
      <w:r w:rsidR="000B134C">
        <w:rPr>
          <w:rFonts w:ascii="Book Antiqua" w:hAnsi="Book Antiqua" w:cs="Times New Roman"/>
          <w:sz w:val="24"/>
          <w:szCs w:val="24"/>
        </w:rPr>
        <w:t>-</w:t>
      </w:r>
      <w:r w:rsidR="00883AA8" w:rsidRPr="00D967C9">
        <w:rPr>
          <w:rFonts w:ascii="Book Antiqua" w:hAnsi="Book Antiqua" w:cs="Times New Roman"/>
          <w:sz w:val="24"/>
          <w:szCs w:val="24"/>
        </w:rPr>
        <w:t>6%, and 1</w:t>
      </w:r>
      <w:r w:rsidR="00075D2D" w:rsidRPr="00D967C9">
        <w:rPr>
          <w:rFonts w:ascii="Book Antiqua" w:hAnsi="Book Antiqua" w:cs="Times New Roman"/>
          <w:sz w:val="24"/>
          <w:szCs w:val="24"/>
        </w:rPr>
        <w:t>%</w:t>
      </w:r>
      <w:r w:rsidR="000B134C">
        <w:rPr>
          <w:rFonts w:ascii="Book Antiqua" w:hAnsi="Book Antiqua" w:cs="Times New Roman"/>
          <w:sz w:val="24"/>
          <w:szCs w:val="24"/>
        </w:rPr>
        <w:t>-</w:t>
      </w:r>
      <w:r w:rsidR="00883AA8" w:rsidRPr="00D967C9">
        <w:rPr>
          <w:rFonts w:ascii="Book Antiqua" w:hAnsi="Book Antiqua" w:cs="Times New Roman"/>
          <w:sz w:val="24"/>
          <w:szCs w:val="24"/>
        </w:rPr>
        <w:t>2%</w:t>
      </w:r>
      <w:r w:rsidR="005770BE" w:rsidRPr="00D967C9">
        <w:rPr>
          <w:rFonts w:ascii="Book Antiqua" w:hAnsi="Book Antiqua" w:cs="Times New Roman"/>
          <w:sz w:val="24"/>
          <w:szCs w:val="24"/>
        </w:rPr>
        <w:t>, respectively</w:t>
      </w:r>
      <w:r w:rsidR="00575964" w:rsidRPr="00D967C9">
        <w:rPr>
          <w:rFonts w:ascii="Book Antiqua" w:hAnsi="Book Antiqua" w:cs="Times New Roman"/>
          <w:sz w:val="24"/>
          <w:szCs w:val="24"/>
          <w:vertAlign w:val="superscript"/>
        </w:rPr>
        <w:t>[3-6]</w:t>
      </w:r>
      <w:r w:rsidR="00883AA8" w:rsidRPr="00D967C9">
        <w:rPr>
          <w:rFonts w:ascii="Book Antiqua" w:hAnsi="Book Antiqua" w:cs="Times New Roman"/>
          <w:sz w:val="24"/>
          <w:szCs w:val="24"/>
        </w:rPr>
        <w:t>.</w:t>
      </w:r>
      <w:r w:rsidR="007E28DA" w:rsidRPr="00D967C9">
        <w:rPr>
          <w:rFonts w:ascii="Book Antiqua" w:hAnsi="Book Antiqua" w:cs="Times New Roman"/>
          <w:sz w:val="24"/>
          <w:szCs w:val="24"/>
        </w:rPr>
        <w:t xml:space="preserve"> The excellent prognosis may be related to the indolent nature of PTMC.</w:t>
      </w:r>
      <w:r w:rsidR="00DA524E" w:rsidRPr="00D967C9">
        <w:rPr>
          <w:rFonts w:ascii="Book Antiqua" w:hAnsi="Book Antiqua" w:cs="Times New Roman"/>
          <w:sz w:val="24"/>
          <w:szCs w:val="24"/>
        </w:rPr>
        <w:t xml:space="preserve"> Some prospective clinical studies reported that </w:t>
      </w:r>
      <w:r w:rsidR="000A04F0" w:rsidRPr="00D967C9">
        <w:rPr>
          <w:rFonts w:ascii="Book Antiqua" w:hAnsi="Book Antiqua" w:cs="Times New Roman"/>
          <w:sz w:val="24"/>
          <w:szCs w:val="24"/>
        </w:rPr>
        <w:t>only a few PTMC patients showed tumor progression after long-term observation</w:t>
      </w:r>
      <w:r w:rsidR="000A04F0" w:rsidRPr="00D967C9">
        <w:rPr>
          <w:rFonts w:ascii="Book Antiqua" w:hAnsi="Book Antiqua" w:cs="Times New Roman"/>
          <w:sz w:val="24"/>
          <w:szCs w:val="24"/>
          <w:vertAlign w:val="superscript"/>
        </w:rPr>
        <w:t>[7,8]</w:t>
      </w:r>
      <w:r w:rsidR="000A04F0" w:rsidRPr="00D967C9">
        <w:rPr>
          <w:rFonts w:ascii="Book Antiqua" w:hAnsi="Book Antiqua" w:cs="Times New Roman"/>
          <w:sz w:val="24"/>
          <w:szCs w:val="24"/>
        </w:rPr>
        <w:t>.</w:t>
      </w:r>
      <w:r w:rsidR="00D10D40" w:rsidRPr="00D967C9">
        <w:rPr>
          <w:rFonts w:ascii="Book Antiqua" w:hAnsi="Book Antiqua" w:cs="Times New Roman"/>
          <w:sz w:val="24"/>
          <w:szCs w:val="24"/>
        </w:rPr>
        <w:t xml:space="preserve"> </w:t>
      </w:r>
      <w:r w:rsidR="00F314E7" w:rsidRPr="00D967C9">
        <w:rPr>
          <w:rFonts w:ascii="Book Antiqua" w:hAnsi="Book Antiqua" w:cs="Times New Roman"/>
          <w:sz w:val="24"/>
          <w:szCs w:val="24"/>
        </w:rPr>
        <w:t>S</w:t>
      </w:r>
      <w:r w:rsidR="00D10D40" w:rsidRPr="00D967C9">
        <w:rPr>
          <w:rFonts w:ascii="Book Antiqua" w:hAnsi="Book Antiqua" w:cs="Times New Roman"/>
          <w:sz w:val="24"/>
          <w:szCs w:val="24"/>
        </w:rPr>
        <w:t xml:space="preserve">urgery </w:t>
      </w:r>
      <w:r w:rsidR="00F314E7" w:rsidRPr="00D967C9">
        <w:rPr>
          <w:rFonts w:ascii="Book Antiqua" w:hAnsi="Book Antiqua" w:cs="Times New Roman"/>
          <w:sz w:val="24"/>
          <w:szCs w:val="24"/>
        </w:rPr>
        <w:t>remains to be the</w:t>
      </w:r>
      <w:r w:rsidR="00D10D40" w:rsidRPr="00D967C9">
        <w:rPr>
          <w:rFonts w:ascii="Book Antiqua" w:hAnsi="Book Antiqua" w:cs="Times New Roman"/>
          <w:sz w:val="24"/>
          <w:szCs w:val="24"/>
        </w:rPr>
        <w:t xml:space="preserve"> primary treatment</w:t>
      </w:r>
      <w:r w:rsidR="00F314E7" w:rsidRPr="00D967C9">
        <w:rPr>
          <w:rFonts w:ascii="Book Antiqua" w:hAnsi="Book Antiqua" w:cs="Times New Roman"/>
          <w:sz w:val="24"/>
          <w:szCs w:val="24"/>
        </w:rPr>
        <w:t xml:space="preserve"> method; however, </w:t>
      </w:r>
      <w:r w:rsidR="00B9679B" w:rsidRPr="00D967C9">
        <w:rPr>
          <w:rFonts w:ascii="Book Antiqua" w:hAnsi="Book Antiqua" w:cs="Times New Roman"/>
          <w:sz w:val="24"/>
          <w:szCs w:val="24"/>
        </w:rPr>
        <w:t>the treatment pattern, especially the extent of surgery, is</w:t>
      </w:r>
      <w:r w:rsidR="007B2A6C">
        <w:rPr>
          <w:rFonts w:ascii="Book Antiqua" w:hAnsi="Book Antiqua" w:cs="Times New Roman"/>
          <w:sz w:val="24"/>
          <w:szCs w:val="24"/>
        </w:rPr>
        <w:t xml:space="preserve"> </w:t>
      </w:r>
      <w:r w:rsidR="00B9679B" w:rsidRPr="00D967C9">
        <w:rPr>
          <w:rFonts w:ascii="Book Antiqua" w:hAnsi="Book Antiqua" w:cs="Times New Roman"/>
          <w:sz w:val="24"/>
          <w:szCs w:val="24"/>
        </w:rPr>
        <w:t>controversial</w:t>
      </w:r>
      <w:r w:rsidR="008274D9" w:rsidRPr="00D967C9">
        <w:rPr>
          <w:rFonts w:ascii="Book Antiqua" w:hAnsi="Book Antiqua" w:cs="Times New Roman"/>
          <w:sz w:val="24"/>
          <w:szCs w:val="24"/>
        </w:rPr>
        <w:t>,</w:t>
      </w:r>
      <w:r w:rsidR="00B9679B" w:rsidRPr="00D967C9">
        <w:rPr>
          <w:rFonts w:ascii="Book Antiqua" w:hAnsi="Book Antiqua" w:cs="Times New Roman"/>
          <w:sz w:val="24"/>
          <w:szCs w:val="24"/>
        </w:rPr>
        <w:t xml:space="preserve"> and discrepa</w:t>
      </w:r>
      <w:r w:rsidR="00F314E7" w:rsidRPr="00D967C9">
        <w:rPr>
          <w:rFonts w:ascii="Book Antiqua" w:hAnsi="Book Antiqua" w:cs="Times New Roman"/>
          <w:sz w:val="24"/>
          <w:szCs w:val="24"/>
        </w:rPr>
        <w:t>ncies between different guidelines have been observed</w:t>
      </w:r>
      <w:r w:rsidR="00B9679B" w:rsidRPr="00D967C9">
        <w:rPr>
          <w:rFonts w:ascii="Book Antiqua" w:hAnsi="Book Antiqua" w:cs="Times New Roman"/>
          <w:sz w:val="24"/>
          <w:szCs w:val="24"/>
          <w:vertAlign w:val="superscript"/>
        </w:rPr>
        <w:t>[6,</w:t>
      </w:r>
      <w:r w:rsidR="004C3AE6" w:rsidRPr="00D967C9">
        <w:rPr>
          <w:rFonts w:ascii="Book Antiqua" w:hAnsi="Book Antiqua" w:cs="Times New Roman"/>
          <w:sz w:val="24"/>
          <w:szCs w:val="24"/>
          <w:vertAlign w:val="superscript"/>
        </w:rPr>
        <w:t>9-11</w:t>
      </w:r>
      <w:r w:rsidR="00B9679B" w:rsidRPr="00D967C9">
        <w:rPr>
          <w:rFonts w:ascii="Book Antiqua" w:hAnsi="Book Antiqua" w:cs="Times New Roman"/>
          <w:sz w:val="24"/>
          <w:szCs w:val="24"/>
          <w:vertAlign w:val="superscript"/>
        </w:rPr>
        <w:t>]</w:t>
      </w:r>
      <w:r w:rsidR="00B9679B" w:rsidRPr="00D967C9">
        <w:rPr>
          <w:rFonts w:ascii="Book Antiqua" w:hAnsi="Book Antiqua" w:cs="Times New Roman"/>
          <w:sz w:val="24"/>
          <w:szCs w:val="24"/>
        </w:rPr>
        <w:t>.</w:t>
      </w:r>
      <w:r w:rsidR="00021D3C" w:rsidRPr="00D967C9">
        <w:rPr>
          <w:rFonts w:ascii="Book Antiqua" w:hAnsi="Book Antiqua" w:cs="Times New Roman"/>
          <w:sz w:val="24"/>
          <w:szCs w:val="24"/>
        </w:rPr>
        <w:t xml:space="preserve"> A</w:t>
      </w:r>
      <w:r w:rsidR="005770BE" w:rsidRPr="00D967C9">
        <w:rPr>
          <w:rFonts w:ascii="Book Antiqua" w:hAnsi="Book Antiqua" w:cs="Times New Roman"/>
          <w:sz w:val="24"/>
          <w:szCs w:val="24"/>
        </w:rPr>
        <w:t>n</w:t>
      </w:r>
      <w:r w:rsidR="00021D3C" w:rsidRPr="00D967C9">
        <w:rPr>
          <w:rFonts w:ascii="Book Antiqua" w:hAnsi="Book Antiqua" w:cs="Times New Roman"/>
          <w:sz w:val="24"/>
          <w:szCs w:val="24"/>
        </w:rPr>
        <w:t xml:space="preserve"> important point of contention is the need for prophylactic central lymph node dissection in PTMC.</w:t>
      </w:r>
      <w:r w:rsidR="005539C2" w:rsidRPr="00D967C9">
        <w:rPr>
          <w:rFonts w:ascii="Book Antiqua" w:hAnsi="Book Antiqua" w:cs="Times New Roman"/>
          <w:sz w:val="24"/>
          <w:szCs w:val="24"/>
        </w:rPr>
        <w:t xml:space="preserve"> Routine prophylactic central neck dissection may result in recurrent laryngeal nerve injury and hypoparathyroidism in some patients without lymph node </w:t>
      </w:r>
      <w:r w:rsidR="006D6190" w:rsidRPr="00D967C9">
        <w:rPr>
          <w:rFonts w:ascii="Book Antiqua" w:hAnsi="Book Antiqua" w:cs="Times New Roman"/>
          <w:sz w:val="24"/>
          <w:szCs w:val="24"/>
        </w:rPr>
        <w:t>metastasis</w:t>
      </w:r>
      <w:r w:rsidR="005539C2" w:rsidRPr="00D967C9">
        <w:rPr>
          <w:rFonts w:ascii="Book Antiqua" w:hAnsi="Book Antiqua" w:cs="Times New Roman"/>
          <w:sz w:val="24"/>
          <w:szCs w:val="24"/>
        </w:rPr>
        <w:t>.</w:t>
      </w:r>
      <w:r w:rsidR="006D6190" w:rsidRPr="00D967C9">
        <w:rPr>
          <w:rFonts w:ascii="Book Antiqua" w:hAnsi="Book Antiqua" w:cs="Times New Roman"/>
          <w:sz w:val="24"/>
          <w:szCs w:val="24"/>
        </w:rPr>
        <w:t xml:space="preserve"> </w:t>
      </w:r>
      <w:r w:rsidR="008274D9" w:rsidRPr="00D967C9">
        <w:rPr>
          <w:rFonts w:ascii="Book Antiqua" w:hAnsi="Book Antiqua" w:cs="Times New Roman"/>
          <w:sz w:val="24"/>
          <w:szCs w:val="24"/>
        </w:rPr>
        <w:t>Co</w:t>
      </w:r>
      <w:r w:rsidR="00D73D5C" w:rsidRPr="00D967C9">
        <w:rPr>
          <w:rFonts w:ascii="Book Antiqua" w:hAnsi="Book Antiqua" w:cs="Times New Roman"/>
          <w:sz w:val="24"/>
          <w:szCs w:val="24"/>
        </w:rPr>
        <w:t>n</w:t>
      </w:r>
      <w:r w:rsidR="008274D9" w:rsidRPr="00D967C9">
        <w:rPr>
          <w:rFonts w:ascii="Book Antiqua" w:hAnsi="Book Antiqua" w:cs="Times New Roman"/>
          <w:sz w:val="24"/>
          <w:szCs w:val="24"/>
        </w:rPr>
        <w:t>versely</w:t>
      </w:r>
      <w:r w:rsidR="00C0137C" w:rsidRPr="00D967C9">
        <w:rPr>
          <w:rFonts w:ascii="Book Antiqua" w:hAnsi="Book Antiqua" w:cs="Times New Roman"/>
          <w:sz w:val="24"/>
          <w:szCs w:val="24"/>
        </w:rPr>
        <w:t xml:space="preserve">, simple thyroidectomy may </w:t>
      </w:r>
      <w:r w:rsidR="00581B73" w:rsidRPr="00D967C9">
        <w:rPr>
          <w:rFonts w:ascii="Book Antiqua" w:hAnsi="Book Antiqua" w:cs="Times New Roman"/>
          <w:sz w:val="24"/>
          <w:szCs w:val="24"/>
        </w:rPr>
        <w:t>leave</w:t>
      </w:r>
      <w:r w:rsidR="00C0137C" w:rsidRPr="00D967C9">
        <w:rPr>
          <w:rFonts w:ascii="Book Antiqua" w:hAnsi="Book Antiqua" w:cs="Times New Roman"/>
          <w:sz w:val="24"/>
          <w:szCs w:val="24"/>
        </w:rPr>
        <w:t xml:space="preserve"> metastatic lymph nodes in high-risk patients. </w:t>
      </w:r>
      <w:r w:rsidR="003953A5" w:rsidRPr="00D967C9">
        <w:rPr>
          <w:rFonts w:ascii="Book Antiqua" w:hAnsi="Book Antiqua" w:cs="Times New Roman"/>
          <w:sz w:val="24"/>
          <w:szCs w:val="24"/>
        </w:rPr>
        <w:t>Therefore</w:t>
      </w:r>
      <w:r w:rsidR="00F314E7" w:rsidRPr="00D967C9">
        <w:rPr>
          <w:rFonts w:ascii="Book Antiqua" w:hAnsi="Book Antiqua" w:cs="Times New Roman"/>
          <w:sz w:val="24"/>
          <w:szCs w:val="24"/>
        </w:rPr>
        <w:t>,</w:t>
      </w:r>
      <w:r w:rsidR="006D6190" w:rsidRPr="00D967C9">
        <w:rPr>
          <w:rFonts w:ascii="Book Antiqua" w:hAnsi="Book Antiqua" w:cs="Times New Roman"/>
          <w:sz w:val="24"/>
          <w:szCs w:val="24"/>
        </w:rPr>
        <w:t xml:space="preserve"> it </w:t>
      </w:r>
      <w:r w:rsidR="003953A5" w:rsidRPr="00D967C9">
        <w:rPr>
          <w:rFonts w:ascii="Book Antiqua" w:hAnsi="Book Antiqua" w:cs="Times New Roman"/>
          <w:sz w:val="24"/>
          <w:szCs w:val="24"/>
        </w:rPr>
        <w:t>is necessary</w:t>
      </w:r>
      <w:r w:rsidR="006D6190" w:rsidRPr="00D967C9">
        <w:rPr>
          <w:rFonts w:ascii="Book Antiqua" w:hAnsi="Book Antiqua" w:cs="Times New Roman"/>
          <w:sz w:val="24"/>
          <w:szCs w:val="24"/>
        </w:rPr>
        <w:t xml:space="preserve"> to identify predictive factors </w:t>
      </w:r>
      <w:r w:rsidR="007B2A6C">
        <w:rPr>
          <w:rFonts w:ascii="Book Antiqua" w:hAnsi="Book Antiqua" w:cs="Times New Roman"/>
          <w:sz w:val="24"/>
          <w:szCs w:val="24"/>
        </w:rPr>
        <w:t>for</w:t>
      </w:r>
      <w:r w:rsidR="007B2A6C" w:rsidRPr="00D967C9">
        <w:rPr>
          <w:rFonts w:ascii="Book Antiqua" w:hAnsi="Book Antiqua" w:cs="Times New Roman"/>
          <w:sz w:val="24"/>
          <w:szCs w:val="24"/>
        </w:rPr>
        <w:t xml:space="preserve"> </w:t>
      </w:r>
      <w:r w:rsidR="006D6190" w:rsidRPr="00D967C9">
        <w:rPr>
          <w:rFonts w:ascii="Book Antiqua" w:hAnsi="Book Antiqua" w:cs="Times New Roman"/>
          <w:sz w:val="24"/>
          <w:szCs w:val="24"/>
        </w:rPr>
        <w:t>lymph node metastas</w:t>
      </w:r>
      <w:r w:rsidR="00C0137C" w:rsidRPr="00D967C9">
        <w:rPr>
          <w:rFonts w:ascii="Book Antiqua" w:hAnsi="Book Antiqua" w:cs="Times New Roman"/>
          <w:sz w:val="24"/>
          <w:szCs w:val="24"/>
        </w:rPr>
        <w:t>e</w:t>
      </w:r>
      <w:r w:rsidR="006D6190" w:rsidRPr="00D967C9">
        <w:rPr>
          <w:rFonts w:ascii="Book Antiqua" w:hAnsi="Book Antiqua" w:cs="Times New Roman"/>
          <w:sz w:val="24"/>
          <w:szCs w:val="24"/>
        </w:rPr>
        <w:t xml:space="preserve">s in </w:t>
      </w:r>
      <w:r w:rsidR="008274D9" w:rsidRPr="00D967C9">
        <w:rPr>
          <w:rFonts w:ascii="Book Antiqua" w:hAnsi="Book Antiqua" w:cs="Times New Roman"/>
          <w:sz w:val="24"/>
          <w:szCs w:val="24"/>
        </w:rPr>
        <w:t xml:space="preserve">patients with </w:t>
      </w:r>
      <w:r w:rsidR="006D6190" w:rsidRPr="00D967C9">
        <w:rPr>
          <w:rFonts w:ascii="Book Antiqua" w:hAnsi="Book Antiqua" w:cs="Times New Roman"/>
          <w:sz w:val="24"/>
          <w:szCs w:val="24"/>
        </w:rPr>
        <w:t xml:space="preserve">PTMC and to </w:t>
      </w:r>
      <w:r w:rsidR="003953A5" w:rsidRPr="00D967C9">
        <w:rPr>
          <w:rFonts w:ascii="Book Antiqua" w:hAnsi="Book Antiqua" w:cs="Times New Roman"/>
          <w:sz w:val="24"/>
          <w:szCs w:val="24"/>
        </w:rPr>
        <w:t xml:space="preserve">selectively </w:t>
      </w:r>
      <w:r w:rsidR="006D6190" w:rsidRPr="00D967C9">
        <w:rPr>
          <w:rFonts w:ascii="Book Antiqua" w:hAnsi="Book Antiqua" w:cs="Times New Roman"/>
          <w:sz w:val="24"/>
          <w:szCs w:val="24"/>
        </w:rPr>
        <w:t>perform prophylactic lymph node dissection</w:t>
      </w:r>
      <w:r w:rsidR="00F314E7" w:rsidRPr="00D967C9">
        <w:rPr>
          <w:rFonts w:ascii="Book Antiqua" w:hAnsi="Book Antiqua" w:cs="Times New Roman"/>
          <w:sz w:val="24"/>
          <w:szCs w:val="24"/>
        </w:rPr>
        <w:t>s</w:t>
      </w:r>
      <w:r w:rsidR="006D6190" w:rsidRPr="00D967C9">
        <w:rPr>
          <w:rFonts w:ascii="Book Antiqua" w:hAnsi="Book Antiqua" w:cs="Times New Roman"/>
          <w:sz w:val="24"/>
          <w:szCs w:val="24"/>
        </w:rPr>
        <w:t xml:space="preserve"> in high-risk patients. </w:t>
      </w:r>
      <w:r w:rsidR="007B2A6C">
        <w:rPr>
          <w:rFonts w:ascii="Book Antiqua" w:hAnsi="Book Antiqua" w:cs="Times New Roman"/>
          <w:sz w:val="24"/>
          <w:szCs w:val="24"/>
        </w:rPr>
        <w:t>In this paper, w</w:t>
      </w:r>
      <w:r w:rsidR="007B2A6C" w:rsidRPr="00D967C9">
        <w:rPr>
          <w:rFonts w:ascii="Book Antiqua" w:hAnsi="Book Antiqua" w:cs="Times New Roman"/>
          <w:sz w:val="24"/>
          <w:szCs w:val="24"/>
        </w:rPr>
        <w:t>e review</w:t>
      </w:r>
      <w:r w:rsidR="007B2A6C">
        <w:rPr>
          <w:rFonts w:ascii="Book Antiqua" w:hAnsi="Book Antiqua" w:cs="Times New Roman"/>
          <w:sz w:val="24"/>
          <w:szCs w:val="24"/>
        </w:rPr>
        <w:t xml:space="preserve"> </w:t>
      </w:r>
      <w:r w:rsidR="00772EC8" w:rsidRPr="00D967C9">
        <w:rPr>
          <w:rFonts w:ascii="Book Antiqua" w:hAnsi="Book Antiqua" w:cs="Times New Roman"/>
          <w:sz w:val="24"/>
          <w:szCs w:val="24"/>
        </w:rPr>
        <w:t xml:space="preserve">the </w:t>
      </w:r>
      <w:r w:rsidR="004256A3" w:rsidRPr="00D967C9">
        <w:rPr>
          <w:rFonts w:ascii="Book Antiqua" w:hAnsi="Book Antiqua" w:cs="Times New Roman"/>
          <w:sz w:val="24"/>
          <w:szCs w:val="24"/>
        </w:rPr>
        <w:t xml:space="preserve">published </w:t>
      </w:r>
      <w:r w:rsidR="00F314E7" w:rsidRPr="00D967C9">
        <w:rPr>
          <w:rFonts w:ascii="Book Antiqua" w:hAnsi="Book Antiqua" w:cs="Times New Roman"/>
          <w:sz w:val="24"/>
          <w:szCs w:val="24"/>
        </w:rPr>
        <w:t xml:space="preserve">literature </w:t>
      </w:r>
      <w:r w:rsidR="007B2A6C">
        <w:rPr>
          <w:rFonts w:ascii="Book Antiqua" w:hAnsi="Book Antiqua" w:cs="Times New Roman"/>
          <w:sz w:val="24"/>
          <w:szCs w:val="24"/>
        </w:rPr>
        <w:t>on</w:t>
      </w:r>
      <w:r w:rsidR="007B2A6C" w:rsidRPr="00D967C9">
        <w:rPr>
          <w:rFonts w:ascii="Book Antiqua" w:hAnsi="Book Antiqua" w:cs="Times New Roman"/>
          <w:sz w:val="24"/>
          <w:szCs w:val="24"/>
        </w:rPr>
        <w:t xml:space="preserve"> </w:t>
      </w:r>
      <w:r w:rsidR="004256A3" w:rsidRPr="00D967C9">
        <w:rPr>
          <w:rFonts w:ascii="Book Antiqua" w:hAnsi="Book Antiqua" w:cs="Times New Roman"/>
          <w:sz w:val="24"/>
          <w:szCs w:val="24"/>
        </w:rPr>
        <w:t xml:space="preserve">possible predictive factors </w:t>
      </w:r>
      <w:r w:rsidR="007B2A6C">
        <w:rPr>
          <w:rFonts w:ascii="Book Antiqua" w:hAnsi="Book Antiqua" w:cs="Times New Roman"/>
          <w:sz w:val="24"/>
          <w:szCs w:val="24"/>
        </w:rPr>
        <w:t>for</w:t>
      </w:r>
      <w:r w:rsidR="007B2A6C" w:rsidRPr="00D967C9">
        <w:rPr>
          <w:rFonts w:ascii="Book Antiqua" w:hAnsi="Book Antiqua" w:cs="Times New Roman"/>
          <w:sz w:val="24"/>
          <w:szCs w:val="24"/>
        </w:rPr>
        <w:t xml:space="preserve"> </w:t>
      </w:r>
      <w:r w:rsidR="002731CF" w:rsidRPr="00D967C9">
        <w:rPr>
          <w:rFonts w:ascii="Book Antiqua" w:hAnsi="Book Antiqua" w:cs="Times New Roman"/>
          <w:sz w:val="24"/>
          <w:szCs w:val="24"/>
        </w:rPr>
        <w:t xml:space="preserve">central </w:t>
      </w:r>
      <w:r w:rsidR="004256A3" w:rsidRPr="00D967C9">
        <w:rPr>
          <w:rFonts w:ascii="Book Antiqua" w:hAnsi="Book Antiqua" w:cs="Times New Roman"/>
          <w:sz w:val="24"/>
          <w:szCs w:val="24"/>
        </w:rPr>
        <w:t>lymph node metastas</w:t>
      </w:r>
      <w:r w:rsidR="00C0137C" w:rsidRPr="00D967C9">
        <w:rPr>
          <w:rFonts w:ascii="Book Antiqua" w:hAnsi="Book Antiqua" w:cs="Times New Roman"/>
          <w:sz w:val="24"/>
          <w:szCs w:val="24"/>
        </w:rPr>
        <w:t>e</w:t>
      </w:r>
      <w:r w:rsidR="004256A3" w:rsidRPr="00D967C9">
        <w:rPr>
          <w:rFonts w:ascii="Book Antiqua" w:hAnsi="Book Antiqua" w:cs="Times New Roman"/>
          <w:sz w:val="24"/>
          <w:szCs w:val="24"/>
        </w:rPr>
        <w:t xml:space="preserve">s in </w:t>
      </w:r>
      <w:r w:rsidR="00581B73" w:rsidRPr="00D967C9">
        <w:rPr>
          <w:rFonts w:ascii="Book Antiqua" w:hAnsi="Book Antiqua" w:cs="Times New Roman"/>
          <w:sz w:val="24"/>
          <w:szCs w:val="24"/>
        </w:rPr>
        <w:t xml:space="preserve">PTMC </w:t>
      </w:r>
      <w:r w:rsidR="004256A3" w:rsidRPr="00D967C9">
        <w:rPr>
          <w:rFonts w:ascii="Book Antiqua" w:hAnsi="Book Antiqua" w:cs="Times New Roman"/>
          <w:sz w:val="24"/>
          <w:szCs w:val="24"/>
        </w:rPr>
        <w:t>patients</w:t>
      </w:r>
      <w:r w:rsidR="007B2A6C">
        <w:rPr>
          <w:rFonts w:ascii="Book Antiqua" w:hAnsi="Book Antiqua" w:cs="Times New Roman"/>
          <w:sz w:val="24"/>
          <w:szCs w:val="24"/>
        </w:rPr>
        <w:t>,</w:t>
      </w:r>
      <w:r w:rsidR="004256A3" w:rsidRPr="00D967C9">
        <w:rPr>
          <w:rFonts w:ascii="Book Antiqua" w:hAnsi="Book Antiqua" w:cs="Times New Roman"/>
          <w:sz w:val="24"/>
          <w:szCs w:val="24"/>
        </w:rPr>
        <w:t xml:space="preserve"> </w:t>
      </w:r>
      <w:r w:rsidR="008274D9" w:rsidRPr="00D967C9">
        <w:rPr>
          <w:rFonts w:ascii="Book Antiqua" w:hAnsi="Book Antiqua" w:cs="Times New Roman"/>
          <w:sz w:val="24"/>
          <w:szCs w:val="24"/>
        </w:rPr>
        <w:t>with the aim of increasing the</w:t>
      </w:r>
      <w:r w:rsidR="004256A3" w:rsidRPr="00D967C9">
        <w:rPr>
          <w:rFonts w:ascii="Book Antiqua" w:hAnsi="Book Antiqua" w:cs="Times New Roman"/>
          <w:sz w:val="24"/>
          <w:szCs w:val="24"/>
        </w:rPr>
        <w:t xml:space="preserve"> understanding of this topic among the medical community.</w:t>
      </w:r>
    </w:p>
    <w:p w:rsidR="00581B73" w:rsidRPr="00D967C9" w:rsidRDefault="00581B73" w:rsidP="00DC5AE6">
      <w:pPr>
        <w:snapToGrid w:val="0"/>
        <w:spacing w:line="360" w:lineRule="auto"/>
        <w:rPr>
          <w:rFonts w:ascii="Book Antiqua" w:hAnsi="Book Antiqua" w:cs="Times New Roman"/>
          <w:sz w:val="24"/>
          <w:szCs w:val="24"/>
        </w:rPr>
      </w:pPr>
    </w:p>
    <w:p w:rsidR="00581B73" w:rsidRPr="00D967C9" w:rsidRDefault="00581B73" w:rsidP="00DC5AE6">
      <w:pPr>
        <w:snapToGrid w:val="0"/>
        <w:spacing w:line="360" w:lineRule="auto"/>
        <w:rPr>
          <w:rFonts w:ascii="Book Antiqua" w:hAnsi="Book Antiqua" w:cs="Times New Roman"/>
          <w:b/>
          <w:sz w:val="24"/>
          <w:szCs w:val="24"/>
          <w:u w:val="single"/>
        </w:rPr>
      </w:pPr>
      <w:r w:rsidRPr="00D967C9">
        <w:rPr>
          <w:rFonts w:ascii="Book Antiqua" w:hAnsi="Book Antiqua" w:cs="Times New Roman"/>
          <w:b/>
          <w:sz w:val="24"/>
          <w:szCs w:val="24"/>
          <w:u w:val="single"/>
        </w:rPr>
        <w:t>PREDICTIVE FACTORS</w:t>
      </w:r>
    </w:p>
    <w:p w:rsidR="00581B73" w:rsidRPr="00D967C9" w:rsidRDefault="00581B73" w:rsidP="00DC5AE6">
      <w:pPr>
        <w:snapToGrid w:val="0"/>
        <w:spacing w:line="360" w:lineRule="auto"/>
        <w:rPr>
          <w:rFonts w:ascii="Book Antiqua" w:hAnsi="Book Antiqua" w:cs="Times New Roman"/>
          <w:sz w:val="24"/>
          <w:szCs w:val="24"/>
        </w:rPr>
      </w:pPr>
      <w:r w:rsidRPr="00D967C9">
        <w:rPr>
          <w:rFonts w:ascii="Book Antiqua" w:hAnsi="Book Antiqua" w:cs="Times New Roman"/>
          <w:kern w:val="0"/>
          <w:sz w:val="24"/>
          <w:szCs w:val="24"/>
        </w:rPr>
        <w:t xml:space="preserve">Several different predictive factors </w:t>
      </w:r>
      <w:r w:rsidR="007B2A6C">
        <w:rPr>
          <w:rFonts w:ascii="Book Antiqua" w:hAnsi="Book Antiqua" w:cs="Times New Roman"/>
          <w:kern w:val="0"/>
          <w:sz w:val="24"/>
          <w:szCs w:val="24"/>
        </w:rPr>
        <w:t>for</w:t>
      </w:r>
      <w:r w:rsidR="007B2A6C" w:rsidRPr="00D967C9">
        <w:rPr>
          <w:rFonts w:ascii="Book Antiqua" w:hAnsi="Book Antiqua" w:cs="Times New Roman"/>
          <w:kern w:val="0"/>
          <w:sz w:val="24"/>
          <w:szCs w:val="24"/>
        </w:rPr>
        <w:t xml:space="preserve"> </w:t>
      </w:r>
      <w:r w:rsidRPr="00D967C9">
        <w:rPr>
          <w:rFonts w:ascii="Book Antiqua" w:hAnsi="Book Antiqua" w:cs="Times New Roman"/>
          <w:kern w:val="0"/>
          <w:sz w:val="24"/>
          <w:szCs w:val="24"/>
        </w:rPr>
        <w:t xml:space="preserve">central lymph node metastases in patients with PTMC have been reported. These mainly include three aspects: </w:t>
      </w:r>
      <w:r w:rsidR="007B2A6C">
        <w:rPr>
          <w:rFonts w:ascii="Book Antiqua" w:hAnsi="Book Antiqua" w:cs="Times New Roman"/>
          <w:kern w:val="0"/>
          <w:sz w:val="24"/>
          <w:szCs w:val="24"/>
        </w:rPr>
        <w:t>D</w:t>
      </w:r>
      <w:r w:rsidR="007B2A6C" w:rsidRPr="00D967C9">
        <w:rPr>
          <w:rFonts w:ascii="Book Antiqua" w:hAnsi="Book Antiqua" w:cs="Times New Roman"/>
          <w:kern w:val="0"/>
          <w:sz w:val="24"/>
          <w:szCs w:val="24"/>
        </w:rPr>
        <w:t xml:space="preserve">emographic </w:t>
      </w:r>
      <w:r w:rsidRPr="00D967C9">
        <w:rPr>
          <w:rFonts w:ascii="Book Antiqua" w:hAnsi="Book Antiqua" w:cs="Times New Roman"/>
          <w:kern w:val="0"/>
          <w:sz w:val="24"/>
          <w:szCs w:val="24"/>
        </w:rPr>
        <w:t xml:space="preserve">characteristics, ultrasonography features, and pathological results. The most commonly reported factors include age, gender, tumor size and location, multifocality, bilaterality, extrathyroidal extension, and abnormal lymph node found using ultrasound. We </w:t>
      </w:r>
      <w:r w:rsidR="007B2A6C">
        <w:rPr>
          <w:rFonts w:ascii="Book Antiqua" w:hAnsi="Book Antiqua" w:cs="Times New Roman"/>
          <w:kern w:val="0"/>
          <w:sz w:val="24"/>
          <w:szCs w:val="24"/>
        </w:rPr>
        <w:t>will</w:t>
      </w:r>
      <w:r w:rsidR="007B2A6C" w:rsidRPr="00D967C9">
        <w:rPr>
          <w:rFonts w:ascii="Book Antiqua" w:hAnsi="Book Antiqua" w:cs="Times New Roman"/>
          <w:kern w:val="0"/>
          <w:sz w:val="24"/>
          <w:szCs w:val="24"/>
        </w:rPr>
        <w:t xml:space="preserve"> review</w:t>
      </w:r>
      <w:r w:rsidR="007B2A6C">
        <w:rPr>
          <w:rFonts w:ascii="Book Antiqua" w:hAnsi="Book Antiqua" w:cs="Times New Roman"/>
          <w:kern w:val="0"/>
          <w:sz w:val="24"/>
          <w:szCs w:val="24"/>
        </w:rPr>
        <w:t xml:space="preserve"> each of </w:t>
      </w:r>
      <w:r w:rsidRPr="00D967C9">
        <w:rPr>
          <w:rFonts w:ascii="Book Antiqua" w:hAnsi="Book Antiqua" w:cs="Times New Roman"/>
          <w:kern w:val="0"/>
          <w:sz w:val="24"/>
          <w:szCs w:val="24"/>
        </w:rPr>
        <w:t xml:space="preserve">these factors </w:t>
      </w:r>
      <w:r w:rsidR="003953A5" w:rsidRPr="00D967C9">
        <w:rPr>
          <w:rFonts w:ascii="Book Antiqua" w:hAnsi="Book Antiqua" w:cs="Times New Roman"/>
          <w:kern w:val="0"/>
          <w:sz w:val="24"/>
          <w:szCs w:val="24"/>
        </w:rPr>
        <w:t>below</w:t>
      </w:r>
      <w:r w:rsidRPr="00D967C9">
        <w:rPr>
          <w:rFonts w:ascii="Book Antiqua" w:hAnsi="Book Antiqua" w:cs="Times New Roman"/>
          <w:kern w:val="0"/>
          <w:sz w:val="24"/>
          <w:szCs w:val="24"/>
        </w:rPr>
        <w:t>.</w:t>
      </w:r>
    </w:p>
    <w:p w:rsidR="007B4BC2" w:rsidRPr="00D967C9" w:rsidRDefault="007B4BC2" w:rsidP="00DC5AE6">
      <w:pPr>
        <w:snapToGrid w:val="0"/>
        <w:spacing w:line="360" w:lineRule="auto"/>
        <w:rPr>
          <w:rFonts w:ascii="Book Antiqua" w:hAnsi="Book Antiqua" w:cs="Times New Roman"/>
          <w:kern w:val="0"/>
          <w:sz w:val="24"/>
          <w:szCs w:val="24"/>
        </w:rPr>
      </w:pPr>
    </w:p>
    <w:p w:rsidR="007B4BC2" w:rsidRPr="00D967C9" w:rsidRDefault="007B4BC2" w:rsidP="00DC5AE6">
      <w:pPr>
        <w:snapToGrid w:val="0"/>
        <w:spacing w:line="360" w:lineRule="auto"/>
        <w:rPr>
          <w:rFonts w:ascii="Book Antiqua" w:hAnsi="Book Antiqua" w:cs="Times New Roman"/>
          <w:b/>
          <w:bCs/>
          <w:i/>
          <w:iCs/>
          <w:kern w:val="0"/>
          <w:sz w:val="24"/>
          <w:szCs w:val="24"/>
        </w:rPr>
      </w:pPr>
      <w:r w:rsidRPr="00D967C9">
        <w:rPr>
          <w:rFonts w:ascii="Book Antiqua" w:hAnsi="Book Antiqua" w:cs="Times New Roman"/>
          <w:b/>
          <w:bCs/>
          <w:i/>
          <w:iCs/>
          <w:kern w:val="0"/>
          <w:sz w:val="24"/>
          <w:szCs w:val="24"/>
        </w:rPr>
        <w:t>Age</w:t>
      </w:r>
    </w:p>
    <w:p w:rsidR="006A01BC" w:rsidRPr="00D967C9" w:rsidRDefault="00136087"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Age is a very important factor in the</w:t>
      </w:r>
      <w:r w:rsidR="000B5EF3" w:rsidRPr="00D967C9">
        <w:rPr>
          <w:rFonts w:ascii="Book Antiqua" w:hAnsi="Book Antiqua" w:cs="Times New Roman"/>
          <w:sz w:val="24"/>
          <w:szCs w:val="24"/>
        </w:rPr>
        <w:t xml:space="preserve"> staging system for</w:t>
      </w:r>
      <w:r w:rsidRPr="00D967C9">
        <w:rPr>
          <w:rFonts w:ascii="Book Antiqua" w:hAnsi="Book Antiqua" w:cs="Times New Roman"/>
          <w:sz w:val="24"/>
          <w:szCs w:val="24"/>
        </w:rPr>
        <w:t xml:space="preserve"> thyroid carcinoma.</w:t>
      </w:r>
      <w:r w:rsidR="006B2C8A" w:rsidRPr="00D967C9">
        <w:rPr>
          <w:rFonts w:ascii="Book Antiqua" w:hAnsi="Book Antiqua" w:cs="Times New Roman"/>
          <w:sz w:val="24"/>
          <w:szCs w:val="24"/>
        </w:rPr>
        <w:t xml:space="preserve"> The latest American Joint Committee on Cancer (AJCC) TNM staging system </w:t>
      </w:r>
      <w:r w:rsidR="007A1C48" w:rsidRPr="00D967C9">
        <w:rPr>
          <w:rFonts w:ascii="Book Antiqua" w:hAnsi="Book Antiqua" w:cs="Times New Roman"/>
          <w:sz w:val="24"/>
          <w:szCs w:val="24"/>
        </w:rPr>
        <w:t>utilizes</w:t>
      </w:r>
      <w:r w:rsidR="006B2C8A" w:rsidRPr="00D967C9">
        <w:rPr>
          <w:rFonts w:ascii="Book Antiqua" w:hAnsi="Book Antiqua" w:cs="Times New Roman"/>
          <w:sz w:val="24"/>
          <w:szCs w:val="24"/>
        </w:rPr>
        <w:t xml:space="preserve"> age as an important basis for staging</w:t>
      </w:r>
      <w:r w:rsidR="006B2C8A" w:rsidRPr="00D967C9">
        <w:rPr>
          <w:rFonts w:ascii="Book Antiqua" w:hAnsi="Book Antiqua" w:cs="Times New Roman"/>
          <w:sz w:val="24"/>
          <w:szCs w:val="24"/>
          <w:vertAlign w:val="superscript"/>
        </w:rPr>
        <w:t>[</w:t>
      </w:r>
      <w:r w:rsidR="00DD0D40" w:rsidRPr="00D967C9">
        <w:rPr>
          <w:rFonts w:ascii="Book Antiqua" w:hAnsi="Book Antiqua" w:cs="Times New Roman"/>
          <w:sz w:val="24"/>
          <w:szCs w:val="24"/>
          <w:vertAlign w:val="superscript"/>
        </w:rPr>
        <w:t>12</w:t>
      </w:r>
      <w:r w:rsidR="006B2C8A" w:rsidRPr="00D967C9">
        <w:rPr>
          <w:rFonts w:ascii="Book Antiqua" w:hAnsi="Book Antiqua" w:cs="Times New Roman"/>
          <w:sz w:val="24"/>
          <w:szCs w:val="24"/>
          <w:vertAlign w:val="superscript"/>
        </w:rPr>
        <w:t>]</w:t>
      </w:r>
      <w:r w:rsidR="006B2C8A" w:rsidRPr="00D967C9">
        <w:rPr>
          <w:rFonts w:ascii="Book Antiqua" w:hAnsi="Book Antiqua" w:cs="Times New Roman"/>
          <w:sz w:val="24"/>
          <w:szCs w:val="24"/>
        </w:rPr>
        <w:t>.</w:t>
      </w:r>
      <w:r w:rsidR="0001185D" w:rsidRPr="00D967C9">
        <w:rPr>
          <w:rFonts w:ascii="Book Antiqua" w:hAnsi="Book Antiqua" w:cs="Times New Roman"/>
          <w:sz w:val="24"/>
          <w:szCs w:val="24"/>
        </w:rPr>
        <w:t xml:space="preserve"> </w:t>
      </w:r>
      <w:r w:rsidR="003953A5" w:rsidRPr="00D967C9">
        <w:rPr>
          <w:rFonts w:ascii="Book Antiqua" w:hAnsi="Book Antiqua" w:cs="Times New Roman"/>
          <w:sz w:val="24"/>
          <w:szCs w:val="24"/>
        </w:rPr>
        <w:t xml:space="preserve">Moreover, </w:t>
      </w:r>
      <w:r w:rsidR="00E8530A" w:rsidRPr="00D967C9">
        <w:rPr>
          <w:rFonts w:ascii="Book Antiqua" w:hAnsi="Book Antiqua" w:cs="Times New Roman"/>
          <w:sz w:val="24"/>
          <w:szCs w:val="24"/>
        </w:rPr>
        <w:t>previous studies indicated that age was</w:t>
      </w:r>
      <w:r w:rsidR="002A55BF" w:rsidRPr="00D967C9">
        <w:rPr>
          <w:rFonts w:ascii="Book Antiqua" w:hAnsi="Book Antiqua" w:cs="Times New Roman"/>
          <w:sz w:val="24"/>
          <w:szCs w:val="24"/>
        </w:rPr>
        <w:t xml:space="preserve"> a</w:t>
      </w:r>
      <w:r w:rsidR="00E8530A" w:rsidRPr="00D967C9">
        <w:rPr>
          <w:rFonts w:ascii="Book Antiqua" w:hAnsi="Book Antiqua" w:cs="Times New Roman"/>
          <w:sz w:val="24"/>
          <w:szCs w:val="24"/>
        </w:rPr>
        <w:t xml:space="preserve"> risk factor </w:t>
      </w:r>
      <w:r w:rsidR="007B2A6C">
        <w:rPr>
          <w:rFonts w:ascii="Book Antiqua" w:hAnsi="Book Antiqua" w:cs="Times New Roman"/>
          <w:sz w:val="24"/>
          <w:szCs w:val="24"/>
        </w:rPr>
        <w:t>for</w:t>
      </w:r>
      <w:r w:rsidR="007B2A6C" w:rsidRPr="00D967C9">
        <w:rPr>
          <w:rFonts w:ascii="Book Antiqua" w:hAnsi="Book Antiqua" w:cs="Times New Roman"/>
          <w:sz w:val="24"/>
          <w:szCs w:val="24"/>
        </w:rPr>
        <w:t xml:space="preserve"> </w:t>
      </w:r>
      <w:r w:rsidR="00E8530A" w:rsidRPr="00D967C9">
        <w:rPr>
          <w:rFonts w:ascii="Book Antiqua" w:hAnsi="Book Antiqua" w:cs="Times New Roman"/>
          <w:sz w:val="24"/>
          <w:szCs w:val="24"/>
        </w:rPr>
        <w:t>central lymph node metastases in patients with PTMC</w:t>
      </w:r>
      <w:r w:rsidR="00E8530A" w:rsidRPr="00D967C9">
        <w:rPr>
          <w:rFonts w:ascii="Book Antiqua" w:hAnsi="Book Antiqua" w:cs="Times New Roman"/>
          <w:sz w:val="24"/>
          <w:szCs w:val="24"/>
          <w:vertAlign w:val="superscript"/>
        </w:rPr>
        <w:t>[</w:t>
      </w:r>
      <w:r w:rsidR="0086113B" w:rsidRPr="00D967C9">
        <w:rPr>
          <w:rFonts w:ascii="Book Antiqua" w:hAnsi="Book Antiqua" w:cs="Times New Roman"/>
          <w:sz w:val="24"/>
          <w:szCs w:val="24"/>
          <w:vertAlign w:val="superscript"/>
        </w:rPr>
        <w:t>13-17</w:t>
      </w:r>
      <w:r w:rsidR="00E8530A" w:rsidRPr="00D967C9">
        <w:rPr>
          <w:rFonts w:ascii="Book Antiqua" w:hAnsi="Book Antiqua" w:cs="Times New Roman"/>
          <w:sz w:val="24"/>
          <w:szCs w:val="24"/>
          <w:vertAlign w:val="superscript"/>
        </w:rPr>
        <w:t>]</w:t>
      </w:r>
      <w:r w:rsidR="006C0EC1" w:rsidRPr="00D967C9">
        <w:rPr>
          <w:rFonts w:ascii="Book Antiqua" w:hAnsi="Book Antiqua" w:cs="Times New Roman"/>
          <w:sz w:val="24"/>
          <w:szCs w:val="24"/>
        </w:rPr>
        <w:t>; however,</w:t>
      </w:r>
      <w:r w:rsidR="00382CDB" w:rsidRPr="00D967C9">
        <w:rPr>
          <w:rFonts w:ascii="Book Antiqua" w:hAnsi="Book Antiqua" w:cs="Times New Roman"/>
          <w:sz w:val="24"/>
          <w:szCs w:val="24"/>
        </w:rPr>
        <w:t xml:space="preserve"> </w:t>
      </w:r>
      <w:r w:rsidR="006E461F" w:rsidRPr="00D967C9">
        <w:rPr>
          <w:rFonts w:ascii="Book Antiqua" w:hAnsi="Book Antiqua" w:cs="Times New Roman"/>
          <w:sz w:val="24"/>
          <w:szCs w:val="24"/>
        </w:rPr>
        <w:t xml:space="preserve">the age </w:t>
      </w:r>
      <w:r w:rsidR="008A2DC5" w:rsidRPr="00D967C9">
        <w:rPr>
          <w:rFonts w:ascii="Book Antiqua" w:hAnsi="Book Antiqua" w:cs="Times New Roman"/>
          <w:sz w:val="24"/>
          <w:szCs w:val="24"/>
        </w:rPr>
        <w:t>threshold</w:t>
      </w:r>
      <w:r w:rsidR="003953A5" w:rsidRPr="00D967C9">
        <w:rPr>
          <w:rFonts w:ascii="Book Antiqua" w:hAnsi="Book Antiqua" w:cs="Times New Roman"/>
          <w:sz w:val="24"/>
          <w:szCs w:val="24"/>
        </w:rPr>
        <w:t xml:space="preserve"> varied </w:t>
      </w:r>
      <w:r w:rsidR="006E43C4" w:rsidRPr="00D967C9">
        <w:rPr>
          <w:rFonts w:ascii="Book Antiqua" w:hAnsi="Book Antiqua" w:cs="Times New Roman"/>
          <w:sz w:val="24"/>
          <w:szCs w:val="24"/>
        </w:rPr>
        <w:t>between</w:t>
      </w:r>
      <w:r w:rsidR="00382CDB" w:rsidRPr="00D967C9">
        <w:rPr>
          <w:rFonts w:ascii="Book Antiqua" w:hAnsi="Book Antiqua" w:cs="Times New Roman"/>
          <w:sz w:val="24"/>
          <w:szCs w:val="24"/>
        </w:rPr>
        <w:t xml:space="preserve"> </w:t>
      </w:r>
      <w:r w:rsidR="003953A5" w:rsidRPr="00D967C9">
        <w:rPr>
          <w:rFonts w:ascii="Book Antiqua" w:hAnsi="Book Antiqua" w:cs="Times New Roman"/>
          <w:sz w:val="24"/>
          <w:szCs w:val="24"/>
        </w:rPr>
        <w:t xml:space="preserve">the </w:t>
      </w:r>
      <w:r w:rsidR="00382CDB" w:rsidRPr="00D967C9">
        <w:rPr>
          <w:rFonts w:ascii="Book Antiqua" w:hAnsi="Book Antiqua" w:cs="Times New Roman"/>
          <w:sz w:val="24"/>
          <w:szCs w:val="24"/>
        </w:rPr>
        <w:t xml:space="preserve">studies. </w:t>
      </w:r>
      <w:r w:rsidR="002731CF" w:rsidRPr="00D967C9">
        <w:rPr>
          <w:rFonts w:ascii="Book Antiqua" w:hAnsi="Book Antiqua" w:cs="Times New Roman"/>
          <w:sz w:val="24"/>
          <w:szCs w:val="24"/>
        </w:rPr>
        <w:t xml:space="preserve">Luo </w:t>
      </w:r>
      <w:r w:rsidR="006E43C4" w:rsidRPr="00D967C9">
        <w:rPr>
          <w:rFonts w:ascii="Book Antiqua" w:hAnsi="Book Antiqua" w:cs="Times New Roman"/>
          <w:i/>
          <w:iCs/>
          <w:sz w:val="24"/>
          <w:szCs w:val="24"/>
        </w:rPr>
        <w:t>et al</w:t>
      </w:r>
      <w:r w:rsidR="002731CF" w:rsidRPr="00D967C9">
        <w:rPr>
          <w:rFonts w:ascii="Book Antiqua" w:hAnsi="Book Antiqua" w:cs="Times New Roman"/>
          <w:sz w:val="24"/>
          <w:szCs w:val="24"/>
          <w:vertAlign w:val="superscript"/>
        </w:rPr>
        <w:t>[18]</w:t>
      </w:r>
      <w:r w:rsidR="002731CF" w:rsidRPr="00D967C9">
        <w:rPr>
          <w:rFonts w:ascii="Book Antiqua" w:hAnsi="Book Antiqua" w:cs="Times New Roman"/>
          <w:sz w:val="24"/>
          <w:szCs w:val="24"/>
        </w:rPr>
        <w:t xml:space="preserve"> studied 1031 patients with PTMC</w:t>
      </w:r>
      <w:r w:rsidR="003953A5" w:rsidRPr="00D967C9">
        <w:rPr>
          <w:rFonts w:ascii="Book Antiqua" w:hAnsi="Book Antiqua" w:cs="Times New Roman"/>
          <w:sz w:val="24"/>
          <w:szCs w:val="24"/>
        </w:rPr>
        <w:t xml:space="preserve"> and</w:t>
      </w:r>
      <w:r w:rsidR="007A1C48" w:rsidRPr="00D967C9">
        <w:rPr>
          <w:rFonts w:ascii="Book Antiqua" w:hAnsi="Book Antiqua" w:cs="Times New Roman"/>
          <w:sz w:val="24"/>
          <w:szCs w:val="24"/>
        </w:rPr>
        <w:t xml:space="preserve"> </w:t>
      </w:r>
      <w:r w:rsidR="002731CF" w:rsidRPr="00D967C9">
        <w:rPr>
          <w:rFonts w:ascii="Book Antiqua" w:hAnsi="Book Antiqua" w:cs="Times New Roman"/>
          <w:sz w:val="24"/>
          <w:szCs w:val="24"/>
        </w:rPr>
        <w:t xml:space="preserve">reported </w:t>
      </w:r>
      <w:r w:rsidR="003953A5" w:rsidRPr="00D967C9">
        <w:rPr>
          <w:rFonts w:ascii="Book Antiqua" w:hAnsi="Book Antiqua" w:cs="Times New Roman"/>
          <w:sz w:val="24"/>
          <w:szCs w:val="24"/>
        </w:rPr>
        <w:t xml:space="preserve">that </w:t>
      </w:r>
      <w:r w:rsidR="006C0EC1" w:rsidRPr="00D967C9">
        <w:rPr>
          <w:rFonts w:ascii="Book Antiqua" w:hAnsi="Book Antiqua" w:cs="Times New Roman"/>
          <w:sz w:val="24"/>
          <w:szCs w:val="24"/>
        </w:rPr>
        <w:t>people</w:t>
      </w:r>
      <w:r w:rsidR="007A1C48" w:rsidRPr="00D967C9">
        <w:rPr>
          <w:rFonts w:ascii="Book Antiqua" w:hAnsi="Book Antiqua" w:cs="Times New Roman"/>
          <w:sz w:val="24"/>
          <w:szCs w:val="24"/>
        </w:rPr>
        <w:t xml:space="preserve"> </w:t>
      </w:r>
      <w:r w:rsidR="007B6B79" w:rsidRPr="00D967C9">
        <w:rPr>
          <w:rFonts w:ascii="Book Antiqua" w:hAnsi="Book Antiqua" w:cs="Times New Roman"/>
          <w:sz w:val="24"/>
          <w:szCs w:val="24"/>
        </w:rPr>
        <w:t>age</w:t>
      </w:r>
      <w:r w:rsidR="006C0EC1" w:rsidRPr="00D967C9">
        <w:rPr>
          <w:rFonts w:ascii="Book Antiqua" w:hAnsi="Book Antiqua" w:cs="Times New Roman"/>
          <w:sz w:val="24"/>
          <w:szCs w:val="24"/>
        </w:rPr>
        <w:t>d</w:t>
      </w:r>
      <w:r w:rsidR="007A1C48" w:rsidRPr="00D967C9">
        <w:rPr>
          <w:rFonts w:ascii="Book Antiqua" w:hAnsi="Book Antiqua" w:cs="Times New Roman"/>
          <w:sz w:val="24"/>
          <w:szCs w:val="24"/>
        </w:rPr>
        <w:t xml:space="preserve"> </w:t>
      </w:r>
      <w:r w:rsidR="007B6B79" w:rsidRPr="00D967C9">
        <w:rPr>
          <w:rFonts w:ascii="Book Antiqua" w:hAnsi="Book Antiqua" w:cs="Times New Roman"/>
          <w:sz w:val="24"/>
          <w:szCs w:val="24"/>
        </w:rPr>
        <w:t>≤</w:t>
      </w:r>
      <w:r w:rsidR="0086790A">
        <w:rPr>
          <w:rFonts w:ascii="Book Antiqua" w:hAnsi="Book Antiqua" w:cs="Times New Roman"/>
          <w:sz w:val="24"/>
          <w:szCs w:val="24"/>
        </w:rPr>
        <w:t xml:space="preserve"> </w:t>
      </w:r>
      <w:r w:rsidR="007B6B79" w:rsidRPr="00D967C9">
        <w:rPr>
          <w:rFonts w:ascii="Book Antiqua" w:hAnsi="Book Antiqua" w:cs="Times New Roman"/>
          <w:sz w:val="24"/>
          <w:szCs w:val="24"/>
        </w:rPr>
        <w:t>40 years w</w:t>
      </w:r>
      <w:r w:rsidR="006C0EC1" w:rsidRPr="00D967C9">
        <w:rPr>
          <w:rFonts w:ascii="Book Antiqua" w:hAnsi="Book Antiqua" w:cs="Times New Roman"/>
          <w:sz w:val="24"/>
          <w:szCs w:val="24"/>
        </w:rPr>
        <w:t>ere</w:t>
      </w:r>
      <w:r w:rsidR="007B6B79" w:rsidRPr="00D967C9">
        <w:rPr>
          <w:rFonts w:ascii="Book Antiqua" w:hAnsi="Book Antiqua" w:cs="Times New Roman"/>
          <w:sz w:val="24"/>
          <w:szCs w:val="24"/>
        </w:rPr>
        <w:t xml:space="preserve"> prone to central lymph node metastases. Yin </w:t>
      </w:r>
      <w:r w:rsidR="007A1C48" w:rsidRPr="00D967C9">
        <w:rPr>
          <w:rFonts w:ascii="Book Antiqua" w:hAnsi="Book Antiqua" w:cs="Times New Roman"/>
          <w:i/>
          <w:iCs/>
          <w:sz w:val="24"/>
          <w:szCs w:val="24"/>
        </w:rPr>
        <w:t>et al</w:t>
      </w:r>
      <w:r w:rsidR="007B6B79" w:rsidRPr="00D967C9">
        <w:rPr>
          <w:rFonts w:ascii="Book Antiqua" w:hAnsi="Book Antiqua" w:cs="Times New Roman"/>
          <w:sz w:val="24"/>
          <w:szCs w:val="24"/>
          <w:vertAlign w:val="superscript"/>
        </w:rPr>
        <w:t>[19]</w:t>
      </w:r>
      <w:r w:rsidR="007B6B79" w:rsidRPr="00D967C9">
        <w:rPr>
          <w:rFonts w:ascii="Book Antiqua" w:hAnsi="Book Antiqua" w:cs="Times New Roman"/>
          <w:sz w:val="24"/>
          <w:szCs w:val="24"/>
        </w:rPr>
        <w:t xml:space="preserve"> retrospectively reviewed 1092 PTMC patients and found </w:t>
      </w:r>
      <w:r w:rsidR="003953A5" w:rsidRPr="00D967C9">
        <w:rPr>
          <w:rFonts w:ascii="Book Antiqua" w:hAnsi="Book Antiqua" w:cs="Times New Roman"/>
          <w:sz w:val="24"/>
          <w:szCs w:val="24"/>
        </w:rPr>
        <w:t xml:space="preserve">that </w:t>
      </w:r>
      <w:r w:rsidR="007A1C48" w:rsidRPr="00D967C9">
        <w:rPr>
          <w:rFonts w:ascii="Book Antiqua" w:hAnsi="Book Antiqua" w:cs="Times New Roman"/>
          <w:sz w:val="24"/>
          <w:szCs w:val="24"/>
        </w:rPr>
        <w:t>th</w:t>
      </w:r>
      <w:r w:rsidR="006C0EC1" w:rsidRPr="00D967C9">
        <w:rPr>
          <w:rFonts w:ascii="Book Antiqua" w:hAnsi="Book Antiqua" w:cs="Times New Roman"/>
          <w:sz w:val="24"/>
          <w:szCs w:val="24"/>
        </w:rPr>
        <w:t xml:space="preserve">e </w:t>
      </w:r>
      <w:r w:rsidR="007B6B79" w:rsidRPr="00D967C9">
        <w:rPr>
          <w:rFonts w:ascii="Book Antiqua" w:hAnsi="Book Antiqua" w:cs="Times New Roman"/>
          <w:sz w:val="24"/>
          <w:szCs w:val="24"/>
        </w:rPr>
        <w:t xml:space="preserve">age </w:t>
      </w:r>
      <w:r w:rsidR="007A1C48" w:rsidRPr="00D967C9">
        <w:rPr>
          <w:rFonts w:ascii="Book Antiqua" w:hAnsi="Book Antiqua" w:cs="Times New Roman"/>
          <w:sz w:val="24"/>
          <w:szCs w:val="24"/>
        </w:rPr>
        <w:t xml:space="preserve">of </w:t>
      </w:r>
      <w:r w:rsidR="007B6B79" w:rsidRPr="00D967C9">
        <w:rPr>
          <w:rFonts w:ascii="Book Antiqua" w:hAnsi="Book Antiqua" w:cs="Times New Roman"/>
          <w:sz w:val="24"/>
          <w:szCs w:val="24"/>
        </w:rPr>
        <w:t>&lt;</w:t>
      </w:r>
      <w:r w:rsidR="0086790A">
        <w:rPr>
          <w:rFonts w:ascii="Book Antiqua" w:hAnsi="Book Antiqua" w:cs="Times New Roman"/>
          <w:sz w:val="24"/>
          <w:szCs w:val="24"/>
        </w:rPr>
        <w:t xml:space="preserve"> </w:t>
      </w:r>
      <w:r w:rsidR="007B6B79" w:rsidRPr="00D967C9">
        <w:rPr>
          <w:rFonts w:ascii="Book Antiqua" w:hAnsi="Book Antiqua" w:cs="Times New Roman"/>
          <w:sz w:val="24"/>
          <w:szCs w:val="24"/>
        </w:rPr>
        <w:t xml:space="preserve">45 years </w:t>
      </w:r>
      <w:r w:rsidR="003953A5" w:rsidRPr="00D967C9">
        <w:rPr>
          <w:rFonts w:ascii="Book Antiqua" w:hAnsi="Book Antiqua" w:cs="Times New Roman"/>
          <w:sz w:val="24"/>
          <w:szCs w:val="24"/>
        </w:rPr>
        <w:t xml:space="preserve">was </w:t>
      </w:r>
      <w:r w:rsidR="007A1C48" w:rsidRPr="00D967C9">
        <w:rPr>
          <w:rFonts w:ascii="Book Antiqua" w:hAnsi="Book Antiqua" w:cs="Times New Roman"/>
          <w:sz w:val="24"/>
          <w:szCs w:val="24"/>
        </w:rPr>
        <w:t>an</w:t>
      </w:r>
      <w:r w:rsidR="007B6B79" w:rsidRPr="00D967C9">
        <w:rPr>
          <w:rFonts w:ascii="Book Antiqua" w:hAnsi="Book Antiqua" w:cs="Times New Roman"/>
          <w:sz w:val="24"/>
          <w:szCs w:val="24"/>
        </w:rPr>
        <w:t xml:space="preserve"> independent </w:t>
      </w:r>
      <w:r w:rsidR="007A1C48" w:rsidRPr="00D967C9">
        <w:rPr>
          <w:rFonts w:ascii="Book Antiqua" w:hAnsi="Book Antiqua" w:cs="Times New Roman"/>
          <w:sz w:val="24"/>
          <w:szCs w:val="24"/>
        </w:rPr>
        <w:t xml:space="preserve">predictor of </w:t>
      </w:r>
      <w:r w:rsidR="007B6B79" w:rsidRPr="00D967C9">
        <w:rPr>
          <w:rFonts w:ascii="Book Antiqua" w:hAnsi="Book Antiqua" w:cs="Times New Roman"/>
          <w:sz w:val="24"/>
          <w:szCs w:val="24"/>
        </w:rPr>
        <w:t>central lymph node metastas</w:t>
      </w:r>
      <w:r w:rsidR="003735E4" w:rsidRPr="00D967C9">
        <w:rPr>
          <w:rFonts w:ascii="Book Antiqua" w:hAnsi="Book Antiqua" w:cs="Times New Roman"/>
          <w:sz w:val="24"/>
          <w:szCs w:val="24"/>
        </w:rPr>
        <w:t>e</w:t>
      </w:r>
      <w:r w:rsidR="007B6B79" w:rsidRPr="00D967C9">
        <w:rPr>
          <w:rFonts w:ascii="Book Antiqua" w:hAnsi="Book Antiqua" w:cs="Times New Roman"/>
          <w:sz w:val="24"/>
          <w:szCs w:val="24"/>
        </w:rPr>
        <w:t>s</w:t>
      </w:r>
      <w:r w:rsidR="003735E4" w:rsidRPr="00D967C9">
        <w:rPr>
          <w:rFonts w:ascii="Book Antiqua" w:hAnsi="Book Antiqua" w:cs="Times New Roman"/>
          <w:sz w:val="24"/>
          <w:szCs w:val="24"/>
        </w:rPr>
        <w:t xml:space="preserve">. Wang </w:t>
      </w:r>
      <w:r w:rsidR="003735E4" w:rsidRPr="00D967C9">
        <w:rPr>
          <w:rFonts w:ascii="Book Antiqua" w:hAnsi="Book Antiqua" w:cs="Times New Roman"/>
          <w:i/>
          <w:iCs/>
          <w:sz w:val="24"/>
          <w:szCs w:val="24"/>
        </w:rPr>
        <w:t>et al</w:t>
      </w:r>
      <w:r w:rsidR="003735E4" w:rsidRPr="00D967C9">
        <w:rPr>
          <w:rFonts w:ascii="Book Antiqua" w:hAnsi="Book Antiqua" w:cs="Times New Roman"/>
          <w:sz w:val="24"/>
          <w:szCs w:val="24"/>
          <w:vertAlign w:val="superscript"/>
        </w:rPr>
        <w:t>[20]</w:t>
      </w:r>
      <w:r w:rsidR="003735E4" w:rsidRPr="00D967C9">
        <w:rPr>
          <w:rFonts w:ascii="Book Antiqua" w:hAnsi="Book Antiqua" w:cs="Times New Roman"/>
          <w:sz w:val="24"/>
          <w:szCs w:val="24"/>
        </w:rPr>
        <w:t xml:space="preserve"> </w:t>
      </w:r>
      <w:r w:rsidR="007A1C48" w:rsidRPr="00D967C9">
        <w:rPr>
          <w:rFonts w:ascii="Book Antiqua" w:hAnsi="Book Antiqua" w:cs="Times New Roman"/>
          <w:sz w:val="24"/>
          <w:szCs w:val="24"/>
        </w:rPr>
        <w:t xml:space="preserve">conducted a study </w:t>
      </w:r>
      <w:r w:rsidR="007B2A6C">
        <w:rPr>
          <w:rFonts w:ascii="Book Antiqua" w:hAnsi="Book Antiqua" w:cs="Times New Roman"/>
          <w:sz w:val="24"/>
          <w:szCs w:val="24"/>
        </w:rPr>
        <w:t>on</w:t>
      </w:r>
      <w:r w:rsidR="007B2A6C" w:rsidRPr="00D967C9">
        <w:rPr>
          <w:rFonts w:ascii="Book Antiqua" w:hAnsi="Book Antiqua" w:cs="Times New Roman"/>
          <w:sz w:val="24"/>
          <w:szCs w:val="24"/>
        </w:rPr>
        <w:t xml:space="preserve"> </w:t>
      </w:r>
      <w:r w:rsidR="003735E4" w:rsidRPr="00D967C9">
        <w:rPr>
          <w:rFonts w:ascii="Book Antiqua" w:hAnsi="Book Antiqua" w:cs="Times New Roman"/>
          <w:sz w:val="24"/>
          <w:szCs w:val="24"/>
        </w:rPr>
        <w:t xml:space="preserve">8668 PTMC patients and revealed </w:t>
      </w:r>
      <w:r w:rsidR="007A1C48" w:rsidRPr="00D967C9">
        <w:rPr>
          <w:rFonts w:ascii="Book Antiqua" w:hAnsi="Book Antiqua" w:cs="Times New Roman"/>
          <w:sz w:val="24"/>
          <w:szCs w:val="24"/>
        </w:rPr>
        <w:t xml:space="preserve">that </w:t>
      </w:r>
      <w:r w:rsidR="00835DB4" w:rsidRPr="00D967C9">
        <w:rPr>
          <w:rFonts w:ascii="Book Antiqua" w:hAnsi="Book Antiqua" w:cs="Times New Roman"/>
          <w:sz w:val="24"/>
          <w:szCs w:val="24"/>
        </w:rPr>
        <w:t xml:space="preserve">the </w:t>
      </w:r>
      <w:r w:rsidR="003735E4" w:rsidRPr="00D967C9">
        <w:rPr>
          <w:rFonts w:ascii="Book Antiqua" w:hAnsi="Book Antiqua" w:cs="Times New Roman"/>
          <w:sz w:val="24"/>
          <w:szCs w:val="24"/>
        </w:rPr>
        <w:t xml:space="preserve">age </w:t>
      </w:r>
      <w:r w:rsidR="007A1C48" w:rsidRPr="00D967C9">
        <w:rPr>
          <w:rFonts w:ascii="Book Antiqua" w:hAnsi="Book Antiqua" w:cs="Times New Roman"/>
          <w:sz w:val="24"/>
          <w:szCs w:val="24"/>
        </w:rPr>
        <w:t xml:space="preserve">of </w:t>
      </w:r>
      <w:r w:rsidR="003735E4" w:rsidRPr="00D967C9">
        <w:rPr>
          <w:rFonts w:ascii="Book Antiqua" w:hAnsi="Book Antiqua" w:cs="Times New Roman"/>
          <w:sz w:val="24"/>
          <w:szCs w:val="24"/>
        </w:rPr>
        <w:t>&lt;</w:t>
      </w:r>
      <w:r w:rsidR="0086790A">
        <w:rPr>
          <w:rFonts w:ascii="Book Antiqua" w:hAnsi="Book Antiqua" w:cs="Times New Roman"/>
          <w:sz w:val="24"/>
          <w:szCs w:val="24"/>
        </w:rPr>
        <w:t xml:space="preserve"> </w:t>
      </w:r>
      <w:r w:rsidR="003735E4" w:rsidRPr="00D967C9">
        <w:rPr>
          <w:rFonts w:ascii="Book Antiqua" w:hAnsi="Book Antiqua" w:cs="Times New Roman"/>
          <w:sz w:val="24"/>
          <w:szCs w:val="24"/>
        </w:rPr>
        <w:t xml:space="preserve">55 years </w:t>
      </w:r>
      <w:r w:rsidR="007A1C48" w:rsidRPr="00D967C9">
        <w:rPr>
          <w:rFonts w:ascii="Book Antiqua" w:hAnsi="Book Antiqua" w:cs="Times New Roman"/>
          <w:sz w:val="24"/>
          <w:szCs w:val="24"/>
        </w:rPr>
        <w:t xml:space="preserve">was </w:t>
      </w:r>
      <w:r w:rsidR="003735E4" w:rsidRPr="00D967C9">
        <w:rPr>
          <w:rFonts w:ascii="Book Antiqua" w:hAnsi="Book Antiqua" w:cs="Times New Roman"/>
          <w:sz w:val="24"/>
          <w:szCs w:val="24"/>
        </w:rPr>
        <w:t>significantly associated with central lymph node metastases.</w:t>
      </w:r>
      <w:r w:rsidR="006B40F7" w:rsidRPr="00D967C9">
        <w:rPr>
          <w:rFonts w:ascii="Book Antiqua" w:hAnsi="Book Antiqua" w:cs="Times New Roman"/>
          <w:sz w:val="24"/>
          <w:szCs w:val="24"/>
        </w:rPr>
        <w:t xml:space="preserve"> </w:t>
      </w:r>
      <w:r w:rsidR="00AD6A3C" w:rsidRPr="00D967C9">
        <w:rPr>
          <w:rFonts w:ascii="Book Antiqua" w:hAnsi="Book Antiqua" w:cs="Times New Roman"/>
          <w:sz w:val="24"/>
          <w:szCs w:val="24"/>
        </w:rPr>
        <w:t xml:space="preserve">One of our </w:t>
      </w:r>
      <w:r w:rsidR="003A1ECD" w:rsidRPr="00D967C9">
        <w:rPr>
          <w:rFonts w:ascii="Book Antiqua" w:hAnsi="Book Antiqua" w:cs="Times New Roman"/>
          <w:sz w:val="24"/>
          <w:szCs w:val="24"/>
        </w:rPr>
        <w:t xml:space="preserve">published reports revealed </w:t>
      </w:r>
      <w:r w:rsidR="007A1C48" w:rsidRPr="00D967C9">
        <w:rPr>
          <w:rFonts w:ascii="Book Antiqua" w:hAnsi="Book Antiqua" w:cs="Times New Roman"/>
          <w:sz w:val="24"/>
          <w:szCs w:val="24"/>
        </w:rPr>
        <w:t xml:space="preserve">that </w:t>
      </w:r>
      <w:r w:rsidR="003A1ECD" w:rsidRPr="00D967C9">
        <w:rPr>
          <w:rFonts w:ascii="Book Antiqua" w:hAnsi="Book Antiqua" w:cs="Times New Roman"/>
          <w:sz w:val="24"/>
          <w:szCs w:val="24"/>
        </w:rPr>
        <w:t>age &lt;</w:t>
      </w:r>
      <w:r w:rsidR="0086790A">
        <w:rPr>
          <w:rFonts w:ascii="Book Antiqua" w:hAnsi="Book Antiqua" w:cs="Times New Roman"/>
          <w:sz w:val="24"/>
          <w:szCs w:val="24"/>
        </w:rPr>
        <w:t xml:space="preserve"> </w:t>
      </w:r>
      <w:r w:rsidR="003A1ECD" w:rsidRPr="00D967C9">
        <w:rPr>
          <w:rFonts w:ascii="Book Antiqua" w:hAnsi="Book Antiqua" w:cs="Times New Roman"/>
          <w:sz w:val="24"/>
          <w:szCs w:val="24"/>
        </w:rPr>
        <w:t xml:space="preserve">45 years was an independent risk factor for central lymph node metastases in </w:t>
      </w:r>
      <w:r w:rsidR="007A1C48" w:rsidRPr="00D967C9">
        <w:rPr>
          <w:rFonts w:ascii="Book Antiqua" w:hAnsi="Book Antiqua" w:cs="Times New Roman"/>
          <w:sz w:val="24"/>
          <w:szCs w:val="24"/>
        </w:rPr>
        <w:t xml:space="preserve">patients with </w:t>
      </w:r>
      <w:r w:rsidR="003A1ECD" w:rsidRPr="00D967C9">
        <w:rPr>
          <w:rFonts w:ascii="Book Antiqua" w:hAnsi="Book Antiqua" w:cs="Times New Roman"/>
          <w:sz w:val="24"/>
          <w:szCs w:val="24"/>
        </w:rPr>
        <w:t>PTMC</w:t>
      </w:r>
      <w:r w:rsidR="003A1ECD" w:rsidRPr="00D967C9">
        <w:rPr>
          <w:rFonts w:ascii="Book Antiqua" w:hAnsi="Book Antiqua" w:cs="Times New Roman"/>
          <w:sz w:val="24"/>
          <w:szCs w:val="24"/>
          <w:vertAlign w:val="superscript"/>
        </w:rPr>
        <w:t>[21]</w:t>
      </w:r>
      <w:r w:rsidR="003A1ECD" w:rsidRPr="00D967C9">
        <w:rPr>
          <w:rFonts w:ascii="Book Antiqua" w:hAnsi="Book Antiqua" w:cs="Times New Roman"/>
          <w:sz w:val="24"/>
          <w:szCs w:val="24"/>
        </w:rPr>
        <w:t>.</w:t>
      </w:r>
      <w:r w:rsidR="00583681" w:rsidRPr="00D967C9">
        <w:rPr>
          <w:rFonts w:ascii="Book Antiqua" w:hAnsi="Book Antiqua" w:cs="Times New Roman"/>
          <w:sz w:val="24"/>
          <w:szCs w:val="24"/>
        </w:rPr>
        <w:t xml:space="preserve"> </w:t>
      </w:r>
      <w:r w:rsidR="006E43C4" w:rsidRPr="00D967C9">
        <w:rPr>
          <w:rFonts w:ascii="Book Antiqua" w:hAnsi="Book Antiqua" w:cs="Times New Roman"/>
          <w:sz w:val="24"/>
          <w:szCs w:val="24"/>
        </w:rPr>
        <w:t>Despite the variability in the cut-off value for age</w:t>
      </w:r>
      <w:r w:rsidR="00583681" w:rsidRPr="00D967C9">
        <w:rPr>
          <w:rFonts w:ascii="Book Antiqua" w:hAnsi="Book Antiqua" w:cs="Times New Roman"/>
          <w:sz w:val="24"/>
          <w:szCs w:val="24"/>
        </w:rPr>
        <w:t xml:space="preserve">, </w:t>
      </w:r>
      <w:r w:rsidR="00AD6A3C" w:rsidRPr="00D967C9">
        <w:rPr>
          <w:rFonts w:ascii="Book Antiqua" w:hAnsi="Book Antiqua" w:cs="Times New Roman"/>
          <w:sz w:val="24"/>
          <w:szCs w:val="24"/>
        </w:rPr>
        <w:t xml:space="preserve">the consensus is that young patients have more </w:t>
      </w:r>
      <w:r w:rsidR="006833F0" w:rsidRPr="00D967C9">
        <w:rPr>
          <w:rFonts w:ascii="Book Antiqua" w:hAnsi="Book Antiqua" w:cs="Times New Roman"/>
          <w:sz w:val="24"/>
          <w:szCs w:val="24"/>
        </w:rPr>
        <w:t xml:space="preserve">lymph node </w:t>
      </w:r>
      <w:r w:rsidR="00AD6A3C" w:rsidRPr="00D967C9">
        <w:rPr>
          <w:rFonts w:ascii="Book Antiqua" w:hAnsi="Book Antiqua" w:cs="Times New Roman"/>
          <w:sz w:val="24"/>
          <w:szCs w:val="24"/>
        </w:rPr>
        <w:t>metastas</w:t>
      </w:r>
      <w:r w:rsidR="006833F0" w:rsidRPr="00D967C9">
        <w:rPr>
          <w:rFonts w:ascii="Book Antiqua" w:hAnsi="Book Antiqua" w:cs="Times New Roman"/>
          <w:sz w:val="24"/>
          <w:szCs w:val="24"/>
        </w:rPr>
        <w:t>e</w:t>
      </w:r>
      <w:r w:rsidR="00AD6A3C" w:rsidRPr="00D967C9">
        <w:rPr>
          <w:rFonts w:ascii="Book Antiqua" w:hAnsi="Book Antiqua" w:cs="Times New Roman"/>
          <w:sz w:val="24"/>
          <w:szCs w:val="24"/>
        </w:rPr>
        <w:t>s</w:t>
      </w:r>
      <w:r w:rsidR="007A1C48" w:rsidRPr="00D967C9">
        <w:rPr>
          <w:rFonts w:ascii="Book Antiqua" w:hAnsi="Book Antiqua" w:cs="Times New Roman"/>
          <w:sz w:val="24"/>
          <w:szCs w:val="24"/>
        </w:rPr>
        <w:t xml:space="preserve"> than older </w:t>
      </w:r>
      <w:r w:rsidR="006E43C4" w:rsidRPr="00D967C9">
        <w:rPr>
          <w:rFonts w:ascii="Book Antiqua" w:hAnsi="Book Antiqua" w:cs="Times New Roman"/>
          <w:sz w:val="24"/>
          <w:szCs w:val="24"/>
        </w:rPr>
        <w:t>patients</w:t>
      </w:r>
      <w:r w:rsidR="006833F0" w:rsidRPr="00D967C9">
        <w:rPr>
          <w:rFonts w:ascii="Book Antiqua" w:hAnsi="Book Antiqua" w:cs="Times New Roman"/>
          <w:sz w:val="24"/>
          <w:szCs w:val="24"/>
        </w:rPr>
        <w:t xml:space="preserve">. </w:t>
      </w:r>
      <w:r w:rsidR="00D57CC6" w:rsidRPr="00D967C9">
        <w:rPr>
          <w:rFonts w:ascii="Book Antiqua" w:hAnsi="Book Antiqua" w:cs="Times New Roman"/>
          <w:sz w:val="24"/>
          <w:szCs w:val="24"/>
        </w:rPr>
        <w:t xml:space="preserve">While focusing on the relationship between age and lymph node metastases, many </w:t>
      </w:r>
      <w:r w:rsidR="006E43C4" w:rsidRPr="00D967C9">
        <w:rPr>
          <w:rFonts w:ascii="Book Antiqua" w:hAnsi="Book Antiqua" w:cs="Times New Roman"/>
          <w:sz w:val="24"/>
          <w:szCs w:val="24"/>
        </w:rPr>
        <w:t xml:space="preserve">studies </w:t>
      </w:r>
      <w:r w:rsidR="007A1C48" w:rsidRPr="00D967C9">
        <w:rPr>
          <w:rFonts w:ascii="Book Antiqua" w:hAnsi="Book Antiqua" w:cs="Times New Roman"/>
          <w:sz w:val="24"/>
          <w:szCs w:val="24"/>
        </w:rPr>
        <w:t>examined</w:t>
      </w:r>
      <w:r w:rsidR="00D57CC6" w:rsidRPr="00D967C9">
        <w:rPr>
          <w:rFonts w:ascii="Book Antiqua" w:hAnsi="Book Antiqua" w:cs="Times New Roman"/>
          <w:sz w:val="24"/>
          <w:szCs w:val="24"/>
        </w:rPr>
        <w:t xml:space="preserve"> the relationship between age and </w:t>
      </w:r>
      <w:r w:rsidR="007A1C48" w:rsidRPr="00D967C9">
        <w:rPr>
          <w:rFonts w:ascii="Book Antiqua" w:hAnsi="Book Antiqua" w:cs="Times New Roman"/>
          <w:sz w:val="24"/>
          <w:szCs w:val="24"/>
        </w:rPr>
        <w:t xml:space="preserve">disease </w:t>
      </w:r>
      <w:r w:rsidR="00D57CC6" w:rsidRPr="00D967C9">
        <w:rPr>
          <w:rFonts w:ascii="Book Antiqua" w:hAnsi="Book Antiqua" w:cs="Times New Roman"/>
          <w:sz w:val="24"/>
          <w:szCs w:val="24"/>
        </w:rPr>
        <w:t xml:space="preserve">prognosis. </w:t>
      </w:r>
      <w:r w:rsidR="00FA147A" w:rsidRPr="00D967C9">
        <w:rPr>
          <w:rFonts w:ascii="Book Antiqua" w:hAnsi="Book Antiqua" w:cs="Times New Roman"/>
          <w:sz w:val="24"/>
          <w:szCs w:val="24"/>
        </w:rPr>
        <w:t xml:space="preserve">Some </w:t>
      </w:r>
      <w:r w:rsidR="006E43C4" w:rsidRPr="00D967C9">
        <w:rPr>
          <w:rFonts w:ascii="Book Antiqua" w:hAnsi="Book Antiqua" w:cs="Times New Roman"/>
          <w:sz w:val="24"/>
          <w:szCs w:val="24"/>
        </w:rPr>
        <w:t xml:space="preserve">studies reported </w:t>
      </w:r>
      <w:r w:rsidR="005455DD" w:rsidRPr="00D967C9">
        <w:rPr>
          <w:rFonts w:ascii="Book Antiqua" w:hAnsi="Book Antiqua" w:cs="Times New Roman"/>
          <w:sz w:val="24"/>
          <w:szCs w:val="24"/>
        </w:rPr>
        <w:t xml:space="preserve">that </w:t>
      </w:r>
      <w:r w:rsidR="007A1C48" w:rsidRPr="00D967C9">
        <w:rPr>
          <w:rFonts w:ascii="Book Antiqua" w:hAnsi="Book Antiqua" w:cs="Times New Roman"/>
          <w:sz w:val="24"/>
          <w:szCs w:val="24"/>
        </w:rPr>
        <w:t>a</w:t>
      </w:r>
      <w:r w:rsidR="005455DD" w:rsidRPr="00D967C9">
        <w:rPr>
          <w:rFonts w:ascii="Book Antiqua" w:hAnsi="Book Antiqua" w:cs="Times New Roman"/>
          <w:sz w:val="24"/>
          <w:szCs w:val="24"/>
        </w:rPr>
        <w:t xml:space="preserve"> cut</w:t>
      </w:r>
      <w:r w:rsidR="006E43C4" w:rsidRPr="00D967C9">
        <w:rPr>
          <w:rFonts w:ascii="Book Antiqua" w:hAnsi="Book Antiqua" w:cs="Times New Roman"/>
          <w:sz w:val="24"/>
          <w:szCs w:val="24"/>
        </w:rPr>
        <w:t>-</w:t>
      </w:r>
      <w:r w:rsidR="005455DD" w:rsidRPr="00D967C9">
        <w:rPr>
          <w:rFonts w:ascii="Book Antiqua" w:hAnsi="Book Antiqua" w:cs="Times New Roman"/>
          <w:sz w:val="24"/>
          <w:szCs w:val="24"/>
        </w:rPr>
        <w:t>off</w:t>
      </w:r>
      <w:r w:rsidR="00E44931" w:rsidRPr="00D967C9">
        <w:rPr>
          <w:rFonts w:ascii="Book Antiqua" w:hAnsi="Book Antiqua" w:cs="Times New Roman"/>
          <w:sz w:val="24"/>
          <w:szCs w:val="24"/>
        </w:rPr>
        <w:t xml:space="preserve"> of 55 years was much more suitable than 45 years </w:t>
      </w:r>
      <w:r w:rsidR="007A1C48" w:rsidRPr="00D967C9">
        <w:rPr>
          <w:rFonts w:ascii="Book Antiqua" w:hAnsi="Book Antiqua" w:cs="Times New Roman"/>
          <w:sz w:val="24"/>
          <w:szCs w:val="24"/>
        </w:rPr>
        <w:t>as</w:t>
      </w:r>
      <w:r w:rsidR="00E44931" w:rsidRPr="00D967C9">
        <w:rPr>
          <w:rFonts w:ascii="Book Antiqua" w:hAnsi="Book Antiqua" w:cs="Times New Roman"/>
          <w:sz w:val="24"/>
          <w:szCs w:val="24"/>
        </w:rPr>
        <w:t xml:space="preserve"> the predictive factor </w:t>
      </w:r>
      <w:r w:rsidR="007B2A6C">
        <w:rPr>
          <w:rFonts w:ascii="Book Antiqua" w:hAnsi="Book Antiqua" w:cs="Times New Roman"/>
          <w:sz w:val="24"/>
          <w:szCs w:val="24"/>
        </w:rPr>
        <w:t>for</w:t>
      </w:r>
      <w:r w:rsidR="007B2A6C" w:rsidRPr="00D967C9">
        <w:rPr>
          <w:rFonts w:ascii="Book Antiqua" w:hAnsi="Book Antiqua" w:cs="Times New Roman"/>
          <w:sz w:val="24"/>
          <w:szCs w:val="24"/>
        </w:rPr>
        <w:t xml:space="preserve"> </w:t>
      </w:r>
      <w:r w:rsidR="00E44931" w:rsidRPr="00D967C9">
        <w:rPr>
          <w:rFonts w:ascii="Book Antiqua" w:hAnsi="Book Antiqua" w:cs="Times New Roman"/>
          <w:sz w:val="24"/>
          <w:szCs w:val="24"/>
        </w:rPr>
        <w:t>disease-specific survival of PTC</w:t>
      </w:r>
      <w:r w:rsidR="007B2A6C">
        <w:rPr>
          <w:rFonts w:ascii="Book Antiqua" w:hAnsi="Book Antiqua" w:cs="Times New Roman"/>
          <w:sz w:val="24"/>
          <w:szCs w:val="24"/>
        </w:rPr>
        <w:t xml:space="preserve"> patients</w:t>
      </w:r>
      <w:r w:rsidR="00FA147A" w:rsidRPr="00D967C9">
        <w:rPr>
          <w:rFonts w:ascii="Book Antiqua" w:hAnsi="Book Antiqua" w:cs="Times New Roman"/>
          <w:sz w:val="24"/>
          <w:szCs w:val="24"/>
          <w:vertAlign w:val="superscript"/>
        </w:rPr>
        <w:t>[2</w:t>
      </w:r>
      <w:r w:rsidR="003A1ECD" w:rsidRPr="00D967C9">
        <w:rPr>
          <w:rFonts w:ascii="Book Antiqua" w:hAnsi="Book Antiqua" w:cs="Times New Roman"/>
          <w:sz w:val="24"/>
          <w:szCs w:val="24"/>
          <w:vertAlign w:val="superscript"/>
        </w:rPr>
        <w:t>2</w:t>
      </w:r>
      <w:r w:rsidR="006E708A" w:rsidRPr="00D967C9">
        <w:rPr>
          <w:rFonts w:ascii="Book Antiqua" w:hAnsi="Book Antiqua" w:cs="Times New Roman"/>
          <w:sz w:val="24"/>
          <w:szCs w:val="24"/>
          <w:vertAlign w:val="superscript"/>
        </w:rPr>
        <w:t>-2</w:t>
      </w:r>
      <w:r w:rsidR="003A1ECD" w:rsidRPr="00D967C9">
        <w:rPr>
          <w:rFonts w:ascii="Book Antiqua" w:hAnsi="Book Antiqua" w:cs="Times New Roman"/>
          <w:sz w:val="24"/>
          <w:szCs w:val="24"/>
          <w:vertAlign w:val="superscript"/>
        </w:rPr>
        <w:t>9</w:t>
      </w:r>
      <w:r w:rsidR="00FA147A" w:rsidRPr="00D967C9">
        <w:rPr>
          <w:rFonts w:ascii="Book Antiqua" w:hAnsi="Book Antiqua" w:cs="Times New Roman"/>
          <w:sz w:val="24"/>
          <w:szCs w:val="24"/>
          <w:vertAlign w:val="superscript"/>
        </w:rPr>
        <w:t>]</w:t>
      </w:r>
      <w:r w:rsidR="00E44931" w:rsidRPr="00D967C9">
        <w:rPr>
          <w:rFonts w:ascii="Book Antiqua" w:hAnsi="Book Antiqua" w:cs="Times New Roman"/>
          <w:sz w:val="24"/>
          <w:szCs w:val="24"/>
        </w:rPr>
        <w:t>.</w:t>
      </w:r>
      <w:r w:rsidR="00242D66" w:rsidRPr="00D967C9">
        <w:rPr>
          <w:rFonts w:ascii="Book Antiqua" w:hAnsi="Book Antiqua" w:cs="Times New Roman"/>
          <w:sz w:val="24"/>
          <w:szCs w:val="24"/>
        </w:rPr>
        <w:t xml:space="preserve"> </w:t>
      </w:r>
      <w:r w:rsidR="006C0EC1" w:rsidRPr="00D967C9">
        <w:rPr>
          <w:rFonts w:ascii="Book Antiqua" w:hAnsi="Book Antiqua" w:cs="Times New Roman"/>
          <w:sz w:val="24"/>
          <w:szCs w:val="24"/>
        </w:rPr>
        <w:t>Moreover</w:t>
      </w:r>
      <w:r w:rsidR="007A1C48" w:rsidRPr="00D967C9">
        <w:rPr>
          <w:rFonts w:ascii="Book Antiqua" w:hAnsi="Book Antiqua" w:cs="Times New Roman"/>
          <w:sz w:val="24"/>
          <w:szCs w:val="24"/>
        </w:rPr>
        <w:t xml:space="preserve">, </w:t>
      </w:r>
      <w:r w:rsidR="00242D66" w:rsidRPr="00D967C9">
        <w:rPr>
          <w:rFonts w:ascii="Book Antiqua" w:hAnsi="Book Antiqua" w:cs="Times New Roman"/>
          <w:sz w:val="24"/>
          <w:szCs w:val="24"/>
        </w:rPr>
        <w:t xml:space="preserve">the AJCC </w:t>
      </w:r>
      <w:r w:rsidR="007C03BC" w:rsidRPr="00D967C9">
        <w:rPr>
          <w:rFonts w:ascii="Book Antiqua" w:hAnsi="Book Antiqua" w:cs="Times New Roman"/>
          <w:sz w:val="24"/>
          <w:szCs w:val="24"/>
        </w:rPr>
        <w:t xml:space="preserve">staging system increased the </w:t>
      </w:r>
      <w:r w:rsidR="007A1C48" w:rsidRPr="00D967C9">
        <w:rPr>
          <w:rFonts w:ascii="Book Antiqua" w:hAnsi="Book Antiqua" w:cs="Times New Roman"/>
          <w:sz w:val="24"/>
          <w:szCs w:val="24"/>
        </w:rPr>
        <w:t>cut</w:t>
      </w:r>
      <w:r w:rsidR="006E43C4" w:rsidRPr="00D967C9">
        <w:rPr>
          <w:rFonts w:ascii="Book Antiqua" w:hAnsi="Book Antiqua" w:cs="Times New Roman"/>
          <w:sz w:val="24"/>
          <w:szCs w:val="24"/>
        </w:rPr>
        <w:t>-</w:t>
      </w:r>
      <w:r w:rsidR="007A1C48" w:rsidRPr="00D967C9">
        <w:rPr>
          <w:rFonts w:ascii="Book Antiqua" w:hAnsi="Book Antiqua" w:cs="Times New Roman"/>
          <w:sz w:val="24"/>
          <w:szCs w:val="24"/>
        </w:rPr>
        <w:t>off</w:t>
      </w:r>
      <w:r w:rsidR="007C03BC" w:rsidRPr="00D967C9">
        <w:rPr>
          <w:rFonts w:ascii="Book Antiqua" w:hAnsi="Book Antiqua" w:cs="Times New Roman"/>
          <w:sz w:val="24"/>
          <w:szCs w:val="24"/>
        </w:rPr>
        <w:t xml:space="preserve"> </w:t>
      </w:r>
      <w:r w:rsidR="006E43C4" w:rsidRPr="00D967C9">
        <w:rPr>
          <w:rFonts w:ascii="Book Antiqua" w:hAnsi="Book Antiqua" w:cs="Times New Roman"/>
          <w:sz w:val="24"/>
          <w:szCs w:val="24"/>
        </w:rPr>
        <w:t xml:space="preserve">age </w:t>
      </w:r>
      <w:r w:rsidR="007C03BC" w:rsidRPr="00D967C9">
        <w:rPr>
          <w:rFonts w:ascii="Book Antiqua" w:hAnsi="Book Antiqua" w:cs="Times New Roman"/>
          <w:sz w:val="24"/>
          <w:szCs w:val="24"/>
        </w:rPr>
        <w:t>at diagnosis from 45 years to 55 years in its eighth edition</w:t>
      </w:r>
      <w:r w:rsidR="007C03BC" w:rsidRPr="00D967C9">
        <w:rPr>
          <w:rFonts w:ascii="Book Antiqua" w:hAnsi="Book Antiqua" w:cs="Times New Roman"/>
          <w:sz w:val="24"/>
          <w:szCs w:val="24"/>
          <w:vertAlign w:val="superscript"/>
        </w:rPr>
        <w:t>[12]</w:t>
      </w:r>
      <w:r w:rsidR="007C03BC" w:rsidRPr="00D967C9">
        <w:rPr>
          <w:rFonts w:ascii="Book Antiqua" w:hAnsi="Book Antiqua" w:cs="Times New Roman"/>
          <w:sz w:val="24"/>
          <w:szCs w:val="24"/>
        </w:rPr>
        <w:t>.</w:t>
      </w:r>
      <w:r w:rsidR="006A01BC" w:rsidRPr="00D967C9">
        <w:rPr>
          <w:rFonts w:ascii="Book Antiqua" w:hAnsi="Book Antiqua" w:cs="Times New Roman"/>
          <w:sz w:val="24"/>
          <w:szCs w:val="24"/>
        </w:rPr>
        <w:t xml:space="preserve"> Interestingly, most studies indicate that young age is a risk factor for lymph node metastases, </w:t>
      </w:r>
      <w:r w:rsidR="007A1C48" w:rsidRPr="00D967C9">
        <w:rPr>
          <w:rFonts w:ascii="Book Antiqua" w:hAnsi="Book Antiqua" w:cs="Times New Roman"/>
          <w:sz w:val="24"/>
          <w:szCs w:val="24"/>
        </w:rPr>
        <w:t>whil</w:t>
      </w:r>
      <w:r w:rsidR="006C0EC1" w:rsidRPr="00D967C9">
        <w:rPr>
          <w:rFonts w:ascii="Book Antiqua" w:hAnsi="Book Antiqua" w:cs="Times New Roman"/>
          <w:sz w:val="24"/>
          <w:szCs w:val="24"/>
        </w:rPr>
        <w:t>e</w:t>
      </w:r>
      <w:r w:rsidR="007A1C48" w:rsidRPr="00D967C9">
        <w:rPr>
          <w:rFonts w:ascii="Book Antiqua" w:hAnsi="Book Antiqua" w:cs="Times New Roman"/>
          <w:sz w:val="24"/>
          <w:szCs w:val="24"/>
        </w:rPr>
        <w:t xml:space="preserve"> </w:t>
      </w:r>
      <w:r w:rsidR="006C0EC1" w:rsidRPr="00D967C9">
        <w:rPr>
          <w:rFonts w:ascii="Book Antiqua" w:hAnsi="Book Antiqua" w:cs="Times New Roman"/>
          <w:sz w:val="24"/>
          <w:szCs w:val="24"/>
        </w:rPr>
        <w:t>older</w:t>
      </w:r>
      <w:r w:rsidR="006A01BC" w:rsidRPr="00D967C9">
        <w:rPr>
          <w:rFonts w:ascii="Book Antiqua" w:hAnsi="Book Antiqua" w:cs="Times New Roman"/>
          <w:sz w:val="24"/>
          <w:szCs w:val="24"/>
        </w:rPr>
        <w:t xml:space="preserve"> age</w:t>
      </w:r>
      <w:r w:rsidR="006C0EC1" w:rsidRPr="00D967C9">
        <w:rPr>
          <w:rFonts w:ascii="Book Antiqua" w:hAnsi="Book Antiqua" w:cs="Times New Roman"/>
          <w:sz w:val="24"/>
          <w:szCs w:val="24"/>
        </w:rPr>
        <w:t xml:space="preserve"> is</w:t>
      </w:r>
      <w:r w:rsidR="006A01BC" w:rsidRPr="00D967C9">
        <w:rPr>
          <w:rFonts w:ascii="Book Antiqua" w:hAnsi="Book Antiqua" w:cs="Times New Roman"/>
          <w:sz w:val="24"/>
          <w:szCs w:val="24"/>
        </w:rPr>
        <w:t xml:space="preserve"> </w:t>
      </w:r>
      <w:r w:rsidR="00CB2B69" w:rsidRPr="00D967C9">
        <w:rPr>
          <w:rFonts w:ascii="Book Antiqua" w:hAnsi="Book Antiqua" w:cs="Times New Roman"/>
          <w:sz w:val="24"/>
          <w:szCs w:val="24"/>
        </w:rPr>
        <w:t>linked to</w:t>
      </w:r>
      <w:r w:rsidR="006A01BC" w:rsidRPr="00D967C9">
        <w:rPr>
          <w:rFonts w:ascii="Book Antiqua" w:hAnsi="Book Antiqua" w:cs="Times New Roman"/>
          <w:sz w:val="24"/>
          <w:szCs w:val="24"/>
        </w:rPr>
        <w:t xml:space="preserve"> </w:t>
      </w:r>
      <w:r w:rsidR="007B2A6C">
        <w:rPr>
          <w:rFonts w:ascii="Book Antiqua" w:hAnsi="Book Antiqua" w:cs="Times New Roman"/>
          <w:sz w:val="24"/>
          <w:szCs w:val="24"/>
        </w:rPr>
        <w:t xml:space="preserve">a </w:t>
      </w:r>
      <w:r w:rsidR="006A01BC" w:rsidRPr="00D967C9">
        <w:rPr>
          <w:rFonts w:ascii="Book Antiqua" w:hAnsi="Book Antiqua" w:cs="Times New Roman"/>
          <w:sz w:val="24"/>
          <w:szCs w:val="24"/>
        </w:rPr>
        <w:t>poor prognosis</w:t>
      </w:r>
      <w:r w:rsidR="002A55BF" w:rsidRPr="00D967C9">
        <w:rPr>
          <w:rFonts w:ascii="Book Antiqua" w:hAnsi="Book Antiqua" w:cs="Times New Roman"/>
          <w:sz w:val="24"/>
          <w:szCs w:val="24"/>
        </w:rPr>
        <w:t xml:space="preserve">. </w:t>
      </w:r>
      <w:r w:rsidR="00D5413E" w:rsidRPr="00D967C9">
        <w:rPr>
          <w:rFonts w:ascii="Book Antiqua" w:hAnsi="Book Antiqua" w:cs="Times New Roman"/>
          <w:sz w:val="24"/>
          <w:szCs w:val="24"/>
        </w:rPr>
        <w:t xml:space="preserve">A high </w:t>
      </w:r>
      <w:r w:rsidR="007B2A6C" w:rsidRPr="00D967C9">
        <w:rPr>
          <w:rFonts w:ascii="Book Antiqua" w:hAnsi="Book Antiqua" w:cs="Times New Roman"/>
          <w:sz w:val="24"/>
          <w:szCs w:val="24"/>
        </w:rPr>
        <w:t xml:space="preserve">rate </w:t>
      </w:r>
      <w:r w:rsidR="007B2A6C">
        <w:rPr>
          <w:rFonts w:ascii="Book Antiqua" w:hAnsi="Book Antiqua" w:cs="Times New Roman"/>
          <w:sz w:val="24"/>
          <w:szCs w:val="24"/>
        </w:rPr>
        <w:t xml:space="preserve">of </w:t>
      </w:r>
      <w:r w:rsidR="00D5413E" w:rsidRPr="00D967C9">
        <w:rPr>
          <w:rFonts w:ascii="Book Antiqua" w:hAnsi="Book Antiqua" w:cs="Times New Roman"/>
          <w:sz w:val="24"/>
          <w:szCs w:val="24"/>
        </w:rPr>
        <w:t>lymph node metastases</w:t>
      </w:r>
      <w:r w:rsidR="007B2A6C">
        <w:rPr>
          <w:rFonts w:ascii="Book Antiqua" w:hAnsi="Book Antiqua" w:cs="Times New Roman"/>
          <w:sz w:val="24"/>
          <w:szCs w:val="24"/>
        </w:rPr>
        <w:t xml:space="preserve"> </w:t>
      </w:r>
      <w:r w:rsidR="00D5413E" w:rsidRPr="00D967C9">
        <w:rPr>
          <w:rFonts w:ascii="Book Antiqua" w:hAnsi="Book Antiqua" w:cs="Times New Roman"/>
          <w:sz w:val="24"/>
          <w:szCs w:val="24"/>
        </w:rPr>
        <w:t xml:space="preserve">is </w:t>
      </w:r>
      <w:r w:rsidR="00CB2B69" w:rsidRPr="00D967C9">
        <w:rPr>
          <w:rFonts w:ascii="Book Antiqua" w:hAnsi="Book Antiqua" w:cs="Times New Roman"/>
          <w:sz w:val="24"/>
          <w:szCs w:val="24"/>
        </w:rPr>
        <w:t xml:space="preserve">therefore </w:t>
      </w:r>
      <w:r w:rsidR="00D5413E" w:rsidRPr="00D967C9">
        <w:rPr>
          <w:rFonts w:ascii="Book Antiqua" w:hAnsi="Book Antiqua" w:cs="Times New Roman"/>
          <w:sz w:val="24"/>
          <w:szCs w:val="24"/>
        </w:rPr>
        <w:t xml:space="preserve">not equal to </w:t>
      </w:r>
      <w:r w:rsidR="007B2A6C">
        <w:rPr>
          <w:rFonts w:ascii="Book Antiqua" w:hAnsi="Book Antiqua" w:cs="Times New Roman"/>
          <w:sz w:val="24"/>
          <w:szCs w:val="24"/>
        </w:rPr>
        <w:t xml:space="preserve">a </w:t>
      </w:r>
      <w:r w:rsidR="00D5413E" w:rsidRPr="00D967C9">
        <w:rPr>
          <w:rFonts w:ascii="Book Antiqua" w:hAnsi="Book Antiqua" w:cs="Times New Roman"/>
          <w:sz w:val="24"/>
          <w:szCs w:val="24"/>
        </w:rPr>
        <w:t>poor prognosis.</w:t>
      </w:r>
      <w:r w:rsidR="006E43C4" w:rsidRPr="00D967C9">
        <w:rPr>
          <w:rFonts w:ascii="Book Antiqua" w:hAnsi="Book Antiqua" w:cs="Times New Roman"/>
          <w:sz w:val="24"/>
          <w:szCs w:val="24"/>
        </w:rPr>
        <w:t xml:space="preserve"> In general, e</w:t>
      </w:r>
      <w:r w:rsidR="00186BC9" w:rsidRPr="00D967C9">
        <w:rPr>
          <w:rFonts w:ascii="Book Antiqua" w:hAnsi="Book Antiqua" w:cs="Times New Roman"/>
          <w:sz w:val="24"/>
          <w:szCs w:val="24"/>
        </w:rPr>
        <w:t>lderly patients</w:t>
      </w:r>
      <w:r w:rsidR="00CB2B69" w:rsidRPr="00D967C9">
        <w:rPr>
          <w:rFonts w:ascii="Book Antiqua" w:hAnsi="Book Antiqua" w:cs="Times New Roman"/>
          <w:sz w:val="24"/>
          <w:szCs w:val="24"/>
        </w:rPr>
        <w:t xml:space="preserve"> tend to</w:t>
      </w:r>
      <w:r w:rsidR="00186BC9" w:rsidRPr="00D967C9">
        <w:rPr>
          <w:rFonts w:ascii="Book Antiqua" w:hAnsi="Book Antiqua" w:cs="Times New Roman"/>
          <w:sz w:val="24"/>
          <w:szCs w:val="24"/>
        </w:rPr>
        <w:t xml:space="preserve"> have more age-dependent physiological changes, weaker health, and more complications </w:t>
      </w:r>
      <w:r w:rsidR="006E43C4" w:rsidRPr="00D967C9">
        <w:rPr>
          <w:rFonts w:ascii="Book Antiqua" w:hAnsi="Book Antiqua" w:cs="Times New Roman"/>
          <w:sz w:val="24"/>
          <w:szCs w:val="24"/>
        </w:rPr>
        <w:t xml:space="preserve">that result in </w:t>
      </w:r>
      <w:r w:rsidR="007B2A6C">
        <w:rPr>
          <w:rFonts w:ascii="Book Antiqua" w:hAnsi="Book Antiqua" w:cs="Times New Roman"/>
          <w:sz w:val="24"/>
          <w:szCs w:val="24"/>
        </w:rPr>
        <w:t xml:space="preserve">a </w:t>
      </w:r>
      <w:r w:rsidR="006E43C4" w:rsidRPr="00D967C9">
        <w:rPr>
          <w:rFonts w:ascii="Book Antiqua" w:hAnsi="Book Antiqua" w:cs="Times New Roman"/>
          <w:sz w:val="24"/>
          <w:szCs w:val="24"/>
        </w:rPr>
        <w:t xml:space="preserve">worse prognosis </w:t>
      </w:r>
      <w:r w:rsidR="00186BC9" w:rsidRPr="00D967C9">
        <w:rPr>
          <w:rFonts w:ascii="Book Antiqua" w:hAnsi="Book Antiqua" w:cs="Times New Roman"/>
          <w:sz w:val="24"/>
          <w:szCs w:val="24"/>
        </w:rPr>
        <w:t>than younger patients</w:t>
      </w:r>
      <w:r w:rsidR="006E43C4" w:rsidRPr="00D967C9">
        <w:rPr>
          <w:rFonts w:ascii="Book Antiqua" w:hAnsi="Book Antiqua" w:cs="Times New Roman"/>
          <w:sz w:val="24"/>
          <w:szCs w:val="24"/>
        </w:rPr>
        <w:t>.</w:t>
      </w:r>
    </w:p>
    <w:p w:rsidR="00412026" w:rsidRPr="007B2A6C" w:rsidRDefault="00412026" w:rsidP="00DC5AE6">
      <w:pPr>
        <w:snapToGrid w:val="0"/>
        <w:spacing w:line="360" w:lineRule="auto"/>
        <w:rPr>
          <w:rFonts w:ascii="Book Antiqua" w:hAnsi="Book Antiqua" w:cs="Times New Roman"/>
          <w:sz w:val="24"/>
          <w:szCs w:val="24"/>
        </w:rPr>
      </w:pPr>
    </w:p>
    <w:p w:rsidR="00583681" w:rsidRPr="00D967C9" w:rsidRDefault="00583681" w:rsidP="00DC5AE6">
      <w:pPr>
        <w:snapToGrid w:val="0"/>
        <w:spacing w:line="360" w:lineRule="auto"/>
        <w:rPr>
          <w:rFonts w:ascii="Book Antiqua" w:hAnsi="Book Antiqua" w:cs="Times New Roman"/>
          <w:b/>
          <w:bCs/>
          <w:i/>
          <w:iCs/>
          <w:kern w:val="0"/>
          <w:sz w:val="24"/>
          <w:szCs w:val="24"/>
        </w:rPr>
      </w:pPr>
      <w:r w:rsidRPr="00D967C9">
        <w:rPr>
          <w:rFonts w:ascii="Book Antiqua" w:hAnsi="Book Antiqua" w:cs="Times New Roman"/>
          <w:b/>
          <w:bCs/>
          <w:i/>
          <w:iCs/>
          <w:kern w:val="0"/>
          <w:sz w:val="24"/>
          <w:szCs w:val="24"/>
        </w:rPr>
        <w:t>Gender</w:t>
      </w:r>
    </w:p>
    <w:p w:rsidR="00B83A82" w:rsidRPr="00D967C9" w:rsidRDefault="006E43C4"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In women, t</w:t>
      </w:r>
      <w:r w:rsidR="00920D1B" w:rsidRPr="00D967C9">
        <w:rPr>
          <w:rFonts w:ascii="Book Antiqua" w:hAnsi="Book Antiqua" w:cs="Times New Roman"/>
          <w:sz w:val="24"/>
          <w:szCs w:val="24"/>
        </w:rPr>
        <w:t xml:space="preserve">he incidence of PTMC is much higher </w:t>
      </w:r>
      <w:r w:rsidRPr="00D967C9">
        <w:rPr>
          <w:rFonts w:ascii="Book Antiqua" w:hAnsi="Book Antiqua" w:cs="Times New Roman"/>
          <w:sz w:val="24"/>
          <w:szCs w:val="24"/>
        </w:rPr>
        <w:t>but the rate of lymph node metastases is lower than in men</w:t>
      </w:r>
      <w:r w:rsidR="00920D1B" w:rsidRPr="00D967C9">
        <w:rPr>
          <w:rFonts w:ascii="Book Antiqua" w:hAnsi="Book Antiqua" w:cs="Times New Roman"/>
          <w:sz w:val="24"/>
          <w:szCs w:val="24"/>
          <w:vertAlign w:val="superscript"/>
        </w:rPr>
        <w:t>[30]</w:t>
      </w:r>
      <w:r w:rsidR="00920D1B" w:rsidRPr="00D967C9">
        <w:rPr>
          <w:rFonts w:ascii="Book Antiqua" w:hAnsi="Book Antiqua" w:cs="Times New Roman"/>
          <w:sz w:val="24"/>
          <w:szCs w:val="24"/>
        </w:rPr>
        <w:t xml:space="preserve">. </w:t>
      </w:r>
      <w:r w:rsidR="00D26B89" w:rsidRPr="00D967C9">
        <w:rPr>
          <w:rFonts w:ascii="Book Antiqua" w:hAnsi="Book Antiqua" w:cs="Times New Roman"/>
          <w:sz w:val="24"/>
          <w:szCs w:val="24"/>
        </w:rPr>
        <w:t xml:space="preserve">The higher levels of progesterone and estrogen </w:t>
      </w:r>
      <w:r w:rsidR="00D136D8" w:rsidRPr="00D967C9">
        <w:rPr>
          <w:rFonts w:ascii="Book Antiqua" w:hAnsi="Book Antiqua" w:cs="Times New Roman"/>
          <w:sz w:val="24"/>
          <w:szCs w:val="24"/>
        </w:rPr>
        <w:t xml:space="preserve">in </w:t>
      </w:r>
      <w:r w:rsidRPr="00D967C9">
        <w:rPr>
          <w:rFonts w:ascii="Book Antiqua" w:hAnsi="Book Antiqua" w:cs="Times New Roman"/>
          <w:sz w:val="24"/>
          <w:szCs w:val="24"/>
        </w:rPr>
        <w:t xml:space="preserve">women than in men </w:t>
      </w:r>
      <w:r w:rsidR="00D136D8" w:rsidRPr="00D967C9">
        <w:rPr>
          <w:rFonts w:ascii="Book Antiqua" w:hAnsi="Book Antiqua" w:cs="Times New Roman"/>
          <w:sz w:val="24"/>
          <w:szCs w:val="24"/>
        </w:rPr>
        <w:t xml:space="preserve">can affect </w:t>
      </w:r>
      <w:r w:rsidRPr="00D967C9">
        <w:rPr>
          <w:rFonts w:ascii="Book Antiqua" w:hAnsi="Book Antiqua" w:cs="Times New Roman"/>
          <w:sz w:val="24"/>
          <w:szCs w:val="24"/>
        </w:rPr>
        <w:t xml:space="preserve">the </w:t>
      </w:r>
      <w:r w:rsidR="00D136D8" w:rsidRPr="00D967C9">
        <w:rPr>
          <w:rFonts w:ascii="Book Antiqua" w:hAnsi="Book Antiqua" w:cs="Times New Roman"/>
          <w:sz w:val="24"/>
          <w:szCs w:val="24"/>
        </w:rPr>
        <w:t>pituitary gonadotropin-releasing hormone levels and result in th</w:t>
      </w:r>
      <w:r w:rsidRPr="00D967C9">
        <w:rPr>
          <w:rFonts w:ascii="Book Antiqua" w:hAnsi="Book Antiqua" w:cs="Times New Roman"/>
          <w:sz w:val="24"/>
          <w:szCs w:val="24"/>
        </w:rPr>
        <w:t>is</w:t>
      </w:r>
      <w:r w:rsidR="00D136D8" w:rsidRPr="00D967C9">
        <w:rPr>
          <w:rFonts w:ascii="Book Antiqua" w:hAnsi="Book Antiqua" w:cs="Times New Roman"/>
          <w:sz w:val="24"/>
          <w:szCs w:val="24"/>
        </w:rPr>
        <w:t xml:space="preserve"> phenomenon</w:t>
      </w:r>
      <w:r w:rsidR="00D136D8" w:rsidRPr="00D967C9">
        <w:rPr>
          <w:rFonts w:ascii="Book Antiqua" w:hAnsi="Book Antiqua" w:cs="Times New Roman"/>
          <w:sz w:val="24"/>
          <w:szCs w:val="24"/>
          <w:vertAlign w:val="superscript"/>
        </w:rPr>
        <w:t>[31,32]</w:t>
      </w:r>
      <w:r w:rsidR="00D136D8" w:rsidRPr="00D967C9">
        <w:rPr>
          <w:rFonts w:ascii="Book Antiqua" w:hAnsi="Book Antiqua" w:cs="Times New Roman"/>
          <w:sz w:val="24"/>
          <w:szCs w:val="24"/>
        </w:rPr>
        <w:t>.</w:t>
      </w:r>
      <w:r w:rsidR="00E42725" w:rsidRPr="00D967C9">
        <w:rPr>
          <w:rFonts w:ascii="Book Antiqua" w:hAnsi="Book Antiqua" w:cs="Times New Roman"/>
          <w:sz w:val="24"/>
          <w:szCs w:val="24"/>
        </w:rPr>
        <w:t xml:space="preserve"> </w:t>
      </w:r>
      <w:r w:rsidR="008274D9" w:rsidRPr="00D967C9">
        <w:rPr>
          <w:rFonts w:ascii="Book Antiqua" w:hAnsi="Book Antiqua" w:cs="Times New Roman"/>
          <w:sz w:val="24"/>
          <w:szCs w:val="24"/>
        </w:rPr>
        <w:t>Concurrently</w:t>
      </w:r>
      <w:r w:rsidR="001B0414" w:rsidRPr="00D967C9">
        <w:rPr>
          <w:rFonts w:ascii="Book Antiqua" w:hAnsi="Book Antiqua" w:cs="Times New Roman"/>
          <w:sz w:val="24"/>
          <w:szCs w:val="24"/>
        </w:rPr>
        <w:t>,</w:t>
      </w:r>
      <w:r w:rsidR="00E42725" w:rsidRPr="00D967C9">
        <w:rPr>
          <w:rFonts w:ascii="Book Antiqua" w:hAnsi="Book Antiqua" w:cs="Times New Roman"/>
          <w:sz w:val="24"/>
          <w:szCs w:val="24"/>
        </w:rPr>
        <w:t xml:space="preserve"> the higher basal metabolic rate of </w:t>
      </w:r>
      <w:r w:rsidRPr="00D967C9">
        <w:rPr>
          <w:rFonts w:ascii="Book Antiqua" w:hAnsi="Book Antiqua" w:cs="Times New Roman"/>
          <w:sz w:val="24"/>
          <w:szCs w:val="24"/>
        </w:rPr>
        <w:t xml:space="preserve">men </w:t>
      </w:r>
      <w:r w:rsidR="00E42725" w:rsidRPr="00D967C9">
        <w:rPr>
          <w:rFonts w:ascii="Book Antiqua" w:hAnsi="Book Antiqua" w:cs="Times New Roman"/>
          <w:sz w:val="24"/>
          <w:szCs w:val="24"/>
        </w:rPr>
        <w:t xml:space="preserve">may incite an overactive proliferation of tumor cells, which makes </w:t>
      </w:r>
      <w:r w:rsidR="006C0EC1" w:rsidRPr="00D967C9">
        <w:rPr>
          <w:rFonts w:ascii="Book Antiqua" w:hAnsi="Book Antiqua" w:cs="Times New Roman"/>
          <w:sz w:val="24"/>
          <w:szCs w:val="24"/>
        </w:rPr>
        <w:t xml:space="preserve">men </w:t>
      </w:r>
      <w:r w:rsidR="00E42725" w:rsidRPr="00D967C9">
        <w:rPr>
          <w:rFonts w:ascii="Book Antiqua" w:hAnsi="Book Antiqua" w:cs="Times New Roman"/>
          <w:sz w:val="24"/>
          <w:szCs w:val="24"/>
        </w:rPr>
        <w:t>more prone to metastases</w:t>
      </w:r>
      <w:r w:rsidR="006C0EC1" w:rsidRPr="00D967C9">
        <w:rPr>
          <w:rFonts w:ascii="Book Antiqua" w:hAnsi="Book Antiqua" w:cs="Times New Roman"/>
          <w:sz w:val="24"/>
          <w:szCs w:val="24"/>
        </w:rPr>
        <w:t xml:space="preserve"> than women</w:t>
      </w:r>
      <w:r w:rsidR="00E42725" w:rsidRPr="00D967C9">
        <w:rPr>
          <w:rFonts w:ascii="Book Antiqua" w:hAnsi="Book Antiqua" w:cs="Times New Roman"/>
          <w:sz w:val="24"/>
          <w:szCs w:val="24"/>
        </w:rPr>
        <w:t xml:space="preserve">. </w:t>
      </w:r>
      <w:r w:rsidR="001A50BB" w:rsidRPr="00D967C9">
        <w:rPr>
          <w:rFonts w:ascii="Book Antiqua" w:hAnsi="Book Antiqua" w:cs="Times New Roman"/>
          <w:sz w:val="24"/>
          <w:szCs w:val="24"/>
        </w:rPr>
        <w:t xml:space="preserve">Zhang </w:t>
      </w:r>
      <w:r w:rsidR="001A50BB" w:rsidRPr="00D967C9">
        <w:rPr>
          <w:rFonts w:ascii="Book Antiqua" w:hAnsi="Book Antiqua" w:cs="Times New Roman"/>
          <w:i/>
          <w:iCs/>
          <w:sz w:val="24"/>
          <w:szCs w:val="24"/>
        </w:rPr>
        <w:t>et al</w:t>
      </w:r>
      <w:r w:rsidR="001A50BB" w:rsidRPr="00D967C9">
        <w:rPr>
          <w:rFonts w:ascii="Book Antiqua" w:hAnsi="Book Antiqua" w:cs="Times New Roman"/>
          <w:sz w:val="24"/>
          <w:szCs w:val="24"/>
          <w:vertAlign w:val="superscript"/>
        </w:rPr>
        <w:t>[33]</w:t>
      </w:r>
      <w:r w:rsidR="001A50BB" w:rsidRPr="00D967C9">
        <w:rPr>
          <w:rFonts w:ascii="Book Antiqua" w:hAnsi="Book Antiqua" w:cs="Times New Roman"/>
          <w:sz w:val="24"/>
          <w:szCs w:val="24"/>
        </w:rPr>
        <w:t xml:space="preserve"> </w:t>
      </w:r>
      <w:r w:rsidR="00CB2B69" w:rsidRPr="00D967C9">
        <w:rPr>
          <w:rFonts w:ascii="Book Antiqua" w:hAnsi="Book Antiqua" w:cs="Times New Roman"/>
          <w:sz w:val="24"/>
          <w:szCs w:val="24"/>
        </w:rPr>
        <w:t xml:space="preserve">conducted </w:t>
      </w:r>
      <w:r w:rsidR="001A50BB" w:rsidRPr="00D967C9">
        <w:rPr>
          <w:rFonts w:ascii="Book Antiqua" w:hAnsi="Book Antiqua" w:cs="Times New Roman"/>
          <w:sz w:val="24"/>
          <w:szCs w:val="24"/>
        </w:rPr>
        <w:t>a retrospect</w:t>
      </w:r>
      <w:r w:rsidR="00CB2B69" w:rsidRPr="00D967C9">
        <w:rPr>
          <w:rFonts w:ascii="Book Antiqua" w:hAnsi="Book Antiqua" w:cs="Times New Roman"/>
          <w:sz w:val="24"/>
          <w:szCs w:val="24"/>
        </w:rPr>
        <w:t>ive</w:t>
      </w:r>
      <w:r w:rsidR="001A50BB" w:rsidRPr="00D967C9">
        <w:rPr>
          <w:rFonts w:ascii="Book Antiqua" w:hAnsi="Book Antiqua" w:cs="Times New Roman"/>
          <w:sz w:val="24"/>
          <w:szCs w:val="24"/>
        </w:rPr>
        <w:t xml:space="preserve"> analysis of 1304 cases and </w:t>
      </w:r>
      <w:r w:rsidRPr="00D967C9">
        <w:rPr>
          <w:rFonts w:ascii="Book Antiqua" w:hAnsi="Book Antiqua" w:cs="Times New Roman"/>
          <w:sz w:val="24"/>
          <w:szCs w:val="24"/>
        </w:rPr>
        <w:t>reported</w:t>
      </w:r>
      <w:r w:rsidR="00CB2B69" w:rsidRPr="00D967C9">
        <w:rPr>
          <w:rFonts w:ascii="Book Antiqua" w:hAnsi="Book Antiqua" w:cs="Times New Roman"/>
          <w:sz w:val="24"/>
          <w:szCs w:val="24"/>
        </w:rPr>
        <w:t xml:space="preserve"> that</w:t>
      </w:r>
      <w:r w:rsidR="001A50BB" w:rsidRPr="00D967C9">
        <w:rPr>
          <w:rFonts w:ascii="Book Antiqua" w:hAnsi="Book Antiqua" w:cs="Times New Roman"/>
          <w:sz w:val="24"/>
          <w:szCs w:val="24"/>
        </w:rPr>
        <w:t xml:space="preserve"> </w:t>
      </w:r>
      <w:r w:rsidRPr="00D967C9">
        <w:rPr>
          <w:rFonts w:ascii="Book Antiqua" w:hAnsi="Book Antiqua" w:cs="Times New Roman"/>
          <w:sz w:val="24"/>
          <w:szCs w:val="24"/>
        </w:rPr>
        <w:t>being male</w:t>
      </w:r>
      <w:r w:rsidR="001A50BB" w:rsidRPr="00D967C9">
        <w:rPr>
          <w:rFonts w:ascii="Book Antiqua" w:hAnsi="Book Antiqua" w:cs="Times New Roman"/>
          <w:sz w:val="24"/>
          <w:szCs w:val="24"/>
        </w:rPr>
        <w:t xml:space="preserve"> was an independent predictor </w:t>
      </w:r>
      <w:r w:rsidRPr="00D967C9">
        <w:rPr>
          <w:rFonts w:ascii="Book Antiqua" w:hAnsi="Book Antiqua" w:cs="Times New Roman"/>
          <w:sz w:val="24"/>
          <w:szCs w:val="24"/>
        </w:rPr>
        <w:t xml:space="preserve">of </w:t>
      </w:r>
      <w:r w:rsidR="001A50BB" w:rsidRPr="00D967C9">
        <w:rPr>
          <w:rFonts w:ascii="Book Antiqua" w:hAnsi="Book Antiqua" w:cs="Times New Roman"/>
          <w:sz w:val="24"/>
          <w:szCs w:val="24"/>
        </w:rPr>
        <w:t xml:space="preserve">central lymph node metastases in cN0 PTMC patients. </w:t>
      </w:r>
      <w:r w:rsidRPr="00D967C9">
        <w:rPr>
          <w:rFonts w:ascii="Book Antiqua" w:hAnsi="Book Antiqua" w:cs="Times New Roman"/>
          <w:sz w:val="24"/>
          <w:szCs w:val="24"/>
        </w:rPr>
        <w:t xml:space="preserve">In addition, </w:t>
      </w:r>
      <w:r w:rsidR="002346F2" w:rsidRPr="00D967C9">
        <w:rPr>
          <w:rFonts w:ascii="Book Antiqua" w:hAnsi="Book Antiqua" w:cs="Times New Roman"/>
          <w:sz w:val="24"/>
          <w:szCs w:val="24"/>
        </w:rPr>
        <w:t xml:space="preserve">Zheng </w:t>
      </w:r>
      <w:r w:rsidR="002346F2" w:rsidRPr="00D967C9">
        <w:rPr>
          <w:rFonts w:ascii="Book Antiqua" w:hAnsi="Book Antiqua" w:cs="Times New Roman"/>
          <w:i/>
          <w:iCs/>
          <w:sz w:val="24"/>
          <w:szCs w:val="24"/>
        </w:rPr>
        <w:t>et al</w:t>
      </w:r>
      <w:r w:rsidR="002346F2" w:rsidRPr="00D967C9">
        <w:rPr>
          <w:rFonts w:ascii="Book Antiqua" w:hAnsi="Book Antiqua" w:cs="Times New Roman"/>
          <w:sz w:val="24"/>
          <w:szCs w:val="24"/>
          <w:vertAlign w:val="superscript"/>
        </w:rPr>
        <w:t>[34]</w:t>
      </w:r>
      <w:r w:rsidR="002346F2" w:rsidRPr="00D967C9">
        <w:rPr>
          <w:rFonts w:ascii="Book Antiqua" w:hAnsi="Book Antiqua" w:cs="Times New Roman"/>
          <w:sz w:val="24"/>
          <w:szCs w:val="24"/>
        </w:rPr>
        <w:t xml:space="preserve"> </w:t>
      </w:r>
      <w:r w:rsidR="0021417E" w:rsidRPr="00D967C9">
        <w:rPr>
          <w:rFonts w:ascii="Book Antiqua" w:hAnsi="Book Antiqua" w:cs="Times New Roman"/>
          <w:sz w:val="24"/>
          <w:szCs w:val="24"/>
        </w:rPr>
        <w:t xml:space="preserve">indicated </w:t>
      </w:r>
      <w:r w:rsidR="00CB2B69" w:rsidRPr="00D967C9">
        <w:rPr>
          <w:rFonts w:ascii="Book Antiqua" w:hAnsi="Book Antiqua" w:cs="Times New Roman"/>
          <w:sz w:val="24"/>
          <w:szCs w:val="24"/>
        </w:rPr>
        <w:t xml:space="preserve">that </w:t>
      </w:r>
      <w:r w:rsidRPr="00D967C9">
        <w:rPr>
          <w:rFonts w:ascii="Book Antiqua" w:hAnsi="Book Antiqua" w:cs="Times New Roman"/>
          <w:sz w:val="24"/>
          <w:szCs w:val="24"/>
        </w:rPr>
        <w:t xml:space="preserve">being male was </w:t>
      </w:r>
      <w:r w:rsidR="0021417E" w:rsidRPr="00D967C9">
        <w:rPr>
          <w:rFonts w:ascii="Book Antiqua" w:hAnsi="Book Antiqua" w:cs="Times New Roman"/>
          <w:sz w:val="24"/>
          <w:szCs w:val="24"/>
        </w:rPr>
        <w:t xml:space="preserve">an independent risk factor </w:t>
      </w:r>
      <w:r w:rsidR="00767705">
        <w:rPr>
          <w:rFonts w:ascii="Book Antiqua" w:hAnsi="Book Antiqua" w:cs="Times New Roman"/>
          <w:sz w:val="24"/>
          <w:szCs w:val="24"/>
        </w:rPr>
        <w:t>for</w:t>
      </w:r>
      <w:r w:rsidR="00767705" w:rsidRPr="00D967C9">
        <w:rPr>
          <w:rFonts w:ascii="Book Antiqua" w:hAnsi="Book Antiqua" w:cs="Times New Roman"/>
          <w:sz w:val="24"/>
          <w:szCs w:val="24"/>
        </w:rPr>
        <w:t xml:space="preserve"> </w:t>
      </w:r>
      <w:r w:rsidR="0021417E" w:rsidRPr="00D967C9">
        <w:rPr>
          <w:rFonts w:ascii="Book Antiqua" w:hAnsi="Book Antiqua" w:cs="Times New Roman"/>
          <w:sz w:val="24"/>
          <w:szCs w:val="24"/>
        </w:rPr>
        <w:t xml:space="preserve">central lymph node metastases in PTMC. </w:t>
      </w:r>
      <w:r w:rsidR="00940AC4" w:rsidRPr="00D967C9">
        <w:rPr>
          <w:rFonts w:ascii="Book Antiqua" w:hAnsi="Book Antiqua" w:cs="Times New Roman"/>
          <w:sz w:val="24"/>
          <w:szCs w:val="24"/>
        </w:rPr>
        <w:t xml:space="preserve">Numerous </w:t>
      </w:r>
      <w:r w:rsidR="0021417E" w:rsidRPr="00D967C9">
        <w:rPr>
          <w:rFonts w:ascii="Book Antiqua" w:hAnsi="Book Antiqua" w:cs="Times New Roman"/>
          <w:sz w:val="24"/>
          <w:szCs w:val="24"/>
        </w:rPr>
        <w:t xml:space="preserve">other </w:t>
      </w:r>
      <w:r w:rsidR="001B0414" w:rsidRPr="00D967C9">
        <w:rPr>
          <w:rFonts w:ascii="Book Antiqua" w:hAnsi="Book Antiqua" w:cs="Times New Roman"/>
          <w:sz w:val="24"/>
          <w:szCs w:val="24"/>
        </w:rPr>
        <w:t xml:space="preserve">studies </w:t>
      </w:r>
      <w:r w:rsidR="008274D9" w:rsidRPr="00D967C9">
        <w:rPr>
          <w:rFonts w:ascii="Book Antiqua" w:hAnsi="Book Antiqua" w:cs="Times New Roman"/>
          <w:sz w:val="24"/>
          <w:szCs w:val="24"/>
        </w:rPr>
        <w:t>confirmed the</w:t>
      </w:r>
      <w:r w:rsidR="0021417E" w:rsidRPr="00D967C9">
        <w:rPr>
          <w:rFonts w:ascii="Book Antiqua" w:hAnsi="Book Antiqua" w:cs="Times New Roman"/>
          <w:sz w:val="24"/>
          <w:szCs w:val="24"/>
        </w:rPr>
        <w:t xml:space="preserve"> association between </w:t>
      </w:r>
      <w:r w:rsidR="00767705">
        <w:rPr>
          <w:rFonts w:ascii="Book Antiqua" w:hAnsi="Book Antiqua" w:cs="Times New Roman"/>
          <w:sz w:val="24"/>
          <w:szCs w:val="24"/>
        </w:rPr>
        <w:t>male gender</w:t>
      </w:r>
      <w:r w:rsidR="00767705" w:rsidRPr="00D967C9">
        <w:rPr>
          <w:rFonts w:ascii="Book Antiqua" w:hAnsi="Book Antiqua" w:cs="Times New Roman"/>
          <w:sz w:val="24"/>
          <w:szCs w:val="24"/>
        </w:rPr>
        <w:t xml:space="preserve"> </w:t>
      </w:r>
      <w:r w:rsidR="0021417E" w:rsidRPr="00D967C9">
        <w:rPr>
          <w:rFonts w:ascii="Book Antiqua" w:hAnsi="Book Antiqua" w:cs="Times New Roman"/>
          <w:sz w:val="24"/>
          <w:szCs w:val="24"/>
        </w:rPr>
        <w:t>and lymph node metastases</w:t>
      </w:r>
      <w:r w:rsidR="001B0414" w:rsidRPr="00D967C9">
        <w:rPr>
          <w:rFonts w:ascii="Book Antiqua" w:hAnsi="Book Antiqua" w:cs="Times New Roman"/>
          <w:sz w:val="24"/>
          <w:szCs w:val="24"/>
        </w:rPr>
        <w:t xml:space="preserve"> in PTMC</w:t>
      </w:r>
      <w:r w:rsidR="00CA3E48" w:rsidRPr="00D967C9">
        <w:rPr>
          <w:rFonts w:ascii="Book Antiqua" w:hAnsi="Book Antiqua" w:cs="Times New Roman"/>
          <w:sz w:val="24"/>
          <w:szCs w:val="24"/>
          <w:vertAlign w:val="superscript"/>
        </w:rPr>
        <w:t>[3</w:t>
      </w:r>
      <w:r w:rsidR="0021417E" w:rsidRPr="00D967C9">
        <w:rPr>
          <w:rFonts w:ascii="Book Antiqua" w:hAnsi="Book Antiqua" w:cs="Times New Roman"/>
          <w:sz w:val="24"/>
          <w:szCs w:val="24"/>
          <w:vertAlign w:val="superscript"/>
        </w:rPr>
        <w:t>5</w:t>
      </w:r>
      <w:r w:rsidR="00CA3E48" w:rsidRPr="00D967C9">
        <w:rPr>
          <w:rFonts w:ascii="Book Antiqua" w:hAnsi="Book Antiqua" w:cs="Times New Roman"/>
          <w:sz w:val="24"/>
          <w:szCs w:val="24"/>
          <w:vertAlign w:val="superscript"/>
        </w:rPr>
        <w:t>-3</w:t>
      </w:r>
      <w:r w:rsidR="00383A03" w:rsidRPr="00D967C9">
        <w:rPr>
          <w:rFonts w:ascii="Book Antiqua" w:hAnsi="Book Antiqua" w:cs="Times New Roman"/>
          <w:sz w:val="24"/>
          <w:szCs w:val="24"/>
          <w:vertAlign w:val="superscript"/>
        </w:rPr>
        <w:t>7</w:t>
      </w:r>
      <w:r w:rsidR="00CA3E48" w:rsidRPr="00D967C9">
        <w:rPr>
          <w:rFonts w:ascii="Book Antiqua" w:hAnsi="Book Antiqua" w:cs="Times New Roman"/>
          <w:sz w:val="24"/>
          <w:szCs w:val="24"/>
          <w:vertAlign w:val="superscript"/>
        </w:rPr>
        <w:t>]</w:t>
      </w:r>
      <w:r w:rsidR="00CA3E48" w:rsidRPr="00D967C9">
        <w:rPr>
          <w:rFonts w:ascii="Book Antiqua" w:hAnsi="Book Antiqua" w:cs="Times New Roman"/>
          <w:sz w:val="24"/>
          <w:szCs w:val="24"/>
        </w:rPr>
        <w:t>.</w:t>
      </w:r>
      <w:r w:rsidR="002C2DFB" w:rsidRPr="00D967C9">
        <w:rPr>
          <w:rFonts w:ascii="Book Antiqua" w:hAnsi="Book Antiqua" w:cs="Times New Roman"/>
          <w:sz w:val="24"/>
          <w:szCs w:val="24"/>
        </w:rPr>
        <w:t xml:space="preserve"> </w:t>
      </w:r>
      <w:r w:rsidR="00CB2B69" w:rsidRPr="00D967C9">
        <w:rPr>
          <w:rFonts w:ascii="Book Antiqua" w:hAnsi="Book Antiqua" w:cs="Times New Roman"/>
          <w:sz w:val="24"/>
          <w:szCs w:val="24"/>
        </w:rPr>
        <w:t>Nonetheless,</w:t>
      </w:r>
      <w:r w:rsidR="00A731BF" w:rsidRPr="00D967C9">
        <w:rPr>
          <w:rFonts w:ascii="Book Antiqua" w:hAnsi="Book Antiqua" w:cs="Times New Roman"/>
          <w:sz w:val="24"/>
          <w:szCs w:val="24"/>
        </w:rPr>
        <w:t xml:space="preserve"> t</w:t>
      </w:r>
      <w:r w:rsidR="002C2DFB" w:rsidRPr="00D967C9">
        <w:rPr>
          <w:rFonts w:ascii="Book Antiqua" w:hAnsi="Book Antiqua" w:cs="Times New Roman"/>
          <w:sz w:val="24"/>
          <w:szCs w:val="24"/>
        </w:rPr>
        <w:t xml:space="preserve">he association </w:t>
      </w:r>
      <w:r w:rsidR="00A731BF" w:rsidRPr="00D967C9">
        <w:rPr>
          <w:rFonts w:ascii="Book Antiqua" w:hAnsi="Book Antiqua" w:cs="Times New Roman"/>
          <w:sz w:val="24"/>
          <w:szCs w:val="24"/>
        </w:rPr>
        <w:t xml:space="preserve">between </w:t>
      </w:r>
      <w:r w:rsidR="00590251" w:rsidRPr="00D967C9">
        <w:rPr>
          <w:rFonts w:ascii="Book Antiqua" w:hAnsi="Book Antiqua" w:cs="Times New Roman"/>
          <w:sz w:val="24"/>
          <w:szCs w:val="24"/>
        </w:rPr>
        <w:t xml:space="preserve">sex </w:t>
      </w:r>
      <w:r w:rsidR="00A731BF" w:rsidRPr="00D967C9">
        <w:rPr>
          <w:rFonts w:ascii="Book Antiqua" w:hAnsi="Book Antiqua" w:cs="Times New Roman"/>
          <w:sz w:val="24"/>
          <w:szCs w:val="24"/>
        </w:rPr>
        <w:t xml:space="preserve">and </w:t>
      </w:r>
      <w:r w:rsidR="002C2DFB" w:rsidRPr="00D967C9">
        <w:rPr>
          <w:rFonts w:ascii="Book Antiqua" w:hAnsi="Book Antiqua" w:cs="Times New Roman"/>
          <w:sz w:val="24"/>
          <w:szCs w:val="24"/>
        </w:rPr>
        <w:t>PTMC remains</w:t>
      </w:r>
      <w:r w:rsidR="00A731BF" w:rsidRPr="00D967C9">
        <w:rPr>
          <w:rFonts w:ascii="Book Antiqua" w:hAnsi="Book Antiqua" w:cs="Times New Roman"/>
          <w:sz w:val="24"/>
          <w:szCs w:val="24"/>
        </w:rPr>
        <w:t xml:space="preserve"> </w:t>
      </w:r>
      <w:r w:rsidR="002C2DFB" w:rsidRPr="00D967C9">
        <w:rPr>
          <w:rFonts w:ascii="Book Antiqua" w:hAnsi="Book Antiqua" w:cs="Times New Roman"/>
          <w:sz w:val="24"/>
          <w:szCs w:val="24"/>
        </w:rPr>
        <w:t>controversial.</w:t>
      </w:r>
      <w:r w:rsidR="00C07A26" w:rsidRPr="00D967C9">
        <w:rPr>
          <w:rFonts w:ascii="Book Antiqua" w:hAnsi="Book Antiqua" w:cs="Times New Roman"/>
          <w:sz w:val="24"/>
          <w:szCs w:val="24"/>
        </w:rPr>
        <w:t xml:space="preserve"> Jeon </w:t>
      </w:r>
      <w:r w:rsidR="00C07A26" w:rsidRPr="00D967C9">
        <w:rPr>
          <w:rFonts w:ascii="Book Antiqua" w:hAnsi="Book Antiqua" w:cs="Times New Roman"/>
          <w:i/>
          <w:iCs/>
          <w:sz w:val="24"/>
          <w:szCs w:val="24"/>
        </w:rPr>
        <w:t>et al</w:t>
      </w:r>
      <w:r w:rsidR="00C07A26" w:rsidRPr="00D967C9">
        <w:rPr>
          <w:rFonts w:ascii="Book Antiqua" w:hAnsi="Book Antiqua" w:cs="Times New Roman"/>
          <w:sz w:val="24"/>
          <w:szCs w:val="24"/>
          <w:vertAlign w:val="superscript"/>
        </w:rPr>
        <w:t>[38]</w:t>
      </w:r>
      <w:r w:rsidR="00C07A26" w:rsidRPr="00D967C9">
        <w:rPr>
          <w:rFonts w:ascii="Book Antiqua" w:hAnsi="Book Antiqua" w:cs="Times New Roman"/>
          <w:sz w:val="24"/>
          <w:szCs w:val="24"/>
        </w:rPr>
        <w:t xml:space="preserve"> </w:t>
      </w:r>
      <w:r w:rsidR="00CB2B69" w:rsidRPr="00D967C9">
        <w:rPr>
          <w:rFonts w:ascii="Book Antiqua" w:hAnsi="Book Antiqua" w:cs="Times New Roman"/>
          <w:sz w:val="24"/>
          <w:szCs w:val="24"/>
        </w:rPr>
        <w:t xml:space="preserve">demonstrated </w:t>
      </w:r>
      <w:r w:rsidR="00C07A26" w:rsidRPr="00D967C9">
        <w:rPr>
          <w:rFonts w:ascii="Book Antiqua" w:hAnsi="Book Antiqua" w:cs="Times New Roman"/>
          <w:sz w:val="24"/>
          <w:szCs w:val="24"/>
        </w:rPr>
        <w:t xml:space="preserve">that </w:t>
      </w:r>
      <w:r w:rsidRPr="00D967C9">
        <w:rPr>
          <w:rFonts w:ascii="Book Antiqua" w:hAnsi="Book Antiqua" w:cs="Times New Roman"/>
          <w:sz w:val="24"/>
          <w:szCs w:val="24"/>
        </w:rPr>
        <w:t xml:space="preserve">being </w:t>
      </w:r>
      <w:r w:rsidR="00C07A26" w:rsidRPr="00D967C9">
        <w:rPr>
          <w:rFonts w:ascii="Book Antiqua" w:hAnsi="Book Antiqua" w:cs="Times New Roman"/>
          <w:sz w:val="24"/>
          <w:szCs w:val="24"/>
        </w:rPr>
        <w:t>male was not an independent risk factor</w:t>
      </w:r>
      <w:r w:rsidRPr="00D967C9">
        <w:rPr>
          <w:rFonts w:ascii="Book Antiqua" w:hAnsi="Book Antiqua" w:cs="Times New Roman"/>
          <w:sz w:val="24"/>
          <w:szCs w:val="24"/>
        </w:rPr>
        <w:t>,</w:t>
      </w:r>
      <w:r w:rsidR="00B43E98" w:rsidRPr="00D967C9">
        <w:rPr>
          <w:rFonts w:ascii="Book Antiqua" w:hAnsi="Book Antiqua" w:cs="Times New Roman"/>
          <w:sz w:val="24"/>
          <w:szCs w:val="24"/>
        </w:rPr>
        <w:t xml:space="preserve"> </w:t>
      </w:r>
      <w:r w:rsidRPr="00D967C9">
        <w:rPr>
          <w:rFonts w:ascii="Book Antiqua" w:hAnsi="Book Antiqua" w:cs="Times New Roman"/>
          <w:sz w:val="24"/>
          <w:szCs w:val="24"/>
        </w:rPr>
        <w:t>and</w:t>
      </w:r>
      <w:r w:rsidR="00B83A82" w:rsidRPr="00D967C9">
        <w:rPr>
          <w:rFonts w:ascii="Book Antiqua" w:hAnsi="Book Antiqua" w:cs="Times New Roman"/>
          <w:sz w:val="24"/>
          <w:szCs w:val="24"/>
        </w:rPr>
        <w:t xml:space="preserve"> </w:t>
      </w:r>
      <w:r w:rsidR="00940AC4" w:rsidRPr="00D967C9">
        <w:rPr>
          <w:rFonts w:ascii="Book Antiqua" w:hAnsi="Book Antiqua" w:cs="Times New Roman"/>
          <w:sz w:val="24"/>
          <w:szCs w:val="24"/>
        </w:rPr>
        <w:t xml:space="preserve">Jiang </w:t>
      </w:r>
      <w:r w:rsidR="00940AC4" w:rsidRPr="00D967C9">
        <w:rPr>
          <w:rFonts w:ascii="Book Antiqua" w:hAnsi="Book Antiqua" w:cs="Times New Roman"/>
          <w:i/>
          <w:iCs/>
          <w:sz w:val="24"/>
          <w:szCs w:val="24"/>
        </w:rPr>
        <w:t>et al</w:t>
      </w:r>
      <w:r w:rsidR="00940AC4" w:rsidRPr="00D967C9">
        <w:rPr>
          <w:rFonts w:ascii="Book Antiqua" w:hAnsi="Book Antiqua" w:cs="Times New Roman"/>
          <w:sz w:val="24"/>
          <w:szCs w:val="24"/>
          <w:vertAlign w:val="superscript"/>
        </w:rPr>
        <w:t>[</w:t>
      </w:r>
      <w:r w:rsidR="00C842CF" w:rsidRPr="00D967C9">
        <w:rPr>
          <w:rFonts w:ascii="Book Antiqua" w:hAnsi="Book Antiqua" w:cs="Times New Roman"/>
          <w:sz w:val="24"/>
          <w:szCs w:val="24"/>
          <w:vertAlign w:val="superscript"/>
        </w:rPr>
        <w:t>39</w:t>
      </w:r>
      <w:r w:rsidR="00940AC4" w:rsidRPr="00D967C9">
        <w:rPr>
          <w:rFonts w:ascii="Book Antiqua" w:hAnsi="Book Antiqua" w:cs="Times New Roman"/>
          <w:sz w:val="24"/>
          <w:szCs w:val="24"/>
          <w:vertAlign w:val="superscript"/>
        </w:rPr>
        <w:t>]</w:t>
      </w:r>
      <w:r w:rsidR="00940AC4" w:rsidRPr="00D967C9">
        <w:rPr>
          <w:rFonts w:ascii="Book Antiqua" w:hAnsi="Book Antiqua" w:cs="Times New Roman"/>
          <w:sz w:val="24"/>
          <w:szCs w:val="24"/>
        </w:rPr>
        <w:t xml:space="preserve"> found no relationship between central lymph node metastases and </w:t>
      </w:r>
      <w:r w:rsidRPr="00D967C9">
        <w:rPr>
          <w:rFonts w:ascii="Book Antiqua" w:hAnsi="Book Antiqua" w:cs="Times New Roman"/>
          <w:sz w:val="24"/>
          <w:szCs w:val="24"/>
        </w:rPr>
        <w:t xml:space="preserve">sex </w:t>
      </w:r>
      <w:r w:rsidR="00940AC4" w:rsidRPr="00D967C9">
        <w:rPr>
          <w:rFonts w:ascii="Book Antiqua" w:hAnsi="Book Antiqua" w:cs="Times New Roman"/>
          <w:sz w:val="24"/>
          <w:szCs w:val="24"/>
        </w:rPr>
        <w:t xml:space="preserve">in cN0 PTC patients. </w:t>
      </w:r>
      <w:r w:rsidR="00B83A82" w:rsidRPr="00D967C9">
        <w:rPr>
          <w:rFonts w:ascii="Book Antiqua" w:hAnsi="Book Antiqua" w:cs="Times New Roman"/>
          <w:sz w:val="24"/>
          <w:szCs w:val="24"/>
        </w:rPr>
        <w:t xml:space="preserve">In addition to </w:t>
      </w:r>
      <w:r w:rsidR="00590251" w:rsidRPr="00D967C9">
        <w:rPr>
          <w:rFonts w:ascii="Book Antiqua" w:hAnsi="Book Antiqua" w:cs="Times New Roman"/>
          <w:sz w:val="24"/>
          <w:szCs w:val="24"/>
        </w:rPr>
        <w:t>sex</w:t>
      </w:r>
      <w:r w:rsidR="00B83A82" w:rsidRPr="00D967C9">
        <w:rPr>
          <w:rFonts w:ascii="Book Antiqua" w:hAnsi="Book Antiqua" w:cs="Times New Roman"/>
          <w:sz w:val="24"/>
          <w:szCs w:val="24"/>
        </w:rPr>
        <w:t xml:space="preserve"> </w:t>
      </w:r>
      <w:r w:rsidR="00CB2B69" w:rsidRPr="00D967C9">
        <w:rPr>
          <w:rFonts w:ascii="Book Antiqua" w:hAnsi="Book Antiqua" w:cs="Times New Roman"/>
          <w:sz w:val="24"/>
          <w:szCs w:val="24"/>
        </w:rPr>
        <w:t>and</w:t>
      </w:r>
      <w:r w:rsidR="00B83A82" w:rsidRPr="00D967C9">
        <w:rPr>
          <w:rFonts w:ascii="Book Antiqua" w:hAnsi="Book Antiqua" w:cs="Times New Roman"/>
          <w:sz w:val="24"/>
          <w:szCs w:val="24"/>
        </w:rPr>
        <w:t xml:space="preserve"> lymph node metastases, researchers studied the relationship between </w:t>
      </w:r>
      <w:r w:rsidR="00590251" w:rsidRPr="00D967C9">
        <w:rPr>
          <w:rFonts w:ascii="Book Antiqua" w:hAnsi="Book Antiqua" w:cs="Times New Roman"/>
          <w:sz w:val="24"/>
          <w:szCs w:val="24"/>
        </w:rPr>
        <w:t>sex</w:t>
      </w:r>
      <w:r w:rsidR="00B83A82" w:rsidRPr="00D967C9">
        <w:rPr>
          <w:rFonts w:ascii="Book Antiqua" w:hAnsi="Book Antiqua" w:cs="Times New Roman"/>
          <w:sz w:val="24"/>
          <w:szCs w:val="24"/>
        </w:rPr>
        <w:t xml:space="preserve"> and prognosis.</w:t>
      </w:r>
      <w:r w:rsidR="00134E66" w:rsidRPr="00D967C9">
        <w:rPr>
          <w:rFonts w:ascii="Book Antiqua" w:hAnsi="Book Antiqua" w:cs="Times New Roman"/>
          <w:sz w:val="24"/>
          <w:szCs w:val="24"/>
        </w:rPr>
        <w:t xml:space="preserve"> </w:t>
      </w:r>
      <w:r w:rsidR="00B83A82" w:rsidRPr="00D967C9">
        <w:rPr>
          <w:rFonts w:ascii="Book Antiqua" w:hAnsi="Book Antiqua" w:cs="Times New Roman"/>
          <w:sz w:val="24"/>
          <w:szCs w:val="24"/>
        </w:rPr>
        <w:t xml:space="preserve">Lee </w:t>
      </w:r>
      <w:r w:rsidR="00B83A82" w:rsidRPr="00D967C9">
        <w:rPr>
          <w:rFonts w:ascii="Book Antiqua" w:hAnsi="Book Antiqua" w:cs="Times New Roman"/>
          <w:i/>
          <w:iCs/>
          <w:sz w:val="24"/>
          <w:szCs w:val="24"/>
        </w:rPr>
        <w:t>et al</w:t>
      </w:r>
      <w:r w:rsidR="00B83A82" w:rsidRPr="00D967C9">
        <w:rPr>
          <w:rFonts w:ascii="Book Antiqua" w:hAnsi="Book Antiqua" w:cs="Times New Roman"/>
          <w:sz w:val="24"/>
          <w:szCs w:val="24"/>
          <w:vertAlign w:val="superscript"/>
        </w:rPr>
        <w:t>[</w:t>
      </w:r>
      <w:r w:rsidR="00C842CF" w:rsidRPr="00D967C9">
        <w:rPr>
          <w:rFonts w:ascii="Book Antiqua" w:hAnsi="Book Antiqua" w:cs="Times New Roman"/>
          <w:sz w:val="24"/>
          <w:szCs w:val="24"/>
          <w:vertAlign w:val="superscript"/>
        </w:rPr>
        <w:t>40</w:t>
      </w:r>
      <w:r w:rsidR="00B83A82" w:rsidRPr="00D967C9">
        <w:rPr>
          <w:rFonts w:ascii="Book Antiqua" w:hAnsi="Book Antiqua" w:cs="Times New Roman"/>
          <w:sz w:val="24"/>
          <w:szCs w:val="24"/>
          <w:vertAlign w:val="superscript"/>
        </w:rPr>
        <w:t>]</w:t>
      </w:r>
      <w:r w:rsidR="00B83A82" w:rsidRPr="00D967C9">
        <w:rPr>
          <w:rFonts w:ascii="Book Antiqua" w:hAnsi="Book Antiqua" w:cs="Times New Roman"/>
          <w:sz w:val="24"/>
          <w:szCs w:val="24"/>
        </w:rPr>
        <w:t xml:space="preserve"> studied 2930 patients with PTC in a single institution and found that </w:t>
      </w:r>
      <w:r w:rsidR="00590251" w:rsidRPr="00D967C9">
        <w:rPr>
          <w:rFonts w:ascii="Book Antiqua" w:hAnsi="Book Antiqua" w:cs="Times New Roman"/>
          <w:sz w:val="24"/>
          <w:szCs w:val="24"/>
        </w:rPr>
        <w:t>men</w:t>
      </w:r>
      <w:r w:rsidR="00C37A26" w:rsidRPr="00D967C9">
        <w:rPr>
          <w:rFonts w:ascii="Book Antiqua" w:hAnsi="Book Antiqua" w:cs="Times New Roman"/>
          <w:sz w:val="24"/>
          <w:szCs w:val="24"/>
        </w:rPr>
        <w:t xml:space="preserve"> with PTC</w:t>
      </w:r>
      <w:r w:rsidR="00590251" w:rsidRPr="00D967C9">
        <w:rPr>
          <w:rFonts w:ascii="Book Antiqua" w:hAnsi="Book Antiqua" w:cs="Times New Roman"/>
          <w:sz w:val="24"/>
          <w:szCs w:val="24"/>
        </w:rPr>
        <w:t xml:space="preserve"> </w:t>
      </w:r>
      <w:r w:rsidR="00134E66" w:rsidRPr="00D967C9">
        <w:rPr>
          <w:rFonts w:ascii="Book Antiqua" w:hAnsi="Book Antiqua" w:cs="Times New Roman"/>
          <w:sz w:val="24"/>
          <w:szCs w:val="24"/>
        </w:rPr>
        <w:t xml:space="preserve">had </w:t>
      </w:r>
      <w:r w:rsidR="00CB2B69" w:rsidRPr="00D967C9">
        <w:rPr>
          <w:rFonts w:ascii="Book Antiqua" w:hAnsi="Book Antiqua" w:cs="Times New Roman"/>
          <w:sz w:val="24"/>
          <w:szCs w:val="24"/>
        </w:rPr>
        <w:t xml:space="preserve">higher rates of recurrence and mortality </w:t>
      </w:r>
      <w:r w:rsidR="00134E66" w:rsidRPr="00D967C9">
        <w:rPr>
          <w:rFonts w:ascii="Book Antiqua" w:hAnsi="Book Antiqua" w:cs="Times New Roman"/>
          <w:sz w:val="24"/>
          <w:szCs w:val="24"/>
        </w:rPr>
        <w:t xml:space="preserve">than </w:t>
      </w:r>
      <w:r w:rsidR="00590251" w:rsidRPr="00D967C9">
        <w:rPr>
          <w:rFonts w:ascii="Book Antiqua" w:hAnsi="Book Antiqua" w:cs="Times New Roman"/>
          <w:sz w:val="24"/>
          <w:szCs w:val="24"/>
        </w:rPr>
        <w:t>women</w:t>
      </w:r>
      <w:r w:rsidR="00C7135D" w:rsidRPr="00D967C9">
        <w:rPr>
          <w:rFonts w:ascii="Book Antiqua" w:hAnsi="Book Antiqua" w:cs="Times New Roman"/>
          <w:sz w:val="24"/>
          <w:szCs w:val="24"/>
        </w:rPr>
        <w:t>,</w:t>
      </w:r>
      <w:r w:rsidR="00590251" w:rsidRPr="00D967C9">
        <w:rPr>
          <w:rFonts w:ascii="Book Antiqua" w:hAnsi="Book Antiqua" w:cs="Times New Roman"/>
          <w:sz w:val="24"/>
          <w:szCs w:val="24"/>
        </w:rPr>
        <w:t xml:space="preserve"> </w:t>
      </w:r>
      <w:r w:rsidR="00134E66" w:rsidRPr="00D967C9">
        <w:rPr>
          <w:rFonts w:ascii="Book Antiqua" w:hAnsi="Book Antiqua" w:cs="Times New Roman"/>
          <w:sz w:val="24"/>
          <w:szCs w:val="24"/>
        </w:rPr>
        <w:t>but there w</w:t>
      </w:r>
      <w:r w:rsidR="00CB2B69" w:rsidRPr="00D967C9">
        <w:rPr>
          <w:rFonts w:ascii="Book Antiqua" w:hAnsi="Book Antiqua" w:cs="Times New Roman"/>
          <w:sz w:val="24"/>
          <w:szCs w:val="24"/>
        </w:rPr>
        <w:t>ere</w:t>
      </w:r>
      <w:r w:rsidR="00134E66" w:rsidRPr="00D967C9">
        <w:rPr>
          <w:rFonts w:ascii="Book Antiqua" w:hAnsi="Book Antiqua" w:cs="Times New Roman"/>
          <w:sz w:val="24"/>
          <w:szCs w:val="24"/>
        </w:rPr>
        <w:t xml:space="preserve"> no difference</w:t>
      </w:r>
      <w:r w:rsidR="00CB2B69" w:rsidRPr="00D967C9">
        <w:rPr>
          <w:rFonts w:ascii="Book Antiqua" w:hAnsi="Book Antiqua" w:cs="Times New Roman"/>
          <w:sz w:val="24"/>
          <w:szCs w:val="24"/>
        </w:rPr>
        <w:t>s</w:t>
      </w:r>
      <w:r w:rsidR="00134E66" w:rsidRPr="00D967C9">
        <w:rPr>
          <w:rFonts w:ascii="Book Antiqua" w:hAnsi="Book Antiqua" w:cs="Times New Roman"/>
          <w:sz w:val="24"/>
          <w:szCs w:val="24"/>
        </w:rPr>
        <w:t xml:space="preserve"> in disease-free survival</w:t>
      </w:r>
      <w:r w:rsidR="00CB2B69" w:rsidRPr="00D967C9">
        <w:rPr>
          <w:rFonts w:ascii="Book Antiqua" w:hAnsi="Book Antiqua" w:cs="Times New Roman"/>
          <w:sz w:val="24"/>
          <w:szCs w:val="24"/>
        </w:rPr>
        <w:t xml:space="preserve"> rates</w:t>
      </w:r>
      <w:r w:rsidR="00C37A26" w:rsidRPr="00D967C9">
        <w:rPr>
          <w:rFonts w:ascii="Book Antiqua" w:hAnsi="Book Antiqua" w:cs="Times New Roman"/>
          <w:sz w:val="24"/>
          <w:szCs w:val="24"/>
        </w:rPr>
        <w:t xml:space="preserve"> between </w:t>
      </w:r>
      <w:r w:rsidR="00C619D3">
        <w:rPr>
          <w:rFonts w:ascii="Book Antiqua" w:hAnsi="Book Antiqua" w:cs="Times New Roman"/>
          <w:sz w:val="24"/>
          <w:szCs w:val="24"/>
        </w:rPr>
        <w:t xml:space="preserve">the two </w:t>
      </w:r>
      <w:r w:rsidR="00C37A26" w:rsidRPr="00D967C9">
        <w:rPr>
          <w:rFonts w:ascii="Book Antiqua" w:hAnsi="Book Antiqua" w:cs="Times New Roman"/>
          <w:sz w:val="24"/>
          <w:szCs w:val="24"/>
        </w:rPr>
        <w:t xml:space="preserve">sexes </w:t>
      </w:r>
      <w:r w:rsidR="00C619D3">
        <w:rPr>
          <w:rFonts w:ascii="Book Antiqua" w:hAnsi="Book Antiqua" w:cs="Times New Roman"/>
          <w:sz w:val="24"/>
          <w:szCs w:val="24"/>
        </w:rPr>
        <w:t xml:space="preserve">of patients </w:t>
      </w:r>
      <w:r w:rsidR="00C37A26" w:rsidRPr="00D967C9">
        <w:rPr>
          <w:rFonts w:ascii="Book Antiqua" w:hAnsi="Book Antiqua" w:cs="Times New Roman"/>
          <w:sz w:val="24"/>
          <w:szCs w:val="24"/>
        </w:rPr>
        <w:t>with PTMC</w:t>
      </w:r>
      <w:r w:rsidR="00134E66" w:rsidRPr="00D967C9">
        <w:rPr>
          <w:rFonts w:ascii="Book Antiqua" w:hAnsi="Book Antiqua" w:cs="Times New Roman"/>
          <w:sz w:val="24"/>
          <w:szCs w:val="24"/>
        </w:rPr>
        <w:t>.</w:t>
      </w:r>
      <w:r w:rsidR="00940AC4" w:rsidRPr="00D967C9">
        <w:rPr>
          <w:rFonts w:ascii="Book Antiqua" w:hAnsi="Book Antiqua" w:cs="Times New Roman"/>
          <w:sz w:val="24"/>
          <w:szCs w:val="24"/>
        </w:rPr>
        <w:t xml:space="preserve"> </w:t>
      </w:r>
      <w:r w:rsidR="00C7135D" w:rsidRPr="00D967C9">
        <w:rPr>
          <w:rFonts w:ascii="Book Antiqua" w:hAnsi="Book Antiqua" w:cs="Times New Roman"/>
          <w:sz w:val="24"/>
          <w:szCs w:val="24"/>
        </w:rPr>
        <w:t>Thus,</w:t>
      </w:r>
      <w:r w:rsidR="00CB2B69" w:rsidRPr="00D967C9">
        <w:rPr>
          <w:rFonts w:ascii="Book Antiqua" w:hAnsi="Book Antiqua" w:cs="Times New Roman"/>
          <w:sz w:val="24"/>
          <w:szCs w:val="24"/>
        </w:rPr>
        <w:t xml:space="preserve"> in patients with PTMC,</w:t>
      </w:r>
      <w:r w:rsidR="00940AC4" w:rsidRPr="00D967C9">
        <w:rPr>
          <w:rFonts w:ascii="Book Antiqua" w:hAnsi="Book Antiqua" w:cs="Times New Roman"/>
          <w:sz w:val="24"/>
          <w:szCs w:val="24"/>
        </w:rPr>
        <w:t xml:space="preserve"> </w:t>
      </w:r>
      <w:r w:rsidR="00590251" w:rsidRPr="00D967C9">
        <w:rPr>
          <w:rFonts w:ascii="Book Antiqua" w:hAnsi="Book Antiqua" w:cs="Times New Roman"/>
          <w:sz w:val="24"/>
          <w:szCs w:val="24"/>
        </w:rPr>
        <w:t>sex</w:t>
      </w:r>
      <w:r w:rsidR="00940AC4" w:rsidRPr="00D967C9">
        <w:rPr>
          <w:rFonts w:ascii="Book Antiqua" w:hAnsi="Book Antiqua" w:cs="Times New Roman"/>
          <w:sz w:val="24"/>
          <w:szCs w:val="24"/>
        </w:rPr>
        <w:t xml:space="preserve"> plays different roles in lymph node metastases and prognosis</w:t>
      </w:r>
      <w:r w:rsidR="00CB2B69" w:rsidRPr="00D967C9">
        <w:rPr>
          <w:rFonts w:ascii="Book Antiqua" w:hAnsi="Book Antiqua" w:cs="Times New Roman"/>
          <w:sz w:val="24"/>
          <w:szCs w:val="24"/>
        </w:rPr>
        <w:t>.</w:t>
      </w:r>
    </w:p>
    <w:p w:rsidR="006833F0" w:rsidRPr="00D967C9" w:rsidRDefault="006833F0" w:rsidP="00DC5AE6">
      <w:pPr>
        <w:snapToGrid w:val="0"/>
        <w:spacing w:line="360" w:lineRule="auto"/>
        <w:rPr>
          <w:rFonts w:ascii="Book Antiqua" w:hAnsi="Book Antiqua" w:cs="Times New Roman"/>
          <w:b/>
          <w:bCs/>
          <w:i/>
          <w:iCs/>
          <w:kern w:val="0"/>
          <w:sz w:val="24"/>
          <w:szCs w:val="24"/>
        </w:rPr>
      </w:pPr>
    </w:p>
    <w:p w:rsidR="00412026" w:rsidRPr="00D967C9" w:rsidRDefault="00412026" w:rsidP="00DC5AE6">
      <w:pPr>
        <w:snapToGrid w:val="0"/>
        <w:spacing w:line="360" w:lineRule="auto"/>
        <w:rPr>
          <w:rFonts w:ascii="Book Antiqua" w:hAnsi="Book Antiqua" w:cs="Times New Roman"/>
          <w:b/>
          <w:bCs/>
          <w:i/>
          <w:iCs/>
          <w:kern w:val="0"/>
          <w:sz w:val="24"/>
          <w:szCs w:val="24"/>
        </w:rPr>
      </w:pPr>
      <w:r w:rsidRPr="00D967C9">
        <w:rPr>
          <w:rFonts w:ascii="Book Antiqua" w:hAnsi="Book Antiqua" w:cs="Times New Roman"/>
          <w:b/>
          <w:bCs/>
          <w:i/>
          <w:iCs/>
          <w:kern w:val="0"/>
          <w:sz w:val="24"/>
          <w:szCs w:val="24"/>
        </w:rPr>
        <w:t>T</w:t>
      </w:r>
      <w:r w:rsidR="00583681" w:rsidRPr="00D967C9">
        <w:rPr>
          <w:rFonts w:ascii="Book Antiqua" w:hAnsi="Book Antiqua" w:cs="Times New Roman"/>
          <w:b/>
          <w:bCs/>
          <w:i/>
          <w:iCs/>
          <w:kern w:val="0"/>
          <w:sz w:val="24"/>
          <w:szCs w:val="24"/>
        </w:rPr>
        <w:t>umor size</w:t>
      </w:r>
    </w:p>
    <w:p w:rsidR="00605E3F" w:rsidRPr="00D967C9" w:rsidRDefault="00ED303E" w:rsidP="00DC5AE6">
      <w:pPr>
        <w:snapToGrid w:val="0"/>
        <w:spacing w:line="360" w:lineRule="auto"/>
        <w:rPr>
          <w:rFonts w:ascii="Book Antiqua" w:hAnsi="Book Antiqua" w:cs="Times New Roman"/>
          <w:kern w:val="0"/>
          <w:sz w:val="24"/>
          <w:szCs w:val="24"/>
        </w:rPr>
      </w:pPr>
      <w:r w:rsidRPr="00D967C9">
        <w:rPr>
          <w:rFonts w:ascii="Book Antiqua" w:hAnsi="Book Antiqua" w:cs="Times New Roman"/>
          <w:kern w:val="0"/>
          <w:sz w:val="24"/>
          <w:szCs w:val="24"/>
        </w:rPr>
        <w:t xml:space="preserve">Tumor size is </w:t>
      </w:r>
      <w:r w:rsidR="00CB2B69" w:rsidRPr="00D967C9">
        <w:rPr>
          <w:rFonts w:ascii="Book Antiqua" w:hAnsi="Book Antiqua" w:cs="Times New Roman"/>
          <w:kern w:val="0"/>
          <w:sz w:val="24"/>
          <w:szCs w:val="24"/>
        </w:rPr>
        <w:t xml:space="preserve">a </w:t>
      </w:r>
      <w:r w:rsidRPr="00D967C9">
        <w:rPr>
          <w:rFonts w:ascii="Book Antiqua" w:hAnsi="Book Antiqua" w:cs="Times New Roman"/>
          <w:kern w:val="0"/>
          <w:sz w:val="24"/>
          <w:szCs w:val="24"/>
        </w:rPr>
        <w:t xml:space="preserve">very important </w:t>
      </w:r>
      <w:r w:rsidR="00CB2B69" w:rsidRPr="00D967C9">
        <w:rPr>
          <w:rFonts w:ascii="Book Antiqua" w:hAnsi="Book Antiqua" w:cs="Times New Roman"/>
          <w:kern w:val="0"/>
          <w:sz w:val="24"/>
          <w:szCs w:val="24"/>
        </w:rPr>
        <w:t xml:space="preserve">characteristic </w:t>
      </w:r>
      <w:r w:rsidRPr="00D967C9">
        <w:rPr>
          <w:rFonts w:ascii="Book Antiqua" w:hAnsi="Book Antiqua" w:cs="Times New Roman"/>
          <w:kern w:val="0"/>
          <w:sz w:val="24"/>
          <w:szCs w:val="24"/>
        </w:rPr>
        <w:t xml:space="preserve">in most tumor staging systems. </w:t>
      </w:r>
      <w:r w:rsidR="00FF03FC" w:rsidRPr="00D967C9">
        <w:rPr>
          <w:rFonts w:ascii="Book Antiqua" w:hAnsi="Book Antiqua" w:cs="Times New Roman"/>
          <w:kern w:val="0"/>
          <w:sz w:val="24"/>
          <w:szCs w:val="24"/>
        </w:rPr>
        <w:t xml:space="preserve">For PTC, the definition of </w:t>
      </w:r>
      <w:r w:rsidR="0066541A" w:rsidRPr="00D967C9">
        <w:rPr>
          <w:rFonts w:ascii="Book Antiqua" w:hAnsi="Book Antiqua" w:cs="Times New Roman"/>
          <w:kern w:val="0"/>
          <w:sz w:val="24"/>
          <w:szCs w:val="24"/>
        </w:rPr>
        <w:t>T</w:t>
      </w:r>
      <w:r w:rsidR="00FF03FC" w:rsidRPr="00D967C9">
        <w:rPr>
          <w:rFonts w:ascii="Book Antiqua" w:hAnsi="Book Antiqua" w:cs="Times New Roman"/>
          <w:kern w:val="0"/>
          <w:sz w:val="24"/>
          <w:szCs w:val="24"/>
        </w:rPr>
        <w:t xml:space="preserve">-stage is shown in Table 1. </w:t>
      </w:r>
      <w:r w:rsidR="00F60EB4" w:rsidRPr="00D967C9">
        <w:rPr>
          <w:rFonts w:ascii="Book Antiqua" w:hAnsi="Book Antiqua" w:cs="Times New Roman"/>
          <w:kern w:val="0"/>
          <w:sz w:val="24"/>
          <w:szCs w:val="24"/>
        </w:rPr>
        <w:t xml:space="preserve">All PTMC patients belong to </w:t>
      </w:r>
      <w:r w:rsidR="00CB2B69" w:rsidRPr="00D967C9">
        <w:rPr>
          <w:rFonts w:ascii="Book Antiqua" w:hAnsi="Book Antiqua" w:cs="Times New Roman"/>
          <w:kern w:val="0"/>
          <w:sz w:val="24"/>
          <w:szCs w:val="24"/>
        </w:rPr>
        <w:t xml:space="preserve">stage </w:t>
      </w:r>
      <w:r w:rsidR="00F60EB4" w:rsidRPr="00D967C9">
        <w:rPr>
          <w:rFonts w:ascii="Book Antiqua" w:hAnsi="Book Antiqua" w:cs="Times New Roman"/>
          <w:kern w:val="0"/>
          <w:sz w:val="24"/>
          <w:szCs w:val="24"/>
        </w:rPr>
        <w:t>T1a (</w:t>
      </w:r>
      <w:r w:rsidR="00C7135D" w:rsidRPr="00D967C9">
        <w:rPr>
          <w:rFonts w:ascii="Book Antiqua" w:hAnsi="Book Antiqua" w:cs="Times New Roman"/>
          <w:sz w:val="24"/>
          <w:szCs w:val="24"/>
        </w:rPr>
        <w:t>t</w:t>
      </w:r>
      <w:r w:rsidR="00F60EB4" w:rsidRPr="00D967C9">
        <w:rPr>
          <w:rFonts w:ascii="Book Antiqua" w:hAnsi="Book Antiqua" w:cs="Times New Roman"/>
          <w:sz w:val="24"/>
          <w:szCs w:val="24"/>
        </w:rPr>
        <w:t>umor ≤</w:t>
      </w:r>
      <w:r w:rsidR="0086790A">
        <w:rPr>
          <w:rFonts w:ascii="Book Antiqua" w:hAnsi="Book Antiqua" w:cs="Times New Roman"/>
          <w:sz w:val="24"/>
          <w:szCs w:val="24"/>
        </w:rPr>
        <w:t xml:space="preserve"> </w:t>
      </w:r>
      <w:r w:rsidR="00F60EB4" w:rsidRPr="00D967C9">
        <w:rPr>
          <w:rFonts w:ascii="Book Antiqua" w:hAnsi="Book Antiqua" w:cs="Times New Roman"/>
          <w:sz w:val="24"/>
          <w:szCs w:val="24"/>
        </w:rPr>
        <w:t xml:space="preserve">1 cm limited </w:t>
      </w:r>
      <w:r w:rsidR="00CB2B69" w:rsidRPr="00D967C9">
        <w:rPr>
          <w:rFonts w:ascii="Book Antiqua" w:hAnsi="Book Antiqua" w:cs="Times New Roman"/>
          <w:sz w:val="24"/>
          <w:szCs w:val="24"/>
        </w:rPr>
        <w:t>t</w:t>
      </w:r>
      <w:r w:rsidR="00F60EB4" w:rsidRPr="00D967C9">
        <w:rPr>
          <w:rFonts w:ascii="Book Antiqua" w:hAnsi="Book Antiqua" w:cs="Times New Roman"/>
          <w:sz w:val="24"/>
          <w:szCs w:val="24"/>
        </w:rPr>
        <w:t>o the thyroid</w:t>
      </w:r>
      <w:r w:rsidR="00F60EB4" w:rsidRPr="00D967C9">
        <w:rPr>
          <w:rFonts w:ascii="Book Antiqua" w:hAnsi="Book Antiqua" w:cs="Times New Roman"/>
          <w:kern w:val="0"/>
          <w:sz w:val="24"/>
          <w:szCs w:val="24"/>
        </w:rPr>
        <w:t xml:space="preserve">). </w:t>
      </w:r>
      <w:r w:rsidR="00590251" w:rsidRPr="00D967C9">
        <w:rPr>
          <w:rFonts w:ascii="Book Antiqua" w:hAnsi="Book Antiqua" w:cs="Times New Roman"/>
          <w:kern w:val="0"/>
          <w:sz w:val="24"/>
          <w:szCs w:val="24"/>
        </w:rPr>
        <w:t>As</w:t>
      </w:r>
      <w:r w:rsidR="007001B6" w:rsidRPr="00D967C9">
        <w:rPr>
          <w:rFonts w:ascii="Book Antiqua" w:hAnsi="Book Antiqua" w:cs="Times New Roman"/>
          <w:kern w:val="0"/>
          <w:sz w:val="24"/>
          <w:szCs w:val="24"/>
        </w:rPr>
        <w:t xml:space="preserve"> early detection of PTMC is the main reason for </w:t>
      </w:r>
      <w:r w:rsidR="00244B1E" w:rsidRPr="00D967C9">
        <w:rPr>
          <w:rFonts w:ascii="Book Antiqua" w:hAnsi="Book Antiqua" w:cs="Times New Roman"/>
          <w:kern w:val="0"/>
          <w:sz w:val="24"/>
          <w:szCs w:val="24"/>
        </w:rPr>
        <w:t>the rapid increase</w:t>
      </w:r>
      <w:r w:rsidR="00CB2B69" w:rsidRPr="00D967C9">
        <w:rPr>
          <w:rFonts w:ascii="Book Antiqua" w:hAnsi="Book Antiqua" w:cs="Times New Roman"/>
          <w:kern w:val="0"/>
          <w:sz w:val="24"/>
          <w:szCs w:val="24"/>
        </w:rPr>
        <w:t xml:space="preserve"> in the incidence rates of</w:t>
      </w:r>
      <w:r w:rsidR="00244B1E" w:rsidRPr="00D967C9">
        <w:rPr>
          <w:rFonts w:ascii="Book Antiqua" w:hAnsi="Book Antiqua" w:cs="Times New Roman"/>
          <w:kern w:val="0"/>
          <w:sz w:val="24"/>
          <w:szCs w:val="24"/>
        </w:rPr>
        <w:t xml:space="preserve"> thyroid carcinoma</w:t>
      </w:r>
      <w:r w:rsidR="007618B9" w:rsidRPr="00D967C9">
        <w:rPr>
          <w:rFonts w:ascii="Book Antiqua" w:hAnsi="Book Antiqua" w:cs="Times New Roman"/>
          <w:kern w:val="0"/>
          <w:sz w:val="24"/>
          <w:szCs w:val="24"/>
          <w:vertAlign w:val="superscript"/>
        </w:rPr>
        <w:t>[15,41]</w:t>
      </w:r>
      <w:r w:rsidR="00244B1E" w:rsidRPr="00D967C9">
        <w:rPr>
          <w:rFonts w:ascii="Book Antiqua" w:hAnsi="Book Antiqua" w:cs="Times New Roman"/>
          <w:kern w:val="0"/>
          <w:sz w:val="24"/>
          <w:szCs w:val="24"/>
        </w:rPr>
        <w:t xml:space="preserve">, researchers hope to stratify the size of PTMC </w:t>
      </w:r>
      <w:r w:rsidR="00C7135D" w:rsidRPr="00D967C9">
        <w:rPr>
          <w:rFonts w:ascii="Book Antiqua" w:hAnsi="Book Antiqua" w:cs="Times New Roman"/>
          <w:kern w:val="0"/>
          <w:sz w:val="24"/>
          <w:szCs w:val="24"/>
        </w:rPr>
        <w:t>in further</w:t>
      </w:r>
      <w:r w:rsidR="00244B1E" w:rsidRPr="00D967C9">
        <w:rPr>
          <w:rFonts w:ascii="Book Antiqua" w:hAnsi="Book Antiqua" w:cs="Times New Roman"/>
          <w:kern w:val="0"/>
          <w:sz w:val="24"/>
          <w:szCs w:val="24"/>
        </w:rPr>
        <w:t xml:space="preserve"> detai</w:t>
      </w:r>
      <w:r w:rsidR="00B43E98" w:rsidRPr="00D967C9">
        <w:rPr>
          <w:rFonts w:ascii="Book Antiqua" w:hAnsi="Book Antiqua" w:cs="Times New Roman"/>
          <w:kern w:val="0"/>
          <w:sz w:val="24"/>
          <w:szCs w:val="24"/>
        </w:rPr>
        <w:t>l</w:t>
      </w:r>
      <w:r w:rsidR="00244B1E" w:rsidRPr="00D967C9">
        <w:rPr>
          <w:rFonts w:ascii="Book Antiqua" w:hAnsi="Book Antiqua" w:cs="Times New Roman"/>
          <w:kern w:val="0"/>
          <w:sz w:val="24"/>
          <w:szCs w:val="24"/>
        </w:rPr>
        <w:t>.</w:t>
      </w:r>
      <w:r w:rsidR="006402C4" w:rsidRPr="00D967C9">
        <w:rPr>
          <w:rFonts w:ascii="Book Antiqua" w:hAnsi="Book Antiqua" w:cs="Times New Roman"/>
          <w:kern w:val="0"/>
          <w:sz w:val="24"/>
          <w:szCs w:val="24"/>
        </w:rPr>
        <w:t xml:space="preserve"> </w:t>
      </w:r>
      <w:r w:rsidR="00C2276F" w:rsidRPr="00D967C9">
        <w:rPr>
          <w:rFonts w:ascii="Book Antiqua" w:hAnsi="Book Antiqua" w:cs="Times New Roman"/>
          <w:kern w:val="0"/>
          <w:sz w:val="24"/>
          <w:szCs w:val="24"/>
        </w:rPr>
        <w:t xml:space="preserve">When </w:t>
      </w:r>
      <w:r w:rsidR="00383BED" w:rsidRPr="00D967C9">
        <w:rPr>
          <w:rFonts w:ascii="Book Antiqua" w:hAnsi="Book Antiqua" w:cs="Times New Roman"/>
          <w:kern w:val="0"/>
          <w:sz w:val="24"/>
          <w:szCs w:val="24"/>
        </w:rPr>
        <w:t>relationships</w:t>
      </w:r>
      <w:r w:rsidR="00C2276F" w:rsidRPr="00D967C9">
        <w:rPr>
          <w:rFonts w:ascii="Book Antiqua" w:hAnsi="Book Antiqua" w:cs="Times New Roman"/>
          <w:kern w:val="0"/>
          <w:sz w:val="24"/>
          <w:szCs w:val="24"/>
        </w:rPr>
        <w:t xml:space="preserve"> between tumor size and lymph node metastases </w:t>
      </w:r>
      <w:r w:rsidR="00383BED" w:rsidRPr="00D967C9">
        <w:rPr>
          <w:rFonts w:ascii="Book Antiqua" w:hAnsi="Book Antiqua" w:cs="Times New Roman"/>
          <w:kern w:val="0"/>
          <w:sz w:val="24"/>
          <w:szCs w:val="24"/>
        </w:rPr>
        <w:t>w</w:t>
      </w:r>
      <w:r w:rsidR="00B43E98" w:rsidRPr="00D967C9">
        <w:rPr>
          <w:rFonts w:ascii="Book Antiqua" w:hAnsi="Book Antiqua" w:cs="Times New Roman"/>
          <w:kern w:val="0"/>
          <w:sz w:val="24"/>
          <w:szCs w:val="24"/>
        </w:rPr>
        <w:t>ere</w:t>
      </w:r>
      <w:r w:rsidR="00C2276F" w:rsidRPr="00D967C9">
        <w:rPr>
          <w:rFonts w:ascii="Book Antiqua" w:hAnsi="Book Antiqua" w:cs="Times New Roman"/>
          <w:kern w:val="0"/>
          <w:sz w:val="24"/>
          <w:szCs w:val="24"/>
        </w:rPr>
        <w:t xml:space="preserve"> studied, several different sizes </w:t>
      </w:r>
      <w:r w:rsidR="00383BED" w:rsidRPr="00D967C9">
        <w:rPr>
          <w:rFonts w:ascii="Book Antiqua" w:hAnsi="Book Antiqua" w:cs="Times New Roman"/>
          <w:kern w:val="0"/>
          <w:sz w:val="24"/>
          <w:szCs w:val="24"/>
        </w:rPr>
        <w:t>were quoted</w:t>
      </w:r>
      <w:r w:rsidR="00C2276F" w:rsidRPr="00D967C9">
        <w:rPr>
          <w:rFonts w:ascii="Book Antiqua" w:hAnsi="Book Antiqua" w:cs="Times New Roman"/>
          <w:kern w:val="0"/>
          <w:sz w:val="24"/>
          <w:szCs w:val="24"/>
        </w:rPr>
        <w:t>.</w:t>
      </w:r>
      <w:r w:rsidR="00B43E98" w:rsidRPr="00D967C9">
        <w:rPr>
          <w:rFonts w:ascii="Book Antiqua" w:hAnsi="Book Antiqua" w:cs="Times New Roman"/>
          <w:kern w:val="0"/>
          <w:sz w:val="24"/>
          <w:szCs w:val="24"/>
        </w:rPr>
        <w:t xml:space="preserve"> In their study which included 673 patients with PTMC,</w:t>
      </w:r>
      <w:r w:rsidR="00C2276F" w:rsidRPr="00D967C9">
        <w:rPr>
          <w:rFonts w:ascii="Book Antiqua" w:hAnsi="Book Antiqua" w:cs="Times New Roman"/>
          <w:kern w:val="0"/>
          <w:sz w:val="24"/>
          <w:szCs w:val="24"/>
        </w:rPr>
        <w:t xml:space="preserve"> </w:t>
      </w:r>
      <w:r w:rsidR="00862389" w:rsidRPr="00D967C9">
        <w:rPr>
          <w:rFonts w:ascii="Book Antiqua" w:hAnsi="Book Antiqua" w:cs="Times New Roman"/>
          <w:kern w:val="0"/>
          <w:sz w:val="24"/>
          <w:szCs w:val="24"/>
        </w:rPr>
        <w:t xml:space="preserve">Jin </w:t>
      </w:r>
      <w:r w:rsidR="00862389" w:rsidRPr="00D967C9">
        <w:rPr>
          <w:rFonts w:ascii="Book Antiqua" w:hAnsi="Book Antiqua" w:cs="Times New Roman"/>
          <w:i/>
          <w:iCs/>
          <w:kern w:val="0"/>
          <w:sz w:val="24"/>
          <w:szCs w:val="24"/>
        </w:rPr>
        <w:t>et al</w:t>
      </w:r>
      <w:r w:rsidR="00862389" w:rsidRPr="00D967C9">
        <w:rPr>
          <w:rFonts w:ascii="Book Antiqua" w:hAnsi="Book Antiqua" w:cs="Times New Roman"/>
          <w:kern w:val="0"/>
          <w:sz w:val="24"/>
          <w:szCs w:val="24"/>
          <w:vertAlign w:val="superscript"/>
        </w:rPr>
        <w:t>[42]</w:t>
      </w:r>
      <w:r w:rsidR="00862389" w:rsidRPr="00D967C9">
        <w:rPr>
          <w:rFonts w:ascii="Book Antiqua" w:hAnsi="Book Antiqua" w:cs="Times New Roman"/>
          <w:kern w:val="0"/>
          <w:sz w:val="24"/>
          <w:szCs w:val="24"/>
        </w:rPr>
        <w:t xml:space="preserve"> revealed </w:t>
      </w:r>
      <w:r w:rsidR="00383BED" w:rsidRPr="00D967C9">
        <w:rPr>
          <w:rFonts w:ascii="Book Antiqua" w:hAnsi="Book Antiqua" w:cs="Times New Roman"/>
          <w:kern w:val="0"/>
          <w:sz w:val="24"/>
          <w:szCs w:val="24"/>
        </w:rPr>
        <w:t xml:space="preserve">that a </w:t>
      </w:r>
      <w:r w:rsidR="00862389" w:rsidRPr="00D967C9">
        <w:rPr>
          <w:rFonts w:ascii="Book Antiqua" w:hAnsi="Book Antiqua" w:cs="Times New Roman"/>
          <w:kern w:val="0"/>
          <w:sz w:val="24"/>
          <w:szCs w:val="24"/>
        </w:rPr>
        <w:t>tumor size</w:t>
      </w:r>
      <w:r w:rsidR="00383BED" w:rsidRPr="00D967C9">
        <w:rPr>
          <w:rFonts w:ascii="Book Antiqua" w:hAnsi="Book Antiqua" w:cs="Times New Roman"/>
          <w:kern w:val="0"/>
          <w:sz w:val="24"/>
          <w:szCs w:val="24"/>
        </w:rPr>
        <w:t xml:space="preserve"> of</w:t>
      </w:r>
      <w:r w:rsidR="00862389" w:rsidRPr="00D967C9">
        <w:rPr>
          <w:rFonts w:ascii="Book Antiqua" w:hAnsi="Book Antiqua" w:cs="Times New Roman"/>
          <w:kern w:val="0"/>
          <w:sz w:val="24"/>
          <w:szCs w:val="24"/>
        </w:rPr>
        <w:t xml:space="preserve"> &gt;</w:t>
      </w:r>
      <w:r w:rsidR="0086790A">
        <w:rPr>
          <w:rFonts w:ascii="Book Antiqua" w:hAnsi="Book Antiqua" w:cs="Times New Roman"/>
          <w:kern w:val="0"/>
          <w:sz w:val="24"/>
          <w:szCs w:val="24"/>
        </w:rPr>
        <w:t xml:space="preserve"> </w:t>
      </w:r>
      <w:r w:rsidR="00862389" w:rsidRPr="00D967C9">
        <w:rPr>
          <w:rFonts w:ascii="Book Antiqua" w:hAnsi="Book Antiqua" w:cs="Times New Roman"/>
          <w:kern w:val="0"/>
          <w:sz w:val="24"/>
          <w:szCs w:val="24"/>
        </w:rPr>
        <w:t xml:space="preserve">5 mm was </w:t>
      </w:r>
      <w:r w:rsidR="00383BED" w:rsidRPr="00D967C9">
        <w:rPr>
          <w:rFonts w:ascii="Book Antiqua" w:hAnsi="Book Antiqua" w:cs="Times New Roman"/>
          <w:kern w:val="0"/>
          <w:sz w:val="24"/>
          <w:szCs w:val="24"/>
        </w:rPr>
        <w:t xml:space="preserve">an </w:t>
      </w:r>
      <w:r w:rsidR="00862389" w:rsidRPr="00D967C9">
        <w:rPr>
          <w:rFonts w:ascii="Book Antiqua" w:hAnsi="Book Antiqua" w:cs="Times New Roman"/>
          <w:kern w:val="0"/>
          <w:sz w:val="24"/>
          <w:szCs w:val="24"/>
        </w:rPr>
        <w:t>independent predictor of central lymph node metastases.</w:t>
      </w:r>
      <w:r w:rsidR="00EC2116" w:rsidRPr="00D967C9">
        <w:rPr>
          <w:rFonts w:ascii="Book Antiqua" w:hAnsi="Book Antiqua" w:cs="Times New Roman"/>
          <w:kern w:val="0"/>
          <w:sz w:val="24"/>
          <w:szCs w:val="24"/>
        </w:rPr>
        <w:t xml:space="preserve"> </w:t>
      </w:r>
      <w:r w:rsidR="001C621E" w:rsidRPr="00D967C9">
        <w:rPr>
          <w:rFonts w:ascii="Book Antiqua" w:hAnsi="Book Antiqua" w:cs="Times New Roman"/>
          <w:kern w:val="0"/>
          <w:sz w:val="24"/>
          <w:szCs w:val="24"/>
        </w:rPr>
        <w:t xml:space="preserve">Moreover, </w:t>
      </w:r>
      <w:r w:rsidR="00FD6CF8" w:rsidRPr="00D967C9">
        <w:rPr>
          <w:rFonts w:ascii="Book Antiqua" w:hAnsi="Book Antiqua" w:cs="Times New Roman"/>
          <w:kern w:val="0"/>
          <w:sz w:val="24"/>
          <w:szCs w:val="24"/>
        </w:rPr>
        <w:t xml:space="preserve">Yu </w:t>
      </w:r>
      <w:r w:rsidR="00FD6CF8" w:rsidRPr="00D967C9">
        <w:rPr>
          <w:rFonts w:ascii="Book Antiqua" w:hAnsi="Book Antiqua" w:cs="Times New Roman"/>
          <w:i/>
          <w:iCs/>
          <w:kern w:val="0"/>
          <w:sz w:val="24"/>
          <w:szCs w:val="24"/>
        </w:rPr>
        <w:t>et al</w:t>
      </w:r>
      <w:r w:rsidR="00FD6CF8" w:rsidRPr="00D967C9">
        <w:rPr>
          <w:rFonts w:ascii="Book Antiqua" w:hAnsi="Book Antiqua" w:cs="Times New Roman"/>
          <w:kern w:val="0"/>
          <w:sz w:val="24"/>
          <w:szCs w:val="24"/>
          <w:vertAlign w:val="superscript"/>
        </w:rPr>
        <w:t>[4</w:t>
      </w:r>
      <w:r w:rsidR="00C842CF" w:rsidRPr="00D967C9">
        <w:rPr>
          <w:rFonts w:ascii="Book Antiqua" w:hAnsi="Book Antiqua" w:cs="Times New Roman"/>
          <w:kern w:val="0"/>
          <w:sz w:val="24"/>
          <w:szCs w:val="24"/>
          <w:vertAlign w:val="superscript"/>
        </w:rPr>
        <w:t>3</w:t>
      </w:r>
      <w:r w:rsidR="00FD6CF8" w:rsidRPr="00D967C9">
        <w:rPr>
          <w:rFonts w:ascii="Book Antiqua" w:hAnsi="Book Antiqua" w:cs="Times New Roman"/>
          <w:kern w:val="0"/>
          <w:sz w:val="24"/>
          <w:szCs w:val="24"/>
          <w:vertAlign w:val="superscript"/>
        </w:rPr>
        <w:t>]</w:t>
      </w:r>
      <w:r w:rsidR="00FD6CF8" w:rsidRPr="00D967C9">
        <w:rPr>
          <w:rFonts w:ascii="Book Antiqua" w:hAnsi="Book Antiqua" w:cs="Times New Roman"/>
          <w:kern w:val="0"/>
          <w:sz w:val="24"/>
          <w:szCs w:val="24"/>
        </w:rPr>
        <w:t xml:space="preserve"> retrospectively studied 917 patients with PTMC and found </w:t>
      </w:r>
      <w:r w:rsidR="00383BED" w:rsidRPr="00D967C9">
        <w:rPr>
          <w:rFonts w:ascii="Book Antiqua" w:hAnsi="Book Antiqua" w:cs="Times New Roman"/>
          <w:kern w:val="0"/>
          <w:sz w:val="24"/>
          <w:szCs w:val="24"/>
        </w:rPr>
        <w:t xml:space="preserve">that a </w:t>
      </w:r>
      <w:r w:rsidR="00FD6CF8" w:rsidRPr="00D967C9">
        <w:rPr>
          <w:rFonts w:ascii="Book Antiqua" w:hAnsi="Book Antiqua" w:cs="Times New Roman"/>
          <w:kern w:val="0"/>
          <w:sz w:val="24"/>
          <w:szCs w:val="24"/>
        </w:rPr>
        <w:t>large tumor size (&gt;</w:t>
      </w:r>
      <w:r w:rsidR="0086790A">
        <w:rPr>
          <w:rFonts w:ascii="Book Antiqua" w:hAnsi="Book Antiqua" w:cs="Times New Roman"/>
          <w:kern w:val="0"/>
          <w:sz w:val="24"/>
          <w:szCs w:val="24"/>
        </w:rPr>
        <w:t xml:space="preserve"> </w:t>
      </w:r>
      <w:r w:rsidR="00FD6CF8" w:rsidRPr="00D967C9">
        <w:rPr>
          <w:rFonts w:ascii="Book Antiqua" w:hAnsi="Book Antiqua" w:cs="Times New Roman"/>
          <w:kern w:val="0"/>
          <w:sz w:val="24"/>
          <w:szCs w:val="24"/>
        </w:rPr>
        <w:t>5</w:t>
      </w:r>
      <w:r w:rsidR="00FD6CF8" w:rsidRPr="00D967C9">
        <w:rPr>
          <w:rFonts w:ascii="MS Mincho" w:eastAsia="MS Mincho" w:hAnsi="MS Mincho" w:cs="MS Mincho" w:hint="eastAsia"/>
          <w:kern w:val="0"/>
          <w:sz w:val="24"/>
          <w:szCs w:val="24"/>
        </w:rPr>
        <w:t> </w:t>
      </w:r>
      <w:r w:rsidR="00FD6CF8" w:rsidRPr="00D967C9">
        <w:rPr>
          <w:rFonts w:ascii="Book Antiqua" w:hAnsi="Book Antiqua" w:cs="Times New Roman"/>
          <w:kern w:val="0"/>
          <w:sz w:val="24"/>
          <w:szCs w:val="24"/>
        </w:rPr>
        <w:t xml:space="preserve">mm) </w:t>
      </w:r>
      <w:r w:rsidR="00383BED" w:rsidRPr="00D967C9">
        <w:rPr>
          <w:rFonts w:ascii="Book Antiqua" w:hAnsi="Book Antiqua" w:cs="Times New Roman"/>
          <w:kern w:val="0"/>
          <w:sz w:val="24"/>
          <w:szCs w:val="24"/>
        </w:rPr>
        <w:t>w</w:t>
      </w:r>
      <w:r w:rsidR="00FD6CF8" w:rsidRPr="00D967C9">
        <w:rPr>
          <w:rFonts w:ascii="Book Antiqua" w:hAnsi="Book Antiqua" w:cs="Times New Roman"/>
          <w:kern w:val="0"/>
          <w:sz w:val="24"/>
          <w:szCs w:val="24"/>
        </w:rPr>
        <w:t xml:space="preserve">as an independent factor </w:t>
      </w:r>
      <w:r w:rsidR="00383BED" w:rsidRPr="00D967C9">
        <w:rPr>
          <w:rFonts w:ascii="Book Antiqua" w:hAnsi="Book Antiqua" w:cs="Times New Roman"/>
          <w:kern w:val="0"/>
          <w:sz w:val="24"/>
          <w:szCs w:val="24"/>
        </w:rPr>
        <w:t>in the prediction of</w:t>
      </w:r>
      <w:r w:rsidR="00FD6CF8" w:rsidRPr="00D967C9">
        <w:rPr>
          <w:rFonts w:ascii="Book Antiqua" w:hAnsi="Book Antiqua" w:cs="Times New Roman"/>
          <w:kern w:val="0"/>
          <w:sz w:val="24"/>
          <w:szCs w:val="24"/>
        </w:rPr>
        <w:t xml:space="preserve"> central lymph node metastases in PTMC patients. </w:t>
      </w:r>
      <w:r w:rsidR="00442321" w:rsidRPr="00D967C9">
        <w:rPr>
          <w:rFonts w:ascii="Book Antiqua" w:hAnsi="Book Antiqua" w:cs="Times New Roman"/>
          <w:kern w:val="0"/>
          <w:sz w:val="24"/>
          <w:szCs w:val="24"/>
        </w:rPr>
        <w:t xml:space="preserve">A meta-analysis </w:t>
      </w:r>
      <w:r w:rsidR="00B43E98" w:rsidRPr="00D967C9">
        <w:rPr>
          <w:rFonts w:ascii="Book Antiqua" w:hAnsi="Book Antiqua" w:cs="Times New Roman"/>
          <w:kern w:val="0"/>
          <w:sz w:val="24"/>
          <w:szCs w:val="24"/>
        </w:rPr>
        <w:t>of</w:t>
      </w:r>
      <w:r w:rsidR="00442321" w:rsidRPr="00D967C9">
        <w:rPr>
          <w:rFonts w:ascii="Book Antiqua" w:hAnsi="Book Antiqua" w:cs="Times New Roman"/>
          <w:kern w:val="0"/>
          <w:sz w:val="24"/>
          <w:szCs w:val="24"/>
        </w:rPr>
        <w:t xml:space="preserve"> 19 studies </w:t>
      </w:r>
      <w:r w:rsidR="00C619D3">
        <w:rPr>
          <w:rFonts w:ascii="Book Antiqua" w:hAnsi="Book Antiqua" w:cs="Times New Roman"/>
          <w:kern w:val="0"/>
          <w:sz w:val="24"/>
          <w:szCs w:val="24"/>
        </w:rPr>
        <w:t>involving</w:t>
      </w:r>
      <w:r w:rsidR="00C619D3" w:rsidRPr="00D967C9">
        <w:rPr>
          <w:rFonts w:ascii="Book Antiqua" w:hAnsi="Book Antiqua" w:cs="Times New Roman"/>
          <w:kern w:val="0"/>
          <w:sz w:val="24"/>
          <w:szCs w:val="24"/>
        </w:rPr>
        <w:t xml:space="preserve"> </w:t>
      </w:r>
      <w:r w:rsidR="00442321" w:rsidRPr="00D967C9">
        <w:rPr>
          <w:rFonts w:ascii="Book Antiqua" w:hAnsi="Book Antiqua" w:cs="Times New Roman"/>
          <w:kern w:val="0"/>
          <w:sz w:val="24"/>
          <w:szCs w:val="24"/>
        </w:rPr>
        <w:t xml:space="preserve">8345 PTMC patients </w:t>
      </w:r>
      <w:r w:rsidR="00383BED" w:rsidRPr="00D967C9">
        <w:rPr>
          <w:rFonts w:ascii="Book Antiqua" w:hAnsi="Book Antiqua" w:cs="Times New Roman"/>
          <w:kern w:val="0"/>
          <w:sz w:val="24"/>
          <w:szCs w:val="24"/>
        </w:rPr>
        <w:t xml:space="preserve">demonstrated </w:t>
      </w:r>
      <w:r w:rsidR="00442321" w:rsidRPr="00D967C9">
        <w:rPr>
          <w:rFonts w:ascii="Book Antiqua" w:hAnsi="Book Antiqua" w:cs="Times New Roman"/>
          <w:kern w:val="0"/>
          <w:sz w:val="24"/>
          <w:szCs w:val="24"/>
        </w:rPr>
        <w:t xml:space="preserve">that central lymph node metastases </w:t>
      </w:r>
      <w:r w:rsidR="00835DB4" w:rsidRPr="00D967C9">
        <w:rPr>
          <w:rFonts w:ascii="Book Antiqua" w:hAnsi="Book Antiqua" w:cs="Times New Roman"/>
          <w:kern w:val="0"/>
          <w:sz w:val="24"/>
          <w:szCs w:val="24"/>
        </w:rPr>
        <w:t xml:space="preserve">were </w:t>
      </w:r>
      <w:r w:rsidR="00442321" w:rsidRPr="00D967C9">
        <w:rPr>
          <w:rFonts w:ascii="Book Antiqua" w:hAnsi="Book Antiqua" w:cs="Times New Roman"/>
          <w:kern w:val="0"/>
          <w:sz w:val="24"/>
          <w:szCs w:val="24"/>
        </w:rPr>
        <w:t>associated with large tumor size (&gt;</w:t>
      </w:r>
      <w:r w:rsidR="0086790A">
        <w:rPr>
          <w:rFonts w:ascii="Book Antiqua" w:hAnsi="Book Antiqua" w:cs="Times New Roman"/>
          <w:kern w:val="0"/>
          <w:sz w:val="24"/>
          <w:szCs w:val="24"/>
        </w:rPr>
        <w:t xml:space="preserve"> </w:t>
      </w:r>
      <w:r w:rsidR="00442321" w:rsidRPr="00D967C9">
        <w:rPr>
          <w:rFonts w:ascii="Book Antiqua" w:hAnsi="Book Antiqua" w:cs="Times New Roman"/>
          <w:kern w:val="0"/>
          <w:sz w:val="24"/>
          <w:szCs w:val="24"/>
        </w:rPr>
        <w:t>5 mm)</w:t>
      </w:r>
      <w:r w:rsidR="00442321" w:rsidRPr="00D967C9">
        <w:rPr>
          <w:rFonts w:ascii="Book Antiqua" w:hAnsi="Book Antiqua" w:cs="Times New Roman"/>
          <w:kern w:val="0"/>
          <w:sz w:val="24"/>
          <w:szCs w:val="24"/>
          <w:vertAlign w:val="superscript"/>
        </w:rPr>
        <w:t>[4</w:t>
      </w:r>
      <w:r w:rsidR="00D27A31" w:rsidRPr="00D967C9">
        <w:rPr>
          <w:rFonts w:ascii="Book Antiqua" w:hAnsi="Book Antiqua" w:cs="Times New Roman"/>
          <w:kern w:val="0"/>
          <w:sz w:val="24"/>
          <w:szCs w:val="24"/>
          <w:vertAlign w:val="superscript"/>
        </w:rPr>
        <w:t>4</w:t>
      </w:r>
      <w:r w:rsidR="00442321" w:rsidRPr="00D967C9">
        <w:rPr>
          <w:rFonts w:ascii="Book Antiqua" w:hAnsi="Book Antiqua" w:cs="Times New Roman"/>
          <w:kern w:val="0"/>
          <w:sz w:val="24"/>
          <w:szCs w:val="24"/>
          <w:vertAlign w:val="superscript"/>
        </w:rPr>
        <w:t>]</w:t>
      </w:r>
      <w:r w:rsidR="00442321" w:rsidRPr="00D967C9">
        <w:rPr>
          <w:rFonts w:ascii="Book Antiqua" w:hAnsi="Book Antiqua" w:cs="Times New Roman"/>
          <w:kern w:val="0"/>
          <w:sz w:val="24"/>
          <w:szCs w:val="24"/>
        </w:rPr>
        <w:t xml:space="preserve">. </w:t>
      </w:r>
      <w:r w:rsidR="00383BED" w:rsidRPr="00D967C9">
        <w:rPr>
          <w:rFonts w:ascii="Book Antiqua" w:hAnsi="Book Antiqua" w:cs="Times New Roman"/>
          <w:kern w:val="0"/>
          <w:sz w:val="24"/>
          <w:szCs w:val="24"/>
        </w:rPr>
        <w:t>A</w:t>
      </w:r>
      <w:r w:rsidR="00630B09" w:rsidRPr="00D967C9">
        <w:rPr>
          <w:rFonts w:ascii="Book Antiqua" w:hAnsi="Book Antiqua" w:cs="Times New Roman"/>
          <w:kern w:val="0"/>
          <w:sz w:val="24"/>
          <w:szCs w:val="24"/>
        </w:rPr>
        <w:t xml:space="preserve"> cut-off of 5 mm is accepted and recommended by most published </w:t>
      </w:r>
      <w:r w:rsidR="002A0141" w:rsidRPr="00D967C9">
        <w:rPr>
          <w:rFonts w:ascii="Book Antiqua" w:hAnsi="Book Antiqua" w:cs="Times New Roman"/>
          <w:kern w:val="0"/>
          <w:sz w:val="24"/>
          <w:szCs w:val="24"/>
        </w:rPr>
        <w:t>studies</w:t>
      </w:r>
      <w:r w:rsidR="002A0141" w:rsidRPr="00D967C9">
        <w:rPr>
          <w:rFonts w:ascii="Book Antiqua" w:hAnsi="Book Antiqua" w:cs="Times New Roman"/>
          <w:kern w:val="0"/>
          <w:sz w:val="24"/>
          <w:szCs w:val="24"/>
          <w:vertAlign w:val="superscript"/>
        </w:rPr>
        <w:t>[16,18</w:t>
      </w:r>
      <w:r w:rsidR="00710D15" w:rsidRPr="00D967C9">
        <w:rPr>
          <w:rFonts w:ascii="Book Antiqua" w:hAnsi="Book Antiqua" w:cs="Times New Roman"/>
          <w:kern w:val="0"/>
          <w:sz w:val="24"/>
          <w:szCs w:val="24"/>
          <w:vertAlign w:val="superscript"/>
        </w:rPr>
        <w:t>,</w:t>
      </w:r>
      <w:r w:rsidR="002A0141" w:rsidRPr="00D967C9">
        <w:rPr>
          <w:rFonts w:ascii="Book Antiqua" w:hAnsi="Book Antiqua" w:cs="Times New Roman"/>
          <w:kern w:val="0"/>
          <w:sz w:val="24"/>
          <w:szCs w:val="24"/>
          <w:vertAlign w:val="superscript"/>
        </w:rPr>
        <w:t>20,33,35]</w:t>
      </w:r>
      <w:r w:rsidR="00630B09" w:rsidRPr="00D967C9">
        <w:rPr>
          <w:rFonts w:ascii="Book Antiqua" w:hAnsi="Book Antiqua" w:cs="Times New Roman"/>
          <w:kern w:val="0"/>
          <w:sz w:val="24"/>
          <w:szCs w:val="24"/>
        </w:rPr>
        <w:t>.</w:t>
      </w:r>
      <w:r w:rsidR="00B749BD" w:rsidRPr="00D967C9">
        <w:rPr>
          <w:rFonts w:ascii="Book Antiqua" w:hAnsi="Book Antiqua" w:cs="Times New Roman"/>
          <w:kern w:val="0"/>
          <w:sz w:val="24"/>
          <w:szCs w:val="24"/>
        </w:rPr>
        <w:t xml:space="preserve"> </w:t>
      </w:r>
      <w:r w:rsidR="00383BED" w:rsidRPr="00D967C9">
        <w:rPr>
          <w:rFonts w:ascii="Book Antiqua" w:hAnsi="Book Antiqua" w:cs="Times New Roman"/>
          <w:kern w:val="0"/>
          <w:sz w:val="24"/>
          <w:szCs w:val="24"/>
        </w:rPr>
        <w:t xml:space="preserve">In </w:t>
      </w:r>
      <w:r w:rsidR="001C621E" w:rsidRPr="00D967C9">
        <w:rPr>
          <w:rFonts w:ascii="Book Antiqua" w:hAnsi="Book Antiqua" w:cs="Times New Roman"/>
          <w:kern w:val="0"/>
          <w:sz w:val="24"/>
          <w:szCs w:val="24"/>
        </w:rPr>
        <w:t>addition</w:t>
      </w:r>
      <w:r w:rsidR="00284007" w:rsidRPr="00D967C9">
        <w:rPr>
          <w:rFonts w:ascii="Book Antiqua" w:hAnsi="Book Antiqua" w:cs="Times New Roman"/>
          <w:kern w:val="0"/>
          <w:sz w:val="24"/>
          <w:szCs w:val="24"/>
        </w:rPr>
        <w:t xml:space="preserve">, some other sizes have been </w:t>
      </w:r>
      <w:r w:rsidR="00383BED" w:rsidRPr="00D967C9">
        <w:rPr>
          <w:rFonts w:ascii="Book Antiqua" w:hAnsi="Book Antiqua" w:cs="Times New Roman"/>
          <w:kern w:val="0"/>
          <w:sz w:val="24"/>
          <w:szCs w:val="24"/>
        </w:rPr>
        <w:t xml:space="preserve">acknowledged </w:t>
      </w:r>
      <w:r w:rsidR="00284007" w:rsidRPr="00D967C9">
        <w:rPr>
          <w:rFonts w:ascii="Book Antiqua" w:hAnsi="Book Antiqua" w:cs="Times New Roman"/>
          <w:kern w:val="0"/>
          <w:sz w:val="24"/>
          <w:szCs w:val="24"/>
        </w:rPr>
        <w:t xml:space="preserve">by different </w:t>
      </w:r>
      <w:r w:rsidR="001C621E" w:rsidRPr="00D967C9">
        <w:rPr>
          <w:rFonts w:ascii="Book Antiqua" w:hAnsi="Book Antiqua" w:cs="Times New Roman"/>
          <w:kern w:val="0"/>
          <w:sz w:val="24"/>
          <w:szCs w:val="24"/>
        </w:rPr>
        <w:t>studies</w:t>
      </w:r>
      <w:r w:rsidR="00253E4B" w:rsidRPr="00D967C9">
        <w:rPr>
          <w:rFonts w:ascii="Book Antiqua" w:hAnsi="Book Antiqua" w:cs="Times New Roman"/>
          <w:kern w:val="0"/>
          <w:sz w:val="24"/>
          <w:szCs w:val="24"/>
        </w:rPr>
        <w:t xml:space="preserve">. </w:t>
      </w:r>
      <w:r w:rsidR="007104FB" w:rsidRPr="00D967C9">
        <w:rPr>
          <w:rFonts w:ascii="Book Antiqua" w:hAnsi="Book Antiqua" w:cs="Times New Roman"/>
          <w:kern w:val="0"/>
          <w:sz w:val="24"/>
          <w:szCs w:val="24"/>
        </w:rPr>
        <w:t xml:space="preserve">Lee </w:t>
      </w:r>
      <w:r w:rsidR="007104FB" w:rsidRPr="00D967C9">
        <w:rPr>
          <w:rFonts w:ascii="Book Antiqua" w:hAnsi="Book Antiqua" w:cs="Times New Roman"/>
          <w:i/>
          <w:iCs/>
          <w:kern w:val="0"/>
          <w:sz w:val="24"/>
          <w:szCs w:val="24"/>
        </w:rPr>
        <w:t>et al</w:t>
      </w:r>
      <w:r w:rsidR="007104FB" w:rsidRPr="00D967C9">
        <w:rPr>
          <w:rFonts w:ascii="Book Antiqua" w:hAnsi="Book Antiqua" w:cs="Times New Roman"/>
          <w:kern w:val="0"/>
          <w:sz w:val="24"/>
          <w:szCs w:val="24"/>
          <w:vertAlign w:val="superscript"/>
        </w:rPr>
        <w:t>[4</w:t>
      </w:r>
      <w:r w:rsidR="00C842CF" w:rsidRPr="00D967C9">
        <w:rPr>
          <w:rFonts w:ascii="Book Antiqua" w:hAnsi="Book Antiqua" w:cs="Times New Roman"/>
          <w:kern w:val="0"/>
          <w:sz w:val="24"/>
          <w:szCs w:val="24"/>
          <w:vertAlign w:val="superscript"/>
        </w:rPr>
        <w:t>5</w:t>
      </w:r>
      <w:r w:rsidR="007104FB" w:rsidRPr="00D967C9">
        <w:rPr>
          <w:rFonts w:ascii="Book Antiqua" w:hAnsi="Book Antiqua" w:cs="Times New Roman"/>
          <w:kern w:val="0"/>
          <w:sz w:val="24"/>
          <w:szCs w:val="24"/>
          <w:vertAlign w:val="superscript"/>
        </w:rPr>
        <w:t>]</w:t>
      </w:r>
      <w:r w:rsidR="007104FB" w:rsidRPr="00D967C9">
        <w:rPr>
          <w:rFonts w:ascii="Book Antiqua" w:hAnsi="Book Antiqua" w:cs="Times New Roman"/>
          <w:kern w:val="0"/>
          <w:sz w:val="24"/>
          <w:szCs w:val="24"/>
        </w:rPr>
        <w:t xml:space="preserve"> studied 275 </w:t>
      </w:r>
      <w:r w:rsidR="00383BED" w:rsidRPr="00D967C9">
        <w:rPr>
          <w:rFonts w:ascii="Book Antiqua" w:hAnsi="Book Antiqua" w:cs="Times New Roman"/>
          <w:kern w:val="0"/>
          <w:sz w:val="24"/>
          <w:szCs w:val="24"/>
        </w:rPr>
        <w:t xml:space="preserve">patients with </w:t>
      </w:r>
      <w:r w:rsidR="007104FB" w:rsidRPr="00D967C9">
        <w:rPr>
          <w:rFonts w:ascii="Book Antiqua" w:hAnsi="Book Antiqua" w:cs="Times New Roman"/>
          <w:kern w:val="0"/>
          <w:sz w:val="24"/>
          <w:szCs w:val="24"/>
        </w:rPr>
        <w:t xml:space="preserve">PTMC </w:t>
      </w:r>
      <w:r w:rsidR="00383BED" w:rsidRPr="00D967C9">
        <w:rPr>
          <w:rFonts w:ascii="Book Antiqua" w:hAnsi="Book Antiqua" w:cs="Times New Roman"/>
          <w:kern w:val="0"/>
          <w:sz w:val="24"/>
          <w:szCs w:val="24"/>
        </w:rPr>
        <w:t>and</w:t>
      </w:r>
      <w:r w:rsidR="0041287D" w:rsidRPr="00D967C9">
        <w:rPr>
          <w:rFonts w:ascii="Book Antiqua" w:hAnsi="Book Antiqua" w:cs="Times New Roman"/>
          <w:kern w:val="0"/>
          <w:sz w:val="24"/>
          <w:szCs w:val="24"/>
        </w:rPr>
        <w:t xml:space="preserve"> found </w:t>
      </w:r>
      <w:r w:rsidR="00383BED" w:rsidRPr="00D967C9">
        <w:rPr>
          <w:rFonts w:ascii="Book Antiqua" w:hAnsi="Book Antiqua" w:cs="Times New Roman"/>
          <w:kern w:val="0"/>
          <w:sz w:val="24"/>
          <w:szCs w:val="24"/>
        </w:rPr>
        <w:t>that a tumor size of</w:t>
      </w:r>
      <w:r w:rsidR="0041287D" w:rsidRPr="00D967C9">
        <w:rPr>
          <w:rFonts w:ascii="Book Antiqua" w:hAnsi="Book Antiqua" w:cs="Times New Roman"/>
          <w:kern w:val="0"/>
          <w:sz w:val="24"/>
          <w:szCs w:val="24"/>
        </w:rPr>
        <w:t xml:space="preserve"> ≤</w:t>
      </w:r>
      <w:r w:rsidR="0086790A">
        <w:rPr>
          <w:rFonts w:ascii="Book Antiqua" w:hAnsi="Book Antiqua" w:cs="Times New Roman"/>
          <w:kern w:val="0"/>
          <w:sz w:val="24"/>
          <w:szCs w:val="24"/>
        </w:rPr>
        <w:t xml:space="preserve"> </w:t>
      </w:r>
      <w:r w:rsidR="0041287D" w:rsidRPr="00D967C9">
        <w:rPr>
          <w:rFonts w:ascii="Book Antiqua" w:hAnsi="Book Antiqua" w:cs="Times New Roman"/>
          <w:kern w:val="0"/>
          <w:sz w:val="24"/>
          <w:szCs w:val="24"/>
        </w:rPr>
        <w:t xml:space="preserve">7 mm was less likely to </w:t>
      </w:r>
      <w:r w:rsidR="00C619D3">
        <w:rPr>
          <w:rFonts w:ascii="Book Antiqua" w:hAnsi="Book Antiqua" w:cs="Times New Roman"/>
          <w:kern w:val="0"/>
          <w:sz w:val="24"/>
          <w:szCs w:val="24"/>
        </w:rPr>
        <w:t>be associat</w:t>
      </w:r>
      <w:r w:rsidR="00345485">
        <w:rPr>
          <w:rFonts w:ascii="Book Antiqua" w:hAnsi="Book Antiqua" w:cs="Times New Roman"/>
          <w:kern w:val="0"/>
          <w:sz w:val="24"/>
          <w:szCs w:val="24"/>
        </w:rPr>
        <w:t>ed</w:t>
      </w:r>
      <w:r w:rsidR="00C619D3">
        <w:rPr>
          <w:rFonts w:ascii="Book Antiqua" w:hAnsi="Book Antiqua" w:cs="Times New Roman"/>
          <w:kern w:val="0"/>
          <w:sz w:val="24"/>
          <w:szCs w:val="24"/>
        </w:rPr>
        <w:t xml:space="preserve"> with</w:t>
      </w:r>
      <w:r w:rsidR="00C619D3" w:rsidRPr="00D967C9">
        <w:rPr>
          <w:rFonts w:ascii="Book Antiqua" w:hAnsi="Book Antiqua" w:cs="Times New Roman"/>
          <w:kern w:val="0"/>
          <w:sz w:val="24"/>
          <w:szCs w:val="24"/>
        </w:rPr>
        <w:t xml:space="preserve"> </w:t>
      </w:r>
      <w:r w:rsidR="0041287D" w:rsidRPr="00D967C9">
        <w:rPr>
          <w:rFonts w:ascii="Book Antiqua" w:hAnsi="Book Antiqua" w:cs="Times New Roman"/>
          <w:kern w:val="0"/>
          <w:sz w:val="24"/>
          <w:szCs w:val="24"/>
        </w:rPr>
        <w:t xml:space="preserve">aggressive features than </w:t>
      </w:r>
      <w:r w:rsidR="00383BED" w:rsidRPr="00D967C9">
        <w:rPr>
          <w:rFonts w:ascii="Book Antiqua" w:hAnsi="Book Antiqua" w:cs="Times New Roman"/>
          <w:kern w:val="0"/>
          <w:sz w:val="24"/>
          <w:szCs w:val="24"/>
        </w:rPr>
        <w:t>a tumor size of</w:t>
      </w:r>
      <w:r w:rsidR="0041287D" w:rsidRPr="00D967C9">
        <w:rPr>
          <w:rFonts w:ascii="Book Antiqua" w:hAnsi="Book Antiqua" w:cs="Times New Roman"/>
          <w:kern w:val="0"/>
          <w:sz w:val="24"/>
          <w:szCs w:val="24"/>
        </w:rPr>
        <w:t xml:space="preserve"> &gt;</w:t>
      </w:r>
      <w:r w:rsidR="0086790A">
        <w:rPr>
          <w:rFonts w:ascii="Book Antiqua" w:hAnsi="Book Antiqua" w:cs="Times New Roman"/>
          <w:kern w:val="0"/>
          <w:sz w:val="24"/>
          <w:szCs w:val="24"/>
        </w:rPr>
        <w:t xml:space="preserve"> </w:t>
      </w:r>
      <w:r w:rsidR="0041287D" w:rsidRPr="00D967C9">
        <w:rPr>
          <w:rFonts w:ascii="Book Antiqua" w:hAnsi="Book Antiqua" w:cs="Times New Roman"/>
          <w:kern w:val="0"/>
          <w:sz w:val="24"/>
          <w:szCs w:val="24"/>
        </w:rPr>
        <w:t xml:space="preserve">7 mm and recommended </w:t>
      </w:r>
      <w:r w:rsidR="00835DB4" w:rsidRPr="00D967C9">
        <w:rPr>
          <w:rFonts w:ascii="Book Antiqua" w:hAnsi="Book Antiqua" w:cs="Times New Roman"/>
          <w:kern w:val="0"/>
          <w:sz w:val="24"/>
          <w:szCs w:val="24"/>
        </w:rPr>
        <w:t xml:space="preserve">a </w:t>
      </w:r>
      <w:r w:rsidR="0041287D" w:rsidRPr="00D967C9">
        <w:rPr>
          <w:rFonts w:ascii="Book Antiqua" w:hAnsi="Book Antiqua" w:cs="Times New Roman"/>
          <w:kern w:val="0"/>
          <w:sz w:val="24"/>
          <w:szCs w:val="24"/>
        </w:rPr>
        <w:t>cut</w:t>
      </w:r>
      <w:r w:rsidR="00B43E98" w:rsidRPr="00D967C9">
        <w:rPr>
          <w:rFonts w:ascii="Book Antiqua" w:hAnsi="Book Antiqua" w:cs="Times New Roman"/>
          <w:kern w:val="0"/>
          <w:sz w:val="24"/>
          <w:szCs w:val="24"/>
        </w:rPr>
        <w:t>-</w:t>
      </w:r>
      <w:r w:rsidR="0041287D" w:rsidRPr="00D967C9">
        <w:rPr>
          <w:rFonts w:ascii="Book Antiqua" w:hAnsi="Book Antiqua" w:cs="Times New Roman"/>
          <w:kern w:val="0"/>
          <w:sz w:val="24"/>
          <w:szCs w:val="24"/>
        </w:rPr>
        <w:t>off of 7 mm as the threshold of PTMC tumor size.</w:t>
      </w:r>
      <w:r w:rsidR="00FD6CF8" w:rsidRPr="00D967C9">
        <w:rPr>
          <w:rFonts w:ascii="Book Antiqua" w:hAnsi="Book Antiqua" w:cs="Times New Roman"/>
          <w:kern w:val="0"/>
          <w:sz w:val="24"/>
          <w:szCs w:val="24"/>
        </w:rPr>
        <w:t xml:space="preserve"> Zheng </w:t>
      </w:r>
      <w:r w:rsidR="00FD6CF8" w:rsidRPr="00D967C9">
        <w:rPr>
          <w:rFonts w:ascii="Book Antiqua" w:hAnsi="Book Antiqua" w:cs="Times New Roman"/>
          <w:i/>
          <w:iCs/>
          <w:kern w:val="0"/>
          <w:sz w:val="24"/>
          <w:szCs w:val="24"/>
        </w:rPr>
        <w:t>et al</w:t>
      </w:r>
      <w:r w:rsidR="00FD6CF8" w:rsidRPr="00D967C9">
        <w:rPr>
          <w:rFonts w:ascii="Book Antiqua" w:hAnsi="Book Antiqua" w:cs="Times New Roman"/>
          <w:kern w:val="0"/>
          <w:sz w:val="24"/>
          <w:szCs w:val="24"/>
          <w:vertAlign w:val="superscript"/>
        </w:rPr>
        <w:t>[34]</w:t>
      </w:r>
      <w:r w:rsidR="00FD6CF8" w:rsidRPr="00D967C9">
        <w:rPr>
          <w:rFonts w:ascii="Book Antiqua" w:hAnsi="Book Antiqua" w:cs="Times New Roman"/>
          <w:kern w:val="0"/>
          <w:sz w:val="24"/>
          <w:szCs w:val="24"/>
        </w:rPr>
        <w:t xml:space="preserve"> assessed thresholds greater than 8 mm, 7 mm, 6 mm, 5 mm, and 4 mm</w:t>
      </w:r>
      <w:r w:rsidR="00A537CD" w:rsidRPr="00D967C9">
        <w:rPr>
          <w:rFonts w:ascii="Book Antiqua" w:hAnsi="Book Antiqua" w:cs="Times New Roman"/>
          <w:kern w:val="0"/>
          <w:sz w:val="24"/>
          <w:szCs w:val="24"/>
        </w:rPr>
        <w:t xml:space="preserve"> and </w:t>
      </w:r>
      <w:r w:rsidR="00383BED" w:rsidRPr="00D967C9">
        <w:rPr>
          <w:rFonts w:ascii="Book Antiqua" w:hAnsi="Book Antiqua" w:cs="Times New Roman"/>
          <w:kern w:val="0"/>
          <w:sz w:val="24"/>
          <w:szCs w:val="24"/>
        </w:rPr>
        <w:t xml:space="preserve">concluded that a </w:t>
      </w:r>
      <w:r w:rsidR="00A537CD" w:rsidRPr="00D967C9">
        <w:rPr>
          <w:rFonts w:ascii="Book Antiqua" w:hAnsi="Book Antiqua" w:cs="Times New Roman"/>
          <w:kern w:val="0"/>
          <w:sz w:val="24"/>
          <w:szCs w:val="24"/>
        </w:rPr>
        <w:t>tumor size</w:t>
      </w:r>
      <w:r w:rsidR="00383BED" w:rsidRPr="00D967C9">
        <w:rPr>
          <w:rFonts w:ascii="Book Antiqua" w:hAnsi="Book Antiqua" w:cs="Times New Roman"/>
          <w:kern w:val="0"/>
          <w:sz w:val="24"/>
          <w:szCs w:val="24"/>
        </w:rPr>
        <w:t xml:space="preserve"> of</w:t>
      </w:r>
      <w:r w:rsidR="00A537CD" w:rsidRPr="00D967C9">
        <w:rPr>
          <w:rFonts w:ascii="Book Antiqua" w:hAnsi="Book Antiqua" w:cs="Times New Roman"/>
          <w:kern w:val="0"/>
          <w:sz w:val="24"/>
          <w:szCs w:val="24"/>
        </w:rPr>
        <w:t xml:space="preserve"> &gt;</w:t>
      </w:r>
      <w:r w:rsidR="0086790A">
        <w:rPr>
          <w:rFonts w:ascii="Book Antiqua" w:hAnsi="Book Antiqua" w:cs="Times New Roman"/>
          <w:kern w:val="0"/>
          <w:sz w:val="24"/>
          <w:szCs w:val="24"/>
        </w:rPr>
        <w:t xml:space="preserve"> </w:t>
      </w:r>
      <w:r w:rsidR="00A537CD" w:rsidRPr="00D967C9">
        <w:rPr>
          <w:rFonts w:ascii="Book Antiqua" w:hAnsi="Book Antiqua" w:cs="Times New Roman"/>
          <w:kern w:val="0"/>
          <w:sz w:val="24"/>
          <w:szCs w:val="24"/>
        </w:rPr>
        <w:t xml:space="preserve">6 mm significantly correlated with central lymph node metastases in PTMC. </w:t>
      </w:r>
      <w:r w:rsidR="002016D2" w:rsidRPr="00D967C9">
        <w:rPr>
          <w:rFonts w:ascii="Book Antiqua" w:hAnsi="Book Antiqua" w:cs="Times New Roman"/>
          <w:kern w:val="0"/>
          <w:sz w:val="24"/>
          <w:szCs w:val="24"/>
        </w:rPr>
        <w:t xml:space="preserve">Gui </w:t>
      </w:r>
      <w:r w:rsidR="002016D2" w:rsidRPr="00D967C9">
        <w:rPr>
          <w:rFonts w:ascii="Book Antiqua" w:hAnsi="Book Antiqua" w:cs="Times New Roman"/>
          <w:i/>
          <w:iCs/>
          <w:kern w:val="0"/>
          <w:sz w:val="24"/>
          <w:szCs w:val="24"/>
        </w:rPr>
        <w:t>et al</w:t>
      </w:r>
      <w:r w:rsidR="002016D2" w:rsidRPr="00D967C9">
        <w:rPr>
          <w:rFonts w:ascii="Book Antiqua" w:hAnsi="Book Antiqua" w:cs="Times New Roman"/>
          <w:kern w:val="0"/>
          <w:sz w:val="24"/>
          <w:szCs w:val="24"/>
          <w:vertAlign w:val="superscript"/>
        </w:rPr>
        <w:t>[14]</w:t>
      </w:r>
      <w:r w:rsidR="002016D2" w:rsidRPr="00D967C9">
        <w:rPr>
          <w:rFonts w:ascii="Book Antiqua" w:hAnsi="Book Antiqua" w:cs="Times New Roman"/>
          <w:kern w:val="0"/>
          <w:sz w:val="24"/>
          <w:szCs w:val="24"/>
        </w:rPr>
        <w:t xml:space="preserve"> used 5</w:t>
      </w:r>
      <w:r w:rsidR="00B74EEF" w:rsidRPr="00D967C9">
        <w:rPr>
          <w:rFonts w:ascii="Book Antiqua" w:hAnsi="Book Antiqua" w:cs="Times New Roman"/>
          <w:kern w:val="0"/>
          <w:sz w:val="24"/>
          <w:szCs w:val="24"/>
        </w:rPr>
        <w:t>.</w:t>
      </w:r>
      <w:r w:rsidR="002016D2" w:rsidRPr="00D967C9">
        <w:rPr>
          <w:rFonts w:ascii="Book Antiqua" w:hAnsi="Book Antiqua" w:cs="Times New Roman"/>
          <w:kern w:val="0"/>
          <w:sz w:val="24"/>
          <w:szCs w:val="24"/>
        </w:rPr>
        <w:t xml:space="preserve">75 mm as the </w:t>
      </w:r>
      <w:r w:rsidR="00117684" w:rsidRPr="00D967C9">
        <w:rPr>
          <w:rFonts w:ascii="Book Antiqua" w:hAnsi="Book Antiqua" w:cs="Times New Roman"/>
          <w:kern w:val="0"/>
          <w:sz w:val="24"/>
          <w:szCs w:val="24"/>
        </w:rPr>
        <w:t>threshold</w:t>
      </w:r>
      <w:r w:rsidR="001C621E" w:rsidRPr="00D967C9">
        <w:rPr>
          <w:rFonts w:ascii="Book Antiqua" w:hAnsi="Book Antiqua" w:cs="Times New Roman"/>
          <w:kern w:val="0"/>
          <w:sz w:val="24"/>
          <w:szCs w:val="24"/>
        </w:rPr>
        <w:t>,</w:t>
      </w:r>
      <w:r w:rsidR="00117684" w:rsidRPr="00D967C9">
        <w:rPr>
          <w:rFonts w:ascii="Book Antiqua" w:hAnsi="Book Antiqua" w:cs="Times New Roman"/>
          <w:kern w:val="0"/>
          <w:sz w:val="24"/>
          <w:szCs w:val="24"/>
        </w:rPr>
        <w:t xml:space="preserve"> </w:t>
      </w:r>
      <w:r w:rsidR="00383BED" w:rsidRPr="00D967C9">
        <w:rPr>
          <w:rFonts w:ascii="Book Antiqua" w:hAnsi="Book Antiqua" w:cs="Times New Roman"/>
          <w:sz w:val="24"/>
          <w:szCs w:val="24"/>
        </w:rPr>
        <w:t>whil</w:t>
      </w:r>
      <w:r w:rsidR="00590251" w:rsidRPr="00D967C9">
        <w:rPr>
          <w:rFonts w:ascii="Book Antiqua" w:hAnsi="Book Antiqua" w:cs="Times New Roman"/>
          <w:sz w:val="24"/>
          <w:szCs w:val="24"/>
        </w:rPr>
        <w:t>e</w:t>
      </w:r>
      <w:r w:rsidR="00383BED" w:rsidRPr="00D967C9">
        <w:rPr>
          <w:rFonts w:ascii="Book Antiqua" w:hAnsi="Book Antiqua" w:cs="Times New Roman"/>
          <w:sz w:val="24"/>
          <w:szCs w:val="24"/>
        </w:rPr>
        <w:t xml:space="preserve"> </w:t>
      </w:r>
      <w:r w:rsidR="00B25187" w:rsidRPr="00D967C9">
        <w:rPr>
          <w:rFonts w:ascii="Book Antiqua" w:hAnsi="Book Antiqua" w:cs="Times New Roman"/>
          <w:sz w:val="24"/>
          <w:szCs w:val="24"/>
        </w:rPr>
        <w:t xml:space="preserve">Xu </w:t>
      </w:r>
      <w:r w:rsidR="00B25187" w:rsidRPr="00D967C9">
        <w:rPr>
          <w:rFonts w:ascii="Book Antiqua" w:hAnsi="Book Antiqua" w:cs="Times New Roman"/>
          <w:i/>
          <w:iCs/>
          <w:sz w:val="24"/>
          <w:szCs w:val="24"/>
        </w:rPr>
        <w:t>et al</w:t>
      </w:r>
      <w:r w:rsidR="00B25187" w:rsidRPr="00D967C9">
        <w:rPr>
          <w:rFonts w:ascii="Book Antiqua" w:hAnsi="Book Antiqua" w:cs="Times New Roman"/>
          <w:sz w:val="24"/>
          <w:szCs w:val="24"/>
          <w:vertAlign w:val="superscript"/>
        </w:rPr>
        <w:t>[15]</w:t>
      </w:r>
      <w:r w:rsidR="00B25187" w:rsidRPr="00D967C9">
        <w:rPr>
          <w:rFonts w:ascii="Book Antiqua" w:hAnsi="Book Antiqua" w:cs="Times New Roman"/>
          <w:sz w:val="24"/>
          <w:szCs w:val="24"/>
        </w:rPr>
        <w:t xml:space="preserve"> </w:t>
      </w:r>
      <w:r w:rsidR="00383BED" w:rsidRPr="00D967C9">
        <w:rPr>
          <w:rFonts w:ascii="Book Antiqua" w:hAnsi="Book Antiqua" w:cs="Times New Roman"/>
          <w:sz w:val="24"/>
          <w:szCs w:val="24"/>
        </w:rPr>
        <w:t xml:space="preserve">deduced the size to be that of </w:t>
      </w:r>
      <w:r w:rsidR="00B25187" w:rsidRPr="00D967C9">
        <w:rPr>
          <w:rFonts w:ascii="Book Antiqua" w:hAnsi="Book Antiqua" w:cs="Times New Roman"/>
          <w:sz w:val="24"/>
          <w:szCs w:val="24"/>
        </w:rPr>
        <w:t>7 mm.</w:t>
      </w:r>
      <w:r w:rsidR="00165730" w:rsidRPr="00D967C9">
        <w:rPr>
          <w:rFonts w:ascii="Book Antiqua" w:hAnsi="Book Antiqua" w:cs="Times New Roman"/>
          <w:sz w:val="24"/>
          <w:szCs w:val="24"/>
        </w:rPr>
        <w:t xml:space="preserve"> </w:t>
      </w:r>
      <w:r w:rsidR="00165730" w:rsidRPr="00D967C9">
        <w:rPr>
          <w:rFonts w:ascii="Book Antiqua" w:hAnsi="Book Antiqua" w:cs="Times New Roman"/>
          <w:kern w:val="0"/>
          <w:sz w:val="24"/>
          <w:szCs w:val="24"/>
        </w:rPr>
        <w:t xml:space="preserve">Nevertheless, the consensus is that </w:t>
      </w:r>
      <w:r w:rsidR="00835DB4" w:rsidRPr="00D967C9">
        <w:rPr>
          <w:rFonts w:ascii="Book Antiqua" w:hAnsi="Book Antiqua" w:cs="Times New Roman"/>
          <w:kern w:val="0"/>
          <w:sz w:val="24"/>
          <w:szCs w:val="24"/>
        </w:rPr>
        <w:t xml:space="preserve">the </w:t>
      </w:r>
      <w:r w:rsidR="00165730" w:rsidRPr="00D967C9">
        <w:rPr>
          <w:rFonts w:ascii="Book Antiqua" w:hAnsi="Book Antiqua" w:cs="Times New Roman"/>
          <w:kern w:val="0"/>
          <w:sz w:val="24"/>
          <w:szCs w:val="24"/>
        </w:rPr>
        <w:t xml:space="preserve">smaller the tumor, </w:t>
      </w:r>
      <w:r w:rsidR="00835DB4" w:rsidRPr="00D967C9">
        <w:rPr>
          <w:rFonts w:ascii="Book Antiqua" w:hAnsi="Book Antiqua" w:cs="Times New Roman"/>
          <w:kern w:val="0"/>
          <w:sz w:val="24"/>
          <w:szCs w:val="24"/>
        </w:rPr>
        <w:t xml:space="preserve">the </w:t>
      </w:r>
      <w:r w:rsidR="00165730" w:rsidRPr="00D967C9">
        <w:rPr>
          <w:rFonts w:ascii="Book Antiqua" w:hAnsi="Book Antiqua" w:cs="Times New Roman"/>
          <w:kern w:val="0"/>
          <w:sz w:val="24"/>
          <w:szCs w:val="24"/>
        </w:rPr>
        <w:t xml:space="preserve">lower the probability of lymph node metastases. </w:t>
      </w:r>
      <w:r w:rsidR="00383BED" w:rsidRPr="00D967C9">
        <w:rPr>
          <w:rFonts w:ascii="Book Antiqua" w:hAnsi="Book Antiqua" w:cs="Times New Roman"/>
          <w:kern w:val="0"/>
          <w:sz w:val="24"/>
          <w:szCs w:val="24"/>
        </w:rPr>
        <w:t>Moreover</w:t>
      </w:r>
      <w:r w:rsidR="00115984" w:rsidRPr="00D967C9">
        <w:rPr>
          <w:rFonts w:ascii="Book Antiqua" w:hAnsi="Book Antiqua" w:cs="Times New Roman"/>
          <w:kern w:val="0"/>
          <w:sz w:val="24"/>
          <w:szCs w:val="24"/>
        </w:rPr>
        <w:t>, tumor size significantly correlate</w:t>
      </w:r>
      <w:r w:rsidR="000A4D5E" w:rsidRPr="00D967C9">
        <w:rPr>
          <w:rFonts w:ascii="Book Antiqua" w:hAnsi="Book Antiqua" w:cs="Times New Roman"/>
          <w:kern w:val="0"/>
          <w:sz w:val="24"/>
          <w:szCs w:val="24"/>
        </w:rPr>
        <w:t>s</w:t>
      </w:r>
      <w:r w:rsidR="00115984" w:rsidRPr="00D967C9">
        <w:rPr>
          <w:rFonts w:ascii="Book Antiqua" w:hAnsi="Book Antiqua" w:cs="Times New Roman"/>
          <w:kern w:val="0"/>
          <w:sz w:val="24"/>
          <w:szCs w:val="24"/>
        </w:rPr>
        <w:t xml:space="preserve"> with tumor prognosis. </w:t>
      </w:r>
      <w:r w:rsidR="00B43E98" w:rsidRPr="00D967C9">
        <w:rPr>
          <w:rFonts w:ascii="Book Antiqua" w:hAnsi="Book Antiqua" w:cs="Times New Roman"/>
          <w:kern w:val="0"/>
          <w:sz w:val="24"/>
          <w:szCs w:val="24"/>
        </w:rPr>
        <w:t>To ensure</w:t>
      </w:r>
      <w:r w:rsidR="00483EE7" w:rsidRPr="00D967C9">
        <w:rPr>
          <w:rFonts w:ascii="Book Antiqua" w:hAnsi="Book Antiqua" w:cs="Times New Roman"/>
          <w:kern w:val="0"/>
          <w:sz w:val="24"/>
          <w:szCs w:val="24"/>
        </w:rPr>
        <w:t xml:space="preserve"> </w:t>
      </w:r>
      <w:r w:rsidR="00383BED" w:rsidRPr="00D967C9">
        <w:rPr>
          <w:rFonts w:ascii="Book Antiqua" w:hAnsi="Book Antiqua" w:cs="Times New Roman"/>
          <w:kern w:val="0"/>
          <w:sz w:val="24"/>
          <w:szCs w:val="24"/>
        </w:rPr>
        <w:t>correct</w:t>
      </w:r>
      <w:r w:rsidR="00483EE7" w:rsidRPr="00D967C9">
        <w:rPr>
          <w:rFonts w:ascii="Book Antiqua" w:hAnsi="Book Antiqua" w:cs="Times New Roman"/>
          <w:kern w:val="0"/>
          <w:sz w:val="24"/>
          <w:szCs w:val="24"/>
        </w:rPr>
        <w:t xml:space="preserve"> and predictable prognosis of </w:t>
      </w:r>
      <w:r w:rsidR="00383BED" w:rsidRPr="00D967C9">
        <w:rPr>
          <w:rFonts w:ascii="Book Antiqua" w:hAnsi="Book Antiqua" w:cs="Times New Roman"/>
          <w:kern w:val="0"/>
          <w:sz w:val="24"/>
          <w:szCs w:val="24"/>
        </w:rPr>
        <w:t xml:space="preserve">small-sized </w:t>
      </w:r>
      <w:r w:rsidR="00483EE7" w:rsidRPr="00D967C9">
        <w:rPr>
          <w:rFonts w:ascii="Book Antiqua" w:hAnsi="Book Antiqua" w:cs="Times New Roman"/>
          <w:kern w:val="0"/>
          <w:sz w:val="24"/>
          <w:szCs w:val="24"/>
        </w:rPr>
        <w:t>PTMC, t</w:t>
      </w:r>
      <w:r w:rsidR="000A4D5E" w:rsidRPr="00D967C9">
        <w:rPr>
          <w:rFonts w:ascii="Book Antiqua" w:hAnsi="Book Antiqua" w:cs="Times New Roman"/>
          <w:kern w:val="0"/>
          <w:sz w:val="24"/>
          <w:szCs w:val="24"/>
        </w:rPr>
        <w:t>he United Kingdom National Multidisciplinary Guidelines recommend</w:t>
      </w:r>
      <w:r w:rsidR="00383BED" w:rsidRPr="00D967C9">
        <w:rPr>
          <w:rFonts w:ascii="Book Antiqua" w:hAnsi="Book Antiqua" w:cs="Times New Roman"/>
          <w:kern w:val="0"/>
          <w:sz w:val="24"/>
          <w:szCs w:val="24"/>
        </w:rPr>
        <w:t xml:space="preserve">ed against </w:t>
      </w:r>
      <w:r w:rsidR="00660644" w:rsidRPr="00D967C9">
        <w:rPr>
          <w:rFonts w:ascii="Book Antiqua" w:hAnsi="Book Antiqua" w:cs="Times New Roman"/>
          <w:kern w:val="0"/>
          <w:sz w:val="24"/>
          <w:szCs w:val="24"/>
        </w:rPr>
        <w:t>thyroid stimulating hormone</w:t>
      </w:r>
      <w:r w:rsidR="000A4D5E" w:rsidRPr="00D967C9">
        <w:rPr>
          <w:rFonts w:ascii="Book Antiqua" w:hAnsi="Book Antiqua" w:cs="Times New Roman"/>
          <w:kern w:val="0"/>
          <w:sz w:val="24"/>
          <w:szCs w:val="24"/>
        </w:rPr>
        <w:t xml:space="preserve"> suppression treatment in solitary PTMC with </w:t>
      </w:r>
      <w:r w:rsidR="00383BED" w:rsidRPr="00D967C9">
        <w:rPr>
          <w:rFonts w:ascii="Book Antiqua" w:hAnsi="Book Antiqua" w:cs="Times New Roman"/>
          <w:kern w:val="0"/>
          <w:sz w:val="24"/>
          <w:szCs w:val="24"/>
        </w:rPr>
        <w:t xml:space="preserve">a </w:t>
      </w:r>
      <w:r w:rsidR="000A4D5E" w:rsidRPr="00D967C9">
        <w:rPr>
          <w:rFonts w:ascii="Book Antiqua" w:hAnsi="Book Antiqua" w:cs="Times New Roman"/>
          <w:kern w:val="0"/>
          <w:sz w:val="24"/>
          <w:szCs w:val="24"/>
        </w:rPr>
        <w:t>tumor size</w:t>
      </w:r>
      <w:r w:rsidR="00383BED" w:rsidRPr="00D967C9">
        <w:rPr>
          <w:rFonts w:ascii="Book Antiqua" w:hAnsi="Book Antiqua" w:cs="Times New Roman"/>
          <w:kern w:val="0"/>
          <w:sz w:val="24"/>
          <w:szCs w:val="24"/>
        </w:rPr>
        <w:t xml:space="preserve"> of</w:t>
      </w:r>
      <w:r w:rsidR="000A4D5E" w:rsidRPr="00D967C9">
        <w:rPr>
          <w:rFonts w:ascii="Book Antiqua" w:hAnsi="Book Antiqua" w:cs="Times New Roman"/>
          <w:kern w:val="0"/>
          <w:sz w:val="24"/>
          <w:szCs w:val="24"/>
        </w:rPr>
        <w:t xml:space="preserve"> ≤</w:t>
      </w:r>
      <w:r w:rsidR="0086790A">
        <w:rPr>
          <w:rFonts w:ascii="Book Antiqua" w:hAnsi="Book Antiqua" w:cs="Times New Roman"/>
          <w:kern w:val="0"/>
          <w:sz w:val="24"/>
          <w:szCs w:val="24"/>
        </w:rPr>
        <w:t xml:space="preserve"> </w:t>
      </w:r>
      <w:r w:rsidR="000A4D5E" w:rsidRPr="00D967C9">
        <w:rPr>
          <w:rFonts w:ascii="Book Antiqua" w:hAnsi="Book Antiqua" w:cs="Times New Roman"/>
          <w:kern w:val="0"/>
          <w:sz w:val="24"/>
          <w:szCs w:val="24"/>
        </w:rPr>
        <w:t xml:space="preserve">5 mm and without </w:t>
      </w:r>
      <w:r w:rsidR="00B43E98" w:rsidRPr="00D967C9">
        <w:rPr>
          <w:rFonts w:ascii="Book Antiqua" w:hAnsi="Book Antiqua" w:cs="Times New Roman"/>
          <w:kern w:val="0"/>
          <w:sz w:val="24"/>
          <w:szCs w:val="24"/>
        </w:rPr>
        <w:t xml:space="preserve">the presence of </w:t>
      </w:r>
      <w:r w:rsidR="000A4D5E" w:rsidRPr="00D967C9">
        <w:rPr>
          <w:rFonts w:ascii="Book Antiqua" w:hAnsi="Book Antiqua" w:cs="Times New Roman"/>
          <w:kern w:val="0"/>
          <w:sz w:val="24"/>
          <w:szCs w:val="24"/>
        </w:rPr>
        <w:t>adverse risk factors (</w:t>
      </w:r>
      <w:r w:rsidR="00155F3C">
        <w:rPr>
          <w:rFonts w:ascii="Book Antiqua" w:hAnsi="Book Antiqua" w:cs="Times New Roman"/>
          <w:kern w:val="0"/>
          <w:sz w:val="24"/>
          <w:szCs w:val="24"/>
        </w:rPr>
        <w:t xml:space="preserve">being </w:t>
      </w:r>
      <w:r w:rsidR="000A4D5E" w:rsidRPr="00D967C9">
        <w:rPr>
          <w:rFonts w:ascii="Book Antiqua" w:hAnsi="Book Antiqua" w:cs="Times New Roman"/>
          <w:kern w:val="0"/>
          <w:sz w:val="24"/>
          <w:szCs w:val="24"/>
        </w:rPr>
        <w:t xml:space="preserve">symptomatic, </w:t>
      </w:r>
      <w:r w:rsidR="00033691" w:rsidRPr="00D967C9">
        <w:rPr>
          <w:rFonts w:ascii="Book Antiqua" w:hAnsi="Book Antiqua" w:cs="Times New Roman"/>
          <w:sz w:val="24"/>
          <w:szCs w:val="24"/>
        </w:rPr>
        <w:t>positron emission tomography</w:t>
      </w:r>
      <w:r w:rsidR="00033691" w:rsidRPr="00D967C9">
        <w:rPr>
          <w:rFonts w:ascii="Book Antiqua" w:hAnsi="Book Antiqua" w:cs="Times New Roman"/>
          <w:kern w:val="0"/>
          <w:sz w:val="24"/>
          <w:szCs w:val="24"/>
        </w:rPr>
        <w:t xml:space="preserve"> </w:t>
      </w:r>
      <w:r w:rsidR="00155F3C" w:rsidRPr="00D967C9">
        <w:rPr>
          <w:rFonts w:ascii="Book Antiqua" w:hAnsi="Book Antiqua" w:cs="Times New Roman"/>
          <w:kern w:val="0"/>
          <w:sz w:val="24"/>
          <w:szCs w:val="24"/>
        </w:rPr>
        <w:t>positiv</w:t>
      </w:r>
      <w:r w:rsidR="00155F3C">
        <w:rPr>
          <w:rFonts w:ascii="Book Antiqua" w:hAnsi="Book Antiqua" w:cs="Times New Roman"/>
          <w:kern w:val="0"/>
          <w:sz w:val="24"/>
          <w:szCs w:val="24"/>
        </w:rPr>
        <w:t>ity</w:t>
      </w:r>
      <w:r w:rsidR="000A4D5E" w:rsidRPr="00D967C9">
        <w:rPr>
          <w:rFonts w:ascii="Book Antiqua" w:hAnsi="Book Antiqua" w:cs="Times New Roman"/>
          <w:kern w:val="0"/>
          <w:sz w:val="24"/>
          <w:szCs w:val="24"/>
        </w:rPr>
        <w:t xml:space="preserve">, extrathyroidal extension, poorly </w:t>
      </w:r>
      <w:r w:rsidR="00155F3C" w:rsidRPr="00D967C9">
        <w:rPr>
          <w:rFonts w:ascii="Book Antiqua" w:hAnsi="Book Antiqua" w:cs="Times New Roman"/>
          <w:kern w:val="0"/>
          <w:sz w:val="24"/>
          <w:szCs w:val="24"/>
        </w:rPr>
        <w:t>differentiat</w:t>
      </w:r>
      <w:r w:rsidR="00155F3C">
        <w:rPr>
          <w:rFonts w:ascii="Book Antiqua" w:hAnsi="Book Antiqua" w:cs="Times New Roman"/>
          <w:kern w:val="0"/>
          <w:sz w:val="24"/>
          <w:szCs w:val="24"/>
        </w:rPr>
        <w:t>ion</w:t>
      </w:r>
      <w:r w:rsidR="000A4D5E" w:rsidRPr="00D967C9">
        <w:rPr>
          <w:rFonts w:ascii="Book Antiqua" w:hAnsi="Book Antiqua" w:cs="Times New Roman"/>
          <w:kern w:val="0"/>
          <w:sz w:val="24"/>
          <w:szCs w:val="24"/>
        </w:rPr>
        <w:t>, desmoplastic fibrosis</w:t>
      </w:r>
      <w:r w:rsidR="001C621E" w:rsidRPr="00D967C9">
        <w:rPr>
          <w:rFonts w:ascii="Book Antiqua" w:hAnsi="Book Antiqua" w:cs="Times New Roman"/>
          <w:kern w:val="0"/>
          <w:sz w:val="24"/>
          <w:szCs w:val="24"/>
        </w:rPr>
        <w:t>,</w:t>
      </w:r>
      <w:r w:rsidR="000A4D5E" w:rsidRPr="00D967C9">
        <w:rPr>
          <w:rFonts w:ascii="Book Antiqua" w:hAnsi="Book Antiqua" w:cs="Times New Roman"/>
          <w:kern w:val="0"/>
          <w:sz w:val="24"/>
          <w:szCs w:val="24"/>
        </w:rPr>
        <w:t xml:space="preserve"> and/or infiltrative growth pattern)</w:t>
      </w:r>
      <w:r w:rsidR="000A4D5E" w:rsidRPr="00D967C9">
        <w:rPr>
          <w:rFonts w:ascii="Book Antiqua" w:hAnsi="Book Antiqua" w:cs="Times New Roman"/>
          <w:kern w:val="0"/>
          <w:sz w:val="24"/>
          <w:szCs w:val="24"/>
          <w:vertAlign w:val="superscript"/>
        </w:rPr>
        <w:t>[</w:t>
      </w:r>
      <w:r w:rsidR="00D27A31" w:rsidRPr="00D967C9">
        <w:rPr>
          <w:rFonts w:ascii="Book Antiqua" w:hAnsi="Book Antiqua" w:cs="Times New Roman"/>
          <w:kern w:val="0"/>
          <w:sz w:val="24"/>
          <w:szCs w:val="24"/>
          <w:vertAlign w:val="superscript"/>
        </w:rPr>
        <w:t>10</w:t>
      </w:r>
      <w:r w:rsidR="000A4D5E" w:rsidRPr="00D967C9">
        <w:rPr>
          <w:rFonts w:ascii="Book Antiqua" w:hAnsi="Book Antiqua" w:cs="Times New Roman"/>
          <w:kern w:val="0"/>
          <w:sz w:val="24"/>
          <w:szCs w:val="24"/>
          <w:vertAlign w:val="superscript"/>
        </w:rPr>
        <w:t>]</w:t>
      </w:r>
      <w:r w:rsidR="000A4D5E" w:rsidRPr="00D967C9">
        <w:rPr>
          <w:rFonts w:ascii="Book Antiqua" w:hAnsi="Book Antiqua" w:cs="Times New Roman"/>
          <w:kern w:val="0"/>
          <w:sz w:val="24"/>
          <w:szCs w:val="24"/>
        </w:rPr>
        <w:t>.</w:t>
      </w:r>
    </w:p>
    <w:p w:rsidR="000A4D5E" w:rsidRPr="00155F3C" w:rsidRDefault="000A4D5E" w:rsidP="00DC5AE6">
      <w:pPr>
        <w:snapToGrid w:val="0"/>
        <w:spacing w:line="360" w:lineRule="auto"/>
        <w:rPr>
          <w:rFonts w:ascii="Book Antiqua" w:hAnsi="Book Antiqua" w:cs="Times New Roman"/>
          <w:b/>
          <w:bCs/>
          <w:kern w:val="0"/>
          <w:sz w:val="24"/>
          <w:szCs w:val="24"/>
        </w:rPr>
      </w:pPr>
    </w:p>
    <w:p w:rsidR="00412026" w:rsidRPr="00D967C9" w:rsidRDefault="00412026" w:rsidP="00DC5AE6">
      <w:pPr>
        <w:snapToGrid w:val="0"/>
        <w:spacing w:line="360" w:lineRule="auto"/>
        <w:rPr>
          <w:rFonts w:ascii="Book Antiqua" w:hAnsi="Book Antiqua" w:cs="Times New Roman"/>
          <w:b/>
          <w:bCs/>
          <w:i/>
          <w:iCs/>
          <w:kern w:val="0"/>
          <w:sz w:val="24"/>
          <w:szCs w:val="24"/>
        </w:rPr>
      </w:pPr>
      <w:r w:rsidRPr="00D967C9">
        <w:rPr>
          <w:rFonts w:ascii="Book Antiqua" w:hAnsi="Book Antiqua" w:cs="Times New Roman"/>
          <w:b/>
          <w:bCs/>
          <w:i/>
          <w:iCs/>
          <w:kern w:val="0"/>
          <w:sz w:val="24"/>
          <w:szCs w:val="24"/>
        </w:rPr>
        <w:t>T</w:t>
      </w:r>
      <w:r w:rsidR="00583681" w:rsidRPr="00D967C9">
        <w:rPr>
          <w:rFonts w:ascii="Book Antiqua" w:hAnsi="Book Antiqua" w:cs="Times New Roman"/>
          <w:b/>
          <w:bCs/>
          <w:i/>
          <w:iCs/>
          <w:kern w:val="0"/>
          <w:sz w:val="24"/>
          <w:szCs w:val="24"/>
        </w:rPr>
        <w:t>umor location</w:t>
      </w:r>
    </w:p>
    <w:p w:rsidR="00A10B7F" w:rsidRPr="00D967C9" w:rsidRDefault="00181E67" w:rsidP="00DC5AE6">
      <w:pPr>
        <w:snapToGrid w:val="0"/>
        <w:spacing w:line="360" w:lineRule="auto"/>
        <w:rPr>
          <w:rFonts w:ascii="Book Antiqua" w:hAnsi="Book Antiqua" w:cs="Times New Roman"/>
          <w:kern w:val="0"/>
          <w:sz w:val="24"/>
          <w:szCs w:val="24"/>
        </w:rPr>
      </w:pPr>
      <w:r w:rsidRPr="00D967C9">
        <w:rPr>
          <w:rFonts w:ascii="Book Antiqua" w:hAnsi="Book Antiqua" w:cs="Times New Roman"/>
          <w:kern w:val="0"/>
          <w:sz w:val="24"/>
          <w:szCs w:val="24"/>
        </w:rPr>
        <w:t>The thyroid gland is composed of two lobes and an isthmus</w:t>
      </w:r>
      <w:r w:rsidR="001C621E" w:rsidRPr="00D967C9">
        <w:rPr>
          <w:rFonts w:ascii="Book Antiqua" w:hAnsi="Book Antiqua" w:cs="Times New Roman"/>
          <w:kern w:val="0"/>
          <w:sz w:val="24"/>
          <w:szCs w:val="24"/>
        </w:rPr>
        <w:t>,</w:t>
      </w:r>
      <w:r w:rsidR="006950B3" w:rsidRPr="00D967C9">
        <w:rPr>
          <w:rFonts w:ascii="Book Antiqua" w:hAnsi="Book Antiqua" w:cs="Times New Roman"/>
          <w:kern w:val="0"/>
          <w:sz w:val="24"/>
          <w:szCs w:val="24"/>
        </w:rPr>
        <w:t xml:space="preserve"> and</w:t>
      </w:r>
      <w:r w:rsidRPr="00D967C9">
        <w:rPr>
          <w:rFonts w:ascii="Book Antiqua" w:hAnsi="Book Antiqua" w:cs="Times New Roman"/>
          <w:kern w:val="0"/>
          <w:sz w:val="24"/>
          <w:szCs w:val="24"/>
        </w:rPr>
        <w:t xml:space="preserve"> sometimes</w:t>
      </w:r>
      <w:r w:rsidR="006950B3" w:rsidRPr="00D967C9">
        <w:rPr>
          <w:rFonts w:ascii="Book Antiqua" w:hAnsi="Book Antiqua" w:cs="Times New Roman"/>
          <w:kern w:val="0"/>
          <w:sz w:val="24"/>
          <w:szCs w:val="24"/>
        </w:rPr>
        <w:t>,</w:t>
      </w:r>
      <w:r w:rsidRPr="00D967C9">
        <w:rPr>
          <w:rFonts w:ascii="Book Antiqua" w:hAnsi="Book Antiqua" w:cs="Times New Roman"/>
          <w:kern w:val="0"/>
          <w:sz w:val="24"/>
          <w:szCs w:val="24"/>
        </w:rPr>
        <w:t xml:space="preserve"> a pyramidal lobe is present.</w:t>
      </w:r>
      <w:r w:rsidR="00C426B6" w:rsidRPr="00D967C9">
        <w:rPr>
          <w:rFonts w:ascii="Book Antiqua" w:hAnsi="Book Antiqua" w:cs="Times New Roman"/>
          <w:kern w:val="0"/>
          <w:sz w:val="24"/>
          <w:szCs w:val="24"/>
        </w:rPr>
        <w:t xml:space="preserve"> For lesions in the right and left lobes, tumor location is described as </w:t>
      </w:r>
      <w:r w:rsidR="001C621E" w:rsidRPr="00D967C9">
        <w:rPr>
          <w:rFonts w:ascii="Book Antiqua" w:hAnsi="Book Antiqua" w:cs="Times New Roman"/>
          <w:kern w:val="0"/>
          <w:sz w:val="24"/>
          <w:szCs w:val="24"/>
        </w:rPr>
        <w:t xml:space="preserve">the </w:t>
      </w:r>
      <w:r w:rsidR="00C426B6" w:rsidRPr="00D967C9">
        <w:rPr>
          <w:rFonts w:ascii="Book Antiqua" w:hAnsi="Book Antiqua" w:cs="Times New Roman"/>
          <w:kern w:val="0"/>
          <w:sz w:val="24"/>
          <w:szCs w:val="24"/>
        </w:rPr>
        <w:t xml:space="preserve">upper portion (upper </w:t>
      </w:r>
      <w:r w:rsidR="00C619D3">
        <w:rPr>
          <w:rFonts w:ascii="Book Antiqua" w:hAnsi="Book Antiqua" w:cs="Times New Roman"/>
          <w:kern w:val="0"/>
          <w:sz w:val="24"/>
          <w:szCs w:val="24"/>
        </w:rPr>
        <w:t>than the</w:t>
      </w:r>
      <w:r w:rsidR="00C619D3" w:rsidRPr="00D967C9">
        <w:rPr>
          <w:rFonts w:ascii="Book Antiqua" w:hAnsi="Book Antiqua" w:cs="Times New Roman"/>
          <w:kern w:val="0"/>
          <w:sz w:val="24"/>
          <w:szCs w:val="24"/>
        </w:rPr>
        <w:t xml:space="preserve"> </w:t>
      </w:r>
      <w:r w:rsidR="00C426B6" w:rsidRPr="00D967C9">
        <w:rPr>
          <w:rFonts w:ascii="Book Antiqua" w:hAnsi="Book Antiqua" w:cs="Times New Roman"/>
          <w:kern w:val="0"/>
          <w:sz w:val="24"/>
          <w:szCs w:val="24"/>
        </w:rPr>
        <w:t>high plane of</w:t>
      </w:r>
      <w:r w:rsidR="00C619D3">
        <w:rPr>
          <w:rFonts w:ascii="Book Antiqua" w:hAnsi="Book Antiqua" w:cs="Times New Roman"/>
          <w:kern w:val="0"/>
          <w:sz w:val="24"/>
          <w:szCs w:val="24"/>
        </w:rPr>
        <w:t xml:space="preserve"> the</w:t>
      </w:r>
      <w:r w:rsidR="00C426B6" w:rsidRPr="00D967C9">
        <w:rPr>
          <w:rFonts w:ascii="Book Antiqua" w:hAnsi="Book Antiqua" w:cs="Times New Roman"/>
          <w:kern w:val="0"/>
          <w:sz w:val="24"/>
          <w:szCs w:val="24"/>
        </w:rPr>
        <w:t xml:space="preserve"> isthmus), </w:t>
      </w:r>
      <w:r w:rsidR="00835DB4" w:rsidRPr="00D967C9">
        <w:rPr>
          <w:rFonts w:ascii="Book Antiqua" w:hAnsi="Book Antiqua" w:cs="Times New Roman"/>
          <w:kern w:val="0"/>
          <w:sz w:val="24"/>
          <w:szCs w:val="24"/>
        </w:rPr>
        <w:t xml:space="preserve">the </w:t>
      </w:r>
      <w:r w:rsidR="00C426B6" w:rsidRPr="00D967C9">
        <w:rPr>
          <w:rFonts w:ascii="Book Antiqua" w:hAnsi="Book Antiqua" w:cs="Times New Roman"/>
          <w:kern w:val="0"/>
          <w:sz w:val="24"/>
          <w:szCs w:val="24"/>
        </w:rPr>
        <w:t xml:space="preserve">middle portion (parallel to </w:t>
      </w:r>
      <w:r w:rsidR="00C619D3">
        <w:rPr>
          <w:rFonts w:ascii="Book Antiqua" w:hAnsi="Book Antiqua" w:cs="Times New Roman"/>
          <w:kern w:val="0"/>
          <w:sz w:val="24"/>
          <w:szCs w:val="24"/>
        </w:rPr>
        <w:t xml:space="preserve">the </w:t>
      </w:r>
      <w:r w:rsidR="00C426B6" w:rsidRPr="00D967C9">
        <w:rPr>
          <w:rFonts w:ascii="Book Antiqua" w:hAnsi="Book Antiqua" w:cs="Times New Roman"/>
          <w:kern w:val="0"/>
          <w:sz w:val="24"/>
          <w:szCs w:val="24"/>
        </w:rPr>
        <w:t xml:space="preserve">isthmus), and </w:t>
      </w:r>
      <w:r w:rsidR="00835DB4" w:rsidRPr="00D967C9">
        <w:rPr>
          <w:rFonts w:ascii="Book Antiqua" w:hAnsi="Book Antiqua" w:cs="Times New Roman"/>
          <w:kern w:val="0"/>
          <w:sz w:val="24"/>
          <w:szCs w:val="24"/>
        </w:rPr>
        <w:t xml:space="preserve">the </w:t>
      </w:r>
      <w:r w:rsidR="00C426B6" w:rsidRPr="00D967C9">
        <w:rPr>
          <w:rFonts w:ascii="Book Antiqua" w:hAnsi="Book Antiqua" w:cs="Times New Roman"/>
          <w:kern w:val="0"/>
          <w:sz w:val="24"/>
          <w:szCs w:val="24"/>
        </w:rPr>
        <w:t xml:space="preserve">lower portion (lower </w:t>
      </w:r>
      <w:r w:rsidR="00C619D3">
        <w:rPr>
          <w:rFonts w:ascii="Book Antiqua" w:hAnsi="Book Antiqua" w:cs="Times New Roman"/>
          <w:kern w:val="0"/>
          <w:sz w:val="24"/>
          <w:szCs w:val="24"/>
        </w:rPr>
        <w:t>than the</w:t>
      </w:r>
      <w:r w:rsidR="00C619D3" w:rsidRPr="00D967C9">
        <w:rPr>
          <w:rFonts w:ascii="Book Antiqua" w:hAnsi="Book Antiqua" w:cs="Times New Roman"/>
          <w:kern w:val="0"/>
          <w:sz w:val="24"/>
          <w:szCs w:val="24"/>
        </w:rPr>
        <w:t xml:space="preserve"> </w:t>
      </w:r>
      <w:r w:rsidR="00C426B6" w:rsidRPr="00D967C9">
        <w:rPr>
          <w:rFonts w:ascii="Book Antiqua" w:hAnsi="Book Antiqua" w:cs="Times New Roman"/>
          <w:kern w:val="0"/>
          <w:sz w:val="24"/>
          <w:szCs w:val="24"/>
        </w:rPr>
        <w:t>low plane of</w:t>
      </w:r>
      <w:r w:rsidR="00C619D3">
        <w:rPr>
          <w:rFonts w:ascii="Book Antiqua" w:hAnsi="Book Antiqua" w:cs="Times New Roman"/>
          <w:kern w:val="0"/>
          <w:sz w:val="24"/>
          <w:szCs w:val="24"/>
        </w:rPr>
        <w:t xml:space="preserve"> the</w:t>
      </w:r>
      <w:r w:rsidR="00C426B6" w:rsidRPr="00D967C9">
        <w:rPr>
          <w:rFonts w:ascii="Book Antiqua" w:hAnsi="Book Antiqua" w:cs="Times New Roman"/>
          <w:kern w:val="0"/>
          <w:sz w:val="24"/>
          <w:szCs w:val="24"/>
        </w:rPr>
        <w:t xml:space="preserve"> isthmus).</w:t>
      </w:r>
      <w:r w:rsidR="008D1E2B" w:rsidRPr="00D967C9">
        <w:rPr>
          <w:rFonts w:ascii="Book Antiqua" w:hAnsi="Book Antiqua" w:cs="Times New Roman"/>
          <w:kern w:val="0"/>
          <w:sz w:val="24"/>
          <w:szCs w:val="24"/>
        </w:rPr>
        <w:t xml:space="preserve"> </w:t>
      </w:r>
      <w:r w:rsidR="001C621E" w:rsidRPr="00D967C9">
        <w:rPr>
          <w:rFonts w:ascii="Book Antiqua" w:hAnsi="Book Antiqua" w:cs="Times New Roman"/>
          <w:kern w:val="0"/>
          <w:sz w:val="24"/>
          <w:szCs w:val="24"/>
        </w:rPr>
        <w:t>Alternatively, tumor location is described as</w:t>
      </w:r>
      <w:r w:rsidR="00B04242" w:rsidRPr="00D967C9">
        <w:rPr>
          <w:rFonts w:ascii="Book Antiqua" w:hAnsi="Book Antiqua" w:cs="Times New Roman"/>
          <w:kern w:val="0"/>
          <w:sz w:val="24"/>
          <w:szCs w:val="24"/>
        </w:rPr>
        <w:t xml:space="preserve"> upper third, middle third, and lower third. </w:t>
      </w:r>
      <w:r w:rsidR="008D1E2B" w:rsidRPr="00D967C9">
        <w:rPr>
          <w:rFonts w:ascii="Book Antiqua" w:hAnsi="Book Antiqua" w:cs="Times New Roman"/>
          <w:kern w:val="0"/>
          <w:sz w:val="24"/>
          <w:szCs w:val="24"/>
        </w:rPr>
        <w:t>Tumors at different locations have different tendenc</w:t>
      </w:r>
      <w:r w:rsidR="00C451C5" w:rsidRPr="00D967C9">
        <w:rPr>
          <w:rFonts w:ascii="Book Antiqua" w:hAnsi="Book Antiqua" w:cs="Times New Roman"/>
          <w:kern w:val="0"/>
          <w:sz w:val="24"/>
          <w:szCs w:val="24"/>
        </w:rPr>
        <w:t>ies</w:t>
      </w:r>
      <w:r w:rsidR="008D1E2B" w:rsidRPr="00D967C9">
        <w:rPr>
          <w:rFonts w:ascii="Book Antiqua" w:hAnsi="Book Antiqua" w:cs="Times New Roman"/>
          <w:kern w:val="0"/>
          <w:sz w:val="24"/>
          <w:szCs w:val="24"/>
        </w:rPr>
        <w:t xml:space="preserve"> of lymphatic metastases.</w:t>
      </w:r>
      <w:r w:rsidR="008B23D3" w:rsidRPr="00D967C9">
        <w:rPr>
          <w:rFonts w:ascii="Book Antiqua" w:hAnsi="Book Antiqua" w:cs="Times New Roman"/>
          <w:kern w:val="0"/>
          <w:sz w:val="24"/>
          <w:szCs w:val="24"/>
        </w:rPr>
        <w:t xml:space="preserve"> Zhang </w:t>
      </w:r>
      <w:r w:rsidR="008B23D3" w:rsidRPr="00D967C9">
        <w:rPr>
          <w:rFonts w:ascii="Book Antiqua" w:hAnsi="Book Antiqua" w:cs="Times New Roman"/>
          <w:i/>
          <w:iCs/>
          <w:kern w:val="0"/>
          <w:sz w:val="24"/>
          <w:szCs w:val="24"/>
        </w:rPr>
        <w:t>et al</w:t>
      </w:r>
      <w:r w:rsidR="008B23D3" w:rsidRPr="00D967C9">
        <w:rPr>
          <w:rFonts w:ascii="Book Antiqua" w:hAnsi="Book Antiqua" w:cs="Times New Roman"/>
          <w:kern w:val="0"/>
          <w:sz w:val="24"/>
          <w:szCs w:val="24"/>
          <w:vertAlign w:val="superscript"/>
        </w:rPr>
        <w:t>[4</w:t>
      </w:r>
      <w:r w:rsidR="00D27A31" w:rsidRPr="00D967C9">
        <w:rPr>
          <w:rFonts w:ascii="Book Antiqua" w:hAnsi="Book Antiqua" w:cs="Times New Roman"/>
          <w:kern w:val="0"/>
          <w:sz w:val="24"/>
          <w:szCs w:val="24"/>
          <w:vertAlign w:val="superscript"/>
        </w:rPr>
        <w:t>6</w:t>
      </w:r>
      <w:r w:rsidR="008B23D3" w:rsidRPr="00D967C9">
        <w:rPr>
          <w:rFonts w:ascii="Book Antiqua" w:hAnsi="Book Antiqua" w:cs="Times New Roman"/>
          <w:kern w:val="0"/>
          <w:sz w:val="24"/>
          <w:szCs w:val="24"/>
          <w:vertAlign w:val="superscript"/>
        </w:rPr>
        <w:t>]</w:t>
      </w:r>
      <w:r w:rsidR="008B23D3" w:rsidRPr="00D967C9">
        <w:rPr>
          <w:rFonts w:ascii="Book Antiqua" w:hAnsi="Book Antiqua" w:cs="Times New Roman"/>
          <w:kern w:val="0"/>
          <w:sz w:val="24"/>
          <w:szCs w:val="24"/>
        </w:rPr>
        <w:t xml:space="preserve"> </w:t>
      </w:r>
      <w:r w:rsidR="00C451C5" w:rsidRPr="00D967C9">
        <w:rPr>
          <w:rFonts w:ascii="Book Antiqua" w:hAnsi="Book Antiqua" w:cs="Times New Roman"/>
          <w:kern w:val="0"/>
          <w:sz w:val="24"/>
          <w:szCs w:val="24"/>
        </w:rPr>
        <w:t>followed</w:t>
      </w:r>
      <w:r w:rsidR="00155F3C">
        <w:rPr>
          <w:rFonts w:ascii="Book Antiqua" w:hAnsi="Book Antiqua" w:cs="Times New Roman"/>
          <w:kern w:val="0"/>
          <w:sz w:val="24"/>
          <w:szCs w:val="24"/>
        </w:rPr>
        <w:t xml:space="preserve"> </w:t>
      </w:r>
      <w:r w:rsidR="008B23D3" w:rsidRPr="00D967C9">
        <w:rPr>
          <w:rFonts w:ascii="Book Antiqua" w:hAnsi="Book Antiqua" w:cs="Times New Roman"/>
          <w:kern w:val="0"/>
          <w:sz w:val="24"/>
          <w:szCs w:val="24"/>
        </w:rPr>
        <w:t xml:space="preserve">1066 consecutive PTMC patients over a 5 year period and revealed that for PTMC patients with a solitary tumor, </w:t>
      </w:r>
      <w:r w:rsidR="00E059D0" w:rsidRPr="00D967C9">
        <w:rPr>
          <w:rFonts w:ascii="Book Antiqua" w:hAnsi="Book Antiqua" w:cs="Times New Roman"/>
          <w:kern w:val="0"/>
          <w:sz w:val="24"/>
          <w:szCs w:val="24"/>
        </w:rPr>
        <w:t xml:space="preserve">the </w:t>
      </w:r>
      <w:r w:rsidR="008B23D3" w:rsidRPr="00D967C9">
        <w:rPr>
          <w:rFonts w:ascii="Book Antiqua" w:hAnsi="Book Antiqua" w:cs="Times New Roman"/>
          <w:kern w:val="0"/>
          <w:sz w:val="24"/>
          <w:szCs w:val="24"/>
        </w:rPr>
        <w:t xml:space="preserve">upper portion was associated with a high risk of lateral lymph node metastases </w:t>
      </w:r>
      <w:r w:rsidR="00C451C5" w:rsidRPr="00D967C9">
        <w:rPr>
          <w:rFonts w:ascii="Book Antiqua" w:hAnsi="Book Antiqua" w:cs="Times New Roman"/>
          <w:kern w:val="0"/>
          <w:sz w:val="24"/>
          <w:szCs w:val="24"/>
        </w:rPr>
        <w:t>but</w:t>
      </w:r>
      <w:r w:rsidR="008B23D3" w:rsidRPr="00D967C9">
        <w:rPr>
          <w:rFonts w:ascii="Book Antiqua" w:hAnsi="Book Antiqua" w:cs="Times New Roman"/>
          <w:kern w:val="0"/>
          <w:sz w:val="24"/>
          <w:szCs w:val="24"/>
        </w:rPr>
        <w:t xml:space="preserve"> a low risk of central lymph node metastases. </w:t>
      </w:r>
      <w:r w:rsidR="00EC2849" w:rsidRPr="00D967C9">
        <w:rPr>
          <w:rFonts w:ascii="Book Antiqua" w:hAnsi="Book Antiqua" w:cs="Times New Roman"/>
          <w:kern w:val="0"/>
          <w:sz w:val="24"/>
          <w:szCs w:val="24"/>
        </w:rPr>
        <w:t xml:space="preserve">Xu </w:t>
      </w:r>
      <w:r w:rsidR="00EC2849" w:rsidRPr="00D967C9">
        <w:rPr>
          <w:rFonts w:ascii="Book Antiqua" w:hAnsi="Book Antiqua" w:cs="Times New Roman"/>
          <w:i/>
          <w:iCs/>
          <w:kern w:val="0"/>
          <w:sz w:val="24"/>
          <w:szCs w:val="24"/>
        </w:rPr>
        <w:t>et al</w:t>
      </w:r>
      <w:r w:rsidR="00EC2849" w:rsidRPr="00D967C9">
        <w:rPr>
          <w:rFonts w:ascii="Book Antiqua" w:hAnsi="Book Antiqua" w:cs="Times New Roman"/>
          <w:kern w:val="0"/>
          <w:sz w:val="24"/>
          <w:szCs w:val="24"/>
          <w:vertAlign w:val="superscript"/>
        </w:rPr>
        <w:t>[4</w:t>
      </w:r>
      <w:r w:rsidR="00D27A31" w:rsidRPr="00D967C9">
        <w:rPr>
          <w:rFonts w:ascii="Book Antiqua" w:hAnsi="Book Antiqua" w:cs="Times New Roman"/>
          <w:kern w:val="0"/>
          <w:sz w:val="24"/>
          <w:szCs w:val="24"/>
          <w:vertAlign w:val="superscript"/>
        </w:rPr>
        <w:t>7</w:t>
      </w:r>
      <w:r w:rsidR="00EC2849" w:rsidRPr="00D967C9">
        <w:rPr>
          <w:rFonts w:ascii="Book Antiqua" w:hAnsi="Book Antiqua" w:cs="Times New Roman"/>
          <w:kern w:val="0"/>
          <w:sz w:val="24"/>
          <w:szCs w:val="24"/>
          <w:vertAlign w:val="superscript"/>
        </w:rPr>
        <w:t>]</w:t>
      </w:r>
      <w:r w:rsidR="00EC2849" w:rsidRPr="00D967C9">
        <w:rPr>
          <w:rFonts w:ascii="Book Antiqua" w:hAnsi="Book Antiqua" w:cs="Times New Roman"/>
          <w:kern w:val="0"/>
          <w:sz w:val="24"/>
          <w:szCs w:val="24"/>
        </w:rPr>
        <w:t xml:space="preserve"> found </w:t>
      </w:r>
      <w:r w:rsidR="00B25174" w:rsidRPr="00D967C9">
        <w:rPr>
          <w:rFonts w:ascii="Book Antiqua" w:hAnsi="Book Antiqua" w:cs="Times New Roman"/>
          <w:kern w:val="0"/>
          <w:sz w:val="24"/>
          <w:szCs w:val="24"/>
        </w:rPr>
        <w:t xml:space="preserve">that in PTMC patients with a solitary tumor, </w:t>
      </w:r>
      <w:r w:rsidR="00613C47" w:rsidRPr="00D967C9">
        <w:rPr>
          <w:rFonts w:ascii="Book Antiqua" w:hAnsi="Book Antiqua" w:cs="Times New Roman"/>
          <w:kern w:val="0"/>
          <w:sz w:val="24"/>
          <w:szCs w:val="24"/>
        </w:rPr>
        <w:t xml:space="preserve">the </w:t>
      </w:r>
      <w:r w:rsidR="00B25174" w:rsidRPr="00D967C9">
        <w:rPr>
          <w:rFonts w:ascii="Book Antiqua" w:hAnsi="Book Antiqua" w:cs="Times New Roman"/>
          <w:kern w:val="0"/>
          <w:sz w:val="24"/>
          <w:szCs w:val="24"/>
        </w:rPr>
        <w:t xml:space="preserve">lower portion was associated with a high risk of central lymph node metastases. </w:t>
      </w:r>
      <w:r w:rsidR="008B23D3" w:rsidRPr="00D967C9">
        <w:rPr>
          <w:rFonts w:ascii="Book Antiqua" w:hAnsi="Book Antiqua" w:cs="Times New Roman"/>
          <w:kern w:val="0"/>
          <w:sz w:val="24"/>
          <w:szCs w:val="24"/>
        </w:rPr>
        <w:t xml:space="preserve">Luo </w:t>
      </w:r>
      <w:r w:rsidR="00C451C5" w:rsidRPr="00D967C9">
        <w:rPr>
          <w:rFonts w:ascii="Book Antiqua" w:hAnsi="Book Antiqua" w:cs="Times New Roman"/>
          <w:i/>
          <w:iCs/>
          <w:kern w:val="0"/>
          <w:sz w:val="24"/>
          <w:szCs w:val="24"/>
        </w:rPr>
        <w:t>et al</w:t>
      </w:r>
      <w:r w:rsidR="008B23D3" w:rsidRPr="00D967C9">
        <w:rPr>
          <w:rFonts w:ascii="Book Antiqua" w:hAnsi="Book Antiqua" w:cs="Times New Roman"/>
          <w:kern w:val="0"/>
          <w:sz w:val="24"/>
          <w:szCs w:val="24"/>
          <w:vertAlign w:val="superscript"/>
        </w:rPr>
        <w:t>[18]</w:t>
      </w:r>
      <w:r w:rsidR="008B23D3" w:rsidRPr="00D967C9">
        <w:rPr>
          <w:rFonts w:ascii="Book Antiqua" w:hAnsi="Book Antiqua" w:cs="Times New Roman"/>
          <w:kern w:val="0"/>
          <w:sz w:val="24"/>
          <w:szCs w:val="24"/>
        </w:rPr>
        <w:t xml:space="preserve"> </w:t>
      </w:r>
      <w:r w:rsidR="0072103D" w:rsidRPr="00D967C9">
        <w:rPr>
          <w:rFonts w:ascii="Book Antiqua" w:hAnsi="Book Antiqua" w:cs="Times New Roman"/>
          <w:kern w:val="0"/>
          <w:sz w:val="24"/>
          <w:szCs w:val="24"/>
        </w:rPr>
        <w:t xml:space="preserve">found </w:t>
      </w:r>
      <w:r w:rsidR="00C451C5" w:rsidRPr="00D967C9">
        <w:rPr>
          <w:rFonts w:ascii="Book Antiqua" w:hAnsi="Book Antiqua" w:cs="Times New Roman"/>
          <w:kern w:val="0"/>
          <w:sz w:val="24"/>
          <w:szCs w:val="24"/>
        </w:rPr>
        <w:t xml:space="preserve">that </w:t>
      </w:r>
      <w:r w:rsidR="00613C47" w:rsidRPr="00D967C9">
        <w:rPr>
          <w:rFonts w:ascii="Book Antiqua" w:hAnsi="Book Antiqua" w:cs="Times New Roman"/>
          <w:kern w:val="0"/>
          <w:sz w:val="24"/>
          <w:szCs w:val="24"/>
        </w:rPr>
        <w:t xml:space="preserve">the </w:t>
      </w:r>
      <w:r w:rsidR="0072103D" w:rsidRPr="00D967C9">
        <w:rPr>
          <w:rFonts w:ascii="Book Antiqua" w:hAnsi="Book Antiqua" w:cs="Times New Roman"/>
          <w:kern w:val="0"/>
          <w:sz w:val="24"/>
          <w:szCs w:val="24"/>
        </w:rPr>
        <w:t xml:space="preserve">lower portion was related to a high risk of central lymph node metastases </w:t>
      </w:r>
      <w:r w:rsidR="00C451C5" w:rsidRPr="00D967C9">
        <w:rPr>
          <w:rFonts w:ascii="Book Antiqua" w:hAnsi="Book Antiqua" w:cs="Times New Roman"/>
          <w:kern w:val="0"/>
          <w:sz w:val="24"/>
          <w:szCs w:val="24"/>
        </w:rPr>
        <w:t>whil</w:t>
      </w:r>
      <w:r w:rsidR="00590251" w:rsidRPr="00D967C9">
        <w:rPr>
          <w:rFonts w:ascii="Book Antiqua" w:hAnsi="Book Antiqua" w:cs="Times New Roman"/>
          <w:kern w:val="0"/>
          <w:sz w:val="24"/>
          <w:szCs w:val="24"/>
        </w:rPr>
        <w:t>e the</w:t>
      </w:r>
      <w:r w:rsidR="00C451C5" w:rsidRPr="00D967C9">
        <w:rPr>
          <w:rFonts w:ascii="Book Antiqua" w:hAnsi="Book Antiqua" w:cs="Times New Roman"/>
          <w:kern w:val="0"/>
          <w:sz w:val="24"/>
          <w:szCs w:val="24"/>
        </w:rPr>
        <w:t xml:space="preserve"> </w:t>
      </w:r>
      <w:r w:rsidR="0072103D" w:rsidRPr="00D967C9">
        <w:rPr>
          <w:rFonts w:ascii="Book Antiqua" w:hAnsi="Book Antiqua" w:cs="Times New Roman"/>
          <w:kern w:val="0"/>
          <w:sz w:val="24"/>
          <w:szCs w:val="24"/>
        </w:rPr>
        <w:t>upper portion conferred a high risk of lateral lymph node metastases.</w:t>
      </w:r>
      <w:r w:rsidR="00613C47" w:rsidRPr="00D967C9">
        <w:rPr>
          <w:rFonts w:ascii="Book Antiqua" w:hAnsi="Book Antiqua" w:cs="Times New Roman"/>
          <w:kern w:val="0"/>
          <w:sz w:val="24"/>
          <w:szCs w:val="24"/>
        </w:rPr>
        <w:t xml:space="preserve"> In addition,</w:t>
      </w:r>
      <w:r w:rsidR="00B25174" w:rsidRPr="00D967C9">
        <w:rPr>
          <w:rFonts w:ascii="Book Antiqua" w:hAnsi="Book Antiqua" w:cs="Times New Roman"/>
          <w:kern w:val="0"/>
          <w:sz w:val="24"/>
          <w:szCs w:val="24"/>
        </w:rPr>
        <w:t xml:space="preserve"> Jin </w:t>
      </w:r>
      <w:r w:rsidR="00B25174" w:rsidRPr="00D967C9">
        <w:rPr>
          <w:rFonts w:ascii="Book Antiqua" w:hAnsi="Book Antiqua" w:cs="Times New Roman"/>
          <w:i/>
          <w:iCs/>
          <w:kern w:val="0"/>
          <w:sz w:val="24"/>
          <w:szCs w:val="24"/>
        </w:rPr>
        <w:t>et al</w:t>
      </w:r>
      <w:r w:rsidR="00B25174" w:rsidRPr="00D967C9">
        <w:rPr>
          <w:rFonts w:ascii="Book Antiqua" w:hAnsi="Book Antiqua" w:cs="Times New Roman"/>
          <w:kern w:val="0"/>
          <w:sz w:val="24"/>
          <w:szCs w:val="24"/>
          <w:vertAlign w:val="superscript"/>
        </w:rPr>
        <w:t>[42]</w:t>
      </w:r>
      <w:r w:rsidR="00B25174" w:rsidRPr="00D967C9">
        <w:rPr>
          <w:rFonts w:ascii="Book Antiqua" w:hAnsi="Book Antiqua" w:cs="Times New Roman"/>
          <w:kern w:val="0"/>
          <w:sz w:val="24"/>
          <w:szCs w:val="24"/>
        </w:rPr>
        <w:t xml:space="preserve"> reported that </w:t>
      </w:r>
      <w:r w:rsidR="00613C47" w:rsidRPr="00D967C9">
        <w:rPr>
          <w:rFonts w:ascii="Book Antiqua" w:hAnsi="Book Antiqua" w:cs="Times New Roman"/>
          <w:kern w:val="0"/>
          <w:sz w:val="24"/>
          <w:szCs w:val="24"/>
        </w:rPr>
        <w:t xml:space="preserve">the </w:t>
      </w:r>
      <w:r w:rsidR="00B25174" w:rsidRPr="00D967C9">
        <w:rPr>
          <w:rFonts w:ascii="Book Antiqua" w:hAnsi="Book Antiqua" w:cs="Times New Roman"/>
          <w:kern w:val="0"/>
          <w:sz w:val="24"/>
          <w:szCs w:val="24"/>
        </w:rPr>
        <w:t>lower portion was an independent risk factor for central lymph node metastases.</w:t>
      </w:r>
      <w:r w:rsidR="002F66FD" w:rsidRPr="00D967C9">
        <w:rPr>
          <w:rFonts w:ascii="Book Antiqua" w:hAnsi="Book Antiqua" w:cs="Times New Roman"/>
          <w:kern w:val="0"/>
          <w:sz w:val="24"/>
          <w:szCs w:val="24"/>
        </w:rPr>
        <w:t xml:space="preserve"> </w:t>
      </w:r>
      <w:r w:rsidR="00613C47" w:rsidRPr="00D967C9">
        <w:rPr>
          <w:rFonts w:ascii="Book Antiqua" w:hAnsi="Book Antiqua" w:cs="Times New Roman"/>
          <w:kern w:val="0"/>
          <w:sz w:val="24"/>
          <w:szCs w:val="24"/>
        </w:rPr>
        <w:t xml:space="preserve">In a </w:t>
      </w:r>
      <w:r w:rsidR="00D54767" w:rsidRPr="00D967C9">
        <w:rPr>
          <w:rFonts w:ascii="Book Antiqua" w:hAnsi="Book Antiqua" w:cs="Times New Roman"/>
          <w:sz w:val="24"/>
          <w:szCs w:val="24"/>
        </w:rPr>
        <w:t>previous stud</w:t>
      </w:r>
      <w:r w:rsidR="00613C47" w:rsidRPr="00D967C9">
        <w:rPr>
          <w:rFonts w:ascii="Book Antiqua" w:hAnsi="Book Antiqua" w:cs="Times New Roman"/>
          <w:sz w:val="24"/>
          <w:szCs w:val="24"/>
        </w:rPr>
        <w:t xml:space="preserve">y, we </w:t>
      </w:r>
      <w:r w:rsidR="00D54767" w:rsidRPr="00D967C9">
        <w:rPr>
          <w:rFonts w:ascii="Book Antiqua" w:hAnsi="Book Antiqua" w:cs="Times New Roman"/>
          <w:sz w:val="24"/>
          <w:szCs w:val="24"/>
        </w:rPr>
        <w:t xml:space="preserve">found that </w:t>
      </w:r>
      <w:r w:rsidR="00613C47" w:rsidRPr="00D967C9">
        <w:rPr>
          <w:rFonts w:ascii="Book Antiqua" w:hAnsi="Book Antiqua" w:cs="Times New Roman"/>
          <w:sz w:val="24"/>
          <w:szCs w:val="24"/>
        </w:rPr>
        <w:t xml:space="preserve">the </w:t>
      </w:r>
      <w:r w:rsidR="00D54767" w:rsidRPr="00D967C9">
        <w:rPr>
          <w:rFonts w:ascii="Book Antiqua" w:hAnsi="Book Antiqua" w:cs="Times New Roman"/>
          <w:kern w:val="0"/>
          <w:sz w:val="24"/>
          <w:szCs w:val="24"/>
        </w:rPr>
        <w:t>tumor location (upper portion)</w:t>
      </w:r>
      <w:r w:rsidR="00D54767" w:rsidRPr="00D967C9">
        <w:rPr>
          <w:rFonts w:ascii="Book Antiqua" w:hAnsi="Book Antiqua" w:cs="Times New Roman"/>
          <w:sz w:val="24"/>
          <w:szCs w:val="24"/>
        </w:rPr>
        <w:t xml:space="preserve"> was an independent risk factor for lateral neck lymph node metastases in </w:t>
      </w:r>
      <w:r w:rsidR="00C451C5" w:rsidRPr="00D967C9">
        <w:rPr>
          <w:rFonts w:ascii="Book Antiqua" w:hAnsi="Book Antiqua" w:cs="Times New Roman"/>
          <w:sz w:val="24"/>
          <w:szCs w:val="24"/>
        </w:rPr>
        <w:t xml:space="preserve">patients with </w:t>
      </w:r>
      <w:r w:rsidR="00D54767" w:rsidRPr="00D967C9">
        <w:rPr>
          <w:rFonts w:ascii="Book Antiqua" w:hAnsi="Book Antiqua" w:cs="Times New Roman"/>
          <w:sz w:val="24"/>
          <w:szCs w:val="24"/>
        </w:rPr>
        <w:t>PTMC</w:t>
      </w:r>
      <w:r w:rsidR="00D54767" w:rsidRPr="00D967C9">
        <w:rPr>
          <w:rFonts w:ascii="Book Antiqua" w:hAnsi="Book Antiqua" w:cs="Times New Roman"/>
          <w:sz w:val="24"/>
          <w:szCs w:val="24"/>
          <w:vertAlign w:val="superscript"/>
        </w:rPr>
        <w:t>[4</w:t>
      </w:r>
      <w:r w:rsidR="00D27A31" w:rsidRPr="00D967C9">
        <w:rPr>
          <w:rFonts w:ascii="Book Antiqua" w:hAnsi="Book Antiqua" w:cs="Times New Roman"/>
          <w:sz w:val="24"/>
          <w:szCs w:val="24"/>
          <w:vertAlign w:val="superscript"/>
        </w:rPr>
        <w:t>8</w:t>
      </w:r>
      <w:r w:rsidR="00D54767" w:rsidRPr="00D967C9">
        <w:rPr>
          <w:rFonts w:ascii="Book Antiqua" w:hAnsi="Book Antiqua" w:cs="Times New Roman"/>
          <w:sz w:val="24"/>
          <w:szCs w:val="24"/>
          <w:vertAlign w:val="superscript"/>
        </w:rPr>
        <w:t>]</w:t>
      </w:r>
      <w:r w:rsidR="00D54767" w:rsidRPr="00D967C9">
        <w:rPr>
          <w:rFonts w:ascii="Book Antiqua" w:hAnsi="Book Antiqua" w:cs="Times New Roman"/>
          <w:sz w:val="24"/>
          <w:szCs w:val="24"/>
        </w:rPr>
        <w:t xml:space="preserve">. </w:t>
      </w:r>
      <w:r w:rsidR="002F66FD" w:rsidRPr="00D967C9">
        <w:rPr>
          <w:rFonts w:ascii="Book Antiqua" w:hAnsi="Book Antiqua" w:cs="Times New Roman"/>
          <w:kern w:val="0"/>
          <w:sz w:val="24"/>
          <w:szCs w:val="24"/>
        </w:rPr>
        <w:t>Different</w:t>
      </w:r>
      <w:r w:rsidR="00C451C5" w:rsidRPr="00D967C9">
        <w:rPr>
          <w:rFonts w:ascii="Book Antiqua" w:hAnsi="Book Antiqua" w:cs="Times New Roman"/>
          <w:kern w:val="0"/>
          <w:sz w:val="24"/>
          <w:szCs w:val="24"/>
        </w:rPr>
        <w:t xml:space="preserve"> rates of</w:t>
      </w:r>
      <w:r w:rsidR="002F66FD" w:rsidRPr="00D967C9">
        <w:rPr>
          <w:rFonts w:ascii="Book Antiqua" w:hAnsi="Book Antiqua" w:cs="Times New Roman"/>
          <w:kern w:val="0"/>
          <w:sz w:val="24"/>
          <w:szCs w:val="24"/>
        </w:rPr>
        <w:t xml:space="preserve"> lymphatic metastases </w:t>
      </w:r>
      <w:r w:rsidR="00155F3C">
        <w:rPr>
          <w:rFonts w:ascii="Book Antiqua" w:hAnsi="Book Antiqua" w:cs="Times New Roman"/>
          <w:kern w:val="0"/>
          <w:sz w:val="24"/>
          <w:szCs w:val="24"/>
        </w:rPr>
        <w:t>among</w:t>
      </w:r>
      <w:r w:rsidR="00155F3C" w:rsidRPr="00D967C9">
        <w:rPr>
          <w:rFonts w:ascii="Book Antiqua" w:hAnsi="Book Antiqua" w:cs="Times New Roman"/>
          <w:kern w:val="0"/>
          <w:sz w:val="24"/>
          <w:szCs w:val="24"/>
        </w:rPr>
        <w:t xml:space="preserve"> </w:t>
      </w:r>
      <w:r w:rsidR="00F3459D" w:rsidRPr="00D967C9">
        <w:rPr>
          <w:rFonts w:ascii="Book Antiqua" w:hAnsi="Book Antiqua" w:cs="Times New Roman"/>
          <w:kern w:val="0"/>
          <w:sz w:val="24"/>
          <w:szCs w:val="24"/>
        </w:rPr>
        <w:t>different tumor location</w:t>
      </w:r>
      <w:r w:rsidR="00C451C5" w:rsidRPr="00D967C9">
        <w:rPr>
          <w:rFonts w:ascii="Book Antiqua" w:hAnsi="Book Antiqua" w:cs="Times New Roman"/>
          <w:kern w:val="0"/>
          <w:sz w:val="24"/>
          <w:szCs w:val="24"/>
        </w:rPr>
        <w:t>s</w:t>
      </w:r>
      <w:r w:rsidR="00F3459D" w:rsidRPr="00D967C9">
        <w:rPr>
          <w:rFonts w:ascii="Book Antiqua" w:hAnsi="Book Antiqua" w:cs="Times New Roman"/>
          <w:kern w:val="0"/>
          <w:sz w:val="24"/>
          <w:szCs w:val="24"/>
        </w:rPr>
        <w:t xml:space="preserve"> may be related to different lymphatic flow pathways. </w:t>
      </w:r>
      <w:r w:rsidR="00032885" w:rsidRPr="00D967C9">
        <w:rPr>
          <w:rFonts w:ascii="Book Antiqua" w:hAnsi="Book Antiqua" w:cs="Times New Roman"/>
          <w:kern w:val="0"/>
          <w:sz w:val="24"/>
          <w:szCs w:val="24"/>
        </w:rPr>
        <w:t xml:space="preserve">Tumor cells from </w:t>
      </w:r>
      <w:r w:rsidR="00C451C5" w:rsidRPr="00D967C9">
        <w:rPr>
          <w:rFonts w:ascii="Book Antiqua" w:hAnsi="Book Antiqua" w:cs="Times New Roman"/>
          <w:kern w:val="0"/>
          <w:sz w:val="24"/>
          <w:szCs w:val="24"/>
        </w:rPr>
        <w:t xml:space="preserve">the </w:t>
      </w:r>
      <w:r w:rsidR="00032885" w:rsidRPr="00D967C9">
        <w:rPr>
          <w:rFonts w:ascii="Book Antiqua" w:hAnsi="Book Antiqua" w:cs="Times New Roman"/>
          <w:kern w:val="0"/>
          <w:sz w:val="24"/>
          <w:szCs w:val="24"/>
        </w:rPr>
        <w:t>lower portion are easily transported to the pretracheal and paratracheal lymph node</w:t>
      </w:r>
      <w:r w:rsidR="00CF673D" w:rsidRPr="00D967C9">
        <w:rPr>
          <w:rFonts w:ascii="Book Antiqua" w:hAnsi="Book Antiqua" w:cs="Times New Roman"/>
          <w:kern w:val="0"/>
          <w:sz w:val="24"/>
          <w:szCs w:val="24"/>
        </w:rPr>
        <w:t>s</w:t>
      </w:r>
      <w:r w:rsidR="00032885" w:rsidRPr="00D967C9">
        <w:rPr>
          <w:rFonts w:ascii="Book Antiqua" w:hAnsi="Book Antiqua" w:cs="Times New Roman"/>
          <w:kern w:val="0"/>
          <w:sz w:val="24"/>
          <w:szCs w:val="24"/>
        </w:rPr>
        <w:t xml:space="preserve"> </w:t>
      </w:r>
      <w:r w:rsidR="00C451C5" w:rsidRPr="00155F3C">
        <w:rPr>
          <w:rFonts w:ascii="Book Antiqua" w:hAnsi="Book Antiqua" w:cs="Times New Roman"/>
          <w:i/>
          <w:kern w:val="0"/>
          <w:sz w:val="24"/>
          <w:szCs w:val="24"/>
        </w:rPr>
        <w:t>via</w:t>
      </w:r>
      <w:r w:rsidR="00032885" w:rsidRPr="00D967C9">
        <w:rPr>
          <w:rFonts w:ascii="Book Antiqua" w:hAnsi="Book Antiqua" w:cs="Times New Roman"/>
          <w:kern w:val="0"/>
          <w:sz w:val="24"/>
          <w:szCs w:val="24"/>
        </w:rPr>
        <w:t xml:space="preserve"> </w:t>
      </w:r>
      <w:r w:rsidR="00613C47" w:rsidRPr="00D967C9">
        <w:rPr>
          <w:rFonts w:ascii="Book Antiqua" w:hAnsi="Book Antiqua" w:cs="Times New Roman"/>
          <w:kern w:val="0"/>
          <w:sz w:val="24"/>
          <w:szCs w:val="24"/>
        </w:rPr>
        <w:t xml:space="preserve">the </w:t>
      </w:r>
      <w:r w:rsidR="00032885" w:rsidRPr="00D967C9">
        <w:rPr>
          <w:rFonts w:ascii="Book Antiqua" w:hAnsi="Book Antiqua" w:cs="Times New Roman"/>
          <w:kern w:val="0"/>
          <w:sz w:val="24"/>
          <w:szCs w:val="24"/>
        </w:rPr>
        <w:t>lymphatic flow along the inferior thyroid vein, while lesions</w:t>
      </w:r>
      <w:r w:rsidR="00E34EDB" w:rsidRPr="00D967C9">
        <w:rPr>
          <w:rFonts w:ascii="Book Antiqua" w:hAnsi="Book Antiqua" w:cs="Times New Roman"/>
          <w:kern w:val="0"/>
          <w:sz w:val="24"/>
          <w:szCs w:val="24"/>
        </w:rPr>
        <w:t xml:space="preserve"> </w:t>
      </w:r>
      <w:r w:rsidR="00032885" w:rsidRPr="00D967C9">
        <w:rPr>
          <w:rFonts w:ascii="Book Antiqua" w:hAnsi="Book Antiqua" w:cs="Times New Roman"/>
          <w:kern w:val="0"/>
          <w:sz w:val="24"/>
          <w:szCs w:val="24"/>
        </w:rPr>
        <w:t>of</w:t>
      </w:r>
      <w:r w:rsidR="00E34EDB" w:rsidRPr="00D967C9">
        <w:rPr>
          <w:rFonts w:ascii="Book Antiqua" w:hAnsi="Book Antiqua" w:cs="Times New Roman"/>
          <w:kern w:val="0"/>
          <w:sz w:val="24"/>
          <w:szCs w:val="24"/>
        </w:rPr>
        <w:t xml:space="preserve"> </w:t>
      </w:r>
      <w:r w:rsidR="00C451C5" w:rsidRPr="00D967C9">
        <w:rPr>
          <w:rFonts w:ascii="Book Antiqua" w:hAnsi="Book Antiqua" w:cs="Times New Roman"/>
          <w:kern w:val="0"/>
          <w:sz w:val="24"/>
          <w:szCs w:val="24"/>
        </w:rPr>
        <w:t xml:space="preserve">the </w:t>
      </w:r>
      <w:r w:rsidR="00E34EDB" w:rsidRPr="00D967C9">
        <w:rPr>
          <w:rFonts w:ascii="Book Antiqua" w:hAnsi="Book Antiqua" w:cs="Times New Roman"/>
          <w:kern w:val="0"/>
          <w:sz w:val="24"/>
          <w:szCs w:val="24"/>
        </w:rPr>
        <w:t xml:space="preserve">upper portion are easily transported to the </w:t>
      </w:r>
      <w:r w:rsidR="00CF673D" w:rsidRPr="00D967C9">
        <w:rPr>
          <w:rFonts w:ascii="Book Antiqua" w:hAnsi="Book Antiqua" w:cs="Times New Roman"/>
          <w:kern w:val="0"/>
          <w:sz w:val="24"/>
          <w:szCs w:val="24"/>
        </w:rPr>
        <w:t xml:space="preserve">lateral neck lymph nodes </w:t>
      </w:r>
      <w:r w:rsidR="00C451C5" w:rsidRPr="00155F3C">
        <w:rPr>
          <w:rFonts w:ascii="Book Antiqua" w:hAnsi="Book Antiqua" w:cs="Times New Roman"/>
          <w:i/>
          <w:kern w:val="0"/>
          <w:sz w:val="24"/>
          <w:szCs w:val="24"/>
        </w:rPr>
        <w:t>via</w:t>
      </w:r>
      <w:r w:rsidR="00E34EDB" w:rsidRPr="00D967C9">
        <w:rPr>
          <w:rFonts w:ascii="Book Antiqua" w:hAnsi="Book Antiqua" w:cs="Times New Roman"/>
          <w:kern w:val="0"/>
          <w:sz w:val="24"/>
          <w:szCs w:val="24"/>
        </w:rPr>
        <w:t xml:space="preserve"> lymphatic flow along the superior thyroid artery</w:t>
      </w:r>
      <w:r w:rsidR="006203F6" w:rsidRPr="00D967C9">
        <w:rPr>
          <w:rFonts w:ascii="Book Antiqua" w:hAnsi="Book Antiqua" w:cs="Times New Roman"/>
          <w:kern w:val="0"/>
          <w:sz w:val="24"/>
          <w:szCs w:val="24"/>
          <w:vertAlign w:val="superscript"/>
        </w:rPr>
        <w:t>[</w:t>
      </w:r>
      <w:r w:rsidR="00D27A31" w:rsidRPr="00D967C9">
        <w:rPr>
          <w:rFonts w:ascii="Book Antiqua" w:hAnsi="Book Antiqua" w:cs="Times New Roman"/>
          <w:kern w:val="0"/>
          <w:sz w:val="24"/>
          <w:szCs w:val="24"/>
          <w:vertAlign w:val="superscript"/>
        </w:rPr>
        <w:t>49</w:t>
      </w:r>
      <w:r w:rsidR="006203F6" w:rsidRPr="00D967C9">
        <w:rPr>
          <w:rFonts w:ascii="Book Antiqua" w:hAnsi="Book Antiqua" w:cs="Times New Roman"/>
          <w:kern w:val="0"/>
          <w:sz w:val="24"/>
          <w:szCs w:val="24"/>
          <w:vertAlign w:val="superscript"/>
        </w:rPr>
        <w:t>,</w:t>
      </w:r>
      <w:r w:rsidR="00D27A31" w:rsidRPr="00D967C9">
        <w:rPr>
          <w:rFonts w:ascii="Book Antiqua" w:hAnsi="Book Antiqua" w:cs="Times New Roman"/>
          <w:kern w:val="0"/>
          <w:sz w:val="24"/>
          <w:szCs w:val="24"/>
          <w:vertAlign w:val="superscript"/>
        </w:rPr>
        <w:t>50</w:t>
      </w:r>
      <w:r w:rsidR="006203F6" w:rsidRPr="00D967C9">
        <w:rPr>
          <w:rFonts w:ascii="Book Antiqua" w:hAnsi="Book Antiqua" w:cs="Times New Roman"/>
          <w:kern w:val="0"/>
          <w:sz w:val="24"/>
          <w:szCs w:val="24"/>
          <w:vertAlign w:val="superscript"/>
        </w:rPr>
        <w:t>]</w:t>
      </w:r>
      <w:r w:rsidR="00CF673D" w:rsidRPr="00D967C9">
        <w:rPr>
          <w:rFonts w:ascii="Book Antiqua" w:hAnsi="Book Antiqua" w:cs="Times New Roman"/>
          <w:kern w:val="0"/>
          <w:sz w:val="24"/>
          <w:szCs w:val="24"/>
        </w:rPr>
        <w:t>.</w:t>
      </w:r>
      <w:r w:rsidR="00A10B7F" w:rsidRPr="00D967C9">
        <w:rPr>
          <w:rFonts w:ascii="Book Antiqua" w:hAnsi="Book Antiqua" w:cs="Times New Roman"/>
          <w:kern w:val="0"/>
          <w:sz w:val="24"/>
          <w:szCs w:val="24"/>
        </w:rPr>
        <w:t xml:space="preserve"> </w:t>
      </w:r>
      <w:r w:rsidR="00155F3C">
        <w:rPr>
          <w:rFonts w:ascii="Book Antiqua" w:hAnsi="Book Antiqua" w:cs="Times New Roman"/>
          <w:kern w:val="0"/>
          <w:sz w:val="24"/>
          <w:szCs w:val="24"/>
        </w:rPr>
        <w:t>A f</w:t>
      </w:r>
      <w:r w:rsidR="00155F3C" w:rsidRPr="00D967C9">
        <w:rPr>
          <w:rFonts w:ascii="Book Antiqua" w:hAnsi="Book Antiqua" w:cs="Times New Roman"/>
          <w:kern w:val="0"/>
          <w:sz w:val="24"/>
          <w:szCs w:val="24"/>
        </w:rPr>
        <w:t xml:space="preserve">ull </w:t>
      </w:r>
      <w:r w:rsidR="00A10B7F" w:rsidRPr="00D967C9">
        <w:rPr>
          <w:rFonts w:ascii="Book Antiqua" w:hAnsi="Book Antiqua" w:cs="Times New Roman"/>
          <w:kern w:val="0"/>
          <w:sz w:val="24"/>
          <w:szCs w:val="24"/>
        </w:rPr>
        <w:t>understanding of the relationship between tumor location and lymphatic metastases</w:t>
      </w:r>
      <w:r w:rsidR="00014C8C" w:rsidRPr="00D967C9">
        <w:rPr>
          <w:rFonts w:ascii="Book Antiqua" w:hAnsi="Book Antiqua" w:cs="Times New Roman"/>
          <w:kern w:val="0"/>
          <w:sz w:val="24"/>
          <w:szCs w:val="24"/>
        </w:rPr>
        <w:t xml:space="preserve"> is important in determining the extent of lymph node dissection.</w:t>
      </w:r>
    </w:p>
    <w:p w:rsidR="00E34EDB" w:rsidRPr="00D967C9" w:rsidRDefault="00E34EDB" w:rsidP="00DC5AE6">
      <w:pPr>
        <w:snapToGrid w:val="0"/>
        <w:spacing w:line="360" w:lineRule="auto"/>
        <w:rPr>
          <w:rFonts w:ascii="Book Antiqua" w:hAnsi="Book Antiqua" w:cs="Times New Roman"/>
          <w:kern w:val="0"/>
          <w:sz w:val="24"/>
          <w:szCs w:val="24"/>
        </w:rPr>
      </w:pPr>
    </w:p>
    <w:p w:rsidR="00412026" w:rsidRPr="00D967C9" w:rsidRDefault="00412026" w:rsidP="00DC5AE6">
      <w:pPr>
        <w:snapToGrid w:val="0"/>
        <w:spacing w:line="360" w:lineRule="auto"/>
        <w:rPr>
          <w:rFonts w:ascii="Book Antiqua" w:hAnsi="Book Antiqua" w:cs="Times New Roman"/>
          <w:b/>
          <w:bCs/>
          <w:i/>
          <w:iCs/>
          <w:kern w:val="0"/>
          <w:sz w:val="24"/>
          <w:szCs w:val="24"/>
        </w:rPr>
      </w:pPr>
      <w:r w:rsidRPr="00D967C9">
        <w:rPr>
          <w:rFonts w:ascii="Book Antiqua" w:hAnsi="Book Antiqua" w:cs="Times New Roman"/>
          <w:b/>
          <w:bCs/>
          <w:i/>
          <w:iCs/>
          <w:kern w:val="0"/>
          <w:sz w:val="24"/>
          <w:szCs w:val="24"/>
        </w:rPr>
        <w:t>M</w:t>
      </w:r>
      <w:r w:rsidR="00583681" w:rsidRPr="00D967C9">
        <w:rPr>
          <w:rFonts w:ascii="Book Antiqua" w:hAnsi="Book Antiqua" w:cs="Times New Roman"/>
          <w:b/>
          <w:bCs/>
          <w:i/>
          <w:iCs/>
          <w:kern w:val="0"/>
          <w:sz w:val="24"/>
          <w:szCs w:val="24"/>
        </w:rPr>
        <w:t>ultifocality</w:t>
      </w:r>
    </w:p>
    <w:p w:rsidR="005E5D05" w:rsidRPr="00D967C9" w:rsidRDefault="00487923" w:rsidP="00DC5AE6">
      <w:pPr>
        <w:snapToGrid w:val="0"/>
        <w:spacing w:line="360" w:lineRule="auto"/>
        <w:rPr>
          <w:rFonts w:ascii="Book Antiqua" w:hAnsi="Book Antiqua" w:cs="Times New Roman"/>
          <w:kern w:val="0"/>
          <w:sz w:val="24"/>
          <w:szCs w:val="24"/>
        </w:rPr>
      </w:pPr>
      <w:bookmarkStart w:id="29" w:name="_Hlk29493320"/>
      <w:r w:rsidRPr="00D967C9">
        <w:rPr>
          <w:rFonts w:ascii="Book Antiqua" w:hAnsi="Book Antiqua" w:cs="Times New Roman"/>
          <w:kern w:val="0"/>
          <w:sz w:val="24"/>
          <w:szCs w:val="24"/>
        </w:rPr>
        <w:t xml:space="preserve">If more than one </w:t>
      </w:r>
      <w:r w:rsidR="00155F3C" w:rsidRPr="00D967C9">
        <w:rPr>
          <w:rFonts w:ascii="Book Antiqua" w:hAnsi="Book Antiqua" w:cs="Times New Roman"/>
          <w:kern w:val="0"/>
          <w:sz w:val="24"/>
          <w:szCs w:val="24"/>
        </w:rPr>
        <w:t>foc</w:t>
      </w:r>
      <w:r w:rsidR="00155F3C">
        <w:rPr>
          <w:rFonts w:ascii="Book Antiqua" w:hAnsi="Book Antiqua" w:cs="Times New Roman"/>
          <w:kern w:val="0"/>
          <w:sz w:val="24"/>
          <w:szCs w:val="24"/>
        </w:rPr>
        <w:t>us</w:t>
      </w:r>
      <w:r w:rsidR="00155F3C" w:rsidRPr="00D967C9">
        <w:rPr>
          <w:rFonts w:ascii="Book Antiqua" w:hAnsi="Book Antiqua" w:cs="Times New Roman"/>
          <w:kern w:val="0"/>
          <w:sz w:val="24"/>
          <w:szCs w:val="24"/>
        </w:rPr>
        <w:t xml:space="preserve"> </w:t>
      </w:r>
      <w:r w:rsidR="00155F3C">
        <w:rPr>
          <w:rFonts w:ascii="Book Antiqua" w:hAnsi="Book Antiqua" w:cs="Times New Roman"/>
          <w:kern w:val="0"/>
          <w:sz w:val="24"/>
          <w:szCs w:val="24"/>
        </w:rPr>
        <w:t>is</w:t>
      </w:r>
      <w:r w:rsidR="00155F3C" w:rsidRPr="00D967C9">
        <w:rPr>
          <w:rFonts w:ascii="Book Antiqua" w:hAnsi="Book Antiqua" w:cs="Times New Roman"/>
          <w:kern w:val="0"/>
          <w:sz w:val="24"/>
          <w:szCs w:val="24"/>
        </w:rPr>
        <w:t xml:space="preserve"> </w:t>
      </w:r>
      <w:r w:rsidRPr="00D967C9">
        <w:rPr>
          <w:rFonts w:ascii="Book Antiqua" w:hAnsi="Book Antiqua" w:cs="Times New Roman"/>
          <w:kern w:val="0"/>
          <w:sz w:val="24"/>
          <w:szCs w:val="24"/>
        </w:rPr>
        <w:t>found in bilateral or unilateral</w:t>
      </w:r>
      <w:r w:rsidR="009E6A8B" w:rsidRPr="00D967C9">
        <w:rPr>
          <w:rFonts w:ascii="Book Antiqua" w:hAnsi="Book Antiqua" w:cs="Times New Roman"/>
          <w:kern w:val="0"/>
          <w:sz w:val="24"/>
          <w:szCs w:val="24"/>
        </w:rPr>
        <w:t xml:space="preserve"> thyroid gland lobes</w:t>
      </w:r>
      <w:bookmarkEnd w:id="29"/>
      <w:r w:rsidR="009E6A8B" w:rsidRPr="00D967C9">
        <w:rPr>
          <w:rFonts w:ascii="Book Antiqua" w:hAnsi="Book Antiqua" w:cs="Times New Roman"/>
          <w:kern w:val="0"/>
          <w:sz w:val="24"/>
          <w:szCs w:val="24"/>
        </w:rPr>
        <w:t xml:space="preserve">, the tumor is considered </w:t>
      </w:r>
      <w:r w:rsidR="00C451C5" w:rsidRPr="00D967C9">
        <w:rPr>
          <w:rFonts w:ascii="Book Antiqua" w:hAnsi="Book Antiqua" w:cs="Times New Roman"/>
          <w:kern w:val="0"/>
          <w:sz w:val="24"/>
          <w:szCs w:val="24"/>
        </w:rPr>
        <w:t xml:space="preserve">to be </w:t>
      </w:r>
      <w:r w:rsidR="009E6A8B" w:rsidRPr="00D967C9">
        <w:rPr>
          <w:rFonts w:ascii="Book Antiqua" w:hAnsi="Book Antiqua" w:cs="Times New Roman"/>
          <w:kern w:val="0"/>
          <w:sz w:val="24"/>
          <w:szCs w:val="24"/>
        </w:rPr>
        <w:t>multifocal.</w:t>
      </w:r>
      <w:r w:rsidR="00B215B3" w:rsidRPr="00D967C9">
        <w:rPr>
          <w:rFonts w:ascii="Book Antiqua" w:hAnsi="Book Antiqua" w:cs="Times New Roman"/>
          <w:kern w:val="0"/>
          <w:sz w:val="24"/>
          <w:szCs w:val="24"/>
        </w:rPr>
        <w:t xml:space="preserve"> </w:t>
      </w:r>
      <w:r w:rsidR="00C451C5" w:rsidRPr="00D967C9">
        <w:rPr>
          <w:rFonts w:ascii="Book Antiqua" w:hAnsi="Book Antiqua" w:cs="Times New Roman"/>
          <w:kern w:val="0"/>
          <w:sz w:val="24"/>
          <w:szCs w:val="24"/>
        </w:rPr>
        <w:t>This phenomenon</w:t>
      </w:r>
      <w:r w:rsidR="00B215B3" w:rsidRPr="00D967C9">
        <w:rPr>
          <w:rFonts w:ascii="Book Antiqua" w:hAnsi="Book Antiqua" w:cs="Times New Roman"/>
          <w:kern w:val="0"/>
          <w:sz w:val="24"/>
          <w:szCs w:val="24"/>
        </w:rPr>
        <w:t xml:space="preserve"> is observed in approximately 20%</w:t>
      </w:r>
      <w:r w:rsidR="00613C47" w:rsidRPr="00D967C9">
        <w:rPr>
          <w:rFonts w:ascii="Book Antiqua" w:hAnsi="Book Antiqua" w:cs="Times New Roman"/>
          <w:kern w:val="0"/>
          <w:sz w:val="24"/>
          <w:szCs w:val="24"/>
        </w:rPr>
        <w:t>–</w:t>
      </w:r>
      <w:r w:rsidR="00B215B3" w:rsidRPr="00D967C9">
        <w:rPr>
          <w:rFonts w:ascii="Book Antiqua" w:hAnsi="Book Antiqua" w:cs="Times New Roman"/>
          <w:kern w:val="0"/>
          <w:sz w:val="24"/>
          <w:szCs w:val="24"/>
        </w:rPr>
        <w:t xml:space="preserve">40% of </w:t>
      </w:r>
      <w:r w:rsidR="00C451C5" w:rsidRPr="00D967C9">
        <w:rPr>
          <w:rFonts w:ascii="Book Antiqua" w:hAnsi="Book Antiqua" w:cs="Times New Roman"/>
          <w:kern w:val="0"/>
          <w:sz w:val="24"/>
          <w:szCs w:val="24"/>
        </w:rPr>
        <w:t xml:space="preserve">patients with </w:t>
      </w:r>
      <w:r w:rsidR="00B215B3" w:rsidRPr="00D967C9">
        <w:rPr>
          <w:rFonts w:ascii="Book Antiqua" w:hAnsi="Book Antiqua" w:cs="Times New Roman"/>
          <w:kern w:val="0"/>
          <w:sz w:val="24"/>
          <w:szCs w:val="24"/>
        </w:rPr>
        <w:t>PTMC</w:t>
      </w:r>
      <w:r w:rsidR="00B215B3" w:rsidRPr="00D967C9">
        <w:rPr>
          <w:rFonts w:ascii="Book Antiqua" w:hAnsi="Book Antiqua" w:cs="Times New Roman"/>
          <w:kern w:val="0"/>
          <w:sz w:val="24"/>
          <w:szCs w:val="24"/>
          <w:vertAlign w:val="superscript"/>
        </w:rPr>
        <w:t>[5</w:t>
      </w:r>
      <w:r w:rsidR="00D27A31" w:rsidRPr="00D967C9">
        <w:rPr>
          <w:rFonts w:ascii="Book Antiqua" w:hAnsi="Book Antiqua" w:cs="Times New Roman"/>
          <w:kern w:val="0"/>
          <w:sz w:val="24"/>
          <w:szCs w:val="24"/>
          <w:vertAlign w:val="superscript"/>
        </w:rPr>
        <w:t>1</w:t>
      </w:r>
      <w:r w:rsidR="00B215B3" w:rsidRPr="00D967C9">
        <w:rPr>
          <w:rFonts w:ascii="Book Antiqua" w:hAnsi="Book Antiqua" w:cs="Times New Roman"/>
          <w:kern w:val="0"/>
          <w:sz w:val="24"/>
          <w:szCs w:val="24"/>
          <w:vertAlign w:val="superscript"/>
        </w:rPr>
        <w:t>-5</w:t>
      </w:r>
      <w:r w:rsidR="00D27A31" w:rsidRPr="00D967C9">
        <w:rPr>
          <w:rFonts w:ascii="Book Antiqua" w:hAnsi="Book Antiqua" w:cs="Times New Roman"/>
          <w:kern w:val="0"/>
          <w:sz w:val="24"/>
          <w:szCs w:val="24"/>
          <w:vertAlign w:val="superscript"/>
        </w:rPr>
        <w:t>5</w:t>
      </w:r>
      <w:r w:rsidR="00B215B3" w:rsidRPr="00D967C9">
        <w:rPr>
          <w:rFonts w:ascii="Book Antiqua" w:hAnsi="Book Antiqua" w:cs="Times New Roman"/>
          <w:kern w:val="0"/>
          <w:sz w:val="24"/>
          <w:szCs w:val="24"/>
          <w:vertAlign w:val="superscript"/>
        </w:rPr>
        <w:t>]</w:t>
      </w:r>
      <w:r w:rsidR="00B215B3" w:rsidRPr="00D967C9">
        <w:rPr>
          <w:rFonts w:ascii="Book Antiqua" w:hAnsi="Book Antiqua" w:cs="Times New Roman"/>
          <w:kern w:val="0"/>
          <w:sz w:val="24"/>
          <w:szCs w:val="24"/>
        </w:rPr>
        <w:t>.</w:t>
      </w:r>
      <w:r w:rsidR="00AD46F6" w:rsidRPr="00D967C9">
        <w:rPr>
          <w:rFonts w:ascii="Book Antiqua" w:hAnsi="Book Antiqua" w:cs="Times New Roman"/>
          <w:kern w:val="0"/>
          <w:sz w:val="24"/>
          <w:szCs w:val="24"/>
        </w:rPr>
        <w:t xml:space="preserve"> </w:t>
      </w:r>
      <w:r w:rsidR="00C04565" w:rsidRPr="00D967C9">
        <w:rPr>
          <w:rFonts w:ascii="Book Antiqua" w:hAnsi="Book Antiqua" w:cs="Times New Roman"/>
          <w:kern w:val="0"/>
          <w:sz w:val="24"/>
          <w:szCs w:val="24"/>
        </w:rPr>
        <w:t xml:space="preserve">Multifocality is considered as increased development of independent cancers or intraglandular spread of the primary </w:t>
      </w:r>
      <w:r w:rsidR="00155F3C" w:rsidRPr="00D967C9">
        <w:rPr>
          <w:rFonts w:ascii="Book Antiqua" w:hAnsi="Book Antiqua" w:cs="Times New Roman"/>
          <w:kern w:val="0"/>
          <w:sz w:val="24"/>
          <w:szCs w:val="24"/>
        </w:rPr>
        <w:t>foc</w:t>
      </w:r>
      <w:r w:rsidR="00155F3C">
        <w:rPr>
          <w:rFonts w:ascii="Book Antiqua" w:hAnsi="Book Antiqua" w:cs="Times New Roman"/>
          <w:kern w:val="0"/>
          <w:sz w:val="24"/>
          <w:szCs w:val="24"/>
        </w:rPr>
        <w:t>us</w:t>
      </w:r>
      <w:r w:rsidR="006E118F" w:rsidRPr="00D967C9">
        <w:rPr>
          <w:rFonts w:ascii="Book Antiqua" w:hAnsi="Book Antiqua" w:cs="Times New Roman"/>
          <w:kern w:val="0"/>
          <w:sz w:val="24"/>
          <w:szCs w:val="24"/>
          <w:vertAlign w:val="superscript"/>
        </w:rPr>
        <w:t>[</w:t>
      </w:r>
      <w:r w:rsidR="00C842CF" w:rsidRPr="00D967C9">
        <w:rPr>
          <w:rFonts w:ascii="Book Antiqua" w:hAnsi="Book Antiqua" w:cs="Times New Roman"/>
          <w:kern w:val="0"/>
          <w:sz w:val="24"/>
          <w:szCs w:val="24"/>
          <w:vertAlign w:val="superscript"/>
        </w:rPr>
        <w:t>56-59</w:t>
      </w:r>
      <w:r w:rsidR="006E118F" w:rsidRPr="00D967C9">
        <w:rPr>
          <w:rFonts w:ascii="Book Antiqua" w:hAnsi="Book Antiqua" w:cs="Times New Roman"/>
          <w:kern w:val="0"/>
          <w:sz w:val="24"/>
          <w:szCs w:val="24"/>
          <w:vertAlign w:val="superscript"/>
        </w:rPr>
        <w:t>]</w:t>
      </w:r>
      <w:r w:rsidR="006E118F" w:rsidRPr="00D967C9">
        <w:rPr>
          <w:rFonts w:ascii="Book Antiqua" w:hAnsi="Book Antiqua" w:cs="Times New Roman"/>
          <w:kern w:val="0"/>
          <w:sz w:val="24"/>
          <w:szCs w:val="24"/>
        </w:rPr>
        <w:t xml:space="preserve">. </w:t>
      </w:r>
      <w:r w:rsidR="00155F3C">
        <w:rPr>
          <w:rFonts w:ascii="Book Antiqua" w:hAnsi="Book Antiqua" w:cs="Times New Roman"/>
          <w:kern w:val="0"/>
          <w:sz w:val="24"/>
          <w:szCs w:val="24"/>
        </w:rPr>
        <w:t>Alt</w:t>
      </w:r>
      <w:r w:rsidR="00155F3C" w:rsidRPr="00D967C9">
        <w:rPr>
          <w:rFonts w:ascii="Book Antiqua" w:hAnsi="Book Antiqua" w:cs="Times New Roman"/>
          <w:kern w:val="0"/>
          <w:sz w:val="24"/>
          <w:szCs w:val="24"/>
        </w:rPr>
        <w:t xml:space="preserve">hough </w:t>
      </w:r>
      <w:r w:rsidR="00AD46F6" w:rsidRPr="00D967C9">
        <w:rPr>
          <w:rFonts w:ascii="Book Antiqua" w:hAnsi="Book Antiqua" w:cs="Times New Roman"/>
          <w:kern w:val="0"/>
          <w:sz w:val="24"/>
          <w:szCs w:val="24"/>
        </w:rPr>
        <w:t xml:space="preserve">most tumor staging systems do not include multifocality, it </w:t>
      </w:r>
      <w:r w:rsidR="00613C47" w:rsidRPr="00D967C9">
        <w:rPr>
          <w:rFonts w:ascii="Book Antiqua" w:hAnsi="Book Antiqua" w:cs="Times New Roman"/>
          <w:kern w:val="0"/>
          <w:sz w:val="24"/>
          <w:szCs w:val="24"/>
        </w:rPr>
        <w:t>is considered</w:t>
      </w:r>
      <w:r w:rsidR="00AD46F6" w:rsidRPr="00D967C9">
        <w:rPr>
          <w:rFonts w:ascii="Book Antiqua" w:hAnsi="Book Antiqua" w:cs="Times New Roman"/>
          <w:kern w:val="0"/>
          <w:sz w:val="24"/>
          <w:szCs w:val="24"/>
        </w:rPr>
        <w:t xml:space="preserve"> as an independent risk factor </w:t>
      </w:r>
      <w:r w:rsidR="00155F3C">
        <w:rPr>
          <w:rFonts w:ascii="Book Antiqua" w:hAnsi="Book Antiqua" w:cs="Times New Roman"/>
          <w:kern w:val="0"/>
          <w:sz w:val="24"/>
          <w:szCs w:val="24"/>
        </w:rPr>
        <w:t>for</w:t>
      </w:r>
      <w:r w:rsidR="00155F3C" w:rsidRPr="00D967C9">
        <w:rPr>
          <w:rFonts w:ascii="Book Antiqua" w:hAnsi="Book Antiqua" w:cs="Times New Roman"/>
          <w:kern w:val="0"/>
          <w:sz w:val="24"/>
          <w:szCs w:val="24"/>
        </w:rPr>
        <w:t xml:space="preserve"> </w:t>
      </w:r>
      <w:r w:rsidR="00AD46F6" w:rsidRPr="00D967C9">
        <w:rPr>
          <w:rFonts w:ascii="Book Antiqua" w:hAnsi="Book Antiqua" w:cs="Times New Roman"/>
          <w:kern w:val="0"/>
          <w:sz w:val="24"/>
          <w:szCs w:val="24"/>
        </w:rPr>
        <w:t>lymph node metastases in patients with PTMC</w:t>
      </w:r>
      <w:r w:rsidR="00AD46F6" w:rsidRPr="00D967C9">
        <w:rPr>
          <w:rFonts w:ascii="Book Antiqua" w:hAnsi="Book Antiqua" w:cs="Times New Roman"/>
          <w:kern w:val="0"/>
          <w:sz w:val="24"/>
          <w:szCs w:val="24"/>
          <w:vertAlign w:val="superscript"/>
        </w:rPr>
        <w:t>[</w:t>
      </w:r>
      <w:r w:rsidR="006F28D3" w:rsidRPr="00D967C9">
        <w:rPr>
          <w:rFonts w:ascii="Book Antiqua" w:hAnsi="Book Antiqua" w:cs="Times New Roman"/>
          <w:kern w:val="0"/>
          <w:sz w:val="24"/>
          <w:szCs w:val="24"/>
          <w:vertAlign w:val="superscript"/>
        </w:rPr>
        <w:t>14,15,17,18,</w:t>
      </w:r>
      <w:r w:rsidR="00C842CF" w:rsidRPr="00D967C9">
        <w:rPr>
          <w:rFonts w:ascii="Book Antiqua" w:hAnsi="Book Antiqua" w:cs="Times New Roman"/>
          <w:kern w:val="0"/>
          <w:sz w:val="24"/>
          <w:szCs w:val="24"/>
          <w:vertAlign w:val="superscript"/>
        </w:rPr>
        <w:t>60</w:t>
      </w:r>
      <w:r w:rsidR="00AD46F6" w:rsidRPr="00D967C9">
        <w:rPr>
          <w:rFonts w:ascii="Book Antiqua" w:hAnsi="Book Antiqua" w:cs="Times New Roman"/>
          <w:kern w:val="0"/>
          <w:sz w:val="24"/>
          <w:szCs w:val="24"/>
          <w:vertAlign w:val="superscript"/>
        </w:rPr>
        <w:t>]</w:t>
      </w:r>
      <w:r w:rsidR="00AD46F6" w:rsidRPr="00D967C9">
        <w:rPr>
          <w:rFonts w:ascii="Book Antiqua" w:hAnsi="Book Antiqua" w:cs="Times New Roman"/>
          <w:kern w:val="0"/>
          <w:sz w:val="24"/>
          <w:szCs w:val="24"/>
        </w:rPr>
        <w:t>.</w:t>
      </w:r>
      <w:r w:rsidR="008E154F" w:rsidRPr="00D967C9">
        <w:rPr>
          <w:rFonts w:ascii="Book Antiqua" w:hAnsi="Book Antiqua" w:cs="Times New Roman"/>
          <w:kern w:val="0"/>
          <w:sz w:val="24"/>
          <w:szCs w:val="24"/>
        </w:rPr>
        <w:t xml:space="preserve"> Zheng </w:t>
      </w:r>
      <w:r w:rsidR="008E154F" w:rsidRPr="00D967C9">
        <w:rPr>
          <w:rFonts w:ascii="Book Antiqua" w:hAnsi="Book Antiqua" w:cs="Times New Roman"/>
          <w:i/>
          <w:iCs/>
          <w:kern w:val="0"/>
          <w:sz w:val="24"/>
          <w:szCs w:val="24"/>
        </w:rPr>
        <w:t>et al</w:t>
      </w:r>
      <w:r w:rsidR="008E154F" w:rsidRPr="00D967C9">
        <w:rPr>
          <w:rFonts w:ascii="Book Antiqua" w:hAnsi="Book Antiqua" w:cs="Times New Roman"/>
          <w:kern w:val="0"/>
          <w:sz w:val="24"/>
          <w:szCs w:val="24"/>
          <w:vertAlign w:val="superscript"/>
        </w:rPr>
        <w:t>[</w:t>
      </w:r>
      <w:r w:rsidR="00C842CF" w:rsidRPr="00D967C9">
        <w:rPr>
          <w:rFonts w:ascii="Book Antiqua" w:hAnsi="Book Antiqua" w:cs="Times New Roman"/>
          <w:kern w:val="0"/>
          <w:sz w:val="24"/>
          <w:szCs w:val="24"/>
          <w:vertAlign w:val="superscript"/>
        </w:rPr>
        <w:t>61</w:t>
      </w:r>
      <w:r w:rsidR="008E154F" w:rsidRPr="00D967C9">
        <w:rPr>
          <w:rFonts w:ascii="Book Antiqua" w:hAnsi="Book Antiqua" w:cs="Times New Roman"/>
          <w:kern w:val="0"/>
          <w:sz w:val="24"/>
          <w:szCs w:val="24"/>
          <w:vertAlign w:val="superscript"/>
        </w:rPr>
        <w:t>]</w:t>
      </w:r>
      <w:r w:rsidR="008E154F" w:rsidRPr="00D967C9">
        <w:rPr>
          <w:rFonts w:ascii="Book Antiqua" w:hAnsi="Book Antiqua" w:cs="Times New Roman"/>
          <w:kern w:val="0"/>
          <w:sz w:val="24"/>
          <w:szCs w:val="24"/>
        </w:rPr>
        <w:t xml:space="preserve"> studied 3543 patients with PTMC </w:t>
      </w:r>
      <w:r w:rsidR="00090C98" w:rsidRPr="00D967C9">
        <w:rPr>
          <w:rFonts w:ascii="Book Antiqua" w:hAnsi="Book Antiqua" w:cs="Times New Roman"/>
          <w:kern w:val="0"/>
          <w:sz w:val="24"/>
          <w:szCs w:val="24"/>
        </w:rPr>
        <w:t>and found that m</w:t>
      </w:r>
      <w:r w:rsidR="008E154F" w:rsidRPr="00D967C9">
        <w:rPr>
          <w:rFonts w:ascii="Book Antiqua" w:hAnsi="Book Antiqua" w:cs="Times New Roman"/>
          <w:kern w:val="0"/>
          <w:sz w:val="24"/>
          <w:szCs w:val="24"/>
        </w:rPr>
        <w:t>ultifocality with ≥</w:t>
      </w:r>
      <w:r w:rsidR="0086790A">
        <w:rPr>
          <w:rFonts w:ascii="Book Antiqua" w:hAnsi="Book Antiqua" w:cs="Times New Roman"/>
          <w:kern w:val="0"/>
          <w:sz w:val="24"/>
          <w:szCs w:val="24"/>
        </w:rPr>
        <w:t xml:space="preserve"> </w:t>
      </w:r>
      <w:r w:rsidR="008E154F" w:rsidRPr="00D967C9">
        <w:rPr>
          <w:rFonts w:ascii="Book Antiqua" w:hAnsi="Book Antiqua" w:cs="Times New Roman"/>
          <w:kern w:val="0"/>
          <w:sz w:val="24"/>
          <w:szCs w:val="24"/>
        </w:rPr>
        <w:t xml:space="preserve">3 tumor foci was </w:t>
      </w:r>
      <w:r w:rsidR="00090C98" w:rsidRPr="00D967C9">
        <w:rPr>
          <w:rFonts w:ascii="Book Antiqua" w:hAnsi="Book Antiqua" w:cs="Times New Roman"/>
          <w:kern w:val="0"/>
          <w:sz w:val="24"/>
          <w:szCs w:val="24"/>
        </w:rPr>
        <w:t>a</w:t>
      </w:r>
      <w:r w:rsidR="008E154F" w:rsidRPr="00D967C9">
        <w:rPr>
          <w:rFonts w:ascii="Book Antiqua" w:hAnsi="Book Antiqua" w:cs="Times New Roman"/>
          <w:kern w:val="0"/>
          <w:sz w:val="24"/>
          <w:szCs w:val="24"/>
        </w:rPr>
        <w:t xml:space="preserve"> </w:t>
      </w:r>
      <w:r w:rsidR="00090C98" w:rsidRPr="00D967C9">
        <w:rPr>
          <w:rFonts w:ascii="Book Antiqua" w:hAnsi="Book Antiqua" w:cs="Times New Roman"/>
          <w:kern w:val="0"/>
          <w:sz w:val="24"/>
          <w:szCs w:val="24"/>
        </w:rPr>
        <w:t>risk</w:t>
      </w:r>
      <w:r w:rsidR="008E154F" w:rsidRPr="00D967C9">
        <w:rPr>
          <w:rFonts w:ascii="Book Antiqua" w:hAnsi="Book Antiqua" w:cs="Times New Roman"/>
          <w:kern w:val="0"/>
          <w:sz w:val="24"/>
          <w:szCs w:val="24"/>
        </w:rPr>
        <w:t xml:space="preserve"> factor </w:t>
      </w:r>
      <w:r w:rsidR="00155F3C">
        <w:rPr>
          <w:rFonts w:ascii="Book Antiqua" w:hAnsi="Book Antiqua" w:cs="Times New Roman"/>
          <w:kern w:val="0"/>
          <w:sz w:val="24"/>
          <w:szCs w:val="24"/>
        </w:rPr>
        <w:t>for</w:t>
      </w:r>
      <w:r w:rsidR="00155F3C" w:rsidRPr="00D967C9">
        <w:rPr>
          <w:rFonts w:ascii="Book Antiqua" w:hAnsi="Book Antiqua" w:cs="Times New Roman"/>
          <w:kern w:val="0"/>
          <w:sz w:val="24"/>
          <w:szCs w:val="24"/>
        </w:rPr>
        <w:t xml:space="preserve"> </w:t>
      </w:r>
      <w:r w:rsidR="00090C98" w:rsidRPr="00D967C9">
        <w:rPr>
          <w:rFonts w:ascii="Book Antiqua" w:hAnsi="Book Antiqua" w:cs="Times New Roman"/>
          <w:kern w:val="0"/>
          <w:sz w:val="24"/>
          <w:szCs w:val="24"/>
        </w:rPr>
        <w:t>central lymph node metastases in PTMC</w:t>
      </w:r>
      <w:r w:rsidR="008E154F" w:rsidRPr="00D967C9">
        <w:rPr>
          <w:rFonts w:ascii="Book Antiqua" w:hAnsi="Book Antiqua" w:cs="Times New Roman"/>
          <w:kern w:val="0"/>
          <w:sz w:val="24"/>
          <w:szCs w:val="24"/>
        </w:rPr>
        <w:t>.</w:t>
      </w:r>
      <w:r w:rsidR="00544719" w:rsidRPr="00D967C9">
        <w:rPr>
          <w:rFonts w:ascii="Book Antiqua" w:hAnsi="Book Antiqua" w:cs="Times New Roman"/>
          <w:kern w:val="0"/>
          <w:sz w:val="24"/>
          <w:szCs w:val="24"/>
        </w:rPr>
        <w:t xml:space="preserve"> </w:t>
      </w:r>
      <w:r w:rsidR="00B43E98" w:rsidRPr="00D967C9">
        <w:rPr>
          <w:rFonts w:ascii="Book Antiqua" w:hAnsi="Book Antiqua" w:cs="Times New Roman"/>
          <w:kern w:val="0"/>
          <w:sz w:val="24"/>
          <w:szCs w:val="24"/>
        </w:rPr>
        <w:t xml:space="preserve">Similarly, </w:t>
      </w:r>
      <w:r w:rsidR="00544719" w:rsidRPr="00D967C9">
        <w:rPr>
          <w:rFonts w:ascii="Book Antiqua" w:hAnsi="Book Antiqua" w:cs="Times New Roman"/>
          <w:kern w:val="0"/>
          <w:sz w:val="24"/>
          <w:szCs w:val="24"/>
        </w:rPr>
        <w:t xml:space="preserve">Guo </w:t>
      </w:r>
      <w:r w:rsidR="00027D52" w:rsidRPr="00D967C9">
        <w:rPr>
          <w:rFonts w:ascii="Book Antiqua" w:hAnsi="Book Antiqua" w:cs="Times New Roman"/>
          <w:i/>
          <w:iCs/>
          <w:kern w:val="0"/>
          <w:sz w:val="24"/>
          <w:szCs w:val="24"/>
        </w:rPr>
        <w:t>et al</w:t>
      </w:r>
      <w:r w:rsidR="00027D52" w:rsidRPr="00D967C9">
        <w:rPr>
          <w:rFonts w:ascii="Book Antiqua" w:hAnsi="Book Antiqua" w:cs="Times New Roman"/>
          <w:kern w:val="0"/>
          <w:sz w:val="24"/>
          <w:szCs w:val="24"/>
          <w:vertAlign w:val="superscript"/>
        </w:rPr>
        <w:t>[</w:t>
      </w:r>
      <w:r w:rsidR="00C842CF" w:rsidRPr="00D967C9">
        <w:rPr>
          <w:rFonts w:ascii="Book Antiqua" w:hAnsi="Book Antiqua" w:cs="Times New Roman"/>
          <w:kern w:val="0"/>
          <w:sz w:val="24"/>
          <w:szCs w:val="24"/>
          <w:vertAlign w:val="superscript"/>
        </w:rPr>
        <w:t>62</w:t>
      </w:r>
      <w:r w:rsidR="00027D52" w:rsidRPr="00D967C9">
        <w:rPr>
          <w:rFonts w:ascii="Book Antiqua" w:hAnsi="Book Antiqua" w:cs="Times New Roman"/>
          <w:kern w:val="0"/>
          <w:sz w:val="24"/>
          <w:szCs w:val="24"/>
          <w:vertAlign w:val="superscript"/>
        </w:rPr>
        <w:t>]</w:t>
      </w:r>
      <w:r w:rsidR="00027D52" w:rsidRPr="00D967C9">
        <w:rPr>
          <w:rFonts w:ascii="Book Antiqua" w:hAnsi="Book Antiqua" w:cs="Times New Roman"/>
          <w:kern w:val="0"/>
          <w:sz w:val="24"/>
          <w:szCs w:val="24"/>
        </w:rPr>
        <w:t xml:space="preserve"> reported</w:t>
      </w:r>
      <w:r w:rsidR="00C451C5" w:rsidRPr="00D967C9">
        <w:rPr>
          <w:rFonts w:ascii="Book Antiqua" w:hAnsi="Book Antiqua" w:cs="Times New Roman"/>
          <w:kern w:val="0"/>
          <w:sz w:val="24"/>
          <w:szCs w:val="24"/>
        </w:rPr>
        <w:t xml:space="preserve"> that</w:t>
      </w:r>
      <w:r w:rsidR="00027D52" w:rsidRPr="00D967C9">
        <w:rPr>
          <w:rFonts w:ascii="Book Antiqua" w:hAnsi="Book Antiqua" w:cs="Times New Roman"/>
          <w:kern w:val="0"/>
          <w:sz w:val="24"/>
          <w:szCs w:val="24"/>
        </w:rPr>
        <w:t xml:space="preserve"> multifocality was associated with a high risk of central lymph node metastases in PTMC. A</w:t>
      </w:r>
      <w:r w:rsidR="00613C47" w:rsidRPr="00D967C9">
        <w:rPr>
          <w:rFonts w:ascii="Book Antiqua" w:hAnsi="Book Antiqua" w:cs="Times New Roman"/>
          <w:kern w:val="0"/>
          <w:sz w:val="24"/>
          <w:szCs w:val="24"/>
        </w:rPr>
        <w:t>dditionally, a</w:t>
      </w:r>
      <w:r w:rsidR="00027D52" w:rsidRPr="00D967C9">
        <w:rPr>
          <w:rFonts w:ascii="Book Antiqua" w:hAnsi="Book Antiqua" w:cs="Times New Roman"/>
          <w:kern w:val="0"/>
          <w:sz w:val="24"/>
          <w:szCs w:val="24"/>
        </w:rPr>
        <w:t xml:space="preserve"> meta-analysis study revealed the same phenomenon</w:t>
      </w:r>
      <w:r w:rsidR="00027D52" w:rsidRPr="00D967C9">
        <w:rPr>
          <w:rFonts w:ascii="Book Antiqua" w:hAnsi="Book Antiqua" w:cs="Times New Roman"/>
          <w:kern w:val="0"/>
          <w:sz w:val="24"/>
          <w:szCs w:val="24"/>
          <w:vertAlign w:val="superscript"/>
        </w:rPr>
        <w:t>[4</w:t>
      </w:r>
      <w:r w:rsidR="00D27A31" w:rsidRPr="00D967C9">
        <w:rPr>
          <w:rFonts w:ascii="Book Antiqua" w:hAnsi="Book Antiqua" w:cs="Times New Roman"/>
          <w:kern w:val="0"/>
          <w:sz w:val="24"/>
          <w:szCs w:val="24"/>
          <w:vertAlign w:val="superscript"/>
        </w:rPr>
        <w:t>4</w:t>
      </w:r>
      <w:r w:rsidR="00027D52" w:rsidRPr="00D967C9">
        <w:rPr>
          <w:rFonts w:ascii="Book Antiqua" w:hAnsi="Book Antiqua" w:cs="Times New Roman"/>
          <w:kern w:val="0"/>
          <w:sz w:val="24"/>
          <w:szCs w:val="24"/>
          <w:vertAlign w:val="superscript"/>
        </w:rPr>
        <w:t>]</w:t>
      </w:r>
      <w:r w:rsidR="00027D52" w:rsidRPr="00D967C9">
        <w:rPr>
          <w:rFonts w:ascii="Book Antiqua" w:hAnsi="Book Antiqua" w:cs="Times New Roman"/>
          <w:kern w:val="0"/>
          <w:sz w:val="24"/>
          <w:szCs w:val="24"/>
        </w:rPr>
        <w:t>.</w:t>
      </w:r>
      <w:r w:rsidR="00590251" w:rsidRPr="00D967C9">
        <w:rPr>
          <w:rFonts w:ascii="Book Antiqua" w:hAnsi="Book Antiqua" w:cs="Times New Roman"/>
          <w:kern w:val="0"/>
          <w:sz w:val="24"/>
          <w:szCs w:val="24"/>
        </w:rPr>
        <w:t xml:space="preserve"> Conversely</w:t>
      </w:r>
      <w:r w:rsidR="005E5D05" w:rsidRPr="00D967C9">
        <w:rPr>
          <w:rFonts w:ascii="Book Antiqua" w:hAnsi="Book Antiqua" w:cs="Times New Roman"/>
          <w:kern w:val="0"/>
          <w:sz w:val="24"/>
          <w:szCs w:val="24"/>
        </w:rPr>
        <w:t xml:space="preserve">, Zhou </w:t>
      </w:r>
      <w:r w:rsidR="005E5D05" w:rsidRPr="00D967C9">
        <w:rPr>
          <w:rFonts w:ascii="Book Antiqua" w:hAnsi="Book Antiqua" w:cs="Times New Roman"/>
          <w:i/>
          <w:iCs/>
          <w:kern w:val="0"/>
          <w:sz w:val="24"/>
          <w:szCs w:val="24"/>
        </w:rPr>
        <w:t>et al</w:t>
      </w:r>
      <w:r w:rsidR="005E5D05" w:rsidRPr="00D967C9">
        <w:rPr>
          <w:rFonts w:ascii="Book Antiqua" w:hAnsi="Book Antiqua" w:cs="Times New Roman"/>
          <w:kern w:val="0"/>
          <w:sz w:val="24"/>
          <w:szCs w:val="24"/>
          <w:vertAlign w:val="superscript"/>
        </w:rPr>
        <w:t>[</w:t>
      </w:r>
      <w:r w:rsidR="00C842CF" w:rsidRPr="00D967C9">
        <w:rPr>
          <w:rFonts w:ascii="Book Antiqua" w:hAnsi="Book Antiqua" w:cs="Times New Roman"/>
          <w:kern w:val="0"/>
          <w:sz w:val="24"/>
          <w:szCs w:val="24"/>
          <w:vertAlign w:val="superscript"/>
        </w:rPr>
        <w:t>63</w:t>
      </w:r>
      <w:r w:rsidR="005E5D05" w:rsidRPr="00D967C9">
        <w:rPr>
          <w:rFonts w:ascii="Book Antiqua" w:hAnsi="Book Antiqua" w:cs="Times New Roman"/>
          <w:kern w:val="0"/>
          <w:sz w:val="24"/>
          <w:szCs w:val="24"/>
          <w:vertAlign w:val="superscript"/>
        </w:rPr>
        <w:t>]</w:t>
      </w:r>
      <w:r w:rsidR="005E5D05" w:rsidRPr="00D967C9">
        <w:rPr>
          <w:rFonts w:ascii="Book Antiqua" w:hAnsi="Book Antiqua" w:cs="Times New Roman"/>
          <w:kern w:val="0"/>
          <w:sz w:val="24"/>
          <w:szCs w:val="24"/>
        </w:rPr>
        <w:t xml:space="preserve"> </w:t>
      </w:r>
      <w:r w:rsidR="00C451C5" w:rsidRPr="00D967C9">
        <w:rPr>
          <w:rFonts w:ascii="Book Antiqua" w:hAnsi="Book Antiqua" w:cs="Times New Roman"/>
          <w:kern w:val="0"/>
          <w:sz w:val="24"/>
          <w:szCs w:val="24"/>
        </w:rPr>
        <w:t>concluded that</w:t>
      </w:r>
      <w:r w:rsidR="005E5D05" w:rsidRPr="00D967C9">
        <w:rPr>
          <w:rFonts w:ascii="Book Antiqua" w:hAnsi="Book Antiqua" w:cs="Times New Roman"/>
          <w:kern w:val="0"/>
          <w:sz w:val="24"/>
          <w:szCs w:val="24"/>
        </w:rPr>
        <w:t xml:space="preserve"> multifocality was not significantly related to central lymph node metastases in multivariate analysis. </w:t>
      </w:r>
      <w:r w:rsidR="00E31D6F" w:rsidRPr="00D967C9">
        <w:rPr>
          <w:rFonts w:ascii="Book Antiqua" w:hAnsi="Book Antiqua" w:cs="Times New Roman"/>
          <w:kern w:val="0"/>
          <w:sz w:val="24"/>
          <w:szCs w:val="24"/>
        </w:rPr>
        <w:t>Lee</w:t>
      </w:r>
      <w:r w:rsidR="0035364B" w:rsidRPr="00D967C9">
        <w:rPr>
          <w:rFonts w:ascii="Book Antiqua" w:hAnsi="Book Antiqua" w:cs="Times New Roman"/>
          <w:kern w:val="0"/>
          <w:sz w:val="24"/>
          <w:szCs w:val="24"/>
        </w:rPr>
        <w:t xml:space="preserve"> </w:t>
      </w:r>
      <w:r w:rsidR="0035364B" w:rsidRPr="00D967C9">
        <w:rPr>
          <w:rFonts w:ascii="Book Antiqua" w:hAnsi="Book Antiqua" w:cs="Times New Roman"/>
          <w:i/>
          <w:iCs/>
          <w:kern w:val="0"/>
          <w:sz w:val="24"/>
          <w:szCs w:val="24"/>
        </w:rPr>
        <w:t>et al</w:t>
      </w:r>
      <w:r w:rsidR="0035364B" w:rsidRPr="00D967C9">
        <w:rPr>
          <w:rFonts w:ascii="Book Antiqua" w:hAnsi="Book Antiqua" w:cs="Times New Roman"/>
          <w:kern w:val="0"/>
          <w:sz w:val="24"/>
          <w:szCs w:val="24"/>
          <w:vertAlign w:val="superscript"/>
        </w:rPr>
        <w:t>[6</w:t>
      </w:r>
      <w:r w:rsidR="00C842CF" w:rsidRPr="00D967C9">
        <w:rPr>
          <w:rFonts w:ascii="Book Antiqua" w:hAnsi="Book Antiqua" w:cs="Times New Roman"/>
          <w:kern w:val="0"/>
          <w:sz w:val="24"/>
          <w:szCs w:val="24"/>
          <w:vertAlign w:val="superscript"/>
        </w:rPr>
        <w:t>4</w:t>
      </w:r>
      <w:r w:rsidR="0035364B" w:rsidRPr="00D967C9">
        <w:rPr>
          <w:rFonts w:ascii="Book Antiqua" w:hAnsi="Book Antiqua" w:cs="Times New Roman"/>
          <w:kern w:val="0"/>
          <w:sz w:val="24"/>
          <w:szCs w:val="24"/>
          <w:vertAlign w:val="superscript"/>
        </w:rPr>
        <w:t>]</w:t>
      </w:r>
      <w:r w:rsidR="00C451C5" w:rsidRPr="00D967C9">
        <w:rPr>
          <w:rFonts w:ascii="Book Antiqua" w:hAnsi="Book Antiqua" w:cs="Times New Roman"/>
          <w:kern w:val="0"/>
          <w:sz w:val="24"/>
          <w:szCs w:val="24"/>
        </w:rPr>
        <w:t xml:space="preserve"> </w:t>
      </w:r>
      <w:r w:rsidR="0035364B" w:rsidRPr="00D967C9">
        <w:rPr>
          <w:rFonts w:ascii="Book Antiqua" w:hAnsi="Book Antiqua" w:cs="Times New Roman"/>
          <w:kern w:val="0"/>
          <w:sz w:val="24"/>
          <w:szCs w:val="24"/>
        </w:rPr>
        <w:t xml:space="preserve">reported </w:t>
      </w:r>
      <w:r w:rsidR="00C451C5" w:rsidRPr="00D967C9">
        <w:rPr>
          <w:rFonts w:ascii="Book Antiqua" w:hAnsi="Book Antiqua" w:cs="Times New Roman"/>
          <w:kern w:val="0"/>
          <w:sz w:val="24"/>
          <w:szCs w:val="24"/>
        </w:rPr>
        <w:t xml:space="preserve">that </w:t>
      </w:r>
      <w:r w:rsidR="00710571" w:rsidRPr="00D967C9">
        <w:rPr>
          <w:rFonts w:ascii="Book Antiqua" w:hAnsi="Book Antiqua" w:cs="Times New Roman"/>
          <w:kern w:val="0"/>
          <w:sz w:val="24"/>
          <w:szCs w:val="24"/>
        </w:rPr>
        <w:t xml:space="preserve">multifocality was not a risk factor </w:t>
      </w:r>
      <w:r w:rsidR="00155F3C">
        <w:rPr>
          <w:rFonts w:ascii="Book Antiqua" w:hAnsi="Book Antiqua" w:cs="Times New Roman"/>
          <w:kern w:val="0"/>
          <w:sz w:val="24"/>
          <w:szCs w:val="24"/>
        </w:rPr>
        <w:t>for</w:t>
      </w:r>
      <w:r w:rsidR="00155F3C" w:rsidRPr="00D967C9">
        <w:rPr>
          <w:rFonts w:ascii="Book Antiqua" w:hAnsi="Book Antiqua" w:cs="Times New Roman"/>
          <w:kern w:val="0"/>
          <w:sz w:val="24"/>
          <w:szCs w:val="24"/>
        </w:rPr>
        <w:t xml:space="preserve"> </w:t>
      </w:r>
      <w:r w:rsidR="00710571" w:rsidRPr="00D967C9">
        <w:rPr>
          <w:rFonts w:ascii="Book Antiqua" w:hAnsi="Book Antiqua" w:cs="Times New Roman"/>
          <w:kern w:val="0"/>
          <w:sz w:val="24"/>
          <w:szCs w:val="24"/>
        </w:rPr>
        <w:t>central lymph node metastases.</w:t>
      </w:r>
      <w:r w:rsidR="009A4301" w:rsidRPr="00D967C9">
        <w:rPr>
          <w:rFonts w:ascii="Book Antiqua" w:hAnsi="Book Antiqua" w:cs="Times New Roman"/>
          <w:kern w:val="0"/>
          <w:sz w:val="24"/>
          <w:szCs w:val="24"/>
        </w:rPr>
        <w:t xml:space="preserve"> </w:t>
      </w:r>
      <w:r w:rsidR="00613C47" w:rsidRPr="00D967C9">
        <w:rPr>
          <w:rFonts w:ascii="Book Antiqua" w:hAnsi="Book Antiqua" w:cs="Times New Roman"/>
          <w:kern w:val="0"/>
          <w:sz w:val="24"/>
          <w:szCs w:val="24"/>
        </w:rPr>
        <w:t>Thus</w:t>
      </w:r>
      <w:r w:rsidR="009A4301" w:rsidRPr="00D967C9">
        <w:rPr>
          <w:rFonts w:ascii="Book Antiqua" w:hAnsi="Book Antiqua" w:cs="Times New Roman"/>
          <w:kern w:val="0"/>
          <w:sz w:val="24"/>
          <w:szCs w:val="24"/>
        </w:rPr>
        <w:t xml:space="preserve">, there is </w:t>
      </w:r>
      <w:r w:rsidR="00613C47" w:rsidRPr="00D967C9">
        <w:rPr>
          <w:rFonts w:ascii="Book Antiqua" w:hAnsi="Book Antiqua" w:cs="Times New Roman"/>
          <w:kern w:val="0"/>
          <w:sz w:val="24"/>
          <w:szCs w:val="24"/>
        </w:rPr>
        <w:t xml:space="preserve">a </w:t>
      </w:r>
      <w:r w:rsidR="00B43E98" w:rsidRPr="00D967C9">
        <w:rPr>
          <w:rFonts w:ascii="Book Antiqua" w:hAnsi="Book Antiqua" w:cs="Times New Roman"/>
          <w:kern w:val="0"/>
          <w:sz w:val="24"/>
          <w:szCs w:val="24"/>
        </w:rPr>
        <w:t>lack of</w:t>
      </w:r>
      <w:r w:rsidR="009A4301" w:rsidRPr="00D967C9">
        <w:rPr>
          <w:rFonts w:ascii="Book Antiqua" w:hAnsi="Book Antiqua" w:cs="Times New Roman"/>
          <w:kern w:val="0"/>
          <w:sz w:val="24"/>
          <w:szCs w:val="24"/>
        </w:rPr>
        <w:t xml:space="preserve"> consensus </w:t>
      </w:r>
      <w:r w:rsidR="00B43E98" w:rsidRPr="00D967C9">
        <w:rPr>
          <w:rFonts w:ascii="Book Antiqua" w:hAnsi="Book Antiqua" w:cs="Times New Roman"/>
          <w:kern w:val="0"/>
          <w:sz w:val="24"/>
          <w:szCs w:val="24"/>
        </w:rPr>
        <w:t xml:space="preserve">on </w:t>
      </w:r>
      <w:r w:rsidR="009A4301" w:rsidRPr="00D967C9">
        <w:rPr>
          <w:rFonts w:ascii="Book Antiqua" w:hAnsi="Book Antiqua" w:cs="Times New Roman"/>
          <w:kern w:val="0"/>
          <w:sz w:val="24"/>
          <w:szCs w:val="24"/>
        </w:rPr>
        <w:t>the relationship between multifocality and central lymph node metastases.</w:t>
      </w:r>
      <w:r w:rsidR="00331303" w:rsidRPr="00D967C9">
        <w:rPr>
          <w:rFonts w:ascii="Book Antiqua" w:hAnsi="Book Antiqua" w:cs="Times New Roman"/>
          <w:kern w:val="0"/>
          <w:sz w:val="24"/>
          <w:szCs w:val="24"/>
        </w:rPr>
        <w:t xml:space="preserve"> </w:t>
      </w:r>
      <w:r w:rsidR="00654888" w:rsidRPr="00D967C9">
        <w:rPr>
          <w:rFonts w:ascii="Book Antiqua" w:hAnsi="Book Antiqua" w:cs="Times New Roman"/>
          <w:kern w:val="0"/>
          <w:sz w:val="24"/>
          <w:szCs w:val="24"/>
        </w:rPr>
        <w:t xml:space="preserve">In addition to lymph node metastases, the association between multifocality and prognosis has been studied. </w:t>
      </w:r>
      <w:r w:rsidR="00155F3C">
        <w:rPr>
          <w:rFonts w:ascii="Book Antiqua" w:hAnsi="Book Antiqua" w:cs="Times New Roman"/>
          <w:kern w:val="0"/>
          <w:sz w:val="24"/>
          <w:szCs w:val="24"/>
        </w:rPr>
        <w:t>Some p</w:t>
      </w:r>
      <w:r w:rsidR="00155F3C" w:rsidRPr="00D967C9">
        <w:rPr>
          <w:rFonts w:ascii="Book Antiqua" w:hAnsi="Book Antiqua" w:cs="Times New Roman"/>
          <w:kern w:val="0"/>
          <w:sz w:val="24"/>
          <w:szCs w:val="24"/>
        </w:rPr>
        <w:t xml:space="preserve">revious </w:t>
      </w:r>
      <w:r w:rsidR="006154C0" w:rsidRPr="00D967C9">
        <w:rPr>
          <w:rFonts w:ascii="Book Antiqua" w:hAnsi="Book Antiqua" w:cs="Times New Roman"/>
          <w:kern w:val="0"/>
          <w:sz w:val="24"/>
          <w:szCs w:val="24"/>
        </w:rPr>
        <w:t xml:space="preserve">studies found </w:t>
      </w:r>
      <w:r w:rsidR="00C451C5" w:rsidRPr="00D967C9">
        <w:rPr>
          <w:rFonts w:ascii="Book Antiqua" w:hAnsi="Book Antiqua" w:cs="Times New Roman"/>
          <w:kern w:val="0"/>
          <w:sz w:val="24"/>
          <w:szCs w:val="24"/>
        </w:rPr>
        <w:t xml:space="preserve">that </w:t>
      </w:r>
      <w:r w:rsidR="006154C0" w:rsidRPr="00D967C9">
        <w:rPr>
          <w:rFonts w:ascii="Book Antiqua" w:hAnsi="Book Antiqua" w:cs="Times New Roman"/>
          <w:kern w:val="0"/>
          <w:sz w:val="24"/>
          <w:szCs w:val="24"/>
        </w:rPr>
        <w:t>multifocality was significantly associated with tumor recurrence</w:t>
      </w:r>
      <w:r w:rsidR="006154C0" w:rsidRPr="00D967C9">
        <w:rPr>
          <w:rFonts w:ascii="Book Antiqua" w:hAnsi="Book Antiqua" w:cs="Times New Roman"/>
          <w:kern w:val="0"/>
          <w:sz w:val="24"/>
          <w:szCs w:val="24"/>
          <w:vertAlign w:val="superscript"/>
        </w:rPr>
        <w:t>[5</w:t>
      </w:r>
      <w:r w:rsidR="00D27A31" w:rsidRPr="00D967C9">
        <w:rPr>
          <w:rFonts w:ascii="Book Antiqua" w:hAnsi="Book Antiqua" w:cs="Times New Roman"/>
          <w:kern w:val="0"/>
          <w:sz w:val="24"/>
          <w:szCs w:val="24"/>
          <w:vertAlign w:val="superscript"/>
        </w:rPr>
        <w:t>1</w:t>
      </w:r>
      <w:r w:rsidR="006154C0" w:rsidRPr="00D967C9">
        <w:rPr>
          <w:rFonts w:ascii="Book Antiqua" w:hAnsi="Book Antiqua" w:cs="Times New Roman"/>
          <w:kern w:val="0"/>
          <w:sz w:val="24"/>
          <w:szCs w:val="24"/>
          <w:vertAlign w:val="superscript"/>
        </w:rPr>
        <w:t>,5</w:t>
      </w:r>
      <w:r w:rsidR="00D27A31" w:rsidRPr="00D967C9">
        <w:rPr>
          <w:rFonts w:ascii="Book Antiqua" w:hAnsi="Book Antiqua" w:cs="Times New Roman"/>
          <w:kern w:val="0"/>
          <w:sz w:val="24"/>
          <w:szCs w:val="24"/>
          <w:vertAlign w:val="superscript"/>
        </w:rPr>
        <w:t>3</w:t>
      </w:r>
      <w:r w:rsidR="006154C0" w:rsidRPr="00D967C9">
        <w:rPr>
          <w:rFonts w:ascii="Book Antiqua" w:hAnsi="Book Antiqua" w:cs="Times New Roman"/>
          <w:kern w:val="0"/>
          <w:sz w:val="24"/>
          <w:szCs w:val="24"/>
          <w:vertAlign w:val="superscript"/>
        </w:rPr>
        <w:t>]</w:t>
      </w:r>
      <w:r w:rsidR="00C451C5" w:rsidRPr="00D967C9">
        <w:rPr>
          <w:rFonts w:ascii="Book Antiqua" w:hAnsi="Book Antiqua" w:cs="Times New Roman"/>
          <w:kern w:val="0"/>
          <w:sz w:val="24"/>
          <w:szCs w:val="24"/>
        </w:rPr>
        <w:t>, b</w:t>
      </w:r>
      <w:r w:rsidR="00986F74" w:rsidRPr="00D967C9">
        <w:rPr>
          <w:rFonts w:ascii="Book Antiqua" w:hAnsi="Book Antiqua" w:cs="Times New Roman"/>
          <w:kern w:val="0"/>
          <w:sz w:val="24"/>
          <w:szCs w:val="24"/>
        </w:rPr>
        <w:t xml:space="preserve">ut </w:t>
      </w:r>
      <w:r w:rsidR="00C451C5" w:rsidRPr="00D967C9">
        <w:rPr>
          <w:rFonts w:ascii="Book Antiqua" w:hAnsi="Book Antiqua" w:cs="Times New Roman"/>
          <w:kern w:val="0"/>
          <w:sz w:val="24"/>
          <w:szCs w:val="24"/>
        </w:rPr>
        <w:t>other</w:t>
      </w:r>
      <w:r w:rsidR="00145258" w:rsidRPr="00D967C9">
        <w:rPr>
          <w:rFonts w:ascii="Book Antiqua" w:hAnsi="Book Antiqua" w:cs="Times New Roman"/>
          <w:kern w:val="0"/>
          <w:sz w:val="24"/>
          <w:szCs w:val="24"/>
        </w:rPr>
        <w:t xml:space="preserve"> studies showed no direct relationship between multifocality and tumor recurrence in PTMC</w:t>
      </w:r>
      <w:r w:rsidR="00145258" w:rsidRPr="00D967C9">
        <w:rPr>
          <w:rFonts w:ascii="Book Antiqua" w:hAnsi="Book Antiqua" w:cs="Times New Roman"/>
          <w:kern w:val="0"/>
          <w:sz w:val="24"/>
          <w:szCs w:val="24"/>
          <w:vertAlign w:val="superscript"/>
        </w:rPr>
        <w:t>[5</w:t>
      </w:r>
      <w:r w:rsidR="00D27A31" w:rsidRPr="00D967C9">
        <w:rPr>
          <w:rFonts w:ascii="Book Antiqua" w:hAnsi="Book Antiqua" w:cs="Times New Roman"/>
          <w:kern w:val="0"/>
          <w:sz w:val="24"/>
          <w:szCs w:val="24"/>
          <w:vertAlign w:val="superscript"/>
        </w:rPr>
        <w:t>4</w:t>
      </w:r>
      <w:r w:rsidR="00145258" w:rsidRPr="00D967C9">
        <w:rPr>
          <w:rFonts w:ascii="Book Antiqua" w:hAnsi="Book Antiqua" w:cs="Times New Roman"/>
          <w:kern w:val="0"/>
          <w:sz w:val="24"/>
          <w:szCs w:val="24"/>
          <w:vertAlign w:val="superscript"/>
        </w:rPr>
        <w:t>,6</w:t>
      </w:r>
      <w:r w:rsidR="00C842CF" w:rsidRPr="00D967C9">
        <w:rPr>
          <w:rFonts w:ascii="Book Antiqua" w:hAnsi="Book Antiqua" w:cs="Times New Roman"/>
          <w:kern w:val="0"/>
          <w:sz w:val="24"/>
          <w:szCs w:val="24"/>
          <w:vertAlign w:val="superscript"/>
        </w:rPr>
        <w:t>5</w:t>
      </w:r>
      <w:r w:rsidR="00145258" w:rsidRPr="00D967C9">
        <w:rPr>
          <w:rFonts w:ascii="Book Antiqua" w:hAnsi="Book Antiqua" w:cs="Times New Roman"/>
          <w:kern w:val="0"/>
          <w:sz w:val="24"/>
          <w:szCs w:val="24"/>
          <w:vertAlign w:val="superscript"/>
        </w:rPr>
        <w:t>]</w:t>
      </w:r>
      <w:r w:rsidR="00145258" w:rsidRPr="00D967C9">
        <w:rPr>
          <w:rFonts w:ascii="Book Antiqua" w:hAnsi="Book Antiqua" w:cs="Times New Roman"/>
          <w:kern w:val="0"/>
          <w:sz w:val="24"/>
          <w:szCs w:val="24"/>
        </w:rPr>
        <w:t>.</w:t>
      </w:r>
      <w:r w:rsidR="009F2F63" w:rsidRPr="00D967C9">
        <w:rPr>
          <w:rFonts w:ascii="Book Antiqua" w:hAnsi="Book Antiqua" w:cs="Times New Roman"/>
          <w:kern w:val="0"/>
          <w:sz w:val="24"/>
          <w:szCs w:val="24"/>
        </w:rPr>
        <w:t xml:space="preserve"> The prognostic value of multifocality in PTMC </w:t>
      </w:r>
      <w:r w:rsidR="004613DF" w:rsidRPr="00D967C9">
        <w:rPr>
          <w:rFonts w:ascii="Book Antiqua" w:hAnsi="Book Antiqua" w:cs="Times New Roman"/>
          <w:kern w:val="0"/>
          <w:sz w:val="24"/>
          <w:szCs w:val="24"/>
        </w:rPr>
        <w:t>needs</w:t>
      </w:r>
      <w:r w:rsidR="009F2F63" w:rsidRPr="00D967C9">
        <w:rPr>
          <w:rFonts w:ascii="Book Antiqua" w:hAnsi="Book Antiqua" w:cs="Times New Roman"/>
          <w:kern w:val="0"/>
          <w:sz w:val="24"/>
          <w:szCs w:val="24"/>
        </w:rPr>
        <w:t xml:space="preserve"> to be confirmed </w:t>
      </w:r>
      <w:r w:rsidR="004613DF" w:rsidRPr="00D967C9">
        <w:rPr>
          <w:rFonts w:ascii="Book Antiqua" w:hAnsi="Book Antiqua" w:cs="Times New Roman"/>
          <w:kern w:val="0"/>
          <w:sz w:val="24"/>
          <w:szCs w:val="24"/>
        </w:rPr>
        <w:t>through further research.</w:t>
      </w:r>
    </w:p>
    <w:p w:rsidR="00AD46F6" w:rsidRPr="00D967C9" w:rsidRDefault="00AD46F6" w:rsidP="00DC5AE6">
      <w:pPr>
        <w:snapToGrid w:val="0"/>
        <w:spacing w:line="360" w:lineRule="auto"/>
        <w:rPr>
          <w:rFonts w:ascii="Book Antiqua" w:hAnsi="Book Antiqua" w:cs="Times New Roman"/>
          <w:kern w:val="0"/>
          <w:sz w:val="24"/>
          <w:szCs w:val="24"/>
        </w:rPr>
      </w:pPr>
    </w:p>
    <w:p w:rsidR="00412026" w:rsidRPr="00D967C9" w:rsidRDefault="00412026" w:rsidP="00DC5AE6">
      <w:pPr>
        <w:snapToGrid w:val="0"/>
        <w:spacing w:line="360" w:lineRule="auto"/>
        <w:rPr>
          <w:rFonts w:ascii="Book Antiqua" w:hAnsi="Book Antiqua" w:cs="Times New Roman"/>
          <w:b/>
          <w:bCs/>
          <w:i/>
          <w:iCs/>
          <w:kern w:val="0"/>
          <w:sz w:val="24"/>
          <w:szCs w:val="24"/>
        </w:rPr>
      </w:pPr>
      <w:r w:rsidRPr="00D967C9">
        <w:rPr>
          <w:rFonts w:ascii="Book Antiqua" w:hAnsi="Book Antiqua" w:cs="Times New Roman"/>
          <w:b/>
          <w:bCs/>
          <w:i/>
          <w:iCs/>
          <w:kern w:val="0"/>
          <w:sz w:val="24"/>
          <w:szCs w:val="24"/>
        </w:rPr>
        <w:t>B</w:t>
      </w:r>
      <w:r w:rsidR="00583681" w:rsidRPr="00D967C9">
        <w:rPr>
          <w:rFonts w:ascii="Book Antiqua" w:hAnsi="Book Antiqua" w:cs="Times New Roman"/>
          <w:b/>
          <w:bCs/>
          <w:i/>
          <w:iCs/>
          <w:kern w:val="0"/>
          <w:sz w:val="24"/>
          <w:szCs w:val="24"/>
        </w:rPr>
        <w:t>ilaterality</w:t>
      </w:r>
    </w:p>
    <w:p w:rsidR="008F7C3D" w:rsidRPr="00D967C9" w:rsidRDefault="00FB03AF" w:rsidP="00DC5AE6">
      <w:pPr>
        <w:snapToGrid w:val="0"/>
        <w:spacing w:line="360" w:lineRule="auto"/>
        <w:rPr>
          <w:rFonts w:ascii="Book Antiqua" w:hAnsi="Book Antiqua" w:cs="Times New Roman"/>
          <w:kern w:val="0"/>
          <w:sz w:val="24"/>
          <w:szCs w:val="24"/>
        </w:rPr>
      </w:pPr>
      <w:r w:rsidRPr="00D967C9">
        <w:rPr>
          <w:rFonts w:ascii="Book Antiqua" w:hAnsi="Book Antiqua" w:cs="Times New Roman"/>
          <w:kern w:val="0"/>
          <w:sz w:val="24"/>
          <w:szCs w:val="24"/>
        </w:rPr>
        <w:t>Bilaterality is a special situation of multifocality</w:t>
      </w:r>
      <w:r w:rsidR="008F7C3D" w:rsidRPr="00D967C9">
        <w:rPr>
          <w:rFonts w:ascii="Book Antiqua" w:hAnsi="Book Antiqua" w:cs="Times New Roman"/>
          <w:kern w:val="0"/>
          <w:sz w:val="24"/>
          <w:szCs w:val="24"/>
        </w:rPr>
        <w:t xml:space="preserve">, </w:t>
      </w:r>
      <w:r w:rsidR="00613C47" w:rsidRPr="00D967C9">
        <w:rPr>
          <w:rFonts w:ascii="Book Antiqua" w:hAnsi="Book Antiqua" w:cs="Times New Roman"/>
          <w:kern w:val="0"/>
          <w:sz w:val="24"/>
          <w:szCs w:val="24"/>
        </w:rPr>
        <w:t xml:space="preserve">and </w:t>
      </w:r>
      <w:r w:rsidR="004613DF" w:rsidRPr="00D967C9">
        <w:rPr>
          <w:rFonts w:ascii="Book Antiqua" w:hAnsi="Book Antiqua" w:cs="Times New Roman"/>
          <w:kern w:val="0"/>
          <w:sz w:val="24"/>
          <w:szCs w:val="24"/>
        </w:rPr>
        <w:t>over</w:t>
      </w:r>
      <w:r w:rsidR="00E34935" w:rsidRPr="00D967C9">
        <w:rPr>
          <w:rFonts w:ascii="Book Antiqua" w:hAnsi="Book Antiqua" w:cs="Times New Roman"/>
          <w:kern w:val="0"/>
          <w:sz w:val="24"/>
          <w:szCs w:val="24"/>
        </w:rPr>
        <w:t xml:space="preserve"> 80% of multifocality</w:t>
      </w:r>
      <w:r w:rsidR="004613DF" w:rsidRPr="00D967C9">
        <w:rPr>
          <w:rFonts w:ascii="Book Antiqua" w:hAnsi="Book Antiqua" w:cs="Times New Roman"/>
          <w:kern w:val="0"/>
          <w:sz w:val="24"/>
          <w:szCs w:val="24"/>
        </w:rPr>
        <w:t xml:space="preserve"> cases </w:t>
      </w:r>
      <w:r w:rsidR="00613C47" w:rsidRPr="00D967C9">
        <w:rPr>
          <w:rFonts w:ascii="Book Antiqua" w:hAnsi="Book Antiqua" w:cs="Times New Roman"/>
          <w:kern w:val="0"/>
          <w:sz w:val="24"/>
          <w:szCs w:val="24"/>
        </w:rPr>
        <w:t xml:space="preserve">are </w:t>
      </w:r>
      <w:r w:rsidR="00E34935" w:rsidRPr="00D967C9">
        <w:rPr>
          <w:rFonts w:ascii="Book Antiqua" w:hAnsi="Book Antiqua" w:cs="Times New Roman"/>
          <w:kern w:val="0"/>
          <w:sz w:val="24"/>
          <w:szCs w:val="24"/>
        </w:rPr>
        <w:t>associated with bilaterality</w:t>
      </w:r>
      <w:r w:rsidR="00E34935" w:rsidRPr="00D967C9">
        <w:rPr>
          <w:rFonts w:ascii="Book Antiqua" w:hAnsi="Book Antiqua" w:cs="Times New Roman"/>
          <w:kern w:val="0"/>
          <w:sz w:val="24"/>
          <w:szCs w:val="24"/>
          <w:vertAlign w:val="superscript"/>
        </w:rPr>
        <w:t>[33,</w:t>
      </w:r>
      <w:r w:rsidR="00C842CF" w:rsidRPr="00D967C9">
        <w:rPr>
          <w:rFonts w:ascii="Book Antiqua" w:hAnsi="Book Antiqua" w:cs="Times New Roman"/>
          <w:kern w:val="0"/>
          <w:sz w:val="24"/>
          <w:szCs w:val="24"/>
          <w:vertAlign w:val="superscript"/>
        </w:rPr>
        <w:t>63</w:t>
      </w:r>
      <w:r w:rsidR="00E34935" w:rsidRPr="00D967C9">
        <w:rPr>
          <w:rFonts w:ascii="Book Antiqua" w:hAnsi="Book Antiqua" w:cs="Times New Roman"/>
          <w:kern w:val="0"/>
          <w:sz w:val="24"/>
          <w:szCs w:val="24"/>
          <w:vertAlign w:val="superscript"/>
        </w:rPr>
        <w:t>]</w:t>
      </w:r>
      <w:r w:rsidR="00E34935" w:rsidRPr="00D967C9">
        <w:rPr>
          <w:rFonts w:ascii="Book Antiqua" w:hAnsi="Book Antiqua" w:cs="Times New Roman"/>
          <w:kern w:val="0"/>
          <w:sz w:val="24"/>
          <w:szCs w:val="24"/>
        </w:rPr>
        <w:t xml:space="preserve">. It </w:t>
      </w:r>
      <w:r w:rsidR="004613DF" w:rsidRPr="00D967C9">
        <w:rPr>
          <w:rFonts w:ascii="Book Antiqua" w:hAnsi="Book Antiqua" w:cs="Times New Roman"/>
          <w:kern w:val="0"/>
          <w:sz w:val="24"/>
          <w:szCs w:val="24"/>
        </w:rPr>
        <w:t>has been</w:t>
      </w:r>
      <w:r w:rsidR="00E34935" w:rsidRPr="00D967C9">
        <w:rPr>
          <w:rFonts w:ascii="Book Antiqua" w:hAnsi="Book Antiqua" w:cs="Times New Roman"/>
          <w:kern w:val="0"/>
          <w:sz w:val="24"/>
          <w:szCs w:val="24"/>
        </w:rPr>
        <w:t xml:space="preserve"> reported that bilaterality could increase </w:t>
      </w:r>
      <w:r w:rsidR="008F7C3D" w:rsidRPr="00D967C9">
        <w:rPr>
          <w:rFonts w:ascii="Book Antiqua" w:hAnsi="Book Antiqua" w:cs="Times New Roman"/>
          <w:kern w:val="0"/>
          <w:sz w:val="24"/>
          <w:szCs w:val="24"/>
        </w:rPr>
        <w:t>the</w:t>
      </w:r>
      <w:r w:rsidR="004613DF" w:rsidRPr="00D967C9">
        <w:rPr>
          <w:rFonts w:ascii="Book Antiqua" w:hAnsi="Book Antiqua" w:cs="Times New Roman"/>
          <w:kern w:val="0"/>
          <w:sz w:val="24"/>
          <w:szCs w:val="24"/>
        </w:rPr>
        <w:t xml:space="preserve"> rate of</w:t>
      </w:r>
      <w:r w:rsidR="008F7C3D" w:rsidRPr="00D967C9">
        <w:rPr>
          <w:rFonts w:ascii="Book Antiqua" w:hAnsi="Book Antiqua" w:cs="Times New Roman"/>
          <w:kern w:val="0"/>
          <w:sz w:val="24"/>
          <w:szCs w:val="24"/>
        </w:rPr>
        <w:t xml:space="preserve"> lymph node metastases in PTMC</w:t>
      </w:r>
      <w:r w:rsidR="008F7C3D" w:rsidRPr="00D967C9">
        <w:rPr>
          <w:rFonts w:ascii="Book Antiqua" w:hAnsi="Book Antiqua" w:cs="Times New Roman"/>
          <w:kern w:val="0"/>
          <w:sz w:val="24"/>
          <w:szCs w:val="24"/>
          <w:vertAlign w:val="superscript"/>
        </w:rPr>
        <w:t>[</w:t>
      </w:r>
      <w:r w:rsidR="0028596E" w:rsidRPr="00D967C9">
        <w:rPr>
          <w:rFonts w:ascii="Book Antiqua" w:hAnsi="Book Antiqua" w:cs="Times New Roman"/>
          <w:kern w:val="0"/>
          <w:sz w:val="24"/>
          <w:szCs w:val="24"/>
          <w:vertAlign w:val="superscript"/>
        </w:rPr>
        <w:t>33-35,</w:t>
      </w:r>
      <w:r w:rsidR="008F7C3D" w:rsidRPr="00D967C9">
        <w:rPr>
          <w:rFonts w:ascii="Book Antiqua" w:hAnsi="Book Antiqua" w:cs="Times New Roman"/>
          <w:kern w:val="0"/>
          <w:sz w:val="24"/>
          <w:szCs w:val="24"/>
          <w:vertAlign w:val="superscript"/>
        </w:rPr>
        <w:t>6</w:t>
      </w:r>
      <w:r w:rsidR="00C842CF" w:rsidRPr="00D967C9">
        <w:rPr>
          <w:rFonts w:ascii="Book Antiqua" w:hAnsi="Book Antiqua" w:cs="Times New Roman"/>
          <w:kern w:val="0"/>
          <w:sz w:val="24"/>
          <w:szCs w:val="24"/>
          <w:vertAlign w:val="superscript"/>
        </w:rPr>
        <w:t>6</w:t>
      </w:r>
      <w:r w:rsidR="008F7C3D" w:rsidRPr="00D967C9">
        <w:rPr>
          <w:rFonts w:ascii="Book Antiqua" w:hAnsi="Book Antiqua" w:cs="Times New Roman"/>
          <w:kern w:val="0"/>
          <w:sz w:val="24"/>
          <w:szCs w:val="24"/>
          <w:vertAlign w:val="superscript"/>
        </w:rPr>
        <w:t>]</w:t>
      </w:r>
      <w:r w:rsidR="008F7C3D" w:rsidRPr="00D967C9">
        <w:rPr>
          <w:rFonts w:ascii="Book Antiqua" w:hAnsi="Book Antiqua" w:cs="Times New Roman"/>
          <w:kern w:val="0"/>
          <w:sz w:val="24"/>
          <w:szCs w:val="24"/>
        </w:rPr>
        <w:t>.</w:t>
      </w:r>
      <w:r w:rsidR="00543716" w:rsidRPr="00D967C9">
        <w:rPr>
          <w:rFonts w:ascii="Book Antiqua" w:hAnsi="Book Antiqua" w:cs="Times New Roman"/>
          <w:kern w:val="0"/>
          <w:sz w:val="24"/>
          <w:szCs w:val="24"/>
        </w:rPr>
        <w:t xml:space="preserve"> Kim </w:t>
      </w:r>
      <w:r w:rsidR="00543716" w:rsidRPr="00D967C9">
        <w:rPr>
          <w:rFonts w:ascii="Book Antiqua" w:hAnsi="Book Antiqua" w:cs="Times New Roman"/>
          <w:i/>
          <w:iCs/>
          <w:kern w:val="0"/>
          <w:sz w:val="24"/>
          <w:szCs w:val="24"/>
        </w:rPr>
        <w:t>et al</w:t>
      </w:r>
      <w:r w:rsidR="00543716" w:rsidRPr="00D967C9">
        <w:rPr>
          <w:rFonts w:ascii="Book Antiqua" w:hAnsi="Book Antiqua" w:cs="Times New Roman"/>
          <w:kern w:val="0"/>
          <w:sz w:val="24"/>
          <w:szCs w:val="24"/>
          <w:vertAlign w:val="superscript"/>
        </w:rPr>
        <w:t>[67]</w:t>
      </w:r>
      <w:r w:rsidR="00543716" w:rsidRPr="00D967C9">
        <w:rPr>
          <w:rFonts w:ascii="Book Antiqua" w:hAnsi="Book Antiqua" w:cs="Times New Roman"/>
          <w:kern w:val="0"/>
          <w:sz w:val="24"/>
          <w:szCs w:val="24"/>
        </w:rPr>
        <w:t xml:space="preserve"> retrospectively reviewed 5656 patients with PTMC and </w:t>
      </w:r>
      <w:r w:rsidR="004613DF" w:rsidRPr="00D967C9">
        <w:rPr>
          <w:rFonts w:ascii="Book Antiqua" w:hAnsi="Book Antiqua" w:cs="Times New Roman"/>
          <w:kern w:val="0"/>
          <w:sz w:val="24"/>
          <w:szCs w:val="24"/>
        </w:rPr>
        <w:t>found that</w:t>
      </w:r>
      <w:r w:rsidR="00543716" w:rsidRPr="00D967C9">
        <w:rPr>
          <w:rFonts w:ascii="Book Antiqua" w:hAnsi="Book Antiqua" w:cs="Times New Roman"/>
          <w:kern w:val="0"/>
          <w:sz w:val="24"/>
          <w:szCs w:val="24"/>
        </w:rPr>
        <w:t xml:space="preserve"> bilaterality was an independent risk factor for </w:t>
      </w:r>
      <w:r w:rsidR="004613DF" w:rsidRPr="00D967C9">
        <w:rPr>
          <w:rFonts w:ascii="Book Antiqua" w:hAnsi="Book Antiqua" w:cs="Times New Roman"/>
          <w:kern w:val="0"/>
          <w:sz w:val="24"/>
          <w:szCs w:val="24"/>
        </w:rPr>
        <w:t xml:space="preserve">a </w:t>
      </w:r>
      <w:r w:rsidR="00543716" w:rsidRPr="00D967C9">
        <w:rPr>
          <w:rFonts w:ascii="Book Antiqua" w:hAnsi="Book Antiqua" w:cs="Times New Roman"/>
          <w:kern w:val="0"/>
          <w:sz w:val="24"/>
          <w:szCs w:val="24"/>
        </w:rPr>
        <w:t>high prevalence of central lymph node metastases.</w:t>
      </w:r>
      <w:r w:rsidR="006955E5" w:rsidRPr="00D967C9">
        <w:rPr>
          <w:rFonts w:ascii="Book Antiqua" w:hAnsi="Book Antiqua" w:cs="Times New Roman"/>
          <w:kern w:val="0"/>
          <w:sz w:val="24"/>
          <w:szCs w:val="24"/>
        </w:rPr>
        <w:t xml:space="preserve"> </w:t>
      </w:r>
      <w:r w:rsidR="00687E97" w:rsidRPr="00D967C9">
        <w:rPr>
          <w:rFonts w:ascii="Book Antiqua" w:hAnsi="Book Antiqua" w:cs="Times New Roman"/>
          <w:kern w:val="0"/>
          <w:sz w:val="24"/>
          <w:szCs w:val="24"/>
        </w:rPr>
        <w:t xml:space="preserve">Kim </w:t>
      </w:r>
      <w:r w:rsidR="004613DF" w:rsidRPr="00D967C9">
        <w:rPr>
          <w:rFonts w:ascii="Book Antiqua" w:hAnsi="Book Antiqua" w:cs="Times New Roman"/>
          <w:i/>
          <w:iCs/>
          <w:kern w:val="0"/>
          <w:sz w:val="24"/>
          <w:szCs w:val="24"/>
        </w:rPr>
        <w:t>et al</w:t>
      </w:r>
      <w:r w:rsidR="00687E97" w:rsidRPr="00D967C9">
        <w:rPr>
          <w:rFonts w:ascii="Book Antiqua" w:hAnsi="Book Antiqua" w:cs="Times New Roman"/>
          <w:kern w:val="0"/>
          <w:sz w:val="24"/>
          <w:szCs w:val="24"/>
          <w:vertAlign w:val="superscript"/>
        </w:rPr>
        <w:t>[68]</w:t>
      </w:r>
      <w:r w:rsidR="00687E97" w:rsidRPr="00D967C9">
        <w:rPr>
          <w:rFonts w:ascii="Book Antiqua" w:hAnsi="Book Antiqua" w:cs="Times New Roman"/>
          <w:kern w:val="0"/>
          <w:sz w:val="24"/>
          <w:szCs w:val="24"/>
        </w:rPr>
        <w:t xml:space="preserve"> studied 483 PTMC patients and found </w:t>
      </w:r>
      <w:r w:rsidR="004613DF" w:rsidRPr="00D967C9">
        <w:rPr>
          <w:rFonts w:ascii="Book Antiqua" w:hAnsi="Book Antiqua" w:cs="Times New Roman"/>
          <w:kern w:val="0"/>
          <w:sz w:val="24"/>
          <w:szCs w:val="24"/>
        </w:rPr>
        <w:t xml:space="preserve">that </w:t>
      </w:r>
      <w:r w:rsidR="00687E97" w:rsidRPr="00D967C9">
        <w:rPr>
          <w:rFonts w:ascii="Book Antiqua" w:hAnsi="Book Antiqua" w:cs="Times New Roman"/>
          <w:kern w:val="0"/>
          <w:sz w:val="24"/>
          <w:szCs w:val="24"/>
        </w:rPr>
        <w:t>bilaterality was significantly associated with central lymph node metastas</w:t>
      </w:r>
      <w:r w:rsidR="00A00F42" w:rsidRPr="00D967C9">
        <w:rPr>
          <w:rFonts w:ascii="Book Antiqua" w:hAnsi="Book Antiqua" w:cs="Times New Roman"/>
          <w:kern w:val="0"/>
          <w:sz w:val="24"/>
          <w:szCs w:val="24"/>
        </w:rPr>
        <w:t>e</w:t>
      </w:r>
      <w:r w:rsidR="00687E97" w:rsidRPr="00D967C9">
        <w:rPr>
          <w:rFonts w:ascii="Book Antiqua" w:hAnsi="Book Antiqua" w:cs="Times New Roman"/>
          <w:kern w:val="0"/>
          <w:sz w:val="24"/>
          <w:szCs w:val="24"/>
        </w:rPr>
        <w:t>s.</w:t>
      </w:r>
      <w:r w:rsidR="0099507E" w:rsidRPr="00D967C9">
        <w:rPr>
          <w:rFonts w:ascii="Book Antiqua" w:hAnsi="Book Antiqua" w:cs="Times New Roman"/>
          <w:kern w:val="0"/>
          <w:sz w:val="24"/>
          <w:szCs w:val="24"/>
        </w:rPr>
        <w:t xml:space="preserve"> </w:t>
      </w:r>
      <w:r w:rsidR="00590251" w:rsidRPr="00D967C9">
        <w:rPr>
          <w:rFonts w:ascii="Book Antiqua" w:hAnsi="Book Antiqua" w:cs="Times New Roman"/>
          <w:kern w:val="0"/>
          <w:sz w:val="24"/>
          <w:szCs w:val="24"/>
        </w:rPr>
        <w:t>Conversely</w:t>
      </w:r>
      <w:r w:rsidR="0099507E" w:rsidRPr="00D967C9">
        <w:rPr>
          <w:rFonts w:ascii="Book Antiqua" w:hAnsi="Book Antiqua" w:cs="Times New Roman"/>
          <w:kern w:val="0"/>
          <w:sz w:val="24"/>
          <w:szCs w:val="24"/>
        </w:rPr>
        <w:t xml:space="preserve">, several studies revealed </w:t>
      </w:r>
      <w:r w:rsidR="004613DF" w:rsidRPr="00D967C9">
        <w:rPr>
          <w:rFonts w:ascii="Book Antiqua" w:hAnsi="Book Antiqua" w:cs="Times New Roman"/>
          <w:kern w:val="0"/>
          <w:sz w:val="24"/>
          <w:szCs w:val="24"/>
        </w:rPr>
        <w:t xml:space="preserve">a </w:t>
      </w:r>
      <w:r w:rsidR="0099507E" w:rsidRPr="00D967C9">
        <w:rPr>
          <w:rFonts w:ascii="Book Antiqua" w:hAnsi="Book Antiqua" w:cs="Times New Roman"/>
          <w:kern w:val="0"/>
          <w:sz w:val="24"/>
          <w:szCs w:val="24"/>
        </w:rPr>
        <w:t xml:space="preserve">negative result </w:t>
      </w:r>
      <w:r w:rsidR="004613DF" w:rsidRPr="00D967C9">
        <w:rPr>
          <w:rFonts w:ascii="Book Antiqua" w:hAnsi="Book Antiqua" w:cs="Times New Roman"/>
          <w:kern w:val="0"/>
          <w:sz w:val="24"/>
          <w:szCs w:val="24"/>
        </w:rPr>
        <w:t xml:space="preserve">of </w:t>
      </w:r>
      <w:r w:rsidR="0099507E" w:rsidRPr="00D967C9">
        <w:rPr>
          <w:rFonts w:ascii="Book Antiqua" w:hAnsi="Book Antiqua" w:cs="Times New Roman"/>
          <w:kern w:val="0"/>
          <w:sz w:val="24"/>
          <w:szCs w:val="24"/>
        </w:rPr>
        <w:t xml:space="preserve">the association between bilaterality and lymph node metastases. </w:t>
      </w:r>
      <w:r w:rsidR="006A51D2" w:rsidRPr="00D967C9">
        <w:rPr>
          <w:rFonts w:ascii="Book Antiqua" w:hAnsi="Book Antiqua" w:cs="Times New Roman"/>
          <w:kern w:val="0"/>
          <w:sz w:val="24"/>
          <w:szCs w:val="24"/>
        </w:rPr>
        <w:t xml:space="preserve">Yang </w:t>
      </w:r>
      <w:r w:rsidR="006A51D2" w:rsidRPr="00D967C9">
        <w:rPr>
          <w:rFonts w:ascii="Book Antiqua" w:hAnsi="Book Antiqua" w:cs="Times New Roman"/>
          <w:i/>
          <w:iCs/>
          <w:kern w:val="0"/>
          <w:sz w:val="24"/>
          <w:szCs w:val="24"/>
        </w:rPr>
        <w:t>et al</w:t>
      </w:r>
      <w:r w:rsidR="006A51D2" w:rsidRPr="00D967C9">
        <w:rPr>
          <w:rFonts w:ascii="Book Antiqua" w:hAnsi="Book Antiqua" w:cs="Times New Roman"/>
          <w:kern w:val="0"/>
          <w:sz w:val="24"/>
          <w:szCs w:val="24"/>
          <w:vertAlign w:val="superscript"/>
        </w:rPr>
        <w:t>[69]</w:t>
      </w:r>
      <w:r w:rsidR="006A51D2" w:rsidRPr="00D967C9">
        <w:rPr>
          <w:rFonts w:ascii="Book Antiqua" w:hAnsi="Book Antiqua" w:cs="Times New Roman"/>
          <w:kern w:val="0"/>
          <w:sz w:val="24"/>
          <w:szCs w:val="24"/>
        </w:rPr>
        <w:t xml:space="preserve"> retrospectively studied 291 patients and found no relationship between bilaterality and central lymph node metastases. </w:t>
      </w:r>
      <w:r w:rsidR="00462209" w:rsidRPr="00D967C9">
        <w:rPr>
          <w:rFonts w:ascii="Book Antiqua" w:hAnsi="Book Antiqua" w:cs="Times New Roman"/>
          <w:kern w:val="0"/>
          <w:sz w:val="24"/>
          <w:szCs w:val="24"/>
        </w:rPr>
        <w:t xml:space="preserve">A meta-analysis </w:t>
      </w:r>
      <w:r w:rsidR="00835DB4" w:rsidRPr="00D967C9">
        <w:rPr>
          <w:rFonts w:ascii="Book Antiqua" w:hAnsi="Book Antiqua" w:cs="Times New Roman"/>
          <w:kern w:val="0"/>
          <w:sz w:val="24"/>
          <w:szCs w:val="24"/>
        </w:rPr>
        <w:t xml:space="preserve">that </w:t>
      </w:r>
      <w:r w:rsidR="00462209" w:rsidRPr="00D967C9">
        <w:rPr>
          <w:rFonts w:ascii="Book Antiqua" w:hAnsi="Book Antiqua" w:cs="Times New Roman"/>
          <w:kern w:val="0"/>
          <w:sz w:val="24"/>
          <w:szCs w:val="24"/>
        </w:rPr>
        <w:t xml:space="preserve">included 14 studies and 4573 patients reported that an elevated risk of central lymph node metastases was associated with multifocality but not </w:t>
      </w:r>
      <w:r w:rsidR="004613DF" w:rsidRPr="00D967C9">
        <w:rPr>
          <w:rFonts w:ascii="Book Antiqua" w:hAnsi="Book Antiqua" w:cs="Times New Roman"/>
          <w:kern w:val="0"/>
          <w:sz w:val="24"/>
          <w:szCs w:val="24"/>
        </w:rPr>
        <w:t xml:space="preserve">with </w:t>
      </w:r>
      <w:r w:rsidR="00462209" w:rsidRPr="00D967C9">
        <w:rPr>
          <w:rFonts w:ascii="Book Antiqua" w:hAnsi="Book Antiqua" w:cs="Times New Roman"/>
          <w:kern w:val="0"/>
          <w:sz w:val="24"/>
          <w:szCs w:val="24"/>
        </w:rPr>
        <w:t>bilaterality</w:t>
      </w:r>
      <w:r w:rsidR="00462209" w:rsidRPr="00D967C9">
        <w:rPr>
          <w:rFonts w:ascii="Book Antiqua" w:hAnsi="Book Antiqua" w:cs="Times New Roman"/>
          <w:kern w:val="0"/>
          <w:sz w:val="24"/>
          <w:szCs w:val="24"/>
          <w:vertAlign w:val="superscript"/>
        </w:rPr>
        <w:t>[</w:t>
      </w:r>
      <w:r w:rsidR="006A51D2" w:rsidRPr="00D967C9">
        <w:rPr>
          <w:rFonts w:ascii="Book Antiqua" w:hAnsi="Book Antiqua" w:cs="Times New Roman"/>
          <w:kern w:val="0"/>
          <w:sz w:val="24"/>
          <w:szCs w:val="24"/>
          <w:vertAlign w:val="superscript"/>
        </w:rPr>
        <w:t>70</w:t>
      </w:r>
      <w:r w:rsidR="00462209" w:rsidRPr="00D967C9">
        <w:rPr>
          <w:rFonts w:ascii="Book Antiqua" w:hAnsi="Book Antiqua" w:cs="Times New Roman"/>
          <w:kern w:val="0"/>
          <w:sz w:val="24"/>
          <w:szCs w:val="24"/>
          <w:vertAlign w:val="superscript"/>
        </w:rPr>
        <w:t>]</w:t>
      </w:r>
      <w:r w:rsidR="00462209" w:rsidRPr="00D967C9">
        <w:rPr>
          <w:rFonts w:ascii="Book Antiqua" w:hAnsi="Book Antiqua" w:cs="Times New Roman"/>
          <w:kern w:val="0"/>
          <w:sz w:val="24"/>
          <w:szCs w:val="24"/>
        </w:rPr>
        <w:t>.</w:t>
      </w:r>
      <w:r w:rsidR="00490AC4" w:rsidRPr="00D967C9">
        <w:rPr>
          <w:rFonts w:ascii="Book Antiqua" w:hAnsi="Book Antiqua" w:cs="Times New Roman"/>
          <w:kern w:val="0"/>
          <w:sz w:val="24"/>
          <w:szCs w:val="24"/>
        </w:rPr>
        <w:t xml:space="preserve"> Another meta-analysis </w:t>
      </w:r>
      <w:r w:rsidR="004613DF" w:rsidRPr="00D967C9">
        <w:rPr>
          <w:rFonts w:ascii="Book Antiqua" w:hAnsi="Book Antiqua" w:cs="Times New Roman"/>
          <w:kern w:val="0"/>
          <w:sz w:val="24"/>
          <w:szCs w:val="24"/>
        </w:rPr>
        <w:t>of</w:t>
      </w:r>
      <w:r w:rsidR="00490AC4" w:rsidRPr="00D967C9">
        <w:rPr>
          <w:rFonts w:ascii="Book Antiqua" w:hAnsi="Book Antiqua" w:cs="Times New Roman"/>
          <w:kern w:val="0"/>
          <w:sz w:val="24"/>
          <w:szCs w:val="24"/>
        </w:rPr>
        <w:t xml:space="preserve"> 25 studies </w:t>
      </w:r>
      <w:r w:rsidR="00155F3C">
        <w:rPr>
          <w:rFonts w:ascii="Book Antiqua" w:hAnsi="Book Antiqua" w:cs="Times New Roman"/>
          <w:kern w:val="0"/>
          <w:sz w:val="24"/>
          <w:szCs w:val="24"/>
        </w:rPr>
        <w:t>involving</w:t>
      </w:r>
      <w:r w:rsidR="00155F3C" w:rsidRPr="00D967C9">
        <w:rPr>
          <w:rFonts w:ascii="Book Antiqua" w:hAnsi="Book Antiqua" w:cs="Times New Roman"/>
          <w:kern w:val="0"/>
          <w:sz w:val="24"/>
          <w:szCs w:val="24"/>
        </w:rPr>
        <w:t xml:space="preserve"> </w:t>
      </w:r>
      <w:r w:rsidR="00490AC4" w:rsidRPr="00D967C9">
        <w:rPr>
          <w:rFonts w:ascii="Book Antiqua" w:hAnsi="Book Antiqua" w:cs="Times New Roman"/>
          <w:kern w:val="0"/>
          <w:sz w:val="24"/>
          <w:szCs w:val="24"/>
        </w:rPr>
        <w:t xml:space="preserve">7719 patients revealed </w:t>
      </w:r>
      <w:r w:rsidR="004613DF" w:rsidRPr="00D967C9">
        <w:rPr>
          <w:rFonts w:ascii="Book Antiqua" w:hAnsi="Book Antiqua" w:cs="Times New Roman"/>
          <w:kern w:val="0"/>
          <w:sz w:val="24"/>
          <w:szCs w:val="24"/>
        </w:rPr>
        <w:t xml:space="preserve">that </w:t>
      </w:r>
      <w:r w:rsidR="00490AC4" w:rsidRPr="00D967C9">
        <w:rPr>
          <w:rFonts w:ascii="Book Antiqua" w:hAnsi="Book Antiqua" w:cs="Times New Roman"/>
          <w:kern w:val="0"/>
          <w:sz w:val="24"/>
          <w:szCs w:val="24"/>
        </w:rPr>
        <w:t>bilaterality was not significantly associated with central lymph node metastases</w:t>
      </w:r>
      <w:r w:rsidR="00490AC4" w:rsidRPr="00D967C9">
        <w:rPr>
          <w:rFonts w:ascii="Book Antiqua" w:hAnsi="Book Antiqua" w:cs="Times New Roman"/>
          <w:kern w:val="0"/>
          <w:sz w:val="24"/>
          <w:szCs w:val="24"/>
          <w:vertAlign w:val="superscript"/>
        </w:rPr>
        <w:t>[7</w:t>
      </w:r>
      <w:r w:rsidR="006A51D2" w:rsidRPr="00D967C9">
        <w:rPr>
          <w:rFonts w:ascii="Book Antiqua" w:hAnsi="Book Antiqua" w:cs="Times New Roman"/>
          <w:kern w:val="0"/>
          <w:sz w:val="24"/>
          <w:szCs w:val="24"/>
          <w:vertAlign w:val="superscript"/>
        </w:rPr>
        <w:t>1</w:t>
      </w:r>
      <w:r w:rsidR="00490AC4" w:rsidRPr="00D967C9">
        <w:rPr>
          <w:rFonts w:ascii="Book Antiqua" w:hAnsi="Book Antiqua" w:cs="Times New Roman"/>
          <w:kern w:val="0"/>
          <w:sz w:val="24"/>
          <w:szCs w:val="24"/>
          <w:vertAlign w:val="superscript"/>
        </w:rPr>
        <w:t>]</w:t>
      </w:r>
      <w:r w:rsidR="00490AC4" w:rsidRPr="00D967C9">
        <w:rPr>
          <w:rFonts w:ascii="Book Antiqua" w:hAnsi="Book Antiqua" w:cs="Times New Roman"/>
          <w:kern w:val="0"/>
          <w:sz w:val="24"/>
          <w:szCs w:val="24"/>
        </w:rPr>
        <w:t>.</w:t>
      </w:r>
      <w:r w:rsidR="006F1D9D" w:rsidRPr="00D967C9">
        <w:rPr>
          <w:rFonts w:ascii="Book Antiqua" w:hAnsi="Book Antiqua" w:cs="Times New Roman"/>
          <w:kern w:val="0"/>
          <w:sz w:val="24"/>
          <w:szCs w:val="24"/>
        </w:rPr>
        <w:t xml:space="preserve"> </w:t>
      </w:r>
      <w:r w:rsidR="00B43E98" w:rsidRPr="00D967C9">
        <w:rPr>
          <w:rFonts w:ascii="Book Antiqua" w:hAnsi="Book Antiqua" w:cs="Times New Roman"/>
          <w:kern w:val="0"/>
          <w:sz w:val="24"/>
          <w:szCs w:val="24"/>
        </w:rPr>
        <w:t>Debates</w:t>
      </w:r>
      <w:r w:rsidR="006F1D9D" w:rsidRPr="00D967C9">
        <w:rPr>
          <w:rFonts w:ascii="Book Antiqua" w:hAnsi="Book Antiqua" w:cs="Times New Roman"/>
          <w:kern w:val="0"/>
          <w:sz w:val="24"/>
          <w:szCs w:val="24"/>
        </w:rPr>
        <w:t xml:space="preserve"> on this topic </w:t>
      </w:r>
      <w:r w:rsidR="00B43E98" w:rsidRPr="00D967C9">
        <w:rPr>
          <w:rFonts w:ascii="Book Antiqua" w:hAnsi="Book Antiqua" w:cs="Times New Roman"/>
          <w:kern w:val="0"/>
          <w:sz w:val="24"/>
          <w:szCs w:val="24"/>
        </w:rPr>
        <w:t>are ongoing</w:t>
      </w:r>
      <w:r w:rsidR="006F1D9D" w:rsidRPr="00D967C9">
        <w:rPr>
          <w:rFonts w:ascii="Book Antiqua" w:hAnsi="Book Antiqua" w:cs="Times New Roman"/>
          <w:kern w:val="0"/>
          <w:sz w:val="24"/>
          <w:szCs w:val="24"/>
        </w:rPr>
        <w:t>. Different patient selection criteri</w:t>
      </w:r>
      <w:r w:rsidR="004613DF" w:rsidRPr="00D967C9">
        <w:rPr>
          <w:rFonts w:ascii="Book Antiqua" w:hAnsi="Book Antiqua" w:cs="Times New Roman"/>
          <w:kern w:val="0"/>
          <w:sz w:val="24"/>
          <w:szCs w:val="24"/>
        </w:rPr>
        <w:t>a</w:t>
      </w:r>
      <w:r w:rsidR="006F1D9D" w:rsidRPr="00D967C9">
        <w:rPr>
          <w:rFonts w:ascii="Book Antiqua" w:hAnsi="Book Antiqua" w:cs="Times New Roman"/>
          <w:kern w:val="0"/>
          <w:sz w:val="24"/>
          <w:szCs w:val="24"/>
        </w:rPr>
        <w:t xml:space="preserve"> and statistical methods could result in </w:t>
      </w:r>
      <w:r w:rsidR="00B43E98" w:rsidRPr="00D967C9">
        <w:rPr>
          <w:rFonts w:ascii="Book Antiqua" w:hAnsi="Book Antiqua" w:cs="Times New Roman"/>
          <w:kern w:val="0"/>
          <w:sz w:val="24"/>
          <w:szCs w:val="24"/>
        </w:rPr>
        <w:t>contradicting</w:t>
      </w:r>
      <w:r w:rsidR="004613DF" w:rsidRPr="00D967C9">
        <w:rPr>
          <w:rFonts w:ascii="Book Antiqua" w:hAnsi="Book Antiqua" w:cs="Times New Roman"/>
          <w:kern w:val="0"/>
          <w:sz w:val="24"/>
          <w:szCs w:val="24"/>
        </w:rPr>
        <w:t xml:space="preserve"> </w:t>
      </w:r>
      <w:r w:rsidR="006F1D9D" w:rsidRPr="00D967C9">
        <w:rPr>
          <w:rFonts w:ascii="Book Antiqua" w:hAnsi="Book Antiqua" w:cs="Times New Roman"/>
          <w:kern w:val="0"/>
          <w:sz w:val="24"/>
          <w:szCs w:val="24"/>
        </w:rPr>
        <w:t>conclusion</w:t>
      </w:r>
      <w:r w:rsidR="004613DF" w:rsidRPr="00D967C9">
        <w:rPr>
          <w:rFonts w:ascii="Book Antiqua" w:hAnsi="Book Antiqua" w:cs="Times New Roman"/>
          <w:kern w:val="0"/>
          <w:sz w:val="24"/>
          <w:szCs w:val="24"/>
        </w:rPr>
        <w:t>s</w:t>
      </w:r>
      <w:r w:rsidR="006F1D9D" w:rsidRPr="00D967C9">
        <w:rPr>
          <w:rFonts w:ascii="Book Antiqua" w:hAnsi="Book Antiqua" w:cs="Times New Roman"/>
          <w:kern w:val="0"/>
          <w:sz w:val="24"/>
          <w:szCs w:val="24"/>
        </w:rPr>
        <w:t xml:space="preserve">. </w:t>
      </w:r>
      <w:r w:rsidR="00613C47" w:rsidRPr="00D967C9">
        <w:rPr>
          <w:rFonts w:ascii="Book Antiqua" w:hAnsi="Book Antiqua" w:cs="Times New Roman"/>
          <w:kern w:val="0"/>
          <w:sz w:val="24"/>
          <w:szCs w:val="24"/>
        </w:rPr>
        <w:t>Moreover, t</w:t>
      </w:r>
      <w:r w:rsidR="006D1BAC" w:rsidRPr="00D967C9">
        <w:rPr>
          <w:rFonts w:ascii="Book Antiqua" w:hAnsi="Book Antiqua" w:cs="Times New Roman"/>
          <w:kern w:val="0"/>
          <w:sz w:val="24"/>
          <w:szCs w:val="24"/>
        </w:rPr>
        <w:t>he complex lymphatic flow pathways of</w:t>
      </w:r>
      <w:r w:rsidR="004613DF" w:rsidRPr="00D967C9">
        <w:rPr>
          <w:rFonts w:ascii="Book Antiqua" w:hAnsi="Book Antiqua" w:cs="Times New Roman"/>
          <w:kern w:val="0"/>
          <w:sz w:val="24"/>
          <w:szCs w:val="24"/>
        </w:rPr>
        <w:t xml:space="preserve"> the</w:t>
      </w:r>
      <w:r w:rsidR="006D1BAC" w:rsidRPr="00D967C9">
        <w:rPr>
          <w:rFonts w:ascii="Book Antiqua" w:hAnsi="Book Antiqua" w:cs="Times New Roman"/>
          <w:kern w:val="0"/>
          <w:sz w:val="24"/>
          <w:szCs w:val="24"/>
        </w:rPr>
        <w:t xml:space="preserve"> thyroid </w:t>
      </w:r>
      <w:r w:rsidR="004613DF" w:rsidRPr="00D967C9">
        <w:rPr>
          <w:rFonts w:ascii="Book Antiqua" w:hAnsi="Book Antiqua" w:cs="Times New Roman"/>
          <w:kern w:val="0"/>
          <w:sz w:val="24"/>
          <w:szCs w:val="24"/>
        </w:rPr>
        <w:t xml:space="preserve">may </w:t>
      </w:r>
      <w:r w:rsidR="006F1D9D" w:rsidRPr="00D967C9">
        <w:rPr>
          <w:rFonts w:ascii="Book Antiqua" w:hAnsi="Book Antiqua" w:cs="Times New Roman"/>
          <w:kern w:val="0"/>
          <w:sz w:val="24"/>
          <w:szCs w:val="24"/>
        </w:rPr>
        <w:t>play</w:t>
      </w:r>
      <w:r w:rsidR="004613DF" w:rsidRPr="00D967C9">
        <w:rPr>
          <w:rFonts w:ascii="Book Antiqua" w:hAnsi="Book Antiqua" w:cs="Times New Roman"/>
          <w:kern w:val="0"/>
          <w:sz w:val="24"/>
          <w:szCs w:val="24"/>
        </w:rPr>
        <w:t xml:space="preserve"> </w:t>
      </w:r>
      <w:r w:rsidR="006F1D9D" w:rsidRPr="00D967C9">
        <w:rPr>
          <w:rFonts w:ascii="Book Antiqua" w:hAnsi="Book Antiqua" w:cs="Times New Roman"/>
          <w:kern w:val="0"/>
          <w:sz w:val="24"/>
          <w:szCs w:val="24"/>
        </w:rPr>
        <w:t>an interfering role.</w:t>
      </w:r>
    </w:p>
    <w:p w:rsidR="00E20D2B" w:rsidRPr="00D967C9" w:rsidRDefault="00E20D2B" w:rsidP="00DC5AE6">
      <w:pPr>
        <w:snapToGrid w:val="0"/>
        <w:spacing w:line="360" w:lineRule="auto"/>
        <w:rPr>
          <w:rFonts w:ascii="Book Antiqua" w:hAnsi="Book Antiqua" w:cs="Times New Roman"/>
          <w:kern w:val="0"/>
          <w:sz w:val="24"/>
          <w:szCs w:val="24"/>
        </w:rPr>
      </w:pPr>
    </w:p>
    <w:p w:rsidR="00412026" w:rsidRPr="00D967C9" w:rsidRDefault="00412026" w:rsidP="00DC5AE6">
      <w:pPr>
        <w:snapToGrid w:val="0"/>
        <w:spacing w:line="360" w:lineRule="auto"/>
        <w:rPr>
          <w:rFonts w:ascii="Book Antiqua" w:hAnsi="Book Antiqua" w:cs="Times New Roman"/>
          <w:b/>
          <w:bCs/>
          <w:i/>
          <w:iCs/>
          <w:kern w:val="0"/>
          <w:sz w:val="24"/>
          <w:szCs w:val="24"/>
        </w:rPr>
      </w:pPr>
      <w:r w:rsidRPr="00D967C9">
        <w:rPr>
          <w:rFonts w:ascii="Book Antiqua" w:hAnsi="Book Antiqua" w:cs="Times New Roman"/>
          <w:b/>
          <w:bCs/>
          <w:i/>
          <w:iCs/>
          <w:kern w:val="0"/>
          <w:sz w:val="24"/>
          <w:szCs w:val="24"/>
        </w:rPr>
        <w:t>E</w:t>
      </w:r>
      <w:r w:rsidR="00583681" w:rsidRPr="00D967C9">
        <w:rPr>
          <w:rFonts w:ascii="Book Antiqua" w:hAnsi="Book Antiqua" w:cs="Times New Roman"/>
          <w:b/>
          <w:bCs/>
          <w:i/>
          <w:iCs/>
          <w:kern w:val="0"/>
          <w:sz w:val="24"/>
          <w:szCs w:val="24"/>
        </w:rPr>
        <w:t>xtrathyroid</w:t>
      </w:r>
      <w:r w:rsidR="002C3499" w:rsidRPr="00D967C9">
        <w:rPr>
          <w:rFonts w:ascii="Book Antiqua" w:hAnsi="Book Antiqua" w:cs="Times New Roman"/>
          <w:b/>
          <w:bCs/>
          <w:i/>
          <w:iCs/>
          <w:kern w:val="0"/>
          <w:sz w:val="24"/>
          <w:szCs w:val="24"/>
        </w:rPr>
        <w:t>al</w:t>
      </w:r>
      <w:r w:rsidR="00583681" w:rsidRPr="00D967C9">
        <w:rPr>
          <w:rFonts w:ascii="Book Antiqua" w:hAnsi="Book Antiqua" w:cs="Times New Roman"/>
          <w:b/>
          <w:bCs/>
          <w:i/>
          <w:iCs/>
          <w:kern w:val="0"/>
          <w:sz w:val="24"/>
          <w:szCs w:val="24"/>
        </w:rPr>
        <w:t xml:space="preserve"> extension</w:t>
      </w:r>
    </w:p>
    <w:p w:rsidR="00AC3891" w:rsidRPr="00D967C9" w:rsidRDefault="002B18F4" w:rsidP="00DC5AE6">
      <w:pPr>
        <w:snapToGrid w:val="0"/>
        <w:spacing w:line="360" w:lineRule="auto"/>
        <w:rPr>
          <w:rFonts w:ascii="Book Antiqua" w:hAnsi="Book Antiqua" w:cs="Times New Roman"/>
          <w:kern w:val="0"/>
          <w:sz w:val="24"/>
          <w:szCs w:val="24"/>
        </w:rPr>
      </w:pPr>
      <w:r w:rsidRPr="00D967C9">
        <w:rPr>
          <w:rFonts w:ascii="Book Antiqua" w:hAnsi="Book Antiqua" w:cs="Times New Roman"/>
          <w:kern w:val="0"/>
          <w:sz w:val="24"/>
          <w:szCs w:val="24"/>
        </w:rPr>
        <w:t xml:space="preserve">Extrathyroidal extension in PTMC includes various extents of invasion such as </w:t>
      </w:r>
      <w:r w:rsidR="004613DF" w:rsidRPr="00D967C9">
        <w:rPr>
          <w:rFonts w:ascii="Book Antiqua" w:hAnsi="Book Antiqua" w:cs="Times New Roman"/>
          <w:kern w:val="0"/>
          <w:sz w:val="24"/>
          <w:szCs w:val="24"/>
        </w:rPr>
        <w:t xml:space="preserve">the </w:t>
      </w:r>
      <w:r w:rsidRPr="00D967C9">
        <w:rPr>
          <w:rFonts w:ascii="Book Antiqua" w:hAnsi="Book Antiqua" w:cs="Times New Roman"/>
          <w:kern w:val="0"/>
          <w:sz w:val="24"/>
          <w:szCs w:val="24"/>
        </w:rPr>
        <w:t>perithyroid tissues, strap muscles, recurrent laryngeal nerves, trachea, esophagus, larynx, prevertebral fascia, and mediastinal vessels.</w:t>
      </w:r>
      <w:r w:rsidR="004852A2" w:rsidRPr="00D967C9">
        <w:rPr>
          <w:rFonts w:ascii="Book Antiqua" w:hAnsi="Book Antiqua" w:cs="Times New Roman"/>
          <w:kern w:val="0"/>
          <w:sz w:val="24"/>
          <w:szCs w:val="24"/>
        </w:rPr>
        <w:t xml:space="preserve"> Several studies have reported </w:t>
      </w:r>
      <w:r w:rsidR="004613DF" w:rsidRPr="00D967C9">
        <w:rPr>
          <w:rFonts w:ascii="Book Antiqua" w:hAnsi="Book Antiqua" w:cs="Times New Roman"/>
          <w:kern w:val="0"/>
          <w:sz w:val="24"/>
          <w:szCs w:val="24"/>
        </w:rPr>
        <w:t xml:space="preserve">that </w:t>
      </w:r>
      <w:r w:rsidR="004852A2" w:rsidRPr="00D967C9">
        <w:rPr>
          <w:rFonts w:ascii="Book Antiqua" w:hAnsi="Book Antiqua" w:cs="Times New Roman"/>
          <w:kern w:val="0"/>
          <w:sz w:val="24"/>
          <w:szCs w:val="24"/>
        </w:rPr>
        <w:t xml:space="preserve">extrathyroidal extension was a risk factor </w:t>
      </w:r>
      <w:r w:rsidR="00155F3C">
        <w:rPr>
          <w:rFonts w:ascii="Book Antiqua" w:hAnsi="Book Antiqua" w:cs="Times New Roman"/>
          <w:kern w:val="0"/>
          <w:sz w:val="24"/>
          <w:szCs w:val="24"/>
        </w:rPr>
        <w:t>for</w:t>
      </w:r>
      <w:r w:rsidR="00155F3C" w:rsidRPr="00D967C9">
        <w:rPr>
          <w:rFonts w:ascii="Book Antiqua" w:hAnsi="Book Antiqua" w:cs="Times New Roman"/>
          <w:kern w:val="0"/>
          <w:sz w:val="24"/>
          <w:szCs w:val="24"/>
        </w:rPr>
        <w:t xml:space="preserve"> </w:t>
      </w:r>
      <w:r w:rsidR="004852A2" w:rsidRPr="00D967C9">
        <w:rPr>
          <w:rFonts w:ascii="Book Antiqua" w:hAnsi="Book Antiqua" w:cs="Times New Roman"/>
          <w:kern w:val="0"/>
          <w:sz w:val="24"/>
          <w:szCs w:val="24"/>
        </w:rPr>
        <w:t>central lymph node metastases in PTMC</w:t>
      </w:r>
      <w:r w:rsidR="004852A2" w:rsidRPr="00D967C9">
        <w:rPr>
          <w:rFonts w:ascii="Book Antiqua" w:hAnsi="Book Antiqua" w:cs="Times New Roman"/>
          <w:kern w:val="0"/>
          <w:sz w:val="24"/>
          <w:szCs w:val="24"/>
          <w:vertAlign w:val="superscript"/>
        </w:rPr>
        <w:t>[46,47,72,73]</w:t>
      </w:r>
      <w:r w:rsidR="004852A2" w:rsidRPr="00D967C9">
        <w:rPr>
          <w:rFonts w:ascii="Book Antiqua" w:hAnsi="Book Antiqua" w:cs="Times New Roman"/>
          <w:kern w:val="0"/>
          <w:sz w:val="24"/>
          <w:szCs w:val="24"/>
        </w:rPr>
        <w:t>.</w:t>
      </w:r>
      <w:r w:rsidR="00CA4BC6" w:rsidRPr="00D967C9">
        <w:rPr>
          <w:rFonts w:ascii="Book Antiqua" w:hAnsi="Book Antiqua" w:cs="Times New Roman"/>
          <w:kern w:val="0"/>
          <w:sz w:val="24"/>
          <w:szCs w:val="24"/>
        </w:rPr>
        <w:t xml:space="preserve"> Both Gülben </w:t>
      </w:r>
      <w:r w:rsidR="00CA4BC6" w:rsidRPr="00D967C9">
        <w:rPr>
          <w:rFonts w:ascii="Book Antiqua" w:hAnsi="Book Antiqua" w:cs="Times New Roman"/>
          <w:i/>
          <w:iCs/>
          <w:kern w:val="0"/>
          <w:sz w:val="24"/>
          <w:szCs w:val="24"/>
        </w:rPr>
        <w:t>et al</w:t>
      </w:r>
      <w:r w:rsidR="00CA4BC6" w:rsidRPr="00D967C9">
        <w:rPr>
          <w:rFonts w:ascii="Book Antiqua" w:hAnsi="Book Antiqua" w:cs="Times New Roman"/>
          <w:kern w:val="0"/>
          <w:sz w:val="24"/>
          <w:szCs w:val="24"/>
          <w:vertAlign w:val="superscript"/>
        </w:rPr>
        <w:t>[74]</w:t>
      </w:r>
      <w:r w:rsidR="00CA4BC6" w:rsidRPr="00D967C9">
        <w:rPr>
          <w:rFonts w:ascii="Book Antiqua" w:hAnsi="Book Antiqua" w:cs="Times New Roman"/>
          <w:kern w:val="0"/>
          <w:sz w:val="24"/>
          <w:szCs w:val="24"/>
        </w:rPr>
        <w:t xml:space="preserve"> and Wang </w:t>
      </w:r>
      <w:r w:rsidR="00CA4BC6" w:rsidRPr="00D967C9">
        <w:rPr>
          <w:rFonts w:ascii="Book Antiqua" w:hAnsi="Book Antiqua" w:cs="Times New Roman"/>
          <w:i/>
          <w:iCs/>
          <w:kern w:val="0"/>
          <w:sz w:val="24"/>
          <w:szCs w:val="24"/>
        </w:rPr>
        <w:t>et al</w:t>
      </w:r>
      <w:r w:rsidR="00CA4BC6" w:rsidRPr="00D967C9">
        <w:rPr>
          <w:rFonts w:ascii="Book Antiqua" w:hAnsi="Book Antiqua" w:cs="Times New Roman"/>
          <w:kern w:val="0"/>
          <w:sz w:val="24"/>
          <w:szCs w:val="24"/>
          <w:vertAlign w:val="superscript"/>
        </w:rPr>
        <w:t>[75]</w:t>
      </w:r>
      <w:r w:rsidR="00CA4BC6" w:rsidRPr="00D967C9">
        <w:rPr>
          <w:rFonts w:ascii="Book Antiqua" w:hAnsi="Book Antiqua" w:cs="Times New Roman"/>
          <w:kern w:val="0"/>
          <w:sz w:val="24"/>
          <w:szCs w:val="24"/>
        </w:rPr>
        <w:t xml:space="preserve"> reported</w:t>
      </w:r>
      <w:r w:rsidR="004613DF" w:rsidRPr="00D967C9">
        <w:rPr>
          <w:rFonts w:ascii="Book Antiqua" w:hAnsi="Book Antiqua" w:cs="Times New Roman"/>
          <w:kern w:val="0"/>
          <w:sz w:val="24"/>
          <w:szCs w:val="24"/>
        </w:rPr>
        <w:t xml:space="preserve"> that</w:t>
      </w:r>
      <w:r w:rsidR="00CA4BC6" w:rsidRPr="00D967C9">
        <w:rPr>
          <w:rFonts w:ascii="Book Antiqua" w:hAnsi="Book Antiqua" w:cs="Times New Roman"/>
          <w:kern w:val="0"/>
          <w:sz w:val="24"/>
          <w:szCs w:val="24"/>
        </w:rPr>
        <w:t xml:space="preserve"> thyroid capsular invasion was an independent risk factor for lymph node metastases. Varshney </w:t>
      </w:r>
      <w:r w:rsidR="00CA4BC6" w:rsidRPr="00D967C9">
        <w:rPr>
          <w:rFonts w:ascii="Book Antiqua" w:hAnsi="Book Antiqua" w:cs="Times New Roman"/>
          <w:i/>
          <w:iCs/>
          <w:kern w:val="0"/>
          <w:sz w:val="24"/>
          <w:szCs w:val="24"/>
        </w:rPr>
        <w:t>et al</w:t>
      </w:r>
      <w:r w:rsidR="00CA4BC6" w:rsidRPr="00D967C9">
        <w:rPr>
          <w:rFonts w:ascii="Book Antiqua" w:hAnsi="Book Antiqua" w:cs="Times New Roman"/>
          <w:kern w:val="0"/>
          <w:sz w:val="24"/>
          <w:szCs w:val="24"/>
          <w:vertAlign w:val="superscript"/>
        </w:rPr>
        <w:t>[76]</w:t>
      </w:r>
      <w:r w:rsidR="00CA4BC6" w:rsidRPr="00D967C9">
        <w:rPr>
          <w:rFonts w:ascii="Book Antiqua" w:hAnsi="Book Antiqua" w:cs="Times New Roman"/>
          <w:kern w:val="0"/>
          <w:sz w:val="24"/>
          <w:szCs w:val="24"/>
        </w:rPr>
        <w:t xml:space="preserve"> studied 685 consecutive patients and found that there was a significant association between extrathyroidal extension and lymph node metastases.</w:t>
      </w:r>
      <w:r w:rsidR="000B08E7" w:rsidRPr="00D967C9">
        <w:rPr>
          <w:rFonts w:ascii="Book Antiqua" w:hAnsi="Book Antiqua" w:cs="Times New Roman"/>
          <w:kern w:val="0"/>
          <w:sz w:val="24"/>
          <w:szCs w:val="24"/>
        </w:rPr>
        <w:t xml:space="preserve"> </w:t>
      </w:r>
      <w:r w:rsidR="00835DB4" w:rsidRPr="00D967C9">
        <w:rPr>
          <w:rFonts w:ascii="Book Antiqua" w:hAnsi="Book Antiqua" w:cs="Times New Roman"/>
          <w:kern w:val="0"/>
          <w:sz w:val="24"/>
          <w:szCs w:val="24"/>
        </w:rPr>
        <w:t xml:space="preserve">The extrathyroidal </w:t>
      </w:r>
      <w:r w:rsidR="00172B3C" w:rsidRPr="00D967C9">
        <w:rPr>
          <w:rFonts w:ascii="Book Antiqua" w:hAnsi="Book Antiqua" w:cs="Times New Roman"/>
          <w:kern w:val="0"/>
          <w:sz w:val="24"/>
          <w:szCs w:val="24"/>
        </w:rPr>
        <w:t xml:space="preserve">extension means </w:t>
      </w:r>
      <w:r w:rsidR="00396D28" w:rsidRPr="00D967C9">
        <w:rPr>
          <w:rFonts w:ascii="Book Antiqua" w:hAnsi="Book Antiqua" w:cs="Times New Roman"/>
          <w:kern w:val="0"/>
          <w:sz w:val="24"/>
          <w:szCs w:val="24"/>
        </w:rPr>
        <w:t xml:space="preserve">that </w:t>
      </w:r>
      <w:r w:rsidR="00172B3C" w:rsidRPr="00D967C9">
        <w:rPr>
          <w:rFonts w:ascii="Book Antiqua" w:hAnsi="Book Antiqua" w:cs="Times New Roman"/>
          <w:kern w:val="0"/>
          <w:sz w:val="24"/>
          <w:szCs w:val="24"/>
        </w:rPr>
        <w:t xml:space="preserve">tumor cells have broken through </w:t>
      </w:r>
      <w:r w:rsidR="00396D28" w:rsidRPr="00D967C9">
        <w:rPr>
          <w:rFonts w:ascii="Book Antiqua" w:hAnsi="Book Antiqua" w:cs="Times New Roman"/>
          <w:kern w:val="0"/>
          <w:sz w:val="24"/>
          <w:szCs w:val="24"/>
        </w:rPr>
        <w:t xml:space="preserve">the </w:t>
      </w:r>
      <w:r w:rsidR="00172B3C" w:rsidRPr="00D967C9">
        <w:rPr>
          <w:rFonts w:ascii="Book Antiqua" w:hAnsi="Book Antiqua" w:cs="Times New Roman"/>
          <w:kern w:val="0"/>
          <w:sz w:val="24"/>
          <w:szCs w:val="24"/>
        </w:rPr>
        <w:t xml:space="preserve">thyroid gland, </w:t>
      </w:r>
      <w:r w:rsidR="00396D28" w:rsidRPr="00D967C9">
        <w:rPr>
          <w:rFonts w:ascii="Book Antiqua" w:hAnsi="Book Antiqua" w:cs="Times New Roman"/>
          <w:kern w:val="0"/>
          <w:sz w:val="24"/>
          <w:szCs w:val="24"/>
        </w:rPr>
        <w:t>which</w:t>
      </w:r>
      <w:r w:rsidR="00172B3C" w:rsidRPr="00D967C9">
        <w:rPr>
          <w:rFonts w:ascii="Book Antiqua" w:hAnsi="Book Antiqua" w:cs="Times New Roman"/>
          <w:kern w:val="0"/>
          <w:sz w:val="24"/>
          <w:szCs w:val="24"/>
        </w:rPr>
        <w:t xml:space="preserve"> increase</w:t>
      </w:r>
      <w:r w:rsidR="00396D28" w:rsidRPr="00D967C9">
        <w:rPr>
          <w:rFonts w:ascii="Book Antiqua" w:hAnsi="Book Antiqua" w:cs="Times New Roman"/>
          <w:kern w:val="0"/>
          <w:sz w:val="24"/>
          <w:szCs w:val="24"/>
        </w:rPr>
        <w:t>s the</w:t>
      </w:r>
      <w:r w:rsidR="00172B3C" w:rsidRPr="00D967C9">
        <w:rPr>
          <w:rFonts w:ascii="Book Antiqua" w:hAnsi="Book Antiqua" w:cs="Times New Roman"/>
          <w:kern w:val="0"/>
          <w:sz w:val="24"/>
          <w:szCs w:val="24"/>
        </w:rPr>
        <w:t xml:space="preserve"> probability of lymph node metastases. </w:t>
      </w:r>
      <w:r w:rsidR="00590251" w:rsidRPr="00D967C9">
        <w:rPr>
          <w:rFonts w:ascii="Book Antiqua" w:hAnsi="Book Antiqua" w:cs="Times New Roman"/>
          <w:kern w:val="0"/>
          <w:sz w:val="24"/>
          <w:szCs w:val="24"/>
        </w:rPr>
        <w:t xml:space="preserve">However, </w:t>
      </w:r>
      <w:r w:rsidR="00172B3C" w:rsidRPr="00D967C9">
        <w:rPr>
          <w:rFonts w:ascii="Book Antiqua" w:hAnsi="Book Antiqua" w:cs="Times New Roman"/>
          <w:kern w:val="0"/>
          <w:sz w:val="24"/>
          <w:szCs w:val="24"/>
        </w:rPr>
        <w:t>accurate diagnos</w:t>
      </w:r>
      <w:r w:rsidR="00396D28" w:rsidRPr="00D967C9">
        <w:rPr>
          <w:rFonts w:ascii="Book Antiqua" w:hAnsi="Book Antiqua" w:cs="Times New Roman"/>
          <w:kern w:val="0"/>
          <w:sz w:val="24"/>
          <w:szCs w:val="24"/>
        </w:rPr>
        <w:t>is of</w:t>
      </w:r>
      <w:r w:rsidR="00172B3C" w:rsidRPr="00D967C9">
        <w:rPr>
          <w:rFonts w:ascii="Book Antiqua" w:hAnsi="Book Antiqua" w:cs="Times New Roman"/>
          <w:kern w:val="0"/>
          <w:sz w:val="24"/>
          <w:szCs w:val="24"/>
        </w:rPr>
        <w:t xml:space="preserve"> the extension</w:t>
      </w:r>
      <w:r w:rsidR="00396D28" w:rsidRPr="00D967C9">
        <w:rPr>
          <w:rFonts w:ascii="Book Antiqua" w:hAnsi="Book Antiqua" w:cs="Times New Roman"/>
          <w:kern w:val="0"/>
          <w:sz w:val="24"/>
          <w:szCs w:val="24"/>
        </w:rPr>
        <w:t xml:space="preserve"> is challenging since</w:t>
      </w:r>
      <w:r w:rsidR="00301C7B" w:rsidRPr="00D967C9">
        <w:rPr>
          <w:rFonts w:ascii="Book Antiqua" w:hAnsi="Book Antiqua" w:cs="Times New Roman"/>
          <w:kern w:val="0"/>
          <w:sz w:val="24"/>
          <w:szCs w:val="24"/>
        </w:rPr>
        <w:t xml:space="preserve"> </w:t>
      </w:r>
      <w:r w:rsidR="004613DF" w:rsidRPr="00D967C9">
        <w:rPr>
          <w:rFonts w:ascii="Book Antiqua" w:hAnsi="Book Antiqua" w:cs="Times New Roman"/>
          <w:kern w:val="0"/>
          <w:sz w:val="24"/>
          <w:szCs w:val="24"/>
        </w:rPr>
        <w:t xml:space="preserve">the </w:t>
      </w:r>
      <w:r w:rsidR="00301C7B" w:rsidRPr="00D967C9">
        <w:rPr>
          <w:rFonts w:ascii="Book Antiqua" w:hAnsi="Book Antiqua" w:cs="Times New Roman"/>
          <w:kern w:val="0"/>
          <w:sz w:val="24"/>
          <w:szCs w:val="24"/>
        </w:rPr>
        <w:t xml:space="preserve">thyroid gland </w:t>
      </w:r>
      <w:r w:rsidR="004613DF" w:rsidRPr="00D967C9">
        <w:rPr>
          <w:rFonts w:ascii="Book Antiqua" w:hAnsi="Book Antiqua" w:cs="Times New Roman"/>
          <w:kern w:val="0"/>
          <w:sz w:val="24"/>
          <w:szCs w:val="24"/>
        </w:rPr>
        <w:t>does not have a</w:t>
      </w:r>
      <w:r w:rsidR="00301C7B" w:rsidRPr="00D967C9">
        <w:rPr>
          <w:rFonts w:ascii="Book Antiqua" w:hAnsi="Book Antiqua" w:cs="Times New Roman"/>
          <w:kern w:val="0"/>
          <w:sz w:val="24"/>
          <w:szCs w:val="24"/>
        </w:rPr>
        <w:t xml:space="preserve"> well-defined true capsule</w:t>
      </w:r>
      <w:r w:rsidR="00396D28" w:rsidRPr="00D967C9">
        <w:rPr>
          <w:rFonts w:ascii="Book Antiqua" w:hAnsi="Book Antiqua" w:cs="Times New Roman"/>
          <w:kern w:val="0"/>
          <w:sz w:val="24"/>
          <w:szCs w:val="24"/>
        </w:rPr>
        <w:t xml:space="preserve"> </w:t>
      </w:r>
      <w:r w:rsidR="00E53F1E" w:rsidRPr="00D967C9">
        <w:rPr>
          <w:rFonts w:ascii="Book Antiqua" w:hAnsi="Book Antiqua" w:cs="Times New Roman"/>
          <w:kern w:val="0"/>
          <w:sz w:val="24"/>
          <w:szCs w:val="24"/>
        </w:rPr>
        <w:t xml:space="preserve">and the thyroid gland capsule is </w:t>
      </w:r>
      <w:r w:rsidR="00301C7B" w:rsidRPr="00D967C9">
        <w:rPr>
          <w:rFonts w:ascii="Book Antiqua" w:hAnsi="Book Antiqua" w:cs="Times New Roman"/>
          <w:kern w:val="0"/>
          <w:sz w:val="24"/>
          <w:szCs w:val="24"/>
        </w:rPr>
        <w:t>made up of inconspicuous thin fibrous tissues</w:t>
      </w:r>
      <w:r w:rsidR="00301C7B" w:rsidRPr="00D967C9">
        <w:rPr>
          <w:rFonts w:ascii="Book Antiqua" w:hAnsi="Book Antiqua" w:cs="Times New Roman"/>
          <w:kern w:val="0"/>
          <w:sz w:val="24"/>
          <w:szCs w:val="24"/>
          <w:vertAlign w:val="superscript"/>
        </w:rPr>
        <w:t>[34]</w:t>
      </w:r>
      <w:r w:rsidR="00301C7B" w:rsidRPr="00D967C9">
        <w:rPr>
          <w:rFonts w:ascii="Book Antiqua" w:hAnsi="Book Antiqua" w:cs="Times New Roman"/>
          <w:kern w:val="0"/>
          <w:sz w:val="24"/>
          <w:szCs w:val="24"/>
        </w:rPr>
        <w:t>.</w:t>
      </w:r>
      <w:r w:rsidR="00ED0264" w:rsidRPr="00D967C9">
        <w:rPr>
          <w:rFonts w:ascii="Book Antiqua" w:hAnsi="Book Antiqua" w:cs="Times New Roman"/>
          <w:kern w:val="0"/>
          <w:sz w:val="24"/>
          <w:szCs w:val="24"/>
        </w:rPr>
        <w:t xml:space="preserve"> </w:t>
      </w:r>
      <w:r w:rsidR="00396D28" w:rsidRPr="00D967C9">
        <w:rPr>
          <w:rFonts w:ascii="Book Antiqua" w:hAnsi="Book Antiqua" w:cs="Times New Roman"/>
          <w:kern w:val="0"/>
          <w:sz w:val="24"/>
          <w:szCs w:val="24"/>
        </w:rPr>
        <w:t xml:space="preserve">Additionally, it is </w:t>
      </w:r>
      <w:r w:rsidR="00ED0264" w:rsidRPr="00D967C9">
        <w:rPr>
          <w:rFonts w:ascii="Book Antiqua" w:hAnsi="Book Antiqua" w:cs="Times New Roman"/>
          <w:kern w:val="0"/>
          <w:sz w:val="24"/>
          <w:szCs w:val="24"/>
        </w:rPr>
        <w:t xml:space="preserve">controversial </w:t>
      </w:r>
      <w:r w:rsidR="00A216E2" w:rsidRPr="00D967C9">
        <w:rPr>
          <w:rFonts w:ascii="Book Antiqua" w:hAnsi="Book Antiqua" w:cs="Times New Roman"/>
          <w:kern w:val="0"/>
          <w:sz w:val="24"/>
          <w:szCs w:val="24"/>
        </w:rPr>
        <w:t xml:space="preserve">whether minor extension identified only on histological examination </w:t>
      </w:r>
      <w:r w:rsidR="00CE4931" w:rsidRPr="00D967C9">
        <w:rPr>
          <w:rFonts w:ascii="Book Antiqua" w:hAnsi="Book Antiqua" w:cs="Times New Roman"/>
          <w:kern w:val="0"/>
          <w:sz w:val="24"/>
          <w:szCs w:val="24"/>
        </w:rPr>
        <w:t>has</w:t>
      </w:r>
      <w:r w:rsidR="004613DF" w:rsidRPr="00D967C9">
        <w:rPr>
          <w:rFonts w:ascii="Book Antiqua" w:hAnsi="Book Antiqua" w:cs="Times New Roman"/>
          <w:kern w:val="0"/>
          <w:sz w:val="24"/>
          <w:szCs w:val="24"/>
        </w:rPr>
        <w:t xml:space="preserve"> a</w:t>
      </w:r>
      <w:r w:rsidR="00CE4931" w:rsidRPr="00D967C9">
        <w:rPr>
          <w:rFonts w:ascii="Book Antiqua" w:hAnsi="Book Antiqua" w:cs="Times New Roman"/>
          <w:kern w:val="0"/>
          <w:sz w:val="24"/>
          <w:szCs w:val="24"/>
        </w:rPr>
        <w:t xml:space="preserve"> different effect on metastases and prognosis in PTMC </w:t>
      </w:r>
      <w:r w:rsidR="00396D28" w:rsidRPr="00D967C9">
        <w:rPr>
          <w:rFonts w:ascii="Book Antiqua" w:hAnsi="Book Antiqua" w:cs="Times New Roman"/>
          <w:kern w:val="0"/>
          <w:sz w:val="24"/>
          <w:szCs w:val="24"/>
        </w:rPr>
        <w:t>as compared to</w:t>
      </w:r>
      <w:r w:rsidR="00155F3C">
        <w:rPr>
          <w:rFonts w:ascii="Book Antiqua" w:hAnsi="Book Antiqua" w:cs="Times New Roman"/>
          <w:kern w:val="0"/>
          <w:sz w:val="24"/>
          <w:szCs w:val="24"/>
        </w:rPr>
        <w:t xml:space="preserve"> </w:t>
      </w:r>
      <w:r w:rsidR="00CE4931" w:rsidRPr="00D967C9">
        <w:rPr>
          <w:rFonts w:ascii="Book Antiqua" w:hAnsi="Book Antiqua" w:cs="Times New Roman"/>
          <w:kern w:val="0"/>
          <w:sz w:val="24"/>
          <w:szCs w:val="24"/>
        </w:rPr>
        <w:t xml:space="preserve">gross extrathyroidal extension. The latest AJCC </w:t>
      </w:r>
      <w:r w:rsidR="00CE4931" w:rsidRPr="00D967C9">
        <w:rPr>
          <w:rFonts w:ascii="Book Antiqua" w:hAnsi="Book Antiqua" w:cs="Times New Roman"/>
          <w:sz w:val="24"/>
          <w:szCs w:val="24"/>
        </w:rPr>
        <w:t xml:space="preserve">TNM staging system </w:t>
      </w:r>
      <w:r w:rsidR="004613DF" w:rsidRPr="00D967C9">
        <w:rPr>
          <w:rFonts w:ascii="Book Antiqua" w:hAnsi="Book Antiqua" w:cs="Times New Roman"/>
          <w:sz w:val="24"/>
          <w:szCs w:val="24"/>
        </w:rPr>
        <w:t>highlighted</w:t>
      </w:r>
      <w:r w:rsidR="00CE4931" w:rsidRPr="00D967C9">
        <w:rPr>
          <w:rFonts w:ascii="Book Antiqua" w:hAnsi="Book Antiqua" w:cs="Times New Roman"/>
          <w:sz w:val="24"/>
          <w:szCs w:val="24"/>
        </w:rPr>
        <w:t xml:space="preserve"> </w:t>
      </w:r>
      <w:r w:rsidR="004613DF" w:rsidRPr="00D967C9">
        <w:rPr>
          <w:rFonts w:ascii="Book Antiqua" w:hAnsi="Book Antiqua" w:cs="Times New Roman"/>
          <w:sz w:val="24"/>
          <w:szCs w:val="24"/>
        </w:rPr>
        <w:t xml:space="preserve">that </w:t>
      </w:r>
      <w:r w:rsidR="00CE4931" w:rsidRPr="00D967C9">
        <w:rPr>
          <w:rFonts w:ascii="Book Antiqua" w:hAnsi="Book Antiqua" w:cs="Times New Roman"/>
          <w:kern w:val="0"/>
          <w:sz w:val="24"/>
          <w:szCs w:val="24"/>
        </w:rPr>
        <w:t>gross extrathyroidal extension was an unfavorable prognostic factor</w:t>
      </w:r>
      <w:r w:rsidR="00A94FD8" w:rsidRPr="00D967C9">
        <w:rPr>
          <w:rFonts w:ascii="Book Antiqua" w:hAnsi="Book Antiqua" w:cs="Times New Roman"/>
          <w:kern w:val="0"/>
          <w:sz w:val="24"/>
          <w:szCs w:val="24"/>
        </w:rPr>
        <w:t xml:space="preserve"> and downplayed the significance of minor extension</w:t>
      </w:r>
      <w:r w:rsidR="00A94FD8" w:rsidRPr="00D967C9">
        <w:rPr>
          <w:rFonts w:ascii="Book Antiqua" w:hAnsi="Book Antiqua" w:cs="Times New Roman"/>
          <w:kern w:val="0"/>
          <w:sz w:val="24"/>
          <w:szCs w:val="24"/>
          <w:vertAlign w:val="superscript"/>
        </w:rPr>
        <w:t>[12]</w:t>
      </w:r>
      <w:r w:rsidR="00A94FD8" w:rsidRPr="00D967C9">
        <w:rPr>
          <w:rFonts w:ascii="Book Antiqua" w:hAnsi="Book Antiqua" w:cs="Times New Roman"/>
          <w:kern w:val="0"/>
          <w:sz w:val="24"/>
          <w:szCs w:val="24"/>
        </w:rPr>
        <w:t>.</w:t>
      </w:r>
      <w:r w:rsidR="0040659C" w:rsidRPr="00D967C9">
        <w:rPr>
          <w:rFonts w:ascii="Book Antiqua" w:hAnsi="Book Antiqua" w:cs="Times New Roman"/>
          <w:kern w:val="0"/>
          <w:sz w:val="24"/>
          <w:szCs w:val="24"/>
        </w:rPr>
        <w:t xml:space="preserve"> </w:t>
      </w:r>
      <w:r w:rsidR="004613DF" w:rsidRPr="00D967C9">
        <w:rPr>
          <w:rFonts w:ascii="Book Antiqua" w:hAnsi="Book Antiqua" w:cs="Times New Roman"/>
          <w:kern w:val="0"/>
          <w:sz w:val="24"/>
          <w:szCs w:val="24"/>
        </w:rPr>
        <w:t>Nonetheless,</w:t>
      </w:r>
      <w:r w:rsidR="0040659C" w:rsidRPr="00D967C9">
        <w:rPr>
          <w:rFonts w:ascii="Book Antiqua" w:hAnsi="Book Antiqua" w:cs="Times New Roman"/>
          <w:kern w:val="0"/>
          <w:sz w:val="24"/>
          <w:szCs w:val="24"/>
        </w:rPr>
        <w:t xml:space="preserve"> Gui </w:t>
      </w:r>
      <w:r w:rsidR="0040659C" w:rsidRPr="00D967C9">
        <w:rPr>
          <w:rFonts w:ascii="Book Antiqua" w:hAnsi="Book Antiqua" w:cs="Times New Roman"/>
          <w:i/>
          <w:iCs/>
          <w:kern w:val="0"/>
          <w:sz w:val="24"/>
          <w:szCs w:val="24"/>
        </w:rPr>
        <w:t>et al</w:t>
      </w:r>
      <w:r w:rsidR="0040659C" w:rsidRPr="00D967C9">
        <w:rPr>
          <w:rFonts w:ascii="Book Antiqua" w:hAnsi="Book Antiqua" w:cs="Times New Roman"/>
          <w:kern w:val="0"/>
          <w:sz w:val="24"/>
          <w:szCs w:val="24"/>
          <w:vertAlign w:val="superscript"/>
        </w:rPr>
        <w:t>[14]</w:t>
      </w:r>
      <w:r w:rsidR="0040659C" w:rsidRPr="00D967C9">
        <w:rPr>
          <w:rFonts w:ascii="Book Antiqua" w:hAnsi="Book Antiqua" w:cs="Times New Roman"/>
          <w:kern w:val="0"/>
          <w:sz w:val="24"/>
          <w:szCs w:val="24"/>
        </w:rPr>
        <w:t xml:space="preserve"> </w:t>
      </w:r>
      <w:r w:rsidR="004613DF" w:rsidRPr="00D967C9">
        <w:rPr>
          <w:rFonts w:ascii="Book Antiqua" w:hAnsi="Book Antiqua" w:cs="Times New Roman"/>
          <w:kern w:val="0"/>
          <w:sz w:val="24"/>
          <w:szCs w:val="24"/>
        </w:rPr>
        <w:t>examined</w:t>
      </w:r>
      <w:r w:rsidR="0040659C" w:rsidRPr="00D967C9">
        <w:rPr>
          <w:rFonts w:ascii="Book Antiqua" w:hAnsi="Book Antiqua" w:cs="Times New Roman"/>
          <w:kern w:val="0"/>
          <w:sz w:val="24"/>
          <w:szCs w:val="24"/>
        </w:rPr>
        <w:t xml:space="preserve"> 541 PTMC patients and found </w:t>
      </w:r>
      <w:r w:rsidR="004613DF" w:rsidRPr="00D967C9">
        <w:rPr>
          <w:rFonts w:ascii="Book Antiqua" w:hAnsi="Book Antiqua" w:cs="Times New Roman"/>
          <w:kern w:val="0"/>
          <w:sz w:val="24"/>
          <w:szCs w:val="24"/>
        </w:rPr>
        <w:t xml:space="preserve">that the rate of </w:t>
      </w:r>
      <w:r w:rsidR="0040659C" w:rsidRPr="00D967C9">
        <w:rPr>
          <w:rFonts w:ascii="Book Antiqua" w:hAnsi="Book Antiqua" w:cs="Times New Roman"/>
          <w:kern w:val="0"/>
          <w:sz w:val="24"/>
          <w:szCs w:val="24"/>
        </w:rPr>
        <w:t xml:space="preserve">microscopic extrathyroidal extension </w:t>
      </w:r>
      <w:r w:rsidR="004613DF" w:rsidRPr="00D967C9">
        <w:rPr>
          <w:rFonts w:ascii="Book Antiqua" w:hAnsi="Book Antiqua" w:cs="Times New Roman"/>
          <w:kern w:val="0"/>
          <w:sz w:val="24"/>
          <w:szCs w:val="24"/>
        </w:rPr>
        <w:t>was</w:t>
      </w:r>
      <w:r w:rsidR="0040659C" w:rsidRPr="00D967C9">
        <w:rPr>
          <w:rFonts w:ascii="Book Antiqua" w:hAnsi="Book Antiqua" w:cs="Times New Roman"/>
          <w:kern w:val="0"/>
          <w:sz w:val="24"/>
          <w:szCs w:val="24"/>
        </w:rPr>
        <w:t xml:space="preserve"> </w:t>
      </w:r>
      <w:r w:rsidR="00CE53F5" w:rsidRPr="00D967C9">
        <w:rPr>
          <w:rFonts w:ascii="Book Antiqua" w:hAnsi="Book Antiqua" w:cs="Times New Roman"/>
          <w:kern w:val="0"/>
          <w:sz w:val="24"/>
          <w:szCs w:val="24"/>
        </w:rPr>
        <w:t xml:space="preserve">significantly different between patients with </w:t>
      </w:r>
      <w:r w:rsidR="00921A15" w:rsidRPr="00D967C9">
        <w:rPr>
          <w:rFonts w:ascii="Book Antiqua" w:hAnsi="Book Antiqua" w:cs="Times New Roman"/>
          <w:kern w:val="0"/>
          <w:sz w:val="24"/>
          <w:szCs w:val="24"/>
        </w:rPr>
        <w:t xml:space="preserve">and without </w:t>
      </w:r>
      <w:r w:rsidR="00CE53F5" w:rsidRPr="00D967C9">
        <w:rPr>
          <w:rFonts w:ascii="Book Antiqua" w:hAnsi="Book Antiqua" w:cs="Times New Roman"/>
          <w:kern w:val="0"/>
          <w:sz w:val="24"/>
          <w:szCs w:val="24"/>
        </w:rPr>
        <w:t>lymph node metastases</w:t>
      </w:r>
      <w:r w:rsidR="004613DF" w:rsidRPr="00D967C9">
        <w:rPr>
          <w:rFonts w:ascii="Book Antiqua" w:hAnsi="Book Antiqua" w:cs="Times New Roman"/>
          <w:kern w:val="0"/>
          <w:sz w:val="24"/>
          <w:szCs w:val="24"/>
        </w:rPr>
        <w:t>.</w:t>
      </w:r>
      <w:r w:rsidR="00D8513C" w:rsidRPr="00D967C9">
        <w:rPr>
          <w:rFonts w:ascii="Book Antiqua" w:hAnsi="Book Antiqua" w:cs="Times New Roman"/>
          <w:kern w:val="0"/>
          <w:sz w:val="24"/>
          <w:szCs w:val="24"/>
        </w:rPr>
        <w:t xml:space="preserve"> </w:t>
      </w:r>
      <w:r w:rsidR="004613DF" w:rsidRPr="00D967C9">
        <w:rPr>
          <w:rFonts w:ascii="Book Antiqua" w:hAnsi="Book Antiqua" w:cs="Times New Roman"/>
          <w:kern w:val="0"/>
          <w:sz w:val="24"/>
          <w:szCs w:val="24"/>
        </w:rPr>
        <w:t xml:space="preserve">Future studies are warranted on </w:t>
      </w:r>
      <w:r w:rsidR="0090078E" w:rsidRPr="00D967C9">
        <w:rPr>
          <w:rFonts w:ascii="Book Antiqua" w:hAnsi="Book Antiqua" w:cs="Times New Roman"/>
          <w:kern w:val="0"/>
          <w:sz w:val="24"/>
          <w:szCs w:val="24"/>
        </w:rPr>
        <w:t xml:space="preserve">the differences </w:t>
      </w:r>
      <w:r w:rsidR="00921A15" w:rsidRPr="00D967C9">
        <w:rPr>
          <w:rFonts w:ascii="Book Antiqua" w:hAnsi="Book Antiqua" w:cs="Times New Roman"/>
          <w:kern w:val="0"/>
          <w:sz w:val="24"/>
          <w:szCs w:val="24"/>
        </w:rPr>
        <w:t xml:space="preserve">in clinical manifestations and molecular mechanisms </w:t>
      </w:r>
      <w:r w:rsidR="0090078E" w:rsidRPr="00D967C9">
        <w:rPr>
          <w:rFonts w:ascii="Book Antiqua" w:hAnsi="Book Antiqua" w:cs="Times New Roman"/>
          <w:kern w:val="0"/>
          <w:sz w:val="24"/>
          <w:szCs w:val="24"/>
        </w:rPr>
        <w:t>between minor and gross extension</w:t>
      </w:r>
      <w:r w:rsidR="004613DF" w:rsidRPr="00D967C9">
        <w:rPr>
          <w:rFonts w:ascii="Book Antiqua" w:hAnsi="Book Antiqua" w:cs="Times New Roman"/>
          <w:kern w:val="0"/>
          <w:sz w:val="24"/>
          <w:szCs w:val="24"/>
        </w:rPr>
        <w:t>s.</w:t>
      </w:r>
    </w:p>
    <w:p w:rsidR="002C3499" w:rsidRPr="00D967C9" w:rsidRDefault="002C3499" w:rsidP="00DC5AE6">
      <w:pPr>
        <w:snapToGrid w:val="0"/>
        <w:spacing w:line="360" w:lineRule="auto"/>
        <w:rPr>
          <w:rFonts w:ascii="Book Antiqua" w:hAnsi="Book Antiqua" w:cs="Times New Roman"/>
          <w:kern w:val="0"/>
          <w:sz w:val="24"/>
          <w:szCs w:val="24"/>
        </w:rPr>
      </w:pPr>
    </w:p>
    <w:p w:rsidR="009A1E46" w:rsidRPr="00D967C9" w:rsidRDefault="00412026" w:rsidP="00DC5AE6">
      <w:pPr>
        <w:snapToGrid w:val="0"/>
        <w:spacing w:line="360" w:lineRule="auto"/>
        <w:rPr>
          <w:rFonts w:ascii="Book Antiqua" w:hAnsi="Book Antiqua" w:cs="Times New Roman"/>
          <w:b/>
          <w:bCs/>
          <w:i/>
          <w:iCs/>
          <w:sz w:val="24"/>
          <w:szCs w:val="24"/>
        </w:rPr>
      </w:pPr>
      <w:r w:rsidRPr="00D967C9">
        <w:rPr>
          <w:rFonts w:ascii="Book Antiqua" w:hAnsi="Book Antiqua" w:cs="Times New Roman"/>
          <w:b/>
          <w:bCs/>
          <w:i/>
          <w:iCs/>
          <w:kern w:val="0"/>
          <w:sz w:val="24"/>
          <w:szCs w:val="24"/>
        </w:rPr>
        <w:t>A</w:t>
      </w:r>
      <w:r w:rsidR="00583681" w:rsidRPr="00D967C9">
        <w:rPr>
          <w:rFonts w:ascii="Book Antiqua" w:hAnsi="Book Antiqua" w:cs="Times New Roman"/>
          <w:b/>
          <w:bCs/>
          <w:i/>
          <w:iCs/>
          <w:kern w:val="0"/>
          <w:sz w:val="24"/>
          <w:szCs w:val="24"/>
        </w:rPr>
        <w:t xml:space="preserve">bnormal lymph node </w:t>
      </w:r>
      <w:r w:rsidR="00155F3C">
        <w:rPr>
          <w:rFonts w:ascii="Book Antiqua" w:hAnsi="Book Antiqua" w:cs="Times New Roman"/>
          <w:b/>
          <w:bCs/>
          <w:i/>
          <w:iCs/>
          <w:kern w:val="0"/>
          <w:sz w:val="24"/>
          <w:szCs w:val="24"/>
        </w:rPr>
        <w:t>detected by</w:t>
      </w:r>
      <w:r w:rsidR="00155F3C" w:rsidRPr="00D967C9">
        <w:rPr>
          <w:rFonts w:ascii="Book Antiqua" w:hAnsi="Book Antiqua" w:cs="Times New Roman"/>
          <w:b/>
          <w:bCs/>
          <w:i/>
          <w:iCs/>
          <w:kern w:val="0"/>
          <w:sz w:val="24"/>
          <w:szCs w:val="24"/>
        </w:rPr>
        <w:t xml:space="preserve"> </w:t>
      </w:r>
      <w:r w:rsidR="00583681" w:rsidRPr="00D967C9">
        <w:rPr>
          <w:rFonts w:ascii="Book Antiqua" w:hAnsi="Book Antiqua" w:cs="Times New Roman"/>
          <w:b/>
          <w:bCs/>
          <w:i/>
          <w:iCs/>
          <w:kern w:val="0"/>
          <w:sz w:val="24"/>
          <w:szCs w:val="24"/>
        </w:rPr>
        <w:t>ultrasound</w:t>
      </w:r>
    </w:p>
    <w:p w:rsidR="00431B90" w:rsidRPr="00D967C9" w:rsidRDefault="002240BD"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Ultrasonography is the most effective and convenient preoperative </w:t>
      </w:r>
      <w:r w:rsidR="004613DF" w:rsidRPr="00D967C9">
        <w:rPr>
          <w:rFonts w:ascii="Book Antiqua" w:hAnsi="Book Antiqua" w:cs="Times New Roman"/>
          <w:sz w:val="24"/>
          <w:szCs w:val="24"/>
        </w:rPr>
        <w:t xml:space="preserve">thyroid </w:t>
      </w:r>
      <w:r w:rsidRPr="00D967C9">
        <w:rPr>
          <w:rFonts w:ascii="Book Antiqua" w:hAnsi="Book Antiqua" w:cs="Times New Roman"/>
          <w:sz w:val="24"/>
          <w:szCs w:val="24"/>
        </w:rPr>
        <w:t xml:space="preserve">examination. </w:t>
      </w:r>
      <w:r w:rsidR="00FC4AFF" w:rsidRPr="00D967C9">
        <w:rPr>
          <w:rFonts w:ascii="Book Antiqua" w:hAnsi="Book Antiqua" w:cs="Times New Roman"/>
          <w:sz w:val="24"/>
          <w:szCs w:val="24"/>
        </w:rPr>
        <w:t xml:space="preserve">Metastatic lymph nodes </w:t>
      </w:r>
      <w:r w:rsidR="00710F65" w:rsidRPr="00D967C9">
        <w:rPr>
          <w:rFonts w:ascii="Book Antiqua" w:hAnsi="Book Antiqua" w:cs="Times New Roman"/>
          <w:sz w:val="24"/>
          <w:szCs w:val="24"/>
        </w:rPr>
        <w:t xml:space="preserve">are </w:t>
      </w:r>
      <w:r w:rsidR="00FC4AFF" w:rsidRPr="00D967C9">
        <w:rPr>
          <w:rFonts w:ascii="Book Antiqua" w:hAnsi="Book Antiqua" w:cs="Times New Roman"/>
          <w:sz w:val="24"/>
          <w:szCs w:val="24"/>
        </w:rPr>
        <w:t xml:space="preserve">often round </w:t>
      </w:r>
      <w:r w:rsidR="00710F65" w:rsidRPr="00D967C9">
        <w:rPr>
          <w:rFonts w:ascii="Book Antiqua" w:hAnsi="Book Antiqua" w:cs="Times New Roman"/>
          <w:sz w:val="24"/>
          <w:szCs w:val="24"/>
        </w:rPr>
        <w:t xml:space="preserve">in </w:t>
      </w:r>
      <w:r w:rsidR="00FC4AFF" w:rsidRPr="00D967C9">
        <w:rPr>
          <w:rFonts w:ascii="Book Antiqua" w:hAnsi="Book Antiqua" w:cs="Times New Roman"/>
          <w:sz w:val="24"/>
          <w:szCs w:val="24"/>
        </w:rPr>
        <w:t xml:space="preserve">shape, </w:t>
      </w:r>
      <w:r w:rsidR="00377003" w:rsidRPr="00D967C9">
        <w:rPr>
          <w:rFonts w:ascii="Book Antiqua" w:hAnsi="Book Antiqua" w:cs="Times New Roman"/>
          <w:sz w:val="24"/>
          <w:szCs w:val="24"/>
        </w:rPr>
        <w:t xml:space="preserve">with </w:t>
      </w:r>
      <w:r w:rsidR="00FC4AFF" w:rsidRPr="00D967C9">
        <w:rPr>
          <w:rFonts w:ascii="Book Antiqua" w:hAnsi="Book Antiqua" w:cs="Times New Roman"/>
          <w:sz w:val="24"/>
          <w:szCs w:val="24"/>
        </w:rPr>
        <w:t>loss of fatty hilum, calcification in the cortex, cystic changes, hypoechogenicity, and peripheral vascularity</w:t>
      </w:r>
      <w:r w:rsidR="00FC4AFF" w:rsidRPr="00D967C9">
        <w:rPr>
          <w:rFonts w:ascii="Book Antiqua" w:hAnsi="Book Antiqua" w:cs="Times New Roman"/>
          <w:sz w:val="24"/>
          <w:szCs w:val="24"/>
          <w:vertAlign w:val="superscript"/>
        </w:rPr>
        <w:t>[6,</w:t>
      </w:r>
      <w:r w:rsidR="00C842CF" w:rsidRPr="00D967C9">
        <w:rPr>
          <w:rFonts w:ascii="Book Antiqua" w:hAnsi="Book Antiqua" w:cs="Times New Roman"/>
          <w:sz w:val="24"/>
          <w:szCs w:val="24"/>
          <w:vertAlign w:val="superscript"/>
        </w:rPr>
        <w:t>77</w:t>
      </w:r>
      <w:r w:rsidR="00FC4AFF" w:rsidRPr="00D967C9">
        <w:rPr>
          <w:rFonts w:ascii="Book Antiqua" w:hAnsi="Book Antiqua" w:cs="Times New Roman"/>
          <w:sz w:val="24"/>
          <w:szCs w:val="24"/>
          <w:vertAlign w:val="superscript"/>
        </w:rPr>
        <w:t>,</w:t>
      </w:r>
      <w:r w:rsidR="00C842CF" w:rsidRPr="00D967C9">
        <w:rPr>
          <w:rFonts w:ascii="Book Antiqua" w:hAnsi="Book Antiqua" w:cs="Times New Roman"/>
          <w:sz w:val="24"/>
          <w:szCs w:val="24"/>
          <w:vertAlign w:val="superscript"/>
        </w:rPr>
        <w:t>78</w:t>
      </w:r>
      <w:r w:rsidR="00FC4AFF" w:rsidRPr="00D967C9">
        <w:rPr>
          <w:rFonts w:ascii="Book Antiqua" w:hAnsi="Book Antiqua" w:cs="Times New Roman"/>
          <w:sz w:val="24"/>
          <w:szCs w:val="24"/>
          <w:vertAlign w:val="superscript"/>
        </w:rPr>
        <w:t>]</w:t>
      </w:r>
      <w:r w:rsidR="00FC4AFF" w:rsidRPr="00D967C9">
        <w:rPr>
          <w:rFonts w:ascii="Book Antiqua" w:hAnsi="Book Antiqua" w:cs="Times New Roman"/>
          <w:sz w:val="24"/>
          <w:szCs w:val="24"/>
        </w:rPr>
        <w:t xml:space="preserve">. </w:t>
      </w:r>
      <w:r w:rsidR="00377003" w:rsidRPr="00D967C9">
        <w:rPr>
          <w:rFonts w:ascii="Book Antiqua" w:hAnsi="Book Antiqua" w:cs="Times New Roman"/>
          <w:sz w:val="24"/>
          <w:szCs w:val="24"/>
        </w:rPr>
        <w:t>However,</w:t>
      </w:r>
      <w:r w:rsidRPr="00D967C9">
        <w:rPr>
          <w:rFonts w:ascii="Book Antiqua" w:hAnsi="Book Antiqua" w:cs="Times New Roman"/>
          <w:sz w:val="24"/>
          <w:szCs w:val="24"/>
        </w:rPr>
        <w:t xml:space="preserve"> it is very difficult to achieve a satisfactory </w:t>
      </w:r>
      <w:r w:rsidR="00377003" w:rsidRPr="00D967C9">
        <w:rPr>
          <w:rFonts w:ascii="Book Antiqua" w:hAnsi="Book Antiqua" w:cs="Times New Roman"/>
          <w:sz w:val="24"/>
          <w:szCs w:val="24"/>
        </w:rPr>
        <w:t>rate of diagnosis</w:t>
      </w:r>
      <w:r w:rsidR="00F66A0C" w:rsidRPr="00D967C9">
        <w:rPr>
          <w:rFonts w:ascii="Book Antiqua" w:hAnsi="Book Antiqua" w:cs="Times New Roman"/>
          <w:sz w:val="24"/>
          <w:szCs w:val="24"/>
        </w:rPr>
        <w:t xml:space="preserve"> </w:t>
      </w:r>
      <w:r w:rsidR="00377003" w:rsidRPr="00D967C9">
        <w:rPr>
          <w:rFonts w:ascii="Book Antiqua" w:hAnsi="Book Antiqua" w:cs="Times New Roman"/>
          <w:sz w:val="24"/>
          <w:szCs w:val="24"/>
        </w:rPr>
        <w:t xml:space="preserve">prior to </w:t>
      </w:r>
      <w:r w:rsidR="003C6790" w:rsidRPr="00D967C9">
        <w:rPr>
          <w:rFonts w:ascii="Book Antiqua" w:hAnsi="Book Antiqua" w:cs="Times New Roman"/>
          <w:sz w:val="24"/>
          <w:szCs w:val="24"/>
        </w:rPr>
        <w:t xml:space="preserve">surgery </w:t>
      </w:r>
      <w:r w:rsidR="00377003" w:rsidRPr="00D967C9">
        <w:rPr>
          <w:rFonts w:ascii="Book Antiqua" w:hAnsi="Book Antiqua" w:cs="Times New Roman"/>
          <w:sz w:val="24"/>
          <w:szCs w:val="24"/>
        </w:rPr>
        <w:t>b</w:t>
      </w:r>
      <w:r w:rsidR="003C6790" w:rsidRPr="00D967C9">
        <w:rPr>
          <w:rFonts w:ascii="Book Antiqua" w:hAnsi="Book Antiqua" w:cs="Times New Roman"/>
          <w:sz w:val="24"/>
          <w:szCs w:val="24"/>
        </w:rPr>
        <w:t xml:space="preserve">ecause the exploration of central lymph nodes is </w:t>
      </w:r>
      <w:r w:rsidR="00377003" w:rsidRPr="00D967C9">
        <w:rPr>
          <w:rFonts w:ascii="Book Antiqua" w:hAnsi="Book Antiqua" w:cs="Times New Roman"/>
          <w:sz w:val="24"/>
          <w:szCs w:val="24"/>
        </w:rPr>
        <w:t xml:space="preserve">significantly </w:t>
      </w:r>
      <w:r w:rsidR="003C6790" w:rsidRPr="00D967C9">
        <w:rPr>
          <w:rFonts w:ascii="Book Antiqua" w:hAnsi="Book Antiqua" w:cs="Times New Roman"/>
          <w:sz w:val="24"/>
          <w:szCs w:val="24"/>
        </w:rPr>
        <w:t>affected by gland</w:t>
      </w:r>
      <w:r w:rsidR="00377003" w:rsidRPr="00D967C9">
        <w:rPr>
          <w:rFonts w:ascii="Book Antiqua" w:hAnsi="Book Antiqua" w:cs="Times New Roman"/>
          <w:sz w:val="24"/>
          <w:szCs w:val="24"/>
        </w:rPr>
        <w:t>s</w:t>
      </w:r>
      <w:r w:rsidR="003C6790" w:rsidRPr="00D967C9">
        <w:rPr>
          <w:rFonts w:ascii="Book Antiqua" w:hAnsi="Book Antiqua" w:cs="Times New Roman"/>
          <w:sz w:val="24"/>
          <w:szCs w:val="24"/>
        </w:rPr>
        <w:t>, bone</w:t>
      </w:r>
      <w:r w:rsidR="00377003" w:rsidRPr="00D967C9">
        <w:rPr>
          <w:rFonts w:ascii="Book Antiqua" w:hAnsi="Book Antiqua" w:cs="Times New Roman"/>
          <w:sz w:val="24"/>
          <w:szCs w:val="24"/>
        </w:rPr>
        <w:t>s</w:t>
      </w:r>
      <w:r w:rsidR="003C6790" w:rsidRPr="00D967C9">
        <w:rPr>
          <w:rFonts w:ascii="Book Antiqua" w:hAnsi="Book Antiqua" w:cs="Times New Roman"/>
          <w:sz w:val="24"/>
          <w:szCs w:val="24"/>
        </w:rPr>
        <w:t>, and gas</w:t>
      </w:r>
      <w:r w:rsidR="003C6790" w:rsidRPr="00D967C9">
        <w:rPr>
          <w:rFonts w:ascii="Book Antiqua" w:hAnsi="Book Antiqua" w:cs="Times New Roman"/>
          <w:sz w:val="24"/>
          <w:szCs w:val="24"/>
          <w:vertAlign w:val="superscript"/>
        </w:rPr>
        <w:t>[7</w:t>
      </w:r>
      <w:r w:rsidR="00C842CF" w:rsidRPr="00D967C9">
        <w:rPr>
          <w:rFonts w:ascii="Book Antiqua" w:hAnsi="Book Antiqua" w:cs="Times New Roman"/>
          <w:sz w:val="24"/>
          <w:szCs w:val="24"/>
          <w:vertAlign w:val="superscript"/>
        </w:rPr>
        <w:t>9</w:t>
      </w:r>
      <w:r w:rsidR="003C6790" w:rsidRPr="00D967C9">
        <w:rPr>
          <w:rFonts w:ascii="Book Antiqua" w:hAnsi="Book Antiqua" w:cs="Times New Roman"/>
          <w:sz w:val="24"/>
          <w:szCs w:val="24"/>
          <w:vertAlign w:val="superscript"/>
        </w:rPr>
        <w:t>]</w:t>
      </w:r>
      <w:r w:rsidR="003C6790" w:rsidRPr="00D967C9">
        <w:rPr>
          <w:rFonts w:ascii="Book Antiqua" w:hAnsi="Book Antiqua" w:cs="Times New Roman"/>
          <w:sz w:val="24"/>
          <w:szCs w:val="24"/>
        </w:rPr>
        <w:t>.</w:t>
      </w:r>
      <w:r w:rsidR="00F66A0C" w:rsidRPr="00D967C9">
        <w:rPr>
          <w:rFonts w:ascii="Book Antiqua" w:hAnsi="Book Antiqua" w:cs="Times New Roman"/>
          <w:sz w:val="24"/>
          <w:szCs w:val="24"/>
        </w:rPr>
        <w:t xml:space="preserve"> Several studies reported that the sensitivity of ultrasonography in identifying central lymph node metastases was quite low</w:t>
      </w:r>
      <w:r w:rsidR="00F66A0C" w:rsidRPr="00D967C9">
        <w:rPr>
          <w:rFonts w:ascii="Book Antiqua" w:hAnsi="Book Antiqua" w:cs="Times New Roman"/>
          <w:sz w:val="24"/>
          <w:szCs w:val="24"/>
          <w:vertAlign w:val="superscript"/>
        </w:rPr>
        <w:t>[73,</w:t>
      </w:r>
      <w:r w:rsidR="00C842CF" w:rsidRPr="00D967C9">
        <w:rPr>
          <w:rFonts w:ascii="Book Antiqua" w:hAnsi="Book Antiqua" w:cs="Times New Roman"/>
          <w:sz w:val="24"/>
          <w:szCs w:val="24"/>
          <w:vertAlign w:val="superscript"/>
        </w:rPr>
        <w:t>80</w:t>
      </w:r>
      <w:r w:rsidR="00F66A0C" w:rsidRPr="00D967C9">
        <w:rPr>
          <w:rFonts w:ascii="Book Antiqua" w:hAnsi="Book Antiqua" w:cs="Times New Roman"/>
          <w:sz w:val="24"/>
          <w:szCs w:val="24"/>
          <w:vertAlign w:val="superscript"/>
        </w:rPr>
        <w:t>,</w:t>
      </w:r>
      <w:r w:rsidR="00C842CF" w:rsidRPr="00D967C9">
        <w:rPr>
          <w:rFonts w:ascii="Book Antiqua" w:hAnsi="Book Antiqua" w:cs="Times New Roman"/>
          <w:sz w:val="24"/>
          <w:szCs w:val="24"/>
          <w:vertAlign w:val="superscript"/>
        </w:rPr>
        <w:t>81</w:t>
      </w:r>
      <w:r w:rsidR="00F66A0C" w:rsidRPr="00D967C9">
        <w:rPr>
          <w:rFonts w:ascii="Book Antiqua" w:hAnsi="Book Antiqua" w:cs="Times New Roman"/>
          <w:sz w:val="24"/>
          <w:szCs w:val="24"/>
          <w:vertAlign w:val="superscript"/>
        </w:rPr>
        <w:t>]</w:t>
      </w:r>
      <w:r w:rsidR="00F66A0C" w:rsidRPr="00D967C9">
        <w:rPr>
          <w:rFonts w:ascii="Book Antiqua" w:hAnsi="Book Antiqua" w:cs="Times New Roman"/>
          <w:sz w:val="24"/>
          <w:szCs w:val="24"/>
        </w:rPr>
        <w:t>.</w:t>
      </w:r>
      <w:r w:rsidR="00345456" w:rsidRPr="00D967C9">
        <w:rPr>
          <w:rFonts w:ascii="Book Antiqua" w:hAnsi="Book Antiqua" w:cs="Times New Roman"/>
          <w:sz w:val="24"/>
          <w:szCs w:val="24"/>
        </w:rPr>
        <w:t xml:space="preserve"> Yu </w:t>
      </w:r>
      <w:r w:rsidR="00345456" w:rsidRPr="00D967C9">
        <w:rPr>
          <w:rFonts w:ascii="Book Antiqua" w:hAnsi="Book Antiqua" w:cs="Times New Roman"/>
          <w:i/>
          <w:iCs/>
          <w:sz w:val="24"/>
          <w:szCs w:val="24"/>
        </w:rPr>
        <w:t>et al</w:t>
      </w:r>
      <w:r w:rsidR="00345456" w:rsidRPr="00D967C9">
        <w:rPr>
          <w:rFonts w:ascii="Book Antiqua" w:hAnsi="Book Antiqua" w:cs="Times New Roman"/>
          <w:sz w:val="24"/>
          <w:szCs w:val="24"/>
          <w:vertAlign w:val="superscript"/>
        </w:rPr>
        <w:t>[4</w:t>
      </w:r>
      <w:r w:rsidR="00C842CF" w:rsidRPr="00D967C9">
        <w:rPr>
          <w:rFonts w:ascii="Book Antiqua" w:hAnsi="Book Antiqua" w:cs="Times New Roman"/>
          <w:sz w:val="24"/>
          <w:szCs w:val="24"/>
          <w:vertAlign w:val="superscript"/>
        </w:rPr>
        <w:t>3</w:t>
      </w:r>
      <w:r w:rsidR="00345456" w:rsidRPr="00D967C9">
        <w:rPr>
          <w:rFonts w:ascii="Book Antiqua" w:hAnsi="Book Antiqua" w:cs="Times New Roman"/>
          <w:sz w:val="24"/>
          <w:szCs w:val="24"/>
          <w:vertAlign w:val="superscript"/>
        </w:rPr>
        <w:t>]</w:t>
      </w:r>
      <w:r w:rsidR="00345456" w:rsidRPr="00D967C9">
        <w:rPr>
          <w:rFonts w:ascii="Book Antiqua" w:hAnsi="Book Antiqua" w:cs="Times New Roman"/>
          <w:sz w:val="24"/>
          <w:szCs w:val="24"/>
        </w:rPr>
        <w:t xml:space="preserve"> reported </w:t>
      </w:r>
      <w:r w:rsidR="00742B56" w:rsidRPr="00D967C9">
        <w:rPr>
          <w:rFonts w:ascii="Book Antiqua" w:hAnsi="Book Antiqua" w:cs="Times New Roman"/>
          <w:sz w:val="24"/>
          <w:szCs w:val="24"/>
        </w:rPr>
        <w:t xml:space="preserve">that </w:t>
      </w:r>
      <w:r w:rsidR="00345456" w:rsidRPr="00D967C9">
        <w:rPr>
          <w:rFonts w:ascii="Book Antiqua" w:hAnsi="Book Antiqua" w:cs="Times New Roman"/>
          <w:sz w:val="24"/>
          <w:szCs w:val="24"/>
        </w:rPr>
        <w:t xml:space="preserve">less than 30% of </w:t>
      </w:r>
      <w:r w:rsidR="00742B56" w:rsidRPr="00D967C9">
        <w:rPr>
          <w:rFonts w:ascii="Book Antiqua" w:hAnsi="Book Antiqua" w:cs="Times New Roman"/>
          <w:sz w:val="24"/>
          <w:szCs w:val="24"/>
        </w:rPr>
        <w:t xml:space="preserve">central lymph node </w:t>
      </w:r>
      <w:r w:rsidR="00345456" w:rsidRPr="00D967C9">
        <w:rPr>
          <w:rFonts w:ascii="Book Antiqua" w:hAnsi="Book Antiqua" w:cs="Times New Roman"/>
          <w:sz w:val="24"/>
          <w:szCs w:val="24"/>
        </w:rPr>
        <w:t xml:space="preserve">metastases confirmed by frozen section in </w:t>
      </w:r>
      <w:r w:rsidR="00742B56" w:rsidRPr="00D967C9">
        <w:rPr>
          <w:rFonts w:ascii="Book Antiqua" w:hAnsi="Book Antiqua" w:cs="Times New Roman"/>
          <w:sz w:val="24"/>
          <w:szCs w:val="24"/>
        </w:rPr>
        <w:t xml:space="preserve">patients with </w:t>
      </w:r>
      <w:r w:rsidR="00345456" w:rsidRPr="00D967C9">
        <w:rPr>
          <w:rFonts w:ascii="Book Antiqua" w:hAnsi="Book Antiqua" w:cs="Times New Roman"/>
          <w:sz w:val="24"/>
          <w:szCs w:val="24"/>
        </w:rPr>
        <w:t xml:space="preserve">PTMC could be </w:t>
      </w:r>
      <w:r w:rsidR="00742B56" w:rsidRPr="00D967C9">
        <w:rPr>
          <w:rFonts w:ascii="Book Antiqua" w:hAnsi="Book Antiqua" w:cs="Times New Roman"/>
          <w:sz w:val="24"/>
          <w:szCs w:val="24"/>
        </w:rPr>
        <w:t xml:space="preserve">diagnosed </w:t>
      </w:r>
      <w:r w:rsidR="00345456" w:rsidRPr="00D967C9">
        <w:rPr>
          <w:rFonts w:ascii="Book Antiqua" w:hAnsi="Book Antiqua" w:cs="Times New Roman"/>
          <w:sz w:val="24"/>
          <w:szCs w:val="24"/>
        </w:rPr>
        <w:t>by preoperative ultrasonography</w:t>
      </w:r>
      <w:r w:rsidR="00742B56" w:rsidRPr="00D967C9">
        <w:rPr>
          <w:rFonts w:ascii="Book Antiqua" w:hAnsi="Book Antiqua" w:cs="Times New Roman"/>
          <w:sz w:val="24"/>
          <w:szCs w:val="24"/>
        </w:rPr>
        <w:t xml:space="preserve">. </w:t>
      </w:r>
      <w:r w:rsidR="00710F65" w:rsidRPr="00D967C9">
        <w:rPr>
          <w:rFonts w:ascii="Book Antiqua" w:hAnsi="Book Antiqua" w:cs="Times New Roman"/>
          <w:sz w:val="24"/>
          <w:szCs w:val="24"/>
        </w:rPr>
        <w:t>Moreover, o</w:t>
      </w:r>
      <w:r w:rsidR="00742B56" w:rsidRPr="00D967C9">
        <w:rPr>
          <w:rFonts w:ascii="Book Antiqua" w:hAnsi="Book Antiqua" w:cs="Times New Roman"/>
          <w:sz w:val="24"/>
          <w:szCs w:val="24"/>
        </w:rPr>
        <w:t>ur previous study found that only 21% of central lymph node metastases could be correctly diagnosed by preoperative ultrasonography</w:t>
      </w:r>
      <w:r w:rsidR="00742B56" w:rsidRPr="00D967C9">
        <w:rPr>
          <w:rFonts w:ascii="Book Antiqua" w:hAnsi="Book Antiqua" w:cs="Times New Roman"/>
          <w:sz w:val="24"/>
          <w:szCs w:val="24"/>
          <w:vertAlign w:val="superscript"/>
        </w:rPr>
        <w:t>[21]</w:t>
      </w:r>
      <w:r w:rsidR="00742B56" w:rsidRPr="00D967C9">
        <w:rPr>
          <w:rFonts w:ascii="Book Antiqua" w:hAnsi="Book Antiqua" w:cs="Times New Roman"/>
          <w:sz w:val="24"/>
          <w:szCs w:val="24"/>
        </w:rPr>
        <w:t>.</w:t>
      </w:r>
      <w:r w:rsidR="009031C4" w:rsidRPr="00D967C9">
        <w:rPr>
          <w:rFonts w:ascii="Book Antiqua" w:hAnsi="Book Antiqua" w:cs="Times New Roman"/>
          <w:sz w:val="24"/>
          <w:szCs w:val="24"/>
        </w:rPr>
        <w:t xml:space="preserve"> </w:t>
      </w:r>
      <w:r w:rsidR="00710F65" w:rsidRPr="00D967C9">
        <w:rPr>
          <w:rFonts w:ascii="Book Antiqua" w:hAnsi="Book Antiqua" w:cs="Times New Roman"/>
          <w:sz w:val="24"/>
          <w:szCs w:val="24"/>
        </w:rPr>
        <w:t>Additionally</w:t>
      </w:r>
      <w:r w:rsidR="00755934" w:rsidRPr="00D967C9">
        <w:rPr>
          <w:rFonts w:ascii="Book Antiqua" w:hAnsi="Book Antiqua" w:cs="Times New Roman"/>
          <w:sz w:val="24"/>
          <w:szCs w:val="24"/>
        </w:rPr>
        <w:t xml:space="preserve">, </w:t>
      </w:r>
      <w:r w:rsidR="005A52D8" w:rsidRPr="00D967C9">
        <w:rPr>
          <w:rFonts w:ascii="Book Antiqua" w:hAnsi="Book Antiqua" w:cs="Times New Roman"/>
          <w:sz w:val="24"/>
          <w:szCs w:val="24"/>
        </w:rPr>
        <w:t xml:space="preserve">Ito </w:t>
      </w:r>
      <w:r w:rsidR="005A52D8" w:rsidRPr="00D967C9">
        <w:rPr>
          <w:rFonts w:ascii="Book Antiqua" w:hAnsi="Book Antiqua" w:cs="Times New Roman"/>
          <w:i/>
          <w:iCs/>
          <w:sz w:val="24"/>
          <w:szCs w:val="24"/>
        </w:rPr>
        <w:t>et al</w:t>
      </w:r>
      <w:r w:rsidR="005A52D8" w:rsidRPr="00D967C9">
        <w:rPr>
          <w:rFonts w:ascii="Book Antiqua" w:hAnsi="Book Antiqua" w:cs="Times New Roman"/>
          <w:sz w:val="24"/>
          <w:szCs w:val="24"/>
          <w:vertAlign w:val="superscript"/>
        </w:rPr>
        <w:t>[30]</w:t>
      </w:r>
      <w:r w:rsidR="005A52D8" w:rsidRPr="00D967C9">
        <w:rPr>
          <w:rFonts w:ascii="Book Antiqua" w:hAnsi="Book Antiqua" w:cs="Times New Roman"/>
          <w:sz w:val="24"/>
          <w:szCs w:val="24"/>
        </w:rPr>
        <w:t xml:space="preserve"> reported a preoperative ultrasonography sensitivity of just 10.9%</w:t>
      </w:r>
      <w:r w:rsidR="00755934" w:rsidRPr="00D967C9">
        <w:rPr>
          <w:rFonts w:ascii="Book Antiqua" w:hAnsi="Book Antiqua" w:cs="Times New Roman"/>
          <w:sz w:val="24"/>
          <w:szCs w:val="24"/>
        </w:rPr>
        <w:t xml:space="preserve">. </w:t>
      </w:r>
      <w:r w:rsidR="002F7A9E" w:rsidRPr="00D967C9">
        <w:rPr>
          <w:rFonts w:ascii="Book Antiqua" w:hAnsi="Book Antiqua" w:cs="Times New Roman"/>
          <w:sz w:val="24"/>
          <w:szCs w:val="24"/>
        </w:rPr>
        <w:t>Conversely</w:t>
      </w:r>
      <w:r w:rsidR="009031C4" w:rsidRPr="00D967C9">
        <w:rPr>
          <w:rFonts w:ascii="Book Antiqua" w:hAnsi="Book Antiqua" w:cs="Times New Roman"/>
          <w:sz w:val="24"/>
          <w:szCs w:val="24"/>
        </w:rPr>
        <w:t>, the specificity of preoperative ultrasonography is quite high</w:t>
      </w:r>
      <w:r w:rsidR="009031C4" w:rsidRPr="00D967C9">
        <w:rPr>
          <w:rFonts w:ascii="Book Antiqua" w:hAnsi="Book Antiqua" w:cs="Times New Roman"/>
          <w:sz w:val="24"/>
          <w:szCs w:val="24"/>
          <w:vertAlign w:val="superscript"/>
        </w:rPr>
        <w:t>[21</w:t>
      </w:r>
      <w:r w:rsidR="00B02B0D" w:rsidRPr="00D967C9">
        <w:rPr>
          <w:rFonts w:ascii="Book Antiqua" w:hAnsi="Book Antiqua" w:cs="Times New Roman"/>
          <w:sz w:val="24"/>
          <w:szCs w:val="24"/>
          <w:vertAlign w:val="superscript"/>
        </w:rPr>
        <w:t>,7</w:t>
      </w:r>
      <w:r w:rsidR="00C842CF" w:rsidRPr="00D967C9">
        <w:rPr>
          <w:rFonts w:ascii="Book Antiqua" w:hAnsi="Book Antiqua" w:cs="Times New Roman"/>
          <w:sz w:val="24"/>
          <w:szCs w:val="24"/>
          <w:vertAlign w:val="superscript"/>
        </w:rPr>
        <w:t>9</w:t>
      </w:r>
      <w:r w:rsidR="009031C4" w:rsidRPr="00D967C9">
        <w:rPr>
          <w:rFonts w:ascii="Book Antiqua" w:hAnsi="Book Antiqua" w:cs="Times New Roman"/>
          <w:sz w:val="24"/>
          <w:szCs w:val="24"/>
          <w:vertAlign w:val="superscript"/>
        </w:rPr>
        <w:t>]</w:t>
      </w:r>
      <w:r w:rsidR="009031C4" w:rsidRPr="00D967C9">
        <w:rPr>
          <w:rFonts w:ascii="Book Antiqua" w:hAnsi="Book Antiqua" w:cs="Times New Roman"/>
          <w:sz w:val="24"/>
          <w:szCs w:val="24"/>
        </w:rPr>
        <w:t xml:space="preserve">. </w:t>
      </w:r>
      <w:r w:rsidR="00CE5CAB" w:rsidRPr="00D967C9">
        <w:rPr>
          <w:rFonts w:ascii="Book Antiqua" w:hAnsi="Book Antiqua" w:cs="Times New Roman"/>
          <w:sz w:val="24"/>
          <w:szCs w:val="24"/>
        </w:rPr>
        <w:t xml:space="preserve">Huang </w:t>
      </w:r>
      <w:r w:rsidR="00CE5CAB" w:rsidRPr="00D967C9">
        <w:rPr>
          <w:rFonts w:ascii="Book Antiqua" w:hAnsi="Book Antiqua" w:cs="Times New Roman"/>
          <w:i/>
          <w:iCs/>
          <w:sz w:val="24"/>
          <w:szCs w:val="24"/>
        </w:rPr>
        <w:t>et al</w:t>
      </w:r>
      <w:r w:rsidR="00CE5CAB" w:rsidRPr="00D967C9">
        <w:rPr>
          <w:rFonts w:ascii="Book Antiqua" w:hAnsi="Book Antiqua" w:cs="Times New Roman"/>
          <w:sz w:val="24"/>
          <w:szCs w:val="24"/>
          <w:vertAlign w:val="superscript"/>
        </w:rPr>
        <w:t>[8</w:t>
      </w:r>
      <w:r w:rsidR="00C842CF" w:rsidRPr="00D967C9">
        <w:rPr>
          <w:rFonts w:ascii="Book Antiqua" w:hAnsi="Book Antiqua" w:cs="Times New Roman"/>
          <w:sz w:val="24"/>
          <w:szCs w:val="24"/>
          <w:vertAlign w:val="superscript"/>
        </w:rPr>
        <w:t>2</w:t>
      </w:r>
      <w:r w:rsidR="00CE5CAB" w:rsidRPr="00D967C9">
        <w:rPr>
          <w:rFonts w:ascii="Book Antiqua" w:hAnsi="Book Antiqua" w:cs="Times New Roman"/>
          <w:sz w:val="24"/>
          <w:szCs w:val="24"/>
          <w:vertAlign w:val="superscript"/>
        </w:rPr>
        <w:t>]</w:t>
      </w:r>
      <w:r w:rsidR="00CE5CAB" w:rsidRPr="00D967C9">
        <w:rPr>
          <w:rFonts w:ascii="Book Antiqua" w:hAnsi="Book Antiqua" w:cs="Times New Roman"/>
          <w:sz w:val="24"/>
          <w:szCs w:val="24"/>
        </w:rPr>
        <w:t xml:space="preserve"> reported </w:t>
      </w:r>
      <w:r w:rsidR="008674D8">
        <w:rPr>
          <w:rFonts w:ascii="Book Antiqua" w:hAnsi="Book Antiqua" w:cs="Times New Roman"/>
          <w:sz w:val="24"/>
          <w:szCs w:val="24"/>
        </w:rPr>
        <w:t xml:space="preserve">that </w:t>
      </w:r>
      <w:r w:rsidR="002F7A9E" w:rsidRPr="00D967C9">
        <w:rPr>
          <w:rFonts w:ascii="Book Antiqua" w:hAnsi="Book Antiqua" w:cs="Times New Roman"/>
          <w:sz w:val="24"/>
          <w:szCs w:val="24"/>
        </w:rPr>
        <w:t xml:space="preserve">ultrasonography </w:t>
      </w:r>
      <w:r w:rsidR="008674D8">
        <w:rPr>
          <w:rFonts w:ascii="Book Antiqua" w:hAnsi="Book Antiqua" w:cs="Times New Roman"/>
          <w:sz w:val="24"/>
          <w:szCs w:val="24"/>
        </w:rPr>
        <w:t xml:space="preserve">has </w:t>
      </w:r>
      <w:r w:rsidR="00CE5CAB" w:rsidRPr="00D967C9">
        <w:rPr>
          <w:rFonts w:ascii="Book Antiqua" w:hAnsi="Book Antiqua" w:cs="Times New Roman"/>
          <w:sz w:val="24"/>
          <w:szCs w:val="24"/>
        </w:rPr>
        <w:t>sensitivity and specificity</w:t>
      </w:r>
      <w:r w:rsidR="002F7A9E" w:rsidRPr="00D967C9">
        <w:rPr>
          <w:rFonts w:ascii="Book Antiqua" w:hAnsi="Book Antiqua" w:cs="Times New Roman"/>
          <w:sz w:val="24"/>
          <w:szCs w:val="24"/>
        </w:rPr>
        <w:t xml:space="preserve"> rates</w:t>
      </w:r>
      <w:r w:rsidR="00CE5CAB" w:rsidRPr="00D967C9">
        <w:rPr>
          <w:rFonts w:ascii="Book Antiqua" w:hAnsi="Book Antiqua" w:cs="Times New Roman"/>
          <w:sz w:val="24"/>
          <w:szCs w:val="24"/>
        </w:rPr>
        <w:t xml:space="preserve"> </w:t>
      </w:r>
      <w:r w:rsidR="002F7A9E" w:rsidRPr="00D967C9">
        <w:rPr>
          <w:rFonts w:ascii="Book Antiqua" w:hAnsi="Book Antiqua" w:cs="Times New Roman"/>
          <w:sz w:val="24"/>
          <w:szCs w:val="24"/>
        </w:rPr>
        <w:t xml:space="preserve">of </w:t>
      </w:r>
      <w:r w:rsidR="00CE5CAB" w:rsidRPr="00D967C9">
        <w:rPr>
          <w:rFonts w:ascii="Book Antiqua" w:hAnsi="Book Antiqua" w:cs="Times New Roman"/>
          <w:sz w:val="24"/>
          <w:szCs w:val="24"/>
        </w:rPr>
        <w:t>12.5% and 95.2%, respectively</w:t>
      </w:r>
      <w:r w:rsidR="008674D8">
        <w:rPr>
          <w:rFonts w:ascii="Book Antiqua" w:hAnsi="Book Antiqua" w:cs="Times New Roman"/>
          <w:sz w:val="24"/>
          <w:szCs w:val="24"/>
        </w:rPr>
        <w:t>,</w:t>
      </w:r>
      <w:r w:rsidR="002F7A9E" w:rsidRPr="00D967C9">
        <w:rPr>
          <w:rFonts w:ascii="Book Antiqua" w:hAnsi="Book Antiqua" w:cs="Times New Roman"/>
          <w:sz w:val="24"/>
          <w:szCs w:val="24"/>
        </w:rPr>
        <w:t xml:space="preserve"> for the evaluation of lymph nodes</w:t>
      </w:r>
      <w:r w:rsidR="00CE5CAB" w:rsidRPr="00D967C9">
        <w:rPr>
          <w:rFonts w:ascii="Book Antiqua" w:hAnsi="Book Antiqua" w:cs="Times New Roman"/>
          <w:sz w:val="24"/>
          <w:szCs w:val="24"/>
        </w:rPr>
        <w:t>.</w:t>
      </w:r>
      <w:r w:rsidR="00431B90" w:rsidRPr="00D967C9">
        <w:rPr>
          <w:rFonts w:ascii="Book Antiqua" w:hAnsi="Book Antiqua" w:cs="Times New Roman"/>
          <w:sz w:val="24"/>
          <w:szCs w:val="24"/>
        </w:rPr>
        <w:t xml:space="preserve"> </w:t>
      </w:r>
      <w:r w:rsidR="00280AD6" w:rsidRPr="00D967C9">
        <w:rPr>
          <w:rFonts w:ascii="Book Antiqua" w:hAnsi="Book Antiqua" w:cs="Times New Roman"/>
          <w:sz w:val="24"/>
          <w:szCs w:val="24"/>
        </w:rPr>
        <w:t xml:space="preserve">Lee </w:t>
      </w:r>
      <w:r w:rsidR="00280AD6" w:rsidRPr="00D967C9">
        <w:rPr>
          <w:rFonts w:ascii="Book Antiqua" w:hAnsi="Book Antiqua" w:cs="Times New Roman"/>
          <w:i/>
          <w:iCs/>
          <w:sz w:val="24"/>
          <w:szCs w:val="24"/>
        </w:rPr>
        <w:t>et al</w:t>
      </w:r>
      <w:r w:rsidR="00280AD6" w:rsidRPr="00D967C9">
        <w:rPr>
          <w:rFonts w:ascii="Book Antiqua" w:hAnsi="Book Antiqua" w:cs="Times New Roman"/>
          <w:sz w:val="24"/>
          <w:szCs w:val="24"/>
          <w:vertAlign w:val="superscript"/>
        </w:rPr>
        <w:t>[83]</w:t>
      </w:r>
      <w:r w:rsidR="00280AD6" w:rsidRPr="00D967C9">
        <w:rPr>
          <w:rFonts w:ascii="Book Antiqua" w:hAnsi="Book Antiqua" w:cs="Times New Roman"/>
          <w:sz w:val="24"/>
          <w:szCs w:val="24"/>
        </w:rPr>
        <w:t xml:space="preserve"> studied 184 consecutive PTC patients and found that ultrasound had a specificity of 88.4% in assessing central lymph nodes. </w:t>
      </w:r>
      <w:r w:rsidR="00710F65" w:rsidRPr="00D967C9">
        <w:rPr>
          <w:rFonts w:ascii="Book Antiqua" w:hAnsi="Book Antiqua" w:cs="Times New Roman"/>
          <w:sz w:val="24"/>
          <w:szCs w:val="24"/>
        </w:rPr>
        <w:t>Therefore</w:t>
      </w:r>
      <w:r w:rsidR="00431B90" w:rsidRPr="00D967C9">
        <w:rPr>
          <w:rFonts w:ascii="Book Antiqua" w:hAnsi="Book Antiqua" w:cs="Times New Roman"/>
          <w:sz w:val="24"/>
          <w:szCs w:val="24"/>
        </w:rPr>
        <w:t xml:space="preserve">, the possibility of metastases is very high if </w:t>
      </w:r>
      <w:r w:rsidR="002F7A9E" w:rsidRPr="00D967C9">
        <w:rPr>
          <w:rFonts w:ascii="Book Antiqua" w:hAnsi="Book Antiqua" w:cs="Times New Roman"/>
          <w:sz w:val="24"/>
          <w:szCs w:val="24"/>
        </w:rPr>
        <w:t>an</w:t>
      </w:r>
      <w:r w:rsidR="00431B90" w:rsidRPr="00D967C9">
        <w:rPr>
          <w:rFonts w:ascii="Book Antiqua" w:hAnsi="Book Antiqua" w:cs="Times New Roman"/>
          <w:sz w:val="24"/>
          <w:szCs w:val="24"/>
        </w:rPr>
        <w:t xml:space="preserve"> abnormal lymph node is detected </w:t>
      </w:r>
      <w:r w:rsidR="002C7BEA" w:rsidRPr="00D967C9">
        <w:rPr>
          <w:rFonts w:ascii="Book Antiqua" w:hAnsi="Book Antiqua" w:cs="Times New Roman"/>
          <w:sz w:val="24"/>
          <w:szCs w:val="24"/>
        </w:rPr>
        <w:t>on</w:t>
      </w:r>
      <w:r w:rsidR="00431B90" w:rsidRPr="00D967C9">
        <w:rPr>
          <w:rFonts w:ascii="Book Antiqua" w:hAnsi="Book Antiqua" w:cs="Times New Roman"/>
          <w:sz w:val="24"/>
          <w:szCs w:val="24"/>
        </w:rPr>
        <w:t xml:space="preserve"> ultrasound.</w:t>
      </w:r>
      <w:r w:rsidR="00404BDA" w:rsidRPr="00D967C9">
        <w:rPr>
          <w:rFonts w:ascii="Book Antiqua" w:hAnsi="Book Antiqua" w:cs="Times New Roman"/>
          <w:sz w:val="24"/>
          <w:szCs w:val="24"/>
        </w:rPr>
        <w:t xml:space="preserve"> </w:t>
      </w:r>
      <w:r w:rsidR="002F7A9E" w:rsidRPr="00D967C9">
        <w:rPr>
          <w:rFonts w:ascii="Book Antiqua" w:hAnsi="Book Antiqua" w:cs="Times New Roman"/>
          <w:sz w:val="24"/>
          <w:szCs w:val="24"/>
        </w:rPr>
        <w:t xml:space="preserve">Nevertheless, </w:t>
      </w:r>
      <w:r w:rsidR="002766E7" w:rsidRPr="00D967C9">
        <w:rPr>
          <w:rFonts w:ascii="Book Antiqua" w:hAnsi="Book Antiqua" w:cs="Times New Roman"/>
          <w:sz w:val="24"/>
          <w:szCs w:val="24"/>
        </w:rPr>
        <w:t xml:space="preserve">ultrasound is </w:t>
      </w:r>
      <w:r w:rsidR="002F7A9E" w:rsidRPr="00D967C9">
        <w:rPr>
          <w:rFonts w:ascii="Book Antiqua" w:hAnsi="Book Antiqua" w:cs="Times New Roman"/>
          <w:sz w:val="24"/>
          <w:szCs w:val="24"/>
        </w:rPr>
        <w:t xml:space="preserve">an affordable and </w:t>
      </w:r>
      <w:r w:rsidR="002766E7" w:rsidRPr="00D967C9">
        <w:rPr>
          <w:rFonts w:ascii="Book Antiqua" w:hAnsi="Book Antiqua" w:cs="Times New Roman"/>
          <w:sz w:val="24"/>
          <w:szCs w:val="24"/>
        </w:rPr>
        <w:t>noninvasive</w:t>
      </w:r>
      <w:r w:rsidR="002F7A9E" w:rsidRPr="00D967C9">
        <w:rPr>
          <w:rFonts w:ascii="Book Antiqua" w:hAnsi="Book Antiqua" w:cs="Times New Roman"/>
          <w:sz w:val="24"/>
          <w:szCs w:val="24"/>
        </w:rPr>
        <w:t xml:space="preserve"> procedure </w:t>
      </w:r>
      <w:r w:rsidR="00835DB4" w:rsidRPr="00D967C9">
        <w:rPr>
          <w:rFonts w:ascii="Book Antiqua" w:hAnsi="Book Antiqua" w:cs="Times New Roman"/>
          <w:sz w:val="24"/>
          <w:szCs w:val="24"/>
        </w:rPr>
        <w:t xml:space="preserve">that </w:t>
      </w:r>
      <w:r w:rsidR="002F7A9E" w:rsidRPr="00D967C9">
        <w:rPr>
          <w:rFonts w:ascii="Book Antiqua" w:hAnsi="Book Antiqua" w:cs="Times New Roman"/>
          <w:sz w:val="24"/>
          <w:szCs w:val="24"/>
        </w:rPr>
        <w:t>is</w:t>
      </w:r>
      <w:r w:rsidR="002766E7" w:rsidRPr="00D967C9">
        <w:rPr>
          <w:rFonts w:ascii="Book Antiqua" w:hAnsi="Book Antiqua" w:cs="Times New Roman"/>
          <w:sz w:val="24"/>
          <w:szCs w:val="24"/>
        </w:rPr>
        <w:t xml:space="preserve"> easy to perform. Other </w:t>
      </w:r>
      <w:r w:rsidR="00871641" w:rsidRPr="00D967C9">
        <w:rPr>
          <w:rFonts w:ascii="Book Antiqua" w:hAnsi="Book Antiqua" w:cs="Times New Roman"/>
          <w:sz w:val="24"/>
          <w:szCs w:val="24"/>
        </w:rPr>
        <w:t xml:space="preserve">imaging modalities such as computed tomography, positron emission tomography, and magnetic resonance imaging </w:t>
      </w:r>
      <w:r w:rsidR="002F7A9E" w:rsidRPr="00D967C9">
        <w:rPr>
          <w:rFonts w:ascii="Book Antiqua" w:hAnsi="Book Antiqua" w:cs="Times New Roman"/>
          <w:sz w:val="24"/>
          <w:szCs w:val="24"/>
        </w:rPr>
        <w:t>have all been</w:t>
      </w:r>
      <w:r w:rsidR="00871641" w:rsidRPr="00D967C9">
        <w:rPr>
          <w:rFonts w:ascii="Book Antiqua" w:hAnsi="Book Antiqua" w:cs="Times New Roman"/>
          <w:sz w:val="24"/>
          <w:szCs w:val="24"/>
        </w:rPr>
        <w:t xml:space="preserve"> recommended as an adjunct to ultrasound</w:t>
      </w:r>
      <w:r w:rsidR="00871641" w:rsidRPr="00D967C9">
        <w:rPr>
          <w:rFonts w:ascii="Book Antiqua" w:hAnsi="Book Antiqua" w:cs="Times New Roman"/>
          <w:sz w:val="24"/>
          <w:szCs w:val="24"/>
          <w:vertAlign w:val="superscript"/>
        </w:rPr>
        <w:t>[6]</w:t>
      </w:r>
      <w:r w:rsidR="00871641" w:rsidRPr="00D967C9">
        <w:rPr>
          <w:rFonts w:ascii="Book Antiqua" w:hAnsi="Book Antiqua" w:cs="Times New Roman"/>
          <w:sz w:val="24"/>
          <w:szCs w:val="24"/>
        </w:rPr>
        <w:t>.</w:t>
      </w:r>
    </w:p>
    <w:p w:rsidR="00431B90" w:rsidRPr="00D967C9" w:rsidRDefault="00431B90" w:rsidP="00DC5AE6">
      <w:pPr>
        <w:snapToGrid w:val="0"/>
        <w:spacing w:line="360" w:lineRule="auto"/>
        <w:rPr>
          <w:rFonts w:ascii="Book Antiqua" w:hAnsi="Book Antiqua" w:cs="Times New Roman"/>
          <w:sz w:val="24"/>
          <w:szCs w:val="24"/>
        </w:rPr>
      </w:pPr>
    </w:p>
    <w:p w:rsidR="008B3FC3" w:rsidRPr="00D967C9" w:rsidRDefault="008B3FC3" w:rsidP="00DC5AE6">
      <w:pPr>
        <w:snapToGrid w:val="0"/>
        <w:spacing w:line="360" w:lineRule="auto"/>
        <w:rPr>
          <w:rFonts w:ascii="Book Antiqua" w:hAnsi="Book Antiqua" w:cs="Times New Roman"/>
          <w:b/>
          <w:bCs/>
          <w:i/>
          <w:iCs/>
          <w:kern w:val="0"/>
          <w:sz w:val="24"/>
          <w:szCs w:val="24"/>
        </w:rPr>
      </w:pPr>
      <w:r w:rsidRPr="00D967C9">
        <w:rPr>
          <w:rFonts w:ascii="Book Antiqua" w:hAnsi="Book Antiqua" w:cs="Times New Roman"/>
          <w:b/>
          <w:bCs/>
          <w:i/>
          <w:iCs/>
          <w:kern w:val="0"/>
          <w:sz w:val="24"/>
          <w:szCs w:val="24"/>
        </w:rPr>
        <w:t>Other factors</w:t>
      </w:r>
    </w:p>
    <w:p w:rsidR="00A84036" w:rsidRPr="00D967C9" w:rsidRDefault="00FD465F"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In addition to the </w:t>
      </w:r>
      <w:r w:rsidRPr="00D967C9">
        <w:rPr>
          <w:rFonts w:ascii="Book Antiqua" w:hAnsi="Book Antiqua" w:cs="Times New Roman"/>
          <w:kern w:val="0"/>
          <w:sz w:val="24"/>
          <w:szCs w:val="24"/>
        </w:rPr>
        <w:t>most common</w:t>
      </w:r>
      <w:r w:rsidR="002F7A9E" w:rsidRPr="00D967C9">
        <w:rPr>
          <w:rFonts w:ascii="Book Antiqua" w:hAnsi="Book Antiqua" w:cs="Times New Roman"/>
          <w:kern w:val="0"/>
          <w:sz w:val="24"/>
          <w:szCs w:val="24"/>
        </w:rPr>
        <w:t>ly</w:t>
      </w:r>
      <w:r w:rsidRPr="00D967C9">
        <w:rPr>
          <w:rFonts w:ascii="Book Antiqua" w:hAnsi="Book Antiqua" w:cs="Times New Roman"/>
          <w:kern w:val="0"/>
          <w:sz w:val="24"/>
          <w:szCs w:val="24"/>
        </w:rPr>
        <w:t xml:space="preserve"> reported factors</w:t>
      </w:r>
      <w:r w:rsidR="00710F65" w:rsidRPr="00D967C9">
        <w:rPr>
          <w:rFonts w:ascii="Book Antiqua" w:hAnsi="Book Antiqua" w:cs="Times New Roman"/>
          <w:kern w:val="0"/>
          <w:sz w:val="24"/>
          <w:szCs w:val="24"/>
        </w:rPr>
        <w:t xml:space="preserve"> discussed above</w:t>
      </w:r>
      <w:r w:rsidRPr="00D967C9">
        <w:rPr>
          <w:rFonts w:ascii="Book Antiqua" w:hAnsi="Book Antiqua" w:cs="Times New Roman"/>
          <w:kern w:val="0"/>
          <w:sz w:val="24"/>
          <w:szCs w:val="24"/>
        </w:rPr>
        <w:t>, some other factors have been reported.</w:t>
      </w:r>
      <w:r w:rsidR="005D337C" w:rsidRPr="00D967C9">
        <w:rPr>
          <w:rFonts w:ascii="Book Antiqua" w:hAnsi="Book Antiqua" w:cs="Times New Roman"/>
          <w:kern w:val="0"/>
          <w:sz w:val="24"/>
          <w:szCs w:val="24"/>
        </w:rPr>
        <w:t xml:space="preserve"> Luo </w:t>
      </w:r>
      <w:r w:rsidR="005D337C" w:rsidRPr="00D967C9">
        <w:rPr>
          <w:rFonts w:ascii="Book Antiqua" w:hAnsi="Book Antiqua" w:cs="Times New Roman"/>
          <w:i/>
          <w:iCs/>
          <w:kern w:val="0"/>
          <w:sz w:val="24"/>
          <w:szCs w:val="24"/>
        </w:rPr>
        <w:t>et al</w:t>
      </w:r>
      <w:r w:rsidR="005D337C" w:rsidRPr="00D967C9">
        <w:rPr>
          <w:rFonts w:ascii="Book Antiqua" w:hAnsi="Book Antiqua" w:cs="Times New Roman"/>
          <w:kern w:val="0"/>
          <w:sz w:val="24"/>
          <w:szCs w:val="24"/>
          <w:vertAlign w:val="superscript"/>
        </w:rPr>
        <w:t>[18]</w:t>
      </w:r>
      <w:r w:rsidR="005D337C" w:rsidRPr="00D967C9">
        <w:rPr>
          <w:rFonts w:ascii="Book Antiqua" w:hAnsi="Book Antiqua" w:cs="Times New Roman"/>
          <w:kern w:val="0"/>
          <w:sz w:val="24"/>
          <w:szCs w:val="24"/>
        </w:rPr>
        <w:t xml:space="preserve"> revealed</w:t>
      </w:r>
      <w:r w:rsidR="002F7A9E" w:rsidRPr="00D967C9">
        <w:rPr>
          <w:rFonts w:ascii="Book Antiqua" w:hAnsi="Book Antiqua" w:cs="Times New Roman"/>
          <w:kern w:val="0"/>
          <w:sz w:val="24"/>
          <w:szCs w:val="24"/>
        </w:rPr>
        <w:t xml:space="preserve"> that</w:t>
      </w:r>
      <w:r w:rsidR="005D337C" w:rsidRPr="00D967C9">
        <w:rPr>
          <w:rFonts w:ascii="Book Antiqua" w:hAnsi="Book Antiqua" w:cs="Times New Roman"/>
          <w:kern w:val="0"/>
          <w:sz w:val="24"/>
          <w:szCs w:val="24"/>
        </w:rPr>
        <w:t xml:space="preserve"> </w:t>
      </w:r>
      <w:r w:rsidR="002F7A9E" w:rsidRPr="00D967C9">
        <w:rPr>
          <w:rFonts w:ascii="Book Antiqua" w:hAnsi="Book Antiqua" w:cs="Times New Roman"/>
          <w:sz w:val="24"/>
          <w:szCs w:val="24"/>
        </w:rPr>
        <w:t>a</w:t>
      </w:r>
      <w:r w:rsidR="005D337C" w:rsidRPr="00D967C9">
        <w:rPr>
          <w:rFonts w:ascii="Book Antiqua" w:hAnsi="Book Antiqua" w:cs="Times New Roman"/>
          <w:sz w:val="24"/>
          <w:szCs w:val="24"/>
        </w:rPr>
        <w:t xml:space="preserve"> sum of </w:t>
      </w:r>
      <w:r w:rsidR="00835DB4" w:rsidRPr="00D967C9">
        <w:rPr>
          <w:rFonts w:ascii="Book Antiqua" w:hAnsi="Book Antiqua" w:cs="Times New Roman"/>
          <w:sz w:val="24"/>
          <w:szCs w:val="24"/>
        </w:rPr>
        <w:t xml:space="preserve">the </w:t>
      </w:r>
      <w:r w:rsidR="005D337C" w:rsidRPr="00D967C9">
        <w:rPr>
          <w:rFonts w:ascii="Book Antiqua" w:hAnsi="Book Antiqua" w:cs="Times New Roman"/>
          <w:sz w:val="24"/>
          <w:szCs w:val="24"/>
        </w:rPr>
        <w:t>maximum diameter of multifocal</w:t>
      </w:r>
      <w:r w:rsidR="00710F65" w:rsidRPr="00D967C9">
        <w:rPr>
          <w:rFonts w:ascii="Book Antiqua" w:hAnsi="Book Antiqua" w:cs="Times New Roman"/>
          <w:sz w:val="24"/>
          <w:szCs w:val="24"/>
        </w:rPr>
        <w:t xml:space="preserve"> lesions</w:t>
      </w:r>
      <w:r w:rsidR="005D337C" w:rsidRPr="00D967C9">
        <w:rPr>
          <w:rFonts w:ascii="Book Antiqua" w:hAnsi="Book Antiqua" w:cs="Times New Roman"/>
          <w:sz w:val="24"/>
          <w:szCs w:val="24"/>
        </w:rPr>
        <w:t xml:space="preserve"> </w:t>
      </w:r>
      <w:r w:rsidR="00710F65" w:rsidRPr="00D967C9">
        <w:rPr>
          <w:rFonts w:ascii="Book Antiqua" w:hAnsi="Book Antiqua" w:cs="Times New Roman"/>
          <w:sz w:val="24"/>
          <w:szCs w:val="24"/>
        </w:rPr>
        <w:t xml:space="preserve">of ≥ 8.5 mm </w:t>
      </w:r>
      <w:r w:rsidR="005D337C" w:rsidRPr="00D967C9">
        <w:rPr>
          <w:rFonts w:ascii="Book Antiqua" w:hAnsi="Book Antiqua" w:cs="Times New Roman"/>
          <w:sz w:val="24"/>
          <w:szCs w:val="24"/>
        </w:rPr>
        <w:t xml:space="preserve">in </w:t>
      </w:r>
      <w:r w:rsidR="00710F65" w:rsidRPr="00D967C9">
        <w:rPr>
          <w:rFonts w:ascii="Book Antiqua" w:hAnsi="Book Antiqua" w:cs="Times New Roman"/>
          <w:sz w:val="24"/>
          <w:szCs w:val="24"/>
        </w:rPr>
        <w:t xml:space="preserve">the </w:t>
      </w:r>
      <w:r w:rsidR="005D337C" w:rsidRPr="00D967C9">
        <w:rPr>
          <w:rFonts w:ascii="Book Antiqua" w:hAnsi="Book Antiqua" w:cs="Times New Roman"/>
          <w:sz w:val="24"/>
          <w:szCs w:val="24"/>
        </w:rPr>
        <w:t xml:space="preserve">unilateral lobe was prone to central lymph node metastases in PTMC. </w:t>
      </w:r>
      <w:r w:rsidR="00710F65" w:rsidRPr="00D967C9">
        <w:rPr>
          <w:rFonts w:ascii="Book Antiqua" w:hAnsi="Book Antiqua" w:cs="Times New Roman"/>
          <w:sz w:val="24"/>
          <w:szCs w:val="24"/>
        </w:rPr>
        <w:t>In addition</w:t>
      </w:r>
      <w:r w:rsidR="005D337C" w:rsidRPr="00D967C9">
        <w:rPr>
          <w:rFonts w:ascii="Book Antiqua" w:hAnsi="Book Antiqua" w:cs="Times New Roman"/>
          <w:sz w:val="24"/>
          <w:szCs w:val="24"/>
        </w:rPr>
        <w:t xml:space="preserve">, they </w:t>
      </w:r>
      <w:r w:rsidR="002F7A9E" w:rsidRPr="00D967C9">
        <w:rPr>
          <w:rFonts w:ascii="Book Antiqua" w:hAnsi="Book Antiqua" w:cs="Times New Roman"/>
          <w:sz w:val="24"/>
          <w:szCs w:val="24"/>
        </w:rPr>
        <w:t>reported that</w:t>
      </w:r>
      <w:r w:rsidR="005D337C" w:rsidRPr="00D967C9">
        <w:rPr>
          <w:rFonts w:ascii="Book Antiqua" w:hAnsi="Book Antiqua" w:cs="Times New Roman"/>
          <w:sz w:val="24"/>
          <w:szCs w:val="24"/>
        </w:rPr>
        <w:t xml:space="preserve"> the probability of lateral lymph node metastases </w:t>
      </w:r>
      <w:r w:rsidR="00710F65" w:rsidRPr="00D967C9">
        <w:rPr>
          <w:rFonts w:ascii="Book Antiqua" w:hAnsi="Book Antiqua" w:cs="Times New Roman"/>
          <w:sz w:val="24"/>
          <w:szCs w:val="24"/>
        </w:rPr>
        <w:t>increases with an increase in</w:t>
      </w:r>
      <w:r w:rsidR="005D337C" w:rsidRPr="00D967C9">
        <w:rPr>
          <w:rFonts w:ascii="Book Antiqua" w:hAnsi="Book Antiqua" w:cs="Times New Roman"/>
          <w:sz w:val="24"/>
          <w:szCs w:val="24"/>
        </w:rPr>
        <w:t xml:space="preserve"> the sum of the maximum diameter of multifocal</w:t>
      </w:r>
      <w:r w:rsidR="00710F65" w:rsidRPr="00D967C9">
        <w:rPr>
          <w:rFonts w:ascii="Book Antiqua" w:hAnsi="Book Antiqua" w:cs="Times New Roman"/>
          <w:sz w:val="24"/>
          <w:szCs w:val="24"/>
        </w:rPr>
        <w:t xml:space="preserve"> lesions</w:t>
      </w:r>
      <w:r w:rsidR="005D337C" w:rsidRPr="00D967C9">
        <w:rPr>
          <w:rFonts w:ascii="Book Antiqua" w:hAnsi="Book Antiqua" w:cs="Times New Roman"/>
          <w:sz w:val="24"/>
          <w:szCs w:val="24"/>
        </w:rPr>
        <w:t xml:space="preserve"> in a unilateral lobe. </w:t>
      </w:r>
      <w:r w:rsidR="00710F65" w:rsidRPr="00D967C9">
        <w:rPr>
          <w:rFonts w:ascii="Book Antiqua" w:hAnsi="Book Antiqua" w:cs="Times New Roman"/>
          <w:sz w:val="24"/>
          <w:szCs w:val="24"/>
        </w:rPr>
        <w:t>T</w:t>
      </w:r>
      <w:r w:rsidR="005D337C" w:rsidRPr="00D967C9">
        <w:rPr>
          <w:rFonts w:ascii="Book Antiqua" w:hAnsi="Book Antiqua" w:cs="Times New Roman"/>
          <w:sz w:val="24"/>
          <w:szCs w:val="24"/>
        </w:rPr>
        <w:t>he</w:t>
      </w:r>
      <w:r w:rsidR="002F7A9E" w:rsidRPr="00D967C9">
        <w:rPr>
          <w:rFonts w:ascii="Book Antiqua" w:hAnsi="Book Antiqua" w:cs="Times New Roman"/>
          <w:sz w:val="24"/>
          <w:szCs w:val="24"/>
        </w:rPr>
        <w:t xml:space="preserve"> authors</w:t>
      </w:r>
      <w:r w:rsidR="00710F65" w:rsidRPr="00D967C9">
        <w:rPr>
          <w:rFonts w:ascii="Book Antiqua" w:hAnsi="Book Antiqua" w:cs="Times New Roman"/>
          <w:sz w:val="24"/>
          <w:szCs w:val="24"/>
        </w:rPr>
        <w:t>, therefore,</w:t>
      </w:r>
      <w:r w:rsidR="005D337C" w:rsidRPr="00D967C9">
        <w:rPr>
          <w:rFonts w:ascii="Book Antiqua" w:hAnsi="Book Antiqua" w:cs="Times New Roman"/>
          <w:sz w:val="24"/>
          <w:szCs w:val="24"/>
        </w:rPr>
        <w:t xml:space="preserve"> </w:t>
      </w:r>
      <w:r w:rsidR="002F7A9E" w:rsidRPr="00D967C9">
        <w:rPr>
          <w:rFonts w:ascii="Book Antiqua" w:hAnsi="Book Antiqua" w:cs="Times New Roman"/>
          <w:sz w:val="24"/>
          <w:szCs w:val="24"/>
        </w:rPr>
        <w:t xml:space="preserve">stated that attention should be paid to </w:t>
      </w:r>
      <w:r w:rsidR="005D337C" w:rsidRPr="00D967C9">
        <w:rPr>
          <w:rFonts w:ascii="Book Antiqua" w:hAnsi="Book Antiqua" w:cs="Times New Roman"/>
          <w:sz w:val="24"/>
          <w:szCs w:val="24"/>
        </w:rPr>
        <w:t>multifocal lesion</w:t>
      </w:r>
      <w:r w:rsidR="002F7A9E" w:rsidRPr="00D967C9">
        <w:rPr>
          <w:rFonts w:ascii="Book Antiqua" w:hAnsi="Book Antiqua" w:cs="Times New Roman"/>
          <w:sz w:val="24"/>
          <w:szCs w:val="24"/>
        </w:rPr>
        <w:t>s</w:t>
      </w:r>
      <w:r w:rsidR="005D337C" w:rsidRPr="00D967C9">
        <w:rPr>
          <w:rFonts w:ascii="Book Antiqua" w:hAnsi="Book Antiqua" w:cs="Times New Roman"/>
          <w:sz w:val="24"/>
          <w:szCs w:val="24"/>
        </w:rPr>
        <w:t xml:space="preserve"> and the sum of the</w:t>
      </w:r>
      <w:r w:rsidR="00710F65" w:rsidRPr="00D967C9">
        <w:rPr>
          <w:rFonts w:ascii="Book Antiqua" w:hAnsi="Book Antiqua" w:cs="Times New Roman"/>
          <w:sz w:val="24"/>
          <w:szCs w:val="24"/>
        </w:rPr>
        <w:t>ir</w:t>
      </w:r>
      <w:r w:rsidR="005D337C" w:rsidRPr="00D967C9">
        <w:rPr>
          <w:rFonts w:ascii="Book Antiqua" w:hAnsi="Book Antiqua" w:cs="Times New Roman"/>
          <w:sz w:val="24"/>
          <w:szCs w:val="24"/>
        </w:rPr>
        <w:t xml:space="preserve"> maximum diameter in PTMC patients.</w:t>
      </w:r>
      <w:r w:rsidR="00D90BCA" w:rsidRPr="00D967C9">
        <w:rPr>
          <w:rFonts w:ascii="Book Antiqua" w:hAnsi="Book Antiqua" w:cs="Times New Roman"/>
          <w:sz w:val="24"/>
          <w:szCs w:val="24"/>
        </w:rPr>
        <w:t xml:space="preserve"> Wang </w:t>
      </w:r>
      <w:r w:rsidR="00D90BCA" w:rsidRPr="00D967C9">
        <w:rPr>
          <w:rFonts w:ascii="Book Antiqua" w:hAnsi="Book Antiqua" w:cs="Times New Roman"/>
          <w:i/>
          <w:iCs/>
          <w:sz w:val="24"/>
          <w:szCs w:val="24"/>
        </w:rPr>
        <w:t>et al</w:t>
      </w:r>
      <w:r w:rsidR="00D90BCA" w:rsidRPr="00D967C9">
        <w:rPr>
          <w:rFonts w:ascii="Book Antiqua" w:hAnsi="Book Antiqua" w:cs="Times New Roman"/>
          <w:sz w:val="24"/>
          <w:szCs w:val="24"/>
          <w:vertAlign w:val="superscript"/>
        </w:rPr>
        <w:t>[20]</w:t>
      </w:r>
      <w:r w:rsidR="00D90BCA" w:rsidRPr="00D967C9">
        <w:rPr>
          <w:rFonts w:ascii="Book Antiqua" w:hAnsi="Book Antiqua" w:cs="Times New Roman"/>
          <w:sz w:val="24"/>
          <w:szCs w:val="24"/>
        </w:rPr>
        <w:t xml:space="preserve"> reported </w:t>
      </w:r>
      <w:r w:rsidR="002F7A9E" w:rsidRPr="00D967C9">
        <w:rPr>
          <w:rFonts w:ascii="Book Antiqua" w:hAnsi="Book Antiqua" w:cs="Times New Roman"/>
          <w:sz w:val="24"/>
          <w:szCs w:val="24"/>
        </w:rPr>
        <w:t xml:space="preserve">that </w:t>
      </w:r>
      <w:r w:rsidR="00D90BCA" w:rsidRPr="00D967C9">
        <w:rPr>
          <w:rFonts w:ascii="Book Antiqua" w:hAnsi="Book Antiqua" w:cs="Times New Roman"/>
          <w:sz w:val="24"/>
          <w:szCs w:val="24"/>
        </w:rPr>
        <w:t xml:space="preserve">lateral lymph node metastases </w:t>
      </w:r>
      <w:r w:rsidR="00835DB4" w:rsidRPr="00D967C9">
        <w:rPr>
          <w:rFonts w:ascii="Book Antiqua" w:hAnsi="Book Antiqua" w:cs="Times New Roman"/>
          <w:sz w:val="24"/>
          <w:szCs w:val="24"/>
        </w:rPr>
        <w:t xml:space="preserve">were </w:t>
      </w:r>
      <w:r w:rsidR="00D90BCA" w:rsidRPr="00D967C9">
        <w:rPr>
          <w:rFonts w:ascii="Book Antiqua" w:hAnsi="Book Antiqua" w:cs="Times New Roman"/>
          <w:sz w:val="24"/>
          <w:szCs w:val="24"/>
        </w:rPr>
        <w:t xml:space="preserve">significantly associated with central lymph node metastases. Jin </w:t>
      </w:r>
      <w:r w:rsidR="00D90BCA" w:rsidRPr="00D967C9">
        <w:rPr>
          <w:rFonts w:ascii="Book Antiqua" w:hAnsi="Book Antiqua" w:cs="Times New Roman"/>
          <w:i/>
          <w:iCs/>
          <w:sz w:val="24"/>
          <w:szCs w:val="24"/>
        </w:rPr>
        <w:t>et al</w:t>
      </w:r>
      <w:r w:rsidR="00D90BCA" w:rsidRPr="00D967C9">
        <w:rPr>
          <w:rFonts w:ascii="Book Antiqua" w:hAnsi="Book Antiqua" w:cs="Times New Roman"/>
          <w:sz w:val="24"/>
          <w:szCs w:val="24"/>
          <w:vertAlign w:val="superscript"/>
        </w:rPr>
        <w:t>[42]</w:t>
      </w:r>
      <w:r w:rsidR="00D90BCA" w:rsidRPr="00D967C9">
        <w:rPr>
          <w:rFonts w:ascii="Book Antiqua" w:hAnsi="Book Antiqua" w:cs="Times New Roman"/>
          <w:sz w:val="24"/>
          <w:szCs w:val="24"/>
        </w:rPr>
        <w:t xml:space="preserve"> found </w:t>
      </w:r>
      <w:r w:rsidR="002F7A9E" w:rsidRPr="00D967C9">
        <w:rPr>
          <w:rFonts w:ascii="Book Antiqua" w:hAnsi="Book Antiqua" w:cs="Times New Roman"/>
          <w:sz w:val="24"/>
          <w:szCs w:val="24"/>
        </w:rPr>
        <w:t xml:space="preserve">that </w:t>
      </w:r>
      <w:r w:rsidR="00D90BCA" w:rsidRPr="00D967C9">
        <w:rPr>
          <w:rFonts w:ascii="Book Antiqua" w:hAnsi="Book Antiqua" w:cs="Times New Roman"/>
          <w:sz w:val="24"/>
          <w:szCs w:val="24"/>
        </w:rPr>
        <w:t>BRAF mutation was an independent predictor of central lymph node metastases.</w:t>
      </w:r>
      <w:r w:rsidR="008921FC" w:rsidRPr="00D967C9">
        <w:rPr>
          <w:rFonts w:ascii="Book Antiqua" w:hAnsi="Book Antiqua" w:cs="Times New Roman"/>
          <w:sz w:val="24"/>
          <w:szCs w:val="24"/>
        </w:rPr>
        <w:t xml:space="preserve"> These </w:t>
      </w:r>
      <w:r w:rsidR="00A84036" w:rsidRPr="00D967C9">
        <w:rPr>
          <w:rFonts w:ascii="Book Antiqua" w:hAnsi="Book Antiqua" w:cs="Times New Roman"/>
          <w:sz w:val="24"/>
          <w:szCs w:val="24"/>
        </w:rPr>
        <w:t xml:space="preserve">factors have </w:t>
      </w:r>
      <w:r w:rsidR="009C46DB" w:rsidRPr="00D967C9">
        <w:rPr>
          <w:rFonts w:ascii="Book Antiqua" w:hAnsi="Book Antiqua" w:cs="Times New Roman"/>
          <w:sz w:val="24"/>
          <w:szCs w:val="24"/>
        </w:rPr>
        <w:t xml:space="preserve">attracted great attention and </w:t>
      </w:r>
      <w:r w:rsidR="00A84036" w:rsidRPr="00D967C9">
        <w:rPr>
          <w:rFonts w:ascii="Book Antiqua" w:hAnsi="Book Antiqua" w:cs="Times New Roman"/>
          <w:sz w:val="24"/>
          <w:szCs w:val="24"/>
        </w:rPr>
        <w:t xml:space="preserve">been studied </w:t>
      </w:r>
      <w:r w:rsidR="008068E8" w:rsidRPr="00D967C9">
        <w:rPr>
          <w:rFonts w:ascii="Book Antiqua" w:hAnsi="Book Antiqua" w:cs="Times New Roman"/>
          <w:sz w:val="24"/>
          <w:szCs w:val="24"/>
        </w:rPr>
        <w:t>by several</w:t>
      </w:r>
      <w:r w:rsidR="00A84036" w:rsidRPr="00D967C9">
        <w:rPr>
          <w:rFonts w:ascii="Book Antiqua" w:hAnsi="Book Antiqua" w:cs="Times New Roman"/>
          <w:sz w:val="24"/>
          <w:szCs w:val="24"/>
        </w:rPr>
        <w:t xml:space="preserve"> </w:t>
      </w:r>
      <w:r w:rsidR="009C46DB" w:rsidRPr="00D967C9">
        <w:rPr>
          <w:rFonts w:ascii="Book Antiqua" w:hAnsi="Book Antiqua" w:cs="Times New Roman"/>
          <w:sz w:val="24"/>
          <w:szCs w:val="24"/>
        </w:rPr>
        <w:t>researchers</w:t>
      </w:r>
      <w:r w:rsidR="00A84036" w:rsidRPr="00D967C9">
        <w:rPr>
          <w:rFonts w:ascii="Book Antiqua" w:hAnsi="Book Antiqua" w:cs="Times New Roman"/>
          <w:sz w:val="24"/>
          <w:szCs w:val="24"/>
        </w:rPr>
        <w:t>.</w:t>
      </w:r>
    </w:p>
    <w:p w:rsidR="008B3FC3" w:rsidRPr="00D967C9" w:rsidRDefault="008B3FC3" w:rsidP="00DC5AE6">
      <w:pPr>
        <w:snapToGrid w:val="0"/>
        <w:spacing w:line="360" w:lineRule="auto"/>
        <w:rPr>
          <w:rFonts w:ascii="Book Antiqua" w:hAnsi="Book Antiqua" w:cs="Times New Roman"/>
          <w:sz w:val="24"/>
          <w:szCs w:val="24"/>
        </w:rPr>
      </w:pPr>
    </w:p>
    <w:p w:rsidR="007507C4" w:rsidRPr="00D967C9" w:rsidRDefault="007507C4" w:rsidP="00DC5AE6">
      <w:pPr>
        <w:snapToGrid w:val="0"/>
        <w:spacing w:line="360" w:lineRule="auto"/>
        <w:rPr>
          <w:rFonts w:ascii="Book Antiqua" w:hAnsi="Book Antiqua" w:cs="Times New Roman"/>
          <w:b/>
          <w:sz w:val="24"/>
          <w:szCs w:val="24"/>
          <w:u w:val="single"/>
        </w:rPr>
      </w:pPr>
      <w:r w:rsidRPr="00D967C9">
        <w:rPr>
          <w:rFonts w:ascii="Book Antiqua" w:hAnsi="Book Antiqua" w:cs="Times New Roman"/>
          <w:b/>
          <w:sz w:val="24"/>
          <w:szCs w:val="24"/>
          <w:u w:val="single"/>
        </w:rPr>
        <w:t>PROPHYLACTIC CENTRAL NECK DISSECTION</w:t>
      </w:r>
    </w:p>
    <w:p w:rsidR="004E7ECD" w:rsidRDefault="00F72513" w:rsidP="004E7ECD">
      <w:pPr>
        <w:snapToGrid w:val="0"/>
        <w:spacing w:line="360" w:lineRule="auto"/>
        <w:rPr>
          <w:rFonts w:ascii="Book Antiqua" w:hAnsi="Book Antiqua" w:cs="Times New Roman"/>
          <w:sz w:val="24"/>
          <w:szCs w:val="24"/>
        </w:rPr>
      </w:pPr>
      <w:r w:rsidRPr="00D967C9">
        <w:rPr>
          <w:rFonts w:ascii="Book Antiqua" w:hAnsi="Book Antiqua" w:cs="Times New Roman"/>
          <w:kern w:val="0"/>
          <w:sz w:val="24"/>
          <w:szCs w:val="24"/>
        </w:rPr>
        <w:t xml:space="preserve">For PTC, the definition of N-stage is shown in Table 2. </w:t>
      </w:r>
      <w:r w:rsidR="00167FBA" w:rsidRPr="00D967C9">
        <w:rPr>
          <w:rFonts w:ascii="Book Antiqua" w:hAnsi="Book Antiqua" w:cs="Times New Roman"/>
          <w:sz w:val="24"/>
          <w:szCs w:val="24"/>
        </w:rPr>
        <w:t>The central compartment</w:t>
      </w:r>
      <w:r w:rsidR="00751EEC" w:rsidRPr="00D967C9">
        <w:rPr>
          <w:rFonts w:ascii="Book Antiqua" w:hAnsi="Book Antiqua" w:cs="Times New Roman"/>
          <w:sz w:val="24"/>
          <w:szCs w:val="24"/>
        </w:rPr>
        <w:t xml:space="preserve"> (</w:t>
      </w:r>
      <w:r w:rsidR="00167FBA" w:rsidRPr="00D967C9">
        <w:rPr>
          <w:rFonts w:ascii="Book Antiqua" w:hAnsi="Book Antiqua" w:cs="Times New Roman"/>
          <w:sz w:val="24"/>
          <w:szCs w:val="24"/>
        </w:rPr>
        <w:t>level VI</w:t>
      </w:r>
      <w:r w:rsidR="00751EEC" w:rsidRPr="00D967C9">
        <w:rPr>
          <w:rFonts w:ascii="Book Antiqua" w:hAnsi="Book Antiqua" w:cs="Times New Roman"/>
          <w:sz w:val="24"/>
          <w:szCs w:val="24"/>
        </w:rPr>
        <w:t>)</w:t>
      </w:r>
      <w:r w:rsidR="00167FBA" w:rsidRPr="00D967C9">
        <w:rPr>
          <w:rFonts w:ascii="Book Antiqua" w:hAnsi="Book Antiqua" w:cs="Times New Roman"/>
          <w:sz w:val="24"/>
          <w:szCs w:val="24"/>
        </w:rPr>
        <w:t xml:space="preserve"> contains pretracheal, paratracheal, and prelaryngeal lymph nodes. </w:t>
      </w:r>
      <w:r w:rsidR="002C7BEA" w:rsidRPr="00D967C9">
        <w:rPr>
          <w:rFonts w:ascii="Book Antiqua" w:hAnsi="Book Antiqua" w:cs="Times New Roman"/>
          <w:sz w:val="24"/>
          <w:szCs w:val="24"/>
        </w:rPr>
        <w:t>C</w:t>
      </w:r>
      <w:r w:rsidR="005B774D" w:rsidRPr="00D967C9">
        <w:rPr>
          <w:rFonts w:ascii="Book Antiqua" w:hAnsi="Book Antiqua" w:cs="Times New Roman"/>
          <w:sz w:val="24"/>
          <w:szCs w:val="24"/>
        </w:rPr>
        <w:t xml:space="preserve">entral compartment </w:t>
      </w:r>
      <w:r w:rsidRPr="00D967C9">
        <w:rPr>
          <w:rFonts w:ascii="Book Antiqua" w:hAnsi="Book Antiqua" w:cs="Times New Roman"/>
          <w:sz w:val="24"/>
          <w:szCs w:val="24"/>
        </w:rPr>
        <w:t xml:space="preserve">lymph node dissection </w:t>
      </w:r>
      <w:r w:rsidR="00167FBA" w:rsidRPr="00D967C9">
        <w:rPr>
          <w:rFonts w:ascii="Book Antiqua" w:hAnsi="Book Antiqua" w:cs="Times New Roman"/>
          <w:sz w:val="24"/>
          <w:szCs w:val="24"/>
        </w:rPr>
        <w:t xml:space="preserve">should be performed superior to the hyoid bone, inferior to the innominate (brachiocephalic) artery, and lateral to the carotid sheaths. In clinical practice, central neck dissection </w:t>
      </w:r>
      <w:r w:rsidR="002E638C" w:rsidRPr="00D967C9">
        <w:rPr>
          <w:rFonts w:ascii="Book Antiqua" w:hAnsi="Book Antiqua" w:cs="Times New Roman"/>
          <w:sz w:val="24"/>
          <w:szCs w:val="24"/>
        </w:rPr>
        <w:t xml:space="preserve">in thyroid carcinoma can be divided into therapeutic dissection and prophylactic dissection. </w:t>
      </w:r>
      <w:r w:rsidR="001D05E1" w:rsidRPr="00D967C9">
        <w:rPr>
          <w:rFonts w:ascii="Book Antiqua" w:hAnsi="Book Antiqua" w:cs="Times New Roman"/>
          <w:sz w:val="24"/>
          <w:szCs w:val="24"/>
        </w:rPr>
        <w:t>Therapeutic central compartment lymph node dissection is recommended and routinely performed in PTC patients with clinically positive lymph nodes</w:t>
      </w:r>
      <w:r w:rsidR="001D05E1" w:rsidRPr="00D967C9">
        <w:rPr>
          <w:rFonts w:ascii="Book Antiqua" w:hAnsi="Book Antiqua" w:cs="Times New Roman"/>
          <w:sz w:val="24"/>
          <w:szCs w:val="24"/>
          <w:vertAlign w:val="superscript"/>
        </w:rPr>
        <w:t>[6,84,85]</w:t>
      </w:r>
      <w:r w:rsidR="001D05E1" w:rsidRPr="00D967C9">
        <w:rPr>
          <w:rFonts w:ascii="Book Antiqua" w:hAnsi="Book Antiqua" w:cs="Times New Roman"/>
          <w:sz w:val="24"/>
          <w:szCs w:val="24"/>
        </w:rPr>
        <w:t>.</w:t>
      </w:r>
      <w:r w:rsidR="009C1419" w:rsidRPr="00D967C9">
        <w:rPr>
          <w:rFonts w:ascii="Book Antiqua" w:hAnsi="Book Antiqua" w:cs="Times New Roman"/>
          <w:sz w:val="24"/>
          <w:szCs w:val="24"/>
        </w:rPr>
        <w:t xml:space="preserve"> However, the </w:t>
      </w:r>
      <w:r w:rsidR="00421B7B" w:rsidRPr="00D967C9">
        <w:rPr>
          <w:rFonts w:ascii="Book Antiqua" w:hAnsi="Book Antiqua" w:cs="Times New Roman"/>
          <w:sz w:val="24"/>
          <w:szCs w:val="24"/>
        </w:rPr>
        <w:t>use of prophylactic central compartment lymph node dissection is controversial, especially in PTMC patients with clinically negative lymph nodes</w:t>
      </w:r>
      <w:r w:rsidR="00CA599C" w:rsidRPr="00D967C9">
        <w:rPr>
          <w:rFonts w:ascii="Book Antiqua" w:hAnsi="Book Antiqua" w:cs="Times New Roman"/>
          <w:sz w:val="24"/>
          <w:szCs w:val="24"/>
          <w:vertAlign w:val="superscript"/>
        </w:rPr>
        <w:t>[6,10,</w:t>
      </w:r>
      <w:r w:rsidR="00C014C5" w:rsidRPr="00D967C9">
        <w:rPr>
          <w:rFonts w:ascii="Book Antiqua" w:hAnsi="Book Antiqua" w:cs="Times New Roman"/>
          <w:sz w:val="24"/>
          <w:szCs w:val="24"/>
          <w:vertAlign w:val="superscript"/>
        </w:rPr>
        <w:t>11,</w:t>
      </w:r>
      <w:r w:rsidR="00CA599C" w:rsidRPr="00D967C9">
        <w:rPr>
          <w:rFonts w:ascii="Book Antiqua" w:hAnsi="Book Antiqua" w:cs="Times New Roman"/>
          <w:sz w:val="24"/>
          <w:szCs w:val="24"/>
          <w:vertAlign w:val="superscript"/>
        </w:rPr>
        <w:t>86,87]</w:t>
      </w:r>
      <w:r w:rsidR="00421B7B" w:rsidRPr="00D967C9">
        <w:rPr>
          <w:rFonts w:ascii="Book Antiqua" w:hAnsi="Book Antiqua" w:cs="Times New Roman"/>
          <w:sz w:val="24"/>
          <w:szCs w:val="24"/>
        </w:rPr>
        <w:t>.</w:t>
      </w:r>
      <w:r w:rsidR="004C0C95" w:rsidRPr="00D967C9">
        <w:rPr>
          <w:rFonts w:ascii="Book Antiqua" w:hAnsi="Book Antiqua" w:cs="Times New Roman"/>
          <w:sz w:val="24"/>
          <w:szCs w:val="24"/>
        </w:rPr>
        <w:t xml:space="preserve"> Aggressive treatment often </w:t>
      </w:r>
      <w:r w:rsidR="00842C38" w:rsidRPr="00D967C9">
        <w:rPr>
          <w:rFonts w:ascii="Book Antiqua" w:hAnsi="Book Antiqua" w:cs="Times New Roman"/>
          <w:sz w:val="24"/>
          <w:szCs w:val="24"/>
        </w:rPr>
        <w:t xml:space="preserve">increases </w:t>
      </w:r>
      <w:r w:rsidR="004C0C95" w:rsidRPr="00D967C9">
        <w:rPr>
          <w:rFonts w:ascii="Book Antiqua" w:hAnsi="Book Antiqua" w:cs="Times New Roman"/>
          <w:sz w:val="24"/>
          <w:szCs w:val="24"/>
        </w:rPr>
        <w:t xml:space="preserve">complications such as hypoparathyroidism and recurrent laryngeal nerve injury, while conservative treatment may result in an increased </w:t>
      </w:r>
      <w:r w:rsidR="00FA4B72" w:rsidRPr="00D967C9">
        <w:rPr>
          <w:rFonts w:ascii="Book Antiqua" w:hAnsi="Book Antiqua" w:cs="Times New Roman"/>
          <w:sz w:val="24"/>
          <w:szCs w:val="24"/>
        </w:rPr>
        <w:t>rate of recurrence.</w:t>
      </w:r>
      <w:r w:rsidR="004C3EC7" w:rsidRPr="00D967C9">
        <w:rPr>
          <w:rFonts w:ascii="Book Antiqua" w:hAnsi="Book Antiqua" w:cs="Times New Roman"/>
          <w:sz w:val="24"/>
          <w:szCs w:val="24"/>
        </w:rPr>
        <w:t xml:space="preserve"> </w:t>
      </w:r>
    </w:p>
    <w:p w:rsidR="004E7ECD" w:rsidRDefault="004E7ECD" w:rsidP="004E7ECD">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5A40" w:rsidRPr="00D967C9">
        <w:rPr>
          <w:rFonts w:ascii="Book Antiqua" w:hAnsi="Book Antiqua" w:cs="Times New Roman"/>
          <w:sz w:val="24"/>
          <w:szCs w:val="24"/>
        </w:rPr>
        <w:t xml:space="preserve">Many researchers have studied and reported the clinical effects of </w:t>
      </w:r>
      <w:r w:rsidR="00100D40" w:rsidRPr="00D967C9">
        <w:rPr>
          <w:rFonts w:ascii="Book Antiqua" w:hAnsi="Book Antiqua" w:cs="Times New Roman"/>
          <w:sz w:val="24"/>
          <w:szCs w:val="24"/>
        </w:rPr>
        <w:t xml:space="preserve">prophylactic central neck dissection. </w:t>
      </w:r>
      <w:r w:rsidR="00CB6C9D" w:rsidRPr="00D967C9">
        <w:rPr>
          <w:rFonts w:ascii="Book Antiqua" w:hAnsi="Book Antiqua" w:cs="Times New Roman"/>
          <w:sz w:val="24"/>
          <w:szCs w:val="24"/>
        </w:rPr>
        <w:t xml:space="preserve">Kim </w:t>
      </w:r>
      <w:r w:rsidR="00CB6C9D" w:rsidRPr="00D967C9">
        <w:rPr>
          <w:rFonts w:ascii="Book Antiqua" w:hAnsi="Book Antiqua" w:cs="Times New Roman"/>
          <w:i/>
          <w:iCs/>
          <w:sz w:val="24"/>
          <w:szCs w:val="24"/>
        </w:rPr>
        <w:t>et al</w:t>
      </w:r>
      <w:r w:rsidR="00CB6C9D" w:rsidRPr="00D967C9">
        <w:rPr>
          <w:rFonts w:ascii="Book Antiqua" w:hAnsi="Book Antiqua" w:cs="Times New Roman"/>
          <w:sz w:val="24"/>
          <w:szCs w:val="24"/>
          <w:vertAlign w:val="superscript"/>
        </w:rPr>
        <w:t>[88]</w:t>
      </w:r>
      <w:r w:rsidR="00CB6C9D" w:rsidRPr="00D967C9">
        <w:rPr>
          <w:rFonts w:ascii="Book Antiqua" w:hAnsi="Book Antiqua" w:cs="Times New Roman"/>
          <w:sz w:val="24"/>
          <w:szCs w:val="24"/>
        </w:rPr>
        <w:t xml:space="preserve"> </w:t>
      </w:r>
      <w:r w:rsidR="00794DBC" w:rsidRPr="00D967C9">
        <w:rPr>
          <w:rFonts w:ascii="Book Antiqua" w:hAnsi="Book Antiqua" w:cs="Times New Roman"/>
          <w:sz w:val="24"/>
          <w:szCs w:val="24"/>
        </w:rPr>
        <w:t xml:space="preserve">performed a randomized clinical trial and followed 164 PTMC patients for a mean </w:t>
      </w:r>
      <w:r w:rsidR="002C7BEA" w:rsidRPr="00D967C9">
        <w:rPr>
          <w:rFonts w:ascii="Book Antiqua" w:hAnsi="Book Antiqua" w:cs="Times New Roman"/>
          <w:sz w:val="24"/>
          <w:szCs w:val="24"/>
        </w:rPr>
        <w:t xml:space="preserve">duration </w:t>
      </w:r>
      <w:r w:rsidR="00794DBC" w:rsidRPr="00D967C9">
        <w:rPr>
          <w:rFonts w:ascii="Book Antiqua" w:hAnsi="Book Antiqua" w:cs="Times New Roman"/>
          <w:sz w:val="24"/>
          <w:szCs w:val="24"/>
        </w:rPr>
        <w:t xml:space="preserve">of 73.4 mo. They found </w:t>
      </w:r>
      <w:r w:rsidR="00FA4B72" w:rsidRPr="00D967C9">
        <w:rPr>
          <w:rFonts w:ascii="Book Antiqua" w:hAnsi="Book Antiqua" w:cs="Times New Roman"/>
          <w:sz w:val="24"/>
          <w:szCs w:val="24"/>
        </w:rPr>
        <w:t xml:space="preserve">that </w:t>
      </w:r>
      <w:r w:rsidR="00794DBC" w:rsidRPr="00D967C9">
        <w:rPr>
          <w:rFonts w:ascii="Book Antiqua" w:hAnsi="Book Antiqua" w:cs="Times New Roman"/>
          <w:sz w:val="24"/>
          <w:szCs w:val="24"/>
        </w:rPr>
        <w:t xml:space="preserve">prophylactic ipsilateral central neck dissection </w:t>
      </w:r>
      <w:r w:rsidR="00842C38" w:rsidRPr="00D967C9">
        <w:rPr>
          <w:rFonts w:ascii="Book Antiqua" w:hAnsi="Book Antiqua" w:cs="Times New Roman"/>
          <w:sz w:val="24"/>
          <w:szCs w:val="24"/>
        </w:rPr>
        <w:t xml:space="preserve">did </w:t>
      </w:r>
      <w:r w:rsidR="00794DBC" w:rsidRPr="00D967C9">
        <w:rPr>
          <w:rFonts w:ascii="Book Antiqua" w:hAnsi="Book Antiqua" w:cs="Times New Roman"/>
          <w:sz w:val="24"/>
          <w:szCs w:val="24"/>
        </w:rPr>
        <w:t>not provide any oncological benefit for PTMC patients with clinically negative lymph nodes</w:t>
      </w:r>
      <w:r w:rsidR="004F2CE1" w:rsidRPr="00D967C9">
        <w:rPr>
          <w:rFonts w:ascii="Book Antiqua" w:hAnsi="Book Antiqua" w:cs="Times New Roman"/>
          <w:sz w:val="24"/>
          <w:szCs w:val="24"/>
        </w:rPr>
        <w:t>.</w:t>
      </w:r>
      <w:r w:rsidR="00F25738" w:rsidRPr="00D967C9">
        <w:rPr>
          <w:rFonts w:ascii="Book Antiqua" w:hAnsi="Book Antiqua" w:cs="Times New Roman"/>
          <w:sz w:val="24"/>
          <w:szCs w:val="24"/>
        </w:rPr>
        <w:t xml:space="preserve"> Xu </w:t>
      </w:r>
      <w:r w:rsidR="00F25738" w:rsidRPr="00D967C9">
        <w:rPr>
          <w:rFonts w:ascii="Book Antiqua" w:hAnsi="Book Antiqua" w:cs="Times New Roman"/>
          <w:i/>
          <w:iCs/>
          <w:sz w:val="24"/>
          <w:szCs w:val="24"/>
        </w:rPr>
        <w:t>et al</w:t>
      </w:r>
      <w:r w:rsidR="00F25738" w:rsidRPr="00D967C9">
        <w:rPr>
          <w:rFonts w:ascii="Book Antiqua" w:hAnsi="Book Antiqua" w:cs="Times New Roman"/>
          <w:sz w:val="24"/>
          <w:szCs w:val="24"/>
          <w:vertAlign w:val="superscript"/>
        </w:rPr>
        <w:t>[89]</w:t>
      </w:r>
      <w:r w:rsidR="00F25738" w:rsidRPr="00D967C9">
        <w:rPr>
          <w:rFonts w:ascii="Book Antiqua" w:hAnsi="Book Antiqua" w:cs="Times New Roman"/>
          <w:sz w:val="24"/>
          <w:szCs w:val="24"/>
        </w:rPr>
        <w:t xml:space="preserve"> </w:t>
      </w:r>
      <w:r w:rsidR="00AF472A" w:rsidRPr="00D967C9">
        <w:rPr>
          <w:rFonts w:ascii="Book Antiqua" w:hAnsi="Book Antiqua" w:cs="Times New Roman"/>
          <w:sz w:val="24"/>
          <w:szCs w:val="24"/>
        </w:rPr>
        <w:t>studied 611 consecutive patients</w:t>
      </w:r>
      <w:r w:rsidR="00132AFA" w:rsidRPr="00D967C9">
        <w:rPr>
          <w:rFonts w:ascii="Book Antiqua" w:hAnsi="Book Antiqua" w:cs="Times New Roman"/>
          <w:sz w:val="24"/>
          <w:szCs w:val="24"/>
        </w:rPr>
        <w:t xml:space="preserve"> and </w:t>
      </w:r>
      <w:r w:rsidR="00FA4B72" w:rsidRPr="00D967C9">
        <w:rPr>
          <w:rFonts w:ascii="Book Antiqua" w:hAnsi="Book Antiqua" w:cs="Times New Roman"/>
          <w:sz w:val="24"/>
          <w:szCs w:val="24"/>
        </w:rPr>
        <w:t xml:space="preserve">concluded that </w:t>
      </w:r>
      <w:r w:rsidR="00132AFA" w:rsidRPr="00D967C9">
        <w:rPr>
          <w:rFonts w:ascii="Book Antiqua" w:hAnsi="Book Antiqua" w:cs="Times New Roman"/>
          <w:sz w:val="24"/>
          <w:szCs w:val="24"/>
        </w:rPr>
        <w:t>routine prophylactic central compartment lymph node dissection was not a protective factor for lateral neck recurrence-free survival in patients with PTMC and clinically negative lymph nodes.</w:t>
      </w:r>
      <w:r w:rsidR="005612CD" w:rsidRPr="00D967C9">
        <w:rPr>
          <w:rFonts w:ascii="Book Antiqua" w:hAnsi="Book Antiqua" w:cs="Times New Roman"/>
          <w:sz w:val="24"/>
          <w:szCs w:val="24"/>
        </w:rPr>
        <w:t xml:space="preserve"> </w:t>
      </w:r>
      <w:r w:rsidR="00FA4B72" w:rsidRPr="00D967C9">
        <w:rPr>
          <w:rFonts w:ascii="Book Antiqua" w:hAnsi="Book Antiqua" w:cs="Times New Roman"/>
          <w:sz w:val="24"/>
          <w:szCs w:val="24"/>
        </w:rPr>
        <w:t xml:space="preserve">Similarly, </w:t>
      </w:r>
      <w:r w:rsidR="002C7BEA" w:rsidRPr="00D967C9">
        <w:rPr>
          <w:rFonts w:ascii="Book Antiqua" w:hAnsi="Book Antiqua" w:cs="Times New Roman"/>
          <w:sz w:val="24"/>
          <w:szCs w:val="24"/>
        </w:rPr>
        <w:t>s</w:t>
      </w:r>
      <w:r w:rsidR="005612CD" w:rsidRPr="00D967C9">
        <w:rPr>
          <w:rFonts w:ascii="Book Antiqua" w:hAnsi="Book Antiqua" w:cs="Times New Roman"/>
          <w:sz w:val="24"/>
          <w:szCs w:val="24"/>
        </w:rPr>
        <w:t>everal</w:t>
      </w:r>
      <w:r w:rsidR="00FA4B72" w:rsidRPr="00D967C9">
        <w:rPr>
          <w:rFonts w:ascii="Book Antiqua" w:hAnsi="Book Antiqua" w:cs="Times New Roman"/>
          <w:sz w:val="24"/>
          <w:szCs w:val="24"/>
        </w:rPr>
        <w:t xml:space="preserve"> </w:t>
      </w:r>
      <w:r w:rsidR="005612CD" w:rsidRPr="00D967C9">
        <w:rPr>
          <w:rFonts w:ascii="Book Antiqua" w:hAnsi="Book Antiqua" w:cs="Times New Roman"/>
          <w:sz w:val="24"/>
          <w:szCs w:val="24"/>
        </w:rPr>
        <w:t>meta-</w:t>
      </w:r>
      <w:r w:rsidR="00835DB4" w:rsidRPr="00D967C9">
        <w:rPr>
          <w:rFonts w:ascii="Book Antiqua" w:hAnsi="Book Antiqua" w:cs="Times New Roman"/>
          <w:sz w:val="24"/>
          <w:szCs w:val="24"/>
        </w:rPr>
        <w:t>analyses</w:t>
      </w:r>
      <w:r w:rsidR="00F564A2" w:rsidRPr="00D967C9">
        <w:rPr>
          <w:rFonts w:ascii="Book Antiqua" w:hAnsi="Book Antiqua" w:cs="Times New Roman"/>
          <w:sz w:val="24"/>
          <w:szCs w:val="24"/>
          <w:vertAlign w:val="superscript"/>
        </w:rPr>
        <w:t>[90-92]</w:t>
      </w:r>
      <w:r w:rsidR="005612CD" w:rsidRPr="00D967C9">
        <w:rPr>
          <w:rFonts w:ascii="Book Antiqua" w:hAnsi="Book Antiqua" w:cs="Times New Roman"/>
          <w:sz w:val="24"/>
          <w:szCs w:val="24"/>
        </w:rPr>
        <w:t xml:space="preserve"> did not support prophylactic central neck dissection in PTMC patients without </w:t>
      </w:r>
      <w:r w:rsidR="00F564A2" w:rsidRPr="00D967C9">
        <w:rPr>
          <w:rFonts w:ascii="Book Antiqua" w:hAnsi="Book Antiqua" w:cs="Times New Roman"/>
          <w:sz w:val="24"/>
          <w:szCs w:val="24"/>
        </w:rPr>
        <w:t>clinical lymph node metastases</w:t>
      </w:r>
      <w:r w:rsidR="00FA4B72" w:rsidRPr="00D967C9">
        <w:rPr>
          <w:rFonts w:ascii="Book Antiqua" w:hAnsi="Book Antiqua" w:cs="Times New Roman"/>
          <w:sz w:val="24"/>
          <w:szCs w:val="24"/>
        </w:rPr>
        <w:t xml:space="preserve"> due to </w:t>
      </w:r>
      <w:r w:rsidR="00F44127">
        <w:rPr>
          <w:rFonts w:ascii="Book Antiqua" w:hAnsi="Book Antiqua" w:cs="Times New Roman"/>
          <w:sz w:val="24"/>
          <w:szCs w:val="24"/>
        </w:rPr>
        <w:t xml:space="preserve">a </w:t>
      </w:r>
      <w:r w:rsidR="00FA4B72" w:rsidRPr="00D967C9">
        <w:rPr>
          <w:rFonts w:ascii="Book Antiqua" w:hAnsi="Book Antiqua" w:cs="Times New Roman"/>
          <w:sz w:val="24"/>
          <w:szCs w:val="24"/>
        </w:rPr>
        <w:t>lack of</w:t>
      </w:r>
      <w:r w:rsidR="00F564A2" w:rsidRPr="00D967C9">
        <w:rPr>
          <w:rFonts w:ascii="Book Antiqua" w:hAnsi="Book Antiqua" w:cs="Times New Roman"/>
          <w:sz w:val="24"/>
          <w:szCs w:val="24"/>
        </w:rPr>
        <w:t xml:space="preserve"> high-level evidence in favor of </w:t>
      </w:r>
      <w:r w:rsidR="002C7BEA" w:rsidRPr="00D967C9">
        <w:rPr>
          <w:rFonts w:ascii="Book Antiqua" w:hAnsi="Book Antiqua" w:cs="Times New Roman"/>
          <w:sz w:val="24"/>
          <w:szCs w:val="24"/>
        </w:rPr>
        <w:t>the procedure</w:t>
      </w:r>
      <w:r w:rsidR="00F564A2" w:rsidRPr="00D967C9">
        <w:rPr>
          <w:rFonts w:ascii="Book Antiqua" w:hAnsi="Book Antiqua" w:cs="Times New Roman"/>
          <w:sz w:val="24"/>
          <w:szCs w:val="24"/>
        </w:rPr>
        <w:t>.</w:t>
      </w:r>
      <w:r w:rsidR="009E7BE5" w:rsidRPr="00D967C9">
        <w:rPr>
          <w:rFonts w:ascii="Book Antiqua" w:hAnsi="Book Antiqua" w:cs="Times New Roman"/>
          <w:sz w:val="24"/>
          <w:szCs w:val="24"/>
        </w:rPr>
        <w:t xml:space="preserve"> </w:t>
      </w:r>
      <w:r w:rsidR="00FA4B72" w:rsidRPr="00D967C9">
        <w:rPr>
          <w:rFonts w:ascii="Book Antiqua" w:hAnsi="Book Antiqua" w:cs="Times New Roman"/>
          <w:sz w:val="24"/>
          <w:szCs w:val="24"/>
        </w:rPr>
        <w:t>In contrast</w:t>
      </w:r>
      <w:r w:rsidR="009E7BE5" w:rsidRPr="00D967C9">
        <w:rPr>
          <w:rFonts w:ascii="Book Antiqua" w:hAnsi="Book Antiqua" w:cs="Times New Roman"/>
          <w:sz w:val="24"/>
          <w:szCs w:val="24"/>
        </w:rPr>
        <w:t xml:space="preserve">, </w:t>
      </w:r>
      <w:r w:rsidR="00104824" w:rsidRPr="00D967C9">
        <w:rPr>
          <w:rFonts w:ascii="Book Antiqua" w:hAnsi="Book Antiqua" w:cs="Times New Roman"/>
          <w:sz w:val="24"/>
          <w:szCs w:val="24"/>
        </w:rPr>
        <w:t>some researchers advocated</w:t>
      </w:r>
      <w:r w:rsidR="00FA4B72" w:rsidRPr="00D967C9">
        <w:rPr>
          <w:rFonts w:ascii="Book Antiqua" w:hAnsi="Book Antiqua" w:cs="Times New Roman"/>
          <w:sz w:val="24"/>
          <w:szCs w:val="24"/>
        </w:rPr>
        <w:t xml:space="preserve"> for</w:t>
      </w:r>
      <w:r w:rsidR="00104824" w:rsidRPr="00D967C9">
        <w:rPr>
          <w:rFonts w:ascii="Book Antiqua" w:hAnsi="Book Antiqua" w:cs="Times New Roman"/>
          <w:sz w:val="24"/>
          <w:szCs w:val="24"/>
        </w:rPr>
        <w:t xml:space="preserve"> prophylactic central neck dissection du</w:t>
      </w:r>
      <w:r w:rsidR="00FA4B72" w:rsidRPr="00D967C9">
        <w:rPr>
          <w:rFonts w:ascii="Book Antiqua" w:hAnsi="Book Antiqua" w:cs="Times New Roman"/>
          <w:sz w:val="24"/>
          <w:szCs w:val="24"/>
        </w:rPr>
        <w:t>e</w:t>
      </w:r>
      <w:r w:rsidR="00104824" w:rsidRPr="00D967C9">
        <w:rPr>
          <w:rFonts w:ascii="Book Antiqua" w:hAnsi="Book Antiqua" w:cs="Times New Roman"/>
          <w:sz w:val="24"/>
          <w:szCs w:val="24"/>
        </w:rPr>
        <w:t xml:space="preserve"> to the high rate</w:t>
      </w:r>
      <w:r w:rsidR="00FA4B72" w:rsidRPr="00D967C9">
        <w:rPr>
          <w:rFonts w:ascii="Book Antiqua" w:hAnsi="Book Antiqua" w:cs="Times New Roman"/>
          <w:sz w:val="24"/>
          <w:szCs w:val="24"/>
        </w:rPr>
        <w:t>s</w:t>
      </w:r>
      <w:r w:rsidR="00104824" w:rsidRPr="00D967C9">
        <w:rPr>
          <w:rFonts w:ascii="Book Antiqua" w:hAnsi="Book Antiqua" w:cs="Times New Roman"/>
          <w:sz w:val="24"/>
          <w:szCs w:val="24"/>
        </w:rPr>
        <w:t xml:space="preserve"> of occult metastatic lymph nodes in clinical negative patients</w:t>
      </w:r>
      <w:r w:rsidR="00104824" w:rsidRPr="00D967C9">
        <w:rPr>
          <w:rFonts w:ascii="Book Antiqua" w:hAnsi="Book Antiqua" w:cs="Times New Roman"/>
          <w:sz w:val="24"/>
          <w:szCs w:val="24"/>
          <w:vertAlign w:val="superscript"/>
        </w:rPr>
        <w:t>[30,93,94]</w:t>
      </w:r>
      <w:r w:rsidR="00104824" w:rsidRPr="00D967C9">
        <w:rPr>
          <w:rFonts w:ascii="Book Antiqua" w:hAnsi="Book Antiqua" w:cs="Times New Roman"/>
          <w:sz w:val="24"/>
          <w:szCs w:val="24"/>
        </w:rPr>
        <w:t xml:space="preserve">. </w:t>
      </w:r>
      <w:r w:rsidR="001233CF" w:rsidRPr="00D967C9">
        <w:rPr>
          <w:rFonts w:ascii="Book Antiqua" w:hAnsi="Book Antiqua" w:cs="Times New Roman"/>
          <w:sz w:val="24"/>
          <w:szCs w:val="24"/>
        </w:rPr>
        <w:t xml:space="preserve">Su </w:t>
      </w:r>
      <w:r w:rsidR="001233CF" w:rsidRPr="00D967C9">
        <w:rPr>
          <w:rFonts w:ascii="Book Antiqua" w:hAnsi="Book Antiqua" w:cs="Times New Roman"/>
          <w:i/>
          <w:iCs/>
          <w:sz w:val="24"/>
          <w:szCs w:val="24"/>
        </w:rPr>
        <w:t>et al</w:t>
      </w:r>
      <w:r w:rsidR="001233CF" w:rsidRPr="00D967C9">
        <w:rPr>
          <w:rFonts w:ascii="Book Antiqua" w:hAnsi="Book Antiqua" w:cs="Times New Roman"/>
          <w:sz w:val="24"/>
          <w:szCs w:val="24"/>
          <w:vertAlign w:val="superscript"/>
        </w:rPr>
        <w:t>[95]</w:t>
      </w:r>
      <w:r w:rsidR="001233CF" w:rsidRPr="00D967C9">
        <w:rPr>
          <w:rFonts w:ascii="Book Antiqua" w:hAnsi="Book Antiqua" w:cs="Times New Roman"/>
          <w:sz w:val="24"/>
          <w:szCs w:val="24"/>
        </w:rPr>
        <w:t xml:space="preserve"> </w:t>
      </w:r>
      <w:r w:rsidR="002C7BEA" w:rsidRPr="00D967C9">
        <w:rPr>
          <w:rFonts w:ascii="Book Antiqua" w:hAnsi="Book Antiqua" w:cs="Times New Roman"/>
          <w:sz w:val="24"/>
          <w:szCs w:val="24"/>
        </w:rPr>
        <w:t xml:space="preserve">conducted </w:t>
      </w:r>
      <w:r w:rsidR="001233CF" w:rsidRPr="00D967C9">
        <w:rPr>
          <w:rFonts w:ascii="Book Antiqua" w:hAnsi="Book Antiqua" w:cs="Times New Roman"/>
          <w:sz w:val="24"/>
          <w:szCs w:val="24"/>
        </w:rPr>
        <w:t xml:space="preserve">a meta-analysis </w:t>
      </w:r>
      <w:r w:rsidR="00FA4B72" w:rsidRPr="00D967C9">
        <w:rPr>
          <w:rFonts w:ascii="Book Antiqua" w:hAnsi="Book Antiqua" w:cs="Times New Roman"/>
          <w:sz w:val="24"/>
          <w:szCs w:val="24"/>
        </w:rPr>
        <w:t>which highlighted that</w:t>
      </w:r>
      <w:r w:rsidR="001233CF" w:rsidRPr="00D967C9">
        <w:rPr>
          <w:rFonts w:ascii="Book Antiqua" w:hAnsi="Book Antiqua" w:cs="Times New Roman"/>
          <w:sz w:val="24"/>
          <w:szCs w:val="24"/>
        </w:rPr>
        <w:t xml:space="preserve"> thyroidectomy plus prophylactic central neck dissection </w:t>
      </w:r>
      <w:r w:rsidR="00FA4B72" w:rsidRPr="00D967C9">
        <w:rPr>
          <w:rFonts w:ascii="Book Antiqua" w:hAnsi="Book Antiqua" w:cs="Times New Roman"/>
          <w:sz w:val="24"/>
          <w:szCs w:val="24"/>
        </w:rPr>
        <w:t xml:space="preserve">may </w:t>
      </w:r>
      <w:r w:rsidR="001233CF" w:rsidRPr="00D967C9">
        <w:rPr>
          <w:rFonts w:ascii="Book Antiqua" w:hAnsi="Book Antiqua" w:cs="Times New Roman"/>
          <w:sz w:val="24"/>
          <w:szCs w:val="24"/>
        </w:rPr>
        <w:t xml:space="preserve">reduce </w:t>
      </w:r>
      <w:r w:rsidR="00FA4B72" w:rsidRPr="00D967C9">
        <w:rPr>
          <w:rFonts w:ascii="Book Antiqua" w:hAnsi="Book Antiqua" w:cs="Times New Roman"/>
          <w:sz w:val="24"/>
          <w:szCs w:val="24"/>
        </w:rPr>
        <w:t xml:space="preserve">recurrence rates </w:t>
      </w:r>
      <w:r w:rsidR="001233CF" w:rsidRPr="00D967C9">
        <w:rPr>
          <w:rFonts w:ascii="Book Antiqua" w:hAnsi="Book Antiqua" w:cs="Times New Roman"/>
          <w:sz w:val="24"/>
          <w:szCs w:val="24"/>
        </w:rPr>
        <w:t>in</w:t>
      </w:r>
      <w:r w:rsidR="00FA4B72" w:rsidRPr="00D967C9">
        <w:rPr>
          <w:rFonts w:ascii="Book Antiqua" w:hAnsi="Book Antiqua" w:cs="Times New Roman"/>
          <w:sz w:val="24"/>
          <w:szCs w:val="24"/>
        </w:rPr>
        <w:t xml:space="preserve"> patients with</w:t>
      </w:r>
      <w:r w:rsidR="001233CF" w:rsidRPr="00D967C9">
        <w:rPr>
          <w:rFonts w:ascii="Book Antiqua" w:hAnsi="Book Antiqua" w:cs="Times New Roman"/>
          <w:sz w:val="24"/>
          <w:szCs w:val="24"/>
        </w:rPr>
        <w:t xml:space="preserve"> PTMC. </w:t>
      </w:r>
      <w:r w:rsidR="005D685C" w:rsidRPr="00D967C9">
        <w:rPr>
          <w:rFonts w:ascii="Book Antiqua" w:hAnsi="Book Antiqua" w:cs="Times New Roman"/>
          <w:sz w:val="24"/>
          <w:szCs w:val="24"/>
        </w:rPr>
        <w:t>Another meta-analysis</w:t>
      </w:r>
      <w:r w:rsidR="00FA4B72" w:rsidRPr="00D967C9">
        <w:rPr>
          <w:rFonts w:ascii="Book Antiqua" w:hAnsi="Book Antiqua" w:cs="Times New Roman"/>
          <w:sz w:val="24"/>
          <w:szCs w:val="24"/>
        </w:rPr>
        <w:t xml:space="preserve"> </w:t>
      </w:r>
      <w:r w:rsidR="00835DB4" w:rsidRPr="00D967C9">
        <w:rPr>
          <w:rFonts w:ascii="Book Antiqua" w:hAnsi="Book Antiqua" w:cs="Times New Roman"/>
          <w:sz w:val="24"/>
          <w:szCs w:val="24"/>
        </w:rPr>
        <w:t xml:space="preserve">that </w:t>
      </w:r>
      <w:r w:rsidR="005D685C" w:rsidRPr="00D967C9">
        <w:rPr>
          <w:rFonts w:ascii="Book Antiqua" w:hAnsi="Book Antiqua" w:cs="Times New Roman"/>
          <w:sz w:val="24"/>
          <w:szCs w:val="24"/>
        </w:rPr>
        <w:t xml:space="preserve">included </w:t>
      </w:r>
      <w:r w:rsidR="00F44127">
        <w:rPr>
          <w:rFonts w:ascii="Book Antiqua" w:hAnsi="Book Antiqua" w:cs="Times New Roman"/>
          <w:sz w:val="24"/>
          <w:szCs w:val="24"/>
        </w:rPr>
        <w:t>five</w:t>
      </w:r>
      <w:r w:rsidR="00F44127" w:rsidRPr="00D967C9">
        <w:rPr>
          <w:rFonts w:ascii="Book Antiqua" w:hAnsi="Book Antiqua" w:cs="Times New Roman"/>
          <w:sz w:val="24"/>
          <w:szCs w:val="24"/>
        </w:rPr>
        <w:t xml:space="preserve"> </w:t>
      </w:r>
      <w:r w:rsidR="005D685C" w:rsidRPr="00D967C9">
        <w:rPr>
          <w:rFonts w:ascii="Book Antiqua" w:hAnsi="Book Antiqua" w:cs="Times New Roman"/>
          <w:sz w:val="24"/>
          <w:szCs w:val="24"/>
        </w:rPr>
        <w:t>studies with 1132 patients reported</w:t>
      </w:r>
      <w:r w:rsidR="00FA4B72" w:rsidRPr="00D967C9">
        <w:rPr>
          <w:rFonts w:ascii="Book Antiqua" w:hAnsi="Book Antiqua" w:cs="Times New Roman"/>
          <w:sz w:val="24"/>
          <w:szCs w:val="24"/>
        </w:rPr>
        <w:t xml:space="preserve"> that</w:t>
      </w:r>
      <w:r w:rsidR="005D685C" w:rsidRPr="00D967C9">
        <w:rPr>
          <w:rFonts w:ascii="Book Antiqua" w:hAnsi="Book Antiqua" w:cs="Times New Roman"/>
          <w:sz w:val="24"/>
          <w:szCs w:val="24"/>
        </w:rPr>
        <w:t xml:space="preserve"> prophylactic central neck dissection </w:t>
      </w:r>
      <w:r w:rsidR="00FA4B72" w:rsidRPr="00D967C9">
        <w:rPr>
          <w:rFonts w:ascii="Book Antiqua" w:hAnsi="Book Antiqua" w:cs="Times New Roman"/>
          <w:sz w:val="24"/>
          <w:szCs w:val="24"/>
        </w:rPr>
        <w:t xml:space="preserve">does </w:t>
      </w:r>
      <w:r w:rsidR="005D685C" w:rsidRPr="00D967C9">
        <w:rPr>
          <w:rFonts w:ascii="Book Antiqua" w:hAnsi="Book Antiqua" w:cs="Times New Roman"/>
          <w:sz w:val="24"/>
          <w:szCs w:val="24"/>
        </w:rPr>
        <w:t>not increase the permanent morbidity rate such as hypocalcemia and vocal cord palsy</w:t>
      </w:r>
      <w:r w:rsidR="005D685C" w:rsidRPr="00D967C9">
        <w:rPr>
          <w:rFonts w:ascii="Book Antiqua" w:hAnsi="Book Antiqua" w:cs="Times New Roman"/>
          <w:sz w:val="24"/>
          <w:szCs w:val="24"/>
          <w:vertAlign w:val="superscript"/>
        </w:rPr>
        <w:t>[96]</w:t>
      </w:r>
      <w:r w:rsidR="005D685C" w:rsidRPr="00D967C9">
        <w:rPr>
          <w:rFonts w:ascii="Book Antiqua" w:hAnsi="Book Antiqua" w:cs="Times New Roman"/>
          <w:sz w:val="24"/>
          <w:szCs w:val="24"/>
        </w:rPr>
        <w:t>.</w:t>
      </w:r>
      <w:r>
        <w:rPr>
          <w:rFonts w:ascii="Book Antiqua" w:hAnsi="Book Antiqua" w:cs="Times New Roman" w:hint="eastAsia"/>
          <w:sz w:val="24"/>
          <w:szCs w:val="24"/>
        </w:rPr>
        <w:t xml:space="preserve"> </w:t>
      </w:r>
    </w:p>
    <w:p w:rsidR="0061176A" w:rsidRPr="00D967C9" w:rsidRDefault="004E7ECD" w:rsidP="004E7ECD">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1C03BE" w:rsidRPr="00D967C9">
        <w:rPr>
          <w:rFonts w:ascii="Book Antiqua" w:hAnsi="Book Antiqua" w:cs="Times New Roman"/>
          <w:sz w:val="24"/>
          <w:szCs w:val="24"/>
        </w:rPr>
        <w:t xml:space="preserve">The oncologic benefit of </w:t>
      </w:r>
      <w:r w:rsidR="00BF6022" w:rsidRPr="00D967C9">
        <w:rPr>
          <w:rFonts w:ascii="Book Antiqua" w:hAnsi="Book Antiqua" w:cs="Times New Roman"/>
          <w:sz w:val="24"/>
          <w:szCs w:val="24"/>
        </w:rPr>
        <w:t xml:space="preserve">routine </w:t>
      </w:r>
      <w:r w:rsidR="001C03BE" w:rsidRPr="00D967C9">
        <w:rPr>
          <w:rFonts w:ascii="Book Antiqua" w:hAnsi="Book Antiqua" w:cs="Times New Roman"/>
          <w:sz w:val="24"/>
          <w:szCs w:val="24"/>
        </w:rPr>
        <w:t>prophylactic central neck dissection</w:t>
      </w:r>
      <w:r w:rsidR="00BF6022" w:rsidRPr="00D967C9">
        <w:rPr>
          <w:rFonts w:ascii="Book Antiqua" w:hAnsi="Book Antiqua" w:cs="Times New Roman"/>
          <w:sz w:val="24"/>
          <w:szCs w:val="24"/>
        </w:rPr>
        <w:t xml:space="preserve"> is still controversial.</w:t>
      </w:r>
      <w:r w:rsidR="004F3CBB" w:rsidRPr="00D967C9">
        <w:rPr>
          <w:rFonts w:ascii="Book Antiqua" w:hAnsi="Book Antiqua" w:cs="Times New Roman"/>
          <w:sz w:val="24"/>
          <w:szCs w:val="24"/>
        </w:rPr>
        <w:t xml:space="preserve"> It is </w:t>
      </w:r>
      <w:r w:rsidR="00FA4B72" w:rsidRPr="00D967C9">
        <w:rPr>
          <w:rFonts w:ascii="Book Antiqua" w:hAnsi="Book Antiqua" w:cs="Times New Roman"/>
          <w:sz w:val="24"/>
          <w:szCs w:val="24"/>
        </w:rPr>
        <w:t>essential</w:t>
      </w:r>
      <w:r w:rsidR="004F3CBB" w:rsidRPr="00D967C9">
        <w:rPr>
          <w:rFonts w:ascii="Book Antiqua" w:hAnsi="Book Antiqua" w:cs="Times New Roman"/>
          <w:sz w:val="24"/>
          <w:szCs w:val="24"/>
        </w:rPr>
        <w:t xml:space="preserve"> to identify high-risk patients </w:t>
      </w:r>
      <w:r w:rsidR="00FA4B72" w:rsidRPr="00D967C9">
        <w:rPr>
          <w:rFonts w:ascii="Book Antiqua" w:hAnsi="Book Antiqua" w:cs="Times New Roman"/>
          <w:sz w:val="24"/>
          <w:szCs w:val="24"/>
        </w:rPr>
        <w:t>prior to surgery</w:t>
      </w:r>
      <w:r w:rsidR="004F3CBB" w:rsidRPr="00D967C9">
        <w:rPr>
          <w:rFonts w:ascii="Book Antiqua" w:hAnsi="Book Antiqua" w:cs="Times New Roman"/>
          <w:sz w:val="24"/>
          <w:szCs w:val="24"/>
        </w:rPr>
        <w:t xml:space="preserve"> and </w:t>
      </w:r>
      <w:r w:rsidR="00FA4B72" w:rsidRPr="00D967C9">
        <w:rPr>
          <w:rFonts w:ascii="Book Antiqua" w:hAnsi="Book Antiqua" w:cs="Times New Roman"/>
          <w:sz w:val="24"/>
          <w:szCs w:val="24"/>
        </w:rPr>
        <w:t xml:space="preserve">to subsequently </w:t>
      </w:r>
      <w:r w:rsidR="004F3CBB" w:rsidRPr="00D967C9">
        <w:rPr>
          <w:rFonts w:ascii="Book Antiqua" w:hAnsi="Book Antiqua" w:cs="Times New Roman"/>
          <w:sz w:val="24"/>
          <w:szCs w:val="24"/>
        </w:rPr>
        <w:t>perform</w:t>
      </w:r>
      <w:r w:rsidR="00FA4B72" w:rsidRPr="00D967C9">
        <w:rPr>
          <w:rFonts w:ascii="Book Antiqua" w:hAnsi="Book Antiqua" w:cs="Times New Roman"/>
          <w:sz w:val="24"/>
          <w:szCs w:val="24"/>
        </w:rPr>
        <w:t xml:space="preserve"> </w:t>
      </w:r>
      <w:r w:rsidR="004F3CBB" w:rsidRPr="00D967C9">
        <w:rPr>
          <w:rFonts w:ascii="Book Antiqua" w:hAnsi="Book Antiqua" w:cs="Times New Roman"/>
          <w:sz w:val="24"/>
          <w:szCs w:val="24"/>
        </w:rPr>
        <w:t>prophylactic central neck dissection</w:t>
      </w:r>
      <w:r w:rsidR="00FA4B72" w:rsidRPr="00D967C9">
        <w:rPr>
          <w:rFonts w:ascii="Book Antiqua" w:hAnsi="Book Antiqua" w:cs="Times New Roman"/>
          <w:sz w:val="24"/>
          <w:szCs w:val="24"/>
        </w:rPr>
        <w:t xml:space="preserve"> in selected patients</w:t>
      </w:r>
      <w:r w:rsidR="004F3CBB" w:rsidRPr="00D967C9">
        <w:rPr>
          <w:rFonts w:ascii="Book Antiqua" w:hAnsi="Book Antiqua" w:cs="Times New Roman"/>
          <w:sz w:val="24"/>
          <w:szCs w:val="24"/>
        </w:rPr>
        <w:t>.</w:t>
      </w:r>
      <w:r w:rsidR="00423D36" w:rsidRPr="00D967C9">
        <w:rPr>
          <w:rFonts w:ascii="Book Antiqua" w:hAnsi="Book Antiqua" w:cs="Times New Roman"/>
          <w:sz w:val="24"/>
          <w:szCs w:val="24"/>
        </w:rPr>
        <w:t xml:space="preserve"> The various guidelines currently available</w:t>
      </w:r>
      <w:r w:rsidR="00E947D7" w:rsidRPr="00D967C9">
        <w:rPr>
          <w:rFonts w:ascii="Book Antiqua" w:hAnsi="Book Antiqua" w:cs="Times New Roman"/>
          <w:sz w:val="24"/>
          <w:szCs w:val="24"/>
        </w:rPr>
        <w:t xml:space="preserve"> provide different treatment options.</w:t>
      </w:r>
      <w:r w:rsidR="009B7817" w:rsidRPr="00D967C9">
        <w:rPr>
          <w:rFonts w:ascii="Book Antiqua" w:hAnsi="Book Antiqua" w:cs="Times New Roman"/>
          <w:sz w:val="24"/>
          <w:szCs w:val="24"/>
        </w:rPr>
        <w:t xml:space="preserve"> </w:t>
      </w:r>
      <w:r w:rsidR="00D846AB" w:rsidRPr="00D967C9">
        <w:rPr>
          <w:rFonts w:ascii="Book Antiqua" w:hAnsi="Book Antiqua" w:cs="Times New Roman"/>
          <w:sz w:val="24"/>
          <w:szCs w:val="24"/>
        </w:rPr>
        <w:t xml:space="preserve">The American Thyroid Association recommends prophylactic central neck dissection for patients with advanced </w:t>
      </w:r>
      <w:r w:rsidR="00DE47F4" w:rsidRPr="00D967C9">
        <w:rPr>
          <w:rFonts w:ascii="Book Antiqua" w:hAnsi="Book Antiqua" w:cs="Times New Roman"/>
          <w:sz w:val="24"/>
          <w:szCs w:val="24"/>
        </w:rPr>
        <w:t xml:space="preserve">primary </w:t>
      </w:r>
      <w:r w:rsidR="00D846AB" w:rsidRPr="00D967C9">
        <w:rPr>
          <w:rFonts w:ascii="Book Antiqua" w:hAnsi="Book Antiqua" w:cs="Times New Roman"/>
          <w:sz w:val="24"/>
          <w:szCs w:val="24"/>
        </w:rPr>
        <w:t xml:space="preserve">tumors </w:t>
      </w:r>
      <w:r w:rsidR="00DE47F4" w:rsidRPr="00D967C9">
        <w:rPr>
          <w:rFonts w:ascii="Book Antiqua" w:hAnsi="Book Antiqua" w:cs="Times New Roman"/>
          <w:sz w:val="24"/>
          <w:szCs w:val="24"/>
        </w:rPr>
        <w:t xml:space="preserve">(T3 or T4) </w:t>
      </w:r>
      <w:r w:rsidR="00D846AB" w:rsidRPr="00D967C9">
        <w:rPr>
          <w:rFonts w:ascii="Book Antiqua" w:hAnsi="Book Antiqua" w:cs="Times New Roman"/>
          <w:sz w:val="24"/>
          <w:szCs w:val="24"/>
        </w:rPr>
        <w:t>or</w:t>
      </w:r>
      <w:r w:rsidR="008358EA" w:rsidRPr="00D967C9">
        <w:rPr>
          <w:rFonts w:ascii="Book Antiqua" w:hAnsi="Book Antiqua" w:cs="Times New Roman"/>
          <w:sz w:val="24"/>
          <w:szCs w:val="24"/>
        </w:rPr>
        <w:t xml:space="preserve"> clinical positive lateral lymph nodes metastases</w:t>
      </w:r>
      <w:r w:rsidR="00DE47F4" w:rsidRPr="00D967C9">
        <w:rPr>
          <w:rFonts w:ascii="Book Antiqua" w:hAnsi="Book Antiqua" w:cs="Times New Roman"/>
          <w:sz w:val="24"/>
          <w:szCs w:val="24"/>
        </w:rPr>
        <w:t xml:space="preserve"> (cN1b)</w:t>
      </w:r>
      <w:r w:rsidR="003B1E87" w:rsidRPr="00D967C9">
        <w:rPr>
          <w:rFonts w:ascii="Book Antiqua" w:hAnsi="Book Antiqua" w:cs="Times New Roman"/>
          <w:sz w:val="24"/>
          <w:szCs w:val="24"/>
          <w:vertAlign w:val="superscript"/>
        </w:rPr>
        <w:t>[6]</w:t>
      </w:r>
      <w:r w:rsidR="008358EA" w:rsidRPr="00D967C9">
        <w:rPr>
          <w:rFonts w:ascii="Book Antiqua" w:hAnsi="Book Antiqua" w:cs="Times New Roman"/>
          <w:sz w:val="24"/>
          <w:szCs w:val="24"/>
        </w:rPr>
        <w:t>.</w:t>
      </w:r>
      <w:r w:rsidR="003B1E87" w:rsidRPr="00D967C9">
        <w:rPr>
          <w:rFonts w:ascii="Book Antiqua" w:hAnsi="Book Antiqua" w:cs="Times New Roman"/>
          <w:sz w:val="24"/>
          <w:szCs w:val="24"/>
        </w:rPr>
        <w:t xml:space="preserve"> </w:t>
      </w:r>
      <w:r w:rsidR="00FA4B72" w:rsidRPr="00D967C9">
        <w:rPr>
          <w:rFonts w:ascii="Book Antiqua" w:hAnsi="Book Antiqua" w:cs="Times New Roman"/>
          <w:sz w:val="24"/>
          <w:szCs w:val="24"/>
        </w:rPr>
        <w:t>Furthermore, i</w:t>
      </w:r>
      <w:r w:rsidR="003B1E87" w:rsidRPr="00D967C9">
        <w:rPr>
          <w:rFonts w:ascii="Book Antiqua" w:hAnsi="Book Antiqua" w:cs="Times New Roman"/>
          <w:sz w:val="24"/>
          <w:szCs w:val="24"/>
        </w:rPr>
        <w:t xml:space="preserve">t </w:t>
      </w:r>
      <w:r w:rsidR="00FA4B72" w:rsidRPr="00D967C9">
        <w:rPr>
          <w:rFonts w:ascii="Book Antiqua" w:hAnsi="Book Antiqua" w:cs="Times New Roman"/>
          <w:sz w:val="24"/>
          <w:szCs w:val="24"/>
        </w:rPr>
        <w:t>clarifies</w:t>
      </w:r>
      <w:r w:rsidR="003B1E87" w:rsidRPr="00D967C9">
        <w:rPr>
          <w:rFonts w:ascii="Book Antiqua" w:hAnsi="Book Antiqua" w:cs="Times New Roman"/>
          <w:sz w:val="24"/>
          <w:szCs w:val="24"/>
        </w:rPr>
        <w:t xml:space="preserve"> that t</w:t>
      </w:r>
      <w:r w:rsidR="008358EA" w:rsidRPr="00D967C9">
        <w:rPr>
          <w:rFonts w:ascii="Book Antiqua" w:hAnsi="Book Antiqua" w:cs="Times New Roman"/>
          <w:sz w:val="24"/>
          <w:szCs w:val="24"/>
        </w:rPr>
        <w:t xml:space="preserve">hyroidectomy without prophylactic central neck dissection is </w:t>
      </w:r>
      <w:r w:rsidR="00FA4B72" w:rsidRPr="00D967C9">
        <w:rPr>
          <w:rFonts w:ascii="Book Antiqua" w:hAnsi="Book Antiqua" w:cs="Times New Roman"/>
          <w:sz w:val="24"/>
          <w:szCs w:val="24"/>
        </w:rPr>
        <w:t xml:space="preserve">an </w:t>
      </w:r>
      <w:r w:rsidR="008358EA" w:rsidRPr="00D967C9">
        <w:rPr>
          <w:rFonts w:ascii="Book Antiqua" w:hAnsi="Book Antiqua" w:cs="Times New Roman"/>
          <w:sz w:val="24"/>
          <w:szCs w:val="24"/>
        </w:rPr>
        <w:t>appropriate</w:t>
      </w:r>
      <w:r w:rsidR="00FA4B72" w:rsidRPr="00D967C9">
        <w:rPr>
          <w:rFonts w:ascii="Book Antiqua" w:hAnsi="Book Antiqua" w:cs="Times New Roman"/>
          <w:sz w:val="24"/>
          <w:szCs w:val="24"/>
        </w:rPr>
        <w:t xml:space="preserve"> indication</w:t>
      </w:r>
      <w:r w:rsidR="008358EA" w:rsidRPr="00D967C9">
        <w:rPr>
          <w:rFonts w:ascii="Book Antiqua" w:hAnsi="Book Antiqua" w:cs="Times New Roman"/>
          <w:sz w:val="24"/>
          <w:szCs w:val="24"/>
        </w:rPr>
        <w:t xml:space="preserve"> for </w:t>
      </w:r>
      <w:r w:rsidR="003B1E87" w:rsidRPr="00D967C9">
        <w:rPr>
          <w:rFonts w:ascii="Book Antiqua" w:hAnsi="Book Antiqua" w:cs="Times New Roman"/>
          <w:sz w:val="24"/>
          <w:szCs w:val="24"/>
        </w:rPr>
        <w:t xml:space="preserve">PTC patients with noninvasive, clinically node-negative, </w:t>
      </w:r>
      <w:r w:rsidR="00842C38" w:rsidRPr="00D967C9">
        <w:rPr>
          <w:rFonts w:ascii="Book Antiqua" w:hAnsi="Book Antiqua" w:cs="Times New Roman"/>
          <w:sz w:val="24"/>
          <w:szCs w:val="24"/>
        </w:rPr>
        <w:t xml:space="preserve">and </w:t>
      </w:r>
      <w:r w:rsidR="008358EA" w:rsidRPr="00D967C9">
        <w:rPr>
          <w:rFonts w:ascii="Book Antiqua" w:hAnsi="Book Antiqua" w:cs="Times New Roman"/>
          <w:sz w:val="24"/>
          <w:szCs w:val="24"/>
        </w:rPr>
        <w:t xml:space="preserve">small </w:t>
      </w:r>
      <w:r w:rsidR="003B1E87" w:rsidRPr="00D967C9">
        <w:rPr>
          <w:rFonts w:ascii="Book Antiqua" w:hAnsi="Book Antiqua" w:cs="Times New Roman"/>
          <w:sz w:val="24"/>
          <w:szCs w:val="24"/>
        </w:rPr>
        <w:t xml:space="preserve">primary tumors </w:t>
      </w:r>
      <w:r w:rsidR="008358EA" w:rsidRPr="00D967C9">
        <w:rPr>
          <w:rFonts w:ascii="Book Antiqua" w:hAnsi="Book Antiqua" w:cs="Times New Roman"/>
          <w:sz w:val="24"/>
          <w:szCs w:val="24"/>
        </w:rPr>
        <w:t>(T1 or T2)</w:t>
      </w:r>
      <w:r w:rsidR="003B1E87" w:rsidRPr="00D967C9">
        <w:rPr>
          <w:rFonts w:ascii="Book Antiqua" w:hAnsi="Book Antiqua" w:cs="Times New Roman"/>
          <w:sz w:val="24"/>
          <w:szCs w:val="24"/>
          <w:vertAlign w:val="superscript"/>
        </w:rPr>
        <w:t>[6]</w:t>
      </w:r>
      <w:r w:rsidR="008358EA" w:rsidRPr="00D967C9">
        <w:rPr>
          <w:rFonts w:ascii="Book Antiqua" w:hAnsi="Book Antiqua" w:cs="Times New Roman"/>
          <w:sz w:val="24"/>
          <w:szCs w:val="24"/>
        </w:rPr>
        <w:t>.</w:t>
      </w:r>
      <w:r w:rsidR="00DE47F4" w:rsidRPr="00D967C9">
        <w:rPr>
          <w:rFonts w:ascii="Book Antiqua" w:hAnsi="Book Antiqua" w:cs="Times New Roman"/>
          <w:sz w:val="24"/>
          <w:szCs w:val="24"/>
        </w:rPr>
        <w:t xml:space="preserve"> </w:t>
      </w:r>
      <w:r w:rsidR="003979C3" w:rsidRPr="00D967C9">
        <w:rPr>
          <w:rFonts w:ascii="Book Antiqua" w:hAnsi="Book Antiqua" w:cs="Times New Roman"/>
          <w:sz w:val="24"/>
          <w:szCs w:val="24"/>
        </w:rPr>
        <w:t xml:space="preserve">The European Society of Endocrine Surgeons suggests </w:t>
      </w:r>
      <w:r w:rsidR="00FA4B72" w:rsidRPr="00D967C9">
        <w:rPr>
          <w:rFonts w:ascii="Book Antiqua" w:hAnsi="Book Antiqua" w:cs="Times New Roman"/>
          <w:sz w:val="24"/>
          <w:szCs w:val="24"/>
        </w:rPr>
        <w:t xml:space="preserve">that </w:t>
      </w:r>
      <w:r w:rsidR="003979C3" w:rsidRPr="00D967C9">
        <w:rPr>
          <w:rFonts w:ascii="Book Antiqua" w:hAnsi="Book Antiqua" w:cs="Times New Roman"/>
          <w:sz w:val="24"/>
          <w:szCs w:val="24"/>
        </w:rPr>
        <w:t>prophylactic central neck dissection should be risk-stratified</w:t>
      </w:r>
      <w:r w:rsidR="003979C3" w:rsidRPr="00D967C9">
        <w:rPr>
          <w:rFonts w:ascii="Book Antiqua" w:hAnsi="Book Antiqua" w:cs="Times New Roman"/>
          <w:sz w:val="24"/>
          <w:szCs w:val="24"/>
          <w:vertAlign w:val="superscript"/>
        </w:rPr>
        <w:t>[11]</w:t>
      </w:r>
      <w:r w:rsidR="003979C3" w:rsidRPr="00D967C9">
        <w:rPr>
          <w:rFonts w:ascii="Book Antiqua" w:hAnsi="Book Antiqua" w:cs="Times New Roman"/>
          <w:sz w:val="24"/>
          <w:szCs w:val="24"/>
        </w:rPr>
        <w:t>. The potential risk factors include large tumors (T3 or T4), age ≥ 45 years or ≤ 15 years, male</w:t>
      </w:r>
      <w:r w:rsidR="00FA4B72" w:rsidRPr="00D967C9">
        <w:rPr>
          <w:rFonts w:ascii="Book Antiqua" w:hAnsi="Book Antiqua" w:cs="Times New Roman"/>
          <w:sz w:val="24"/>
          <w:szCs w:val="24"/>
        </w:rPr>
        <w:t xml:space="preserve"> </w:t>
      </w:r>
      <w:r w:rsidR="00842C38" w:rsidRPr="00D967C9">
        <w:rPr>
          <w:rFonts w:ascii="Book Antiqua" w:hAnsi="Book Antiqua" w:cs="Times New Roman"/>
          <w:sz w:val="24"/>
          <w:szCs w:val="24"/>
        </w:rPr>
        <w:t>sex</w:t>
      </w:r>
      <w:r w:rsidR="003979C3" w:rsidRPr="00D967C9">
        <w:rPr>
          <w:rFonts w:ascii="Book Antiqua" w:hAnsi="Book Antiqua" w:cs="Times New Roman"/>
          <w:sz w:val="24"/>
          <w:szCs w:val="24"/>
        </w:rPr>
        <w:t xml:space="preserve">, bilaterality or multifocality, </w:t>
      </w:r>
      <w:r w:rsidR="00FA4B72" w:rsidRPr="00D967C9">
        <w:rPr>
          <w:rFonts w:ascii="Book Antiqua" w:hAnsi="Book Antiqua" w:cs="Times New Roman"/>
          <w:sz w:val="24"/>
          <w:szCs w:val="24"/>
        </w:rPr>
        <w:t xml:space="preserve">and </w:t>
      </w:r>
      <w:r w:rsidR="002677B3" w:rsidRPr="00D967C9">
        <w:rPr>
          <w:rFonts w:ascii="Book Antiqua" w:hAnsi="Book Antiqua" w:cs="Times New Roman"/>
          <w:sz w:val="24"/>
          <w:szCs w:val="24"/>
        </w:rPr>
        <w:t>involvement of lateral lymph nodes</w:t>
      </w:r>
      <w:r w:rsidR="008376C8" w:rsidRPr="00D967C9">
        <w:rPr>
          <w:rFonts w:ascii="Book Antiqua" w:hAnsi="Book Antiqua" w:cs="Times New Roman"/>
          <w:sz w:val="24"/>
          <w:szCs w:val="24"/>
          <w:vertAlign w:val="superscript"/>
        </w:rPr>
        <w:t>[11]</w:t>
      </w:r>
      <w:r w:rsidR="003979C3" w:rsidRPr="00D967C9">
        <w:rPr>
          <w:rFonts w:ascii="Book Antiqua" w:hAnsi="Book Antiqua" w:cs="Times New Roman"/>
          <w:sz w:val="24"/>
          <w:szCs w:val="24"/>
        </w:rPr>
        <w:t>.</w:t>
      </w:r>
      <w:r w:rsidR="0047490D" w:rsidRPr="00D967C9">
        <w:rPr>
          <w:rFonts w:ascii="Book Antiqua" w:hAnsi="Book Antiqua" w:cs="Times New Roman"/>
          <w:sz w:val="24"/>
          <w:szCs w:val="24"/>
        </w:rPr>
        <w:t xml:space="preserve"> The United Kingdom National Multidisciplinary Guidelines </w:t>
      </w:r>
      <w:r w:rsidR="00842C38" w:rsidRPr="00D967C9">
        <w:rPr>
          <w:rFonts w:ascii="Book Antiqua" w:hAnsi="Book Antiqua" w:cs="Times New Roman"/>
          <w:sz w:val="24"/>
          <w:szCs w:val="24"/>
        </w:rPr>
        <w:t>indicated</w:t>
      </w:r>
      <w:r w:rsidR="0047490D" w:rsidRPr="00D967C9">
        <w:rPr>
          <w:rFonts w:ascii="Book Antiqua" w:hAnsi="Book Antiqua" w:cs="Times New Roman"/>
          <w:sz w:val="24"/>
          <w:szCs w:val="24"/>
        </w:rPr>
        <w:t xml:space="preserve"> </w:t>
      </w:r>
      <w:r w:rsidR="00FA4B72" w:rsidRPr="00D967C9">
        <w:rPr>
          <w:rFonts w:ascii="Book Antiqua" w:hAnsi="Book Antiqua" w:cs="Times New Roman"/>
          <w:sz w:val="24"/>
          <w:szCs w:val="24"/>
        </w:rPr>
        <w:t xml:space="preserve">that </w:t>
      </w:r>
      <w:r w:rsidR="0047490D" w:rsidRPr="00D967C9">
        <w:rPr>
          <w:rFonts w:ascii="Book Antiqua" w:hAnsi="Book Antiqua" w:cs="Times New Roman"/>
          <w:sz w:val="24"/>
          <w:szCs w:val="24"/>
        </w:rPr>
        <w:t xml:space="preserve">prophylactic central neck dissection is associated with a high incidence of long-term permanent hypoparathyroidism and recurrent laryngeal nerve damage and </w:t>
      </w:r>
      <w:r w:rsidR="00842C38" w:rsidRPr="00D967C9">
        <w:rPr>
          <w:rFonts w:ascii="Book Antiqua" w:hAnsi="Book Antiqua" w:cs="Times New Roman"/>
          <w:sz w:val="24"/>
          <w:szCs w:val="24"/>
        </w:rPr>
        <w:t xml:space="preserve">therefore, </w:t>
      </w:r>
      <w:r w:rsidR="0047490D" w:rsidRPr="00D967C9">
        <w:rPr>
          <w:rFonts w:ascii="Book Antiqua" w:hAnsi="Book Antiqua" w:cs="Times New Roman"/>
          <w:sz w:val="24"/>
          <w:szCs w:val="24"/>
        </w:rPr>
        <w:t>not recommend prophylactic central neck dissection in low</w:t>
      </w:r>
      <w:r w:rsidR="00FA4B72" w:rsidRPr="00D967C9">
        <w:rPr>
          <w:rFonts w:ascii="Book Antiqua" w:hAnsi="Book Antiqua" w:cs="Times New Roman"/>
          <w:sz w:val="24"/>
          <w:szCs w:val="24"/>
        </w:rPr>
        <w:t>-</w:t>
      </w:r>
      <w:r w:rsidR="0047490D" w:rsidRPr="00D967C9">
        <w:rPr>
          <w:rFonts w:ascii="Book Antiqua" w:hAnsi="Book Antiqua" w:cs="Times New Roman"/>
          <w:sz w:val="24"/>
          <w:szCs w:val="24"/>
        </w:rPr>
        <w:t>risk and small papillary</w:t>
      </w:r>
      <w:r w:rsidR="008068E8" w:rsidRPr="00D967C9">
        <w:rPr>
          <w:rFonts w:ascii="Book Antiqua" w:hAnsi="Book Antiqua" w:cs="Times New Roman"/>
          <w:sz w:val="24"/>
          <w:szCs w:val="24"/>
        </w:rPr>
        <w:t xml:space="preserve"> </w:t>
      </w:r>
      <w:r w:rsidR="00F44127">
        <w:rPr>
          <w:rFonts w:ascii="Book Antiqua" w:hAnsi="Book Antiqua" w:cs="Times New Roman"/>
          <w:sz w:val="24"/>
          <w:szCs w:val="24"/>
        </w:rPr>
        <w:t>carcinoma</w:t>
      </w:r>
      <w:r w:rsidR="00F44127" w:rsidRPr="00D967C9">
        <w:rPr>
          <w:rFonts w:ascii="Book Antiqua" w:hAnsi="Book Antiqua" w:cs="Times New Roman"/>
          <w:sz w:val="24"/>
          <w:szCs w:val="24"/>
        </w:rPr>
        <w:t>s</w:t>
      </w:r>
      <w:r w:rsidR="0047490D" w:rsidRPr="00D967C9">
        <w:rPr>
          <w:rFonts w:ascii="Book Antiqua" w:hAnsi="Book Antiqua" w:cs="Times New Roman"/>
          <w:sz w:val="24"/>
          <w:szCs w:val="24"/>
          <w:vertAlign w:val="superscript"/>
        </w:rPr>
        <w:t>[10]</w:t>
      </w:r>
      <w:r w:rsidR="0047490D" w:rsidRPr="00D967C9">
        <w:rPr>
          <w:rFonts w:ascii="Book Antiqua" w:hAnsi="Book Antiqua" w:cs="Times New Roman"/>
          <w:sz w:val="24"/>
          <w:szCs w:val="24"/>
        </w:rPr>
        <w:t>.</w:t>
      </w:r>
      <w:r w:rsidR="0061176A" w:rsidRPr="00D967C9">
        <w:rPr>
          <w:rFonts w:ascii="Book Antiqua" w:hAnsi="Book Antiqua" w:cs="Times New Roman"/>
          <w:sz w:val="24"/>
          <w:szCs w:val="24"/>
        </w:rPr>
        <w:t xml:space="preserve"> </w:t>
      </w:r>
      <w:r w:rsidR="008068E8" w:rsidRPr="00D967C9">
        <w:rPr>
          <w:rFonts w:ascii="Book Antiqua" w:hAnsi="Book Antiqua" w:cs="Times New Roman"/>
          <w:sz w:val="24"/>
          <w:szCs w:val="24"/>
        </w:rPr>
        <w:t xml:space="preserve">Conversely, </w:t>
      </w:r>
      <w:r w:rsidR="00FA4B72" w:rsidRPr="00D967C9">
        <w:rPr>
          <w:rFonts w:ascii="Book Antiqua" w:hAnsi="Book Antiqua" w:cs="Times New Roman"/>
          <w:sz w:val="24"/>
          <w:szCs w:val="24"/>
        </w:rPr>
        <w:t xml:space="preserve">the </w:t>
      </w:r>
      <w:r w:rsidR="0061176A" w:rsidRPr="00D967C9">
        <w:rPr>
          <w:rFonts w:ascii="Book Antiqua" w:hAnsi="Book Antiqua" w:cs="Times New Roman"/>
          <w:sz w:val="24"/>
          <w:szCs w:val="24"/>
        </w:rPr>
        <w:t>Chinese Association of Thyroid Oncology and Chinese Anti-Cancer Association recommend</w:t>
      </w:r>
      <w:r w:rsidR="00F44127">
        <w:rPr>
          <w:rFonts w:ascii="Book Antiqua" w:hAnsi="Book Antiqua" w:cs="Times New Roman"/>
          <w:sz w:val="24"/>
          <w:szCs w:val="24"/>
        </w:rPr>
        <w:t>s</w:t>
      </w:r>
      <w:r w:rsidR="0061176A" w:rsidRPr="00D967C9">
        <w:rPr>
          <w:rFonts w:ascii="Book Antiqua" w:hAnsi="Book Antiqua" w:cs="Times New Roman"/>
          <w:sz w:val="24"/>
          <w:szCs w:val="24"/>
        </w:rPr>
        <w:t xml:space="preserve"> prophylactic central lymph node dissection for cN0 PTMC patients</w:t>
      </w:r>
      <w:r w:rsidR="0061176A" w:rsidRPr="00D967C9">
        <w:rPr>
          <w:rFonts w:ascii="Book Antiqua" w:hAnsi="Book Antiqua" w:cs="Times New Roman"/>
          <w:sz w:val="24"/>
          <w:szCs w:val="24"/>
          <w:vertAlign w:val="superscript"/>
        </w:rPr>
        <w:t>[9]</w:t>
      </w:r>
      <w:r w:rsidR="0061176A" w:rsidRPr="00D967C9">
        <w:rPr>
          <w:rFonts w:ascii="Book Antiqua" w:hAnsi="Book Antiqua" w:cs="Times New Roman"/>
          <w:sz w:val="24"/>
          <w:szCs w:val="24"/>
        </w:rPr>
        <w:t xml:space="preserve">. </w:t>
      </w:r>
      <w:r w:rsidR="00FA4B72" w:rsidRPr="00D967C9">
        <w:rPr>
          <w:rFonts w:ascii="Book Antiqua" w:hAnsi="Book Antiqua" w:cs="Times New Roman"/>
          <w:sz w:val="24"/>
          <w:szCs w:val="24"/>
        </w:rPr>
        <w:t>Nonetheless</w:t>
      </w:r>
      <w:r w:rsidR="0061176A" w:rsidRPr="00D967C9">
        <w:rPr>
          <w:rFonts w:ascii="Book Antiqua" w:hAnsi="Book Antiqua" w:cs="Times New Roman"/>
          <w:sz w:val="24"/>
          <w:szCs w:val="24"/>
        </w:rPr>
        <w:t xml:space="preserve">, </w:t>
      </w:r>
      <w:r w:rsidR="00F44127">
        <w:rPr>
          <w:rFonts w:ascii="Book Antiqua" w:hAnsi="Book Antiqua" w:cs="Times New Roman"/>
          <w:sz w:val="24"/>
          <w:szCs w:val="24"/>
        </w:rPr>
        <w:t>it</w:t>
      </w:r>
      <w:r w:rsidR="00F44127" w:rsidRPr="00D967C9">
        <w:rPr>
          <w:rFonts w:ascii="Book Antiqua" w:hAnsi="Book Antiqua" w:cs="Times New Roman"/>
          <w:sz w:val="24"/>
          <w:szCs w:val="24"/>
        </w:rPr>
        <w:t xml:space="preserve"> </w:t>
      </w:r>
      <w:r w:rsidR="0061176A" w:rsidRPr="00D967C9">
        <w:rPr>
          <w:rFonts w:ascii="Book Antiqua" w:hAnsi="Book Antiqua" w:cs="Times New Roman"/>
          <w:sz w:val="24"/>
          <w:szCs w:val="24"/>
        </w:rPr>
        <w:t>emphasize</w:t>
      </w:r>
      <w:r w:rsidR="00F44127">
        <w:rPr>
          <w:rFonts w:ascii="Book Antiqua" w:hAnsi="Book Antiqua" w:cs="Times New Roman"/>
          <w:sz w:val="24"/>
          <w:szCs w:val="24"/>
        </w:rPr>
        <w:t>s</w:t>
      </w:r>
      <w:r w:rsidR="0061176A" w:rsidRPr="00D967C9">
        <w:rPr>
          <w:rFonts w:ascii="Book Antiqua" w:hAnsi="Book Antiqua" w:cs="Times New Roman"/>
          <w:sz w:val="24"/>
          <w:szCs w:val="24"/>
        </w:rPr>
        <w:t xml:space="preserve"> the importance of parathyroid gland and recurrent laryngeal nerve protection</w:t>
      </w:r>
      <w:r w:rsidR="0061176A" w:rsidRPr="00D967C9">
        <w:rPr>
          <w:rFonts w:ascii="Book Antiqua" w:hAnsi="Book Antiqua" w:cs="Times New Roman"/>
          <w:sz w:val="24"/>
          <w:szCs w:val="24"/>
          <w:vertAlign w:val="superscript"/>
        </w:rPr>
        <w:t>[9]</w:t>
      </w:r>
      <w:r w:rsidR="0061176A" w:rsidRPr="00D967C9">
        <w:rPr>
          <w:rFonts w:ascii="Book Antiqua" w:hAnsi="Book Antiqua" w:cs="Times New Roman"/>
          <w:sz w:val="24"/>
          <w:szCs w:val="24"/>
        </w:rPr>
        <w:t>.</w:t>
      </w:r>
    </w:p>
    <w:p w:rsidR="002E638C" w:rsidRPr="00D967C9" w:rsidRDefault="002E638C" w:rsidP="00DC5AE6">
      <w:pPr>
        <w:snapToGrid w:val="0"/>
        <w:spacing w:line="360" w:lineRule="auto"/>
        <w:rPr>
          <w:rFonts w:ascii="Book Antiqua" w:hAnsi="Book Antiqua" w:cs="Times New Roman"/>
          <w:sz w:val="24"/>
          <w:szCs w:val="24"/>
        </w:rPr>
      </w:pPr>
    </w:p>
    <w:p w:rsidR="00B44B49" w:rsidRPr="00D967C9" w:rsidRDefault="00C1656B" w:rsidP="00DC5AE6">
      <w:pPr>
        <w:snapToGrid w:val="0"/>
        <w:spacing w:line="360" w:lineRule="auto"/>
        <w:rPr>
          <w:rFonts w:ascii="Book Antiqua" w:hAnsi="Book Antiqua" w:cs="Times New Roman"/>
          <w:b/>
          <w:sz w:val="24"/>
          <w:szCs w:val="24"/>
          <w:u w:val="single"/>
        </w:rPr>
      </w:pPr>
      <w:r w:rsidRPr="00D967C9">
        <w:rPr>
          <w:rFonts w:ascii="Book Antiqua" w:hAnsi="Book Antiqua" w:cs="Times New Roman"/>
          <w:b/>
          <w:sz w:val="24"/>
          <w:szCs w:val="24"/>
          <w:u w:val="single"/>
        </w:rPr>
        <w:t>CONCLUSION</w:t>
      </w:r>
    </w:p>
    <w:p w:rsidR="00D3512E" w:rsidRPr="00D967C9" w:rsidRDefault="00120750" w:rsidP="00DC5AE6">
      <w:pPr>
        <w:snapToGrid w:val="0"/>
        <w:spacing w:line="360" w:lineRule="auto"/>
        <w:rPr>
          <w:rFonts w:ascii="Book Antiqua" w:hAnsi="Book Antiqua" w:cs="Times New Roman"/>
          <w:kern w:val="0"/>
          <w:sz w:val="24"/>
          <w:szCs w:val="24"/>
        </w:rPr>
      </w:pPr>
      <w:r w:rsidRPr="00D967C9">
        <w:rPr>
          <w:rFonts w:ascii="Book Antiqua" w:hAnsi="Book Antiqua" w:cs="Times New Roman"/>
          <w:bCs/>
          <w:sz w:val="24"/>
          <w:szCs w:val="24"/>
        </w:rPr>
        <w:t xml:space="preserve">Many clinicopathologic factors have been studied as predictors of central lymph node metastases in patients with PTMC. The most interesting and </w:t>
      </w:r>
      <w:r w:rsidR="00FA4B72" w:rsidRPr="00D967C9">
        <w:rPr>
          <w:rFonts w:ascii="Book Antiqua" w:hAnsi="Book Antiqua" w:cs="Times New Roman"/>
          <w:bCs/>
          <w:sz w:val="24"/>
          <w:szCs w:val="24"/>
        </w:rPr>
        <w:t xml:space="preserve">commonly </w:t>
      </w:r>
      <w:r w:rsidRPr="00D967C9">
        <w:rPr>
          <w:rFonts w:ascii="Book Antiqua" w:hAnsi="Book Antiqua" w:cs="Times New Roman"/>
          <w:bCs/>
          <w:sz w:val="24"/>
          <w:szCs w:val="24"/>
        </w:rPr>
        <w:t xml:space="preserve">discussed factors include </w:t>
      </w:r>
      <w:r w:rsidRPr="00D967C9">
        <w:rPr>
          <w:rFonts w:ascii="Book Antiqua" w:hAnsi="Book Antiqua" w:cs="Times New Roman"/>
          <w:kern w:val="0"/>
          <w:sz w:val="24"/>
          <w:szCs w:val="24"/>
        </w:rPr>
        <w:t>age, gender, tumor size</w:t>
      </w:r>
      <w:r w:rsidR="00CE7777" w:rsidRPr="00D967C9">
        <w:rPr>
          <w:rFonts w:ascii="Book Antiqua" w:hAnsi="Book Antiqua" w:cs="Times New Roman"/>
          <w:kern w:val="0"/>
          <w:sz w:val="24"/>
          <w:szCs w:val="24"/>
        </w:rPr>
        <w:t xml:space="preserve"> and </w:t>
      </w:r>
      <w:r w:rsidRPr="00D967C9">
        <w:rPr>
          <w:rFonts w:ascii="Book Antiqua" w:hAnsi="Book Antiqua" w:cs="Times New Roman"/>
          <w:kern w:val="0"/>
          <w:sz w:val="24"/>
          <w:szCs w:val="24"/>
        </w:rPr>
        <w:t xml:space="preserve">location, multifocality, bilaterality, extrathyroidal extension, and abnormal lymph node </w:t>
      </w:r>
      <w:r w:rsidR="00FA4B72" w:rsidRPr="00D967C9">
        <w:rPr>
          <w:rFonts w:ascii="Book Antiqua" w:hAnsi="Book Antiqua" w:cs="Times New Roman"/>
          <w:kern w:val="0"/>
          <w:sz w:val="24"/>
          <w:szCs w:val="24"/>
        </w:rPr>
        <w:t>on</w:t>
      </w:r>
      <w:r w:rsidRPr="00D967C9">
        <w:rPr>
          <w:rFonts w:ascii="Book Antiqua" w:hAnsi="Book Antiqua" w:cs="Times New Roman"/>
          <w:kern w:val="0"/>
          <w:sz w:val="24"/>
          <w:szCs w:val="24"/>
        </w:rPr>
        <w:t xml:space="preserve"> ultrasound. </w:t>
      </w:r>
      <w:r w:rsidR="00E33D27" w:rsidRPr="00D967C9">
        <w:rPr>
          <w:rFonts w:ascii="Book Antiqua" w:hAnsi="Book Antiqua" w:cs="Times New Roman"/>
          <w:kern w:val="0"/>
          <w:sz w:val="24"/>
          <w:szCs w:val="24"/>
        </w:rPr>
        <w:t xml:space="preserve">Studies have been published </w:t>
      </w:r>
      <w:r w:rsidR="00D86955" w:rsidRPr="00D967C9">
        <w:rPr>
          <w:rFonts w:ascii="Book Antiqua" w:hAnsi="Book Antiqua" w:cs="Times New Roman"/>
          <w:sz w:val="24"/>
          <w:szCs w:val="24"/>
        </w:rPr>
        <w:t xml:space="preserve">with </w:t>
      </w:r>
      <w:r w:rsidR="00835DB4" w:rsidRPr="00D967C9">
        <w:rPr>
          <w:rFonts w:ascii="Book Antiqua" w:hAnsi="Book Antiqua" w:cs="Times New Roman"/>
          <w:sz w:val="24"/>
          <w:szCs w:val="24"/>
        </w:rPr>
        <w:t xml:space="preserve">a </w:t>
      </w:r>
      <w:r w:rsidR="00D86955" w:rsidRPr="00D967C9">
        <w:rPr>
          <w:rFonts w:ascii="Book Antiqua" w:hAnsi="Book Antiqua" w:cs="Times New Roman"/>
          <w:sz w:val="24"/>
          <w:szCs w:val="24"/>
        </w:rPr>
        <w:t>favorable opinion on or against</w:t>
      </w:r>
      <w:r w:rsidR="00842C38" w:rsidRPr="00D967C9">
        <w:rPr>
          <w:rFonts w:ascii="Book Antiqua" w:hAnsi="Book Antiqua" w:cs="Times New Roman"/>
          <w:kern w:val="0"/>
          <w:sz w:val="24"/>
          <w:szCs w:val="24"/>
        </w:rPr>
        <w:t xml:space="preserve"> </w:t>
      </w:r>
      <w:r w:rsidRPr="00D967C9">
        <w:rPr>
          <w:rFonts w:ascii="Book Antiqua" w:hAnsi="Book Antiqua" w:cs="Times New Roman"/>
          <w:kern w:val="0"/>
          <w:sz w:val="24"/>
          <w:szCs w:val="24"/>
        </w:rPr>
        <w:t xml:space="preserve">each </w:t>
      </w:r>
      <w:r w:rsidR="00FA4B72" w:rsidRPr="00D967C9">
        <w:rPr>
          <w:rFonts w:ascii="Book Antiqua" w:hAnsi="Book Antiqua" w:cs="Times New Roman"/>
          <w:kern w:val="0"/>
          <w:sz w:val="24"/>
          <w:szCs w:val="24"/>
        </w:rPr>
        <w:t xml:space="preserve">of these </w:t>
      </w:r>
      <w:r w:rsidRPr="00D967C9">
        <w:rPr>
          <w:rFonts w:ascii="Book Antiqua" w:hAnsi="Book Antiqua" w:cs="Times New Roman"/>
          <w:kern w:val="0"/>
          <w:sz w:val="24"/>
          <w:szCs w:val="24"/>
        </w:rPr>
        <w:t>factor</w:t>
      </w:r>
      <w:r w:rsidR="00FA4B72" w:rsidRPr="00D967C9">
        <w:rPr>
          <w:rFonts w:ascii="Book Antiqua" w:hAnsi="Book Antiqua" w:cs="Times New Roman"/>
          <w:kern w:val="0"/>
          <w:sz w:val="24"/>
          <w:szCs w:val="24"/>
        </w:rPr>
        <w:t>s</w:t>
      </w:r>
      <w:r w:rsidR="00E33D27" w:rsidRPr="00D967C9">
        <w:rPr>
          <w:rFonts w:ascii="Book Antiqua" w:hAnsi="Book Antiqua" w:cs="Times New Roman"/>
          <w:kern w:val="0"/>
          <w:sz w:val="24"/>
          <w:szCs w:val="24"/>
        </w:rPr>
        <w:t>.</w:t>
      </w:r>
      <w:r w:rsidR="00E03E6D" w:rsidRPr="00D967C9">
        <w:rPr>
          <w:rFonts w:ascii="Book Antiqua" w:hAnsi="Book Antiqua" w:cs="Times New Roman"/>
          <w:kern w:val="0"/>
          <w:sz w:val="24"/>
          <w:szCs w:val="24"/>
        </w:rPr>
        <w:t xml:space="preserve"> </w:t>
      </w:r>
      <w:r w:rsidR="00842C38" w:rsidRPr="00D967C9">
        <w:rPr>
          <w:rFonts w:ascii="Book Antiqua" w:hAnsi="Book Antiqua" w:cs="Times New Roman"/>
          <w:kern w:val="0"/>
          <w:sz w:val="24"/>
          <w:szCs w:val="24"/>
        </w:rPr>
        <w:t>T</w:t>
      </w:r>
      <w:r w:rsidR="00D3512E" w:rsidRPr="00D967C9">
        <w:rPr>
          <w:rFonts w:ascii="Book Antiqua" w:hAnsi="Book Antiqua" w:cs="Times New Roman"/>
          <w:kern w:val="0"/>
          <w:sz w:val="24"/>
          <w:szCs w:val="24"/>
        </w:rPr>
        <w:t xml:space="preserve">o </w:t>
      </w:r>
      <w:r w:rsidR="00E33D27" w:rsidRPr="00D967C9">
        <w:rPr>
          <w:rFonts w:ascii="Book Antiqua" w:hAnsi="Book Antiqua" w:cs="Times New Roman"/>
          <w:kern w:val="0"/>
          <w:sz w:val="24"/>
          <w:szCs w:val="24"/>
        </w:rPr>
        <w:t xml:space="preserve">preoperatively </w:t>
      </w:r>
      <w:r w:rsidR="00D3512E" w:rsidRPr="00D967C9">
        <w:rPr>
          <w:rFonts w:ascii="Book Antiqua" w:hAnsi="Book Antiqua" w:cs="Times New Roman"/>
          <w:kern w:val="0"/>
          <w:sz w:val="24"/>
          <w:szCs w:val="24"/>
        </w:rPr>
        <w:t>assess whether a PTMC patient is at high</w:t>
      </w:r>
      <w:r w:rsidR="00F44127">
        <w:rPr>
          <w:rFonts w:ascii="Book Antiqua" w:hAnsi="Book Antiqua" w:cs="Times New Roman"/>
          <w:kern w:val="0"/>
          <w:sz w:val="24"/>
          <w:szCs w:val="24"/>
        </w:rPr>
        <w:t xml:space="preserve"> </w:t>
      </w:r>
      <w:r w:rsidR="00D3512E" w:rsidRPr="00D967C9">
        <w:rPr>
          <w:rFonts w:ascii="Book Antiqua" w:hAnsi="Book Antiqua" w:cs="Times New Roman"/>
          <w:kern w:val="0"/>
          <w:sz w:val="24"/>
          <w:szCs w:val="24"/>
        </w:rPr>
        <w:t>risk for lymph node metastases,</w:t>
      </w:r>
      <w:r w:rsidR="00E33D27" w:rsidRPr="00D967C9">
        <w:rPr>
          <w:rFonts w:ascii="Book Antiqua" w:hAnsi="Book Antiqua" w:cs="Times New Roman"/>
          <w:kern w:val="0"/>
          <w:sz w:val="24"/>
          <w:szCs w:val="24"/>
        </w:rPr>
        <w:t xml:space="preserve"> the presence of</w:t>
      </w:r>
      <w:r w:rsidR="00D3512E" w:rsidRPr="00D967C9">
        <w:rPr>
          <w:rFonts w:ascii="Book Antiqua" w:hAnsi="Book Antiqua" w:cs="Times New Roman"/>
          <w:kern w:val="0"/>
          <w:sz w:val="24"/>
          <w:szCs w:val="24"/>
        </w:rPr>
        <w:t xml:space="preserve"> a combination of different factors </w:t>
      </w:r>
      <w:r w:rsidR="00E33D27" w:rsidRPr="00D967C9">
        <w:rPr>
          <w:rFonts w:ascii="Book Antiqua" w:hAnsi="Book Antiqua" w:cs="Times New Roman"/>
          <w:kern w:val="0"/>
          <w:sz w:val="24"/>
          <w:szCs w:val="24"/>
        </w:rPr>
        <w:t>is</w:t>
      </w:r>
      <w:r w:rsidR="00D3512E" w:rsidRPr="00D967C9">
        <w:rPr>
          <w:rFonts w:ascii="Book Antiqua" w:hAnsi="Book Antiqua" w:cs="Times New Roman"/>
          <w:kern w:val="0"/>
          <w:sz w:val="24"/>
          <w:szCs w:val="24"/>
        </w:rPr>
        <w:t xml:space="preserve"> required. </w:t>
      </w:r>
      <w:r w:rsidR="00D3512E" w:rsidRPr="00D967C9">
        <w:rPr>
          <w:rFonts w:ascii="Book Antiqua" w:hAnsi="Book Antiqua" w:cs="Times New Roman"/>
          <w:sz w:val="24"/>
          <w:szCs w:val="24"/>
        </w:rPr>
        <w:t xml:space="preserve">Prophylactic central neck dissection is </w:t>
      </w:r>
      <w:r w:rsidR="00E33D27" w:rsidRPr="00D967C9">
        <w:rPr>
          <w:rFonts w:ascii="Book Antiqua" w:hAnsi="Book Antiqua" w:cs="Times New Roman"/>
          <w:sz w:val="24"/>
          <w:szCs w:val="24"/>
        </w:rPr>
        <w:t xml:space="preserve">a </w:t>
      </w:r>
      <w:r w:rsidR="00D3512E" w:rsidRPr="00D967C9">
        <w:rPr>
          <w:rFonts w:ascii="Book Antiqua" w:hAnsi="Book Antiqua" w:cs="Times New Roman"/>
          <w:sz w:val="24"/>
          <w:szCs w:val="24"/>
        </w:rPr>
        <w:t xml:space="preserve">controversial </w:t>
      </w:r>
      <w:r w:rsidR="00E33D27" w:rsidRPr="00D967C9">
        <w:rPr>
          <w:rFonts w:ascii="Book Antiqua" w:hAnsi="Book Antiqua" w:cs="Times New Roman"/>
          <w:sz w:val="24"/>
          <w:szCs w:val="24"/>
        </w:rPr>
        <w:t xml:space="preserve">procedure </w:t>
      </w:r>
      <w:r w:rsidR="00D3512E" w:rsidRPr="00D967C9">
        <w:rPr>
          <w:rFonts w:ascii="Book Antiqua" w:hAnsi="Book Antiqua" w:cs="Times New Roman"/>
          <w:sz w:val="24"/>
          <w:szCs w:val="24"/>
        </w:rPr>
        <w:t>and should</w:t>
      </w:r>
      <w:r w:rsidR="00E33D27" w:rsidRPr="00D967C9">
        <w:rPr>
          <w:rFonts w:ascii="Book Antiqua" w:hAnsi="Book Antiqua" w:cs="Times New Roman"/>
          <w:sz w:val="24"/>
          <w:szCs w:val="24"/>
        </w:rPr>
        <w:t xml:space="preserve"> only</w:t>
      </w:r>
      <w:r w:rsidR="00D3512E" w:rsidRPr="00D967C9">
        <w:rPr>
          <w:rFonts w:ascii="Book Antiqua" w:hAnsi="Book Antiqua" w:cs="Times New Roman"/>
          <w:sz w:val="24"/>
          <w:szCs w:val="24"/>
        </w:rPr>
        <w:t xml:space="preserve"> be performed</w:t>
      </w:r>
      <w:r w:rsidR="00E33D27" w:rsidRPr="00D967C9">
        <w:rPr>
          <w:rFonts w:ascii="Book Antiqua" w:hAnsi="Book Antiqua" w:cs="Times New Roman"/>
          <w:sz w:val="24"/>
          <w:szCs w:val="24"/>
        </w:rPr>
        <w:t xml:space="preserve"> selectively</w:t>
      </w:r>
      <w:r w:rsidR="00D3512E" w:rsidRPr="00D967C9">
        <w:rPr>
          <w:rFonts w:ascii="Book Antiqua" w:hAnsi="Book Antiqua" w:cs="Times New Roman"/>
          <w:sz w:val="24"/>
          <w:szCs w:val="24"/>
        </w:rPr>
        <w:t xml:space="preserve"> in high</w:t>
      </w:r>
      <w:r w:rsidR="00E33D27" w:rsidRPr="00D967C9">
        <w:rPr>
          <w:rFonts w:ascii="Book Antiqua" w:hAnsi="Book Antiqua" w:cs="Times New Roman"/>
          <w:sz w:val="24"/>
          <w:szCs w:val="24"/>
        </w:rPr>
        <w:t>-</w:t>
      </w:r>
      <w:r w:rsidR="00D3512E" w:rsidRPr="00D967C9">
        <w:rPr>
          <w:rFonts w:ascii="Book Antiqua" w:hAnsi="Book Antiqua" w:cs="Times New Roman"/>
          <w:sz w:val="24"/>
          <w:szCs w:val="24"/>
        </w:rPr>
        <w:t>risk patients.</w:t>
      </w:r>
    </w:p>
    <w:p w:rsidR="0029030E" w:rsidRPr="00D967C9" w:rsidRDefault="0029030E" w:rsidP="00DC5AE6">
      <w:pPr>
        <w:snapToGrid w:val="0"/>
        <w:spacing w:line="360" w:lineRule="auto"/>
        <w:rPr>
          <w:rFonts w:ascii="Book Antiqua" w:hAnsi="Book Antiqua" w:cs="Times New Roman"/>
          <w:b/>
          <w:sz w:val="24"/>
          <w:szCs w:val="24"/>
        </w:rPr>
      </w:pPr>
    </w:p>
    <w:p w:rsidR="00144BE6" w:rsidRPr="00D967C9" w:rsidRDefault="00144BE6" w:rsidP="00DC5AE6">
      <w:pPr>
        <w:snapToGrid w:val="0"/>
        <w:spacing w:line="360" w:lineRule="auto"/>
        <w:rPr>
          <w:rFonts w:ascii="Book Antiqua" w:hAnsi="Book Antiqua" w:cs="Times New Roman"/>
          <w:b/>
          <w:sz w:val="24"/>
          <w:szCs w:val="24"/>
        </w:rPr>
      </w:pPr>
      <w:r w:rsidRPr="00D967C9">
        <w:rPr>
          <w:rFonts w:ascii="Book Antiqua" w:hAnsi="Book Antiqua" w:cs="Times New Roman"/>
          <w:b/>
          <w:sz w:val="24"/>
          <w:szCs w:val="24"/>
        </w:rPr>
        <w:t>REFERENCES</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 </w:t>
      </w:r>
      <w:r w:rsidRPr="00084E16">
        <w:rPr>
          <w:rFonts w:ascii="Book Antiqua" w:eastAsia="等线" w:hAnsi="Book Antiqua" w:cs="Times New Roman"/>
          <w:b/>
          <w:sz w:val="24"/>
          <w:szCs w:val="24"/>
        </w:rPr>
        <w:t>Cabanillas ME</w:t>
      </w:r>
      <w:r w:rsidRPr="00084E16">
        <w:rPr>
          <w:rFonts w:ascii="Book Antiqua" w:eastAsia="等线" w:hAnsi="Book Antiqua" w:cs="Times New Roman"/>
          <w:sz w:val="24"/>
          <w:szCs w:val="24"/>
        </w:rPr>
        <w:t xml:space="preserve">, McFadden DG, Durante C. Thyroid cancer. </w:t>
      </w:r>
      <w:r w:rsidRPr="00084E16">
        <w:rPr>
          <w:rFonts w:ascii="Book Antiqua" w:eastAsia="等线" w:hAnsi="Book Antiqua" w:cs="Times New Roman"/>
          <w:i/>
          <w:sz w:val="24"/>
          <w:szCs w:val="24"/>
        </w:rPr>
        <w:t>Lancet</w:t>
      </w:r>
      <w:r w:rsidRPr="00084E16">
        <w:rPr>
          <w:rFonts w:ascii="Book Antiqua" w:eastAsia="等线" w:hAnsi="Book Antiqua" w:cs="Times New Roman"/>
          <w:sz w:val="24"/>
          <w:szCs w:val="24"/>
        </w:rPr>
        <w:t xml:space="preserve"> 2016; </w:t>
      </w:r>
      <w:r w:rsidRPr="00084E16">
        <w:rPr>
          <w:rFonts w:ascii="Book Antiqua" w:eastAsia="等线" w:hAnsi="Book Antiqua" w:cs="Times New Roman"/>
          <w:b/>
          <w:sz w:val="24"/>
          <w:szCs w:val="24"/>
        </w:rPr>
        <w:t>388</w:t>
      </w:r>
      <w:r w:rsidRPr="00084E16">
        <w:rPr>
          <w:rFonts w:ascii="Book Antiqua" w:eastAsia="等线" w:hAnsi="Book Antiqua" w:cs="Times New Roman"/>
          <w:sz w:val="24"/>
          <w:szCs w:val="24"/>
        </w:rPr>
        <w:t>: 2783-2795 [PMID: 27240885 DOI: 10.1016/S0140-6736(16)30172-6]</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 </w:t>
      </w:r>
      <w:r w:rsidRPr="00084E16">
        <w:rPr>
          <w:rFonts w:ascii="Book Antiqua" w:eastAsia="等线" w:hAnsi="Book Antiqua" w:cs="Times New Roman"/>
          <w:b/>
          <w:sz w:val="24"/>
          <w:szCs w:val="24"/>
        </w:rPr>
        <w:t>Chen W</w:t>
      </w:r>
      <w:r w:rsidRPr="00084E16">
        <w:rPr>
          <w:rFonts w:ascii="Book Antiqua" w:eastAsia="等线" w:hAnsi="Book Antiqua" w:cs="Times New Roman"/>
          <w:sz w:val="24"/>
          <w:szCs w:val="24"/>
        </w:rPr>
        <w:t xml:space="preserve">, Zheng R, Baade PD, Zhang S, Zeng H, Bray F, Jemal A, Yu XQ, He J. Cancer statistics in China, 2015. </w:t>
      </w:r>
      <w:r w:rsidRPr="00084E16">
        <w:rPr>
          <w:rFonts w:ascii="Book Antiqua" w:eastAsia="等线" w:hAnsi="Book Antiqua" w:cs="Times New Roman"/>
          <w:i/>
          <w:sz w:val="24"/>
          <w:szCs w:val="24"/>
        </w:rPr>
        <w:t>CA Cancer J Clin</w:t>
      </w:r>
      <w:r w:rsidRPr="00084E16">
        <w:rPr>
          <w:rFonts w:ascii="Book Antiqua" w:eastAsia="等线" w:hAnsi="Book Antiqua" w:cs="Times New Roman"/>
          <w:sz w:val="24"/>
          <w:szCs w:val="24"/>
        </w:rPr>
        <w:t xml:space="preserve"> 2016; </w:t>
      </w:r>
      <w:r w:rsidRPr="00084E16">
        <w:rPr>
          <w:rFonts w:ascii="Book Antiqua" w:eastAsia="等线" w:hAnsi="Book Antiqua" w:cs="Times New Roman"/>
          <w:b/>
          <w:sz w:val="24"/>
          <w:szCs w:val="24"/>
        </w:rPr>
        <w:t>66</w:t>
      </w:r>
      <w:r w:rsidRPr="00084E16">
        <w:rPr>
          <w:rFonts w:ascii="Book Antiqua" w:eastAsia="等线" w:hAnsi="Book Antiqua" w:cs="Times New Roman"/>
          <w:sz w:val="24"/>
          <w:szCs w:val="24"/>
        </w:rPr>
        <w:t>: 115-132 [PMID: 26808342 DOI: 10.3322/caac.21338]</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 </w:t>
      </w:r>
      <w:r w:rsidRPr="00084E16">
        <w:rPr>
          <w:rFonts w:ascii="Book Antiqua" w:eastAsia="等线" w:hAnsi="Book Antiqua" w:cs="Times New Roman"/>
          <w:b/>
          <w:sz w:val="24"/>
          <w:szCs w:val="24"/>
        </w:rPr>
        <w:t>Mazzaferri EL</w:t>
      </w:r>
      <w:r w:rsidRPr="00084E16">
        <w:rPr>
          <w:rFonts w:ascii="Book Antiqua" w:eastAsia="等线" w:hAnsi="Book Antiqua" w:cs="Times New Roman"/>
          <w:sz w:val="24"/>
          <w:szCs w:val="24"/>
        </w:rPr>
        <w:t xml:space="preserve">. Management of low-risk differentiated thyroid cancer. </w:t>
      </w:r>
      <w:r w:rsidRPr="00084E16">
        <w:rPr>
          <w:rFonts w:ascii="Book Antiqua" w:eastAsia="等线" w:hAnsi="Book Antiqua" w:cs="Times New Roman"/>
          <w:i/>
          <w:sz w:val="24"/>
          <w:szCs w:val="24"/>
        </w:rPr>
        <w:t>Endocr Pract</w:t>
      </w:r>
      <w:r w:rsidRPr="00084E16">
        <w:rPr>
          <w:rFonts w:ascii="Book Antiqua" w:eastAsia="等线" w:hAnsi="Book Antiqua" w:cs="Times New Roman"/>
          <w:sz w:val="24"/>
          <w:szCs w:val="24"/>
        </w:rPr>
        <w:t xml:space="preserve"> 2007; </w:t>
      </w:r>
      <w:r w:rsidRPr="00084E16">
        <w:rPr>
          <w:rFonts w:ascii="Book Antiqua" w:eastAsia="等线" w:hAnsi="Book Antiqua" w:cs="Times New Roman"/>
          <w:b/>
          <w:sz w:val="24"/>
          <w:szCs w:val="24"/>
        </w:rPr>
        <w:t>13</w:t>
      </w:r>
      <w:r w:rsidRPr="00084E16">
        <w:rPr>
          <w:rFonts w:ascii="Book Antiqua" w:eastAsia="等线" w:hAnsi="Book Antiqua" w:cs="Times New Roman"/>
          <w:sz w:val="24"/>
          <w:szCs w:val="24"/>
        </w:rPr>
        <w:t>: 498-512 [PMID: 17872353 DOI: 10.4158/EP.13.5.498]</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 </w:t>
      </w:r>
      <w:r w:rsidRPr="00084E16">
        <w:rPr>
          <w:rFonts w:ascii="Book Antiqua" w:eastAsia="等线" w:hAnsi="Book Antiqua" w:cs="Times New Roman"/>
          <w:b/>
          <w:sz w:val="24"/>
          <w:szCs w:val="24"/>
        </w:rPr>
        <w:t>Hay ID</w:t>
      </w:r>
      <w:r w:rsidRPr="00084E16">
        <w:rPr>
          <w:rFonts w:ascii="Book Antiqua" w:eastAsia="等线" w:hAnsi="Book Antiqua" w:cs="Times New Roman"/>
          <w:sz w:val="24"/>
          <w:szCs w:val="24"/>
        </w:rPr>
        <w:t xml:space="preserve">. Management of patients with low-risk papillary thyroid carcinoma. </w:t>
      </w:r>
      <w:r w:rsidRPr="00084E16">
        <w:rPr>
          <w:rFonts w:ascii="Book Antiqua" w:eastAsia="等线" w:hAnsi="Book Antiqua" w:cs="Times New Roman"/>
          <w:i/>
          <w:sz w:val="24"/>
          <w:szCs w:val="24"/>
        </w:rPr>
        <w:t>Endocr Pract</w:t>
      </w:r>
      <w:r w:rsidRPr="00084E16">
        <w:rPr>
          <w:rFonts w:ascii="Book Antiqua" w:eastAsia="等线" w:hAnsi="Book Antiqua" w:cs="Times New Roman"/>
          <w:sz w:val="24"/>
          <w:szCs w:val="24"/>
        </w:rPr>
        <w:t xml:space="preserve"> 2007; </w:t>
      </w:r>
      <w:r w:rsidRPr="00084E16">
        <w:rPr>
          <w:rFonts w:ascii="Book Antiqua" w:eastAsia="等线" w:hAnsi="Book Antiqua" w:cs="Times New Roman"/>
          <w:b/>
          <w:sz w:val="24"/>
          <w:szCs w:val="24"/>
        </w:rPr>
        <w:t>13</w:t>
      </w:r>
      <w:r w:rsidRPr="00084E16">
        <w:rPr>
          <w:rFonts w:ascii="Book Antiqua" w:eastAsia="等线" w:hAnsi="Book Antiqua" w:cs="Times New Roman"/>
          <w:sz w:val="24"/>
          <w:szCs w:val="24"/>
        </w:rPr>
        <w:t>: 521-533 [PMID: 17872355 DOI: 10.4158/EP.13.5.521]</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 </w:t>
      </w:r>
      <w:r w:rsidRPr="00084E16">
        <w:rPr>
          <w:rFonts w:ascii="Book Antiqua" w:eastAsia="等线" w:hAnsi="Book Antiqua" w:cs="Times New Roman"/>
          <w:b/>
          <w:sz w:val="24"/>
          <w:szCs w:val="24"/>
        </w:rPr>
        <w:t>Tang J</w:t>
      </w:r>
      <w:r w:rsidRPr="00084E16">
        <w:rPr>
          <w:rFonts w:ascii="Book Antiqua" w:eastAsia="等线" w:hAnsi="Book Antiqua" w:cs="Times New Roman"/>
          <w:sz w:val="24"/>
          <w:szCs w:val="24"/>
        </w:rPr>
        <w:t xml:space="preserve">, Liu HB, Yu L, Meng X, Leng SX, Zhang H. Clinical-pathological Characteristics and Prognostic Factors for Papillary Thyroid Microcarcinoma in the Elderly. </w:t>
      </w:r>
      <w:r w:rsidRPr="00084E16">
        <w:rPr>
          <w:rFonts w:ascii="Book Antiqua" w:eastAsia="等线" w:hAnsi="Book Antiqua" w:cs="Times New Roman"/>
          <w:i/>
          <w:sz w:val="24"/>
          <w:szCs w:val="24"/>
        </w:rPr>
        <w:t>J Cancer</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9</w:t>
      </w:r>
      <w:r w:rsidRPr="00084E16">
        <w:rPr>
          <w:rFonts w:ascii="Book Antiqua" w:eastAsia="等线" w:hAnsi="Book Antiqua" w:cs="Times New Roman"/>
          <w:sz w:val="24"/>
          <w:szCs w:val="24"/>
        </w:rPr>
        <w:t>: 256-262 [PMID: 29344271 DOI: 10.7150/jca.22700]</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 </w:t>
      </w:r>
      <w:r w:rsidRPr="00084E16">
        <w:rPr>
          <w:rFonts w:ascii="Book Antiqua" w:eastAsia="等线" w:hAnsi="Book Antiqua" w:cs="Times New Roman"/>
          <w:b/>
          <w:sz w:val="24"/>
          <w:szCs w:val="24"/>
        </w:rPr>
        <w:t>Haugen BR</w:t>
      </w:r>
      <w:r w:rsidRPr="00084E16">
        <w:rPr>
          <w:rFonts w:ascii="Book Antiqua" w:eastAsia="等线" w:hAnsi="Book Antiqua" w:cs="Times New Roman"/>
          <w:sz w:val="24"/>
          <w:szCs w:val="24"/>
        </w:rPr>
        <w:t xml:space="preserve">, Alexander EK, Bible KC, Doherty GM, Mandel SJ, Nikiforov YE, Pacini F, Randolph GW, Sawka AM, Schlumberger M, Schuff KG, Sherman SI, Sosa JA, Steward DL, Tuttle RM, Wartofsky L. 2015 American Thyroid Association Management Guidelines for Adult Patients with Thyroid Nodules and Differentiated Thyroid Cancer: The American Thyroid Association Guidelines Task Force on Thyroid Nodules and Differentiated Thyroid Cancer. </w:t>
      </w:r>
      <w:r w:rsidRPr="00084E16">
        <w:rPr>
          <w:rFonts w:ascii="Book Antiqua" w:eastAsia="等线" w:hAnsi="Book Antiqua" w:cs="Times New Roman"/>
          <w:i/>
          <w:sz w:val="24"/>
          <w:szCs w:val="24"/>
        </w:rPr>
        <w:t>Thyroid</w:t>
      </w:r>
      <w:r w:rsidRPr="00084E16">
        <w:rPr>
          <w:rFonts w:ascii="Book Antiqua" w:eastAsia="等线" w:hAnsi="Book Antiqua" w:cs="Times New Roman"/>
          <w:sz w:val="24"/>
          <w:szCs w:val="24"/>
        </w:rPr>
        <w:t xml:space="preserve"> 2016; </w:t>
      </w:r>
      <w:r w:rsidRPr="00084E16">
        <w:rPr>
          <w:rFonts w:ascii="Book Antiqua" w:eastAsia="等线" w:hAnsi="Book Antiqua" w:cs="Times New Roman"/>
          <w:b/>
          <w:sz w:val="24"/>
          <w:szCs w:val="24"/>
        </w:rPr>
        <w:t>26</w:t>
      </w:r>
      <w:r w:rsidRPr="00084E16">
        <w:rPr>
          <w:rFonts w:ascii="Book Antiqua" w:eastAsia="等线" w:hAnsi="Book Antiqua" w:cs="Times New Roman"/>
          <w:sz w:val="24"/>
          <w:szCs w:val="24"/>
        </w:rPr>
        <w:t>: 1-133 [PMID: 26462967 DOI: 10.1089/thy.2015.0020]</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 </w:t>
      </w:r>
      <w:r w:rsidRPr="00084E16">
        <w:rPr>
          <w:rFonts w:ascii="Book Antiqua" w:eastAsia="等线" w:hAnsi="Book Antiqua" w:cs="Times New Roman"/>
          <w:b/>
          <w:sz w:val="24"/>
          <w:szCs w:val="24"/>
        </w:rPr>
        <w:t>Ito Y</w:t>
      </w:r>
      <w:r w:rsidRPr="00084E16">
        <w:rPr>
          <w:rFonts w:ascii="Book Antiqua" w:eastAsia="等线" w:hAnsi="Book Antiqua" w:cs="Times New Roman"/>
          <w:sz w:val="24"/>
          <w:szCs w:val="24"/>
        </w:rPr>
        <w:t xml:space="preserve">, Miyauchi A, Kihara M, Higashiyama T, Kobayashi K, Miya A. Patient age is significantly related to the progression of papillary microcarcinoma of the thyroid under observation. </w:t>
      </w:r>
      <w:r w:rsidRPr="00084E16">
        <w:rPr>
          <w:rFonts w:ascii="Book Antiqua" w:eastAsia="等线" w:hAnsi="Book Antiqua" w:cs="Times New Roman"/>
          <w:i/>
          <w:sz w:val="24"/>
          <w:szCs w:val="24"/>
        </w:rPr>
        <w:t>Thyroid</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24</w:t>
      </w:r>
      <w:r w:rsidRPr="00084E16">
        <w:rPr>
          <w:rFonts w:ascii="Book Antiqua" w:eastAsia="等线" w:hAnsi="Book Antiqua" w:cs="Times New Roman"/>
          <w:sz w:val="24"/>
          <w:szCs w:val="24"/>
        </w:rPr>
        <w:t>: 27-34 [PMID: 24001104 DOI: 10.1089/thy.2013.0367]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 </w:t>
      </w:r>
      <w:r w:rsidRPr="00084E16">
        <w:rPr>
          <w:rFonts w:ascii="Book Antiqua" w:eastAsia="等线" w:hAnsi="Book Antiqua" w:cs="Times New Roman"/>
          <w:b/>
          <w:sz w:val="24"/>
          <w:szCs w:val="24"/>
        </w:rPr>
        <w:t>Sugitani I</w:t>
      </w:r>
      <w:r w:rsidRPr="00084E16">
        <w:rPr>
          <w:rFonts w:ascii="Book Antiqua" w:eastAsia="等线" w:hAnsi="Book Antiqua" w:cs="Times New Roman"/>
          <w:sz w:val="24"/>
          <w:szCs w:val="24"/>
        </w:rPr>
        <w:t xml:space="preserve">, Toda K, Yamada K, Yamamoto N, Ikenaga M, Fujimoto Y. Three distinctly different kinds of papillary thyroid microcarcinoma should be recognized: our treatment strategies and outcomes.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34</w:t>
      </w:r>
      <w:r w:rsidRPr="00084E16">
        <w:rPr>
          <w:rFonts w:ascii="Book Antiqua" w:eastAsia="等线" w:hAnsi="Book Antiqua" w:cs="Times New Roman"/>
          <w:sz w:val="24"/>
          <w:szCs w:val="24"/>
        </w:rPr>
        <w:t>: 1222-1231 [PMID: 20066418 DOI: 10.1007/s00268-009-0359-x]</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9 </w:t>
      </w:r>
      <w:r w:rsidRPr="00084E16">
        <w:rPr>
          <w:rFonts w:ascii="Book Antiqua" w:eastAsia="等线" w:hAnsi="Book Antiqua" w:cs="Times New Roman"/>
          <w:b/>
          <w:sz w:val="24"/>
          <w:szCs w:val="24"/>
        </w:rPr>
        <w:t>Gao M</w:t>
      </w:r>
      <w:r w:rsidRPr="00084E16">
        <w:rPr>
          <w:rFonts w:ascii="Book Antiqua" w:eastAsia="等线" w:hAnsi="Book Antiqua" w:cs="Times New Roman"/>
          <w:sz w:val="24"/>
          <w:szCs w:val="24"/>
        </w:rPr>
        <w:t xml:space="preserve">, Ge M, Ji Q, Cheng R, Lu H, Guan H, Gao L, Guo Z, Huang T, Huang X, Li X, Lin Y, Liu Q, Ni X, Pan Y, Qin J, Shan Z, Sun H, Wang X, Xu Z, Yu Y, Zhao D, Zhang N, Zhang S, Zheng Y, Zhu J, Li D, Zheng X, Chinese Association Of Thyroid Oncology Cato Chinese Anti-Cancer Association. 2016 Chinese expert consensus and guidelines for the diagnosis and treatment of papillary thyroid microcarcinoma. </w:t>
      </w:r>
      <w:r w:rsidRPr="00084E16">
        <w:rPr>
          <w:rFonts w:ascii="Book Antiqua" w:eastAsia="等线" w:hAnsi="Book Antiqua" w:cs="Times New Roman"/>
          <w:i/>
          <w:sz w:val="24"/>
          <w:szCs w:val="24"/>
        </w:rPr>
        <w:t>Cancer Biol Med</w:t>
      </w:r>
      <w:r w:rsidRPr="00084E16">
        <w:rPr>
          <w:rFonts w:ascii="Book Antiqua" w:eastAsia="等线" w:hAnsi="Book Antiqua" w:cs="Times New Roman"/>
          <w:sz w:val="24"/>
          <w:szCs w:val="24"/>
        </w:rPr>
        <w:t xml:space="preserve"> 2017; </w:t>
      </w:r>
      <w:r w:rsidRPr="00084E16">
        <w:rPr>
          <w:rFonts w:ascii="Book Antiqua" w:eastAsia="等线" w:hAnsi="Book Antiqua" w:cs="Times New Roman"/>
          <w:b/>
          <w:sz w:val="24"/>
          <w:szCs w:val="24"/>
        </w:rPr>
        <w:t>14</w:t>
      </w:r>
      <w:r w:rsidRPr="00084E16">
        <w:rPr>
          <w:rFonts w:ascii="Book Antiqua" w:eastAsia="等线" w:hAnsi="Book Antiqua" w:cs="Times New Roman"/>
          <w:sz w:val="24"/>
          <w:szCs w:val="24"/>
        </w:rPr>
        <w:t>: 203-211 [PMID: 28948061 DOI: 10.20892/j.issn.2095-3941.2017.0051]</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10 </w:t>
      </w:r>
      <w:r w:rsidRPr="00084E16">
        <w:rPr>
          <w:rFonts w:ascii="Book Antiqua" w:eastAsia="等线" w:hAnsi="Book Antiqua" w:cs="Times New Roman"/>
          <w:b/>
          <w:sz w:val="24"/>
          <w:szCs w:val="24"/>
        </w:rPr>
        <w:t>Mitchell AL</w:t>
      </w:r>
      <w:r w:rsidRPr="00084E16">
        <w:rPr>
          <w:rFonts w:ascii="Book Antiqua" w:eastAsia="等线" w:hAnsi="Book Antiqua" w:cs="Times New Roman"/>
          <w:sz w:val="24"/>
          <w:szCs w:val="24"/>
        </w:rPr>
        <w:t xml:space="preserve">, Gandhi A, Scott-Coombes D, Perros P. Management of thyroid cancer: United Kingdom National Multidisciplinary Guidelines. </w:t>
      </w:r>
      <w:r w:rsidRPr="00084E16">
        <w:rPr>
          <w:rFonts w:ascii="Book Antiqua" w:eastAsia="等线" w:hAnsi="Book Antiqua" w:cs="Times New Roman"/>
          <w:i/>
          <w:sz w:val="24"/>
          <w:szCs w:val="24"/>
        </w:rPr>
        <w:t>J Laryngol Otol</w:t>
      </w:r>
      <w:r w:rsidRPr="00084E16">
        <w:rPr>
          <w:rFonts w:ascii="Book Antiqua" w:eastAsia="等线" w:hAnsi="Book Antiqua" w:cs="Times New Roman"/>
          <w:sz w:val="24"/>
          <w:szCs w:val="24"/>
        </w:rPr>
        <w:t xml:space="preserve"> 2016; </w:t>
      </w:r>
      <w:r w:rsidRPr="00084E16">
        <w:rPr>
          <w:rFonts w:ascii="Book Antiqua" w:eastAsia="等线" w:hAnsi="Book Antiqua" w:cs="Times New Roman"/>
          <w:b/>
          <w:sz w:val="24"/>
          <w:szCs w:val="24"/>
        </w:rPr>
        <w:t>130</w:t>
      </w:r>
      <w:r w:rsidRPr="00084E16">
        <w:rPr>
          <w:rFonts w:ascii="Book Antiqua" w:eastAsia="等线" w:hAnsi="Book Antiqua" w:cs="Times New Roman"/>
          <w:sz w:val="24"/>
          <w:szCs w:val="24"/>
        </w:rPr>
        <w:t>: S150-S160 [PMID: 27841128 DOI: 10.1017/S0022215116000578]</w:t>
      </w:r>
    </w:p>
    <w:p w:rsidR="00084E16" w:rsidRPr="00CD74CA"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11 </w:t>
      </w:r>
      <w:r w:rsidRPr="00084E16">
        <w:rPr>
          <w:rFonts w:ascii="Book Antiqua" w:eastAsia="等线" w:hAnsi="Book Antiqua" w:cs="Times New Roman"/>
          <w:b/>
          <w:sz w:val="24"/>
          <w:szCs w:val="24"/>
        </w:rPr>
        <w:t>Sancho JJ</w:t>
      </w:r>
      <w:r w:rsidRPr="00084E16">
        <w:rPr>
          <w:rFonts w:ascii="Book Antiqua" w:eastAsia="等线" w:hAnsi="Book Antiqua" w:cs="Times New Roman"/>
          <w:sz w:val="24"/>
          <w:szCs w:val="24"/>
        </w:rPr>
        <w:t xml:space="preserve">, Lennard TW, Paunovic I, Triponez F, Sitges-Serra A. Prophylactic central neck disection in papillary thyroid cancer: a consensus report of the </w:t>
      </w:r>
      <w:bookmarkStart w:id="30" w:name="_GoBack"/>
      <w:bookmarkEnd w:id="30"/>
      <w:r w:rsidRPr="00CD74CA">
        <w:rPr>
          <w:rFonts w:ascii="Book Antiqua" w:eastAsia="等线" w:hAnsi="Book Antiqua" w:cs="Times New Roman"/>
          <w:sz w:val="24"/>
          <w:szCs w:val="24"/>
        </w:rPr>
        <w:t xml:space="preserve">European Society of Endocrine Surgeons (ESES). </w:t>
      </w:r>
      <w:r w:rsidRPr="00CD74CA">
        <w:rPr>
          <w:rFonts w:ascii="Book Antiqua" w:eastAsia="等线" w:hAnsi="Book Antiqua" w:cs="Times New Roman"/>
          <w:i/>
          <w:sz w:val="24"/>
          <w:szCs w:val="24"/>
        </w:rPr>
        <w:t>Langenbecks Arch Surg</w:t>
      </w:r>
      <w:r w:rsidRPr="00CD74CA">
        <w:rPr>
          <w:rFonts w:ascii="Book Antiqua" w:eastAsia="等线" w:hAnsi="Book Antiqua" w:cs="Times New Roman"/>
          <w:sz w:val="24"/>
          <w:szCs w:val="24"/>
        </w:rPr>
        <w:t xml:space="preserve"> 2014; </w:t>
      </w:r>
      <w:r w:rsidRPr="00CD74CA">
        <w:rPr>
          <w:rFonts w:ascii="Book Antiqua" w:eastAsia="等线" w:hAnsi="Book Antiqua" w:cs="Times New Roman"/>
          <w:b/>
          <w:sz w:val="24"/>
          <w:szCs w:val="24"/>
        </w:rPr>
        <w:t>399</w:t>
      </w:r>
      <w:r w:rsidRPr="00CD74CA">
        <w:rPr>
          <w:rFonts w:ascii="Book Antiqua" w:eastAsia="等线" w:hAnsi="Book Antiqua" w:cs="Times New Roman"/>
          <w:sz w:val="24"/>
          <w:szCs w:val="24"/>
        </w:rPr>
        <w:t>: 155-163 [PMID: 24352594 DOI: 10.1007/s00423-013-1152-8]</w:t>
      </w:r>
    </w:p>
    <w:p w:rsidR="00084E16" w:rsidRPr="00CD74CA" w:rsidRDefault="00084E16" w:rsidP="00084E16">
      <w:pPr>
        <w:spacing w:line="360" w:lineRule="auto"/>
        <w:rPr>
          <w:rFonts w:ascii="Book Antiqua" w:eastAsia="等线" w:hAnsi="Book Antiqua" w:cs="Times New Roman"/>
          <w:sz w:val="24"/>
          <w:szCs w:val="24"/>
        </w:rPr>
      </w:pPr>
      <w:r w:rsidRPr="00CD74CA">
        <w:rPr>
          <w:rFonts w:ascii="Book Antiqua" w:eastAsia="等线" w:hAnsi="Book Antiqua" w:cs="Times New Roman"/>
          <w:sz w:val="24"/>
          <w:szCs w:val="24"/>
        </w:rPr>
        <w:t xml:space="preserve">12 </w:t>
      </w:r>
      <w:r w:rsidRPr="00CD74CA">
        <w:rPr>
          <w:rFonts w:ascii="Book Antiqua" w:eastAsia="等线" w:hAnsi="Book Antiqua" w:cs="Times New Roman"/>
          <w:b/>
          <w:sz w:val="24"/>
          <w:szCs w:val="24"/>
        </w:rPr>
        <w:t>Tuttle RM,</w:t>
      </w:r>
      <w:r w:rsidRPr="00CD74CA">
        <w:rPr>
          <w:rFonts w:ascii="Book Antiqua" w:eastAsia="等线" w:hAnsi="Book Antiqua" w:cs="Times New Roman"/>
          <w:sz w:val="24"/>
          <w:szCs w:val="24"/>
        </w:rPr>
        <w:t xml:space="preserve"> Morris LF, Haugen BR, Shah JP, Sosa JA, Rohren E, Subramaniam RM, Hunt JL, Perrier ND. Thyroid - Differentiated and Anaplastic Carcinoma. In: AJCC Cancer Staging Manual. 8th ed. </w:t>
      </w:r>
      <w:r w:rsidR="00FF5D9B" w:rsidRPr="00CD74CA">
        <w:rPr>
          <w:rFonts w:ascii="Book Antiqua" w:eastAsia="等线" w:hAnsi="Book Antiqua" w:cs="Times New Roman"/>
          <w:sz w:val="24"/>
          <w:szCs w:val="24"/>
        </w:rPr>
        <w:t>New York</w:t>
      </w:r>
      <w:r w:rsidRPr="00CD74CA">
        <w:rPr>
          <w:rFonts w:ascii="Book Antiqua" w:eastAsia="等线" w:hAnsi="Book Antiqua" w:cs="Times New Roman"/>
          <w:sz w:val="24"/>
          <w:szCs w:val="24"/>
        </w:rPr>
        <w:t>: Springer, 2017: 873-890</w:t>
      </w:r>
    </w:p>
    <w:p w:rsidR="00084E16" w:rsidRPr="00084E16" w:rsidRDefault="00084E16" w:rsidP="00084E16">
      <w:pPr>
        <w:spacing w:line="360" w:lineRule="auto"/>
        <w:rPr>
          <w:rFonts w:ascii="Book Antiqua" w:eastAsia="等线" w:hAnsi="Book Antiqua" w:cs="Times New Roman"/>
          <w:sz w:val="24"/>
          <w:szCs w:val="24"/>
        </w:rPr>
      </w:pPr>
      <w:r w:rsidRPr="00CD74CA">
        <w:rPr>
          <w:rFonts w:ascii="Book Antiqua" w:eastAsia="等线" w:hAnsi="Book Antiqua" w:cs="Times New Roman"/>
          <w:sz w:val="24"/>
          <w:szCs w:val="24"/>
        </w:rPr>
        <w:t xml:space="preserve">13 </w:t>
      </w:r>
      <w:r w:rsidRPr="00CD74CA">
        <w:rPr>
          <w:rFonts w:ascii="Book Antiqua" w:eastAsia="等线" w:hAnsi="Book Antiqua" w:cs="Times New Roman"/>
          <w:b/>
          <w:sz w:val="24"/>
          <w:szCs w:val="24"/>
        </w:rPr>
        <w:t>Wang X</w:t>
      </w:r>
      <w:r w:rsidRPr="00CD74CA">
        <w:rPr>
          <w:rFonts w:ascii="Book Antiqua" w:eastAsia="等线" w:hAnsi="Book Antiqua" w:cs="Times New Roman"/>
          <w:sz w:val="24"/>
          <w:szCs w:val="24"/>
        </w:rPr>
        <w:t>, Tan J, Zheng W, Li N. A retrospective study of the clin</w:t>
      </w:r>
      <w:r w:rsidRPr="00084E16">
        <w:rPr>
          <w:rFonts w:ascii="Book Antiqua" w:eastAsia="等线" w:hAnsi="Book Antiqua" w:cs="Times New Roman"/>
          <w:sz w:val="24"/>
          <w:szCs w:val="24"/>
        </w:rPr>
        <w:t xml:space="preserve">ical features in papillary thyroid microcarcinoma depending on age. </w:t>
      </w:r>
      <w:r w:rsidRPr="00084E16">
        <w:rPr>
          <w:rFonts w:ascii="Book Antiqua" w:eastAsia="等线" w:hAnsi="Book Antiqua" w:cs="Times New Roman"/>
          <w:i/>
          <w:sz w:val="24"/>
          <w:szCs w:val="24"/>
        </w:rPr>
        <w:t>Nucl Med Commun</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39</w:t>
      </w:r>
      <w:r w:rsidRPr="00084E16">
        <w:rPr>
          <w:rFonts w:ascii="Book Antiqua" w:eastAsia="等线" w:hAnsi="Book Antiqua" w:cs="Times New Roman"/>
          <w:sz w:val="24"/>
          <w:szCs w:val="24"/>
        </w:rPr>
        <w:t>: 713-719 [PMID: 29762261 DOI: 10.1097/MNM.0000000000000859]</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14 </w:t>
      </w:r>
      <w:r w:rsidRPr="00084E16">
        <w:rPr>
          <w:rFonts w:ascii="Book Antiqua" w:eastAsia="等线" w:hAnsi="Book Antiqua" w:cs="Times New Roman"/>
          <w:b/>
          <w:sz w:val="24"/>
          <w:szCs w:val="24"/>
        </w:rPr>
        <w:t>Gui CY</w:t>
      </w:r>
      <w:r w:rsidRPr="00084E16">
        <w:rPr>
          <w:rFonts w:ascii="Book Antiqua" w:eastAsia="等线" w:hAnsi="Book Antiqua" w:cs="Times New Roman"/>
          <w:sz w:val="24"/>
          <w:szCs w:val="24"/>
        </w:rPr>
        <w:t xml:space="preserve">, Qiu SL, Peng ZH, Wang M. Clinical and pathologic predictors of central lymph node metastasis in papillary thyroid microcarcinoma: a retrospective cohort study. </w:t>
      </w:r>
      <w:r w:rsidRPr="00084E16">
        <w:rPr>
          <w:rFonts w:ascii="Book Antiqua" w:eastAsia="等线" w:hAnsi="Book Antiqua" w:cs="Times New Roman"/>
          <w:i/>
          <w:sz w:val="24"/>
          <w:szCs w:val="24"/>
        </w:rPr>
        <w:t>J Endocrinol Invest</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41</w:t>
      </w:r>
      <w:r w:rsidRPr="00084E16">
        <w:rPr>
          <w:rFonts w:ascii="Book Antiqua" w:eastAsia="等线" w:hAnsi="Book Antiqua" w:cs="Times New Roman"/>
          <w:sz w:val="24"/>
          <w:szCs w:val="24"/>
        </w:rPr>
        <w:t>: 403-409 [PMID: 28884301 DOI: 10.1007/s40618-017-0759-y]</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15 </w:t>
      </w:r>
      <w:r w:rsidRPr="00084E16">
        <w:rPr>
          <w:rFonts w:ascii="Book Antiqua" w:eastAsia="等线" w:hAnsi="Book Antiqua" w:cs="Times New Roman"/>
          <w:b/>
          <w:sz w:val="24"/>
          <w:szCs w:val="24"/>
        </w:rPr>
        <w:t>Xu Y</w:t>
      </w:r>
      <w:r w:rsidRPr="00084E16">
        <w:rPr>
          <w:rFonts w:ascii="Book Antiqua" w:eastAsia="等线" w:hAnsi="Book Antiqua" w:cs="Times New Roman"/>
          <w:sz w:val="24"/>
          <w:szCs w:val="24"/>
        </w:rPr>
        <w:t xml:space="preserve">, Xu L, Wang J. Clinical predictors of lymph node metastasis and survival rate in papillary thyroid microcarcinoma: analysis of 3607 patients at a single institution. </w:t>
      </w:r>
      <w:r w:rsidRPr="00084E16">
        <w:rPr>
          <w:rFonts w:ascii="Book Antiqua" w:eastAsia="等线" w:hAnsi="Book Antiqua" w:cs="Times New Roman"/>
          <w:i/>
          <w:sz w:val="24"/>
          <w:szCs w:val="24"/>
        </w:rPr>
        <w:t>J Surg Res</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221</w:t>
      </w:r>
      <w:r w:rsidRPr="00084E16">
        <w:rPr>
          <w:rFonts w:ascii="Book Antiqua" w:eastAsia="等线" w:hAnsi="Book Antiqua" w:cs="Times New Roman"/>
          <w:sz w:val="24"/>
          <w:szCs w:val="24"/>
        </w:rPr>
        <w:t>: 128-134 [PMID: 29229118 DOI: 10.1016/j.jss.2017.08.007]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16 </w:t>
      </w:r>
      <w:r w:rsidRPr="00084E16">
        <w:rPr>
          <w:rFonts w:ascii="Book Antiqua" w:eastAsia="等线" w:hAnsi="Book Antiqua" w:cs="Times New Roman"/>
          <w:b/>
          <w:sz w:val="24"/>
          <w:szCs w:val="24"/>
        </w:rPr>
        <w:t>Feng JW</w:t>
      </w:r>
      <w:r w:rsidRPr="00084E16">
        <w:rPr>
          <w:rFonts w:ascii="Book Antiqua" w:eastAsia="等线" w:hAnsi="Book Antiqua" w:cs="Times New Roman"/>
          <w:sz w:val="24"/>
          <w:szCs w:val="24"/>
        </w:rPr>
        <w:t xml:space="preserve">, Pan H, Wang L, Ye J, Jiang Y, Qu Z. Determine the Optimal Extent of Thyroidectomy and Lymphadenectomy for Patients With Papillary Thyroid Microcarcinoma. </w:t>
      </w:r>
      <w:r w:rsidRPr="00084E16">
        <w:rPr>
          <w:rFonts w:ascii="Book Antiqua" w:eastAsia="等线" w:hAnsi="Book Antiqua" w:cs="Times New Roman"/>
          <w:i/>
          <w:sz w:val="24"/>
          <w:szCs w:val="24"/>
        </w:rPr>
        <w:t>Front Endocrinol (Lausanne)</w:t>
      </w:r>
      <w:r w:rsidRPr="00084E16">
        <w:rPr>
          <w:rFonts w:ascii="Book Antiqua" w:eastAsia="等线" w:hAnsi="Book Antiqua" w:cs="Times New Roman"/>
          <w:sz w:val="24"/>
          <w:szCs w:val="24"/>
        </w:rPr>
        <w:t xml:space="preserve"> 2019; </w:t>
      </w:r>
      <w:r w:rsidRPr="00084E16">
        <w:rPr>
          <w:rFonts w:ascii="Book Antiqua" w:eastAsia="等线" w:hAnsi="Book Antiqua" w:cs="Times New Roman"/>
          <w:b/>
          <w:sz w:val="24"/>
          <w:szCs w:val="24"/>
        </w:rPr>
        <w:t>10</w:t>
      </w:r>
      <w:r w:rsidRPr="00084E16">
        <w:rPr>
          <w:rFonts w:ascii="Book Antiqua" w:eastAsia="等线" w:hAnsi="Book Antiqua" w:cs="Times New Roman"/>
          <w:sz w:val="24"/>
          <w:szCs w:val="24"/>
        </w:rPr>
        <w:t>: 363 [PMID: 31275239 DOI: 10.3389/fendo.2019.00363]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17 </w:t>
      </w:r>
      <w:r w:rsidRPr="00084E16">
        <w:rPr>
          <w:rFonts w:ascii="Book Antiqua" w:eastAsia="等线" w:hAnsi="Book Antiqua" w:cs="Times New Roman"/>
          <w:b/>
          <w:sz w:val="24"/>
          <w:szCs w:val="24"/>
        </w:rPr>
        <w:t>Yuan J</w:t>
      </w:r>
      <w:r w:rsidRPr="00084E16">
        <w:rPr>
          <w:rFonts w:ascii="Book Antiqua" w:eastAsia="等线" w:hAnsi="Book Antiqua" w:cs="Times New Roman"/>
          <w:sz w:val="24"/>
          <w:szCs w:val="24"/>
        </w:rPr>
        <w:t xml:space="preserve">, Li J, Chen X, Lin X, Du J, Zhao G, Chen Z, Wu Z. Identification of risk factors of central lymph node metastasis and evaluation of the effect of prophylactic central neck dissection on migration of staging and risk stratification in patients with clinically node-negative papillary thyroid microcarcinoma. </w:t>
      </w:r>
      <w:r w:rsidRPr="00084E16">
        <w:rPr>
          <w:rFonts w:ascii="Book Antiqua" w:eastAsia="等线" w:hAnsi="Book Antiqua" w:cs="Times New Roman"/>
          <w:i/>
          <w:sz w:val="24"/>
          <w:szCs w:val="24"/>
        </w:rPr>
        <w:t>Bull Cancer</w:t>
      </w:r>
      <w:r w:rsidRPr="00084E16">
        <w:rPr>
          <w:rFonts w:ascii="Book Antiqua" w:eastAsia="等线" w:hAnsi="Book Antiqua" w:cs="Times New Roman"/>
          <w:sz w:val="24"/>
          <w:szCs w:val="24"/>
        </w:rPr>
        <w:t xml:space="preserve"> 2017; </w:t>
      </w:r>
      <w:r w:rsidRPr="00084E16">
        <w:rPr>
          <w:rFonts w:ascii="Book Antiqua" w:eastAsia="等线" w:hAnsi="Book Antiqua" w:cs="Times New Roman"/>
          <w:b/>
          <w:sz w:val="24"/>
          <w:szCs w:val="24"/>
        </w:rPr>
        <w:t>104</w:t>
      </w:r>
      <w:r w:rsidRPr="00084E16">
        <w:rPr>
          <w:rFonts w:ascii="Book Antiqua" w:eastAsia="等线" w:hAnsi="Book Antiqua" w:cs="Times New Roman"/>
          <w:sz w:val="24"/>
          <w:szCs w:val="24"/>
        </w:rPr>
        <w:t>: 516-523 [PMID: 28476312 DOI: 10.1016/j.bulcan.2017.03.005]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18 </w:t>
      </w:r>
      <w:r w:rsidRPr="00084E16">
        <w:rPr>
          <w:rFonts w:ascii="Book Antiqua" w:eastAsia="等线" w:hAnsi="Book Antiqua" w:cs="Times New Roman"/>
          <w:b/>
          <w:sz w:val="24"/>
          <w:szCs w:val="24"/>
        </w:rPr>
        <w:t>Luo Y</w:t>
      </w:r>
      <w:r w:rsidRPr="00084E16">
        <w:rPr>
          <w:rFonts w:ascii="Book Antiqua" w:eastAsia="等线" w:hAnsi="Book Antiqua" w:cs="Times New Roman"/>
          <w:sz w:val="24"/>
          <w:szCs w:val="24"/>
        </w:rPr>
        <w:t xml:space="preserve">, Zhao Y, Chen K, Shen J, Shi J, Lu S, Lei J, Li Z, Luo D. Clinical analysis of cervical lymph node metastasis risk factors in patients with papillary thyroid microcarcinoma. </w:t>
      </w:r>
      <w:r w:rsidRPr="00084E16">
        <w:rPr>
          <w:rFonts w:ascii="Book Antiqua" w:eastAsia="等线" w:hAnsi="Book Antiqua" w:cs="Times New Roman"/>
          <w:i/>
          <w:sz w:val="24"/>
          <w:szCs w:val="24"/>
        </w:rPr>
        <w:t>J Endocrinol Invest</w:t>
      </w:r>
      <w:r w:rsidRPr="00084E16">
        <w:rPr>
          <w:rFonts w:ascii="Book Antiqua" w:eastAsia="等线" w:hAnsi="Book Antiqua" w:cs="Times New Roman"/>
          <w:sz w:val="24"/>
          <w:szCs w:val="24"/>
        </w:rPr>
        <w:t xml:space="preserve"> 2019; </w:t>
      </w:r>
      <w:r w:rsidRPr="00084E16">
        <w:rPr>
          <w:rFonts w:ascii="Book Antiqua" w:eastAsia="等线" w:hAnsi="Book Antiqua" w:cs="Times New Roman"/>
          <w:b/>
          <w:sz w:val="24"/>
          <w:szCs w:val="24"/>
        </w:rPr>
        <w:t>42</w:t>
      </w:r>
      <w:r w:rsidRPr="00084E16">
        <w:rPr>
          <w:rFonts w:ascii="Book Antiqua" w:eastAsia="等线" w:hAnsi="Book Antiqua" w:cs="Times New Roman"/>
          <w:sz w:val="24"/>
          <w:szCs w:val="24"/>
        </w:rPr>
        <w:t>: 227-236 [PMID: 29876836 DOI: 10.1007/s40618-018-0908-y]</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19 </w:t>
      </w:r>
      <w:r w:rsidRPr="00084E16">
        <w:rPr>
          <w:rFonts w:ascii="Book Antiqua" w:eastAsia="等线" w:hAnsi="Book Antiqua" w:cs="Times New Roman"/>
          <w:b/>
          <w:sz w:val="24"/>
          <w:szCs w:val="24"/>
        </w:rPr>
        <w:t>Yin X</w:t>
      </w:r>
      <w:r w:rsidRPr="00084E16">
        <w:rPr>
          <w:rFonts w:ascii="Book Antiqua" w:eastAsia="等线" w:hAnsi="Book Antiqua" w:cs="Times New Roman"/>
          <w:sz w:val="24"/>
          <w:szCs w:val="24"/>
        </w:rPr>
        <w:t xml:space="preserve">, Liu C, Guo Y, Li X, Shen N, Zhao X, Yu P, Wang S, Liu Z. Influence of tumor extent on central lymph node metastasis in solitary papillary thyroid microcarcinomas: a retrospective study of 1092 patients. </w:t>
      </w:r>
      <w:r w:rsidRPr="00084E16">
        <w:rPr>
          <w:rFonts w:ascii="Book Antiqua" w:eastAsia="等线" w:hAnsi="Book Antiqua" w:cs="Times New Roman"/>
          <w:i/>
          <w:sz w:val="24"/>
          <w:szCs w:val="24"/>
        </w:rPr>
        <w:t>World J Surg Oncol</w:t>
      </w:r>
      <w:r w:rsidRPr="00084E16">
        <w:rPr>
          <w:rFonts w:ascii="Book Antiqua" w:eastAsia="等线" w:hAnsi="Book Antiqua" w:cs="Times New Roman"/>
          <w:sz w:val="24"/>
          <w:szCs w:val="24"/>
        </w:rPr>
        <w:t xml:space="preserve"> 2017; </w:t>
      </w:r>
      <w:r w:rsidRPr="00084E16">
        <w:rPr>
          <w:rFonts w:ascii="Book Antiqua" w:eastAsia="等线" w:hAnsi="Book Antiqua" w:cs="Times New Roman"/>
          <w:b/>
          <w:sz w:val="24"/>
          <w:szCs w:val="24"/>
        </w:rPr>
        <w:t>15</w:t>
      </w:r>
      <w:r w:rsidRPr="00084E16">
        <w:rPr>
          <w:rFonts w:ascii="Book Antiqua" w:eastAsia="等线" w:hAnsi="Book Antiqua" w:cs="Times New Roman"/>
          <w:sz w:val="24"/>
          <w:szCs w:val="24"/>
        </w:rPr>
        <w:t>: 133 [PMID: 28716127 DOI: 10.1186/s12957-017-1202-8]</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20 </w:t>
      </w:r>
      <w:r w:rsidRPr="00084E16">
        <w:rPr>
          <w:rFonts w:ascii="Book Antiqua" w:eastAsia="等线" w:hAnsi="Book Antiqua" w:cs="Times New Roman"/>
          <w:b/>
          <w:sz w:val="24"/>
          <w:szCs w:val="24"/>
        </w:rPr>
        <w:t>Wang Y</w:t>
      </w:r>
      <w:r w:rsidRPr="00084E16">
        <w:rPr>
          <w:rFonts w:ascii="Book Antiqua" w:eastAsia="等线" w:hAnsi="Book Antiqua" w:cs="Times New Roman"/>
          <w:sz w:val="24"/>
          <w:szCs w:val="24"/>
        </w:rPr>
        <w:t xml:space="preserve">, Guan Q, Xiang J. Nomogram for predicting central lymph node metastasis in papillary thyroid microcarcinoma: A retrospective cohort study of 8668 patients. </w:t>
      </w:r>
      <w:r w:rsidRPr="00084E16">
        <w:rPr>
          <w:rFonts w:ascii="Book Antiqua" w:eastAsia="等线" w:hAnsi="Book Antiqua" w:cs="Times New Roman"/>
          <w:i/>
          <w:sz w:val="24"/>
          <w:szCs w:val="24"/>
        </w:rPr>
        <w:t>Int J Surg</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55</w:t>
      </w:r>
      <w:r w:rsidRPr="00084E16">
        <w:rPr>
          <w:rFonts w:ascii="Book Antiqua" w:eastAsia="等线" w:hAnsi="Book Antiqua" w:cs="Times New Roman"/>
          <w:sz w:val="24"/>
          <w:szCs w:val="24"/>
        </w:rPr>
        <w:t>: 98-102 [PMID: 29803769 DOI: 10.1016/j.ijsu.2018.05.023]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21 </w:t>
      </w:r>
      <w:r w:rsidRPr="00084E16">
        <w:rPr>
          <w:rFonts w:ascii="Book Antiqua" w:eastAsia="等线" w:hAnsi="Book Antiqua" w:cs="Times New Roman"/>
          <w:b/>
          <w:sz w:val="24"/>
          <w:szCs w:val="24"/>
        </w:rPr>
        <w:t>Wu X</w:t>
      </w:r>
      <w:r w:rsidRPr="00084E16">
        <w:rPr>
          <w:rFonts w:ascii="Book Antiqua" w:eastAsia="等线" w:hAnsi="Book Antiqua" w:cs="Times New Roman"/>
          <w:sz w:val="24"/>
          <w:szCs w:val="24"/>
        </w:rPr>
        <w:t>, Li B, Zheng C, He X. R</w:t>
      </w:r>
      <w:r w:rsidR="00E466D5" w:rsidRPr="00084E16">
        <w:rPr>
          <w:rFonts w:ascii="Book Antiqua" w:eastAsia="等线" w:hAnsi="Book Antiqua" w:cs="Times New Roman"/>
          <w:sz w:val="24"/>
          <w:szCs w:val="24"/>
        </w:rPr>
        <w:t>isk factors for central lymph node metastases in patients with papillary thyroid microcarcinoma</w:t>
      </w:r>
      <w:r w:rsidRPr="00084E16">
        <w:rPr>
          <w:rFonts w:ascii="Book Antiqua" w:eastAsia="等线" w:hAnsi="Book Antiqua" w:cs="Times New Roman"/>
          <w:sz w:val="24"/>
          <w:szCs w:val="24"/>
        </w:rPr>
        <w:t xml:space="preserve">. </w:t>
      </w:r>
      <w:r w:rsidRPr="00084E16">
        <w:rPr>
          <w:rFonts w:ascii="Book Antiqua" w:eastAsia="等线" w:hAnsi="Book Antiqua" w:cs="Times New Roman"/>
          <w:i/>
          <w:sz w:val="24"/>
          <w:szCs w:val="24"/>
        </w:rPr>
        <w:t>Endocr Pract</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24</w:t>
      </w:r>
      <w:r w:rsidRPr="00084E16">
        <w:rPr>
          <w:rFonts w:ascii="Book Antiqua" w:eastAsia="等线" w:hAnsi="Book Antiqua" w:cs="Times New Roman"/>
          <w:sz w:val="24"/>
          <w:szCs w:val="24"/>
        </w:rPr>
        <w:t>: 1057-1062 [PMID: 30289307 DOI: 10.4158/EP-2018-0305]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22 </w:t>
      </w:r>
      <w:r w:rsidRPr="00084E16">
        <w:rPr>
          <w:rFonts w:ascii="Book Antiqua" w:eastAsia="等线" w:hAnsi="Book Antiqua" w:cs="Times New Roman"/>
          <w:b/>
          <w:sz w:val="24"/>
          <w:szCs w:val="24"/>
        </w:rPr>
        <w:t>Nixon IJ</w:t>
      </w:r>
      <w:r w:rsidRPr="00084E16">
        <w:rPr>
          <w:rFonts w:ascii="Book Antiqua" w:eastAsia="等线" w:hAnsi="Book Antiqua" w:cs="Times New Roman"/>
          <w:sz w:val="24"/>
          <w:szCs w:val="24"/>
        </w:rPr>
        <w:t xml:space="preserve">, Kuk D, Wreesmann V, Morris L, Palmer FL, Ganly I, Patel SG, Singh B, Tuttle RM, Shaha AR, Gönen M, Shah JP. Defining a Valid Age Cutoff in Staging of Well-Differentiated Thyroid Cancer. </w:t>
      </w:r>
      <w:r w:rsidRPr="00084E16">
        <w:rPr>
          <w:rFonts w:ascii="Book Antiqua" w:eastAsia="等线" w:hAnsi="Book Antiqua" w:cs="Times New Roman"/>
          <w:i/>
          <w:sz w:val="24"/>
          <w:szCs w:val="24"/>
        </w:rPr>
        <w:t>Ann Surg Oncol</w:t>
      </w:r>
      <w:r w:rsidRPr="00084E16">
        <w:rPr>
          <w:rFonts w:ascii="Book Antiqua" w:eastAsia="等线" w:hAnsi="Book Antiqua" w:cs="Times New Roman"/>
          <w:sz w:val="24"/>
          <w:szCs w:val="24"/>
        </w:rPr>
        <w:t xml:space="preserve"> 2016; </w:t>
      </w:r>
      <w:r w:rsidRPr="00084E16">
        <w:rPr>
          <w:rFonts w:ascii="Book Antiqua" w:eastAsia="等线" w:hAnsi="Book Antiqua" w:cs="Times New Roman"/>
          <w:b/>
          <w:sz w:val="24"/>
          <w:szCs w:val="24"/>
        </w:rPr>
        <w:t>23</w:t>
      </w:r>
      <w:r w:rsidRPr="00084E16">
        <w:rPr>
          <w:rFonts w:ascii="Book Antiqua" w:eastAsia="等线" w:hAnsi="Book Antiqua" w:cs="Times New Roman"/>
          <w:sz w:val="24"/>
          <w:szCs w:val="24"/>
        </w:rPr>
        <w:t>: 410-415 [PMID: 26215199 DOI: 10.1245/s10434-015-4762-2]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23 </w:t>
      </w:r>
      <w:r w:rsidRPr="00084E16">
        <w:rPr>
          <w:rFonts w:ascii="Book Antiqua" w:eastAsia="等线" w:hAnsi="Book Antiqua" w:cs="Times New Roman"/>
          <w:b/>
          <w:sz w:val="24"/>
          <w:szCs w:val="24"/>
        </w:rPr>
        <w:t>Nixon IJ</w:t>
      </w:r>
      <w:r w:rsidRPr="00084E16">
        <w:rPr>
          <w:rFonts w:ascii="Book Antiqua" w:eastAsia="等线" w:hAnsi="Book Antiqua" w:cs="Times New Roman"/>
          <w:sz w:val="24"/>
          <w:szCs w:val="24"/>
        </w:rPr>
        <w:t xml:space="preserve">, Wang LY, Migliacci JC, Eskander A, Campbell MJ, Aniss A, Morris L, Vaisman F, Corbo R, Momesso D, Vaisman M, Carvalho A, Learoyd D, Leslie WD, Nason RW, Kuk D, Wreesmann V, Morris L, Palmer FL, Ganly I, Patel SG, Singh B, Tuttle RM, Shaha AR, Gönen M, Pathak KA, Shen WT, Sywak M, Kowalski L, Freeman J, Perrier N, Shah JP. An International Multi-Institutional Validation of Age 55 Years as a Cutoff for Risk Stratification in the AJCC/UICC Staging System for Well-Differentiated Thyroid Cancer. </w:t>
      </w:r>
      <w:r w:rsidRPr="00084E16">
        <w:rPr>
          <w:rFonts w:ascii="Book Antiqua" w:eastAsia="等线" w:hAnsi="Book Antiqua" w:cs="Times New Roman"/>
          <w:i/>
          <w:sz w:val="24"/>
          <w:szCs w:val="24"/>
        </w:rPr>
        <w:t>Thyroid</w:t>
      </w:r>
      <w:r w:rsidRPr="00084E16">
        <w:rPr>
          <w:rFonts w:ascii="Book Antiqua" w:eastAsia="等线" w:hAnsi="Book Antiqua" w:cs="Times New Roman"/>
          <w:sz w:val="24"/>
          <w:szCs w:val="24"/>
        </w:rPr>
        <w:t xml:space="preserve"> 2016; </w:t>
      </w:r>
      <w:r w:rsidRPr="00084E16">
        <w:rPr>
          <w:rFonts w:ascii="Book Antiqua" w:eastAsia="等线" w:hAnsi="Book Antiqua" w:cs="Times New Roman"/>
          <w:b/>
          <w:sz w:val="24"/>
          <w:szCs w:val="24"/>
        </w:rPr>
        <w:t>26</w:t>
      </w:r>
      <w:r w:rsidRPr="00084E16">
        <w:rPr>
          <w:rFonts w:ascii="Book Antiqua" w:eastAsia="等线" w:hAnsi="Book Antiqua" w:cs="Times New Roman"/>
          <w:sz w:val="24"/>
          <w:szCs w:val="24"/>
        </w:rPr>
        <w:t>: 373-380 [PMID: 26914539 DOI: 10.1089/thy.2015.0315]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24 </w:t>
      </w:r>
      <w:r w:rsidRPr="00084E16">
        <w:rPr>
          <w:rFonts w:ascii="Book Antiqua" w:eastAsia="等线" w:hAnsi="Book Antiqua" w:cs="Times New Roman"/>
          <w:b/>
          <w:sz w:val="24"/>
          <w:szCs w:val="24"/>
        </w:rPr>
        <w:t>Ganly I</w:t>
      </w:r>
      <w:r w:rsidRPr="00084E16">
        <w:rPr>
          <w:rFonts w:ascii="Book Antiqua" w:eastAsia="等线" w:hAnsi="Book Antiqua" w:cs="Times New Roman"/>
          <w:sz w:val="24"/>
          <w:szCs w:val="24"/>
        </w:rPr>
        <w:t xml:space="preserve">, Nixon IJ, Wang LY, Palmer FL, Migliacci JC, Aniss A, Sywak M, Eskander AE, Freeman JL, Campbell MJ, Shen WT, Vaisman F, Momesso D, Corbo R, Vaisman M, Shaha A, Tuttle RM, Shah JP, Patel SG. Survival from Differentiated Thyroid Cancer: What Has Age Got to Do with It? </w:t>
      </w:r>
      <w:r w:rsidRPr="00084E16">
        <w:rPr>
          <w:rFonts w:ascii="Book Antiqua" w:eastAsia="等线" w:hAnsi="Book Antiqua" w:cs="Times New Roman"/>
          <w:i/>
          <w:sz w:val="24"/>
          <w:szCs w:val="24"/>
        </w:rPr>
        <w:t>Thyroid</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25</w:t>
      </w:r>
      <w:r w:rsidRPr="00084E16">
        <w:rPr>
          <w:rFonts w:ascii="Book Antiqua" w:eastAsia="等线" w:hAnsi="Book Antiqua" w:cs="Times New Roman"/>
          <w:sz w:val="24"/>
          <w:szCs w:val="24"/>
        </w:rPr>
        <w:t>: 1106-1114 [PMID: 26148759 DOI: 10.1089/thy.2015.0104]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25 </w:t>
      </w:r>
      <w:r w:rsidRPr="00084E16">
        <w:rPr>
          <w:rFonts w:ascii="Book Antiqua" w:eastAsia="等线" w:hAnsi="Book Antiqua" w:cs="Times New Roman"/>
          <w:b/>
          <w:sz w:val="24"/>
          <w:szCs w:val="24"/>
        </w:rPr>
        <w:t>Hendrickson-Rebizant J</w:t>
      </w:r>
      <w:r w:rsidRPr="00084E16">
        <w:rPr>
          <w:rFonts w:ascii="Book Antiqua" w:eastAsia="等线" w:hAnsi="Book Antiqua" w:cs="Times New Roman"/>
          <w:sz w:val="24"/>
          <w:szCs w:val="24"/>
        </w:rPr>
        <w:t xml:space="preserve">, Sigvaldason H, Nason RW, Pathak KA. Identifying the most appropriate age threshold for TNM stage grouping of well-differentiated thyroid cancer. </w:t>
      </w:r>
      <w:r w:rsidRPr="00084E16">
        <w:rPr>
          <w:rFonts w:ascii="Book Antiqua" w:eastAsia="等线" w:hAnsi="Book Antiqua" w:cs="Times New Roman"/>
          <w:i/>
          <w:sz w:val="24"/>
          <w:szCs w:val="24"/>
        </w:rPr>
        <w:t>Eur J Surg Oncol</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41</w:t>
      </w:r>
      <w:r w:rsidRPr="00084E16">
        <w:rPr>
          <w:rFonts w:ascii="Book Antiqua" w:eastAsia="等线" w:hAnsi="Book Antiqua" w:cs="Times New Roman"/>
          <w:sz w:val="24"/>
          <w:szCs w:val="24"/>
        </w:rPr>
        <w:t>: 1028-1032 [PMID: 25986855 DOI: 10.1016/j.ejso.2015.04.014]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26 </w:t>
      </w:r>
      <w:r w:rsidRPr="00084E16">
        <w:rPr>
          <w:rFonts w:ascii="Book Antiqua" w:eastAsia="等线" w:hAnsi="Book Antiqua" w:cs="Times New Roman"/>
          <w:b/>
          <w:sz w:val="24"/>
          <w:szCs w:val="24"/>
        </w:rPr>
        <w:t>Ito Y</w:t>
      </w:r>
      <w:r w:rsidRPr="00084E16">
        <w:rPr>
          <w:rFonts w:ascii="Book Antiqua" w:eastAsia="等线" w:hAnsi="Book Antiqua" w:cs="Times New Roman"/>
          <w:sz w:val="24"/>
          <w:szCs w:val="24"/>
        </w:rPr>
        <w:t xml:space="preserve">, Fukushima M, Tomoda C, Inoue H, Kihara M, Higashiyama T, Uruno T, Takamura Y, Miya A, Kobayashi K, Matsuzuka F, Miyauchi A. Prognosis of patients with papillary thyroid carcinoma having clinically apparent metastasis to the lateral compartment. </w:t>
      </w:r>
      <w:r w:rsidRPr="00084E16">
        <w:rPr>
          <w:rFonts w:ascii="Book Antiqua" w:eastAsia="等线" w:hAnsi="Book Antiqua" w:cs="Times New Roman"/>
          <w:i/>
          <w:sz w:val="24"/>
          <w:szCs w:val="24"/>
        </w:rPr>
        <w:t>Endocr J</w:t>
      </w:r>
      <w:r w:rsidRPr="00084E16">
        <w:rPr>
          <w:rFonts w:ascii="Book Antiqua" w:eastAsia="等线" w:hAnsi="Book Antiqua" w:cs="Times New Roman"/>
          <w:sz w:val="24"/>
          <w:szCs w:val="24"/>
        </w:rPr>
        <w:t xml:space="preserve"> 2009; </w:t>
      </w:r>
      <w:r w:rsidRPr="00084E16">
        <w:rPr>
          <w:rFonts w:ascii="Book Antiqua" w:eastAsia="等线" w:hAnsi="Book Antiqua" w:cs="Times New Roman"/>
          <w:b/>
          <w:sz w:val="24"/>
          <w:szCs w:val="24"/>
        </w:rPr>
        <w:t>56</w:t>
      </w:r>
      <w:r w:rsidRPr="00084E16">
        <w:rPr>
          <w:rFonts w:ascii="Book Antiqua" w:eastAsia="等线" w:hAnsi="Book Antiqua" w:cs="Times New Roman"/>
          <w:sz w:val="24"/>
          <w:szCs w:val="24"/>
        </w:rPr>
        <w:t>: 759-766 [PMID: 19506324 DOI: 10.1507/endocrj.k09e-025]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27 </w:t>
      </w:r>
      <w:r w:rsidRPr="00084E16">
        <w:rPr>
          <w:rFonts w:ascii="Book Antiqua" w:eastAsia="等线" w:hAnsi="Book Antiqua" w:cs="Times New Roman"/>
          <w:b/>
          <w:sz w:val="24"/>
          <w:szCs w:val="24"/>
        </w:rPr>
        <w:t>Ito Y</w:t>
      </w:r>
      <w:r w:rsidRPr="00084E16">
        <w:rPr>
          <w:rFonts w:ascii="Book Antiqua" w:eastAsia="等线" w:hAnsi="Book Antiqua" w:cs="Times New Roman"/>
          <w:sz w:val="24"/>
          <w:szCs w:val="24"/>
        </w:rPr>
        <w:t xml:space="preserve">, Ichihara K, Masuoka H, Fukushima M, Inoue H, Kihara M, Tomoda C, Higashiyama T, Takamura Y, Kobayashi K, Miya A, Miyauchi A. Establishment of an intraoperative staging system (iStage) by improving UICC TNM classification system for papillary thyroid carcinoma.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34</w:t>
      </w:r>
      <w:r w:rsidRPr="00084E16">
        <w:rPr>
          <w:rFonts w:ascii="Book Antiqua" w:eastAsia="等线" w:hAnsi="Book Antiqua" w:cs="Times New Roman"/>
          <w:sz w:val="24"/>
          <w:szCs w:val="24"/>
        </w:rPr>
        <w:t>: 2570-2580 [PMID: 20625728 DOI: 10.1007/s00268-010-0710-2]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28 </w:t>
      </w:r>
      <w:r w:rsidRPr="00084E16">
        <w:rPr>
          <w:rFonts w:ascii="Book Antiqua" w:eastAsia="等线" w:hAnsi="Book Antiqua" w:cs="Times New Roman"/>
          <w:b/>
          <w:sz w:val="24"/>
          <w:szCs w:val="24"/>
        </w:rPr>
        <w:t>Kim SJ</w:t>
      </w:r>
      <w:r w:rsidRPr="00084E16">
        <w:rPr>
          <w:rFonts w:ascii="Book Antiqua" w:eastAsia="等线" w:hAnsi="Book Antiqua" w:cs="Times New Roman"/>
          <w:sz w:val="24"/>
          <w:szCs w:val="24"/>
        </w:rPr>
        <w:t xml:space="preserve">, Myong JP, Suh H, Lee KE, Youn YK. Optimal Cutoff Age for Predicting Mortality Associated with Differentiated Thyroid Cancer. </w:t>
      </w:r>
      <w:r w:rsidRPr="00084E16">
        <w:rPr>
          <w:rFonts w:ascii="Book Antiqua" w:eastAsia="等线" w:hAnsi="Book Antiqua" w:cs="Times New Roman"/>
          <w:i/>
          <w:sz w:val="24"/>
          <w:szCs w:val="24"/>
        </w:rPr>
        <w:t>PLoS One</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10</w:t>
      </w:r>
      <w:r w:rsidRPr="00084E16">
        <w:rPr>
          <w:rFonts w:ascii="Book Antiqua" w:eastAsia="等线" w:hAnsi="Book Antiqua" w:cs="Times New Roman"/>
          <w:sz w:val="24"/>
          <w:szCs w:val="24"/>
        </w:rPr>
        <w:t>: e0130848 [PMID: 26102084 DOI: 10.1371/journal.pone.0130848]</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29 </w:t>
      </w:r>
      <w:r w:rsidRPr="00084E16">
        <w:rPr>
          <w:rFonts w:ascii="Book Antiqua" w:eastAsia="等线" w:hAnsi="Book Antiqua" w:cs="Times New Roman"/>
          <w:b/>
          <w:sz w:val="24"/>
          <w:szCs w:val="24"/>
        </w:rPr>
        <w:t>Mazurat A</w:t>
      </w:r>
      <w:r w:rsidRPr="00084E16">
        <w:rPr>
          <w:rFonts w:ascii="Book Antiqua" w:eastAsia="等线" w:hAnsi="Book Antiqua" w:cs="Times New Roman"/>
          <w:sz w:val="24"/>
          <w:szCs w:val="24"/>
        </w:rPr>
        <w:t xml:space="preserve">, Torroni A, Hendrickson-Rebizant J, Benning H, Nason RW, Pathak KA. The age factor in survival of a population cohort of well-differentiated thyroid cancer. </w:t>
      </w:r>
      <w:r w:rsidRPr="00084E16">
        <w:rPr>
          <w:rFonts w:ascii="Book Antiqua" w:eastAsia="等线" w:hAnsi="Book Antiqua" w:cs="Times New Roman"/>
          <w:i/>
          <w:sz w:val="24"/>
          <w:szCs w:val="24"/>
        </w:rPr>
        <w:t>Endocr Connect</w:t>
      </w:r>
      <w:r w:rsidRPr="00084E16">
        <w:rPr>
          <w:rFonts w:ascii="Book Antiqua" w:eastAsia="等线" w:hAnsi="Book Antiqua" w:cs="Times New Roman"/>
          <w:sz w:val="24"/>
          <w:szCs w:val="24"/>
        </w:rPr>
        <w:t xml:space="preserve"> 2013; </w:t>
      </w:r>
      <w:r w:rsidRPr="00084E16">
        <w:rPr>
          <w:rFonts w:ascii="Book Antiqua" w:eastAsia="等线" w:hAnsi="Book Antiqua" w:cs="Times New Roman"/>
          <w:b/>
          <w:sz w:val="24"/>
          <w:szCs w:val="24"/>
        </w:rPr>
        <w:t>2</w:t>
      </w:r>
      <w:r w:rsidRPr="00084E16">
        <w:rPr>
          <w:rFonts w:ascii="Book Antiqua" w:eastAsia="等线" w:hAnsi="Book Antiqua" w:cs="Times New Roman"/>
          <w:sz w:val="24"/>
          <w:szCs w:val="24"/>
        </w:rPr>
        <w:t>: 154-160 [PMID: 24008393 DOI: 10.1530/EC-13-0056]</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30 </w:t>
      </w:r>
      <w:r w:rsidRPr="00084E16">
        <w:rPr>
          <w:rFonts w:ascii="Book Antiqua" w:eastAsia="等线" w:hAnsi="Book Antiqua" w:cs="Times New Roman"/>
          <w:b/>
          <w:sz w:val="24"/>
          <w:szCs w:val="24"/>
        </w:rPr>
        <w:t>Ito Y</w:t>
      </w:r>
      <w:r w:rsidRPr="00084E16">
        <w:rPr>
          <w:rFonts w:ascii="Book Antiqua" w:eastAsia="等线" w:hAnsi="Book Antiqua" w:cs="Times New Roman"/>
          <w:sz w:val="24"/>
          <w:szCs w:val="24"/>
        </w:rPr>
        <w:t xml:space="preserve">, Tomoda C, Uruno T, Takamura Y, Miya A, Kobayashi K, Matsuzuka F, Kuma K, Miyauchi A. Clinical significance of metastasis to the central compartment from papillary microcarcinoma of the thyroid.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2006; </w:t>
      </w:r>
      <w:r w:rsidRPr="00084E16">
        <w:rPr>
          <w:rFonts w:ascii="Book Antiqua" w:eastAsia="等线" w:hAnsi="Book Antiqua" w:cs="Times New Roman"/>
          <w:b/>
          <w:sz w:val="24"/>
          <w:szCs w:val="24"/>
        </w:rPr>
        <w:t>30</w:t>
      </w:r>
      <w:r w:rsidRPr="00084E16">
        <w:rPr>
          <w:rFonts w:ascii="Book Antiqua" w:eastAsia="等线" w:hAnsi="Book Antiqua" w:cs="Times New Roman"/>
          <w:sz w:val="24"/>
          <w:szCs w:val="24"/>
        </w:rPr>
        <w:t>: 91-99 [PMID: 16369721 DOI: 10.1007/s00268-005-0113-y]</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31 </w:t>
      </w:r>
      <w:r w:rsidRPr="00084E16">
        <w:rPr>
          <w:rFonts w:ascii="Book Antiqua" w:eastAsia="等线" w:hAnsi="Book Antiqua" w:cs="Times New Roman"/>
          <w:b/>
          <w:sz w:val="24"/>
          <w:szCs w:val="24"/>
        </w:rPr>
        <w:t>Shindo H</w:t>
      </w:r>
      <w:r w:rsidRPr="00084E16">
        <w:rPr>
          <w:rFonts w:ascii="Book Antiqua" w:eastAsia="等线" w:hAnsi="Book Antiqua" w:cs="Times New Roman"/>
          <w:sz w:val="24"/>
          <w:szCs w:val="24"/>
        </w:rPr>
        <w:t xml:space="preserve">, Amino N, Ito Y, Kihara M, Kobayashi K, Miya A, Hirokawa M, Miyauchi A. Papillary thyroid microcarcinoma might progress during pregnancy. </w:t>
      </w:r>
      <w:r w:rsidRPr="00084E16">
        <w:rPr>
          <w:rFonts w:ascii="Book Antiqua" w:eastAsia="等线" w:hAnsi="Book Antiqua" w:cs="Times New Roman"/>
          <w:i/>
          <w:sz w:val="24"/>
          <w:szCs w:val="24"/>
        </w:rPr>
        <w:t>Thyroid</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24</w:t>
      </w:r>
      <w:r w:rsidRPr="00084E16">
        <w:rPr>
          <w:rFonts w:ascii="Book Antiqua" w:eastAsia="等线" w:hAnsi="Book Antiqua" w:cs="Times New Roman"/>
          <w:sz w:val="24"/>
          <w:szCs w:val="24"/>
        </w:rPr>
        <w:t>: 840-844 [PMID: 24397849 DOI: 10.1089/thy.2013.0527]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32 </w:t>
      </w:r>
      <w:r w:rsidRPr="00084E16">
        <w:rPr>
          <w:rFonts w:ascii="Book Antiqua" w:eastAsia="等线" w:hAnsi="Book Antiqua" w:cs="Times New Roman"/>
          <w:b/>
          <w:sz w:val="24"/>
          <w:szCs w:val="24"/>
        </w:rPr>
        <w:t>Rahbari R</w:t>
      </w:r>
      <w:r w:rsidRPr="00084E16">
        <w:rPr>
          <w:rFonts w:ascii="Book Antiqua" w:eastAsia="等线" w:hAnsi="Book Antiqua" w:cs="Times New Roman"/>
          <w:sz w:val="24"/>
          <w:szCs w:val="24"/>
        </w:rPr>
        <w:t xml:space="preserve">, Zhang L, Kebebew E. Thyroid cancer gender disparity. </w:t>
      </w:r>
      <w:r w:rsidRPr="00084E16">
        <w:rPr>
          <w:rFonts w:ascii="Book Antiqua" w:eastAsia="等线" w:hAnsi="Book Antiqua" w:cs="Times New Roman"/>
          <w:i/>
          <w:sz w:val="24"/>
          <w:szCs w:val="24"/>
        </w:rPr>
        <w:t>Future Oncol</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6</w:t>
      </w:r>
      <w:r w:rsidRPr="00084E16">
        <w:rPr>
          <w:rFonts w:ascii="Book Antiqua" w:eastAsia="等线" w:hAnsi="Book Antiqua" w:cs="Times New Roman"/>
          <w:sz w:val="24"/>
          <w:szCs w:val="24"/>
        </w:rPr>
        <w:t>: 1771-1779 [PMID: 21142662 DOI: 10.2217/fon.10.127]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33 </w:t>
      </w:r>
      <w:r w:rsidRPr="00084E16">
        <w:rPr>
          <w:rFonts w:ascii="Book Antiqua" w:eastAsia="等线" w:hAnsi="Book Antiqua" w:cs="Times New Roman"/>
          <w:b/>
          <w:sz w:val="24"/>
          <w:szCs w:val="24"/>
        </w:rPr>
        <w:t>Zhang Q</w:t>
      </w:r>
      <w:r w:rsidRPr="00084E16">
        <w:rPr>
          <w:rFonts w:ascii="Book Antiqua" w:eastAsia="等线" w:hAnsi="Book Antiqua" w:cs="Times New Roman"/>
          <w:sz w:val="24"/>
          <w:szCs w:val="24"/>
        </w:rPr>
        <w:t xml:space="preserve">, Wang Z, Meng X, Duh QY, Chen G. Predictors for central lymph node metastases in CN0 papillary thyroid microcarcinoma (mPTC): A retrospective analysis of 1304 cases. </w:t>
      </w:r>
      <w:r w:rsidRPr="00084E16">
        <w:rPr>
          <w:rFonts w:ascii="Book Antiqua" w:eastAsia="等线" w:hAnsi="Book Antiqua" w:cs="Times New Roman"/>
          <w:i/>
          <w:sz w:val="24"/>
          <w:szCs w:val="24"/>
        </w:rPr>
        <w:t>Asian J Surg</w:t>
      </w:r>
      <w:r w:rsidRPr="00084E16">
        <w:rPr>
          <w:rFonts w:ascii="Book Antiqua" w:eastAsia="等线" w:hAnsi="Book Antiqua" w:cs="Times New Roman"/>
          <w:sz w:val="24"/>
          <w:szCs w:val="24"/>
        </w:rPr>
        <w:t xml:space="preserve"> 2019; </w:t>
      </w:r>
      <w:r w:rsidRPr="00084E16">
        <w:rPr>
          <w:rFonts w:ascii="Book Antiqua" w:eastAsia="等线" w:hAnsi="Book Antiqua" w:cs="Times New Roman"/>
          <w:b/>
          <w:sz w:val="24"/>
          <w:szCs w:val="24"/>
        </w:rPr>
        <w:t>42</w:t>
      </w:r>
      <w:r w:rsidRPr="00084E16">
        <w:rPr>
          <w:rFonts w:ascii="Book Antiqua" w:eastAsia="等线" w:hAnsi="Book Antiqua" w:cs="Times New Roman"/>
          <w:sz w:val="24"/>
          <w:szCs w:val="24"/>
        </w:rPr>
        <w:t>: 571-576 [PMID: 30348606 DOI: 10.1016/j.asjsur.2018.08.013]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34 </w:t>
      </w:r>
      <w:r w:rsidRPr="00084E16">
        <w:rPr>
          <w:rFonts w:ascii="Book Antiqua" w:eastAsia="等线" w:hAnsi="Book Antiqua" w:cs="Times New Roman"/>
          <w:b/>
          <w:sz w:val="24"/>
          <w:szCs w:val="24"/>
        </w:rPr>
        <w:t>Zheng X</w:t>
      </w:r>
      <w:r w:rsidRPr="00084E16">
        <w:rPr>
          <w:rFonts w:ascii="Book Antiqua" w:eastAsia="等线" w:hAnsi="Book Antiqua" w:cs="Times New Roman"/>
          <w:sz w:val="24"/>
          <w:szCs w:val="24"/>
        </w:rPr>
        <w:t xml:space="preserve">, Peng C, Gao M, Zhi J, Hou X, Zhao J, Wei X, Chi J, Li D, Qian B. Risk factors for cervical lymph node metastasis in papillary thyroid microcarcinoma: a study of 1,587 patients. </w:t>
      </w:r>
      <w:r w:rsidRPr="00084E16">
        <w:rPr>
          <w:rFonts w:ascii="Book Antiqua" w:eastAsia="等线" w:hAnsi="Book Antiqua" w:cs="Times New Roman"/>
          <w:i/>
          <w:sz w:val="24"/>
          <w:szCs w:val="24"/>
        </w:rPr>
        <w:t>Cancer Biol Med</w:t>
      </w:r>
      <w:r w:rsidRPr="00084E16">
        <w:rPr>
          <w:rFonts w:ascii="Book Antiqua" w:eastAsia="等线" w:hAnsi="Book Antiqua" w:cs="Times New Roman"/>
          <w:sz w:val="24"/>
          <w:szCs w:val="24"/>
        </w:rPr>
        <w:t xml:space="preserve"> 2019; </w:t>
      </w:r>
      <w:r w:rsidRPr="00084E16">
        <w:rPr>
          <w:rFonts w:ascii="Book Antiqua" w:eastAsia="等线" w:hAnsi="Book Antiqua" w:cs="Times New Roman"/>
          <w:b/>
          <w:sz w:val="24"/>
          <w:szCs w:val="24"/>
        </w:rPr>
        <w:t>16</w:t>
      </w:r>
      <w:r w:rsidRPr="00084E16">
        <w:rPr>
          <w:rFonts w:ascii="Book Antiqua" w:eastAsia="等线" w:hAnsi="Book Antiqua" w:cs="Times New Roman"/>
          <w:sz w:val="24"/>
          <w:szCs w:val="24"/>
        </w:rPr>
        <w:t>: 121-130 [PMID: 31119052 DOI: 10.20892/j.issn.2095-3941.2018.0125]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35 </w:t>
      </w:r>
      <w:r w:rsidRPr="00084E16">
        <w:rPr>
          <w:rFonts w:ascii="Book Antiqua" w:eastAsia="等线" w:hAnsi="Book Antiqua" w:cs="Times New Roman"/>
          <w:b/>
          <w:sz w:val="24"/>
          <w:szCs w:val="24"/>
        </w:rPr>
        <w:t>Cheng F</w:t>
      </w:r>
      <w:r w:rsidRPr="00084E16">
        <w:rPr>
          <w:rFonts w:ascii="Book Antiqua" w:eastAsia="等线" w:hAnsi="Book Antiqua" w:cs="Times New Roman"/>
          <w:sz w:val="24"/>
          <w:szCs w:val="24"/>
        </w:rPr>
        <w:t xml:space="preserve">, Chen Y, Zhu L, Zhou B, Xu Y, Chen Y, Wen L, Chen S. Risk Factors for Cervical Lymph Node Metastasis of Papillary Thyroid Microcarcinoma: A Single-Center Retrospective Study. </w:t>
      </w:r>
      <w:r w:rsidRPr="00084E16">
        <w:rPr>
          <w:rFonts w:ascii="Book Antiqua" w:eastAsia="等线" w:hAnsi="Book Antiqua" w:cs="Times New Roman"/>
          <w:i/>
          <w:sz w:val="24"/>
          <w:szCs w:val="24"/>
        </w:rPr>
        <w:t>Int J Endocrinol</w:t>
      </w:r>
      <w:r w:rsidRPr="00084E16">
        <w:rPr>
          <w:rFonts w:ascii="Book Antiqua" w:eastAsia="等线" w:hAnsi="Book Antiqua" w:cs="Times New Roman"/>
          <w:sz w:val="24"/>
          <w:szCs w:val="24"/>
        </w:rPr>
        <w:t xml:space="preserve"> 2019; </w:t>
      </w:r>
      <w:r w:rsidRPr="00084E16">
        <w:rPr>
          <w:rFonts w:ascii="Book Antiqua" w:eastAsia="等线" w:hAnsi="Book Antiqua" w:cs="Times New Roman"/>
          <w:b/>
          <w:sz w:val="24"/>
          <w:szCs w:val="24"/>
        </w:rPr>
        <w:t>2019</w:t>
      </w:r>
      <w:r w:rsidRPr="00084E16">
        <w:rPr>
          <w:rFonts w:ascii="Book Antiqua" w:eastAsia="等线" w:hAnsi="Book Antiqua" w:cs="Times New Roman"/>
          <w:sz w:val="24"/>
          <w:szCs w:val="24"/>
        </w:rPr>
        <w:t>: 8579828 [PMID: 30774660 DOI: 10.1155/2019/8579828]</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36 </w:t>
      </w:r>
      <w:r w:rsidRPr="00084E16">
        <w:rPr>
          <w:rFonts w:ascii="Book Antiqua" w:eastAsia="等线" w:hAnsi="Book Antiqua" w:cs="Times New Roman"/>
          <w:b/>
          <w:sz w:val="24"/>
          <w:szCs w:val="24"/>
        </w:rPr>
        <w:t>Tao Y</w:t>
      </w:r>
      <w:r w:rsidRPr="00084E16">
        <w:rPr>
          <w:rFonts w:ascii="Book Antiqua" w:eastAsia="等线" w:hAnsi="Book Antiqua" w:cs="Times New Roman"/>
          <w:sz w:val="24"/>
          <w:szCs w:val="24"/>
        </w:rPr>
        <w:t xml:space="preserve">, Wang C, Li L, Xing H, Bai Y, Han B, Liu Z, Yang X, Zhu S. Clinicopathological features for predicting central and lateral lymph node metastasis in papillary thyroid microcarcinoma: Analysis of 66 cases that underwent central and lateral lymph node dissection. </w:t>
      </w:r>
      <w:r w:rsidRPr="00084E16">
        <w:rPr>
          <w:rFonts w:ascii="Book Antiqua" w:eastAsia="等线" w:hAnsi="Book Antiqua" w:cs="Times New Roman"/>
          <w:i/>
          <w:sz w:val="24"/>
          <w:szCs w:val="24"/>
        </w:rPr>
        <w:t>Mol Clin Oncol</w:t>
      </w:r>
      <w:r w:rsidRPr="00084E16">
        <w:rPr>
          <w:rFonts w:ascii="Book Antiqua" w:eastAsia="等线" w:hAnsi="Book Antiqua" w:cs="Times New Roman"/>
          <w:sz w:val="24"/>
          <w:szCs w:val="24"/>
        </w:rPr>
        <w:t xml:space="preserve"> 2017; </w:t>
      </w:r>
      <w:r w:rsidRPr="00084E16">
        <w:rPr>
          <w:rFonts w:ascii="Book Antiqua" w:eastAsia="等线" w:hAnsi="Book Antiqua" w:cs="Times New Roman"/>
          <w:b/>
          <w:sz w:val="24"/>
          <w:szCs w:val="24"/>
        </w:rPr>
        <w:t>6</w:t>
      </w:r>
      <w:r w:rsidRPr="00084E16">
        <w:rPr>
          <w:rFonts w:ascii="Book Antiqua" w:eastAsia="等线" w:hAnsi="Book Antiqua" w:cs="Times New Roman"/>
          <w:sz w:val="24"/>
          <w:szCs w:val="24"/>
        </w:rPr>
        <w:t>: 49-55 [PMID: 28123728 DOI: 10.3892/mco.2016.1085]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37 </w:t>
      </w:r>
      <w:r w:rsidRPr="00084E16">
        <w:rPr>
          <w:rFonts w:ascii="Book Antiqua" w:eastAsia="等线" w:hAnsi="Book Antiqua" w:cs="Times New Roman"/>
          <w:b/>
          <w:sz w:val="24"/>
          <w:szCs w:val="24"/>
        </w:rPr>
        <w:t>Lu ZZ</w:t>
      </w:r>
      <w:r w:rsidRPr="00084E16">
        <w:rPr>
          <w:rFonts w:ascii="Book Antiqua" w:eastAsia="等线" w:hAnsi="Book Antiqua" w:cs="Times New Roman"/>
          <w:sz w:val="24"/>
          <w:szCs w:val="24"/>
        </w:rPr>
        <w:t xml:space="preserve">, Zhang Y, Wei SF, Li DS, Zhu QH, Sun SJ, Li M, Li LI. Outcome of papillary thyroid microcarcinoma: Study of 1,990 cases. </w:t>
      </w:r>
      <w:r w:rsidRPr="00084E16">
        <w:rPr>
          <w:rFonts w:ascii="Book Antiqua" w:eastAsia="等线" w:hAnsi="Book Antiqua" w:cs="Times New Roman"/>
          <w:i/>
          <w:sz w:val="24"/>
          <w:szCs w:val="24"/>
        </w:rPr>
        <w:t>Mol Clin Oncol</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3</w:t>
      </w:r>
      <w:r w:rsidRPr="00084E16">
        <w:rPr>
          <w:rFonts w:ascii="Book Antiqua" w:eastAsia="等线" w:hAnsi="Book Antiqua" w:cs="Times New Roman"/>
          <w:sz w:val="24"/>
          <w:szCs w:val="24"/>
        </w:rPr>
        <w:t>: 672-676 [PMID: 26137285 DOI: 10.3892/mco.2015.495]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38 </w:t>
      </w:r>
      <w:r w:rsidRPr="00084E16">
        <w:rPr>
          <w:rFonts w:ascii="Book Antiqua" w:eastAsia="等线" w:hAnsi="Book Antiqua" w:cs="Times New Roman"/>
          <w:b/>
          <w:sz w:val="24"/>
          <w:szCs w:val="24"/>
        </w:rPr>
        <w:t>Jeon MJ</w:t>
      </w:r>
      <w:r w:rsidRPr="00084E16">
        <w:rPr>
          <w:rFonts w:ascii="Book Antiqua" w:eastAsia="等线" w:hAnsi="Book Antiqua" w:cs="Times New Roman"/>
          <w:sz w:val="24"/>
          <w:szCs w:val="24"/>
        </w:rPr>
        <w:t xml:space="preserve">, Kim WG, Choi YM, Kwon H, Lee YM, Sung TY, Yoon JH, Chung KW, Hong SJ, Kim TY, Shong YK, Song DE, Kim WB. Features Predictive of Distant Metastasis in Papillary Thyroid Microcarcinomas. </w:t>
      </w:r>
      <w:r w:rsidRPr="00084E16">
        <w:rPr>
          <w:rFonts w:ascii="Book Antiqua" w:eastAsia="等线" w:hAnsi="Book Antiqua" w:cs="Times New Roman"/>
          <w:i/>
          <w:sz w:val="24"/>
          <w:szCs w:val="24"/>
        </w:rPr>
        <w:t>Thyroid</w:t>
      </w:r>
      <w:r w:rsidRPr="00084E16">
        <w:rPr>
          <w:rFonts w:ascii="Book Antiqua" w:eastAsia="等线" w:hAnsi="Book Antiqua" w:cs="Times New Roman"/>
          <w:sz w:val="24"/>
          <w:szCs w:val="24"/>
        </w:rPr>
        <w:t xml:space="preserve"> 2016; </w:t>
      </w:r>
      <w:r w:rsidRPr="00084E16">
        <w:rPr>
          <w:rFonts w:ascii="Book Antiqua" w:eastAsia="等线" w:hAnsi="Book Antiqua" w:cs="Times New Roman"/>
          <w:b/>
          <w:sz w:val="24"/>
          <w:szCs w:val="24"/>
        </w:rPr>
        <w:t>26</w:t>
      </w:r>
      <w:r w:rsidRPr="00084E16">
        <w:rPr>
          <w:rFonts w:ascii="Book Antiqua" w:eastAsia="等线" w:hAnsi="Book Antiqua" w:cs="Times New Roman"/>
          <w:sz w:val="24"/>
          <w:szCs w:val="24"/>
        </w:rPr>
        <w:t>: 161-168 [PMID: 26563473 DOI: 10.1089/thy.2015.0375]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39 </w:t>
      </w:r>
      <w:r w:rsidRPr="00084E16">
        <w:rPr>
          <w:rFonts w:ascii="Book Antiqua" w:eastAsia="等线" w:hAnsi="Book Antiqua" w:cs="Times New Roman"/>
          <w:b/>
          <w:sz w:val="24"/>
          <w:szCs w:val="24"/>
        </w:rPr>
        <w:t>Jiang LH</w:t>
      </w:r>
      <w:r w:rsidRPr="00084E16">
        <w:rPr>
          <w:rFonts w:ascii="Book Antiqua" w:eastAsia="等线" w:hAnsi="Book Antiqua" w:cs="Times New Roman"/>
          <w:sz w:val="24"/>
          <w:szCs w:val="24"/>
        </w:rPr>
        <w:t xml:space="preserve">, Chen C, Tan Z, Lu XX, Hu SS, Wang QL, Hou XX, Cao J, Ge MH. Clinical Characteristics Related to Central Lymph Node Metastasis in cN0 Papillary Thyroid Carcinoma: A Retrospective Study of 916 Patients. </w:t>
      </w:r>
      <w:r w:rsidRPr="00084E16">
        <w:rPr>
          <w:rFonts w:ascii="Book Antiqua" w:eastAsia="等线" w:hAnsi="Book Antiqua" w:cs="Times New Roman"/>
          <w:i/>
          <w:sz w:val="24"/>
          <w:szCs w:val="24"/>
        </w:rPr>
        <w:t>Int J Endocrinol</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2014</w:t>
      </w:r>
      <w:r w:rsidRPr="00084E16">
        <w:rPr>
          <w:rFonts w:ascii="Book Antiqua" w:eastAsia="等线" w:hAnsi="Book Antiqua" w:cs="Times New Roman"/>
          <w:sz w:val="24"/>
          <w:szCs w:val="24"/>
        </w:rPr>
        <w:t>: 385787 [PMID: 25214837 DOI: 10.1155/2014/385787]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40 </w:t>
      </w:r>
      <w:r w:rsidRPr="00084E16">
        <w:rPr>
          <w:rFonts w:ascii="Book Antiqua" w:eastAsia="等线" w:hAnsi="Book Antiqua" w:cs="Times New Roman"/>
          <w:b/>
          <w:sz w:val="24"/>
          <w:szCs w:val="24"/>
        </w:rPr>
        <w:t>Lee YH</w:t>
      </w:r>
      <w:r w:rsidRPr="00084E16">
        <w:rPr>
          <w:rFonts w:ascii="Book Antiqua" w:eastAsia="等线" w:hAnsi="Book Antiqua" w:cs="Times New Roman"/>
          <w:sz w:val="24"/>
          <w:szCs w:val="24"/>
        </w:rPr>
        <w:t xml:space="preserve">, Lee YM, Sung TY, Yoon JH, Song DE, Kim TY, Baek JH, Ryu JS, Chung KW, Hong SJ. Is Male Gender a Prognostic Factor for Papillary Thyroid Microcarcinoma? </w:t>
      </w:r>
      <w:r w:rsidRPr="00084E16">
        <w:rPr>
          <w:rFonts w:ascii="Book Antiqua" w:eastAsia="等线" w:hAnsi="Book Antiqua" w:cs="Times New Roman"/>
          <w:i/>
          <w:sz w:val="24"/>
          <w:szCs w:val="24"/>
        </w:rPr>
        <w:t>Ann Surg Oncol</w:t>
      </w:r>
      <w:r w:rsidRPr="00084E16">
        <w:rPr>
          <w:rFonts w:ascii="Book Antiqua" w:eastAsia="等线" w:hAnsi="Book Antiqua" w:cs="Times New Roman"/>
          <w:sz w:val="24"/>
          <w:szCs w:val="24"/>
        </w:rPr>
        <w:t xml:space="preserve"> 2017; </w:t>
      </w:r>
      <w:r w:rsidRPr="00084E16">
        <w:rPr>
          <w:rFonts w:ascii="Book Antiqua" w:eastAsia="等线" w:hAnsi="Book Antiqua" w:cs="Times New Roman"/>
          <w:b/>
          <w:sz w:val="24"/>
          <w:szCs w:val="24"/>
        </w:rPr>
        <w:t>24</w:t>
      </w:r>
      <w:r w:rsidRPr="00084E16">
        <w:rPr>
          <w:rFonts w:ascii="Book Antiqua" w:eastAsia="等线" w:hAnsi="Book Antiqua" w:cs="Times New Roman"/>
          <w:sz w:val="24"/>
          <w:szCs w:val="24"/>
        </w:rPr>
        <w:t>: 1958-1964 [PMID: 28130621 DOI: 10.1245/s10434-017-5788-4]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41 </w:t>
      </w:r>
      <w:r w:rsidRPr="00084E16">
        <w:rPr>
          <w:rFonts w:ascii="Book Antiqua" w:eastAsia="等线" w:hAnsi="Book Antiqua" w:cs="Times New Roman"/>
          <w:b/>
          <w:sz w:val="24"/>
          <w:szCs w:val="24"/>
        </w:rPr>
        <w:t>Davies L</w:t>
      </w:r>
      <w:r w:rsidRPr="00084E16">
        <w:rPr>
          <w:rFonts w:ascii="Book Antiqua" w:eastAsia="等线" w:hAnsi="Book Antiqua" w:cs="Times New Roman"/>
          <w:sz w:val="24"/>
          <w:szCs w:val="24"/>
        </w:rPr>
        <w:t xml:space="preserve">, Welch HG. Increasing incidence of thyroid cancer in the United States, 1973-2002. </w:t>
      </w:r>
      <w:r w:rsidRPr="00084E16">
        <w:rPr>
          <w:rFonts w:ascii="Book Antiqua" w:eastAsia="等线" w:hAnsi="Book Antiqua" w:cs="Times New Roman"/>
          <w:i/>
          <w:sz w:val="24"/>
          <w:szCs w:val="24"/>
        </w:rPr>
        <w:t>JAMA</w:t>
      </w:r>
      <w:r w:rsidRPr="00084E16">
        <w:rPr>
          <w:rFonts w:ascii="Book Antiqua" w:eastAsia="等线" w:hAnsi="Book Antiqua" w:cs="Times New Roman"/>
          <w:sz w:val="24"/>
          <w:szCs w:val="24"/>
        </w:rPr>
        <w:t xml:space="preserve"> 2006; </w:t>
      </w:r>
      <w:r w:rsidRPr="00084E16">
        <w:rPr>
          <w:rFonts w:ascii="Book Antiqua" w:eastAsia="等线" w:hAnsi="Book Antiqua" w:cs="Times New Roman"/>
          <w:b/>
          <w:sz w:val="24"/>
          <w:szCs w:val="24"/>
        </w:rPr>
        <w:t>295</w:t>
      </w:r>
      <w:r w:rsidRPr="00084E16">
        <w:rPr>
          <w:rFonts w:ascii="Book Antiqua" w:eastAsia="等线" w:hAnsi="Book Antiqua" w:cs="Times New Roman"/>
          <w:sz w:val="24"/>
          <w:szCs w:val="24"/>
        </w:rPr>
        <w:t>: 2164-2167 [PMID: 16684987 DOI: 10.1001/jama.295.18.2164]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42 </w:t>
      </w:r>
      <w:r w:rsidRPr="00084E16">
        <w:rPr>
          <w:rFonts w:ascii="Book Antiqua" w:eastAsia="等线" w:hAnsi="Book Antiqua" w:cs="Times New Roman"/>
          <w:b/>
          <w:sz w:val="24"/>
          <w:szCs w:val="24"/>
        </w:rPr>
        <w:t>Jin WX</w:t>
      </w:r>
      <w:r w:rsidRPr="00084E16">
        <w:rPr>
          <w:rFonts w:ascii="Book Antiqua" w:eastAsia="等线" w:hAnsi="Book Antiqua" w:cs="Times New Roman"/>
          <w:sz w:val="24"/>
          <w:szCs w:val="24"/>
        </w:rPr>
        <w:t xml:space="preserve">, Ye DR, Sun YH, Zhou XF, Wang OC, Zhang XH, Cai YF. Prediction of central lymph node metastasis in papillary thyroid microcarcinoma according to clinicopathologic factors and thyroid nodule sonographic features: a case-control study. </w:t>
      </w:r>
      <w:r w:rsidRPr="00084E16">
        <w:rPr>
          <w:rFonts w:ascii="Book Antiqua" w:eastAsia="等线" w:hAnsi="Book Antiqua" w:cs="Times New Roman"/>
          <w:i/>
          <w:sz w:val="24"/>
          <w:szCs w:val="24"/>
        </w:rPr>
        <w:t>Cancer Manag Res</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10</w:t>
      </w:r>
      <w:r w:rsidRPr="00084E16">
        <w:rPr>
          <w:rFonts w:ascii="Book Antiqua" w:eastAsia="等线" w:hAnsi="Book Antiqua" w:cs="Times New Roman"/>
          <w:sz w:val="24"/>
          <w:szCs w:val="24"/>
        </w:rPr>
        <w:t>: 3237-3243 [PMID: 30233240 DOI: 10.2147/CMAR.S169741]</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43 </w:t>
      </w:r>
      <w:r w:rsidRPr="00084E16">
        <w:rPr>
          <w:rFonts w:ascii="Book Antiqua" w:eastAsia="等线" w:hAnsi="Book Antiqua" w:cs="Times New Roman"/>
          <w:b/>
          <w:sz w:val="24"/>
          <w:szCs w:val="24"/>
        </w:rPr>
        <w:t>Yu X</w:t>
      </w:r>
      <w:r w:rsidRPr="00084E16">
        <w:rPr>
          <w:rFonts w:ascii="Book Antiqua" w:eastAsia="等线" w:hAnsi="Book Antiqua" w:cs="Times New Roman"/>
          <w:sz w:val="24"/>
          <w:szCs w:val="24"/>
        </w:rPr>
        <w:t xml:space="preserve">, Song X, Sun W, Zhao S, Zhao J, Wang YG. Independent Risk Factors Predicting Central Lymph Node Metastasis in Papillary Thyroid Microcarcinoma. </w:t>
      </w:r>
      <w:r w:rsidRPr="00084E16">
        <w:rPr>
          <w:rFonts w:ascii="Book Antiqua" w:eastAsia="等线" w:hAnsi="Book Antiqua" w:cs="Times New Roman"/>
          <w:i/>
          <w:sz w:val="24"/>
          <w:szCs w:val="24"/>
        </w:rPr>
        <w:t>Horm Metab Res</w:t>
      </w:r>
      <w:r w:rsidRPr="00084E16">
        <w:rPr>
          <w:rFonts w:ascii="Book Antiqua" w:eastAsia="等线" w:hAnsi="Book Antiqua" w:cs="Times New Roman"/>
          <w:sz w:val="24"/>
          <w:szCs w:val="24"/>
        </w:rPr>
        <w:t xml:space="preserve"> 2017; </w:t>
      </w:r>
      <w:r w:rsidRPr="00084E16">
        <w:rPr>
          <w:rFonts w:ascii="Book Antiqua" w:eastAsia="等线" w:hAnsi="Book Antiqua" w:cs="Times New Roman"/>
          <w:b/>
          <w:sz w:val="24"/>
          <w:szCs w:val="24"/>
        </w:rPr>
        <w:t>49</w:t>
      </w:r>
      <w:r w:rsidRPr="00084E16">
        <w:rPr>
          <w:rFonts w:ascii="Book Antiqua" w:eastAsia="等线" w:hAnsi="Book Antiqua" w:cs="Times New Roman"/>
          <w:sz w:val="24"/>
          <w:szCs w:val="24"/>
        </w:rPr>
        <w:t>: 201-207 [PMID: 28351086 DOI: 10.1055/s-0043-101917]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44 </w:t>
      </w:r>
      <w:r w:rsidRPr="00084E16">
        <w:rPr>
          <w:rFonts w:ascii="Book Antiqua" w:eastAsia="等线" w:hAnsi="Book Antiqua" w:cs="Times New Roman"/>
          <w:b/>
          <w:sz w:val="24"/>
          <w:szCs w:val="24"/>
        </w:rPr>
        <w:t>Qu N</w:t>
      </w:r>
      <w:r w:rsidRPr="00084E16">
        <w:rPr>
          <w:rFonts w:ascii="Book Antiqua" w:eastAsia="等线" w:hAnsi="Book Antiqua" w:cs="Times New Roman"/>
          <w:sz w:val="24"/>
          <w:szCs w:val="24"/>
        </w:rPr>
        <w:t xml:space="preserve">, Zhang L, Ji QH, Chen JY, Zhu YX, Cao YM, Shen Q. Risk Factors for Central Compartment Lymph Node Metastasis in Papillary Thyroid Microcarcinoma: A Meta-Analysis.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39</w:t>
      </w:r>
      <w:r w:rsidRPr="00084E16">
        <w:rPr>
          <w:rFonts w:ascii="Book Antiqua" w:eastAsia="等线" w:hAnsi="Book Antiqua" w:cs="Times New Roman"/>
          <w:sz w:val="24"/>
          <w:szCs w:val="24"/>
        </w:rPr>
        <w:t>: 2459-2470 [PMID: 26099728 DOI: 10.1007/s00268-015-3108-3]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45 </w:t>
      </w:r>
      <w:r w:rsidRPr="00084E16">
        <w:rPr>
          <w:rFonts w:ascii="Book Antiqua" w:eastAsia="等线" w:hAnsi="Book Antiqua" w:cs="Times New Roman"/>
          <w:b/>
          <w:sz w:val="24"/>
          <w:szCs w:val="24"/>
        </w:rPr>
        <w:t>Lee KJ</w:t>
      </w:r>
      <w:r w:rsidRPr="00084E16">
        <w:rPr>
          <w:rFonts w:ascii="Book Antiqua" w:eastAsia="等线" w:hAnsi="Book Antiqua" w:cs="Times New Roman"/>
          <w:sz w:val="24"/>
          <w:szCs w:val="24"/>
        </w:rPr>
        <w:t xml:space="preserve">, Cho YJ, Kim SJ, Lee SC, Kim JG, Ahn CJ, Lee DH. Analysis of the clinicopathologic features of papillary thyroid microcarcinoma based on 7-mm tumor size.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2011; </w:t>
      </w:r>
      <w:r w:rsidRPr="00084E16">
        <w:rPr>
          <w:rFonts w:ascii="Book Antiqua" w:eastAsia="等线" w:hAnsi="Book Antiqua" w:cs="Times New Roman"/>
          <w:b/>
          <w:sz w:val="24"/>
          <w:szCs w:val="24"/>
        </w:rPr>
        <w:t>35</w:t>
      </w:r>
      <w:r w:rsidRPr="00084E16">
        <w:rPr>
          <w:rFonts w:ascii="Book Antiqua" w:eastAsia="等线" w:hAnsi="Book Antiqua" w:cs="Times New Roman"/>
          <w:sz w:val="24"/>
          <w:szCs w:val="24"/>
        </w:rPr>
        <w:t>: 318-323 [PMID: 21153817 DOI: 10.1007/s00268-010-0886-5]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46 </w:t>
      </w:r>
      <w:r w:rsidRPr="00084E16">
        <w:rPr>
          <w:rFonts w:ascii="Book Antiqua" w:eastAsia="等线" w:hAnsi="Book Antiqua" w:cs="Times New Roman"/>
          <w:b/>
          <w:sz w:val="24"/>
          <w:szCs w:val="24"/>
        </w:rPr>
        <w:t>Zhang L</w:t>
      </w:r>
      <w:r w:rsidRPr="00084E16">
        <w:rPr>
          <w:rFonts w:ascii="Book Antiqua" w:eastAsia="等线" w:hAnsi="Book Antiqua" w:cs="Times New Roman"/>
          <w:sz w:val="24"/>
          <w:szCs w:val="24"/>
        </w:rPr>
        <w:t xml:space="preserve">, Wei WJ, Ji QH, Zhu YX, Wang ZY, Wang Y, Huang CP, Shen Q, Li DS, Wu Y. Risk factors for neck nodal metastasis in papillary thyroid microcarcinoma: a study of 1066 patients. </w:t>
      </w:r>
      <w:r w:rsidRPr="00084E16">
        <w:rPr>
          <w:rFonts w:ascii="Book Antiqua" w:eastAsia="等线" w:hAnsi="Book Antiqua" w:cs="Times New Roman"/>
          <w:i/>
          <w:sz w:val="24"/>
          <w:szCs w:val="24"/>
        </w:rPr>
        <w:t>J Clin Endocrinol Metab</w:t>
      </w:r>
      <w:r w:rsidRPr="00084E16">
        <w:rPr>
          <w:rFonts w:ascii="Book Antiqua" w:eastAsia="等线" w:hAnsi="Book Antiqua" w:cs="Times New Roman"/>
          <w:sz w:val="24"/>
          <w:szCs w:val="24"/>
        </w:rPr>
        <w:t xml:space="preserve"> 2012; </w:t>
      </w:r>
      <w:r w:rsidRPr="00084E16">
        <w:rPr>
          <w:rFonts w:ascii="Book Antiqua" w:eastAsia="等线" w:hAnsi="Book Antiqua" w:cs="Times New Roman"/>
          <w:b/>
          <w:sz w:val="24"/>
          <w:szCs w:val="24"/>
        </w:rPr>
        <w:t>97</w:t>
      </w:r>
      <w:r w:rsidRPr="00084E16">
        <w:rPr>
          <w:rFonts w:ascii="Book Antiqua" w:eastAsia="等线" w:hAnsi="Book Antiqua" w:cs="Times New Roman"/>
          <w:sz w:val="24"/>
          <w:szCs w:val="24"/>
        </w:rPr>
        <w:t>: 1250-1257 [PMID: 22319042 DOI: 10.1210/jc.2011-1546]</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47 </w:t>
      </w:r>
      <w:r w:rsidRPr="00084E16">
        <w:rPr>
          <w:rFonts w:ascii="Book Antiqua" w:eastAsia="等线" w:hAnsi="Book Antiqua" w:cs="Times New Roman"/>
          <w:b/>
          <w:sz w:val="24"/>
          <w:szCs w:val="24"/>
        </w:rPr>
        <w:t>Xu D</w:t>
      </w:r>
      <w:r w:rsidRPr="00084E16">
        <w:rPr>
          <w:rFonts w:ascii="Book Antiqua" w:eastAsia="等线" w:hAnsi="Book Antiqua" w:cs="Times New Roman"/>
          <w:sz w:val="24"/>
          <w:szCs w:val="24"/>
        </w:rPr>
        <w:t xml:space="preserve">, Lv X, Wang S, Dai W. Risk factors for predicting central lymph node metastasis in papillary thyroid microcarcinoma. </w:t>
      </w:r>
      <w:r w:rsidRPr="00084E16">
        <w:rPr>
          <w:rFonts w:ascii="Book Antiqua" w:eastAsia="等线" w:hAnsi="Book Antiqua" w:cs="Times New Roman"/>
          <w:i/>
          <w:sz w:val="24"/>
          <w:szCs w:val="24"/>
        </w:rPr>
        <w:t>Int J Clin Exp Pathol</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7</w:t>
      </w:r>
      <w:r w:rsidRPr="00084E16">
        <w:rPr>
          <w:rFonts w:ascii="Book Antiqua" w:eastAsia="等线" w:hAnsi="Book Antiqua" w:cs="Times New Roman"/>
          <w:sz w:val="24"/>
          <w:szCs w:val="24"/>
        </w:rPr>
        <w:t>: 6199-6205 [PMID: 25337270]</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48 </w:t>
      </w:r>
      <w:r w:rsidRPr="00084E16">
        <w:rPr>
          <w:rFonts w:ascii="Book Antiqua" w:eastAsia="等线" w:hAnsi="Book Antiqua" w:cs="Times New Roman"/>
          <w:b/>
          <w:sz w:val="24"/>
          <w:szCs w:val="24"/>
        </w:rPr>
        <w:t>Wu X</w:t>
      </w:r>
      <w:r w:rsidRPr="00084E16">
        <w:rPr>
          <w:rFonts w:ascii="Book Antiqua" w:eastAsia="等线" w:hAnsi="Book Antiqua" w:cs="Times New Roman"/>
          <w:sz w:val="24"/>
          <w:szCs w:val="24"/>
        </w:rPr>
        <w:t xml:space="preserve">, Li B, Zheng C, He X. Predicting factors of lateral neck lymph node metastases in patients with papillary thyroid microcarcinoma. </w:t>
      </w:r>
      <w:r w:rsidRPr="00084E16">
        <w:rPr>
          <w:rFonts w:ascii="Book Antiqua" w:eastAsia="等线" w:hAnsi="Book Antiqua" w:cs="Times New Roman"/>
          <w:i/>
          <w:sz w:val="24"/>
          <w:szCs w:val="24"/>
        </w:rPr>
        <w:t>Medicine (Baltimore)</w:t>
      </w:r>
      <w:r w:rsidRPr="00084E16">
        <w:rPr>
          <w:rFonts w:ascii="Book Antiqua" w:eastAsia="等线" w:hAnsi="Book Antiqua" w:cs="Times New Roman"/>
          <w:sz w:val="24"/>
          <w:szCs w:val="24"/>
        </w:rPr>
        <w:t xml:space="preserve"> 2019; </w:t>
      </w:r>
      <w:r w:rsidRPr="00084E16">
        <w:rPr>
          <w:rFonts w:ascii="Book Antiqua" w:eastAsia="等线" w:hAnsi="Book Antiqua" w:cs="Times New Roman"/>
          <w:b/>
          <w:sz w:val="24"/>
          <w:szCs w:val="24"/>
        </w:rPr>
        <w:t>98</w:t>
      </w:r>
      <w:r w:rsidRPr="00084E16">
        <w:rPr>
          <w:rFonts w:ascii="Book Antiqua" w:eastAsia="等线" w:hAnsi="Book Antiqua" w:cs="Times New Roman"/>
          <w:sz w:val="24"/>
          <w:szCs w:val="24"/>
        </w:rPr>
        <w:t>: e16386 [PMID: 31277195 DOI: 10.1097/MD.0000000000016386]</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49 </w:t>
      </w:r>
      <w:r w:rsidRPr="00084E16">
        <w:rPr>
          <w:rFonts w:ascii="Book Antiqua" w:eastAsia="等线" w:hAnsi="Book Antiqua" w:cs="Times New Roman"/>
          <w:b/>
          <w:sz w:val="24"/>
          <w:szCs w:val="24"/>
        </w:rPr>
        <w:t>Zeng RC</w:t>
      </w:r>
      <w:r w:rsidRPr="00084E16">
        <w:rPr>
          <w:rFonts w:ascii="Book Antiqua" w:eastAsia="等线" w:hAnsi="Book Antiqua" w:cs="Times New Roman"/>
          <w:sz w:val="24"/>
          <w:szCs w:val="24"/>
        </w:rPr>
        <w:t xml:space="preserve">, Li Q, Lin KL, Zhang W, Gao EL, Huang GL, Zhang XH, Zheng MH. Predicting the factors of lateral lymph node metastasis in papillary microcarcinoma of the thyroid in eastern China. </w:t>
      </w:r>
      <w:r w:rsidRPr="00084E16">
        <w:rPr>
          <w:rFonts w:ascii="Book Antiqua" w:eastAsia="等线" w:hAnsi="Book Antiqua" w:cs="Times New Roman"/>
          <w:i/>
          <w:sz w:val="24"/>
          <w:szCs w:val="24"/>
        </w:rPr>
        <w:t>Clin Transl Oncol</w:t>
      </w:r>
      <w:r w:rsidRPr="00084E16">
        <w:rPr>
          <w:rFonts w:ascii="Book Antiqua" w:eastAsia="等线" w:hAnsi="Book Antiqua" w:cs="Times New Roman"/>
          <w:sz w:val="24"/>
          <w:szCs w:val="24"/>
        </w:rPr>
        <w:t xml:space="preserve"> 2012; </w:t>
      </w:r>
      <w:r w:rsidRPr="00084E16">
        <w:rPr>
          <w:rFonts w:ascii="Book Antiqua" w:eastAsia="等线" w:hAnsi="Book Antiqua" w:cs="Times New Roman"/>
          <w:b/>
          <w:sz w:val="24"/>
          <w:szCs w:val="24"/>
        </w:rPr>
        <w:t>14</w:t>
      </w:r>
      <w:r w:rsidRPr="00084E16">
        <w:rPr>
          <w:rFonts w:ascii="Book Antiqua" w:eastAsia="等线" w:hAnsi="Book Antiqua" w:cs="Times New Roman"/>
          <w:sz w:val="24"/>
          <w:szCs w:val="24"/>
        </w:rPr>
        <w:t>: 842-847 [PMID: 22872517 DOI: 10.1007/s12094-012-0875-2]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50 </w:t>
      </w:r>
      <w:r w:rsidRPr="00084E16">
        <w:rPr>
          <w:rFonts w:ascii="Book Antiqua" w:eastAsia="等线" w:hAnsi="Book Antiqua" w:cs="Times New Roman"/>
          <w:b/>
          <w:sz w:val="24"/>
          <w:szCs w:val="24"/>
        </w:rPr>
        <w:t>Ito Y</w:t>
      </w:r>
      <w:r w:rsidRPr="00084E16">
        <w:rPr>
          <w:rFonts w:ascii="Book Antiqua" w:eastAsia="等线" w:hAnsi="Book Antiqua" w:cs="Times New Roman"/>
          <w:sz w:val="24"/>
          <w:szCs w:val="24"/>
        </w:rPr>
        <w:t xml:space="preserve">, Tomoda C, Uruno T, Takamura Y, Miya A, Kobayashi K, Matsuzuka F, Kuma K, Miyauchi A. Papillary microcarcinoma of the thyroid: how should it be treated?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2004; </w:t>
      </w:r>
      <w:r w:rsidRPr="00084E16">
        <w:rPr>
          <w:rFonts w:ascii="Book Antiqua" w:eastAsia="等线" w:hAnsi="Book Antiqua" w:cs="Times New Roman"/>
          <w:b/>
          <w:sz w:val="24"/>
          <w:szCs w:val="24"/>
        </w:rPr>
        <w:t>28</w:t>
      </w:r>
      <w:r w:rsidRPr="00084E16">
        <w:rPr>
          <w:rFonts w:ascii="Book Antiqua" w:eastAsia="等线" w:hAnsi="Book Antiqua" w:cs="Times New Roman"/>
          <w:sz w:val="24"/>
          <w:szCs w:val="24"/>
        </w:rPr>
        <w:t>: 1115-1121 [PMID: 15490053 DOI: 10.1007/s00268-004-7644-5]</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51 </w:t>
      </w:r>
      <w:r w:rsidRPr="00084E16">
        <w:rPr>
          <w:rFonts w:ascii="Book Antiqua" w:eastAsia="等线" w:hAnsi="Book Antiqua" w:cs="Times New Roman"/>
          <w:b/>
          <w:sz w:val="24"/>
          <w:szCs w:val="24"/>
        </w:rPr>
        <w:t>Chow SM</w:t>
      </w:r>
      <w:r w:rsidRPr="00084E16">
        <w:rPr>
          <w:rFonts w:ascii="Book Antiqua" w:eastAsia="等线" w:hAnsi="Book Antiqua" w:cs="Times New Roman"/>
          <w:sz w:val="24"/>
          <w:szCs w:val="24"/>
        </w:rPr>
        <w:t xml:space="preserve">, Law SC, Chan JK, Au SK, Yau S, Lau WH. Papillary microcarcinoma of the thyroid-Prognostic significance of lymph node metastasis and multifocality. </w:t>
      </w:r>
      <w:r w:rsidRPr="00084E16">
        <w:rPr>
          <w:rFonts w:ascii="Book Antiqua" w:eastAsia="等线" w:hAnsi="Book Antiqua" w:cs="Times New Roman"/>
          <w:i/>
          <w:sz w:val="24"/>
          <w:szCs w:val="24"/>
        </w:rPr>
        <w:t>Cancer</w:t>
      </w:r>
      <w:r w:rsidRPr="00084E16">
        <w:rPr>
          <w:rFonts w:ascii="Book Antiqua" w:eastAsia="等线" w:hAnsi="Book Antiqua" w:cs="Times New Roman"/>
          <w:sz w:val="24"/>
          <w:szCs w:val="24"/>
        </w:rPr>
        <w:t xml:space="preserve"> 2003; </w:t>
      </w:r>
      <w:r w:rsidRPr="00084E16">
        <w:rPr>
          <w:rFonts w:ascii="Book Antiqua" w:eastAsia="等线" w:hAnsi="Book Antiqua" w:cs="Times New Roman"/>
          <w:b/>
          <w:sz w:val="24"/>
          <w:szCs w:val="24"/>
        </w:rPr>
        <w:t>98</w:t>
      </w:r>
      <w:r w:rsidRPr="00084E16">
        <w:rPr>
          <w:rFonts w:ascii="Book Antiqua" w:eastAsia="等线" w:hAnsi="Book Antiqua" w:cs="Times New Roman"/>
          <w:sz w:val="24"/>
          <w:szCs w:val="24"/>
        </w:rPr>
        <w:t>: 31-40 [PMID: 12833452 DOI: 10.1002/cncr.11442]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52 </w:t>
      </w:r>
      <w:r w:rsidRPr="00084E16">
        <w:rPr>
          <w:rFonts w:ascii="Book Antiqua" w:eastAsia="等线" w:hAnsi="Book Antiqua" w:cs="Times New Roman"/>
          <w:b/>
          <w:sz w:val="24"/>
          <w:szCs w:val="24"/>
        </w:rPr>
        <w:t>Lombardi CP</w:t>
      </w:r>
      <w:r w:rsidRPr="00084E16">
        <w:rPr>
          <w:rFonts w:ascii="Book Antiqua" w:eastAsia="等线" w:hAnsi="Book Antiqua" w:cs="Times New Roman"/>
          <w:sz w:val="24"/>
          <w:szCs w:val="24"/>
        </w:rPr>
        <w:t xml:space="preserve">, Bellantone R, De Crea C, Paladino NC, Fadda G, Salvatori M, Raffaelli M. Papillary thyroid microcarcinoma: extrathyroidal extension, lymph node metastases, and risk factors for recurrence in a high prevalence of goiter area.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34</w:t>
      </w:r>
      <w:r w:rsidRPr="00084E16">
        <w:rPr>
          <w:rFonts w:ascii="Book Antiqua" w:eastAsia="等线" w:hAnsi="Book Antiqua" w:cs="Times New Roman"/>
          <w:sz w:val="24"/>
          <w:szCs w:val="24"/>
        </w:rPr>
        <w:t>: 1214-1221 [PMID: 20052467 DOI: 10.1007/s00268-009-0375-x]</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53 </w:t>
      </w:r>
      <w:r w:rsidRPr="00084E16">
        <w:rPr>
          <w:rFonts w:ascii="Book Antiqua" w:eastAsia="等线" w:hAnsi="Book Antiqua" w:cs="Times New Roman"/>
          <w:b/>
          <w:sz w:val="24"/>
          <w:szCs w:val="24"/>
        </w:rPr>
        <w:t>Qu N</w:t>
      </w:r>
      <w:r w:rsidRPr="00084E16">
        <w:rPr>
          <w:rFonts w:ascii="Book Antiqua" w:eastAsia="等线" w:hAnsi="Book Antiqua" w:cs="Times New Roman"/>
          <w:sz w:val="24"/>
          <w:szCs w:val="24"/>
        </w:rPr>
        <w:t xml:space="preserve">, Zhang L, Ji QH, Zhu YX, Wang ZY, Shen Q, Wang Y, Li DS. Number of tumor foci predicts prognosis in papillary thyroid cancer. </w:t>
      </w:r>
      <w:r w:rsidRPr="00084E16">
        <w:rPr>
          <w:rFonts w:ascii="Book Antiqua" w:eastAsia="等线" w:hAnsi="Book Antiqua" w:cs="Times New Roman"/>
          <w:i/>
          <w:sz w:val="24"/>
          <w:szCs w:val="24"/>
        </w:rPr>
        <w:t>BMC Cancer</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14</w:t>
      </w:r>
      <w:r w:rsidRPr="00084E16">
        <w:rPr>
          <w:rFonts w:ascii="Book Antiqua" w:eastAsia="等线" w:hAnsi="Book Antiqua" w:cs="Times New Roman"/>
          <w:sz w:val="24"/>
          <w:szCs w:val="24"/>
        </w:rPr>
        <w:t>: 914 [PMID: 25471041 DOI: 10.1186/1471-2407-14-914]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54 </w:t>
      </w:r>
      <w:r w:rsidRPr="00084E16">
        <w:rPr>
          <w:rFonts w:ascii="Book Antiqua" w:eastAsia="等线" w:hAnsi="Book Antiqua" w:cs="Times New Roman"/>
          <w:b/>
          <w:sz w:val="24"/>
          <w:szCs w:val="24"/>
        </w:rPr>
        <w:t>Kim KJ</w:t>
      </w:r>
      <w:r w:rsidRPr="00084E16">
        <w:rPr>
          <w:rFonts w:ascii="Book Antiqua" w:eastAsia="等线" w:hAnsi="Book Antiqua" w:cs="Times New Roman"/>
          <w:sz w:val="24"/>
          <w:szCs w:val="24"/>
        </w:rPr>
        <w:t xml:space="preserve">, Kim SM, Lee YS, Chung WY, Chang HS, Park CS. Prognostic significance of tumor multifocality in papillary thyroid carcinoma and its relationship with primary tumor size: a retrospective study of 2,309 consecutive patients. </w:t>
      </w:r>
      <w:r w:rsidRPr="00084E16">
        <w:rPr>
          <w:rFonts w:ascii="Book Antiqua" w:eastAsia="等线" w:hAnsi="Book Antiqua" w:cs="Times New Roman"/>
          <w:i/>
          <w:sz w:val="24"/>
          <w:szCs w:val="24"/>
        </w:rPr>
        <w:t>Ann Surg Oncol</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22</w:t>
      </w:r>
      <w:r w:rsidRPr="00084E16">
        <w:rPr>
          <w:rFonts w:ascii="Book Antiqua" w:eastAsia="等线" w:hAnsi="Book Antiqua" w:cs="Times New Roman"/>
          <w:sz w:val="24"/>
          <w:szCs w:val="24"/>
        </w:rPr>
        <w:t>: 125-131 [PMID: 25092159 DOI: 10.1245/s10434-014-3899-8]</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55 </w:t>
      </w:r>
      <w:r w:rsidRPr="00084E16">
        <w:rPr>
          <w:rFonts w:ascii="Book Antiqua" w:eastAsia="等线" w:hAnsi="Book Antiqua" w:cs="Times New Roman"/>
          <w:b/>
          <w:sz w:val="24"/>
          <w:szCs w:val="24"/>
        </w:rPr>
        <w:t>Usluogullari CA</w:t>
      </w:r>
      <w:r w:rsidRPr="00084E16">
        <w:rPr>
          <w:rFonts w:ascii="Book Antiqua" w:eastAsia="等线" w:hAnsi="Book Antiqua" w:cs="Times New Roman"/>
          <w:sz w:val="24"/>
          <w:szCs w:val="24"/>
        </w:rPr>
        <w:t xml:space="preserve">, Onal ED, Ozdemir E, Ucler R, Kiyak G, Ersoy PE, Yalcin S, Güler G, Ersoy R, Cakir B. A retrospective analysis of prognostic factors predictive of lymph-node metastasis and recurrence in thyroid papillary microcarcinoma. </w:t>
      </w:r>
      <w:r w:rsidRPr="00084E16">
        <w:rPr>
          <w:rFonts w:ascii="Book Antiqua" w:eastAsia="等线" w:hAnsi="Book Antiqua" w:cs="Times New Roman"/>
          <w:i/>
          <w:sz w:val="24"/>
          <w:szCs w:val="24"/>
        </w:rPr>
        <w:t>Minerva Endocrinol</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40</w:t>
      </w:r>
      <w:r w:rsidRPr="00084E16">
        <w:rPr>
          <w:rFonts w:ascii="Book Antiqua" w:eastAsia="等线" w:hAnsi="Book Antiqua" w:cs="Times New Roman"/>
          <w:sz w:val="24"/>
          <w:szCs w:val="24"/>
        </w:rPr>
        <w:t>: 15-22 [PMID: 24699706]</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56 </w:t>
      </w:r>
      <w:r w:rsidRPr="00084E16">
        <w:rPr>
          <w:rFonts w:ascii="Book Antiqua" w:eastAsia="等线" w:hAnsi="Book Antiqua" w:cs="Times New Roman"/>
          <w:b/>
          <w:sz w:val="24"/>
          <w:szCs w:val="24"/>
        </w:rPr>
        <w:t>Mazeh H</w:t>
      </w:r>
      <w:r w:rsidRPr="00084E16">
        <w:rPr>
          <w:rFonts w:ascii="Book Antiqua" w:eastAsia="等线" w:hAnsi="Book Antiqua" w:cs="Times New Roman"/>
          <w:sz w:val="24"/>
          <w:szCs w:val="24"/>
        </w:rPr>
        <w:t xml:space="preserve">, Samet Y, Hochstein D, Mizrahi I, Ariel I, Eid A, Freund HR. Multifocality in well-differentiated thyroid carcinomas calls for total thyroidectomy. </w:t>
      </w:r>
      <w:r w:rsidRPr="00084E16">
        <w:rPr>
          <w:rFonts w:ascii="Book Antiqua" w:eastAsia="等线" w:hAnsi="Book Antiqua" w:cs="Times New Roman"/>
          <w:i/>
          <w:sz w:val="24"/>
          <w:szCs w:val="24"/>
        </w:rPr>
        <w:t>Am J Surg</w:t>
      </w:r>
      <w:r w:rsidRPr="00084E16">
        <w:rPr>
          <w:rFonts w:ascii="Book Antiqua" w:eastAsia="等线" w:hAnsi="Book Antiqua" w:cs="Times New Roman"/>
          <w:sz w:val="24"/>
          <w:szCs w:val="24"/>
        </w:rPr>
        <w:t xml:space="preserve"> 2011; </w:t>
      </w:r>
      <w:r w:rsidRPr="00084E16">
        <w:rPr>
          <w:rFonts w:ascii="Book Antiqua" w:eastAsia="等线" w:hAnsi="Book Antiqua" w:cs="Times New Roman"/>
          <w:b/>
          <w:sz w:val="24"/>
          <w:szCs w:val="24"/>
        </w:rPr>
        <w:t>201</w:t>
      </w:r>
      <w:r w:rsidRPr="00084E16">
        <w:rPr>
          <w:rFonts w:ascii="Book Antiqua" w:eastAsia="等线" w:hAnsi="Book Antiqua" w:cs="Times New Roman"/>
          <w:sz w:val="24"/>
          <w:szCs w:val="24"/>
        </w:rPr>
        <w:t>: 770-775 [PMID: 20864083 DOI: 10.1016/j.amjsurg.2010.03.004]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57 </w:t>
      </w:r>
      <w:r w:rsidRPr="00084E16">
        <w:rPr>
          <w:rFonts w:ascii="Book Antiqua" w:eastAsia="等线" w:hAnsi="Book Antiqua" w:cs="Times New Roman"/>
          <w:b/>
          <w:sz w:val="24"/>
          <w:szCs w:val="24"/>
        </w:rPr>
        <w:t>Sun W</w:t>
      </w:r>
      <w:r w:rsidRPr="00084E16">
        <w:rPr>
          <w:rFonts w:ascii="Book Antiqua" w:eastAsia="等线" w:hAnsi="Book Antiqua" w:cs="Times New Roman"/>
          <w:sz w:val="24"/>
          <w:szCs w:val="24"/>
        </w:rPr>
        <w:t xml:space="preserve">, Lan X, Zhang H, Dong W, Wang Z, He L, Zhang T, Liu S. Risk Factors for Central Lymph Node Metastasis in CN0 Papillary Thyroid Carcinoma: A Systematic Review and Meta-Analysis. </w:t>
      </w:r>
      <w:r w:rsidRPr="00084E16">
        <w:rPr>
          <w:rFonts w:ascii="Book Antiqua" w:eastAsia="等线" w:hAnsi="Book Antiqua" w:cs="Times New Roman"/>
          <w:i/>
          <w:sz w:val="24"/>
          <w:szCs w:val="24"/>
        </w:rPr>
        <w:t>PLoS One</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10</w:t>
      </w:r>
      <w:r w:rsidRPr="00084E16">
        <w:rPr>
          <w:rFonts w:ascii="Book Antiqua" w:eastAsia="等线" w:hAnsi="Book Antiqua" w:cs="Times New Roman"/>
          <w:sz w:val="24"/>
          <w:szCs w:val="24"/>
        </w:rPr>
        <w:t>: e0139021 [PMID: 26431346 DOI: 10.1371/journal.pone.0139021]</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58 </w:t>
      </w:r>
      <w:r w:rsidRPr="00084E16">
        <w:rPr>
          <w:rFonts w:ascii="Book Antiqua" w:eastAsia="等线" w:hAnsi="Book Antiqua" w:cs="Times New Roman"/>
          <w:b/>
          <w:sz w:val="24"/>
          <w:szCs w:val="24"/>
        </w:rPr>
        <w:t>Jovanovic L</w:t>
      </w:r>
      <w:r w:rsidRPr="00084E16">
        <w:rPr>
          <w:rFonts w:ascii="Book Antiqua" w:eastAsia="等线" w:hAnsi="Book Antiqua" w:cs="Times New Roman"/>
          <w:sz w:val="24"/>
          <w:szCs w:val="24"/>
        </w:rPr>
        <w:t xml:space="preserve">, Delahunt B, McIver B, Eberhardt NL, Grebe SK. Most multifocal papillary thyroid carcinomas acquire genetic and morphotype diversity through subclonal evolution following the intra-glandular spread of the initial neoplastic clone. </w:t>
      </w:r>
      <w:r w:rsidRPr="00084E16">
        <w:rPr>
          <w:rFonts w:ascii="Book Antiqua" w:eastAsia="等线" w:hAnsi="Book Antiqua" w:cs="Times New Roman"/>
          <w:i/>
          <w:sz w:val="24"/>
          <w:szCs w:val="24"/>
        </w:rPr>
        <w:t>J Pathol</w:t>
      </w:r>
      <w:r w:rsidRPr="00084E16">
        <w:rPr>
          <w:rFonts w:ascii="Book Antiqua" w:eastAsia="等线" w:hAnsi="Book Antiqua" w:cs="Times New Roman"/>
          <w:sz w:val="24"/>
          <w:szCs w:val="24"/>
        </w:rPr>
        <w:t xml:space="preserve"> 2008; </w:t>
      </w:r>
      <w:r w:rsidRPr="00084E16">
        <w:rPr>
          <w:rFonts w:ascii="Book Antiqua" w:eastAsia="等线" w:hAnsi="Book Antiqua" w:cs="Times New Roman"/>
          <w:b/>
          <w:sz w:val="24"/>
          <w:szCs w:val="24"/>
        </w:rPr>
        <w:t>215</w:t>
      </w:r>
      <w:r w:rsidRPr="00084E16">
        <w:rPr>
          <w:rFonts w:ascii="Book Antiqua" w:eastAsia="等线" w:hAnsi="Book Antiqua" w:cs="Times New Roman"/>
          <w:sz w:val="24"/>
          <w:szCs w:val="24"/>
        </w:rPr>
        <w:t>: 145-154 [PMID: 18393366 DOI: 10.1002/path.2342]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59 </w:t>
      </w:r>
      <w:r w:rsidRPr="00084E16">
        <w:rPr>
          <w:rFonts w:ascii="Book Antiqua" w:eastAsia="等线" w:hAnsi="Book Antiqua" w:cs="Times New Roman"/>
          <w:b/>
          <w:sz w:val="24"/>
          <w:szCs w:val="24"/>
        </w:rPr>
        <w:t>Jung CK</w:t>
      </w:r>
      <w:r w:rsidRPr="00084E16">
        <w:rPr>
          <w:rFonts w:ascii="Book Antiqua" w:eastAsia="等线" w:hAnsi="Book Antiqua" w:cs="Times New Roman"/>
          <w:sz w:val="24"/>
          <w:szCs w:val="24"/>
        </w:rPr>
        <w:t xml:space="preserve">, Kang YG, Bae JS, Lim DJ, Choi YJ, Lee KY. Unique patterns of tumor growth related with the risk of lymph node metastasis in papillary thyroid carcinoma. </w:t>
      </w:r>
      <w:r w:rsidRPr="00084E16">
        <w:rPr>
          <w:rFonts w:ascii="Book Antiqua" w:eastAsia="等线" w:hAnsi="Book Antiqua" w:cs="Times New Roman"/>
          <w:i/>
          <w:sz w:val="24"/>
          <w:szCs w:val="24"/>
        </w:rPr>
        <w:t>Mod Pathol</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23</w:t>
      </w:r>
      <w:r w:rsidRPr="00084E16">
        <w:rPr>
          <w:rFonts w:ascii="Book Antiqua" w:eastAsia="等线" w:hAnsi="Book Antiqua" w:cs="Times New Roman"/>
          <w:sz w:val="24"/>
          <w:szCs w:val="24"/>
        </w:rPr>
        <w:t>: 1201-1208 [PMID: 20543822 DOI: 10.1038/modpathol.2010.116]</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60 </w:t>
      </w:r>
      <w:r w:rsidRPr="00084E16">
        <w:rPr>
          <w:rFonts w:ascii="Book Antiqua" w:eastAsia="等线" w:hAnsi="Book Antiqua" w:cs="Times New Roman"/>
          <w:b/>
          <w:sz w:val="24"/>
          <w:szCs w:val="24"/>
        </w:rPr>
        <w:t>Mercante G</w:t>
      </w:r>
      <w:r w:rsidRPr="00084E16">
        <w:rPr>
          <w:rFonts w:ascii="Book Antiqua" w:eastAsia="等线" w:hAnsi="Book Antiqua" w:cs="Times New Roman"/>
          <w:sz w:val="24"/>
          <w:szCs w:val="24"/>
        </w:rPr>
        <w:t xml:space="preserve">, Frasoldati A, Pedroni C, Formisano D, Renna L, Piana S, Gardini G, Valcavi R, Barbieri V. Prognostic factors affecting neck lymph node recurrence and distant metastasis in papillary microcarcinoma of the thyroid: results of a study in 445 patients. </w:t>
      </w:r>
      <w:r w:rsidRPr="00084E16">
        <w:rPr>
          <w:rFonts w:ascii="Book Antiqua" w:eastAsia="等线" w:hAnsi="Book Antiqua" w:cs="Times New Roman"/>
          <w:i/>
          <w:sz w:val="24"/>
          <w:szCs w:val="24"/>
        </w:rPr>
        <w:t>Thyroid</w:t>
      </w:r>
      <w:r w:rsidRPr="00084E16">
        <w:rPr>
          <w:rFonts w:ascii="Book Antiqua" w:eastAsia="等线" w:hAnsi="Book Antiqua" w:cs="Times New Roman"/>
          <w:sz w:val="24"/>
          <w:szCs w:val="24"/>
        </w:rPr>
        <w:t xml:space="preserve"> 2009; </w:t>
      </w:r>
      <w:r w:rsidRPr="00084E16">
        <w:rPr>
          <w:rFonts w:ascii="Book Antiqua" w:eastAsia="等线" w:hAnsi="Book Antiqua" w:cs="Times New Roman"/>
          <w:b/>
          <w:sz w:val="24"/>
          <w:szCs w:val="24"/>
        </w:rPr>
        <w:t>19</w:t>
      </w:r>
      <w:r w:rsidRPr="00084E16">
        <w:rPr>
          <w:rFonts w:ascii="Book Antiqua" w:eastAsia="等线" w:hAnsi="Book Antiqua" w:cs="Times New Roman"/>
          <w:sz w:val="24"/>
          <w:szCs w:val="24"/>
        </w:rPr>
        <w:t>: 707-716 [PMID: 19348581 DOI: 10.1089/thy.2008.0270]</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61 </w:t>
      </w:r>
      <w:r w:rsidRPr="00084E16">
        <w:rPr>
          <w:rFonts w:ascii="Book Antiqua" w:eastAsia="等线" w:hAnsi="Book Antiqua" w:cs="Times New Roman"/>
          <w:b/>
          <w:sz w:val="24"/>
          <w:szCs w:val="24"/>
        </w:rPr>
        <w:t>Zheng W</w:t>
      </w:r>
      <w:r w:rsidRPr="00084E16">
        <w:rPr>
          <w:rFonts w:ascii="Book Antiqua" w:eastAsia="等线" w:hAnsi="Book Antiqua" w:cs="Times New Roman"/>
          <w:sz w:val="24"/>
          <w:szCs w:val="24"/>
        </w:rPr>
        <w:t xml:space="preserve">, Wang K, Wu J, Wang W, Shang J. Multifocality is associated with central neck lymph node metastases in papillary thyroid microcarcinoma. </w:t>
      </w:r>
      <w:r w:rsidRPr="00084E16">
        <w:rPr>
          <w:rFonts w:ascii="Book Antiqua" w:eastAsia="等线" w:hAnsi="Book Antiqua" w:cs="Times New Roman"/>
          <w:i/>
          <w:sz w:val="24"/>
          <w:szCs w:val="24"/>
        </w:rPr>
        <w:t>Cancer Manag Res</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10</w:t>
      </w:r>
      <w:r w:rsidRPr="00084E16">
        <w:rPr>
          <w:rFonts w:ascii="Book Antiqua" w:eastAsia="等线" w:hAnsi="Book Antiqua" w:cs="Times New Roman"/>
          <w:sz w:val="24"/>
          <w:szCs w:val="24"/>
        </w:rPr>
        <w:t>: 1527-1533 [PMID: 29942154 DOI: 10.2147/CMAR.S163263]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62 </w:t>
      </w:r>
      <w:r w:rsidRPr="00084E16">
        <w:rPr>
          <w:rFonts w:ascii="Book Antiqua" w:eastAsia="等线" w:hAnsi="Book Antiqua" w:cs="Times New Roman"/>
          <w:b/>
          <w:sz w:val="24"/>
          <w:szCs w:val="24"/>
        </w:rPr>
        <w:t>Guo Y</w:t>
      </w:r>
      <w:r w:rsidRPr="00084E16">
        <w:rPr>
          <w:rFonts w:ascii="Book Antiqua" w:eastAsia="等线" w:hAnsi="Book Antiqua" w:cs="Times New Roman"/>
          <w:sz w:val="24"/>
          <w:szCs w:val="24"/>
        </w:rPr>
        <w:t xml:space="preserve">, Liu Z, Yu P, Liu C, Ming J, Zhang N, Yusufu M, Chen C, Huang T. Using foci number to predict central lymph node metastases of papillary thyroid microcarcinomas with multifocality. </w:t>
      </w:r>
      <w:r w:rsidRPr="00084E16">
        <w:rPr>
          <w:rFonts w:ascii="Book Antiqua" w:eastAsia="等线" w:hAnsi="Book Antiqua" w:cs="Times New Roman"/>
          <w:i/>
          <w:sz w:val="24"/>
          <w:szCs w:val="24"/>
        </w:rPr>
        <w:t>Int J Clin Exp Med</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8</w:t>
      </w:r>
      <w:r w:rsidRPr="00084E16">
        <w:rPr>
          <w:rFonts w:ascii="Book Antiqua" w:eastAsia="等线" w:hAnsi="Book Antiqua" w:cs="Times New Roman"/>
          <w:sz w:val="24"/>
          <w:szCs w:val="24"/>
        </w:rPr>
        <w:t>: 9925-9930 [PMID: 26309677]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63 </w:t>
      </w:r>
      <w:r w:rsidRPr="00084E16">
        <w:rPr>
          <w:rFonts w:ascii="Book Antiqua" w:eastAsia="等线" w:hAnsi="Book Antiqua" w:cs="Times New Roman"/>
          <w:b/>
          <w:sz w:val="24"/>
          <w:szCs w:val="24"/>
        </w:rPr>
        <w:t>Zhou YL</w:t>
      </w:r>
      <w:r w:rsidRPr="00084E16">
        <w:rPr>
          <w:rFonts w:ascii="Book Antiqua" w:eastAsia="等线" w:hAnsi="Book Antiqua" w:cs="Times New Roman"/>
          <w:sz w:val="24"/>
          <w:szCs w:val="24"/>
        </w:rPr>
        <w:t xml:space="preserve">, Gao EL, Zhang W, Yang H, Guo GL, Zhang XH, Wang OC. Factors predictive of papillary thyroid micro-carcinoma with bilateral involvement and central lymph node metastasis: a retrospective study. </w:t>
      </w:r>
      <w:r w:rsidRPr="00084E16">
        <w:rPr>
          <w:rFonts w:ascii="Book Antiqua" w:eastAsia="等线" w:hAnsi="Book Antiqua" w:cs="Times New Roman"/>
          <w:i/>
          <w:sz w:val="24"/>
          <w:szCs w:val="24"/>
        </w:rPr>
        <w:t>World J Surg Oncol</w:t>
      </w:r>
      <w:r w:rsidRPr="00084E16">
        <w:rPr>
          <w:rFonts w:ascii="Book Antiqua" w:eastAsia="等线" w:hAnsi="Book Antiqua" w:cs="Times New Roman"/>
          <w:sz w:val="24"/>
          <w:szCs w:val="24"/>
        </w:rPr>
        <w:t xml:space="preserve"> 2012; </w:t>
      </w:r>
      <w:r w:rsidRPr="00084E16">
        <w:rPr>
          <w:rFonts w:ascii="Book Antiqua" w:eastAsia="等线" w:hAnsi="Book Antiqua" w:cs="Times New Roman"/>
          <w:b/>
          <w:sz w:val="24"/>
          <w:szCs w:val="24"/>
        </w:rPr>
        <w:t>10</w:t>
      </w:r>
      <w:r w:rsidRPr="00084E16">
        <w:rPr>
          <w:rFonts w:ascii="Book Antiqua" w:eastAsia="等线" w:hAnsi="Book Antiqua" w:cs="Times New Roman"/>
          <w:sz w:val="24"/>
          <w:szCs w:val="24"/>
        </w:rPr>
        <w:t>: 67 [PMID: 22540396 DOI: 10.1186/1477-7819-10-67]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64 </w:t>
      </w:r>
      <w:r w:rsidRPr="00084E16">
        <w:rPr>
          <w:rFonts w:ascii="Book Antiqua" w:eastAsia="等线" w:hAnsi="Book Antiqua" w:cs="Times New Roman"/>
          <w:b/>
          <w:sz w:val="24"/>
          <w:szCs w:val="24"/>
        </w:rPr>
        <w:t>Lee SH</w:t>
      </w:r>
      <w:r w:rsidRPr="00084E16">
        <w:rPr>
          <w:rFonts w:ascii="Book Antiqua" w:eastAsia="等线" w:hAnsi="Book Antiqua" w:cs="Times New Roman"/>
          <w:sz w:val="24"/>
          <w:szCs w:val="24"/>
        </w:rPr>
        <w:t xml:space="preserve">, Lee SS, Jin SM, Kim JH, Rho YS. Predictive factors for central compartment lymph node metastasis in thyroid papillary microcarcinoma. </w:t>
      </w:r>
      <w:r w:rsidRPr="00084E16">
        <w:rPr>
          <w:rFonts w:ascii="Book Antiqua" w:eastAsia="等线" w:hAnsi="Book Antiqua" w:cs="Times New Roman"/>
          <w:i/>
          <w:sz w:val="24"/>
          <w:szCs w:val="24"/>
        </w:rPr>
        <w:t>Laryngoscope</w:t>
      </w:r>
      <w:r w:rsidRPr="00084E16">
        <w:rPr>
          <w:rFonts w:ascii="Book Antiqua" w:eastAsia="等线" w:hAnsi="Book Antiqua" w:cs="Times New Roman"/>
          <w:sz w:val="24"/>
          <w:szCs w:val="24"/>
        </w:rPr>
        <w:t xml:space="preserve"> 2008; </w:t>
      </w:r>
      <w:r w:rsidRPr="00084E16">
        <w:rPr>
          <w:rFonts w:ascii="Book Antiqua" w:eastAsia="等线" w:hAnsi="Book Antiqua" w:cs="Times New Roman"/>
          <w:b/>
          <w:sz w:val="24"/>
          <w:szCs w:val="24"/>
        </w:rPr>
        <w:t>118</w:t>
      </w:r>
      <w:r w:rsidRPr="00084E16">
        <w:rPr>
          <w:rFonts w:ascii="Book Antiqua" w:eastAsia="等线" w:hAnsi="Book Antiqua" w:cs="Times New Roman"/>
          <w:sz w:val="24"/>
          <w:szCs w:val="24"/>
        </w:rPr>
        <w:t>: 659-662 [PMID: 18176339 DOI: 10.1097/MLG.0b013e318161f9d1]</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65 </w:t>
      </w:r>
      <w:r w:rsidRPr="00084E16">
        <w:rPr>
          <w:rFonts w:ascii="Book Antiqua" w:eastAsia="等线" w:hAnsi="Book Antiqua" w:cs="Times New Roman"/>
          <w:b/>
          <w:sz w:val="24"/>
          <w:szCs w:val="24"/>
        </w:rPr>
        <w:t>Mehanna H</w:t>
      </w:r>
      <w:r w:rsidRPr="00084E16">
        <w:rPr>
          <w:rFonts w:ascii="Book Antiqua" w:eastAsia="等线" w:hAnsi="Book Antiqua" w:cs="Times New Roman"/>
          <w:sz w:val="24"/>
          <w:szCs w:val="24"/>
        </w:rPr>
        <w:t xml:space="preserve">, Al-Maqbili T, Carter B, Martin E, Campain N, Watkinson J, McCabe C, Boelaert K, Franklyn JA. Differences in the recurrence and mortality outcomes rates of incidental and nonincidental papillary thyroid microcarcinoma: a systematic review and meta-analysis of 21 329 person-years of follow-up. </w:t>
      </w:r>
      <w:r w:rsidRPr="00084E16">
        <w:rPr>
          <w:rFonts w:ascii="Book Antiqua" w:eastAsia="等线" w:hAnsi="Book Antiqua" w:cs="Times New Roman"/>
          <w:i/>
          <w:sz w:val="24"/>
          <w:szCs w:val="24"/>
        </w:rPr>
        <w:t>J Clin Endocrinol Metab</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99</w:t>
      </w:r>
      <w:r w:rsidRPr="00084E16">
        <w:rPr>
          <w:rFonts w:ascii="Book Antiqua" w:eastAsia="等线" w:hAnsi="Book Antiqua" w:cs="Times New Roman"/>
          <w:sz w:val="24"/>
          <w:szCs w:val="24"/>
        </w:rPr>
        <w:t>: 2834-2843 [PMID: 24828487 DOI: 10.1210/jc.2013-2118]</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66 </w:t>
      </w:r>
      <w:r w:rsidRPr="00084E16">
        <w:rPr>
          <w:rFonts w:ascii="Book Antiqua" w:eastAsia="等线" w:hAnsi="Book Antiqua" w:cs="Times New Roman"/>
          <w:b/>
          <w:sz w:val="24"/>
          <w:szCs w:val="24"/>
        </w:rPr>
        <w:t>Zhao Q</w:t>
      </w:r>
      <w:r w:rsidRPr="00084E16">
        <w:rPr>
          <w:rFonts w:ascii="Book Antiqua" w:eastAsia="等线" w:hAnsi="Book Antiqua" w:cs="Times New Roman"/>
          <w:sz w:val="24"/>
          <w:szCs w:val="24"/>
        </w:rPr>
        <w:t xml:space="preserve">, Ming J, Liu C, Shi L, Xu X, Nie X, Huang T. Multifocality and total tumor diameter predict central neck lymph node metastases in papillary thyroid microcarcinoma. </w:t>
      </w:r>
      <w:r w:rsidRPr="00084E16">
        <w:rPr>
          <w:rFonts w:ascii="Book Antiqua" w:eastAsia="等线" w:hAnsi="Book Antiqua" w:cs="Times New Roman"/>
          <w:i/>
          <w:sz w:val="24"/>
          <w:szCs w:val="24"/>
        </w:rPr>
        <w:t>Ann Surg Oncol</w:t>
      </w:r>
      <w:r w:rsidRPr="00084E16">
        <w:rPr>
          <w:rFonts w:ascii="Book Antiqua" w:eastAsia="等线" w:hAnsi="Book Antiqua" w:cs="Times New Roman"/>
          <w:sz w:val="24"/>
          <w:szCs w:val="24"/>
        </w:rPr>
        <w:t xml:space="preserve"> 2013; </w:t>
      </w:r>
      <w:r w:rsidRPr="00084E16">
        <w:rPr>
          <w:rFonts w:ascii="Book Antiqua" w:eastAsia="等线" w:hAnsi="Book Antiqua" w:cs="Times New Roman"/>
          <w:b/>
          <w:sz w:val="24"/>
          <w:szCs w:val="24"/>
        </w:rPr>
        <w:t>20</w:t>
      </w:r>
      <w:r w:rsidRPr="00084E16">
        <w:rPr>
          <w:rFonts w:ascii="Book Antiqua" w:eastAsia="等线" w:hAnsi="Book Antiqua" w:cs="Times New Roman"/>
          <w:sz w:val="24"/>
          <w:szCs w:val="24"/>
        </w:rPr>
        <w:t>: 746-752 [PMID: 22972508 DOI: 10.1245/s10434-012-2654-2]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67 </w:t>
      </w:r>
      <w:r w:rsidRPr="00084E16">
        <w:rPr>
          <w:rFonts w:ascii="Book Antiqua" w:eastAsia="等线" w:hAnsi="Book Antiqua" w:cs="Times New Roman"/>
          <w:b/>
          <w:sz w:val="24"/>
          <w:szCs w:val="24"/>
        </w:rPr>
        <w:t>Kim SK</w:t>
      </w:r>
      <w:r w:rsidRPr="00084E16">
        <w:rPr>
          <w:rFonts w:ascii="Book Antiqua" w:eastAsia="等线" w:hAnsi="Book Antiqua" w:cs="Times New Roman"/>
          <w:sz w:val="24"/>
          <w:szCs w:val="24"/>
        </w:rPr>
        <w:t xml:space="preserve">, Park I, Woo JW, Lee JH, Choe JH, Kim JH, Kim JS. Predictive Factors for Lymph Node Metastasis in Papillary Thyroid Microcarcinoma. </w:t>
      </w:r>
      <w:r w:rsidRPr="00084E16">
        <w:rPr>
          <w:rFonts w:ascii="Book Antiqua" w:eastAsia="等线" w:hAnsi="Book Antiqua" w:cs="Times New Roman"/>
          <w:i/>
          <w:sz w:val="24"/>
          <w:szCs w:val="24"/>
        </w:rPr>
        <w:t>Ann Surg Oncol</w:t>
      </w:r>
      <w:r w:rsidRPr="00084E16">
        <w:rPr>
          <w:rFonts w:ascii="Book Antiqua" w:eastAsia="等线" w:hAnsi="Book Antiqua" w:cs="Times New Roman"/>
          <w:sz w:val="24"/>
          <w:szCs w:val="24"/>
        </w:rPr>
        <w:t xml:space="preserve"> 2016; </w:t>
      </w:r>
      <w:r w:rsidRPr="00084E16">
        <w:rPr>
          <w:rFonts w:ascii="Book Antiqua" w:eastAsia="等线" w:hAnsi="Book Antiqua" w:cs="Times New Roman"/>
          <w:b/>
          <w:sz w:val="24"/>
          <w:szCs w:val="24"/>
        </w:rPr>
        <w:t>23</w:t>
      </w:r>
      <w:r w:rsidRPr="00084E16">
        <w:rPr>
          <w:rFonts w:ascii="Book Antiqua" w:eastAsia="等线" w:hAnsi="Book Antiqua" w:cs="Times New Roman"/>
          <w:sz w:val="24"/>
          <w:szCs w:val="24"/>
        </w:rPr>
        <w:t>: 2866-2873 [PMID: 27075321 DOI: 10.1245/s10434-016-5225-0]</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68 </w:t>
      </w:r>
      <w:r w:rsidRPr="00084E16">
        <w:rPr>
          <w:rFonts w:ascii="Book Antiqua" w:eastAsia="等线" w:hAnsi="Book Antiqua" w:cs="Times New Roman"/>
          <w:b/>
          <w:sz w:val="24"/>
          <w:szCs w:val="24"/>
        </w:rPr>
        <w:t>Kim KE</w:t>
      </w:r>
      <w:r w:rsidRPr="00084E16">
        <w:rPr>
          <w:rFonts w:ascii="Book Antiqua" w:eastAsia="等线" w:hAnsi="Book Antiqua" w:cs="Times New Roman"/>
          <w:sz w:val="24"/>
          <w:szCs w:val="24"/>
        </w:rPr>
        <w:t xml:space="preserve">, Kim EK, Yoon JH, Han KH, Moon HJ, Kwak JY. Preoperative prediction of central lymph node metastasis in thyroid papillary microcarcinoma using clinicopathologic and sonographic features.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2013; </w:t>
      </w:r>
      <w:r w:rsidRPr="00084E16">
        <w:rPr>
          <w:rFonts w:ascii="Book Antiqua" w:eastAsia="等线" w:hAnsi="Book Antiqua" w:cs="Times New Roman"/>
          <w:b/>
          <w:sz w:val="24"/>
          <w:szCs w:val="24"/>
        </w:rPr>
        <w:t>37</w:t>
      </w:r>
      <w:r w:rsidRPr="00084E16">
        <w:rPr>
          <w:rFonts w:ascii="Book Antiqua" w:eastAsia="等线" w:hAnsi="Book Antiqua" w:cs="Times New Roman"/>
          <w:sz w:val="24"/>
          <w:szCs w:val="24"/>
        </w:rPr>
        <w:t>: 385-391 [PMID: 23073506 DOI: 10.1007/s00268-012-1826-3]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69 </w:t>
      </w:r>
      <w:r w:rsidRPr="00084E16">
        <w:rPr>
          <w:rFonts w:ascii="Book Antiqua" w:eastAsia="等线" w:hAnsi="Book Antiqua" w:cs="Times New Roman"/>
          <w:b/>
          <w:sz w:val="24"/>
          <w:szCs w:val="24"/>
        </w:rPr>
        <w:t>Yang Y</w:t>
      </w:r>
      <w:r w:rsidRPr="00084E16">
        <w:rPr>
          <w:rFonts w:ascii="Book Antiqua" w:eastAsia="等线" w:hAnsi="Book Antiqua" w:cs="Times New Roman"/>
          <w:sz w:val="24"/>
          <w:szCs w:val="24"/>
        </w:rPr>
        <w:t xml:space="preserve">, Chen C, Chen Z, Jiang J, Chen Y, Jin L, Guo G, Zhang X, Ye T. Prediction of central compartment lymph node metastasis in papillary thyroid microcarcinoma. </w:t>
      </w:r>
      <w:r w:rsidRPr="00084E16">
        <w:rPr>
          <w:rFonts w:ascii="Book Antiqua" w:eastAsia="等线" w:hAnsi="Book Antiqua" w:cs="Times New Roman"/>
          <w:i/>
          <w:sz w:val="24"/>
          <w:szCs w:val="24"/>
        </w:rPr>
        <w:t>Clin Endocrinol (Oxf)</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81</w:t>
      </w:r>
      <w:r w:rsidRPr="00084E16">
        <w:rPr>
          <w:rFonts w:ascii="Book Antiqua" w:eastAsia="等线" w:hAnsi="Book Antiqua" w:cs="Times New Roman"/>
          <w:sz w:val="24"/>
          <w:szCs w:val="24"/>
        </w:rPr>
        <w:t>: 282-288 [PMID: 24483297 DOI: 10.1111/cen.12417]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70 </w:t>
      </w:r>
      <w:r w:rsidRPr="00084E16">
        <w:rPr>
          <w:rFonts w:ascii="Book Antiqua" w:eastAsia="等线" w:hAnsi="Book Antiqua" w:cs="Times New Roman"/>
          <w:b/>
          <w:sz w:val="24"/>
          <w:szCs w:val="24"/>
        </w:rPr>
        <w:t>Liu LS</w:t>
      </w:r>
      <w:r w:rsidRPr="00084E16">
        <w:rPr>
          <w:rFonts w:ascii="Book Antiqua" w:eastAsia="等线" w:hAnsi="Book Antiqua" w:cs="Times New Roman"/>
          <w:sz w:val="24"/>
          <w:szCs w:val="24"/>
        </w:rPr>
        <w:t xml:space="preserve">, Liang J, Li JH, Liu X, Jiang L, Long JX, Jiang YM, Wei ZX. The incidence and risk factors for central lymph node metastasis in cN0 papillary thyroid microcarcinoma: a meta-analysis. </w:t>
      </w:r>
      <w:r w:rsidRPr="00084E16">
        <w:rPr>
          <w:rFonts w:ascii="Book Antiqua" w:eastAsia="等线" w:hAnsi="Book Antiqua" w:cs="Times New Roman"/>
          <w:i/>
          <w:sz w:val="24"/>
          <w:szCs w:val="24"/>
        </w:rPr>
        <w:t>Eur Arch Otorhinolaryngol</w:t>
      </w:r>
      <w:r w:rsidRPr="00084E16">
        <w:rPr>
          <w:rFonts w:ascii="Book Antiqua" w:eastAsia="等线" w:hAnsi="Book Antiqua" w:cs="Times New Roman"/>
          <w:sz w:val="24"/>
          <w:szCs w:val="24"/>
        </w:rPr>
        <w:t xml:space="preserve"> 2017; </w:t>
      </w:r>
      <w:r w:rsidRPr="00084E16">
        <w:rPr>
          <w:rFonts w:ascii="Book Antiqua" w:eastAsia="等线" w:hAnsi="Book Antiqua" w:cs="Times New Roman"/>
          <w:b/>
          <w:sz w:val="24"/>
          <w:szCs w:val="24"/>
        </w:rPr>
        <w:t>274</w:t>
      </w:r>
      <w:r w:rsidRPr="00084E16">
        <w:rPr>
          <w:rFonts w:ascii="Book Antiqua" w:eastAsia="等线" w:hAnsi="Book Antiqua" w:cs="Times New Roman"/>
          <w:sz w:val="24"/>
          <w:szCs w:val="24"/>
        </w:rPr>
        <w:t>: 1327-1338 [PMID: 27645473 DOI: 10.1007/s00405-016-4302-0]</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71 </w:t>
      </w:r>
      <w:r w:rsidRPr="00084E16">
        <w:rPr>
          <w:rFonts w:ascii="Book Antiqua" w:eastAsia="等线" w:hAnsi="Book Antiqua" w:cs="Times New Roman"/>
          <w:b/>
          <w:sz w:val="24"/>
          <w:szCs w:val="24"/>
        </w:rPr>
        <w:t>Qu H</w:t>
      </w:r>
      <w:r w:rsidRPr="00084E16">
        <w:rPr>
          <w:rFonts w:ascii="Book Antiqua" w:eastAsia="等线" w:hAnsi="Book Antiqua" w:cs="Times New Roman"/>
          <w:sz w:val="24"/>
          <w:szCs w:val="24"/>
        </w:rPr>
        <w:t xml:space="preserve">, Sun GR, Liu Y, He QS. Clinical risk factors for central lymph node metastasis in papillary thyroid carcinoma: a systematic review and meta-analysis. </w:t>
      </w:r>
      <w:r w:rsidRPr="00084E16">
        <w:rPr>
          <w:rFonts w:ascii="Book Antiqua" w:eastAsia="等线" w:hAnsi="Book Antiqua" w:cs="Times New Roman"/>
          <w:i/>
          <w:sz w:val="24"/>
          <w:szCs w:val="24"/>
        </w:rPr>
        <w:t>Clin Endocrinol (Oxf)</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83</w:t>
      </w:r>
      <w:r w:rsidRPr="00084E16">
        <w:rPr>
          <w:rFonts w:ascii="Book Antiqua" w:eastAsia="等线" w:hAnsi="Book Antiqua" w:cs="Times New Roman"/>
          <w:sz w:val="24"/>
          <w:szCs w:val="24"/>
        </w:rPr>
        <w:t>: 124-132 [PMID: 25130203 DOI: 10.1111/cen.12583]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72 </w:t>
      </w:r>
      <w:r w:rsidRPr="00084E16">
        <w:rPr>
          <w:rFonts w:ascii="Book Antiqua" w:eastAsia="等线" w:hAnsi="Book Antiqua" w:cs="Times New Roman"/>
          <w:b/>
          <w:sz w:val="24"/>
          <w:szCs w:val="24"/>
        </w:rPr>
        <w:t>So YK</w:t>
      </w:r>
      <w:r w:rsidRPr="00084E16">
        <w:rPr>
          <w:rFonts w:ascii="Book Antiqua" w:eastAsia="等线" w:hAnsi="Book Antiqua" w:cs="Times New Roman"/>
          <w:sz w:val="24"/>
          <w:szCs w:val="24"/>
        </w:rPr>
        <w:t xml:space="preserve">, Son YI, Hong SD, Seo MY, Baek CH, Jeong HS, Chung MK. Subclinical lymph node metastasis in papillary thyroid microcarcinoma: a study of 551 resections. </w:t>
      </w:r>
      <w:r w:rsidRPr="00084E16">
        <w:rPr>
          <w:rFonts w:ascii="Book Antiqua" w:eastAsia="等线" w:hAnsi="Book Antiqua" w:cs="Times New Roman"/>
          <w:i/>
          <w:sz w:val="24"/>
          <w:szCs w:val="24"/>
        </w:rPr>
        <w:t>Surgery</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148</w:t>
      </w:r>
      <w:r w:rsidRPr="00084E16">
        <w:rPr>
          <w:rFonts w:ascii="Book Antiqua" w:eastAsia="等线" w:hAnsi="Book Antiqua" w:cs="Times New Roman"/>
          <w:sz w:val="24"/>
          <w:szCs w:val="24"/>
        </w:rPr>
        <w:t>: 526-531 [PMID: 20189620 DOI: 10.1016/j.surg.2010.01.003]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73 </w:t>
      </w:r>
      <w:r w:rsidRPr="00084E16">
        <w:rPr>
          <w:rFonts w:ascii="Book Antiqua" w:eastAsia="等线" w:hAnsi="Book Antiqua" w:cs="Times New Roman"/>
          <w:b/>
          <w:sz w:val="24"/>
          <w:szCs w:val="24"/>
        </w:rPr>
        <w:t>Soares P</w:t>
      </w:r>
      <w:r w:rsidRPr="00084E16">
        <w:rPr>
          <w:rFonts w:ascii="Book Antiqua" w:eastAsia="等线" w:hAnsi="Book Antiqua" w:cs="Times New Roman"/>
          <w:sz w:val="24"/>
          <w:szCs w:val="24"/>
        </w:rPr>
        <w:t xml:space="preserve">, Celestino R, Gaspar da Rocha A, Sobrinho-Simões M. Papillary thyroid microcarcinoma: how to diagnose and manage this epidemic? </w:t>
      </w:r>
      <w:r w:rsidRPr="00084E16">
        <w:rPr>
          <w:rFonts w:ascii="Book Antiqua" w:eastAsia="等线" w:hAnsi="Book Antiqua" w:cs="Times New Roman"/>
          <w:i/>
          <w:sz w:val="24"/>
          <w:szCs w:val="24"/>
        </w:rPr>
        <w:t>Int J Surg Pathol</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22</w:t>
      </w:r>
      <w:r w:rsidRPr="00084E16">
        <w:rPr>
          <w:rFonts w:ascii="Book Antiqua" w:eastAsia="等线" w:hAnsi="Book Antiqua" w:cs="Times New Roman"/>
          <w:sz w:val="24"/>
          <w:szCs w:val="24"/>
        </w:rPr>
        <w:t>: 113-119 [PMID: 24401191 DOI: 10.1177/1066896913517394]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74 </w:t>
      </w:r>
      <w:r w:rsidRPr="00084E16">
        <w:rPr>
          <w:rFonts w:ascii="Book Antiqua" w:eastAsia="等线" w:hAnsi="Book Antiqua" w:cs="Times New Roman"/>
          <w:b/>
          <w:sz w:val="24"/>
          <w:szCs w:val="24"/>
        </w:rPr>
        <w:t>Gülben K</w:t>
      </w:r>
      <w:r w:rsidRPr="00084E16">
        <w:rPr>
          <w:rFonts w:ascii="Book Antiqua" w:eastAsia="等线" w:hAnsi="Book Antiqua" w:cs="Times New Roman"/>
          <w:sz w:val="24"/>
          <w:szCs w:val="24"/>
        </w:rPr>
        <w:t xml:space="preserve">, Berberoğlu U, Celen O, Mersin HH. Incidental papillary microcarcinoma of the thyroid--factors affecting lymph node metastasis. </w:t>
      </w:r>
      <w:r w:rsidRPr="00084E16">
        <w:rPr>
          <w:rFonts w:ascii="Book Antiqua" w:eastAsia="等线" w:hAnsi="Book Antiqua" w:cs="Times New Roman"/>
          <w:i/>
          <w:sz w:val="24"/>
          <w:szCs w:val="24"/>
        </w:rPr>
        <w:t>Langenbecks Arch Surg</w:t>
      </w:r>
      <w:r w:rsidRPr="00084E16">
        <w:rPr>
          <w:rFonts w:ascii="Book Antiqua" w:eastAsia="等线" w:hAnsi="Book Antiqua" w:cs="Times New Roman"/>
          <w:sz w:val="24"/>
          <w:szCs w:val="24"/>
        </w:rPr>
        <w:t xml:space="preserve"> 2008; </w:t>
      </w:r>
      <w:r w:rsidRPr="00084E16">
        <w:rPr>
          <w:rFonts w:ascii="Book Antiqua" w:eastAsia="等线" w:hAnsi="Book Antiqua" w:cs="Times New Roman"/>
          <w:b/>
          <w:sz w:val="24"/>
          <w:szCs w:val="24"/>
        </w:rPr>
        <w:t>393</w:t>
      </w:r>
      <w:r w:rsidRPr="00084E16">
        <w:rPr>
          <w:rFonts w:ascii="Book Antiqua" w:eastAsia="等线" w:hAnsi="Book Antiqua" w:cs="Times New Roman"/>
          <w:sz w:val="24"/>
          <w:szCs w:val="24"/>
        </w:rPr>
        <w:t>: 25-29 [PMID: 17690905 DOI: 10.1007/s00423-007-0213-2]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75 </w:t>
      </w:r>
      <w:r w:rsidRPr="00084E16">
        <w:rPr>
          <w:rFonts w:ascii="Book Antiqua" w:eastAsia="等线" w:hAnsi="Book Antiqua" w:cs="Times New Roman"/>
          <w:b/>
          <w:sz w:val="24"/>
          <w:szCs w:val="24"/>
        </w:rPr>
        <w:t>Wang W</w:t>
      </w:r>
      <w:r w:rsidRPr="00084E16">
        <w:rPr>
          <w:rFonts w:ascii="Book Antiqua" w:eastAsia="等线" w:hAnsi="Book Antiqua" w:cs="Times New Roman"/>
          <w:sz w:val="24"/>
          <w:szCs w:val="24"/>
        </w:rPr>
        <w:t xml:space="preserve">, Gu J, Shang J, Wang K. Correlation analysis on central lymph node metastasis in 276 patients with cN0 papillary thyroid carcinoma. </w:t>
      </w:r>
      <w:r w:rsidRPr="00084E16">
        <w:rPr>
          <w:rFonts w:ascii="Book Antiqua" w:eastAsia="等线" w:hAnsi="Book Antiqua" w:cs="Times New Roman"/>
          <w:i/>
          <w:sz w:val="24"/>
          <w:szCs w:val="24"/>
        </w:rPr>
        <w:t>Int J Clin Exp Pathol</w:t>
      </w:r>
      <w:r w:rsidRPr="00084E16">
        <w:rPr>
          <w:rFonts w:ascii="Book Antiqua" w:eastAsia="等线" w:hAnsi="Book Antiqua" w:cs="Times New Roman"/>
          <w:sz w:val="24"/>
          <w:szCs w:val="24"/>
        </w:rPr>
        <w:t xml:space="preserve"> 2013; </w:t>
      </w:r>
      <w:r w:rsidRPr="00084E16">
        <w:rPr>
          <w:rFonts w:ascii="Book Antiqua" w:eastAsia="等线" w:hAnsi="Book Antiqua" w:cs="Times New Roman"/>
          <w:b/>
          <w:sz w:val="24"/>
          <w:szCs w:val="24"/>
        </w:rPr>
        <w:t>6</w:t>
      </w:r>
      <w:r w:rsidRPr="00084E16">
        <w:rPr>
          <w:rFonts w:ascii="Book Antiqua" w:eastAsia="等线" w:hAnsi="Book Antiqua" w:cs="Times New Roman"/>
          <w:sz w:val="24"/>
          <w:szCs w:val="24"/>
        </w:rPr>
        <w:t>: 510-515 [PMID: 23412848]</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76 </w:t>
      </w:r>
      <w:r w:rsidRPr="00084E16">
        <w:rPr>
          <w:rFonts w:ascii="Book Antiqua" w:eastAsia="等线" w:hAnsi="Book Antiqua" w:cs="Times New Roman"/>
          <w:b/>
          <w:sz w:val="24"/>
          <w:szCs w:val="24"/>
        </w:rPr>
        <w:t>Varshney R</w:t>
      </w:r>
      <w:r w:rsidRPr="00084E16">
        <w:rPr>
          <w:rFonts w:ascii="Book Antiqua" w:eastAsia="等线" w:hAnsi="Book Antiqua" w:cs="Times New Roman"/>
          <w:sz w:val="24"/>
          <w:szCs w:val="24"/>
        </w:rPr>
        <w:t xml:space="preserve">, Pakdaman MN, Sands N, Hier MP, Rochon L, Black MJ, Payne RJ. Lymph node metastasis in thyroid papillary microcarcinoma: a study of 170 patients. </w:t>
      </w:r>
      <w:r w:rsidRPr="00084E16">
        <w:rPr>
          <w:rFonts w:ascii="Book Antiqua" w:eastAsia="等线" w:hAnsi="Book Antiqua" w:cs="Times New Roman"/>
          <w:i/>
          <w:sz w:val="24"/>
          <w:szCs w:val="24"/>
        </w:rPr>
        <w:t>J Laryngol Otol</w:t>
      </w:r>
      <w:r w:rsidRPr="00084E16">
        <w:rPr>
          <w:rFonts w:ascii="Book Antiqua" w:eastAsia="等线" w:hAnsi="Book Antiqua" w:cs="Times New Roman"/>
          <w:sz w:val="24"/>
          <w:szCs w:val="24"/>
        </w:rPr>
        <w:t xml:space="preserve"> 2014; </w:t>
      </w:r>
      <w:r w:rsidRPr="00084E16">
        <w:rPr>
          <w:rFonts w:ascii="Book Antiqua" w:eastAsia="等线" w:hAnsi="Book Antiqua" w:cs="Times New Roman"/>
          <w:b/>
          <w:sz w:val="24"/>
          <w:szCs w:val="24"/>
        </w:rPr>
        <w:t>128</w:t>
      </w:r>
      <w:r w:rsidRPr="00084E16">
        <w:rPr>
          <w:rFonts w:ascii="Book Antiqua" w:eastAsia="等线" w:hAnsi="Book Antiqua" w:cs="Times New Roman"/>
          <w:sz w:val="24"/>
          <w:szCs w:val="24"/>
        </w:rPr>
        <w:t>: 922-925 [PMID: 25226511 DOI: 10.1017/S0022215114001704]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77 </w:t>
      </w:r>
      <w:r w:rsidRPr="00084E16">
        <w:rPr>
          <w:rFonts w:ascii="Book Antiqua" w:eastAsia="等线" w:hAnsi="Book Antiqua" w:cs="Times New Roman"/>
          <w:b/>
          <w:sz w:val="24"/>
          <w:szCs w:val="24"/>
        </w:rPr>
        <w:t>American Thyroid Association (ATA) Guidelines Taskforce on Thyroid Nodules and Differentiated Thyroid Cancer</w:t>
      </w:r>
      <w:r w:rsidRPr="00084E16">
        <w:rPr>
          <w:rFonts w:ascii="Book Antiqua" w:eastAsia="等线" w:hAnsi="Book Antiqua" w:cs="Times New Roman"/>
          <w:sz w:val="24"/>
          <w:szCs w:val="24"/>
        </w:rPr>
        <w:t xml:space="preserve">, Cooper DS, Doherty GM, Haugen BR, Kloos RT, Lee SL, Mandel SJ, Mazzaferri EL, McIver B, Pacini F, Schlumberger M, Sherman SI, Steward DL, Tuttle RM. Revised American Thyroid Association management guidelines for patients with thyroid nodules and differentiated thyroid cancer. </w:t>
      </w:r>
      <w:r w:rsidRPr="00084E16">
        <w:rPr>
          <w:rFonts w:ascii="Book Antiqua" w:eastAsia="等线" w:hAnsi="Book Antiqua" w:cs="Times New Roman"/>
          <w:i/>
          <w:sz w:val="24"/>
          <w:szCs w:val="24"/>
        </w:rPr>
        <w:t>Thyroid</w:t>
      </w:r>
      <w:r w:rsidRPr="00084E16">
        <w:rPr>
          <w:rFonts w:ascii="Book Antiqua" w:eastAsia="等线" w:hAnsi="Book Antiqua" w:cs="Times New Roman"/>
          <w:sz w:val="24"/>
          <w:szCs w:val="24"/>
        </w:rPr>
        <w:t xml:space="preserve"> 2009; </w:t>
      </w:r>
      <w:r w:rsidRPr="00084E16">
        <w:rPr>
          <w:rFonts w:ascii="Book Antiqua" w:eastAsia="等线" w:hAnsi="Book Antiqua" w:cs="Times New Roman"/>
          <w:b/>
          <w:sz w:val="24"/>
          <w:szCs w:val="24"/>
        </w:rPr>
        <w:t>19</w:t>
      </w:r>
      <w:r w:rsidRPr="00084E16">
        <w:rPr>
          <w:rFonts w:ascii="Book Antiqua" w:eastAsia="等线" w:hAnsi="Book Antiqua" w:cs="Times New Roman"/>
          <w:sz w:val="24"/>
          <w:szCs w:val="24"/>
        </w:rPr>
        <w:t>: 1167-1214 [PMID: 19860577 DOI: 10.1089/thy.2009.0110]</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78 </w:t>
      </w:r>
      <w:r w:rsidRPr="00084E16">
        <w:rPr>
          <w:rFonts w:ascii="Book Antiqua" w:eastAsia="等线" w:hAnsi="Book Antiqua" w:cs="Times New Roman"/>
          <w:b/>
          <w:sz w:val="24"/>
          <w:szCs w:val="24"/>
        </w:rPr>
        <w:t>Leboulleux S</w:t>
      </w:r>
      <w:r w:rsidRPr="00084E16">
        <w:rPr>
          <w:rFonts w:ascii="Book Antiqua" w:eastAsia="等线" w:hAnsi="Book Antiqua" w:cs="Times New Roman"/>
          <w:sz w:val="24"/>
          <w:szCs w:val="24"/>
        </w:rPr>
        <w:t xml:space="preserve">, Girard E, Rose M, Travagli JP, Sabbah N, Caillou B, Hartl DM, Lassau N, Baudin E, Schlumberger M. Ultrasound criteria of malignancy for cervical lymph nodes in patients followed up for differentiated thyroid cancer. </w:t>
      </w:r>
      <w:r w:rsidRPr="00084E16">
        <w:rPr>
          <w:rFonts w:ascii="Book Antiqua" w:eastAsia="等线" w:hAnsi="Book Antiqua" w:cs="Times New Roman"/>
          <w:i/>
          <w:sz w:val="24"/>
          <w:szCs w:val="24"/>
        </w:rPr>
        <w:t>J Clin Endocrinol Metab</w:t>
      </w:r>
      <w:r w:rsidRPr="00084E16">
        <w:rPr>
          <w:rFonts w:ascii="Book Antiqua" w:eastAsia="等线" w:hAnsi="Book Antiqua" w:cs="Times New Roman"/>
          <w:sz w:val="24"/>
          <w:szCs w:val="24"/>
        </w:rPr>
        <w:t xml:space="preserve"> 2007; </w:t>
      </w:r>
      <w:r w:rsidRPr="00084E16">
        <w:rPr>
          <w:rFonts w:ascii="Book Antiqua" w:eastAsia="等线" w:hAnsi="Book Antiqua" w:cs="Times New Roman"/>
          <w:b/>
          <w:sz w:val="24"/>
          <w:szCs w:val="24"/>
        </w:rPr>
        <w:t>92</w:t>
      </w:r>
      <w:r w:rsidRPr="00084E16">
        <w:rPr>
          <w:rFonts w:ascii="Book Antiqua" w:eastAsia="等线" w:hAnsi="Book Antiqua" w:cs="Times New Roman"/>
          <w:sz w:val="24"/>
          <w:szCs w:val="24"/>
        </w:rPr>
        <w:t>: 3590-3594 [PMID: 17609301 DOI: 10.1210/jc.2007-0444]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79 </w:t>
      </w:r>
      <w:r w:rsidRPr="00084E16">
        <w:rPr>
          <w:rFonts w:ascii="Book Antiqua" w:eastAsia="等线" w:hAnsi="Book Antiqua" w:cs="Times New Roman"/>
          <w:b/>
          <w:sz w:val="24"/>
          <w:szCs w:val="24"/>
        </w:rPr>
        <w:t>Hwang HS</w:t>
      </w:r>
      <w:r w:rsidRPr="00084E16">
        <w:rPr>
          <w:rFonts w:ascii="Book Antiqua" w:eastAsia="等线" w:hAnsi="Book Antiqua" w:cs="Times New Roman"/>
          <w:sz w:val="24"/>
          <w:szCs w:val="24"/>
        </w:rPr>
        <w:t xml:space="preserve">, Orloff LA. Efficacy of preoperative neck ultrasound in the detection of cervical lymph node metastasis from thyroid cancer. </w:t>
      </w:r>
      <w:r w:rsidRPr="00084E16">
        <w:rPr>
          <w:rFonts w:ascii="Book Antiqua" w:eastAsia="等线" w:hAnsi="Book Antiqua" w:cs="Times New Roman"/>
          <w:i/>
          <w:sz w:val="24"/>
          <w:szCs w:val="24"/>
        </w:rPr>
        <w:t>Laryngoscope</w:t>
      </w:r>
      <w:r w:rsidRPr="00084E16">
        <w:rPr>
          <w:rFonts w:ascii="Book Antiqua" w:eastAsia="等线" w:hAnsi="Book Antiqua" w:cs="Times New Roman"/>
          <w:sz w:val="24"/>
          <w:szCs w:val="24"/>
        </w:rPr>
        <w:t xml:space="preserve"> 2011; </w:t>
      </w:r>
      <w:r w:rsidRPr="00084E16">
        <w:rPr>
          <w:rFonts w:ascii="Book Antiqua" w:eastAsia="等线" w:hAnsi="Book Antiqua" w:cs="Times New Roman"/>
          <w:b/>
          <w:sz w:val="24"/>
          <w:szCs w:val="24"/>
        </w:rPr>
        <w:t>121</w:t>
      </w:r>
      <w:r w:rsidRPr="00084E16">
        <w:rPr>
          <w:rFonts w:ascii="Book Antiqua" w:eastAsia="等线" w:hAnsi="Book Antiqua" w:cs="Times New Roman"/>
          <w:sz w:val="24"/>
          <w:szCs w:val="24"/>
        </w:rPr>
        <w:t>: 487-491 [PMID: 21344423 DOI: 10.1002/lary.21227]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80 </w:t>
      </w:r>
      <w:r w:rsidRPr="00084E16">
        <w:rPr>
          <w:rFonts w:ascii="Book Antiqua" w:eastAsia="等线" w:hAnsi="Book Antiqua" w:cs="Times New Roman"/>
          <w:b/>
          <w:sz w:val="24"/>
          <w:szCs w:val="24"/>
        </w:rPr>
        <w:t>Choi YJ</w:t>
      </w:r>
      <w:r w:rsidRPr="00084E16">
        <w:rPr>
          <w:rFonts w:ascii="Book Antiqua" w:eastAsia="等线" w:hAnsi="Book Antiqua" w:cs="Times New Roman"/>
          <w:sz w:val="24"/>
          <w:szCs w:val="24"/>
        </w:rPr>
        <w:t xml:space="preserve">, Yun JS, Kook SH, Jung EC, Park YL. Clinical and imaging assessment of cervical lymph node metastasis in papillary thyroid carcinomas. </w:t>
      </w:r>
      <w:r w:rsidRPr="00084E16">
        <w:rPr>
          <w:rFonts w:ascii="Book Antiqua" w:eastAsia="等线" w:hAnsi="Book Antiqua" w:cs="Times New Roman"/>
          <w:i/>
          <w:sz w:val="24"/>
          <w:szCs w:val="24"/>
        </w:rPr>
        <w:t>World J Surg</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34</w:t>
      </w:r>
      <w:r w:rsidRPr="00084E16">
        <w:rPr>
          <w:rFonts w:ascii="Book Antiqua" w:eastAsia="等线" w:hAnsi="Book Antiqua" w:cs="Times New Roman"/>
          <w:sz w:val="24"/>
          <w:szCs w:val="24"/>
        </w:rPr>
        <w:t>: 1494-1499 [PMID: 20372903 DOI: 10.1007/s00268-010-0541-1]</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81 </w:t>
      </w:r>
      <w:r w:rsidRPr="00084E16">
        <w:rPr>
          <w:rFonts w:ascii="Book Antiqua" w:eastAsia="等线" w:hAnsi="Book Antiqua" w:cs="Times New Roman"/>
          <w:b/>
          <w:sz w:val="24"/>
          <w:szCs w:val="24"/>
        </w:rPr>
        <w:t>Trimboli P</w:t>
      </w:r>
      <w:r w:rsidRPr="00084E16">
        <w:rPr>
          <w:rFonts w:ascii="Book Antiqua" w:eastAsia="等线" w:hAnsi="Book Antiqua" w:cs="Times New Roman"/>
          <w:sz w:val="24"/>
          <w:szCs w:val="24"/>
        </w:rPr>
        <w:t xml:space="preserve">, Treglia G, Giovanella L. Preoperative measurement of serum thyroglobulin to predict malignancy in thyroid nodules: a systematic review. </w:t>
      </w:r>
      <w:r w:rsidRPr="00084E16">
        <w:rPr>
          <w:rFonts w:ascii="Book Antiqua" w:eastAsia="等线" w:hAnsi="Book Antiqua" w:cs="Times New Roman"/>
          <w:i/>
          <w:sz w:val="24"/>
          <w:szCs w:val="24"/>
        </w:rPr>
        <w:t>Horm Metab Res</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47</w:t>
      </w:r>
      <w:r w:rsidRPr="00084E16">
        <w:rPr>
          <w:rFonts w:ascii="Book Antiqua" w:eastAsia="等线" w:hAnsi="Book Antiqua" w:cs="Times New Roman"/>
          <w:sz w:val="24"/>
          <w:szCs w:val="24"/>
        </w:rPr>
        <w:t>: 247-252 [PMID: 25384015 DOI: 10.1055/s-0034-1395517]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82 </w:t>
      </w:r>
      <w:r w:rsidRPr="00084E16">
        <w:rPr>
          <w:rFonts w:ascii="Book Antiqua" w:eastAsia="等线" w:hAnsi="Book Antiqua" w:cs="Times New Roman"/>
          <w:b/>
          <w:sz w:val="24"/>
          <w:szCs w:val="24"/>
        </w:rPr>
        <w:t>Huang XP</w:t>
      </w:r>
      <w:r w:rsidRPr="00084E16">
        <w:rPr>
          <w:rFonts w:ascii="Book Antiqua" w:eastAsia="等线" w:hAnsi="Book Antiqua" w:cs="Times New Roman"/>
          <w:sz w:val="24"/>
          <w:szCs w:val="24"/>
        </w:rPr>
        <w:t xml:space="preserve">, Ye TT, Zhang L, Liu RF, Lai XJ, Wang L, Yang M, Zhang B, Li XY, Liu ZW, Xia Y, Jiang YX. Sonographic features of papillary thyroid microcarcinoma predicting high-volume central neck lymph node metastasis. </w:t>
      </w:r>
      <w:r w:rsidRPr="00084E16">
        <w:rPr>
          <w:rFonts w:ascii="Book Antiqua" w:eastAsia="等线" w:hAnsi="Book Antiqua" w:cs="Times New Roman"/>
          <w:i/>
          <w:sz w:val="24"/>
          <w:szCs w:val="24"/>
        </w:rPr>
        <w:t>Surg Oncol</w:t>
      </w:r>
      <w:r w:rsidRPr="00084E16">
        <w:rPr>
          <w:rFonts w:ascii="Book Antiqua" w:eastAsia="等线" w:hAnsi="Book Antiqua" w:cs="Times New Roman"/>
          <w:sz w:val="24"/>
          <w:szCs w:val="24"/>
        </w:rPr>
        <w:t xml:space="preserve"> 2018; </w:t>
      </w:r>
      <w:r w:rsidRPr="00084E16">
        <w:rPr>
          <w:rFonts w:ascii="Book Antiqua" w:eastAsia="等线" w:hAnsi="Book Antiqua" w:cs="Times New Roman"/>
          <w:b/>
          <w:sz w:val="24"/>
          <w:szCs w:val="24"/>
        </w:rPr>
        <w:t>27</w:t>
      </w:r>
      <w:r w:rsidRPr="00084E16">
        <w:rPr>
          <w:rFonts w:ascii="Book Antiqua" w:eastAsia="等线" w:hAnsi="Book Antiqua" w:cs="Times New Roman"/>
          <w:sz w:val="24"/>
          <w:szCs w:val="24"/>
        </w:rPr>
        <w:t>: 172-176 [PMID: 29937168 DOI: 10.1016/j.suronc.2018.03.004]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83 </w:t>
      </w:r>
      <w:r w:rsidRPr="00084E16">
        <w:rPr>
          <w:rFonts w:ascii="Book Antiqua" w:eastAsia="等线" w:hAnsi="Book Antiqua" w:cs="Times New Roman"/>
          <w:b/>
          <w:sz w:val="24"/>
          <w:szCs w:val="24"/>
        </w:rPr>
        <w:t>Lee YJ</w:t>
      </w:r>
      <w:r w:rsidRPr="00084E16">
        <w:rPr>
          <w:rFonts w:ascii="Book Antiqua" w:eastAsia="等线" w:hAnsi="Book Antiqua" w:cs="Times New Roman"/>
          <w:sz w:val="24"/>
          <w:szCs w:val="24"/>
        </w:rPr>
        <w:t xml:space="preserve">, Kim DW, Park HK, Kim DH, Jung SJ, Oh M, Bae SK. Pre-operative ultrasound diagnosis of nodal metastasis in papillary thyroid carcinoma patients according to nodal compartment. </w:t>
      </w:r>
      <w:r w:rsidRPr="00084E16">
        <w:rPr>
          <w:rFonts w:ascii="Book Antiqua" w:eastAsia="等线" w:hAnsi="Book Antiqua" w:cs="Times New Roman"/>
          <w:i/>
          <w:sz w:val="24"/>
          <w:szCs w:val="24"/>
        </w:rPr>
        <w:t>Ultrasound Med Biol</w:t>
      </w:r>
      <w:r w:rsidRPr="00084E16">
        <w:rPr>
          <w:rFonts w:ascii="Book Antiqua" w:eastAsia="等线" w:hAnsi="Book Antiqua" w:cs="Times New Roman"/>
          <w:sz w:val="24"/>
          <w:szCs w:val="24"/>
        </w:rPr>
        <w:t xml:space="preserve"> 2015; </w:t>
      </w:r>
      <w:r w:rsidRPr="00084E16">
        <w:rPr>
          <w:rFonts w:ascii="Book Antiqua" w:eastAsia="等线" w:hAnsi="Book Antiqua" w:cs="Times New Roman"/>
          <w:b/>
          <w:sz w:val="24"/>
          <w:szCs w:val="24"/>
        </w:rPr>
        <w:t>41</w:t>
      </w:r>
      <w:r w:rsidRPr="00084E16">
        <w:rPr>
          <w:rFonts w:ascii="Book Antiqua" w:eastAsia="等线" w:hAnsi="Book Antiqua" w:cs="Times New Roman"/>
          <w:sz w:val="24"/>
          <w:szCs w:val="24"/>
        </w:rPr>
        <w:t>: 1294-1300 [PMID: 25703430 DOI: 10.1016/j.ultrasmedbio.2015.01.003]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84 </w:t>
      </w:r>
      <w:r w:rsidRPr="00084E16">
        <w:rPr>
          <w:rFonts w:ascii="Book Antiqua" w:eastAsia="等线" w:hAnsi="Book Antiqua" w:cs="Times New Roman"/>
          <w:b/>
          <w:sz w:val="24"/>
          <w:szCs w:val="24"/>
        </w:rPr>
        <w:t>Keum HS</w:t>
      </w:r>
      <w:r w:rsidRPr="00084E16">
        <w:rPr>
          <w:rFonts w:ascii="Book Antiqua" w:eastAsia="等线" w:hAnsi="Book Antiqua" w:cs="Times New Roman"/>
          <w:sz w:val="24"/>
          <w:szCs w:val="24"/>
        </w:rPr>
        <w:t xml:space="preserve">, Ji YB, Kim JM, Jeong JH, Choi WH, Ahn YH, Tae K. Optimal surgical extent of lateral and central neck dissection for papillary thyroid carcinoma located in one lobe with clinical lateral lymph node metastasis. </w:t>
      </w:r>
      <w:r w:rsidRPr="00084E16">
        <w:rPr>
          <w:rFonts w:ascii="Book Antiqua" w:eastAsia="等线" w:hAnsi="Book Antiqua" w:cs="Times New Roman"/>
          <w:i/>
          <w:sz w:val="24"/>
          <w:szCs w:val="24"/>
        </w:rPr>
        <w:t>World J Surg Oncol</w:t>
      </w:r>
      <w:r w:rsidRPr="00084E16">
        <w:rPr>
          <w:rFonts w:ascii="Book Antiqua" w:eastAsia="等线" w:hAnsi="Book Antiqua" w:cs="Times New Roman"/>
          <w:sz w:val="24"/>
          <w:szCs w:val="24"/>
        </w:rPr>
        <w:t xml:space="preserve"> 2012; </w:t>
      </w:r>
      <w:r w:rsidRPr="00084E16">
        <w:rPr>
          <w:rFonts w:ascii="Book Antiqua" w:eastAsia="等线" w:hAnsi="Book Antiqua" w:cs="Times New Roman"/>
          <w:b/>
          <w:sz w:val="24"/>
          <w:szCs w:val="24"/>
        </w:rPr>
        <w:t>10</w:t>
      </w:r>
      <w:r w:rsidRPr="00084E16">
        <w:rPr>
          <w:rFonts w:ascii="Book Antiqua" w:eastAsia="等线" w:hAnsi="Book Antiqua" w:cs="Times New Roman"/>
          <w:sz w:val="24"/>
          <w:szCs w:val="24"/>
        </w:rPr>
        <w:t>: 221 [PMID: 23098385 DOI: 10.1186/1477-7819-10-221]</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85 </w:t>
      </w:r>
      <w:r w:rsidRPr="00084E16">
        <w:rPr>
          <w:rFonts w:ascii="Book Antiqua" w:eastAsia="等线" w:hAnsi="Book Antiqua" w:cs="Times New Roman"/>
          <w:b/>
          <w:sz w:val="24"/>
          <w:szCs w:val="24"/>
        </w:rPr>
        <w:t>Sadowski BM</w:t>
      </w:r>
      <w:r w:rsidRPr="00084E16">
        <w:rPr>
          <w:rFonts w:ascii="Book Antiqua" w:eastAsia="等线" w:hAnsi="Book Antiqua" w:cs="Times New Roman"/>
          <w:sz w:val="24"/>
          <w:szCs w:val="24"/>
        </w:rPr>
        <w:t xml:space="preserve">, Snyder SK, Lairmore TC. Routine bilateral central lymph node clearance for papillary thyroid cancer. </w:t>
      </w:r>
      <w:r w:rsidRPr="00084E16">
        <w:rPr>
          <w:rFonts w:ascii="Book Antiqua" w:eastAsia="等线" w:hAnsi="Book Antiqua" w:cs="Times New Roman"/>
          <w:i/>
          <w:sz w:val="24"/>
          <w:szCs w:val="24"/>
        </w:rPr>
        <w:t>Surgery</w:t>
      </w:r>
      <w:r w:rsidRPr="00084E16">
        <w:rPr>
          <w:rFonts w:ascii="Book Antiqua" w:eastAsia="等线" w:hAnsi="Book Antiqua" w:cs="Times New Roman"/>
          <w:sz w:val="24"/>
          <w:szCs w:val="24"/>
        </w:rPr>
        <w:t xml:space="preserve"> 2009; </w:t>
      </w:r>
      <w:r w:rsidRPr="00084E16">
        <w:rPr>
          <w:rFonts w:ascii="Book Antiqua" w:eastAsia="等线" w:hAnsi="Book Antiqua" w:cs="Times New Roman"/>
          <w:b/>
          <w:sz w:val="24"/>
          <w:szCs w:val="24"/>
        </w:rPr>
        <w:t>146</w:t>
      </w:r>
      <w:r w:rsidRPr="00084E16">
        <w:rPr>
          <w:rFonts w:ascii="Book Antiqua" w:eastAsia="等线" w:hAnsi="Book Antiqua" w:cs="Times New Roman"/>
          <w:sz w:val="24"/>
          <w:szCs w:val="24"/>
        </w:rPr>
        <w:t>: 696-703; discussion 703-5 [PMID: 19789029 DOI: 10.1016/j.surg.2009.06.046]</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86 </w:t>
      </w:r>
      <w:r w:rsidRPr="00084E16">
        <w:rPr>
          <w:rFonts w:ascii="Book Antiqua" w:eastAsia="等线" w:hAnsi="Book Antiqua" w:cs="Times New Roman"/>
          <w:b/>
          <w:sz w:val="24"/>
          <w:szCs w:val="24"/>
        </w:rPr>
        <w:t>Carling T</w:t>
      </w:r>
      <w:r w:rsidRPr="00084E16">
        <w:rPr>
          <w:rFonts w:ascii="Book Antiqua" w:eastAsia="等线" w:hAnsi="Book Antiqua" w:cs="Times New Roman"/>
          <w:sz w:val="24"/>
          <w:szCs w:val="24"/>
        </w:rPr>
        <w:t xml:space="preserve">, Long WD 3rd, Udelsman R. Controversy surrounding the role for routine central lymph node dissection for differentiated thyroid cancer. </w:t>
      </w:r>
      <w:r w:rsidRPr="00084E16">
        <w:rPr>
          <w:rFonts w:ascii="Book Antiqua" w:eastAsia="等线" w:hAnsi="Book Antiqua" w:cs="Times New Roman"/>
          <w:i/>
          <w:sz w:val="24"/>
          <w:szCs w:val="24"/>
        </w:rPr>
        <w:t>Curr Opin Oncol</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22</w:t>
      </w:r>
      <w:r w:rsidRPr="00084E16">
        <w:rPr>
          <w:rFonts w:ascii="Book Antiqua" w:eastAsia="等线" w:hAnsi="Book Antiqua" w:cs="Times New Roman"/>
          <w:sz w:val="24"/>
          <w:szCs w:val="24"/>
        </w:rPr>
        <w:t>: 30-34 [PMID: 19864950 DOI: 10.1097/CCO.0b013e328333ac97]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87 </w:t>
      </w:r>
      <w:r w:rsidRPr="00084E16">
        <w:rPr>
          <w:rFonts w:ascii="Book Antiqua" w:eastAsia="等线" w:hAnsi="Book Antiqua" w:cs="Times New Roman"/>
          <w:b/>
          <w:sz w:val="24"/>
          <w:szCs w:val="24"/>
        </w:rPr>
        <w:t>Shaha AR</w:t>
      </w:r>
      <w:r w:rsidRPr="00084E16">
        <w:rPr>
          <w:rFonts w:ascii="Book Antiqua" w:eastAsia="等线" w:hAnsi="Book Antiqua" w:cs="Times New Roman"/>
          <w:sz w:val="24"/>
          <w:szCs w:val="24"/>
        </w:rPr>
        <w:t xml:space="preserve">. Prophylactic central compartment dissection in thyroid cancer: a new avenue of debate. </w:t>
      </w:r>
      <w:r w:rsidRPr="00084E16">
        <w:rPr>
          <w:rFonts w:ascii="Book Antiqua" w:eastAsia="等线" w:hAnsi="Book Antiqua" w:cs="Times New Roman"/>
          <w:i/>
          <w:sz w:val="24"/>
          <w:szCs w:val="24"/>
        </w:rPr>
        <w:t>Surgery</w:t>
      </w:r>
      <w:r w:rsidRPr="00084E16">
        <w:rPr>
          <w:rFonts w:ascii="Book Antiqua" w:eastAsia="等线" w:hAnsi="Book Antiqua" w:cs="Times New Roman"/>
          <w:sz w:val="24"/>
          <w:szCs w:val="24"/>
        </w:rPr>
        <w:t xml:space="preserve"> 2009; </w:t>
      </w:r>
      <w:r w:rsidRPr="00084E16">
        <w:rPr>
          <w:rFonts w:ascii="Book Antiqua" w:eastAsia="等线" w:hAnsi="Book Antiqua" w:cs="Times New Roman"/>
          <w:b/>
          <w:sz w:val="24"/>
          <w:szCs w:val="24"/>
        </w:rPr>
        <w:t>146</w:t>
      </w:r>
      <w:r w:rsidRPr="00084E16">
        <w:rPr>
          <w:rFonts w:ascii="Book Antiqua" w:eastAsia="等线" w:hAnsi="Book Antiqua" w:cs="Times New Roman"/>
          <w:sz w:val="24"/>
          <w:szCs w:val="24"/>
        </w:rPr>
        <w:t>: 1224-1227 [PMID: 19958952 DOI: 10.1016/j.surg.2009.10.020]</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88 </w:t>
      </w:r>
      <w:r w:rsidRPr="00084E16">
        <w:rPr>
          <w:rFonts w:ascii="Book Antiqua" w:eastAsia="等线" w:hAnsi="Book Antiqua" w:cs="Times New Roman"/>
          <w:b/>
          <w:sz w:val="24"/>
          <w:szCs w:val="24"/>
        </w:rPr>
        <w:t>Kim BY</w:t>
      </w:r>
      <w:r w:rsidRPr="00084E16">
        <w:rPr>
          <w:rFonts w:ascii="Book Antiqua" w:eastAsia="等线" w:hAnsi="Book Antiqua" w:cs="Times New Roman"/>
          <w:sz w:val="24"/>
          <w:szCs w:val="24"/>
        </w:rPr>
        <w:t xml:space="preserve">, Choi N, Kim SW, Jeong HS, Chung MK, Son YI. Randomized trial of prophylactic ipsilateral central lymph node dissection in patients with clinically node negative papillary thyroid microcarcinoma. </w:t>
      </w:r>
      <w:r w:rsidRPr="00084E16">
        <w:rPr>
          <w:rFonts w:ascii="Book Antiqua" w:eastAsia="等线" w:hAnsi="Book Antiqua" w:cs="Times New Roman"/>
          <w:i/>
          <w:sz w:val="24"/>
          <w:szCs w:val="24"/>
        </w:rPr>
        <w:t>Eur Arch Otorhinolaryngol</w:t>
      </w:r>
      <w:r w:rsidRPr="00084E16">
        <w:rPr>
          <w:rFonts w:ascii="Book Antiqua" w:eastAsia="等线" w:hAnsi="Book Antiqua" w:cs="Times New Roman"/>
          <w:sz w:val="24"/>
          <w:szCs w:val="24"/>
        </w:rPr>
        <w:t xml:space="preserve"> 2020; </w:t>
      </w:r>
      <w:r w:rsidRPr="00084E16">
        <w:rPr>
          <w:rFonts w:ascii="Book Antiqua" w:eastAsia="等线" w:hAnsi="Book Antiqua" w:cs="Times New Roman"/>
          <w:b/>
          <w:sz w:val="24"/>
          <w:szCs w:val="24"/>
        </w:rPr>
        <w:t>277</w:t>
      </w:r>
      <w:r w:rsidRPr="00084E16">
        <w:rPr>
          <w:rFonts w:ascii="Book Antiqua" w:eastAsia="等线" w:hAnsi="Book Antiqua" w:cs="Times New Roman"/>
          <w:sz w:val="24"/>
          <w:szCs w:val="24"/>
        </w:rPr>
        <w:t>: 569-576 [PMID: 31664515 DOI: 10.1007/s00405-019-05702-3]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89 </w:t>
      </w:r>
      <w:r w:rsidRPr="00084E16">
        <w:rPr>
          <w:rFonts w:ascii="Book Antiqua" w:eastAsia="等线" w:hAnsi="Book Antiqua" w:cs="Times New Roman"/>
          <w:b/>
          <w:sz w:val="24"/>
          <w:szCs w:val="24"/>
        </w:rPr>
        <w:t>Xu S</w:t>
      </w:r>
      <w:r w:rsidRPr="00084E16">
        <w:rPr>
          <w:rFonts w:ascii="Book Antiqua" w:eastAsia="等线" w:hAnsi="Book Antiqua" w:cs="Times New Roman"/>
          <w:sz w:val="24"/>
          <w:szCs w:val="24"/>
        </w:rPr>
        <w:t xml:space="preserve">, Liu W, Zhang Z, Liu Y, Xu Z, Liu J. Routine Prophylactic Central Neck Dissection May Not Obviously Reduce Lateral Neck Recurrence for Papillary Thyroid Microcarcinoma. </w:t>
      </w:r>
      <w:r w:rsidRPr="00084E16">
        <w:rPr>
          <w:rFonts w:ascii="Book Antiqua" w:eastAsia="等线" w:hAnsi="Book Antiqua" w:cs="Times New Roman"/>
          <w:i/>
          <w:sz w:val="24"/>
          <w:szCs w:val="24"/>
        </w:rPr>
        <w:t>ORL J Otorhinolaryngol Relat Spec</w:t>
      </w:r>
      <w:r w:rsidRPr="00084E16">
        <w:rPr>
          <w:rFonts w:ascii="Book Antiqua" w:eastAsia="等线" w:hAnsi="Book Antiqua" w:cs="Times New Roman"/>
          <w:sz w:val="24"/>
          <w:szCs w:val="24"/>
        </w:rPr>
        <w:t xml:space="preserve"> 2019; </w:t>
      </w:r>
      <w:r w:rsidRPr="00084E16">
        <w:rPr>
          <w:rFonts w:ascii="Book Antiqua" w:eastAsia="等线" w:hAnsi="Book Antiqua" w:cs="Times New Roman"/>
          <w:b/>
          <w:sz w:val="24"/>
          <w:szCs w:val="24"/>
        </w:rPr>
        <w:t>81</w:t>
      </w:r>
      <w:r w:rsidRPr="00084E16">
        <w:rPr>
          <w:rFonts w:ascii="Book Antiqua" w:eastAsia="等线" w:hAnsi="Book Antiqua" w:cs="Times New Roman"/>
          <w:sz w:val="24"/>
          <w:szCs w:val="24"/>
        </w:rPr>
        <w:t>: 73-81 [PMID: 31189172 DOI: 10.1159/000497407]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90 </w:t>
      </w:r>
      <w:r w:rsidRPr="00084E16">
        <w:rPr>
          <w:rFonts w:ascii="Book Antiqua" w:eastAsia="等线" w:hAnsi="Book Antiqua" w:cs="Times New Roman"/>
          <w:b/>
          <w:sz w:val="24"/>
          <w:szCs w:val="24"/>
        </w:rPr>
        <w:t>Bardet S</w:t>
      </w:r>
      <w:r w:rsidRPr="00084E16">
        <w:rPr>
          <w:rFonts w:ascii="Book Antiqua" w:eastAsia="等线" w:hAnsi="Book Antiqua" w:cs="Times New Roman"/>
          <w:sz w:val="24"/>
          <w:szCs w:val="24"/>
        </w:rPr>
        <w:t xml:space="preserve">, Malville E, Rame JP, Babin E, Samama G, De Raucourt D, Michels JJ, Reznik Y, Henry-Amar M. Macroscopic lymph-node involvement and neck dissection predict lymph-node recurrence in papillary thyroid carcinoma. </w:t>
      </w:r>
      <w:r w:rsidRPr="00084E16">
        <w:rPr>
          <w:rFonts w:ascii="Book Antiqua" w:eastAsia="等线" w:hAnsi="Book Antiqua" w:cs="Times New Roman"/>
          <w:i/>
          <w:sz w:val="24"/>
          <w:szCs w:val="24"/>
        </w:rPr>
        <w:t>Eur J Endocrinol</w:t>
      </w:r>
      <w:r w:rsidRPr="00084E16">
        <w:rPr>
          <w:rFonts w:ascii="Book Antiqua" w:eastAsia="等线" w:hAnsi="Book Antiqua" w:cs="Times New Roman"/>
          <w:sz w:val="24"/>
          <w:szCs w:val="24"/>
        </w:rPr>
        <w:t xml:space="preserve"> 2008; </w:t>
      </w:r>
      <w:r w:rsidRPr="00084E16">
        <w:rPr>
          <w:rFonts w:ascii="Book Antiqua" w:eastAsia="等线" w:hAnsi="Book Antiqua" w:cs="Times New Roman"/>
          <w:b/>
          <w:sz w:val="24"/>
          <w:szCs w:val="24"/>
        </w:rPr>
        <w:t>158</w:t>
      </w:r>
      <w:r w:rsidRPr="00084E16">
        <w:rPr>
          <w:rFonts w:ascii="Book Antiqua" w:eastAsia="等线" w:hAnsi="Book Antiqua" w:cs="Times New Roman"/>
          <w:sz w:val="24"/>
          <w:szCs w:val="24"/>
        </w:rPr>
        <w:t>: 551-560 [PMID: 18362303 DOI: 10.1530/EJE-07-0603]</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91 </w:t>
      </w:r>
      <w:r w:rsidRPr="00084E16">
        <w:rPr>
          <w:rFonts w:ascii="Book Antiqua" w:eastAsia="等线" w:hAnsi="Book Antiqua" w:cs="Times New Roman"/>
          <w:b/>
          <w:sz w:val="24"/>
          <w:szCs w:val="24"/>
        </w:rPr>
        <w:t>Roh JL</w:t>
      </w:r>
      <w:r w:rsidRPr="00084E16">
        <w:rPr>
          <w:rFonts w:ascii="Book Antiqua" w:eastAsia="等线" w:hAnsi="Book Antiqua" w:cs="Times New Roman"/>
          <w:sz w:val="24"/>
          <w:szCs w:val="24"/>
        </w:rPr>
        <w:t xml:space="preserve">, Park JY, Park CI. Total thyroidectomy plus neck dissection in differentiated papillary thyroid carcinoma patients: pattern of nodal metastasis, morbidity, recurrence, and postoperative levels of serum parathyroid hormone. </w:t>
      </w:r>
      <w:r w:rsidRPr="00084E16">
        <w:rPr>
          <w:rFonts w:ascii="Book Antiqua" w:eastAsia="等线" w:hAnsi="Book Antiqua" w:cs="Times New Roman"/>
          <w:i/>
          <w:sz w:val="24"/>
          <w:szCs w:val="24"/>
        </w:rPr>
        <w:t>Ann Surg</w:t>
      </w:r>
      <w:r w:rsidRPr="00084E16">
        <w:rPr>
          <w:rFonts w:ascii="Book Antiqua" w:eastAsia="等线" w:hAnsi="Book Antiqua" w:cs="Times New Roman"/>
          <w:sz w:val="24"/>
          <w:szCs w:val="24"/>
        </w:rPr>
        <w:t xml:space="preserve"> 2007; </w:t>
      </w:r>
      <w:r w:rsidRPr="00084E16">
        <w:rPr>
          <w:rFonts w:ascii="Book Antiqua" w:eastAsia="等线" w:hAnsi="Book Antiqua" w:cs="Times New Roman"/>
          <w:b/>
          <w:sz w:val="24"/>
          <w:szCs w:val="24"/>
        </w:rPr>
        <w:t>245</w:t>
      </w:r>
      <w:r w:rsidRPr="00084E16">
        <w:rPr>
          <w:rFonts w:ascii="Book Antiqua" w:eastAsia="等线" w:hAnsi="Book Antiqua" w:cs="Times New Roman"/>
          <w:sz w:val="24"/>
          <w:szCs w:val="24"/>
        </w:rPr>
        <w:t>: 604-610 [PMID: 17414610 DOI: 10.1097/01.sla.0000250451.59685.67]</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92 </w:t>
      </w:r>
      <w:r w:rsidRPr="00084E16">
        <w:rPr>
          <w:rFonts w:ascii="Book Antiqua" w:eastAsia="等线" w:hAnsi="Book Antiqua" w:cs="Times New Roman"/>
          <w:b/>
          <w:sz w:val="24"/>
          <w:szCs w:val="24"/>
        </w:rPr>
        <w:t>Zetoune T</w:t>
      </w:r>
      <w:r w:rsidRPr="00084E16">
        <w:rPr>
          <w:rFonts w:ascii="Book Antiqua" w:eastAsia="等线" w:hAnsi="Book Antiqua" w:cs="Times New Roman"/>
          <w:sz w:val="24"/>
          <w:szCs w:val="24"/>
        </w:rPr>
        <w:t xml:space="preserve">, Keutgen X, Buitrago D, Aldailami H, Shao H, Mazumdar M, Fahey TJ 3rd, Zarnegar R. Prophylactic central neck dissection and local recurrence in papillary thyroid cancer: a meta-analysis. </w:t>
      </w:r>
      <w:r w:rsidRPr="00084E16">
        <w:rPr>
          <w:rFonts w:ascii="Book Antiqua" w:eastAsia="等线" w:hAnsi="Book Antiqua" w:cs="Times New Roman"/>
          <w:i/>
          <w:sz w:val="24"/>
          <w:szCs w:val="24"/>
        </w:rPr>
        <w:t>Ann Surg Oncol</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17</w:t>
      </w:r>
      <w:r w:rsidRPr="00084E16">
        <w:rPr>
          <w:rFonts w:ascii="Book Antiqua" w:eastAsia="等线" w:hAnsi="Book Antiqua" w:cs="Times New Roman"/>
          <w:sz w:val="24"/>
          <w:szCs w:val="24"/>
        </w:rPr>
        <w:t>: 3287-3293 [PMID: 20596784 DOI: 10.1245/s10434-010-1137-6]</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93 </w:t>
      </w:r>
      <w:r w:rsidRPr="00084E16">
        <w:rPr>
          <w:rFonts w:ascii="Book Antiqua" w:eastAsia="等线" w:hAnsi="Book Antiqua" w:cs="Times New Roman"/>
          <w:b/>
          <w:sz w:val="24"/>
          <w:szCs w:val="24"/>
        </w:rPr>
        <w:t>Ito Y</w:t>
      </w:r>
      <w:r w:rsidRPr="00084E16">
        <w:rPr>
          <w:rFonts w:ascii="Book Antiqua" w:eastAsia="等线" w:hAnsi="Book Antiqua" w:cs="Times New Roman"/>
          <w:sz w:val="24"/>
          <w:szCs w:val="24"/>
        </w:rPr>
        <w:t xml:space="preserve">, Fukushima M, Higashiyama T, Kihara M, Takamura Y, Kobayashi K, Miya A, Miyauchi A. Incidence and predictors of right paraesophageal lymph node metastasis of N0 papillary thyroid carcinoma located in the right lobe. </w:t>
      </w:r>
      <w:r w:rsidRPr="00084E16">
        <w:rPr>
          <w:rFonts w:ascii="Book Antiqua" w:eastAsia="等线" w:hAnsi="Book Antiqua" w:cs="Times New Roman"/>
          <w:i/>
          <w:sz w:val="24"/>
          <w:szCs w:val="24"/>
        </w:rPr>
        <w:t>Endocr J</w:t>
      </w:r>
      <w:r w:rsidRPr="00084E16">
        <w:rPr>
          <w:rFonts w:ascii="Book Antiqua" w:eastAsia="等线" w:hAnsi="Book Antiqua" w:cs="Times New Roman"/>
          <w:sz w:val="24"/>
          <w:szCs w:val="24"/>
        </w:rPr>
        <w:t xml:space="preserve"> 2013; </w:t>
      </w:r>
      <w:r w:rsidRPr="00084E16">
        <w:rPr>
          <w:rFonts w:ascii="Book Antiqua" w:eastAsia="等线" w:hAnsi="Book Antiqua" w:cs="Times New Roman"/>
          <w:b/>
          <w:sz w:val="24"/>
          <w:szCs w:val="24"/>
        </w:rPr>
        <w:t>60</w:t>
      </w:r>
      <w:r w:rsidRPr="00084E16">
        <w:rPr>
          <w:rFonts w:ascii="Book Antiqua" w:eastAsia="等线" w:hAnsi="Book Antiqua" w:cs="Times New Roman"/>
          <w:sz w:val="24"/>
          <w:szCs w:val="24"/>
        </w:rPr>
        <w:t>: 389-392 [PMID: 23182918 DOI: 10.1507/endocrj.ej12-0362]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94 </w:t>
      </w:r>
      <w:r w:rsidRPr="00084E16">
        <w:rPr>
          <w:rFonts w:ascii="Book Antiqua" w:eastAsia="等线" w:hAnsi="Book Antiqua" w:cs="Times New Roman"/>
          <w:b/>
          <w:sz w:val="24"/>
          <w:szCs w:val="24"/>
        </w:rPr>
        <w:t>Salter KD</w:t>
      </w:r>
      <w:r w:rsidRPr="00084E16">
        <w:rPr>
          <w:rFonts w:ascii="Book Antiqua" w:eastAsia="等线" w:hAnsi="Book Antiqua" w:cs="Times New Roman"/>
          <w:sz w:val="24"/>
          <w:szCs w:val="24"/>
        </w:rPr>
        <w:t xml:space="preserve">, Andersen PE, Cohen JI, Schuff KG, Lester L, Shindo ML, Sauer D, Gross ND. Central nodal metastases in papillary thyroid carcinoma based on tumor histologic type and focality. </w:t>
      </w:r>
      <w:r w:rsidRPr="00084E16">
        <w:rPr>
          <w:rFonts w:ascii="Book Antiqua" w:eastAsia="等线" w:hAnsi="Book Antiqua" w:cs="Times New Roman"/>
          <w:i/>
          <w:sz w:val="24"/>
          <w:szCs w:val="24"/>
        </w:rPr>
        <w:t>Arch Otolaryngol Head Neck Surg</w:t>
      </w:r>
      <w:r w:rsidRPr="00084E16">
        <w:rPr>
          <w:rFonts w:ascii="Book Antiqua" w:eastAsia="等线" w:hAnsi="Book Antiqua" w:cs="Times New Roman"/>
          <w:sz w:val="24"/>
          <w:szCs w:val="24"/>
        </w:rPr>
        <w:t xml:space="preserve"> 2010; </w:t>
      </w:r>
      <w:r w:rsidRPr="00084E16">
        <w:rPr>
          <w:rFonts w:ascii="Book Antiqua" w:eastAsia="等线" w:hAnsi="Book Antiqua" w:cs="Times New Roman"/>
          <w:b/>
          <w:sz w:val="24"/>
          <w:szCs w:val="24"/>
        </w:rPr>
        <w:t>136</w:t>
      </w:r>
      <w:r w:rsidRPr="00084E16">
        <w:rPr>
          <w:rFonts w:ascii="Book Antiqua" w:eastAsia="等线" w:hAnsi="Book Antiqua" w:cs="Times New Roman"/>
          <w:sz w:val="24"/>
          <w:szCs w:val="24"/>
        </w:rPr>
        <w:t>: 692-696 [PMID: 20644065 DOI: 10.1001/archoto.2010.112]</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95 </w:t>
      </w:r>
      <w:r w:rsidRPr="00084E16">
        <w:rPr>
          <w:rFonts w:ascii="Book Antiqua" w:eastAsia="等线" w:hAnsi="Book Antiqua" w:cs="Times New Roman"/>
          <w:b/>
          <w:sz w:val="24"/>
          <w:szCs w:val="24"/>
        </w:rPr>
        <w:t>Su H</w:t>
      </w:r>
      <w:r w:rsidRPr="00084E16">
        <w:rPr>
          <w:rFonts w:ascii="Book Antiqua" w:eastAsia="等线" w:hAnsi="Book Antiqua" w:cs="Times New Roman"/>
          <w:sz w:val="24"/>
          <w:szCs w:val="24"/>
        </w:rPr>
        <w:t xml:space="preserve">, Li Y. Prophylactic central neck dissection and local recurrence in papillary thyroid microcarcinoma: a meta-analysis. </w:t>
      </w:r>
      <w:r w:rsidRPr="00084E16">
        <w:rPr>
          <w:rFonts w:ascii="Book Antiqua" w:eastAsia="等线" w:hAnsi="Book Antiqua" w:cs="Times New Roman"/>
          <w:i/>
          <w:sz w:val="24"/>
          <w:szCs w:val="24"/>
        </w:rPr>
        <w:t>Braz J Otorhinolaryngol</w:t>
      </w:r>
      <w:r w:rsidRPr="00084E16">
        <w:rPr>
          <w:rFonts w:ascii="Book Antiqua" w:eastAsia="等线" w:hAnsi="Book Antiqua" w:cs="Times New Roman"/>
          <w:sz w:val="24"/>
          <w:szCs w:val="24"/>
        </w:rPr>
        <w:t xml:space="preserve"> 2019; </w:t>
      </w:r>
      <w:r w:rsidRPr="00084E16">
        <w:rPr>
          <w:rFonts w:ascii="Book Antiqua" w:eastAsia="等线" w:hAnsi="Book Antiqua" w:cs="Times New Roman"/>
          <w:b/>
          <w:sz w:val="24"/>
          <w:szCs w:val="24"/>
        </w:rPr>
        <w:t>85</w:t>
      </w:r>
      <w:r w:rsidRPr="00084E16">
        <w:rPr>
          <w:rFonts w:ascii="Book Antiqua" w:eastAsia="等线" w:hAnsi="Book Antiqua" w:cs="Times New Roman"/>
          <w:sz w:val="24"/>
          <w:szCs w:val="24"/>
        </w:rPr>
        <w:t>: 237-243 [PMID: 30017872 DOI: 10.1016/j.bjorl.2018.05.004]</w:t>
      </w:r>
    </w:p>
    <w:p w:rsidR="00084E16" w:rsidRPr="00084E16" w:rsidRDefault="00084E16" w:rsidP="00084E16">
      <w:pPr>
        <w:spacing w:line="360" w:lineRule="auto"/>
        <w:rPr>
          <w:rFonts w:ascii="Book Antiqua" w:eastAsia="等线" w:hAnsi="Book Antiqua" w:cs="Times New Roman"/>
          <w:sz w:val="24"/>
          <w:szCs w:val="24"/>
        </w:rPr>
      </w:pPr>
      <w:r w:rsidRPr="00084E16">
        <w:rPr>
          <w:rFonts w:ascii="Book Antiqua" w:eastAsia="等线" w:hAnsi="Book Antiqua" w:cs="Times New Roman"/>
          <w:sz w:val="24"/>
          <w:szCs w:val="24"/>
        </w:rPr>
        <w:t xml:space="preserve">96 </w:t>
      </w:r>
      <w:r w:rsidRPr="00084E16">
        <w:rPr>
          <w:rFonts w:ascii="Book Antiqua" w:eastAsia="等线" w:hAnsi="Book Antiqua" w:cs="Times New Roman"/>
          <w:b/>
          <w:sz w:val="24"/>
          <w:szCs w:val="24"/>
        </w:rPr>
        <w:t>Chisholm EJ</w:t>
      </w:r>
      <w:r w:rsidRPr="00084E16">
        <w:rPr>
          <w:rFonts w:ascii="Book Antiqua" w:eastAsia="等线" w:hAnsi="Book Antiqua" w:cs="Times New Roman"/>
          <w:sz w:val="24"/>
          <w:szCs w:val="24"/>
        </w:rPr>
        <w:t xml:space="preserve">, Kulinskaya E, Tolley NS. Systematic review and meta-analysis of the adverse effects of thyroidectomy combined with central neck dissection as compared with thyroidectomy alone. </w:t>
      </w:r>
      <w:r w:rsidRPr="00084E16">
        <w:rPr>
          <w:rFonts w:ascii="Book Antiqua" w:eastAsia="等线" w:hAnsi="Book Antiqua" w:cs="Times New Roman"/>
          <w:i/>
          <w:sz w:val="24"/>
          <w:szCs w:val="24"/>
        </w:rPr>
        <w:t>Laryngoscope</w:t>
      </w:r>
      <w:r w:rsidRPr="00084E16">
        <w:rPr>
          <w:rFonts w:ascii="Book Antiqua" w:eastAsia="等线" w:hAnsi="Book Antiqua" w:cs="Times New Roman"/>
          <w:sz w:val="24"/>
          <w:szCs w:val="24"/>
        </w:rPr>
        <w:t xml:space="preserve"> 2009; </w:t>
      </w:r>
      <w:r w:rsidRPr="00084E16">
        <w:rPr>
          <w:rFonts w:ascii="Book Antiqua" w:eastAsia="等线" w:hAnsi="Book Antiqua" w:cs="Times New Roman"/>
          <w:b/>
          <w:sz w:val="24"/>
          <w:szCs w:val="24"/>
        </w:rPr>
        <w:t>119</w:t>
      </w:r>
      <w:r w:rsidRPr="00084E16">
        <w:rPr>
          <w:rFonts w:ascii="Book Antiqua" w:eastAsia="等线" w:hAnsi="Book Antiqua" w:cs="Times New Roman"/>
          <w:sz w:val="24"/>
          <w:szCs w:val="24"/>
        </w:rPr>
        <w:t>: 1135-1139 [PMID: 19358241 DOI: 10.1002/lary.20236]</w:t>
      </w:r>
    </w:p>
    <w:p w:rsidR="00CE7777" w:rsidRPr="00D967C9" w:rsidRDefault="00084E16" w:rsidP="00DC5AE6">
      <w:pPr>
        <w:snapToGrid w:val="0"/>
        <w:spacing w:line="360" w:lineRule="auto"/>
        <w:rPr>
          <w:rFonts w:ascii="Book Antiqua" w:hAnsi="Book Antiqua"/>
          <w:b/>
          <w:bCs/>
          <w:kern w:val="0"/>
          <w:sz w:val="24"/>
          <w:szCs w:val="24"/>
        </w:rPr>
      </w:pPr>
      <w:r>
        <w:rPr>
          <w:rFonts w:ascii="Book Antiqua" w:hAnsi="Book Antiqua" w:cs="Times New Roman"/>
          <w:b/>
          <w:sz w:val="24"/>
          <w:szCs w:val="24"/>
        </w:rPr>
        <w:br w:type="page"/>
      </w:r>
      <w:r w:rsidR="00144BE6" w:rsidRPr="00D967C9">
        <w:rPr>
          <w:rFonts w:ascii="Book Antiqua" w:hAnsi="Book Antiqua"/>
          <w:b/>
          <w:bCs/>
          <w:kern w:val="0"/>
          <w:sz w:val="24"/>
          <w:szCs w:val="24"/>
        </w:rPr>
        <w:t>Footnotes</w:t>
      </w:r>
    </w:p>
    <w:p w:rsidR="00144BE6" w:rsidRPr="00D967C9" w:rsidRDefault="00144BE6" w:rsidP="00DC5AE6">
      <w:pPr>
        <w:snapToGrid w:val="0"/>
        <w:spacing w:line="360" w:lineRule="auto"/>
        <w:rPr>
          <w:rFonts w:ascii="Book Antiqua" w:hAnsi="Book Antiqua" w:cs="Times New Roman"/>
          <w:b/>
          <w:bCs/>
          <w:sz w:val="24"/>
          <w:szCs w:val="24"/>
        </w:rPr>
      </w:pPr>
      <w:r w:rsidRPr="00D967C9">
        <w:rPr>
          <w:rFonts w:ascii="Book Antiqua" w:hAnsi="Book Antiqua" w:cs="Times New Roman"/>
          <w:b/>
          <w:bCs/>
          <w:sz w:val="24"/>
          <w:szCs w:val="24"/>
        </w:rPr>
        <w:t xml:space="preserve">Conflict-of-interest statement: </w:t>
      </w:r>
      <w:r w:rsidR="00F44127" w:rsidRPr="00F44127">
        <w:rPr>
          <w:rFonts w:ascii="Book Antiqua" w:hAnsi="Book Antiqua" w:cs="Times New Roman"/>
          <w:bCs/>
          <w:sz w:val="24"/>
          <w:szCs w:val="24"/>
        </w:rPr>
        <w:t>The</w:t>
      </w:r>
      <w:r w:rsidR="00F44127">
        <w:rPr>
          <w:rFonts w:ascii="Book Antiqua" w:hAnsi="Book Antiqua" w:cs="Times New Roman"/>
          <w:b/>
          <w:bCs/>
          <w:sz w:val="24"/>
          <w:szCs w:val="24"/>
        </w:rPr>
        <w:t xml:space="preserve"> </w:t>
      </w:r>
      <w:r w:rsidR="00F44127">
        <w:rPr>
          <w:rFonts w:ascii="Book Antiqua" w:hAnsi="Book Antiqua" w:cs="Times New Roman"/>
          <w:sz w:val="24"/>
          <w:szCs w:val="24"/>
        </w:rPr>
        <w:t>a</w:t>
      </w:r>
      <w:r w:rsidR="00F44127" w:rsidRPr="00D967C9">
        <w:rPr>
          <w:rFonts w:ascii="Book Antiqua" w:hAnsi="Book Antiqua" w:cs="Times New Roman"/>
          <w:sz w:val="24"/>
          <w:szCs w:val="24"/>
        </w:rPr>
        <w:t xml:space="preserve">uthors </w:t>
      </w:r>
      <w:r w:rsidRPr="00D967C9">
        <w:rPr>
          <w:rFonts w:ascii="Book Antiqua" w:hAnsi="Book Antiqua" w:cs="Times New Roman"/>
          <w:sz w:val="24"/>
          <w:szCs w:val="24"/>
        </w:rPr>
        <w:t>declare no conflict of interests for this article.</w:t>
      </w:r>
    </w:p>
    <w:p w:rsidR="00144BE6" w:rsidRPr="00D967C9" w:rsidRDefault="00144BE6" w:rsidP="00DC5AE6">
      <w:pPr>
        <w:snapToGrid w:val="0"/>
        <w:spacing w:line="360" w:lineRule="auto"/>
        <w:rPr>
          <w:rFonts w:ascii="Book Antiqua" w:hAnsi="Book Antiqua"/>
          <w:kern w:val="0"/>
          <w:sz w:val="24"/>
          <w:szCs w:val="24"/>
        </w:rPr>
      </w:pPr>
    </w:p>
    <w:p w:rsidR="00084E16" w:rsidRPr="00084E16" w:rsidRDefault="00084E16" w:rsidP="00084E16">
      <w:pPr>
        <w:widowControl/>
        <w:adjustRightInd w:val="0"/>
        <w:snapToGrid w:val="0"/>
        <w:spacing w:line="360" w:lineRule="auto"/>
        <w:rPr>
          <w:rFonts w:ascii="Book Antiqua" w:hAnsi="Book Antiqua" w:cs="Times New Roman"/>
          <w:kern w:val="0"/>
          <w:sz w:val="24"/>
          <w:szCs w:val="24"/>
          <w:lang w:val="en-GB" w:eastAsia="en-US"/>
        </w:rPr>
      </w:pPr>
      <w:bookmarkStart w:id="31" w:name="_Hlk36477062"/>
      <w:bookmarkStart w:id="32" w:name="_Hlk29216443"/>
      <w:bookmarkStart w:id="33" w:name="_Hlk27570239"/>
      <w:bookmarkStart w:id="34" w:name="_Hlk35136117"/>
      <w:bookmarkStart w:id="35" w:name="_Hlk27143403"/>
      <w:bookmarkStart w:id="36" w:name="_Hlk28272061"/>
      <w:r w:rsidRPr="00084E16">
        <w:rPr>
          <w:rFonts w:ascii="Book Antiqua" w:hAnsi="Book Antiqua" w:cs="Times New Roman"/>
          <w:b/>
          <w:kern w:val="0"/>
          <w:sz w:val="24"/>
          <w:szCs w:val="24"/>
          <w:lang w:val="en-GB" w:eastAsia="en-US"/>
        </w:rPr>
        <w:t xml:space="preserve">Open-Access: </w:t>
      </w:r>
      <w:r w:rsidRPr="00084E16">
        <w:rPr>
          <w:rFonts w:ascii="Book Antiqua" w:eastAsia="等线" w:hAnsi="Book Antiqua" w:cs="Times New Roman"/>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1"/>
    <w:p w:rsidR="00084E16" w:rsidRPr="00084E16" w:rsidRDefault="00084E16" w:rsidP="00084E16">
      <w:pPr>
        <w:adjustRightInd w:val="0"/>
        <w:snapToGrid w:val="0"/>
        <w:spacing w:line="360" w:lineRule="auto"/>
        <w:rPr>
          <w:rFonts w:ascii="Book Antiqua" w:hAnsi="Book Antiqua" w:cs="Calibri"/>
          <w:b/>
          <w:bCs/>
          <w:kern w:val="0"/>
          <w:sz w:val="24"/>
          <w:szCs w:val="24"/>
          <w:lang w:val="en-GB"/>
        </w:rPr>
      </w:pPr>
    </w:p>
    <w:p w:rsidR="00084E16" w:rsidRPr="00084E16" w:rsidRDefault="00084E16" w:rsidP="00084E16">
      <w:pPr>
        <w:adjustRightInd w:val="0"/>
        <w:snapToGrid w:val="0"/>
        <w:spacing w:line="360" w:lineRule="auto"/>
        <w:rPr>
          <w:rFonts w:ascii="Book Antiqua" w:hAnsi="Book Antiqua" w:cs="宋体"/>
          <w:kern w:val="0"/>
          <w:sz w:val="24"/>
          <w:szCs w:val="24"/>
          <w:lang w:val="en-GB"/>
        </w:rPr>
      </w:pPr>
      <w:bookmarkStart w:id="37" w:name="_Hlk34269957"/>
      <w:r w:rsidRPr="00084E16">
        <w:rPr>
          <w:rFonts w:ascii="Book Antiqua" w:hAnsi="Book Antiqua" w:cs="宋体"/>
          <w:b/>
          <w:kern w:val="0"/>
          <w:sz w:val="24"/>
          <w:szCs w:val="24"/>
          <w:lang w:val="en-GB" w:eastAsia="en-US"/>
        </w:rPr>
        <w:t>Manuscript</w:t>
      </w:r>
      <w:r w:rsidRPr="00084E16">
        <w:rPr>
          <w:rFonts w:ascii="Book Antiqua" w:hAnsi="Book Antiqua" w:cs="宋体" w:hint="eastAsia"/>
          <w:b/>
          <w:kern w:val="0"/>
          <w:sz w:val="24"/>
          <w:szCs w:val="24"/>
          <w:lang w:val="en-GB"/>
        </w:rPr>
        <w:t xml:space="preserve"> </w:t>
      </w:r>
      <w:r w:rsidRPr="00084E16">
        <w:rPr>
          <w:rFonts w:ascii="Book Antiqua" w:hAnsi="Book Antiqua" w:cs="宋体"/>
          <w:b/>
          <w:kern w:val="0"/>
          <w:sz w:val="24"/>
          <w:szCs w:val="24"/>
          <w:lang w:val="en-GB" w:eastAsia="en-US"/>
        </w:rPr>
        <w:t>source:</w:t>
      </w:r>
      <w:bookmarkEnd w:id="32"/>
      <w:r w:rsidRPr="00084E16">
        <w:rPr>
          <w:rFonts w:ascii="Book Antiqua" w:hAnsi="Book Antiqua" w:cs="宋体" w:hint="eastAsia"/>
          <w:kern w:val="0"/>
          <w:sz w:val="24"/>
          <w:szCs w:val="24"/>
          <w:lang w:val="en-GB"/>
        </w:rPr>
        <w:t xml:space="preserve"> </w:t>
      </w:r>
      <w:bookmarkStart w:id="38" w:name="_Hlk28276239"/>
      <w:r w:rsidRPr="00084E16">
        <w:rPr>
          <w:rFonts w:ascii="Book Antiqua" w:hAnsi="Book Antiqua" w:cs="宋体"/>
          <w:kern w:val="0"/>
          <w:sz w:val="24"/>
          <w:szCs w:val="24"/>
          <w:lang w:val="en-GB" w:eastAsia="en-US"/>
        </w:rPr>
        <w:t>Invited</w:t>
      </w:r>
      <w:r w:rsidRPr="00084E16">
        <w:rPr>
          <w:rFonts w:ascii="Book Antiqua" w:hAnsi="Book Antiqua" w:cs="宋体" w:hint="eastAsia"/>
          <w:kern w:val="0"/>
          <w:sz w:val="24"/>
          <w:szCs w:val="24"/>
          <w:lang w:val="en-GB"/>
        </w:rPr>
        <w:t xml:space="preserve"> </w:t>
      </w:r>
      <w:r w:rsidRPr="00084E16">
        <w:rPr>
          <w:rFonts w:ascii="Book Antiqua" w:hAnsi="Book Antiqua" w:cs="宋体"/>
          <w:kern w:val="0"/>
          <w:sz w:val="24"/>
          <w:szCs w:val="24"/>
          <w:lang w:val="en-GB" w:eastAsia="en-US"/>
        </w:rPr>
        <w:t>Manuscript</w:t>
      </w:r>
      <w:bookmarkEnd w:id="38"/>
    </w:p>
    <w:bookmarkEnd w:id="33"/>
    <w:p w:rsidR="00084E16" w:rsidRPr="00084E16" w:rsidRDefault="00084E16" w:rsidP="00084E16">
      <w:pPr>
        <w:widowControl/>
        <w:snapToGrid w:val="0"/>
        <w:spacing w:line="360" w:lineRule="auto"/>
        <w:rPr>
          <w:rFonts w:ascii="Book Antiqua" w:eastAsia="等线" w:hAnsi="Book Antiqua" w:cs="Times New Roman"/>
          <w:b/>
          <w:bCs/>
          <w:color w:val="000000"/>
          <w:kern w:val="0"/>
          <w:sz w:val="24"/>
          <w:szCs w:val="24"/>
          <w:lang w:val="el-GR"/>
        </w:rPr>
      </w:pPr>
    </w:p>
    <w:p w:rsidR="00084E16" w:rsidRPr="00084E16" w:rsidRDefault="00084E16" w:rsidP="00084E16">
      <w:pPr>
        <w:widowControl/>
        <w:snapToGrid w:val="0"/>
        <w:spacing w:line="360" w:lineRule="auto"/>
        <w:rPr>
          <w:rFonts w:ascii="Book Antiqua" w:hAnsi="Book Antiqua" w:cs="Times New Roman"/>
          <w:b/>
          <w:kern w:val="0"/>
          <w:sz w:val="24"/>
          <w:szCs w:val="24"/>
          <w:lang w:val="en-GB" w:eastAsia="en-US"/>
        </w:rPr>
      </w:pPr>
      <w:bookmarkStart w:id="39" w:name="_Hlk29216459"/>
      <w:bookmarkStart w:id="40" w:name="_Hlk35896592"/>
      <w:r w:rsidRPr="00084E16">
        <w:rPr>
          <w:rFonts w:ascii="Book Antiqua" w:hAnsi="Book Antiqua" w:cs="Times New Roman"/>
          <w:b/>
          <w:kern w:val="0"/>
          <w:sz w:val="24"/>
          <w:szCs w:val="24"/>
          <w:lang w:val="en-GB" w:eastAsia="en-US"/>
        </w:rPr>
        <w:t>Peer-review started:</w:t>
      </w:r>
      <w:r w:rsidRPr="00084E16">
        <w:rPr>
          <w:rFonts w:ascii="Book Antiqua" w:hAnsi="Book Antiqua" w:cs="Times New Roman"/>
          <w:kern w:val="0"/>
          <w:sz w:val="24"/>
          <w:szCs w:val="24"/>
          <w:lang w:val="en-GB"/>
        </w:rPr>
        <w:t xml:space="preserve"> </w:t>
      </w:r>
      <w:bookmarkStart w:id="41" w:name="_Hlk36560216"/>
      <w:r w:rsidR="00010FCD">
        <w:rPr>
          <w:rFonts w:ascii="Book Antiqua" w:hAnsi="Book Antiqua" w:cs="Times New Roman"/>
          <w:kern w:val="0"/>
          <w:sz w:val="24"/>
          <w:szCs w:val="24"/>
          <w:lang w:val="en-GB"/>
        </w:rPr>
        <w:t>January</w:t>
      </w:r>
      <w:r w:rsidRPr="00084E16">
        <w:rPr>
          <w:rFonts w:ascii="Book Antiqua" w:hAnsi="Book Antiqua" w:cs="Times New Roman" w:hint="eastAsia"/>
          <w:kern w:val="0"/>
          <w:sz w:val="24"/>
          <w:szCs w:val="24"/>
          <w:lang w:val="en-GB"/>
        </w:rPr>
        <w:t xml:space="preserve"> </w:t>
      </w:r>
      <w:bookmarkEnd w:id="41"/>
      <w:r w:rsidRPr="00084E16">
        <w:rPr>
          <w:rFonts w:ascii="Book Antiqua" w:hAnsi="Book Antiqua" w:cs="Times New Roman" w:hint="eastAsia"/>
          <w:kern w:val="0"/>
          <w:sz w:val="24"/>
          <w:szCs w:val="24"/>
          <w:lang w:val="en-GB"/>
        </w:rPr>
        <w:t>1</w:t>
      </w:r>
      <w:r w:rsidR="00010FCD">
        <w:rPr>
          <w:rFonts w:ascii="Book Antiqua" w:hAnsi="Book Antiqua" w:cs="Times New Roman"/>
          <w:kern w:val="0"/>
          <w:sz w:val="24"/>
          <w:szCs w:val="24"/>
          <w:lang w:val="en-GB"/>
        </w:rPr>
        <w:t>1</w:t>
      </w:r>
      <w:r w:rsidRPr="00084E16">
        <w:rPr>
          <w:rFonts w:ascii="Book Antiqua" w:hAnsi="Book Antiqua" w:cs="Times New Roman"/>
          <w:kern w:val="0"/>
          <w:sz w:val="24"/>
          <w:szCs w:val="24"/>
          <w:lang w:val="en-GB"/>
        </w:rPr>
        <w:t>, 20</w:t>
      </w:r>
      <w:r w:rsidR="00EB2C14">
        <w:rPr>
          <w:rFonts w:ascii="Book Antiqua" w:hAnsi="Book Antiqua" w:cs="Times New Roman"/>
          <w:kern w:val="0"/>
          <w:sz w:val="24"/>
          <w:szCs w:val="24"/>
          <w:lang w:val="en-GB"/>
        </w:rPr>
        <w:t>20</w:t>
      </w:r>
    </w:p>
    <w:p w:rsidR="00084E16" w:rsidRPr="00084E16" w:rsidRDefault="00084E16" w:rsidP="00084E16">
      <w:pPr>
        <w:widowControl/>
        <w:snapToGrid w:val="0"/>
        <w:spacing w:line="360" w:lineRule="auto"/>
        <w:rPr>
          <w:rFonts w:ascii="Book Antiqua" w:hAnsi="Book Antiqua" w:cs="Times New Roman"/>
          <w:b/>
          <w:kern w:val="0"/>
          <w:sz w:val="24"/>
          <w:szCs w:val="24"/>
          <w:lang w:val="en-GB" w:eastAsia="en-US"/>
        </w:rPr>
      </w:pPr>
      <w:r w:rsidRPr="00084E16">
        <w:rPr>
          <w:rFonts w:ascii="Book Antiqua" w:hAnsi="Book Antiqua" w:cs="Times New Roman"/>
          <w:b/>
          <w:kern w:val="0"/>
          <w:sz w:val="24"/>
          <w:szCs w:val="24"/>
          <w:lang w:val="en-GB" w:eastAsia="en-US"/>
        </w:rPr>
        <w:t>First decision:</w:t>
      </w:r>
      <w:r w:rsidRPr="00084E16">
        <w:rPr>
          <w:rFonts w:ascii="Book Antiqua" w:hAnsi="Book Antiqua" w:cs="Times New Roman"/>
          <w:kern w:val="0"/>
          <w:sz w:val="24"/>
          <w:szCs w:val="24"/>
          <w:lang w:val="en-GB"/>
        </w:rPr>
        <w:t xml:space="preserve"> February</w:t>
      </w:r>
      <w:r w:rsidRPr="00084E16">
        <w:rPr>
          <w:rFonts w:ascii="Book Antiqua" w:hAnsi="Book Antiqua" w:cs="Times New Roman" w:hint="eastAsia"/>
          <w:kern w:val="0"/>
          <w:sz w:val="24"/>
          <w:szCs w:val="24"/>
          <w:lang w:val="en-GB"/>
        </w:rPr>
        <w:t xml:space="preserve"> </w:t>
      </w:r>
      <w:r w:rsidR="00010FCD">
        <w:rPr>
          <w:rFonts w:ascii="Book Antiqua" w:hAnsi="Book Antiqua" w:cs="Times New Roman"/>
          <w:kern w:val="0"/>
          <w:sz w:val="24"/>
          <w:szCs w:val="24"/>
          <w:lang w:val="en-GB"/>
        </w:rPr>
        <w:t>26</w:t>
      </w:r>
      <w:r w:rsidRPr="00084E16">
        <w:rPr>
          <w:rFonts w:ascii="Book Antiqua" w:hAnsi="Book Antiqua" w:cs="Times New Roman"/>
          <w:kern w:val="0"/>
          <w:sz w:val="24"/>
          <w:szCs w:val="24"/>
          <w:lang w:val="en-GB"/>
        </w:rPr>
        <w:t>, 2020</w:t>
      </w:r>
      <w:r w:rsidRPr="00084E16">
        <w:rPr>
          <w:rFonts w:ascii="Book Antiqua" w:hAnsi="Book Antiqua" w:cs="Times New Roman"/>
          <w:kern w:val="0"/>
          <w:sz w:val="24"/>
          <w:szCs w:val="24"/>
          <w:lang w:val="en-GB" w:eastAsia="en-US"/>
        </w:rPr>
        <w:t xml:space="preserve"> </w:t>
      </w:r>
    </w:p>
    <w:p w:rsidR="00084E16" w:rsidRPr="001F7276" w:rsidRDefault="00084E16" w:rsidP="00084E16">
      <w:pPr>
        <w:widowControl/>
        <w:snapToGrid w:val="0"/>
        <w:spacing w:line="360" w:lineRule="auto"/>
        <w:rPr>
          <w:rFonts w:ascii="Book Antiqua" w:hAnsi="Book Antiqua" w:cs="Times New Roman"/>
          <w:b/>
          <w:kern w:val="0"/>
          <w:sz w:val="24"/>
          <w:szCs w:val="24"/>
          <w:lang w:val="en-GB"/>
        </w:rPr>
      </w:pPr>
      <w:r w:rsidRPr="00084E16">
        <w:rPr>
          <w:rFonts w:ascii="Book Antiqua" w:hAnsi="Book Antiqua" w:cs="Times New Roman"/>
          <w:b/>
          <w:kern w:val="0"/>
          <w:sz w:val="24"/>
          <w:szCs w:val="24"/>
          <w:lang w:val="en-GB" w:eastAsia="en-US"/>
        </w:rPr>
        <w:t>Article in press:</w:t>
      </w:r>
      <w:bookmarkEnd w:id="39"/>
      <w:r w:rsidR="001F7276">
        <w:rPr>
          <w:rFonts w:ascii="Book Antiqua" w:hAnsi="Book Antiqua" w:cs="Times New Roman" w:hint="eastAsia"/>
          <w:b/>
          <w:kern w:val="0"/>
          <w:sz w:val="24"/>
          <w:szCs w:val="24"/>
          <w:lang w:val="en-GB"/>
        </w:rPr>
        <w:t xml:space="preserve"> </w:t>
      </w:r>
      <w:r w:rsidR="001F7276" w:rsidRPr="00751254">
        <w:rPr>
          <w:rFonts w:ascii="Book Antiqua" w:hAnsi="Book Antiqua" w:cs="Times New Roman"/>
          <w:bCs/>
          <w:kern w:val="0"/>
          <w:sz w:val="24"/>
          <w:szCs w:val="24"/>
          <w:lang w:val="en-GB" w:eastAsia="en-US"/>
        </w:rPr>
        <w:t>April 4, 2020</w:t>
      </w:r>
    </w:p>
    <w:bookmarkEnd w:id="34"/>
    <w:p w:rsidR="00084E16" w:rsidRPr="00084E16" w:rsidRDefault="00084E16" w:rsidP="00084E16">
      <w:pPr>
        <w:widowControl/>
        <w:snapToGrid w:val="0"/>
        <w:spacing w:line="360" w:lineRule="auto"/>
        <w:rPr>
          <w:rFonts w:ascii="Book Antiqua" w:hAnsi="Book Antiqua" w:cs="Times New Roman"/>
          <w:kern w:val="0"/>
          <w:sz w:val="24"/>
          <w:szCs w:val="24"/>
          <w:lang w:val="en-GB"/>
        </w:rPr>
      </w:pPr>
    </w:p>
    <w:p w:rsidR="00084E16" w:rsidRPr="00084E16" w:rsidRDefault="00084E16" w:rsidP="00084E16">
      <w:pPr>
        <w:widowControl/>
        <w:snapToGrid w:val="0"/>
        <w:spacing w:line="360" w:lineRule="auto"/>
        <w:rPr>
          <w:rFonts w:ascii="Book Antiqua" w:hAnsi="Book Antiqua" w:cs="Helvetica"/>
          <w:b/>
          <w:kern w:val="0"/>
          <w:sz w:val="24"/>
          <w:szCs w:val="24"/>
          <w:lang w:val="el-GR" w:eastAsia="en-US"/>
        </w:rPr>
      </w:pPr>
      <w:bookmarkStart w:id="42" w:name="_Hlk29216517"/>
      <w:bookmarkStart w:id="43" w:name="_Hlk34698666"/>
      <w:r w:rsidRPr="00084E16">
        <w:rPr>
          <w:rFonts w:ascii="Book Antiqua" w:hAnsi="Book Antiqua" w:cs="Helvetica"/>
          <w:b/>
          <w:kern w:val="0"/>
          <w:sz w:val="24"/>
          <w:szCs w:val="24"/>
          <w:lang w:val="el-GR" w:eastAsia="en-US"/>
        </w:rPr>
        <w:t xml:space="preserve">Specialty type: </w:t>
      </w:r>
      <w:r w:rsidRPr="00084E16">
        <w:rPr>
          <w:rFonts w:ascii="Book Antiqua" w:eastAsia="微软雅黑" w:hAnsi="Book Antiqua" w:cs="宋体"/>
          <w:kern w:val="0"/>
          <w:sz w:val="24"/>
          <w:szCs w:val="24"/>
          <w:lang w:val="el-GR" w:eastAsia="en-US"/>
        </w:rPr>
        <w:t>Medicine, research and experimental</w:t>
      </w:r>
    </w:p>
    <w:p w:rsidR="00084E16" w:rsidRPr="00084E16" w:rsidRDefault="007F0DC4" w:rsidP="00084E16">
      <w:pPr>
        <w:widowControl/>
        <w:snapToGrid w:val="0"/>
        <w:spacing w:line="360" w:lineRule="auto"/>
        <w:rPr>
          <w:rFonts w:ascii="Book Antiqua" w:hAnsi="Book Antiqua" w:cs="Helvetica"/>
          <w:b/>
          <w:kern w:val="0"/>
          <w:sz w:val="24"/>
          <w:szCs w:val="24"/>
          <w:lang w:val="el-GR"/>
        </w:rPr>
      </w:pPr>
      <w:r w:rsidRPr="007F0DC4">
        <w:rPr>
          <w:rFonts w:ascii="Book Antiqua" w:hAnsi="Book Antiqua" w:cs="Helvetica"/>
          <w:b/>
          <w:kern w:val="0"/>
          <w:sz w:val="24"/>
          <w:szCs w:val="24"/>
          <w:lang w:val="el-GR" w:eastAsia="en-US"/>
        </w:rPr>
        <w:t>Country/Territory of origin:</w:t>
      </w:r>
      <w:r w:rsidR="00084E16" w:rsidRPr="00084E16">
        <w:rPr>
          <w:rFonts w:ascii="Book Antiqua" w:hAnsi="Book Antiqua" w:cs="Helvetica"/>
          <w:b/>
          <w:kern w:val="0"/>
          <w:sz w:val="24"/>
          <w:szCs w:val="24"/>
          <w:lang w:val="el-GR" w:eastAsia="en-US"/>
        </w:rPr>
        <w:t xml:space="preserve"> </w:t>
      </w:r>
      <w:r w:rsidR="00476B31" w:rsidRPr="00476B31">
        <w:rPr>
          <w:rFonts w:ascii="Book Antiqua" w:hAnsi="Book Antiqua" w:cs="Helvetica"/>
          <w:bCs/>
          <w:kern w:val="0"/>
          <w:sz w:val="24"/>
          <w:szCs w:val="24"/>
          <w:lang w:val="el-GR" w:eastAsia="en-US"/>
        </w:rPr>
        <w:t>China</w:t>
      </w:r>
    </w:p>
    <w:p w:rsidR="007F0DC4" w:rsidRDefault="007F0DC4" w:rsidP="00084E16">
      <w:pPr>
        <w:widowControl/>
        <w:snapToGrid w:val="0"/>
        <w:spacing w:line="360" w:lineRule="auto"/>
        <w:rPr>
          <w:rFonts w:ascii="Book Antiqua" w:hAnsi="Book Antiqua" w:cs="Helvetica"/>
          <w:b/>
          <w:kern w:val="0"/>
          <w:sz w:val="24"/>
          <w:szCs w:val="24"/>
          <w:lang w:val="el-GR"/>
        </w:rPr>
      </w:pPr>
      <w:r w:rsidRPr="007F0DC4">
        <w:rPr>
          <w:rFonts w:ascii="Book Antiqua" w:hAnsi="Book Antiqua" w:cs="Helvetica"/>
          <w:b/>
          <w:kern w:val="0"/>
          <w:sz w:val="24"/>
          <w:szCs w:val="24"/>
          <w:lang w:val="el-GR" w:eastAsia="en-US"/>
        </w:rPr>
        <w:t xml:space="preserve">Peer-review report’s scientific quality classification </w:t>
      </w:r>
    </w:p>
    <w:p w:rsidR="00084E16" w:rsidRPr="00084E16" w:rsidRDefault="00084E16" w:rsidP="00084E16">
      <w:pPr>
        <w:widowControl/>
        <w:snapToGrid w:val="0"/>
        <w:spacing w:line="360" w:lineRule="auto"/>
        <w:rPr>
          <w:rFonts w:ascii="Book Antiqua" w:hAnsi="Book Antiqua" w:cs="Helvetica"/>
          <w:kern w:val="0"/>
          <w:sz w:val="24"/>
          <w:szCs w:val="24"/>
          <w:lang w:val="el-GR"/>
        </w:rPr>
      </w:pPr>
      <w:r w:rsidRPr="00084E16">
        <w:rPr>
          <w:rFonts w:ascii="Book Antiqua" w:hAnsi="Book Antiqua" w:cs="Helvetica"/>
          <w:kern w:val="0"/>
          <w:sz w:val="24"/>
          <w:szCs w:val="24"/>
          <w:lang w:val="el-GR" w:eastAsia="en-US"/>
        </w:rPr>
        <w:t xml:space="preserve">Grade A (Excellent): </w:t>
      </w:r>
      <w:r w:rsidRPr="00084E16">
        <w:rPr>
          <w:rFonts w:ascii="Book Antiqua" w:hAnsi="Book Antiqua" w:cs="Helvetica"/>
          <w:kern w:val="0"/>
          <w:sz w:val="24"/>
          <w:szCs w:val="24"/>
          <w:lang w:val="el-GR"/>
        </w:rPr>
        <w:t>0</w:t>
      </w:r>
    </w:p>
    <w:p w:rsidR="00084E16" w:rsidRPr="00084E16" w:rsidRDefault="00084E16" w:rsidP="00084E16">
      <w:pPr>
        <w:widowControl/>
        <w:snapToGrid w:val="0"/>
        <w:spacing w:line="360" w:lineRule="auto"/>
        <w:rPr>
          <w:rFonts w:ascii="Book Antiqua" w:hAnsi="Book Antiqua" w:cs="Helvetica"/>
          <w:kern w:val="0"/>
          <w:sz w:val="24"/>
          <w:szCs w:val="24"/>
          <w:lang w:val="el-GR"/>
        </w:rPr>
      </w:pPr>
      <w:r w:rsidRPr="00084E16">
        <w:rPr>
          <w:rFonts w:ascii="Book Antiqua" w:hAnsi="Book Antiqua" w:cs="Helvetica"/>
          <w:kern w:val="0"/>
          <w:sz w:val="24"/>
          <w:szCs w:val="24"/>
          <w:lang w:val="el-GR" w:eastAsia="en-US"/>
        </w:rPr>
        <w:t xml:space="preserve">Grade B (Very good): </w:t>
      </w:r>
      <w:r w:rsidRPr="00084E16">
        <w:rPr>
          <w:rFonts w:ascii="Book Antiqua" w:hAnsi="Book Antiqua" w:cs="Helvetica" w:hint="eastAsia"/>
          <w:kern w:val="0"/>
          <w:sz w:val="24"/>
          <w:szCs w:val="24"/>
          <w:lang w:val="el-GR"/>
        </w:rPr>
        <w:t>0</w:t>
      </w:r>
    </w:p>
    <w:p w:rsidR="00084E16" w:rsidRPr="00084E16" w:rsidRDefault="00084E16" w:rsidP="00084E16">
      <w:pPr>
        <w:widowControl/>
        <w:snapToGrid w:val="0"/>
        <w:spacing w:line="360" w:lineRule="auto"/>
        <w:rPr>
          <w:rFonts w:ascii="Book Antiqua" w:hAnsi="Book Antiqua" w:cs="Helvetica"/>
          <w:kern w:val="0"/>
          <w:sz w:val="24"/>
          <w:szCs w:val="24"/>
          <w:lang w:val="el-GR"/>
        </w:rPr>
      </w:pPr>
      <w:r w:rsidRPr="00084E16">
        <w:rPr>
          <w:rFonts w:ascii="Book Antiqua" w:hAnsi="Book Antiqua" w:cs="Helvetica"/>
          <w:kern w:val="0"/>
          <w:sz w:val="24"/>
          <w:szCs w:val="24"/>
          <w:lang w:val="el-GR" w:eastAsia="en-US"/>
        </w:rPr>
        <w:t xml:space="preserve">Grade C (Good): </w:t>
      </w:r>
      <w:r w:rsidR="00476B31">
        <w:rPr>
          <w:rFonts w:ascii="Book Antiqua" w:hAnsi="Book Antiqua" w:cs="Helvetica"/>
          <w:kern w:val="0"/>
          <w:sz w:val="24"/>
          <w:szCs w:val="24"/>
          <w:lang w:val="el-GR"/>
        </w:rPr>
        <w:t>C</w:t>
      </w:r>
    </w:p>
    <w:p w:rsidR="00084E16" w:rsidRPr="00084E16" w:rsidRDefault="00084E16" w:rsidP="00084E16">
      <w:pPr>
        <w:widowControl/>
        <w:snapToGrid w:val="0"/>
        <w:spacing w:line="360" w:lineRule="auto"/>
        <w:rPr>
          <w:rFonts w:ascii="Book Antiqua" w:hAnsi="Book Antiqua" w:cs="Helvetica"/>
          <w:kern w:val="0"/>
          <w:sz w:val="24"/>
          <w:szCs w:val="24"/>
          <w:lang w:val="el-GR" w:eastAsia="en-US"/>
        </w:rPr>
      </w:pPr>
      <w:r w:rsidRPr="00084E16">
        <w:rPr>
          <w:rFonts w:ascii="Book Antiqua" w:hAnsi="Book Antiqua" w:cs="Helvetica"/>
          <w:kern w:val="0"/>
          <w:sz w:val="24"/>
          <w:szCs w:val="24"/>
          <w:lang w:val="el-GR" w:eastAsia="en-US"/>
        </w:rPr>
        <w:t xml:space="preserve">Grade D (Fair): 0 </w:t>
      </w:r>
    </w:p>
    <w:p w:rsidR="00084E16" w:rsidRPr="00084E16" w:rsidRDefault="00084E16" w:rsidP="00084E16">
      <w:pPr>
        <w:widowControl/>
        <w:snapToGrid w:val="0"/>
        <w:spacing w:line="360" w:lineRule="auto"/>
        <w:rPr>
          <w:rFonts w:ascii="Book Antiqua" w:hAnsi="Book Antiqua" w:cs="Calibri"/>
          <w:noProof/>
          <w:kern w:val="0"/>
          <w:sz w:val="24"/>
          <w:szCs w:val="24"/>
          <w:lang w:eastAsia="en-US"/>
        </w:rPr>
      </w:pPr>
      <w:r w:rsidRPr="00084E16">
        <w:rPr>
          <w:rFonts w:ascii="Book Antiqua" w:hAnsi="Book Antiqua" w:cs="Helvetica"/>
          <w:kern w:val="0"/>
          <w:sz w:val="24"/>
          <w:szCs w:val="24"/>
          <w:lang w:val="el-GR" w:eastAsia="en-US"/>
        </w:rPr>
        <w:t>Grade E (Poor): 0</w:t>
      </w:r>
    </w:p>
    <w:bookmarkEnd w:id="42"/>
    <w:p w:rsidR="00084E16" w:rsidRPr="00084E16" w:rsidRDefault="00084E16" w:rsidP="00084E16">
      <w:pPr>
        <w:widowControl/>
        <w:snapToGrid w:val="0"/>
        <w:spacing w:line="360" w:lineRule="auto"/>
        <w:rPr>
          <w:rFonts w:ascii="Book Antiqua" w:hAnsi="Book Antiqua" w:cs="Calibri"/>
          <w:noProof/>
          <w:kern w:val="0"/>
          <w:sz w:val="24"/>
          <w:szCs w:val="24"/>
          <w:lang w:val="en-GB"/>
        </w:rPr>
      </w:pPr>
    </w:p>
    <w:p w:rsidR="00D04FA0" w:rsidRPr="00006A81" w:rsidRDefault="00084E16" w:rsidP="00006A81">
      <w:pPr>
        <w:snapToGrid w:val="0"/>
        <w:spacing w:line="360" w:lineRule="auto"/>
        <w:ind w:right="120"/>
        <w:rPr>
          <w:rFonts w:ascii="Book Antiqua" w:hAnsi="Book Antiqua" w:cs="Courier New"/>
          <w:b/>
          <w:sz w:val="24"/>
          <w:szCs w:val="24"/>
        </w:rPr>
      </w:pPr>
      <w:bookmarkStart w:id="44" w:name="_Hlk29216555"/>
      <w:r w:rsidRPr="00084E16">
        <w:rPr>
          <w:rFonts w:ascii="Book Antiqua" w:hAnsi="Book Antiqua" w:cs="Courier New"/>
          <w:b/>
          <w:sz w:val="24"/>
          <w:szCs w:val="24"/>
        </w:rPr>
        <w:t xml:space="preserve">P-Reviewer: </w:t>
      </w:r>
      <w:r w:rsidR="00476B31" w:rsidRPr="00476B31">
        <w:rPr>
          <w:rFonts w:ascii="Book Antiqua" w:hAnsi="Book Antiqua" w:cs="Courier New"/>
          <w:bCs/>
          <w:sz w:val="24"/>
          <w:szCs w:val="24"/>
        </w:rPr>
        <w:t>Coskun A</w:t>
      </w:r>
      <w:r w:rsidR="00476B31">
        <w:rPr>
          <w:rFonts w:ascii="Book Antiqua" w:hAnsi="Book Antiqua" w:cs="Courier New"/>
          <w:b/>
          <w:sz w:val="24"/>
          <w:szCs w:val="24"/>
        </w:rPr>
        <w:t xml:space="preserve"> </w:t>
      </w:r>
      <w:r w:rsidRPr="00084E16">
        <w:rPr>
          <w:rFonts w:ascii="Book Antiqua" w:hAnsi="Book Antiqua" w:cs="Courier New"/>
          <w:b/>
          <w:sz w:val="24"/>
          <w:szCs w:val="24"/>
        </w:rPr>
        <w:t xml:space="preserve">S-Editor: </w:t>
      </w:r>
      <w:r w:rsidRPr="00084E16">
        <w:rPr>
          <w:rFonts w:ascii="Book Antiqua" w:hAnsi="Book Antiqua" w:cs="Courier New" w:hint="eastAsia"/>
          <w:sz w:val="24"/>
          <w:szCs w:val="24"/>
        </w:rPr>
        <w:t>Wang YQ</w:t>
      </w:r>
      <w:r w:rsidRPr="00084E16">
        <w:rPr>
          <w:rFonts w:ascii="Book Antiqua" w:hAnsi="Book Antiqua" w:cs="Courier New"/>
          <w:b/>
          <w:sz w:val="24"/>
          <w:szCs w:val="24"/>
        </w:rPr>
        <w:t xml:space="preserve"> L-Editor: </w:t>
      </w:r>
      <w:r w:rsidR="00F44127" w:rsidRPr="00F44127">
        <w:rPr>
          <w:rFonts w:ascii="Book Antiqua" w:hAnsi="Book Antiqua" w:cs="Courier New"/>
          <w:sz w:val="24"/>
          <w:szCs w:val="24"/>
        </w:rPr>
        <w:t>Wang TQ</w:t>
      </w:r>
      <w:r w:rsidR="00F44127">
        <w:rPr>
          <w:rFonts w:ascii="Book Antiqua" w:hAnsi="Book Antiqua" w:cs="Courier New"/>
          <w:b/>
          <w:sz w:val="24"/>
          <w:szCs w:val="24"/>
        </w:rPr>
        <w:t xml:space="preserve"> </w:t>
      </w:r>
      <w:r w:rsidRPr="00084E16">
        <w:rPr>
          <w:rFonts w:ascii="Book Antiqua" w:hAnsi="Book Antiqua" w:cs="Courier New"/>
          <w:b/>
          <w:sz w:val="24"/>
          <w:szCs w:val="24"/>
        </w:rPr>
        <w:t>E-Editor:</w:t>
      </w:r>
      <w:bookmarkEnd w:id="44"/>
      <w:r w:rsidRPr="001F7276">
        <w:rPr>
          <w:rFonts w:ascii="Book Antiqua" w:hAnsi="Book Antiqua" w:cs="Courier New"/>
          <w:sz w:val="24"/>
          <w:szCs w:val="24"/>
        </w:rPr>
        <w:t xml:space="preserve"> </w:t>
      </w:r>
      <w:bookmarkEnd w:id="35"/>
      <w:r w:rsidR="001F7276" w:rsidRPr="001F7276">
        <w:rPr>
          <w:rFonts w:ascii="Book Antiqua" w:hAnsi="Book Antiqua" w:cs="Courier New" w:hint="eastAsia"/>
          <w:sz w:val="24"/>
          <w:szCs w:val="24"/>
        </w:rPr>
        <w:t>Liu MY</w:t>
      </w:r>
      <w:r w:rsidRPr="001F7276">
        <w:rPr>
          <w:rFonts w:ascii="Book Antiqua" w:hAnsi="Book Antiqua" w:cs="Times New Roman"/>
          <w:b/>
          <w:bCs/>
          <w:sz w:val="24"/>
          <w:szCs w:val="24"/>
        </w:rPr>
        <w:br w:type="page"/>
      </w:r>
      <w:bookmarkEnd w:id="36"/>
      <w:bookmarkEnd w:id="37"/>
      <w:bookmarkEnd w:id="40"/>
      <w:bookmarkEnd w:id="43"/>
      <w:r w:rsidR="00D04FA0" w:rsidRPr="00D967C9">
        <w:rPr>
          <w:rFonts w:ascii="Book Antiqua" w:hAnsi="Book Antiqua" w:cs="Times New Roman"/>
          <w:b/>
          <w:bCs/>
          <w:sz w:val="24"/>
          <w:szCs w:val="24"/>
        </w:rPr>
        <w:t>Table 1 The definition of T-stage for papillary thyroid carcinoma</w:t>
      </w:r>
    </w:p>
    <w:tbl>
      <w:tblPr>
        <w:tblW w:w="9180" w:type="dxa"/>
        <w:tblBorders>
          <w:top w:val="single" w:sz="4" w:space="0" w:color="auto"/>
          <w:bottom w:val="single" w:sz="4" w:space="0" w:color="auto"/>
        </w:tblBorders>
        <w:tblLook w:val="04A0" w:firstRow="1" w:lastRow="0" w:firstColumn="1" w:lastColumn="0" w:noHBand="0" w:noVBand="1"/>
      </w:tblPr>
      <w:tblGrid>
        <w:gridCol w:w="1526"/>
        <w:gridCol w:w="7654"/>
      </w:tblGrid>
      <w:tr w:rsidR="00D04FA0" w:rsidRPr="00006A81" w:rsidTr="00B57AF5">
        <w:tc>
          <w:tcPr>
            <w:tcW w:w="1526" w:type="dxa"/>
            <w:tcBorders>
              <w:top w:val="single" w:sz="4" w:space="0" w:color="auto"/>
              <w:bottom w:val="single" w:sz="4" w:space="0" w:color="auto"/>
            </w:tcBorders>
            <w:shd w:val="clear" w:color="auto" w:fill="auto"/>
          </w:tcPr>
          <w:p w:rsidR="00D04FA0" w:rsidRPr="00006A81" w:rsidRDefault="00D04FA0" w:rsidP="00DC5AE6">
            <w:pPr>
              <w:snapToGrid w:val="0"/>
              <w:spacing w:line="360" w:lineRule="auto"/>
              <w:rPr>
                <w:rFonts w:ascii="Book Antiqua" w:hAnsi="Book Antiqua" w:cs="Times New Roman"/>
                <w:b/>
                <w:bCs/>
                <w:sz w:val="24"/>
                <w:szCs w:val="24"/>
              </w:rPr>
            </w:pPr>
            <w:r w:rsidRPr="00006A81">
              <w:rPr>
                <w:rFonts w:ascii="Book Antiqua" w:hAnsi="Book Antiqua" w:cs="Times New Roman"/>
                <w:b/>
                <w:bCs/>
                <w:sz w:val="24"/>
                <w:szCs w:val="24"/>
              </w:rPr>
              <w:t xml:space="preserve">T </w:t>
            </w:r>
            <w:r w:rsidR="00B76471" w:rsidRPr="00006A81">
              <w:rPr>
                <w:rFonts w:ascii="Book Antiqua" w:hAnsi="Book Antiqua" w:cs="Times New Roman"/>
                <w:b/>
                <w:bCs/>
                <w:sz w:val="24"/>
                <w:szCs w:val="24"/>
              </w:rPr>
              <w:t>c</w:t>
            </w:r>
            <w:r w:rsidRPr="00006A81">
              <w:rPr>
                <w:rFonts w:ascii="Book Antiqua" w:hAnsi="Book Antiqua" w:cs="Times New Roman"/>
                <w:b/>
                <w:bCs/>
                <w:sz w:val="24"/>
                <w:szCs w:val="24"/>
              </w:rPr>
              <w:t>ategory</w:t>
            </w:r>
          </w:p>
        </w:tc>
        <w:tc>
          <w:tcPr>
            <w:tcW w:w="7654" w:type="dxa"/>
            <w:tcBorders>
              <w:top w:val="single" w:sz="4" w:space="0" w:color="auto"/>
              <w:bottom w:val="single" w:sz="4" w:space="0" w:color="auto"/>
            </w:tcBorders>
            <w:shd w:val="clear" w:color="auto" w:fill="auto"/>
          </w:tcPr>
          <w:p w:rsidR="00D04FA0" w:rsidRPr="00006A81" w:rsidRDefault="00D04FA0" w:rsidP="00DC5AE6">
            <w:pPr>
              <w:snapToGrid w:val="0"/>
              <w:spacing w:line="360" w:lineRule="auto"/>
              <w:rPr>
                <w:rFonts w:ascii="Book Antiqua" w:hAnsi="Book Antiqua" w:cs="Times New Roman"/>
                <w:b/>
                <w:bCs/>
                <w:sz w:val="24"/>
                <w:szCs w:val="24"/>
              </w:rPr>
            </w:pPr>
            <w:r w:rsidRPr="00006A81">
              <w:rPr>
                <w:rFonts w:ascii="Book Antiqua" w:hAnsi="Book Antiqua" w:cs="Times New Roman"/>
                <w:b/>
                <w:bCs/>
                <w:sz w:val="24"/>
                <w:szCs w:val="24"/>
              </w:rPr>
              <w:t xml:space="preserve">T </w:t>
            </w:r>
            <w:r w:rsidR="00B76471" w:rsidRPr="00006A81">
              <w:rPr>
                <w:rFonts w:ascii="Book Antiqua" w:hAnsi="Book Antiqua" w:cs="Times New Roman"/>
                <w:b/>
                <w:bCs/>
                <w:sz w:val="24"/>
                <w:szCs w:val="24"/>
              </w:rPr>
              <w:t>c</w:t>
            </w:r>
            <w:r w:rsidRPr="00006A81">
              <w:rPr>
                <w:rFonts w:ascii="Book Antiqua" w:hAnsi="Book Antiqua" w:cs="Times New Roman"/>
                <w:b/>
                <w:bCs/>
                <w:sz w:val="24"/>
                <w:szCs w:val="24"/>
              </w:rPr>
              <w:t>riteria</w:t>
            </w:r>
          </w:p>
        </w:tc>
      </w:tr>
      <w:tr w:rsidR="00D04FA0" w:rsidRPr="00D967C9" w:rsidTr="00B57AF5">
        <w:tc>
          <w:tcPr>
            <w:tcW w:w="1526" w:type="dxa"/>
            <w:tcBorders>
              <w:top w:val="single" w:sz="4" w:space="0" w:color="auto"/>
            </w:tcBorders>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Tx</w:t>
            </w:r>
          </w:p>
        </w:tc>
        <w:tc>
          <w:tcPr>
            <w:tcW w:w="7654" w:type="dxa"/>
            <w:tcBorders>
              <w:top w:val="single" w:sz="4" w:space="0" w:color="auto"/>
            </w:tcBorders>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Primary tumor cannot be assessed</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T0</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No evidence of primary tumor</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T1</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Tumor ≤</w:t>
            </w:r>
            <w:r w:rsidR="00006A81">
              <w:rPr>
                <w:rFonts w:ascii="Book Antiqua" w:hAnsi="Book Antiqua" w:cs="Times New Roman"/>
                <w:sz w:val="24"/>
                <w:szCs w:val="24"/>
              </w:rPr>
              <w:t xml:space="preserve"> </w:t>
            </w:r>
            <w:r w:rsidRPr="00D967C9">
              <w:rPr>
                <w:rFonts w:ascii="Book Antiqua" w:hAnsi="Book Antiqua" w:cs="Times New Roman"/>
                <w:sz w:val="24"/>
                <w:szCs w:val="24"/>
              </w:rPr>
              <w:t>2 cm in greatest dimension limited to the thyroid</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T1a</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Tumor ≤</w:t>
            </w:r>
            <w:r w:rsidR="00006A81">
              <w:rPr>
                <w:rFonts w:ascii="Book Antiqua" w:hAnsi="Book Antiqua" w:cs="Times New Roman"/>
                <w:sz w:val="24"/>
                <w:szCs w:val="24"/>
              </w:rPr>
              <w:t xml:space="preserve"> </w:t>
            </w:r>
            <w:r w:rsidRPr="00D967C9">
              <w:rPr>
                <w:rFonts w:ascii="Book Antiqua" w:hAnsi="Book Antiqua" w:cs="Times New Roman"/>
                <w:sz w:val="24"/>
                <w:szCs w:val="24"/>
              </w:rPr>
              <w:t>1 cm in greatest dimension limited to the thyroid</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T1b</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Tumor &gt;</w:t>
            </w:r>
            <w:r w:rsidR="00006A81">
              <w:rPr>
                <w:rFonts w:ascii="Book Antiqua" w:hAnsi="Book Antiqua" w:cs="Times New Roman"/>
                <w:sz w:val="24"/>
                <w:szCs w:val="24"/>
              </w:rPr>
              <w:t xml:space="preserve"> </w:t>
            </w:r>
            <w:r w:rsidRPr="00D967C9">
              <w:rPr>
                <w:rFonts w:ascii="Book Antiqua" w:hAnsi="Book Antiqua" w:cs="Times New Roman"/>
                <w:sz w:val="24"/>
                <w:szCs w:val="24"/>
              </w:rPr>
              <w:t>1 cm but ≤</w:t>
            </w:r>
            <w:r w:rsidR="00F44127">
              <w:rPr>
                <w:rFonts w:ascii="Book Antiqua" w:hAnsi="Book Antiqua" w:cs="Times New Roman"/>
                <w:sz w:val="24"/>
                <w:szCs w:val="24"/>
              </w:rPr>
              <w:t xml:space="preserve"> </w:t>
            </w:r>
            <w:r w:rsidRPr="00D967C9">
              <w:rPr>
                <w:rFonts w:ascii="Book Antiqua" w:hAnsi="Book Antiqua" w:cs="Times New Roman"/>
                <w:sz w:val="24"/>
                <w:szCs w:val="24"/>
              </w:rPr>
              <w:t>2 cm in greatest dimension limited to the thyroid</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T2</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Tumor &gt;</w:t>
            </w:r>
            <w:r w:rsidR="00006A81">
              <w:rPr>
                <w:rFonts w:ascii="Book Antiqua" w:hAnsi="Book Antiqua" w:cs="Times New Roman"/>
                <w:sz w:val="24"/>
                <w:szCs w:val="24"/>
              </w:rPr>
              <w:t xml:space="preserve"> </w:t>
            </w:r>
            <w:r w:rsidRPr="00D967C9">
              <w:rPr>
                <w:rFonts w:ascii="Book Antiqua" w:hAnsi="Book Antiqua" w:cs="Times New Roman"/>
                <w:sz w:val="24"/>
                <w:szCs w:val="24"/>
              </w:rPr>
              <w:t>2 cm but ≤</w:t>
            </w:r>
            <w:r w:rsidR="00F44127">
              <w:rPr>
                <w:rFonts w:ascii="Book Antiqua" w:hAnsi="Book Antiqua" w:cs="Times New Roman"/>
                <w:sz w:val="24"/>
                <w:szCs w:val="24"/>
              </w:rPr>
              <w:t xml:space="preserve"> </w:t>
            </w:r>
            <w:r w:rsidRPr="00D967C9">
              <w:rPr>
                <w:rFonts w:ascii="Book Antiqua" w:hAnsi="Book Antiqua" w:cs="Times New Roman"/>
                <w:sz w:val="24"/>
                <w:szCs w:val="24"/>
              </w:rPr>
              <w:t>4 cm in greatest dimension limited to the thyroid</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T3</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Tumor &gt;</w:t>
            </w:r>
            <w:r w:rsidR="00006A81">
              <w:rPr>
                <w:rFonts w:ascii="Book Antiqua" w:hAnsi="Book Antiqua" w:cs="Times New Roman"/>
                <w:sz w:val="24"/>
                <w:szCs w:val="24"/>
              </w:rPr>
              <w:t xml:space="preserve"> </w:t>
            </w:r>
            <w:r w:rsidRPr="00D967C9">
              <w:rPr>
                <w:rFonts w:ascii="Book Antiqua" w:hAnsi="Book Antiqua" w:cs="Times New Roman"/>
                <w:sz w:val="24"/>
                <w:szCs w:val="24"/>
              </w:rPr>
              <w:t>4 cm limited to the thyroid, or gross extrathyroidal extension invading only strap muscles</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T3a</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Tumor &gt;</w:t>
            </w:r>
            <w:r w:rsidR="00006A81">
              <w:rPr>
                <w:rFonts w:ascii="Book Antiqua" w:hAnsi="Book Antiqua" w:cs="Times New Roman"/>
                <w:sz w:val="24"/>
                <w:szCs w:val="24"/>
              </w:rPr>
              <w:t xml:space="preserve"> </w:t>
            </w:r>
            <w:r w:rsidRPr="00D967C9">
              <w:rPr>
                <w:rFonts w:ascii="Book Antiqua" w:hAnsi="Book Antiqua" w:cs="Times New Roman"/>
                <w:sz w:val="24"/>
                <w:szCs w:val="24"/>
              </w:rPr>
              <w:t>4 cm limited to the thyroid</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T3b</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Gross extrathyroidal extension invading only strap muscles (sternohyoid, sternothyroid</w:t>
            </w:r>
            <w:r w:rsidR="00D52E3C" w:rsidRPr="00D967C9">
              <w:rPr>
                <w:rFonts w:ascii="Book Antiqua" w:hAnsi="Book Antiqua" w:cs="Times New Roman"/>
                <w:sz w:val="24"/>
                <w:szCs w:val="24"/>
              </w:rPr>
              <w:t>,</w:t>
            </w:r>
            <w:r w:rsidRPr="00D967C9">
              <w:rPr>
                <w:rFonts w:ascii="Book Antiqua" w:hAnsi="Book Antiqua" w:cs="Times New Roman"/>
                <w:sz w:val="24"/>
                <w:szCs w:val="24"/>
              </w:rPr>
              <w:t xml:space="preserve"> thyrohyoid, or omohyoid muscles) from a tumor of any size</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T4</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Includes gross extrathyroidal extension</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T4a</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Gross extrathyroidal extension invading subcutaneous soft tissues, larynx, trachea, esophagus, or recurrent laryngeal nerve from a tumor of any size</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T4b</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Gross extrathyroidal extension invading prevertebral fascia or encasing the carotid artery or mediastinal vessels from a tumor of any size</w:t>
            </w:r>
          </w:p>
        </w:tc>
      </w:tr>
    </w:tbl>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According to the </w:t>
      </w:r>
      <w:r w:rsidR="00006A81" w:rsidRPr="00D967C9">
        <w:rPr>
          <w:rFonts w:ascii="Book Antiqua" w:hAnsi="Book Antiqua" w:cs="Times New Roman"/>
          <w:sz w:val="24"/>
          <w:szCs w:val="24"/>
        </w:rPr>
        <w:t>American Joint Committee on Cancer</w:t>
      </w:r>
      <w:r w:rsidRPr="00D967C9">
        <w:rPr>
          <w:rFonts w:ascii="Book Antiqua" w:hAnsi="Book Antiqua" w:cs="Times New Roman"/>
          <w:sz w:val="24"/>
          <w:szCs w:val="24"/>
        </w:rPr>
        <w:t xml:space="preserve"> 2018 TNM classification, 8</w:t>
      </w:r>
      <w:r w:rsidRPr="00E76FDE">
        <w:rPr>
          <w:rFonts w:ascii="Book Antiqua" w:hAnsi="Book Antiqua" w:cs="Times New Roman"/>
          <w:sz w:val="24"/>
          <w:szCs w:val="24"/>
          <w:vertAlign w:val="superscript"/>
        </w:rPr>
        <w:t>th</w:t>
      </w:r>
      <w:r w:rsidRPr="00D967C9">
        <w:rPr>
          <w:rFonts w:ascii="Book Antiqua" w:hAnsi="Book Antiqua" w:cs="Times New Roman"/>
          <w:sz w:val="24"/>
          <w:szCs w:val="24"/>
        </w:rPr>
        <w:t xml:space="preserve"> edition.</w:t>
      </w:r>
    </w:p>
    <w:p w:rsidR="00D04FA0" w:rsidRPr="00D967C9" w:rsidRDefault="00006A81" w:rsidP="00DC5AE6">
      <w:pPr>
        <w:snapToGrid w:val="0"/>
        <w:spacing w:line="360" w:lineRule="auto"/>
        <w:rPr>
          <w:rFonts w:ascii="Book Antiqua" w:hAnsi="Book Antiqua" w:cs="Times New Roman"/>
          <w:sz w:val="24"/>
          <w:szCs w:val="24"/>
        </w:rPr>
      </w:pPr>
      <w:r>
        <w:rPr>
          <w:rFonts w:ascii="Book Antiqua" w:hAnsi="Book Antiqua" w:cs="Times New Roman"/>
          <w:sz w:val="24"/>
          <w:szCs w:val="24"/>
        </w:rPr>
        <w:br w:type="page"/>
      </w:r>
      <w:r w:rsidR="00D04FA0" w:rsidRPr="00D967C9">
        <w:rPr>
          <w:rFonts w:ascii="Book Antiqua" w:hAnsi="Book Antiqua" w:cs="Times New Roman"/>
          <w:b/>
          <w:bCs/>
          <w:sz w:val="24"/>
          <w:szCs w:val="24"/>
        </w:rPr>
        <w:t>Table 2 The definition of N-stage for papillary thyroid carcinoma</w:t>
      </w:r>
    </w:p>
    <w:tbl>
      <w:tblPr>
        <w:tblW w:w="9180" w:type="dxa"/>
        <w:tblBorders>
          <w:top w:val="single" w:sz="4" w:space="0" w:color="auto"/>
          <w:bottom w:val="single" w:sz="4" w:space="0" w:color="auto"/>
        </w:tblBorders>
        <w:tblLook w:val="04A0" w:firstRow="1" w:lastRow="0" w:firstColumn="1" w:lastColumn="0" w:noHBand="0" w:noVBand="1"/>
      </w:tblPr>
      <w:tblGrid>
        <w:gridCol w:w="1526"/>
        <w:gridCol w:w="7654"/>
      </w:tblGrid>
      <w:tr w:rsidR="00D04FA0" w:rsidRPr="00006A81" w:rsidTr="00B57AF5">
        <w:tc>
          <w:tcPr>
            <w:tcW w:w="1526" w:type="dxa"/>
            <w:tcBorders>
              <w:top w:val="single" w:sz="4" w:space="0" w:color="auto"/>
              <w:bottom w:val="single" w:sz="4" w:space="0" w:color="auto"/>
            </w:tcBorders>
            <w:shd w:val="clear" w:color="auto" w:fill="auto"/>
          </w:tcPr>
          <w:p w:rsidR="00D04FA0" w:rsidRPr="00006A81" w:rsidRDefault="00D04FA0" w:rsidP="00DC5AE6">
            <w:pPr>
              <w:snapToGrid w:val="0"/>
              <w:spacing w:line="360" w:lineRule="auto"/>
              <w:rPr>
                <w:rFonts w:ascii="Book Antiqua" w:hAnsi="Book Antiqua" w:cs="Times New Roman"/>
                <w:b/>
                <w:bCs/>
                <w:sz w:val="24"/>
                <w:szCs w:val="24"/>
              </w:rPr>
            </w:pPr>
            <w:r w:rsidRPr="00006A81">
              <w:rPr>
                <w:rFonts w:ascii="Book Antiqua" w:hAnsi="Book Antiqua" w:cs="Times New Roman"/>
                <w:b/>
                <w:bCs/>
                <w:sz w:val="24"/>
                <w:szCs w:val="24"/>
              </w:rPr>
              <w:t xml:space="preserve">N </w:t>
            </w:r>
            <w:r w:rsidR="00C96D16" w:rsidRPr="00006A81">
              <w:rPr>
                <w:rFonts w:ascii="Book Antiqua" w:hAnsi="Book Antiqua" w:cs="Times New Roman"/>
                <w:b/>
                <w:bCs/>
                <w:sz w:val="24"/>
                <w:szCs w:val="24"/>
              </w:rPr>
              <w:t>c</w:t>
            </w:r>
            <w:r w:rsidRPr="00006A81">
              <w:rPr>
                <w:rFonts w:ascii="Book Antiqua" w:hAnsi="Book Antiqua" w:cs="Times New Roman"/>
                <w:b/>
                <w:bCs/>
                <w:sz w:val="24"/>
                <w:szCs w:val="24"/>
              </w:rPr>
              <w:t>ategory</w:t>
            </w:r>
          </w:p>
        </w:tc>
        <w:tc>
          <w:tcPr>
            <w:tcW w:w="7654" w:type="dxa"/>
            <w:tcBorders>
              <w:top w:val="single" w:sz="4" w:space="0" w:color="auto"/>
              <w:bottom w:val="single" w:sz="4" w:space="0" w:color="auto"/>
            </w:tcBorders>
            <w:shd w:val="clear" w:color="auto" w:fill="auto"/>
          </w:tcPr>
          <w:p w:rsidR="00D04FA0" w:rsidRPr="00006A81" w:rsidRDefault="00D04FA0" w:rsidP="00DC5AE6">
            <w:pPr>
              <w:snapToGrid w:val="0"/>
              <w:spacing w:line="360" w:lineRule="auto"/>
              <w:rPr>
                <w:rFonts w:ascii="Book Antiqua" w:hAnsi="Book Antiqua" w:cs="Times New Roman"/>
                <w:b/>
                <w:bCs/>
                <w:sz w:val="24"/>
                <w:szCs w:val="24"/>
              </w:rPr>
            </w:pPr>
            <w:r w:rsidRPr="00006A81">
              <w:rPr>
                <w:rFonts w:ascii="Book Antiqua" w:hAnsi="Book Antiqua" w:cs="Times New Roman"/>
                <w:b/>
                <w:bCs/>
                <w:sz w:val="24"/>
                <w:szCs w:val="24"/>
              </w:rPr>
              <w:t xml:space="preserve">N </w:t>
            </w:r>
            <w:r w:rsidR="00C96D16" w:rsidRPr="00006A81">
              <w:rPr>
                <w:rFonts w:ascii="Book Antiqua" w:hAnsi="Book Antiqua" w:cs="Times New Roman"/>
                <w:b/>
                <w:bCs/>
                <w:sz w:val="24"/>
                <w:szCs w:val="24"/>
              </w:rPr>
              <w:t>c</w:t>
            </w:r>
            <w:r w:rsidRPr="00006A81">
              <w:rPr>
                <w:rFonts w:ascii="Book Antiqua" w:hAnsi="Book Antiqua" w:cs="Times New Roman"/>
                <w:b/>
                <w:bCs/>
                <w:sz w:val="24"/>
                <w:szCs w:val="24"/>
              </w:rPr>
              <w:t>riteria</w:t>
            </w:r>
          </w:p>
        </w:tc>
      </w:tr>
      <w:tr w:rsidR="00D04FA0" w:rsidRPr="00D967C9" w:rsidTr="00B57AF5">
        <w:tc>
          <w:tcPr>
            <w:tcW w:w="1526" w:type="dxa"/>
            <w:tcBorders>
              <w:top w:val="single" w:sz="4" w:space="0" w:color="auto"/>
            </w:tcBorders>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Nx</w:t>
            </w:r>
          </w:p>
        </w:tc>
        <w:tc>
          <w:tcPr>
            <w:tcW w:w="7654" w:type="dxa"/>
            <w:tcBorders>
              <w:top w:val="single" w:sz="4" w:space="0" w:color="auto"/>
            </w:tcBorders>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Regional lymph nodes cannot be assessed</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N0</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No evidence of locoregional lymph node metastasis</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N0a</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One or more cytologically or histologically confirmed benign lymph nodes</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N0b</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No radiologic or clinical evidence of locoregional lymph node metastasis</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N1</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Metastasis to regional nodes</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N1a</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Metastasis to level VI or VII (pretracheal, paratracheal, or prelaryngeal/Delphian, or upper mediastinal) lymph nodes. This can be unilateral or bilateral disease</w:t>
            </w:r>
            <w:r w:rsidR="00D52E3C" w:rsidRPr="00D967C9">
              <w:rPr>
                <w:rFonts w:ascii="Book Antiqua" w:hAnsi="Book Antiqua" w:cs="Times New Roman"/>
                <w:sz w:val="24"/>
                <w:szCs w:val="24"/>
              </w:rPr>
              <w:t>.</w:t>
            </w:r>
          </w:p>
        </w:tc>
      </w:tr>
      <w:tr w:rsidR="00D04FA0" w:rsidRPr="00D967C9" w:rsidTr="00B57AF5">
        <w:tc>
          <w:tcPr>
            <w:tcW w:w="1526"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  N1b</w:t>
            </w:r>
          </w:p>
        </w:tc>
        <w:tc>
          <w:tcPr>
            <w:tcW w:w="7654" w:type="dxa"/>
            <w:shd w:val="clear" w:color="auto" w:fill="auto"/>
          </w:tcPr>
          <w:p w:rsidR="00D04FA0"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Metastasis to unilateral, bilateral, or contralateral lateral neck lymph nodes (level I, II, III, IV, or V) or retropharyngeal lymph nodes</w:t>
            </w:r>
          </w:p>
        </w:tc>
      </w:tr>
    </w:tbl>
    <w:p w:rsidR="00CE7777" w:rsidRPr="00D967C9" w:rsidRDefault="00D04FA0" w:rsidP="00DC5AE6">
      <w:pPr>
        <w:snapToGrid w:val="0"/>
        <w:spacing w:line="360" w:lineRule="auto"/>
        <w:rPr>
          <w:rFonts w:ascii="Book Antiqua" w:hAnsi="Book Antiqua" w:cs="Times New Roman"/>
          <w:sz w:val="24"/>
          <w:szCs w:val="24"/>
        </w:rPr>
      </w:pPr>
      <w:r w:rsidRPr="00D967C9">
        <w:rPr>
          <w:rFonts w:ascii="Book Antiqua" w:hAnsi="Book Antiqua" w:cs="Times New Roman"/>
          <w:sz w:val="24"/>
          <w:szCs w:val="24"/>
        </w:rPr>
        <w:t xml:space="preserve">According to the </w:t>
      </w:r>
      <w:r w:rsidR="00006A81" w:rsidRPr="00D967C9">
        <w:rPr>
          <w:rFonts w:ascii="Book Antiqua" w:hAnsi="Book Antiqua" w:cs="Times New Roman"/>
          <w:sz w:val="24"/>
          <w:szCs w:val="24"/>
        </w:rPr>
        <w:t>American Joint Committee on Cancer</w:t>
      </w:r>
      <w:r w:rsidRPr="00D967C9">
        <w:rPr>
          <w:rFonts w:ascii="Book Antiqua" w:hAnsi="Book Antiqua" w:cs="Times New Roman"/>
          <w:sz w:val="24"/>
          <w:szCs w:val="24"/>
        </w:rPr>
        <w:t xml:space="preserve"> 2018 TNM classification, 8</w:t>
      </w:r>
      <w:r w:rsidRPr="002278A5">
        <w:rPr>
          <w:rFonts w:ascii="Book Antiqua" w:hAnsi="Book Antiqua" w:cs="Times New Roman"/>
          <w:sz w:val="24"/>
          <w:szCs w:val="24"/>
          <w:vertAlign w:val="superscript"/>
        </w:rPr>
        <w:t>th</w:t>
      </w:r>
      <w:r w:rsidRPr="00D967C9">
        <w:rPr>
          <w:rFonts w:ascii="Book Antiqua" w:hAnsi="Book Antiqua" w:cs="Times New Roman"/>
          <w:sz w:val="24"/>
          <w:szCs w:val="24"/>
        </w:rPr>
        <w:t xml:space="preserve"> edition.</w:t>
      </w:r>
    </w:p>
    <w:sectPr w:rsidR="00CE7777" w:rsidRPr="00D967C9" w:rsidSect="00DC5AE6">
      <w:foot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A3" w:rsidRDefault="00C135A3" w:rsidP="001D0EC8">
      <w:r>
        <w:separator/>
      </w:r>
    </w:p>
  </w:endnote>
  <w:endnote w:type="continuationSeparator" w:id="0">
    <w:p w:rsidR="00C135A3" w:rsidRDefault="00C135A3" w:rsidP="001D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1E" w:rsidRPr="007241FD" w:rsidRDefault="001C621E">
    <w:pPr>
      <w:pStyle w:val="a4"/>
      <w:jc w:val="center"/>
    </w:pPr>
    <w:r w:rsidRPr="007241FD">
      <w:fldChar w:fldCharType="begin"/>
    </w:r>
    <w:r w:rsidRPr="007241FD">
      <w:instrText xml:space="preserve"> PAGE   \* MERGEFORMAT </w:instrText>
    </w:r>
    <w:r w:rsidRPr="007241FD">
      <w:fldChar w:fldCharType="separate"/>
    </w:r>
    <w:r w:rsidR="00C135A3">
      <w:rPr>
        <w:noProof/>
      </w:rPr>
      <w:t>1</w:t>
    </w:r>
    <w:r w:rsidRPr="007241FD">
      <w:fldChar w:fldCharType="end"/>
    </w:r>
  </w:p>
  <w:p w:rsidR="001C621E" w:rsidRPr="007241FD" w:rsidRDefault="001C62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A3" w:rsidRDefault="00C135A3" w:rsidP="001D0EC8">
      <w:r>
        <w:separator/>
      </w:r>
    </w:p>
  </w:footnote>
  <w:footnote w:type="continuationSeparator" w:id="0">
    <w:p w:rsidR="00C135A3" w:rsidRDefault="00C135A3" w:rsidP="001D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CC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546510"/>
    <w:multiLevelType w:val="hybridMultilevel"/>
    <w:tmpl w:val="1CFC3362"/>
    <w:lvl w:ilvl="0" w:tplc="0D5CF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B23C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5D26DD9"/>
    <w:multiLevelType w:val="hybridMultilevel"/>
    <w:tmpl w:val="BA3294F6"/>
    <w:lvl w:ilvl="0" w:tplc="2372254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5012D8"/>
    <w:multiLevelType w:val="multilevel"/>
    <w:tmpl w:val="969661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FD43BCE"/>
    <w:multiLevelType w:val="hybridMultilevel"/>
    <w:tmpl w:val="598487BA"/>
    <w:lvl w:ilvl="0" w:tplc="ED0C970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oNotTrackFormatting/>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ztDQ3tbQ0NLcwMrZQ0lEKTi0uzszPAykwrAUA3Lj6hywAAAA="/>
    <w:docVar w:name="intellisampler_rd 62" w:val="62"/>
    <w:docVar w:name="intellisampler_rd 65" w:val="65"/>
    <w:docVar w:name="intellisampler_rd 73" w:val="73"/>
    <w:docVar w:name="intellisampler_rd 79" w:val="79"/>
    <w:docVar w:name="intellisampler_rd 80" w:val="80"/>
    <w:docVar w:name="intellisampler_rd 81" w:val="81"/>
    <w:docVar w:name="intellisampler_rd 83" w:val="83"/>
    <w:docVar w:name="intellisampler_rt 1" w:val="1"/>
    <w:docVar w:name="intellisampler_rt 10" w:val="10"/>
    <w:docVar w:name="intellisampler_rt 11" w:val="11"/>
    <w:docVar w:name="intellisampler_rt 12" w:val="12"/>
    <w:docVar w:name="intellisampler_rt 13" w:val="13"/>
    <w:docVar w:name="intellisampler_rt 14" w:val="14"/>
    <w:docVar w:name="intellisampler_rt 15" w:val="15"/>
    <w:docVar w:name="intellisampler_rt 16" w:val="16"/>
    <w:docVar w:name="intellisampler_rt 17" w:val="17"/>
    <w:docVar w:name="intellisampler_rt 18" w:val="18"/>
    <w:docVar w:name="intellisampler_rt 19" w:val="19"/>
    <w:docVar w:name="intellisampler_rt 2" w:val="2"/>
    <w:docVar w:name="intellisampler_rt 20" w:val="20"/>
    <w:docVar w:name="intellisampler_rt 21" w:val="21"/>
    <w:docVar w:name="intellisampler_rt 22" w:val="22"/>
    <w:docVar w:name="intellisampler_rt 23" w:val="23"/>
    <w:docVar w:name="intellisampler_rt 24" w:val="24"/>
    <w:docVar w:name="intellisampler_rt 25" w:val="25"/>
    <w:docVar w:name="intellisampler_rt 26" w:val="26"/>
    <w:docVar w:name="intellisampler_rt 27" w:val="27"/>
    <w:docVar w:name="intellisampler_rt 28" w:val="28"/>
    <w:docVar w:name="intellisampler_rt 29" w:val="29"/>
    <w:docVar w:name="intellisampler_rt 3" w:val="3"/>
    <w:docVar w:name="intellisampler_rt 30" w:val="30"/>
    <w:docVar w:name="intellisampler_rt 31" w:val="31"/>
    <w:docVar w:name="intellisampler_rt 32" w:val="32"/>
    <w:docVar w:name="intellisampler_rt 33" w:val="33"/>
    <w:docVar w:name="intellisampler_rt 34" w:val="34"/>
    <w:docVar w:name="intellisampler_rt 35" w:val="35"/>
    <w:docVar w:name="intellisampler_rt 36" w:val="36"/>
    <w:docVar w:name="intellisampler_rt 37" w:val="37"/>
    <w:docVar w:name="intellisampler_rt 38" w:val="38"/>
    <w:docVar w:name="intellisampler_rt 39" w:val="39"/>
    <w:docVar w:name="intellisampler_rt 4" w:val="4"/>
    <w:docVar w:name="intellisampler_rt 40" w:val="40"/>
    <w:docVar w:name="intellisampler_rt 41" w:val="41"/>
    <w:docVar w:name="intellisampler_rt 42" w:val="42"/>
    <w:docVar w:name="intellisampler_rt 43" w:val="43"/>
    <w:docVar w:name="intellisampler_rt 44" w:val="44"/>
    <w:docVar w:name="intellisampler_rt 45" w:val="45"/>
    <w:docVar w:name="intellisampler_rt 46" w:val="46"/>
    <w:docVar w:name="intellisampler_rt 47" w:val="47"/>
    <w:docVar w:name="intellisampler_rt 48" w:val="48"/>
    <w:docVar w:name="intellisampler_rt 49" w:val="49"/>
    <w:docVar w:name="intellisampler_rt 5" w:val="5"/>
    <w:docVar w:name="intellisampler_rt 50" w:val="50"/>
    <w:docVar w:name="intellisampler_rt 51" w:val="51"/>
    <w:docVar w:name="intellisampler_rt 52" w:val="52"/>
    <w:docVar w:name="intellisampler_rt 53" w:val="53"/>
    <w:docVar w:name="intellisampler_rt 54" w:val="54"/>
    <w:docVar w:name="intellisampler_rt 6" w:val="6"/>
    <w:docVar w:name="intellisampler_rt 7" w:val="7"/>
    <w:docVar w:name="intellisampler_rt 8" w:val="8"/>
    <w:docVar w:name="intellisampler_rt 9" w:val="9"/>
    <w:docVar w:name="is_review_method" w:val="Normal_Cluster"/>
    <w:docVar w:name="is_sampling_method" w:val="categorical"/>
  </w:docVars>
  <w:rsids>
    <w:rsidRoot w:val="00245228"/>
    <w:rsid w:val="000005D2"/>
    <w:rsid w:val="000024BC"/>
    <w:rsid w:val="0000412C"/>
    <w:rsid w:val="00005D21"/>
    <w:rsid w:val="00006A81"/>
    <w:rsid w:val="00010FCD"/>
    <w:rsid w:val="0001185D"/>
    <w:rsid w:val="0001207F"/>
    <w:rsid w:val="000146A9"/>
    <w:rsid w:val="00014C8C"/>
    <w:rsid w:val="0002022C"/>
    <w:rsid w:val="00021338"/>
    <w:rsid w:val="000213F3"/>
    <w:rsid w:val="00021D3C"/>
    <w:rsid w:val="00022427"/>
    <w:rsid w:val="000246F2"/>
    <w:rsid w:val="000248F9"/>
    <w:rsid w:val="00024AB6"/>
    <w:rsid w:val="00024BDA"/>
    <w:rsid w:val="00027A20"/>
    <w:rsid w:val="00027B6D"/>
    <w:rsid w:val="00027D52"/>
    <w:rsid w:val="00030812"/>
    <w:rsid w:val="000308CA"/>
    <w:rsid w:val="00030966"/>
    <w:rsid w:val="00030BD2"/>
    <w:rsid w:val="00032885"/>
    <w:rsid w:val="00032F30"/>
    <w:rsid w:val="00033195"/>
    <w:rsid w:val="00033691"/>
    <w:rsid w:val="00036298"/>
    <w:rsid w:val="000379DB"/>
    <w:rsid w:val="00037E11"/>
    <w:rsid w:val="00037F2F"/>
    <w:rsid w:val="00037FFC"/>
    <w:rsid w:val="00041F40"/>
    <w:rsid w:val="00042177"/>
    <w:rsid w:val="0004217C"/>
    <w:rsid w:val="00044633"/>
    <w:rsid w:val="00044995"/>
    <w:rsid w:val="00044E57"/>
    <w:rsid w:val="000454E7"/>
    <w:rsid w:val="000457AA"/>
    <w:rsid w:val="0004666E"/>
    <w:rsid w:val="00047665"/>
    <w:rsid w:val="00050EC5"/>
    <w:rsid w:val="00050F9B"/>
    <w:rsid w:val="00053556"/>
    <w:rsid w:val="00053993"/>
    <w:rsid w:val="00054706"/>
    <w:rsid w:val="0005499B"/>
    <w:rsid w:val="00054BE0"/>
    <w:rsid w:val="00054DB5"/>
    <w:rsid w:val="00055E89"/>
    <w:rsid w:val="00056201"/>
    <w:rsid w:val="00056F24"/>
    <w:rsid w:val="00061B15"/>
    <w:rsid w:val="00061BB1"/>
    <w:rsid w:val="000629A8"/>
    <w:rsid w:val="00062D20"/>
    <w:rsid w:val="000630E4"/>
    <w:rsid w:val="000630FC"/>
    <w:rsid w:val="00063C20"/>
    <w:rsid w:val="000656FE"/>
    <w:rsid w:val="00065A00"/>
    <w:rsid w:val="00070AA4"/>
    <w:rsid w:val="000712F1"/>
    <w:rsid w:val="00072127"/>
    <w:rsid w:val="00073023"/>
    <w:rsid w:val="000737F6"/>
    <w:rsid w:val="0007466A"/>
    <w:rsid w:val="00075470"/>
    <w:rsid w:val="00075C47"/>
    <w:rsid w:val="00075D2D"/>
    <w:rsid w:val="00075D41"/>
    <w:rsid w:val="0007643E"/>
    <w:rsid w:val="00076AE4"/>
    <w:rsid w:val="00077081"/>
    <w:rsid w:val="000773AE"/>
    <w:rsid w:val="00080077"/>
    <w:rsid w:val="000816EA"/>
    <w:rsid w:val="00081A99"/>
    <w:rsid w:val="000828F5"/>
    <w:rsid w:val="000843FC"/>
    <w:rsid w:val="00084A37"/>
    <w:rsid w:val="00084BF5"/>
    <w:rsid w:val="00084D54"/>
    <w:rsid w:val="00084DCB"/>
    <w:rsid w:val="00084E16"/>
    <w:rsid w:val="00090C98"/>
    <w:rsid w:val="000932E5"/>
    <w:rsid w:val="00093F1F"/>
    <w:rsid w:val="00094787"/>
    <w:rsid w:val="00094794"/>
    <w:rsid w:val="00094DBF"/>
    <w:rsid w:val="00095A65"/>
    <w:rsid w:val="00096726"/>
    <w:rsid w:val="00097514"/>
    <w:rsid w:val="000A04F0"/>
    <w:rsid w:val="000A05BC"/>
    <w:rsid w:val="000A0EC8"/>
    <w:rsid w:val="000A25DD"/>
    <w:rsid w:val="000A34F0"/>
    <w:rsid w:val="000A4D5E"/>
    <w:rsid w:val="000A55CF"/>
    <w:rsid w:val="000A73D1"/>
    <w:rsid w:val="000A7A1F"/>
    <w:rsid w:val="000B08E7"/>
    <w:rsid w:val="000B0E5A"/>
    <w:rsid w:val="000B134C"/>
    <w:rsid w:val="000B1F03"/>
    <w:rsid w:val="000B2599"/>
    <w:rsid w:val="000B2DA6"/>
    <w:rsid w:val="000B2DFF"/>
    <w:rsid w:val="000B376F"/>
    <w:rsid w:val="000B4703"/>
    <w:rsid w:val="000B57E7"/>
    <w:rsid w:val="000B5E19"/>
    <w:rsid w:val="000B5EF3"/>
    <w:rsid w:val="000C04A0"/>
    <w:rsid w:val="000C04A8"/>
    <w:rsid w:val="000C0838"/>
    <w:rsid w:val="000C121A"/>
    <w:rsid w:val="000C20B2"/>
    <w:rsid w:val="000C27BB"/>
    <w:rsid w:val="000C335A"/>
    <w:rsid w:val="000C59D7"/>
    <w:rsid w:val="000C6D7D"/>
    <w:rsid w:val="000C7F56"/>
    <w:rsid w:val="000D0A07"/>
    <w:rsid w:val="000D0D92"/>
    <w:rsid w:val="000D203C"/>
    <w:rsid w:val="000D2BC2"/>
    <w:rsid w:val="000D2C25"/>
    <w:rsid w:val="000D2C69"/>
    <w:rsid w:val="000D3073"/>
    <w:rsid w:val="000D3A8C"/>
    <w:rsid w:val="000D442E"/>
    <w:rsid w:val="000D5764"/>
    <w:rsid w:val="000D5A7D"/>
    <w:rsid w:val="000D5C18"/>
    <w:rsid w:val="000D684A"/>
    <w:rsid w:val="000D74C8"/>
    <w:rsid w:val="000E3032"/>
    <w:rsid w:val="000E3B0D"/>
    <w:rsid w:val="000E4743"/>
    <w:rsid w:val="000E5F99"/>
    <w:rsid w:val="000E74FF"/>
    <w:rsid w:val="000F1688"/>
    <w:rsid w:val="000F1D08"/>
    <w:rsid w:val="000F1E5A"/>
    <w:rsid w:val="000F2042"/>
    <w:rsid w:val="000F2227"/>
    <w:rsid w:val="000F2A7E"/>
    <w:rsid w:val="000F2D0E"/>
    <w:rsid w:val="000F47F2"/>
    <w:rsid w:val="000F47FA"/>
    <w:rsid w:val="000F54ED"/>
    <w:rsid w:val="000F656F"/>
    <w:rsid w:val="000F6E32"/>
    <w:rsid w:val="000F775C"/>
    <w:rsid w:val="000F7F5A"/>
    <w:rsid w:val="0010070B"/>
    <w:rsid w:val="00100922"/>
    <w:rsid w:val="00100D40"/>
    <w:rsid w:val="0010128C"/>
    <w:rsid w:val="001013F2"/>
    <w:rsid w:val="001019F9"/>
    <w:rsid w:val="00102160"/>
    <w:rsid w:val="001032C2"/>
    <w:rsid w:val="00103329"/>
    <w:rsid w:val="00103CD2"/>
    <w:rsid w:val="00104824"/>
    <w:rsid w:val="00105950"/>
    <w:rsid w:val="001075D0"/>
    <w:rsid w:val="0010787C"/>
    <w:rsid w:val="00112169"/>
    <w:rsid w:val="00112FB3"/>
    <w:rsid w:val="00113160"/>
    <w:rsid w:val="0011385C"/>
    <w:rsid w:val="00114AC2"/>
    <w:rsid w:val="00115984"/>
    <w:rsid w:val="00115CB5"/>
    <w:rsid w:val="001160B7"/>
    <w:rsid w:val="001171DF"/>
    <w:rsid w:val="001173E9"/>
    <w:rsid w:val="00117684"/>
    <w:rsid w:val="0011780B"/>
    <w:rsid w:val="00117D11"/>
    <w:rsid w:val="00120503"/>
    <w:rsid w:val="001206DA"/>
    <w:rsid w:val="00120740"/>
    <w:rsid w:val="00120750"/>
    <w:rsid w:val="00120E16"/>
    <w:rsid w:val="00122409"/>
    <w:rsid w:val="00122548"/>
    <w:rsid w:val="001233CF"/>
    <w:rsid w:val="00123407"/>
    <w:rsid w:val="0012358B"/>
    <w:rsid w:val="001247F6"/>
    <w:rsid w:val="001277F3"/>
    <w:rsid w:val="00127CB2"/>
    <w:rsid w:val="001303AF"/>
    <w:rsid w:val="00132AFA"/>
    <w:rsid w:val="00132B84"/>
    <w:rsid w:val="001337BE"/>
    <w:rsid w:val="001342A6"/>
    <w:rsid w:val="00134ABD"/>
    <w:rsid w:val="00134E66"/>
    <w:rsid w:val="00135271"/>
    <w:rsid w:val="0013588B"/>
    <w:rsid w:val="00136087"/>
    <w:rsid w:val="001370CF"/>
    <w:rsid w:val="001376FF"/>
    <w:rsid w:val="0014218E"/>
    <w:rsid w:val="001421C4"/>
    <w:rsid w:val="00144BE6"/>
    <w:rsid w:val="00145258"/>
    <w:rsid w:val="00145915"/>
    <w:rsid w:val="00145D53"/>
    <w:rsid w:val="001477A2"/>
    <w:rsid w:val="00150594"/>
    <w:rsid w:val="0015134F"/>
    <w:rsid w:val="001516A9"/>
    <w:rsid w:val="00151928"/>
    <w:rsid w:val="0015194C"/>
    <w:rsid w:val="00153B40"/>
    <w:rsid w:val="00154C03"/>
    <w:rsid w:val="001552F3"/>
    <w:rsid w:val="00155F3C"/>
    <w:rsid w:val="001573C6"/>
    <w:rsid w:val="0016080E"/>
    <w:rsid w:val="00160AD2"/>
    <w:rsid w:val="001617D5"/>
    <w:rsid w:val="00164976"/>
    <w:rsid w:val="00165239"/>
    <w:rsid w:val="00165730"/>
    <w:rsid w:val="00165BBB"/>
    <w:rsid w:val="00167BFA"/>
    <w:rsid w:val="00167FBA"/>
    <w:rsid w:val="00172B3C"/>
    <w:rsid w:val="00175013"/>
    <w:rsid w:val="0017536C"/>
    <w:rsid w:val="001757CD"/>
    <w:rsid w:val="001759C1"/>
    <w:rsid w:val="00176CC0"/>
    <w:rsid w:val="001801AC"/>
    <w:rsid w:val="00180AC4"/>
    <w:rsid w:val="00181A03"/>
    <w:rsid w:val="00181C93"/>
    <w:rsid w:val="00181E67"/>
    <w:rsid w:val="00182004"/>
    <w:rsid w:val="00182657"/>
    <w:rsid w:val="001826F9"/>
    <w:rsid w:val="00183395"/>
    <w:rsid w:val="00185003"/>
    <w:rsid w:val="001856C4"/>
    <w:rsid w:val="001859BE"/>
    <w:rsid w:val="00186BC9"/>
    <w:rsid w:val="00186C50"/>
    <w:rsid w:val="001875C7"/>
    <w:rsid w:val="00190B90"/>
    <w:rsid w:val="00192769"/>
    <w:rsid w:val="0019301F"/>
    <w:rsid w:val="00193348"/>
    <w:rsid w:val="00193518"/>
    <w:rsid w:val="00193E28"/>
    <w:rsid w:val="00195E76"/>
    <w:rsid w:val="001965B5"/>
    <w:rsid w:val="001968BF"/>
    <w:rsid w:val="001A1FD2"/>
    <w:rsid w:val="001A22B2"/>
    <w:rsid w:val="001A2EB1"/>
    <w:rsid w:val="001A3158"/>
    <w:rsid w:val="001A3191"/>
    <w:rsid w:val="001A4649"/>
    <w:rsid w:val="001A50BB"/>
    <w:rsid w:val="001A5450"/>
    <w:rsid w:val="001A5C9C"/>
    <w:rsid w:val="001A667C"/>
    <w:rsid w:val="001A6E10"/>
    <w:rsid w:val="001B0414"/>
    <w:rsid w:val="001B060A"/>
    <w:rsid w:val="001B083E"/>
    <w:rsid w:val="001B08D1"/>
    <w:rsid w:val="001B0C12"/>
    <w:rsid w:val="001B11C3"/>
    <w:rsid w:val="001B1821"/>
    <w:rsid w:val="001B1AD5"/>
    <w:rsid w:val="001B4220"/>
    <w:rsid w:val="001B4BA6"/>
    <w:rsid w:val="001B4C55"/>
    <w:rsid w:val="001B4CB9"/>
    <w:rsid w:val="001B59B3"/>
    <w:rsid w:val="001B5CE9"/>
    <w:rsid w:val="001B5FAA"/>
    <w:rsid w:val="001C0191"/>
    <w:rsid w:val="001C03BE"/>
    <w:rsid w:val="001C0C62"/>
    <w:rsid w:val="001C0CEA"/>
    <w:rsid w:val="001C0E8A"/>
    <w:rsid w:val="001C18F4"/>
    <w:rsid w:val="001C243E"/>
    <w:rsid w:val="001C30FA"/>
    <w:rsid w:val="001C3147"/>
    <w:rsid w:val="001C371E"/>
    <w:rsid w:val="001C3AC0"/>
    <w:rsid w:val="001C4646"/>
    <w:rsid w:val="001C47B3"/>
    <w:rsid w:val="001C5F4E"/>
    <w:rsid w:val="001C6000"/>
    <w:rsid w:val="001C621E"/>
    <w:rsid w:val="001C72CF"/>
    <w:rsid w:val="001C782A"/>
    <w:rsid w:val="001C7F78"/>
    <w:rsid w:val="001D01E9"/>
    <w:rsid w:val="001D025B"/>
    <w:rsid w:val="001D05C3"/>
    <w:rsid w:val="001D05E1"/>
    <w:rsid w:val="001D0A0B"/>
    <w:rsid w:val="001D0EC8"/>
    <w:rsid w:val="001D1493"/>
    <w:rsid w:val="001D77BD"/>
    <w:rsid w:val="001E0B98"/>
    <w:rsid w:val="001E2307"/>
    <w:rsid w:val="001E2AEB"/>
    <w:rsid w:val="001E2DD5"/>
    <w:rsid w:val="001E5757"/>
    <w:rsid w:val="001E622C"/>
    <w:rsid w:val="001E69DE"/>
    <w:rsid w:val="001E7A8C"/>
    <w:rsid w:val="001F0905"/>
    <w:rsid w:val="001F125D"/>
    <w:rsid w:val="001F12C2"/>
    <w:rsid w:val="001F2E2F"/>
    <w:rsid w:val="001F42E4"/>
    <w:rsid w:val="001F7276"/>
    <w:rsid w:val="001F76B2"/>
    <w:rsid w:val="0020074C"/>
    <w:rsid w:val="00200988"/>
    <w:rsid w:val="0020119D"/>
    <w:rsid w:val="002015D8"/>
    <w:rsid w:val="002016D2"/>
    <w:rsid w:val="002021A9"/>
    <w:rsid w:val="00204B0F"/>
    <w:rsid w:val="00204C47"/>
    <w:rsid w:val="00204FCE"/>
    <w:rsid w:val="002131DB"/>
    <w:rsid w:val="0021398D"/>
    <w:rsid w:val="0021417E"/>
    <w:rsid w:val="00214CF6"/>
    <w:rsid w:val="002151F9"/>
    <w:rsid w:val="002159EC"/>
    <w:rsid w:val="002160F2"/>
    <w:rsid w:val="002171B1"/>
    <w:rsid w:val="0022052C"/>
    <w:rsid w:val="002240BD"/>
    <w:rsid w:val="002247B0"/>
    <w:rsid w:val="00224FAA"/>
    <w:rsid w:val="00225017"/>
    <w:rsid w:val="002255F7"/>
    <w:rsid w:val="0022562B"/>
    <w:rsid w:val="002259EC"/>
    <w:rsid w:val="002264AE"/>
    <w:rsid w:val="00226E2C"/>
    <w:rsid w:val="002278A5"/>
    <w:rsid w:val="00230A12"/>
    <w:rsid w:val="00231C2A"/>
    <w:rsid w:val="00231CB1"/>
    <w:rsid w:val="00233348"/>
    <w:rsid w:val="00233F0D"/>
    <w:rsid w:val="002346F2"/>
    <w:rsid w:val="00236CE8"/>
    <w:rsid w:val="00237A60"/>
    <w:rsid w:val="00237CF4"/>
    <w:rsid w:val="0024047D"/>
    <w:rsid w:val="002411A7"/>
    <w:rsid w:val="00241757"/>
    <w:rsid w:val="00242D66"/>
    <w:rsid w:val="002448D4"/>
    <w:rsid w:val="00244B13"/>
    <w:rsid w:val="00244B1E"/>
    <w:rsid w:val="00245228"/>
    <w:rsid w:val="0024785E"/>
    <w:rsid w:val="00247AF2"/>
    <w:rsid w:val="0025030D"/>
    <w:rsid w:val="00250BA6"/>
    <w:rsid w:val="0025160D"/>
    <w:rsid w:val="00252847"/>
    <w:rsid w:val="00252FED"/>
    <w:rsid w:val="00253E4B"/>
    <w:rsid w:val="002549CE"/>
    <w:rsid w:val="00254D88"/>
    <w:rsid w:val="00255897"/>
    <w:rsid w:val="00256B01"/>
    <w:rsid w:val="00257674"/>
    <w:rsid w:val="00257C88"/>
    <w:rsid w:val="00257FFB"/>
    <w:rsid w:val="002616D1"/>
    <w:rsid w:val="002625B7"/>
    <w:rsid w:val="0026333F"/>
    <w:rsid w:val="00263412"/>
    <w:rsid w:val="00264BDD"/>
    <w:rsid w:val="00265F8D"/>
    <w:rsid w:val="002666DF"/>
    <w:rsid w:val="00266ED9"/>
    <w:rsid w:val="0026703B"/>
    <w:rsid w:val="002677B3"/>
    <w:rsid w:val="00271478"/>
    <w:rsid w:val="00272A00"/>
    <w:rsid w:val="002731CF"/>
    <w:rsid w:val="00274769"/>
    <w:rsid w:val="00274B3C"/>
    <w:rsid w:val="00275F7D"/>
    <w:rsid w:val="002766E7"/>
    <w:rsid w:val="00280AD6"/>
    <w:rsid w:val="002814D6"/>
    <w:rsid w:val="002816E6"/>
    <w:rsid w:val="002817D6"/>
    <w:rsid w:val="002818AC"/>
    <w:rsid w:val="00281F30"/>
    <w:rsid w:val="00282BB4"/>
    <w:rsid w:val="002836D3"/>
    <w:rsid w:val="00284007"/>
    <w:rsid w:val="00284FCE"/>
    <w:rsid w:val="00285057"/>
    <w:rsid w:val="0028505D"/>
    <w:rsid w:val="0028596E"/>
    <w:rsid w:val="0028600D"/>
    <w:rsid w:val="00290035"/>
    <w:rsid w:val="0029030E"/>
    <w:rsid w:val="002919AD"/>
    <w:rsid w:val="00291A52"/>
    <w:rsid w:val="002932D1"/>
    <w:rsid w:val="00293912"/>
    <w:rsid w:val="0029575B"/>
    <w:rsid w:val="00296784"/>
    <w:rsid w:val="0029774C"/>
    <w:rsid w:val="002A0141"/>
    <w:rsid w:val="002A0432"/>
    <w:rsid w:val="002A1912"/>
    <w:rsid w:val="002A3306"/>
    <w:rsid w:val="002A55BF"/>
    <w:rsid w:val="002A62E7"/>
    <w:rsid w:val="002A6362"/>
    <w:rsid w:val="002A6601"/>
    <w:rsid w:val="002A6EE4"/>
    <w:rsid w:val="002B18F4"/>
    <w:rsid w:val="002B227D"/>
    <w:rsid w:val="002B287F"/>
    <w:rsid w:val="002B34F4"/>
    <w:rsid w:val="002B4162"/>
    <w:rsid w:val="002B4B3B"/>
    <w:rsid w:val="002B4C48"/>
    <w:rsid w:val="002B4D40"/>
    <w:rsid w:val="002B53C3"/>
    <w:rsid w:val="002B6892"/>
    <w:rsid w:val="002B6A4C"/>
    <w:rsid w:val="002B7B95"/>
    <w:rsid w:val="002B7E83"/>
    <w:rsid w:val="002B7EB4"/>
    <w:rsid w:val="002C05CB"/>
    <w:rsid w:val="002C1888"/>
    <w:rsid w:val="002C2DFB"/>
    <w:rsid w:val="002C3499"/>
    <w:rsid w:val="002C5376"/>
    <w:rsid w:val="002C6C97"/>
    <w:rsid w:val="002C74BB"/>
    <w:rsid w:val="002C7BEA"/>
    <w:rsid w:val="002D19A3"/>
    <w:rsid w:val="002D2DDF"/>
    <w:rsid w:val="002D3859"/>
    <w:rsid w:val="002D415F"/>
    <w:rsid w:val="002D4E7B"/>
    <w:rsid w:val="002D569A"/>
    <w:rsid w:val="002D650E"/>
    <w:rsid w:val="002D7B6D"/>
    <w:rsid w:val="002E0153"/>
    <w:rsid w:val="002E015A"/>
    <w:rsid w:val="002E065F"/>
    <w:rsid w:val="002E0E33"/>
    <w:rsid w:val="002E19FD"/>
    <w:rsid w:val="002E1D6E"/>
    <w:rsid w:val="002E269A"/>
    <w:rsid w:val="002E4863"/>
    <w:rsid w:val="002E5C57"/>
    <w:rsid w:val="002E5E7D"/>
    <w:rsid w:val="002E600F"/>
    <w:rsid w:val="002E638C"/>
    <w:rsid w:val="002E6703"/>
    <w:rsid w:val="002E687A"/>
    <w:rsid w:val="002E7E19"/>
    <w:rsid w:val="002F072C"/>
    <w:rsid w:val="002F3703"/>
    <w:rsid w:val="002F38F9"/>
    <w:rsid w:val="002F43EC"/>
    <w:rsid w:val="002F4727"/>
    <w:rsid w:val="002F4F25"/>
    <w:rsid w:val="002F4FA3"/>
    <w:rsid w:val="002F5B7A"/>
    <w:rsid w:val="002F5CD7"/>
    <w:rsid w:val="002F66FD"/>
    <w:rsid w:val="002F7A9E"/>
    <w:rsid w:val="003005DE"/>
    <w:rsid w:val="00300840"/>
    <w:rsid w:val="00301C7B"/>
    <w:rsid w:val="00301E1C"/>
    <w:rsid w:val="003033FA"/>
    <w:rsid w:val="0030356B"/>
    <w:rsid w:val="003070A9"/>
    <w:rsid w:val="00310456"/>
    <w:rsid w:val="0031050A"/>
    <w:rsid w:val="00310E20"/>
    <w:rsid w:val="0031171D"/>
    <w:rsid w:val="00315999"/>
    <w:rsid w:val="00316378"/>
    <w:rsid w:val="0031710E"/>
    <w:rsid w:val="00317638"/>
    <w:rsid w:val="0032181F"/>
    <w:rsid w:val="00322712"/>
    <w:rsid w:val="00323ADD"/>
    <w:rsid w:val="003240D2"/>
    <w:rsid w:val="00324B04"/>
    <w:rsid w:val="00325FD3"/>
    <w:rsid w:val="00326165"/>
    <w:rsid w:val="003279CA"/>
    <w:rsid w:val="00331303"/>
    <w:rsid w:val="003318C3"/>
    <w:rsid w:val="00332529"/>
    <w:rsid w:val="003329DA"/>
    <w:rsid w:val="003331BD"/>
    <w:rsid w:val="00334D23"/>
    <w:rsid w:val="0033538D"/>
    <w:rsid w:val="00336DD1"/>
    <w:rsid w:val="00340A71"/>
    <w:rsid w:val="0034184B"/>
    <w:rsid w:val="003425C0"/>
    <w:rsid w:val="00344818"/>
    <w:rsid w:val="00344EB8"/>
    <w:rsid w:val="00345248"/>
    <w:rsid w:val="0034524A"/>
    <w:rsid w:val="00345456"/>
    <w:rsid w:val="00345485"/>
    <w:rsid w:val="00345548"/>
    <w:rsid w:val="00345E86"/>
    <w:rsid w:val="0034673A"/>
    <w:rsid w:val="003469D9"/>
    <w:rsid w:val="0034769A"/>
    <w:rsid w:val="00347747"/>
    <w:rsid w:val="00347F79"/>
    <w:rsid w:val="00350CF8"/>
    <w:rsid w:val="00350D74"/>
    <w:rsid w:val="00350F9B"/>
    <w:rsid w:val="0035184E"/>
    <w:rsid w:val="00351A95"/>
    <w:rsid w:val="00351CBA"/>
    <w:rsid w:val="003525A4"/>
    <w:rsid w:val="00352752"/>
    <w:rsid w:val="00352B50"/>
    <w:rsid w:val="00353524"/>
    <w:rsid w:val="00353528"/>
    <w:rsid w:val="0035364B"/>
    <w:rsid w:val="00353A5F"/>
    <w:rsid w:val="00353D0F"/>
    <w:rsid w:val="00354A0A"/>
    <w:rsid w:val="00354ACF"/>
    <w:rsid w:val="00355263"/>
    <w:rsid w:val="00355898"/>
    <w:rsid w:val="00355BA2"/>
    <w:rsid w:val="00355EA9"/>
    <w:rsid w:val="00355EB1"/>
    <w:rsid w:val="00356438"/>
    <w:rsid w:val="00356507"/>
    <w:rsid w:val="00357555"/>
    <w:rsid w:val="00357E62"/>
    <w:rsid w:val="00357EA8"/>
    <w:rsid w:val="003637F5"/>
    <w:rsid w:val="00363C09"/>
    <w:rsid w:val="0036449C"/>
    <w:rsid w:val="00365248"/>
    <w:rsid w:val="0036541D"/>
    <w:rsid w:val="00366276"/>
    <w:rsid w:val="00367AC9"/>
    <w:rsid w:val="0037051D"/>
    <w:rsid w:val="00370B6D"/>
    <w:rsid w:val="00371D3A"/>
    <w:rsid w:val="003735E4"/>
    <w:rsid w:val="00373993"/>
    <w:rsid w:val="00373F18"/>
    <w:rsid w:val="003740D0"/>
    <w:rsid w:val="0037443B"/>
    <w:rsid w:val="00374FF1"/>
    <w:rsid w:val="003753C0"/>
    <w:rsid w:val="003762F7"/>
    <w:rsid w:val="0037663B"/>
    <w:rsid w:val="00376D68"/>
    <w:rsid w:val="00376E8A"/>
    <w:rsid w:val="00377003"/>
    <w:rsid w:val="003770EB"/>
    <w:rsid w:val="003772EA"/>
    <w:rsid w:val="0037748B"/>
    <w:rsid w:val="00377ACF"/>
    <w:rsid w:val="00377EFE"/>
    <w:rsid w:val="00377F5B"/>
    <w:rsid w:val="00380D09"/>
    <w:rsid w:val="00381680"/>
    <w:rsid w:val="00382CDB"/>
    <w:rsid w:val="00383A03"/>
    <w:rsid w:val="00383BED"/>
    <w:rsid w:val="00384D67"/>
    <w:rsid w:val="00385357"/>
    <w:rsid w:val="00385528"/>
    <w:rsid w:val="00385864"/>
    <w:rsid w:val="00385A70"/>
    <w:rsid w:val="00387757"/>
    <w:rsid w:val="00387ED6"/>
    <w:rsid w:val="003908F5"/>
    <w:rsid w:val="003914EA"/>
    <w:rsid w:val="003923A2"/>
    <w:rsid w:val="00392461"/>
    <w:rsid w:val="003930C4"/>
    <w:rsid w:val="00393785"/>
    <w:rsid w:val="00393BE2"/>
    <w:rsid w:val="003943F0"/>
    <w:rsid w:val="003953A5"/>
    <w:rsid w:val="003966F7"/>
    <w:rsid w:val="003969E2"/>
    <w:rsid w:val="00396D28"/>
    <w:rsid w:val="00397650"/>
    <w:rsid w:val="003979C3"/>
    <w:rsid w:val="00397AE9"/>
    <w:rsid w:val="003A008B"/>
    <w:rsid w:val="003A077C"/>
    <w:rsid w:val="003A0A15"/>
    <w:rsid w:val="003A0AE9"/>
    <w:rsid w:val="003A0DEF"/>
    <w:rsid w:val="003A1589"/>
    <w:rsid w:val="003A165C"/>
    <w:rsid w:val="003A1B1F"/>
    <w:rsid w:val="003A1C0F"/>
    <w:rsid w:val="003A1ECD"/>
    <w:rsid w:val="003A2733"/>
    <w:rsid w:val="003A275E"/>
    <w:rsid w:val="003A294B"/>
    <w:rsid w:val="003A33EF"/>
    <w:rsid w:val="003A34FF"/>
    <w:rsid w:val="003A3D52"/>
    <w:rsid w:val="003A4566"/>
    <w:rsid w:val="003A5D2D"/>
    <w:rsid w:val="003A5DD6"/>
    <w:rsid w:val="003A6350"/>
    <w:rsid w:val="003A65C3"/>
    <w:rsid w:val="003A73BF"/>
    <w:rsid w:val="003A789F"/>
    <w:rsid w:val="003A7A8D"/>
    <w:rsid w:val="003A7B31"/>
    <w:rsid w:val="003B162C"/>
    <w:rsid w:val="003B1E87"/>
    <w:rsid w:val="003B206A"/>
    <w:rsid w:val="003B3FC0"/>
    <w:rsid w:val="003B43DE"/>
    <w:rsid w:val="003B5AAB"/>
    <w:rsid w:val="003B6060"/>
    <w:rsid w:val="003B6897"/>
    <w:rsid w:val="003B7AE8"/>
    <w:rsid w:val="003B7E7B"/>
    <w:rsid w:val="003C03A5"/>
    <w:rsid w:val="003C0995"/>
    <w:rsid w:val="003C1FD0"/>
    <w:rsid w:val="003C3388"/>
    <w:rsid w:val="003C38A5"/>
    <w:rsid w:val="003C5189"/>
    <w:rsid w:val="003C6790"/>
    <w:rsid w:val="003C68C2"/>
    <w:rsid w:val="003C78E0"/>
    <w:rsid w:val="003C7985"/>
    <w:rsid w:val="003C7CBB"/>
    <w:rsid w:val="003D0A8B"/>
    <w:rsid w:val="003D10D2"/>
    <w:rsid w:val="003D1369"/>
    <w:rsid w:val="003D27AC"/>
    <w:rsid w:val="003D37CD"/>
    <w:rsid w:val="003D3BE1"/>
    <w:rsid w:val="003D401B"/>
    <w:rsid w:val="003D4904"/>
    <w:rsid w:val="003D4929"/>
    <w:rsid w:val="003D5121"/>
    <w:rsid w:val="003D6E4D"/>
    <w:rsid w:val="003D6EFC"/>
    <w:rsid w:val="003D7171"/>
    <w:rsid w:val="003E19C6"/>
    <w:rsid w:val="003E1D37"/>
    <w:rsid w:val="003E2E92"/>
    <w:rsid w:val="003E4755"/>
    <w:rsid w:val="003E4C37"/>
    <w:rsid w:val="003E4F50"/>
    <w:rsid w:val="003E50E2"/>
    <w:rsid w:val="003E5B6C"/>
    <w:rsid w:val="003E5BBD"/>
    <w:rsid w:val="003E7149"/>
    <w:rsid w:val="003E793C"/>
    <w:rsid w:val="003F00DC"/>
    <w:rsid w:val="003F0658"/>
    <w:rsid w:val="003F1602"/>
    <w:rsid w:val="003F1929"/>
    <w:rsid w:val="003F235B"/>
    <w:rsid w:val="003F2487"/>
    <w:rsid w:val="003F31C2"/>
    <w:rsid w:val="003F39E0"/>
    <w:rsid w:val="003F450C"/>
    <w:rsid w:val="003F4B4A"/>
    <w:rsid w:val="003F4C7C"/>
    <w:rsid w:val="003F56EF"/>
    <w:rsid w:val="003F6D8F"/>
    <w:rsid w:val="003F7FB5"/>
    <w:rsid w:val="004010A6"/>
    <w:rsid w:val="00402182"/>
    <w:rsid w:val="004022D1"/>
    <w:rsid w:val="004032EA"/>
    <w:rsid w:val="00404BDA"/>
    <w:rsid w:val="004051E1"/>
    <w:rsid w:val="0040654B"/>
    <w:rsid w:val="0040659C"/>
    <w:rsid w:val="00406A58"/>
    <w:rsid w:val="004072E2"/>
    <w:rsid w:val="00407598"/>
    <w:rsid w:val="0041059A"/>
    <w:rsid w:val="00412026"/>
    <w:rsid w:val="0041287D"/>
    <w:rsid w:val="00412D02"/>
    <w:rsid w:val="0041532C"/>
    <w:rsid w:val="004165EA"/>
    <w:rsid w:val="0041687D"/>
    <w:rsid w:val="00416E76"/>
    <w:rsid w:val="00417AA1"/>
    <w:rsid w:val="004201AE"/>
    <w:rsid w:val="00420F1D"/>
    <w:rsid w:val="00421B7B"/>
    <w:rsid w:val="0042297F"/>
    <w:rsid w:val="0042373A"/>
    <w:rsid w:val="00423D36"/>
    <w:rsid w:val="004247E3"/>
    <w:rsid w:val="00424923"/>
    <w:rsid w:val="004256A3"/>
    <w:rsid w:val="004260D8"/>
    <w:rsid w:val="00427ED0"/>
    <w:rsid w:val="00430677"/>
    <w:rsid w:val="00431B90"/>
    <w:rsid w:val="00433804"/>
    <w:rsid w:val="00433E48"/>
    <w:rsid w:val="004365C9"/>
    <w:rsid w:val="00440485"/>
    <w:rsid w:val="00440686"/>
    <w:rsid w:val="0044160E"/>
    <w:rsid w:val="00441A8B"/>
    <w:rsid w:val="0044222D"/>
    <w:rsid w:val="00442321"/>
    <w:rsid w:val="00442F82"/>
    <w:rsid w:val="0044360F"/>
    <w:rsid w:val="00443D5F"/>
    <w:rsid w:val="0044511A"/>
    <w:rsid w:val="00446AB1"/>
    <w:rsid w:val="00447CE4"/>
    <w:rsid w:val="004509FA"/>
    <w:rsid w:val="00450DEA"/>
    <w:rsid w:val="0045115B"/>
    <w:rsid w:val="004527B5"/>
    <w:rsid w:val="00454D1F"/>
    <w:rsid w:val="004551DB"/>
    <w:rsid w:val="004551EC"/>
    <w:rsid w:val="00455317"/>
    <w:rsid w:val="0045551C"/>
    <w:rsid w:val="00455FBE"/>
    <w:rsid w:val="004613DF"/>
    <w:rsid w:val="00462209"/>
    <w:rsid w:val="00462BDC"/>
    <w:rsid w:val="00462EDE"/>
    <w:rsid w:val="004642D3"/>
    <w:rsid w:val="00464793"/>
    <w:rsid w:val="00465866"/>
    <w:rsid w:val="00465A9E"/>
    <w:rsid w:val="0046611D"/>
    <w:rsid w:val="004664BB"/>
    <w:rsid w:val="00466801"/>
    <w:rsid w:val="00467E1E"/>
    <w:rsid w:val="00470148"/>
    <w:rsid w:val="0047020A"/>
    <w:rsid w:val="004707F0"/>
    <w:rsid w:val="004711E2"/>
    <w:rsid w:val="00471318"/>
    <w:rsid w:val="004713AE"/>
    <w:rsid w:val="004718B1"/>
    <w:rsid w:val="00471DFE"/>
    <w:rsid w:val="00473D52"/>
    <w:rsid w:val="00473EDD"/>
    <w:rsid w:val="00474237"/>
    <w:rsid w:val="0047490D"/>
    <w:rsid w:val="0047646C"/>
    <w:rsid w:val="00476509"/>
    <w:rsid w:val="00476B31"/>
    <w:rsid w:val="00477E64"/>
    <w:rsid w:val="00480270"/>
    <w:rsid w:val="00483EE7"/>
    <w:rsid w:val="004852A2"/>
    <w:rsid w:val="004852B6"/>
    <w:rsid w:val="00485305"/>
    <w:rsid w:val="00486EC4"/>
    <w:rsid w:val="0048779A"/>
    <w:rsid w:val="00487923"/>
    <w:rsid w:val="00490AC4"/>
    <w:rsid w:val="00491ADF"/>
    <w:rsid w:val="004927EE"/>
    <w:rsid w:val="00492B83"/>
    <w:rsid w:val="00492D3A"/>
    <w:rsid w:val="00494642"/>
    <w:rsid w:val="00494C6A"/>
    <w:rsid w:val="00496200"/>
    <w:rsid w:val="004A0E4A"/>
    <w:rsid w:val="004A19BF"/>
    <w:rsid w:val="004A1AD5"/>
    <w:rsid w:val="004A3FA5"/>
    <w:rsid w:val="004A40A1"/>
    <w:rsid w:val="004A5178"/>
    <w:rsid w:val="004A5A6A"/>
    <w:rsid w:val="004A60FD"/>
    <w:rsid w:val="004A6B6F"/>
    <w:rsid w:val="004A72FD"/>
    <w:rsid w:val="004A7786"/>
    <w:rsid w:val="004B0346"/>
    <w:rsid w:val="004B160E"/>
    <w:rsid w:val="004B3155"/>
    <w:rsid w:val="004B3947"/>
    <w:rsid w:val="004B3BC0"/>
    <w:rsid w:val="004B5523"/>
    <w:rsid w:val="004B5D7A"/>
    <w:rsid w:val="004B63A5"/>
    <w:rsid w:val="004B6763"/>
    <w:rsid w:val="004C02AF"/>
    <w:rsid w:val="004C0659"/>
    <w:rsid w:val="004C07C3"/>
    <w:rsid w:val="004C09FC"/>
    <w:rsid w:val="004C0C95"/>
    <w:rsid w:val="004C1439"/>
    <w:rsid w:val="004C19EA"/>
    <w:rsid w:val="004C1B71"/>
    <w:rsid w:val="004C2799"/>
    <w:rsid w:val="004C2872"/>
    <w:rsid w:val="004C3AE6"/>
    <w:rsid w:val="004C3EC7"/>
    <w:rsid w:val="004C4D70"/>
    <w:rsid w:val="004C5457"/>
    <w:rsid w:val="004C6BC5"/>
    <w:rsid w:val="004C6C5C"/>
    <w:rsid w:val="004C7CB0"/>
    <w:rsid w:val="004D0055"/>
    <w:rsid w:val="004D0421"/>
    <w:rsid w:val="004D0630"/>
    <w:rsid w:val="004D36C5"/>
    <w:rsid w:val="004D4704"/>
    <w:rsid w:val="004D4B3B"/>
    <w:rsid w:val="004D4FC8"/>
    <w:rsid w:val="004D5201"/>
    <w:rsid w:val="004D5EEB"/>
    <w:rsid w:val="004D5F08"/>
    <w:rsid w:val="004D6276"/>
    <w:rsid w:val="004D77B3"/>
    <w:rsid w:val="004D77EE"/>
    <w:rsid w:val="004E1061"/>
    <w:rsid w:val="004E1A4A"/>
    <w:rsid w:val="004E1B6C"/>
    <w:rsid w:val="004E23A1"/>
    <w:rsid w:val="004E2C6D"/>
    <w:rsid w:val="004E30DC"/>
    <w:rsid w:val="004E3AE8"/>
    <w:rsid w:val="004E4F54"/>
    <w:rsid w:val="004E7C71"/>
    <w:rsid w:val="004E7ECD"/>
    <w:rsid w:val="004F0442"/>
    <w:rsid w:val="004F15C3"/>
    <w:rsid w:val="004F294C"/>
    <w:rsid w:val="004F2CE1"/>
    <w:rsid w:val="004F2FFF"/>
    <w:rsid w:val="004F3275"/>
    <w:rsid w:val="004F3CBB"/>
    <w:rsid w:val="004F4400"/>
    <w:rsid w:val="004F4A4F"/>
    <w:rsid w:val="004F5213"/>
    <w:rsid w:val="004F56AF"/>
    <w:rsid w:val="004F6412"/>
    <w:rsid w:val="004F7B37"/>
    <w:rsid w:val="0050263A"/>
    <w:rsid w:val="005038AA"/>
    <w:rsid w:val="00505436"/>
    <w:rsid w:val="005120E3"/>
    <w:rsid w:val="00512208"/>
    <w:rsid w:val="00513D08"/>
    <w:rsid w:val="00513E57"/>
    <w:rsid w:val="00514497"/>
    <w:rsid w:val="005149F8"/>
    <w:rsid w:val="005150D3"/>
    <w:rsid w:val="00515572"/>
    <w:rsid w:val="005155C8"/>
    <w:rsid w:val="00515927"/>
    <w:rsid w:val="005169CB"/>
    <w:rsid w:val="00517974"/>
    <w:rsid w:val="00517EB1"/>
    <w:rsid w:val="00520E00"/>
    <w:rsid w:val="00521122"/>
    <w:rsid w:val="00522318"/>
    <w:rsid w:val="00522EFD"/>
    <w:rsid w:val="005276FB"/>
    <w:rsid w:val="00530DB3"/>
    <w:rsid w:val="00531681"/>
    <w:rsid w:val="00531DB0"/>
    <w:rsid w:val="00533654"/>
    <w:rsid w:val="005342BC"/>
    <w:rsid w:val="00534644"/>
    <w:rsid w:val="005354E7"/>
    <w:rsid w:val="005355F9"/>
    <w:rsid w:val="00536DC3"/>
    <w:rsid w:val="00537404"/>
    <w:rsid w:val="005374CA"/>
    <w:rsid w:val="00543716"/>
    <w:rsid w:val="00544301"/>
    <w:rsid w:val="00544719"/>
    <w:rsid w:val="00544F55"/>
    <w:rsid w:val="005455DD"/>
    <w:rsid w:val="00546079"/>
    <w:rsid w:val="00550BBB"/>
    <w:rsid w:val="005517B9"/>
    <w:rsid w:val="00551953"/>
    <w:rsid w:val="00552730"/>
    <w:rsid w:val="005539C2"/>
    <w:rsid w:val="00553C9A"/>
    <w:rsid w:val="005542A7"/>
    <w:rsid w:val="005550E2"/>
    <w:rsid w:val="00555599"/>
    <w:rsid w:val="00555C50"/>
    <w:rsid w:val="005612CD"/>
    <w:rsid w:val="00561A05"/>
    <w:rsid w:val="0056226E"/>
    <w:rsid w:val="00562ECD"/>
    <w:rsid w:val="00563F5F"/>
    <w:rsid w:val="0056514A"/>
    <w:rsid w:val="005658C1"/>
    <w:rsid w:val="00567168"/>
    <w:rsid w:val="00567AD6"/>
    <w:rsid w:val="00567F81"/>
    <w:rsid w:val="00571A0B"/>
    <w:rsid w:val="005744FE"/>
    <w:rsid w:val="00574AA1"/>
    <w:rsid w:val="0057587C"/>
    <w:rsid w:val="00575964"/>
    <w:rsid w:val="00575A7D"/>
    <w:rsid w:val="00575BE3"/>
    <w:rsid w:val="00576044"/>
    <w:rsid w:val="005761CA"/>
    <w:rsid w:val="005770BE"/>
    <w:rsid w:val="005776E6"/>
    <w:rsid w:val="0058027F"/>
    <w:rsid w:val="005805CC"/>
    <w:rsid w:val="005812A2"/>
    <w:rsid w:val="00581382"/>
    <w:rsid w:val="00581B73"/>
    <w:rsid w:val="00581BE8"/>
    <w:rsid w:val="00582A9E"/>
    <w:rsid w:val="00582C74"/>
    <w:rsid w:val="00583299"/>
    <w:rsid w:val="0058359E"/>
    <w:rsid w:val="00583681"/>
    <w:rsid w:val="00583706"/>
    <w:rsid w:val="00586C5F"/>
    <w:rsid w:val="00587476"/>
    <w:rsid w:val="00587A84"/>
    <w:rsid w:val="00587D4B"/>
    <w:rsid w:val="00590251"/>
    <w:rsid w:val="00591202"/>
    <w:rsid w:val="00591667"/>
    <w:rsid w:val="00591AAB"/>
    <w:rsid w:val="00592308"/>
    <w:rsid w:val="005931DB"/>
    <w:rsid w:val="00593C42"/>
    <w:rsid w:val="005947CB"/>
    <w:rsid w:val="005960E2"/>
    <w:rsid w:val="00596BC3"/>
    <w:rsid w:val="00596EC2"/>
    <w:rsid w:val="00596FE7"/>
    <w:rsid w:val="0059766A"/>
    <w:rsid w:val="005976DE"/>
    <w:rsid w:val="005A06F3"/>
    <w:rsid w:val="005A0907"/>
    <w:rsid w:val="005A0B33"/>
    <w:rsid w:val="005A1569"/>
    <w:rsid w:val="005A1B04"/>
    <w:rsid w:val="005A1D4D"/>
    <w:rsid w:val="005A2277"/>
    <w:rsid w:val="005A3526"/>
    <w:rsid w:val="005A4AC9"/>
    <w:rsid w:val="005A52D8"/>
    <w:rsid w:val="005A6890"/>
    <w:rsid w:val="005A7CDA"/>
    <w:rsid w:val="005B0010"/>
    <w:rsid w:val="005B1839"/>
    <w:rsid w:val="005B3419"/>
    <w:rsid w:val="005B3FE2"/>
    <w:rsid w:val="005B4FFA"/>
    <w:rsid w:val="005B5DF7"/>
    <w:rsid w:val="005B774D"/>
    <w:rsid w:val="005B79E0"/>
    <w:rsid w:val="005B79F0"/>
    <w:rsid w:val="005C0BED"/>
    <w:rsid w:val="005C19FC"/>
    <w:rsid w:val="005C1A58"/>
    <w:rsid w:val="005C1FCE"/>
    <w:rsid w:val="005C2A9B"/>
    <w:rsid w:val="005C36EF"/>
    <w:rsid w:val="005C3C48"/>
    <w:rsid w:val="005C4B17"/>
    <w:rsid w:val="005C4BF9"/>
    <w:rsid w:val="005C4E56"/>
    <w:rsid w:val="005C509F"/>
    <w:rsid w:val="005C518D"/>
    <w:rsid w:val="005C64A1"/>
    <w:rsid w:val="005C65E0"/>
    <w:rsid w:val="005C6D88"/>
    <w:rsid w:val="005C78FA"/>
    <w:rsid w:val="005D109B"/>
    <w:rsid w:val="005D278E"/>
    <w:rsid w:val="005D27DE"/>
    <w:rsid w:val="005D337C"/>
    <w:rsid w:val="005D34F0"/>
    <w:rsid w:val="005D445F"/>
    <w:rsid w:val="005D4DA2"/>
    <w:rsid w:val="005D5A27"/>
    <w:rsid w:val="005D6115"/>
    <w:rsid w:val="005D685C"/>
    <w:rsid w:val="005D6D22"/>
    <w:rsid w:val="005D7F02"/>
    <w:rsid w:val="005E0354"/>
    <w:rsid w:val="005E1510"/>
    <w:rsid w:val="005E19EC"/>
    <w:rsid w:val="005E25FE"/>
    <w:rsid w:val="005E26B2"/>
    <w:rsid w:val="005E3FE3"/>
    <w:rsid w:val="005E433B"/>
    <w:rsid w:val="005E4706"/>
    <w:rsid w:val="005E5524"/>
    <w:rsid w:val="005E5A81"/>
    <w:rsid w:val="005E5D05"/>
    <w:rsid w:val="005E69E8"/>
    <w:rsid w:val="005E7C7A"/>
    <w:rsid w:val="005E7CB0"/>
    <w:rsid w:val="005F0743"/>
    <w:rsid w:val="005F16B8"/>
    <w:rsid w:val="005F241B"/>
    <w:rsid w:val="005F2927"/>
    <w:rsid w:val="005F2C4F"/>
    <w:rsid w:val="005F3CB2"/>
    <w:rsid w:val="005F4A72"/>
    <w:rsid w:val="005F57B9"/>
    <w:rsid w:val="005F597E"/>
    <w:rsid w:val="005F6230"/>
    <w:rsid w:val="00600ACB"/>
    <w:rsid w:val="00600F30"/>
    <w:rsid w:val="0060149F"/>
    <w:rsid w:val="00601977"/>
    <w:rsid w:val="00603BE2"/>
    <w:rsid w:val="00604A86"/>
    <w:rsid w:val="00604BAD"/>
    <w:rsid w:val="00605E3F"/>
    <w:rsid w:val="00606400"/>
    <w:rsid w:val="00606B4E"/>
    <w:rsid w:val="006071AA"/>
    <w:rsid w:val="0061176A"/>
    <w:rsid w:val="00611868"/>
    <w:rsid w:val="006118A1"/>
    <w:rsid w:val="00612C45"/>
    <w:rsid w:val="006137C6"/>
    <w:rsid w:val="0061398D"/>
    <w:rsid w:val="00613C47"/>
    <w:rsid w:val="00613EA4"/>
    <w:rsid w:val="006147A2"/>
    <w:rsid w:val="006154C0"/>
    <w:rsid w:val="00615D48"/>
    <w:rsid w:val="00616BE4"/>
    <w:rsid w:val="00616D0C"/>
    <w:rsid w:val="0061760E"/>
    <w:rsid w:val="00617D38"/>
    <w:rsid w:val="006203F6"/>
    <w:rsid w:val="00620537"/>
    <w:rsid w:val="00620F4C"/>
    <w:rsid w:val="00621313"/>
    <w:rsid w:val="0062196E"/>
    <w:rsid w:val="00621B32"/>
    <w:rsid w:val="00621BA1"/>
    <w:rsid w:val="00622718"/>
    <w:rsid w:val="00622BB0"/>
    <w:rsid w:val="0062386A"/>
    <w:rsid w:val="00623C5B"/>
    <w:rsid w:val="00624552"/>
    <w:rsid w:val="006247FE"/>
    <w:rsid w:val="00625566"/>
    <w:rsid w:val="006279BF"/>
    <w:rsid w:val="0063073C"/>
    <w:rsid w:val="00630A72"/>
    <w:rsid w:val="00630B09"/>
    <w:rsid w:val="00633927"/>
    <w:rsid w:val="00633A95"/>
    <w:rsid w:val="00633FBD"/>
    <w:rsid w:val="006343B5"/>
    <w:rsid w:val="0063531F"/>
    <w:rsid w:val="0063720E"/>
    <w:rsid w:val="006402C4"/>
    <w:rsid w:val="00640F79"/>
    <w:rsid w:val="00643E4D"/>
    <w:rsid w:val="00645364"/>
    <w:rsid w:val="006454F5"/>
    <w:rsid w:val="0064589E"/>
    <w:rsid w:val="00646B9D"/>
    <w:rsid w:val="00647596"/>
    <w:rsid w:val="0064797F"/>
    <w:rsid w:val="00652C1E"/>
    <w:rsid w:val="00652E63"/>
    <w:rsid w:val="00652F11"/>
    <w:rsid w:val="00653227"/>
    <w:rsid w:val="00653395"/>
    <w:rsid w:val="006538BE"/>
    <w:rsid w:val="00654888"/>
    <w:rsid w:val="00654FD4"/>
    <w:rsid w:val="006550BC"/>
    <w:rsid w:val="00655CAE"/>
    <w:rsid w:val="00655D5F"/>
    <w:rsid w:val="0065768A"/>
    <w:rsid w:val="00657728"/>
    <w:rsid w:val="00657BF3"/>
    <w:rsid w:val="00660160"/>
    <w:rsid w:val="0066017A"/>
    <w:rsid w:val="006604CE"/>
    <w:rsid w:val="00660644"/>
    <w:rsid w:val="006607F8"/>
    <w:rsid w:val="006622BD"/>
    <w:rsid w:val="00662826"/>
    <w:rsid w:val="00662D27"/>
    <w:rsid w:val="00663684"/>
    <w:rsid w:val="006641D1"/>
    <w:rsid w:val="00664546"/>
    <w:rsid w:val="00664A09"/>
    <w:rsid w:val="00664CDC"/>
    <w:rsid w:val="0066541A"/>
    <w:rsid w:val="00665C23"/>
    <w:rsid w:val="00665D31"/>
    <w:rsid w:val="00666B6B"/>
    <w:rsid w:val="00666BDF"/>
    <w:rsid w:val="00670E9C"/>
    <w:rsid w:val="006724B4"/>
    <w:rsid w:val="00673A73"/>
    <w:rsid w:val="00676DC2"/>
    <w:rsid w:val="00677624"/>
    <w:rsid w:val="0068089A"/>
    <w:rsid w:val="00681576"/>
    <w:rsid w:val="00681745"/>
    <w:rsid w:val="006822A5"/>
    <w:rsid w:val="006833F0"/>
    <w:rsid w:val="006838D3"/>
    <w:rsid w:val="00684828"/>
    <w:rsid w:val="0068570E"/>
    <w:rsid w:val="00685F39"/>
    <w:rsid w:val="00686201"/>
    <w:rsid w:val="006870E5"/>
    <w:rsid w:val="00687131"/>
    <w:rsid w:val="006872C3"/>
    <w:rsid w:val="00687A64"/>
    <w:rsid w:val="00687C2F"/>
    <w:rsid w:val="00687E97"/>
    <w:rsid w:val="00690FF3"/>
    <w:rsid w:val="00692102"/>
    <w:rsid w:val="00692C4A"/>
    <w:rsid w:val="00693542"/>
    <w:rsid w:val="0069365F"/>
    <w:rsid w:val="00693B0C"/>
    <w:rsid w:val="006944F4"/>
    <w:rsid w:val="00694AAD"/>
    <w:rsid w:val="006950B3"/>
    <w:rsid w:val="006954B6"/>
    <w:rsid w:val="006955E5"/>
    <w:rsid w:val="00695CC6"/>
    <w:rsid w:val="00696196"/>
    <w:rsid w:val="00696E61"/>
    <w:rsid w:val="006A01BC"/>
    <w:rsid w:val="006A1BF7"/>
    <w:rsid w:val="006A1F1E"/>
    <w:rsid w:val="006A25B2"/>
    <w:rsid w:val="006A2FB1"/>
    <w:rsid w:val="006A33B6"/>
    <w:rsid w:val="006A4603"/>
    <w:rsid w:val="006A475D"/>
    <w:rsid w:val="006A51D2"/>
    <w:rsid w:val="006A55F9"/>
    <w:rsid w:val="006A5AA1"/>
    <w:rsid w:val="006A5B2B"/>
    <w:rsid w:val="006A685C"/>
    <w:rsid w:val="006A6F97"/>
    <w:rsid w:val="006A7A89"/>
    <w:rsid w:val="006B02F8"/>
    <w:rsid w:val="006B0DB8"/>
    <w:rsid w:val="006B19E0"/>
    <w:rsid w:val="006B2C8A"/>
    <w:rsid w:val="006B2E26"/>
    <w:rsid w:val="006B40F7"/>
    <w:rsid w:val="006B4419"/>
    <w:rsid w:val="006B446E"/>
    <w:rsid w:val="006B5019"/>
    <w:rsid w:val="006B76F2"/>
    <w:rsid w:val="006B7F56"/>
    <w:rsid w:val="006C0A50"/>
    <w:rsid w:val="006C0EC1"/>
    <w:rsid w:val="006C10CE"/>
    <w:rsid w:val="006C111E"/>
    <w:rsid w:val="006C152B"/>
    <w:rsid w:val="006C1535"/>
    <w:rsid w:val="006C2159"/>
    <w:rsid w:val="006C22F9"/>
    <w:rsid w:val="006C2D36"/>
    <w:rsid w:val="006C3FBF"/>
    <w:rsid w:val="006C40A9"/>
    <w:rsid w:val="006C611F"/>
    <w:rsid w:val="006C6D71"/>
    <w:rsid w:val="006C6EB1"/>
    <w:rsid w:val="006D027C"/>
    <w:rsid w:val="006D058E"/>
    <w:rsid w:val="006D1BAC"/>
    <w:rsid w:val="006D2599"/>
    <w:rsid w:val="006D25EA"/>
    <w:rsid w:val="006D281E"/>
    <w:rsid w:val="006D2AC7"/>
    <w:rsid w:val="006D3FF8"/>
    <w:rsid w:val="006D43E2"/>
    <w:rsid w:val="006D49C7"/>
    <w:rsid w:val="006D4D20"/>
    <w:rsid w:val="006D4F5D"/>
    <w:rsid w:val="006D5D18"/>
    <w:rsid w:val="006D5D70"/>
    <w:rsid w:val="006D6190"/>
    <w:rsid w:val="006E10C0"/>
    <w:rsid w:val="006E118F"/>
    <w:rsid w:val="006E1514"/>
    <w:rsid w:val="006E1760"/>
    <w:rsid w:val="006E1BDB"/>
    <w:rsid w:val="006E26B3"/>
    <w:rsid w:val="006E3244"/>
    <w:rsid w:val="006E330A"/>
    <w:rsid w:val="006E3981"/>
    <w:rsid w:val="006E43C4"/>
    <w:rsid w:val="006E461F"/>
    <w:rsid w:val="006E499E"/>
    <w:rsid w:val="006E5EB8"/>
    <w:rsid w:val="006E699A"/>
    <w:rsid w:val="006E6F9D"/>
    <w:rsid w:val="006E708A"/>
    <w:rsid w:val="006F11F2"/>
    <w:rsid w:val="006F1D9D"/>
    <w:rsid w:val="006F23FE"/>
    <w:rsid w:val="006F28D3"/>
    <w:rsid w:val="006F2A85"/>
    <w:rsid w:val="006F509A"/>
    <w:rsid w:val="006F5655"/>
    <w:rsid w:val="006F5E66"/>
    <w:rsid w:val="006F5E93"/>
    <w:rsid w:val="00700057"/>
    <w:rsid w:val="007001B6"/>
    <w:rsid w:val="0070037E"/>
    <w:rsid w:val="00700508"/>
    <w:rsid w:val="0070099A"/>
    <w:rsid w:val="007026D7"/>
    <w:rsid w:val="007028AE"/>
    <w:rsid w:val="007033D3"/>
    <w:rsid w:val="00703581"/>
    <w:rsid w:val="00703F5D"/>
    <w:rsid w:val="0070481B"/>
    <w:rsid w:val="00704A96"/>
    <w:rsid w:val="00704F8D"/>
    <w:rsid w:val="00707D01"/>
    <w:rsid w:val="007104FB"/>
    <w:rsid w:val="00710571"/>
    <w:rsid w:val="007105E6"/>
    <w:rsid w:val="00710D15"/>
    <w:rsid w:val="00710F65"/>
    <w:rsid w:val="00711AD4"/>
    <w:rsid w:val="00711E96"/>
    <w:rsid w:val="007130E7"/>
    <w:rsid w:val="007134DC"/>
    <w:rsid w:val="00714288"/>
    <w:rsid w:val="00714FF1"/>
    <w:rsid w:val="007157F4"/>
    <w:rsid w:val="00715BD5"/>
    <w:rsid w:val="0071629C"/>
    <w:rsid w:val="00720E06"/>
    <w:rsid w:val="0072103D"/>
    <w:rsid w:val="007216DE"/>
    <w:rsid w:val="00721898"/>
    <w:rsid w:val="007221A7"/>
    <w:rsid w:val="00722B3E"/>
    <w:rsid w:val="00722EFB"/>
    <w:rsid w:val="0072404A"/>
    <w:rsid w:val="007241FD"/>
    <w:rsid w:val="00724551"/>
    <w:rsid w:val="007259EC"/>
    <w:rsid w:val="00726226"/>
    <w:rsid w:val="0073059C"/>
    <w:rsid w:val="00731630"/>
    <w:rsid w:val="007319FF"/>
    <w:rsid w:val="007334D1"/>
    <w:rsid w:val="00733502"/>
    <w:rsid w:val="00733B6D"/>
    <w:rsid w:val="0073406E"/>
    <w:rsid w:val="007350CA"/>
    <w:rsid w:val="0073521C"/>
    <w:rsid w:val="00735E80"/>
    <w:rsid w:val="00736FA0"/>
    <w:rsid w:val="00737088"/>
    <w:rsid w:val="00740B58"/>
    <w:rsid w:val="00740FE3"/>
    <w:rsid w:val="00742B56"/>
    <w:rsid w:val="00743F6F"/>
    <w:rsid w:val="00744451"/>
    <w:rsid w:val="00744A16"/>
    <w:rsid w:val="00747947"/>
    <w:rsid w:val="00750534"/>
    <w:rsid w:val="00750664"/>
    <w:rsid w:val="007507C4"/>
    <w:rsid w:val="00750D87"/>
    <w:rsid w:val="00751254"/>
    <w:rsid w:val="007517ED"/>
    <w:rsid w:val="00751EEC"/>
    <w:rsid w:val="00751F95"/>
    <w:rsid w:val="00753E5A"/>
    <w:rsid w:val="007540EF"/>
    <w:rsid w:val="007543D5"/>
    <w:rsid w:val="00754FA5"/>
    <w:rsid w:val="00755934"/>
    <w:rsid w:val="0075663E"/>
    <w:rsid w:val="00760BE7"/>
    <w:rsid w:val="00761226"/>
    <w:rsid w:val="007618B9"/>
    <w:rsid w:val="00762028"/>
    <w:rsid w:val="00763BAA"/>
    <w:rsid w:val="00763F3E"/>
    <w:rsid w:val="00764CC0"/>
    <w:rsid w:val="007663C5"/>
    <w:rsid w:val="00766600"/>
    <w:rsid w:val="0076694B"/>
    <w:rsid w:val="00766E8D"/>
    <w:rsid w:val="00766FE0"/>
    <w:rsid w:val="00767705"/>
    <w:rsid w:val="00767866"/>
    <w:rsid w:val="00770583"/>
    <w:rsid w:val="007709AC"/>
    <w:rsid w:val="00770E57"/>
    <w:rsid w:val="007719F4"/>
    <w:rsid w:val="00772C5D"/>
    <w:rsid w:val="00772EC8"/>
    <w:rsid w:val="00774C64"/>
    <w:rsid w:val="00775182"/>
    <w:rsid w:val="00776F42"/>
    <w:rsid w:val="007775DA"/>
    <w:rsid w:val="0077771D"/>
    <w:rsid w:val="00780649"/>
    <w:rsid w:val="007811CD"/>
    <w:rsid w:val="00781406"/>
    <w:rsid w:val="00781A9B"/>
    <w:rsid w:val="00782087"/>
    <w:rsid w:val="00782654"/>
    <w:rsid w:val="00782F91"/>
    <w:rsid w:val="007832D6"/>
    <w:rsid w:val="007835D0"/>
    <w:rsid w:val="0078501C"/>
    <w:rsid w:val="00785BF7"/>
    <w:rsid w:val="0078666D"/>
    <w:rsid w:val="00786B2C"/>
    <w:rsid w:val="00786C33"/>
    <w:rsid w:val="007908C3"/>
    <w:rsid w:val="00791032"/>
    <w:rsid w:val="0079155F"/>
    <w:rsid w:val="00791B08"/>
    <w:rsid w:val="00794DBC"/>
    <w:rsid w:val="00795177"/>
    <w:rsid w:val="007976A4"/>
    <w:rsid w:val="00797D87"/>
    <w:rsid w:val="007A020F"/>
    <w:rsid w:val="007A1C48"/>
    <w:rsid w:val="007A2B64"/>
    <w:rsid w:val="007A2FA5"/>
    <w:rsid w:val="007A3283"/>
    <w:rsid w:val="007A60C5"/>
    <w:rsid w:val="007A6C05"/>
    <w:rsid w:val="007A7305"/>
    <w:rsid w:val="007B0C45"/>
    <w:rsid w:val="007B2352"/>
    <w:rsid w:val="007B27CC"/>
    <w:rsid w:val="007B2A6C"/>
    <w:rsid w:val="007B341B"/>
    <w:rsid w:val="007B39F5"/>
    <w:rsid w:val="007B4BC2"/>
    <w:rsid w:val="007B59A6"/>
    <w:rsid w:val="007B5F9D"/>
    <w:rsid w:val="007B5FAE"/>
    <w:rsid w:val="007B6197"/>
    <w:rsid w:val="007B6273"/>
    <w:rsid w:val="007B658A"/>
    <w:rsid w:val="007B6B79"/>
    <w:rsid w:val="007B6E4A"/>
    <w:rsid w:val="007C00E9"/>
    <w:rsid w:val="007C03BC"/>
    <w:rsid w:val="007C04AB"/>
    <w:rsid w:val="007C064E"/>
    <w:rsid w:val="007C08E1"/>
    <w:rsid w:val="007C103C"/>
    <w:rsid w:val="007C35E4"/>
    <w:rsid w:val="007C36AB"/>
    <w:rsid w:val="007C3E0F"/>
    <w:rsid w:val="007C5063"/>
    <w:rsid w:val="007C5383"/>
    <w:rsid w:val="007C5449"/>
    <w:rsid w:val="007C582A"/>
    <w:rsid w:val="007C6D4C"/>
    <w:rsid w:val="007C7444"/>
    <w:rsid w:val="007C7543"/>
    <w:rsid w:val="007D0B82"/>
    <w:rsid w:val="007D0FDD"/>
    <w:rsid w:val="007D1039"/>
    <w:rsid w:val="007D14D8"/>
    <w:rsid w:val="007D1578"/>
    <w:rsid w:val="007D3390"/>
    <w:rsid w:val="007D4C8A"/>
    <w:rsid w:val="007D5D74"/>
    <w:rsid w:val="007D5DF3"/>
    <w:rsid w:val="007D63AC"/>
    <w:rsid w:val="007D6F91"/>
    <w:rsid w:val="007D794D"/>
    <w:rsid w:val="007E07B5"/>
    <w:rsid w:val="007E0832"/>
    <w:rsid w:val="007E0EC0"/>
    <w:rsid w:val="007E0F78"/>
    <w:rsid w:val="007E16F0"/>
    <w:rsid w:val="007E28DA"/>
    <w:rsid w:val="007E2D2F"/>
    <w:rsid w:val="007E452D"/>
    <w:rsid w:val="007E47D6"/>
    <w:rsid w:val="007E4B6E"/>
    <w:rsid w:val="007E4EC5"/>
    <w:rsid w:val="007E5513"/>
    <w:rsid w:val="007F0C7D"/>
    <w:rsid w:val="007F0DC4"/>
    <w:rsid w:val="007F2FC0"/>
    <w:rsid w:val="007F3A2B"/>
    <w:rsid w:val="007F635E"/>
    <w:rsid w:val="007F66B1"/>
    <w:rsid w:val="007F6C9A"/>
    <w:rsid w:val="007F719B"/>
    <w:rsid w:val="007F7376"/>
    <w:rsid w:val="00800C0D"/>
    <w:rsid w:val="00801727"/>
    <w:rsid w:val="00801ECD"/>
    <w:rsid w:val="00803DCE"/>
    <w:rsid w:val="008042EA"/>
    <w:rsid w:val="00804B68"/>
    <w:rsid w:val="008055B8"/>
    <w:rsid w:val="00806546"/>
    <w:rsid w:val="008068E8"/>
    <w:rsid w:val="008073A2"/>
    <w:rsid w:val="00807D4C"/>
    <w:rsid w:val="00810A7B"/>
    <w:rsid w:val="0081232F"/>
    <w:rsid w:val="008124E5"/>
    <w:rsid w:val="008143EE"/>
    <w:rsid w:val="008150D4"/>
    <w:rsid w:val="00816A43"/>
    <w:rsid w:val="008204A5"/>
    <w:rsid w:val="00821FC3"/>
    <w:rsid w:val="008234D0"/>
    <w:rsid w:val="00823536"/>
    <w:rsid w:val="008246DA"/>
    <w:rsid w:val="00824D00"/>
    <w:rsid w:val="00824D83"/>
    <w:rsid w:val="008274D9"/>
    <w:rsid w:val="008277B1"/>
    <w:rsid w:val="00830DCF"/>
    <w:rsid w:val="00832872"/>
    <w:rsid w:val="008331DA"/>
    <w:rsid w:val="008358EA"/>
    <w:rsid w:val="00835DB4"/>
    <w:rsid w:val="0083683F"/>
    <w:rsid w:val="00837135"/>
    <w:rsid w:val="00837634"/>
    <w:rsid w:val="008376C8"/>
    <w:rsid w:val="00837FF5"/>
    <w:rsid w:val="0084128A"/>
    <w:rsid w:val="008417DF"/>
    <w:rsid w:val="00842C38"/>
    <w:rsid w:val="00842CD5"/>
    <w:rsid w:val="00842CE7"/>
    <w:rsid w:val="0084396F"/>
    <w:rsid w:val="00844B33"/>
    <w:rsid w:val="008452BE"/>
    <w:rsid w:val="00845DF9"/>
    <w:rsid w:val="00847166"/>
    <w:rsid w:val="00847658"/>
    <w:rsid w:val="00850337"/>
    <w:rsid w:val="008516A7"/>
    <w:rsid w:val="008519A0"/>
    <w:rsid w:val="00851B54"/>
    <w:rsid w:val="008521DB"/>
    <w:rsid w:val="00852A80"/>
    <w:rsid w:val="00852F0B"/>
    <w:rsid w:val="00854E83"/>
    <w:rsid w:val="00856EE0"/>
    <w:rsid w:val="00856F57"/>
    <w:rsid w:val="00857C7F"/>
    <w:rsid w:val="00860AEA"/>
    <w:rsid w:val="00861106"/>
    <w:rsid w:val="0086113B"/>
    <w:rsid w:val="00862389"/>
    <w:rsid w:val="00862542"/>
    <w:rsid w:val="0086561B"/>
    <w:rsid w:val="008659D3"/>
    <w:rsid w:val="00865A4C"/>
    <w:rsid w:val="00865A88"/>
    <w:rsid w:val="00865BC5"/>
    <w:rsid w:val="008668D7"/>
    <w:rsid w:val="008669C2"/>
    <w:rsid w:val="0086702A"/>
    <w:rsid w:val="008674D8"/>
    <w:rsid w:val="0086766D"/>
    <w:rsid w:val="0086790A"/>
    <w:rsid w:val="00867EA2"/>
    <w:rsid w:val="008710A7"/>
    <w:rsid w:val="008710BE"/>
    <w:rsid w:val="00871641"/>
    <w:rsid w:val="008724FF"/>
    <w:rsid w:val="0087338A"/>
    <w:rsid w:val="008748C5"/>
    <w:rsid w:val="00875141"/>
    <w:rsid w:val="0087668C"/>
    <w:rsid w:val="00876E97"/>
    <w:rsid w:val="00877DDF"/>
    <w:rsid w:val="0088112B"/>
    <w:rsid w:val="00881BC5"/>
    <w:rsid w:val="008821E4"/>
    <w:rsid w:val="00882216"/>
    <w:rsid w:val="008825C1"/>
    <w:rsid w:val="00883436"/>
    <w:rsid w:val="008839B5"/>
    <w:rsid w:val="00883AA8"/>
    <w:rsid w:val="00883DDE"/>
    <w:rsid w:val="00885EDE"/>
    <w:rsid w:val="008861C2"/>
    <w:rsid w:val="00887270"/>
    <w:rsid w:val="00887E05"/>
    <w:rsid w:val="00891903"/>
    <w:rsid w:val="00891BCF"/>
    <w:rsid w:val="008921FC"/>
    <w:rsid w:val="0089406A"/>
    <w:rsid w:val="00895A5C"/>
    <w:rsid w:val="00895A9F"/>
    <w:rsid w:val="00896A6F"/>
    <w:rsid w:val="0089751F"/>
    <w:rsid w:val="008979A1"/>
    <w:rsid w:val="008A03BC"/>
    <w:rsid w:val="008A0AA3"/>
    <w:rsid w:val="008A1353"/>
    <w:rsid w:val="008A2802"/>
    <w:rsid w:val="008A2D2C"/>
    <w:rsid w:val="008A2DC5"/>
    <w:rsid w:val="008A4112"/>
    <w:rsid w:val="008A485D"/>
    <w:rsid w:val="008A49DA"/>
    <w:rsid w:val="008A58C0"/>
    <w:rsid w:val="008A6769"/>
    <w:rsid w:val="008A7887"/>
    <w:rsid w:val="008A7DBE"/>
    <w:rsid w:val="008B0155"/>
    <w:rsid w:val="008B0799"/>
    <w:rsid w:val="008B1629"/>
    <w:rsid w:val="008B1B97"/>
    <w:rsid w:val="008B21BA"/>
    <w:rsid w:val="008B23D3"/>
    <w:rsid w:val="008B3FC3"/>
    <w:rsid w:val="008B469E"/>
    <w:rsid w:val="008B46DF"/>
    <w:rsid w:val="008B4998"/>
    <w:rsid w:val="008B4B9F"/>
    <w:rsid w:val="008B4C3F"/>
    <w:rsid w:val="008B6602"/>
    <w:rsid w:val="008B6CE1"/>
    <w:rsid w:val="008B704E"/>
    <w:rsid w:val="008B783A"/>
    <w:rsid w:val="008B7FCF"/>
    <w:rsid w:val="008C2290"/>
    <w:rsid w:val="008C387B"/>
    <w:rsid w:val="008C4836"/>
    <w:rsid w:val="008C4EF4"/>
    <w:rsid w:val="008C7A5A"/>
    <w:rsid w:val="008C7F0C"/>
    <w:rsid w:val="008D09DF"/>
    <w:rsid w:val="008D11A6"/>
    <w:rsid w:val="008D1E2B"/>
    <w:rsid w:val="008D23A1"/>
    <w:rsid w:val="008D2A0B"/>
    <w:rsid w:val="008D2A73"/>
    <w:rsid w:val="008D2D95"/>
    <w:rsid w:val="008D2FB3"/>
    <w:rsid w:val="008D38A4"/>
    <w:rsid w:val="008D411F"/>
    <w:rsid w:val="008D4EB4"/>
    <w:rsid w:val="008D4F85"/>
    <w:rsid w:val="008D5CE9"/>
    <w:rsid w:val="008D68A8"/>
    <w:rsid w:val="008D68C0"/>
    <w:rsid w:val="008D7F51"/>
    <w:rsid w:val="008E07A9"/>
    <w:rsid w:val="008E0EF1"/>
    <w:rsid w:val="008E113B"/>
    <w:rsid w:val="008E154F"/>
    <w:rsid w:val="008E3615"/>
    <w:rsid w:val="008E3692"/>
    <w:rsid w:val="008E39BB"/>
    <w:rsid w:val="008E39DA"/>
    <w:rsid w:val="008E4551"/>
    <w:rsid w:val="008E4F4C"/>
    <w:rsid w:val="008E50D0"/>
    <w:rsid w:val="008E656F"/>
    <w:rsid w:val="008E748A"/>
    <w:rsid w:val="008F08D3"/>
    <w:rsid w:val="008F20F0"/>
    <w:rsid w:val="008F297D"/>
    <w:rsid w:val="008F29FB"/>
    <w:rsid w:val="008F2AC9"/>
    <w:rsid w:val="008F2AE3"/>
    <w:rsid w:val="008F4B2C"/>
    <w:rsid w:val="008F64E1"/>
    <w:rsid w:val="008F7C3D"/>
    <w:rsid w:val="008F7FD6"/>
    <w:rsid w:val="009005CE"/>
    <w:rsid w:val="0090078E"/>
    <w:rsid w:val="00900A2D"/>
    <w:rsid w:val="00900CBA"/>
    <w:rsid w:val="00900EB8"/>
    <w:rsid w:val="009019C7"/>
    <w:rsid w:val="009031C4"/>
    <w:rsid w:val="00903290"/>
    <w:rsid w:val="00903634"/>
    <w:rsid w:val="0090412A"/>
    <w:rsid w:val="00906EFB"/>
    <w:rsid w:val="009070BD"/>
    <w:rsid w:val="009102D3"/>
    <w:rsid w:val="00910AE7"/>
    <w:rsid w:val="0091195D"/>
    <w:rsid w:val="00912754"/>
    <w:rsid w:val="00912C9E"/>
    <w:rsid w:val="00913651"/>
    <w:rsid w:val="009139DF"/>
    <w:rsid w:val="009140E3"/>
    <w:rsid w:val="009142C8"/>
    <w:rsid w:val="0091432B"/>
    <w:rsid w:val="00915CD0"/>
    <w:rsid w:val="00916D32"/>
    <w:rsid w:val="00916ED0"/>
    <w:rsid w:val="00917931"/>
    <w:rsid w:val="00917E45"/>
    <w:rsid w:val="009206F3"/>
    <w:rsid w:val="00920B36"/>
    <w:rsid w:val="00920D1B"/>
    <w:rsid w:val="0092140B"/>
    <w:rsid w:val="00921A15"/>
    <w:rsid w:val="00921AF3"/>
    <w:rsid w:val="00921E0C"/>
    <w:rsid w:val="00922F7E"/>
    <w:rsid w:val="0092303B"/>
    <w:rsid w:val="00924611"/>
    <w:rsid w:val="00924D60"/>
    <w:rsid w:val="009251A1"/>
    <w:rsid w:val="00925CB0"/>
    <w:rsid w:val="009261BD"/>
    <w:rsid w:val="00926D68"/>
    <w:rsid w:val="00926FA7"/>
    <w:rsid w:val="00930442"/>
    <w:rsid w:val="009304B7"/>
    <w:rsid w:val="00930D88"/>
    <w:rsid w:val="009317D5"/>
    <w:rsid w:val="00932A6C"/>
    <w:rsid w:val="00932F10"/>
    <w:rsid w:val="0093508E"/>
    <w:rsid w:val="009353C6"/>
    <w:rsid w:val="00935B06"/>
    <w:rsid w:val="00935E01"/>
    <w:rsid w:val="0093646B"/>
    <w:rsid w:val="009373A2"/>
    <w:rsid w:val="00940AC4"/>
    <w:rsid w:val="00940F77"/>
    <w:rsid w:val="00942BFB"/>
    <w:rsid w:val="00943B70"/>
    <w:rsid w:val="00944302"/>
    <w:rsid w:val="00945276"/>
    <w:rsid w:val="00946056"/>
    <w:rsid w:val="00946D27"/>
    <w:rsid w:val="00946F16"/>
    <w:rsid w:val="00951CE1"/>
    <w:rsid w:val="0095230B"/>
    <w:rsid w:val="009548A6"/>
    <w:rsid w:val="009551CF"/>
    <w:rsid w:val="00955224"/>
    <w:rsid w:val="00955321"/>
    <w:rsid w:val="009557FD"/>
    <w:rsid w:val="00955D39"/>
    <w:rsid w:val="00955EAF"/>
    <w:rsid w:val="00960F4B"/>
    <w:rsid w:val="00962ABA"/>
    <w:rsid w:val="00962F93"/>
    <w:rsid w:val="0096397B"/>
    <w:rsid w:val="0096557D"/>
    <w:rsid w:val="00965E26"/>
    <w:rsid w:val="00966930"/>
    <w:rsid w:val="009674EC"/>
    <w:rsid w:val="00970B28"/>
    <w:rsid w:val="00970F91"/>
    <w:rsid w:val="00971CF6"/>
    <w:rsid w:val="00971E91"/>
    <w:rsid w:val="00972FB7"/>
    <w:rsid w:val="00973413"/>
    <w:rsid w:val="009735C1"/>
    <w:rsid w:val="00973ABE"/>
    <w:rsid w:val="009752CE"/>
    <w:rsid w:val="00975AA8"/>
    <w:rsid w:val="00980008"/>
    <w:rsid w:val="00981678"/>
    <w:rsid w:val="009819B7"/>
    <w:rsid w:val="00983160"/>
    <w:rsid w:val="009850AA"/>
    <w:rsid w:val="00986396"/>
    <w:rsid w:val="00986490"/>
    <w:rsid w:val="009864BC"/>
    <w:rsid w:val="00986F1D"/>
    <w:rsid w:val="00986F5D"/>
    <w:rsid w:val="00986F74"/>
    <w:rsid w:val="009911CD"/>
    <w:rsid w:val="00991403"/>
    <w:rsid w:val="00994A0F"/>
    <w:rsid w:val="0099507E"/>
    <w:rsid w:val="00996B56"/>
    <w:rsid w:val="0099768D"/>
    <w:rsid w:val="009A0B69"/>
    <w:rsid w:val="009A136D"/>
    <w:rsid w:val="009A13C8"/>
    <w:rsid w:val="009A1729"/>
    <w:rsid w:val="009A18F3"/>
    <w:rsid w:val="009A1E46"/>
    <w:rsid w:val="009A1F9C"/>
    <w:rsid w:val="009A36C8"/>
    <w:rsid w:val="009A4301"/>
    <w:rsid w:val="009A444D"/>
    <w:rsid w:val="009A5520"/>
    <w:rsid w:val="009A5DF7"/>
    <w:rsid w:val="009A658D"/>
    <w:rsid w:val="009A6D03"/>
    <w:rsid w:val="009A7F51"/>
    <w:rsid w:val="009B20F4"/>
    <w:rsid w:val="009B3062"/>
    <w:rsid w:val="009B321B"/>
    <w:rsid w:val="009B3823"/>
    <w:rsid w:val="009B4224"/>
    <w:rsid w:val="009B4844"/>
    <w:rsid w:val="009B499C"/>
    <w:rsid w:val="009B4CA8"/>
    <w:rsid w:val="009B4D24"/>
    <w:rsid w:val="009B5A10"/>
    <w:rsid w:val="009B6B19"/>
    <w:rsid w:val="009B6CE0"/>
    <w:rsid w:val="009B70FC"/>
    <w:rsid w:val="009B77C5"/>
    <w:rsid w:val="009B7817"/>
    <w:rsid w:val="009B78CA"/>
    <w:rsid w:val="009B7BEB"/>
    <w:rsid w:val="009B7C22"/>
    <w:rsid w:val="009C0241"/>
    <w:rsid w:val="009C10AD"/>
    <w:rsid w:val="009C1419"/>
    <w:rsid w:val="009C19D6"/>
    <w:rsid w:val="009C2812"/>
    <w:rsid w:val="009C3F96"/>
    <w:rsid w:val="009C40F9"/>
    <w:rsid w:val="009C46DB"/>
    <w:rsid w:val="009C51FC"/>
    <w:rsid w:val="009C539B"/>
    <w:rsid w:val="009C55E5"/>
    <w:rsid w:val="009C5A35"/>
    <w:rsid w:val="009C5C2B"/>
    <w:rsid w:val="009C65C2"/>
    <w:rsid w:val="009C7B47"/>
    <w:rsid w:val="009D0730"/>
    <w:rsid w:val="009D140F"/>
    <w:rsid w:val="009D1A88"/>
    <w:rsid w:val="009D25C2"/>
    <w:rsid w:val="009D3DB9"/>
    <w:rsid w:val="009E2A78"/>
    <w:rsid w:val="009E360E"/>
    <w:rsid w:val="009E3D77"/>
    <w:rsid w:val="009E45A9"/>
    <w:rsid w:val="009E5283"/>
    <w:rsid w:val="009E56E5"/>
    <w:rsid w:val="009E6166"/>
    <w:rsid w:val="009E6834"/>
    <w:rsid w:val="009E6A8B"/>
    <w:rsid w:val="009E7BE5"/>
    <w:rsid w:val="009F06C1"/>
    <w:rsid w:val="009F12C9"/>
    <w:rsid w:val="009F147C"/>
    <w:rsid w:val="009F1B54"/>
    <w:rsid w:val="009F1E75"/>
    <w:rsid w:val="009F2F63"/>
    <w:rsid w:val="009F3366"/>
    <w:rsid w:val="009F42E9"/>
    <w:rsid w:val="009F4532"/>
    <w:rsid w:val="009F5AE5"/>
    <w:rsid w:val="009F744A"/>
    <w:rsid w:val="009F7BF9"/>
    <w:rsid w:val="00A00F42"/>
    <w:rsid w:val="00A014F8"/>
    <w:rsid w:val="00A01AE4"/>
    <w:rsid w:val="00A01E6C"/>
    <w:rsid w:val="00A034D1"/>
    <w:rsid w:val="00A04D79"/>
    <w:rsid w:val="00A05354"/>
    <w:rsid w:val="00A05986"/>
    <w:rsid w:val="00A05DE9"/>
    <w:rsid w:val="00A06E05"/>
    <w:rsid w:val="00A10664"/>
    <w:rsid w:val="00A10B7F"/>
    <w:rsid w:val="00A11B12"/>
    <w:rsid w:val="00A12B83"/>
    <w:rsid w:val="00A143D3"/>
    <w:rsid w:val="00A1471D"/>
    <w:rsid w:val="00A14EC0"/>
    <w:rsid w:val="00A167E7"/>
    <w:rsid w:val="00A1689D"/>
    <w:rsid w:val="00A16E3F"/>
    <w:rsid w:val="00A200F4"/>
    <w:rsid w:val="00A201F2"/>
    <w:rsid w:val="00A202CE"/>
    <w:rsid w:val="00A2093C"/>
    <w:rsid w:val="00A216E2"/>
    <w:rsid w:val="00A218D1"/>
    <w:rsid w:val="00A221B9"/>
    <w:rsid w:val="00A23D75"/>
    <w:rsid w:val="00A24AB7"/>
    <w:rsid w:val="00A26019"/>
    <w:rsid w:val="00A264CD"/>
    <w:rsid w:val="00A2744F"/>
    <w:rsid w:val="00A279BC"/>
    <w:rsid w:val="00A310CB"/>
    <w:rsid w:val="00A31810"/>
    <w:rsid w:val="00A3196C"/>
    <w:rsid w:val="00A31F43"/>
    <w:rsid w:val="00A32FEB"/>
    <w:rsid w:val="00A3345C"/>
    <w:rsid w:val="00A3566E"/>
    <w:rsid w:val="00A4037B"/>
    <w:rsid w:val="00A40788"/>
    <w:rsid w:val="00A41048"/>
    <w:rsid w:val="00A41501"/>
    <w:rsid w:val="00A4150C"/>
    <w:rsid w:val="00A4201E"/>
    <w:rsid w:val="00A42198"/>
    <w:rsid w:val="00A42865"/>
    <w:rsid w:val="00A43A25"/>
    <w:rsid w:val="00A43F3E"/>
    <w:rsid w:val="00A446EE"/>
    <w:rsid w:val="00A4597C"/>
    <w:rsid w:val="00A460C3"/>
    <w:rsid w:val="00A4698A"/>
    <w:rsid w:val="00A47236"/>
    <w:rsid w:val="00A50186"/>
    <w:rsid w:val="00A50388"/>
    <w:rsid w:val="00A507AF"/>
    <w:rsid w:val="00A529F3"/>
    <w:rsid w:val="00A537CD"/>
    <w:rsid w:val="00A53C91"/>
    <w:rsid w:val="00A54699"/>
    <w:rsid w:val="00A54881"/>
    <w:rsid w:val="00A54AAE"/>
    <w:rsid w:val="00A5594E"/>
    <w:rsid w:val="00A55E9C"/>
    <w:rsid w:val="00A56D39"/>
    <w:rsid w:val="00A56F82"/>
    <w:rsid w:val="00A57851"/>
    <w:rsid w:val="00A60169"/>
    <w:rsid w:val="00A60368"/>
    <w:rsid w:val="00A6046E"/>
    <w:rsid w:val="00A6195E"/>
    <w:rsid w:val="00A6250D"/>
    <w:rsid w:val="00A63BD1"/>
    <w:rsid w:val="00A6522B"/>
    <w:rsid w:val="00A654EE"/>
    <w:rsid w:val="00A65603"/>
    <w:rsid w:val="00A65C45"/>
    <w:rsid w:val="00A66A3D"/>
    <w:rsid w:val="00A66A82"/>
    <w:rsid w:val="00A670B1"/>
    <w:rsid w:val="00A674A6"/>
    <w:rsid w:val="00A710E7"/>
    <w:rsid w:val="00A71624"/>
    <w:rsid w:val="00A71994"/>
    <w:rsid w:val="00A7303F"/>
    <w:rsid w:val="00A731BF"/>
    <w:rsid w:val="00A74A01"/>
    <w:rsid w:val="00A74FB3"/>
    <w:rsid w:val="00A7523D"/>
    <w:rsid w:val="00A758E1"/>
    <w:rsid w:val="00A77336"/>
    <w:rsid w:val="00A827F0"/>
    <w:rsid w:val="00A84036"/>
    <w:rsid w:val="00A85505"/>
    <w:rsid w:val="00A85C32"/>
    <w:rsid w:val="00A85C99"/>
    <w:rsid w:val="00A86CB0"/>
    <w:rsid w:val="00A87DA5"/>
    <w:rsid w:val="00A900CC"/>
    <w:rsid w:val="00A909B3"/>
    <w:rsid w:val="00A91580"/>
    <w:rsid w:val="00A91E67"/>
    <w:rsid w:val="00A92212"/>
    <w:rsid w:val="00A92B60"/>
    <w:rsid w:val="00A94620"/>
    <w:rsid w:val="00A94FD8"/>
    <w:rsid w:val="00A9500C"/>
    <w:rsid w:val="00A95B9B"/>
    <w:rsid w:val="00A96649"/>
    <w:rsid w:val="00A96EDA"/>
    <w:rsid w:val="00A976BA"/>
    <w:rsid w:val="00AA05A4"/>
    <w:rsid w:val="00AA15BA"/>
    <w:rsid w:val="00AA24A7"/>
    <w:rsid w:val="00AA3280"/>
    <w:rsid w:val="00AA3422"/>
    <w:rsid w:val="00AA4724"/>
    <w:rsid w:val="00AA4F66"/>
    <w:rsid w:val="00AA5430"/>
    <w:rsid w:val="00AA587C"/>
    <w:rsid w:val="00AB0528"/>
    <w:rsid w:val="00AB07E8"/>
    <w:rsid w:val="00AB1FEB"/>
    <w:rsid w:val="00AB2049"/>
    <w:rsid w:val="00AB25DA"/>
    <w:rsid w:val="00AB3D5C"/>
    <w:rsid w:val="00AB478F"/>
    <w:rsid w:val="00AB7C1F"/>
    <w:rsid w:val="00AB7DC7"/>
    <w:rsid w:val="00AB7E50"/>
    <w:rsid w:val="00AC0FE0"/>
    <w:rsid w:val="00AC10C9"/>
    <w:rsid w:val="00AC2418"/>
    <w:rsid w:val="00AC308B"/>
    <w:rsid w:val="00AC3891"/>
    <w:rsid w:val="00AC415C"/>
    <w:rsid w:val="00AC4AE2"/>
    <w:rsid w:val="00AC59C1"/>
    <w:rsid w:val="00AC6808"/>
    <w:rsid w:val="00AC6AC9"/>
    <w:rsid w:val="00AC7816"/>
    <w:rsid w:val="00AD0038"/>
    <w:rsid w:val="00AD0345"/>
    <w:rsid w:val="00AD07C0"/>
    <w:rsid w:val="00AD1C92"/>
    <w:rsid w:val="00AD46F6"/>
    <w:rsid w:val="00AD5ADB"/>
    <w:rsid w:val="00AD6A3C"/>
    <w:rsid w:val="00AD6B23"/>
    <w:rsid w:val="00AE01CE"/>
    <w:rsid w:val="00AE061F"/>
    <w:rsid w:val="00AE0A42"/>
    <w:rsid w:val="00AE1540"/>
    <w:rsid w:val="00AE194C"/>
    <w:rsid w:val="00AE1F70"/>
    <w:rsid w:val="00AE2139"/>
    <w:rsid w:val="00AE2B71"/>
    <w:rsid w:val="00AE2C9F"/>
    <w:rsid w:val="00AE3F19"/>
    <w:rsid w:val="00AE475A"/>
    <w:rsid w:val="00AE53A9"/>
    <w:rsid w:val="00AE553B"/>
    <w:rsid w:val="00AE7777"/>
    <w:rsid w:val="00AF120C"/>
    <w:rsid w:val="00AF1D22"/>
    <w:rsid w:val="00AF222B"/>
    <w:rsid w:val="00AF3011"/>
    <w:rsid w:val="00AF456F"/>
    <w:rsid w:val="00AF472A"/>
    <w:rsid w:val="00AF4F48"/>
    <w:rsid w:val="00AF53B6"/>
    <w:rsid w:val="00AF7232"/>
    <w:rsid w:val="00AF7D98"/>
    <w:rsid w:val="00AF7F3A"/>
    <w:rsid w:val="00B00904"/>
    <w:rsid w:val="00B02160"/>
    <w:rsid w:val="00B02B0D"/>
    <w:rsid w:val="00B02C3F"/>
    <w:rsid w:val="00B036D1"/>
    <w:rsid w:val="00B039A0"/>
    <w:rsid w:val="00B03CF7"/>
    <w:rsid w:val="00B04242"/>
    <w:rsid w:val="00B043A1"/>
    <w:rsid w:val="00B0560F"/>
    <w:rsid w:val="00B056A2"/>
    <w:rsid w:val="00B057B5"/>
    <w:rsid w:val="00B06B0A"/>
    <w:rsid w:val="00B07062"/>
    <w:rsid w:val="00B07696"/>
    <w:rsid w:val="00B10701"/>
    <w:rsid w:val="00B11DCC"/>
    <w:rsid w:val="00B11EBA"/>
    <w:rsid w:val="00B12A1C"/>
    <w:rsid w:val="00B12D91"/>
    <w:rsid w:val="00B13BC7"/>
    <w:rsid w:val="00B14355"/>
    <w:rsid w:val="00B16326"/>
    <w:rsid w:val="00B16F38"/>
    <w:rsid w:val="00B17C45"/>
    <w:rsid w:val="00B17F7D"/>
    <w:rsid w:val="00B215B3"/>
    <w:rsid w:val="00B21BA3"/>
    <w:rsid w:val="00B22D93"/>
    <w:rsid w:val="00B23945"/>
    <w:rsid w:val="00B24AAA"/>
    <w:rsid w:val="00B25174"/>
    <w:rsid w:val="00B25187"/>
    <w:rsid w:val="00B25410"/>
    <w:rsid w:val="00B25471"/>
    <w:rsid w:val="00B25D2E"/>
    <w:rsid w:val="00B25F90"/>
    <w:rsid w:val="00B2606B"/>
    <w:rsid w:val="00B2627F"/>
    <w:rsid w:val="00B26D09"/>
    <w:rsid w:val="00B27757"/>
    <w:rsid w:val="00B302E6"/>
    <w:rsid w:val="00B30760"/>
    <w:rsid w:val="00B30CAF"/>
    <w:rsid w:val="00B30E3E"/>
    <w:rsid w:val="00B333EA"/>
    <w:rsid w:val="00B34B7C"/>
    <w:rsid w:val="00B355B0"/>
    <w:rsid w:val="00B35A89"/>
    <w:rsid w:val="00B367C9"/>
    <w:rsid w:val="00B37C7F"/>
    <w:rsid w:val="00B40FBF"/>
    <w:rsid w:val="00B416FF"/>
    <w:rsid w:val="00B42AC4"/>
    <w:rsid w:val="00B42FC9"/>
    <w:rsid w:val="00B43E98"/>
    <w:rsid w:val="00B44B49"/>
    <w:rsid w:val="00B4511E"/>
    <w:rsid w:val="00B45C58"/>
    <w:rsid w:val="00B46123"/>
    <w:rsid w:val="00B46F9E"/>
    <w:rsid w:val="00B4717F"/>
    <w:rsid w:val="00B47801"/>
    <w:rsid w:val="00B50F50"/>
    <w:rsid w:val="00B52FA0"/>
    <w:rsid w:val="00B536C9"/>
    <w:rsid w:val="00B537E3"/>
    <w:rsid w:val="00B53C85"/>
    <w:rsid w:val="00B53E51"/>
    <w:rsid w:val="00B54222"/>
    <w:rsid w:val="00B54938"/>
    <w:rsid w:val="00B550C5"/>
    <w:rsid w:val="00B56BCD"/>
    <w:rsid w:val="00B57210"/>
    <w:rsid w:val="00B57AF5"/>
    <w:rsid w:val="00B60395"/>
    <w:rsid w:val="00B632AB"/>
    <w:rsid w:val="00B6408B"/>
    <w:rsid w:val="00B65259"/>
    <w:rsid w:val="00B6582B"/>
    <w:rsid w:val="00B65B5C"/>
    <w:rsid w:val="00B70AFF"/>
    <w:rsid w:val="00B70F3D"/>
    <w:rsid w:val="00B71327"/>
    <w:rsid w:val="00B71448"/>
    <w:rsid w:val="00B71509"/>
    <w:rsid w:val="00B7199E"/>
    <w:rsid w:val="00B73BE7"/>
    <w:rsid w:val="00B748F2"/>
    <w:rsid w:val="00B749BD"/>
    <w:rsid w:val="00B74EEF"/>
    <w:rsid w:val="00B753B5"/>
    <w:rsid w:val="00B7543E"/>
    <w:rsid w:val="00B75B37"/>
    <w:rsid w:val="00B76387"/>
    <w:rsid w:val="00B76471"/>
    <w:rsid w:val="00B805A6"/>
    <w:rsid w:val="00B81879"/>
    <w:rsid w:val="00B82E8A"/>
    <w:rsid w:val="00B83071"/>
    <w:rsid w:val="00B83151"/>
    <w:rsid w:val="00B839C0"/>
    <w:rsid w:val="00B83A82"/>
    <w:rsid w:val="00B8434D"/>
    <w:rsid w:val="00B84F0C"/>
    <w:rsid w:val="00B86BDF"/>
    <w:rsid w:val="00B9018D"/>
    <w:rsid w:val="00B9021A"/>
    <w:rsid w:val="00B9082E"/>
    <w:rsid w:val="00B90A5B"/>
    <w:rsid w:val="00B90D7E"/>
    <w:rsid w:val="00B90F37"/>
    <w:rsid w:val="00B91FC4"/>
    <w:rsid w:val="00B9230F"/>
    <w:rsid w:val="00B92C3A"/>
    <w:rsid w:val="00B942FD"/>
    <w:rsid w:val="00B94CFF"/>
    <w:rsid w:val="00B9513C"/>
    <w:rsid w:val="00B9679B"/>
    <w:rsid w:val="00B96FE0"/>
    <w:rsid w:val="00B9773D"/>
    <w:rsid w:val="00B9783C"/>
    <w:rsid w:val="00B97FBA"/>
    <w:rsid w:val="00BA06A4"/>
    <w:rsid w:val="00BA1277"/>
    <w:rsid w:val="00BA155A"/>
    <w:rsid w:val="00BA1982"/>
    <w:rsid w:val="00BA19FD"/>
    <w:rsid w:val="00BA2E02"/>
    <w:rsid w:val="00BA3684"/>
    <w:rsid w:val="00BA36CA"/>
    <w:rsid w:val="00BA43EA"/>
    <w:rsid w:val="00BA4C4E"/>
    <w:rsid w:val="00BA4EE0"/>
    <w:rsid w:val="00BA63FC"/>
    <w:rsid w:val="00BA77BF"/>
    <w:rsid w:val="00BA7905"/>
    <w:rsid w:val="00BA7935"/>
    <w:rsid w:val="00BA7A03"/>
    <w:rsid w:val="00BB09F7"/>
    <w:rsid w:val="00BB14F2"/>
    <w:rsid w:val="00BB1501"/>
    <w:rsid w:val="00BB19BA"/>
    <w:rsid w:val="00BB1A9C"/>
    <w:rsid w:val="00BB2236"/>
    <w:rsid w:val="00BB6144"/>
    <w:rsid w:val="00BB7B62"/>
    <w:rsid w:val="00BC03EB"/>
    <w:rsid w:val="00BC0752"/>
    <w:rsid w:val="00BC0B6D"/>
    <w:rsid w:val="00BC17EC"/>
    <w:rsid w:val="00BC1D27"/>
    <w:rsid w:val="00BC217D"/>
    <w:rsid w:val="00BC2BD4"/>
    <w:rsid w:val="00BC32E8"/>
    <w:rsid w:val="00BC34C6"/>
    <w:rsid w:val="00BC5A24"/>
    <w:rsid w:val="00BC6BE3"/>
    <w:rsid w:val="00BD0915"/>
    <w:rsid w:val="00BD19F4"/>
    <w:rsid w:val="00BD20EB"/>
    <w:rsid w:val="00BD24E3"/>
    <w:rsid w:val="00BD3E74"/>
    <w:rsid w:val="00BD41FE"/>
    <w:rsid w:val="00BD4A20"/>
    <w:rsid w:val="00BD4C3A"/>
    <w:rsid w:val="00BD5269"/>
    <w:rsid w:val="00BD570D"/>
    <w:rsid w:val="00BD5E19"/>
    <w:rsid w:val="00BD62F5"/>
    <w:rsid w:val="00BD7609"/>
    <w:rsid w:val="00BD7CA3"/>
    <w:rsid w:val="00BD7CD0"/>
    <w:rsid w:val="00BE0220"/>
    <w:rsid w:val="00BE0A16"/>
    <w:rsid w:val="00BE227B"/>
    <w:rsid w:val="00BE2371"/>
    <w:rsid w:val="00BE353C"/>
    <w:rsid w:val="00BE35BC"/>
    <w:rsid w:val="00BE36EB"/>
    <w:rsid w:val="00BE389D"/>
    <w:rsid w:val="00BE39FC"/>
    <w:rsid w:val="00BE62A4"/>
    <w:rsid w:val="00BE6304"/>
    <w:rsid w:val="00BE6502"/>
    <w:rsid w:val="00BF0EFD"/>
    <w:rsid w:val="00BF0FD5"/>
    <w:rsid w:val="00BF1DE8"/>
    <w:rsid w:val="00BF1E86"/>
    <w:rsid w:val="00BF27A5"/>
    <w:rsid w:val="00BF2ED2"/>
    <w:rsid w:val="00BF3F16"/>
    <w:rsid w:val="00BF436D"/>
    <w:rsid w:val="00BF45C6"/>
    <w:rsid w:val="00BF6022"/>
    <w:rsid w:val="00BF6657"/>
    <w:rsid w:val="00BF7030"/>
    <w:rsid w:val="00BF7516"/>
    <w:rsid w:val="00C0055A"/>
    <w:rsid w:val="00C01025"/>
    <w:rsid w:val="00C0137C"/>
    <w:rsid w:val="00C014C5"/>
    <w:rsid w:val="00C01A9D"/>
    <w:rsid w:val="00C04565"/>
    <w:rsid w:val="00C04C27"/>
    <w:rsid w:val="00C057CF"/>
    <w:rsid w:val="00C0683F"/>
    <w:rsid w:val="00C06999"/>
    <w:rsid w:val="00C07A26"/>
    <w:rsid w:val="00C10FD5"/>
    <w:rsid w:val="00C11958"/>
    <w:rsid w:val="00C121A2"/>
    <w:rsid w:val="00C1277B"/>
    <w:rsid w:val="00C12BAF"/>
    <w:rsid w:val="00C13264"/>
    <w:rsid w:val="00C13411"/>
    <w:rsid w:val="00C135A3"/>
    <w:rsid w:val="00C13E43"/>
    <w:rsid w:val="00C14E28"/>
    <w:rsid w:val="00C159D8"/>
    <w:rsid w:val="00C1656B"/>
    <w:rsid w:val="00C16EE7"/>
    <w:rsid w:val="00C17286"/>
    <w:rsid w:val="00C175BD"/>
    <w:rsid w:val="00C20052"/>
    <w:rsid w:val="00C21144"/>
    <w:rsid w:val="00C2276F"/>
    <w:rsid w:val="00C22A43"/>
    <w:rsid w:val="00C25714"/>
    <w:rsid w:val="00C25EAE"/>
    <w:rsid w:val="00C26336"/>
    <w:rsid w:val="00C27997"/>
    <w:rsid w:val="00C30D5D"/>
    <w:rsid w:val="00C315FF"/>
    <w:rsid w:val="00C31AA2"/>
    <w:rsid w:val="00C343F2"/>
    <w:rsid w:val="00C36524"/>
    <w:rsid w:val="00C366E5"/>
    <w:rsid w:val="00C3741B"/>
    <w:rsid w:val="00C37A26"/>
    <w:rsid w:val="00C37A70"/>
    <w:rsid w:val="00C37FDD"/>
    <w:rsid w:val="00C408F6"/>
    <w:rsid w:val="00C40E6D"/>
    <w:rsid w:val="00C41971"/>
    <w:rsid w:val="00C4238D"/>
    <w:rsid w:val="00C42423"/>
    <w:rsid w:val="00C426B6"/>
    <w:rsid w:val="00C42825"/>
    <w:rsid w:val="00C439D3"/>
    <w:rsid w:val="00C43E47"/>
    <w:rsid w:val="00C44161"/>
    <w:rsid w:val="00C451C5"/>
    <w:rsid w:val="00C4586C"/>
    <w:rsid w:val="00C474AD"/>
    <w:rsid w:val="00C477E8"/>
    <w:rsid w:val="00C47EC4"/>
    <w:rsid w:val="00C500B4"/>
    <w:rsid w:val="00C50704"/>
    <w:rsid w:val="00C511D6"/>
    <w:rsid w:val="00C51ECE"/>
    <w:rsid w:val="00C557FA"/>
    <w:rsid w:val="00C559AA"/>
    <w:rsid w:val="00C5772A"/>
    <w:rsid w:val="00C604E9"/>
    <w:rsid w:val="00C60B47"/>
    <w:rsid w:val="00C619D3"/>
    <w:rsid w:val="00C62EFD"/>
    <w:rsid w:val="00C66DB3"/>
    <w:rsid w:val="00C676A6"/>
    <w:rsid w:val="00C7133F"/>
    <w:rsid w:val="00C7135D"/>
    <w:rsid w:val="00C76603"/>
    <w:rsid w:val="00C776F8"/>
    <w:rsid w:val="00C778A2"/>
    <w:rsid w:val="00C80AFB"/>
    <w:rsid w:val="00C81980"/>
    <w:rsid w:val="00C83FE6"/>
    <w:rsid w:val="00C842CF"/>
    <w:rsid w:val="00C85FA2"/>
    <w:rsid w:val="00C867A0"/>
    <w:rsid w:val="00C8691B"/>
    <w:rsid w:val="00C86A67"/>
    <w:rsid w:val="00C87D25"/>
    <w:rsid w:val="00C9133C"/>
    <w:rsid w:val="00C9169B"/>
    <w:rsid w:val="00C91755"/>
    <w:rsid w:val="00C96D16"/>
    <w:rsid w:val="00C97627"/>
    <w:rsid w:val="00C97ACC"/>
    <w:rsid w:val="00CA1375"/>
    <w:rsid w:val="00CA3270"/>
    <w:rsid w:val="00CA3E48"/>
    <w:rsid w:val="00CA4BC6"/>
    <w:rsid w:val="00CA4C6D"/>
    <w:rsid w:val="00CA588E"/>
    <w:rsid w:val="00CA599C"/>
    <w:rsid w:val="00CA70D1"/>
    <w:rsid w:val="00CA73F3"/>
    <w:rsid w:val="00CB28D0"/>
    <w:rsid w:val="00CB2B69"/>
    <w:rsid w:val="00CB3807"/>
    <w:rsid w:val="00CB481F"/>
    <w:rsid w:val="00CB4961"/>
    <w:rsid w:val="00CB6437"/>
    <w:rsid w:val="00CB6579"/>
    <w:rsid w:val="00CB6C9D"/>
    <w:rsid w:val="00CC0EA5"/>
    <w:rsid w:val="00CC24DE"/>
    <w:rsid w:val="00CC486D"/>
    <w:rsid w:val="00CC4BE2"/>
    <w:rsid w:val="00CC4D0D"/>
    <w:rsid w:val="00CC5A40"/>
    <w:rsid w:val="00CC6AE9"/>
    <w:rsid w:val="00CC7C2C"/>
    <w:rsid w:val="00CD03CA"/>
    <w:rsid w:val="00CD18A9"/>
    <w:rsid w:val="00CD1CB0"/>
    <w:rsid w:val="00CD5FC5"/>
    <w:rsid w:val="00CD668D"/>
    <w:rsid w:val="00CD74CA"/>
    <w:rsid w:val="00CD761C"/>
    <w:rsid w:val="00CD76DE"/>
    <w:rsid w:val="00CD7DD4"/>
    <w:rsid w:val="00CE0C8C"/>
    <w:rsid w:val="00CE120C"/>
    <w:rsid w:val="00CE3E71"/>
    <w:rsid w:val="00CE4931"/>
    <w:rsid w:val="00CE4CF5"/>
    <w:rsid w:val="00CE53F5"/>
    <w:rsid w:val="00CE56A7"/>
    <w:rsid w:val="00CE58BA"/>
    <w:rsid w:val="00CE5CAB"/>
    <w:rsid w:val="00CE76AC"/>
    <w:rsid w:val="00CE7777"/>
    <w:rsid w:val="00CF080E"/>
    <w:rsid w:val="00CF1C30"/>
    <w:rsid w:val="00CF2E64"/>
    <w:rsid w:val="00CF3AE0"/>
    <w:rsid w:val="00CF3EBA"/>
    <w:rsid w:val="00CF429E"/>
    <w:rsid w:val="00CF4534"/>
    <w:rsid w:val="00CF4F41"/>
    <w:rsid w:val="00CF673D"/>
    <w:rsid w:val="00CF6DD1"/>
    <w:rsid w:val="00CF6E30"/>
    <w:rsid w:val="00CF7FC5"/>
    <w:rsid w:val="00D008CF"/>
    <w:rsid w:val="00D012EF"/>
    <w:rsid w:val="00D01788"/>
    <w:rsid w:val="00D02507"/>
    <w:rsid w:val="00D02FC0"/>
    <w:rsid w:val="00D03AA9"/>
    <w:rsid w:val="00D03CC3"/>
    <w:rsid w:val="00D0414D"/>
    <w:rsid w:val="00D04FA0"/>
    <w:rsid w:val="00D05110"/>
    <w:rsid w:val="00D05389"/>
    <w:rsid w:val="00D05911"/>
    <w:rsid w:val="00D060BD"/>
    <w:rsid w:val="00D0672E"/>
    <w:rsid w:val="00D076B1"/>
    <w:rsid w:val="00D1038E"/>
    <w:rsid w:val="00D10C7A"/>
    <w:rsid w:val="00D10D40"/>
    <w:rsid w:val="00D10E10"/>
    <w:rsid w:val="00D11F76"/>
    <w:rsid w:val="00D12D30"/>
    <w:rsid w:val="00D136D8"/>
    <w:rsid w:val="00D13BEE"/>
    <w:rsid w:val="00D14D92"/>
    <w:rsid w:val="00D15102"/>
    <w:rsid w:val="00D16348"/>
    <w:rsid w:val="00D16477"/>
    <w:rsid w:val="00D17575"/>
    <w:rsid w:val="00D20B28"/>
    <w:rsid w:val="00D228DA"/>
    <w:rsid w:val="00D232CB"/>
    <w:rsid w:val="00D24CEB"/>
    <w:rsid w:val="00D256E4"/>
    <w:rsid w:val="00D25F38"/>
    <w:rsid w:val="00D2643F"/>
    <w:rsid w:val="00D26463"/>
    <w:rsid w:val="00D26B89"/>
    <w:rsid w:val="00D26DE9"/>
    <w:rsid w:val="00D27A31"/>
    <w:rsid w:val="00D30C3C"/>
    <w:rsid w:val="00D31A94"/>
    <w:rsid w:val="00D323CA"/>
    <w:rsid w:val="00D32A4E"/>
    <w:rsid w:val="00D33A8E"/>
    <w:rsid w:val="00D343EF"/>
    <w:rsid w:val="00D34F92"/>
    <w:rsid w:val="00D3512E"/>
    <w:rsid w:val="00D35A31"/>
    <w:rsid w:val="00D35A56"/>
    <w:rsid w:val="00D35BA5"/>
    <w:rsid w:val="00D3680A"/>
    <w:rsid w:val="00D368EF"/>
    <w:rsid w:val="00D36E02"/>
    <w:rsid w:val="00D375E9"/>
    <w:rsid w:val="00D37683"/>
    <w:rsid w:val="00D37966"/>
    <w:rsid w:val="00D41BBA"/>
    <w:rsid w:val="00D41EBE"/>
    <w:rsid w:val="00D42E92"/>
    <w:rsid w:val="00D4343A"/>
    <w:rsid w:val="00D43EBE"/>
    <w:rsid w:val="00D44CC9"/>
    <w:rsid w:val="00D44DE6"/>
    <w:rsid w:val="00D45A19"/>
    <w:rsid w:val="00D46A83"/>
    <w:rsid w:val="00D46B36"/>
    <w:rsid w:val="00D4726A"/>
    <w:rsid w:val="00D47FB6"/>
    <w:rsid w:val="00D50219"/>
    <w:rsid w:val="00D52015"/>
    <w:rsid w:val="00D52E3C"/>
    <w:rsid w:val="00D5413E"/>
    <w:rsid w:val="00D54767"/>
    <w:rsid w:val="00D54773"/>
    <w:rsid w:val="00D559B5"/>
    <w:rsid w:val="00D56C5E"/>
    <w:rsid w:val="00D570A1"/>
    <w:rsid w:val="00D5737E"/>
    <w:rsid w:val="00D579EB"/>
    <w:rsid w:val="00D57CC6"/>
    <w:rsid w:val="00D6198A"/>
    <w:rsid w:val="00D61ACA"/>
    <w:rsid w:val="00D61C34"/>
    <w:rsid w:val="00D62617"/>
    <w:rsid w:val="00D6318B"/>
    <w:rsid w:val="00D63855"/>
    <w:rsid w:val="00D638E4"/>
    <w:rsid w:val="00D647C7"/>
    <w:rsid w:val="00D64AF3"/>
    <w:rsid w:val="00D650CB"/>
    <w:rsid w:val="00D655BA"/>
    <w:rsid w:val="00D66FA9"/>
    <w:rsid w:val="00D67C1D"/>
    <w:rsid w:val="00D716C0"/>
    <w:rsid w:val="00D72480"/>
    <w:rsid w:val="00D73598"/>
    <w:rsid w:val="00D73D5C"/>
    <w:rsid w:val="00D741D3"/>
    <w:rsid w:val="00D7443F"/>
    <w:rsid w:val="00D74E64"/>
    <w:rsid w:val="00D75E17"/>
    <w:rsid w:val="00D76A9C"/>
    <w:rsid w:val="00D838C4"/>
    <w:rsid w:val="00D83D2E"/>
    <w:rsid w:val="00D8458D"/>
    <w:rsid w:val="00D846AB"/>
    <w:rsid w:val="00D8513C"/>
    <w:rsid w:val="00D85BB9"/>
    <w:rsid w:val="00D86955"/>
    <w:rsid w:val="00D87370"/>
    <w:rsid w:val="00D90543"/>
    <w:rsid w:val="00D90BCA"/>
    <w:rsid w:val="00D91235"/>
    <w:rsid w:val="00D92F47"/>
    <w:rsid w:val="00D93D03"/>
    <w:rsid w:val="00D94665"/>
    <w:rsid w:val="00D95747"/>
    <w:rsid w:val="00D95F23"/>
    <w:rsid w:val="00D96614"/>
    <w:rsid w:val="00D967C9"/>
    <w:rsid w:val="00DA06E2"/>
    <w:rsid w:val="00DA07A9"/>
    <w:rsid w:val="00DA23F0"/>
    <w:rsid w:val="00DA2461"/>
    <w:rsid w:val="00DA25F5"/>
    <w:rsid w:val="00DA2B81"/>
    <w:rsid w:val="00DA4206"/>
    <w:rsid w:val="00DA5212"/>
    <w:rsid w:val="00DA524E"/>
    <w:rsid w:val="00DA70EA"/>
    <w:rsid w:val="00DB10D6"/>
    <w:rsid w:val="00DB13E6"/>
    <w:rsid w:val="00DB1EFC"/>
    <w:rsid w:val="00DB2060"/>
    <w:rsid w:val="00DB2E44"/>
    <w:rsid w:val="00DB3040"/>
    <w:rsid w:val="00DB3236"/>
    <w:rsid w:val="00DB3941"/>
    <w:rsid w:val="00DB4057"/>
    <w:rsid w:val="00DB42E5"/>
    <w:rsid w:val="00DB59E8"/>
    <w:rsid w:val="00DB6318"/>
    <w:rsid w:val="00DB749C"/>
    <w:rsid w:val="00DC005D"/>
    <w:rsid w:val="00DC0C76"/>
    <w:rsid w:val="00DC113C"/>
    <w:rsid w:val="00DC1658"/>
    <w:rsid w:val="00DC2EDB"/>
    <w:rsid w:val="00DC429D"/>
    <w:rsid w:val="00DC4BD1"/>
    <w:rsid w:val="00DC54B3"/>
    <w:rsid w:val="00DC57F6"/>
    <w:rsid w:val="00DC5AE6"/>
    <w:rsid w:val="00DC7395"/>
    <w:rsid w:val="00DD0D40"/>
    <w:rsid w:val="00DD1383"/>
    <w:rsid w:val="00DD1765"/>
    <w:rsid w:val="00DD2E7A"/>
    <w:rsid w:val="00DD36FB"/>
    <w:rsid w:val="00DD3B0E"/>
    <w:rsid w:val="00DD646F"/>
    <w:rsid w:val="00DD6B21"/>
    <w:rsid w:val="00DE04E0"/>
    <w:rsid w:val="00DE1106"/>
    <w:rsid w:val="00DE2539"/>
    <w:rsid w:val="00DE2818"/>
    <w:rsid w:val="00DE2E74"/>
    <w:rsid w:val="00DE47F4"/>
    <w:rsid w:val="00DE4ED9"/>
    <w:rsid w:val="00DE5C73"/>
    <w:rsid w:val="00DE5E39"/>
    <w:rsid w:val="00DE7BCE"/>
    <w:rsid w:val="00DE7C57"/>
    <w:rsid w:val="00DE7CE9"/>
    <w:rsid w:val="00DF00E8"/>
    <w:rsid w:val="00DF0900"/>
    <w:rsid w:val="00DF0CF7"/>
    <w:rsid w:val="00DF1BD9"/>
    <w:rsid w:val="00DF2B7A"/>
    <w:rsid w:val="00DF3779"/>
    <w:rsid w:val="00DF4585"/>
    <w:rsid w:val="00DF51AE"/>
    <w:rsid w:val="00DF6A93"/>
    <w:rsid w:val="00DF754A"/>
    <w:rsid w:val="00DF7CEA"/>
    <w:rsid w:val="00E00EEA"/>
    <w:rsid w:val="00E0123A"/>
    <w:rsid w:val="00E012E2"/>
    <w:rsid w:val="00E039C2"/>
    <w:rsid w:val="00E03D37"/>
    <w:rsid w:val="00E03E6D"/>
    <w:rsid w:val="00E059D0"/>
    <w:rsid w:val="00E06364"/>
    <w:rsid w:val="00E067D1"/>
    <w:rsid w:val="00E06A00"/>
    <w:rsid w:val="00E07F9F"/>
    <w:rsid w:val="00E10A99"/>
    <w:rsid w:val="00E1166A"/>
    <w:rsid w:val="00E11AD7"/>
    <w:rsid w:val="00E11B9E"/>
    <w:rsid w:val="00E130AC"/>
    <w:rsid w:val="00E13D58"/>
    <w:rsid w:val="00E14D56"/>
    <w:rsid w:val="00E15D9F"/>
    <w:rsid w:val="00E15DB6"/>
    <w:rsid w:val="00E15FBC"/>
    <w:rsid w:val="00E207BC"/>
    <w:rsid w:val="00E20D2B"/>
    <w:rsid w:val="00E2163D"/>
    <w:rsid w:val="00E223DB"/>
    <w:rsid w:val="00E22AF2"/>
    <w:rsid w:val="00E22D12"/>
    <w:rsid w:val="00E2320A"/>
    <w:rsid w:val="00E245D3"/>
    <w:rsid w:val="00E24C54"/>
    <w:rsid w:val="00E256EC"/>
    <w:rsid w:val="00E268D5"/>
    <w:rsid w:val="00E26BA0"/>
    <w:rsid w:val="00E271D9"/>
    <w:rsid w:val="00E30012"/>
    <w:rsid w:val="00E302C9"/>
    <w:rsid w:val="00E3056E"/>
    <w:rsid w:val="00E31D6F"/>
    <w:rsid w:val="00E322CA"/>
    <w:rsid w:val="00E323C5"/>
    <w:rsid w:val="00E3262B"/>
    <w:rsid w:val="00E32719"/>
    <w:rsid w:val="00E327B0"/>
    <w:rsid w:val="00E32F6E"/>
    <w:rsid w:val="00E33B8E"/>
    <w:rsid w:val="00E33D27"/>
    <w:rsid w:val="00E34935"/>
    <w:rsid w:val="00E34EDB"/>
    <w:rsid w:val="00E37472"/>
    <w:rsid w:val="00E37DD2"/>
    <w:rsid w:val="00E4118F"/>
    <w:rsid w:val="00E42725"/>
    <w:rsid w:val="00E430CE"/>
    <w:rsid w:val="00E43423"/>
    <w:rsid w:val="00E43AFC"/>
    <w:rsid w:val="00E43FA9"/>
    <w:rsid w:val="00E44931"/>
    <w:rsid w:val="00E4590C"/>
    <w:rsid w:val="00E466D5"/>
    <w:rsid w:val="00E46C33"/>
    <w:rsid w:val="00E50F08"/>
    <w:rsid w:val="00E50FE9"/>
    <w:rsid w:val="00E525FC"/>
    <w:rsid w:val="00E52AE6"/>
    <w:rsid w:val="00E52D94"/>
    <w:rsid w:val="00E53F1E"/>
    <w:rsid w:val="00E54977"/>
    <w:rsid w:val="00E54BDB"/>
    <w:rsid w:val="00E54FD2"/>
    <w:rsid w:val="00E555F1"/>
    <w:rsid w:val="00E557E1"/>
    <w:rsid w:val="00E56253"/>
    <w:rsid w:val="00E618AB"/>
    <w:rsid w:val="00E6272F"/>
    <w:rsid w:val="00E659FD"/>
    <w:rsid w:val="00E676F8"/>
    <w:rsid w:val="00E67FE5"/>
    <w:rsid w:val="00E7231E"/>
    <w:rsid w:val="00E7263B"/>
    <w:rsid w:val="00E739B4"/>
    <w:rsid w:val="00E73D41"/>
    <w:rsid w:val="00E74103"/>
    <w:rsid w:val="00E75861"/>
    <w:rsid w:val="00E765BC"/>
    <w:rsid w:val="00E76FDE"/>
    <w:rsid w:val="00E77880"/>
    <w:rsid w:val="00E77F28"/>
    <w:rsid w:val="00E80163"/>
    <w:rsid w:val="00E804DA"/>
    <w:rsid w:val="00E8082B"/>
    <w:rsid w:val="00E80E1C"/>
    <w:rsid w:val="00E81187"/>
    <w:rsid w:val="00E81B63"/>
    <w:rsid w:val="00E82F0A"/>
    <w:rsid w:val="00E83433"/>
    <w:rsid w:val="00E84ACB"/>
    <w:rsid w:val="00E852A5"/>
    <w:rsid w:val="00E8530A"/>
    <w:rsid w:val="00E85392"/>
    <w:rsid w:val="00E85B0F"/>
    <w:rsid w:val="00E86DF6"/>
    <w:rsid w:val="00E87C44"/>
    <w:rsid w:val="00E903E7"/>
    <w:rsid w:val="00E90B40"/>
    <w:rsid w:val="00E91BD4"/>
    <w:rsid w:val="00E92B57"/>
    <w:rsid w:val="00E92FBF"/>
    <w:rsid w:val="00E93752"/>
    <w:rsid w:val="00E947D7"/>
    <w:rsid w:val="00E95621"/>
    <w:rsid w:val="00E965C5"/>
    <w:rsid w:val="00EA1711"/>
    <w:rsid w:val="00EA22E3"/>
    <w:rsid w:val="00EA285C"/>
    <w:rsid w:val="00EA34EB"/>
    <w:rsid w:val="00EA3EC2"/>
    <w:rsid w:val="00EA40F0"/>
    <w:rsid w:val="00EA44D4"/>
    <w:rsid w:val="00EA49E8"/>
    <w:rsid w:val="00EA4E29"/>
    <w:rsid w:val="00EA52E1"/>
    <w:rsid w:val="00EA52F7"/>
    <w:rsid w:val="00EA5AFF"/>
    <w:rsid w:val="00EA5C14"/>
    <w:rsid w:val="00EA5DAF"/>
    <w:rsid w:val="00EA5E83"/>
    <w:rsid w:val="00EA6033"/>
    <w:rsid w:val="00EB2C14"/>
    <w:rsid w:val="00EB35C3"/>
    <w:rsid w:val="00EB3A33"/>
    <w:rsid w:val="00EB48C2"/>
    <w:rsid w:val="00EB5D38"/>
    <w:rsid w:val="00EB5D3A"/>
    <w:rsid w:val="00EB654E"/>
    <w:rsid w:val="00EB659E"/>
    <w:rsid w:val="00EB6978"/>
    <w:rsid w:val="00EC005F"/>
    <w:rsid w:val="00EC2116"/>
    <w:rsid w:val="00EC2849"/>
    <w:rsid w:val="00EC32F3"/>
    <w:rsid w:val="00EC4698"/>
    <w:rsid w:val="00EC569F"/>
    <w:rsid w:val="00EC5C6C"/>
    <w:rsid w:val="00EC5E57"/>
    <w:rsid w:val="00EC73AE"/>
    <w:rsid w:val="00EC7BEE"/>
    <w:rsid w:val="00ED0264"/>
    <w:rsid w:val="00ED05B8"/>
    <w:rsid w:val="00ED1463"/>
    <w:rsid w:val="00ED303E"/>
    <w:rsid w:val="00ED492C"/>
    <w:rsid w:val="00ED536F"/>
    <w:rsid w:val="00ED54EB"/>
    <w:rsid w:val="00ED5D0A"/>
    <w:rsid w:val="00ED63BA"/>
    <w:rsid w:val="00ED70E5"/>
    <w:rsid w:val="00ED718E"/>
    <w:rsid w:val="00ED7CF2"/>
    <w:rsid w:val="00EE0390"/>
    <w:rsid w:val="00EE0AF4"/>
    <w:rsid w:val="00EE1572"/>
    <w:rsid w:val="00EE2AFB"/>
    <w:rsid w:val="00EE3CEB"/>
    <w:rsid w:val="00EE3E4D"/>
    <w:rsid w:val="00EE40E5"/>
    <w:rsid w:val="00EE43AC"/>
    <w:rsid w:val="00EE4412"/>
    <w:rsid w:val="00EE52C3"/>
    <w:rsid w:val="00EE5640"/>
    <w:rsid w:val="00EE5650"/>
    <w:rsid w:val="00EE5C7A"/>
    <w:rsid w:val="00EE5EF4"/>
    <w:rsid w:val="00EE7D6C"/>
    <w:rsid w:val="00EF5144"/>
    <w:rsid w:val="00F00090"/>
    <w:rsid w:val="00F00FBC"/>
    <w:rsid w:val="00F0447C"/>
    <w:rsid w:val="00F0495E"/>
    <w:rsid w:val="00F06132"/>
    <w:rsid w:val="00F069AE"/>
    <w:rsid w:val="00F0716D"/>
    <w:rsid w:val="00F0717E"/>
    <w:rsid w:val="00F073F0"/>
    <w:rsid w:val="00F10255"/>
    <w:rsid w:val="00F10477"/>
    <w:rsid w:val="00F118D5"/>
    <w:rsid w:val="00F11C10"/>
    <w:rsid w:val="00F155F3"/>
    <w:rsid w:val="00F15AEF"/>
    <w:rsid w:val="00F15B61"/>
    <w:rsid w:val="00F15E28"/>
    <w:rsid w:val="00F175E3"/>
    <w:rsid w:val="00F20CBF"/>
    <w:rsid w:val="00F2243E"/>
    <w:rsid w:val="00F251E6"/>
    <w:rsid w:val="00F2561B"/>
    <w:rsid w:val="00F25738"/>
    <w:rsid w:val="00F25E05"/>
    <w:rsid w:val="00F27A90"/>
    <w:rsid w:val="00F30F3A"/>
    <w:rsid w:val="00F314E7"/>
    <w:rsid w:val="00F31D87"/>
    <w:rsid w:val="00F32D7F"/>
    <w:rsid w:val="00F33493"/>
    <w:rsid w:val="00F33C35"/>
    <w:rsid w:val="00F34389"/>
    <w:rsid w:val="00F3459D"/>
    <w:rsid w:val="00F34B4D"/>
    <w:rsid w:val="00F36063"/>
    <w:rsid w:val="00F3628D"/>
    <w:rsid w:val="00F37940"/>
    <w:rsid w:val="00F37D75"/>
    <w:rsid w:val="00F40607"/>
    <w:rsid w:val="00F44127"/>
    <w:rsid w:val="00F441DA"/>
    <w:rsid w:val="00F44294"/>
    <w:rsid w:val="00F4446F"/>
    <w:rsid w:val="00F449B9"/>
    <w:rsid w:val="00F45D57"/>
    <w:rsid w:val="00F46204"/>
    <w:rsid w:val="00F50122"/>
    <w:rsid w:val="00F520C5"/>
    <w:rsid w:val="00F528FA"/>
    <w:rsid w:val="00F530AD"/>
    <w:rsid w:val="00F564A2"/>
    <w:rsid w:val="00F57136"/>
    <w:rsid w:val="00F5785B"/>
    <w:rsid w:val="00F57BD8"/>
    <w:rsid w:val="00F60EB4"/>
    <w:rsid w:val="00F611AC"/>
    <w:rsid w:val="00F61357"/>
    <w:rsid w:val="00F61658"/>
    <w:rsid w:val="00F649C5"/>
    <w:rsid w:val="00F64C20"/>
    <w:rsid w:val="00F64F49"/>
    <w:rsid w:val="00F65135"/>
    <w:rsid w:val="00F65B52"/>
    <w:rsid w:val="00F66A0C"/>
    <w:rsid w:val="00F7045F"/>
    <w:rsid w:val="00F7082D"/>
    <w:rsid w:val="00F70D32"/>
    <w:rsid w:val="00F70F8A"/>
    <w:rsid w:val="00F72513"/>
    <w:rsid w:val="00F7328C"/>
    <w:rsid w:val="00F7331C"/>
    <w:rsid w:val="00F73F28"/>
    <w:rsid w:val="00F75A6F"/>
    <w:rsid w:val="00F75F4C"/>
    <w:rsid w:val="00F76B46"/>
    <w:rsid w:val="00F76EC5"/>
    <w:rsid w:val="00F80271"/>
    <w:rsid w:val="00F80DB7"/>
    <w:rsid w:val="00F81D70"/>
    <w:rsid w:val="00F820BC"/>
    <w:rsid w:val="00F821FC"/>
    <w:rsid w:val="00F822EB"/>
    <w:rsid w:val="00F83109"/>
    <w:rsid w:val="00F8490B"/>
    <w:rsid w:val="00F85D84"/>
    <w:rsid w:val="00F86BD7"/>
    <w:rsid w:val="00F86DBC"/>
    <w:rsid w:val="00F91285"/>
    <w:rsid w:val="00F9170B"/>
    <w:rsid w:val="00F91D68"/>
    <w:rsid w:val="00F91E10"/>
    <w:rsid w:val="00F91E28"/>
    <w:rsid w:val="00F94991"/>
    <w:rsid w:val="00F9706E"/>
    <w:rsid w:val="00F971CC"/>
    <w:rsid w:val="00FA04AF"/>
    <w:rsid w:val="00FA147A"/>
    <w:rsid w:val="00FA1DBD"/>
    <w:rsid w:val="00FA27CA"/>
    <w:rsid w:val="00FA2CF4"/>
    <w:rsid w:val="00FA4209"/>
    <w:rsid w:val="00FA4708"/>
    <w:rsid w:val="00FA48B7"/>
    <w:rsid w:val="00FA4B72"/>
    <w:rsid w:val="00FA62B8"/>
    <w:rsid w:val="00FA7C0C"/>
    <w:rsid w:val="00FA7D35"/>
    <w:rsid w:val="00FB03AF"/>
    <w:rsid w:val="00FB130D"/>
    <w:rsid w:val="00FB4E8D"/>
    <w:rsid w:val="00FB59E6"/>
    <w:rsid w:val="00FB5E03"/>
    <w:rsid w:val="00FB63E3"/>
    <w:rsid w:val="00FB6DC6"/>
    <w:rsid w:val="00FB70F1"/>
    <w:rsid w:val="00FB7742"/>
    <w:rsid w:val="00FB7AC9"/>
    <w:rsid w:val="00FB7E51"/>
    <w:rsid w:val="00FC054D"/>
    <w:rsid w:val="00FC0AA6"/>
    <w:rsid w:val="00FC1512"/>
    <w:rsid w:val="00FC1B04"/>
    <w:rsid w:val="00FC27D4"/>
    <w:rsid w:val="00FC2BAC"/>
    <w:rsid w:val="00FC2C28"/>
    <w:rsid w:val="00FC3D71"/>
    <w:rsid w:val="00FC4AFF"/>
    <w:rsid w:val="00FC4E48"/>
    <w:rsid w:val="00FC5F3B"/>
    <w:rsid w:val="00FC63E2"/>
    <w:rsid w:val="00FC6AF9"/>
    <w:rsid w:val="00FC6D03"/>
    <w:rsid w:val="00FC77D2"/>
    <w:rsid w:val="00FD0142"/>
    <w:rsid w:val="00FD0D91"/>
    <w:rsid w:val="00FD1572"/>
    <w:rsid w:val="00FD2018"/>
    <w:rsid w:val="00FD3069"/>
    <w:rsid w:val="00FD3564"/>
    <w:rsid w:val="00FD37E2"/>
    <w:rsid w:val="00FD4127"/>
    <w:rsid w:val="00FD465F"/>
    <w:rsid w:val="00FD5F23"/>
    <w:rsid w:val="00FD6CF8"/>
    <w:rsid w:val="00FD787B"/>
    <w:rsid w:val="00FE127F"/>
    <w:rsid w:val="00FE247E"/>
    <w:rsid w:val="00FE25A8"/>
    <w:rsid w:val="00FE2D54"/>
    <w:rsid w:val="00FE33A8"/>
    <w:rsid w:val="00FE6265"/>
    <w:rsid w:val="00FE6418"/>
    <w:rsid w:val="00FE67E2"/>
    <w:rsid w:val="00FE6F95"/>
    <w:rsid w:val="00FF022C"/>
    <w:rsid w:val="00FF03FC"/>
    <w:rsid w:val="00FF16B9"/>
    <w:rsid w:val="00FF38BA"/>
    <w:rsid w:val="00FF562E"/>
    <w:rsid w:val="00FF5BF5"/>
    <w:rsid w:val="00FF5D9B"/>
    <w:rsid w:val="00FF7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C5"/>
    <w:pPr>
      <w:widowControl w:val="0"/>
      <w:jc w:val="both"/>
    </w:pPr>
    <w:rPr>
      <w:kern w:val="2"/>
      <w:sz w:val="21"/>
      <w:szCs w:val="22"/>
    </w:rPr>
  </w:style>
  <w:style w:type="paragraph" w:styleId="1">
    <w:name w:val="heading 1"/>
    <w:basedOn w:val="a"/>
    <w:link w:val="1Char"/>
    <w:uiPriority w:val="9"/>
    <w:qFormat/>
    <w:rsid w:val="0025160D"/>
    <w:pPr>
      <w:widowControl/>
      <w:spacing w:before="100" w:beforeAutospacing="1" w:after="100" w:afterAutospacing="1"/>
      <w:jc w:val="left"/>
      <w:outlineLvl w:val="0"/>
    </w:pPr>
    <w:rPr>
      <w:rFonts w:ascii="宋体" w:hAnsi="宋体"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761C"/>
  </w:style>
  <w:style w:type="character" w:customStyle="1" w:styleId="highlight">
    <w:name w:val="highlight"/>
    <w:basedOn w:val="a0"/>
    <w:rsid w:val="00CD761C"/>
  </w:style>
  <w:style w:type="paragraph" w:styleId="a3">
    <w:name w:val="header"/>
    <w:basedOn w:val="a"/>
    <w:link w:val="Char"/>
    <w:uiPriority w:val="99"/>
    <w:unhideWhenUsed/>
    <w:rsid w:val="001D0EC8"/>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character" w:customStyle="1" w:styleId="Char">
    <w:name w:val="页眉 Char"/>
    <w:link w:val="a3"/>
    <w:uiPriority w:val="99"/>
    <w:rsid w:val="001D0EC8"/>
    <w:rPr>
      <w:sz w:val="18"/>
      <w:szCs w:val="18"/>
    </w:rPr>
  </w:style>
  <w:style w:type="paragraph" w:styleId="a4">
    <w:name w:val="footer"/>
    <w:basedOn w:val="a"/>
    <w:link w:val="Char0"/>
    <w:uiPriority w:val="99"/>
    <w:unhideWhenUsed/>
    <w:rsid w:val="001D0EC8"/>
    <w:pPr>
      <w:tabs>
        <w:tab w:val="center" w:pos="4153"/>
        <w:tab w:val="right" w:pos="8306"/>
      </w:tabs>
      <w:snapToGrid w:val="0"/>
      <w:jc w:val="left"/>
    </w:pPr>
    <w:rPr>
      <w:rFonts w:cs="Times New Roman"/>
      <w:kern w:val="0"/>
      <w:sz w:val="18"/>
      <w:szCs w:val="18"/>
      <w:lang w:val="x-none" w:eastAsia="x-none"/>
    </w:rPr>
  </w:style>
  <w:style w:type="character" w:customStyle="1" w:styleId="Char0">
    <w:name w:val="页脚 Char"/>
    <w:link w:val="a4"/>
    <w:uiPriority w:val="99"/>
    <w:rsid w:val="001D0EC8"/>
    <w:rPr>
      <w:sz w:val="18"/>
      <w:szCs w:val="18"/>
    </w:rPr>
  </w:style>
  <w:style w:type="table" w:styleId="a5">
    <w:name w:val="Table Grid"/>
    <w:basedOn w:val="a1"/>
    <w:uiPriority w:val="39"/>
    <w:rsid w:val="000C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946D27"/>
    <w:rPr>
      <w:color w:val="0000FF"/>
      <w:u w:val="single"/>
    </w:rPr>
  </w:style>
  <w:style w:type="character" w:customStyle="1" w:styleId="1Char">
    <w:name w:val="标题 1 Char"/>
    <w:link w:val="1"/>
    <w:uiPriority w:val="9"/>
    <w:rsid w:val="0025160D"/>
    <w:rPr>
      <w:rFonts w:ascii="宋体" w:eastAsia="宋体" w:hAnsi="宋体" w:cs="宋体"/>
      <w:b/>
      <w:bCs/>
      <w:kern w:val="36"/>
      <w:sz w:val="48"/>
      <w:szCs w:val="48"/>
    </w:rPr>
  </w:style>
  <w:style w:type="paragraph" w:styleId="HTML">
    <w:name w:val="HTML Preformatted"/>
    <w:basedOn w:val="a"/>
    <w:link w:val="HTMLChar1"/>
    <w:uiPriority w:val="99"/>
    <w:unhideWhenUsed/>
    <w:rsid w:val="00135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lang w:val="x-none" w:eastAsia="x-none"/>
    </w:rPr>
  </w:style>
  <w:style w:type="character" w:customStyle="1" w:styleId="HTMLChar1">
    <w:name w:val="HTML 预设格式 Char1"/>
    <w:link w:val="HTML"/>
    <w:uiPriority w:val="99"/>
    <w:rsid w:val="0013588B"/>
    <w:rPr>
      <w:rFonts w:ascii="宋体" w:eastAsia="宋体" w:hAnsi="宋体" w:cs="宋体"/>
      <w:kern w:val="0"/>
      <w:sz w:val="24"/>
      <w:szCs w:val="24"/>
    </w:rPr>
  </w:style>
  <w:style w:type="paragraph" w:customStyle="1" w:styleId="a7">
    <w:name w:val="列表段落"/>
    <w:basedOn w:val="a"/>
    <w:uiPriority w:val="34"/>
    <w:qFormat/>
    <w:rsid w:val="00781406"/>
    <w:pPr>
      <w:ind w:firstLineChars="200" w:firstLine="420"/>
    </w:pPr>
  </w:style>
  <w:style w:type="paragraph" w:styleId="a8">
    <w:name w:val="Balloon Text"/>
    <w:basedOn w:val="a"/>
    <w:link w:val="Char1"/>
    <w:uiPriority w:val="99"/>
    <w:semiHidden/>
    <w:unhideWhenUsed/>
    <w:rsid w:val="00980008"/>
    <w:rPr>
      <w:rFonts w:ascii="Tahoma" w:hAnsi="Tahoma" w:cs="Times New Roman"/>
      <w:kern w:val="0"/>
      <w:sz w:val="16"/>
      <w:szCs w:val="16"/>
      <w:lang w:val="x-none" w:eastAsia="x-none"/>
    </w:rPr>
  </w:style>
  <w:style w:type="character" w:customStyle="1" w:styleId="Char1">
    <w:name w:val="批注框文本 Char"/>
    <w:link w:val="a8"/>
    <w:uiPriority w:val="99"/>
    <w:semiHidden/>
    <w:rsid w:val="00980008"/>
    <w:rPr>
      <w:rFonts w:ascii="Tahoma" w:hAnsi="Tahoma" w:cs="Tahoma"/>
      <w:sz w:val="16"/>
      <w:szCs w:val="16"/>
    </w:rPr>
  </w:style>
  <w:style w:type="character" w:styleId="a9">
    <w:name w:val="annotation reference"/>
    <w:uiPriority w:val="99"/>
    <w:semiHidden/>
    <w:unhideWhenUsed/>
    <w:rsid w:val="00980008"/>
    <w:rPr>
      <w:sz w:val="16"/>
      <w:szCs w:val="16"/>
    </w:rPr>
  </w:style>
  <w:style w:type="paragraph" w:styleId="aa">
    <w:name w:val="annotation text"/>
    <w:basedOn w:val="a"/>
    <w:link w:val="Char2"/>
    <w:unhideWhenUsed/>
    <w:rsid w:val="00980008"/>
    <w:rPr>
      <w:rFonts w:cs="Times New Roman"/>
      <w:kern w:val="0"/>
      <w:sz w:val="20"/>
      <w:szCs w:val="20"/>
      <w:lang w:val="x-none" w:eastAsia="x-none"/>
    </w:rPr>
  </w:style>
  <w:style w:type="character" w:customStyle="1" w:styleId="Char2">
    <w:name w:val="批注文字 Char"/>
    <w:link w:val="aa"/>
    <w:rsid w:val="00980008"/>
    <w:rPr>
      <w:sz w:val="20"/>
      <w:szCs w:val="20"/>
    </w:rPr>
  </w:style>
  <w:style w:type="paragraph" w:styleId="ab">
    <w:name w:val="annotation subject"/>
    <w:basedOn w:val="aa"/>
    <w:next w:val="aa"/>
    <w:link w:val="Char3"/>
    <w:uiPriority w:val="99"/>
    <w:semiHidden/>
    <w:unhideWhenUsed/>
    <w:rsid w:val="00980008"/>
    <w:rPr>
      <w:b/>
      <w:bCs/>
    </w:rPr>
  </w:style>
  <w:style w:type="character" w:customStyle="1" w:styleId="Char3">
    <w:name w:val="批注主题 Char"/>
    <w:link w:val="ab"/>
    <w:uiPriority w:val="99"/>
    <w:semiHidden/>
    <w:rsid w:val="00980008"/>
    <w:rPr>
      <w:b/>
      <w:bCs/>
      <w:sz w:val="20"/>
      <w:szCs w:val="20"/>
    </w:rPr>
  </w:style>
  <w:style w:type="paragraph" w:styleId="ac">
    <w:name w:val="Revision"/>
    <w:hidden/>
    <w:uiPriority w:val="99"/>
    <w:semiHidden/>
    <w:rsid w:val="00583299"/>
    <w:rPr>
      <w:kern w:val="2"/>
      <w:sz w:val="21"/>
      <w:szCs w:val="22"/>
    </w:rPr>
  </w:style>
  <w:style w:type="table" w:customStyle="1" w:styleId="TableGrid1">
    <w:name w:val="Table Grid1"/>
    <w:basedOn w:val="a1"/>
    <w:next w:val="a5"/>
    <w:uiPriority w:val="39"/>
    <w:rsid w:val="008B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6D4F5D"/>
  </w:style>
  <w:style w:type="character" w:customStyle="1" w:styleId="ae">
    <w:name w:val="未处理的提及"/>
    <w:uiPriority w:val="99"/>
    <w:semiHidden/>
    <w:unhideWhenUsed/>
    <w:rsid w:val="009F3366"/>
    <w:rPr>
      <w:color w:val="605E5C"/>
      <w:shd w:val="clear" w:color="auto" w:fill="E1DFDD"/>
    </w:rPr>
  </w:style>
  <w:style w:type="character" w:customStyle="1" w:styleId="HTMLChar">
    <w:name w:val="HTML 预设格式 Char"/>
    <w:uiPriority w:val="99"/>
    <w:rsid w:val="009F3366"/>
    <w:rPr>
      <w:rFonts w:ascii="宋体" w:hAnsi="宋体" w:cs="宋体"/>
      <w:sz w:val="24"/>
      <w:szCs w:val="24"/>
    </w:rPr>
  </w:style>
  <w:style w:type="paragraph" w:customStyle="1" w:styleId="Default">
    <w:name w:val="Default"/>
    <w:rsid w:val="00AA15BA"/>
    <w:pPr>
      <w:autoSpaceDE w:val="0"/>
      <w:autoSpaceDN w:val="0"/>
      <w:adjustRightInd w:val="0"/>
    </w:pPr>
    <w:rPr>
      <w:rFonts w:ascii="Book Antiqua" w:hAnsi="Book Antiqua" w:cs="Book Antiqua"/>
      <w:color w:val="000000"/>
      <w:sz w:val="24"/>
      <w:szCs w:val="24"/>
      <w:lang w:eastAsia="en-US"/>
    </w:rPr>
  </w:style>
  <w:style w:type="character" w:styleId="af">
    <w:name w:val="Emphasis"/>
    <w:uiPriority w:val="20"/>
    <w:qFormat/>
    <w:rsid w:val="00A855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C5"/>
    <w:pPr>
      <w:widowControl w:val="0"/>
      <w:jc w:val="both"/>
    </w:pPr>
    <w:rPr>
      <w:kern w:val="2"/>
      <w:sz w:val="21"/>
      <w:szCs w:val="22"/>
    </w:rPr>
  </w:style>
  <w:style w:type="paragraph" w:styleId="1">
    <w:name w:val="heading 1"/>
    <w:basedOn w:val="a"/>
    <w:link w:val="1Char"/>
    <w:uiPriority w:val="9"/>
    <w:qFormat/>
    <w:rsid w:val="0025160D"/>
    <w:pPr>
      <w:widowControl/>
      <w:spacing w:before="100" w:beforeAutospacing="1" w:after="100" w:afterAutospacing="1"/>
      <w:jc w:val="left"/>
      <w:outlineLvl w:val="0"/>
    </w:pPr>
    <w:rPr>
      <w:rFonts w:ascii="宋体" w:hAnsi="宋体"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761C"/>
  </w:style>
  <w:style w:type="character" w:customStyle="1" w:styleId="highlight">
    <w:name w:val="highlight"/>
    <w:basedOn w:val="a0"/>
    <w:rsid w:val="00CD761C"/>
  </w:style>
  <w:style w:type="paragraph" w:styleId="a3">
    <w:name w:val="header"/>
    <w:basedOn w:val="a"/>
    <w:link w:val="Char"/>
    <w:uiPriority w:val="99"/>
    <w:unhideWhenUsed/>
    <w:rsid w:val="001D0EC8"/>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character" w:customStyle="1" w:styleId="Char">
    <w:name w:val="页眉 Char"/>
    <w:link w:val="a3"/>
    <w:uiPriority w:val="99"/>
    <w:rsid w:val="001D0EC8"/>
    <w:rPr>
      <w:sz w:val="18"/>
      <w:szCs w:val="18"/>
    </w:rPr>
  </w:style>
  <w:style w:type="paragraph" w:styleId="a4">
    <w:name w:val="footer"/>
    <w:basedOn w:val="a"/>
    <w:link w:val="Char0"/>
    <w:uiPriority w:val="99"/>
    <w:unhideWhenUsed/>
    <w:rsid w:val="001D0EC8"/>
    <w:pPr>
      <w:tabs>
        <w:tab w:val="center" w:pos="4153"/>
        <w:tab w:val="right" w:pos="8306"/>
      </w:tabs>
      <w:snapToGrid w:val="0"/>
      <w:jc w:val="left"/>
    </w:pPr>
    <w:rPr>
      <w:rFonts w:cs="Times New Roman"/>
      <w:kern w:val="0"/>
      <w:sz w:val="18"/>
      <w:szCs w:val="18"/>
      <w:lang w:val="x-none" w:eastAsia="x-none"/>
    </w:rPr>
  </w:style>
  <w:style w:type="character" w:customStyle="1" w:styleId="Char0">
    <w:name w:val="页脚 Char"/>
    <w:link w:val="a4"/>
    <w:uiPriority w:val="99"/>
    <w:rsid w:val="001D0EC8"/>
    <w:rPr>
      <w:sz w:val="18"/>
      <w:szCs w:val="18"/>
    </w:rPr>
  </w:style>
  <w:style w:type="table" w:styleId="a5">
    <w:name w:val="Table Grid"/>
    <w:basedOn w:val="a1"/>
    <w:uiPriority w:val="39"/>
    <w:rsid w:val="000C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946D27"/>
    <w:rPr>
      <w:color w:val="0000FF"/>
      <w:u w:val="single"/>
    </w:rPr>
  </w:style>
  <w:style w:type="character" w:customStyle="1" w:styleId="1Char">
    <w:name w:val="标题 1 Char"/>
    <w:link w:val="1"/>
    <w:uiPriority w:val="9"/>
    <w:rsid w:val="0025160D"/>
    <w:rPr>
      <w:rFonts w:ascii="宋体" w:eastAsia="宋体" w:hAnsi="宋体" w:cs="宋体"/>
      <w:b/>
      <w:bCs/>
      <w:kern w:val="36"/>
      <w:sz w:val="48"/>
      <w:szCs w:val="48"/>
    </w:rPr>
  </w:style>
  <w:style w:type="paragraph" w:styleId="HTML">
    <w:name w:val="HTML Preformatted"/>
    <w:basedOn w:val="a"/>
    <w:link w:val="HTMLChar1"/>
    <w:uiPriority w:val="99"/>
    <w:unhideWhenUsed/>
    <w:rsid w:val="00135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lang w:val="x-none" w:eastAsia="x-none"/>
    </w:rPr>
  </w:style>
  <w:style w:type="character" w:customStyle="1" w:styleId="HTMLChar1">
    <w:name w:val="HTML 预设格式 Char1"/>
    <w:link w:val="HTML"/>
    <w:uiPriority w:val="99"/>
    <w:rsid w:val="0013588B"/>
    <w:rPr>
      <w:rFonts w:ascii="宋体" w:eastAsia="宋体" w:hAnsi="宋体" w:cs="宋体"/>
      <w:kern w:val="0"/>
      <w:sz w:val="24"/>
      <w:szCs w:val="24"/>
    </w:rPr>
  </w:style>
  <w:style w:type="paragraph" w:customStyle="1" w:styleId="a7">
    <w:name w:val="列表段落"/>
    <w:basedOn w:val="a"/>
    <w:uiPriority w:val="34"/>
    <w:qFormat/>
    <w:rsid w:val="00781406"/>
    <w:pPr>
      <w:ind w:firstLineChars="200" w:firstLine="420"/>
    </w:pPr>
  </w:style>
  <w:style w:type="paragraph" w:styleId="a8">
    <w:name w:val="Balloon Text"/>
    <w:basedOn w:val="a"/>
    <w:link w:val="Char1"/>
    <w:uiPriority w:val="99"/>
    <w:semiHidden/>
    <w:unhideWhenUsed/>
    <w:rsid w:val="00980008"/>
    <w:rPr>
      <w:rFonts w:ascii="Tahoma" w:hAnsi="Tahoma" w:cs="Times New Roman"/>
      <w:kern w:val="0"/>
      <w:sz w:val="16"/>
      <w:szCs w:val="16"/>
      <w:lang w:val="x-none" w:eastAsia="x-none"/>
    </w:rPr>
  </w:style>
  <w:style w:type="character" w:customStyle="1" w:styleId="Char1">
    <w:name w:val="批注框文本 Char"/>
    <w:link w:val="a8"/>
    <w:uiPriority w:val="99"/>
    <w:semiHidden/>
    <w:rsid w:val="00980008"/>
    <w:rPr>
      <w:rFonts w:ascii="Tahoma" w:hAnsi="Tahoma" w:cs="Tahoma"/>
      <w:sz w:val="16"/>
      <w:szCs w:val="16"/>
    </w:rPr>
  </w:style>
  <w:style w:type="character" w:styleId="a9">
    <w:name w:val="annotation reference"/>
    <w:uiPriority w:val="99"/>
    <w:semiHidden/>
    <w:unhideWhenUsed/>
    <w:rsid w:val="00980008"/>
    <w:rPr>
      <w:sz w:val="16"/>
      <w:szCs w:val="16"/>
    </w:rPr>
  </w:style>
  <w:style w:type="paragraph" w:styleId="aa">
    <w:name w:val="annotation text"/>
    <w:basedOn w:val="a"/>
    <w:link w:val="Char2"/>
    <w:unhideWhenUsed/>
    <w:rsid w:val="00980008"/>
    <w:rPr>
      <w:rFonts w:cs="Times New Roman"/>
      <w:kern w:val="0"/>
      <w:sz w:val="20"/>
      <w:szCs w:val="20"/>
      <w:lang w:val="x-none" w:eastAsia="x-none"/>
    </w:rPr>
  </w:style>
  <w:style w:type="character" w:customStyle="1" w:styleId="Char2">
    <w:name w:val="批注文字 Char"/>
    <w:link w:val="aa"/>
    <w:rsid w:val="00980008"/>
    <w:rPr>
      <w:sz w:val="20"/>
      <w:szCs w:val="20"/>
    </w:rPr>
  </w:style>
  <w:style w:type="paragraph" w:styleId="ab">
    <w:name w:val="annotation subject"/>
    <w:basedOn w:val="aa"/>
    <w:next w:val="aa"/>
    <w:link w:val="Char3"/>
    <w:uiPriority w:val="99"/>
    <w:semiHidden/>
    <w:unhideWhenUsed/>
    <w:rsid w:val="00980008"/>
    <w:rPr>
      <w:b/>
      <w:bCs/>
    </w:rPr>
  </w:style>
  <w:style w:type="character" w:customStyle="1" w:styleId="Char3">
    <w:name w:val="批注主题 Char"/>
    <w:link w:val="ab"/>
    <w:uiPriority w:val="99"/>
    <w:semiHidden/>
    <w:rsid w:val="00980008"/>
    <w:rPr>
      <w:b/>
      <w:bCs/>
      <w:sz w:val="20"/>
      <w:szCs w:val="20"/>
    </w:rPr>
  </w:style>
  <w:style w:type="paragraph" w:styleId="ac">
    <w:name w:val="Revision"/>
    <w:hidden/>
    <w:uiPriority w:val="99"/>
    <w:semiHidden/>
    <w:rsid w:val="00583299"/>
    <w:rPr>
      <w:kern w:val="2"/>
      <w:sz w:val="21"/>
      <w:szCs w:val="22"/>
    </w:rPr>
  </w:style>
  <w:style w:type="table" w:customStyle="1" w:styleId="TableGrid1">
    <w:name w:val="Table Grid1"/>
    <w:basedOn w:val="a1"/>
    <w:next w:val="a5"/>
    <w:uiPriority w:val="39"/>
    <w:rsid w:val="008B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6D4F5D"/>
  </w:style>
  <w:style w:type="character" w:customStyle="1" w:styleId="ae">
    <w:name w:val="未处理的提及"/>
    <w:uiPriority w:val="99"/>
    <w:semiHidden/>
    <w:unhideWhenUsed/>
    <w:rsid w:val="009F3366"/>
    <w:rPr>
      <w:color w:val="605E5C"/>
      <w:shd w:val="clear" w:color="auto" w:fill="E1DFDD"/>
    </w:rPr>
  </w:style>
  <w:style w:type="character" w:customStyle="1" w:styleId="HTMLChar">
    <w:name w:val="HTML 预设格式 Char"/>
    <w:uiPriority w:val="99"/>
    <w:rsid w:val="009F3366"/>
    <w:rPr>
      <w:rFonts w:ascii="宋体" w:hAnsi="宋体" w:cs="宋体"/>
      <w:sz w:val="24"/>
      <w:szCs w:val="24"/>
    </w:rPr>
  </w:style>
  <w:style w:type="paragraph" w:customStyle="1" w:styleId="Default">
    <w:name w:val="Default"/>
    <w:rsid w:val="00AA15BA"/>
    <w:pPr>
      <w:autoSpaceDE w:val="0"/>
      <w:autoSpaceDN w:val="0"/>
      <w:adjustRightInd w:val="0"/>
    </w:pPr>
    <w:rPr>
      <w:rFonts w:ascii="Book Antiqua" w:hAnsi="Book Antiqua" w:cs="Book Antiqua"/>
      <w:color w:val="000000"/>
      <w:sz w:val="24"/>
      <w:szCs w:val="24"/>
      <w:lang w:eastAsia="en-US"/>
    </w:rPr>
  </w:style>
  <w:style w:type="character" w:styleId="af">
    <w:name w:val="Emphasis"/>
    <w:uiPriority w:val="20"/>
    <w:qFormat/>
    <w:rsid w:val="00A85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6395">
      <w:bodyDiv w:val="1"/>
      <w:marLeft w:val="0"/>
      <w:marRight w:val="0"/>
      <w:marTop w:val="0"/>
      <w:marBottom w:val="0"/>
      <w:divBdr>
        <w:top w:val="none" w:sz="0" w:space="0" w:color="auto"/>
        <w:left w:val="none" w:sz="0" w:space="0" w:color="auto"/>
        <w:bottom w:val="none" w:sz="0" w:space="0" w:color="auto"/>
        <w:right w:val="none" w:sz="0" w:space="0" w:color="auto"/>
      </w:divBdr>
    </w:div>
    <w:div w:id="30618414">
      <w:bodyDiv w:val="1"/>
      <w:marLeft w:val="0"/>
      <w:marRight w:val="0"/>
      <w:marTop w:val="0"/>
      <w:marBottom w:val="0"/>
      <w:divBdr>
        <w:top w:val="none" w:sz="0" w:space="0" w:color="auto"/>
        <w:left w:val="none" w:sz="0" w:space="0" w:color="auto"/>
        <w:bottom w:val="none" w:sz="0" w:space="0" w:color="auto"/>
        <w:right w:val="none" w:sz="0" w:space="0" w:color="auto"/>
      </w:divBdr>
    </w:div>
    <w:div w:id="414087932">
      <w:bodyDiv w:val="1"/>
      <w:marLeft w:val="0"/>
      <w:marRight w:val="0"/>
      <w:marTop w:val="0"/>
      <w:marBottom w:val="0"/>
      <w:divBdr>
        <w:top w:val="none" w:sz="0" w:space="0" w:color="auto"/>
        <w:left w:val="none" w:sz="0" w:space="0" w:color="auto"/>
        <w:bottom w:val="none" w:sz="0" w:space="0" w:color="auto"/>
        <w:right w:val="none" w:sz="0" w:space="0" w:color="auto"/>
      </w:divBdr>
    </w:div>
    <w:div w:id="439375671">
      <w:bodyDiv w:val="1"/>
      <w:marLeft w:val="0"/>
      <w:marRight w:val="0"/>
      <w:marTop w:val="0"/>
      <w:marBottom w:val="0"/>
      <w:divBdr>
        <w:top w:val="none" w:sz="0" w:space="0" w:color="auto"/>
        <w:left w:val="none" w:sz="0" w:space="0" w:color="auto"/>
        <w:bottom w:val="none" w:sz="0" w:space="0" w:color="auto"/>
        <w:right w:val="none" w:sz="0" w:space="0" w:color="auto"/>
      </w:divBdr>
    </w:div>
    <w:div w:id="574558866">
      <w:bodyDiv w:val="1"/>
      <w:marLeft w:val="0"/>
      <w:marRight w:val="0"/>
      <w:marTop w:val="0"/>
      <w:marBottom w:val="0"/>
      <w:divBdr>
        <w:top w:val="none" w:sz="0" w:space="0" w:color="auto"/>
        <w:left w:val="none" w:sz="0" w:space="0" w:color="auto"/>
        <w:bottom w:val="none" w:sz="0" w:space="0" w:color="auto"/>
        <w:right w:val="none" w:sz="0" w:space="0" w:color="auto"/>
      </w:divBdr>
    </w:div>
    <w:div w:id="751505694">
      <w:bodyDiv w:val="1"/>
      <w:marLeft w:val="0"/>
      <w:marRight w:val="0"/>
      <w:marTop w:val="0"/>
      <w:marBottom w:val="0"/>
      <w:divBdr>
        <w:top w:val="none" w:sz="0" w:space="0" w:color="auto"/>
        <w:left w:val="none" w:sz="0" w:space="0" w:color="auto"/>
        <w:bottom w:val="none" w:sz="0" w:space="0" w:color="auto"/>
        <w:right w:val="none" w:sz="0" w:space="0" w:color="auto"/>
      </w:divBdr>
    </w:div>
    <w:div w:id="815949529">
      <w:bodyDiv w:val="1"/>
      <w:marLeft w:val="0"/>
      <w:marRight w:val="0"/>
      <w:marTop w:val="0"/>
      <w:marBottom w:val="0"/>
      <w:divBdr>
        <w:top w:val="none" w:sz="0" w:space="0" w:color="auto"/>
        <w:left w:val="none" w:sz="0" w:space="0" w:color="auto"/>
        <w:bottom w:val="none" w:sz="0" w:space="0" w:color="auto"/>
        <w:right w:val="none" w:sz="0" w:space="0" w:color="auto"/>
      </w:divBdr>
    </w:div>
    <w:div w:id="1021980648">
      <w:bodyDiv w:val="1"/>
      <w:marLeft w:val="0"/>
      <w:marRight w:val="0"/>
      <w:marTop w:val="0"/>
      <w:marBottom w:val="0"/>
      <w:divBdr>
        <w:top w:val="none" w:sz="0" w:space="0" w:color="auto"/>
        <w:left w:val="none" w:sz="0" w:space="0" w:color="auto"/>
        <w:bottom w:val="none" w:sz="0" w:space="0" w:color="auto"/>
        <w:right w:val="none" w:sz="0" w:space="0" w:color="auto"/>
      </w:divBdr>
    </w:div>
    <w:div w:id="1263302701">
      <w:bodyDiv w:val="1"/>
      <w:marLeft w:val="0"/>
      <w:marRight w:val="0"/>
      <w:marTop w:val="0"/>
      <w:marBottom w:val="0"/>
      <w:divBdr>
        <w:top w:val="none" w:sz="0" w:space="0" w:color="auto"/>
        <w:left w:val="none" w:sz="0" w:space="0" w:color="auto"/>
        <w:bottom w:val="none" w:sz="0" w:space="0" w:color="auto"/>
        <w:right w:val="none" w:sz="0" w:space="0" w:color="auto"/>
      </w:divBdr>
    </w:div>
    <w:div w:id="1495611776">
      <w:bodyDiv w:val="1"/>
      <w:marLeft w:val="0"/>
      <w:marRight w:val="0"/>
      <w:marTop w:val="0"/>
      <w:marBottom w:val="0"/>
      <w:divBdr>
        <w:top w:val="none" w:sz="0" w:space="0" w:color="auto"/>
        <w:left w:val="none" w:sz="0" w:space="0" w:color="auto"/>
        <w:bottom w:val="none" w:sz="0" w:space="0" w:color="auto"/>
        <w:right w:val="none" w:sz="0" w:space="0" w:color="auto"/>
      </w:divBdr>
    </w:div>
    <w:div w:id="19125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x.doi.org/10.12998/wjcc.v8.i8.13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49D1-02E8-45A6-B9FC-B6D071A9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8270</Words>
  <Characters>47144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55304</CharactersWithSpaces>
  <SharedDoc>false</SharedDoc>
  <HLinks>
    <vt:vector size="6" baseType="variant">
      <vt:variant>
        <vt:i4>4063331</vt:i4>
      </vt:variant>
      <vt:variant>
        <vt:i4>0</vt:i4>
      </vt:variant>
      <vt:variant>
        <vt:i4>0</vt:i4>
      </vt:variant>
      <vt:variant>
        <vt:i4>5</vt:i4>
      </vt:variant>
      <vt:variant>
        <vt:lpwstr>https://dx.doi.org/10.12998/wjcc.v8.i8.0000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liujihong2008@qq.con</cp:lastModifiedBy>
  <cp:revision>4</cp:revision>
  <dcterms:created xsi:type="dcterms:W3CDTF">2020-04-23T00:21:00Z</dcterms:created>
  <dcterms:modified xsi:type="dcterms:W3CDTF">2020-04-23T01:55:00Z</dcterms:modified>
</cp:coreProperties>
</file>