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93" w:rsidRPr="005D0199" w:rsidRDefault="003F5993" w:rsidP="008E117C">
      <w:pPr>
        <w:adjustRightInd w:val="0"/>
        <w:snapToGrid w:val="0"/>
        <w:spacing w:after="0" w:line="360" w:lineRule="auto"/>
        <w:jc w:val="both"/>
        <w:rPr>
          <w:rFonts w:ascii="Book Antiqua" w:hAnsi="Book Antiqua"/>
          <w:color w:val="000000" w:themeColor="text1"/>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r w:rsidRPr="005D0199">
        <w:rPr>
          <w:rFonts w:ascii="Book Antiqua" w:hAnsi="Book Antiqua" w:cs="宋体"/>
          <w:b/>
          <w:color w:val="000000" w:themeColor="text1"/>
          <w:sz w:val="24"/>
          <w:szCs w:val="24"/>
        </w:rPr>
        <w:t xml:space="preserve">Name of journal: </w:t>
      </w:r>
      <w:bookmarkStart w:id="142" w:name="OLE_LINK718"/>
      <w:bookmarkStart w:id="143" w:name="OLE_LINK719"/>
      <w:bookmarkEnd w:id="0"/>
      <w:r w:rsidRPr="005D0199">
        <w:rPr>
          <w:rFonts w:ascii="Book Antiqua" w:hAnsi="Book Antiqua" w:cs="宋体"/>
          <w:b/>
          <w:color w:val="000000" w:themeColor="text1"/>
          <w:sz w:val="24"/>
          <w:szCs w:val="24"/>
        </w:rPr>
        <w:t xml:space="preserve">World Journal of </w:t>
      </w:r>
      <w:bookmarkEnd w:id="142"/>
      <w:bookmarkEnd w:id="143"/>
      <w:r w:rsidRPr="005D0199">
        <w:rPr>
          <w:rFonts w:ascii="Book Antiqua" w:eastAsiaTheme="minorEastAsia" w:hAnsi="Book Antiqua"/>
          <w:b/>
          <w:color w:val="000000" w:themeColor="text1"/>
          <w:sz w:val="24"/>
          <w:szCs w:val="24"/>
          <w:lang w:eastAsia="zh-CN"/>
        </w:rPr>
        <w:t>Hemat</w:t>
      </w:r>
      <w:r w:rsidRPr="005D0199">
        <w:rPr>
          <w:rFonts w:ascii="Book Antiqua" w:hAnsi="Book Antiqua"/>
          <w:b/>
          <w:color w:val="000000" w:themeColor="text1"/>
          <w:sz w:val="24"/>
          <w:szCs w:val="24"/>
        </w:rPr>
        <w:t xml:space="preserve">ology </w:t>
      </w:r>
    </w:p>
    <w:p w:rsidR="003F5993" w:rsidRPr="005D0199" w:rsidRDefault="003F5993" w:rsidP="008E117C">
      <w:pPr>
        <w:adjustRightInd w:val="0"/>
        <w:snapToGrid w:val="0"/>
        <w:spacing w:after="0" w:line="360" w:lineRule="auto"/>
        <w:jc w:val="both"/>
        <w:rPr>
          <w:rFonts w:ascii="Book Antiqua" w:eastAsiaTheme="minorEastAsia" w:hAnsi="Book Antiqua" w:cs="宋体"/>
          <w:b/>
          <w:color w:val="000000" w:themeColor="text1"/>
          <w:sz w:val="24"/>
          <w:szCs w:val="24"/>
          <w:lang w:eastAsia="zh-CN"/>
        </w:rPr>
      </w:pPr>
      <w:r w:rsidRPr="005D0199">
        <w:rPr>
          <w:rFonts w:ascii="Book Antiqua" w:hAnsi="Book Antiqua" w:cs="Arial"/>
          <w:b/>
          <w:color w:val="000000" w:themeColor="text1"/>
          <w:sz w:val="24"/>
          <w:szCs w:val="24"/>
          <w:lang w:val="en"/>
        </w:rPr>
        <w:t xml:space="preserve">ESPS Manuscript NO: </w:t>
      </w:r>
      <w:r w:rsidRPr="005D0199">
        <w:rPr>
          <w:rFonts w:ascii="Book Antiqua" w:eastAsiaTheme="minorEastAsia" w:hAnsi="Book Antiqua" w:cs="Arial"/>
          <w:b/>
          <w:color w:val="000000" w:themeColor="text1"/>
          <w:sz w:val="24"/>
          <w:szCs w:val="24"/>
          <w:lang w:val="en" w:eastAsia="zh-CN"/>
        </w:rPr>
        <w:t>5415</w:t>
      </w:r>
    </w:p>
    <w:p w:rsidR="003F5993" w:rsidRPr="005D0199" w:rsidRDefault="003F5993" w:rsidP="008E117C">
      <w:pPr>
        <w:suppressAutoHyphens/>
        <w:autoSpaceDE w:val="0"/>
        <w:autoSpaceDN w:val="0"/>
        <w:adjustRightInd w:val="0"/>
        <w:snapToGrid w:val="0"/>
        <w:spacing w:after="0" w:line="360" w:lineRule="auto"/>
        <w:jc w:val="both"/>
        <w:rPr>
          <w:rFonts w:ascii="Book Antiqua" w:hAnsi="Book Antiqua"/>
          <w:b/>
          <w:color w:val="000000" w:themeColor="text1"/>
          <w:sz w:val="24"/>
          <w:szCs w:val="24"/>
        </w:rPr>
      </w:pPr>
      <w:bookmarkStart w:id="144" w:name="OLE_LINK1617"/>
      <w:bookmarkStart w:id="145" w:name="OLE_LINK1618"/>
      <w:r w:rsidRPr="005D0199">
        <w:rPr>
          <w:rFonts w:ascii="Book Antiqua" w:hAnsi="Book Antiqua"/>
          <w:b/>
          <w:color w:val="000000" w:themeColor="text1"/>
          <w:sz w:val="24"/>
          <w:szCs w:val="24"/>
        </w:rPr>
        <w:t>Columns: REVIEW</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4"/>
    <w:bookmarkEnd w:id="145"/>
    <w:p w:rsidR="003F5993" w:rsidRPr="005D0199" w:rsidRDefault="003F5993"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8B452B" w:rsidP="008E117C">
      <w:pPr>
        <w:spacing w:after="0" w:line="360" w:lineRule="auto"/>
        <w:jc w:val="both"/>
        <w:rPr>
          <w:rFonts w:ascii="Book Antiqua" w:hAnsi="Book Antiqua"/>
          <w:b/>
          <w:color w:val="000000" w:themeColor="text1"/>
          <w:sz w:val="24"/>
          <w:szCs w:val="24"/>
        </w:rPr>
      </w:pPr>
      <w:r w:rsidRPr="005D0199">
        <w:rPr>
          <w:rFonts w:ascii="Book Antiqua" w:hAnsi="Book Antiqua"/>
          <w:b/>
          <w:color w:val="000000" w:themeColor="text1"/>
          <w:sz w:val="24"/>
          <w:szCs w:val="24"/>
        </w:rPr>
        <w:t xml:space="preserve">A </w:t>
      </w:r>
      <w:r w:rsidR="00BC0C33" w:rsidRPr="005D0199">
        <w:rPr>
          <w:rFonts w:ascii="Book Antiqua" w:hAnsi="Book Antiqua"/>
          <w:b/>
          <w:color w:val="000000" w:themeColor="text1"/>
          <w:sz w:val="24"/>
          <w:szCs w:val="24"/>
        </w:rPr>
        <w:t>concise, practical guide to diagnostic assessment for mast cell activation disease</w:t>
      </w:r>
    </w:p>
    <w:p w:rsidR="00FD19B4" w:rsidRPr="005D0199" w:rsidRDefault="00FD19B4" w:rsidP="008E117C">
      <w:pPr>
        <w:spacing w:after="0" w:line="360" w:lineRule="auto"/>
        <w:jc w:val="both"/>
        <w:rPr>
          <w:rFonts w:ascii="Book Antiqua" w:hAnsi="Book Antiqua"/>
          <w:color w:val="000000" w:themeColor="text1"/>
          <w:sz w:val="24"/>
          <w:szCs w:val="24"/>
        </w:rPr>
      </w:pPr>
    </w:p>
    <w:p w:rsidR="008703C1" w:rsidRPr="005D0199" w:rsidRDefault="003F5993" w:rsidP="008E117C">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Afrin</w:t>
      </w:r>
      <w:r w:rsidRPr="005D0199" w:rsidDel="003F5993">
        <w:rPr>
          <w:rFonts w:ascii="Book Antiqua" w:hAnsi="Book Antiqua"/>
          <w:b/>
          <w:color w:val="000000" w:themeColor="text1"/>
          <w:sz w:val="24"/>
          <w:szCs w:val="24"/>
        </w:rPr>
        <w:t xml:space="preserve"> </w:t>
      </w:r>
      <w:r w:rsidRPr="005D0199">
        <w:rPr>
          <w:rFonts w:ascii="Book Antiqua" w:eastAsiaTheme="minorEastAsia" w:hAnsi="Book Antiqua"/>
          <w:b/>
          <w:color w:val="000000" w:themeColor="text1"/>
          <w:sz w:val="24"/>
          <w:szCs w:val="24"/>
          <w:lang w:eastAsia="zh-CN"/>
        </w:rPr>
        <w:t xml:space="preserve">LB </w:t>
      </w:r>
      <w:r w:rsidRPr="005D0199">
        <w:rPr>
          <w:rFonts w:ascii="Book Antiqua" w:eastAsiaTheme="minorEastAsia" w:hAnsi="Book Antiqua"/>
          <w:b/>
          <w:i/>
          <w:color w:val="000000" w:themeColor="text1"/>
          <w:sz w:val="24"/>
          <w:szCs w:val="24"/>
          <w:lang w:eastAsia="zh-CN"/>
        </w:rPr>
        <w:t xml:space="preserve">et </w:t>
      </w:r>
      <w:r w:rsidR="000F5B70" w:rsidRPr="005D0199">
        <w:rPr>
          <w:rFonts w:ascii="Book Antiqua" w:eastAsiaTheme="minorEastAsia" w:hAnsi="Book Antiqua"/>
          <w:b/>
          <w:i/>
          <w:color w:val="000000" w:themeColor="text1"/>
          <w:sz w:val="24"/>
          <w:szCs w:val="24"/>
          <w:lang w:eastAsia="zh-CN"/>
        </w:rPr>
        <w:t>al</w:t>
      </w:r>
      <w:r w:rsidRPr="005D0199">
        <w:rPr>
          <w:rFonts w:ascii="Book Antiqua" w:eastAsiaTheme="minorEastAsia" w:hAnsi="Book Antiqua"/>
          <w:b/>
          <w:color w:val="000000" w:themeColor="text1"/>
          <w:sz w:val="24"/>
          <w:szCs w:val="24"/>
          <w:lang w:eastAsia="zh-CN"/>
        </w:rPr>
        <w:t>.</w:t>
      </w:r>
      <w:r w:rsidRPr="005D0199">
        <w:rPr>
          <w:rFonts w:ascii="Book Antiqua" w:eastAsiaTheme="minorEastAsia" w:hAnsi="Book Antiqua"/>
          <w:color w:val="000000" w:themeColor="text1"/>
          <w:sz w:val="24"/>
          <w:szCs w:val="24"/>
          <w:lang w:eastAsia="zh-CN"/>
        </w:rPr>
        <w:t xml:space="preserve"> </w:t>
      </w:r>
      <w:r w:rsidR="008703C1" w:rsidRPr="005D0199">
        <w:rPr>
          <w:rFonts w:ascii="Book Antiqua" w:hAnsi="Book Antiqua"/>
          <w:color w:val="000000" w:themeColor="text1"/>
          <w:sz w:val="24"/>
          <w:szCs w:val="24"/>
        </w:rPr>
        <w:t>Diagnosis of Mast Cell Activation Disease</w:t>
      </w:r>
    </w:p>
    <w:p w:rsidR="008B452B" w:rsidRPr="005D0199" w:rsidRDefault="008B452B" w:rsidP="008E117C">
      <w:pPr>
        <w:spacing w:after="0" w:line="360" w:lineRule="auto"/>
        <w:jc w:val="both"/>
        <w:rPr>
          <w:rFonts w:ascii="Book Antiqua" w:hAnsi="Book Antiqua"/>
          <w:color w:val="000000" w:themeColor="text1"/>
          <w:sz w:val="24"/>
          <w:szCs w:val="24"/>
        </w:rPr>
      </w:pPr>
    </w:p>
    <w:p w:rsidR="004A2542" w:rsidRPr="005D0199" w:rsidRDefault="008B452B"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Lawrence B Afrin, Gerhard </w:t>
      </w:r>
      <w:r w:rsidR="000F5B70" w:rsidRPr="005D0199">
        <w:rPr>
          <w:rFonts w:ascii="Book Antiqua" w:hAnsi="Book Antiqua"/>
          <w:color w:val="000000" w:themeColor="text1"/>
          <w:sz w:val="24"/>
          <w:szCs w:val="24"/>
        </w:rPr>
        <w:t xml:space="preserve">J </w:t>
      </w:r>
      <w:r w:rsidRPr="005D0199">
        <w:rPr>
          <w:rFonts w:ascii="Book Antiqua" w:hAnsi="Book Antiqua"/>
          <w:color w:val="000000" w:themeColor="text1"/>
          <w:sz w:val="24"/>
          <w:szCs w:val="24"/>
        </w:rPr>
        <w:t>Molderings</w:t>
      </w:r>
    </w:p>
    <w:p w:rsidR="003F5993" w:rsidRPr="005D0199" w:rsidRDefault="003F5993" w:rsidP="008E117C">
      <w:pPr>
        <w:spacing w:after="0" w:line="360" w:lineRule="auto"/>
        <w:jc w:val="both"/>
        <w:rPr>
          <w:rFonts w:ascii="Book Antiqua" w:eastAsiaTheme="minorEastAsia" w:hAnsi="Book Antiqua"/>
          <w:color w:val="000000" w:themeColor="text1"/>
          <w:sz w:val="24"/>
          <w:szCs w:val="24"/>
          <w:vertAlign w:val="superscript"/>
          <w:lang w:eastAsia="zh-CN"/>
        </w:rPr>
      </w:pPr>
    </w:p>
    <w:p w:rsidR="008B452B" w:rsidRPr="005D0199" w:rsidRDefault="00A83D61" w:rsidP="008E117C">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Lawrence B Afrin</w:t>
      </w:r>
      <w:r w:rsidRPr="005D0199">
        <w:rPr>
          <w:rFonts w:ascii="Book Antiqua" w:eastAsiaTheme="minorEastAsia" w:hAnsi="Book Antiqua"/>
          <w:b/>
          <w:color w:val="000000" w:themeColor="text1"/>
          <w:sz w:val="24"/>
          <w:szCs w:val="24"/>
          <w:lang w:eastAsia="zh-CN"/>
        </w:rPr>
        <w:t xml:space="preserve">, </w:t>
      </w:r>
      <w:r w:rsidR="008B452B" w:rsidRPr="005D0199">
        <w:rPr>
          <w:rFonts w:ascii="Book Antiqua" w:hAnsi="Book Antiqua"/>
          <w:color w:val="000000" w:themeColor="text1"/>
          <w:sz w:val="24"/>
          <w:szCs w:val="24"/>
        </w:rPr>
        <w:t>Division of Hematology/Oncology</w:t>
      </w:r>
      <w:r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Medical University of South Carolina</w:t>
      </w:r>
      <w:r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 xml:space="preserve">Charleston, </w:t>
      </w:r>
      <w:r w:rsidR="004A2542" w:rsidRPr="005D0199">
        <w:rPr>
          <w:rFonts w:ascii="Book Antiqua" w:hAnsi="Book Antiqua"/>
          <w:color w:val="000000" w:themeColor="text1"/>
          <w:sz w:val="24"/>
          <w:szCs w:val="24"/>
        </w:rPr>
        <w:t>SC 29425</w:t>
      </w:r>
      <w:r w:rsidR="00D276AC" w:rsidRPr="005D0199">
        <w:rPr>
          <w:rFonts w:ascii="Book Antiqua" w:hAnsi="Book Antiqua"/>
          <w:color w:val="000000" w:themeColor="text1"/>
          <w:sz w:val="24"/>
          <w:szCs w:val="24"/>
        </w:rPr>
        <w:t>-</w:t>
      </w:r>
      <w:r w:rsidR="004A2542" w:rsidRPr="005D0199">
        <w:rPr>
          <w:rFonts w:ascii="Book Antiqua" w:hAnsi="Book Antiqua"/>
          <w:color w:val="000000" w:themeColor="text1"/>
          <w:sz w:val="24"/>
          <w:szCs w:val="24"/>
        </w:rPr>
        <w:t>6350</w:t>
      </w:r>
      <w:r w:rsidR="008B452B" w:rsidRPr="005D0199">
        <w:rPr>
          <w:rFonts w:ascii="Book Antiqua" w:hAnsi="Book Antiqua"/>
          <w:color w:val="000000" w:themeColor="text1"/>
          <w:sz w:val="24"/>
          <w:szCs w:val="24"/>
        </w:rPr>
        <w:t xml:space="preserve">, </w:t>
      </w:r>
      <w:r w:rsidRPr="005D0199">
        <w:rPr>
          <w:rFonts w:ascii="Book Antiqua" w:eastAsiaTheme="minorEastAsia" w:hAnsi="Book Antiqua"/>
          <w:color w:val="000000" w:themeColor="text1"/>
          <w:sz w:val="24"/>
          <w:szCs w:val="24"/>
          <w:lang w:eastAsia="zh-CN"/>
        </w:rPr>
        <w:t>United States</w:t>
      </w:r>
    </w:p>
    <w:p w:rsidR="008B452B" w:rsidRPr="005D0199" w:rsidRDefault="008B452B" w:rsidP="008E117C">
      <w:pPr>
        <w:spacing w:after="0" w:line="360" w:lineRule="auto"/>
        <w:jc w:val="both"/>
        <w:rPr>
          <w:rFonts w:ascii="Book Antiqua" w:hAnsi="Book Antiqua"/>
          <w:color w:val="000000" w:themeColor="text1"/>
          <w:sz w:val="24"/>
          <w:szCs w:val="24"/>
        </w:rPr>
      </w:pPr>
    </w:p>
    <w:p w:rsidR="008B452B" w:rsidRPr="005D0199" w:rsidRDefault="00A83D61" w:rsidP="008E117C">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 xml:space="preserve">Gerhard </w:t>
      </w:r>
      <w:r w:rsidR="00A560E1" w:rsidRPr="005D0199">
        <w:rPr>
          <w:rFonts w:ascii="Book Antiqua" w:hAnsi="Book Antiqua"/>
          <w:b/>
          <w:color w:val="000000" w:themeColor="text1"/>
          <w:sz w:val="24"/>
          <w:szCs w:val="24"/>
        </w:rPr>
        <w:t xml:space="preserve">J </w:t>
      </w:r>
      <w:r w:rsidRPr="005D0199">
        <w:rPr>
          <w:rFonts w:ascii="Book Antiqua" w:hAnsi="Book Antiqua"/>
          <w:b/>
          <w:color w:val="000000" w:themeColor="text1"/>
          <w:sz w:val="24"/>
          <w:szCs w:val="24"/>
        </w:rPr>
        <w:t xml:space="preserve">Molderings, </w:t>
      </w:r>
      <w:r w:rsidR="008B452B" w:rsidRPr="005D0199">
        <w:rPr>
          <w:rFonts w:ascii="Book Antiqua" w:hAnsi="Book Antiqua"/>
          <w:color w:val="000000" w:themeColor="text1"/>
          <w:sz w:val="24"/>
          <w:szCs w:val="24"/>
        </w:rPr>
        <w:t>Institute of Human Genetics</w:t>
      </w:r>
      <w:r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University Hospital of Bonn, D-53127</w:t>
      </w:r>
      <w:r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Bonn, Germany</w:t>
      </w:r>
    </w:p>
    <w:p w:rsidR="008B452B" w:rsidRPr="005D0199" w:rsidRDefault="008B452B" w:rsidP="008E117C">
      <w:pPr>
        <w:spacing w:after="0" w:line="360" w:lineRule="auto"/>
        <w:jc w:val="both"/>
        <w:rPr>
          <w:rFonts w:ascii="Book Antiqua" w:hAnsi="Book Antiqua"/>
          <w:color w:val="000000" w:themeColor="text1"/>
          <w:sz w:val="24"/>
          <w:szCs w:val="24"/>
        </w:rPr>
      </w:pPr>
    </w:p>
    <w:p w:rsidR="008B452B" w:rsidRPr="005D0199" w:rsidRDefault="004A2542"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b/>
          <w:color w:val="000000" w:themeColor="text1"/>
          <w:sz w:val="24"/>
          <w:szCs w:val="24"/>
        </w:rPr>
        <w:t>Author contributions:</w:t>
      </w:r>
      <w:r w:rsidR="00A560E1" w:rsidRPr="005D0199">
        <w:rPr>
          <w:rFonts w:ascii="Book Antiqua" w:hAnsi="Book Antiqua"/>
          <w:b/>
          <w:color w:val="000000" w:themeColor="text1"/>
          <w:sz w:val="24"/>
          <w:szCs w:val="24"/>
        </w:rPr>
        <w:t xml:space="preserve"> </w:t>
      </w:r>
      <w:r w:rsidR="00AF3721" w:rsidRPr="005D0199">
        <w:rPr>
          <w:rFonts w:ascii="Book Antiqua" w:hAnsi="Book Antiqua"/>
          <w:color w:val="000000" w:themeColor="text1"/>
          <w:sz w:val="24"/>
          <w:szCs w:val="24"/>
        </w:rPr>
        <w:t>Afrin</w:t>
      </w:r>
      <w:r w:rsidR="00AF3721" w:rsidRPr="005D0199" w:rsidDel="003F5993">
        <w:rPr>
          <w:rFonts w:ascii="Book Antiqua" w:hAnsi="Book Antiqua"/>
          <w:color w:val="000000" w:themeColor="text1"/>
          <w:sz w:val="24"/>
          <w:szCs w:val="24"/>
        </w:rPr>
        <w:t xml:space="preserve"> </w:t>
      </w:r>
      <w:r w:rsidR="00AF3721" w:rsidRPr="005D0199">
        <w:rPr>
          <w:rFonts w:ascii="Book Antiqua" w:eastAsiaTheme="minorEastAsia" w:hAnsi="Book Antiqua"/>
          <w:color w:val="000000" w:themeColor="text1"/>
          <w:sz w:val="24"/>
          <w:szCs w:val="24"/>
          <w:lang w:eastAsia="zh-CN"/>
        </w:rPr>
        <w:t>LB</w:t>
      </w:r>
      <w:r w:rsidR="00A560E1" w:rsidRPr="005D0199">
        <w:rPr>
          <w:rFonts w:ascii="Book Antiqua" w:hAnsi="Book Antiqua"/>
          <w:color w:val="000000" w:themeColor="text1"/>
          <w:sz w:val="24"/>
          <w:szCs w:val="24"/>
        </w:rPr>
        <w:t xml:space="preserve"> wrote the initial draft, with subsequent edits by </w:t>
      </w:r>
      <w:r w:rsidR="00110D8B" w:rsidRPr="005D0199">
        <w:rPr>
          <w:rFonts w:ascii="Book Antiqua" w:hAnsi="Book Antiqua"/>
          <w:color w:val="000000" w:themeColor="text1"/>
          <w:sz w:val="24"/>
          <w:szCs w:val="24"/>
        </w:rPr>
        <w:t>Molderings</w:t>
      </w:r>
      <w:r w:rsidR="00110D8B" w:rsidRPr="005D0199">
        <w:rPr>
          <w:rFonts w:ascii="Book Antiqua" w:eastAsiaTheme="minorEastAsia" w:hAnsi="Book Antiqua"/>
          <w:color w:val="000000" w:themeColor="text1"/>
          <w:sz w:val="24"/>
          <w:szCs w:val="24"/>
          <w:lang w:eastAsia="zh-CN"/>
        </w:rPr>
        <w:t xml:space="preserve"> JG</w:t>
      </w:r>
      <w:r w:rsidR="00B130E8">
        <w:rPr>
          <w:rFonts w:ascii="Book Antiqua" w:eastAsiaTheme="minorEastAsia" w:hAnsi="Book Antiqua" w:hint="eastAsia"/>
          <w:color w:val="000000" w:themeColor="text1"/>
          <w:sz w:val="24"/>
          <w:szCs w:val="24"/>
          <w:lang w:eastAsia="zh-CN"/>
        </w:rPr>
        <w:t>;</w:t>
      </w:r>
      <w:r w:rsidR="00110D8B" w:rsidRPr="005D0199">
        <w:rPr>
          <w:rFonts w:ascii="Book Antiqua" w:hAnsi="Book Antiqua"/>
          <w:color w:val="000000" w:themeColor="text1"/>
          <w:sz w:val="24"/>
          <w:szCs w:val="24"/>
        </w:rPr>
        <w:t xml:space="preserve"> Afrin</w:t>
      </w:r>
      <w:r w:rsidR="00110D8B" w:rsidRPr="005D0199" w:rsidDel="003F5993">
        <w:rPr>
          <w:rFonts w:ascii="Book Antiqua" w:hAnsi="Book Antiqua"/>
          <w:color w:val="000000" w:themeColor="text1"/>
          <w:sz w:val="24"/>
          <w:szCs w:val="24"/>
        </w:rPr>
        <w:t xml:space="preserve"> </w:t>
      </w:r>
      <w:r w:rsidR="00110D8B" w:rsidRPr="005D0199">
        <w:rPr>
          <w:rFonts w:ascii="Book Antiqua" w:eastAsiaTheme="minorEastAsia" w:hAnsi="Book Antiqua"/>
          <w:color w:val="000000" w:themeColor="text1"/>
          <w:sz w:val="24"/>
          <w:szCs w:val="24"/>
          <w:lang w:eastAsia="zh-CN"/>
        </w:rPr>
        <w:t>LB</w:t>
      </w:r>
      <w:r w:rsidR="00A560E1" w:rsidRPr="005D0199">
        <w:rPr>
          <w:rFonts w:ascii="Book Antiqua" w:hAnsi="Book Antiqua"/>
          <w:color w:val="000000" w:themeColor="text1"/>
          <w:sz w:val="24"/>
          <w:szCs w:val="24"/>
        </w:rPr>
        <w:t xml:space="preserve"> and </w:t>
      </w:r>
      <w:r w:rsidR="00110D8B" w:rsidRPr="005D0199">
        <w:rPr>
          <w:rFonts w:ascii="Book Antiqua" w:hAnsi="Book Antiqua"/>
          <w:color w:val="000000" w:themeColor="text1"/>
          <w:sz w:val="24"/>
          <w:szCs w:val="24"/>
        </w:rPr>
        <w:t>Molderings</w:t>
      </w:r>
      <w:r w:rsidR="00110D8B" w:rsidRPr="005D0199">
        <w:rPr>
          <w:rFonts w:ascii="Book Antiqua" w:eastAsiaTheme="minorEastAsia" w:hAnsi="Book Antiqua"/>
          <w:color w:val="000000" w:themeColor="text1"/>
          <w:sz w:val="24"/>
          <w:szCs w:val="24"/>
          <w:lang w:eastAsia="zh-CN"/>
        </w:rPr>
        <w:t xml:space="preserve"> JG</w:t>
      </w:r>
      <w:r w:rsidR="00A560E1" w:rsidRPr="005D0199">
        <w:rPr>
          <w:rFonts w:ascii="Book Antiqua" w:hAnsi="Book Antiqua"/>
          <w:color w:val="000000" w:themeColor="text1"/>
          <w:sz w:val="24"/>
          <w:szCs w:val="24"/>
        </w:rPr>
        <w:t xml:space="preserve"> contributed equally to the final revision processes.</w:t>
      </w:r>
    </w:p>
    <w:p w:rsidR="004A2542" w:rsidRPr="005D0199" w:rsidRDefault="004A2542"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4A2542" w:rsidP="008E117C">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Correspondence to:</w:t>
      </w:r>
      <w:r w:rsidRPr="005D0199">
        <w:rPr>
          <w:rFonts w:ascii="Book Antiqua" w:eastAsiaTheme="minorEastAsia" w:hAnsi="Book Antiqua"/>
          <w:b/>
          <w:color w:val="000000" w:themeColor="text1"/>
          <w:sz w:val="24"/>
          <w:szCs w:val="24"/>
          <w:lang w:eastAsia="zh-CN"/>
        </w:rPr>
        <w:t xml:space="preserve"> </w:t>
      </w:r>
      <w:r w:rsidR="008B452B" w:rsidRPr="005D0199">
        <w:rPr>
          <w:rFonts w:ascii="Book Antiqua" w:hAnsi="Book Antiqua"/>
          <w:b/>
          <w:color w:val="000000" w:themeColor="text1"/>
          <w:sz w:val="24"/>
          <w:szCs w:val="24"/>
        </w:rPr>
        <w:t xml:space="preserve">Lawrence B Afrin, </w:t>
      </w:r>
      <w:r w:rsidR="00F52B1F" w:rsidRPr="005D0199">
        <w:rPr>
          <w:rFonts w:ascii="Book Antiqua" w:hAnsi="Book Antiqua"/>
          <w:b/>
          <w:color w:val="000000" w:themeColor="text1"/>
          <w:sz w:val="24"/>
          <w:szCs w:val="24"/>
        </w:rPr>
        <w:t>MD</w:t>
      </w:r>
      <w:r w:rsidR="00F52B1F" w:rsidRPr="005D0199">
        <w:rPr>
          <w:rFonts w:ascii="Book Antiqua" w:eastAsiaTheme="minorEastAsia" w:hAnsi="Book Antiqua"/>
          <w:b/>
          <w:color w:val="000000" w:themeColor="text1"/>
          <w:sz w:val="24"/>
          <w:szCs w:val="24"/>
          <w:lang w:eastAsia="zh-CN"/>
        </w:rPr>
        <w:t>,</w:t>
      </w:r>
      <w:r w:rsidR="00F52B1F" w:rsidRPr="005D0199" w:rsidDel="00A83D61">
        <w:rPr>
          <w:rFonts w:ascii="Book Antiqua" w:hAnsi="Book Antiqua"/>
          <w:b/>
          <w:color w:val="000000" w:themeColor="text1"/>
          <w:sz w:val="24"/>
          <w:szCs w:val="24"/>
          <w:vertAlign w:val="superscript"/>
        </w:rPr>
        <w:t xml:space="preserve"> </w:t>
      </w:r>
      <w:r w:rsidR="00F52B1F" w:rsidRPr="005D0199">
        <w:rPr>
          <w:rFonts w:ascii="Book Antiqua" w:hAnsi="Book Antiqua"/>
          <w:b/>
          <w:color w:val="000000" w:themeColor="text1"/>
          <w:sz w:val="24"/>
          <w:szCs w:val="24"/>
        </w:rPr>
        <w:t>BSB103, MSC635</w:t>
      </w:r>
      <w:r w:rsidR="00F52B1F" w:rsidRPr="005D0199">
        <w:rPr>
          <w:rFonts w:ascii="Book Antiqua" w:eastAsiaTheme="minorEastAsia" w:hAnsi="Book Antiqua"/>
          <w:b/>
          <w:color w:val="000000" w:themeColor="text1"/>
          <w:sz w:val="24"/>
          <w:szCs w:val="24"/>
          <w:lang w:eastAsia="zh-CN"/>
        </w:rPr>
        <w:t xml:space="preserve">, </w:t>
      </w:r>
      <w:r w:rsidR="008B452B" w:rsidRPr="005D0199">
        <w:rPr>
          <w:rFonts w:ascii="Book Antiqua" w:hAnsi="Book Antiqua"/>
          <w:color w:val="000000" w:themeColor="text1"/>
          <w:sz w:val="24"/>
          <w:szCs w:val="24"/>
        </w:rPr>
        <w:t>Division of Hematology/Oncology, Medical University of South Carolina</w:t>
      </w:r>
      <w:r w:rsidR="00F52B1F"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173 Ashley Avenue</w:t>
      </w:r>
      <w:r w:rsidR="00F52B1F"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Charleston, SC 29425</w:t>
      </w:r>
      <w:r w:rsidR="00D276AC"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6350</w:t>
      </w:r>
      <w:r w:rsidR="00F52B1F" w:rsidRPr="005D0199">
        <w:rPr>
          <w:rFonts w:ascii="Book Antiqua" w:eastAsiaTheme="minorEastAsia" w:hAnsi="Book Antiqua"/>
          <w:color w:val="000000" w:themeColor="text1"/>
          <w:sz w:val="24"/>
          <w:szCs w:val="24"/>
          <w:lang w:eastAsia="zh-CN"/>
        </w:rPr>
        <w:t xml:space="preserve">, </w:t>
      </w:r>
      <w:r w:rsidR="00EA0B24" w:rsidRPr="005D0199">
        <w:rPr>
          <w:rFonts w:ascii="Book Antiqua" w:hAnsi="Book Antiqua"/>
          <w:color w:val="000000" w:themeColor="text1"/>
          <w:sz w:val="24"/>
          <w:szCs w:val="24"/>
        </w:rPr>
        <w:t>United States</w:t>
      </w:r>
      <w:r w:rsidR="00BC648E" w:rsidRPr="005D0199">
        <w:rPr>
          <w:rFonts w:ascii="Book Antiqua" w:hAnsi="Book Antiqua"/>
          <w:color w:val="000000" w:themeColor="text1"/>
          <w:sz w:val="24"/>
          <w:szCs w:val="24"/>
        </w:rPr>
        <w:t>.</w:t>
      </w:r>
      <w:r w:rsidR="00BC648E" w:rsidRPr="005D0199">
        <w:rPr>
          <w:rFonts w:ascii="Book Antiqua" w:eastAsiaTheme="minorEastAsia" w:hAnsi="Book Antiqua"/>
          <w:color w:val="000000" w:themeColor="text1"/>
          <w:sz w:val="24"/>
          <w:szCs w:val="24"/>
          <w:lang w:eastAsia="zh-CN"/>
        </w:rPr>
        <w:t xml:space="preserve"> </w:t>
      </w:r>
      <w:r w:rsidR="008B452B" w:rsidRPr="005D0199">
        <w:rPr>
          <w:rFonts w:ascii="Book Antiqua" w:hAnsi="Book Antiqua"/>
          <w:color w:val="000000" w:themeColor="text1"/>
          <w:sz w:val="24"/>
          <w:szCs w:val="24"/>
        </w:rPr>
        <w:t>afrinl@musc.edu</w:t>
      </w:r>
    </w:p>
    <w:p w:rsidR="00304325" w:rsidRPr="005D0199" w:rsidRDefault="00304325" w:rsidP="008E117C">
      <w:pPr>
        <w:spacing w:after="0" w:line="360" w:lineRule="auto"/>
        <w:jc w:val="both"/>
        <w:rPr>
          <w:rFonts w:ascii="Book Antiqua" w:eastAsiaTheme="minorEastAsia" w:hAnsi="Book Antiqua"/>
          <w:color w:val="000000" w:themeColor="text1"/>
          <w:sz w:val="24"/>
          <w:szCs w:val="24"/>
          <w:lang w:eastAsia="zh-CN"/>
        </w:rPr>
      </w:pPr>
    </w:p>
    <w:p w:rsidR="00304325" w:rsidRPr="005D0199" w:rsidRDefault="00304325"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b/>
          <w:color w:val="000000" w:themeColor="text1"/>
          <w:sz w:val="24"/>
          <w:szCs w:val="24"/>
        </w:rPr>
        <w:t xml:space="preserve">Telephone: </w:t>
      </w:r>
      <w:r w:rsidRPr="005D0199">
        <w:rPr>
          <w:rFonts w:ascii="Book Antiqua" w:hAnsi="Book Antiqua"/>
          <w:color w:val="000000" w:themeColor="text1"/>
          <w:sz w:val="24"/>
          <w:szCs w:val="24"/>
        </w:rPr>
        <w:t xml:space="preserve">+1-843-7924271 </w:t>
      </w:r>
      <w:r w:rsidRPr="005D0199">
        <w:rPr>
          <w:rFonts w:ascii="Book Antiqua" w:hAnsi="Book Antiqua"/>
          <w:b/>
          <w:color w:val="000000" w:themeColor="text1"/>
          <w:sz w:val="24"/>
          <w:szCs w:val="24"/>
        </w:rPr>
        <w:t xml:space="preserve"> </w:t>
      </w:r>
      <w:r w:rsidR="00D81687" w:rsidRPr="005D0199">
        <w:rPr>
          <w:rFonts w:ascii="Book Antiqua" w:eastAsiaTheme="minorEastAsia" w:hAnsi="Book Antiqua"/>
          <w:b/>
          <w:color w:val="000000" w:themeColor="text1"/>
          <w:sz w:val="24"/>
          <w:szCs w:val="24"/>
          <w:lang w:eastAsia="zh-CN"/>
        </w:rPr>
        <w:t xml:space="preserve"> </w:t>
      </w:r>
      <w:r w:rsidR="00587681" w:rsidRPr="005D0199">
        <w:rPr>
          <w:rFonts w:ascii="Book Antiqua" w:eastAsiaTheme="minorEastAsia" w:hAnsi="Book Antiqua"/>
          <w:b/>
          <w:color w:val="000000" w:themeColor="text1"/>
          <w:sz w:val="24"/>
          <w:szCs w:val="24"/>
          <w:lang w:eastAsia="zh-CN"/>
        </w:rPr>
        <w:t xml:space="preserve">  </w:t>
      </w:r>
      <w:r w:rsidRPr="005D0199">
        <w:rPr>
          <w:rFonts w:ascii="Book Antiqua" w:hAnsi="Book Antiqua"/>
          <w:b/>
          <w:color w:val="000000" w:themeColor="text1"/>
          <w:sz w:val="24"/>
          <w:szCs w:val="24"/>
        </w:rPr>
        <w:t xml:space="preserve">Fax: </w:t>
      </w:r>
      <w:r w:rsidRPr="005D0199">
        <w:rPr>
          <w:rFonts w:ascii="Book Antiqua" w:hAnsi="Book Antiqua"/>
          <w:color w:val="000000" w:themeColor="text1"/>
          <w:sz w:val="24"/>
          <w:szCs w:val="24"/>
        </w:rPr>
        <w:t>+1-843-7920644</w:t>
      </w:r>
    </w:p>
    <w:p w:rsidR="00D81687" w:rsidRPr="005D0199" w:rsidRDefault="00304325" w:rsidP="008E117C">
      <w:pP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b/>
          <w:color w:val="000000" w:themeColor="text1"/>
          <w:sz w:val="24"/>
          <w:szCs w:val="24"/>
        </w:rPr>
        <w:t xml:space="preserve">Received:  </w:t>
      </w:r>
      <w:r w:rsidR="00587681" w:rsidRPr="005D0199">
        <w:rPr>
          <w:rFonts w:ascii="Book Antiqua" w:hAnsi="Book Antiqua"/>
          <w:color w:val="000000" w:themeColor="text1"/>
          <w:sz w:val="24"/>
          <w:szCs w:val="24"/>
        </w:rPr>
        <w:t>September</w:t>
      </w:r>
      <w:r w:rsidR="00587681" w:rsidRPr="005D0199">
        <w:rPr>
          <w:rFonts w:ascii="Book Antiqua" w:eastAsiaTheme="minorEastAsia" w:hAnsi="Book Antiqua"/>
          <w:b/>
          <w:color w:val="000000" w:themeColor="text1"/>
          <w:sz w:val="24"/>
          <w:szCs w:val="24"/>
          <w:lang w:eastAsia="zh-CN"/>
        </w:rPr>
        <w:t xml:space="preserve"> </w:t>
      </w:r>
      <w:r w:rsidR="00587681" w:rsidRPr="005D0199">
        <w:rPr>
          <w:rFonts w:ascii="Book Antiqua" w:eastAsiaTheme="minorEastAsia" w:hAnsi="Book Antiqua"/>
          <w:color w:val="000000" w:themeColor="text1"/>
          <w:sz w:val="24"/>
          <w:szCs w:val="24"/>
          <w:lang w:eastAsia="zh-CN"/>
        </w:rPr>
        <w:t xml:space="preserve">5, 2013 </w:t>
      </w:r>
      <w:r w:rsidRPr="005D0199">
        <w:rPr>
          <w:rFonts w:ascii="Book Antiqua" w:hAnsi="Book Antiqua"/>
          <w:b/>
          <w:color w:val="000000" w:themeColor="text1"/>
          <w:sz w:val="24"/>
          <w:szCs w:val="24"/>
        </w:rPr>
        <w:t xml:space="preserve"> </w:t>
      </w:r>
      <w:r w:rsidR="00587681" w:rsidRPr="005D0199">
        <w:rPr>
          <w:rFonts w:ascii="Book Antiqua" w:eastAsiaTheme="minorEastAsia" w:hAnsi="Book Antiqua"/>
          <w:b/>
          <w:color w:val="000000" w:themeColor="text1"/>
          <w:sz w:val="24"/>
          <w:szCs w:val="24"/>
          <w:lang w:eastAsia="zh-CN"/>
        </w:rPr>
        <w:t xml:space="preserve"> </w:t>
      </w:r>
      <w:r w:rsidRPr="005D0199">
        <w:rPr>
          <w:rFonts w:ascii="Book Antiqua" w:hAnsi="Book Antiqua"/>
          <w:b/>
          <w:color w:val="000000" w:themeColor="text1"/>
          <w:sz w:val="24"/>
          <w:szCs w:val="24"/>
        </w:rPr>
        <w:t xml:space="preserve">Revised:  </w:t>
      </w:r>
      <w:r w:rsidR="00587681" w:rsidRPr="005D0199">
        <w:rPr>
          <w:rFonts w:ascii="Book Antiqua" w:hAnsi="Book Antiqua"/>
          <w:color w:val="000000" w:themeColor="text1"/>
          <w:sz w:val="24"/>
          <w:szCs w:val="24"/>
        </w:rPr>
        <w:t>October</w:t>
      </w:r>
      <w:r w:rsidR="00587681" w:rsidRPr="005D0199">
        <w:rPr>
          <w:rFonts w:ascii="Book Antiqua" w:eastAsiaTheme="minorEastAsia" w:hAnsi="Book Antiqua"/>
          <w:color w:val="000000" w:themeColor="text1"/>
          <w:sz w:val="24"/>
          <w:szCs w:val="24"/>
          <w:lang w:eastAsia="zh-CN"/>
        </w:rPr>
        <w:t xml:space="preserve"> 6, 2013</w:t>
      </w:r>
    </w:p>
    <w:p w:rsidR="00E70BE2" w:rsidRPr="00EB0DE4" w:rsidRDefault="00304325" w:rsidP="00E70BE2">
      <w:pPr>
        <w:rPr>
          <w:rFonts w:ascii="Book Antiqua" w:hAnsi="Book Antiqua"/>
          <w:sz w:val="24"/>
          <w:szCs w:val="24"/>
        </w:rPr>
      </w:pPr>
      <w:r w:rsidRPr="005D0199">
        <w:rPr>
          <w:rFonts w:ascii="Book Antiqua" w:hAnsi="Book Antiqua"/>
          <w:b/>
          <w:color w:val="000000" w:themeColor="text1"/>
          <w:sz w:val="24"/>
          <w:szCs w:val="24"/>
        </w:rPr>
        <w:t xml:space="preserve">Accepted:  </w:t>
      </w:r>
      <w:r w:rsidR="00E70BE2" w:rsidRPr="00EB0DE4">
        <w:rPr>
          <w:rFonts w:ascii="Book Antiqua" w:hAnsi="Book Antiqua"/>
          <w:sz w:val="24"/>
          <w:szCs w:val="24"/>
        </w:rPr>
        <w:t>November 15, 2013</w:t>
      </w:r>
    </w:p>
    <w:p w:rsidR="00304325" w:rsidRPr="005D0199" w:rsidRDefault="00304325" w:rsidP="008E117C">
      <w:pPr>
        <w:spacing w:after="0" w:line="360" w:lineRule="auto"/>
        <w:jc w:val="both"/>
        <w:rPr>
          <w:rFonts w:ascii="Book Antiqua" w:hAnsi="Book Antiqua"/>
          <w:b/>
          <w:color w:val="000000" w:themeColor="text1"/>
          <w:sz w:val="24"/>
          <w:szCs w:val="24"/>
        </w:rPr>
      </w:pPr>
    </w:p>
    <w:p w:rsidR="00304325" w:rsidRPr="005D0199" w:rsidRDefault="00304325" w:rsidP="008E117C">
      <w:pPr>
        <w:spacing w:after="0" w:line="360" w:lineRule="auto"/>
        <w:jc w:val="both"/>
        <w:rPr>
          <w:rFonts w:ascii="Book Antiqua" w:hAnsi="Book Antiqua"/>
          <w:b/>
          <w:color w:val="000000" w:themeColor="text1"/>
          <w:sz w:val="24"/>
          <w:szCs w:val="24"/>
        </w:rPr>
      </w:pPr>
      <w:r w:rsidRPr="005D0199">
        <w:rPr>
          <w:rFonts w:ascii="Book Antiqua" w:hAnsi="Book Antiqua"/>
          <w:b/>
          <w:color w:val="000000" w:themeColor="text1"/>
          <w:sz w:val="24"/>
          <w:szCs w:val="24"/>
        </w:rPr>
        <w:t xml:space="preserve">Published online: </w:t>
      </w:r>
    </w:p>
    <w:p w:rsidR="008B452B" w:rsidRPr="005D0199" w:rsidRDefault="008B452B" w:rsidP="008E117C">
      <w:pPr>
        <w:spacing w:after="0" w:line="360" w:lineRule="auto"/>
        <w:jc w:val="both"/>
        <w:rPr>
          <w:rFonts w:ascii="Book Antiqua" w:hAnsi="Book Antiqua"/>
          <w:color w:val="000000" w:themeColor="text1"/>
          <w:sz w:val="24"/>
          <w:szCs w:val="24"/>
        </w:rPr>
      </w:pPr>
    </w:p>
    <w:p w:rsidR="008B452B" w:rsidRPr="005D0199" w:rsidRDefault="00304325" w:rsidP="008E117C">
      <w:pP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b/>
          <w:color w:val="000000" w:themeColor="text1"/>
          <w:sz w:val="24"/>
          <w:szCs w:val="24"/>
        </w:rPr>
        <w:lastRenderedPageBreak/>
        <w:t>Abstract</w:t>
      </w:r>
    </w:p>
    <w:p w:rsidR="00304325" w:rsidRPr="005D0199" w:rsidRDefault="00812030"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As recognition of mast cell (MC) involvement in a range of chronic inflammatory disorders has increased, diagnosticians’ suspicions of MC activation disease (MCAD) in their chronically mysteriously inflamed pat</w:t>
      </w:r>
      <w:r w:rsidR="000F1D0A" w:rsidRPr="005D0199">
        <w:rPr>
          <w:rFonts w:ascii="Book Antiqua" w:hAnsi="Book Antiqua"/>
          <w:color w:val="000000" w:themeColor="text1"/>
          <w:sz w:val="24"/>
          <w:szCs w:val="24"/>
        </w:rPr>
        <w:t>ients have similarly increased.</w:t>
      </w:r>
      <w:r w:rsidRPr="005D0199">
        <w:rPr>
          <w:rFonts w:ascii="Book Antiqua" w:hAnsi="Book Antiqua"/>
          <w:color w:val="000000" w:themeColor="text1"/>
          <w:sz w:val="24"/>
          <w:szCs w:val="24"/>
        </w:rPr>
        <w:t xml:space="preserve"> It is now understood that the various forms of systemic mastocytosis – diseases of inappropriate activation and proliferation of MCs seemingly driven by a small set of rare, usually constitutively activating mutations in assorted MC regulatory elements – comprise merely the tip of the MCAD iceberg, whereas the far larger and far more clinically heterogeneous (and thus more difficult to recognize) bulk of the iceberg consists of assorted forms of MC activation syndrome (MCAS) which manifest little to no abnormal MC proliferation and likely originate from a far more het</w:t>
      </w:r>
      <w:r w:rsidR="000F1D0A" w:rsidRPr="005D0199">
        <w:rPr>
          <w:rFonts w:ascii="Book Antiqua" w:hAnsi="Book Antiqua"/>
          <w:color w:val="000000" w:themeColor="text1"/>
          <w:sz w:val="24"/>
          <w:szCs w:val="24"/>
        </w:rPr>
        <w:t>erogeneous set of MC mutations.</w:t>
      </w:r>
      <w:r w:rsidRPr="005D0199">
        <w:rPr>
          <w:rFonts w:ascii="Book Antiqua" w:hAnsi="Book Antiqua"/>
          <w:color w:val="000000" w:themeColor="text1"/>
          <w:sz w:val="24"/>
          <w:szCs w:val="24"/>
        </w:rPr>
        <w:t xml:space="preserve"> It is reasonable to suspect MCAD when at least several symptoms and signs of MC activation are present</w:t>
      </w:r>
      <w:r w:rsidRPr="005D0199">
        <w:rPr>
          <w:rFonts w:ascii="Book Antiqua" w:hAnsi="Book Antiqua"/>
          <w:color w:val="000000" w:themeColor="text1"/>
          <w:sz w:val="24"/>
          <w:szCs w:val="24"/>
          <w:vertAlign w:val="superscript"/>
        </w:rPr>
        <w:t xml:space="preserve"> </w:t>
      </w:r>
      <w:r w:rsidRPr="005D0199">
        <w:rPr>
          <w:rFonts w:ascii="Book Antiqua" w:hAnsi="Book Antiqua"/>
          <w:color w:val="000000" w:themeColor="text1"/>
          <w:sz w:val="24"/>
          <w:szCs w:val="24"/>
        </w:rPr>
        <w:t>and no other diagnosis better accounting for the ful</w:t>
      </w:r>
      <w:r w:rsidR="000F1D0A" w:rsidRPr="005D0199">
        <w:rPr>
          <w:rFonts w:ascii="Book Antiqua" w:hAnsi="Book Antiqua"/>
          <w:color w:val="000000" w:themeColor="text1"/>
          <w:sz w:val="24"/>
          <w:szCs w:val="24"/>
        </w:rPr>
        <w:t>l range of findings is present.</w:t>
      </w:r>
      <w:r w:rsidRPr="005D0199">
        <w:rPr>
          <w:rFonts w:ascii="Book Antiqua" w:hAnsi="Book Antiqua"/>
          <w:color w:val="000000" w:themeColor="text1"/>
          <w:sz w:val="24"/>
          <w:szCs w:val="24"/>
        </w:rPr>
        <w:t xml:space="preserve"> Initial laboratory assessment should include not only routine blood counts and serum chemistries but also a serum total tryptase level, which helps direct further evaluation for mastocytosis </w:t>
      </w:r>
      <w:r w:rsidRPr="005D0199">
        <w:rPr>
          <w:rFonts w:ascii="Book Antiqua" w:hAnsi="Book Antiqua"/>
          <w:i/>
          <w:color w:val="000000" w:themeColor="text1"/>
          <w:sz w:val="24"/>
          <w:szCs w:val="24"/>
        </w:rPr>
        <w:t>vs</w:t>
      </w:r>
      <w:r w:rsidR="000F1D0A" w:rsidRPr="005D0199">
        <w:rPr>
          <w:rFonts w:ascii="Book Antiqua" w:hAnsi="Book Antiqua"/>
          <w:color w:val="000000" w:themeColor="text1"/>
          <w:sz w:val="24"/>
          <w:szCs w:val="24"/>
        </w:rPr>
        <w:t xml:space="preserve"> MCAS. </w:t>
      </w:r>
      <w:r w:rsidRPr="005D0199">
        <w:rPr>
          <w:rFonts w:ascii="Book Antiqua" w:hAnsi="Book Antiqua"/>
          <w:color w:val="000000" w:themeColor="text1"/>
          <w:sz w:val="24"/>
          <w:szCs w:val="24"/>
        </w:rPr>
        <w:t>Appropriate tissue examinations are needed to diagnose mastocytosis, while elevated levels of relatively specific mast cell mediators are sough</w:t>
      </w:r>
      <w:r w:rsidR="000F1D0A" w:rsidRPr="005D0199">
        <w:rPr>
          <w:rFonts w:ascii="Book Antiqua" w:hAnsi="Book Antiqua"/>
          <w:color w:val="000000" w:themeColor="text1"/>
          <w:sz w:val="24"/>
          <w:szCs w:val="24"/>
        </w:rPr>
        <w:t>t to support diagnosis of MCAS.</w:t>
      </w:r>
      <w:r w:rsidRPr="005D0199">
        <w:rPr>
          <w:rFonts w:ascii="Book Antiqua" w:hAnsi="Book Antiqua"/>
          <w:color w:val="000000" w:themeColor="text1"/>
          <w:sz w:val="24"/>
          <w:szCs w:val="24"/>
        </w:rPr>
        <w:t xml:space="preserve"> Whether assessing for mastocytosis or MCAS, testing is fraught with potential pitfalls which can easily yield false negatives leading to erroneous rejection of diagnostic consideration of MCAD in spite of a clinical histor</w:t>
      </w:r>
      <w:r w:rsidR="000F1D0A" w:rsidRPr="005D0199">
        <w:rPr>
          <w:rFonts w:ascii="Book Antiqua" w:hAnsi="Book Antiqua"/>
          <w:color w:val="000000" w:themeColor="text1"/>
          <w:sz w:val="24"/>
          <w:szCs w:val="24"/>
        </w:rPr>
        <w:t xml:space="preserve">y highly consistent with MCAD. </w:t>
      </w:r>
      <w:r w:rsidRPr="005D0199">
        <w:rPr>
          <w:rFonts w:ascii="Book Antiqua" w:hAnsi="Book Antiqua"/>
          <w:color w:val="000000" w:themeColor="text1"/>
          <w:sz w:val="24"/>
          <w:szCs w:val="24"/>
        </w:rPr>
        <w:t>Efforts at accurate diagnosis of MCAD are worthwhile, as many patients then respond well to appropriately directed therapeutic efforts.</w:t>
      </w:r>
    </w:p>
    <w:p w:rsidR="00304325" w:rsidRPr="005D0199" w:rsidRDefault="00304325" w:rsidP="008E117C">
      <w:pPr>
        <w:spacing w:after="0" w:line="360" w:lineRule="auto"/>
        <w:jc w:val="both"/>
        <w:rPr>
          <w:rFonts w:ascii="Book Antiqua" w:eastAsiaTheme="minorEastAsia" w:hAnsi="Book Antiqua"/>
          <w:color w:val="000000" w:themeColor="text1"/>
          <w:sz w:val="24"/>
          <w:szCs w:val="24"/>
          <w:lang w:eastAsia="zh-CN"/>
        </w:rPr>
      </w:pPr>
    </w:p>
    <w:p w:rsidR="00462CBD" w:rsidRPr="005D0199" w:rsidRDefault="00B130E8" w:rsidP="00462CBD">
      <w:pPr>
        <w:rPr>
          <w:rFonts w:ascii="Book Antiqua" w:hAnsi="Book Antiqua" w:cs="宋体"/>
          <w:color w:val="000000" w:themeColor="text1"/>
          <w:sz w:val="24"/>
          <w:szCs w:val="24"/>
        </w:rPr>
      </w:pPr>
      <w:r>
        <w:rPr>
          <w:rFonts w:ascii="Book Antiqua" w:hAnsi="Book Antiqua" w:cs="Tahoma"/>
          <w:sz w:val="24"/>
          <w:lang w:eastAsia="ja-JP"/>
        </w:rPr>
        <w:t>©</w:t>
      </w:r>
      <w:r w:rsidR="00462CBD" w:rsidRPr="005D0199">
        <w:rPr>
          <w:rFonts w:ascii="Book Antiqua" w:hAnsi="Book Antiqua" w:cs="宋体"/>
          <w:color w:val="000000" w:themeColor="text1"/>
          <w:sz w:val="24"/>
          <w:szCs w:val="24"/>
        </w:rPr>
        <w:t>2013 Baishideng Publishing Group Co., Limited. All rights reserved.</w:t>
      </w:r>
    </w:p>
    <w:p w:rsidR="00B5694C" w:rsidRPr="005D0199" w:rsidRDefault="00B5694C"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B5694C" w:rsidP="008E117C">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Key words:</w:t>
      </w:r>
      <w:r w:rsidR="008B452B" w:rsidRPr="005D0199">
        <w:rPr>
          <w:rFonts w:ascii="Book Antiqua" w:hAnsi="Book Antiqua"/>
          <w:color w:val="000000" w:themeColor="text1"/>
          <w:sz w:val="24"/>
          <w:szCs w:val="24"/>
        </w:rPr>
        <w:t xml:space="preserve"> </w:t>
      </w:r>
      <w:r w:rsidR="008B452B" w:rsidRPr="005D0199">
        <w:rPr>
          <w:rFonts w:ascii="Book Antiqua" w:hAnsi="Book Antiqua"/>
          <w:caps/>
          <w:color w:val="000000" w:themeColor="text1"/>
          <w:sz w:val="24"/>
          <w:szCs w:val="24"/>
        </w:rPr>
        <w:t>m</w:t>
      </w:r>
      <w:r w:rsidR="008B452B" w:rsidRPr="005D0199">
        <w:rPr>
          <w:rFonts w:ascii="Book Antiqua" w:hAnsi="Book Antiqua"/>
          <w:color w:val="000000" w:themeColor="text1"/>
          <w:sz w:val="24"/>
          <w:szCs w:val="24"/>
        </w:rPr>
        <w:t>ast cell activation disease</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r w:rsidR="004C1B19" w:rsidRPr="005D0199">
        <w:rPr>
          <w:rFonts w:ascii="Book Antiqua" w:hAnsi="Book Antiqua"/>
          <w:caps/>
          <w:color w:val="000000" w:themeColor="text1"/>
          <w:sz w:val="24"/>
          <w:szCs w:val="24"/>
        </w:rPr>
        <w:t>m</w:t>
      </w:r>
      <w:r w:rsidR="004C1B19" w:rsidRPr="005D0199">
        <w:rPr>
          <w:rFonts w:ascii="Book Antiqua" w:hAnsi="Book Antiqua"/>
          <w:color w:val="000000" w:themeColor="text1"/>
          <w:sz w:val="24"/>
          <w:szCs w:val="24"/>
        </w:rPr>
        <w:t>astocytosis</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r w:rsidR="008B452B" w:rsidRPr="005D0199">
        <w:rPr>
          <w:rFonts w:ascii="Book Antiqua" w:hAnsi="Book Antiqua"/>
          <w:caps/>
          <w:color w:val="000000" w:themeColor="text1"/>
          <w:sz w:val="24"/>
          <w:szCs w:val="24"/>
        </w:rPr>
        <w:t>m</w:t>
      </w:r>
      <w:r w:rsidR="008B452B" w:rsidRPr="005D0199">
        <w:rPr>
          <w:rFonts w:ascii="Book Antiqua" w:hAnsi="Book Antiqua"/>
          <w:color w:val="000000" w:themeColor="text1"/>
          <w:sz w:val="24"/>
          <w:szCs w:val="24"/>
        </w:rPr>
        <w:t>ast cell activation syndrome</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r w:rsidR="008B452B" w:rsidRPr="005D0199">
        <w:rPr>
          <w:rFonts w:ascii="Book Antiqua" w:hAnsi="Book Antiqua"/>
          <w:caps/>
          <w:color w:val="000000" w:themeColor="text1"/>
          <w:sz w:val="24"/>
          <w:szCs w:val="24"/>
        </w:rPr>
        <w:t>m</w:t>
      </w:r>
      <w:r w:rsidR="008B452B" w:rsidRPr="005D0199">
        <w:rPr>
          <w:rFonts w:ascii="Book Antiqua" w:hAnsi="Book Antiqua"/>
          <w:color w:val="000000" w:themeColor="text1"/>
          <w:sz w:val="24"/>
          <w:szCs w:val="24"/>
        </w:rPr>
        <w:t>ast cell mediators</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r w:rsidR="008B452B" w:rsidRPr="005D0199">
        <w:rPr>
          <w:rFonts w:ascii="Book Antiqua" w:hAnsi="Book Antiqua"/>
          <w:caps/>
          <w:color w:val="000000" w:themeColor="text1"/>
          <w:sz w:val="24"/>
          <w:szCs w:val="24"/>
        </w:rPr>
        <w:t>t</w:t>
      </w:r>
      <w:r w:rsidR="008B452B" w:rsidRPr="005D0199">
        <w:rPr>
          <w:rFonts w:ascii="Book Antiqua" w:hAnsi="Book Antiqua"/>
          <w:color w:val="000000" w:themeColor="text1"/>
          <w:sz w:val="24"/>
          <w:szCs w:val="24"/>
        </w:rPr>
        <w:t>ryptase</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r w:rsidR="008B452B" w:rsidRPr="005D0199">
        <w:rPr>
          <w:rFonts w:ascii="Book Antiqua" w:hAnsi="Book Antiqua"/>
          <w:color w:val="000000" w:themeColor="text1"/>
          <w:sz w:val="24"/>
          <w:szCs w:val="24"/>
        </w:rPr>
        <w:t>KIT mutations</w:t>
      </w:r>
    </w:p>
    <w:p w:rsidR="008B452B" w:rsidRPr="005D0199" w:rsidRDefault="008B452B" w:rsidP="008E117C">
      <w:pPr>
        <w:spacing w:after="0" w:line="360" w:lineRule="auto"/>
        <w:jc w:val="both"/>
        <w:rPr>
          <w:rFonts w:ascii="Book Antiqua" w:eastAsiaTheme="minorEastAsia" w:hAnsi="Book Antiqua"/>
          <w:color w:val="000000" w:themeColor="text1"/>
          <w:sz w:val="24"/>
          <w:szCs w:val="24"/>
          <w:lang w:eastAsia="zh-CN"/>
        </w:rPr>
      </w:pPr>
    </w:p>
    <w:p w:rsidR="00E4333E" w:rsidRPr="005D0199" w:rsidRDefault="00682037" w:rsidP="008E117C">
      <w:pPr>
        <w:spacing w:after="0" w:line="360" w:lineRule="auto"/>
        <w:jc w:val="both"/>
        <w:rPr>
          <w:rFonts w:ascii="Book Antiqua" w:eastAsia="Arial Unicode MS" w:hAnsi="Book Antiqua" w:cs="Arial Unicode MS"/>
          <w:color w:val="000000" w:themeColor="text1"/>
          <w:sz w:val="24"/>
          <w:szCs w:val="24"/>
        </w:rPr>
      </w:pPr>
      <w:r w:rsidRPr="005D0199">
        <w:rPr>
          <w:rFonts w:ascii="Book Antiqua" w:eastAsia="Arial Unicode MS" w:hAnsi="Book Antiqua" w:cs="Arial Unicode MS"/>
          <w:b/>
          <w:color w:val="000000" w:themeColor="text1"/>
          <w:sz w:val="24"/>
          <w:szCs w:val="24"/>
        </w:rPr>
        <w:t xml:space="preserve">Core </w:t>
      </w:r>
      <w:r w:rsidRPr="005D0199">
        <w:rPr>
          <w:rFonts w:ascii="Book Antiqua" w:hAnsi="Book Antiqua" w:cs="Arial Unicode MS"/>
          <w:b/>
          <w:color w:val="000000" w:themeColor="text1"/>
          <w:sz w:val="24"/>
          <w:szCs w:val="24"/>
        </w:rPr>
        <w:t>tip</w:t>
      </w:r>
      <w:r w:rsidRPr="005D0199">
        <w:rPr>
          <w:rFonts w:ascii="Book Antiqua" w:eastAsia="Arial Unicode MS" w:hAnsi="Book Antiqua" w:cs="Arial Unicode MS"/>
          <w:b/>
          <w:color w:val="000000" w:themeColor="text1"/>
          <w:sz w:val="24"/>
          <w:szCs w:val="24"/>
        </w:rPr>
        <w:t>:</w:t>
      </w:r>
      <w:r w:rsidR="00E4333E" w:rsidRPr="005D0199">
        <w:rPr>
          <w:rFonts w:ascii="Book Antiqua" w:eastAsia="Arial Unicode MS" w:hAnsi="Book Antiqua" w:cs="Arial Unicode MS"/>
          <w:b/>
          <w:color w:val="000000" w:themeColor="text1"/>
          <w:sz w:val="24"/>
          <w:szCs w:val="24"/>
        </w:rPr>
        <w:t xml:space="preserve"> </w:t>
      </w:r>
      <w:r w:rsidR="00E4333E" w:rsidRPr="005D0199">
        <w:rPr>
          <w:rFonts w:ascii="Book Antiqua" w:eastAsia="Arial Unicode MS" w:hAnsi="Book Antiqua" w:cs="Arial Unicode MS"/>
          <w:color w:val="000000" w:themeColor="text1"/>
          <w:sz w:val="24"/>
          <w:szCs w:val="24"/>
        </w:rPr>
        <w:t>Mast cell activation disease (MCAD) is characterized by accumulation of genetically altered mast cells and/or abnormal release of these cells’ mediators, affecting functions in potentially every organ system, often without causing abnormalities in routine la</w:t>
      </w:r>
      <w:r w:rsidR="003B4AFC" w:rsidRPr="005D0199">
        <w:rPr>
          <w:rFonts w:ascii="Book Antiqua" w:eastAsia="Arial Unicode MS" w:hAnsi="Book Antiqua" w:cs="Arial Unicode MS"/>
          <w:color w:val="000000" w:themeColor="text1"/>
          <w:sz w:val="24"/>
          <w:szCs w:val="24"/>
        </w:rPr>
        <w:t>boratory or radiologic testing.</w:t>
      </w:r>
      <w:r w:rsidR="00E4333E" w:rsidRPr="005D0199">
        <w:rPr>
          <w:rFonts w:ascii="Book Antiqua" w:eastAsia="Arial Unicode MS" w:hAnsi="Book Antiqua" w:cs="Arial Unicode MS"/>
          <w:color w:val="000000" w:themeColor="text1"/>
          <w:sz w:val="24"/>
          <w:szCs w:val="24"/>
        </w:rPr>
        <w:t xml:space="preserve"> Recent data sug</w:t>
      </w:r>
      <w:r w:rsidR="003B4AFC" w:rsidRPr="005D0199">
        <w:rPr>
          <w:rFonts w:ascii="Book Antiqua" w:eastAsia="Arial Unicode MS" w:hAnsi="Book Antiqua" w:cs="Arial Unicode MS"/>
          <w:color w:val="000000" w:themeColor="text1"/>
          <w:sz w:val="24"/>
          <w:szCs w:val="24"/>
        </w:rPr>
        <w:t>gest a high prevalence of MCAD.</w:t>
      </w:r>
      <w:r w:rsidR="00E4333E" w:rsidRPr="005D0199">
        <w:rPr>
          <w:rFonts w:ascii="Book Antiqua" w:eastAsia="Arial Unicode MS" w:hAnsi="Book Antiqua" w:cs="Arial Unicode MS"/>
          <w:color w:val="000000" w:themeColor="text1"/>
          <w:sz w:val="24"/>
          <w:szCs w:val="24"/>
        </w:rPr>
        <w:t xml:space="preserve"> Thus, MCAD should be considered routinely in the differential </w:t>
      </w:r>
      <w:r w:rsidR="00E4333E" w:rsidRPr="005D0199">
        <w:rPr>
          <w:rFonts w:ascii="Book Antiqua" w:eastAsia="Arial Unicode MS" w:hAnsi="Book Antiqua" w:cs="Arial Unicode MS"/>
          <w:color w:val="000000" w:themeColor="text1"/>
          <w:sz w:val="24"/>
          <w:szCs w:val="24"/>
        </w:rPr>
        <w:lastRenderedPageBreak/>
        <w:t xml:space="preserve">diagnosis of patients with chronic multisystem polymorbidity or patients in whom </w:t>
      </w:r>
      <w:r w:rsidR="00A160D5" w:rsidRPr="005D0199">
        <w:rPr>
          <w:rFonts w:ascii="Book Antiqua" w:eastAsia="Arial Unicode MS" w:hAnsi="Book Antiqua" w:cs="Arial Unicode MS"/>
          <w:color w:val="000000" w:themeColor="text1"/>
          <w:sz w:val="24"/>
          <w:szCs w:val="24"/>
        </w:rPr>
        <w:t xml:space="preserve">established diagnoses do </w:t>
      </w:r>
      <w:r w:rsidR="00E4333E" w:rsidRPr="005D0199">
        <w:rPr>
          <w:rFonts w:ascii="Book Antiqua" w:eastAsia="Arial Unicode MS" w:hAnsi="Book Antiqua" w:cs="Arial Unicode MS"/>
          <w:color w:val="000000" w:themeColor="text1"/>
          <w:sz w:val="24"/>
          <w:szCs w:val="24"/>
        </w:rPr>
        <w:t xml:space="preserve">not well account for the entirety </w:t>
      </w:r>
      <w:r w:rsidR="003B4AFC" w:rsidRPr="005D0199">
        <w:rPr>
          <w:rFonts w:ascii="Book Antiqua" w:eastAsia="Arial Unicode MS" w:hAnsi="Book Antiqua" w:cs="Arial Unicode MS"/>
          <w:color w:val="000000" w:themeColor="text1"/>
          <w:sz w:val="24"/>
          <w:szCs w:val="24"/>
        </w:rPr>
        <w:t xml:space="preserve">of the patient’s presentation. </w:t>
      </w:r>
      <w:r w:rsidR="00E4333E" w:rsidRPr="005D0199">
        <w:rPr>
          <w:rFonts w:ascii="Book Antiqua" w:eastAsia="Arial Unicode MS" w:hAnsi="Book Antiqua" w:cs="Arial Unicode MS"/>
          <w:color w:val="000000" w:themeColor="text1"/>
          <w:sz w:val="24"/>
          <w:szCs w:val="24"/>
        </w:rPr>
        <w:t>Mediator testing can be challengi</w:t>
      </w:r>
      <w:r w:rsidR="003B4AFC" w:rsidRPr="005D0199">
        <w:rPr>
          <w:rFonts w:ascii="Book Antiqua" w:eastAsia="Arial Unicode MS" w:hAnsi="Book Antiqua" w:cs="Arial Unicode MS"/>
          <w:color w:val="000000" w:themeColor="text1"/>
          <w:sz w:val="24"/>
          <w:szCs w:val="24"/>
        </w:rPr>
        <w:t>ng but typically is manageable.</w:t>
      </w:r>
      <w:r w:rsidR="00E4333E" w:rsidRPr="005D0199">
        <w:rPr>
          <w:rFonts w:ascii="Book Antiqua" w:eastAsia="Arial Unicode MS" w:hAnsi="Book Antiqua" w:cs="Arial Unicode MS"/>
          <w:color w:val="000000" w:themeColor="text1"/>
          <w:sz w:val="24"/>
          <w:szCs w:val="24"/>
        </w:rPr>
        <w:t xml:space="preserve"> Diagnostic efforts are worthwhile, as diagnosis often leads to effective therapy.</w:t>
      </w:r>
    </w:p>
    <w:p w:rsidR="00E4333E" w:rsidRPr="005D0199" w:rsidRDefault="00E4333E" w:rsidP="008E117C">
      <w:pPr>
        <w:spacing w:after="0" w:line="360" w:lineRule="auto"/>
        <w:jc w:val="both"/>
        <w:rPr>
          <w:rFonts w:ascii="Book Antiqua" w:eastAsia="Arial Unicode MS" w:hAnsi="Book Antiqua" w:cs="Arial Unicode MS"/>
          <w:b/>
          <w:color w:val="000000" w:themeColor="text1"/>
          <w:sz w:val="24"/>
          <w:szCs w:val="24"/>
          <w:lang w:eastAsia="zh-CN"/>
        </w:rPr>
      </w:pPr>
    </w:p>
    <w:p w:rsidR="00D64E04" w:rsidRPr="005D0199" w:rsidRDefault="00D64E04" w:rsidP="00D64E04">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Afrin</w:t>
      </w:r>
      <w:r w:rsidRPr="005D0199" w:rsidDel="003F5993">
        <w:rPr>
          <w:rFonts w:ascii="Book Antiqua" w:hAnsi="Book Antiqua"/>
          <w:color w:val="000000" w:themeColor="text1"/>
          <w:sz w:val="24"/>
          <w:szCs w:val="24"/>
        </w:rPr>
        <w:t xml:space="preserve"> </w:t>
      </w:r>
      <w:r w:rsidRPr="005D0199">
        <w:rPr>
          <w:rFonts w:ascii="Book Antiqua" w:eastAsiaTheme="minorEastAsia" w:hAnsi="Book Antiqua"/>
          <w:color w:val="000000" w:themeColor="text1"/>
          <w:sz w:val="24"/>
          <w:szCs w:val="24"/>
          <w:lang w:eastAsia="zh-CN"/>
        </w:rPr>
        <w:t>LB,</w:t>
      </w:r>
      <w:r w:rsidRPr="005D0199">
        <w:rPr>
          <w:rFonts w:ascii="Book Antiqua" w:hAnsi="Book Antiqua"/>
          <w:color w:val="000000" w:themeColor="text1"/>
          <w:sz w:val="24"/>
          <w:szCs w:val="24"/>
        </w:rPr>
        <w:t xml:space="preserve"> Molderings</w:t>
      </w:r>
      <w:r w:rsidRPr="005D0199">
        <w:rPr>
          <w:rFonts w:ascii="Book Antiqua" w:eastAsiaTheme="minorEastAsia" w:hAnsi="Book Antiqua"/>
          <w:color w:val="000000" w:themeColor="text1"/>
          <w:sz w:val="24"/>
          <w:szCs w:val="24"/>
          <w:lang w:eastAsia="zh-CN"/>
        </w:rPr>
        <w:t xml:space="preserve"> JG.</w:t>
      </w:r>
      <w:r w:rsidRPr="005D0199">
        <w:rPr>
          <w:rFonts w:ascii="Book Antiqua" w:hAnsi="Book Antiqua"/>
          <w:b/>
          <w:color w:val="000000" w:themeColor="text1"/>
          <w:sz w:val="24"/>
          <w:szCs w:val="24"/>
        </w:rPr>
        <w:t xml:space="preserve"> </w:t>
      </w:r>
      <w:r w:rsidRPr="005D0199">
        <w:rPr>
          <w:rFonts w:ascii="Book Antiqua" w:hAnsi="Book Antiqua"/>
          <w:color w:val="000000" w:themeColor="text1"/>
          <w:sz w:val="24"/>
          <w:szCs w:val="24"/>
        </w:rPr>
        <w:t>A concise, practical guide to diagnostic assessment for mast cell activation disease</w:t>
      </w:r>
      <w:r w:rsidRPr="005D0199">
        <w:rPr>
          <w:rFonts w:ascii="Book Antiqua" w:eastAsiaTheme="minorEastAsia" w:hAnsi="Book Antiqua"/>
          <w:color w:val="000000" w:themeColor="text1"/>
          <w:sz w:val="24"/>
          <w:szCs w:val="24"/>
          <w:lang w:eastAsia="zh-CN"/>
        </w:rPr>
        <w:t>.</w:t>
      </w:r>
      <w:r w:rsidR="00541FA4" w:rsidRPr="005D0199">
        <w:rPr>
          <w:rFonts w:ascii="Book Antiqua" w:eastAsiaTheme="minorEastAsia" w:hAnsi="Book Antiqua"/>
          <w:color w:val="000000" w:themeColor="text1"/>
          <w:sz w:val="24"/>
          <w:szCs w:val="24"/>
          <w:lang w:eastAsia="zh-CN"/>
        </w:rPr>
        <w:t xml:space="preserve"> </w:t>
      </w:r>
      <w:r w:rsidR="00EC56FA" w:rsidRPr="005D0199">
        <w:rPr>
          <w:rFonts w:ascii="Book Antiqua" w:hAnsi="Book Antiqua" w:cs="宋体"/>
          <w:color w:val="000000" w:themeColor="text1"/>
          <w:sz w:val="24"/>
          <w:szCs w:val="24"/>
        </w:rPr>
        <w:t xml:space="preserve">World Jof </w:t>
      </w:r>
      <w:r w:rsidR="00EC56FA" w:rsidRPr="005D0199">
        <w:rPr>
          <w:rFonts w:ascii="Book Antiqua" w:eastAsiaTheme="minorEastAsia" w:hAnsi="Book Antiqua"/>
          <w:color w:val="000000" w:themeColor="text1"/>
          <w:sz w:val="24"/>
          <w:szCs w:val="24"/>
          <w:lang w:eastAsia="zh-CN"/>
        </w:rPr>
        <w:t>Hemat</w:t>
      </w:r>
      <w:r w:rsidR="00EC56FA" w:rsidRPr="005D0199">
        <w:rPr>
          <w:rFonts w:ascii="Book Antiqua" w:hAnsi="Book Antiqua"/>
          <w:color w:val="000000" w:themeColor="text1"/>
          <w:sz w:val="24"/>
          <w:szCs w:val="24"/>
        </w:rPr>
        <w:t>ol</w:t>
      </w:r>
      <w:r w:rsidR="00CB08D8" w:rsidRPr="005D0199">
        <w:rPr>
          <w:rFonts w:ascii="Book Antiqua" w:eastAsiaTheme="minorEastAsia" w:hAnsi="Book Antiqua"/>
          <w:color w:val="000000" w:themeColor="text1"/>
          <w:sz w:val="24"/>
          <w:szCs w:val="24"/>
          <w:lang w:eastAsia="zh-CN"/>
        </w:rPr>
        <w:t xml:space="preserve"> 2013;</w:t>
      </w:r>
    </w:p>
    <w:p w:rsidR="00684BE0" w:rsidRPr="005D0199" w:rsidRDefault="00684BE0"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b/>
          <w:color w:val="000000" w:themeColor="text1"/>
          <w:sz w:val="24"/>
          <w:szCs w:val="24"/>
        </w:rPr>
        <w:t>Available from:</w:t>
      </w:r>
      <w:r w:rsidRPr="005D0199">
        <w:rPr>
          <w:rFonts w:ascii="Book Antiqua" w:hAnsi="Book Antiqua"/>
          <w:color w:val="000000" w:themeColor="text1"/>
          <w:sz w:val="24"/>
          <w:szCs w:val="24"/>
        </w:rPr>
        <w:t xml:space="preserve"> </w:t>
      </w:r>
    </w:p>
    <w:p w:rsidR="00684BE0" w:rsidRPr="005D0199" w:rsidRDefault="00684BE0" w:rsidP="008E117C">
      <w:pPr>
        <w:spacing w:after="0" w:line="360" w:lineRule="auto"/>
        <w:jc w:val="both"/>
        <w:rPr>
          <w:rFonts w:ascii="Book Antiqua" w:eastAsiaTheme="minorEastAsia" w:hAnsi="Book Antiqua"/>
          <w:color w:val="000000" w:themeColor="text1"/>
          <w:sz w:val="24"/>
          <w:szCs w:val="24"/>
          <w:lang w:val="pt-BR" w:eastAsia="zh-CN"/>
        </w:rPr>
      </w:pPr>
      <w:r w:rsidRPr="005D0199">
        <w:rPr>
          <w:rFonts w:ascii="Book Antiqua" w:hAnsi="Book Antiqua"/>
          <w:b/>
          <w:color w:val="000000" w:themeColor="text1"/>
          <w:sz w:val="24"/>
          <w:szCs w:val="24"/>
          <w:lang w:val="pt-BR"/>
        </w:rPr>
        <w:t xml:space="preserve">DOI: </w:t>
      </w:r>
    </w:p>
    <w:p w:rsidR="008B452B" w:rsidRPr="005D0199" w:rsidRDefault="008B452B" w:rsidP="008E117C">
      <w:pPr>
        <w:spacing w:after="0" w:line="360" w:lineRule="auto"/>
        <w:jc w:val="both"/>
        <w:rPr>
          <w:rFonts w:ascii="Book Antiqua" w:eastAsiaTheme="minorEastAsia" w:hAnsi="Book Antiqua"/>
          <w:color w:val="000000" w:themeColor="text1"/>
          <w:sz w:val="24"/>
          <w:szCs w:val="24"/>
          <w:lang w:val="pt-BR" w:eastAsia="zh-CN"/>
        </w:rPr>
      </w:pPr>
    </w:p>
    <w:p w:rsidR="008B452B" w:rsidRPr="00B130E8" w:rsidRDefault="008B452B" w:rsidP="008E117C">
      <w:pPr>
        <w:spacing w:after="0" w:line="360" w:lineRule="auto"/>
        <w:jc w:val="both"/>
        <w:rPr>
          <w:rFonts w:ascii="Book Antiqua" w:eastAsiaTheme="minorEastAsia" w:hAnsi="Book Antiqua"/>
          <w:b/>
          <w:color w:val="000000" w:themeColor="text1"/>
          <w:sz w:val="24"/>
          <w:szCs w:val="24"/>
          <w:lang w:eastAsia="zh-CN"/>
        </w:rPr>
      </w:pPr>
      <w:r w:rsidRPr="00B130E8">
        <w:rPr>
          <w:rFonts w:ascii="Book Antiqua" w:hAnsi="Book Antiqua"/>
          <w:b/>
          <w:caps/>
          <w:color w:val="000000" w:themeColor="text1"/>
          <w:sz w:val="24"/>
          <w:szCs w:val="24"/>
        </w:rPr>
        <w:t>Introduction</w:t>
      </w:r>
    </w:p>
    <w:p w:rsidR="008B452B" w:rsidRPr="005D0199" w:rsidRDefault="008B452B"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Of hematopoietic origin, mast cells (MCs) are found in all human tissues, </w:t>
      </w:r>
      <w:r w:rsidR="00FC4026" w:rsidRPr="005D0199">
        <w:rPr>
          <w:rFonts w:ascii="Book Antiqua" w:hAnsi="Book Antiqua"/>
          <w:color w:val="000000" w:themeColor="text1"/>
          <w:sz w:val="24"/>
          <w:szCs w:val="24"/>
        </w:rPr>
        <w:t xml:space="preserve">especially </w:t>
      </w:r>
      <w:r w:rsidRPr="005D0199">
        <w:rPr>
          <w:rFonts w:ascii="Book Antiqua" w:hAnsi="Book Antiqua"/>
          <w:color w:val="000000" w:themeColor="text1"/>
          <w:sz w:val="24"/>
          <w:szCs w:val="24"/>
        </w:rPr>
        <w:t>at the environmental interfaces and perivascular/perineural sites</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5059C5" w:rsidRPr="005D0199">
        <w:rPr>
          <w:rFonts w:ascii="Book Antiqua" w:hAnsi="Book Antiqua"/>
          <w:color w:val="000000" w:themeColor="text1"/>
          <w:sz w:val="24"/>
          <w:szCs w:val="24"/>
          <w:vertAlign w:val="superscript"/>
        </w:rPr>
        <w:t>]</w:t>
      </w:r>
      <w:r w:rsidR="005059C5"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They serve largely as sentinels of environmental change and bodily insults and respond by releasing large and variable assortments of molecular mediators which directly and indirectly influence behavior in other (</w:t>
      </w:r>
      <w:r w:rsidR="00CB0E73" w:rsidRPr="005D0199">
        <w:rPr>
          <w:rFonts w:ascii="Book Antiqua" w:hAnsi="Book Antiqua"/>
          <w:color w:val="000000" w:themeColor="text1"/>
          <w:sz w:val="24"/>
          <w:szCs w:val="24"/>
        </w:rPr>
        <w:t>local and distant</w:t>
      </w:r>
      <w:r w:rsidRPr="005D0199">
        <w:rPr>
          <w:rFonts w:ascii="Book Antiqua" w:hAnsi="Book Antiqua"/>
          <w:color w:val="000000" w:themeColor="text1"/>
          <w:sz w:val="24"/>
          <w:szCs w:val="24"/>
        </w:rPr>
        <w:t xml:space="preserve">) cells and tissues to respond to changes/insults </w:t>
      </w:r>
      <w:r w:rsidR="00FC4026" w:rsidRPr="005D0199">
        <w:rPr>
          <w:rFonts w:ascii="Book Antiqua" w:hAnsi="Book Antiqua"/>
          <w:color w:val="000000" w:themeColor="text1"/>
          <w:sz w:val="24"/>
          <w:szCs w:val="24"/>
        </w:rPr>
        <w:t>so as to maintain, or restore, homeostasis.</w:t>
      </w:r>
    </w:p>
    <w:p w:rsidR="008B452B" w:rsidRPr="005D0199" w:rsidRDefault="008B452B"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MCs and </w:t>
      </w:r>
      <w:r w:rsidR="00FC4026" w:rsidRPr="005D0199">
        <w:rPr>
          <w:rFonts w:ascii="Book Antiqua" w:hAnsi="Book Antiqua"/>
          <w:color w:val="000000" w:themeColor="text1"/>
          <w:sz w:val="24"/>
          <w:szCs w:val="24"/>
        </w:rPr>
        <w:t xml:space="preserve">the </w:t>
      </w:r>
      <w:r w:rsidRPr="005D0199">
        <w:rPr>
          <w:rFonts w:ascii="Book Antiqua" w:hAnsi="Book Antiqua"/>
          <w:color w:val="000000" w:themeColor="text1"/>
          <w:sz w:val="24"/>
          <w:szCs w:val="24"/>
        </w:rPr>
        <w:t>related rare cutaneous disease urticaria pigmentosa</w:t>
      </w:r>
      <w:r w:rsidR="006950E9" w:rsidRPr="005D0199">
        <w:rPr>
          <w:rFonts w:ascii="Book Antiqua" w:hAnsi="Book Antiqua"/>
          <w:color w:val="000000" w:themeColor="text1"/>
          <w:sz w:val="24"/>
          <w:szCs w:val="24"/>
        </w:rPr>
        <w:t xml:space="preserve"> (UP)</w:t>
      </w:r>
      <w:r w:rsidRPr="005D0199">
        <w:rPr>
          <w:rFonts w:ascii="Book Antiqua" w:hAnsi="Book Antiqua"/>
          <w:color w:val="000000" w:themeColor="text1"/>
          <w:sz w:val="24"/>
          <w:szCs w:val="24"/>
        </w:rPr>
        <w:t xml:space="preserve"> were first discovered in the latter half of the 19</w:t>
      </w:r>
      <w:r w:rsidRPr="005D0199">
        <w:rPr>
          <w:rFonts w:ascii="Book Antiqua" w:hAnsi="Book Antiqua"/>
          <w:color w:val="000000" w:themeColor="text1"/>
          <w:sz w:val="24"/>
          <w:szCs w:val="24"/>
          <w:vertAlign w:val="superscript"/>
        </w:rPr>
        <w:t>th</w:t>
      </w:r>
      <w:r w:rsidRPr="005D0199">
        <w:rPr>
          <w:rFonts w:ascii="Book Antiqua" w:hAnsi="Book Antiqua"/>
          <w:color w:val="000000" w:themeColor="text1"/>
          <w:sz w:val="24"/>
          <w:szCs w:val="24"/>
        </w:rPr>
        <w:t xml:space="preserve"> century</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2</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3</w:t>
      </w:r>
      <w:r w:rsidR="005059C5" w:rsidRPr="005D0199">
        <w:rPr>
          <w:rFonts w:ascii="Book Antiqua" w:hAnsi="Book Antiqua"/>
          <w:color w:val="000000" w:themeColor="text1"/>
          <w:sz w:val="24"/>
          <w:szCs w:val="24"/>
          <w:vertAlign w:val="superscript"/>
        </w:rPr>
        <w:t>]</w:t>
      </w:r>
      <w:r w:rsidR="005059C5"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and the existence of seemingly even rarer systemic MC disease first became apparent in the middle of the 20</w:t>
      </w:r>
      <w:r w:rsidRPr="005D0199">
        <w:rPr>
          <w:rFonts w:ascii="Book Antiqua" w:hAnsi="Book Antiqua"/>
          <w:color w:val="000000" w:themeColor="text1"/>
          <w:sz w:val="24"/>
          <w:szCs w:val="24"/>
          <w:vertAlign w:val="superscript"/>
        </w:rPr>
        <w:t>th</w:t>
      </w:r>
      <w:r w:rsidRPr="005D0199">
        <w:rPr>
          <w:rFonts w:ascii="Book Antiqua" w:hAnsi="Book Antiqua"/>
          <w:color w:val="000000" w:themeColor="text1"/>
          <w:sz w:val="24"/>
          <w:szCs w:val="24"/>
        </w:rPr>
        <w:t xml:space="preserve"> century</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4</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5</w:t>
      </w:r>
      <w:r w:rsidR="005059C5" w:rsidRPr="005D0199">
        <w:rPr>
          <w:rFonts w:ascii="Book Antiqua" w:hAnsi="Book Antiqua"/>
          <w:color w:val="000000" w:themeColor="text1"/>
          <w:sz w:val="24"/>
          <w:szCs w:val="24"/>
          <w:vertAlign w:val="superscript"/>
        </w:rPr>
        <w:t>]</w:t>
      </w:r>
      <w:r w:rsidR="000B601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For several decades it was thought that virtually all MC disease</w:t>
      </w:r>
      <w:r w:rsidR="0005598E" w:rsidRPr="005D0199">
        <w:rPr>
          <w:rFonts w:ascii="Book Antiqua" w:hAnsi="Book Antiqua"/>
          <w:color w:val="000000" w:themeColor="text1"/>
          <w:sz w:val="24"/>
          <w:szCs w:val="24"/>
        </w:rPr>
        <w:t>s were</w:t>
      </w:r>
      <w:r w:rsidRPr="005D0199">
        <w:rPr>
          <w:rFonts w:ascii="Book Antiqua" w:hAnsi="Book Antiqua"/>
          <w:color w:val="000000" w:themeColor="text1"/>
          <w:sz w:val="24"/>
          <w:szCs w:val="24"/>
        </w:rPr>
        <w:t xml:space="preserve"> neoplastic, with symptoms resulting principally from accompanying inappropriate </w:t>
      </w:r>
      <w:r w:rsidR="0005598E" w:rsidRPr="005D0199">
        <w:rPr>
          <w:rFonts w:ascii="Book Antiqua" w:hAnsi="Book Antiqua"/>
          <w:color w:val="000000" w:themeColor="text1"/>
          <w:sz w:val="24"/>
          <w:szCs w:val="24"/>
        </w:rPr>
        <w:t xml:space="preserve">mediator </w:t>
      </w:r>
      <w:r w:rsidR="000B6013" w:rsidRPr="005D0199">
        <w:rPr>
          <w:rFonts w:ascii="Book Antiqua" w:hAnsi="Book Antiqua"/>
          <w:color w:val="000000" w:themeColor="text1"/>
          <w:sz w:val="24"/>
          <w:szCs w:val="24"/>
        </w:rPr>
        <w:t xml:space="preserve">release. </w:t>
      </w:r>
      <w:r w:rsidRPr="005D0199">
        <w:rPr>
          <w:rFonts w:ascii="Book Antiqua" w:hAnsi="Book Antiqua"/>
          <w:color w:val="000000" w:themeColor="text1"/>
          <w:sz w:val="24"/>
          <w:szCs w:val="24"/>
        </w:rPr>
        <w:t>Nearly a quarter century ago, the recurring somatic D816V mutation was discovered</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6</w:t>
      </w:r>
      <w:r w:rsidR="005059C5"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in the dominant MC regulatory element, transmembrane tyrosine kinase receptor KIT</w:t>
      </w:r>
      <w:r w:rsidR="0005598E" w:rsidRPr="005D0199" w:rsidDel="0005598E">
        <w:rPr>
          <w:rFonts w:ascii="Book Antiqua" w:hAnsi="Book Antiqua"/>
          <w:color w:val="000000" w:themeColor="text1"/>
          <w:sz w:val="24"/>
          <w:szCs w:val="24"/>
        </w:rPr>
        <w:t xml:space="preserve"> </w:t>
      </w:r>
      <w:r w:rsidR="005059C5"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7</w:t>
      </w:r>
      <w:r w:rsidR="005059C5"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in a high proportion of patients with systemic mastocytosis (SM)</w:t>
      </w:r>
      <w:r w:rsidR="005059C5" w:rsidRPr="005D0199">
        <w:rPr>
          <w:rFonts w:ascii="Book Antiqua" w:hAnsi="Book Antiqua"/>
          <w:color w:val="000000" w:themeColor="text1"/>
          <w:sz w:val="24"/>
          <w:szCs w:val="24"/>
          <w:vertAlign w:val="superscript"/>
        </w:rPr>
        <w:t>[</w:t>
      </w:r>
      <w:bookmarkStart w:id="146" w:name="_Ref324418859"/>
      <w:r w:rsidR="00835AAB" w:rsidRPr="005D0199">
        <w:rPr>
          <w:rFonts w:ascii="Book Antiqua" w:hAnsi="Book Antiqua"/>
          <w:color w:val="000000" w:themeColor="text1"/>
          <w:sz w:val="24"/>
          <w:szCs w:val="24"/>
          <w:vertAlign w:val="superscript"/>
        </w:rPr>
        <w:t>8</w:t>
      </w:r>
      <w:r w:rsidR="005059C5" w:rsidRPr="005D0199">
        <w:rPr>
          <w:rFonts w:ascii="Book Antiqua" w:hAnsi="Book Antiqua"/>
          <w:color w:val="000000" w:themeColor="text1"/>
          <w:sz w:val="24"/>
          <w:szCs w:val="24"/>
          <w:vertAlign w:val="superscript"/>
        </w:rPr>
        <w:t>,</w:t>
      </w:r>
      <w:bookmarkEnd w:id="146"/>
      <w:r w:rsidR="00835AAB" w:rsidRPr="005D0199">
        <w:rPr>
          <w:rFonts w:ascii="Book Antiqua" w:hAnsi="Book Antiqua"/>
          <w:color w:val="000000" w:themeColor="text1"/>
          <w:sz w:val="24"/>
          <w:szCs w:val="24"/>
          <w:vertAlign w:val="superscript"/>
        </w:rPr>
        <w:t>9</w:t>
      </w:r>
      <w:r w:rsidR="005059C5" w:rsidRPr="005D0199">
        <w:rPr>
          <w:rFonts w:ascii="Book Antiqua" w:hAnsi="Book Antiqua"/>
          <w:color w:val="000000" w:themeColor="text1"/>
          <w:sz w:val="24"/>
          <w:szCs w:val="24"/>
          <w:vertAlign w:val="superscript"/>
        </w:rPr>
        <w:t>]</w:t>
      </w:r>
      <w:r w:rsidR="0005598E"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05598E" w:rsidRPr="005D0199">
        <w:rPr>
          <w:rFonts w:ascii="Book Antiqua" w:hAnsi="Book Antiqua"/>
          <w:color w:val="000000" w:themeColor="text1"/>
          <w:sz w:val="24"/>
          <w:szCs w:val="24"/>
        </w:rPr>
        <w:t>This</w:t>
      </w:r>
      <w:r w:rsidRPr="005D0199">
        <w:rPr>
          <w:rFonts w:ascii="Book Antiqua" w:hAnsi="Book Antiqua"/>
          <w:color w:val="000000" w:themeColor="text1"/>
          <w:sz w:val="24"/>
          <w:szCs w:val="24"/>
        </w:rPr>
        <w:t xml:space="preserve"> constitutively activating mutation has </w:t>
      </w:r>
      <w:r w:rsidR="0005598E" w:rsidRPr="005D0199">
        <w:rPr>
          <w:rFonts w:ascii="Book Antiqua" w:hAnsi="Book Antiqua"/>
          <w:color w:val="000000" w:themeColor="text1"/>
          <w:sz w:val="24"/>
          <w:szCs w:val="24"/>
        </w:rPr>
        <w:t xml:space="preserve">since </w:t>
      </w:r>
      <w:r w:rsidRPr="005D0199">
        <w:rPr>
          <w:rFonts w:ascii="Book Antiqua" w:hAnsi="Book Antiqua"/>
          <w:color w:val="000000" w:themeColor="text1"/>
          <w:sz w:val="24"/>
          <w:szCs w:val="24"/>
        </w:rPr>
        <w:t xml:space="preserve">been found to drive many features of SM including aberrant aggregation and spindled morphology of MCs in SM, tryptase </w:t>
      </w:r>
      <w:r w:rsidR="00295A3B" w:rsidRPr="005D0199">
        <w:rPr>
          <w:rFonts w:ascii="Book Antiqua" w:hAnsi="Book Antiqua"/>
          <w:color w:val="000000" w:themeColor="text1"/>
          <w:sz w:val="24"/>
          <w:szCs w:val="24"/>
        </w:rPr>
        <w:t xml:space="preserve">and histamine </w:t>
      </w:r>
      <w:r w:rsidRPr="005D0199">
        <w:rPr>
          <w:rFonts w:ascii="Book Antiqua" w:hAnsi="Book Antiqua"/>
          <w:color w:val="000000" w:themeColor="text1"/>
          <w:sz w:val="24"/>
          <w:szCs w:val="24"/>
        </w:rPr>
        <w:t>overexpression, and aberrant MC surface co-expression of CD25</w:t>
      </w:r>
      <w:r w:rsidR="00272167"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10,</w:t>
      </w:r>
      <w:r w:rsidR="00835AAB" w:rsidRPr="005D0199">
        <w:rPr>
          <w:rFonts w:ascii="Book Antiqua" w:eastAsiaTheme="minorEastAsia" w:hAnsi="Book Antiqua"/>
          <w:color w:val="000000" w:themeColor="text1"/>
          <w:sz w:val="24"/>
          <w:szCs w:val="24"/>
          <w:vertAlign w:val="superscript"/>
          <w:lang w:eastAsia="zh-CN"/>
        </w:rPr>
        <w:t>11</w:t>
      </w:r>
      <w:r w:rsidR="003A4A48" w:rsidRPr="005D0199">
        <w:rPr>
          <w:rFonts w:ascii="Book Antiqua" w:eastAsiaTheme="minorEastAsia" w:hAnsi="Book Antiqua"/>
          <w:color w:val="000000" w:themeColor="text1"/>
          <w:sz w:val="24"/>
          <w:szCs w:val="24"/>
          <w:vertAlign w:val="superscript"/>
          <w:lang w:eastAsia="zh-CN"/>
        </w:rPr>
        <w:t>,12</w:t>
      </w:r>
      <w:r w:rsidR="00272167" w:rsidRPr="005D0199">
        <w:rPr>
          <w:rFonts w:ascii="Book Antiqua" w:hAnsi="Book Antiqua"/>
          <w:color w:val="000000" w:themeColor="text1"/>
          <w:sz w:val="24"/>
          <w:szCs w:val="24"/>
          <w:vertAlign w:val="superscript"/>
        </w:rPr>
        <w:t>]</w:t>
      </w:r>
      <w:r w:rsidR="0005598E" w:rsidRPr="005D0199">
        <w:rPr>
          <w:rFonts w:ascii="Book Antiqua" w:hAnsi="Book Antiqua"/>
          <w:color w:val="000000" w:themeColor="text1"/>
          <w:sz w:val="24"/>
          <w:szCs w:val="24"/>
        </w:rPr>
        <w:t xml:space="preserve">. Several </w:t>
      </w:r>
      <w:r w:rsidRPr="005D0199">
        <w:rPr>
          <w:rFonts w:ascii="Book Antiqua" w:hAnsi="Book Antiqua"/>
          <w:color w:val="000000" w:themeColor="text1"/>
          <w:sz w:val="24"/>
          <w:szCs w:val="24"/>
        </w:rPr>
        <w:t>other KIT mutations, also quite rare, have since been found in other cases of SM, mostly in KIT’s kinase domain 1 at or near codon 816 or in the juxtamembrane region of KIT</w:t>
      </w:r>
      <w:r w:rsidR="00864EE2"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11</w:t>
      </w:r>
      <w:r w:rsidR="00864EE2"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w:t>
      </w:r>
      <w:r w:rsidR="00F93364" w:rsidRPr="005D0199">
        <w:rPr>
          <w:rFonts w:ascii="Book Antiqua" w:hAnsi="Book Antiqua"/>
          <w:color w:val="000000" w:themeColor="text1"/>
          <w:sz w:val="24"/>
          <w:szCs w:val="24"/>
        </w:rPr>
        <w:t xml:space="preserve"> Recently, evidence has emerged that the </w:t>
      </w:r>
      <w:r w:rsidR="00E56B6E" w:rsidRPr="005D0199">
        <w:rPr>
          <w:rFonts w:ascii="Book Antiqua" w:hAnsi="Book Antiqua"/>
          <w:color w:val="000000" w:themeColor="text1"/>
          <w:sz w:val="24"/>
          <w:szCs w:val="24"/>
        </w:rPr>
        <w:t>KIT</w:t>
      </w:r>
      <w:r w:rsidR="00E56B6E" w:rsidRPr="005D0199">
        <w:rPr>
          <w:rFonts w:ascii="Book Antiqua" w:hAnsi="Book Antiqua"/>
          <w:color w:val="000000" w:themeColor="text1"/>
          <w:sz w:val="24"/>
          <w:szCs w:val="24"/>
          <w:vertAlign w:val="superscript"/>
        </w:rPr>
        <w:t>D816V</w:t>
      </w:r>
      <w:r w:rsidR="00F93364" w:rsidRPr="005D0199">
        <w:rPr>
          <w:rFonts w:ascii="Book Antiqua" w:hAnsi="Book Antiqua"/>
          <w:color w:val="000000" w:themeColor="text1"/>
          <w:sz w:val="24"/>
          <w:szCs w:val="24"/>
        </w:rPr>
        <w:t xml:space="preserve"> mutation induces the </w:t>
      </w:r>
      <w:r w:rsidR="0005598E" w:rsidRPr="005D0199">
        <w:rPr>
          <w:rFonts w:ascii="Book Antiqua" w:hAnsi="Book Antiqua"/>
          <w:color w:val="000000" w:themeColor="text1"/>
          <w:sz w:val="24"/>
          <w:szCs w:val="24"/>
        </w:rPr>
        <w:t>above</w:t>
      </w:r>
      <w:r w:rsidR="00F93364" w:rsidRPr="005D0199">
        <w:rPr>
          <w:rFonts w:ascii="Book Antiqua" w:hAnsi="Book Antiqua"/>
          <w:color w:val="000000" w:themeColor="text1"/>
          <w:sz w:val="24"/>
          <w:szCs w:val="24"/>
        </w:rPr>
        <w:t xml:space="preserve">-mentioned immunohistochemical and morphological changes in affected </w:t>
      </w:r>
      <w:r w:rsidR="0005598E" w:rsidRPr="005D0199">
        <w:rPr>
          <w:rFonts w:ascii="Book Antiqua" w:hAnsi="Book Antiqua"/>
          <w:color w:val="000000" w:themeColor="text1"/>
          <w:sz w:val="24"/>
          <w:szCs w:val="24"/>
        </w:rPr>
        <w:t>MC</w:t>
      </w:r>
      <w:r w:rsidR="00F93364" w:rsidRPr="005D0199">
        <w:rPr>
          <w:rFonts w:ascii="Book Antiqua" w:hAnsi="Book Antiqua"/>
          <w:color w:val="000000" w:themeColor="text1"/>
          <w:sz w:val="24"/>
          <w:szCs w:val="24"/>
        </w:rPr>
        <w:t xml:space="preserve">s but seems not to be </w:t>
      </w:r>
      <w:r w:rsidR="00FC4026" w:rsidRPr="005D0199">
        <w:rPr>
          <w:rFonts w:ascii="Book Antiqua" w:hAnsi="Book Antiqua"/>
          <w:color w:val="000000" w:themeColor="text1"/>
          <w:sz w:val="24"/>
          <w:szCs w:val="24"/>
        </w:rPr>
        <w:t xml:space="preserve">solely </w:t>
      </w:r>
      <w:r w:rsidR="00F93364" w:rsidRPr="005D0199">
        <w:rPr>
          <w:rFonts w:ascii="Book Antiqua" w:hAnsi="Book Antiqua"/>
          <w:color w:val="000000" w:themeColor="text1"/>
          <w:sz w:val="24"/>
          <w:szCs w:val="24"/>
        </w:rPr>
        <w:t xml:space="preserve">responsible for the </w:t>
      </w:r>
      <w:r w:rsidR="00060387" w:rsidRPr="005D0199">
        <w:rPr>
          <w:rFonts w:ascii="Book Antiqua" w:hAnsi="Book Antiqua"/>
          <w:color w:val="000000" w:themeColor="text1"/>
          <w:sz w:val="24"/>
          <w:szCs w:val="24"/>
        </w:rPr>
        <w:t xml:space="preserve">clinical symptoms of the </w:t>
      </w:r>
      <w:r w:rsidR="00C139BD" w:rsidRPr="005D0199">
        <w:rPr>
          <w:rFonts w:ascii="Book Antiqua" w:hAnsi="Book Antiqua"/>
          <w:color w:val="000000" w:themeColor="text1"/>
          <w:sz w:val="24"/>
          <w:szCs w:val="24"/>
        </w:rPr>
        <w:t xml:space="preserve">MC </w:t>
      </w:r>
      <w:r w:rsidR="00F93364" w:rsidRPr="005D0199">
        <w:rPr>
          <w:rFonts w:ascii="Book Antiqua" w:hAnsi="Book Antiqua"/>
          <w:color w:val="000000" w:themeColor="text1"/>
          <w:sz w:val="24"/>
          <w:szCs w:val="24"/>
        </w:rPr>
        <w:lastRenderedPageBreak/>
        <w:t>disease</w:t>
      </w:r>
      <w:r w:rsidR="00CB0E73"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3</w:t>
      </w:r>
      <w:r w:rsidR="00CB0E73"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4</w:t>
      </w:r>
      <w:r w:rsidR="00CB0E73" w:rsidRPr="005D0199">
        <w:rPr>
          <w:rFonts w:ascii="Book Antiqua" w:hAnsi="Book Antiqua"/>
          <w:color w:val="000000" w:themeColor="text1"/>
          <w:sz w:val="24"/>
          <w:szCs w:val="24"/>
          <w:vertAlign w:val="superscript"/>
        </w:rPr>
        <w:t>]</w:t>
      </w:r>
      <w:r w:rsidR="00F956E2" w:rsidRPr="005D0199">
        <w:rPr>
          <w:rFonts w:ascii="Book Antiqua" w:hAnsi="Book Antiqua"/>
          <w:color w:val="000000" w:themeColor="text1"/>
          <w:sz w:val="24"/>
          <w:szCs w:val="24"/>
        </w:rPr>
        <w:t xml:space="preserve">. This finding fits well </w:t>
      </w:r>
      <w:r w:rsidR="00CB0E73" w:rsidRPr="005D0199">
        <w:rPr>
          <w:rFonts w:ascii="Book Antiqua" w:hAnsi="Book Antiqua"/>
          <w:color w:val="000000" w:themeColor="text1"/>
          <w:sz w:val="24"/>
          <w:szCs w:val="24"/>
        </w:rPr>
        <w:t xml:space="preserve">with previous </w:t>
      </w:r>
      <w:r w:rsidR="00F956E2" w:rsidRPr="005D0199">
        <w:rPr>
          <w:rFonts w:ascii="Book Antiqua" w:hAnsi="Book Antiqua"/>
          <w:color w:val="000000" w:themeColor="text1"/>
          <w:sz w:val="24"/>
          <w:szCs w:val="24"/>
        </w:rPr>
        <w:t xml:space="preserve">reports </w:t>
      </w:r>
      <w:r w:rsidR="00CB0E73" w:rsidRPr="005D0199">
        <w:rPr>
          <w:rFonts w:ascii="Book Antiqua" w:hAnsi="Book Antiqua"/>
          <w:color w:val="000000" w:themeColor="text1"/>
          <w:sz w:val="24"/>
          <w:szCs w:val="24"/>
        </w:rPr>
        <w:t>in</w:t>
      </w:r>
      <w:r w:rsidR="00F956E2" w:rsidRPr="005D0199">
        <w:rPr>
          <w:rFonts w:ascii="Book Antiqua" w:hAnsi="Book Antiqua"/>
          <w:color w:val="000000" w:themeColor="text1"/>
          <w:sz w:val="24"/>
          <w:szCs w:val="24"/>
        </w:rPr>
        <w:t xml:space="preserve"> healthy people bearing the </w:t>
      </w:r>
      <w:r w:rsidR="00E56B6E" w:rsidRPr="005D0199">
        <w:rPr>
          <w:rFonts w:ascii="Book Antiqua" w:hAnsi="Book Antiqua"/>
          <w:color w:val="000000" w:themeColor="text1"/>
          <w:sz w:val="24"/>
          <w:szCs w:val="24"/>
        </w:rPr>
        <w:t>KIT</w:t>
      </w:r>
      <w:r w:rsidR="00E56B6E" w:rsidRPr="005D0199">
        <w:rPr>
          <w:rFonts w:ascii="Book Antiqua" w:hAnsi="Book Antiqua"/>
          <w:color w:val="000000" w:themeColor="text1"/>
          <w:sz w:val="24"/>
          <w:szCs w:val="24"/>
          <w:vertAlign w:val="superscript"/>
        </w:rPr>
        <w:t>D816V</w:t>
      </w:r>
      <w:r w:rsidR="00CB0E73" w:rsidRPr="005D0199">
        <w:rPr>
          <w:rFonts w:ascii="Book Antiqua" w:hAnsi="Book Antiqua"/>
          <w:color w:val="000000" w:themeColor="text1"/>
          <w:sz w:val="24"/>
          <w:szCs w:val="24"/>
        </w:rPr>
        <w:t xml:space="preserve"> </w:t>
      </w:r>
      <w:r w:rsidR="00F956E2" w:rsidRPr="005D0199">
        <w:rPr>
          <w:rFonts w:ascii="Book Antiqua" w:hAnsi="Book Antiqua"/>
          <w:color w:val="000000" w:themeColor="text1"/>
          <w:sz w:val="24"/>
          <w:szCs w:val="24"/>
        </w:rPr>
        <w:t xml:space="preserve">mutation in their </w:t>
      </w:r>
      <w:r w:rsidR="00E06629" w:rsidRPr="005D0199">
        <w:rPr>
          <w:rFonts w:ascii="Book Antiqua" w:hAnsi="Book Antiqua"/>
          <w:color w:val="000000" w:themeColor="text1"/>
          <w:sz w:val="24"/>
          <w:szCs w:val="24"/>
        </w:rPr>
        <w:t>peripheral blood leukocytes</w:t>
      </w:r>
      <w:r w:rsidR="00415783"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5</w:t>
      </w:r>
      <w:r w:rsidR="00415783" w:rsidRPr="005D0199">
        <w:rPr>
          <w:rFonts w:ascii="Book Antiqua" w:hAnsi="Book Antiqua"/>
          <w:color w:val="000000" w:themeColor="text1"/>
          <w:sz w:val="24"/>
          <w:szCs w:val="24"/>
          <w:vertAlign w:val="superscript"/>
        </w:rPr>
        <w:t>]</w:t>
      </w:r>
      <w:r w:rsidR="00E06629" w:rsidRPr="005D0199">
        <w:rPr>
          <w:rFonts w:ascii="Book Antiqua" w:hAnsi="Book Antiqua"/>
          <w:color w:val="000000" w:themeColor="text1"/>
          <w:sz w:val="24"/>
          <w:szCs w:val="24"/>
        </w:rPr>
        <w:t>.</w:t>
      </w:r>
    </w:p>
    <w:p w:rsidR="008B452B" w:rsidRPr="005D0199" w:rsidRDefault="008B452B" w:rsidP="000B6013">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Around the same time as the discovery of </w:t>
      </w:r>
      <w:r w:rsidR="00E56B6E" w:rsidRPr="005D0199">
        <w:rPr>
          <w:rFonts w:ascii="Book Antiqua" w:hAnsi="Book Antiqua"/>
          <w:color w:val="000000" w:themeColor="text1"/>
          <w:sz w:val="24"/>
          <w:szCs w:val="24"/>
        </w:rPr>
        <w:t>KIT</w:t>
      </w:r>
      <w:r w:rsidR="00E56B6E" w:rsidRPr="005D0199">
        <w:rPr>
          <w:rFonts w:ascii="Book Antiqua" w:hAnsi="Book Antiqua"/>
          <w:color w:val="000000" w:themeColor="text1"/>
          <w:sz w:val="24"/>
          <w:szCs w:val="24"/>
          <w:vertAlign w:val="superscript"/>
        </w:rPr>
        <w:t>D816V</w:t>
      </w:r>
      <w:r w:rsidRPr="005D0199">
        <w:rPr>
          <w:rFonts w:ascii="Book Antiqua" w:hAnsi="Book Antiqua"/>
          <w:color w:val="000000" w:themeColor="text1"/>
          <w:sz w:val="24"/>
          <w:szCs w:val="24"/>
        </w:rPr>
        <w:t xml:space="preserve">, though, the notion was first advanced that some portion of MC disease might be due to inappropriate mediator release with little to no accompanying </w:t>
      </w:r>
      <w:r w:rsidR="0005598E"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proliferation</w:t>
      </w:r>
      <w:r w:rsidR="00864EE2"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6</w:t>
      </w:r>
      <w:r w:rsidR="00864EE2" w:rsidRPr="005D0199">
        <w:rPr>
          <w:rFonts w:ascii="Book Antiqua" w:hAnsi="Book Antiqua"/>
          <w:color w:val="000000" w:themeColor="text1"/>
          <w:sz w:val="24"/>
          <w:szCs w:val="24"/>
          <w:vertAlign w:val="superscript"/>
        </w:rPr>
        <w:t>]</w:t>
      </w:r>
      <w:r w:rsidR="000B601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This theory appeared validated when the first recognized cases of what is now called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 xml:space="preserve">activation syndrome (MCAS) were published </w:t>
      </w:r>
      <w:r w:rsidR="0005598E" w:rsidRPr="005D0199">
        <w:rPr>
          <w:rFonts w:ascii="Book Antiqua" w:hAnsi="Book Antiqua"/>
          <w:color w:val="000000" w:themeColor="text1"/>
          <w:sz w:val="24"/>
          <w:szCs w:val="24"/>
        </w:rPr>
        <w:t>recently</w:t>
      </w:r>
      <w:r w:rsidR="00864EE2"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7</w:t>
      </w:r>
      <w:r w:rsidR="00864EE2"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8</w:t>
      </w:r>
      <w:r w:rsidR="00864EE2" w:rsidRPr="005D0199">
        <w:rPr>
          <w:rFonts w:ascii="Book Antiqua" w:hAnsi="Book Antiqua"/>
          <w:color w:val="000000" w:themeColor="text1"/>
          <w:sz w:val="24"/>
          <w:szCs w:val="24"/>
          <w:vertAlign w:val="superscript"/>
        </w:rPr>
        <w:t>]</w:t>
      </w:r>
      <w:r w:rsidR="000B6013"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E56B6E" w:rsidRPr="005D0199">
        <w:rPr>
          <w:rFonts w:ascii="Book Antiqua" w:hAnsi="Book Antiqua"/>
          <w:color w:val="000000" w:themeColor="text1"/>
          <w:sz w:val="24"/>
          <w:szCs w:val="24"/>
        </w:rPr>
        <w:t xml:space="preserve">Although </w:t>
      </w:r>
      <w:r w:rsidRPr="005D0199">
        <w:rPr>
          <w:rFonts w:ascii="Book Antiqua" w:hAnsi="Book Antiqua"/>
          <w:color w:val="000000" w:themeColor="text1"/>
          <w:sz w:val="24"/>
          <w:szCs w:val="24"/>
        </w:rPr>
        <w:t>not yet independently confirmed, there soon followed provocative, repeated findings from one group of a very wide array of (presumably mostly constitutively activating) mutations scattered across all domains of KIT in small cohorts of MCAS patients</w:t>
      </w:r>
      <w:r w:rsidR="00864EE2"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w:t>
      </w:r>
      <w:r w:rsidR="003A4A48" w:rsidRPr="005D0199">
        <w:rPr>
          <w:rFonts w:ascii="Book Antiqua" w:hAnsi="Book Antiqua"/>
          <w:color w:val="000000" w:themeColor="text1"/>
          <w:sz w:val="24"/>
          <w:szCs w:val="24"/>
          <w:vertAlign w:val="superscript"/>
        </w:rPr>
        <w:t>9</w:t>
      </w:r>
      <w:r w:rsidR="00DB78C3" w:rsidRPr="005D0199">
        <w:rPr>
          <w:rFonts w:ascii="Book Antiqua" w:hAnsi="Book Antiqua"/>
          <w:color w:val="000000" w:themeColor="text1"/>
          <w:sz w:val="24"/>
          <w:szCs w:val="24"/>
          <w:vertAlign w:val="superscript"/>
        </w:rPr>
        <w:t>,</w:t>
      </w:r>
      <w:r w:rsidR="003A4A48" w:rsidRPr="005D0199">
        <w:rPr>
          <w:rFonts w:ascii="Book Antiqua" w:hAnsi="Book Antiqua"/>
          <w:color w:val="000000" w:themeColor="text1"/>
          <w:sz w:val="24"/>
          <w:szCs w:val="24"/>
          <w:vertAlign w:val="superscript"/>
        </w:rPr>
        <w:t>20</w:t>
      </w:r>
      <w:r w:rsidR="00864EE2" w:rsidRPr="005D0199">
        <w:rPr>
          <w:rFonts w:ascii="Book Antiqua" w:hAnsi="Book Antiqua"/>
          <w:color w:val="000000" w:themeColor="text1"/>
          <w:sz w:val="24"/>
          <w:szCs w:val="24"/>
          <w:vertAlign w:val="superscript"/>
        </w:rPr>
        <w:t>]</w:t>
      </w:r>
      <w:r w:rsidR="00864EE2" w:rsidRPr="005D0199">
        <w:rPr>
          <w:rFonts w:ascii="Book Antiqua" w:hAnsi="Book Antiqua"/>
          <w:color w:val="000000" w:themeColor="text1"/>
          <w:sz w:val="24"/>
          <w:szCs w:val="24"/>
        </w:rPr>
        <w:t>.</w:t>
      </w:r>
      <w:r w:rsidR="000B601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Many </w:t>
      </w:r>
      <w:r w:rsidR="0005598E" w:rsidRPr="005D0199">
        <w:rPr>
          <w:rFonts w:ascii="Book Antiqua" w:hAnsi="Book Antiqua"/>
          <w:color w:val="000000" w:themeColor="text1"/>
          <w:sz w:val="24"/>
          <w:szCs w:val="24"/>
        </w:rPr>
        <w:t xml:space="preserve">of these </w:t>
      </w:r>
      <w:r w:rsidRPr="005D0199">
        <w:rPr>
          <w:rFonts w:ascii="Book Antiqua" w:hAnsi="Book Antiqua"/>
          <w:color w:val="000000" w:themeColor="text1"/>
          <w:sz w:val="24"/>
          <w:szCs w:val="24"/>
        </w:rPr>
        <w:t>patients appear</w:t>
      </w:r>
      <w:r w:rsidR="0005598E" w:rsidRPr="005D0199">
        <w:rPr>
          <w:rFonts w:ascii="Book Antiqua" w:hAnsi="Book Antiqua"/>
          <w:color w:val="000000" w:themeColor="text1"/>
          <w:sz w:val="24"/>
          <w:szCs w:val="24"/>
        </w:rPr>
        <w:t>ed</w:t>
      </w:r>
      <w:r w:rsidRPr="005D0199">
        <w:rPr>
          <w:rFonts w:ascii="Book Antiqua" w:hAnsi="Book Antiqua"/>
          <w:color w:val="000000" w:themeColor="text1"/>
          <w:sz w:val="24"/>
          <w:szCs w:val="24"/>
        </w:rPr>
        <w:t xml:space="preserve"> to bear multiple mutations in MC KIT, with no </w:t>
      </w:r>
      <w:r w:rsidR="0005598E" w:rsidRPr="005D0199">
        <w:rPr>
          <w:rFonts w:ascii="Book Antiqua" w:hAnsi="Book Antiqua"/>
          <w:color w:val="000000" w:themeColor="text1"/>
          <w:sz w:val="24"/>
          <w:szCs w:val="24"/>
        </w:rPr>
        <w:t xml:space="preserve">apparent </w:t>
      </w:r>
      <w:r w:rsidRPr="005D0199">
        <w:rPr>
          <w:rFonts w:ascii="Book Antiqua" w:hAnsi="Book Antiqua"/>
          <w:color w:val="000000" w:themeColor="text1"/>
          <w:sz w:val="24"/>
          <w:szCs w:val="24"/>
        </w:rPr>
        <w:t>recurring patterns.  Similar mutational complexity has been found, too, across the spectrum of chronic myeloproliferative</w:t>
      </w:r>
      <w:r w:rsidR="0099723D"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neoplasms (MPNs) within which the MC disorders reside</w:t>
      </w:r>
      <w:r w:rsidR="003C6C7D"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2</w:t>
      </w:r>
      <w:r w:rsidR="003A4A48" w:rsidRPr="005D0199">
        <w:rPr>
          <w:rFonts w:ascii="Book Antiqua" w:hAnsi="Book Antiqua"/>
          <w:color w:val="000000" w:themeColor="text1"/>
          <w:sz w:val="24"/>
          <w:szCs w:val="24"/>
          <w:vertAlign w:val="superscript"/>
        </w:rPr>
        <w:t>1</w:t>
      </w:r>
      <w:r w:rsidR="003C6C7D" w:rsidRPr="005D0199">
        <w:rPr>
          <w:rFonts w:ascii="Book Antiqua" w:hAnsi="Book Antiqua"/>
          <w:color w:val="000000" w:themeColor="text1"/>
          <w:sz w:val="24"/>
          <w:szCs w:val="24"/>
          <w:vertAlign w:val="superscript"/>
        </w:rPr>
        <w:t>]</w:t>
      </w:r>
      <w:r w:rsidR="00984525" w:rsidRPr="005D0199">
        <w:rPr>
          <w:rFonts w:ascii="Book Antiqua" w:hAnsi="Book Antiqua"/>
          <w:color w:val="000000" w:themeColor="text1"/>
          <w:sz w:val="24"/>
          <w:szCs w:val="24"/>
        </w:rPr>
        <w:t xml:space="preserve">, </w:t>
      </w:r>
      <w:r w:rsidR="00E44968" w:rsidRPr="005D0199">
        <w:rPr>
          <w:rFonts w:ascii="Book Antiqua" w:hAnsi="Book Antiqua"/>
          <w:color w:val="000000" w:themeColor="text1"/>
          <w:sz w:val="24"/>
          <w:szCs w:val="24"/>
        </w:rPr>
        <w:t>and in advanced mastocytosis itself</w:t>
      </w:r>
      <w:r w:rsidR="00E44968"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2</w:t>
      </w:r>
      <w:r w:rsidR="003A4A48" w:rsidRPr="005D0199">
        <w:rPr>
          <w:rFonts w:ascii="Book Antiqua" w:hAnsi="Book Antiqua"/>
          <w:color w:val="000000" w:themeColor="text1"/>
          <w:sz w:val="24"/>
          <w:szCs w:val="24"/>
          <w:vertAlign w:val="superscript"/>
        </w:rPr>
        <w:t>2</w:t>
      </w:r>
      <w:r w:rsidR="00E44968" w:rsidRPr="005D0199">
        <w:rPr>
          <w:rFonts w:ascii="Book Antiqua" w:hAnsi="Book Antiqua"/>
          <w:color w:val="000000" w:themeColor="text1"/>
          <w:sz w:val="24"/>
          <w:szCs w:val="24"/>
          <w:vertAlign w:val="superscript"/>
        </w:rPr>
        <w:t>]</w:t>
      </w:r>
      <w:r w:rsidR="00E44968"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p>
    <w:p w:rsidR="008B452B" w:rsidRPr="005D0199" w:rsidRDefault="00B24CD8"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In recognition of the fact that all MC disease is, first and foremost, disease of inappropriate MC activation, Akin </w:t>
      </w:r>
      <w:r w:rsidRPr="005D0199">
        <w:rPr>
          <w:rFonts w:ascii="Book Antiqua" w:hAnsi="Book Antiqua"/>
          <w:i/>
          <w:color w:val="000000" w:themeColor="text1"/>
          <w:sz w:val="24"/>
          <w:szCs w:val="24"/>
        </w:rPr>
        <w:t>et al</w:t>
      </w:r>
      <w:r w:rsidRPr="005D0199">
        <w:rPr>
          <w:rFonts w:ascii="Book Antiqua" w:hAnsi="Book Antiqua"/>
          <w:color w:val="000000" w:themeColor="text1"/>
          <w:sz w:val="24"/>
          <w:szCs w:val="24"/>
          <w:vertAlign w:val="superscript"/>
        </w:rPr>
        <w:t>[23]</w:t>
      </w:r>
      <w:r w:rsidRPr="005D0199">
        <w:rPr>
          <w:rFonts w:ascii="Book Antiqua" w:hAnsi="Book Antiqua"/>
          <w:color w:val="000000" w:themeColor="text1"/>
          <w:sz w:val="24"/>
          <w:szCs w:val="24"/>
        </w:rPr>
        <w:t xml:space="preserve"> have proposed a new umbrella term of MC activation disease (MCAD) to describe the full spec</w:t>
      </w:r>
      <w:r w:rsidR="000B6013" w:rsidRPr="005D0199">
        <w:rPr>
          <w:rFonts w:ascii="Book Antiqua" w:hAnsi="Book Antiqua"/>
          <w:color w:val="000000" w:themeColor="text1"/>
          <w:sz w:val="24"/>
          <w:szCs w:val="24"/>
        </w:rPr>
        <w:t xml:space="preserve">trum of MC disease (Figure 1). </w:t>
      </w:r>
      <w:r w:rsidRPr="005D0199">
        <w:rPr>
          <w:rFonts w:ascii="Book Antiqua" w:hAnsi="Book Antiqua"/>
          <w:color w:val="000000" w:themeColor="text1"/>
          <w:sz w:val="24"/>
          <w:szCs w:val="24"/>
        </w:rPr>
        <w:t>MCAS is estimated to be more prevalent</w:t>
      </w:r>
      <w:r w:rsidRPr="005D0199">
        <w:rPr>
          <w:rFonts w:ascii="Book Antiqua" w:hAnsi="Book Antiqua"/>
          <w:color w:val="000000" w:themeColor="text1"/>
          <w:sz w:val="24"/>
          <w:szCs w:val="24"/>
          <w:vertAlign w:val="superscript"/>
        </w:rPr>
        <w:t>[13,24]</w:t>
      </w:r>
      <w:r w:rsidRPr="005D0199">
        <w:rPr>
          <w:rFonts w:ascii="Book Antiqua" w:hAnsi="Book Antiqua"/>
          <w:color w:val="000000" w:themeColor="text1"/>
          <w:sz w:val="24"/>
          <w:szCs w:val="24"/>
        </w:rPr>
        <w:t>, but more difficult to recognize, than other diseases traditional</w:t>
      </w:r>
      <w:r w:rsidR="000B6013" w:rsidRPr="005D0199">
        <w:rPr>
          <w:rFonts w:ascii="Book Antiqua" w:hAnsi="Book Antiqua"/>
          <w:color w:val="000000" w:themeColor="text1"/>
          <w:sz w:val="24"/>
          <w:szCs w:val="24"/>
        </w:rPr>
        <w:t>ly ascribed to MC dysfunction.</w:t>
      </w:r>
      <w:r w:rsidR="000B6013" w:rsidRPr="005D0199">
        <w:rPr>
          <w:rFonts w:ascii="Book Antiqua" w:eastAsiaTheme="minorEastAsia" w:hAnsi="Book Antiqua"/>
          <w:color w:val="000000" w:themeColor="text1"/>
          <w:sz w:val="24"/>
          <w:szCs w:val="24"/>
          <w:lang w:eastAsia="zh-CN"/>
        </w:rPr>
        <w:t xml:space="preserve"> </w:t>
      </w:r>
      <w:r w:rsidR="00194C4B" w:rsidRPr="005D0199">
        <w:rPr>
          <w:rFonts w:ascii="Book Antiqua" w:hAnsi="Book Antiqua"/>
          <w:color w:val="000000" w:themeColor="text1"/>
          <w:sz w:val="24"/>
          <w:szCs w:val="24"/>
        </w:rPr>
        <w:t>It also has been proposed that the various systemic MCAD variants and clinical phenotypes represent not distinct disease entities but rather varying presentations of a common generic root process of mast cell dysfunction</w:t>
      </w:r>
      <w:r w:rsidR="00194C4B"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13</w:t>
      </w:r>
      <w:r w:rsidR="00194C4B" w:rsidRPr="005D0199">
        <w:rPr>
          <w:rFonts w:ascii="Book Antiqua" w:hAnsi="Book Antiqua"/>
          <w:color w:val="000000" w:themeColor="text1"/>
          <w:sz w:val="24"/>
          <w:szCs w:val="24"/>
          <w:vertAlign w:val="superscript"/>
        </w:rPr>
        <w:t>]</w:t>
      </w:r>
      <w:r w:rsidR="000B6013" w:rsidRPr="005D0199">
        <w:rPr>
          <w:rFonts w:ascii="Book Antiqua" w:hAnsi="Book Antiqua"/>
          <w:color w:val="000000" w:themeColor="text1"/>
          <w:sz w:val="24"/>
          <w:szCs w:val="24"/>
        </w:rPr>
        <w:t xml:space="preserve">. </w:t>
      </w:r>
      <w:r w:rsidR="008B452B" w:rsidRPr="005D0199">
        <w:rPr>
          <w:rFonts w:ascii="Book Antiqua" w:hAnsi="Book Antiqua"/>
          <w:color w:val="000000" w:themeColor="text1"/>
          <w:sz w:val="24"/>
          <w:szCs w:val="24"/>
        </w:rPr>
        <w:t xml:space="preserve">The various forms of mastocytosis (principally cutaneous and systemic) </w:t>
      </w:r>
      <w:r w:rsidR="0005598E" w:rsidRPr="005D0199">
        <w:rPr>
          <w:rFonts w:ascii="Book Antiqua" w:hAnsi="Book Antiqua"/>
          <w:color w:val="000000" w:themeColor="text1"/>
          <w:sz w:val="24"/>
          <w:szCs w:val="24"/>
        </w:rPr>
        <w:t xml:space="preserve">may be </w:t>
      </w:r>
      <w:r w:rsidR="008B452B" w:rsidRPr="005D0199">
        <w:rPr>
          <w:rFonts w:ascii="Book Antiqua" w:hAnsi="Book Antiqua"/>
          <w:color w:val="000000" w:themeColor="text1"/>
          <w:sz w:val="24"/>
          <w:szCs w:val="24"/>
        </w:rPr>
        <w:t xml:space="preserve">the tip of </w:t>
      </w:r>
      <w:r w:rsidR="00F52406" w:rsidRPr="005D0199">
        <w:rPr>
          <w:rFonts w:ascii="Book Antiqua" w:hAnsi="Book Antiqua"/>
          <w:color w:val="000000" w:themeColor="text1"/>
          <w:sz w:val="24"/>
          <w:szCs w:val="24"/>
        </w:rPr>
        <w:t xml:space="preserve">a </w:t>
      </w:r>
      <w:r w:rsidR="008B452B" w:rsidRPr="005D0199">
        <w:rPr>
          <w:rFonts w:ascii="Book Antiqua" w:hAnsi="Book Antiqua"/>
          <w:color w:val="000000" w:themeColor="text1"/>
          <w:sz w:val="24"/>
          <w:szCs w:val="24"/>
        </w:rPr>
        <w:t xml:space="preserve">proverbial MCAD iceberg, fairly readily recognizable (in spite of their rarity) because of their </w:t>
      </w:r>
      <w:r w:rsidR="0028427C" w:rsidRPr="005D0199">
        <w:rPr>
          <w:rFonts w:ascii="Book Antiqua" w:hAnsi="Book Antiqua"/>
          <w:color w:val="000000" w:themeColor="text1"/>
          <w:sz w:val="24"/>
          <w:szCs w:val="24"/>
        </w:rPr>
        <w:t xml:space="preserve">defined </w:t>
      </w:r>
      <w:r w:rsidR="008B452B" w:rsidRPr="005D0199">
        <w:rPr>
          <w:rFonts w:ascii="Book Antiqua" w:hAnsi="Book Antiqua"/>
          <w:color w:val="000000" w:themeColor="text1"/>
          <w:sz w:val="24"/>
          <w:szCs w:val="24"/>
        </w:rPr>
        <w:t xml:space="preserve">unique </w:t>
      </w:r>
      <w:r w:rsidR="004065AA" w:rsidRPr="005D0199">
        <w:rPr>
          <w:rFonts w:ascii="Book Antiqua" w:hAnsi="Book Antiqua"/>
          <w:color w:val="000000" w:themeColor="text1"/>
          <w:sz w:val="24"/>
          <w:szCs w:val="24"/>
        </w:rPr>
        <w:t>immunohistochemical and</w:t>
      </w:r>
      <w:r w:rsidR="008B452B" w:rsidRPr="005D0199">
        <w:rPr>
          <w:rFonts w:ascii="Book Antiqua" w:hAnsi="Book Antiqua"/>
          <w:color w:val="000000" w:themeColor="text1"/>
          <w:sz w:val="24"/>
          <w:szCs w:val="24"/>
        </w:rPr>
        <w:t xml:space="preserve"> </w:t>
      </w:r>
      <w:r w:rsidR="00984525" w:rsidRPr="005D0199">
        <w:rPr>
          <w:rFonts w:ascii="Book Antiqua" w:hAnsi="Book Antiqua"/>
          <w:color w:val="000000" w:themeColor="text1"/>
          <w:sz w:val="24"/>
          <w:szCs w:val="24"/>
        </w:rPr>
        <w:t xml:space="preserve">(relatively </w:t>
      </w:r>
      <w:r w:rsidR="00DC768E" w:rsidRPr="005D0199">
        <w:rPr>
          <w:rFonts w:ascii="Book Antiqua" w:hAnsi="Book Antiqua"/>
          <w:color w:val="000000" w:themeColor="text1"/>
          <w:sz w:val="24"/>
          <w:szCs w:val="24"/>
        </w:rPr>
        <w:t>uniform</w:t>
      </w:r>
      <w:r w:rsidR="00984525" w:rsidRPr="005D0199">
        <w:rPr>
          <w:rFonts w:ascii="Book Antiqua" w:hAnsi="Book Antiqua"/>
          <w:color w:val="000000" w:themeColor="text1"/>
          <w:sz w:val="24"/>
          <w:szCs w:val="24"/>
        </w:rPr>
        <w:t>)</w:t>
      </w:r>
      <w:r w:rsidR="00DC768E" w:rsidRPr="005D0199">
        <w:rPr>
          <w:rFonts w:ascii="Book Antiqua" w:hAnsi="Book Antiqua"/>
          <w:color w:val="000000" w:themeColor="text1"/>
          <w:sz w:val="24"/>
          <w:szCs w:val="24"/>
        </w:rPr>
        <w:t xml:space="preserve"> </w:t>
      </w:r>
      <w:r w:rsidR="008B452B" w:rsidRPr="005D0199">
        <w:rPr>
          <w:rFonts w:ascii="Book Antiqua" w:hAnsi="Book Antiqua"/>
          <w:color w:val="000000" w:themeColor="text1"/>
          <w:sz w:val="24"/>
          <w:szCs w:val="24"/>
        </w:rPr>
        <w:t xml:space="preserve">clinical presentations, while the bulk of the iceberg – hidden below the waterline of easy clinical recognizability – </w:t>
      </w:r>
      <w:r w:rsidR="00F52406" w:rsidRPr="005D0199">
        <w:rPr>
          <w:rFonts w:ascii="Book Antiqua" w:hAnsi="Book Antiqua"/>
          <w:color w:val="000000" w:themeColor="text1"/>
          <w:sz w:val="24"/>
          <w:szCs w:val="24"/>
        </w:rPr>
        <w:t xml:space="preserve">may be </w:t>
      </w:r>
      <w:r w:rsidR="008B452B" w:rsidRPr="005D0199">
        <w:rPr>
          <w:rFonts w:ascii="Book Antiqua" w:hAnsi="Book Antiqua"/>
          <w:color w:val="000000" w:themeColor="text1"/>
          <w:sz w:val="24"/>
          <w:szCs w:val="24"/>
        </w:rPr>
        <w:t xml:space="preserve">a </w:t>
      </w:r>
      <w:r w:rsidR="00984525" w:rsidRPr="005D0199">
        <w:rPr>
          <w:rFonts w:ascii="Book Antiqua" w:hAnsi="Book Antiqua"/>
          <w:color w:val="000000" w:themeColor="text1"/>
          <w:sz w:val="24"/>
          <w:szCs w:val="24"/>
        </w:rPr>
        <w:t xml:space="preserve">far larger, and far more </w:t>
      </w:r>
      <w:r w:rsidR="008B452B" w:rsidRPr="005D0199">
        <w:rPr>
          <w:rFonts w:ascii="Book Antiqua" w:hAnsi="Book Antiqua"/>
          <w:color w:val="000000" w:themeColor="text1"/>
          <w:sz w:val="24"/>
          <w:szCs w:val="24"/>
        </w:rPr>
        <w:t>heterogeneous</w:t>
      </w:r>
      <w:r w:rsidR="00984525"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 xml:space="preserve"> collection of variants of MCAS, some specifically named (</w:t>
      </w:r>
      <w:r w:rsidR="008B452B" w:rsidRPr="005D0199">
        <w:rPr>
          <w:rFonts w:ascii="Book Antiqua" w:hAnsi="Book Antiqua"/>
          <w:i/>
          <w:color w:val="000000" w:themeColor="text1"/>
          <w:sz w:val="24"/>
          <w:szCs w:val="24"/>
        </w:rPr>
        <w:t>e.g.</w:t>
      </w:r>
      <w:r w:rsidR="008B452B" w:rsidRPr="005D0199">
        <w:rPr>
          <w:rFonts w:ascii="Book Antiqua" w:hAnsi="Book Antiqua"/>
          <w:color w:val="000000" w:themeColor="text1"/>
          <w:sz w:val="24"/>
          <w:szCs w:val="24"/>
        </w:rPr>
        <w:t>, idiopathic anaphylaxis</w:t>
      </w:r>
      <w:r w:rsidR="00F52406"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18</w:t>
      </w:r>
      <w:r w:rsidR="00F52406" w:rsidRPr="005D0199">
        <w:rPr>
          <w:rFonts w:ascii="Book Antiqua" w:hAnsi="Book Antiqua"/>
          <w:color w:val="000000" w:themeColor="text1"/>
          <w:sz w:val="24"/>
          <w:szCs w:val="24"/>
          <w:vertAlign w:val="superscript"/>
        </w:rPr>
        <w:t>]</w:t>
      </w:r>
      <w:r w:rsidR="00F52406" w:rsidRPr="005D0199">
        <w:rPr>
          <w:rFonts w:ascii="Book Antiqua" w:hAnsi="Book Antiqua"/>
          <w:color w:val="000000" w:themeColor="text1"/>
          <w:sz w:val="24"/>
          <w:szCs w:val="24"/>
        </w:rPr>
        <w:t>, cryopyrin-associated periodic syndrome</w:t>
      </w:r>
      <w:r w:rsidR="00F52406" w:rsidRPr="005D0199">
        <w:rPr>
          <w:rFonts w:ascii="Book Antiqua" w:hAnsi="Book Antiqua"/>
          <w:color w:val="000000" w:themeColor="text1"/>
          <w:sz w:val="24"/>
          <w:szCs w:val="24"/>
          <w:vertAlign w:val="superscript"/>
        </w:rPr>
        <w:t>[</w:t>
      </w:r>
      <w:r w:rsidR="00835AAB" w:rsidRPr="005D0199">
        <w:rPr>
          <w:rFonts w:ascii="Book Antiqua" w:hAnsi="Book Antiqua"/>
          <w:color w:val="000000" w:themeColor="text1"/>
          <w:sz w:val="24"/>
          <w:szCs w:val="24"/>
          <w:vertAlign w:val="superscript"/>
        </w:rPr>
        <w:t>2</w:t>
      </w:r>
      <w:r w:rsidRPr="005D0199">
        <w:rPr>
          <w:rFonts w:ascii="Book Antiqua" w:hAnsi="Book Antiqua"/>
          <w:color w:val="000000" w:themeColor="text1"/>
          <w:sz w:val="24"/>
          <w:szCs w:val="24"/>
          <w:vertAlign w:val="superscript"/>
        </w:rPr>
        <w:t>5</w:t>
      </w:r>
      <w:r w:rsidR="00F52406"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but most not</w:t>
      </w:r>
      <w:r w:rsidR="002608E7" w:rsidRPr="005D0199">
        <w:rPr>
          <w:rFonts w:ascii="Book Antiqua" w:hAnsi="Book Antiqua"/>
          <w:color w:val="000000" w:themeColor="text1"/>
          <w:sz w:val="24"/>
          <w:szCs w:val="24"/>
          <w:vertAlign w:val="superscript"/>
        </w:rPr>
        <w:t>[23,26]</w:t>
      </w:r>
      <w:r w:rsidR="000B6013" w:rsidRPr="005D0199">
        <w:rPr>
          <w:rFonts w:ascii="Book Antiqua" w:hAnsi="Book Antiqua"/>
          <w:color w:val="000000" w:themeColor="text1"/>
          <w:sz w:val="24"/>
          <w:szCs w:val="24"/>
        </w:rPr>
        <w:t xml:space="preserve">. </w:t>
      </w:r>
      <w:r w:rsidR="00F52406" w:rsidRPr="005D0199">
        <w:rPr>
          <w:rFonts w:ascii="Book Antiqua" w:hAnsi="Book Antiqua"/>
          <w:color w:val="000000" w:themeColor="text1"/>
          <w:sz w:val="24"/>
          <w:szCs w:val="24"/>
        </w:rPr>
        <w:t xml:space="preserve">It </w:t>
      </w:r>
      <w:r w:rsidR="00E56B6E" w:rsidRPr="005D0199">
        <w:rPr>
          <w:rFonts w:ascii="Book Antiqua" w:hAnsi="Book Antiqua"/>
          <w:color w:val="000000" w:themeColor="text1"/>
          <w:sz w:val="24"/>
          <w:szCs w:val="24"/>
        </w:rPr>
        <w:t xml:space="preserve">seems </w:t>
      </w:r>
      <w:r w:rsidR="00F52406" w:rsidRPr="005D0199">
        <w:rPr>
          <w:rFonts w:ascii="Book Antiqua" w:hAnsi="Book Antiqua"/>
          <w:color w:val="000000" w:themeColor="text1"/>
          <w:sz w:val="24"/>
          <w:szCs w:val="24"/>
        </w:rPr>
        <w:t xml:space="preserve">logical </w:t>
      </w:r>
      <w:r w:rsidR="00E56B6E" w:rsidRPr="005D0199">
        <w:rPr>
          <w:rFonts w:ascii="Book Antiqua" w:hAnsi="Book Antiqua"/>
          <w:color w:val="000000" w:themeColor="text1"/>
          <w:sz w:val="24"/>
          <w:szCs w:val="24"/>
        </w:rPr>
        <w:t xml:space="preserve">that </w:t>
      </w:r>
      <w:r w:rsidR="00F52406" w:rsidRPr="005D0199">
        <w:rPr>
          <w:rFonts w:ascii="Book Antiqua" w:hAnsi="Book Antiqua"/>
          <w:color w:val="000000" w:themeColor="text1"/>
          <w:sz w:val="24"/>
          <w:szCs w:val="24"/>
        </w:rPr>
        <w:t xml:space="preserve">marked mutational </w:t>
      </w:r>
      <w:r w:rsidR="008B452B" w:rsidRPr="005D0199">
        <w:rPr>
          <w:rFonts w:ascii="Book Antiqua" w:hAnsi="Book Antiqua"/>
          <w:color w:val="000000" w:themeColor="text1"/>
          <w:sz w:val="24"/>
          <w:szCs w:val="24"/>
        </w:rPr>
        <w:t xml:space="preserve">heterogeneity </w:t>
      </w:r>
      <w:r w:rsidR="00F52406" w:rsidRPr="005D0199">
        <w:rPr>
          <w:rFonts w:ascii="Book Antiqua" w:hAnsi="Book Antiqua"/>
          <w:color w:val="000000" w:themeColor="text1"/>
          <w:sz w:val="24"/>
          <w:szCs w:val="24"/>
        </w:rPr>
        <w:t xml:space="preserve">would </w:t>
      </w:r>
      <w:r w:rsidR="00E56B6E" w:rsidRPr="005D0199">
        <w:rPr>
          <w:rFonts w:ascii="Book Antiqua" w:hAnsi="Book Antiqua"/>
          <w:color w:val="000000" w:themeColor="text1"/>
          <w:sz w:val="24"/>
          <w:szCs w:val="24"/>
        </w:rPr>
        <w:t xml:space="preserve">drive </w:t>
      </w:r>
      <w:r w:rsidR="00F52406" w:rsidRPr="005D0199">
        <w:rPr>
          <w:rFonts w:ascii="Book Antiqua" w:hAnsi="Book Antiqua"/>
          <w:color w:val="000000" w:themeColor="text1"/>
          <w:sz w:val="24"/>
          <w:szCs w:val="24"/>
        </w:rPr>
        <w:t xml:space="preserve">the </w:t>
      </w:r>
      <w:r w:rsidR="008B452B" w:rsidRPr="005D0199">
        <w:rPr>
          <w:rFonts w:ascii="Book Antiqua" w:hAnsi="Book Antiqua"/>
          <w:color w:val="000000" w:themeColor="text1"/>
          <w:sz w:val="24"/>
          <w:szCs w:val="24"/>
        </w:rPr>
        <w:t xml:space="preserve">marked heterogeneity of aberrant mediator expression and clinical presentation </w:t>
      </w:r>
      <w:r w:rsidR="00F52406" w:rsidRPr="005D0199">
        <w:rPr>
          <w:rFonts w:ascii="Book Antiqua" w:hAnsi="Book Antiqua"/>
          <w:color w:val="000000" w:themeColor="text1"/>
          <w:sz w:val="24"/>
          <w:szCs w:val="24"/>
        </w:rPr>
        <w:t xml:space="preserve">which are observed in MCAD and </w:t>
      </w:r>
      <w:r w:rsidR="008B452B" w:rsidRPr="005D0199">
        <w:rPr>
          <w:rFonts w:ascii="Book Antiqua" w:hAnsi="Book Antiqua"/>
          <w:color w:val="000000" w:themeColor="text1"/>
          <w:sz w:val="24"/>
          <w:szCs w:val="24"/>
        </w:rPr>
        <w:t>which can easi</w:t>
      </w:r>
      <w:r w:rsidR="000B6013" w:rsidRPr="005D0199">
        <w:rPr>
          <w:rFonts w:ascii="Book Antiqua" w:hAnsi="Book Antiqua"/>
          <w:color w:val="000000" w:themeColor="text1"/>
          <w:sz w:val="24"/>
          <w:szCs w:val="24"/>
        </w:rPr>
        <w:t xml:space="preserve">ly confound the diagnostician. </w:t>
      </w:r>
      <w:r w:rsidR="008B452B" w:rsidRPr="005D0199">
        <w:rPr>
          <w:rFonts w:ascii="Book Antiqua" w:hAnsi="Book Antiqua"/>
          <w:color w:val="000000" w:themeColor="text1"/>
          <w:sz w:val="24"/>
          <w:szCs w:val="24"/>
        </w:rPr>
        <w:t xml:space="preserve">For example, although MCAD can readily impact any or all systems in the body, cases have been described of MCAS causing </w:t>
      </w:r>
      <w:r w:rsidR="00E56B6E" w:rsidRPr="005D0199">
        <w:rPr>
          <w:rFonts w:ascii="Book Antiqua" w:hAnsi="Book Antiqua"/>
          <w:color w:val="000000" w:themeColor="text1"/>
          <w:sz w:val="24"/>
          <w:szCs w:val="24"/>
        </w:rPr>
        <w:t xml:space="preserve">hematologic presentations </w:t>
      </w:r>
      <w:r w:rsidR="008B452B" w:rsidRPr="005D0199">
        <w:rPr>
          <w:rFonts w:ascii="Book Antiqua" w:hAnsi="Book Antiqua"/>
          <w:color w:val="000000" w:themeColor="text1"/>
          <w:sz w:val="24"/>
          <w:szCs w:val="24"/>
        </w:rPr>
        <w:t>as diverse as pure red cell aplasia</w:t>
      </w:r>
      <w:r w:rsidR="00295A3B"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Pr="005D0199">
        <w:rPr>
          <w:rFonts w:ascii="Book Antiqua" w:hAnsi="Book Antiqua"/>
          <w:color w:val="000000" w:themeColor="text1"/>
          <w:sz w:val="24"/>
          <w:szCs w:val="24"/>
          <w:vertAlign w:val="superscript"/>
        </w:rPr>
        <w:t>7</w:t>
      </w:r>
      <w:r w:rsidR="00295A3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erythrocytosis</w:t>
      </w:r>
      <w:r w:rsidR="00295A3B"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Pr="005D0199">
        <w:rPr>
          <w:rFonts w:ascii="Book Antiqua" w:hAnsi="Book Antiqua"/>
          <w:color w:val="000000" w:themeColor="text1"/>
          <w:sz w:val="24"/>
          <w:szCs w:val="24"/>
          <w:vertAlign w:val="superscript"/>
        </w:rPr>
        <w:t>8</w:t>
      </w:r>
      <w:r w:rsidR="00295A3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and agranulocytosis</w:t>
      </w:r>
      <w:r w:rsidR="003C6C7D"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Pr="005D0199">
        <w:rPr>
          <w:rFonts w:ascii="Book Antiqua" w:hAnsi="Book Antiqua"/>
          <w:color w:val="000000" w:themeColor="text1"/>
          <w:sz w:val="24"/>
          <w:szCs w:val="24"/>
          <w:vertAlign w:val="superscript"/>
        </w:rPr>
        <w:t>9</w:t>
      </w:r>
      <w:r w:rsidR="003C6C7D"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w:t>
      </w:r>
    </w:p>
    <w:p w:rsidR="0005598E" w:rsidRPr="00B130E8" w:rsidRDefault="0005598E" w:rsidP="00B130E8">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lastRenderedPageBreak/>
        <w:t>Limited familial studies performed to date interestingly show high familial loading of MCAD despite a typical absence of germline mutations; instead, most of the few families carefully studied show distinct sets of somatic mutations in the affected members</w:t>
      </w:r>
      <w:r w:rsidR="00F52406" w:rsidRPr="005D0199">
        <w:rPr>
          <w:rFonts w:ascii="Book Antiqua" w:hAnsi="Book Antiqua"/>
          <w:color w:val="000000" w:themeColor="text1"/>
          <w:sz w:val="24"/>
          <w:szCs w:val="24"/>
        </w:rPr>
        <w:t xml:space="preserve"> with correspondingly varying clinical presentations.</w:t>
      </w:r>
      <w:r w:rsidR="00A94F56" w:rsidRPr="005D0199">
        <w:rPr>
          <w:rFonts w:ascii="Book Antiqua" w:hAnsi="Book Antiqua"/>
          <w:color w:val="000000" w:themeColor="text1"/>
          <w:sz w:val="24"/>
          <w:szCs w:val="24"/>
        </w:rPr>
        <w:t xml:space="preserve"> C</w:t>
      </w:r>
      <w:r w:rsidRPr="005D0199">
        <w:rPr>
          <w:rFonts w:ascii="Book Antiqua" w:hAnsi="Book Antiqua"/>
          <w:color w:val="000000" w:themeColor="text1"/>
          <w:sz w:val="24"/>
          <w:szCs w:val="24"/>
        </w:rPr>
        <w:t>linical correlation suggests acquisition of the initial disease-causing mutations occurs relatively early in life</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00B24CD8" w:rsidRPr="005D0199">
        <w:rPr>
          <w:rFonts w:ascii="Book Antiqua" w:hAnsi="Book Antiqua"/>
          <w:color w:val="000000" w:themeColor="text1"/>
          <w:sz w:val="24"/>
          <w:szCs w:val="24"/>
          <w:vertAlign w:val="superscript"/>
        </w:rPr>
        <w:t>4</w:t>
      </w:r>
      <w:r w:rsidRPr="005D0199">
        <w:rPr>
          <w:rFonts w:ascii="Book Antiqua" w:hAnsi="Book Antiqua"/>
          <w:color w:val="000000" w:themeColor="text1"/>
          <w:sz w:val="24"/>
          <w:szCs w:val="24"/>
          <w:vertAlign w:val="superscript"/>
        </w:rPr>
        <w:t>]</w:t>
      </w:r>
      <w:r w:rsidR="00A94F56" w:rsidRPr="005D0199">
        <w:rPr>
          <w:rFonts w:ascii="Book Antiqua" w:hAnsi="Book Antiqua"/>
          <w:color w:val="000000" w:themeColor="text1"/>
          <w:sz w:val="24"/>
          <w:szCs w:val="24"/>
        </w:rPr>
        <w:t>, but additional mutations may develop in subclones over time.</w:t>
      </w:r>
      <w:r w:rsidRPr="005D0199">
        <w:rPr>
          <w:rFonts w:ascii="Book Antiqua" w:hAnsi="Book Antiqua"/>
          <w:color w:val="000000" w:themeColor="text1"/>
          <w:sz w:val="24"/>
          <w:szCs w:val="24"/>
        </w:rPr>
        <w:t xml:space="preserve">  Efforts to reconcile the apparent dichotomy of high familial loading of MCAD with absence of apparent germline genetic mutations in affected families have led to thoughts that certain epigenetic alterations (</w:t>
      </w:r>
      <w:r w:rsidR="00A94F56" w:rsidRPr="005D0199">
        <w:rPr>
          <w:rFonts w:ascii="Book Antiqua" w:hAnsi="Book Antiqua"/>
          <w:color w:val="000000" w:themeColor="text1"/>
          <w:sz w:val="24"/>
          <w:szCs w:val="24"/>
        </w:rPr>
        <w:t xml:space="preserve">GJM, </w:t>
      </w:r>
      <w:r w:rsidRPr="005D0199">
        <w:rPr>
          <w:rFonts w:ascii="Book Antiqua" w:hAnsi="Book Antiqua"/>
          <w:color w:val="000000" w:themeColor="text1"/>
          <w:sz w:val="24"/>
          <w:szCs w:val="24"/>
        </w:rPr>
        <w:t>unpublished data) may confer a state of genetic fragility which, upon interaction with varying biochemical milieus induced by assorted stressors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xml:space="preserve">, infection), </w:t>
      </w:r>
      <w:r w:rsidR="00A94F56" w:rsidRPr="005D0199">
        <w:rPr>
          <w:rFonts w:ascii="Book Antiqua" w:hAnsi="Book Antiqua"/>
          <w:color w:val="000000" w:themeColor="text1"/>
          <w:sz w:val="24"/>
          <w:szCs w:val="24"/>
        </w:rPr>
        <w:t xml:space="preserve">in turn </w:t>
      </w:r>
      <w:r w:rsidRPr="005D0199">
        <w:rPr>
          <w:rFonts w:ascii="Book Antiqua" w:hAnsi="Book Antiqua"/>
          <w:color w:val="000000" w:themeColor="text1"/>
          <w:sz w:val="24"/>
          <w:szCs w:val="24"/>
        </w:rPr>
        <w:t>induce MCAD-causing mutations in MC regulatory elements.</w:t>
      </w:r>
    </w:p>
    <w:p w:rsidR="008B452B" w:rsidRPr="005D0199" w:rsidRDefault="008B452B"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Diagnosticians willing to pursue the </w:t>
      </w:r>
      <w:r w:rsidR="00217E87" w:rsidRPr="005D0199">
        <w:rPr>
          <w:rFonts w:ascii="Book Antiqua" w:hAnsi="Book Antiqua"/>
          <w:color w:val="000000" w:themeColor="text1"/>
          <w:sz w:val="24"/>
          <w:szCs w:val="24"/>
        </w:rPr>
        <w:t xml:space="preserve">possibility </w:t>
      </w:r>
      <w:r w:rsidRPr="005D0199">
        <w:rPr>
          <w:rFonts w:ascii="Book Antiqua" w:hAnsi="Book Antiqua"/>
          <w:color w:val="000000" w:themeColor="text1"/>
          <w:sz w:val="24"/>
          <w:szCs w:val="24"/>
        </w:rPr>
        <w:t>of MCAD in their patients whose chronic multisystem polymorbidity (often, but not always, of a generally inflammatory theme) has defied extensive prior diagnostic efforts (typically focused on subspecialty-oriented symptom subsets rather than broad multisystem considerations) currently face</w:t>
      </w:r>
      <w:r w:rsidR="0025300D"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many challenges including controversies in precise diagnostic criteria</w:t>
      </w:r>
      <w:r w:rsidR="0099723D" w:rsidRPr="005D0199">
        <w:rPr>
          <w:rFonts w:ascii="Book Antiqua" w:hAnsi="Book Antiqua"/>
          <w:color w:val="000000" w:themeColor="text1"/>
          <w:sz w:val="24"/>
          <w:szCs w:val="24"/>
        </w:rPr>
        <w:t xml:space="preserve"> (particularly for MCAS)</w:t>
      </w:r>
      <w:r w:rsidRPr="005D0199">
        <w:rPr>
          <w:rFonts w:ascii="Book Antiqua" w:hAnsi="Book Antiqua"/>
          <w:color w:val="000000" w:themeColor="text1"/>
          <w:sz w:val="24"/>
          <w:szCs w:val="24"/>
        </w:rPr>
        <w:t>, uncertainty regarding the utility of various diagnostic tests, and difficulties properly managi</w:t>
      </w:r>
      <w:r w:rsidR="000B6013" w:rsidRPr="005D0199">
        <w:rPr>
          <w:rFonts w:ascii="Book Antiqua" w:hAnsi="Book Antiqua"/>
          <w:color w:val="000000" w:themeColor="text1"/>
          <w:sz w:val="24"/>
          <w:szCs w:val="24"/>
        </w:rPr>
        <w:t xml:space="preserve">ng specimens for such testing. </w:t>
      </w:r>
      <w:r w:rsidRPr="005D0199">
        <w:rPr>
          <w:rFonts w:ascii="Book Antiqua" w:hAnsi="Book Antiqua"/>
          <w:color w:val="000000" w:themeColor="text1"/>
          <w:sz w:val="24"/>
          <w:szCs w:val="24"/>
        </w:rPr>
        <w:t>Whether assessing for mastocytosis or MCAS, testing is fraught with potential pitfalls which can easily yield erroneous conclusions that MCAD is not present and thereby potentially add yet much more time and cost to the very long and expensive path most patients with MCAD (particularly MCAS) require to establish diagnosis, let alone effect</w:t>
      </w:r>
      <w:r w:rsidR="000B6013" w:rsidRPr="005D0199">
        <w:rPr>
          <w:rFonts w:ascii="Book Antiqua" w:hAnsi="Book Antiqua"/>
          <w:color w:val="000000" w:themeColor="text1"/>
          <w:sz w:val="24"/>
          <w:szCs w:val="24"/>
        </w:rPr>
        <w:t xml:space="preserve">ive therapy. </w:t>
      </w:r>
      <w:r w:rsidR="00C67765" w:rsidRPr="005D0199">
        <w:rPr>
          <w:rFonts w:ascii="Book Antiqua" w:hAnsi="Book Antiqua"/>
          <w:color w:val="000000" w:themeColor="text1"/>
          <w:sz w:val="24"/>
          <w:szCs w:val="24"/>
        </w:rPr>
        <w:t>We describe here</w:t>
      </w:r>
      <w:r w:rsidRPr="005D0199">
        <w:rPr>
          <w:rFonts w:ascii="Book Antiqua" w:hAnsi="Book Antiqua"/>
          <w:color w:val="000000" w:themeColor="text1"/>
          <w:sz w:val="24"/>
          <w:szCs w:val="24"/>
        </w:rPr>
        <w:t xml:space="preserve"> in detail our thoughts regarding current proposals f</w:t>
      </w:r>
      <w:r w:rsidR="00A746A6" w:rsidRPr="005D0199">
        <w:rPr>
          <w:rFonts w:ascii="Book Antiqua" w:hAnsi="Book Antiqua"/>
          <w:color w:val="000000" w:themeColor="text1"/>
          <w:sz w:val="24"/>
          <w:szCs w:val="24"/>
        </w:rPr>
        <w:t xml:space="preserve">or diagnostic criteria for MCAD </w:t>
      </w:r>
      <w:r w:rsidRPr="005D0199">
        <w:rPr>
          <w:rFonts w:ascii="Book Antiqua" w:hAnsi="Book Antiqua"/>
          <w:color w:val="000000" w:themeColor="text1"/>
          <w:sz w:val="24"/>
          <w:szCs w:val="24"/>
        </w:rPr>
        <w:t xml:space="preserve">and our approach to diagnostic testing for </w:t>
      </w:r>
      <w:r w:rsidR="00D41A4A" w:rsidRPr="005D0199">
        <w:rPr>
          <w:rFonts w:ascii="Book Antiqua" w:hAnsi="Book Antiqua"/>
          <w:color w:val="000000" w:themeColor="text1"/>
          <w:sz w:val="24"/>
          <w:szCs w:val="24"/>
        </w:rPr>
        <w:t xml:space="preserve">MCAD, </w:t>
      </w:r>
      <w:r w:rsidR="00D41A4A" w:rsidRPr="005D0199">
        <w:rPr>
          <w:rFonts w:ascii="Book Antiqua" w:hAnsi="Book Antiqua"/>
          <w:i/>
          <w:color w:val="000000" w:themeColor="text1"/>
          <w:sz w:val="24"/>
          <w:szCs w:val="24"/>
        </w:rPr>
        <w:t>i.e.</w:t>
      </w:r>
      <w:r w:rsidR="0028427C" w:rsidRPr="005D0199">
        <w:rPr>
          <w:rFonts w:ascii="Book Antiqua" w:hAnsi="Book Antiqua"/>
          <w:color w:val="000000" w:themeColor="text1"/>
          <w:sz w:val="24"/>
          <w:szCs w:val="24"/>
        </w:rPr>
        <w:t>,</w:t>
      </w:r>
      <w:r w:rsidR="00D41A4A" w:rsidRPr="005D0199">
        <w:rPr>
          <w:rFonts w:ascii="Book Antiqua" w:hAnsi="Book Antiqua"/>
          <w:color w:val="000000" w:themeColor="text1"/>
          <w:sz w:val="24"/>
          <w:szCs w:val="24"/>
        </w:rPr>
        <w:t xml:space="preserve"> both </w:t>
      </w:r>
      <w:r w:rsidRPr="005D0199">
        <w:rPr>
          <w:rFonts w:ascii="Book Antiqua" w:hAnsi="Book Antiqua"/>
          <w:color w:val="000000" w:themeColor="text1"/>
          <w:sz w:val="24"/>
          <w:szCs w:val="24"/>
        </w:rPr>
        <w:t>mastocytosis and MCAS.</w:t>
      </w:r>
    </w:p>
    <w:p w:rsidR="002943F0" w:rsidRPr="005D0199" w:rsidRDefault="002943F0" w:rsidP="008E117C">
      <w:pPr>
        <w:spacing w:after="0" w:line="360" w:lineRule="auto"/>
        <w:jc w:val="both"/>
        <w:rPr>
          <w:rFonts w:ascii="Book Antiqua" w:eastAsiaTheme="minorEastAsia" w:hAnsi="Book Antiqua"/>
          <w:color w:val="000000" w:themeColor="text1"/>
          <w:sz w:val="24"/>
          <w:szCs w:val="24"/>
          <w:lang w:eastAsia="zh-CN"/>
        </w:rPr>
      </w:pPr>
    </w:p>
    <w:p w:rsidR="008B452B" w:rsidRPr="00B130E8" w:rsidRDefault="008B452B" w:rsidP="008E117C">
      <w:pPr>
        <w:spacing w:after="0" w:line="360" w:lineRule="auto"/>
        <w:jc w:val="both"/>
        <w:rPr>
          <w:rFonts w:ascii="Book Antiqua" w:eastAsiaTheme="minorEastAsia" w:hAnsi="Book Antiqua"/>
          <w:b/>
          <w:caps/>
          <w:color w:val="000000" w:themeColor="text1"/>
          <w:sz w:val="24"/>
          <w:szCs w:val="24"/>
          <w:lang w:eastAsia="zh-CN"/>
        </w:rPr>
      </w:pPr>
      <w:r w:rsidRPr="00B130E8">
        <w:rPr>
          <w:rFonts w:ascii="Book Antiqua" w:hAnsi="Book Antiqua"/>
          <w:b/>
          <w:caps/>
          <w:color w:val="000000" w:themeColor="text1"/>
          <w:sz w:val="24"/>
          <w:szCs w:val="24"/>
        </w:rPr>
        <w:t>Diagnostic Criteria for MCAD</w:t>
      </w:r>
    </w:p>
    <w:p w:rsidR="008B452B" w:rsidRPr="005D0199" w:rsidRDefault="00295A3B"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Classification systems and diagnostic criteria </w:t>
      </w:r>
      <w:r w:rsidR="008B452B" w:rsidRPr="005D0199">
        <w:rPr>
          <w:rFonts w:ascii="Book Antiqua" w:hAnsi="Book Antiqua"/>
          <w:color w:val="000000" w:themeColor="text1"/>
          <w:sz w:val="24"/>
          <w:szCs w:val="24"/>
        </w:rPr>
        <w:t>for mastocytosis were first proposed in the 1980s</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30</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31</w:t>
      </w:r>
      <w:r w:rsidRPr="005D0199">
        <w:rPr>
          <w:rFonts w:ascii="Book Antiqua" w:hAnsi="Book Antiqua"/>
          <w:color w:val="000000" w:themeColor="text1"/>
          <w:sz w:val="24"/>
          <w:szCs w:val="24"/>
          <w:vertAlign w:val="superscript"/>
        </w:rPr>
        <w:t>]</w:t>
      </w:r>
      <w:r w:rsidR="001F13B6" w:rsidRPr="005D0199">
        <w:rPr>
          <w:rFonts w:ascii="Book Antiqua" w:hAnsi="Book Antiqua"/>
          <w:color w:val="000000" w:themeColor="text1"/>
          <w:sz w:val="24"/>
          <w:szCs w:val="24"/>
        </w:rPr>
        <w:t>.</w:t>
      </w:r>
      <w:r w:rsidR="00E91B3E" w:rsidRPr="005D0199">
        <w:rPr>
          <w:rFonts w:ascii="Book Antiqua" w:hAnsi="Book Antiqua"/>
          <w:color w:val="000000" w:themeColor="text1"/>
          <w:sz w:val="24"/>
          <w:szCs w:val="24"/>
        </w:rPr>
        <w:t xml:space="preserve"> </w:t>
      </w:r>
      <w:r w:rsidR="001F13B6" w:rsidRPr="005D0199">
        <w:rPr>
          <w:rFonts w:ascii="Book Antiqua" w:hAnsi="Book Antiqua"/>
          <w:color w:val="000000" w:themeColor="text1"/>
          <w:sz w:val="24"/>
          <w:szCs w:val="24"/>
        </w:rPr>
        <w:t>S</w:t>
      </w:r>
      <w:r w:rsidR="008B452B" w:rsidRPr="005D0199">
        <w:rPr>
          <w:rFonts w:ascii="Book Antiqua" w:hAnsi="Book Antiqua"/>
          <w:color w:val="000000" w:themeColor="text1"/>
          <w:sz w:val="24"/>
          <w:szCs w:val="24"/>
        </w:rPr>
        <w:t xml:space="preserve">ince 2001 the World Health Organization (WHO) consensus criteria have guided </w:t>
      </w:r>
      <w:r w:rsidR="001E2C5F" w:rsidRPr="005D0199">
        <w:rPr>
          <w:rFonts w:ascii="Book Antiqua" w:hAnsi="Book Antiqua"/>
          <w:color w:val="000000" w:themeColor="text1"/>
          <w:sz w:val="24"/>
          <w:szCs w:val="24"/>
        </w:rPr>
        <w:t xml:space="preserve">classification and </w:t>
      </w:r>
      <w:r w:rsidR="008B452B" w:rsidRPr="005D0199">
        <w:rPr>
          <w:rFonts w:ascii="Book Antiqua" w:hAnsi="Book Antiqua"/>
          <w:color w:val="000000" w:themeColor="text1"/>
          <w:sz w:val="24"/>
          <w:szCs w:val="24"/>
        </w:rPr>
        <w:t>diagnosis globally</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32</w:t>
      </w:r>
      <w:r w:rsidRPr="005D0199">
        <w:rPr>
          <w:rFonts w:ascii="Book Antiqua" w:hAnsi="Book Antiqua"/>
          <w:color w:val="000000" w:themeColor="text1"/>
          <w:sz w:val="24"/>
          <w:szCs w:val="24"/>
          <w:vertAlign w:val="superscript"/>
        </w:rPr>
        <w:t>]</w:t>
      </w:r>
      <w:r w:rsidR="00CA40F4"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 xml:space="preserve"> The latest revision of these criteria, published in 2008</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33</w:t>
      </w:r>
      <w:r w:rsidRPr="005D0199">
        <w:rPr>
          <w:rFonts w:ascii="Book Antiqua" w:hAnsi="Book Antiqua"/>
          <w:color w:val="000000" w:themeColor="text1"/>
          <w:sz w:val="24"/>
          <w:szCs w:val="24"/>
          <w:vertAlign w:val="superscript"/>
        </w:rPr>
        <w:t>]</w:t>
      </w:r>
      <w:r w:rsidR="00A94F56"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 xml:space="preserve"> divide mastocytosis broadly into cutaneous and systemic forms as well as the even rarer solid </w:t>
      </w:r>
      <w:r w:rsidR="00307118" w:rsidRPr="005D0199">
        <w:rPr>
          <w:rFonts w:ascii="Book Antiqua" w:hAnsi="Book Antiqua"/>
          <w:color w:val="000000" w:themeColor="text1"/>
          <w:sz w:val="24"/>
          <w:szCs w:val="24"/>
        </w:rPr>
        <w:t xml:space="preserve">MC </w:t>
      </w:r>
      <w:r w:rsidR="008B452B" w:rsidRPr="005D0199">
        <w:rPr>
          <w:rFonts w:ascii="Book Antiqua" w:hAnsi="Book Antiqua"/>
          <w:color w:val="000000" w:themeColor="text1"/>
          <w:sz w:val="24"/>
          <w:szCs w:val="24"/>
        </w:rPr>
        <w:t xml:space="preserve">tumors of </w:t>
      </w:r>
      <w:r w:rsidR="00307118" w:rsidRPr="005D0199">
        <w:rPr>
          <w:rFonts w:ascii="Book Antiqua" w:hAnsi="Book Antiqua"/>
          <w:color w:val="000000" w:themeColor="text1"/>
          <w:sz w:val="24"/>
          <w:szCs w:val="24"/>
        </w:rPr>
        <w:t xml:space="preserve">MC </w:t>
      </w:r>
      <w:r w:rsidR="008B452B" w:rsidRPr="005D0199">
        <w:rPr>
          <w:rFonts w:ascii="Book Antiqua" w:hAnsi="Book Antiqua"/>
          <w:color w:val="000000" w:themeColor="text1"/>
          <w:sz w:val="24"/>
          <w:szCs w:val="24"/>
        </w:rPr>
        <w:t>sarcoma and extracutaneous</w:t>
      </w:r>
      <w:r w:rsidR="00A746A6" w:rsidRPr="005D0199">
        <w:rPr>
          <w:rFonts w:ascii="Book Antiqua" w:hAnsi="Book Antiqua"/>
          <w:color w:val="000000" w:themeColor="text1"/>
          <w:sz w:val="24"/>
          <w:szCs w:val="24"/>
        </w:rPr>
        <w:t xml:space="preserve"> </w:t>
      </w:r>
      <w:r w:rsidR="008B452B" w:rsidRPr="005D0199">
        <w:rPr>
          <w:rFonts w:ascii="Book Antiqua" w:hAnsi="Book Antiqua"/>
          <w:color w:val="000000" w:themeColor="text1"/>
          <w:sz w:val="24"/>
          <w:szCs w:val="24"/>
        </w:rPr>
        <w:t>mastocytoma</w:t>
      </w:r>
      <w:r w:rsidR="0038278A" w:rsidRPr="005D0199">
        <w:rPr>
          <w:rFonts w:ascii="Book Antiqua" w:hAnsi="Book Antiqua"/>
          <w:color w:val="000000" w:themeColor="text1"/>
          <w:sz w:val="24"/>
          <w:szCs w:val="24"/>
        </w:rPr>
        <w:t xml:space="preserve"> (</w:t>
      </w:r>
      <w:r w:rsidR="00433624" w:rsidRPr="005D0199">
        <w:rPr>
          <w:rFonts w:ascii="Book Antiqua" w:eastAsiaTheme="minorEastAsia" w:hAnsi="Book Antiqua"/>
          <w:color w:val="000000" w:themeColor="text1"/>
          <w:sz w:val="24"/>
          <w:szCs w:val="24"/>
          <w:lang w:eastAsia="zh-CN"/>
        </w:rPr>
        <w:t>Table 1</w:t>
      </w:r>
      <w:r w:rsidR="001E2C5F"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w:t>
      </w:r>
    </w:p>
    <w:p w:rsidR="008B452B" w:rsidRPr="005D0199" w:rsidRDefault="008B452B"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lastRenderedPageBreak/>
        <w:t xml:space="preserve">The WHO 2008 consensus diagnostic criteria for SM </w:t>
      </w:r>
      <w:r w:rsidR="001E2C5F" w:rsidRPr="005D0199">
        <w:rPr>
          <w:rFonts w:ascii="Book Antiqua" w:hAnsi="Book Antiqua"/>
          <w:color w:val="000000" w:themeColor="text1"/>
          <w:sz w:val="24"/>
          <w:szCs w:val="24"/>
        </w:rPr>
        <w:t xml:space="preserve">are shown in </w:t>
      </w:r>
      <w:r w:rsidR="00891FB0" w:rsidRPr="005D0199">
        <w:rPr>
          <w:rFonts w:ascii="Book Antiqua" w:eastAsiaTheme="minorEastAsia" w:hAnsi="Book Antiqua"/>
          <w:color w:val="000000" w:themeColor="text1"/>
          <w:sz w:val="24"/>
          <w:szCs w:val="24"/>
          <w:lang w:eastAsia="zh-CN"/>
        </w:rPr>
        <w:t>Table 2</w:t>
      </w:r>
      <w:r w:rsidR="000B6013" w:rsidRPr="005D0199">
        <w:rPr>
          <w:rFonts w:ascii="Book Antiqua" w:hAnsi="Book Antiqua"/>
          <w:color w:val="000000" w:themeColor="text1"/>
          <w:sz w:val="24"/>
          <w:szCs w:val="24"/>
        </w:rPr>
        <w:t>.</w:t>
      </w:r>
      <w:r w:rsidR="001E2C5F" w:rsidRPr="005D0199">
        <w:rPr>
          <w:rFonts w:ascii="Book Antiqua" w:hAnsi="Book Antiqua"/>
          <w:color w:val="000000" w:themeColor="text1"/>
          <w:sz w:val="24"/>
          <w:szCs w:val="24"/>
        </w:rPr>
        <w:t xml:space="preserve"> </w:t>
      </w:r>
      <w:r w:rsidR="00E726BC" w:rsidRPr="005D0199">
        <w:rPr>
          <w:rFonts w:ascii="Book Antiqua" w:hAnsi="Book Antiqua"/>
          <w:color w:val="000000" w:themeColor="text1"/>
          <w:sz w:val="24"/>
          <w:szCs w:val="24"/>
        </w:rPr>
        <w:t>Given that it is now understood that MC KIT codon 816 mutations drive MC aggregation, spindling, tryptase overexpression, and CD25 co-expression, reorganization of the WHO diagnostic criteria for SM may be in order.</w:t>
      </w:r>
    </w:p>
    <w:p w:rsidR="008B452B" w:rsidRPr="005D0199" w:rsidRDefault="008B452B"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Recognition of the need for an alternative, MCAS-like diagnosis came about in part because of the discovery of patients whose clinical presentation was highly consistent with SM but who did not satisfy the major SM diagnostic criterion and only satisfied on</w:t>
      </w:r>
      <w:r w:rsidR="000B6013" w:rsidRPr="005D0199">
        <w:rPr>
          <w:rFonts w:ascii="Book Antiqua" w:hAnsi="Book Antiqua"/>
          <w:color w:val="000000" w:themeColor="text1"/>
          <w:sz w:val="24"/>
          <w:szCs w:val="24"/>
        </w:rPr>
        <w:t>e or two of the minor criteria.</w:t>
      </w:r>
      <w:r w:rsidR="00D427BA" w:rsidRPr="005D0199">
        <w:rPr>
          <w:rFonts w:ascii="Book Antiqua" w:hAnsi="Book Antiqua"/>
          <w:color w:val="000000" w:themeColor="text1"/>
          <w:sz w:val="24"/>
          <w:szCs w:val="24"/>
        </w:rPr>
        <w:t xml:space="preserve"> In particular, many patients significantly affected by aberrant MC activation </w:t>
      </w:r>
      <w:r w:rsidR="00A9380E" w:rsidRPr="005D0199">
        <w:rPr>
          <w:rFonts w:ascii="Book Antiqua" w:hAnsi="Book Antiqua"/>
          <w:color w:val="000000" w:themeColor="text1"/>
          <w:sz w:val="24"/>
          <w:szCs w:val="24"/>
        </w:rPr>
        <w:t xml:space="preserve">previously </w:t>
      </w:r>
      <w:r w:rsidR="00D427BA" w:rsidRPr="005D0199">
        <w:rPr>
          <w:rFonts w:ascii="Book Antiqua" w:hAnsi="Book Antiqua"/>
          <w:color w:val="000000" w:themeColor="text1"/>
          <w:sz w:val="24"/>
          <w:szCs w:val="24"/>
        </w:rPr>
        <w:t>have been denied diagnosis of, and treatment for, MCAD because of a serum</w:t>
      </w:r>
      <w:r w:rsidR="00307118" w:rsidRPr="005D0199">
        <w:rPr>
          <w:rFonts w:ascii="Book Antiqua" w:hAnsi="Book Antiqua"/>
          <w:color w:val="000000" w:themeColor="text1"/>
          <w:sz w:val="24"/>
          <w:szCs w:val="24"/>
        </w:rPr>
        <w:t xml:space="preserve"> tryptase level &lt; 20 ng/m</w:t>
      </w:r>
      <w:r w:rsidR="00307118" w:rsidRPr="005D0199">
        <w:rPr>
          <w:rFonts w:ascii="Book Antiqua" w:hAnsi="Book Antiqua"/>
          <w:caps/>
          <w:color w:val="000000" w:themeColor="text1"/>
          <w:sz w:val="24"/>
          <w:szCs w:val="24"/>
        </w:rPr>
        <w:t>l</w:t>
      </w:r>
      <w:r w:rsidR="007D5294"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Presently there are two principal proposals for diagnostic criteria for MCAS</w:t>
      </w:r>
      <w:r w:rsidR="00992B61" w:rsidRPr="005D0199">
        <w:rPr>
          <w:rFonts w:ascii="Book Antiqua" w:hAnsi="Book Antiqua"/>
          <w:color w:val="000000" w:themeColor="text1"/>
          <w:sz w:val="24"/>
          <w:szCs w:val="24"/>
        </w:rPr>
        <w:t xml:space="preserve"> (</w:t>
      </w:r>
      <w:r w:rsidR="00891FB0" w:rsidRPr="005D0199">
        <w:rPr>
          <w:rFonts w:ascii="Book Antiqua" w:eastAsiaTheme="minorEastAsia" w:hAnsi="Book Antiqua"/>
          <w:color w:val="000000" w:themeColor="text1"/>
          <w:sz w:val="24"/>
          <w:szCs w:val="24"/>
          <w:lang w:eastAsia="zh-CN"/>
        </w:rPr>
        <w:t>Table 2</w:t>
      </w:r>
      <w:r w:rsidR="00992B61" w:rsidRPr="005D0199">
        <w:rPr>
          <w:rFonts w:ascii="Book Antiqua" w:hAnsi="Book Antiqua"/>
          <w:color w:val="000000" w:themeColor="text1"/>
          <w:sz w:val="24"/>
          <w:szCs w:val="24"/>
        </w:rPr>
        <w:t>)</w:t>
      </w:r>
      <w:r w:rsidR="000B6013" w:rsidRPr="005D0199">
        <w:rPr>
          <w:rFonts w:ascii="Book Antiqua" w:hAnsi="Book Antiqua"/>
          <w:color w:val="000000" w:themeColor="text1"/>
          <w:sz w:val="24"/>
          <w:szCs w:val="24"/>
        </w:rPr>
        <w:t xml:space="preserve">. </w:t>
      </w:r>
      <w:r w:rsidR="001E2C5F" w:rsidRPr="005D0199">
        <w:rPr>
          <w:rFonts w:ascii="Book Antiqua" w:hAnsi="Book Antiqua"/>
          <w:color w:val="000000" w:themeColor="text1"/>
          <w:sz w:val="24"/>
          <w:szCs w:val="24"/>
        </w:rPr>
        <w:t xml:space="preserve">Potential problems with the Valent </w:t>
      </w:r>
      <w:r w:rsidR="001E2C5F" w:rsidRPr="005D0199">
        <w:rPr>
          <w:rFonts w:ascii="Book Antiqua" w:hAnsi="Book Antiqua"/>
          <w:i/>
          <w:color w:val="000000" w:themeColor="text1"/>
          <w:sz w:val="24"/>
          <w:szCs w:val="24"/>
        </w:rPr>
        <w:t>et al</w:t>
      </w:r>
      <w:r w:rsidR="00022681"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34</w:t>
      </w:r>
      <w:r w:rsidR="00022681" w:rsidRPr="005D0199">
        <w:rPr>
          <w:rFonts w:ascii="Book Antiqua" w:hAnsi="Book Antiqua"/>
          <w:color w:val="000000" w:themeColor="text1"/>
          <w:sz w:val="24"/>
          <w:szCs w:val="24"/>
          <w:vertAlign w:val="superscript"/>
        </w:rPr>
        <w:t>]</w:t>
      </w:r>
      <w:r w:rsidR="001E2C5F" w:rsidRPr="005D0199">
        <w:rPr>
          <w:rFonts w:ascii="Book Antiqua" w:hAnsi="Book Antiqua"/>
          <w:color w:val="000000" w:themeColor="text1"/>
          <w:sz w:val="24"/>
          <w:szCs w:val="24"/>
        </w:rPr>
        <w:t xml:space="preserve"> criteria</w:t>
      </w:r>
      <w:r w:rsidR="00EE5B29"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include (1) </w:t>
      </w:r>
      <w:r w:rsidR="001E2C5F" w:rsidRPr="005D0199">
        <w:rPr>
          <w:rFonts w:ascii="Book Antiqua" w:hAnsi="Book Antiqua"/>
          <w:color w:val="000000" w:themeColor="text1"/>
          <w:sz w:val="24"/>
          <w:szCs w:val="24"/>
        </w:rPr>
        <w:t xml:space="preserve">non-recognition of many of the </w:t>
      </w:r>
      <w:r w:rsidRPr="005D0199">
        <w:rPr>
          <w:rFonts w:ascii="Book Antiqua" w:hAnsi="Book Antiqua"/>
          <w:color w:val="000000" w:themeColor="text1"/>
          <w:sz w:val="24"/>
          <w:szCs w:val="24"/>
        </w:rPr>
        <w:t>symptoms</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27</w:t>
      </w:r>
      <w:r w:rsidR="00307118"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that can result from MC activation</w:t>
      </w:r>
      <w:r w:rsidR="000B6013"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(2) lack of published validation that the described tryptase increase reliably distinguishes ordinary baseline fluctuation of tryptase from fluctuation induced by aberrant MC activation</w:t>
      </w:r>
      <w:r w:rsidR="000B6013"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(3) practical difficulties in providing/obtaining a specimen for serum total tryptase within 4 h of onset of an exacerbation of symptoms</w:t>
      </w:r>
      <w:r w:rsidR="000B6013"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and (4) practical difficulties in finding – in such a heterogeneous disease – MC-targeting agents that can effect at least partial response.</w:t>
      </w:r>
      <w:r w:rsidR="001E2C5F"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Thus, for example, patients whose aberrant MC activation causes substantial muscle/joint/bone aching, constipation and abdominal pain, paresthesias, adenitis, and cognitive dysfunction but not the symptoms listed by this group would not qualify for the diagnos</w:t>
      </w:r>
      <w:r w:rsidR="000B6013" w:rsidRPr="005D0199">
        <w:rPr>
          <w:rFonts w:ascii="Book Antiqua" w:hAnsi="Book Antiqua"/>
          <w:color w:val="000000" w:themeColor="text1"/>
          <w:sz w:val="24"/>
          <w:szCs w:val="24"/>
        </w:rPr>
        <w:t>is.</w:t>
      </w:r>
      <w:r w:rsidRPr="005D0199">
        <w:rPr>
          <w:rFonts w:ascii="Book Antiqua" w:hAnsi="Book Antiqua"/>
          <w:color w:val="000000" w:themeColor="text1"/>
          <w:sz w:val="24"/>
          <w:szCs w:val="24"/>
        </w:rPr>
        <w:t xml:space="preserve"> Similarly, a rise in serum tryptase (whose normal range typically is approximately 0.5 to 11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from 2.0 ng/m</w:t>
      </w:r>
      <w:r w:rsidRPr="005D0199">
        <w:rPr>
          <w:rFonts w:ascii="Book Antiqua" w:hAnsi="Book Antiqua"/>
          <w:caps/>
          <w:color w:val="000000" w:themeColor="text1"/>
          <w:sz w:val="24"/>
          <w:szCs w:val="24"/>
        </w:rPr>
        <w:t xml:space="preserve">l </w:t>
      </w:r>
      <w:r w:rsidRPr="005D0199">
        <w:rPr>
          <w:rFonts w:ascii="Book Antiqua" w:hAnsi="Book Antiqua"/>
          <w:color w:val="000000" w:themeColor="text1"/>
          <w:sz w:val="24"/>
          <w:szCs w:val="24"/>
        </w:rPr>
        <w:t>to 4.2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xml:space="preserve"> would be considered evidence of aberrant MC activation, but a rise to 4.1 ng/m</w:t>
      </w:r>
      <w:r w:rsidRPr="005D0199">
        <w:rPr>
          <w:rFonts w:ascii="Book Antiqua" w:hAnsi="Book Antiqua"/>
          <w:caps/>
          <w:color w:val="000000" w:themeColor="text1"/>
          <w:sz w:val="24"/>
          <w:szCs w:val="24"/>
        </w:rPr>
        <w:t>l</w:t>
      </w:r>
      <w:r w:rsidR="000B6013" w:rsidRPr="005D0199">
        <w:rPr>
          <w:rFonts w:ascii="Book Antiqua" w:hAnsi="Book Antiqua"/>
          <w:color w:val="000000" w:themeColor="text1"/>
          <w:sz w:val="24"/>
          <w:szCs w:val="24"/>
        </w:rPr>
        <w:t xml:space="preserve"> would not. </w:t>
      </w:r>
      <w:r w:rsidR="008D76E2" w:rsidRPr="005D0199">
        <w:rPr>
          <w:rFonts w:ascii="Book Antiqua" w:hAnsi="Book Antiqua"/>
          <w:color w:val="000000" w:themeColor="text1"/>
          <w:sz w:val="24"/>
          <w:szCs w:val="24"/>
        </w:rPr>
        <w:t xml:space="preserve">Furthermore, patients </w:t>
      </w:r>
      <w:r w:rsidRPr="005D0199">
        <w:rPr>
          <w:rFonts w:ascii="Book Antiqua" w:hAnsi="Book Antiqua"/>
          <w:color w:val="000000" w:themeColor="text1"/>
          <w:sz w:val="24"/>
          <w:szCs w:val="24"/>
        </w:rPr>
        <w:t xml:space="preserve">often are sufficiently disabled during a flare of symptoms and cannot easily get to a medical center, and those who do travel to an urgent care </w:t>
      </w:r>
      <w:r w:rsidR="008D76E2" w:rsidRPr="005D0199">
        <w:rPr>
          <w:rFonts w:ascii="Book Antiqua" w:hAnsi="Book Antiqua"/>
          <w:color w:val="000000" w:themeColor="text1"/>
          <w:sz w:val="24"/>
          <w:szCs w:val="24"/>
        </w:rPr>
        <w:t xml:space="preserve">facility </w:t>
      </w:r>
      <w:r w:rsidRPr="005D0199">
        <w:rPr>
          <w:rFonts w:ascii="Book Antiqua" w:hAnsi="Book Antiqua"/>
          <w:color w:val="000000" w:themeColor="text1"/>
          <w:sz w:val="24"/>
          <w:szCs w:val="24"/>
        </w:rPr>
        <w:t xml:space="preserve">or emergency </w:t>
      </w:r>
      <w:r w:rsidR="008D76E2" w:rsidRPr="005D0199">
        <w:rPr>
          <w:rFonts w:ascii="Book Antiqua" w:hAnsi="Book Antiqua"/>
          <w:color w:val="000000" w:themeColor="text1"/>
          <w:sz w:val="24"/>
          <w:szCs w:val="24"/>
        </w:rPr>
        <w:t xml:space="preserve">department </w:t>
      </w:r>
      <w:r w:rsidRPr="005D0199">
        <w:rPr>
          <w:rFonts w:ascii="Book Antiqua" w:hAnsi="Book Antiqua"/>
          <w:color w:val="000000" w:themeColor="text1"/>
          <w:sz w:val="24"/>
          <w:szCs w:val="24"/>
        </w:rPr>
        <w:t>often encounter providers resistant to pursuing tests not needed for immediate care of t</w:t>
      </w:r>
      <w:r w:rsidR="000B6013" w:rsidRPr="005D0199">
        <w:rPr>
          <w:rFonts w:ascii="Book Antiqua" w:hAnsi="Book Antiqua"/>
          <w:color w:val="000000" w:themeColor="text1"/>
          <w:sz w:val="24"/>
          <w:szCs w:val="24"/>
        </w:rPr>
        <w:t xml:space="preserve">he presenting symptoms. </w:t>
      </w:r>
      <w:r w:rsidRPr="005D0199">
        <w:rPr>
          <w:rFonts w:ascii="Book Antiqua" w:hAnsi="Book Antiqua"/>
          <w:color w:val="000000" w:themeColor="text1"/>
          <w:sz w:val="24"/>
          <w:szCs w:val="24"/>
        </w:rPr>
        <w:t xml:space="preserve">Such resistance often persists even when the patient presents a prescription from a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disease specialist specifically requesting MC mediator te</w:t>
      </w:r>
      <w:r w:rsidR="000B6013" w:rsidRPr="005D0199">
        <w:rPr>
          <w:rFonts w:ascii="Book Antiqua" w:hAnsi="Book Antiqua"/>
          <w:color w:val="000000" w:themeColor="text1"/>
          <w:sz w:val="24"/>
          <w:szCs w:val="24"/>
        </w:rPr>
        <w:t xml:space="preserve">sting at times of such flares. </w:t>
      </w:r>
      <w:r w:rsidRPr="005D0199">
        <w:rPr>
          <w:rFonts w:ascii="Book Antiqua" w:hAnsi="Book Antiqua"/>
          <w:color w:val="000000" w:themeColor="text1"/>
          <w:sz w:val="24"/>
          <w:szCs w:val="24"/>
        </w:rPr>
        <w:t xml:space="preserve">Finally, in concert with the observed marked heterogeneity of the clinical presentation of MCAS (perhaps due to underlying marked mutational heterogeneity), some MCAS patients benefit little from the first few or several MC-targeting therapies tried, </w:t>
      </w:r>
      <w:r w:rsidR="008D76E2" w:rsidRPr="005D0199">
        <w:rPr>
          <w:rFonts w:ascii="Book Antiqua" w:hAnsi="Book Antiqua"/>
          <w:color w:val="000000" w:themeColor="text1"/>
          <w:sz w:val="24"/>
          <w:szCs w:val="24"/>
        </w:rPr>
        <w:t xml:space="preserve">risking premature </w:t>
      </w:r>
      <w:r w:rsidRPr="005D0199">
        <w:rPr>
          <w:rFonts w:ascii="Book Antiqua" w:hAnsi="Book Antiqua"/>
          <w:color w:val="000000" w:themeColor="text1"/>
          <w:sz w:val="24"/>
          <w:szCs w:val="24"/>
        </w:rPr>
        <w:t>rejection of the diagnosis</w:t>
      </w:r>
      <w:r w:rsidR="008D76E2" w:rsidRPr="005D0199">
        <w:rPr>
          <w:rFonts w:ascii="Book Antiqua" w:hAnsi="Book Antiqua"/>
          <w:color w:val="000000" w:themeColor="text1"/>
          <w:sz w:val="24"/>
          <w:szCs w:val="24"/>
        </w:rPr>
        <w:t>.</w:t>
      </w:r>
    </w:p>
    <w:p w:rsidR="008B452B" w:rsidRPr="005D0199" w:rsidRDefault="001E2C5F" w:rsidP="000B601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A potential problem with the Molderings </w:t>
      </w:r>
      <w:r w:rsidRPr="005D0199">
        <w:rPr>
          <w:rFonts w:ascii="Book Antiqua" w:hAnsi="Book Antiqua"/>
          <w:i/>
          <w:color w:val="000000" w:themeColor="text1"/>
          <w:sz w:val="24"/>
          <w:szCs w:val="24"/>
        </w:rPr>
        <w:t>et al</w:t>
      </w:r>
      <w:r w:rsidR="000B6013" w:rsidRPr="005D0199">
        <w:rPr>
          <w:rFonts w:ascii="Book Antiqua" w:hAnsi="Book Antiqua"/>
          <w:color w:val="000000" w:themeColor="text1"/>
          <w:sz w:val="24"/>
          <w:szCs w:val="24"/>
          <w:vertAlign w:val="superscript"/>
        </w:rPr>
        <w:t>[26]</w:t>
      </w:r>
      <w:r w:rsidR="000B601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criteria</w:t>
      </w:r>
      <w:r w:rsidRPr="005D0199" w:rsidDel="001E2C5F">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for diagnosis </w:t>
      </w:r>
      <w:r w:rsidR="00FC79EA" w:rsidRPr="005D0199">
        <w:rPr>
          <w:rFonts w:ascii="Book Antiqua" w:hAnsi="Book Antiqua"/>
          <w:color w:val="000000" w:themeColor="text1"/>
          <w:sz w:val="24"/>
          <w:szCs w:val="24"/>
        </w:rPr>
        <w:t xml:space="preserve">of </w:t>
      </w:r>
      <w:r w:rsidRPr="005D0199">
        <w:rPr>
          <w:rFonts w:ascii="Book Antiqua" w:hAnsi="Book Antiqua"/>
          <w:color w:val="000000" w:themeColor="text1"/>
          <w:sz w:val="24"/>
          <w:szCs w:val="24"/>
        </w:rPr>
        <w:t>MCAS</w:t>
      </w:r>
      <w:r w:rsidR="000B6013" w:rsidRPr="005D0199">
        <w:rPr>
          <w:rFonts w:ascii="Book Antiqua" w:eastAsiaTheme="minorEastAsia" w:hAnsi="Book Antiqua"/>
          <w:color w:val="000000" w:themeColor="text1"/>
          <w:sz w:val="24"/>
          <w:szCs w:val="24"/>
          <w:lang w:eastAsia="zh-CN"/>
        </w:rPr>
        <w:t xml:space="preserve"> </w:t>
      </w:r>
      <w:r w:rsidRPr="005D0199">
        <w:rPr>
          <w:rFonts w:ascii="Book Antiqua" w:hAnsi="Book Antiqua"/>
          <w:color w:val="000000" w:themeColor="text1"/>
          <w:sz w:val="24"/>
          <w:szCs w:val="24"/>
        </w:rPr>
        <w:t xml:space="preserve">is the lack of </w:t>
      </w:r>
      <w:r w:rsidR="008B452B" w:rsidRPr="005D0199">
        <w:rPr>
          <w:rFonts w:ascii="Book Antiqua" w:hAnsi="Book Antiqua"/>
          <w:color w:val="000000" w:themeColor="text1"/>
          <w:sz w:val="24"/>
          <w:szCs w:val="24"/>
        </w:rPr>
        <w:t xml:space="preserve">mention </w:t>
      </w:r>
      <w:r w:rsidRPr="005D0199">
        <w:rPr>
          <w:rFonts w:ascii="Book Antiqua" w:hAnsi="Book Antiqua"/>
          <w:color w:val="000000" w:themeColor="text1"/>
          <w:sz w:val="24"/>
          <w:szCs w:val="24"/>
        </w:rPr>
        <w:t xml:space="preserve">of </w:t>
      </w:r>
      <w:r w:rsidR="008B452B" w:rsidRPr="005D0199">
        <w:rPr>
          <w:rFonts w:ascii="Book Antiqua" w:hAnsi="Book Antiqua"/>
          <w:color w:val="000000" w:themeColor="text1"/>
          <w:sz w:val="24"/>
          <w:szCs w:val="24"/>
        </w:rPr>
        <w:t xml:space="preserve">excluding other diagnoses </w:t>
      </w:r>
      <w:r w:rsidR="008D76E2" w:rsidRPr="005D0199">
        <w:rPr>
          <w:rFonts w:ascii="Book Antiqua" w:hAnsi="Book Antiqua"/>
          <w:color w:val="000000" w:themeColor="text1"/>
          <w:sz w:val="24"/>
          <w:szCs w:val="24"/>
        </w:rPr>
        <w:t xml:space="preserve">(including mastocytosis) </w:t>
      </w:r>
      <w:r w:rsidR="008B452B" w:rsidRPr="005D0199">
        <w:rPr>
          <w:rFonts w:ascii="Book Antiqua" w:hAnsi="Book Antiqua"/>
          <w:color w:val="000000" w:themeColor="text1"/>
          <w:sz w:val="24"/>
          <w:szCs w:val="24"/>
        </w:rPr>
        <w:t xml:space="preserve">better accounting for the full range of findings in the </w:t>
      </w:r>
      <w:r w:rsidR="008B452B" w:rsidRPr="005D0199">
        <w:rPr>
          <w:rFonts w:ascii="Book Antiqua" w:hAnsi="Book Antiqua"/>
          <w:color w:val="000000" w:themeColor="text1"/>
          <w:sz w:val="24"/>
          <w:szCs w:val="24"/>
        </w:rPr>
        <w:lastRenderedPageBreak/>
        <w:t>patient, but such an exclu</w:t>
      </w:r>
      <w:r w:rsidR="0099127E" w:rsidRPr="005D0199">
        <w:rPr>
          <w:rFonts w:ascii="Book Antiqua" w:hAnsi="Book Antiqua"/>
          <w:color w:val="000000" w:themeColor="text1"/>
          <w:sz w:val="24"/>
          <w:szCs w:val="24"/>
        </w:rPr>
        <w:t>sion would seem to be implicit.</w:t>
      </w:r>
      <w:r w:rsidR="008B452B" w:rsidRPr="005D0199">
        <w:rPr>
          <w:rFonts w:ascii="Book Antiqua" w:hAnsi="Book Antiqua"/>
          <w:color w:val="000000" w:themeColor="text1"/>
          <w:sz w:val="24"/>
          <w:szCs w:val="24"/>
        </w:rPr>
        <w:t xml:space="preserve"> </w:t>
      </w:r>
      <w:r w:rsidR="006D565F" w:rsidRPr="005D0199">
        <w:rPr>
          <w:rFonts w:ascii="Book Antiqua" w:hAnsi="Book Antiqua"/>
          <w:color w:val="000000" w:themeColor="text1"/>
          <w:sz w:val="24"/>
          <w:szCs w:val="24"/>
        </w:rPr>
        <w:t xml:space="preserve">In practice, this scheme most often leads to diagnosis of MCAS by pairing of the second major criterion with the last of the minor criteria, and it appears to </w:t>
      </w:r>
      <w:r w:rsidR="008B452B" w:rsidRPr="005D0199">
        <w:rPr>
          <w:rFonts w:ascii="Book Antiqua" w:hAnsi="Book Antiqua"/>
          <w:color w:val="000000" w:themeColor="text1"/>
          <w:sz w:val="24"/>
          <w:szCs w:val="24"/>
        </w:rPr>
        <w:t>permit applying the diagnosis of MCAS – and therefore also pursuing therapy for MCAS – in a wider population of otherwise mysteriously chronically multisystemically ill patients.</w:t>
      </w:r>
      <w:r w:rsidR="006D565F" w:rsidRPr="005D0199">
        <w:rPr>
          <w:rFonts w:ascii="Book Antiqua" w:hAnsi="Book Antiqua"/>
          <w:color w:val="000000" w:themeColor="text1"/>
          <w:sz w:val="24"/>
          <w:szCs w:val="24"/>
        </w:rPr>
        <w:t xml:space="preserve"> </w:t>
      </w:r>
    </w:p>
    <w:p w:rsidR="008B452B" w:rsidRPr="005D0199" w:rsidRDefault="008B452B" w:rsidP="00CD78FE">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There have been no studies of the diagnostic accuracy or efficiency of</w:t>
      </w:r>
      <w:r w:rsidR="00CD78FE" w:rsidRPr="005D0199">
        <w:rPr>
          <w:rFonts w:ascii="Book Antiqua" w:hAnsi="Book Antiqua"/>
          <w:color w:val="000000" w:themeColor="text1"/>
          <w:sz w:val="24"/>
          <w:szCs w:val="24"/>
        </w:rPr>
        <w:t xml:space="preserve"> these two diagnostic schemes. </w:t>
      </w:r>
      <w:r w:rsidR="00B73020" w:rsidRPr="005D0199">
        <w:rPr>
          <w:rFonts w:ascii="Book Antiqua" w:hAnsi="Book Antiqua"/>
          <w:color w:val="000000" w:themeColor="text1"/>
          <w:sz w:val="24"/>
          <w:szCs w:val="24"/>
        </w:rPr>
        <w:t>Also, a</w:t>
      </w:r>
      <w:r w:rsidRPr="005D0199">
        <w:rPr>
          <w:rFonts w:ascii="Book Antiqua" w:hAnsi="Book Antiqua"/>
          <w:color w:val="000000" w:themeColor="text1"/>
          <w:sz w:val="24"/>
          <w:szCs w:val="24"/>
        </w:rPr>
        <w:t>t present there are no “gold standards” distinguishing levels of MC mediators seen in normal MC activation/reaction from levels s</w:t>
      </w:r>
      <w:r w:rsidR="00CD78FE" w:rsidRPr="005D0199">
        <w:rPr>
          <w:rFonts w:ascii="Book Antiqua" w:hAnsi="Book Antiqua"/>
          <w:color w:val="000000" w:themeColor="text1"/>
          <w:sz w:val="24"/>
          <w:szCs w:val="24"/>
        </w:rPr>
        <w:t xml:space="preserve">een in aberrant MC activation. </w:t>
      </w:r>
      <w:r w:rsidRPr="005D0199">
        <w:rPr>
          <w:rFonts w:ascii="Book Antiqua" w:hAnsi="Book Antiqua"/>
          <w:color w:val="000000" w:themeColor="text1"/>
          <w:sz w:val="24"/>
          <w:szCs w:val="24"/>
        </w:rPr>
        <w:t>We believe such distinctions will be difficult to develop, therefore also making it difficult to perform comparative studies of accuracy</w:t>
      </w:r>
      <w:r w:rsidR="008D76E2" w:rsidRPr="005D0199">
        <w:rPr>
          <w:rFonts w:ascii="Book Antiqua" w:hAnsi="Book Antiqua"/>
          <w:color w:val="000000" w:themeColor="text1"/>
          <w:sz w:val="24"/>
          <w:szCs w:val="24"/>
        </w:rPr>
        <w:t xml:space="preserve"> of different diagnostic schemes</w:t>
      </w:r>
      <w:r w:rsidR="00CD78FE" w:rsidRPr="005D0199">
        <w:rPr>
          <w:rFonts w:ascii="Book Antiqua" w:hAnsi="Book Antiqua"/>
          <w:color w:val="000000" w:themeColor="text1"/>
          <w:sz w:val="24"/>
          <w:szCs w:val="24"/>
        </w:rPr>
        <w:t xml:space="preserve">. </w:t>
      </w:r>
      <w:r w:rsidR="001E2C5F" w:rsidRPr="005D0199">
        <w:rPr>
          <w:rFonts w:ascii="Book Antiqua" w:hAnsi="Book Antiqua"/>
          <w:color w:val="000000" w:themeColor="text1"/>
          <w:sz w:val="24"/>
          <w:szCs w:val="24"/>
        </w:rPr>
        <w:t xml:space="preserve">Routine </w:t>
      </w:r>
      <w:r w:rsidRPr="005D0199">
        <w:rPr>
          <w:rFonts w:ascii="Book Antiqua" w:hAnsi="Book Antiqua"/>
          <w:color w:val="000000" w:themeColor="text1"/>
          <w:sz w:val="24"/>
          <w:szCs w:val="24"/>
        </w:rPr>
        <w:t xml:space="preserve">use of MC whole exome/genome sequencing and mutational analysis in patients with clinical histories suspicious for MCAD </w:t>
      </w:r>
      <w:r w:rsidR="001E2C5F" w:rsidRPr="005D0199">
        <w:rPr>
          <w:rFonts w:ascii="Book Antiqua" w:hAnsi="Book Antiqua"/>
          <w:color w:val="000000" w:themeColor="text1"/>
          <w:sz w:val="24"/>
          <w:szCs w:val="24"/>
        </w:rPr>
        <w:t xml:space="preserve">may </w:t>
      </w:r>
      <w:r w:rsidRPr="005D0199">
        <w:rPr>
          <w:rFonts w:ascii="Book Antiqua" w:hAnsi="Book Antiqua"/>
          <w:color w:val="000000" w:themeColor="text1"/>
          <w:sz w:val="24"/>
          <w:szCs w:val="24"/>
        </w:rPr>
        <w:t>be</w:t>
      </w:r>
      <w:r w:rsidR="008D76E2" w:rsidRPr="005D0199">
        <w:rPr>
          <w:rFonts w:ascii="Book Antiqua" w:hAnsi="Book Antiqua"/>
          <w:color w:val="000000" w:themeColor="text1"/>
          <w:sz w:val="24"/>
          <w:szCs w:val="24"/>
        </w:rPr>
        <w:t>come</w:t>
      </w:r>
      <w:r w:rsidRPr="005D0199">
        <w:rPr>
          <w:rFonts w:ascii="Book Antiqua" w:hAnsi="Book Antiqua"/>
          <w:color w:val="000000" w:themeColor="text1"/>
          <w:sz w:val="24"/>
          <w:szCs w:val="24"/>
        </w:rPr>
        <w:t xml:space="preserve"> the most efficient route to </w:t>
      </w:r>
      <w:r w:rsidR="001E2C5F" w:rsidRPr="005D0199">
        <w:rPr>
          <w:rFonts w:ascii="Book Antiqua" w:hAnsi="Book Antiqua"/>
          <w:color w:val="000000" w:themeColor="text1"/>
          <w:sz w:val="24"/>
          <w:szCs w:val="24"/>
        </w:rPr>
        <w:t xml:space="preserve">definitively </w:t>
      </w:r>
      <w:r w:rsidRPr="005D0199">
        <w:rPr>
          <w:rFonts w:ascii="Book Antiqua" w:hAnsi="Book Antiqua"/>
          <w:color w:val="000000" w:themeColor="text1"/>
          <w:sz w:val="24"/>
          <w:szCs w:val="24"/>
        </w:rPr>
        <w:t xml:space="preserve">diagnosing MCAD, but currently the specific polymerase chain reaction (PCR) assay for </w:t>
      </w:r>
      <w:r w:rsidR="00977D8C" w:rsidRPr="005D0199">
        <w:rPr>
          <w:rFonts w:ascii="Book Antiqua" w:hAnsi="Book Antiqua"/>
          <w:color w:val="000000" w:themeColor="text1"/>
          <w:sz w:val="24"/>
          <w:szCs w:val="24"/>
        </w:rPr>
        <w:t>KIT</w:t>
      </w:r>
      <w:r w:rsidR="00977D8C" w:rsidRPr="005D0199">
        <w:rPr>
          <w:rFonts w:ascii="Book Antiqua" w:hAnsi="Book Antiqua"/>
          <w:color w:val="000000" w:themeColor="text1"/>
          <w:sz w:val="24"/>
          <w:szCs w:val="24"/>
          <w:vertAlign w:val="superscript"/>
        </w:rPr>
        <w:t>D816V</w:t>
      </w:r>
      <w:r w:rsidRPr="005D0199">
        <w:rPr>
          <w:rFonts w:ascii="Book Antiqua" w:hAnsi="Book Antiqua"/>
          <w:color w:val="000000" w:themeColor="text1"/>
          <w:sz w:val="24"/>
          <w:szCs w:val="24"/>
        </w:rPr>
        <w:t xml:space="preserve"> (found often in SM but seldom in MCAS) is the only mutational analysis routin</w:t>
      </w:r>
      <w:r w:rsidR="00CD78FE" w:rsidRPr="005D0199">
        <w:rPr>
          <w:rFonts w:ascii="Book Antiqua" w:hAnsi="Book Antiqua"/>
          <w:color w:val="000000" w:themeColor="text1"/>
          <w:sz w:val="24"/>
          <w:szCs w:val="24"/>
        </w:rPr>
        <w:t xml:space="preserve">ely available in most clinics. </w:t>
      </w:r>
      <w:r w:rsidR="00337CFB" w:rsidRPr="005D0199">
        <w:rPr>
          <w:rFonts w:ascii="Book Antiqua" w:hAnsi="Book Antiqua"/>
          <w:color w:val="000000" w:themeColor="text1"/>
          <w:sz w:val="24"/>
          <w:szCs w:val="24"/>
        </w:rPr>
        <w:t xml:space="preserve">At present, though, it is worth noting that in view of the demonstrated great mutational complexity across the MPN spectrum, </w:t>
      </w:r>
      <w:r w:rsidR="00FD4BF2" w:rsidRPr="005D0199">
        <w:rPr>
          <w:rFonts w:ascii="Book Antiqua" w:hAnsi="Book Antiqua"/>
          <w:color w:val="000000" w:themeColor="text1"/>
          <w:sz w:val="24"/>
          <w:szCs w:val="24"/>
        </w:rPr>
        <w:t xml:space="preserve">it may be premature to declare </w:t>
      </w:r>
      <w:r w:rsidR="001621CC" w:rsidRPr="005D0199">
        <w:rPr>
          <w:rFonts w:ascii="Book Antiqua" w:hAnsi="Book Antiqua"/>
          <w:color w:val="000000" w:themeColor="text1"/>
          <w:sz w:val="24"/>
          <w:szCs w:val="24"/>
        </w:rPr>
        <w:t xml:space="preserve">any given </w:t>
      </w:r>
      <w:r w:rsidR="00FD4BF2" w:rsidRPr="005D0199">
        <w:rPr>
          <w:rFonts w:ascii="Book Antiqua" w:hAnsi="Book Antiqua"/>
          <w:color w:val="000000" w:themeColor="text1"/>
          <w:sz w:val="24"/>
          <w:szCs w:val="24"/>
        </w:rPr>
        <w:t xml:space="preserve">MCAS </w:t>
      </w:r>
      <w:r w:rsidR="001621CC" w:rsidRPr="005D0199">
        <w:rPr>
          <w:rFonts w:ascii="Book Antiqua" w:hAnsi="Book Antiqua"/>
          <w:color w:val="000000" w:themeColor="text1"/>
          <w:sz w:val="24"/>
          <w:szCs w:val="24"/>
        </w:rPr>
        <w:t xml:space="preserve">patient’s </w:t>
      </w:r>
      <w:r w:rsidR="00FD4BF2" w:rsidRPr="005D0199">
        <w:rPr>
          <w:rFonts w:ascii="Book Antiqua" w:hAnsi="Book Antiqua"/>
          <w:color w:val="000000" w:themeColor="text1"/>
          <w:sz w:val="24"/>
          <w:szCs w:val="24"/>
        </w:rPr>
        <w:t>disease a</w:t>
      </w:r>
      <w:r w:rsidR="001621CC" w:rsidRPr="005D0199">
        <w:rPr>
          <w:rFonts w:ascii="Book Antiqua" w:hAnsi="Book Antiqua"/>
          <w:color w:val="000000" w:themeColor="text1"/>
          <w:sz w:val="24"/>
          <w:szCs w:val="24"/>
        </w:rPr>
        <w:t xml:space="preserve">s “non-clonal” based on </w:t>
      </w:r>
      <w:r w:rsidR="00FD4BF2" w:rsidRPr="005D0199">
        <w:rPr>
          <w:rFonts w:ascii="Book Antiqua" w:hAnsi="Book Antiqua"/>
          <w:color w:val="000000" w:themeColor="text1"/>
          <w:sz w:val="24"/>
          <w:szCs w:val="24"/>
        </w:rPr>
        <w:t xml:space="preserve">negative </w:t>
      </w:r>
      <w:r w:rsidR="001621CC" w:rsidRPr="005D0199">
        <w:rPr>
          <w:rFonts w:ascii="Book Antiqua" w:hAnsi="Book Antiqua"/>
          <w:color w:val="000000" w:themeColor="text1"/>
          <w:sz w:val="24"/>
          <w:szCs w:val="24"/>
        </w:rPr>
        <w:t>clonality evaluations less complete than whole KIT sequencing</w:t>
      </w:r>
      <w:r w:rsidR="00CD78FE" w:rsidRPr="005D0199">
        <w:rPr>
          <w:rFonts w:ascii="Book Antiqua" w:hAnsi="Book Antiqua"/>
          <w:color w:val="000000" w:themeColor="text1"/>
          <w:sz w:val="24"/>
          <w:szCs w:val="24"/>
        </w:rPr>
        <w:t xml:space="preserve">. </w:t>
      </w:r>
      <w:r w:rsidR="001E2C5F" w:rsidRPr="005D0199">
        <w:rPr>
          <w:rFonts w:ascii="Book Antiqua" w:hAnsi="Book Antiqua"/>
          <w:color w:val="000000" w:themeColor="text1"/>
          <w:sz w:val="24"/>
          <w:szCs w:val="24"/>
        </w:rPr>
        <w:t xml:space="preserve">The term </w:t>
      </w:r>
      <w:r w:rsidR="001621CC" w:rsidRPr="005D0199">
        <w:rPr>
          <w:rFonts w:ascii="Book Antiqua" w:hAnsi="Book Antiqua"/>
          <w:color w:val="000000" w:themeColor="text1"/>
          <w:sz w:val="24"/>
          <w:szCs w:val="24"/>
        </w:rPr>
        <w:t>“undetermined clonality” may be more accurate.</w:t>
      </w:r>
    </w:p>
    <w:p w:rsidR="002943F0" w:rsidRPr="005D0199" w:rsidRDefault="00FD4BF2" w:rsidP="00CD78FE">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Given the very limited mutational and clonality testing </w:t>
      </w:r>
      <w:r w:rsidR="00B22E71" w:rsidRPr="005D0199">
        <w:rPr>
          <w:rFonts w:ascii="Book Antiqua" w:hAnsi="Book Antiqua"/>
          <w:color w:val="000000" w:themeColor="text1"/>
          <w:sz w:val="24"/>
          <w:szCs w:val="24"/>
        </w:rPr>
        <w:t xml:space="preserve">for MCAD </w:t>
      </w:r>
      <w:r w:rsidRPr="005D0199">
        <w:rPr>
          <w:rFonts w:ascii="Book Antiqua" w:hAnsi="Book Antiqua"/>
          <w:color w:val="000000" w:themeColor="text1"/>
          <w:sz w:val="24"/>
          <w:szCs w:val="24"/>
        </w:rPr>
        <w:t xml:space="preserve">presently available in most clinics, </w:t>
      </w:r>
      <w:r w:rsidR="008B452B" w:rsidRPr="005D0199">
        <w:rPr>
          <w:rFonts w:ascii="Book Antiqua" w:hAnsi="Book Antiqua"/>
          <w:color w:val="000000" w:themeColor="text1"/>
          <w:sz w:val="24"/>
          <w:szCs w:val="24"/>
        </w:rPr>
        <w:t>laboratory evaluation for MCAS will continue, at least for the near future, to depend far more on demonstration of elevated levels of MC-specific mediators</w:t>
      </w:r>
      <w:r w:rsidRPr="005D0199">
        <w:rPr>
          <w:rFonts w:ascii="Book Antiqua" w:hAnsi="Book Antiqua"/>
          <w:color w:val="000000" w:themeColor="text1"/>
          <w:sz w:val="24"/>
          <w:szCs w:val="24"/>
        </w:rPr>
        <w:t>.</w:t>
      </w:r>
    </w:p>
    <w:p w:rsidR="00CD78FE" w:rsidRPr="005D0199" w:rsidRDefault="00CD78FE" w:rsidP="008E117C">
      <w:pPr>
        <w:spacing w:after="0" w:line="360" w:lineRule="auto"/>
        <w:jc w:val="both"/>
        <w:rPr>
          <w:rFonts w:ascii="Book Antiqua" w:eastAsiaTheme="minorEastAsia" w:hAnsi="Book Antiqua"/>
          <w:color w:val="000000" w:themeColor="text1"/>
          <w:sz w:val="24"/>
          <w:szCs w:val="24"/>
          <w:lang w:eastAsia="zh-CN"/>
        </w:rPr>
      </w:pPr>
    </w:p>
    <w:p w:rsidR="00CD78FE" w:rsidRPr="005D0199" w:rsidRDefault="00CD78FE" w:rsidP="008E117C">
      <w:pPr>
        <w:spacing w:after="0" w:line="360" w:lineRule="auto"/>
        <w:jc w:val="both"/>
        <w:rPr>
          <w:rFonts w:ascii="Book Antiqua" w:eastAsiaTheme="minorEastAsia" w:hAnsi="Book Antiqua"/>
          <w:b/>
          <w:caps/>
          <w:color w:val="000000" w:themeColor="text1"/>
          <w:sz w:val="24"/>
          <w:szCs w:val="24"/>
          <w:lang w:eastAsia="zh-CN"/>
        </w:rPr>
      </w:pPr>
      <w:r w:rsidRPr="005D0199">
        <w:rPr>
          <w:rFonts w:ascii="Book Antiqua" w:hAnsi="Book Antiqua"/>
          <w:b/>
          <w:caps/>
          <w:color w:val="000000" w:themeColor="text1"/>
          <w:sz w:val="24"/>
          <w:szCs w:val="24"/>
        </w:rPr>
        <w:t>Diagnosis of MCAD</w:t>
      </w:r>
      <w:r w:rsidR="00A81902" w:rsidRPr="005D0199">
        <w:rPr>
          <w:rFonts w:ascii="Book Antiqua" w:hAnsi="Book Antiqua"/>
          <w:b/>
          <w:caps/>
          <w:color w:val="000000" w:themeColor="text1"/>
          <w:sz w:val="24"/>
          <w:szCs w:val="24"/>
        </w:rPr>
        <w:t xml:space="preserve"> </w:t>
      </w:r>
    </w:p>
    <w:p w:rsidR="00ED1EF9" w:rsidRPr="005D0199" w:rsidRDefault="00A81902" w:rsidP="008E117C">
      <w:pPr>
        <w:spacing w:after="0" w:line="360" w:lineRule="auto"/>
        <w:jc w:val="both"/>
        <w:rPr>
          <w:rFonts w:ascii="Book Antiqua" w:eastAsiaTheme="minorEastAsia" w:hAnsi="Book Antiqua"/>
          <w:b/>
          <w:i/>
          <w:color w:val="000000" w:themeColor="text1"/>
          <w:sz w:val="24"/>
          <w:szCs w:val="24"/>
          <w:lang w:eastAsia="zh-CN"/>
        </w:rPr>
      </w:pPr>
      <w:r w:rsidRPr="005D0199">
        <w:rPr>
          <w:rFonts w:ascii="Book Antiqua" w:hAnsi="Book Antiqua"/>
          <w:b/>
          <w:i/>
          <w:color w:val="000000" w:themeColor="text1"/>
          <w:sz w:val="24"/>
          <w:szCs w:val="24"/>
        </w:rPr>
        <w:t xml:space="preserve">Establishing </w:t>
      </w:r>
      <w:r w:rsidR="00CD78FE" w:rsidRPr="005D0199">
        <w:rPr>
          <w:rFonts w:ascii="Book Antiqua" w:hAnsi="Book Antiqua"/>
          <w:b/>
          <w:i/>
          <w:color w:val="000000" w:themeColor="text1"/>
          <w:sz w:val="24"/>
          <w:szCs w:val="24"/>
        </w:rPr>
        <w:t>s</w:t>
      </w:r>
      <w:r w:rsidR="00ED1EF9" w:rsidRPr="005D0199">
        <w:rPr>
          <w:rFonts w:ascii="Book Antiqua" w:hAnsi="Book Antiqua"/>
          <w:b/>
          <w:i/>
          <w:color w:val="000000" w:themeColor="text1"/>
          <w:sz w:val="24"/>
          <w:szCs w:val="24"/>
        </w:rPr>
        <w:t>uspicion</w:t>
      </w:r>
    </w:p>
    <w:p w:rsidR="0028427C" w:rsidRPr="005D0199" w:rsidRDefault="0028427C"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Accurate diagnosis of any condition begins with inclusion of the correct diagnosis in the con</w:t>
      </w:r>
      <w:r w:rsidR="000F4EDE" w:rsidRPr="005D0199">
        <w:rPr>
          <w:rFonts w:ascii="Book Antiqua" w:hAnsi="Book Antiqua"/>
          <w:color w:val="000000" w:themeColor="text1"/>
          <w:sz w:val="24"/>
          <w:szCs w:val="24"/>
        </w:rPr>
        <w:t>sidered differential diagnosis.</w:t>
      </w:r>
      <w:r w:rsidRPr="005D0199">
        <w:rPr>
          <w:rFonts w:ascii="Book Antiqua" w:hAnsi="Book Antiqua"/>
          <w:color w:val="000000" w:themeColor="text1"/>
          <w:sz w:val="24"/>
          <w:szCs w:val="24"/>
        </w:rPr>
        <w:t xml:space="preserve"> </w:t>
      </w:r>
      <w:r w:rsidR="001D4564" w:rsidRPr="005D0199">
        <w:rPr>
          <w:rFonts w:ascii="Book Antiqua" w:hAnsi="Book Antiqua"/>
          <w:color w:val="000000" w:themeColor="text1"/>
          <w:sz w:val="24"/>
          <w:szCs w:val="24"/>
        </w:rPr>
        <w:t xml:space="preserve">Despite its rarity, development </w:t>
      </w:r>
      <w:r w:rsidRPr="005D0199">
        <w:rPr>
          <w:rFonts w:ascii="Book Antiqua" w:hAnsi="Book Antiqua"/>
          <w:color w:val="000000" w:themeColor="text1"/>
          <w:sz w:val="24"/>
          <w:szCs w:val="24"/>
        </w:rPr>
        <w:t xml:space="preserve">of clinical suspicion for </w:t>
      </w:r>
      <w:r w:rsidR="001D4564" w:rsidRPr="005D0199">
        <w:rPr>
          <w:rFonts w:ascii="Book Antiqua" w:hAnsi="Book Antiqua"/>
          <w:color w:val="000000" w:themeColor="text1"/>
          <w:sz w:val="24"/>
          <w:szCs w:val="24"/>
        </w:rPr>
        <w:t xml:space="preserve">mastocytosis </w:t>
      </w:r>
      <w:r w:rsidRPr="005D0199">
        <w:rPr>
          <w:rFonts w:ascii="Book Antiqua" w:hAnsi="Book Antiqua"/>
          <w:color w:val="000000" w:themeColor="text1"/>
          <w:sz w:val="24"/>
          <w:szCs w:val="24"/>
        </w:rPr>
        <w:t xml:space="preserve">is somewhat easier than for MCAS given the often flagrant nature of the clinical presentation, either with classic appearance of </w:t>
      </w:r>
      <w:r w:rsidR="006950E9" w:rsidRPr="005D0199">
        <w:rPr>
          <w:rFonts w:ascii="Book Antiqua" w:hAnsi="Book Antiqua"/>
          <w:color w:val="000000" w:themeColor="text1"/>
          <w:sz w:val="24"/>
          <w:szCs w:val="24"/>
        </w:rPr>
        <w:t>UP or telangiectasia macularis eruptive perstans (TMEP) in cutaneous mastocytosis or with classic appearance of recurrent unprovoked flushing and/or anaphylaxis in systemic mastocytosis.</w:t>
      </w:r>
    </w:p>
    <w:p w:rsidR="003A46A4" w:rsidRPr="005D0199" w:rsidRDefault="006950E9" w:rsidP="000F4EDE">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Initial suspicion of MCAS is more challenging due to its heterogeneity</w:t>
      </w:r>
      <w:r w:rsidR="001E2C5F" w:rsidRPr="005D0199">
        <w:rPr>
          <w:rFonts w:ascii="Book Antiqua" w:hAnsi="Book Antiqua"/>
          <w:color w:val="000000" w:themeColor="text1"/>
          <w:sz w:val="24"/>
          <w:szCs w:val="24"/>
        </w:rPr>
        <w:t xml:space="preserve"> and, often, lack of flagrant acute presentation</w:t>
      </w:r>
      <w:r w:rsidR="000F4EDE"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Diagnosticians need to be cognizant that MCAD </w:t>
      </w:r>
      <w:r w:rsidR="00560DD7" w:rsidRPr="005D0199">
        <w:rPr>
          <w:rFonts w:ascii="Book Antiqua" w:hAnsi="Book Antiqua"/>
          <w:color w:val="000000" w:themeColor="text1"/>
          <w:sz w:val="24"/>
          <w:szCs w:val="24"/>
        </w:rPr>
        <w:t xml:space="preserve">can affect </w:t>
      </w:r>
      <w:r w:rsidRPr="005D0199">
        <w:rPr>
          <w:rFonts w:ascii="Book Antiqua" w:hAnsi="Book Antiqua"/>
          <w:color w:val="000000" w:themeColor="text1"/>
          <w:sz w:val="24"/>
          <w:szCs w:val="24"/>
        </w:rPr>
        <w:t xml:space="preserve">every system, usually </w:t>
      </w:r>
      <w:r w:rsidRPr="005D0199">
        <w:rPr>
          <w:rFonts w:ascii="Book Antiqua" w:hAnsi="Book Antiqua"/>
          <w:color w:val="000000" w:themeColor="text1"/>
          <w:sz w:val="24"/>
          <w:szCs w:val="24"/>
        </w:rPr>
        <w:lastRenderedPageBreak/>
        <w:t xml:space="preserve">affects multiple systems, and usually manifests symptoms in a subacute or chronic waxing/waning or episodic fashion, though episodes </w:t>
      </w:r>
      <w:r w:rsidR="00560DD7" w:rsidRPr="005D0199">
        <w:rPr>
          <w:rFonts w:ascii="Book Antiqua" w:hAnsi="Book Antiqua"/>
          <w:color w:val="000000" w:themeColor="text1"/>
          <w:sz w:val="24"/>
          <w:szCs w:val="24"/>
        </w:rPr>
        <w:t xml:space="preserve">also </w:t>
      </w:r>
      <w:r w:rsidRPr="005D0199">
        <w:rPr>
          <w:rFonts w:ascii="Book Antiqua" w:hAnsi="Book Antiqua"/>
          <w:color w:val="000000" w:themeColor="text1"/>
          <w:sz w:val="24"/>
          <w:szCs w:val="24"/>
        </w:rPr>
        <w:t>can arise acutely</w:t>
      </w:r>
      <w:r w:rsidR="00560DD7" w:rsidRPr="005D0199">
        <w:rPr>
          <w:rFonts w:ascii="Book Antiqua" w:hAnsi="Book Antiqua"/>
          <w:color w:val="000000" w:themeColor="text1"/>
          <w:sz w:val="24"/>
          <w:szCs w:val="24"/>
        </w:rPr>
        <w:t xml:space="preserve">, </w:t>
      </w:r>
      <w:r w:rsidR="00560DD7" w:rsidRPr="005D0199">
        <w:rPr>
          <w:rFonts w:ascii="Book Antiqua" w:hAnsi="Book Antiqua"/>
          <w:i/>
          <w:color w:val="000000" w:themeColor="text1"/>
          <w:sz w:val="24"/>
          <w:szCs w:val="24"/>
        </w:rPr>
        <w:t>i.e.</w:t>
      </w:r>
      <w:r w:rsidR="00560DD7"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the so-called “flares” or “attacks” or “spells” that many patients have </w:t>
      </w:r>
      <w:r w:rsidR="000F4EDE" w:rsidRPr="005D0199">
        <w:rPr>
          <w:rFonts w:ascii="Book Antiqua" w:hAnsi="Book Antiqua"/>
          <w:color w:val="000000" w:themeColor="text1"/>
          <w:sz w:val="24"/>
          <w:szCs w:val="24"/>
        </w:rPr>
        <w:t xml:space="preserve">of one symptom set or another. </w:t>
      </w:r>
      <w:r w:rsidR="00186376" w:rsidRPr="005D0199">
        <w:rPr>
          <w:rFonts w:ascii="Book Antiqua" w:hAnsi="Book Antiqua"/>
          <w:color w:val="000000" w:themeColor="text1"/>
          <w:sz w:val="24"/>
          <w:szCs w:val="24"/>
        </w:rPr>
        <w:t>Many s</w:t>
      </w:r>
      <w:r w:rsidRPr="005D0199">
        <w:rPr>
          <w:rFonts w:ascii="Book Antiqua" w:hAnsi="Book Antiqua"/>
          <w:color w:val="000000" w:themeColor="text1"/>
          <w:sz w:val="24"/>
          <w:szCs w:val="24"/>
        </w:rPr>
        <w:t xml:space="preserve">ymptoms often are </w:t>
      </w:r>
      <w:r w:rsidR="00186376" w:rsidRPr="005D0199">
        <w:rPr>
          <w:rFonts w:ascii="Book Antiqua" w:hAnsi="Book Antiqua"/>
          <w:color w:val="000000" w:themeColor="text1"/>
          <w:sz w:val="24"/>
          <w:szCs w:val="24"/>
        </w:rPr>
        <w:t xml:space="preserve">categorized as </w:t>
      </w:r>
      <w:r w:rsidRPr="005D0199">
        <w:rPr>
          <w:rFonts w:ascii="Book Antiqua" w:hAnsi="Book Antiqua"/>
          <w:color w:val="000000" w:themeColor="text1"/>
          <w:sz w:val="24"/>
          <w:szCs w:val="24"/>
        </w:rPr>
        <w:t>inflammatory in nature</w:t>
      </w:r>
      <w:r w:rsidR="009A5F80" w:rsidRPr="005D0199">
        <w:rPr>
          <w:rFonts w:ascii="Book Antiqua" w:hAnsi="Book Antiqua"/>
          <w:color w:val="000000" w:themeColor="text1"/>
          <w:sz w:val="24"/>
          <w:szCs w:val="24"/>
        </w:rPr>
        <w:t xml:space="preserve"> (</w:t>
      </w:r>
      <w:r w:rsidR="009A5F80" w:rsidRPr="005D0199">
        <w:rPr>
          <w:rFonts w:ascii="Book Antiqua" w:hAnsi="Book Antiqua"/>
          <w:i/>
          <w:color w:val="000000" w:themeColor="text1"/>
          <w:sz w:val="24"/>
          <w:szCs w:val="24"/>
        </w:rPr>
        <w:t>e.g.</w:t>
      </w:r>
      <w:r w:rsidR="009A5F80" w:rsidRPr="005D0199">
        <w:rPr>
          <w:rFonts w:ascii="Book Antiqua" w:hAnsi="Book Antiqua"/>
          <w:color w:val="000000" w:themeColor="text1"/>
          <w:sz w:val="24"/>
          <w:szCs w:val="24"/>
        </w:rPr>
        <w:t>, pain, diarrhea)</w:t>
      </w:r>
      <w:r w:rsidRPr="005D0199">
        <w:rPr>
          <w:rFonts w:ascii="Book Antiqua" w:hAnsi="Book Antiqua"/>
          <w:color w:val="000000" w:themeColor="text1"/>
          <w:sz w:val="24"/>
          <w:szCs w:val="24"/>
        </w:rPr>
        <w:t xml:space="preserve">, though </w:t>
      </w:r>
      <w:r w:rsidR="00186376" w:rsidRPr="005D0199">
        <w:rPr>
          <w:rFonts w:ascii="Book Antiqua" w:hAnsi="Book Antiqua"/>
          <w:color w:val="000000" w:themeColor="text1"/>
          <w:sz w:val="24"/>
          <w:szCs w:val="24"/>
        </w:rPr>
        <w:t xml:space="preserve">non-inflammatory </w:t>
      </w:r>
      <w:r w:rsidRPr="005D0199">
        <w:rPr>
          <w:rFonts w:ascii="Book Antiqua" w:hAnsi="Book Antiqua"/>
          <w:color w:val="000000" w:themeColor="text1"/>
          <w:sz w:val="24"/>
          <w:szCs w:val="24"/>
        </w:rPr>
        <w:t xml:space="preserve">symptoms </w:t>
      </w:r>
      <w:r w:rsidR="00186376" w:rsidRPr="005D0199">
        <w:rPr>
          <w:rFonts w:ascii="Book Antiqua" w:hAnsi="Book Antiqua"/>
          <w:color w:val="000000" w:themeColor="text1"/>
          <w:sz w:val="24"/>
          <w:szCs w:val="24"/>
        </w:rPr>
        <w:t>(or at least symptoms not traditionally thought to be inflammatory in nature) are prevalent, too</w:t>
      </w:r>
      <w:r w:rsidR="009A5F80" w:rsidRPr="005D0199">
        <w:rPr>
          <w:rFonts w:ascii="Book Antiqua" w:hAnsi="Book Antiqua"/>
          <w:color w:val="000000" w:themeColor="text1"/>
          <w:sz w:val="24"/>
          <w:szCs w:val="24"/>
        </w:rPr>
        <w:t xml:space="preserve"> (</w:t>
      </w:r>
      <w:r w:rsidR="009A5F80" w:rsidRPr="005D0199">
        <w:rPr>
          <w:rFonts w:ascii="Book Antiqua" w:hAnsi="Book Antiqua"/>
          <w:i/>
          <w:color w:val="000000" w:themeColor="text1"/>
          <w:sz w:val="24"/>
          <w:szCs w:val="24"/>
        </w:rPr>
        <w:t>e.g.</w:t>
      </w:r>
      <w:r w:rsidR="009A5F80" w:rsidRPr="005D0199">
        <w:rPr>
          <w:rFonts w:ascii="Book Antiqua" w:hAnsi="Book Antiqua"/>
          <w:color w:val="000000" w:themeColor="text1"/>
          <w:sz w:val="24"/>
          <w:szCs w:val="24"/>
        </w:rPr>
        <w:t>, fatigue, paresthesias)</w:t>
      </w:r>
      <w:r w:rsidR="00186376" w:rsidRPr="005D0199">
        <w:rPr>
          <w:rFonts w:ascii="Book Antiqua" w:hAnsi="Book Antiqua"/>
          <w:color w:val="000000" w:themeColor="text1"/>
          <w:sz w:val="24"/>
          <w:szCs w:val="24"/>
        </w:rPr>
        <w:t>.</w:t>
      </w:r>
    </w:p>
    <w:p w:rsidR="00186376" w:rsidRPr="005D0199" w:rsidRDefault="004039C4" w:rsidP="000F4EDE">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Another clue that MCAD may be present is simply the oddity or unexpectedness of </w:t>
      </w:r>
      <w:r w:rsidR="009A5F80" w:rsidRPr="005D0199">
        <w:rPr>
          <w:rFonts w:ascii="Book Antiqua" w:hAnsi="Book Antiqua"/>
          <w:color w:val="000000" w:themeColor="text1"/>
          <w:sz w:val="24"/>
          <w:szCs w:val="24"/>
        </w:rPr>
        <w:t xml:space="preserve">certain </w:t>
      </w:r>
      <w:r w:rsidRPr="005D0199">
        <w:rPr>
          <w:rFonts w:ascii="Book Antiqua" w:hAnsi="Book Antiqua"/>
          <w:color w:val="000000" w:themeColor="text1"/>
          <w:sz w:val="24"/>
          <w:szCs w:val="24"/>
        </w:rPr>
        <w:t>clinical event</w:t>
      </w:r>
      <w:r w:rsidR="009A5F80" w:rsidRPr="005D0199">
        <w:rPr>
          <w:rFonts w:ascii="Book Antiqua" w:hAnsi="Book Antiqua"/>
          <w:color w:val="000000" w:themeColor="text1"/>
          <w:sz w:val="24"/>
          <w:szCs w:val="24"/>
        </w:rPr>
        <w:t>s</w:t>
      </w:r>
      <w:r w:rsidRPr="005D0199">
        <w:rPr>
          <w:rFonts w:ascii="Book Antiqua" w:hAnsi="Book Antiqua"/>
          <w:color w:val="000000" w:themeColor="text1"/>
          <w:sz w:val="24"/>
          <w:szCs w:val="24"/>
        </w:rPr>
        <w:t xml:space="preserve"> or findings</w:t>
      </w:r>
      <w:r w:rsidR="003A46A4" w:rsidRPr="005D0199">
        <w:rPr>
          <w:rFonts w:ascii="Book Antiqua" w:hAnsi="Book Antiqua"/>
          <w:color w:val="000000" w:themeColor="text1"/>
          <w:sz w:val="24"/>
          <w:szCs w:val="24"/>
        </w:rPr>
        <w:t xml:space="preserve"> in the patient</w:t>
      </w:r>
      <w:r w:rsidR="000F4EDE"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Given the very </w:t>
      </w:r>
      <w:r w:rsidR="003A46A4" w:rsidRPr="005D0199">
        <w:rPr>
          <w:rFonts w:ascii="Book Antiqua" w:hAnsi="Book Antiqua"/>
          <w:color w:val="000000" w:themeColor="text1"/>
          <w:sz w:val="24"/>
          <w:szCs w:val="24"/>
        </w:rPr>
        <w:t>large</w:t>
      </w:r>
      <w:r w:rsidRPr="005D0199">
        <w:rPr>
          <w:rFonts w:ascii="Book Antiqua" w:hAnsi="Book Antiqua"/>
          <w:color w:val="000000" w:themeColor="text1"/>
          <w:sz w:val="24"/>
          <w:szCs w:val="24"/>
        </w:rPr>
        <w:t xml:space="preserve"> array of mediators normally produced and released by the MC</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35</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and therefore potentially abnormally expressed in MCAD, with each mediator causing a unique</w:t>
      </w:r>
      <w:r w:rsidR="007F31F8"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3A46A4" w:rsidRPr="005D0199">
        <w:rPr>
          <w:rFonts w:ascii="Book Antiqua" w:hAnsi="Book Antiqua"/>
          <w:color w:val="000000" w:themeColor="text1"/>
          <w:sz w:val="24"/>
          <w:szCs w:val="24"/>
        </w:rPr>
        <w:t>and usually wide</w:t>
      </w:r>
      <w:r w:rsidR="007F31F8" w:rsidRPr="005D0199">
        <w:rPr>
          <w:rFonts w:ascii="Book Antiqua" w:hAnsi="Book Antiqua"/>
          <w:color w:val="000000" w:themeColor="text1"/>
          <w:sz w:val="24"/>
          <w:szCs w:val="24"/>
        </w:rPr>
        <w:t>,</w:t>
      </w:r>
      <w:r w:rsidR="003A46A4" w:rsidRPr="005D0199">
        <w:rPr>
          <w:rFonts w:ascii="Book Antiqua" w:hAnsi="Book Antiqua"/>
          <w:color w:val="000000" w:themeColor="text1"/>
          <w:sz w:val="24"/>
          <w:szCs w:val="24"/>
        </w:rPr>
        <w:t xml:space="preserve"> range </w:t>
      </w:r>
      <w:r w:rsidRPr="005D0199">
        <w:rPr>
          <w:rFonts w:ascii="Book Antiqua" w:hAnsi="Book Antiqua"/>
          <w:color w:val="000000" w:themeColor="text1"/>
          <w:sz w:val="24"/>
          <w:szCs w:val="24"/>
        </w:rPr>
        <w:t xml:space="preserve">of direct and indirect, local and distant effects, the </w:t>
      </w:r>
      <w:r w:rsidR="007F31F8" w:rsidRPr="005D0199">
        <w:rPr>
          <w:rFonts w:ascii="Book Antiqua" w:hAnsi="Book Antiqua"/>
          <w:color w:val="000000" w:themeColor="text1"/>
          <w:sz w:val="24"/>
          <w:szCs w:val="24"/>
        </w:rPr>
        <w:t xml:space="preserve">potential </w:t>
      </w:r>
      <w:r w:rsidRPr="005D0199">
        <w:rPr>
          <w:rFonts w:ascii="Book Antiqua" w:hAnsi="Book Antiqua"/>
          <w:color w:val="000000" w:themeColor="text1"/>
          <w:sz w:val="24"/>
          <w:szCs w:val="24"/>
        </w:rPr>
        <w:t xml:space="preserve">for the disease to manifest “odd,” “weird,” “strange,” </w:t>
      </w:r>
      <w:r w:rsidR="00497007" w:rsidRPr="005D0199">
        <w:rPr>
          <w:rFonts w:ascii="Book Antiqua" w:hAnsi="Book Antiqua"/>
          <w:color w:val="000000" w:themeColor="text1"/>
          <w:sz w:val="24"/>
          <w:szCs w:val="24"/>
        </w:rPr>
        <w:t xml:space="preserve">“inexplicable,” </w:t>
      </w:r>
      <w:r w:rsidRPr="005D0199">
        <w:rPr>
          <w:rFonts w:ascii="Book Antiqua" w:hAnsi="Book Antiqua"/>
          <w:color w:val="000000" w:themeColor="text1"/>
          <w:sz w:val="24"/>
          <w:szCs w:val="24"/>
        </w:rPr>
        <w:t>and “bizarre” clinical presentations is substantial.</w:t>
      </w:r>
      <w:r w:rsidR="003A46A4" w:rsidRPr="005D0199">
        <w:rPr>
          <w:rFonts w:ascii="Book Antiqua" w:hAnsi="Book Antiqua"/>
          <w:color w:val="000000" w:themeColor="text1"/>
          <w:sz w:val="24"/>
          <w:szCs w:val="24"/>
        </w:rPr>
        <w:t xml:space="preserve"> </w:t>
      </w:r>
      <w:r w:rsidR="00497007" w:rsidRPr="005D0199">
        <w:rPr>
          <w:rFonts w:ascii="Book Antiqua" w:hAnsi="Book Antiqua"/>
          <w:color w:val="000000" w:themeColor="text1"/>
          <w:sz w:val="24"/>
          <w:szCs w:val="24"/>
        </w:rPr>
        <w:t>Such descriptors often are found throughout MCAD patients’ charts for years prio</w:t>
      </w:r>
      <w:r w:rsidR="000F4EDE" w:rsidRPr="005D0199">
        <w:rPr>
          <w:rFonts w:ascii="Book Antiqua" w:hAnsi="Book Antiqua"/>
          <w:color w:val="000000" w:themeColor="text1"/>
          <w:sz w:val="24"/>
          <w:szCs w:val="24"/>
        </w:rPr>
        <w:t>r to diagnosis.</w:t>
      </w:r>
      <w:r w:rsidR="00497007" w:rsidRPr="005D0199">
        <w:rPr>
          <w:rFonts w:ascii="Book Antiqua" w:hAnsi="Book Antiqua"/>
          <w:color w:val="000000" w:themeColor="text1"/>
          <w:sz w:val="24"/>
          <w:szCs w:val="24"/>
        </w:rPr>
        <w:t xml:space="preserve"> </w:t>
      </w:r>
      <w:r w:rsidR="003A46A4" w:rsidRPr="005D0199">
        <w:rPr>
          <w:rFonts w:ascii="Book Antiqua" w:hAnsi="Book Antiqua"/>
          <w:color w:val="000000" w:themeColor="text1"/>
          <w:sz w:val="24"/>
          <w:szCs w:val="24"/>
        </w:rPr>
        <w:t>Especially when seen in the context of pre-existing chronic multisystem inflammatory illness, the appearance in the patient of “unusual” new clinical phenomena should</w:t>
      </w:r>
      <w:r w:rsidR="000F4EDE" w:rsidRPr="005D0199">
        <w:rPr>
          <w:rFonts w:ascii="Book Antiqua" w:hAnsi="Book Antiqua"/>
          <w:color w:val="000000" w:themeColor="text1"/>
          <w:sz w:val="24"/>
          <w:szCs w:val="24"/>
        </w:rPr>
        <w:t xml:space="preserve"> provoke consideration of MCAD.</w:t>
      </w:r>
      <w:r w:rsidR="003A46A4" w:rsidRPr="005D0199">
        <w:rPr>
          <w:rFonts w:ascii="Book Antiqua" w:hAnsi="Book Antiqua"/>
          <w:color w:val="000000" w:themeColor="text1"/>
          <w:sz w:val="24"/>
          <w:szCs w:val="24"/>
        </w:rPr>
        <w:t xml:space="preserve"> (Of course, the diagnostician is abetted in such recognition by remaining abreast of the steadily enlarging scope of the</w:t>
      </w:r>
      <w:r w:rsidR="004322F6" w:rsidRPr="005D0199">
        <w:rPr>
          <w:rFonts w:ascii="Book Antiqua" w:hAnsi="Book Antiqua"/>
          <w:color w:val="000000" w:themeColor="text1"/>
          <w:sz w:val="24"/>
          <w:szCs w:val="24"/>
        </w:rPr>
        <w:t xml:space="preserve"> chronic inflammatory diseases.</w:t>
      </w:r>
      <w:r w:rsidR="003A46A4" w:rsidRPr="005D0199">
        <w:rPr>
          <w:rFonts w:ascii="Book Antiqua" w:hAnsi="Book Antiqua"/>
          <w:color w:val="000000" w:themeColor="text1"/>
          <w:sz w:val="24"/>
          <w:szCs w:val="24"/>
        </w:rPr>
        <w:t xml:space="preserve"> For example, diabetes mellitus type 2, obesity, and atherosclerotic vascular disease have been recognized as chronic inflammatory diseases only </w:t>
      </w:r>
      <w:r w:rsidR="000F4EDE" w:rsidRPr="005D0199">
        <w:rPr>
          <w:rFonts w:ascii="Book Antiqua" w:hAnsi="Book Antiqua"/>
          <w:color w:val="000000" w:themeColor="text1"/>
          <w:sz w:val="24"/>
          <w:szCs w:val="24"/>
        </w:rPr>
        <w:t>relatively recently).</w:t>
      </w:r>
    </w:p>
    <w:p w:rsidR="00ED1EF9" w:rsidRPr="00B130E8" w:rsidRDefault="00186376" w:rsidP="00B130E8">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By the time MCAD is diagnosed, most patients have seen many providers, have undergone extensive testing</w:t>
      </w:r>
      <w:r w:rsidR="00110B7D" w:rsidRPr="005D0199">
        <w:rPr>
          <w:rFonts w:ascii="Book Antiqua" w:hAnsi="Book Antiqua"/>
          <w:color w:val="000000" w:themeColor="text1"/>
          <w:sz w:val="24"/>
          <w:szCs w:val="24"/>
        </w:rPr>
        <w:t xml:space="preserve"> (often frustratingly yielding normal or non-specifically/minimally abnormal results)</w:t>
      </w:r>
      <w:r w:rsidRPr="005D0199">
        <w:rPr>
          <w:rFonts w:ascii="Book Antiqua" w:hAnsi="Book Antiqua"/>
          <w:color w:val="000000" w:themeColor="text1"/>
          <w:sz w:val="24"/>
          <w:szCs w:val="24"/>
        </w:rPr>
        <w:t>, and have been assigned many diagnoses (often with less than a full measure of confidence) which explain assorted subsets of findings but do not well account for the full range of findings</w:t>
      </w:r>
      <w:r w:rsidR="009A5F80" w:rsidRPr="005D0199">
        <w:rPr>
          <w:rFonts w:ascii="Book Antiqua" w:hAnsi="Book Antiqua"/>
          <w:color w:val="000000" w:themeColor="text1"/>
          <w:sz w:val="24"/>
          <w:szCs w:val="24"/>
        </w:rPr>
        <w:t>, including chronicity often dating back decades</w:t>
      </w:r>
      <w:r w:rsidRPr="005D0199">
        <w:rPr>
          <w:rFonts w:ascii="Book Antiqua" w:hAnsi="Book Antiqua"/>
          <w:color w:val="000000" w:themeColor="text1"/>
          <w:sz w:val="24"/>
          <w:szCs w:val="24"/>
        </w:rPr>
        <w:t>.  Treatments for these preliminary diagnoses sometimes help but often do not, further</w:t>
      </w:r>
      <w:r w:rsidR="000F4EDE" w:rsidRPr="005D0199">
        <w:rPr>
          <w:rFonts w:ascii="Book Antiqua" w:hAnsi="Book Antiqua"/>
          <w:color w:val="000000" w:themeColor="text1"/>
          <w:sz w:val="24"/>
          <w:szCs w:val="24"/>
        </w:rPr>
        <w:t xml:space="preserve"> perplexing the diagnostician. </w:t>
      </w:r>
      <w:r w:rsidRPr="005D0199">
        <w:rPr>
          <w:rFonts w:ascii="Book Antiqua" w:hAnsi="Book Antiqua"/>
          <w:color w:val="000000" w:themeColor="text1"/>
          <w:sz w:val="24"/>
          <w:szCs w:val="24"/>
        </w:rPr>
        <w:t>It is reasonable to suspect MCAD when at least several symptoms and signs of MC activation are present</w:t>
      </w:r>
      <w:r w:rsidR="00793B0A" w:rsidRPr="005D0199">
        <w:rPr>
          <w:rFonts w:ascii="Book Antiqua" w:hAnsi="Book Antiqua"/>
          <w:color w:val="000000" w:themeColor="text1"/>
          <w:sz w:val="24"/>
          <w:szCs w:val="24"/>
        </w:rPr>
        <w:t xml:space="preserve"> (</w:t>
      </w:r>
      <w:r w:rsidR="004A010C" w:rsidRPr="005D0199">
        <w:rPr>
          <w:rFonts w:ascii="Book Antiqua" w:hAnsi="Book Antiqua"/>
          <w:color w:val="000000" w:themeColor="text1"/>
          <w:sz w:val="24"/>
          <w:szCs w:val="24"/>
        </w:rPr>
        <w:t xml:space="preserve">Table </w:t>
      </w:r>
      <w:r w:rsidR="00732740" w:rsidRPr="005D0199">
        <w:rPr>
          <w:rFonts w:ascii="Book Antiqua" w:eastAsiaTheme="minorEastAsia" w:hAnsi="Book Antiqua"/>
          <w:color w:val="000000" w:themeColor="text1"/>
          <w:sz w:val="24"/>
          <w:szCs w:val="24"/>
          <w:lang w:eastAsia="zh-CN"/>
        </w:rPr>
        <w:t>3</w:t>
      </w:r>
      <w:r w:rsidR="00793B0A" w:rsidRPr="005D0199">
        <w:rPr>
          <w:rFonts w:ascii="Book Antiqua" w:hAnsi="Book Antiqua"/>
          <w:color w:val="000000" w:themeColor="text1"/>
          <w:sz w:val="24"/>
          <w:szCs w:val="24"/>
        </w:rPr>
        <w:t>)</w:t>
      </w:r>
      <w:r w:rsidR="00977D8C"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004A010C" w:rsidRPr="005D0199">
        <w:rPr>
          <w:rFonts w:ascii="Book Antiqua" w:hAnsi="Book Antiqua"/>
          <w:color w:val="000000" w:themeColor="text1"/>
          <w:sz w:val="24"/>
          <w:szCs w:val="24"/>
          <w:vertAlign w:val="superscript"/>
        </w:rPr>
        <w:t>6</w:t>
      </w:r>
      <w:r w:rsidR="008703C1"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2</w:t>
      </w:r>
      <w:r w:rsidR="004A010C" w:rsidRPr="005D0199">
        <w:rPr>
          <w:rFonts w:ascii="Book Antiqua" w:hAnsi="Book Antiqua"/>
          <w:color w:val="000000" w:themeColor="text1"/>
          <w:sz w:val="24"/>
          <w:szCs w:val="24"/>
          <w:vertAlign w:val="superscript"/>
        </w:rPr>
        <w:t>8</w:t>
      </w:r>
      <w:r w:rsidR="008703C1" w:rsidRPr="005D0199">
        <w:rPr>
          <w:rFonts w:ascii="Book Antiqua" w:hAnsi="Book Antiqua"/>
          <w:color w:val="000000" w:themeColor="text1"/>
          <w:sz w:val="24"/>
          <w:szCs w:val="24"/>
          <w:vertAlign w:val="superscript"/>
        </w:rPr>
        <w:t>,</w:t>
      </w:r>
      <w:r w:rsidR="00EE5B29" w:rsidRPr="005D0199">
        <w:rPr>
          <w:rStyle w:val="a8"/>
          <w:rFonts w:ascii="Book Antiqua" w:hAnsi="Book Antiqua"/>
          <w:color w:val="000000" w:themeColor="text1"/>
          <w:sz w:val="24"/>
          <w:szCs w:val="24"/>
          <w:vertAlign w:val="superscript"/>
        </w:rPr>
        <w:t>36</w:t>
      </w:r>
      <w:r w:rsidR="00E70425"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37</w:t>
      </w:r>
      <w:r w:rsidR="00977D8C"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and no other diagnosis better accounting for the full range of findings is </w:t>
      </w:r>
      <w:r w:rsidR="000F4EDE" w:rsidRPr="005D0199">
        <w:rPr>
          <w:rFonts w:ascii="Book Antiqua" w:hAnsi="Book Antiqua"/>
          <w:color w:val="000000" w:themeColor="text1"/>
          <w:sz w:val="24"/>
          <w:szCs w:val="24"/>
        </w:rPr>
        <w:t xml:space="preserve">present. </w:t>
      </w:r>
      <w:r w:rsidR="00046C42" w:rsidRPr="005D0199">
        <w:rPr>
          <w:rFonts w:ascii="Book Antiqua" w:hAnsi="Book Antiqua"/>
          <w:color w:val="000000" w:themeColor="text1"/>
          <w:sz w:val="24"/>
          <w:szCs w:val="24"/>
        </w:rPr>
        <w:t xml:space="preserve">In particular, presence of a definitively diagnosed condition </w:t>
      </w:r>
      <w:r w:rsidR="00043FD8" w:rsidRPr="005D0199">
        <w:rPr>
          <w:rFonts w:ascii="Book Antiqua" w:hAnsi="Book Antiqua"/>
          <w:color w:val="000000" w:themeColor="text1"/>
          <w:sz w:val="24"/>
          <w:szCs w:val="24"/>
        </w:rPr>
        <w:t>(</w:t>
      </w:r>
      <w:r w:rsidR="00043FD8" w:rsidRPr="005D0199">
        <w:rPr>
          <w:rFonts w:ascii="Book Antiqua" w:hAnsi="Book Antiqua"/>
          <w:i/>
          <w:color w:val="000000" w:themeColor="text1"/>
          <w:sz w:val="24"/>
          <w:szCs w:val="24"/>
        </w:rPr>
        <w:t>e.g.</w:t>
      </w:r>
      <w:r w:rsidR="00043FD8" w:rsidRPr="005D0199">
        <w:rPr>
          <w:rFonts w:ascii="Book Antiqua" w:hAnsi="Book Antiqua"/>
          <w:color w:val="000000" w:themeColor="text1"/>
          <w:sz w:val="24"/>
          <w:szCs w:val="24"/>
        </w:rPr>
        <w:t xml:space="preserve">, lymphoma) </w:t>
      </w:r>
      <w:r w:rsidR="00046C42" w:rsidRPr="005D0199">
        <w:rPr>
          <w:rFonts w:ascii="Book Antiqua" w:hAnsi="Book Antiqua"/>
          <w:color w:val="000000" w:themeColor="text1"/>
          <w:sz w:val="24"/>
          <w:szCs w:val="24"/>
        </w:rPr>
        <w:t>which does not well account for all symptoms and findings</w:t>
      </w:r>
      <w:r w:rsidR="00043FD8" w:rsidRPr="005D0199">
        <w:rPr>
          <w:rFonts w:ascii="Book Antiqua" w:hAnsi="Book Antiqua"/>
          <w:color w:val="000000" w:themeColor="text1"/>
          <w:sz w:val="24"/>
          <w:szCs w:val="24"/>
        </w:rPr>
        <w:t xml:space="preserve"> (</w:t>
      </w:r>
      <w:r w:rsidR="00043FD8" w:rsidRPr="005D0199">
        <w:rPr>
          <w:rFonts w:ascii="Book Antiqua" w:hAnsi="Book Antiqua"/>
          <w:i/>
          <w:color w:val="000000" w:themeColor="text1"/>
          <w:sz w:val="24"/>
          <w:szCs w:val="24"/>
        </w:rPr>
        <w:t>e.g.</w:t>
      </w:r>
      <w:r w:rsidR="00043FD8" w:rsidRPr="005D0199">
        <w:rPr>
          <w:rFonts w:ascii="Book Antiqua" w:hAnsi="Book Antiqua"/>
          <w:color w:val="000000" w:themeColor="text1"/>
          <w:sz w:val="24"/>
          <w:szCs w:val="24"/>
        </w:rPr>
        <w:t>, presyncope, erythrocytosis</w:t>
      </w:r>
      <w:r w:rsidR="009A5F80" w:rsidRPr="005D0199">
        <w:rPr>
          <w:rFonts w:ascii="Book Antiqua" w:hAnsi="Book Antiqua"/>
          <w:color w:val="000000" w:themeColor="text1"/>
          <w:sz w:val="24"/>
          <w:szCs w:val="24"/>
        </w:rPr>
        <w:t xml:space="preserve">, </w:t>
      </w:r>
      <w:r w:rsidR="009A5F80" w:rsidRPr="005D0199">
        <w:rPr>
          <w:rFonts w:ascii="Book Antiqua" w:hAnsi="Book Antiqua"/>
          <w:i/>
          <w:color w:val="000000" w:themeColor="text1"/>
          <w:sz w:val="24"/>
          <w:szCs w:val="24"/>
        </w:rPr>
        <w:t>etc</w:t>
      </w:r>
      <w:r w:rsidR="009A5F80" w:rsidRPr="005D0199">
        <w:rPr>
          <w:rFonts w:ascii="Book Antiqua" w:hAnsi="Book Antiqua"/>
          <w:color w:val="000000" w:themeColor="text1"/>
          <w:sz w:val="24"/>
          <w:szCs w:val="24"/>
        </w:rPr>
        <w:t>.</w:t>
      </w:r>
      <w:r w:rsidR="00043FD8" w:rsidRPr="005D0199">
        <w:rPr>
          <w:rFonts w:ascii="Book Antiqua" w:hAnsi="Book Antiqua"/>
          <w:color w:val="000000" w:themeColor="text1"/>
          <w:sz w:val="24"/>
          <w:szCs w:val="24"/>
        </w:rPr>
        <w:t>)</w:t>
      </w:r>
      <w:r w:rsidR="00046C42" w:rsidRPr="005D0199">
        <w:rPr>
          <w:rFonts w:ascii="Book Antiqua" w:hAnsi="Book Antiqua"/>
          <w:color w:val="000000" w:themeColor="text1"/>
          <w:sz w:val="24"/>
          <w:szCs w:val="24"/>
        </w:rPr>
        <w:t xml:space="preserve">, or poor response of a definitively diagnosed condition to standard treatment for that condition, should raise suspicion for the presence of either a significant independent diagnosis or an alternative underlying ailment better accounting for the full </w:t>
      </w:r>
      <w:r w:rsidR="000F4EDE" w:rsidRPr="005D0199">
        <w:rPr>
          <w:rFonts w:ascii="Book Antiqua" w:hAnsi="Book Antiqua"/>
          <w:color w:val="000000" w:themeColor="text1"/>
          <w:sz w:val="24"/>
          <w:szCs w:val="24"/>
        </w:rPr>
        <w:t>range of symptoms and findings.</w:t>
      </w:r>
      <w:r w:rsidR="00046C42" w:rsidRPr="005D0199">
        <w:rPr>
          <w:rFonts w:ascii="Book Antiqua" w:hAnsi="Book Antiqua"/>
          <w:color w:val="000000" w:themeColor="text1"/>
          <w:sz w:val="24"/>
          <w:szCs w:val="24"/>
        </w:rPr>
        <w:t xml:space="preserve"> </w:t>
      </w:r>
      <w:r w:rsidR="00043FD8" w:rsidRPr="005D0199">
        <w:rPr>
          <w:rFonts w:ascii="Book Antiqua" w:hAnsi="Book Antiqua"/>
          <w:color w:val="000000" w:themeColor="text1"/>
          <w:sz w:val="24"/>
          <w:szCs w:val="24"/>
        </w:rPr>
        <w:t xml:space="preserve">In such cases, definitive diagnosis </w:t>
      </w:r>
      <w:r w:rsidR="00043FD8" w:rsidRPr="005D0199">
        <w:rPr>
          <w:rFonts w:ascii="Book Antiqua" w:hAnsi="Book Antiqua"/>
          <w:color w:val="000000" w:themeColor="text1"/>
          <w:sz w:val="24"/>
          <w:szCs w:val="24"/>
        </w:rPr>
        <w:lastRenderedPageBreak/>
        <w:t xml:space="preserve">of a comorbid </w:t>
      </w:r>
      <w:r w:rsidR="0015585E" w:rsidRPr="005D0199">
        <w:rPr>
          <w:rFonts w:ascii="Book Antiqua" w:hAnsi="Book Antiqua"/>
          <w:color w:val="000000" w:themeColor="text1"/>
          <w:sz w:val="24"/>
          <w:szCs w:val="24"/>
        </w:rPr>
        <w:t xml:space="preserve">(and potentially </w:t>
      </w:r>
      <w:r w:rsidR="00B22E71" w:rsidRPr="005D0199">
        <w:rPr>
          <w:rFonts w:ascii="Book Antiqua" w:hAnsi="Book Antiqua"/>
          <w:color w:val="000000" w:themeColor="text1"/>
          <w:sz w:val="24"/>
          <w:szCs w:val="24"/>
        </w:rPr>
        <w:t xml:space="preserve">even </w:t>
      </w:r>
      <w:r w:rsidR="0015585E" w:rsidRPr="005D0199">
        <w:rPr>
          <w:rFonts w:ascii="Book Antiqua" w:hAnsi="Book Antiqua"/>
          <w:color w:val="000000" w:themeColor="text1"/>
          <w:sz w:val="24"/>
          <w:szCs w:val="24"/>
        </w:rPr>
        <w:t xml:space="preserve">underlying) </w:t>
      </w:r>
      <w:r w:rsidR="00043FD8" w:rsidRPr="005D0199">
        <w:rPr>
          <w:rFonts w:ascii="Book Antiqua" w:hAnsi="Book Antiqua"/>
          <w:color w:val="000000" w:themeColor="text1"/>
          <w:sz w:val="24"/>
          <w:szCs w:val="24"/>
        </w:rPr>
        <w:t>MCAD permits dual-directed therapy</w:t>
      </w:r>
      <w:r w:rsidR="00043FD8"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38</w:t>
      </w:r>
      <w:r w:rsidR="00043FD8" w:rsidRPr="005D0199">
        <w:rPr>
          <w:rFonts w:ascii="Book Antiqua" w:hAnsi="Book Antiqua"/>
          <w:color w:val="000000" w:themeColor="text1"/>
          <w:sz w:val="24"/>
          <w:szCs w:val="24"/>
          <w:vertAlign w:val="superscript"/>
        </w:rPr>
        <w:t>]</w:t>
      </w:r>
      <w:r w:rsidR="00043FD8" w:rsidRPr="005D0199">
        <w:rPr>
          <w:rFonts w:ascii="Book Antiqua" w:hAnsi="Book Antiqua"/>
          <w:color w:val="000000" w:themeColor="text1"/>
          <w:sz w:val="24"/>
          <w:szCs w:val="24"/>
        </w:rPr>
        <w:t xml:space="preserve"> which may lead to improved outcomes</w:t>
      </w:r>
      <w:r w:rsidR="00DB78C3" w:rsidRPr="005D0199">
        <w:rPr>
          <w:rFonts w:ascii="Book Antiqua" w:hAnsi="Book Antiqua"/>
          <w:color w:val="000000" w:themeColor="text1"/>
          <w:sz w:val="24"/>
          <w:szCs w:val="24"/>
        </w:rPr>
        <w:t>.</w:t>
      </w:r>
      <w:r w:rsidR="00DE2791" w:rsidRPr="005D0199">
        <w:rPr>
          <w:rFonts w:ascii="Book Antiqua" w:hAnsi="Book Antiqua"/>
          <w:color w:val="000000" w:themeColor="text1"/>
          <w:sz w:val="24"/>
          <w:szCs w:val="24"/>
        </w:rPr>
        <w:t xml:space="preserve"> S</w:t>
      </w:r>
      <w:r w:rsidRPr="005D0199">
        <w:rPr>
          <w:rFonts w:ascii="Book Antiqua" w:hAnsi="Book Antiqua"/>
          <w:color w:val="000000" w:themeColor="text1"/>
          <w:sz w:val="24"/>
          <w:szCs w:val="24"/>
        </w:rPr>
        <w:t xml:space="preserve">tandardized detection of </w:t>
      </w:r>
      <w:r w:rsidR="00CD05B3" w:rsidRPr="005D0199">
        <w:rPr>
          <w:rFonts w:ascii="Book Antiqua" w:hAnsi="Book Antiqua"/>
          <w:color w:val="000000" w:themeColor="text1"/>
          <w:sz w:val="24"/>
          <w:szCs w:val="24"/>
        </w:rPr>
        <w:t xml:space="preserve">a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mediator release syndrome</w:t>
      </w:r>
      <w:r w:rsidR="00DE2791" w:rsidRPr="005D0199">
        <w:rPr>
          <w:rFonts w:ascii="Book Antiqua" w:hAnsi="Book Antiqua"/>
          <w:color w:val="000000" w:themeColor="text1"/>
          <w:sz w:val="24"/>
          <w:szCs w:val="24"/>
        </w:rPr>
        <w:t xml:space="preserve"> can be achieved by a validated questionnaire (</w:t>
      </w:r>
      <w:r w:rsidR="00682278" w:rsidRPr="005D0199">
        <w:rPr>
          <w:rFonts w:ascii="Book Antiqua" w:eastAsiaTheme="minorEastAsia" w:hAnsi="Book Antiqua"/>
          <w:color w:val="000000" w:themeColor="text1"/>
          <w:sz w:val="24"/>
          <w:szCs w:val="24"/>
          <w:lang w:eastAsia="zh-CN"/>
        </w:rPr>
        <w:t xml:space="preserve">Table </w:t>
      </w:r>
      <w:r w:rsidR="00732740" w:rsidRPr="005D0199">
        <w:rPr>
          <w:rFonts w:ascii="Book Antiqua" w:eastAsiaTheme="minorEastAsia" w:hAnsi="Book Antiqua"/>
          <w:color w:val="000000" w:themeColor="text1"/>
          <w:sz w:val="24"/>
          <w:szCs w:val="24"/>
          <w:lang w:eastAsia="zh-CN"/>
        </w:rPr>
        <w:t>4</w:t>
      </w:r>
      <w:r w:rsidR="00DE2791" w:rsidRPr="005D0199">
        <w:rPr>
          <w:rFonts w:ascii="Book Antiqua" w:hAnsi="Book Antiqua"/>
          <w:color w:val="000000" w:themeColor="text1"/>
          <w:sz w:val="24"/>
          <w:szCs w:val="24"/>
        </w:rPr>
        <w:t>)</w:t>
      </w:r>
      <w:r w:rsidRPr="005D0199">
        <w:rPr>
          <w:rFonts w:ascii="Book Antiqua" w:hAnsi="Book Antiqua"/>
          <w:color w:val="000000" w:themeColor="text1"/>
          <w:sz w:val="24"/>
          <w:szCs w:val="24"/>
        </w:rPr>
        <w:t>.</w:t>
      </w:r>
      <w:r w:rsidR="00CD05B3" w:rsidRPr="005D0199">
        <w:rPr>
          <w:rFonts w:ascii="Book Antiqua" w:hAnsi="Book Antiqua"/>
          <w:color w:val="000000" w:themeColor="text1"/>
          <w:sz w:val="24"/>
          <w:szCs w:val="24"/>
        </w:rPr>
        <w:t xml:space="preserve"> Although routine complete blood counts </w:t>
      </w:r>
      <w:r w:rsidR="00681E93" w:rsidRPr="005D0199">
        <w:rPr>
          <w:rFonts w:ascii="Book Antiqua" w:hAnsi="Book Antiqua"/>
          <w:color w:val="000000" w:themeColor="text1"/>
          <w:sz w:val="24"/>
          <w:szCs w:val="24"/>
        </w:rPr>
        <w:t xml:space="preserve">(CBCs) </w:t>
      </w:r>
      <w:r w:rsidR="00CD05B3" w:rsidRPr="005D0199">
        <w:rPr>
          <w:rFonts w:ascii="Book Antiqua" w:hAnsi="Book Antiqua"/>
          <w:color w:val="000000" w:themeColor="text1"/>
          <w:sz w:val="24"/>
          <w:szCs w:val="24"/>
        </w:rPr>
        <w:t>and metabolic panels often are confoundingly normal in MCAD patients, it is also the case that abnormalities in these and other common blood tests in these patients are commonly seen</w:t>
      </w:r>
      <w:r w:rsidR="009A5F80" w:rsidRPr="005D0199">
        <w:rPr>
          <w:rFonts w:ascii="Book Antiqua" w:hAnsi="Book Antiqua"/>
          <w:color w:val="000000" w:themeColor="text1"/>
          <w:sz w:val="24"/>
          <w:szCs w:val="24"/>
        </w:rPr>
        <w:t xml:space="preserve"> and are typically modest and stable</w:t>
      </w:r>
      <w:r w:rsidR="000F4EDE" w:rsidRPr="005D0199">
        <w:rPr>
          <w:rFonts w:ascii="Book Antiqua" w:hAnsi="Book Antiqua"/>
          <w:color w:val="000000" w:themeColor="text1"/>
          <w:sz w:val="24"/>
          <w:szCs w:val="24"/>
        </w:rPr>
        <w:t xml:space="preserve">. </w:t>
      </w:r>
      <w:r w:rsidR="00CD05B3" w:rsidRPr="005D0199">
        <w:rPr>
          <w:rFonts w:ascii="Book Antiqua" w:hAnsi="Book Antiqua"/>
          <w:color w:val="000000" w:themeColor="text1"/>
          <w:sz w:val="24"/>
          <w:szCs w:val="24"/>
        </w:rPr>
        <w:t>Frequent, though not necessarily constant, relative or absolute monocytosis, eosinophilia, basophilia, and</w:t>
      </w:r>
      <w:r w:rsidR="00046C42" w:rsidRPr="005D0199">
        <w:rPr>
          <w:rFonts w:ascii="Book Antiqua" w:hAnsi="Book Antiqua"/>
          <w:color w:val="000000" w:themeColor="text1"/>
          <w:sz w:val="24"/>
          <w:szCs w:val="24"/>
        </w:rPr>
        <w:t>/or</w:t>
      </w:r>
      <w:r w:rsidR="00CD05B3" w:rsidRPr="005D0199">
        <w:rPr>
          <w:rFonts w:ascii="Book Antiqua" w:hAnsi="Book Antiqua"/>
          <w:color w:val="000000" w:themeColor="text1"/>
          <w:sz w:val="24"/>
          <w:szCs w:val="24"/>
        </w:rPr>
        <w:t xml:space="preserve"> reactive lymphocytosis, typically to just modest degrees, can be seen along with similar patterns of abnormality in routine chemistries such as aspartate aminotransferase (AST), alanine aminotransferase (ALT), alkaline phosphatase (AP) (</w:t>
      </w:r>
      <w:r w:rsidR="009A5F80" w:rsidRPr="005D0199">
        <w:rPr>
          <w:rFonts w:ascii="Book Antiqua" w:hAnsi="Book Antiqua"/>
          <w:color w:val="000000" w:themeColor="text1"/>
          <w:sz w:val="24"/>
          <w:szCs w:val="24"/>
        </w:rPr>
        <w:t xml:space="preserve">LBA, </w:t>
      </w:r>
      <w:r w:rsidR="00CD05B3" w:rsidRPr="005D0199">
        <w:rPr>
          <w:rFonts w:ascii="Book Antiqua" w:hAnsi="Book Antiqua"/>
          <w:color w:val="000000" w:themeColor="text1"/>
          <w:sz w:val="24"/>
          <w:szCs w:val="24"/>
        </w:rPr>
        <w:t>unpublished data)</w:t>
      </w:r>
      <w:r w:rsidR="008813CF" w:rsidRPr="005D0199">
        <w:rPr>
          <w:rFonts w:ascii="Book Antiqua" w:hAnsi="Book Antiqua"/>
          <w:color w:val="000000" w:themeColor="text1"/>
          <w:sz w:val="24"/>
          <w:szCs w:val="24"/>
        </w:rPr>
        <w:t>, hyperbilirubinemia</w:t>
      </w:r>
      <w:r w:rsidR="00977D8C" w:rsidRPr="005D0199">
        <w:rPr>
          <w:rFonts w:ascii="Book Antiqua" w:hAnsi="Book Antiqua"/>
          <w:color w:val="000000" w:themeColor="text1"/>
          <w:sz w:val="24"/>
          <w:szCs w:val="24"/>
        </w:rPr>
        <w:t>,</w:t>
      </w:r>
      <w:r w:rsidR="008813CF" w:rsidRPr="005D0199">
        <w:rPr>
          <w:rFonts w:ascii="Book Antiqua" w:hAnsi="Book Antiqua"/>
          <w:color w:val="000000" w:themeColor="text1"/>
          <w:sz w:val="24"/>
          <w:szCs w:val="24"/>
        </w:rPr>
        <w:t xml:space="preserve"> and </w:t>
      </w:r>
      <w:r w:rsidR="00977D8C" w:rsidRPr="005D0199">
        <w:rPr>
          <w:rFonts w:ascii="Book Antiqua" w:hAnsi="Book Antiqua"/>
          <w:color w:val="000000" w:themeColor="text1"/>
          <w:sz w:val="24"/>
          <w:szCs w:val="24"/>
        </w:rPr>
        <w:t>diet</w:t>
      </w:r>
      <w:r w:rsidR="008813CF" w:rsidRPr="005D0199">
        <w:rPr>
          <w:rFonts w:ascii="Book Antiqua" w:hAnsi="Book Antiqua"/>
          <w:color w:val="000000" w:themeColor="text1"/>
          <w:sz w:val="24"/>
          <w:szCs w:val="24"/>
        </w:rPr>
        <w:t>-indepe</w:t>
      </w:r>
      <w:r w:rsidR="00977D8C" w:rsidRPr="005D0199">
        <w:rPr>
          <w:rFonts w:ascii="Book Antiqua" w:hAnsi="Book Antiqua"/>
          <w:color w:val="000000" w:themeColor="text1"/>
          <w:sz w:val="24"/>
          <w:szCs w:val="24"/>
        </w:rPr>
        <w:t>n</w:t>
      </w:r>
      <w:r w:rsidR="008813CF" w:rsidRPr="005D0199">
        <w:rPr>
          <w:rFonts w:ascii="Book Antiqua" w:hAnsi="Book Antiqua"/>
          <w:color w:val="000000" w:themeColor="text1"/>
          <w:sz w:val="24"/>
          <w:szCs w:val="24"/>
        </w:rPr>
        <w:t xml:space="preserve">dent </w:t>
      </w:r>
      <w:r w:rsidR="00E719E5" w:rsidRPr="005D0199">
        <w:rPr>
          <w:rFonts w:ascii="Book Antiqua" w:hAnsi="Book Antiqua"/>
          <w:color w:val="000000" w:themeColor="text1"/>
          <w:sz w:val="24"/>
          <w:szCs w:val="24"/>
        </w:rPr>
        <w:t>hypercholesterolemia and hypertriglyceridemia</w:t>
      </w:r>
      <w:r w:rsidR="008813CF"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39</w:t>
      </w:r>
      <w:r w:rsidR="008813CF" w:rsidRPr="005D0199">
        <w:rPr>
          <w:rFonts w:ascii="Book Antiqua" w:hAnsi="Book Antiqua"/>
          <w:color w:val="000000" w:themeColor="text1"/>
          <w:sz w:val="24"/>
          <w:szCs w:val="24"/>
          <w:vertAlign w:val="superscript"/>
        </w:rPr>
        <w:t>]</w:t>
      </w:r>
      <w:r w:rsidR="00CD05B3" w:rsidRPr="005D0199">
        <w:rPr>
          <w:rFonts w:ascii="Book Antiqua" w:hAnsi="Book Antiqua"/>
          <w:color w:val="000000" w:themeColor="text1"/>
          <w:sz w:val="24"/>
          <w:szCs w:val="24"/>
        </w:rPr>
        <w:t>.</w:t>
      </w:r>
      <w:r w:rsidR="000F4EDE" w:rsidRPr="005D0199">
        <w:rPr>
          <w:rFonts w:ascii="Book Antiqua" w:hAnsi="Book Antiqua"/>
          <w:color w:val="000000" w:themeColor="text1"/>
          <w:sz w:val="24"/>
          <w:szCs w:val="24"/>
        </w:rPr>
        <w:t xml:space="preserve"> </w:t>
      </w:r>
      <w:r w:rsidR="00046C42" w:rsidRPr="005D0199">
        <w:rPr>
          <w:rFonts w:ascii="Book Antiqua" w:hAnsi="Book Antiqua"/>
          <w:color w:val="000000" w:themeColor="text1"/>
          <w:sz w:val="24"/>
          <w:szCs w:val="24"/>
        </w:rPr>
        <w:t>Viewed in encounter-specific isolation, such abnormalities often raise no concern and garner no further attention, but trend analysis made easy by electronic medical record systems can quickly highlight the persistence of these abnormalities and permit expansion of the considered differential diagnosis to include entities such as MCAD which can account for these additional findings.</w:t>
      </w:r>
    </w:p>
    <w:p w:rsidR="002943F0" w:rsidRPr="005D0199" w:rsidRDefault="002943F0" w:rsidP="008E117C">
      <w:pPr>
        <w:spacing w:after="0" w:line="360" w:lineRule="auto"/>
        <w:jc w:val="both"/>
        <w:rPr>
          <w:rFonts w:ascii="Book Antiqua" w:hAnsi="Book Antiqua"/>
          <w:b/>
          <w:i/>
          <w:color w:val="000000" w:themeColor="text1"/>
          <w:sz w:val="24"/>
          <w:szCs w:val="24"/>
        </w:rPr>
      </w:pPr>
    </w:p>
    <w:p w:rsidR="008B452B" w:rsidRPr="005D0199" w:rsidRDefault="008B452B" w:rsidP="008E117C">
      <w:pPr>
        <w:spacing w:after="0" w:line="360" w:lineRule="auto"/>
        <w:jc w:val="both"/>
        <w:rPr>
          <w:rFonts w:ascii="Book Antiqua" w:eastAsiaTheme="minorEastAsia" w:hAnsi="Book Antiqua"/>
          <w:b/>
          <w:i/>
          <w:color w:val="000000" w:themeColor="text1"/>
          <w:sz w:val="24"/>
          <w:szCs w:val="24"/>
          <w:lang w:eastAsia="zh-CN"/>
        </w:rPr>
      </w:pPr>
      <w:r w:rsidRPr="005D0199">
        <w:rPr>
          <w:rFonts w:ascii="Book Antiqua" w:hAnsi="Book Antiqua"/>
          <w:b/>
          <w:i/>
          <w:color w:val="000000" w:themeColor="text1"/>
          <w:sz w:val="24"/>
          <w:szCs w:val="24"/>
        </w:rPr>
        <w:t>Mastocytosis or MCAS?</w:t>
      </w:r>
      <w:r w:rsidR="00733987" w:rsidRPr="005D0199">
        <w:rPr>
          <w:rFonts w:ascii="Book Antiqua" w:hAnsi="Book Antiqua"/>
          <w:b/>
          <w:i/>
          <w:color w:val="000000" w:themeColor="text1"/>
          <w:sz w:val="24"/>
          <w:szCs w:val="24"/>
        </w:rPr>
        <w:t xml:space="preserve"> </w:t>
      </w:r>
      <w:r w:rsidR="00C812F5" w:rsidRPr="005D0199">
        <w:rPr>
          <w:rFonts w:ascii="Book Antiqua" w:hAnsi="Book Antiqua"/>
          <w:b/>
          <w:i/>
          <w:color w:val="000000" w:themeColor="text1"/>
          <w:sz w:val="24"/>
          <w:szCs w:val="24"/>
        </w:rPr>
        <w:t xml:space="preserve"> </w:t>
      </w:r>
      <w:r w:rsidR="00A81902" w:rsidRPr="005D0199">
        <w:rPr>
          <w:rFonts w:ascii="Book Antiqua" w:hAnsi="Book Antiqua"/>
          <w:b/>
          <w:i/>
          <w:color w:val="000000" w:themeColor="text1"/>
          <w:sz w:val="24"/>
          <w:szCs w:val="24"/>
        </w:rPr>
        <w:t>I</w:t>
      </w:r>
      <w:r w:rsidR="000F4EDE" w:rsidRPr="005D0199">
        <w:rPr>
          <w:rFonts w:ascii="Book Antiqua" w:hAnsi="Book Antiqua"/>
          <w:b/>
          <w:i/>
          <w:color w:val="000000" w:themeColor="text1"/>
          <w:sz w:val="24"/>
          <w:szCs w:val="24"/>
        </w:rPr>
        <w:t>nitial laboratory assessment</w:t>
      </w:r>
    </w:p>
    <w:p w:rsidR="008B452B" w:rsidRPr="005D0199" w:rsidRDefault="008B452B"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It is now understood that the serum total tryptase level much more reflects the total body MC load than the total body MC activation state</w:t>
      </w:r>
      <w:r w:rsidR="00793B0A"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40-42</w:t>
      </w:r>
      <w:r w:rsidR="00793B0A" w:rsidRPr="005D0199">
        <w:rPr>
          <w:rFonts w:ascii="Book Antiqua" w:hAnsi="Book Antiqua"/>
          <w:color w:val="000000" w:themeColor="text1"/>
          <w:sz w:val="24"/>
          <w:szCs w:val="24"/>
          <w:vertAlign w:val="superscript"/>
        </w:rPr>
        <w:t>]</w:t>
      </w:r>
      <w:r w:rsidR="002A38D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As such, serum tryptase is expected to be elevated in mastocytosis but usually is elevated little to none in MCAS.</w:t>
      </w:r>
      <w:r w:rsidR="007F31F8" w:rsidRPr="005D0199">
        <w:rPr>
          <w:rFonts w:ascii="Book Antiqua" w:hAnsi="Book Antiqua"/>
          <w:color w:val="000000" w:themeColor="text1"/>
          <w:sz w:val="24"/>
          <w:szCs w:val="24"/>
        </w:rPr>
        <w:t xml:space="preserve"> </w:t>
      </w:r>
      <w:r w:rsidR="00560DD7" w:rsidRPr="005D0199">
        <w:rPr>
          <w:rFonts w:ascii="Book Antiqua" w:hAnsi="Book Antiqua"/>
          <w:color w:val="000000" w:themeColor="text1"/>
          <w:sz w:val="24"/>
          <w:szCs w:val="24"/>
        </w:rPr>
        <w:t>“</w:t>
      </w:r>
      <w:r w:rsidR="00DF67D5" w:rsidRPr="005D0199">
        <w:rPr>
          <w:rFonts w:ascii="Book Antiqua" w:hAnsi="Book Antiqua"/>
          <w:color w:val="000000" w:themeColor="text1"/>
          <w:sz w:val="24"/>
          <w:szCs w:val="24"/>
        </w:rPr>
        <w:t>Spillover</w:t>
      </w:r>
      <w:r w:rsidR="00560DD7" w:rsidRPr="005D0199">
        <w:rPr>
          <w:rFonts w:ascii="Book Antiqua" w:hAnsi="Book Antiqua"/>
          <w:color w:val="000000" w:themeColor="text1"/>
          <w:sz w:val="24"/>
          <w:szCs w:val="24"/>
        </w:rPr>
        <w:t>” into blood circulation</w:t>
      </w:r>
      <w:r w:rsidR="00DF67D5" w:rsidRPr="005D0199">
        <w:rPr>
          <w:rFonts w:ascii="Book Antiqua" w:hAnsi="Book Antiqua"/>
          <w:color w:val="000000" w:themeColor="text1"/>
          <w:sz w:val="24"/>
          <w:szCs w:val="24"/>
        </w:rPr>
        <w:t xml:space="preserve"> of tryptase and other </w:t>
      </w:r>
      <w:r w:rsidR="00793B0A" w:rsidRPr="005D0199">
        <w:rPr>
          <w:rFonts w:ascii="Book Antiqua" w:hAnsi="Book Antiqua"/>
          <w:color w:val="000000" w:themeColor="text1"/>
          <w:sz w:val="24"/>
          <w:szCs w:val="24"/>
        </w:rPr>
        <w:t xml:space="preserve">MC </w:t>
      </w:r>
      <w:r w:rsidR="00DF67D5" w:rsidRPr="005D0199">
        <w:rPr>
          <w:rFonts w:ascii="Book Antiqua" w:hAnsi="Book Antiqua"/>
          <w:color w:val="000000" w:themeColor="text1"/>
          <w:sz w:val="24"/>
          <w:szCs w:val="24"/>
        </w:rPr>
        <w:t xml:space="preserve">mediators </w:t>
      </w:r>
      <w:r w:rsidR="00560DD7" w:rsidRPr="005D0199">
        <w:rPr>
          <w:rFonts w:ascii="Book Antiqua" w:hAnsi="Book Antiqua"/>
          <w:color w:val="000000" w:themeColor="text1"/>
          <w:sz w:val="24"/>
          <w:szCs w:val="24"/>
        </w:rPr>
        <w:t xml:space="preserve">initially </w:t>
      </w:r>
      <w:r w:rsidR="00DF67D5" w:rsidRPr="005D0199">
        <w:rPr>
          <w:rFonts w:ascii="Book Antiqua" w:hAnsi="Book Antiqua"/>
          <w:color w:val="000000" w:themeColor="text1"/>
          <w:sz w:val="24"/>
          <w:szCs w:val="24"/>
        </w:rPr>
        <w:t xml:space="preserve">released in the tissues </w:t>
      </w:r>
      <w:r w:rsidR="005F40AE" w:rsidRPr="005D0199">
        <w:rPr>
          <w:rFonts w:ascii="Book Antiqua" w:hAnsi="Book Antiqua"/>
          <w:color w:val="000000" w:themeColor="text1"/>
          <w:sz w:val="24"/>
          <w:szCs w:val="24"/>
        </w:rPr>
        <w:t xml:space="preserve">can be influenced by many factors. Hence, a normal value for a mediator in blood </w:t>
      </w:r>
      <w:r w:rsidR="007F31F8" w:rsidRPr="005D0199">
        <w:rPr>
          <w:rFonts w:ascii="Book Antiqua" w:hAnsi="Book Antiqua"/>
          <w:color w:val="000000" w:themeColor="text1"/>
          <w:sz w:val="24"/>
          <w:szCs w:val="24"/>
        </w:rPr>
        <w:t xml:space="preserve">or other bodily fluid </w:t>
      </w:r>
      <w:r w:rsidR="005F40AE" w:rsidRPr="005D0199">
        <w:rPr>
          <w:rFonts w:ascii="Book Antiqua" w:hAnsi="Book Antiqua"/>
          <w:color w:val="000000" w:themeColor="text1"/>
          <w:sz w:val="24"/>
          <w:szCs w:val="24"/>
        </w:rPr>
        <w:t xml:space="preserve">does not rule out its unregulated release in tissue. In fact, </w:t>
      </w:r>
      <w:r w:rsidR="00055FAE" w:rsidRPr="005D0199">
        <w:rPr>
          <w:rFonts w:ascii="Book Antiqua" w:hAnsi="Book Antiqua"/>
          <w:color w:val="000000" w:themeColor="text1"/>
          <w:sz w:val="24"/>
          <w:szCs w:val="24"/>
        </w:rPr>
        <w:t xml:space="preserve">about 20% of SM patients present with </w:t>
      </w:r>
      <w:r w:rsidR="009A5F80" w:rsidRPr="005D0199">
        <w:rPr>
          <w:rFonts w:ascii="Book Antiqua" w:hAnsi="Book Antiqua"/>
          <w:color w:val="000000" w:themeColor="text1"/>
          <w:sz w:val="24"/>
          <w:szCs w:val="24"/>
        </w:rPr>
        <w:t xml:space="preserve">serum </w:t>
      </w:r>
      <w:r w:rsidR="00055FAE" w:rsidRPr="005D0199">
        <w:rPr>
          <w:rFonts w:ascii="Book Antiqua" w:hAnsi="Book Antiqua"/>
          <w:color w:val="000000" w:themeColor="text1"/>
          <w:sz w:val="24"/>
          <w:szCs w:val="24"/>
        </w:rPr>
        <w:t xml:space="preserve">tryptase </w:t>
      </w:r>
      <w:r w:rsidR="009A5F80" w:rsidRPr="005D0199">
        <w:rPr>
          <w:rFonts w:ascii="Book Antiqua" w:hAnsi="Book Antiqua"/>
          <w:color w:val="000000" w:themeColor="text1"/>
          <w:sz w:val="24"/>
          <w:szCs w:val="24"/>
        </w:rPr>
        <w:t xml:space="preserve">&lt; </w:t>
      </w:r>
      <w:r w:rsidR="00055FAE" w:rsidRPr="005D0199">
        <w:rPr>
          <w:rFonts w:ascii="Book Antiqua" w:hAnsi="Book Antiqua"/>
          <w:color w:val="000000" w:themeColor="text1"/>
          <w:sz w:val="24"/>
          <w:szCs w:val="24"/>
        </w:rPr>
        <w:t>20 ng/m</w:t>
      </w:r>
      <w:r w:rsidR="00055FAE" w:rsidRPr="005D0199">
        <w:rPr>
          <w:rFonts w:ascii="Book Antiqua" w:hAnsi="Book Antiqua"/>
          <w:caps/>
          <w:color w:val="000000" w:themeColor="text1"/>
          <w:sz w:val="24"/>
          <w:szCs w:val="24"/>
        </w:rPr>
        <w:t>l</w:t>
      </w:r>
      <w:r w:rsidR="0061300F"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37</w:t>
      </w:r>
      <w:r w:rsidR="0061300F"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43</w:t>
      </w:r>
      <w:r w:rsidR="0061300F"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44</w:t>
      </w:r>
      <w:r w:rsidR="0061300F" w:rsidRPr="005D0199">
        <w:rPr>
          <w:rFonts w:ascii="Book Antiqua" w:hAnsi="Book Antiqua"/>
          <w:color w:val="000000" w:themeColor="text1"/>
          <w:sz w:val="24"/>
          <w:szCs w:val="24"/>
          <w:vertAlign w:val="superscript"/>
        </w:rPr>
        <w:t>]</w:t>
      </w:r>
      <w:r w:rsidR="009E550C" w:rsidRPr="005D0199">
        <w:rPr>
          <w:rFonts w:ascii="Book Antiqua" w:hAnsi="Book Antiqua"/>
          <w:color w:val="000000" w:themeColor="text1"/>
          <w:sz w:val="24"/>
          <w:szCs w:val="24"/>
        </w:rPr>
        <w:t>, but such patients rarely harbor the more advanced forms of SM (ASM and MCL) which require therapeutic approaches different from those used for the more common indolent SM and MCAS</w:t>
      </w:r>
      <w:r w:rsidR="00055FAE"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Marrow aspiration/biopsy, an uncomfortable procedure for some patients, is warranted in cases of suspected mastocytosis but seldom yields diagnostic findings in cases of MCAS not already manifesting </w:t>
      </w:r>
      <w:r w:rsidR="009E550C" w:rsidRPr="005D0199">
        <w:rPr>
          <w:rFonts w:ascii="Book Antiqua" w:hAnsi="Book Antiqua"/>
          <w:color w:val="000000" w:themeColor="text1"/>
          <w:sz w:val="24"/>
          <w:szCs w:val="24"/>
        </w:rPr>
        <w:t xml:space="preserve">significant </w:t>
      </w:r>
      <w:r w:rsidRPr="005D0199">
        <w:rPr>
          <w:rFonts w:ascii="Book Antiqua" w:hAnsi="Book Antiqua"/>
          <w:color w:val="000000" w:themeColor="text1"/>
          <w:sz w:val="24"/>
          <w:szCs w:val="24"/>
        </w:rPr>
        <w:t>hematologic abnormalities (</w:t>
      </w:r>
      <w:r w:rsidR="009A5F80" w:rsidRPr="005D0199">
        <w:rPr>
          <w:rFonts w:ascii="Book Antiqua" w:hAnsi="Book Antiqua"/>
          <w:color w:val="000000" w:themeColor="text1"/>
          <w:sz w:val="24"/>
          <w:szCs w:val="24"/>
        </w:rPr>
        <w:t xml:space="preserve">LBA and GJM, </w:t>
      </w:r>
      <w:r w:rsidR="002A38D3" w:rsidRPr="005D0199">
        <w:rPr>
          <w:rFonts w:ascii="Book Antiqua" w:hAnsi="Book Antiqua"/>
          <w:color w:val="000000" w:themeColor="text1"/>
          <w:sz w:val="24"/>
          <w:szCs w:val="24"/>
        </w:rPr>
        <w:t>unpublished data).</w:t>
      </w:r>
      <w:r w:rsidRPr="005D0199">
        <w:rPr>
          <w:rFonts w:ascii="Book Antiqua" w:hAnsi="Book Antiqua"/>
          <w:color w:val="000000" w:themeColor="text1"/>
          <w:sz w:val="24"/>
          <w:szCs w:val="24"/>
        </w:rPr>
        <w:t xml:space="preserve"> Therefore, a</w:t>
      </w:r>
      <w:r w:rsidR="009E550C" w:rsidRPr="005D0199">
        <w:rPr>
          <w:rFonts w:ascii="Book Antiqua" w:hAnsi="Book Antiqua"/>
          <w:color w:val="000000" w:themeColor="text1"/>
          <w:sz w:val="24"/>
          <w:szCs w:val="24"/>
        </w:rPr>
        <w:t xml:space="preserve"> </w:t>
      </w:r>
      <w:r w:rsidR="00194C4B" w:rsidRPr="005D0199">
        <w:rPr>
          <w:rFonts w:ascii="Book Antiqua" w:hAnsi="Book Antiqua"/>
          <w:color w:val="000000" w:themeColor="text1"/>
          <w:sz w:val="24"/>
          <w:szCs w:val="24"/>
        </w:rPr>
        <w:t xml:space="preserve">serum </w:t>
      </w:r>
      <w:r w:rsidRPr="005D0199">
        <w:rPr>
          <w:rFonts w:ascii="Book Antiqua" w:hAnsi="Book Antiqua"/>
          <w:color w:val="000000" w:themeColor="text1"/>
          <w:sz w:val="24"/>
          <w:szCs w:val="24"/>
        </w:rPr>
        <w:t xml:space="preserve">tryptase </w:t>
      </w:r>
      <w:r w:rsidR="009A5F80" w:rsidRPr="005D0199">
        <w:rPr>
          <w:rFonts w:ascii="Book Antiqua" w:hAnsi="Book Antiqua"/>
          <w:color w:val="000000" w:themeColor="text1"/>
          <w:sz w:val="24"/>
          <w:szCs w:val="24"/>
        </w:rPr>
        <w:t xml:space="preserve">persistently </w:t>
      </w:r>
      <w:r w:rsidR="009E550C" w:rsidRPr="005D0199">
        <w:rPr>
          <w:rFonts w:ascii="Book Antiqua" w:hAnsi="Book Antiqua"/>
          <w:color w:val="000000" w:themeColor="text1"/>
          <w:sz w:val="24"/>
          <w:szCs w:val="24"/>
        </w:rPr>
        <w:t xml:space="preserve">elevated to </w:t>
      </w:r>
      <w:r w:rsidRPr="005D0199">
        <w:rPr>
          <w:rFonts w:ascii="Book Antiqua" w:hAnsi="Book Antiqua"/>
          <w:color w:val="000000" w:themeColor="text1"/>
          <w:sz w:val="24"/>
          <w:szCs w:val="24"/>
        </w:rPr>
        <w:t>&gt; 20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xml:space="preserve"> </w:t>
      </w:r>
      <w:r w:rsidR="009A5F80" w:rsidRPr="005D0199">
        <w:rPr>
          <w:rFonts w:ascii="Book Antiqua" w:hAnsi="Book Antiqua"/>
          <w:color w:val="000000" w:themeColor="text1"/>
          <w:sz w:val="24"/>
          <w:szCs w:val="24"/>
        </w:rPr>
        <w:t xml:space="preserve">in two or more </w:t>
      </w:r>
      <w:r w:rsidRPr="005D0199">
        <w:rPr>
          <w:rFonts w:ascii="Book Antiqua" w:hAnsi="Book Antiqua"/>
          <w:color w:val="000000" w:themeColor="text1"/>
          <w:sz w:val="24"/>
          <w:szCs w:val="24"/>
        </w:rPr>
        <w:t>specimen</w:t>
      </w:r>
      <w:r w:rsidR="009A5F80" w:rsidRPr="005D0199">
        <w:rPr>
          <w:rFonts w:ascii="Book Antiqua" w:hAnsi="Book Antiqua"/>
          <w:color w:val="000000" w:themeColor="text1"/>
          <w:sz w:val="24"/>
          <w:szCs w:val="24"/>
        </w:rPr>
        <w:t>s</w:t>
      </w:r>
      <w:r w:rsidRPr="005D0199">
        <w:rPr>
          <w:rFonts w:ascii="Book Antiqua" w:hAnsi="Book Antiqua"/>
          <w:color w:val="000000" w:themeColor="text1"/>
          <w:sz w:val="24"/>
          <w:szCs w:val="24"/>
        </w:rPr>
        <w:t xml:space="preserve"> facilitates an initial decision whether to evaluate further for SM with biopsies as appropriate including at least marrow, and possibly also skin, upper and lower </w:t>
      </w:r>
      <w:r w:rsidR="00C715D3" w:rsidRPr="005D0199">
        <w:rPr>
          <w:rFonts w:ascii="Book Antiqua" w:hAnsi="Book Antiqua"/>
          <w:color w:val="000000" w:themeColor="text1"/>
          <w:sz w:val="24"/>
          <w:szCs w:val="24"/>
        </w:rPr>
        <w:t>gastrointestinal (GI)</w:t>
      </w:r>
      <w:r w:rsidR="00C715D3" w:rsidRPr="005D0199">
        <w:rPr>
          <w:rFonts w:ascii="Book Antiqua" w:eastAsiaTheme="minorEastAsia" w:hAnsi="Book Antiqua"/>
          <w:color w:val="000000" w:themeColor="text1"/>
          <w:sz w:val="24"/>
          <w:szCs w:val="24"/>
          <w:lang w:eastAsia="zh-CN"/>
        </w:rPr>
        <w:t xml:space="preserve"> </w:t>
      </w:r>
      <w:r w:rsidRPr="005D0199">
        <w:rPr>
          <w:rFonts w:ascii="Book Antiqua" w:hAnsi="Book Antiqua"/>
          <w:color w:val="000000" w:themeColor="text1"/>
          <w:sz w:val="24"/>
          <w:szCs w:val="24"/>
        </w:rPr>
        <w:t xml:space="preserve">tract mucosa, and </w:t>
      </w:r>
      <w:r w:rsidRPr="005D0199">
        <w:rPr>
          <w:rFonts w:ascii="Book Antiqua" w:hAnsi="Book Antiqua"/>
          <w:color w:val="000000" w:themeColor="text1"/>
          <w:sz w:val="24"/>
          <w:szCs w:val="24"/>
        </w:rPr>
        <w:lastRenderedPageBreak/>
        <w:t>potentially other tissues, especially those at the environmenta</w:t>
      </w:r>
      <w:r w:rsidR="002A38D3" w:rsidRPr="005D0199">
        <w:rPr>
          <w:rFonts w:ascii="Book Antiqua" w:hAnsi="Book Antiqua"/>
          <w:color w:val="000000" w:themeColor="text1"/>
          <w:sz w:val="24"/>
          <w:szCs w:val="24"/>
        </w:rPr>
        <w:t xml:space="preserve">l interfaces. </w:t>
      </w:r>
      <w:r w:rsidRPr="005D0199">
        <w:rPr>
          <w:rFonts w:ascii="Book Antiqua" w:hAnsi="Book Antiqua"/>
          <w:color w:val="000000" w:themeColor="text1"/>
          <w:sz w:val="24"/>
          <w:szCs w:val="24"/>
        </w:rPr>
        <w:t xml:space="preserve">An initial </w:t>
      </w:r>
      <w:r w:rsidR="00194C4B" w:rsidRPr="005D0199">
        <w:rPr>
          <w:rFonts w:ascii="Book Antiqua" w:hAnsi="Book Antiqua"/>
          <w:color w:val="000000" w:themeColor="text1"/>
          <w:sz w:val="24"/>
          <w:szCs w:val="24"/>
        </w:rPr>
        <w:t xml:space="preserve">serum </w:t>
      </w:r>
      <w:r w:rsidRPr="005D0199">
        <w:rPr>
          <w:rFonts w:ascii="Book Antiqua" w:hAnsi="Book Antiqua"/>
          <w:color w:val="000000" w:themeColor="text1"/>
          <w:sz w:val="24"/>
          <w:szCs w:val="24"/>
        </w:rPr>
        <w:t xml:space="preserve">tryptase </w:t>
      </w:r>
      <w:r w:rsidR="009A5F80" w:rsidRPr="005D0199">
        <w:rPr>
          <w:rFonts w:ascii="Book Antiqua" w:hAnsi="Book Antiqua"/>
          <w:color w:val="000000" w:themeColor="text1"/>
          <w:sz w:val="24"/>
          <w:szCs w:val="24"/>
        </w:rPr>
        <w:t>&lt;</w:t>
      </w:r>
      <w:r w:rsidRPr="005D0199">
        <w:rPr>
          <w:rFonts w:ascii="Book Antiqua" w:hAnsi="Book Antiqua"/>
          <w:color w:val="000000" w:themeColor="text1"/>
          <w:sz w:val="24"/>
          <w:szCs w:val="24"/>
        </w:rPr>
        <w:t xml:space="preserve"> 20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xml:space="preserve"> makes SM (especially ASM and MCL) much less likely, and since the prognosis of, and therapeutic approach toward, indolent SM and MCAS are presently indistinguishable, there appear to be no adverse consequences if the clinician initially misdiagnoses the uncommon low-tryptase SM as MCAS.</w:t>
      </w:r>
    </w:p>
    <w:p w:rsidR="008B452B" w:rsidRPr="005D0199" w:rsidRDefault="008B452B" w:rsidP="002A38D3">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Tryptase has been well established as a highly specific </w:t>
      </w:r>
      <w:r w:rsidR="009E550C"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mediator</w:t>
      </w:r>
      <w:r w:rsidR="00D45FF2"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45</w:t>
      </w:r>
      <w:r w:rsidR="00D45FF2" w:rsidRPr="005D0199">
        <w:rPr>
          <w:rFonts w:ascii="Book Antiqua" w:hAnsi="Book Antiqua"/>
          <w:color w:val="000000" w:themeColor="text1"/>
          <w:sz w:val="24"/>
          <w:szCs w:val="24"/>
          <w:vertAlign w:val="superscript"/>
        </w:rPr>
        <w:t>]</w:t>
      </w:r>
      <w:r w:rsidR="002A38D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Its biology is complex; many isoforms with different behaviors and functions have been elucidated</w:t>
      </w:r>
      <w:r w:rsidR="00D45FF2"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46</w:t>
      </w:r>
      <w:r w:rsidR="00D45FF2" w:rsidRPr="005D0199">
        <w:rPr>
          <w:rFonts w:ascii="Book Antiqua" w:hAnsi="Book Antiqua"/>
          <w:color w:val="000000" w:themeColor="text1"/>
          <w:sz w:val="24"/>
          <w:szCs w:val="24"/>
          <w:vertAlign w:val="superscript"/>
        </w:rPr>
        <w:t>]</w:t>
      </w:r>
      <w:r w:rsidR="002A38D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It is heat-labile</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47</w:t>
      </w:r>
      <w:r w:rsidRPr="005D0199">
        <w:rPr>
          <w:rFonts w:ascii="Book Antiqua" w:hAnsi="Book Antiqua"/>
          <w:color w:val="000000" w:themeColor="text1"/>
          <w:sz w:val="24"/>
          <w:szCs w:val="24"/>
          <w:vertAlign w:val="superscript"/>
        </w:rPr>
        <w:t>,</w:t>
      </w:r>
      <w:r w:rsidR="00EE5B29" w:rsidRPr="005D0199">
        <w:rPr>
          <w:rFonts w:ascii="Book Antiqua" w:hAnsi="Book Antiqua"/>
          <w:color w:val="000000" w:themeColor="text1"/>
          <w:sz w:val="24"/>
          <w:szCs w:val="24"/>
          <w:vertAlign w:val="superscript"/>
        </w:rPr>
        <w:t>48</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and has a relatively short half-life </w:t>
      </w:r>
      <w:r w:rsidRPr="005D0199">
        <w:rPr>
          <w:rFonts w:ascii="Book Antiqua" w:hAnsi="Book Antiqua"/>
          <w:i/>
          <w:color w:val="000000" w:themeColor="text1"/>
          <w:sz w:val="24"/>
          <w:szCs w:val="24"/>
        </w:rPr>
        <w:t>in vivo</w:t>
      </w:r>
      <w:r w:rsidRPr="005D0199">
        <w:rPr>
          <w:rFonts w:ascii="Book Antiqua" w:hAnsi="Book Antiqua"/>
          <w:color w:val="000000" w:themeColor="text1"/>
          <w:sz w:val="24"/>
          <w:szCs w:val="24"/>
        </w:rPr>
        <w:t xml:space="preserve"> (from 6-8 min in healthy subjects to 1.5-2.3 h in patients with hypersensitivity reactions), longer (</w:t>
      </w:r>
      <w:r w:rsidR="002A38D3"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4 d) in separated serum</w:t>
      </w:r>
      <w:r w:rsidR="00D45FF2"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34</w:t>
      </w:r>
      <w:r w:rsidR="00A22C3A"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49</w:t>
      </w:r>
      <w:r w:rsidR="00D45FF2"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The WHO 2008 diagnostic criteria for mastocytosis</w:t>
      </w:r>
      <w:r w:rsidR="009E550C"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call only for the measurement of total serum tryptase, setting a threshold of 20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xml:space="preserve"> as the minimum level consistent with a diagnosis of SM</w:t>
      </w:r>
      <w:r w:rsidR="00D45FF2"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33</w:t>
      </w:r>
      <w:r w:rsidR="00D45FF2"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It is unclear whether measurement of specific isoforms of tryptase would be beneficial in diagnosing MCAS, and thus at present </w:t>
      </w:r>
      <w:r w:rsidR="009A5F80" w:rsidRPr="005D0199">
        <w:rPr>
          <w:rFonts w:ascii="Book Antiqua" w:hAnsi="Book Antiqua"/>
          <w:color w:val="000000" w:themeColor="text1"/>
          <w:sz w:val="24"/>
          <w:szCs w:val="24"/>
        </w:rPr>
        <w:t xml:space="preserve">only </w:t>
      </w:r>
      <w:r w:rsidRPr="005D0199">
        <w:rPr>
          <w:rFonts w:ascii="Book Antiqua" w:hAnsi="Book Antiqua"/>
          <w:color w:val="000000" w:themeColor="text1"/>
          <w:sz w:val="24"/>
          <w:szCs w:val="24"/>
        </w:rPr>
        <w:t>the measurement of total serum tryptase can be recommended in the evaluation of a pa</w:t>
      </w:r>
      <w:r w:rsidR="002A38D3" w:rsidRPr="005D0199">
        <w:rPr>
          <w:rFonts w:ascii="Book Antiqua" w:hAnsi="Book Antiqua"/>
          <w:color w:val="000000" w:themeColor="text1"/>
          <w:sz w:val="24"/>
          <w:szCs w:val="24"/>
        </w:rPr>
        <w:t>tient suspected of having MCAS.</w:t>
      </w:r>
      <w:r w:rsidRPr="005D0199">
        <w:rPr>
          <w:rFonts w:ascii="Book Antiqua" w:hAnsi="Book Antiqua"/>
          <w:color w:val="000000" w:themeColor="text1"/>
          <w:sz w:val="24"/>
          <w:szCs w:val="24"/>
        </w:rPr>
        <w:t xml:space="preserve"> Although the serum </w:t>
      </w:r>
      <w:r w:rsidR="00A22C3A" w:rsidRPr="005D0199">
        <w:rPr>
          <w:rFonts w:ascii="Book Antiqua" w:hAnsi="Book Antiqua"/>
          <w:color w:val="000000" w:themeColor="text1"/>
          <w:sz w:val="24"/>
          <w:szCs w:val="24"/>
        </w:rPr>
        <w:t xml:space="preserve">total </w:t>
      </w:r>
      <w:r w:rsidRPr="005D0199">
        <w:rPr>
          <w:rFonts w:ascii="Book Antiqua" w:hAnsi="Book Antiqua"/>
          <w:color w:val="000000" w:themeColor="text1"/>
          <w:sz w:val="24"/>
          <w:szCs w:val="24"/>
        </w:rPr>
        <w:t>tryptase usually is not elevated in MCAS</w:t>
      </w:r>
      <w:r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20</w:t>
      </w:r>
      <w:r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2</w:t>
      </w:r>
      <w:r w:rsidR="004A010C" w:rsidRPr="005D0199">
        <w:rPr>
          <w:rFonts w:ascii="Book Antiqua" w:hAnsi="Book Antiqua"/>
          <w:color w:val="000000" w:themeColor="text1"/>
          <w:sz w:val="24"/>
          <w:szCs w:val="24"/>
          <w:vertAlign w:val="superscript"/>
        </w:rPr>
        <w:t>6</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an elevated level </w:t>
      </w:r>
      <w:r w:rsidR="00A22C3A" w:rsidRPr="005D0199">
        <w:rPr>
          <w:rFonts w:ascii="Book Antiqua" w:hAnsi="Book Antiqua"/>
          <w:color w:val="000000" w:themeColor="text1"/>
          <w:sz w:val="24"/>
          <w:szCs w:val="24"/>
        </w:rPr>
        <w:t>(though almost always &lt; 20 ng/m</w:t>
      </w:r>
      <w:r w:rsidR="00A22C3A" w:rsidRPr="005D0199">
        <w:rPr>
          <w:rFonts w:ascii="Book Antiqua" w:hAnsi="Book Antiqua"/>
          <w:caps/>
          <w:color w:val="000000" w:themeColor="text1"/>
          <w:sz w:val="24"/>
          <w:szCs w:val="24"/>
        </w:rPr>
        <w:t>l</w:t>
      </w:r>
      <w:r w:rsidR="00A22C3A"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can be found in a minority of MCAS patients, and any elevation at all can help buttress a diagnostician’s suspicions of </w:t>
      </w:r>
      <w:r w:rsidR="00A22C3A" w:rsidRPr="005D0199">
        <w:rPr>
          <w:rFonts w:ascii="Book Antiqua" w:hAnsi="Book Antiqua"/>
          <w:color w:val="000000" w:themeColor="text1"/>
          <w:sz w:val="24"/>
          <w:szCs w:val="24"/>
        </w:rPr>
        <w:t xml:space="preserve">the involvement of </w:t>
      </w:r>
      <w:r w:rsidRPr="005D0199">
        <w:rPr>
          <w:rFonts w:ascii="Book Antiqua" w:hAnsi="Book Antiqua"/>
          <w:color w:val="000000" w:themeColor="text1"/>
          <w:sz w:val="24"/>
          <w:szCs w:val="24"/>
        </w:rPr>
        <w:t>MC activation in the patient’s illness.</w:t>
      </w:r>
    </w:p>
    <w:p w:rsidR="008B452B" w:rsidRPr="005D0199" w:rsidRDefault="008B452B" w:rsidP="002A38D3">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If the </w:t>
      </w:r>
      <w:r w:rsidR="009A5F80" w:rsidRPr="005D0199">
        <w:rPr>
          <w:rFonts w:ascii="Book Antiqua" w:hAnsi="Book Antiqua"/>
          <w:color w:val="000000" w:themeColor="text1"/>
          <w:sz w:val="24"/>
          <w:szCs w:val="24"/>
        </w:rPr>
        <w:t xml:space="preserve">serum </w:t>
      </w:r>
      <w:r w:rsidRPr="005D0199">
        <w:rPr>
          <w:rFonts w:ascii="Book Antiqua" w:hAnsi="Book Antiqua"/>
          <w:color w:val="000000" w:themeColor="text1"/>
          <w:sz w:val="24"/>
          <w:szCs w:val="24"/>
        </w:rPr>
        <w:t>tryptase persistently exceeds 20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or if other clinical features of the presentation are characteristic for SM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xml:space="preserve">, initial onset of symptoms in middle age, MCs observed in the peripheral blood smear, </w:t>
      </w:r>
      <w:r w:rsidRPr="005D0199">
        <w:rPr>
          <w:rFonts w:ascii="Book Antiqua" w:hAnsi="Book Antiqua"/>
          <w:i/>
          <w:color w:val="000000" w:themeColor="text1"/>
          <w:sz w:val="24"/>
          <w:szCs w:val="24"/>
        </w:rPr>
        <w:t>etc</w:t>
      </w:r>
      <w:r w:rsidRPr="005D0199">
        <w:rPr>
          <w:rFonts w:ascii="Book Antiqua" w:hAnsi="Book Antiqua"/>
          <w:color w:val="000000" w:themeColor="text1"/>
          <w:sz w:val="24"/>
          <w:szCs w:val="24"/>
        </w:rPr>
        <w:t xml:space="preserve">.), then further evaluation for SM is warranted.  Marrow aspiration/biopsy is a standard part of such evaluation, and given both the patchy distribution of the disease in involved tissues and the </w:t>
      </w:r>
      <w:r w:rsidR="00640420" w:rsidRPr="005D0199">
        <w:rPr>
          <w:rFonts w:ascii="Book Antiqua" w:hAnsi="Book Antiqua"/>
          <w:color w:val="000000" w:themeColor="text1"/>
          <w:sz w:val="24"/>
          <w:szCs w:val="24"/>
        </w:rPr>
        <w:t xml:space="preserve">observation </w:t>
      </w:r>
      <w:r w:rsidRPr="005D0199">
        <w:rPr>
          <w:rFonts w:ascii="Book Antiqua" w:hAnsi="Book Antiqua"/>
          <w:color w:val="000000" w:themeColor="text1"/>
          <w:sz w:val="24"/>
          <w:szCs w:val="24"/>
        </w:rPr>
        <w:t xml:space="preserve">that </w:t>
      </w:r>
      <w:r w:rsidR="00640420" w:rsidRPr="005D0199">
        <w:rPr>
          <w:rFonts w:ascii="Book Antiqua" w:hAnsi="Book Antiqua"/>
          <w:color w:val="000000" w:themeColor="text1"/>
          <w:sz w:val="24"/>
          <w:szCs w:val="24"/>
        </w:rPr>
        <w:t xml:space="preserve">unilateral </w:t>
      </w:r>
      <w:r w:rsidRPr="005D0199">
        <w:rPr>
          <w:rFonts w:ascii="Book Antiqua" w:hAnsi="Book Antiqua"/>
          <w:color w:val="000000" w:themeColor="text1"/>
          <w:sz w:val="24"/>
          <w:szCs w:val="24"/>
        </w:rPr>
        <w:t>marrow biopsies are non-diagnostic</w:t>
      </w:r>
      <w:r w:rsidR="00640420" w:rsidRPr="005D0199">
        <w:rPr>
          <w:rFonts w:ascii="Book Antiqua" w:hAnsi="Book Antiqua"/>
          <w:color w:val="000000" w:themeColor="text1"/>
          <w:sz w:val="24"/>
          <w:szCs w:val="24"/>
        </w:rPr>
        <w:t xml:space="preserve"> in one-sixth of patients ultimately diagnosed with SM</w:t>
      </w:r>
      <w:r w:rsidR="001A49A5"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50</w:t>
      </w:r>
      <w:r w:rsidR="001A49A5"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bilateral aspi</w:t>
      </w:r>
      <w:r w:rsidR="004E1898" w:rsidRPr="005D0199">
        <w:rPr>
          <w:rFonts w:ascii="Book Antiqua" w:hAnsi="Book Antiqua"/>
          <w:color w:val="000000" w:themeColor="text1"/>
          <w:sz w:val="24"/>
          <w:szCs w:val="24"/>
        </w:rPr>
        <w:t>rations/biopsies are preferred.</w:t>
      </w:r>
      <w:r w:rsidRPr="005D0199">
        <w:rPr>
          <w:rFonts w:ascii="Book Antiqua" w:hAnsi="Book Antiqua"/>
          <w:color w:val="000000" w:themeColor="text1"/>
          <w:sz w:val="24"/>
          <w:szCs w:val="24"/>
        </w:rPr>
        <w:t xml:space="preserve"> Core biopsies should undergo routine staining as well as MC-targeted immuno</w:t>
      </w:r>
      <w:r w:rsidR="001A49A5" w:rsidRPr="005D0199">
        <w:rPr>
          <w:rFonts w:ascii="Book Antiqua" w:hAnsi="Book Antiqua"/>
          <w:color w:val="000000" w:themeColor="text1"/>
          <w:sz w:val="24"/>
          <w:szCs w:val="24"/>
        </w:rPr>
        <w:t>/</w:t>
      </w:r>
      <w:r w:rsidRPr="005D0199">
        <w:rPr>
          <w:rFonts w:ascii="Book Antiqua" w:hAnsi="Book Antiqua"/>
          <w:color w:val="000000" w:themeColor="text1"/>
          <w:sz w:val="24"/>
          <w:szCs w:val="24"/>
        </w:rPr>
        <w:t>histochemical staining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xml:space="preserve">, CD117, CD25, CD2, tryptase, Giemsa, toluidine blue, </w:t>
      </w:r>
      <w:r w:rsidR="00895831" w:rsidRPr="005D0199">
        <w:rPr>
          <w:rFonts w:ascii="Book Antiqua" w:hAnsi="Book Antiqua"/>
          <w:color w:val="000000" w:themeColor="text1"/>
          <w:sz w:val="24"/>
          <w:szCs w:val="24"/>
        </w:rPr>
        <w:t xml:space="preserve">Alcian blue, </w:t>
      </w:r>
      <w:r w:rsidRPr="005D0199">
        <w:rPr>
          <w:rFonts w:ascii="Book Antiqua" w:hAnsi="Book Antiqua"/>
          <w:i/>
          <w:color w:val="000000" w:themeColor="text1"/>
          <w:sz w:val="24"/>
          <w:szCs w:val="24"/>
        </w:rPr>
        <w:t>etc</w:t>
      </w:r>
      <w:r w:rsidR="002A38D3" w:rsidRPr="005D0199">
        <w:rPr>
          <w:rFonts w:ascii="Book Antiqua" w:hAnsi="Book Antiqua"/>
          <w:color w:val="000000" w:themeColor="text1"/>
          <w:sz w:val="24"/>
          <w:szCs w:val="24"/>
        </w:rPr>
        <w:t xml:space="preserve">.). </w:t>
      </w:r>
      <w:r w:rsidR="00560DD7" w:rsidRPr="005D0199">
        <w:rPr>
          <w:rFonts w:ascii="Book Antiqua" w:hAnsi="Book Antiqua"/>
          <w:color w:val="000000" w:themeColor="text1"/>
          <w:sz w:val="24"/>
          <w:szCs w:val="24"/>
        </w:rPr>
        <w:t>There is no particular subset of these stains which has been established as</w:t>
      </w:r>
      <w:r w:rsidR="002A38D3" w:rsidRPr="005D0199">
        <w:rPr>
          <w:rFonts w:ascii="Book Antiqua" w:hAnsi="Book Antiqua"/>
          <w:color w:val="000000" w:themeColor="text1"/>
          <w:sz w:val="24"/>
          <w:szCs w:val="24"/>
        </w:rPr>
        <w:t xml:space="preserve"> a standard initial assessment.</w:t>
      </w:r>
      <w:r w:rsidR="00560DD7" w:rsidRPr="005D0199">
        <w:rPr>
          <w:rFonts w:ascii="Book Antiqua" w:hAnsi="Book Antiqua"/>
          <w:color w:val="000000" w:themeColor="text1"/>
          <w:sz w:val="24"/>
          <w:szCs w:val="24"/>
        </w:rPr>
        <w:t xml:space="preserve"> </w:t>
      </w:r>
      <w:r w:rsidR="00895831" w:rsidRPr="005D0199">
        <w:rPr>
          <w:rFonts w:ascii="Book Antiqua" w:hAnsi="Book Antiqua"/>
          <w:color w:val="000000" w:themeColor="text1"/>
          <w:sz w:val="24"/>
          <w:szCs w:val="24"/>
        </w:rPr>
        <w:t>It has been proposed that CD30, too, be routinely examined when assessing for MCAD</w:t>
      </w:r>
      <w:r w:rsidR="00895831"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38</w:t>
      </w:r>
      <w:r w:rsidR="00895831" w:rsidRPr="005D0199">
        <w:rPr>
          <w:rFonts w:ascii="Book Antiqua" w:hAnsi="Book Antiqua"/>
          <w:color w:val="000000" w:themeColor="text1"/>
          <w:sz w:val="24"/>
          <w:szCs w:val="24"/>
          <w:vertAlign w:val="superscript"/>
        </w:rPr>
        <w:t>]</w:t>
      </w:r>
      <w:r w:rsidR="00895831" w:rsidRPr="005D0199">
        <w:rPr>
          <w:rFonts w:ascii="Book Antiqua" w:hAnsi="Book Antiqua"/>
          <w:color w:val="000000" w:themeColor="text1"/>
          <w:sz w:val="24"/>
          <w:szCs w:val="24"/>
        </w:rPr>
        <w:t>.  Also, CD68 – more classically associated with macrophages – can be displayed by MCs</w:t>
      </w:r>
      <w:r w:rsidR="00493B08" w:rsidRPr="005D0199">
        <w:rPr>
          <w:rFonts w:ascii="Book Antiqua" w:hAnsi="Book Antiqua"/>
          <w:color w:val="000000" w:themeColor="text1"/>
          <w:sz w:val="24"/>
          <w:szCs w:val="24"/>
        </w:rPr>
        <w:t xml:space="preserve"> and thus may be useful in diagnosing MCAD</w:t>
      </w:r>
      <w:r w:rsidR="00493B08"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51</w:t>
      </w:r>
      <w:r w:rsidR="00493B08" w:rsidRPr="005D0199">
        <w:rPr>
          <w:rFonts w:ascii="Book Antiqua" w:hAnsi="Book Antiqua"/>
          <w:color w:val="000000" w:themeColor="text1"/>
          <w:sz w:val="24"/>
          <w:szCs w:val="24"/>
          <w:vertAlign w:val="superscript"/>
        </w:rPr>
        <w:t>]</w:t>
      </w:r>
      <w:r w:rsidR="002A38D3" w:rsidRPr="005D0199">
        <w:rPr>
          <w:rFonts w:ascii="Book Antiqua" w:hAnsi="Book Antiqua"/>
          <w:color w:val="000000" w:themeColor="text1"/>
          <w:sz w:val="24"/>
          <w:szCs w:val="24"/>
        </w:rPr>
        <w:t xml:space="preserve">. </w:t>
      </w:r>
      <w:r w:rsidR="00560DD7" w:rsidRPr="005D0199">
        <w:rPr>
          <w:rFonts w:ascii="Book Antiqua" w:hAnsi="Book Antiqua"/>
          <w:color w:val="000000" w:themeColor="text1"/>
          <w:sz w:val="24"/>
          <w:szCs w:val="24"/>
        </w:rPr>
        <w:t xml:space="preserve">All of the above having been </w:t>
      </w:r>
      <w:r w:rsidR="00493B08" w:rsidRPr="005D0199">
        <w:rPr>
          <w:rFonts w:ascii="Book Antiqua" w:hAnsi="Book Antiqua"/>
          <w:color w:val="000000" w:themeColor="text1"/>
          <w:sz w:val="24"/>
          <w:szCs w:val="24"/>
        </w:rPr>
        <w:t xml:space="preserve">said, </w:t>
      </w:r>
      <w:r w:rsidRPr="005D0199">
        <w:rPr>
          <w:rFonts w:ascii="Book Antiqua" w:hAnsi="Book Antiqua"/>
          <w:color w:val="000000" w:themeColor="text1"/>
          <w:sz w:val="24"/>
          <w:szCs w:val="24"/>
        </w:rPr>
        <w:t xml:space="preserve">MCs express surface CD117 </w:t>
      </w:r>
      <w:r w:rsidR="009A5F80" w:rsidRPr="005D0199">
        <w:rPr>
          <w:rFonts w:ascii="Book Antiqua" w:hAnsi="Book Antiqua"/>
          <w:color w:val="000000" w:themeColor="text1"/>
          <w:sz w:val="24"/>
          <w:szCs w:val="24"/>
        </w:rPr>
        <w:t xml:space="preserve">(the extracellular portion of </w:t>
      </w:r>
      <w:r w:rsidR="009A5F80" w:rsidRPr="005D0199">
        <w:rPr>
          <w:rFonts w:ascii="Book Antiqua" w:hAnsi="Book Antiqua"/>
          <w:i/>
          <w:color w:val="000000" w:themeColor="text1"/>
          <w:sz w:val="24"/>
          <w:szCs w:val="24"/>
        </w:rPr>
        <w:t>c-kit</w:t>
      </w:r>
      <w:r w:rsidR="009A5F80"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roughly an order of magnitude more brightly than any other CD117-expressing cell, so often only CD117 </w:t>
      </w:r>
      <w:r w:rsidR="00B22E71" w:rsidRPr="005D0199">
        <w:rPr>
          <w:rFonts w:ascii="Book Antiqua" w:hAnsi="Book Antiqua"/>
          <w:color w:val="000000" w:themeColor="text1"/>
          <w:sz w:val="24"/>
          <w:szCs w:val="24"/>
        </w:rPr>
        <w:t xml:space="preserve">staining </w:t>
      </w:r>
      <w:r w:rsidRPr="005D0199">
        <w:rPr>
          <w:rFonts w:ascii="Book Antiqua" w:hAnsi="Book Antiqua"/>
          <w:color w:val="000000" w:themeColor="text1"/>
          <w:sz w:val="24"/>
          <w:szCs w:val="24"/>
        </w:rPr>
        <w:t xml:space="preserve">is needed to estimate MC density and to characterize aggregation.  </w:t>
      </w:r>
      <w:r w:rsidR="00493B08" w:rsidRPr="005D0199">
        <w:rPr>
          <w:rFonts w:ascii="Book Antiqua" w:hAnsi="Book Antiqua"/>
          <w:color w:val="000000" w:themeColor="text1"/>
          <w:sz w:val="24"/>
          <w:szCs w:val="24"/>
        </w:rPr>
        <w:t xml:space="preserve">Each aspirate should be sent for standard cytogenetic analysis as </w:t>
      </w:r>
      <w:r w:rsidR="00493B08" w:rsidRPr="005D0199">
        <w:rPr>
          <w:rFonts w:ascii="Book Antiqua" w:hAnsi="Book Antiqua"/>
          <w:color w:val="000000" w:themeColor="text1"/>
          <w:sz w:val="24"/>
          <w:szCs w:val="24"/>
        </w:rPr>
        <w:lastRenderedPageBreak/>
        <w:t xml:space="preserve">well as </w:t>
      </w:r>
      <w:r w:rsidRPr="005D0199">
        <w:rPr>
          <w:rFonts w:ascii="Book Antiqua" w:hAnsi="Book Antiqua"/>
          <w:color w:val="000000" w:themeColor="text1"/>
          <w:sz w:val="24"/>
          <w:szCs w:val="24"/>
        </w:rPr>
        <w:t>multi-color flow cytometric assessment for co-expression of cell-surface doublets CD117/CD25 and CD117/CD2; occasionally even the triplet of CD117/CD25/CD2 is seen</w:t>
      </w:r>
      <w:r w:rsidR="002B27E5"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52</w:t>
      </w:r>
      <w:r w:rsidR="002B27E5" w:rsidRPr="005D0199">
        <w:rPr>
          <w:rFonts w:ascii="Book Antiqua" w:hAnsi="Book Antiqua"/>
          <w:color w:val="000000" w:themeColor="text1"/>
          <w:sz w:val="24"/>
          <w:szCs w:val="24"/>
          <w:vertAlign w:val="superscript"/>
        </w:rPr>
        <w:t>]</w:t>
      </w:r>
      <w:r w:rsidR="002A38D3"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These flow cytometric signatures are widely considered to be pathognom</w:t>
      </w:r>
      <w:r w:rsidR="002A38D3" w:rsidRPr="005D0199">
        <w:rPr>
          <w:rFonts w:ascii="Book Antiqua" w:hAnsi="Book Antiqua"/>
          <w:color w:val="000000" w:themeColor="text1"/>
          <w:sz w:val="24"/>
          <w:szCs w:val="24"/>
        </w:rPr>
        <w:t>onic for monoclonal MC disease.</w:t>
      </w:r>
      <w:r w:rsidRPr="005D0199">
        <w:rPr>
          <w:rFonts w:ascii="Book Antiqua" w:hAnsi="Book Antiqua"/>
          <w:color w:val="000000" w:themeColor="text1"/>
          <w:sz w:val="24"/>
          <w:szCs w:val="24"/>
        </w:rPr>
        <w:t xml:space="preserve"> Each aspirate should be subjected to the full extent of MC mutational analysis available at the time, though at present this typically is limited to PCR analysis for the </w:t>
      </w:r>
      <w:r w:rsidR="00493B08" w:rsidRPr="005D0199">
        <w:rPr>
          <w:rFonts w:ascii="Book Antiqua" w:hAnsi="Book Antiqua"/>
          <w:color w:val="000000" w:themeColor="text1"/>
          <w:sz w:val="24"/>
          <w:szCs w:val="24"/>
        </w:rPr>
        <w:t>KIT</w:t>
      </w:r>
      <w:r w:rsidR="00493B08" w:rsidRPr="005D0199">
        <w:rPr>
          <w:rFonts w:ascii="Book Antiqua" w:hAnsi="Book Antiqua"/>
          <w:color w:val="000000" w:themeColor="text1"/>
          <w:sz w:val="24"/>
          <w:szCs w:val="24"/>
          <w:vertAlign w:val="superscript"/>
        </w:rPr>
        <w:t>D816V</w:t>
      </w:r>
      <w:r w:rsidR="00493B08" w:rsidRPr="005D0199">
        <w:rPr>
          <w:rFonts w:ascii="Book Antiqua" w:hAnsi="Book Antiqua"/>
          <w:color w:val="000000" w:themeColor="text1"/>
          <w:sz w:val="24"/>
          <w:szCs w:val="24"/>
        </w:rPr>
        <w:t xml:space="preserve"> </w:t>
      </w:r>
      <w:r w:rsidR="00C90437" w:rsidRPr="005D0199">
        <w:rPr>
          <w:rFonts w:ascii="Book Antiqua" w:hAnsi="Book Antiqua"/>
          <w:color w:val="000000" w:themeColor="text1"/>
          <w:sz w:val="24"/>
          <w:szCs w:val="24"/>
        </w:rPr>
        <w:t>mutation.</w:t>
      </w:r>
      <w:r w:rsidRPr="005D0199">
        <w:rPr>
          <w:rFonts w:ascii="Book Antiqua" w:hAnsi="Book Antiqua"/>
          <w:color w:val="000000" w:themeColor="text1"/>
          <w:sz w:val="24"/>
          <w:szCs w:val="24"/>
        </w:rPr>
        <w:t xml:space="preserve"> If leukocytosis, erythrocytosis, or thrombocytosis is present, assessment </w:t>
      </w:r>
      <w:r w:rsidR="00493B08" w:rsidRPr="005D0199">
        <w:rPr>
          <w:rFonts w:ascii="Book Antiqua" w:hAnsi="Book Antiqua"/>
          <w:color w:val="000000" w:themeColor="text1"/>
          <w:sz w:val="24"/>
          <w:szCs w:val="24"/>
        </w:rPr>
        <w:t xml:space="preserve">is also warranted </w:t>
      </w:r>
      <w:r w:rsidRPr="005D0199">
        <w:rPr>
          <w:rFonts w:ascii="Book Antiqua" w:hAnsi="Book Antiqua"/>
          <w:color w:val="000000" w:themeColor="text1"/>
          <w:sz w:val="24"/>
          <w:szCs w:val="24"/>
        </w:rPr>
        <w:t xml:space="preserve">for the JAK2 mutations often found in the MPNs </w:t>
      </w:r>
      <w:r w:rsidR="00493B08" w:rsidRPr="005D0199">
        <w:rPr>
          <w:rFonts w:ascii="Book Antiqua" w:hAnsi="Book Antiqua"/>
          <w:color w:val="000000" w:themeColor="text1"/>
          <w:sz w:val="24"/>
          <w:szCs w:val="24"/>
        </w:rPr>
        <w:t>(and perhaps the MPL</w:t>
      </w:r>
      <w:r w:rsidR="00493B08" w:rsidRPr="005D0199">
        <w:rPr>
          <w:rFonts w:ascii="Book Antiqua" w:hAnsi="Book Antiqua"/>
          <w:color w:val="000000" w:themeColor="text1"/>
          <w:sz w:val="24"/>
          <w:szCs w:val="24"/>
          <w:vertAlign w:val="superscript"/>
        </w:rPr>
        <w:t>W515L/K</w:t>
      </w:r>
      <w:r w:rsidR="00493B08" w:rsidRPr="005D0199">
        <w:rPr>
          <w:rFonts w:ascii="Book Antiqua" w:hAnsi="Book Antiqua"/>
          <w:color w:val="000000" w:themeColor="text1"/>
          <w:sz w:val="24"/>
          <w:szCs w:val="24"/>
        </w:rPr>
        <w:t xml:space="preserve"> mutation, too, in cases of leukocytosis or thrombocytosis without erythrocytosis</w:t>
      </w:r>
      <w:r w:rsidR="00B22E71" w:rsidRPr="005D0199">
        <w:rPr>
          <w:rFonts w:ascii="Book Antiqua" w:hAnsi="Book Antiqua"/>
          <w:color w:val="000000" w:themeColor="text1"/>
          <w:sz w:val="24"/>
          <w:szCs w:val="24"/>
        </w:rPr>
        <w:t xml:space="preserve"> which might signal the presence of</w:t>
      </w:r>
      <w:r w:rsidR="00ED577E" w:rsidRPr="005D0199">
        <w:rPr>
          <w:rFonts w:ascii="Book Antiqua" w:hAnsi="Book Antiqua"/>
          <w:color w:val="000000" w:themeColor="text1"/>
          <w:sz w:val="24"/>
          <w:szCs w:val="24"/>
        </w:rPr>
        <w:t xml:space="preserve"> essential thrombocythemia</w:t>
      </w:r>
      <w:r w:rsidR="00B22E71" w:rsidRPr="005D0199">
        <w:rPr>
          <w:rFonts w:ascii="Book Antiqua" w:hAnsi="Book Antiqua"/>
          <w:color w:val="000000" w:themeColor="text1"/>
          <w:sz w:val="24"/>
          <w:szCs w:val="24"/>
        </w:rPr>
        <w:t xml:space="preserve"> or myelofibrosis</w:t>
      </w:r>
      <w:r w:rsidR="00493B08" w:rsidRPr="005D0199">
        <w:rPr>
          <w:rFonts w:ascii="Book Antiqua" w:hAnsi="Book Antiqua"/>
          <w:color w:val="000000" w:themeColor="text1"/>
          <w:sz w:val="24"/>
          <w:szCs w:val="24"/>
        </w:rPr>
        <w:t>)</w:t>
      </w:r>
      <w:r w:rsidRPr="005D0199">
        <w:rPr>
          <w:rFonts w:ascii="Book Antiqua" w:hAnsi="Book Antiqua"/>
          <w:color w:val="000000" w:themeColor="text1"/>
          <w:sz w:val="24"/>
          <w:szCs w:val="24"/>
        </w:rPr>
        <w:t>.</w:t>
      </w:r>
      <w:r w:rsidR="00895831" w:rsidRPr="005D0199">
        <w:rPr>
          <w:rFonts w:ascii="Book Antiqua" w:hAnsi="Book Antiqua"/>
          <w:color w:val="000000" w:themeColor="text1"/>
          <w:sz w:val="24"/>
          <w:szCs w:val="24"/>
        </w:rPr>
        <w:t xml:space="preserve"> </w:t>
      </w:r>
      <w:r w:rsidR="007711D2" w:rsidRPr="005D0199">
        <w:rPr>
          <w:rFonts w:ascii="Book Antiqua" w:hAnsi="Book Antiqua"/>
          <w:color w:val="000000" w:themeColor="text1"/>
          <w:sz w:val="24"/>
          <w:szCs w:val="24"/>
        </w:rPr>
        <w:t>Similarly</w:t>
      </w:r>
      <w:r w:rsidR="00895831" w:rsidRPr="005D0199">
        <w:rPr>
          <w:rFonts w:ascii="Book Antiqua" w:hAnsi="Book Antiqua"/>
          <w:color w:val="000000" w:themeColor="text1"/>
          <w:sz w:val="24"/>
          <w:szCs w:val="24"/>
        </w:rPr>
        <w:t>,</w:t>
      </w:r>
      <w:r w:rsidR="007711D2" w:rsidRPr="005D0199">
        <w:rPr>
          <w:rFonts w:ascii="Book Antiqua" w:hAnsi="Book Antiqua"/>
          <w:color w:val="000000" w:themeColor="text1"/>
          <w:sz w:val="24"/>
          <w:szCs w:val="24"/>
        </w:rPr>
        <w:t xml:space="preserve"> if distinct eosinophilia is observed, tyrosine kinase</w:t>
      </w:r>
      <w:r w:rsidR="00895831" w:rsidRPr="005D0199">
        <w:rPr>
          <w:rFonts w:ascii="Book Antiqua" w:hAnsi="Book Antiqua"/>
          <w:color w:val="000000" w:themeColor="text1"/>
          <w:sz w:val="24"/>
          <w:szCs w:val="24"/>
        </w:rPr>
        <w:t>s</w:t>
      </w:r>
      <w:r w:rsidR="007711D2" w:rsidRPr="005D0199">
        <w:rPr>
          <w:rFonts w:ascii="Book Antiqua" w:hAnsi="Book Antiqua"/>
          <w:color w:val="000000" w:themeColor="text1"/>
          <w:sz w:val="24"/>
          <w:szCs w:val="24"/>
        </w:rPr>
        <w:t xml:space="preserve"> </w:t>
      </w:r>
      <w:r w:rsidR="0015585E" w:rsidRPr="005D0199">
        <w:rPr>
          <w:rFonts w:ascii="Book Antiqua" w:hAnsi="Book Antiqua"/>
          <w:color w:val="000000" w:themeColor="text1"/>
          <w:sz w:val="24"/>
          <w:szCs w:val="24"/>
        </w:rPr>
        <w:t>platelet-derived growth factor receptor alpha (PDGFR</w:t>
      </w:r>
      <w:r w:rsidR="007711D2" w:rsidRPr="005D0199">
        <w:rPr>
          <w:rFonts w:ascii="Book Antiqua" w:hAnsi="Book Antiqua"/>
          <w:color w:val="000000" w:themeColor="text1"/>
          <w:sz w:val="24"/>
          <w:szCs w:val="24"/>
        </w:rPr>
        <w:t>α</w:t>
      </w:r>
      <w:r w:rsidR="0015585E" w:rsidRPr="005D0199">
        <w:rPr>
          <w:rFonts w:ascii="Book Antiqua" w:hAnsi="Book Antiqua"/>
          <w:color w:val="000000" w:themeColor="text1"/>
          <w:sz w:val="24"/>
          <w:szCs w:val="24"/>
        </w:rPr>
        <w:t>)</w:t>
      </w:r>
      <w:r w:rsidR="00895831" w:rsidRPr="005D0199">
        <w:rPr>
          <w:rFonts w:ascii="Book Antiqua" w:hAnsi="Book Antiqua"/>
          <w:color w:val="000000" w:themeColor="text1"/>
          <w:sz w:val="24"/>
          <w:szCs w:val="24"/>
        </w:rPr>
        <w:t xml:space="preserve">, PDGFRβ, and </w:t>
      </w:r>
      <w:r w:rsidR="0015585E" w:rsidRPr="005D0199">
        <w:rPr>
          <w:rFonts w:ascii="Book Antiqua" w:hAnsi="Book Antiqua"/>
          <w:color w:val="000000" w:themeColor="text1"/>
          <w:sz w:val="24"/>
          <w:szCs w:val="24"/>
        </w:rPr>
        <w:t>fibroblast growth factor receptor 1 (</w:t>
      </w:r>
      <w:r w:rsidR="00895831" w:rsidRPr="005D0199">
        <w:rPr>
          <w:rFonts w:ascii="Book Antiqua" w:hAnsi="Book Antiqua"/>
          <w:color w:val="000000" w:themeColor="text1"/>
          <w:sz w:val="24"/>
          <w:szCs w:val="24"/>
        </w:rPr>
        <w:t>FGFR1</w:t>
      </w:r>
      <w:r w:rsidR="0015585E" w:rsidRPr="005D0199">
        <w:rPr>
          <w:rFonts w:ascii="Book Antiqua" w:hAnsi="Book Antiqua"/>
          <w:color w:val="000000" w:themeColor="text1"/>
          <w:sz w:val="24"/>
          <w:szCs w:val="24"/>
        </w:rPr>
        <w:t>)</w:t>
      </w:r>
      <w:r w:rsidR="007711D2" w:rsidRPr="005D0199">
        <w:rPr>
          <w:rFonts w:ascii="Book Antiqua" w:hAnsi="Book Antiqua"/>
          <w:color w:val="000000" w:themeColor="text1"/>
          <w:sz w:val="24"/>
          <w:szCs w:val="24"/>
        </w:rPr>
        <w:t xml:space="preserve"> should b</w:t>
      </w:r>
      <w:r w:rsidR="00060387" w:rsidRPr="005D0199">
        <w:rPr>
          <w:rFonts w:ascii="Book Antiqua" w:hAnsi="Book Antiqua"/>
          <w:color w:val="000000" w:themeColor="text1"/>
          <w:sz w:val="24"/>
          <w:szCs w:val="24"/>
        </w:rPr>
        <w:t>e assessed for mutations</w:t>
      </w:r>
      <w:r w:rsidR="009A5F80" w:rsidRPr="005D0199">
        <w:rPr>
          <w:rFonts w:ascii="Book Antiqua" w:hAnsi="Book Antiqua"/>
          <w:color w:val="000000" w:themeColor="text1"/>
          <w:sz w:val="24"/>
          <w:szCs w:val="24"/>
        </w:rPr>
        <w:t xml:space="preserve"> as recently reviewed elsewhere</w:t>
      </w:r>
      <w:r w:rsidR="00493B08"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53</w:t>
      </w:r>
      <w:r w:rsidR="00493B08" w:rsidRPr="005D0199">
        <w:rPr>
          <w:rFonts w:ascii="Book Antiqua" w:hAnsi="Book Antiqua"/>
          <w:color w:val="000000" w:themeColor="text1"/>
          <w:sz w:val="24"/>
          <w:szCs w:val="24"/>
          <w:vertAlign w:val="superscript"/>
        </w:rPr>
        <w:t>]</w:t>
      </w:r>
      <w:r w:rsidR="00C90437" w:rsidRPr="005D0199">
        <w:rPr>
          <w:rFonts w:ascii="Book Antiqua" w:hAnsi="Book Antiqua"/>
          <w:color w:val="000000" w:themeColor="text1"/>
          <w:sz w:val="24"/>
          <w:szCs w:val="24"/>
        </w:rPr>
        <w:t>.</w:t>
      </w:r>
    </w:p>
    <w:p w:rsidR="008B452B" w:rsidRPr="005D0199" w:rsidRDefault="008B452B" w:rsidP="00C90437">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The presence of skin lesions characteristic of UP or TMEP warrants biopsy of one or more such lesions, to be </w:t>
      </w:r>
      <w:r w:rsidR="00A3057E" w:rsidRPr="005D0199">
        <w:rPr>
          <w:rFonts w:ascii="Book Antiqua" w:hAnsi="Book Antiqua"/>
          <w:color w:val="000000" w:themeColor="text1"/>
          <w:sz w:val="24"/>
          <w:szCs w:val="24"/>
        </w:rPr>
        <w:t xml:space="preserve">immediately </w:t>
      </w:r>
      <w:r w:rsidRPr="005D0199">
        <w:rPr>
          <w:rFonts w:ascii="Book Antiqua" w:hAnsi="Book Antiqua"/>
          <w:color w:val="000000" w:themeColor="text1"/>
          <w:sz w:val="24"/>
          <w:szCs w:val="24"/>
        </w:rPr>
        <w:t xml:space="preserve">processed with routine staining and the above-noted immunohistochemical staining </w:t>
      </w:r>
      <w:r w:rsidR="00A3057E" w:rsidRPr="005D0199">
        <w:rPr>
          <w:rFonts w:ascii="Book Antiqua" w:hAnsi="Book Antiqua"/>
          <w:color w:val="000000" w:themeColor="text1"/>
          <w:sz w:val="24"/>
          <w:szCs w:val="24"/>
        </w:rPr>
        <w:t xml:space="preserve">plus </w:t>
      </w:r>
      <w:r w:rsidRPr="005D0199">
        <w:rPr>
          <w:rFonts w:ascii="Book Antiqua" w:hAnsi="Book Antiqua"/>
          <w:color w:val="000000" w:themeColor="text1"/>
          <w:sz w:val="24"/>
          <w:szCs w:val="24"/>
        </w:rPr>
        <w:t xml:space="preserve">assessment for </w:t>
      </w:r>
      <w:r w:rsidR="00C90437" w:rsidRPr="005D0199">
        <w:rPr>
          <w:rFonts w:ascii="Book Antiqua" w:hAnsi="Book Antiqua"/>
          <w:color w:val="000000" w:themeColor="text1"/>
          <w:sz w:val="24"/>
          <w:szCs w:val="24"/>
        </w:rPr>
        <w:t xml:space="preserve">clonality with flow cytometry. </w:t>
      </w:r>
      <w:r w:rsidRPr="005D0199">
        <w:rPr>
          <w:rFonts w:ascii="Book Antiqua" w:hAnsi="Book Antiqua"/>
          <w:color w:val="000000" w:themeColor="text1"/>
          <w:sz w:val="24"/>
          <w:szCs w:val="24"/>
        </w:rPr>
        <w:t xml:space="preserve">As solid tissue flow cytometry requires fresh tissue but PCR </w:t>
      </w:r>
      <w:r w:rsidR="009A5F80" w:rsidRPr="005D0199">
        <w:rPr>
          <w:rFonts w:ascii="Book Antiqua" w:hAnsi="Book Antiqua"/>
          <w:color w:val="000000" w:themeColor="text1"/>
          <w:sz w:val="24"/>
          <w:szCs w:val="24"/>
        </w:rPr>
        <w:t xml:space="preserve">mutation </w:t>
      </w:r>
      <w:r w:rsidRPr="005D0199">
        <w:rPr>
          <w:rFonts w:ascii="Book Antiqua" w:hAnsi="Book Antiqua"/>
          <w:color w:val="000000" w:themeColor="text1"/>
          <w:sz w:val="24"/>
          <w:szCs w:val="24"/>
        </w:rPr>
        <w:t>analysis does not, it may be reasonable to defer PCR of skin lesion biopsies until other testing finds at least some evidence suggestive of MC disease.</w:t>
      </w:r>
    </w:p>
    <w:p w:rsidR="008B452B" w:rsidRPr="005D0199" w:rsidRDefault="008B452B" w:rsidP="00C90437">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Spontaneously appearing/disappearing, diffusely migratory </w:t>
      </w:r>
      <w:r w:rsidR="00640420" w:rsidRPr="005D0199">
        <w:rPr>
          <w:rFonts w:ascii="Book Antiqua" w:hAnsi="Book Antiqua"/>
          <w:color w:val="000000" w:themeColor="text1"/>
          <w:sz w:val="24"/>
          <w:szCs w:val="24"/>
        </w:rPr>
        <w:t xml:space="preserve">macular erythematous patchy </w:t>
      </w:r>
      <w:r w:rsidRPr="005D0199">
        <w:rPr>
          <w:rFonts w:ascii="Book Antiqua" w:hAnsi="Book Antiqua"/>
          <w:color w:val="000000" w:themeColor="text1"/>
          <w:sz w:val="24"/>
          <w:szCs w:val="24"/>
        </w:rPr>
        <w:t xml:space="preserve">rashes are common in MCAS, </w:t>
      </w:r>
      <w:r w:rsidR="00640420" w:rsidRPr="005D0199">
        <w:rPr>
          <w:rFonts w:ascii="Book Antiqua" w:hAnsi="Book Antiqua"/>
          <w:color w:val="000000" w:themeColor="text1"/>
          <w:sz w:val="24"/>
          <w:szCs w:val="24"/>
        </w:rPr>
        <w:t xml:space="preserve">as are </w:t>
      </w:r>
      <w:r w:rsidR="00FF48FE" w:rsidRPr="005D0199">
        <w:rPr>
          <w:rFonts w:ascii="Book Antiqua" w:hAnsi="Book Antiqua"/>
          <w:color w:val="000000" w:themeColor="text1"/>
          <w:sz w:val="24"/>
          <w:szCs w:val="24"/>
        </w:rPr>
        <w:t xml:space="preserve">scatterings of </w:t>
      </w:r>
      <w:r w:rsidR="00640420" w:rsidRPr="005D0199">
        <w:rPr>
          <w:rFonts w:ascii="Book Antiqua" w:hAnsi="Book Antiqua"/>
          <w:color w:val="000000" w:themeColor="text1"/>
          <w:sz w:val="24"/>
          <w:szCs w:val="24"/>
        </w:rPr>
        <w:t xml:space="preserve">small ulcerative lesions, </w:t>
      </w:r>
      <w:r w:rsidR="00FF48FE" w:rsidRPr="005D0199">
        <w:rPr>
          <w:rFonts w:ascii="Book Antiqua" w:hAnsi="Book Antiqua"/>
          <w:color w:val="000000" w:themeColor="text1"/>
          <w:sz w:val="24"/>
          <w:szCs w:val="24"/>
        </w:rPr>
        <w:t>too</w:t>
      </w:r>
      <w:r w:rsidR="00C90437" w:rsidRPr="005D0199">
        <w:rPr>
          <w:rFonts w:ascii="Book Antiqua" w:hAnsi="Book Antiqua"/>
          <w:color w:val="000000" w:themeColor="text1"/>
          <w:sz w:val="24"/>
          <w:szCs w:val="24"/>
        </w:rPr>
        <w:t xml:space="preserve">. </w:t>
      </w:r>
      <w:r w:rsidR="009A5F80" w:rsidRPr="005D0199">
        <w:rPr>
          <w:rFonts w:ascii="Book Antiqua" w:hAnsi="Book Antiqua"/>
          <w:color w:val="000000" w:themeColor="text1"/>
          <w:sz w:val="24"/>
          <w:szCs w:val="24"/>
        </w:rPr>
        <w:t>I</w:t>
      </w:r>
      <w:r w:rsidRPr="005D0199">
        <w:rPr>
          <w:rFonts w:ascii="Book Antiqua" w:hAnsi="Book Antiqua"/>
          <w:color w:val="000000" w:themeColor="text1"/>
          <w:sz w:val="24"/>
          <w:szCs w:val="24"/>
        </w:rPr>
        <w:t xml:space="preserve">n the authors’ experience, </w:t>
      </w:r>
      <w:r w:rsidR="009A5F80" w:rsidRPr="005D0199">
        <w:rPr>
          <w:rFonts w:ascii="Book Antiqua" w:hAnsi="Book Antiqua"/>
          <w:color w:val="000000" w:themeColor="text1"/>
          <w:sz w:val="24"/>
          <w:szCs w:val="24"/>
        </w:rPr>
        <w:t xml:space="preserve">though, </w:t>
      </w:r>
      <w:r w:rsidRPr="005D0199">
        <w:rPr>
          <w:rFonts w:ascii="Book Antiqua" w:hAnsi="Book Antiqua"/>
          <w:color w:val="000000" w:themeColor="text1"/>
          <w:sz w:val="24"/>
          <w:szCs w:val="24"/>
        </w:rPr>
        <w:t xml:space="preserve">biopsies of such </w:t>
      </w:r>
      <w:r w:rsidR="00640420" w:rsidRPr="005D0199">
        <w:rPr>
          <w:rFonts w:ascii="Book Antiqua" w:hAnsi="Book Antiqua"/>
          <w:color w:val="000000" w:themeColor="text1"/>
          <w:sz w:val="24"/>
          <w:szCs w:val="24"/>
        </w:rPr>
        <w:t xml:space="preserve">sites </w:t>
      </w:r>
      <w:r w:rsidRPr="005D0199">
        <w:rPr>
          <w:rFonts w:ascii="Book Antiqua" w:hAnsi="Book Antiqua"/>
          <w:color w:val="000000" w:themeColor="text1"/>
          <w:sz w:val="24"/>
          <w:szCs w:val="24"/>
        </w:rPr>
        <w:t xml:space="preserve">rarely reveal increased or otherwise aberrant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populations</w:t>
      </w:r>
      <w:r w:rsidR="009A5F80"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suggesting such </w:t>
      </w:r>
      <w:r w:rsidR="00640420" w:rsidRPr="005D0199">
        <w:rPr>
          <w:rFonts w:ascii="Book Antiqua" w:hAnsi="Book Antiqua"/>
          <w:color w:val="000000" w:themeColor="text1"/>
          <w:sz w:val="24"/>
          <w:szCs w:val="24"/>
        </w:rPr>
        <w:t xml:space="preserve">lesions </w:t>
      </w:r>
      <w:r w:rsidRPr="005D0199">
        <w:rPr>
          <w:rFonts w:ascii="Book Antiqua" w:hAnsi="Book Antiqua"/>
          <w:color w:val="000000" w:themeColor="text1"/>
          <w:sz w:val="24"/>
          <w:szCs w:val="24"/>
        </w:rPr>
        <w:t>are merely the end result of aberrant release of mediators from distally located MCs.</w:t>
      </w:r>
    </w:p>
    <w:p w:rsidR="008B452B" w:rsidRPr="005D0199" w:rsidRDefault="008B452B" w:rsidP="00C90437">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If clinical suspicion for SM persists (whether due to serum tryptase persistently &gt; 20 ng/m</w:t>
      </w:r>
      <w:r w:rsidRPr="005D0199">
        <w:rPr>
          <w:rFonts w:ascii="Book Antiqua" w:hAnsi="Book Antiqua"/>
          <w:caps/>
          <w:color w:val="000000" w:themeColor="text1"/>
          <w:sz w:val="24"/>
          <w:szCs w:val="24"/>
        </w:rPr>
        <w:t xml:space="preserve">l </w:t>
      </w:r>
      <w:r w:rsidRPr="005D0199">
        <w:rPr>
          <w:rFonts w:ascii="Book Antiqua" w:hAnsi="Book Antiqua"/>
          <w:color w:val="000000" w:themeColor="text1"/>
          <w:sz w:val="24"/>
          <w:szCs w:val="24"/>
        </w:rPr>
        <w:t>or other factors) but two or more marrow biopsies (and possibly also biopsies of suspect skin lesions) are negative, upper and lower endoscopic examination of the gastrointestina</w:t>
      </w:r>
      <w:r w:rsidR="00F04A36" w:rsidRPr="005D0199">
        <w:rPr>
          <w:rFonts w:ascii="Book Antiqua" w:hAnsi="Book Antiqua"/>
          <w:color w:val="000000" w:themeColor="text1"/>
          <w:sz w:val="24"/>
          <w:szCs w:val="24"/>
        </w:rPr>
        <w:t>l tract is reasonable.</w:t>
      </w:r>
      <w:r w:rsidRPr="005D0199">
        <w:rPr>
          <w:rFonts w:ascii="Book Antiqua" w:hAnsi="Book Antiqua"/>
          <w:color w:val="000000" w:themeColor="text1"/>
          <w:sz w:val="24"/>
          <w:szCs w:val="24"/>
        </w:rPr>
        <w:t xml:space="preserve"> Biopsies should be performed of any macroscopically apparent lesions, but blind biopsies of macroscopically normal mucosa should be pursued</w:t>
      </w:r>
      <w:r w:rsidR="00FF48FE" w:rsidRPr="005D0199">
        <w:rPr>
          <w:rFonts w:ascii="Book Antiqua" w:hAnsi="Book Antiqua"/>
          <w:color w:val="000000" w:themeColor="text1"/>
          <w:sz w:val="24"/>
          <w:szCs w:val="24"/>
        </w:rPr>
        <w:t>, too,</w:t>
      </w:r>
      <w:r w:rsidRPr="005D0199">
        <w:rPr>
          <w:rFonts w:ascii="Book Antiqua" w:hAnsi="Book Antiqua"/>
          <w:color w:val="000000" w:themeColor="text1"/>
          <w:sz w:val="24"/>
          <w:szCs w:val="24"/>
        </w:rPr>
        <w:t xml:space="preserve"> at multiple points along the </w:t>
      </w:r>
      <w:r w:rsidR="009A5F80" w:rsidRPr="005D0199">
        <w:rPr>
          <w:rFonts w:ascii="Book Antiqua" w:hAnsi="Book Antiqua"/>
          <w:color w:val="000000" w:themeColor="text1"/>
          <w:sz w:val="24"/>
          <w:szCs w:val="24"/>
        </w:rPr>
        <w:t>tract</w:t>
      </w:r>
      <w:r w:rsidR="00F04A36"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All such biopsies should be processed as described above for skin biopsies.</w:t>
      </w:r>
      <w:r w:rsidR="00F2078B" w:rsidRPr="005D0199">
        <w:rPr>
          <w:rFonts w:ascii="Book Antiqua" w:hAnsi="Book Antiqua"/>
          <w:color w:val="000000" w:themeColor="text1"/>
          <w:sz w:val="24"/>
          <w:szCs w:val="24"/>
        </w:rPr>
        <w:t xml:space="preserve"> </w:t>
      </w:r>
      <w:r w:rsidR="00366EF2" w:rsidRPr="005D0199">
        <w:rPr>
          <w:rFonts w:ascii="Book Antiqua" w:hAnsi="Book Antiqua"/>
          <w:color w:val="000000" w:themeColor="text1"/>
          <w:sz w:val="24"/>
          <w:szCs w:val="24"/>
        </w:rPr>
        <w:t>S</w:t>
      </w:r>
      <w:r w:rsidR="00F2078B" w:rsidRPr="005D0199">
        <w:rPr>
          <w:rFonts w:ascii="Book Antiqua" w:hAnsi="Book Antiqua"/>
          <w:color w:val="000000" w:themeColor="text1"/>
          <w:sz w:val="24"/>
          <w:szCs w:val="24"/>
        </w:rPr>
        <w:t xml:space="preserve">everal studies </w:t>
      </w:r>
      <w:r w:rsidR="00366EF2" w:rsidRPr="005D0199">
        <w:rPr>
          <w:rFonts w:ascii="Book Antiqua" w:hAnsi="Book Antiqua"/>
          <w:color w:val="000000" w:themeColor="text1"/>
          <w:sz w:val="24"/>
          <w:szCs w:val="24"/>
        </w:rPr>
        <w:t xml:space="preserve">have reported </w:t>
      </w:r>
      <w:r w:rsidR="00F2078B" w:rsidRPr="005D0199">
        <w:rPr>
          <w:rFonts w:ascii="Book Antiqua" w:hAnsi="Book Antiqua"/>
          <w:color w:val="000000" w:themeColor="text1"/>
          <w:sz w:val="24"/>
          <w:szCs w:val="24"/>
        </w:rPr>
        <w:t xml:space="preserve">that mast cell counts in GI or </w:t>
      </w:r>
      <w:r w:rsidR="00337CFB" w:rsidRPr="005D0199">
        <w:rPr>
          <w:rFonts w:ascii="Book Antiqua" w:hAnsi="Book Antiqua"/>
          <w:color w:val="000000" w:themeColor="text1"/>
          <w:sz w:val="24"/>
          <w:szCs w:val="24"/>
        </w:rPr>
        <w:t>genitourinary (</w:t>
      </w:r>
      <w:r w:rsidR="00F2078B" w:rsidRPr="005D0199">
        <w:rPr>
          <w:rFonts w:ascii="Book Antiqua" w:hAnsi="Book Antiqua"/>
          <w:color w:val="000000" w:themeColor="text1"/>
          <w:sz w:val="24"/>
          <w:szCs w:val="24"/>
        </w:rPr>
        <w:t>GU</w:t>
      </w:r>
      <w:r w:rsidR="00337CFB" w:rsidRPr="005D0199">
        <w:rPr>
          <w:rFonts w:ascii="Book Antiqua" w:hAnsi="Book Antiqua"/>
          <w:color w:val="000000" w:themeColor="text1"/>
          <w:sz w:val="24"/>
          <w:szCs w:val="24"/>
        </w:rPr>
        <w:t>)</w:t>
      </w:r>
      <w:r w:rsidR="00F2078B" w:rsidRPr="005D0199">
        <w:rPr>
          <w:rFonts w:ascii="Book Antiqua" w:hAnsi="Book Antiqua"/>
          <w:color w:val="000000" w:themeColor="text1"/>
          <w:sz w:val="24"/>
          <w:szCs w:val="24"/>
        </w:rPr>
        <w:t xml:space="preserve"> tract</w:t>
      </w:r>
      <w:r w:rsidR="00366EF2" w:rsidRPr="005D0199">
        <w:rPr>
          <w:rFonts w:ascii="Book Antiqua" w:hAnsi="Book Antiqua"/>
          <w:color w:val="000000" w:themeColor="text1"/>
          <w:sz w:val="24"/>
          <w:szCs w:val="24"/>
        </w:rPr>
        <w:t xml:space="preserve"> </w:t>
      </w:r>
      <w:r w:rsidR="00F2078B" w:rsidRPr="005D0199">
        <w:rPr>
          <w:rFonts w:ascii="Book Antiqua" w:hAnsi="Book Antiqua"/>
          <w:color w:val="000000" w:themeColor="text1"/>
          <w:sz w:val="24"/>
          <w:szCs w:val="24"/>
        </w:rPr>
        <w:t xml:space="preserve">mucosal biopsies </w:t>
      </w:r>
      <w:r w:rsidR="00366EF2" w:rsidRPr="005D0199">
        <w:rPr>
          <w:rFonts w:ascii="Book Antiqua" w:hAnsi="Book Antiqua"/>
          <w:color w:val="000000" w:themeColor="text1"/>
          <w:sz w:val="24"/>
          <w:szCs w:val="24"/>
        </w:rPr>
        <w:t xml:space="preserve">normally number fewer than 20 </w:t>
      </w:r>
      <w:r w:rsidR="00F2078B" w:rsidRPr="005D0199">
        <w:rPr>
          <w:rFonts w:ascii="Book Antiqua" w:hAnsi="Book Antiqua"/>
          <w:color w:val="000000" w:themeColor="text1"/>
          <w:sz w:val="24"/>
          <w:szCs w:val="24"/>
        </w:rPr>
        <w:t>per high power field</w:t>
      </w:r>
      <w:r w:rsidR="00F2078B"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54-58</w:t>
      </w:r>
      <w:r w:rsidR="00F2078B" w:rsidRPr="005D0199">
        <w:rPr>
          <w:rFonts w:ascii="Book Antiqua" w:hAnsi="Book Antiqua"/>
          <w:color w:val="000000" w:themeColor="text1"/>
          <w:sz w:val="24"/>
          <w:szCs w:val="24"/>
          <w:vertAlign w:val="superscript"/>
        </w:rPr>
        <w:t>]</w:t>
      </w:r>
      <w:r w:rsidR="00F04A36" w:rsidRPr="005D0199">
        <w:rPr>
          <w:rFonts w:ascii="Book Antiqua" w:hAnsi="Book Antiqua"/>
          <w:color w:val="000000" w:themeColor="text1"/>
          <w:sz w:val="24"/>
          <w:szCs w:val="24"/>
        </w:rPr>
        <w:t>.</w:t>
      </w:r>
      <w:r w:rsidR="00F2078B" w:rsidRPr="005D0199">
        <w:rPr>
          <w:rFonts w:ascii="Book Antiqua" w:hAnsi="Book Antiqua"/>
          <w:color w:val="000000" w:themeColor="text1"/>
          <w:sz w:val="24"/>
          <w:szCs w:val="24"/>
        </w:rPr>
        <w:t xml:space="preserve"> However, cut-offs between “normal” and “abnormal” numbers of non-aggregated mast cells are not addressed in either of the </w:t>
      </w:r>
      <w:r w:rsidR="00337CFB" w:rsidRPr="005D0199">
        <w:rPr>
          <w:rFonts w:ascii="Book Antiqua" w:hAnsi="Book Antiqua"/>
          <w:color w:val="000000" w:themeColor="text1"/>
          <w:sz w:val="24"/>
          <w:szCs w:val="24"/>
        </w:rPr>
        <w:t xml:space="preserve">two currently </w:t>
      </w:r>
      <w:r w:rsidR="00F2078B" w:rsidRPr="005D0199">
        <w:rPr>
          <w:rFonts w:ascii="Book Antiqua" w:hAnsi="Book Antiqua"/>
          <w:color w:val="000000" w:themeColor="text1"/>
          <w:sz w:val="24"/>
          <w:szCs w:val="24"/>
        </w:rPr>
        <w:t>propose</w:t>
      </w:r>
      <w:r w:rsidR="00F04A36" w:rsidRPr="005D0199">
        <w:rPr>
          <w:rFonts w:ascii="Book Antiqua" w:hAnsi="Book Antiqua"/>
          <w:color w:val="000000" w:themeColor="text1"/>
          <w:sz w:val="24"/>
          <w:szCs w:val="24"/>
        </w:rPr>
        <w:t xml:space="preserve">d diagnostic schemes for MCAS. </w:t>
      </w:r>
      <w:r w:rsidR="00F2078B" w:rsidRPr="005D0199">
        <w:rPr>
          <w:rFonts w:ascii="Book Antiqua" w:hAnsi="Book Antiqua"/>
          <w:color w:val="000000" w:themeColor="text1"/>
          <w:sz w:val="24"/>
          <w:szCs w:val="24"/>
        </w:rPr>
        <w:t xml:space="preserve">Furthermore, it is </w:t>
      </w:r>
      <w:r w:rsidR="00F2078B" w:rsidRPr="005D0199">
        <w:rPr>
          <w:rFonts w:ascii="Book Antiqua" w:hAnsi="Book Antiqua"/>
          <w:color w:val="000000" w:themeColor="text1"/>
          <w:sz w:val="24"/>
          <w:szCs w:val="24"/>
        </w:rPr>
        <w:lastRenderedPageBreak/>
        <w:t>important to remember that the diagnosis of any form of MCAD rests in meeting a set of criteria, so an isolated finding of “increased” tissue mast cells does not establish the diagnosis</w:t>
      </w:r>
      <w:r w:rsidR="00FC79EA" w:rsidRPr="005D0199">
        <w:rPr>
          <w:rFonts w:ascii="Book Antiqua" w:hAnsi="Book Antiqua"/>
          <w:color w:val="000000" w:themeColor="text1"/>
          <w:sz w:val="24"/>
          <w:szCs w:val="24"/>
        </w:rPr>
        <w:t xml:space="preserve"> regardless of the cut-off used to define “increased,” and especially when such cells are not tightly clustered</w:t>
      </w:r>
      <w:r w:rsidR="00F04A36" w:rsidRPr="005D0199">
        <w:rPr>
          <w:rFonts w:ascii="Book Antiqua" w:hAnsi="Book Antiqua"/>
          <w:color w:val="000000" w:themeColor="text1"/>
          <w:sz w:val="24"/>
          <w:szCs w:val="24"/>
        </w:rPr>
        <w:t xml:space="preserve">. </w:t>
      </w:r>
      <w:r w:rsidR="00F2078B" w:rsidRPr="005D0199">
        <w:rPr>
          <w:rFonts w:ascii="Book Antiqua" w:hAnsi="Book Antiqua"/>
          <w:color w:val="000000" w:themeColor="text1"/>
          <w:sz w:val="24"/>
          <w:szCs w:val="24"/>
        </w:rPr>
        <w:t>In the context of other data meeting diagnostic criteria, though, a finding of “increased” tissue mast cells lend</w:t>
      </w:r>
      <w:r w:rsidR="009A5F80" w:rsidRPr="005D0199">
        <w:rPr>
          <w:rFonts w:ascii="Book Antiqua" w:hAnsi="Book Antiqua"/>
          <w:color w:val="000000" w:themeColor="text1"/>
          <w:sz w:val="24"/>
          <w:szCs w:val="24"/>
        </w:rPr>
        <w:t>s</w:t>
      </w:r>
      <w:r w:rsidR="00F2078B" w:rsidRPr="005D0199">
        <w:rPr>
          <w:rFonts w:ascii="Book Antiqua" w:hAnsi="Book Antiqua"/>
          <w:color w:val="000000" w:themeColor="text1"/>
          <w:sz w:val="24"/>
          <w:szCs w:val="24"/>
        </w:rPr>
        <w:t xml:space="preserve"> additional credence to the diagnosis.</w:t>
      </w:r>
    </w:p>
    <w:p w:rsidR="008B452B" w:rsidRPr="005D0199" w:rsidRDefault="008B452B" w:rsidP="00F04A36">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MCs are highly pleomorphic</w:t>
      </w:r>
      <w:r w:rsidR="009A5F80" w:rsidRPr="005D0199">
        <w:rPr>
          <w:rFonts w:ascii="Book Antiqua" w:hAnsi="Book Antiqua"/>
          <w:color w:val="000000" w:themeColor="text1"/>
          <w:sz w:val="24"/>
          <w:szCs w:val="24"/>
        </w:rPr>
        <w:t>. O</w:t>
      </w:r>
      <w:r w:rsidRPr="005D0199">
        <w:rPr>
          <w:rFonts w:ascii="Book Antiqua" w:hAnsi="Book Antiqua"/>
          <w:color w:val="000000" w:themeColor="text1"/>
          <w:sz w:val="24"/>
          <w:szCs w:val="24"/>
        </w:rPr>
        <w:t>n routine hematoxylin and eosin (H</w:t>
      </w:r>
      <w:r w:rsidR="00F04A36" w:rsidRPr="005D0199">
        <w:rPr>
          <w:rFonts w:ascii="Book Antiqua" w:eastAsiaTheme="minorEastAsia" w:hAnsi="Book Antiqua"/>
          <w:color w:val="000000" w:themeColor="text1"/>
          <w:sz w:val="24"/>
          <w:szCs w:val="24"/>
          <w:lang w:eastAsia="zh-CN"/>
        </w:rPr>
        <w:t xml:space="preserve"> and </w:t>
      </w:r>
      <w:r w:rsidRPr="005D0199">
        <w:rPr>
          <w:rFonts w:ascii="Book Antiqua" w:hAnsi="Book Antiqua"/>
          <w:color w:val="000000" w:themeColor="text1"/>
          <w:sz w:val="24"/>
          <w:szCs w:val="24"/>
        </w:rPr>
        <w:t>E) staining</w:t>
      </w:r>
      <w:r w:rsidR="009A5F80" w:rsidRPr="005D0199">
        <w:rPr>
          <w:rFonts w:ascii="Book Antiqua" w:hAnsi="Book Antiqua"/>
          <w:color w:val="000000" w:themeColor="text1"/>
          <w:sz w:val="24"/>
          <w:szCs w:val="24"/>
        </w:rPr>
        <w:t>, MCs</w:t>
      </w:r>
      <w:r w:rsidRPr="005D0199">
        <w:rPr>
          <w:rFonts w:ascii="Book Antiqua" w:hAnsi="Book Antiqua"/>
          <w:color w:val="000000" w:themeColor="text1"/>
          <w:sz w:val="24"/>
          <w:szCs w:val="24"/>
        </w:rPr>
        <w:t xml:space="preserve"> can be indistinguishable from lymphocytes, plasma cells, macrophages, histiocytes, or spindle cells</w:t>
      </w:r>
      <w:r w:rsidR="002B27E5"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59</w:t>
      </w:r>
      <w:r w:rsidR="002B27E5"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60</w:t>
      </w:r>
      <w:r w:rsidR="002B27E5" w:rsidRPr="005D0199">
        <w:rPr>
          <w:rFonts w:ascii="Book Antiqua" w:hAnsi="Book Antiqua"/>
          <w:color w:val="000000" w:themeColor="text1"/>
          <w:sz w:val="24"/>
          <w:szCs w:val="24"/>
          <w:vertAlign w:val="superscript"/>
        </w:rPr>
        <w:t>]</w:t>
      </w:r>
      <w:r w:rsidR="00874CC6"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Thus, in MC disease, not all </w:t>
      </w:r>
      <w:r w:rsidR="002B27E5" w:rsidRPr="005D0199">
        <w:rPr>
          <w:rFonts w:ascii="Book Antiqua" w:hAnsi="Book Antiqua"/>
          <w:color w:val="000000" w:themeColor="text1"/>
          <w:sz w:val="24"/>
          <w:szCs w:val="24"/>
        </w:rPr>
        <w:t>“</w:t>
      </w:r>
      <w:r w:rsidRPr="005D0199">
        <w:rPr>
          <w:rFonts w:ascii="Book Antiqua" w:hAnsi="Book Antiqua"/>
          <w:color w:val="000000" w:themeColor="text1"/>
          <w:sz w:val="24"/>
          <w:szCs w:val="24"/>
        </w:rPr>
        <w:t>lymphocytes</w:t>
      </w:r>
      <w:r w:rsidR="002B27E5"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seen with H</w:t>
      </w:r>
      <w:r w:rsidR="00874CC6" w:rsidRPr="005D0199">
        <w:rPr>
          <w:rFonts w:ascii="Book Antiqua" w:hAnsi="Book Antiqua"/>
          <w:color w:val="000000" w:themeColor="text1"/>
          <w:sz w:val="24"/>
          <w:szCs w:val="24"/>
        </w:rPr>
        <w:t xml:space="preserve"> and </w:t>
      </w:r>
      <w:r w:rsidRPr="005D0199">
        <w:rPr>
          <w:rFonts w:ascii="Book Antiqua" w:hAnsi="Book Antiqua"/>
          <w:color w:val="000000" w:themeColor="text1"/>
          <w:sz w:val="24"/>
          <w:szCs w:val="24"/>
        </w:rPr>
        <w:t>E staining are necessarily lymphocytes, and immuno</w:t>
      </w:r>
      <w:r w:rsidR="001A49A5" w:rsidRPr="005D0199">
        <w:rPr>
          <w:rFonts w:ascii="Book Antiqua" w:hAnsi="Book Antiqua"/>
          <w:color w:val="000000" w:themeColor="text1"/>
          <w:sz w:val="24"/>
          <w:szCs w:val="24"/>
        </w:rPr>
        <w:t>/</w:t>
      </w:r>
      <w:r w:rsidRPr="005D0199">
        <w:rPr>
          <w:rFonts w:ascii="Book Antiqua" w:hAnsi="Book Antiqua"/>
          <w:color w:val="000000" w:themeColor="text1"/>
          <w:sz w:val="24"/>
          <w:szCs w:val="24"/>
        </w:rPr>
        <w:t>histochemical staining is requir</w:t>
      </w:r>
      <w:r w:rsidR="00E937D6" w:rsidRPr="005D0199">
        <w:rPr>
          <w:rFonts w:ascii="Book Antiqua" w:hAnsi="Book Antiqua"/>
          <w:color w:val="000000" w:themeColor="text1"/>
          <w:sz w:val="24"/>
          <w:szCs w:val="24"/>
        </w:rPr>
        <w:t xml:space="preserve">ed in cases of suspected MCAD. </w:t>
      </w:r>
      <w:r w:rsidRPr="005D0199">
        <w:rPr>
          <w:rFonts w:ascii="Book Antiqua" w:hAnsi="Book Antiqua"/>
          <w:color w:val="000000" w:themeColor="text1"/>
          <w:sz w:val="24"/>
          <w:szCs w:val="24"/>
        </w:rPr>
        <w:t>Not infrequently, because of their chronic idiopathic (and often treatment-refractory) gastrointestinal symptoms, patients being evaluated for MCAD have previously undergone GI tract endoscopies with biopsies</w:t>
      </w:r>
      <w:r w:rsidR="00E937D6" w:rsidRPr="005D0199">
        <w:rPr>
          <w:rFonts w:ascii="Book Antiqua" w:hAnsi="Book Antiqua"/>
          <w:color w:val="000000" w:themeColor="text1"/>
          <w:sz w:val="24"/>
          <w:szCs w:val="24"/>
        </w:rPr>
        <w:t xml:space="preserve">. </w:t>
      </w:r>
      <w:r w:rsidR="009A5F80" w:rsidRPr="005D0199">
        <w:rPr>
          <w:rFonts w:ascii="Book Antiqua" w:hAnsi="Book Antiqua"/>
          <w:color w:val="000000" w:themeColor="text1"/>
          <w:sz w:val="24"/>
          <w:szCs w:val="24"/>
        </w:rPr>
        <w:t xml:space="preserve">Thus, </w:t>
      </w:r>
      <w:r w:rsidRPr="005D0199">
        <w:rPr>
          <w:rFonts w:ascii="Book Antiqua" w:hAnsi="Book Antiqua"/>
          <w:color w:val="000000" w:themeColor="text1"/>
          <w:sz w:val="24"/>
          <w:szCs w:val="24"/>
        </w:rPr>
        <w:t>simple reassessment of archived tissue with MC-targeted immuno</w:t>
      </w:r>
      <w:r w:rsidR="001A49A5" w:rsidRPr="005D0199">
        <w:rPr>
          <w:rFonts w:ascii="Book Antiqua" w:hAnsi="Book Antiqua"/>
          <w:color w:val="000000" w:themeColor="text1"/>
          <w:sz w:val="24"/>
          <w:szCs w:val="24"/>
        </w:rPr>
        <w:t>/</w:t>
      </w:r>
      <w:r w:rsidRPr="005D0199">
        <w:rPr>
          <w:rFonts w:ascii="Book Antiqua" w:hAnsi="Book Antiqua"/>
          <w:color w:val="000000" w:themeColor="text1"/>
          <w:sz w:val="24"/>
          <w:szCs w:val="24"/>
        </w:rPr>
        <w:t>histo</w:t>
      </w:r>
      <w:r w:rsidR="0015585E" w:rsidRPr="005D0199">
        <w:rPr>
          <w:rFonts w:ascii="Book Antiqua" w:hAnsi="Book Antiqua"/>
          <w:color w:val="000000" w:themeColor="text1"/>
          <w:sz w:val="24"/>
          <w:szCs w:val="24"/>
        </w:rPr>
        <w:softHyphen/>
      </w:r>
      <w:r w:rsidRPr="005D0199">
        <w:rPr>
          <w:rFonts w:ascii="Book Antiqua" w:hAnsi="Book Antiqua"/>
          <w:color w:val="000000" w:themeColor="text1"/>
          <w:sz w:val="24"/>
          <w:szCs w:val="24"/>
        </w:rPr>
        <w:t>chem</w:t>
      </w:r>
      <w:r w:rsidR="0015585E" w:rsidRPr="005D0199">
        <w:rPr>
          <w:rFonts w:ascii="Book Antiqua" w:hAnsi="Book Antiqua"/>
          <w:color w:val="000000" w:themeColor="text1"/>
          <w:sz w:val="24"/>
          <w:szCs w:val="24"/>
        </w:rPr>
        <w:softHyphen/>
      </w:r>
      <w:r w:rsidRPr="005D0199">
        <w:rPr>
          <w:rFonts w:ascii="Book Antiqua" w:hAnsi="Book Antiqua"/>
          <w:color w:val="000000" w:themeColor="text1"/>
          <w:sz w:val="24"/>
          <w:szCs w:val="24"/>
        </w:rPr>
        <w:t xml:space="preserve">ical staining may be sufficient to demonstrate that the “benign mucosa” or “mild chronic inflammation” previously seen with H&amp;E staining actually harbors </w:t>
      </w:r>
      <w:r w:rsidR="009A5F80" w:rsidRPr="005D0199">
        <w:rPr>
          <w:rFonts w:ascii="Book Antiqua" w:hAnsi="Book Antiqua"/>
          <w:color w:val="000000" w:themeColor="text1"/>
          <w:sz w:val="24"/>
          <w:szCs w:val="24"/>
        </w:rPr>
        <w:t xml:space="preserve">increased </w:t>
      </w:r>
      <w:r w:rsidRPr="005D0199">
        <w:rPr>
          <w:rFonts w:ascii="Book Antiqua" w:hAnsi="Book Antiqua"/>
          <w:color w:val="000000" w:themeColor="text1"/>
          <w:sz w:val="24"/>
          <w:szCs w:val="24"/>
        </w:rPr>
        <w:t>MC</w:t>
      </w:r>
      <w:r w:rsidR="009A5F80" w:rsidRPr="005D0199">
        <w:rPr>
          <w:rFonts w:ascii="Book Antiqua" w:hAnsi="Book Antiqua"/>
          <w:color w:val="000000" w:themeColor="text1"/>
          <w:sz w:val="24"/>
          <w:szCs w:val="24"/>
        </w:rPr>
        <w:t>s</w:t>
      </w:r>
      <w:r w:rsidR="00B130E8">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1A49A5" w:rsidRPr="005D0199">
        <w:rPr>
          <w:rFonts w:ascii="Book Antiqua" w:hAnsi="Book Antiqua"/>
          <w:color w:val="000000" w:themeColor="text1"/>
          <w:sz w:val="24"/>
          <w:szCs w:val="24"/>
        </w:rPr>
        <w:t xml:space="preserve">As PCR testing can be performed on preserved tissue, positive immuno/histochemical findings on archived tissue should lead, if sufficient tissue remains, to mutation analysis </w:t>
      </w:r>
      <w:r w:rsidR="009A5F80" w:rsidRPr="005D0199">
        <w:rPr>
          <w:rFonts w:ascii="Book Antiqua" w:hAnsi="Book Antiqua"/>
          <w:color w:val="000000" w:themeColor="text1"/>
          <w:sz w:val="24"/>
          <w:szCs w:val="24"/>
        </w:rPr>
        <w:t xml:space="preserve">as </w:t>
      </w:r>
      <w:r w:rsidR="001A49A5" w:rsidRPr="005D0199">
        <w:rPr>
          <w:rFonts w:ascii="Book Antiqua" w:hAnsi="Book Antiqua"/>
          <w:color w:val="000000" w:themeColor="text1"/>
          <w:sz w:val="24"/>
          <w:szCs w:val="24"/>
        </w:rPr>
        <w:t>possible.</w:t>
      </w:r>
    </w:p>
    <w:p w:rsidR="008B452B" w:rsidRPr="005D0199" w:rsidRDefault="008B452B" w:rsidP="005B5DFA">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Clinical judgment is required as to whether respiratory or </w:t>
      </w:r>
      <w:r w:rsidR="00337CFB" w:rsidRPr="005D0199">
        <w:rPr>
          <w:rFonts w:ascii="Book Antiqua" w:hAnsi="Book Antiqua"/>
          <w:color w:val="000000" w:themeColor="text1"/>
          <w:sz w:val="24"/>
          <w:szCs w:val="24"/>
        </w:rPr>
        <w:t xml:space="preserve">GU </w:t>
      </w:r>
      <w:r w:rsidRPr="005D0199">
        <w:rPr>
          <w:rFonts w:ascii="Book Antiqua" w:hAnsi="Book Antiqua"/>
          <w:color w:val="000000" w:themeColor="text1"/>
          <w:sz w:val="24"/>
          <w:szCs w:val="24"/>
        </w:rPr>
        <w:t>tract biopsies are warranted in particularly diagnostically challenging cases, but if pursued, such tissues should be processed as for skin and GI tract biopsies.</w:t>
      </w:r>
    </w:p>
    <w:p w:rsidR="008B452B" w:rsidRPr="005D0199" w:rsidRDefault="008B452B" w:rsidP="005B5DFA">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Newly or persistently pathologically enlarged (&gt; 1 cm) lymph nodes require biopsy to rule out malignant lymphoproliferative </w:t>
      </w:r>
      <w:r w:rsidR="009A5F80" w:rsidRPr="005D0199">
        <w:rPr>
          <w:rFonts w:ascii="Book Antiqua" w:hAnsi="Book Antiqua"/>
          <w:color w:val="000000" w:themeColor="text1"/>
          <w:sz w:val="24"/>
          <w:szCs w:val="24"/>
        </w:rPr>
        <w:t xml:space="preserve">and granulomatous </w:t>
      </w:r>
      <w:r w:rsidRPr="005D0199">
        <w:rPr>
          <w:rFonts w:ascii="Book Antiqua" w:hAnsi="Book Antiqua"/>
          <w:color w:val="000000" w:themeColor="text1"/>
          <w:sz w:val="24"/>
          <w:szCs w:val="24"/>
        </w:rPr>
        <w:t>disorders (regardless of whether such disorders can be proven to be independen</w:t>
      </w:r>
      <w:r w:rsidR="005B5DFA" w:rsidRPr="005D0199">
        <w:rPr>
          <w:rFonts w:ascii="Book Antiqua" w:hAnsi="Book Antiqua"/>
          <w:color w:val="000000" w:themeColor="text1"/>
          <w:sz w:val="24"/>
          <w:szCs w:val="24"/>
        </w:rPr>
        <w:t xml:space="preserve">t of, or consequent to, MCAD). </w:t>
      </w:r>
      <w:r w:rsidRPr="005D0199">
        <w:rPr>
          <w:rFonts w:ascii="Book Antiqua" w:hAnsi="Book Antiqua"/>
          <w:color w:val="000000" w:themeColor="text1"/>
          <w:sz w:val="24"/>
          <w:szCs w:val="24"/>
        </w:rPr>
        <w:t xml:space="preserve">However, diffusely migratory, </w:t>
      </w:r>
      <w:r w:rsidR="009A5F80" w:rsidRPr="005D0199">
        <w:rPr>
          <w:rFonts w:ascii="Book Antiqua" w:hAnsi="Book Antiqua"/>
          <w:color w:val="000000" w:themeColor="text1"/>
          <w:sz w:val="24"/>
          <w:szCs w:val="24"/>
        </w:rPr>
        <w:t xml:space="preserve">spontaneously </w:t>
      </w:r>
      <w:r w:rsidRPr="005D0199">
        <w:rPr>
          <w:rFonts w:ascii="Book Antiqua" w:hAnsi="Book Antiqua"/>
          <w:color w:val="000000" w:themeColor="text1"/>
          <w:sz w:val="24"/>
          <w:szCs w:val="24"/>
        </w:rPr>
        <w:t>waxing/waning adenopathy and/or adenitis is common in MCAD and far more often is a reactive rather than malignant process</w:t>
      </w:r>
      <w:r w:rsidR="009A5F80"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though the reactive patterns seen on biopsy can be bizarre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sinus histiocytosis) and can have the pathologist on the ve</w:t>
      </w:r>
      <w:r w:rsidR="005B5DFA" w:rsidRPr="005D0199">
        <w:rPr>
          <w:rFonts w:ascii="Book Antiqua" w:hAnsi="Book Antiqua"/>
          <w:color w:val="000000" w:themeColor="text1"/>
          <w:sz w:val="24"/>
          <w:szCs w:val="24"/>
        </w:rPr>
        <w:t xml:space="preserve">rge of declaring a malignancy. </w:t>
      </w:r>
      <w:r w:rsidRPr="005D0199">
        <w:rPr>
          <w:rFonts w:ascii="Book Antiqua" w:hAnsi="Book Antiqua"/>
          <w:color w:val="000000" w:themeColor="text1"/>
          <w:sz w:val="24"/>
          <w:szCs w:val="24"/>
        </w:rPr>
        <w:t xml:space="preserve">In patients diagnosed with MCAD (or being evaluated for suspected MCAD) who have a longstanding history of spontaneous </w:t>
      </w:r>
      <w:r w:rsidR="00E719E5" w:rsidRPr="005D0199">
        <w:rPr>
          <w:rFonts w:ascii="Book Antiqua" w:hAnsi="Book Antiqua"/>
          <w:color w:val="000000" w:themeColor="text1"/>
          <w:sz w:val="24"/>
          <w:szCs w:val="24"/>
        </w:rPr>
        <w:t xml:space="preserve">enlargement </w:t>
      </w:r>
      <w:r w:rsidRPr="005D0199">
        <w:rPr>
          <w:rFonts w:ascii="Book Antiqua" w:hAnsi="Book Antiqua"/>
          <w:color w:val="000000" w:themeColor="text1"/>
          <w:sz w:val="24"/>
          <w:szCs w:val="24"/>
        </w:rPr>
        <w:t xml:space="preserve">of nodes to pathologic size soon followed by spontaneous regression of such adenopathy, the new appearance of a modestly pathologically enlarged lymph node can be watched – closely – without reflexively proceeding to biopsy, but </w:t>
      </w:r>
      <w:r w:rsidR="00ED577E" w:rsidRPr="005D0199">
        <w:rPr>
          <w:rFonts w:ascii="Book Antiqua" w:hAnsi="Book Antiqua"/>
          <w:color w:val="000000" w:themeColor="text1"/>
          <w:sz w:val="24"/>
          <w:szCs w:val="24"/>
        </w:rPr>
        <w:t xml:space="preserve">persistence or </w:t>
      </w:r>
      <w:r w:rsidRPr="005D0199">
        <w:rPr>
          <w:rFonts w:ascii="Book Antiqua" w:hAnsi="Book Antiqua"/>
          <w:color w:val="000000" w:themeColor="text1"/>
          <w:sz w:val="24"/>
          <w:szCs w:val="24"/>
        </w:rPr>
        <w:t>progression of adenopathy beyond the range</w:t>
      </w:r>
      <w:r w:rsidR="00ED577E" w:rsidRPr="005D0199">
        <w:rPr>
          <w:rFonts w:ascii="Book Antiqua" w:hAnsi="Book Antiqua"/>
          <w:color w:val="000000" w:themeColor="text1"/>
          <w:sz w:val="24"/>
          <w:szCs w:val="24"/>
        </w:rPr>
        <w:t xml:space="preserve">, or </w:t>
      </w:r>
      <w:r w:rsidR="00ED577E" w:rsidRPr="005D0199">
        <w:rPr>
          <w:rFonts w:ascii="Book Antiqua" w:hAnsi="Book Antiqua"/>
          <w:color w:val="000000" w:themeColor="text1"/>
          <w:sz w:val="24"/>
          <w:szCs w:val="24"/>
        </w:rPr>
        <w:lastRenderedPageBreak/>
        <w:t>outside of the pattern,</w:t>
      </w:r>
      <w:r w:rsidRPr="005D0199">
        <w:rPr>
          <w:rFonts w:ascii="Book Antiqua" w:hAnsi="Book Antiqua"/>
          <w:color w:val="000000" w:themeColor="text1"/>
          <w:sz w:val="24"/>
          <w:szCs w:val="24"/>
        </w:rPr>
        <w:t xml:space="preserve"> the patient has usually experienced </w:t>
      </w:r>
      <w:r w:rsidR="00ED577E" w:rsidRPr="005D0199">
        <w:rPr>
          <w:rFonts w:ascii="Book Antiqua" w:hAnsi="Book Antiqua"/>
          <w:color w:val="000000" w:themeColor="text1"/>
          <w:sz w:val="24"/>
          <w:szCs w:val="24"/>
        </w:rPr>
        <w:t xml:space="preserve">may warrant </w:t>
      </w:r>
      <w:r w:rsidR="005B5DFA" w:rsidRPr="005D0199">
        <w:rPr>
          <w:rFonts w:ascii="Book Antiqua" w:hAnsi="Book Antiqua"/>
          <w:color w:val="000000" w:themeColor="text1"/>
          <w:sz w:val="24"/>
          <w:szCs w:val="24"/>
        </w:rPr>
        <w:t xml:space="preserve">biopsy. </w:t>
      </w:r>
      <w:r w:rsidRPr="005D0199">
        <w:rPr>
          <w:rFonts w:ascii="Book Antiqua" w:hAnsi="Book Antiqua"/>
          <w:color w:val="000000" w:themeColor="text1"/>
          <w:sz w:val="24"/>
          <w:szCs w:val="24"/>
        </w:rPr>
        <w:t xml:space="preserve">Node biopsies should be excisional whenever possible and should be submitted not only for the above-noted analyses for MC disease but also for routine analyses for lymphoproliferative disorders and perhaps even – in appropriate clinical settings – specific plasma cell dyscrasias </w:t>
      </w:r>
      <w:r w:rsidR="009A5F80" w:rsidRPr="005D0199">
        <w:rPr>
          <w:rFonts w:ascii="Book Antiqua" w:hAnsi="Book Antiqua"/>
          <w:color w:val="000000" w:themeColor="text1"/>
          <w:sz w:val="24"/>
          <w:szCs w:val="24"/>
        </w:rPr>
        <w:t xml:space="preserve">or granulomatous diseases </w:t>
      </w:r>
      <w:r w:rsidRPr="005D0199">
        <w:rPr>
          <w:rFonts w:ascii="Book Antiqua" w:hAnsi="Book Antiqua"/>
          <w:color w:val="000000" w:themeColor="text1"/>
          <w:sz w:val="24"/>
          <w:szCs w:val="24"/>
        </w:rPr>
        <w:t>such as amyloidosis</w:t>
      </w:r>
      <w:r w:rsidR="009A5F80" w:rsidRPr="005D0199">
        <w:rPr>
          <w:rFonts w:ascii="Book Antiqua" w:hAnsi="Book Antiqua"/>
          <w:color w:val="000000" w:themeColor="text1"/>
          <w:sz w:val="24"/>
          <w:szCs w:val="24"/>
        </w:rPr>
        <w:t xml:space="preserve">, </w:t>
      </w:r>
      <w:r w:rsidR="00E719E5" w:rsidRPr="005D0199">
        <w:rPr>
          <w:rFonts w:ascii="Book Antiqua" w:hAnsi="Book Antiqua"/>
          <w:color w:val="000000" w:themeColor="text1"/>
          <w:sz w:val="24"/>
          <w:szCs w:val="24"/>
        </w:rPr>
        <w:t>Castleman’s disease</w:t>
      </w:r>
      <w:r w:rsidR="009A5F80" w:rsidRPr="005D0199">
        <w:rPr>
          <w:rFonts w:ascii="Book Antiqua" w:hAnsi="Book Antiqua"/>
          <w:color w:val="000000" w:themeColor="text1"/>
          <w:sz w:val="24"/>
          <w:szCs w:val="24"/>
        </w:rPr>
        <w:t>, or sarcoidosis</w:t>
      </w:r>
      <w:r w:rsidRPr="005D0199">
        <w:rPr>
          <w:rFonts w:ascii="Book Antiqua" w:hAnsi="Book Antiqua"/>
          <w:color w:val="000000" w:themeColor="text1"/>
          <w:sz w:val="24"/>
          <w:szCs w:val="24"/>
        </w:rPr>
        <w:t>.</w:t>
      </w:r>
    </w:p>
    <w:p w:rsidR="008B452B" w:rsidRPr="005D0199" w:rsidRDefault="008B452B" w:rsidP="005B5DFA">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In addition to checking a serum tryptase, other initial laboratory assessment for MCAD (whether suspected to be mastocytosis or MCAS) should include a </w:t>
      </w:r>
      <w:r w:rsidR="00096035" w:rsidRPr="005D0199">
        <w:rPr>
          <w:rFonts w:ascii="Book Antiqua" w:hAnsi="Book Antiqua"/>
          <w:color w:val="000000" w:themeColor="text1"/>
          <w:sz w:val="24"/>
          <w:szCs w:val="24"/>
        </w:rPr>
        <w:t xml:space="preserve">variety of common tests as listed in </w:t>
      </w:r>
      <w:r w:rsidR="00682278" w:rsidRPr="005D0199">
        <w:rPr>
          <w:rFonts w:ascii="Book Antiqua" w:eastAsiaTheme="minorEastAsia" w:hAnsi="Book Antiqua"/>
          <w:color w:val="000000" w:themeColor="text1"/>
          <w:sz w:val="24"/>
          <w:szCs w:val="24"/>
          <w:lang w:eastAsia="zh-CN"/>
        </w:rPr>
        <w:t xml:space="preserve">Table </w:t>
      </w:r>
      <w:r w:rsidR="00732740" w:rsidRPr="005D0199">
        <w:rPr>
          <w:rFonts w:ascii="Book Antiqua" w:eastAsiaTheme="minorEastAsia" w:hAnsi="Book Antiqua"/>
          <w:color w:val="000000" w:themeColor="text1"/>
          <w:sz w:val="24"/>
          <w:szCs w:val="24"/>
          <w:lang w:eastAsia="zh-CN"/>
        </w:rPr>
        <w:t>5</w:t>
      </w:r>
      <w:r w:rsidR="00096035" w:rsidRPr="005D0199">
        <w:rPr>
          <w:rFonts w:ascii="Book Antiqua" w:hAnsi="Book Antiqua"/>
          <w:color w:val="000000" w:themeColor="text1"/>
          <w:sz w:val="24"/>
          <w:szCs w:val="24"/>
        </w:rPr>
        <w:t>.</w:t>
      </w:r>
      <w:r w:rsidR="005B5DFA" w:rsidRPr="005D0199">
        <w:rPr>
          <w:rFonts w:ascii="Book Antiqua" w:hAnsi="Book Antiqua"/>
          <w:color w:val="000000" w:themeColor="text1"/>
          <w:sz w:val="24"/>
          <w:szCs w:val="24"/>
        </w:rPr>
        <w:t xml:space="preserve"> </w:t>
      </w:r>
      <w:r w:rsidR="00E719E5" w:rsidRPr="005D0199">
        <w:rPr>
          <w:rFonts w:ascii="Book Antiqua" w:hAnsi="Book Antiqua"/>
          <w:color w:val="000000" w:themeColor="text1"/>
          <w:sz w:val="24"/>
          <w:szCs w:val="24"/>
        </w:rPr>
        <w:t xml:space="preserve">As MCAD </w:t>
      </w:r>
      <w:r w:rsidR="00681E93" w:rsidRPr="005D0199">
        <w:rPr>
          <w:rFonts w:ascii="Book Antiqua" w:hAnsi="Book Antiqua"/>
          <w:color w:val="000000" w:themeColor="text1"/>
          <w:sz w:val="24"/>
          <w:szCs w:val="24"/>
        </w:rPr>
        <w:t xml:space="preserve">commonly causes </w:t>
      </w:r>
      <w:r w:rsidR="00E719E5" w:rsidRPr="005D0199">
        <w:rPr>
          <w:rFonts w:ascii="Book Antiqua" w:hAnsi="Book Antiqua"/>
          <w:color w:val="000000" w:themeColor="text1"/>
          <w:sz w:val="24"/>
          <w:szCs w:val="24"/>
        </w:rPr>
        <w:t xml:space="preserve">osteolysis (and, less commonly, osteosclerosis – and </w:t>
      </w:r>
      <w:r w:rsidR="00681E93" w:rsidRPr="005D0199">
        <w:rPr>
          <w:rFonts w:ascii="Book Antiqua" w:hAnsi="Book Antiqua"/>
          <w:color w:val="000000" w:themeColor="text1"/>
          <w:sz w:val="24"/>
          <w:szCs w:val="24"/>
        </w:rPr>
        <w:t xml:space="preserve">occasionally </w:t>
      </w:r>
      <w:r w:rsidR="00E719E5" w:rsidRPr="005D0199">
        <w:rPr>
          <w:rFonts w:ascii="Book Antiqua" w:hAnsi="Book Antiqua"/>
          <w:color w:val="000000" w:themeColor="text1"/>
          <w:sz w:val="24"/>
          <w:szCs w:val="24"/>
        </w:rPr>
        <w:t xml:space="preserve">even both processes at different sites in the same patient), it is appropriate to </w:t>
      </w:r>
      <w:r w:rsidR="00681E93" w:rsidRPr="005D0199">
        <w:rPr>
          <w:rFonts w:ascii="Book Antiqua" w:hAnsi="Book Antiqua"/>
          <w:color w:val="000000" w:themeColor="text1"/>
          <w:sz w:val="24"/>
          <w:szCs w:val="24"/>
        </w:rPr>
        <w:t xml:space="preserve">establish </w:t>
      </w:r>
      <w:r w:rsidR="00E719E5" w:rsidRPr="005D0199">
        <w:rPr>
          <w:rFonts w:ascii="Book Antiqua" w:hAnsi="Book Antiqua"/>
          <w:color w:val="000000" w:themeColor="text1"/>
          <w:sz w:val="24"/>
          <w:szCs w:val="24"/>
        </w:rPr>
        <w:t xml:space="preserve">a baseline </w:t>
      </w:r>
      <w:r w:rsidR="00681E93" w:rsidRPr="005D0199">
        <w:rPr>
          <w:rFonts w:ascii="Book Antiqua" w:hAnsi="Book Antiqua"/>
          <w:color w:val="000000" w:themeColor="text1"/>
          <w:sz w:val="24"/>
          <w:szCs w:val="24"/>
        </w:rPr>
        <w:t xml:space="preserve">for </w:t>
      </w:r>
      <w:r w:rsidR="00E719E5" w:rsidRPr="005D0199">
        <w:rPr>
          <w:rFonts w:ascii="Book Antiqua" w:hAnsi="Book Antiqua"/>
          <w:color w:val="000000" w:themeColor="text1"/>
          <w:sz w:val="24"/>
          <w:szCs w:val="24"/>
        </w:rPr>
        <w:t xml:space="preserve">bone densitometry after the diagnosis </w:t>
      </w:r>
      <w:r w:rsidR="00681E93" w:rsidRPr="005D0199">
        <w:rPr>
          <w:rFonts w:ascii="Book Antiqua" w:hAnsi="Book Antiqua"/>
          <w:color w:val="000000" w:themeColor="text1"/>
          <w:sz w:val="24"/>
          <w:szCs w:val="24"/>
        </w:rPr>
        <w:t xml:space="preserve">of MCAD </w:t>
      </w:r>
      <w:r w:rsidR="00E719E5" w:rsidRPr="005D0199">
        <w:rPr>
          <w:rFonts w:ascii="Book Antiqua" w:hAnsi="Book Antiqua"/>
          <w:color w:val="000000" w:themeColor="text1"/>
          <w:sz w:val="24"/>
          <w:szCs w:val="24"/>
        </w:rPr>
        <w:t>has been established, as the finding of osteopenia or osteoporosis has therapeutic implications.</w:t>
      </w:r>
      <w:r w:rsidR="00DA386F"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MCAD can drive erythropenia or erythrocytosis</w:t>
      </w:r>
      <w:r w:rsidR="00681E93" w:rsidRPr="005D0199">
        <w:rPr>
          <w:rFonts w:ascii="Book Antiqua" w:hAnsi="Book Antiqua"/>
          <w:color w:val="000000" w:themeColor="text1"/>
          <w:sz w:val="24"/>
          <w:szCs w:val="24"/>
        </w:rPr>
        <w:t xml:space="preserve"> (either of which may be macrocytic, normocytic, or microcytic</w:t>
      </w:r>
      <w:r w:rsidR="001A49A5" w:rsidRPr="005D0199">
        <w:rPr>
          <w:rFonts w:ascii="Book Antiqua" w:hAnsi="Book Antiqua"/>
          <w:color w:val="000000" w:themeColor="text1"/>
          <w:sz w:val="24"/>
          <w:szCs w:val="24"/>
        </w:rPr>
        <w:t>, engendering appropriate differential diagnostic considerations of secondary processes</w:t>
      </w:r>
      <w:r w:rsidR="00681E93" w:rsidRPr="005D0199">
        <w:rPr>
          <w:rFonts w:ascii="Book Antiqua" w:hAnsi="Book Antiqua"/>
          <w:color w:val="000000" w:themeColor="text1"/>
          <w:sz w:val="24"/>
          <w:szCs w:val="24"/>
        </w:rPr>
        <w:t>)</w:t>
      </w:r>
      <w:r w:rsidRPr="005D0199">
        <w:rPr>
          <w:rFonts w:ascii="Book Antiqua" w:hAnsi="Book Antiqua"/>
          <w:color w:val="000000" w:themeColor="text1"/>
          <w:sz w:val="24"/>
          <w:szCs w:val="24"/>
        </w:rPr>
        <w:t>, leukopenia or leukocytosis, and/or thrombocytopenia or thrombocytosis, but there are no findings in the CBC that are specific for MCAD</w:t>
      </w:r>
      <w:r w:rsidR="00FF48FE" w:rsidRPr="005D0199">
        <w:rPr>
          <w:rFonts w:ascii="Book Antiqua" w:hAnsi="Book Antiqua"/>
          <w:color w:val="000000" w:themeColor="text1"/>
          <w:sz w:val="24"/>
          <w:szCs w:val="24"/>
        </w:rPr>
        <w:t xml:space="preserve"> (other than significant numbers of circulating mast cells signaling mast cell leukemia)</w:t>
      </w:r>
      <w:r w:rsidR="005B5DFA"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Also, as previously noted, certain subtle abnormalities are not uncommonly seen in the leukocyte differential, but often the differ</w:t>
      </w:r>
      <w:r w:rsidR="005B5DFA" w:rsidRPr="005D0199">
        <w:rPr>
          <w:rFonts w:ascii="Book Antiqua" w:hAnsi="Book Antiqua"/>
          <w:color w:val="000000" w:themeColor="text1"/>
          <w:sz w:val="24"/>
          <w:szCs w:val="24"/>
        </w:rPr>
        <w:t>ential is as normal as the CBC.</w:t>
      </w:r>
      <w:r w:rsidR="00096035"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Indeed, it is a confounding point for hematologists that this disease of fundamentally hematologic classification often presents with not a single abnormality in the CBC</w:t>
      </w:r>
      <w:r w:rsidR="00096035" w:rsidRPr="005D0199">
        <w:rPr>
          <w:rFonts w:ascii="Book Antiqua" w:hAnsi="Book Antiqua"/>
          <w:color w:val="000000" w:themeColor="text1"/>
          <w:sz w:val="24"/>
          <w:szCs w:val="24"/>
        </w:rPr>
        <w:t xml:space="preserve"> or differential</w:t>
      </w:r>
      <w:r w:rsidR="004D6E02"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However, many MCAD patients </w:t>
      </w:r>
      <w:r w:rsidR="002B27E5" w:rsidRPr="005D0199">
        <w:rPr>
          <w:rFonts w:ascii="Book Antiqua" w:hAnsi="Book Antiqua"/>
          <w:color w:val="000000" w:themeColor="text1"/>
          <w:sz w:val="24"/>
          <w:szCs w:val="24"/>
        </w:rPr>
        <w:t xml:space="preserve">– </w:t>
      </w:r>
      <w:r w:rsidR="00DA386F" w:rsidRPr="005D0199">
        <w:rPr>
          <w:rFonts w:ascii="Book Antiqua" w:hAnsi="Book Antiqua"/>
          <w:color w:val="000000" w:themeColor="text1"/>
          <w:sz w:val="24"/>
          <w:szCs w:val="24"/>
        </w:rPr>
        <w:t xml:space="preserve">with either </w:t>
      </w:r>
      <w:r w:rsidR="002B27E5" w:rsidRPr="005D0199">
        <w:rPr>
          <w:rFonts w:ascii="Book Antiqua" w:hAnsi="Book Antiqua"/>
          <w:color w:val="000000" w:themeColor="text1"/>
          <w:sz w:val="24"/>
          <w:szCs w:val="24"/>
        </w:rPr>
        <w:t xml:space="preserve">mastocytosis </w:t>
      </w:r>
      <w:r w:rsidR="00DA386F" w:rsidRPr="005D0199">
        <w:rPr>
          <w:rFonts w:ascii="Book Antiqua" w:hAnsi="Book Antiqua"/>
          <w:color w:val="000000" w:themeColor="text1"/>
          <w:sz w:val="24"/>
          <w:szCs w:val="24"/>
        </w:rPr>
        <w:t xml:space="preserve">or </w:t>
      </w:r>
      <w:r w:rsidR="002B27E5" w:rsidRPr="005D0199">
        <w:rPr>
          <w:rFonts w:ascii="Book Antiqua" w:hAnsi="Book Antiqua"/>
          <w:color w:val="000000" w:themeColor="text1"/>
          <w:sz w:val="24"/>
          <w:szCs w:val="24"/>
        </w:rPr>
        <w:t xml:space="preserve">MCAS – do </w:t>
      </w:r>
      <w:r w:rsidRPr="005D0199">
        <w:rPr>
          <w:rFonts w:ascii="Book Antiqua" w:hAnsi="Book Antiqua"/>
          <w:color w:val="000000" w:themeColor="text1"/>
          <w:sz w:val="24"/>
          <w:szCs w:val="24"/>
        </w:rPr>
        <w:t>manifest subtle to gross abnormalities in one or more elements of the CBC, providing the diagnostician important opportunities to consider alternative diagnoses.</w:t>
      </w:r>
      <w:r w:rsidR="002B27E5" w:rsidRPr="005D0199">
        <w:rPr>
          <w:rFonts w:ascii="Book Antiqua" w:hAnsi="Book Antiqua"/>
          <w:color w:val="000000" w:themeColor="text1"/>
          <w:sz w:val="24"/>
          <w:szCs w:val="24"/>
        </w:rPr>
        <w:t xml:space="preserve"> Of note, though, gross abnormalities in the CBC in advanced mastocytosis may be due more to marrow replacement by MCs, while gross abnormalities in the CBC in less advanced mastocytosis and MCAS </w:t>
      </w:r>
      <w:r w:rsidR="00FF48FE" w:rsidRPr="005D0199">
        <w:rPr>
          <w:rFonts w:ascii="Book Antiqua" w:hAnsi="Book Antiqua"/>
          <w:color w:val="000000" w:themeColor="text1"/>
          <w:sz w:val="24"/>
          <w:szCs w:val="24"/>
        </w:rPr>
        <w:t xml:space="preserve">are </w:t>
      </w:r>
      <w:r w:rsidR="002B27E5" w:rsidRPr="005D0199">
        <w:rPr>
          <w:rFonts w:ascii="Book Antiqua" w:hAnsi="Book Antiqua"/>
          <w:color w:val="000000" w:themeColor="text1"/>
          <w:sz w:val="24"/>
          <w:szCs w:val="24"/>
        </w:rPr>
        <w:t>likely due more to MC mediator-induced suppression of hematopoiesis.</w:t>
      </w:r>
    </w:p>
    <w:p w:rsidR="008B452B" w:rsidRPr="005D0199" w:rsidRDefault="00096035" w:rsidP="004D6E02">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M</w:t>
      </w:r>
      <w:r w:rsidR="008B452B" w:rsidRPr="005D0199">
        <w:rPr>
          <w:rFonts w:ascii="Book Antiqua" w:hAnsi="Book Antiqua"/>
          <w:color w:val="000000" w:themeColor="text1"/>
          <w:sz w:val="24"/>
          <w:szCs w:val="24"/>
        </w:rPr>
        <w:t xml:space="preserve">any MCAD patients also manifest abnormalities in the common serum chemistries, </w:t>
      </w:r>
      <w:r w:rsidRPr="005D0199">
        <w:rPr>
          <w:rFonts w:ascii="Book Antiqua" w:hAnsi="Book Antiqua"/>
          <w:color w:val="000000" w:themeColor="text1"/>
          <w:sz w:val="24"/>
          <w:szCs w:val="24"/>
        </w:rPr>
        <w:t xml:space="preserve">again typically modest in degree but </w:t>
      </w:r>
      <w:r w:rsidR="008B452B" w:rsidRPr="005D0199">
        <w:rPr>
          <w:rFonts w:ascii="Book Antiqua" w:hAnsi="Book Antiqua"/>
          <w:color w:val="000000" w:themeColor="text1"/>
          <w:sz w:val="24"/>
          <w:szCs w:val="24"/>
        </w:rPr>
        <w:t>providing the diagnostician opportunities to consider alternative diagnoses regardless of whether they may have risen independently of, or consequent to, MCAD.</w:t>
      </w:r>
    </w:p>
    <w:p w:rsidR="008B452B" w:rsidRPr="005D0199" w:rsidRDefault="002B27E5" w:rsidP="004D6E02">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Both hypergammaglobulinemia (usually a polyclonal inflammatory phenomenon but occasionally a monoclonal gammopathy of undetermined significance </w:t>
      </w:r>
      <w:r w:rsidR="00A00C70" w:rsidRPr="005D0199">
        <w:rPr>
          <w:rFonts w:ascii="Book Antiqua" w:hAnsi="Book Antiqua"/>
          <w:color w:val="000000" w:themeColor="text1"/>
          <w:sz w:val="24"/>
          <w:szCs w:val="24"/>
        </w:rPr>
        <w:t xml:space="preserve">or more advanced clonal plasma cell dyscrasia) and hypogammaglobulinemia can be seen in </w:t>
      </w:r>
      <w:r w:rsidR="008B452B" w:rsidRPr="005D0199">
        <w:rPr>
          <w:rFonts w:ascii="Book Antiqua" w:hAnsi="Book Antiqua"/>
          <w:color w:val="000000" w:themeColor="text1"/>
          <w:sz w:val="24"/>
          <w:szCs w:val="24"/>
        </w:rPr>
        <w:t>MCAD</w:t>
      </w:r>
      <w:r w:rsidR="00A00C70"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61</w:t>
      </w:r>
      <w:r w:rsidR="00A00C70" w:rsidRPr="005D0199">
        <w:rPr>
          <w:rFonts w:ascii="Book Antiqua" w:hAnsi="Book Antiqua"/>
          <w:color w:val="000000" w:themeColor="text1"/>
          <w:sz w:val="24"/>
          <w:szCs w:val="24"/>
          <w:vertAlign w:val="superscript"/>
        </w:rPr>
        <w:t>]</w:t>
      </w:r>
      <w:r w:rsidR="00A00C70" w:rsidRPr="005D0199">
        <w:rPr>
          <w:rFonts w:ascii="Book Antiqua" w:hAnsi="Book Antiqua"/>
          <w:color w:val="000000" w:themeColor="text1"/>
          <w:sz w:val="24"/>
          <w:szCs w:val="24"/>
        </w:rPr>
        <w:t xml:space="preserve">; patients sometimes have been previously </w:t>
      </w:r>
      <w:r w:rsidR="00A00C70" w:rsidRPr="005D0199">
        <w:rPr>
          <w:rFonts w:ascii="Book Antiqua" w:hAnsi="Book Antiqua"/>
          <w:color w:val="000000" w:themeColor="text1"/>
          <w:sz w:val="24"/>
          <w:szCs w:val="24"/>
        </w:rPr>
        <w:lastRenderedPageBreak/>
        <w:t>diagnosed with common variable immunodeficiency</w:t>
      </w:r>
      <w:r w:rsidR="004D6E02" w:rsidRPr="005D0199">
        <w:rPr>
          <w:rFonts w:ascii="Book Antiqua" w:hAnsi="Book Antiqua"/>
          <w:color w:val="000000" w:themeColor="text1"/>
          <w:sz w:val="24"/>
          <w:szCs w:val="24"/>
        </w:rPr>
        <w:t>.</w:t>
      </w:r>
      <w:r w:rsidR="008B452B"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 xml:space="preserve">Markedly IgG-deficient </w:t>
      </w:r>
      <w:r w:rsidR="008B452B" w:rsidRPr="005D0199">
        <w:rPr>
          <w:rFonts w:ascii="Book Antiqua" w:hAnsi="Book Antiqua"/>
          <w:color w:val="000000" w:themeColor="text1"/>
          <w:sz w:val="24"/>
          <w:szCs w:val="24"/>
        </w:rPr>
        <w:t xml:space="preserve">patients </w:t>
      </w:r>
      <w:r w:rsidR="00096035" w:rsidRPr="005D0199">
        <w:rPr>
          <w:rFonts w:ascii="Book Antiqua" w:hAnsi="Book Antiqua"/>
          <w:color w:val="000000" w:themeColor="text1"/>
          <w:sz w:val="24"/>
          <w:szCs w:val="24"/>
        </w:rPr>
        <w:t>(&lt; 400 mg/d</w:t>
      </w:r>
      <w:r w:rsidR="00096035" w:rsidRPr="005D0199">
        <w:rPr>
          <w:rFonts w:ascii="Book Antiqua" w:hAnsi="Book Antiqua"/>
          <w:caps/>
          <w:color w:val="000000" w:themeColor="text1"/>
          <w:sz w:val="24"/>
          <w:szCs w:val="24"/>
        </w:rPr>
        <w:t>l</w:t>
      </w:r>
      <w:r w:rsidR="00096035" w:rsidRPr="005D0199">
        <w:rPr>
          <w:rFonts w:ascii="Book Antiqua" w:hAnsi="Book Antiqua"/>
          <w:color w:val="000000" w:themeColor="text1"/>
          <w:sz w:val="24"/>
          <w:szCs w:val="24"/>
        </w:rPr>
        <w:t xml:space="preserve">) </w:t>
      </w:r>
      <w:r w:rsidR="008B452B" w:rsidRPr="005D0199">
        <w:rPr>
          <w:rFonts w:ascii="Book Antiqua" w:hAnsi="Book Antiqua"/>
          <w:color w:val="000000" w:themeColor="text1"/>
          <w:sz w:val="24"/>
          <w:szCs w:val="24"/>
        </w:rPr>
        <w:t xml:space="preserve">who have suffered major infections or substantial healing complications </w:t>
      </w:r>
      <w:r w:rsidR="00822644" w:rsidRPr="005D0199">
        <w:rPr>
          <w:rFonts w:ascii="Book Antiqua" w:hAnsi="Book Antiqua"/>
          <w:color w:val="000000" w:themeColor="text1"/>
          <w:sz w:val="24"/>
          <w:szCs w:val="24"/>
        </w:rPr>
        <w:t>may be</w:t>
      </w:r>
      <w:r w:rsidR="008B452B" w:rsidRPr="005D0199">
        <w:rPr>
          <w:rFonts w:ascii="Book Antiqua" w:hAnsi="Book Antiqua"/>
          <w:color w:val="000000" w:themeColor="text1"/>
          <w:sz w:val="24"/>
          <w:szCs w:val="24"/>
        </w:rPr>
        <w:t xml:space="preserve"> candidates for prophylactic immune globulin therapy.</w:t>
      </w:r>
    </w:p>
    <w:p w:rsidR="008B452B" w:rsidRPr="005D0199" w:rsidRDefault="008B452B" w:rsidP="004D6E02">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Histories of “easy” bruising and/or bleeding are f</w:t>
      </w:r>
      <w:r w:rsidR="004D6E02" w:rsidRPr="005D0199">
        <w:rPr>
          <w:rFonts w:ascii="Book Antiqua" w:hAnsi="Book Antiqua"/>
          <w:color w:val="000000" w:themeColor="text1"/>
          <w:sz w:val="24"/>
          <w:szCs w:val="24"/>
        </w:rPr>
        <w:t xml:space="preserve">requent amongst MCAD patients. </w:t>
      </w:r>
      <w:r w:rsidRPr="005D0199">
        <w:rPr>
          <w:rFonts w:ascii="Book Antiqua" w:hAnsi="Book Antiqua"/>
          <w:color w:val="000000" w:themeColor="text1"/>
          <w:sz w:val="24"/>
          <w:szCs w:val="24"/>
        </w:rPr>
        <w:t xml:space="preserve">Multiple mechanisms are possible (and not necessarily mutually exclusive) including coagulation factor deficiencies, antiphospholipid antibodies, </w:t>
      </w:r>
      <w:r w:rsidR="00E90291" w:rsidRPr="005D0199">
        <w:rPr>
          <w:rFonts w:ascii="Book Antiqua" w:hAnsi="Book Antiqua"/>
          <w:color w:val="000000" w:themeColor="text1"/>
          <w:sz w:val="24"/>
          <w:szCs w:val="24"/>
        </w:rPr>
        <w:t>and</w:t>
      </w:r>
      <w:r w:rsidR="0060104A" w:rsidRPr="005D0199">
        <w:rPr>
          <w:rFonts w:ascii="Book Antiqua" w:hAnsi="Book Antiqua"/>
          <w:color w:val="000000" w:themeColor="text1"/>
          <w:sz w:val="24"/>
          <w:szCs w:val="24"/>
        </w:rPr>
        <w:t>/or</w:t>
      </w:r>
      <w:r w:rsidR="00E90291"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 xml:space="preserve">release into the local tissues of </w:t>
      </w:r>
      <w:r w:rsidR="00E90291" w:rsidRPr="005D0199">
        <w:rPr>
          <w:rFonts w:ascii="Book Antiqua" w:hAnsi="Book Antiqua"/>
          <w:color w:val="000000" w:themeColor="text1"/>
          <w:sz w:val="24"/>
          <w:szCs w:val="24"/>
        </w:rPr>
        <w:t xml:space="preserve">(antithrombin-activating) </w:t>
      </w:r>
      <w:r w:rsidRPr="005D0199">
        <w:rPr>
          <w:rFonts w:ascii="Book Antiqua" w:hAnsi="Book Antiqua"/>
          <w:color w:val="000000" w:themeColor="text1"/>
          <w:sz w:val="24"/>
          <w:szCs w:val="24"/>
        </w:rPr>
        <w:t>heparin</w:t>
      </w:r>
      <w:r w:rsidR="004D6E02" w:rsidRPr="005D0199">
        <w:rPr>
          <w:rFonts w:ascii="Book Antiqua" w:hAnsi="Book Antiqua"/>
          <w:color w:val="000000" w:themeColor="text1"/>
          <w:sz w:val="24"/>
          <w:szCs w:val="24"/>
        </w:rPr>
        <w:t>.</w:t>
      </w:r>
      <w:r w:rsidR="00096035" w:rsidRPr="005D0199">
        <w:rPr>
          <w:rFonts w:ascii="Book Antiqua" w:hAnsi="Book Antiqua"/>
          <w:color w:val="000000" w:themeColor="text1"/>
          <w:sz w:val="24"/>
          <w:szCs w:val="24"/>
        </w:rPr>
        <w:t xml:space="preserve"> However, </w:t>
      </w:r>
      <w:r w:rsidR="00DE294B" w:rsidRPr="005D0199">
        <w:rPr>
          <w:rFonts w:ascii="Book Antiqua" w:hAnsi="Book Antiqua"/>
          <w:color w:val="000000" w:themeColor="text1"/>
          <w:sz w:val="24"/>
          <w:szCs w:val="24"/>
        </w:rPr>
        <w:t xml:space="preserve">fibrinolysis (as stimulated by heparin </w:t>
      </w:r>
      <w:r w:rsidR="00A00C70" w:rsidRPr="005D0199">
        <w:rPr>
          <w:rFonts w:ascii="Book Antiqua" w:hAnsi="Book Antiqua"/>
          <w:color w:val="000000" w:themeColor="text1"/>
          <w:sz w:val="24"/>
          <w:szCs w:val="24"/>
        </w:rPr>
        <w:t>release</w:t>
      </w:r>
      <w:r w:rsidR="00FD2429"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62</w:t>
      </w:r>
      <w:r w:rsidR="00FD2429" w:rsidRPr="005D0199">
        <w:rPr>
          <w:rFonts w:ascii="Book Antiqua" w:hAnsi="Book Antiqua"/>
          <w:color w:val="000000" w:themeColor="text1"/>
          <w:sz w:val="24"/>
          <w:szCs w:val="24"/>
          <w:vertAlign w:val="superscript"/>
        </w:rPr>
        <w:t>]</w:t>
      </w:r>
      <w:r w:rsidR="00FD2429"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 xml:space="preserve">and </w:t>
      </w:r>
      <w:r w:rsidR="00E90291" w:rsidRPr="005D0199">
        <w:rPr>
          <w:rFonts w:ascii="Book Antiqua" w:hAnsi="Book Antiqua"/>
          <w:color w:val="000000" w:themeColor="text1"/>
          <w:sz w:val="24"/>
          <w:szCs w:val="24"/>
        </w:rPr>
        <w:t xml:space="preserve">other </w:t>
      </w:r>
      <w:r w:rsidR="00DE294B" w:rsidRPr="005D0199">
        <w:rPr>
          <w:rFonts w:ascii="Book Antiqua" w:hAnsi="Book Antiqua"/>
          <w:color w:val="000000" w:themeColor="text1"/>
          <w:sz w:val="24"/>
          <w:szCs w:val="24"/>
        </w:rPr>
        <w:t>fibrinolytic mediators such as tissue plasminogen activator</w:t>
      </w:r>
      <w:r w:rsidR="00A00C70"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63</w:t>
      </w:r>
      <w:r w:rsidR="00A00C70" w:rsidRPr="005D0199">
        <w:rPr>
          <w:rFonts w:ascii="Book Antiqua" w:hAnsi="Book Antiqua"/>
          <w:color w:val="000000" w:themeColor="text1"/>
          <w:sz w:val="24"/>
          <w:szCs w:val="24"/>
          <w:vertAlign w:val="superscript"/>
        </w:rPr>
        <w:t>]</w:t>
      </w:r>
      <w:r w:rsidR="00DE294B" w:rsidRPr="005D0199">
        <w:rPr>
          <w:rFonts w:ascii="Book Antiqua" w:hAnsi="Book Antiqua"/>
          <w:color w:val="000000" w:themeColor="text1"/>
          <w:sz w:val="24"/>
          <w:szCs w:val="24"/>
        </w:rPr>
        <w:t>) appears likely to be the dominant cause</w:t>
      </w:r>
      <w:r w:rsidR="00FF48FE" w:rsidRPr="005D0199">
        <w:rPr>
          <w:rFonts w:ascii="Book Antiqua" w:hAnsi="Book Antiqua"/>
          <w:color w:val="000000" w:themeColor="text1"/>
          <w:sz w:val="24"/>
          <w:szCs w:val="24"/>
        </w:rPr>
        <w:t>,</w:t>
      </w:r>
      <w:r w:rsidR="009E550C" w:rsidRPr="005D0199">
        <w:rPr>
          <w:rFonts w:ascii="Book Antiqua" w:hAnsi="Book Antiqua"/>
          <w:color w:val="000000" w:themeColor="text1"/>
          <w:sz w:val="24"/>
          <w:szCs w:val="24"/>
        </w:rPr>
        <w:t xml:space="preserve"> explaining why antifibrinolytics such as tranexamic acid can be helpful in controlling MCAD-driven bleeding</w:t>
      </w:r>
      <w:r w:rsidR="005E09C1"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The </w:t>
      </w:r>
      <w:r w:rsidR="00096035" w:rsidRPr="005D0199">
        <w:rPr>
          <w:rFonts w:ascii="Book Antiqua" w:hAnsi="Book Antiqua"/>
          <w:color w:val="000000" w:themeColor="text1"/>
          <w:sz w:val="24"/>
          <w:szCs w:val="24"/>
        </w:rPr>
        <w:t>prothrombin time (</w:t>
      </w:r>
      <w:r w:rsidRPr="005D0199">
        <w:rPr>
          <w:rFonts w:ascii="Book Antiqua" w:hAnsi="Book Antiqua"/>
          <w:color w:val="000000" w:themeColor="text1"/>
          <w:sz w:val="24"/>
          <w:szCs w:val="24"/>
        </w:rPr>
        <w:t>PT</w:t>
      </w:r>
      <w:r w:rsidR="00096035" w:rsidRPr="005D0199">
        <w:rPr>
          <w:rFonts w:ascii="Book Antiqua" w:hAnsi="Book Antiqua"/>
          <w:color w:val="000000" w:themeColor="text1"/>
          <w:sz w:val="24"/>
          <w:szCs w:val="24"/>
        </w:rPr>
        <w:t>) and activated partial thromboplastin time (</w:t>
      </w:r>
      <w:r w:rsidR="00FF48FE" w:rsidRPr="005D0199">
        <w:rPr>
          <w:rFonts w:ascii="Book Antiqua" w:hAnsi="Book Antiqua"/>
          <w:color w:val="000000" w:themeColor="text1"/>
          <w:sz w:val="24"/>
          <w:szCs w:val="24"/>
        </w:rPr>
        <w:t>a</w:t>
      </w:r>
      <w:r w:rsidRPr="005D0199">
        <w:rPr>
          <w:rFonts w:ascii="Book Antiqua" w:hAnsi="Book Antiqua"/>
          <w:color w:val="000000" w:themeColor="text1"/>
          <w:sz w:val="24"/>
          <w:szCs w:val="24"/>
        </w:rPr>
        <w:t>PTT</w:t>
      </w:r>
      <w:r w:rsidR="00096035"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FD2429" w:rsidRPr="005D0199">
        <w:rPr>
          <w:rFonts w:ascii="Book Antiqua" w:hAnsi="Book Antiqua"/>
          <w:color w:val="000000" w:themeColor="text1"/>
          <w:sz w:val="24"/>
          <w:szCs w:val="24"/>
        </w:rPr>
        <w:t xml:space="preserve">remain </w:t>
      </w:r>
      <w:r w:rsidRPr="005D0199">
        <w:rPr>
          <w:rFonts w:ascii="Book Antiqua" w:hAnsi="Book Antiqua"/>
          <w:color w:val="000000" w:themeColor="text1"/>
          <w:sz w:val="24"/>
          <w:szCs w:val="24"/>
        </w:rPr>
        <w:t>reasonable screening tests in patients with suspected MCAD who report histories of easy bruising/bleeding</w:t>
      </w:r>
      <w:r w:rsidR="00DE294B" w:rsidRPr="005D0199">
        <w:rPr>
          <w:rFonts w:ascii="Book Antiqua" w:hAnsi="Book Antiqua"/>
          <w:color w:val="000000" w:themeColor="text1"/>
          <w:sz w:val="24"/>
          <w:szCs w:val="24"/>
        </w:rPr>
        <w:t xml:space="preserve">, but the diagnostician should be aware that local MC release of mediators with sufficient </w:t>
      </w:r>
      <w:r w:rsidR="00C812F5" w:rsidRPr="005D0199">
        <w:rPr>
          <w:rFonts w:ascii="Book Antiqua" w:hAnsi="Book Antiqua"/>
          <w:color w:val="000000" w:themeColor="text1"/>
          <w:sz w:val="24"/>
          <w:szCs w:val="24"/>
        </w:rPr>
        <w:t>direct or indirect</w:t>
      </w:r>
      <w:r w:rsidR="00E90291" w:rsidRPr="005D0199">
        <w:rPr>
          <w:rFonts w:ascii="Book Antiqua" w:hAnsi="Book Antiqua"/>
          <w:color w:val="000000" w:themeColor="text1"/>
          <w:sz w:val="24"/>
          <w:szCs w:val="24"/>
        </w:rPr>
        <w:t xml:space="preserve"> </w:t>
      </w:r>
      <w:r w:rsidR="00DE294B" w:rsidRPr="005D0199">
        <w:rPr>
          <w:rFonts w:ascii="Book Antiqua" w:hAnsi="Book Antiqua"/>
          <w:color w:val="000000" w:themeColor="text1"/>
          <w:sz w:val="24"/>
          <w:szCs w:val="24"/>
        </w:rPr>
        <w:t xml:space="preserve">anticoagulant effect to cause local bleeding usually do not </w:t>
      </w:r>
      <w:r w:rsidR="00FD2429" w:rsidRPr="005D0199">
        <w:rPr>
          <w:rFonts w:ascii="Book Antiqua" w:hAnsi="Book Antiqua"/>
          <w:color w:val="000000" w:themeColor="text1"/>
          <w:sz w:val="24"/>
          <w:szCs w:val="24"/>
        </w:rPr>
        <w:t xml:space="preserve">provoke systemic anticoagulant effect sufficient to cause rises in PT or </w:t>
      </w:r>
      <w:r w:rsidR="00FF48FE" w:rsidRPr="005D0199">
        <w:rPr>
          <w:rFonts w:ascii="Book Antiqua" w:hAnsi="Book Antiqua"/>
          <w:color w:val="000000" w:themeColor="text1"/>
          <w:sz w:val="24"/>
          <w:szCs w:val="24"/>
        </w:rPr>
        <w:t>a</w:t>
      </w:r>
      <w:r w:rsidR="00FD2429" w:rsidRPr="005D0199">
        <w:rPr>
          <w:rFonts w:ascii="Book Antiqua" w:hAnsi="Book Antiqua"/>
          <w:color w:val="000000" w:themeColor="text1"/>
          <w:sz w:val="24"/>
          <w:szCs w:val="24"/>
        </w:rPr>
        <w:t>PTT to abnormal levels</w:t>
      </w:r>
      <w:r w:rsidR="005E09C1" w:rsidRPr="005D0199">
        <w:rPr>
          <w:rFonts w:ascii="Book Antiqua" w:hAnsi="Book Antiqua"/>
          <w:color w:val="000000" w:themeColor="text1"/>
          <w:sz w:val="24"/>
          <w:szCs w:val="24"/>
        </w:rPr>
        <w:t xml:space="preserve">. </w:t>
      </w:r>
      <w:r w:rsidR="00E90291" w:rsidRPr="005D0199">
        <w:rPr>
          <w:rFonts w:ascii="Book Antiqua" w:hAnsi="Book Antiqua"/>
          <w:color w:val="000000" w:themeColor="text1"/>
          <w:sz w:val="24"/>
          <w:szCs w:val="24"/>
        </w:rPr>
        <w:t xml:space="preserve">Thus, </w:t>
      </w:r>
      <w:r w:rsidR="00DE294B" w:rsidRPr="005D0199">
        <w:rPr>
          <w:rFonts w:ascii="Book Antiqua" w:hAnsi="Book Antiqua"/>
          <w:color w:val="000000" w:themeColor="text1"/>
          <w:sz w:val="24"/>
          <w:szCs w:val="24"/>
        </w:rPr>
        <w:t>measurement of fibrinolytic mediators</w:t>
      </w:r>
      <w:r w:rsidR="00A00C70"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63</w:t>
      </w:r>
      <w:r w:rsidR="00A00C70" w:rsidRPr="005D0199">
        <w:rPr>
          <w:rFonts w:ascii="Book Antiqua" w:hAnsi="Book Antiqua"/>
          <w:color w:val="000000" w:themeColor="text1"/>
          <w:sz w:val="24"/>
          <w:szCs w:val="24"/>
          <w:vertAlign w:val="superscript"/>
        </w:rPr>
        <w:t>]</w:t>
      </w:r>
      <w:r w:rsidR="00E90291" w:rsidRPr="005D0199">
        <w:rPr>
          <w:rFonts w:ascii="Book Antiqua" w:hAnsi="Book Antiqua"/>
          <w:color w:val="000000" w:themeColor="text1"/>
          <w:sz w:val="24"/>
          <w:szCs w:val="24"/>
        </w:rPr>
        <w:t xml:space="preserve">, </w:t>
      </w:r>
      <w:r w:rsidR="00DE294B" w:rsidRPr="005D0199">
        <w:rPr>
          <w:rFonts w:ascii="Book Antiqua" w:hAnsi="Book Antiqua"/>
          <w:color w:val="000000" w:themeColor="text1"/>
          <w:sz w:val="24"/>
          <w:szCs w:val="24"/>
        </w:rPr>
        <w:t>as proximate to th</w:t>
      </w:r>
      <w:r w:rsidR="00E90291" w:rsidRPr="005D0199">
        <w:rPr>
          <w:rFonts w:ascii="Book Antiqua" w:hAnsi="Book Antiqua"/>
          <w:color w:val="000000" w:themeColor="text1"/>
          <w:sz w:val="24"/>
          <w:szCs w:val="24"/>
        </w:rPr>
        <w:t>e onset of bleeding as possible</w:t>
      </w:r>
      <w:r w:rsidR="0060104A" w:rsidRPr="005D0199">
        <w:rPr>
          <w:rFonts w:ascii="Book Antiqua" w:hAnsi="Book Antiqua"/>
          <w:color w:val="000000" w:themeColor="text1"/>
          <w:sz w:val="24"/>
          <w:szCs w:val="24"/>
        </w:rPr>
        <w:t>,</w:t>
      </w:r>
      <w:r w:rsidR="00DE294B" w:rsidRPr="005D0199">
        <w:rPr>
          <w:rFonts w:ascii="Book Antiqua" w:hAnsi="Book Antiqua"/>
          <w:color w:val="000000" w:themeColor="text1"/>
          <w:sz w:val="24"/>
          <w:szCs w:val="24"/>
        </w:rPr>
        <w:t xml:space="preserve"> may be required to prove fibrinolysis if felt clinically important</w:t>
      </w:r>
      <w:r w:rsidR="005E09C1"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Otherwise inexplicable prolongations in PT or </w:t>
      </w:r>
      <w:r w:rsidR="00FF48FE" w:rsidRPr="005D0199">
        <w:rPr>
          <w:rFonts w:ascii="Book Antiqua" w:hAnsi="Book Antiqua"/>
          <w:color w:val="000000" w:themeColor="text1"/>
          <w:sz w:val="24"/>
          <w:szCs w:val="24"/>
        </w:rPr>
        <w:t>a</w:t>
      </w:r>
      <w:r w:rsidRPr="005D0199">
        <w:rPr>
          <w:rFonts w:ascii="Book Antiqua" w:hAnsi="Book Antiqua"/>
          <w:color w:val="000000" w:themeColor="text1"/>
          <w:sz w:val="24"/>
          <w:szCs w:val="24"/>
        </w:rPr>
        <w:t>PTT should prompt appropriate further evaluation fo</w:t>
      </w:r>
      <w:r w:rsidR="005E09C1" w:rsidRPr="005D0199">
        <w:rPr>
          <w:rFonts w:ascii="Book Antiqua" w:hAnsi="Book Antiqua"/>
          <w:color w:val="000000" w:themeColor="text1"/>
          <w:sz w:val="24"/>
          <w:szCs w:val="24"/>
        </w:rPr>
        <w:t>r clotting factor deficiencies.</w:t>
      </w:r>
      <w:r w:rsidRPr="005D0199">
        <w:rPr>
          <w:rFonts w:ascii="Book Antiqua" w:hAnsi="Book Antiqua"/>
          <w:color w:val="000000" w:themeColor="text1"/>
          <w:sz w:val="24"/>
          <w:szCs w:val="24"/>
        </w:rPr>
        <w:t xml:space="preserve"> Also, assessment for antiphospholipid antibodies may not be unreasonable in suspected MCAD patients with otherwise inexplicable abnormalities (high or low) in either PT or PTT and histories of not only easy bruising/bleeding but also thromboembolism</w:t>
      </w:r>
      <w:r w:rsidR="00807379" w:rsidRPr="005D0199">
        <w:rPr>
          <w:rFonts w:ascii="Book Antiqua" w:hAnsi="Book Antiqua"/>
          <w:color w:val="000000" w:themeColor="text1"/>
          <w:sz w:val="24"/>
          <w:szCs w:val="24"/>
        </w:rPr>
        <w:t xml:space="preserve"> or miscarriage</w:t>
      </w:r>
      <w:r w:rsidRPr="005D0199">
        <w:rPr>
          <w:rFonts w:ascii="Book Antiqua" w:hAnsi="Book Antiqua"/>
          <w:color w:val="000000" w:themeColor="text1"/>
          <w:sz w:val="24"/>
          <w:szCs w:val="24"/>
        </w:rPr>
        <w:t>.</w:t>
      </w:r>
    </w:p>
    <w:p w:rsidR="008B452B" w:rsidRPr="005D0199" w:rsidRDefault="00CE5185" w:rsidP="005E09C1">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If not already performed, a careful evaluation for known hypercoagulable disorders should be performed in the patient with suspected MCAD and a history of idiopathic thromboembo</w:t>
      </w:r>
      <w:r w:rsidR="005E09C1" w:rsidRPr="005D0199">
        <w:rPr>
          <w:rFonts w:ascii="Book Antiqua" w:hAnsi="Book Antiqua"/>
          <w:color w:val="000000" w:themeColor="text1"/>
          <w:sz w:val="24"/>
          <w:szCs w:val="24"/>
        </w:rPr>
        <w:t>lism.</w:t>
      </w:r>
      <w:r w:rsidRPr="005D0199">
        <w:rPr>
          <w:rFonts w:ascii="Book Antiqua" w:hAnsi="Book Antiqua"/>
          <w:color w:val="000000" w:themeColor="text1"/>
          <w:sz w:val="24"/>
          <w:szCs w:val="24"/>
        </w:rPr>
        <w:t xml:space="preserve"> Such evaluation should include</w:t>
      </w:r>
      <w:r w:rsidR="00ED1D07" w:rsidRPr="005D0199">
        <w:rPr>
          <w:rFonts w:ascii="Book Antiqua" w:hAnsi="Book Antiqua"/>
          <w:color w:val="000000" w:themeColor="text1"/>
          <w:sz w:val="24"/>
          <w:szCs w:val="24"/>
        </w:rPr>
        <w:t>, among other considerations,</w:t>
      </w:r>
      <w:r w:rsidRPr="005D0199">
        <w:rPr>
          <w:rFonts w:ascii="Book Antiqua" w:hAnsi="Book Antiqua"/>
          <w:color w:val="000000" w:themeColor="text1"/>
          <w:sz w:val="24"/>
          <w:szCs w:val="24"/>
        </w:rPr>
        <w:t xml:space="preserve"> </w:t>
      </w:r>
      <w:r w:rsidR="00ED1D07" w:rsidRPr="005D0199">
        <w:rPr>
          <w:rFonts w:ascii="Book Antiqua" w:hAnsi="Book Antiqua"/>
          <w:color w:val="000000" w:themeColor="text1"/>
          <w:sz w:val="24"/>
          <w:szCs w:val="24"/>
        </w:rPr>
        <w:t xml:space="preserve">determination of the </w:t>
      </w:r>
      <w:r w:rsidRPr="005D0199">
        <w:rPr>
          <w:rFonts w:ascii="Book Antiqua" w:hAnsi="Book Antiqua"/>
          <w:color w:val="000000" w:themeColor="text1"/>
          <w:sz w:val="24"/>
          <w:szCs w:val="24"/>
        </w:rPr>
        <w:t>plasma level of Factor VIII (</w:t>
      </w:r>
      <w:r w:rsidR="00C13D7D" w:rsidRPr="005D0199">
        <w:rPr>
          <w:rFonts w:ascii="Book Antiqua" w:hAnsi="Book Antiqua"/>
          <w:color w:val="000000" w:themeColor="text1"/>
          <w:sz w:val="24"/>
          <w:szCs w:val="24"/>
        </w:rPr>
        <w:t>produced by various sources including the MC</w:t>
      </w:r>
      <w:r w:rsidR="00ED1D07"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64</w:t>
      </w:r>
      <w:r w:rsidR="00ED1D07" w:rsidRPr="005D0199">
        <w:rPr>
          <w:rFonts w:ascii="Book Antiqua" w:hAnsi="Book Antiqua"/>
          <w:color w:val="000000" w:themeColor="text1"/>
          <w:sz w:val="24"/>
          <w:szCs w:val="24"/>
          <w:vertAlign w:val="superscript"/>
        </w:rPr>
        <w:t>]</w:t>
      </w:r>
      <w:r w:rsidR="00ED1D07" w:rsidRPr="005D0199">
        <w:rPr>
          <w:rFonts w:ascii="Book Antiqua" w:hAnsi="Book Antiqua"/>
          <w:color w:val="000000" w:themeColor="text1"/>
          <w:sz w:val="24"/>
          <w:szCs w:val="24"/>
        </w:rPr>
        <w:t xml:space="preserve"> and associated with hypercoagulability</w:t>
      </w:r>
      <w:r w:rsidR="00ED1D07"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65</w:t>
      </w:r>
      <w:r w:rsidR="00ED1D07" w:rsidRPr="005D0199">
        <w:rPr>
          <w:rFonts w:ascii="Book Antiqua" w:hAnsi="Book Antiqua"/>
          <w:color w:val="000000" w:themeColor="text1"/>
          <w:sz w:val="24"/>
          <w:szCs w:val="24"/>
          <w:vertAlign w:val="superscript"/>
        </w:rPr>
        <w:t>]</w:t>
      </w:r>
      <w:r w:rsidR="00ED1D07" w:rsidRPr="005D0199">
        <w:rPr>
          <w:rFonts w:ascii="Book Antiqua" w:hAnsi="Book Antiqua"/>
          <w:color w:val="000000" w:themeColor="text1"/>
          <w:sz w:val="24"/>
          <w:szCs w:val="24"/>
        </w:rPr>
        <w:t>) and</w:t>
      </w:r>
      <w:r w:rsidR="00C13D7D" w:rsidRPr="005D0199">
        <w:rPr>
          <w:rFonts w:ascii="Book Antiqua" w:hAnsi="Book Antiqua"/>
          <w:color w:val="000000" w:themeColor="text1"/>
          <w:sz w:val="24"/>
          <w:szCs w:val="24"/>
        </w:rPr>
        <w:t xml:space="preserve">, with a history of </w:t>
      </w:r>
      <w:r w:rsidR="00ED1D07" w:rsidRPr="005D0199">
        <w:rPr>
          <w:rFonts w:ascii="Book Antiqua" w:hAnsi="Book Antiqua"/>
          <w:color w:val="000000" w:themeColor="text1"/>
          <w:sz w:val="24"/>
          <w:szCs w:val="24"/>
        </w:rPr>
        <w:t>portal/splanchnic vein thrombosis</w:t>
      </w:r>
      <w:r w:rsidR="00C13D7D" w:rsidRPr="005D0199">
        <w:rPr>
          <w:rFonts w:ascii="Book Antiqua" w:hAnsi="Book Antiqua"/>
          <w:color w:val="000000" w:themeColor="text1"/>
          <w:sz w:val="24"/>
          <w:szCs w:val="24"/>
        </w:rPr>
        <w:t xml:space="preserve">, </w:t>
      </w:r>
      <w:r w:rsidR="00ED1D07" w:rsidRPr="005D0199">
        <w:rPr>
          <w:rFonts w:ascii="Book Antiqua" w:hAnsi="Book Antiqua"/>
          <w:color w:val="000000" w:themeColor="text1"/>
          <w:sz w:val="24"/>
          <w:szCs w:val="24"/>
        </w:rPr>
        <w:t xml:space="preserve">assessment for </w:t>
      </w:r>
      <w:r w:rsidR="00C13D7D" w:rsidRPr="005D0199">
        <w:rPr>
          <w:rFonts w:ascii="Book Antiqua" w:hAnsi="Book Antiqua"/>
          <w:color w:val="000000" w:themeColor="text1"/>
          <w:sz w:val="24"/>
          <w:szCs w:val="24"/>
        </w:rPr>
        <w:t xml:space="preserve">the </w:t>
      </w:r>
      <w:r w:rsidR="00ED1D07" w:rsidRPr="005D0199">
        <w:rPr>
          <w:rFonts w:ascii="Book Antiqua" w:hAnsi="Book Antiqua"/>
          <w:color w:val="000000" w:themeColor="text1"/>
          <w:sz w:val="24"/>
          <w:szCs w:val="24"/>
        </w:rPr>
        <w:t>JAK2</w:t>
      </w:r>
      <w:r w:rsidR="00C13D7D" w:rsidRPr="005D0199">
        <w:rPr>
          <w:rFonts w:ascii="Book Antiqua" w:hAnsi="Book Antiqua"/>
          <w:color w:val="000000" w:themeColor="text1"/>
          <w:sz w:val="24"/>
          <w:szCs w:val="24"/>
          <w:vertAlign w:val="superscript"/>
        </w:rPr>
        <w:t>V617F</w:t>
      </w:r>
      <w:r w:rsidR="00C13D7D" w:rsidRPr="005D0199">
        <w:rPr>
          <w:rFonts w:ascii="Book Antiqua" w:hAnsi="Book Antiqua"/>
          <w:color w:val="000000" w:themeColor="text1"/>
          <w:sz w:val="24"/>
          <w:szCs w:val="24"/>
        </w:rPr>
        <w:t xml:space="preserve"> mutation which might suggest the occult presence of an MPN</w:t>
      </w:r>
      <w:r w:rsidR="00ED1D07" w:rsidRPr="005D0199">
        <w:rPr>
          <w:rFonts w:ascii="Book Antiqua" w:hAnsi="Book Antiqua"/>
          <w:color w:val="000000" w:themeColor="text1"/>
          <w:sz w:val="24"/>
          <w:szCs w:val="24"/>
          <w:vertAlign w:val="superscript"/>
        </w:rPr>
        <w:t>[</w:t>
      </w:r>
      <w:r w:rsidR="00641E04" w:rsidRPr="005D0199">
        <w:rPr>
          <w:rFonts w:ascii="Book Antiqua" w:hAnsi="Book Antiqua"/>
          <w:color w:val="000000" w:themeColor="text1"/>
          <w:sz w:val="24"/>
          <w:szCs w:val="24"/>
          <w:vertAlign w:val="superscript"/>
        </w:rPr>
        <w:t>66</w:t>
      </w:r>
      <w:r w:rsidR="00ED1D07" w:rsidRPr="005D0199">
        <w:rPr>
          <w:rFonts w:ascii="Book Antiqua" w:hAnsi="Book Antiqua"/>
          <w:color w:val="000000" w:themeColor="text1"/>
          <w:sz w:val="24"/>
          <w:szCs w:val="24"/>
          <w:vertAlign w:val="superscript"/>
        </w:rPr>
        <w:t>]</w:t>
      </w:r>
      <w:r w:rsidR="00ED1D07" w:rsidRPr="005D0199">
        <w:rPr>
          <w:rFonts w:ascii="Book Antiqua" w:hAnsi="Book Antiqua"/>
          <w:color w:val="000000" w:themeColor="text1"/>
          <w:sz w:val="24"/>
          <w:szCs w:val="24"/>
        </w:rPr>
        <w:t>.</w:t>
      </w:r>
      <w:r w:rsidR="00096035" w:rsidRPr="005D0199">
        <w:rPr>
          <w:rFonts w:ascii="Book Antiqua" w:hAnsi="Book Antiqua"/>
          <w:color w:val="000000" w:themeColor="text1"/>
          <w:sz w:val="24"/>
          <w:szCs w:val="24"/>
        </w:rPr>
        <w:t xml:space="preserve"> Testing for inborn hypercoagulable disorders may not be warranted in cases of initial thromboembolism at ages above 40.</w:t>
      </w:r>
    </w:p>
    <w:p w:rsidR="006B078C" w:rsidRPr="005D0199" w:rsidRDefault="00096035" w:rsidP="005E09C1">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M</w:t>
      </w:r>
      <w:r w:rsidR="006B078C" w:rsidRPr="005D0199">
        <w:rPr>
          <w:rFonts w:ascii="Book Antiqua" w:hAnsi="Book Antiqua"/>
          <w:color w:val="000000" w:themeColor="text1"/>
          <w:sz w:val="24"/>
          <w:szCs w:val="24"/>
        </w:rPr>
        <w:t xml:space="preserve">ost patients presenting for evaluation of MCAD have been </w:t>
      </w:r>
      <w:r w:rsidRPr="005D0199">
        <w:rPr>
          <w:rFonts w:ascii="Book Antiqua" w:hAnsi="Book Antiqua"/>
          <w:color w:val="000000" w:themeColor="text1"/>
          <w:sz w:val="24"/>
          <w:szCs w:val="24"/>
        </w:rPr>
        <w:t xml:space="preserve">chronically </w:t>
      </w:r>
      <w:r w:rsidR="006B078C" w:rsidRPr="005D0199">
        <w:rPr>
          <w:rFonts w:ascii="Book Antiqua" w:hAnsi="Book Antiqua"/>
          <w:color w:val="000000" w:themeColor="text1"/>
          <w:sz w:val="24"/>
          <w:szCs w:val="24"/>
        </w:rPr>
        <w:t xml:space="preserve">unwell and have undergone extensive diagnostic evaluation, but the diagnostician considering MCAD </w:t>
      </w:r>
      <w:r w:rsidR="00521086" w:rsidRPr="005D0199">
        <w:rPr>
          <w:rFonts w:ascii="Book Antiqua" w:hAnsi="Book Antiqua"/>
          <w:color w:val="000000" w:themeColor="text1"/>
          <w:sz w:val="24"/>
          <w:szCs w:val="24"/>
        </w:rPr>
        <w:t xml:space="preserve">nevertheless </w:t>
      </w:r>
      <w:r w:rsidR="006B078C" w:rsidRPr="005D0199">
        <w:rPr>
          <w:rFonts w:ascii="Book Antiqua" w:hAnsi="Book Antiqua"/>
          <w:color w:val="000000" w:themeColor="text1"/>
          <w:sz w:val="24"/>
          <w:szCs w:val="24"/>
        </w:rPr>
        <w:t>must carefully review past evaluations and ensure other diagnostic considerations have been excluded (</w:t>
      </w:r>
      <w:r w:rsidR="006B078C" w:rsidRPr="005D0199">
        <w:rPr>
          <w:rFonts w:ascii="Book Antiqua" w:hAnsi="Book Antiqua"/>
          <w:i/>
          <w:color w:val="000000" w:themeColor="text1"/>
          <w:sz w:val="24"/>
          <w:szCs w:val="24"/>
        </w:rPr>
        <w:t>e.g.</w:t>
      </w:r>
      <w:r w:rsidR="006B078C" w:rsidRPr="005D0199">
        <w:rPr>
          <w:rFonts w:ascii="Book Antiqua" w:hAnsi="Book Antiqua"/>
          <w:color w:val="000000" w:themeColor="text1"/>
          <w:sz w:val="24"/>
          <w:szCs w:val="24"/>
        </w:rPr>
        <w:t xml:space="preserve">, </w:t>
      </w:r>
      <w:r w:rsidR="006B078C" w:rsidRPr="005D0199">
        <w:rPr>
          <w:rFonts w:ascii="Book Antiqua" w:hAnsi="Book Antiqua"/>
          <w:color w:val="000000" w:themeColor="text1"/>
          <w:sz w:val="24"/>
          <w:szCs w:val="24"/>
        </w:rPr>
        <w:lastRenderedPageBreak/>
        <w:t xml:space="preserve">hypothyroidism, celiac sprue, Epstein-Barr virus disease, </w:t>
      </w:r>
      <w:r w:rsidRPr="005D0199">
        <w:rPr>
          <w:rFonts w:ascii="Book Antiqua" w:hAnsi="Book Antiqua"/>
          <w:color w:val="000000" w:themeColor="text1"/>
          <w:sz w:val="24"/>
          <w:szCs w:val="24"/>
        </w:rPr>
        <w:t xml:space="preserve">carcinoid, amyloidosis, porphyria, sarcoidosis, </w:t>
      </w:r>
      <w:r w:rsidR="006B078C" w:rsidRPr="005D0199">
        <w:rPr>
          <w:rFonts w:ascii="Book Antiqua" w:hAnsi="Book Antiqua"/>
          <w:i/>
          <w:color w:val="000000" w:themeColor="text1"/>
          <w:sz w:val="24"/>
          <w:szCs w:val="24"/>
        </w:rPr>
        <w:t>etc.</w:t>
      </w:r>
      <w:r w:rsidR="005E09C1" w:rsidRPr="005D0199">
        <w:rPr>
          <w:rFonts w:ascii="Book Antiqua" w:hAnsi="Book Antiqua"/>
          <w:color w:val="000000" w:themeColor="text1"/>
          <w:sz w:val="24"/>
          <w:szCs w:val="24"/>
        </w:rPr>
        <w:t>).</w:t>
      </w:r>
      <w:r w:rsidR="006B078C" w:rsidRPr="005D0199">
        <w:rPr>
          <w:rFonts w:ascii="Book Antiqua" w:hAnsi="Book Antiqua"/>
          <w:color w:val="000000" w:themeColor="text1"/>
          <w:sz w:val="24"/>
          <w:szCs w:val="24"/>
        </w:rPr>
        <w:t xml:space="preserve"> Even if the root cause of the patient’s multisystem unwellness is MCAD, identification of specific secondary phenomena (</w:t>
      </w:r>
      <w:r w:rsidR="006B078C" w:rsidRPr="005D0199">
        <w:rPr>
          <w:rFonts w:ascii="Book Antiqua" w:hAnsi="Book Antiqua"/>
          <w:i/>
          <w:color w:val="000000" w:themeColor="text1"/>
          <w:sz w:val="24"/>
          <w:szCs w:val="24"/>
        </w:rPr>
        <w:t>e.g.</w:t>
      </w:r>
      <w:r w:rsidR="006B078C" w:rsidRPr="005D0199">
        <w:rPr>
          <w:rFonts w:ascii="Book Antiqua" w:hAnsi="Book Antiqua"/>
          <w:color w:val="000000" w:themeColor="text1"/>
          <w:sz w:val="24"/>
          <w:szCs w:val="24"/>
        </w:rPr>
        <w:t xml:space="preserve">, </w:t>
      </w:r>
      <w:r w:rsidR="00521086" w:rsidRPr="005D0199">
        <w:rPr>
          <w:rFonts w:ascii="Book Antiqua" w:hAnsi="Book Antiqua"/>
          <w:color w:val="000000" w:themeColor="text1"/>
          <w:sz w:val="24"/>
          <w:szCs w:val="24"/>
        </w:rPr>
        <w:t xml:space="preserve">autoimmunity, infection, malignancy, </w:t>
      </w:r>
      <w:r w:rsidR="00521086" w:rsidRPr="005D0199">
        <w:rPr>
          <w:rFonts w:ascii="Book Antiqua" w:hAnsi="Book Antiqua"/>
          <w:i/>
          <w:color w:val="000000" w:themeColor="text1"/>
          <w:sz w:val="24"/>
          <w:szCs w:val="24"/>
        </w:rPr>
        <w:t>etc.</w:t>
      </w:r>
      <w:r w:rsidR="006B078C" w:rsidRPr="005D0199">
        <w:rPr>
          <w:rFonts w:ascii="Book Antiqua" w:hAnsi="Book Antiqua"/>
          <w:color w:val="000000" w:themeColor="text1"/>
          <w:sz w:val="24"/>
          <w:szCs w:val="24"/>
        </w:rPr>
        <w:t>) may permit better outcomes via dual-directed therapy.</w:t>
      </w:r>
    </w:p>
    <w:p w:rsidR="002943F0" w:rsidRPr="005D0199" w:rsidRDefault="002943F0"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8B452B" w:rsidP="008E117C">
      <w:pPr>
        <w:spacing w:after="0" w:line="360" w:lineRule="auto"/>
        <w:jc w:val="both"/>
        <w:rPr>
          <w:rFonts w:ascii="Book Antiqua" w:eastAsiaTheme="minorEastAsia" w:hAnsi="Book Antiqua"/>
          <w:b/>
          <w:i/>
          <w:color w:val="000000" w:themeColor="text1"/>
          <w:sz w:val="24"/>
          <w:szCs w:val="24"/>
          <w:lang w:eastAsia="zh-CN"/>
        </w:rPr>
      </w:pPr>
      <w:r w:rsidRPr="005D0199">
        <w:rPr>
          <w:rFonts w:ascii="Book Antiqua" w:hAnsi="Book Antiqua"/>
          <w:b/>
          <w:i/>
          <w:color w:val="000000" w:themeColor="text1"/>
          <w:sz w:val="24"/>
          <w:szCs w:val="24"/>
        </w:rPr>
        <w:t xml:space="preserve">Laboratory </w:t>
      </w:r>
      <w:r w:rsidR="005E09C1" w:rsidRPr="005D0199">
        <w:rPr>
          <w:rFonts w:ascii="Book Antiqua" w:hAnsi="Book Antiqua"/>
          <w:b/>
          <w:i/>
          <w:color w:val="000000" w:themeColor="text1"/>
          <w:sz w:val="24"/>
          <w:szCs w:val="24"/>
        </w:rPr>
        <w:t>assessment of other</w:t>
      </w:r>
      <w:r w:rsidRPr="005D0199">
        <w:rPr>
          <w:rFonts w:ascii="Book Antiqua" w:hAnsi="Book Antiqua"/>
          <w:b/>
          <w:i/>
          <w:color w:val="000000" w:themeColor="text1"/>
          <w:sz w:val="24"/>
          <w:szCs w:val="24"/>
        </w:rPr>
        <w:t xml:space="preserve"> MC-</w:t>
      </w:r>
      <w:r w:rsidR="005E09C1" w:rsidRPr="005D0199">
        <w:rPr>
          <w:rFonts w:ascii="Book Antiqua" w:hAnsi="Book Antiqua"/>
          <w:b/>
          <w:i/>
          <w:color w:val="000000" w:themeColor="text1"/>
          <w:sz w:val="24"/>
          <w:szCs w:val="24"/>
        </w:rPr>
        <w:t>specific mediators</w:t>
      </w:r>
    </w:p>
    <w:p w:rsidR="008B452B" w:rsidRPr="005D0199" w:rsidRDefault="008B452B"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If the serum tryptase is </w:t>
      </w:r>
      <w:r w:rsidR="00096035" w:rsidRPr="005D0199">
        <w:rPr>
          <w:rFonts w:ascii="Book Antiqua" w:hAnsi="Book Antiqua"/>
          <w:color w:val="000000" w:themeColor="text1"/>
          <w:sz w:val="24"/>
          <w:szCs w:val="24"/>
        </w:rPr>
        <w:t xml:space="preserve">&lt; </w:t>
      </w:r>
      <w:r w:rsidRPr="005D0199">
        <w:rPr>
          <w:rFonts w:ascii="Book Antiqua" w:hAnsi="Book Antiqua"/>
          <w:color w:val="000000" w:themeColor="text1"/>
          <w:sz w:val="24"/>
          <w:szCs w:val="24"/>
        </w:rPr>
        <w:t>20 ng/m</w:t>
      </w:r>
      <w:r w:rsidRPr="005D0199">
        <w:rPr>
          <w:rFonts w:ascii="Book Antiqua" w:hAnsi="Book Antiqua"/>
          <w:caps/>
          <w:color w:val="000000" w:themeColor="text1"/>
          <w:sz w:val="24"/>
          <w:szCs w:val="24"/>
        </w:rPr>
        <w:t>l</w:t>
      </w:r>
      <w:r w:rsidRPr="005D0199">
        <w:rPr>
          <w:rFonts w:ascii="Book Antiqua" w:hAnsi="Book Antiqua"/>
          <w:color w:val="000000" w:themeColor="text1"/>
          <w:sz w:val="24"/>
          <w:szCs w:val="24"/>
        </w:rPr>
        <w:t xml:space="preserve"> and there are no other clinical hints that SM is more likely than MCAS, then an initial laboratory survey of other MC mediators should be pursued in patients clinic</w:t>
      </w:r>
      <w:r w:rsidR="002643F8" w:rsidRPr="005D0199">
        <w:rPr>
          <w:rFonts w:ascii="Book Antiqua" w:hAnsi="Book Antiqua"/>
          <w:color w:val="000000" w:themeColor="text1"/>
          <w:sz w:val="24"/>
          <w:szCs w:val="24"/>
        </w:rPr>
        <w:t xml:space="preserve">ally suspected of having MCAS. </w:t>
      </w:r>
      <w:r w:rsidRPr="005D0199">
        <w:rPr>
          <w:rFonts w:ascii="Book Antiqua" w:hAnsi="Book Antiqua"/>
          <w:color w:val="000000" w:themeColor="text1"/>
          <w:sz w:val="24"/>
          <w:szCs w:val="24"/>
        </w:rPr>
        <w:t>In the authors’ opinion, such an initial mediator survey for evidence of MCAS should include serum chromogranin A; chilled plasma for PGD</w:t>
      </w:r>
      <w:r w:rsidRPr="005D0199">
        <w:rPr>
          <w:rFonts w:ascii="Book Antiqua" w:hAnsi="Book Antiqua"/>
          <w:color w:val="000000" w:themeColor="text1"/>
          <w:sz w:val="24"/>
          <w:szCs w:val="24"/>
          <w:vertAlign w:val="subscript"/>
        </w:rPr>
        <w:t>2</w:t>
      </w:r>
      <w:r w:rsidR="00C812F5"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and/or 11-β-PGF</w:t>
      </w:r>
      <w:r w:rsidRPr="005D0199">
        <w:rPr>
          <w:rFonts w:ascii="Book Antiqua" w:hAnsi="Book Antiqua"/>
          <w:color w:val="000000" w:themeColor="text1"/>
          <w:sz w:val="24"/>
          <w:szCs w:val="24"/>
          <w:vertAlign w:val="subscript"/>
        </w:rPr>
        <w:t>2α</w:t>
      </w:r>
      <w:r w:rsidRPr="005D0199">
        <w:rPr>
          <w:rFonts w:ascii="Book Antiqua" w:hAnsi="Book Antiqua"/>
          <w:color w:val="000000" w:themeColor="text1"/>
          <w:sz w:val="24"/>
          <w:szCs w:val="24"/>
        </w:rPr>
        <w:t>); chilled plasma histamine;</w:t>
      </w:r>
      <w:r w:rsidR="00C812F5"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chilled plasma heparin (in patients not on exogenous heparin products); and chilled random and 24-h urine collections for PGD</w:t>
      </w:r>
      <w:r w:rsidRPr="005D0199">
        <w:rPr>
          <w:rFonts w:ascii="Book Antiqua" w:hAnsi="Book Antiqua"/>
          <w:color w:val="000000" w:themeColor="text1"/>
          <w:sz w:val="24"/>
          <w:szCs w:val="24"/>
          <w:vertAlign w:val="subscript"/>
        </w:rPr>
        <w:t>2</w:t>
      </w:r>
      <w:r w:rsidR="00C812F5"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and/or 11-β-PGF</w:t>
      </w:r>
      <w:r w:rsidRPr="005D0199">
        <w:rPr>
          <w:rFonts w:ascii="Book Antiqua" w:hAnsi="Book Antiqua"/>
          <w:color w:val="000000" w:themeColor="text1"/>
          <w:sz w:val="24"/>
          <w:szCs w:val="24"/>
          <w:vertAlign w:val="subscript"/>
        </w:rPr>
        <w:t>2α</w:t>
      </w:r>
      <w:r w:rsidRPr="005D0199">
        <w:rPr>
          <w:rFonts w:ascii="Book Antiqua" w:hAnsi="Book Antiqua"/>
          <w:color w:val="000000" w:themeColor="text1"/>
          <w:sz w:val="24"/>
          <w:szCs w:val="24"/>
        </w:rPr>
        <w:t>)</w:t>
      </w:r>
      <w:r w:rsidR="00540FE8" w:rsidRPr="005D0199">
        <w:rPr>
          <w:rFonts w:ascii="Book Antiqua" w:hAnsi="Book Antiqua"/>
          <w:color w:val="000000" w:themeColor="text1"/>
          <w:sz w:val="24"/>
          <w:szCs w:val="24"/>
        </w:rPr>
        <w:t xml:space="preserve"> and</w:t>
      </w:r>
      <w:r w:rsidR="00C812F5" w:rsidRPr="005D0199">
        <w:rPr>
          <w:rFonts w:ascii="Book Antiqua" w:hAnsi="Book Antiqua"/>
          <w:color w:val="000000" w:themeColor="text1"/>
          <w:sz w:val="24"/>
          <w:szCs w:val="24"/>
        </w:rPr>
        <w:t xml:space="preserve"> </w:t>
      </w:r>
      <w:r w:rsidRPr="005D0199">
        <w:rPr>
          <w:rFonts w:ascii="Book Antiqua" w:hAnsi="Book Antiqua"/>
          <w:i/>
          <w:color w:val="000000" w:themeColor="text1"/>
          <w:sz w:val="24"/>
          <w:szCs w:val="24"/>
        </w:rPr>
        <w:t>N</w:t>
      </w:r>
      <w:r w:rsidRPr="005D0199">
        <w:rPr>
          <w:rFonts w:ascii="Book Antiqua" w:hAnsi="Book Antiqua"/>
          <w:color w:val="000000" w:themeColor="text1"/>
          <w:sz w:val="24"/>
          <w:szCs w:val="24"/>
        </w:rPr>
        <w:t>-methylhistamine</w:t>
      </w:r>
      <w:r w:rsidR="002643F8" w:rsidRPr="005D0199">
        <w:rPr>
          <w:rFonts w:ascii="Book Antiqua" w:hAnsi="Book Antiqua"/>
          <w:color w:val="000000" w:themeColor="text1"/>
          <w:sz w:val="24"/>
          <w:szCs w:val="24"/>
          <w:vertAlign w:val="superscript"/>
        </w:rPr>
        <w:t>[26]</w:t>
      </w:r>
      <w:r w:rsidRPr="005D0199">
        <w:rPr>
          <w:rFonts w:ascii="Book Antiqua" w:hAnsi="Book Antiqua"/>
          <w:color w:val="000000" w:themeColor="text1"/>
          <w:sz w:val="24"/>
          <w:szCs w:val="24"/>
        </w:rPr>
        <w:t>. In some situations (see below), urinary levels of leukotrienes B4, C4, D4, and E4 may also be worth pursuing</w:t>
      </w:r>
      <w:r w:rsidR="004E1898" w:rsidRPr="005D0199">
        <w:rPr>
          <w:rFonts w:ascii="Book Antiqua" w:hAnsi="Book Antiqua"/>
          <w:color w:val="000000" w:themeColor="text1"/>
          <w:sz w:val="24"/>
          <w:szCs w:val="24"/>
          <w:vertAlign w:val="superscript"/>
        </w:rPr>
        <w:t>[26,67]</w:t>
      </w:r>
      <w:r w:rsidRPr="005D0199">
        <w:rPr>
          <w:rFonts w:ascii="Book Antiqua" w:hAnsi="Book Antiqua"/>
          <w:color w:val="000000" w:themeColor="text1"/>
          <w:sz w:val="24"/>
          <w:szCs w:val="24"/>
        </w:rPr>
        <w:t>.</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Although specimen collection as soon as possible following an acute flare of symptoms is ideal, there is no need to wait for such an event when initially assessing the patient with longstanding baseline </w:t>
      </w:r>
      <w:r w:rsidR="002A5D14" w:rsidRPr="005D0199">
        <w:rPr>
          <w:rFonts w:ascii="Book Antiqua" w:hAnsi="Book Antiqua"/>
          <w:color w:val="000000" w:themeColor="text1"/>
          <w:sz w:val="24"/>
          <w:szCs w:val="24"/>
        </w:rPr>
        <w:t xml:space="preserve">symptoms </w:t>
      </w:r>
      <w:r w:rsidRPr="005D0199">
        <w:rPr>
          <w:rFonts w:ascii="Book Antiqua" w:hAnsi="Book Antiqua"/>
          <w:color w:val="000000" w:themeColor="text1"/>
          <w:sz w:val="24"/>
          <w:szCs w:val="24"/>
        </w:rPr>
        <w:t>consistent with</w:t>
      </w:r>
      <w:r w:rsidR="002643F8" w:rsidRPr="005D0199">
        <w:rPr>
          <w:rFonts w:ascii="Book Antiqua" w:hAnsi="Book Antiqua"/>
          <w:color w:val="000000" w:themeColor="text1"/>
          <w:sz w:val="24"/>
          <w:szCs w:val="24"/>
        </w:rPr>
        <w:t xml:space="preserve"> aberrant MC mediator release. </w:t>
      </w:r>
      <w:r w:rsidRPr="005D0199">
        <w:rPr>
          <w:rFonts w:ascii="Book Antiqua" w:hAnsi="Book Antiqua"/>
          <w:color w:val="000000" w:themeColor="text1"/>
          <w:sz w:val="24"/>
          <w:szCs w:val="24"/>
        </w:rPr>
        <w:t xml:space="preserve">However, if the initial laboratory assessment in a patient with a history suspicious for MCAD is negative, repeat testing is </w:t>
      </w:r>
      <w:r w:rsidR="002A5D14" w:rsidRPr="005D0199">
        <w:rPr>
          <w:rFonts w:ascii="Book Antiqua" w:hAnsi="Book Antiqua"/>
          <w:color w:val="000000" w:themeColor="text1"/>
          <w:sz w:val="24"/>
          <w:szCs w:val="24"/>
        </w:rPr>
        <w:t xml:space="preserve">usually </w:t>
      </w:r>
      <w:r w:rsidRPr="005D0199">
        <w:rPr>
          <w:rFonts w:ascii="Book Antiqua" w:hAnsi="Book Antiqua"/>
          <w:color w:val="000000" w:themeColor="text1"/>
          <w:sz w:val="24"/>
          <w:szCs w:val="24"/>
        </w:rPr>
        <w:t>warranted – but preferably should be deferred until the presentation of an acute flare.</w:t>
      </w:r>
      <w:r w:rsidR="00692216" w:rsidRPr="005D0199">
        <w:rPr>
          <w:rFonts w:ascii="Book Antiqua" w:hAnsi="Book Antiqua"/>
          <w:color w:val="000000" w:themeColor="text1"/>
          <w:sz w:val="24"/>
          <w:szCs w:val="24"/>
        </w:rPr>
        <w:t xml:space="preserve"> If possible, hourly determinations of serum tryptase, plasma PGD</w:t>
      </w:r>
      <w:r w:rsidR="00692216" w:rsidRPr="005D0199">
        <w:rPr>
          <w:rFonts w:ascii="Book Antiqua" w:hAnsi="Book Antiqua"/>
          <w:color w:val="000000" w:themeColor="text1"/>
          <w:sz w:val="24"/>
          <w:szCs w:val="24"/>
          <w:vertAlign w:val="subscript"/>
        </w:rPr>
        <w:t>2</w:t>
      </w:r>
      <w:r w:rsidR="00692216" w:rsidRPr="005D0199">
        <w:rPr>
          <w:rFonts w:ascii="Book Antiqua" w:hAnsi="Book Antiqua"/>
          <w:color w:val="000000" w:themeColor="text1"/>
          <w:sz w:val="24"/>
          <w:szCs w:val="24"/>
        </w:rPr>
        <w:t xml:space="preserve"> and histamine, and spot urinary PGD</w:t>
      </w:r>
      <w:r w:rsidR="00692216" w:rsidRPr="005D0199">
        <w:rPr>
          <w:rFonts w:ascii="Book Antiqua" w:hAnsi="Book Antiqua"/>
          <w:color w:val="000000" w:themeColor="text1"/>
          <w:sz w:val="24"/>
          <w:szCs w:val="24"/>
          <w:vertAlign w:val="subscript"/>
        </w:rPr>
        <w:t>2</w:t>
      </w:r>
      <w:r w:rsidR="00692216" w:rsidRPr="005D0199">
        <w:rPr>
          <w:rFonts w:ascii="Book Antiqua" w:hAnsi="Book Antiqua"/>
          <w:color w:val="000000" w:themeColor="text1"/>
          <w:sz w:val="24"/>
          <w:szCs w:val="24"/>
        </w:rPr>
        <w:t xml:space="preserve"> and </w:t>
      </w:r>
      <w:r w:rsidR="00692216" w:rsidRPr="005D0199">
        <w:rPr>
          <w:rFonts w:ascii="Book Antiqua" w:hAnsi="Book Antiqua"/>
          <w:i/>
          <w:color w:val="000000" w:themeColor="text1"/>
          <w:sz w:val="24"/>
          <w:szCs w:val="24"/>
        </w:rPr>
        <w:t>N</w:t>
      </w:r>
      <w:r w:rsidR="00692216" w:rsidRPr="005D0199">
        <w:rPr>
          <w:rFonts w:ascii="Book Antiqua" w:hAnsi="Book Antiqua"/>
          <w:color w:val="000000" w:themeColor="text1"/>
          <w:sz w:val="24"/>
          <w:szCs w:val="24"/>
        </w:rPr>
        <w:t>-methylhistamine should be pursued at baseline and over the next 2-3 h as a flare evolves.</w:t>
      </w:r>
    </w:p>
    <w:p w:rsidR="008B452B" w:rsidRPr="005D0199" w:rsidRDefault="00616A1D"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C</w:t>
      </w:r>
      <w:r w:rsidR="004C6B2D" w:rsidRPr="005D0199">
        <w:rPr>
          <w:rFonts w:ascii="Book Antiqua" w:hAnsi="Book Antiqua"/>
          <w:color w:val="000000" w:themeColor="text1"/>
          <w:sz w:val="24"/>
          <w:szCs w:val="24"/>
        </w:rPr>
        <w:t xml:space="preserve">hromogranin A </w:t>
      </w:r>
      <w:r w:rsidRPr="005D0199">
        <w:rPr>
          <w:rFonts w:ascii="Book Antiqua" w:hAnsi="Book Antiqua"/>
          <w:color w:val="000000" w:themeColor="text1"/>
          <w:sz w:val="24"/>
          <w:szCs w:val="24"/>
        </w:rPr>
        <w:t xml:space="preserve">(CgA) is </w:t>
      </w:r>
      <w:r w:rsidR="004C6B2D" w:rsidRPr="005D0199">
        <w:rPr>
          <w:rFonts w:ascii="Book Antiqua" w:hAnsi="Book Antiqua"/>
          <w:color w:val="000000" w:themeColor="text1"/>
          <w:sz w:val="24"/>
          <w:szCs w:val="24"/>
        </w:rPr>
        <w:t>another known MC product</w:t>
      </w:r>
      <w:r w:rsidR="004C6B2D"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35</w:t>
      </w:r>
      <w:r w:rsidR="004C6B2D"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68</w:t>
      </w:r>
      <w:r w:rsidR="004C6B2D" w:rsidRPr="005D0199">
        <w:rPr>
          <w:rFonts w:ascii="Book Antiqua" w:hAnsi="Book Antiqua"/>
          <w:color w:val="000000" w:themeColor="text1"/>
          <w:sz w:val="24"/>
          <w:szCs w:val="24"/>
          <w:vertAlign w:val="superscript"/>
        </w:rPr>
        <w:t>]</w:t>
      </w:r>
      <w:r w:rsidR="004C6B2D" w:rsidRPr="005D0199">
        <w:rPr>
          <w:rFonts w:ascii="Book Antiqua" w:hAnsi="Book Antiqua"/>
          <w:color w:val="000000" w:themeColor="text1"/>
          <w:sz w:val="24"/>
          <w:szCs w:val="24"/>
        </w:rPr>
        <w:t xml:space="preserve"> which appears quite heat-stable</w:t>
      </w:r>
      <w:r w:rsidR="004C6B2D"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69</w:t>
      </w:r>
      <w:r w:rsidR="004C6B2D" w:rsidRPr="005D0199">
        <w:rPr>
          <w:rFonts w:ascii="Book Antiqua" w:hAnsi="Book Antiqua"/>
          <w:color w:val="000000" w:themeColor="text1"/>
          <w:sz w:val="24"/>
          <w:szCs w:val="24"/>
          <w:vertAlign w:val="superscript"/>
        </w:rPr>
        <w:t>]</w:t>
      </w:r>
      <w:r w:rsidR="004C6B2D" w:rsidRPr="005D0199">
        <w:rPr>
          <w:rFonts w:ascii="Book Antiqua" w:hAnsi="Book Antiqua"/>
          <w:color w:val="000000" w:themeColor="text1"/>
          <w:sz w:val="24"/>
          <w:szCs w:val="24"/>
        </w:rPr>
        <w:t xml:space="preserve"> </w:t>
      </w:r>
      <w:r w:rsidR="002A5D14" w:rsidRPr="005D0199">
        <w:rPr>
          <w:rFonts w:ascii="Book Antiqua" w:hAnsi="Book Antiqua"/>
          <w:color w:val="000000" w:themeColor="text1"/>
          <w:sz w:val="24"/>
          <w:szCs w:val="24"/>
        </w:rPr>
        <w:t xml:space="preserve">and was </w:t>
      </w:r>
      <w:r w:rsidRPr="005D0199">
        <w:rPr>
          <w:rFonts w:ascii="Book Antiqua" w:hAnsi="Book Antiqua"/>
          <w:color w:val="000000" w:themeColor="text1"/>
          <w:sz w:val="24"/>
          <w:szCs w:val="24"/>
        </w:rPr>
        <w:t xml:space="preserve">found elevated in the serum in </w:t>
      </w:r>
      <w:r w:rsidR="004C6B2D" w:rsidRPr="005D0199">
        <w:rPr>
          <w:rFonts w:ascii="Book Antiqua" w:hAnsi="Book Antiqua"/>
          <w:color w:val="000000" w:themeColor="text1"/>
          <w:sz w:val="24"/>
          <w:szCs w:val="24"/>
        </w:rPr>
        <w:t>17% (21 out of 122</w:t>
      </w:r>
      <w:r w:rsidRPr="005D0199">
        <w:rPr>
          <w:rFonts w:ascii="Book Antiqua" w:hAnsi="Book Antiqua"/>
          <w:color w:val="000000" w:themeColor="text1"/>
          <w:sz w:val="24"/>
          <w:szCs w:val="24"/>
        </w:rPr>
        <w:t>) of a cohort of</w:t>
      </w:r>
      <w:r w:rsidR="004C6B2D" w:rsidRPr="005D0199">
        <w:rPr>
          <w:rFonts w:ascii="Book Antiqua" w:hAnsi="Book Antiqua"/>
          <w:color w:val="000000" w:themeColor="text1"/>
          <w:sz w:val="24"/>
          <w:szCs w:val="24"/>
        </w:rPr>
        <w:t xml:space="preserve"> MCAD patients investigated</w:t>
      </w:r>
      <w:r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 xml:space="preserve">LBA, </w:t>
      </w:r>
      <w:r w:rsidR="004C6B2D" w:rsidRPr="005D0199">
        <w:rPr>
          <w:rFonts w:ascii="Book Antiqua" w:hAnsi="Book Antiqua"/>
          <w:color w:val="000000" w:themeColor="text1"/>
          <w:sz w:val="24"/>
          <w:szCs w:val="24"/>
        </w:rPr>
        <w:t>unpublished data)</w:t>
      </w:r>
      <w:r w:rsidRPr="005D0199">
        <w:rPr>
          <w:rFonts w:ascii="Book Antiqua" w:hAnsi="Book Antiqua"/>
          <w:color w:val="000000" w:themeColor="text1"/>
          <w:sz w:val="24"/>
          <w:szCs w:val="24"/>
        </w:rPr>
        <w:t>.  E</w:t>
      </w:r>
      <w:r w:rsidR="008B452B" w:rsidRPr="005D0199">
        <w:rPr>
          <w:rFonts w:ascii="Book Antiqua" w:hAnsi="Book Antiqua"/>
          <w:color w:val="000000" w:themeColor="text1"/>
          <w:sz w:val="24"/>
          <w:szCs w:val="24"/>
        </w:rPr>
        <w:t xml:space="preserve">levated serum levels of </w:t>
      </w:r>
      <w:r w:rsidRPr="005D0199">
        <w:rPr>
          <w:rFonts w:ascii="Book Antiqua" w:hAnsi="Book Antiqua"/>
          <w:color w:val="000000" w:themeColor="text1"/>
          <w:sz w:val="24"/>
          <w:szCs w:val="24"/>
        </w:rPr>
        <w:t>Cg</w:t>
      </w:r>
      <w:r w:rsidR="008B452B" w:rsidRPr="005D0199">
        <w:rPr>
          <w:rFonts w:ascii="Book Antiqua" w:hAnsi="Book Antiqua"/>
          <w:color w:val="000000" w:themeColor="text1"/>
          <w:sz w:val="24"/>
          <w:szCs w:val="24"/>
        </w:rPr>
        <w:t xml:space="preserve">A can be helpful toward diagnosing MCAS, but other potential causes </w:t>
      </w:r>
      <w:r w:rsidRPr="005D0199">
        <w:rPr>
          <w:rFonts w:ascii="Book Antiqua" w:hAnsi="Book Antiqua"/>
          <w:color w:val="000000" w:themeColor="text1"/>
          <w:sz w:val="24"/>
          <w:szCs w:val="24"/>
        </w:rPr>
        <w:t xml:space="preserve">of such elevations </w:t>
      </w:r>
      <w:r w:rsidR="008B452B" w:rsidRPr="005D0199">
        <w:rPr>
          <w:rFonts w:ascii="Book Antiqua" w:hAnsi="Book Antiqua"/>
          <w:color w:val="000000" w:themeColor="text1"/>
          <w:sz w:val="24"/>
          <w:szCs w:val="24"/>
        </w:rPr>
        <w:t xml:space="preserve">(heart failure, renal insufficiency, proton pump inhibitor (PPI) use, and neuroendocrine cancer) should be excluded.  Changes in serum </w:t>
      </w:r>
      <w:r w:rsidRPr="005D0199">
        <w:rPr>
          <w:rFonts w:ascii="Book Antiqua" w:hAnsi="Book Antiqua"/>
          <w:color w:val="000000" w:themeColor="text1"/>
          <w:sz w:val="24"/>
          <w:szCs w:val="24"/>
        </w:rPr>
        <w:t>Cg</w:t>
      </w:r>
      <w:r w:rsidR="008B452B" w:rsidRPr="005D0199">
        <w:rPr>
          <w:rFonts w:ascii="Book Antiqua" w:hAnsi="Book Antiqua"/>
          <w:color w:val="000000" w:themeColor="text1"/>
          <w:sz w:val="24"/>
          <w:szCs w:val="24"/>
        </w:rPr>
        <w:t>A level in response to initiation or cessation of PPI therapy are fairly reliable and rapid (within 5 d</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70</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but highly variable in magnitude</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71</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72</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likely due to multiple mechanisms including pharmacogenomic polymorphisms (largely in cytochrome p450 isoenzyme 2C19</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73</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xml:space="preserve">) and increase in density of </w:t>
      </w:r>
      <w:r w:rsidRPr="005D0199">
        <w:rPr>
          <w:rFonts w:ascii="Book Antiqua" w:hAnsi="Book Antiqua"/>
          <w:color w:val="000000" w:themeColor="text1"/>
          <w:sz w:val="24"/>
          <w:szCs w:val="24"/>
        </w:rPr>
        <w:t>Cg</w:t>
      </w:r>
      <w:r w:rsidR="008B452B" w:rsidRPr="005D0199">
        <w:rPr>
          <w:rFonts w:ascii="Book Antiqua" w:hAnsi="Book Antiqua"/>
          <w:color w:val="000000" w:themeColor="text1"/>
          <w:sz w:val="24"/>
          <w:szCs w:val="24"/>
        </w:rPr>
        <w:t>A-secreting enterochromaffin cells (especially in gastric tissue) in response to gastric acid reduction</w:t>
      </w:r>
      <w:r w:rsidR="00A00C70"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74</w:t>
      </w:r>
      <w:r w:rsidR="00A00C70"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Cessation of PPI therapy </w:t>
      </w:r>
      <w:r w:rsidR="00854D5F" w:rsidRPr="005D0199">
        <w:rPr>
          <w:rFonts w:ascii="Book Antiqua" w:hAnsi="Book Antiqua"/>
          <w:color w:val="000000" w:themeColor="text1"/>
          <w:sz w:val="24"/>
          <w:szCs w:val="24"/>
        </w:rPr>
        <w:t xml:space="preserve">at least 5 days </w:t>
      </w:r>
      <w:r w:rsidRPr="005D0199">
        <w:rPr>
          <w:rFonts w:ascii="Book Antiqua" w:hAnsi="Book Antiqua"/>
          <w:color w:val="000000" w:themeColor="text1"/>
          <w:sz w:val="24"/>
          <w:szCs w:val="24"/>
        </w:rPr>
        <w:t xml:space="preserve">prior to </w:t>
      </w:r>
      <w:r w:rsidRPr="005D0199">
        <w:rPr>
          <w:rFonts w:ascii="Book Antiqua" w:hAnsi="Book Antiqua"/>
          <w:color w:val="000000" w:themeColor="text1"/>
          <w:sz w:val="24"/>
          <w:szCs w:val="24"/>
        </w:rPr>
        <w:lastRenderedPageBreak/>
        <w:t>submission of a serum sample for CgA assessment should permit an accurate gauge of the baseline CgA level.</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Although it was the first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mediator to be discovered</w:t>
      </w:r>
      <w:r w:rsidR="00F55037"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75</w:t>
      </w:r>
      <w:r w:rsidR="00F55037"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76</w:t>
      </w:r>
      <w:r w:rsidR="00F55037"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and is a highly sensitive and specific indicator of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activity</w:t>
      </w:r>
      <w:r w:rsidRPr="005D0199">
        <w:rPr>
          <w:rFonts w:ascii="Book Antiqua" w:hAnsi="Book Antiqua"/>
          <w:color w:val="000000" w:themeColor="text1"/>
          <w:sz w:val="24"/>
          <w:szCs w:val="24"/>
          <w:vertAlign w:val="superscript"/>
        </w:rPr>
        <w:t>[</w:t>
      </w:r>
      <w:bookmarkStart w:id="147" w:name="_Ref324460467"/>
      <w:r w:rsidR="00CA33F3" w:rsidRPr="005D0199">
        <w:rPr>
          <w:rFonts w:ascii="Book Antiqua" w:hAnsi="Book Antiqua"/>
          <w:color w:val="000000" w:themeColor="text1"/>
          <w:sz w:val="24"/>
          <w:szCs w:val="24"/>
          <w:vertAlign w:val="superscript"/>
        </w:rPr>
        <w:t>16</w:t>
      </w:r>
      <w:r w:rsidRPr="005D0199">
        <w:rPr>
          <w:rFonts w:ascii="Book Antiqua" w:hAnsi="Book Antiqua"/>
          <w:color w:val="000000" w:themeColor="text1"/>
          <w:sz w:val="24"/>
          <w:szCs w:val="24"/>
          <w:vertAlign w:val="superscript"/>
        </w:rPr>
        <w:t>,</w:t>
      </w:r>
      <w:bookmarkEnd w:id="147"/>
      <w:r w:rsidR="00CA33F3" w:rsidRPr="005D0199">
        <w:rPr>
          <w:rFonts w:ascii="Book Antiqua" w:hAnsi="Book Antiqua"/>
          <w:color w:val="000000" w:themeColor="text1"/>
          <w:sz w:val="24"/>
          <w:szCs w:val="24"/>
          <w:vertAlign w:val="superscript"/>
        </w:rPr>
        <w:t>63</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w:t>
      </w:r>
      <w:r w:rsidR="00096035" w:rsidRPr="005D0199">
        <w:rPr>
          <w:rFonts w:ascii="Book Antiqua" w:hAnsi="Book Antiqua"/>
          <w:color w:val="000000" w:themeColor="text1"/>
          <w:sz w:val="24"/>
          <w:szCs w:val="24"/>
        </w:rPr>
        <w:t xml:space="preserve">the plasma </w:t>
      </w:r>
      <w:r w:rsidRPr="005D0199">
        <w:rPr>
          <w:rFonts w:ascii="Book Antiqua" w:hAnsi="Book Antiqua"/>
          <w:color w:val="000000" w:themeColor="text1"/>
          <w:sz w:val="24"/>
          <w:szCs w:val="24"/>
        </w:rPr>
        <w:t xml:space="preserve">heparin </w:t>
      </w:r>
      <w:r w:rsidR="00096035" w:rsidRPr="005D0199">
        <w:rPr>
          <w:rFonts w:ascii="Book Antiqua" w:hAnsi="Book Antiqua"/>
          <w:color w:val="000000" w:themeColor="text1"/>
          <w:sz w:val="24"/>
          <w:szCs w:val="24"/>
        </w:rPr>
        <w:t xml:space="preserve">level </w:t>
      </w:r>
      <w:r w:rsidRPr="005D0199">
        <w:rPr>
          <w:rFonts w:ascii="Book Antiqua" w:hAnsi="Book Antiqua"/>
          <w:color w:val="000000" w:themeColor="text1"/>
          <w:sz w:val="24"/>
          <w:szCs w:val="24"/>
        </w:rPr>
        <w:t xml:space="preserve">is difficult to measure </w:t>
      </w:r>
      <w:r w:rsidR="0038467B" w:rsidRPr="005D0199">
        <w:rPr>
          <w:rFonts w:ascii="Book Antiqua" w:hAnsi="Book Antiqua"/>
          <w:color w:val="000000" w:themeColor="text1"/>
          <w:sz w:val="24"/>
          <w:szCs w:val="24"/>
        </w:rPr>
        <w:t xml:space="preserve">accurately </w:t>
      </w:r>
      <w:r w:rsidR="002643F8" w:rsidRPr="005D0199">
        <w:rPr>
          <w:rFonts w:ascii="Book Antiqua" w:hAnsi="Book Antiqua"/>
          <w:color w:val="000000" w:themeColor="text1"/>
          <w:sz w:val="24"/>
          <w:szCs w:val="24"/>
        </w:rPr>
        <w:t xml:space="preserve">in the clinical setting. </w:t>
      </w:r>
      <w:r w:rsidR="0038467B" w:rsidRPr="005D0199">
        <w:rPr>
          <w:rFonts w:ascii="Book Antiqua" w:hAnsi="Book Antiqua"/>
          <w:color w:val="000000" w:themeColor="text1"/>
          <w:sz w:val="24"/>
          <w:szCs w:val="24"/>
        </w:rPr>
        <w:t>The metabolism of heparin is complex</w:t>
      </w:r>
      <w:r w:rsidR="0038467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77</w:t>
      </w:r>
      <w:r w:rsidR="0038467B" w:rsidRPr="005D0199">
        <w:rPr>
          <w:rFonts w:ascii="Book Antiqua" w:hAnsi="Book Antiqua"/>
          <w:color w:val="000000" w:themeColor="text1"/>
          <w:sz w:val="24"/>
          <w:szCs w:val="24"/>
          <w:vertAlign w:val="superscript"/>
        </w:rPr>
        <w:t>]</w:t>
      </w:r>
      <w:r w:rsidR="0038467B" w:rsidRPr="005D0199">
        <w:rPr>
          <w:rFonts w:ascii="Book Antiqua" w:hAnsi="Book Antiqua"/>
          <w:color w:val="000000" w:themeColor="text1"/>
          <w:sz w:val="24"/>
          <w:szCs w:val="24"/>
        </w:rPr>
        <w:t xml:space="preserve">, but it is clear that it </w:t>
      </w:r>
      <w:r w:rsidRPr="005D0199">
        <w:rPr>
          <w:rFonts w:ascii="Book Antiqua" w:hAnsi="Book Antiqua"/>
          <w:color w:val="000000" w:themeColor="text1"/>
          <w:sz w:val="24"/>
          <w:szCs w:val="24"/>
        </w:rPr>
        <w:t>has a short half-life</w:t>
      </w:r>
      <w:r w:rsidR="0038467B" w:rsidRPr="005D0199">
        <w:rPr>
          <w:rFonts w:ascii="Book Antiqua" w:hAnsi="Book Antiqua"/>
          <w:color w:val="000000" w:themeColor="text1"/>
          <w:sz w:val="24"/>
          <w:szCs w:val="24"/>
        </w:rPr>
        <w:t xml:space="preserve"> </w:t>
      </w:r>
      <w:r w:rsidR="009B0415" w:rsidRPr="005D0199">
        <w:rPr>
          <w:rFonts w:ascii="Book Antiqua" w:hAnsi="Book Antiqua"/>
          <w:color w:val="000000" w:themeColor="text1"/>
          <w:sz w:val="24"/>
          <w:szCs w:val="24"/>
        </w:rPr>
        <w:t xml:space="preserve">(generally less than one hour) </w:t>
      </w:r>
      <w:r w:rsidRPr="005D0199">
        <w:rPr>
          <w:rFonts w:ascii="Book Antiqua" w:hAnsi="Book Antiqua"/>
          <w:color w:val="000000" w:themeColor="text1"/>
          <w:sz w:val="24"/>
          <w:szCs w:val="24"/>
        </w:rPr>
        <w:t>and decomposes rapidly even at chilled temperatures</w:t>
      </w:r>
      <w:r w:rsidR="00F55037"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63</w:t>
      </w:r>
      <w:r w:rsidR="00F55037"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Seidel </w:t>
      </w:r>
      <w:r w:rsidRPr="005D0199">
        <w:rPr>
          <w:rFonts w:ascii="Book Antiqua" w:hAnsi="Book Antiqua"/>
          <w:i/>
          <w:color w:val="000000" w:themeColor="text1"/>
          <w:sz w:val="24"/>
          <w:szCs w:val="24"/>
        </w:rPr>
        <w:t>et</w:t>
      </w:r>
      <w:r w:rsidRPr="005D0199">
        <w:rPr>
          <w:rFonts w:ascii="Book Antiqua" w:hAnsi="Book Antiqua"/>
          <w:color w:val="000000" w:themeColor="text1"/>
          <w:sz w:val="24"/>
          <w:szCs w:val="24"/>
        </w:rPr>
        <w:t xml:space="preserve"> </w:t>
      </w:r>
      <w:r w:rsidRPr="005D0199">
        <w:rPr>
          <w:rFonts w:ascii="Book Antiqua" w:hAnsi="Book Antiqua"/>
          <w:i/>
          <w:color w:val="000000" w:themeColor="text1"/>
          <w:sz w:val="24"/>
          <w:szCs w:val="24"/>
        </w:rPr>
        <w:t>al</w:t>
      </w:r>
      <w:r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63</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reported an upper limit of normal </w:t>
      </w:r>
      <w:r w:rsidR="009B0415" w:rsidRPr="005D0199">
        <w:rPr>
          <w:rFonts w:ascii="Book Antiqua" w:hAnsi="Book Antiqua"/>
          <w:color w:val="000000" w:themeColor="text1"/>
          <w:sz w:val="24"/>
          <w:szCs w:val="24"/>
        </w:rPr>
        <w:t xml:space="preserve">plasma heparin </w:t>
      </w:r>
      <w:r w:rsidRPr="005D0199">
        <w:rPr>
          <w:rFonts w:ascii="Book Antiqua" w:hAnsi="Book Antiqua"/>
          <w:color w:val="000000" w:themeColor="text1"/>
          <w:sz w:val="24"/>
          <w:szCs w:val="24"/>
        </w:rPr>
        <w:t>of 0.02 anti-Factor Xa units/ml</w:t>
      </w:r>
      <w:r w:rsidR="002A5D14"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w:t>
      </w:r>
      <w:r w:rsidR="00F55037" w:rsidRPr="005D0199">
        <w:rPr>
          <w:rFonts w:ascii="Book Antiqua" w:hAnsi="Book Antiqua"/>
          <w:color w:val="000000" w:themeColor="text1"/>
          <w:sz w:val="24"/>
          <w:szCs w:val="24"/>
        </w:rPr>
        <w:t>b</w:t>
      </w:r>
      <w:r w:rsidRPr="005D0199">
        <w:rPr>
          <w:rFonts w:ascii="Book Antiqua" w:hAnsi="Book Antiqua"/>
          <w:color w:val="000000" w:themeColor="text1"/>
          <w:sz w:val="24"/>
          <w:szCs w:val="24"/>
        </w:rPr>
        <w:t xml:space="preserve">ut the utility of assessing the plasma heparin level for evidence of MCAS </w:t>
      </w:r>
      <w:r w:rsidR="00445D2E" w:rsidRPr="005D0199">
        <w:rPr>
          <w:rFonts w:ascii="Book Antiqua" w:hAnsi="Book Antiqua"/>
          <w:color w:val="000000" w:themeColor="text1"/>
          <w:sz w:val="24"/>
          <w:szCs w:val="24"/>
        </w:rPr>
        <w:t xml:space="preserve">may be </w:t>
      </w:r>
      <w:r w:rsidR="009B0415" w:rsidRPr="005D0199">
        <w:rPr>
          <w:rFonts w:ascii="Book Antiqua" w:hAnsi="Book Antiqua"/>
          <w:color w:val="000000" w:themeColor="text1"/>
          <w:sz w:val="24"/>
          <w:szCs w:val="24"/>
        </w:rPr>
        <w:t xml:space="preserve">constrained </w:t>
      </w:r>
      <w:r w:rsidRPr="005D0199">
        <w:rPr>
          <w:rFonts w:ascii="Book Antiqua" w:hAnsi="Book Antiqua"/>
          <w:color w:val="000000" w:themeColor="text1"/>
          <w:sz w:val="24"/>
          <w:szCs w:val="24"/>
        </w:rPr>
        <w:t xml:space="preserve">by </w:t>
      </w:r>
      <w:r w:rsidR="009B0415" w:rsidRPr="005D0199">
        <w:rPr>
          <w:rFonts w:ascii="Book Antiqua" w:hAnsi="Book Antiqua"/>
          <w:color w:val="000000" w:themeColor="text1"/>
          <w:sz w:val="24"/>
          <w:szCs w:val="24"/>
        </w:rPr>
        <w:t xml:space="preserve">the fact that most of the </w:t>
      </w:r>
      <w:r w:rsidRPr="005D0199">
        <w:rPr>
          <w:rFonts w:ascii="Book Antiqua" w:hAnsi="Book Antiqua"/>
          <w:color w:val="000000" w:themeColor="text1"/>
          <w:sz w:val="24"/>
          <w:szCs w:val="24"/>
        </w:rPr>
        <w:t>commercially available assay</w:t>
      </w:r>
      <w:r w:rsidR="009B0415" w:rsidRPr="005D0199">
        <w:rPr>
          <w:rFonts w:ascii="Book Antiqua" w:hAnsi="Book Antiqua"/>
          <w:color w:val="000000" w:themeColor="text1"/>
          <w:sz w:val="24"/>
          <w:szCs w:val="24"/>
        </w:rPr>
        <w:t xml:space="preserve">s have a lower limit of detectability of 0.05 or 0.10 anti-Factor Xa units/ml since such assays are used far more to assess </w:t>
      </w:r>
      <w:r w:rsidRPr="005D0199">
        <w:rPr>
          <w:rFonts w:ascii="Book Antiqua" w:hAnsi="Book Antiqua"/>
          <w:color w:val="000000" w:themeColor="text1"/>
          <w:sz w:val="24"/>
          <w:szCs w:val="24"/>
        </w:rPr>
        <w:t>anticoagulant adequacy of therapeutic heparinization</w:t>
      </w:r>
      <w:r w:rsidR="009B0415" w:rsidRPr="005D0199">
        <w:rPr>
          <w:rFonts w:ascii="Book Antiqua" w:hAnsi="Book Antiqua"/>
          <w:color w:val="000000" w:themeColor="text1"/>
          <w:sz w:val="24"/>
          <w:szCs w:val="24"/>
        </w:rPr>
        <w:t xml:space="preserve"> than to assess endogenous heparin levels.  </w:t>
      </w:r>
      <w:r w:rsidR="006D6979" w:rsidRPr="005D0199">
        <w:rPr>
          <w:rFonts w:ascii="Book Antiqua" w:hAnsi="Book Antiqua"/>
          <w:color w:val="000000" w:themeColor="text1"/>
          <w:sz w:val="24"/>
          <w:szCs w:val="24"/>
        </w:rPr>
        <w:t>However</w:t>
      </w:r>
      <w:r w:rsidR="007930CE" w:rsidRPr="005D0199">
        <w:rPr>
          <w:rFonts w:ascii="Book Antiqua" w:hAnsi="Book Antiqua"/>
          <w:color w:val="000000" w:themeColor="text1"/>
          <w:sz w:val="24"/>
          <w:szCs w:val="24"/>
        </w:rPr>
        <w:t>,</w:t>
      </w:r>
      <w:r w:rsidR="00C904C4" w:rsidRPr="005D0199">
        <w:rPr>
          <w:rFonts w:ascii="Book Antiqua" w:hAnsi="Book Antiqua"/>
          <w:color w:val="000000" w:themeColor="text1"/>
          <w:sz w:val="24"/>
          <w:szCs w:val="24"/>
        </w:rPr>
        <w:t xml:space="preserve"> about 50%</w:t>
      </w:r>
      <w:r w:rsidR="006D6979" w:rsidRPr="005D0199">
        <w:rPr>
          <w:rFonts w:ascii="Book Antiqua" w:hAnsi="Book Antiqua"/>
          <w:color w:val="000000" w:themeColor="text1"/>
          <w:sz w:val="24"/>
          <w:szCs w:val="24"/>
        </w:rPr>
        <w:t xml:space="preserve"> of</w:t>
      </w:r>
      <w:r w:rsidRPr="005D0199">
        <w:rPr>
          <w:rFonts w:ascii="Book Antiqua" w:hAnsi="Book Antiqua"/>
          <w:color w:val="000000" w:themeColor="text1"/>
          <w:sz w:val="24"/>
          <w:szCs w:val="24"/>
        </w:rPr>
        <w:t xml:space="preserve"> MCA</w:t>
      </w:r>
      <w:r w:rsidR="006D6979" w:rsidRPr="005D0199">
        <w:rPr>
          <w:rFonts w:ascii="Book Antiqua" w:hAnsi="Book Antiqua"/>
          <w:color w:val="000000" w:themeColor="text1"/>
          <w:sz w:val="24"/>
          <w:szCs w:val="24"/>
        </w:rPr>
        <w:t>D</w:t>
      </w:r>
      <w:r w:rsidRPr="005D0199">
        <w:rPr>
          <w:rFonts w:ascii="Book Antiqua" w:hAnsi="Book Antiqua"/>
          <w:color w:val="000000" w:themeColor="text1"/>
          <w:sz w:val="24"/>
          <w:szCs w:val="24"/>
        </w:rPr>
        <w:t xml:space="preserve"> patient</w:t>
      </w:r>
      <w:r w:rsidR="006D6979" w:rsidRPr="005D0199">
        <w:rPr>
          <w:rFonts w:ascii="Book Antiqua" w:hAnsi="Book Antiqua"/>
          <w:color w:val="000000" w:themeColor="text1"/>
          <w:sz w:val="24"/>
          <w:szCs w:val="24"/>
        </w:rPr>
        <w:t>s</w:t>
      </w:r>
      <w:r w:rsidRPr="005D0199">
        <w:rPr>
          <w:rFonts w:ascii="Book Antiqua" w:hAnsi="Book Antiqua"/>
          <w:color w:val="000000" w:themeColor="text1"/>
          <w:sz w:val="24"/>
          <w:szCs w:val="24"/>
        </w:rPr>
        <w:t xml:space="preserve"> will manifest a plasma heparin level exceeding the lower limit</w:t>
      </w:r>
      <w:r w:rsidR="007970B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of detection </w:t>
      </w:r>
      <w:r w:rsidR="007970B8" w:rsidRPr="005D0199">
        <w:rPr>
          <w:rFonts w:ascii="Book Antiqua" w:hAnsi="Book Antiqua"/>
          <w:color w:val="000000" w:themeColor="text1"/>
          <w:sz w:val="24"/>
          <w:szCs w:val="24"/>
        </w:rPr>
        <w:t xml:space="preserve">of 0.05 anti-Factor Xa units/ml </w:t>
      </w:r>
      <w:r w:rsidRPr="005D0199">
        <w:rPr>
          <w:rFonts w:ascii="Book Antiqua" w:hAnsi="Book Antiqua"/>
          <w:color w:val="000000" w:themeColor="text1"/>
          <w:sz w:val="24"/>
          <w:szCs w:val="24"/>
        </w:rPr>
        <w:t>of commercially available assays</w:t>
      </w:r>
      <w:r w:rsidR="007970B8" w:rsidRPr="005D0199">
        <w:rPr>
          <w:rFonts w:ascii="Book Antiqua" w:hAnsi="Book Antiqua"/>
          <w:color w:val="000000" w:themeColor="text1"/>
          <w:sz w:val="24"/>
          <w:szCs w:val="24"/>
        </w:rPr>
        <w:t xml:space="preserve"> (105 out of 202 MCAD patients in a current study; unpublished data)</w:t>
      </w:r>
      <w:r w:rsidRPr="005D0199">
        <w:rPr>
          <w:rFonts w:ascii="Book Antiqua" w:hAnsi="Book Antiqua"/>
          <w:color w:val="000000" w:themeColor="text1"/>
          <w:sz w:val="24"/>
          <w:szCs w:val="24"/>
        </w:rPr>
        <w:t>, and in such patients whose detectable plasma heparin level</w:t>
      </w:r>
      <w:r w:rsidR="0069676E" w:rsidRPr="005D0199">
        <w:rPr>
          <w:rFonts w:ascii="Book Antiqua" w:hAnsi="Book Antiqua"/>
          <w:color w:val="000000" w:themeColor="text1"/>
          <w:sz w:val="24"/>
          <w:szCs w:val="24"/>
        </w:rPr>
        <w:t>s</w:t>
      </w:r>
      <w:r w:rsidRPr="005D0199">
        <w:rPr>
          <w:rFonts w:ascii="Book Antiqua" w:hAnsi="Book Antiqua"/>
          <w:color w:val="000000" w:themeColor="text1"/>
          <w:sz w:val="24"/>
          <w:szCs w:val="24"/>
        </w:rPr>
        <w:t xml:space="preserve"> cannot be attributed to therapeutic heparin</w:t>
      </w:r>
      <w:r w:rsidR="007930CE" w:rsidRPr="005D0199">
        <w:rPr>
          <w:rFonts w:ascii="Book Antiqua" w:hAnsi="Book Antiqua"/>
          <w:color w:val="000000" w:themeColor="text1"/>
          <w:sz w:val="24"/>
          <w:szCs w:val="24"/>
        </w:rPr>
        <w:t xml:space="preserve"> or to the only other known endogenous source of heparin in humans (basophils)</w:t>
      </w:r>
      <w:r w:rsidRPr="005D0199">
        <w:rPr>
          <w:rFonts w:ascii="Book Antiqua" w:hAnsi="Book Antiqua"/>
          <w:color w:val="000000" w:themeColor="text1"/>
          <w:sz w:val="24"/>
          <w:szCs w:val="24"/>
        </w:rPr>
        <w:t>, MC activation almost certainly is the source.</w:t>
      </w:r>
    </w:p>
    <w:p w:rsidR="008B452B" w:rsidRPr="005D0199" w:rsidRDefault="0038467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Like heparin, h</w:t>
      </w:r>
      <w:r w:rsidR="008B452B" w:rsidRPr="005D0199">
        <w:rPr>
          <w:rFonts w:ascii="Book Antiqua" w:hAnsi="Book Antiqua"/>
          <w:color w:val="000000" w:themeColor="text1"/>
          <w:sz w:val="24"/>
          <w:szCs w:val="24"/>
        </w:rPr>
        <w:t xml:space="preserve">istamine is slightly less specific for </w:t>
      </w:r>
      <w:r w:rsidR="00307118" w:rsidRPr="005D0199">
        <w:rPr>
          <w:rFonts w:ascii="Book Antiqua" w:hAnsi="Book Antiqua"/>
          <w:color w:val="000000" w:themeColor="text1"/>
          <w:sz w:val="24"/>
          <w:szCs w:val="24"/>
        </w:rPr>
        <w:t xml:space="preserve">MC </w:t>
      </w:r>
      <w:r w:rsidR="008B452B" w:rsidRPr="005D0199">
        <w:rPr>
          <w:rFonts w:ascii="Book Antiqua" w:hAnsi="Book Antiqua"/>
          <w:color w:val="000000" w:themeColor="text1"/>
          <w:sz w:val="24"/>
          <w:szCs w:val="24"/>
        </w:rPr>
        <w:t xml:space="preserve">disease than tryptase in that histamine </w:t>
      </w:r>
      <w:r w:rsidR="002643F8" w:rsidRPr="005D0199">
        <w:rPr>
          <w:rFonts w:ascii="Book Antiqua" w:hAnsi="Book Antiqua"/>
          <w:color w:val="000000" w:themeColor="text1"/>
          <w:sz w:val="24"/>
          <w:szCs w:val="24"/>
        </w:rPr>
        <w:t xml:space="preserve">is also released by basophils. </w:t>
      </w:r>
      <w:r w:rsidRPr="005D0199">
        <w:rPr>
          <w:rFonts w:ascii="Book Antiqua" w:hAnsi="Book Antiqua"/>
          <w:color w:val="000000" w:themeColor="text1"/>
          <w:sz w:val="24"/>
          <w:szCs w:val="24"/>
        </w:rPr>
        <w:t>Unlike heparin, h</w:t>
      </w:r>
      <w:r w:rsidR="008B452B" w:rsidRPr="005D0199">
        <w:rPr>
          <w:rFonts w:ascii="Book Antiqua" w:hAnsi="Book Antiqua"/>
          <w:color w:val="000000" w:themeColor="text1"/>
          <w:sz w:val="24"/>
          <w:szCs w:val="24"/>
        </w:rPr>
        <w:t xml:space="preserve">istamine is not </w:t>
      </w:r>
      <w:r w:rsidRPr="005D0199">
        <w:rPr>
          <w:rFonts w:ascii="Book Antiqua" w:hAnsi="Book Antiqua"/>
          <w:color w:val="000000" w:themeColor="text1"/>
          <w:sz w:val="24"/>
          <w:szCs w:val="24"/>
        </w:rPr>
        <w:t xml:space="preserve">particularly </w:t>
      </w:r>
      <w:r w:rsidR="008B452B" w:rsidRPr="005D0199">
        <w:rPr>
          <w:rFonts w:ascii="Book Antiqua" w:hAnsi="Book Antiqua"/>
          <w:color w:val="000000" w:themeColor="text1"/>
          <w:sz w:val="24"/>
          <w:szCs w:val="24"/>
        </w:rPr>
        <w:t>heat-labile</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78</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xml:space="preserve"> but nevertheless has a short half-life </w:t>
      </w:r>
      <w:r w:rsidR="008B452B" w:rsidRPr="005D0199">
        <w:rPr>
          <w:rFonts w:ascii="Book Antiqua" w:hAnsi="Book Antiqua"/>
          <w:i/>
          <w:color w:val="000000" w:themeColor="text1"/>
          <w:sz w:val="24"/>
          <w:szCs w:val="24"/>
        </w:rPr>
        <w:t>in vivo</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79</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80</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xml:space="preserve"> (estimates have ranged from 1 mi to 1 h and may vary based on increased histaminase activity during anaphylaxis</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81</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w:t>
      </w:r>
      <w:r w:rsidR="002643F8" w:rsidRPr="005D0199">
        <w:rPr>
          <w:rFonts w:ascii="Book Antiqua" w:hAnsi="Book Antiqua"/>
          <w:color w:val="000000" w:themeColor="text1"/>
          <w:sz w:val="24"/>
          <w:szCs w:val="24"/>
        </w:rPr>
        <w:t>.</w:t>
      </w:r>
      <w:r w:rsidR="00E31EAC" w:rsidRPr="005D0199">
        <w:rPr>
          <w:rFonts w:ascii="Book Antiqua" w:hAnsi="Book Antiqua"/>
          <w:color w:val="000000" w:themeColor="text1"/>
          <w:sz w:val="24"/>
          <w:szCs w:val="24"/>
        </w:rPr>
        <w:t xml:space="preserve"> Histamine</w:t>
      </w:r>
      <w:r w:rsidR="008B452B" w:rsidRPr="005D0199">
        <w:rPr>
          <w:rFonts w:ascii="Book Antiqua" w:hAnsi="Book Antiqua"/>
          <w:color w:val="000000" w:themeColor="text1"/>
          <w:sz w:val="24"/>
          <w:szCs w:val="24"/>
        </w:rPr>
        <w:t xml:space="preserve"> appears </w:t>
      </w:r>
      <w:r w:rsidR="00E31EAC" w:rsidRPr="005D0199">
        <w:rPr>
          <w:rFonts w:ascii="Book Antiqua" w:hAnsi="Book Antiqua"/>
          <w:color w:val="000000" w:themeColor="text1"/>
          <w:sz w:val="24"/>
          <w:szCs w:val="24"/>
        </w:rPr>
        <w:t xml:space="preserve">to be </w:t>
      </w:r>
      <w:r w:rsidR="008B452B" w:rsidRPr="005D0199">
        <w:rPr>
          <w:rFonts w:ascii="Book Antiqua" w:hAnsi="Book Antiqua"/>
          <w:color w:val="000000" w:themeColor="text1"/>
          <w:sz w:val="24"/>
          <w:szCs w:val="24"/>
        </w:rPr>
        <w:t>stable in separated plasma at room temperature for at least 48 h</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82</w:t>
      </w:r>
      <w:r w:rsidR="008B452B"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 xml:space="preserve">. </w:t>
      </w:r>
      <w:r w:rsidR="00E31EAC" w:rsidRPr="005D0199">
        <w:rPr>
          <w:rFonts w:ascii="Book Antiqua" w:hAnsi="Book Antiqua"/>
          <w:color w:val="000000" w:themeColor="text1"/>
          <w:sz w:val="24"/>
          <w:szCs w:val="24"/>
        </w:rPr>
        <w:t xml:space="preserve">However, because </w:t>
      </w:r>
      <w:r w:rsidR="008B452B" w:rsidRPr="005D0199">
        <w:rPr>
          <w:rFonts w:ascii="Book Antiqua" w:hAnsi="Book Antiqua"/>
          <w:color w:val="000000" w:themeColor="text1"/>
          <w:sz w:val="24"/>
          <w:szCs w:val="24"/>
        </w:rPr>
        <w:t>histamine assay</w:t>
      </w:r>
      <w:r w:rsidR="00E31EAC" w:rsidRPr="005D0199">
        <w:rPr>
          <w:rFonts w:ascii="Book Antiqua" w:hAnsi="Book Antiqua"/>
          <w:color w:val="000000" w:themeColor="text1"/>
          <w:sz w:val="24"/>
          <w:szCs w:val="24"/>
        </w:rPr>
        <w:t>s</w:t>
      </w:r>
      <w:r w:rsidR="008B452B" w:rsidRPr="005D0199">
        <w:rPr>
          <w:rFonts w:ascii="Book Antiqua" w:hAnsi="Book Antiqua"/>
          <w:color w:val="000000" w:themeColor="text1"/>
          <w:sz w:val="24"/>
          <w:szCs w:val="24"/>
        </w:rPr>
        <w:t xml:space="preserve"> often must be performed at distant reference </w:t>
      </w:r>
      <w:r w:rsidR="00E31EAC" w:rsidRPr="005D0199">
        <w:rPr>
          <w:rFonts w:ascii="Book Antiqua" w:hAnsi="Book Antiqua"/>
          <w:color w:val="000000" w:themeColor="text1"/>
          <w:sz w:val="24"/>
          <w:szCs w:val="24"/>
        </w:rPr>
        <w:t xml:space="preserve">laboratories </w:t>
      </w:r>
      <w:r w:rsidR="008B452B" w:rsidRPr="005D0199">
        <w:rPr>
          <w:rFonts w:ascii="Book Antiqua" w:hAnsi="Book Antiqua"/>
          <w:color w:val="000000" w:themeColor="text1"/>
          <w:sz w:val="24"/>
          <w:szCs w:val="24"/>
        </w:rPr>
        <w:t xml:space="preserve">(requiring specimen storage and transport exceeding 48 h), plasma specimens for histamine levels should be kept continuously chilled at all stages of handling.  Histamine’s major metabolite, </w:t>
      </w:r>
      <w:r w:rsidR="008B452B" w:rsidRPr="005D0199">
        <w:rPr>
          <w:rFonts w:ascii="Book Antiqua" w:hAnsi="Book Antiqua"/>
          <w:i/>
          <w:color w:val="000000" w:themeColor="text1"/>
          <w:sz w:val="24"/>
          <w:szCs w:val="24"/>
        </w:rPr>
        <w:t>N</w:t>
      </w:r>
      <w:r w:rsidR="008B452B" w:rsidRPr="005D0199">
        <w:rPr>
          <w:rFonts w:ascii="Book Antiqua" w:hAnsi="Book Antiqua"/>
          <w:color w:val="000000" w:themeColor="text1"/>
          <w:sz w:val="24"/>
          <w:szCs w:val="24"/>
        </w:rPr>
        <w:t xml:space="preserve">-methylhistamine, has a longer half-life </w:t>
      </w:r>
      <w:r w:rsidR="008B452B" w:rsidRPr="005D0199">
        <w:rPr>
          <w:rFonts w:ascii="Book Antiqua" w:hAnsi="Book Antiqua"/>
          <w:i/>
          <w:color w:val="000000" w:themeColor="text1"/>
          <w:sz w:val="24"/>
          <w:szCs w:val="24"/>
        </w:rPr>
        <w:t>in vivo</w:t>
      </w:r>
      <w:r w:rsidR="008B452B"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80</w:t>
      </w:r>
      <w:r w:rsidR="008B452B" w:rsidRPr="005D0199">
        <w:rPr>
          <w:rFonts w:ascii="Book Antiqua" w:hAnsi="Book Antiqua"/>
          <w:color w:val="000000" w:themeColor="text1"/>
          <w:sz w:val="24"/>
          <w:szCs w:val="24"/>
          <w:vertAlign w:val="superscript"/>
        </w:rPr>
        <w:t>]</w:t>
      </w:r>
      <w:r w:rsidR="008B452B" w:rsidRPr="005D0199">
        <w:rPr>
          <w:rFonts w:ascii="Book Antiqua" w:hAnsi="Book Antiqua"/>
          <w:color w:val="000000" w:themeColor="text1"/>
          <w:sz w:val="24"/>
          <w:szCs w:val="24"/>
        </w:rPr>
        <w:t xml:space="preserve"> and may be a preferable measure over histamine, especially when a sample cannot be collected during a flare of symptoms</w:t>
      </w:r>
      <w:r w:rsidR="00E31EAC" w:rsidRPr="005D0199">
        <w:rPr>
          <w:rFonts w:ascii="Book Antiqua" w:hAnsi="Book Antiqua"/>
          <w:color w:val="000000" w:themeColor="text1"/>
          <w:sz w:val="24"/>
          <w:szCs w:val="24"/>
        </w:rPr>
        <w:t xml:space="preserve"> or </w:t>
      </w:r>
      <w:r w:rsidR="00096035" w:rsidRPr="005D0199">
        <w:rPr>
          <w:rFonts w:ascii="Book Antiqua" w:hAnsi="Book Antiqua"/>
          <w:color w:val="000000" w:themeColor="text1"/>
          <w:sz w:val="24"/>
          <w:szCs w:val="24"/>
        </w:rPr>
        <w:t xml:space="preserve">when </w:t>
      </w:r>
      <w:r w:rsidR="00E31EAC" w:rsidRPr="005D0199">
        <w:rPr>
          <w:rFonts w:ascii="Book Antiqua" w:hAnsi="Book Antiqua"/>
          <w:color w:val="000000" w:themeColor="text1"/>
          <w:sz w:val="24"/>
          <w:szCs w:val="24"/>
        </w:rPr>
        <w:t xml:space="preserve">other constraints </w:t>
      </w:r>
      <w:r w:rsidR="00096035" w:rsidRPr="005D0199">
        <w:rPr>
          <w:rFonts w:ascii="Book Antiqua" w:hAnsi="Book Antiqua"/>
          <w:color w:val="000000" w:themeColor="text1"/>
          <w:sz w:val="24"/>
          <w:szCs w:val="24"/>
        </w:rPr>
        <w:t xml:space="preserve">preclude </w:t>
      </w:r>
      <w:r w:rsidR="00E31EAC" w:rsidRPr="005D0199">
        <w:rPr>
          <w:rFonts w:ascii="Book Antiqua" w:hAnsi="Book Antiqua"/>
          <w:color w:val="000000" w:themeColor="text1"/>
          <w:sz w:val="24"/>
          <w:szCs w:val="24"/>
        </w:rPr>
        <w:t>measurement of both molecules</w:t>
      </w:r>
      <w:r w:rsidR="008B452B" w:rsidRPr="005D0199">
        <w:rPr>
          <w:rFonts w:ascii="Book Antiqua" w:hAnsi="Book Antiqua"/>
          <w:color w:val="000000" w:themeColor="text1"/>
          <w:sz w:val="24"/>
          <w:szCs w:val="24"/>
        </w:rPr>
        <w:t>.</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Although also produced in macrophages</w:t>
      </w:r>
      <w:r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83-86</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Langerhans cells</w:t>
      </w:r>
      <w:r w:rsidRPr="005D0199">
        <w:rPr>
          <w:rFonts w:ascii="Book Antiqua" w:hAnsi="Book Antiqua"/>
          <w:color w:val="000000" w:themeColor="text1"/>
          <w:sz w:val="24"/>
          <w:szCs w:val="24"/>
          <w:vertAlign w:val="superscript"/>
        </w:rPr>
        <w:t>[</w:t>
      </w:r>
      <w:r w:rsidR="00CA33F3" w:rsidRPr="005D0199">
        <w:rPr>
          <w:rFonts w:ascii="Book Antiqua" w:hAnsi="Book Antiqua"/>
          <w:color w:val="000000" w:themeColor="text1"/>
          <w:sz w:val="24"/>
          <w:szCs w:val="24"/>
          <w:vertAlign w:val="superscript"/>
        </w:rPr>
        <w:t>87</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liver endothelium</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86</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platelets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88</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Th2 helper T cells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89</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stimulated osteoblasts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90</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and possibly adipocytes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91</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prostaglandin 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appears to be far dominantly produced in </w:t>
      </w:r>
      <w:r w:rsidR="00307118" w:rsidRPr="005D0199">
        <w:rPr>
          <w:rFonts w:ascii="Book Antiqua" w:hAnsi="Book Antiqua"/>
          <w:color w:val="000000" w:themeColor="text1"/>
          <w:sz w:val="24"/>
          <w:szCs w:val="24"/>
        </w:rPr>
        <w:t>MCs</w:t>
      </w:r>
      <w:r w:rsidRPr="005D0199">
        <w:rPr>
          <w:rFonts w:ascii="Book Antiqua" w:hAnsi="Book Antiqua"/>
          <w:color w:val="000000" w:themeColor="text1"/>
          <w:sz w:val="24"/>
          <w:szCs w:val="24"/>
          <w:vertAlign w:val="superscript"/>
        </w:rPr>
        <w:t>[</w:t>
      </w:r>
      <w:bookmarkStart w:id="148" w:name="_Ref330063498"/>
      <w:r w:rsidR="0020697E" w:rsidRPr="005D0199">
        <w:rPr>
          <w:rFonts w:ascii="Book Antiqua" w:hAnsi="Book Antiqua"/>
          <w:color w:val="000000" w:themeColor="text1"/>
          <w:sz w:val="24"/>
          <w:szCs w:val="24"/>
          <w:vertAlign w:val="superscript"/>
        </w:rPr>
        <w:t>92</w:t>
      </w:r>
      <w:r w:rsidRPr="005D0199">
        <w:rPr>
          <w:rFonts w:ascii="Book Antiqua" w:hAnsi="Book Antiqua"/>
          <w:color w:val="000000" w:themeColor="text1"/>
          <w:sz w:val="24"/>
          <w:szCs w:val="24"/>
          <w:vertAlign w:val="superscript"/>
        </w:rPr>
        <w:t>,</w:t>
      </w:r>
      <w:bookmarkEnd w:id="148"/>
      <w:r w:rsidR="0020697E" w:rsidRPr="005D0199">
        <w:rPr>
          <w:rFonts w:ascii="Book Antiqua" w:hAnsi="Book Antiqua"/>
          <w:color w:val="000000" w:themeColor="text1"/>
          <w:sz w:val="24"/>
          <w:szCs w:val="24"/>
          <w:vertAlign w:val="superscript"/>
        </w:rPr>
        <w:t>93</w:t>
      </w:r>
      <w:r w:rsidRPr="005D0199">
        <w:rPr>
          <w:rFonts w:ascii="Book Antiqua" w:hAnsi="Book Antiqua"/>
          <w:color w:val="000000" w:themeColor="text1"/>
          <w:sz w:val="24"/>
          <w:szCs w:val="24"/>
          <w:vertAlign w:val="superscript"/>
        </w:rPr>
        <w:t>]</w:t>
      </w:r>
      <w:r w:rsidR="00C812F5"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yielding attractive specificity f</w:t>
      </w:r>
      <w:r w:rsidR="002643F8" w:rsidRPr="005D0199">
        <w:rPr>
          <w:rFonts w:ascii="Book Antiqua" w:hAnsi="Book Antiqua"/>
          <w:color w:val="000000" w:themeColor="text1"/>
          <w:sz w:val="24"/>
          <w:szCs w:val="24"/>
        </w:rPr>
        <w:t xml:space="preserve">or clinical detection of MCAD. </w:t>
      </w:r>
      <w:r w:rsidRPr="005D0199">
        <w:rPr>
          <w:rFonts w:ascii="Book Antiqua" w:hAnsi="Book Antiqua"/>
          <w:color w:val="000000" w:themeColor="text1"/>
          <w:sz w:val="24"/>
          <w:szCs w:val="24"/>
        </w:rPr>
        <w:t xml:space="preserve">In patients with MC activation producing increases in urinary </w:t>
      </w:r>
      <w:r w:rsidRPr="005D0199">
        <w:rPr>
          <w:rFonts w:ascii="Book Antiqua" w:hAnsi="Book Antiqua"/>
          <w:i/>
          <w:color w:val="000000" w:themeColor="text1"/>
          <w:sz w:val="24"/>
          <w:szCs w:val="24"/>
        </w:rPr>
        <w:t>N</w:t>
      </w:r>
      <w:r w:rsidRPr="005D0199">
        <w:rPr>
          <w:rFonts w:ascii="Book Antiqua" w:hAnsi="Book Antiqua"/>
          <w:color w:val="000000" w:themeColor="text1"/>
          <w:sz w:val="24"/>
          <w:szCs w:val="24"/>
        </w:rPr>
        <w:t xml:space="preserve">-methylhistamine, the fold increase in </w:t>
      </w:r>
      <w:r w:rsidRPr="005D0199">
        <w:rPr>
          <w:rFonts w:ascii="Book Antiqua" w:hAnsi="Book Antiqua"/>
          <w:color w:val="000000" w:themeColor="text1"/>
          <w:sz w:val="24"/>
          <w:szCs w:val="24"/>
        </w:rPr>
        <w:lastRenderedPageBreak/>
        <w:t>urinary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is substantially greater than seen for the histamine metabolite</w:t>
      </w:r>
      <w:r w:rsidR="00F55037"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94</w:t>
      </w:r>
      <w:r w:rsidR="00F55037"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However,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appears to have an even shorter half-life than histamine (on the order of 1-30 min in various studies)</w:t>
      </w:r>
      <w:r w:rsidR="00F55037"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95-97</w:t>
      </w:r>
      <w:r w:rsidR="00F55037"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In fact,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is metabolized so rapidly that its measured levels may substantially underestimate its total production</w:t>
      </w:r>
      <w:r w:rsidR="00F55037"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98</w:t>
      </w:r>
      <w:r w:rsidR="00F55037"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Some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metabolites, though, are more stable than the parent compound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9α,11β-PGF</w:t>
      </w:r>
      <w:r w:rsidRPr="005D0199">
        <w:rPr>
          <w:rFonts w:ascii="Book Antiqua" w:hAnsi="Book Antiqua"/>
          <w:color w:val="000000" w:themeColor="text1"/>
          <w:sz w:val="24"/>
          <w:szCs w:val="24"/>
          <w:vertAlign w:val="subscript"/>
        </w:rPr>
        <w:t>2</w:t>
      </w:r>
      <w:r w:rsidR="00854D5F" w:rsidRPr="005D0199">
        <w:rPr>
          <w:rFonts w:ascii="Book Antiqua" w:hAnsi="Book Antiqua"/>
          <w:color w:val="000000" w:themeColor="text1"/>
          <w:sz w:val="24"/>
          <w:szCs w:val="24"/>
          <w:vertAlign w:val="subscript"/>
        </w:rPr>
        <w:t>α</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92</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leading some to preferentially test such metabolites over PGD</w:t>
      </w:r>
      <w:r w:rsidRPr="005D0199">
        <w:rPr>
          <w:rFonts w:ascii="Book Antiqua" w:hAnsi="Book Antiqua"/>
          <w:color w:val="000000" w:themeColor="text1"/>
          <w:sz w:val="24"/>
          <w:szCs w:val="24"/>
          <w:vertAlign w:val="subscript"/>
        </w:rPr>
        <w:t>2</w:t>
      </w:r>
      <w:r w:rsidR="002643F8"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(PGF</w:t>
      </w:r>
      <w:r w:rsidRPr="005D0199">
        <w:rPr>
          <w:rFonts w:ascii="Book Antiqua" w:hAnsi="Book Antiqua"/>
          <w:color w:val="000000" w:themeColor="text1"/>
          <w:sz w:val="24"/>
          <w:szCs w:val="24"/>
          <w:vertAlign w:val="subscript"/>
        </w:rPr>
        <w:t>2α</w:t>
      </w:r>
      <w:r w:rsidRPr="005D0199">
        <w:rPr>
          <w:rFonts w:ascii="Book Antiqua" w:hAnsi="Book Antiqua"/>
          <w:color w:val="000000" w:themeColor="text1"/>
          <w:sz w:val="24"/>
          <w:szCs w:val="24"/>
        </w:rPr>
        <w:t>, too, is a more stable metabolite of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but far more PGF</w:t>
      </w:r>
      <w:r w:rsidRPr="005D0199">
        <w:rPr>
          <w:rFonts w:ascii="Book Antiqua" w:hAnsi="Book Antiqua"/>
          <w:color w:val="000000" w:themeColor="text1"/>
          <w:sz w:val="24"/>
          <w:szCs w:val="24"/>
          <w:vertAlign w:val="subscript"/>
        </w:rPr>
        <w:t>2α</w:t>
      </w:r>
      <w:r w:rsidRPr="005D0199">
        <w:rPr>
          <w:rFonts w:ascii="Book Antiqua" w:hAnsi="Book Antiqua"/>
          <w:color w:val="000000" w:themeColor="text1"/>
          <w:sz w:val="24"/>
          <w:szCs w:val="24"/>
        </w:rPr>
        <w:t xml:space="preserve"> comes from reduction of PGH</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and even some from PGE</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which are produced by a range of other types of cells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99</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making the value of PGF</w:t>
      </w:r>
      <w:r w:rsidRPr="005D0199">
        <w:rPr>
          <w:rFonts w:ascii="Book Antiqua" w:hAnsi="Book Antiqua"/>
          <w:color w:val="000000" w:themeColor="text1"/>
          <w:sz w:val="24"/>
          <w:szCs w:val="24"/>
          <w:vertAlign w:val="subscript"/>
        </w:rPr>
        <w:t>2α</w:t>
      </w:r>
      <w:r w:rsidRPr="005D0199">
        <w:rPr>
          <w:rFonts w:ascii="Book Antiqua" w:hAnsi="Book Antiqua"/>
          <w:color w:val="000000" w:themeColor="text1"/>
          <w:sz w:val="24"/>
          <w:szCs w:val="24"/>
        </w:rPr>
        <w:t xml:space="preserve"> as a marker for </w:t>
      </w:r>
      <w:r w:rsidR="00307118" w:rsidRPr="005D0199">
        <w:rPr>
          <w:rFonts w:ascii="Book Antiqua" w:hAnsi="Book Antiqua"/>
          <w:color w:val="000000" w:themeColor="text1"/>
          <w:sz w:val="24"/>
          <w:szCs w:val="24"/>
        </w:rPr>
        <w:t xml:space="preserve">MC </w:t>
      </w:r>
      <w:r w:rsidRPr="005D0199">
        <w:rPr>
          <w:rFonts w:ascii="Book Antiqua" w:hAnsi="Book Antiqua"/>
          <w:color w:val="000000" w:themeColor="text1"/>
          <w:sz w:val="24"/>
          <w:szCs w:val="24"/>
        </w:rPr>
        <w:t xml:space="preserve">activity </w:t>
      </w:r>
      <w:r w:rsidR="00F55037" w:rsidRPr="005D0199">
        <w:rPr>
          <w:rFonts w:ascii="Book Antiqua" w:hAnsi="Book Antiqua"/>
          <w:color w:val="000000" w:themeColor="text1"/>
          <w:sz w:val="24"/>
          <w:szCs w:val="24"/>
        </w:rPr>
        <w:t xml:space="preserve">less </w:t>
      </w:r>
      <w:r w:rsidR="002643F8" w:rsidRPr="005D0199">
        <w:rPr>
          <w:rFonts w:ascii="Book Antiqua" w:hAnsi="Book Antiqua"/>
          <w:color w:val="000000" w:themeColor="text1"/>
          <w:sz w:val="24"/>
          <w:szCs w:val="24"/>
        </w:rPr>
        <w:t xml:space="preserve">clear). </w:t>
      </w:r>
      <w:r w:rsidRPr="005D0199">
        <w:rPr>
          <w:rFonts w:ascii="Book Antiqua" w:hAnsi="Book Antiqua"/>
          <w:color w:val="000000" w:themeColor="text1"/>
          <w:sz w:val="24"/>
          <w:szCs w:val="24"/>
        </w:rPr>
        <w:t xml:space="preserve">Assays of levels of histamine and prostaglandin metabolites are further complicated by the need of many </w:t>
      </w:r>
      <w:r w:rsidR="00E31EAC" w:rsidRPr="005D0199">
        <w:rPr>
          <w:rFonts w:ascii="Book Antiqua" w:hAnsi="Book Antiqua"/>
          <w:color w:val="000000" w:themeColor="text1"/>
          <w:sz w:val="24"/>
          <w:szCs w:val="24"/>
        </w:rPr>
        <w:t xml:space="preserve">clinical </w:t>
      </w:r>
      <w:r w:rsidRPr="005D0199">
        <w:rPr>
          <w:rFonts w:ascii="Book Antiqua" w:hAnsi="Book Antiqua"/>
          <w:color w:val="000000" w:themeColor="text1"/>
          <w:sz w:val="24"/>
          <w:szCs w:val="24"/>
        </w:rPr>
        <w:t>laboratories to ship samples to a reference laboratory for mea</w:t>
      </w:r>
      <w:r w:rsidR="002643F8" w:rsidRPr="005D0199">
        <w:rPr>
          <w:rFonts w:ascii="Book Antiqua" w:hAnsi="Book Antiqua"/>
          <w:color w:val="000000" w:themeColor="text1"/>
          <w:sz w:val="24"/>
          <w:szCs w:val="24"/>
        </w:rPr>
        <w:t xml:space="preserve">surement. </w:t>
      </w:r>
      <w:r w:rsidRPr="005D0199">
        <w:rPr>
          <w:rFonts w:ascii="Book Antiqua" w:hAnsi="Book Antiqua"/>
          <w:color w:val="000000" w:themeColor="text1"/>
          <w:sz w:val="24"/>
          <w:szCs w:val="24"/>
        </w:rPr>
        <w:t>Care must be taken by the patient and laboratory staff to maintain the samples (particularly for heparin and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in chilled condition throughout collection, transport, storage, and shipment until final processing.  It is unclear whether urinary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is exclusively a product of the kidneys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100</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or dominantly a filtering of plasma PGD</w:t>
      </w:r>
      <w:r w:rsidRPr="005D0199">
        <w:rPr>
          <w:rFonts w:ascii="Book Antiqua" w:hAnsi="Book Antiqua"/>
          <w:color w:val="000000" w:themeColor="text1"/>
          <w:sz w:val="24"/>
          <w:szCs w:val="24"/>
          <w:vertAlign w:val="subscript"/>
        </w:rPr>
        <w:t>2</w:t>
      </w:r>
      <w:r w:rsidR="00C94606"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92</w:t>
      </w:r>
      <w:r w:rsidR="00C94606"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w:t>
      </w:r>
      <w:r w:rsidRPr="005D0199">
        <w:rPr>
          <w:rFonts w:ascii="Book Antiqua" w:hAnsi="Book Antiqua"/>
          <w:color w:val="000000" w:themeColor="text1"/>
          <w:sz w:val="24"/>
          <w:szCs w:val="24"/>
        </w:rPr>
        <w:t xml:space="preserve"> If the former is true, a low urinary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could be due to chronic kidney disease (CKD) – though certainly patients with CKD due to activated MCs can manifest elevated urinary PGD</w:t>
      </w:r>
      <w:r w:rsidRPr="005D0199">
        <w:rPr>
          <w:rFonts w:ascii="Book Antiqua" w:hAnsi="Book Antiqua"/>
          <w:color w:val="000000" w:themeColor="text1"/>
          <w:sz w:val="24"/>
          <w:szCs w:val="24"/>
          <w:vertAlign w:val="subscript"/>
        </w:rPr>
        <w:t>2</w:t>
      </w:r>
      <w:r w:rsidR="002643F8" w:rsidRPr="005D0199">
        <w:rPr>
          <w:rFonts w:ascii="Book Antiqua" w:hAnsi="Book Antiqua"/>
          <w:color w:val="000000" w:themeColor="text1"/>
          <w:sz w:val="24"/>
          <w:szCs w:val="24"/>
        </w:rPr>
        <w:t xml:space="preserve"> levels. </w:t>
      </w:r>
      <w:r w:rsidRPr="005D0199">
        <w:rPr>
          <w:rFonts w:ascii="Book Antiqua" w:hAnsi="Book Antiqua"/>
          <w:color w:val="000000" w:themeColor="text1"/>
          <w:sz w:val="24"/>
          <w:szCs w:val="24"/>
        </w:rPr>
        <w:t>Therefore, CKD is not a reason to forego testing of the urinary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level.</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Ideally, a 24-h urine collection is preferred over a spot/random collection given </w:t>
      </w:r>
      <w:r w:rsidR="006375BA" w:rsidRPr="005D0199">
        <w:rPr>
          <w:rFonts w:ascii="Book Antiqua" w:hAnsi="Book Antiqua"/>
          <w:color w:val="000000" w:themeColor="text1"/>
          <w:sz w:val="24"/>
          <w:szCs w:val="24"/>
        </w:rPr>
        <w:t xml:space="preserve">that </w:t>
      </w:r>
      <w:r w:rsidRPr="005D0199">
        <w:rPr>
          <w:rFonts w:ascii="Book Antiqua" w:hAnsi="Book Antiqua"/>
          <w:color w:val="000000" w:themeColor="text1"/>
          <w:sz w:val="24"/>
          <w:szCs w:val="24"/>
        </w:rPr>
        <w:t>the evanescence of mediato</w:t>
      </w:r>
      <w:r w:rsidR="006375BA" w:rsidRPr="005D0199">
        <w:rPr>
          <w:rFonts w:ascii="Book Antiqua" w:hAnsi="Book Antiqua"/>
          <w:color w:val="000000" w:themeColor="text1"/>
          <w:sz w:val="24"/>
          <w:szCs w:val="24"/>
        </w:rPr>
        <w:t>r flares and the short half-lives of many mediators make</w:t>
      </w:r>
      <w:r w:rsidRPr="005D0199">
        <w:rPr>
          <w:rFonts w:ascii="Book Antiqua" w:hAnsi="Book Antiqua"/>
          <w:color w:val="000000" w:themeColor="text1"/>
          <w:sz w:val="24"/>
          <w:szCs w:val="24"/>
        </w:rPr>
        <w:t xml:space="preserve"> spot urine collections and plasma assays less likely to catch elevated levels of mediators.  However, from an efficiency perspective, testing both 24-h and random specimens at the same time may not be unreasonable in patients whose mysterious chronic illness has already consumed extensive resources.</w:t>
      </w:r>
    </w:p>
    <w:p w:rsidR="00854D5F" w:rsidRPr="005D0199" w:rsidRDefault="006B078C"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Non-steroidal anti-inflammatory drugs (NSAIDs), which inhibit cyclooxygenase and thus limit prostaglandin production, can result in low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levels in the blood and urine. </w:t>
      </w:r>
      <w:r w:rsidR="00854D5F" w:rsidRPr="005D0199">
        <w:rPr>
          <w:rFonts w:ascii="Book Antiqua" w:hAnsi="Book Antiqua"/>
          <w:color w:val="000000" w:themeColor="text1"/>
          <w:sz w:val="24"/>
          <w:szCs w:val="24"/>
        </w:rPr>
        <w:t xml:space="preserve">Similar to the precaution with PPI therapy when assessing for serum CgA elevation, the patient’s history of use of </w:t>
      </w:r>
      <w:r w:rsidRPr="005D0199">
        <w:rPr>
          <w:rFonts w:ascii="Book Antiqua" w:hAnsi="Book Antiqua"/>
          <w:color w:val="000000" w:themeColor="text1"/>
          <w:sz w:val="24"/>
          <w:szCs w:val="24"/>
        </w:rPr>
        <w:t>NSAIDs</w:t>
      </w:r>
      <w:r w:rsidR="00854D5F" w:rsidRPr="005D0199">
        <w:rPr>
          <w:rFonts w:ascii="Book Antiqua" w:hAnsi="Book Antiqua"/>
          <w:color w:val="000000" w:themeColor="text1"/>
          <w:sz w:val="24"/>
          <w:szCs w:val="24"/>
        </w:rPr>
        <w:t>, in both prescription and over-the-counter products</w:t>
      </w:r>
      <w:r w:rsidRPr="005D0199">
        <w:rPr>
          <w:rFonts w:ascii="Book Antiqua" w:hAnsi="Book Antiqua"/>
          <w:color w:val="000000" w:themeColor="text1"/>
          <w:sz w:val="24"/>
          <w:szCs w:val="24"/>
        </w:rPr>
        <w:t>,</w:t>
      </w:r>
      <w:r w:rsidR="00854D5F" w:rsidRPr="005D0199">
        <w:rPr>
          <w:rFonts w:ascii="Book Antiqua" w:hAnsi="Book Antiqua"/>
          <w:color w:val="000000" w:themeColor="text1"/>
          <w:sz w:val="24"/>
          <w:szCs w:val="24"/>
        </w:rPr>
        <w:t xml:space="preserve"> should be reviewed when planning the laboratory assess</w:t>
      </w:r>
      <w:r w:rsidR="002643F8" w:rsidRPr="005D0199">
        <w:rPr>
          <w:rFonts w:ascii="Book Antiqua" w:hAnsi="Book Antiqua"/>
          <w:color w:val="000000" w:themeColor="text1"/>
          <w:sz w:val="24"/>
          <w:szCs w:val="24"/>
        </w:rPr>
        <w:t xml:space="preserve">ment for prostaglandin levels. </w:t>
      </w:r>
      <w:r w:rsidR="00854D5F" w:rsidRPr="005D0199">
        <w:rPr>
          <w:rFonts w:ascii="Book Antiqua" w:hAnsi="Book Antiqua"/>
          <w:color w:val="000000" w:themeColor="text1"/>
          <w:sz w:val="24"/>
          <w:szCs w:val="24"/>
        </w:rPr>
        <w:t>Like most PPIs, some NSAIDs have long half-lives permitting daily dosing, and thus patients should be cautioned to abstain, if possible, from all NSAIDs for at least 5 d prior to specimen collection for assessment of prostaglandins.</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Given the heterogeneity of MCAD and the above-noted challenges in detecting elevated levels of MC mediators, it should not be surprising that some patients present not only with histories which are classic </w:t>
      </w:r>
      <w:r w:rsidRPr="005D0199">
        <w:rPr>
          <w:rFonts w:ascii="Book Antiqua" w:hAnsi="Book Antiqua"/>
          <w:color w:val="000000" w:themeColor="text1"/>
          <w:sz w:val="24"/>
          <w:szCs w:val="24"/>
        </w:rPr>
        <w:lastRenderedPageBreak/>
        <w:t xml:space="preserve">for MCAS but also </w:t>
      </w:r>
      <w:r w:rsidR="006375BA" w:rsidRPr="005D0199">
        <w:rPr>
          <w:rFonts w:ascii="Book Antiqua" w:hAnsi="Book Antiqua"/>
          <w:color w:val="000000" w:themeColor="text1"/>
          <w:sz w:val="24"/>
          <w:szCs w:val="24"/>
        </w:rPr>
        <w:t xml:space="preserve">with initial </w:t>
      </w:r>
      <w:r w:rsidRPr="005D0199">
        <w:rPr>
          <w:rFonts w:ascii="Book Antiqua" w:hAnsi="Book Antiqua"/>
          <w:color w:val="000000" w:themeColor="text1"/>
          <w:sz w:val="24"/>
          <w:szCs w:val="24"/>
        </w:rPr>
        <w:t xml:space="preserve">screenings for the most sensitive and specific </w:t>
      </w:r>
      <w:r w:rsidR="002643F8" w:rsidRPr="005D0199">
        <w:rPr>
          <w:rFonts w:ascii="Book Antiqua" w:hAnsi="Book Antiqua"/>
          <w:color w:val="000000" w:themeColor="text1"/>
          <w:sz w:val="24"/>
          <w:szCs w:val="24"/>
        </w:rPr>
        <w:t xml:space="preserve">MC mediators which are normal. </w:t>
      </w:r>
      <w:r w:rsidRPr="005D0199">
        <w:rPr>
          <w:rFonts w:ascii="Book Antiqua" w:hAnsi="Book Antiqua"/>
          <w:color w:val="000000" w:themeColor="text1"/>
          <w:sz w:val="24"/>
          <w:szCs w:val="24"/>
        </w:rPr>
        <w:t>When repeated efforts to identify aberrant MC activation using the above-described screening approach</w:t>
      </w:r>
      <w:r w:rsidR="00A81902"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all fail, consideration can be given to screening for aberrant expression of less specific MC mediators such as Factor VIII</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64</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101</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plasma free norepinephrine</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102</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tumor necrosis factor alpha</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103-111</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and interleukin-6</w:t>
      </w:r>
      <w:r w:rsidR="00BB307E"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103</w:t>
      </w:r>
      <w:r w:rsidR="00BB307E" w:rsidRPr="005D0199">
        <w:rPr>
          <w:rFonts w:ascii="Book Antiqua" w:hAnsi="Book Antiqua"/>
          <w:color w:val="000000" w:themeColor="text1"/>
          <w:sz w:val="24"/>
          <w:szCs w:val="24"/>
          <w:vertAlign w:val="superscript"/>
        </w:rPr>
        <w:t>]</w:t>
      </w:r>
      <w:r w:rsidR="006375BA" w:rsidRPr="005D0199">
        <w:rPr>
          <w:rFonts w:ascii="Book Antiqua" w:hAnsi="Book Antiqua"/>
          <w:color w:val="000000" w:themeColor="text1"/>
          <w:sz w:val="24"/>
          <w:szCs w:val="24"/>
        </w:rPr>
        <w:t>.</w:t>
      </w:r>
      <w:r w:rsidR="002643F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Plasma free norepinephrine is often ordered as part of a plasma free catecholamine profile; in many MCAS patients a pattern of elevated norepinephrine, low-normal or low epinephrine, and sometimes elevated dopamine </w:t>
      </w:r>
      <w:r w:rsidR="00BB307E" w:rsidRPr="005D0199">
        <w:rPr>
          <w:rFonts w:ascii="Book Antiqua" w:hAnsi="Book Antiqua"/>
          <w:color w:val="000000" w:themeColor="text1"/>
          <w:sz w:val="24"/>
          <w:szCs w:val="24"/>
        </w:rPr>
        <w:t xml:space="preserve">is seen </w:t>
      </w:r>
      <w:r w:rsidRPr="005D0199">
        <w:rPr>
          <w:rFonts w:ascii="Book Antiqua" w:hAnsi="Book Antiqua"/>
          <w:color w:val="000000" w:themeColor="text1"/>
          <w:sz w:val="24"/>
          <w:szCs w:val="24"/>
        </w:rPr>
        <w:t>(</w:t>
      </w:r>
      <w:r w:rsidR="00692216" w:rsidRPr="005D0199">
        <w:rPr>
          <w:rFonts w:ascii="Book Antiqua" w:hAnsi="Book Antiqua"/>
          <w:color w:val="000000" w:themeColor="text1"/>
          <w:sz w:val="24"/>
          <w:szCs w:val="24"/>
        </w:rPr>
        <w:t xml:space="preserve">LBA, </w:t>
      </w:r>
      <w:r w:rsidRPr="005D0199">
        <w:rPr>
          <w:rFonts w:ascii="Book Antiqua" w:hAnsi="Book Antiqua"/>
          <w:color w:val="000000" w:themeColor="text1"/>
          <w:sz w:val="24"/>
          <w:szCs w:val="24"/>
        </w:rPr>
        <w:t>unpublished data).</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Although commercial testing (whether through local or reference laboratories) is not yet widely available, levels of MC mediators leukotriene B4 and cysteinyl</w:t>
      </w:r>
      <w:r w:rsidR="00BB307E"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leukotrienes C4, D4, and E4 have been reported to be elevated in patients with SM as compared to healthy controls</w:t>
      </w:r>
      <w:r w:rsidR="00BB307E"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67</w:t>
      </w:r>
      <w:r w:rsidR="00BB307E"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Plasma and urinary leukotrienes also increase with acute attacks of asthma</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112</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a disease increasingly suspected to </w:t>
      </w:r>
      <w:r w:rsidR="00692216" w:rsidRPr="005D0199">
        <w:rPr>
          <w:rFonts w:ascii="Book Antiqua" w:hAnsi="Book Antiqua"/>
          <w:color w:val="000000" w:themeColor="text1"/>
          <w:sz w:val="24"/>
          <w:szCs w:val="24"/>
        </w:rPr>
        <w:t xml:space="preserve">involve </w:t>
      </w:r>
      <w:r w:rsidRPr="005D0199">
        <w:rPr>
          <w:rFonts w:ascii="Book Antiqua" w:hAnsi="Book Antiqua"/>
          <w:color w:val="000000" w:themeColor="text1"/>
          <w:sz w:val="24"/>
          <w:szCs w:val="24"/>
        </w:rPr>
        <w:t>aberrantly active MCs</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113</w:t>
      </w:r>
      <w:r w:rsidRPr="005D0199">
        <w:rPr>
          <w:rFonts w:ascii="Book Antiqua" w:hAnsi="Book Antiqua"/>
          <w:color w:val="000000" w:themeColor="text1"/>
          <w:sz w:val="24"/>
          <w:szCs w:val="24"/>
          <w:vertAlign w:val="superscript"/>
        </w:rPr>
        <w:t>]</w:t>
      </w:r>
      <w:r w:rsidR="002643F8"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However, leukotriene expression has not been specifically studied in the MCAS population.  Furthermore, leukotrienes are synthesized in a variety of myeloid cells (and epithelial cells as well)</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114</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115</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so the specificity of elevated leukotriene metabolite levels for MCAD is unclear and may depend substantially on the presence of a clinica</w:t>
      </w:r>
      <w:r w:rsidR="002643F8" w:rsidRPr="005D0199">
        <w:rPr>
          <w:rFonts w:ascii="Book Antiqua" w:hAnsi="Book Antiqua"/>
          <w:color w:val="000000" w:themeColor="text1"/>
          <w:sz w:val="24"/>
          <w:szCs w:val="24"/>
        </w:rPr>
        <w:t>l history compatible with MCAD.</w:t>
      </w:r>
      <w:r w:rsidRPr="005D0199">
        <w:rPr>
          <w:rFonts w:ascii="Book Antiqua" w:hAnsi="Book Antiqua"/>
          <w:color w:val="000000" w:themeColor="text1"/>
          <w:sz w:val="24"/>
          <w:szCs w:val="24"/>
        </w:rPr>
        <w:t xml:space="preserve"> Whether elevated leukotriene levels are related more to MC load or to MC act</w:t>
      </w:r>
      <w:r w:rsidR="002643F8" w:rsidRPr="005D0199">
        <w:rPr>
          <w:rFonts w:ascii="Book Antiqua" w:hAnsi="Book Antiqua"/>
          <w:color w:val="000000" w:themeColor="text1"/>
          <w:sz w:val="24"/>
          <w:szCs w:val="24"/>
        </w:rPr>
        <w:t>ivity remains to be determined.</w:t>
      </w:r>
      <w:r w:rsidRPr="005D0199">
        <w:rPr>
          <w:rFonts w:ascii="Book Antiqua" w:hAnsi="Book Antiqua"/>
          <w:color w:val="000000" w:themeColor="text1"/>
          <w:sz w:val="24"/>
          <w:szCs w:val="24"/>
        </w:rPr>
        <w:t xml:space="preserve"> However, if the clinical history is best explained by MC activation but abnormal levels of the previously discussed biochemical markers cannot be identified, it would not be unreasonable to also examine levels of plasma and urinary leukotriene metabolites if commercial assays of such are accessible.</w:t>
      </w:r>
    </w:p>
    <w:p w:rsidR="002943F0" w:rsidRPr="005D0199" w:rsidRDefault="002943F0"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8B452B" w:rsidP="008E117C">
      <w:pPr>
        <w:spacing w:after="0" w:line="360" w:lineRule="auto"/>
        <w:jc w:val="both"/>
        <w:rPr>
          <w:rFonts w:ascii="Book Antiqua" w:eastAsiaTheme="minorEastAsia" w:hAnsi="Book Antiqua"/>
          <w:b/>
          <w:caps/>
          <w:color w:val="000000" w:themeColor="text1"/>
          <w:sz w:val="24"/>
          <w:szCs w:val="24"/>
          <w:lang w:eastAsia="zh-CN"/>
        </w:rPr>
      </w:pPr>
      <w:r w:rsidRPr="005D0199">
        <w:rPr>
          <w:rFonts w:ascii="Book Antiqua" w:hAnsi="Book Antiqua"/>
          <w:b/>
          <w:caps/>
          <w:color w:val="000000" w:themeColor="text1"/>
          <w:sz w:val="24"/>
          <w:szCs w:val="24"/>
        </w:rPr>
        <w:t>Specimen Handling Issues</w:t>
      </w:r>
    </w:p>
    <w:p w:rsidR="008B452B" w:rsidRPr="005D0199" w:rsidRDefault="008B452B"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The short half-lives and thermolability of many MC mediators require continuous specimen chilling throughout coll</w:t>
      </w:r>
      <w:r w:rsidR="002643F8" w:rsidRPr="005D0199">
        <w:rPr>
          <w:rFonts w:ascii="Book Antiqua" w:hAnsi="Book Antiqua"/>
          <w:color w:val="000000" w:themeColor="text1"/>
          <w:sz w:val="24"/>
          <w:szCs w:val="24"/>
        </w:rPr>
        <w:t>ection, storage, and transport.</w:t>
      </w:r>
      <w:r w:rsidRPr="005D0199">
        <w:rPr>
          <w:rFonts w:ascii="Book Antiqua" w:hAnsi="Book Antiqua"/>
          <w:color w:val="000000" w:themeColor="text1"/>
          <w:sz w:val="24"/>
          <w:szCs w:val="24"/>
        </w:rPr>
        <w:t xml:space="preserve"> Particularly with regard to 24-h urine collections for MC mediator testing, patients should be carefully educated to pre-chill the collection container overnight before beginning the collection and then to keep the container continuously chilled while following an otherwise standard 24-h urine collection protocol; the container should be removed from the refrigerator or ice chest only when imminently needed and should be returned t</w:t>
      </w:r>
      <w:r w:rsidR="002643F8" w:rsidRPr="005D0199">
        <w:rPr>
          <w:rFonts w:ascii="Book Antiqua" w:hAnsi="Book Antiqua"/>
          <w:color w:val="000000" w:themeColor="text1"/>
          <w:sz w:val="24"/>
          <w:szCs w:val="24"/>
        </w:rPr>
        <w:t>o chilling as soon as possible.</w:t>
      </w:r>
      <w:r w:rsidRPr="005D0199">
        <w:rPr>
          <w:rFonts w:ascii="Book Antiqua" w:hAnsi="Book Antiqua"/>
          <w:color w:val="000000" w:themeColor="text1"/>
          <w:sz w:val="24"/>
          <w:szCs w:val="24"/>
        </w:rPr>
        <w:t xml:space="preserve"> Patients should also be cautioned to maintain the container in a chilled environme</w:t>
      </w:r>
      <w:r w:rsidR="002643F8" w:rsidRPr="005D0199">
        <w:rPr>
          <w:rFonts w:ascii="Book Antiqua" w:hAnsi="Book Antiqua"/>
          <w:color w:val="000000" w:themeColor="text1"/>
          <w:sz w:val="24"/>
          <w:szCs w:val="24"/>
        </w:rPr>
        <w:t>nt throughout transport.</w:t>
      </w:r>
      <w:r w:rsidRPr="005D0199">
        <w:rPr>
          <w:rFonts w:ascii="Book Antiqua" w:hAnsi="Book Antiqua"/>
          <w:color w:val="000000" w:themeColor="text1"/>
          <w:sz w:val="24"/>
          <w:szCs w:val="24"/>
        </w:rPr>
        <w:t xml:space="preserve"> We recommend the container be placed in a bag filled with ice and sealed, with the bag then placed in an ice </w:t>
      </w:r>
      <w:r w:rsidRPr="005D0199">
        <w:rPr>
          <w:rFonts w:ascii="Book Antiqua" w:hAnsi="Book Antiqua"/>
          <w:color w:val="000000" w:themeColor="text1"/>
          <w:sz w:val="24"/>
          <w:szCs w:val="24"/>
        </w:rPr>
        <w:lastRenderedPageBreak/>
        <w:t>chest filled with ice and sealed for transport to the accessioning lab, whereupon the bag can be removed from the chest and provided to the technician with a reminder of the criticality of keeping the specimen chilled.</w:t>
      </w:r>
    </w:p>
    <w:p w:rsidR="008B452B" w:rsidRPr="005D0199" w:rsidRDefault="008B452B" w:rsidP="002643F8">
      <w:pPr>
        <w:spacing w:after="0" w:line="360" w:lineRule="auto"/>
        <w:ind w:firstLineChars="200" w:firstLine="480"/>
        <w:jc w:val="both"/>
        <w:rPr>
          <w:rFonts w:ascii="Book Antiqua" w:hAnsi="Book Antiqua"/>
          <w:color w:val="000000" w:themeColor="text1"/>
          <w:sz w:val="24"/>
          <w:szCs w:val="24"/>
        </w:rPr>
      </w:pPr>
      <w:r w:rsidRPr="005D0199">
        <w:rPr>
          <w:rFonts w:ascii="Book Antiqua" w:hAnsi="Book Antiqua"/>
          <w:color w:val="000000" w:themeColor="text1"/>
          <w:sz w:val="24"/>
          <w:szCs w:val="24"/>
        </w:rPr>
        <w:t>Laboratory staff often are unfamiliar with MC mediator testing, previousl</w:t>
      </w:r>
      <w:r w:rsidR="00BE1B39" w:rsidRPr="005D0199">
        <w:rPr>
          <w:rFonts w:ascii="Book Antiqua" w:hAnsi="Book Antiqua"/>
          <w:color w:val="000000" w:themeColor="text1"/>
          <w:sz w:val="24"/>
          <w:szCs w:val="24"/>
        </w:rPr>
        <w:t>y a rarely undertaken endeavor.</w:t>
      </w:r>
      <w:r w:rsidRPr="005D0199">
        <w:rPr>
          <w:rFonts w:ascii="Book Antiqua" w:hAnsi="Book Antiqua"/>
          <w:color w:val="000000" w:themeColor="text1"/>
          <w:sz w:val="24"/>
          <w:szCs w:val="24"/>
        </w:rPr>
        <w:t xml:space="preserve"> Consideration should be given by the diagnostician to sharing with laboratory personnel the ultimate clinical goal of such testing and the importance of maintaining thermal integrity of these specimens at all times, including at the time of initial accessioning as well as when packing specimens for transport to reference laboratories that may be thousands of miles distant, transits that may involve long periods sitting in unventilated ca</w:t>
      </w:r>
      <w:r w:rsidR="00BE1B39" w:rsidRPr="005D0199">
        <w:rPr>
          <w:rFonts w:ascii="Book Antiqua" w:hAnsi="Book Antiqua"/>
          <w:color w:val="000000" w:themeColor="text1"/>
          <w:sz w:val="24"/>
          <w:szCs w:val="24"/>
        </w:rPr>
        <w:t xml:space="preserve">rgo containers on hot tarmacs. </w:t>
      </w:r>
      <w:r w:rsidRPr="005D0199">
        <w:rPr>
          <w:rFonts w:ascii="Book Antiqua" w:hAnsi="Book Antiqua"/>
          <w:color w:val="000000" w:themeColor="text1"/>
          <w:sz w:val="24"/>
          <w:szCs w:val="24"/>
        </w:rPr>
        <w:t xml:space="preserve">Use of well-insulated containers, and liberal placement of cold packs in the insulated container, should be </w:t>
      </w:r>
      <w:r w:rsidRPr="005D0199">
        <w:rPr>
          <w:rFonts w:ascii="Book Antiqua" w:hAnsi="Book Antiqua"/>
          <w:i/>
          <w:color w:val="000000" w:themeColor="text1"/>
          <w:sz w:val="24"/>
          <w:szCs w:val="24"/>
        </w:rPr>
        <w:t>de rigeur</w:t>
      </w:r>
      <w:r w:rsidRPr="005D0199">
        <w:rPr>
          <w:rFonts w:ascii="Book Antiqua" w:hAnsi="Book Antiqua"/>
          <w:color w:val="000000" w:themeColor="text1"/>
          <w:sz w:val="24"/>
          <w:szCs w:val="24"/>
        </w:rPr>
        <w:t xml:space="preserve"> when packing such specimens for long-distance transport.</w:t>
      </w:r>
    </w:p>
    <w:p w:rsidR="008B452B" w:rsidRPr="005D0199" w:rsidRDefault="008B452B" w:rsidP="00BE1B39">
      <w:pPr>
        <w:spacing w:after="0" w:line="360" w:lineRule="auto"/>
        <w:ind w:firstLineChars="200" w:firstLine="480"/>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If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w:t>
      </w:r>
      <w:r w:rsidR="00854D5F" w:rsidRPr="005D0199">
        <w:rPr>
          <w:rFonts w:ascii="Book Antiqua" w:hAnsi="Book Antiqua"/>
          <w:color w:val="000000" w:themeColor="text1"/>
          <w:sz w:val="24"/>
          <w:szCs w:val="24"/>
        </w:rPr>
        <w:t xml:space="preserve">(or </w:t>
      </w:r>
      <w:r w:rsidR="00415783" w:rsidRPr="005D0199">
        <w:rPr>
          <w:rFonts w:ascii="Book Antiqua" w:hAnsi="Book Antiqua"/>
          <w:color w:val="000000" w:themeColor="text1"/>
          <w:sz w:val="24"/>
          <w:szCs w:val="24"/>
        </w:rPr>
        <w:t>11-β-</w:t>
      </w:r>
      <w:r w:rsidR="00854D5F" w:rsidRPr="005D0199">
        <w:rPr>
          <w:rFonts w:ascii="Book Antiqua" w:hAnsi="Book Antiqua"/>
          <w:color w:val="000000" w:themeColor="text1"/>
          <w:sz w:val="24"/>
          <w:szCs w:val="24"/>
        </w:rPr>
        <w:t>PGF</w:t>
      </w:r>
      <w:r w:rsidR="00854D5F" w:rsidRPr="005D0199">
        <w:rPr>
          <w:rFonts w:ascii="Book Antiqua" w:hAnsi="Book Antiqua"/>
          <w:color w:val="000000" w:themeColor="text1"/>
          <w:sz w:val="24"/>
          <w:szCs w:val="24"/>
          <w:vertAlign w:val="subscript"/>
        </w:rPr>
        <w:t>2α</w:t>
      </w:r>
      <w:r w:rsidR="00854D5F" w:rsidRPr="005D0199">
        <w:rPr>
          <w:rFonts w:ascii="Book Antiqua" w:hAnsi="Book Antiqua"/>
          <w:color w:val="000000" w:themeColor="text1"/>
          <w:sz w:val="24"/>
          <w:szCs w:val="24"/>
        </w:rPr>
        <w:t xml:space="preserve">) </w:t>
      </w:r>
      <w:r w:rsidRPr="005D0199">
        <w:rPr>
          <w:rFonts w:ascii="Book Antiqua" w:hAnsi="Book Antiqua"/>
          <w:color w:val="000000" w:themeColor="text1"/>
          <w:sz w:val="24"/>
          <w:szCs w:val="24"/>
        </w:rPr>
        <w:t xml:space="preserve">levels below the lower limit of normal are determined and the patient denies any recent use of NSAIDs, or if “normal” MC mediator levels are repeatedly seen despite specimens being accessioned at particularly symptomatic times, it may be useful to ask the patient about his observations, while at the lab, </w:t>
      </w:r>
      <w:r w:rsidR="00854D5F" w:rsidRPr="005D0199">
        <w:rPr>
          <w:rFonts w:ascii="Book Antiqua" w:hAnsi="Book Antiqua"/>
          <w:color w:val="000000" w:themeColor="text1"/>
          <w:sz w:val="24"/>
          <w:szCs w:val="24"/>
        </w:rPr>
        <w:t xml:space="preserve">as to </w:t>
      </w:r>
      <w:r w:rsidRPr="005D0199">
        <w:rPr>
          <w:rFonts w:ascii="Book Antiqua" w:hAnsi="Book Antiqua"/>
          <w:color w:val="000000" w:themeColor="text1"/>
          <w:sz w:val="24"/>
          <w:szCs w:val="24"/>
        </w:rPr>
        <w:t>whether the laboratory staff maintained the spec</w:t>
      </w:r>
      <w:r w:rsidR="00BE1B39" w:rsidRPr="005D0199">
        <w:rPr>
          <w:rFonts w:ascii="Book Antiqua" w:hAnsi="Book Antiqua"/>
          <w:color w:val="000000" w:themeColor="text1"/>
          <w:sz w:val="24"/>
          <w:szCs w:val="24"/>
        </w:rPr>
        <w:t xml:space="preserve">imen in a chilled environment. </w:t>
      </w:r>
      <w:r w:rsidRPr="005D0199">
        <w:rPr>
          <w:rFonts w:ascii="Book Antiqua" w:hAnsi="Book Antiqua"/>
          <w:color w:val="000000" w:themeColor="text1"/>
          <w:sz w:val="24"/>
          <w:szCs w:val="24"/>
        </w:rPr>
        <w:t>Aside from NSAID use, loss of thermal integrity is the most common reason for low PGD</w:t>
      </w:r>
      <w:r w:rsidRPr="005D0199">
        <w:rPr>
          <w:rFonts w:ascii="Book Antiqua" w:hAnsi="Book Antiqua"/>
          <w:color w:val="000000" w:themeColor="text1"/>
          <w:sz w:val="24"/>
          <w:szCs w:val="24"/>
          <w:vertAlign w:val="subscript"/>
        </w:rPr>
        <w:t>2</w:t>
      </w:r>
      <w:r w:rsidRPr="005D0199">
        <w:rPr>
          <w:rFonts w:ascii="Book Antiqua" w:hAnsi="Book Antiqua"/>
          <w:color w:val="000000" w:themeColor="text1"/>
          <w:sz w:val="24"/>
          <w:szCs w:val="24"/>
        </w:rPr>
        <w:t xml:space="preserve"> leve</w:t>
      </w:r>
      <w:r w:rsidR="00BE1B39" w:rsidRPr="005D0199">
        <w:rPr>
          <w:rFonts w:ascii="Book Antiqua" w:hAnsi="Book Antiqua"/>
          <w:color w:val="000000" w:themeColor="text1"/>
          <w:sz w:val="24"/>
          <w:szCs w:val="24"/>
        </w:rPr>
        <w:t>ls in the authors’ experience.</w:t>
      </w:r>
    </w:p>
    <w:p w:rsidR="00733987" w:rsidRPr="005D0199" w:rsidRDefault="00733987" w:rsidP="008E117C">
      <w:pPr>
        <w:spacing w:after="0" w:line="360" w:lineRule="auto"/>
        <w:jc w:val="both"/>
        <w:rPr>
          <w:rFonts w:ascii="Book Antiqua" w:eastAsiaTheme="minorEastAsia" w:hAnsi="Book Antiqua"/>
          <w:color w:val="000000" w:themeColor="text1"/>
          <w:sz w:val="24"/>
          <w:szCs w:val="24"/>
          <w:lang w:eastAsia="zh-CN"/>
        </w:rPr>
      </w:pPr>
    </w:p>
    <w:p w:rsidR="008B452B" w:rsidRPr="005D0199" w:rsidRDefault="008B452B"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b/>
          <w:caps/>
          <w:color w:val="000000" w:themeColor="text1"/>
          <w:sz w:val="24"/>
          <w:szCs w:val="24"/>
        </w:rPr>
        <w:t>Conclusion</w:t>
      </w:r>
    </w:p>
    <w:p w:rsidR="000D1734" w:rsidRPr="005D0199" w:rsidRDefault="008B452B"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 xml:space="preserve">With growing appreciation of the prevalence of MCAD (particularly MCAS), there is </w:t>
      </w:r>
      <w:r w:rsidR="00692216" w:rsidRPr="005D0199">
        <w:rPr>
          <w:rFonts w:ascii="Book Antiqua" w:hAnsi="Book Antiqua"/>
          <w:color w:val="000000" w:themeColor="text1"/>
          <w:sz w:val="24"/>
          <w:szCs w:val="24"/>
        </w:rPr>
        <w:t xml:space="preserve">a </w:t>
      </w:r>
      <w:r w:rsidRPr="005D0199">
        <w:rPr>
          <w:rFonts w:ascii="Book Antiqua" w:hAnsi="Book Antiqua"/>
          <w:color w:val="000000" w:themeColor="text1"/>
          <w:sz w:val="24"/>
          <w:szCs w:val="24"/>
        </w:rPr>
        <w:t>growing need to pursue diagnostic evaluation for MCAD outside of the few cent</w:t>
      </w:r>
      <w:r w:rsidR="008E7F2A" w:rsidRPr="005D0199">
        <w:rPr>
          <w:rFonts w:ascii="Book Antiqua" w:hAnsi="Book Antiqua"/>
          <w:color w:val="000000" w:themeColor="text1"/>
          <w:sz w:val="24"/>
          <w:szCs w:val="24"/>
        </w:rPr>
        <w:t xml:space="preserve">ers specializing in this area. </w:t>
      </w:r>
      <w:r w:rsidRPr="005D0199">
        <w:rPr>
          <w:rFonts w:ascii="Book Antiqua" w:hAnsi="Book Antiqua"/>
          <w:color w:val="000000" w:themeColor="text1"/>
          <w:sz w:val="24"/>
          <w:szCs w:val="24"/>
        </w:rPr>
        <w:t xml:space="preserve">An understanding of the spectrum of MCAD and the similarities and differences amongst the various forms of </w:t>
      </w:r>
      <w:r w:rsidR="00C812F5" w:rsidRPr="005D0199">
        <w:rPr>
          <w:rFonts w:ascii="Book Antiqua" w:hAnsi="Book Antiqua"/>
          <w:color w:val="000000" w:themeColor="text1"/>
          <w:sz w:val="24"/>
          <w:szCs w:val="24"/>
        </w:rPr>
        <w:t xml:space="preserve">the disease </w:t>
      </w:r>
      <w:r w:rsidRPr="005D0199">
        <w:rPr>
          <w:rFonts w:ascii="Book Antiqua" w:hAnsi="Book Antiqua"/>
          <w:color w:val="000000" w:themeColor="text1"/>
          <w:sz w:val="24"/>
          <w:szCs w:val="24"/>
        </w:rPr>
        <w:t>is helpful in gu</w:t>
      </w:r>
      <w:r w:rsidR="008E7F2A" w:rsidRPr="005D0199">
        <w:rPr>
          <w:rFonts w:ascii="Book Antiqua" w:hAnsi="Book Antiqua"/>
          <w:color w:val="000000" w:themeColor="text1"/>
          <w:sz w:val="24"/>
          <w:szCs w:val="24"/>
        </w:rPr>
        <w:t xml:space="preserve">iding the approach to testing. </w:t>
      </w:r>
      <w:r w:rsidR="00DA4CAF" w:rsidRPr="005D0199">
        <w:rPr>
          <w:rFonts w:ascii="Book Antiqua" w:hAnsi="Book Antiqua"/>
          <w:color w:val="000000" w:themeColor="text1"/>
          <w:sz w:val="24"/>
          <w:szCs w:val="24"/>
        </w:rPr>
        <w:t>Especially if MCAS is confirmed to usually be a clonal disease, t</w:t>
      </w:r>
      <w:r w:rsidR="00C812F5" w:rsidRPr="005D0199">
        <w:rPr>
          <w:rFonts w:ascii="Book Antiqua" w:hAnsi="Book Antiqua"/>
          <w:color w:val="000000" w:themeColor="text1"/>
          <w:sz w:val="24"/>
          <w:szCs w:val="24"/>
        </w:rPr>
        <w:t xml:space="preserve">he rise of personal genomics may come to obviate many of the present challenges </w:t>
      </w:r>
      <w:r w:rsidR="00692216" w:rsidRPr="005D0199">
        <w:rPr>
          <w:rFonts w:ascii="Book Antiqua" w:hAnsi="Book Antiqua"/>
          <w:color w:val="000000" w:themeColor="text1"/>
          <w:sz w:val="24"/>
          <w:szCs w:val="24"/>
        </w:rPr>
        <w:t xml:space="preserve">in diagnosing </w:t>
      </w:r>
      <w:r w:rsidR="00C812F5" w:rsidRPr="005D0199">
        <w:rPr>
          <w:rFonts w:ascii="Book Antiqua" w:hAnsi="Book Antiqua"/>
          <w:color w:val="000000" w:themeColor="text1"/>
          <w:sz w:val="24"/>
          <w:szCs w:val="24"/>
        </w:rPr>
        <w:t>MCAD, but w</w:t>
      </w:r>
      <w:r w:rsidRPr="005D0199">
        <w:rPr>
          <w:rFonts w:ascii="Book Antiqua" w:hAnsi="Book Antiqua"/>
          <w:color w:val="000000" w:themeColor="text1"/>
          <w:sz w:val="24"/>
          <w:szCs w:val="24"/>
        </w:rPr>
        <w:t xml:space="preserve">ith appropriate collaboration amongst the diagnostician, patient, other relevant clinicians, and laboratory staff, </w:t>
      </w:r>
      <w:r w:rsidR="00DA4CAF" w:rsidRPr="005D0199">
        <w:rPr>
          <w:rFonts w:ascii="Book Antiqua" w:hAnsi="Book Antiqua"/>
          <w:color w:val="000000" w:themeColor="text1"/>
          <w:sz w:val="24"/>
          <w:szCs w:val="24"/>
        </w:rPr>
        <w:t xml:space="preserve">today’s </w:t>
      </w:r>
      <w:r w:rsidR="008E7F2A" w:rsidRPr="005D0199">
        <w:rPr>
          <w:rFonts w:ascii="Book Antiqua" w:hAnsi="Book Antiqua"/>
          <w:color w:val="000000" w:themeColor="text1"/>
          <w:sz w:val="24"/>
          <w:szCs w:val="24"/>
        </w:rPr>
        <w:t xml:space="preserve">challenges can be surmounted. </w:t>
      </w:r>
      <w:r w:rsidRPr="005D0199">
        <w:rPr>
          <w:rFonts w:ascii="Book Antiqua" w:hAnsi="Book Antiqua"/>
          <w:color w:val="000000" w:themeColor="text1"/>
          <w:sz w:val="24"/>
          <w:szCs w:val="24"/>
        </w:rPr>
        <w:t xml:space="preserve">Especially given that the majority of the MCAD iceberg </w:t>
      </w:r>
      <w:r w:rsidR="00692216" w:rsidRPr="005D0199">
        <w:rPr>
          <w:rFonts w:ascii="Book Antiqua" w:hAnsi="Book Antiqua"/>
          <w:color w:val="000000" w:themeColor="text1"/>
          <w:sz w:val="24"/>
          <w:szCs w:val="24"/>
        </w:rPr>
        <w:t xml:space="preserve">seems likely to be </w:t>
      </w:r>
      <w:r w:rsidRPr="005D0199">
        <w:rPr>
          <w:rFonts w:ascii="Book Antiqua" w:hAnsi="Book Antiqua"/>
          <w:color w:val="000000" w:themeColor="text1"/>
          <w:sz w:val="24"/>
          <w:szCs w:val="24"/>
        </w:rPr>
        <w:t xml:space="preserve">MCAS and that significantly helpful therapy can be found for most </w:t>
      </w:r>
      <w:r w:rsidR="00C812F5" w:rsidRPr="005D0199">
        <w:rPr>
          <w:rFonts w:ascii="Book Antiqua" w:hAnsi="Book Antiqua"/>
          <w:color w:val="000000" w:themeColor="text1"/>
          <w:sz w:val="24"/>
          <w:szCs w:val="24"/>
        </w:rPr>
        <w:t xml:space="preserve">MCAD </w:t>
      </w:r>
      <w:r w:rsidRPr="005D0199">
        <w:rPr>
          <w:rFonts w:ascii="Book Antiqua" w:hAnsi="Book Antiqua"/>
          <w:color w:val="000000" w:themeColor="text1"/>
          <w:sz w:val="24"/>
          <w:szCs w:val="24"/>
        </w:rPr>
        <w:t>patients</w:t>
      </w:r>
      <w:r w:rsidR="00C812F5" w:rsidRPr="005D0199">
        <w:rPr>
          <w:rFonts w:ascii="Book Antiqua" w:hAnsi="Book Antiqua"/>
          <w:color w:val="000000" w:themeColor="text1"/>
          <w:sz w:val="24"/>
          <w:szCs w:val="24"/>
        </w:rPr>
        <w:t xml:space="preserve"> (including most MCAS patients)</w:t>
      </w:r>
      <w:r w:rsidRPr="005D0199">
        <w:rPr>
          <w:rFonts w:ascii="Book Antiqua" w:hAnsi="Book Antiqua"/>
          <w:color w:val="000000" w:themeColor="text1"/>
          <w:sz w:val="24"/>
          <w:szCs w:val="24"/>
        </w:rPr>
        <w:t>, efforts to smooth the path toward diagnosis of MCAD are worthwhile.</w:t>
      </w:r>
    </w:p>
    <w:p w:rsidR="00B44215" w:rsidRPr="005D0199" w:rsidRDefault="00B44215" w:rsidP="008E117C">
      <w:pPr>
        <w:spacing w:after="0" w:line="360" w:lineRule="auto"/>
        <w:jc w:val="both"/>
        <w:rPr>
          <w:rFonts w:ascii="Book Antiqua" w:eastAsiaTheme="minorEastAsia" w:hAnsi="Book Antiqua"/>
          <w:color w:val="000000" w:themeColor="text1"/>
          <w:sz w:val="24"/>
          <w:szCs w:val="24"/>
          <w:lang w:eastAsia="zh-CN"/>
        </w:rPr>
      </w:pPr>
    </w:p>
    <w:p w:rsidR="00B44215" w:rsidRPr="005D0199" w:rsidRDefault="00B44215" w:rsidP="008E117C">
      <w:pP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b/>
          <w:color w:val="000000" w:themeColor="text1"/>
          <w:sz w:val="24"/>
          <w:szCs w:val="24"/>
        </w:rPr>
        <w:t>REFERENCES</w:t>
      </w:r>
    </w:p>
    <w:tbl>
      <w:tblPr>
        <w:tblW w:w="11669" w:type="dxa"/>
        <w:tblCellSpacing w:w="15" w:type="dxa"/>
        <w:tblCellMar>
          <w:top w:w="15" w:type="dxa"/>
          <w:left w:w="15" w:type="dxa"/>
          <w:bottom w:w="15" w:type="dxa"/>
          <w:right w:w="15" w:type="dxa"/>
        </w:tblCellMar>
        <w:tblLook w:val="04A0" w:firstRow="1" w:lastRow="0" w:firstColumn="1" w:lastColumn="0" w:noHBand="0" w:noVBand="1"/>
      </w:tblPr>
      <w:tblGrid>
        <w:gridCol w:w="11669"/>
      </w:tblGrid>
      <w:tr w:rsidR="00B44215" w:rsidRPr="005D0199" w:rsidTr="002B4E47">
        <w:trPr>
          <w:tblCellSpacing w:w="15" w:type="dxa"/>
        </w:trPr>
        <w:tc>
          <w:tcPr>
            <w:tcW w:w="11609" w:type="dxa"/>
            <w:vAlign w:val="center"/>
            <w:hideMark/>
          </w:tcPr>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 </w:t>
            </w:r>
            <w:r w:rsidRPr="005D0199">
              <w:rPr>
                <w:rFonts w:ascii="Book Antiqua" w:hAnsi="Book Antiqua" w:cs="宋体"/>
                <w:b/>
                <w:bCs/>
                <w:color w:val="000000" w:themeColor="text1"/>
                <w:sz w:val="24"/>
                <w:szCs w:val="24"/>
              </w:rPr>
              <w:t>Kalesnikoff J</w:t>
            </w:r>
            <w:r w:rsidRPr="005D0199">
              <w:rPr>
                <w:rFonts w:ascii="Book Antiqua" w:hAnsi="Book Antiqua" w:cs="宋体"/>
                <w:color w:val="000000" w:themeColor="text1"/>
                <w:sz w:val="24"/>
                <w:szCs w:val="24"/>
              </w:rPr>
              <w:t xml:space="preserve">, Galli SJ. New developments in mast cell biology. </w:t>
            </w:r>
            <w:r w:rsidRPr="005D0199">
              <w:rPr>
                <w:rFonts w:ascii="Book Antiqua" w:hAnsi="Book Antiqua" w:cs="宋体"/>
                <w:i/>
                <w:iCs/>
                <w:color w:val="000000" w:themeColor="text1"/>
                <w:sz w:val="24"/>
                <w:szCs w:val="24"/>
              </w:rPr>
              <w:t>Nat Immunol</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9</w:t>
            </w:r>
            <w:r w:rsidRPr="005D0199">
              <w:rPr>
                <w:rFonts w:ascii="Book Antiqua" w:hAnsi="Book Antiqua" w:cs="宋体"/>
                <w:color w:val="000000" w:themeColor="text1"/>
                <w:sz w:val="24"/>
                <w:szCs w:val="24"/>
              </w:rPr>
              <w:t>: 1215-1223 [PMID: 18936782 DOI: 10.1038/ni.f.216]</w:t>
            </w:r>
          </w:p>
          <w:p w:rsidR="00B44215" w:rsidRPr="005D0199" w:rsidRDefault="00B44215" w:rsidP="00134CFF">
            <w:pPr>
              <w:pStyle w:val="a7"/>
              <w:spacing w:line="360" w:lineRule="auto"/>
              <w:jc w:val="both"/>
              <w:rPr>
                <w:rFonts w:ascii="Book Antiqua" w:hAnsi="Book Antiqua"/>
                <w:color w:val="000000" w:themeColor="text1"/>
                <w:sz w:val="24"/>
                <w:szCs w:val="24"/>
                <w:lang w:val="de-DE"/>
              </w:rPr>
            </w:pPr>
            <w:r w:rsidRPr="005D0199">
              <w:rPr>
                <w:rFonts w:ascii="Book Antiqua" w:hAnsi="Book Antiqua" w:cs="宋体"/>
                <w:color w:val="000000" w:themeColor="text1"/>
                <w:sz w:val="24"/>
                <w:szCs w:val="24"/>
              </w:rPr>
              <w:t xml:space="preserve">2 </w:t>
            </w:r>
            <w:r w:rsidRPr="005D0199">
              <w:rPr>
                <w:rFonts w:ascii="Book Antiqua" w:hAnsi="Book Antiqua"/>
                <w:b/>
                <w:color w:val="000000" w:themeColor="text1"/>
                <w:sz w:val="24"/>
                <w:szCs w:val="24"/>
                <w:lang w:val="de-DE"/>
              </w:rPr>
              <w:t>von Recklinghausen F</w:t>
            </w:r>
            <w:r w:rsidRPr="005D0199">
              <w:rPr>
                <w:rFonts w:ascii="Book Antiqua" w:hAnsi="Book Antiqua"/>
                <w:color w:val="000000" w:themeColor="text1"/>
                <w:sz w:val="24"/>
                <w:szCs w:val="24"/>
                <w:lang w:val="de-DE"/>
              </w:rPr>
              <w:t xml:space="preserve">. Ueber Eiter - und Bindegewebskörperchen.  </w:t>
            </w:r>
            <w:r w:rsidRPr="005D0199">
              <w:rPr>
                <w:rFonts w:ascii="Book Antiqua" w:hAnsi="Book Antiqua"/>
                <w:i/>
                <w:color w:val="000000" w:themeColor="text1"/>
                <w:sz w:val="24"/>
                <w:szCs w:val="24"/>
                <w:lang w:val="de-DE"/>
              </w:rPr>
              <w:t>Virchows Arch</w:t>
            </w:r>
            <w:r w:rsidRPr="005D0199">
              <w:rPr>
                <w:rFonts w:ascii="Book Antiqua" w:hAnsi="Book Antiqua"/>
                <w:color w:val="000000" w:themeColor="text1"/>
                <w:sz w:val="24"/>
                <w:szCs w:val="24"/>
                <w:lang w:val="de-DE"/>
              </w:rPr>
              <w:t xml:space="preserve"> 1863; </w:t>
            </w:r>
            <w:r w:rsidRPr="005D0199">
              <w:rPr>
                <w:rFonts w:ascii="Book Antiqua" w:hAnsi="Book Antiqua"/>
                <w:b/>
                <w:color w:val="000000" w:themeColor="text1"/>
                <w:sz w:val="24"/>
                <w:szCs w:val="24"/>
                <w:lang w:val="de-DE"/>
              </w:rPr>
              <w:t>28</w:t>
            </w:r>
            <w:r w:rsidRPr="005D0199">
              <w:rPr>
                <w:rFonts w:ascii="Book Antiqua" w:hAnsi="Book Antiqua"/>
                <w:color w:val="000000" w:themeColor="text1"/>
                <w:sz w:val="24"/>
                <w:szCs w:val="24"/>
                <w:lang w:val="de-DE"/>
              </w:rPr>
              <w:t>: 157-197</w:t>
            </w:r>
            <w:r w:rsidRPr="005D0199">
              <w:rPr>
                <w:rFonts w:ascii="Book Antiqua" w:hAnsi="Book Antiqua" w:cs="宋体"/>
                <w:color w:val="000000" w:themeColor="text1"/>
                <w:sz w:val="24"/>
                <w:szCs w:val="24"/>
              </w:rPr>
              <w:t xml:space="preserve"> [DOI: </w:t>
            </w:r>
            <w:r w:rsidRPr="005D0199">
              <w:rPr>
                <w:rStyle w:val="a6"/>
                <w:rFonts w:ascii="Book Antiqua" w:hAnsi="Book Antiqua" w:cs="Arial"/>
                <w:color w:val="000000" w:themeColor="text1"/>
                <w:sz w:val="24"/>
                <w:szCs w:val="24"/>
                <w:u w:val="none"/>
              </w:rPr>
              <w:t>10.1007/BF01930779</w:t>
            </w:r>
            <w:r w:rsidRPr="005D0199">
              <w:rPr>
                <w:rStyle w:val="a6"/>
                <w:rFonts w:ascii="Book Antiqua" w:hAnsi="Book Antiqua"/>
                <w:color w:val="000000" w:themeColor="text1"/>
                <w:sz w:val="24"/>
                <w:szCs w:val="24"/>
                <w:u w:val="none"/>
              </w:rPr>
              <w:t>]</w:t>
            </w:r>
          </w:p>
          <w:p w:rsidR="00B44215" w:rsidRPr="005D0199" w:rsidRDefault="00B44215" w:rsidP="00134CFF">
            <w:pPr>
              <w:pStyle w:val="a7"/>
              <w:spacing w:line="360" w:lineRule="auto"/>
              <w:jc w:val="both"/>
              <w:rPr>
                <w:rFonts w:ascii="Book Antiqua" w:hAnsi="Book Antiqua"/>
                <w:color w:val="000000" w:themeColor="text1"/>
                <w:sz w:val="24"/>
                <w:szCs w:val="24"/>
                <w:lang w:val="de-DE"/>
              </w:rPr>
            </w:pPr>
            <w:r w:rsidRPr="005D0199">
              <w:rPr>
                <w:rFonts w:ascii="Book Antiqua" w:hAnsi="Book Antiqua" w:cs="宋体"/>
                <w:color w:val="000000" w:themeColor="text1"/>
                <w:sz w:val="24"/>
                <w:szCs w:val="24"/>
              </w:rPr>
              <w:t xml:space="preserve">3 </w:t>
            </w:r>
            <w:r w:rsidRPr="005D0199">
              <w:rPr>
                <w:rFonts w:ascii="Book Antiqua" w:hAnsi="Book Antiqua"/>
                <w:b/>
                <w:color w:val="000000" w:themeColor="text1"/>
                <w:sz w:val="24"/>
                <w:szCs w:val="24"/>
                <w:lang w:val="de-DE"/>
              </w:rPr>
              <w:t>Unna P</w:t>
            </w:r>
            <w:r w:rsidRPr="005D0199">
              <w:rPr>
                <w:rFonts w:ascii="Book Antiqua" w:hAnsi="Book Antiqua"/>
                <w:color w:val="000000" w:themeColor="text1"/>
                <w:sz w:val="24"/>
                <w:szCs w:val="24"/>
                <w:lang w:val="de-DE"/>
              </w:rPr>
              <w:t xml:space="preserve">. Beiträge zur Anatomie und Pathogenese der Urticaria simplex und pigmentosa. </w:t>
            </w:r>
            <w:r w:rsidRPr="005D0199">
              <w:rPr>
                <w:rFonts w:ascii="Book Antiqua" w:hAnsi="Book Antiqua"/>
                <w:i/>
                <w:color w:val="000000" w:themeColor="text1"/>
                <w:sz w:val="24"/>
                <w:szCs w:val="24"/>
                <w:lang w:val="de-DE"/>
              </w:rPr>
              <w:t>Monatschrift der praktischen Dermatologie</w:t>
            </w:r>
            <w:r w:rsidRPr="005D0199">
              <w:rPr>
                <w:rFonts w:ascii="Book Antiqua" w:hAnsi="Book Antiqua"/>
                <w:color w:val="000000" w:themeColor="text1"/>
                <w:sz w:val="24"/>
                <w:szCs w:val="24"/>
                <w:lang w:val="de-DE"/>
              </w:rPr>
              <w:t xml:space="preserve"> 1887; </w:t>
            </w:r>
            <w:r w:rsidRPr="005D0199">
              <w:rPr>
                <w:rFonts w:ascii="Book Antiqua" w:hAnsi="Book Antiqua"/>
                <w:b/>
                <w:color w:val="000000" w:themeColor="text1"/>
                <w:sz w:val="24"/>
                <w:szCs w:val="24"/>
                <w:lang w:val="de-DE"/>
              </w:rPr>
              <w:t>6</w:t>
            </w:r>
            <w:r w:rsidRPr="005D0199">
              <w:rPr>
                <w:rFonts w:ascii="Book Antiqua" w:hAnsi="Book Antiqua"/>
                <w:color w:val="000000" w:themeColor="text1"/>
                <w:sz w:val="24"/>
                <w:szCs w:val="24"/>
                <w:lang w:val="de-DE"/>
              </w:rPr>
              <w:t>: 9-18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 </w:t>
            </w:r>
            <w:r w:rsidRPr="005D0199">
              <w:rPr>
                <w:rFonts w:ascii="Book Antiqua" w:hAnsi="Book Antiqua" w:cs="宋体"/>
                <w:b/>
                <w:bCs/>
                <w:color w:val="000000" w:themeColor="text1"/>
                <w:sz w:val="24"/>
                <w:szCs w:val="24"/>
              </w:rPr>
              <w:t>ELLIS JM</w:t>
            </w:r>
            <w:r w:rsidRPr="005D0199">
              <w:rPr>
                <w:rFonts w:ascii="Book Antiqua" w:hAnsi="Book Antiqua" w:cs="宋体"/>
                <w:color w:val="000000" w:themeColor="text1"/>
                <w:sz w:val="24"/>
                <w:szCs w:val="24"/>
              </w:rPr>
              <w:t xml:space="preserve">. Urticaria pigmentosa; a report of a case with autopsy. </w:t>
            </w:r>
            <w:r w:rsidRPr="005D0199">
              <w:rPr>
                <w:rFonts w:ascii="Book Antiqua" w:hAnsi="Book Antiqua" w:cs="宋体"/>
                <w:i/>
                <w:iCs/>
                <w:color w:val="000000" w:themeColor="text1"/>
                <w:sz w:val="24"/>
                <w:szCs w:val="24"/>
              </w:rPr>
              <w:t xml:space="preserve">Arch Pathol </w:t>
            </w:r>
            <w:r w:rsidRPr="005D0199">
              <w:rPr>
                <w:rFonts w:ascii="Book Antiqua" w:hAnsi="Book Antiqua" w:cs="宋体"/>
                <w:iCs/>
                <w:color w:val="000000" w:themeColor="text1"/>
                <w:sz w:val="24"/>
                <w:szCs w:val="24"/>
              </w:rPr>
              <w:t>(Chic)</w:t>
            </w:r>
            <w:r w:rsidRPr="005D0199">
              <w:rPr>
                <w:rFonts w:ascii="Book Antiqua" w:hAnsi="Book Antiqua" w:cs="宋体"/>
                <w:color w:val="000000" w:themeColor="text1"/>
                <w:sz w:val="24"/>
                <w:szCs w:val="24"/>
              </w:rPr>
              <w:t xml:space="preserve"> 1949; </w:t>
            </w:r>
            <w:r w:rsidRPr="005D0199">
              <w:rPr>
                <w:rFonts w:ascii="Book Antiqua" w:hAnsi="Book Antiqua" w:cs="宋体"/>
                <w:b/>
                <w:bCs/>
                <w:color w:val="000000" w:themeColor="text1"/>
                <w:sz w:val="24"/>
                <w:szCs w:val="24"/>
              </w:rPr>
              <w:t>48</w:t>
            </w:r>
            <w:r w:rsidRPr="005D0199">
              <w:rPr>
                <w:rFonts w:ascii="Book Antiqua" w:hAnsi="Book Antiqua" w:cs="宋体"/>
                <w:color w:val="000000" w:themeColor="text1"/>
                <w:sz w:val="24"/>
                <w:szCs w:val="24"/>
              </w:rPr>
              <w:t>: 426-435 [PMID: 18149230]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 </w:t>
            </w:r>
            <w:r w:rsidRPr="005D0199">
              <w:rPr>
                <w:rFonts w:ascii="Book Antiqua" w:hAnsi="Book Antiqua" w:cs="宋体"/>
                <w:b/>
                <w:bCs/>
                <w:color w:val="000000" w:themeColor="text1"/>
                <w:sz w:val="24"/>
                <w:szCs w:val="24"/>
              </w:rPr>
              <w:t>EFRATI P</w:t>
            </w:r>
            <w:r w:rsidRPr="005D0199">
              <w:rPr>
                <w:rFonts w:ascii="Book Antiqua" w:hAnsi="Book Antiqua" w:cs="宋体"/>
                <w:color w:val="000000" w:themeColor="text1"/>
                <w:sz w:val="24"/>
                <w:szCs w:val="24"/>
              </w:rPr>
              <w:t xml:space="preserve">, KLAJMAN A, SPITZ H. Mast cell leukemia? Malignant mastocytosis with leukemia-like manifestations.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1957; </w:t>
            </w:r>
            <w:r w:rsidRPr="005D0199">
              <w:rPr>
                <w:rFonts w:ascii="Book Antiqua" w:hAnsi="Book Antiqua" w:cs="宋体"/>
                <w:b/>
                <w:bCs/>
                <w:color w:val="000000" w:themeColor="text1"/>
                <w:sz w:val="24"/>
                <w:szCs w:val="24"/>
              </w:rPr>
              <w:t>12</w:t>
            </w:r>
            <w:r w:rsidRPr="005D0199">
              <w:rPr>
                <w:rFonts w:ascii="Book Antiqua" w:hAnsi="Book Antiqua" w:cs="宋体"/>
                <w:color w:val="000000" w:themeColor="text1"/>
                <w:sz w:val="24"/>
                <w:szCs w:val="24"/>
              </w:rPr>
              <w:t>: 869-882 [PMID: 13471655]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 </w:t>
            </w:r>
            <w:r w:rsidRPr="005D0199">
              <w:rPr>
                <w:rFonts w:ascii="Book Antiqua" w:hAnsi="Book Antiqua" w:cs="宋体"/>
                <w:b/>
                <w:bCs/>
                <w:color w:val="000000" w:themeColor="text1"/>
                <w:sz w:val="24"/>
                <w:szCs w:val="24"/>
              </w:rPr>
              <w:t>Furitsu T</w:t>
            </w:r>
            <w:r w:rsidRPr="005D0199">
              <w:rPr>
                <w:rFonts w:ascii="Book Antiqua" w:hAnsi="Book Antiqua" w:cs="宋体"/>
                <w:color w:val="000000" w:themeColor="text1"/>
                <w:sz w:val="24"/>
                <w:szCs w:val="24"/>
              </w:rPr>
              <w:t xml:space="preserve">, Tsujimura T, Tono T, Ikeda H, Kitayama H, Koshimizu U, Sugahara H, Butterfield JH, Ashman LK, Kanayama Y. Identification of mutations in the coding sequence of the proto-oncogene c-kit in a human mast cell leukemia cell line causing ligand-independent activation of c-kit product. </w:t>
            </w:r>
            <w:r w:rsidRPr="005D0199">
              <w:rPr>
                <w:rFonts w:ascii="Book Antiqua" w:hAnsi="Book Antiqua" w:cs="宋体"/>
                <w:i/>
                <w:iCs/>
                <w:color w:val="000000" w:themeColor="text1"/>
                <w:sz w:val="24"/>
                <w:szCs w:val="24"/>
              </w:rPr>
              <w:t>J Clin Invest</w:t>
            </w:r>
            <w:r w:rsidRPr="005D0199">
              <w:rPr>
                <w:rFonts w:ascii="Book Antiqua" w:hAnsi="Book Antiqua" w:cs="宋体"/>
                <w:color w:val="000000" w:themeColor="text1"/>
                <w:sz w:val="24"/>
                <w:szCs w:val="24"/>
              </w:rPr>
              <w:t xml:space="preserve"> 1993; </w:t>
            </w:r>
            <w:r w:rsidRPr="005D0199">
              <w:rPr>
                <w:rFonts w:ascii="Book Antiqua" w:hAnsi="Book Antiqua" w:cs="宋体"/>
                <w:b/>
                <w:bCs/>
                <w:color w:val="000000" w:themeColor="text1"/>
                <w:sz w:val="24"/>
                <w:szCs w:val="24"/>
              </w:rPr>
              <w:t>92</w:t>
            </w:r>
            <w:r w:rsidRPr="005D0199">
              <w:rPr>
                <w:rFonts w:ascii="Book Antiqua" w:hAnsi="Book Antiqua" w:cs="宋体"/>
                <w:color w:val="000000" w:themeColor="text1"/>
                <w:sz w:val="24"/>
                <w:szCs w:val="24"/>
              </w:rPr>
              <w:t>: 1736-1744 [PMID: 7691885 DOI: 10.1172/JCI116761]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 </w:t>
            </w:r>
            <w:r w:rsidRPr="005D0199">
              <w:rPr>
                <w:rFonts w:ascii="Book Antiqua" w:hAnsi="Book Antiqua" w:cs="宋体"/>
                <w:b/>
                <w:bCs/>
                <w:color w:val="000000" w:themeColor="text1"/>
                <w:sz w:val="24"/>
                <w:szCs w:val="24"/>
              </w:rPr>
              <w:t>Akin C</w:t>
            </w:r>
            <w:r w:rsidRPr="005D0199">
              <w:rPr>
                <w:rFonts w:ascii="Book Antiqua" w:hAnsi="Book Antiqua" w:cs="宋体"/>
                <w:color w:val="000000" w:themeColor="text1"/>
                <w:sz w:val="24"/>
                <w:szCs w:val="24"/>
              </w:rPr>
              <w:t xml:space="preserve">, Metcalfe DD. The biology of Kit in disease and the application of pharmacogenetics. </w:t>
            </w:r>
            <w:r w:rsidRPr="005D0199">
              <w:rPr>
                <w:rFonts w:ascii="Book Antiqua" w:hAnsi="Book Antiqua" w:cs="宋体"/>
                <w:i/>
                <w:iCs/>
                <w:color w:val="000000" w:themeColor="text1"/>
                <w:sz w:val="24"/>
                <w:szCs w:val="24"/>
              </w:rPr>
              <w:t>J Allergy Clin Immunol</w:t>
            </w:r>
            <w:r w:rsidRPr="005D0199">
              <w:rPr>
                <w:rFonts w:ascii="Book Antiqua" w:hAnsi="Book Antiqua" w:cs="宋体"/>
                <w:color w:val="000000" w:themeColor="text1"/>
                <w:sz w:val="24"/>
                <w:szCs w:val="24"/>
              </w:rPr>
              <w:t xml:space="preserve"> 2004; </w:t>
            </w:r>
            <w:r w:rsidRPr="005D0199">
              <w:rPr>
                <w:rFonts w:ascii="Book Antiqua" w:hAnsi="Book Antiqua" w:cs="宋体"/>
                <w:b/>
                <w:bCs/>
                <w:color w:val="000000" w:themeColor="text1"/>
                <w:sz w:val="24"/>
                <w:szCs w:val="24"/>
              </w:rPr>
              <w:t>114</w:t>
            </w:r>
            <w:r w:rsidRPr="005D0199">
              <w:rPr>
                <w:rFonts w:ascii="Book Antiqua" w:hAnsi="Book Antiqua" w:cs="宋体"/>
                <w:color w:val="000000" w:themeColor="text1"/>
                <w:sz w:val="24"/>
                <w:szCs w:val="24"/>
              </w:rPr>
              <w:t>: 13-9; quiz 20 [PMID: 15241338 DOI: 10.1016/j.jaci.2004.04.046]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 </w:t>
            </w:r>
            <w:r w:rsidRPr="005D0199">
              <w:rPr>
                <w:rFonts w:ascii="Book Antiqua" w:hAnsi="Book Antiqua" w:cs="宋体"/>
                <w:b/>
                <w:bCs/>
                <w:color w:val="000000" w:themeColor="text1"/>
                <w:sz w:val="24"/>
                <w:szCs w:val="24"/>
              </w:rPr>
              <w:t>Nagata H</w:t>
            </w:r>
            <w:r w:rsidRPr="005D0199">
              <w:rPr>
                <w:rFonts w:ascii="Book Antiqua" w:hAnsi="Book Antiqua" w:cs="宋体"/>
                <w:color w:val="000000" w:themeColor="text1"/>
                <w:sz w:val="24"/>
                <w:szCs w:val="24"/>
              </w:rPr>
              <w:t xml:space="preserve">, Worobec AS, Oh CK, Chowdhury BA, Tannenbaum S, Suzuki Y, Metcalfe DD. Identification of a point mutation in the catalytic domain of the protooncogene c-kit in peripheral blood mononuclear cells of patients who have mastocytosis with an associated hematologic disorder. </w:t>
            </w:r>
            <w:r w:rsidRPr="005D0199">
              <w:rPr>
                <w:rFonts w:ascii="Book Antiqua" w:hAnsi="Book Antiqua" w:cs="宋体"/>
                <w:i/>
                <w:iCs/>
                <w:color w:val="000000" w:themeColor="text1"/>
                <w:sz w:val="24"/>
                <w:szCs w:val="24"/>
              </w:rPr>
              <w:t>Proc Natl Acad Sci USA</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92</w:t>
            </w:r>
            <w:r w:rsidRPr="005D0199">
              <w:rPr>
                <w:rFonts w:ascii="Book Antiqua" w:hAnsi="Book Antiqua" w:cs="宋体"/>
                <w:color w:val="000000" w:themeColor="text1"/>
                <w:sz w:val="24"/>
                <w:szCs w:val="24"/>
              </w:rPr>
              <w:t>: 10560-10564 [PMID: 7479840]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 </w:t>
            </w:r>
            <w:r w:rsidRPr="005D0199">
              <w:rPr>
                <w:rFonts w:ascii="Book Antiqua" w:hAnsi="Book Antiqua" w:cs="宋体"/>
                <w:b/>
                <w:bCs/>
                <w:color w:val="000000" w:themeColor="text1"/>
                <w:sz w:val="24"/>
                <w:szCs w:val="24"/>
              </w:rPr>
              <w:t>Garcia-Montero AC</w:t>
            </w:r>
            <w:r w:rsidRPr="005D0199">
              <w:rPr>
                <w:rFonts w:ascii="Book Antiqua" w:hAnsi="Book Antiqua" w:cs="宋体"/>
                <w:color w:val="000000" w:themeColor="text1"/>
                <w:sz w:val="24"/>
                <w:szCs w:val="24"/>
              </w:rPr>
              <w:t xml:space="preserve">, Jara-Acevedo M, Teodosio C, Sanchez ML, Nunez R, Prados A, Aldanondo I, Sanchez L, Dominguez M, Botana LM, Sanchez-Jimenez F, Sotlar K, Almeida J, Escribano L, Orfao A. KIT mutation in mast cells and other bone marrow hematopoietic cell lineages in systemic mast cell disorders: a prospective study of the Spanish Network on Mastocytosis (REMA) in a series of 113 patients.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2006; </w:t>
            </w:r>
            <w:r w:rsidRPr="005D0199">
              <w:rPr>
                <w:rFonts w:ascii="Book Antiqua" w:hAnsi="Book Antiqua" w:cs="宋体"/>
                <w:b/>
                <w:bCs/>
                <w:color w:val="000000" w:themeColor="text1"/>
                <w:sz w:val="24"/>
                <w:szCs w:val="24"/>
              </w:rPr>
              <w:t>108</w:t>
            </w:r>
            <w:r w:rsidRPr="005D0199">
              <w:rPr>
                <w:rFonts w:ascii="Book Antiqua" w:hAnsi="Book Antiqua" w:cs="宋体"/>
                <w:color w:val="000000" w:themeColor="text1"/>
                <w:sz w:val="24"/>
                <w:szCs w:val="24"/>
              </w:rPr>
              <w:t>: 2366-2372 [PMID: 16741248 DOI: 10.1182/blood-2006-04-015545]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 </w:t>
            </w:r>
            <w:r w:rsidRPr="005D0199">
              <w:rPr>
                <w:rFonts w:ascii="Book Antiqua" w:hAnsi="Book Antiqua" w:cs="宋体"/>
                <w:b/>
                <w:bCs/>
                <w:color w:val="000000" w:themeColor="text1"/>
                <w:sz w:val="24"/>
                <w:szCs w:val="24"/>
              </w:rPr>
              <w:t>D'ambrosio C</w:t>
            </w:r>
            <w:r w:rsidRPr="005D0199">
              <w:rPr>
                <w:rFonts w:ascii="Book Antiqua" w:hAnsi="Book Antiqua" w:cs="宋体"/>
                <w:color w:val="000000" w:themeColor="text1"/>
                <w:sz w:val="24"/>
                <w:szCs w:val="24"/>
              </w:rPr>
              <w:t xml:space="preserve">, Akin C, Wu Y, Magnusson MK, Metcalfe DD. Gene expression analysis in mastocytosis </w:t>
            </w:r>
            <w:r w:rsidRPr="005D0199">
              <w:rPr>
                <w:rFonts w:ascii="Book Antiqua" w:hAnsi="Book Antiqua" w:cs="宋体"/>
                <w:color w:val="000000" w:themeColor="text1"/>
                <w:sz w:val="24"/>
                <w:szCs w:val="24"/>
              </w:rPr>
              <w:lastRenderedPageBreak/>
              <w:t xml:space="preserve">reveals a highly consistent profile with candidate molecular markers. </w:t>
            </w:r>
            <w:r w:rsidRPr="005D0199">
              <w:rPr>
                <w:rFonts w:ascii="Book Antiqua" w:hAnsi="Book Antiqua" w:cs="宋体"/>
                <w:i/>
                <w:iCs/>
                <w:color w:val="000000" w:themeColor="text1"/>
                <w:sz w:val="24"/>
                <w:szCs w:val="24"/>
              </w:rPr>
              <w:t>J Allergy Clin Immunol</w:t>
            </w:r>
            <w:r w:rsidRPr="005D0199">
              <w:rPr>
                <w:rFonts w:ascii="Book Antiqua" w:hAnsi="Book Antiqua" w:cs="宋体"/>
                <w:color w:val="000000" w:themeColor="text1"/>
                <w:sz w:val="24"/>
                <w:szCs w:val="24"/>
              </w:rPr>
              <w:t xml:space="preserve"> 2003; </w:t>
            </w:r>
            <w:r w:rsidRPr="005D0199">
              <w:rPr>
                <w:rFonts w:ascii="Book Antiqua" w:hAnsi="Book Antiqua" w:cs="宋体"/>
                <w:b/>
                <w:bCs/>
                <w:color w:val="000000" w:themeColor="text1"/>
                <w:sz w:val="24"/>
                <w:szCs w:val="24"/>
              </w:rPr>
              <w:t>112</w:t>
            </w:r>
            <w:r w:rsidRPr="005D0199">
              <w:rPr>
                <w:rFonts w:ascii="Book Antiqua" w:hAnsi="Book Antiqua" w:cs="宋体"/>
                <w:color w:val="000000" w:themeColor="text1"/>
                <w:sz w:val="24"/>
                <w:szCs w:val="24"/>
              </w:rPr>
              <w:t>: 1162-1170 [PMID: 14657877 DOI: 10.1016/j.jaci.2003.07.008]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 </w:t>
            </w:r>
            <w:r w:rsidRPr="005D0199">
              <w:rPr>
                <w:rFonts w:ascii="Book Antiqua" w:hAnsi="Book Antiqua" w:cs="宋体"/>
                <w:b/>
                <w:bCs/>
                <w:color w:val="000000" w:themeColor="text1"/>
                <w:sz w:val="24"/>
                <w:szCs w:val="24"/>
              </w:rPr>
              <w:t>Orfao A</w:t>
            </w:r>
            <w:r w:rsidRPr="005D0199">
              <w:rPr>
                <w:rFonts w:ascii="Book Antiqua" w:hAnsi="Book Antiqua" w:cs="宋体"/>
                <w:color w:val="000000" w:themeColor="text1"/>
                <w:sz w:val="24"/>
                <w:szCs w:val="24"/>
              </w:rPr>
              <w:t xml:space="preserve">, Garcia-Montero AC, Sanchez L, Escribano L. Recent advances in the understanding of mastocytosis: the role of KIT mutations. </w:t>
            </w:r>
            <w:r w:rsidRPr="005D0199">
              <w:rPr>
                <w:rFonts w:ascii="Book Antiqua" w:hAnsi="Book Antiqua" w:cs="宋体"/>
                <w:i/>
                <w:iCs/>
                <w:color w:val="000000" w:themeColor="text1"/>
                <w:sz w:val="24"/>
                <w:szCs w:val="24"/>
              </w:rPr>
              <w:t>Br J Haematol</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138</w:t>
            </w:r>
            <w:r w:rsidRPr="005D0199">
              <w:rPr>
                <w:rFonts w:ascii="Book Antiqua" w:hAnsi="Book Antiqua" w:cs="宋体"/>
                <w:color w:val="000000" w:themeColor="text1"/>
                <w:sz w:val="24"/>
                <w:szCs w:val="24"/>
              </w:rPr>
              <w:t>: 12-30 [PMID: 17555444 DOI: 10.1111/j.1365-2141.2007.06619.x]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12 </w:t>
            </w:r>
            <w:r w:rsidRPr="005D0199">
              <w:rPr>
                <w:rFonts w:ascii="Book Antiqua" w:hAnsi="Book Antiqua" w:cs="宋体"/>
                <w:b/>
                <w:bCs/>
                <w:color w:val="000000" w:themeColor="text1"/>
                <w:sz w:val="24"/>
                <w:szCs w:val="24"/>
              </w:rPr>
              <w:t>Mayerhofer M</w:t>
            </w:r>
            <w:r w:rsidRPr="005D0199">
              <w:rPr>
                <w:rFonts w:ascii="Book Antiqua" w:hAnsi="Book Antiqua" w:cs="宋体"/>
                <w:color w:val="000000" w:themeColor="text1"/>
                <w:sz w:val="24"/>
                <w:szCs w:val="24"/>
              </w:rPr>
              <w:t xml:space="preserve">, Gleixner KV, Hoelbl A, Florian S, Hoermann G, Aichberger KJ, Bilban M, Esterbauer H, Krauth MT, Sperr WR, Longley JB, Kralovics R, Moriggl R, Zappulla J, Liblau RS, Schwarzinger I, Sexl V, Sillaber C, Valent P. Unique effects of KIT D816V in BaF3 cells: induction of cluster formation, histamine synthesis, and early mast cell differentiation antigens. </w:t>
            </w:r>
            <w:r w:rsidRPr="005D0199">
              <w:rPr>
                <w:rFonts w:ascii="Book Antiqua" w:hAnsi="Book Antiqua" w:cs="宋体"/>
                <w:i/>
                <w:iCs/>
                <w:color w:val="000000" w:themeColor="text1"/>
                <w:sz w:val="24"/>
                <w:szCs w:val="24"/>
              </w:rPr>
              <w:t>J Immunol</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180</w:t>
            </w:r>
            <w:r w:rsidRPr="005D0199">
              <w:rPr>
                <w:rFonts w:ascii="Book Antiqua" w:hAnsi="Book Antiqua" w:cs="宋体"/>
                <w:color w:val="000000" w:themeColor="text1"/>
                <w:sz w:val="24"/>
                <w:szCs w:val="24"/>
              </w:rPr>
              <w:t>: 5466-5476 [PMID: 18390729]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13 </w:t>
            </w:r>
            <w:r w:rsidRPr="005D0199">
              <w:rPr>
                <w:rFonts w:ascii="Book Antiqua" w:hAnsi="Book Antiqua" w:cs="宋体"/>
                <w:b/>
                <w:bCs/>
                <w:color w:val="000000" w:themeColor="text1"/>
                <w:sz w:val="24"/>
                <w:szCs w:val="24"/>
              </w:rPr>
              <w:t>Haenisch B</w:t>
            </w:r>
            <w:r w:rsidRPr="005D0199">
              <w:rPr>
                <w:rFonts w:ascii="Book Antiqua" w:hAnsi="Book Antiqua" w:cs="宋体"/>
                <w:color w:val="000000" w:themeColor="text1"/>
                <w:sz w:val="24"/>
                <w:szCs w:val="24"/>
              </w:rPr>
              <w:t xml:space="preserve">, Nöthen MM, Molderings GJ. Systemic mast cell activation disease: the role of molecular genetic alterations in pathogenesis, heritability and diagnostics. </w:t>
            </w:r>
            <w:r w:rsidRPr="005D0199">
              <w:rPr>
                <w:rFonts w:ascii="Book Antiqua" w:hAnsi="Book Antiqua" w:cs="宋体"/>
                <w:i/>
                <w:iCs/>
                <w:color w:val="000000" w:themeColor="text1"/>
                <w:sz w:val="24"/>
                <w:szCs w:val="24"/>
              </w:rPr>
              <w:t>Immunology</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137</w:t>
            </w:r>
            <w:r w:rsidRPr="005D0199">
              <w:rPr>
                <w:rFonts w:ascii="Book Antiqua" w:hAnsi="Book Antiqua" w:cs="宋体"/>
                <w:color w:val="000000" w:themeColor="text1"/>
                <w:sz w:val="24"/>
                <w:szCs w:val="24"/>
              </w:rPr>
              <w:t>: 197-205 [PMID: 22957768 DOI: 10.1111/j.1365-2567.2012.03627.x]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14 </w:t>
            </w:r>
            <w:r w:rsidRPr="005D0199">
              <w:rPr>
                <w:rFonts w:ascii="Book Antiqua" w:hAnsi="Book Antiqua" w:cs="宋体"/>
                <w:b/>
                <w:color w:val="000000" w:themeColor="text1"/>
                <w:sz w:val="24"/>
                <w:szCs w:val="24"/>
              </w:rPr>
              <w:t>Broesby-Olsen S</w:t>
            </w:r>
            <w:r w:rsidRPr="005D0199">
              <w:rPr>
                <w:rFonts w:ascii="Book Antiqua" w:hAnsi="Book Antiqua" w:cs="宋体"/>
                <w:color w:val="000000" w:themeColor="text1"/>
                <w:sz w:val="24"/>
                <w:szCs w:val="24"/>
              </w:rPr>
              <w:t xml:space="preserve">, Kristensen T, Vestergaard H, Brixen K, </w:t>
            </w:r>
            <w:r w:rsidRPr="005D0199">
              <w:rPr>
                <w:rFonts w:ascii="Book Antiqua" w:hAnsi="Book Antiqua"/>
                <w:color w:val="000000" w:themeColor="text1"/>
                <w:sz w:val="24"/>
                <w:szCs w:val="24"/>
                <w:lang w:val="de-DE"/>
              </w:rPr>
              <w:t>Møller</w:t>
            </w:r>
            <w:r w:rsidRPr="005D0199">
              <w:rPr>
                <w:rFonts w:ascii="Book Antiqua" w:hAnsi="Book Antiqua" w:cs="宋体"/>
                <w:color w:val="000000" w:themeColor="text1"/>
                <w:sz w:val="24"/>
                <w:szCs w:val="24"/>
              </w:rPr>
              <w:t xml:space="preserve"> MB, Bindslev-Jensen C. KIT D816V mutation burden does not correlate to clinical manifestations of indolent systemic mastocytosis. </w:t>
            </w:r>
            <w:r w:rsidRPr="005D0199">
              <w:rPr>
                <w:rFonts w:ascii="Book Antiqua" w:hAnsi="Book Antiqua" w:cs="宋体"/>
                <w:i/>
                <w:color w:val="000000" w:themeColor="text1"/>
                <w:sz w:val="24"/>
                <w:szCs w:val="24"/>
              </w:rPr>
              <w:t xml:space="preserve">J Allergy Clin Immunol </w:t>
            </w:r>
            <w:r w:rsidRPr="005D0199">
              <w:rPr>
                <w:rFonts w:ascii="Book Antiqua" w:hAnsi="Book Antiqua" w:cs="宋体"/>
                <w:color w:val="000000" w:themeColor="text1"/>
                <w:sz w:val="24"/>
                <w:szCs w:val="24"/>
              </w:rPr>
              <w:t>2013; In press [DOI: 10.1016/j.jaci.2013.02.019]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15 </w:t>
            </w:r>
            <w:r w:rsidRPr="005D0199">
              <w:rPr>
                <w:rFonts w:ascii="Book Antiqua" w:hAnsi="Book Antiqua" w:cs="宋体"/>
                <w:b/>
                <w:bCs/>
                <w:color w:val="000000" w:themeColor="text1"/>
                <w:sz w:val="24"/>
                <w:szCs w:val="24"/>
              </w:rPr>
              <w:t>Lawley W</w:t>
            </w:r>
            <w:r w:rsidRPr="005D0199">
              <w:rPr>
                <w:rFonts w:ascii="Book Antiqua" w:hAnsi="Book Antiqua" w:cs="宋体"/>
                <w:color w:val="000000" w:themeColor="text1"/>
                <w:sz w:val="24"/>
                <w:szCs w:val="24"/>
              </w:rPr>
              <w:t xml:space="preserve">, Hird H, Mallinder P, McKenna S, Hargadon B, Murray A, Bradding P. Detection of an activating c-kit mutation by real-time PCR in patients with anaphylaxis. </w:t>
            </w:r>
            <w:r w:rsidRPr="005D0199">
              <w:rPr>
                <w:rFonts w:ascii="Book Antiqua" w:hAnsi="Book Antiqua" w:cs="宋体"/>
                <w:i/>
                <w:iCs/>
                <w:color w:val="000000" w:themeColor="text1"/>
                <w:sz w:val="24"/>
                <w:szCs w:val="24"/>
              </w:rPr>
              <w:t>Mutat Res</w:t>
            </w:r>
            <w:r w:rsidRPr="005D0199">
              <w:rPr>
                <w:rFonts w:ascii="Book Antiqua" w:hAnsi="Book Antiqua" w:cs="宋体"/>
                <w:color w:val="000000" w:themeColor="text1"/>
                <w:sz w:val="24"/>
                <w:szCs w:val="24"/>
              </w:rPr>
              <w:t xml:space="preserve"> 2005; </w:t>
            </w:r>
            <w:r w:rsidRPr="005D0199">
              <w:rPr>
                <w:rFonts w:ascii="Book Antiqua" w:hAnsi="Book Antiqua" w:cs="宋体"/>
                <w:b/>
                <w:bCs/>
                <w:color w:val="000000" w:themeColor="text1"/>
                <w:sz w:val="24"/>
                <w:szCs w:val="24"/>
              </w:rPr>
              <w:t>572</w:t>
            </w:r>
            <w:r w:rsidRPr="005D0199">
              <w:rPr>
                <w:rFonts w:ascii="Book Antiqua" w:hAnsi="Book Antiqua" w:cs="宋体"/>
                <w:color w:val="000000" w:themeColor="text1"/>
                <w:sz w:val="24"/>
                <w:szCs w:val="24"/>
              </w:rPr>
              <w:t>: 1-13 [PMID: 15790486 DOI: 10.1016/j.mrfmmm.2004.08.015]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16 </w:t>
            </w:r>
            <w:r w:rsidRPr="005D0199">
              <w:rPr>
                <w:rFonts w:ascii="Book Antiqua" w:hAnsi="Book Antiqua" w:cs="宋体"/>
                <w:b/>
                <w:bCs/>
                <w:color w:val="000000" w:themeColor="text1"/>
                <w:sz w:val="24"/>
                <w:szCs w:val="24"/>
              </w:rPr>
              <w:t>Roberts LJ</w:t>
            </w:r>
            <w:r w:rsidRPr="005D0199">
              <w:rPr>
                <w:rFonts w:ascii="Book Antiqua" w:hAnsi="Book Antiqua" w:cs="宋体"/>
                <w:color w:val="000000" w:themeColor="text1"/>
                <w:sz w:val="24"/>
                <w:szCs w:val="24"/>
              </w:rPr>
              <w:t xml:space="preserve">, Oates JA. Biochemical diagnosis of systemic mast cell disorders. </w:t>
            </w:r>
            <w:r w:rsidRPr="005D0199">
              <w:rPr>
                <w:rFonts w:ascii="Book Antiqua" w:hAnsi="Book Antiqua" w:cs="宋体"/>
                <w:i/>
                <w:iCs/>
                <w:color w:val="000000" w:themeColor="text1"/>
                <w:sz w:val="24"/>
                <w:szCs w:val="24"/>
              </w:rPr>
              <w:t>J Invest Dermatol</w:t>
            </w:r>
            <w:r w:rsidRPr="005D0199">
              <w:rPr>
                <w:rFonts w:ascii="Book Antiqua" w:hAnsi="Book Antiqua" w:cs="宋体"/>
                <w:color w:val="000000" w:themeColor="text1"/>
                <w:sz w:val="24"/>
                <w:szCs w:val="24"/>
              </w:rPr>
              <w:t xml:space="preserve"> 1991; </w:t>
            </w:r>
            <w:r w:rsidRPr="005D0199">
              <w:rPr>
                <w:rFonts w:ascii="Book Antiqua" w:hAnsi="Book Antiqua" w:cs="宋体"/>
                <w:b/>
                <w:bCs/>
                <w:color w:val="000000" w:themeColor="text1"/>
                <w:sz w:val="24"/>
                <w:szCs w:val="24"/>
              </w:rPr>
              <w:t>96</w:t>
            </w:r>
            <w:r w:rsidRPr="005D0199">
              <w:rPr>
                <w:rFonts w:ascii="Book Antiqua" w:hAnsi="Book Antiqua" w:cs="宋体"/>
                <w:color w:val="000000" w:themeColor="text1"/>
                <w:sz w:val="24"/>
                <w:szCs w:val="24"/>
              </w:rPr>
              <w:t>: 19S-24S; discussion 24S-25S; 60S-65S [PMID: 16799604 DOI: 10.1111/1523-1747.ep12468945]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17 </w:t>
            </w:r>
            <w:r w:rsidRPr="005D0199">
              <w:rPr>
                <w:rFonts w:ascii="Book Antiqua" w:hAnsi="Book Antiqua" w:cs="宋体"/>
                <w:b/>
                <w:bCs/>
                <w:color w:val="000000" w:themeColor="text1"/>
                <w:sz w:val="24"/>
                <w:szCs w:val="24"/>
              </w:rPr>
              <w:t>Sonneck K</w:t>
            </w:r>
            <w:r w:rsidRPr="005D0199">
              <w:rPr>
                <w:rFonts w:ascii="Book Antiqua" w:hAnsi="Book Antiqua" w:cs="宋体"/>
                <w:color w:val="000000" w:themeColor="text1"/>
                <w:sz w:val="24"/>
                <w:szCs w:val="24"/>
              </w:rPr>
              <w:t xml:space="preserve">, Florian S, Müllauer L, Wimazal F, Födinger M, Sperr WR, Valent P. Diagnostic and subdiagnostic accumulation of mast cells in the bone marrow of patients with anaphylaxis: Monoclonal mast cell activation syndrome. </w:t>
            </w:r>
            <w:r w:rsidRPr="005D0199">
              <w:rPr>
                <w:rFonts w:ascii="Book Antiqua" w:hAnsi="Book Antiqua" w:cs="宋体"/>
                <w:i/>
                <w:iCs/>
                <w:color w:val="000000" w:themeColor="text1"/>
                <w:sz w:val="24"/>
                <w:szCs w:val="24"/>
              </w:rPr>
              <w:t>Int Arch Allergy Immunol</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142</w:t>
            </w:r>
            <w:r w:rsidRPr="005D0199">
              <w:rPr>
                <w:rFonts w:ascii="Book Antiqua" w:hAnsi="Book Antiqua" w:cs="宋体"/>
                <w:color w:val="000000" w:themeColor="text1"/>
                <w:sz w:val="24"/>
                <w:szCs w:val="24"/>
              </w:rPr>
              <w:t>: 158-164 [PMID: 17057414 DOI: 10.1159/000096442]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18 </w:t>
            </w:r>
            <w:r w:rsidRPr="005D0199">
              <w:rPr>
                <w:rFonts w:ascii="Book Antiqua" w:hAnsi="Book Antiqua" w:cs="宋体"/>
                <w:b/>
                <w:bCs/>
                <w:color w:val="000000" w:themeColor="text1"/>
                <w:sz w:val="24"/>
                <w:szCs w:val="24"/>
              </w:rPr>
              <w:t>Akin C</w:t>
            </w:r>
            <w:r w:rsidRPr="005D0199">
              <w:rPr>
                <w:rFonts w:ascii="Book Antiqua" w:hAnsi="Book Antiqua" w:cs="宋体"/>
                <w:color w:val="000000" w:themeColor="text1"/>
                <w:sz w:val="24"/>
                <w:szCs w:val="24"/>
              </w:rPr>
              <w:t xml:space="preserve">, Scott LM, Kocabas CN, Kushnir-Sukhov N, Brittain E, Noel P, Metcalfe DD. Demonstration of an aberrant mast-cell population with clonal markers in a subset of patients with "idiopathic" anaphylaxis.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110</w:t>
            </w:r>
            <w:r w:rsidRPr="005D0199">
              <w:rPr>
                <w:rFonts w:ascii="Book Antiqua" w:hAnsi="Book Antiqua" w:cs="宋体"/>
                <w:color w:val="000000" w:themeColor="text1"/>
                <w:sz w:val="24"/>
                <w:szCs w:val="24"/>
              </w:rPr>
              <w:t>: 2331-2333 [PMID: 17638853 DOI: 10.1182/blood-2006-06-028100]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19 </w:t>
            </w:r>
            <w:r w:rsidRPr="005D0199">
              <w:rPr>
                <w:rFonts w:ascii="Book Antiqua" w:hAnsi="Book Antiqua" w:cs="宋体"/>
                <w:b/>
                <w:bCs/>
                <w:color w:val="000000" w:themeColor="text1"/>
                <w:sz w:val="24"/>
                <w:szCs w:val="24"/>
              </w:rPr>
              <w:t>Molderings GJ</w:t>
            </w:r>
            <w:r w:rsidRPr="005D0199">
              <w:rPr>
                <w:rFonts w:ascii="Book Antiqua" w:hAnsi="Book Antiqua" w:cs="宋体"/>
                <w:color w:val="000000" w:themeColor="text1"/>
                <w:sz w:val="24"/>
                <w:szCs w:val="24"/>
              </w:rPr>
              <w:t xml:space="preserve">, Kolck UW, Scheurlen C, Brüss M, Homann J, Von Kügelgen I. Multiple novel alterations </w:t>
            </w:r>
            <w:r w:rsidRPr="005D0199">
              <w:rPr>
                <w:rFonts w:ascii="Book Antiqua" w:hAnsi="Book Antiqua" w:cs="宋体"/>
                <w:color w:val="000000" w:themeColor="text1"/>
                <w:sz w:val="24"/>
                <w:szCs w:val="24"/>
              </w:rPr>
              <w:lastRenderedPageBreak/>
              <w:t xml:space="preserve">in Kit tyrosine kinase in patients with gastrointestinally pronounced systemic mast cell activation disorder. </w:t>
            </w:r>
            <w:r w:rsidRPr="005D0199">
              <w:rPr>
                <w:rFonts w:ascii="Book Antiqua" w:hAnsi="Book Antiqua" w:cs="宋体"/>
                <w:i/>
                <w:iCs/>
                <w:color w:val="000000" w:themeColor="text1"/>
                <w:sz w:val="24"/>
                <w:szCs w:val="24"/>
              </w:rPr>
              <w:t>Scand J Gastroenterol</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42</w:t>
            </w:r>
            <w:r w:rsidRPr="005D0199">
              <w:rPr>
                <w:rFonts w:ascii="Book Antiqua" w:hAnsi="Book Antiqua" w:cs="宋体"/>
                <w:color w:val="000000" w:themeColor="text1"/>
                <w:sz w:val="24"/>
                <w:szCs w:val="24"/>
              </w:rPr>
              <w:t>: 1045-1053 [PMID: 17710669 DOI: 10.1080/00365520701245744]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20 </w:t>
            </w:r>
            <w:r w:rsidRPr="005D0199">
              <w:rPr>
                <w:rFonts w:ascii="Book Antiqua" w:hAnsi="Book Antiqua" w:cs="宋体"/>
                <w:b/>
                <w:bCs/>
                <w:color w:val="000000" w:themeColor="text1"/>
                <w:sz w:val="24"/>
                <w:szCs w:val="24"/>
              </w:rPr>
              <w:t>Molderings GJ</w:t>
            </w:r>
            <w:r w:rsidRPr="005D0199">
              <w:rPr>
                <w:rFonts w:ascii="Book Antiqua" w:hAnsi="Book Antiqua" w:cs="宋体"/>
                <w:color w:val="000000" w:themeColor="text1"/>
                <w:sz w:val="24"/>
                <w:szCs w:val="24"/>
              </w:rPr>
              <w:t xml:space="preserve">, Meis K, Kolck UW, Homann J, Frieling T. Comparative analysis of mutation of tyrosine kinase kit in mast cells from patients with systemic mast cell activation syndrome and healthy subjects. </w:t>
            </w:r>
            <w:r w:rsidRPr="005D0199">
              <w:rPr>
                <w:rFonts w:ascii="Book Antiqua" w:hAnsi="Book Antiqua" w:cs="宋体"/>
                <w:i/>
                <w:iCs/>
                <w:color w:val="000000" w:themeColor="text1"/>
                <w:sz w:val="24"/>
                <w:szCs w:val="24"/>
              </w:rPr>
              <w:t>Immunogenetics</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62</w:t>
            </w:r>
            <w:r w:rsidRPr="005D0199">
              <w:rPr>
                <w:rFonts w:ascii="Book Antiqua" w:hAnsi="Book Antiqua" w:cs="宋体"/>
                <w:color w:val="000000" w:themeColor="text1"/>
                <w:sz w:val="24"/>
                <w:szCs w:val="24"/>
              </w:rPr>
              <w:t>: 721-727 [PMID: 20838788 DOI: 10.1007/s00251-010-0474-8]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21 </w:t>
            </w:r>
            <w:r w:rsidRPr="005D0199">
              <w:rPr>
                <w:rFonts w:ascii="Book Antiqua" w:hAnsi="Book Antiqua" w:cs="宋体"/>
                <w:b/>
                <w:bCs/>
                <w:color w:val="000000" w:themeColor="text1"/>
                <w:sz w:val="24"/>
                <w:szCs w:val="24"/>
              </w:rPr>
              <w:t>Kralovics R</w:t>
            </w:r>
            <w:r w:rsidRPr="005D0199">
              <w:rPr>
                <w:rFonts w:ascii="Book Antiqua" w:hAnsi="Book Antiqua" w:cs="宋体"/>
                <w:color w:val="000000" w:themeColor="text1"/>
                <w:sz w:val="24"/>
                <w:szCs w:val="24"/>
              </w:rPr>
              <w:t xml:space="preserve">. Genetic complexity of myeloproliferative neoplasms. </w:t>
            </w:r>
            <w:r w:rsidRPr="005D0199">
              <w:rPr>
                <w:rFonts w:ascii="Book Antiqua" w:hAnsi="Book Antiqua" w:cs="宋体"/>
                <w:i/>
                <w:iCs/>
                <w:color w:val="000000" w:themeColor="text1"/>
                <w:sz w:val="24"/>
                <w:szCs w:val="24"/>
              </w:rPr>
              <w:t>Leukemia</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22</w:t>
            </w:r>
            <w:r w:rsidRPr="005D0199">
              <w:rPr>
                <w:rFonts w:ascii="Book Antiqua" w:hAnsi="Book Antiqua" w:cs="宋体"/>
                <w:color w:val="000000" w:themeColor="text1"/>
                <w:sz w:val="24"/>
                <w:szCs w:val="24"/>
              </w:rPr>
              <w:t>: 1841-1848 [PMID: 18754034 DOI: 10.1038/leu.2008.233]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22 </w:t>
            </w:r>
            <w:r w:rsidRPr="005D0199">
              <w:rPr>
                <w:rFonts w:ascii="Book Antiqua" w:hAnsi="Book Antiqua" w:cs="宋体"/>
                <w:b/>
                <w:bCs/>
                <w:color w:val="000000" w:themeColor="text1"/>
                <w:sz w:val="24"/>
                <w:szCs w:val="24"/>
              </w:rPr>
              <w:t>Schwaab J</w:t>
            </w:r>
            <w:r w:rsidRPr="005D0199">
              <w:rPr>
                <w:rFonts w:ascii="Book Antiqua" w:hAnsi="Book Antiqua" w:cs="宋体"/>
                <w:color w:val="000000" w:themeColor="text1"/>
                <w:sz w:val="24"/>
                <w:szCs w:val="24"/>
              </w:rPr>
              <w:t xml:space="preserve">, Schnittger S, Sotlar K, Walz C, Fabarius A, Pfirrmann M, Kohlmann A, Grossmann V, Meggendorfer M, Horny HP, Valent P, Jawhar M, Teichmann M, Metzgeroth G, Erben P, Ernst T, Hochhaus A, Haferlach T, Hofmann WK, Cross NC, Reiter A. Comprehensive mutational profiling in advanced systemic mastocytosis.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2013; </w:t>
            </w:r>
            <w:r w:rsidRPr="005D0199">
              <w:rPr>
                <w:rFonts w:ascii="Book Antiqua" w:hAnsi="Book Antiqua" w:cs="宋体"/>
                <w:b/>
                <w:bCs/>
                <w:color w:val="000000" w:themeColor="text1"/>
                <w:sz w:val="24"/>
                <w:szCs w:val="24"/>
              </w:rPr>
              <w:t>122</w:t>
            </w:r>
            <w:r w:rsidRPr="005D0199">
              <w:rPr>
                <w:rFonts w:ascii="Book Antiqua" w:hAnsi="Book Antiqua" w:cs="宋体"/>
                <w:color w:val="000000" w:themeColor="text1"/>
                <w:sz w:val="24"/>
                <w:szCs w:val="24"/>
              </w:rPr>
              <w:t>: 2460-2466 [PMID: 23958953 DOI: 10.1182/blood-2013-04-496448]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23 </w:t>
            </w:r>
            <w:r w:rsidRPr="005D0199">
              <w:rPr>
                <w:rFonts w:ascii="Book Antiqua" w:hAnsi="Book Antiqua" w:cs="宋体"/>
                <w:b/>
                <w:bCs/>
                <w:color w:val="000000" w:themeColor="text1"/>
                <w:sz w:val="24"/>
                <w:szCs w:val="24"/>
              </w:rPr>
              <w:t>Akin C</w:t>
            </w:r>
            <w:r w:rsidRPr="005D0199">
              <w:rPr>
                <w:rFonts w:ascii="Book Antiqua" w:hAnsi="Book Antiqua" w:cs="宋体"/>
                <w:color w:val="000000" w:themeColor="text1"/>
                <w:sz w:val="24"/>
                <w:szCs w:val="24"/>
              </w:rPr>
              <w:t xml:space="preserve">, Valent P, Metcalfe DD. Mast cell activation syndrome: Proposed diagnostic criteria. </w:t>
            </w:r>
            <w:r w:rsidRPr="005D0199">
              <w:rPr>
                <w:rFonts w:ascii="Book Antiqua" w:hAnsi="Book Antiqua" w:cs="宋体"/>
                <w:i/>
                <w:iCs/>
                <w:color w:val="000000" w:themeColor="text1"/>
                <w:sz w:val="24"/>
                <w:szCs w:val="24"/>
              </w:rPr>
              <w:t>J Allergy Clin Immunol</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126</w:t>
            </w:r>
            <w:r w:rsidRPr="005D0199">
              <w:rPr>
                <w:rFonts w:ascii="Book Antiqua" w:hAnsi="Book Antiqua" w:cs="宋体"/>
                <w:color w:val="000000" w:themeColor="text1"/>
                <w:sz w:val="24"/>
                <w:szCs w:val="24"/>
              </w:rPr>
              <w:t>: 1099-104.e4 [PMID: 21035176 DOI: 10.1016/j.jaci.2010.08.035]</w:t>
            </w:r>
          </w:p>
          <w:p w:rsidR="00B44215" w:rsidRPr="005D0199" w:rsidRDefault="00B44215" w:rsidP="00134CFF">
            <w:pPr>
              <w:spacing w:after="0" w:line="360" w:lineRule="auto"/>
              <w:jc w:val="both"/>
              <w:rPr>
                <w:rFonts w:ascii="Book Antiqua" w:hAnsi="Book Antiqua"/>
                <w:color w:val="000000" w:themeColor="text1"/>
                <w:sz w:val="24"/>
                <w:szCs w:val="24"/>
              </w:rPr>
            </w:pPr>
            <w:r w:rsidRPr="005D0199">
              <w:rPr>
                <w:rFonts w:ascii="Book Antiqua" w:hAnsi="Book Antiqua" w:cs="宋体"/>
                <w:color w:val="000000" w:themeColor="text1"/>
                <w:sz w:val="24"/>
                <w:szCs w:val="24"/>
              </w:rPr>
              <w:t xml:space="preserve">24 </w:t>
            </w:r>
            <w:r w:rsidRPr="005D0199">
              <w:rPr>
                <w:rFonts w:ascii="Book Antiqua" w:hAnsi="Book Antiqua" w:cs="宋体"/>
                <w:b/>
                <w:color w:val="000000" w:themeColor="text1"/>
                <w:sz w:val="24"/>
                <w:szCs w:val="24"/>
              </w:rPr>
              <w:t>Molderings GJ</w:t>
            </w:r>
            <w:r w:rsidRPr="005D0199">
              <w:rPr>
                <w:rFonts w:ascii="Book Antiqua" w:hAnsi="Book Antiqua" w:cs="宋体"/>
                <w:color w:val="000000" w:themeColor="text1"/>
                <w:sz w:val="24"/>
                <w:szCs w:val="24"/>
              </w:rPr>
              <w:t xml:space="preserve">, Haenisch B, Bogdanow M, Fimmers R, </w:t>
            </w:r>
            <w:r w:rsidRPr="005D0199">
              <w:rPr>
                <w:rFonts w:ascii="Book Antiqua" w:hAnsi="Book Antiqua"/>
                <w:color w:val="000000" w:themeColor="text1"/>
                <w:sz w:val="24"/>
                <w:szCs w:val="24"/>
              </w:rPr>
              <w:t>Nöthen</w:t>
            </w:r>
            <w:r w:rsidRPr="005D0199">
              <w:rPr>
                <w:rFonts w:ascii="Book Antiqua" w:hAnsi="Book Antiqua" w:cs="宋体"/>
                <w:color w:val="000000" w:themeColor="text1"/>
                <w:sz w:val="24"/>
                <w:szCs w:val="24"/>
              </w:rPr>
              <w:t xml:space="preserve"> MM. Familial occurrence of systemic mast cell activation disease. </w:t>
            </w:r>
            <w:r w:rsidRPr="005D0199">
              <w:rPr>
                <w:rFonts w:ascii="Book Antiqua" w:hAnsi="Book Antiqua" w:cs="宋体"/>
                <w:i/>
                <w:color w:val="000000" w:themeColor="text1"/>
                <w:sz w:val="24"/>
                <w:szCs w:val="24"/>
              </w:rPr>
              <w:t>PLoS One</w:t>
            </w:r>
            <w:r w:rsidRPr="005D0199">
              <w:rPr>
                <w:rFonts w:ascii="Book Antiqua" w:hAnsi="Book Antiqua" w:cs="宋体"/>
                <w:color w:val="000000" w:themeColor="text1"/>
                <w:sz w:val="24"/>
                <w:szCs w:val="24"/>
              </w:rPr>
              <w:t xml:space="preserve"> 2013; </w:t>
            </w:r>
            <w:r w:rsidRPr="005D0199">
              <w:rPr>
                <w:rFonts w:ascii="Book Antiqua" w:hAnsi="Book Antiqua"/>
                <w:b/>
                <w:color w:val="000000" w:themeColor="text1"/>
                <w:sz w:val="24"/>
                <w:szCs w:val="24"/>
              </w:rPr>
              <w:t>8</w:t>
            </w:r>
            <w:r w:rsidRPr="005D0199">
              <w:rPr>
                <w:rFonts w:ascii="Book Antiqua" w:hAnsi="Book Antiqua"/>
                <w:color w:val="000000" w:themeColor="text1"/>
                <w:sz w:val="24"/>
                <w:szCs w:val="24"/>
              </w:rPr>
              <w:t>: e76241</w:t>
            </w:r>
            <w:r w:rsidRPr="005D0199">
              <w:rPr>
                <w:rFonts w:ascii="Book Antiqua" w:hAnsi="Book Antiqua" w:cs="Arial"/>
                <w:color w:val="000000" w:themeColor="text1"/>
                <w:sz w:val="24"/>
                <w:szCs w:val="24"/>
              </w:rPr>
              <w:t xml:space="preserve"> </w:t>
            </w:r>
            <w:r w:rsidRPr="005D0199">
              <w:rPr>
                <w:rFonts w:ascii="Book Antiqua" w:hAnsi="Book Antiqua"/>
                <w:color w:val="000000" w:themeColor="text1"/>
                <w:sz w:val="24"/>
                <w:szCs w:val="24"/>
              </w:rPr>
              <w:t xml:space="preserve">[PMID: 24098785 </w:t>
            </w:r>
            <w:r w:rsidRPr="005D0199">
              <w:rPr>
                <w:rFonts w:ascii="Book Antiqua" w:hAnsi="Book Antiqua" w:cs="Arial"/>
                <w:caps/>
                <w:color w:val="000000" w:themeColor="text1"/>
                <w:sz w:val="24"/>
                <w:szCs w:val="24"/>
              </w:rPr>
              <w:t>doi</w:t>
            </w:r>
            <w:r w:rsidRPr="005D0199">
              <w:rPr>
                <w:rFonts w:ascii="Book Antiqua" w:hAnsi="Book Antiqua"/>
                <w:color w:val="000000" w:themeColor="text1"/>
                <w:sz w:val="24"/>
                <w:szCs w:val="24"/>
              </w:rPr>
              <w:t>: 10.1371/journal.pone.0076241]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25 </w:t>
            </w:r>
            <w:r w:rsidRPr="005D0199">
              <w:rPr>
                <w:rFonts w:ascii="Book Antiqua" w:hAnsi="Book Antiqua" w:cs="宋体"/>
                <w:b/>
                <w:bCs/>
                <w:color w:val="000000" w:themeColor="text1"/>
                <w:sz w:val="24"/>
                <w:szCs w:val="24"/>
              </w:rPr>
              <w:t>Nakamura Y</w:t>
            </w:r>
            <w:r w:rsidRPr="005D0199">
              <w:rPr>
                <w:rFonts w:ascii="Book Antiqua" w:hAnsi="Book Antiqua" w:cs="宋体"/>
                <w:color w:val="000000" w:themeColor="text1"/>
                <w:sz w:val="24"/>
                <w:szCs w:val="24"/>
              </w:rPr>
              <w:t xml:space="preserve">, Kambe N, Saito M, Nishikomori R, Kim YG, Murakami M, Núñez G, Matsue H. Mast cells mediate neutrophil recruitment and vascular leakage through the NLRP3 inflammasome in histamine-independent urticaria. </w:t>
            </w:r>
            <w:r w:rsidRPr="005D0199">
              <w:rPr>
                <w:rFonts w:ascii="Book Antiqua" w:hAnsi="Book Antiqua" w:cs="宋体"/>
                <w:i/>
                <w:iCs/>
                <w:color w:val="000000" w:themeColor="text1"/>
                <w:sz w:val="24"/>
                <w:szCs w:val="24"/>
              </w:rPr>
              <w:t>J Exp Med</w:t>
            </w:r>
            <w:r w:rsidRPr="005D0199">
              <w:rPr>
                <w:rFonts w:ascii="Book Antiqua" w:hAnsi="Book Antiqua" w:cs="宋体"/>
                <w:color w:val="000000" w:themeColor="text1"/>
                <w:sz w:val="24"/>
                <w:szCs w:val="24"/>
              </w:rPr>
              <w:t xml:space="preserve"> 2009; </w:t>
            </w:r>
            <w:r w:rsidRPr="005D0199">
              <w:rPr>
                <w:rFonts w:ascii="Book Antiqua" w:hAnsi="Book Antiqua" w:cs="宋体"/>
                <w:b/>
                <w:bCs/>
                <w:color w:val="000000" w:themeColor="text1"/>
                <w:sz w:val="24"/>
                <w:szCs w:val="24"/>
              </w:rPr>
              <w:t>206</w:t>
            </w:r>
            <w:r w:rsidRPr="005D0199">
              <w:rPr>
                <w:rFonts w:ascii="Book Antiqua" w:hAnsi="Book Antiqua" w:cs="宋体"/>
                <w:color w:val="000000" w:themeColor="text1"/>
                <w:sz w:val="24"/>
                <w:szCs w:val="24"/>
              </w:rPr>
              <w:t>: 1037-1046 [PMID: 19364881 DOI: 10.1084/jem.20082179]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26 </w:t>
            </w:r>
            <w:r w:rsidRPr="005D0199">
              <w:rPr>
                <w:rFonts w:ascii="Book Antiqua" w:hAnsi="Book Antiqua" w:cs="宋体"/>
                <w:b/>
                <w:bCs/>
                <w:color w:val="000000" w:themeColor="text1"/>
                <w:sz w:val="24"/>
                <w:szCs w:val="24"/>
              </w:rPr>
              <w:t>Molderings GJ</w:t>
            </w:r>
            <w:r w:rsidRPr="005D0199">
              <w:rPr>
                <w:rFonts w:ascii="Book Antiqua" w:hAnsi="Book Antiqua" w:cs="宋体"/>
                <w:color w:val="000000" w:themeColor="text1"/>
                <w:sz w:val="24"/>
                <w:szCs w:val="24"/>
              </w:rPr>
              <w:t xml:space="preserve">, Brettner S, Homann J, Afrin LB. Mast cell activation disease: a concise practical guide for diagnostic workup and therapeutic options. </w:t>
            </w:r>
            <w:r w:rsidRPr="005D0199">
              <w:rPr>
                <w:rFonts w:ascii="Book Antiqua" w:hAnsi="Book Antiqua" w:cs="宋体"/>
                <w:i/>
                <w:iCs/>
                <w:color w:val="000000" w:themeColor="text1"/>
                <w:sz w:val="24"/>
                <w:szCs w:val="24"/>
              </w:rPr>
              <w:t>J Hematol Oncol</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4</w:t>
            </w:r>
            <w:r w:rsidRPr="005D0199">
              <w:rPr>
                <w:rFonts w:ascii="Book Antiqua" w:hAnsi="Book Antiqua" w:cs="宋体"/>
                <w:color w:val="000000" w:themeColor="text1"/>
                <w:sz w:val="24"/>
                <w:szCs w:val="24"/>
              </w:rPr>
              <w:t>: 10 [PMID: 21418662 DOI: 10.1186/1756-8722-4-10]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27 </w:t>
            </w:r>
            <w:r w:rsidRPr="005D0199">
              <w:rPr>
                <w:rFonts w:ascii="Book Antiqua" w:hAnsi="Book Antiqua" w:cs="宋体"/>
                <w:b/>
                <w:bCs/>
                <w:color w:val="000000" w:themeColor="text1"/>
                <w:sz w:val="24"/>
                <w:szCs w:val="24"/>
              </w:rPr>
              <w:t>Afrin LB</w:t>
            </w:r>
            <w:r w:rsidRPr="005D0199">
              <w:rPr>
                <w:rFonts w:ascii="Book Antiqua" w:hAnsi="Book Antiqua" w:cs="宋体"/>
                <w:color w:val="000000" w:themeColor="text1"/>
                <w:sz w:val="24"/>
                <w:szCs w:val="24"/>
              </w:rPr>
              <w:t xml:space="preserve">. Mast cell activation disorder masquerading as pure red cell aplasia. </w:t>
            </w:r>
            <w:r w:rsidRPr="005D0199">
              <w:rPr>
                <w:rFonts w:ascii="Book Antiqua" w:hAnsi="Book Antiqua" w:cs="宋体"/>
                <w:i/>
                <w:iCs/>
                <w:color w:val="000000" w:themeColor="text1"/>
                <w:sz w:val="24"/>
                <w:szCs w:val="24"/>
              </w:rPr>
              <w:t>Int J Hematol</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91</w:t>
            </w:r>
            <w:r w:rsidRPr="005D0199">
              <w:rPr>
                <w:rFonts w:ascii="Book Antiqua" w:hAnsi="Book Antiqua" w:cs="宋体"/>
                <w:color w:val="000000" w:themeColor="text1"/>
                <w:sz w:val="24"/>
                <w:szCs w:val="24"/>
              </w:rPr>
              <w:t>: 907-908 [PMID: 20526893 DOI: 10.1007/s12185-010-0605-x]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28 </w:t>
            </w:r>
            <w:r w:rsidRPr="005D0199">
              <w:rPr>
                <w:rFonts w:ascii="Book Antiqua" w:hAnsi="Book Antiqua" w:cs="宋体"/>
                <w:b/>
                <w:bCs/>
                <w:color w:val="000000" w:themeColor="text1"/>
                <w:sz w:val="24"/>
                <w:szCs w:val="24"/>
              </w:rPr>
              <w:t>Afrin LB</w:t>
            </w:r>
            <w:r w:rsidRPr="005D0199">
              <w:rPr>
                <w:rFonts w:ascii="Book Antiqua" w:hAnsi="Book Antiqua" w:cs="宋体"/>
                <w:color w:val="000000" w:themeColor="text1"/>
                <w:sz w:val="24"/>
                <w:szCs w:val="24"/>
              </w:rPr>
              <w:t xml:space="preserve">. Polycythemia from mast cell activation syndrome: lessons learned. </w:t>
            </w:r>
            <w:r w:rsidRPr="005D0199">
              <w:rPr>
                <w:rFonts w:ascii="Book Antiqua" w:hAnsi="Book Antiqua" w:cs="宋体"/>
                <w:i/>
                <w:iCs/>
                <w:color w:val="000000" w:themeColor="text1"/>
                <w:sz w:val="24"/>
                <w:szCs w:val="24"/>
              </w:rPr>
              <w:t>Am J Med Sci</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342</w:t>
            </w:r>
            <w:r w:rsidRPr="005D0199">
              <w:rPr>
                <w:rFonts w:ascii="Book Antiqua" w:hAnsi="Book Antiqua" w:cs="宋体"/>
                <w:color w:val="000000" w:themeColor="text1"/>
                <w:sz w:val="24"/>
                <w:szCs w:val="24"/>
              </w:rPr>
              <w:t>: 44-49 [PMID: 21642812 DOI: 10.1097/MAJ.0b013e31821d41dd]</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29 </w:t>
            </w:r>
            <w:r w:rsidRPr="005D0199">
              <w:rPr>
                <w:rFonts w:ascii="Book Antiqua" w:hAnsi="Book Antiqua" w:cs="宋体"/>
                <w:b/>
                <w:bCs/>
                <w:color w:val="000000" w:themeColor="text1"/>
                <w:sz w:val="24"/>
                <w:szCs w:val="24"/>
              </w:rPr>
              <w:t>Afrin LB</w:t>
            </w:r>
            <w:r w:rsidRPr="005D0199">
              <w:rPr>
                <w:rFonts w:ascii="Book Antiqua" w:hAnsi="Book Antiqua" w:cs="宋体"/>
                <w:color w:val="000000" w:themeColor="text1"/>
                <w:sz w:val="24"/>
                <w:szCs w:val="24"/>
              </w:rPr>
              <w:t xml:space="preserve">. Mast cell activation syndrome masquerading as agranulocytosis. </w:t>
            </w:r>
            <w:r w:rsidRPr="005D0199">
              <w:rPr>
                <w:rFonts w:ascii="Book Antiqua" w:hAnsi="Book Antiqua" w:cs="宋体"/>
                <w:i/>
                <w:iCs/>
                <w:color w:val="000000" w:themeColor="text1"/>
                <w:sz w:val="24"/>
                <w:szCs w:val="24"/>
              </w:rPr>
              <w:t>Mil Med</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177</w:t>
            </w:r>
            <w:r w:rsidRPr="005D0199">
              <w:rPr>
                <w:rFonts w:ascii="Book Antiqua" w:hAnsi="Book Antiqua" w:cs="宋体"/>
                <w:color w:val="000000" w:themeColor="text1"/>
                <w:sz w:val="24"/>
                <w:szCs w:val="24"/>
              </w:rPr>
              <w:t>: 113-117 [PMID: 22338992]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30 </w:t>
            </w:r>
            <w:r w:rsidRPr="005D0199">
              <w:rPr>
                <w:rFonts w:ascii="Book Antiqua" w:hAnsi="Book Antiqua" w:cs="宋体"/>
                <w:b/>
                <w:bCs/>
                <w:color w:val="000000" w:themeColor="text1"/>
                <w:sz w:val="24"/>
                <w:szCs w:val="24"/>
              </w:rPr>
              <w:t>Travis WD</w:t>
            </w:r>
            <w:r w:rsidRPr="005D0199">
              <w:rPr>
                <w:rFonts w:ascii="Book Antiqua" w:hAnsi="Book Antiqua" w:cs="宋体"/>
                <w:color w:val="000000" w:themeColor="text1"/>
                <w:sz w:val="24"/>
                <w:szCs w:val="24"/>
              </w:rPr>
              <w:t xml:space="preserve">, Li CY, Bergstralh EJ, Yam LT, Swee RG. Systemic mast cell disease. Analysis of 58 cases and </w:t>
            </w:r>
            <w:r w:rsidRPr="005D0199">
              <w:rPr>
                <w:rFonts w:ascii="Book Antiqua" w:hAnsi="Book Antiqua" w:cs="宋体"/>
                <w:color w:val="000000" w:themeColor="text1"/>
                <w:sz w:val="24"/>
                <w:szCs w:val="24"/>
              </w:rPr>
              <w:lastRenderedPageBreak/>
              <w:t xml:space="preserve">literature review. </w:t>
            </w:r>
            <w:r w:rsidRPr="005D0199">
              <w:rPr>
                <w:rFonts w:ascii="Book Antiqua" w:hAnsi="Book Antiqua" w:cs="宋体"/>
                <w:i/>
                <w:iCs/>
                <w:color w:val="000000" w:themeColor="text1"/>
                <w:sz w:val="24"/>
                <w:szCs w:val="24"/>
              </w:rPr>
              <w:t xml:space="preserve">Medicine </w:t>
            </w:r>
            <w:r w:rsidRPr="005D0199">
              <w:rPr>
                <w:rFonts w:ascii="Book Antiqua" w:hAnsi="Book Antiqua" w:cs="宋体"/>
                <w:iCs/>
                <w:color w:val="000000" w:themeColor="text1"/>
                <w:sz w:val="24"/>
                <w:szCs w:val="24"/>
              </w:rPr>
              <w:t>(Baltimore)</w:t>
            </w:r>
            <w:r w:rsidRPr="005D0199">
              <w:rPr>
                <w:rFonts w:ascii="Book Antiqua" w:hAnsi="Book Antiqua" w:cs="宋体"/>
                <w:color w:val="000000" w:themeColor="text1"/>
                <w:sz w:val="24"/>
                <w:szCs w:val="24"/>
              </w:rPr>
              <w:t xml:space="preserve"> 1988; </w:t>
            </w:r>
            <w:r w:rsidRPr="005D0199">
              <w:rPr>
                <w:rFonts w:ascii="Book Antiqua" w:hAnsi="Book Antiqua" w:cs="宋体"/>
                <w:b/>
                <w:bCs/>
                <w:color w:val="000000" w:themeColor="text1"/>
                <w:sz w:val="24"/>
                <w:szCs w:val="24"/>
              </w:rPr>
              <w:t>67</w:t>
            </w:r>
            <w:r w:rsidRPr="005D0199">
              <w:rPr>
                <w:rFonts w:ascii="Book Antiqua" w:hAnsi="Book Antiqua" w:cs="宋体"/>
                <w:color w:val="000000" w:themeColor="text1"/>
                <w:sz w:val="24"/>
                <w:szCs w:val="24"/>
              </w:rPr>
              <w:t>: 345-368 [PMID: 3054417]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31 </w:t>
            </w:r>
            <w:r w:rsidRPr="005D0199">
              <w:rPr>
                <w:rFonts w:ascii="Book Antiqua" w:hAnsi="Book Antiqua" w:cs="宋体"/>
                <w:b/>
                <w:bCs/>
                <w:color w:val="000000" w:themeColor="text1"/>
                <w:sz w:val="24"/>
                <w:szCs w:val="24"/>
              </w:rPr>
              <w:t>Travis WD</w:t>
            </w:r>
            <w:r w:rsidRPr="005D0199">
              <w:rPr>
                <w:rFonts w:ascii="Book Antiqua" w:hAnsi="Book Antiqua" w:cs="宋体"/>
                <w:color w:val="000000" w:themeColor="text1"/>
                <w:sz w:val="24"/>
                <w:szCs w:val="24"/>
              </w:rPr>
              <w:t xml:space="preserve">, Li CY, Yam LT, Bergstralh EJ, Swee RG. Significance of systemic mast cell disease with associated hematologic disorders. </w:t>
            </w:r>
            <w:r w:rsidRPr="005D0199">
              <w:rPr>
                <w:rFonts w:ascii="Book Antiqua" w:hAnsi="Book Antiqua" w:cs="宋体"/>
                <w:i/>
                <w:iCs/>
                <w:color w:val="000000" w:themeColor="text1"/>
                <w:sz w:val="24"/>
                <w:szCs w:val="24"/>
              </w:rPr>
              <w:t>Cancer</w:t>
            </w:r>
            <w:r w:rsidRPr="005D0199">
              <w:rPr>
                <w:rFonts w:ascii="Book Antiqua" w:hAnsi="Book Antiqua" w:cs="宋体"/>
                <w:color w:val="000000" w:themeColor="text1"/>
                <w:sz w:val="24"/>
                <w:szCs w:val="24"/>
              </w:rPr>
              <w:t xml:space="preserve"> 1988; </w:t>
            </w:r>
            <w:r w:rsidRPr="005D0199">
              <w:rPr>
                <w:rFonts w:ascii="Book Antiqua" w:hAnsi="Book Antiqua" w:cs="宋体"/>
                <w:b/>
                <w:bCs/>
                <w:color w:val="000000" w:themeColor="text1"/>
                <w:sz w:val="24"/>
                <w:szCs w:val="24"/>
              </w:rPr>
              <w:t>62</w:t>
            </w:r>
            <w:r w:rsidRPr="005D0199">
              <w:rPr>
                <w:rFonts w:ascii="Book Antiqua" w:hAnsi="Book Antiqua" w:cs="宋体"/>
                <w:color w:val="000000" w:themeColor="text1"/>
                <w:sz w:val="24"/>
                <w:szCs w:val="24"/>
              </w:rPr>
              <w:t>: 965-972 [PMID: 3409177]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32 </w:t>
            </w:r>
            <w:r w:rsidRPr="005D0199">
              <w:rPr>
                <w:rFonts w:ascii="Book Antiqua" w:hAnsi="Book Antiqua" w:cs="宋体"/>
                <w:b/>
                <w:bCs/>
                <w:color w:val="000000" w:themeColor="text1"/>
                <w:sz w:val="24"/>
                <w:szCs w:val="24"/>
              </w:rPr>
              <w:t>Valent P</w:t>
            </w:r>
            <w:r w:rsidRPr="005D0199">
              <w:rPr>
                <w:rFonts w:ascii="Book Antiqua" w:hAnsi="Book Antiqua" w:cs="宋体"/>
                <w:color w:val="000000" w:themeColor="text1"/>
                <w:sz w:val="24"/>
                <w:szCs w:val="24"/>
              </w:rPr>
              <w:t xml:space="preserve">, Horny HP, Escribano L, Longley BJ, Li CY, Schwartz LB, Marone G, Nuñez R, Akin C, Sotlar K, Sperr WR, Wolff K, Brunning RD, Parwaresch RM, Austen KF, Lennert K, Metcalfe DD, Vardiman JW, Bennett JM. Diagnostic criteria and classification of mastocytosis: a consensus proposal. </w:t>
            </w:r>
            <w:r w:rsidRPr="005D0199">
              <w:rPr>
                <w:rFonts w:ascii="Book Antiqua" w:hAnsi="Book Antiqua" w:cs="宋体"/>
                <w:i/>
                <w:iCs/>
                <w:color w:val="000000" w:themeColor="text1"/>
                <w:sz w:val="24"/>
                <w:szCs w:val="24"/>
              </w:rPr>
              <w:t>Leuk Res</w:t>
            </w:r>
            <w:r w:rsidRPr="005D0199">
              <w:rPr>
                <w:rFonts w:ascii="Book Antiqua" w:hAnsi="Book Antiqua" w:cs="宋体"/>
                <w:color w:val="000000" w:themeColor="text1"/>
                <w:sz w:val="24"/>
                <w:szCs w:val="24"/>
              </w:rPr>
              <w:t xml:space="preserve"> 2001; </w:t>
            </w:r>
            <w:r w:rsidRPr="005D0199">
              <w:rPr>
                <w:rFonts w:ascii="Book Antiqua" w:hAnsi="Book Antiqua" w:cs="宋体"/>
                <w:b/>
                <w:bCs/>
                <w:color w:val="000000" w:themeColor="text1"/>
                <w:sz w:val="24"/>
                <w:szCs w:val="24"/>
              </w:rPr>
              <w:t>25</w:t>
            </w:r>
            <w:r w:rsidRPr="005D0199">
              <w:rPr>
                <w:rFonts w:ascii="Book Antiqua" w:hAnsi="Book Antiqua" w:cs="宋体"/>
                <w:color w:val="000000" w:themeColor="text1"/>
                <w:sz w:val="24"/>
                <w:szCs w:val="24"/>
              </w:rPr>
              <w:t>: 603-625 [PMID: 11377686 DOI: 10.1016/S0145-2126(01)00038-8]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33 </w:t>
            </w:r>
            <w:r w:rsidRPr="005D0199">
              <w:rPr>
                <w:rFonts w:ascii="Book Antiqua" w:hAnsi="Book Antiqua" w:cs="宋体"/>
                <w:b/>
                <w:color w:val="000000" w:themeColor="text1"/>
                <w:sz w:val="24"/>
                <w:szCs w:val="24"/>
              </w:rPr>
              <w:t>Horny HP</w:t>
            </w:r>
            <w:r w:rsidRPr="005D0199">
              <w:rPr>
                <w:rFonts w:ascii="Book Antiqua" w:hAnsi="Book Antiqua" w:cs="宋体"/>
                <w:color w:val="000000" w:themeColor="text1"/>
                <w:sz w:val="24"/>
                <w:szCs w:val="24"/>
              </w:rPr>
              <w:t>, Metcalfe DD, Bennett J, Bain BJ, Akin C, Escribano L, Valent P. Mastocytosis. In: Swerdlow SH, Campo E, Harris NL, Jaffe ES, Pileri SA, Stein H, Thiele J, Vardiman JW. WHO Classification of Tumors of Hematopoietic and Lymphoid Tissues (4th ed.). Lyon, France: International Agency for Research and Cancer, 2008: 54–63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34 </w:t>
            </w:r>
            <w:r w:rsidRPr="005D0199">
              <w:rPr>
                <w:rFonts w:ascii="Book Antiqua" w:hAnsi="Book Antiqua" w:cs="宋体"/>
                <w:b/>
                <w:bCs/>
                <w:color w:val="000000" w:themeColor="text1"/>
                <w:sz w:val="24"/>
                <w:szCs w:val="24"/>
              </w:rPr>
              <w:t>Valent P</w:t>
            </w:r>
            <w:r w:rsidRPr="005D0199">
              <w:rPr>
                <w:rFonts w:ascii="Book Antiqua" w:hAnsi="Book Antiqua" w:cs="宋体"/>
                <w:color w:val="000000" w:themeColor="text1"/>
                <w:sz w:val="24"/>
                <w:szCs w:val="24"/>
              </w:rPr>
              <w:t xml:space="preserve">, Akin C, Arock M, Brockow K, Butterfield JH, Carter MC, Castells M, Escribano L, Hartmann K, Lieberman P, Nedoszytko B, Orfao A, Schwartz LB, Sotlar K, Sperr WR, Triggiani M, Valenta R, Horny HP, Metcalfe DD. Definitions, criteria and global classification of mast cell disorders with special reference to mast cell activation syndromes: a consensus proposal. </w:t>
            </w:r>
            <w:r w:rsidRPr="005D0199">
              <w:rPr>
                <w:rFonts w:ascii="Book Antiqua" w:hAnsi="Book Antiqua" w:cs="宋体"/>
                <w:i/>
                <w:iCs/>
                <w:color w:val="000000" w:themeColor="text1"/>
                <w:sz w:val="24"/>
                <w:szCs w:val="24"/>
              </w:rPr>
              <w:t>Int Arch Allergy Immunol</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157</w:t>
            </w:r>
            <w:r w:rsidRPr="005D0199">
              <w:rPr>
                <w:rFonts w:ascii="Book Antiqua" w:hAnsi="Book Antiqua" w:cs="宋体"/>
                <w:color w:val="000000" w:themeColor="text1"/>
                <w:sz w:val="24"/>
                <w:szCs w:val="24"/>
              </w:rPr>
              <w:t>: 215-225 [PMID: 22041891 DOI: 10.1159/000328760]</w:t>
            </w:r>
          </w:p>
          <w:p w:rsidR="00950F84" w:rsidRPr="005D0199" w:rsidRDefault="00B44215" w:rsidP="00134CFF">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s="宋体"/>
                <w:color w:val="000000" w:themeColor="text1"/>
                <w:sz w:val="24"/>
                <w:szCs w:val="24"/>
              </w:rPr>
              <w:t xml:space="preserve">35 </w:t>
            </w:r>
            <w:r w:rsidRPr="005D0199">
              <w:rPr>
                <w:rFonts w:ascii="Book Antiqua" w:hAnsi="Book Antiqua" w:cs="宋体"/>
                <w:b/>
                <w:color w:val="000000" w:themeColor="text1"/>
                <w:sz w:val="24"/>
                <w:szCs w:val="24"/>
              </w:rPr>
              <w:t>Ibelgaufts H</w:t>
            </w:r>
            <w:r w:rsidRPr="005D0199">
              <w:rPr>
                <w:rFonts w:ascii="Book Antiqua" w:hAnsi="Book Antiqua" w:cs="宋体"/>
                <w:color w:val="000000" w:themeColor="text1"/>
                <w:sz w:val="24"/>
                <w:szCs w:val="24"/>
              </w:rPr>
              <w:t xml:space="preserve">. Mast Cells. In: COPE: Cytokines and Cells Online Pathfinder Encyclopaedia, 2013, Sept. 3. Avalible from: URL: </w:t>
            </w:r>
            <w:r w:rsidR="00950F84" w:rsidRPr="005D0199">
              <w:rPr>
                <w:rFonts w:ascii="Book Antiqua" w:hAnsi="Book Antiqua"/>
                <w:color w:val="000000" w:themeColor="text1"/>
                <w:sz w:val="24"/>
                <w:szCs w:val="24"/>
              </w:rPr>
              <w:t>http://www.copewithcytokines.de/cope.cgi?key=mast%20cells</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36 </w:t>
            </w:r>
            <w:r w:rsidRPr="005D0199">
              <w:rPr>
                <w:rFonts w:ascii="Book Antiqua" w:hAnsi="Book Antiqua" w:cs="宋体"/>
                <w:b/>
                <w:color w:val="000000" w:themeColor="text1"/>
                <w:sz w:val="24"/>
                <w:szCs w:val="24"/>
              </w:rPr>
              <w:t>Afrin L</w:t>
            </w:r>
            <w:r w:rsidRPr="005D0199">
              <w:rPr>
                <w:rFonts w:ascii="Book Antiqua" w:hAnsi="Book Antiqua" w:cs="宋体"/>
                <w:color w:val="000000" w:themeColor="text1"/>
                <w:sz w:val="24"/>
                <w:szCs w:val="24"/>
              </w:rPr>
              <w:t>. Presentation, Diagnosis, and Management of Mast Cell Activation Syndrome. In: Murray D. Mast Cells: Phenotypic Features, Biological Functions, and Role in Immunity. Happauge, NY: Nova Science Publishers, 2013: 155-231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37 </w:t>
            </w:r>
            <w:r w:rsidRPr="005D0199">
              <w:rPr>
                <w:rFonts w:ascii="Book Antiqua" w:hAnsi="Book Antiqua" w:cs="宋体"/>
                <w:b/>
                <w:bCs/>
                <w:color w:val="000000" w:themeColor="text1"/>
                <w:sz w:val="24"/>
                <w:szCs w:val="24"/>
              </w:rPr>
              <w:t>Hermine O</w:t>
            </w:r>
            <w:r w:rsidRPr="005D0199">
              <w:rPr>
                <w:rFonts w:ascii="Book Antiqua" w:hAnsi="Book Antiqua" w:cs="宋体"/>
                <w:color w:val="000000" w:themeColor="text1"/>
                <w:sz w:val="24"/>
                <w:szCs w:val="24"/>
              </w:rPr>
              <w:t xml:space="preserve">, Lortholary O, Leventhal PS, Catteau A, Soppelsa F, Baude C, Cohen-Akenine A, Palmérini F, Hanssens K, Yang Y, Sobol H, Fraytag S, Ghez D, Suarez F, Barete S, Casassus P, Sans B, Arock M, Kinet JP, Dubreuil P, Moussy A. Case-control cohort study of patients' perceptions of disability in mastocytosis. </w:t>
            </w:r>
            <w:r w:rsidRPr="005D0199">
              <w:rPr>
                <w:rFonts w:ascii="Book Antiqua" w:hAnsi="Book Antiqua" w:cs="宋体"/>
                <w:i/>
                <w:iCs/>
                <w:color w:val="000000" w:themeColor="text1"/>
                <w:sz w:val="24"/>
                <w:szCs w:val="24"/>
              </w:rPr>
              <w:t>PLoS One</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3</w:t>
            </w:r>
            <w:r w:rsidRPr="005D0199">
              <w:rPr>
                <w:rFonts w:ascii="Book Antiqua" w:hAnsi="Book Antiqua" w:cs="宋体"/>
                <w:color w:val="000000" w:themeColor="text1"/>
                <w:sz w:val="24"/>
                <w:szCs w:val="24"/>
              </w:rPr>
              <w:t>: e2266 [PMID: 18509466 DOI: 10.1371/journal.pone.0002266]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38 </w:t>
            </w:r>
            <w:r w:rsidRPr="005D0199">
              <w:rPr>
                <w:rFonts w:ascii="Book Antiqua" w:hAnsi="Book Antiqua" w:cs="宋体"/>
                <w:b/>
                <w:bCs/>
                <w:color w:val="000000" w:themeColor="text1"/>
                <w:sz w:val="24"/>
                <w:szCs w:val="24"/>
              </w:rPr>
              <w:t>Valent P</w:t>
            </w:r>
            <w:r w:rsidRPr="005D0199">
              <w:rPr>
                <w:rFonts w:ascii="Book Antiqua" w:hAnsi="Book Antiqua" w:cs="宋体"/>
                <w:color w:val="000000" w:themeColor="text1"/>
                <w:sz w:val="24"/>
                <w:szCs w:val="24"/>
              </w:rPr>
              <w:t xml:space="preserve">, Sperr WR, Akin C. How I treat patients with advanced systemic mastocytosis.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116</w:t>
            </w:r>
            <w:r w:rsidRPr="005D0199">
              <w:rPr>
                <w:rFonts w:ascii="Book Antiqua" w:hAnsi="Book Antiqua" w:cs="宋体"/>
                <w:color w:val="000000" w:themeColor="text1"/>
                <w:sz w:val="24"/>
                <w:szCs w:val="24"/>
              </w:rPr>
              <w:t>: 5812-5817 [PMID: 20855864 DOI: 10.1182/blood-2010-08-292144]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39 </w:t>
            </w:r>
            <w:r w:rsidRPr="005D0199">
              <w:rPr>
                <w:rFonts w:ascii="Book Antiqua" w:hAnsi="Book Antiqua" w:cs="宋体"/>
                <w:b/>
                <w:bCs/>
                <w:color w:val="000000" w:themeColor="text1"/>
                <w:sz w:val="24"/>
                <w:szCs w:val="24"/>
              </w:rPr>
              <w:t>Alfter K</w:t>
            </w:r>
            <w:r w:rsidRPr="005D0199">
              <w:rPr>
                <w:rFonts w:ascii="Book Antiqua" w:hAnsi="Book Antiqua" w:cs="宋体"/>
                <w:color w:val="000000" w:themeColor="text1"/>
                <w:sz w:val="24"/>
                <w:szCs w:val="24"/>
              </w:rPr>
              <w:t xml:space="preserve">, von Kügelgen I, Haenisch B, Frieling T, Hülsdonk A, Haars U, Rolfs A, Noe G, Kolck UW, </w:t>
            </w:r>
            <w:r w:rsidRPr="005D0199">
              <w:rPr>
                <w:rFonts w:ascii="Book Antiqua" w:hAnsi="Book Antiqua" w:cs="宋体"/>
                <w:color w:val="000000" w:themeColor="text1"/>
                <w:sz w:val="24"/>
                <w:szCs w:val="24"/>
              </w:rPr>
              <w:lastRenderedPageBreak/>
              <w:t xml:space="preserve">Homann J, Molderings GJ. New aspects of liver abnormalities as part of the systemic mast cell activation syndrome. </w:t>
            </w:r>
            <w:r w:rsidRPr="005D0199">
              <w:rPr>
                <w:rFonts w:ascii="Book Antiqua" w:hAnsi="Book Antiqua" w:cs="宋体"/>
                <w:i/>
                <w:iCs/>
                <w:color w:val="000000" w:themeColor="text1"/>
                <w:sz w:val="24"/>
                <w:szCs w:val="24"/>
              </w:rPr>
              <w:t>Liver Int</w:t>
            </w:r>
            <w:r w:rsidRPr="005D0199">
              <w:rPr>
                <w:rFonts w:ascii="Book Antiqua" w:hAnsi="Book Antiqua" w:cs="宋体"/>
                <w:color w:val="000000" w:themeColor="text1"/>
                <w:sz w:val="24"/>
                <w:szCs w:val="24"/>
              </w:rPr>
              <w:t xml:space="preserve"> 2009; </w:t>
            </w:r>
            <w:r w:rsidRPr="005D0199">
              <w:rPr>
                <w:rFonts w:ascii="Book Antiqua" w:hAnsi="Book Antiqua" w:cs="宋体"/>
                <w:b/>
                <w:bCs/>
                <w:color w:val="000000" w:themeColor="text1"/>
                <w:sz w:val="24"/>
                <w:szCs w:val="24"/>
              </w:rPr>
              <w:t>29</w:t>
            </w:r>
            <w:r w:rsidRPr="005D0199">
              <w:rPr>
                <w:rFonts w:ascii="Book Antiqua" w:hAnsi="Book Antiqua" w:cs="宋体"/>
                <w:color w:val="000000" w:themeColor="text1"/>
                <w:sz w:val="24"/>
                <w:szCs w:val="24"/>
              </w:rPr>
              <w:t>: 181-186 [PMID: 18662284 DOI: 10.1111/j.1478-3231.2008.01839.x]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40 </w:t>
            </w:r>
            <w:r w:rsidRPr="005D0199">
              <w:rPr>
                <w:rFonts w:ascii="Book Antiqua" w:hAnsi="Book Antiqua" w:cs="宋体"/>
                <w:b/>
                <w:bCs/>
                <w:color w:val="000000" w:themeColor="text1"/>
                <w:sz w:val="24"/>
                <w:szCs w:val="24"/>
              </w:rPr>
              <w:t>Schwartz LB</w:t>
            </w:r>
            <w:r w:rsidRPr="005D0199">
              <w:rPr>
                <w:rFonts w:ascii="Book Antiqua" w:hAnsi="Book Antiqua" w:cs="宋体"/>
                <w:color w:val="000000" w:themeColor="text1"/>
                <w:sz w:val="24"/>
                <w:szCs w:val="24"/>
              </w:rPr>
              <w:t xml:space="preserve">, Sakai K, Bradford TR, Ren S, Zweiman B, Worobec AS, Metcalfe DD. The alpha form of human tryptase is the predominant type present in blood at baseline in normal subjects and is elevated in those with systemic mastocytosis. </w:t>
            </w:r>
            <w:r w:rsidRPr="005D0199">
              <w:rPr>
                <w:rFonts w:ascii="Book Antiqua" w:hAnsi="Book Antiqua" w:cs="宋体"/>
                <w:i/>
                <w:iCs/>
                <w:color w:val="000000" w:themeColor="text1"/>
                <w:sz w:val="24"/>
                <w:szCs w:val="24"/>
              </w:rPr>
              <w:t>J Clin Invest</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96</w:t>
            </w:r>
            <w:r w:rsidRPr="005D0199">
              <w:rPr>
                <w:rFonts w:ascii="Book Antiqua" w:hAnsi="Book Antiqua" w:cs="宋体"/>
                <w:color w:val="000000" w:themeColor="text1"/>
                <w:sz w:val="24"/>
                <w:szCs w:val="24"/>
              </w:rPr>
              <w:t>: 2702-2710 [PMID: 8675637 DOI: 10.1172/JCI118337]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41 </w:t>
            </w:r>
            <w:r w:rsidRPr="005D0199">
              <w:rPr>
                <w:rFonts w:ascii="Book Antiqua" w:hAnsi="Book Antiqua" w:cs="宋体"/>
                <w:b/>
                <w:bCs/>
                <w:color w:val="000000" w:themeColor="text1"/>
                <w:sz w:val="24"/>
                <w:szCs w:val="24"/>
              </w:rPr>
              <w:t>Borer-Reinhold M</w:t>
            </w:r>
            <w:r w:rsidRPr="005D0199">
              <w:rPr>
                <w:rFonts w:ascii="Book Antiqua" w:hAnsi="Book Antiqua" w:cs="宋体"/>
                <w:color w:val="000000" w:themeColor="text1"/>
                <w:sz w:val="24"/>
                <w:szCs w:val="24"/>
              </w:rPr>
              <w:t xml:space="preserve">, Haeberli G, Bitzenhofer M, Jandus P, Hausmann O, Fricker M, Helbling A, Müller U. An increase in serum tryptase even below 11.4 ng/mL may indicate a mast cell-mediated hypersensitivity reaction: a prospective study in Hymenoptera venom allergic patients. </w:t>
            </w:r>
            <w:r w:rsidRPr="005D0199">
              <w:rPr>
                <w:rFonts w:ascii="Book Antiqua" w:hAnsi="Book Antiqua" w:cs="宋体"/>
                <w:i/>
                <w:iCs/>
                <w:color w:val="000000" w:themeColor="text1"/>
                <w:sz w:val="24"/>
                <w:szCs w:val="24"/>
              </w:rPr>
              <w:t>Clin Exp Allergy</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41</w:t>
            </w:r>
            <w:r w:rsidRPr="005D0199">
              <w:rPr>
                <w:rFonts w:ascii="Book Antiqua" w:hAnsi="Book Antiqua" w:cs="宋体"/>
                <w:color w:val="000000" w:themeColor="text1"/>
                <w:sz w:val="24"/>
                <w:szCs w:val="24"/>
              </w:rPr>
              <w:t>: 1777-1783 [PMID: 22092437 DOI: 10.1111/j.1365-2222.2011.03848.x]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42 </w:t>
            </w:r>
            <w:r w:rsidRPr="005D0199">
              <w:rPr>
                <w:rFonts w:ascii="Book Antiqua" w:hAnsi="Book Antiqua" w:cs="宋体"/>
                <w:b/>
                <w:bCs/>
                <w:color w:val="000000" w:themeColor="text1"/>
                <w:sz w:val="24"/>
                <w:szCs w:val="24"/>
              </w:rPr>
              <w:t>Sperr WR</w:t>
            </w:r>
            <w:r w:rsidRPr="005D0199">
              <w:rPr>
                <w:rFonts w:ascii="Book Antiqua" w:hAnsi="Book Antiqua" w:cs="宋体"/>
                <w:color w:val="000000" w:themeColor="text1"/>
                <w:sz w:val="24"/>
                <w:szCs w:val="24"/>
              </w:rPr>
              <w:t xml:space="preserve">, Jordan JH, Fiegl M, Escribano L, Bellas C, Dirnhofer S, Semper H, Simonitsch-Klupp I, Horny HP, Valent P. Serum tryptase levels in patients with mastocytosis: correlation with mast cell burden and implication for defining the category of disease. </w:t>
            </w:r>
            <w:r w:rsidRPr="005D0199">
              <w:rPr>
                <w:rFonts w:ascii="Book Antiqua" w:hAnsi="Book Antiqua" w:cs="宋体"/>
                <w:i/>
                <w:iCs/>
                <w:color w:val="000000" w:themeColor="text1"/>
                <w:sz w:val="24"/>
                <w:szCs w:val="24"/>
              </w:rPr>
              <w:t>Int Arch Allergy Immunol</w:t>
            </w:r>
            <w:r w:rsidRPr="005D0199">
              <w:rPr>
                <w:rFonts w:ascii="Book Antiqua" w:hAnsi="Book Antiqua" w:cs="宋体"/>
                <w:color w:val="000000" w:themeColor="text1"/>
                <w:sz w:val="24"/>
                <w:szCs w:val="24"/>
              </w:rPr>
              <w:t xml:space="preserve"> 2002; </w:t>
            </w:r>
            <w:r w:rsidRPr="005D0199">
              <w:rPr>
                <w:rFonts w:ascii="Book Antiqua" w:hAnsi="Book Antiqua" w:cs="宋体"/>
                <w:b/>
                <w:bCs/>
                <w:color w:val="000000" w:themeColor="text1"/>
                <w:sz w:val="24"/>
                <w:szCs w:val="24"/>
              </w:rPr>
              <w:t>128</w:t>
            </w:r>
            <w:r w:rsidRPr="005D0199">
              <w:rPr>
                <w:rFonts w:ascii="Book Antiqua" w:hAnsi="Book Antiqua" w:cs="宋体"/>
                <w:color w:val="000000" w:themeColor="text1"/>
                <w:sz w:val="24"/>
                <w:szCs w:val="24"/>
              </w:rPr>
              <w:t>: 136-141 [PMID: 12065914 DOI: 10.1159/000059404]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43 </w:t>
            </w:r>
            <w:r w:rsidRPr="005D0199">
              <w:rPr>
                <w:rFonts w:ascii="Book Antiqua" w:hAnsi="Book Antiqua" w:cs="宋体"/>
                <w:b/>
                <w:bCs/>
                <w:color w:val="000000" w:themeColor="text1"/>
                <w:sz w:val="24"/>
                <w:szCs w:val="24"/>
              </w:rPr>
              <w:t>Alvarez-Twose I</w:t>
            </w:r>
            <w:r w:rsidRPr="005D0199">
              <w:rPr>
                <w:rFonts w:ascii="Book Antiqua" w:hAnsi="Book Antiqua" w:cs="宋体"/>
                <w:color w:val="000000" w:themeColor="text1"/>
                <w:sz w:val="24"/>
                <w:szCs w:val="24"/>
              </w:rPr>
              <w:t xml:space="preserve">, González de Olano D, Sánchez-Muñoz L, Matito A, Esteban-López MI, Vega A, Mateo MB, Alonso Díaz de Durana MD, de la Hoz B, Del Pozo Gil MD, Caballero T, Rosado A, Sánchez Matas I, Teodósio C, Jara-Acevedo M, Mollejo M, García-Montero A, Orfao A, Escribano L. Clinical, biological, and molecular characteristics of clonal mast cell disorders presenting with systemic mast cell activation symptoms. </w:t>
            </w:r>
            <w:r w:rsidRPr="005D0199">
              <w:rPr>
                <w:rFonts w:ascii="Book Antiqua" w:hAnsi="Book Antiqua" w:cs="宋体"/>
                <w:i/>
                <w:iCs/>
                <w:color w:val="000000" w:themeColor="text1"/>
                <w:sz w:val="24"/>
                <w:szCs w:val="24"/>
              </w:rPr>
              <w:t>J Allergy Clin Immunol</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125</w:t>
            </w:r>
            <w:r w:rsidRPr="005D0199">
              <w:rPr>
                <w:rFonts w:ascii="Book Antiqua" w:hAnsi="Book Antiqua" w:cs="宋体"/>
                <w:color w:val="000000" w:themeColor="text1"/>
                <w:sz w:val="24"/>
                <w:szCs w:val="24"/>
              </w:rPr>
              <w:t>: 1269-1278.e2 [PMID: 20434205 DOI: 10.1016/j.jaci.2010.02.019]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44 </w:t>
            </w:r>
            <w:r w:rsidRPr="005D0199">
              <w:rPr>
                <w:rFonts w:ascii="Book Antiqua" w:hAnsi="Book Antiqua" w:cs="宋体"/>
                <w:b/>
                <w:bCs/>
                <w:color w:val="000000" w:themeColor="text1"/>
                <w:sz w:val="24"/>
                <w:szCs w:val="24"/>
              </w:rPr>
              <w:t>van Doormaal JJ</w:t>
            </w:r>
            <w:r w:rsidRPr="005D0199">
              <w:rPr>
                <w:rFonts w:ascii="Book Antiqua" w:hAnsi="Book Antiqua" w:cs="宋体"/>
                <w:color w:val="000000" w:themeColor="text1"/>
                <w:sz w:val="24"/>
                <w:szCs w:val="24"/>
              </w:rPr>
              <w:t xml:space="preserve">, van der Veer E, van Voorst Vader PC, Kluin PM, Mulder AB, van der Heide S, Arends S, Kluin-Nelemans JC, Oude Elberink JN, de Monchy JG. Tryptase and histamine metabolites as diagnostic indicators of indolent systemic mastocytosis without skin lesions. </w:t>
            </w:r>
            <w:r w:rsidRPr="005D0199">
              <w:rPr>
                <w:rFonts w:ascii="Book Antiqua" w:hAnsi="Book Antiqua" w:cs="宋体"/>
                <w:i/>
                <w:iCs/>
                <w:color w:val="000000" w:themeColor="text1"/>
                <w:sz w:val="24"/>
                <w:szCs w:val="24"/>
              </w:rPr>
              <w:t>Allergy</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67</w:t>
            </w:r>
            <w:r w:rsidRPr="005D0199">
              <w:rPr>
                <w:rFonts w:ascii="Book Antiqua" w:hAnsi="Book Antiqua" w:cs="宋体"/>
                <w:color w:val="000000" w:themeColor="text1"/>
                <w:sz w:val="24"/>
                <w:szCs w:val="24"/>
              </w:rPr>
              <w:t>: 683-690 [PMID: 22435702 DOI: 10.1111/j.1398-9995.2012.02809.x]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45 </w:t>
            </w:r>
            <w:r w:rsidRPr="005D0199">
              <w:rPr>
                <w:rFonts w:ascii="Book Antiqua" w:hAnsi="Book Antiqua" w:cs="宋体"/>
                <w:b/>
                <w:bCs/>
                <w:color w:val="000000" w:themeColor="text1"/>
                <w:sz w:val="24"/>
                <w:szCs w:val="24"/>
              </w:rPr>
              <w:t>Schwartz LB</w:t>
            </w:r>
            <w:r w:rsidRPr="005D0199">
              <w:rPr>
                <w:rFonts w:ascii="Book Antiqua" w:hAnsi="Book Antiqua" w:cs="宋体"/>
                <w:color w:val="000000" w:themeColor="text1"/>
                <w:sz w:val="24"/>
                <w:szCs w:val="24"/>
              </w:rPr>
              <w:t xml:space="preserve">, Metcalfe DD, Miller JS, Earl H, Sullivan T. Tryptase levels as an indicator of mast-cell activation in systemic anaphylaxis and mastocytosis. </w:t>
            </w:r>
            <w:r w:rsidRPr="005D0199">
              <w:rPr>
                <w:rFonts w:ascii="Book Antiqua" w:hAnsi="Book Antiqua" w:cs="宋体"/>
                <w:i/>
                <w:iCs/>
                <w:color w:val="000000" w:themeColor="text1"/>
                <w:sz w:val="24"/>
                <w:szCs w:val="24"/>
              </w:rPr>
              <w:t>N Engl J Med</w:t>
            </w:r>
            <w:r w:rsidRPr="005D0199">
              <w:rPr>
                <w:rFonts w:ascii="Book Antiqua" w:hAnsi="Book Antiqua" w:cs="宋体"/>
                <w:color w:val="000000" w:themeColor="text1"/>
                <w:sz w:val="24"/>
                <w:szCs w:val="24"/>
              </w:rPr>
              <w:t xml:space="preserve"> 1987; </w:t>
            </w:r>
            <w:r w:rsidRPr="005D0199">
              <w:rPr>
                <w:rFonts w:ascii="Book Antiqua" w:hAnsi="Book Antiqua" w:cs="宋体"/>
                <w:b/>
                <w:bCs/>
                <w:color w:val="000000" w:themeColor="text1"/>
                <w:sz w:val="24"/>
                <w:szCs w:val="24"/>
              </w:rPr>
              <w:t>316</w:t>
            </w:r>
            <w:r w:rsidRPr="005D0199">
              <w:rPr>
                <w:rFonts w:ascii="Book Antiqua" w:hAnsi="Book Antiqua" w:cs="宋体"/>
                <w:color w:val="000000" w:themeColor="text1"/>
                <w:sz w:val="24"/>
                <w:szCs w:val="24"/>
              </w:rPr>
              <w:t>: 1622-1626 [PMID: 3295549 DOI: 10.1056/NEJM198706253162603]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46 </w:t>
            </w:r>
            <w:r w:rsidRPr="005D0199">
              <w:rPr>
                <w:rFonts w:ascii="Book Antiqua" w:hAnsi="Book Antiqua" w:cs="宋体"/>
                <w:b/>
                <w:bCs/>
                <w:color w:val="000000" w:themeColor="text1"/>
                <w:sz w:val="24"/>
                <w:szCs w:val="24"/>
              </w:rPr>
              <w:t>Hallgren J</w:t>
            </w:r>
            <w:r w:rsidRPr="005D0199">
              <w:rPr>
                <w:rFonts w:ascii="Book Antiqua" w:hAnsi="Book Antiqua" w:cs="宋体"/>
                <w:color w:val="000000" w:themeColor="text1"/>
                <w:sz w:val="24"/>
                <w:szCs w:val="24"/>
              </w:rPr>
              <w:t xml:space="preserve">, Pejler G. Biology of mast cell tryptase. An inflammatory mediator. </w:t>
            </w:r>
            <w:r w:rsidRPr="005D0199">
              <w:rPr>
                <w:rFonts w:ascii="Book Antiqua" w:hAnsi="Book Antiqua" w:cs="宋体"/>
                <w:i/>
                <w:iCs/>
                <w:color w:val="000000" w:themeColor="text1"/>
                <w:sz w:val="24"/>
                <w:szCs w:val="24"/>
              </w:rPr>
              <w:t>FEBS J</w:t>
            </w:r>
            <w:r w:rsidRPr="005D0199">
              <w:rPr>
                <w:rFonts w:ascii="Book Antiqua" w:hAnsi="Book Antiqua" w:cs="宋体"/>
                <w:color w:val="000000" w:themeColor="text1"/>
                <w:sz w:val="24"/>
                <w:szCs w:val="24"/>
              </w:rPr>
              <w:t xml:space="preserve"> 2006; </w:t>
            </w:r>
            <w:r w:rsidRPr="005D0199">
              <w:rPr>
                <w:rFonts w:ascii="Book Antiqua" w:hAnsi="Book Antiqua" w:cs="宋体"/>
                <w:b/>
                <w:bCs/>
                <w:color w:val="000000" w:themeColor="text1"/>
                <w:sz w:val="24"/>
                <w:szCs w:val="24"/>
              </w:rPr>
              <w:t>273</w:t>
            </w:r>
            <w:r w:rsidRPr="005D0199">
              <w:rPr>
                <w:rFonts w:ascii="Book Antiqua" w:hAnsi="Book Antiqua" w:cs="宋体"/>
                <w:color w:val="000000" w:themeColor="text1"/>
                <w:sz w:val="24"/>
                <w:szCs w:val="24"/>
              </w:rPr>
              <w:t>: 1871-1895 [PMID: 16640553 DOI: 10.1111/j.1742-4658.2006.05211.x]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47 </w:t>
            </w:r>
            <w:r w:rsidRPr="005D0199">
              <w:rPr>
                <w:rFonts w:ascii="Book Antiqua" w:hAnsi="Book Antiqua" w:cs="宋体"/>
                <w:b/>
                <w:bCs/>
                <w:color w:val="000000" w:themeColor="text1"/>
                <w:sz w:val="24"/>
                <w:szCs w:val="24"/>
              </w:rPr>
              <w:t>Schwartz LB</w:t>
            </w:r>
            <w:r w:rsidRPr="005D0199">
              <w:rPr>
                <w:rFonts w:ascii="Book Antiqua" w:hAnsi="Book Antiqua" w:cs="宋体"/>
                <w:color w:val="000000" w:themeColor="text1"/>
                <w:sz w:val="24"/>
                <w:szCs w:val="24"/>
              </w:rPr>
              <w:t xml:space="preserve">, Bradford TR. Regulation of tryptase from human lung mast cells by heparin. Stabilization of </w:t>
            </w:r>
            <w:r w:rsidRPr="005D0199">
              <w:rPr>
                <w:rFonts w:ascii="Book Antiqua" w:hAnsi="Book Antiqua" w:cs="宋体"/>
                <w:color w:val="000000" w:themeColor="text1"/>
                <w:sz w:val="24"/>
                <w:szCs w:val="24"/>
              </w:rPr>
              <w:lastRenderedPageBreak/>
              <w:t xml:space="preserve">the active tetramer. </w:t>
            </w:r>
            <w:r w:rsidRPr="005D0199">
              <w:rPr>
                <w:rFonts w:ascii="Book Antiqua" w:hAnsi="Book Antiqua" w:cs="宋体"/>
                <w:i/>
                <w:iCs/>
                <w:color w:val="000000" w:themeColor="text1"/>
                <w:sz w:val="24"/>
                <w:szCs w:val="24"/>
              </w:rPr>
              <w:t>J Biol Chem</w:t>
            </w:r>
            <w:r w:rsidRPr="005D0199">
              <w:rPr>
                <w:rFonts w:ascii="Book Antiqua" w:hAnsi="Book Antiqua" w:cs="宋体"/>
                <w:color w:val="000000" w:themeColor="text1"/>
                <w:sz w:val="24"/>
                <w:szCs w:val="24"/>
              </w:rPr>
              <w:t xml:space="preserve"> 1986; </w:t>
            </w:r>
            <w:r w:rsidRPr="005D0199">
              <w:rPr>
                <w:rFonts w:ascii="Book Antiqua" w:hAnsi="Book Antiqua" w:cs="宋体"/>
                <w:b/>
                <w:bCs/>
                <w:color w:val="000000" w:themeColor="text1"/>
                <w:sz w:val="24"/>
                <w:szCs w:val="24"/>
              </w:rPr>
              <w:t>261</w:t>
            </w:r>
            <w:r w:rsidRPr="005D0199">
              <w:rPr>
                <w:rFonts w:ascii="Book Antiqua" w:hAnsi="Book Antiqua" w:cs="宋体"/>
                <w:color w:val="000000" w:themeColor="text1"/>
                <w:sz w:val="24"/>
                <w:szCs w:val="24"/>
              </w:rPr>
              <w:t>: 7372-7379 [PMID: 3519608]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48 </w:t>
            </w:r>
            <w:r w:rsidRPr="005D0199">
              <w:rPr>
                <w:rFonts w:ascii="Book Antiqua" w:hAnsi="Book Antiqua" w:cs="宋体"/>
                <w:b/>
                <w:bCs/>
                <w:color w:val="000000" w:themeColor="text1"/>
                <w:sz w:val="24"/>
                <w:szCs w:val="24"/>
              </w:rPr>
              <w:t>Fajardo I</w:t>
            </w:r>
            <w:r w:rsidRPr="005D0199">
              <w:rPr>
                <w:rFonts w:ascii="Book Antiqua" w:hAnsi="Book Antiqua" w:cs="宋体"/>
                <w:color w:val="000000" w:themeColor="text1"/>
                <w:sz w:val="24"/>
                <w:szCs w:val="24"/>
              </w:rPr>
              <w:t xml:space="preserve">, Pejler G. Human mast cell beta-tryptase is a gelatinase. </w:t>
            </w:r>
            <w:r w:rsidRPr="005D0199">
              <w:rPr>
                <w:rFonts w:ascii="Book Antiqua" w:hAnsi="Book Antiqua" w:cs="宋体"/>
                <w:i/>
                <w:iCs/>
                <w:color w:val="000000" w:themeColor="text1"/>
                <w:sz w:val="24"/>
                <w:szCs w:val="24"/>
              </w:rPr>
              <w:t>J Immunol</w:t>
            </w:r>
            <w:r w:rsidRPr="005D0199">
              <w:rPr>
                <w:rFonts w:ascii="Book Antiqua" w:hAnsi="Book Antiqua" w:cs="宋体"/>
                <w:color w:val="000000" w:themeColor="text1"/>
                <w:sz w:val="24"/>
                <w:szCs w:val="24"/>
              </w:rPr>
              <w:t xml:space="preserve"> 2003; </w:t>
            </w:r>
            <w:r w:rsidRPr="005D0199">
              <w:rPr>
                <w:rFonts w:ascii="Book Antiqua" w:hAnsi="Book Antiqua" w:cs="宋体"/>
                <w:b/>
                <w:bCs/>
                <w:color w:val="000000" w:themeColor="text1"/>
                <w:sz w:val="24"/>
                <w:szCs w:val="24"/>
              </w:rPr>
              <w:t>171</w:t>
            </w:r>
            <w:r w:rsidRPr="005D0199">
              <w:rPr>
                <w:rFonts w:ascii="Book Antiqua" w:hAnsi="Book Antiqua" w:cs="宋体"/>
                <w:color w:val="000000" w:themeColor="text1"/>
                <w:sz w:val="24"/>
                <w:szCs w:val="24"/>
              </w:rPr>
              <w:t>: 1493-1499 [PMID: 12874242]</w:t>
            </w:r>
          </w:p>
          <w:p w:rsidR="00B44215" w:rsidRPr="005D0199" w:rsidRDefault="00B44215" w:rsidP="00134CFF">
            <w:pPr>
              <w:pStyle w:val="a7"/>
              <w:spacing w:line="360" w:lineRule="auto"/>
              <w:jc w:val="both"/>
              <w:rPr>
                <w:rFonts w:ascii="Book Antiqua" w:eastAsiaTheme="minorEastAsia" w:hAnsi="Book Antiqua"/>
                <w:color w:val="000000" w:themeColor="text1"/>
                <w:sz w:val="24"/>
                <w:szCs w:val="24"/>
                <w:lang w:eastAsia="zh-CN"/>
              </w:rPr>
            </w:pPr>
            <w:r w:rsidRPr="005D0199">
              <w:rPr>
                <w:rFonts w:ascii="Book Antiqua" w:hAnsi="Book Antiqua" w:cs="宋体"/>
                <w:color w:val="000000" w:themeColor="text1"/>
                <w:sz w:val="24"/>
                <w:szCs w:val="24"/>
              </w:rPr>
              <w:t xml:space="preserve">49 </w:t>
            </w:r>
            <w:r w:rsidRPr="005D0199">
              <w:rPr>
                <w:rFonts w:ascii="Book Antiqua" w:hAnsi="Book Antiqua"/>
                <w:b/>
                <w:color w:val="000000" w:themeColor="text1"/>
                <w:sz w:val="24"/>
                <w:szCs w:val="24"/>
              </w:rPr>
              <w:t>Goldstein SM</w:t>
            </w:r>
            <w:r w:rsidRPr="005D0199">
              <w:rPr>
                <w:rFonts w:ascii="Book Antiqua" w:hAnsi="Book Antiqua"/>
                <w:color w:val="000000" w:themeColor="text1"/>
                <w:sz w:val="24"/>
                <w:szCs w:val="24"/>
              </w:rPr>
              <w:t>, Wintroub BU. Mast cell proteases. In: Kaliner MA, Metcalfe DD</w:t>
            </w:r>
            <w:r w:rsidRPr="005D0199">
              <w:rPr>
                <w:rFonts w:ascii="Book Antiqua" w:hAnsi="Book Antiqua"/>
                <w:color w:val="000000" w:themeColor="text1"/>
                <w:sz w:val="24"/>
                <w:szCs w:val="24"/>
                <w:lang w:val="en-US"/>
              </w:rPr>
              <w:t>.</w:t>
            </w:r>
            <w:r w:rsidRPr="005D0199">
              <w:rPr>
                <w:rFonts w:ascii="Book Antiqua" w:hAnsi="Book Antiqua"/>
                <w:color w:val="000000" w:themeColor="text1"/>
                <w:sz w:val="24"/>
                <w:szCs w:val="24"/>
              </w:rPr>
              <w:t xml:space="preserve"> The Mast Cell in Health and Disease. </w:t>
            </w:r>
            <w:r w:rsidRPr="005D0199">
              <w:rPr>
                <w:rFonts w:ascii="Book Antiqua" w:hAnsi="Book Antiqua"/>
                <w:color w:val="000000" w:themeColor="text1"/>
                <w:sz w:val="24"/>
                <w:szCs w:val="24"/>
                <w:lang w:val="en-US"/>
              </w:rPr>
              <w:t xml:space="preserve">New York: </w:t>
            </w:r>
            <w:r w:rsidRPr="005D0199">
              <w:rPr>
                <w:rFonts w:ascii="Book Antiqua" w:hAnsi="Book Antiqua"/>
                <w:color w:val="000000" w:themeColor="text1"/>
                <w:sz w:val="24"/>
                <w:szCs w:val="24"/>
              </w:rPr>
              <w:t>Marcel Dekker, 1993</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343-380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50 </w:t>
            </w:r>
            <w:r w:rsidRPr="005D0199">
              <w:rPr>
                <w:rFonts w:ascii="Book Antiqua" w:hAnsi="Book Antiqua" w:cs="宋体"/>
                <w:b/>
                <w:bCs/>
                <w:color w:val="000000" w:themeColor="text1"/>
                <w:sz w:val="24"/>
                <w:szCs w:val="24"/>
              </w:rPr>
              <w:t>Butterfield JH</w:t>
            </w:r>
            <w:r w:rsidRPr="005D0199">
              <w:rPr>
                <w:rFonts w:ascii="Book Antiqua" w:hAnsi="Book Antiqua" w:cs="宋体"/>
                <w:color w:val="000000" w:themeColor="text1"/>
                <w:sz w:val="24"/>
                <w:szCs w:val="24"/>
              </w:rPr>
              <w:t xml:space="preserve">, Li CY. Bone marrow biopsies for the diagnosis of systemic mastocytosis: is one biopsy sufficient? </w:t>
            </w:r>
            <w:r w:rsidRPr="005D0199">
              <w:rPr>
                <w:rFonts w:ascii="Book Antiqua" w:hAnsi="Book Antiqua" w:cs="宋体"/>
                <w:i/>
                <w:iCs/>
                <w:color w:val="000000" w:themeColor="text1"/>
                <w:sz w:val="24"/>
                <w:szCs w:val="24"/>
              </w:rPr>
              <w:t>Am J Clin Pathol</w:t>
            </w:r>
            <w:r w:rsidRPr="005D0199">
              <w:rPr>
                <w:rFonts w:ascii="Book Antiqua" w:hAnsi="Book Antiqua" w:cs="宋体"/>
                <w:color w:val="000000" w:themeColor="text1"/>
                <w:sz w:val="24"/>
                <w:szCs w:val="24"/>
              </w:rPr>
              <w:t xml:space="preserve"> 2004; </w:t>
            </w:r>
            <w:r w:rsidRPr="005D0199">
              <w:rPr>
                <w:rFonts w:ascii="Book Antiqua" w:hAnsi="Book Antiqua" w:cs="宋体"/>
                <w:b/>
                <w:bCs/>
                <w:color w:val="000000" w:themeColor="text1"/>
                <w:sz w:val="24"/>
                <w:szCs w:val="24"/>
              </w:rPr>
              <w:t>121</w:t>
            </w:r>
            <w:r w:rsidRPr="005D0199">
              <w:rPr>
                <w:rFonts w:ascii="Book Antiqua" w:hAnsi="Book Antiqua" w:cs="宋体"/>
                <w:color w:val="000000" w:themeColor="text1"/>
                <w:sz w:val="24"/>
                <w:szCs w:val="24"/>
              </w:rPr>
              <w:t>: 264-267 [PMID: 14983941 DOI: 10.1309/2EWQKN00PG02JKY0]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51 </w:t>
            </w:r>
            <w:r w:rsidRPr="005D0199">
              <w:rPr>
                <w:rFonts w:ascii="Book Antiqua" w:hAnsi="Book Antiqua" w:cs="宋体"/>
                <w:b/>
                <w:bCs/>
                <w:color w:val="000000" w:themeColor="text1"/>
                <w:sz w:val="24"/>
                <w:szCs w:val="24"/>
              </w:rPr>
              <w:t>Horny HP</w:t>
            </w:r>
            <w:r w:rsidRPr="005D0199">
              <w:rPr>
                <w:rFonts w:ascii="Book Antiqua" w:hAnsi="Book Antiqua" w:cs="宋体"/>
                <w:color w:val="000000" w:themeColor="text1"/>
                <w:sz w:val="24"/>
                <w:szCs w:val="24"/>
              </w:rPr>
              <w:t xml:space="preserve">, Valent P. Diagnosis of mastocytosis: general histopathological aspects, morphological criteria, and immunohistochemical findings. </w:t>
            </w:r>
            <w:r w:rsidRPr="005D0199">
              <w:rPr>
                <w:rFonts w:ascii="Book Antiqua" w:hAnsi="Book Antiqua" w:cs="宋体"/>
                <w:i/>
                <w:iCs/>
                <w:color w:val="000000" w:themeColor="text1"/>
                <w:sz w:val="24"/>
                <w:szCs w:val="24"/>
              </w:rPr>
              <w:t>Leuk Res</w:t>
            </w:r>
            <w:r w:rsidRPr="005D0199">
              <w:rPr>
                <w:rFonts w:ascii="Book Antiqua" w:hAnsi="Book Antiqua" w:cs="宋体"/>
                <w:color w:val="000000" w:themeColor="text1"/>
                <w:sz w:val="24"/>
                <w:szCs w:val="24"/>
              </w:rPr>
              <w:t xml:space="preserve"> 2001; </w:t>
            </w:r>
            <w:r w:rsidRPr="005D0199">
              <w:rPr>
                <w:rFonts w:ascii="Book Antiqua" w:hAnsi="Book Antiqua" w:cs="宋体"/>
                <w:b/>
                <w:bCs/>
                <w:color w:val="000000" w:themeColor="text1"/>
                <w:sz w:val="24"/>
                <w:szCs w:val="24"/>
              </w:rPr>
              <w:t>25</w:t>
            </w:r>
            <w:r w:rsidRPr="005D0199">
              <w:rPr>
                <w:rFonts w:ascii="Book Antiqua" w:hAnsi="Book Antiqua" w:cs="宋体"/>
                <w:color w:val="000000" w:themeColor="text1"/>
                <w:sz w:val="24"/>
                <w:szCs w:val="24"/>
              </w:rPr>
              <w:t>: 543-551 [PMID: 11377679 DOI: 10.1016/S0145-2126(01)00021-2]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52 </w:t>
            </w:r>
            <w:r w:rsidRPr="005D0199">
              <w:rPr>
                <w:rFonts w:ascii="Book Antiqua" w:hAnsi="Book Antiqua" w:cs="宋体"/>
                <w:b/>
                <w:bCs/>
                <w:color w:val="000000" w:themeColor="text1"/>
                <w:sz w:val="24"/>
                <w:szCs w:val="24"/>
              </w:rPr>
              <w:t>Escribano L</w:t>
            </w:r>
            <w:r w:rsidRPr="005D0199">
              <w:rPr>
                <w:rFonts w:ascii="Book Antiqua" w:hAnsi="Book Antiqua" w:cs="宋体"/>
                <w:color w:val="000000" w:themeColor="text1"/>
                <w:sz w:val="24"/>
                <w:szCs w:val="24"/>
              </w:rPr>
              <w:t xml:space="preserve">, Orfao A, Díaz-Agustin B, Villarrubia J, Cerveró C, López A, Marcos MA, Bellas C, Fernández-Cañadas S, Cuevas M, Sánchez A, Velasco JL, Navarro JL, Miguel JF. Indolent systemic mast cell disease in adults: immunophenotypic characterization of bone marrow mast cells and its diagnostic implications.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1998; </w:t>
            </w:r>
            <w:r w:rsidRPr="005D0199">
              <w:rPr>
                <w:rFonts w:ascii="Book Antiqua" w:hAnsi="Book Antiqua" w:cs="宋体"/>
                <w:b/>
                <w:bCs/>
                <w:color w:val="000000" w:themeColor="text1"/>
                <w:sz w:val="24"/>
                <w:szCs w:val="24"/>
              </w:rPr>
              <w:t>91</w:t>
            </w:r>
            <w:r w:rsidRPr="005D0199">
              <w:rPr>
                <w:rFonts w:ascii="Book Antiqua" w:hAnsi="Book Antiqua" w:cs="宋体"/>
                <w:color w:val="000000" w:themeColor="text1"/>
                <w:sz w:val="24"/>
                <w:szCs w:val="24"/>
              </w:rPr>
              <w:t>: 2731-2736 [PMID: 9531582]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53 </w:t>
            </w:r>
            <w:r w:rsidRPr="005D0199">
              <w:rPr>
                <w:rFonts w:ascii="Book Antiqua" w:hAnsi="Book Antiqua" w:cs="宋体"/>
                <w:b/>
                <w:bCs/>
                <w:color w:val="000000" w:themeColor="text1"/>
                <w:sz w:val="24"/>
                <w:szCs w:val="24"/>
              </w:rPr>
              <w:t>Havelange V</w:t>
            </w:r>
            <w:r w:rsidRPr="005D0199">
              <w:rPr>
                <w:rFonts w:ascii="Book Antiqua" w:hAnsi="Book Antiqua" w:cs="宋体"/>
                <w:color w:val="000000" w:themeColor="text1"/>
                <w:sz w:val="24"/>
                <w:szCs w:val="24"/>
              </w:rPr>
              <w:t xml:space="preserve">, Demoulin JB. Review of current classification, molecular alterations, and tyrosine kinase inhibitor therapies in myeloproliferative disorders with hypereosinophilia. </w:t>
            </w:r>
            <w:r w:rsidRPr="005D0199">
              <w:rPr>
                <w:rFonts w:ascii="Book Antiqua" w:hAnsi="Book Antiqua" w:cs="宋体"/>
                <w:i/>
                <w:iCs/>
                <w:color w:val="000000" w:themeColor="text1"/>
                <w:sz w:val="24"/>
                <w:szCs w:val="24"/>
              </w:rPr>
              <w:t>J Blood Med</w:t>
            </w:r>
            <w:r w:rsidRPr="005D0199">
              <w:rPr>
                <w:rFonts w:ascii="Book Antiqua" w:hAnsi="Book Antiqua" w:cs="宋体"/>
                <w:color w:val="000000" w:themeColor="text1"/>
                <w:sz w:val="24"/>
                <w:szCs w:val="24"/>
              </w:rPr>
              <w:t xml:space="preserve"> 2013; </w:t>
            </w:r>
            <w:r w:rsidRPr="005D0199">
              <w:rPr>
                <w:rFonts w:ascii="Book Antiqua" w:hAnsi="Book Antiqua" w:cs="宋体"/>
                <w:b/>
                <w:bCs/>
                <w:color w:val="000000" w:themeColor="text1"/>
                <w:sz w:val="24"/>
                <w:szCs w:val="24"/>
              </w:rPr>
              <w:t>4</w:t>
            </w:r>
            <w:r w:rsidRPr="005D0199">
              <w:rPr>
                <w:rFonts w:ascii="Book Antiqua" w:hAnsi="Book Antiqua" w:cs="宋体"/>
                <w:color w:val="000000" w:themeColor="text1"/>
                <w:sz w:val="24"/>
                <w:szCs w:val="24"/>
              </w:rPr>
              <w:t>: 111-121 [PMID: 23976869 DOI: 10.2147/JBM.S33142]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54 </w:t>
            </w:r>
            <w:r w:rsidRPr="005D0199">
              <w:rPr>
                <w:rFonts w:ascii="Book Antiqua" w:hAnsi="Book Antiqua" w:cs="宋体"/>
                <w:b/>
                <w:bCs/>
                <w:color w:val="000000" w:themeColor="text1"/>
                <w:sz w:val="24"/>
                <w:szCs w:val="24"/>
              </w:rPr>
              <w:t>Yeom JS</w:t>
            </w:r>
            <w:r w:rsidRPr="005D0199">
              <w:rPr>
                <w:rFonts w:ascii="Book Antiqua" w:hAnsi="Book Antiqua" w:cs="宋体"/>
                <w:color w:val="000000" w:themeColor="text1"/>
                <w:sz w:val="24"/>
                <w:szCs w:val="24"/>
              </w:rPr>
              <w:t xml:space="preserve">, Choi MB, Seo JH, Park JS, Lim JY, Park CH, Woo HO, Youn HS, Ko GH, Baik SC, Lee WK, Cho MJ, Rhee KH. Relationship between headache and mucosal mast cells in pediatric Helicobacter pylori-negative functional dyspepsia. </w:t>
            </w:r>
            <w:r w:rsidRPr="005D0199">
              <w:rPr>
                <w:rFonts w:ascii="Book Antiqua" w:hAnsi="Book Antiqua" w:cs="宋体"/>
                <w:i/>
                <w:iCs/>
                <w:color w:val="000000" w:themeColor="text1"/>
                <w:sz w:val="24"/>
                <w:szCs w:val="24"/>
              </w:rPr>
              <w:t>Cephalalgia</w:t>
            </w:r>
            <w:r w:rsidRPr="005D0199">
              <w:rPr>
                <w:rFonts w:ascii="Book Antiqua" w:hAnsi="Book Antiqua" w:cs="宋体"/>
                <w:color w:val="000000" w:themeColor="text1"/>
                <w:sz w:val="24"/>
                <w:szCs w:val="24"/>
              </w:rPr>
              <w:t xml:space="preserve"> 2013; </w:t>
            </w:r>
            <w:r w:rsidRPr="005D0199">
              <w:rPr>
                <w:rFonts w:ascii="Book Antiqua" w:hAnsi="Book Antiqua" w:cs="宋体"/>
                <w:b/>
                <w:bCs/>
                <w:color w:val="000000" w:themeColor="text1"/>
                <w:sz w:val="24"/>
                <w:szCs w:val="24"/>
              </w:rPr>
              <w:t>33</w:t>
            </w:r>
            <w:r w:rsidRPr="005D0199">
              <w:rPr>
                <w:rFonts w:ascii="Book Antiqua" w:hAnsi="Book Antiqua" w:cs="宋体"/>
                <w:color w:val="000000" w:themeColor="text1"/>
                <w:sz w:val="24"/>
                <w:szCs w:val="24"/>
              </w:rPr>
              <w:t>: 323-329 [PMID: 23291287 DOI: 10.1177/0333102412472070]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55 </w:t>
            </w:r>
            <w:r w:rsidRPr="005D0199">
              <w:rPr>
                <w:rFonts w:ascii="Book Antiqua" w:hAnsi="Book Antiqua" w:cs="宋体"/>
                <w:b/>
                <w:bCs/>
                <w:color w:val="000000" w:themeColor="text1"/>
                <w:sz w:val="24"/>
                <w:szCs w:val="24"/>
              </w:rPr>
              <w:t>Zare-Mirzaie A</w:t>
            </w:r>
            <w:r w:rsidRPr="005D0199">
              <w:rPr>
                <w:rFonts w:ascii="Book Antiqua" w:hAnsi="Book Antiqua" w:cs="宋体"/>
                <w:color w:val="000000" w:themeColor="text1"/>
                <w:sz w:val="24"/>
                <w:szCs w:val="24"/>
              </w:rPr>
              <w:t xml:space="preserve">, Lotfi M, Sadeghipour A, Haghi-Ashtiani MT. Analysis of colonic mucosa mast cell count in patients with chronic diarrhea. </w:t>
            </w:r>
            <w:r w:rsidRPr="005D0199">
              <w:rPr>
                <w:rFonts w:ascii="Book Antiqua" w:hAnsi="Book Antiqua" w:cs="宋体"/>
                <w:i/>
                <w:iCs/>
                <w:color w:val="000000" w:themeColor="text1"/>
                <w:sz w:val="24"/>
                <w:szCs w:val="24"/>
              </w:rPr>
              <w:t>Saudi J Gastroenterol</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18</w:t>
            </w:r>
            <w:r w:rsidRPr="005D0199">
              <w:rPr>
                <w:rFonts w:ascii="Book Antiqua" w:hAnsi="Book Antiqua" w:cs="宋体"/>
                <w:color w:val="000000" w:themeColor="text1"/>
                <w:sz w:val="24"/>
                <w:szCs w:val="24"/>
              </w:rPr>
              <w:t>: 322-326 [PMID: 23006460 DOI: 10.4103/1319-3767.101128]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56 </w:t>
            </w:r>
            <w:r w:rsidRPr="005D0199">
              <w:rPr>
                <w:rFonts w:ascii="Book Antiqua" w:hAnsi="Book Antiqua" w:cs="宋体"/>
                <w:b/>
                <w:bCs/>
                <w:color w:val="000000" w:themeColor="text1"/>
                <w:sz w:val="24"/>
                <w:szCs w:val="24"/>
              </w:rPr>
              <w:t>Martínez C</w:t>
            </w:r>
            <w:r w:rsidRPr="005D0199">
              <w:rPr>
                <w:rFonts w:ascii="Book Antiqua" w:hAnsi="Book Antiqua" w:cs="宋体"/>
                <w:color w:val="000000" w:themeColor="text1"/>
                <w:sz w:val="24"/>
                <w:szCs w:val="24"/>
              </w:rPr>
              <w:t xml:space="preserve">, Lobo B, Pigrau M, Ramos L, González-Castro AM, Alonso C, Guilarte M, Guilá M, de Torres I, Azpiroz F, Santos J, Vicario M. Diarrhoea-predominant irritable bowel syndrome: an organic disorder with structural abnormalities in the jejunal epithelial barrier. </w:t>
            </w:r>
            <w:r w:rsidRPr="005D0199">
              <w:rPr>
                <w:rFonts w:ascii="Book Antiqua" w:hAnsi="Book Antiqua" w:cs="宋体"/>
                <w:i/>
                <w:iCs/>
                <w:color w:val="000000" w:themeColor="text1"/>
                <w:sz w:val="24"/>
                <w:szCs w:val="24"/>
              </w:rPr>
              <w:t>Gut</w:t>
            </w:r>
            <w:r w:rsidRPr="005D0199">
              <w:rPr>
                <w:rFonts w:ascii="Book Antiqua" w:hAnsi="Book Antiqua" w:cs="宋体"/>
                <w:color w:val="000000" w:themeColor="text1"/>
                <w:sz w:val="24"/>
                <w:szCs w:val="24"/>
              </w:rPr>
              <w:t xml:space="preserve"> 2013; </w:t>
            </w:r>
            <w:r w:rsidRPr="005D0199">
              <w:rPr>
                <w:rFonts w:ascii="Book Antiqua" w:hAnsi="Book Antiqua" w:cs="宋体"/>
                <w:b/>
                <w:bCs/>
                <w:color w:val="000000" w:themeColor="text1"/>
                <w:sz w:val="24"/>
                <w:szCs w:val="24"/>
              </w:rPr>
              <w:t>62</w:t>
            </w:r>
            <w:r w:rsidRPr="005D0199">
              <w:rPr>
                <w:rFonts w:ascii="Book Antiqua" w:hAnsi="Book Antiqua" w:cs="宋体"/>
                <w:color w:val="000000" w:themeColor="text1"/>
                <w:sz w:val="24"/>
                <w:szCs w:val="24"/>
              </w:rPr>
              <w:t>: 1160-1168 [PMID: 22637702 DOI: 10.1136/gutjnl-2012-302093]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lastRenderedPageBreak/>
              <w:t xml:space="preserve">57 </w:t>
            </w:r>
            <w:r w:rsidRPr="005D0199">
              <w:rPr>
                <w:rFonts w:ascii="Book Antiqua" w:hAnsi="Book Antiqua" w:cs="宋体"/>
                <w:b/>
                <w:bCs/>
                <w:color w:val="000000" w:themeColor="text1"/>
                <w:sz w:val="24"/>
                <w:szCs w:val="24"/>
              </w:rPr>
              <w:t>Vivinus-Nébot M</w:t>
            </w:r>
            <w:r w:rsidRPr="005D0199">
              <w:rPr>
                <w:rFonts w:ascii="Book Antiqua" w:hAnsi="Book Antiqua" w:cs="宋体"/>
                <w:color w:val="000000" w:themeColor="text1"/>
                <w:sz w:val="24"/>
                <w:szCs w:val="24"/>
              </w:rPr>
              <w:t xml:space="preserve">, Dainese R, Anty R, Saint-Paul MC, Nano JL, Gonthier N, Marjoux S, Frin-Mathy G, Bernard G, Hébuterne X, Tran A, Theodorou V, Piche T. Combination of allergic factors can worsen diarrheic irritable bowel syndrome: role of barrier defects and mast cells. </w:t>
            </w:r>
            <w:r w:rsidRPr="005D0199">
              <w:rPr>
                <w:rFonts w:ascii="Book Antiqua" w:hAnsi="Book Antiqua" w:cs="宋体"/>
                <w:i/>
                <w:iCs/>
                <w:color w:val="000000" w:themeColor="text1"/>
                <w:sz w:val="24"/>
                <w:szCs w:val="24"/>
              </w:rPr>
              <w:t>Am J Gastroenterol</w:t>
            </w:r>
            <w:r w:rsidRPr="005D0199">
              <w:rPr>
                <w:rFonts w:ascii="Book Antiqua" w:hAnsi="Book Antiqua" w:cs="宋体"/>
                <w:color w:val="000000" w:themeColor="text1"/>
                <w:sz w:val="24"/>
                <w:szCs w:val="24"/>
              </w:rPr>
              <w:t xml:space="preserve"> 2012; </w:t>
            </w:r>
            <w:r w:rsidRPr="005D0199">
              <w:rPr>
                <w:rFonts w:ascii="Book Antiqua" w:hAnsi="Book Antiqua" w:cs="宋体"/>
                <w:b/>
                <w:bCs/>
                <w:color w:val="000000" w:themeColor="text1"/>
                <w:sz w:val="24"/>
                <w:szCs w:val="24"/>
              </w:rPr>
              <w:t>107</w:t>
            </w:r>
            <w:r w:rsidRPr="005D0199">
              <w:rPr>
                <w:rFonts w:ascii="Book Antiqua" w:hAnsi="Book Antiqua" w:cs="宋体"/>
                <w:color w:val="000000" w:themeColor="text1"/>
                <w:sz w:val="24"/>
                <w:szCs w:val="24"/>
              </w:rPr>
              <w:t>: 75-81 [PMID: 21931380 DOI: 10.1038/ajg.2011.315]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58 </w:t>
            </w:r>
            <w:r w:rsidRPr="005D0199">
              <w:rPr>
                <w:rFonts w:ascii="Book Antiqua" w:hAnsi="Book Antiqua" w:cs="宋体"/>
                <w:b/>
                <w:bCs/>
                <w:color w:val="000000" w:themeColor="text1"/>
                <w:sz w:val="24"/>
                <w:szCs w:val="24"/>
              </w:rPr>
              <w:t>Bassotti G</w:t>
            </w:r>
            <w:r w:rsidRPr="005D0199">
              <w:rPr>
                <w:rFonts w:ascii="Book Antiqua" w:hAnsi="Book Antiqua" w:cs="宋体"/>
                <w:color w:val="000000" w:themeColor="text1"/>
                <w:sz w:val="24"/>
                <w:szCs w:val="24"/>
              </w:rPr>
              <w:t xml:space="preserve">, Villanacci V, Nascimbeni R, Cadei M, Manenti S, Sabatino G, Maurer CA, Cathomas G, Salerni B. Colonic mast cells in controls and slow transit constipation patients. </w:t>
            </w:r>
            <w:r w:rsidRPr="005D0199">
              <w:rPr>
                <w:rFonts w:ascii="Book Antiqua" w:hAnsi="Book Antiqua" w:cs="宋体"/>
                <w:i/>
                <w:iCs/>
                <w:color w:val="000000" w:themeColor="text1"/>
                <w:sz w:val="24"/>
                <w:szCs w:val="24"/>
              </w:rPr>
              <w:t>Aliment Pharmacol Ther</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34</w:t>
            </w:r>
            <w:r w:rsidRPr="005D0199">
              <w:rPr>
                <w:rFonts w:ascii="Book Antiqua" w:hAnsi="Book Antiqua" w:cs="宋体"/>
                <w:color w:val="000000" w:themeColor="text1"/>
                <w:sz w:val="24"/>
                <w:szCs w:val="24"/>
              </w:rPr>
              <w:t>: 92-99 [PMID: 21539589 DOI: 10.1111/j.1365-2036.2011.04684.x]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59 </w:t>
            </w:r>
            <w:r w:rsidRPr="005D0199">
              <w:rPr>
                <w:rFonts w:ascii="Book Antiqua" w:hAnsi="Book Antiqua" w:cs="宋体"/>
                <w:b/>
                <w:bCs/>
                <w:color w:val="000000" w:themeColor="text1"/>
                <w:sz w:val="24"/>
                <w:szCs w:val="24"/>
              </w:rPr>
              <w:t>Brunning RD</w:t>
            </w:r>
            <w:r w:rsidRPr="005D0199">
              <w:rPr>
                <w:rFonts w:ascii="Book Antiqua" w:hAnsi="Book Antiqua" w:cs="宋体"/>
                <w:color w:val="000000" w:themeColor="text1"/>
                <w:sz w:val="24"/>
                <w:szCs w:val="24"/>
              </w:rPr>
              <w:t xml:space="preserve">, McKenna RW, Rosai J, Parkin JL, Risdall R. Systemic mastocytosis. Extracutaneous manifestations. </w:t>
            </w:r>
            <w:r w:rsidRPr="005D0199">
              <w:rPr>
                <w:rFonts w:ascii="Book Antiqua" w:hAnsi="Book Antiqua" w:cs="宋体"/>
                <w:i/>
                <w:iCs/>
                <w:color w:val="000000" w:themeColor="text1"/>
                <w:sz w:val="24"/>
                <w:szCs w:val="24"/>
              </w:rPr>
              <w:t>Am J Surg Pathol</w:t>
            </w:r>
            <w:r w:rsidRPr="005D0199">
              <w:rPr>
                <w:rFonts w:ascii="Book Antiqua" w:hAnsi="Book Antiqua" w:cs="宋体"/>
                <w:color w:val="000000" w:themeColor="text1"/>
                <w:sz w:val="24"/>
                <w:szCs w:val="24"/>
              </w:rPr>
              <w:t xml:space="preserve"> 1983; </w:t>
            </w:r>
            <w:r w:rsidRPr="005D0199">
              <w:rPr>
                <w:rFonts w:ascii="Book Antiqua" w:hAnsi="Book Antiqua" w:cs="宋体"/>
                <w:b/>
                <w:bCs/>
                <w:color w:val="000000" w:themeColor="text1"/>
                <w:sz w:val="24"/>
                <w:szCs w:val="24"/>
              </w:rPr>
              <w:t>7</w:t>
            </w:r>
            <w:r w:rsidRPr="005D0199">
              <w:rPr>
                <w:rFonts w:ascii="Book Antiqua" w:hAnsi="Book Antiqua" w:cs="宋体"/>
                <w:color w:val="000000" w:themeColor="text1"/>
                <w:sz w:val="24"/>
                <w:szCs w:val="24"/>
              </w:rPr>
              <w:t>: 425-438 [PMID: 6614308]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60 </w:t>
            </w:r>
            <w:r w:rsidRPr="005D0199">
              <w:rPr>
                <w:rFonts w:ascii="Book Antiqua" w:hAnsi="Book Antiqua" w:cs="宋体"/>
                <w:b/>
                <w:bCs/>
                <w:color w:val="000000" w:themeColor="text1"/>
                <w:sz w:val="24"/>
                <w:szCs w:val="24"/>
              </w:rPr>
              <w:t>Swieter M</w:t>
            </w:r>
            <w:r w:rsidRPr="005D0199">
              <w:rPr>
                <w:rFonts w:ascii="Book Antiqua" w:hAnsi="Book Antiqua" w:cs="宋体"/>
                <w:color w:val="000000" w:themeColor="text1"/>
                <w:sz w:val="24"/>
                <w:szCs w:val="24"/>
              </w:rPr>
              <w:t xml:space="preserve">, Lee TD, Stead RH, Fujimaki H, Befus D. Mast cell pleomorphism: properties of intestinal mast cells. </w:t>
            </w:r>
            <w:r w:rsidRPr="005D0199">
              <w:rPr>
                <w:rFonts w:ascii="Book Antiqua" w:hAnsi="Book Antiqua" w:cs="宋体"/>
                <w:i/>
                <w:iCs/>
                <w:color w:val="000000" w:themeColor="text1"/>
                <w:sz w:val="24"/>
                <w:szCs w:val="24"/>
              </w:rPr>
              <w:t>Adv Exp Med Biol</w:t>
            </w:r>
            <w:r w:rsidRPr="005D0199">
              <w:rPr>
                <w:rFonts w:ascii="Book Antiqua" w:hAnsi="Book Antiqua" w:cs="宋体"/>
                <w:color w:val="000000" w:themeColor="text1"/>
                <w:sz w:val="24"/>
                <w:szCs w:val="24"/>
              </w:rPr>
              <w:t xml:space="preserve"> 1987; </w:t>
            </w:r>
            <w:r w:rsidRPr="005D0199">
              <w:rPr>
                <w:rFonts w:ascii="Book Antiqua" w:hAnsi="Book Antiqua" w:cs="宋体"/>
                <w:b/>
                <w:bCs/>
                <w:color w:val="000000" w:themeColor="text1"/>
                <w:sz w:val="24"/>
                <w:szCs w:val="24"/>
              </w:rPr>
              <w:t>216A</w:t>
            </w:r>
            <w:r w:rsidRPr="005D0199">
              <w:rPr>
                <w:rFonts w:ascii="Book Antiqua" w:hAnsi="Book Antiqua" w:cs="宋体"/>
                <w:color w:val="000000" w:themeColor="text1"/>
                <w:sz w:val="24"/>
                <w:szCs w:val="24"/>
              </w:rPr>
              <w:t>: 613-623 [PMID: 2446472]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61 </w:t>
            </w:r>
            <w:r w:rsidRPr="005D0199">
              <w:rPr>
                <w:rFonts w:ascii="Book Antiqua" w:hAnsi="Book Antiqua" w:cs="宋体"/>
                <w:b/>
                <w:bCs/>
                <w:color w:val="000000" w:themeColor="text1"/>
                <w:sz w:val="24"/>
                <w:szCs w:val="24"/>
              </w:rPr>
              <w:t>Worobec AS</w:t>
            </w:r>
            <w:r w:rsidRPr="005D0199">
              <w:rPr>
                <w:rFonts w:ascii="Book Antiqua" w:hAnsi="Book Antiqua" w:cs="宋体"/>
                <w:color w:val="000000" w:themeColor="text1"/>
                <w:sz w:val="24"/>
                <w:szCs w:val="24"/>
              </w:rPr>
              <w:t xml:space="preserve">, Semere T, Nagata H, Metcalfe DD. Clinical correlates of the presence of the Asp816Val c-kit mutation in the peripheral blood mononuclear cells of patients with mastocytosis. </w:t>
            </w:r>
            <w:r w:rsidRPr="005D0199">
              <w:rPr>
                <w:rFonts w:ascii="Book Antiqua" w:hAnsi="Book Antiqua" w:cs="宋体"/>
                <w:i/>
                <w:iCs/>
                <w:color w:val="000000" w:themeColor="text1"/>
                <w:sz w:val="24"/>
                <w:szCs w:val="24"/>
              </w:rPr>
              <w:t>Cancer</w:t>
            </w:r>
            <w:r w:rsidRPr="005D0199">
              <w:rPr>
                <w:rFonts w:ascii="Book Antiqua" w:hAnsi="Book Antiqua" w:cs="宋体"/>
                <w:color w:val="000000" w:themeColor="text1"/>
                <w:sz w:val="24"/>
                <w:szCs w:val="24"/>
              </w:rPr>
              <w:t xml:space="preserve"> 1998; </w:t>
            </w:r>
            <w:r w:rsidRPr="005D0199">
              <w:rPr>
                <w:rFonts w:ascii="Book Antiqua" w:hAnsi="Book Antiqua" w:cs="宋体"/>
                <w:b/>
                <w:bCs/>
                <w:color w:val="000000" w:themeColor="text1"/>
                <w:sz w:val="24"/>
                <w:szCs w:val="24"/>
              </w:rPr>
              <w:t>83</w:t>
            </w:r>
            <w:r w:rsidRPr="005D0199">
              <w:rPr>
                <w:rFonts w:ascii="Book Antiqua" w:hAnsi="Book Antiqua" w:cs="宋体"/>
                <w:color w:val="000000" w:themeColor="text1"/>
                <w:sz w:val="24"/>
                <w:szCs w:val="24"/>
              </w:rPr>
              <w:t>: 2120-2129 [PMID: 9827716]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62 </w:t>
            </w:r>
            <w:r w:rsidRPr="005D0199">
              <w:rPr>
                <w:rFonts w:ascii="Book Antiqua" w:hAnsi="Book Antiqua" w:cs="宋体"/>
                <w:b/>
                <w:bCs/>
                <w:color w:val="000000" w:themeColor="text1"/>
                <w:sz w:val="24"/>
                <w:szCs w:val="24"/>
              </w:rPr>
              <w:t>Upchurch GR</w:t>
            </w:r>
            <w:r w:rsidRPr="005D0199">
              <w:rPr>
                <w:rFonts w:ascii="Book Antiqua" w:hAnsi="Book Antiqua" w:cs="宋体"/>
                <w:color w:val="000000" w:themeColor="text1"/>
                <w:sz w:val="24"/>
                <w:szCs w:val="24"/>
              </w:rPr>
              <w:t xml:space="preserve">, Valeri CR, Khuri SF, Rohrer MJ, Welch GN, MacGregor H, Ragno G, Francis S, Rodino LJ, Michelson AD, Loscalzo J. Effect of heparin on fibrinolytic activity and platelet function in vivo. </w:t>
            </w:r>
            <w:r w:rsidRPr="005D0199">
              <w:rPr>
                <w:rFonts w:ascii="Book Antiqua" w:hAnsi="Book Antiqua" w:cs="宋体"/>
                <w:i/>
                <w:iCs/>
                <w:color w:val="000000" w:themeColor="text1"/>
                <w:sz w:val="24"/>
                <w:szCs w:val="24"/>
              </w:rPr>
              <w:t>Am J Physiol</w:t>
            </w:r>
            <w:r w:rsidRPr="005D0199">
              <w:rPr>
                <w:rFonts w:ascii="Book Antiqua" w:hAnsi="Book Antiqua" w:cs="宋体"/>
                <w:color w:val="000000" w:themeColor="text1"/>
                <w:sz w:val="24"/>
                <w:szCs w:val="24"/>
              </w:rPr>
              <w:t xml:space="preserve"> 1996; </w:t>
            </w:r>
            <w:r w:rsidRPr="005D0199">
              <w:rPr>
                <w:rFonts w:ascii="Book Antiqua" w:hAnsi="Book Antiqua" w:cs="宋体"/>
                <w:b/>
                <w:bCs/>
                <w:color w:val="000000" w:themeColor="text1"/>
                <w:sz w:val="24"/>
                <w:szCs w:val="24"/>
              </w:rPr>
              <w:t>271</w:t>
            </w:r>
            <w:r w:rsidRPr="005D0199">
              <w:rPr>
                <w:rFonts w:ascii="Book Antiqua" w:hAnsi="Book Antiqua" w:cs="宋体"/>
                <w:color w:val="000000" w:themeColor="text1"/>
                <w:sz w:val="24"/>
                <w:szCs w:val="24"/>
              </w:rPr>
              <w:t>: H528-H534 [PMID: 8770093]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63 </w:t>
            </w:r>
            <w:r w:rsidRPr="005D0199">
              <w:rPr>
                <w:rFonts w:ascii="Book Antiqua" w:hAnsi="Book Antiqua" w:cs="宋体"/>
                <w:b/>
                <w:bCs/>
                <w:color w:val="000000" w:themeColor="text1"/>
                <w:sz w:val="24"/>
                <w:szCs w:val="24"/>
              </w:rPr>
              <w:t>Seidel H</w:t>
            </w:r>
            <w:r w:rsidRPr="005D0199">
              <w:rPr>
                <w:rFonts w:ascii="Book Antiqua" w:hAnsi="Book Antiqua" w:cs="宋体"/>
                <w:color w:val="000000" w:themeColor="text1"/>
                <w:sz w:val="24"/>
                <w:szCs w:val="24"/>
              </w:rPr>
              <w:t xml:space="preserve">, Molderings GJ, Oldenburg J, Meis K, Kolck UW, Homann J, Hertfelder HJ. Bleeding diathesis in patients with mast cell activation disease. </w:t>
            </w:r>
            <w:r w:rsidRPr="005D0199">
              <w:rPr>
                <w:rFonts w:ascii="Book Antiqua" w:hAnsi="Book Antiqua" w:cs="宋体"/>
                <w:i/>
                <w:iCs/>
                <w:color w:val="000000" w:themeColor="text1"/>
                <w:sz w:val="24"/>
                <w:szCs w:val="24"/>
              </w:rPr>
              <w:t>Thromb Haemost</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106</w:t>
            </w:r>
            <w:r w:rsidRPr="005D0199">
              <w:rPr>
                <w:rFonts w:ascii="Book Antiqua" w:hAnsi="Book Antiqua" w:cs="宋体"/>
                <w:color w:val="000000" w:themeColor="text1"/>
                <w:sz w:val="24"/>
                <w:szCs w:val="24"/>
              </w:rPr>
              <w:t>: 987-989 [PMID: 21901238 DOI: 10.1160/TH11-05-0351]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64 </w:t>
            </w:r>
            <w:r w:rsidRPr="005D0199">
              <w:rPr>
                <w:rFonts w:ascii="Book Antiqua" w:hAnsi="Book Antiqua" w:cs="宋体"/>
                <w:b/>
                <w:bCs/>
                <w:color w:val="000000" w:themeColor="text1"/>
                <w:sz w:val="24"/>
                <w:szCs w:val="24"/>
              </w:rPr>
              <w:t>Kindblom LG</w:t>
            </w:r>
            <w:r w:rsidRPr="005D0199">
              <w:rPr>
                <w:rFonts w:ascii="Book Antiqua" w:hAnsi="Book Antiqua" w:cs="宋体"/>
                <w:color w:val="000000" w:themeColor="text1"/>
                <w:sz w:val="24"/>
                <w:szCs w:val="24"/>
              </w:rPr>
              <w:t xml:space="preserve">. Factor VIII related antigen and mast cells. </w:t>
            </w:r>
            <w:r w:rsidRPr="005D0199">
              <w:rPr>
                <w:rFonts w:ascii="Book Antiqua" w:hAnsi="Book Antiqua" w:cs="宋体"/>
                <w:i/>
                <w:iCs/>
                <w:color w:val="000000" w:themeColor="text1"/>
                <w:sz w:val="24"/>
                <w:szCs w:val="24"/>
              </w:rPr>
              <w:t>Acta Pathol Microbiol Immunol Scand A</w:t>
            </w:r>
            <w:r w:rsidRPr="005D0199">
              <w:rPr>
                <w:rFonts w:ascii="Book Antiqua" w:hAnsi="Book Antiqua" w:cs="宋体"/>
                <w:color w:val="000000" w:themeColor="text1"/>
                <w:sz w:val="24"/>
                <w:szCs w:val="24"/>
              </w:rPr>
              <w:t xml:space="preserve"> 1982; </w:t>
            </w:r>
            <w:r w:rsidRPr="005D0199">
              <w:rPr>
                <w:rFonts w:ascii="Book Antiqua" w:hAnsi="Book Antiqua" w:cs="宋体"/>
                <w:b/>
                <w:bCs/>
                <w:color w:val="000000" w:themeColor="text1"/>
                <w:sz w:val="24"/>
                <w:szCs w:val="24"/>
              </w:rPr>
              <w:t>90</w:t>
            </w:r>
            <w:r w:rsidRPr="005D0199">
              <w:rPr>
                <w:rFonts w:ascii="Book Antiqua" w:hAnsi="Book Antiqua" w:cs="宋体"/>
                <w:color w:val="000000" w:themeColor="text1"/>
                <w:sz w:val="24"/>
                <w:szCs w:val="24"/>
              </w:rPr>
              <w:t>: 437-439 [PMID: 6187180]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65 </w:t>
            </w:r>
            <w:r w:rsidRPr="005D0199">
              <w:rPr>
                <w:rFonts w:ascii="Book Antiqua" w:hAnsi="Book Antiqua" w:cs="宋体"/>
                <w:b/>
                <w:bCs/>
                <w:color w:val="000000" w:themeColor="text1"/>
                <w:sz w:val="24"/>
                <w:szCs w:val="24"/>
              </w:rPr>
              <w:t>Kyrle PA</w:t>
            </w:r>
            <w:r w:rsidRPr="005D0199">
              <w:rPr>
                <w:rFonts w:ascii="Book Antiqua" w:hAnsi="Book Antiqua" w:cs="宋体"/>
                <w:color w:val="000000" w:themeColor="text1"/>
                <w:sz w:val="24"/>
                <w:szCs w:val="24"/>
              </w:rPr>
              <w:t xml:space="preserve">, Minar E, Hirschl M, Bialonczyk C, Stain M, Schneider B, Weltermann A, Speiser W, Lechner K, Eichinger S. High plasma levels of factor VIII and the risk of recurrent venous thromboembolism. </w:t>
            </w:r>
            <w:r w:rsidRPr="005D0199">
              <w:rPr>
                <w:rFonts w:ascii="Book Antiqua" w:hAnsi="Book Antiqua" w:cs="宋体"/>
                <w:i/>
                <w:iCs/>
                <w:color w:val="000000" w:themeColor="text1"/>
                <w:sz w:val="24"/>
                <w:szCs w:val="24"/>
              </w:rPr>
              <w:t>N Engl J Med</w:t>
            </w:r>
            <w:r w:rsidRPr="005D0199">
              <w:rPr>
                <w:rFonts w:ascii="Book Antiqua" w:hAnsi="Book Antiqua" w:cs="宋体"/>
                <w:color w:val="000000" w:themeColor="text1"/>
                <w:sz w:val="24"/>
                <w:szCs w:val="24"/>
              </w:rPr>
              <w:t xml:space="preserve"> 2000; </w:t>
            </w:r>
            <w:r w:rsidRPr="005D0199">
              <w:rPr>
                <w:rFonts w:ascii="Book Antiqua" w:hAnsi="Book Antiqua" w:cs="宋体"/>
                <w:b/>
                <w:bCs/>
                <w:color w:val="000000" w:themeColor="text1"/>
                <w:sz w:val="24"/>
                <w:szCs w:val="24"/>
              </w:rPr>
              <w:t>343</w:t>
            </w:r>
            <w:r w:rsidRPr="005D0199">
              <w:rPr>
                <w:rFonts w:ascii="Book Antiqua" w:hAnsi="Book Antiqua" w:cs="宋体"/>
                <w:color w:val="000000" w:themeColor="text1"/>
                <w:sz w:val="24"/>
                <w:szCs w:val="24"/>
              </w:rPr>
              <w:t>: 457-462 [PMID: 10950667 DOI: 10.1056/NEJM200008173430702]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66 </w:t>
            </w:r>
            <w:r w:rsidRPr="005D0199">
              <w:rPr>
                <w:rFonts w:ascii="Book Antiqua" w:hAnsi="Book Antiqua" w:cs="宋体"/>
                <w:b/>
                <w:bCs/>
                <w:color w:val="000000" w:themeColor="text1"/>
                <w:sz w:val="24"/>
                <w:szCs w:val="24"/>
              </w:rPr>
              <w:t>Kiladjian JJ</w:t>
            </w:r>
            <w:r w:rsidRPr="005D0199">
              <w:rPr>
                <w:rFonts w:ascii="Book Antiqua" w:hAnsi="Book Antiqua" w:cs="宋体"/>
                <w:color w:val="000000" w:themeColor="text1"/>
                <w:sz w:val="24"/>
                <w:szCs w:val="24"/>
              </w:rPr>
              <w:t xml:space="preserve">, Cervantes F, Leebeek FW, Marzac C, Cassinat B, Chevret S, Cazals-Hatem D, Plessier A, Garcia-Pagan JC, Darwish Murad S, Raffa S, Janssen HL, Gardin C, Cereja S, Tonetti C, Giraudier S, Condat B, Casadevall N, Fenaux P, Valla DC. The impact of JAK2 and MPL mutations on diagnosis and prognosis of </w:t>
            </w:r>
            <w:r w:rsidRPr="005D0199">
              <w:rPr>
                <w:rFonts w:ascii="Book Antiqua" w:hAnsi="Book Antiqua" w:cs="宋体"/>
                <w:color w:val="000000" w:themeColor="text1"/>
                <w:sz w:val="24"/>
                <w:szCs w:val="24"/>
              </w:rPr>
              <w:lastRenderedPageBreak/>
              <w:t xml:space="preserve">splanchnic vein thrombosis: a report on 241 cases.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111</w:t>
            </w:r>
            <w:r w:rsidRPr="005D0199">
              <w:rPr>
                <w:rFonts w:ascii="Book Antiqua" w:hAnsi="Book Antiqua" w:cs="宋体"/>
                <w:color w:val="000000" w:themeColor="text1"/>
                <w:sz w:val="24"/>
                <w:szCs w:val="24"/>
              </w:rPr>
              <w:t>: 4922-4929 [PMID: 18250227 DOI: 10.1182/blood-2007-11-125328]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67 </w:t>
            </w:r>
            <w:r w:rsidRPr="005D0199">
              <w:rPr>
                <w:rFonts w:ascii="Book Antiqua" w:hAnsi="Book Antiqua" w:cs="宋体"/>
                <w:b/>
                <w:bCs/>
                <w:color w:val="000000" w:themeColor="text1"/>
                <w:sz w:val="24"/>
                <w:szCs w:val="24"/>
              </w:rPr>
              <w:t>Raithel M</w:t>
            </w:r>
            <w:r w:rsidRPr="005D0199">
              <w:rPr>
                <w:rFonts w:ascii="Book Antiqua" w:hAnsi="Book Antiqua" w:cs="宋体"/>
                <w:color w:val="000000" w:themeColor="text1"/>
                <w:sz w:val="24"/>
                <w:szCs w:val="24"/>
              </w:rPr>
              <w:t xml:space="preserve">, Zopf Y, Kimpel S, Naegel A, Molderings GJ, Buchwald F, Schultis HW, Kressel J, Hahn EG, Konturek P. The measurement of leukotrienes in urine as diagnostic option in systemic mastocytosis. </w:t>
            </w:r>
            <w:r w:rsidRPr="005D0199">
              <w:rPr>
                <w:rFonts w:ascii="Book Antiqua" w:hAnsi="Book Antiqua" w:cs="宋体"/>
                <w:i/>
                <w:iCs/>
                <w:color w:val="000000" w:themeColor="text1"/>
                <w:sz w:val="24"/>
                <w:szCs w:val="24"/>
              </w:rPr>
              <w:t>J Physiol Pharmacol</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62</w:t>
            </w:r>
            <w:r w:rsidRPr="005D0199">
              <w:rPr>
                <w:rFonts w:ascii="Book Antiqua" w:hAnsi="Book Antiqua" w:cs="宋体"/>
                <w:color w:val="000000" w:themeColor="text1"/>
                <w:sz w:val="24"/>
                <w:szCs w:val="24"/>
              </w:rPr>
              <w:t>: 469-472 [PMID: 22100848]</w:t>
            </w:r>
          </w:p>
          <w:p w:rsidR="00B44215" w:rsidRPr="005D0199" w:rsidRDefault="00B44215" w:rsidP="00134CFF">
            <w:pPr>
              <w:pStyle w:val="a7"/>
              <w:spacing w:line="360" w:lineRule="auto"/>
              <w:jc w:val="both"/>
              <w:rPr>
                <w:rFonts w:ascii="Book Antiqua" w:hAnsi="Book Antiqua"/>
                <w:color w:val="000000" w:themeColor="text1"/>
                <w:sz w:val="24"/>
                <w:szCs w:val="24"/>
                <w:lang w:val="en-US"/>
              </w:rPr>
            </w:pPr>
            <w:r w:rsidRPr="005D0199">
              <w:rPr>
                <w:rStyle w:val="a8"/>
                <w:rFonts w:ascii="Book Antiqua" w:hAnsi="Book Antiqua"/>
                <w:color w:val="000000" w:themeColor="text1"/>
                <w:sz w:val="24"/>
                <w:szCs w:val="24"/>
                <w:lang w:val="en-US"/>
              </w:rPr>
              <w:t>68</w:t>
            </w:r>
            <w:r w:rsidRPr="005D0199">
              <w:rPr>
                <w:rFonts w:ascii="Book Antiqua" w:hAnsi="Book Antiqua"/>
                <w:color w:val="000000" w:themeColor="text1"/>
                <w:sz w:val="24"/>
                <w:szCs w:val="24"/>
              </w:rPr>
              <w:t xml:space="preserve"> </w:t>
            </w:r>
            <w:r w:rsidRPr="005D0199">
              <w:rPr>
                <w:rFonts w:ascii="Book Antiqua" w:hAnsi="Book Antiqua"/>
                <w:b/>
                <w:color w:val="000000" w:themeColor="text1"/>
                <w:sz w:val="24"/>
                <w:szCs w:val="24"/>
              </w:rPr>
              <w:t>Prasad P</w:t>
            </w:r>
            <w:r w:rsidRPr="005D0199">
              <w:rPr>
                <w:rFonts w:ascii="Book Antiqua" w:hAnsi="Book Antiqua"/>
                <w:color w:val="000000" w:themeColor="text1"/>
                <w:sz w:val="24"/>
                <w:szCs w:val="24"/>
              </w:rPr>
              <w:t xml:space="preserve">, Yanagihara AA, Small-Howard AL, Turner H, Stokes AJ.  Secretogranin III directs secretory vesicle biogenesis in mast cells in a manner dependent upon interaction with chromogranin A. </w:t>
            </w:r>
            <w:r w:rsidRPr="005D0199">
              <w:rPr>
                <w:rFonts w:ascii="Book Antiqua" w:hAnsi="Book Antiqua"/>
                <w:i/>
                <w:color w:val="000000" w:themeColor="text1"/>
                <w:sz w:val="24"/>
                <w:szCs w:val="24"/>
              </w:rPr>
              <w:t>J Immunol</w:t>
            </w:r>
            <w:r w:rsidRPr="005D0199">
              <w:rPr>
                <w:rFonts w:ascii="Book Antiqua" w:hAnsi="Book Antiqua"/>
                <w:color w:val="000000" w:themeColor="text1"/>
                <w:sz w:val="24"/>
                <w:szCs w:val="24"/>
              </w:rPr>
              <w:t xml:space="preserve"> 2008;</w:t>
            </w:r>
            <w:r w:rsidRPr="005D0199">
              <w:rPr>
                <w:rFonts w:ascii="Book Antiqua" w:hAnsi="Book Antiqua"/>
                <w:color w:val="000000" w:themeColor="text1"/>
                <w:sz w:val="24"/>
                <w:szCs w:val="24"/>
                <w:lang w:val="en-US"/>
              </w:rPr>
              <w:t xml:space="preserve"> </w:t>
            </w:r>
            <w:r w:rsidRPr="005D0199">
              <w:rPr>
                <w:rFonts w:ascii="Book Antiqua" w:hAnsi="Book Antiqua"/>
                <w:b/>
                <w:color w:val="000000" w:themeColor="text1"/>
                <w:sz w:val="24"/>
                <w:szCs w:val="24"/>
              </w:rPr>
              <w:t>181</w:t>
            </w:r>
            <w:r w:rsidRPr="005D0199">
              <w:rPr>
                <w:rFonts w:ascii="Book Antiqua" w:hAnsi="Book Antiqua"/>
                <w:color w:val="000000" w:themeColor="text1"/>
                <w:sz w:val="24"/>
                <w:szCs w:val="24"/>
              </w:rPr>
              <w:t>:</w:t>
            </w:r>
            <w:r w:rsidRPr="005D0199">
              <w:rPr>
                <w:rFonts w:ascii="Book Antiqua" w:hAnsi="Book Antiqua"/>
                <w:color w:val="000000" w:themeColor="text1"/>
                <w:sz w:val="24"/>
                <w:szCs w:val="24"/>
                <w:lang w:val="en-US"/>
              </w:rPr>
              <w:t xml:space="preserve"> </w:t>
            </w:r>
            <w:r w:rsidRPr="005D0199">
              <w:rPr>
                <w:rFonts w:ascii="Book Antiqua" w:hAnsi="Book Antiqua"/>
                <w:color w:val="000000" w:themeColor="text1"/>
                <w:sz w:val="24"/>
                <w:szCs w:val="24"/>
              </w:rPr>
              <w:t>5024-5034</w:t>
            </w:r>
            <w:r w:rsidRPr="005D0199">
              <w:rPr>
                <w:rFonts w:ascii="Book Antiqua" w:hAnsi="Book Antiqua"/>
                <w:color w:val="000000" w:themeColor="text1"/>
                <w:sz w:val="24"/>
                <w:szCs w:val="24"/>
                <w:lang w:val="en-US"/>
              </w:rPr>
              <w:t xml:space="preserve"> [PMID: 18802106]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69 </w:t>
            </w:r>
            <w:r w:rsidRPr="005D0199">
              <w:rPr>
                <w:rFonts w:ascii="Book Antiqua" w:hAnsi="Book Antiqua" w:cs="宋体"/>
                <w:b/>
                <w:bCs/>
                <w:color w:val="000000" w:themeColor="text1"/>
                <w:sz w:val="24"/>
                <w:szCs w:val="24"/>
              </w:rPr>
              <w:t>Takiyyuddin MA</w:t>
            </w:r>
            <w:r w:rsidRPr="005D0199">
              <w:rPr>
                <w:rFonts w:ascii="Book Antiqua" w:hAnsi="Book Antiqua" w:cs="宋体"/>
                <w:color w:val="000000" w:themeColor="text1"/>
                <w:sz w:val="24"/>
                <w:szCs w:val="24"/>
              </w:rPr>
              <w:t xml:space="preserve">, Cervenka JH, Hsiao RJ, Barbosa JA, Parmer RJ, O'Connor DT. Chromogranin A. Storage and release in hypertension. </w:t>
            </w:r>
            <w:r w:rsidRPr="005D0199">
              <w:rPr>
                <w:rFonts w:ascii="Book Antiqua" w:hAnsi="Book Antiqua" w:cs="宋体"/>
                <w:i/>
                <w:iCs/>
                <w:color w:val="000000" w:themeColor="text1"/>
                <w:sz w:val="24"/>
                <w:szCs w:val="24"/>
              </w:rPr>
              <w:t>Hypertension</w:t>
            </w:r>
            <w:r w:rsidRPr="005D0199">
              <w:rPr>
                <w:rFonts w:ascii="Book Antiqua" w:hAnsi="Book Antiqua" w:cs="宋体"/>
                <w:color w:val="000000" w:themeColor="text1"/>
                <w:sz w:val="24"/>
                <w:szCs w:val="24"/>
              </w:rPr>
              <w:t xml:space="preserve"> 1990; </w:t>
            </w:r>
            <w:r w:rsidRPr="005D0199">
              <w:rPr>
                <w:rFonts w:ascii="Book Antiqua" w:hAnsi="Book Antiqua" w:cs="宋体"/>
                <w:b/>
                <w:bCs/>
                <w:color w:val="000000" w:themeColor="text1"/>
                <w:sz w:val="24"/>
                <w:szCs w:val="24"/>
              </w:rPr>
              <w:t>15</w:t>
            </w:r>
            <w:r w:rsidRPr="005D0199">
              <w:rPr>
                <w:rFonts w:ascii="Book Antiqua" w:hAnsi="Book Antiqua" w:cs="宋体"/>
                <w:color w:val="000000" w:themeColor="text1"/>
                <w:sz w:val="24"/>
                <w:szCs w:val="24"/>
              </w:rPr>
              <w:t>: 237-246 [PMID: 2406199 DOI: 10.1161/01.HYP.15.3.237]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70 </w:t>
            </w:r>
            <w:r w:rsidRPr="005D0199">
              <w:rPr>
                <w:rFonts w:ascii="Book Antiqua" w:hAnsi="Book Antiqua" w:cs="宋体"/>
                <w:b/>
                <w:bCs/>
                <w:color w:val="000000" w:themeColor="text1"/>
                <w:sz w:val="24"/>
                <w:szCs w:val="24"/>
              </w:rPr>
              <w:t>Pregun I</w:t>
            </w:r>
            <w:r w:rsidRPr="005D0199">
              <w:rPr>
                <w:rFonts w:ascii="Book Antiqua" w:hAnsi="Book Antiqua" w:cs="宋体"/>
                <w:color w:val="000000" w:themeColor="text1"/>
                <w:sz w:val="24"/>
                <w:szCs w:val="24"/>
              </w:rPr>
              <w:t xml:space="preserve">, Herszényi L, Juhász M, Miheller P, Hritz I, Patócs A, Rácz K, Tulassay Z. Effect of proton-pump inhibitor therapy on serum chromogranin a level. </w:t>
            </w:r>
            <w:r w:rsidRPr="005D0199">
              <w:rPr>
                <w:rFonts w:ascii="Book Antiqua" w:hAnsi="Book Antiqua" w:cs="宋体"/>
                <w:i/>
                <w:iCs/>
                <w:color w:val="000000" w:themeColor="text1"/>
                <w:sz w:val="24"/>
                <w:szCs w:val="24"/>
              </w:rPr>
              <w:t>Digestion</w:t>
            </w:r>
            <w:r w:rsidRPr="005D0199">
              <w:rPr>
                <w:rFonts w:ascii="Book Antiqua" w:hAnsi="Book Antiqua" w:cs="宋体"/>
                <w:color w:val="000000" w:themeColor="text1"/>
                <w:sz w:val="24"/>
                <w:szCs w:val="24"/>
              </w:rPr>
              <w:t xml:space="preserve"> 2011; </w:t>
            </w:r>
            <w:r w:rsidRPr="005D0199">
              <w:rPr>
                <w:rFonts w:ascii="Book Antiqua" w:hAnsi="Book Antiqua" w:cs="宋体"/>
                <w:b/>
                <w:bCs/>
                <w:color w:val="000000" w:themeColor="text1"/>
                <w:sz w:val="24"/>
                <w:szCs w:val="24"/>
              </w:rPr>
              <w:t>84</w:t>
            </w:r>
            <w:r w:rsidRPr="005D0199">
              <w:rPr>
                <w:rFonts w:ascii="Book Antiqua" w:hAnsi="Book Antiqua" w:cs="宋体"/>
                <w:color w:val="000000" w:themeColor="text1"/>
                <w:sz w:val="24"/>
                <w:szCs w:val="24"/>
              </w:rPr>
              <w:t>: 22-28 [PMID: 21304238 DOI: 10.1159/000321535]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71 </w:t>
            </w:r>
            <w:r w:rsidRPr="005D0199">
              <w:rPr>
                <w:rFonts w:ascii="Book Antiqua" w:hAnsi="Book Antiqua" w:cs="宋体"/>
                <w:b/>
                <w:bCs/>
                <w:color w:val="000000" w:themeColor="text1"/>
                <w:sz w:val="24"/>
                <w:szCs w:val="24"/>
              </w:rPr>
              <w:t>Sanduleanu S</w:t>
            </w:r>
            <w:r w:rsidRPr="005D0199">
              <w:rPr>
                <w:rFonts w:ascii="Book Antiqua" w:hAnsi="Book Antiqua" w:cs="宋体"/>
                <w:color w:val="000000" w:themeColor="text1"/>
                <w:sz w:val="24"/>
                <w:szCs w:val="24"/>
              </w:rPr>
              <w:t xml:space="preserve">, Stridsberg M, Jonkers D, Hameeteman W, Biemond I, Lundqvist G, Lamers C, Stockbrügger RW. Serum gastrin and chromogranin A during medium- and long-term acid suppressive therapy: a case-control study. </w:t>
            </w:r>
            <w:r w:rsidRPr="005D0199">
              <w:rPr>
                <w:rFonts w:ascii="Book Antiqua" w:hAnsi="Book Antiqua" w:cs="宋体"/>
                <w:i/>
                <w:iCs/>
                <w:color w:val="000000" w:themeColor="text1"/>
                <w:sz w:val="24"/>
                <w:szCs w:val="24"/>
              </w:rPr>
              <w:t>Aliment Pharmacol Ther</w:t>
            </w:r>
            <w:r w:rsidRPr="005D0199">
              <w:rPr>
                <w:rFonts w:ascii="Book Antiqua" w:hAnsi="Book Antiqua" w:cs="宋体"/>
                <w:color w:val="000000" w:themeColor="text1"/>
                <w:sz w:val="24"/>
                <w:szCs w:val="24"/>
              </w:rPr>
              <w:t xml:space="preserve"> 1999; </w:t>
            </w:r>
            <w:r w:rsidRPr="005D0199">
              <w:rPr>
                <w:rFonts w:ascii="Book Antiqua" w:hAnsi="Book Antiqua" w:cs="宋体"/>
                <w:b/>
                <w:bCs/>
                <w:color w:val="000000" w:themeColor="text1"/>
                <w:sz w:val="24"/>
                <w:szCs w:val="24"/>
              </w:rPr>
              <w:t>13</w:t>
            </w:r>
            <w:r w:rsidRPr="005D0199">
              <w:rPr>
                <w:rFonts w:ascii="Book Antiqua" w:hAnsi="Book Antiqua" w:cs="宋体"/>
                <w:color w:val="000000" w:themeColor="text1"/>
                <w:sz w:val="24"/>
                <w:szCs w:val="24"/>
              </w:rPr>
              <w:t>: 145-153 [PMID: 10102943 DOI: 10.1046/j.1365-2036.1999.00466.x]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72 </w:t>
            </w:r>
            <w:r w:rsidRPr="005D0199">
              <w:rPr>
                <w:rFonts w:ascii="Book Antiqua" w:hAnsi="Book Antiqua" w:cs="宋体"/>
                <w:b/>
                <w:bCs/>
                <w:color w:val="000000" w:themeColor="text1"/>
                <w:sz w:val="24"/>
                <w:szCs w:val="24"/>
              </w:rPr>
              <w:t>Fossmark R</w:t>
            </w:r>
            <w:r w:rsidRPr="005D0199">
              <w:rPr>
                <w:rFonts w:ascii="Book Antiqua" w:hAnsi="Book Antiqua" w:cs="宋体"/>
                <w:color w:val="000000" w:themeColor="text1"/>
                <w:sz w:val="24"/>
                <w:szCs w:val="24"/>
              </w:rPr>
              <w:t xml:space="preserve">, Jianu CS, Martinsen TC, Qvigstad G, Syversen U, Waldum HL. Serum gastrin and chromogranin A levels in patients with fundic gland polyps caused by long-term proton-pump inhibition. </w:t>
            </w:r>
            <w:r w:rsidRPr="005D0199">
              <w:rPr>
                <w:rFonts w:ascii="Book Antiqua" w:hAnsi="Book Antiqua" w:cs="宋体"/>
                <w:i/>
                <w:iCs/>
                <w:color w:val="000000" w:themeColor="text1"/>
                <w:sz w:val="24"/>
                <w:szCs w:val="24"/>
              </w:rPr>
              <w:t>Scand J Gastroenterol</w:t>
            </w:r>
            <w:r w:rsidRPr="005D0199">
              <w:rPr>
                <w:rFonts w:ascii="Book Antiqua" w:hAnsi="Book Antiqua" w:cs="宋体"/>
                <w:color w:val="000000" w:themeColor="text1"/>
                <w:sz w:val="24"/>
                <w:szCs w:val="24"/>
              </w:rPr>
              <w:t xml:space="preserve"> 2008; </w:t>
            </w:r>
            <w:r w:rsidRPr="005D0199">
              <w:rPr>
                <w:rFonts w:ascii="Book Antiqua" w:hAnsi="Book Antiqua" w:cs="宋体"/>
                <w:b/>
                <w:bCs/>
                <w:color w:val="000000" w:themeColor="text1"/>
                <w:sz w:val="24"/>
                <w:szCs w:val="24"/>
              </w:rPr>
              <w:t>43</w:t>
            </w:r>
            <w:r w:rsidRPr="005D0199">
              <w:rPr>
                <w:rFonts w:ascii="Book Antiqua" w:hAnsi="Book Antiqua" w:cs="宋体"/>
                <w:color w:val="000000" w:themeColor="text1"/>
                <w:sz w:val="24"/>
                <w:szCs w:val="24"/>
              </w:rPr>
              <w:t>: 20-24 [PMID: 18938772 DOI: 10.1080/00365520701561959]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73 </w:t>
            </w:r>
            <w:r w:rsidRPr="005D0199">
              <w:rPr>
                <w:rFonts w:ascii="Book Antiqua" w:hAnsi="Book Antiqua" w:cs="宋体"/>
                <w:b/>
                <w:bCs/>
                <w:color w:val="000000" w:themeColor="text1"/>
                <w:sz w:val="24"/>
                <w:szCs w:val="24"/>
              </w:rPr>
              <w:t>Furuta T</w:t>
            </w:r>
            <w:r w:rsidRPr="005D0199">
              <w:rPr>
                <w:rFonts w:ascii="Book Antiqua" w:hAnsi="Book Antiqua" w:cs="宋体"/>
                <w:color w:val="000000" w:themeColor="text1"/>
                <w:sz w:val="24"/>
                <w:szCs w:val="24"/>
              </w:rPr>
              <w:t xml:space="preserve">, Shirai N, Sugimoto M, Ohashi K, Ishizaki T. Pharmacogenomics of proton pump inhibitors. </w:t>
            </w:r>
            <w:r w:rsidRPr="005D0199">
              <w:rPr>
                <w:rFonts w:ascii="Book Antiqua" w:hAnsi="Book Antiqua" w:cs="宋体"/>
                <w:i/>
                <w:iCs/>
                <w:color w:val="000000" w:themeColor="text1"/>
                <w:sz w:val="24"/>
                <w:szCs w:val="24"/>
              </w:rPr>
              <w:t>Pharmacogenomics</w:t>
            </w:r>
            <w:r w:rsidRPr="005D0199">
              <w:rPr>
                <w:rFonts w:ascii="Book Antiqua" w:hAnsi="Book Antiqua" w:cs="宋体"/>
                <w:color w:val="000000" w:themeColor="text1"/>
                <w:sz w:val="24"/>
                <w:szCs w:val="24"/>
              </w:rPr>
              <w:t xml:space="preserve"> 2004; </w:t>
            </w:r>
            <w:r w:rsidRPr="005D0199">
              <w:rPr>
                <w:rFonts w:ascii="Book Antiqua" w:hAnsi="Book Antiqua" w:cs="宋体"/>
                <w:b/>
                <w:bCs/>
                <w:color w:val="000000" w:themeColor="text1"/>
                <w:sz w:val="24"/>
                <w:szCs w:val="24"/>
              </w:rPr>
              <w:t>5</w:t>
            </w:r>
            <w:r w:rsidRPr="005D0199">
              <w:rPr>
                <w:rFonts w:ascii="Book Antiqua" w:hAnsi="Book Antiqua" w:cs="宋体"/>
                <w:color w:val="000000" w:themeColor="text1"/>
                <w:sz w:val="24"/>
                <w:szCs w:val="24"/>
              </w:rPr>
              <w:t>: 181-202 [PMID: 15016609 DOI: 10.1517/phgs.5.2.181.27483]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74 </w:t>
            </w:r>
            <w:r w:rsidRPr="005D0199">
              <w:rPr>
                <w:rFonts w:ascii="Book Antiqua" w:hAnsi="Book Antiqua" w:cs="宋体"/>
                <w:b/>
                <w:bCs/>
                <w:color w:val="000000" w:themeColor="text1"/>
                <w:sz w:val="24"/>
                <w:szCs w:val="24"/>
              </w:rPr>
              <w:t>Sanduleanu S</w:t>
            </w:r>
            <w:r w:rsidRPr="005D0199">
              <w:rPr>
                <w:rFonts w:ascii="Book Antiqua" w:hAnsi="Book Antiqua" w:cs="宋体"/>
                <w:color w:val="000000" w:themeColor="text1"/>
                <w:sz w:val="24"/>
                <w:szCs w:val="24"/>
              </w:rPr>
              <w:t xml:space="preserve">, De Bruïne A, Stridsberg M, Jonkers D, Biemond I, Hameeteman W, Lundqvist G, Stockbrügger RW. Serum chromogranin A as a screening test for gastric enterochromaffin-like cell hyperplasia during acid-suppressive therapy. </w:t>
            </w:r>
            <w:r w:rsidRPr="005D0199">
              <w:rPr>
                <w:rFonts w:ascii="Book Antiqua" w:hAnsi="Book Antiqua" w:cs="宋体"/>
                <w:i/>
                <w:iCs/>
                <w:color w:val="000000" w:themeColor="text1"/>
                <w:sz w:val="24"/>
                <w:szCs w:val="24"/>
              </w:rPr>
              <w:t>Eur J Clin Invest</w:t>
            </w:r>
            <w:r w:rsidRPr="005D0199">
              <w:rPr>
                <w:rFonts w:ascii="Book Antiqua" w:hAnsi="Book Antiqua" w:cs="宋体"/>
                <w:color w:val="000000" w:themeColor="text1"/>
                <w:sz w:val="24"/>
                <w:szCs w:val="24"/>
              </w:rPr>
              <w:t xml:space="preserve"> 2001; </w:t>
            </w:r>
            <w:r w:rsidRPr="005D0199">
              <w:rPr>
                <w:rFonts w:ascii="Book Antiqua" w:hAnsi="Book Antiqua" w:cs="宋体"/>
                <w:b/>
                <w:bCs/>
                <w:color w:val="000000" w:themeColor="text1"/>
                <w:sz w:val="24"/>
                <w:szCs w:val="24"/>
              </w:rPr>
              <w:t>31</w:t>
            </w:r>
            <w:r w:rsidRPr="005D0199">
              <w:rPr>
                <w:rFonts w:ascii="Book Antiqua" w:hAnsi="Book Antiqua" w:cs="宋体"/>
                <w:color w:val="000000" w:themeColor="text1"/>
                <w:sz w:val="24"/>
                <w:szCs w:val="24"/>
              </w:rPr>
              <w:t>: 802-811 [PMID: 11589723 DOI: 10.1046/j.1365-2362.2001.00890.x]</w:t>
            </w:r>
          </w:p>
          <w:p w:rsidR="00B44215" w:rsidRPr="005D0199" w:rsidRDefault="00B44215" w:rsidP="00134CFF">
            <w:pPr>
              <w:pStyle w:val="a7"/>
              <w:spacing w:line="360" w:lineRule="auto"/>
              <w:jc w:val="both"/>
              <w:rPr>
                <w:rFonts w:ascii="Book Antiqua" w:hAnsi="Book Antiqua"/>
                <w:color w:val="000000" w:themeColor="text1"/>
                <w:sz w:val="24"/>
                <w:szCs w:val="24"/>
                <w:lang w:val="de-DE"/>
              </w:rPr>
            </w:pPr>
            <w:r w:rsidRPr="005D0199">
              <w:rPr>
                <w:rFonts w:ascii="Book Antiqua" w:hAnsi="Book Antiqua" w:cs="宋体"/>
                <w:color w:val="000000" w:themeColor="text1"/>
                <w:sz w:val="24"/>
                <w:szCs w:val="24"/>
              </w:rPr>
              <w:t xml:space="preserve">75 </w:t>
            </w:r>
            <w:r w:rsidRPr="005D0199">
              <w:rPr>
                <w:rFonts w:ascii="Book Antiqua" w:hAnsi="Book Antiqua"/>
                <w:b/>
                <w:color w:val="000000" w:themeColor="text1"/>
                <w:sz w:val="24"/>
                <w:szCs w:val="24"/>
                <w:lang w:val="de-DE"/>
              </w:rPr>
              <w:t>Holmgren H</w:t>
            </w:r>
            <w:r w:rsidRPr="005D0199">
              <w:rPr>
                <w:rFonts w:ascii="Book Antiqua" w:hAnsi="Book Antiqua"/>
                <w:color w:val="000000" w:themeColor="text1"/>
                <w:sz w:val="24"/>
                <w:szCs w:val="24"/>
                <w:lang w:val="de-DE"/>
              </w:rPr>
              <w:t xml:space="preserve">, Wilander O. Beiträge zur Kenntnis der Chemie and Funktion der Ehrlichschen Mästzellen. </w:t>
            </w:r>
            <w:r w:rsidRPr="005D0199">
              <w:rPr>
                <w:rFonts w:ascii="Book Antiqua" w:hAnsi="Book Antiqua"/>
                <w:i/>
                <w:color w:val="000000" w:themeColor="text1"/>
                <w:sz w:val="24"/>
                <w:szCs w:val="24"/>
                <w:lang w:val="de-DE"/>
              </w:rPr>
              <w:lastRenderedPageBreak/>
              <w:t>Z Mikroskop Anat Forsch</w:t>
            </w:r>
            <w:r w:rsidRPr="005D0199">
              <w:rPr>
                <w:rFonts w:ascii="Book Antiqua" w:hAnsi="Book Antiqua"/>
                <w:color w:val="000000" w:themeColor="text1"/>
                <w:sz w:val="24"/>
                <w:szCs w:val="24"/>
                <w:lang w:val="de-DE"/>
              </w:rPr>
              <w:t xml:space="preserve"> 1937; </w:t>
            </w:r>
            <w:r w:rsidRPr="005D0199">
              <w:rPr>
                <w:rFonts w:ascii="Book Antiqua" w:hAnsi="Book Antiqua"/>
                <w:b/>
                <w:color w:val="000000" w:themeColor="text1"/>
                <w:sz w:val="24"/>
                <w:szCs w:val="24"/>
                <w:lang w:val="de-DE"/>
              </w:rPr>
              <w:t>42</w:t>
            </w:r>
            <w:r w:rsidRPr="005D0199">
              <w:rPr>
                <w:rFonts w:ascii="Book Antiqua" w:hAnsi="Book Antiqua"/>
                <w:color w:val="000000" w:themeColor="text1"/>
                <w:sz w:val="24"/>
                <w:szCs w:val="24"/>
                <w:lang w:val="de-DE"/>
              </w:rPr>
              <w:t>: 242-278</w:t>
            </w:r>
          </w:p>
          <w:p w:rsidR="00B44215" w:rsidRPr="005D0199" w:rsidRDefault="00B44215" w:rsidP="00134CFF">
            <w:pPr>
              <w:pStyle w:val="a7"/>
              <w:spacing w:line="360" w:lineRule="auto"/>
              <w:jc w:val="both"/>
              <w:rPr>
                <w:rFonts w:ascii="Book Antiqua" w:hAnsi="Book Antiqua"/>
                <w:color w:val="000000" w:themeColor="text1"/>
                <w:sz w:val="24"/>
                <w:szCs w:val="24"/>
                <w:lang w:val="de-DE"/>
              </w:rPr>
            </w:pPr>
            <w:r w:rsidRPr="005D0199">
              <w:rPr>
                <w:rFonts w:ascii="Book Antiqua" w:hAnsi="Book Antiqua" w:cs="宋体"/>
                <w:color w:val="000000" w:themeColor="text1"/>
                <w:sz w:val="24"/>
                <w:szCs w:val="24"/>
              </w:rPr>
              <w:t>76</w:t>
            </w:r>
            <w:r w:rsidRPr="005D0199">
              <w:rPr>
                <w:rFonts w:ascii="Book Antiqua" w:hAnsi="Book Antiqua"/>
                <w:b/>
                <w:color w:val="000000" w:themeColor="text1"/>
                <w:sz w:val="24"/>
                <w:szCs w:val="24"/>
                <w:lang w:val="de-DE"/>
              </w:rPr>
              <w:t xml:space="preserve"> Jorpes E</w:t>
            </w:r>
            <w:r w:rsidRPr="005D0199">
              <w:rPr>
                <w:rFonts w:ascii="Book Antiqua" w:hAnsi="Book Antiqua"/>
                <w:color w:val="000000" w:themeColor="text1"/>
                <w:sz w:val="24"/>
                <w:szCs w:val="24"/>
                <w:lang w:val="de-DE"/>
              </w:rPr>
              <w:t xml:space="preserve">, Holmgren H, Wilander O.  Über das Vorkommen von Heparin in den Gefässwänden und in den Augen. </w:t>
            </w:r>
            <w:r w:rsidRPr="005D0199">
              <w:rPr>
                <w:rFonts w:ascii="Book Antiqua" w:hAnsi="Book Antiqua"/>
                <w:i/>
                <w:color w:val="000000" w:themeColor="text1"/>
                <w:sz w:val="24"/>
                <w:szCs w:val="24"/>
                <w:lang w:val="de-DE"/>
              </w:rPr>
              <w:t>Z Mikroskop Anat Forsch</w:t>
            </w:r>
            <w:r w:rsidRPr="005D0199">
              <w:rPr>
                <w:rFonts w:ascii="Book Antiqua" w:hAnsi="Book Antiqua"/>
                <w:color w:val="000000" w:themeColor="text1"/>
                <w:sz w:val="24"/>
                <w:szCs w:val="24"/>
                <w:lang w:val="de-DE"/>
              </w:rPr>
              <w:t xml:space="preserve"> 1937; </w:t>
            </w:r>
            <w:r w:rsidRPr="005D0199">
              <w:rPr>
                <w:rFonts w:ascii="Book Antiqua" w:hAnsi="Book Antiqua"/>
                <w:b/>
                <w:color w:val="000000" w:themeColor="text1"/>
                <w:sz w:val="24"/>
                <w:szCs w:val="24"/>
                <w:lang w:val="de-DE"/>
              </w:rPr>
              <w:t>42</w:t>
            </w:r>
            <w:r w:rsidRPr="005D0199">
              <w:rPr>
                <w:rFonts w:ascii="Book Antiqua" w:hAnsi="Book Antiqua"/>
                <w:color w:val="000000" w:themeColor="text1"/>
                <w:sz w:val="24"/>
                <w:szCs w:val="24"/>
                <w:lang w:val="de-DE"/>
              </w:rPr>
              <w:t>: 279-300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77 </w:t>
            </w:r>
            <w:r w:rsidRPr="005D0199">
              <w:rPr>
                <w:rFonts w:ascii="Book Antiqua" w:hAnsi="Book Antiqua" w:cs="宋体"/>
                <w:b/>
                <w:bCs/>
                <w:color w:val="000000" w:themeColor="text1"/>
                <w:sz w:val="24"/>
                <w:szCs w:val="24"/>
              </w:rPr>
              <w:t>Hirsh J</w:t>
            </w:r>
            <w:r w:rsidRPr="005D0199">
              <w:rPr>
                <w:rFonts w:ascii="Book Antiqua" w:hAnsi="Book Antiqua" w:cs="宋体"/>
                <w:color w:val="000000" w:themeColor="text1"/>
                <w:sz w:val="24"/>
                <w:szCs w:val="24"/>
              </w:rPr>
              <w:t xml:space="preserve">, Anand SS, Halperin JL, Fuster V. Guide to anticoagulant therapy: Heparin: a statement for healthcare professionals from the American Heart Association. </w:t>
            </w:r>
            <w:r w:rsidRPr="005D0199">
              <w:rPr>
                <w:rFonts w:ascii="Book Antiqua" w:hAnsi="Book Antiqua" w:cs="宋体"/>
                <w:i/>
                <w:iCs/>
                <w:color w:val="000000" w:themeColor="text1"/>
                <w:sz w:val="24"/>
                <w:szCs w:val="24"/>
              </w:rPr>
              <w:t>Circulation</w:t>
            </w:r>
            <w:r w:rsidRPr="005D0199">
              <w:rPr>
                <w:rFonts w:ascii="Book Antiqua" w:hAnsi="Book Antiqua" w:cs="宋体"/>
                <w:color w:val="000000" w:themeColor="text1"/>
                <w:sz w:val="24"/>
                <w:szCs w:val="24"/>
              </w:rPr>
              <w:t xml:space="preserve"> 2001; </w:t>
            </w:r>
            <w:r w:rsidRPr="005D0199">
              <w:rPr>
                <w:rFonts w:ascii="Book Antiqua" w:hAnsi="Book Antiqua" w:cs="宋体"/>
                <w:b/>
                <w:bCs/>
                <w:color w:val="000000" w:themeColor="text1"/>
                <w:sz w:val="24"/>
                <w:szCs w:val="24"/>
              </w:rPr>
              <w:t>103</w:t>
            </w:r>
            <w:r w:rsidRPr="005D0199">
              <w:rPr>
                <w:rFonts w:ascii="Book Antiqua" w:hAnsi="Book Antiqua" w:cs="宋体"/>
                <w:color w:val="000000" w:themeColor="text1"/>
                <w:sz w:val="24"/>
                <w:szCs w:val="24"/>
              </w:rPr>
              <w:t>: 2994-3018 [PMID: 11413093 DOI: 10.1161/01.CIR.103.24.2994]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78 </w:t>
            </w:r>
            <w:r w:rsidRPr="005D0199">
              <w:rPr>
                <w:rFonts w:ascii="Book Antiqua" w:hAnsi="Book Antiqua" w:cs="宋体"/>
                <w:b/>
                <w:bCs/>
                <w:color w:val="000000" w:themeColor="text1"/>
                <w:sz w:val="24"/>
                <w:szCs w:val="24"/>
              </w:rPr>
              <w:t>Emborg J</w:t>
            </w:r>
            <w:r w:rsidRPr="005D0199">
              <w:rPr>
                <w:rFonts w:ascii="Book Antiqua" w:hAnsi="Book Antiqua" w:cs="宋体"/>
                <w:color w:val="000000" w:themeColor="text1"/>
                <w:sz w:val="24"/>
                <w:szCs w:val="24"/>
              </w:rPr>
              <w:t xml:space="preserve">, Laursen BG, Dalgaard P. Significant histamine formation in tuna (Thunnus albacares) at 2 degrees C--effect of vacuum- and modified atmosphere-packaging on psychrotolerant bacteria. </w:t>
            </w:r>
            <w:r w:rsidRPr="005D0199">
              <w:rPr>
                <w:rFonts w:ascii="Book Antiqua" w:hAnsi="Book Antiqua" w:cs="宋体"/>
                <w:i/>
                <w:iCs/>
                <w:color w:val="000000" w:themeColor="text1"/>
                <w:sz w:val="24"/>
                <w:szCs w:val="24"/>
              </w:rPr>
              <w:t>Int J Food Microbiol</w:t>
            </w:r>
            <w:r w:rsidRPr="005D0199">
              <w:rPr>
                <w:rFonts w:ascii="Book Antiqua" w:hAnsi="Book Antiqua" w:cs="宋体"/>
                <w:color w:val="000000" w:themeColor="text1"/>
                <w:sz w:val="24"/>
                <w:szCs w:val="24"/>
              </w:rPr>
              <w:t xml:space="preserve"> 2005; </w:t>
            </w:r>
            <w:r w:rsidRPr="005D0199">
              <w:rPr>
                <w:rFonts w:ascii="Book Antiqua" w:hAnsi="Book Antiqua" w:cs="宋体"/>
                <w:b/>
                <w:bCs/>
                <w:color w:val="000000" w:themeColor="text1"/>
                <w:sz w:val="24"/>
                <w:szCs w:val="24"/>
              </w:rPr>
              <w:t>101</w:t>
            </w:r>
            <w:r w:rsidRPr="005D0199">
              <w:rPr>
                <w:rFonts w:ascii="Book Antiqua" w:hAnsi="Book Antiqua" w:cs="宋体"/>
                <w:color w:val="000000" w:themeColor="text1"/>
                <w:sz w:val="24"/>
                <w:szCs w:val="24"/>
              </w:rPr>
              <w:t>: 263-279 [PMID: 15925710 DOI: 10.1016/j.ijfoodmicro.2004.12.001]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79 </w:t>
            </w:r>
            <w:r w:rsidRPr="005D0199">
              <w:rPr>
                <w:rFonts w:ascii="Book Antiqua" w:hAnsi="Book Antiqua" w:cs="宋体"/>
                <w:b/>
                <w:bCs/>
                <w:color w:val="000000" w:themeColor="text1"/>
                <w:sz w:val="24"/>
                <w:szCs w:val="24"/>
              </w:rPr>
              <w:t>Laroche D</w:t>
            </w:r>
            <w:r w:rsidRPr="005D0199">
              <w:rPr>
                <w:rFonts w:ascii="Book Antiqua" w:hAnsi="Book Antiqua" w:cs="宋体"/>
                <w:color w:val="000000" w:themeColor="text1"/>
                <w:sz w:val="24"/>
                <w:szCs w:val="24"/>
              </w:rPr>
              <w:t xml:space="preserve">, Vergnaud MC, Sillard B, Soufarapis H, Bricard H. Biochemical markers of anaphylactoid reactions to drugs. Comparison of plasma histamine and tryptase. </w:t>
            </w:r>
            <w:r w:rsidRPr="005D0199">
              <w:rPr>
                <w:rFonts w:ascii="Book Antiqua" w:hAnsi="Book Antiqua" w:cs="宋体"/>
                <w:i/>
                <w:iCs/>
                <w:color w:val="000000" w:themeColor="text1"/>
                <w:sz w:val="24"/>
                <w:szCs w:val="24"/>
              </w:rPr>
              <w:t>Anesthesiology</w:t>
            </w:r>
            <w:r w:rsidRPr="005D0199">
              <w:rPr>
                <w:rFonts w:ascii="Book Antiqua" w:hAnsi="Book Antiqua" w:cs="宋体"/>
                <w:color w:val="000000" w:themeColor="text1"/>
                <w:sz w:val="24"/>
                <w:szCs w:val="24"/>
              </w:rPr>
              <w:t xml:space="preserve"> 1991; </w:t>
            </w:r>
            <w:r w:rsidRPr="005D0199">
              <w:rPr>
                <w:rFonts w:ascii="Book Antiqua" w:hAnsi="Book Antiqua" w:cs="宋体"/>
                <w:b/>
                <w:bCs/>
                <w:color w:val="000000" w:themeColor="text1"/>
                <w:sz w:val="24"/>
                <w:szCs w:val="24"/>
              </w:rPr>
              <w:t>75</w:t>
            </w:r>
            <w:r w:rsidRPr="005D0199">
              <w:rPr>
                <w:rFonts w:ascii="Book Antiqua" w:hAnsi="Book Antiqua" w:cs="宋体"/>
                <w:color w:val="000000" w:themeColor="text1"/>
                <w:sz w:val="24"/>
                <w:szCs w:val="24"/>
              </w:rPr>
              <w:t>: 945-949 [PMID: 1741515]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80 </w:t>
            </w:r>
            <w:r w:rsidRPr="005D0199">
              <w:rPr>
                <w:rFonts w:ascii="Book Antiqua" w:hAnsi="Book Antiqua" w:cs="宋体"/>
                <w:b/>
                <w:bCs/>
                <w:color w:val="000000" w:themeColor="text1"/>
                <w:sz w:val="24"/>
                <w:szCs w:val="24"/>
              </w:rPr>
              <w:t>Takeda J</w:t>
            </w:r>
            <w:r w:rsidRPr="005D0199">
              <w:rPr>
                <w:rFonts w:ascii="Book Antiqua" w:hAnsi="Book Antiqua" w:cs="宋体"/>
                <w:color w:val="000000" w:themeColor="text1"/>
                <w:sz w:val="24"/>
                <w:szCs w:val="24"/>
              </w:rPr>
              <w:t xml:space="preserve">, Ueda E, Takahashi J, Fukushima K. Plasma N-methylhistamine concentration as an indicator of histamine release by intravenous d-tubocurarine in humans: preliminary study in five patients by radioimmunoassay kits. </w:t>
            </w:r>
            <w:r w:rsidRPr="005D0199">
              <w:rPr>
                <w:rFonts w:ascii="Book Antiqua" w:hAnsi="Book Antiqua" w:cs="宋体"/>
                <w:i/>
                <w:iCs/>
                <w:color w:val="000000" w:themeColor="text1"/>
                <w:sz w:val="24"/>
                <w:szCs w:val="24"/>
              </w:rPr>
              <w:t>Anesth Analg</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80</w:t>
            </w:r>
            <w:r w:rsidRPr="005D0199">
              <w:rPr>
                <w:rFonts w:ascii="Book Antiqua" w:hAnsi="Book Antiqua" w:cs="宋体"/>
                <w:color w:val="000000" w:themeColor="text1"/>
                <w:sz w:val="24"/>
                <w:szCs w:val="24"/>
              </w:rPr>
              <w:t>: 1015-1017 [PMID: 7537026]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81 </w:t>
            </w:r>
            <w:r w:rsidRPr="005D0199">
              <w:rPr>
                <w:rFonts w:ascii="Book Antiqua" w:hAnsi="Book Antiqua" w:cs="宋体"/>
                <w:b/>
                <w:bCs/>
                <w:color w:val="000000" w:themeColor="text1"/>
                <w:sz w:val="24"/>
                <w:szCs w:val="24"/>
              </w:rPr>
              <w:t>Lake AM</w:t>
            </w:r>
            <w:r w:rsidRPr="005D0199">
              <w:rPr>
                <w:rFonts w:ascii="Book Antiqua" w:hAnsi="Book Antiqua" w:cs="宋体"/>
                <w:color w:val="000000" w:themeColor="text1"/>
                <w:sz w:val="24"/>
                <w:szCs w:val="24"/>
              </w:rPr>
              <w:t xml:space="preserve">, Kagey-Sobotka A, Jakubowicz T, Lichtenstein LM. Histamine release in acute anaphylactic enteropathy of the rat. </w:t>
            </w:r>
            <w:r w:rsidRPr="005D0199">
              <w:rPr>
                <w:rFonts w:ascii="Book Antiqua" w:hAnsi="Book Antiqua" w:cs="宋体"/>
                <w:i/>
                <w:iCs/>
                <w:color w:val="000000" w:themeColor="text1"/>
                <w:sz w:val="24"/>
                <w:szCs w:val="24"/>
              </w:rPr>
              <w:t>J Immunol</w:t>
            </w:r>
            <w:r w:rsidRPr="005D0199">
              <w:rPr>
                <w:rFonts w:ascii="Book Antiqua" w:hAnsi="Book Antiqua" w:cs="宋体"/>
                <w:color w:val="000000" w:themeColor="text1"/>
                <w:sz w:val="24"/>
                <w:szCs w:val="24"/>
              </w:rPr>
              <w:t xml:space="preserve"> 1984; </w:t>
            </w:r>
            <w:r w:rsidRPr="005D0199">
              <w:rPr>
                <w:rFonts w:ascii="Book Antiqua" w:hAnsi="Book Antiqua" w:cs="宋体"/>
                <w:b/>
                <w:bCs/>
                <w:color w:val="000000" w:themeColor="text1"/>
                <w:sz w:val="24"/>
                <w:szCs w:val="24"/>
              </w:rPr>
              <w:t>133</w:t>
            </w:r>
            <w:r w:rsidRPr="005D0199">
              <w:rPr>
                <w:rFonts w:ascii="Book Antiqua" w:hAnsi="Book Antiqua" w:cs="宋体"/>
                <w:color w:val="000000" w:themeColor="text1"/>
                <w:sz w:val="24"/>
                <w:szCs w:val="24"/>
              </w:rPr>
              <w:t>: 1529-1534 [PMID: 6205084]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82 </w:t>
            </w:r>
            <w:r w:rsidRPr="005D0199">
              <w:rPr>
                <w:rFonts w:ascii="Book Antiqua" w:hAnsi="Book Antiqua" w:cs="宋体"/>
                <w:b/>
                <w:bCs/>
                <w:color w:val="000000" w:themeColor="text1"/>
                <w:sz w:val="24"/>
                <w:szCs w:val="24"/>
              </w:rPr>
              <w:t>Laroche D</w:t>
            </w:r>
            <w:r w:rsidRPr="005D0199">
              <w:rPr>
                <w:rFonts w:ascii="Book Antiqua" w:hAnsi="Book Antiqua" w:cs="宋体"/>
                <w:color w:val="000000" w:themeColor="text1"/>
                <w:sz w:val="24"/>
                <w:szCs w:val="24"/>
              </w:rPr>
              <w:t xml:space="preserve">, Dubois F, Gérard JL, Lefrançois C, André B, Vergnaud MC, Dubus L, Bricard H. Radioimmunoassay for plasma histamine: a study of false positive and false negative values. </w:t>
            </w:r>
            <w:r w:rsidRPr="005D0199">
              <w:rPr>
                <w:rFonts w:ascii="Book Antiqua" w:hAnsi="Book Antiqua" w:cs="宋体"/>
                <w:i/>
                <w:iCs/>
                <w:color w:val="000000" w:themeColor="text1"/>
                <w:sz w:val="24"/>
                <w:szCs w:val="24"/>
              </w:rPr>
              <w:t>Br J Anaesth</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74</w:t>
            </w:r>
            <w:r w:rsidRPr="005D0199">
              <w:rPr>
                <w:rFonts w:ascii="Book Antiqua" w:hAnsi="Book Antiqua" w:cs="宋体"/>
                <w:color w:val="000000" w:themeColor="text1"/>
                <w:sz w:val="24"/>
                <w:szCs w:val="24"/>
              </w:rPr>
              <w:t>: 430-437 [PMID: 7734264 DOI: 10.1093/bja/74.4.430]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83 </w:t>
            </w:r>
            <w:r w:rsidRPr="005D0199">
              <w:rPr>
                <w:rFonts w:ascii="Book Antiqua" w:hAnsi="Book Antiqua" w:cs="宋体"/>
                <w:b/>
                <w:bCs/>
                <w:color w:val="000000" w:themeColor="text1"/>
                <w:sz w:val="24"/>
                <w:szCs w:val="24"/>
              </w:rPr>
              <w:t>Meyers CD</w:t>
            </w:r>
            <w:r w:rsidRPr="005D0199">
              <w:rPr>
                <w:rFonts w:ascii="Book Antiqua" w:hAnsi="Book Antiqua" w:cs="宋体"/>
                <w:color w:val="000000" w:themeColor="text1"/>
                <w:sz w:val="24"/>
                <w:szCs w:val="24"/>
              </w:rPr>
              <w:t xml:space="preserve">, Liu P, Kamanna VS, Kashyap ML. Nicotinic acid induces secretion of prostaglandin D2 in human macrophages: an in vitro model of the niacin flush. </w:t>
            </w:r>
            <w:r w:rsidRPr="005D0199">
              <w:rPr>
                <w:rFonts w:ascii="Book Antiqua" w:hAnsi="Book Antiqua" w:cs="宋体"/>
                <w:i/>
                <w:iCs/>
                <w:color w:val="000000" w:themeColor="text1"/>
                <w:sz w:val="24"/>
                <w:szCs w:val="24"/>
              </w:rPr>
              <w:t>Atherosclerosis</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192</w:t>
            </w:r>
            <w:r w:rsidRPr="005D0199">
              <w:rPr>
                <w:rFonts w:ascii="Book Antiqua" w:hAnsi="Book Antiqua" w:cs="宋体"/>
                <w:color w:val="000000" w:themeColor="text1"/>
                <w:sz w:val="24"/>
                <w:szCs w:val="24"/>
              </w:rPr>
              <w:t>: 253-258 [PMID: 16945375 DOI: 10.1016/j.atherosclerosis.2006.07.014]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84 </w:t>
            </w:r>
            <w:r w:rsidRPr="005D0199">
              <w:rPr>
                <w:rFonts w:ascii="Book Antiqua" w:hAnsi="Book Antiqua" w:cs="宋体"/>
                <w:b/>
                <w:bCs/>
                <w:color w:val="000000" w:themeColor="text1"/>
                <w:sz w:val="24"/>
                <w:szCs w:val="24"/>
              </w:rPr>
              <w:t>Hsueh W</w:t>
            </w:r>
            <w:r w:rsidRPr="005D0199">
              <w:rPr>
                <w:rFonts w:ascii="Book Antiqua" w:hAnsi="Book Antiqua" w:cs="宋体"/>
                <w:color w:val="000000" w:themeColor="text1"/>
                <w:sz w:val="24"/>
                <w:szCs w:val="24"/>
              </w:rPr>
              <w:t xml:space="preserve">. Prostaglandin biosynthesis in pulmonary macrophages. </w:t>
            </w:r>
            <w:r w:rsidRPr="005D0199">
              <w:rPr>
                <w:rFonts w:ascii="Book Antiqua" w:hAnsi="Book Antiqua" w:cs="宋体"/>
                <w:i/>
                <w:iCs/>
                <w:color w:val="000000" w:themeColor="text1"/>
                <w:sz w:val="24"/>
                <w:szCs w:val="24"/>
              </w:rPr>
              <w:t>Am J Pathol</w:t>
            </w:r>
            <w:r w:rsidRPr="005D0199">
              <w:rPr>
                <w:rFonts w:ascii="Book Antiqua" w:hAnsi="Book Antiqua" w:cs="宋体"/>
                <w:color w:val="000000" w:themeColor="text1"/>
                <w:sz w:val="24"/>
                <w:szCs w:val="24"/>
              </w:rPr>
              <w:t xml:space="preserve"> 1979; </w:t>
            </w:r>
            <w:r w:rsidRPr="005D0199">
              <w:rPr>
                <w:rFonts w:ascii="Book Antiqua" w:hAnsi="Book Antiqua" w:cs="宋体"/>
                <w:b/>
                <w:bCs/>
                <w:color w:val="000000" w:themeColor="text1"/>
                <w:sz w:val="24"/>
                <w:szCs w:val="24"/>
              </w:rPr>
              <w:t>97</w:t>
            </w:r>
            <w:r w:rsidRPr="005D0199">
              <w:rPr>
                <w:rFonts w:ascii="Book Antiqua" w:hAnsi="Book Antiqua" w:cs="宋体"/>
                <w:color w:val="000000" w:themeColor="text1"/>
                <w:sz w:val="24"/>
                <w:szCs w:val="24"/>
              </w:rPr>
              <w:t>: 137-148 [PMID: 495692]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85 </w:t>
            </w:r>
            <w:r w:rsidRPr="005D0199">
              <w:rPr>
                <w:rFonts w:ascii="Book Antiqua" w:hAnsi="Book Antiqua" w:cs="宋体"/>
                <w:b/>
                <w:bCs/>
                <w:color w:val="000000" w:themeColor="text1"/>
                <w:sz w:val="24"/>
                <w:szCs w:val="24"/>
              </w:rPr>
              <w:t>Decker K</w:t>
            </w:r>
            <w:r w:rsidRPr="005D0199">
              <w:rPr>
                <w:rFonts w:ascii="Book Antiqua" w:hAnsi="Book Antiqua" w:cs="宋体"/>
                <w:color w:val="000000" w:themeColor="text1"/>
                <w:sz w:val="24"/>
                <w:szCs w:val="24"/>
              </w:rPr>
              <w:t xml:space="preserve">. Biologically active products of stimulated liver macrophages (Kupffer cells). </w:t>
            </w:r>
            <w:r w:rsidRPr="005D0199">
              <w:rPr>
                <w:rFonts w:ascii="Book Antiqua" w:hAnsi="Book Antiqua" w:cs="宋体"/>
                <w:i/>
                <w:iCs/>
                <w:color w:val="000000" w:themeColor="text1"/>
                <w:sz w:val="24"/>
                <w:szCs w:val="24"/>
              </w:rPr>
              <w:t>Eur J Biochem</w:t>
            </w:r>
            <w:r w:rsidRPr="005D0199">
              <w:rPr>
                <w:rFonts w:ascii="Book Antiqua" w:hAnsi="Book Antiqua" w:cs="宋体"/>
                <w:color w:val="000000" w:themeColor="text1"/>
                <w:sz w:val="24"/>
                <w:szCs w:val="24"/>
              </w:rPr>
              <w:t xml:space="preserve"> 1990; </w:t>
            </w:r>
            <w:r w:rsidRPr="005D0199">
              <w:rPr>
                <w:rFonts w:ascii="Book Antiqua" w:hAnsi="Book Antiqua" w:cs="宋体"/>
                <w:b/>
                <w:bCs/>
                <w:color w:val="000000" w:themeColor="text1"/>
                <w:sz w:val="24"/>
                <w:szCs w:val="24"/>
              </w:rPr>
              <w:t>192</w:t>
            </w:r>
            <w:r w:rsidRPr="005D0199">
              <w:rPr>
                <w:rFonts w:ascii="Book Antiqua" w:hAnsi="Book Antiqua" w:cs="宋体"/>
                <w:color w:val="000000" w:themeColor="text1"/>
                <w:sz w:val="24"/>
                <w:szCs w:val="24"/>
              </w:rPr>
              <w:t>: 245-261 [PMID: 2170121 DOI: 10.1111/j.1432-1033.1990.tb19222.x]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86 </w:t>
            </w:r>
            <w:r w:rsidRPr="005D0199">
              <w:rPr>
                <w:rFonts w:ascii="Book Antiqua" w:hAnsi="Book Antiqua" w:cs="宋体"/>
                <w:b/>
                <w:bCs/>
                <w:color w:val="000000" w:themeColor="text1"/>
                <w:sz w:val="24"/>
                <w:szCs w:val="24"/>
              </w:rPr>
              <w:t>Kuiper J</w:t>
            </w:r>
            <w:r w:rsidRPr="005D0199">
              <w:rPr>
                <w:rFonts w:ascii="Book Antiqua" w:hAnsi="Book Antiqua" w:cs="宋体"/>
                <w:color w:val="000000" w:themeColor="text1"/>
                <w:sz w:val="24"/>
                <w:szCs w:val="24"/>
              </w:rPr>
              <w:t xml:space="preserve">, Zijlstra FJ, Kamps JA, van Berkel TJ. Identification of prostaglandin D2 as the major eicosanoid </w:t>
            </w:r>
            <w:r w:rsidRPr="005D0199">
              <w:rPr>
                <w:rFonts w:ascii="Book Antiqua" w:hAnsi="Book Antiqua" w:cs="宋体"/>
                <w:color w:val="000000" w:themeColor="text1"/>
                <w:sz w:val="24"/>
                <w:szCs w:val="24"/>
              </w:rPr>
              <w:lastRenderedPageBreak/>
              <w:t xml:space="preserve">from liver endothelial and Kupffer cells. </w:t>
            </w:r>
            <w:r w:rsidRPr="005D0199">
              <w:rPr>
                <w:rFonts w:ascii="Book Antiqua" w:hAnsi="Book Antiqua" w:cs="宋体"/>
                <w:i/>
                <w:iCs/>
                <w:color w:val="000000" w:themeColor="text1"/>
                <w:sz w:val="24"/>
                <w:szCs w:val="24"/>
              </w:rPr>
              <w:t>Biochim Biophys Acta</w:t>
            </w:r>
            <w:r w:rsidRPr="005D0199">
              <w:rPr>
                <w:rFonts w:ascii="Book Antiqua" w:hAnsi="Book Antiqua" w:cs="宋体"/>
                <w:color w:val="000000" w:themeColor="text1"/>
                <w:sz w:val="24"/>
                <w:szCs w:val="24"/>
              </w:rPr>
              <w:t xml:space="preserve"> 1988; </w:t>
            </w:r>
            <w:r w:rsidRPr="005D0199">
              <w:rPr>
                <w:rFonts w:ascii="Book Antiqua" w:hAnsi="Book Antiqua" w:cs="宋体"/>
                <w:b/>
                <w:bCs/>
                <w:color w:val="000000" w:themeColor="text1"/>
                <w:sz w:val="24"/>
                <w:szCs w:val="24"/>
              </w:rPr>
              <w:t>959</w:t>
            </w:r>
            <w:r w:rsidRPr="005D0199">
              <w:rPr>
                <w:rFonts w:ascii="Book Antiqua" w:hAnsi="Book Antiqua" w:cs="宋体"/>
                <w:color w:val="000000" w:themeColor="text1"/>
                <w:sz w:val="24"/>
                <w:szCs w:val="24"/>
              </w:rPr>
              <w:t>: 143-152 [PMID: 3126817]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87 </w:t>
            </w:r>
            <w:r w:rsidRPr="005D0199">
              <w:rPr>
                <w:rFonts w:ascii="Book Antiqua" w:hAnsi="Book Antiqua" w:cs="宋体"/>
                <w:b/>
                <w:bCs/>
                <w:color w:val="000000" w:themeColor="text1"/>
                <w:sz w:val="24"/>
                <w:szCs w:val="24"/>
              </w:rPr>
              <w:t>Maciejewski-Lenoir D</w:t>
            </w:r>
            <w:r w:rsidRPr="005D0199">
              <w:rPr>
                <w:rFonts w:ascii="Book Antiqua" w:hAnsi="Book Antiqua" w:cs="宋体"/>
                <w:color w:val="000000" w:themeColor="text1"/>
                <w:sz w:val="24"/>
                <w:szCs w:val="24"/>
              </w:rPr>
              <w:t xml:space="preserve">, Richman JG, Hakak Y, Gaidarov I, Behan DP, Connolly DT. Langerhans cells release prostaglandin D2 in response to nicotinic acid. </w:t>
            </w:r>
            <w:r w:rsidRPr="005D0199">
              <w:rPr>
                <w:rFonts w:ascii="Book Antiqua" w:hAnsi="Book Antiqua" w:cs="宋体"/>
                <w:i/>
                <w:iCs/>
                <w:color w:val="000000" w:themeColor="text1"/>
                <w:sz w:val="24"/>
                <w:szCs w:val="24"/>
              </w:rPr>
              <w:t>J Invest Dermatol</w:t>
            </w:r>
            <w:r w:rsidRPr="005D0199">
              <w:rPr>
                <w:rFonts w:ascii="Book Antiqua" w:hAnsi="Book Antiqua" w:cs="宋体"/>
                <w:color w:val="000000" w:themeColor="text1"/>
                <w:sz w:val="24"/>
                <w:szCs w:val="24"/>
              </w:rPr>
              <w:t xml:space="preserve"> 2006; </w:t>
            </w:r>
            <w:r w:rsidRPr="005D0199">
              <w:rPr>
                <w:rFonts w:ascii="Book Antiqua" w:hAnsi="Book Antiqua" w:cs="宋体"/>
                <w:b/>
                <w:bCs/>
                <w:color w:val="000000" w:themeColor="text1"/>
                <w:sz w:val="24"/>
                <w:szCs w:val="24"/>
              </w:rPr>
              <w:t>126</w:t>
            </w:r>
            <w:r w:rsidRPr="005D0199">
              <w:rPr>
                <w:rFonts w:ascii="Book Antiqua" w:hAnsi="Book Antiqua" w:cs="宋体"/>
                <w:color w:val="000000" w:themeColor="text1"/>
                <w:sz w:val="24"/>
                <w:szCs w:val="24"/>
              </w:rPr>
              <w:t>: 2637-2646 [PMID: 17008871 DOI: 10.1038/sj.jid.5700586]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88 </w:t>
            </w:r>
            <w:r w:rsidRPr="005D0199">
              <w:rPr>
                <w:rFonts w:ascii="Book Antiqua" w:hAnsi="Book Antiqua" w:cs="宋体"/>
                <w:b/>
                <w:bCs/>
                <w:color w:val="000000" w:themeColor="text1"/>
                <w:sz w:val="24"/>
                <w:szCs w:val="24"/>
              </w:rPr>
              <w:t>Ali M</w:t>
            </w:r>
            <w:r w:rsidRPr="005D0199">
              <w:rPr>
                <w:rFonts w:ascii="Book Antiqua" w:hAnsi="Book Antiqua" w:cs="宋体"/>
                <w:color w:val="000000" w:themeColor="text1"/>
                <w:sz w:val="24"/>
                <w:szCs w:val="24"/>
              </w:rPr>
              <w:t xml:space="preserve">, Cerskus AL, Zamecnik J, McDonald JW. Synthesis of prostaglandin D2 and thromboxane B2 by human platelets. </w:t>
            </w:r>
            <w:r w:rsidRPr="005D0199">
              <w:rPr>
                <w:rFonts w:ascii="Book Antiqua" w:hAnsi="Book Antiqua" w:cs="宋体"/>
                <w:i/>
                <w:iCs/>
                <w:color w:val="000000" w:themeColor="text1"/>
                <w:sz w:val="24"/>
                <w:szCs w:val="24"/>
              </w:rPr>
              <w:t>Thromb Res</w:t>
            </w:r>
            <w:r w:rsidRPr="005D0199">
              <w:rPr>
                <w:rFonts w:ascii="Book Antiqua" w:hAnsi="Book Antiqua" w:cs="宋体"/>
                <w:color w:val="000000" w:themeColor="text1"/>
                <w:sz w:val="24"/>
                <w:szCs w:val="24"/>
              </w:rPr>
              <w:t xml:space="preserve"> 1977; </w:t>
            </w:r>
            <w:r w:rsidRPr="005D0199">
              <w:rPr>
                <w:rFonts w:ascii="Book Antiqua" w:hAnsi="Book Antiqua" w:cs="宋体"/>
                <w:b/>
                <w:bCs/>
                <w:color w:val="000000" w:themeColor="text1"/>
                <w:sz w:val="24"/>
                <w:szCs w:val="24"/>
              </w:rPr>
              <w:t>11</w:t>
            </w:r>
            <w:r w:rsidRPr="005D0199">
              <w:rPr>
                <w:rFonts w:ascii="Book Antiqua" w:hAnsi="Book Antiqua" w:cs="宋体"/>
                <w:color w:val="000000" w:themeColor="text1"/>
                <w:sz w:val="24"/>
                <w:szCs w:val="24"/>
              </w:rPr>
              <w:t>: 485-496 [PMID: 918907 DOI: 10.1016/0049-3848(77)90202-X]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89 </w:t>
            </w:r>
            <w:r w:rsidRPr="005D0199">
              <w:rPr>
                <w:rFonts w:ascii="Book Antiqua" w:hAnsi="Book Antiqua" w:cs="宋体"/>
                <w:b/>
                <w:bCs/>
                <w:color w:val="000000" w:themeColor="text1"/>
                <w:sz w:val="24"/>
                <w:szCs w:val="24"/>
              </w:rPr>
              <w:t>Tanaka K</w:t>
            </w:r>
            <w:r w:rsidRPr="005D0199">
              <w:rPr>
                <w:rFonts w:ascii="Book Antiqua" w:hAnsi="Book Antiqua" w:cs="宋体"/>
                <w:color w:val="000000" w:themeColor="text1"/>
                <w:sz w:val="24"/>
                <w:szCs w:val="24"/>
              </w:rPr>
              <w:t xml:space="preserve">, Ogawa K, Sugamura K, Nakamura M, Takano S, Nagata K. Cutting edge: differential production of prostaglandin D2 by human helper T cell subsets. </w:t>
            </w:r>
            <w:r w:rsidRPr="005D0199">
              <w:rPr>
                <w:rFonts w:ascii="Book Antiqua" w:hAnsi="Book Antiqua" w:cs="宋体"/>
                <w:i/>
                <w:iCs/>
                <w:color w:val="000000" w:themeColor="text1"/>
                <w:sz w:val="24"/>
                <w:szCs w:val="24"/>
              </w:rPr>
              <w:t>J Immunol</w:t>
            </w:r>
            <w:r w:rsidRPr="005D0199">
              <w:rPr>
                <w:rFonts w:ascii="Book Antiqua" w:hAnsi="Book Antiqua" w:cs="宋体"/>
                <w:color w:val="000000" w:themeColor="text1"/>
                <w:sz w:val="24"/>
                <w:szCs w:val="24"/>
              </w:rPr>
              <w:t xml:space="preserve"> 2000; </w:t>
            </w:r>
            <w:r w:rsidRPr="005D0199">
              <w:rPr>
                <w:rFonts w:ascii="Book Antiqua" w:hAnsi="Book Antiqua" w:cs="宋体"/>
                <w:b/>
                <w:bCs/>
                <w:color w:val="000000" w:themeColor="text1"/>
                <w:sz w:val="24"/>
                <w:szCs w:val="24"/>
              </w:rPr>
              <w:t>164</w:t>
            </w:r>
            <w:r w:rsidRPr="005D0199">
              <w:rPr>
                <w:rFonts w:ascii="Book Antiqua" w:hAnsi="Book Antiqua" w:cs="宋体"/>
                <w:color w:val="000000" w:themeColor="text1"/>
                <w:sz w:val="24"/>
                <w:szCs w:val="24"/>
              </w:rPr>
              <w:t>: 2277-2280 [PMID: 10679060]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90 </w:t>
            </w:r>
            <w:r w:rsidRPr="005D0199">
              <w:rPr>
                <w:rFonts w:ascii="Book Antiqua" w:hAnsi="Book Antiqua" w:cs="宋体"/>
                <w:b/>
                <w:bCs/>
                <w:color w:val="000000" w:themeColor="text1"/>
                <w:sz w:val="24"/>
                <w:szCs w:val="24"/>
              </w:rPr>
              <w:t>Gallant MA</w:t>
            </w:r>
            <w:r w:rsidRPr="005D0199">
              <w:rPr>
                <w:rFonts w:ascii="Book Antiqua" w:hAnsi="Book Antiqua" w:cs="宋体"/>
                <w:color w:val="000000" w:themeColor="text1"/>
                <w:sz w:val="24"/>
                <w:szCs w:val="24"/>
              </w:rPr>
              <w:t xml:space="preserve">, Samadfam R, Hackett JA, Antoniou J, Parent JL, de Brum-Fernandes AJ. Production of prostaglandin D(2) by human osteoblasts and modulation of osteoprotegerin, RANKL, and cellular migration by DP and CRTH2 receptors. </w:t>
            </w:r>
            <w:r w:rsidRPr="005D0199">
              <w:rPr>
                <w:rFonts w:ascii="Book Antiqua" w:hAnsi="Book Antiqua" w:cs="宋体"/>
                <w:i/>
                <w:iCs/>
                <w:color w:val="000000" w:themeColor="text1"/>
                <w:sz w:val="24"/>
                <w:szCs w:val="24"/>
              </w:rPr>
              <w:t>J Bone Miner Res</w:t>
            </w:r>
            <w:r w:rsidRPr="005D0199">
              <w:rPr>
                <w:rFonts w:ascii="Book Antiqua" w:hAnsi="Book Antiqua" w:cs="宋体"/>
                <w:color w:val="000000" w:themeColor="text1"/>
                <w:sz w:val="24"/>
                <w:szCs w:val="24"/>
              </w:rPr>
              <w:t xml:space="preserve"> 2005; </w:t>
            </w:r>
            <w:r w:rsidRPr="005D0199">
              <w:rPr>
                <w:rFonts w:ascii="Book Antiqua" w:hAnsi="Book Antiqua" w:cs="宋体"/>
                <w:b/>
                <w:bCs/>
                <w:color w:val="000000" w:themeColor="text1"/>
                <w:sz w:val="24"/>
                <w:szCs w:val="24"/>
              </w:rPr>
              <w:t>20</w:t>
            </w:r>
            <w:r w:rsidRPr="005D0199">
              <w:rPr>
                <w:rFonts w:ascii="Book Antiqua" w:hAnsi="Book Antiqua" w:cs="宋体"/>
                <w:color w:val="000000" w:themeColor="text1"/>
                <w:sz w:val="24"/>
                <w:szCs w:val="24"/>
              </w:rPr>
              <w:t>: 672-681 [PMID: 15765187 DOI: 10.1359/JBMR.041211]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91 </w:t>
            </w:r>
            <w:r w:rsidRPr="005D0199">
              <w:rPr>
                <w:rFonts w:ascii="Book Antiqua" w:hAnsi="Book Antiqua" w:cs="宋体"/>
                <w:b/>
                <w:bCs/>
                <w:color w:val="000000" w:themeColor="text1"/>
                <w:sz w:val="24"/>
                <w:szCs w:val="24"/>
              </w:rPr>
              <w:t>Jowsey IR</w:t>
            </w:r>
            <w:r w:rsidRPr="005D0199">
              <w:rPr>
                <w:rFonts w:ascii="Book Antiqua" w:hAnsi="Book Antiqua" w:cs="宋体"/>
                <w:color w:val="000000" w:themeColor="text1"/>
                <w:sz w:val="24"/>
                <w:szCs w:val="24"/>
              </w:rPr>
              <w:t xml:space="preserve">, Murdock PR, Moore GB, Murphy GJ, Smith SA, Hayes JD. Prostaglandin D2 synthase enzymes and PPARgamma are co-expressed in mouse 3T3-L1 adipocytes and human tissues. </w:t>
            </w:r>
            <w:r w:rsidRPr="005D0199">
              <w:rPr>
                <w:rFonts w:ascii="Book Antiqua" w:hAnsi="Book Antiqua" w:cs="宋体"/>
                <w:i/>
                <w:iCs/>
                <w:color w:val="000000" w:themeColor="text1"/>
                <w:sz w:val="24"/>
                <w:szCs w:val="24"/>
              </w:rPr>
              <w:t>Prostaglandins Other Lipid Mediat</w:t>
            </w:r>
            <w:r w:rsidRPr="005D0199">
              <w:rPr>
                <w:rFonts w:ascii="Book Antiqua" w:hAnsi="Book Antiqua" w:cs="宋体"/>
                <w:color w:val="000000" w:themeColor="text1"/>
                <w:sz w:val="24"/>
                <w:szCs w:val="24"/>
              </w:rPr>
              <w:t xml:space="preserve"> 2003; </w:t>
            </w:r>
            <w:r w:rsidRPr="005D0199">
              <w:rPr>
                <w:rFonts w:ascii="Book Antiqua" w:hAnsi="Book Antiqua" w:cs="宋体"/>
                <w:b/>
                <w:bCs/>
                <w:color w:val="000000" w:themeColor="text1"/>
                <w:sz w:val="24"/>
                <w:szCs w:val="24"/>
              </w:rPr>
              <w:t>70</w:t>
            </w:r>
            <w:r w:rsidRPr="005D0199">
              <w:rPr>
                <w:rFonts w:ascii="Book Antiqua" w:hAnsi="Book Antiqua" w:cs="宋体"/>
                <w:color w:val="000000" w:themeColor="text1"/>
                <w:sz w:val="24"/>
                <w:szCs w:val="24"/>
              </w:rPr>
              <w:t>: 267-284 [PMID: 12611492]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92 </w:t>
            </w:r>
            <w:r w:rsidRPr="005D0199">
              <w:rPr>
                <w:rFonts w:ascii="Book Antiqua" w:hAnsi="Book Antiqua" w:cs="宋体"/>
                <w:b/>
                <w:bCs/>
                <w:color w:val="000000" w:themeColor="text1"/>
                <w:sz w:val="24"/>
                <w:szCs w:val="24"/>
              </w:rPr>
              <w:t>Bochenek G</w:t>
            </w:r>
            <w:r w:rsidRPr="005D0199">
              <w:rPr>
                <w:rFonts w:ascii="Book Antiqua" w:hAnsi="Book Antiqua" w:cs="宋体"/>
                <w:color w:val="000000" w:themeColor="text1"/>
                <w:sz w:val="24"/>
                <w:szCs w:val="24"/>
              </w:rPr>
              <w:t xml:space="preserve">, Nizankowska E, Gielicz A, Swierczyńska M, Szczeklik A. Plasma 9alpha,11beta-PGF2, a PGD2 metabolite, as a sensitive marker of mast cell activation by allergen in bronchial asthma. </w:t>
            </w:r>
            <w:r w:rsidRPr="005D0199">
              <w:rPr>
                <w:rFonts w:ascii="Book Antiqua" w:hAnsi="Book Antiqua" w:cs="宋体"/>
                <w:i/>
                <w:iCs/>
                <w:color w:val="000000" w:themeColor="text1"/>
                <w:sz w:val="24"/>
                <w:szCs w:val="24"/>
              </w:rPr>
              <w:t>Thorax</w:t>
            </w:r>
            <w:r w:rsidRPr="005D0199">
              <w:rPr>
                <w:rFonts w:ascii="Book Antiqua" w:hAnsi="Book Antiqua" w:cs="宋体"/>
                <w:color w:val="000000" w:themeColor="text1"/>
                <w:sz w:val="24"/>
                <w:szCs w:val="24"/>
              </w:rPr>
              <w:t xml:space="preserve"> 2004; </w:t>
            </w:r>
            <w:r w:rsidRPr="005D0199">
              <w:rPr>
                <w:rFonts w:ascii="Book Antiqua" w:hAnsi="Book Antiqua" w:cs="宋体"/>
                <w:b/>
                <w:bCs/>
                <w:color w:val="000000" w:themeColor="text1"/>
                <w:sz w:val="24"/>
                <w:szCs w:val="24"/>
              </w:rPr>
              <w:t>59</w:t>
            </w:r>
            <w:r w:rsidRPr="005D0199">
              <w:rPr>
                <w:rFonts w:ascii="Book Antiqua" w:hAnsi="Book Antiqua" w:cs="宋体"/>
                <w:color w:val="000000" w:themeColor="text1"/>
                <w:sz w:val="24"/>
                <w:szCs w:val="24"/>
              </w:rPr>
              <w:t>: 459-464 [PMID: 15170023 DOI: 10.1136/thx.2003.013573]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93 </w:t>
            </w:r>
            <w:r w:rsidRPr="005D0199">
              <w:rPr>
                <w:rFonts w:ascii="Book Antiqua" w:hAnsi="Book Antiqua" w:cs="宋体"/>
                <w:b/>
                <w:bCs/>
                <w:color w:val="000000" w:themeColor="text1"/>
                <w:sz w:val="24"/>
                <w:szCs w:val="24"/>
              </w:rPr>
              <w:t>Dahlén SE</w:t>
            </w:r>
            <w:r w:rsidRPr="005D0199">
              <w:rPr>
                <w:rFonts w:ascii="Book Antiqua" w:hAnsi="Book Antiqua" w:cs="宋体"/>
                <w:color w:val="000000" w:themeColor="text1"/>
                <w:sz w:val="24"/>
                <w:szCs w:val="24"/>
              </w:rPr>
              <w:t xml:space="preserve">, Kumlin M. Monitoring mast cell activation by prostaglandin D2 in vivo. </w:t>
            </w:r>
            <w:r w:rsidRPr="005D0199">
              <w:rPr>
                <w:rFonts w:ascii="Book Antiqua" w:hAnsi="Book Antiqua" w:cs="宋体"/>
                <w:i/>
                <w:iCs/>
                <w:color w:val="000000" w:themeColor="text1"/>
                <w:sz w:val="24"/>
                <w:szCs w:val="24"/>
              </w:rPr>
              <w:t>Thorax</w:t>
            </w:r>
            <w:r w:rsidRPr="005D0199">
              <w:rPr>
                <w:rFonts w:ascii="Book Antiqua" w:hAnsi="Book Antiqua" w:cs="宋体"/>
                <w:color w:val="000000" w:themeColor="text1"/>
                <w:sz w:val="24"/>
                <w:szCs w:val="24"/>
              </w:rPr>
              <w:t xml:space="preserve"> 2004; </w:t>
            </w:r>
            <w:r w:rsidRPr="005D0199">
              <w:rPr>
                <w:rFonts w:ascii="Book Antiqua" w:hAnsi="Book Antiqua" w:cs="宋体"/>
                <w:b/>
                <w:bCs/>
                <w:color w:val="000000" w:themeColor="text1"/>
                <w:sz w:val="24"/>
                <w:szCs w:val="24"/>
              </w:rPr>
              <w:t>59</w:t>
            </w:r>
            <w:r w:rsidRPr="005D0199">
              <w:rPr>
                <w:rFonts w:ascii="Book Antiqua" w:hAnsi="Book Antiqua" w:cs="宋体"/>
                <w:color w:val="000000" w:themeColor="text1"/>
                <w:sz w:val="24"/>
                <w:szCs w:val="24"/>
              </w:rPr>
              <w:t>: 453-455 [PMID: 15170020 DOI: 10.1136/thx.2004.026641]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94 </w:t>
            </w:r>
            <w:r w:rsidRPr="005D0199">
              <w:rPr>
                <w:rFonts w:ascii="Book Antiqua" w:hAnsi="Book Antiqua" w:cs="宋体"/>
                <w:b/>
                <w:bCs/>
                <w:color w:val="000000" w:themeColor="text1"/>
                <w:sz w:val="24"/>
                <w:szCs w:val="24"/>
              </w:rPr>
              <w:t>Morrow JD</w:t>
            </w:r>
            <w:r w:rsidRPr="005D0199">
              <w:rPr>
                <w:rFonts w:ascii="Book Antiqua" w:hAnsi="Book Antiqua" w:cs="宋体"/>
                <w:color w:val="000000" w:themeColor="text1"/>
                <w:sz w:val="24"/>
                <w:szCs w:val="24"/>
              </w:rPr>
              <w:t xml:space="preserve">, Guzzo C, Lazarus G, Oates JA, Roberts LJ. Improved diagnosis of mastocytosis by measurement of the major urinary metabolite of prostaglandin D2. </w:t>
            </w:r>
            <w:r w:rsidRPr="005D0199">
              <w:rPr>
                <w:rFonts w:ascii="Book Antiqua" w:hAnsi="Book Antiqua" w:cs="宋体"/>
                <w:i/>
                <w:iCs/>
                <w:color w:val="000000" w:themeColor="text1"/>
                <w:sz w:val="24"/>
                <w:szCs w:val="24"/>
              </w:rPr>
              <w:t>J Invest Dermatol</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104</w:t>
            </w:r>
            <w:r w:rsidRPr="005D0199">
              <w:rPr>
                <w:rFonts w:ascii="Book Antiqua" w:hAnsi="Book Antiqua" w:cs="宋体"/>
                <w:color w:val="000000" w:themeColor="text1"/>
                <w:sz w:val="24"/>
                <w:szCs w:val="24"/>
              </w:rPr>
              <w:t>: 937-940 [PMID: 7769262]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95 </w:t>
            </w:r>
            <w:r w:rsidRPr="005D0199">
              <w:rPr>
                <w:rFonts w:ascii="Book Antiqua" w:hAnsi="Book Antiqua" w:cs="宋体"/>
                <w:b/>
                <w:bCs/>
                <w:color w:val="000000" w:themeColor="text1"/>
                <w:sz w:val="24"/>
                <w:szCs w:val="24"/>
              </w:rPr>
              <w:t>Suzuki F</w:t>
            </w:r>
            <w:r w:rsidRPr="005D0199">
              <w:rPr>
                <w:rFonts w:ascii="Book Antiqua" w:hAnsi="Book Antiqua" w:cs="宋体"/>
                <w:color w:val="000000" w:themeColor="text1"/>
                <w:sz w:val="24"/>
                <w:szCs w:val="24"/>
              </w:rPr>
              <w:t xml:space="preserve">, Hayashi H, Hayaishi O. Transport of prostaglandin D2 into brain. </w:t>
            </w:r>
            <w:r w:rsidRPr="005D0199">
              <w:rPr>
                <w:rFonts w:ascii="Book Antiqua" w:hAnsi="Book Antiqua" w:cs="宋体"/>
                <w:i/>
                <w:iCs/>
                <w:color w:val="000000" w:themeColor="text1"/>
                <w:sz w:val="24"/>
                <w:szCs w:val="24"/>
              </w:rPr>
              <w:t>Brain Res</w:t>
            </w:r>
            <w:r w:rsidRPr="005D0199">
              <w:rPr>
                <w:rFonts w:ascii="Book Antiqua" w:hAnsi="Book Antiqua" w:cs="宋体"/>
                <w:color w:val="000000" w:themeColor="text1"/>
                <w:sz w:val="24"/>
                <w:szCs w:val="24"/>
              </w:rPr>
              <w:t xml:space="preserve"> 1986; </w:t>
            </w:r>
            <w:r w:rsidRPr="005D0199">
              <w:rPr>
                <w:rFonts w:ascii="Book Antiqua" w:hAnsi="Book Antiqua" w:cs="宋体"/>
                <w:b/>
                <w:bCs/>
                <w:color w:val="000000" w:themeColor="text1"/>
                <w:sz w:val="24"/>
                <w:szCs w:val="24"/>
              </w:rPr>
              <w:t>385</w:t>
            </w:r>
            <w:r w:rsidRPr="005D0199">
              <w:rPr>
                <w:rFonts w:ascii="Book Antiqua" w:hAnsi="Book Antiqua" w:cs="宋体"/>
                <w:color w:val="000000" w:themeColor="text1"/>
                <w:sz w:val="24"/>
                <w:szCs w:val="24"/>
              </w:rPr>
              <w:t>: 321-328 [PMID: 3465420 DOI: 10.1016/0006-8993(86)91079-6]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96 </w:t>
            </w:r>
            <w:r w:rsidRPr="005D0199">
              <w:rPr>
                <w:rFonts w:ascii="Book Antiqua" w:hAnsi="Book Antiqua" w:cs="宋体"/>
                <w:b/>
                <w:bCs/>
                <w:color w:val="000000" w:themeColor="text1"/>
                <w:sz w:val="24"/>
                <w:szCs w:val="24"/>
              </w:rPr>
              <w:t>Maclouf J</w:t>
            </w:r>
            <w:r w:rsidRPr="005D0199">
              <w:rPr>
                <w:rFonts w:ascii="Book Antiqua" w:hAnsi="Book Antiqua" w:cs="宋体"/>
                <w:color w:val="000000" w:themeColor="text1"/>
                <w:sz w:val="24"/>
                <w:szCs w:val="24"/>
              </w:rPr>
              <w:t xml:space="preserve">, Corvazier E, Wang ZY. Development of a radioimmunoassay for prostaglandin D2 using an antiserum against 11-methoxime prostaglandin D2. </w:t>
            </w:r>
            <w:r w:rsidRPr="005D0199">
              <w:rPr>
                <w:rFonts w:ascii="Book Antiqua" w:hAnsi="Book Antiqua" w:cs="宋体"/>
                <w:i/>
                <w:iCs/>
                <w:color w:val="000000" w:themeColor="text1"/>
                <w:sz w:val="24"/>
                <w:szCs w:val="24"/>
              </w:rPr>
              <w:t>Prostaglandins</w:t>
            </w:r>
            <w:r w:rsidRPr="005D0199">
              <w:rPr>
                <w:rFonts w:ascii="Book Antiqua" w:hAnsi="Book Antiqua" w:cs="宋体"/>
                <w:color w:val="000000" w:themeColor="text1"/>
                <w:sz w:val="24"/>
                <w:szCs w:val="24"/>
              </w:rPr>
              <w:t xml:space="preserve"> 1986; </w:t>
            </w:r>
            <w:r w:rsidRPr="005D0199">
              <w:rPr>
                <w:rFonts w:ascii="Book Antiqua" w:hAnsi="Book Antiqua" w:cs="宋体"/>
                <w:b/>
                <w:bCs/>
                <w:color w:val="000000" w:themeColor="text1"/>
                <w:sz w:val="24"/>
                <w:szCs w:val="24"/>
              </w:rPr>
              <w:t>31</w:t>
            </w:r>
            <w:r w:rsidRPr="005D0199">
              <w:rPr>
                <w:rFonts w:ascii="Book Antiqua" w:hAnsi="Book Antiqua" w:cs="宋体"/>
                <w:color w:val="000000" w:themeColor="text1"/>
                <w:sz w:val="24"/>
                <w:szCs w:val="24"/>
              </w:rPr>
              <w:t>: 123-132 [PMID: 3456623]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lastRenderedPageBreak/>
              <w:t xml:space="preserve">97 </w:t>
            </w:r>
            <w:r w:rsidRPr="005D0199">
              <w:rPr>
                <w:rFonts w:ascii="Book Antiqua" w:hAnsi="Book Antiqua" w:cs="宋体"/>
                <w:b/>
                <w:bCs/>
                <w:color w:val="000000" w:themeColor="text1"/>
                <w:sz w:val="24"/>
                <w:szCs w:val="24"/>
              </w:rPr>
              <w:t>Schuligoi R</w:t>
            </w:r>
            <w:r w:rsidRPr="005D0199">
              <w:rPr>
                <w:rFonts w:ascii="Book Antiqua" w:hAnsi="Book Antiqua" w:cs="宋体"/>
                <w:color w:val="000000" w:themeColor="text1"/>
                <w:sz w:val="24"/>
                <w:szCs w:val="24"/>
              </w:rPr>
              <w:t xml:space="preserve">, Schmidt R, Geisslinger G, Kollroser M, Peskar BA, Heinemann A. PGD2 metabolism in plasma: kinetics and relationship with bioactivity on DP1 and CRTH2 receptors. </w:t>
            </w:r>
            <w:r w:rsidRPr="005D0199">
              <w:rPr>
                <w:rFonts w:ascii="Book Antiqua" w:hAnsi="Book Antiqua" w:cs="宋体"/>
                <w:i/>
                <w:iCs/>
                <w:color w:val="000000" w:themeColor="text1"/>
                <w:sz w:val="24"/>
                <w:szCs w:val="24"/>
              </w:rPr>
              <w:t>Biochem Pharmacol</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74</w:t>
            </w:r>
            <w:r w:rsidRPr="005D0199">
              <w:rPr>
                <w:rFonts w:ascii="Book Antiqua" w:hAnsi="Book Antiqua" w:cs="宋体"/>
                <w:color w:val="000000" w:themeColor="text1"/>
                <w:sz w:val="24"/>
                <w:szCs w:val="24"/>
              </w:rPr>
              <w:t>: 107-117 [PMID: 17452035 DOI: 10.1016/j.bcp.2007.03.023]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98 </w:t>
            </w:r>
            <w:r w:rsidRPr="005D0199">
              <w:rPr>
                <w:rFonts w:ascii="Book Antiqua" w:hAnsi="Book Antiqua" w:cs="宋体"/>
                <w:b/>
                <w:bCs/>
                <w:color w:val="000000" w:themeColor="text1"/>
                <w:sz w:val="24"/>
                <w:szCs w:val="24"/>
              </w:rPr>
              <w:t>Haberl C</w:t>
            </w:r>
            <w:r w:rsidRPr="005D0199">
              <w:rPr>
                <w:rFonts w:ascii="Book Antiqua" w:hAnsi="Book Antiqua" w:cs="宋体"/>
                <w:color w:val="000000" w:themeColor="text1"/>
                <w:sz w:val="24"/>
                <w:szCs w:val="24"/>
              </w:rPr>
              <w:t xml:space="preserve">, Hültner L, Flügel A, Falk M, Geuenich S, Wilmanns W, Denzlinger C. Release of prostaglandin D2 by murine mast cells: importance of metabolite formation for antiproliferative activity. </w:t>
            </w:r>
            <w:r w:rsidRPr="005D0199">
              <w:rPr>
                <w:rFonts w:ascii="Book Antiqua" w:hAnsi="Book Antiqua" w:cs="宋体"/>
                <w:i/>
                <w:iCs/>
                <w:color w:val="000000" w:themeColor="text1"/>
                <w:sz w:val="24"/>
                <w:szCs w:val="24"/>
              </w:rPr>
              <w:t>Mediators Inflamm</w:t>
            </w:r>
            <w:r w:rsidRPr="005D0199">
              <w:rPr>
                <w:rFonts w:ascii="Book Antiqua" w:hAnsi="Book Antiqua" w:cs="宋体"/>
                <w:color w:val="000000" w:themeColor="text1"/>
                <w:sz w:val="24"/>
                <w:szCs w:val="24"/>
              </w:rPr>
              <w:t xml:space="preserve"> 1998; </w:t>
            </w:r>
            <w:r w:rsidRPr="005D0199">
              <w:rPr>
                <w:rFonts w:ascii="Book Antiqua" w:hAnsi="Book Antiqua" w:cs="宋体"/>
                <w:b/>
                <w:bCs/>
                <w:color w:val="000000" w:themeColor="text1"/>
                <w:sz w:val="24"/>
                <w:szCs w:val="24"/>
              </w:rPr>
              <w:t>7</w:t>
            </w:r>
            <w:r w:rsidRPr="005D0199">
              <w:rPr>
                <w:rFonts w:ascii="Book Antiqua" w:hAnsi="Book Antiqua" w:cs="宋体"/>
                <w:color w:val="000000" w:themeColor="text1"/>
                <w:sz w:val="24"/>
                <w:szCs w:val="24"/>
              </w:rPr>
              <w:t>: 79-84 [PMID: 9836493 DOI: 10.1080/09629359891216]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99 </w:t>
            </w:r>
            <w:r w:rsidRPr="005D0199">
              <w:rPr>
                <w:rFonts w:ascii="Book Antiqua" w:hAnsi="Book Antiqua" w:cs="宋体"/>
                <w:b/>
                <w:bCs/>
                <w:color w:val="000000" w:themeColor="text1"/>
                <w:sz w:val="24"/>
                <w:szCs w:val="24"/>
              </w:rPr>
              <w:t>Zhang J</w:t>
            </w:r>
            <w:r w:rsidRPr="005D0199">
              <w:rPr>
                <w:rFonts w:ascii="Book Antiqua" w:hAnsi="Book Antiqua" w:cs="宋体"/>
                <w:color w:val="000000" w:themeColor="text1"/>
                <w:sz w:val="24"/>
                <w:szCs w:val="24"/>
              </w:rPr>
              <w:t xml:space="preserve">, Gong Y, Yu Y. PG F(2α) Receptor: A Promising Therapeutic Target for Cardiovascular Disease. </w:t>
            </w:r>
            <w:r w:rsidRPr="005D0199">
              <w:rPr>
                <w:rFonts w:ascii="Book Antiqua" w:hAnsi="Book Antiqua" w:cs="宋体"/>
                <w:i/>
                <w:iCs/>
                <w:color w:val="000000" w:themeColor="text1"/>
                <w:sz w:val="24"/>
                <w:szCs w:val="24"/>
              </w:rPr>
              <w:t>Front Pharmacol</w:t>
            </w:r>
            <w:r w:rsidRPr="005D0199">
              <w:rPr>
                <w:rFonts w:ascii="Book Antiqua" w:hAnsi="Book Antiqua" w:cs="宋体"/>
                <w:color w:val="000000" w:themeColor="text1"/>
                <w:sz w:val="24"/>
                <w:szCs w:val="24"/>
              </w:rPr>
              <w:t xml:space="preserve"> 2010; </w:t>
            </w:r>
            <w:r w:rsidRPr="005D0199">
              <w:rPr>
                <w:rFonts w:ascii="Book Antiqua" w:hAnsi="Book Antiqua" w:cs="宋体"/>
                <w:b/>
                <w:bCs/>
                <w:color w:val="000000" w:themeColor="text1"/>
                <w:sz w:val="24"/>
                <w:szCs w:val="24"/>
              </w:rPr>
              <w:t>1</w:t>
            </w:r>
            <w:r w:rsidRPr="005D0199">
              <w:rPr>
                <w:rFonts w:ascii="Book Antiqua" w:hAnsi="Book Antiqua" w:cs="宋体"/>
                <w:color w:val="000000" w:themeColor="text1"/>
                <w:sz w:val="24"/>
                <w:szCs w:val="24"/>
              </w:rPr>
              <w:t>: 116 [PMID: 21607067 DOI: 10.3389/fphar.2010.00116]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100 </w:t>
            </w:r>
            <w:r w:rsidRPr="005D0199">
              <w:rPr>
                <w:rFonts w:ascii="Book Antiqua" w:hAnsi="Book Antiqua" w:cs="宋体"/>
                <w:b/>
                <w:bCs/>
                <w:color w:val="000000" w:themeColor="text1"/>
                <w:sz w:val="24"/>
                <w:szCs w:val="24"/>
              </w:rPr>
              <w:t>Liston TE</w:t>
            </w:r>
            <w:r w:rsidRPr="005D0199">
              <w:rPr>
                <w:rFonts w:ascii="Book Antiqua" w:hAnsi="Book Antiqua" w:cs="宋体"/>
                <w:color w:val="000000" w:themeColor="text1"/>
                <w:sz w:val="24"/>
                <w:szCs w:val="24"/>
              </w:rPr>
              <w:t xml:space="preserve">, Roberts LJ. Metabolic fate of radiolabeled prostaglandin D2 in a normal human male volunteer. </w:t>
            </w:r>
            <w:r w:rsidRPr="005D0199">
              <w:rPr>
                <w:rFonts w:ascii="Book Antiqua" w:hAnsi="Book Antiqua" w:cs="宋体"/>
                <w:i/>
                <w:iCs/>
                <w:color w:val="000000" w:themeColor="text1"/>
                <w:sz w:val="24"/>
                <w:szCs w:val="24"/>
              </w:rPr>
              <w:t>J Biol Chem</w:t>
            </w:r>
            <w:r w:rsidRPr="005D0199">
              <w:rPr>
                <w:rFonts w:ascii="Book Antiqua" w:hAnsi="Book Antiqua" w:cs="宋体"/>
                <w:color w:val="000000" w:themeColor="text1"/>
                <w:sz w:val="24"/>
                <w:szCs w:val="24"/>
              </w:rPr>
              <w:t xml:space="preserve"> 1985; </w:t>
            </w:r>
            <w:r w:rsidRPr="005D0199">
              <w:rPr>
                <w:rFonts w:ascii="Book Antiqua" w:hAnsi="Book Antiqua" w:cs="宋体"/>
                <w:b/>
                <w:bCs/>
                <w:color w:val="000000" w:themeColor="text1"/>
                <w:sz w:val="24"/>
                <w:szCs w:val="24"/>
              </w:rPr>
              <w:t>260</w:t>
            </w:r>
            <w:r w:rsidRPr="005D0199">
              <w:rPr>
                <w:rFonts w:ascii="Book Antiqua" w:hAnsi="Book Antiqua" w:cs="宋体"/>
                <w:color w:val="000000" w:themeColor="text1"/>
                <w:sz w:val="24"/>
                <w:szCs w:val="24"/>
              </w:rPr>
              <w:t>: 13172-13180 [PMID: 3863815]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101 </w:t>
            </w:r>
            <w:r w:rsidRPr="005D0199">
              <w:rPr>
                <w:rFonts w:ascii="Book Antiqua" w:hAnsi="Book Antiqua" w:cs="宋体"/>
                <w:b/>
                <w:bCs/>
                <w:color w:val="000000" w:themeColor="text1"/>
                <w:sz w:val="24"/>
                <w:szCs w:val="24"/>
              </w:rPr>
              <w:t>Akiyama M</w:t>
            </w:r>
            <w:r w:rsidRPr="005D0199">
              <w:rPr>
                <w:rFonts w:ascii="Book Antiqua" w:hAnsi="Book Antiqua" w:cs="宋体"/>
                <w:color w:val="000000" w:themeColor="text1"/>
                <w:sz w:val="24"/>
                <w:szCs w:val="24"/>
              </w:rPr>
              <w:t xml:space="preserve">, Watanabe Y, Nishikawa T. Immunohistochemical characterization of human cutaneous mast cells in urticaria pigmentosa (cutaneous mastocytosis) </w:t>
            </w:r>
            <w:r w:rsidRPr="005D0199">
              <w:rPr>
                <w:rFonts w:ascii="Book Antiqua" w:hAnsi="Book Antiqua" w:cs="宋体"/>
                <w:i/>
                <w:iCs/>
                <w:color w:val="000000" w:themeColor="text1"/>
                <w:sz w:val="24"/>
                <w:szCs w:val="24"/>
              </w:rPr>
              <w:t>Acta Pathol Jpn</w:t>
            </w:r>
            <w:r w:rsidRPr="005D0199">
              <w:rPr>
                <w:rFonts w:ascii="Book Antiqua" w:hAnsi="Book Antiqua" w:cs="宋体"/>
                <w:color w:val="000000" w:themeColor="text1"/>
                <w:sz w:val="24"/>
                <w:szCs w:val="24"/>
              </w:rPr>
              <w:t xml:space="preserve"> 1991; </w:t>
            </w:r>
            <w:r w:rsidRPr="005D0199">
              <w:rPr>
                <w:rFonts w:ascii="Book Antiqua" w:hAnsi="Book Antiqua" w:cs="宋体"/>
                <w:b/>
                <w:bCs/>
                <w:color w:val="000000" w:themeColor="text1"/>
                <w:sz w:val="24"/>
                <w:szCs w:val="24"/>
              </w:rPr>
              <w:t>41</w:t>
            </w:r>
            <w:r w:rsidRPr="005D0199">
              <w:rPr>
                <w:rFonts w:ascii="Book Antiqua" w:hAnsi="Book Antiqua" w:cs="宋体"/>
                <w:color w:val="000000" w:themeColor="text1"/>
                <w:sz w:val="24"/>
                <w:szCs w:val="24"/>
              </w:rPr>
              <w:t>: 344-349 [PMID: 1651041]</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102 </w:t>
            </w:r>
            <w:r w:rsidRPr="005D0199">
              <w:rPr>
                <w:rFonts w:ascii="Book Antiqua" w:hAnsi="Book Antiqua" w:cs="宋体"/>
                <w:b/>
                <w:bCs/>
                <w:color w:val="000000" w:themeColor="text1"/>
                <w:sz w:val="24"/>
                <w:szCs w:val="24"/>
              </w:rPr>
              <w:t>Freeman JG</w:t>
            </w:r>
            <w:r w:rsidRPr="005D0199">
              <w:rPr>
                <w:rFonts w:ascii="Book Antiqua" w:hAnsi="Book Antiqua" w:cs="宋体"/>
                <w:color w:val="000000" w:themeColor="text1"/>
                <w:sz w:val="24"/>
                <w:szCs w:val="24"/>
              </w:rPr>
              <w:t xml:space="preserve">, Ryan JJ, Shelburne CP, Bailey DP, Bouton LA, Narasimhachari N, Domen J, Siméon N, Couderc F, Stewart JK. Catecholamines in murine bone marrow derived mast cells. </w:t>
            </w:r>
            <w:r w:rsidRPr="005D0199">
              <w:rPr>
                <w:rFonts w:ascii="Book Antiqua" w:hAnsi="Book Antiqua" w:cs="宋体"/>
                <w:i/>
                <w:iCs/>
                <w:color w:val="000000" w:themeColor="text1"/>
                <w:sz w:val="24"/>
                <w:szCs w:val="24"/>
              </w:rPr>
              <w:t>J Neuroimmunol</w:t>
            </w:r>
            <w:r w:rsidRPr="005D0199">
              <w:rPr>
                <w:rFonts w:ascii="Book Antiqua" w:hAnsi="Book Antiqua" w:cs="宋体"/>
                <w:color w:val="000000" w:themeColor="text1"/>
                <w:sz w:val="24"/>
                <w:szCs w:val="24"/>
              </w:rPr>
              <w:t xml:space="preserve"> 2001; </w:t>
            </w:r>
            <w:r w:rsidRPr="005D0199">
              <w:rPr>
                <w:rFonts w:ascii="Book Antiqua" w:hAnsi="Book Antiqua" w:cs="宋体"/>
                <w:b/>
                <w:bCs/>
                <w:color w:val="000000" w:themeColor="text1"/>
                <w:sz w:val="24"/>
                <w:szCs w:val="24"/>
              </w:rPr>
              <w:t>119</w:t>
            </w:r>
            <w:r w:rsidRPr="005D0199">
              <w:rPr>
                <w:rFonts w:ascii="Book Antiqua" w:hAnsi="Book Antiqua" w:cs="宋体"/>
                <w:color w:val="000000" w:themeColor="text1"/>
                <w:sz w:val="24"/>
                <w:szCs w:val="24"/>
              </w:rPr>
              <w:t>: 231-238 [PMID: 11585626 DOI: 10.1016/S0165-5728(01)00384-8]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103 </w:t>
            </w:r>
            <w:r w:rsidRPr="005D0199">
              <w:rPr>
                <w:rFonts w:ascii="Book Antiqua" w:hAnsi="Book Antiqua" w:cs="宋体"/>
                <w:b/>
                <w:bCs/>
                <w:color w:val="000000" w:themeColor="text1"/>
                <w:sz w:val="24"/>
                <w:szCs w:val="24"/>
              </w:rPr>
              <w:t>Azzolina A</w:t>
            </w:r>
            <w:r w:rsidRPr="005D0199">
              <w:rPr>
                <w:rFonts w:ascii="Book Antiqua" w:hAnsi="Book Antiqua" w:cs="宋体"/>
                <w:color w:val="000000" w:themeColor="text1"/>
                <w:sz w:val="24"/>
                <w:szCs w:val="24"/>
              </w:rPr>
              <w:t xml:space="preserve">, Bongiovanni A, Lampiasi N. Substance P induces TNF-alpha and IL-6 production through NF kappa B in peritoneal mast cells. </w:t>
            </w:r>
            <w:r w:rsidRPr="005D0199">
              <w:rPr>
                <w:rFonts w:ascii="Book Antiqua" w:hAnsi="Book Antiqua" w:cs="宋体"/>
                <w:i/>
                <w:iCs/>
                <w:color w:val="000000" w:themeColor="text1"/>
                <w:sz w:val="24"/>
                <w:szCs w:val="24"/>
              </w:rPr>
              <w:t>Biochim Biophys Acta</w:t>
            </w:r>
            <w:r w:rsidRPr="005D0199">
              <w:rPr>
                <w:rFonts w:ascii="Book Antiqua" w:hAnsi="Book Antiqua" w:cs="宋体"/>
                <w:color w:val="000000" w:themeColor="text1"/>
                <w:sz w:val="24"/>
                <w:szCs w:val="24"/>
              </w:rPr>
              <w:t xml:space="preserve"> 2003; </w:t>
            </w:r>
            <w:r w:rsidRPr="005D0199">
              <w:rPr>
                <w:rFonts w:ascii="Book Antiqua" w:hAnsi="Book Antiqua" w:cs="宋体"/>
                <w:b/>
                <w:bCs/>
                <w:color w:val="000000" w:themeColor="text1"/>
                <w:sz w:val="24"/>
                <w:szCs w:val="24"/>
              </w:rPr>
              <w:t>1643</w:t>
            </w:r>
            <w:r w:rsidRPr="005D0199">
              <w:rPr>
                <w:rFonts w:ascii="Book Antiqua" w:hAnsi="Book Antiqua" w:cs="宋体"/>
                <w:color w:val="000000" w:themeColor="text1"/>
                <w:sz w:val="24"/>
                <w:szCs w:val="24"/>
              </w:rPr>
              <w:t>: 75-83 [PMID: 14654230 DOI: 10.1016/j.bbamcr.2003.09.003]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104 </w:t>
            </w:r>
            <w:r w:rsidRPr="005D0199">
              <w:rPr>
                <w:rFonts w:ascii="Book Antiqua" w:hAnsi="Book Antiqua" w:cs="宋体"/>
                <w:b/>
                <w:bCs/>
                <w:color w:val="000000" w:themeColor="text1"/>
                <w:sz w:val="24"/>
                <w:szCs w:val="24"/>
              </w:rPr>
              <w:t>Gordon JR</w:t>
            </w:r>
            <w:r w:rsidRPr="005D0199">
              <w:rPr>
                <w:rFonts w:ascii="Book Antiqua" w:hAnsi="Book Antiqua" w:cs="宋体"/>
                <w:color w:val="000000" w:themeColor="text1"/>
                <w:sz w:val="24"/>
                <w:szCs w:val="24"/>
              </w:rPr>
              <w:t xml:space="preserve">, Galli SJ. Mast cells as a source of both preformed and immunologically inducible TNF-alpha/cachectin. </w:t>
            </w:r>
            <w:r w:rsidRPr="005D0199">
              <w:rPr>
                <w:rFonts w:ascii="Book Antiqua" w:hAnsi="Book Antiqua" w:cs="宋体"/>
                <w:i/>
                <w:iCs/>
                <w:color w:val="000000" w:themeColor="text1"/>
                <w:sz w:val="24"/>
                <w:szCs w:val="24"/>
              </w:rPr>
              <w:t>Nature</w:t>
            </w:r>
            <w:r w:rsidRPr="005D0199">
              <w:rPr>
                <w:rFonts w:ascii="Book Antiqua" w:hAnsi="Book Antiqua" w:cs="宋体"/>
                <w:color w:val="000000" w:themeColor="text1"/>
                <w:sz w:val="24"/>
                <w:szCs w:val="24"/>
              </w:rPr>
              <w:t xml:space="preserve"> 1990; </w:t>
            </w:r>
            <w:r w:rsidRPr="005D0199">
              <w:rPr>
                <w:rFonts w:ascii="Book Antiqua" w:hAnsi="Book Antiqua" w:cs="宋体"/>
                <w:b/>
                <w:bCs/>
                <w:color w:val="000000" w:themeColor="text1"/>
                <w:sz w:val="24"/>
                <w:szCs w:val="24"/>
              </w:rPr>
              <w:t>346</w:t>
            </w:r>
            <w:r w:rsidRPr="005D0199">
              <w:rPr>
                <w:rFonts w:ascii="Book Antiqua" w:hAnsi="Book Antiqua" w:cs="宋体"/>
                <w:color w:val="000000" w:themeColor="text1"/>
                <w:sz w:val="24"/>
                <w:szCs w:val="24"/>
              </w:rPr>
              <w:t>: 274-276 [PMID: 2374592 DOI: 10.1038/346274a0]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105 </w:t>
            </w:r>
            <w:r w:rsidRPr="005D0199">
              <w:rPr>
                <w:rFonts w:ascii="Book Antiqua" w:hAnsi="Book Antiqua" w:cs="宋体"/>
                <w:b/>
                <w:bCs/>
                <w:color w:val="000000" w:themeColor="text1"/>
                <w:sz w:val="24"/>
                <w:szCs w:val="24"/>
              </w:rPr>
              <w:t>Echtenacher B</w:t>
            </w:r>
            <w:r w:rsidRPr="005D0199">
              <w:rPr>
                <w:rFonts w:ascii="Book Antiqua" w:hAnsi="Book Antiqua" w:cs="宋体"/>
                <w:color w:val="000000" w:themeColor="text1"/>
                <w:sz w:val="24"/>
                <w:szCs w:val="24"/>
              </w:rPr>
              <w:t xml:space="preserve">, Männel DN, Hültner L. Critical protective role of mast cells in a model of acute septic peritonitis. </w:t>
            </w:r>
            <w:r w:rsidRPr="005D0199">
              <w:rPr>
                <w:rFonts w:ascii="Book Antiqua" w:hAnsi="Book Antiqua" w:cs="宋体"/>
                <w:i/>
                <w:iCs/>
                <w:color w:val="000000" w:themeColor="text1"/>
                <w:sz w:val="24"/>
                <w:szCs w:val="24"/>
              </w:rPr>
              <w:t>Nature</w:t>
            </w:r>
            <w:r w:rsidRPr="005D0199">
              <w:rPr>
                <w:rFonts w:ascii="Book Antiqua" w:hAnsi="Book Antiqua" w:cs="宋体"/>
                <w:color w:val="000000" w:themeColor="text1"/>
                <w:sz w:val="24"/>
                <w:szCs w:val="24"/>
              </w:rPr>
              <w:t xml:space="preserve"> 1996; </w:t>
            </w:r>
            <w:r w:rsidRPr="005D0199">
              <w:rPr>
                <w:rFonts w:ascii="Book Antiqua" w:hAnsi="Book Antiqua" w:cs="宋体"/>
                <w:b/>
                <w:bCs/>
                <w:color w:val="000000" w:themeColor="text1"/>
                <w:sz w:val="24"/>
                <w:szCs w:val="24"/>
              </w:rPr>
              <w:t>381</w:t>
            </w:r>
            <w:r w:rsidRPr="005D0199">
              <w:rPr>
                <w:rFonts w:ascii="Book Antiqua" w:hAnsi="Book Antiqua" w:cs="宋体"/>
                <w:color w:val="000000" w:themeColor="text1"/>
                <w:sz w:val="24"/>
                <w:szCs w:val="24"/>
              </w:rPr>
              <w:t>: 75-77 [PMID: 8609992 DOI: 10.1038/381075a0]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106 </w:t>
            </w:r>
            <w:r w:rsidRPr="005D0199">
              <w:rPr>
                <w:rFonts w:ascii="Book Antiqua" w:hAnsi="Book Antiqua" w:cs="宋体"/>
                <w:b/>
                <w:bCs/>
                <w:color w:val="000000" w:themeColor="text1"/>
                <w:sz w:val="24"/>
                <w:szCs w:val="24"/>
              </w:rPr>
              <w:t>Kaartinen M</w:t>
            </w:r>
            <w:r w:rsidRPr="005D0199">
              <w:rPr>
                <w:rFonts w:ascii="Book Antiqua" w:hAnsi="Book Antiqua" w:cs="宋体"/>
                <w:color w:val="000000" w:themeColor="text1"/>
                <w:sz w:val="24"/>
                <w:szCs w:val="24"/>
              </w:rPr>
              <w:t xml:space="preserve">, Penttilä A, Kovanen PT. Mast cells in rupture-prone areas of human coronary atheromas produce and store TNF-alpha. </w:t>
            </w:r>
            <w:r w:rsidRPr="005D0199">
              <w:rPr>
                <w:rFonts w:ascii="Book Antiqua" w:hAnsi="Book Antiqua" w:cs="宋体"/>
                <w:i/>
                <w:iCs/>
                <w:color w:val="000000" w:themeColor="text1"/>
                <w:sz w:val="24"/>
                <w:szCs w:val="24"/>
              </w:rPr>
              <w:t>Circulation</w:t>
            </w:r>
            <w:r w:rsidRPr="005D0199">
              <w:rPr>
                <w:rFonts w:ascii="Book Antiqua" w:hAnsi="Book Antiqua" w:cs="宋体"/>
                <w:color w:val="000000" w:themeColor="text1"/>
                <w:sz w:val="24"/>
                <w:szCs w:val="24"/>
              </w:rPr>
              <w:t xml:space="preserve"> 1996; </w:t>
            </w:r>
            <w:r w:rsidRPr="005D0199">
              <w:rPr>
                <w:rFonts w:ascii="Book Antiqua" w:hAnsi="Book Antiqua" w:cs="宋体"/>
                <w:b/>
                <w:bCs/>
                <w:color w:val="000000" w:themeColor="text1"/>
                <w:sz w:val="24"/>
                <w:szCs w:val="24"/>
              </w:rPr>
              <w:t>94</w:t>
            </w:r>
            <w:r w:rsidRPr="005D0199">
              <w:rPr>
                <w:rFonts w:ascii="Book Antiqua" w:hAnsi="Book Antiqua" w:cs="宋体"/>
                <w:color w:val="000000" w:themeColor="text1"/>
                <w:sz w:val="24"/>
                <w:szCs w:val="24"/>
              </w:rPr>
              <w:t>: 2787-2792 [PMID: 8941103 DOI: 10.1161/01.CIR.94.11.2787]</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107 </w:t>
            </w:r>
            <w:r w:rsidRPr="005D0199">
              <w:rPr>
                <w:rFonts w:ascii="Book Antiqua" w:hAnsi="Book Antiqua" w:cs="宋体"/>
                <w:b/>
                <w:bCs/>
                <w:color w:val="000000" w:themeColor="text1"/>
                <w:sz w:val="24"/>
                <w:szCs w:val="24"/>
              </w:rPr>
              <w:t>Suto H</w:t>
            </w:r>
            <w:r w:rsidRPr="005D0199">
              <w:rPr>
                <w:rFonts w:ascii="Book Antiqua" w:hAnsi="Book Antiqua" w:cs="宋体"/>
                <w:color w:val="000000" w:themeColor="text1"/>
                <w:sz w:val="24"/>
                <w:szCs w:val="24"/>
              </w:rPr>
              <w:t xml:space="preserve">, Nakae S, Kakurai M, Sedgwick JD, Tsai M, Galli SJ. Mast cell-associated TNF promotes dendritic cell migration. </w:t>
            </w:r>
            <w:r w:rsidRPr="005D0199">
              <w:rPr>
                <w:rFonts w:ascii="Book Antiqua" w:hAnsi="Book Antiqua" w:cs="宋体"/>
                <w:i/>
                <w:iCs/>
                <w:color w:val="000000" w:themeColor="text1"/>
                <w:sz w:val="24"/>
                <w:szCs w:val="24"/>
              </w:rPr>
              <w:t>J Immunol</w:t>
            </w:r>
            <w:r w:rsidRPr="005D0199">
              <w:rPr>
                <w:rFonts w:ascii="Book Antiqua" w:hAnsi="Book Antiqua" w:cs="宋体"/>
                <w:color w:val="000000" w:themeColor="text1"/>
                <w:sz w:val="24"/>
                <w:szCs w:val="24"/>
              </w:rPr>
              <w:t xml:space="preserve"> 2006; </w:t>
            </w:r>
            <w:r w:rsidRPr="005D0199">
              <w:rPr>
                <w:rFonts w:ascii="Book Antiqua" w:hAnsi="Book Antiqua" w:cs="宋体"/>
                <w:b/>
                <w:bCs/>
                <w:color w:val="000000" w:themeColor="text1"/>
                <w:sz w:val="24"/>
                <w:szCs w:val="24"/>
              </w:rPr>
              <w:t>176</w:t>
            </w:r>
            <w:r w:rsidRPr="005D0199">
              <w:rPr>
                <w:rFonts w:ascii="Book Antiqua" w:hAnsi="Book Antiqua" w:cs="宋体"/>
                <w:color w:val="000000" w:themeColor="text1"/>
                <w:sz w:val="24"/>
                <w:szCs w:val="24"/>
              </w:rPr>
              <w:t>: 4102-4112 [PMID: 16547246]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108 </w:t>
            </w:r>
            <w:r w:rsidRPr="005D0199">
              <w:rPr>
                <w:rFonts w:ascii="Book Antiqua" w:hAnsi="Book Antiqua" w:cs="宋体"/>
                <w:b/>
                <w:bCs/>
                <w:color w:val="000000" w:themeColor="text1"/>
                <w:sz w:val="24"/>
                <w:szCs w:val="24"/>
              </w:rPr>
              <w:t>Nakae S</w:t>
            </w:r>
            <w:r w:rsidRPr="005D0199">
              <w:rPr>
                <w:rFonts w:ascii="Book Antiqua" w:hAnsi="Book Antiqua" w:cs="宋体"/>
                <w:color w:val="000000" w:themeColor="text1"/>
                <w:sz w:val="24"/>
                <w:szCs w:val="24"/>
              </w:rPr>
              <w:t xml:space="preserve">, Suto H, Kakurai M, Sedgwick JD, Tsai M, Galli SJ. Mast cells enhance T cell activation: </w:t>
            </w:r>
            <w:r w:rsidRPr="005D0199">
              <w:rPr>
                <w:rFonts w:ascii="Book Antiqua" w:hAnsi="Book Antiqua" w:cs="宋体"/>
                <w:color w:val="000000" w:themeColor="text1"/>
                <w:sz w:val="24"/>
                <w:szCs w:val="24"/>
              </w:rPr>
              <w:lastRenderedPageBreak/>
              <w:t xml:space="preserve">Importance of mast cell-derived TNF. </w:t>
            </w:r>
            <w:r w:rsidRPr="005D0199">
              <w:rPr>
                <w:rFonts w:ascii="Book Antiqua" w:hAnsi="Book Antiqua" w:cs="宋体"/>
                <w:i/>
                <w:iCs/>
                <w:color w:val="000000" w:themeColor="text1"/>
                <w:sz w:val="24"/>
                <w:szCs w:val="24"/>
              </w:rPr>
              <w:t>Proc Natl Acad Sci USA</w:t>
            </w:r>
            <w:r w:rsidRPr="005D0199">
              <w:rPr>
                <w:rFonts w:ascii="Book Antiqua" w:hAnsi="Book Antiqua" w:cs="宋体"/>
                <w:color w:val="000000" w:themeColor="text1"/>
                <w:sz w:val="24"/>
                <w:szCs w:val="24"/>
              </w:rPr>
              <w:t xml:space="preserve"> 2005; </w:t>
            </w:r>
            <w:r w:rsidRPr="005D0199">
              <w:rPr>
                <w:rFonts w:ascii="Book Antiqua" w:hAnsi="Book Antiqua" w:cs="宋体"/>
                <w:b/>
                <w:bCs/>
                <w:color w:val="000000" w:themeColor="text1"/>
                <w:sz w:val="24"/>
                <w:szCs w:val="24"/>
              </w:rPr>
              <w:t>102</w:t>
            </w:r>
            <w:r w:rsidRPr="005D0199">
              <w:rPr>
                <w:rFonts w:ascii="Book Antiqua" w:hAnsi="Book Antiqua" w:cs="宋体"/>
                <w:color w:val="000000" w:themeColor="text1"/>
                <w:sz w:val="24"/>
                <w:szCs w:val="24"/>
              </w:rPr>
              <w:t>: 6467-6472 [PMID: 15840716 DOI: 10.1073/pnas.0501912102]</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109 </w:t>
            </w:r>
            <w:r w:rsidRPr="005D0199">
              <w:rPr>
                <w:rFonts w:ascii="Book Antiqua" w:hAnsi="Book Antiqua" w:cs="宋体"/>
                <w:b/>
                <w:bCs/>
                <w:color w:val="000000" w:themeColor="text1"/>
                <w:sz w:val="24"/>
                <w:szCs w:val="24"/>
              </w:rPr>
              <w:t>Bradding P</w:t>
            </w:r>
            <w:r w:rsidRPr="005D0199">
              <w:rPr>
                <w:rFonts w:ascii="Book Antiqua" w:hAnsi="Book Antiqua" w:cs="宋体"/>
                <w:color w:val="000000" w:themeColor="text1"/>
                <w:sz w:val="24"/>
                <w:szCs w:val="24"/>
              </w:rPr>
              <w:t xml:space="preserve">, Mediwake R, Feather IH, Madden J, Church MK, Holgate ST, Howarth PH. TNF alpha is localized to nasal mucosal mast cells and is released in acute allergic rhinitis. </w:t>
            </w:r>
            <w:r w:rsidRPr="005D0199">
              <w:rPr>
                <w:rFonts w:ascii="Book Antiqua" w:hAnsi="Book Antiqua" w:cs="宋体"/>
                <w:i/>
                <w:iCs/>
                <w:color w:val="000000" w:themeColor="text1"/>
                <w:sz w:val="24"/>
                <w:szCs w:val="24"/>
              </w:rPr>
              <w:t>Clin Exp Allergy</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25</w:t>
            </w:r>
            <w:r w:rsidRPr="005D0199">
              <w:rPr>
                <w:rFonts w:ascii="Book Antiqua" w:hAnsi="Book Antiqua" w:cs="宋体"/>
                <w:color w:val="000000" w:themeColor="text1"/>
                <w:sz w:val="24"/>
                <w:szCs w:val="24"/>
              </w:rPr>
              <w:t>: 406-415 [PMID: 7553243]</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110 </w:t>
            </w:r>
            <w:r w:rsidRPr="005D0199">
              <w:rPr>
                <w:rFonts w:ascii="Book Antiqua" w:hAnsi="Book Antiqua" w:cs="宋体"/>
                <w:b/>
                <w:bCs/>
                <w:color w:val="000000" w:themeColor="text1"/>
                <w:sz w:val="24"/>
                <w:szCs w:val="24"/>
              </w:rPr>
              <w:t>Walsh LJ</w:t>
            </w:r>
            <w:r w:rsidRPr="005D0199">
              <w:rPr>
                <w:rFonts w:ascii="Book Antiqua" w:hAnsi="Book Antiqua" w:cs="宋体"/>
                <w:color w:val="000000" w:themeColor="text1"/>
                <w:sz w:val="24"/>
                <w:szCs w:val="24"/>
              </w:rPr>
              <w:t xml:space="preserve">, Trinchieri G, Waldorf HA, Whitaker D, Murphy GF. Human dermal mast cells contain and release tumor necrosis factor alpha, which induces endothelial leukocyte adhesion molecule 1. </w:t>
            </w:r>
            <w:r w:rsidRPr="005D0199">
              <w:rPr>
                <w:rFonts w:ascii="Book Antiqua" w:hAnsi="Book Antiqua" w:cs="宋体"/>
                <w:i/>
                <w:iCs/>
                <w:color w:val="000000" w:themeColor="text1"/>
                <w:sz w:val="24"/>
                <w:szCs w:val="24"/>
              </w:rPr>
              <w:t>Proc Natl Acad Sci USA</w:t>
            </w:r>
            <w:r w:rsidRPr="005D0199">
              <w:rPr>
                <w:rFonts w:ascii="Book Antiqua" w:hAnsi="Book Antiqua" w:cs="宋体"/>
                <w:color w:val="000000" w:themeColor="text1"/>
                <w:sz w:val="24"/>
                <w:szCs w:val="24"/>
              </w:rPr>
              <w:t xml:space="preserve"> 1991; </w:t>
            </w:r>
            <w:r w:rsidRPr="005D0199">
              <w:rPr>
                <w:rFonts w:ascii="Book Antiqua" w:hAnsi="Book Antiqua" w:cs="宋体"/>
                <w:b/>
                <w:bCs/>
                <w:color w:val="000000" w:themeColor="text1"/>
                <w:sz w:val="24"/>
                <w:szCs w:val="24"/>
              </w:rPr>
              <w:t>88</w:t>
            </w:r>
            <w:r w:rsidRPr="005D0199">
              <w:rPr>
                <w:rFonts w:ascii="Book Antiqua" w:hAnsi="Book Antiqua" w:cs="宋体"/>
                <w:color w:val="000000" w:themeColor="text1"/>
                <w:sz w:val="24"/>
                <w:szCs w:val="24"/>
              </w:rPr>
              <w:t>: 4220-4224 [PMID: 1709737 DOI: 10.1073/pnas.88.10.4220]</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111 </w:t>
            </w:r>
            <w:r w:rsidRPr="005D0199">
              <w:rPr>
                <w:rFonts w:ascii="Book Antiqua" w:hAnsi="Book Antiqua" w:cs="宋体"/>
                <w:b/>
                <w:bCs/>
                <w:color w:val="000000" w:themeColor="text1"/>
                <w:sz w:val="24"/>
                <w:szCs w:val="24"/>
              </w:rPr>
              <w:t>Nakae S</w:t>
            </w:r>
            <w:r w:rsidRPr="005D0199">
              <w:rPr>
                <w:rFonts w:ascii="Book Antiqua" w:hAnsi="Book Antiqua" w:cs="宋体"/>
                <w:color w:val="000000" w:themeColor="text1"/>
                <w:sz w:val="24"/>
                <w:szCs w:val="24"/>
              </w:rPr>
              <w:t xml:space="preserve">, Ho LH, Yu M, Monteforte R, Iikura M, Suto H, Galli SJ. Mast cell-derived TNF contributes to airway hyperreactivity, inflammation, and TH2 cytokine production in an asthma model in mice. </w:t>
            </w:r>
            <w:r w:rsidRPr="005D0199">
              <w:rPr>
                <w:rFonts w:ascii="Book Antiqua" w:hAnsi="Book Antiqua" w:cs="宋体"/>
                <w:i/>
                <w:iCs/>
                <w:color w:val="000000" w:themeColor="text1"/>
                <w:sz w:val="24"/>
                <w:szCs w:val="24"/>
              </w:rPr>
              <w:t>J Allergy Clin Immunol</w:t>
            </w:r>
            <w:r w:rsidRPr="005D0199">
              <w:rPr>
                <w:rFonts w:ascii="Book Antiqua" w:hAnsi="Book Antiqua" w:cs="宋体"/>
                <w:color w:val="000000" w:themeColor="text1"/>
                <w:sz w:val="24"/>
                <w:szCs w:val="24"/>
              </w:rPr>
              <w:t xml:space="preserve"> 2007; </w:t>
            </w:r>
            <w:r w:rsidRPr="005D0199">
              <w:rPr>
                <w:rFonts w:ascii="Book Antiqua" w:hAnsi="Book Antiqua" w:cs="宋体"/>
                <w:b/>
                <w:bCs/>
                <w:color w:val="000000" w:themeColor="text1"/>
                <w:sz w:val="24"/>
                <w:szCs w:val="24"/>
              </w:rPr>
              <w:t>120</w:t>
            </w:r>
            <w:r w:rsidRPr="005D0199">
              <w:rPr>
                <w:rFonts w:ascii="Book Antiqua" w:hAnsi="Book Antiqua" w:cs="宋体"/>
                <w:color w:val="000000" w:themeColor="text1"/>
                <w:sz w:val="24"/>
                <w:szCs w:val="24"/>
              </w:rPr>
              <w:t>: 48-55 [PMID: 17482668 DOI: 10.1016/j.jaci.2007.02.046]</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112 </w:t>
            </w:r>
            <w:r w:rsidRPr="005D0199">
              <w:rPr>
                <w:rFonts w:ascii="Book Antiqua" w:hAnsi="Book Antiqua" w:cs="宋体"/>
                <w:b/>
                <w:bCs/>
                <w:color w:val="000000" w:themeColor="text1"/>
                <w:sz w:val="24"/>
                <w:szCs w:val="24"/>
              </w:rPr>
              <w:t>Sampson AP</w:t>
            </w:r>
            <w:r w:rsidRPr="005D0199">
              <w:rPr>
                <w:rFonts w:ascii="Book Antiqua" w:hAnsi="Book Antiqua" w:cs="宋体"/>
                <w:color w:val="000000" w:themeColor="text1"/>
                <w:sz w:val="24"/>
                <w:szCs w:val="24"/>
              </w:rPr>
              <w:t xml:space="preserve">, Castling DP, Green CP, Price JF. Persistent increase in plasma and urinary leukotrienes after acute asthma. </w:t>
            </w:r>
            <w:r w:rsidRPr="005D0199">
              <w:rPr>
                <w:rFonts w:ascii="Book Antiqua" w:hAnsi="Book Antiqua" w:cs="宋体"/>
                <w:i/>
                <w:iCs/>
                <w:color w:val="000000" w:themeColor="text1"/>
                <w:sz w:val="24"/>
                <w:szCs w:val="24"/>
              </w:rPr>
              <w:t>Arch Dis Child</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73</w:t>
            </w:r>
            <w:r w:rsidRPr="005D0199">
              <w:rPr>
                <w:rFonts w:ascii="Book Antiqua" w:hAnsi="Book Antiqua" w:cs="宋体"/>
                <w:color w:val="000000" w:themeColor="text1"/>
                <w:sz w:val="24"/>
                <w:szCs w:val="24"/>
              </w:rPr>
              <w:t>: 221-225 [PMID: 7492159]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113 </w:t>
            </w:r>
            <w:r w:rsidRPr="005D0199">
              <w:rPr>
                <w:rFonts w:ascii="Book Antiqua" w:hAnsi="Book Antiqua" w:cs="宋体"/>
                <w:b/>
                <w:bCs/>
                <w:color w:val="000000" w:themeColor="text1"/>
                <w:sz w:val="24"/>
                <w:szCs w:val="24"/>
              </w:rPr>
              <w:t>Brightling CE</w:t>
            </w:r>
            <w:r w:rsidRPr="005D0199">
              <w:rPr>
                <w:rFonts w:ascii="Book Antiqua" w:hAnsi="Book Antiqua" w:cs="宋体"/>
                <w:color w:val="000000" w:themeColor="text1"/>
                <w:sz w:val="24"/>
                <w:szCs w:val="24"/>
              </w:rPr>
              <w:t xml:space="preserve">, Bradding P. The re-emergence of the mast cell as a pivotal cell in asthma pathogenesis. </w:t>
            </w:r>
            <w:r w:rsidRPr="005D0199">
              <w:rPr>
                <w:rFonts w:ascii="Book Antiqua" w:hAnsi="Book Antiqua" w:cs="宋体"/>
                <w:i/>
                <w:iCs/>
                <w:color w:val="000000" w:themeColor="text1"/>
                <w:sz w:val="24"/>
                <w:szCs w:val="24"/>
              </w:rPr>
              <w:t>Curr Allergy Asthma Rep</w:t>
            </w:r>
            <w:r w:rsidRPr="005D0199">
              <w:rPr>
                <w:rFonts w:ascii="Book Antiqua" w:hAnsi="Book Antiqua" w:cs="宋体"/>
                <w:color w:val="000000" w:themeColor="text1"/>
                <w:sz w:val="24"/>
                <w:szCs w:val="24"/>
              </w:rPr>
              <w:t xml:space="preserve"> 2005; </w:t>
            </w:r>
            <w:r w:rsidRPr="005D0199">
              <w:rPr>
                <w:rFonts w:ascii="Book Antiqua" w:hAnsi="Book Antiqua" w:cs="宋体"/>
                <w:b/>
                <w:bCs/>
                <w:color w:val="000000" w:themeColor="text1"/>
                <w:sz w:val="24"/>
                <w:szCs w:val="24"/>
              </w:rPr>
              <w:t>5</w:t>
            </w:r>
            <w:r w:rsidRPr="005D0199">
              <w:rPr>
                <w:rFonts w:ascii="Book Antiqua" w:hAnsi="Book Antiqua" w:cs="宋体"/>
                <w:color w:val="000000" w:themeColor="text1"/>
                <w:sz w:val="24"/>
                <w:szCs w:val="24"/>
              </w:rPr>
              <w:t>: 130-135 [PMID: 15683613 DOI: 10.1007/s11882-005-0086-9]</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114 </w:t>
            </w:r>
            <w:r w:rsidRPr="005D0199">
              <w:rPr>
                <w:rFonts w:ascii="Book Antiqua" w:hAnsi="Book Antiqua" w:cs="宋体"/>
                <w:b/>
                <w:bCs/>
                <w:color w:val="000000" w:themeColor="text1"/>
                <w:sz w:val="24"/>
                <w:szCs w:val="24"/>
              </w:rPr>
              <w:t>Tanaka S</w:t>
            </w:r>
            <w:r w:rsidRPr="005D0199">
              <w:rPr>
                <w:rFonts w:ascii="Book Antiqua" w:hAnsi="Book Antiqua" w:cs="宋体"/>
                <w:color w:val="000000" w:themeColor="text1"/>
                <w:sz w:val="24"/>
                <w:szCs w:val="24"/>
              </w:rPr>
              <w:t xml:space="preserve">, Tanaka H, Abe S. High dose of inhaled fluticasone reduces high levels of urinary leukotriene E4 in the early morning in mild and moderate nocturnal asthma. </w:t>
            </w:r>
            <w:r w:rsidRPr="005D0199">
              <w:rPr>
                <w:rFonts w:ascii="Book Antiqua" w:hAnsi="Book Antiqua" w:cs="宋体"/>
                <w:i/>
                <w:iCs/>
                <w:color w:val="000000" w:themeColor="text1"/>
                <w:sz w:val="24"/>
                <w:szCs w:val="24"/>
              </w:rPr>
              <w:t>Chest</w:t>
            </w:r>
            <w:r w:rsidRPr="005D0199">
              <w:rPr>
                <w:rFonts w:ascii="Book Antiqua" w:hAnsi="Book Antiqua" w:cs="宋体"/>
                <w:color w:val="000000" w:themeColor="text1"/>
                <w:sz w:val="24"/>
                <w:szCs w:val="24"/>
              </w:rPr>
              <w:t xml:space="preserve"> 2003; </w:t>
            </w:r>
            <w:r w:rsidRPr="005D0199">
              <w:rPr>
                <w:rFonts w:ascii="Book Antiqua" w:hAnsi="Book Antiqua" w:cs="宋体"/>
                <w:b/>
                <w:bCs/>
                <w:color w:val="000000" w:themeColor="text1"/>
                <w:sz w:val="24"/>
                <w:szCs w:val="24"/>
              </w:rPr>
              <w:t>124</w:t>
            </w:r>
            <w:r w:rsidRPr="005D0199">
              <w:rPr>
                <w:rFonts w:ascii="Book Antiqua" w:hAnsi="Book Antiqua" w:cs="宋体"/>
                <w:color w:val="000000" w:themeColor="text1"/>
                <w:sz w:val="24"/>
                <w:szCs w:val="24"/>
              </w:rPr>
              <w:t>: 1768-1773 [PMID: 14605047 DOI: 10.1378/chest.124.5.1768]</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115 Leukotriene B4. Human metabolome database, 2013, May 29. Avalible from: URL: http://www.hmdb.ca/metabolites/HMDB01085</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116 </w:t>
            </w:r>
            <w:r w:rsidRPr="005D0199">
              <w:rPr>
                <w:rFonts w:ascii="Book Antiqua" w:hAnsi="Book Antiqua" w:cs="宋体"/>
                <w:b/>
                <w:bCs/>
                <w:color w:val="000000" w:themeColor="text1"/>
                <w:sz w:val="24"/>
                <w:szCs w:val="24"/>
              </w:rPr>
              <w:t>Longley J</w:t>
            </w:r>
            <w:r w:rsidRPr="005D0199">
              <w:rPr>
                <w:rFonts w:ascii="Book Antiqua" w:hAnsi="Book Antiqua" w:cs="宋体"/>
                <w:color w:val="000000" w:themeColor="text1"/>
                <w:sz w:val="24"/>
                <w:szCs w:val="24"/>
              </w:rPr>
              <w:t xml:space="preserve">, Duffy TP, Kohn S. The mast cell and mast cell disease. </w:t>
            </w:r>
            <w:r w:rsidRPr="005D0199">
              <w:rPr>
                <w:rFonts w:ascii="Book Antiqua" w:hAnsi="Book Antiqua" w:cs="宋体"/>
                <w:i/>
                <w:iCs/>
                <w:color w:val="000000" w:themeColor="text1"/>
                <w:sz w:val="24"/>
                <w:szCs w:val="24"/>
              </w:rPr>
              <w:t>J Am Acad Dermatol</w:t>
            </w:r>
            <w:r w:rsidRPr="005D0199">
              <w:rPr>
                <w:rFonts w:ascii="Book Antiqua" w:hAnsi="Book Antiqua" w:cs="宋体"/>
                <w:color w:val="000000" w:themeColor="text1"/>
                <w:sz w:val="24"/>
                <w:szCs w:val="24"/>
              </w:rPr>
              <w:t xml:space="preserve"> 1995; </w:t>
            </w:r>
            <w:r w:rsidRPr="005D0199">
              <w:rPr>
                <w:rFonts w:ascii="Book Antiqua" w:hAnsi="Book Antiqua" w:cs="宋体"/>
                <w:b/>
                <w:bCs/>
                <w:color w:val="000000" w:themeColor="text1"/>
                <w:sz w:val="24"/>
                <w:szCs w:val="24"/>
              </w:rPr>
              <w:t>32</w:t>
            </w:r>
            <w:r w:rsidRPr="005D0199">
              <w:rPr>
                <w:rFonts w:ascii="Book Antiqua" w:hAnsi="Book Antiqua" w:cs="宋体"/>
                <w:color w:val="000000" w:themeColor="text1"/>
                <w:sz w:val="24"/>
                <w:szCs w:val="24"/>
              </w:rPr>
              <w:t>: 545-61; quiz 562-4 [PMID: 7896943 DOI: 10.1016/0190-9622(95)90336-4]</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117 </w:t>
            </w:r>
            <w:r w:rsidRPr="005D0199">
              <w:rPr>
                <w:rFonts w:ascii="Book Antiqua" w:hAnsi="Book Antiqua" w:cs="宋体"/>
                <w:b/>
                <w:bCs/>
                <w:color w:val="000000" w:themeColor="text1"/>
                <w:sz w:val="24"/>
                <w:szCs w:val="24"/>
              </w:rPr>
              <w:t>Rosbotham JL</w:t>
            </w:r>
            <w:r w:rsidRPr="005D0199">
              <w:rPr>
                <w:rFonts w:ascii="Book Antiqua" w:hAnsi="Book Antiqua" w:cs="宋体"/>
                <w:color w:val="000000" w:themeColor="text1"/>
                <w:sz w:val="24"/>
                <w:szCs w:val="24"/>
              </w:rPr>
              <w:t xml:space="preserve">, Malik NM, Syrris P, Jeffery S, Bedlow A, Gharraie S, Murday VA, Holden CA, Carter ND. Lack of c-kit mutation in familial urticaria pigmentosa. </w:t>
            </w:r>
            <w:r w:rsidRPr="005D0199">
              <w:rPr>
                <w:rFonts w:ascii="Book Antiqua" w:hAnsi="Book Antiqua" w:cs="宋体"/>
                <w:i/>
                <w:iCs/>
                <w:color w:val="000000" w:themeColor="text1"/>
                <w:sz w:val="24"/>
                <w:szCs w:val="24"/>
              </w:rPr>
              <w:t>Br J Dermatol</w:t>
            </w:r>
            <w:r w:rsidRPr="005D0199">
              <w:rPr>
                <w:rFonts w:ascii="Book Antiqua" w:hAnsi="Book Antiqua" w:cs="宋体"/>
                <w:color w:val="000000" w:themeColor="text1"/>
                <w:sz w:val="24"/>
                <w:szCs w:val="24"/>
              </w:rPr>
              <w:t xml:space="preserve"> 1999; </w:t>
            </w:r>
            <w:r w:rsidRPr="005D0199">
              <w:rPr>
                <w:rFonts w:ascii="Book Antiqua" w:hAnsi="Book Antiqua" w:cs="宋体"/>
                <w:b/>
                <w:bCs/>
                <w:color w:val="000000" w:themeColor="text1"/>
                <w:sz w:val="24"/>
                <w:szCs w:val="24"/>
              </w:rPr>
              <w:t>140</w:t>
            </w:r>
            <w:r w:rsidRPr="005D0199">
              <w:rPr>
                <w:rFonts w:ascii="Book Antiqua" w:hAnsi="Book Antiqua" w:cs="宋体"/>
                <w:color w:val="000000" w:themeColor="text1"/>
                <w:sz w:val="24"/>
                <w:szCs w:val="24"/>
              </w:rPr>
              <w:t>: 849-852 [PMID: 10354021 DOI: 10.1046/j.1365-2133.1999.02814.x]</w:t>
            </w:r>
          </w:p>
          <w:p w:rsidR="00B44215" w:rsidRPr="005D0199" w:rsidRDefault="00B44215" w:rsidP="00134CFF">
            <w:pPr>
              <w:spacing w:after="0" w:line="360" w:lineRule="auto"/>
              <w:jc w:val="both"/>
              <w:rPr>
                <w:rFonts w:ascii="Book Antiqua" w:hAnsi="Book Antiqua" w:cs="宋体"/>
                <w:color w:val="000000" w:themeColor="text1"/>
                <w:sz w:val="24"/>
                <w:szCs w:val="24"/>
              </w:rPr>
            </w:pPr>
            <w:r w:rsidRPr="005D0199">
              <w:rPr>
                <w:rFonts w:ascii="Book Antiqua" w:hAnsi="Book Antiqua" w:cs="宋体"/>
                <w:color w:val="000000" w:themeColor="text1"/>
                <w:sz w:val="24"/>
                <w:szCs w:val="24"/>
              </w:rPr>
              <w:t xml:space="preserve">118 </w:t>
            </w:r>
            <w:r w:rsidRPr="005D0199">
              <w:rPr>
                <w:rFonts w:ascii="Book Antiqua" w:hAnsi="Book Antiqua" w:cs="宋体"/>
                <w:b/>
                <w:bCs/>
                <w:color w:val="000000" w:themeColor="text1"/>
                <w:sz w:val="24"/>
                <w:szCs w:val="24"/>
              </w:rPr>
              <w:t>Lim KH</w:t>
            </w:r>
            <w:r w:rsidRPr="005D0199">
              <w:rPr>
                <w:rFonts w:ascii="Book Antiqua" w:hAnsi="Book Antiqua" w:cs="宋体"/>
                <w:color w:val="000000" w:themeColor="text1"/>
                <w:sz w:val="24"/>
                <w:szCs w:val="24"/>
              </w:rPr>
              <w:t xml:space="preserve">, Tefferi A, Lasho TL, Finke C, Patnaik M, Butterfield JH, McClure RF, Li CY, Pardanani A. Systemic mastocytosis in 342 consecutive adults: survival studies and prognostic factors. </w:t>
            </w:r>
            <w:r w:rsidRPr="005D0199">
              <w:rPr>
                <w:rFonts w:ascii="Book Antiqua" w:hAnsi="Book Antiqua" w:cs="宋体"/>
                <w:i/>
                <w:iCs/>
                <w:color w:val="000000" w:themeColor="text1"/>
                <w:sz w:val="24"/>
                <w:szCs w:val="24"/>
              </w:rPr>
              <w:t>Blood</w:t>
            </w:r>
            <w:r w:rsidRPr="005D0199">
              <w:rPr>
                <w:rFonts w:ascii="Book Antiqua" w:hAnsi="Book Antiqua" w:cs="宋体"/>
                <w:color w:val="000000" w:themeColor="text1"/>
                <w:sz w:val="24"/>
                <w:szCs w:val="24"/>
              </w:rPr>
              <w:t xml:space="preserve"> 2009; </w:t>
            </w:r>
            <w:r w:rsidRPr="005D0199">
              <w:rPr>
                <w:rFonts w:ascii="Book Antiqua" w:hAnsi="Book Antiqua" w:cs="宋体"/>
                <w:b/>
                <w:bCs/>
                <w:color w:val="000000" w:themeColor="text1"/>
                <w:sz w:val="24"/>
                <w:szCs w:val="24"/>
              </w:rPr>
              <w:t>113</w:t>
            </w:r>
            <w:r w:rsidRPr="005D0199">
              <w:rPr>
                <w:rFonts w:ascii="Book Antiqua" w:hAnsi="Book Antiqua" w:cs="宋体"/>
                <w:color w:val="000000" w:themeColor="text1"/>
                <w:sz w:val="24"/>
                <w:szCs w:val="24"/>
              </w:rPr>
              <w:t>: 5727-5736 [PMID: 19363219 DOI: 10.1182/blood-2009-02-205237]</w:t>
            </w:r>
          </w:p>
          <w:p w:rsidR="00B44215" w:rsidRPr="005D0199" w:rsidRDefault="00B44215" w:rsidP="002B4E47">
            <w:pPr>
              <w:spacing w:after="0" w:line="360" w:lineRule="auto"/>
              <w:jc w:val="both"/>
              <w:rPr>
                <w:rFonts w:ascii="Book Antiqua" w:eastAsiaTheme="minorEastAsia" w:hAnsi="Book Antiqua" w:cs="宋体"/>
                <w:color w:val="000000" w:themeColor="text1"/>
                <w:sz w:val="24"/>
                <w:szCs w:val="24"/>
                <w:lang w:eastAsia="zh-CN"/>
              </w:rPr>
            </w:pPr>
            <w:r w:rsidRPr="005D0199">
              <w:rPr>
                <w:rFonts w:ascii="Book Antiqua" w:hAnsi="Book Antiqua" w:cs="宋体"/>
                <w:color w:val="000000" w:themeColor="text1"/>
                <w:sz w:val="24"/>
                <w:szCs w:val="24"/>
              </w:rPr>
              <w:lastRenderedPageBreak/>
              <w:t xml:space="preserve">119 </w:t>
            </w:r>
            <w:r w:rsidRPr="005D0199">
              <w:rPr>
                <w:rFonts w:ascii="Book Antiqua" w:hAnsi="Book Antiqua" w:cs="宋体"/>
                <w:b/>
                <w:bCs/>
                <w:color w:val="000000" w:themeColor="text1"/>
                <w:sz w:val="24"/>
                <w:szCs w:val="24"/>
              </w:rPr>
              <w:t>Molderings GJ</w:t>
            </w:r>
            <w:r w:rsidRPr="005D0199">
              <w:rPr>
                <w:rFonts w:ascii="Book Antiqua" w:hAnsi="Book Antiqua" w:cs="宋体"/>
                <w:color w:val="000000" w:themeColor="text1"/>
                <w:sz w:val="24"/>
                <w:szCs w:val="24"/>
              </w:rPr>
              <w:t xml:space="preserve">, Kolck U, Scheurlen C, Brüss M, Frieling T, Raithel M, Homann J. [Systemic mast cell disease with gastrointestinal symptoms--a diagnostic questionnaire]. </w:t>
            </w:r>
            <w:r w:rsidRPr="005D0199">
              <w:rPr>
                <w:rFonts w:ascii="Book Antiqua" w:hAnsi="Book Antiqua" w:cs="宋体"/>
                <w:i/>
                <w:iCs/>
                <w:color w:val="000000" w:themeColor="text1"/>
                <w:sz w:val="24"/>
                <w:szCs w:val="24"/>
              </w:rPr>
              <w:t>Dtsch Med Wochenschr</w:t>
            </w:r>
            <w:r w:rsidRPr="005D0199">
              <w:rPr>
                <w:rFonts w:ascii="Book Antiqua" w:hAnsi="Book Antiqua" w:cs="宋体"/>
                <w:color w:val="000000" w:themeColor="text1"/>
                <w:sz w:val="24"/>
                <w:szCs w:val="24"/>
              </w:rPr>
              <w:t xml:space="preserve"> 2006; </w:t>
            </w:r>
            <w:r w:rsidRPr="005D0199">
              <w:rPr>
                <w:rFonts w:ascii="Book Antiqua" w:hAnsi="Book Antiqua" w:cs="宋体"/>
                <w:b/>
                <w:bCs/>
                <w:color w:val="000000" w:themeColor="text1"/>
                <w:sz w:val="24"/>
                <w:szCs w:val="24"/>
              </w:rPr>
              <w:t>131</w:t>
            </w:r>
            <w:r w:rsidRPr="005D0199">
              <w:rPr>
                <w:rFonts w:ascii="Book Antiqua" w:hAnsi="Book Antiqua" w:cs="宋体"/>
                <w:color w:val="000000" w:themeColor="text1"/>
                <w:sz w:val="24"/>
                <w:szCs w:val="24"/>
              </w:rPr>
              <w:t>: 2095-2100 [PMID: 16981082 DOI: 10.1055/s-2006-951337]</w:t>
            </w:r>
          </w:p>
          <w:p w:rsidR="00BF6D30" w:rsidRPr="005D0199" w:rsidRDefault="00BF6D30" w:rsidP="00AA3562">
            <w:pPr>
              <w:spacing w:after="0" w:line="360" w:lineRule="auto"/>
              <w:jc w:val="right"/>
              <w:rPr>
                <w:rFonts w:ascii="Book Antiqua" w:eastAsiaTheme="minorEastAsia" w:hAnsi="Book Antiqua" w:cs="宋体"/>
                <w:color w:val="000000" w:themeColor="text1"/>
                <w:sz w:val="24"/>
                <w:szCs w:val="24"/>
                <w:lang w:eastAsia="zh-CN"/>
              </w:rPr>
            </w:pPr>
            <w:r w:rsidRPr="005D0199">
              <w:rPr>
                <w:rFonts w:ascii="Book Antiqua" w:hAnsi="Book Antiqua"/>
                <w:b/>
                <w:bCs/>
                <w:color w:val="000000" w:themeColor="text1"/>
                <w:sz w:val="24"/>
                <w:szCs w:val="24"/>
              </w:rPr>
              <w:t>P-Reviewer</w:t>
            </w:r>
            <w:r w:rsidR="00B130E8">
              <w:rPr>
                <w:rFonts w:ascii="Book Antiqua" w:eastAsiaTheme="minorEastAsia" w:hAnsi="Book Antiqua" w:hint="eastAsia"/>
                <w:b/>
                <w:bCs/>
                <w:color w:val="000000" w:themeColor="text1"/>
                <w:sz w:val="24"/>
                <w:szCs w:val="24"/>
                <w:lang w:eastAsia="zh-CN"/>
              </w:rPr>
              <w:t>s</w:t>
            </w:r>
            <w:r w:rsidRPr="005D0199">
              <w:rPr>
                <w:rFonts w:ascii="Book Antiqua" w:hAnsi="Book Antiqua"/>
                <w:b/>
                <w:bCs/>
                <w:color w:val="000000" w:themeColor="text1"/>
                <w:sz w:val="24"/>
                <w:szCs w:val="24"/>
              </w:rPr>
              <w:t xml:space="preserve">: </w:t>
            </w:r>
            <w:r w:rsidRPr="005D0199">
              <w:rPr>
                <w:rFonts w:ascii="Book Antiqua" w:hAnsi="Book Antiqua"/>
                <w:color w:val="000000" w:themeColor="text1"/>
                <w:sz w:val="24"/>
                <w:szCs w:val="24"/>
              </w:rPr>
              <w:t>Fozza C, Imashuku S</w:t>
            </w:r>
            <w:r w:rsidR="00AA3562" w:rsidRPr="00AA3562">
              <w:rPr>
                <w:rFonts w:ascii="Book Antiqua" w:eastAsiaTheme="minorEastAsia" w:hAnsi="Book Antiqua"/>
                <w:color w:val="000000" w:themeColor="text1"/>
                <w:sz w:val="24"/>
                <w:szCs w:val="24"/>
                <w:lang w:eastAsia="zh-CN"/>
              </w:rPr>
              <w:t>,</w:t>
            </w:r>
            <w:r w:rsidR="00AA3562" w:rsidRPr="00AA3562">
              <w:rPr>
                <w:rFonts w:ascii="Book Antiqua" w:hAnsi="Book Antiqua"/>
                <w:color w:val="000000"/>
                <w:sz w:val="24"/>
                <w:szCs w:val="24"/>
              </w:rPr>
              <w:t xml:space="preserve"> </w:t>
            </w:r>
            <w:r w:rsidR="00AA3562">
              <w:rPr>
                <w:rFonts w:ascii="Book Antiqua" w:hAnsi="Book Antiqua"/>
                <w:color w:val="000000"/>
                <w:sz w:val="24"/>
                <w:szCs w:val="24"/>
              </w:rPr>
              <w:t>Takahashi</w:t>
            </w:r>
            <w:r w:rsidR="00AA3562">
              <w:rPr>
                <w:rFonts w:ascii="Book Antiqua" w:eastAsiaTheme="minorEastAsia" w:hAnsi="Book Antiqua" w:hint="eastAsia"/>
                <w:color w:val="000000"/>
                <w:sz w:val="24"/>
                <w:szCs w:val="24"/>
                <w:lang w:eastAsia="zh-CN"/>
              </w:rPr>
              <w:t xml:space="preserve"> </w:t>
            </w:r>
            <w:r w:rsidR="00AA3562" w:rsidRPr="00AA3562">
              <w:rPr>
                <w:rFonts w:ascii="Book Antiqua" w:hAnsi="Book Antiqua"/>
                <w:color w:val="000000"/>
                <w:sz w:val="24"/>
                <w:szCs w:val="24"/>
              </w:rPr>
              <w:t>M</w:t>
            </w:r>
            <w:r w:rsidR="00AA3562">
              <w:rPr>
                <w:rFonts w:ascii="Book Antiqua" w:eastAsiaTheme="minorEastAsia" w:hAnsi="Book Antiqua" w:hint="eastAsia"/>
                <w:color w:val="000000"/>
                <w:sz w:val="24"/>
                <w:szCs w:val="24"/>
                <w:lang w:eastAsia="zh-CN"/>
              </w:rPr>
              <w:t xml:space="preserve"> </w:t>
            </w:r>
            <w:r w:rsidRPr="005D0199">
              <w:rPr>
                <w:rFonts w:ascii="Book Antiqua" w:hAnsi="Book Antiqua"/>
                <w:b/>
                <w:bCs/>
                <w:color w:val="000000" w:themeColor="text1"/>
                <w:sz w:val="24"/>
                <w:szCs w:val="24"/>
              </w:rPr>
              <w:t xml:space="preserve">S-Editor: </w:t>
            </w:r>
            <w:r w:rsidRPr="005D0199">
              <w:rPr>
                <w:rFonts w:ascii="Book Antiqua" w:hAnsi="Book Antiqua"/>
                <w:bCs/>
                <w:color w:val="000000" w:themeColor="text1"/>
                <w:sz w:val="24"/>
                <w:szCs w:val="24"/>
              </w:rPr>
              <w:t>Ma YJ</w:t>
            </w:r>
            <w:r w:rsidRPr="005D0199">
              <w:rPr>
                <w:rFonts w:ascii="Book Antiqua" w:hAnsi="Book Antiqua"/>
                <w:color w:val="000000" w:themeColor="text1"/>
                <w:sz w:val="24"/>
                <w:szCs w:val="24"/>
              </w:rPr>
              <w:t xml:space="preserve"> </w:t>
            </w:r>
            <w:r w:rsidRPr="005D0199">
              <w:rPr>
                <w:rFonts w:ascii="Book Antiqua" w:hAnsi="Book Antiqua"/>
                <w:b/>
                <w:bCs/>
                <w:color w:val="000000" w:themeColor="text1"/>
                <w:sz w:val="24"/>
                <w:szCs w:val="24"/>
              </w:rPr>
              <w:t>L-Editor</w:t>
            </w:r>
            <w:r w:rsidR="00B130E8">
              <w:rPr>
                <w:rFonts w:ascii="Book Antiqua" w:eastAsiaTheme="minorEastAsia" w:hAnsi="Book Antiqua" w:hint="eastAsia"/>
                <w:b/>
                <w:bCs/>
                <w:color w:val="000000" w:themeColor="text1"/>
                <w:sz w:val="24"/>
                <w:szCs w:val="24"/>
                <w:lang w:eastAsia="zh-CN"/>
              </w:rPr>
              <w:t>:</w:t>
            </w:r>
            <w:r w:rsidRPr="005D0199">
              <w:rPr>
                <w:rFonts w:ascii="Book Antiqua" w:hAnsi="Book Antiqua"/>
                <w:color w:val="000000" w:themeColor="text1"/>
                <w:sz w:val="24"/>
                <w:szCs w:val="24"/>
              </w:rPr>
              <w:t xml:space="preserve">  </w:t>
            </w:r>
            <w:r w:rsidRPr="005D0199">
              <w:rPr>
                <w:rFonts w:ascii="Book Antiqua" w:hAnsi="Book Antiqua"/>
                <w:b/>
                <w:bCs/>
                <w:color w:val="000000" w:themeColor="text1"/>
                <w:sz w:val="24"/>
                <w:szCs w:val="24"/>
              </w:rPr>
              <w:t>E-Editor:</w:t>
            </w:r>
          </w:p>
        </w:tc>
      </w:tr>
    </w:tbl>
    <w:p w:rsidR="00B44215" w:rsidRPr="005D0199" w:rsidRDefault="00B44215" w:rsidP="00B44215">
      <w:pPr>
        <w:spacing w:after="0" w:line="360" w:lineRule="auto"/>
        <w:jc w:val="both"/>
        <w:rPr>
          <w:rFonts w:ascii="Book Antiqua" w:hAnsi="Book Antiqua"/>
          <w:color w:val="000000" w:themeColor="text1"/>
          <w:sz w:val="24"/>
          <w:szCs w:val="24"/>
        </w:rPr>
      </w:pPr>
    </w:p>
    <w:p w:rsidR="00B44215" w:rsidRPr="005D0199" w:rsidRDefault="00B44215" w:rsidP="008E117C">
      <w:pPr>
        <w:spacing w:after="0" w:line="360" w:lineRule="auto"/>
        <w:jc w:val="both"/>
        <w:rPr>
          <w:rFonts w:ascii="Book Antiqua" w:eastAsiaTheme="minorEastAsia" w:hAnsi="Book Antiqua"/>
          <w:color w:val="000000" w:themeColor="text1"/>
          <w:sz w:val="24"/>
          <w:szCs w:val="24"/>
          <w:lang w:eastAsia="zh-CN"/>
        </w:rPr>
      </w:pPr>
    </w:p>
    <w:p w:rsidR="00055AF8" w:rsidRPr="005D0199" w:rsidRDefault="00A64D0E"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br w:type="page"/>
      </w:r>
      <w:r w:rsidR="00467806" w:rsidRPr="005D0199">
        <w:rPr>
          <w:rFonts w:ascii="Book Antiqua" w:hAnsi="Book Antiqua"/>
          <w:color w:val="000000" w:themeColor="text1"/>
          <w:sz w:val="24"/>
          <w:szCs w:val="24"/>
        </w:rPr>
        <w:lastRenderedPageBreak/>
        <w:t xml:space="preserve"> </w:t>
      </w:r>
    </w:p>
    <w:p w:rsidR="00055AF8" w:rsidRPr="005D0199" w:rsidRDefault="00055AF8" w:rsidP="008E117C">
      <w:pPr>
        <w:spacing w:after="0" w:line="360" w:lineRule="auto"/>
        <w:jc w:val="both"/>
        <w:rPr>
          <w:rFonts w:ascii="Book Antiqua" w:hAnsi="Book Antiqua"/>
          <w:color w:val="000000" w:themeColor="text1"/>
          <w:sz w:val="24"/>
          <w:szCs w:val="24"/>
        </w:rPr>
      </w:pPr>
      <w:r w:rsidRPr="005D0199">
        <w:rPr>
          <w:rFonts w:ascii="Book Antiqua" w:hAnsi="Book Antiqua"/>
          <w:noProof/>
          <w:color w:val="000000" w:themeColor="text1"/>
          <w:sz w:val="24"/>
          <w:szCs w:val="24"/>
          <w:lang w:eastAsia="zh-CN"/>
        </w:rPr>
        <w:drawing>
          <wp:inline distT="0" distB="0" distL="0" distR="0" wp14:anchorId="2E934B3A" wp14:editId="63B9AF88">
            <wp:extent cx="5943600" cy="4177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d-spectrum.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177665"/>
                    </a:xfrm>
                    <a:prstGeom prst="rect">
                      <a:avLst/>
                    </a:prstGeom>
                  </pic:spPr>
                </pic:pic>
              </a:graphicData>
            </a:graphic>
          </wp:inline>
        </w:drawing>
      </w:r>
    </w:p>
    <w:p w:rsidR="00467806" w:rsidRPr="005D0199" w:rsidRDefault="00467806" w:rsidP="00467806">
      <w:pPr>
        <w:spacing w:after="0" w:line="360" w:lineRule="auto"/>
        <w:jc w:val="both"/>
        <w:rPr>
          <w:rFonts w:ascii="Book Antiqua" w:hAnsi="Book Antiqua"/>
          <w:color w:val="000000" w:themeColor="text1"/>
          <w:sz w:val="24"/>
          <w:szCs w:val="24"/>
        </w:rPr>
      </w:pPr>
      <w:r w:rsidRPr="005D0199">
        <w:rPr>
          <w:rFonts w:ascii="Book Antiqua" w:hAnsi="Book Antiqua"/>
          <w:b/>
          <w:color w:val="000000" w:themeColor="text1"/>
          <w:sz w:val="24"/>
          <w:szCs w:val="24"/>
        </w:rPr>
        <w:t>Figure 1 Spectrum of mast cell disease.</w:t>
      </w:r>
      <w:r w:rsidRPr="005D0199">
        <w:rPr>
          <w:rFonts w:ascii="Book Antiqua" w:hAnsi="Book Antiqua"/>
          <w:color w:val="000000" w:themeColor="text1"/>
          <w:sz w:val="24"/>
          <w:szCs w:val="24"/>
        </w:rPr>
        <w:t xml:space="preserve"> SM-AHNMD: </w:t>
      </w:r>
      <w:r w:rsidRPr="005D0199">
        <w:rPr>
          <w:rFonts w:ascii="Book Antiqua" w:hAnsi="Book Antiqua"/>
          <w:caps/>
          <w:color w:val="000000" w:themeColor="text1"/>
          <w:sz w:val="24"/>
          <w:szCs w:val="24"/>
        </w:rPr>
        <w:t>s</w:t>
      </w:r>
      <w:r w:rsidRPr="005D0199">
        <w:rPr>
          <w:rFonts w:ascii="Book Antiqua" w:hAnsi="Book Antiqua"/>
          <w:color w:val="000000" w:themeColor="text1"/>
          <w:sz w:val="24"/>
          <w:szCs w:val="24"/>
        </w:rPr>
        <w:t>ystemic mastocytosis with associated clonal hematologic non-mast-cell-lineage disorder.</w:t>
      </w:r>
    </w:p>
    <w:p w:rsidR="00055AF8" w:rsidRPr="005D0199" w:rsidRDefault="00055AF8" w:rsidP="008E117C">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br w:type="page"/>
      </w:r>
    </w:p>
    <w:p w:rsidR="00A94F56" w:rsidRPr="005D0199" w:rsidRDefault="00433624" w:rsidP="008E117C">
      <w:pPr>
        <w:spacing w:after="0" w:line="360" w:lineRule="auto"/>
        <w:jc w:val="both"/>
        <w:rPr>
          <w:rFonts w:ascii="Book Antiqua" w:hAnsi="Book Antiqua"/>
          <w:color w:val="000000" w:themeColor="text1"/>
          <w:sz w:val="24"/>
          <w:szCs w:val="24"/>
        </w:rPr>
      </w:pPr>
      <w:r w:rsidRPr="005D0199">
        <w:rPr>
          <w:rFonts w:ascii="Book Antiqua" w:eastAsiaTheme="minorEastAsia" w:hAnsi="Book Antiqua"/>
          <w:b/>
          <w:color w:val="000000" w:themeColor="text1"/>
          <w:sz w:val="24"/>
          <w:szCs w:val="24"/>
          <w:lang w:eastAsia="zh-CN"/>
        </w:rPr>
        <w:lastRenderedPageBreak/>
        <w:t>Table 1</w:t>
      </w:r>
      <w:r w:rsidRPr="005D0199">
        <w:rPr>
          <w:rFonts w:ascii="Book Antiqua" w:hAnsi="Book Antiqua"/>
          <w:b/>
          <w:color w:val="000000" w:themeColor="text1"/>
          <w:sz w:val="24"/>
          <w:szCs w:val="24"/>
        </w:rPr>
        <w:t xml:space="preserve"> Diagnostic classification of mastocytosis</w:t>
      </w:r>
      <w:r w:rsidRPr="005D0199">
        <w:rPr>
          <w:rFonts w:ascii="Book Antiqua" w:hAnsi="Book Antiqua"/>
          <w:b/>
          <w:color w:val="000000" w:themeColor="text1"/>
          <w:sz w:val="24"/>
          <w:szCs w:val="24"/>
          <w:vertAlign w:val="superscript"/>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94B32" w:rsidRPr="005D0199" w:rsidTr="00510320">
        <w:tc>
          <w:tcPr>
            <w:tcW w:w="6384" w:type="dxa"/>
            <w:gridSpan w:val="2"/>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Form of</w:t>
            </w:r>
            <w:r w:rsidR="00993E63" w:rsidRPr="005D0199">
              <w:rPr>
                <w:rFonts w:ascii="Book Antiqua" w:hAnsi="Book Antiqua"/>
                <w:color w:val="000000" w:themeColor="text1"/>
                <w:sz w:val="24"/>
                <w:szCs w:val="24"/>
              </w:rPr>
              <w:t xml:space="preserve"> disease</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Features</w:t>
            </w:r>
          </w:p>
        </w:tc>
      </w:tr>
      <w:tr w:rsidR="00494B32" w:rsidRPr="005D0199" w:rsidTr="00510320">
        <w:tc>
          <w:tcPr>
            <w:tcW w:w="6384" w:type="dxa"/>
            <w:gridSpan w:val="2"/>
            <w:tcBorders>
              <w:bottom w:val="single" w:sz="4" w:space="0" w:color="auto"/>
            </w:tcBorders>
            <w:shd w:val="clear" w:color="auto" w:fill="auto"/>
            <w:vAlign w:val="center"/>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Cutaneous </w:t>
            </w:r>
            <w:r w:rsidR="00993E63" w:rsidRPr="005D0199">
              <w:rPr>
                <w:rFonts w:ascii="Book Antiqua" w:hAnsi="Book Antiqua"/>
                <w:color w:val="000000" w:themeColor="text1"/>
                <w:sz w:val="24"/>
                <w:szCs w:val="24"/>
              </w:rPr>
              <w:t>mastocytosis</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Usually found in childhood; prevalence in the general population of approximately 0.01%</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116</w:t>
            </w:r>
            <w:r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117</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various forms such as urticaria pigmentosa (UP) or telangiectasia macularis eruptive perstans (TMEP); diagnosed by skin biopsy</w:t>
            </w:r>
          </w:p>
        </w:tc>
      </w:tr>
      <w:tr w:rsidR="00494B32" w:rsidRPr="005D0199" w:rsidTr="00510320">
        <w:tc>
          <w:tcPr>
            <w:tcW w:w="6384" w:type="dxa"/>
            <w:gridSpan w:val="2"/>
            <w:tcBorders>
              <w:bottom w:val="nil"/>
            </w:tcBorders>
            <w:shd w:val="clear" w:color="auto" w:fill="auto"/>
            <w:vAlign w:val="center"/>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Systemic </w:t>
            </w:r>
            <w:r w:rsidR="00993E63" w:rsidRPr="005D0199">
              <w:rPr>
                <w:rFonts w:ascii="Book Antiqua" w:hAnsi="Book Antiqua"/>
                <w:color w:val="000000" w:themeColor="text1"/>
                <w:sz w:val="24"/>
                <w:szCs w:val="24"/>
              </w:rPr>
              <w:t>mastocytosis</w:t>
            </w:r>
            <w:r w:rsidR="00666D55" w:rsidRPr="005D0199">
              <w:rPr>
                <w:rFonts w:ascii="Book Antiqua" w:hAnsi="Book Antiqua"/>
                <w:color w:val="000000" w:themeColor="text1"/>
                <w:sz w:val="24"/>
                <w:szCs w:val="24"/>
              </w:rPr>
              <w:t xml:space="preserve"> (SM)</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Usually emerges in middle age; prevalence in the general population of approximately 0.0003%</w:t>
            </w:r>
            <w:r w:rsidRPr="005D0199">
              <w:rPr>
                <w:rFonts w:ascii="Book Antiqua" w:hAnsi="Book Antiqua"/>
                <w:color w:val="000000" w:themeColor="text1"/>
                <w:sz w:val="24"/>
                <w:szCs w:val="24"/>
                <w:vertAlign w:val="superscript"/>
              </w:rPr>
              <w:t>[</w:t>
            </w:r>
            <w:r w:rsidR="00161581" w:rsidRPr="005D0199">
              <w:rPr>
                <w:rFonts w:ascii="Book Antiqua" w:eastAsiaTheme="minorEastAsia" w:hAnsi="Book Antiqua"/>
                <w:color w:val="000000" w:themeColor="text1"/>
                <w:sz w:val="24"/>
                <w:szCs w:val="24"/>
                <w:vertAlign w:val="superscript"/>
                <w:lang w:eastAsia="zh-CN"/>
              </w:rPr>
              <w:t>13</w:t>
            </w:r>
            <w:r w:rsidRPr="005D0199">
              <w:rPr>
                <w:rFonts w:ascii="Book Antiqua" w:hAnsi="Book Antiqua"/>
                <w:color w:val="000000" w:themeColor="text1"/>
                <w:sz w:val="24"/>
                <w:szCs w:val="24"/>
                <w:vertAlign w:val="superscript"/>
              </w:rPr>
              <w:t>]</w:t>
            </w:r>
            <w:r w:rsidRPr="005D0199">
              <w:rPr>
                <w:rFonts w:ascii="Book Antiqua" w:hAnsi="Book Antiqua"/>
                <w:color w:val="000000" w:themeColor="text1"/>
                <w:sz w:val="24"/>
                <w:szCs w:val="24"/>
              </w:rPr>
              <w:t xml:space="preserve"> </w:t>
            </w:r>
          </w:p>
        </w:tc>
      </w:tr>
      <w:tr w:rsidR="00494B32" w:rsidRPr="005D0199" w:rsidTr="00510320">
        <w:tc>
          <w:tcPr>
            <w:tcW w:w="3192" w:type="dxa"/>
            <w:vMerge w:val="restart"/>
            <w:tcBorders>
              <w:top w:val="nil"/>
            </w:tcBorders>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p>
        </w:tc>
        <w:tc>
          <w:tcPr>
            <w:tcW w:w="3192" w:type="dxa"/>
            <w:tcBorders>
              <w:top w:val="single" w:sz="4" w:space="0" w:color="auto"/>
            </w:tcBorders>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Indolent SM</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Survival equal to that of the general population</w:t>
            </w:r>
            <w:r w:rsidR="001C2E44"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1</w:t>
            </w:r>
            <w:r w:rsidR="00161581" w:rsidRPr="005D0199">
              <w:rPr>
                <w:rFonts w:ascii="Book Antiqua" w:eastAsiaTheme="minorEastAsia" w:hAnsi="Book Antiqua"/>
                <w:color w:val="000000" w:themeColor="text1"/>
                <w:sz w:val="24"/>
                <w:szCs w:val="24"/>
                <w:vertAlign w:val="superscript"/>
                <w:lang w:eastAsia="zh-CN"/>
              </w:rPr>
              <w:t>18</w:t>
            </w:r>
            <w:r w:rsidR="001C2E44" w:rsidRPr="005D0199">
              <w:rPr>
                <w:rFonts w:ascii="Book Antiqua" w:hAnsi="Book Antiqua"/>
                <w:color w:val="000000" w:themeColor="text1"/>
                <w:sz w:val="24"/>
                <w:szCs w:val="24"/>
                <w:vertAlign w:val="superscript"/>
              </w:rPr>
              <w:t>]</w:t>
            </w:r>
          </w:p>
        </w:tc>
      </w:tr>
      <w:tr w:rsidR="00494B32" w:rsidRPr="005D0199" w:rsidTr="00510320">
        <w:tc>
          <w:tcPr>
            <w:tcW w:w="3192" w:type="dxa"/>
            <w:vMerge/>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Smoldering SM</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Proposed category</w:t>
            </w:r>
          </w:p>
        </w:tc>
      </w:tr>
      <w:tr w:rsidR="00494B32" w:rsidRPr="005D0199" w:rsidTr="00510320">
        <w:tc>
          <w:tcPr>
            <w:tcW w:w="3192" w:type="dxa"/>
            <w:vMerge/>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SM with associated clonal hematologic non-MC-lineage disorder (SM-AHNMD)</w:t>
            </w:r>
          </w:p>
        </w:tc>
        <w:tc>
          <w:tcPr>
            <w:tcW w:w="3192" w:type="dxa"/>
            <w:shd w:val="clear" w:color="auto" w:fill="auto"/>
          </w:tcPr>
          <w:p w:rsidR="00E72258" w:rsidRPr="005D0199" w:rsidRDefault="009F1FC7" w:rsidP="008E117C">
            <w:pPr>
              <w:spacing w:after="0" w:line="360" w:lineRule="auto"/>
              <w:jc w:val="both"/>
              <w:rPr>
                <w:rFonts w:ascii="Book Antiqua" w:hAnsi="Book Antiqua"/>
                <w:color w:val="000000" w:themeColor="text1"/>
                <w:sz w:val="24"/>
                <w:szCs w:val="24"/>
              </w:rPr>
            </w:pPr>
            <w:r w:rsidRPr="005D0199">
              <w:rPr>
                <w:rFonts w:ascii="Book Antiqua" w:eastAsiaTheme="minorEastAsia" w:hAnsi="Book Antiqua"/>
                <w:i/>
                <w:color w:val="000000" w:themeColor="text1"/>
                <w:sz w:val="24"/>
                <w:szCs w:val="24"/>
                <w:lang w:eastAsia="zh-CN"/>
              </w:rPr>
              <w:t>e</w:t>
            </w:r>
            <w:r w:rsidR="00E72258" w:rsidRPr="005D0199">
              <w:rPr>
                <w:rFonts w:ascii="Book Antiqua" w:hAnsi="Book Antiqua"/>
                <w:i/>
                <w:color w:val="000000" w:themeColor="text1"/>
                <w:sz w:val="24"/>
                <w:szCs w:val="24"/>
              </w:rPr>
              <w:t>.g.</w:t>
            </w:r>
            <w:r w:rsidR="00E72258" w:rsidRPr="005D0199">
              <w:rPr>
                <w:rFonts w:ascii="Book Antiqua" w:hAnsi="Book Antiqua"/>
                <w:color w:val="000000" w:themeColor="text1"/>
                <w:sz w:val="24"/>
                <w:szCs w:val="24"/>
              </w:rPr>
              <w:t>, SM with lymphoma or leukemia; outcomes are best if the SM and the AHNMD are treated concurrently</w:t>
            </w:r>
            <w:r w:rsidR="00E72258" w:rsidRPr="005D0199">
              <w:rPr>
                <w:rFonts w:ascii="Book Antiqua" w:hAnsi="Book Antiqua"/>
                <w:color w:val="000000" w:themeColor="text1"/>
                <w:sz w:val="24"/>
                <w:szCs w:val="24"/>
                <w:vertAlign w:val="superscript"/>
              </w:rPr>
              <w:t>[</w:t>
            </w:r>
            <w:r w:rsidR="0020697E" w:rsidRPr="005D0199">
              <w:rPr>
                <w:rFonts w:ascii="Book Antiqua" w:hAnsi="Book Antiqua"/>
                <w:color w:val="000000" w:themeColor="text1"/>
                <w:sz w:val="24"/>
                <w:szCs w:val="24"/>
                <w:vertAlign w:val="superscript"/>
              </w:rPr>
              <w:t>38</w:t>
            </w:r>
            <w:r w:rsidR="00E72258" w:rsidRPr="005D0199">
              <w:rPr>
                <w:rFonts w:ascii="Book Antiqua" w:hAnsi="Book Antiqua"/>
                <w:color w:val="000000" w:themeColor="text1"/>
                <w:sz w:val="24"/>
                <w:szCs w:val="24"/>
                <w:vertAlign w:val="superscript"/>
              </w:rPr>
              <w:t>]</w:t>
            </w:r>
          </w:p>
        </w:tc>
      </w:tr>
      <w:tr w:rsidR="00494B32" w:rsidRPr="005D0199" w:rsidTr="00510320">
        <w:tc>
          <w:tcPr>
            <w:tcW w:w="3192" w:type="dxa"/>
            <w:vMerge/>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Aggressive SM</w:t>
            </w: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SM with end-organ failure such as hepatic fibrosis, portal hypertension, malabsorption, or cytopenias</w:t>
            </w:r>
          </w:p>
        </w:tc>
      </w:tr>
      <w:tr w:rsidR="00494B32" w:rsidRPr="005D0199" w:rsidTr="00510320">
        <w:tc>
          <w:tcPr>
            <w:tcW w:w="3192" w:type="dxa"/>
            <w:vMerge/>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p>
        </w:tc>
        <w:tc>
          <w:tcPr>
            <w:tcW w:w="3192" w:type="dxa"/>
            <w:shd w:val="clear" w:color="auto" w:fill="auto"/>
          </w:tcPr>
          <w:p w:rsidR="00E72258" w:rsidRPr="005D0199" w:rsidRDefault="00E72258"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M</w:t>
            </w:r>
            <w:r w:rsidR="005F5BA3" w:rsidRPr="005D0199">
              <w:rPr>
                <w:rFonts w:ascii="Book Antiqua" w:hAnsi="Book Antiqua"/>
                <w:color w:val="000000" w:themeColor="text1"/>
                <w:sz w:val="24"/>
                <w:szCs w:val="24"/>
              </w:rPr>
              <w:t xml:space="preserve">ast cell </w:t>
            </w:r>
            <w:r w:rsidRPr="005D0199">
              <w:rPr>
                <w:rFonts w:ascii="Book Antiqua" w:hAnsi="Book Antiqua"/>
                <w:color w:val="000000" w:themeColor="text1"/>
                <w:sz w:val="24"/>
                <w:szCs w:val="24"/>
              </w:rPr>
              <w:t>leukemia (MCL)</w:t>
            </w:r>
          </w:p>
        </w:tc>
        <w:tc>
          <w:tcPr>
            <w:tcW w:w="3192" w:type="dxa"/>
            <w:shd w:val="clear" w:color="auto" w:fill="auto"/>
          </w:tcPr>
          <w:p w:rsidR="00E72258" w:rsidRPr="005D0199" w:rsidRDefault="005F5BA3"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Rare; the most lethal</w:t>
            </w:r>
            <w:r w:rsidR="00E72258" w:rsidRPr="005D0199">
              <w:rPr>
                <w:rFonts w:ascii="Book Antiqua" w:hAnsi="Book Antiqua"/>
                <w:color w:val="000000" w:themeColor="text1"/>
                <w:sz w:val="24"/>
                <w:szCs w:val="24"/>
              </w:rPr>
              <w:t xml:space="preserve"> and most therapeutically challenging of all </w:t>
            </w:r>
            <w:r w:rsidRPr="005D0199">
              <w:rPr>
                <w:rFonts w:ascii="Book Antiqua" w:hAnsi="Book Antiqua"/>
                <w:color w:val="000000" w:themeColor="text1"/>
                <w:sz w:val="24"/>
                <w:szCs w:val="24"/>
              </w:rPr>
              <w:t>mast cell</w:t>
            </w:r>
            <w:r w:rsidR="00E72258" w:rsidRPr="005D0199">
              <w:rPr>
                <w:rFonts w:ascii="Book Antiqua" w:hAnsi="Book Antiqua"/>
                <w:color w:val="000000" w:themeColor="text1"/>
                <w:sz w:val="24"/>
                <w:szCs w:val="24"/>
              </w:rPr>
              <w:t xml:space="preserve"> diseases</w:t>
            </w:r>
          </w:p>
        </w:tc>
      </w:tr>
      <w:tr w:rsidR="00494B32" w:rsidRPr="005D0199" w:rsidTr="00510320">
        <w:tc>
          <w:tcPr>
            <w:tcW w:w="6384" w:type="dxa"/>
            <w:gridSpan w:val="2"/>
            <w:shd w:val="clear" w:color="auto" w:fill="auto"/>
          </w:tcPr>
          <w:p w:rsidR="001C2E44" w:rsidRPr="005D0199" w:rsidRDefault="001C2E44"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M</w:t>
            </w:r>
            <w:r w:rsidR="005F5BA3" w:rsidRPr="005D0199">
              <w:rPr>
                <w:rFonts w:ascii="Book Antiqua" w:hAnsi="Book Antiqua"/>
                <w:color w:val="000000" w:themeColor="text1"/>
                <w:sz w:val="24"/>
                <w:szCs w:val="24"/>
              </w:rPr>
              <w:t xml:space="preserve">ast cell </w:t>
            </w:r>
            <w:r w:rsidRPr="005D0199">
              <w:rPr>
                <w:rFonts w:ascii="Book Antiqua" w:hAnsi="Book Antiqua"/>
                <w:color w:val="000000" w:themeColor="text1"/>
                <w:sz w:val="24"/>
                <w:szCs w:val="24"/>
              </w:rPr>
              <w:t xml:space="preserve">sarcoma </w:t>
            </w:r>
          </w:p>
        </w:tc>
        <w:tc>
          <w:tcPr>
            <w:tcW w:w="3192" w:type="dxa"/>
            <w:shd w:val="clear" w:color="auto" w:fill="auto"/>
          </w:tcPr>
          <w:p w:rsidR="001C2E44" w:rsidRPr="005D0199" w:rsidRDefault="001C2E44"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Rare</w:t>
            </w:r>
          </w:p>
        </w:tc>
      </w:tr>
      <w:tr w:rsidR="00494B32" w:rsidRPr="005D0199" w:rsidTr="00510320">
        <w:tc>
          <w:tcPr>
            <w:tcW w:w="6384" w:type="dxa"/>
            <w:gridSpan w:val="2"/>
            <w:shd w:val="clear" w:color="auto" w:fill="auto"/>
          </w:tcPr>
          <w:p w:rsidR="001C2E44" w:rsidRPr="005D0199" w:rsidRDefault="001C2E44"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Extracutaneous mastocytoma</w:t>
            </w:r>
          </w:p>
        </w:tc>
        <w:tc>
          <w:tcPr>
            <w:tcW w:w="3192" w:type="dxa"/>
            <w:shd w:val="clear" w:color="auto" w:fill="auto"/>
          </w:tcPr>
          <w:p w:rsidR="001C2E44" w:rsidRPr="005D0199" w:rsidRDefault="001C2E44" w:rsidP="008E117C">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Rare</w:t>
            </w:r>
          </w:p>
        </w:tc>
      </w:tr>
    </w:tbl>
    <w:p w:rsidR="00494B32" w:rsidRPr="005D0199" w:rsidRDefault="00494B32" w:rsidP="008E117C">
      <w:pPr>
        <w:spacing w:after="0" w:line="360" w:lineRule="auto"/>
        <w:jc w:val="both"/>
        <w:rPr>
          <w:rFonts w:ascii="Book Antiqua" w:eastAsiaTheme="minorEastAsia" w:hAnsi="Book Antiqua"/>
          <w:color w:val="000000" w:themeColor="text1"/>
          <w:sz w:val="24"/>
          <w:szCs w:val="24"/>
          <w:lang w:eastAsia="zh-CN"/>
        </w:rPr>
      </w:pPr>
    </w:p>
    <w:p w:rsidR="00891FB0" w:rsidRPr="005D0199" w:rsidRDefault="000D1734" w:rsidP="008E117C">
      <w:pP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color w:val="000000" w:themeColor="text1"/>
          <w:sz w:val="24"/>
          <w:szCs w:val="24"/>
        </w:rPr>
        <w:br w:type="page"/>
      </w:r>
      <w:r w:rsidR="00134CFF" w:rsidRPr="005D0199">
        <w:rPr>
          <w:rFonts w:ascii="Book Antiqua" w:hAnsi="Book Antiqua"/>
          <w:b/>
          <w:noProof/>
          <w:color w:val="000000" w:themeColor="text1"/>
          <w:sz w:val="24"/>
          <w:szCs w:val="24"/>
          <w:lang w:eastAsia="zh-CN"/>
        </w:rPr>
        <w:lastRenderedPageBreak/>
        <w:t xml:space="preserve"> </w:t>
      </w:r>
      <w:bookmarkStart w:id="149" w:name="_GoBack"/>
      <w:r w:rsidR="00891FB0" w:rsidRPr="005D0199">
        <w:rPr>
          <w:rFonts w:ascii="Book Antiqua" w:eastAsiaTheme="minorEastAsia" w:hAnsi="Book Antiqua"/>
          <w:b/>
          <w:color w:val="000000" w:themeColor="text1"/>
          <w:sz w:val="24"/>
          <w:szCs w:val="24"/>
          <w:lang w:eastAsia="zh-CN"/>
        </w:rPr>
        <w:t>Table 2</w:t>
      </w:r>
      <w:r w:rsidR="00891FB0" w:rsidRPr="005D0199">
        <w:rPr>
          <w:rFonts w:ascii="Book Antiqua" w:hAnsi="Book Antiqua"/>
          <w:b/>
          <w:color w:val="000000" w:themeColor="text1"/>
          <w:sz w:val="24"/>
          <w:szCs w:val="24"/>
        </w:rPr>
        <w:t xml:space="preserve"> </w:t>
      </w:r>
      <w:bookmarkEnd w:id="149"/>
      <w:r w:rsidR="00891FB0" w:rsidRPr="005D0199">
        <w:rPr>
          <w:rFonts w:ascii="Book Antiqua" w:hAnsi="Book Antiqua"/>
          <w:b/>
          <w:color w:val="000000" w:themeColor="text1"/>
          <w:sz w:val="24"/>
          <w:szCs w:val="24"/>
        </w:rPr>
        <w:t>Diagnostic criteria for systemic mastocytosis and mast cell activation syndrome</w:t>
      </w:r>
    </w:p>
    <w:tbl>
      <w:tblPr>
        <w:tblStyle w:val="af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89"/>
        <w:gridCol w:w="5789"/>
      </w:tblGrid>
      <w:tr w:rsidR="00CB074D" w:rsidRPr="005D0199" w:rsidTr="00CB074D">
        <w:tc>
          <w:tcPr>
            <w:tcW w:w="5789" w:type="dxa"/>
          </w:tcPr>
          <w:p w:rsidR="00CB074D" w:rsidRPr="005D0199" w:rsidRDefault="00CB074D" w:rsidP="00CB074D">
            <w:pPr>
              <w:spacing w:after="0" w:line="240" w:lineRule="auto"/>
              <w:jc w:val="center"/>
              <w:rPr>
                <w:rFonts w:ascii="Book Antiqua" w:hAnsi="Book Antiqua"/>
                <w:sz w:val="24"/>
                <w:szCs w:val="24"/>
              </w:rPr>
            </w:pPr>
            <w:r w:rsidRPr="005D0199">
              <w:rPr>
                <w:rFonts w:ascii="Book Antiqua" w:hAnsi="Book Antiqua"/>
                <w:sz w:val="24"/>
                <w:szCs w:val="24"/>
              </w:rPr>
              <w:t>WHO 2008 diagnostic criteria for systemic mastocytosis</w:t>
            </w:r>
            <w:r w:rsidRPr="005D0199">
              <w:rPr>
                <w:rFonts w:ascii="Book Antiqua" w:hAnsi="Book Antiqua"/>
                <w:sz w:val="24"/>
                <w:szCs w:val="24"/>
                <w:vertAlign w:val="superscript"/>
              </w:rPr>
              <w:t>[33]</w:t>
            </w:r>
          </w:p>
          <w:p w:rsidR="00CB074D" w:rsidRPr="005D0199" w:rsidRDefault="00CB074D" w:rsidP="008E117C">
            <w:pPr>
              <w:spacing w:after="0" w:line="360" w:lineRule="auto"/>
              <w:jc w:val="both"/>
              <w:rPr>
                <w:rFonts w:ascii="Book Antiqua" w:eastAsiaTheme="minorEastAsia" w:hAnsi="Book Antiqua"/>
                <w:b/>
                <w:color w:val="000000" w:themeColor="text1"/>
                <w:sz w:val="24"/>
                <w:szCs w:val="24"/>
                <w:lang w:eastAsia="zh-CN"/>
              </w:rPr>
            </w:pPr>
          </w:p>
        </w:tc>
        <w:tc>
          <w:tcPr>
            <w:tcW w:w="5789" w:type="dxa"/>
          </w:tcPr>
          <w:p w:rsidR="00CB074D" w:rsidRPr="005D0199" w:rsidRDefault="00CB074D" w:rsidP="00CB074D">
            <w:pPr>
              <w:spacing w:after="0" w:line="240" w:lineRule="auto"/>
              <w:rPr>
                <w:rFonts w:ascii="Book Antiqua" w:hAnsi="Book Antiqua"/>
                <w:sz w:val="24"/>
                <w:szCs w:val="24"/>
              </w:rPr>
            </w:pPr>
            <w:r w:rsidRPr="005D0199">
              <w:rPr>
                <w:rFonts w:ascii="Book Antiqua" w:hAnsi="Book Antiqua"/>
                <w:sz w:val="24"/>
                <w:szCs w:val="24"/>
              </w:rPr>
              <w:t>Major criterion:</w:t>
            </w:r>
          </w:p>
          <w:p w:rsidR="00CB074D" w:rsidRPr="005D0199" w:rsidRDefault="00CB074D" w:rsidP="00CB074D">
            <w:pPr>
              <w:numPr>
                <w:ilvl w:val="0"/>
                <w:numId w:val="9"/>
              </w:numPr>
              <w:spacing w:after="0" w:line="240" w:lineRule="auto"/>
              <w:rPr>
                <w:rFonts w:ascii="Book Antiqua" w:hAnsi="Book Antiqua"/>
                <w:sz w:val="24"/>
                <w:szCs w:val="24"/>
              </w:rPr>
            </w:pPr>
            <w:r w:rsidRPr="005D0199">
              <w:rPr>
                <w:rFonts w:ascii="Book Antiqua" w:hAnsi="Book Antiqua"/>
                <w:sz w:val="24"/>
                <w:szCs w:val="24"/>
              </w:rPr>
              <w:t>Multifocal, dense aggregates of MCs (15 or more) in sections of bone marrow or other extracutaneous tissues and confirmed by tryptase immunohistochemistry or other special stains</w:t>
            </w:r>
          </w:p>
          <w:p w:rsidR="00CB074D" w:rsidRPr="005D0199" w:rsidRDefault="00CB074D" w:rsidP="00CB074D">
            <w:pPr>
              <w:spacing w:after="0" w:line="240" w:lineRule="auto"/>
              <w:rPr>
                <w:rFonts w:ascii="Book Antiqua" w:hAnsi="Book Antiqua"/>
                <w:sz w:val="24"/>
                <w:szCs w:val="24"/>
              </w:rPr>
            </w:pPr>
            <w:r w:rsidRPr="005D0199">
              <w:rPr>
                <w:rFonts w:ascii="Book Antiqua" w:hAnsi="Book Antiqua"/>
                <w:sz w:val="24"/>
                <w:szCs w:val="24"/>
              </w:rPr>
              <w:t>Minor criteria:</w:t>
            </w:r>
          </w:p>
          <w:p w:rsidR="00CB074D" w:rsidRPr="005D0199" w:rsidRDefault="00CB074D" w:rsidP="00CB074D">
            <w:pPr>
              <w:numPr>
                <w:ilvl w:val="0"/>
                <w:numId w:val="5"/>
              </w:numPr>
              <w:spacing w:after="0" w:line="240" w:lineRule="auto"/>
              <w:rPr>
                <w:rFonts w:ascii="Book Antiqua" w:hAnsi="Book Antiqua"/>
                <w:sz w:val="24"/>
                <w:szCs w:val="24"/>
              </w:rPr>
            </w:pPr>
            <w:r w:rsidRPr="005D0199">
              <w:rPr>
                <w:rFonts w:ascii="Book Antiqua" w:hAnsi="Book Antiqua"/>
                <w:sz w:val="24"/>
                <w:szCs w:val="24"/>
              </w:rPr>
              <w:t>Atypical or spindled appearance of at least 25% of the MCs in the diagnostic biopsy</w:t>
            </w:r>
          </w:p>
          <w:p w:rsidR="00CB074D" w:rsidRPr="005D0199" w:rsidRDefault="00CB074D" w:rsidP="00CB074D">
            <w:pPr>
              <w:numPr>
                <w:ilvl w:val="0"/>
                <w:numId w:val="5"/>
              </w:numPr>
              <w:spacing w:after="0" w:line="240" w:lineRule="auto"/>
              <w:rPr>
                <w:rFonts w:ascii="Book Antiqua" w:hAnsi="Book Antiqua"/>
                <w:sz w:val="24"/>
                <w:szCs w:val="24"/>
              </w:rPr>
            </w:pPr>
            <w:r w:rsidRPr="005D0199">
              <w:rPr>
                <w:rFonts w:ascii="Book Antiqua" w:hAnsi="Book Antiqua"/>
                <w:sz w:val="24"/>
                <w:szCs w:val="24"/>
              </w:rPr>
              <w:t>Expression of CD2 and/or CD25 by MCs in marrow, blood, or extracutaneous organs</w:t>
            </w:r>
          </w:p>
          <w:p w:rsidR="00CB074D" w:rsidRPr="005D0199" w:rsidRDefault="00CB074D" w:rsidP="00CB074D">
            <w:pPr>
              <w:numPr>
                <w:ilvl w:val="0"/>
                <w:numId w:val="5"/>
              </w:numPr>
              <w:spacing w:after="0" w:line="240" w:lineRule="auto"/>
              <w:rPr>
                <w:rFonts w:ascii="Book Antiqua" w:hAnsi="Book Antiqua"/>
                <w:sz w:val="24"/>
                <w:szCs w:val="24"/>
              </w:rPr>
            </w:pPr>
            <w:r w:rsidRPr="005D0199">
              <w:rPr>
                <w:rFonts w:ascii="Book Antiqua" w:hAnsi="Book Antiqua"/>
                <w:sz w:val="24"/>
                <w:szCs w:val="24"/>
              </w:rPr>
              <w:t>KIT codon 816 mutation in marrow, blood, or extracutaneous organs</w:t>
            </w:r>
          </w:p>
          <w:p w:rsidR="00CB074D" w:rsidRPr="005D0199" w:rsidRDefault="00CB074D" w:rsidP="00CB074D">
            <w:pPr>
              <w:numPr>
                <w:ilvl w:val="0"/>
                <w:numId w:val="5"/>
              </w:numPr>
              <w:spacing w:after="0" w:line="240" w:lineRule="auto"/>
              <w:rPr>
                <w:rFonts w:ascii="Book Antiqua" w:hAnsi="Book Antiqua"/>
                <w:sz w:val="24"/>
                <w:szCs w:val="24"/>
              </w:rPr>
            </w:pPr>
            <w:r w:rsidRPr="005D0199">
              <w:rPr>
                <w:rFonts w:ascii="Book Antiqua" w:hAnsi="Book Antiqua"/>
                <w:caps/>
                <w:sz w:val="24"/>
                <w:szCs w:val="24"/>
              </w:rPr>
              <w:t>p</w:t>
            </w:r>
            <w:r w:rsidRPr="005D0199">
              <w:rPr>
                <w:rFonts w:ascii="Book Antiqua" w:hAnsi="Book Antiqua"/>
                <w:sz w:val="24"/>
                <w:szCs w:val="24"/>
              </w:rPr>
              <w:t>ersistent elevation of serum total tryptase&gt; 20 ng/m</w:t>
            </w:r>
            <w:r w:rsidRPr="005D0199">
              <w:rPr>
                <w:rFonts w:ascii="Book Antiqua" w:hAnsi="Book Antiqua"/>
                <w:caps/>
                <w:sz w:val="24"/>
                <w:szCs w:val="24"/>
              </w:rPr>
              <w:t>l</w:t>
            </w:r>
          </w:p>
          <w:p w:rsidR="00CB074D" w:rsidRPr="005D0199" w:rsidRDefault="00CB074D" w:rsidP="00CB074D">
            <w:pPr>
              <w:spacing w:after="0" w:line="240" w:lineRule="auto"/>
              <w:rPr>
                <w:rFonts w:ascii="Book Antiqua" w:hAnsi="Book Antiqua"/>
                <w:sz w:val="24"/>
                <w:szCs w:val="24"/>
              </w:rPr>
            </w:pPr>
            <w:r w:rsidRPr="005D0199">
              <w:rPr>
                <w:rFonts w:ascii="Book Antiqua" w:hAnsi="Book Antiqua"/>
                <w:sz w:val="24"/>
                <w:szCs w:val="24"/>
              </w:rPr>
              <w:t xml:space="preserve">Diagnosis of SM made by either (1) major criterion + any one or more minor criteria, or (2) any three minor criteria.  </w:t>
            </w:r>
          </w:p>
          <w:p w:rsidR="00CB074D" w:rsidRPr="005D0199" w:rsidRDefault="00CB074D" w:rsidP="008E117C">
            <w:pPr>
              <w:spacing w:after="0" w:line="360" w:lineRule="auto"/>
              <w:jc w:val="both"/>
              <w:rPr>
                <w:rFonts w:ascii="Book Antiqua" w:eastAsiaTheme="minorEastAsia" w:hAnsi="Book Antiqua"/>
                <w:b/>
                <w:color w:val="000000" w:themeColor="text1"/>
                <w:sz w:val="24"/>
                <w:szCs w:val="24"/>
                <w:lang w:eastAsia="zh-CN"/>
              </w:rPr>
            </w:pPr>
          </w:p>
        </w:tc>
      </w:tr>
      <w:tr w:rsidR="00CB074D" w:rsidRPr="005D0199" w:rsidTr="00CB074D">
        <w:tc>
          <w:tcPr>
            <w:tcW w:w="11578" w:type="dxa"/>
            <w:gridSpan w:val="2"/>
          </w:tcPr>
          <w:p w:rsidR="00CB074D" w:rsidRPr="005D0199" w:rsidRDefault="00CB074D" w:rsidP="008E117C">
            <w:pP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sz w:val="24"/>
                <w:szCs w:val="24"/>
              </w:rPr>
              <w:t>Proposed diagnostic criteria for MCAS</w:t>
            </w:r>
          </w:p>
        </w:tc>
      </w:tr>
      <w:tr w:rsidR="00CB074D" w:rsidRPr="005D0199" w:rsidTr="00CB074D">
        <w:tc>
          <w:tcPr>
            <w:tcW w:w="5789" w:type="dxa"/>
          </w:tcPr>
          <w:p w:rsidR="00CB074D" w:rsidRPr="005D0199" w:rsidRDefault="00CB074D" w:rsidP="00CB074D">
            <w:pPr>
              <w:spacing w:after="0" w:line="240" w:lineRule="auto"/>
              <w:jc w:val="center"/>
              <w:rPr>
                <w:rFonts w:ascii="Book Antiqua" w:eastAsiaTheme="minorEastAsia" w:hAnsi="Book Antiqua"/>
                <w:sz w:val="24"/>
                <w:szCs w:val="24"/>
                <w:lang w:eastAsia="zh-CN"/>
              </w:rPr>
            </w:pPr>
            <w:r w:rsidRPr="005D0199">
              <w:rPr>
                <w:rFonts w:ascii="Book Antiqua" w:hAnsi="Book Antiqua"/>
                <w:sz w:val="24"/>
                <w:szCs w:val="24"/>
              </w:rPr>
              <w:t xml:space="preserve">Valent </w:t>
            </w:r>
            <w:r w:rsidRPr="005D0199">
              <w:rPr>
                <w:rFonts w:ascii="Book Antiqua" w:hAnsi="Book Antiqua"/>
                <w:i/>
                <w:sz w:val="24"/>
                <w:szCs w:val="24"/>
              </w:rPr>
              <w:t>et al</w:t>
            </w:r>
            <w:r w:rsidRPr="005D0199">
              <w:rPr>
                <w:rFonts w:ascii="Book Antiqua" w:hAnsi="Book Antiqua"/>
                <w:sz w:val="24"/>
                <w:szCs w:val="24"/>
                <w:vertAlign w:val="superscript"/>
              </w:rPr>
              <w:t>[34]</w:t>
            </w:r>
            <w:r w:rsidRPr="005D0199">
              <w:rPr>
                <w:rFonts w:ascii="Book Antiqua" w:hAnsi="Book Antiqua"/>
                <w:sz w:val="24"/>
                <w:szCs w:val="24"/>
              </w:rPr>
              <w:t xml:space="preserve"> criteria</w:t>
            </w:r>
          </w:p>
        </w:tc>
        <w:tc>
          <w:tcPr>
            <w:tcW w:w="5789" w:type="dxa"/>
          </w:tcPr>
          <w:p w:rsidR="00CB074D" w:rsidRPr="005D0199" w:rsidRDefault="00CB074D" w:rsidP="00CB074D">
            <w:pPr>
              <w:numPr>
                <w:ilvl w:val="0"/>
                <w:numId w:val="6"/>
              </w:numPr>
              <w:spacing w:after="0" w:line="240" w:lineRule="auto"/>
              <w:rPr>
                <w:rFonts w:ascii="Book Antiqua" w:hAnsi="Book Antiqua"/>
                <w:sz w:val="24"/>
                <w:szCs w:val="24"/>
              </w:rPr>
            </w:pPr>
            <w:r w:rsidRPr="005D0199">
              <w:rPr>
                <w:rFonts w:ascii="Book Antiqua" w:hAnsi="Book Antiqua"/>
                <w:sz w:val="24"/>
                <w:szCs w:val="24"/>
              </w:rPr>
              <w:t>Chronic/recurrent symptoms (flushing, pruritus, urticaria, angioedema, nasal congestion or pruritus, wheezing, throat swelling, headache, hypotension, and/or diarrhea) consistent with aberrant MC mediator release</w:t>
            </w:r>
          </w:p>
          <w:p w:rsidR="00CB074D" w:rsidRPr="005D0199" w:rsidRDefault="00CB074D" w:rsidP="00CB074D">
            <w:pPr>
              <w:numPr>
                <w:ilvl w:val="0"/>
                <w:numId w:val="6"/>
              </w:numPr>
              <w:spacing w:after="0" w:line="240" w:lineRule="auto"/>
              <w:rPr>
                <w:rFonts w:ascii="Book Antiqua" w:hAnsi="Book Antiqua"/>
                <w:sz w:val="24"/>
                <w:szCs w:val="24"/>
              </w:rPr>
            </w:pPr>
            <w:r w:rsidRPr="005D0199">
              <w:rPr>
                <w:rFonts w:ascii="Book Antiqua" w:hAnsi="Book Antiqua"/>
                <w:sz w:val="24"/>
                <w:szCs w:val="24"/>
              </w:rPr>
              <w:t>Absence of any other known disorder that can better account for these symptoms</w:t>
            </w:r>
          </w:p>
          <w:p w:rsidR="00CB074D" w:rsidRPr="005D0199" w:rsidRDefault="00CB074D" w:rsidP="00CB074D">
            <w:pPr>
              <w:numPr>
                <w:ilvl w:val="0"/>
                <w:numId w:val="6"/>
              </w:numPr>
              <w:spacing w:after="0" w:line="240" w:lineRule="auto"/>
              <w:rPr>
                <w:rFonts w:ascii="Book Antiqua" w:hAnsi="Book Antiqua"/>
                <w:sz w:val="24"/>
                <w:szCs w:val="24"/>
              </w:rPr>
            </w:pPr>
            <w:r w:rsidRPr="005D0199">
              <w:rPr>
                <w:rFonts w:ascii="Book Antiqua" w:hAnsi="Book Antiqua"/>
                <w:sz w:val="24"/>
                <w:szCs w:val="24"/>
              </w:rPr>
              <w:t>Increase in serum total tryptase of 20% above baseline plus 2 ng/m</w:t>
            </w:r>
            <w:r w:rsidRPr="005D0199">
              <w:rPr>
                <w:rFonts w:ascii="Book Antiqua" w:hAnsi="Book Antiqua"/>
                <w:caps/>
                <w:sz w:val="24"/>
                <w:szCs w:val="24"/>
              </w:rPr>
              <w:t>l</w:t>
            </w:r>
            <w:r w:rsidRPr="005D0199">
              <w:rPr>
                <w:rFonts w:ascii="Book Antiqua" w:hAnsi="Book Antiqua"/>
                <w:sz w:val="24"/>
                <w:szCs w:val="24"/>
              </w:rPr>
              <w:t xml:space="preserve"> during or within 4 h after a symptomatic period</w:t>
            </w:r>
          </w:p>
          <w:p w:rsidR="00CB074D" w:rsidRPr="005D0199" w:rsidRDefault="00CB074D" w:rsidP="00CB074D">
            <w:pPr>
              <w:numPr>
                <w:ilvl w:val="0"/>
                <w:numId w:val="6"/>
              </w:numPr>
              <w:spacing w:after="0" w:line="240" w:lineRule="auto"/>
              <w:rPr>
                <w:rFonts w:ascii="Book Antiqua" w:hAnsi="Book Antiqua"/>
                <w:sz w:val="24"/>
                <w:szCs w:val="24"/>
              </w:rPr>
            </w:pPr>
            <w:r w:rsidRPr="005D0199">
              <w:rPr>
                <w:rFonts w:ascii="Book Antiqua" w:hAnsi="Book Antiqua"/>
                <w:sz w:val="24"/>
                <w:szCs w:val="24"/>
              </w:rPr>
              <w:t>Response of symptoms to histamine H</w:t>
            </w:r>
            <w:r w:rsidRPr="005D0199">
              <w:rPr>
                <w:rFonts w:ascii="Book Antiqua" w:hAnsi="Book Antiqua"/>
                <w:sz w:val="24"/>
                <w:szCs w:val="24"/>
                <w:vertAlign w:val="subscript"/>
              </w:rPr>
              <w:t>1</w:t>
            </w:r>
            <w:r w:rsidRPr="005D0199">
              <w:rPr>
                <w:rFonts w:ascii="Book Antiqua" w:hAnsi="Book Antiqua"/>
                <w:sz w:val="24"/>
                <w:szCs w:val="24"/>
              </w:rPr>
              <w:t xml:space="preserve"> and/or H</w:t>
            </w:r>
            <w:r w:rsidRPr="005D0199">
              <w:rPr>
                <w:rFonts w:ascii="Book Antiqua" w:hAnsi="Book Antiqua"/>
                <w:sz w:val="24"/>
                <w:szCs w:val="24"/>
                <w:vertAlign w:val="subscript"/>
              </w:rPr>
              <w:t>2</w:t>
            </w:r>
            <w:r w:rsidRPr="005D0199">
              <w:rPr>
                <w:rFonts w:ascii="Book Antiqua" w:hAnsi="Book Antiqua"/>
                <w:sz w:val="24"/>
                <w:szCs w:val="24"/>
              </w:rPr>
              <w:t xml:space="preserve"> receptor antagonists or other “MC-targeting” agents such as cromolyn.</w:t>
            </w:r>
          </w:p>
        </w:tc>
      </w:tr>
      <w:tr w:rsidR="00CB074D" w:rsidRPr="005D0199" w:rsidTr="00CB074D">
        <w:tc>
          <w:tcPr>
            <w:tcW w:w="5789" w:type="dxa"/>
          </w:tcPr>
          <w:p w:rsidR="00CB074D" w:rsidRPr="005D0199" w:rsidRDefault="00CB074D" w:rsidP="00CB074D">
            <w:pPr>
              <w:spacing w:after="0" w:line="240" w:lineRule="auto"/>
              <w:jc w:val="center"/>
              <w:rPr>
                <w:rFonts w:ascii="Book Antiqua" w:eastAsiaTheme="minorEastAsia" w:hAnsi="Book Antiqua"/>
                <w:sz w:val="24"/>
                <w:szCs w:val="24"/>
                <w:lang w:eastAsia="zh-CN"/>
              </w:rPr>
            </w:pPr>
            <w:r w:rsidRPr="005D0199">
              <w:rPr>
                <w:rFonts w:ascii="Book Antiqua" w:hAnsi="Book Antiqua"/>
                <w:sz w:val="24"/>
                <w:szCs w:val="24"/>
              </w:rPr>
              <w:t>Molderings</w:t>
            </w:r>
            <w:r w:rsidRPr="005D0199">
              <w:rPr>
                <w:rFonts w:ascii="Book Antiqua" w:hAnsi="Book Antiqua"/>
                <w:i/>
                <w:sz w:val="24"/>
                <w:szCs w:val="24"/>
              </w:rPr>
              <w:t xml:space="preserve"> et al</w:t>
            </w:r>
            <w:r w:rsidRPr="005D0199">
              <w:rPr>
                <w:rFonts w:ascii="Book Antiqua" w:hAnsi="Book Antiqua"/>
                <w:sz w:val="24"/>
                <w:szCs w:val="24"/>
                <w:vertAlign w:val="superscript"/>
              </w:rPr>
              <w:t>[25]</w:t>
            </w:r>
            <w:r w:rsidRPr="005D0199">
              <w:rPr>
                <w:rFonts w:ascii="Book Antiqua" w:hAnsi="Book Antiqua"/>
                <w:sz w:val="24"/>
                <w:szCs w:val="24"/>
              </w:rPr>
              <w:t xml:space="preserve"> criteria</w:t>
            </w:r>
          </w:p>
        </w:tc>
        <w:tc>
          <w:tcPr>
            <w:tcW w:w="5789" w:type="dxa"/>
          </w:tcPr>
          <w:p w:rsidR="00CB074D" w:rsidRPr="005D0199" w:rsidRDefault="00CB074D" w:rsidP="00CB074D">
            <w:pPr>
              <w:spacing w:after="0" w:line="240" w:lineRule="auto"/>
              <w:rPr>
                <w:rFonts w:ascii="Book Antiqua" w:hAnsi="Book Antiqua"/>
                <w:sz w:val="24"/>
                <w:szCs w:val="24"/>
              </w:rPr>
            </w:pPr>
            <w:r w:rsidRPr="005D0199">
              <w:rPr>
                <w:rFonts w:ascii="Book Antiqua" w:hAnsi="Book Antiqua"/>
                <w:sz w:val="24"/>
                <w:szCs w:val="24"/>
              </w:rPr>
              <w:t>Major criteria:</w:t>
            </w:r>
          </w:p>
          <w:p w:rsidR="00CB074D" w:rsidRPr="005D0199" w:rsidRDefault="00CB074D" w:rsidP="00CB074D">
            <w:pPr>
              <w:numPr>
                <w:ilvl w:val="0"/>
                <w:numId w:val="7"/>
              </w:numPr>
              <w:spacing w:after="0" w:line="240" w:lineRule="auto"/>
              <w:rPr>
                <w:rFonts w:ascii="Book Antiqua" w:hAnsi="Book Antiqua"/>
                <w:sz w:val="24"/>
                <w:szCs w:val="24"/>
              </w:rPr>
            </w:pPr>
            <w:r w:rsidRPr="005D0199">
              <w:rPr>
                <w:rFonts w:ascii="Book Antiqua" w:hAnsi="Book Antiqua"/>
                <w:sz w:val="24"/>
                <w:szCs w:val="24"/>
              </w:rPr>
              <w:t>Multifocal MC aggregates as per WHO major criterion for SM</w:t>
            </w:r>
          </w:p>
          <w:p w:rsidR="00CB074D" w:rsidRPr="005D0199" w:rsidRDefault="00CB074D" w:rsidP="00CB074D">
            <w:pPr>
              <w:numPr>
                <w:ilvl w:val="0"/>
                <w:numId w:val="7"/>
              </w:numPr>
              <w:spacing w:after="0" w:line="240" w:lineRule="auto"/>
              <w:rPr>
                <w:rFonts w:ascii="Book Antiqua" w:hAnsi="Book Antiqua"/>
                <w:sz w:val="24"/>
                <w:szCs w:val="24"/>
              </w:rPr>
            </w:pPr>
            <w:r w:rsidRPr="005D0199">
              <w:rPr>
                <w:rFonts w:ascii="Book Antiqua" w:hAnsi="Book Antiqua"/>
                <w:sz w:val="24"/>
                <w:szCs w:val="24"/>
              </w:rPr>
              <w:lastRenderedPageBreak/>
              <w:t xml:space="preserve">Clinical history consistent with chronic/recurrent aberrant MC mediator release (symptoms per Table </w:t>
            </w:r>
            <w:r w:rsidRPr="005D0199">
              <w:rPr>
                <w:rFonts w:ascii="Book Antiqua" w:eastAsiaTheme="minorEastAsia" w:hAnsi="Book Antiqua"/>
                <w:sz w:val="24"/>
                <w:szCs w:val="24"/>
                <w:lang w:eastAsia="zh-CN"/>
              </w:rPr>
              <w:t>4</w:t>
            </w:r>
            <w:r w:rsidRPr="005D0199">
              <w:rPr>
                <w:rFonts w:ascii="Book Antiqua" w:hAnsi="Book Antiqua"/>
                <w:sz w:val="24"/>
                <w:szCs w:val="24"/>
              </w:rPr>
              <w:t xml:space="preserve"> in</w:t>
            </w:r>
            <w:r w:rsidRPr="005D0199">
              <w:rPr>
                <w:rFonts w:ascii="Book Antiqua" w:hAnsi="Book Antiqua"/>
                <w:sz w:val="24"/>
                <w:szCs w:val="24"/>
                <w:vertAlign w:val="superscript"/>
              </w:rPr>
              <w:t>[</w:t>
            </w:r>
            <w:r w:rsidRPr="005D0199">
              <w:rPr>
                <w:rFonts w:ascii="Book Antiqua" w:hAnsi="Book Antiqua"/>
                <w:sz w:val="24"/>
                <w:szCs w:val="24"/>
                <w:vertAlign w:val="superscript"/>
              </w:rPr>
              <w:fldChar w:fldCharType="begin"/>
            </w:r>
            <w:r w:rsidRPr="005D0199">
              <w:rPr>
                <w:rFonts w:ascii="Book Antiqua" w:hAnsi="Book Antiqua"/>
                <w:sz w:val="24"/>
                <w:szCs w:val="24"/>
                <w:vertAlign w:val="superscript"/>
              </w:rPr>
              <w:instrText xml:space="preserve"> NOTEREF _Ref363324936 \h  \* MERGEFORMAT </w:instrText>
            </w:r>
            <w:r w:rsidRPr="005D0199">
              <w:rPr>
                <w:rFonts w:ascii="Book Antiqua" w:hAnsi="Book Antiqua"/>
                <w:sz w:val="24"/>
                <w:szCs w:val="24"/>
                <w:vertAlign w:val="superscript"/>
              </w:rPr>
            </w:r>
            <w:r w:rsidRPr="005D0199">
              <w:rPr>
                <w:rFonts w:ascii="Book Antiqua" w:hAnsi="Book Antiqua"/>
                <w:sz w:val="24"/>
                <w:szCs w:val="24"/>
                <w:vertAlign w:val="superscript"/>
              </w:rPr>
              <w:fldChar w:fldCharType="separate"/>
            </w:r>
            <w:r w:rsidRPr="005D0199">
              <w:rPr>
                <w:rFonts w:ascii="Book Antiqua" w:hAnsi="Book Antiqua"/>
                <w:sz w:val="24"/>
                <w:szCs w:val="24"/>
                <w:vertAlign w:val="superscript"/>
              </w:rPr>
              <w:t>25</w:t>
            </w:r>
            <w:r w:rsidRPr="005D0199">
              <w:rPr>
                <w:rFonts w:ascii="Book Antiqua" w:hAnsi="Book Antiqua"/>
                <w:sz w:val="24"/>
                <w:szCs w:val="24"/>
                <w:vertAlign w:val="superscript"/>
              </w:rPr>
              <w:fldChar w:fldCharType="end"/>
            </w:r>
            <w:r w:rsidRPr="005D0199">
              <w:rPr>
                <w:rFonts w:ascii="Book Antiqua" w:hAnsi="Book Antiqua"/>
                <w:sz w:val="24"/>
                <w:szCs w:val="24"/>
                <w:vertAlign w:val="superscript"/>
              </w:rPr>
              <w:t>]</w:t>
            </w:r>
            <w:r w:rsidRPr="005D0199">
              <w:rPr>
                <w:rFonts w:ascii="Book Antiqua" w:hAnsi="Book Antiqua"/>
                <w:sz w:val="24"/>
                <w:szCs w:val="24"/>
              </w:rPr>
              <w:t>)</w:t>
            </w:r>
          </w:p>
          <w:p w:rsidR="00CB074D" w:rsidRPr="005D0199" w:rsidRDefault="00CB074D" w:rsidP="00CB074D">
            <w:pPr>
              <w:spacing w:after="0" w:line="240" w:lineRule="auto"/>
              <w:rPr>
                <w:rFonts w:ascii="Book Antiqua" w:hAnsi="Book Antiqua"/>
                <w:sz w:val="24"/>
                <w:szCs w:val="24"/>
              </w:rPr>
            </w:pPr>
            <w:r w:rsidRPr="005D0199">
              <w:rPr>
                <w:rFonts w:ascii="Book Antiqua" w:hAnsi="Book Antiqua"/>
                <w:sz w:val="24"/>
                <w:szCs w:val="24"/>
              </w:rPr>
              <w:t>Minor criteria:</w:t>
            </w:r>
          </w:p>
          <w:p w:rsidR="00CB074D" w:rsidRPr="005D0199" w:rsidRDefault="00CB074D" w:rsidP="00CB074D">
            <w:pPr>
              <w:numPr>
                <w:ilvl w:val="0"/>
                <w:numId w:val="8"/>
              </w:numPr>
              <w:spacing w:after="0" w:line="240" w:lineRule="auto"/>
              <w:rPr>
                <w:rFonts w:ascii="Book Antiqua" w:hAnsi="Book Antiqua"/>
                <w:sz w:val="24"/>
                <w:szCs w:val="24"/>
              </w:rPr>
            </w:pPr>
            <w:r w:rsidRPr="005D0199">
              <w:rPr>
                <w:rFonts w:ascii="Book Antiqua" w:hAnsi="Book Antiqua"/>
                <w:sz w:val="24"/>
                <w:szCs w:val="24"/>
              </w:rPr>
              <w:t>Abnormal MC morphology as per WHO SM minor criterion 1</w:t>
            </w:r>
          </w:p>
          <w:p w:rsidR="00CB074D" w:rsidRPr="005D0199" w:rsidRDefault="00CB074D" w:rsidP="00CB074D">
            <w:pPr>
              <w:numPr>
                <w:ilvl w:val="0"/>
                <w:numId w:val="8"/>
              </w:numPr>
              <w:spacing w:after="0" w:line="240" w:lineRule="auto"/>
              <w:rPr>
                <w:rFonts w:ascii="Book Antiqua" w:hAnsi="Book Antiqua"/>
                <w:sz w:val="24"/>
                <w:szCs w:val="24"/>
              </w:rPr>
            </w:pPr>
            <w:r w:rsidRPr="005D0199">
              <w:rPr>
                <w:rFonts w:ascii="Book Antiqua" w:hAnsi="Book Antiqua"/>
                <w:sz w:val="24"/>
                <w:szCs w:val="24"/>
              </w:rPr>
              <w:t>CD2 and/or CD25 expression as per WHO SM minor criterion 2</w:t>
            </w:r>
          </w:p>
          <w:p w:rsidR="00CB074D" w:rsidRPr="005D0199" w:rsidRDefault="00CB074D" w:rsidP="00CB074D">
            <w:pPr>
              <w:numPr>
                <w:ilvl w:val="0"/>
                <w:numId w:val="8"/>
              </w:numPr>
              <w:spacing w:after="0" w:line="240" w:lineRule="auto"/>
              <w:rPr>
                <w:rFonts w:ascii="Book Antiqua" w:hAnsi="Book Antiqua"/>
                <w:sz w:val="24"/>
                <w:szCs w:val="24"/>
              </w:rPr>
            </w:pPr>
            <w:r w:rsidRPr="005D0199">
              <w:rPr>
                <w:rFonts w:ascii="Book Antiqua" w:hAnsi="Book Antiqua"/>
                <w:sz w:val="24"/>
                <w:szCs w:val="24"/>
              </w:rPr>
              <w:t>Detection of known constitutively activating mutations in MCs in blood, marrow, or extracutaneous organs</w:t>
            </w:r>
          </w:p>
          <w:p w:rsidR="00CB074D" w:rsidRPr="005D0199" w:rsidRDefault="00CB074D" w:rsidP="00CB074D">
            <w:pPr>
              <w:numPr>
                <w:ilvl w:val="0"/>
                <w:numId w:val="8"/>
              </w:numPr>
              <w:spacing w:after="0" w:line="240" w:lineRule="auto"/>
              <w:rPr>
                <w:rFonts w:ascii="Book Antiqua" w:hAnsi="Book Antiqua"/>
                <w:sz w:val="24"/>
                <w:szCs w:val="24"/>
              </w:rPr>
            </w:pPr>
            <w:r w:rsidRPr="005D0199">
              <w:rPr>
                <w:rFonts w:ascii="Book Antiqua" w:hAnsi="Book Antiqua"/>
                <w:sz w:val="24"/>
                <w:szCs w:val="24"/>
              </w:rPr>
              <w:t>Elevation in serum tryptase or chromogranin A, plasma heparin or histamine, urinary N-methylhistamine, and/or other MC-specific mediators such as (but not limited to) relevant leuko</w:t>
            </w:r>
            <w:r w:rsidRPr="005D0199">
              <w:rPr>
                <w:rFonts w:ascii="Book Antiqua" w:hAnsi="Book Antiqua"/>
                <w:sz w:val="24"/>
                <w:szCs w:val="24"/>
              </w:rPr>
              <w:softHyphen/>
              <w:t>trienes (B4, C4, D4, E4) or PGD</w:t>
            </w:r>
            <w:r w:rsidRPr="005D0199">
              <w:rPr>
                <w:rFonts w:ascii="Book Antiqua" w:hAnsi="Book Antiqua"/>
                <w:sz w:val="24"/>
                <w:szCs w:val="24"/>
                <w:vertAlign w:val="subscript"/>
              </w:rPr>
              <w:t>2</w:t>
            </w:r>
            <w:r w:rsidRPr="005D0199">
              <w:rPr>
                <w:rFonts w:ascii="Book Antiqua" w:hAnsi="Book Antiqua"/>
                <w:sz w:val="24"/>
                <w:szCs w:val="24"/>
              </w:rPr>
              <w:t xml:space="preserve"> or its metabolite 11-β-PGF</w:t>
            </w:r>
            <w:r w:rsidRPr="005D0199">
              <w:rPr>
                <w:rFonts w:ascii="Book Antiqua" w:hAnsi="Book Antiqua"/>
                <w:sz w:val="24"/>
                <w:szCs w:val="24"/>
                <w:vertAlign w:val="subscript"/>
              </w:rPr>
              <w:t>2α</w:t>
            </w:r>
            <w:r w:rsidRPr="005D0199">
              <w:rPr>
                <w:rFonts w:ascii="Book Antiqua" w:hAnsi="Book Antiqua"/>
                <w:sz w:val="24"/>
                <w:szCs w:val="24"/>
              </w:rPr>
              <w:t>.</w:t>
            </w:r>
          </w:p>
          <w:p w:rsidR="00CB074D" w:rsidRPr="005D0199" w:rsidRDefault="00CB074D" w:rsidP="00CB074D">
            <w:pPr>
              <w:spacing w:after="0" w:line="240" w:lineRule="auto"/>
              <w:rPr>
                <w:rFonts w:ascii="Book Antiqua" w:eastAsiaTheme="minorEastAsia" w:hAnsi="Book Antiqua"/>
                <w:sz w:val="24"/>
                <w:szCs w:val="24"/>
                <w:lang w:eastAsia="zh-CN"/>
              </w:rPr>
            </w:pPr>
            <w:r w:rsidRPr="005D0199">
              <w:rPr>
                <w:rFonts w:ascii="Book Antiqua" w:hAnsi="Book Antiqua"/>
                <w:sz w:val="24"/>
                <w:szCs w:val="24"/>
              </w:rPr>
              <w:t>Diagnosis of MCAS made by either (1) both major criteria, or (2) the second major criterion plus any one of the minor criteria, or (3) any three minor criteria.</w:t>
            </w:r>
          </w:p>
          <w:p w:rsidR="00CB074D" w:rsidRPr="005D0199" w:rsidRDefault="00CB074D" w:rsidP="008E117C">
            <w:pPr>
              <w:spacing w:after="0" w:line="360" w:lineRule="auto"/>
              <w:jc w:val="both"/>
              <w:rPr>
                <w:rFonts w:ascii="Book Antiqua" w:eastAsiaTheme="minorEastAsia" w:hAnsi="Book Antiqua"/>
                <w:b/>
                <w:color w:val="000000" w:themeColor="text1"/>
                <w:sz w:val="24"/>
                <w:szCs w:val="24"/>
                <w:lang w:eastAsia="zh-CN"/>
              </w:rPr>
            </w:pPr>
          </w:p>
        </w:tc>
      </w:tr>
    </w:tbl>
    <w:p w:rsidR="00C17204" w:rsidRPr="005D0199" w:rsidRDefault="00C17204" w:rsidP="008E117C">
      <w:pPr>
        <w:spacing w:after="0" w:line="360" w:lineRule="auto"/>
        <w:jc w:val="both"/>
        <w:rPr>
          <w:rFonts w:ascii="Book Antiqua" w:eastAsiaTheme="minorEastAsia" w:hAnsi="Book Antiqua"/>
          <w:b/>
          <w:color w:val="000000" w:themeColor="text1"/>
          <w:sz w:val="24"/>
          <w:szCs w:val="24"/>
          <w:lang w:eastAsia="zh-CN"/>
        </w:rPr>
      </w:pPr>
    </w:p>
    <w:p w:rsidR="00134CFF" w:rsidRPr="005D0199" w:rsidRDefault="00134CFF" w:rsidP="00134CFF">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WHO: World Health Organization; MC</w:t>
      </w:r>
      <w:r w:rsidR="00A9201E" w:rsidRPr="005D0199">
        <w:rPr>
          <w:rFonts w:ascii="Book Antiqua" w:eastAsiaTheme="minorEastAsia" w:hAnsi="Book Antiqua"/>
          <w:color w:val="000000" w:themeColor="text1"/>
          <w:sz w:val="24"/>
          <w:szCs w:val="24"/>
          <w:lang w:eastAsia="zh-CN"/>
        </w:rPr>
        <w:t>s</w:t>
      </w:r>
      <w:r w:rsidRPr="005D0199">
        <w:rPr>
          <w:rFonts w:ascii="Book Antiqua" w:hAnsi="Book Antiqua"/>
          <w:color w:val="000000" w:themeColor="text1"/>
          <w:sz w:val="24"/>
          <w:szCs w:val="24"/>
        </w:rPr>
        <w:t xml:space="preserve">: </w:t>
      </w:r>
      <w:r w:rsidRPr="005D0199">
        <w:rPr>
          <w:rFonts w:ascii="Book Antiqua" w:hAnsi="Book Antiqua"/>
          <w:caps/>
          <w:color w:val="000000" w:themeColor="text1"/>
          <w:sz w:val="24"/>
          <w:szCs w:val="24"/>
        </w:rPr>
        <w:t>m</w:t>
      </w:r>
      <w:r w:rsidRPr="005D0199">
        <w:rPr>
          <w:rFonts w:ascii="Book Antiqua" w:hAnsi="Book Antiqua"/>
          <w:color w:val="000000" w:themeColor="text1"/>
          <w:sz w:val="24"/>
          <w:szCs w:val="24"/>
        </w:rPr>
        <w:t>ast cell</w:t>
      </w:r>
      <w:r w:rsidR="00A9201E" w:rsidRPr="005D0199">
        <w:rPr>
          <w:rFonts w:ascii="Book Antiqua" w:eastAsiaTheme="minorEastAsia" w:hAnsi="Book Antiqua"/>
          <w:color w:val="000000" w:themeColor="text1"/>
          <w:sz w:val="24"/>
          <w:szCs w:val="24"/>
          <w:lang w:eastAsia="zh-CN"/>
        </w:rPr>
        <w:t>s</w:t>
      </w:r>
      <w:r w:rsidRPr="005D0199">
        <w:rPr>
          <w:rFonts w:ascii="Book Antiqua" w:hAnsi="Book Antiqua"/>
          <w:color w:val="000000" w:themeColor="text1"/>
          <w:sz w:val="24"/>
          <w:szCs w:val="24"/>
        </w:rPr>
        <w:t xml:space="preserve">; </w:t>
      </w:r>
      <w:r w:rsidR="00A9201E" w:rsidRPr="005D0199">
        <w:rPr>
          <w:rFonts w:ascii="Book Antiqua" w:hAnsi="Book Antiqua"/>
          <w:color w:val="000000" w:themeColor="text1"/>
          <w:sz w:val="24"/>
          <w:szCs w:val="24"/>
        </w:rPr>
        <w:t>MCAS</w:t>
      </w:r>
      <w:r w:rsidR="00A9201E" w:rsidRPr="005D0199">
        <w:rPr>
          <w:rFonts w:ascii="Book Antiqua" w:eastAsiaTheme="minorEastAsia" w:hAnsi="Book Antiqua"/>
          <w:color w:val="000000" w:themeColor="text1"/>
          <w:sz w:val="24"/>
          <w:szCs w:val="24"/>
          <w:lang w:eastAsia="zh-CN"/>
        </w:rPr>
        <w:t xml:space="preserve">: </w:t>
      </w:r>
      <w:r w:rsidR="00A9201E" w:rsidRPr="005D0199">
        <w:rPr>
          <w:rFonts w:ascii="Book Antiqua" w:hAnsi="Book Antiqua"/>
          <w:caps/>
          <w:color w:val="000000" w:themeColor="text1"/>
          <w:sz w:val="24"/>
          <w:szCs w:val="24"/>
        </w:rPr>
        <w:t>m</w:t>
      </w:r>
      <w:r w:rsidR="00A9201E" w:rsidRPr="005D0199">
        <w:rPr>
          <w:rFonts w:ascii="Book Antiqua" w:hAnsi="Book Antiqua"/>
          <w:color w:val="000000" w:themeColor="text1"/>
          <w:sz w:val="24"/>
          <w:szCs w:val="24"/>
        </w:rPr>
        <w:t>ast cell activation syndrome</w:t>
      </w:r>
      <w:r w:rsidR="00A9201E" w:rsidRPr="005D0199">
        <w:rPr>
          <w:rFonts w:ascii="Book Antiqua" w:eastAsiaTheme="minorEastAsia" w:hAnsi="Book Antiqua"/>
          <w:color w:val="000000" w:themeColor="text1"/>
          <w:sz w:val="24"/>
          <w:szCs w:val="24"/>
          <w:lang w:eastAsia="zh-CN"/>
        </w:rPr>
        <w:t>;</w:t>
      </w:r>
      <w:r w:rsidR="00A9201E" w:rsidRPr="005D0199">
        <w:rPr>
          <w:rFonts w:ascii="Book Antiqua" w:hAnsi="Book Antiqua"/>
          <w:color w:val="000000" w:themeColor="text1"/>
          <w:sz w:val="24"/>
          <w:szCs w:val="24"/>
        </w:rPr>
        <w:t xml:space="preserve"> </w:t>
      </w:r>
      <w:r w:rsidR="00F75707" w:rsidRPr="005D0199">
        <w:rPr>
          <w:rFonts w:ascii="Book Antiqua" w:hAnsi="Book Antiqua"/>
          <w:sz w:val="24"/>
          <w:szCs w:val="24"/>
        </w:rPr>
        <w:t>SM</w:t>
      </w:r>
      <w:r w:rsidR="00F75707" w:rsidRPr="005D0199">
        <w:rPr>
          <w:rFonts w:ascii="Book Antiqua" w:eastAsiaTheme="minorEastAsia" w:hAnsi="Book Antiqua"/>
          <w:sz w:val="24"/>
          <w:szCs w:val="24"/>
          <w:lang w:eastAsia="zh-CN"/>
        </w:rPr>
        <w:t>:</w:t>
      </w:r>
      <w:r w:rsidR="00F75707" w:rsidRPr="005D0199">
        <w:rPr>
          <w:rFonts w:ascii="Book Antiqua" w:hAnsi="Book Antiqua"/>
          <w:color w:val="000000" w:themeColor="text1"/>
          <w:sz w:val="24"/>
          <w:szCs w:val="24"/>
        </w:rPr>
        <w:t xml:space="preserve"> </w:t>
      </w:r>
      <w:r w:rsidR="00F75707" w:rsidRPr="005D0199">
        <w:rPr>
          <w:rFonts w:ascii="Book Antiqua" w:hAnsi="Book Antiqua"/>
          <w:caps/>
          <w:color w:val="000000" w:themeColor="text1"/>
          <w:sz w:val="24"/>
          <w:szCs w:val="24"/>
        </w:rPr>
        <w:t>s</w:t>
      </w:r>
      <w:r w:rsidR="00F75707" w:rsidRPr="005D0199">
        <w:rPr>
          <w:rFonts w:ascii="Book Antiqua" w:hAnsi="Book Antiqua"/>
          <w:color w:val="000000" w:themeColor="text1"/>
          <w:sz w:val="24"/>
          <w:szCs w:val="24"/>
        </w:rPr>
        <w:t xml:space="preserve">ystemic mastocytosis </w:t>
      </w:r>
      <w:r w:rsidRPr="005D0199">
        <w:rPr>
          <w:rFonts w:ascii="Book Antiqua" w:hAnsi="Book Antiqua"/>
          <w:color w:val="000000" w:themeColor="text1"/>
          <w:sz w:val="24"/>
          <w:szCs w:val="24"/>
        </w:rPr>
        <w:t xml:space="preserve">PG: </w:t>
      </w:r>
      <w:r w:rsidRPr="005D0199">
        <w:rPr>
          <w:rFonts w:ascii="Book Antiqua" w:hAnsi="Book Antiqua"/>
          <w:caps/>
          <w:color w:val="000000" w:themeColor="text1"/>
          <w:sz w:val="24"/>
          <w:szCs w:val="24"/>
        </w:rPr>
        <w:t>p</w:t>
      </w:r>
      <w:r w:rsidRPr="005D0199">
        <w:rPr>
          <w:rFonts w:ascii="Book Antiqua" w:hAnsi="Book Antiqua"/>
          <w:color w:val="000000" w:themeColor="text1"/>
          <w:sz w:val="24"/>
          <w:szCs w:val="24"/>
        </w:rPr>
        <w:t>r</w:t>
      </w:r>
      <w:r w:rsidR="00A9201E" w:rsidRPr="005D0199">
        <w:rPr>
          <w:rFonts w:ascii="Book Antiqua" w:hAnsi="Book Antiqua"/>
          <w:color w:val="000000" w:themeColor="text1"/>
          <w:sz w:val="24"/>
          <w:szCs w:val="24"/>
        </w:rPr>
        <w:t>ostaglandin</w:t>
      </w:r>
      <w:r w:rsidR="00F75707" w:rsidRPr="005D0199">
        <w:rPr>
          <w:rFonts w:ascii="Book Antiqua" w:eastAsiaTheme="minorEastAsia" w:hAnsi="Book Antiqua"/>
          <w:color w:val="000000" w:themeColor="text1"/>
          <w:sz w:val="24"/>
          <w:szCs w:val="24"/>
          <w:lang w:eastAsia="zh-CN"/>
        </w:rPr>
        <w:t>.</w:t>
      </w:r>
    </w:p>
    <w:p w:rsidR="00134CFF" w:rsidRPr="005D0199" w:rsidRDefault="00134CFF" w:rsidP="008E117C">
      <w:pPr>
        <w:spacing w:after="0" w:line="360" w:lineRule="auto"/>
        <w:jc w:val="both"/>
        <w:rPr>
          <w:rFonts w:ascii="Book Antiqua" w:eastAsiaTheme="minorEastAsia" w:hAnsi="Book Antiqua"/>
          <w:color w:val="000000" w:themeColor="text1"/>
          <w:sz w:val="24"/>
          <w:szCs w:val="24"/>
          <w:lang w:eastAsia="zh-CN"/>
        </w:rPr>
      </w:pPr>
    </w:p>
    <w:p w:rsidR="00732740" w:rsidRPr="005D0199" w:rsidRDefault="00732740" w:rsidP="00732740">
      <w:pPr>
        <w:pBdr>
          <w:bottom w:val="single" w:sz="6" w:space="1" w:color="auto"/>
        </w:pBdr>
        <w:spacing w:after="0" w:line="360" w:lineRule="auto"/>
        <w:jc w:val="both"/>
        <w:rPr>
          <w:rFonts w:ascii="Book Antiqua" w:eastAsiaTheme="minorEastAsia" w:hAnsi="Book Antiqua"/>
          <w:b/>
          <w:color w:val="000000" w:themeColor="text1"/>
          <w:sz w:val="24"/>
          <w:szCs w:val="24"/>
          <w:lang w:eastAsia="zh-CN"/>
        </w:rPr>
      </w:pPr>
      <w:r w:rsidRPr="005D0199">
        <w:rPr>
          <w:rFonts w:ascii="Book Antiqua" w:hAnsi="Book Antiqua"/>
          <w:b/>
          <w:color w:val="000000" w:themeColor="text1"/>
          <w:sz w:val="24"/>
          <w:szCs w:val="24"/>
        </w:rPr>
        <w:t xml:space="preserve">Table </w:t>
      </w:r>
      <w:r w:rsidRPr="005D0199">
        <w:rPr>
          <w:rFonts w:ascii="Book Antiqua" w:eastAsiaTheme="minorEastAsia" w:hAnsi="Book Antiqua"/>
          <w:b/>
          <w:color w:val="000000" w:themeColor="text1"/>
          <w:sz w:val="24"/>
          <w:szCs w:val="24"/>
          <w:lang w:eastAsia="zh-CN"/>
        </w:rPr>
        <w:t>3</w:t>
      </w:r>
      <w:r w:rsidR="004D7C58" w:rsidRPr="005D0199">
        <w:rPr>
          <w:rFonts w:ascii="Book Antiqua" w:hAnsi="Book Antiqua"/>
          <w:b/>
          <w:color w:val="000000" w:themeColor="text1"/>
          <w:sz w:val="24"/>
          <w:szCs w:val="24"/>
        </w:rPr>
        <w:t xml:space="preserve"> </w:t>
      </w:r>
      <w:r w:rsidRPr="005D0199">
        <w:rPr>
          <w:rFonts w:ascii="Book Antiqua" w:hAnsi="Book Antiqua"/>
          <w:b/>
          <w:color w:val="000000" w:themeColor="text1"/>
          <w:sz w:val="24"/>
          <w:szCs w:val="24"/>
        </w:rPr>
        <w:t>Symptoms and findings in mast cell activation disease</w:t>
      </w:r>
    </w:p>
    <w:tbl>
      <w:tblPr>
        <w:tblW w:w="0" w:type="auto"/>
        <w:tblBorders>
          <w:top w:val="single" w:sz="4" w:space="0" w:color="auto"/>
          <w:bottom w:val="single" w:sz="4" w:space="0" w:color="auto"/>
        </w:tblBorders>
        <w:tblLook w:val="04A0" w:firstRow="1" w:lastRow="0" w:firstColumn="1" w:lastColumn="0" w:noHBand="0" w:noVBand="1"/>
      </w:tblPr>
      <w:tblGrid>
        <w:gridCol w:w="2402"/>
        <w:gridCol w:w="7480"/>
      </w:tblGrid>
      <w:tr w:rsidR="00732740" w:rsidRPr="005D0199" w:rsidTr="004416F7">
        <w:tc>
          <w:tcPr>
            <w:tcW w:w="2402" w:type="dxa"/>
            <w:shd w:val="clear" w:color="auto" w:fill="auto"/>
          </w:tcPr>
          <w:p w:rsidR="00732740" w:rsidRPr="005D0199" w:rsidRDefault="004416F7" w:rsidP="00A70C24">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t>System</w:t>
            </w:r>
          </w:p>
          <w:p w:rsidR="004416F7" w:rsidRPr="005D0199" w:rsidRDefault="004416F7" w:rsidP="00A70C24">
            <w:pPr>
              <w:spacing w:after="0" w:line="360" w:lineRule="auto"/>
              <w:jc w:val="both"/>
              <w:rPr>
                <w:rFonts w:ascii="Book Antiqua" w:eastAsiaTheme="minorEastAsia" w:hAnsi="Book Antiqua"/>
                <w:color w:val="000000" w:themeColor="text1"/>
                <w:sz w:val="24"/>
                <w:szCs w:val="24"/>
                <w:lang w:eastAsia="zh-CN"/>
              </w:rPr>
            </w:pPr>
          </w:p>
        </w:tc>
        <w:tc>
          <w:tcPr>
            <w:tcW w:w="7480" w:type="dxa"/>
            <w:shd w:val="clear" w:color="auto" w:fill="auto"/>
          </w:tcPr>
          <w:p w:rsidR="004416F7" w:rsidRPr="005D0199" w:rsidRDefault="004416F7" w:rsidP="004416F7">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Potential manifestations of MCAD</w:t>
            </w:r>
          </w:p>
          <w:p w:rsidR="004416F7" w:rsidRPr="005D0199" w:rsidRDefault="004416F7" w:rsidP="004416F7">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 (most are chronic, low-grade; some are persistent, but many</w:t>
            </w:r>
          </w:p>
          <w:p w:rsidR="004416F7" w:rsidRPr="005D0199" w:rsidRDefault="004416F7" w:rsidP="004416F7">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are either episodic or fluctuant)</w:t>
            </w:r>
          </w:p>
          <w:p w:rsidR="00732740" w:rsidRPr="005D0199" w:rsidRDefault="00732740" w:rsidP="00A70C24">
            <w:pPr>
              <w:spacing w:after="0" w:line="360" w:lineRule="auto"/>
              <w:jc w:val="both"/>
              <w:rPr>
                <w:rFonts w:ascii="Book Antiqua" w:hAnsi="Book Antiqua"/>
                <w:color w:val="000000" w:themeColor="text1"/>
                <w:sz w:val="24"/>
                <w:szCs w:val="24"/>
              </w:rPr>
            </w:pP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Constitutional</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Fatigue, malaise, asthenia, “chronic fatigue syndrome,” subjective and/or objective hyperthermia and/or hypothermia, “sense of feeling cold much of the time,” sweats/diaphoresis (not always nocturnal), flushing, plethora or pallor, increased or decreased </w:t>
            </w:r>
            <w:r w:rsidRPr="005D0199">
              <w:rPr>
                <w:rFonts w:ascii="Book Antiqua" w:hAnsi="Book Antiqua"/>
                <w:color w:val="000000" w:themeColor="text1"/>
                <w:sz w:val="24"/>
                <w:szCs w:val="24"/>
              </w:rPr>
              <w:lastRenderedPageBreak/>
              <w:t>appetite, early satiety, weight gain or loss, pruritus, chemical and/or physical environmental sensitivities (often odd)</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lastRenderedPageBreak/>
              <w:t>Dermatologic/</w:t>
            </w:r>
          </w:p>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Integument</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Rashes and lesions of many sorts (classic urticaria pigmentosa, “freckles,” telangiectatic/angiomatous lesions, xerosis, warts, tags, folliculitis, ulcers, dyshydrotic eczema, diffusely migratory but sometimes focally persistent patchy macular erythema), pruritus (often diffusely migratory, sometimes aquagenic), flushing, angioedema, striae, dermatographism, hair thinning and alopecia, onychodystrophy (brittle nails, longitudinal ridges), poor healing</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Ophthalmologic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Irritated eyes, increased or decreased lacrimation, suffusion, conjunctivitis, episodic difficulty focusing, lid tremor/tic (blepharospasm), solar sensitivity, infectious or sterile inflammation</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Otologic/Osmic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Infectious or sterile otitis externa and/or media, hearing loss or hyperacusis, tinnitus, otosclerosis, dysosmia, coryza, congestion</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Oral/oropharyngeal</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Pain or irritation (sometimes “burning”), leukoplakia, fibrosis, lichen planus, ulcers, sores, angioedema, dental decay, dysgeusia, throat tickle/discomfort/irritation/pain, post-nasal drip</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Lymphatic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Adenopathy, usually sub-pathologic and often waxing/waning in size, sometimes asymptomatic but not uncommonly tender, sometimes focal, sometimes migratory, pathology usually shows reactive lymphocytosis or sometimes an atypical non-specific lymphoproliferative disorder; left upper quadrant discomfort (likely from release of mediators from splenic mast cells with or without detectable splenomegaly)</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Pulmonary</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Rhinitis, sinusitis, pharyngitis, laryngitis, bronchitis, pneumonitis (often confused with infectious pneumonia), cough, dyspnea (often low-grade, inconstant, “I just can’t catch a deep breath” despite normal pulmonary function tests), wheezing, obstructive sleep </w:t>
            </w:r>
            <w:r w:rsidRPr="005D0199">
              <w:rPr>
                <w:rFonts w:ascii="Book Antiqua" w:hAnsi="Book Antiqua"/>
                <w:color w:val="000000" w:themeColor="text1"/>
                <w:sz w:val="24"/>
                <w:szCs w:val="24"/>
              </w:rPr>
              <w:lastRenderedPageBreak/>
              <w:t>apnea, pulmonary hypertension</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lastRenderedPageBreak/>
              <w:t>Cardiovascular</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Presyncope (lightheadedness, weakness, dizziness, vertigo) and/or syncope (patients may have been diagnosed with postural orthostatic tachycardia syndrome or neurocardiogenic syncope), hypertension and/or hypotension, palpitations, dysrhythmias, chest discomfort or pain (usually non-anginal in character), coronary and peripheral arterial atherosclerosis/spasm/infarction, idiopathic acute or chronic heart failure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takotsubo), aneurysms, hemorrhoids, varicosities, aberrant angiogenesis (hemangiomas, arteriovenous malformations, telangiectasias), migratory edema (often non-dependent and with normal cardiac and renal function)</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Gastrointestinal</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Aerophagia, angioedema in any segment of the luminal tract, dysphagia (often proximal, possibly due to pharyngeal angioedema), bloating/gas, pain/inflammation (often migratory) in one or more segments of the luminal tract (from esophagitis to proctitis) and/or one or more solid organs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hepatitis, pancreatitis), queasiness, nausea, vomiting (sometimes “cyclical”), diarrhea and/or constipation (often alternating), malabsorption (more often selective micronutrient malabsorption than general protein-calorie malabsorption), ascites either from portal hypertension and/or peritoneal serositis; gastroesophageal reflux disease (often “treatment-refractory”) and inflammatory/irritable bowel syndrome are common pre-existing diagnoses</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Genitourinary</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Inflammation (often migratory) in one or more segments of the luminal tracts (ureteritis, cystitis, urethritis, vaginitis, vestibulitis) and/or one or more solid organs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xml:space="preserve">, nephritis, prostatitis), chronic kidney disease, endometriosis, chronic low back pain or flank pain or abdominal pain, hydronephrosis (likely from ureteral </w:t>
            </w:r>
            <w:r w:rsidRPr="005D0199">
              <w:rPr>
                <w:rFonts w:ascii="Book Antiqua" w:hAnsi="Book Antiqua"/>
                <w:color w:val="000000" w:themeColor="text1"/>
                <w:sz w:val="24"/>
                <w:szCs w:val="24"/>
              </w:rPr>
              <w:lastRenderedPageBreak/>
              <w:t>angioedema), infertility, erectile dysfunction, decreased libido; in the appropriate setting of multisystem morbidity, miscarriages should prompt consideration of antiphospholipid antibody syndrome potentially due to MCAD</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lastRenderedPageBreak/>
              <w:t>Musculoskeletal</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Clinical myositis, often diffusely migratory (fibromyalgia is a common pre-existing diagnosis), subclinical myositis (</w:t>
            </w:r>
            <w:r w:rsidRPr="005D0199">
              <w:rPr>
                <w:rFonts w:ascii="Book Antiqua" w:hAnsi="Book Antiqua"/>
                <w:i/>
                <w:color w:val="000000" w:themeColor="text1"/>
                <w:sz w:val="24"/>
                <w:szCs w:val="24"/>
              </w:rPr>
              <w:t>i.e.</w:t>
            </w:r>
            <w:r w:rsidRPr="005D0199">
              <w:rPr>
                <w:rFonts w:ascii="Book Antiqua" w:hAnsi="Book Antiqua"/>
                <w:color w:val="000000" w:themeColor="text1"/>
                <w:sz w:val="24"/>
                <w:szCs w:val="24"/>
              </w:rPr>
              <w:t>, asymptomatic elevated creatine kinase not otherwise explained), arthritis (typically migratory), joint laxity/hypermobility (patients may have been diagnosed with Ehlers-Danlos Syndrome Type III), osteoporosis/osteopenia, osteosclerosis, sometimes mixed osteoporosis/osteopenia/osteosclerosis; MCAD-driven musculoskeletal pain not uncommonly is poorly responsive to non-steroidal anti-inflammatory drugs and narcotics</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Neurologic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Headache (esp. migraine), presyncope and/or syncope, peripheral (usually distal) sensory and/or motor neuropathies including paresthesias, tics, tremors (typically resting), chronic inflammatory demyelinating poly</w:t>
            </w:r>
            <w:r w:rsidRPr="005D0199">
              <w:rPr>
                <w:rFonts w:ascii="Book Antiqua" w:hAnsi="Book Antiqua"/>
                <w:color w:val="000000" w:themeColor="text1"/>
                <w:sz w:val="24"/>
                <w:szCs w:val="24"/>
              </w:rPr>
              <w:softHyphen/>
              <w:t>neuropathy, seizure disorders (can be “treatment-refractory”), pseudo</w:t>
            </w:r>
            <w:r w:rsidRPr="005D0199">
              <w:rPr>
                <w:rFonts w:ascii="Book Antiqua" w:hAnsi="Book Antiqua"/>
                <w:color w:val="000000" w:themeColor="text1"/>
                <w:sz w:val="24"/>
                <w:szCs w:val="24"/>
              </w:rPr>
              <w:softHyphen/>
              <w:t>seizures, dysautonomia</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Psychiatric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Mood disturbances (</w:t>
            </w:r>
            <w:r w:rsidRPr="005D0199">
              <w:rPr>
                <w:rFonts w:ascii="Book Antiqua" w:hAnsi="Book Antiqua"/>
                <w:i/>
                <w:color w:val="000000" w:themeColor="text1"/>
                <w:sz w:val="24"/>
                <w:szCs w:val="24"/>
              </w:rPr>
              <w:t>e.g.</w:t>
            </w:r>
            <w:r w:rsidRPr="005D0199">
              <w:rPr>
                <w:rFonts w:ascii="Book Antiqua" w:hAnsi="Book Antiqua"/>
                <w:color w:val="000000" w:themeColor="text1"/>
                <w:sz w:val="24"/>
                <w:szCs w:val="24"/>
              </w:rPr>
              <w:t>, anger, depression), bipolar affective disorder, attention deficit-hyperactivity disorder, post-traumatic stress disorder, anxiety and panic, psychoses, memory difficulties, word-finding difficulties, other cognitive dysfunction, wide variety of sleep disruptions</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Endocrinologic/</w:t>
            </w:r>
          </w:p>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Metabolic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 xml:space="preserve">Abnormal electrolytes (including magnesium) and liver function tests, delayed puberty, dysmenorrhea, endometriosis, osteosclerosis and/or osteoporosis, hypothyroidism, hyperthyroidism, dyslipidemia, hyperferritinemia, selective vitamin and/or other micronutrient deficiencies, weight change, possibly diabetes </w:t>
            </w:r>
            <w:r w:rsidRPr="005D0199">
              <w:rPr>
                <w:rFonts w:ascii="Book Antiqua" w:hAnsi="Book Antiqua"/>
                <w:color w:val="000000" w:themeColor="text1"/>
                <w:sz w:val="24"/>
                <w:szCs w:val="24"/>
              </w:rPr>
              <w:lastRenderedPageBreak/>
              <w:t>mellitus</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lastRenderedPageBreak/>
              <w:t>Hematologic/</w:t>
            </w:r>
          </w:p>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Coagulopathic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Polycythemia or anemia (may be macrocytic, normocytic, or microcytic), leukocytosis or leukopenia, chronic (usually mild) monocytosis or eosinophilia or basophilia, thrombocytosis or thrombocytopenia, arterial and/or venous thromboembolic disease, “easy” bruising/bleeding; in mast cell activation syndrome (MCAS) the marrow usually does not show increased (or even flow-cytometrically aberrant) mast cells; marrow histology often read as normal or as unspecified myelodysplastic/myeloproliferative syndrome; standard cytogenetic studies are almost always normal or show culture failure</w:t>
            </w:r>
          </w:p>
        </w:tc>
      </w:tr>
      <w:tr w:rsidR="00732740" w:rsidRPr="005D0199" w:rsidTr="004416F7">
        <w:tc>
          <w:tcPr>
            <w:tcW w:w="2402"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Immunologic</w:t>
            </w:r>
          </w:p>
        </w:tc>
        <w:tc>
          <w:tcPr>
            <w:tcW w:w="7480" w:type="dxa"/>
            <w:shd w:val="clear" w:color="auto" w:fill="auto"/>
          </w:tcPr>
          <w:p w:rsidR="00732740" w:rsidRPr="005D0199" w:rsidRDefault="00732740" w:rsidP="00A70C24">
            <w:pPr>
              <w:spacing w:after="0" w:line="360" w:lineRule="auto"/>
              <w:jc w:val="both"/>
              <w:rPr>
                <w:rFonts w:ascii="Book Antiqua" w:hAnsi="Book Antiqua"/>
                <w:color w:val="000000" w:themeColor="text1"/>
                <w:sz w:val="24"/>
                <w:szCs w:val="24"/>
              </w:rPr>
            </w:pPr>
            <w:r w:rsidRPr="005D0199">
              <w:rPr>
                <w:rFonts w:ascii="Book Antiqua" w:hAnsi="Book Antiqua"/>
                <w:color w:val="000000" w:themeColor="text1"/>
                <w:sz w:val="24"/>
                <w:szCs w:val="24"/>
              </w:rPr>
              <w:t>Type I, II, III, and IV hypersensitivity reactions, increased risk for malignancy, autoimmunity, impaired healing, increased susceptibility to infection, elevated or decreased levels of one or more isotypes of immunoglobulin; modest monoclonal gammopathy of undetermined significance not uncommon</w:t>
            </w:r>
          </w:p>
        </w:tc>
      </w:tr>
    </w:tbl>
    <w:p w:rsidR="00732740" w:rsidRPr="005D0199" w:rsidRDefault="004416F7" w:rsidP="00732740">
      <w:pPr>
        <w:pStyle w:val="30"/>
        <w:tabs>
          <w:tab w:val="left" w:pos="1134"/>
          <w:tab w:val="left" w:pos="1701"/>
          <w:tab w:val="left" w:pos="4253"/>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rPr>
        <w:t>MCAD</w:t>
      </w:r>
      <w:r w:rsidRPr="005D0199">
        <w:rPr>
          <w:rFonts w:ascii="Book Antiqua" w:eastAsiaTheme="minorEastAsia" w:hAnsi="Book Antiqua"/>
          <w:b w:val="0"/>
          <w:color w:val="000000" w:themeColor="text1"/>
          <w:szCs w:val="24"/>
          <w:lang w:eastAsia="zh-CN"/>
        </w:rPr>
        <w:t xml:space="preserve">: </w:t>
      </w:r>
      <w:r w:rsidRPr="005D0199">
        <w:rPr>
          <w:rFonts w:ascii="Book Antiqua" w:hAnsi="Book Antiqua"/>
          <w:b w:val="0"/>
          <w:caps/>
          <w:color w:val="000000" w:themeColor="text1"/>
          <w:szCs w:val="24"/>
        </w:rPr>
        <w:t>m</w:t>
      </w:r>
      <w:r w:rsidRPr="005D0199">
        <w:rPr>
          <w:rFonts w:ascii="Book Antiqua" w:hAnsi="Book Antiqua"/>
          <w:b w:val="0"/>
          <w:color w:val="000000" w:themeColor="text1"/>
          <w:szCs w:val="24"/>
        </w:rPr>
        <w:t>ast cell activation disease.</w:t>
      </w:r>
    </w:p>
    <w:p w:rsidR="00732740" w:rsidRPr="005D0199" w:rsidRDefault="00732740" w:rsidP="008E117C">
      <w:pPr>
        <w:spacing w:after="0" w:line="360" w:lineRule="auto"/>
        <w:jc w:val="both"/>
        <w:rPr>
          <w:rFonts w:ascii="Book Antiqua" w:eastAsiaTheme="minorEastAsia" w:hAnsi="Book Antiqua"/>
          <w:color w:val="000000" w:themeColor="text1"/>
          <w:sz w:val="24"/>
          <w:szCs w:val="24"/>
          <w:lang w:val="de-DE" w:eastAsia="zh-CN"/>
        </w:rPr>
      </w:pPr>
    </w:p>
    <w:p w:rsidR="00175ADB" w:rsidRPr="005D0199" w:rsidRDefault="00682278" w:rsidP="008E117C">
      <w:pPr>
        <w:spacing w:after="0" w:line="360" w:lineRule="auto"/>
        <w:jc w:val="both"/>
        <w:rPr>
          <w:rFonts w:ascii="Book Antiqua" w:eastAsiaTheme="minorEastAsia" w:hAnsi="Book Antiqua"/>
          <w:b/>
          <w:color w:val="000000" w:themeColor="text1"/>
          <w:sz w:val="24"/>
          <w:szCs w:val="24"/>
          <w:lang w:val="en-GB" w:eastAsia="zh-CN"/>
        </w:rPr>
      </w:pPr>
      <w:r w:rsidRPr="005D0199">
        <w:rPr>
          <w:rFonts w:ascii="Book Antiqua" w:eastAsiaTheme="minorEastAsia" w:hAnsi="Book Antiqua"/>
          <w:b/>
          <w:color w:val="000000" w:themeColor="text1"/>
          <w:sz w:val="24"/>
          <w:szCs w:val="24"/>
          <w:lang w:eastAsia="zh-CN"/>
        </w:rPr>
        <w:t xml:space="preserve">Table </w:t>
      </w:r>
      <w:r w:rsidR="00732740" w:rsidRPr="005D0199">
        <w:rPr>
          <w:rFonts w:ascii="Book Antiqua" w:eastAsiaTheme="minorEastAsia" w:hAnsi="Book Antiqua"/>
          <w:b/>
          <w:color w:val="000000" w:themeColor="text1"/>
          <w:sz w:val="24"/>
          <w:szCs w:val="24"/>
          <w:lang w:eastAsia="zh-CN"/>
        </w:rPr>
        <w:t>4</w:t>
      </w:r>
      <w:r w:rsidRPr="005D0199">
        <w:rPr>
          <w:rFonts w:ascii="Book Antiqua" w:hAnsi="Book Antiqua"/>
          <w:b/>
          <w:color w:val="000000" w:themeColor="text1"/>
          <w:sz w:val="24"/>
          <w:szCs w:val="24"/>
        </w:rPr>
        <w:t xml:space="preserve"> </w:t>
      </w:r>
      <w:r w:rsidRPr="005D0199">
        <w:rPr>
          <w:rFonts w:ascii="Book Antiqua" w:hAnsi="Book Antiqua"/>
          <w:b/>
          <w:color w:val="000000" w:themeColor="text1"/>
          <w:sz w:val="24"/>
          <w:szCs w:val="24"/>
          <w:lang w:val="en-GB"/>
        </w:rPr>
        <w:t xml:space="preserve">Validated questionnaire to recognize symptoms as part of a </w:t>
      </w:r>
      <w:r w:rsidRPr="005D0199">
        <w:rPr>
          <w:rFonts w:ascii="Book Antiqua" w:hAnsi="Book Antiqua"/>
          <w:b/>
          <w:i/>
          <w:color w:val="000000" w:themeColor="text1"/>
          <w:sz w:val="24"/>
          <w:szCs w:val="24"/>
          <w:lang w:val="en-GB"/>
        </w:rPr>
        <w:t>mast cell activation disease</w:t>
      </w:r>
      <w:r w:rsidRPr="005D0199">
        <w:rPr>
          <w:rFonts w:ascii="Book Antiqua" w:hAnsi="Book Antiqua"/>
          <w:b/>
          <w:color w:val="000000" w:themeColor="text1"/>
          <w:sz w:val="24"/>
          <w:szCs w:val="24"/>
          <w:lang w:val="en-GB"/>
        </w:rPr>
        <w:t xml:space="preserve"> in a standardized manner (modified from</w:t>
      </w:r>
      <w:r w:rsidRPr="005D0199">
        <w:rPr>
          <w:rFonts w:ascii="Book Antiqua" w:hAnsi="Book Antiqua"/>
          <w:b/>
          <w:color w:val="000000" w:themeColor="text1"/>
          <w:sz w:val="24"/>
          <w:szCs w:val="24"/>
          <w:vertAlign w:val="superscript"/>
          <w:lang w:val="en-GB"/>
        </w:rPr>
        <w:t>[39,1</w:t>
      </w:r>
      <w:r w:rsidRPr="005D0199">
        <w:rPr>
          <w:rFonts w:ascii="Book Antiqua" w:eastAsiaTheme="minorEastAsia" w:hAnsi="Book Antiqua"/>
          <w:b/>
          <w:color w:val="000000" w:themeColor="text1"/>
          <w:sz w:val="24"/>
          <w:szCs w:val="24"/>
          <w:vertAlign w:val="superscript"/>
          <w:lang w:val="en-GB" w:eastAsia="zh-CN"/>
        </w:rPr>
        <w:t>19</w:t>
      </w:r>
      <w:r w:rsidRPr="005D0199">
        <w:rPr>
          <w:rFonts w:ascii="Book Antiqua" w:hAnsi="Book Antiqua"/>
          <w:b/>
          <w:color w:val="000000" w:themeColor="text1"/>
          <w:sz w:val="24"/>
          <w:szCs w:val="24"/>
          <w:vertAlign w:val="superscript"/>
          <w:lang w:val="en-GB"/>
        </w:rPr>
        <w:t>]</w:t>
      </w:r>
      <w:r w:rsidRPr="005D0199">
        <w:rPr>
          <w:rFonts w:ascii="Book Antiqua" w:hAnsi="Book Antiqua"/>
          <w:b/>
          <w:color w:val="000000" w:themeColor="text1"/>
          <w:sz w:val="24"/>
          <w:szCs w:val="24"/>
          <w:lang w:val="en-GB"/>
        </w:rPr>
        <w:t>)</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82278" w:rsidRPr="005D0199" w:rsidTr="00682278">
        <w:tc>
          <w:tcPr>
            <w:tcW w:w="9576" w:type="dxa"/>
          </w:tcPr>
          <w:p w:rsidR="00682278" w:rsidRPr="005D0199" w:rsidRDefault="00682278" w:rsidP="00954E80">
            <w:pPr>
              <w:pStyle w:val="30"/>
              <w:tabs>
                <w:tab w:val="left" w:pos="4253"/>
                <w:tab w:val="left" w:pos="7088"/>
                <w:tab w:val="center" w:pos="8505"/>
              </w:tabs>
              <w:spacing w:line="360" w:lineRule="auto"/>
              <w:rPr>
                <w:rFonts w:ascii="Book Antiqua" w:hAnsi="Book Antiqua"/>
                <w:i/>
                <w:color w:val="000000" w:themeColor="text1"/>
                <w:szCs w:val="24"/>
                <w:lang w:val="en-GB"/>
              </w:rPr>
            </w:pPr>
            <w:r w:rsidRPr="005D0199">
              <w:rPr>
                <w:rFonts w:ascii="Book Antiqua" w:hAnsi="Book Antiqua"/>
                <w:i/>
                <w:color w:val="000000" w:themeColor="text1"/>
                <w:szCs w:val="24"/>
                <w:lang w:val="en-GB"/>
              </w:rPr>
              <w:t>Clinical signs</w:t>
            </w:r>
            <w:r w:rsidRPr="005D0199">
              <w:rPr>
                <w:rFonts w:ascii="Book Antiqua" w:hAnsi="Book Antiqua"/>
                <w:i/>
                <w:color w:val="000000" w:themeColor="text1"/>
                <w:szCs w:val="24"/>
                <w:lang w:val="en-GB"/>
              </w:rPr>
              <w:tab/>
            </w:r>
            <w:r w:rsidRPr="005D0199">
              <w:rPr>
                <w:rFonts w:ascii="Book Antiqua" w:hAnsi="Book Antiqua"/>
                <w:i/>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 xml:space="preserve">The patient complains about </w:t>
            </w:r>
            <w:r w:rsidRPr="005D0199">
              <w:rPr>
                <w:rFonts w:ascii="Book Antiqua" w:hAnsi="Book Antiqua"/>
                <w:b w:val="0"/>
                <w:color w:val="000000" w:themeColor="text1"/>
                <w:szCs w:val="24"/>
                <w:lang w:val="en-US"/>
              </w:rPr>
              <w:t xml:space="preserve">recurring or continuing burning and/or crampy abdominal pain of unknown cause and/or recurring or continuing diarrhea of unknown cause and/or frequently intense meteorism/gassiness (independent of the composition of diet) and/or </w:t>
            </w:r>
            <w:r w:rsidRPr="005D0199">
              <w:rPr>
                <w:rFonts w:ascii="Book Antiqua" w:hAnsi="Book Antiqua"/>
                <w:b w:val="0"/>
                <w:color w:val="000000" w:themeColor="text1"/>
                <w:szCs w:val="24"/>
                <w:lang w:val="en-GB"/>
              </w:rPr>
              <w:t xml:space="preserve">about episodically occurring nausea. </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GB"/>
              </w:rPr>
              <w:t>The symptoms respond to treatment with H</w:t>
            </w:r>
            <w:r w:rsidRPr="005D0199">
              <w:rPr>
                <w:rFonts w:ascii="Book Antiqua" w:hAnsi="Book Antiqua"/>
                <w:b w:val="0"/>
                <w:color w:val="000000" w:themeColor="text1"/>
                <w:szCs w:val="24"/>
                <w:vertAlign w:val="subscript"/>
                <w:lang w:val="en-GB"/>
              </w:rPr>
              <w:t>1</w:t>
            </w:r>
            <w:r w:rsidRPr="005D0199">
              <w:rPr>
                <w:rFonts w:ascii="Book Antiqua" w:hAnsi="Book Antiqua"/>
                <w:b w:val="0"/>
                <w:color w:val="000000" w:themeColor="text1"/>
                <w:szCs w:val="24"/>
                <w:lang w:val="en-GB"/>
              </w:rPr>
              <w:t>-anti</w:t>
            </w:r>
            <w:r w:rsidRPr="005D0199">
              <w:rPr>
                <w:rFonts w:ascii="Book Antiqua" w:hAnsi="Book Antiqua"/>
                <w:b w:val="0"/>
                <w:color w:val="000000" w:themeColor="text1"/>
                <w:szCs w:val="24"/>
                <w:lang w:val="en-GB"/>
              </w:rPr>
              <w:softHyphen/>
              <w:t>histamines.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The progression of the symptoms occurred in episodes</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 xml:space="preserve">with symptom-free periods becoming shorter. </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eastAsia="zh-CN"/>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patient complains about episodically occurring burning and/or</w:t>
            </w:r>
            <w:r w:rsidRPr="005D0199">
              <w:rPr>
                <w:rFonts w:ascii="Book Antiqua" w:eastAsiaTheme="minorEastAsia" w:hAnsi="Book Antiqua"/>
                <w:b w:val="0"/>
                <w:color w:val="000000" w:themeColor="text1"/>
                <w:szCs w:val="24"/>
                <w:lang w:eastAsia="zh-CN"/>
              </w:rPr>
              <w:t xml:space="preserve"> </w:t>
            </w:r>
            <w:r w:rsidRPr="005D0199">
              <w:rPr>
                <w:rFonts w:ascii="Book Antiqua" w:hAnsi="Book Antiqua"/>
                <w:b w:val="0"/>
                <w:color w:val="000000" w:themeColor="text1"/>
                <w:szCs w:val="24"/>
                <w:lang w:val="en-GB"/>
              </w:rPr>
              <w:t>choking chest pain attacks, which are often experienced as life-threatening. Electocardiographic findings are without pathological signs.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GB"/>
              </w:rPr>
              <w:t xml:space="preserve">The patient complains about </w:t>
            </w:r>
            <w:r w:rsidRPr="005D0199">
              <w:rPr>
                <w:rFonts w:ascii="Book Antiqua" w:hAnsi="Book Antiqua"/>
                <w:b w:val="0"/>
                <w:color w:val="000000" w:themeColor="text1"/>
                <w:szCs w:val="24"/>
                <w:lang w:val="en-US"/>
              </w:rPr>
              <w:t>occasional or continuing pain in the</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US"/>
              </w:rPr>
              <w:t>urinary bladder and/or pelvis accompanied by painful desire to void</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US"/>
              </w:rPr>
              <w:t>and/or blood in the urine. There is no bacteriuria.</w:t>
            </w:r>
            <w:r w:rsidRPr="005D0199">
              <w:rPr>
                <w:rFonts w:ascii="Book Antiqua" w:hAnsi="Book Antiqua"/>
                <w:b w:val="0"/>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GB"/>
              </w:rPr>
              <w:t xml:space="preserve">The patient complains about </w:t>
            </w:r>
            <w:r w:rsidRPr="005D0199">
              <w:rPr>
                <w:rFonts w:ascii="Book Antiqua" w:hAnsi="Book Antiqua"/>
                <w:b w:val="0"/>
                <w:color w:val="000000" w:themeColor="text1"/>
                <w:szCs w:val="24"/>
                <w:lang w:val="en-US"/>
              </w:rPr>
              <w:t>occasional or continuing paresthesia</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US"/>
              </w:rPr>
              <w:t>(burning, pins and needles, numbness) and/or pain which does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US"/>
              </w:rPr>
              <w:t>not respond to treatment with analgesics.</w:t>
            </w:r>
            <w:r w:rsidRPr="005D0199">
              <w:rPr>
                <w:rFonts w:ascii="Book Antiqua" w:hAnsi="Book Antiqua"/>
                <w:b w:val="0"/>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Gastroscopy and biopsies from the stomach and duodenum</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are without pathological findings.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show minor signs of inflammation.</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Show Helico</w:t>
            </w:r>
            <w:r w:rsidRPr="005D0199">
              <w:rPr>
                <w:rFonts w:ascii="Book Antiqua" w:hAnsi="Book Antiqua"/>
                <w:b w:val="0"/>
                <w:color w:val="000000" w:themeColor="text1"/>
                <w:szCs w:val="24"/>
                <w:lang w:val="en-GB"/>
              </w:rPr>
              <w:softHyphen/>
              <w:t>bacter pylori- and NSAID-negative erosion and/or ulcer.</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show clusters of mast cells and/or a</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considerable number of spindle-shaped</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mast cells and/or CD25-positive mast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cells</w:t>
            </w:r>
            <w:r w:rsidRPr="005D0199">
              <w:rPr>
                <w:rFonts w:ascii="Book Antiqua" w:eastAsiaTheme="minorEastAsia" w:hAnsi="Book Antiqua"/>
                <w:b w:val="0"/>
                <w:color w:val="000000" w:themeColor="text1"/>
                <w:szCs w:val="24"/>
                <w:lang w:val="en-GB" w:eastAsia="zh-CN"/>
              </w:rPr>
              <w:t>.</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Colonoscopy and intestinal biopsies</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are without pathological findings.</w:t>
            </w:r>
          </w:p>
        </w:tc>
      </w:tr>
      <w:tr w:rsidR="00682278" w:rsidRPr="005D0199" w:rsidTr="00682278">
        <w:tc>
          <w:tcPr>
            <w:tcW w:w="9576" w:type="dxa"/>
          </w:tcPr>
          <w:p w:rsidR="00682278" w:rsidRPr="005D0199" w:rsidRDefault="00682278" w:rsidP="00954E80">
            <w:pPr>
              <w:pStyle w:val="30"/>
              <w:tabs>
                <w:tab w:val="left" w:pos="3119"/>
                <w:tab w:val="left" w:pos="3261"/>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aps/>
                <w:color w:val="000000" w:themeColor="text1"/>
                <w:szCs w:val="24"/>
                <w:lang w:val="en-GB"/>
              </w:rPr>
              <w:t>o</w:t>
            </w:r>
            <w:r w:rsidRPr="005D0199">
              <w:rPr>
                <w:rFonts w:ascii="Book Antiqua" w:hAnsi="Book Antiqua"/>
                <w:b w:val="0"/>
                <w:color w:val="000000" w:themeColor="text1"/>
                <w:szCs w:val="24"/>
                <w:lang w:val="en-GB"/>
              </w:rPr>
              <w:t>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show minor signs of inflammation.</w:t>
            </w:r>
          </w:p>
        </w:tc>
      </w:tr>
      <w:tr w:rsidR="00682278" w:rsidRPr="005D0199" w:rsidTr="00682278">
        <w:tc>
          <w:tcPr>
            <w:tcW w:w="9576" w:type="dxa"/>
          </w:tcPr>
          <w:p w:rsidR="00682278" w:rsidRPr="005D0199" w:rsidRDefault="00682278" w:rsidP="00954E80">
            <w:pPr>
              <w:pStyle w:val="30"/>
              <w:tabs>
                <w:tab w:val="left" w:pos="3119"/>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 xml:space="preserve">show melanosis coli (abuse of anthra-cenediones ruled out) </w:t>
            </w:r>
          </w:p>
        </w:tc>
      </w:tr>
      <w:tr w:rsidR="00682278" w:rsidRPr="005D0199" w:rsidTr="00682278">
        <w:tc>
          <w:tcPr>
            <w:tcW w:w="9576" w:type="dxa"/>
          </w:tcPr>
          <w:p w:rsidR="00682278" w:rsidRPr="005D0199" w:rsidRDefault="00682278" w:rsidP="00954E80">
            <w:pPr>
              <w:pStyle w:val="30"/>
              <w:tabs>
                <w:tab w:val="left" w:pos="3119"/>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show clusters of mast cells and/or a</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considerable number of spindle-shaped</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mast cells and/or CD25-positive mast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cells</w:t>
            </w:r>
          </w:p>
        </w:tc>
      </w:tr>
      <w:tr w:rsidR="00682278" w:rsidRPr="005D0199" w:rsidTr="00682278">
        <w:tc>
          <w:tcPr>
            <w:tcW w:w="9576" w:type="dxa"/>
          </w:tcPr>
          <w:p w:rsidR="00682278" w:rsidRPr="00B130E8"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US" w:eastAsia="zh-CN"/>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The patient reports the following signs of episodically occurring symptoms of autonomic dysfunction</w:t>
            </w:r>
            <w:r w:rsidRPr="005D0199">
              <w:rPr>
                <w:rFonts w:ascii="Book Antiqua" w:eastAsiaTheme="minorEastAsia" w:hAnsi="Book Antiqua"/>
                <w:b w:val="0"/>
                <w:color w:val="000000" w:themeColor="text1"/>
                <w:szCs w:val="24"/>
                <w:lang w:val="en-GB" w:eastAsia="zh-CN"/>
              </w:rPr>
              <w:t>:</w:t>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eastAsiaTheme="minorEastAsia" w:hAnsi="Book Antiqua"/>
                <w:b w:val="0"/>
                <w:color w:val="000000" w:themeColor="text1"/>
                <w:szCs w:val="24"/>
                <w:lang w:val="en-US" w:eastAsia="zh-CN"/>
              </w:rPr>
            </w:pPr>
            <w:r w:rsidRPr="005D0199">
              <w:rPr>
                <w:rFonts w:ascii="Book Antiqua" w:hAnsi="Book Antiqua"/>
                <w:b w:val="0"/>
                <w:color w:val="000000" w:themeColor="text1"/>
                <w:szCs w:val="24"/>
                <w:lang w:val="en-US"/>
              </w:rPr>
              <w:lastRenderedPageBreak/>
              <w:t>Tachycardia or palpitation</w:t>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US"/>
              </w:rPr>
              <w:t>Dysrhythmia</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Flush (redness, feeling of heat)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Hot flash, sweat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Paroxysmal hypo/hypertension with</w:t>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Dizziness to the point of syncope</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3544"/>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Although there are no pathological findings in routine laboratory parameters and imaging methods, the patient present with a pronounced asthenia</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fatigue</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loss in weight.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During the symptomatic periods of the disorder the patient is afflicted with anal pruritus and/or anal eczema.</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Intestinal adhesions are present without prior history of abdominal</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surgery</w:t>
            </w:r>
            <w:r w:rsidRPr="005D0199">
              <w:rPr>
                <w:rFonts w:ascii="Book Antiqua" w:eastAsiaTheme="minorEastAsia" w:hAnsi="Book Antiqua"/>
                <w:b w:val="0"/>
                <w:color w:val="000000" w:themeColor="text1"/>
                <w:szCs w:val="24"/>
                <w:lang w:val="en-GB" w:eastAsia="zh-CN"/>
              </w:rPr>
              <w:t>.</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i/>
                <w:color w:val="000000" w:themeColor="text1"/>
                <w:szCs w:val="24"/>
                <w:lang w:val="en-GB" w:eastAsia="zh-CN"/>
              </w:rPr>
            </w:pPr>
            <w:r w:rsidRPr="005D0199">
              <w:rPr>
                <w:rFonts w:ascii="Book Antiqua" w:hAnsi="Book Antiqua"/>
                <w:i/>
                <w:color w:val="000000" w:themeColor="text1"/>
                <w:szCs w:val="24"/>
                <w:lang w:val="en-GB"/>
              </w:rPr>
              <w:t>Triggering factors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Deprivation of sleep</w:t>
            </w:r>
            <w:r w:rsidRPr="005D0199">
              <w:rPr>
                <w:rFonts w:ascii="Book Antiqua" w:hAnsi="Book Antiqua"/>
                <w:b w:val="0"/>
                <w:color w:val="000000" w:themeColor="text1"/>
                <w:szCs w:val="24"/>
                <w:lang w:val="en-GB"/>
              </w:rPr>
              <w:tab/>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Fasting for 24 h</w:t>
            </w:r>
            <w:r w:rsidRPr="005D0199">
              <w:rPr>
                <w:rFonts w:ascii="Book Antiqua" w:hAnsi="Book Antiqua"/>
                <w:b w:val="0"/>
                <w:color w:val="000000" w:themeColor="text1"/>
                <w:szCs w:val="24"/>
                <w:lang w:val="en-GB"/>
              </w:rPr>
              <w:tab/>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Histamine containing food (</w:t>
            </w:r>
            <w:r w:rsidRPr="005D0199">
              <w:rPr>
                <w:rFonts w:ascii="Book Antiqua" w:hAnsi="Book Antiqua"/>
                <w:b w:val="0"/>
                <w:i/>
                <w:color w:val="000000" w:themeColor="text1"/>
                <w:szCs w:val="24"/>
                <w:lang w:val="en-GB"/>
              </w:rPr>
              <w:t>e.g.</w:t>
            </w:r>
            <w:r w:rsidRPr="005D0199">
              <w:rPr>
                <w:rFonts w:ascii="Book Antiqua" w:hAnsi="Book Antiqua"/>
                <w:b w:val="0"/>
                <w:color w:val="000000" w:themeColor="text1"/>
                <w:szCs w:val="24"/>
                <w:lang w:val="en-GB"/>
              </w:rPr>
              <w:t>, red wine, cheese, tuna)</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i/>
                <w:noProof/>
                <w:color w:val="000000" w:themeColor="text1"/>
                <w:szCs w:val="24"/>
                <w:lang w:val="en-GB" w:eastAsia="zh-CN"/>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i/>
                <w:color w:val="000000" w:themeColor="text1"/>
                <w:szCs w:val="24"/>
                <w:lang w:val="en-GB" w:eastAsia="zh-CN"/>
              </w:rPr>
            </w:pPr>
            <w:r w:rsidRPr="005D0199">
              <w:rPr>
                <w:rFonts w:ascii="Book Antiqua" w:hAnsi="Book Antiqua"/>
                <w:i/>
                <w:noProof/>
                <w:color w:val="000000" w:themeColor="text1"/>
                <w:szCs w:val="24"/>
                <w:lang w:val="en-GB"/>
              </w:rPr>
              <w:t>Laboratory parameters</w:t>
            </w:r>
          </w:p>
        </w:tc>
      </w:tr>
      <w:tr w:rsidR="00682278" w:rsidRPr="005D0199" w:rsidTr="00682278">
        <w:tc>
          <w:tcPr>
            <w:tcW w:w="9576" w:type="dxa"/>
          </w:tcPr>
          <w:p w:rsidR="00682278" w:rsidRPr="005D0199" w:rsidRDefault="00682278" w:rsidP="00954E80">
            <w:pPr>
              <w:pStyle w:val="30"/>
              <w:tabs>
                <w:tab w:val="clear" w:pos="0"/>
                <w:tab w:val="left" w:pos="1701"/>
                <w:tab w:val="left" w:pos="4253"/>
                <w:tab w:val="left" w:pos="7655"/>
                <w:tab w:val="left" w:pos="8505"/>
              </w:tabs>
              <w:spacing w:line="360" w:lineRule="auto"/>
              <w:rPr>
                <w:rFonts w:ascii="Book Antiqua" w:eastAsiaTheme="minorEastAsia" w:hAnsi="Book Antiqua"/>
                <w:b w:val="0"/>
                <w:i/>
                <w:color w:val="000000" w:themeColor="text1"/>
                <w:szCs w:val="24"/>
                <w:lang w:val="en-GB" w:eastAsia="zh-CN"/>
              </w:rPr>
            </w:pPr>
            <w:r w:rsidRPr="005D0199">
              <w:rPr>
                <w:rFonts w:ascii="Book Antiqua" w:hAnsi="Book Antiqua"/>
                <w:b w:val="0"/>
                <w:color w:val="000000" w:themeColor="text1"/>
                <w:szCs w:val="24"/>
                <w:lang w:val="en-GB"/>
              </w:rPr>
              <w:t>The patient shows signs of a bleeding diathesis (</w:t>
            </w:r>
            <w:r w:rsidRPr="005D0199">
              <w:rPr>
                <w:rFonts w:ascii="Book Antiqua" w:hAnsi="Book Antiqua"/>
                <w:b w:val="0"/>
                <w:i/>
                <w:color w:val="000000" w:themeColor="text1"/>
                <w:szCs w:val="24"/>
                <w:lang w:val="en-GB"/>
              </w:rPr>
              <w:t>e.g.</w:t>
            </w:r>
            <w:r w:rsidRPr="005D0199">
              <w:rPr>
                <w:rFonts w:ascii="Book Antiqua" w:hAnsi="Book Antiqua"/>
                <w:b w:val="0"/>
                <w:color w:val="000000" w:themeColor="text1"/>
                <w:szCs w:val="24"/>
                <w:lang w:val="en-GB"/>
              </w:rPr>
              <w:t>, abnormal</w:t>
            </w:r>
            <w:r w:rsidRPr="005D0199">
              <w:rPr>
                <w:rFonts w:ascii="Book Antiqua" w:eastAsiaTheme="minorEastAsia" w:hAnsi="Book Antiqua"/>
                <w:b w:val="0"/>
                <w:i/>
                <w:color w:val="000000" w:themeColor="text1"/>
                <w:szCs w:val="24"/>
                <w:lang w:val="en-GB" w:eastAsia="zh-CN"/>
              </w:rPr>
              <w:t xml:space="preserve"> </w:t>
            </w:r>
            <w:r w:rsidRPr="005D0199">
              <w:rPr>
                <w:rFonts w:ascii="Book Antiqua" w:hAnsi="Book Antiqua"/>
                <w:b w:val="0"/>
                <w:color w:val="000000" w:themeColor="text1"/>
                <w:szCs w:val="24"/>
                <w:lang w:val="en-GB"/>
              </w:rPr>
              <w:t>secondary bleeding or bruises after minimal trauma and/or lesions).</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During the symptomatic periods of the disorder the patient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showed, at least once, hyperbilirubinemia (up to 2.5 mg/d</w:t>
            </w:r>
            <w:r w:rsidRPr="005D0199">
              <w:rPr>
                <w:rFonts w:ascii="Book Antiqua" w:hAnsi="Book Antiqua"/>
                <w:b w:val="0"/>
                <w:caps/>
                <w:color w:val="000000" w:themeColor="text1"/>
                <w:szCs w:val="24"/>
                <w:lang w:val="en-GB"/>
              </w:rPr>
              <w:t>l</w:t>
            </w:r>
            <w:r w:rsidRPr="005D0199">
              <w:rPr>
                <w:rFonts w:ascii="Book Antiqua" w:hAnsi="Book Antiqua"/>
                <w:b w:val="0"/>
                <w:color w:val="000000" w:themeColor="text1"/>
                <w:szCs w:val="24"/>
                <w:lang w:val="en-GB"/>
              </w:rPr>
              <w: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 xml:space="preserve">and/or an increase of transaminases </w:t>
            </w:r>
            <w:r w:rsidRPr="005D0199">
              <w:rPr>
                <w:rFonts w:ascii="Book Antiqua" w:hAnsi="Book Antiqua"/>
                <w:b w:val="0"/>
                <w:color w:val="000000" w:themeColor="text1"/>
                <w:szCs w:val="24"/>
              </w:rPr>
              <w:sym w:font="WP Greek Century" w:char="F028"/>
            </w:r>
            <w:r w:rsidRPr="005D0199">
              <w:rPr>
                <w:rFonts w:ascii="Book Antiqua" w:hAnsi="Book Antiqua"/>
                <w:b w:val="0"/>
                <w:color w:val="000000" w:themeColor="text1"/>
                <w:szCs w:val="24"/>
                <w:lang w:val="en-GB"/>
              </w:rPr>
              <w:t>up to twice their upper limits</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 xml:space="preserve">of normal) and/or diet-independent hypercholesterolemia (up </w:t>
            </w:r>
            <w:r w:rsidRPr="005D0199">
              <w:rPr>
                <w:rFonts w:ascii="Book Antiqua" w:hAnsi="Book Antiqua"/>
                <w:b w:val="0"/>
                <w:color w:val="000000" w:themeColor="text1"/>
                <w:szCs w:val="24"/>
                <w:lang w:val="en-GB"/>
              </w:rPr>
              <w:lastRenderedPageBreak/>
              <w:t>to</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300 mg/d</w:t>
            </w:r>
            <w:r w:rsidRPr="005D0199">
              <w:rPr>
                <w:rFonts w:ascii="Book Antiqua" w:hAnsi="Book Antiqua"/>
                <w:b w:val="0"/>
                <w:caps/>
                <w:color w:val="000000" w:themeColor="text1"/>
                <w:szCs w:val="24"/>
                <w:lang w:val="en-GB"/>
              </w:rPr>
              <w:t>l</w:t>
            </w:r>
            <w:r w:rsidRPr="005D0199">
              <w:rPr>
                <w:rFonts w:ascii="Book Antiqua" w:hAnsi="Book Antiqua"/>
                <w:b w:val="0"/>
                <w:color w:val="000000" w:themeColor="text1"/>
                <w:szCs w:val="24"/>
                <w:lang w:val="en-GB"/>
              </w:rPr>
              <w:t>)</w:t>
            </w:r>
            <w:r w:rsidRPr="005D0199">
              <w:rPr>
                <w:rFonts w:ascii="Book Antiqua" w:eastAsiaTheme="minorEastAsia" w:hAnsi="Book Antiqua"/>
                <w:b w:val="0"/>
                <w:color w:val="000000" w:themeColor="text1"/>
                <w:szCs w:val="24"/>
                <w:lang w:val="en-GB" w:eastAsia="zh-CN"/>
              </w:rPr>
              <w: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lastRenderedPageBreak/>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There are low titers of autoantibodies without clinical signs in the</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organs or tissues against which the autoantibodies are directed.</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 xml:space="preserve">The serum total tryptase was normal. </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elevated &gt;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11 and &lt; 20 ng/m</w:t>
            </w:r>
            <w:r w:rsidRPr="005D0199">
              <w:rPr>
                <w:rFonts w:ascii="Book Antiqua" w:hAnsi="Book Antiqua"/>
                <w:b w:val="0"/>
                <w:caps/>
                <w:color w:val="000000" w:themeColor="text1"/>
                <w:szCs w:val="24"/>
                <w:lang w:val="en-GB"/>
              </w:rPr>
              <w:t>l</w:t>
            </w:r>
            <w:r w:rsidRPr="005D0199">
              <w:rPr>
                <w:rFonts w:ascii="Book Antiqua" w:hAnsi="Book Antiqua"/>
                <w:b w:val="0"/>
                <w:color w:val="000000" w:themeColor="text1"/>
                <w:szCs w:val="24"/>
                <w:lang w:val="en-GB"/>
              </w:rPr>
              <w: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elevated more than 20 ng/m</w:t>
            </w:r>
            <w:r w:rsidRPr="005D0199">
              <w:rPr>
                <w:rFonts w:ascii="Book Antiqua" w:hAnsi="Book Antiqua"/>
                <w:b w:val="0"/>
                <w:caps/>
                <w:color w:val="000000" w:themeColor="text1"/>
                <w:szCs w:val="24"/>
                <w:lang w:val="en-GB"/>
              </w:rPr>
              <w:t>l</w:t>
            </w:r>
            <w:r w:rsidRPr="005D0199">
              <w:rPr>
                <w:rFonts w:ascii="Book Antiqua" w:hAnsi="Book Antiqua"/>
                <w:b w:val="0"/>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 xml:space="preserve">The level of heparin in blood was normal. </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elevated &gt;0.05 anti-Factor Xa units/m</w:t>
            </w:r>
            <w:r w:rsidRPr="005D0199">
              <w:rPr>
                <w:rFonts w:ascii="Book Antiqua" w:hAnsi="Book Antiqua"/>
                <w:b w:val="0"/>
                <w:caps/>
                <w:color w:val="000000" w:themeColor="text1"/>
                <w:szCs w:val="24"/>
                <w:lang w:val="en-GB"/>
              </w:rPr>
              <w:t>l</w:t>
            </w:r>
            <w:r w:rsidRPr="005D0199">
              <w:rPr>
                <w:rFonts w:ascii="Book Antiqua" w:hAnsi="Book Antiqua"/>
                <w:b w:val="0"/>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level of N-methylhistamine in a 12-hurine collection was</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 xml:space="preserve">normal. </w:t>
            </w:r>
            <w:r w:rsidRPr="005D0199">
              <w:rPr>
                <w:rFonts w:ascii="Book Antiqua" w:hAnsi="Book Antiqua"/>
                <w:b w:val="0"/>
                <w:color w:val="000000" w:themeColor="text1"/>
                <w:szCs w:val="24"/>
                <w:lang w:val="en-GB"/>
              </w:rPr>
              <w:tab/>
            </w:r>
            <w:r w:rsidRPr="005D0199">
              <w:rPr>
                <w:rFonts w:ascii="Book Antiqua" w:hAnsi="Book Antiqua"/>
                <w:b w:val="0"/>
                <w:color w:val="000000" w:themeColor="text1"/>
                <w:szCs w:val="24"/>
                <w:lang w:val="en-GB"/>
              </w:rPr>
              <w:tab/>
            </w:r>
            <w:r w:rsidRPr="005D0199">
              <w:rPr>
                <w:rFonts w:ascii="Book Antiqua" w:hAnsi="Book Antiqua"/>
                <w:b w:val="0"/>
                <w:color w:val="000000" w:themeColor="text1"/>
                <w:szCs w:val="24"/>
                <w:lang w:val="en-GB"/>
              </w:rPr>
              <w:tab/>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marginally elevated.</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elevated up to tenfold of the reference value.</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was elevated by more than tenfold of the reference</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value.</w:t>
            </w:r>
          </w:p>
        </w:tc>
      </w:tr>
      <w:tr w:rsidR="00682278" w:rsidRPr="005D0199" w:rsidTr="00682278">
        <w:tc>
          <w:tcPr>
            <w:tcW w:w="9576" w:type="dxa"/>
          </w:tcPr>
          <w:p w:rsidR="00682278" w:rsidRPr="005D0199" w:rsidRDefault="00682278" w:rsidP="00954E80">
            <w:pPr>
              <w:pStyle w:val="30"/>
              <w:tabs>
                <w:tab w:val="left" w:pos="1701"/>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i/>
                <w:color w:val="000000" w:themeColor="text1"/>
                <w:szCs w:val="24"/>
                <w:lang w:val="en-GB" w:eastAsia="zh-CN"/>
              </w:rPr>
            </w:pPr>
            <w:r w:rsidRPr="005D0199">
              <w:rPr>
                <w:rFonts w:ascii="Book Antiqua" w:hAnsi="Book Antiqua"/>
                <w:i/>
                <w:noProof/>
                <w:color w:val="000000" w:themeColor="text1"/>
                <w:szCs w:val="24"/>
                <w:lang w:val="en-GB"/>
              </w:rPr>
              <w:t>Imaging methods</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The patient has splenomegaly and/or hepatomegaly.</w:t>
            </w:r>
          </w:p>
        </w:tc>
      </w:tr>
      <w:tr w:rsidR="00682278" w:rsidRPr="005D0199" w:rsidTr="00682278">
        <w:tc>
          <w:tcPr>
            <w:tcW w:w="9576" w:type="dxa"/>
          </w:tcPr>
          <w:p w:rsidR="00682278" w:rsidRPr="005D0199" w:rsidRDefault="00682278" w:rsidP="00954E80">
            <w:pPr>
              <w:pStyle w:val="30"/>
              <w:tabs>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patient has bone pain with signs of osteoporosis and/or</w:t>
            </w:r>
          </w:p>
        </w:tc>
      </w:tr>
      <w:tr w:rsidR="00682278" w:rsidRPr="005D0199" w:rsidTr="00682278">
        <w:tc>
          <w:tcPr>
            <w:tcW w:w="9576" w:type="dxa"/>
          </w:tcPr>
          <w:p w:rsidR="00682278" w:rsidRPr="005D0199" w:rsidRDefault="00682278" w:rsidP="00954E80">
            <w:pPr>
              <w:pStyle w:val="30"/>
              <w:tabs>
                <w:tab w:val="left" w:pos="1134"/>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osteopenia and/or osteosclerosis.</w:t>
            </w: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eastAsiaTheme="minorEastAsia" w:hAnsi="Book Antiqua"/>
                <w:i/>
                <w:color w:val="000000" w:themeColor="text1"/>
                <w:szCs w:val="24"/>
                <w:lang w:val="en-GB" w:eastAsia="zh-CN"/>
              </w:rPr>
            </w:pP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hAnsi="Book Antiqua"/>
                <w:i/>
                <w:color w:val="000000" w:themeColor="text1"/>
                <w:szCs w:val="24"/>
                <w:lang w:val="en-GB"/>
              </w:rPr>
            </w:pPr>
            <w:r w:rsidRPr="005D0199">
              <w:rPr>
                <w:rFonts w:ascii="Book Antiqua" w:hAnsi="Book Antiqua"/>
                <w:i/>
                <w:color w:val="000000" w:themeColor="text1"/>
                <w:szCs w:val="24"/>
                <w:lang w:val="en-GB"/>
              </w:rPr>
              <w:t>Medical history</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 xml:space="preserve">The patient shows involvement of the skin in terms of </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color w:val="000000" w:themeColor="text1"/>
                <w:szCs w:val="24"/>
                <w:lang w:val="en-GB"/>
              </w:rPr>
            </w:pPr>
            <w:r w:rsidRPr="005D0199">
              <w:rPr>
                <w:rFonts w:ascii="Book Antiqua" w:hAnsi="Book Antiqua"/>
                <w:b w:val="0"/>
                <w:color w:val="000000" w:themeColor="text1"/>
                <w:szCs w:val="24"/>
                <w:lang w:val="en-GB"/>
              </w:rPr>
              <w:t xml:space="preserve">Brown-Reddish maculopapulous </w:t>
            </w:r>
            <w:r w:rsidRPr="005D0199">
              <w:rPr>
                <w:rFonts w:ascii="Book Antiqua" w:hAnsi="Book Antiqua"/>
                <w:b w:val="0"/>
                <w:iCs/>
                <w:color w:val="000000" w:themeColor="text1"/>
                <w:szCs w:val="24"/>
                <w:lang w:val="en-GB"/>
              </w:rPr>
              <w:t>rash/eruption</w:t>
            </w:r>
            <w:r w:rsidRPr="005D0199">
              <w:rPr>
                <w:rFonts w:ascii="Book Antiqua" w:hAnsi="Book Antiqua"/>
                <w:b w:val="0"/>
                <w:color w:val="000000" w:themeColor="text1"/>
                <w:szCs w:val="24"/>
                <w:lang w:val="en-GB"/>
              </w:rPr>
              <w:t>.</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134"/>
                <w:tab w:val="left" w:pos="4253"/>
                <w:tab w:val="left" w:pos="7890"/>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t>Angioedema of the lips, lids of the eye, infraorbital.</w:t>
            </w:r>
            <w:r w:rsidRPr="005D0199">
              <w:rPr>
                <w:rFonts w:ascii="Book Antiqua" w:hAnsi="Book Antiqua"/>
                <w:b w:val="0"/>
                <w:color w:val="000000" w:themeColor="text1"/>
                <w:szCs w:val="24"/>
                <w:lang w:val="en-GB"/>
              </w:rPr>
              <w:tab/>
            </w:r>
          </w:p>
        </w:tc>
      </w:tr>
      <w:tr w:rsidR="00682278" w:rsidRPr="005D0199" w:rsidTr="00682278">
        <w:tc>
          <w:tcPr>
            <w:tcW w:w="9576" w:type="dxa"/>
          </w:tcPr>
          <w:p w:rsidR="00682278" w:rsidRPr="005D0199" w:rsidRDefault="00682278" w:rsidP="00954E80">
            <w:pPr>
              <w:pStyle w:val="30"/>
              <w:tabs>
                <w:tab w:val="left" w:pos="1134"/>
                <w:tab w:val="left" w:pos="4253"/>
                <w:tab w:val="left" w:pos="7890"/>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 xml:space="preserve">Pruritus (itching) without </w:t>
            </w:r>
            <w:r w:rsidRPr="005D0199">
              <w:rPr>
                <w:rFonts w:ascii="Book Antiqua" w:hAnsi="Book Antiqua"/>
                <w:b w:val="0"/>
                <w:iCs/>
                <w:color w:val="000000" w:themeColor="text1"/>
                <w:szCs w:val="24"/>
                <w:lang w:val="en-GB"/>
              </w:rPr>
              <w:t>rash/eruption</w:t>
            </w:r>
            <w:r w:rsidRPr="005D0199">
              <w:rPr>
                <w:rFonts w:ascii="Book Antiqua" w:hAnsi="Book Antiqua"/>
                <w:b w:val="0"/>
                <w:color w:val="000000" w:themeColor="text1"/>
                <w:szCs w:val="24"/>
                <w:lang w:val="en-GB"/>
              </w:rPr>
              <w:t xml:space="preserve"> and/or disease-</w:t>
            </w: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r w:rsidRPr="005D0199">
              <w:rPr>
                <w:rFonts w:ascii="Book Antiqua" w:hAnsi="Book Antiqua"/>
                <w:b w:val="0"/>
                <w:color w:val="000000" w:themeColor="text1"/>
                <w:szCs w:val="24"/>
                <w:lang w:val="en-GB"/>
              </w:rPr>
              <w:lastRenderedPageBreak/>
              <w:t>Related folliculitis.</w:t>
            </w: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aps/>
                <w:color w:val="000000" w:themeColor="text1"/>
                <w:szCs w:val="24"/>
                <w:lang w:val="en-GB"/>
              </w:rPr>
              <w:t>a</w:t>
            </w:r>
            <w:r w:rsidRPr="005D0199">
              <w:rPr>
                <w:rFonts w:ascii="Book Antiqua" w:hAnsi="Book Antiqua"/>
                <w:b w:val="0"/>
                <w:color w:val="000000" w:themeColor="text1"/>
                <w:szCs w:val="24"/>
                <w:lang w:val="en-GB"/>
              </w:rPr>
              <w:t xml:space="preserve"> clear increase in the number of telangiectasias.</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eastAsiaTheme="minorEastAsia" w:hAnsi="Book Antiqua"/>
                <w:b w:val="0"/>
                <w:color w:val="000000" w:themeColor="text1"/>
                <w:szCs w:val="24"/>
                <w:lang w:val="en-GB" w:eastAsia="zh-CN"/>
              </w:rPr>
            </w:pP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eastAsiaTheme="minorEastAsia" w:hAnsi="Book Antiqua"/>
                <w:b w:val="0"/>
                <w:color w:val="000000" w:themeColor="text1"/>
                <w:szCs w:val="24"/>
                <w:lang w:eastAsia="zh-CN"/>
              </w:rPr>
            </w:pPr>
            <w:r w:rsidRPr="005D0199">
              <w:rPr>
                <w:rFonts w:ascii="Book Antiqua" w:hAnsi="Book Antiqua"/>
                <w:b w:val="0"/>
                <w:color w:val="000000" w:themeColor="text1"/>
                <w:szCs w:val="24"/>
                <w:lang w:val="en-GB"/>
              </w:rPr>
              <w:t>The patient reports sudden attacks of migraine-like headache.</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color w:val="000000" w:themeColor="text1"/>
                <w:szCs w:val="24"/>
                <w:lang w:val="en-GB"/>
              </w:rPr>
            </w:pPr>
            <w:r w:rsidRPr="005D0199">
              <w:rPr>
                <w:rFonts w:ascii="Book Antiqua" w:hAnsi="Book Antiqua"/>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patient reports memory loss (ability to remember names or</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words) and/or concentration difficulty and/or sleep disturbances.</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patient reports tinnitus attacks and/or ocular discomfort (dry</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eyes, red eyes, stinging eyes) and/or rhinorrhea/chronic nasal</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congestion and/or stomatitis (score if two or more of these</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symptoms are present).</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134"/>
                <w:tab w:val="left" w:pos="4253"/>
                <w:tab w:val="left" w:pos="7655"/>
                <w:tab w:val="left" w:pos="8505"/>
              </w:tabs>
              <w:spacing w:line="360" w:lineRule="auto"/>
              <w:rPr>
                <w:rFonts w:ascii="Book Antiqua" w:hAnsi="Book Antiqua"/>
                <w:b w:val="0"/>
                <w:color w:val="000000" w:themeColor="text1"/>
                <w:szCs w:val="24"/>
                <w:lang w:val="en-US"/>
              </w:rPr>
            </w:pPr>
            <w:r w:rsidRPr="005D0199">
              <w:rPr>
                <w:rFonts w:ascii="Book Antiqua" w:hAnsi="Book Antiqua"/>
                <w:b w:val="0"/>
                <w:color w:val="000000" w:themeColor="text1"/>
                <w:szCs w:val="24"/>
                <w:lang w:val="en-GB"/>
              </w:rPr>
              <w:t xml:space="preserve">The patient reports </w:t>
            </w:r>
            <w:r w:rsidRPr="005D0199">
              <w:rPr>
                <w:rFonts w:ascii="Book Antiqua" w:hAnsi="Book Antiqua"/>
                <w:b w:val="0"/>
                <w:color w:val="000000" w:themeColor="text1"/>
                <w:szCs w:val="24"/>
                <w:lang w:val="en-US"/>
              </w:rPr>
              <w:t>non-allergic respiratory ailments such as asthma,</w:t>
            </w:r>
            <w:r w:rsidRPr="005D0199">
              <w:rPr>
                <w:rFonts w:ascii="Book Antiqua" w:eastAsiaTheme="minorEastAsia" w:hAnsi="Book Antiqua"/>
                <w:b w:val="0"/>
                <w:color w:val="000000" w:themeColor="text1"/>
                <w:szCs w:val="24"/>
                <w:lang w:val="en-US" w:eastAsia="zh-CN"/>
              </w:rPr>
              <w:t xml:space="preserve"> </w:t>
            </w:r>
            <w:r w:rsidRPr="005D0199">
              <w:rPr>
                <w:rFonts w:ascii="Book Antiqua" w:hAnsi="Book Antiqua"/>
                <w:b w:val="0"/>
                <w:color w:val="000000" w:themeColor="text1"/>
                <w:szCs w:val="24"/>
                <w:lang w:val="en-US"/>
              </w:rPr>
              <w:t xml:space="preserve">compulsion to clear the throat, </w:t>
            </w:r>
            <w:r w:rsidRPr="005D0199">
              <w:rPr>
                <w:rFonts w:ascii="Book Antiqua" w:hAnsi="Book Antiqua"/>
                <w:b w:val="0"/>
                <w:color w:val="000000" w:themeColor="text1"/>
                <w:szCs w:val="24"/>
                <w:lang w:val="en-GB"/>
              </w:rPr>
              <w:t>titillating/ticklish</w:t>
            </w:r>
            <w:r w:rsidRPr="005D0199">
              <w:rPr>
                <w:rFonts w:ascii="Book Antiqua" w:hAnsi="Book Antiqua"/>
                <w:b w:val="0"/>
                <w:color w:val="000000" w:themeColor="text1"/>
                <w:szCs w:val="24"/>
                <w:lang w:val="en-US"/>
              </w:rPr>
              <w:t xml:space="preserve"> feeling in the</w:t>
            </w:r>
            <w:r w:rsidRPr="005D0199">
              <w:rPr>
                <w:rFonts w:ascii="Book Antiqua" w:eastAsiaTheme="minorEastAsia" w:hAnsi="Book Antiqua"/>
                <w:b w:val="0"/>
                <w:color w:val="000000" w:themeColor="text1"/>
                <w:szCs w:val="24"/>
                <w:lang w:val="en-US" w:eastAsia="zh-CN"/>
              </w:rPr>
              <w:t xml:space="preserve"> </w:t>
            </w:r>
            <w:r w:rsidRPr="005D0199">
              <w:rPr>
                <w:rFonts w:ascii="Book Antiqua" w:hAnsi="Book Antiqua"/>
                <w:b w:val="0"/>
                <w:color w:val="000000" w:themeColor="text1"/>
                <w:szCs w:val="24"/>
                <w:lang w:val="en-US"/>
              </w:rPr>
              <w:t>respiratory tract and/or shortness of breath during routine tasks</w:t>
            </w:r>
            <w:r w:rsidRPr="005D0199">
              <w:rPr>
                <w:rFonts w:ascii="Book Antiqua" w:hAnsi="Book Antiqua"/>
                <w:b w:val="0"/>
                <w:color w:val="000000" w:themeColor="text1"/>
                <w:szCs w:val="24"/>
                <w:lang w:val="en-GB"/>
              </w:rPr>
              <w:t>.</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In the past, common viral infections of the upper respiratory tract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were frequently complicated by bacterial superinfection.</w:t>
            </w:r>
            <w:r w:rsidRPr="005D0199">
              <w:rPr>
                <w:rFonts w:ascii="Book Antiqua" w:hAnsi="Book Antiqua"/>
                <w:color w:val="000000" w:themeColor="text1"/>
                <w:szCs w:val="24"/>
                <w:lang w:val="en-GB"/>
              </w:rPr>
              <w:t xml:space="preserve"> </w:t>
            </w:r>
          </w:p>
        </w:tc>
      </w:tr>
      <w:tr w:rsidR="00682278" w:rsidRPr="005D0199" w:rsidTr="00682278">
        <w:tc>
          <w:tcPr>
            <w:tcW w:w="9576" w:type="dxa"/>
          </w:tcPr>
          <w:p w:rsidR="00682278" w:rsidRPr="005D0199" w:rsidRDefault="00682278" w:rsidP="00954E80">
            <w:pPr>
              <w:pStyle w:val="30"/>
              <w:tabs>
                <w:tab w:val="left" w:pos="1134"/>
                <w:tab w:val="left" w:pos="1701"/>
                <w:tab w:val="left" w:pos="4253"/>
                <w:tab w:val="left" w:pos="7655"/>
                <w:tab w:val="left" w:pos="8505"/>
              </w:tabs>
              <w:spacing w:line="360" w:lineRule="auto"/>
              <w:rPr>
                <w:rFonts w:ascii="Book Antiqua" w:hAnsi="Book Antiqua"/>
                <w:b w:val="0"/>
                <w:color w:val="000000" w:themeColor="text1"/>
                <w:szCs w:val="24"/>
                <w:lang w:val="en-GB"/>
              </w:rPr>
            </w:pPr>
            <w:r w:rsidRPr="005D0199">
              <w:rPr>
                <w:rFonts w:ascii="Book Antiqua" w:hAnsi="Book Antiqua"/>
                <w:b w:val="0"/>
                <w:color w:val="000000" w:themeColor="text1"/>
                <w:szCs w:val="24"/>
                <w:lang w:val="en-GB"/>
              </w:rPr>
              <w:t>The patient can state precisely the date of the first clinical</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manifestation of the mast cell mediator release syndrome because it</w:t>
            </w:r>
            <w:r w:rsidRPr="005D0199">
              <w:rPr>
                <w:rFonts w:ascii="Book Antiqua" w:eastAsiaTheme="minorEastAsia" w:hAnsi="Book Antiqua"/>
                <w:b w:val="0"/>
                <w:color w:val="000000" w:themeColor="text1"/>
                <w:szCs w:val="24"/>
                <w:lang w:val="en-GB" w:eastAsia="zh-CN"/>
              </w:rPr>
              <w:t xml:space="preserve"> </w:t>
            </w:r>
            <w:r w:rsidRPr="005D0199">
              <w:rPr>
                <w:rFonts w:ascii="Book Antiqua" w:hAnsi="Book Antiqua"/>
                <w:b w:val="0"/>
                <w:color w:val="000000" w:themeColor="text1"/>
                <w:szCs w:val="24"/>
                <w:lang w:val="en-GB"/>
              </w:rPr>
              <w:t>appears to him to be associated with an infectious disease.</w:t>
            </w:r>
          </w:p>
        </w:tc>
      </w:tr>
    </w:tbl>
    <w:p w:rsidR="00682278" w:rsidRPr="005D0199" w:rsidRDefault="00682278" w:rsidP="00682278">
      <w:pPr>
        <w:spacing w:after="0" w:line="360" w:lineRule="auto"/>
        <w:jc w:val="both"/>
        <w:rPr>
          <w:rFonts w:ascii="Book Antiqua" w:hAnsi="Book Antiqua"/>
          <w:i/>
          <w:color w:val="000000" w:themeColor="text1"/>
          <w:sz w:val="24"/>
          <w:szCs w:val="24"/>
          <w:lang w:val="en-GB"/>
        </w:rPr>
      </w:pPr>
      <w:r w:rsidRPr="005D0199">
        <w:rPr>
          <w:rFonts w:ascii="Book Antiqua" w:hAnsi="Book Antiqua"/>
          <w:color w:val="000000" w:themeColor="text1"/>
          <w:sz w:val="24"/>
          <w:szCs w:val="24"/>
          <w:lang w:val="en-GB"/>
        </w:rPr>
        <w:t xml:space="preserve">The indicated values for those items acknowledged by or found in the patient are summed.  A total score above 8 but less than 14 indicates a pathological activation of mast cells.  At a total score of 14 and more, a </w:t>
      </w:r>
      <w:r w:rsidRPr="005D0199">
        <w:rPr>
          <w:rFonts w:ascii="Book Antiqua" w:hAnsi="Book Antiqua"/>
          <w:i/>
          <w:color w:val="000000" w:themeColor="text1"/>
          <w:sz w:val="24"/>
          <w:szCs w:val="24"/>
          <w:lang w:val="en-GB"/>
        </w:rPr>
        <w:t>systemic mast cell mediator release syndrome</w:t>
      </w:r>
      <w:r w:rsidRPr="005D0199">
        <w:rPr>
          <w:rFonts w:ascii="Book Antiqua" w:hAnsi="Book Antiqua"/>
          <w:b/>
          <w:i/>
          <w:color w:val="000000" w:themeColor="text1"/>
          <w:sz w:val="24"/>
          <w:szCs w:val="24"/>
          <w:lang w:val="en-GB"/>
        </w:rPr>
        <w:t xml:space="preserve"> </w:t>
      </w:r>
      <w:r w:rsidRPr="005D0199">
        <w:rPr>
          <w:rFonts w:ascii="Book Antiqua" w:hAnsi="Book Antiqua"/>
          <w:color w:val="000000" w:themeColor="text1"/>
          <w:sz w:val="24"/>
          <w:szCs w:val="24"/>
          <w:lang w:val="en-GB"/>
        </w:rPr>
        <w:t>is clinically verified</w:t>
      </w:r>
      <w:r w:rsidRPr="005D0199">
        <w:rPr>
          <w:rFonts w:ascii="Book Antiqua" w:hAnsi="Book Antiqua"/>
          <w:i/>
          <w:color w:val="000000" w:themeColor="text1"/>
          <w:sz w:val="24"/>
          <w:szCs w:val="24"/>
          <w:lang w:val="en-GB"/>
        </w:rPr>
        <w:t>.</w:t>
      </w:r>
      <w:r w:rsidRPr="005D0199">
        <w:rPr>
          <w:rFonts w:ascii="Book Antiqua" w:hAnsi="Book Antiqua"/>
          <w:color w:val="000000" w:themeColor="text1"/>
          <w:sz w:val="24"/>
          <w:szCs w:val="24"/>
        </w:rPr>
        <w:t xml:space="preserve"> NSAIDs</w:t>
      </w:r>
      <w:r w:rsidRPr="005D0199">
        <w:rPr>
          <w:rFonts w:ascii="Book Antiqua" w:eastAsiaTheme="minorEastAsia" w:hAnsi="Book Antiqua"/>
          <w:color w:val="000000" w:themeColor="text1"/>
          <w:sz w:val="24"/>
          <w:szCs w:val="24"/>
          <w:lang w:eastAsia="zh-CN"/>
        </w:rPr>
        <w:t xml:space="preserve">: </w:t>
      </w:r>
      <w:r w:rsidRPr="005D0199">
        <w:rPr>
          <w:rFonts w:ascii="Book Antiqua" w:hAnsi="Book Antiqua"/>
          <w:color w:val="000000" w:themeColor="text1"/>
          <w:sz w:val="24"/>
          <w:szCs w:val="24"/>
        </w:rPr>
        <w:t>Non-steroidal anti-inflammatory drugs</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w:t>
      </w:r>
    </w:p>
    <w:p w:rsidR="00682278" w:rsidRPr="005D0199" w:rsidRDefault="00682278" w:rsidP="00682278">
      <w:pPr>
        <w:tabs>
          <w:tab w:val="left" w:pos="2184"/>
        </w:tabs>
        <w:rPr>
          <w:rFonts w:ascii="Book Antiqua" w:eastAsiaTheme="minorEastAsia" w:hAnsi="Book Antiqua"/>
          <w:sz w:val="24"/>
          <w:szCs w:val="24"/>
          <w:lang w:val="en-GB" w:eastAsia="zh-CN"/>
        </w:rPr>
      </w:pPr>
    </w:p>
    <w:p w:rsidR="00682278" w:rsidRPr="005D0199" w:rsidRDefault="00682278" w:rsidP="00682278">
      <w:pPr>
        <w:rPr>
          <w:rFonts w:ascii="Book Antiqua" w:eastAsiaTheme="minorEastAsia" w:hAnsi="Book Antiqua"/>
          <w:sz w:val="24"/>
          <w:szCs w:val="24"/>
          <w:lang w:eastAsia="zh-CN"/>
        </w:rPr>
      </w:pPr>
    </w:p>
    <w:p w:rsidR="00B130E8" w:rsidRDefault="00B130E8" w:rsidP="008E117C">
      <w:pPr>
        <w:spacing w:after="0" w:line="360" w:lineRule="auto"/>
        <w:jc w:val="both"/>
        <w:rPr>
          <w:rFonts w:ascii="Book Antiqua" w:eastAsiaTheme="minorEastAsia" w:hAnsi="Book Antiqua"/>
          <w:b/>
          <w:color w:val="000000" w:themeColor="text1"/>
          <w:sz w:val="24"/>
          <w:szCs w:val="24"/>
          <w:lang w:eastAsia="zh-CN"/>
        </w:rPr>
      </w:pPr>
    </w:p>
    <w:p w:rsidR="00FE5679" w:rsidRPr="005D0199" w:rsidRDefault="00187397" w:rsidP="008E117C">
      <w:pPr>
        <w:spacing w:after="0" w:line="360" w:lineRule="auto"/>
        <w:jc w:val="both"/>
        <w:rPr>
          <w:rFonts w:ascii="Book Antiqua" w:eastAsia="Arial Unicode MS" w:hAnsi="Book Antiqua" w:cs="Arial Unicode MS"/>
          <w:b/>
          <w:color w:val="000000" w:themeColor="text1"/>
          <w:sz w:val="24"/>
          <w:szCs w:val="24"/>
          <w:lang w:eastAsia="zh-CN"/>
        </w:rPr>
      </w:pPr>
      <w:r w:rsidRPr="005D0199">
        <w:rPr>
          <w:rFonts w:ascii="Book Antiqua" w:eastAsiaTheme="minorEastAsia" w:hAnsi="Book Antiqua"/>
          <w:b/>
          <w:color w:val="000000" w:themeColor="text1"/>
          <w:sz w:val="24"/>
          <w:szCs w:val="24"/>
          <w:lang w:eastAsia="zh-CN"/>
        </w:rPr>
        <w:lastRenderedPageBreak/>
        <w:t xml:space="preserve">Table </w:t>
      </w:r>
      <w:r w:rsidR="00732740" w:rsidRPr="005D0199">
        <w:rPr>
          <w:rFonts w:ascii="Book Antiqua" w:eastAsiaTheme="minorEastAsia" w:hAnsi="Book Antiqua"/>
          <w:b/>
          <w:color w:val="000000" w:themeColor="text1"/>
          <w:sz w:val="24"/>
          <w:szCs w:val="24"/>
          <w:lang w:eastAsia="zh-CN"/>
        </w:rPr>
        <w:t>5</w:t>
      </w:r>
      <w:r w:rsidR="00FE5679" w:rsidRPr="005D0199">
        <w:rPr>
          <w:rFonts w:ascii="Book Antiqua" w:hAnsi="Book Antiqua"/>
          <w:b/>
          <w:color w:val="000000" w:themeColor="text1"/>
          <w:sz w:val="24"/>
          <w:szCs w:val="24"/>
        </w:rPr>
        <w:t xml:space="preserve"> Diag</w:t>
      </w:r>
      <w:r w:rsidRPr="005D0199">
        <w:rPr>
          <w:rFonts w:ascii="Book Antiqua" w:hAnsi="Book Antiqua"/>
          <w:b/>
          <w:color w:val="000000" w:themeColor="text1"/>
          <w:sz w:val="24"/>
          <w:szCs w:val="24"/>
        </w:rPr>
        <w:t xml:space="preserve">nostic approach to </w:t>
      </w:r>
      <w:r w:rsidRPr="005D0199">
        <w:rPr>
          <w:rFonts w:ascii="Book Antiqua" w:eastAsia="Arial Unicode MS" w:hAnsi="Book Antiqua" w:cs="Arial Unicode MS"/>
          <w:b/>
          <w:color w:val="000000" w:themeColor="text1"/>
          <w:sz w:val="24"/>
          <w:szCs w:val="24"/>
        </w:rPr>
        <w:t>mast cell activation disease</w:t>
      </w:r>
    </w:p>
    <w:tbl>
      <w:tblPr>
        <w:tblStyle w:val="af1"/>
        <w:tblW w:w="0" w:type="auto"/>
        <w:tblLook w:val="04A0" w:firstRow="1" w:lastRow="0" w:firstColumn="1" w:lastColumn="0" w:noHBand="0" w:noVBand="1"/>
      </w:tblPr>
      <w:tblGrid>
        <w:gridCol w:w="5789"/>
        <w:gridCol w:w="5789"/>
      </w:tblGrid>
      <w:tr w:rsidR="00337D72" w:rsidRPr="005D0199" w:rsidTr="00337D72">
        <w:tc>
          <w:tcPr>
            <w:tcW w:w="5789" w:type="dxa"/>
          </w:tcPr>
          <w:p w:rsidR="00337D72" w:rsidRPr="005D0199" w:rsidRDefault="0075559B" w:rsidP="00337D72">
            <w:pPr>
              <w:spacing w:after="0" w:line="240" w:lineRule="auto"/>
              <w:jc w:val="center"/>
              <w:rPr>
                <w:rFonts w:ascii="Book Antiqua" w:eastAsiaTheme="minorEastAsia" w:hAnsi="Book Antiqua"/>
                <w:sz w:val="24"/>
                <w:szCs w:val="24"/>
                <w:lang w:eastAsia="zh-CN"/>
              </w:rPr>
            </w:pPr>
            <w:r w:rsidRPr="005D0199">
              <w:rPr>
                <w:rFonts w:ascii="Book Antiqua" w:hAnsi="Book Antiqua"/>
                <w:sz w:val="24"/>
                <w:szCs w:val="24"/>
              </w:rPr>
              <w:t>Establish suspicion</w:t>
            </w:r>
          </w:p>
          <w:p w:rsidR="00337D72" w:rsidRPr="005D0199" w:rsidRDefault="00337D72" w:rsidP="008E117C">
            <w:pPr>
              <w:spacing w:after="0" w:line="360" w:lineRule="auto"/>
              <w:jc w:val="both"/>
              <w:rPr>
                <w:rFonts w:ascii="Book Antiqua" w:eastAsiaTheme="minorEastAsia" w:hAnsi="Book Antiqua"/>
                <w:b/>
                <w:color w:val="000000" w:themeColor="text1"/>
                <w:sz w:val="24"/>
                <w:szCs w:val="24"/>
                <w:lang w:eastAsia="zh-CN"/>
              </w:rPr>
            </w:pPr>
          </w:p>
        </w:tc>
        <w:tc>
          <w:tcPr>
            <w:tcW w:w="5789" w:type="dxa"/>
          </w:tcPr>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 xml:space="preserve">Signs of mastocytosis </w:t>
            </w:r>
            <w:r w:rsidRPr="005D0199">
              <w:rPr>
                <w:rFonts w:ascii="Book Antiqua" w:hAnsi="Book Antiqua"/>
                <w:i/>
                <w:sz w:val="24"/>
                <w:szCs w:val="24"/>
              </w:rPr>
              <w:t>(e.g.</w:t>
            </w:r>
            <w:r w:rsidRPr="005D0199">
              <w:rPr>
                <w:rFonts w:ascii="Book Antiqua" w:hAnsi="Book Antiqua"/>
                <w:sz w:val="24"/>
                <w:szCs w:val="24"/>
              </w:rPr>
              <w:t xml:space="preserve">, urticaria pigmentosa, unprovoked flushing or anaphylaxis, wasting, end-organ dysfunction, </w:t>
            </w:r>
            <w:r w:rsidRPr="005D0199">
              <w:rPr>
                <w:rFonts w:ascii="Book Antiqua" w:hAnsi="Book Antiqua"/>
                <w:i/>
                <w:sz w:val="24"/>
                <w:szCs w:val="24"/>
              </w:rPr>
              <w:t>etc.</w:t>
            </w:r>
            <w:r w:rsidRPr="005D0199">
              <w:rPr>
                <w:rFonts w:ascii="Book Antiqua" w:hAnsi="Book Antiqua"/>
                <w:sz w:val="24"/>
                <w:szCs w:val="24"/>
              </w:rPr>
              <w:t>)?</w:t>
            </w:r>
          </w:p>
          <w:p w:rsidR="00337D72" w:rsidRPr="005D0199" w:rsidRDefault="00337D72" w:rsidP="00337D72">
            <w:pPr>
              <w:spacing w:after="0" w:line="240" w:lineRule="auto"/>
              <w:rPr>
                <w:rFonts w:ascii="Book Antiqua" w:hAnsi="Book Antiqua"/>
                <w:sz w:val="24"/>
                <w:szCs w:val="24"/>
              </w:rPr>
            </w:pP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 xml:space="preserve">Symptoms of MC activation (Table </w:t>
            </w:r>
            <w:r w:rsidRPr="005D0199">
              <w:rPr>
                <w:rFonts w:ascii="Book Antiqua" w:eastAsiaTheme="minorEastAsia" w:hAnsi="Book Antiqua"/>
                <w:sz w:val="24"/>
                <w:szCs w:val="24"/>
                <w:lang w:eastAsia="zh-CN"/>
              </w:rPr>
              <w:t>2</w:t>
            </w:r>
            <w:r w:rsidRPr="005D0199">
              <w:rPr>
                <w:rFonts w:ascii="Book Antiqua" w:hAnsi="Book Antiqua"/>
                <w:sz w:val="24"/>
                <w:szCs w:val="24"/>
              </w:rPr>
              <w:t>)?  MC mediator release syndrome per validated questionnaire (</w:t>
            </w:r>
            <w:r w:rsidRPr="005D0199">
              <w:rPr>
                <w:rFonts w:ascii="Book Antiqua" w:eastAsiaTheme="minorEastAsia" w:hAnsi="Book Antiqua"/>
                <w:sz w:val="24"/>
                <w:szCs w:val="24"/>
                <w:lang w:eastAsia="zh-CN"/>
              </w:rPr>
              <w:t>Table 4</w:t>
            </w:r>
            <w:r w:rsidRPr="005D0199">
              <w:rPr>
                <w:rFonts w:ascii="Book Antiqua" w:hAnsi="Book Antiqua"/>
                <w:sz w:val="24"/>
                <w:szCs w:val="24"/>
              </w:rPr>
              <w:t>)?</w:t>
            </w:r>
          </w:p>
          <w:p w:rsidR="00337D72" w:rsidRPr="005D0199" w:rsidRDefault="00337D72" w:rsidP="00337D72">
            <w:pPr>
              <w:spacing w:after="0" w:line="240" w:lineRule="auto"/>
              <w:rPr>
                <w:rFonts w:ascii="Book Antiqua" w:hAnsi="Book Antiqua"/>
                <w:sz w:val="24"/>
                <w:szCs w:val="24"/>
              </w:rPr>
            </w:pP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More symptoms/findings than can be explained by definitively established diagnoses?  Odd/strange symptoms/findings?</w:t>
            </w:r>
          </w:p>
          <w:p w:rsidR="00337D72" w:rsidRPr="005D0199" w:rsidRDefault="00337D72" w:rsidP="00337D72">
            <w:pPr>
              <w:spacing w:after="0" w:line="240" w:lineRule="auto"/>
              <w:rPr>
                <w:rFonts w:ascii="Book Antiqua" w:hAnsi="Book Antiqua"/>
                <w:sz w:val="24"/>
                <w:szCs w:val="24"/>
              </w:rPr>
            </w:pPr>
          </w:p>
          <w:p w:rsidR="00337D72" w:rsidRPr="005D0199" w:rsidRDefault="00337D72" w:rsidP="009818E0">
            <w:pPr>
              <w:spacing w:after="0" w:line="240" w:lineRule="auto"/>
              <w:rPr>
                <w:rFonts w:ascii="Book Antiqua" w:eastAsiaTheme="minorEastAsia" w:hAnsi="Book Antiqua"/>
                <w:sz w:val="24"/>
                <w:szCs w:val="24"/>
                <w:lang w:eastAsia="zh-CN"/>
              </w:rPr>
            </w:pPr>
            <w:r w:rsidRPr="005D0199">
              <w:rPr>
                <w:rFonts w:ascii="Book Antiqua" w:hAnsi="Book Antiqua"/>
                <w:sz w:val="24"/>
                <w:szCs w:val="24"/>
              </w:rPr>
              <w:t>Poor response to treatment of definitively established diagnoses?</w:t>
            </w:r>
          </w:p>
        </w:tc>
      </w:tr>
      <w:tr w:rsidR="00337D72" w:rsidRPr="005D0199" w:rsidTr="00337D72">
        <w:tc>
          <w:tcPr>
            <w:tcW w:w="5789" w:type="dxa"/>
          </w:tcPr>
          <w:p w:rsidR="00337D72" w:rsidRPr="005D0199" w:rsidRDefault="0075559B" w:rsidP="00337D72">
            <w:pPr>
              <w:spacing w:after="0" w:line="240" w:lineRule="auto"/>
              <w:jc w:val="center"/>
              <w:rPr>
                <w:rFonts w:ascii="Book Antiqua" w:eastAsiaTheme="minorEastAsia" w:hAnsi="Book Antiqua"/>
                <w:sz w:val="24"/>
                <w:szCs w:val="24"/>
                <w:lang w:eastAsia="zh-CN"/>
              </w:rPr>
            </w:pPr>
            <w:r w:rsidRPr="005D0199">
              <w:rPr>
                <w:rFonts w:ascii="Book Antiqua" w:hAnsi="Book Antiqua"/>
                <w:sz w:val="24"/>
                <w:szCs w:val="24"/>
              </w:rPr>
              <w:t>Initial testing</w:t>
            </w:r>
          </w:p>
          <w:p w:rsidR="00337D72" w:rsidRPr="005D0199" w:rsidRDefault="00337D72" w:rsidP="008E117C">
            <w:pPr>
              <w:spacing w:after="0" w:line="360" w:lineRule="auto"/>
              <w:jc w:val="both"/>
              <w:rPr>
                <w:rFonts w:ascii="Book Antiqua" w:eastAsiaTheme="minorEastAsia" w:hAnsi="Book Antiqua"/>
                <w:b/>
                <w:color w:val="000000" w:themeColor="text1"/>
                <w:sz w:val="24"/>
                <w:szCs w:val="24"/>
                <w:lang w:eastAsia="zh-CN"/>
              </w:rPr>
            </w:pPr>
          </w:p>
        </w:tc>
        <w:tc>
          <w:tcPr>
            <w:tcW w:w="5789" w:type="dxa"/>
          </w:tcPr>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Biopsy of lesions of suspected cutaneous mastocytosis</w:t>
            </w:r>
          </w:p>
          <w:p w:rsidR="00337D72" w:rsidRPr="005D0199" w:rsidRDefault="00337D72" w:rsidP="00337D72">
            <w:pPr>
              <w:spacing w:after="0" w:line="240" w:lineRule="auto"/>
              <w:rPr>
                <w:rFonts w:ascii="Book Antiqua" w:hAnsi="Book Antiqua"/>
                <w:sz w:val="24"/>
                <w:szCs w:val="24"/>
              </w:rPr>
            </w:pP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Serum tryptase persistently &gt; 20 ng/m</w:t>
            </w:r>
            <w:r w:rsidRPr="005D0199">
              <w:rPr>
                <w:rFonts w:ascii="Book Antiqua" w:hAnsi="Book Antiqua"/>
                <w:caps/>
                <w:sz w:val="24"/>
                <w:szCs w:val="24"/>
              </w:rPr>
              <w:t>l</w:t>
            </w:r>
            <w:r w:rsidRPr="005D0199">
              <w:rPr>
                <w:rFonts w:ascii="Book Antiqua" w:hAnsi="Book Antiqua"/>
                <w:sz w:val="24"/>
                <w:szCs w:val="24"/>
              </w:rPr>
              <w:t>:</w:t>
            </w:r>
          </w:p>
          <w:p w:rsidR="00337D72" w:rsidRPr="005D0199" w:rsidRDefault="00337D72" w:rsidP="00337D72">
            <w:pPr>
              <w:numPr>
                <w:ilvl w:val="0"/>
                <w:numId w:val="4"/>
              </w:numPr>
              <w:spacing w:after="0" w:line="240" w:lineRule="auto"/>
              <w:rPr>
                <w:rFonts w:ascii="Book Antiqua" w:hAnsi="Book Antiqua"/>
                <w:sz w:val="24"/>
                <w:szCs w:val="24"/>
              </w:rPr>
            </w:pPr>
            <w:r w:rsidRPr="005D0199">
              <w:rPr>
                <w:rFonts w:ascii="Book Antiqua" w:hAnsi="Book Antiqua"/>
                <w:sz w:val="24"/>
                <w:szCs w:val="24"/>
              </w:rPr>
              <w:t>bilateral marrow aspiration/biopsy including MC-specific immunohistochemical staining (</w:t>
            </w:r>
            <w:r w:rsidRPr="005D0199">
              <w:rPr>
                <w:rFonts w:ascii="Book Antiqua" w:hAnsi="Book Antiqua"/>
                <w:i/>
                <w:sz w:val="24"/>
                <w:szCs w:val="24"/>
              </w:rPr>
              <w:t>e.g.</w:t>
            </w:r>
            <w:r w:rsidRPr="005D0199">
              <w:rPr>
                <w:rFonts w:ascii="Book Antiqua" w:hAnsi="Book Antiqua"/>
                <w:sz w:val="24"/>
                <w:szCs w:val="24"/>
              </w:rPr>
              <w:t>, CD117, tryptase, toluidine blue, Giemsa, Alcian blue), multicolor flow cytometry for co-expression of CD117/CD25, CD117/CD2, and molecular testing for KIT mutations  as available (PCR for KIT</w:t>
            </w:r>
            <w:r w:rsidRPr="005D0199">
              <w:rPr>
                <w:rFonts w:ascii="Book Antiqua" w:hAnsi="Book Antiqua"/>
                <w:sz w:val="24"/>
                <w:szCs w:val="24"/>
                <w:vertAlign w:val="superscript"/>
              </w:rPr>
              <w:t>D816V</w:t>
            </w:r>
            <w:r w:rsidRPr="005D0199">
              <w:rPr>
                <w:rFonts w:ascii="Book Antiqua" w:hAnsi="Book Antiqua"/>
                <w:sz w:val="24"/>
                <w:szCs w:val="24"/>
              </w:rPr>
              <w:t xml:space="preserve"> at a minimum)</w:t>
            </w:r>
          </w:p>
          <w:p w:rsidR="00337D72" w:rsidRPr="005D0199" w:rsidRDefault="00337D72" w:rsidP="00337D72">
            <w:pPr>
              <w:numPr>
                <w:ilvl w:val="0"/>
                <w:numId w:val="4"/>
              </w:numPr>
              <w:spacing w:after="0" w:line="240" w:lineRule="auto"/>
              <w:rPr>
                <w:rFonts w:ascii="Book Antiqua" w:hAnsi="Book Antiqua"/>
                <w:sz w:val="24"/>
                <w:szCs w:val="24"/>
              </w:rPr>
            </w:pPr>
            <w:r w:rsidRPr="005D0199">
              <w:rPr>
                <w:rFonts w:ascii="Book Antiqua" w:hAnsi="Book Antiqua"/>
                <w:sz w:val="24"/>
                <w:szCs w:val="24"/>
              </w:rPr>
              <w:t>biopsy of other extracutaneous tissues (</w:t>
            </w:r>
            <w:r w:rsidRPr="005D0199">
              <w:rPr>
                <w:rFonts w:ascii="Book Antiqua" w:hAnsi="Book Antiqua"/>
                <w:i/>
                <w:sz w:val="24"/>
                <w:szCs w:val="24"/>
              </w:rPr>
              <w:t>e.g.</w:t>
            </w:r>
            <w:r w:rsidRPr="005D0199">
              <w:rPr>
                <w:rFonts w:ascii="Book Antiqua" w:hAnsi="Book Antiqua"/>
                <w:sz w:val="24"/>
                <w:szCs w:val="24"/>
              </w:rPr>
              <w:t>, GI tract) as appropriate, for MC-specific testing as above</w:t>
            </w:r>
          </w:p>
          <w:p w:rsidR="00337D72" w:rsidRPr="005D0199" w:rsidRDefault="00337D72" w:rsidP="00337D72">
            <w:pPr>
              <w:spacing w:after="0" w:line="240" w:lineRule="auto"/>
              <w:rPr>
                <w:rFonts w:ascii="Book Antiqua" w:hAnsi="Book Antiqua"/>
                <w:sz w:val="24"/>
                <w:szCs w:val="24"/>
              </w:rPr>
            </w:pP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Complete blood count (CBC) with manual differential</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Common serum chemistries</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Quant. Ig profile if frequent infections and/or delayed healing</w:t>
            </w:r>
          </w:p>
          <w:p w:rsidR="00337D72" w:rsidRPr="005D0199" w:rsidRDefault="00337D72" w:rsidP="00337D72">
            <w:pPr>
              <w:spacing w:after="0" w:line="240" w:lineRule="auto"/>
              <w:rPr>
                <w:rFonts w:ascii="Book Antiqua" w:eastAsiaTheme="minorEastAsia" w:hAnsi="Book Antiqua"/>
                <w:sz w:val="24"/>
                <w:szCs w:val="24"/>
                <w:lang w:eastAsia="zh-CN"/>
              </w:rPr>
            </w:pPr>
            <w:r w:rsidRPr="005D0199">
              <w:rPr>
                <w:rFonts w:ascii="Book Antiqua" w:hAnsi="Book Antiqua"/>
                <w:sz w:val="24"/>
                <w:szCs w:val="24"/>
              </w:rPr>
              <w:t>PT/PTT if easy bruising or bleeding or thromboembolic events</w:t>
            </w:r>
          </w:p>
        </w:tc>
      </w:tr>
      <w:tr w:rsidR="00337D72" w:rsidRPr="005D0199" w:rsidTr="00337D72">
        <w:tc>
          <w:tcPr>
            <w:tcW w:w="5789" w:type="dxa"/>
          </w:tcPr>
          <w:p w:rsidR="00337D72" w:rsidRPr="005D0199" w:rsidRDefault="00337D72" w:rsidP="00337D72">
            <w:pPr>
              <w:spacing w:after="0" w:line="240" w:lineRule="auto"/>
              <w:jc w:val="center"/>
              <w:rPr>
                <w:rFonts w:ascii="Book Antiqua" w:eastAsiaTheme="minorEastAsia" w:hAnsi="Book Antiqua"/>
                <w:sz w:val="24"/>
                <w:szCs w:val="24"/>
                <w:lang w:eastAsia="zh-CN"/>
              </w:rPr>
            </w:pPr>
            <w:r w:rsidRPr="005D0199">
              <w:rPr>
                <w:rFonts w:ascii="Book Antiqua" w:hAnsi="Book Antiqua"/>
                <w:sz w:val="24"/>
                <w:szCs w:val="24"/>
              </w:rPr>
              <w:t xml:space="preserve">Additional MC </w:t>
            </w:r>
            <w:r w:rsidR="0075559B" w:rsidRPr="005D0199">
              <w:rPr>
                <w:rFonts w:ascii="Book Antiqua" w:hAnsi="Book Antiqua"/>
                <w:sz w:val="24"/>
                <w:szCs w:val="24"/>
              </w:rPr>
              <w:t>mediator testing</w:t>
            </w:r>
          </w:p>
        </w:tc>
        <w:tc>
          <w:tcPr>
            <w:tcW w:w="5789" w:type="dxa"/>
          </w:tcPr>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Serum chromogranin A (avoid PPIs for 5+ d before testing)</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Chilled plasma for PGD</w:t>
            </w:r>
            <w:r w:rsidRPr="005D0199">
              <w:rPr>
                <w:rFonts w:ascii="Book Antiqua" w:hAnsi="Book Antiqua"/>
                <w:sz w:val="24"/>
                <w:szCs w:val="24"/>
                <w:vertAlign w:val="subscript"/>
              </w:rPr>
              <w:t>2</w:t>
            </w:r>
            <w:r w:rsidRPr="005D0199">
              <w:rPr>
                <w:rFonts w:ascii="Book Antiqua" w:hAnsi="Book Antiqua"/>
                <w:sz w:val="24"/>
                <w:szCs w:val="24"/>
              </w:rPr>
              <w:t xml:space="preserve"> (and/or 11-β-PGF</w:t>
            </w:r>
            <w:r w:rsidRPr="005D0199">
              <w:rPr>
                <w:rFonts w:ascii="Book Antiqua" w:hAnsi="Book Antiqua"/>
                <w:sz w:val="24"/>
                <w:szCs w:val="24"/>
                <w:vertAlign w:val="subscript"/>
              </w:rPr>
              <w:t>2α</w:t>
            </w:r>
            <w:r w:rsidRPr="005D0199">
              <w:rPr>
                <w:rFonts w:ascii="Book Antiqua" w:hAnsi="Book Antiqua"/>
                <w:sz w:val="24"/>
                <w:szCs w:val="24"/>
              </w:rPr>
              <w:t xml:space="preserve">) </w:t>
            </w:r>
            <w:r w:rsidRPr="005D0199">
              <w:rPr>
                <w:rFonts w:ascii="Book Antiqua" w:hAnsi="Book Antiqua"/>
                <w:sz w:val="24"/>
                <w:szCs w:val="24"/>
              </w:rPr>
              <w:lastRenderedPageBreak/>
              <w:t>(avoid NSAIDs for 5+ d before testing)</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Chilled plasma histamine</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Chilled plasma heparin (if not on exogenous heparin products)</w:t>
            </w:r>
          </w:p>
          <w:p w:rsidR="00337D72" w:rsidRPr="005D0199" w:rsidRDefault="00337D72" w:rsidP="00337D72">
            <w:pPr>
              <w:spacing w:after="0" w:line="240" w:lineRule="auto"/>
              <w:rPr>
                <w:rFonts w:ascii="Book Antiqua" w:hAnsi="Book Antiqua"/>
                <w:sz w:val="24"/>
                <w:szCs w:val="24"/>
              </w:rPr>
            </w:pPr>
            <w:r w:rsidRPr="005D0199">
              <w:rPr>
                <w:rFonts w:ascii="Book Antiqua" w:hAnsi="Book Antiqua"/>
                <w:sz w:val="24"/>
                <w:szCs w:val="24"/>
              </w:rPr>
              <w:t>Chilled random and 24-h urine collections for PGD</w:t>
            </w:r>
            <w:r w:rsidRPr="005D0199">
              <w:rPr>
                <w:rFonts w:ascii="Book Antiqua" w:hAnsi="Book Antiqua"/>
                <w:sz w:val="24"/>
                <w:szCs w:val="24"/>
                <w:vertAlign w:val="subscript"/>
              </w:rPr>
              <w:t>2</w:t>
            </w:r>
            <w:r w:rsidRPr="005D0199">
              <w:rPr>
                <w:rFonts w:ascii="Book Antiqua" w:hAnsi="Book Antiqua"/>
                <w:sz w:val="24"/>
                <w:szCs w:val="24"/>
              </w:rPr>
              <w:t xml:space="preserve"> (and/or 11-β-PGF</w:t>
            </w:r>
            <w:r w:rsidRPr="005D0199">
              <w:rPr>
                <w:rFonts w:ascii="Book Antiqua" w:hAnsi="Book Antiqua"/>
                <w:sz w:val="24"/>
                <w:szCs w:val="24"/>
                <w:vertAlign w:val="subscript"/>
              </w:rPr>
              <w:t>2α</w:t>
            </w:r>
            <w:r w:rsidRPr="005D0199">
              <w:rPr>
                <w:rFonts w:ascii="Book Antiqua" w:hAnsi="Book Antiqua"/>
                <w:sz w:val="24"/>
                <w:szCs w:val="24"/>
              </w:rPr>
              <w:t xml:space="preserve">) and </w:t>
            </w:r>
            <w:r w:rsidRPr="005D0199">
              <w:rPr>
                <w:rFonts w:ascii="Book Antiqua" w:hAnsi="Book Antiqua"/>
                <w:i/>
                <w:sz w:val="24"/>
                <w:szCs w:val="24"/>
              </w:rPr>
              <w:t>N</w:t>
            </w:r>
            <w:r w:rsidRPr="005D0199">
              <w:rPr>
                <w:rFonts w:ascii="Book Antiqua" w:hAnsi="Book Antiqua"/>
                <w:sz w:val="24"/>
                <w:szCs w:val="24"/>
              </w:rPr>
              <w:t>-methylhistamine</w:t>
            </w:r>
          </w:p>
          <w:p w:rsidR="00337D72" w:rsidRPr="005D0199" w:rsidRDefault="00337D72" w:rsidP="00337D72">
            <w:pPr>
              <w:spacing w:after="0" w:line="240" w:lineRule="auto"/>
              <w:rPr>
                <w:rFonts w:ascii="Book Antiqua" w:eastAsiaTheme="minorEastAsia" w:hAnsi="Book Antiqua"/>
                <w:sz w:val="24"/>
                <w:szCs w:val="24"/>
                <w:lang w:eastAsia="zh-CN"/>
              </w:rPr>
            </w:pPr>
            <w:r w:rsidRPr="005D0199">
              <w:rPr>
                <w:rFonts w:ascii="Book Antiqua" w:hAnsi="Book Antiqua"/>
                <w:sz w:val="24"/>
                <w:szCs w:val="24"/>
              </w:rPr>
              <w:t>Chilled urine for leukotrienes B4, C4, D4, and E4 (if necessary)</w:t>
            </w:r>
          </w:p>
        </w:tc>
      </w:tr>
    </w:tbl>
    <w:p w:rsidR="00FE5679" w:rsidRPr="005D0199" w:rsidRDefault="007976DF" w:rsidP="007976DF">
      <w:pPr>
        <w:spacing w:after="0" w:line="360" w:lineRule="auto"/>
        <w:jc w:val="both"/>
        <w:rPr>
          <w:rFonts w:ascii="Book Antiqua" w:eastAsiaTheme="minorEastAsia" w:hAnsi="Book Antiqua"/>
          <w:color w:val="000000" w:themeColor="text1"/>
          <w:sz w:val="24"/>
          <w:szCs w:val="24"/>
          <w:lang w:eastAsia="zh-CN"/>
        </w:rPr>
      </w:pPr>
      <w:r w:rsidRPr="005D0199">
        <w:rPr>
          <w:rFonts w:ascii="Book Antiqua" w:hAnsi="Book Antiqua"/>
          <w:color w:val="000000" w:themeColor="text1"/>
          <w:sz w:val="24"/>
          <w:szCs w:val="24"/>
        </w:rPr>
        <w:lastRenderedPageBreak/>
        <w:t>MC</w:t>
      </w:r>
      <w:r w:rsidRPr="005D0199">
        <w:rPr>
          <w:rFonts w:ascii="Book Antiqua" w:eastAsiaTheme="minorEastAsia" w:hAnsi="Book Antiqua"/>
          <w:color w:val="000000" w:themeColor="text1"/>
          <w:sz w:val="24"/>
          <w:szCs w:val="24"/>
          <w:lang w:eastAsia="zh-CN"/>
        </w:rPr>
        <w:t>s</w:t>
      </w:r>
      <w:r w:rsidRPr="005D0199">
        <w:rPr>
          <w:rFonts w:ascii="Book Antiqua" w:hAnsi="Book Antiqua"/>
          <w:color w:val="000000" w:themeColor="text1"/>
          <w:sz w:val="24"/>
          <w:szCs w:val="24"/>
        </w:rPr>
        <w:t xml:space="preserve">: </w:t>
      </w:r>
      <w:r w:rsidRPr="005D0199">
        <w:rPr>
          <w:rFonts w:ascii="Book Antiqua" w:hAnsi="Book Antiqua"/>
          <w:caps/>
          <w:color w:val="000000" w:themeColor="text1"/>
          <w:sz w:val="24"/>
          <w:szCs w:val="24"/>
        </w:rPr>
        <w:t>m</w:t>
      </w:r>
      <w:r w:rsidRPr="005D0199">
        <w:rPr>
          <w:rFonts w:ascii="Book Antiqua" w:hAnsi="Book Antiqua"/>
          <w:color w:val="000000" w:themeColor="text1"/>
          <w:sz w:val="24"/>
          <w:szCs w:val="24"/>
        </w:rPr>
        <w:t>ast cell</w:t>
      </w:r>
      <w:r w:rsidRPr="005D0199">
        <w:rPr>
          <w:rFonts w:ascii="Book Antiqua" w:eastAsiaTheme="minorEastAsia" w:hAnsi="Book Antiqua"/>
          <w:color w:val="000000" w:themeColor="text1"/>
          <w:sz w:val="24"/>
          <w:szCs w:val="24"/>
          <w:lang w:eastAsia="zh-CN"/>
        </w:rPr>
        <w:t>s</w:t>
      </w:r>
      <w:r w:rsidRPr="005D0199">
        <w:rPr>
          <w:rFonts w:ascii="Book Antiqua" w:hAnsi="Book Antiqua"/>
          <w:color w:val="000000" w:themeColor="text1"/>
          <w:sz w:val="24"/>
          <w:szCs w:val="24"/>
        </w:rPr>
        <w:t>; MCAS</w:t>
      </w:r>
      <w:r w:rsidRPr="005D0199">
        <w:rPr>
          <w:rFonts w:ascii="Book Antiqua" w:eastAsiaTheme="minorEastAsia" w:hAnsi="Book Antiqua"/>
          <w:color w:val="000000" w:themeColor="text1"/>
          <w:sz w:val="24"/>
          <w:szCs w:val="24"/>
          <w:lang w:eastAsia="zh-CN"/>
        </w:rPr>
        <w:t xml:space="preserve">: </w:t>
      </w:r>
      <w:r w:rsidRPr="005D0199">
        <w:rPr>
          <w:rFonts w:ascii="Book Antiqua" w:hAnsi="Book Antiqua"/>
          <w:caps/>
          <w:color w:val="000000" w:themeColor="text1"/>
          <w:sz w:val="24"/>
          <w:szCs w:val="24"/>
        </w:rPr>
        <w:t>m</w:t>
      </w:r>
      <w:r w:rsidRPr="005D0199">
        <w:rPr>
          <w:rFonts w:ascii="Book Antiqua" w:hAnsi="Book Antiqua"/>
          <w:color w:val="000000" w:themeColor="text1"/>
          <w:sz w:val="24"/>
          <w:szCs w:val="24"/>
        </w:rPr>
        <w:t>ast cell activation syndrome</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GI</w:t>
      </w:r>
      <w:r w:rsidRPr="005D0199">
        <w:rPr>
          <w:rFonts w:ascii="Book Antiqua" w:eastAsiaTheme="minorEastAsia" w:hAnsi="Book Antiqua"/>
          <w:color w:val="000000" w:themeColor="text1"/>
          <w:sz w:val="24"/>
          <w:szCs w:val="24"/>
          <w:lang w:eastAsia="zh-CN"/>
        </w:rPr>
        <w:t xml:space="preserve">: </w:t>
      </w:r>
      <w:r w:rsidRPr="005D0199">
        <w:rPr>
          <w:rFonts w:ascii="Book Antiqua" w:hAnsi="Book Antiqua"/>
          <w:caps/>
          <w:color w:val="000000" w:themeColor="text1"/>
          <w:sz w:val="24"/>
          <w:szCs w:val="24"/>
        </w:rPr>
        <w:t>g</w:t>
      </w:r>
      <w:r w:rsidRPr="005D0199">
        <w:rPr>
          <w:rFonts w:ascii="Book Antiqua" w:hAnsi="Book Antiqua"/>
          <w:color w:val="000000" w:themeColor="text1"/>
          <w:sz w:val="24"/>
          <w:szCs w:val="24"/>
        </w:rPr>
        <w:t>astrointestinal</w:t>
      </w:r>
      <w:r w:rsidRPr="005D0199">
        <w:rPr>
          <w:rFonts w:ascii="Book Antiqua" w:eastAsiaTheme="minorEastAsia" w:hAnsi="Book Antiqua"/>
          <w:color w:val="000000" w:themeColor="text1"/>
          <w:sz w:val="24"/>
          <w:szCs w:val="24"/>
          <w:lang w:eastAsia="zh-CN"/>
        </w:rPr>
        <w:t>;</w:t>
      </w:r>
      <w:r w:rsidRPr="005D0199">
        <w:rPr>
          <w:rFonts w:ascii="Book Antiqua" w:hAnsi="Book Antiqua"/>
          <w:color w:val="000000" w:themeColor="text1"/>
          <w:sz w:val="24"/>
          <w:szCs w:val="24"/>
        </w:rPr>
        <w:t xml:space="preserve"> PG: </w:t>
      </w:r>
      <w:r w:rsidRPr="005D0199">
        <w:rPr>
          <w:rFonts w:ascii="Book Antiqua" w:hAnsi="Book Antiqua"/>
          <w:caps/>
          <w:color w:val="000000" w:themeColor="text1"/>
          <w:sz w:val="24"/>
          <w:szCs w:val="24"/>
        </w:rPr>
        <w:t>p</w:t>
      </w:r>
      <w:r w:rsidRPr="005D0199">
        <w:rPr>
          <w:rFonts w:ascii="Book Antiqua" w:hAnsi="Book Antiqua"/>
          <w:color w:val="000000" w:themeColor="text1"/>
          <w:sz w:val="24"/>
          <w:szCs w:val="24"/>
        </w:rPr>
        <w:t>rostaglandin</w:t>
      </w:r>
      <w:r w:rsidRPr="005D0199">
        <w:rPr>
          <w:rFonts w:ascii="Book Antiqua" w:eastAsiaTheme="minorEastAsia" w:hAnsi="Book Antiqua"/>
          <w:color w:val="000000" w:themeColor="text1"/>
          <w:sz w:val="24"/>
          <w:szCs w:val="24"/>
          <w:lang w:eastAsia="zh-CN"/>
        </w:rPr>
        <w:t>.</w:t>
      </w:r>
    </w:p>
    <w:sectPr w:rsidR="00FE5679" w:rsidRPr="005D0199" w:rsidSect="0047150B">
      <w:headerReference w:type="even" r:id="rId10"/>
      <w:headerReference w:type="default" r:id="rId11"/>
      <w:endnotePr>
        <w:numFmt w:val="decimal"/>
      </w:endnotePr>
      <w:pgSz w:w="19845" w:h="15842" w:orient="landscape"/>
      <w:pgMar w:top="1440" w:right="4287" w:bottom="1440" w:left="41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32" w:rsidRPr="005E475F" w:rsidRDefault="00E25432" w:rsidP="005E475F">
      <w:pPr>
        <w:pStyle w:val="af0"/>
      </w:pPr>
    </w:p>
  </w:endnote>
  <w:endnote w:type="continuationSeparator" w:id="0">
    <w:p w:rsidR="00E25432" w:rsidRPr="005E475F" w:rsidRDefault="00E25432" w:rsidP="005E475F">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32" w:rsidRDefault="00E25432" w:rsidP="00B35350">
      <w:pPr>
        <w:spacing w:after="0" w:line="240" w:lineRule="auto"/>
      </w:pPr>
      <w:r>
        <w:separator/>
      </w:r>
    </w:p>
  </w:footnote>
  <w:footnote w:type="continuationSeparator" w:id="0">
    <w:p w:rsidR="00E25432" w:rsidRDefault="00E25432" w:rsidP="00B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FF" w:rsidRDefault="00134CFF" w:rsidP="00DF44D6">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34CFF" w:rsidRDefault="00134CFF" w:rsidP="009C2B1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FF" w:rsidRPr="00733987" w:rsidRDefault="00134CFF" w:rsidP="00DF44D6">
    <w:pPr>
      <w:pStyle w:val="ad"/>
      <w:framePr w:wrap="around" w:vAnchor="text" w:hAnchor="margin" w:xAlign="right" w:y="1"/>
      <w:rPr>
        <w:rStyle w:val="ae"/>
        <w:rFonts w:ascii="Book Antiqua" w:hAnsi="Book Antiqua"/>
        <w:sz w:val="24"/>
        <w:szCs w:val="24"/>
      </w:rPr>
    </w:pPr>
    <w:r w:rsidRPr="00733987">
      <w:rPr>
        <w:rStyle w:val="ae"/>
        <w:rFonts w:ascii="Book Antiqua" w:hAnsi="Book Antiqua"/>
        <w:sz w:val="24"/>
        <w:szCs w:val="24"/>
      </w:rPr>
      <w:fldChar w:fldCharType="begin"/>
    </w:r>
    <w:r w:rsidRPr="00733987">
      <w:rPr>
        <w:rStyle w:val="ae"/>
        <w:rFonts w:ascii="Book Antiqua" w:hAnsi="Book Antiqua"/>
        <w:sz w:val="24"/>
        <w:szCs w:val="24"/>
      </w:rPr>
      <w:instrText xml:space="preserve">PAGE  </w:instrText>
    </w:r>
    <w:r w:rsidRPr="00733987">
      <w:rPr>
        <w:rStyle w:val="ae"/>
        <w:rFonts w:ascii="Book Antiqua" w:hAnsi="Book Antiqua"/>
        <w:sz w:val="24"/>
        <w:szCs w:val="24"/>
      </w:rPr>
      <w:fldChar w:fldCharType="separate"/>
    </w:r>
    <w:r w:rsidR="00E70BE2">
      <w:rPr>
        <w:rStyle w:val="ae"/>
        <w:rFonts w:ascii="Book Antiqua" w:hAnsi="Book Antiqua"/>
        <w:noProof/>
        <w:sz w:val="24"/>
        <w:szCs w:val="24"/>
      </w:rPr>
      <w:t>2</w:t>
    </w:r>
    <w:r w:rsidRPr="00733987">
      <w:rPr>
        <w:rStyle w:val="ae"/>
        <w:rFonts w:ascii="Book Antiqua" w:hAnsi="Book Antiqua"/>
        <w:sz w:val="24"/>
        <w:szCs w:val="24"/>
      </w:rPr>
      <w:fldChar w:fldCharType="end"/>
    </w:r>
  </w:p>
  <w:p w:rsidR="00134CFF" w:rsidRDefault="00134CFF" w:rsidP="009C2B11">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6EC"/>
    <w:multiLevelType w:val="hybridMultilevel"/>
    <w:tmpl w:val="3EFEF4B4"/>
    <w:lvl w:ilvl="0" w:tplc="0C1A7BE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1E14189B"/>
    <w:multiLevelType w:val="hybridMultilevel"/>
    <w:tmpl w:val="C116EA1E"/>
    <w:lvl w:ilvl="0" w:tplc="8B581C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E235F39"/>
    <w:multiLevelType w:val="hybridMultilevel"/>
    <w:tmpl w:val="4464227A"/>
    <w:lvl w:ilvl="0" w:tplc="A59A8EC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F803853"/>
    <w:multiLevelType w:val="hybridMultilevel"/>
    <w:tmpl w:val="C3B6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C7212"/>
    <w:multiLevelType w:val="hybridMultilevel"/>
    <w:tmpl w:val="D154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4D92"/>
    <w:multiLevelType w:val="hybridMultilevel"/>
    <w:tmpl w:val="DCAA021A"/>
    <w:lvl w:ilvl="0" w:tplc="1FE6011E">
      <w:start w:val="1"/>
      <w:numFmt w:val="decimal"/>
      <w:lvlText w:val="%1."/>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F302F5"/>
    <w:multiLevelType w:val="hybridMultilevel"/>
    <w:tmpl w:val="955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6583D"/>
    <w:multiLevelType w:val="hybridMultilevel"/>
    <w:tmpl w:val="6B8AFE94"/>
    <w:lvl w:ilvl="0" w:tplc="A406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106C42"/>
    <w:multiLevelType w:val="hybridMultilevel"/>
    <w:tmpl w:val="51C451E4"/>
    <w:lvl w:ilvl="0" w:tplc="A1662D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50"/>
    <w:rsid w:val="00022681"/>
    <w:rsid w:val="000252EB"/>
    <w:rsid w:val="00025891"/>
    <w:rsid w:val="000312C6"/>
    <w:rsid w:val="00032041"/>
    <w:rsid w:val="00035FBC"/>
    <w:rsid w:val="00043E74"/>
    <w:rsid w:val="00043FD8"/>
    <w:rsid w:val="00046023"/>
    <w:rsid w:val="00046C42"/>
    <w:rsid w:val="000556C5"/>
    <w:rsid w:val="0005598E"/>
    <w:rsid w:val="00055AF8"/>
    <w:rsid w:val="00055FAE"/>
    <w:rsid w:val="000560A7"/>
    <w:rsid w:val="00060387"/>
    <w:rsid w:val="00096035"/>
    <w:rsid w:val="000A16F7"/>
    <w:rsid w:val="000B27E0"/>
    <w:rsid w:val="000B6013"/>
    <w:rsid w:val="000C4E34"/>
    <w:rsid w:val="000D1734"/>
    <w:rsid w:val="000D1AA8"/>
    <w:rsid w:val="000F1D0A"/>
    <w:rsid w:val="000F4EDE"/>
    <w:rsid w:val="000F5B70"/>
    <w:rsid w:val="00110B7D"/>
    <w:rsid w:val="00110D8B"/>
    <w:rsid w:val="001124E7"/>
    <w:rsid w:val="00121605"/>
    <w:rsid w:val="00134CFF"/>
    <w:rsid w:val="00141A34"/>
    <w:rsid w:val="001427DA"/>
    <w:rsid w:val="00145619"/>
    <w:rsid w:val="00146294"/>
    <w:rsid w:val="001474F7"/>
    <w:rsid w:val="00150511"/>
    <w:rsid w:val="0015585E"/>
    <w:rsid w:val="00161581"/>
    <w:rsid w:val="001621CC"/>
    <w:rsid w:val="00175ADB"/>
    <w:rsid w:val="001829A8"/>
    <w:rsid w:val="00184E07"/>
    <w:rsid w:val="00186376"/>
    <w:rsid w:val="00187397"/>
    <w:rsid w:val="00194C4B"/>
    <w:rsid w:val="00195541"/>
    <w:rsid w:val="001A043B"/>
    <w:rsid w:val="001A49A5"/>
    <w:rsid w:val="001A6DFC"/>
    <w:rsid w:val="001B2F0D"/>
    <w:rsid w:val="001B67C5"/>
    <w:rsid w:val="001C2E44"/>
    <w:rsid w:val="001C3AD3"/>
    <w:rsid w:val="001D4564"/>
    <w:rsid w:val="001E2C5F"/>
    <w:rsid w:val="001E73A3"/>
    <w:rsid w:val="001F13B6"/>
    <w:rsid w:val="001F519D"/>
    <w:rsid w:val="001F52B5"/>
    <w:rsid w:val="00204A92"/>
    <w:rsid w:val="0020697E"/>
    <w:rsid w:val="00211D0F"/>
    <w:rsid w:val="0021667D"/>
    <w:rsid w:val="00217E87"/>
    <w:rsid w:val="00237C76"/>
    <w:rsid w:val="0025300D"/>
    <w:rsid w:val="002608E7"/>
    <w:rsid w:val="002643F8"/>
    <w:rsid w:val="00272167"/>
    <w:rsid w:val="00274C5D"/>
    <w:rsid w:val="002754C4"/>
    <w:rsid w:val="0028427C"/>
    <w:rsid w:val="002943F0"/>
    <w:rsid w:val="00295A3B"/>
    <w:rsid w:val="002A2AC7"/>
    <w:rsid w:val="002A38D3"/>
    <w:rsid w:val="002A441C"/>
    <w:rsid w:val="002A5D14"/>
    <w:rsid w:val="002B01C6"/>
    <w:rsid w:val="002B27E5"/>
    <w:rsid w:val="002B4E47"/>
    <w:rsid w:val="002B725D"/>
    <w:rsid w:val="002C6172"/>
    <w:rsid w:val="002D30D7"/>
    <w:rsid w:val="002E6590"/>
    <w:rsid w:val="002F1198"/>
    <w:rsid w:val="002F52C1"/>
    <w:rsid w:val="0030222C"/>
    <w:rsid w:val="00304325"/>
    <w:rsid w:val="003060E1"/>
    <w:rsid w:val="00306723"/>
    <w:rsid w:val="00307118"/>
    <w:rsid w:val="0032198F"/>
    <w:rsid w:val="0032476C"/>
    <w:rsid w:val="00333C0F"/>
    <w:rsid w:val="00337CFB"/>
    <w:rsid w:val="00337D72"/>
    <w:rsid w:val="003433A9"/>
    <w:rsid w:val="00347A2C"/>
    <w:rsid w:val="0035393C"/>
    <w:rsid w:val="00354283"/>
    <w:rsid w:val="003578FD"/>
    <w:rsid w:val="00360E6B"/>
    <w:rsid w:val="00364EE0"/>
    <w:rsid w:val="00366EF2"/>
    <w:rsid w:val="00374780"/>
    <w:rsid w:val="00376447"/>
    <w:rsid w:val="00377F7B"/>
    <w:rsid w:val="00381CEB"/>
    <w:rsid w:val="0038278A"/>
    <w:rsid w:val="0038467B"/>
    <w:rsid w:val="003937AC"/>
    <w:rsid w:val="00397523"/>
    <w:rsid w:val="003A46A4"/>
    <w:rsid w:val="003A4A48"/>
    <w:rsid w:val="003B380A"/>
    <w:rsid w:val="003B4AFC"/>
    <w:rsid w:val="003B4EDF"/>
    <w:rsid w:val="003C6C7D"/>
    <w:rsid w:val="003D4E8B"/>
    <w:rsid w:val="003D5922"/>
    <w:rsid w:val="003F3318"/>
    <w:rsid w:val="003F55C0"/>
    <w:rsid w:val="003F5993"/>
    <w:rsid w:val="00400119"/>
    <w:rsid w:val="004034A2"/>
    <w:rsid w:val="004039C4"/>
    <w:rsid w:val="004065AA"/>
    <w:rsid w:val="00415783"/>
    <w:rsid w:val="004222A2"/>
    <w:rsid w:val="00426997"/>
    <w:rsid w:val="00430D0D"/>
    <w:rsid w:val="00432213"/>
    <w:rsid w:val="004322F6"/>
    <w:rsid w:val="00433624"/>
    <w:rsid w:val="004416F7"/>
    <w:rsid w:val="00445D2E"/>
    <w:rsid w:val="0046101F"/>
    <w:rsid w:val="00462CBD"/>
    <w:rsid w:val="004658B2"/>
    <w:rsid w:val="00467806"/>
    <w:rsid w:val="0047150B"/>
    <w:rsid w:val="00483314"/>
    <w:rsid w:val="00486898"/>
    <w:rsid w:val="00493B08"/>
    <w:rsid w:val="00494B32"/>
    <w:rsid w:val="00497007"/>
    <w:rsid w:val="004A010C"/>
    <w:rsid w:val="004A2542"/>
    <w:rsid w:val="004B30CF"/>
    <w:rsid w:val="004C1B19"/>
    <w:rsid w:val="004C6B2D"/>
    <w:rsid w:val="004D26AD"/>
    <w:rsid w:val="004D6E02"/>
    <w:rsid w:val="004D7C58"/>
    <w:rsid w:val="004E1898"/>
    <w:rsid w:val="004F5784"/>
    <w:rsid w:val="00503A9C"/>
    <w:rsid w:val="005059C5"/>
    <w:rsid w:val="00510320"/>
    <w:rsid w:val="005169C5"/>
    <w:rsid w:val="00521086"/>
    <w:rsid w:val="0052210F"/>
    <w:rsid w:val="00537948"/>
    <w:rsid w:val="00540FE8"/>
    <w:rsid w:val="00541FA4"/>
    <w:rsid w:val="00560DD7"/>
    <w:rsid w:val="00587681"/>
    <w:rsid w:val="005A521C"/>
    <w:rsid w:val="005B5DFA"/>
    <w:rsid w:val="005C5838"/>
    <w:rsid w:val="005D0199"/>
    <w:rsid w:val="005D1D89"/>
    <w:rsid w:val="005D3E2B"/>
    <w:rsid w:val="005D512F"/>
    <w:rsid w:val="005E09C1"/>
    <w:rsid w:val="005E475F"/>
    <w:rsid w:val="005E7021"/>
    <w:rsid w:val="005F222F"/>
    <w:rsid w:val="005F40AE"/>
    <w:rsid w:val="005F5BA3"/>
    <w:rsid w:val="0060104A"/>
    <w:rsid w:val="00604044"/>
    <w:rsid w:val="00604938"/>
    <w:rsid w:val="006109A9"/>
    <w:rsid w:val="0061300F"/>
    <w:rsid w:val="00616A1D"/>
    <w:rsid w:val="006234CB"/>
    <w:rsid w:val="00626857"/>
    <w:rsid w:val="00627408"/>
    <w:rsid w:val="00631D44"/>
    <w:rsid w:val="006350D6"/>
    <w:rsid w:val="006375BA"/>
    <w:rsid w:val="00637E68"/>
    <w:rsid w:val="00640420"/>
    <w:rsid w:val="00641E04"/>
    <w:rsid w:val="00651D78"/>
    <w:rsid w:val="006544C9"/>
    <w:rsid w:val="0066164E"/>
    <w:rsid w:val="00664BDF"/>
    <w:rsid w:val="00666B7F"/>
    <w:rsid w:val="00666D55"/>
    <w:rsid w:val="00677CAA"/>
    <w:rsid w:val="00681E93"/>
    <w:rsid w:val="00682037"/>
    <w:rsid w:val="00682278"/>
    <w:rsid w:val="00684BE0"/>
    <w:rsid w:val="00685566"/>
    <w:rsid w:val="00692216"/>
    <w:rsid w:val="006950E9"/>
    <w:rsid w:val="0069676E"/>
    <w:rsid w:val="006A4812"/>
    <w:rsid w:val="006A4C41"/>
    <w:rsid w:val="006A5D85"/>
    <w:rsid w:val="006B078C"/>
    <w:rsid w:val="006D00EC"/>
    <w:rsid w:val="006D565F"/>
    <w:rsid w:val="006D6979"/>
    <w:rsid w:val="006E0EE0"/>
    <w:rsid w:val="006E3776"/>
    <w:rsid w:val="006F5B69"/>
    <w:rsid w:val="00706E3B"/>
    <w:rsid w:val="00711474"/>
    <w:rsid w:val="0071232D"/>
    <w:rsid w:val="0072436C"/>
    <w:rsid w:val="00725A9B"/>
    <w:rsid w:val="00732740"/>
    <w:rsid w:val="00733987"/>
    <w:rsid w:val="007379D9"/>
    <w:rsid w:val="007524B8"/>
    <w:rsid w:val="00754114"/>
    <w:rsid w:val="0075559B"/>
    <w:rsid w:val="00756257"/>
    <w:rsid w:val="00762FF2"/>
    <w:rsid w:val="00767E39"/>
    <w:rsid w:val="007711D2"/>
    <w:rsid w:val="00783A37"/>
    <w:rsid w:val="007930CE"/>
    <w:rsid w:val="00793B0A"/>
    <w:rsid w:val="007970B8"/>
    <w:rsid w:val="007976DF"/>
    <w:rsid w:val="007B1E95"/>
    <w:rsid w:val="007B5FDD"/>
    <w:rsid w:val="007C1EAB"/>
    <w:rsid w:val="007C61CE"/>
    <w:rsid w:val="007D5294"/>
    <w:rsid w:val="007D6837"/>
    <w:rsid w:val="007E2EED"/>
    <w:rsid w:val="007E3881"/>
    <w:rsid w:val="007E3936"/>
    <w:rsid w:val="007E6AB2"/>
    <w:rsid w:val="007F05B6"/>
    <w:rsid w:val="007F2614"/>
    <w:rsid w:val="007F31F8"/>
    <w:rsid w:val="00800E4F"/>
    <w:rsid w:val="00806E13"/>
    <w:rsid w:val="00807379"/>
    <w:rsid w:val="00812030"/>
    <w:rsid w:val="00822644"/>
    <w:rsid w:val="00823194"/>
    <w:rsid w:val="00835AAB"/>
    <w:rsid w:val="008377FF"/>
    <w:rsid w:val="00851844"/>
    <w:rsid w:val="00854D5F"/>
    <w:rsid w:val="00854DC7"/>
    <w:rsid w:val="00864EE2"/>
    <w:rsid w:val="008703C1"/>
    <w:rsid w:val="00872A0B"/>
    <w:rsid w:val="00873BE7"/>
    <w:rsid w:val="008744F4"/>
    <w:rsid w:val="00874CC6"/>
    <w:rsid w:val="008813CF"/>
    <w:rsid w:val="00881E01"/>
    <w:rsid w:val="00881E2F"/>
    <w:rsid w:val="00891FB0"/>
    <w:rsid w:val="00894EAE"/>
    <w:rsid w:val="00895831"/>
    <w:rsid w:val="00896E3D"/>
    <w:rsid w:val="008B0308"/>
    <w:rsid w:val="008B127C"/>
    <w:rsid w:val="008B452B"/>
    <w:rsid w:val="008C2246"/>
    <w:rsid w:val="008D0249"/>
    <w:rsid w:val="008D3727"/>
    <w:rsid w:val="008D5D22"/>
    <w:rsid w:val="008D7128"/>
    <w:rsid w:val="008D76E2"/>
    <w:rsid w:val="008E117C"/>
    <w:rsid w:val="008E50B8"/>
    <w:rsid w:val="008E7F2A"/>
    <w:rsid w:val="008F4DF4"/>
    <w:rsid w:val="008F4F37"/>
    <w:rsid w:val="008F5DC9"/>
    <w:rsid w:val="00900075"/>
    <w:rsid w:val="00902B98"/>
    <w:rsid w:val="0091199E"/>
    <w:rsid w:val="00911C1D"/>
    <w:rsid w:val="009251E6"/>
    <w:rsid w:val="009322B3"/>
    <w:rsid w:val="00944AFB"/>
    <w:rsid w:val="00950F84"/>
    <w:rsid w:val="00956AF1"/>
    <w:rsid w:val="00974E41"/>
    <w:rsid w:val="00976F56"/>
    <w:rsid w:val="00977D8C"/>
    <w:rsid w:val="009818E0"/>
    <w:rsid w:val="009834D6"/>
    <w:rsid w:val="00984525"/>
    <w:rsid w:val="00985181"/>
    <w:rsid w:val="0099127E"/>
    <w:rsid w:val="00992B61"/>
    <w:rsid w:val="00993E63"/>
    <w:rsid w:val="0099723D"/>
    <w:rsid w:val="009A3DB0"/>
    <w:rsid w:val="009A5F80"/>
    <w:rsid w:val="009A7007"/>
    <w:rsid w:val="009B0415"/>
    <w:rsid w:val="009B291D"/>
    <w:rsid w:val="009B4A17"/>
    <w:rsid w:val="009B60B1"/>
    <w:rsid w:val="009C2B11"/>
    <w:rsid w:val="009D1B3F"/>
    <w:rsid w:val="009D75C7"/>
    <w:rsid w:val="009E550C"/>
    <w:rsid w:val="009F1FC7"/>
    <w:rsid w:val="009F2F0A"/>
    <w:rsid w:val="009F713D"/>
    <w:rsid w:val="00A00C70"/>
    <w:rsid w:val="00A160D5"/>
    <w:rsid w:val="00A22C3A"/>
    <w:rsid w:val="00A27217"/>
    <w:rsid w:val="00A3057E"/>
    <w:rsid w:val="00A31056"/>
    <w:rsid w:val="00A4084A"/>
    <w:rsid w:val="00A560E1"/>
    <w:rsid w:val="00A5664F"/>
    <w:rsid w:val="00A5668C"/>
    <w:rsid w:val="00A64D0E"/>
    <w:rsid w:val="00A70282"/>
    <w:rsid w:val="00A707D3"/>
    <w:rsid w:val="00A71ADF"/>
    <w:rsid w:val="00A746A6"/>
    <w:rsid w:val="00A75D7B"/>
    <w:rsid w:val="00A81902"/>
    <w:rsid w:val="00A823DD"/>
    <w:rsid w:val="00A83D61"/>
    <w:rsid w:val="00A9201E"/>
    <w:rsid w:val="00A9380E"/>
    <w:rsid w:val="00A941C6"/>
    <w:rsid w:val="00A94F56"/>
    <w:rsid w:val="00A962DB"/>
    <w:rsid w:val="00A97385"/>
    <w:rsid w:val="00AA1F9A"/>
    <w:rsid w:val="00AA3562"/>
    <w:rsid w:val="00AA6712"/>
    <w:rsid w:val="00AB2721"/>
    <w:rsid w:val="00AB3513"/>
    <w:rsid w:val="00AB7C09"/>
    <w:rsid w:val="00AC1622"/>
    <w:rsid w:val="00AC5F5C"/>
    <w:rsid w:val="00AC7C0D"/>
    <w:rsid w:val="00AE12B6"/>
    <w:rsid w:val="00AF3443"/>
    <w:rsid w:val="00AF3721"/>
    <w:rsid w:val="00B01A92"/>
    <w:rsid w:val="00B02281"/>
    <w:rsid w:val="00B130E8"/>
    <w:rsid w:val="00B15E0D"/>
    <w:rsid w:val="00B22E71"/>
    <w:rsid w:val="00B23A75"/>
    <w:rsid w:val="00B24B2A"/>
    <w:rsid w:val="00B24CD8"/>
    <w:rsid w:val="00B27C00"/>
    <w:rsid w:val="00B35350"/>
    <w:rsid w:val="00B35EC7"/>
    <w:rsid w:val="00B44215"/>
    <w:rsid w:val="00B5694C"/>
    <w:rsid w:val="00B648EC"/>
    <w:rsid w:val="00B73020"/>
    <w:rsid w:val="00B74AA3"/>
    <w:rsid w:val="00B879EF"/>
    <w:rsid w:val="00BA5247"/>
    <w:rsid w:val="00BB307E"/>
    <w:rsid w:val="00BB698C"/>
    <w:rsid w:val="00BB7131"/>
    <w:rsid w:val="00BC0A5D"/>
    <w:rsid w:val="00BC0C33"/>
    <w:rsid w:val="00BC0F49"/>
    <w:rsid w:val="00BC648E"/>
    <w:rsid w:val="00BD47CB"/>
    <w:rsid w:val="00BE0E81"/>
    <w:rsid w:val="00BE1B39"/>
    <w:rsid w:val="00BF150A"/>
    <w:rsid w:val="00BF6D30"/>
    <w:rsid w:val="00C0362A"/>
    <w:rsid w:val="00C0452E"/>
    <w:rsid w:val="00C06426"/>
    <w:rsid w:val="00C133E7"/>
    <w:rsid w:val="00C139BD"/>
    <w:rsid w:val="00C13D7D"/>
    <w:rsid w:val="00C17204"/>
    <w:rsid w:val="00C256ED"/>
    <w:rsid w:val="00C30164"/>
    <w:rsid w:val="00C325C3"/>
    <w:rsid w:val="00C424F9"/>
    <w:rsid w:val="00C6142D"/>
    <w:rsid w:val="00C64188"/>
    <w:rsid w:val="00C641AE"/>
    <w:rsid w:val="00C673C3"/>
    <w:rsid w:val="00C67765"/>
    <w:rsid w:val="00C715D3"/>
    <w:rsid w:val="00C812F5"/>
    <w:rsid w:val="00C85923"/>
    <w:rsid w:val="00C85937"/>
    <w:rsid w:val="00C90437"/>
    <w:rsid w:val="00C904C4"/>
    <w:rsid w:val="00C90D42"/>
    <w:rsid w:val="00C92DA6"/>
    <w:rsid w:val="00C94606"/>
    <w:rsid w:val="00CA33F3"/>
    <w:rsid w:val="00CA40F4"/>
    <w:rsid w:val="00CA5461"/>
    <w:rsid w:val="00CB074D"/>
    <w:rsid w:val="00CB08D8"/>
    <w:rsid w:val="00CB0E73"/>
    <w:rsid w:val="00CB5542"/>
    <w:rsid w:val="00CC229B"/>
    <w:rsid w:val="00CC596B"/>
    <w:rsid w:val="00CD05B3"/>
    <w:rsid w:val="00CD78FE"/>
    <w:rsid w:val="00CE1668"/>
    <w:rsid w:val="00CE5185"/>
    <w:rsid w:val="00CE5D24"/>
    <w:rsid w:val="00D10CE8"/>
    <w:rsid w:val="00D120A0"/>
    <w:rsid w:val="00D20E4A"/>
    <w:rsid w:val="00D23492"/>
    <w:rsid w:val="00D276AC"/>
    <w:rsid w:val="00D41A4A"/>
    <w:rsid w:val="00D427BA"/>
    <w:rsid w:val="00D4312D"/>
    <w:rsid w:val="00D45E55"/>
    <w:rsid w:val="00D45FF2"/>
    <w:rsid w:val="00D64E04"/>
    <w:rsid w:val="00D72370"/>
    <w:rsid w:val="00D81687"/>
    <w:rsid w:val="00D854F0"/>
    <w:rsid w:val="00D90D4F"/>
    <w:rsid w:val="00D94541"/>
    <w:rsid w:val="00D966C0"/>
    <w:rsid w:val="00DA084E"/>
    <w:rsid w:val="00DA0AA2"/>
    <w:rsid w:val="00DA386F"/>
    <w:rsid w:val="00DA4CAF"/>
    <w:rsid w:val="00DB78C3"/>
    <w:rsid w:val="00DC1B61"/>
    <w:rsid w:val="00DC5B44"/>
    <w:rsid w:val="00DC676D"/>
    <w:rsid w:val="00DC768E"/>
    <w:rsid w:val="00DD23A7"/>
    <w:rsid w:val="00DD60CD"/>
    <w:rsid w:val="00DE21BC"/>
    <w:rsid w:val="00DE2791"/>
    <w:rsid w:val="00DE294B"/>
    <w:rsid w:val="00DF44D6"/>
    <w:rsid w:val="00DF6593"/>
    <w:rsid w:val="00DF67D5"/>
    <w:rsid w:val="00E020ED"/>
    <w:rsid w:val="00E06629"/>
    <w:rsid w:val="00E104AB"/>
    <w:rsid w:val="00E111C2"/>
    <w:rsid w:val="00E12DDA"/>
    <w:rsid w:val="00E25432"/>
    <w:rsid w:val="00E31EAC"/>
    <w:rsid w:val="00E348E3"/>
    <w:rsid w:val="00E4333E"/>
    <w:rsid w:val="00E44968"/>
    <w:rsid w:val="00E45166"/>
    <w:rsid w:val="00E51A97"/>
    <w:rsid w:val="00E5439C"/>
    <w:rsid w:val="00E56B6E"/>
    <w:rsid w:val="00E605E3"/>
    <w:rsid w:val="00E64A89"/>
    <w:rsid w:val="00E70425"/>
    <w:rsid w:val="00E70BE2"/>
    <w:rsid w:val="00E719E5"/>
    <w:rsid w:val="00E72258"/>
    <w:rsid w:val="00E726BC"/>
    <w:rsid w:val="00E80A8D"/>
    <w:rsid w:val="00E90291"/>
    <w:rsid w:val="00E91B3E"/>
    <w:rsid w:val="00E937D6"/>
    <w:rsid w:val="00E96CDF"/>
    <w:rsid w:val="00EA0B24"/>
    <w:rsid w:val="00EB039E"/>
    <w:rsid w:val="00EC11E6"/>
    <w:rsid w:val="00EC56FA"/>
    <w:rsid w:val="00EC6160"/>
    <w:rsid w:val="00ED1D07"/>
    <w:rsid w:val="00ED1EF9"/>
    <w:rsid w:val="00ED577E"/>
    <w:rsid w:val="00EE5B29"/>
    <w:rsid w:val="00F041F2"/>
    <w:rsid w:val="00F04A36"/>
    <w:rsid w:val="00F2078B"/>
    <w:rsid w:val="00F20902"/>
    <w:rsid w:val="00F45475"/>
    <w:rsid w:val="00F52406"/>
    <w:rsid w:val="00F52B1F"/>
    <w:rsid w:val="00F55037"/>
    <w:rsid w:val="00F5793A"/>
    <w:rsid w:val="00F65DEB"/>
    <w:rsid w:val="00F74150"/>
    <w:rsid w:val="00F75707"/>
    <w:rsid w:val="00F7581E"/>
    <w:rsid w:val="00F765B3"/>
    <w:rsid w:val="00F77899"/>
    <w:rsid w:val="00F93364"/>
    <w:rsid w:val="00F956E2"/>
    <w:rsid w:val="00FB26BB"/>
    <w:rsid w:val="00FC4026"/>
    <w:rsid w:val="00FC4C57"/>
    <w:rsid w:val="00FC79EA"/>
    <w:rsid w:val="00FD19B4"/>
    <w:rsid w:val="00FD22B4"/>
    <w:rsid w:val="00FD2429"/>
    <w:rsid w:val="00FD4BF2"/>
    <w:rsid w:val="00FE327E"/>
    <w:rsid w:val="00FE5679"/>
    <w:rsid w:val="00FF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350"/>
    <w:pPr>
      <w:spacing w:after="200" w:line="276" w:lineRule="auto"/>
    </w:pPr>
    <w:rPr>
      <w:rFonts w:eastAsia="Times New Roman"/>
    </w:rPr>
  </w:style>
  <w:style w:type="paragraph" w:styleId="3">
    <w:name w:val="heading 3"/>
    <w:basedOn w:val="a"/>
    <w:next w:val="a"/>
    <w:qFormat/>
    <w:locked/>
    <w:rsid w:val="00C0452E"/>
    <w:pPr>
      <w:keepNext/>
      <w:spacing w:after="0" w:line="240" w:lineRule="auto"/>
      <w:jc w:val="both"/>
      <w:outlineLvl w:val="2"/>
    </w:pPr>
    <w:rPr>
      <w:rFonts w:ascii="TimesNewRoman" w:hAnsi="TimesNewRoman"/>
      <w:snapToGrid w:val="0"/>
      <w:sz w:val="24"/>
      <w:u w:val="single"/>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35350"/>
    <w:pPr>
      <w:spacing w:after="0" w:line="240" w:lineRule="auto"/>
    </w:pPr>
    <w:rPr>
      <w:lang w:val="x-none" w:eastAsia="x-none"/>
    </w:rPr>
  </w:style>
  <w:style w:type="character" w:customStyle="1" w:styleId="Char">
    <w:name w:val="脚注文本 Char"/>
    <w:link w:val="a3"/>
    <w:semiHidden/>
    <w:locked/>
    <w:rsid w:val="00B35350"/>
    <w:rPr>
      <w:rFonts w:ascii="Calibri" w:eastAsia="Times New Roman" w:hAnsi="Calibri" w:cs="Times New Roman"/>
      <w:sz w:val="20"/>
      <w:szCs w:val="20"/>
    </w:rPr>
  </w:style>
  <w:style w:type="character" w:styleId="a4">
    <w:name w:val="footnote reference"/>
    <w:semiHidden/>
    <w:rsid w:val="00B35350"/>
    <w:rPr>
      <w:vertAlign w:val="superscript"/>
    </w:rPr>
  </w:style>
  <w:style w:type="paragraph" w:styleId="a5">
    <w:name w:val="List Paragraph"/>
    <w:basedOn w:val="a"/>
    <w:qFormat/>
    <w:rsid w:val="00B35350"/>
    <w:pPr>
      <w:ind w:left="720"/>
    </w:pPr>
  </w:style>
  <w:style w:type="character" w:styleId="a6">
    <w:name w:val="Hyperlink"/>
    <w:rsid w:val="00B35350"/>
    <w:rPr>
      <w:color w:val="0000FF"/>
      <w:u w:val="single"/>
    </w:rPr>
  </w:style>
  <w:style w:type="paragraph" w:styleId="a7">
    <w:name w:val="endnote text"/>
    <w:basedOn w:val="a"/>
    <w:link w:val="Char0"/>
    <w:uiPriority w:val="99"/>
    <w:rsid w:val="00B35350"/>
    <w:pPr>
      <w:spacing w:after="0" w:line="240" w:lineRule="auto"/>
    </w:pPr>
    <w:rPr>
      <w:rFonts w:ascii="Times New Roman" w:hAnsi="Times New Roman"/>
      <w:lang w:val="x-none" w:eastAsia="x-none"/>
    </w:rPr>
  </w:style>
  <w:style w:type="character" w:customStyle="1" w:styleId="Char0">
    <w:name w:val="尾注文本 Char"/>
    <w:link w:val="a7"/>
    <w:uiPriority w:val="99"/>
    <w:locked/>
    <w:rsid w:val="00B35350"/>
    <w:rPr>
      <w:rFonts w:ascii="Times New Roman" w:eastAsia="Times New Roman" w:hAnsi="Times New Roman" w:cs="Times New Roman"/>
      <w:sz w:val="20"/>
      <w:szCs w:val="20"/>
    </w:rPr>
  </w:style>
  <w:style w:type="character" w:styleId="a8">
    <w:name w:val="endnote reference"/>
    <w:uiPriority w:val="99"/>
    <w:rsid w:val="00B35350"/>
    <w:rPr>
      <w:vertAlign w:val="baseline"/>
    </w:rPr>
  </w:style>
  <w:style w:type="paragraph" w:styleId="a9">
    <w:name w:val="Balloon Text"/>
    <w:basedOn w:val="a"/>
    <w:semiHidden/>
    <w:rsid w:val="002E6590"/>
    <w:rPr>
      <w:rFonts w:ascii="Tahoma" w:hAnsi="Tahoma" w:cs="Tahoma"/>
      <w:sz w:val="16"/>
      <w:szCs w:val="16"/>
    </w:rPr>
  </w:style>
  <w:style w:type="character" w:styleId="aa">
    <w:name w:val="annotation reference"/>
    <w:semiHidden/>
    <w:rsid w:val="008F4F37"/>
    <w:rPr>
      <w:sz w:val="16"/>
      <w:szCs w:val="16"/>
    </w:rPr>
  </w:style>
  <w:style w:type="paragraph" w:styleId="ab">
    <w:name w:val="annotation text"/>
    <w:basedOn w:val="a"/>
    <w:semiHidden/>
    <w:rsid w:val="008F4F37"/>
  </w:style>
  <w:style w:type="paragraph" w:styleId="ac">
    <w:name w:val="annotation subject"/>
    <w:basedOn w:val="ab"/>
    <w:next w:val="ab"/>
    <w:semiHidden/>
    <w:rsid w:val="008F4F37"/>
    <w:rPr>
      <w:b/>
      <w:bCs/>
    </w:rPr>
  </w:style>
  <w:style w:type="paragraph" w:styleId="ad">
    <w:name w:val="header"/>
    <w:basedOn w:val="a"/>
    <w:rsid w:val="009C2B11"/>
    <w:pPr>
      <w:tabs>
        <w:tab w:val="center" w:pos="4536"/>
        <w:tab w:val="right" w:pos="9072"/>
      </w:tabs>
    </w:pPr>
  </w:style>
  <w:style w:type="character" w:styleId="ae">
    <w:name w:val="page number"/>
    <w:basedOn w:val="a0"/>
    <w:rsid w:val="009C2B11"/>
  </w:style>
  <w:style w:type="paragraph" w:styleId="af">
    <w:name w:val="Normal (Web)"/>
    <w:basedOn w:val="a"/>
    <w:uiPriority w:val="99"/>
    <w:unhideWhenUsed/>
    <w:rsid w:val="00C812F5"/>
    <w:pPr>
      <w:spacing w:before="100" w:beforeAutospacing="1" w:after="100" w:afterAutospacing="1" w:line="240" w:lineRule="auto"/>
    </w:pPr>
    <w:rPr>
      <w:rFonts w:ascii="Times New Roman" w:hAnsi="Times New Roman"/>
      <w:sz w:val="24"/>
      <w:szCs w:val="24"/>
    </w:rPr>
  </w:style>
  <w:style w:type="paragraph" w:styleId="af0">
    <w:name w:val="footer"/>
    <w:basedOn w:val="a"/>
    <w:link w:val="Char1"/>
    <w:rsid w:val="005E475F"/>
    <w:pPr>
      <w:tabs>
        <w:tab w:val="center" w:pos="4680"/>
        <w:tab w:val="right" w:pos="9360"/>
      </w:tabs>
    </w:pPr>
    <w:rPr>
      <w:lang w:val="x-none" w:eastAsia="x-none"/>
    </w:rPr>
  </w:style>
  <w:style w:type="character" w:customStyle="1" w:styleId="Char1">
    <w:name w:val="页脚 Char"/>
    <w:link w:val="af0"/>
    <w:rsid w:val="005E475F"/>
    <w:rPr>
      <w:rFonts w:eastAsia="Times New Roman"/>
    </w:rPr>
  </w:style>
  <w:style w:type="paragraph" w:styleId="30">
    <w:name w:val="Body Text 3"/>
    <w:basedOn w:val="a"/>
    <w:rsid w:val="00C0452E"/>
    <w:pPr>
      <w:tabs>
        <w:tab w:val="left" w:pos="0"/>
      </w:tabs>
      <w:spacing w:after="0" w:line="480" w:lineRule="auto"/>
      <w:jc w:val="both"/>
    </w:pPr>
    <w:rPr>
      <w:rFonts w:ascii="Times New Roman" w:hAnsi="Times New Roman"/>
      <w:b/>
      <w:sz w:val="24"/>
      <w:lang w:val="de-DE" w:eastAsia="de-DE"/>
    </w:rPr>
  </w:style>
  <w:style w:type="table" w:styleId="af1">
    <w:name w:val="Table Grid"/>
    <w:basedOn w:val="a1"/>
    <w:locked/>
    <w:rsid w:val="00A94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B44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350"/>
    <w:pPr>
      <w:spacing w:after="200" w:line="276" w:lineRule="auto"/>
    </w:pPr>
    <w:rPr>
      <w:rFonts w:eastAsia="Times New Roman"/>
    </w:rPr>
  </w:style>
  <w:style w:type="paragraph" w:styleId="3">
    <w:name w:val="heading 3"/>
    <w:basedOn w:val="a"/>
    <w:next w:val="a"/>
    <w:qFormat/>
    <w:locked/>
    <w:rsid w:val="00C0452E"/>
    <w:pPr>
      <w:keepNext/>
      <w:spacing w:after="0" w:line="240" w:lineRule="auto"/>
      <w:jc w:val="both"/>
      <w:outlineLvl w:val="2"/>
    </w:pPr>
    <w:rPr>
      <w:rFonts w:ascii="TimesNewRoman" w:hAnsi="TimesNewRoman"/>
      <w:snapToGrid w:val="0"/>
      <w:sz w:val="24"/>
      <w:u w:val="single"/>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35350"/>
    <w:pPr>
      <w:spacing w:after="0" w:line="240" w:lineRule="auto"/>
    </w:pPr>
    <w:rPr>
      <w:lang w:val="x-none" w:eastAsia="x-none"/>
    </w:rPr>
  </w:style>
  <w:style w:type="character" w:customStyle="1" w:styleId="Char">
    <w:name w:val="脚注文本 Char"/>
    <w:link w:val="a3"/>
    <w:semiHidden/>
    <w:locked/>
    <w:rsid w:val="00B35350"/>
    <w:rPr>
      <w:rFonts w:ascii="Calibri" w:eastAsia="Times New Roman" w:hAnsi="Calibri" w:cs="Times New Roman"/>
      <w:sz w:val="20"/>
      <w:szCs w:val="20"/>
    </w:rPr>
  </w:style>
  <w:style w:type="character" w:styleId="a4">
    <w:name w:val="footnote reference"/>
    <w:semiHidden/>
    <w:rsid w:val="00B35350"/>
    <w:rPr>
      <w:vertAlign w:val="superscript"/>
    </w:rPr>
  </w:style>
  <w:style w:type="paragraph" w:styleId="a5">
    <w:name w:val="List Paragraph"/>
    <w:basedOn w:val="a"/>
    <w:qFormat/>
    <w:rsid w:val="00B35350"/>
    <w:pPr>
      <w:ind w:left="720"/>
    </w:pPr>
  </w:style>
  <w:style w:type="character" w:styleId="a6">
    <w:name w:val="Hyperlink"/>
    <w:rsid w:val="00B35350"/>
    <w:rPr>
      <w:color w:val="0000FF"/>
      <w:u w:val="single"/>
    </w:rPr>
  </w:style>
  <w:style w:type="paragraph" w:styleId="a7">
    <w:name w:val="endnote text"/>
    <w:basedOn w:val="a"/>
    <w:link w:val="Char0"/>
    <w:uiPriority w:val="99"/>
    <w:rsid w:val="00B35350"/>
    <w:pPr>
      <w:spacing w:after="0" w:line="240" w:lineRule="auto"/>
    </w:pPr>
    <w:rPr>
      <w:rFonts w:ascii="Times New Roman" w:hAnsi="Times New Roman"/>
      <w:lang w:val="x-none" w:eastAsia="x-none"/>
    </w:rPr>
  </w:style>
  <w:style w:type="character" w:customStyle="1" w:styleId="Char0">
    <w:name w:val="尾注文本 Char"/>
    <w:link w:val="a7"/>
    <w:uiPriority w:val="99"/>
    <w:locked/>
    <w:rsid w:val="00B35350"/>
    <w:rPr>
      <w:rFonts w:ascii="Times New Roman" w:eastAsia="Times New Roman" w:hAnsi="Times New Roman" w:cs="Times New Roman"/>
      <w:sz w:val="20"/>
      <w:szCs w:val="20"/>
    </w:rPr>
  </w:style>
  <w:style w:type="character" w:styleId="a8">
    <w:name w:val="endnote reference"/>
    <w:uiPriority w:val="99"/>
    <w:rsid w:val="00B35350"/>
    <w:rPr>
      <w:vertAlign w:val="baseline"/>
    </w:rPr>
  </w:style>
  <w:style w:type="paragraph" w:styleId="a9">
    <w:name w:val="Balloon Text"/>
    <w:basedOn w:val="a"/>
    <w:semiHidden/>
    <w:rsid w:val="002E6590"/>
    <w:rPr>
      <w:rFonts w:ascii="Tahoma" w:hAnsi="Tahoma" w:cs="Tahoma"/>
      <w:sz w:val="16"/>
      <w:szCs w:val="16"/>
    </w:rPr>
  </w:style>
  <w:style w:type="character" w:styleId="aa">
    <w:name w:val="annotation reference"/>
    <w:semiHidden/>
    <w:rsid w:val="008F4F37"/>
    <w:rPr>
      <w:sz w:val="16"/>
      <w:szCs w:val="16"/>
    </w:rPr>
  </w:style>
  <w:style w:type="paragraph" w:styleId="ab">
    <w:name w:val="annotation text"/>
    <w:basedOn w:val="a"/>
    <w:semiHidden/>
    <w:rsid w:val="008F4F37"/>
  </w:style>
  <w:style w:type="paragraph" w:styleId="ac">
    <w:name w:val="annotation subject"/>
    <w:basedOn w:val="ab"/>
    <w:next w:val="ab"/>
    <w:semiHidden/>
    <w:rsid w:val="008F4F37"/>
    <w:rPr>
      <w:b/>
      <w:bCs/>
    </w:rPr>
  </w:style>
  <w:style w:type="paragraph" w:styleId="ad">
    <w:name w:val="header"/>
    <w:basedOn w:val="a"/>
    <w:rsid w:val="009C2B11"/>
    <w:pPr>
      <w:tabs>
        <w:tab w:val="center" w:pos="4536"/>
        <w:tab w:val="right" w:pos="9072"/>
      </w:tabs>
    </w:pPr>
  </w:style>
  <w:style w:type="character" w:styleId="ae">
    <w:name w:val="page number"/>
    <w:basedOn w:val="a0"/>
    <w:rsid w:val="009C2B11"/>
  </w:style>
  <w:style w:type="paragraph" w:styleId="af">
    <w:name w:val="Normal (Web)"/>
    <w:basedOn w:val="a"/>
    <w:uiPriority w:val="99"/>
    <w:unhideWhenUsed/>
    <w:rsid w:val="00C812F5"/>
    <w:pPr>
      <w:spacing w:before="100" w:beforeAutospacing="1" w:after="100" w:afterAutospacing="1" w:line="240" w:lineRule="auto"/>
    </w:pPr>
    <w:rPr>
      <w:rFonts w:ascii="Times New Roman" w:hAnsi="Times New Roman"/>
      <w:sz w:val="24"/>
      <w:szCs w:val="24"/>
    </w:rPr>
  </w:style>
  <w:style w:type="paragraph" w:styleId="af0">
    <w:name w:val="footer"/>
    <w:basedOn w:val="a"/>
    <w:link w:val="Char1"/>
    <w:rsid w:val="005E475F"/>
    <w:pPr>
      <w:tabs>
        <w:tab w:val="center" w:pos="4680"/>
        <w:tab w:val="right" w:pos="9360"/>
      </w:tabs>
    </w:pPr>
    <w:rPr>
      <w:lang w:val="x-none" w:eastAsia="x-none"/>
    </w:rPr>
  </w:style>
  <w:style w:type="character" w:customStyle="1" w:styleId="Char1">
    <w:name w:val="页脚 Char"/>
    <w:link w:val="af0"/>
    <w:rsid w:val="005E475F"/>
    <w:rPr>
      <w:rFonts w:eastAsia="Times New Roman"/>
    </w:rPr>
  </w:style>
  <w:style w:type="paragraph" w:styleId="30">
    <w:name w:val="Body Text 3"/>
    <w:basedOn w:val="a"/>
    <w:rsid w:val="00C0452E"/>
    <w:pPr>
      <w:tabs>
        <w:tab w:val="left" w:pos="0"/>
      </w:tabs>
      <w:spacing w:after="0" w:line="480" w:lineRule="auto"/>
      <w:jc w:val="both"/>
    </w:pPr>
    <w:rPr>
      <w:rFonts w:ascii="Times New Roman" w:hAnsi="Times New Roman"/>
      <w:b/>
      <w:sz w:val="24"/>
      <w:lang w:val="de-DE" w:eastAsia="de-DE"/>
    </w:rPr>
  </w:style>
  <w:style w:type="table" w:styleId="af1">
    <w:name w:val="Table Grid"/>
    <w:basedOn w:val="a1"/>
    <w:locked/>
    <w:rsid w:val="00A94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B44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754">
      <w:bodyDiv w:val="1"/>
      <w:marLeft w:val="0"/>
      <w:marRight w:val="0"/>
      <w:marTop w:val="0"/>
      <w:marBottom w:val="0"/>
      <w:divBdr>
        <w:top w:val="none" w:sz="0" w:space="0" w:color="auto"/>
        <w:left w:val="none" w:sz="0" w:space="0" w:color="auto"/>
        <w:bottom w:val="none" w:sz="0" w:space="0" w:color="auto"/>
        <w:right w:val="none" w:sz="0" w:space="0" w:color="auto"/>
      </w:divBdr>
    </w:div>
    <w:div w:id="719746380">
      <w:bodyDiv w:val="1"/>
      <w:marLeft w:val="0"/>
      <w:marRight w:val="0"/>
      <w:marTop w:val="0"/>
      <w:marBottom w:val="0"/>
      <w:divBdr>
        <w:top w:val="none" w:sz="0" w:space="0" w:color="auto"/>
        <w:left w:val="none" w:sz="0" w:space="0" w:color="auto"/>
        <w:bottom w:val="none" w:sz="0" w:space="0" w:color="auto"/>
        <w:right w:val="none" w:sz="0" w:space="0" w:color="auto"/>
      </w:divBdr>
    </w:div>
    <w:div w:id="734012950">
      <w:bodyDiv w:val="1"/>
      <w:marLeft w:val="0"/>
      <w:marRight w:val="0"/>
      <w:marTop w:val="0"/>
      <w:marBottom w:val="0"/>
      <w:divBdr>
        <w:top w:val="none" w:sz="0" w:space="0" w:color="auto"/>
        <w:left w:val="none" w:sz="0" w:space="0" w:color="auto"/>
        <w:bottom w:val="none" w:sz="0" w:space="0" w:color="auto"/>
        <w:right w:val="none" w:sz="0" w:space="0" w:color="auto"/>
      </w:divBdr>
    </w:div>
    <w:div w:id="919364004">
      <w:bodyDiv w:val="1"/>
      <w:marLeft w:val="0"/>
      <w:marRight w:val="0"/>
      <w:marTop w:val="0"/>
      <w:marBottom w:val="0"/>
      <w:divBdr>
        <w:top w:val="none" w:sz="0" w:space="0" w:color="auto"/>
        <w:left w:val="none" w:sz="0" w:space="0" w:color="auto"/>
        <w:bottom w:val="none" w:sz="0" w:space="0" w:color="auto"/>
        <w:right w:val="none" w:sz="0" w:space="0" w:color="auto"/>
      </w:divBdr>
    </w:div>
    <w:div w:id="1164205689">
      <w:bodyDiv w:val="1"/>
      <w:marLeft w:val="0"/>
      <w:marRight w:val="0"/>
      <w:marTop w:val="0"/>
      <w:marBottom w:val="0"/>
      <w:divBdr>
        <w:top w:val="none" w:sz="0" w:space="0" w:color="auto"/>
        <w:left w:val="none" w:sz="0" w:space="0" w:color="auto"/>
        <w:bottom w:val="none" w:sz="0" w:space="0" w:color="auto"/>
        <w:right w:val="none" w:sz="0" w:space="0" w:color="auto"/>
      </w:divBdr>
    </w:div>
    <w:div w:id="1325478046">
      <w:bodyDiv w:val="1"/>
      <w:marLeft w:val="0"/>
      <w:marRight w:val="0"/>
      <w:marTop w:val="0"/>
      <w:marBottom w:val="0"/>
      <w:divBdr>
        <w:top w:val="none" w:sz="0" w:space="0" w:color="auto"/>
        <w:left w:val="none" w:sz="0" w:space="0" w:color="auto"/>
        <w:bottom w:val="none" w:sz="0" w:space="0" w:color="auto"/>
        <w:right w:val="none" w:sz="0" w:space="0" w:color="auto"/>
      </w:divBdr>
    </w:div>
    <w:div w:id="1397582611">
      <w:bodyDiv w:val="1"/>
      <w:marLeft w:val="0"/>
      <w:marRight w:val="0"/>
      <w:marTop w:val="0"/>
      <w:marBottom w:val="0"/>
      <w:divBdr>
        <w:top w:val="none" w:sz="0" w:space="0" w:color="auto"/>
        <w:left w:val="none" w:sz="0" w:space="0" w:color="auto"/>
        <w:bottom w:val="none" w:sz="0" w:space="0" w:color="auto"/>
        <w:right w:val="none" w:sz="0" w:space="0" w:color="auto"/>
      </w:divBdr>
      <w:divsChild>
        <w:div w:id="1913346393">
          <w:marLeft w:val="0"/>
          <w:marRight w:val="1"/>
          <w:marTop w:val="0"/>
          <w:marBottom w:val="0"/>
          <w:divBdr>
            <w:top w:val="none" w:sz="0" w:space="0" w:color="auto"/>
            <w:left w:val="none" w:sz="0" w:space="0" w:color="auto"/>
            <w:bottom w:val="none" w:sz="0" w:space="0" w:color="auto"/>
            <w:right w:val="none" w:sz="0" w:space="0" w:color="auto"/>
          </w:divBdr>
          <w:divsChild>
            <w:div w:id="1617373460">
              <w:marLeft w:val="0"/>
              <w:marRight w:val="0"/>
              <w:marTop w:val="0"/>
              <w:marBottom w:val="0"/>
              <w:divBdr>
                <w:top w:val="none" w:sz="0" w:space="0" w:color="auto"/>
                <w:left w:val="none" w:sz="0" w:space="0" w:color="auto"/>
                <w:bottom w:val="none" w:sz="0" w:space="0" w:color="auto"/>
                <w:right w:val="none" w:sz="0" w:space="0" w:color="auto"/>
              </w:divBdr>
              <w:divsChild>
                <w:div w:id="396637557">
                  <w:marLeft w:val="0"/>
                  <w:marRight w:val="1"/>
                  <w:marTop w:val="0"/>
                  <w:marBottom w:val="0"/>
                  <w:divBdr>
                    <w:top w:val="none" w:sz="0" w:space="0" w:color="auto"/>
                    <w:left w:val="none" w:sz="0" w:space="0" w:color="auto"/>
                    <w:bottom w:val="none" w:sz="0" w:space="0" w:color="auto"/>
                    <w:right w:val="none" w:sz="0" w:space="0" w:color="auto"/>
                  </w:divBdr>
                  <w:divsChild>
                    <w:div w:id="2130542395">
                      <w:marLeft w:val="0"/>
                      <w:marRight w:val="0"/>
                      <w:marTop w:val="0"/>
                      <w:marBottom w:val="0"/>
                      <w:divBdr>
                        <w:top w:val="none" w:sz="0" w:space="0" w:color="auto"/>
                        <w:left w:val="none" w:sz="0" w:space="0" w:color="auto"/>
                        <w:bottom w:val="none" w:sz="0" w:space="0" w:color="auto"/>
                        <w:right w:val="none" w:sz="0" w:space="0" w:color="auto"/>
                      </w:divBdr>
                      <w:divsChild>
                        <w:div w:id="1983578492">
                          <w:marLeft w:val="0"/>
                          <w:marRight w:val="0"/>
                          <w:marTop w:val="0"/>
                          <w:marBottom w:val="0"/>
                          <w:divBdr>
                            <w:top w:val="none" w:sz="0" w:space="0" w:color="auto"/>
                            <w:left w:val="none" w:sz="0" w:space="0" w:color="auto"/>
                            <w:bottom w:val="none" w:sz="0" w:space="0" w:color="auto"/>
                            <w:right w:val="none" w:sz="0" w:space="0" w:color="auto"/>
                          </w:divBdr>
                          <w:divsChild>
                            <w:div w:id="191262204">
                              <w:marLeft w:val="0"/>
                              <w:marRight w:val="0"/>
                              <w:marTop w:val="120"/>
                              <w:marBottom w:val="360"/>
                              <w:divBdr>
                                <w:top w:val="none" w:sz="0" w:space="0" w:color="auto"/>
                                <w:left w:val="none" w:sz="0" w:space="0" w:color="auto"/>
                                <w:bottom w:val="none" w:sz="0" w:space="0" w:color="auto"/>
                                <w:right w:val="none" w:sz="0" w:space="0" w:color="auto"/>
                              </w:divBdr>
                              <w:divsChild>
                                <w:div w:id="1440951796">
                                  <w:marLeft w:val="0"/>
                                  <w:marRight w:val="0"/>
                                  <w:marTop w:val="0"/>
                                  <w:marBottom w:val="0"/>
                                  <w:divBdr>
                                    <w:top w:val="none" w:sz="0" w:space="0" w:color="auto"/>
                                    <w:left w:val="none" w:sz="0" w:space="0" w:color="auto"/>
                                    <w:bottom w:val="none" w:sz="0" w:space="0" w:color="auto"/>
                                    <w:right w:val="none" w:sz="0" w:space="0" w:color="auto"/>
                                  </w:divBdr>
                                  <w:divsChild>
                                    <w:div w:id="12963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1517">
      <w:bodyDiv w:val="1"/>
      <w:marLeft w:val="0"/>
      <w:marRight w:val="0"/>
      <w:marTop w:val="0"/>
      <w:marBottom w:val="0"/>
      <w:divBdr>
        <w:top w:val="none" w:sz="0" w:space="0" w:color="auto"/>
        <w:left w:val="none" w:sz="0" w:space="0" w:color="auto"/>
        <w:bottom w:val="none" w:sz="0" w:space="0" w:color="auto"/>
        <w:right w:val="none" w:sz="0" w:space="0" w:color="auto"/>
      </w:divBdr>
    </w:div>
    <w:div w:id="1980501127">
      <w:bodyDiv w:val="1"/>
      <w:marLeft w:val="0"/>
      <w:marRight w:val="0"/>
      <w:marTop w:val="0"/>
      <w:marBottom w:val="0"/>
      <w:divBdr>
        <w:top w:val="none" w:sz="0" w:space="0" w:color="auto"/>
        <w:left w:val="none" w:sz="0" w:space="0" w:color="auto"/>
        <w:bottom w:val="none" w:sz="0" w:space="0" w:color="auto"/>
        <w:right w:val="none" w:sz="0" w:space="0" w:color="auto"/>
      </w:divBdr>
      <w:divsChild>
        <w:div w:id="1161652401">
          <w:marLeft w:val="0"/>
          <w:marRight w:val="1"/>
          <w:marTop w:val="0"/>
          <w:marBottom w:val="0"/>
          <w:divBdr>
            <w:top w:val="none" w:sz="0" w:space="0" w:color="auto"/>
            <w:left w:val="none" w:sz="0" w:space="0" w:color="auto"/>
            <w:bottom w:val="none" w:sz="0" w:space="0" w:color="auto"/>
            <w:right w:val="none" w:sz="0" w:space="0" w:color="auto"/>
          </w:divBdr>
          <w:divsChild>
            <w:div w:id="2009090375">
              <w:marLeft w:val="0"/>
              <w:marRight w:val="0"/>
              <w:marTop w:val="0"/>
              <w:marBottom w:val="0"/>
              <w:divBdr>
                <w:top w:val="none" w:sz="0" w:space="0" w:color="auto"/>
                <w:left w:val="none" w:sz="0" w:space="0" w:color="auto"/>
                <w:bottom w:val="none" w:sz="0" w:space="0" w:color="auto"/>
                <w:right w:val="none" w:sz="0" w:space="0" w:color="auto"/>
              </w:divBdr>
              <w:divsChild>
                <w:div w:id="1898586571">
                  <w:marLeft w:val="0"/>
                  <w:marRight w:val="1"/>
                  <w:marTop w:val="0"/>
                  <w:marBottom w:val="0"/>
                  <w:divBdr>
                    <w:top w:val="none" w:sz="0" w:space="0" w:color="auto"/>
                    <w:left w:val="none" w:sz="0" w:space="0" w:color="auto"/>
                    <w:bottom w:val="none" w:sz="0" w:space="0" w:color="auto"/>
                    <w:right w:val="none" w:sz="0" w:space="0" w:color="auto"/>
                  </w:divBdr>
                  <w:divsChild>
                    <w:div w:id="1817529289">
                      <w:marLeft w:val="0"/>
                      <w:marRight w:val="0"/>
                      <w:marTop w:val="0"/>
                      <w:marBottom w:val="0"/>
                      <w:divBdr>
                        <w:top w:val="none" w:sz="0" w:space="0" w:color="auto"/>
                        <w:left w:val="none" w:sz="0" w:space="0" w:color="auto"/>
                        <w:bottom w:val="none" w:sz="0" w:space="0" w:color="auto"/>
                        <w:right w:val="none" w:sz="0" w:space="0" w:color="auto"/>
                      </w:divBdr>
                      <w:divsChild>
                        <w:div w:id="494029792">
                          <w:marLeft w:val="0"/>
                          <w:marRight w:val="0"/>
                          <w:marTop w:val="0"/>
                          <w:marBottom w:val="0"/>
                          <w:divBdr>
                            <w:top w:val="none" w:sz="0" w:space="0" w:color="auto"/>
                            <w:left w:val="none" w:sz="0" w:space="0" w:color="auto"/>
                            <w:bottom w:val="none" w:sz="0" w:space="0" w:color="auto"/>
                            <w:right w:val="none" w:sz="0" w:space="0" w:color="auto"/>
                          </w:divBdr>
                          <w:divsChild>
                            <w:div w:id="1512143184">
                              <w:marLeft w:val="0"/>
                              <w:marRight w:val="0"/>
                              <w:marTop w:val="120"/>
                              <w:marBottom w:val="360"/>
                              <w:divBdr>
                                <w:top w:val="none" w:sz="0" w:space="0" w:color="auto"/>
                                <w:left w:val="none" w:sz="0" w:space="0" w:color="auto"/>
                                <w:bottom w:val="none" w:sz="0" w:space="0" w:color="auto"/>
                                <w:right w:val="none" w:sz="0" w:space="0" w:color="auto"/>
                              </w:divBdr>
                              <w:divsChild>
                                <w:div w:id="1290432035">
                                  <w:marLeft w:val="0"/>
                                  <w:marRight w:val="0"/>
                                  <w:marTop w:val="0"/>
                                  <w:marBottom w:val="0"/>
                                  <w:divBdr>
                                    <w:top w:val="none" w:sz="0" w:space="0" w:color="auto"/>
                                    <w:left w:val="none" w:sz="0" w:space="0" w:color="auto"/>
                                    <w:bottom w:val="none" w:sz="0" w:space="0" w:color="auto"/>
                                    <w:right w:val="none" w:sz="0" w:space="0" w:color="auto"/>
                                  </w:divBdr>
                                  <w:divsChild>
                                    <w:div w:id="1957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2E30-0145-4456-9025-CD543C2D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14352</Words>
  <Characters>81813</Characters>
  <Application>Microsoft Office Word</Application>
  <DocSecurity>0</DocSecurity>
  <Lines>681</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Concise, Practical Guide to Diagnostic Assessment for Mast Cell Activation Syndrome</vt:lpstr>
      <vt:lpstr>A Concise, Practical Guide to Diagnostic Assessment for Mast Cell Activation Syndrome</vt:lpstr>
    </vt:vector>
  </TitlesOfParts>
  <Company>Microsoft</Company>
  <LinksUpToDate>false</LinksUpToDate>
  <CharactersWithSpaces>95974</CharactersWithSpaces>
  <SharedDoc>false</SharedDoc>
  <HLinks>
    <vt:vector size="24" baseType="variant">
      <vt:variant>
        <vt:i4>5832829</vt:i4>
      </vt:variant>
      <vt:variant>
        <vt:i4>0</vt:i4>
      </vt:variant>
      <vt:variant>
        <vt:i4>0</vt:i4>
      </vt:variant>
      <vt:variant>
        <vt:i4>5</vt:i4>
      </vt:variant>
      <vt:variant>
        <vt:lpwstr>mailto:afrinl@musc.edu</vt:lpwstr>
      </vt:variant>
      <vt:variant>
        <vt:lpwstr/>
      </vt:variant>
      <vt:variant>
        <vt:i4>4259933</vt:i4>
      </vt:variant>
      <vt:variant>
        <vt:i4>6</vt:i4>
      </vt:variant>
      <vt:variant>
        <vt:i4>0</vt:i4>
      </vt:variant>
      <vt:variant>
        <vt:i4>5</vt:i4>
      </vt:variant>
      <vt:variant>
        <vt:lpwstr>http://www.hmdb.ca/metabolites/HMDB01085</vt:lpwstr>
      </vt:variant>
      <vt:variant>
        <vt:lpwstr/>
      </vt:variant>
      <vt:variant>
        <vt:i4>65567</vt:i4>
      </vt:variant>
      <vt:variant>
        <vt:i4>3</vt:i4>
      </vt:variant>
      <vt:variant>
        <vt:i4>0</vt:i4>
      </vt:variant>
      <vt:variant>
        <vt:i4>5</vt:i4>
      </vt:variant>
      <vt:variant>
        <vt:lpwstr>http://www.copewithcytokines.de/cope.cgi?key=mast%20cells</vt:lpwstr>
      </vt:variant>
      <vt:variant>
        <vt:lpwstr/>
      </vt:variant>
      <vt:variant>
        <vt:i4>7078012</vt:i4>
      </vt:variant>
      <vt:variant>
        <vt:i4>0</vt:i4>
      </vt:variant>
      <vt:variant>
        <vt:i4>0</vt:i4>
      </vt:variant>
      <vt:variant>
        <vt:i4>5</vt:i4>
      </vt:variant>
      <vt:variant>
        <vt:lpwstr>http://www.jhoonline.org/content/4/1/10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Practical Guide to Diagnostic Assessment for Mast Cell Activation Syndrome</dc:title>
  <dc:creator>Lawrence B. Afrin, M.D.</dc:creator>
  <cp:lastModifiedBy>LS Ma</cp:lastModifiedBy>
  <cp:revision>2</cp:revision>
  <dcterms:created xsi:type="dcterms:W3CDTF">2013-11-15T05:10:00Z</dcterms:created>
  <dcterms:modified xsi:type="dcterms:W3CDTF">2013-11-15T05:10:00Z</dcterms:modified>
</cp:coreProperties>
</file>