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D3C9" w14:textId="5340F4FB" w:rsidR="008A5497" w:rsidRPr="00E125C6" w:rsidRDefault="008A5497" w:rsidP="009D4ED6">
      <w:pPr>
        <w:snapToGrid w:val="0"/>
        <w:spacing w:after="0" w:line="360" w:lineRule="auto"/>
        <w:jc w:val="both"/>
        <w:rPr>
          <w:rFonts w:ascii="Book Antiqua" w:hAnsi="Book Antiqua" w:cs="Arial"/>
          <w:color w:val="000000"/>
          <w:sz w:val="24"/>
          <w:szCs w:val="24"/>
          <w:lang w:val="en-US"/>
        </w:rPr>
      </w:pPr>
      <w:r w:rsidRPr="00B2593C">
        <w:rPr>
          <w:rFonts w:ascii="Book Antiqua" w:hAnsi="Book Antiqua" w:cs="Arial"/>
          <w:b/>
          <w:bCs/>
          <w:color w:val="000000"/>
          <w:sz w:val="24"/>
          <w:szCs w:val="24"/>
          <w:lang w:val="en-US"/>
        </w:rPr>
        <w:t xml:space="preserve">Name of Journal: </w:t>
      </w:r>
      <w:r w:rsidR="005C4B64" w:rsidRPr="00E125C6">
        <w:rPr>
          <w:rFonts w:ascii="Book Antiqua" w:hAnsi="Book Antiqua" w:cs="Arial"/>
          <w:i/>
          <w:iCs/>
          <w:color w:val="000000"/>
          <w:sz w:val="24"/>
          <w:szCs w:val="24"/>
          <w:lang w:val="en-US"/>
        </w:rPr>
        <w:t>World Journal of Clinical Oncology</w:t>
      </w:r>
      <w:r w:rsidRPr="00E125C6">
        <w:rPr>
          <w:rFonts w:ascii="Book Antiqua" w:hAnsi="Book Antiqua" w:cs="Arial"/>
          <w:i/>
          <w:iCs/>
          <w:color w:val="000000"/>
          <w:sz w:val="24"/>
          <w:szCs w:val="24"/>
          <w:lang w:val="en-US"/>
        </w:rPr>
        <w:t xml:space="preserve"> </w:t>
      </w:r>
    </w:p>
    <w:p w14:paraId="4FDA1330" w14:textId="77777777" w:rsidR="001C7C35" w:rsidRPr="00E125C6" w:rsidRDefault="008A5497" w:rsidP="009D4ED6">
      <w:pPr>
        <w:snapToGrid w:val="0"/>
        <w:spacing w:after="0" w:line="360" w:lineRule="auto"/>
        <w:jc w:val="both"/>
        <w:rPr>
          <w:rFonts w:ascii="Book Antiqua" w:hAnsi="Book Antiqua" w:cs="Arial"/>
          <w:b/>
          <w:bCs/>
          <w:color w:val="000000"/>
          <w:sz w:val="24"/>
          <w:szCs w:val="24"/>
          <w:lang w:val="en-US"/>
        </w:rPr>
      </w:pPr>
      <w:r w:rsidRPr="00E125C6">
        <w:rPr>
          <w:rFonts w:ascii="Book Antiqua" w:hAnsi="Book Antiqua" w:cs="Arial"/>
          <w:b/>
          <w:bCs/>
          <w:color w:val="000000"/>
          <w:sz w:val="24"/>
          <w:szCs w:val="24"/>
          <w:lang w:val="en-US"/>
        </w:rPr>
        <w:t xml:space="preserve">Manuscript NO: </w:t>
      </w:r>
      <w:bookmarkStart w:id="0" w:name="OLE_LINK34"/>
      <w:bookmarkStart w:id="1" w:name="OLE_LINK35"/>
      <w:r w:rsidR="001C7C35" w:rsidRPr="00E125C6">
        <w:rPr>
          <w:rFonts w:ascii="Book Antiqua" w:hAnsi="Book Antiqua" w:cs="Arial"/>
          <w:bCs/>
          <w:color w:val="000000"/>
          <w:sz w:val="24"/>
          <w:szCs w:val="24"/>
          <w:lang w:val="en-US"/>
        </w:rPr>
        <w:t>54217</w:t>
      </w:r>
      <w:bookmarkEnd w:id="0"/>
      <w:bookmarkEnd w:id="1"/>
    </w:p>
    <w:p w14:paraId="5D9AC979" w14:textId="0C63AFD5" w:rsidR="008A5497" w:rsidRPr="00E125C6" w:rsidRDefault="008A5497"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bCs/>
          <w:color w:val="000000"/>
          <w:sz w:val="24"/>
          <w:szCs w:val="24"/>
          <w:lang w:val="en-US"/>
        </w:rPr>
        <w:t xml:space="preserve">Manuscript Type: </w:t>
      </w:r>
      <w:r w:rsidRPr="00E125C6">
        <w:rPr>
          <w:rFonts w:ascii="Book Antiqua" w:hAnsi="Book Antiqua" w:cs="Arial"/>
          <w:color w:val="000000"/>
          <w:sz w:val="24"/>
          <w:szCs w:val="24"/>
          <w:lang w:val="en-US"/>
        </w:rPr>
        <w:t>REVIEW</w:t>
      </w:r>
    </w:p>
    <w:p w14:paraId="5B5925FA" w14:textId="77777777" w:rsidR="001C7C35" w:rsidRPr="00E125C6" w:rsidRDefault="001C7C35" w:rsidP="009D4ED6">
      <w:pPr>
        <w:snapToGrid w:val="0"/>
        <w:spacing w:after="0" w:line="360" w:lineRule="auto"/>
        <w:jc w:val="both"/>
        <w:rPr>
          <w:rFonts w:ascii="Book Antiqua" w:hAnsi="Book Antiqua" w:cs="Arial"/>
          <w:b/>
          <w:color w:val="000000"/>
          <w:sz w:val="24"/>
          <w:szCs w:val="24"/>
          <w:lang w:val="en-US" w:eastAsia="zh-CN"/>
        </w:rPr>
      </w:pPr>
    </w:p>
    <w:p w14:paraId="4FE6EB99" w14:textId="5AB749C0" w:rsidR="00041FD6" w:rsidRPr="00E125C6" w:rsidRDefault="005C4B64"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color w:val="000000"/>
          <w:sz w:val="24"/>
          <w:szCs w:val="24"/>
          <w:lang w:val="en-US"/>
        </w:rPr>
        <w:t>Active surveillance in low risk papillary thyroid carcinoma</w:t>
      </w:r>
    </w:p>
    <w:p w14:paraId="1C6DC2F8" w14:textId="77777777" w:rsidR="00A63AD5" w:rsidRPr="00E125C6" w:rsidRDefault="00A63AD5" w:rsidP="009D4ED6">
      <w:pPr>
        <w:snapToGrid w:val="0"/>
        <w:spacing w:after="0" w:line="360" w:lineRule="auto"/>
        <w:jc w:val="both"/>
        <w:rPr>
          <w:rFonts w:ascii="Book Antiqua" w:hAnsi="Book Antiqua" w:cs="Arial"/>
          <w:b/>
          <w:color w:val="000000"/>
          <w:sz w:val="24"/>
          <w:szCs w:val="24"/>
          <w:lang w:val="en-US"/>
        </w:rPr>
      </w:pPr>
    </w:p>
    <w:p w14:paraId="39DD6163" w14:textId="1E0C70B2" w:rsidR="00A63AD5" w:rsidRPr="00E125C6" w:rsidRDefault="005C4B64" w:rsidP="009D4ED6">
      <w:pPr>
        <w:snapToGrid w:val="0"/>
        <w:spacing w:after="0" w:line="360" w:lineRule="auto"/>
        <w:jc w:val="both"/>
        <w:rPr>
          <w:rFonts w:ascii="Book Antiqua" w:hAnsi="Book Antiqua" w:cs="Arial"/>
          <w:color w:val="000000"/>
          <w:sz w:val="24"/>
          <w:szCs w:val="24"/>
          <w:lang w:val="en-US"/>
        </w:rPr>
      </w:pPr>
      <w:proofErr w:type="spellStart"/>
      <w:r w:rsidRPr="00E125C6">
        <w:rPr>
          <w:rFonts w:ascii="Book Antiqua" w:hAnsi="Book Antiqua" w:cs="Arial"/>
          <w:color w:val="000000"/>
          <w:sz w:val="24"/>
          <w:szCs w:val="24"/>
          <w:lang w:val="en-US"/>
        </w:rPr>
        <w:t>Pitoia</w:t>
      </w:r>
      <w:proofErr w:type="spellEnd"/>
      <w:r w:rsidR="00A63AD5" w:rsidRPr="00E125C6">
        <w:rPr>
          <w:rFonts w:ascii="Book Antiqua" w:hAnsi="Book Antiqua" w:cs="Arial"/>
          <w:color w:val="000000"/>
          <w:sz w:val="24"/>
          <w:szCs w:val="24"/>
          <w:lang w:val="en-US"/>
        </w:rPr>
        <w:t xml:space="preserve"> F</w:t>
      </w:r>
      <w:r w:rsidRPr="00E125C6">
        <w:rPr>
          <w:rFonts w:ascii="Book Antiqua" w:hAnsi="Book Antiqua" w:cs="Arial"/>
          <w:color w:val="000000"/>
          <w:sz w:val="24"/>
          <w:szCs w:val="24"/>
          <w:lang w:val="en-US" w:eastAsia="zh-CN"/>
        </w:rPr>
        <w:t xml:space="preserve"> </w:t>
      </w:r>
      <w:r w:rsidRPr="00E125C6">
        <w:rPr>
          <w:rFonts w:ascii="Book Antiqua" w:hAnsi="Book Antiqua" w:cs="Arial"/>
          <w:i/>
          <w:color w:val="000000"/>
          <w:sz w:val="24"/>
          <w:szCs w:val="24"/>
          <w:lang w:val="en-US" w:eastAsia="zh-CN"/>
        </w:rPr>
        <w:t>et al</w:t>
      </w:r>
      <w:r w:rsidRPr="00E125C6">
        <w:rPr>
          <w:rFonts w:ascii="Book Antiqua" w:hAnsi="Book Antiqua" w:cs="Arial"/>
          <w:color w:val="000000"/>
          <w:sz w:val="24"/>
          <w:szCs w:val="24"/>
          <w:lang w:val="en-US" w:eastAsia="zh-CN"/>
        </w:rPr>
        <w:t>.</w:t>
      </w:r>
      <w:r w:rsidR="00A63AD5" w:rsidRPr="00E125C6">
        <w:rPr>
          <w:rFonts w:ascii="Book Antiqua" w:hAnsi="Book Antiqua" w:cs="Arial"/>
          <w:color w:val="000000"/>
          <w:sz w:val="24"/>
          <w:szCs w:val="24"/>
          <w:lang w:val="en-US"/>
        </w:rPr>
        <w:t xml:space="preserve"> Active surveillance</w:t>
      </w:r>
    </w:p>
    <w:p w14:paraId="3E86F4EA" w14:textId="77777777" w:rsidR="00A63AD5" w:rsidRPr="00E125C6" w:rsidRDefault="00A63AD5" w:rsidP="009D4ED6">
      <w:pPr>
        <w:snapToGrid w:val="0"/>
        <w:spacing w:after="0" w:line="360" w:lineRule="auto"/>
        <w:jc w:val="both"/>
        <w:rPr>
          <w:rFonts w:ascii="Book Antiqua" w:hAnsi="Book Antiqua" w:cs="Arial"/>
          <w:color w:val="000000"/>
          <w:sz w:val="24"/>
          <w:szCs w:val="24"/>
          <w:lang w:val="en-US"/>
        </w:rPr>
      </w:pPr>
    </w:p>
    <w:p w14:paraId="5A6E9909" w14:textId="061145F5" w:rsidR="00A63AD5" w:rsidRPr="00E125C6" w:rsidRDefault="00A63AD5" w:rsidP="009D4ED6">
      <w:pPr>
        <w:snapToGrid w:val="0"/>
        <w:spacing w:after="0" w:line="360" w:lineRule="auto"/>
        <w:jc w:val="both"/>
        <w:rPr>
          <w:rFonts w:ascii="Book Antiqua" w:hAnsi="Book Antiqua" w:cs="Arial"/>
          <w:color w:val="000000"/>
          <w:sz w:val="24"/>
          <w:szCs w:val="24"/>
          <w:lang w:val="en-US" w:eastAsia="zh-CN"/>
        </w:rPr>
      </w:pPr>
      <w:r w:rsidRPr="00E125C6">
        <w:rPr>
          <w:rFonts w:ascii="Book Antiqua" w:hAnsi="Book Antiqua" w:cs="Arial"/>
          <w:color w:val="000000"/>
          <w:sz w:val="24"/>
          <w:szCs w:val="24"/>
          <w:lang w:val="en-US"/>
        </w:rPr>
        <w:t xml:space="preserve">Fabian </w:t>
      </w:r>
      <w:proofErr w:type="spellStart"/>
      <w:r w:rsidRPr="00E125C6">
        <w:rPr>
          <w:rFonts w:ascii="Book Antiqua" w:hAnsi="Book Antiqua" w:cs="Arial"/>
          <w:color w:val="000000"/>
          <w:sz w:val="24"/>
          <w:szCs w:val="24"/>
          <w:lang w:val="en-US"/>
        </w:rPr>
        <w:t>Pitoia</w:t>
      </w:r>
      <w:proofErr w:type="spellEnd"/>
      <w:r w:rsidR="005C4B64" w:rsidRPr="00E125C6">
        <w:rPr>
          <w:rFonts w:ascii="Book Antiqua" w:hAnsi="Book Antiqua" w:cs="Arial"/>
          <w:color w:val="000000"/>
          <w:sz w:val="24"/>
          <w:szCs w:val="24"/>
          <w:lang w:val="en-US" w:eastAsia="zh-CN"/>
        </w:rPr>
        <w:t xml:space="preserve">, </w:t>
      </w:r>
      <w:r w:rsidR="005C4B64" w:rsidRPr="00E125C6">
        <w:rPr>
          <w:rFonts w:ascii="Book Antiqua" w:hAnsi="Book Antiqua" w:cs="Arial"/>
          <w:color w:val="000000"/>
          <w:sz w:val="24"/>
          <w:szCs w:val="24"/>
          <w:lang w:val="en-US"/>
        </w:rPr>
        <w:t xml:space="preserve">Anabella </w:t>
      </w:r>
      <w:proofErr w:type="spellStart"/>
      <w:r w:rsidR="005C4B64" w:rsidRPr="00E125C6">
        <w:rPr>
          <w:rFonts w:ascii="Book Antiqua" w:hAnsi="Book Antiqua" w:cs="Arial"/>
          <w:color w:val="000000"/>
          <w:sz w:val="24"/>
          <w:szCs w:val="24"/>
          <w:lang w:val="en-US"/>
        </w:rPr>
        <w:t>Smulever</w:t>
      </w:r>
      <w:proofErr w:type="spellEnd"/>
    </w:p>
    <w:p w14:paraId="3AB2B230" w14:textId="77777777" w:rsidR="00A63AD5" w:rsidRPr="00E125C6" w:rsidRDefault="00A63AD5" w:rsidP="009D4ED6">
      <w:pPr>
        <w:snapToGrid w:val="0"/>
        <w:spacing w:after="0" w:line="360" w:lineRule="auto"/>
        <w:jc w:val="both"/>
        <w:rPr>
          <w:rFonts w:ascii="Book Antiqua" w:hAnsi="Book Antiqua" w:cs="Arial"/>
          <w:color w:val="000000"/>
          <w:sz w:val="24"/>
          <w:szCs w:val="24"/>
          <w:lang w:val="en-US"/>
        </w:rPr>
      </w:pPr>
    </w:p>
    <w:p w14:paraId="3B26A984" w14:textId="5695590E" w:rsidR="00A63AD5" w:rsidRPr="00E125C6" w:rsidRDefault="00A63AD5" w:rsidP="009D4ED6">
      <w:pPr>
        <w:snapToGrid w:val="0"/>
        <w:spacing w:after="0" w:line="360" w:lineRule="auto"/>
        <w:jc w:val="both"/>
        <w:rPr>
          <w:rFonts w:ascii="Book Antiqua" w:hAnsi="Book Antiqua" w:cs="Arial"/>
          <w:color w:val="000000"/>
          <w:sz w:val="24"/>
          <w:szCs w:val="24"/>
          <w:lang w:val="en-US" w:eastAsia="zh-CN"/>
        </w:rPr>
      </w:pPr>
      <w:r w:rsidRPr="00E125C6">
        <w:rPr>
          <w:rFonts w:ascii="Book Antiqua" w:hAnsi="Book Antiqua" w:cs="Arial"/>
          <w:b/>
          <w:color w:val="000000"/>
          <w:sz w:val="24"/>
          <w:szCs w:val="24"/>
          <w:lang w:val="en-US"/>
        </w:rPr>
        <w:t xml:space="preserve">Fabian </w:t>
      </w:r>
      <w:proofErr w:type="spellStart"/>
      <w:r w:rsidRPr="00E125C6">
        <w:rPr>
          <w:rFonts w:ascii="Book Antiqua" w:hAnsi="Book Antiqua" w:cs="Arial"/>
          <w:b/>
          <w:color w:val="000000"/>
          <w:sz w:val="24"/>
          <w:szCs w:val="24"/>
          <w:lang w:val="en-US"/>
        </w:rPr>
        <w:t>Pitoia</w:t>
      </w:r>
      <w:proofErr w:type="spellEnd"/>
      <w:r w:rsidRPr="00E125C6">
        <w:rPr>
          <w:rFonts w:ascii="Book Antiqua" w:hAnsi="Book Antiqua" w:cs="Arial"/>
          <w:color w:val="000000"/>
          <w:sz w:val="24"/>
          <w:szCs w:val="24"/>
          <w:lang w:val="en-US"/>
        </w:rPr>
        <w:t xml:space="preserve">, </w:t>
      </w:r>
      <w:r w:rsidR="00E83C52" w:rsidRPr="00E125C6">
        <w:rPr>
          <w:rFonts w:ascii="Book Antiqua" w:hAnsi="Book Antiqua" w:cs="Arial"/>
          <w:b/>
          <w:color w:val="000000"/>
          <w:sz w:val="24"/>
          <w:szCs w:val="24"/>
          <w:lang w:val="en-US"/>
        </w:rPr>
        <w:t xml:space="preserve">Anabella </w:t>
      </w:r>
      <w:proofErr w:type="spellStart"/>
      <w:r w:rsidR="00E83C52" w:rsidRPr="00E125C6">
        <w:rPr>
          <w:rFonts w:ascii="Book Antiqua" w:hAnsi="Book Antiqua" w:cs="Arial"/>
          <w:b/>
          <w:color w:val="000000"/>
          <w:sz w:val="24"/>
          <w:szCs w:val="24"/>
          <w:lang w:val="en-US"/>
        </w:rPr>
        <w:t>Smulever</w:t>
      </w:r>
      <w:proofErr w:type="spellEnd"/>
      <w:r w:rsidR="00E83C52" w:rsidRPr="00E125C6">
        <w:rPr>
          <w:rFonts w:ascii="Book Antiqua" w:hAnsi="Book Antiqua" w:cs="Arial"/>
          <w:color w:val="000000"/>
          <w:sz w:val="24"/>
          <w:szCs w:val="24"/>
          <w:lang w:val="en-US"/>
        </w:rPr>
        <w:t>,</w:t>
      </w:r>
      <w:r w:rsidR="00E83C52" w:rsidRPr="00E125C6">
        <w:rPr>
          <w:rFonts w:ascii="Book Antiqua" w:hAnsi="Book Antiqua" w:cs="Arial"/>
          <w:color w:val="000000"/>
          <w:sz w:val="24"/>
          <w:szCs w:val="24"/>
          <w:lang w:val="en-US" w:eastAsia="zh-CN"/>
        </w:rPr>
        <w:t xml:space="preserve"> </w:t>
      </w:r>
      <w:r w:rsidRPr="00E125C6">
        <w:rPr>
          <w:rFonts w:ascii="Book Antiqua" w:hAnsi="Book Antiqua" w:cs="Arial"/>
          <w:color w:val="000000"/>
          <w:sz w:val="24"/>
          <w:szCs w:val="24"/>
          <w:lang w:val="en-US"/>
        </w:rPr>
        <w:t xml:space="preserve">Division of </w:t>
      </w:r>
      <w:r w:rsidRPr="00E125C6">
        <w:rPr>
          <w:rFonts w:ascii="Book Antiqua" w:hAnsi="Book Antiqua" w:cs="Arial"/>
          <w:caps/>
          <w:color w:val="000000"/>
          <w:sz w:val="24"/>
          <w:szCs w:val="24"/>
          <w:lang w:val="en-US"/>
        </w:rPr>
        <w:t>e</w:t>
      </w:r>
      <w:r w:rsidRPr="00E125C6">
        <w:rPr>
          <w:rFonts w:ascii="Book Antiqua" w:hAnsi="Book Antiqua" w:cs="Arial"/>
          <w:color w:val="000000"/>
          <w:sz w:val="24"/>
          <w:szCs w:val="24"/>
          <w:lang w:val="en-US"/>
        </w:rPr>
        <w:t xml:space="preserve">ndocrinology, Hospital de </w:t>
      </w:r>
      <w:proofErr w:type="spellStart"/>
      <w:r w:rsidRPr="00E125C6">
        <w:rPr>
          <w:rFonts w:ascii="Book Antiqua" w:hAnsi="Book Antiqua" w:cs="Arial"/>
          <w:color w:val="000000"/>
          <w:sz w:val="24"/>
          <w:szCs w:val="24"/>
          <w:lang w:val="en-US"/>
        </w:rPr>
        <w:t>Clínicas</w:t>
      </w:r>
      <w:proofErr w:type="spellEnd"/>
      <w:r w:rsidRPr="00E125C6">
        <w:rPr>
          <w:rFonts w:ascii="Book Antiqua" w:hAnsi="Book Antiqua" w:cs="Arial"/>
          <w:color w:val="000000"/>
          <w:sz w:val="24"/>
          <w:szCs w:val="24"/>
          <w:lang w:val="en-US"/>
        </w:rPr>
        <w:t>, University of Buenos</w:t>
      </w:r>
      <w:r w:rsidR="00E83C52" w:rsidRPr="00E125C6">
        <w:rPr>
          <w:rFonts w:ascii="Book Antiqua" w:hAnsi="Book Antiqua" w:cs="Arial"/>
          <w:color w:val="000000"/>
          <w:sz w:val="24"/>
          <w:szCs w:val="24"/>
          <w:lang w:val="en-US"/>
        </w:rPr>
        <w:t xml:space="preserve"> Aires</w:t>
      </w:r>
      <w:r w:rsidR="00E83C52" w:rsidRPr="00E125C6">
        <w:rPr>
          <w:rFonts w:ascii="Book Antiqua" w:hAnsi="Book Antiqua" w:cs="Arial"/>
          <w:color w:val="000000"/>
          <w:sz w:val="24"/>
          <w:szCs w:val="24"/>
          <w:lang w:val="en-US" w:eastAsia="zh-CN"/>
        </w:rPr>
        <w:t>,</w:t>
      </w:r>
      <w:r w:rsidR="00E83C52" w:rsidRPr="00E125C6">
        <w:rPr>
          <w:rFonts w:ascii="Book Antiqua" w:hAnsi="Book Antiqua" w:cs="Arial"/>
          <w:color w:val="000000"/>
          <w:sz w:val="24"/>
          <w:szCs w:val="24"/>
          <w:lang w:val="en-US"/>
        </w:rPr>
        <w:t xml:space="preserve"> Buenos Aires 1120,</w:t>
      </w:r>
      <w:r w:rsidR="00E83C52" w:rsidRPr="00E125C6">
        <w:rPr>
          <w:rFonts w:ascii="Book Antiqua" w:hAnsi="Book Antiqua" w:cs="Arial"/>
          <w:color w:val="000000"/>
          <w:sz w:val="24"/>
          <w:szCs w:val="24"/>
          <w:lang w:val="en-US" w:eastAsia="zh-CN"/>
        </w:rPr>
        <w:t xml:space="preserve"> </w:t>
      </w:r>
      <w:r w:rsidR="00E83C52" w:rsidRPr="00E125C6">
        <w:rPr>
          <w:rFonts w:ascii="Book Antiqua" w:hAnsi="Book Antiqua" w:cs="Arial"/>
          <w:color w:val="000000"/>
          <w:sz w:val="24"/>
          <w:szCs w:val="24"/>
          <w:lang w:val="en-US"/>
        </w:rPr>
        <w:t>Argentina</w:t>
      </w:r>
    </w:p>
    <w:p w14:paraId="0259C551" w14:textId="77777777" w:rsidR="00E83C52" w:rsidRPr="00E125C6" w:rsidRDefault="00E83C52" w:rsidP="009D4ED6">
      <w:pPr>
        <w:snapToGrid w:val="0"/>
        <w:spacing w:after="0" w:line="360" w:lineRule="auto"/>
        <w:jc w:val="both"/>
        <w:rPr>
          <w:rFonts w:ascii="Book Antiqua" w:hAnsi="Book Antiqua" w:cs="Arial"/>
          <w:color w:val="000000"/>
          <w:sz w:val="24"/>
          <w:szCs w:val="24"/>
          <w:lang w:val="en-US" w:eastAsia="zh-CN"/>
        </w:rPr>
      </w:pPr>
    </w:p>
    <w:p w14:paraId="0B69919C" w14:textId="2565B104" w:rsidR="00A63AD5" w:rsidRPr="00E125C6" w:rsidRDefault="00A63AD5" w:rsidP="009D4ED6">
      <w:pPr>
        <w:snapToGrid w:val="0"/>
        <w:spacing w:after="0" w:line="360" w:lineRule="auto"/>
        <w:jc w:val="both"/>
        <w:rPr>
          <w:rFonts w:ascii="Book Antiqua" w:hAnsi="Book Antiqua" w:cs="Arial"/>
          <w:color w:val="000000"/>
          <w:sz w:val="24"/>
          <w:szCs w:val="24"/>
          <w:lang w:val="en-US"/>
        </w:rPr>
      </w:pPr>
      <w:r w:rsidRPr="00E125C6">
        <w:rPr>
          <w:rFonts w:ascii="Book Antiqua" w:hAnsi="Book Antiqua" w:cs="Arial"/>
          <w:b/>
          <w:bCs/>
          <w:color w:val="000000"/>
          <w:sz w:val="24"/>
          <w:szCs w:val="24"/>
          <w:lang w:val="en-US"/>
        </w:rPr>
        <w:t xml:space="preserve">Author contributions: </w:t>
      </w:r>
      <w:proofErr w:type="spellStart"/>
      <w:r w:rsidRPr="00E125C6">
        <w:rPr>
          <w:rFonts w:ascii="Book Antiqua" w:hAnsi="Book Antiqua" w:cs="Arial"/>
          <w:color w:val="000000"/>
          <w:sz w:val="24"/>
          <w:szCs w:val="24"/>
          <w:lang w:val="en-US"/>
        </w:rPr>
        <w:t>Pitoia</w:t>
      </w:r>
      <w:proofErr w:type="spellEnd"/>
      <w:r w:rsidRPr="00E125C6">
        <w:rPr>
          <w:rFonts w:ascii="Book Antiqua" w:hAnsi="Book Antiqua" w:cs="Arial"/>
          <w:color w:val="000000"/>
          <w:sz w:val="24"/>
          <w:szCs w:val="24"/>
          <w:lang w:val="en-US"/>
        </w:rPr>
        <w:t xml:space="preserve"> </w:t>
      </w:r>
      <w:r w:rsidR="00E83C52" w:rsidRPr="00E125C6">
        <w:rPr>
          <w:rFonts w:ascii="Book Antiqua" w:hAnsi="Book Antiqua" w:cs="Arial"/>
          <w:color w:val="000000"/>
          <w:sz w:val="24"/>
          <w:szCs w:val="24"/>
          <w:lang w:val="en-US" w:eastAsia="zh-CN"/>
        </w:rPr>
        <w:t xml:space="preserve">F and </w:t>
      </w:r>
      <w:proofErr w:type="spellStart"/>
      <w:r w:rsidRPr="00E125C6">
        <w:rPr>
          <w:rFonts w:ascii="Book Antiqua" w:hAnsi="Book Antiqua" w:cs="Arial"/>
          <w:color w:val="000000"/>
          <w:sz w:val="24"/>
          <w:szCs w:val="24"/>
          <w:lang w:val="en-US"/>
        </w:rPr>
        <w:t>Smulever</w:t>
      </w:r>
      <w:proofErr w:type="spellEnd"/>
      <w:r w:rsidRPr="00E125C6">
        <w:rPr>
          <w:rFonts w:ascii="Book Antiqua" w:hAnsi="Book Antiqua" w:cs="Arial"/>
          <w:color w:val="000000"/>
          <w:sz w:val="24"/>
          <w:szCs w:val="24"/>
          <w:lang w:val="en-US"/>
        </w:rPr>
        <w:t xml:space="preserve"> </w:t>
      </w:r>
      <w:r w:rsidR="00E83C52" w:rsidRPr="00E125C6">
        <w:rPr>
          <w:rFonts w:ascii="Book Antiqua" w:hAnsi="Book Antiqua" w:cs="Arial"/>
          <w:color w:val="000000"/>
          <w:sz w:val="24"/>
          <w:szCs w:val="24"/>
          <w:lang w:val="en-US" w:eastAsia="zh-CN"/>
        </w:rPr>
        <w:t xml:space="preserve">A </w:t>
      </w:r>
      <w:r w:rsidRPr="00E125C6">
        <w:rPr>
          <w:rFonts w:ascii="Book Antiqua" w:hAnsi="Book Antiqua" w:cs="Arial"/>
          <w:color w:val="000000"/>
          <w:sz w:val="24"/>
          <w:szCs w:val="24"/>
          <w:lang w:val="en-US"/>
        </w:rPr>
        <w:t>wrote the paper</w:t>
      </w:r>
      <w:r w:rsidR="001646DB" w:rsidRPr="00E125C6">
        <w:rPr>
          <w:rFonts w:ascii="Book Antiqua" w:hAnsi="Book Antiqua" w:cs="Arial"/>
          <w:color w:val="000000"/>
          <w:sz w:val="24"/>
          <w:szCs w:val="24"/>
          <w:lang w:val="en-US"/>
        </w:rPr>
        <w:t>.</w:t>
      </w:r>
    </w:p>
    <w:p w14:paraId="1320ECAA" w14:textId="098C71BD" w:rsidR="00A63AD5" w:rsidRPr="00E125C6" w:rsidRDefault="00A63AD5" w:rsidP="009D4ED6">
      <w:pPr>
        <w:snapToGrid w:val="0"/>
        <w:spacing w:after="0" w:line="360" w:lineRule="auto"/>
        <w:jc w:val="both"/>
        <w:rPr>
          <w:rFonts w:ascii="Book Antiqua" w:hAnsi="Book Antiqua" w:cs="Arial"/>
          <w:b/>
          <w:bCs/>
          <w:color w:val="000000"/>
          <w:sz w:val="24"/>
          <w:szCs w:val="24"/>
          <w:lang w:val="en-US"/>
        </w:rPr>
      </w:pPr>
    </w:p>
    <w:p w14:paraId="3CD65E4F" w14:textId="1A46B2D8" w:rsidR="008D3571" w:rsidRPr="00E125C6" w:rsidRDefault="00A63AD5" w:rsidP="009D4ED6">
      <w:pPr>
        <w:snapToGrid w:val="0"/>
        <w:spacing w:after="0" w:line="360" w:lineRule="auto"/>
        <w:jc w:val="both"/>
        <w:rPr>
          <w:rFonts w:ascii="Book Antiqua" w:hAnsi="Book Antiqua" w:cs="Arial"/>
          <w:bCs/>
          <w:color w:val="000000"/>
          <w:sz w:val="24"/>
          <w:szCs w:val="24"/>
          <w:lang w:val="en-US" w:eastAsia="zh-CN"/>
        </w:rPr>
      </w:pPr>
      <w:r w:rsidRPr="00E125C6">
        <w:rPr>
          <w:rFonts w:ascii="Book Antiqua" w:hAnsi="Book Antiqua" w:cs="Arial"/>
          <w:b/>
          <w:bCs/>
          <w:color w:val="000000"/>
          <w:sz w:val="24"/>
          <w:szCs w:val="24"/>
          <w:lang w:val="en-US"/>
        </w:rPr>
        <w:t xml:space="preserve">Corresponding author: </w:t>
      </w:r>
      <w:proofErr w:type="spellStart"/>
      <w:r w:rsidR="008D3571" w:rsidRPr="00E125C6">
        <w:rPr>
          <w:rFonts w:ascii="Book Antiqua" w:hAnsi="Book Antiqua" w:cs="Arial"/>
          <w:b/>
          <w:bCs/>
          <w:color w:val="000000"/>
          <w:sz w:val="24"/>
          <w:szCs w:val="24"/>
          <w:lang w:val="en-US"/>
        </w:rPr>
        <w:t>Fabián</w:t>
      </w:r>
      <w:proofErr w:type="spellEnd"/>
      <w:r w:rsidR="008D3571" w:rsidRPr="00E125C6">
        <w:rPr>
          <w:rFonts w:ascii="Book Antiqua" w:hAnsi="Book Antiqua" w:cs="Arial"/>
          <w:b/>
          <w:bCs/>
          <w:color w:val="000000"/>
          <w:sz w:val="24"/>
          <w:szCs w:val="24"/>
          <w:lang w:val="en-US"/>
        </w:rPr>
        <w:t xml:space="preserve"> </w:t>
      </w:r>
      <w:proofErr w:type="spellStart"/>
      <w:r w:rsidR="008D3571" w:rsidRPr="00E125C6">
        <w:rPr>
          <w:rFonts w:ascii="Book Antiqua" w:hAnsi="Book Antiqua" w:cs="Arial"/>
          <w:b/>
          <w:bCs/>
          <w:color w:val="000000"/>
          <w:sz w:val="24"/>
          <w:szCs w:val="24"/>
          <w:lang w:val="en-US"/>
        </w:rPr>
        <w:t>Pitoia</w:t>
      </w:r>
      <w:proofErr w:type="spellEnd"/>
      <w:r w:rsidRPr="00E125C6">
        <w:rPr>
          <w:rFonts w:ascii="Book Antiqua" w:hAnsi="Book Antiqua" w:cs="Arial"/>
          <w:b/>
          <w:bCs/>
          <w:color w:val="000000"/>
          <w:sz w:val="24"/>
          <w:szCs w:val="24"/>
          <w:lang w:val="en-US"/>
        </w:rPr>
        <w:t>, MD,</w:t>
      </w:r>
      <w:r w:rsidR="008D3571" w:rsidRPr="00E125C6">
        <w:rPr>
          <w:rFonts w:ascii="Book Antiqua" w:hAnsi="Book Antiqua" w:cs="Arial"/>
          <w:b/>
          <w:bCs/>
          <w:color w:val="000000"/>
          <w:sz w:val="24"/>
          <w:szCs w:val="24"/>
          <w:lang w:val="en-US"/>
        </w:rPr>
        <w:t xml:space="preserve"> PhD</w:t>
      </w:r>
      <w:r w:rsidR="00E83C52" w:rsidRPr="00E125C6">
        <w:rPr>
          <w:rFonts w:ascii="Book Antiqua" w:hAnsi="Book Antiqua" w:cs="Arial"/>
          <w:b/>
          <w:bCs/>
          <w:color w:val="000000"/>
          <w:sz w:val="24"/>
          <w:szCs w:val="24"/>
          <w:lang w:val="en-US" w:eastAsia="zh-CN"/>
        </w:rPr>
        <w:t>,</w:t>
      </w:r>
      <w:r w:rsidRPr="00E125C6">
        <w:rPr>
          <w:rFonts w:ascii="Book Antiqua" w:hAnsi="Book Antiqua" w:cs="Arial"/>
          <w:b/>
          <w:bCs/>
          <w:color w:val="000000"/>
          <w:sz w:val="24"/>
          <w:szCs w:val="24"/>
          <w:lang w:val="en-US"/>
        </w:rPr>
        <w:t xml:space="preserve"> </w:t>
      </w:r>
      <w:bookmarkStart w:id="2" w:name="OLE_LINK125"/>
      <w:bookmarkStart w:id="3" w:name="OLE_LINK126"/>
      <w:r w:rsidR="008D3571" w:rsidRPr="00E125C6">
        <w:rPr>
          <w:rFonts w:ascii="Book Antiqua" w:hAnsi="Book Antiqua" w:cs="Arial"/>
          <w:bCs/>
          <w:color w:val="000000"/>
          <w:sz w:val="24"/>
          <w:szCs w:val="24"/>
          <w:lang w:val="en-US"/>
        </w:rPr>
        <w:t xml:space="preserve">Division of </w:t>
      </w:r>
      <w:r w:rsidR="008D3571" w:rsidRPr="00E125C6">
        <w:rPr>
          <w:rFonts w:ascii="Book Antiqua" w:hAnsi="Book Antiqua" w:cs="Arial"/>
          <w:bCs/>
          <w:caps/>
          <w:color w:val="000000"/>
          <w:sz w:val="24"/>
          <w:szCs w:val="24"/>
          <w:lang w:val="en-US"/>
        </w:rPr>
        <w:t>e</w:t>
      </w:r>
      <w:r w:rsidR="008D3571" w:rsidRPr="00E125C6">
        <w:rPr>
          <w:rFonts w:ascii="Book Antiqua" w:hAnsi="Book Antiqua" w:cs="Arial"/>
          <w:bCs/>
          <w:color w:val="000000"/>
          <w:sz w:val="24"/>
          <w:szCs w:val="24"/>
          <w:lang w:val="en-US"/>
        </w:rPr>
        <w:t>ndocrinology</w:t>
      </w:r>
      <w:bookmarkEnd w:id="2"/>
      <w:bookmarkEnd w:id="3"/>
      <w:r w:rsidR="008D3571" w:rsidRPr="00E125C6">
        <w:rPr>
          <w:rFonts w:ascii="Book Antiqua" w:hAnsi="Book Antiqua" w:cs="Arial"/>
          <w:bCs/>
          <w:color w:val="000000"/>
          <w:sz w:val="24"/>
          <w:szCs w:val="24"/>
          <w:lang w:val="en-US"/>
        </w:rPr>
        <w:t xml:space="preserve">, </w:t>
      </w:r>
      <w:bookmarkStart w:id="4" w:name="OLE_LINK127"/>
      <w:bookmarkStart w:id="5" w:name="OLE_LINK128"/>
      <w:r w:rsidR="008D3571" w:rsidRPr="00E125C6">
        <w:rPr>
          <w:rFonts w:ascii="Book Antiqua" w:hAnsi="Book Antiqua" w:cs="Arial"/>
          <w:bCs/>
          <w:color w:val="000000"/>
          <w:sz w:val="24"/>
          <w:szCs w:val="24"/>
          <w:lang w:val="en-US"/>
        </w:rPr>
        <w:t xml:space="preserve">Hospital de </w:t>
      </w:r>
      <w:proofErr w:type="spellStart"/>
      <w:r w:rsidR="008D3571" w:rsidRPr="00E125C6">
        <w:rPr>
          <w:rFonts w:ascii="Book Antiqua" w:hAnsi="Book Antiqua" w:cs="Arial"/>
          <w:bCs/>
          <w:color w:val="000000"/>
          <w:sz w:val="24"/>
          <w:szCs w:val="24"/>
          <w:lang w:val="en-US"/>
        </w:rPr>
        <w:t>Clínicas</w:t>
      </w:r>
      <w:proofErr w:type="spellEnd"/>
      <w:r w:rsidR="008D3571" w:rsidRPr="00E125C6">
        <w:rPr>
          <w:rFonts w:ascii="Book Antiqua" w:hAnsi="Book Antiqua" w:cs="Arial"/>
          <w:bCs/>
          <w:color w:val="000000"/>
          <w:sz w:val="24"/>
          <w:szCs w:val="24"/>
          <w:lang w:val="en-US"/>
        </w:rPr>
        <w:t>, University of Buenos Aires</w:t>
      </w:r>
      <w:bookmarkEnd w:id="4"/>
      <w:bookmarkEnd w:id="5"/>
      <w:r w:rsidR="00E83C52" w:rsidRPr="00E125C6">
        <w:rPr>
          <w:rFonts w:ascii="Book Antiqua" w:hAnsi="Book Antiqua" w:cs="Arial"/>
          <w:bCs/>
          <w:color w:val="000000"/>
          <w:sz w:val="24"/>
          <w:szCs w:val="24"/>
          <w:lang w:val="en-US" w:eastAsia="zh-CN"/>
        </w:rPr>
        <w:t>,</w:t>
      </w:r>
      <w:r w:rsidR="008D3571" w:rsidRPr="00E125C6">
        <w:rPr>
          <w:rFonts w:ascii="Book Antiqua" w:hAnsi="Book Antiqua" w:cs="Arial"/>
          <w:bCs/>
          <w:color w:val="000000"/>
          <w:sz w:val="24"/>
          <w:szCs w:val="24"/>
          <w:lang w:val="en-US"/>
        </w:rPr>
        <w:t xml:space="preserve"> </w:t>
      </w:r>
      <w:bookmarkStart w:id="6" w:name="OLE_LINK129"/>
      <w:bookmarkStart w:id="7" w:name="OLE_LINK130"/>
      <w:r w:rsidR="008D3571" w:rsidRPr="00E125C6">
        <w:rPr>
          <w:rFonts w:ascii="Book Antiqua" w:hAnsi="Book Antiqua" w:cs="Arial"/>
          <w:bCs/>
          <w:color w:val="000000"/>
          <w:sz w:val="24"/>
          <w:szCs w:val="24"/>
          <w:lang w:val="en-US"/>
        </w:rPr>
        <w:t>Córdoba 2351, 5</w:t>
      </w:r>
      <w:r w:rsidR="008D3571" w:rsidRPr="00E125C6">
        <w:rPr>
          <w:rFonts w:ascii="Book Antiqua" w:hAnsi="Book Antiqua" w:cs="Arial"/>
          <w:bCs/>
          <w:color w:val="000000"/>
          <w:sz w:val="24"/>
          <w:szCs w:val="24"/>
          <w:vertAlign w:val="superscript"/>
          <w:lang w:val="en-US"/>
        </w:rPr>
        <w:t xml:space="preserve">th </w:t>
      </w:r>
      <w:r w:rsidR="008D3571" w:rsidRPr="00E125C6">
        <w:rPr>
          <w:rFonts w:ascii="Book Antiqua" w:hAnsi="Book Antiqua" w:cs="Arial"/>
          <w:bCs/>
          <w:caps/>
          <w:color w:val="000000"/>
          <w:sz w:val="24"/>
          <w:szCs w:val="24"/>
          <w:lang w:val="en-US"/>
        </w:rPr>
        <w:t>f</w:t>
      </w:r>
      <w:r w:rsidR="008D3571" w:rsidRPr="00E125C6">
        <w:rPr>
          <w:rFonts w:ascii="Book Antiqua" w:hAnsi="Book Antiqua" w:cs="Arial"/>
          <w:bCs/>
          <w:color w:val="000000"/>
          <w:sz w:val="24"/>
          <w:szCs w:val="24"/>
          <w:lang w:val="en-US"/>
        </w:rPr>
        <w:t>loor</w:t>
      </w:r>
      <w:bookmarkEnd w:id="6"/>
      <w:bookmarkEnd w:id="7"/>
      <w:r w:rsidR="008D3571" w:rsidRPr="00E125C6">
        <w:rPr>
          <w:rFonts w:ascii="Book Antiqua" w:hAnsi="Book Antiqua" w:cs="Arial"/>
          <w:bCs/>
          <w:color w:val="000000"/>
          <w:sz w:val="24"/>
          <w:szCs w:val="24"/>
          <w:lang w:val="en-US"/>
        </w:rPr>
        <w:t xml:space="preserve">, </w:t>
      </w:r>
      <w:bookmarkStart w:id="8" w:name="OLE_LINK131"/>
      <w:bookmarkStart w:id="9" w:name="OLE_LINK132"/>
      <w:r w:rsidR="008D3571" w:rsidRPr="00E125C6">
        <w:rPr>
          <w:rFonts w:ascii="Book Antiqua" w:hAnsi="Book Antiqua" w:cs="Arial"/>
          <w:bCs/>
          <w:color w:val="000000"/>
          <w:sz w:val="24"/>
          <w:szCs w:val="24"/>
          <w:lang w:val="en-US"/>
        </w:rPr>
        <w:t>Buenos Aires</w:t>
      </w:r>
      <w:bookmarkEnd w:id="8"/>
      <w:bookmarkEnd w:id="9"/>
      <w:r w:rsidR="00E83C52" w:rsidRPr="00E125C6">
        <w:rPr>
          <w:rFonts w:ascii="Book Antiqua" w:hAnsi="Book Antiqua" w:cs="Arial"/>
          <w:bCs/>
          <w:color w:val="000000"/>
          <w:sz w:val="24"/>
          <w:szCs w:val="24"/>
          <w:lang w:val="en-US" w:eastAsia="zh-CN"/>
        </w:rPr>
        <w:t xml:space="preserve"> </w:t>
      </w:r>
      <w:bookmarkStart w:id="10" w:name="OLE_LINK133"/>
      <w:bookmarkStart w:id="11" w:name="OLE_LINK134"/>
      <w:r w:rsidR="00E83C52" w:rsidRPr="00E125C6">
        <w:rPr>
          <w:rFonts w:ascii="Book Antiqua" w:hAnsi="Book Antiqua" w:cs="Arial"/>
          <w:color w:val="000000"/>
          <w:sz w:val="24"/>
          <w:szCs w:val="24"/>
          <w:lang w:val="en-US"/>
        </w:rPr>
        <w:t>1120</w:t>
      </w:r>
      <w:bookmarkEnd w:id="10"/>
      <w:bookmarkEnd w:id="11"/>
      <w:r w:rsidR="008D3571" w:rsidRPr="00E125C6">
        <w:rPr>
          <w:rFonts w:ascii="Book Antiqua" w:hAnsi="Book Antiqua" w:cs="Arial"/>
          <w:bCs/>
          <w:color w:val="000000"/>
          <w:sz w:val="24"/>
          <w:szCs w:val="24"/>
          <w:lang w:val="en-US"/>
        </w:rPr>
        <w:t xml:space="preserve">, </w:t>
      </w:r>
      <w:bookmarkStart w:id="12" w:name="OLE_LINK123"/>
      <w:bookmarkStart w:id="13" w:name="OLE_LINK124"/>
      <w:r w:rsidR="008D3571" w:rsidRPr="00E125C6">
        <w:rPr>
          <w:rFonts w:ascii="Book Antiqua" w:hAnsi="Book Antiqua" w:cs="Arial"/>
          <w:bCs/>
          <w:color w:val="000000"/>
          <w:sz w:val="24"/>
          <w:szCs w:val="24"/>
          <w:lang w:val="en-US"/>
        </w:rPr>
        <w:t>Argentina</w:t>
      </w:r>
      <w:bookmarkEnd w:id="12"/>
      <w:bookmarkEnd w:id="13"/>
      <w:r w:rsidR="008D3571" w:rsidRPr="00E125C6">
        <w:rPr>
          <w:rFonts w:ascii="Book Antiqua" w:hAnsi="Book Antiqua" w:cs="Arial"/>
          <w:bCs/>
          <w:color w:val="000000"/>
          <w:sz w:val="24"/>
          <w:szCs w:val="24"/>
          <w:lang w:val="en-US"/>
        </w:rPr>
        <w:t xml:space="preserve">. </w:t>
      </w:r>
      <w:r w:rsidR="00E83C52" w:rsidRPr="00E125C6">
        <w:rPr>
          <w:rFonts w:ascii="Book Antiqua" w:hAnsi="Book Antiqua" w:cs="Arial"/>
          <w:bCs/>
          <w:color w:val="000000"/>
          <w:sz w:val="24"/>
          <w:szCs w:val="24"/>
          <w:lang w:val="en-US"/>
        </w:rPr>
        <w:t>fpitoia@intramed.net</w:t>
      </w:r>
    </w:p>
    <w:p w14:paraId="7B7590D0" w14:textId="77777777" w:rsidR="00E83C52" w:rsidRPr="00E125C6" w:rsidRDefault="00E83C52" w:rsidP="009D4ED6">
      <w:pPr>
        <w:snapToGrid w:val="0"/>
        <w:spacing w:after="0" w:line="360" w:lineRule="auto"/>
        <w:jc w:val="both"/>
        <w:rPr>
          <w:rFonts w:ascii="Book Antiqua" w:hAnsi="Book Antiqua" w:cs="Arial"/>
          <w:bCs/>
          <w:color w:val="000000"/>
          <w:sz w:val="24"/>
          <w:szCs w:val="24"/>
          <w:lang w:val="en-US" w:eastAsia="zh-CN"/>
        </w:rPr>
      </w:pPr>
    </w:p>
    <w:p w14:paraId="01B79EE5" w14:textId="55E5B77C" w:rsidR="00D85BA5" w:rsidRPr="00E125C6" w:rsidRDefault="00D85BA5" w:rsidP="009D4ED6">
      <w:pPr>
        <w:snapToGrid w:val="0"/>
        <w:spacing w:after="0" w:line="360" w:lineRule="auto"/>
        <w:jc w:val="both"/>
        <w:rPr>
          <w:rFonts w:ascii="Book Antiqua" w:hAnsi="Book Antiqua"/>
          <w:b/>
          <w:sz w:val="24"/>
          <w:szCs w:val="24"/>
          <w:lang w:val="en-GB" w:eastAsia="zh-CN"/>
        </w:rPr>
      </w:pPr>
      <w:bookmarkStart w:id="14" w:name="OLE_LINK108"/>
      <w:bookmarkStart w:id="15" w:name="OLE_LINK109"/>
      <w:bookmarkStart w:id="16" w:name="OLE_LINK47"/>
      <w:r w:rsidRPr="00E125C6">
        <w:rPr>
          <w:rFonts w:ascii="Book Antiqua" w:hAnsi="Book Antiqua"/>
          <w:b/>
          <w:sz w:val="24"/>
          <w:szCs w:val="24"/>
          <w:lang w:val="en-GB"/>
        </w:rPr>
        <w:t xml:space="preserve">Received: </w:t>
      </w:r>
      <w:bookmarkStart w:id="17" w:name="OLE_LINK68"/>
      <w:bookmarkStart w:id="18" w:name="OLE_LINK71"/>
      <w:r w:rsidR="00B71F00" w:rsidRPr="00E125C6">
        <w:rPr>
          <w:rFonts w:ascii="Book Antiqua" w:hAnsi="Book Antiqua"/>
          <w:sz w:val="24"/>
          <w:szCs w:val="24"/>
          <w:lang w:val="en-US"/>
        </w:rPr>
        <w:t>January</w:t>
      </w:r>
      <w:bookmarkEnd w:id="17"/>
      <w:bookmarkEnd w:id="18"/>
      <w:r w:rsidR="00B71F00" w:rsidRPr="00E125C6">
        <w:rPr>
          <w:rFonts w:ascii="Book Antiqua" w:hAnsi="Book Antiqua"/>
          <w:sz w:val="24"/>
          <w:szCs w:val="24"/>
          <w:lang w:val="en-GB"/>
        </w:rPr>
        <w:t xml:space="preserve"> </w:t>
      </w:r>
      <w:r w:rsidR="00B71F00" w:rsidRPr="00E125C6">
        <w:rPr>
          <w:rFonts w:ascii="Book Antiqua" w:hAnsi="Book Antiqua"/>
          <w:sz w:val="24"/>
          <w:szCs w:val="24"/>
          <w:lang w:val="en-GB" w:eastAsia="zh-CN"/>
        </w:rPr>
        <w:t>15</w:t>
      </w:r>
      <w:r w:rsidRPr="00E125C6">
        <w:rPr>
          <w:rFonts w:ascii="Book Antiqua" w:hAnsi="Book Antiqua"/>
          <w:sz w:val="24"/>
          <w:szCs w:val="24"/>
          <w:lang w:val="en-GB"/>
        </w:rPr>
        <w:t xml:space="preserve">, </w:t>
      </w:r>
      <w:r w:rsidR="00B71F00" w:rsidRPr="00E125C6">
        <w:rPr>
          <w:rFonts w:ascii="Book Antiqua" w:hAnsi="Book Antiqua"/>
          <w:sz w:val="24"/>
          <w:szCs w:val="24"/>
          <w:lang w:val="en-GB" w:eastAsia="zh-CN"/>
        </w:rPr>
        <w:t>2020</w:t>
      </w:r>
    </w:p>
    <w:p w14:paraId="7C577813" w14:textId="4CB68B80"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 xml:space="preserve">Revised: </w:t>
      </w:r>
      <w:r w:rsidR="00DF2FAC" w:rsidRPr="00E125C6">
        <w:rPr>
          <w:rFonts w:ascii="Book Antiqua" w:hAnsi="Book Antiqua"/>
          <w:sz w:val="24"/>
          <w:szCs w:val="24"/>
          <w:lang w:val="en-US"/>
        </w:rPr>
        <w:t xml:space="preserve">April </w:t>
      </w:r>
      <w:r w:rsidR="00DF2FAC" w:rsidRPr="00E125C6">
        <w:rPr>
          <w:rFonts w:ascii="Book Antiqua" w:hAnsi="Book Antiqua"/>
          <w:sz w:val="24"/>
          <w:szCs w:val="24"/>
          <w:lang w:val="en-US" w:eastAsia="zh-CN"/>
        </w:rPr>
        <w:t>7</w:t>
      </w:r>
      <w:r w:rsidRPr="00E125C6">
        <w:rPr>
          <w:rFonts w:ascii="Book Antiqua" w:hAnsi="Book Antiqua"/>
          <w:sz w:val="24"/>
          <w:szCs w:val="24"/>
          <w:lang w:val="en-US"/>
        </w:rPr>
        <w:t xml:space="preserve">, </w:t>
      </w:r>
      <w:r w:rsidR="00DF2FAC" w:rsidRPr="00E125C6">
        <w:rPr>
          <w:rFonts w:ascii="Book Antiqua" w:hAnsi="Book Antiqua"/>
          <w:sz w:val="24"/>
          <w:szCs w:val="24"/>
          <w:lang w:val="en-US" w:eastAsia="zh-CN"/>
        </w:rPr>
        <w:t>2020</w:t>
      </w:r>
      <w:r w:rsidRPr="00E125C6">
        <w:rPr>
          <w:rFonts w:ascii="Book Antiqua" w:hAnsi="Book Antiqua"/>
          <w:sz w:val="24"/>
          <w:szCs w:val="24"/>
          <w:lang w:val="en-GB"/>
        </w:rPr>
        <w:t xml:space="preserve"> </w:t>
      </w:r>
    </w:p>
    <w:p w14:paraId="42A67CA5" w14:textId="64BE197A"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Accepted:</w:t>
      </w:r>
      <w:r w:rsidRPr="00E125C6">
        <w:rPr>
          <w:rFonts w:ascii="Book Antiqua" w:hAnsi="Book Antiqua"/>
          <w:sz w:val="24"/>
          <w:szCs w:val="24"/>
          <w:lang w:val="en-US"/>
        </w:rPr>
        <w:t xml:space="preserve"> </w:t>
      </w:r>
      <w:r w:rsidR="002D58F3" w:rsidRPr="00E125C6">
        <w:rPr>
          <w:rFonts w:ascii="Book Antiqua" w:hAnsi="Book Antiqua"/>
          <w:sz w:val="24"/>
          <w:szCs w:val="24"/>
          <w:lang w:val="en-US"/>
        </w:rPr>
        <w:t>May 5, 2020</w:t>
      </w:r>
    </w:p>
    <w:p w14:paraId="0808AD92" w14:textId="0AABEFDA"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 xml:space="preserve">Published online: </w:t>
      </w:r>
      <w:r w:rsidR="00AA7B5E" w:rsidRPr="00111E06">
        <w:rPr>
          <w:rFonts w:ascii="Book Antiqua" w:hAnsi="Book Antiqua" w:cs="Times New Roman" w:hint="eastAsia"/>
          <w:color w:val="000000" w:themeColor="text1"/>
          <w:kern w:val="2"/>
          <w:sz w:val="24"/>
          <w:szCs w:val="24"/>
          <w:lang w:eastAsia="zh-CN"/>
        </w:rPr>
        <w:t>J</w:t>
      </w:r>
      <w:r w:rsidR="00AA7B5E" w:rsidRPr="00111E06">
        <w:rPr>
          <w:rFonts w:ascii="Book Antiqua" w:hAnsi="Book Antiqua" w:cs="Times New Roman"/>
          <w:color w:val="000000" w:themeColor="text1"/>
          <w:kern w:val="2"/>
          <w:sz w:val="24"/>
          <w:szCs w:val="24"/>
          <w:lang w:eastAsia="zh-CN"/>
        </w:rPr>
        <w:t>u</w:t>
      </w:r>
      <w:r w:rsidR="00AA7B5E" w:rsidRPr="00111E06">
        <w:rPr>
          <w:rFonts w:ascii="Book Antiqua" w:hAnsi="Book Antiqua" w:cs="Times New Roman" w:hint="eastAsia"/>
          <w:color w:val="000000" w:themeColor="text1"/>
          <w:kern w:val="2"/>
          <w:sz w:val="24"/>
          <w:szCs w:val="24"/>
          <w:lang w:eastAsia="zh-CN"/>
        </w:rPr>
        <w:t>nr 24, 2020</w:t>
      </w:r>
    </w:p>
    <w:bookmarkEnd w:id="14"/>
    <w:bookmarkEnd w:id="15"/>
    <w:bookmarkEnd w:id="16"/>
    <w:p w14:paraId="3DF5CEFA" w14:textId="6B3DED84" w:rsidR="00DF2FAC" w:rsidRPr="00E125C6" w:rsidRDefault="00DF2FAC" w:rsidP="009D4ED6">
      <w:pPr>
        <w:snapToGrid w:val="0"/>
        <w:spacing w:after="0" w:line="360" w:lineRule="auto"/>
        <w:jc w:val="both"/>
        <w:rPr>
          <w:rFonts w:ascii="Book Antiqua" w:hAnsi="Book Antiqua" w:cs="Arial"/>
          <w:bCs/>
          <w:color w:val="000000"/>
          <w:sz w:val="24"/>
          <w:szCs w:val="24"/>
          <w:lang w:val="en-US"/>
        </w:rPr>
      </w:pPr>
      <w:r w:rsidRPr="00E125C6">
        <w:rPr>
          <w:rFonts w:ascii="Book Antiqua" w:hAnsi="Book Antiqua" w:cs="Arial"/>
          <w:bCs/>
          <w:color w:val="000000"/>
          <w:sz w:val="24"/>
          <w:szCs w:val="24"/>
          <w:lang w:val="en-US"/>
        </w:rPr>
        <w:br w:type="page"/>
      </w:r>
    </w:p>
    <w:p w14:paraId="7AFEA607" w14:textId="3DBE4193" w:rsidR="00A4617B" w:rsidRPr="00E125C6" w:rsidRDefault="00041FD6"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color w:val="000000"/>
          <w:sz w:val="24"/>
          <w:szCs w:val="24"/>
          <w:lang w:val="en-US"/>
        </w:rPr>
        <w:lastRenderedPageBreak/>
        <w:t>Abstract</w:t>
      </w:r>
      <w:r w:rsidR="00AB5EAC" w:rsidRPr="00E125C6">
        <w:rPr>
          <w:rFonts w:ascii="Book Antiqua" w:hAnsi="Book Antiqua" w:cs="Arial"/>
          <w:b/>
          <w:color w:val="000000"/>
          <w:sz w:val="24"/>
          <w:szCs w:val="24"/>
          <w:lang w:val="en-US"/>
        </w:rPr>
        <w:t xml:space="preserve"> </w:t>
      </w:r>
    </w:p>
    <w:p w14:paraId="7693D501" w14:textId="4C2135F0" w:rsidR="0078002D" w:rsidRPr="00B2593C" w:rsidRDefault="0078002D"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color w:val="000000"/>
          <w:sz w:val="24"/>
          <w:szCs w:val="24"/>
          <w:lang w:val="en-US"/>
        </w:rPr>
        <w:t xml:space="preserve">In recent decades, </w:t>
      </w:r>
      <w:r w:rsidR="00B75F1E" w:rsidRPr="00E125C6">
        <w:rPr>
          <w:rFonts w:ascii="Book Antiqua" w:hAnsi="Book Antiqua" w:cs="Arial"/>
          <w:color w:val="000000"/>
          <w:sz w:val="24"/>
          <w:szCs w:val="24"/>
          <w:lang w:val="en-US"/>
        </w:rPr>
        <w:t xml:space="preserve">while </w:t>
      </w:r>
      <w:r w:rsidRPr="00B2593C">
        <w:rPr>
          <w:rFonts w:ascii="Book Antiqua" w:hAnsi="Book Antiqua" w:cs="Arial"/>
          <w:color w:val="000000"/>
          <w:sz w:val="24"/>
          <w:szCs w:val="24"/>
          <w:lang w:val="en-US"/>
        </w:rPr>
        <w:t xml:space="preserve">the incidence of thyroid cancer has increased exponentially around the world, mortality </w:t>
      </w:r>
      <w:r w:rsidR="00B75F1E" w:rsidRPr="00B2593C">
        <w:rPr>
          <w:rFonts w:ascii="Book Antiqua" w:hAnsi="Book Antiqua" w:cs="Arial"/>
          <w:color w:val="000000"/>
          <w:sz w:val="24"/>
          <w:szCs w:val="24"/>
          <w:lang w:val="en-US"/>
        </w:rPr>
        <w:t xml:space="preserve">has </w:t>
      </w:r>
      <w:r w:rsidRPr="00B2593C">
        <w:rPr>
          <w:rFonts w:ascii="Book Antiqua" w:hAnsi="Book Antiqua" w:cs="Arial"/>
          <w:color w:val="000000"/>
          <w:sz w:val="24"/>
          <w:szCs w:val="24"/>
          <w:lang w:val="en-US"/>
        </w:rPr>
        <w:t>remain</w:t>
      </w:r>
      <w:r w:rsidR="001646DB" w:rsidRPr="00B2593C">
        <w:rPr>
          <w:rFonts w:ascii="Book Antiqua" w:hAnsi="Book Antiqua" w:cs="Arial"/>
          <w:color w:val="000000"/>
          <w:sz w:val="24"/>
          <w:szCs w:val="24"/>
          <w:lang w:val="en-US"/>
        </w:rPr>
        <w:t>ed</w:t>
      </w:r>
      <w:r w:rsidRPr="00B2593C">
        <w:rPr>
          <w:rFonts w:ascii="Book Antiqua" w:hAnsi="Book Antiqua" w:cs="Arial"/>
          <w:color w:val="000000"/>
          <w:sz w:val="24"/>
          <w:szCs w:val="24"/>
          <w:lang w:val="en-US"/>
        </w:rPr>
        <w:t xml:space="preserve"> stable. The vast majority of this increase is attributable to the identification of </w:t>
      </w:r>
      <w:proofErr w:type="spellStart"/>
      <w:r w:rsidRPr="00B2593C">
        <w:rPr>
          <w:rFonts w:ascii="Book Antiqua" w:hAnsi="Book Antiqua" w:cs="Arial"/>
          <w:color w:val="000000"/>
          <w:sz w:val="24"/>
          <w:szCs w:val="24"/>
          <w:lang w:val="en-US"/>
        </w:rPr>
        <w:t>intrathyroidal</w:t>
      </w:r>
      <w:proofErr w:type="spellEnd"/>
      <w:r w:rsidRPr="00B2593C">
        <w:rPr>
          <w:rFonts w:ascii="Book Antiqua" w:hAnsi="Book Antiqua" w:cs="Arial"/>
          <w:color w:val="000000"/>
          <w:sz w:val="24"/>
          <w:szCs w:val="24"/>
          <w:lang w:val="en-US"/>
        </w:rPr>
        <w:t xml:space="preserve"> papillary </w:t>
      </w:r>
      <w:proofErr w:type="spellStart"/>
      <w:r w:rsidRPr="00B2593C">
        <w:rPr>
          <w:rFonts w:ascii="Book Antiqua" w:hAnsi="Book Antiqua" w:cs="Arial"/>
          <w:color w:val="000000"/>
          <w:sz w:val="24"/>
          <w:szCs w:val="24"/>
          <w:lang w:val="en-US"/>
        </w:rPr>
        <w:t>microcarcinomas</w:t>
      </w:r>
      <w:proofErr w:type="spellEnd"/>
      <w:r w:rsidR="00B75F1E" w:rsidRPr="00B2593C">
        <w:rPr>
          <w:rFonts w:ascii="Book Antiqua" w:hAnsi="Book Antiqua" w:cs="Arial"/>
          <w:color w:val="000000"/>
          <w:sz w:val="24"/>
          <w:szCs w:val="24"/>
          <w:lang w:val="en-US"/>
        </w:rPr>
        <w:t>,</w:t>
      </w:r>
      <w:r w:rsidRPr="00B2593C">
        <w:rPr>
          <w:rFonts w:ascii="Book Antiqua" w:hAnsi="Book Antiqua" w:cs="Arial"/>
          <w:color w:val="000000"/>
          <w:sz w:val="24"/>
          <w:szCs w:val="24"/>
          <w:lang w:val="en-US"/>
        </w:rPr>
        <w:t xml:space="preserve"> which exhibit slow growth rate</w:t>
      </w:r>
      <w:r w:rsidR="00B75F1E" w:rsidRPr="00B2593C">
        <w:rPr>
          <w:rFonts w:ascii="Book Antiqua" w:hAnsi="Book Antiqua" w:cs="Arial"/>
          <w:color w:val="000000"/>
          <w:sz w:val="24"/>
          <w:szCs w:val="24"/>
          <w:lang w:val="en-US"/>
        </w:rPr>
        <w:t>s</w:t>
      </w:r>
      <w:r w:rsidRPr="00B2593C">
        <w:rPr>
          <w:rFonts w:ascii="Book Antiqua" w:hAnsi="Book Antiqua" w:cs="Arial"/>
          <w:color w:val="000000"/>
          <w:sz w:val="24"/>
          <w:szCs w:val="24"/>
          <w:lang w:val="en-US"/>
        </w:rPr>
        <w:t xml:space="preserve"> with indolent course</w:t>
      </w:r>
      <w:r w:rsidR="00B75F1E" w:rsidRPr="00B2593C">
        <w:rPr>
          <w:rFonts w:ascii="Book Antiqua" w:hAnsi="Book Antiqua" w:cs="Arial"/>
          <w:color w:val="000000"/>
          <w:sz w:val="24"/>
          <w:szCs w:val="24"/>
          <w:lang w:val="en-US"/>
        </w:rPr>
        <w:t>s</w:t>
      </w:r>
      <w:r w:rsidRPr="00B2593C">
        <w:rPr>
          <w:rFonts w:ascii="Book Antiqua" w:hAnsi="Book Antiqua" w:cs="Arial"/>
          <w:color w:val="000000"/>
          <w:sz w:val="24"/>
          <w:szCs w:val="24"/>
          <w:lang w:val="en-US"/>
        </w:rPr>
        <w:t xml:space="preserve">. A diagnosis of thyroid cancer based upon the presence of these small tumors could be considered as </w:t>
      </w:r>
      <w:r w:rsidR="00B75F1E" w:rsidRPr="00B2593C">
        <w:rPr>
          <w:rFonts w:ascii="Book Antiqua" w:hAnsi="Book Antiqua" w:cs="Arial"/>
          <w:color w:val="000000"/>
          <w:sz w:val="24"/>
          <w:szCs w:val="24"/>
          <w:lang w:val="en-US"/>
        </w:rPr>
        <w:t xml:space="preserve">an </w:t>
      </w:r>
      <w:proofErr w:type="spellStart"/>
      <w:r w:rsidRPr="00B2593C">
        <w:rPr>
          <w:rFonts w:ascii="Book Antiqua" w:hAnsi="Book Antiqua" w:cs="Arial"/>
          <w:color w:val="000000"/>
          <w:sz w:val="24"/>
          <w:szCs w:val="24"/>
          <w:lang w:val="en-US"/>
        </w:rPr>
        <w:t>overdiagnosis</w:t>
      </w:r>
      <w:proofErr w:type="spellEnd"/>
      <w:r w:rsidRPr="00B2593C">
        <w:rPr>
          <w:rFonts w:ascii="Book Antiqua" w:hAnsi="Book Antiqua" w:cs="Arial"/>
          <w:color w:val="000000"/>
          <w:sz w:val="24"/>
          <w:szCs w:val="24"/>
          <w:lang w:val="en-US"/>
        </w:rPr>
        <w:t>, as the majority of these tumors would</w:t>
      </w:r>
      <w:r w:rsidR="00B75F1E" w:rsidRPr="00B2593C">
        <w:rPr>
          <w:rFonts w:ascii="Book Antiqua" w:hAnsi="Book Antiqua" w:cs="Arial"/>
          <w:color w:val="000000"/>
          <w:sz w:val="24"/>
          <w:szCs w:val="24"/>
          <w:lang w:val="en-US"/>
        </w:rPr>
        <w:t xml:space="preserve"> not</w:t>
      </w:r>
      <w:r w:rsidRPr="00B2593C">
        <w:rPr>
          <w:rFonts w:ascii="Book Antiqua" w:hAnsi="Book Antiqua" w:cs="Arial"/>
          <w:color w:val="000000"/>
          <w:sz w:val="24"/>
          <w:szCs w:val="24"/>
          <w:lang w:val="en-US"/>
        </w:rPr>
        <w:t xml:space="preserve"> likely result in death if left </w:t>
      </w:r>
      <w:proofErr w:type="gramStart"/>
      <w:r w:rsidRPr="00B2593C">
        <w:rPr>
          <w:rFonts w:ascii="Book Antiqua" w:hAnsi="Book Antiqua" w:cs="Arial"/>
          <w:color w:val="000000"/>
          <w:sz w:val="24"/>
          <w:szCs w:val="24"/>
          <w:lang w:val="en-US"/>
        </w:rPr>
        <w:t>untreated</w:t>
      </w:r>
      <w:proofErr w:type="gramEnd"/>
      <w:r w:rsidRPr="00B2593C">
        <w:rPr>
          <w:rFonts w:ascii="Book Antiqua" w:hAnsi="Book Antiqua" w:cs="Arial"/>
          <w:color w:val="000000"/>
          <w:sz w:val="24"/>
          <w:szCs w:val="24"/>
          <w:lang w:val="en-US"/>
        </w:rPr>
        <w:t xml:space="preserve">. Although surgical resection was </w:t>
      </w:r>
      <w:r w:rsidR="00B00E3A" w:rsidRPr="00B2593C">
        <w:rPr>
          <w:rFonts w:ascii="Book Antiqua" w:hAnsi="Book Antiqua" w:cs="Arial"/>
          <w:color w:val="000000"/>
          <w:sz w:val="24"/>
          <w:szCs w:val="24"/>
          <w:lang w:val="en-US"/>
        </w:rPr>
        <w:t>the</w:t>
      </w:r>
      <w:r w:rsidR="00B75F1E" w:rsidRPr="00B2593C">
        <w:rPr>
          <w:rFonts w:ascii="Book Antiqua" w:hAnsi="Book Antiqua" w:cs="Arial"/>
          <w:color w:val="000000"/>
          <w:sz w:val="24"/>
          <w:szCs w:val="24"/>
          <w:lang w:val="en-US"/>
        </w:rPr>
        <w:t xml:space="preserve"> classical</w:t>
      </w:r>
      <w:r w:rsidR="00B00E3A" w:rsidRPr="00B2593C">
        <w:rPr>
          <w:rFonts w:ascii="Book Antiqua" w:hAnsi="Book Antiqua" w:cs="Arial"/>
          <w:color w:val="000000"/>
          <w:sz w:val="24"/>
          <w:szCs w:val="24"/>
          <w:lang w:val="en-US"/>
        </w:rPr>
        <w:t xml:space="preserve"> standard therapy </w:t>
      </w:r>
      <w:r w:rsidR="001646DB" w:rsidRPr="00B2593C">
        <w:rPr>
          <w:rFonts w:ascii="Book Antiqua" w:hAnsi="Book Antiqua" w:cs="Arial"/>
          <w:color w:val="000000"/>
          <w:sz w:val="24"/>
          <w:szCs w:val="24"/>
          <w:lang w:val="en-US"/>
        </w:rPr>
        <w:t>for</w:t>
      </w:r>
      <w:r w:rsidR="00B00E3A" w:rsidRPr="00B2593C">
        <w:rPr>
          <w:rFonts w:ascii="Book Antiqua" w:hAnsi="Book Antiqua" w:cs="Arial"/>
          <w:color w:val="000000"/>
          <w:sz w:val="24"/>
          <w:szCs w:val="24"/>
          <w:lang w:val="en-US"/>
        </w:rPr>
        <w:t xml:space="preserve"> </w:t>
      </w:r>
      <w:r w:rsidR="00F41699" w:rsidRPr="00B2593C">
        <w:rPr>
          <w:rFonts w:ascii="Book Antiqua" w:hAnsi="Book Antiqua" w:cs="Arial"/>
          <w:color w:val="000000"/>
          <w:sz w:val="24"/>
          <w:szCs w:val="24"/>
          <w:lang w:val="en-US"/>
        </w:rPr>
        <w:t xml:space="preserve">papillary </w:t>
      </w:r>
      <w:proofErr w:type="spellStart"/>
      <w:r w:rsidR="00F41699" w:rsidRPr="00B2593C">
        <w:rPr>
          <w:rFonts w:ascii="Book Antiqua" w:hAnsi="Book Antiqua" w:cs="Arial"/>
          <w:color w:val="000000"/>
          <w:sz w:val="24"/>
          <w:szCs w:val="24"/>
          <w:lang w:val="en-US"/>
        </w:rPr>
        <w:t>microcarcinomas</w:t>
      </w:r>
      <w:proofErr w:type="spellEnd"/>
      <w:r w:rsidRPr="00B2593C">
        <w:rPr>
          <w:rFonts w:ascii="Book Antiqua" w:hAnsi="Book Antiqua" w:cs="Arial"/>
          <w:color w:val="000000"/>
          <w:sz w:val="24"/>
          <w:szCs w:val="24"/>
          <w:lang w:val="en-US"/>
        </w:rPr>
        <w:t xml:space="preserve">, </w:t>
      </w:r>
      <w:bookmarkStart w:id="19" w:name="OLE_LINK38"/>
      <w:bookmarkStart w:id="20" w:name="OLE_LINK39"/>
      <w:r w:rsidRPr="00B2593C">
        <w:rPr>
          <w:rFonts w:ascii="Book Antiqua" w:hAnsi="Book Antiqua" w:cs="Arial"/>
          <w:color w:val="000000"/>
          <w:sz w:val="24"/>
          <w:szCs w:val="24"/>
          <w:lang w:val="en-US"/>
        </w:rPr>
        <w:t xml:space="preserve">active surveillance </w:t>
      </w:r>
      <w:r w:rsidR="00F0388D" w:rsidRPr="00B2593C">
        <w:rPr>
          <w:rFonts w:ascii="Book Antiqua" w:hAnsi="Book Antiqua" w:cs="Arial"/>
          <w:color w:val="000000"/>
          <w:sz w:val="24"/>
          <w:szCs w:val="24"/>
          <w:lang w:val="en-US" w:eastAsia="zh-CN"/>
        </w:rPr>
        <w:t xml:space="preserve">(AS) </w:t>
      </w:r>
      <w:bookmarkEnd w:id="19"/>
      <w:bookmarkEnd w:id="20"/>
      <w:r w:rsidRPr="00B2593C">
        <w:rPr>
          <w:rFonts w:ascii="Book Antiqua" w:hAnsi="Book Antiqua" w:cs="Arial"/>
          <w:color w:val="000000"/>
          <w:sz w:val="24"/>
          <w:szCs w:val="24"/>
          <w:lang w:val="en-US"/>
        </w:rPr>
        <w:t xml:space="preserve">has emerged over the last three decades as an alternative approach </w:t>
      </w:r>
      <w:r w:rsidR="00B75F1E" w:rsidRPr="00B2593C">
        <w:rPr>
          <w:rFonts w:ascii="Book Antiqua" w:hAnsi="Book Antiqua" w:cs="Arial"/>
          <w:color w:val="000000"/>
          <w:sz w:val="24"/>
          <w:szCs w:val="24"/>
          <w:lang w:val="en-US"/>
        </w:rPr>
        <w:t xml:space="preserve">that is </w:t>
      </w:r>
      <w:r w:rsidRPr="00B2593C">
        <w:rPr>
          <w:rFonts w:ascii="Book Antiqua" w:hAnsi="Book Antiqua" w:cs="Arial"/>
          <w:color w:val="000000"/>
          <w:sz w:val="24"/>
          <w:szCs w:val="24"/>
          <w:lang w:val="en-US"/>
        </w:rPr>
        <w:t xml:space="preserve">aimed to recognize </w:t>
      </w:r>
      <w:r w:rsidR="00B75F1E" w:rsidRPr="00B2593C">
        <w:rPr>
          <w:rFonts w:ascii="Book Antiqua" w:hAnsi="Book Antiqua" w:cs="Arial"/>
          <w:color w:val="000000"/>
          <w:sz w:val="24"/>
          <w:szCs w:val="24"/>
          <w:lang w:val="en-US"/>
        </w:rPr>
        <w:t xml:space="preserve">a </w:t>
      </w:r>
      <w:r w:rsidRPr="00B2593C">
        <w:rPr>
          <w:rFonts w:ascii="Book Antiqua" w:hAnsi="Book Antiqua" w:cs="Arial"/>
          <w:color w:val="000000"/>
          <w:sz w:val="24"/>
          <w:szCs w:val="24"/>
          <w:lang w:val="en-US"/>
        </w:rPr>
        <w:t>minority group of patients who will clinica</w:t>
      </w:r>
      <w:r w:rsidR="00B75F1E" w:rsidRPr="00B2593C">
        <w:rPr>
          <w:rFonts w:ascii="Book Antiqua" w:hAnsi="Book Antiqua" w:cs="Arial"/>
          <w:color w:val="000000"/>
          <w:sz w:val="24"/>
          <w:szCs w:val="24"/>
          <w:lang w:val="en-US"/>
        </w:rPr>
        <w:t>l</w:t>
      </w:r>
      <w:r w:rsidRPr="00B2593C">
        <w:rPr>
          <w:rFonts w:ascii="Book Antiqua" w:hAnsi="Book Antiqua" w:cs="Arial"/>
          <w:color w:val="000000"/>
          <w:sz w:val="24"/>
          <w:szCs w:val="24"/>
          <w:lang w:val="en-US"/>
        </w:rPr>
        <w:t>l</w:t>
      </w:r>
      <w:r w:rsidR="00B75F1E" w:rsidRPr="00B2593C">
        <w:rPr>
          <w:rFonts w:ascii="Book Antiqua" w:hAnsi="Book Antiqua" w:cs="Arial"/>
          <w:color w:val="000000"/>
          <w:sz w:val="24"/>
          <w:szCs w:val="24"/>
          <w:lang w:val="en-US"/>
        </w:rPr>
        <w:t>y</w:t>
      </w:r>
      <w:r w:rsidRPr="00B2593C">
        <w:rPr>
          <w:rFonts w:ascii="Book Antiqua" w:hAnsi="Book Antiqua" w:cs="Arial"/>
          <w:color w:val="000000"/>
          <w:sz w:val="24"/>
          <w:szCs w:val="24"/>
          <w:lang w:val="en-US"/>
        </w:rPr>
        <w:t xml:space="preserve"> progress and would</w:t>
      </w:r>
      <w:r w:rsidR="00B75F1E" w:rsidRPr="00B2593C">
        <w:rPr>
          <w:rFonts w:ascii="Book Antiqua" w:hAnsi="Book Antiqua" w:cs="Arial"/>
          <w:color w:val="000000"/>
          <w:sz w:val="24"/>
          <w:szCs w:val="24"/>
          <w:lang w:val="en-US"/>
        </w:rPr>
        <w:t xml:space="preserve"> likely</w:t>
      </w:r>
      <w:r w:rsidRPr="00B2593C">
        <w:rPr>
          <w:rFonts w:ascii="Book Antiqua" w:hAnsi="Book Antiqua" w:cs="Arial"/>
          <w:color w:val="000000"/>
          <w:sz w:val="24"/>
          <w:szCs w:val="24"/>
          <w:lang w:val="en-US"/>
        </w:rPr>
        <w:t xml:space="preserve"> benefit from rescue surgery</w:t>
      </w:r>
      <w:r w:rsidRPr="00B2593C">
        <w:rPr>
          <w:rFonts w:ascii="Book Antiqua" w:hAnsi="Book Antiqua"/>
          <w:sz w:val="24"/>
          <w:szCs w:val="24"/>
          <w:lang w:val="en-US"/>
        </w:rPr>
        <w:t>.</w:t>
      </w:r>
      <w:r w:rsidR="001B5676" w:rsidRPr="00B2593C">
        <w:rPr>
          <w:rFonts w:ascii="Book Antiqua" w:hAnsi="Book Antiqua"/>
          <w:sz w:val="24"/>
          <w:szCs w:val="24"/>
          <w:lang w:val="en-US"/>
        </w:rPr>
        <w:t xml:space="preserve"> </w:t>
      </w:r>
      <w:proofErr w:type="gramStart"/>
      <w:r w:rsidR="004A54D8" w:rsidRPr="00B2593C">
        <w:rPr>
          <w:rFonts w:ascii="Book Antiqua" w:hAnsi="Book Antiqua"/>
          <w:sz w:val="24"/>
          <w:szCs w:val="24"/>
          <w:lang w:val="en-US"/>
        </w:rPr>
        <w:t xml:space="preserve">Despite </w:t>
      </w:r>
      <w:r w:rsidRPr="00B2593C">
        <w:rPr>
          <w:rFonts w:ascii="Book Antiqua" w:hAnsi="Book Antiqua"/>
          <w:sz w:val="24"/>
          <w:szCs w:val="24"/>
          <w:lang w:val="en-US"/>
        </w:rPr>
        <w:t>the encouraging results of AS</w:t>
      </w:r>
      <w:r w:rsidR="00983319" w:rsidRPr="00B2593C">
        <w:rPr>
          <w:rFonts w:ascii="Book Antiqua" w:hAnsi="Book Antiqua"/>
          <w:sz w:val="24"/>
          <w:szCs w:val="24"/>
          <w:lang w:val="en-US"/>
        </w:rPr>
        <w:t>, its</w:t>
      </w:r>
      <w:r w:rsidRPr="00B2593C">
        <w:rPr>
          <w:rFonts w:ascii="Book Antiqua" w:hAnsi="Book Antiqua"/>
          <w:sz w:val="24"/>
          <w:szCs w:val="24"/>
          <w:lang w:val="en-US"/>
        </w:rPr>
        <w:t xml:space="preserve"> implementation in clinical practice is strongly influenced by psychosocial factors.</w:t>
      </w:r>
      <w:proofErr w:type="gramEnd"/>
      <w:r w:rsidR="00983319" w:rsidRPr="00B2593C">
        <w:rPr>
          <w:rFonts w:ascii="Book Antiqua" w:hAnsi="Book Antiqua"/>
          <w:sz w:val="24"/>
          <w:szCs w:val="24"/>
          <w:lang w:val="en-US"/>
        </w:rPr>
        <w:t xml:space="preserve"> </w:t>
      </w:r>
      <w:r w:rsidR="0045756C" w:rsidRPr="00B2593C">
        <w:rPr>
          <w:rFonts w:ascii="Book Antiqua" w:hAnsi="Book Antiqua"/>
          <w:sz w:val="24"/>
          <w:szCs w:val="24"/>
          <w:lang w:val="en-US"/>
        </w:rPr>
        <w:t xml:space="preserve">The aim of this review is to </w:t>
      </w:r>
      <w:r w:rsidRPr="00B2593C">
        <w:rPr>
          <w:rFonts w:ascii="Book Antiqua" w:hAnsi="Book Antiqua"/>
          <w:sz w:val="24"/>
          <w:szCs w:val="24"/>
          <w:lang w:val="en-US"/>
        </w:rPr>
        <w:t>describe the epidemiology, clinical evolution, prognostic factors</w:t>
      </w:r>
      <w:r w:rsidR="00B75F1E" w:rsidRPr="00B2593C">
        <w:rPr>
          <w:rFonts w:ascii="Book Antiqua" w:hAnsi="Book Antiqua"/>
          <w:sz w:val="24"/>
          <w:szCs w:val="24"/>
          <w:lang w:val="en-US"/>
        </w:rPr>
        <w:t>,</w:t>
      </w:r>
      <w:r w:rsidRPr="00B2593C">
        <w:rPr>
          <w:rFonts w:ascii="Book Antiqua" w:hAnsi="Book Antiqua"/>
          <w:sz w:val="24"/>
          <w:szCs w:val="24"/>
          <w:lang w:val="en-US"/>
        </w:rPr>
        <w:t xml:space="preserve"> and mortality of papillary thyroid </w:t>
      </w:r>
      <w:proofErr w:type="spellStart"/>
      <w:r w:rsidRPr="00B2593C">
        <w:rPr>
          <w:rFonts w:ascii="Book Antiqua" w:hAnsi="Book Antiqua"/>
          <w:sz w:val="24"/>
          <w:szCs w:val="24"/>
          <w:lang w:val="en-US"/>
        </w:rPr>
        <w:t>microcarcinomas</w:t>
      </w:r>
      <w:proofErr w:type="spellEnd"/>
      <w:r w:rsidR="00B75F1E" w:rsidRPr="00B2593C">
        <w:rPr>
          <w:rFonts w:ascii="Book Antiqua" w:hAnsi="Book Antiqua"/>
          <w:sz w:val="24"/>
          <w:szCs w:val="24"/>
          <w:lang w:val="en-US"/>
        </w:rPr>
        <w:t>. We also</w:t>
      </w:r>
      <w:r w:rsidR="0045756C" w:rsidRPr="00B2593C">
        <w:rPr>
          <w:rFonts w:ascii="Book Antiqua" w:hAnsi="Book Antiqua"/>
          <w:sz w:val="24"/>
          <w:szCs w:val="24"/>
          <w:lang w:val="en-US"/>
        </w:rPr>
        <w:t xml:space="preserve"> summarize</w:t>
      </w:r>
      <w:r w:rsidRPr="00B2593C">
        <w:rPr>
          <w:rFonts w:ascii="Book Antiqua" w:hAnsi="Book Antiqua"/>
          <w:sz w:val="24"/>
          <w:szCs w:val="24"/>
          <w:lang w:val="en-US"/>
        </w:rPr>
        <w:t xml:space="preserve"> the </w:t>
      </w:r>
      <w:r w:rsidR="00F0388D" w:rsidRPr="00B2593C">
        <w:rPr>
          <w:rFonts w:ascii="Book Antiqua" w:hAnsi="Book Antiqua" w:cs="Arial"/>
          <w:color w:val="000000"/>
          <w:sz w:val="24"/>
          <w:szCs w:val="24"/>
          <w:lang w:val="en-US" w:eastAsia="zh-CN"/>
        </w:rPr>
        <w:t>AS</w:t>
      </w:r>
      <w:r w:rsidRPr="00B2593C">
        <w:rPr>
          <w:rFonts w:ascii="Book Antiqua" w:hAnsi="Book Antiqua"/>
          <w:sz w:val="24"/>
          <w:szCs w:val="24"/>
          <w:lang w:val="en-US"/>
        </w:rPr>
        <w:t xml:space="preserve"> strategy according to</w:t>
      </w:r>
      <w:r w:rsidR="008A27D5" w:rsidRPr="00B2593C">
        <w:rPr>
          <w:rFonts w:ascii="Book Antiqua" w:hAnsi="Book Antiqua"/>
          <w:sz w:val="24"/>
          <w:szCs w:val="24"/>
          <w:lang w:val="en-US"/>
        </w:rPr>
        <w:t xml:space="preserve"> </w:t>
      </w:r>
      <w:r w:rsidR="0045756C" w:rsidRPr="00B2593C">
        <w:rPr>
          <w:rFonts w:ascii="Book Antiqua" w:hAnsi="Book Antiqua"/>
          <w:sz w:val="24"/>
          <w:szCs w:val="24"/>
          <w:lang w:val="en-US"/>
        </w:rPr>
        <w:t>published</w:t>
      </w:r>
      <w:r w:rsidR="008A27D5" w:rsidRPr="00B2593C">
        <w:rPr>
          <w:rFonts w:ascii="Book Antiqua" w:hAnsi="Book Antiqua"/>
          <w:sz w:val="24"/>
          <w:szCs w:val="24"/>
          <w:lang w:val="en-US"/>
        </w:rPr>
        <w:t xml:space="preserve"> evidence</w:t>
      </w:r>
      <w:r w:rsidR="00B75F1E" w:rsidRPr="00B2593C">
        <w:rPr>
          <w:rFonts w:ascii="Book Antiqua" w:hAnsi="Book Antiqua"/>
          <w:sz w:val="24"/>
          <w:szCs w:val="24"/>
          <w:lang w:val="en-US"/>
        </w:rPr>
        <w:t xml:space="preserve">, </w:t>
      </w:r>
      <w:r w:rsidRPr="00B2593C">
        <w:rPr>
          <w:rFonts w:ascii="Book Antiqua" w:hAnsi="Book Antiqua"/>
          <w:sz w:val="24"/>
          <w:szCs w:val="24"/>
          <w:lang w:val="en-US"/>
        </w:rPr>
        <w:t xml:space="preserve">characterize the criteria for </w:t>
      </w:r>
      <w:r w:rsidR="0045756C" w:rsidRPr="00B2593C">
        <w:rPr>
          <w:rFonts w:ascii="Book Antiqua" w:hAnsi="Book Antiqua"/>
          <w:sz w:val="24"/>
          <w:szCs w:val="24"/>
          <w:lang w:val="en-US"/>
        </w:rPr>
        <w:t xml:space="preserve">selecting patients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according to risk factors and environment</w:t>
      </w:r>
      <w:r w:rsidR="0045756C" w:rsidRPr="00B2593C">
        <w:rPr>
          <w:rFonts w:ascii="Book Antiqua" w:hAnsi="Book Antiqua"/>
          <w:sz w:val="24"/>
          <w:szCs w:val="24"/>
          <w:lang w:val="en-US"/>
        </w:rPr>
        <w:t>al</w:t>
      </w:r>
      <w:r w:rsidRPr="00B2593C">
        <w:rPr>
          <w:rFonts w:ascii="Book Antiqua" w:hAnsi="Book Antiqua"/>
          <w:sz w:val="24"/>
          <w:szCs w:val="24"/>
          <w:lang w:val="en-US"/>
        </w:rPr>
        <w:t xml:space="preserve"> characteristics, </w:t>
      </w:r>
      <w:r w:rsidR="00B75F1E" w:rsidRPr="00B2593C">
        <w:rPr>
          <w:rFonts w:ascii="Book Antiqua" w:hAnsi="Book Antiqua"/>
          <w:sz w:val="24"/>
          <w:szCs w:val="24"/>
          <w:lang w:val="en-US"/>
        </w:rPr>
        <w:t>as well as</w:t>
      </w:r>
      <w:r w:rsidR="0045756C" w:rsidRPr="00B2593C">
        <w:rPr>
          <w:rFonts w:ascii="Book Antiqua" w:hAnsi="Book Antiqua"/>
          <w:sz w:val="24"/>
          <w:szCs w:val="24"/>
          <w:lang w:val="en-US"/>
        </w:rPr>
        <w:t xml:space="preserve"> </w:t>
      </w:r>
      <w:r w:rsidRPr="00B2593C">
        <w:rPr>
          <w:rFonts w:ascii="Book Antiqua" w:hAnsi="Book Antiqua"/>
          <w:sz w:val="24"/>
          <w:szCs w:val="24"/>
          <w:lang w:val="en-US"/>
        </w:rPr>
        <w:t xml:space="preserve">analyze the current limitations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implementation.</w:t>
      </w:r>
    </w:p>
    <w:p w14:paraId="2C7932D6" w14:textId="77777777" w:rsidR="00ED3270" w:rsidRPr="00B2593C" w:rsidRDefault="00ED3270" w:rsidP="009D4ED6">
      <w:pPr>
        <w:snapToGrid w:val="0"/>
        <w:spacing w:after="0" w:line="360" w:lineRule="auto"/>
        <w:jc w:val="both"/>
        <w:rPr>
          <w:rFonts w:ascii="Book Antiqua" w:hAnsi="Book Antiqua" w:cs="Arial"/>
          <w:b/>
          <w:bCs/>
          <w:color w:val="000000"/>
          <w:sz w:val="24"/>
          <w:szCs w:val="24"/>
          <w:lang w:val="en-US"/>
        </w:rPr>
      </w:pPr>
    </w:p>
    <w:p w14:paraId="0B0A3624" w14:textId="27D79CDF" w:rsidR="00ED3270" w:rsidRPr="00B2593C" w:rsidRDefault="00ED3270" w:rsidP="009D4ED6">
      <w:pPr>
        <w:snapToGrid w:val="0"/>
        <w:spacing w:after="0" w:line="360" w:lineRule="auto"/>
        <w:jc w:val="both"/>
        <w:rPr>
          <w:rFonts w:ascii="Book Antiqua" w:hAnsi="Book Antiqua" w:cs="Arial"/>
          <w:bCs/>
          <w:color w:val="000000"/>
          <w:sz w:val="24"/>
          <w:szCs w:val="24"/>
          <w:lang w:val="en-US"/>
        </w:rPr>
      </w:pPr>
      <w:r w:rsidRPr="00B2593C">
        <w:rPr>
          <w:rFonts w:ascii="Book Antiqua" w:hAnsi="Book Antiqua" w:cs="Arial"/>
          <w:b/>
          <w:bCs/>
          <w:color w:val="000000"/>
          <w:sz w:val="24"/>
          <w:szCs w:val="24"/>
          <w:lang w:val="en-US"/>
        </w:rPr>
        <w:t xml:space="preserve">Key words: </w:t>
      </w:r>
      <w:r w:rsidRPr="00B2593C">
        <w:rPr>
          <w:rFonts w:ascii="Book Antiqua" w:hAnsi="Book Antiqua" w:cs="Arial"/>
          <w:bCs/>
          <w:color w:val="000000"/>
          <w:sz w:val="24"/>
          <w:szCs w:val="24"/>
          <w:lang w:val="en-US"/>
        </w:rPr>
        <w:t xml:space="preserve">Active surveillance; </w:t>
      </w:r>
      <w:r w:rsidR="00F0388D" w:rsidRPr="00B2593C">
        <w:rPr>
          <w:rFonts w:ascii="Book Antiqua" w:hAnsi="Book Antiqua" w:cs="Arial"/>
          <w:bCs/>
          <w:color w:val="000000"/>
          <w:sz w:val="24"/>
          <w:szCs w:val="24"/>
          <w:lang w:val="en-US"/>
        </w:rPr>
        <w:t xml:space="preserve">Low </w:t>
      </w:r>
      <w:r w:rsidRPr="00B2593C">
        <w:rPr>
          <w:rFonts w:ascii="Book Antiqua" w:hAnsi="Book Antiqua" w:cs="Arial"/>
          <w:bCs/>
          <w:color w:val="000000"/>
          <w:sz w:val="24"/>
          <w:szCs w:val="24"/>
          <w:lang w:val="en-US"/>
        </w:rPr>
        <w:t xml:space="preserve">risk; </w:t>
      </w:r>
      <w:r w:rsidR="00F0388D" w:rsidRPr="00B2593C">
        <w:rPr>
          <w:rFonts w:ascii="Book Antiqua" w:hAnsi="Book Antiqua" w:cs="Arial"/>
          <w:bCs/>
          <w:color w:val="000000"/>
          <w:sz w:val="24"/>
          <w:szCs w:val="24"/>
          <w:lang w:val="en-US"/>
        </w:rPr>
        <w:t xml:space="preserve">Papillary </w:t>
      </w:r>
      <w:r w:rsidRPr="00B2593C">
        <w:rPr>
          <w:rFonts w:ascii="Book Antiqua" w:hAnsi="Book Antiqua" w:cs="Arial"/>
          <w:bCs/>
          <w:color w:val="000000"/>
          <w:sz w:val="24"/>
          <w:szCs w:val="24"/>
          <w:lang w:val="en-US"/>
        </w:rPr>
        <w:t xml:space="preserve">thyroid carcinoma; </w:t>
      </w:r>
      <w:r w:rsidR="00F0388D" w:rsidRPr="00B2593C">
        <w:rPr>
          <w:rFonts w:ascii="Book Antiqua" w:hAnsi="Book Antiqua" w:cs="Arial"/>
          <w:bCs/>
          <w:color w:val="000000"/>
          <w:sz w:val="24"/>
          <w:szCs w:val="24"/>
          <w:lang w:val="en-US"/>
        </w:rPr>
        <w:t>Observation</w:t>
      </w:r>
      <w:r w:rsidRPr="00B2593C">
        <w:rPr>
          <w:rFonts w:ascii="Book Antiqua" w:hAnsi="Book Antiqua" w:cs="Arial"/>
          <w:bCs/>
          <w:color w:val="000000"/>
          <w:sz w:val="24"/>
          <w:szCs w:val="24"/>
          <w:lang w:val="en-US"/>
        </w:rPr>
        <w:t xml:space="preserve">; </w:t>
      </w:r>
      <w:r w:rsidR="00F0388D" w:rsidRPr="00B2593C">
        <w:rPr>
          <w:rFonts w:ascii="Book Antiqua" w:hAnsi="Book Antiqua" w:cs="Arial"/>
          <w:bCs/>
          <w:color w:val="000000"/>
          <w:sz w:val="24"/>
          <w:szCs w:val="24"/>
          <w:lang w:val="en-US"/>
        </w:rPr>
        <w:t xml:space="preserve">Papillary </w:t>
      </w:r>
      <w:r w:rsidRPr="00B2593C">
        <w:rPr>
          <w:rFonts w:ascii="Book Antiqua" w:hAnsi="Book Antiqua" w:cs="Arial"/>
          <w:bCs/>
          <w:color w:val="000000"/>
          <w:sz w:val="24"/>
          <w:szCs w:val="24"/>
          <w:lang w:val="en-US"/>
        </w:rPr>
        <w:t xml:space="preserve">thyroid </w:t>
      </w:r>
      <w:proofErr w:type="spellStart"/>
      <w:r w:rsidRPr="00B2593C">
        <w:rPr>
          <w:rFonts w:ascii="Book Antiqua" w:hAnsi="Book Antiqua" w:cs="Arial"/>
          <w:bCs/>
          <w:color w:val="000000"/>
          <w:sz w:val="24"/>
          <w:szCs w:val="24"/>
          <w:lang w:val="en-US"/>
        </w:rPr>
        <w:t>microcarcinoma</w:t>
      </w:r>
      <w:proofErr w:type="spellEnd"/>
      <w:r w:rsidR="0022486A" w:rsidRPr="00B2593C">
        <w:rPr>
          <w:rFonts w:ascii="Book Antiqua" w:hAnsi="Book Antiqua" w:cs="Arial"/>
          <w:bCs/>
          <w:color w:val="000000"/>
          <w:sz w:val="24"/>
          <w:szCs w:val="24"/>
          <w:lang w:val="en-US"/>
        </w:rPr>
        <w:t xml:space="preserve">; </w:t>
      </w:r>
      <w:bookmarkStart w:id="21" w:name="OLE_LINK135"/>
      <w:bookmarkStart w:id="22" w:name="OLE_LINK136"/>
      <w:r w:rsidR="00F0388D" w:rsidRPr="00B2593C">
        <w:rPr>
          <w:rFonts w:ascii="Book Antiqua" w:hAnsi="Book Antiqua" w:cs="Arial"/>
          <w:bCs/>
          <w:color w:val="000000"/>
          <w:sz w:val="24"/>
          <w:szCs w:val="24"/>
          <w:lang w:val="en-US"/>
        </w:rPr>
        <w:t xml:space="preserve">Thyroid </w:t>
      </w:r>
      <w:r w:rsidR="0022486A" w:rsidRPr="00B2593C">
        <w:rPr>
          <w:rFonts w:ascii="Book Antiqua" w:hAnsi="Book Antiqua" w:cs="Arial"/>
          <w:bCs/>
          <w:color w:val="000000"/>
          <w:sz w:val="24"/>
          <w:szCs w:val="24"/>
          <w:lang w:val="en-US"/>
        </w:rPr>
        <w:t>cancer</w:t>
      </w:r>
      <w:bookmarkEnd w:id="21"/>
      <w:bookmarkEnd w:id="22"/>
    </w:p>
    <w:p w14:paraId="3F588434" w14:textId="77777777" w:rsidR="0078002D" w:rsidRPr="00B2593C" w:rsidRDefault="0078002D" w:rsidP="009D4ED6">
      <w:pPr>
        <w:snapToGrid w:val="0"/>
        <w:spacing w:after="0" w:line="360" w:lineRule="auto"/>
        <w:jc w:val="both"/>
        <w:rPr>
          <w:rFonts w:ascii="Book Antiqua" w:hAnsi="Book Antiqua" w:cs="Arial"/>
          <w:b/>
          <w:color w:val="000000"/>
          <w:sz w:val="24"/>
          <w:szCs w:val="24"/>
          <w:lang w:val="en-US" w:eastAsia="zh-CN"/>
        </w:rPr>
      </w:pPr>
    </w:p>
    <w:p w14:paraId="6428ED12" w14:textId="071DB7CB" w:rsidR="005C7F81" w:rsidRPr="007D2102" w:rsidRDefault="00F41699" w:rsidP="00AA7B5E">
      <w:pPr>
        <w:spacing w:after="0" w:line="360" w:lineRule="auto"/>
        <w:jc w:val="both"/>
        <w:rPr>
          <w:rFonts w:ascii="Book Antiqua" w:hAnsi="Book Antiqua" w:cs="宋体" w:hint="eastAsia"/>
          <w:bCs/>
          <w:color w:val="000000" w:themeColor="text1"/>
          <w:sz w:val="24"/>
          <w:szCs w:val="24"/>
          <w:lang w:eastAsia="zh-CN"/>
        </w:rPr>
      </w:pPr>
      <w:proofErr w:type="spellStart"/>
      <w:r w:rsidRPr="00B2593C">
        <w:rPr>
          <w:rFonts w:ascii="Book Antiqua" w:hAnsi="Book Antiqua" w:cs="Arial"/>
          <w:color w:val="000000"/>
          <w:sz w:val="24"/>
          <w:szCs w:val="24"/>
          <w:lang w:val="en-US"/>
        </w:rPr>
        <w:t>Pitoia</w:t>
      </w:r>
      <w:proofErr w:type="spellEnd"/>
      <w:r w:rsidRPr="00B2593C">
        <w:rPr>
          <w:rFonts w:ascii="Book Antiqua" w:hAnsi="Book Antiqua" w:cs="Arial"/>
          <w:color w:val="000000"/>
          <w:sz w:val="24"/>
          <w:szCs w:val="24"/>
          <w:lang w:val="en-US" w:eastAsia="zh-CN"/>
        </w:rPr>
        <w:t xml:space="preserve"> F, </w:t>
      </w:r>
      <w:proofErr w:type="spellStart"/>
      <w:r w:rsidRPr="00B2593C">
        <w:rPr>
          <w:rFonts w:ascii="Book Antiqua" w:hAnsi="Book Antiqua" w:cs="Arial"/>
          <w:color w:val="000000"/>
          <w:sz w:val="24"/>
          <w:szCs w:val="24"/>
          <w:lang w:val="en-US"/>
        </w:rPr>
        <w:t>Smulever</w:t>
      </w:r>
      <w:proofErr w:type="spellEnd"/>
      <w:r w:rsidRPr="00B2593C">
        <w:rPr>
          <w:rFonts w:ascii="Book Antiqua" w:hAnsi="Book Antiqua" w:cs="Arial"/>
          <w:color w:val="000000"/>
          <w:sz w:val="24"/>
          <w:szCs w:val="24"/>
          <w:lang w:val="en-US" w:eastAsia="zh-CN"/>
        </w:rPr>
        <w:t xml:space="preserve"> A. </w:t>
      </w:r>
      <w:r w:rsidRPr="00B2593C">
        <w:rPr>
          <w:rFonts w:ascii="Book Antiqua" w:hAnsi="Book Antiqua" w:cs="Arial"/>
          <w:color w:val="000000"/>
          <w:sz w:val="24"/>
          <w:szCs w:val="24"/>
          <w:lang w:val="en-US"/>
        </w:rPr>
        <w:t>Active surveillance in low risk papillary thyroid carcinoma</w:t>
      </w:r>
      <w:r w:rsidRPr="00B2593C">
        <w:rPr>
          <w:rFonts w:ascii="Book Antiqua" w:hAnsi="Book Antiqua" w:cs="Arial"/>
          <w:color w:val="000000"/>
          <w:sz w:val="24"/>
          <w:szCs w:val="24"/>
          <w:lang w:val="en-US" w:eastAsia="zh-CN"/>
        </w:rPr>
        <w:t xml:space="preserve">. </w:t>
      </w:r>
      <w:r w:rsidRPr="00B2593C">
        <w:rPr>
          <w:rFonts w:ascii="Book Antiqua" w:hAnsi="Book Antiqua" w:cs="Arial"/>
          <w:i/>
          <w:color w:val="000000"/>
          <w:sz w:val="24"/>
          <w:szCs w:val="24"/>
          <w:lang w:val="en-US" w:eastAsia="zh-CN"/>
        </w:rPr>
        <w:t xml:space="preserve">World J </w:t>
      </w:r>
      <w:proofErr w:type="spellStart"/>
      <w:r w:rsidRPr="00B2593C">
        <w:rPr>
          <w:rFonts w:ascii="Book Antiqua" w:hAnsi="Book Antiqua" w:cs="Arial"/>
          <w:i/>
          <w:color w:val="000000"/>
          <w:sz w:val="24"/>
          <w:szCs w:val="24"/>
          <w:lang w:val="en-US" w:eastAsia="zh-CN"/>
        </w:rPr>
        <w:t>Clin</w:t>
      </w:r>
      <w:proofErr w:type="spellEnd"/>
      <w:r w:rsidRPr="00B2593C">
        <w:rPr>
          <w:rFonts w:ascii="Book Antiqua" w:hAnsi="Book Antiqua" w:cs="Arial"/>
          <w:i/>
          <w:color w:val="000000"/>
          <w:sz w:val="24"/>
          <w:szCs w:val="24"/>
          <w:lang w:val="en-US" w:eastAsia="zh-CN"/>
        </w:rPr>
        <w:t xml:space="preserve"> </w:t>
      </w:r>
      <w:proofErr w:type="spellStart"/>
      <w:r w:rsidRPr="00B2593C">
        <w:rPr>
          <w:rFonts w:ascii="Book Antiqua" w:hAnsi="Book Antiqua" w:cs="Arial"/>
          <w:i/>
          <w:color w:val="000000"/>
          <w:sz w:val="24"/>
          <w:szCs w:val="24"/>
          <w:lang w:val="en-US" w:eastAsia="zh-CN"/>
        </w:rPr>
        <w:t>Oncol</w:t>
      </w:r>
      <w:proofErr w:type="spellEnd"/>
      <w:r w:rsidRPr="00B2593C">
        <w:rPr>
          <w:rFonts w:ascii="Book Antiqua" w:hAnsi="Book Antiqua" w:cs="Arial"/>
          <w:i/>
          <w:color w:val="000000"/>
          <w:sz w:val="24"/>
          <w:szCs w:val="24"/>
          <w:lang w:val="en-US" w:eastAsia="zh-CN"/>
        </w:rPr>
        <w:t xml:space="preserve"> </w:t>
      </w:r>
      <w:r w:rsidR="00AA7B5E">
        <w:rPr>
          <w:rFonts w:ascii="Book Antiqua" w:eastAsia="Times New Roman" w:hAnsi="Book Antiqua" w:cs="宋体"/>
          <w:bCs/>
          <w:color w:val="000000" w:themeColor="text1"/>
          <w:sz w:val="24"/>
          <w:szCs w:val="24"/>
        </w:rPr>
        <w:t>2020; 11(</w:t>
      </w:r>
      <w:r w:rsidR="00AA7B5E">
        <w:rPr>
          <w:rFonts w:ascii="Book Antiqua" w:hAnsi="Book Antiqua" w:cs="宋体" w:hint="eastAsia"/>
          <w:bCs/>
          <w:color w:val="000000" w:themeColor="text1"/>
          <w:sz w:val="24"/>
          <w:szCs w:val="24"/>
          <w:lang w:eastAsia="zh-CN"/>
        </w:rPr>
        <w:t>6</w:t>
      </w:r>
      <w:r w:rsidR="007D2102">
        <w:rPr>
          <w:rFonts w:ascii="Book Antiqua" w:eastAsia="Times New Roman" w:hAnsi="Book Antiqua" w:cs="宋体"/>
          <w:bCs/>
          <w:color w:val="000000" w:themeColor="text1"/>
          <w:sz w:val="24"/>
          <w:szCs w:val="24"/>
        </w:rPr>
        <w:t>): 320-336</w:t>
      </w:r>
    </w:p>
    <w:p w14:paraId="72C712E1" w14:textId="7311D192" w:rsidR="005C7F81" w:rsidRDefault="00AA7B5E" w:rsidP="00AA7B5E">
      <w:pPr>
        <w:spacing w:after="0" w:line="360" w:lineRule="auto"/>
        <w:jc w:val="both"/>
        <w:rPr>
          <w:rFonts w:ascii="Book Antiqua" w:hAnsi="Book Antiqua" w:cs="宋体" w:hint="eastAsia"/>
          <w:bCs/>
          <w:color w:val="000000" w:themeColor="text1"/>
          <w:sz w:val="24"/>
          <w:szCs w:val="24"/>
          <w:lang w:eastAsia="zh-CN"/>
        </w:rPr>
      </w:pPr>
      <w:r w:rsidRPr="00BF7A87">
        <w:rPr>
          <w:rFonts w:ascii="Book Antiqua" w:eastAsia="Times New Roman" w:hAnsi="Book Antiqua" w:cs="宋体"/>
          <w:bCs/>
          <w:color w:val="000000" w:themeColor="text1"/>
          <w:sz w:val="24"/>
          <w:szCs w:val="24"/>
        </w:rPr>
        <w:t xml:space="preserve">URL: </w:t>
      </w:r>
      <w:r w:rsidR="005C7F81" w:rsidRPr="005C7F81">
        <w:rPr>
          <w:rFonts w:ascii="Book Antiqua" w:eastAsia="Times New Roman" w:hAnsi="Book Antiqua" w:cs="宋体"/>
          <w:bCs/>
          <w:color w:val="000000" w:themeColor="text1"/>
          <w:sz w:val="24"/>
          <w:szCs w:val="24"/>
        </w:rPr>
        <w:t>https://www.wjgnet.com/2218-4333/full/v11/i</w:t>
      </w:r>
      <w:r w:rsidR="005C7F81" w:rsidRPr="005C7F81">
        <w:rPr>
          <w:rFonts w:ascii="Book Antiqua" w:hAnsi="Book Antiqua" w:cs="宋体" w:hint="eastAsia"/>
          <w:bCs/>
          <w:color w:val="000000" w:themeColor="text1"/>
          <w:sz w:val="24"/>
          <w:szCs w:val="24"/>
          <w:lang w:eastAsia="zh-CN"/>
        </w:rPr>
        <w:t>6</w:t>
      </w:r>
      <w:r w:rsidR="007D2102">
        <w:rPr>
          <w:rFonts w:ascii="Book Antiqua" w:eastAsia="Times New Roman" w:hAnsi="Book Antiqua" w:cs="宋体"/>
          <w:bCs/>
          <w:color w:val="000000" w:themeColor="text1"/>
          <w:sz w:val="24"/>
          <w:szCs w:val="24"/>
        </w:rPr>
        <w:t>/320</w:t>
      </w:r>
      <w:r w:rsidR="005C7F81" w:rsidRPr="005C7F81">
        <w:rPr>
          <w:rFonts w:ascii="Book Antiqua" w:eastAsia="Times New Roman" w:hAnsi="Book Antiqua" w:cs="宋体"/>
          <w:bCs/>
          <w:color w:val="000000" w:themeColor="text1"/>
          <w:sz w:val="24"/>
          <w:szCs w:val="24"/>
        </w:rPr>
        <w:t>.htm</w:t>
      </w:r>
    </w:p>
    <w:p w14:paraId="283CF7AA" w14:textId="2A33214C" w:rsidR="00AA7B5E" w:rsidRPr="007D2102" w:rsidRDefault="00AA7B5E" w:rsidP="00AA7B5E">
      <w:pPr>
        <w:spacing w:after="0" w:line="360" w:lineRule="auto"/>
        <w:jc w:val="both"/>
        <w:rPr>
          <w:rFonts w:ascii="Book Antiqua" w:hAnsi="Book Antiqua" w:cs="宋体" w:hint="eastAsia"/>
          <w:bCs/>
          <w:color w:val="000000" w:themeColor="text1"/>
          <w:sz w:val="24"/>
          <w:szCs w:val="24"/>
          <w:lang w:eastAsia="zh-CN"/>
        </w:rPr>
      </w:pPr>
      <w:r w:rsidRPr="00BF7A87">
        <w:rPr>
          <w:rFonts w:ascii="Book Antiqua" w:eastAsia="Times New Roman" w:hAnsi="Book Antiqua" w:cs="宋体"/>
          <w:bCs/>
          <w:color w:val="000000" w:themeColor="text1"/>
          <w:sz w:val="24"/>
          <w:szCs w:val="24"/>
        </w:rPr>
        <w:t xml:space="preserve">DOI: </w:t>
      </w:r>
      <w:r w:rsidRPr="00CD73C6">
        <w:rPr>
          <w:rFonts w:ascii="Book Antiqua" w:eastAsia="Times New Roman" w:hAnsi="Book Antiqua" w:cs="宋体"/>
          <w:bCs/>
          <w:color w:val="000000" w:themeColor="text1"/>
          <w:sz w:val="24"/>
          <w:szCs w:val="24"/>
        </w:rPr>
        <w:t>https://dx.doi.org/10.5306/wjco.v11.i</w:t>
      </w:r>
      <w:r w:rsidRPr="00CD73C6">
        <w:rPr>
          <w:rFonts w:ascii="Book Antiqua" w:hAnsi="Book Antiqua" w:cs="宋体" w:hint="eastAsia"/>
          <w:bCs/>
          <w:color w:val="000000" w:themeColor="text1"/>
          <w:sz w:val="24"/>
          <w:szCs w:val="24"/>
          <w:lang w:eastAsia="zh-CN"/>
        </w:rPr>
        <w:t>6</w:t>
      </w:r>
      <w:r w:rsidR="007D2102">
        <w:rPr>
          <w:rFonts w:ascii="Book Antiqua" w:eastAsia="Times New Roman" w:hAnsi="Book Antiqua" w:cs="宋体"/>
          <w:bCs/>
          <w:color w:val="000000" w:themeColor="text1"/>
          <w:sz w:val="24"/>
          <w:szCs w:val="24"/>
        </w:rPr>
        <w:t>.320</w:t>
      </w:r>
    </w:p>
    <w:p w14:paraId="15A9EDC8" w14:textId="0345CFAE" w:rsidR="00F0388D" w:rsidRPr="00AA7B5E" w:rsidRDefault="00F0388D" w:rsidP="009D4ED6">
      <w:pPr>
        <w:snapToGrid w:val="0"/>
        <w:spacing w:after="0" w:line="360" w:lineRule="auto"/>
        <w:jc w:val="both"/>
        <w:rPr>
          <w:rFonts w:ascii="Book Antiqua" w:hAnsi="Book Antiqua" w:cs="Arial"/>
          <w:b/>
          <w:color w:val="000000"/>
          <w:sz w:val="24"/>
          <w:szCs w:val="24"/>
          <w:lang w:eastAsia="zh-CN"/>
        </w:rPr>
      </w:pPr>
    </w:p>
    <w:p w14:paraId="01ABF26A" w14:textId="3340C551" w:rsidR="003C23CA" w:rsidRPr="00B2593C" w:rsidRDefault="00AB5EAC" w:rsidP="009D4ED6">
      <w:pPr>
        <w:snapToGrid w:val="0"/>
        <w:spacing w:after="0" w:line="360" w:lineRule="auto"/>
        <w:jc w:val="both"/>
        <w:rPr>
          <w:rFonts w:ascii="Book Antiqua" w:hAnsi="Book Antiqua"/>
          <w:sz w:val="24"/>
          <w:szCs w:val="24"/>
          <w:lang w:val="en-US"/>
        </w:rPr>
      </w:pPr>
      <w:r w:rsidRPr="00B2593C">
        <w:rPr>
          <w:rFonts w:ascii="Book Antiqua" w:hAnsi="Book Antiqua" w:cs="Arial"/>
          <w:b/>
          <w:color w:val="000000"/>
          <w:sz w:val="24"/>
          <w:szCs w:val="24"/>
          <w:lang w:val="en-US"/>
        </w:rPr>
        <w:t>Core tip</w:t>
      </w:r>
      <w:r w:rsidR="005C4B64" w:rsidRPr="00B2593C">
        <w:rPr>
          <w:rFonts w:ascii="Book Antiqua" w:hAnsi="Book Antiqua" w:cs="Arial"/>
          <w:b/>
          <w:color w:val="000000"/>
          <w:sz w:val="24"/>
          <w:szCs w:val="24"/>
          <w:lang w:val="en-US" w:eastAsia="zh-CN"/>
        </w:rPr>
        <w:t xml:space="preserve">: </w:t>
      </w:r>
      <w:r w:rsidR="00B75F1E" w:rsidRPr="00B2593C">
        <w:rPr>
          <w:rFonts w:ascii="Book Antiqua" w:hAnsi="Book Antiqua" w:cs="Arial"/>
          <w:color w:val="000000"/>
          <w:sz w:val="24"/>
          <w:szCs w:val="24"/>
          <w:lang w:val="en-US"/>
        </w:rPr>
        <w:t xml:space="preserve">While the </w:t>
      </w:r>
      <w:r w:rsidR="00D35A93" w:rsidRPr="00B2593C">
        <w:rPr>
          <w:rFonts w:ascii="Book Antiqua" w:hAnsi="Book Antiqua" w:cs="Arial"/>
          <w:color w:val="000000"/>
          <w:sz w:val="24"/>
          <w:szCs w:val="24"/>
          <w:lang w:val="en-US"/>
        </w:rPr>
        <w:t>diagnosis</w:t>
      </w:r>
      <w:r w:rsidR="007871E0" w:rsidRPr="00B2593C">
        <w:rPr>
          <w:rFonts w:ascii="Book Antiqua" w:hAnsi="Book Antiqua" w:cs="Arial"/>
          <w:color w:val="000000"/>
          <w:sz w:val="24"/>
          <w:szCs w:val="24"/>
          <w:lang w:val="en-US"/>
        </w:rPr>
        <w:t xml:space="preserve"> of </w:t>
      </w:r>
      <w:proofErr w:type="spellStart"/>
      <w:r w:rsidR="00D35A93" w:rsidRPr="00B2593C">
        <w:rPr>
          <w:rFonts w:ascii="Book Antiqua" w:hAnsi="Book Antiqua" w:cs="Arial"/>
          <w:color w:val="000000"/>
          <w:sz w:val="24"/>
          <w:szCs w:val="24"/>
          <w:lang w:val="en-US"/>
        </w:rPr>
        <w:t>intrathyroidal</w:t>
      </w:r>
      <w:proofErr w:type="spellEnd"/>
      <w:r w:rsidR="00D35A93" w:rsidRPr="00B2593C">
        <w:rPr>
          <w:rFonts w:ascii="Book Antiqua" w:hAnsi="Book Antiqua" w:cs="Arial"/>
          <w:color w:val="000000"/>
          <w:sz w:val="24"/>
          <w:szCs w:val="24"/>
          <w:lang w:val="en-US"/>
        </w:rPr>
        <w:t xml:space="preserve"> papillary </w:t>
      </w:r>
      <w:proofErr w:type="spellStart"/>
      <w:r w:rsidR="00D35A93" w:rsidRPr="00B2593C">
        <w:rPr>
          <w:rFonts w:ascii="Book Antiqua" w:hAnsi="Book Antiqua" w:cs="Arial"/>
          <w:color w:val="000000"/>
          <w:sz w:val="24"/>
          <w:szCs w:val="24"/>
          <w:lang w:val="en-US"/>
        </w:rPr>
        <w:t>microcarcinomas</w:t>
      </w:r>
      <w:proofErr w:type="spellEnd"/>
      <w:r w:rsidR="004F03B5" w:rsidRPr="00B2593C">
        <w:rPr>
          <w:rFonts w:ascii="Book Antiqua" w:hAnsi="Book Antiqua" w:cs="Arial"/>
          <w:color w:val="000000"/>
          <w:sz w:val="24"/>
          <w:szCs w:val="24"/>
          <w:lang w:val="en-US"/>
        </w:rPr>
        <w:t xml:space="preserve"> </w:t>
      </w:r>
      <w:r w:rsidR="00D35A93" w:rsidRPr="00B2593C">
        <w:rPr>
          <w:rFonts w:ascii="Book Antiqua" w:hAnsi="Book Antiqua" w:cs="Arial"/>
          <w:color w:val="000000"/>
          <w:sz w:val="24"/>
          <w:szCs w:val="24"/>
          <w:lang w:val="en-US"/>
        </w:rPr>
        <w:t xml:space="preserve">has </w:t>
      </w:r>
      <w:r w:rsidR="00B00E3A" w:rsidRPr="00B2593C">
        <w:rPr>
          <w:rFonts w:ascii="Book Antiqua" w:hAnsi="Book Antiqua" w:cs="Arial"/>
          <w:color w:val="000000"/>
          <w:sz w:val="24"/>
          <w:szCs w:val="24"/>
          <w:lang w:val="en-US"/>
        </w:rPr>
        <w:t>increased exponentially</w:t>
      </w:r>
      <w:r w:rsidR="00D35A93" w:rsidRPr="00B2593C">
        <w:rPr>
          <w:rFonts w:ascii="Book Antiqua" w:hAnsi="Book Antiqua" w:cs="Arial"/>
          <w:color w:val="000000"/>
          <w:sz w:val="24"/>
          <w:szCs w:val="24"/>
          <w:lang w:val="en-US"/>
        </w:rPr>
        <w:t>,</w:t>
      </w:r>
      <w:r w:rsidR="00B00E3A" w:rsidRPr="00B2593C">
        <w:rPr>
          <w:rFonts w:ascii="Book Antiqua" w:hAnsi="Book Antiqua" w:cs="Arial"/>
          <w:color w:val="000000"/>
          <w:sz w:val="24"/>
          <w:szCs w:val="24"/>
          <w:lang w:val="en-US"/>
        </w:rPr>
        <w:t xml:space="preserve"> </w:t>
      </w:r>
      <w:r w:rsidR="00B75F1E" w:rsidRPr="00B2593C">
        <w:rPr>
          <w:rFonts w:ascii="Book Antiqua" w:hAnsi="Book Antiqua" w:cs="Arial"/>
          <w:color w:val="000000"/>
          <w:sz w:val="24"/>
          <w:szCs w:val="24"/>
          <w:lang w:val="en-US"/>
        </w:rPr>
        <w:t xml:space="preserve">the </w:t>
      </w:r>
      <w:r w:rsidR="00B00E3A" w:rsidRPr="00B2593C">
        <w:rPr>
          <w:rFonts w:ascii="Book Antiqua" w:hAnsi="Book Antiqua" w:cs="Arial"/>
          <w:color w:val="000000"/>
          <w:sz w:val="24"/>
          <w:szCs w:val="24"/>
          <w:lang w:val="en-US"/>
        </w:rPr>
        <w:t xml:space="preserve">mortality </w:t>
      </w:r>
      <w:r w:rsidR="00B75F1E" w:rsidRPr="00B2593C">
        <w:rPr>
          <w:rFonts w:ascii="Book Antiqua" w:hAnsi="Book Antiqua" w:cs="Arial"/>
          <w:color w:val="000000"/>
          <w:sz w:val="24"/>
          <w:szCs w:val="24"/>
          <w:lang w:val="en-US"/>
        </w:rPr>
        <w:t xml:space="preserve">rate has </w:t>
      </w:r>
      <w:r w:rsidR="00B00E3A" w:rsidRPr="00B2593C">
        <w:rPr>
          <w:rFonts w:ascii="Book Antiqua" w:hAnsi="Book Antiqua" w:cs="Arial"/>
          <w:color w:val="000000"/>
          <w:sz w:val="24"/>
          <w:szCs w:val="24"/>
          <w:lang w:val="en-US"/>
        </w:rPr>
        <w:t>remain</w:t>
      </w:r>
      <w:r w:rsidR="001646DB" w:rsidRPr="00B2593C">
        <w:rPr>
          <w:rFonts w:ascii="Book Antiqua" w:hAnsi="Book Antiqua" w:cs="Arial"/>
          <w:color w:val="000000"/>
          <w:sz w:val="24"/>
          <w:szCs w:val="24"/>
          <w:lang w:val="en-US"/>
        </w:rPr>
        <w:t>ed</w:t>
      </w:r>
      <w:r w:rsidR="00B00E3A" w:rsidRPr="00B2593C">
        <w:rPr>
          <w:rFonts w:ascii="Book Antiqua" w:hAnsi="Book Antiqua" w:cs="Arial"/>
          <w:color w:val="000000"/>
          <w:sz w:val="24"/>
          <w:szCs w:val="24"/>
          <w:lang w:val="en-US"/>
        </w:rPr>
        <w:t xml:space="preserve"> stable. </w:t>
      </w:r>
      <w:r w:rsidR="007871E0" w:rsidRPr="00B2593C">
        <w:rPr>
          <w:rFonts w:ascii="Book Antiqua" w:hAnsi="Book Antiqua" w:cs="Arial"/>
          <w:color w:val="000000"/>
          <w:sz w:val="24"/>
          <w:szCs w:val="24"/>
          <w:lang w:val="en-US"/>
        </w:rPr>
        <w:t xml:space="preserve">Although surgical resection was </w:t>
      </w:r>
      <w:r w:rsidR="00B00E3A" w:rsidRPr="00B2593C">
        <w:rPr>
          <w:rFonts w:ascii="Book Antiqua" w:hAnsi="Book Antiqua" w:cs="Arial"/>
          <w:color w:val="000000"/>
          <w:sz w:val="24"/>
          <w:szCs w:val="24"/>
          <w:lang w:val="en-US"/>
        </w:rPr>
        <w:t xml:space="preserve">the </w:t>
      </w:r>
      <w:r w:rsidR="00B75F1E" w:rsidRPr="00B2593C">
        <w:rPr>
          <w:rFonts w:ascii="Book Antiqua" w:hAnsi="Book Antiqua" w:cs="Arial"/>
          <w:color w:val="000000"/>
          <w:sz w:val="24"/>
          <w:szCs w:val="24"/>
          <w:lang w:val="en-US"/>
        </w:rPr>
        <w:t xml:space="preserve">classic </w:t>
      </w:r>
      <w:r w:rsidR="00B00E3A" w:rsidRPr="00B2593C">
        <w:rPr>
          <w:rFonts w:ascii="Book Antiqua" w:hAnsi="Book Antiqua" w:cs="Arial"/>
          <w:color w:val="000000"/>
          <w:sz w:val="24"/>
          <w:szCs w:val="24"/>
          <w:lang w:val="en-US"/>
        </w:rPr>
        <w:t>standard therapy</w:t>
      </w:r>
      <w:r w:rsidR="007871E0" w:rsidRPr="00B2593C">
        <w:rPr>
          <w:rFonts w:ascii="Book Antiqua" w:hAnsi="Book Antiqua" w:cs="Arial"/>
          <w:color w:val="000000"/>
          <w:sz w:val="24"/>
          <w:szCs w:val="24"/>
          <w:lang w:val="en-US"/>
        </w:rPr>
        <w:t>, active surveillance</w:t>
      </w:r>
      <w:r w:rsidR="00B00E3A" w:rsidRPr="00B2593C">
        <w:rPr>
          <w:rFonts w:ascii="Book Antiqua" w:hAnsi="Book Antiqua" w:cs="Arial"/>
          <w:color w:val="000000"/>
          <w:sz w:val="24"/>
          <w:szCs w:val="24"/>
          <w:lang w:val="en-US"/>
        </w:rPr>
        <w:t xml:space="preserve"> has emerged </w:t>
      </w:r>
      <w:r w:rsidR="007871E0" w:rsidRPr="00B2593C">
        <w:rPr>
          <w:rFonts w:ascii="Book Antiqua" w:hAnsi="Book Antiqua" w:cs="Arial"/>
          <w:color w:val="000000"/>
          <w:sz w:val="24"/>
          <w:szCs w:val="24"/>
          <w:lang w:val="en-US"/>
        </w:rPr>
        <w:t xml:space="preserve">as an alternative approach aimed to recognize </w:t>
      </w:r>
      <w:r w:rsidR="00B75F1E" w:rsidRPr="00B2593C">
        <w:rPr>
          <w:rFonts w:ascii="Book Antiqua" w:hAnsi="Book Antiqua" w:cs="Arial"/>
          <w:color w:val="000000"/>
          <w:sz w:val="24"/>
          <w:szCs w:val="24"/>
          <w:lang w:val="en-US"/>
        </w:rPr>
        <w:t>a</w:t>
      </w:r>
      <w:r w:rsidR="007871E0" w:rsidRPr="00B2593C">
        <w:rPr>
          <w:rFonts w:ascii="Book Antiqua" w:hAnsi="Book Antiqua" w:cs="Arial"/>
          <w:color w:val="000000"/>
          <w:sz w:val="24"/>
          <w:szCs w:val="24"/>
          <w:lang w:val="en-US"/>
        </w:rPr>
        <w:t xml:space="preserve"> minority of patients who will clinical</w:t>
      </w:r>
      <w:r w:rsidR="00B75F1E" w:rsidRPr="00B2593C">
        <w:rPr>
          <w:rFonts w:ascii="Book Antiqua" w:hAnsi="Book Antiqua" w:cs="Arial"/>
          <w:color w:val="000000"/>
          <w:sz w:val="24"/>
          <w:szCs w:val="24"/>
          <w:lang w:val="en-US"/>
        </w:rPr>
        <w:t>ly</w:t>
      </w:r>
      <w:r w:rsidR="007871E0" w:rsidRPr="00B2593C">
        <w:rPr>
          <w:rFonts w:ascii="Book Antiqua" w:hAnsi="Book Antiqua" w:cs="Arial"/>
          <w:color w:val="000000"/>
          <w:sz w:val="24"/>
          <w:szCs w:val="24"/>
          <w:lang w:val="en-US"/>
        </w:rPr>
        <w:t xml:space="preserve"> </w:t>
      </w:r>
      <w:r w:rsidR="007871E0" w:rsidRPr="00B2593C">
        <w:rPr>
          <w:rFonts w:ascii="Book Antiqua" w:hAnsi="Book Antiqua" w:cs="Arial"/>
          <w:color w:val="000000"/>
          <w:sz w:val="24"/>
          <w:szCs w:val="24"/>
          <w:lang w:val="en-US"/>
        </w:rPr>
        <w:lastRenderedPageBreak/>
        <w:t>progres</w:t>
      </w:r>
      <w:r w:rsidR="00B75F1E" w:rsidRPr="00B2593C">
        <w:rPr>
          <w:rFonts w:ascii="Book Antiqua" w:hAnsi="Book Antiqua" w:cs="Arial"/>
          <w:color w:val="000000"/>
          <w:sz w:val="24"/>
          <w:szCs w:val="24"/>
          <w:lang w:val="en-US"/>
        </w:rPr>
        <w:t>s</w:t>
      </w:r>
      <w:r w:rsidR="007871E0" w:rsidRPr="00B2593C">
        <w:rPr>
          <w:rFonts w:ascii="Book Antiqua" w:hAnsi="Book Antiqua" w:cs="Arial"/>
          <w:color w:val="000000"/>
          <w:sz w:val="24"/>
          <w:szCs w:val="24"/>
          <w:lang w:val="en-US"/>
        </w:rPr>
        <w:t xml:space="preserve"> and would </w:t>
      </w:r>
      <w:r w:rsidR="00B75F1E" w:rsidRPr="00B2593C">
        <w:rPr>
          <w:rFonts w:ascii="Book Antiqua" w:hAnsi="Book Antiqua" w:cs="Arial"/>
          <w:color w:val="000000"/>
          <w:sz w:val="24"/>
          <w:szCs w:val="24"/>
          <w:lang w:val="en-US"/>
        </w:rPr>
        <w:t xml:space="preserve">likely </w:t>
      </w:r>
      <w:r w:rsidR="007871E0" w:rsidRPr="00B2593C">
        <w:rPr>
          <w:rFonts w:ascii="Book Antiqua" w:hAnsi="Book Antiqua" w:cs="Arial"/>
          <w:color w:val="000000"/>
          <w:sz w:val="24"/>
          <w:szCs w:val="24"/>
          <w:lang w:val="en-US"/>
        </w:rPr>
        <w:t>benefit from rescue surgery</w:t>
      </w:r>
      <w:r w:rsidR="007871E0" w:rsidRPr="00B2593C">
        <w:rPr>
          <w:rFonts w:ascii="Book Antiqua" w:hAnsi="Book Antiqua"/>
          <w:sz w:val="24"/>
          <w:szCs w:val="24"/>
          <w:lang w:val="en-US"/>
        </w:rPr>
        <w:t xml:space="preserve">. </w:t>
      </w:r>
      <w:r w:rsidR="00B00E3A" w:rsidRPr="00B2593C">
        <w:rPr>
          <w:rFonts w:ascii="Book Antiqua" w:hAnsi="Book Antiqua"/>
          <w:sz w:val="24"/>
          <w:szCs w:val="24"/>
          <w:lang w:val="en-US"/>
        </w:rPr>
        <w:t>D</w:t>
      </w:r>
      <w:r w:rsidR="00D35A93" w:rsidRPr="00B2593C">
        <w:rPr>
          <w:rFonts w:ascii="Book Antiqua" w:hAnsi="Book Antiqua"/>
          <w:sz w:val="24"/>
          <w:szCs w:val="24"/>
          <w:lang w:val="en-US"/>
        </w:rPr>
        <w:t>uring follow-up</w:t>
      </w:r>
      <w:r w:rsidR="00B75F1E" w:rsidRPr="00B2593C">
        <w:rPr>
          <w:rFonts w:ascii="Book Antiqua" w:hAnsi="Book Antiqua"/>
          <w:sz w:val="24"/>
          <w:szCs w:val="24"/>
          <w:lang w:val="en-US"/>
        </w:rPr>
        <w:t>,</w:t>
      </w:r>
      <w:r w:rsidR="00D35A93" w:rsidRPr="00B2593C">
        <w:rPr>
          <w:rFonts w:ascii="Book Antiqua" w:hAnsi="Book Antiqua"/>
          <w:sz w:val="24"/>
          <w:szCs w:val="24"/>
          <w:lang w:val="en-US"/>
        </w:rPr>
        <w:t xml:space="preserve"> these tumors </w:t>
      </w:r>
      <w:r w:rsidR="00B75F1E" w:rsidRPr="00B2593C">
        <w:rPr>
          <w:rFonts w:ascii="Book Antiqua" w:hAnsi="Book Antiqua"/>
          <w:sz w:val="24"/>
          <w:szCs w:val="24"/>
          <w:lang w:val="en-US"/>
        </w:rPr>
        <w:t xml:space="preserve">(including those </w:t>
      </w:r>
      <w:proofErr w:type="gramStart"/>
      <w:r w:rsidR="00B75F1E" w:rsidRPr="00B2593C">
        <w:rPr>
          <w:rFonts w:ascii="Book Antiqua" w:hAnsi="Book Antiqua"/>
          <w:sz w:val="24"/>
          <w:szCs w:val="24"/>
          <w:lang w:val="en-US"/>
        </w:rPr>
        <w:t>between 1-2 cm</w:t>
      </w:r>
      <w:proofErr w:type="gramEnd"/>
      <w:r w:rsidR="00B75F1E" w:rsidRPr="00B2593C">
        <w:rPr>
          <w:rFonts w:ascii="Book Antiqua" w:hAnsi="Book Antiqua"/>
          <w:sz w:val="24"/>
          <w:szCs w:val="24"/>
          <w:lang w:val="en-US"/>
        </w:rPr>
        <w:t xml:space="preserve">) </w:t>
      </w:r>
      <w:r w:rsidR="00D35A93" w:rsidRPr="00B2593C">
        <w:rPr>
          <w:rFonts w:ascii="Book Antiqua" w:hAnsi="Book Antiqua"/>
          <w:sz w:val="24"/>
          <w:szCs w:val="24"/>
          <w:lang w:val="en-US"/>
        </w:rPr>
        <w:t xml:space="preserve">evolve with no changes in size, </w:t>
      </w:r>
      <w:r w:rsidR="00B75F1E" w:rsidRPr="00B2593C">
        <w:rPr>
          <w:rFonts w:ascii="Book Antiqua" w:hAnsi="Book Antiqua"/>
          <w:sz w:val="24"/>
          <w:szCs w:val="24"/>
          <w:lang w:val="en-US"/>
        </w:rPr>
        <w:t xml:space="preserve">have </w:t>
      </w:r>
      <w:r w:rsidR="00D35A93" w:rsidRPr="00B2593C">
        <w:rPr>
          <w:rFonts w:ascii="Book Antiqua" w:hAnsi="Book Antiqua"/>
          <w:sz w:val="24"/>
          <w:szCs w:val="24"/>
          <w:lang w:val="en-US"/>
        </w:rPr>
        <w:t>very slow growt</w:t>
      </w:r>
      <w:r w:rsidR="00B00E3A" w:rsidRPr="00B2593C">
        <w:rPr>
          <w:rFonts w:ascii="Book Antiqua" w:hAnsi="Book Antiqua"/>
          <w:sz w:val="24"/>
          <w:szCs w:val="24"/>
          <w:lang w:val="en-US"/>
        </w:rPr>
        <w:t>h</w:t>
      </w:r>
      <w:r w:rsidR="00B75F1E" w:rsidRPr="00B2593C">
        <w:rPr>
          <w:rFonts w:ascii="Book Antiqua" w:hAnsi="Book Antiqua"/>
          <w:sz w:val="24"/>
          <w:szCs w:val="24"/>
          <w:lang w:val="en-US"/>
        </w:rPr>
        <w:t xml:space="preserve"> rates,</w:t>
      </w:r>
      <w:r w:rsidR="00B00E3A" w:rsidRPr="00B2593C">
        <w:rPr>
          <w:rFonts w:ascii="Book Antiqua" w:hAnsi="Book Antiqua"/>
          <w:sz w:val="24"/>
          <w:szCs w:val="24"/>
          <w:lang w:val="en-US"/>
        </w:rPr>
        <w:t xml:space="preserve"> and even decrease in diameter.</w:t>
      </w:r>
      <w:r w:rsidR="00D35A93" w:rsidRPr="00B2593C">
        <w:rPr>
          <w:rFonts w:ascii="Book Antiqua" w:hAnsi="Book Antiqua"/>
          <w:sz w:val="24"/>
          <w:szCs w:val="24"/>
          <w:lang w:val="en-US"/>
        </w:rPr>
        <w:t xml:space="preserve"> </w:t>
      </w:r>
      <w:r w:rsidR="00B00E3A" w:rsidRPr="00B2593C">
        <w:rPr>
          <w:rFonts w:ascii="Book Antiqua" w:hAnsi="Book Antiqua"/>
          <w:sz w:val="24"/>
          <w:szCs w:val="24"/>
          <w:lang w:val="en-US"/>
        </w:rPr>
        <w:t>Given the high prevalen</w:t>
      </w:r>
      <w:r w:rsidR="004F03B5" w:rsidRPr="00B2593C">
        <w:rPr>
          <w:rFonts w:ascii="Book Antiqua" w:hAnsi="Book Antiqua"/>
          <w:sz w:val="24"/>
          <w:szCs w:val="24"/>
          <w:lang w:val="en-US"/>
        </w:rPr>
        <w:t xml:space="preserve">ce of </w:t>
      </w:r>
      <w:r w:rsidR="00F41699" w:rsidRPr="00B2593C">
        <w:rPr>
          <w:rFonts w:ascii="Book Antiqua" w:hAnsi="Book Antiqua" w:cs="Arial"/>
          <w:color w:val="000000"/>
          <w:sz w:val="24"/>
          <w:szCs w:val="24"/>
          <w:lang w:val="en-US"/>
        </w:rPr>
        <w:t xml:space="preserve">papillary </w:t>
      </w:r>
      <w:proofErr w:type="spellStart"/>
      <w:r w:rsidR="00F41699" w:rsidRPr="00B2593C">
        <w:rPr>
          <w:rFonts w:ascii="Book Antiqua" w:hAnsi="Book Antiqua" w:cs="Arial"/>
          <w:color w:val="000000"/>
          <w:sz w:val="24"/>
          <w:szCs w:val="24"/>
          <w:lang w:val="en-US"/>
        </w:rPr>
        <w:t>microcarcinomas</w:t>
      </w:r>
      <w:proofErr w:type="spellEnd"/>
      <w:r w:rsidR="003C23CA" w:rsidRPr="00B2593C">
        <w:rPr>
          <w:rFonts w:ascii="Book Antiqua" w:hAnsi="Book Antiqua"/>
          <w:sz w:val="24"/>
          <w:szCs w:val="24"/>
          <w:lang w:val="en-US"/>
        </w:rPr>
        <w:t xml:space="preserve"> </w:t>
      </w:r>
      <w:r w:rsidR="00B00E3A" w:rsidRPr="00B2593C">
        <w:rPr>
          <w:rFonts w:ascii="Book Antiqua" w:hAnsi="Book Antiqua"/>
          <w:sz w:val="24"/>
          <w:szCs w:val="24"/>
          <w:lang w:val="en-US"/>
        </w:rPr>
        <w:t xml:space="preserve">and the excellent </w:t>
      </w:r>
      <w:r w:rsidR="00B75F1E" w:rsidRPr="00B2593C">
        <w:rPr>
          <w:rFonts w:ascii="Book Antiqua" w:hAnsi="Book Antiqua"/>
          <w:sz w:val="24"/>
          <w:szCs w:val="24"/>
          <w:lang w:val="en-US"/>
        </w:rPr>
        <w:t xml:space="preserve">observational </w:t>
      </w:r>
      <w:r w:rsidR="00B00E3A" w:rsidRPr="00B2593C">
        <w:rPr>
          <w:rFonts w:ascii="Book Antiqua" w:hAnsi="Book Antiqua"/>
          <w:sz w:val="24"/>
          <w:szCs w:val="24"/>
          <w:lang w:val="en-US"/>
        </w:rPr>
        <w:t>outcome</w:t>
      </w:r>
      <w:r w:rsidR="003C23CA" w:rsidRPr="00B2593C">
        <w:rPr>
          <w:rFonts w:ascii="Book Antiqua" w:hAnsi="Book Antiqua"/>
          <w:sz w:val="24"/>
          <w:szCs w:val="24"/>
          <w:lang w:val="en-US"/>
        </w:rPr>
        <w:t>s</w:t>
      </w:r>
      <w:r w:rsidR="00B00E3A" w:rsidRPr="00B2593C">
        <w:rPr>
          <w:rFonts w:ascii="Book Antiqua" w:hAnsi="Book Antiqua"/>
          <w:sz w:val="24"/>
          <w:szCs w:val="24"/>
          <w:lang w:val="en-US"/>
        </w:rPr>
        <w:t>, active surveillance constitutes a safe and feasible alternative</w:t>
      </w:r>
      <w:r w:rsidR="00B75F1E" w:rsidRPr="00B2593C">
        <w:rPr>
          <w:rFonts w:ascii="Book Antiqua" w:hAnsi="Book Antiqua"/>
          <w:sz w:val="24"/>
          <w:szCs w:val="24"/>
          <w:lang w:val="en-US"/>
        </w:rPr>
        <w:t xml:space="preserve"> for</w:t>
      </w:r>
      <w:r w:rsidR="00B00E3A" w:rsidRPr="00B2593C">
        <w:rPr>
          <w:rFonts w:ascii="Book Antiqua" w:hAnsi="Book Antiqua"/>
          <w:sz w:val="24"/>
          <w:szCs w:val="24"/>
          <w:lang w:val="en-US"/>
        </w:rPr>
        <w:t xml:space="preserve"> properly selected patients.</w:t>
      </w:r>
    </w:p>
    <w:p w14:paraId="7FB756BD" w14:textId="29CD68B6" w:rsidR="00FF12AF" w:rsidRPr="00B2593C" w:rsidRDefault="00FF12AF" w:rsidP="009D4ED6">
      <w:pPr>
        <w:snapToGrid w:val="0"/>
        <w:spacing w:after="0" w:line="360" w:lineRule="auto"/>
        <w:jc w:val="both"/>
        <w:rPr>
          <w:rFonts w:ascii="Book Antiqua" w:hAnsi="Book Antiqua"/>
          <w:sz w:val="24"/>
          <w:szCs w:val="24"/>
          <w:lang w:val="en-US" w:eastAsia="zh-CN"/>
        </w:rPr>
      </w:pPr>
      <w:r w:rsidRPr="00B2593C">
        <w:rPr>
          <w:rFonts w:ascii="Book Antiqua" w:hAnsi="Book Antiqua"/>
          <w:sz w:val="24"/>
          <w:szCs w:val="24"/>
          <w:lang w:val="en-US" w:eastAsia="zh-CN"/>
        </w:rPr>
        <w:br w:type="page"/>
      </w:r>
    </w:p>
    <w:p w14:paraId="53EDECC9" w14:textId="5654181E" w:rsidR="003D402C" w:rsidRPr="00B2593C" w:rsidRDefault="00041FD6" w:rsidP="009D4ED6">
      <w:pPr>
        <w:snapToGrid w:val="0"/>
        <w:spacing w:after="0" w:line="360" w:lineRule="auto"/>
        <w:jc w:val="both"/>
        <w:rPr>
          <w:rFonts w:ascii="Book Antiqua" w:hAnsi="Book Antiqua"/>
          <w:caps/>
          <w:sz w:val="24"/>
          <w:szCs w:val="24"/>
          <w:u w:val="single"/>
          <w:lang w:val="en-US" w:eastAsia="zh-CN"/>
        </w:rPr>
      </w:pPr>
      <w:r w:rsidRPr="00B2593C">
        <w:rPr>
          <w:rFonts w:ascii="Book Antiqua" w:hAnsi="Book Antiqua" w:cs="Arial"/>
          <w:b/>
          <w:caps/>
          <w:color w:val="000000"/>
          <w:sz w:val="24"/>
          <w:szCs w:val="24"/>
          <w:u w:val="single"/>
          <w:lang w:val="en-US"/>
        </w:rPr>
        <w:lastRenderedPageBreak/>
        <w:t>Introductio</w:t>
      </w:r>
      <w:r w:rsidR="00FF12AF" w:rsidRPr="00B2593C">
        <w:rPr>
          <w:rFonts w:ascii="Book Antiqua" w:hAnsi="Book Antiqua" w:cs="Arial"/>
          <w:b/>
          <w:caps/>
          <w:color w:val="000000"/>
          <w:sz w:val="24"/>
          <w:szCs w:val="24"/>
          <w:u w:val="single"/>
          <w:lang w:val="en-US"/>
        </w:rPr>
        <w:t>n</w:t>
      </w:r>
    </w:p>
    <w:p w14:paraId="6C037924" w14:textId="38113490" w:rsidR="00040C28" w:rsidRPr="00B2593C" w:rsidRDefault="008F61BB" w:rsidP="009D4ED6">
      <w:pPr>
        <w:snapToGrid w:val="0"/>
        <w:spacing w:after="0" w:line="360" w:lineRule="auto"/>
        <w:jc w:val="both"/>
        <w:rPr>
          <w:rFonts w:ascii="Book Antiqua" w:hAnsi="Book Antiqua" w:cs="Arial"/>
          <w:color w:val="000000"/>
          <w:sz w:val="24"/>
          <w:szCs w:val="24"/>
          <w:lang w:val="en-US"/>
        </w:rPr>
      </w:pPr>
      <w:r w:rsidRPr="00B2593C">
        <w:rPr>
          <w:rFonts w:ascii="Book Antiqua" w:hAnsi="Book Antiqua" w:cs="Arial"/>
          <w:color w:val="000000"/>
          <w:sz w:val="24"/>
          <w:szCs w:val="24"/>
          <w:lang w:val="en-US"/>
        </w:rPr>
        <w:t xml:space="preserve">The incidence of thyroid cancer has increased over the last </w:t>
      </w:r>
      <w:r w:rsidR="00EE4C88" w:rsidRPr="00B2593C">
        <w:rPr>
          <w:rFonts w:ascii="Book Antiqua" w:hAnsi="Book Antiqua" w:cs="Arial"/>
          <w:color w:val="000000"/>
          <w:sz w:val="24"/>
          <w:szCs w:val="24"/>
          <w:lang w:val="en-US"/>
        </w:rPr>
        <w:t xml:space="preserve">few </w:t>
      </w:r>
      <w:r w:rsidRPr="00B2593C">
        <w:rPr>
          <w:rFonts w:ascii="Book Antiqua" w:hAnsi="Book Antiqua" w:cs="Arial"/>
          <w:color w:val="000000"/>
          <w:sz w:val="24"/>
          <w:szCs w:val="24"/>
          <w:lang w:val="en-US"/>
        </w:rPr>
        <w:t>decades</w:t>
      </w:r>
      <w:r w:rsidR="00EE4C88" w:rsidRPr="00B2593C">
        <w:rPr>
          <w:rFonts w:ascii="Book Antiqua" w:hAnsi="Book Antiqua" w:cs="Arial"/>
          <w:color w:val="000000"/>
          <w:sz w:val="24"/>
          <w:szCs w:val="24"/>
          <w:lang w:val="en-US"/>
        </w:rPr>
        <w:t xml:space="preserve">, which is likely </w:t>
      </w:r>
      <w:r w:rsidRPr="00B2593C">
        <w:rPr>
          <w:rFonts w:ascii="Book Antiqua" w:hAnsi="Book Antiqua" w:cs="Arial"/>
          <w:color w:val="000000"/>
          <w:sz w:val="24"/>
          <w:szCs w:val="24"/>
          <w:lang w:val="en-US"/>
        </w:rPr>
        <w:t xml:space="preserve">due to </w:t>
      </w:r>
      <w:proofErr w:type="spellStart"/>
      <w:r w:rsidRPr="00B2593C">
        <w:rPr>
          <w:rFonts w:ascii="Book Antiqua" w:hAnsi="Book Antiqua" w:cs="Arial"/>
          <w:color w:val="000000"/>
          <w:sz w:val="24"/>
          <w:szCs w:val="24"/>
          <w:lang w:val="en-US"/>
        </w:rPr>
        <w:t>overdiagnosis</w:t>
      </w:r>
      <w:proofErr w:type="spellEnd"/>
      <w:r w:rsidRPr="00B2593C">
        <w:rPr>
          <w:rFonts w:ascii="Book Antiqua" w:hAnsi="Book Antiqua" w:cs="Arial"/>
          <w:color w:val="000000"/>
          <w:sz w:val="24"/>
          <w:szCs w:val="24"/>
          <w:lang w:val="en-US"/>
        </w:rPr>
        <w:t xml:space="preserve">, </w:t>
      </w:r>
      <w:r w:rsidR="00EE4C88" w:rsidRPr="00B2593C">
        <w:rPr>
          <w:rFonts w:ascii="Book Antiqua" w:hAnsi="Book Antiqua" w:cs="Arial"/>
          <w:color w:val="000000"/>
          <w:sz w:val="24"/>
          <w:szCs w:val="24"/>
          <w:lang w:val="en-US"/>
        </w:rPr>
        <w:t xml:space="preserve">especially </w:t>
      </w:r>
      <w:r w:rsidR="001646DB" w:rsidRPr="00B2593C">
        <w:rPr>
          <w:rFonts w:ascii="Book Antiqua" w:hAnsi="Book Antiqua" w:cs="Arial"/>
          <w:color w:val="000000"/>
          <w:sz w:val="24"/>
          <w:szCs w:val="24"/>
          <w:lang w:val="en-US"/>
        </w:rPr>
        <w:t>considering that</w:t>
      </w:r>
      <w:r w:rsidRPr="00B2593C">
        <w:rPr>
          <w:rFonts w:ascii="Book Antiqua" w:hAnsi="Book Antiqua" w:cs="Arial"/>
          <w:color w:val="000000"/>
          <w:sz w:val="24"/>
          <w:szCs w:val="24"/>
          <w:lang w:val="en-US"/>
        </w:rPr>
        <w:t xml:space="preserve"> thyroid cancer mortality remain</w:t>
      </w:r>
      <w:r w:rsidR="001646DB" w:rsidRPr="00B2593C">
        <w:rPr>
          <w:rFonts w:ascii="Book Antiqua" w:hAnsi="Book Antiqua" w:cs="Arial"/>
          <w:color w:val="000000"/>
          <w:sz w:val="24"/>
          <w:szCs w:val="24"/>
          <w:lang w:val="en-US"/>
        </w:rPr>
        <w:t>ed</w:t>
      </w:r>
      <w:r w:rsidRPr="00B2593C">
        <w:rPr>
          <w:rFonts w:ascii="Book Antiqua" w:hAnsi="Book Antiqua" w:cs="Arial"/>
          <w:color w:val="000000"/>
          <w:sz w:val="24"/>
          <w:szCs w:val="24"/>
          <w:lang w:val="en-US"/>
        </w:rPr>
        <w:t xml:space="preserve"> stable </w:t>
      </w:r>
      <w:r w:rsidR="00EE4C88" w:rsidRPr="00B2593C">
        <w:rPr>
          <w:rFonts w:ascii="Book Antiqua" w:hAnsi="Book Antiqua" w:cs="Arial"/>
          <w:color w:val="000000"/>
          <w:sz w:val="24"/>
          <w:szCs w:val="24"/>
          <w:lang w:val="en-US"/>
        </w:rPr>
        <w:t xml:space="preserve">at a rate of </w:t>
      </w:r>
      <w:r w:rsidR="00FF12AF" w:rsidRPr="00B2593C">
        <w:rPr>
          <w:rFonts w:ascii="Book Antiqua" w:hAnsi="Book Antiqua" w:cs="Arial"/>
          <w:color w:val="000000"/>
          <w:sz w:val="24"/>
          <w:szCs w:val="24"/>
          <w:lang w:val="en-US"/>
        </w:rPr>
        <w:t>approximately 0.5 cases per 100</w:t>
      </w:r>
      <w:r w:rsidR="00EE4C88" w:rsidRPr="00B2593C">
        <w:rPr>
          <w:rFonts w:ascii="Book Antiqua" w:hAnsi="Book Antiqua" w:cs="Arial"/>
          <w:color w:val="000000"/>
          <w:sz w:val="24"/>
          <w:szCs w:val="24"/>
          <w:lang w:val="en-US"/>
        </w:rPr>
        <w:t>,</w:t>
      </w:r>
      <w:r w:rsidRPr="00B2593C">
        <w:rPr>
          <w:rFonts w:ascii="Book Antiqua" w:hAnsi="Book Antiqua" w:cs="Arial"/>
          <w:color w:val="000000"/>
          <w:sz w:val="24"/>
          <w:szCs w:val="24"/>
          <w:lang w:val="en-US"/>
        </w:rPr>
        <w:t xml:space="preserve">000 </w:t>
      </w:r>
      <w:proofErr w:type="gramStart"/>
      <w:r w:rsidRPr="00B2593C">
        <w:rPr>
          <w:rFonts w:ascii="Book Antiqua" w:hAnsi="Book Antiqua" w:cs="Arial"/>
          <w:color w:val="000000"/>
          <w:sz w:val="24"/>
          <w:szCs w:val="24"/>
          <w:lang w:val="en-US"/>
        </w:rPr>
        <w:t>persons</w:t>
      </w:r>
      <w:r w:rsidR="00980228" w:rsidRPr="00B2593C">
        <w:rPr>
          <w:rFonts w:ascii="Book Antiqua" w:hAnsi="Book Antiqua" w:cs="Arial"/>
          <w:color w:val="000000"/>
          <w:sz w:val="24"/>
          <w:szCs w:val="24"/>
          <w:vertAlign w:val="superscript"/>
          <w:lang w:val="en-US"/>
        </w:rPr>
        <w:t>[</w:t>
      </w:r>
      <w:proofErr w:type="gramEnd"/>
      <w:r w:rsidR="00980228" w:rsidRPr="00B2593C">
        <w:rPr>
          <w:rFonts w:ascii="Book Antiqua" w:hAnsi="Book Antiqua" w:cs="Arial"/>
          <w:color w:val="000000"/>
          <w:sz w:val="24"/>
          <w:szCs w:val="24"/>
          <w:vertAlign w:val="superscript"/>
          <w:lang w:val="en-US"/>
        </w:rPr>
        <w:t>1]</w:t>
      </w:r>
      <w:r w:rsidR="00980228" w:rsidRPr="00B2593C">
        <w:rPr>
          <w:rFonts w:ascii="Book Antiqua" w:hAnsi="Book Antiqua" w:cs="Arial"/>
          <w:color w:val="000000"/>
          <w:sz w:val="24"/>
          <w:szCs w:val="24"/>
          <w:lang w:val="en-US"/>
        </w:rPr>
        <w:t>. Most</w:t>
      </w:r>
      <w:r w:rsidRPr="00B2593C">
        <w:rPr>
          <w:rFonts w:ascii="Book Antiqua" w:hAnsi="Book Antiqua" w:cs="Arial"/>
          <w:color w:val="000000"/>
          <w:sz w:val="24"/>
          <w:szCs w:val="24"/>
          <w:lang w:val="en-US"/>
        </w:rPr>
        <w:t xml:space="preserve"> </w:t>
      </w:r>
      <w:r w:rsidR="001646DB" w:rsidRPr="00B2593C">
        <w:rPr>
          <w:rFonts w:ascii="Book Antiqua" w:hAnsi="Book Antiqua" w:cs="Arial"/>
          <w:color w:val="000000"/>
          <w:sz w:val="24"/>
          <w:szCs w:val="24"/>
          <w:lang w:val="en-US"/>
        </w:rPr>
        <w:t>diagnosed</w:t>
      </w:r>
      <w:r w:rsidRPr="00B2593C">
        <w:rPr>
          <w:rFonts w:ascii="Book Antiqua" w:hAnsi="Book Antiqua" w:cs="Arial"/>
          <w:color w:val="000000"/>
          <w:sz w:val="24"/>
          <w:szCs w:val="24"/>
          <w:lang w:val="en-US"/>
        </w:rPr>
        <w:t xml:space="preserve"> </w:t>
      </w:r>
      <w:r w:rsidR="00980228" w:rsidRPr="00B2593C">
        <w:rPr>
          <w:rFonts w:ascii="Book Antiqua" w:hAnsi="Book Antiqua" w:cs="Arial"/>
          <w:color w:val="000000"/>
          <w:sz w:val="24"/>
          <w:szCs w:val="24"/>
          <w:lang w:val="en-US"/>
        </w:rPr>
        <w:t>thyroid tumors are papil</w:t>
      </w:r>
      <w:r w:rsidR="004F03B5" w:rsidRPr="00B2593C">
        <w:rPr>
          <w:rFonts w:ascii="Book Antiqua" w:hAnsi="Book Antiqua" w:cs="Arial"/>
          <w:color w:val="000000"/>
          <w:sz w:val="24"/>
          <w:szCs w:val="24"/>
          <w:lang w:val="en-US"/>
        </w:rPr>
        <w:t xml:space="preserve">lary </w:t>
      </w:r>
      <w:proofErr w:type="spellStart"/>
      <w:r w:rsidR="004F03B5" w:rsidRPr="00B2593C">
        <w:rPr>
          <w:rFonts w:ascii="Book Antiqua" w:hAnsi="Book Antiqua" w:cs="Arial"/>
          <w:color w:val="000000"/>
          <w:sz w:val="24"/>
          <w:szCs w:val="24"/>
          <w:lang w:val="en-US"/>
        </w:rPr>
        <w:t>microcarcinomas</w:t>
      </w:r>
      <w:proofErr w:type="spellEnd"/>
      <w:r w:rsidR="004F03B5" w:rsidRPr="00B2593C">
        <w:rPr>
          <w:rFonts w:ascii="Book Antiqua" w:hAnsi="Book Antiqua" w:cs="Arial"/>
          <w:color w:val="000000"/>
          <w:sz w:val="24"/>
          <w:szCs w:val="24"/>
          <w:lang w:val="en-US"/>
        </w:rPr>
        <w:t xml:space="preserve"> (</w:t>
      </w:r>
      <w:r w:rsidR="00980228" w:rsidRPr="00B2593C">
        <w:rPr>
          <w:rFonts w:ascii="Book Antiqua" w:hAnsi="Book Antiqua" w:cs="Arial"/>
          <w:color w:val="000000"/>
          <w:sz w:val="24"/>
          <w:szCs w:val="24"/>
          <w:lang w:val="en-US"/>
        </w:rPr>
        <w:t>P</w:t>
      </w:r>
      <w:r w:rsidR="004F03B5" w:rsidRPr="00B2593C">
        <w:rPr>
          <w:rFonts w:ascii="Book Antiqua" w:hAnsi="Book Antiqua" w:cs="Arial"/>
          <w:color w:val="000000"/>
          <w:sz w:val="24"/>
          <w:szCs w:val="24"/>
          <w:lang w:val="en-US"/>
        </w:rPr>
        <w:t>MC</w:t>
      </w:r>
      <w:r w:rsidR="00980228" w:rsidRPr="00B2593C">
        <w:rPr>
          <w:rFonts w:ascii="Book Antiqua" w:hAnsi="Book Antiqua" w:cs="Arial"/>
          <w:color w:val="000000"/>
          <w:sz w:val="24"/>
          <w:szCs w:val="24"/>
          <w:lang w:val="en-US"/>
        </w:rPr>
        <w:t>s)</w:t>
      </w:r>
      <w:r w:rsidR="00EE4C88" w:rsidRPr="00B2593C">
        <w:rPr>
          <w:rFonts w:ascii="Book Antiqua" w:hAnsi="Book Antiqua" w:cs="Arial"/>
          <w:color w:val="000000"/>
          <w:sz w:val="24"/>
          <w:szCs w:val="24"/>
          <w:lang w:val="en-US"/>
        </w:rPr>
        <w:t xml:space="preserve"> that are</w:t>
      </w:r>
      <w:r w:rsidR="00980228" w:rsidRPr="00B2593C">
        <w:rPr>
          <w:rFonts w:ascii="Book Antiqua" w:hAnsi="Book Antiqua" w:cs="Arial"/>
          <w:color w:val="000000"/>
          <w:sz w:val="24"/>
          <w:szCs w:val="24"/>
          <w:lang w:val="en-US"/>
        </w:rPr>
        <w:t xml:space="preserve"> characterized </w:t>
      </w:r>
      <w:r w:rsidR="001646DB" w:rsidRPr="00B2593C">
        <w:rPr>
          <w:rFonts w:ascii="Book Antiqua" w:hAnsi="Book Antiqua" w:cs="Arial"/>
          <w:color w:val="000000"/>
          <w:sz w:val="24"/>
          <w:szCs w:val="24"/>
          <w:lang w:val="en-US"/>
        </w:rPr>
        <w:t>by a</w:t>
      </w:r>
      <w:r w:rsidR="00980228" w:rsidRPr="00B2593C">
        <w:rPr>
          <w:rFonts w:ascii="Book Antiqua" w:hAnsi="Book Antiqua" w:cs="Arial"/>
          <w:color w:val="000000"/>
          <w:sz w:val="24"/>
          <w:szCs w:val="24"/>
          <w:lang w:val="en-US"/>
        </w:rPr>
        <w:t xml:space="preserve"> slow growth rate </w:t>
      </w:r>
      <w:r w:rsidR="00EE4C88" w:rsidRPr="00B2593C">
        <w:rPr>
          <w:rFonts w:ascii="Book Antiqua" w:hAnsi="Book Antiqua" w:cs="Arial"/>
          <w:color w:val="000000"/>
          <w:sz w:val="24"/>
          <w:szCs w:val="24"/>
          <w:lang w:val="en-US"/>
        </w:rPr>
        <w:t>and</w:t>
      </w:r>
      <w:r w:rsidR="001646DB" w:rsidRPr="00B2593C">
        <w:rPr>
          <w:rFonts w:ascii="Book Antiqua" w:hAnsi="Book Antiqua" w:cs="Arial"/>
          <w:color w:val="000000"/>
          <w:sz w:val="24"/>
          <w:szCs w:val="24"/>
          <w:lang w:val="en-US"/>
        </w:rPr>
        <w:t xml:space="preserve"> </w:t>
      </w:r>
      <w:r w:rsidR="00980228" w:rsidRPr="00B2593C">
        <w:rPr>
          <w:rFonts w:ascii="Book Antiqua" w:hAnsi="Book Antiqua" w:cs="Arial"/>
          <w:color w:val="000000"/>
          <w:sz w:val="24"/>
          <w:szCs w:val="24"/>
          <w:lang w:val="en-US"/>
        </w:rPr>
        <w:t>indolent course</w:t>
      </w:r>
      <w:r w:rsidR="001646DB" w:rsidRPr="00B2593C">
        <w:rPr>
          <w:rFonts w:ascii="Book Antiqua" w:hAnsi="Book Antiqua" w:cs="Arial"/>
          <w:color w:val="000000"/>
          <w:sz w:val="24"/>
          <w:szCs w:val="24"/>
          <w:lang w:val="en-US"/>
        </w:rPr>
        <w:t>.</w:t>
      </w:r>
      <w:r w:rsidR="00980228" w:rsidRPr="00B2593C">
        <w:rPr>
          <w:rFonts w:ascii="Book Antiqua" w:hAnsi="Book Antiqua" w:cs="Arial"/>
          <w:color w:val="000000"/>
          <w:sz w:val="24"/>
          <w:szCs w:val="24"/>
          <w:lang w:val="en-US"/>
        </w:rPr>
        <w:t xml:space="preserve"> </w:t>
      </w:r>
      <w:r w:rsidR="001646DB" w:rsidRPr="00B2593C">
        <w:rPr>
          <w:rFonts w:ascii="Book Antiqua" w:hAnsi="Book Antiqua" w:cs="Arial"/>
          <w:color w:val="000000"/>
          <w:sz w:val="24"/>
          <w:szCs w:val="24"/>
          <w:lang w:val="en-US"/>
        </w:rPr>
        <w:t>T</w:t>
      </w:r>
      <w:r w:rsidRPr="00B2593C">
        <w:rPr>
          <w:rFonts w:ascii="Book Antiqua" w:hAnsi="Book Antiqua" w:cs="Arial"/>
          <w:color w:val="000000"/>
          <w:sz w:val="24"/>
          <w:szCs w:val="24"/>
          <w:lang w:val="en-US"/>
        </w:rPr>
        <w:t xml:space="preserve">he majority </w:t>
      </w:r>
      <w:r w:rsidR="001646DB" w:rsidRPr="00B2593C">
        <w:rPr>
          <w:rFonts w:ascii="Book Antiqua" w:hAnsi="Book Antiqua" w:cs="Arial"/>
          <w:color w:val="000000"/>
          <w:sz w:val="24"/>
          <w:szCs w:val="24"/>
          <w:lang w:val="en-US"/>
        </w:rPr>
        <w:t xml:space="preserve">of these tumors </w:t>
      </w:r>
      <w:r w:rsidR="00980228" w:rsidRPr="00B2593C">
        <w:rPr>
          <w:rFonts w:ascii="Book Antiqua" w:hAnsi="Book Antiqua" w:cs="Arial"/>
          <w:color w:val="000000"/>
          <w:sz w:val="24"/>
          <w:szCs w:val="24"/>
          <w:lang w:val="en-US"/>
        </w:rPr>
        <w:t>would</w:t>
      </w:r>
      <w:r w:rsidR="00EE4C88" w:rsidRPr="00B2593C">
        <w:rPr>
          <w:rFonts w:ascii="Book Antiqua" w:hAnsi="Book Antiqua" w:cs="Arial"/>
          <w:color w:val="000000"/>
          <w:sz w:val="24"/>
          <w:szCs w:val="24"/>
          <w:lang w:val="en-US"/>
        </w:rPr>
        <w:t xml:space="preserve"> not</w:t>
      </w:r>
      <w:r w:rsidR="00980228" w:rsidRPr="00B2593C">
        <w:rPr>
          <w:rFonts w:ascii="Book Antiqua" w:hAnsi="Book Antiqua" w:cs="Arial"/>
          <w:color w:val="000000"/>
          <w:sz w:val="24"/>
          <w:szCs w:val="24"/>
          <w:lang w:val="en-US"/>
        </w:rPr>
        <w:t xml:space="preserve"> likely result in death if left </w:t>
      </w:r>
      <w:proofErr w:type="gramStart"/>
      <w:r w:rsidR="00980228" w:rsidRPr="00B2593C">
        <w:rPr>
          <w:rFonts w:ascii="Book Antiqua" w:hAnsi="Book Antiqua" w:cs="Arial"/>
          <w:color w:val="000000"/>
          <w:sz w:val="24"/>
          <w:szCs w:val="24"/>
          <w:lang w:val="en-US"/>
        </w:rPr>
        <w:t>untreated</w:t>
      </w:r>
      <w:r w:rsidR="00980228" w:rsidRPr="00B2593C">
        <w:rPr>
          <w:rFonts w:ascii="Book Antiqua" w:hAnsi="Book Antiqua" w:cs="Arial"/>
          <w:color w:val="000000"/>
          <w:sz w:val="24"/>
          <w:szCs w:val="24"/>
          <w:vertAlign w:val="superscript"/>
          <w:lang w:val="en-US"/>
        </w:rPr>
        <w:t>[</w:t>
      </w:r>
      <w:proofErr w:type="gramEnd"/>
      <w:r w:rsidR="00980228" w:rsidRPr="00B2593C">
        <w:rPr>
          <w:rFonts w:ascii="Book Antiqua" w:hAnsi="Book Antiqua" w:cs="Arial"/>
          <w:color w:val="000000"/>
          <w:sz w:val="24"/>
          <w:szCs w:val="24"/>
          <w:vertAlign w:val="superscript"/>
          <w:lang w:val="en-US"/>
        </w:rPr>
        <w:t>2,3]</w:t>
      </w:r>
      <w:r w:rsidR="00980228" w:rsidRPr="00B2593C">
        <w:rPr>
          <w:rFonts w:ascii="Book Antiqua" w:hAnsi="Book Antiqua" w:cs="Arial"/>
          <w:color w:val="000000"/>
          <w:sz w:val="24"/>
          <w:szCs w:val="24"/>
          <w:lang w:val="en-US"/>
        </w:rPr>
        <w:t xml:space="preserve">. </w:t>
      </w:r>
      <w:r w:rsidR="003D402C" w:rsidRPr="00B2593C">
        <w:rPr>
          <w:rFonts w:ascii="Book Antiqua" w:hAnsi="Book Antiqua" w:cs="Arial"/>
          <w:color w:val="000000"/>
          <w:sz w:val="24"/>
          <w:szCs w:val="24"/>
          <w:lang w:val="en-US"/>
        </w:rPr>
        <w:t xml:space="preserve">Indeed, the prevalence of occult papillary thyroid </w:t>
      </w:r>
      <w:proofErr w:type="spellStart"/>
      <w:r w:rsidR="003D402C" w:rsidRPr="00B2593C">
        <w:rPr>
          <w:rFonts w:ascii="Book Antiqua" w:hAnsi="Book Antiqua" w:cs="Arial"/>
          <w:color w:val="000000"/>
          <w:sz w:val="24"/>
          <w:szCs w:val="24"/>
          <w:lang w:val="en-US"/>
        </w:rPr>
        <w:t>microcarcinomas</w:t>
      </w:r>
      <w:proofErr w:type="spellEnd"/>
      <w:r w:rsidR="003D402C" w:rsidRPr="00B2593C">
        <w:rPr>
          <w:rFonts w:ascii="Book Antiqua" w:hAnsi="Book Antiqua" w:cs="Arial"/>
          <w:color w:val="000000"/>
          <w:sz w:val="24"/>
          <w:szCs w:val="24"/>
          <w:lang w:val="en-US"/>
        </w:rPr>
        <w:t xml:space="preserve"> identified </w:t>
      </w:r>
      <w:r w:rsidR="00EE4C88" w:rsidRPr="00B2593C">
        <w:rPr>
          <w:rFonts w:ascii="Book Antiqua" w:hAnsi="Book Antiqua" w:cs="Arial"/>
          <w:color w:val="000000"/>
          <w:sz w:val="24"/>
          <w:szCs w:val="24"/>
          <w:lang w:val="en-US"/>
        </w:rPr>
        <w:t xml:space="preserve">in </w:t>
      </w:r>
      <w:r w:rsidR="003D402C" w:rsidRPr="00B2593C">
        <w:rPr>
          <w:rFonts w:ascii="Book Antiqua" w:hAnsi="Book Antiqua" w:cs="Arial"/>
          <w:color w:val="000000"/>
          <w:sz w:val="24"/>
          <w:szCs w:val="24"/>
          <w:lang w:val="en-US"/>
        </w:rPr>
        <w:t>autopsy studies were</w:t>
      </w:r>
      <w:r w:rsidR="003846AA" w:rsidRPr="00B2593C">
        <w:rPr>
          <w:rFonts w:ascii="Book Antiqua" w:hAnsi="Book Antiqua" w:cs="Arial"/>
          <w:color w:val="000000"/>
          <w:sz w:val="24"/>
          <w:szCs w:val="24"/>
          <w:lang w:val="en-US"/>
        </w:rPr>
        <w:t xml:space="preserve"> reported to be as high as 35</w:t>
      </w:r>
      <w:proofErr w:type="gramStart"/>
      <w:r w:rsidR="003846AA" w:rsidRPr="00B2593C">
        <w:rPr>
          <w:rFonts w:ascii="Book Antiqua" w:hAnsi="Book Antiqua" w:cs="Arial"/>
          <w:color w:val="000000"/>
          <w:sz w:val="24"/>
          <w:szCs w:val="24"/>
          <w:lang w:val="en-US"/>
        </w:rPr>
        <w:t>%</w:t>
      </w:r>
      <w:r w:rsidR="003846AA" w:rsidRPr="00B2593C">
        <w:rPr>
          <w:rFonts w:ascii="Book Antiqua" w:hAnsi="Book Antiqua" w:cs="Arial"/>
          <w:color w:val="000000"/>
          <w:sz w:val="24"/>
          <w:szCs w:val="24"/>
          <w:vertAlign w:val="superscript"/>
          <w:lang w:val="en-US"/>
        </w:rPr>
        <w:t>[</w:t>
      </w:r>
      <w:proofErr w:type="gramEnd"/>
      <w:r w:rsidR="003846AA" w:rsidRPr="00B2593C">
        <w:rPr>
          <w:rFonts w:ascii="Book Antiqua" w:hAnsi="Book Antiqua" w:cs="Arial"/>
          <w:color w:val="000000"/>
          <w:sz w:val="24"/>
          <w:szCs w:val="24"/>
          <w:vertAlign w:val="superscript"/>
          <w:lang w:val="en-US"/>
        </w:rPr>
        <w:t>4]</w:t>
      </w:r>
      <w:r w:rsidR="003D402C" w:rsidRPr="00B2593C">
        <w:rPr>
          <w:rFonts w:ascii="Book Antiqua" w:hAnsi="Book Antiqua" w:cs="Arial"/>
          <w:color w:val="000000"/>
          <w:sz w:val="24"/>
          <w:szCs w:val="24"/>
          <w:lang w:val="en-US"/>
        </w:rPr>
        <w:t xml:space="preserve">. </w:t>
      </w:r>
      <w:r w:rsidR="00FE05BA" w:rsidRPr="00B2593C">
        <w:rPr>
          <w:rFonts w:ascii="Book Antiqua" w:hAnsi="Book Antiqua" w:cs="Arial"/>
          <w:color w:val="000000"/>
          <w:sz w:val="24"/>
          <w:szCs w:val="24"/>
          <w:lang w:val="en-US"/>
        </w:rPr>
        <w:t>Although thyroidectom</w:t>
      </w:r>
      <w:r w:rsidR="004F03B5" w:rsidRPr="00B2593C">
        <w:rPr>
          <w:rFonts w:ascii="Book Antiqua" w:hAnsi="Book Antiqua" w:cs="Arial"/>
          <w:color w:val="000000"/>
          <w:sz w:val="24"/>
          <w:szCs w:val="24"/>
          <w:lang w:val="en-US"/>
        </w:rPr>
        <w:t xml:space="preserve">y was the standard </w:t>
      </w:r>
      <w:r w:rsidR="00EE4C88" w:rsidRPr="00B2593C">
        <w:rPr>
          <w:rFonts w:ascii="Book Antiqua" w:hAnsi="Book Antiqua" w:cs="Arial"/>
          <w:color w:val="000000"/>
          <w:sz w:val="24"/>
          <w:szCs w:val="24"/>
          <w:lang w:val="en-US"/>
        </w:rPr>
        <w:t xml:space="preserve">PMC </w:t>
      </w:r>
      <w:r w:rsidR="001646DB" w:rsidRPr="00B2593C">
        <w:rPr>
          <w:rFonts w:ascii="Book Antiqua" w:hAnsi="Book Antiqua" w:cs="Arial"/>
          <w:color w:val="000000"/>
          <w:sz w:val="24"/>
          <w:szCs w:val="24"/>
          <w:lang w:val="en-US"/>
        </w:rPr>
        <w:t>for years</w:t>
      </w:r>
      <w:r w:rsidR="00FE05BA" w:rsidRPr="00B2593C">
        <w:rPr>
          <w:rFonts w:ascii="Book Antiqua" w:hAnsi="Book Antiqua" w:cs="Arial"/>
          <w:color w:val="000000"/>
          <w:sz w:val="24"/>
          <w:szCs w:val="24"/>
          <w:lang w:val="en-US"/>
        </w:rPr>
        <w:t xml:space="preserve">, active surveillance </w:t>
      </w:r>
      <w:r w:rsidR="00F0388D" w:rsidRPr="00B2593C">
        <w:rPr>
          <w:rFonts w:ascii="Book Antiqua" w:hAnsi="Book Antiqua" w:cs="Arial"/>
          <w:color w:val="000000"/>
          <w:sz w:val="24"/>
          <w:szCs w:val="24"/>
          <w:lang w:val="en-US" w:eastAsia="zh-CN"/>
        </w:rPr>
        <w:t xml:space="preserve">(AS) </w:t>
      </w:r>
      <w:r w:rsidR="00FE05BA" w:rsidRPr="00B2593C">
        <w:rPr>
          <w:rFonts w:ascii="Book Antiqua" w:hAnsi="Book Antiqua" w:cs="Arial"/>
          <w:color w:val="000000"/>
          <w:sz w:val="24"/>
          <w:szCs w:val="24"/>
          <w:lang w:val="en-US"/>
        </w:rPr>
        <w:t xml:space="preserve">has emerged as an alternative approach </w:t>
      </w:r>
      <w:r w:rsidR="00EE4C88" w:rsidRPr="00B2593C">
        <w:rPr>
          <w:rFonts w:ascii="Book Antiqua" w:hAnsi="Book Antiqua" w:cs="Arial"/>
          <w:color w:val="000000"/>
          <w:sz w:val="24"/>
          <w:szCs w:val="24"/>
          <w:lang w:val="en-US"/>
        </w:rPr>
        <w:t>that involves</w:t>
      </w:r>
      <w:r w:rsidR="00FE05BA" w:rsidRPr="00B2593C">
        <w:rPr>
          <w:rFonts w:ascii="Book Antiqua" w:hAnsi="Book Antiqua" w:cs="Arial"/>
          <w:color w:val="000000"/>
          <w:sz w:val="24"/>
          <w:szCs w:val="24"/>
          <w:lang w:val="en-US"/>
        </w:rPr>
        <w:t xml:space="preserve"> regular observation aimed to recognize </w:t>
      </w:r>
      <w:r w:rsidR="009E186F" w:rsidRPr="00B2593C">
        <w:rPr>
          <w:rFonts w:ascii="Book Antiqua" w:hAnsi="Book Antiqua" w:cs="Arial"/>
          <w:color w:val="000000"/>
          <w:sz w:val="24"/>
          <w:szCs w:val="24"/>
          <w:lang w:val="en-US"/>
        </w:rPr>
        <w:t xml:space="preserve">a </w:t>
      </w:r>
      <w:r w:rsidR="00FE05BA" w:rsidRPr="00B2593C">
        <w:rPr>
          <w:rFonts w:ascii="Book Antiqua" w:hAnsi="Book Antiqua" w:cs="Arial"/>
          <w:color w:val="000000"/>
          <w:sz w:val="24"/>
          <w:szCs w:val="24"/>
          <w:lang w:val="en-US"/>
        </w:rPr>
        <w:t>minority of patients who will clinical</w:t>
      </w:r>
      <w:r w:rsidR="009E186F" w:rsidRPr="00B2593C">
        <w:rPr>
          <w:rFonts w:ascii="Book Antiqua" w:hAnsi="Book Antiqua" w:cs="Arial"/>
          <w:color w:val="000000"/>
          <w:sz w:val="24"/>
          <w:szCs w:val="24"/>
          <w:lang w:val="en-US"/>
        </w:rPr>
        <w:t>ly</w:t>
      </w:r>
      <w:r w:rsidR="00FE05BA" w:rsidRPr="00B2593C">
        <w:rPr>
          <w:rFonts w:ascii="Book Antiqua" w:hAnsi="Book Antiqua" w:cs="Arial"/>
          <w:color w:val="000000"/>
          <w:sz w:val="24"/>
          <w:szCs w:val="24"/>
          <w:lang w:val="en-US"/>
        </w:rPr>
        <w:t xml:space="preserve"> </w:t>
      </w:r>
      <w:r w:rsidR="009E186F" w:rsidRPr="00B2593C">
        <w:rPr>
          <w:rFonts w:ascii="Book Antiqua" w:hAnsi="Book Antiqua" w:cs="Arial"/>
          <w:color w:val="000000"/>
          <w:sz w:val="24"/>
          <w:szCs w:val="24"/>
          <w:lang w:val="en-US"/>
        </w:rPr>
        <w:t xml:space="preserve">progress </w:t>
      </w:r>
      <w:r w:rsidR="00FE05BA" w:rsidRPr="00B2593C">
        <w:rPr>
          <w:rFonts w:ascii="Book Antiqua" w:hAnsi="Book Antiqua" w:cs="Arial"/>
          <w:color w:val="000000"/>
          <w:sz w:val="24"/>
          <w:szCs w:val="24"/>
          <w:lang w:val="en-US"/>
        </w:rPr>
        <w:t xml:space="preserve">and would </w:t>
      </w:r>
      <w:r w:rsidR="009E186F" w:rsidRPr="00B2593C">
        <w:rPr>
          <w:rFonts w:ascii="Book Antiqua" w:hAnsi="Book Antiqua" w:cs="Arial"/>
          <w:color w:val="000000"/>
          <w:sz w:val="24"/>
          <w:szCs w:val="24"/>
          <w:lang w:val="en-US"/>
        </w:rPr>
        <w:t xml:space="preserve">likely </w:t>
      </w:r>
      <w:r w:rsidR="00FE05BA" w:rsidRPr="00B2593C">
        <w:rPr>
          <w:rFonts w:ascii="Book Antiqua" w:hAnsi="Book Antiqua" w:cs="Arial"/>
          <w:color w:val="000000"/>
          <w:sz w:val="24"/>
          <w:szCs w:val="24"/>
          <w:lang w:val="en-US"/>
        </w:rPr>
        <w:t>benefit from rescue surgery</w:t>
      </w:r>
      <w:r w:rsidR="00FE05BA" w:rsidRPr="00B2593C">
        <w:rPr>
          <w:rFonts w:ascii="Book Antiqua" w:hAnsi="Book Antiqua" w:cs="Arial"/>
          <w:color w:val="000000"/>
          <w:sz w:val="24"/>
          <w:szCs w:val="24"/>
          <w:vertAlign w:val="superscript"/>
          <w:lang w:val="en-US"/>
        </w:rPr>
        <w:t>[3]</w:t>
      </w:r>
      <w:r w:rsidR="00FE05BA" w:rsidRPr="00B2593C">
        <w:rPr>
          <w:rFonts w:ascii="Book Antiqua" w:hAnsi="Book Antiqua" w:cs="Arial"/>
          <w:color w:val="000000"/>
          <w:sz w:val="24"/>
          <w:szCs w:val="24"/>
          <w:lang w:val="en-US"/>
        </w:rPr>
        <w:t xml:space="preserve">. The delay in surgical treatment </w:t>
      </w:r>
      <w:r w:rsidR="0005669E" w:rsidRPr="00B2593C">
        <w:rPr>
          <w:rFonts w:ascii="Book Antiqua" w:hAnsi="Book Antiqua" w:cs="Arial"/>
          <w:color w:val="000000"/>
          <w:sz w:val="24"/>
          <w:szCs w:val="24"/>
          <w:lang w:val="en-US"/>
        </w:rPr>
        <w:t>for</w:t>
      </w:r>
      <w:r w:rsidR="00FE05BA" w:rsidRPr="00B2593C">
        <w:rPr>
          <w:rFonts w:ascii="Book Antiqua" w:hAnsi="Book Antiqua" w:cs="Arial"/>
          <w:color w:val="000000"/>
          <w:sz w:val="24"/>
          <w:szCs w:val="24"/>
          <w:lang w:val="en-US"/>
        </w:rPr>
        <w:t xml:space="preserve"> properly selected patients with low-risk </w:t>
      </w:r>
      <w:r w:rsidR="005C4418" w:rsidRPr="00B2593C">
        <w:rPr>
          <w:rFonts w:ascii="Book Antiqua" w:hAnsi="Book Antiqua" w:cs="Arial"/>
          <w:color w:val="000000"/>
          <w:sz w:val="24"/>
          <w:szCs w:val="24"/>
          <w:lang w:val="en-US"/>
        </w:rPr>
        <w:t>papillary thyroid carcinomas (PTCs) i</w:t>
      </w:r>
      <w:r w:rsidR="00FE05BA" w:rsidRPr="00B2593C">
        <w:rPr>
          <w:rFonts w:ascii="Book Antiqua" w:hAnsi="Book Antiqua" w:cs="Arial"/>
          <w:color w:val="000000"/>
          <w:sz w:val="24"/>
          <w:szCs w:val="24"/>
          <w:lang w:val="en-US"/>
        </w:rPr>
        <w:t>s not associated with a higher risk of persistent or recurrent structural disease compared to immediate intervention</w:t>
      </w:r>
      <w:r w:rsidR="00D43975" w:rsidRPr="00B2593C">
        <w:rPr>
          <w:rFonts w:ascii="Book Antiqua" w:hAnsi="Book Antiqua" w:cs="Arial"/>
          <w:color w:val="000000"/>
          <w:sz w:val="24"/>
          <w:szCs w:val="24"/>
          <w:vertAlign w:val="superscript"/>
          <w:lang w:val="en-US"/>
        </w:rPr>
        <w:t>[3,5</w:t>
      </w:r>
      <w:r w:rsidR="00FE05BA" w:rsidRPr="00B2593C">
        <w:rPr>
          <w:rFonts w:ascii="Book Antiqua" w:hAnsi="Book Antiqua" w:cs="Arial"/>
          <w:color w:val="000000"/>
          <w:sz w:val="24"/>
          <w:szCs w:val="24"/>
          <w:vertAlign w:val="superscript"/>
          <w:lang w:val="en-US"/>
        </w:rPr>
        <w:t>]</w:t>
      </w:r>
      <w:r w:rsidR="00FE05BA" w:rsidRPr="00B2593C">
        <w:rPr>
          <w:rFonts w:ascii="Book Antiqua" w:hAnsi="Book Antiqua" w:cs="Arial"/>
          <w:color w:val="000000"/>
          <w:sz w:val="24"/>
          <w:szCs w:val="24"/>
          <w:lang w:val="en-US"/>
        </w:rPr>
        <w:t>.</w:t>
      </w:r>
      <w:r w:rsidR="00040C28" w:rsidRPr="00B2593C">
        <w:rPr>
          <w:rFonts w:ascii="Book Antiqua" w:hAnsi="Book Antiqua" w:cs="Arial"/>
          <w:color w:val="000000"/>
          <w:sz w:val="24"/>
          <w:szCs w:val="24"/>
          <w:lang w:val="en-US"/>
        </w:rPr>
        <w:t xml:space="preserve"> Data from the first researchers that carried out AS trials in PMCs from Japan, and later from diverse countries around the world, have </w:t>
      </w:r>
      <w:r w:rsidR="0005669E" w:rsidRPr="00B2593C">
        <w:rPr>
          <w:rFonts w:ascii="Book Antiqua" w:hAnsi="Book Antiqua" w:cs="Arial"/>
          <w:color w:val="000000"/>
          <w:sz w:val="24"/>
          <w:szCs w:val="24"/>
          <w:lang w:val="en-US"/>
        </w:rPr>
        <w:t>demon</w:t>
      </w:r>
      <w:r w:rsidR="002E4D5F" w:rsidRPr="00B2593C">
        <w:rPr>
          <w:rFonts w:ascii="Book Antiqua" w:hAnsi="Book Antiqua" w:cs="Arial"/>
          <w:color w:val="000000"/>
          <w:sz w:val="24"/>
          <w:szCs w:val="24"/>
          <w:lang w:val="en-US"/>
        </w:rPr>
        <w:t>s</w:t>
      </w:r>
      <w:r w:rsidR="0005669E" w:rsidRPr="00B2593C">
        <w:rPr>
          <w:rFonts w:ascii="Book Antiqua" w:hAnsi="Book Antiqua" w:cs="Arial"/>
          <w:color w:val="000000"/>
          <w:sz w:val="24"/>
          <w:szCs w:val="24"/>
          <w:lang w:val="en-US"/>
        </w:rPr>
        <w:t xml:space="preserve">trated </w:t>
      </w:r>
      <w:r w:rsidR="00040C28" w:rsidRPr="00B2593C">
        <w:rPr>
          <w:rFonts w:ascii="Book Antiqua" w:hAnsi="Book Antiqua" w:cs="Arial"/>
          <w:color w:val="000000"/>
          <w:sz w:val="24"/>
          <w:szCs w:val="24"/>
          <w:lang w:val="en-US"/>
        </w:rPr>
        <w:t xml:space="preserve">that this approach is a safe alternative for </w:t>
      </w:r>
      <w:r w:rsidR="0005669E" w:rsidRPr="00B2593C">
        <w:rPr>
          <w:rFonts w:ascii="Book Antiqua" w:hAnsi="Book Antiqua" w:cs="Arial"/>
          <w:color w:val="000000"/>
          <w:sz w:val="24"/>
          <w:szCs w:val="24"/>
          <w:lang w:val="en-US"/>
        </w:rPr>
        <w:t xml:space="preserve">managing </w:t>
      </w:r>
      <w:r w:rsidR="00040C28" w:rsidRPr="00B2593C">
        <w:rPr>
          <w:rFonts w:ascii="Book Antiqua" w:hAnsi="Book Antiqua" w:cs="Arial"/>
          <w:color w:val="000000"/>
          <w:sz w:val="24"/>
          <w:szCs w:val="24"/>
          <w:lang w:val="en-US"/>
        </w:rPr>
        <w:t xml:space="preserve">low risk papillary </w:t>
      </w:r>
      <w:proofErr w:type="gramStart"/>
      <w:r w:rsidR="00040C28" w:rsidRPr="00B2593C">
        <w:rPr>
          <w:rFonts w:ascii="Book Antiqua" w:hAnsi="Book Antiqua" w:cs="Arial"/>
          <w:color w:val="000000"/>
          <w:sz w:val="24"/>
          <w:szCs w:val="24"/>
          <w:lang w:val="en-US"/>
        </w:rPr>
        <w:t>PTCs</w:t>
      </w:r>
      <w:r w:rsidR="00B00999" w:rsidRPr="00B2593C">
        <w:rPr>
          <w:rFonts w:ascii="Book Antiqua" w:hAnsi="Book Antiqua" w:cs="Arial"/>
          <w:color w:val="000000"/>
          <w:sz w:val="24"/>
          <w:szCs w:val="24"/>
          <w:vertAlign w:val="superscript"/>
          <w:lang w:val="en-US"/>
        </w:rPr>
        <w:t>[</w:t>
      </w:r>
      <w:proofErr w:type="gramEnd"/>
      <w:r w:rsidR="00B00999" w:rsidRPr="00B2593C">
        <w:rPr>
          <w:rFonts w:ascii="Book Antiqua" w:hAnsi="Book Antiqua" w:cs="Arial"/>
          <w:color w:val="000000"/>
          <w:sz w:val="24"/>
          <w:szCs w:val="24"/>
          <w:vertAlign w:val="superscript"/>
          <w:lang w:val="en-US"/>
        </w:rPr>
        <w:t>3,6</w:t>
      </w:r>
      <w:r w:rsidR="00040C28" w:rsidRPr="00B2593C">
        <w:rPr>
          <w:rFonts w:ascii="Book Antiqua" w:hAnsi="Book Antiqua" w:cs="Arial"/>
          <w:color w:val="000000"/>
          <w:sz w:val="24"/>
          <w:szCs w:val="24"/>
          <w:vertAlign w:val="superscript"/>
          <w:lang w:val="en-US"/>
        </w:rPr>
        <w:t>]</w:t>
      </w:r>
      <w:r w:rsidR="00040C28" w:rsidRPr="00B2593C">
        <w:rPr>
          <w:rFonts w:ascii="Book Antiqua" w:hAnsi="Book Antiqua" w:cs="Arial"/>
          <w:color w:val="000000"/>
          <w:sz w:val="24"/>
          <w:szCs w:val="24"/>
          <w:lang w:val="en-US"/>
        </w:rPr>
        <w:t xml:space="preserve">. However, the implementation of AS in clinical practice is strongly influenced by psychosocial factors, </w:t>
      </w:r>
      <w:r w:rsidR="0005669E" w:rsidRPr="00B2593C">
        <w:rPr>
          <w:rFonts w:ascii="Book Antiqua" w:hAnsi="Book Antiqua" w:cs="Arial"/>
          <w:color w:val="000000"/>
          <w:sz w:val="24"/>
          <w:szCs w:val="24"/>
          <w:lang w:val="en-US"/>
        </w:rPr>
        <w:t xml:space="preserve">particularly </w:t>
      </w:r>
      <w:r w:rsidR="00040C28" w:rsidRPr="00B2593C">
        <w:rPr>
          <w:rFonts w:ascii="Book Antiqua" w:hAnsi="Book Antiqua" w:cs="Arial"/>
          <w:color w:val="000000"/>
          <w:sz w:val="24"/>
          <w:szCs w:val="24"/>
          <w:lang w:val="en-US"/>
        </w:rPr>
        <w:t xml:space="preserve">in less economically developed countries in which, as we previously showed, only around one quarter of patients </w:t>
      </w:r>
      <w:r w:rsidR="0005669E" w:rsidRPr="00B2593C">
        <w:rPr>
          <w:rFonts w:ascii="Book Antiqua" w:hAnsi="Book Antiqua" w:cs="Arial"/>
          <w:color w:val="000000"/>
          <w:sz w:val="24"/>
          <w:szCs w:val="24"/>
          <w:lang w:val="en-US"/>
        </w:rPr>
        <w:t xml:space="preserve">appear </w:t>
      </w:r>
      <w:r w:rsidR="00040C28" w:rsidRPr="00B2593C">
        <w:rPr>
          <w:rFonts w:ascii="Book Antiqua" w:hAnsi="Book Antiqua" w:cs="Arial"/>
          <w:color w:val="000000"/>
          <w:sz w:val="24"/>
          <w:szCs w:val="24"/>
          <w:lang w:val="en-US"/>
        </w:rPr>
        <w:t xml:space="preserve">to accept this </w:t>
      </w:r>
      <w:proofErr w:type="gramStart"/>
      <w:r w:rsidR="00040C28" w:rsidRPr="00B2593C">
        <w:rPr>
          <w:rFonts w:ascii="Book Antiqua" w:hAnsi="Book Antiqua" w:cs="Arial"/>
          <w:color w:val="000000"/>
          <w:sz w:val="24"/>
          <w:szCs w:val="24"/>
          <w:lang w:val="en-US"/>
        </w:rPr>
        <w:t>modality</w:t>
      </w:r>
      <w:r w:rsidR="00A77F41" w:rsidRPr="00B2593C">
        <w:rPr>
          <w:rFonts w:ascii="Book Antiqua" w:hAnsi="Book Antiqua" w:cs="Arial"/>
          <w:color w:val="000000"/>
          <w:sz w:val="24"/>
          <w:szCs w:val="24"/>
          <w:vertAlign w:val="superscript"/>
          <w:lang w:val="en-US"/>
        </w:rPr>
        <w:t>[</w:t>
      </w:r>
      <w:proofErr w:type="gramEnd"/>
      <w:r w:rsidR="00A77F41" w:rsidRPr="00B2593C">
        <w:rPr>
          <w:rFonts w:ascii="Book Antiqua" w:hAnsi="Book Antiqua" w:cs="Arial"/>
          <w:color w:val="000000"/>
          <w:sz w:val="24"/>
          <w:szCs w:val="24"/>
          <w:vertAlign w:val="superscript"/>
          <w:lang w:val="en-US"/>
        </w:rPr>
        <w:t>5</w:t>
      </w:r>
      <w:r w:rsidR="00B00999" w:rsidRPr="00B2593C">
        <w:rPr>
          <w:rFonts w:ascii="Book Antiqua" w:hAnsi="Book Antiqua" w:cs="Arial"/>
          <w:color w:val="000000"/>
          <w:sz w:val="24"/>
          <w:szCs w:val="24"/>
          <w:vertAlign w:val="superscript"/>
          <w:lang w:val="en-US"/>
        </w:rPr>
        <w:t>,7</w:t>
      </w:r>
      <w:r w:rsidR="00A77F41" w:rsidRPr="00B2593C">
        <w:rPr>
          <w:rFonts w:ascii="Book Antiqua" w:hAnsi="Book Antiqua" w:cs="Arial"/>
          <w:color w:val="000000"/>
          <w:sz w:val="24"/>
          <w:szCs w:val="24"/>
          <w:vertAlign w:val="superscript"/>
          <w:lang w:val="en-US"/>
        </w:rPr>
        <w:t>,8</w:t>
      </w:r>
      <w:r w:rsidR="00040C28" w:rsidRPr="00B2593C">
        <w:rPr>
          <w:rFonts w:ascii="Book Antiqua" w:hAnsi="Book Antiqua" w:cs="Arial"/>
          <w:color w:val="000000"/>
          <w:sz w:val="24"/>
          <w:szCs w:val="24"/>
          <w:vertAlign w:val="superscript"/>
          <w:lang w:val="en-US"/>
        </w:rPr>
        <w:t>]</w:t>
      </w:r>
      <w:r w:rsidR="00040C28" w:rsidRPr="00B2593C">
        <w:rPr>
          <w:rFonts w:ascii="Book Antiqua" w:hAnsi="Book Antiqua" w:cs="Arial"/>
          <w:color w:val="000000"/>
          <w:sz w:val="24"/>
          <w:szCs w:val="24"/>
          <w:lang w:val="en-US"/>
        </w:rPr>
        <w:t>.</w:t>
      </w:r>
    </w:p>
    <w:p w14:paraId="4C51CCE7" w14:textId="7D29F228" w:rsidR="001646DB" w:rsidRPr="00B2593C" w:rsidRDefault="001646DB" w:rsidP="009D4ED6">
      <w:pPr>
        <w:snapToGrid w:val="0"/>
        <w:spacing w:after="0" w:line="360" w:lineRule="auto"/>
        <w:ind w:firstLineChars="100" w:firstLine="240"/>
        <w:jc w:val="both"/>
        <w:rPr>
          <w:rFonts w:ascii="Book Antiqua" w:hAnsi="Book Antiqua" w:cs="Arial"/>
          <w:b/>
          <w:color w:val="000000"/>
          <w:sz w:val="24"/>
          <w:szCs w:val="24"/>
          <w:lang w:val="en-US"/>
        </w:rPr>
      </w:pPr>
      <w:r w:rsidRPr="00B2593C">
        <w:rPr>
          <w:rFonts w:ascii="Book Antiqua" w:hAnsi="Book Antiqua"/>
          <w:sz w:val="24"/>
          <w:szCs w:val="24"/>
          <w:lang w:val="en-US"/>
        </w:rPr>
        <w:t>The aim of this review is to describe the epidemiology, clinical evolution, prognostic factors</w:t>
      </w:r>
      <w:r w:rsidR="0005669E" w:rsidRPr="00B2593C">
        <w:rPr>
          <w:rFonts w:ascii="Book Antiqua" w:hAnsi="Book Antiqua"/>
          <w:sz w:val="24"/>
          <w:szCs w:val="24"/>
          <w:lang w:val="en-US"/>
        </w:rPr>
        <w:t>,</w:t>
      </w:r>
      <w:r w:rsidRPr="00B2593C">
        <w:rPr>
          <w:rFonts w:ascii="Book Antiqua" w:hAnsi="Book Antiqua"/>
          <w:sz w:val="24"/>
          <w:szCs w:val="24"/>
          <w:lang w:val="en-US"/>
        </w:rPr>
        <w:t xml:space="preserve"> and mortality of papillary thyroid </w:t>
      </w:r>
      <w:proofErr w:type="spellStart"/>
      <w:r w:rsidRPr="00B2593C">
        <w:rPr>
          <w:rFonts w:ascii="Book Antiqua" w:hAnsi="Book Antiqua"/>
          <w:sz w:val="24"/>
          <w:szCs w:val="24"/>
          <w:lang w:val="en-US"/>
        </w:rPr>
        <w:t>microcarcinomas</w:t>
      </w:r>
      <w:proofErr w:type="spellEnd"/>
      <w:r w:rsidR="0005669E" w:rsidRPr="00B2593C">
        <w:rPr>
          <w:rFonts w:ascii="Book Antiqua" w:hAnsi="Book Antiqua"/>
          <w:sz w:val="24"/>
          <w:szCs w:val="24"/>
          <w:lang w:val="en-US"/>
        </w:rPr>
        <w:t>. Here, we also</w:t>
      </w:r>
      <w:r w:rsidRPr="00B2593C">
        <w:rPr>
          <w:rFonts w:ascii="Book Antiqua" w:hAnsi="Book Antiqua"/>
          <w:sz w:val="24"/>
          <w:szCs w:val="24"/>
          <w:lang w:val="en-US"/>
        </w:rPr>
        <w:t xml:space="preserve"> summarize the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strategy according to published evidence</w:t>
      </w:r>
      <w:r w:rsidR="008B7368" w:rsidRPr="00B2593C">
        <w:rPr>
          <w:rFonts w:ascii="Book Antiqua" w:hAnsi="Book Antiqua"/>
          <w:sz w:val="24"/>
          <w:szCs w:val="24"/>
          <w:lang w:val="en-US"/>
        </w:rPr>
        <w:t xml:space="preserve">, </w:t>
      </w:r>
      <w:r w:rsidRPr="00B2593C">
        <w:rPr>
          <w:rFonts w:ascii="Book Antiqua" w:hAnsi="Book Antiqua"/>
          <w:sz w:val="24"/>
          <w:szCs w:val="24"/>
          <w:lang w:val="en-US"/>
        </w:rPr>
        <w:t xml:space="preserve">characterize the criteria for selecting patients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according to risk factors and environmental characteristics, a</w:t>
      </w:r>
      <w:r w:rsidR="008B7368" w:rsidRPr="00B2593C">
        <w:rPr>
          <w:rFonts w:ascii="Book Antiqua" w:hAnsi="Book Antiqua"/>
          <w:sz w:val="24"/>
          <w:szCs w:val="24"/>
          <w:lang w:val="en-US"/>
        </w:rPr>
        <w:t>s well as</w:t>
      </w:r>
      <w:r w:rsidRPr="00B2593C">
        <w:rPr>
          <w:rFonts w:ascii="Book Antiqua" w:hAnsi="Book Antiqua"/>
          <w:sz w:val="24"/>
          <w:szCs w:val="24"/>
          <w:lang w:val="en-US"/>
        </w:rPr>
        <w:t xml:space="preserve"> analyze </w:t>
      </w:r>
      <w:r w:rsidR="00D30FA8" w:rsidRPr="00B2593C">
        <w:rPr>
          <w:rFonts w:ascii="Book Antiqua" w:hAnsi="Book Antiqua"/>
          <w:sz w:val="24"/>
          <w:szCs w:val="24"/>
          <w:lang w:val="en-US"/>
        </w:rPr>
        <w:t>t</w:t>
      </w:r>
      <w:r w:rsidR="00D2311E" w:rsidRPr="00B2593C">
        <w:rPr>
          <w:rFonts w:ascii="Book Antiqua" w:hAnsi="Book Antiqua"/>
          <w:sz w:val="24"/>
          <w:szCs w:val="24"/>
          <w:lang w:val="en-US"/>
        </w:rPr>
        <w:t xml:space="preserve">he </w:t>
      </w:r>
      <w:r w:rsidRPr="00B2593C">
        <w:rPr>
          <w:rFonts w:ascii="Book Antiqua" w:hAnsi="Book Antiqua"/>
          <w:sz w:val="24"/>
          <w:szCs w:val="24"/>
          <w:lang w:val="en-US"/>
        </w:rPr>
        <w:t xml:space="preserve">current limitations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implementation.</w:t>
      </w:r>
    </w:p>
    <w:p w14:paraId="1A28F039" w14:textId="77777777" w:rsidR="001C7C35" w:rsidRPr="00B2593C" w:rsidRDefault="001C7C35" w:rsidP="009D4ED6">
      <w:pPr>
        <w:widowControl w:val="0"/>
        <w:snapToGrid w:val="0"/>
        <w:spacing w:after="0" w:line="360" w:lineRule="auto"/>
        <w:jc w:val="both"/>
        <w:rPr>
          <w:rFonts w:ascii="Book Antiqua" w:hAnsi="Book Antiqua" w:cs="Arial"/>
          <w:color w:val="000000"/>
          <w:sz w:val="24"/>
          <w:szCs w:val="24"/>
          <w:lang w:val="en-US"/>
        </w:rPr>
      </w:pPr>
    </w:p>
    <w:p w14:paraId="79236400" w14:textId="5874B053" w:rsidR="00AC1D33" w:rsidRPr="00B2593C" w:rsidRDefault="00FF12AF" w:rsidP="009D4ED6">
      <w:pPr>
        <w:widowControl w:val="0"/>
        <w:snapToGrid w:val="0"/>
        <w:spacing w:after="0" w:line="360" w:lineRule="auto"/>
        <w:jc w:val="both"/>
        <w:rPr>
          <w:rFonts w:ascii="Book Antiqua" w:eastAsia="宋体" w:hAnsi="Book Antiqua" w:cs="Times New Roman"/>
          <w:b/>
          <w:bCs/>
          <w:caps/>
          <w:kern w:val="2"/>
          <w:sz w:val="24"/>
          <w:szCs w:val="24"/>
          <w:u w:val="single"/>
          <w:lang w:val="en-US" w:eastAsia="zh-CN"/>
        </w:rPr>
      </w:pPr>
      <w:r w:rsidRPr="00B2593C">
        <w:rPr>
          <w:rFonts w:ascii="Book Antiqua" w:eastAsia="宋体" w:hAnsi="Book Antiqua" w:cs="Times New Roman"/>
          <w:b/>
          <w:bCs/>
          <w:caps/>
          <w:kern w:val="2"/>
          <w:sz w:val="24"/>
          <w:szCs w:val="24"/>
          <w:u w:val="single"/>
          <w:lang w:val="en-US" w:eastAsia="zh-CN"/>
        </w:rPr>
        <w:t>Search results</w:t>
      </w:r>
    </w:p>
    <w:p w14:paraId="5DC05E3E" w14:textId="71EBFA8D" w:rsidR="00AC1D33" w:rsidRPr="00B2593C" w:rsidRDefault="004F722B" w:rsidP="009D4ED6">
      <w:pPr>
        <w:widowControl w:val="0"/>
        <w:snapToGrid w:val="0"/>
        <w:spacing w:after="0" w:line="360" w:lineRule="auto"/>
        <w:jc w:val="both"/>
        <w:rPr>
          <w:rFonts w:ascii="Book Antiqua" w:eastAsia="宋体" w:hAnsi="Book Antiqua" w:cs="Times New Roman"/>
          <w:bCs/>
          <w:kern w:val="2"/>
          <w:sz w:val="24"/>
          <w:szCs w:val="24"/>
          <w:lang w:val="en-US" w:eastAsia="zh-CN"/>
        </w:rPr>
      </w:pPr>
      <w:r w:rsidRPr="00B2593C">
        <w:rPr>
          <w:rFonts w:ascii="Book Antiqua" w:eastAsia="宋体" w:hAnsi="Book Antiqua" w:cs="Times New Roman"/>
          <w:bCs/>
          <w:kern w:val="2"/>
          <w:sz w:val="24"/>
          <w:szCs w:val="24"/>
          <w:lang w:val="en-US" w:eastAsia="zh-CN"/>
        </w:rPr>
        <w:t>Seventy-five</w:t>
      </w:r>
      <w:r w:rsidR="00AC1D33" w:rsidRPr="00B2593C">
        <w:rPr>
          <w:rFonts w:ascii="Book Antiqua" w:eastAsia="宋体" w:hAnsi="Book Antiqua" w:cs="Times New Roman"/>
          <w:bCs/>
          <w:kern w:val="2"/>
          <w:sz w:val="24"/>
          <w:szCs w:val="24"/>
          <w:lang w:val="en-US" w:eastAsia="zh-CN"/>
        </w:rPr>
        <w:t xml:space="preserve"> studies were included in this review. The searc</w:t>
      </w:r>
      <w:r w:rsidR="001C7C35" w:rsidRPr="00B2593C">
        <w:rPr>
          <w:rFonts w:ascii="Book Antiqua" w:eastAsia="宋体" w:hAnsi="Book Antiqua" w:cs="Times New Roman"/>
          <w:bCs/>
          <w:kern w:val="2"/>
          <w:sz w:val="24"/>
          <w:szCs w:val="24"/>
          <w:lang w:val="en-US" w:eastAsia="zh-CN"/>
        </w:rPr>
        <w:t xml:space="preserve">h flow diagram is shown in </w:t>
      </w:r>
      <w:r w:rsidR="001C7C35" w:rsidRPr="00B2593C">
        <w:rPr>
          <w:rFonts w:ascii="Book Antiqua" w:eastAsia="宋体" w:hAnsi="Book Antiqua" w:cs="Times New Roman"/>
          <w:bCs/>
          <w:caps/>
          <w:kern w:val="2"/>
          <w:sz w:val="24"/>
          <w:szCs w:val="24"/>
          <w:lang w:val="en-US" w:eastAsia="zh-CN"/>
        </w:rPr>
        <w:t>f</w:t>
      </w:r>
      <w:r w:rsidR="001C7C35" w:rsidRPr="00B2593C">
        <w:rPr>
          <w:rFonts w:ascii="Book Antiqua" w:eastAsia="宋体" w:hAnsi="Book Antiqua" w:cs="Times New Roman"/>
          <w:bCs/>
          <w:kern w:val="2"/>
          <w:sz w:val="24"/>
          <w:szCs w:val="24"/>
          <w:lang w:val="en-US" w:eastAsia="zh-CN"/>
        </w:rPr>
        <w:t xml:space="preserve">igure </w:t>
      </w:r>
      <w:r w:rsidR="00AC1D33" w:rsidRPr="00B2593C">
        <w:rPr>
          <w:rFonts w:ascii="Book Antiqua" w:eastAsia="宋体" w:hAnsi="Book Antiqua" w:cs="Times New Roman"/>
          <w:bCs/>
          <w:kern w:val="2"/>
          <w:sz w:val="24"/>
          <w:szCs w:val="24"/>
          <w:lang w:val="en-US" w:eastAsia="zh-CN"/>
        </w:rPr>
        <w:t>1.</w:t>
      </w:r>
    </w:p>
    <w:p w14:paraId="72A7D928" w14:textId="77777777" w:rsidR="00AC1D33" w:rsidRPr="00B2593C" w:rsidRDefault="00AC1D33" w:rsidP="009D4ED6">
      <w:pPr>
        <w:snapToGrid w:val="0"/>
        <w:spacing w:after="0" w:line="360" w:lineRule="auto"/>
        <w:jc w:val="both"/>
        <w:rPr>
          <w:rFonts w:ascii="Book Antiqua" w:hAnsi="Book Antiqua" w:cs="Arial"/>
          <w:b/>
          <w:sz w:val="24"/>
          <w:szCs w:val="24"/>
          <w:lang w:val="en-US"/>
        </w:rPr>
      </w:pPr>
    </w:p>
    <w:p w14:paraId="177D699F" w14:textId="35F75389" w:rsidR="000E36DE" w:rsidRPr="00B2593C" w:rsidRDefault="000E36DE" w:rsidP="009D4ED6">
      <w:pPr>
        <w:snapToGrid w:val="0"/>
        <w:spacing w:after="0" w:line="360" w:lineRule="auto"/>
        <w:jc w:val="both"/>
        <w:rPr>
          <w:rFonts w:ascii="Book Antiqua" w:hAnsi="Book Antiqua" w:cs="Arial"/>
          <w:caps/>
          <w:color w:val="000000"/>
          <w:sz w:val="24"/>
          <w:szCs w:val="24"/>
          <w:u w:val="single"/>
          <w:lang w:val="en-US"/>
        </w:rPr>
      </w:pPr>
      <w:r w:rsidRPr="00B2593C">
        <w:rPr>
          <w:rFonts w:ascii="Book Antiqua" w:hAnsi="Book Antiqua" w:cs="Arial"/>
          <w:b/>
          <w:caps/>
          <w:sz w:val="24"/>
          <w:szCs w:val="24"/>
          <w:u w:val="single"/>
          <w:lang w:val="en-US"/>
        </w:rPr>
        <w:lastRenderedPageBreak/>
        <w:t>Epidemiol</w:t>
      </w:r>
      <w:r w:rsidR="00452597" w:rsidRPr="00B2593C">
        <w:rPr>
          <w:rFonts w:ascii="Book Antiqua" w:hAnsi="Book Antiqua" w:cs="Arial"/>
          <w:b/>
          <w:caps/>
          <w:sz w:val="24"/>
          <w:szCs w:val="24"/>
          <w:u w:val="single"/>
          <w:lang w:val="en-US"/>
        </w:rPr>
        <w:t>ogy</w:t>
      </w:r>
      <w:r w:rsidR="009F6276" w:rsidRPr="00B2593C">
        <w:rPr>
          <w:rFonts w:ascii="Book Antiqua" w:hAnsi="Book Antiqua" w:cs="Arial"/>
          <w:b/>
          <w:caps/>
          <w:sz w:val="24"/>
          <w:szCs w:val="24"/>
          <w:u w:val="single"/>
          <w:lang w:val="en-US"/>
        </w:rPr>
        <w:t xml:space="preserve"> of papillary thyroid </w:t>
      </w:r>
      <w:r w:rsidR="004F722B" w:rsidRPr="00B2593C">
        <w:rPr>
          <w:rFonts w:ascii="Book Antiqua" w:hAnsi="Book Antiqua" w:cs="Arial"/>
          <w:b/>
          <w:caps/>
          <w:sz w:val="24"/>
          <w:szCs w:val="24"/>
          <w:u w:val="single"/>
          <w:lang w:val="en-US"/>
        </w:rPr>
        <w:t>microcarcinoma</w:t>
      </w:r>
      <w:r w:rsidR="001C7F10" w:rsidRPr="00B2593C">
        <w:rPr>
          <w:rFonts w:ascii="Book Antiqua" w:hAnsi="Book Antiqua" w:cs="Arial"/>
          <w:b/>
          <w:caps/>
          <w:sz w:val="24"/>
          <w:szCs w:val="24"/>
          <w:u w:val="single"/>
          <w:lang w:val="en-US"/>
        </w:rPr>
        <w:t>S</w:t>
      </w:r>
    </w:p>
    <w:p w14:paraId="41C8F396" w14:textId="527B3404" w:rsidR="000E36DE" w:rsidRPr="00B2593C" w:rsidRDefault="00FB15EB" w:rsidP="009D4ED6">
      <w:pPr>
        <w:snapToGrid w:val="0"/>
        <w:spacing w:after="0" w:line="360" w:lineRule="auto"/>
        <w:jc w:val="both"/>
        <w:rPr>
          <w:rFonts w:ascii="Book Antiqua" w:hAnsi="Book Antiqua" w:cs="Arial"/>
          <w:color w:val="FF0000"/>
          <w:sz w:val="24"/>
          <w:szCs w:val="24"/>
          <w:lang w:val="en-US"/>
        </w:rPr>
      </w:pPr>
      <w:r w:rsidRPr="00B2593C">
        <w:rPr>
          <w:rFonts w:ascii="Book Antiqua" w:hAnsi="Book Antiqua" w:cs="Arial"/>
          <w:sz w:val="24"/>
          <w:szCs w:val="24"/>
          <w:lang w:val="en-US"/>
        </w:rPr>
        <w:t>Papillary thyroid carcinoma</w:t>
      </w:r>
      <w:r w:rsidR="00185E91" w:rsidRPr="00B2593C">
        <w:rPr>
          <w:rFonts w:ascii="Book Antiqua" w:hAnsi="Book Antiqua" w:cs="Arial"/>
          <w:sz w:val="24"/>
          <w:szCs w:val="24"/>
          <w:lang w:val="en-US"/>
        </w:rPr>
        <w:t>s</w:t>
      </w:r>
      <w:r w:rsidRPr="00B2593C">
        <w:rPr>
          <w:rFonts w:ascii="Book Antiqua" w:hAnsi="Book Antiqua" w:cs="Arial"/>
          <w:sz w:val="24"/>
          <w:szCs w:val="24"/>
          <w:lang w:val="en-US"/>
        </w:rPr>
        <w:t xml:space="preserve"> account for about 90% of malignant thyroid </w:t>
      </w:r>
      <w:proofErr w:type="gramStart"/>
      <w:r w:rsidRPr="00B2593C">
        <w:rPr>
          <w:rFonts w:ascii="Book Antiqua" w:hAnsi="Book Antiqua" w:cs="Arial"/>
          <w:sz w:val="24"/>
          <w:szCs w:val="24"/>
          <w:lang w:val="en-US"/>
        </w:rPr>
        <w:t>neoplasms</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9]</w:t>
      </w:r>
      <w:r w:rsidRPr="00B2593C">
        <w:rPr>
          <w:rFonts w:ascii="Book Antiqua" w:hAnsi="Book Antiqua" w:cs="Arial"/>
          <w:sz w:val="24"/>
          <w:szCs w:val="24"/>
          <w:lang w:val="en-US"/>
        </w:rPr>
        <w:t xml:space="preserve">. Statistical data from the National Cancer Institute </w:t>
      </w:r>
      <w:r w:rsidR="00185E91" w:rsidRPr="00B2593C">
        <w:rPr>
          <w:rFonts w:ascii="Book Antiqua" w:hAnsi="Book Antiqua" w:cs="Arial"/>
          <w:sz w:val="24"/>
          <w:szCs w:val="24"/>
          <w:lang w:val="en-US"/>
        </w:rPr>
        <w:t xml:space="preserve">in </w:t>
      </w:r>
      <w:r w:rsidRPr="00B2593C">
        <w:rPr>
          <w:rFonts w:ascii="Book Antiqua" w:hAnsi="Book Antiqua" w:cs="Arial"/>
          <w:sz w:val="24"/>
          <w:szCs w:val="24"/>
          <w:lang w:val="en-US"/>
        </w:rPr>
        <w:t xml:space="preserve">the United States warned that its incidence has tripled in recent </w:t>
      </w:r>
      <w:r w:rsidR="00FF12AF" w:rsidRPr="00B2593C">
        <w:rPr>
          <w:rFonts w:ascii="Book Antiqua" w:hAnsi="Book Antiqua" w:cs="Arial"/>
          <w:sz w:val="24"/>
          <w:szCs w:val="24"/>
          <w:lang w:val="en-US"/>
        </w:rPr>
        <w:t xml:space="preserve">decades, </w:t>
      </w:r>
      <w:r w:rsidR="00185E91" w:rsidRPr="00B2593C">
        <w:rPr>
          <w:rFonts w:ascii="Book Antiqua" w:hAnsi="Book Antiqua" w:cs="Arial"/>
          <w:sz w:val="24"/>
          <w:szCs w:val="24"/>
          <w:lang w:val="en-US"/>
        </w:rPr>
        <w:t xml:space="preserve">increasing </w:t>
      </w:r>
      <w:r w:rsidR="00FF12AF" w:rsidRPr="00B2593C">
        <w:rPr>
          <w:rFonts w:ascii="Book Antiqua" w:hAnsi="Book Antiqua" w:cs="Arial"/>
          <w:sz w:val="24"/>
          <w:szCs w:val="24"/>
          <w:lang w:val="en-US"/>
        </w:rPr>
        <w:t>from 4.9 cases per 100</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person</w:t>
      </w:r>
      <w:r w:rsidR="00FF12AF" w:rsidRPr="00B2593C">
        <w:rPr>
          <w:rFonts w:ascii="Book Antiqua" w:hAnsi="Book Antiqua" w:cs="Arial"/>
          <w:sz w:val="24"/>
          <w:szCs w:val="24"/>
          <w:lang w:val="en-US"/>
        </w:rPr>
        <w:t>s in 1975 to 15.3 cases per 100</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persons in 2013</w:t>
      </w:r>
      <w:r w:rsidRPr="00B2593C">
        <w:rPr>
          <w:rFonts w:ascii="Book Antiqua" w:hAnsi="Book Antiqua" w:cs="Arial"/>
          <w:sz w:val="24"/>
          <w:szCs w:val="24"/>
          <w:vertAlign w:val="superscript"/>
          <w:lang w:val="en-US"/>
        </w:rPr>
        <w:t>[1,10]</w:t>
      </w:r>
      <w:r w:rsidRPr="00B2593C">
        <w:rPr>
          <w:rFonts w:ascii="Book Antiqua" w:hAnsi="Book Antiqua" w:cs="Arial"/>
          <w:sz w:val="24"/>
          <w:szCs w:val="24"/>
          <w:lang w:val="en-US"/>
        </w:rPr>
        <w:t>. The same source informed that</w:t>
      </w:r>
      <w:r w:rsidR="00FF12AF" w:rsidRPr="00B2593C">
        <w:rPr>
          <w:rFonts w:ascii="Book Antiqua" w:hAnsi="Book Antiqua" w:cs="Arial"/>
          <w:sz w:val="24"/>
          <w:szCs w:val="24"/>
          <w:lang w:val="en-US"/>
        </w:rPr>
        <w:t xml:space="preserve"> </w:t>
      </w:r>
      <w:r w:rsidR="00185E91" w:rsidRPr="00B2593C">
        <w:rPr>
          <w:rFonts w:ascii="Book Antiqua" w:hAnsi="Book Antiqua" w:cs="Arial"/>
          <w:sz w:val="24"/>
          <w:szCs w:val="24"/>
          <w:lang w:val="en-US"/>
        </w:rPr>
        <w:t xml:space="preserve">there </w:t>
      </w:r>
      <w:r w:rsidR="00FF12AF" w:rsidRPr="00B2593C">
        <w:rPr>
          <w:rFonts w:ascii="Book Antiqua" w:hAnsi="Book Antiqua" w:cs="Arial"/>
          <w:sz w:val="24"/>
          <w:szCs w:val="24"/>
          <w:lang w:val="en-US"/>
        </w:rPr>
        <w:t>were 54</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new cases of thyroid carcinoma</w:t>
      </w:r>
      <w:r w:rsidR="00185E91" w:rsidRPr="00B2593C">
        <w:rPr>
          <w:rFonts w:ascii="Book Antiqua" w:hAnsi="Book Antiqua" w:cs="Arial"/>
          <w:sz w:val="24"/>
          <w:szCs w:val="24"/>
          <w:lang w:val="en-US"/>
        </w:rPr>
        <w:t xml:space="preserve"> detected</w:t>
      </w:r>
      <w:r w:rsidRPr="00B2593C">
        <w:rPr>
          <w:rFonts w:ascii="Book Antiqua" w:hAnsi="Book Antiqua" w:cs="Arial"/>
          <w:sz w:val="24"/>
          <w:szCs w:val="24"/>
          <w:lang w:val="en-US"/>
        </w:rPr>
        <w:t xml:space="preserve"> </w:t>
      </w:r>
      <w:r w:rsidR="00185E91" w:rsidRPr="00B2593C">
        <w:rPr>
          <w:rFonts w:ascii="Book Antiqua" w:hAnsi="Book Antiqua" w:cs="Arial"/>
          <w:sz w:val="24"/>
          <w:szCs w:val="24"/>
          <w:lang w:val="en-US"/>
        </w:rPr>
        <w:t xml:space="preserve">in 2018, </w:t>
      </w:r>
      <w:r w:rsidRPr="00B2593C">
        <w:rPr>
          <w:rFonts w:ascii="Book Antiqua" w:hAnsi="Book Antiqua" w:cs="Arial"/>
          <w:sz w:val="24"/>
          <w:szCs w:val="24"/>
          <w:lang w:val="en-US"/>
        </w:rPr>
        <w:t xml:space="preserve">and it is estimated that 1.2% of the population will be diagnosed with thyroid cancer at some point during their </w:t>
      </w:r>
      <w:proofErr w:type="gramStart"/>
      <w:r w:rsidRPr="00B2593C">
        <w:rPr>
          <w:rFonts w:ascii="Book Antiqua" w:hAnsi="Book Antiqua" w:cs="Arial"/>
          <w:sz w:val="24"/>
          <w:szCs w:val="24"/>
          <w:lang w:val="en-US"/>
        </w:rPr>
        <w:t>lifetime</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10]</w:t>
      </w:r>
      <w:r w:rsidRPr="00B2593C">
        <w:rPr>
          <w:rFonts w:ascii="Book Antiqua" w:hAnsi="Book Antiqua" w:cs="Arial"/>
          <w:sz w:val="24"/>
          <w:szCs w:val="24"/>
          <w:lang w:val="en-US"/>
        </w:rPr>
        <w:t>. This rising trend has been broadly observed around the world. For example, in South Korea</w:t>
      </w:r>
      <w:r w:rsidR="00AF0C52" w:rsidRPr="00B2593C">
        <w:rPr>
          <w:rFonts w:ascii="Book Antiqua" w:hAnsi="Book Antiqua" w:cs="Arial"/>
          <w:sz w:val="24"/>
          <w:szCs w:val="24"/>
          <w:lang w:val="en-US"/>
        </w:rPr>
        <w:t>,</w:t>
      </w:r>
      <w:r w:rsidRPr="00B2593C">
        <w:rPr>
          <w:rFonts w:ascii="Book Antiqua" w:hAnsi="Book Antiqua" w:cs="Arial"/>
          <w:sz w:val="24"/>
          <w:szCs w:val="24"/>
          <w:lang w:val="en-US"/>
        </w:rPr>
        <w:t xml:space="preserve"> the reported incidence of PTC in 2011 was 15 times higher than</w:t>
      </w:r>
      <w:r w:rsidR="00AF0C52" w:rsidRPr="00B2593C">
        <w:rPr>
          <w:rFonts w:ascii="Book Antiqua" w:hAnsi="Book Antiqua" w:cs="Arial"/>
          <w:sz w:val="24"/>
          <w:szCs w:val="24"/>
          <w:lang w:val="en-US"/>
        </w:rPr>
        <w:t xml:space="preserve"> in</w:t>
      </w:r>
      <w:r w:rsidRPr="00B2593C">
        <w:rPr>
          <w:rFonts w:ascii="Book Antiqua" w:hAnsi="Book Antiqua" w:cs="Arial"/>
          <w:sz w:val="24"/>
          <w:szCs w:val="24"/>
          <w:lang w:val="en-US"/>
        </w:rPr>
        <w:t xml:space="preserve"> 1993</w:t>
      </w:r>
      <w:r w:rsidRPr="00B2593C">
        <w:rPr>
          <w:rFonts w:ascii="Book Antiqua" w:hAnsi="Book Antiqua" w:cs="Arial"/>
          <w:sz w:val="24"/>
          <w:szCs w:val="24"/>
          <w:vertAlign w:val="superscript"/>
          <w:lang w:val="en-US"/>
        </w:rPr>
        <w:t>[11]</w:t>
      </w:r>
      <w:r w:rsidR="00AF0C52" w:rsidRPr="00B2593C">
        <w:rPr>
          <w:rFonts w:ascii="Book Antiqua" w:hAnsi="Book Antiqua" w:cs="Arial"/>
          <w:sz w:val="24"/>
          <w:szCs w:val="24"/>
          <w:lang w:val="en-US"/>
        </w:rPr>
        <w:t>. A</w:t>
      </w:r>
      <w:r w:rsidRPr="00B2593C">
        <w:rPr>
          <w:rFonts w:ascii="Book Antiqua" w:hAnsi="Book Antiqua" w:cs="Arial"/>
          <w:sz w:val="24"/>
          <w:szCs w:val="24"/>
          <w:lang w:val="en-US"/>
        </w:rPr>
        <w:t xml:space="preserve">dditionally, </w:t>
      </w:r>
      <w:proofErr w:type="spellStart"/>
      <w:r w:rsidR="00FF12AF" w:rsidRPr="00B2593C">
        <w:rPr>
          <w:rFonts w:ascii="Book Antiqua" w:hAnsi="Book Antiqua" w:cs="Arial"/>
          <w:sz w:val="24"/>
          <w:szCs w:val="24"/>
          <w:lang w:val="en-US"/>
        </w:rPr>
        <w:t>Vaccarella</w:t>
      </w:r>
      <w:proofErr w:type="spellEnd"/>
      <w:r w:rsidRPr="00B2593C">
        <w:rPr>
          <w:rFonts w:ascii="Book Antiqua" w:hAnsi="Book Antiqua" w:cs="Arial"/>
          <w:sz w:val="24"/>
          <w:szCs w:val="24"/>
          <w:lang w:val="en-US"/>
        </w:rPr>
        <w:t xml:space="preserve">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FF12AF" w:rsidRPr="00B2593C">
        <w:rPr>
          <w:rFonts w:ascii="Book Antiqua" w:hAnsi="Book Antiqua" w:cs="Arial"/>
          <w:sz w:val="24"/>
          <w:szCs w:val="24"/>
          <w:vertAlign w:val="superscript"/>
          <w:lang w:val="en-US"/>
        </w:rPr>
        <w:t>[</w:t>
      </w:r>
      <w:proofErr w:type="gramEnd"/>
      <w:r w:rsidR="00FF12AF" w:rsidRPr="00B2593C">
        <w:rPr>
          <w:rFonts w:ascii="Book Antiqua" w:hAnsi="Book Antiqua" w:cs="Arial"/>
          <w:sz w:val="24"/>
          <w:szCs w:val="24"/>
          <w:vertAlign w:val="superscript"/>
          <w:lang w:val="en-US"/>
        </w:rPr>
        <w:t>12]</w:t>
      </w:r>
      <w:r w:rsidRPr="00B2593C">
        <w:rPr>
          <w:rFonts w:ascii="Book Antiqua" w:hAnsi="Book Antiqua" w:cs="Arial"/>
          <w:sz w:val="24"/>
          <w:szCs w:val="24"/>
          <w:lang w:val="en-US"/>
        </w:rPr>
        <w:t xml:space="preserve"> reported a similar phenomenon in many countries from Europe and Oceania. While this upward trend is overwhelming, global statistics agree that these findings are attributed to </w:t>
      </w:r>
      <w:r w:rsidR="00AF0C52"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increase in </w:t>
      </w:r>
      <w:r w:rsidR="00225FDE" w:rsidRPr="00B2593C">
        <w:rPr>
          <w:rFonts w:ascii="Book Antiqua" w:hAnsi="Book Antiqua" w:cs="Arial"/>
          <w:sz w:val="24"/>
          <w:szCs w:val="24"/>
          <w:lang w:val="en-US"/>
        </w:rPr>
        <w:t xml:space="preserve">the </w:t>
      </w:r>
      <w:r w:rsidRPr="00B2593C">
        <w:rPr>
          <w:rFonts w:ascii="Book Antiqua" w:hAnsi="Book Antiqua" w:cs="Arial"/>
          <w:sz w:val="24"/>
          <w:szCs w:val="24"/>
          <w:lang w:val="en-US"/>
        </w:rPr>
        <w:t xml:space="preserve">detection of small </w:t>
      </w:r>
      <w:proofErr w:type="spellStart"/>
      <w:r w:rsidRPr="00B2593C">
        <w:rPr>
          <w:rFonts w:ascii="Book Antiqua" w:hAnsi="Book Antiqua" w:cs="Arial"/>
          <w:sz w:val="24"/>
          <w:szCs w:val="24"/>
          <w:lang w:val="en-US"/>
        </w:rPr>
        <w:t>intrathyroid</w:t>
      </w:r>
      <w:r w:rsidR="00664AB9" w:rsidRPr="00B2593C">
        <w:rPr>
          <w:rFonts w:ascii="Book Antiqua" w:hAnsi="Book Antiqua" w:cs="Arial"/>
          <w:sz w:val="24"/>
          <w:szCs w:val="24"/>
          <w:lang w:val="en-US"/>
        </w:rPr>
        <w:t>al</w:t>
      </w:r>
      <w:proofErr w:type="spellEnd"/>
      <w:r w:rsidRPr="00B2593C">
        <w:rPr>
          <w:rFonts w:ascii="Book Antiqua" w:hAnsi="Book Antiqua" w:cs="Arial"/>
          <w:sz w:val="24"/>
          <w:szCs w:val="24"/>
          <w:lang w:val="en-US"/>
        </w:rPr>
        <w:t xml:space="preserve"> papillary carcinomas, especially those smaller than </w:t>
      </w:r>
      <w:r w:rsidR="00AF0C52" w:rsidRPr="00B2593C">
        <w:rPr>
          <w:rFonts w:ascii="Book Antiqua" w:hAnsi="Book Antiqua" w:cs="Arial"/>
          <w:sz w:val="24"/>
          <w:szCs w:val="24"/>
          <w:lang w:val="en-US"/>
        </w:rPr>
        <w:t>1</w:t>
      </w:r>
      <w:r w:rsidRPr="00B2593C">
        <w:rPr>
          <w:rFonts w:ascii="Book Antiqua" w:hAnsi="Book Antiqua" w:cs="Arial"/>
          <w:sz w:val="24"/>
          <w:szCs w:val="24"/>
          <w:lang w:val="en-US"/>
        </w:rPr>
        <w:t xml:space="preserve"> cm, </w:t>
      </w:r>
      <w:r w:rsidR="00AF0C52" w:rsidRPr="00B2593C">
        <w:rPr>
          <w:rFonts w:ascii="Book Antiqua" w:hAnsi="Book Antiqua" w:cs="Arial"/>
          <w:sz w:val="24"/>
          <w:szCs w:val="24"/>
          <w:lang w:val="en-US"/>
        </w:rPr>
        <w:t xml:space="preserve">which are </w:t>
      </w:r>
      <w:r w:rsidRPr="00B2593C">
        <w:rPr>
          <w:rFonts w:ascii="Book Antiqua" w:hAnsi="Book Antiqua" w:cs="Arial"/>
          <w:sz w:val="24"/>
          <w:szCs w:val="24"/>
          <w:lang w:val="en-US"/>
        </w:rPr>
        <w:t>also called</w:t>
      </w:r>
      <w:r w:rsidR="00225FDE" w:rsidRPr="00B2593C">
        <w:rPr>
          <w:rFonts w:ascii="Book Antiqua" w:hAnsi="Book Antiqua" w:cs="Arial"/>
          <w:sz w:val="24"/>
          <w:szCs w:val="24"/>
          <w:lang w:val="en-US"/>
        </w:rPr>
        <w:t xml:space="preserve"> </w:t>
      </w:r>
      <w:proofErr w:type="spellStart"/>
      <w:proofErr w:type="gramStart"/>
      <w:r w:rsidRPr="00B2593C">
        <w:rPr>
          <w:rFonts w:ascii="Book Antiqua" w:hAnsi="Book Antiqua" w:cs="Arial"/>
          <w:sz w:val="24"/>
          <w:szCs w:val="24"/>
          <w:lang w:val="en-US"/>
        </w:rPr>
        <w:t>microcarcinomas</w:t>
      </w:r>
      <w:proofErr w:type="spellEnd"/>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1,12]</w:t>
      </w:r>
      <w:r w:rsidRPr="00B2593C">
        <w:rPr>
          <w:rFonts w:ascii="Book Antiqua" w:hAnsi="Book Antiqua" w:cs="Arial"/>
          <w:sz w:val="24"/>
          <w:szCs w:val="24"/>
          <w:lang w:val="en-US"/>
        </w:rPr>
        <w:t xml:space="preserve">. Furthermore, mortality related to thyroid cancer has remained stable over the last four decades, </w:t>
      </w:r>
      <w:r w:rsidR="00734BAA" w:rsidRPr="00B2593C">
        <w:rPr>
          <w:rFonts w:ascii="Book Antiqua" w:hAnsi="Book Antiqua" w:cs="Arial"/>
          <w:sz w:val="24"/>
          <w:szCs w:val="24"/>
          <w:lang w:val="en-US"/>
        </w:rPr>
        <w:t>ranging from</w:t>
      </w:r>
      <w:r w:rsidR="00AF0C52" w:rsidRPr="00B2593C">
        <w:rPr>
          <w:rFonts w:ascii="Book Antiqua" w:hAnsi="Book Antiqua" w:cs="Arial"/>
          <w:sz w:val="24"/>
          <w:szCs w:val="24"/>
          <w:lang w:val="en-US"/>
        </w:rPr>
        <w:t xml:space="preserve"> </w:t>
      </w:r>
      <w:r w:rsidRPr="00B2593C">
        <w:rPr>
          <w:rFonts w:ascii="Book Antiqua" w:hAnsi="Book Antiqua" w:cs="Arial"/>
          <w:sz w:val="24"/>
          <w:szCs w:val="24"/>
          <w:lang w:val="en-US"/>
        </w:rPr>
        <w:t>0.4 to 0.5 deaths per</w:t>
      </w:r>
      <w:r w:rsidR="00FF12AF" w:rsidRPr="00B2593C">
        <w:rPr>
          <w:rFonts w:ascii="Book Antiqua" w:hAnsi="Book Antiqua" w:cs="Arial"/>
          <w:sz w:val="24"/>
          <w:szCs w:val="24"/>
          <w:lang w:val="en-US"/>
        </w:rPr>
        <w:t xml:space="preserve"> 100</w:t>
      </w:r>
      <w:r w:rsidR="00AF0C52" w:rsidRPr="00B2593C">
        <w:rPr>
          <w:rFonts w:ascii="Book Antiqua" w:hAnsi="Book Antiqua" w:cs="Arial"/>
          <w:sz w:val="24"/>
          <w:szCs w:val="24"/>
          <w:lang w:val="en-US"/>
        </w:rPr>
        <w:t>,</w:t>
      </w:r>
      <w:r w:rsidRPr="00B2593C">
        <w:rPr>
          <w:rFonts w:ascii="Book Antiqua" w:hAnsi="Book Antiqua" w:cs="Arial"/>
          <w:sz w:val="24"/>
          <w:szCs w:val="24"/>
          <w:lang w:val="en-US"/>
        </w:rPr>
        <w:t xml:space="preserve">000 </w:t>
      </w:r>
      <w:proofErr w:type="gramStart"/>
      <w:r w:rsidRPr="00B2593C">
        <w:rPr>
          <w:rFonts w:ascii="Book Antiqua" w:hAnsi="Book Antiqua" w:cs="Arial"/>
          <w:sz w:val="24"/>
          <w:szCs w:val="24"/>
          <w:lang w:val="en-US"/>
        </w:rPr>
        <w:t>persons</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1,10]</w:t>
      </w:r>
      <w:r w:rsidRPr="00B2593C">
        <w:rPr>
          <w:rFonts w:ascii="Book Antiqua" w:hAnsi="Book Antiqua" w:cs="Arial"/>
          <w:sz w:val="24"/>
          <w:szCs w:val="24"/>
          <w:lang w:val="en-US"/>
        </w:rPr>
        <w:t>.</w:t>
      </w:r>
    </w:p>
    <w:p w14:paraId="1F3402AC" w14:textId="77777777" w:rsidR="002570D1" w:rsidRPr="00B2593C" w:rsidRDefault="002570D1" w:rsidP="009D4ED6">
      <w:pPr>
        <w:snapToGrid w:val="0"/>
        <w:spacing w:after="0" w:line="360" w:lineRule="auto"/>
        <w:ind w:firstLine="708"/>
        <w:jc w:val="both"/>
        <w:rPr>
          <w:rFonts w:ascii="Book Antiqua" w:hAnsi="Book Antiqua" w:cs="Arial"/>
          <w:b/>
          <w:caps/>
          <w:sz w:val="24"/>
          <w:szCs w:val="24"/>
          <w:u w:val="single"/>
          <w:lang w:val="en-US"/>
        </w:rPr>
      </w:pPr>
      <w:r w:rsidRPr="00B2593C">
        <w:rPr>
          <w:rFonts w:ascii="Book Antiqua" w:hAnsi="Book Antiqua" w:cs="Arial"/>
          <w:b/>
          <w:sz w:val="24"/>
          <w:szCs w:val="24"/>
          <w:lang w:val="en-US"/>
        </w:rPr>
        <w:br/>
      </w:r>
      <w:r w:rsidRPr="00B2593C">
        <w:rPr>
          <w:rFonts w:ascii="Book Antiqua" w:hAnsi="Book Antiqua" w:cs="Arial"/>
          <w:b/>
          <w:caps/>
          <w:sz w:val="24"/>
          <w:szCs w:val="24"/>
          <w:u w:val="single"/>
          <w:lang w:val="en-US"/>
        </w:rPr>
        <w:t>Incidental detection of microcarcinomas</w:t>
      </w:r>
    </w:p>
    <w:p w14:paraId="79AAD0AC" w14:textId="78406820" w:rsidR="000E36DE" w:rsidRPr="00B2593C" w:rsidRDefault="00510CD9"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 xml:space="preserve">Papillary </w:t>
      </w:r>
      <w:proofErr w:type="spellStart"/>
      <w:r w:rsidRPr="00B2593C">
        <w:rPr>
          <w:rFonts w:ascii="Book Antiqua" w:hAnsi="Book Antiqua" w:cs="Arial"/>
          <w:sz w:val="24"/>
          <w:szCs w:val="24"/>
          <w:lang w:val="en-US"/>
        </w:rPr>
        <w:t>microcarcinoma</w:t>
      </w:r>
      <w:proofErr w:type="spellEnd"/>
      <w:r w:rsidRPr="00B2593C">
        <w:rPr>
          <w:rFonts w:ascii="Book Antiqua" w:hAnsi="Book Antiqua" w:cs="Arial"/>
          <w:sz w:val="24"/>
          <w:szCs w:val="24"/>
          <w:lang w:val="en-US"/>
        </w:rPr>
        <w:t xml:space="preserve"> is the most common type of well-differentiated thyroid </w:t>
      </w:r>
      <w:proofErr w:type="gramStart"/>
      <w:r w:rsidRPr="00B2593C">
        <w:rPr>
          <w:rFonts w:ascii="Book Antiqua" w:hAnsi="Book Antiqua" w:cs="Arial"/>
          <w:sz w:val="24"/>
          <w:szCs w:val="24"/>
          <w:lang w:val="en-US"/>
        </w:rPr>
        <w:t>cancer</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2]</w:t>
      </w:r>
      <w:r w:rsidRPr="00B2593C">
        <w:rPr>
          <w:rFonts w:ascii="Book Antiqua" w:hAnsi="Book Antiqua" w:cs="Arial"/>
          <w:sz w:val="24"/>
          <w:szCs w:val="24"/>
          <w:lang w:val="en-US"/>
        </w:rPr>
        <w:t xml:space="preserve">. A significant proportion of PMCs are incidentally diagnosed </w:t>
      </w:r>
      <w:r w:rsidR="00372BDF" w:rsidRPr="00B2593C">
        <w:rPr>
          <w:rFonts w:ascii="Book Antiqua" w:hAnsi="Book Antiqua" w:cs="Arial"/>
          <w:sz w:val="24"/>
          <w:szCs w:val="24"/>
          <w:lang w:val="en-US"/>
        </w:rPr>
        <w:t xml:space="preserve">from </w:t>
      </w:r>
      <w:r w:rsidRPr="00B2593C">
        <w:rPr>
          <w:rFonts w:ascii="Book Antiqua" w:hAnsi="Book Antiqua" w:cs="Arial"/>
          <w:sz w:val="24"/>
          <w:szCs w:val="24"/>
          <w:lang w:val="en-US"/>
        </w:rPr>
        <w:t xml:space="preserve">imaging undertaken for </w:t>
      </w:r>
      <w:r w:rsidR="00664AB9" w:rsidRPr="00B2593C">
        <w:rPr>
          <w:rFonts w:ascii="Book Antiqua" w:hAnsi="Book Antiqua" w:cs="Arial"/>
          <w:sz w:val="24"/>
          <w:szCs w:val="24"/>
          <w:lang w:val="en-US"/>
        </w:rPr>
        <w:t xml:space="preserve">a variety of </w:t>
      </w:r>
      <w:proofErr w:type="gramStart"/>
      <w:r w:rsidRPr="00B2593C">
        <w:rPr>
          <w:rFonts w:ascii="Book Antiqua" w:hAnsi="Book Antiqua" w:cs="Arial"/>
          <w:sz w:val="24"/>
          <w:szCs w:val="24"/>
          <w:lang w:val="en-US"/>
        </w:rPr>
        <w:t>reasons</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1</w:t>
      </w:r>
      <w:r w:rsidR="00EA58B9" w:rsidRPr="00B2593C">
        <w:rPr>
          <w:rFonts w:ascii="Book Antiqua" w:hAnsi="Book Antiqua" w:cs="Arial"/>
          <w:sz w:val="24"/>
          <w:szCs w:val="24"/>
          <w:vertAlign w:val="superscript"/>
          <w:lang w:val="en-US"/>
        </w:rPr>
        <w:t>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Thus, frequencies of thyroid nodules </w:t>
      </w:r>
      <w:r w:rsidR="00372BDF" w:rsidRPr="00B2593C">
        <w:rPr>
          <w:rFonts w:ascii="Book Antiqua" w:hAnsi="Book Antiqua" w:cs="Arial"/>
          <w:sz w:val="24"/>
          <w:szCs w:val="24"/>
          <w:lang w:val="en-US"/>
        </w:rPr>
        <w:t xml:space="preserve">were </w:t>
      </w:r>
      <w:r w:rsidRPr="00B2593C">
        <w:rPr>
          <w:rFonts w:ascii="Book Antiqua" w:hAnsi="Book Antiqua" w:cs="Arial"/>
          <w:sz w:val="24"/>
          <w:szCs w:val="24"/>
          <w:lang w:val="en-US"/>
        </w:rPr>
        <w:t xml:space="preserve">incidentally reported in </w:t>
      </w:r>
      <w:r w:rsidR="00664AB9" w:rsidRPr="00B2593C">
        <w:rPr>
          <w:rFonts w:ascii="Book Antiqua" w:hAnsi="Book Antiqua" w:cs="Arial"/>
          <w:sz w:val="24"/>
          <w:szCs w:val="24"/>
          <w:lang w:val="en-US"/>
        </w:rPr>
        <w:t>up to</w:t>
      </w:r>
      <w:r w:rsidRPr="00B2593C">
        <w:rPr>
          <w:rFonts w:ascii="Book Antiqua" w:hAnsi="Book Antiqua" w:cs="Arial"/>
          <w:sz w:val="24"/>
          <w:szCs w:val="24"/>
          <w:lang w:val="en-US"/>
        </w:rPr>
        <w:t xml:space="preserve"> 67% of neck </w:t>
      </w:r>
      <w:proofErr w:type="gramStart"/>
      <w:r w:rsidRPr="00B2593C">
        <w:rPr>
          <w:rFonts w:ascii="Book Antiqua" w:hAnsi="Book Antiqua" w:cs="Arial"/>
          <w:sz w:val="24"/>
          <w:szCs w:val="24"/>
          <w:lang w:val="en-US"/>
        </w:rPr>
        <w:t>ultrasounds</w:t>
      </w:r>
      <w:r w:rsidR="00DD22A9" w:rsidRPr="00B2593C">
        <w:rPr>
          <w:rFonts w:ascii="Book Antiqua" w:hAnsi="Book Antiqua" w:cs="Arial"/>
          <w:sz w:val="24"/>
          <w:szCs w:val="24"/>
          <w:vertAlign w:val="superscript"/>
          <w:lang w:val="en-US"/>
        </w:rPr>
        <w:t>[</w:t>
      </w:r>
      <w:proofErr w:type="gramEnd"/>
      <w:r w:rsidR="00DD22A9" w:rsidRPr="00B2593C">
        <w:rPr>
          <w:rFonts w:ascii="Book Antiqua" w:hAnsi="Book Antiqua" w:cs="Arial"/>
          <w:sz w:val="24"/>
          <w:szCs w:val="24"/>
          <w:vertAlign w:val="superscript"/>
          <w:lang w:val="en-US"/>
        </w:rPr>
        <w:t>14</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372BDF" w:rsidRPr="00B2593C">
        <w:rPr>
          <w:rFonts w:ascii="Book Antiqua" w:hAnsi="Book Antiqua" w:cs="Arial"/>
          <w:sz w:val="24"/>
          <w:szCs w:val="24"/>
          <w:lang w:val="en-US"/>
        </w:rPr>
        <w:t xml:space="preserve"> </w:t>
      </w:r>
      <w:r w:rsidRPr="00B2593C">
        <w:rPr>
          <w:rFonts w:ascii="Book Antiqua" w:hAnsi="Book Antiqua" w:cs="Arial"/>
          <w:sz w:val="24"/>
          <w:szCs w:val="24"/>
          <w:lang w:val="en-US"/>
        </w:rPr>
        <w:t>25% of computed topographies (CT)</w:t>
      </w:r>
      <w:r w:rsidR="00DD22A9" w:rsidRPr="00B2593C">
        <w:rPr>
          <w:rFonts w:ascii="Book Antiqua" w:hAnsi="Book Antiqua" w:cs="Arial"/>
          <w:sz w:val="24"/>
          <w:szCs w:val="24"/>
          <w:vertAlign w:val="superscript"/>
          <w:lang w:val="en-US"/>
        </w:rPr>
        <w:t>[15</w:t>
      </w:r>
      <w:r w:rsidRPr="00B2593C">
        <w:rPr>
          <w:rFonts w:ascii="Book Antiqua" w:hAnsi="Book Antiqua" w:cs="Arial"/>
          <w:sz w:val="24"/>
          <w:szCs w:val="24"/>
          <w:vertAlign w:val="superscript"/>
          <w:lang w:val="en-US"/>
        </w:rPr>
        <w:t>]</w:t>
      </w:r>
      <w:r w:rsidR="00372BDF" w:rsidRPr="00B2593C">
        <w:rPr>
          <w:rFonts w:ascii="Book Antiqua" w:hAnsi="Book Antiqua" w:cs="Arial"/>
          <w:sz w:val="24"/>
          <w:szCs w:val="24"/>
          <w:lang w:val="en-US"/>
        </w:rPr>
        <w:t xml:space="preserve">, </w:t>
      </w:r>
      <w:r w:rsidRPr="00B2593C">
        <w:rPr>
          <w:rFonts w:ascii="Book Antiqua" w:hAnsi="Book Antiqua" w:cs="Arial"/>
          <w:sz w:val="24"/>
          <w:szCs w:val="24"/>
          <w:lang w:val="en-US"/>
        </w:rPr>
        <w:t>and 1</w:t>
      </w:r>
      <w:r w:rsidR="00372BDF" w:rsidRPr="00B2593C">
        <w:rPr>
          <w:rFonts w:ascii="Book Antiqua" w:hAnsi="Book Antiqua" w:cs="Arial"/>
          <w:sz w:val="24"/>
          <w:szCs w:val="24"/>
          <w:lang w:val="en-US"/>
        </w:rPr>
        <w:t>-</w:t>
      </w:r>
      <w:r w:rsidRPr="00B2593C">
        <w:rPr>
          <w:rFonts w:ascii="Book Antiqua" w:hAnsi="Book Antiqua" w:cs="Arial"/>
          <w:sz w:val="24"/>
          <w:szCs w:val="24"/>
          <w:lang w:val="en-US"/>
        </w:rPr>
        <w:t>2% of 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F-fluorodeoxyglucose (</w:t>
      </w:r>
      <w:r w:rsidRPr="00B2593C">
        <w:rPr>
          <w:rFonts w:ascii="Book Antiqua" w:hAnsi="Book Antiqua" w:cs="Book Antiqua"/>
          <w:sz w:val="24"/>
          <w:szCs w:val="24"/>
          <w:lang w:val="en-US"/>
        </w:rPr>
        <w:t>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F-FDG) PET</w:t>
      </w:r>
      <w:r w:rsidR="00664AB9" w:rsidRPr="00B2593C">
        <w:rPr>
          <w:rFonts w:ascii="Book Antiqua" w:hAnsi="Book Antiqua" w:cs="Arial"/>
          <w:sz w:val="24"/>
          <w:szCs w:val="24"/>
          <w:lang w:val="en-US"/>
        </w:rPr>
        <w:t>-CT</w:t>
      </w:r>
      <w:r w:rsidRPr="00B2593C">
        <w:rPr>
          <w:rFonts w:ascii="Book Antiqua" w:hAnsi="Book Antiqua" w:cs="Arial"/>
          <w:sz w:val="24"/>
          <w:szCs w:val="24"/>
          <w:lang w:val="en-US"/>
        </w:rPr>
        <w:t xml:space="preserve"> scans</w:t>
      </w:r>
      <w:r w:rsidR="00DD22A9" w:rsidRPr="00B2593C">
        <w:rPr>
          <w:rFonts w:ascii="Book Antiqua" w:hAnsi="Book Antiqua" w:cs="Arial"/>
          <w:sz w:val="24"/>
          <w:szCs w:val="24"/>
          <w:vertAlign w:val="superscript"/>
          <w:lang w:val="en-US"/>
        </w:rPr>
        <w:t>[16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Moreover, thyroid cancer diagnos</w:t>
      </w:r>
      <w:r w:rsidR="00372BDF" w:rsidRPr="00B2593C">
        <w:rPr>
          <w:rFonts w:ascii="Book Antiqua" w:hAnsi="Book Antiqua" w:cs="Arial"/>
          <w:sz w:val="24"/>
          <w:szCs w:val="24"/>
          <w:lang w:val="en-US"/>
        </w:rPr>
        <w:t>e</w:t>
      </w:r>
      <w:r w:rsidRPr="00B2593C">
        <w:rPr>
          <w:rFonts w:ascii="Book Antiqua" w:hAnsi="Book Antiqua" w:cs="Arial"/>
          <w:sz w:val="24"/>
          <w:szCs w:val="24"/>
          <w:lang w:val="en-US"/>
        </w:rPr>
        <w:t xml:space="preserve">s were </w:t>
      </w:r>
      <w:r w:rsidR="00664AB9" w:rsidRPr="00B2593C">
        <w:rPr>
          <w:rFonts w:ascii="Book Antiqua" w:hAnsi="Book Antiqua" w:cs="Arial"/>
          <w:sz w:val="24"/>
          <w:szCs w:val="24"/>
          <w:lang w:val="en-US"/>
        </w:rPr>
        <w:t xml:space="preserve">observed </w:t>
      </w:r>
      <w:r w:rsidRPr="00B2593C">
        <w:rPr>
          <w:rFonts w:ascii="Book Antiqua" w:hAnsi="Book Antiqua" w:cs="Arial"/>
          <w:sz w:val="24"/>
          <w:szCs w:val="24"/>
          <w:lang w:val="en-US"/>
        </w:rPr>
        <w:t>in 2</w:t>
      </w:r>
      <w:r w:rsidR="00664AB9" w:rsidRPr="00B2593C">
        <w:rPr>
          <w:rFonts w:ascii="Book Antiqua" w:hAnsi="Book Antiqua" w:cs="Arial"/>
          <w:sz w:val="24"/>
          <w:szCs w:val="24"/>
          <w:lang w:val="en-US"/>
        </w:rPr>
        <w:t>%</w:t>
      </w:r>
      <w:r w:rsidRPr="00B2593C">
        <w:rPr>
          <w:rFonts w:ascii="Book Antiqua" w:hAnsi="Book Antiqua" w:cs="Arial"/>
          <w:sz w:val="24"/>
          <w:szCs w:val="24"/>
          <w:lang w:val="en-US"/>
        </w:rPr>
        <w:t>, 11</w:t>
      </w:r>
      <w:r w:rsidR="00664AB9" w:rsidRPr="00B2593C">
        <w:rPr>
          <w:rFonts w:ascii="Book Antiqua" w:hAnsi="Book Antiqua" w:cs="Arial"/>
          <w:sz w:val="24"/>
          <w:szCs w:val="24"/>
          <w:lang w:val="en-US"/>
        </w:rPr>
        <w:t>%</w:t>
      </w:r>
      <w:r w:rsidR="00372BDF" w:rsidRPr="00B2593C">
        <w:rPr>
          <w:rFonts w:ascii="Book Antiqua" w:hAnsi="Book Antiqua" w:cs="Arial"/>
          <w:sz w:val="24"/>
          <w:szCs w:val="24"/>
          <w:lang w:val="en-US"/>
        </w:rPr>
        <w:t>,</w:t>
      </w:r>
      <w:r w:rsidRPr="00B2593C">
        <w:rPr>
          <w:rFonts w:ascii="Book Antiqua" w:hAnsi="Book Antiqua" w:cs="Arial"/>
          <w:sz w:val="24"/>
          <w:szCs w:val="24"/>
          <w:lang w:val="en-US"/>
        </w:rPr>
        <w:t xml:space="preserve"> and 35% of </w:t>
      </w:r>
      <w:r w:rsidR="00372BDF" w:rsidRPr="00B2593C">
        <w:rPr>
          <w:rFonts w:ascii="Book Antiqua" w:hAnsi="Book Antiqua" w:cs="Arial"/>
          <w:sz w:val="24"/>
          <w:szCs w:val="24"/>
          <w:lang w:val="en-US"/>
        </w:rPr>
        <w:t xml:space="preserve">the </w:t>
      </w:r>
      <w:r w:rsidR="00664AB9" w:rsidRPr="00B2593C">
        <w:rPr>
          <w:rFonts w:ascii="Book Antiqua" w:hAnsi="Book Antiqua" w:cs="Arial"/>
          <w:sz w:val="24"/>
          <w:szCs w:val="24"/>
          <w:lang w:val="en-US"/>
        </w:rPr>
        <w:t>previously described</w:t>
      </w:r>
      <w:r w:rsidRPr="00B2593C">
        <w:rPr>
          <w:rFonts w:ascii="Book Antiqua" w:hAnsi="Book Antiqua" w:cs="Arial"/>
          <w:sz w:val="24"/>
          <w:szCs w:val="24"/>
          <w:lang w:val="en-US"/>
        </w:rPr>
        <w:t xml:space="preserve"> image studies</w:t>
      </w:r>
      <w:r w:rsidR="00372BDF" w:rsidRPr="00B2593C">
        <w:rPr>
          <w:rFonts w:ascii="Book Antiqua" w:hAnsi="Book Antiqua" w:cs="Arial"/>
          <w:sz w:val="24"/>
          <w:szCs w:val="24"/>
          <w:lang w:val="en-US"/>
        </w:rPr>
        <w:t xml:space="preserve">, </w:t>
      </w:r>
      <w:proofErr w:type="gramStart"/>
      <w:r w:rsidR="00372BDF" w:rsidRPr="00B2593C">
        <w:rPr>
          <w:rFonts w:ascii="Book Antiqua" w:hAnsi="Book Antiqua" w:cs="Arial"/>
          <w:sz w:val="24"/>
          <w:szCs w:val="24"/>
          <w:lang w:val="en-US"/>
        </w:rPr>
        <w:t>respectively</w:t>
      </w:r>
      <w:r w:rsidR="00DD22A9" w:rsidRPr="00B2593C">
        <w:rPr>
          <w:rFonts w:ascii="Book Antiqua" w:hAnsi="Book Antiqua" w:cs="Arial"/>
          <w:sz w:val="24"/>
          <w:szCs w:val="24"/>
          <w:vertAlign w:val="superscript"/>
          <w:lang w:val="en-US"/>
        </w:rPr>
        <w:t>[</w:t>
      </w:r>
      <w:proofErr w:type="gramEnd"/>
      <w:r w:rsidR="00DD22A9" w:rsidRPr="00B2593C">
        <w:rPr>
          <w:rFonts w:ascii="Book Antiqua" w:hAnsi="Book Antiqua" w:cs="Arial"/>
          <w:sz w:val="24"/>
          <w:szCs w:val="24"/>
          <w:vertAlign w:val="superscript"/>
          <w:lang w:val="en-US"/>
        </w:rPr>
        <w:t>14-16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Similarly, th</w:t>
      </w:r>
      <w:r w:rsidR="00664AB9" w:rsidRPr="00B2593C">
        <w:rPr>
          <w:rFonts w:ascii="Book Antiqua" w:hAnsi="Book Antiqua" w:cs="Arial"/>
          <w:sz w:val="24"/>
          <w:szCs w:val="24"/>
          <w:lang w:val="en-US"/>
        </w:rPr>
        <w:t>e incidental</w:t>
      </w:r>
      <w:r w:rsidRPr="00B2593C">
        <w:rPr>
          <w:rFonts w:ascii="Book Antiqua" w:hAnsi="Book Antiqua" w:cs="Arial"/>
          <w:sz w:val="24"/>
          <w:szCs w:val="24"/>
          <w:lang w:val="en-US"/>
        </w:rPr>
        <w:t xml:space="preserve"> finding of PMCs </w:t>
      </w:r>
      <w:r w:rsidR="00664AB9" w:rsidRPr="00B2593C">
        <w:rPr>
          <w:rFonts w:ascii="Book Antiqua" w:hAnsi="Book Antiqua" w:cs="Arial"/>
          <w:sz w:val="24"/>
          <w:szCs w:val="24"/>
          <w:lang w:val="en-US"/>
        </w:rPr>
        <w:t xml:space="preserve">in </w:t>
      </w:r>
      <w:r w:rsidRPr="00B2593C">
        <w:rPr>
          <w:rFonts w:ascii="Book Antiqua" w:hAnsi="Book Antiqua" w:cs="Arial"/>
          <w:sz w:val="24"/>
          <w:szCs w:val="24"/>
          <w:lang w:val="en-US"/>
        </w:rPr>
        <w:t xml:space="preserve">the </w:t>
      </w:r>
      <w:proofErr w:type="spellStart"/>
      <w:r w:rsidRPr="00B2593C">
        <w:rPr>
          <w:rFonts w:ascii="Book Antiqua" w:hAnsi="Book Antiqua" w:cs="Arial"/>
          <w:sz w:val="24"/>
          <w:szCs w:val="24"/>
          <w:lang w:val="en-US"/>
        </w:rPr>
        <w:t>anatomopathological</w:t>
      </w:r>
      <w:proofErr w:type="spellEnd"/>
      <w:r w:rsidRPr="00B2593C">
        <w:rPr>
          <w:rFonts w:ascii="Book Antiqua" w:hAnsi="Book Antiqua" w:cs="Arial"/>
          <w:sz w:val="24"/>
          <w:szCs w:val="24"/>
          <w:lang w:val="en-US"/>
        </w:rPr>
        <w:t xml:space="preserve"> study of removed thyroid glands due to benign pathology </w:t>
      </w:r>
      <w:r w:rsidR="00664AB9" w:rsidRPr="00B2593C">
        <w:rPr>
          <w:rFonts w:ascii="Book Antiqua" w:hAnsi="Book Antiqua" w:cs="Arial"/>
          <w:sz w:val="24"/>
          <w:szCs w:val="24"/>
          <w:lang w:val="en-US"/>
        </w:rPr>
        <w:t>has been reported to be</w:t>
      </w:r>
      <w:r w:rsidRPr="00B2593C">
        <w:rPr>
          <w:rFonts w:ascii="Book Antiqua" w:hAnsi="Book Antiqua" w:cs="Arial"/>
          <w:sz w:val="24"/>
          <w:szCs w:val="24"/>
          <w:lang w:val="en-US"/>
        </w:rPr>
        <w:t xml:space="preserve"> close to 10</w:t>
      </w:r>
      <w:proofErr w:type="gramStart"/>
      <w:r w:rsidRPr="00B2593C">
        <w:rPr>
          <w:rFonts w:ascii="Book Antiqua" w:hAnsi="Book Antiqua" w:cs="Arial"/>
          <w:sz w:val="24"/>
          <w:szCs w:val="24"/>
          <w:lang w:val="en-US"/>
        </w:rPr>
        <w:t>%</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1]</w:t>
      </w:r>
      <w:r w:rsidRPr="00B2593C">
        <w:rPr>
          <w:rFonts w:ascii="Book Antiqua" w:hAnsi="Book Antiqua" w:cs="Arial"/>
          <w:sz w:val="24"/>
          <w:szCs w:val="24"/>
          <w:lang w:val="en-US"/>
        </w:rPr>
        <w:t xml:space="preserve">. </w:t>
      </w:r>
      <w:r w:rsidR="00664AB9" w:rsidRPr="00B2593C">
        <w:rPr>
          <w:rFonts w:ascii="Book Antiqua" w:hAnsi="Book Antiqua" w:cs="Arial"/>
          <w:sz w:val="24"/>
          <w:szCs w:val="24"/>
          <w:lang w:val="en-US"/>
        </w:rPr>
        <w:t>The higher prevalence of these findings</w:t>
      </w:r>
      <w:r w:rsidRPr="00B2593C">
        <w:rPr>
          <w:rFonts w:ascii="Book Antiqua" w:hAnsi="Book Antiqua" w:cs="Arial"/>
          <w:sz w:val="24"/>
          <w:szCs w:val="24"/>
          <w:lang w:val="en-US"/>
        </w:rPr>
        <w:t xml:space="preserve"> may reflect the wider use of diagnostic imaging technologies,</w:t>
      </w:r>
      <w:r w:rsidR="00664AB9" w:rsidRPr="00B2593C">
        <w:rPr>
          <w:rFonts w:ascii="Book Antiqua" w:hAnsi="Book Antiqua" w:cs="Arial"/>
          <w:sz w:val="24"/>
          <w:szCs w:val="24"/>
          <w:lang w:val="en-US"/>
        </w:rPr>
        <w:t xml:space="preserve"> </w:t>
      </w:r>
      <w:r w:rsidRPr="00B2593C">
        <w:rPr>
          <w:rFonts w:ascii="Book Antiqua" w:hAnsi="Book Antiqua" w:cs="Arial"/>
          <w:sz w:val="24"/>
          <w:szCs w:val="24"/>
          <w:lang w:val="en-US"/>
        </w:rPr>
        <w:t>more accurate pathological analysis of the entire thyroid gland</w:t>
      </w:r>
      <w:r w:rsidR="00894F41" w:rsidRPr="00B2593C">
        <w:rPr>
          <w:rFonts w:ascii="Book Antiqua" w:hAnsi="Book Antiqua" w:cs="Arial"/>
          <w:sz w:val="24"/>
          <w:szCs w:val="24"/>
          <w:lang w:val="en-US"/>
        </w:rPr>
        <w:t>,</w:t>
      </w:r>
      <w:r w:rsidR="00664AB9" w:rsidRPr="00B2593C">
        <w:rPr>
          <w:rFonts w:ascii="Book Antiqua" w:hAnsi="Book Antiqua" w:cs="Arial"/>
          <w:sz w:val="24"/>
          <w:szCs w:val="24"/>
          <w:lang w:val="en-US"/>
        </w:rPr>
        <w:t xml:space="preserve"> </w:t>
      </w:r>
      <w:r w:rsidRPr="00B2593C">
        <w:rPr>
          <w:rFonts w:ascii="Book Antiqua" w:hAnsi="Book Antiqua" w:cs="Arial"/>
          <w:sz w:val="24"/>
          <w:szCs w:val="24"/>
          <w:lang w:val="en-US"/>
        </w:rPr>
        <w:t>greater access to health care</w:t>
      </w:r>
      <w:r w:rsidR="00894F41" w:rsidRPr="00B2593C">
        <w:rPr>
          <w:rFonts w:ascii="Book Antiqua" w:hAnsi="Book Antiqua" w:cs="Arial"/>
          <w:sz w:val="24"/>
          <w:szCs w:val="24"/>
          <w:lang w:val="en-US"/>
        </w:rPr>
        <w:t>,</w:t>
      </w:r>
      <w:r w:rsidR="00664AB9" w:rsidRPr="00B2593C">
        <w:rPr>
          <w:rFonts w:ascii="Book Antiqua" w:hAnsi="Book Antiqua" w:cs="Arial"/>
          <w:sz w:val="24"/>
          <w:szCs w:val="24"/>
          <w:lang w:val="en-US"/>
        </w:rPr>
        <w:t xml:space="preserve"> </w:t>
      </w:r>
      <w:r w:rsidR="00894F41" w:rsidRPr="00B2593C">
        <w:rPr>
          <w:rFonts w:ascii="Book Antiqua" w:hAnsi="Book Antiqua" w:cs="Arial"/>
          <w:sz w:val="24"/>
          <w:szCs w:val="24"/>
          <w:lang w:val="en-US"/>
        </w:rPr>
        <w:t>and</w:t>
      </w:r>
      <w:r w:rsidRPr="00B2593C">
        <w:rPr>
          <w:rFonts w:ascii="Book Antiqua" w:hAnsi="Book Antiqua" w:cs="Arial"/>
          <w:sz w:val="24"/>
          <w:szCs w:val="24"/>
          <w:lang w:val="en-US"/>
        </w:rPr>
        <w:t xml:space="preserve"> improved </w:t>
      </w:r>
      <w:r w:rsidR="00894F41" w:rsidRPr="00B2593C">
        <w:rPr>
          <w:rFonts w:ascii="Book Antiqua" w:hAnsi="Book Antiqua" w:cs="Arial"/>
          <w:sz w:val="24"/>
          <w:szCs w:val="24"/>
          <w:lang w:val="en-US"/>
        </w:rPr>
        <w:t xml:space="preserve">patient </w:t>
      </w:r>
      <w:r w:rsidRPr="00B2593C">
        <w:rPr>
          <w:rFonts w:ascii="Book Antiqua" w:hAnsi="Book Antiqua" w:cs="Arial"/>
          <w:sz w:val="24"/>
          <w:szCs w:val="24"/>
          <w:lang w:val="en-US"/>
        </w:rPr>
        <w:t xml:space="preserve">socioeconomic conditions, </w:t>
      </w:r>
      <w:r w:rsidR="00894F41" w:rsidRPr="00B2593C">
        <w:rPr>
          <w:rFonts w:ascii="Book Antiqua" w:hAnsi="Book Antiqua" w:cs="Arial"/>
          <w:sz w:val="24"/>
          <w:szCs w:val="24"/>
          <w:lang w:val="en-US"/>
        </w:rPr>
        <w:t xml:space="preserve">particularly </w:t>
      </w:r>
      <w:r w:rsidRPr="00B2593C">
        <w:rPr>
          <w:rFonts w:ascii="Book Antiqua" w:hAnsi="Book Antiqua" w:cs="Arial"/>
          <w:sz w:val="24"/>
          <w:szCs w:val="24"/>
          <w:lang w:val="en-US"/>
        </w:rPr>
        <w:t xml:space="preserve">in developed </w:t>
      </w:r>
      <w:proofErr w:type="gramStart"/>
      <w:r w:rsidRPr="00B2593C">
        <w:rPr>
          <w:rFonts w:ascii="Book Antiqua" w:hAnsi="Book Antiqua" w:cs="Arial"/>
          <w:sz w:val="24"/>
          <w:szCs w:val="24"/>
          <w:lang w:val="en-US"/>
        </w:rPr>
        <w:t>countries</w:t>
      </w:r>
      <w:r w:rsidR="00DD22A9" w:rsidRPr="00B2593C">
        <w:rPr>
          <w:rFonts w:ascii="Book Antiqua" w:hAnsi="Book Antiqua" w:cs="Arial"/>
          <w:sz w:val="24"/>
          <w:szCs w:val="24"/>
          <w:vertAlign w:val="superscript"/>
          <w:lang w:val="en-US"/>
        </w:rPr>
        <w:t>[</w:t>
      </w:r>
      <w:proofErr w:type="gramEnd"/>
      <w:r w:rsidR="00DD22A9" w:rsidRPr="00B2593C">
        <w:rPr>
          <w:rFonts w:ascii="Book Antiqua" w:hAnsi="Book Antiqua" w:cs="Arial"/>
          <w:sz w:val="24"/>
          <w:szCs w:val="24"/>
          <w:vertAlign w:val="superscript"/>
          <w:lang w:val="en-US"/>
        </w:rPr>
        <w:t>2,17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0E36DE" w:rsidRPr="00B2593C">
        <w:rPr>
          <w:rFonts w:ascii="Book Antiqua" w:hAnsi="Book Antiqua" w:cs="Arial"/>
          <w:sz w:val="24"/>
          <w:szCs w:val="24"/>
          <w:lang w:val="en-US"/>
        </w:rPr>
        <w:t xml:space="preserve"> </w:t>
      </w:r>
    </w:p>
    <w:p w14:paraId="0E27B00A" w14:textId="66B1DB5F" w:rsidR="000E36DE" w:rsidRPr="00B2593C" w:rsidRDefault="00225FDE"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lastRenderedPageBreak/>
        <w:t>On the other side, s</w:t>
      </w:r>
      <w:r w:rsidR="00CD0AA9" w:rsidRPr="00B2593C">
        <w:rPr>
          <w:rFonts w:ascii="Book Antiqua" w:hAnsi="Book Antiqua" w:cs="Arial"/>
          <w:sz w:val="24"/>
          <w:szCs w:val="24"/>
          <w:lang w:val="en-US"/>
        </w:rPr>
        <w:t xml:space="preserve">everal </w:t>
      </w:r>
      <w:r w:rsidRPr="00B2593C">
        <w:rPr>
          <w:rFonts w:ascii="Book Antiqua" w:hAnsi="Book Antiqua" w:cs="Arial"/>
          <w:sz w:val="24"/>
          <w:szCs w:val="24"/>
          <w:lang w:val="en-US"/>
        </w:rPr>
        <w:t xml:space="preserve">historical </w:t>
      </w:r>
      <w:r w:rsidR="00CD0AA9" w:rsidRPr="00B2593C">
        <w:rPr>
          <w:rFonts w:ascii="Book Antiqua" w:hAnsi="Book Antiqua" w:cs="Arial"/>
          <w:sz w:val="24"/>
          <w:szCs w:val="24"/>
          <w:lang w:val="en-US"/>
        </w:rPr>
        <w:t xml:space="preserve">autopsy studies showed a high rate of occult or </w:t>
      </w:r>
      <w:r w:rsidR="00CD0AA9" w:rsidRPr="00B2593C">
        <w:rPr>
          <w:rFonts w:ascii="Book Antiqua" w:hAnsi="Book Antiqua" w:cs="Arial"/>
          <w:i/>
          <w:sz w:val="24"/>
          <w:szCs w:val="24"/>
          <w:lang w:val="en-US"/>
        </w:rPr>
        <w:t>latent</w:t>
      </w:r>
      <w:r w:rsidR="00CD0AA9" w:rsidRPr="00B2593C">
        <w:rPr>
          <w:rFonts w:ascii="Book Antiqua" w:hAnsi="Book Antiqua" w:cs="Arial"/>
          <w:sz w:val="24"/>
          <w:szCs w:val="24"/>
          <w:lang w:val="en-US"/>
        </w:rPr>
        <w:t xml:space="preserve"> thyroid carcinomas, with a reported prevalence </w:t>
      </w:r>
      <w:r w:rsidR="005F03C3" w:rsidRPr="00B2593C">
        <w:rPr>
          <w:rFonts w:ascii="Book Antiqua" w:hAnsi="Book Antiqua" w:cs="Arial"/>
          <w:sz w:val="24"/>
          <w:szCs w:val="24"/>
          <w:lang w:val="en-US"/>
        </w:rPr>
        <w:t>ranging from</w:t>
      </w:r>
      <w:r w:rsidR="00DD22A9" w:rsidRPr="00B2593C">
        <w:rPr>
          <w:rFonts w:ascii="Book Antiqua" w:hAnsi="Book Antiqua" w:cs="Arial"/>
          <w:sz w:val="24"/>
          <w:szCs w:val="24"/>
          <w:lang w:val="en-US"/>
        </w:rPr>
        <w:t xml:space="preserve"> 4.2</w:t>
      </w:r>
      <w:r w:rsidR="00FD357E" w:rsidRPr="00B2593C">
        <w:rPr>
          <w:rFonts w:ascii="Book Antiqua" w:hAnsi="Book Antiqua" w:cs="Arial"/>
          <w:sz w:val="24"/>
          <w:szCs w:val="24"/>
          <w:lang w:val="en-US"/>
        </w:rPr>
        <w:t>-</w:t>
      </w:r>
      <w:r w:rsidR="00DD22A9" w:rsidRPr="00B2593C">
        <w:rPr>
          <w:rFonts w:ascii="Book Antiqua" w:hAnsi="Book Antiqua" w:cs="Arial"/>
          <w:sz w:val="24"/>
          <w:szCs w:val="24"/>
          <w:lang w:val="en-US"/>
        </w:rPr>
        <w:t>35.6</w:t>
      </w:r>
      <w:proofErr w:type="gramStart"/>
      <w:r w:rsidR="00DD22A9" w:rsidRPr="00B2593C">
        <w:rPr>
          <w:rFonts w:ascii="Book Antiqua" w:hAnsi="Book Antiqua" w:cs="Arial"/>
          <w:sz w:val="24"/>
          <w:szCs w:val="24"/>
          <w:lang w:val="en-US"/>
        </w:rPr>
        <w:t>%</w:t>
      </w:r>
      <w:r w:rsidR="00F95062" w:rsidRPr="00B2593C">
        <w:rPr>
          <w:rFonts w:ascii="Book Antiqua" w:hAnsi="Book Antiqua" w:cs="Arial"/>
          <w:sz w:val="24"/>
          <w:szCs w:val="24"/>
          <w:vertAlign w:val="superscript"/>
          <w:lang w:val="en-US"/>
        </w:rPr>
        <w:t>[</w:t>
      </w:r>
      <w:proofErr w:type="gramEnd"/>
      <w:r w:rsidR="00F95062" w:rsidRPr="00B2593C">
        <w:rPr>
          <w:rFonts w:ascii="Book Antiqua" w:hAnsi="Book Antiqua" w:cs="Arial"/>
          <w:sz w:val="24"/>
          <w:szCs w:val="24"/>
          <w:vertAlign w:val="superscript"/>
          <w:lang w:val="en-US"/>
        </w:rPr>
        <w:t>4,18,19</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xml:space="preserve">. </w:t>
      </w:r>
      <w:r w:rsidR="00A612EA" w:rsidRPr="00B2593C">
        <w:rPr>
          <w:rFonts w:ascii="Book Antiqua" w:hAnsi="Book Antiqua" w:cs="Arial"/>
          <w:sz w:val="24"/>
          <w:szCs w:val="24"/>
          <w:lang w:val="en-US"/>
        </w:rPr>
        <w:t>In</w:t>
      </w:r>
      <w:r w:rsidR="00CD0AA9" w:rsidRPr="00B2593C">
        <w:rPr>
          <w:rFonts w:ascii="Book Antiqua" w:hAnsi="Book Antiqua" w:cs="Arial"/>
          <w:sz w:val="24"/>
          <w:szCs w:val="24"/>
          <w:lang w:val="en-US"/>
        </w:rPr>
        <w:t xml:space="preserve"> a recent Korean meta-analysis based on 989 autopsies from 15 studies</w:t>
      </w:r>
      <w:r w:rsidR="00A612EA" w:rsidRPr="00B2593C">
        <w:rPr>
          <w:rFonts w:ascii="Book Antiqua" w:hAnsi="Book Antiqua" w:cs="Arial"/>
          <w:sz w:val="24"/>
          <w:szCs w:val="24"/>
          <w:lang w:val="en-US"/>
        </w:rPr>
        <w:t>, i</w:t>
      </w:r>
      <w:r w:rsidR="00CD0AA9" w:rsidRPr="00B2593C">
        <w:rPr>
          <w:rFonts w:ascii="Book Antiqua" w:hAnsi="Book Antiqua" w:cs="Arial"/>
          <w:sz w:val="24"/>
          <w:szCs w:val="24"/>
          <w:lang w:val="en-US"/>
        </w:rPr>
        <w:t xml:space="preserve">t was described that about 80% of occult PMCs did not exceed </w:t>
      </w:r>
      <w:r w:rsidR="00FD357E" w:rsidRPr="00B2593C">
        <w:rPr>
          <w:rFonts w:ascii="Book Antiqua" w:hAnsi="Book Antiqua" w:cs="Arial"/>
          <w:sz w:val="24"/>
          <w:szCs w:val="24"/>
          <w:lang w:val="en-US"/>
        </w:rPr>
        <w:t xml:space="preserve">1 mm </w:t>
      </w:r>
      <w:r w:rsidR="00CD0AA9" w:rsidRPr="00B2593C">
        <w:rPr>
          <w:rFonts w:ascii="Book Antiqua" w:hAnsi="Book Antiqua" w:cs="Arial"/>
          <w:sz w:val="24"/>
          <w:szCs w:val="24"/>
          <w:lang w:val="en-US"/>
        </w:rPr>
        <w:t>in diameter</w:t>
      </w:r>
      <w:r w:rsidR="00FD357E" w:rsidRPr="00B2593C">
        <w:rPr>
          <w:rFonts w:ascii="Book Antiqua" w:hAnsi="Book Antiqua" w:cs="Arial"/>
          <w:sz w:val="24"/>
          <w:szCs w:val="24"/>
          <w:lang w:val="en-US"/>
        </w:rPr>
        <w:t>,</w:t>
      </w:r>
      <w:r w:rsidR="00CD0AA9" w:rsidRPr="00B2593C">
        <w:rPr>
          <w:rFonts w:ascii="Book Antiqua" w:hAnsi="Book Antiqua" w:cs="Arial"/>
          <w:sz w:val="24"/>
          <w:szCs w:val="24"/>
          <w:lang w:val="en-US"/>
        </w:rPr>
        <w:t xml:space="preserve"> with </w:t>
      </w:r>
      <w:proofErr w:type="spellStart"/>
      <w:r w:rsidR="00CD0AA9" w:rsidRPr="00B2593C">
        <w:rPr>
          <w:rFonts w:ascii="Book Antiqua" w:hAnsi="Book Antiqua" w:cs="Arial"/>
          <w:sz w:val="24"/>
          <w:szCs w:val="24"/>
          <w:lang w:val="en-US"/>
        </w:rPr>
        <w:t>multifocality</w:t>
      </w:r>
      <w:proofErr w:type="spellEnd"/>
      <w:r w:rsidR="00CD0AA9" w:rsidRPr="00B2593C">
        <w:rPr>
          <w:rFonts w:ascii="Book Antiqua" w:hAnsi="Book Antiqua" w:cs="Arial"/>
          <w:sz w:val="24"/>
          <w:szCs w:val="24"/>
          <w:lang w:val="en-US"/>
        </w:rPr>
        <w:t xml:space="preserve"> </w:t>
      </w:r>
      <w:r w:rsidR="00FD357E" w:rsidRPr="00B2593C">
        <w:rPr>
          <w:rFonts w:ascii="Book Antiqua" w:hAnsi="Book Antiqua" w:cs="Arial"/>
          <w:sz w:val="24"/>
          <w:szCs w:val="24"/>
          <w:lang w:val="en-US"/>
        </w:rPr>
        <w:t xml:space="preserve">present </w:t>
      </w:r>
      <w:r w:rsidR="00CD0AA9" w:rsidRPr="00B2593C">
        <w:rPr>
          <w:rFonts w:ascii="Book Antiqua" w:hAnsi="Book Antiqua" w:cs="Arial"/>
          <w:sz w:val="24"/>
          <w:szCs w:val="24"/>
          <w:lang w:val="en-US"/>
        </w:rPr>
        <w:t xml:space="preserve">in up to half of the </w:t>
      </w:r>
      <w:proofErr w:type="gramStart"/>
      <w:r w:rsidR="00CD0AA9" w:rsidRPr="00B2593C">
        <w:rPr>
          <w:rFonts w:ascii="Book Antiqua" w:hAnsi="Book Antiqua" w:cs="Arial"/>
          <w:sz w:val="24"/>
          <w:szCs w:val="24"/>
          <w:lang w:val="en-US"/>
        </w:rPr>
        <w:t>cases</w:t>
      </w:r>
      <w:r w:rsidR="00DC7F8E" w:rsidRPr="00B2593C">
        <w:rPr>
          <w:rFonts w:ascii="Book Antiqua" w:hAnsi="Book Antiqua" w:cs="Arial"/>
          <w:sz w:val="24"/>
          <w:szCs w:val="24"/>
          <w:vertAlign w:val="superscript"/>
          <w:lang w:val="en-US"/>
        </w:rPr>
        <w:t>[</w:t>
      </w:r>
      <w:proofErr w:type="gramEnd"/>
      <w:r w:rsidR="00DC7F8E" w:rsidRPr="00B2593C">
        <w:rPr>
          <w:rFonts w:ascii="Book Antiqua" w:hAnsi="Book Antiqua" w:cs="Arial"/>
          <w:sz w:val="24"/>
          <w:szCs w:val="24"/>
          <w:vertAlign w:val="superscript"/>
          <w:lang w:val="en-US"/>
        </w:rPr>
        <w:t>19</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Lastly, the prevalence of th</w:t>
      </w:r>
      <w:r w:rsidR="001B6A0F" w:rsidRPr="00B2593C">
        <w:rPr>
          <w:rFonts w:ascii="Book Antiqua" w:hAnsi="Book Antiqua" w:cs="Arial"/>
          <w:sz w:val="24"/>
          <w:szCs w:val="24"/>
          <w:lang w:val="en-US"/>
        </w:rPr>
        <w:t>ese</w:t>
      </w:r>
      <w:r w:rsidR="00CD0AA9" w:rsidRPr="00B2593C">
        <w:rPr>
          <w:rFonts w:ascii="Book Antiqua" w:hAnsi="Book Antiqua" w:cs="Arial"/>
          <w:sz w:val="24"/>
          <w:szCs w:val="24"/>
          <w:lang w:val="en-US"/>
        </w:rPr>
        <w:t xml:space="preserve"> asymptomatic tumors </w:t>
      </w:r>
      <w:r w:rsidR="009369FD" w:rsidRPr="00B2593C">
        <w:rPr>
          <w:rFonts w:ascii="Book Antiqua" w:hAnsi="Book Antiqua" w:cs="Arial"/>
          <w:sz w:val="24"/>
          <w:szCs w:val="24"/>
          <w:lang w:val="en-US"/>
        </w:rPr>
        <w:t xml:space="preserve">that were </w:t>
      </w:r>
      <w:r w:rsidR="00CD0AA9" w:rsidRPr="00B2593C">
        <w:rPr>
          <w:rFonts w:ascii="Book Antiqua" w:hAnsi="Book Antiqua" w:cs="Arial"/>
          <w:sz w:val="24"/>
          <w:szCs w:val="24"/>
          <w:lang w:val="en-US"/>
        </w:rPr>
        <w:t xml:space="preserve">identified in autopsies was estimated </w:t>
      </w:r>
      <w:r w:rsidR="000276A7" w:rsidRPr="00B2593C">
        <w:rPr>
          <w:rFonts w:ascii="Book Antiqua" w:hAnsi="Book Antiqua" w:cs="Arial"/>
          <w:sz w:val="24"/>
          <w:szCs w:val="24"/>
          <w:lang w:val="en-US"/>
        </w:rPr>
        <w:t xml:space="preserve">to be </w:t>
      </w:r>
      <w:r w:rsidR="00CD0AA9" w:rsidRPr="00B2593C">
        <w:rPr>
          <w:rFonts w:ascii="Book Antiqua" w:hAnsi="Book Antiqua" w:cs="Arial"/>
          <w:sz w:val="24"/>
          <w:szCs w:val="24"/>
          <w:lang w:val="en-US"/>
        </w:rPr>
        <w:t xml:space="preserve">between 100 and 1000 times higher than clinical </w:t>
      </w:r>
      <w:proofErr w:type="gramStart"/>
      <w:r w:rsidR="00CD0AA9" w:rsidRPr="00B2593C">
        <w:rPr>
          <w:rFonts w:ascii="Book Antiqua" w:hAnsi="Book Antiqua" w:cs="Arial"/>
          <w:sz w:val="24"/>
          <w:szCs w:val="24"/>
          <w:lang w:val="en-US"/>
        </w:rPr>
        <w:t>carcinomas</w:t>
      </w:r>
      <w:r w:rsidR="00DC7F8E" w:rsidRPr="00B2593C">
        <w:rPr>
          <w:rFonts w:ascii="Book Antiqua" w:hAnsi="Book Antiqua" w:cs="Arial"/>
          <w:sz w:val="24"/>
          <w:szCs w:val="24"/>
          <w:vertAlign w:val="superscript"/>
          <w:lang w:val="en-US"/>
        </w:rPr>
        <w:t>[</w:t>
      </w:r>
      <w:proofErr w:type="gramEnd"/>
      <w:r w:rsidR="00DC7F8E" w:rsidRPr="00B2593C">
        <w:rPr>
          <w:rFonts w:ascii="Book Antiqua" w:hAnsi="Book Antiqua" w:cs="Arial"/>
          <w:sz w:val="24"/>
          <w:szCs w:val="24"/>
          <w:vertAlign w:val="superscript"/>
          <w:lang w:val="en-US"/>
        </w:rPr>
        <w:t>20</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xml:space="preserve">. </w:t>
      </w:r>
    </w:p>
    <w:p w14:paraId="1CCBC8BA" w14:textId="77777777" w:rsidR="00CB221F" w:rsidRPr="00B2593C" w:rsidRDefault="00CB221F" w:rsidP="009D4ED6">
      <w:pPr>
        <w:snapToGrid w:val="0"/>
        <w:spacing w:after="0" w:line="360" w:lineRule="auto"/>
        <w:ind w:firstLine="708"/>
        <w:jc w:val="both"/>
        <w:rPr>
          <w:rFonts w:ascii="Book Antiqua" w:hAnsi="Book Antiqua" w:cs="Arial"/>
          <w:sz w:val="24"/>
          <w:szCs w:val="24"/>
          <w:vertAlign w:val="superscript"/>
          <w:lang w:val="en-US"/>
        </w:rPr>
      </w:pPr>
    </w:p>
    <w:p w14:paraId="0F6D0BD0" w14:textId="52FB8C27" w:rsidR="000E36DE" w:rsidRPr="00B2593C" w:rsidRDefault="001C7F10"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PMC </w:t>
      </w:r>
      <w:r w:rsidR="00864EF2" w:rsidRPr="00B2593C">
        <w:rPr>
          <w:rFonts w:ascii="Book Antiqua" w:hAnsi="Book Antiqua" w:cs="Arial"/>
          <w:b/>
          <w:caps/>
          <w:sz w:val="24"/>
          <w:szCs w:val="24"/>
          <w:u w:val="single"/>
          <w:lang w:val="en-US"/>
        </w:rPr>
        <w:t>Outcome</w:t>
      </w:r>
      <w:r w:rsidRPr="00B2593C">
        <w:rPr>
          <w:rFonts w:ascii="Book Antiqua" w:hAnsi="Book Antiqua" w:cs="Arial"/>
          <w:b/>
          <w:caps/>
          <w:sz w:val="24"/>
          <w:szCs w:val="24"/>
          <w:u w:val="single"/>
          <w:lang w:val="en-US"/>
        </w:rPr>
        <w:t>S</w:t>
      </w:r>
    </w:p>
    <w:p w14:paraId="3C65D23E" w14:textId="0B3B7CC7" w:rsidR="0054769F" w:rsidRPr="00B2593C" w:rsidRDefault="0054769F"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As aforementioned</w:t>
      </w:r>
      <w:r w:rsidR="0074093C" w:rsidRPr="00B2593C">
        <w:rPr>
          <w:rFonts w:ascii="Book Antiqua" w:hAnsi="Book Antiqua" w:cs="Arial"/>
          <w:sz w:val="24"/>
          <w:szCs w:val="24"/>
          <w:lang w:val="en-US"/>
        </w:rPr>
        <w:t xml:space="preserve">, </w:t>
      </w:r>
      <w:r w:rsidRPr="00B2593C">
        <w:rPr>
          <w:rFonts w:ascii="Book Antiqua" w:hAnsi="Book Antiqua" w:cs="Arial"/>
          <w:sz w:val="24"/>
          <w:szCs w:val="24"/>
          <w:lang w:val="en-US"/>
        </w:rPr>
        <w:t>th</w:t>
      </w:r>
      <w:r w:rsidR="00E20E72" w:rsidRPr="00B2593C">
        <w:rPr>
          <w:rFonts w:ascii="Book Antiqua" w:hAnsi="Book Antiqua" w:cs="Arial"/>
          <w:sz w:val="24"/>
          <w:szCs w:val="24"/>
          <w:lang w:val="en-US"/>
        </w:rPr>
        <w:t xml:space="preserve">e </w:t>
      </w:r>
      <w:r w:rsidR="00864EF2" w:rsidRPr="00B2593C">
        <w:rPr>
          <w:rFonts w:ascii="Book Antiqua" w:hAnsi="Book Antiqua" w:cs="Arial"/>
          <w:sz w:val="24"/>
          <w:szCs w:val="24"/>
          <w:lang w:val="en-US"/>
        </w:rPr>
        <w:t xml:space="preserve">outcome </w:t>
      </w:r>
      <w:r w:rsidR="00E20E72" w:rsidRPr="00B2593C">
        <w:rPr>
          <w:rFonts w:ascii="Book Antiqua" w:hAnsi="Book Antiqua" w:cs="Arial"/>
          <w:sz w:val="24"/>
          <w:szCs w:val="24"/>
          <w:lang w:val="en-US"/>
        </w:rPr>
        <w:t xml:space="preserve">of </w:t>
      </w:r>
      <w:r w:rsidR="0074093C" w:rsidRPr="00B2593C">
        <w:rPr>
          <w:rFonts w:ascii="Book Antiqua" w:hAnsi="Book Antiqua" w:cs="Arial"/>
          <w:sz w:val="24"/>
          <w:szCs w:val="24"/>
          <w:lang w:val="en-US"/>
        </w:rPr>
        <w:t xml:space="preserve">PMC </w:t>
      </w:r>
      <w:r w:rsidR="00E20E72" w:rsidRPr="00B2593C">
        <w:rPr>
          <w:rFonts w:ascii="Book Antiqua" w:hAnsi="Book Antiqua" w:cs="Arial"/>
          <w:sz w:val="24"/>
          <w:szCs w:val="24"/>
          <w:lang w:val="en-US"/>
        </w:rPr>
        <w:t xml:space="preserve">patients </w:t>
      </w:r>
      <w:r w:rsidRPr="00B2593C">
        <w:rPr>
          <w:rFonts w:ascii="Book Antiqua" w:hAnsi="Book Antiqua" w:cs="Arial"/>
          <w:sz w:val="24"/>
          <w:szCs w:val="24"/>
          <w:lang w:val="en-US"/>
        </w:rPr>
        <w:t xml:space="preserve">is </w:t>
      </w:r>
      <w:r w:rsidR="0074093C" w:rsidRPr="00B2593C">
        <w:rPr>
          <w:rFonts w:ascii="Book Antiqua" w:hAnsi="Book Antiqua" w:cs="Arial"/>
          <w:sz w:val="24"/>
          <w:szCs w:val="24"/>
          <w:lang w:val="en-US"/>
        </w:rPr>
        <w:t xml:space="preserve">typically </w:t>
      </w:r>
      <w:r w:rsidR="00864EF2" w:rsidRPr="00B2593C">
        <w:rPr>
          <w:rFonts w:ascii="Book Antiqua" w:hAnsi="Book Antiqua" w:cs="Arial"/>
          <w:sz w:val="24"/>
          <w:szCs w:val="24"/>
          <w:lang w:val="en-US"/>
        </w:rPr>
        <w:t>excellent</w:t>
      </w:r>
      <w:r w:rsidRPr="00B2593C">
        <w:rPr>
          <w:rFonts w:ascii="Book Antiqua" w:hAnsi="Book Antiqua" w:cs="Arial"/>
          <w:sz w:val="24"/>
          <w:szCs w:val="24"/>
          <w:lang w:val="en-US"/>
        </w:rPr>
        <w:t>. The related mortality is very low, reaching</w:t>
      </w:r>
      <w:r w:rsidR="00036981" w:rsidRPr="00B2593C">
        <w:rPr>
          <w:rFonts w:ascii="Book Antiqua" w:hAnsi="Book Antiqua" w:cs="Arial"/>
          <w:sz w:val="24"/>
          <w:szCs w:val="24"/>
          <w:lang w:val="en-US"/>
        </w:rPr>
        <w:t xml:space="preserve"> </w:t>
      </w:r>
      <w:r w:rsidR="0074093C" w:rsidRPr="00B2593C">
        <w:rPr>
          <w:rFonts w:ascii="Book Antiqua" w:hAnsi="Book Antiqua" w:cs="Arial"/>
          <w:sz w:val="24"/>
          <w:szCs w:val="24"/>
          <w:lang w:val="en-US"/>
        </w:rPr>
        <w:t xml:space="preserve">to </w:t>
      </w:r>
      <w:r w:rsidR="00036981" w:rsidRPr="00B2593C">
        <w:rPr>
          <w:rFonts w:ascii="Book Antiqua" w:hAnsi="Book Antiqua" w:cs="Arial"/>
          <w:sz w:val="24"/>
          <w:szCs w:val="24"/>
          <w:lang w:val="en-US"/>
        </w:rPr>
        <w:t>only</w:t>
      </w:r>
      <w:r w:rsidRPr="00B2593C">
        <w:rPr>
          <w:rFonts w:ascii="Book Antiqua" w:hAnsi="Book Antiqua" w:cs="Arial"/>
          <w:sz w:val="24"/>
          <w:szCs w:val="24"/>
          <w:lang w:val="en-US"/>
        </w:rPr>
        <w:t xml:space="preserve"> 0.3% in clinical series</w:t>
      </w:r>
      <w:r w:rsidR="0074093C"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74093C" w:rsidRPr="00B2593C">
        <w:rPr>
          <w:rFonts w:ascii="Book Antiqua" w:hAnsi="Book Antiqua" w:cs="Arial"/>
          <w:sz w:val="24"/>
          <w:szCs w:val="24"/>
          <w:lang w:val="en-US"/>
        </w:rPr>
        <w:t>which</w:t>
      </w:r>
      <w:r w:rsidR="00E20E72" w:rsidRPr="00B2593C">
        <w:rPr>
          <w:rFonts w:ascii="Book Antiqua" w:hAnsi="Book Antiqua" w:cs="Arial"/>
          <w:sz w:val="24"/>
          <w:szCs w:val="24"/>
          <w:lang w:val="en-US"/>
        </w:rPr>
        <w:t xml:space="preserve"> include</w:t>
      </w:r>
      <w:r w:rsidR="0074093C" w:rsidRPr="00B2593C">
        <w:rPr>
          <w:rFonts w:ascii="Book Antiqua" w:hAnsi="Book Antiqua" w:cs="Arial"/>
          <w:sz w:val="24"/>
          <w:szCs w:val="24"/>
          <w:lang w:val="en-US"/>
        </w:rPr>
        <w:t>s</w:t>
      </w:r>
      <w:r w:rsidR="00E20E72" w:rsidRPr="00B2593C">
        <w:rPr>
          <w:rFonts w:ascii="Book Antiqua" w:hAnsi="Book Antiqua" w:cs="Arial"/>
          <w:sz w:val="24"/>
          <w:szCs w:val="24"/>
          <w:lang w:val="en-US"/>
        </w:rPr>
        <w:t xml:space="preserve"> patients with clinical</w:t>
      </w:r>
      <w:r w:rsidRPr="00B2593C">
        <w:rPr>
          <w:rFonts w:ascii="Book Antiqua" w:hAnsi="Book Antiqua" w:cs="Arial"/>
          <w:sz w:val="24"/>
          <w:szCs w:val="24"/>
          <w:lang w:val="en-US"/>
        </w:rPr>
        <w:t xml:space="preserve"> lymph</w:t>
      </w:r>
      <w:r w:rsidR="00E20E72" w:rsidRPr="00B2593C">
        <w:rPr>
          <w:rFonts w:ascii="Book Antiqua" w:hAnsi="Book Antiqua" w:cs="Arial"/>
          <w:sz w:val="24"/>
          <w:szCs w:val="24"/>
          <w:lang w:val="en-US"/>
        </w:rPr>
        <w:t xml:space="preserve"> nodes and distant metastases as</w:t>
      </w:r>
      <w:r w:rsidRPr="00B2593C">
        <w:rPr>
          <w:rFonts w:ascii="Book Antiqua" w:hAnsi="Book Antiqua" w:cs="Arial"/>
          <w:sz w:val="24"/>
          <w:szCs w:val="24"/>
          <w:lang w:val="en-US"/>
        </w:rPr>
        <w:t xml:space="preserve"> the initial </w:t>
      </w:r>
      <w:r w:rsidR="00036981" w:rsidRPr="00B2593C">
        <w:rPr>
          <w:rFonts w:ascii="Book Antiqua" w:hAnsi="Book Antiqua" w:cs="Arial"/>
          <w:sz w:val="24"/>
          <w:szCs w:val="24"/>
          <w:lang w:val="en-US"/>
        </w:rPr>
        <w:t xml:space="preserve">form of </w:t>
      </w:r>
      <w:proofErr w:type="gramStart"/>
      <w:r w:rsidRPr="00B2593C">
        <w:rPr>
          <w:rFonts w:ascii="Book Antiqua" w:hAnsi="Book Antiqua" w:cs="Arial"/>
          <w:sz w:val="24"/>
          <w:szCs w:val="24"/>
          <w:lang w:val="en-US"/>
        </w:rPr>
        <w:t>presentation</w:t>
      </w:r>
      <w:r w:rsidR="00A811C7" w:rsidRPr="00B2593C">
        <w:rPr>
          <w:rFonts w:ascii="Book Antiqua" w:hAnsi="Book Antiqua" w:cs="Arial"/>
          <w:sz w:val="24"/>
          <w:szCs w:val="24"/>
          <w:vertAlign w:val="superscript"/>
          <w:lang w:val="en-US"/>
        </w:rPr>
        <w:t>[</w:t>
      </w:r>
      <w:proofErr w:type="gramEnd"/>
      <w:r w:rsidR="003B71F2" w:rsidRPr="00B2593C">
        <w:rPr>
          <w:rFonts w:ascii="Book Antiqua" w:hAnsi="Book Antiqua" w:cs="Arial"/>
          <w:sz w:val="24"/>
          <w:szCs w:val="24"/>
          <w:vertAlign w:val="superscript"/>
          <w:lang w:val="en-US"/>
        </w:rPr>
        <w:t>21</w:t>
      </w:r>
      <w:r w:rsidR="00A811C7" w:rsidRPr="00B2593C">
        <w:rPr>
          <w:rFonts w:ascii="Book Antiqua" w:hAnsi="Book Antiqua" w:cs="Arial"/>
          <w:sz w:val="24"/>
          <w:szCs w:val="24"/>
          <w:vertAlign w:val="superscript"/>
          <w:lang w:val="en-US"/>
        </w:rPr>
        <w:t>]</w:t>
      </w:r>
      <w:r w:rsidR="00A30ABA" w:rsidRPr="00B2593C">
        <w:rPr>
          <w:rFonts w:ascii="Book Antiqua" w:hAnsi="Book Antiqua" w:cs="Arial"/>
          <w:sz w:val="24"/>
          <w:szCs w:val="24"/>
          <w:lang w:val="en-US"/>
        </w:rPr>
        <w:t>. Accordingly</w:t>
      </w:r>
      <w:r w:rsidRPr="00B2593C">
        <w:rPr>
          <w:rFonts w:ascii="Book Antiqua" w:hAnsi="Book Antiqua" w:cs="Arial"/>
          <w:sz w:val="24"/>
          <w:szCs w:val="24"/>
          <w:lang w:val="en-US"/>
        </w:rPr>
        <w:t>,</w:t>
      </w:r>
      <w:r w:rsidR="00A30ABA" w:rsidRPr="00B2593C">
        <w:rPr>
          <w:rFonts w:ascii="Book Antiqua" w:hAnsi="Book Antiqua" w:cs="Arial"/>
          <w:sz w:val="24"/>
          <w:szCs w:val="24"/>
          <w:lang w:val="en-US"/>
        </w:rPr>
        <w:t xml:space="preserve"> one foci of PMC implies a </w:t>
      </w:r>
      <w:r w:rsidRPr="00B2593C">
        <w:rPr>
          <w:rFonts w:ascii="Book Antiqua" w:hAnsi="Book Antiqua" w:cs="Arial"/>
          <w:sz w:val="24"/>
          <w:szCs w:val="24"/>
          <w:lang w:val="en-US"/>
        </w:rPr>
        <w:t xml:space="preserve">risk of </w:t>
      </w:r>
      <w:r w:rsidR="00A30ABA" w:rsidRPr="00B2593C">
        <w:rPr>
          <w:rFonts w:ascii="Book Antiqua" w:hAnsi="Book Antiqua" w:cs="Arial"/>
          <w:sz w:val="24"/>
          <w:szCs w:val="24"/>
          <w:lang w:val="en-US"/>
        </w:rPr>
        <w:t xml:space="preserve">recurrence </w:t>
      </w:r>
      <w:r w:rsidRPr="00B2593C">
        <w:rPr>
          <w:rFonts w:ascii="Book Antiqua" w:hAnsi="Book Antiqua" w:cs="Arial"/>
          <w:sz w:val="24"/>
          <w:szCs w:val="24"/>
          <w:lang w:val="en-US"/>
        </w:rPr>
        <w:t>between 0.5</w:t>
      </w:r>
      <w:r w:rsidR="0074093C" w:rsidRPr="00B2593C">
        <w:rPr>
          <w:rFonts w:ascii="Book Antiqua" w:hAnsi="Book Antiqua" w:cs="Arial"/>
          <w:sz w:val="24"/>
          <w:szCs w:val="24"/>
          <w:lang w:val="en-US" w:eastAsia="zh-CN"/>
        </w:rPr>
        <w:t>-</w:t>
      </w:r>
      <w:r w:rsidRPr="00B2593C">
        <w:rPr>
          <w:rFonts w:ascii="Book Antiqua" w:hAnsi="Book Antiqua" w:cs="Arial"/>
          <w:sz w:val="24"/>
          <w:szCs w:val="24"/>
          <w:lang w:val="en-US"/>
        </w:rPr>
        <w:t>1% at 10</w:t>
      </w:r>
      <w:r w:rsidR="0074093C" w:rsidRPr="00B2593C">
        <w:rPr>
          <w:rFonts w:ascii="Book Antiqua" w:hAnsi="Book Antiqua" w:cs="Arial"/>
          <w:sz w:val="24"/>
          <w:szCs w:val="24"/>
          <w:lang w:val="en-US"/>
        </w:rPr>
        <w:t>-</w:t>
      </w:r>
      <w:r w:rsidRPr="00B2593C">
        <w:rPr>
          <w:rFonts w:ascii="Book Antiqua" w:hAnsi="Book Antiqua" w:cs="Arial"/>
          <w:sz w:val="24"/>
          <w:szCs w:val="24"/>
          <w:lang w:val="en-US"/>
        </w:rPr>
        <w:t>12 year</w:t>
      </w:r>
      <w:r w:rsidR="00E20E72" w:rsidRPr="00B2593C">
        <w:rPr>
          <w:rFonts w:ascii="Book Antiqua" w:hAnsi="Book Antiqua" w:cs="Arial"/>
          <w:sz w:val="24"/>
          <w:szCs w:val="24"/>
          <w:lang w:val="en-US"/>
        </w:rPr>
        <w:t>s</w:t>
      </w:r>
      <w:r w:rsidR="0074093C" w:rsidRPr="00B2593C">
        <w:rPr>
          <w:rFonts w:ascii="Book Antiqua" w:hAnsi="Book Antiqua" w:cs="Arial"/>
          <w:sz w:val="24"/>
          <w:szCs w:val="24"/>
          <w:lang w:val="en-US"/>
        </w:rPr>
        <w:t>,</w:t>
      </w:r>
      <w:r w:rsidR="00E20E72" w:rsidRPr="00B2593C">
        <w:rPr>
          <w:rFonts w:ascii="Book Antiqua" w:hAnsi="Book Antiqua" w:cs="Arial"/>
          <w:sz w:val="24"/>
          <w:szCs w:val="24"/>
          <w:lang w:val="en-US"/>
        </w:rPr>
        <w:t xml:space="preserve"> and increases up to 5%</w:t>
      </w:r>
      <w:r w:rsidR="00A30ABA" w:rsidRPr="00B2593C">
        <w:rPr>
          <w:rFonts w:ascii="Book Antiqua" w:hAnsi="Book Antiqua" w:cs="Arial"/>
          <w:sz w:val="24"/>
          <w:szCs w:val="24"/>
          <w:lang w:val="en-US"/>
        </w:rPr>
        <w:t xml:space="preserve"> when multiple foci or </w:t>
      </w:r>
      <w:r w:rsidR="00E20E72" w:rsidRPr="00B2593C">
        <w:rPr>
          <w:rFonts w:ascii="Book Antiqua" w:hAnsi="Book Antiqua" w:cs="Arial"/>
          <w:sz w:val="24"/>
          <w:szCs w:val="24"/>
          <w:lang w:val="en-US"/>
        </w:rPr>
        <w:t>clinical lymph node metastas</w:t>
      </w:r>
      <w:r w:rsidR="0074093C" w:rsidRPr="00B2593C">
        <w:rPr>
          <w:rFonts w:ascii="Book Antiqua" w:hAnsi="Book Antiqua" w:cs="Arial"/>
          <w:sz w:val="24"/>
          <w:szCs w:val="24"/>
          <w:lang w:val="en-US"/>
        </w:rPr>
        <w:t>e</w:t>
      </w:r>
      <w:r w:rsidR="00E20E72" w:rsidRPr="00B2593C">
        <w:rPr>
          <w:rFonts w:ascii="Book Antiqua" w:hAnsi="Book Antiqua" w:cs="Arial"/>
          <w:sz w:val="24"/>
          <w:szCs w:val="24"/>
          <w:lang w:val="en-US"/>
        </w:rPr>
        <w:t>s</w:t>
      </w:r>
      <w:r w:rsidRPr="00B2593C">
        <w:rPr>
          <w:rFonts w:ascii="Book Antiqua" w:hAnsi="Book Antiqua" w:cs="Arial"/>
          <w:sz w:val="24"/>
          <w:szCs w:val="24"/>
          <w:lang w:val="en-US"/>
        </w:rPr>
        <w:t xml:space="preserve"> </w:t>
      </w:r>
      <w:r w:rsidR="00A30ABA" w:rsidRPr="00B2593C">
        <w:rPr>
          <w:rFonts w:ascii="Book Antiqua" w:hAnsi="Book Antiqua" w:cs="Arial"/>
          <w:sz w:val="24"/>
          <w:szCs w:val="24"/>
          <w:lang w:val="en-US"/>
        </w:rPr>
        <w:t xml:space="preserve">are </w:t>
      </w:r>
      <w:r w:rsidR="0074093C" w:rsidRPr="00B2593C">
        <w:rPr>
          <w:rFonts w:ascii="Book Antiqua" w:hAnsi="Book Antiqua" w:cs="Arial"/>
          <w:sz w:val="24"/>
          <w:szCs w:val="24"/>
          <w:lang w:val="en-US"/>
        </w:rPr>
        <w:t xml:space="preserve">evident </w:t>
      </w:r>
      <w:r w:rsidRPr="00B2593C">
        <w:rPr>
          <w:rFonts w:ascii="Book Antiqua" w:hAnsi="Book Antiqua" w:cs="Arial"/>
          <w:sz w:val="24"/>
          <w:szCs w:val="24"/>
          <w:lang w:val="en-US"/>
        </w:rPr>
        <w:t xml:space="preserve">at the time of </w:t>
      </w:r>
      <w:proofErr w:type="gramStart"/>
      <w:r w:rsidRPr="00B2593C">
        <w:rPr>
          <w:rFonts w:ascii="Book Antiqua" w:hAnsi="Book Antiqua" w:cs="Arial"/>
          <w:sz w:val="24"/>
          <w:szCs w:val="24"/>
          <w:lang w:val="en-US"/>
        </w:rPr>
        <w:t>diagnosis</w:t>
      </w:r>
      <w:r w:rsidR="00A811C7" w:rsidRPr="00B2593C">
        <w:rPr>
          <w:rFonts w:ascii="Book Antiqua" w:hAnsi="Book Antiqua" w:cs="Arial"/>
          <w:sz w:val="24"/>
          <w:szCs w:val="24"/>
          <w:vertAlign w:val="superscript"/>
          <w:lang w:val="en-US"/>
        </w:rPr>
        <w:t>[</w:t>
      </w:r>
      <w:proofErr w:type="gramEnd"/>
      <w:r w:rsidR="001D736D" w:rsidRPr="00B2593C">
        <w:rPr>
          <w:rFonts w:ascii="Book Antiqua" w:hAnsi="Book Antiqua" w:cs="Arial"/>
          <w:sz w:val="24"/>
          <w:szCs w:val="24"/>
          <w:vertAlign w:val="superscript"/>
          <w:lang w:val="en-US"/>
        </w:rPr>
        <w:t>13,22</w:t>
      </w:r>
      <w:r w:rsidR="00A811C7" w:rsidRPr="00B2593C">
        <w:rPr>
          <w:rFonts w:ascii="Book Antiqua" w:hAnsi="Book Antiqua" w:cs="Arial"/>
          <w:sz w:val="24"/>
          <w:szCs w:val="24"/>
          <w:vertAlign w:val="superscript"/>
          <w:lang w:val="en-US"/>
        </w:rPr>
        <w:t>]</w:t>
      </w:r>
      <w:r w:rsidR="00A30ABA"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Wada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FF12AF" w:rsidRPr="00B2593C">
        <w:rPr>
          <w:rFonts w:ascii="Book Antiqua" w:hAnsi="Book Antiqua" w:cs="Arial"/>
          <w:sz w:val="24"/>
          <w:szCs w:val="24"/>
          <w:vertAlign w:val="superscript"/>
          <w:lang w:val="en-US"/>
        </w:rPr>
        <w:t>[</w:t>
      </w:r>
      <w:proofErr w:type="gramEnd"/>
      <w:r w:rsidR="00FF12AF" w:rsidRPr="00B2593C">
        <w:rPr>
          <w:rFonts w:ascii="Book Antiqua" w:hAnsi="Book Antiqua" w:cs="Arial"/>
          <w:sz w:val="24"/>
          <w:szCs w:val="24"/>
          <w:vertAlign w:val="superscript"/>
          <w:lang w:val="en-US"/>
        </w:rPr>
        <w:t>23]</w:t>
      </w:r>
      <w:r w:rsidRPr="00B2593C">
        <w:rPr>
          <w:rFonts w:ascii="Book Antiqua" w:hAnsi="Book Antiqua" w:cs="Arial"/>
          <w:sz w:val="24"/>
          <w:szCs w:val="24"/>
          <w:lang w:val="en-US"/>
        </w:rPr>
        <w:t xml:space="preserve"> studied the fre</w:t>
      </w:r>
      <w:r w:rsidR="00A30ABA" w:rsidRPr="00B2593C">
        <w:rPr>
          <w:rFonts w:ascii="Book Antiqua" w:hAnsi="Book Antiqua" w:cs="Arial"/>
          <w:sz w:val="24"/>
          <w:szCs w:val="24"/>
          <w:lang w:val="en-US"/>
        </w:rPr>
        <w:t>quency and pattern of lymph node</w:t>
      </w:r>
      <w:r w:rsidRPr="00B2593C">
        <w:rPr>
          <w:rFonts w:ascii="Book Antiqua" w:hAnsi="Book Antiqua" w:cs="Arial"/>
          <w:sz w:val="24"/>
          <w:szCs w:val="24"/>
          <w:lang w:val="en-US"/>
        </w:rPr>
        <w:t xml:space="preserve"> met</w:t>
      </w:r>
      <w:r w:rsidR="00A30ABA" w:rsidRPr="00B2593C">
        <w:rPr>
          <w:rFonts w:ascii="Book Antiqua" w:hAnsi="Book Antiqua" w:cs="Arial"/>
          <w:sz w:val="24"/>
          <w:szCs w:val="24"/>
          <w:lang w:val="en-US"/>
        </w:rPr>
        <w:t>astases in 259 patients with PMCs</w:t>
      </w:r>
      <w:r w:rsidRPr="00B2593C">
        <w:rPr>
          <w:rFonts w:ascii="Book Antiqua" w:hAnsi="Book Antiqua" w:cs="Arial"/>
          <w:sz w:val="24"/>
          <w:szCs w:val="24"/>
          <w:lang w:val="en-US"/>
        </w:rPr>
        <w:t xml:space="preserve"> who ha</w:t>
      </w:r>
      <w:r w:rsidR="00864EF2" w:rsidRPr="00B2593C">
        <w:rPr>
          <w:rFonts w:ascii="Book Antiqua" w:hAnsi="Book Antiqua" w:cs="Arial"/>
          <w:sz w:val="24"/>
          <w:szCs w:val="24"/>
          <w:lang w:val="en-US"/>
        </w:rPr>
        <w:t>d</w:t>
      </w:r>
      <w:r w:rsidRPr="00B2593C">
        <w:rPr>
          <w:rFonts w:ascii="Book Antiqua" w:hAnsi="Book Antiqua" w:cs="Arial"/>
          <w:sz w:val="24"/>
          <w:szCs w:val="24"/>
          <w:lang w:val="en-US"/>
        </w:rPr>
        <w:t xml:space="preserve"> undergone total thyro</w:t>
      </w:r>
      <w:r w:rsidR="00A30ABA" w:rsidRPr="00B2593C">
        <w:rPr>
          <w:rFonts w:ascii="Book Antiqua" w:hAnsi="Book Antiqua" w:cs="Arial"/>
          <w:sz w:val="24"/>
          <w:szCs w:val="24"/>
          <w:lang w:val="en-US"/>
        </w:rPr>
        <w:t>idect</w:t>
      </w:r>
      <w:r w:rsidR="00A811C7" w:rsidRPr="00B2593C">
        <w:rPr>
          <w:rFonts w:ascii="Book Antiqua" w:hAnsi="Book Antiqua" w:cs="Arial"/>
          <w:sz w:val="24"/>
          <w:szCs w:val="24"/>
          <w:lang w:val="en-US"/>
        </w:rPr>
        <w:t>omy with lymph node dissection</w:t>
      </w:r>
      <w:r w:rsidR="00043EAE"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 xml:space="preserve">After prophylactic lymph node dissection, 64% of patients exhibited </w:t>
      </w:r>
      <w:r w:rsidR="00036981" w:rsidRPr="00B2593C">
        <w:rPr>
          <w:rFonts w:ascii="Book Antiqua" w:hAnsi="Book Antiqua" w:cs="Arial"/>
          <w:sz w:val="24"/>
          <w:szCs w:val="24"/>
          <w:lang w:val="en-US"/>
        </w:rPr>
        <w:t xml:space="preserve">lymph </w:t>
      </w:r>
      <w:r w:rsidR="001E24E1" w:rsidRPr="00B2593C">
        <w:rPr>
          <w:rFonts w:ascii="Book Antiqua" w:hAnsi="Book Antiqua" w:cs="Arial"/>
          <w:sz w:val="24"/>
          <w:szCs w:val="24"/>
          <w:lang w:val="en-US"/>
        </w:rPr>
        <w:t>nod</w:t>
      </w:r>
      <w:r w:rsidR="003D72A1" w:rsidRPr="00B2593C">
        <w:rPr>
          <w:rFonts w:ascii="Book Antiqua" w:hAnsi="Book Antiqua" w:cs="Arial"/>
          <w:sz w:val="24"/>
          <w:szCs w:val="24"/>
          <w:lang w:val="en-US"/>
        </w:rPr>
        <w:t>e</w:t>
      </w:r>
      <w:r w:rsidR="001E24E1" w:rsidRPr="00B2593C">
        <w:rPr>
          <w:rFonts w:ascii="Book Antiqua" w:hAnsi="Book Antiqua" w:cs="Arial"/>
          <w:sz w:val="24"/>
          <w:szCs w:val="24"/>
          <w:lang w:val="en-US"/>
        </w:rPr>
        <w:t xml:space="preserve"> metastases in the central </w:t>
      </w:r>
      <w:r w:rsidR="00036981" w:rsidRPr="00B2593C">
        <w:rPr>
          <w:rFonts w:ascii="Book Antiqua" w:hAnsi="Book Antiqua" w:cs="Arial"/>
          <w:sz w:val="24"/>
          <w:szCs w:val="24"/>
          <w:lang w:val="en-US"/>
        </w:rPr>
        <w:t>neck</w:t>
      </w:r>
      <w:r w:rsidR="001E24E1" w:rsidRPr="00B2593C">
        <w:rPr>
          <w:rFonts w:ascii="Book Antiqua" w:hAnsi="Book Antiqua" w:cs="Arial"/>
          <w:sz w:val="24"/>
          <w:szCs w:val="24"/>
          <w:lang w:val="en-US"/>
        </w:rPr>
        <w:t xml:space="preserve"> compartment and 44% in the lateral compartment. </w:t>
      </w:r>
      <w:r w:rsidR="003D72A1" w:rsidRPr="00B2593C">
        <w:rPr>
          <w:rFonts w:ascii="Book Antiqua" w:hAnsi="Book Antiqua" w:cs="Arial"/>
          <w:sz w:val="24"/>
          <w:szCs w:val="24"/>
          <w:lang w:val="en-US"/>
        </w:rPr>
        <w:t>A s</w:t>
      </w:r>
      <w:r w:rsidR="001E24E1" w:rsidRPr="00B2593C">
        <w:rPr>
          <w:rFonts w:ascii="Book Antiqua" w:hAnsi="Book Antiqua" w:cs="Arial"/>
          <w:sz w:val="24"/>
          <w:szCs w:val="24"/>
          <w:lang w:val="en-US"/>
        </w:rPr>
        <w:t>imilar risk of recurrence</w:t>
      </w:r>
      <w:r w:rsidR="003D72A1"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w</w:t>
      </w:r>
      <w:r w:rsidR="003D72A1" w:rsidRPr="00B2593C">
        <w:rPr>
          <w:rFonts w:ascii="Book Antiqua" w:hAnsi="Book Antiqua" w:cs="Arial"/>
          <w:sz w:val="24"/>
          <w:szCs w:val="24"/>
          <w:lang w:val="en-US"/>
        </w:rPr>
        <w:t>as</w:t>
      </w:r>
      <w:r w:rsidR="001E24E1" w:rsidRPr="00B2593C">
        <w:rPr>
          <w:rFonts w:ascii="Book Antiqua" w:hAnsi="Book Antiqua" w:cs="Arial"/>
          <w:sz w:val="24"/>
          <w:szCs w:val="24"/>
          <w:lang w:val="en-US"/>
        </w:rPr>
        <w:t xml:space="preserve"> found between this group and 166 patients with PMCs who underwent total thyroidectomy </w:t>
      </w:r>
      <w:r w:rsidR="00036981" w:rsidRPr="00B2593C">
        <w:rPr>
          <w:rFonts w:ascii="Book Antiqua" w:hAnsi="Book Antiqua" w:cs="Arial"/>
          <w:sz w:val="24"/>
          <w:szCs w:val="24"/>
          <w:lang w:val="en-US"/>
        </w:rPr>
        <w:t>alone</w:t>
      </w:r>
      <w:r w:rsidR="001E24E1" w:rsidRPr="00B2593C">
        <w:rPr>
          <w:rFonts w:ascii="Book Antiqua" w:hAnsi="Book Antiqua" w:cs="Arial"/>
          <w:sz w:val="24"/>
          <w:szCs w:val="24"/>
          <w:lang w:val="en-US"/>
        </w:rPr>
        <w:t xml:space="preserve">, accounting </w:t>
      </w:r>
      <w:r w:rsidR="003D72A1" w:rsidRPr="00B2593C">
        <w:rPr>
          <w:rFonts w:ascii="Book Antiqua" w:hAnsi="Book Antiqua" w:cs="Arial"/>
          <w:sz w:val="24"/>
          <w:szCs w:val="24"/>
          <w:lang w:val="en-US"/>
        </w:rPr>
        <w:t xml:space="preserve">for </w:t>
      </w:r>
      <w:r w:rsidR="001E24E1" w:rsidRPr="00B2593C">
        <w:rPr>
          <w:rFonts w:ascii="Book Antiqua" w:hAnsi="Book Antiqua" w:cs="Arial"/>
          <w:sz w:val="24"/>
          <w:szCs w:val="24"/>
          <w:lang w:val="en-US"/>
        </w:rPr>
        <w:t xml:space="preserve">0.4% and 0.6%, </w:t>
      </w:r>
      <w:proofErr w:type="gramStart"/>
      <w:r w:rsidR="001E24E1" w:rsidRPr="00B2593C">
        <w:rPr>
          <w:rFonts w:ascii="Book Antiqua" w:hAnsi="Book Antiqua" w:cs="Arial"/>
          <w:sz w:val="24"/>
          <w:szCs w:val="24"/>
          <w:lang w:val="en-US"/>
        </w:rPr>
        <w:t>respectively</w:t>
      </w:r>
      <w:r w:rsidR="00BC20B0" w:rsidRPr="00B2593C">
        <w:rPr>
          <w:rFonts w:ascii="Book Antiqua" w:hAnsi="Book Antiqua" w:cs="Arial"/>
          <w:sz w:val="24"/>
          <w:szCs w:val="24"/>
          <w:vertAlign w:val="superscript"/>
          <w:lang w:val="en-US"/>
        </w:rPr>
        <w:t>[</w:t>
      </w:r>
      <w:proofErr w:type="gramEnd"/>
      <w:r w:rsidR="00BC20B0" w:rsidRPr="00B2593C">
        <w:rPr>
          <w:rFonts w:ascii="Book Antiqua" w:hAnsi="Book Antiqua" w:cs="Arial"/>
          <w:sz w:val="24"/>
          <w:szCs w:val="24"/>
          <w:vertAlign w:val="superscript"/>
          <w:lang w:val="en-US"/>
        </w:rPr>
        <w:t>23</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This finding shows the i</w:t>
      </w:r>
      <w:r w:rsidR="003A5523" w:rsidRPr="00B2593C">
        <w:rPr>
          <w:rFonts w:ascii="Book Antiqua" w:hAnsi="Book Antiqua" w:cs="Arial"/>
          <w:sz w:val="24"/>
          <w:szCs w:val="24"/>
          <w:lang w:val="en-US"/>
        </w:rPr>
        <w:t xml:space="preserve">ndolence of nodal </w:t>
      </w:r>
      <w:proofErr w:type="spellStart"/>
      <w:r w:rsidR="003A5523" w:rsidRPr="00B2593C">
        <w:rPr>
          <w:rFonts w:ascii="Book Antiqua" w:hAnsi="Book Antiqua" w:cs="Arial"/>
          <w:sz w:val="24"/>
          <w:szCs w:val="24"/>
          <w:lang w:val="en-US"/>
        </w:rPr>
        <w:t>micrometastas</w:t>
      </w:r>
      <w:r w:rsidR="003D72A1" w:rsidRPr="00B2593C">
        <w:rPr>
          <w:rFonts w:ascii="Book Antiqua" w:hAnsi="Book Antiqua" w:cs="Arial"/>
          <w:sz w:val="24"/>
          <w:szCs w:val="24"/>
          <w:lang w:val="en-US"/>
        </w:rPr>
        <w:t>es</w:t>
      </w:r>
      <w:proofErr w:type="spellEnd"/>
      <w:r w:rsidR="001E24E1" w:rsidRPr="00B2593C">
        <w:rPr>
          <w:rFonts w:ascii="Book Antiqua" w:hAnsi="Book Antiqua" w:cs="Arial"/>
          <w:sz w:val="24"/>
          <w:szCs w:val="24"/>
          <w:lang w:val="en-US"/>
        </w:rPr>
        <w:t xml:space="preserve"> in patients with low risk </w:t>
      </w:r>
      <w:proofErr w:type="gramStart"/>
      <w:r w:rsidR="001E24E1" w:rsidRPr="00B2593C">
        <w:rPr>
          <w:rFonts w:ascii="Book Antiqua" w:hAnsi="Book Antiqua" w:cs="Arial"/>
          <w:sz w:val="24"/>
          <w:szCs w:val="24"/>
          <w:lang w:val="en-US"/>
        </w:rPr>
        <w:t>PMCs</w:t>
      </w:r>
      <w:r w:rsidR="00BC20B0" w:rsidRPr="00B2593C">
        <w:rPr>
          <w:rFonts w:ascii="Book Antiqua" w:hAnsi="Book Antiqua" w:cs="Arial"/>
          <w:sz w:val="24"/>
          <w:szCs w:val="24"/>
          <w:vertAlign w:val="superscript"/>
          <w:lang w:val="en-US"/>
        </w:rPr>
        <w:t>[</w:t>
      </w:r>
      <w:proofErr w:type="gramEnd"/>
      <w:r w:rsidR="00BC20B0" w:rsidRPr="00B2593C">
        <w:rPr>
          <w:rFonts w:ascii="Book Antiqua" w:hAnsi="Book Antiqua" w:cs="Arial"/>
          <w:sz w:val="24"/>
          <w:szCs w:val="24"/>
          <w:vertAlign w:val="superscript"/>
          <w:lang w:val="en-US"/>
        </w:rPr>
        <w:t>23</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Finally, distant metastases in PMCs occur exceptionally, with an estimated frequency less than 1</w:t>
      </w:r>
      <w:proofErr w:type="gramStart"/>
      <w:r w:rsidR="001E24E1" w:rsidRPr="00B2593C">
        <w:rPr>
          <w:rFonts w:ascii="Book Antiqua" w:hAnsi="Book Antiqua" w:cs="Arial"/>
          <w:sz w:val="24"/>
          <w:szCs w:val="24"/>
          <w:lang w:val="en-US"/>
        </w:rPr>
        <w:t>%</w:t>
      </w:r>
      <w:r w:rsidR="00BC20B0" w:rsidRPr="00B2593C">
        <w:rPr>
          <w:rFonts w:ascii="Book Antiqua" w:hAnsi="Book Antiqua" w:cs="Arial"/>
          <w:sz w:val="24"/>
          <w:szCs w:val="24"/>
          <w:vertAlign w:val="superscript"/>
          <w:lang w:val="en-US"/>
        </w:rPr>
        <w:t>[</w:t>
      </w:r>
      <w:proofErr w:type="gramEnd"/>
      <w:r w:rsidR="00BC20B0" w:rsidRPr="00B2593C">
        <w:rPr>
          <w:rFonts w:ascii="Book Antiqua" w:hAnsi="Book Antiqua" w:cs="Arial"/>
          <w:sz w:val="24"/>
          <w:szCs w:val="24"/>
          <w:vertAlign w:val="superscript"/>
          <w:lang w:val="en-US"/>
        </w:rPr>
        <w:t>24</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 xml:space="preserve">Currently, no studies around the world have been published </w:t>
      </w:r>
      <w:r w:rsidR="003D72A1" w:rsidRPr="00B2593C">
        <w:rPr>
          <w:rFonts w:ascii="Book Antiqua" w:hAnsi="Book Antiqua" w:cs="Arial"/>
          <w:sz w:val="24"/>
          <w:szCs w:val="24"/>
          <w:lang w:val="en-US"/>
        </w:rPr>
        <w:t xml:space="preserve">that demonstrate </w:t>
      </w:r>
      <w:r w:rsidR="001E24E1" w:rsidRPr="00B2593C">
        <w:rPr>
          <w:rFonts w:ascii="Book Antiqua" w:hAnsi="Book Antiqua" w:cs="Arial"/>
          <w:sz w:val="24"/>
          <w:szCs w:val="24"/>
          <w:lang w:val="en-US"/>
        </w:rPr>
        <w:t xml:space="preserve">the presence of distant metastases in patients with low-risk PMCs under </w:t>
      </w:r>
      <w:r w:rsidR="00F0388D" w:rsidRPr="00B2593C">
        <w:rPr>
          <w:rFonts w:ascii="Book Antiqua" w:hAnsi="Book Antiqua" w:cs="Arial"/>
          <w:sz w:val="24"/>
          <w:szCs w:val="24"/>
          <w:lang w:val="en-US"/>
        </w:rPr>
        <w:t>AS</w:t>
      </w:r>
      <w:r w:rsidR="001E24E1" w:rsidRPr="00B2593C">
        <w:rPr>
          <w:rFonts w:ascii="Book Antiqua" w:hAnsi="Book Antiqua" w:cs="Arial"/>
          <w:sz w:val="24"/>
          <w:szCs w:val="24"/>
          <w:lang w:val="en-US"/>
        </w:rPr>
        <w:t>.</w:t>
      </w:r>
    </w:p>
    <w:p w14:paraId="64CF4B9F" w14:textId="30F97DDE" w:rsidR="0054769F" w:rsidRPr="00B2593C" w:rsidRDefault="004547AA"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From the</w:t>
      </w:r>
      <w:r w:rsidR="0015272C" w:rsidRPr="00B2593C">
        <w:rPr>
          <w:rFonts w:ascii="Book Antiqua" w:hAnsi="Book Antiqua" w:cs="Arial"/>
          <w:sz w:val="24"/>
          <w:szCs w:val="24"/>
          <w:lang w:val="en-US"/>
        </w:rPr>
        <w:t xml:space="preserve">se </w:t>
      </w:r>
      <w:r w:rsidRPr="00B2593C">
        <w:rPr>
          <w:rFonts w:ascii="Book Antiqua" w:hAnsi="Book Antiqua" w:cs="Arial"/>
          <w:sz w:val="24"/>
          <w:szCs w:val="24"/>
          <w:lang w:val="en-US"/>
        </w:rPr>
        <w:t>data, it</w:t>
      </w:r>
      <w:r w:rsidR="00A811C7" w:rsidRPr="00B2593C">
        <w:rPr>
          <w:rFonts w:ascii="Book Antiqua" w:hAnsi="Book Antiqua" w:cs="Arial"/>
          <w:sz w:val="24"/>
          <w:szCs w:val="24"/>
          <w:lang w:val="en-US"/>
        </w:rPr>
        <w:t xml:space="preserve"> can be concluded that most </w:t>
      </w:r>
      <w:r w:rsidRPr="00B2593C">
        <w:rPr>
          <w:rFonts w:ascii="Book Antiqua" w:hAnsi="Book Antiqua" w:cs="Arial"/>
          <w:sz w:val="24"/>
          <w:szCs w:val="24"/>
          <w:lang w:val="en-US"/>
        </w:rPr>
        <w:t xml:space="preserve">low-risk papillary thyroid </w:t>
      </w:r>
      <w:proofErr w:type="spellStart"/>
      <w:r w:rsidRPr="00B2593C">
        <w:rPr>
          <w:rFonts w:ascii="Book Antiqua" w:hAnsi="Book Antiqua" w:cs="Arial"/>
          <w:sz w:val="24"/>
          <w:szCs w:val="24"/>
          <w:lang w:val="en-US"/>
        </w:rPr>
        <w:t>microcarcinomas</w:t>
      </w:r>
      <w:proofErr w:type="spellEnd"/>
      <w:r w:rsidRPr="00B2593C">
        <w:rPr>
          <w:rFonts w:ascii="Book Antiqua" w:hAnsi="Book Antiqua" w:cs="Arial"/>
          <w:sz w:val="24"/>
          <w:szCs w:val="24"/>
          <w:lang w:val="en-US"/>
        </w:rPr>
        <w:t xml:space="preserve"> have incidental finding</w:t>
      </w:r>
      <w:r w:rsidR="0015272C" w:rsidRPr="00B2593C">
        <w:rPr>
          <w:rFonts w:ascii="Book Antiqua" w:hAnsi="Book Antiqua" w:cs="Arial"/>
          <w:sz w:val="24"/>
          <w:szCs w:val="24"/>
          <w:lang w:val="en-US"/>
        </w:rPr>
        <w:t>s</w:t>
      </w:r>
      <w:r w:rsidRPr="00B2593C">
        <w:rPr>
          <w:rFonts w:ascii="Book Antiqua" w:hAnsi="Book Antiqua" w:cs="Arial"/>
          <w:sz w:val="24"/>
          <w:szCs w:val="24"/>
          <w:lang w:val="en-US"/>
        </w:rPr>
        <w:t>, indolent course</w:t>
      </w:r>
      <w:r w:rsidR="0015272C" w:rsidRPr="00B2593C">
        <w:rPr>
          <w:rFonts w:ascii="Book Antiqua" w:hAnsi="Book Antiqua" w:cs="Arial"/>
          <w:sz w:val="24"/>
          <w:szCs w:val="24"/>
          <w:lang w:val="en-US"/>
        </w:rPr>
        <w:t>s,</w:t>
      </w:r>
      <w:r w:rsidRPr="00B2593C">
        <w:rPr>
          <w:rFonts w:ascii="Book Antiqua" w:hAnsi="Book Antiqua" w:cs="Arial"/>
          <w:sz w:val="24"/>
          <w:szCs w:val="24"/>
          <w:lang w:val="en-US"/>
        </w:rPr>
        <w:t xml:space="preserve"> and </w:t>
      </w:r>
      <w:r w:rsidR="00A03BB7" w:rsidRPr="00B2593C">
        <w:rPr>
          <w:rFonts w:ascii="Book Antiqua" w:hAnsi="Book Antiqua" w:cs="Arial"/>
          <w:sz w:val="24"/>
          <w:szCs w:val="24"/>
          <w:lang w:val="en-US"/>
        </w:rPr>
        <w:t>are not</w:t>
      </w:r>
      <w:r w:rsidRPr="00B2593C">
        <w:rPr>
          <w:rFonts w:ascii="Book Antiqua" w:hAnsi="Book Antiqua" w:cs="Arial"/>
          <w:sz w:val="24"/>
          <w:szCs w:val="24"/>
          <w:lang w:val="en-US"/>
        </w:rPr>
        <w:t xml:space="preserve"> life-</w:t>
      </w:r>
      <w:proofErr w:type="gramStart"/>
      <w:r w:rsidRPr="00B2593C">
        <w:rPr>
          <w:rFonts w:ascii="Book Antiqua" w:hAnsi="Book Antiqua" w:cs="Arial"/>
          <w:sz w:val="24"/>
          <w:szCs w:val="24"/>
          <w:lang w:val="en-US"/>
        </w:rPr>
        <w:t>threatening</w:t>
      </w:r>
      <w:r w:rsidR="00FA44CE" w:rsidRPr="00B2593C">
        <w:rPr>
          <w:rFonts w:ascii="Book Antiqua" w:hAnsi="Book Antiqua" w:cs="Arial"/>
          <w:sz w:val="24"/>
          <w:szCs w:val="24"/>
          <w:vertAlign w:val="superscript"/>
          <w:lang w:val="en-US"/>
        </w:rPr>
        <w:t>[</w:t>
      </w:r>
      <w:proofErr w:type="gramEnd"/>
      <w:r w:rsidR="00FA44CE" w:rsidRPr="00B2593C">
        <w:rPr>
          <w:rFonts w:ascii="Book Antiqua" w:hAnsi="Book Antiqua" w:cs="Arial"/>
          <w:sz w:val="24"/>
          <w:szCs w:val="24"/>
          <w:vertAlign w:val="superscript"/>
          <w:lang w:val="en-US"/>
        </w:rPr>
        <w:t>10,13,22,23</w:t>
      </w:r>
      <w:r w:rsidR="002339A3" w:rsidRPr="00B2593C">
        <w:rPr>
          <w:rFonts w:ascii="Book Antiqua" w:hAnsi="Book Antiqua" w:cs="Arial"/>
          <w:sz w:val="24"/>
          <w:szCs w:val="24"/>
          <w:vertAlign w:val="superscript"/>
          <w:lang w:val="en-US"/>
        </w:rPr>
        <w:t>]</w:t>
      </w:r>
      <w:r w:rsidR="002339A3"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 </w:t>
      </w:r>
    </w:p>
    <w:p w14:paraId="60061E4C" w14:textId="77777777" w:rsidR="00ED25C1" w:rsidRPr="00B2593C" w:rsidRDefault="00ED25C1" w:rsidP="009D4ED6">
      <w:pPr>
        <w:snapToGrid w:val="0"/>
        <w:spacing w:after="0" w:line="360" w:lineRule="auto"/>
        <w:jc w:val="both"/>
        <w:rPr>
          <w:rFonts w:ascii="Book Antiqua" w:hAnsi="Book Antiqua" w:cs="Arial"/>
          <w:sz w:val="24"/>
          <w:szCs w:val="24"/>
          <w:lang w:val="en-US"/>
        </w:rPr>
      </w:pPr>
    </w:p>
    <w:p w14:paraId="0F4D5BD7" w14:textId="7397E859" w:rsidR="00A70D54" w:rsidRDefault="00A70D54" w:rsidP="009D4ED6">
      <w:pPr>
        <w:snapToGrid w:val="0"/>
        <w:spacing w:after="0" w:line="360" w:lineRule="auto"/>
        <w:jc w:val="both"/>
        <w:rPr>
          <w:rFonts w:ascii="Book Antiqua" w:hAnsi="Book Antiqua" w:cs="Arial"/>
          <w:b/>
          <w:caps/>
          <w:sz w:val="24"/>
          <w:szCs w:val="24"/>
          <w:u w:val="single"/>
          <w:lang w:val="en-US"/>
        </w:rPr>
      </w:pPr>
      <w:r w:rsidRPr="006213E8">
        <w:rPr>
          <w:rFonts w:ascii="Book Antiqua" w:hAnsi="Book Antiqua" w:cs="Arial"/>
          <w:b/>
          <w:caps/>
          <w:sz w:val="24"/>
          <w:szCs w:val="24"/>
          <w:u w:val="single"/>
          <w:lang w:val="en-US"/>
        </w:rPr>
        <w:t>PAPILLARY THYROID CARCINOMA</w:t>
      </w:r>
    </w:p>
    <w:p w14:paraId="4F1F286E" w14:textId="228F0030" w:rsidR="009748B6" w:rsidRPr="00B2593C" w:rsidRDefault="00F0388D"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lastRenderedPageBreak/>
        <w:t>AS</w:t>
      </w:r>
      <w:r w:rsidR="009748B6" w:rsidRPr="00B2593C">
        <w:rPr>
          <w:rFonts w:ascii="Book Antiqua" w:hAnsi="Book Antiqua" w:cs="Arial"/>
          <w:sz w:val="24"/>
          <w:szCs w:val="24"/>
          <w:lang w:val="en-US"/>
        </w:rPr>
        <w:t xml:space="preserve"> is a strategic management tool for patients with slow-growing tumors, which can be used to avoid excessive </w:t>
      </w:r>
      <w:proofErr w:type="gramStart"/>
      <w:r w:rsidR="009748B6" w:rsidRPr="00B2593C">
        <w:rPr>
          <w:rFonts w:ascii="Book Antiqua" w:hAnsi="Book Antiqua" w:cs="Arial"/>
          <w:sz w:val="24"/>
          <w:szCs w:val="24"/>
          <w:lang w:val="en-US"/>
        </w:rPr>
        <w:t>treatments</w:t>
      </w:r>
      <w:r w:rsidR="00952491" w:rsidRPr="00B2593C">
        <w:rPr>
          <w:rFonts w:ascii="Book Antiqua" w:hAnsi="Book Antiqua" w:cs="Arial"/>
          <w:sz w:val="24"/>
          <w:szCs w:val="24"/>
          <w:vertAlign w:val="superscript"/>
          <w:lang w:val="en-US"/>
        </w:rPr>
        <w:t>[</w:t>
      </w:r>
      <w:proofErr w:type="gramEnd"/>
      <w:r w:rsidR="00952491" w:rsidRPr="00B2593C">
        <w:rPr>
          <w:rFonts w:ascii="Book Antiqua" w:hAnsi="Book Antiqua" w:cs="Arial"/>
          <w:sz w:val="24"/>
          <w:szCs w:val="24"/>
          <w:vertAlign w:val="superscript"/>
          <w:lang w:val="en-US"/>
        </w:rPr>
        <w:t>25</w:t>
      </w:r>
      <w:r w:rsidR="009748B6" w:rsidRPr="00B2593C">
        <w:rPr>
          <w:rFonts w:ascii="Book Antiqua" w:hAnsi="Book Antiqua" w:cs="Arial"/>
          <w:sz w:val="24"/>
          <w:szCs w:val="24"/>
          <w:vertAlign w:val="superscript"/>
          <w:lang w:val="en-US"/>
        </w:rPr>
        <w:t>]</w:t>
      </w:r>
      <w:r w:rsidR="009748B6" w:rsidRPr="00B2593C">
        <w:rPr>
          <w:rFonts w:ascii="Book Antiqua" w:hAnsi="Book Antiqua" w:cs="Arial"/>
          <w:sz w:val="24"/>
          <w:szCs w:val="24"/>
          <w:lang w:val="en-US"/>
        </w:rPr>
        <w:t xml:space="preserve">. This approach emerged as an alternative to definitive treatments, including surgery and the risk of its adverse events, until the stage of disease justifies such </w:t>
      </w:r>
      <w:proofErr w:type="gramStart"/>
      <w:r w:rsidR="009748B6" w:rsidRPr="00B2593C">
        <w:rPr>
          <w:rFonts w:ascii="Book Antiqua" w:hAnsi="Book Antiqua" w:cs="Arial"/>
          <w:sz w:val="24"/>
          <w:szCs w:val="24"/>
          <w:lang w:val="en-US"/>
        </w:rPr>
        <w:t>interventions</w:t>
      </w:r>
      <w:r w:rsidR="00952491" w:rsidRPr="00B2593C">
        <w:rPr>
          <w:rFonts w:ascii="Book Antiqua" w:hAnsi="Book Antiqua" w:cs="Arial"/>
          <w:sz w:val="24"/>
          <w:szCs w:val="24"/>
          <w:vertAlign w:val="superscript"/>
          <w:lang w:val="en-US"/>
        </w:rPr>
        <w:t>[</w:t>
      </w:r>
      <w:proofErr w:type="gramEnd"/>
      <w:r w:rsidR="00952491" w:rsidRPr="00B2593C">
        <w:rPr>
          <w:rFonts w:ascii="Book Antiqua" w:hAnsi="Book Antiqua" w:cs="Arial"/>
          <w:sz w:val="24"/>
          <w:szCs w:val="24"/>
          <w:vertAlign w:val="superscript"/>
          <w:lang w:val="en-US"/>
        </w:rPr>
        <w:t>25</w:t>
      </w:r>
      <w:r w:rsidR="009748B6" w:rsidRPr="00B2593C">
        <w:rPr>
          <w:rFonts w:ascii="Book Antiqua" w:hAnsi="Book Antiqua" w:cs="Arial"/>
          <w:sz w:val="24"/>
          <w:szCs w:val="24"/>
          <w:vertAlign w:val="superscript"/>
          <w:lang w:val="en-US"/>
        </w:rPr>
        <w:t>]</w:t>
      </w:r>
      <w:r w:rsidR="009748B6" w:rsidRPr="00B2593C">
        <w:rPr>
          <w:rFonts w:ascii="Book Antiqua" w:hAnsi="Book Antiqua" w:cs="Arial"/>
          <w:sz w:val="24"/>
          <w:szCs w:val="24"/>
          <w:lang w:val="en-US"/>
        </w:rPr>
        <w:t xml:space="preserve">. </w:t>
      </w:r>
    </w:p>
    <w:p w14:paraId="0F9AC0DD" w14:textId="15BB18F3" w:rsidR="009748B6" w:rsidRPr="00B2593C" w:rsidRDefault="009748B6"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AS </w:t>
      </w:r>
      <w:r w:rsidR="00864EF2" w:rsidRPr="00B2593C">
        <w:rPr>
          <w:rFonts w:ascii="Book Antiqua" w:hAnsi="Book Antiqua" w:cs="Arial"/>
          <w:sz w:val="24"/>
          <w:szCs w:val="24"/>
          <w:lang w:val="en-US"/>
        </w:rPr>
        <w:t xml:space="preserve">appeared </w:t>
      </w:r>
      <w:r w:rsidR="0096705F" w:rsidRPr="00B2593C">
        <w:rPr>
          <w:rFonts w:ascii="Book Antiqua" w:hAnsi="Book Antiqua" w:cs="Arial"/>
          <w:sz w:val="24"/>
          <w:szCs w:val="24"/>
          <w:lang w:val="en-US"/>
        </w:rPr>
        <w:t>to be a</w:t>
      </w:r>
      <w:r w:rsidR="00864EF2" w:rsidRPr="00B2593C">
        <w:rPr>
          <w:rFonts w:ascii="Book Antiqua" w:hAnsi="Book Antiqua" w:cs="Arial"/>
          <w:sz w:val="24"/>
          <w:szCs w:val="24"/>
          <w:lang w:val="en-US"/>
        </w:rPr>
        <w:t xml:space="preserve"> valid alternative</w:t>
      </w:r>
      <w:r w:rsidRPr="00B2593C">
        <w:rPr>
          <w:rFonts w:ascii="Book Antiqua" w:hAnsi="Book Antiqua" w:cs="Arial"/>
          <w:sz w:val="24"/>
          <w:szCs w:val="24"/>
          <w:lang w:val="en-US"/>
        </w:rPr>
        <w:t xml:space="preserve"> over the past few decades </w:t>
      </w:r>
      <w:r w:rsidR="00753F81" w:rsidRPr="00B2593C">
        <w:rPr>
          <w:rFonts w:ascii="Book Antiqua" w:hAnsi="Book Antiqua" w:cs="Arial"/>
          <w:sz w:val="24"/>
          <w:szCs w:val="24"/>
          <w:lang w:val="en-US"/>
        </w:rPr>
        <w:t>based on</w:t>
      </w:r>
      <w:r w:rsidRPr="00B2593C">
        <w:rPr>
          <w:rFonts w:ascii="Book Antiqua" w:hAnsi="Book Antiqua" w:cs="Arial"/>
          <w:sz w:val="24"/>
          <w:szCs w:val="24"/>
          <w:lang w:val="en-US"/>
        </w:rPr>
        <w:t xml:space="preserve"> </w:t>
      </w:r>
      <w:r w:rsidR="00864EF2" w:rsidRPr="00B2593C">
        <w:rPr>
          <w:rFonts w:ascii="Book Antiqua" w:hAnsi="Book Antiqua" w:cs="Arial"/>
          <w:sz w:val="24"/>
          <w:szCs w:val="24"/>
          <w:lang w:val="en-US"/>
        </w:rPr>
        <w:t xml:space="preserve">the high number of </w:t>
      </w:r>
      <w:r w:rsidRPr="00B2593C">
        <w:rPr>
          <w:rFonts w:ascii="Book Antiqua" w:hAnsi="Book Antiqua" w:cs="Arial"/>
          <w:sz w:val="24"/>
          <w:szCs w:val="24"/>
          <w:lang w:val="en-US"/>
        </w:rPr>
        <w:t xml:space="preserve">side effects </w:t>
      </w:r>
      <w:r w:rsidR="00864EF2" w:rsidRPr="00B2593C">
        <w:rPr>
          <w:rFonts w:ascii="Book Antiqua" w:hAnsi="Book Antiqua" w:cs="Arial"/>
          <w:sz w:val="24"/>
          <w:szCs w:val="24"/>
          <w:lang w:val="en-US"/>
        </w:rPr>
        <w:t>generated by</w:t>
      </w:r>
      <w:r w:rsidRPr="00B2593C">
        <w:rPr>
          <w:rFonts w:ascii="Book Antiqua" w:hAnsi="Book Antiqua" w:cs="Arial"/>
          <w:sz w:val="24"/>
          <w:szCs w:val="24"/>
          <w:lang w:val="en-US"/>
        </w:rPr>
        <w:t xml:space="preserve"> surgical treatment in patients with localized low-risk prostate </w:t>
      </w:r>
      <w:proofErr w:type="gramStart"/>
      <w:r w:rsidRPr="00B2593C">
        <w:rPr>
          <w:rFonts w:ascii="Book Antiqua" w:hAnsi="Book Antiqua" w:cs="Arial"/>
          <w:sz w:val="24"/>
          <w:szCs w:val="24"/>
          <w:lang w:val="en-US"/>
        </w:rPr>
        <w:t>cancer</w:t>
      </w:r>
      <w:r w:rsidR="00952491" w:rsidRPr="00B2593C">
        <w:rPr>
          <w:rFonts w:ascii="Book Antiqua" w:hAnsi="Book Antiqua" w:cs="Arial"/>
          <w:sz w:val="24"/>
          <w:szCs w:val="24"/>
          <w:vertAlign w:val="superscript"/>
          <w:lang w:val="en-US"/>
        </w:rPr>
        <w:t>[</w:t>
      </w:r>
      <w:proofErr w:type="gramEnd"/>
      <w:r w:rsidR="00952491" w:rsidRPr="00B2593C">
        <w:rPr>
          <w:rFonts w:ascii="Book Antiqua" w:hAnsi="Book Antiqua" w:cs="Arial"/>
          <w:sz w:val="24"/>
          <w:szCs w:val="24"/>
          <w:vertAlign w:val="superscript"/>
          <w:lang w:val="en-US"/>
        </w:rPr>
        <w:t>26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 </w:t>
      </w:r>
      <w:r w:rsidR="00036981" w:rsidRPr="00B2593C">
        <w:rPr>
          <w:rFonts w:ascii="Book Antiqua" w:hAnsi="Book Antiqua" w:cs="Arial"/>
          <w:sz w:val="24"/>
          <w:szCs w:val="24"/>
          <w:lang w:val="en-US"/>
        </w:rPr>
        <w:t>these patients</w:t>
      </w:r>
      <w:r w:rsidRPr="00B2593C">
        <w:rPr>
          <w:rFonts w:ascii="Book Antiqua" w:hAnsi="Book Antiqua" w:cs="Arial"/>
          <w:sz w:val="24"/>
          <w:szCs w:val="24"/>
          <w:lang w:val="en-US"/>
        </w:rPr>
        <w:t xml:space="preserve">, the benefits of observation outweighed the risk </w:t>
      </w:r>
      <w:r w:rsidR="00EE7030" w:rsidRPr="00B2593C">
        <w:rPr>
          <w:rFonts w:ascii="Book Antiqua" w:hAnsi="Book Antiqua" w:cs="Arial"/>
          <w:sz w:val="24"/>
          <w:szCs w:val="24"/>
          <w:lang w:val="en-US"/>
        </w:rPr>
        <w:t xml:space="preserve">of </w:t>
      </w:r>
      <w:r w:rsidRPr="00B2593C">
        <w:rPr>
          <w:rFonts w:ascii="Book Antiqua" w:hAnsi="Book Antiqua" w:cs="Arial"/>
          <w:sz w:val="24"/>
          <w:szCs w:val="24"/>
          <w:lang w:val="en-US"/>
        </w:rPr>
        <w:t>health-related quality of life</w:t>
      </w:r>
      <w:r w:rsidR="00753F81" w:rsidRPr="00B2593C">
        <w:rPr>
          <w:rFonts w:ascii="Book Antiqua" w:hAnsi="Book Antiqua" w:cs="Arial"/>
          <w:sz w:val="24"/>
          <w:szCs w:val="24"/>
          <w:lang w:val="en-US"/>
        </w:rPr>
        <w:t xml:space="preserve"> reduction,</w:t>
      </w:r>
      <w:r w:rsidRPr="00B2593C">
        <w:rPr>
          <w:rFonts w:ascii="Book Antiqua" w:hAnsi="Book Antiqua" w:cs="Arial"/>
          <w:sz w:val="24"/>
          <w:szCs w:val="24"/>
          <w:lang w:val="en-US"/>
        </w:rPr>
        <w:t xml:space="preserve"> owing to negative effects on urinary, bowel</w:t>
      </w:r>
      <w:r w:rsidR="00753F81"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and erectile </w:t>
      </w:r>
      <w:proofErr w:type="gramStart"/>
      <w:r w:rsidRPr="00B2593C">
        <w:rPr>
          <w:rFonts w:ascii="Book Antiqua" w:hAnsi="Book Antiqua" w:cs="Arial"/>
          <w:sz w:val="24"/>
          <w:szCs w:val="24"/>
          <w:lang w:val="en-US"/>
        </w:rPr>
        <w:t>function</w:t>
      </w:r>
      <w:r w:rsidR="00864EF2" w:rsidRPr="00B2593C">
        <w:rPr>
          <w:rFonts w:ascii="Book Antiqua" w:hAnsi="Book Antiqua" w:cs="Arial"/>
          <w:sz w:val="24"/>
          <w:szCs w:val="24"/>
          <w:lang w:val="en-US"/>
        </w:rPr>
        <w:t>s</w:t>
      </w:r>
      <w:r w:rsidR="00952491" w:rsidRPr="00B2593C">
        <w:rPr>
          <w:rFonts w:ascii="Book Antiqua" w:hAnsi="Book Antiqua" w:cs="Arial"/>
          <w:sz w:val="24"/>
          <w:szCs w:val="24"/>
          <w:vertAlign w:val="superscript"/>
          <w:lang w:val="en-US"/>
        </w:rPr>
        <w:t>[</w:t>
      </w:r>
      <w:proofErr w:type="gramEnd"/>
      <w:r w:rsidR="00952491" w:rsidRPr="00B2593C">
        <w:rPr>
          <w:rFonts w:ascii="Book Antiqua" w:hAnsi="Book Antiqua" w:cs="Arial"/>
          <w:sz w:val="24"/>
          <w:szCs w:val="24"/>
          <w:vertAlign w:val="superscript"/>
          <w:lang w:val="en-US"/>
        </w:rPr>
        <w:t>26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p>
    <w:p w14:paraId="44EAFD9C" w14:textId="2152DAD9" w:rsidR="00BE5E45" w:rsidRPr="00B2593C" w:rsidRDefault="009748B6"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Unlike passive observation</w:t>
      </w:r>
      <w:r w:rsidR="008275B4" w:rsidRPr="00B2593C">
        <w:rPr>
          <w:rFonts w:ascii="Book Antiqua" w:hAnsi="Book Antiqua" w:cs="Arial"/>
          <w:sz w:val="24"/>
          <w:szCs w:val="24"/>
          <w:lang w:val="en-US"/>
        </w:rPr>
        <w:t>s</w:t>
      </w:r>
      <w:r w:rsidRPr="00B2593C">
        <w:rPr>
          <w:rFonts w:ascii="Book Antiqua" w:hAnsi="Book Antiqua" w:cs="Arial"/>
          <w:sz w:val="24"/>
          <w:szCs w:val="24"/>
          <w:lang w:val="en-US"/>
        </w:rPr>
        <w:t xml:space="preserve">, AS </w:t>
      </w:r>
      <w:r w:rsidR="008275B4" w:rsidRPr="00B2593C">
        <w:rPr>
          <w:rFonts w:ascii="Book Antiqua" w:hAnsi="Book Antiqua" w:cs="Arial"/>
          <w:sz w:val="24"/>
          <w:szCs w:val="24"/>
          <w:lang w:val="en-US"/>
        </w:rPr>
        <w:t xml:space="preserve">involves </w:t>
      </w:r>
      <w:r w:rsidRPr="00B2593C">
        <w:rPr>
          <w:rFonts w:ascii="Book Antiqua" w:hAnsi="Book Antiqua" w:cs="Arial"/>
          <w:sz w:val="24"/>
          <w:szCs w:val="24"/>
          <w:lang w:val="en-US"/>
        </w:rPr>
        <w:t xml:space="preserve">a close and dynamic follow-up. This approach implies </w:t>
      </w:r>
      <w:r w:rsidR="00C9407B" w:rsidRPr="00B2593C">
        <w:rPr>
          <w:rFonts w:ascii="Book Antiqua" w:hAnsi="Book Antiqua" w:cs="Arial"/>
          <w:sz w:val="24"/>
          <w:szCs w:val="24"/>
          <w:lang w:val="en-US"/>
        </w:rPr>
        <w:t xml:space="preserve">a </w:t>
      </w:r>
      <w:r w:rsidRPr="00B2593C">
        <w:rPr>
          <w:rFonts w:ascii="Book Antiqua" w:hAnsi="Book Antiqua" w:cs="Arial"/>
          <w:sz w:val="24"/>
          <w:szCs w:val="24"/>
          <w:lang w:val="en-US"/>
        </w:rPr>
        <w:t xml:space="preserve">wide knowledge </w:t>
      </w:r>
      <w:r w:rsidR="00036981" w:rsidRPr="00B2593C">
        <w:rPr>
          <w:rFonts w:ascii="Book Antiqua" w:hAnsi="Book Antiqua" w:cs="Arial"/>
          <w:sz w:val="24"/>
          <w:szCs w:val="24"/>
          <w:lang w:val="en-US"/>
        </w:rPr>
        <w:t xml:space="preserve">from </w:t>
      </w:r>
      <w:r w:rsidRPr="00B2593C">
        <w:rPr>
          <w:rFonts w:ascii="Book Antiqua" w:hAnsi="Book Antiqua" w:cs="Arial"/>
          <w:sz w:val="24"/>
          <w:szCs w:val="24"/>
          <w:lang w:val="en-US"/>
        </w:rPr>
        <w:t>both</w:t>
      </w:r>
      <w:r w:rsidR="00036981"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medical team and</w:t>
      </w:r>
      <w:r w:rsidR="00036981"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patient</w:t>
      </w:r>
      <w:r w:rsidR="00036981" w:rsidRPr="00B2593C">
        <w:rPr>
          <w:rFonts w:ascii="Book Antiqua" w:hAnsi="Book Antiqua" w:cs="Arial"/>
          <w:sz w:val="24"/>
          <w:szCs w:val="24"/>
          <w:lang w:val="en-US"/>
        </w:rPr>
        <w:t>s</w:t>
      </w:r>
      <w:r w:rsidRPr="00B2593C">
        <w:rPr>
          <w:rFonts w:ascii="Book Antiqua" w:hAnsi="Book Antiqua" w:cs="Arial"/>
          <w:sz w:val="24"/>
          <w:szCs w:val="24"/>
          <w:lang w:val="en-US"/>
        </w:rPr>
        <w:t>,</w:t>
      </w:r>
      <w:r w:rsidR="00C9407B" w:rsidRPr="00B2593C">
        <w:rPr>
          <w:rFonts w:ascii="Book Antiqua" w:hAnsi="Book Antiqua" w:cs="Arial"/>
          <w:sz w:val="24"/>
          <w:szCs w:val="24"/>
          <w:lang w:val="en-US"/>
        </w:rPr>
        <w:t xml:space="preserve"> and</w:t>
      </w:r>
      <w:r w:rsidRPr="00B2593C">
        <w:rPr>
          <w:rFonts w:ascii="Book Antiqua" w:hAnsi="Book Antiqua" w:cs="Arial"/>
          <w:sz w:val="24"/>
          <w:szCs w:val="24"/>
          <w:lang w:val="en-US"/>
        </w:rPr>
        <w:t xml:space="preserve"> that clinical progression, if any, would only</w:t>
      </w:r>
      <w:r w:rsidR="00864EF2" w:rsidRPr="00B2593C">
        <w:rPr>
          <w:rFonts w:ascii="Book Antiqua" w:hAnsi="Book Antiqua" w:cs="Arial"/>
          <w:sz w:val="24"/>
          <w:szCs w:val="24"/>
          <w:lang w:val="en-US"/>
        </w:rPr>
        <w:t xml:space="preserve"> </w:t>
      </w:r>
      <w:r w:rsidR="00C9407B" w:rsidRPr="00B2593C">
        <w:rPr>
          <w:rFonts w:ascii="Book Antiqua" w:hAnsi="Book Antiqua" w:cs="Arial"/>
          <w:sz w:val="24"/>
          <w:szCs w:val="24"/>
          <w:lang w:val="en-US"/>
        </w:rPr>
        <w:t>occur</w:t>
      </w:r>
      <w:r w:rsidRPr="00B2593C">
        <w:rPr>
          <w:rFonts w:ascii="Book Antiqua" w:hAnsi="Book Antiqua" w:cs="Arial"/>
          <w:sz w:val="24"/>
          <w:szCs w:val="24"/>
          <w:lang w:val="en-US"/>
        </w:rPr>
        <w:t xml:space="preserve"> in a minority </w:t>
      </w:r>
      <w:r w:rsidR="00864EF2" w:rsidRPr="00B2593C">
        <w:rPr>
          <w:rFonts w:ascii="Book Antiqua" w:hAnsi="Book Antiqua" w:cs="Arial"/>
          <w:sz w:val="24"/>
          <w:szCs w:val="24"/>
          <w:lang w:val="en-US"/>
        </w:rPr>
        <w:t xml:space="preserve">of </w:t>
      </w:r>
      <w:proofErr w:type="gramStart"/>
      <w:r w:rsidR="00036981" w:rsidRPr="00B2593C">
        <w:rPr>
          <w:rFonts w:ascii="Book Antiqua" w:hAnsi="Book Antiqua" w:cs="Arial"/>
          <w:sz w:val="24"/>
          <w:szCs w:val="24"/>
          <w:lang w:val="en-US"/>
        </w:rPr>
        <w:t>cases</w:t>
      </w:r>
      <w:r w:rsidR="003D005C" w:rsidRPr="00B2593C">
        <w:rPr>
          <w:rFonts w:ascii="Book Antiqua" w:hAnsi="Book Antiqua" w:cs="Arial"/>
          <w:sz w:val="24"/>
          <w:szCs w:val="24"/>
          <w:vertAlign w:val="superscript"/>
          <w:lang w:val="en-US"/>
        </w:rPr>
        <w:t>[</w:t>
      </w:r>
      <w:proofErr w:type="gramEnd"/>
      <w:r w:rsidR="003D005C" w:rsidRPr="00B2593C">
        <w:rPr>
          <w:rFonts w:ascii="Book Antiqua" w:hAnsi="Book Antiqua" w:cs="Arial"/>
          <w:sz w:val="24"/>
          <w:szCs w:val="24"/>
          <w:vertAlign w:val="superscript"/>
          <w:lang w:val="en-US"/>
        </w:rPr>
        <w:t>25</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For this reason, the term “deferred surgery” as an equivalent expression to AS takes into account </w:t>
      </w:r>
      <w:r w:rsidR="00C9407B" w:rsidRPr="00B2593C">
        <w:rPr>
          <w:rFonts w:ascii="Book Antiqua" w:hAnsi="Book Antiqua" w:cs="Arial"/>
          <w:sz w:val="24"/>
          <w:szCs w:val="24"/>
          <w:lang w:val="en-US"/>
        </w:rPr>
        <w:t xml:space="preserve">these </w:t>
      </w:r>
      <w:r w:rsidRPr="00B2593C">
        <w:rPr>
          <w:rFonts w:ascii="Book Antiqua" w:hAnsi="Book Antiqua" w:cs="Arial"/>
          <w:sz w:val="24"/>
          <w:szCs w:val="24"/>
          <w:lang w:val="en-US"/>
        </w:rPr>
        <w:t xml:space="preserve">few patients who will be offered, if necessary, the appropriate surgical intervention at the right </w:t>
      </w:r>
      <w:proofErr w:type="gramStart"/>
      <w:r w:rsidRPr="00B2593C">
        <w:rPr>
          <w:rFonts w:ascii="Book Antiqua" w:hAnsi="Book Antiqua" w:cs="Arial"/>
          <w:sz w:val="24"/>
          <w:szCs w:val="24"/>
          <w:lang w:val="en-US"/>
        </w:rPr>
        <w:t>moment</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5</w:t>
      </w:r>
      <w:r w:rsidRPr="00B2593C">
        <w:rPr>
          <w:rFonts w:ascii="Book Antiqua" w:hAnsi="Book Antiqua" w:cs="Arial"/>
          <w:sz w:val="24"/>
          <w:szCs w:val="24"/>
          <w:vertAlign w:val="superscript"/>
          <w:lang w:val="en-US"/>
        </w:rPr>
        <w:t>,7]</w:t>
      </w:r>
      <w:r w:rsidR="008971B6"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B</w:t>
      </w:r>
      <w:r w:rsidRPr="00B2593C">
        <w:rPr>
          <w:rFonts w:ascii="Book Antiqua" w:hAnsi="Book Antiqua" w:cs="Arial"/>
          <w:sz w:val="24"/>
          <w:szCs w:val="24"/>
          <w:lang w:val="en-US"/>
        </w:rPr>
        <w:t xml:space="preserve">ased on this premise, </w:t>
      </w:r>
      <w:r w:rsidR="00654CC2" w:rsidRPr="00B2593C">
        <w:rPr>
          <w:rFonts w:ascii="Book Antiqua" w:hAnsi="Book Antiqua" w:cs="Arial"/>
          <w:sz w:val="24"/>
          <w:szCs w:val="24"/>
          <w:lang w:val="en-US" w:eastAsia="zh-CN"/>
        </w:rPr>
        <w:t>some researchers</w:t>
      </w:r>
      <w:r w:rsidRPr="00B2593C">
        <w:rPr>
          <w:rFonts w:ascii="Book Antiqua" w:hAnsi="Book Antiqua" w:cs="Arial"/>
          <w:sz w:val="24"/>
          <w:szCs w:val="24"/>
          <w:lang w:val="en-US"/>
        </w:rPr>
        <w:t xml:space="preserve"> from</w:t>
      </w:r>
      <w:r w:rsidR="003E7A0E"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Kuma Hospital in Kobe, Japan carried out the first clinical trial </w:t>
      </w:r>
      <w:r w:rsidR="007C1AE3" w:rsidRPr="00B2593C">
        <w:rPr>
          <w:rFonts w:ascii="Book Antiqua" w:hAnsi="Book Antiqua" w:cs="Arial"/>
          <w:sz w:val="24"/>
          <w:szCs w:val="24"/>
          <w:lang w:val="en-US"/>
        </w:rPr>
        <w:t xml:space="preserve">in 1993 </w:t>
      </w:r>
      <w:r w:rsidRPr="00B2593C">
        <w:rPr>
          <w:rFonts w:ascii="Book Antiqua" w:hAnsi="Book Antiqua" w:cs="Arial"/>
          <w:sz w:val="24"/>
          <w:szCs w:val="24"/>
          <w:lang w:val="en-US"/>
        </w:rPr>
        <w:t xml:space="preserve">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in PMCs</w:t>
      </w:r>
      <w:r w:rsidR="007C1AE3" w:rsidRPr="00B2593C">
        <w:rPr>
          <w:rFonts w:ascii="Book Antiqua" w:hAnsi="Book Antiqua" w:cs="Arial"/>
          <w:sz w:val="24"/>
          <w:szCs w:val="24"/>
          <w:lang w:val="en-US"/>
        </w:rPr>
        <w:t>. In addition,</w:t>
      </w:r>
      <w:r w:rsidR="008971B6"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 xml:space="preserve">Ito </w:t>
      </w:r>
      <w:r w:rsidR="007C1AE3" w:rsidRPr="00B2593C">
        <w:rPr>
          <w:rFonts w:ascii="Book Antiqua" w:hAnsi="Book Antiqua" w:cs="Arial"/>
          <w:i/>
          <w:sz w:val="24"/>
          <w:szCs w:val="24"/>
          <w:lang w:val="en-US"/>
        </w:rPr>
        <w:t xml:space="preserve">et </w:t>
      </w:r>
      <w:proofErr w:type="gramStart"/>
      <w:r w:rsidR="007C1AE3" w:rsidRPr="00B2593C">
        <w:rPr>
          <w:rFonts w:ascii="Book Antiqua" w:hAnsi="Book Antiqua" w:cs="Arial"/>
          <w:i/>
          <w:sz w:val="24"/>
          <w:szCs w:val="24"/>
          <w:lang w:val="en-US"/>
        </w:rPr>
        <w:t>al</w:t>
      </w:r>
      <w:r w:rsidR="007C1AE3" w:rsidRPr="00B2593C">
        <w:rPr>
          <w:rFonts w:ascii="Book Antiqua" w:hAnsi="Book Antiqua" w:cs="Arial"/>
          <w:sz w:val="24"/>
          <w:szCs w:val="24"/>
          <w:vertAlign w:val="superscript"/>
          <w:lang w:val="en-US"/>
        </w:rPr>
        <w:t>[</w:t>
      </w:r>
      <w:proofErr w:type="gramEnd"/>
      <w:r w:rsidR="007C1AE3" w:rsidRPr="00B2593C">
        <w:rPr>
          <w:rFonts w:ascii="Book Antiqua" w:hAnsi="Book Antiqua" w:cs="Arial"/>
          <w:sz w:val="24"/>
          <w:szCs w:val="24"/>
          <w:vertAlign w:val="superscript"/>
          <w:lang w:val="en-US"/>
        </w:rPr>
        <w:t xml:space="preserve">3] </w:t>
      </w:r>
      <w:r w:rsidR="008971B6" w:rsidRPr="00B2593C">
        <w:rPr>
          <w:rFonts w:ascii="Book Antiqua" w:hAnsi="Book Antiqua" w:cs="Arial"/>
          <w:sz w:val="24"/>
          <w:szCs w:val="24"/>
          <w:lang w:val="en-US"/>
        </w:rPr>
        <w:t>years later published the initial results</w:t>
      </w:r>
      <w:r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After </w:t>
      </w:r>
      <w:r w:rsidR="007C1AE3"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exhausting analysis of the natural history and biological behavior of PMCs, </w:t>
      </w:r>
      <w:r w:rsidR="007C1AE3" w:rsidRPr="00B2593C">
        <w:rPr>
          <w:rFonts w:ascii="Book Antiqua" w:hAnsi="Book Antiqua" w:cs="Arial"/>
          <w:sz w:val="24"/>
          <w:szCs w:val="24"/>
          <w:lang w:val="en-US"/>
        </w:rPr>
        <w:t xml:space="preserve">this study </w:t>
      </w:r>
      <w:r w:rsidR="00AA7895" w:rsidRPr="00B2593C">
        <w:rPr>
          <w:rFonts w:ascii="Book Antiqua" w:hAnsi="Book Antiqua" w:cs="Arial"/>
          <w:sz w:val="24"/>
          <w:szCs w:val="24"/>
          <w:lang w:val="en-US"/>
        </w:rPr>
        <w:t>hypothesized</w:t>
      </w:r>
      <w:r w:rsidRPr="00B2593C">
        <w:rPr>
          <w:rFonts w:ascii="Book Antiqua" w:hAnsi="Book Antiqua" w:cs="Arial"/>
          <w:sz w:val="24"/>
          <w:szCs w:val="24"/>
          <w:lang w:val="en-US"/>
        </w:rPr>
        <w:t xml:space="preserve"> that although a small minority of PMCs</w:t>
      </w:r>
      <w:r w:rsidR="003E7A0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progress, there </w:t>
      </w:r>
      <w:r w:rsidR="007C1AE3" w:rsidRPr="00B2593C">
        <w:rPr>
          <w:rFonts w:ascii="Book Antiqua" w:hAnsi="Book Antiqua" w:cs="Arial"/>
          <w:sz w:val="24"/>
          <w:szCs w:val="24"/>
          <w:lang w:val="en-US"/>
        </w:rPr>
        <w:t>have no</w:t>
      </w:r>
      <w:r w:rsidRPr="00B2593C">
        <w:rPr>
          <w:rFonts w:ascii="Book Antiqua" w:hAnsi="Book Antiqua" w:cs="Arial"/>
          <w:sz w:val="24"/>
          <w:szCs w:val="24"/>
          <w:lang w:val="en-US"/>
        </w:rPr>
        <w:t xml:space="preserve"> influence on final </w:t>
      </w:r>
      <w:r w:rsidR="007C1AE3" w:rsidRPr="00B2593C">
        <w:rPr>
          <w:rFonts w:ascii="Book Antiqua" w:hAnsi="Book Antiqua" w:cs="Arial"/>
          <w:sz w:val="24"/>
          <w:szCs w:val="24"/>
          <w:lang w:val="en-US"/>
        </w:rPr>
        <w:t xml:space="preserve">disease </w:t>
      </w:r>
      <w:r w:rsidRPr="00B2593C">
        <w:rPr>
          <w:rFonts w:ascii="Book Antiqua" w:hAnsi="Book Antiqua" w:cs="Arial"/>
          <w:sz w:val="24"/>
          <w:szCs w:val="24"/>
          <w:lang w:val="en-US"/>
        </w:rPr>
        <w:t xml:space="preserve">prognosis if surgery is </w:t>
      </w:r>
      <w:r w:rsidR="00AA7895" w:rsidRPr="00B2593C">
        <w:rPr>
          <w:rFonts w:ascii="Book Antiqua" w:hAnsi="Book Antiqua" w:cs="Arial"/>
          <w:sz w:val="24"/>
          <w:szCs w:val="24"/>
          <w:lang w:val="en-US"/>
        </w:rPr>
        <w:t>postponed</w:t>
      </w:r>
      <w:r w:rsidRPr="00B2593C">
        <w:rPr>
          <w:rFonts w:ascii="Book Antiqua" w:hAnsi="Book Antiqua" w:cs="Arial"/>
          <w:sz w:val="24"/>
          <w:szCs w:val="24"/>
          <w:lang w:val="en-US"/>
        </w:rPr>
        <w:t xml:space="preserve"> until progression </w:t>
      </w:r>
      <w:proofErr w:type="gramStart"/>
      <w:r w:rsidR="007C1AE3" w:rsidRPr="00B2593C">
        <w:rPr>
          <w:rFonts w:ascii="Book Antiqua" w:hAnsi="Book Antiqua" w:cs="Arial"/>
          <w:sz w:val="24"/>
          <w:szCs w:val="24"/>
          <w:lang w:val="en-US"/>
        </w:rPr>
        <w:t>occurs</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3]</w:t>
      </w:r>
      <w:r w:rsidRPr="00B2593C">
        <w:rPr>
          <w:rFonts w:ascii="Book Antiqua" w:hAnsi="Book Antiqua" w:cs="Arial"/>
          <w:sz w:val="24"/>
          <w:szCs w:val="24"/>
          <w:lang w:val="en-US"/>
        </w:rPr>
        <w:t xml:space="preserve">. Moreover, </w:t>
      </w:r>
      <w:r w:rsidR="003E7A0E" w:rsidRPr="00B2593C">
        <w:rPr>
          <w:rFonts w:ascii="Book Antiqua" w:hAnsi="Book Antiqua" w:cs="Arial"/>
          <w:sz w:val="24"/>
          <w:szCs w:val="24"/>
          <w:lang w:val="en-US"/>
        </w:rPr>
        <w:t xml:space="preserve">if we </w:t>
      </w:r>
      <w:r w:rsidRPr="00B2593C">
        <w:rPr>
          <w:rFonts w:ascii="Book Antiqua" w:hAnsi="Book Antiqua" w:cs="Arial"/>
          <w:sz w:val="24"/>
          <w:szCs w:val="24"/>
          <w:lang w:val="en-US"/>
        </w:rPr>
        <w:t>consider</w:t>
      </w:r>
      <w:r w:rsidR="003E7A0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surgical treatment </w:t>
      </w:r>
      <w:r w:rsidR="003E7A0E" w:rsidRPr="00B2593C">
        <w:rPr>
          <w:rFonts w:ascii="Book Antiqua" w:hAnsi="Book Antiqua" w:cs="Arial"/>
          <w:sz w:val="24"/>
          <w:szCs w:val="24"/>
          <w:lang w:val="en-US"/>
        </w:rPr>
        <w:t>for</w:t>
      </w:r>
      <w:r w:rsidRPr="00B2593C">
        <w:rPr>
          <w:rFonts w:ascii="Book Antiqua" w:hAnsi="Book Antiqua" w:cs="Arial"/>
          <w:sz w:val="24"/>
          <w:szCs w:val="24"/>
          <w:lang w:val="en-US"/>
        </w:rPr>
        <w:t xml:space="preserve"> all </w:t>
      </w:r>
      <w:r w:rsidR="007C1AE3" w:rsidRPr="00B2593C">
        <w:rPr>
          <w:rFonts w:ascii="Book Antiqua" w:hAnsi="Book Antiqua" w:cs="Arial"/>
          <w:sz w:val="24"/>
          <w:szCs w:val="24"/>
          <w:lang w:val="en-US"/>
        </w:rPr>
        <w:br/>
        <w:t xml:space="preserve">PMC </w:t>
      </w:r>
      <w:r w:rsidRPr="00B2593C">
        <w:rPr>
          <w:rFonts w:ascii="Book Antiqua" w:hAnsi="Book Antiqua" w:cs="Arial"/>
          <w:sz w:val="24"/>
          <w:szCs w:val="24"/>
          <w:lang w:val="en-US"/>
        </w:rPr>
        <w:t>patients</w:t>
      </w:r>
      <w:r w:rsidR="003E7A0E" w:rsidRPr="00B2593C">
        <w:rPr>
          <w:rFonts w:ascii="Book Antiqua" w:hAnsi="Book Antiqua" w:cs="Arial"/>
          <w:sz w:val="24"/>
          <w:szCs w:val="24"/>
          <w:lang w:val="en-US"/>
        </w:rPr>
        <w:t>, it</w:t>
      </w:r>
      <w:r w:rsidRPr="00B2593C">
        <w:rPr>
          <w:rFonts w:ascii="Book Antiqua" w:hAnsi="Book Antiqua" w:cs="Arial"/>
          <w:sz w:val="24"/>
          <w:szCs w:val="24"/>
          <w:lang w:val="en-US"/>
        </w:rPr>
        <w:t xml:space="preserve"> could result in more harm than </w:t>
      </w:r>
      <w:proofErr w:type="gramStart"/>
      <w:r w:rsidRPr="00B2593C">
        <w:rPr>
          <w:rFonts w:ascii="Book Antiqua" w:hAnsi="Book Antiqua" w:cs="Arial"/>
          <w:sz w:val="24"/>
          <w:szCs w:val="24"/>
          <w:lang w:val="en-US"/>
        </w:rPr>
        <w:t>benefit</w:t>
      </w:r>
      <w:r w:rsidR="007C1AE3" w:rsidRPr="00B2593C">
        <w:rPr>
          <w:rFonts w:ascii="Book Antiqua" w:hAnsi="Book Antiqua" w:cs="Arial"/>
          <w:sz w:val="24"/>
          <w:szCs w:val="24"/>
          <w:lang w:val="en-US"/>
        </w:rPr>
        <w:t>s</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3,27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Based on the evidence provided by these researchers,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 xml:space="preserve">has </w:t>
      </w:r>
      <w:r w:rsidRPr="00B2593C">
        <w:rPr>
          <w:rFonts w:ascii="Book Antiqua" w:hAnsi="Book Antiqua" w:cs="Arial"/>
          <w:sz w:val="24"/>
          <w:szCs w:val="24"/>
          <w:lang w:val="en-US"/>
        </w:rPr>
        <w:t>pr</w:t>
      </w:r>
      <w:r w:rsidR="00AA7895" w:rsidRPr="00B2593C">
        <w:rPr>
          <w:rFonts w:ascii="Book Antiqua" w:hAnsi="Book Antiqua" w:cs="Arial"/>
          <w:sz w:val="24"/>
          <w:szCs w:val="24"/>
          <w:lang w:val="en-US"/>
        </w:rPr>
        <w:t>ogressively become popular</w:t>
      </w:r>
      <w:r w:rsidR="007C1AE3"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3E7A0E" w:rsidRPr="00B2593C">
        <w:rPr>
          <w:rFonts w:ascii="Book Antiqua" w:hAnsi="Book Antiqua" w:cs="Arial"/>
          <w:sz w:val="24"/>
          <w:szCs w:val="24"/>
          <w:lang w:val="en-US"/>
        </w:rPr>
        <w:t>with</w:t>
      </w:r>
      <w:r w:rsidRPr="00B2593C">
        <w:rPr>
          <w:rFonts w:ascii="Book Antiqua" w:hAnsi="Book Antiqua" w:cs="Arial"/>
          <w:sz w:val="24"/>
          <w:szCs w:val="24"/>
          <w:lang w:val="en-US"/>
        </w:rPr>
        <w:t xml:space="preserve"> several studies</w:t>
      </w:r>
      <w:r w:rsidR="003E7A0E" w:rsidRPr="00B2593C">
        <w:rPr>
          <w:rFonts w:ascii="Book Antiqua" w:hAnsi="Book Antiqua" w:cs="Arial"/>
          <w:sz w:val="24"/>
          <w:szCs w:val="24"/>
          <w:lang w:val="en-US"/>
        </w:rPr>
        <w:t xml:space="preserve"> </w:t>
      </w:r>
      <w:r w:rsidR="007C2A0F" w:rsidRPr="00B2593C">
        <w:rPr>
          <w:rFonts w:ascii="Book Antiqua" w:hAnsi="Book Antiqua" w:cs="Arial"/>
          <w:sz w:val="24"/>
          <w:szCs w:val="24"/>
          <w:lang w:val="en-US"/>
        </w:rPr>
        <w:t xml:space="preserve">demonstrating </w:t>
      </w:r>
      <w:r w:rsidR="003E7A0E" w:rsidRPr="00B2593C">
        <w:rPr>
          <w:rFonts w:ascii="Book Antiqua" w:hAnsi="Book Antiqua" w:cs="Arial"/>
          <w:sz w:val="24"/>
          <w:szCs w:val="24"/>
          <w:lang w:val="en-US"/>
        </w:rPr>
        <w:t>its</w:t>
      </w:r>
      <w:r w:rsidR="007C2A0F" w:rsidRPr="00B2593C">
        <w:rPr>
          <w:rFonts w:ascii="Book Antiqua" w:hAnsi="Book Antiqua" w:cs="Arial"/>
          <w:sz w:val="24"/>
          <w:szCs w:val="24"/>
          <w:lang w:val="en-US"/>
        </w:rPr>
        <w:t xml:space="preserve"> worldwide</w:t>
      </w:r>
      <w:r w:rsidR="003E7A0E" w:rsidRPr="00B2593C">
        <w:rPr>
          <w:rFonts w:ascii="Book Antiqua" w:hAnsi="Book Antiqua" w:cs="Arial"/>
          <w:sz w:val="24"/>
          <w:szCs w:val="24"/>
          <w:lang w:val="en-US"/>
        </w:rPr>
        <w:t xml:space="preserve"> </w:t>
      </w:r>
      <w:proofErr w:type="gramStart"/>
      <w:r w:rsidR="003E7A0E" w:rsidRPr="00B2593C">
        <w:rPr>
          <w:rFonts w:ascii="Book Antiqua" w:hAnsi="Book Antiqua" w:cs="Arial"/>
          <w:sz w:val="24"/>
          <w:szCs w:val="24"/>
          <w:lang w:val="en-US"/>
        </w:rPr>
        <w:t>applicability</w:t>
      </w:r>
      <w:r w:rsidRPr="00B2593C">
        <w:rPr>
          <w:rFonts w:ascii="Book Antiqua" w:hAnsi="Book Antiqua" w:cs="Arial"/>
          <w:sz w:val="24"/>
          <w:szCs w:val="24"/>
          <w:lang w:val="en-US"/>
        </w:rPr>
        <w:t xml:space="preserve"> .</w:t>
      </w:r>
      <w:proofErr w:type="gramEnd"/>
    </w:p>
    <w:p w14:paraId="4646FD72" w14:textId="77777777" w:rsidR="00900E4D" w:rsidRPr="00B2593C" w:rsidRDefault="00900E4D" w:rsidP="009D4ED6">
      <w:pPr>
        <w:snapToGrid w:val="0"/>
        <w:spacing w:after="0" w:line="360" w:lineRule="auto"/>
        <w:ind w:firstLine="708"/>
        <w:jc w:val="both"/>
        <w:rPr>
          <w:rFonts w:ascii="Book Antiqua" w:hAnsi="Book Antiqua" w:cs="Arial"/>
          <w:sz w:val="24"/>
          <w:szCs w:val="24"/>
          <w:lang w:val="en-US"/>
        </w:rPr>
      </w:pPr>
    </w:p>
    <w:p w14:paraId="196DFBAC" w14:textId="30B1D260" w:rsidR="000E36DE" w:rsidRPr="00B2593C" w:rsidRDefault="00BE5E45"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Adverse events and medical costs</w:t>
      </w:r>
      <w:r w:rsidR="00270F0E" w:rsidRPr="00B2593C">
        <w:rPr>
          <w:rFonts w:ascii="Book Antiqua" w:hAnsi="Book Antiqua" w:cs="Arial"/>
          <w:b/>
          <w:caps/>
          <w:sz w:val="24"/>
          <w:szCs w:val="24"/>
          <w:u w:val="single"/>
          <w:lang w:val="en-US"/>
        </w:rPr>
        <w:t xml:space="preserve"> of</w:t>
      </w:r>
      <w:r w:rsidR="00F90DBF" w:rsidRPr="00B2593C">
        <w:rPr>
          <w:rFonts w:ascii="Book Antiqua" w:hAnsi="Book Antiqua" w:cs="Arial"/>
          <w:b/>
          <w:caps/>
          <w:sz w:val="24"/>
          <w:szCs w:val="24"/>
          <w:u w:val="single"/>
          <w:lang w:val="en-US"/>
        </w:rPr>
        <w:t xml:space="preserve"> usual treatments</w:t>
      </w:r>
      <w:r w:rsidRPr="00B2593C">
        <w:rPr>
          <w:rFonts w:ascii="Book Antiqua" w:hAnsi="Book Antiqua" w:cs="Arial"/>
          <w:b/>
          <w:caps/>
          <w:sz w:val="24"/>
          <w:szCs w:val="24"/>
          <w:u w:val="single"/>
          <w:lang w:val="en-US"/>
        </w:rPr>
        <w:t xml:space="preserve"> in low-risk PMCs </w:t>
      </w:r>
    </w:p>
    <w:p w14:paraId="3D85A3B4" w14:textId="09FA0666" w:rsidR="00626A2F" w:rsidRPr="00B2593C" w:rsidRDefault="00406106"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The most frequent adverse effects of total thyroidectomy include hypothyroidism, hypoparathyroidism</w:t>
      </w:r>
      <w:r w:rsidR="007822A0" w:rsidRPr="00B2593C">
        <w:rPr>
          <w:rFonts w:ascii="Book Antiqua" w:hAnsi="Book Antiqua" w:cs="Arial"/>
          <w:sz w:val="24"/>
          <w:szCs w:val="24"/>
          <w:lang w:val="en-US"/>
        </w:rPr>
        <w:t>,</w:t>
      </w:r>
      <w:r w:rsidRPr="00B2593C">
        <w:rPr>
          <w:rFonts w:ascii="Book Antiqua" w:hAnsi="Book Antiqua" w:cs="Arial"/>
          <w:sz w:val="24"/>
          <w:szCs w:val="24"/>
          <w:lang w:val="en-US"/>
        </w:rPr>
        <w:t xml:space="preserve"> and vocal cord paralysis due to recurrent laryngeal nerve injury. Less frequently, post-surgical hematoma</w:t>
      </w:r>
      <w:r w:rsidR="007822A0" w:rsidRPr="00B2593C">
        <w:rPr>
          <w:rFonts w:ascii="Book Antiqua" w:hAnsi="Book Antiqua" w:cs="Arial"/>
          <w:sz w:val="24"/>
          <w:szCs w:val="24"/>
          <w:lang w:val="en-US"/>
        </w:rPr>
        <w:t>s</w:t>
      </w:r>
      <w:r w:rsidRPr="00B2593C">
        <w:rPr>
          <w:rFonts w:ascii="Book Antiqua" w:hAnsi="Book Antiqua" w:cs="Arial"/>
          <w:sz w:val="24"/>
          <w:szCs w:val="24"/>
          <w:lang w:val="en-US"/>
        </w:rPr>
        <w:t xml:space="preserve"> and surgical wound infections may be found, among other </w:t>
      </w:r>
      <w:proofErr w:type="gramStart"/>
      <w:r w:rsidRPr="00B2593C">
        <w:rPr>
          <w:rFonts w:ascii="Book Antiqua" w:hAnsi="Book Antiqua" w:cs="Arial"/>
          <w:sz w:val="24"/>
          <w:szCs w:val="24"/>
          <w:lang w:val="en-US"/>
        </w:rPr>
        <w:t>complications</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28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These adverse events, transient or </w:t>
      </w:r>
      <w:r w:rsidRPr="00B2593C">
        <w:rPr>
          <w:rFonts w:ascii="Book Antiqua" w:hAnsi="Book Antiqua" w:cs="Arial"/>
          <w:sz w:val="24"/>
          <w:szCs w:val="24"/>
          <w:lang w:val="en-US"/>
        </w:rPr>
        <w:lastRenderedPageBreak/>
        <w:t xml:space="preserve">permanent, exert a negative impact on </w:t>
      </w:r>
      <w:r w:rsidR="007822A0" w:rsidRPr="00B2593C">
        <w:rPr>
          <w:rFonts w:ascii="Book Antiqua" w:hAnsi="Book Antiqua" w:cs="Arial"/>
          <w:sz w:val="24"/>
          <w:szCs w:val="24"/>
          <w:lang w:val="en-US"/>
        </w:rPr>
        <w:t xml:space="preserve">patient </w:t>
      </w:r>
      <w:r w:rsidRPr="00B2593C">
        <w:rPr>
          <w:rFonts w:ascii="Book Antiqua" w:hAnsi="Book Antiqua" w:cs="Arial"/>
          <w:sz w:val="24"/>
          <w:szCs w:val="24"/>
          <w:lang w:val="en-US"/>
        </w:rPr>
        <w:t>quality</w:t>
      </w:r>
      <w:r w:rsidR="007822A0" w:rsidRPr="00B2593C">
        <w:rPr>
          <w:rFonts w:ascii="Book Antiqua" w:hAnsi="Book Antiqua" w:cs="Arial"/>
          <w:sz w:val="24"/>
          <w:szCs w:val="24"/>
          <w:lang w:val="en-US"/>
        </w:rPr>
        <w:t>-</w:t>
      </w:r>
      <w:r w:rsidRPr="00B2593C">
        <w:rPr>
          <w:rFonts w:ascii="Book Antiqua" w:hAnsi="Book Antiqua" w:cs="Arial"/>
          <w:sz w:val="24"/>
          <w:szCs w:val="24"/>
          <w:lang w:val="en-US"/>
        </w:rPr>
        <w:t>of</w:t>
      </w:r>
      <w:r w:rsidR="007822A0" w:rsidRPr="00B2593C">
        <w:rPr>
          <w:rFonts w:ascii="Book Antiqua" w:hAnsi="Book Antiqua" w:cs="Arial"/>
          <w:sz w:val="24"/>
          <w:szCs w:val="24"/>
          <w:lang w:val="en-US"/>
        </w:rPr>
        <w:t>-</w:t>
      </w:r>
      <w:proofErr w:type="gramStart"/>
      <w:r w:rsidRPr="00B2593C">
        <w:rPr>
          <w:rFonts w:ascii="Book Antiqua" w:hAnsi="Book Antiqua" w:cs="Arial"/>
          <w:sz w:val="24"/>
          <w:szCs w:val="24"/>
          <w:lang w:val="en-US"/>
        </w:rPr>
        <w:t>life</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27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In a mul</w:t>
      </w:r>
      <w:r w:rsidR="00FF12AF" w:rsidRPr="00B2593C">
        <w:rPr>
          <w:rFonts w:ascii="Book Antiqua" w:hAnsi="Book Antiqua" w:cs="Arial"/>
          <w:sz w:val="24"/>
          <w:szCs w:val="24"/>
          <w:lang w:val="en-US"/>
        </w:rPr>
        <w:t>ticenter study that included 14</w:t>
      </w:r>
      <w:r w:rsidR="007822A0" w:rsidRPr="00B2593C">
        <w:rPr>
          <w:rFonts w:ascii="Book Antiqua" w:hAnsi="Book Antiqua" w:cs="Arial"/>
          <w:sz w:val="24"/>
          <w:szCs w:val="24"/>
          <w:lang w:val="en-US"/>
        </w:rPr>
        <w:t>,</w:t>
      </w:r>
      <w:r w:rsidRPr="00B2593C">
        <w:rPr>
          <w:rFonts w:ascii="Book Antiqua" w:hAnsi="Book Antiqua" w:cs="Arial"/>
          <w:sz w:val="24"/>
          <w:szCs w:val="24"/>
          <w:lang w:val="en-US"/>
        </w:rPr>
        <w:t xml:space="preserve">934 patients undergoing thyroidectomy, the overall complication rate was 17.4%, 7% of which were </w:t>
      </w:r>
      <w:proofErr w:type="gramStart"/>
      <w:r w:rsidRPr="00B2593C">
        <w:rPr>
          <w:rFonts w:ascii="Book Antiqua" w:hAnsi="Book Antiqua" w:cs="Arial"/>
          <w:sz w:val="24"/>
          <w:szCs w:val="24"/>
          <w:lang w:val="en-US"/>
        </w:rPr>
        <w:t>permanent</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28</w:t>
      </w:r>
      <w:r w:rsidRPr="00B2593C">
        <w:rPr>
          <w:rFonts w:ascii="Book Antiqua" w:hAnsi="Book Antiqua" w:cs="Arial"/>
          <w:sz w:val="24"/>
          <w:szCs w:val="24"/>
          <w:vertAlign w:val="superscript"/>
          <w:lang w:val="en-US"/>
        </w:rPr>
        <w:t>]</w:t>
      </w:r>
      <w:r w:rsidR="004A6D91" w:rsidRPr="00B2593C">
        <w:rPr>
          <w:rFonts w:ascii="Book Antiqua" w:hAnsi="Book Antiqua" w:cs="Arial"/>
          <w:sz w:val="24"/>
          <w:szCs w:val="24"/>
          <w:lang w:val="en-US"/>
        </w:rPr>
        <w:t xml:space="preserve"> </w:t>
      </w:r>
      <w:r w:rsidRPr="00B2593C">
        <w:rPr>
          <w:rFonts w:ascii="Book Antiqua" w:hAnsi="Book Antiqua" w:cs="Arial"/>
          <w:sz w:val="24"/>
          <w:szCs w:val="24"/>
          <w:lang w:val="en-US"/>
        </w:rPr>
        <w:t>(Table 1).</w:t>
      </w:r>
      <w:r w:rsidR="000E36DE" w:rsidRPr="00B2593C">
        <w:rPr>
          <w:rFonts w:ascii="Book Antiqua" w:hAnsi="Book Antiqua" w:cs="Arial"/>
          <w:sz w:val="24"/>
          <w:szCs w:val="24"/>
          <w:lang w:val="en-US"/>
        </w:rPr>
        <w:t xml:space="preserve"> </w:t>
      </w:r>
      <w:r w:rsidR="00E941A1" w:rsidRPr="00B2593C">
        <w:rPr>
          <w:rFonts w:ascii="Book Antiqua" w:hAnsi="Book Antiqua" w:cs="Arial"/>
          <w:sz w:val="24"/>
          <w:szCs w:val="24"/>
          <w:lang w:val="en-US"/>
        </w:rPr>
        <w:t>The frequency of postoperative adverse events tend</w:t>
      </w:r>
      <w:r w:rsidR="00D27873" w:rsidRPr="00B2593C">
        <w:rPr>
          <w:rFonts w:ascii="Book Antiqua" w:hAnsi="Book Antiqua" w:cs="Arial"/>
          <w:sz w:val="24"/>
          <w:szCs w:val="24"/>
          <w:lang w:val="en-US"/>
        </w:rPr>
        <w:t>ed</w:t>
      </w:r>
      <w:r w:rsidR="00E941A1" w:rsidRPr="00B2593C">
        <w:rPr>
          <w:rFonts w:ascii="Book Antiqua" w:hAnsi="Book Antiqua" w:cs="Arial"/>
          <w:sz w:val="24"/>
          <w:szCs w:val="24"/>
          <w:lang w:val="en-US"/>
        </w:rPr>
        <w:t xml:space="preserve"> to decrease</w:t>
      </w:r>
      <w:r w:rsidR="00D27873" w:rsidRPr="00B2593C">
        <w:rPr>
          <w:rFonts w:ascii="Book Antiqua" w:hAnsi="Book Antiqua" w:cs="Arial"/>
          <w:sz w:val="24"/>
          <w:szCs w:val="24"/>
          <w:lang w:val="en-US"/>
        </w:rPr>
        <w:t xml:space="preserve"> when</w:t>
      </w:r>
      <w:r w:rsidR="00E941A1" w:rsidRPr="00B2593C">
        <w:rPr>
          <w:rFonts w:ascii="Book Antiqua" w:hAnsi="Book Antiqua" w:cs="Arial"/>
          <w:sz w:val="24"/>
          <w:szCs w:val="24"/>
          <w:lang w:val="en-US"/>
        </w:rPr>
        <w:t xml:space="preserve"> surgery </w:t>
      </w:r>
      <w:r w:rsidR="00D27873" w:rsidRPr="00B2593C">
        <w:rPr>
          <w:rFonts w:ascii="Book Antiqua" w:hAnsi="Book Antiqua" w:cs="Arial"/>
          <w:sz w:val="24"/>
          <w:szCs w:val="24"/>
          <w:lang w:val="en-US"/>
        </w:rPr>
        <w:t xml:space="preserve">was </w:t>
      </w:r>
      <w:r w:rsidR="00E941A1" w:rsidRPr="00B2593C">
        <w:rPr>
          <w:rFonts w:ascii="Book Antiqua" w:hAnsi="Book Antiqua" w:cs="Arial"/>
          <w:sz w:val="24"/>
          <w:szCs w:val="24"/>
          <w:lang w:val="en-US"/>
        </w:rPr>
        <w:t xml:space="preserve">performed by high volume </w:t>
      </w:r>
      <w:proofErr w:type="gramStart"/>
      <w:r w:rsidR="00E941A1" w:rsidRPr="00B2593C">
        <w:rPr>
          <w:rFonts w:ascii="Book Antiqua" w:hAnsi="Book Antiqua" w:cs="Arial"/>
          <w:sz w:val="24"/>
          <w:szCs w:val="24"/>
          <w:lang w:val="en-US"/>
        </w:rPr>
        <w:t>surgeons</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29,30</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 xml:space="preserve">. However, even in surgeries performed by high volume surgeons, the risk of permanent hypoparathyroidism and laryngeal recurrent nerve paralysis </w:t>
      </w:r>
      <w:r w:rsidR="00F90DBF" w:rsidRPr="00B2593C">
        <w:rPr>
          <w:rFonts w:ascii="Book Antiqua" w:hAnsi="Book Antiqua" w:cs="Arial"/>
          <w:sz w:val="24"/>
          <w:szCs w:val="24"/>
          <w:lang w:val="en-US"/>
        </w:rPr>
        <w:t>may reach</w:t>
      </w:r>
      <w:r w:rsidR="00E941A1" w:rsidRPr="00B2593C">
        <w:rPr>
          <w:rFonts w:ascii="Book Antiqua" w:hAnsi="Book Antiqua" w:cs="Arial"/>
          <w:sz w:val="24"/>
          <w:szCs w:val="24"/>
          <w:lang w:val="en-US"/>
        </w:rPr>
        <w:t xml:space="preserve"> 1</w:t>
      </w:r>
      <w:r w:rsidR="006665E3" w:rsidRPr="00B2593C">
        <w:rPr>
          <w:rFonts w:ascii="Book Antiqua" w:hAnsi="Book Antiqua" w:cs="Arial"/>
          <w:sz w:val="24"/>
          <w:szCs w:val="24"/>
          <w:lang w:val="en-US"/>
        </w:rPr>
        <w:t>-</w:t>
      </w:r>
      <w:r w:rsidR="00E941A1" w:rsidRPr="00B2593C">
        <w:rPr>
          <w:rFonts w:ascii="Book Antiqua" w:hAnsi="Book Antiqua" w:cs="Arial"/>
          <w:sz w:val="24"/>
          <w:szCs w:val="24"/>
          <w:lang w:val="en-US"/>
        </w:rPr>
        <w:t xml:space="preserve">3% after total thyroidectomy with prophylactic lymph node dissection, and less than 1% after total thyroidectomy without lymph node dissection or </w:t>
      </w:r>
      <w:proofErr w:type="gramStart"/>
      <w:r w:rsidR="00E941A1" w:rsidRPr="00B2593C">
        <w:rPr>
          <w:rFonts w:ascii="Book Antiqua" w:hAnsi="Book Antiqua" w:cs="Arial"/>
          <w:sz w:val="24"/>
          <w:szCs w:val="24"/>
          <w:lang w:val="en-US"/>
        </w:rPr>
        <w:t>lobectomy</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29</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 xml:space="preserve">. </w:t>
      </w:r>
      <w:r w:rsidR="00F90DBF" w:rsidRPr="00B2593C">
        <w:rPr>
          <w:rFonts w:ascii="Book Antiqua" w:hAnsi="Book Antiqua" w:cs="Arial"/>
          <w:sz w:val="24"/>
          <w:szCs w:val="24"/>
          <w:lang w:val="en-US"/>
        </w:rPr>
        <w:t>A</w:t>
      </w:r>
      <w:r w:rsidR="00E941A1" w:rsidRPr="00B2593C">
        <w:rPr>
          <w:rFonts w:ascii="Book Antiqua" w:hAnsi="Book Antiqua" w:cs="Arial"/>
          <w:sz w:val="24"/>
          <w:szCs w:val="24"/>
          <w:lang w:val="en-US"/>
        </w:rPr>
        <w:t xml:space="preserve">lthough the risk of permanent </w:t>
      </w:r>
      <w:r w:rsidR="00654B74" w:rsidRPr="00B2593C">
        <w:rPr>
          <w:rFonts w:ascii="Book Antiqua" w:hAnsi="Book Antiqua" w:cs="Arial"/>
          <w:sz w:val="24"/>
          <w:szCs w:val="24"/>
          <w:lang w:val="en-US"/>
        </w:rPr>
        <w:t>hypocalcemia</w:t>
      </w:r>
      <w:r w:rsidR="00E941A1" w:rsidRPr="00B2593C">
        <w:rPr>
          <w:rFonts w:ascii="Book Antiqua" w:hAnsi="Book Antiqua" w:cs="Arial"/>
          <w:sz w:val="24"/>
          <w:szCs w:val="24"/>
          <w:lang w:val="en-US"/>
        </w:rPr>
        <w:t xml:space="preserve"> </w:t>
      </w:r>
      <w:r w:rsidR="006665E3" w:rsidRPr="00B2593C">
        <w:rPr>
          <w:rFonts w:ascii="Book Antiqua" w:hAnsi="Book Antiqua" w:cs="Arial"/>
          <w:sz w:val="24"/>
          <w:szCs w:val="24"/>
          <w:lang w:val="en-US"/>
        </w:rPr>
        <w:t xml:space="preserve">was </w:t>
      </w:r>
      <w:r w:rsidR="00E941A1" w:rsidRPr="00B2593C">
        <w:rPr>
          <w:rFonts w:ascii="Book Antiqua" w:hAnsi="Book Antiqua" w:cs="Arial"/>
          <w:sz w:val="24"/>
          <w:szCs w:val="24"/>
          <w:lang w:val="en-US"/>
        </w:rPr>
        <w:t xml:space="preserve">remarkably lower in patients who </w:t>
      </w:r>
      <w:r w:rsidR="006665E3" w:rsidRPr="00B2593C">
        <w:rPr>
          <w:rFonts w:ascii="Book Antiqua" w:hAnsi="Book Antiqua" w:cs="Arial"/>
          <w:sz w:val="24"/>
          <w:szCs w:val="24"/>
          <w:lang w:val="en-US"/>
        </w:rPr>
        <w:t xml:space="preserve">underwent </w:t>
      </w:r>
      <w:r w:rsidR="00E941A1" w:rsidRPr="00B2593C">
        <w:rPr>
          <w:rFonts w:ascii="Book Antiqua" w:hAnsi="Book Antiqua" w:cs="Arial"/>
          <w:sz w:val="24"/>
          <w:szCs w:val="24"/>
          <w:lang w:val="en-US"/>
        </w:rPr>
        <w:t xml:space="preserve">lobectomy, one out </w:t>
      </w:r>
      <w:r w:rsidR="006665E3" w:rsidRPr="00B2593C">
        <w:rPr>
          <w:rFonts w:ascii="Book Antiqua" w:hAnsi="Book Antiqua" w:cs="Arial"/>
          <w:sz w:val="24"/>
          <w:szCs w:val="24"/>
          <w:lang w:val="en-US"/>
        </w:rPr>
        <w:t xml:space="preserve">of </w:t>
      </w:r>
      <w:r w:rsidR="00E941A1" w:rsidRPr="00B2593C">
        <w:rPr>
          <w:rFonts w:ascii="Book Antiqua" w:hAnsi="Book Antiqua" w:cs="Arial"/>
          <w:sz w:val="24"/>
          <w:szCs w:val="24"/>
          <w:lang w:val="en-US"/>
        </w:rPr>
        <w:t xml:space="preserve">five patients required hormonal replacement with </w:t>
      </w:r>
      <w:proofErr w:type="gramStart"/>
      <w:r w:rsidR="00E941A1" w:rsidRPr="00B2593C">
        <w:rPr>
          <w:rFonts w:ascii="Book Antiqua" w:hAnsi="Book Antiqua" w:cs="Arial"/>
          <w:sz w:val="24"/>
          <w:szCs w:val="24"/>
          <w:lang w:val="en-US"/>
        </w:rPr>
        <w:t>levothyroxine</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31</w:t>
      </w:r>
      <w:r w:rsidR="00E941A1" w:rsidRPr="00B2593C">
        <w:rPr>
          <w:rFonts w:ascii="Book Antiqua" w:hAnsi="Book Antiqua" w:cs="Arial"/>
          <w:sz w:val="24"/>
          <w:szCs w:val="24"/>
          <w:vertAlign w:val="superscript"/>
          <w:lang w:val="en-US"/>
        </w:rPr>
        <w:t>]</w:t>
      </w:r>
      <w:r w:rsidR="005752B8" w:rsidRPr="00B2593C">
        <w:rPr>
          <w:rFonts w:ascii="Book Antiqua" w:hAnsi="Book Antiqua" w:cs="Arial"/>
          <w:sz w:val="24"/>
          <w:szCs w:val="24"/>
          <w:lang w:val="en-US"/>
        </w:rPr>
        <w:t xml:space="preserve">. In addition, </w:t>
      </w:r>
      <w:r w:rsidR="00E941A1" w:rsidRPr="00B2593C">
        <w:rPr>
          <w:rFonts w:ascii="Book Antiqua" w:hAnsi="Book Antiqua" w:cs="Arial"/>
          <w:sz w:val="24"/>
          <w:szCs w:val="24"/>
          <w:lang w:val="en-US"/>
        </w:rPr>
        <w:t>a considerabl</w:t>
      </w:r>
      <w:r w:rsidR="005752B8" w:rsidRPr="00B2593C">
        <w:rPr>
          <w:rFonts w:ascii="Book Antiqua" w:hAnsi="Book Antiqua" w:cs="Arial"/>
          <w:sz w:val="24"/>
          <w:szCs w:val="24"/>
          <w:lang w:val="en-US"/>
        </w:rPr>
        <w:t>e</w:t>
      </w:r>
      <w:r w:rsidR="00E941A1" w:rsidRPr="00B2593C">
        <w:rPr>
          <w:rFonts w:ascii="Book Antiqua" w:hAnsi="Book Antiqua" w:cs="Arial"/>
          <w:sz w:val="24"/>
          <w:szCs w:val="24"/>
          <w:lang w:val="en-US"/>
        </w:rPr>
        <w:t xml:space="preserve"> proportion of patients </w:t>
      </w:r>
      <w:r w:rsidR="005752B8" w:rsidRPr="00B2593C">
        <w:rPr>
          <w:rFonts w:ascii="Book Antiqua" w:hAnsi="Book Antiqua" w:cs="Arial"/>
          <w:sz w:val="24"/>
          <w:szCs w:val="24"/>
          <w:lang w:val="en-US"/>
        </w:rPr>
        <w:t xml:space="preserve">claimed </w:t>
      </w:r>
      <w:r w:rsidR="00E941A1" w:rsidRPr="00B2593C">
        <w:rPr>
          <w:rFonts w:ascii="Book Antiqua" w:hAnsi="Book Antiqua" w:cs="Arial"/>
          <w:sz w:val="24"/>
          <w:szCs w:val="24"/>
          <w:lang w:val="en-US"/>
        </w:rPr>
        <w:t>to hav</w:t>
      </w:r>
      <w:r w:rsidR="005752B8" w:rsidRPr="00B2593C">
        <w:rPr>
          <w:rFonts w:ascii="Book Antiqua" w:hAnsi="Book Antiqua" w:cs="Arial"/>
          <w:sz w:val="24"/>
          <w:szCs w:val="24"/>
          <w:lang w:val="en-US"/>
        </w:rPr>
        <w:t>e</w:t>
      </w:r>
      <w:r w:rsidR="00E941A1" w:rsidRPr="00B2593C">
        <w:rPr>
          <w:rFonts w:ascii="Book Antiqua" w:hAnsi="Book Antiqua" w:cs="Arial"/>
          <w:sz w:val="24"/>
          <w:szCs w:val="24"/>
          <w:lang w:val="en-US"/>
        </w:rPr>
        <w:t xml:space="preserve"> quality</w:t>
      </w:r>
      <w:r w:rsidR="005752B8" w:rsidRPr="00B2593C">
        <w:rPr>
          <w:rFonts w:ascii="Book Antiqua" w:hAnsi="Book Antiqua" w:cs="Arial"/>
          <w:sz w:val="24"/>
          <w:szCs w:val="24"/>
          <w:lang w:val="en-US"/>
        </w:rPr>
        <w:t>-</w:t>
      </w:r>
      <w:r w:rsidR="00E941A1" w:rsidRPr="00B2593C">
        <w:rPr>
          <w:rFonts w:ascii="Book Antiqua" w:hAnsi="Book Antiqua" w:cs="Arial"/>
          <w:sz w:val="24"/>
          <w:szCs w:val="24"/>
          <w:lang w:val="en-US"/>
        </w:rPr>
        <w:t>of</w:t>
      </w:r>
      <w:r w:rsidR="005752B8" w:rsidRPr="00B2593C">
        <w:rPr>
          <w:rFonts w:ascii="Book Antiqua" w:hAnsi="Book Antiqua" w:cs="Arial"/>
          <w:sz w:val="24"/>
          <w:szCs w:val="24"/>
          <w:lang w:val="en-US"/>
        </w:rPr>
        <w:t>-</w:t>
      </w:r>
      <w:r w:rsidR="00E941A1" w:rsidRPr="00B2593C">
        <w:rPr>
          <w:rFonts w:ascii="Book Antiqua" w:hAnsi="Book Antiqua" w:cs="Arial"/>
          <w:sz w:val="24"/>
          <w:szCs w:val="24"/>
          <w:lang w:val="en-US"/>
        </w:rPr>
        <w:t xml:space="preserve">life alterations such as neurocognitive and mood </w:t>
      </w:r>
      <w:proofErr w:type="gramStart"/>
      <w:r w:rsidR="00E941A1" w:rsidRPr="00B2593C">
        <w:rPr>
          <w:rFonts w:ascii="Book Antiqua" w:hAnsi="Book Antiqua" w:cs="Arial"/>
          <w:sz w:val="24"/>
          <w:szCs w:val="24"/>
          <w:lang w:val="en-US"/>
        </w:rPr>
        <w:t>disorders</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32</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w:t>
      </w:r>
      <w:r w:rsidR="000E36DE" w:rsidRPr="00B2593C">
        <w:rPr>
          <w:rFonts w:ascii="Book Antiqua" w:hAnsi="Book Antiqua" w:cs="Arial"/>
          <w:sz w:val="24"/>
          <w:szCs w:val="24"/>
          <w:lang w:val="en-US"/>
        </w:rPr>
        <w:tab/>
      </w:r>
    </w:p>
    <w:p w14:paraId="5C40562B" w14:textId="5C28254B" w:rsidR="00406106" w:rsidRPr="00B2593C" w:rsidRDefault="00626A2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On the other hand, Oda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FF12AF" w:rsidRPr="00B2593C">
        <w:rPr>
          <w:rFonts w:ascii="Book Antiqua" w:hAnsi="Book Antiqua" w:cs="Arial"/>
          <w:sz w:val="24"/>
          <w:szCs w:val="24"/>
          <w:vertAlign w:val="superscript"/>
          <w:lang w:val="en-US"/>
        </w:rPr>
        <w:t>[</w:t>
      </w:r>
      <w:proofErr w:type="gramEnd"/>
      <w:r w:rsidR="00FF12AF" w:rsidRPr="00B2593C">
        <w:rPr>
          <w:rFonts w:ascii="Book Antiqua" w:hAnsi="Book Antiqua" w:cs="Arial"/>
          <w:sz w:val="24"/>
          <w:szCs w:val="24"/>
          <w:vertAlign w:val="superscript"/>
          <w:lang w:val="en-US"/>
        </w:rPr>
        <w:t>27]</w:t>
      </w:r>
      <w:r w:rsidRPr="00B2593C">
        <w:rPr>
          <w:rFonts w:ascii="Book Antiqua" w:hAnsi="Book Antiqua" w:cs="Arial"/>
          <w:sz w:val="24"/>
          <w:szCs w:val="24"/>
          <w:lang w:val="en-US"/>
        </w:rPr>
        <w:t xml:space="preserve"> compared the o</w:t>
      </w:r>
      <w:r w:rsidR="00FF12AF" w:rsidRPr="00B2593C">
        <w:rPr>
          <w:rFonts w:ascii="Book Antiqua" w:hAnsi="Book Antiqua" w:cs="Arial"/>
          <w:sz w:val="24"/>
          <w:szCs w:val="24"/>
          <w:lang w:val="en-US"/>
        </w:rPr>
        <w:t>utcomes and adverse events of 2</w:t>
      </w:r>
      <w:r w:rsidR="005752B8" w:rsidRPr="00B2593C">
        <w:rPr>
          <w:rFonts w:ascii="Book Antiqua" w:hAnsi="Book Antiqua" w:cs="Arial"/>
          <w:sz w:val="24"/>
          <w:szCs w:val="24"/>
          <w:lang w:val="en-US"/>
        </w:rPr>
        <w:t>,</w:t>
      </w:r>
      <w:r w:rsidRPr="00B2593C">
        <w:rPr>
          <w:rFonts w:ascii="Book Antiqua" w:hAnsi="Book Antiqua" w:cs="Arial"/>
          <w:sz w:val="24"/>
          <w:szCs w:val="24"/>
          <w:lang w:val="en-US"/>
        </w:rPr>
        <w:t xml:space="preserve">153 patients with low-risk PMCs </w:t>
      </w:r>
      <w:r w:rsidR="005752B8" w:rsidRPr="00B2593C">
        <w:rPr>
          <w:rFonts w:ascii="Book Antiqua" w:hAnsi="Book Antiqua" w:cs="Arial"/>
          <w:sz w:val="24"/>
          <w:szCs w:val="24"/>
          <w:lang w:val="en-US"/>
        </w:rPr>
        <w:t xml:space="preserve">who underwent </w:t>
      </w:r>
      <w:r w:rsidRPr="00B2593C">
        <w:rPr>
          <w:rFonts w:ascii="Book Antiqua" w:hAnsi="Book Antiqua" w:cs="Arial"/>
          <w:sz w:val="24"/>
          <w:szCs w:val="24"/>
          <w:lang w:val="en-US"/>
        </w:rPr>
        <w:t xml:space="preserve">immediate surgery (45%) </w:t>
      </w:r>
      <w:r w:rsidRPr="00B2593C">
        <w:rPr>
          <w:rFonts w:ascii="Book Antiqua" w:hAnsi="Book Antiqua" w:cs="Arial"/>
          <w:i/>
          <w:sz w:val="24"/>
          <w:szCs w:val="24"/>
          <w:lang w:val="en-US"/>
        </w:rPr>
        <w:t>vs</w:t>
      </w:r>
      <w:r w:rsidRPr="00B2593C">
        <w:rPr>
          <w:rFonts w:ascii="Book Antiqua" w:hAnsi="Book Antiqua" w:cs="Arial"/>
          <w:sz w:val="24"/>
          <w:szCs w:val="24"/>
          <w:lang w:val="en-US"/>
        </w:rPr>
        <w:t xml:space="preserv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(55%).</w:t>
      </w:r>
      <w:r w:rsidRPr="00B2593C">
        <w:rPr>
          <w:rFonts w:ascii="Book Antiqua" w:hAnsi="Book Antiqua" w:cs="Arial"/>
          <w:sz w:val="24"/>
          <w:szCs w:val="24"/>
          <w:vertAlign w:val="superscript"/>
          <w:lang w:val="en-US"/>
        </w:rPr>
        <w:t xml:space="preserve"> </w:t>
      </w:r>
      <w:r w:rsidRPr="00B2593C">
        <w:rPr>
          <w:rFonts w:ascii="Book Antiqua" w:hAnsi="Book Antiqua" w:cs="Arial"/>
          <w:sz w:val="24"/>
          <w:szCs w:val="24"/>
          <w:lang w:val="en-US"/>
        </w:rPr>
        <w:t>The oncological outcomes were excellent in both groups</w:t>
      </w:r>
      <w:r w:rsidR="00F90DBF"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F90DBF" w:rsidRPr="00B2593C">
        <w:rPr>
          <w:rFonts w:ascii="Book Antiqua" w:hAnsi="Book Antiqua" w:cs="Arial"/>
          <w:sz w:val="24"/>
          <w:szCs w:val="24"/>
          <w:lang w:val="en-US"/>
        </w:rPr>
        <w:t>H</w:t>
      </w:r>
      <w:r w:rsidRPr="00B2593C">
        <w:rPr>
          <w:rFonts w:ascii="Book Antiqua" w:hAnsi="Book Antiqua" w:cs="Arial"/>
          <w:sz w:val="24"/>
          <w:szCs w:val="24"/>
          <w:lang w:val="en-US"/>
        </w:rPr>
        <w:t>owever</w:t>
      </w:r>
      <w:r w:rsidR="00F90DBF" w:rsidRPr="00B2593C">
        <w:rPr>
          <w:rFonts w:ascii="Book Antiqua" w:hAnsi="Book Antiqua" w:cs="Arial"/>
          <w:sz w:val="24"/>
          <w:szCs w:val="24"/>
          <w:lang w:val="en-US"/>
        </w:rPr>
        <w:t>,</w:t>
      </w:r>
      <w:r w:rsidRPr="00B2593C">
        <w:rPr>
          <w:rFonts w:ascii="Book Antiqua" w:hAnsi="Book Antiqua" w:cs="Arial"/>
          <w:sz w:val="24"/>
          <w:szCs w:val="24"/>
          <w:lang w:val="en-US"/>
        </w:rPr>
        <w:t xml:space="preserve"> the incidence of adverse events such as vocal cord paralysis and temporary or permanent hypoparathyroidism, hypothyroidism</w:t>
      </w:r>
      <w:r w:rsidR="005752B8" w:rsidRPr="00B2593C">
        <w:rPr>
          <w:rFonts w:ascii="Book Antiqua" w:hAnsi="Book Antiqua" w:cs="Arial"/>
          <w:sz w:val="24"/>
          <w:szCs w:val="24"/>
          <w:lang w:val="en-US"/>
        </w:rPr>
        <w:t>,</w:t>
      </w:r>
      <w:r w:rsidRPr="00B2593C">
        <w:rPr>
          <w:rFonts w:ascii="Book Antiqua" w:hAnsi="Book Antiqua" w:cs="Arial"/>
          <w:sz w:val="24"/>
          <w:szCs w:val="24"/>
          <w:lang w:val="en-US"/>
        </w:rPr>
        <w:t xml:space="preserve"> and surgical scars was significantly higher in the immediate surgery group, even though they were all performed by high-volume endocrine surgeons</w:t>
      </w:r>
      <w:r w:rsidR="004A6D91" w:rsidRPr="00B2593C">
        <w:rPr>
          <w:rFonts w:ascii="Book Antiqua" w:hAnsi="Book Antiqua" w:cs="Arial"/>
          <w:sz w:val="24"/>
          <w:szCs w:val="24"/>
          <w:vertAlign w:val="superscript"/>
          <w:lang w:val="en-US"/>
        </w:rPr>
        <w:t>[27</w:t>
      </w:r>
      <w:r w:rsidRPr="00B2593C">
        <w:rPr>
          <w:rFonts w:ascii="Book Antiqua" w:hAnsi="Book Antiqua" w:cs="Arial"/>
          <w:sz w:val="24"/>
          <w:szCs w:val="24"/>
          <w:vertAlign w:val="superscript"/>
          <w:lang w:val="en-US"/>
        </w:rPr>
        <w:t>]</w:t>
      </w:r>
      <w:r w:rsidR="00116451" w:rsidRPr="00B2593C">
        <w:rPr>
          <w:rFonts w:ascii="Book Antiqua" w:hAnsi="Book Antiqua" w:cs="Arial"/>
          <w:sz w:val="24"/>
          <w:szCs w:val="24"/>
          <w:lang w:val="en-US"/>
        </w:rPr>
        <w:t xml:space="preserve"> (Table 2</w:t>
      </w:r>
      <w:r w:rsidRPr="00B2593C">
        <w:rPr>
          <w:rFonts w:ascii="Book Antiqua" w:hAnsi="Book Antiqua" w:cs="Arial"/>
          <w:sz w:val="24"/>
          <w:szCs w:val="24"/>
          <w:lang w:val="en-US"/>
        </w:rPr>
        <w:t xml:space="preserve"> ).</w:t>
      </w:r>
    </w:p>
    <w:p w14:paraId="1F58FF48" w14:textId="2A394CEB" w:rsidR="00CD1D12" w:rsidRPr="00B2593C" w:rsidRDefault="00F90DB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Considering</w:t>
      </w:r>
      <w:r w:rsidR="1D0629B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the impact of surgery </w:t>
      </w:r>
      <w:r w:rsidR="00FF12AF" w:rsidRPr="00B2593C">
        <w:rPr>
          <w:rFonts w:ascii="Book Antiqua" w:hAnsi="Book Antiqua" w:cs="Arial"/>
          <w:i/>
          <w:sz w:val="24"/>
          <w:szCs w:val="24"/>
          <w:lang w:val="en-US"/>
        </w:rPr>
        <w:t>vs</w:t>
      </w:r>
      <w:r w:rsidRPr="00B2593C">
        <w:rPr>
          <w:rFonts w:ascii="Book Antiqua" w:hAnsi="Book Antiqua" w:cs="Arial"/>
          <w:sz w:val="24"/>
          <w:szCs w:val="24"/>
          <w:lang w:val="en-US"/>
        </w:rPr>
        <w:t xml:space="preserve"> AS on</w:t>
      </w:r>
      <w:r w:rsidR="1D0629BE" w:rsidRPr="00B2593C">
        <w:rPr>
          <w:rFonts w:ascii="Book Antiqua" w:hAnsi="Book Antiqua" w:cs="Arial"/>
          <w:sz w:val="24"/>
          <w:szCs w:val="24"/>
          <w:lang w:val="en-US"/>
        </w:rPr>
        <w:t xml:space="preserve"> quality</w:t>
      </w:r>
      <w:r w:rsidR="005752B8" w:rsidRPr="00B2593C">
        <w:rPr>
          <w:rFonts w:ascii="Book Antiqua" w:hAnsi="Book Antiqua" w:cs="Arial"/>
          <w:sz w:val="24"/>
          <w:szCs w:val="24"/>
          <w:lang w:val="en-US"/>
        </w:rPr>
        <w:t>-</w:t>
      </w:r>
      <w:r w:rsidR="1D0629BE" w:rsidRPr="00B2593C">
        <w:rPr>
          <w:rFonts w:ascii="Book Antiqua" w:hAnsi="Book Antiqua" w:cs="Arial"/>
          <w:sz w:val="24"/>
          <w:szCs w:val="24"/>
          <w:lang w:val="en-US"/>
        </w:rPr>
        <w:t>of</w:t>
      </w:r>
      <w:r w:rsidR="005752B8" w:rsidRPr="00B2593C">
        <w:rPr>
          <w:rFonts w:ascii="Book Antiqua" w:hAnsi="Book Antiqua" w:cs="Arial"/>
          <w:sz w:val="24"/>
          <w:szCs w:val="24"/>
          <w:lang w:val="en-US"/>
        </w:rPr>
        <w:t>-</w:t>
      </w:r>
      <w:r w:rsidR="1D0629BE" w:rsidRPr="00B2593C">
        <w:rPr>
          <w:rFonts w:ascii="Book Antiqua" w:hAnsi="Book Antiqua" w:cs="Arial"/>
          <w:sz w:val="24"/>
          <w:szCs w:val="24"/>
          <w:lang w:val="en-US"/>
        </w:rPr>
        <w:t>life (</w:t>
      </w:r>
      <w:proofErr w:type="spellStart"/>
      <w:r w:rsidR="1D0629BE" w:rsidRPr="00B2593C">
        <w:rPr>
          <w:rFonts w:ascii="Book Antiqua" w:hAnsi="Book Antiqua" w:cs="Arial"/>
          <w:sz w:val="24"/>
          <w:szCs w:val="24"/>
          <w:lang w:val="en-US"/>
        </w:rPr>
        <w:t>QoL</w:t>
      </w:r>
      <w:proofErr w:type="spellEnd"/>
      <w:r w:rsidR="1D0629BE" w:rsidRPr="00B2593C">
        <w:rPr>
          <w:rFonts w:ascii="Book Antiqua" w:hAnsi="Book Antiqua" w:cs="Arial"/>
          <w:sz w:val="24"/>
          <w:szCs w:val="24"/>
          <w:lang w:val="en-US"/>
        </w:rPr>
        <w:t xml:space="preserve">), a recent published study compared </w:t>
      </w:r>
      <w:proofErr w:type="spellStart"/>
      <w:r w:rsidR="1D0629BE" w:rsidRPr="00B2593C">
        <w:rPr>
          <w:rFonts w:ascii="Book Antiqua" w:hAnsi="Book Antiqua" w:cs="Arial"/>
          <w:sz w:val="24"/>
          <w:szCs w:val="24"/>
          <w:lang w:val="en-US"/>
        </w:rPr>
        <w:t>QoL</w:t>
      </w:r>
      <w:proofErr w:type="spellEnd"/>
      <w:r w:rsidR="1D0629BE" w:rsidRPr="00B2593C">
        <w:rPr>
          <w:rFonts w:ascii="Book Antiqua" w:hAnsi="Book Antiqua" w:cs="Arial"/>
          <w:sz w:val="24"/>
          <w:szCs w:val="24"/>
          <w:lang w:val="en-US"/>
        </w:rPr>
        <w:t xml:space="preserve"> parameters in 43 patients with PMCs under AS </w:t>
      </w:r>
      <w:r w:rsidR="1D0629BE" w:rsidRPr="00761475">
        <w:rPr>
          <w:rFonts w:ascii="Book Antiqua" w:hAnsi="Book Antiqua" w:cs="Arial"/>
          <w:i/>
          <w:iCs/>
          <w:sz w:val="24"/>
          <w:szCs w:val="24"/>
          <w:lang w:val="en-US"/>
        </w:rPr>
        <w:t>vs</w:t>
      </w:r>
      <w:r w:rsidR="1D0629BE" w:rsidRPr="00924D00">
        <w:rPr>
          <w:rFonts w:ascii="Book Antiqua" w:hAnsi="Book Antiqua" w:cs="Arial"/>
          <w:sz w:val="24"/>
          <w:szCs w:val="24"/>
          <w:lang w:val="en-US"/>
        </w:rPr>
        <w:t xml:space="preserve"> 148 patients who underwent immediate lobectomy. </w:t>
      </w:r>
      <w:r w:rsidRPr="00924D00">
        <w:rPr>
          <w:rFonts w:ascii="Book Antiqua" w:hAnsi="Book Antiqua" w:cs="Arial"/>
          <w:sz w:val="24"/>
          <w:szCs w:val="24"/>
          <w:lang w:val="en-US"/>
        </w:rPr>
        <w:t>P</w:t>
      </w:r>
      <w:r w:rsidR="1D0629BE" w:rsidRPr="00924D00">
        <w:rPr>
          <w:rFonts w:ascii="Book Antiqua" w:hAnsi="Book Antiqua" w:cs="Arial"/>
          <w:sz w:val="24"/>
          <w:szCs w:val="24"/>
          <w:lang w:val="en-US"/>
        </w:rPr>
        <w:t xml:space="preserve">atients from the immediate surgery group experienced more </w:t>
      </w:r>
      <w:proofErr w:type="spellStart"/>
      <w:r w:rsidR="1D0629BE" w:rsidRPr="00924D00">
        <w:rPr>
          <w:rFonts w:ascii="Book Antiqua" w:hAnsi="Book Antiqua" w:cs="Arial"/>
          <w:sz w:val="24"/>
          <w:szCs w:val="24"/>
          <w:lang w:val="en-US"/>
        </w:rPr>
        <w:t>QoL</w:t>
      </w:r>
      <w:proofErr w:type="spellEnd"/>
      <w:r w:rsidR="1D0629BE" w:rsidRPr="00924D00">
        <w:rPr>
          <w:rFonts w:ascii="Book Antiqua" w:hAnsi="Book Antiqua" w:cs="Arial"/>
          <w:sz w:val="24"/>
          <w:szCs w:val="24"/>
          <w:lang w:val="en-US"/>
        </w:rPr>
        <w:t xml:space="preserve"> alterations. These </w:t>
      </w:r>
      <w:r w:rsidRPr="00924D00">
        <w:rPr>
          <w:rFonts w:ascii="Book Antiqua" w:hAnsi="Book Antiqua" w:cs="Arial"/>
          <w:sz w:val="24"/>
          <w:szCs w:val="24"/>
          <w:lang w:val="en-US"/>
        </w:rPr>
        <w:t xml:space="preserve">subjects </w:t>
      </w:r>
      <w:r w:rsidR="1D0629BE" w:rsidRPr="00924D00">
        <w:rPr>
          <w:rFonts w:ascii="Book Antiqua" w:hAnsi="Book Antiqua" w:cs="Arial"/>
          <w:sz w:val="24"/>
          <w:szCs w:val="24"/>
          <w:lang w:val="en-US"/>
        </w:rPr>
        <w:t>expressed more neuromuscular, throat</w:t>
      </w:r>
      <w:r w:rsidR="005752B8" w:rsidRPr="00924D00">
        <w:rPr>
          <w:rFonts w:ascii="Book Antiqua" w:hAnsi="Book Antiqua" w:cs="Arial"/>
          <w:sz w:val="24"/>
          <w:szCs w:val="24"/>
          <w:lang w:val="en-US"/>
        </w:rPr>
        <w:t>,</w:t>
      </w:r>
      <w:r w:rsidR="1D0629BE" w:rsidRPr="00811575">
        <w:rPr>
          <w:rFonts w:ascii="Book Antiqua" w:hAnsi="Book Antiqua" w:cs="Arial"/>
          <w:sz w:val="24"/>
          <w:szCs w:val="24"/>
          <w:lang w:val="en-US"/>
        </w:rPr>
        <w:t xml:space="preserve"> and surgical scar</w:t>
      </w:r>
      <w:r w:rsidR="005752B8" w:rsidRPr="00811575">
        <w:rPr>
          <w:rFonts w:ascii="Book Antiqua" w:hAnsi="Book Antiqua" w:cs="Arial"/>
          <w:sz w:val="24"/>
          <w:szCs w:val="24"/>
          <w:lang w:val="en-US"/>
        </w:rPr>
        <w:t>-</w:t>
      </w:r>
      <w:r w:rsidR="1D0629BE" w:rsidRPr="00B2593C">
        <w:rPr>
          <w:rFonts w:ascii="Book Antiqua" w:hAnsi="Book Antiqua" w:cs="Arial"/>
          <w:sz w:val="24"/>
          <w:szCs w:val="24"/>
          <w:lang w:val="en-US"/>
        </w:rPr>
        <w:t xml:space="preserve">related problems, as well as </w:t>
      </w:r>
      <w:r w:rsidR="005752B8" w:rsidRPr="00B2593C">
        <w:rPr>
          <w:rFonts w:ascii="Book Antiqua" w:hAnsi="Book Antiqua" w:cs="Arial"/>
          <w:sz w:val="24"/>
          <w:szCs w:val="24"/>
          <w:lang w:val="en-US"/>
        </w:rPr>
        <w:t xml:space="preserve">decreased </w:t>
      </w:r>
      <w:r w:rsidR="1D0629BE" w:rsidRPr="00B2593C">
        <w:rPr>
          <w:rFonts w:ascii="Book Antiqua" w:hAnsi="Book Antiqua" w:cs="Arial"/>
          <w:sz w:val="24"/>
          <w:szCs w:val="24"/>
          <w:lang w:val="en-US"/>
        </w:rPr>
        <w:t>emotional well-</w:t>
      </w:r>
      <w:proofErr w:type="gramStart"/>
      <w:r w:rsidR="1D0629BE" w:rsidRPr="00B2593C">
        <w:rPr>
          <w:rFonts w:ascii="Book Antiqua" w:hAnsi="Book Antiqua" w:cs="Arial"/>
          <w:sz w:val="24"/>
          <w:szCs w:val="24"/>
          <w:lang w:val="en-US"/>
        </w:rPr>
        <w:t>being</w:t>
      </w:r>
      <w:r w:rsidR="004A6D91" w:rsidRPr="00B2593C">
        <w:rPr>
          <w:rFonts w:ascii="Book Antiqua" w:hAnsi="Book Antiqua" w:cs="Arial"/>
          <w:sz w:val="24"/>
          <w:szCs w:val="24"/>
          <w:vertAlign w:val="superscript"/>
          <w:lang w:val="en-US"/>
        </w:rPr>
        <w:t>[</w:t>
      </w:r>
      <w:proofErr w:type="gramEnd"/>
      <w:r w:rsidR="004A6D91" w:rsidRPr="00B2593C">
        <w:rPr>
          <w:rFonts w:ascii="Book Antiqua" w:hAnsi="Book Antiqua" w:cs="Arial"/>
          <w:sz w:val="24"/>
          <w:szCs w:val="24"/>
          <w:vertAlign w:val="superscript"/>
          <w:lang w:val="en-US"/>
        </w:rPr>
        <w:t>33</w:t>
      </w:r>
      <w:r w:rsidR="1D0629BE" w:rsidRPr="00B2593C">
        <w:rPr>
          <w:rFonts w:ascii="Book Antiqua" w:hAnsi="Book Antiqua" w:cs="Arial"/>
          <w:sz w:val="24"/>
          <w:szCs w:val="24"/>
          <w:vertAlign w:val="superscript"/>
          <w:lang w:val="en-US"/>
        </w:rPr>
        <w:t>]</w:t>
      </w:r>
      <w:r w:rsidR="1D0629BE" w:rsidRPr="00B2593C">
        <w:rPr>
          <w:rFonts w:ascii="Book Antiqua" w:hAnsi="Book Antiqua" w:cs="Arial"/>
          <w:sz w:val="24"/>
          <w:szCs w:val="24"/>
          <w:lang w:val="en-US"/>
        </w:rPr>
        <w:t>.</w:t>
      </w:r>
    </w:p>
    <w:p w14:paraId="0C232057" w14:textId="5C46080D" w:rsidR="00F84A02" w:rsidRPr="00B2593C" w:rsidRDefault="00F84A02"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Regarding t</w:t>
      </w:r>
      <w:r w:rsidR="001A197C" w:rsidRPr="00B2593C">
        <w:rPr>
          <w:rFonts w:ascii="Book Antiqua" w:hAnsi="Book Antiqua" w:cs="Arial"/>
          <w:sz w:val="24"/>
          <w:szCs w:val="24"/>
          <w:lang w:val="en-US"/>
        </w:rPr>
        <w:t>he</w:t>
      </w:r>
      <w:r w:rsidRPr="00B2593C">
        <w:rPr>
          <w:rFonts w:ascii="Book Antiqua" w:hAnsi="Book Antiqua" w:cs="Arial"/>
          <w:sz w:val="24"/>
          <w:szCs w:val="24"/>
          <w:lang w:val="en-US"/>
        </w:rPr>
        <w:t xml:space="preserve"> medical cost associated with treat</w:t>
      </w:r>
      <w:r w:rsidR="001A197C" w:rsidRPr="00B2593C">
        <w:rPr>
          <w:rFonts w:ascii="Book Antiqua" w:hAnsi="Book Antiqua" w:cs="Arial"/>
          <w:sz w:val="24"/>
          <w:szCs w:val="24"/>
          <w:lang w:val="en-US"/>
        </w:rPr>
        <w:t xml:space="preserve">ing </w:t>
      </w:r>
      <w:r w:rsidRPr="00B2593C">
        <w:rPr>
          <w:rFonts w:ascii="Book Antiqua" w:hAnsi="Book Antiqua" w:cs="Arial"/>
          <w:sz w:val="24"/>
          <w:szCs w:val="24"/>
          <w:lang w:val="en-US"/>
        </w:rPr>
        <w:t>thyroid cancer as a matter of relevance in the health system, the estimated value in 2013 for the care of patients diagnosed with thyroid cancer in the United States after 1985 was USD 1.6 billion</w:t>
      </w:r>
      <w:r w:rsidR="001A197C" w:rsidRPr="00B2593C">
        <w:rPr>
          <w:rFonts w:ascii="Book Antiqua" w:hAnsi="Book Antiqua" w:cs="Arial"/>
          <w:sz w:val="24"/>
          <w:szCs w:val="24"/>
          <w:lang w:val="en-US"/>
        </w:rPr>
        <w:t>,</w:t>
      </w:r>
      <w:r w:rsidRPr="00B2593C">
        <w:rPr>
          <w:rFonts w:ascii="Book Antiqua" w:hAnsi="Book Antiqua" w:cs="Arial"/>
          <w:sz w:val="24"/>
          <w:szCs w:val="24"/>
          <w:lang w:val="en-US"/>
        </w:rPr>
        <w:t xml:space="preserve"> and it is projected to increase to USD </w:t>
      </w:r>
      <w:r w:rsidR="001A197C" w:rsidRPr="00B2593C">
        <w:rPr>
          <w:rFonts w:ascii="Book Antiqua" w:hAnsi="Book Antiqua" w:cs="Arial"/>
          <w:sz w:val="24"/>
          <w:szCs w:val="24"/>
          <w:lang w:val="en-US"/>
        </w:rPr>
        <w:t>$</w:t>
      </w:r>
      <w:r w:rsidRPr="00B2593C">
        <w:rPr>
          <w:rFonts w:ascii="Book Antiqua" w:hAnsi="Book Antiqua" w:cs="Arial"/>
          <w:sz w:val="24"/>
          <w:szCs w:val="24"/>
          <w:lang w:val="en-US"/>
        </w:rPr>
        <w:t>3.55 billion by 2030</w:t>
      </w:r>
      <w:r w:rsidR="00B45383" w:rsidRPr="00B2593C">
        <w:rPr>
          <w:rFonts w:ascii="Book Antiqua" w:hAnsi="Book Antiqua" w:cs="Arial"/>
          <w:sz w:val="24"/>
          <w:szCs w:val="24"/>
          <w:vertAlign w:val="superscript"/>
          <w:lang w:val="en-US"/>
        </w:rPr>
        <w:t>[34</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 accordance, researchers in Japan and Hong Kong compared the total costs of two groups of </w:t>
      </w:r>
      <w:r w:rsidRPr="00B2593C">
        <w:rPr>
          <w:rFonts w:ascii="Book Antiqua" w:hAnsi="Book Antiqua" w:cs="Arial"/>
          <w:sz w:val="24"/>
          <w:szCs w:val="24"/>
          <w:lang w:val="en-US"/>
        </w:rPr>
        <w:lastRenderedPageBreak/>
        <w:t>patients with PMCs who under</w:t>
      </w:r>
      <w:r w:rsidR="00F90DBF" w:rsidRPr="00B2593C">
        <w:rPr>
          <w:rFonts w:ascii="Book Antiqua" w:hAnsi="Book Antiqua" w:cs="Arial"/>
          <w:sz w:val="24"/>
          <w:szCs w:val="24"/>
          <w:lang w:val="en-US"/>
        </w:rPr>
        <w:t>went</w:t>
      </w:r>
      <w:r w:rsidRPr="00B2593C">
        <w:rPr>
          <w:rFonts w:ascii="Book Antiqua" w:hAnsi="Book Antiqua" w:cs="Arial"/>
          <w:sz w:val="24"/>
          <w:szCs w:val="24"/>
          <w:lang w:val="en-US"/>
        </w:rPr>
        <w:t xml:space="preserve"> immediate surgery </w:t>
      </w:r>
      <w:r w:rsidR="008B6E3A" w:rsidRPr="00B2593C">
        <w:rPr>
          <w:rFonts w:ascii="Book Antiqua" w:hAnsi="Book Antiqua" w:cs="Arial"/>
          <w:i/>
          <w:sz w:val="24"/>
          <w:szCs w:val="24"/>
          <w:lang w:val="en-US"/>
        </w:rPr>
        <w:t>vs</w:t>
      </w:r>
      <w:r w:rsidR="00F90DBF" w:rsidRPr="00B2593C">
        <w:rPr>
          <w:rFonts w:ascii="Book Antiqua" w:hAnsi="Book Antiqua" w:cs="Arial"/>
          <w:sz w:val="24"/>
          <w:szCs w:val="24"/>
          <w:lang w:val="en-US"/>
        </w:rPr>
        <w:t xml:space="preserv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for </w:t>
      </w:r>
      <w:r w:rsidR="00811575">
        <w:rPr>
          <w:rFonts w:ascii="Book Antiqua" w:hAnsi="Book Antiqua" w:cs="Arial"/>
          <w:sz w:val="24"/>
          <w:szCs w:val="24"/>
          <w:lang w:val="en-US"/>
        </w:rPr>
        <w:t>10</w:t>
      </w:r>
      <w:r w:rsidR="00811575" w:rsidRPr="00811575">
        <w:rPr>
          <w:rFonts w:ascii="Book Antiqua" w:hAnsi="Book Antiqua" w:cs="Arial"/>
          <w:sz w:val="24"/>
          <w:szCs w:val="24"/>
          <w:lang w:val="en-US"/>
        </w:rPr>
        <w:t xml:space="preserve"> </w:t>
      </w:r>
      <w:proofErr w:type="gramStart"/>
      <w:r w:rsidRPr="00811575">
        <w:rPr>
          <w:rFonts w:ascii="Book Antiqua" w:hAnsi="Book Antiqua" w:cs="Arial"/>
          <w:sz w:val="24"/>
          <w:szCs w:val="24"/>
          <w:lang w:val="en-US"/>
        </w:rPr>
        <w:t>years</w:t>
      </w:r>
      <w:r w:rsidR="004A6D91" w:rsidRPr="00811575">
        <w:rPr>
          <w:rFonts w:ascii="Book Antiqua" w:hAnsi="Book Antiqua" w:cs="Arial"/>
          <w:sz w:val="24"/>
          <w:szCs w:val="24"/>
          <w:vertAlign w:val="superscript"/>
          <w:lang w:val="en-US"/>
        </w:rPr>
        <w:t>[</w:t>
      </w:r>
      <w:proofErr w:type="gramEnd"/>
      <w:r w:rsidR="004A6D91" w:rsidRPr="00811575">
        <w:rPr>
          <w:rFonts w:ascii="Book Antiqua" w:hAnsi="Book Antiqua" w:cs="Arial"/>
          <w:sz w:val="24"/>
          <w:szCs w:val="24"/>
          <w:vertAlign w:val="superscript"/>
          <w:lang w:val="en-US"/>
        </w:rPr>
        <w:t>3</w:t>
      </w:r>
      <w:r w:rsidR="00B45383" w:rsidRPr="00DD46ED">
        <w:rPr>
          <w:rFonts w:ascii="Book Antiqua" w:hAnsi="Book Antiqua" w:cs="Arial"/>
          <w:sz w:val="24"/>
          <w:szCs w:val="24"/>
          <w:vertAlign w:val="superscript"/>
          <w:lang w:val="en-US"/>
        </w:rPr>
        <w:t>5,</w:t>
      </w:r>
      <w:r w:rsidR="00B45383" w:rsidRPr="009D03DA">
        <w:rPr>
          <w:rFonts w:ascii="Book Antiqua" w:hAnsi="Book Antiqua" w:cs="Arial"/>
          <w:sz w:val="24"/>
          <w:szCs w:val="24"/>
          <w:vertAlign w:val="superscript"/>
          <w:lang w:val="en-US"/>
        </w:rPr>
        <w:t>36</w:t>
      </w:r>
      <w:r w:rsidRPr="00654B74">
        <w:rPr>
          <w:rFonts w:ascii="Book Antiqua" w:hAnsi="Book Antiqua" w:cs="Arial"/>
          <w:sz w:val="24"/>
          <w:szCs w:val="24"/>
          <w:vertAlign w:val="superscript"/>
          <w:lang w:val="en-US"/>
        </w:rPr>
        <w:t>]</w:t>
      </w:r>
      <w:r w:rsidRPr="00654B74">
        <w:rPr>
          <w:rFonts w:ascii="Book Antiqua" w:hAnsi="Book Antiqua" w:cs="Arial"/>
          <w:sz w:val="24"/>
          <w:szCs w:val="24"/>
          <w:lang w:val="en-US"/>
        </w:rPr>
        <w:t xml:space="preserve">. Similarly, both found that the total cost </w:t>
      </w:r>
      <w:r w:rsidRPr="00B2593C">
        <w:rPr>
          <w:rFonts w:ascii="Book Antiqua" w:hAnsi="Book Antiqua" w:cs="Arial"/>
          <w:sz w:val="24"/>
          <w:szCs w:val="24"/>
          <w:lang w:val="en-US"/>
        </w:rPr>
        <w:t xml:space="preserve">of immediate surgery </w:t>
      </w:r>
      <w:r w:rsidR="001A197C" w:rsidRPr="00B2593C">
        <w:rPr>
          <w:rFonts w:ascii="Book Antiqua" w:hAnsi="Book Antiqua" w:cs="Arial"/>
          <w:sz w:val="24"/>
          <w:szCs w:val="24"/>
          <w:lang w:val="en-US"/>
        </w:rPr>
        <w:t xml:space="preserve">over </w:t>
      </w:r>
      <w:r w:rsidR="00924D00">
        <w:rPr>
          <w:rFonts w:ascii="Book Antiqua" w:hAnsi="Book Antiqua" w:cs="Arial"/>
          <w:sz w:val="24"/>
          <w:szCs w:val="24"/>
          <w:lang w:val="en-US"/>
        </w:rPr>
        <w:t>10</w:t>
      </w:r>
      <w:r w:rsidR="001A197C" w:rsidRPr="00924D00">
        <w:rPr>
          <w:rFonts w:ascii="Book Antiqua" w:hAnsi="Book Antiqua" w:cs="Arial"/>
          <w:sz w:val="24"/>
          <w:szCs w:val="24"/>
          <w:lang w:val="en-US"/>
        </w:rPr>
        <w:t xml:space="preserve"> years </w:t>
      </w:r>
      <w:r w:rsidRPr="00924D00">
        <w:rPr>
          <w:rFonts w:ascii="Book Antiqua" w:hAnsi="Book Antiqua" w:cs="Arial"/>
          <w:sz w:val="24"/>
          <w:szCs w:val="24"/>
          <w:lang w:val="en-US"/>
        </w:rPr>
        <w:t xml:space="preserve">was 4.7 to 6.5 times higher than AS. Furthermore, </w:t>
      </w:r>
      <w:r w:rsidRPr="00B2593C">
        <w:rPr>
          <w:rFonts w:ascii="Book Antiqua" w:hAnsi="Book Antiqua" w:cs="Arial"/>
          <w:sz w:val="24"/>
          <w:szCs w:val="24"/>
          <w:lang w:val="en-US"/>
        </w:rPr>
        <w:t>the total cost of immediate surgery</w:t>
      </w:r>
      <w:r w:rsidR="001A197C" w:rsidRPr="00B2593C">
        <w:rPr>
          <w:rFonts w:ascii="Book Antiqua" w:hAnsi="Book Antiqua" w:cs="Arial"/>
          <w:sz w:val="24"/>
          <w:szCs w:val="24"/>
          <w:lang w:val="en-US"/>
        </w:rPr>
        <w:t xml:space="preserve">, which included the estimated price of an eventual deferred surgery during AS, </w:t>
      </w:r>
      <w:r w:rsidRPr="00B2593C">
        <w:rPr>
          <w:rFonts w:ascii="Book Antiqua" w:hAnsi="Book Antiqua" w:cs="Arial"/>
          <w:sz w:val="24"/>
          <w:szCs w:val="24"/>
          <w:lang w:val="en-US"/>
        </w:rPr>
        <w:t>w</w:t>
      </w:r>
      <w:r w:rsidR="001A197C" w:rsidRPr="00B2593C">
        <w:rPr>
          <w:rFonts w:ascii="Book Antiqua" w:hAnsi="Book Antiqua" w:cs="Arial"/>
          <w:sz w:val="24"/>
          <w:szCs w:val="24"/>
          <w:lang w:val="en-US"/>
        </w:rPr>
        <w:t>as</w:t>
      </w:r>
      <w:r w:rsidRPr="00B2593C">
        <w:rPr>
          <w:rFonts w:ascii="Book Antiqua" w:hAnsi="Book Antiqua" w:cs="Arial"/>
          <w:sz w:val="24"/>
          <w:szCs w:val="24"/>
          <w:lang w:val="en-US"/>
        </w:rPr>
        <w:t xml:space="preserve"> still 4.1 times more expensive than AS during the same period of time</w:t>
      </w:r>
      <w:r w:rsidR="00B45383" w:rsidRPr="00B2593C">
        <w:rPr>
          <w:rFonts w:ascii="Book Antiqua" w:hAnsi="Book Antiqua" w:cs="Arial"/>
          <w:sz w:val="24"/>
          <w:szCs w:val="24"/>
          <w:vertAlign w:val="superscript"/>
          <w:lang w:val="en-US"/>
        </w:rPr>
        <w:t>[35,36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F90DBF" w:rsidRPr="00B2593C">
        <w:rPr>
          <w:rFonts w:ascii="Book Antiqua" w:hAnsi="Book Antiqua" w:cs="Arial"/>
          <w:sz w:val="24"/>
          <w:szCs w:val="24"/>
          <w:lang w:val="en-US"/>
        </w:rPr>
        <w:t xml:space="preserve"> In Argentina, the</w:t>
      </w:r>
      <w:r w:rsidR="00232162" w:rsidRPr="00B2593C">
        <w:rPr>
          <w:rFonts w:ascii="Book Antiqua" w:hAnsi="Book Antiqua" w:cs="Arial"/>
          <w:sz w:val="24"/>
          <w:szCs w:val="24"/>
          <w:lang w:val="en-US"/>
        </w:rPr>
        <w:t xml:space="preserve"> same costs </w:t>
      </w:r>
      <w:r w:rsidR="001A197C" w:rsidRPr="00B2593C">
        <w:rPr>
          <w:rFonts w:ascii="Book Antiqua" w:hAnsi="Book Antiqua" w:cs="Arial"/>
          <w:sz w:val="24"/>
          <w:szCs w:val="24"/>
          <w:lang w:val="en-US"/>
        </w:rPr>
        <w:t xml:space="preserve">of surgery </w:t>
      </w:r>
      <w:r w:rsidR="00232162" w:rsidRPr="00B2593C">
        <w:rPr>
          <w:rFonts w:ascii="Book Antiqua" w:hAnsi="Book Antiqua" w:cs="Arial"/>
          <w:sz w:val="24"/>
          <w:szCs w:val="24"/>
          <w:lang w:val="en-US"/>
        </w:rPr>
        <w:t xml:space="preserve">were </w:t>
      </w:r>
      <w:r w:rsidR="00ED3E83" w:rsidRPr="00B2593C">
        <w:rPr>
          <w:rFonts w:ascii="Book Antiqua" w:hAnsi="Book Antiqua" w:cs="Arial"/>
          <w:sz w:val="24"/>
          <w:szCs w:val="24"/>
          <w:lang w:val="en-US"/>
        </w:rPr>
        <w:t>calculated</w:t>
      </w:r>
      <w:r w:rsidR="00232162" w:rsidRPr="00B2593C">
        <w:rPr>
          <w:rFonts w:ascii="Book Antiqua" w:hAnsi="Book Antiqua" w:cs="Arial"/>
          <w:sz w:val="24"/>
          <w:szCs w:val="24"/>
          <w:lang w:val="en-US"/>
        </w:rPr>
        <w:t xml:space="preserve"> to be between </w:t>
      </w:r>
      <w:r w:rsidR="00761475" w:rsidRPr="006213E8">
        <w:rPr>
          <w:rFonts w:ascii="Book Antiqua" w:hAnsi="Book Antiqua" w:cs="Arial"/>
          <w:sz w:val="24"/>
          <w:szCs w:val="24"/>
          <w:lang w:val="en-US"/>
        </w:rPr>
        <w:t>3</w:t>
      </w:r>
      <w:r w:rsidR="00232162" w:rsidRPr="006213E8">
        <w:rPr>
          <w:rFonts w:ascii="Book Antiqua" w:hAnsi="Book Antiqua" w:cs="Arial"/>
          <w:sz w:val="24"/>
          <w:szCs w:val="24"/>
          <w:lang w:val="en-US"/>
        </w:rPr>
        <w:t xml:space="preserve"> to </w:t>
      </w:r>
      <w:r w:rsidR="00761475" w:rsidRPr="006213E8">
        <w:rPr>
          <w:rFonts w:ascii="Book Antiqua" w:hAnsi="Book Antiqua" w:cs="Arial"/>
          <w:sz w:val="24"/>
          <w:szCs w:val="24"/>
          <w:lang w:val="en-US"/>
        </w:rPr>
        <w:t>4</w:t>
      </w:r>
      <w:r w:rsidR="00232162" w:rsidRPr="00B2593C">
        <w:rPr>
          <w:rFonts w:ascii="Book Antiqua" w:hAnsi="Book Antiqua" w:cs="Arial"/>
          <w:sz w:val="24"/>
          <w:szCs w:val="24"/>
          <w:lang w:val="en-US"/>
        </w:rPr>
        <w:t xml:space="preserve"> times more expensive than AS (unpublished data).</w:t>
      </w:r>
    </w:p>
    <w:p w14:paraId="4B94D5A5" w14:textId="77777777" w:rsidR="00422F14" w:rsidRPr="00B2593C" w:rsidRDefault="00422F14" w:rsidP="009D4ED6">
      <w:pPr>
        <w:snapToGrid w:val="0"/>
        <w:spacing w:after="0" w:line="360" w:lineRule="auto"/>
        <w:jc w:val="both"/>
        <w:rPr>
          <w:rFonts w:ascii="Book Antiqua" w:hAnsi="Book Antiqua" w:cs="Arial"/>
          <w:b/>
          <w:sz w:val="24"/>
          <w:szCs w:val="24"/>
          <w:lang w:val="en-US"/>
        </w:rPr>
      </w:pPr>
    </w:p>
    <w:p w14:paraId="06839E7E" w14:textId="3F26593B" w:rsidR="00A76C32" w:rsidRPr="00B2593C" w:rsidRDefault="00232162"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Implementation of </w:t>
      </w:r>
      <w:r w:rsidR="00F0388D" w:rsidRPr="00B2593C">
        <w:rPr>
          <w:rFonts w:ascii="Book Antiqua" w:hAnsi="Book Antiqua" w:cs="Arial"/>
          <w:b/>
          <w:caps/>
          <w:sz w:val="24"/>
          <w:szCs w:val="24"/>
          <w:u w:val="single"/>
          <w:lang w:val="en-US"/>
        </w:rPr>
        <w:t>AS</w:t>
      </w:r>
      <w:r w:rsidR="00396839" w:rsidRPr="00B2593C">
        <w:rPr>
          <w:rFonts w:ascii="Book Antiqua" w:hAnsi="Book Antiqua" w:cs="Arial"/>
          <w:b/>
          <w:caps/>
          <w:sz w:val="24"/>
          <w:szCs w:val="24"/>
          <w:u w:val="single"/>
          <w:lang w:val="en-US"/>
        </w:rPr>
        <w:t>: the correct moment for diagnosis</w:t>
      </w:r>
    </w:p>
    <w:p w14:paraId="25A5D58B" w14:textId="41FC8C56" w:rsidR="00B171BF" w:rsidRPr="00B2593C" w:rsidRDefault="1D0629BE"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 xml:space="preserve">The worldwide </w:t>
      </w:r>
      <w:r w:rsidR="00232162" w:rsidRPr="00B2593C">
        <w:rPr>
          <w:rFonts w:ascii="Book Antiqua" w:hAnsi="Book Antiqua" w:cs="Arial"/>
          <w:sz w:val="24"/>
          <w:szCs w:val="24"/>
          <w:lang w:val="en-US"/>
        </w:rPr>
        <w:t xml:space="preserve">implementation </w:t>
      </w:r>
      <w:r w:rsidRPr="00B2593C">
        <w:rPr>
          <w:rFonts w:ascii="Book Antiqua" w:hAnsi="Book Antiqua" w:cs="Arial"/>
          <w:sz w:val="24"/>
          <w:szCs w:val="24"/>
          <w:lang w:val="en-US"/>
        </w:rPr>
        <w:t xml:space="preserve">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is not uniform. There is a lack of consensus about the minimum diameter of a suspicious thyroid nodule required to undergo a fine needle aspiration biopsy (FNAB) as a requisite to apply </w:t>
      </w:r>
      <w:r w:rsidR="00232162" w:rsidRPr="00B2593C">
        <w:rPr>
          <w:rFonts w:ascii="Book Antiqua" w:hAnsi="Book Antiqua" w:cs="Arial"/>
          <w:sz w:val="24"/>
          <w:szCs w:val="24"/>
          <w:lang w:val="en-US"/>
        </w:rPr>
        <w:t xml:space="preserve">for </w:t>
      </w:r>
      <w:r w:rsidRPr="00B2593C">
        <w:rPr>
          <w:rFonts w:ascii="Book Antiqua" w:hAnsi="Book Antiqua" w:cs="Arial"/>
          <w:sz w:val="24"/>
          <w:szCs w:val="24"/>
          <w:lang w:val="en-US"/>
        </w:rPr>
        <w:t xml:space="preserve">an AS </w:t>
      </w:r>
      <w:proofErr w:type="gramStart"/>
      <w:r w:rsidRPr="00B2593C">
        <w:rPr>
          <w:rFonts w:ascii="Book Antiqua" w:hAnsi="Book Antiqua" w:cs="Arial"/>
          <w:sz w:val="24"/>
          <w:szCs w:val="24"/>
          <w:lang w:val="en-US"/>
        </w:rPr>
        <w:t>protocol</w:t>
      </w:r>
      <w:r w:rsidR="00116451" w:rsidRPr="00B2593C">
        <w:rPr>
          <w:rFonts w:ascii="Book Antiqua" w:hAnsi="Book Antiqua" w:cs="Arial"/>
          <w:sz w:val="24"/>
          <w:szCs w:val="24"/>
          <w:vertAlign w:val="superscript"/>
          <w:lang w:val="en-US"/>
        </w:rPr>
        <w:t>[</w:t>
      </w:r>
      <w:proofErr w:type="gramEnd"/>
      <w:r w:rsidR="00116451" w:rsidRPr="00B2593C">
        <w:rPr>
          <w:rFonts w:ascii="Book Antiqua" w:hAnsi="Book Antiqua" w:cs="Arial"/>
          <w:sz w:val="24"/>
          <w:szCs w:val="24"/>
          <w:vertAlign w:val="superscript"/>
          <w:lang w:val="en-US"/>
        </w:rPr>
        <w:t>13</w:t>
      </w:r>
      <w:r w:rsidR="00FA56D5" w:rsidRPr="00B2593C">
        <w:rPr>
          <w:rFonts w:ascii="Book Antiqua" w:hAnsi="Book Antiqua" w:cs="Arial"/>
          <w:sz w:val="24"/>
          <w:szCs w:val="24"/>
          <w:vertAlign w:val="superscript"/>
          <w:lang w:val="en-US"/>
        </w:rPr>
        <w:t>,30,3</w:t>
      </w:r>
      <w:r w:rsidR="0042191B" w:rsidRPr="00B2593C">
        <w:rPr>
          <w:rFonts w:ascii="Book Antiqua" w:hAnsi="Book Antiqua" w:cs="Arial"/>
          <w:sz w:val="24"/>
          <w:szCs w:val="24"/>
          <w:vertAlign w:val="superscript"/>
          <w:lang w:val="en-US"/>
        </w:rPr>
        <w:t>7,38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w:t>
      </w:r>
      <w:r w:rsidR="00975C87" w:rsidRPr="00B2593C">
        <w:rPr>
          <w:rFonts w:ascii="Book Antiqua" w:hAnsi="Book Antiqua" w:cs="Arial"/>
          <w:sz w:val="24"/>
          <w:szCs w:val="24"/>
          <w:lang w:val="en-US"/>
        </w:rPr>
        <w:t>I</w:t>
      </w:r>
      <w:r w:rsidRPr="00B2593C">
        <w:rPr>
          <w:rFonts w:ascii="Book Antiqua" w:hAnsi="Book Antiqua" w:cs="Arial"/>
          <w:sz w:val="24"/>
          <w:szCs w:val="24"/>
          <w:lang w:val="en-US"/>
        </w:rPr>
        <w:t xml:space="preserve">n Japan, </w:t>
      </w:r>
      <w:r w:rsidR="00975C87" w:rsidRPr="00B2593C">
        <w:rPr>
          <w:rFonts w:ascii="Book Antiqua" w:hAnsi="Book Antiqua" w:cs="Arial"/>
          <w:sz w:val="24"/>
          <w:szCs w:val="24"/>
          <w:lang w:val="en-US"/>
        </w:rPr>
        <w:t xml:space="preserve">for example, </w:t>
      </w:r>
      <w:r w:rsidRPr="00B2593C">
        <w:rPr>
          <w:rFonts w:ascii="Book Antiqua" w:hAnsi="Book Antiqua" w:cs="Arial"/>
          <w:sz w:val="24"/>
          <w:szCs w:val="24"/>
          <w:lang w:val="en-US"/>
        </w:rPr>
        <w:t>high risk ultrasound thyroid nodules greater than or equal to 5</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 xml:space="preserve">mm are </w:t>
      </w:r>
      <w:proofErr w:type="spellStart"/>
      <w:r w:rsidR="00900E4D" w:rsidRPr="00B2593C">
        <w:rPr>
          <w:rFonts w:ascii="Book Antiqua" w:hAnsi="Book Antiqua" w:cs="Arial"/>
          <w:sz w:val="24"/>
          <w:szCs w:val="24"/>
          <w:lang w:val="en-US"/>
        </w:rPr>
        <w:t>cytological</w:t>
      </w:r>
      <w:r w:rsidR="00232162" w:rsidRPr="00B2593C">
        <w:rPr>
          <w:rFonts w:ascii="Book Antiqua" w:hAnsi="Book Antiqua" w:cs="Arial"/>
          <w:sz w:val="24"/>
          <w:szCs w:val="24"/>
          <w:lang w:val="en-US"/>
        </w:rPr>
        <w:t>ly</w:t>
      </w:r>
      <w:proofErr w:type="spellEnd"/>
      <w:r w:rsidRPr="00B2593C">
        <w:rPr>
          <w:rFonts w:ascii="Book Antiqua" w:hAnsi="Book Antiqua" w:cs="Arial"/>
          <w:sz w:val="24"/>
          <w:szCs w:val="24"/>
          <w:lang w:val="en-US"/>
        </w:rPr>
        <w:t xml:space="preserve"> confirmed by ultrasound-guided FNAB, following the guidelines of the Japanese Society of Thyroid Surgeons and Japanese Association of Endocrine Surgeons (JSTS/JAES</w:t>
      </w:r>
      <w:proofErr w:type="gramStart"/>
      <w:r w:rsidRPr="00B2593C">
        <w:rPr>
          <w:rFonts w:ascii="Book Antiqua" w:hAnsi="Book Antiqua" w:cs="Arial"/>
          <w:sz w:val="24"/>
          <w:szCs w:val="24"/>
          <w:lang w:val="en-US"/>
        </w:rPr>
        <w:t>)</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37]</w:t>
      </w:r>
      <w:r w:rsidRPr="00B2593C">
        <w:rPr>
          <w:rFonts w:ascii="Book Antiqua" w:hAnsi="Book Antiqua" w:cs="Arial"/>
          <w:sz w:val="24"/>
          <w:szCs w:val="24"/>
          <w:lang w:val="en-US"/>
        </w:rPr>
        <w:t xml:space="preserve">. This practice is carried out because patients may visit other doctors who may recommend unnecessary </w:t>
      </w:r>
      <w:proofErr w:type="gramStart"/>
      <w:r w:rsidRPr="00B2593C">
        <w:rPr>
          <w:rFonts w:ascii="Book Antiqua" w:hAnsi="Book Antiqua" w:cs="Arial"/>
          <w:sz w:val="24"/>
          <w:szCs w:val="24"/>
          <w:lang w:val="en-US"/>
        </w:rPr>
        <w:t>surgery</w:t>
      </w:r>
      <w:r w:rsidRPr="00B2593C">
        <w:rPr>
          <w:rFonts w:ascii="Book Antiqua" w:hAnsi="Book Antiqua" w:cs="Arial"/>
          <w:sz w:val="24"/>
          <w:szCs w:val="24"/>
          <w:vertAlign w:val="superscript"/>
          <w:lang w:val="en-US"/>
        </w:rPr>
        <w:t>[</w:t>
      </w:r>
      <w:proofErr w:type="gramEnd"/>
      <w:r w:rsidRPr="00B2593C">
        <w:rPr>
          <w:rFonts w:ascii="Book Antiqua" w:hAnsi="Book Antiqua" w:cs="Arial"/>
          <w:sz w:val="24"/>
          <w:szCs w:val="24"/>
          <w:vertAlign w:val="superscript"/>
          <w:lang w:val="en-US"/>
        </w:rPr>
        <w:t>37]</w:t>
      </w:r>
      <w:r w:rsidRPr="00B2593C">
        <w:rPr>
          <w:rFonts w:ascii="Book Antiqua" w:hAnsi="Book Antiqua" w:cs="Arial"/>
          <w:sz w:val="24"/>
          <w:szCs w:val="24"/>
          <w:lang w:val="en-US"/>
        </w:rPr>
        <w:t>. According to th</w:t>
      </w:r>
      <w:r w:rsidR="00232162" w:rsidRPr="00B2593C">
        <w:rPr>
          <w:rFonts w:ascii="Book Antiqua" w:hAnsi="Book Antiqua" w:cs="Arial"/>
          <w:sz w:val="24"/>
          <w:szCs w:val="24"/>
          <w:lang w:val="en-US"/>
        </w:rPr>
        <w:t>ese guidelines</w:t>
      </w:r>
      <w:r w:rsidRPr="00B2593C">
        <w:rPr>
          <w:rFonts w:ascii="Book Antiqua" w:hAnsi="Book Antiqua" w:cs="Arial"/>
          <w:sz w:val="24"/>
          <w:szCs w:val="24"/>
          <w:lang w:val="en-US"/>
        </w:rPr>
        <w:t xml:space="preserve">, cytological diagnosis would provide two additional benefits: optimize patient adherence to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program</w:t>
      </w:r>
      <w:r w:rsidR="00975C87" w:rsidRPr="00B2593C">
        <w:rPr>
          <w:rFonts w:ascii="Book Antiqua" w:hAnsi="Book Antiqua" w:cs="Arial"/>
          <w:sz w:val="24"/>
          <w:szCs w:val="24"/>
          <w:lang w:val="en-US"/>
        </w:rPr>
        <w:t>s,</w:t>
      </w:r>
      <w:r w:rsidRPr="00B2593C">
        <w:rPr>
          <w:rFonts w:ascii="Book Antiqua" w:hAnsi="Book Antiqua" w:cs="Arial"/>
          <w:sz w:val="24"/>
          <w:szCs w:val="24"/>
          <w:lang w:val="en-US"/>
        </w:rPr>
        <w:t xml:space="preserve"> and</w:t>
      </w:r>
      <w:r w:rsidR="00975C87" w:rsidRPr="00B2593C">
        <w:rPr>
          <w:rFonts w:ascii="Book Antiqua" w:hAnsi="Book Antiqua" w:cs="Arial"/>
          <w:sz w:val="24"/>
          <w:szCs w:val="24"/>
          <w:lang w:val="en-US"/>
        </w:rPr>
        <w:t xml:space="preserve"> enhance</w:t>
      </w:r>
      <w:r w:rsidRPr="00B2593C">
        <w:rPr>
          <w:rFonts w:ascii="Book Antiqua" w:hAnsi="Book Antiqua" w:cs="Arial"/>
          <w:sz w:val="24"/>
          <w:szCs w:val="24"/>
          <w:lang w:val="en-US"/>
        </w:rPr>
        <w:t xml:space="preserve"> </w:t>
      </w:r>
      <w:r w:rsidR="00975C87" w:rsidRPr="00B2593C">
        <w:rPr>
          <w:rFonts w:ascii="Book Antiqua" w:hAnsi="Book Antiqua" w:cs="Arial"/>
          <w:sz w:val="24"/>
          <w:szCs w:val="24"/>
          <w:lang w:val="en-US"/>
        </w:rPr>
        <w:t xml:space="preserve">the </w:t>
      </w:r>
      <w:r w:rsidRPr="00B2593C">
        <w:rPr>
          <w:rFonts w:ascii="Book Antiqua" w:hAnsi="Book Antiqua" w:cs="Arial"/>
          <w:sz w:val="24"/>
          <w:szCs w:val="24"/>
          <w:lang w:val="en-US"/>
        </w:rPr>
        <w:t xml:space="preserve">reliability </w:t>
      </w:r>
      <w:r w:rsidR="00975C87" w:rsidRPr="00B2593C">
        <w:rPr>
          <w:rFonts w:ascii="Book Antiqua" w:hAnsi="Book Antiqua" w:cs="Arial"/>
          <w:sz w:val="24"/>
          <w:szCs w:val="24"/>
          <w:lang w:val="en-US"/>
        </w:rPr>
        <w:t xml:space="preserve">of </w:t>
      </w:r>
      <w:r w:rsidRPr="00B2593C">
        <w:rPr>
          <w:rFonts w:ascii="Book Antiqua" w:hAnsi="Book Antiqua" w:cs="Arial"/>
          <w:sz w:val="24"/>
          <w:szCs w:val="24"/>
          <w:lang w:val="en-US"/>
        </w:rPr>
        <w:t xml:space="preserve">research </w:t>
      </w:r>
      <w:proofErr w:type="gramStart"/>
      <w:r w:rsidRPr="00B2593C">
        <w:rPr>
          <w:rFonts w:ascii="Book Antiqua" w:hAnsi="Book Antiqua" w:cs="Arial"/>
          <w:sz w:val="24"/>
          <w:szCs w:val="24"/>
          <w:lang w:val="en-US"/>
        </w:rPr>
        <w:t>studies</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30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Conversely, the 2015 American Thyroid Association (ATA) </w:t>
      </w:r>
      <w:proofErr w:type="gramStart"/>
      <w:r w:rsidRPr="00B2593C">
        <w:rPr>
          <w:rFonts w:ascii="Book Antiqua" w:hAnsi="Book Antiqua" w:cs="Arial"/>
          <w:sz w:val="24"/>
          <w:szCs w:val="24"/>
          <w:lang w:val="en-US"/>
        </w:rPr>
        <w:t>guidelines</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recommend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without FNAB for </w:t>
      </w:r>
      <w:r w:rsidR="00232162" w:rsidRPr="00B2593C">
        <w:rPr>
          <w:rFonts w:ascii="Book Antiqua" w:hAnsi="Book Antiqua" w:cs="Arial"/>
          <w:sz w:val="24"/>
          <w:szCs w:val="24"/>
          <w:lang w:val="en-US"/>
        </w:rPr>
        <w:t>sub</w:t>
      </w:r>
      <w:r w:rsidR="00B81C8F" w:rsidRPr="00B2593C">
        <w:rPr>
          <w:rFonts w:ascii="Book Antiqua" w:hAnsi="Book Antiqua" w:cs="Arial"/>
          <w:sz w:val="24"/>
          <w:szCs w:val="24"/>
          <w:lang w:val="en-US"/>
        </w:rPr>
        <w:t>-</w:t>
      </w:r>
      <w:r w:rsidR="00232162" w:rsidRPr="00B2593C">
        <w:rPr>
          <w:rFonts w:ascii="Book Antiqua" w:hAnsi="Book Antiqua" w:cs="Arial"/>
          <w:sz w:val="24"/>
          <w:szCs w:val="24"/>
          <w:lang w:val="en-US"/>
        </w:rPr>
        <w:t>centimeter</w:t>
      </w:r>
      <w:r w:rsidRPr="00B2593C">
        <w:rPr>
          <w:rFonts w:ascii="Book Antiqua" w:hAnsi="Book Antiqua" w:cs="Arial"/>
          <w:sz w:val="24"/>
          <w:szCs w:val="24"/>
          <w:lang w:val="en-US"/>
        </w:rPr>
        <w:t xml:space="preserve"> thyroid nodules with </w:t>
      </w:r>
      <w:r w:rsidR="00232162" w:rsidRPr="00B2593C">
        <w:rPr>
          <w:rFonts w:ascii="Book Antiqua" w:hAnsi="Book Antiqua" w:cs="Arial"/>
          <w:sz w:val="24"/>
          <w:szCs w:val="24"/>
          <w:lang w:val="en-US"/>
        </w:rPr>
        <w:t xml:space="preserve">highly suspicious </w:t>
      </w:r>
      <w:proofErr w:type="spellStart"/>
      <w:r w:rsidRPr="00B2593C">
        <w:rPr>
          <w:rFonts w:ascii="Book Antiqua" w:hAnsi="Book Antiqua" w:cs="Arial"/>
          <w:sz w:val="24"/>
          <w:szCs w:val="24"/>
          <w:lang w:val="en-US"/>
        </w:rPr>
        <w:t>ultrasonographic</w:t>
      </w:r>
      <w:proofErr w:type="spellEnd"/>
      <w:r w:rsidRPr="00B2593C">
        <w:rPr>
          <w:rFonts w:ascii="Book Antiqua" w:hAnsi="Book Antiqua" w:cs="Arial"/>
          <w:sz w:val="24"/>
          <w:szCs w:val="24"/>
          <w:lang w:val="en-US"/>
        </w:rPr>
        <w:t xml:space="preserve"> features for thyroid cancer</w:t>
      </w:r>
      <w:r w:rsidR="00B81C8F" w:rsidRPr="00B2593C">
        <w:rPr>
          <w:rFonts w:ascii="Book Antiqua" w:hAnsi="Book Antiqua" w:cs="Arial"/>
          <w:sz w:val="24"/>
          <w:szCs w:val="24"/>
          <w:lang w:val="en-US"/>
        </w:rPr>
        <w:t>. This recommendation is an</w:t>
      </w:r>
      <w:r w:rsidRPr="00B2593C">
        <w:rPr>
          <w:rFonts w:ascii="Book Antiqua" w:hAnsi="Book Antiqua" w:cs="Arial"/>
          <w:sz w:val="24"/>
          <w:szCs w:val="24"/>
          <w:lang w:val="en-US"/>
        </w:rPr>
        <w:t xml:space="preserve"> effort to further minimize </w:t>
      </w:r>
      <w:r w:rsidR="00B81C8F" w:rsidRPr="00B2593C">
        <w:rPr>
          <w:rFonts w:ascii="Book Antiqua" w:hAnsi="Book Antiqua" w:cs="Arial"/>
          <w:sz w:val="24"/>
          <w:szCs w:val="24"/>
          <w:lang w:val="en-US"/>
        </w:rPr>
        <w:t xml:space="preserve">both </w:t>
      </w:r>
      <w:r w:rsidRPr="00B2593C">
        <w:rPr>
          <w:rFonts w:ascii="Book Antiqua" w:hAnsi="Book Antiqua" w:cs="Arial"/>
          <w:sz w:val="24"/>
          <w:szCs w:val="24"/>
          <w:lang w:val="en-US"/>
        </w:rPr>
        <w:t xml:space="preserve">the </w:t>
      </w:r>
      <w:proofErr w:type="spellStart"/>
      <w:r w:rsidRPr="00B2593C">
        <w:rPr>
          <w:rFonts w:ascii="Book Antiqua" w:hAnsi="Book Antiqua" w:cs="Arial"/>
          <w:sz w:val="24"/>
          <w:szCs w:val="24"/>
          <w:lang w:val="en-US"/>
        </w:rPr>
        <w:t>overdiagnosis</w:t>
      </w:r>
      <w:proofErr w:type="spellEnd"/>
      <w:r w:rsidRPr="00B2593C">
        <w:rPr>
          <w:rFonts w:ascii="Book Antiqua" w:hAnsi="Book Antiqua" w:cs="Arial"/>
          <w:sz w:val="24"/>
          <w:szCs w:val="24"/>
          <w:lang w:val="en-US"/>
        </w:rPr>
        <w:t xml:space="preserve"> of patients with </w:t>
      </w:r>
      <w:proofErr w:type="spellStart"/>
      <w:r w:rsidRPr="00B2593C">
        <w:rPr>
          <w:rFonts w:ascii="Book Antiqua" w:hAnsi="Book Antiqua" w:cs="Arial"/>
          <w:sz w:val="24"/>
          <w:szCs w:val="24"/>
          <w:lang w:val="en-US"/>
        </w:rPr>
        <w:t>microcarcinom</w:t>
      </w:r>
      <w:r w:rsidR="00900E4D" w:rsidRPr="00B2593C">
        <w:rPr>
          <w:rFonts w:ascii="Book Antiqua" w:hAnsi="Book Antiqua" w:cs="Arial"/>
          <w:sz w:val="24"/>
          <w:szCs w:val="24"/>
          <w:lang w:val="en-US"/>
        </w:rPr>
        <w:t>as</w:t>
      </w:r>
      <w:proofErr w:type="spellEnd"/>
      <w:r w:rsidR="00900E4D" w:rsidRPr="00B2593C">
        <w:rPr>
          <w:rFonts w:ascii="Book Antiqua" w:hAnsi="Book Antiqua" w:cs="Arial"/>
          <w:sz w:val="24"/>
          <w:szCs w:val="24"/>
          <w:lang w:val="en-US"/>
        </w:rPr>
        <w:t xml:space="preserve"> </w:t>
      </w:r>
      <w:r w:rsidR="00B81C8F" w:rsidRPr="00B2593C">
        <w:rPr>
          <w:rFonts w:ascii="Book Antiqua" w:hAnsi="Book Antiqua" w:cs="Arial"/>
          <w:sz w:val="24"/>
          <w:szCs w:val="24"/>
          <w:lang w:val="en-US"/>
        </w:rPr>
        <w:t xml:space="preserve">as well as </w:t>
      </w:r>
      <w:r w:rsidR="00900E4D" w:rsidRPr="00B2593C">
        <w:rPr>
          <w:rFonts w:ascii="Book Antiqua" w:hAnsi="Book Antiqua" w:cs="Arial"/>
          <w:sz w:val="24"/>
          <w:szCs w:val="24"/>
          <w:lang w:val="en-US"/>
        </w:rPr>
        <w:t xml:space="preserve">the consequences of </w:t>
      </w:r>
      <w:proofErr w:type="gramStart"/>
      <w:r w:rsidRPr="00B2593C">
        <w:rPr>
          <w:rFonts w:ascii="Book Antiqua" w:hAnsi="Book Antiqua" w:cs="Arial"/>
          <w:sz w:val="24"/>
          <w:szCs w:val="24"/>
          <w:lang w:val="en-US"/>
        </w:rPr>
        <w:t>overtreatment</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13,17</w:t>
      </w:r>
      <w:r w:rsidRPr="00B2593C">
        <w:rPr>
          <w:rFonts w:ascii="Book Antiqua" w:hAnsi="Book Antiqua" w:cs="Arial"/>
          <w:sz w:val="24"/>
          <w:szCs w:val="24"/>
          <w:vertAlign w:val="superscript"/>
          <w:lang w:val="en-US"/>
        </w:rPr>
        <w:t>,38]</w:t>
      </w:r>
      <w:r w:rsidRPr="00B2593C">
        <w:rPr>
          <w:rFonts w:ascii="Book Antiqua" w:hAnsi="Book Antiqua" w:cs="Arial"/>
          <w:sz w:val="24"/>
          <w:szCs w:val="24"/>
          <w:lang w:val="en-US"/>
        </w:rPr>
        <w:t>. An exception to perform</w:t>
      </w:r>
      <w:r w:rsidR="00D651A7" w:rsidRPr="00B2593C">
        <w:rPr>
          <w:rFonts w:ascii="Book Antiqua" w:hAnsi="Book Antiqua" w:cs="Arial"/>
          <w:sz w:val="24"/>
          <w:szCs w:val="24"/>
          <w:lang w:val="en-US"/>
        </w:rPr>
        <w:t>ing</w:t>
      </w:r>
      <w:r w:rsidRPr="00B2593C">
        <w:rPr>
          <w:rFonts w:ascii="Book Antiqua" w:hAnsi="Book Antiqua" w:cs="Arial"/>
          <w:sz w:val="24"/>
          <w:szCs w:val="24"/>
          <w:lang w:val="en-US"/>
        </w:rPr>
        <w:t xml:space="preserve"> FNAB </w:t>
      </w:r>
      <w:r w:rsidR="00D651A7" w:rsidRPr="00B2593C">
        <w:rPr>
          <w:rFonts w:ascii="Book Antiqua" w:hAnsi="Book Antiqua" w:cs="Arial"/>
          <w:sz w:val="24"/>
          <w:szCs w:val="24"/>
          <w:lang w:val="en-US"/>
        </w:rPr>
        <w:t xml:space="preserve">on </w:t>
      </w:r>
      <w:r w:rsidRPr="00B2593C">
        <w:rPr>
          <w:rFonts w:ascii="Book Antiqua" w:hAnsi="Book Antiqua" w:cs="Arial"/>
          <w:sz w:val="24"/>
          <w:szCs w:val="24"/>
          <w:lang w:val="en-US"/>
        </w:rPr>
        <w:t>a sub</w:t>
      </w:r>
      <w:r w:rsidR="00D651A7" w:rsidRPr="00B2593C">
        <w:rPr>
          <w:rFonts w:ascii="Book Antiqua" w:hAnsi="Book Antiqua" w:cs="Arial"/>
          <w:sz w:val="24"/>
          <w:szCs w:val="24"/>
          <w:lang w:val="en-US"/>
        </w:rPr>
        <w:t>-</w:t>
      </w:r>
      <w:r w:rsidRPr="00B2593C">
        <w:rPr>
          <w:rFonts w:ascii="Book Antiqua" w:hAnsi="Book Antiqua" w:cs="Arial"/>
          <w:sz w:val="24"/>
          <w:szCs w:val="24"/>
          <w:lang w:val="en-US"/>
        </w:rPr>
        <w:t xml:space="preserve">centimeter nodule is evidence </w:t>
      </w:r>
      <w:r w:rsidR="00D651A7" w:rsidRPr="00B2593C">
        <w:rPr>
          <w:rFonts w:ascii="Book Antiqua" w:hAnsi="Book Antiqua" w:cs="Arial"/>
          <w:sz w:val="24"/>
          <w:szCs w:val="24"/>
          <w:lang w:val="en-US"/>
        </w:rPr>
        <w:t xml:space="preserve">for </w:t>
      </w:r>
      <w:r w:rsidRPr="00B2593C">
        <w:rPr>
          <w:rFonts w:ascii="Book Antiqua" w:hAnsi="Book Antiqua" w:cs="Arial"/>
          <w:sz w:val="24"/>
          <w:szCs w:val="24"/>
          <w:lang w:val="en-US"/>
        </w:rPr>
        <w:t xml:space="preserve">aggressiveness features, such as </w:t>
      </w:r>
      <w:proofErr w:type="spellStart"/>
      <w:r w:rsidRPr="00B2593C">
        <w:rPr>
          <w:rFonts w:ascii="Book Antiqua" w:hAnsi="Book Antiqua" w:cs="Arial"/>
          <w:sz w:val="24"/>
          <w:szCs w:val="24"/>
          <w:lang w:val="en-US"/>
        </w:rPr>
        <w:t>extrathyr</w:t>
      </w:r>
      <w:r w:rsidR="00900E4D" w:rsidRPr="00B2593C">
        <w:rPr>
          <w:rFonts w:ascii="Book Antiqua" w:hAnsi="Book Antiqua" w:cs="Arial"/>
          <w:sz w:val="24"/>
          <w:szCs w:val="24"/>
          <w:lang w:val="en-US"/>
        </w:rPr>
        <w:t>oidal</w:t>
      </w:r>
      <w:proofErr w:type="spellEnd"/>
      <w:r w:rsidR="00900E4D" w:rsidRPr="00B2593C">
        <w:rPr>
          <w:rFonts w:ascii="Book Antiqua" w:hAnsi="Book Antiqua" w:cs="Arial"/>
          <w:sz w:val="24"/>
          <w:szCs w:val="24"/>
          <w:lang w:val="en-US"/>
        </w:rPr>
        <w:t xml:space="preserve"> extension, multiple foci, high</w:t>
      </w:r>
      <w:r w:rsidRPr="00B2593C">
        <w:rPr>
          <w:rFonts w:ascii="Book Antiqua" w:hAnsi="Book Antiqua" w:cs="Arial"/>
          <w:sz w:val="24"/>
          <w:szCs w:val="24"/>
          <w:lang w:val="en-US"/>
        </w:rPr>
        <w:t xml:space="preserve"> risk location for potential local complicatio</w:t>
      </w:r>
      <w:r w:rsidR="00900E4D" w:rsidRPr="00B2593C">
        <w:rPr>
          <w:rFonts w:ascii="Book Antiqua" w:hAnsi="Book Antiqua" w:cs="Arial"/>
          <w:sz w:val="24"/>
          <w:szCs w:val="24"/>
          <w:lang w:val="en-US"/>
        </w:rPr>
        <w:t>ns</w:t>
      </w:r>
      <w:r w:rsidR="00D651A7" w:rsidRPr="00B2593C">
        <w:rPr>
          <w:rFonts w:ascii="Book Antiqua" w:hAnsi="Book Antiqua" w:cs="Arial"/>
          <w:sz w:val="24"/>
          <w:szCs w:val="24"/>
          <w:lang w:val="en-US"/>
        </w:rPr>
        <w:t>,</w:t>
      </w:r>
      <w:r w:rsidR="00900E4D" w:rsidRPr="00B2593C">
        <w:rPr>
          <w:rFonts w:ascii="Book Antiqua" w:hAnsi="Book Antiqua" w:cs="Arial"/>
          <w:sz w:val="24"/>
          <w:szCs w:val="24"/>
          <w:lang w:val="en-US"/>
        </w:rPr>
        <w:t xml:space="preserve"> and</w:t>
      </w:r>
      <w:r w:rsidR="008B6E3A" w:rsidRPr="00B2593C">
        <w:rPr>
          <w:rFonts w:ascii="Book Antiqua" w:hAnsi="Book Antiqua" w:cs="Arial"/>
          <w:sz w:val="24"/>
          <w:szCs w:val="24"/>
          <w:lang w:val="en-US" w:eastAsia="zh-CN"/>
        </w:rPr>
        <w:t>/</w:t>
      </w:r>
      <w:r w:rsidR="00900E4D" w:rsidRPr="00B2593C">
        <w:rPr>
          <w:rFonts w:ascii="Book Antiqua" w:hAnsi="Book Antiqua" w:cs="Arial"/>
          <w:sz w:val="24"/>
          <w:szCs w:val="24"/>
          <w:lang w:val="en-US"/>
        </w:rPr>
        <w:t xml:space="preserve">or lymph node </w:t>
      </w:r>
      <w:proofErr w:type="gramStart"/>
      <w:r w:rsidR="00900E4D" w:rsidRPr="00B2593C">
        <w:rPr>
          <w:rFonts w:ascii="Book Antiqua" w:hAnsi="Book Antiqua" w:cs="Arial"/>
          <w:sz w:val="24"/>
          <w:szCs w:val="24"/>
          <w:lang w:val="en-US"/>
        </w:rPr>
        <w:t>metastase</w:t>
      </w:r>
      <w:r w:rsidRPr="00B2593C">
        <w:rPr>
          <w:rFonts w:ascii="Book Antiqua" w:hAnsi="Book Antiqua" w:cs="Arial"/>
          <w:sz w:val="24"/>
          <w:szCs w:val="24"/>
          <w:lang w:val="en-US"/>
        </w:rPr>
        <w:t>s</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Thyroid nodules </w:t>
      </w:r>
      <w:r w:rsidR="00D651A7" w:rsidRPr="00B2593C">
        <w:rPr>
          <w:rFonts w:ascii="Book Antiqua" w:hAnsi="Book Antiqua" w:cs="Arial"/>
          <w:sz w:val="24"/>
          <w:szCs w:val="24"/>
          <w:lang w:val="en-US"/>
        </w:rPr>
        <w:t xml:space="preserve">that are </w:t>
      </w:r>
      <w:r w:rsidRPr="00B2593C">
        <w:rPr>
          <w:rFonts w:ascii="Book Antiqua" w:hAnsi="Book Antiqua" w:cs="Arial"/>
          <w:sz w:val="24"/>
          <w:szCs w:val="24"/>
          <w:lang w:val="en-US"/>
        </w:rPr>
        <w:t>incidentally detected by 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F-FDG PET</w:t>
      </w:r>
      <w:r w:rsidR="00BE270C" w:rsidRPr="00B2593C">
        <w:rPr>
          <w:rFonts w:ascii="Book Antiqua" w:hAnsi="Book Antiqua" w:cs="Arial"/>
          <w:sz w:val="24"/>
          <w:szCs w:val="24"/>
          <w:lang w:val="en-US"/>
        </w:rPr>
        <w:t xml:space="preserve">, </w:t>
      </w:r>
      <w:r w:rsidRPr="00B2593C">
        <w:rPr>
          <w:rFonts w:ascii="Book Antiqua" w:hAnsi="Book Antiqua" w:cs="Arial"/>
          <w:sz w:val="24"/>
          <w:szCs w:val="24"/>
          <w:lang w:val="en-US"/>
        </w:rPr>
        <w:t>are smaller than 1 cm in diameter</w:t>
      </w:r>
      <w:r w:rsidR="00BE270C" w:rsidRPr="00B2593C">
        <w:rPr>
          <w:rFonts w:ascii="Book Antiqua" w:hAnsi="Book Antiqua" w:cs="Arial"/>
          <w:sz w:val="24"/>
          <w:szCs w:val="24"/>
          <w:lang w:val="en-US"/>
        </w:rPr>
        <w:t>,</w:t>
      </w:r>
      <w:r w:rsidRPr="00B2593C">
        <w:rPr>
          <w:rFonts w:ascii="Book Antiqua" w:hAnsi="Book Antiqua" w:cs="Arial"/>
          <w:sz w:val="24"/>
          <w:szCs w:val="24"/>
          <w:lang w:val="en-US"/>
        </w:rPr>
        <w:t xml:space="preserve"> and have ultrasound criteria of malignancy could also benefit from FNAB in </w:t>
      </w:r>
      <w:r w:rsidR="00BE270C" w:rsidRPr="00B2593C">
        <w:rPr>
          <w:rFonts w:ascii="Book Antiqua" w:hAnsi="Book Antiqua" w:cs="Arial"/>
          <w:sz w:val="24"/>
          <w:szCs w:val="24"/>
          <w:lang w:val="en-US"/>
        </w:rPr>
        <w:t xml:space="preserve">the </w:t>
      </w:r>
      <w:r w:rsidRPr="00B2593C">
        <w:rPr>
          <w:rFonts w:ascii="Book Antiqua" w:hAnsi="Book Antiqua" w:cs="Arial"/>
          <w:sz w:val="24"/>
          <w:szCs w:val="24"/>
          <w:lang w:val="en-US"/>
        </w:rPr>
        <w:t xml:space="preserve">rare cases in which the diagnosis of </w:t>
      </w:r>
      <w:proofErr w:type="spellStart"/>
      <w:r w:rsidRPr="00B2593C">
        <w:rPr>
          <w:rFonts w:ascii="Book Antiqua" w:hAnsi="Book Antiqua" w:cs="Arial"/>
          <w:sz w:val="24"/>
          <w:szCs w:val="24"/>
          <w:lang w:val="en-US"/>
        </w:rPr>
        <w:t>intrathyroidal</w:t>
      </w:r>
      <w:proofErr w:type="spellEnd"/>
      <w:r w:rsidRPr="00B2593C">
        <w:rPr>
          <w:rFonts w:ascii="Book Antiqua" w:hAnsi="Book Antiqua" w:cs="Arial"/>
          <w:sz w:val="24"/>
          <w:szCs w:val="24"/>
          <w:lang w:val="en-US"/>
        </w:rPr>
        <w:t xml:space="preserve"> metastases af</w:t>
      </w:r>
      <w:r w:rsidR="00900E4D" w:rsidRPr="00B2593C">
        <w:rPr>
          <w:rFonts w:ascii="Book Antiqua" w:hAnsi="Book Antiqua" w:cs="Arial"/>
          <w:sz w:val="24"/>
          <w:szCs w:val="24"/>
          <w:lang w:val="en-US"/>
        </w:rPr>
        <w:t xml:space="preserve">fects treatment of the </w:t>
      </w:r>
      <w:r w:rsidRPr="00B2593C">
        <w:rPr>
          <w:rFonts w:ascii="Book Antiqua" w:hAnsi="Book Antiqua" w:cs="Arial"/>
          <w:sz w:val="24"/>
          <w:szCs w:val="24"/>
          <w:lang w:val="en-US"/>
        </w:rPr>
        <w:t>primary cancer</w:t>
      </w:r>
      <w:r w:rsidR="00FA56D5" w:rsidRPr="00B2593C">
        <w:rPr>
          <w:rFonts w:ascii="Book Antiqua" w:hAnsi="Book Antiqua" w:cs="Arial"/>
          <w:sz w:val="24"/>
          <w:szCs w:val="24"/>
          <w:vertAlign w:val="superscript"/>
          <w:lang w:val="en-US"/>
        </w:rPr>
        <w:t>[16</w:t>
      </w:r>
      <w:r w:rsidRPr="00B2593C">
        <w:rPr>
          <w:rFonts w:ascii="Book Antiqua" w:hAnsi="Book Antiqua" w:cs="Arial"/>
          <w:sz w:val="24"/>
          <w:szCs w:val="24"/>
          <w:vertAlign w:val="superscript"/>
          <w:lang w:val="en-US"/>
        </w:rPr>
        <w:t>,39]</w:t>
      </w:r>
      <w:r w:rsidRPr="00B2593C">
        <w:rPr>
          <w:rFonts w:ascii="Book Antiqua" w:hAnsi="Book Antiqua" w:cs="Arial"/>
          <w:sz w:val="24"/>
          <w:szCs w:val="24"/>
          <w:lang w:val="en-US"/>
        </w:rPr>
        <w:t xml:space="preserve">. A recent Argentinian publication about the experience of </w:t>
      </w:r>
      <w:r w:rsidR="00F0388D" w:rsidRPr="00B2593C">
        <w:rPr>
          <w:rFonts w:ascii="Book Antiqua" w:hAnsi="Book Antiqua" w:cs="Arial"/>
          <w:sz w:val="24"/>
          <w:szCs w:val="24"/>
          <w:lang w:val="en-US"/>
        </w:rPr>
        <w:lastRenderedPageBreak/>
        <w:t>AS</w:t>
      </w:r>
      <w:r w:rsidRPr="00B2593C">
        <w:rPr>
          <w:rFonts w:ascii="Book Antiqua" w:hAnsi="Book Antiqua" w:cs="Arial"/>
          <w:sz w:val="24"/>
          <w:szCs w:val="24"/>
          <w:lang w:val="en-US"/>
        </w:rPr>
        <w:t xml:space="preserve"> in Latin </w:t>
      </w:r>
      <w:proofErr w:type="gramStart"/>
      <w:r w:rsidRPr="00B2593C">
        <w:rPr>
          <w:rFonts w:ascii="Book Antiqua" w:hAnsi="Book Antiqua" w:cs="Arial"/>
          <w:sz w:val="24"/>
          <w:szCs w:val="24"/>
          <w:lang w:val="en-US"/>
        </w:rPr>
        <w:t>America</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included a subgroup of patients in which PTC diagnosis </w:t>
      </w:r>
      <w:r w:rsidR="009565F2" w:rsidRPr="00B2593C">
        <w:rPr>
          <w:rFonts w:ascii="Book Antiqua" w:hAnsi="Book Antiqua" w:cs="Arial"/>
          <w:sz w:val="24"/>
          <w:szCs w:val="24"/>
          <w:lang w:val="en-US"/>
        </w:rPr>
        <w:t xml:space="preserve">was </w:t>
      </w:r>
      <w:r w:rsidRPr="00B2593C">
        <w:rPr>
          <w:rFonts w:ascii="Book Antiqua" w:hAnsi="Book Antiqua" w:cs="Arial"/>
          <w:sz w:val="24"/>
          <w:szCs w:val="24"/>
          <w:lang w:val="en-US"/>
        </w:rPr>
        <w:t xml:space="preserve">established after </w:t>
      </w:r>
      <w:proofErr w:type="spellStart"/>
      <w:r w:rsidRPr="00B2593C">
        <w:rPr>
          <w:rFonts w:ascii="Book Antiqua" w:hAnsi="Book Antiqua" w:cs="Arial"/>
          <w:sz w:val="24"/>
          <w:szCs w:val="24"/>
          <w:lang w:val="en-US"/>
        </w:rPr>
        <w:t>ultrasonographic</w:t>
      </w:r>
      <w:proofErr w:type="spellEnd"/>
      <w:r w:rsidRPr="00B2593C">
        <w:rPr>
          <w:rFonts w:ascii="Book Antiqua" w:hAnsi="Book Antiqua" w:cs="Arial"/>
          <w:sz w:val="24"/>
          <w:szCs w:val="24"/>
          <w:lang w:val="en-US"/>
        </w:rPr>
        <w:t xml:space="preserve"> surveillance of a single thyroid nodule that grew </w:t>
      </w:r>
      <w:r w:rsidR="00232162" w:rsidRPr="00B2593C">
        <w:rPr>
          <w:rFonts w:ascii="Book Antiqua" w:hAnsi="Book Antiqua" w:cs="Arial"/>
          <w:sz w:val="24"/>
          <w:szCs w:val="24"/>
          <w:lang w:val="en-US"/>
        </w:rPr>
        <w:t>after</w:t>
      </w:r>
      <w:r w:rsidRPr="00B2593C">
        <w:rPr>
          <w:rFonts w:ascii="Book Antiqua" w:hAnsi="Book Antiqua" w:cs="Arial"/>
          <w:sz w:val="24"/>
          <w:szCs w:val="24"/>
          <w:lang w:val="en-US"/>
        </w:rPr>
        <w:t xml:space="preserve"> a previous </w:t>
      </w:r>
      <w:proofErr w:type="spellStart"/>
      <w:r w:rsidRPr="00B2593C">
        <w:rPr>
          <w:rFonts w:ascii="Book Antiqua" w:hAnsi="Book Antiqua" w:cs="Arial"/>
          <w:sz w:val="24"/>
          <w:szCs w:val="24"/>
          <w:lang w:val="en-US"/>
        </w:rPr>
        <w:t>ultrasonographic</w:t>
      </w:r>
      <w:proofErr w:type="spellEnd"/>
      <w:r w:rsidRPr="00B2593C">
        <w:rPr>
          <w:rFonts w:ascii="Book Antiqua" w:hAnsi="Book Antiqua" w:cs="Arial"/>
          <w:sz w:val="24"/>
          <w:szCs w:val="24"/>
          <w:lang w:val="en-US"/>
        </w:rPr>
        <w:t xml:space="preserve"> follow-up</w:t>
      </w:r>
      <w:r w:rsidR="009565F2" w:rsidRPr="00B2593C">
        <w:rPr>
          <w:rFonts w:ascii="Book Antiqua" w:hAnsi="Book Antiqua" w:cs="Arial"/>
          <w:sz w:val="24"/>
          <w:szCs w:val="24"/>
          <w:lang w:val="en-US"/>
        </w:rPr>
        <w:t>,</w:t>
      </w:r>
      <w:r w:rsidR="00ED3E83" w:rsidRPr="00B2593C">
        <w:rPr>
          <w:rFonts w:ascii="Book Antiqua" w:hAnsi="Book Antiqua" w:cs="Arial"/>
          <w:sz w:val="24"/>
          <w:szCs w:val="24"/>
          <w:lang w:val="en-US"/>
        </w:rPr>
        <w:t xml:space="preserve"> or a second FNAB changed the original benign </w:t>
      </w:r>
      <w:r w:rsidR="00D30EAA" w:rsidRPr="00B2593C">
        <w:rPr>
          <w:rFonts w:ascii="Book Antiqua" w:hAnsi="Book Antiqua" w:cs="Arial"/>
          <w:sz w:val="24"/>
          <w:szCs w:val="24"/>
          <w:lang w:val="en-US"/>
        </w:rPr>
        <w:t>cytological diagnosis</w:t>
      </w:r>
      <w:r w:rsidRPr="00B2593C">
        <w:rPr>
          <w:rFonts w:ascii="Book Antiqua" w:hAnsi="Book Antiqua" w:cs="Arial"/>
          <w:sz w:val="24"/>
          <w:szCs w:val="24"/>
          <w:lang w:val="en-US"/>
        </w:rPr>
        <w:t xml:space="preserve">. </w:t>
      </w:r>
      <w:r w:rsidR="00D30EAA" w:rsidRPr="00B2593C">
        <w:rPr>
          <w:rFonts w:ascii="Book Antiqua" w:hAnsi="Book Antiqua" w:cs="Arial"/>
          <w:sz w:val="24"/>
          <w:szCs w:val="24"/>
          <w:lang w:val="en-US"/>
        </w:rPr>
        <w:t xml:space="preserve">We </w:t>
      </w:r>
      <w:r w:rsidR="009565F2" w:rsidRPr="00B2593C">
        <w:rPr>
          <w:rFonts w:ascii="Book Antiqua" w:hAnsi="Book Antiqua" w:cs="Arial"/>
          <w:sz w:val="24"/>
          <w:szCs w:val="24"/>
          <w:lang w:val="en-US"/>
        </w:rPr>
        <w:t xml:space="preserve">referred to </w:t>
      </w:r>
      <w:r w:rsidR="00D30EAA" w:rsidRPr="00B2593C">
        <w:rPr>
          <w:rFonts w:ascii="Book Antiqua" w:hAnsi="Book Antiqua" w:cs="Arial"/>
          <w:sz w:val="24"/>
          <w:szCs w:val="24"/>
          <w:lang w:val="en-US"/>
        </w:rPr>
        <w:t>this type of surveillance as</w:t>
      </w:r>
      <w:r w:rsidRPr="00B2593C">
        <w:rPr>
          <w:rFonts w:ascii="Book Antiqua" w:hAnsi="Book Antiqua" w:cs="Arial"/>
          <w:sz w:val="24"/>
          <w:szCs w:val="24"/>
          <w:lang w:val="en-US"/>
        </w:rPr>
        <w:t xml:space="preserve"> </w:t>
      </w:r>
      <w:r w:rsidR="00232162" w:rsidRPr="00B2593C">
        <w:rPr>
          <w:rFonts w:ascii="Book Antiqua" w:hAnsi="Book Antiqua" w:cs="Arial"/>
          <w:sz w:val="24"/>
          <w:szCs w:val="24"/>
          <w:lang w:val="en-US"/>
        </w:rPr>
        <w:t>“undercover”</w:t>
      </w:r>
      <w:r w:rsidR="00531410" w:rsidRPr="00B2593C">
        <w:rPr>
          <w:rFonts w:ascii="Book Antiqua" w:hAnsi="Book Antiqua" w:cs="Arial"/>
          <w:sz w:val="24"/>
          <w:szCs w:val="24"/>
          <w:lang w:val="en-US"/>
        </w:rPr>
        <w:t>,</w:t>
      </w:r>
      <w:r w:rsidR="00232162" w:rsidRPr="00B2593C">
        <w:rPr>
          <w:rFonts w:ascii="Book Antiqua" w:hAnsi="Book Antiqua" w:cs="Arial"/>
          <w:sz w:val="24"/>
          <w:szCs w:val="24"/>
          <w:lang w:val="en-US"/>
        </w:rPr>
        <w:t xml:space="preserve"> and </w:t>
      </w:r>
      <w:r w:rsidR="00D30EAA" w:rsidRPr="00B2593C">
        <w:rPr>
          <w:rFonts w:ascii="Book Antiqua" w:hAnsi="Book Antiqua" w:cs="Arial"/>
          <w:sz w:val="24"/>
          <w:szCs w:val="24"/>
          <w:lang w:val="en-US"/>
        </w:rPr>
        <w:t xml:space="preserve">in some cases </w:t>
      </w:r>
      <w:r w:rsidR="00232162" w:rsidRPr="00B2593C">
        <w:rPr>
          <w:rFonts w:ascii="Book Antiqua" w:hAnsi="Book Antiqua" w:cs="Arial"/>
          <w:sz w:val="24"/>
          <w:szCs w:val="24"/>
          <w:lang w:val="en-US"/>
        </w:rPr>
        <w:t xml:space="preserve">also </w:t>
      </w:r>
      <w:r w:rsidR="00531410" w:rsidRPr="00B2593C">
        <w:rPr>
          <w:rFonts w:ascii="Book Antiqua" w:hAnsi="Book Antiqua" w:cs="Arial"/>
          <w:sz w:val="24"/>
          <w:szCs w:val="24"/>
          <w:lang w:val="en-US"/>
        </w:rPr>
        <w:t xml:space="preserve">as </w:t>
      </w:r>
      <w:r w:rsidR="00232162" w:rsidRPr="00B2593C">
        <w:rPr>
          <w:rFonts w:ascii="Book Antiqua" w:hAnsi="Book Antiqua" w:cs="Arial"/>
          <w:sz w:val="24"/>
          <w:szCs w:val="24"/>
          <w:lang w:val="en-US"/>
        </w:rPr>
        <w:t>“retrospective”</w:t>
      </w:r>
      <w:r w:rsidR="00D30EAA" w:rsidRPr="00B2593C">
        <w:rPr>
          <w:rFonts w:ascii="Book Antiqua" w:hAnsi="Book Antiqua" w:cs="Arial"/>
          <w:sz w:val="24"/>
          <w:szCs w:val="24"/>
          <w:lang w:val="en-US"/>
        </w:rPr>
        <w:t xml:space="preserve">. The outcomes of these cases were similar to those </w:t>
      </w:r>
      <w:r w:rsidRPr="00B2593C">
        <w:rPr>
          <w:rFonts w:ascii="Book Antiqua" w:hAnsi="Book Antiqua" w:cs="Arial"/>
          <w:sz w:val="24"/>
          <w:szCs w:val="24"/>
          <w:lang w:val="en-US"/>
        </w:rPr>
        <w:t xml:space="preserve">with prospective </w:t>
      </w:r>
      <w:proofErr w:type="gramStart"/>
      <w:r w:rsidRPr="00B2593C">
        <w:rPr>
          <w:rFonts w:ascii="Book Antiqua" w:hAnsi="Book Antiqua" w:cs="Arial"/>
          <w:sz w:val="24"/>
          <w:szCs w:val="24"/>
          <w:lang w:val="en-US"/>
        </w:rPr>
        <w:t>AS</w:t>
      </w:r>
      <w:r w:rsidR="00FA56D5" w:rsidRPr="00B2593C">
        <w:rPr>
          <w:rFonts w:ascii="Book Antiqua" w:hAnsi="Book Antiqua" w:cs="Arial"/>
          <w:sz w:val="24"/>
          <w:szCs w:val="24"/>
          <w:vertAlign w:val="superscript"/>
          <w:lang w:val="en-US"/>
        </w:rPr>
        <w:t>[</w:t>
      </w:r>
      <w:proofErr w:type="gramEnd"/>
      <w:r w:rsidR="00FA56D5"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00DA1114" w:rsidRPr="00B2593C">
        <w:rPr>
          <w:rFonts w:ascii="Book Antiqua" w:hAnsi="Book Antiqua" w:cs="Arial"/>
          <w:sz w:val="24"/>
          <w:szCs w:val="24"/>
          <w:lang w:val="en-US"/>
        </w:rPr>
        <w:t xml:space="preserve"> (Figure </w:t>
      </w:r>
      <w:r w:rsidR="00831466" w:rsidRPr="00B2593C">
        <w:rPr>
          <w:rFonts w:ascii="Book Antiqua" w:hAnsi="Book Antiqua" w:cs="Arial"/>
          <w:sz w:val="24"/>
          <w:szCs w:val="24"/>
          <w:lang w:val="en-US"/>
        </w:rPr>
        <w:t>2</w:t>
      </w:r>
      <w:r w:rsidRPr="00B2593C">
        <w:rPr>
          <w:rFonts w:ascii="Book Antiqua" w:hAnsi="Book Antiqua" w:cs="Arial"/>
          <w:sz w:val="24"/>
          <w:szCs w:val="24"/>
          <w:lang w:val="en-US"/>
        </w:rPr>
        <w:t>). Currently,</w:t>
      </w:r>
      <w:r w:rsidR="00232162"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Kuma Hospital recommends AS </w:t>
      </w:r>
      <w:proofErr w:type="spellStart"/>
      <w:r w:rsidRPr="00B2593C">
        <w:rPr>
          <w:rFonts w:ascii="Book Antiqua" w:hAnsi="Book Antiqua" w:cs="Arial"/>
          <w:sz w:val="24"/>
          <w:szCs w:val="24"/>
          <w:lang w:val="en-US"/>
        </w:rPr>
        <w:t>as</w:t>
      </w:r>
      <w:proofErr w:type="spellEnd"/>
      <w:r w:rsidRPr="00B2593C">
        <w:rPr>
          <w:rFonts w:ascii="Book Antiqua" w:hAnsi="Book Antiqua" w:cs="Arial"/>
          <w:sz w:val="24"/>
          <w:szCs w:val="24"/>
          <w:lang w:val="en-US"/>
        </w:rPr>
        <w:t xml:space="preserve"> the first line</w:t>
      </w:r>
      <w:r w:rsidR="00C77098" w:rsidRPr="00B2593C">
        <w:rPr>
          <w:rFonts w:ascii="Book Antiqua" w:hAnsi="Book Antiqua" w:cs="Arial"/>
          <w:sz w:val="24"/>
          <w:szCs w:val="24"/>
          <w:lang w:val="en-US"/>
        </w:rPr>
        <w:t xml:space="preserve"> option</w:t>
      </w:r>
      <w:r w:rsidRPr="00B2593C">
        <w:rPr>
          <w:rFonts w:ascii="Book Antiqua" w:hAnsi="Book Antiqua" w:cs="Arial"/>
          <w:sz w:val="24"/>
          <w:szCs w:val="24"/>
          <w:lang w:val="en-US"/>
        </w:rPr>
        <w:t xml:space="preserve"> in the management of patients with low-risk </w:t>
      </w:r>
      <w:proofErr w:type="gramStart"/>
      <w:r w:rsidRPr="00B2593C">
        <w:rPr>
          <w:rFonts w:ascii="Book Antiqua" w:hAnsi="Book Antiqua" w:cs="Arial"/>
          <w:sz w:val="24"/>
          <w:szCs w:val="24"/>
          <w:lang w:val="en-US"/>
        </w:rPr>
        <w:t>PMC</w:t>
      </w:r>
      <w:r w:rsidR="00DD3F41" w:rsidRPr="00B2593C">
        <w:rPr>
          <w:rFonts w:ascii="Book Antiqua" w:hAnsi="Book Antiqua" w:cs="Arial"/>
          <w:sz w:val="24"/>
          <w:szCs w:val="24"/>
          <w:vertAlign w:val="superscript"/>
          <w:lang w:val="en-US"/>
        </w:rPr>
        <w:t>[</w:t>
      </w:r>
      <w:proofErr w:type="gramEnd"/>
      <w:r w:rsidR="00DD3F41" w:rsidRPr="00B2593C">
        <w:rPr>
          <w:rFonts w:ascii="Book Antiqua" w:hAnsi="Book Antiqua" w:cs="Arial"/>
          <w:sz w:val="24"/>
          <w:szCs w:val="24"/>
          <w:vertAlign w:val="superscript"/>
          <w:lang w:val="en-US"/>
        </w:rPr>
        <w:t>30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Patients who accept </w:t>
      </w:r>
      <w:proofErr w:type="gramStart"/>
      <w:r w:rsidRPr="00B2593C">
        <w:rPr>
          <w:rFonts w:ascii="Book Antiqua" w:hAnsi="Book Antiqua" w:cs="Arial"/>
          <w:sz w:val="24"/>
          <w:szCs w:val="24"/>
          <w:lang w:val="en-US"/>
        </w:rPr>
        <w:t>this approach are</w:t>
      </w:r>
      <w:proofErr w:type="gramEnd"/>
      <w:r w:rsidRPr="00B2593C">
        <w:rPr>
          <w:rFonts w:ascii="Book Antiqua" w:hAnsi="Book Antiqua" w:cs="Arial"/>
          <w:sz w:val="24"/>
          <w:szCs w:val="24"/>
          <w:lang w:val="en-US"/>
        </w:rPr>
        <w:t xml:space="preserve"> evaluat</w:t>
      </w:r>
      <w:r w:rsidR="00232162" w:rsidRPr="00B2593C">
        <w:rPr>
          <w:rFonts w:ascii="Book Antiqua" w:hAnsi="Book Antiqua" w:cs="Arial"/>
          <w:sz w:val="24"/>
          <w:szCs w:val="24"/>
          <w:lang w:val="en-US"/>
        </w:rPr>
        <w:t>ed</w:t>
      </w:r>
      <w:r w:rsidRPr="00B2593C">
        <w:rPr>
          <w:rFonts w:ascii="Book Antiqua" w:hAnsi="Book Antiqua" w:cs="Arial"/>
          <w:sz w:val="24"/>
          <w:szCs w:val="24"/>
          <w:lang w:val="en-US"/>
        </w:rPr>
        <w:t xml:space="preserve"> with thyroid </w:t>
      </w:r>
      <w:r w:rsidR="00232162" w:rsidRPr="00B2593C">
        <w:rPr>
          <w:rFonts w:ascii="Book Antiqua" w:hAnsi="Book Antiqua" w:cs="Arial"/>
          <w:sz w:val="24"/>
          <w:szCs w:val="24"/>
          <w:lang w:val="en-US"/>
        </w:rPr>
        <w:t xml:space="preserve">and neck </w:t>
      </w:r>
      <w:r w:rsidRPr="00B2593C">
        <w:rPr>
          <w:rFonts w:ascii="Book Antiqua" w:hAnsi="Book Antiqua" w:cs="Arial"/>
          <w:sz w:val="24"/>
          <w:szCs w:val="24"/>
          <w:lang w:val="en-US"/>
        </w:rPr>
        <w:t xml:space="preserve">ultrasound every 6 </w:t>
      </w:r>
      <w:proofErr w:type="spellStart"/>
      <w:r w:rsidRPr="00B2593C">
        <w:rPr>
          <w:rFonts w:ascii="Book Antiqua" w:hAnsi="Book Antiqua" w:cs="Arial"/>
          <w:sz w:val="24"/>
          <w:szCs w:val="24"/>
          <w:lang w:val="en-US"/>
        </w:rPr>
        <w:t>mo</w:t>
      </w:r>
      <w:proofErr w:type="spellEnd"/>
      <w:r w:rsidRPr="00B2593C">
        <w:rPr>
          <w:rFonts w:ascii="Book Antiqua" w:hAnsi="Book Antiqua" w:cs="Arial"/>
          <w:sz w:val="24"/>
          <w:szCs w:val="24"/>
          <w:lang w:val="en-US"/>
        </w:rPr>
        <w:t xml:space="preserve"> during the first year</w:t>
      </w:r>
      <w:r w:rsidR="00531410" w:rsidRPr="00B2593C">
        <w:rPr>
          <w:rFonts w:ascii="Book Antiqua" w:hAnsi="Book Antiqua" w:cs="Arial"/>
          <w:sz w:val="24"/>
          <w:szCs w:val="24"/>
          <w:lang w:val="en-US"/>
        </w:rPr>
        <w:t>,</w:t>
      </w:r>
      <w:r w:rsidRPr="00B2593C">
        <w:rPr>
          <w:rFonts w:ascii="Book Antiqua" w:hAnsi="Book Antiqua" w:cs="Arial"/>
          <w:sz w:val="24"/>
          <w:szCs w:val="24"/>
          <w:lang w:val="en-US"/>
        </w:rPr>
        <w:t xml:space="preserve"> and then annually</w:t>
      </w:r>
      <w:r w:rsidR="00531410" w:rsidRPr="00B2593C">
        <w:rPr>
          <w:rFonts w:ascii="Book Antiqua" w:hAnsi="Book Antiqua" w:cs="Arial"/>
          <w:sz w:val="24"/>
          <w:szCs w:val="24"/>
          <w:lang w:val="en-US"/>
        </w:rPr>
        <w:t xml:space="preserve"> thereafter</w:t>
      </w:r>
      <w:r w:rsidRPr="006213E8">
        <w:rPr>
          <w:rFonts w:ascii="Book Antiqua" w:hAnsi="Book Antiqua" w:cs="Arial"/>
          <w:sz w:val="24"/>
          <w:szCs w:val="24"/>
          <w:lang w:val="en-US"/>
        </w:rPr>
        <w:t xml:space="preserve">. If primary tumor grows 3 mm or more in the greatest dimension from the baseline, there is evidence </w:t>
      </w:r>
      <w:r w:rsidR="00497254" w:rsidRPr="006213E8">
        <w:rPr>
          <w:rFonts w:ascii="Book Antiqua" w:hAnsi="Book Antiqua" w:cs="Arial"/>
          <w:sz w:val="24"/>
          <w:szCs w:val="24"/>
          <w:lang w:val="en-US"/>
        </w:rPr>
        <w:t xml:space="preserve">that </w:t>
      </w:r>
      <w:proofErr w:type="spellStart"/>
      <w:r w:rsidRPr="006213E8">
        <w:rPr>
          <w:rFonts w:ascii="Book Antiqua" w:hAnsi="Book Antiqua" w:cs="Arial"/>
          <w:sz w:val="24"/>
          <w:szCs w:val="24"/>
          <w:lang w:val="en-US"/>
        </w:rPr>
        <w:t>extrathyroidal</w:t>
      </w:r>
      <w:proofErr w:type="spellEnd"/>
      <w:r w:rsidRPr="006213E8">
        <w:rPr>
          <w:rFonts w:ascii="Book Antiqua" w:hAnsi="Book Antiqua" w:cs="Arial"/>
          <w:sz w:val="24"/>
          <w:szCs w:val="24"/>
          <w:lang w:val="en-US"/>
        </w:rPr>
        <w:t xml:space="preserve"> extension</w:t>
      </w:r>
      <w:r w:rsidR="00497254" w:rsidRPr="006213E8">
        <w:rPr>
          <w:rFonts w:ascii="Book Antiqua" w:hAnsi="Book Antiqua" w:cs="Arial"/>
          <w:sz w:val="24"/>
          <w:szCs w:val="24"/>
          <w:lang w:val="en-US"/>
        </w:rPr>
        <w:t>,</w:t>
      </w:r>
      <w:r w:rsidRPr="006213E8">
        <w:rPr>
          <w:rFonts w:ascii="Book Antiqua" w:hAnsi="Book Antiqua" w:cs="Arial"/>
          <w:sz w:val="24"/>
          <w:szCs w:val="24"/>
          <w:lang w:val="en-US"/>
        </w:rPr>
        <w:t xml:space="preserve"> nodal metastases, progression </w:t>
      </w:r>
      <w:r w:rsidR="00CC36FA" w:rsidRPr="006213E8">
        <w:rPr>
          <w:rFonts w:ascii="Book Antiqua" w:hAnsi="Book Antiqua" w:cs="Arial"/>
          <w:sz w:val="24"/>
          <w:szCs w:val="24"/>
          <w:lang w:val="en-US"/>
        </w:rPr>
        <w:t>might</w:t>
      </w:r>
      <w:r w:rsidR="00497254" w:rsidRPr="006213E8">
        <w:rPr>
          <w:rFonts w:ascii="Book Antiqua" w:hAnsi="Book Antiqua" w:cs="Arial"/>
          <w:sz w:val="24"/>
          <w:szCs w:val="24"/>
          <w:lang w:val="en-US"/>
        </w:rPr>
        <w:t xml:space="preserve"> occur, and thus </w:t>
      </w:r>
      <w:r w:rsidRPr="006213E8">
        <w:rPr>
          <w:rFonts w:ascii="Book Antiqua" w:hAnsi="Book Antiqua" w:cs="Arial"/>
          <w:sz w:val="24"/>
          <w:szCs w:val="24"/>
          <w:lang w:val="en-US"/>
        </w:rPr>
        <w:t>surgery is recommend</w:t>
      </w:r>
      <w:r w:rsidR="00232162" w:rsidRPr="006213E8">
        <w:rPr>
          <w:rFonts w:ascii="Book Antiqua" w:hAnsi="Book Antiqua" w:cs="Arial"/>
          <w:sz w:val="24"/>
          <w:szCs w:val="24"/>
          <w:lang w:val="en-US"/>
        </w:rPr>
        <w:t>ed</w:t>
      </w:r>
      <w:r w:rsidRPr="006213E8">
        <w:rPr>
          <w:rFonts w:ascii="Book Antiqua" w:hAnsi="Book Antiqua" w:cs="Arial"/>
          <w:sz w:val="24"/>
          <w:szCs w:val="24"/>
          <w:lang w:val="en-US"/>
        </w:rPr>
        <w:t>.</w:t>
      </w:r>
      <w:r w:rsidRPr="00B2593C">
        <w:rPr>
          <w:rFonts w:ascii="Book Antiqua" w:hAnsi="Book Antiqua" w:cs="Arial"/>
          <w:sz w:val="24"/>
          <w:szCs w:val="24"/>
          <w:lang w:val="en-US"/>
        </w:rPr>
        <w:t xml:space="preserve"> If the tumor only exhibits enlargement without other aggressive features, some patients may continue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until the tumor reaches 13 </w:t>
      </w:r>
      <w:proofErr w:type="gramStart"/>
      <w:r w:rsidRPr="00B2593C">
        <w:rPr>
          <w:rFonts w:ascii="Book Antiqua" w:hAnsi="Book Antiqua" w:cs="Arial"/>
          <w:sz w:val="24"/>
          <w:szCs w:val="24"/>
          <w:lang w:val="en-US"/>
        </w:rPr>
        <w:t>mm</w:t>
      </w:r>
      <w:r w:rsidR="00DD3F41" w:rsidRPr="00B2593C">
        <w:rPr>
          <w:rFonts w:ascii="Book Antiqua" w:hAnsi="Book Antiqua" w:cs="Arial"/>
          <w:sz w:val="24"/>
          <w:szCs w:val="24"/>
          <w:vertAlign w:val="superscript"/>
          <w:lang w:val="en-US"/>
        </w:rPr>
        <w:t>[</w:t>
      </w:r>
      <w:proofErr w:type="gramEnd"/>
      <w:r w:rsidR="00DD3F41" w:rsidRPr="00B2593C">
        <w:rPr>
          <w:rFonts w:ascii="Book Antiqua" w:hAnsi="Book Antiqua" w:cs="Arial"/>
          <w:sz w:val="24"/>
          <w:szCs w:val="24"/>
          <w:vertAlign w:val="superscript"/>
          <w:lang w:val="en-US"/>
        </w:rPr>
        <w:t>40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If the diagnosis of lymph node metastasis is confirmed by FNAB and</w:t>
      </w:r>
      <w:r w:rsidR="00232162" w:rsidRPr="00B2593C">
        <w:rPr>
          <w:rFonts w:ascii="Book Antiqua" w:hAnsi="Book Antiqua" w:cs="Arial"/>
          <w:sz w:val="24"/>
          <w:szCs w:val="24"/>
          <w:lang w:val="en-US"/>
        </w:rPr>
        <w:t xml:space="preserve">/or </w:t>
      </w:r>
      <w:r w:rsidRPr="00B2593C">
        <w:rPr>
          <w:rFonts w:ascii="Book Antiqua" w:hAnsi="Book Antiqua" w:cs="Arial"/>
          <w:sz w:val="24"/>
          <w:szCs w:val="24"/>
          <w:lang w:val="en-US"/>
        </w:rPr>
        <w:t>thyroglobulin measurement</w:t>
      </w:r>
      <w:r w:rsidR="00497254" w:rsidRPr="00B2593C">
        <w:rPr>
          <w:rFonts w:ascii="Book Antiqua" w:hAnsi="Book Antiqua" w:cs="Arial"/>
          <w:sz w:val="24"/>
          <w:szCs w:val="24"/>
          <w:lang w:val="en-US"/>
        </w:rPr>
        <w:t>s</w:t>
      </w:r>
      <w:r w:rsidRPr="00B2593C">
        <w:rPr>
          <w:rFonts w:ascii="Book Antiqua" w:hAnsi="Book Antiqua" w:cs="Arial"/>
          <w:sz w:val="24"/>
          <w:szCs w:val="24"/>
          <w:lang w:val="en-US"/>
        </w:rPr>
        <w:t xml:space="preserve"> </w:t>
      </w:r>
      <w:r w:rsidR="00497254" w:rsidRPr="00B2593C">
        <w:rPr>
          <w:rFonts w:ascii="Book Antiqua" w:hAnsi="Book Antiqua" w:cs="Arial"/>
          <w:sz w:val="24"/>
          <w:szCs w:val="24"/>
          <w:lang w:val="en-US"/>
        </w:rPr>
        <w:t>with</w:t>
      </w:r>
      <w:r w:rsidRPr="00B2593C">
        <w:rPr>
          <w:rFonts w:ascii="Book Antiqua" w:hAnsi="Book Antiqua" w:cs="Arial"/>
          <w:sz w:val="24"/>
          <w:szCs w:val="24"/>
          <w:lang w:val="en-US"/>
        </w:rPr>
        <w:t xml:space="preserve"> needle wash-out, total thyroidectomy with lymph node dissection is </w:t>
      </w:r>
      <w:proofErr w:type="gramStart"/>
      <w:r w:rsidRPr="00B2593C">
        <w:rPr>
          <w:rFonts w:ascii="Book Antiqua" w:hAnsi="Book Antiqua" w:cs="Arial"/>
          <w:sz w:val="24"/>
          <w:szCs w:val="24"/>
          <w:lang w:val="en-US"/>
        </w:rPr>
        <w:t>indicated</w:t>
      </w:r>
      <w:r w:rsidR="00DD3F41" w:rsidRPr="00B2593C">
        <w:rPr>
          <w:rFonts w:ascii="Book Antiqua" w:hAnsi="Book Antiqua" w:cs="Arial"/>
          <w:sz w:val="24"/>
          <w:szCs w:val="24"/>
          <w:vertAlign w:val="superscript"/>
          <w:lang w:val="en-US"/>
        </w:rPr>
        <w:t>[</w:t>
      </w:r>
      <w:proofErr w:type="gramEnd"/>
      <w:r w:rsidR="00DD3F41" w:rsidRPr="00B2593C">
        <w:rPr>
          <w:rFonts w:ascii="Book Antiqua" w:hAnsi="Book Antiqua" w:cs="Arial"/>
          <w:sz w:val="24"/>
          <w:szCs w:val="24"/>
          <w:vertAlign w:val="superscript"/>
          <w:lang w:val="en-US"/>
        </w:rPr>
        <w:t>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 our </w:t>
      </w:r>
      <w:proofErr w:type="gramStart"/>
      <w:r w:rsidRPr="00B2593C">
        <w:rPr>
          <w:rFonts w:ascii="Book Antiqua" w:hAnsi="Book Antiqua" w:cs="Arial"/>
          <w:sz w:val="24"/>
          <w:szCs w:val="24"/>
          <w:lang w:val="en-US"/>
        </w:rPr>
        <w:t>study</w:t>
      </w:r>
      <w:r w:rsidR="00DD3F41" w:rsidRPr="00B2593C">
        <w:rPr>
          <w:rFonts w:ascii="Book Antiqua" w:hAnsi="Book Antiqua" w:cs="Arial"/>
          <w:sz w:val="24"/>
          <w:szCs w:val="24"/>
          <w:vertAlign w:val="superscript"/>
          <w:lang w:val="en-US"/>
        </w:rPr>
        <w:t>[</w:t>
      </w:r>
      <w:proofErr w:type="gramEnd"/>
      <w:r w:rsidR="00DD3F41"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75% of patients who exhibited tumor enlargement refused surgery. These patients continued with </w:t>
      </w:r>
      <w:r w:rsidR="00F0388D" w:rsidRPr="00B2593C">
        <w:rPr>
          <w:rFonts w:ascii="Book Antiqua" w:hAnsi="Book Antiqua" w:cs="Arial"/>
          <w:sz w:val="24"/>
          <w:szCs w:val="24"/>
          <w:lang w:val="en-US"/>
        </w:rPr>
        <w:t>AS</w:t>
      </w:r>
      <w:r w:rsidR="00497254" w:rsidRPr="00B2593C">
        <w:rPr>
          <w:rFonts w:ascii="Book Antiqua" w:hAnsi="Book Antiqua" w:cs="Arial"/>
          <w:sz w:val="24"/>
          <w:szCs w:val="24"/>
          <w:lang w:val="en-US"/>
        </w:rPr>
        <w:t>,</w:t>
      </w:r>
      <w:r w:rsidRPr="00B2593C">
        <w:rPr>
          <w:rFonts w:ascii="Book Antiqua" w:hAnsi="Book Antiqua" w:cs="Arial"/>
          <w:sz w:val="24"/>
          <w:szCs w:val="24"/>
          <w:lang w:val="en-US"/>
        </w:rPr>
        <w:t xml:space="preserve"> and none of them showed evidence of a new increase in tumor diameter, cervical</w:t>
      </w:r>
      <w:r w:rsidR="00497254" w:rsidRPr="00B2593C">
        <w:rPr>
          <w:rFonts w:ascii="Book Antiqua" w:hAnsi="Book Antiqua" w:cs="Arial"/>
          <w:sz w:val="24"/>
          <w:szCs w:val="24"/>
          <w:lang w:val="en-US"/>
        </w:rPr>
        <w:t>,</w:t>
      </w:r>
      <w:r w:rsidRPr="00B2593C">
        <w:rPr>
          <w:rFonts w:ascii="Book Antiqua" w:hAnsi="Book Antiqua" w:cs="Arial"/>
          <w:sz w:val="24"/>
          <w:szCs w:val="24"/>
          <w:lang w:val="en-US"/>
        </w:rPr>
        <w:t xml:space="preserve"> or distant metastases after a median </w:t>
      </w:r>
      <w:r w:rsidR="00185B24" w:rsidRPr="00B2593C">
        <w:rPr>
          <w:rFonts w:ascii="Book Antiqua" w:hAnsi="Book Antiqua" w:cs="Arial"/>
          <w:sz w:val="24"/>
          <w:szCs w:val="24"/>
          <w:lang w:val="en-US"/>
        </w:rPr>
        <w:t xml:space="preserve">follow-up period </w:t>
      </w:r>
      <w:r w:rsidRPr="00B2593C">
        <w:rPr>
          <w:rFonts w:ascii="Book Antiqua" w:hAnsi="Book Antiqua" w:cs="Arial"/>
          <w:sz w:val="24"/>
          <w:szCs w:val="24"/>
          <w:lang w:val="en-US"/>
        </w:rPr>
        <w:t xml:space="preserve">of 42 </w:t>
      </w:r>
      <w:proofErr w:type="spellStart"/>
      <w:r w:rsidRPr="00B2593C">
        <w:rPr>
          <w:rFonts w:ascii="Book Antiqua" w:hAnsi="Book Antiqua" w:cs="Arial"/>
          <w:sz w:val="24"/>
          <w:szCs w:val="24"/>
          <w:lang w:val="en-US"/>
        </w:rPr>
        <w:t>mo</w:t>
      </w:r>
      <w:proofErr w:type="spellEnd"/>
      <w:r w:rsidRPr="00B2593C">
        <w:rPr>
          <w:rFonts w:ascii="Book Antiqua" w:hAnsi="Book Antiqua" w:cs="Arial"/>
          <w:sz w:val="24"/>
          <w:szCs w:val="24"/>
          <w:lang w:val="en-US"/>
        </w:rPr>
        <w:t xml:space="preserve"> (range 36-84 </w:t>
      </w:r>
      <w:proofErr w:type="spellStart"/>
      <w:r w:rsidRPr="00B2593C">
        <w:rPr>
          <w:rFonts w:ascii="Book Antiqua" w:hAnsi="Book Antiqua" w:cs="Arial"/>
          <w:sz w:val="24"/>
          <w:szCs w:val="24"/>
          <w:lang w:val="en-US"/>
        </w:rPr>
        <w:t>mo</w:t>
      </w:r>
      <w:proofErr w:type="spellEnd"/>
      <w:r w:rsidRPr="00B2593C">
        <w:rPr>
          <w:rFonts w:ascii="Book Antiqua" w:hAnsi="Book Antiqua" w:cs="Arial"/>
          <w:sz w:val="24"/>
          <w:szCs w:val="24"/>
          <w:lang w:val="en-US"/>
        </w:rPr>
        <w:t>)</w:t>
      </w:r>
      <w:r w:rsidR="00DD3F41"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w:t>
      </w:r>
    </w:p>
    <w:p w14:paraId="16D32AAD" w14:textId="4E37B2A6" w:rsidR="00B171BF" w:rsidRPr="00B2593C" w:rsidRDefault="00B171B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ATA guidelines </w:t>
      </w:r>
      <w:r w:rsidR="00396839" w:rsidRPr="00B2593C">
        <w:rPr>
          <w:rFonts w:ascii="Book Antiqua" w:hAnsi="Book Antiqua" w:cs="Arial"/>
          <w:sz w:val="24"/>
          <w:szCs w:val="24"/>
          <w:lang w:val="en-US"/>
        </w:rPr>
        <w:t xml:space="preserve">do </w:t>
      </w:r>
      <w:r w:rsidRPr="00B2593C">
        <w:rPr>
          <w:rFonts w:ascii="Book Antiqua" w:hAnsi="Book Antiqua" w:cs="Arial"/>
          <w:sz w:val="24"/>
          <w:szCs w:val="24"/>
          <w:lang w:val="en-US"/>
        </w:rPr>
        <w:t xml:space="preserve">not </w:t>
      </w:r>
      <w:r w:rsidR="00396839" w:rsidRPr="00B2593C">
        <w:rPr>
          <w:rFonts w:ascii="Book Antiqua" w:hAnsi="Book Antiqua" w:cs="Arial"/>
          <w:sz w:val="24"/>
          <w:szCs w:val="24"/>
          <w:lang w:val="en-US"/>
        </w:rPr>
        <w:t xml:space="preserve">support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w:t>
      </w:r>
      <w:proofErr w:type="spellStart"/>
      <w:r w:rsidRPr="00B2593C">
        <w:rPr>
          <w:rFonts w:ascii="Book Antiqua" w:hAnsi="Book Antiqua" w:cs="Arial"/>
          <w:sz w:val="24"/>
          <w:szCs w:val="24"/>
          <w:lang w:val="en-US"/>
        </w:rPr>
        <w:t>as</w:t>
      </w:r>
      <w:proofErr w:type="spellEnd"/>
      <w:r w:rsidRPr="00B2593C">
        <w:rPr>
          <w:rFonts w:ascii="Book Antiqua" w:hAnsi="Book Antiqua" w:cs="Arial"/>
          <w:sz w:val="24"/>
          <w:szCs w:val="24"/>
          <w:lang w:val="en-US"/>
        </w:rPr>
        <w:t xml:space="preserve"> the first line treatment in patients with PMC, but </w:t>
      </w:r>
      <w:r w:rsidR="002E3605" w:rsidRPr="00B2593C">
        <w:rPr>
          <w:rFonts w:ascii="Book Antiqua" w:hAnsi="Book Antiqua" w:cs="Arial"/>
          <w:sz w:val="24"/>
          <w:szCs w:val="24"/>
          <w:lang w:val="en-US"/>
        </w:rPr>
        <w:t>they</w:t>
      </w:r>
      <w:r w:rsidRPr="00B2593C">
        <w:rPr>
          <w:rFonts w:ascii="Book Antiqua" w:hAnsi="Book Antiqua" w:cs="Arial"/>
          <w:sz w:val="24"/>
          <w:szCs w:val="24"/>
          <w:lang w:val="en-US"/>
        </w:rPr>
        <w:t xml:space="preserve"> consider </w:t>
      </w:r>
      <w:r w:rsidR="00396839" w:rsidRPr="00B2593C">
        <w:rPr>
          <w:rFonts w:ascii="Book Antiqua" w:hAnsi="Book Antiqua" w:cs="Arial"/>
          <w:sz w:val="24"/>
          <w:szCs w:val="24"/>
          <w:lang w:val="en-US"/>
        </w:rPr>
        <w:t xml:space="preserve">AS </w:t>
      </w:r>
      <w:r w:rsidR="00DC10FC" w:rsidRPr="00B2593C">
        <w:rPr>
          <w:rFonts w:ascii="Book Antiqua" w:hAnsi="Book Antiqua" w:cs="Arial"/>
          <w:sz w:val="24"/>
          <w:szCs w:val="24"/>
          <w:lang w:val="en-US"/>
        </w:rPr>
        <w:t xml:space="preserve">to be </w:t>
      </w:r>
      <w:r w:rsidRPr="00B2593C">
        <w:rPr>
          <w:rFonts w:ascii="Book Antiqua" w:hAnsi="Book Antiqua" w:cs="Arial"/>
          <w:sz w:val="24"/>
          <w:szCs w:val="24"/>
          <w:lang w:val="en-US"/>
        </w:rPr>
        <w:t>an alternative to immediate surgery</w:t>
      </w:r>
      <w:r w:rsidR="00DC10FC" w:rsidRPr="00B2593C">
        <w:rPr>
          <w:rFonts w:ascii="Book Antiqua" w:hAnsi="Book Antiqua" w:cs="Arial"/>
          <w:sz w:val="24"/>
          <w:szCs w:val="24"/>
          <w:lang w:val="en-US"/>
        </w:rPr>
        <w:t>,</w:t>
      </w:r>
      <w:r w:rsidR="00396839" w:rsidRPr="00B2593C">
        <w:rPr>
          <w:rFonts w:ascii="Book Antiqua" w:hAnsi="Book Antiqua" w:cs="Arial"/>
          <w:sz w:val="24"/>
          <w:szCs w:val="24"/>
          <w:lang w:val="en-US"/>
        </w:rPr>
        <w:t xml:space="preserve"> mainly in patients </w:t>
      </w:r>
      <w:r w:rsidRPr="00B2593C">
        <w:rPr>
          <w:rFonts w:ascii="Book Antiqua" w:hAnsi="Book Antiqua" w:cs="Arial"/>
          <w:sz w:val="24"/>
          <w:szCs w:val="24"/>
          <w:lang w:val="en-US"/>
        </w:rPr>
        <w:t xml:space="preserve">with high surgical risk or poor life expectancy </w:t>
      </w:r>
      <w:r w:rsidR="00DC10FC" w:rsidRPr="00B2593C">
        <w:rPr>
          <w:rFonts w:ascii="Book Antiqua" w:hAnsi="Book Antiqua" w:cs="Arial"/>
          <w:sz w:val="24"/>
          <w:szCs w:val="24"/>
          <w:lang w:val="en-US"/>
        </w:rPr>
        <w:t>due to</w:t>
      </w:r>
      <w:r w:rsidRPr="00B2593C">
        <w:rPr>
          <w:rFonts w:ascii="Book Antiqua" w:hAnsi="Book Antiqua" w:cs="Arial"/>
          <w:sz w:val="24"/>
          <w:szCs w:val="24"/>
          <w:lang w:val="en-US"/>
        </w:rPr>
        <w:t xml:space="preserve"> comorbid conditions (</w:t>
      </w:r>
      <w:r w:rsidRPr="00B2593C">
        <w:rPr>
          <w:rFonts w:ascii="Book Antiqua" w:hAnsi="Book Antiqua" w:cs="Arial"/>
          <w:i/>
          <w:sz w:val="24"/>
          <w:szCs w:val="24"/>
          <w:lang w:val="en-US"/>
        </w:rPr>
        <w:t>e.g.</w:t>
      </w:r>
      <w:r w:rsidRPr="00B2593C">
        <w:rPr>
          <w:rFonts w:ascii="Book Antiqua" w:hAnsi="Book Antiqua" w:cs="Arial"/>
          <w:sz w:val="24"/>
          <w:szCs w:val="24"/>
          <w:lang w:val="en-US"/>
        </w:rPr>
        <w:t xml:space="preserve">, severe cardiopulmonary disease, other malignant pathologies, advanced age, </w:t>
      </w:r>
      <w:proofErr w:type="spellStart"/>
      <w:r w:rsidRPr="00B2593C">
        <w:rPr>
          <w:rFonts w:ascii="Book Antiqua" w:hAnsi="Book Antiqua" w:cs="Arial"/>
          <w:i/>
          <w:sz w:val="24"/>
          <w:szCs w:val="24"/>
          <w:lang w:val="en-US"/>
        </w:rPr>
        <w:t>etc</w:t>
      </w:r>
      <w:proofErr w:type="spellEnd"/>
      <w:r w:rsidRPr="00B2593C">
        <w:rPr>
          <w:rFonts w:ascii="Book Antiqua" w:hAnsi="Book Antiqua" w:cs="Arial"/>
          <w:sz w:val="24"/>
          <w:szCs w:val="24"/>
          <w:lang w:val="en-US"/>
        </w:rPr>
        <w:t>)</w:t>
      </w:r>
      <w:r w:rsidR="00761475">
        <w:rPr>
          <w:rFonts w:ascii="Book Antiqua" w:hAnsi="Book Antiqua" w:cs="Arial"/>
          <w:sz w:val="24"/>
          <w:szCs w:val="24"/>
          <w:lang w:val="en-US"/>
        </w:rPr>
        <w:t xml:space="preserve">. </w:t>
      </w:r>
      <w:r w:rsidR="004344D4" w:rsidRPr="00B2593C">
        <w:rPr>
          <w:rFonts w:ascii="Book Antiqua" w:hAnsi="Book Antiqua" w:cs="Arial"/>
          <w:sz w:val="24"/>
          <w:szCs w:val="24"/>
          <w:lang w:val="en-US"/>
        </w:rPr>
        <w:t>Furthermore,</w:t>
      </w:r>
      <w:r w:rsidRPr="00B2593C">
        <w:rPr>
          <w:rFonts w:ascii="Book Antiqua" w:hAnsi="Book Antiqua" w:cs="Arial"/>
          <w:sz w:val="24"/>
          <w:szCs w:val="24"/>
          <w:lang w:val="en-US"/>
        </w:rPr>
        <w:t xml:space="preserve"> </w:t>
      </w:r>
      <w:r w:rsidR="00D62231" w:rsidRPr="00B2593C">
        <w:rPr>
          <w:rFonts w:ascii="Book Antiqua" w:hAnsi="Book Antiqua" w:cs="Arial"/>
          <w:sz w:val="24"/>
          <w:szCs w:val="24"/>
          <w:lang w:val="en-US"/>
        </w:rPr>
        <w:t xml:space="preserve">there may be </w:t>
      </w:r>
      <w:r w:rsidRPr="00B2593C">
        <w:rPr>
          <w:rFonts w:ascii="Book Antiqua" w:hAnsi="Book Antiqua" w:cs="Arial"/>
          <w:sz w:val="24"/>
          <w:szCs w:val="24"/>
          <w:lang w:val="en-US"/>
        </w:rPr>
        <w:t xml:space="preserve">concurrent medical or surgical issues </w:t>
      </w:r>
      <w:r w:rsidR="002F4EEE" w:rsidRPr="00B2593C">
        <w:rPr>
          <w:rFonts w:ascii="Book Antiqua" w:hAnsi="Book Antiqua" w:cs="Arial"/>
          <w:sz w:val="24"/>
          <w:szCs w:val="24"/>
          <w:lang w:val="en-US"/>
        </w:rPr>
        <w:t>that</w:t>
      </w:r>
      <w:r w:rsidR="00D62231"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take priority over thyroid </w:t>
      </w:r>
      <w:proofErr w:type="gramStart"/>
      <w:r w:rsidRPr="00B2593C">
        <w:rPr>
          <w:rFonts w:ascii="Book Antiqua" w:hAnsi="Book Antiqua" w:cs="Arial"/>
          <w:sz w:val="24"/>
          <w:szCs w:val="24"/>
          <w:lang w:val="en-US"/>
        </w:rPr>
        <w:t>surgery</w:t>
      </w:r>
      <w:r w:rsidR="00DD3F41" w:rsidRPr="00B2593C">
        <w:rPr>
          <w:rFonts w:ascii="Book Antiqua" w:hAnsi="Book Antiqua" w:cs="Arial"/>
          <w:sz w:val="24"/>
          <w:szCs w:val="24"/>
          <w:vertAlign w:val="superscript"/>
          <w:lang w:val="en-US"/>
        </w:rPr>
        <w:t>[</w:t>
      </w:r>
      <w:proofErr w:type="gramEnd"/>
      <w:r w:rsidR="00DD3F41"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p>
    <w:p w14:paraId="5E0E5644" w14:textId="0C6A0636" w:rsidR="009D1D08" w:rsidRPr="00B2593C" w:rsidRDefault="009D1D08"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The mo</w:t>
      </w:r>
      <w:r w:rsidR="00396839" w:rsidRPr="00B2593C">
        <w:rPr>
          <w:rFonts w:ascii="Book Antiqua" w:hAnsi="Book Antiqua" w:cs="Arial"/>
          <w:sz w:val="24"/>
          <w:szCs w:val="24"/>
          <w:lang w:val="en-US"/>
        </w:rPr>
        <w:t>st</w:t>
      </w:r>
      <w:r w:rsidRPr="00B2593C">
        <w:rPr>
          <w:rFonts w:ascii="Book Antiqua" w:hAnsi="Book Antiqua" w:cs="Arial"/>
          <w:sz w:val="24"/>
          <w:szCs w:val="24"/>
          <w:lang w:val="en-US"/>
        </w:rPr>
        <w:t xml:space="preserve"> appropriate moment to decide rescue surgery </w:t>
      </w:r>
      <w:r w:rsidR="00396839" w:rsidRPr="00B2593C">
        <w:rPr>
          <w:rFonts w:ascii="Book Antiqua" w:hAnsi="Book Antiqua" w:cs="Arial"/>
          <w:sz w:val="24"/>
          <w:szCs w:val="24"/>
          <w:lang w:val="en-US"/>
        </w:rPr>
        <w:t xml:space="preserve">still </w:t>
      </w:r>
      <w:r w:rsidR="00D75877" w:rsidRPr="00B2593C">
        <w:rPr>
          <w:rFonts w:ascii="Book Antiqua" w:hAnsi="Book Antiqua" w:cs="Arial"/>
          <w:sz w:val="24"/>
          <w:szCs w:val="24"/>
          <w:lang w:val="en-US"/>
        </w:rPr>
        <w:t xml:space="preserve">remains </w:t>
      </w:r>
      <w:r w:rsidRPr="00B2593C">
        <w:rPr>
          <w:rFonts w:ascii="Book Antiqua" w:hAnsi="Book Antiqua" w:cs="Arial"/>
          <w:sz w:val="24"/>
          <w:szCs w:val="24"/>
          <w:lang w:val="en-US"/>
        </w:rPr>
        <w:t xml:space="preserve">unclear. In this regard, Tuttle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8B6E3A" w:rsidRPr="00B2593C">
        <w:rPr>
          <w:rFonts w:ascii="Book Antiqua" w:hAnsi="Book Antiqua" w:cs="Arial"/>
          <w:sz w:val="24"/>
          <w:szCs w:val="24"/>
          <w:vertAlign w:val="superscript"/>
          <w:lang w:val="en-US"/>
        </w:rPr>
        <w:t>[</w:t>
      </w:r>
      <w:proofErr w:type="gramEnd"/>
      <w:r w:rsidR="008B6E3A" w:rsidRPr="00B2593C">
        <w:rPr>
          <w:rFonts w:ascii="Book Antiqua" w:hAnsi="Book Antiqua" w:cs="Arial"/>
          <w:sz w:val="24"/>
          <w:szCs w:val="24"/>
          <w:vertAlign w:val="superscript"/>
          <w:lang w:val="en-US"/>
        </w:rPr>
        <w:t>17]</w:t>
      </w:r>
      <w:r w:rsidRPr="00B2593C">
        <w:rPr>
          <w:rFonts w:ascii="Book Antiqua" w:hAnsi="Book Antiqua" w:cs="Arial"/>
          <w:sz w:val="24"/>
          <w:szCs w:val="24"/>
          <w:lang w:val="en-US"/>
        </w:rPr>
        <w:t xml:space="preserve"> demo</w:t>
      </w:r>
      <w:r w:rsidR="00BB3668" w:rsidRPr="00B2593C">
        <w:rPr>
          <w:rFonts w:ascii="Book Antiqua" w:hAnsi="Book Antiqua" w:cs="Arial"/>
          <w:sz w:val="24"/>
          <w:szCs w:val="24"/>
          <w:lang w:val="en-US"/>
        </w:rPr>
        <w:t>n</w:t>
      </w:r>
      <w:r w:rsidRPr="00B2593C">
        <w:rPr>
          <w:rFonts w:ascii="Book Antiqua" w:hAnsi="Book Antiqua" w:cs="Arial"/>
          <w:sz w:val="24"/>
          <w:szCs w:val="24"/>
          <w:lang w:val="en-US"/>
        </w:rPr>
        <w:t xml:space="preserve">strated that </w:t>
      </w:r>
      <w:r w:rsidR="00AB2391"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increase in tumor volume greater than 50% precedes enlargement by 3 mm or more in diameter, which </w:t>
      </w:r>
      <w:r w:rsidR="00396839" w:rsidRPr="00B2593C">
        <w:rPr>
          <w:rFonts w:ascii="Book Antiqua" w:hAnsi="Book Antiqua" w:cs="Arial"/>
          <w:sz w:val="24"/>
          <w:szCs w:val="24"/>
          <w:lang w:val="en-US"/>
        </w:rPr>
        <w:t xml:space="preserve">might </w:t>
      </w:r>
      <w:r w:rsidRPr="00B2593C">
        <w:rPr>
          <w:rFonts w:ascii="Book Antiqua" w:hAnsi="Book Antiqua" w:cs="Arial"/>
          <w:sz w:val="24"/>
          <w:szCs w:val="24"/>
          <w:lang w:val="en-US"/>
        </w:rPr>
        <w:t xml:space="preserve">enable </w:t>
      </w:r>
      <w:r w:rsidR="00AB2391"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early diagnosis of progression. However, </w:t>
      </w:r>
      <w:proofErr w:type="spellStart"/>
      <w:r w:rsidRPr="00B2593C">
        <w:rPr>
          <w:rFonts w:ascii="Book Antiqua" w:hAnsi="Book Antiqua" w:cs="Arial"/>
          <w:sz w:val="24"/>
          <w:szCs w:val="24"/>
          <w:lang w:val="en-US"/>
        </w:rPr>
        <w:t>Miyauchi</w:t>
      </w:r>
      <w:proofErr w:type="spellEnd"/>
      <w:r w:rsidRPr="00B2593C">
        <w:rPr>
          <w:rFonts w:ascii="Book Antiqua" w:hAnsi="Book Antiqua" w:cs="Arial"/>
          <w:sz w:val="24"/>
          <w:szCs w:val="24"/>
          <w:lang w:val="en-US"/>
        </w:rPr>
        <w:t xml:space="preserve">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8B6E3A" w:rsidRPr="00B2593C">
        <w:rPr>
          <w:rFonts w:ascii="Book Antiqua" w:hAnsi="Book Antiqua" w:cs="Arial"/>
          <w:sz w:val="24"/>
          <w:szCs w:val="24"/>
          <w:vertAlign w:val="superscript"/>
          <w:lang w:val="en-US"/>
        </w:rPr>
        <w:t>[</w:t>
      </w:r>
      <w:proofErr w:type="gramEnd"/>
      <w:r w:rsidR="008B6E3A" w:rsidRPr="00B2593C">
        <w:rPr>
          <w:rFonts w:ascii="Book Antiqua" w:hAnsi="Book Antiqua" w:cs="Arial"/>
          <w:sz w:val="24"/>
          <w:szCs w:val="24"/>
          <w:vertAlign w:val="superscript"/>
          <w:lang w:val="en-US"/>
        </w:rPr>
        <w:t>41]</w:t>
      </w:r>
      <w:r w:rsidRPr="00B2593C">
        <w:rPr>
          <w:rFonts w:ascii="Book Antiqua" w:hAnsi="Book Antiqua" w:cs="Arial"/>
          <w:sz w:val="24"/>
          <w:szCs w:val="24"/>
          <w:lang w:val="en-US"/>
        </w:rPr>
        <w:t xml:space="preserve"> emphasize</w:t>
      </w:r>
      <w:r w:rsidR="00AB2391" w:rsidRPr="00B2593C">
        <w:rPr>
          <w:rFonts w:ascii="Book Antiqua" w:hAnsi="Book Antiqua" w:cs="Arial"/>
          <w:sz w:val="24"/>
          <w:szCs w:val="24"/>
          <w:lang w:val="en-US"/>
        </w:rPr>
        <w:t>d</w:t>
      </w:r>
      <w:r w:rsidRPr="00B2593C">
        <w:rPr>
          <w:rFonts w:ascii="Book Antiqua" w:hAnsi="Book Antiqua" w:cs="Arial"/>
          <w:sz w:val="24"/>
          <w:szCs w:val="24"/>
          <w:lang w:val="en-US"/>
        </w:rPr>
        <w:t xml:space="preserve"> that if this parameter is taken into account, the enlargement of a tumor, for example, from 6</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 xml:space="preserve">mm </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6</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 xml:space="preserve">mm </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6 mm to 7</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mm</w:t>
      </w:r>
      <w:r w:rsidR="008B6E3A" w:rsidRPr="00B2593C">
        <w:rPr>
          <w:rFonts w:ascii="Book Antiqua" w:hAnsi="Book Antiqua" w:cs="Arial"/>
          <w:sz w:val="24"/>
          <w:szCs w:val="24"/>
          <w:lang w:val="en-US" w:eastAsia="zh-CN"/>
        </w:rPr>
        <w:t xml:space="preserve"> × </w:t>
      </w:r>
      <w:r w:rsidRPr="00B2593C">
        <w:rPr>
          <w:rFonts w:ascii="Book Antiqua" w:hAnsi="Book Antiqua" w:cs="Arial"/>
          <w:sz w:val="24"/>
          <w:szCs w:val="24"/>
          <w:lang w:val="en-US"/>
        </w:rPr>
        <w:t>7</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mm</w:t>
      </w:r>
      <w:r w:rsidR="008B6E3A" w:rsidRPr="00B2593C">
        <w:rPr>
          <w:rFonts w:ascii="Book Antiqua" w:hAnsi="Book Antiqua" w:cs="Arial"/>
          <w:sz w:val="24"/>
          <w:szCs w:val="24"/>
          <w:lang w:val="en-US" w:eastAsia="zh-CN"/>
        </w:rPr>
        <w:t xml:space="preserve"> × </w:t>
      </w:r>
      <w:r w:rsidRPr="00B2593C">
        <w:rPr>
          <w:rFonts w:ascii="Book Antiqua" w:hAnsi="Book Antiqua" w:cs="Arial"/>
          <w:sz w:val="24"/>
          <w:szCs w:val="24"/>
          <w:lang w:val="en-US"/>
        </w:rPr>
        <w:t xml:space="preserve">7 mm, represents a 59% increase in volume. </w:t>
      </w:r>
      <w:r w:rsidRPr="00B2593C">
        <w:rPr>
          <w:rFonts w:ascii="Book Antiqua" w:hAnsi="Book Antiqua" w:cs="Arial"/>
          <w:sz w:val="24"/>
          <w:szCs w:val="24"/>
          <w:lang w:val="en-US"/>
        </w:rPr>
        <w:lastRenderedPageBreak/>
        <w:t>This criterion, therefore, could be too sensitive to diagnose progression</w:t>
      </w:r>
      <w:r w:rsidR="00D30EAA" w:rsidRPr="00B2593C">
        <w:rPr>
          <w:rFonts w:ascii="Book Antiqua" w:hAnsi="Book Antiqua" w:cs="Arial"/>
          <w:sz w:val="24"/>
          <w:szCs w:val="24"/>
          <w:lang w:val="en-US"/>
        </w:rPr>
        <w:t xml:space="preserve">, </w:t>
      </w:r>
      <w:r w:rsidR="00AB2391" w:rsidRPr="00B2593C">
        <w:rPr>
          <w:rFonts w:ascii="Book Antiqua" w:hAnsi="Book Antiqua" w:cs="Arial"/>
          <w:sz w:val="24"/>
          <w:szCs w:val="24"/>
          <w:lang w:val="en-US"/>
        </w:rPr>
        <w:t xml:space="preserve">particularly when also </w:t>
      </w:r>
      <w:r w:rsidR="00D30EAA" w:rsidRPr="00B2593C">
        <w:rPr>
          <w:rFonts w:ascii="Book Antiqua" w:hAnsi="Book Antiqua" w:cs="Arial"/>
          <w:sz w:val="24"/>
          <w:szCs w:val="24"/>
          <w:lang w:val="en-US"/>
        </w:rPr>
        <w:t xml:space="preserve">considering the limitation of ultrasonography to show only one mm </w:t>
      </w:r>
      <w:r w:rsidR="001117F8" w:rsidRPr="00B2593C">
        <w:rPr>
          <w:rFonts w:ascii="Book Antiqua" w:hAnsi="Book Antiqua" w:cs="Arial"/>
          <w:sz w:val="24"/>
          <w:szCs w:val="24"/>
          <w:lang w:val="en-US"/>
        </w:rPr>
        <w:t xml:space="preserve">of </w:t>
      </w:r>
      <w:r w:rsidR="00D30EAA" w:rsidRPr="00B2593C">
        <w:rPr>
          <w:rFonts w:ascii="Book Antiqua" w:hAnsi="Book Antiqua" w:cs="Arial"/>
          <w:sz w:val="24"/>
          <w:szCs w:val="24"/>
          <w:lang w:val="en-US"/>
        </w:rPr>
        <w:t>change</w:t>
      </w:r>
      <w:r w:rsidRPr="00B2593C">
        <w:rPr>
          <w:rFonts w:ascii="Book Antiqua" w:hAnsi="Book Antiqua" w:cs="Arial"/>
          <w:sz w:val="24"/>
          <w:szCs w:val="24"/>
          <w:lang w:val="en-US"/>
        </w:rPr>
        <w:t xml:space="preserve">. However, none of the patients who underwent </w:t>
      </w:r>
      <w:r w:rsidR="00F0388D" w:rsidRPr="00B2593C">
        <w:rPr>
          <w:rFonts w:ascii="Book Antiqua" w:hAnsi="Book Antiqua" w:cs="Arial"/>
          <w:sz w:val="24"/>
          <w:szCs w:val="24"/>
          <w:lang w:val="en-US"/>
        </w:rPr>
        <w:t>AS</w:t>
      </w:r>
      <w:r w:rsidR="00A91CB9" w:rsidRPr="00B2593C">
        <w:rPr>
          <w:rFonts w:ascii="Book Antiqua" w:hAnsi="Book Antiqua" w:cs="Arial"/>
          <w:sz w:val="24"/>
          <w:szCs w:val="24"/>
          <w:lang w:val="en-US"/>
        </w:rPr>
        <w:t xml:space="preserve"> that were</w:t>
      </w:r>
      <w:r w:rsidRPr="00B2593C">
        <w:rPr>
          <w:rFonts w:ascii="Book Antiqua" w:hAnsi="Book Antiqua" w:cs="Arial"/>
          <w:sz w:val="24"/>
          <w:szCs w:val="24"/>
          <w:lang w:val="en-US"/>
        </w:rPr>
        <w:t xml:space="preserve"> included in clinical trials world</w:t>
      </w:r>
      <w:r w:rsidR="00A47B55" w:rsidRPr="00B2593C">
        <w:rPr>
          <w:rFonts w:ascii="Book Antiqua" w:hAnsi="Book Antiqua" w:cs="Arial"/>
          <w:sz w:val="24"/>
          <w:szCs w:val="24"/>
          <w:lang w:val="en-US"/>
        </w:rPr>
        <w:t>wide</w:t>
      </w:r>
      <w:r w:rsidRPr="00B2593C">
        <w:rPr>
          <w:rFonts w:ascii="Book Antiqua" w:hAnsi="Book Antiqua" w:cs="Arial"/>
          <w:sz w:val="24"/>
          <w:szCs w:val="24"/>
          <w:lang w:val="en-US"/>
        </w:rPr>
        <w:t xml:space="preserve"> developed distant metastases or died </w:t>
      </w:r>
      <w:r w:rsidR="00396839" w:rsidRPr="00B2593C">
        <w:rPr>
          <w:rFonts w:ascii="Book Antiqua" w:hAnsi="Book Antiqua" w:cs="Arial"/>
          <w:sz w:val="24"/>
          <w:szCs w:val="24"/>
          <w:lang w:val="en-US"/>
        </w:rPr>
        <w:t>from</w:t>
      </w:r>
      <w:r w:rsidRPr="00B2593C">
        <w:rPr>
          <w:rFonts w:ascii="Book Antiqua" w:hAnsi="Book Antiqua" w:cs="Arial"/>
          <w:sz w:val="24"/>
          <w:szCs w:val="24"/>
          <w:lang w:val="en-US"/>
        </w:rPr>
        <w:t xml:space="preserve"> thyroid carcinoma, regardless </w:t>
      </w:r>
      <w:r w:rsidR="00A47B55" w:rsidRPr="00B2593C">
        <w:rPr>
          <w:rFonts w:ascii="Book Antiqua" w:hAnsi="Book Antiqua" w:cs="Arial"/>
          <w:sz w:val="24"/>
          <w:szCs w:val="24"/>
          <w:lang w:val="en-US"/>
        </w:rPr>
        <w:t xml:space="preserve">of </w:t>
      </w:r>
      <w:r w:rsidRPr="00B2593C">
        <w:rPr>
          <w:rFonts w:ascii="Book Antiqua" w:hAnsi="Book Antiqua" w:cs="Arial"/>
          <w:sz w:val="24"/>
          <w:szCs w:val="24"/>
          <w:lang w:val="en-US"/>
        </w:rPr>
        <w:t xml:space="preserve">the adopted progression </w:t>
      </w:r>
      <w:proofErr w:type="gramStart"/>
      <w:r w:rsidRPr="00B2593C">
        <w:rPr>
          <w:rFonts w:ascii="Book Antiqua" w:hAnsi="Book Antiqua" w:cs="Arial"/>
          <w:sz w:val="24"/>
          <w:szCs w:val="24"/>
          <w:lang w:val="en-US"/>
        </w:rPr>
        <w:t>criteria</w:t>
      </w:r>
      <w:r w:rsidR="002747BF" w:rsidRPr="00B2593C">
        <w:rPr>
          <w:rFonts w:ascii="Book Antiqua" w:hAnsi="Book Antiqua" w:cs="Arial"/>
          <w:sz w:val="24"/>
          <w:szCs w:val="24"/>
          <w:vertAlign w:val="superscript"/>
          <w:lang w:val="en-US"/>
        </w:rPr>
        <w:t>[</w:t>
      </w:r>
      <w:proofErr w:type="gramEnd"/>
      <w:r w:rsidR="002747BF" w:rsidRPr="00B2593C">
        <w:rPr>
          <w:rFonts w:ascii="Book Antiqua" w:hAnsi="Book Antiqua" w:cs="Arial"/>
          <w:sz w:val="24"/>
          <w:szCs w:val="24"/>
          <w:vertAlign w:val="superscript"/>
          <w:lang w:val="en-US"/>
        </w:rPr>
        <w:t>6,17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p>
    <w:p w14:paraId="414A4606" w14:textId="0E6F553C" w:rsidR="000E36DE" w:rsidRPr="00B2593C" w:rsidRDefault="009D1D08"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Finally, there is a consensus that</w:t>
      </w:r>
      <w:r w:rsidR="004C700B"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proper selection of patients as candidates </w:t>
      </w:r>
      <w:r w:rsidR="004C700B" w:rsidRPr="00B2593C">
        <w:rPr>
          <w:rFonts w:ascii="Book Antiqua" w:hAnsi="Book Antiqua" w:cs="Arial"/>
          <w:sz w:val="24"/>
          <w:szCs w:val="24"/>
          <w:lang w:val="en-US"/>
        </w:rPr>
        <w:t xml:space="preserve">for </w:t>
      </w:r>
      <w:r w:rsidRPr="00B2593C">
        <w:rPr>
          <w:rFonts w:ascii="Book Antiqua" w:hAnsi="Book Antiqua" w:cs="Arial"/>
          <w:sz w:val="24"/>
          <w:szCs w:val="24"/>
          <w:lang w:val="en-US"/>
        </w:rPr>
        <w:t>this less aggressive approach should be carefully</w:t>
      </w:r>
      <w:r w:rsidR="00A3229C" w:rsidRPr="00B2593C">
        <w:rPr>
          <w:rFonts w:ascii="Book Antiqua" w:hAnsi="Book Antiqua" w:cs="Arial"/>
          <w:sz w:val="24"/>
          <w:szCs w:val="24"/>
          <w:lang w:val="en-US"/>
        </w:rPr>
        <w:t xml:space="preserve"> considered</w:t>
      </w:r>
      <w:r w:rsidRPr="00B2593C">
        <w:rPr>
          <w:rFonts w:ascii="Book Antiqua" w:hAnsi="Book Antiqua" w:cs="Arial"/>
          <w:sz w:val="24"/>
          <w:szCs w:val="24"/>
          <w:lang w:val="en-US"/>
        </w:rPr>
        <w:t xml:space="preserve">, taking into account the set of values </w:t>
      </w:r>
      <w:r w:rsidRPr="00B2593C">
        <w:rPr>
          <w:rFonts w:ascii="Times New Roman" w:hAnsi="Times New Roman" w:cs="Times New Roman"/>
          <w:sz w:val="24"/>
          <w:szCs w:val="24"/>
          <w:lang w:val="en-US"/>
        </w:rPr>
        <w:t>​​</w:t>
      </w:r>
      <w:r w:rsidRPr="00B2593C">
        <w:rPr>
          <w:rFonts w:ascii="Book Antiqua" w:hAnsi="Book Antiqua" w:cs="Arial"/>
          <w:sz w:val="24"/>
          <w:szCs w:val="24"/>
          <w:lang w:val="en-US"/>
        </w:rPr>
        <w:t>and preferences of the patients and the</w:t>
      </w:r>
      <w:r w:rsidR="00A3229C" w:rsidRPr="00B2593C">
        <w:rPr>
          <w:rFonts w:ascii="Book Antiqua" w:hAnsi="Book Antiqua" w:cs="Arial"/>
          <w:sz w:val="24"/>
          <w:szCs w:val="24"/>
          <w:lang w:val="en-US"/>
        </w:rPr>
        <w:t>ir</w:t>
      </w:r>
      <w:r w:rsidRPr="00B2593C">
        <w:rPr>
          <w:rFonts w:ascii="Book Antiqua" w:hAnsi="Book Antiqua" w:cs="Arial"/>
          <w:sz w:val="24"/>
          <w:szCs w:val="24"/>
          <w:lang w:val="en-US"/>
        </w:rPr>
        <w:t xml:space="preserve"> me</w:t>
      </w:r>
      <w:r w:rsidR="002747BF" w:rsidRPr="00B2593C">
        <w:rPr>
          <w:rFonts w:ascii="Book Antiqua" w:hAnsi="Book Antiqua" w:cs="Arial"/>
          <w:sz w:val="24"/>
          <w:szCs w:val="24"/>
          <w:lang w:val="en-US"/>
        </w:rPr>
        <w:t xml:space="preserve">dical </w:t>
      </w:r>
      <w:proofErr w:type="gramStart"/>
      <w:r w:rsidR="002747BF" w:rsidRPr="00B2593C">
        <w:rPr>
          <w:rFonts w:ascii="Book Antiqua" w:hAnsi="Book Antiqua" w:cs="Arial"/>
          <w:sz w:val="24"/>
          <w:szCs w:val="24"/>
          <w:lang w:val="en-US"/>
        </w:rPr>
        <w:t>team</w:t>
      </w:r>
      <w:r w:rsidR="002747BF" w:rsidRPr="00B2593C">
        <w:rPr>
          <w:rFonts w:ascii="Book Antiqua" w:hAnsi="Book Antiqua" w:cs="Arial"/>
          <w:sz w:val="24"/>
          <w:szCs w:val="24"/>
          <w:vertAlign w:val="superscript"/>
          <w:lang w:val="en-US"/>
        </w:rPr>
        <w:t>[</w:t>
      </w:r>
      <w:proofErr w:type="gramEnd"/>
      <w:r w:rsidR="002747BF" w:rsidRPr="00B2593C">
        <w:rPr>
          <w:rFonts w:ascii="Book Antiqua" w:hAnsi="Book Antiqua" w:cs="Arial"/>
          <w:sz w:val="24"/>
          <w:szCs w:val="24"/>
          <w:vertAlign w:val="superscript"/>
          <w:lang w:val="en-US"/>
        </w:rPr>
        <w:t>42</w:t>
      </w:r>
      <w:r w:rsidRPr="00B2593C">
        <w:rPr>
          <w:rFonts w:ascii="Book Antiqua" w:hAnsi="Book Antiqua" w:cs="Arial"/>
          <w:sz w:val="24"/>
          <w:szCs w:val="24"/>
          <w:vertAlign w:val="superscript"/>
          <w:lang w:val="en-US"/>
        </w:rPr>
        <w:t>]</w:t>
      </w:r>
      <w:r w:rsidR="00E26BD9" w:rsidRPr="00B2593C">
        <w:rPr>
          <w:rFonts w:ascii="Book Antiqua" w:hAnsi="Book Antiqua" w:cs="Arial"/>
          <w:sz w:val="24"/>
          <w:szCs w:val="24"/>
          <w:lang w:val="en-US"/>
        </w:rPr>
        <w:t>.</w:t>
      </w:r>
    </w:p>
    <w:p w14:paraId="3656B9AB" w14:textId="77777777" w:rsidR="000E36DE" w:rsidRPr="00B2593C" w:rsidRDefault="000E36DE" w:rsidP="009D4ED6">
      <w:pPr>
        <w:snapToGrid w:val="0"/>
        <w:spacing w:after="0" w:line="360" w:lineRule="auto"/>
        <w:jc w:val="both"/>
        <w:rPr>
          <w:rFonts w:ascii="Book Antiqua" w:hAnsi="Book Antiqua" w:cs="Arial"/>
          <w:sz w:val="24"/>
          <w:szCs w:val="24"/>
          <w:lang w:val="en-US"/>
        </w:rPr>
      </w:pPr>
    </w:p>
    <w:p w14:paraId="32E18B8F" w14:textId="31C658B7" w:rsidR="00DC1E67" w:rsidRPr="00B2593C" w:rsidRDefault="00DC1E67"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AS </w:t>
      </w:r>
      <w:r w:rsidR="00396839" w:rsidRPr="00B2593C">
        <w:rPr>
          <w:rFonts w:ascii="Book Antiqua" w:hAnsi="Book Antiqua" w:cs="Arial"/>
          <w:b/>
          <w:caps/>
          <w:sz w:val="24"/>
          <w:szCs w:val="24"/>
          <w:u w:val="single"/>
          <w:lang w:val="en-US"/>
        </w:rPr>
        <w:t>around the world</w:t>
      </w:r>
    </w:p>
    <w:p w14:paraId="020CFF02" w14:textId="14889524" w:rsidR="00A83224" w:rsidRPr="00B2593C" w:rsidRDefault="00442516" w:rsidP="009D4ED6">
      <w:pPr>
        <w:snapToGrid w:val="0"/>
        <w:spacing w:after="0" w:line="360" w:lineRule="auto"/>
        <w:jc w:val="both"/>
        <w:rPr>
          <w:rFonts w:ascii="Book Antiqua" w:eastAsia="Book Antiqua" w:hAnsi="Book Antiqua" w:cs="Book Antiqua"/>
          <w:noProof/>
          <w:sz w:val="24"/>
          <w:szCs w:val="24"/>
          <w:lang w:val="en-US"/>
        </w:rPr>
      </w:pPr>
      <w:r w:rsidRPr="00B2593C">
        <w:rPr>
          <w:rFonts w:ascii="Book Antiqua" w:hAnsi="Book Antiqua" w:cs="Arial"/>
          <w:sz w:val="24"/>
          <w:szCs w:val="24"/>
          <w:lang w:val="en-US"/>
        </w:rPr>
        <w:t>Ever s</w:t>
      </w:r>
      <w:r w:rsidR="48820CCF" w:rsidRPr="00B2593C">
        <w:rPr>
          <w:rFonts w:ascii="Book Antiqua" w:hAnsi="Book Antiqua" w:cs="Arial"/>
          <w:sz w:val="24"/>
          <w:szCs w:val="24"/>
          <w:lang w:val="en-US"/>
        </w:rPr>
        <w:t>ince promising results</w:t>
      </w:r>
      <w:r w:rsidRPr="00B2593C">
        <w:rPr>
          <w:rFonts w:ascii="Book Antiqua" w:hAnsi="Book Antiqua" w:cs="Arial"/>
          <w:sz w:val="24"/>
          <w:szCs w:val="24"/>
          <w:lang w:val="en-US"/>
        </w:rPr>
        <w:t xml:space="preserve"> from</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Japanese </w:t>
      </w:r>
      <w:r w:rsidR="48820CCF" w:rsidRPr="00B2593C">
        <w:rPr>
          <w:rFonts w:ascii="Book Antiqua" w:hAnsi="Book Antiqua" w:cs="Arial"/>
          <w:sz w:val="24"/>
          <w:szCs w:val="24"/>
          <w:lang w:val="en-US"/>
        </w:rPr>
        <w:t xml:space="preserve">clinical trials </w:t>
      </w:r>
      <w:r w:rsidRPr="00B2593C">
        <w:rPr>
          <w:rFonts w:ascii="Book Antiqua" w:hAnsi="Book Antiqua" w:cs="Arial"/>
          <w:sz w:val="24"/>
          <w:szCs w:val="24"/>
          <w:lang w:val="en-US"/>
        </w:rPr>
        <w:t>were reported</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which was the pioneering study</w:t>
      </w:r>
      <w:r w:rsidR="48820CCF" w:rsidRPr="00B2593C">
        <w:rPr>
          <w:rFonts w:ascii="Book Antiqua" w:hAnsi="Book Antiqua" w:cs="Arial"/>
          <w:sz w:val="24"/>
          <w:szCs w:val="24"/>
          <w:lang w:val="en-US"/>
        </w:rPr>
        <w:t>, AS gradually became popular worldwide. Thus, additional data were obtained from diverse populations with particular cultures, dietary habits, sociological</w:t>
      </w:r>
      <w:r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psychological characteristics that increase</w:t>
      </w:r>
      <w:r w:rsidRPr="00B2593C">
        <w:rPr>
          <w:rFonts w:ascii="Book Antiqua" w:hAnsi="Book Antiqua" w:cs="Arial"/>
          <w:sz w:val="24"/>
          <w:szCs w:val="24"/>
          <w:lang w:val="en-US"/>
        </w:rPr>
        <w:t>d</w:t>
      </w:r>
      <w:r w:rsidR="48820CCF" w:rsidRPr="00B2593C">
        <w:rPr>
          <w:rFonts w:ascii="Book Antiqua" w:hAnsi="Book Antiqua" w:cs="Arial"/>
          <w:sz w:val="24"/>
          <w:szCs w:val="24"/>
          <w:lang w:val="en-US"/>
        </w:rPr>
        <w:t xml:space="preserve"> knowledge of </w:t>
      </w:r>
      <w:r w:rsidR="00396839"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natural history of PMCs. As</w:t>
      </w:r>
      <w:r w:rsidR="00396839" w:rsidRPr="00B2593C">
        <w:rPr>
          <w:rFonts w:ascii="Book Antiqua" w:hAnsi="Book Antiqua" w:cs="Arial"/>
          <w:sz w:val="24"/>
          <w:szCs w:val="24"/>
          <w:lang w:val="en-US"/>
        </w:rPr>
        <w:t xml:space="preserve"> previously</w:t>
      </w:r>
      <w:r w:rsidR="48820CCF" w:rsidRPr="00B2593C">
        <w:rPr>
          <w:rFonts w:ascii="Book Antiqua" w:hAnsi="Book Antiqua" w:cs="Arial"/>
          <w:sz w:val="24"/>
          <w:szCs w:val="24"/>
          <w:lang w:val="en-US"/>
        </w:rPr>
        <w:t xml:space="preserve"> mentioned, </w:t>
      </w:r>
      <w:r w:rsidR="00654CC2" w:rsidRPr="00B2593C">
        <w:rPr>
          <w:rFonts w:ascii="Book Antiqua" w:hAnsi="Book Antiqua" w:cs="Arial"/>
          <w:sz w:val="24"/>
          <w:szCs w:val="24"/>
          <w:lang w:val="en-US" w:eastAsia="zh-CN"/>
        </w:rPr>
        <w:t>some researchers</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in 1993 </w:t>
      </w:r>
      <w:r w:rsidR="48820CCF" w:rsidRPr="00B2593C">
        <w:rPr>
          <w:rFonts w:ascii="Book Antiqua" w:hAnsi="Book Antiqua" w:cs="Arial"/>
          <w:sz w:val="24"/>
          <w:szCs w:val="24"/>
          <w:lang w:val="en-US"/>
        </w:rPr>
        <w:t xml:space="preserve">proposed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w:t>
      </w:r>
      <w:proofErr w:type="spellStart"/>
      <w:r w:rsidR="48820CCF" w:rsidRPr="00B2593C">
        <w:rPr>
          <w:rFonts w:ascii="Book Antiqua" w:hAnsi="Book Antiqua" w:cs="Arial"/>
          <w:sz w:val="24"/>
          <w:szCs w:val="24"/>
          <w:lang w:val="en-US"/>
        </w:rPr>
        <w:t>as</w:t>
      </w:r>
      <w:proofErr w:type="spellEnd"/>
      <w:r w:rsidR="48820CCF" w:rsidRPr="00B2593C">
        <w:rPr>
          <w:rFonts w:ascii="Book Antiqua" w:hAnsi="Book Antiqua" w:cs="Arial"/>
          <w:sz w:val="24"/>
          <w:szCs w:val="24"/>
          <w:lang w:val="en-US"/>
        </w:rPr>
        <w:t xml:space="preserve"> an alternative in patients with low-risk PMCs</w:t>
      </w:r>
      <w:r w:rsidR="00462535" w:rsidRPr="00B2593C">
        <w:rPr>
          <w:rFonts w:ascii="Book Antiqua" w:hAnsi="Book Antiqua" w:cs="Arial"/>
          <w:sz w:val="24"/>
          <w:szCs w:val="24"/>
          <w:vertAlign w:val="superscript"/>
          <w:lang w:val="en-US"/>
        </w:rPr>
        <w:t xml:space="preserve"> </w:t>
      </w:r>
      <w:r w:rsidR="00462535" w:rsidRPr="00B2593C">
        <w:rPr>
          <w:rFonts w:ascii="Book Antiqua" w:hAnsi="Book Antiqua" w:cs="Arial"/>
          <w:sz w:val="24"/>
          <w:szCs w:val="24"/>
          <w:lang w:val="en-US"/>
        </w:rPr>
        <w:t xml:space="preserve">at Kuma Hospital, but it was only after </w:t>
      </w:r>
      <w:r w:rsidR="00811575">
        <w:rPr>
          <w:rFonts w:ascii="Book Antiqua" w:hAnsi="Book Antiqua" w:cs="Arial"/>
          <w:sz w:val="24"/>
          <w:szCs w:val="24"/>
          <w:lang w:val="en-US"/>
        </w:rPr>
        <w:t>10</w:t>
      </w:r>
      <w:r w:rsidR="00811575" w:rsidRPr="00811575">
        <w:rPr>
          <w:rFonts w:ascii="Book Antiqua" w:hAnsi="Book Antiqua" w:cs="Arial"/>
          <w:sz w:val="24"/>
          <w:szCs w:val="24"/>
          <w:lang w:val="en-US"/>
        </w:rPr>
        <w:t xml:space="preserve"> </w:t>
      </w:r>
      <w:r w:rsidR="00462535" w:rsidRPr="00811575">
        <w:rPr>
          <w:rFonts w:ascii="Book Antiqua" w:hAnsi="Book Antiqua" w:cs="Arial"/>
          <w:sz w:val="24"/>
          <w:szCs w:val="24"/>
          <w:lang w:val="en-US"/>
        </w:rPr>
        <w:t>years of prospective follow-up that</w:t>
      </w:r>
      <w:r w:rsidR="48820CCF" w:rsidRPr="00811575">
        <w:rPr>
          <w:rFonts w:ascii="Book Antiqua" w:hAnsi="Book Antiqua" w:cs="Arial"/>
          <w:sz w:val="24"/>
          <w:szCs w:val="24"/>
          <w:lang w:val="en-US"/>
        </w:rPr>
        <w:t xml:space="preserve"> Ito </w:t>
      </w:r>
      <w:r w:rsidR="48820CCF" w:rsidRPr="00DD46ED">
        <w:rPr>
          <w:rFonts w:ascii="Book Antiqua" w:hAnsi="Book Antiqua" w:cs="Arial"/>
          <w:i/>
          <w:sz w:val="24"/>
          <w:szCs w:val="24"/>
          <w:lang w:val="en-US"/>
        </w:rPr>
        <w:t>et al</w:t>
      </w:r>
      <w:r w:rsidR="00EC61A6" w:rsidRPr="00B2593C">
        <w:rPr>
          <w:rFonts w:ascii="Book Antiqua" w:hAnsi="Book Antiqua" w:cs="Arial"/>
          <w:sz w:val="24"/>
          <w:szCs w:val="24"/>
          <w:vertAlign w:val="superscript"/>
          <w:lang w:val="en-US" w:eastAsia="zh-CN"/>
        </w:rPr>
        <w:t>[3]</w:t>
      </w:r>
      <w:r w:rsidR="48820CCF" w:rsidRPr="00B2593C">
        <w:rPr>
          <w:rFonts w:ascii="Book Antiqua" w:hAnsi="Book Antiqua" w:cs="Arial"/>
          <w:sz w:val="24"/>
          <w:szCs w:val="24"/>
          <w:vertAlign w:val="superscript"/>
          <w:lang w:val="en-US"/>
        </w:rPr>
        <w:t xml:space="preserve"> </w:t>
      </w:r>
      <w:r w:rsidR="48820CCF" w:rsidRPr="00B2593C">
        <w:rPr>
          <w:rFonts w:ascii="Book Antiqua" w:hAnsi="Book Antiqua" w:cs="Arial"/>
          <w:sz w:val="24"/>
          <w:szCs w:val="24"/>
          <w:lang w:val="en-US"/>
        </w:rPr>
        <w:t xml:space="preserve">published the initial results, which showed that 70% of 162 patients with PMC under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did not</w:t>
      </w:r>
      <w:r w:rsidR="48820CCF" w:rsidRPr="00B2593C">
        <w:rPr>
          <w:rFonts w:ascii="Book Antiqua" w:hAnsi="Book Antiqua" w:cs="Arial"/>
          <w:sz w:val="24"/>
          <w:szCs w:val="24"/>
          <w:lang w:val="en-US"/>
        </w:rPr>
        <w:t xml:space="preserve"> exhibit progression</w:t>
      </w:r>
      <w:r w:rsidR="003E7362" w:rsidRPr="00B2593C">
        <w:rPr>
          <w:rFonts w:ascii="Book Antiqua" w:hAnsi="Book Antiqua" w:cs="Arial"/>
          <w:sz w:val="24"/>
          <w:szCs w:val="24"/>
          <w:vertAlign w:val="superscript"/>
          <w:lang w:val="en-US"/>
        </w:rPr>
        <w:t>[3]</w:t>
      </w:r>
      <w:r w:rsidR="48820CCF" w:rsidRPr="00B2593C">
        <w:rPr>
          <w:rFonts w:ascii="Book Antiqua" w:hAnsi="Book Antiqua" w:cs="Arial"/>
          <w:sz w:val="24"/>
          <w:szCs w:val="24"/>
          <w:lang w:val="en-US"/>
        </w:rPr>
        <w:t xml:space="preserve">. </w:t>
      </w:r>
      <w:r w:rsidR="000F6288" w:rsidRPr="00B2593C">
        <w:rPr>
          <w:rFonts w:ascii="Book Antiqua" w:hAnsi="Book Antiqua" w:cs="Arial"/>
          <w:sz w:val="24"/>
          <w:szCs w:val="24"/>
          <w:lang w:val="en-US"/>
        </w:rPr>
        <w:t>In 2010, t</w:t>
      </w:r>
      <w:r w:rsidR="48820CCF" w:rsidRPr="00B2593C">
        <w:rPr>
          <w:rFonts w:ascii="Book Antiqua" w:hAnsi="Book Antiqua" w:cs="Arial"/>
          <w:sz w:val="24"/>
          <w:szCs w:val="24"/>
          <w:lang w:val="en-US"/>
        </w:rPr>
        <w:t>hese authors reported</w:t>
      </w:r>
      <w:r w:rsidR="00FF6B2E"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from a population of 340 eligible patients under AS, that the incidence of tumor growth greater than or equal to 3 mm and diagnosis of lymph node metastases was 15.9</w:t>
      </w:r>
      <w:r w:rsidR="00D30EAA"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3.4%, </w:t>
      </w:r>
      <w:proofErr w:type="gramStart"/>
      <w:r w:rsidR="48820CCF" w:rsidRPr="00B2593C">
        <w:rPr>
          <w:rFonts w:ascii="Book Antiqua" w:hAnsi="Book Antiqua" w:cs="Arial"/>
          <w:sz w:val="24"/>
          <w:szCs w:val="24"/>
          <w:lang w:val="en-US"/>
        </w:rPr>
        <w:t>respectively</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43</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Two years later, Dr</w:t>
      </w:r>
      <w:r w:rsidR="00396839"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w:t>
      </w:r>
      <w:proofErr w:type="spellStart"/>
      <w:r w:rsidR="48820CCF" w:rsidRPr="00B2593C">
        <w:rPr>
          <w:rFonts w:ascii="Book Antiqua" w:hAnsi="Book Antiqua" w:cs="Arial"/>
          <w:sz w:val="24"/>
          <w:szCs w:val="24"/>
          <w:lang w:val="en-US"/>
        </w:rPr>
        <w:t>Sugitani</w:t>
      </w:r>
      <w:proofErr w:type="spellEnd"/>
      <w:r w:rsidR="48820CCF" w:rsidRPr="00B2593C">
        <w:rPr>
          <w:rFonts w:ascii="Book Antiqua" w:hAnsi="Book Antiqua" w:cs="Arial"/>
          <w:sz w:val="24"/>
          <w:szCs w:val="24"/>
          <w:lang w:val="en-US"/>
        </w:rPr>
        <w:t xml:space="preserve"> </w:t>
      </w:r>
      <w:r w:rsidR="00EC61A6" w:rsidRPr="00B2593C">
        <w:rPr>
          <w:rFonts w:ascii="Book Antiqua" w:hAnsi="Book Antiqua" w:cs="Arial"/>
          <w:i/>
          <w:sz w:val="24"/>
          <w:szCs w:val="24"/>
          <w:lang w:val="en-US" w:eastAsia="zh-CN"/>
        </w:rPr>
        <w:t>et al</w:t>
      </w:r>
      <w:r w:rsidR="00EC61A6" w:rsidRPr="00B2593C">
        <w:rPr>
          <w:rFonts w:ascii="Book Antiqua" w:hAnsi="Book Antiqua" w:cs="Arial"/>
          <w:sz w:val="24"/>
          <w:szCs w:val="24"/>
          <w:vertAlign w:val="superscript"/>
          <w:lang w:val="en-US"/>
        </w:rPr>
        <w:t>[44]</w:t>
      </w:r>
      <w:r w:rsidR="00EC61A6" w:rsidRPr="00B2593C">
        <w:rPr>
          <w:rFonts w:ascii="Book Antiqua" w:hAnsi="Book Antiqua" w:cs="Arial"/>
          <w:sz w:val="24"/>
          <w:szCs w:val="24"/>
          <w:lang w:val="en-US" w:eastAsia="zh-CN"/>
        </w:rPr>
        <w:t xml:space="preserve"> </w:t>
      </w:r>
      <w:r w:rsidR="48820CCF" w:rsidRPr="00B2593C">
        <w:rPr>
          <w:rFonts w:ascii="Book Antiqua" w:hAnsi="Book Antiqua" w:cs="Arial"/>
          <w:sz w:val="24"/>
          <w:szCs w:val="24"/>
          <w:lang w:val="en-US"/>
        </w:rPr>
        <w:t>from</w:t>
      </w:r>
      <w:r w:rsidR="00396839" w:rsidRPr="00B2593C">
        <w:rPr>
          <w:rFonts w:ascii="Book Antiqua" w:hAnsi="Book Antiqua" w:cs="Arial"/>
          <w:sz w:val="24"/>
          <w:szCs w:val="24"/>
          <w:lang w:val="en-US"/>
        </w:rPr>
        <w:t xml:space="preserve"> the</w:t>
      </w:r>
      <w:r w:rsidR="48820CCF" w:rsidRPr="00B2593C">
        <w:rPr>
          <w:rFonts w:ascii="Book Antiqua" w:hAnsi="Book Antiqua" w:cs="Arial"/>
          <w:sz w:val="24"/>
          <w:szCs w:val="24"/>
          <w:lang w:val="en-US"/>
        </w:rPr>
        <w:t xml:space="preserve"> Cancer Institute Hospital in </w:t>
      </w:r>
      <w:r w:rsidR="00396839" w:rsidRPr="00B2593C">
        <w:rPr>
          <w:rFonts w:ascii="Book Antiqua" w:hAnsi="Book Antiqua" w:cs="Arial"/>
          <w:sz w:val="24"/>
          <w:szCs w:val="24"/>
          <w:lang w:val="en-US"/>
        </w:rPr>
        <w:t>Tokyo</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showed that</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f</w:t>
      </w:r>
      <w:r w:rsidR="48820CCF" w:rsidRPr="00B2593C">
        <w:rPr>
          <w:rFonts w:ascii="Book Antiqua" w:hAnsi="Book Antiqua" w:cs="Arial"/>
          <w:sz w:val="24"/>
          <w:szCs w:val="24"/>
          <w:lang w:val="en-US"/>
        </w:rPr>
        <w:t xml:space="preserve">rom a cohort of 300 patients with asymptomatic PMC, 22 (7%) </w:t>
      </w:r>
      <w:r w:rsidR="009E654A" w:rsidRPr="00B2593C">
        <w:rPr>
          <w:rFonts w:ascii="Book Antiqua" w:hAnsi="Book Antiqua" w:cs="Arial"/>
          <w:sz w:val="24"/>
          <w:szCs w:val="24"/>
          <w:lang w:val="en-US"/>
        </w:rPr>
        <w:t>had an</w:t>
      </w:r>
      <w:r w:rsidR="00396839"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increase</w:t>
      </w:r>
      <w:r w:rsidR="00396839"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of </w:t>
      </w:r>
      <w:r w:rsidR="00396839" w:rsidRPr="00B2593C">
        <w:rPr>
          <w:rFonts w:ascii="Book Antiqua" w:hAnsi="Book Antiqua" w:cs="Arial"/>
          <w:sz w:val="24"/>
          <w:szCs w:val="24"/>
          <w:lang w:val="en-US"/>
        </w:rPr>
        <w:t>3 mm in larger diameter</w:t>
      </w:r>
      <w:r w:rsidR="48820CCF" w:rsidRPr="00B2593C">
        <w:rPr>
          <w:rFonts w:ascii="Book Antiqua" w:hAnsi="Book Antiqua" w:cs="Arial"/>
          <w:sz w:val="24"/>
          <w:szCs w:val="24"/>
          <w:lang w:val="en-US"/>
        </w:rPr>
        <w:t xml:space="preserve"> and three patients (1%) developed apparent lymph node metastases. Over the years, the prospective enrollment of patients in Japanese AS protocols was exponential</w:t>
      </w:r>
      <w:r w:rsidR="00BF1075"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Dr. Ito </w:t>
      </w:r>
      <w:r w:rsidR="48820CCF" w:rsidRPr="00B2593C">
        <w:rPr>
          <w:rFonts w:ascii="Book Antiqua" w:hAnsi="Book Antiqua" w:cs="Arial"/>
          <w:i/>
          <w:sz w:val="24"/>
          <w:szCs w:val="24"/>
          <w:lang w:val="en-US"/>
        </w:rPr>
        <w:t xml:space="preserve">et </w:t>
      </w:r>
      <w:proofErr w:type="gramStart"/>
      <w:r w:rsidR="48820CCF" w:rsidRPr="00B2593C">
        <w:rPr>
          <w:rFonts w:ascii="Book Antiqua" w:hAnsi="Book Antiqua" w:cs="Arial"/>
          <w:i/>
          <w:sz w:val="24"/>
          <w:szCs w:val="24"/>
          <w:lang w:val="en-US"/>
        </w:rPr>
        <w:t>al</w:t>
      </w:r>
      <w:r w:rsidR="00385F58" w:rsidRPr="00B2593C">
        <w:rPr>
          <w:rFonts w:ascii="Book Antiqua" w:hAnsi="Book Antiqua" w:cs="Arial"/>
          <w:sz w:val="24"/>
          <w:szCs w:val="24"/>
          <w:vertAlign w:val="superscript"/>
          <w:lang w:val="en-US"/>
        </w:rPr>
        <w:t>[</w:t>
      </w:r>
      <w:proofErr w:type="gramEnd"/>
      <w:r w:rsidR="00385F58" w:rsidRPr="00B2593C">
        <w:rPr>
          <w:rFonts w:ascii="Book Antiqua" w:hAnsi="Book Antiqua" w:cs="Arial"/>
          <w:sz w:val="24"/>
          <w:szCs w:val="24"/>
          <w:vertAlign w:val="superscript"/>
          <w:lang w:val="en-US"/>
        </w:rPr>
        <w:t>6]</w:t>
      </w:r>
      <w:r w:rsidR="00385F58"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in 2014 finally </w:t>
      </w:r>
      <w:r w:rsidR="00385F58" w:rsidRPr="00B2593C">
        <w:rPr>
          <w:rFonts w:ascii="Book Antiqua" w:hAnsi="Book Antiqua" w:cs="Arial"/>
          <w:sz w:val="24"/>
          <w:szCs w:val="24"/>
          <w:lang w:val="en-US"/>
        </w:rPr>
        <w:t xml:space="preserve">showed </w:t>
      </w:r>
      <w:r w:rsidR="000F41AC" w:rsidRPr="00B2593C">
        <w:rPr>
          <w:rFonts w:ascii="Book Antiqua" w:hAnsi="Book Antiqua" w:cs="Arial"/>
          <w:sz w:val="24"/>
          <w:szCs w:val="24"/>
          <w:lang w:val="en-US"/>
        </w:rPr>
        <w:t>that</w:t>
      </w:r>
      <w:r w:rsidR="00BF1075" w:rsidRPr="00B2593C">
        <w:rPr>
          <w:rFonts w:ascii="Book Antiqua" w:hAnsi="Book Antiqua" w:cs="Arial"/>
          <w:sz w:val="24"/>
          <w:szCs w:val="24"/>
          <w:lang w:val="en-US"/>
        </w:rPr>
        <w:t>,</w:t>
      </w:r>
      <w:r w:rsidR="000F41AC" w:rsidRPr="00B2593C">
        <w:rPr>
          <w:rFonts w:ascii="Book Antiqua" w:hAnsi="Book Antiqua" w:cs="Arial"/>
          <w:sz w:val="24"/>
          <w:szCs w:val="24"/>
          <w:lang w:val="en-US"/>
        </w:rPr>
        <w:t xml:space="preserve"> out of </w:t>
      </w:r>
      <w:r w:rsidR="00385F58" w:rsidRPr="00B2593C">
        <w:rPr>
          <w:rFonts w:ascii="Book Antiqua" w:hAnsi="Book Antiqua" w:cs="Arial"/>
          <w:sz w:val="24"/>
          <w:szCs w:val="24"/>
          <w:lang w:val="en-US"/>
        </w:rPr>
        <w:t>1</w:t>
      </w:r>
      <w:r w:rsidR="48820CCF" w:rsidRPr="00B2593C">
        <w:rPr>
          <w:rFonts w:ascii="Book Antiqua" w:hAnsi="Book Antiqua" w:cs="Arial"/>
          <w:sz w:val="24"/>
          <w:szCs w:val="24"/>
          <w:lang w:val="en-US"/>
        </w:rPr>
        <w:t xml:space="preserve">235 patients with PMC </w:t>
      </w:r>
      <w:r w:rsidR="000F41AC" w:rsidRPr="00B2593C">
        <w:rPr>
          <w:rFonts w:ascii="Book Antiqua" w:hAnsi="Book Antiqua" w:cs="Arial"/>
          <w:sz w:val="24"/>
          <w:szCs w:val="24"/>
          <w:lang w:val="en-US"/>
        </w:rPr>
        <w:t xml:space="preserve">over </w:t>
      </w:r>
      <w:r w:rsidR="48820CCF" w:rsidRPr="00B2593C">
        <w:rPr>
          <w:rFonts w:ascii="Book Antiqua" w:hAnsi="Book Antiqua" w:cs="Arial"/>
          <w:sz w:val="24"/>
          <w:szCs w:val="24"/>
          <w:lang w:val="en-US"/>
        </w:rPr>
        <w:t>10 years of follow-up</w:t>
      </w:r>
      <w:r w:rsidR="00BF1075" w:rsidRPr="00B2593C">
        <w:rPr>
          <w:rFonts w:ascii="Book Antiqua" w:hAnsi="Book Antiqua" w:cs="Arial"/>
          <w:sz w:val="24"/>
          <w:szCs w:val="24"/>
          <w:lang w:val="en-US"/>
        </w:rPr>
        <w:t>,</w:t>
      </w:r>
      <w:r w:rsidR="000F41AC" w:rsidRPr="00B2593C">
        <w:rPr>
          <w:rFonts w:ascii="Book Antiqua" w:hAnsi="Book Antiqua" w:cs="Arial"/>
          <w:sz w:val="24"/>
          <w:szCs w:val="24"/>
          <w:lang w:val="en-US"/>
        </w:rPr>
        <w:t xml:space="preserve"> that there was</w:t>
      </w:r>
      <w:r w:rsidR="48820CCF"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an </w:t>
      </w:r>
      <w:r w:rsidR="48820CCF" w:rsidRPr="00B2593C">
        <w:rPr>
          <w:rFonts w:ascii="Book Antiqua" w:hAnsi="Book Antiqua" w:cs="Arial"/>
          <w:sz w:val="24"/>
          <w:szCs w:val="24"/>
          <w:lang w:val="en-US"/>
        </w:rPr>
        <w:t xml:space="preserve">8% </w:t>
      </w:r>
      <w:r w:rsidR="000F41AC" w:rsidRPr="00B2593C">
        <w:rPr>
          <w:rFonts w:ascii="Book Antiqua" w:hAnsi="Book Antiqua" w:cs="Arial"/>
          <w:sz w:val="24"/>
          <w:szCs w:val="24"/>
          <w:lang w:val="en-US"/>
        </w:rPr>
        <w:t xml:space="preserve">rate of </w:t>
      </w:r>
      <w:r w:rsidR="48820CCF" w:rsidRPr="00B2593C">
        <w:rPr>
          <w:rFonts w:ascii="Book Antiqua" w:hAnsi="Book Antiqua" w:cs="Arial"/>
          <w:sz w:val="24"/>
          <w:szCs w:val="24"/>
          <w:lang w:val="en-US"/>
        </w:rPr>
        <w:t>tumor growth and 3.8%</w:t>
      </w:r>
      <w:r w:rsidR="000F41AC" w:rsidRPr="00B2593C">
        <w:rPr>
          <w:rFonts w:ascii="Book Antiqua" w:hAnsi="Book Antiqua" w:cs="Arial"/>
          <w:sz w:val="24"/>
          <w:szCs w:val="24"/>
          <w:lang w:val="en-US"/>
        </w:rPr>
        <w:t xml:space="preserve"> rate of</w:t>
      </w:r>
      <w:r w:rsidR="48820CCF" w:rsidRPr="00B2593C">
        <w:rPr>
          <w:rFonts w:ascii="Book Antiqua" w:hAnsi="Book Antiqua" w:cs="Arial"/>
          <w:sz w:val="24"/>
          <w:szCs w:val="24"/>
          <w:lang w:val="en-US"/>
        </w:rPr>
        <w:t xml:space="preserve"> metastatic lymph node</w:t>
      </w:r>
      <w:r w:rsidR="00374B7B" w:rsidRPr="00B2593C">
        <w:rPr>
          <w:rFonts w:ascii="Book Antiqua" w:hAnsi="Book Antiqua" w:cs="Arial"/>
          <w:sz w:val="24"/>
          <w:szCs w:val="24"/>
          <w:lang w:val="en-US"/>
        </w:rPr>
        <w:t xml:space="preserve"> presence</w:t>
      </w:r>
      <w:r w:rsidR="48820CCF" w:rsidRPr="00B2593C">
        <w:rPr>
          <w:rFonts w:ascii="Book Antiqua" w:hAnsi="Book Antiqua" w:cs="Arial"/>
          <w:sz w:val="24"/>
          <w:szCs w:val="24"/>
          <w:lang w:val="en-US"/>
        </w:rPr>
        <w:t>. In addition, this was the first study that demonstrated the inverse relationship between disease progression and patient age at diagnosis. Furthermore, none of the included subjects underwent rescue surger</w:t>
      </w:r>
      <w:r w:rsidR="00396839" w:rsidRPr="00B2593C">
        <w:rPr>
          <w:rFonts w:ascii="Book Antiqua" w:hAnsi="Book Antiqua" w:cs="Arial"/>
          <w:sz w:val="24"/>
          <w:szCs w:val="24"/>
          <w:lang w:val="en-US"/>
        </w:rPr>
        <w:t>ies</w:t>
      </w:r>
      <w:r w:rsidR="48820CCF" w:rsidRPr="00B2593C">
        <w:rPr>
          <w:rFonts w:ascii="Book Antiqua" w:hAnsi="Book Antiqua" w:cs="Arial"/>
          <w:sz w:val="24"/>
          <w:szCs w:val="24"/>
          <w:lang w:val="en-US"/>
        </w:rPr>
        <w:t xml:space="preserve"> due to </w:t>
      </w:r>
      <w:r w:rsidR="00BF1075" w:rsidRPr="00B2593C">
        <w:rPr>
          <w:rFonts w:ascii="Book Antiqua" w:hAnsi="Book Antiqua" w:cs="Arial"/>
          <w:sz w:val="24"/>
          <w:szCs w:val="24"/>
          <w:lang w:val="en-US"/>
        </w:rPr>
        <w:t xml:space="preserve">disease </w:t>
      </w:r>
      <w:r w:rsidR="48820CCF" w:rsidRPr="00B2593C">
        <w:rPr>
          <w:rFonts w:ascii="Book Antiqua" w:hAnsi="Book Antiqua" w:cs="Arial"/>
          <w:sz w:val="24"/>
          <w:szCs w:val="24"/>
          <w:lang w:val="en-US"/>
        </w:rPr>
        <w:t>progression or died from thyroid cancer</w:t>
      </w:r>
      <w:r w:rsidR="00BF1075"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related </w:t>
      </w:r>
      <w:proofErr w:type="gramStart"/>
      <w:r w:rsidR="48820CCF" w:rsidRPr="00B2593C">
        <w:rPr>
          <w:rFonts w:ascii="Book Antiqua" w:hAnsi="Book Antiqua" w:cs="Arial"/>
          <w:sz w:val="24"/>
          <w:szCs w:val="24"/>
          <w:lang w:val="en-US"/>
        </w:rPr>
        <w:lastRenderedPageBreak/>
        <w:t>cause</w:t>
      </w:r>
      <w:r w:rsidR="00900E4D" w:rsidRPr="00B2593C">
        <w:rPr>
          <w:rFonts w:ascii="Book Antiqua" w:hAnsi="Book Antiqua" w:cs="Arial"/>
          <w:sz w:val="24"/>
          <w:szCs w:val="24"/>
          <w:lang w:val="en-US"/>
        </w:rPr>
        <w:t>s</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6,44</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xml:space="preserve">. The first prospective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study conducted in West countries was published in 2017</w:t>
      </w:r>
      <w:r w:rsidR="002F1D55"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 xml:space="preserve">by Dr. Tuttle </w:t>
      </w:r>
      <w:r w:rsidR="00385F58" w:rsidRPr="00B2593C">
        <w:rPr>
          <w:rFonts w:ascii="Book Antiqua" w:hAnsi="Book Antiqua" w:cs="Arial"/>
          <w:i/>
          <w:sz w:val="24"/>
          <w:szCs w:val="24"/>
          <w:lang w:val="en-US" w:eastAsia="zh-CN"/>
        </w:rPr>
        <w:t>et al</w:t>
      </w:r>
      <w:r w:rsidR="00385F58" w:rsidRPr="00B2593C">
        <w:rPr>
          <w:rFonts w:ascii="Book Antiqua" w:hAnsi="Book Antiqua" w:cs="Arial"/>
          <w:sz w:val="24"/>
          <w:szCs w:val="24"/>
          <w:vertAlign w:val="superscript"/>
          <w:lang w:val="en-US"/>
        </w:rPr>
        <w:t>[17]</w:t>
      </w:r>
      <w:r w:rsidR="48820CCF" w:rsidRPr="00B2593C">
        <w:rPr>
          <w:rFonts w:ascii="Book Antiqua" w:hAnsi="Book Antiqua" w:cs="Arial"/>
          <w:sz w:val="24"/>
          <w:szCs w:val="24"/>
          <w:lang w:val="en-US"/>
        </w:rPr>
        <w:t xml:space="preserve"> from </w:t>
      </w:r>
      <w:r w:rsidR="00396839"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 xml:space="preserve">Memorial Sloan Kettering Cancer Center Hospital in </w:t>
      </w:r>
      <w:r w:rsidR="002F1D55"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United States. This group extended the inclusion criteria to tumors up to 1.5 cm in maximum diameter</w:t>
      </w:r>
      <w:r w:rsidR="006137A9"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also analyzed the kinetics of tumor volume. From 284 subjects under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an increase in diameter </w:t>
      </w:r>
      <w:r w:rsidR="48820CCF" w:rsidRPr="00B2593C">
        <w:rPr>
          <w:rFonts w:ascii="Book Antiqua" w:hAnsi="Book Antiqua" w:cs="Arial" w:hint="eastAsia"/>
          <w:sz w:val="24"/>
          <w:szCs w:val="24"/>
          <w:lang w:val="en-US"/>
        </w:rPr>
        <w:t>≥</w:t>
      </w:r>
      <w:r w:rsidR="00385F58" w:rsidRPr="00B2593C">
        <w:rPr>
          <w:rFonts w:ascii="Book Antiqua" w:hAnsi="Book Antiqua" w:cs="Arial"/>
          <w:sz w:val="24"/>
          <w:szCs w:val="24"/>
          <w:lang w:val="en-US" w:eastAsia="zh-CN"/>
        </w:rPr>
        <w:t xml:space="preserve"> </w:t>
      </w:r>
      <w:r w:rsidR="48820CCF" w:rsidRPr="00B2593C">
        <w:rPr>
          <w:rFonts w:ascii="Book Antiqua" w:hAnsi="Book Antiqua" w:cs="Arial"/>
          <w:sz w:val="24"/>
          <w:szCs w:val="24"/>
          <w:lang w:val="en-US"/>
        </w:rPr>
        <w:t xml:space="preserve">3 mm was detected in 3.8% of patients, with a cumulative incidence of 2.5% at 2 years and 12.1% at 5 years. In contrast, 12.7% showed </w:t>
      </w:r>
      <w:r w:rsidR="00724EA9" w:rsidRPr="00B2593C">
        <w:rPr>
          <w:rFonts w:ascii="Book Antiqua" w:hAnsi="Book Antiqua" w:cs="Arial" w:hint="eastAsia"/>
          <w:sz w:val="24"/>
          <w:szCs w:val="24"/>
          <w:lang w:val="en-US"/>
        </w:rPr>
        <w:t>≥</w:t>
      </w:r>
      <w:r w:rsidR="00724EA9" w:rsidRPr="00B2593C">
        <w:rPr>
          <w:rFonts w:ascii="Book Antiqua" w:hAnsi="Book Antiqua" w:cs="Arial"/>
          <w:sz w:val="24"/>
          <w:szCs w:val="24"/>
          <w:lang w:val="en-US" w:eastAsia="zh-CN"/>
        </w:rPr>
        <w:t xml:space="preserve"> </w:t>
      </w:r>
      <w:r w:rsidR="00724EA9" w:rsidRPr="00B2593C">
        <w:rPr>
          <w:rFonts w:ascii="Book Antiqua" w:hAnsi="Book Antiqua" w:cs="Arial"/>
          <w:sz w:val="24"/>
          <w:szCs w:val="24"/>
          <w:lang w:val="en-US"/>
        </w:rPr>
        <w:t>50%</w:t>
      </w:r>
      <w:r w:rsidR="48820CCF" w:rsidRPr="00B2593C">
        <w:rPr>
          <w:rFonts w:ascii="Book Antiqua" w:hAnsi="Book Antiqua" w:cs="Arial"/>
          <w:sz w:val="24"/>
          <w:szCs w:val="24"/>
          <w:lang w:val="en-US"/>
        </w:rPr>
        <w:t xml:space="preserve"> increase in tumor volume, </w:t>
      </w:r>
      <w:r w:rsidR="00724EA9" w:rsidRPr="00B2593C">
        <w:rPr>
          <w:rFonts w:ascii="Book Antiqua" w:hAnsi="Book Antiqua" w:cs="Arial"/>
          <w:sz w:val="24"/>
          <w:szCs w:val="24"/>
          <w:lang w:val="en-US"/>
        </w:rPr>
        <w:t>which preceded an</w:t>
      </w:r>
      <w:r w:rsidR="48820CCF" w:rsidRPr="00B2593C">
        <w:rPr>
          <w:rFonts w:ascii="Book Antiqua" w:hAnsi="Book Antiqua" w:cs="Arial"/>
          <w:sz w:val="24"/>
          <w:szCs w:val="24"/>
          <w:lang w:val="en-US"/>
        </w:rPr>
        <w:t xml:space="preserve"> 8.2 </w:t>
      </w:r>
      <w:proofErr w:type="spellStart"/>
      <w:r w:rsidR="48820CCF" w:rsidRPr="00B2593C">
        <w:rPr>
          <w:rFonts w:ascii="Book Antiqua" w:hAnsi="Book Antiqua" w:cs="Arial"/>
          <w:sz w:val="24"/>
          <w:szCs w:val="24"/>
          <w:lang w:val="en-US"/>
        </w:rPr>
        <w:t>mo</w:t>
      </w:r>
      <w:proofErr w:type="spellEnd"/>
      <w:r w:rsidR="48820CCF" w:rsidRPr="00B2593C">
        <w:rPr>
          <w:rFonts w:ascii="Book Antiqua" w:hAnsi="Book Antiqua" w:cs="Arial"/>
          <w:sz w:val="24"/>
          <w:szCs w:val="24"/>
          <w:lang w:val="en-US"/>
        </w:rPr>
        <w:t xml:space="preserve"> increase detected by diameter</w:t>
      </w:r>
      <w:r w:rsidR="008F5F9A" w:rsidRPr="00B2593C">
        <w:rPr>
          <w:rFonts w:ascii="Book Antiqua" w:hAnsi="Book Antiqua" w:cs="Arial"/>
          <w:sz w:val="24"/>
          <w:szCs w:val="24"/>
          <w:lang w:val="en-US"/>
        </w:rPr>
        <w:t xml:space="preserve"> </w:t>
      </w:r>
      <w:proofErr w:type="gramStart"/>
      <w:r w:rsidR="008F5F9A" w:rsidRPr="00B2593C">
        <w:rPr>
          <w:rFonts w:ascii="Book Antiqua" w:hAnsi="Book Antiqua" w:cs="Arial"/>
          <w:sz w:val="24"/>
          <w:szCs w:val="24"/>
          <w:lang w:val="en-US"/>
        </w:rPr>
        <w:t>measur</w:t>
      </w:r>
      <w:r w:rsidR="00596C29" w:rsidRPr="00B2593C">
        <w:rPr>
          <w:rFonts w:ascii="Book Antiqua" w:hAnsi="Book Antiqua" w:cs="Arial"/>
          <w:sz w:val="24"/>
          <w:szCs w:val="24"/>
          <w:lang w:val="en-US"/>
        </w:rPr>
        <w:t>e</w:t>
      </w:r>
      <w:r w:rsidR="008F5F9A" w:rsidRPr="00B2593C">
        <w:rPr>
          <w:rFonts w:ascii="Book Antiqua" w:hAnsi="Book Antiqua" w:cs="Arial"/>
          <w:sz w:val="24"/>
          <w:szCs w:val="24"/>
          <w:lang w:val="en-US"/>
        </w:rPr>
        <w:t>ments</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17</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Considering</w:t>
      </w:r>
      <w:r w:rsidR="48820CCF" w:rsidRPr="00B2593C">
        <w:rPr>
          <w:rFonts w:ascii="Book Antiqua" w:hAnsi="Book Antiqua" w:cs="Arial"/>
          <w:sz w:val="24"/>
          <w:szCs w:val="24"/>
          <w:lang w:val="en-US"/>
        </w:rPr>
        <w:t xml:space="preserve"> the behavior of the 59 included tumors between 1 and 1.5 cm compared to the 230 remaining PMCs, similar stability rates between groups and</w:t>
      </w:r>
      <w:r w:rsidR="00B8208C" w:rsidRPr="00B2593C">
        <w:rPr>
          <w:rFonts w:ascii="Book Antiqua" w:hAnsi="Book Antiqua" w:cs="Arial"/>
          <w:sz w:val="24"/>
          <w:szCs w:val="24"/>
          <w:lang w:val="en-US"/>
        </w:rPr>
        <w:t>/</w:t>
      </w:r>
      <w:r w:rsidR="48820CCF" w:rsidRPr="00B2593C">
        <w:rPr>
          <w:rFonts w:ascii="Book Antiqua" w:hAnsi="Book Antiqua" w:cs="Arial"/>
          <w:sz w:val="24"/>
          <w:szCs w:val="24"/>
          <w:lang w:val="en-US"/>
        </w:rPr>
        <w:t>or very slow disease progression</w:t>
      </w:r>
      <w:r w:rsidR="002000A5" w:rsidRPr="00B2593C">
        <w:rPr>
          <w:rFonts w:ascii="Book Antiqua" w:hAnsi="Book Antiqua" w:cs="Arial"/>
          <w:sz w:val="24"/>
          <w:szCs w:val="24"/>
          <w:lang w:val="en-US"/>
        </w:rPr>
        <w:t xml:space="preserve"> rates</w:t>
      </w:r>
      <w:r w:rsidR="48820CCF" w:rsidRPr="00B2593C">
        <w:rPr>
          <w:rFonts w:ascii="Book Antiqua" w:hAnsi="Book Antiqua" w:cs="Arial"/>
          <w:sz w:val="24"/>
          <w:szCs w:val="24"/>
          <w:lang w:val="en-US"/>
        </w:rPr>
        <w:t xml:space="preserve"> were </w:t>
      </w:r>
      <w:proofErr w:type="gramStart"/>
      <w:r w:rsidR="48820CCF" w:rsidRPr="00B2593C">
        <w:rPr>
          <w:rFonts w:ascii="Book Antiqua" w:hAnsi="Book Antiqua" w:cs="Arial"/>
          <w:sz w:val="24"/>
          <w:szCs w:val="24"/>
          <w:lang w:val="en-US"/>
        </w:rPr>
        <w:t>found</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17</w:t>
      </w:r>
      <w:r w:rsidR="00B8208C" w:rsidRPr="00B2593C">
        <w:rPr>
          <w:rFonts w:ascii="Book Antiqua" w:hAnsi="Book Antiqua" w:cs="Arial"/>
          <w:sz w:val="24"/>
          <w:szCs w:val="24"/>
          <w:vertAlign w:val="superscript"/>
          <w:lang w:val="en-US"/>
        </w:rPr>
        <w:t>]</w:t>
      </w:r>
      <w:r w:rsidR="00B8208C" w:rsidRPr="00B2593C">
        <w:rPr>
          <w:rFonts w:ascii="Book Antiqua" w:hAnsi="Book Antiqua" w:cs="Arial"/>
          <w:sz w:val="24"/>
          <w:szCs w:val="24"/>
          <w:lang w:val="en-US"/>
        </w:rPr>
        <w:t>.</w:t>
      </w:r>
      <w:r w:rsidR="00396839"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Tumor volume doubling time was 2.2 years</w:t>
      </w:r>
      <w:r w:rsidR="00EE3D03"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which demonstrated an exponential growth </w:t>
      </w:r>
      <w:proofErr w:type="gramStart"/>
      <w:r w:rsidR="48820CCF" w:rsidRPr="00B2593C">
        <w:rPr>
          <w:rFonts w:ascii="Book Antiqua" w:hAnsi="Book Antiqua" w:cs="Arial"/>
          <w:sz w:val="24"/>
          <w:szCs w:val="24"/>
          <w:lang w:val="en-US"/>
        </w:rPr>
        <w:t>pattern</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17</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w:t>
      </w:r>
      <w:r w:rsidR="00B8208C" w:rsidRPr="00B2593C">
        <w:rPr>
          <w:rFonts w:ascii="Book Antiqua" w:hAnsi="Book Antiqua" w:cs="Arial"/>
          <w:sz w:val="24"/>
          <w:szCs w:val="24"/>
          <w:lang w:val="en-US"/>
        </w:rPr>
        <w:t xml:space="preserve"> </w:t>
      </w:r>
      <w:r w:rsidR="00A83224" w:rsidRPr="00B2593C">
        <w:rPr>
          <w:rFonts w:ascii="Book Antiqua" w:eastAsia="Book Antiqua" w:hAnsi="Book Antiqua" w:cs="Book Antiqua"/>
          <w:noProof/>
          <w:sz w:val="24"/>
          <w:szCs w:val="24"/>
          <w:lang w:val="en-US"/>
        </w:rPr>
        <w:t>In consonance with tumor kinetics analysis</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two studies </w:t>
      </w:r>
      <w:r w:rsidR="00EE3D03" w:rsidRPr="00B2593C">
        <w:rPr>
          <w:rFonts w:ascii="Book Antiqua" w:eastAsia="Book Antiqua" w:hAnsi="Book Antiqua" w:cs="Book Antiqua"/>
          <w:noProof/>
          <w:sz w:val="24"/>
          <w:szCs w:val="24"/>
          <w:lang w:val="en-US"/>
        </w:rPr>
        <w:t xml:space="preserve">in 2018 </w:t>
      </w:r>
      <w:r w:rsidR="00A83224" w:rsidRPr="00B2593C">
        <w:rPr>
          <w:rFonts w:ascii="Book Antiqua" w:eastAsia="Book Antiqua" w:hAnsi="Book Antiqua" w:cs="Book Antiqua"/>
          <w:noProof/>
          <w:sz w:val="24"/>
          <w:szCs w:val="24"/>
          <w:lang w:val="en-US"/>
        </w:rPr>
        <w:t>proposed that an increase in volume is more likely to be detected than a small increase in diameter</w:t>
      </w:r>
      <w:r w:rsidR="00E26BD9" w:rsidRPr="00B2593C">
        <w:rPr>
          <w:rFonts w:ascii="Book Antiqua" w:eastAsia="Book Antiqua" w:hAnsi="Book Antiqua" w:cs="Book Antiqua"/>
          <w:noProof/>
          <w:sz w:val="24"/>
          <w:szCs w:val="24"/>
          <w:vertAlign w:val="superscript"/>
          <w:lang w:val="en-US"/>
        </w:rPr>
        <w:t>[45,46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Miyauchi </w:t>
      </w:r>
      <w:r w:rsidR="008B6E3A" w:rsidRPr="00B2593C">
        <w:rPr>
          <w:rFonts w:ascii="Book Antiqua" w:eastAsia="Book Antiqua" w:hAnsi="Book Antiqua" w:cs="Book Antiqua"/>
          <w:i/>
          <w:noProof/>
          <w:sz w:val="24"/>
          <w:szCs w:val="24"/>
          <w:lang w:val="en-US"/>
        </w:rPr>
        <w:t>et al</w:t>
      </w:r>
      <w:r w:rsidR="00A83224" w:rsidRPr="00B2593C">
        <w:rPr>
          <w:rFonts w:ascii="Book Antiqua" w:eastAsia="Book Antiqua" w:hAnsi="Book Antiqua" w:cs="Book Antiqua"/>
          <w:i/>
          <w:noProof/>
          <w:sz w:val="24"/>
          <w:szCs w:val="24"/>
          <w:vertAlign w:val="superscript"/>
          <w:lang w:val="en-US"/>
        </w:rPr>
        <w:t>[</w:t>
      </w:r>
      <w:r w:rsidR="00E26BD9" w:rsidRPr="00B2593C">
        <w:rPr>
          <w:rFonts w:ascii="Book Antiqua" w:eastAsia="Book Antiqua" w:hAnsi="Book Antiqua" w:cs="Book Antiqua"/>
          <w:noProof/>
          <w:sz w:val="24"/>
          <w:szCs w:val="24"/>
          <w:vertAlign w:val="superscript"/>
          <w:lang w:val="en-US"/>
        </w:rPr>
        <w:t>45</w:t>
      </w:r>
      <w:r w:rsidR="00A83224" w:rsidRPr="00B2593C">
        <w:rPr>
          <w:rFonts w:ascii="Book Antiqua" w:eastAsia="Book Antiqua" w:hAnsi="Book Antiqua" w:cs="Book Antiqua"/>
          <w:noProof/>
          <w:sz w:val="24"/>
          <w:szCs w:val="24"/>
          <w:vertAlign w:val="superscript"/>
          <w:lang w:val="en-US"/>
        </w:rPr>
        <w:t xml:space="preserve">] </w:t>
      </w:r>
      <w:r w:rsidR="00A83224" w:rsidRPr="00B2593C">
        <w:rPr>
          <w:rFonts w:ascii="Book Antiqua" w:eastAsia="Book Antiqua" w:hAnsi="Book Antiqua" w:cs="Book Antiqua"/>
          <w:noProof/>
          <w:sz w:val="24"/>
          <w:szCs w:val="24"/>
          <w:lang w:val="en-US"/>
        </w:rPr>
        <w:t xml:space="preserve">retrospectively studied 169 patients with PMCs followed by </w:t>
      </w:r>
      <w:r w:rsidR="00F0388D" w:rsidRPr="00B2593C">
        <w:rPr>
          <w:rFonts w:ascii="Book Antiqua" w:eastAsia="Book Antiqua" w:hAnsi="Book Antiqua" w:cs="Book Antiqua"/>
          <w:noProof/>
          <w:sz w:val="24"/>
          <w:szCs w:val="24"/>
          <w:lang w:val="en-US"/>
        </w:rPr>
        <w:t>AS</w:t>
      </w:r>
      <w:r w:rsidR="00A83224" w:rsidRPr="00B2593C">
        <w:rPr>
          <w:rFonts w:ascii="Book Antiqua" w:eastAsia="Book Antiqua" w:hAnsi="Book Antiqua" w:cs="Book Antiqua"/>
          <w:noProof/>
          <w:sz w:val="24"/>
          <w:szCs w:val="24"/>
          <w:lang w:val="en-US"/>
        </w:rPr>
        <w:t xml:space="preserve"> for 10 years</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and were classified into four categories according to tumor volume doubling rate</w:t>
      </w:r>
      <w:r w:rsidR="00EE3D03" w:rsidRPr="00B2593C">
        <w:rPr>
          <w:rFonts w:ascii="Book Antiqua" w:eastAsia="Book Antiqua" w:hAnsi="Book Antiqua" w:cs="Book Antiqua"/>
          <w:noProof/>
          <w:sz w:val="24"/>
          <w:szCs w:val="24"/>
          <w:lang w:val="en-US"/>
        </w:rPr>
        <w:t>s</w:t>
      </w:r>
      <w:r w:rsidR="00A83224" w:rsidRPr="00B2593C">
        <w:rPr>
          <w:rFonts w:ascii="Book Antiqua" w:eastAsia="Book Antiqua" w:hAnsi="Book Antiqua" w:cs="Book Antiqua"/>
          <w:noProof/>
          <w:sz w:val="24"/>
          <w:szCs w:val="24"/>
          <w:lang w:val="en-US"/>
        </w:rPr>
        <w:t>. Therefore, 3% and 22% of patients exhibited fast and slow growth, respectively. Fifty seven percent remained stable</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and seventeen percent showed a decrease in size</w:t>
      </w:r>
      <w:r w:rsidR="00E26BD9" w:rsidRPr="00B2593C">
        <w:rPr>
          <w:rFonts w:ascii="Book Antiqua" w:eastAsia="Book Antiqua" w:hAnsi="Book Antiqua" w:cs="Book Antiqua"/>
          <w:noProof/>
          <w:sz w:val="24"/>
          <w:szCs w:val="24"/>
          <w:vertAlign w:val="superscript"/>
          <w:lang w:val="en-US"/>
        </w:rPr>
        <w:t>[45</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Concurrently, </w:t>
      </w:r>
      <w:r w:rsidR="0042191B" w:rsidRPr="00B2593C">
        <w:rPr>
          <w:rFonts w:ascii="Book Antiqua" w:eastAsia="Book Antiqua" w:hAnsi="Book Antiqua" w:cs="Book Antiqua"/>
          <w:noProof/>
          <w:sz w:val="24"/>
          <w:szCs w:val="24"/>
          <w:lang w:val="en-US"/>
        </w:rPr>
        <w:t>Oh</w:t>
      </w:r>
      <w:r w:rsidR="00A83224" w:rsidRPr="00B2593C">
        <w:rPr>
          <w:rFonts w:ascii="Book Antiqua" w:eastAsia="Book Antiqua" w:hAnsi="Book Antiqua" w:cs="Book Antiqua"/>
          <w:noProof/>
          <w:sz w:val="24"/>
          <w:szCs w:val="24"/>
          <w:lang w:val="en-US"/>
        </w:rPr>
        <w:t xml:space="preserve"> </w:t>
      </w:r>
      <w:r w:rsidR="00A83224" w:rsidRPr="00B2593C">
        <w:rPr>
          <w:rFonts w:ascii="Book Antiqua" w:eastAsia="Book Antiqua" w:hAnsi="Book Antiqua" w:cs="Book Antiqua"/>
          <w:i/>
          <w:noProof/>
          <w:sz w:val="24"/>
          <w:szCs w:val="24"/>
          <w:lang w:val="en-US"/>
        </w:rPr>
        <w:t>et al</w:t>
      </w:r>
      <w:r w:rsidR="00E26BD9" w:rsidRPr="00B2593C">
        <w:rPr>
          <w:rFonts w:ascii="Book Antiqua" w:eastAsia="Book Antiqua" w:hAnsi="Book Antiqua" w:cs="Book Antiqua"/>
          <w:noProof/>
          <w:sz w:val="24"/>
          <w:szCs w:val="24"/>
          <w:vertAlign w:val="superscript"/>
          <w:lang w:val="en-US"/>
        </w:rPr>
        <w:t>[46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showed from 370 PMCs patients who underwent AS that 86 (23.2%) experienced a volume increase</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w:t>
      </w:r>
      <w:r w:rsidR="00EE3D03" w:rsidRPr="00B2593C">
        <w:rPr>
          <w:rFonts w:ascii="Book Antiqua" w:eastAsia="Book Antiqua" w:hAnsi="Book Antiqua" w:cs="Book Antiqua"/>
          <w:noProof/>
          <w:sz w:val="24"/>
          <w:szCs w:val="24"/>
          <w:lang w:val="en-US"/>
        </w:rPr>
        <w:t xml:space="preserve">whereas </w:t>
      </w:r>
      <w:r w:rsidR="00A83224" w:rsidRPr="00B2593C">
        <w:rPr>
          <w:rFonts w:ascii="Book Antiqua" w:eastAsia="Book Antiqua" w:hAnsi="Book Antiqua" w:cs="Book Antiqua"/>
          <w:noProof/>
          <w:sz w:val="24"/>
          <w:szCs w:val="24"/>
          <w:lang w:val="en-US"/>
        </w:rPr>
        <w:t xml:space="preserve">13 patients (3.5%) experienced an </w:t>
      </w:r>
      <w:r w:rsidR="00EE3D03" w:rsidRPr="00B2593C">
        <w:rPr>
          <w:rFonts w:ascii="Book Antiqua" w:eastAsia="Book Antiqua" w:hAnsi="Book Antiqua" w:cs="Book Antiqua"/>
          <w:noProof/>
          <w:sz w:val="24"/>
          <w:szCs w:val="24"/>
          <w:lang w:val="en-US"/>
        </w:rPr>
        <w:t>&gt;</w:t>
      </w:r>
      <w:r w:rsidR="00EE3D03" w:rsidRPr="00B2593C">
        <w:rPr>
          <w:rFonts w:ascii="Book Antiqua" w:hAnsi="Book Antiqua" w:cs="Book Antiqua"/>
          <w:noProof/>
          <w:sz w:val="24"/>
          <w:szCs w:val="24"/>
          <w:lang w:val="en-US" w:eastAsia="zh-CN"/>
        </w:rPr>
        <w:t xml:space="preserve"> </w:t>
      </w:r>
      <w:r w:rsidR="00EE3D03" w:rsidRPr="00B2593C">
        <w:rPr>
          <w:rFonts w:ascii="Book Antiqua" w:eastAsia="Book Antiqua" w:hAnsi="Book Antiqua" w:cs="Book Antiqua"/>
          <w:noProof/>
          <w:sz w:val="24"/>
          <w:szCs w:val="24"/>
          <w:lang w:val="en-US"/>
        </w:rPr>
        <w:t xml:space="preserve">3 mm </w:t>
      </w:r>
      <w:r w:rsidR="00A83224" w:rsidRPr="00B2593C">
        <w:rPr>
          <w:rFonts w:ascii="Book Antiqua" w:eastAsia="Book Antiqua" w:hAnsi="Book Antiqua" w:cs="Book Antiqua"/>
          <w:noProof/>
          <w:sz w:val="24"/>
          <w:szCs w:val="24"/>
          <w:lang w:val="en-US"/>
        </w:rPr>
        <w:t>increase in maximum diameter during a median 32.5 mo follow-up</w:t>
      </w:r>
      <w:r w:rsidR="00EE3D03" w:rsidRPr="00B2593C">
        <w:rPr>
          <w:rFonts w:ascii="Book Antiqua" w:eastAsia="Book Antiqua" w:hAnsi="Book Antiqua" w:cs="Book Antiqua"/>
          <w:noProof/>
          <w:sz w:val="24"/>
          <w:szCs w:val="24"/>
          <w:lang w:val="en-US"/>
        </w:rPr>
        <w:t xml:space="preserve"> period.</w:t>
      </w:r>
      <w:r w:rsidR="00A83224" w:rsidRPr="00B2593C">
        <w:rPr>
          <w:rFonts w:ascii="Book Antiqua" w:eastAsia="Book Antiqua" w:hAnsi="Book Antiqua" w:cs="Book Antiqua"/>
          <w:noProof/>
          <w:sz w:val="24"/>
          <w:szCs w:val="24"/>
          <w:lang w:val="en-US"/>
        </w:rPr>
        <w:t xml:space="preserve"> </w:t>
      </w:r>
      <w:r w:rsidR="00EE3D03" w:rsidRPr="00B2593C">
        <w:rPr>
          <w:rFonts w:ascii="Book Antiqua" w:eastAsia="Book Antiqua" w:hAnsi="Book Antiqua" w:cs="Book Antiqua"/>
          <w:noProof/>
          <w:sz w:val="24"/>
          <w:szCs w:val="24"/>
          <w:lang w:val="en-US"/>
        </w:rPr>
        <w:t xml:space="preserve">The </w:t>
      </w:r>
      <w:r w:rsidR="00A83224" w:rsidRPr="00B2593C">
        <w:rPr>
          <w:rFonts w:ascii="Book Antiqua" w:eastAsia="Book Antiqua" w:hAnsi="Book Antiqua" w:cs="Book Antiqua"/>
          <w:noProof/>
          <w:sz w:val="24"/>
          <w:szCs w:val="24"/>
          <w:lang w:val="en-US"/>
        </w:rPr>
        <w:t xml:space="preserve">cumulative incidence of tumor volume increase over time </w:t>
      </w:r>
      <w:r w:rsidR="00EE3D03" w:rsidRPr="00B2593C">
        <w:rPr>
          <w:rFonts w:ascii="Book Antiqua" w:eastAsia="Book Antiqua" w:hAnsi="Book Antiqua" w:cs="Book Antiqua"/>
          <w:noProof/>
          <w:sz w:val="24"/>
          <w:szCs w:val="24"/>
          <w:lang w:val="en-US"/>
        </w:rPr>
        <w:t xml:space="preserve">was </w:t>
      </w:r>
      <w:r w:rsidR="00A83224" w:rsidRPr="00B2593C">
        <w:rPr>
          <w:rFonts w:ascii="Book Antiqua" w:eastAsia="Book Antiqua" w:hAnsi="Book Antiqua" w:cs="Book Antiqua"/>
          <w:noProof/>
          <w:sz w:val="24"/>
          <w:szCs w:val="24"/>
          <w:lang w:val="en-US"/>
        </w:rPr>
        <w:t>6.9% at 2 years, 17.3% at 3 years, 28.2% at 4 years, 36.2% at 5 years, and 47.5% at 6 years</w:t>
      </w:r>
      <w:r w:rsidR="00E26BD9" w:rsidRPr="00B2593C">
        <w:rPr>
          <w:rFonts w:ascii="Book Antiqua" w:eastAsia="Book Antiqua" w:hAnsi="Book Antiqua" w:cs="Book Antiqua"/>
          <w:noProof/>
          <w:sz w:val="24"/>
          <w:szCs w:val="24"/>
          <w:vertAlign w:val="superscript"/>
          <w:lang w:val="en-US"/>
        </w:rPr>
        <w:t>[46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Findings from these studies</w:t>
      </w:r>
      <w:r w:rsidR="002B376D" w:rsidRPr="00B2593C">
        <w:rPr>
          <w:rFonts w:ascii="Book Antiqua" w:eastAsia="Book Antiqua" w:hAnsi="Book Antiqua" w:cs="Book Antiqua"/>
          <w:noProof/>
          <w:sz w:val="24"/>
          <w:szCs w:val="24"/>
          <w:lang w:val="en-US"/>
        </w:rPr>
        <w:t xml:space="preserve"> revealed</w:t>
      </w:r>
      <w:r w:rsidR="00A83224" w:rsidRPr="00B2593C">
        <w:rPr>
          <w:rFonts w:ascii="Book Antiqua" w:eastAsia="Book Antiqua" w:hAnsi="Book Antiqua" w:cs="Book Antiqua"/>
          <w:noProof/>
          <w:sz w:val="24"/>
          <w:szCs w:val="24"/>
          <w:lang w:val="en-US"/>
        </w:rPr>
        <w:t xml:space="preserve"> that tumor volume doubling time allows </w:t>
      </w:r>
      <w:r w:rsidR="002B376D" w:rsidRPr="00B2593C">
        <w:rPr>
          <w:rFonts w:ascii="Book Antiqua" w:eastAsia="Book Antiqua" w:hAnsi="Book Antiqua" w:cs="Book Antiqua"/>
          <w:noProof/>
          <w:sz w:val="24"/>
          <w:szCs w:val="24"/>
          <w:lang w:val="en-US"/>
        </w:rPr>
        <w:t xml:space="preserve">for a </w:t>
      </w:r>
      <w:r w:rsidR="00A83224" w:rsidRPr="00B2593C">
        <w:rPr>
          <w:rFonts w:ascii="Book Antiqua" w:eastAsia="Book Antiqua" w:hAnsi="Book Antiqua" w:cs="Book Antiqua"/>
          <w:noProof/>
          <w:sz w:val="24"/>
          <w:szCs w:val="24"/>
          <w:lang w:val="en-US"/>
        </w:rPr>
        <w:t>detect</w:t>
      </w:r>
      <w:r w:rsidR="002B376D" w:rsidRPr="00B2593C">
        <w:rPr>
          <w:rFonts w:ascii="Book Antiqua" w:eastAsia="Book Antiqua" w:hAnsi="Book Antiqua" w:cs="Book Antiqua"/>
          <w:noProof/>
          <w:sz w:val="24"/>
          <w:szCs w:val="24"/>
          <w:lang w:val="en-US"/>
        </w:rPr>
        <w:t>ion</w:t>
      </w:r>
      <w:r w:rsidR="00A83224" w:rsidRPr="00B2593C">
        <w:rPr>
          <w:rFonts w:ascii="Book Antiqua" w:eastAsia="Book Antiqua" w:hAnsi="Book Antiqua" w:cs="Book Antiqua"/>
          <w:noProof/>
          <w:sz w:val="24"/>
          <w:szCs w:val="24"/>
          <w:lang w:val="en-US"/>
        </w:rPr>
        <w:t xml:space="preserve"> period of rapid growth before the development of clinical presentation</w:t>
      </w:r>
      <w:r w:rsidR="002B376D"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w:t>
      </w:r>
      <w:r w:rsidR="002B376D" w:rsidRPr="00B2593C">
        <w:rPr>
          <w:rFonts w:ascii="Book Antiqua" w:eastAsia="Book Antiqua" w:hAnsi="Book Antiqua" w:cs="Book Antiqua"/>
          <w:noProof/>
          <w:sz w:val="24"/>
          <w:szCs w:val="24"/>
          <w:lang w:val="en-US"/>
        </w:rPr>
        <w:t xml:space="preserve">which </w:t>
      </w:r>
      <w:r w:rsidR="00A83224" w:rsidRPr="00B2593C">
        <w:rPr>
          <w:rFonts w:ascii="Book Antiqua" w:eastAsia="Book Antiqua" w:hAnsi="Book Antiqua" w:cs="Book Antiqua"/>
          <w:noProof/>
          <w:sz w:val="24"/>
          <w:szCs w:val="24"/>
          <w:lang w:val="en-US"/>
        </w:rPr>
        <w:t>may be u</w:t>
      </w:r>
      <w:r w:rsidR="00D30EAA" w:rsidRPr="00B2593C">
        <w:rPr>
          <w:rFonts w:ascii="Book Antiqua" w:eastAsia="Book Antiqua" w:hAnsi="Book Antiqua" w:cs="Book Antiqua"/>
          <w:noProof/>
          <w:sz w:val="24"/>
          <w:szCs w:val="24"/>
          <w:lang w:val="en-US"/>
        </w:rPr>
        <w:t>sed</w:t>
      </w:r>
      <w:r w:rsidR="00A83224" w:rsidRPr="00B2593C">
        <w:rPr>
          <w:rFonts w:ascii="Book Antiqua" w:eastAsia="Book Antiqua" w:hAnsi="Book Antiqua" w:cs="Book Antiqua"/>
          <w:noProof/>
          <w:sz w:val="24"/>
          <w:szCs w:val="24"/>
          <w:lang w:val="en-US"/>
        </w:rPr>
        <w:t xml:space="preserve"> as an early indicator of progression</w:t>
      </w:r>
      <w:r w:rsidR="00E26BD9" w:rsidRPr="00B2593C">
        <w:rPr>
          <w:rFonts w:ascii="Book Antiqua" w:eastAsia="Book Antiqua" w:hAnsi="Book Antiqua" w:cs="Book Antiqua"/>
          <w:noProof/>
          <w:sz w:val="24"/>
          <w:szCs w:val="24"/>
          <w:vertAlign w:val="superscript"/>
          <w:lang w:val="en-US"/>
        </w:rPr>
        <w:t>[45,46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w:t>
      </w:r>
    </w:p>
    <w:p w14:paraId="1B11D4D6" w14:textId="486B46F5" w:rsidR="000E36DE" w:rsidRPr="00B2593C" w:rsidRDefault="1D0629BE"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eastAsia="Book Antiqua" w:hAnsi="Book Antiqua" w:cs="Book Antiqua"/>
          <w:noProof/>
          <w:sz w:val="24"/>
          <w:szCs w:val="24"/>
          <w:lang w:val="en-US"/>
        </w:rPr>
        <w:t xml:space="preserve">Finally, a recent prospective study that included 392 patients under </w:t>
      </w:r>
      <w:r w:rsidR="00F0388D" w:rsidRPr="00B2593C">
        <w:rPr>
          <w:rFonts w:ascii="Book Antiqua" w:eastAsia="Book Antiqua" w:hAnsi="Book Antiqua" w:cs="Book Antiqua"/>
          <w:noProof/>
          <w:sz w:val="24"/>
          <w:szCs w:val="24"/>
          <w:lang w:val="en-US"/>
        </w:rPr>
        <w:t>AS</w:t>
      </w:r>
      <w:r w:rsidRPr="00B2593C">
        <w:rPr>
          <w:rFonts w:ascii="Book Antiqua" w:eastAsia="Book Antiqua" w:hAnsi="Book Antiqua" w:cs="Book Antiqua"/>
          <w:noProof/>
          <w:sz w:val="24"/>
          <w:szCs w:val="24"/>
          <w:lang w:val="en-US"/>
        </w:rPr>
        <w:t xml:space="preserve"> described the results of 61 patients with low-risk PTCs in the T1b state</w:t>
      </w:r>
      <w:r w:rsidR="002B376D" w:rsidRPr="00B2593C">
        <w:rPr>
          <w:rFonts w:ascii="Book Antiqua" w:eastAsia="Book Antiqua" w:hAnsi="Book Antiqua" w:cs="Book Antiqua"/>
          <w:noProof/>
          <w:sz w:val="24"/>
          <w:szCs w:val="24"/>
          <w:lang w:val="en-US"/>
        </w:rPr>
        <w:t xml:space="preserve"> who</w:t>
      </w:r>
      <w:r w:rsidRPr="00B2593C">
        <w:rPr>
          <w:rFonts w:ascii="Book Antiqua" w:eastAsia="Book Antiqua" w:hAnsi="Book Antiqua" w:cs="Book Antiqua"/>
          <w:noProof/>
          <w:sz w:val="24"/>
          <w:szCs w:val="24"/>
          <w:lang w:val="en-US"/>
        </w:rPr>
        <w:t xml:space="preserve"> refused </w:t>
      </w:r>
      <w:proofErr w:type="gramStart"/>
      <w:r w:rsidRPr="00B2593C">
        <w:rPr>
          <w:rFonts w:ascii="Book Antiqua" w:eastAsia="Book Antiqua" w:hAnsi="Book Antiqua" w:cs="Book Antiqua"/>
          <w:noProof/>
          <w:sz w:val="24"/>
          <w:szCs w:val="24"/>
          <w:lang w:val="en-US"/>
        </w:rPr>
        <w:t>surgery</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47</w:t>
      </w:r>
      <w:r w:rsidRPr="00B2593C">
        <w:rPr>
          <w:rFonts w:ascii="Book Antiqua" w:hAnsi="Book Antiqua" w:cs="Arial"/>
          <w:sz w:val="24"/>
          <w:szCs w:val="24"/>
          <w:vertAlign w:val="superscript"/>
          <w:lang w:val="en-US"/>
        </w:rPr>
        <w:t>]</w:t>
      </w:r>
      <w:r w:rsidRPr="00B2593C">
        <w:rPr>
          <w:rFonts w:ascii="Book Antiqua" w:eastAsia="Book Antiqua" w:hAnsi="Book Antiqua" w:cs="Book Antiqua"/>
          <w:noProof/>
          <w:sz w:val="24"/>
          <w:szCs w:val="24"/>
          <w:lang w:val="en-US"/>
        </w:rPr>
        <w:t>. The range of tumor diameter was 11 to 16 mm with a median of 8 years follow-up</w:t>
      </w:r>
      <w:r w:rsidR="00637FDA" w:rsidRPr="00B2593C">
        <w:rPr>
          <w:rFonts w:ascii="Book Antiqua" w:eastAsia="Book Antiqua" w:hAnsi="Book Antiqua" w:cs="Book Antiqua"/>
          <w:noProof/>
          <w:sz w:val="24"/>
          <w:szCs w:val="24"/>
          <w:lang w:val="en-US"/>
        </w:rPr>
        <w:t xml:space="preserve"> period</w:t>
      </w:r>
      <w:r w:rsidRPr="00B2593C">
        <w:rPr>
          <w:rFonts w:ascii="Book Antiqua" w:eastAsia="Book Antiqua" w:hAnsi="Book Antiqua" w:cs="Book Antiqua"/>
          <w:noProof/>
          <w:sz w:val="24"/>
          <w:szCs w:val="24"/>
          <w:lang w:val="en-US"/>
        </w:rPr>
        <w:t>. In this study, 7% of patients had an increase in diameter</w:t>
      </w:r>
      <w:r w:rsidR="00637FDA" w:rsidRPr="00B2593C">
        <w:rPr>
          <w:rFonts w:ascii="Book Antiqua" w:eastAsia="Book Antiqua" w:hAnsi="Book Antiqua" w:cs="Book Antiqua"/>
          <w:noProof/>
          <w:sz w:val="24"/>
          <w:szCs w:val="24"/>
          <w:lang w:val="en-US"/>
        </w:rPr>
        <w:t>,</w:t>
      </w:r>
      <w:r w:rsidRPr="00B2593C">
        <w:rPr>
          <w:rFonts w:ascii="Book Antiqua" w:eastAsia="Book Antiqua" w:hAnsi="Book Antiqua" w:cs="Book Antiqua"/>
          <w:noProof/>
          <w:sz w:val="24"/>
          <w:szCs w:val="24"/>
          <w:lang w:val="en-US"/>
        </w:rPr>
        <w:t xml:space="preserve"> and nodal metastases were disgnosed in 3%. On the other hand, the 5-year progression rate </w:t>
      </w:r>
      <w:r w:rsidRPr="00B2593C">
        <w:rPr>
          <w:rFonts w:ascii="Book Antiqua" w:eastAsia="Book Antiqua" w:hAnsi="Book Antiqua" w:cs="Book Antiqua"/>
          <w:noProof/>
          <w:sz w:val="24"/>
          <w:szCs w:val="24"/>
          <w:lang w:val="en-US"/>
        </w:rPr>
        <w:lastRenderedPageBreak/>
        <w:t xml:space="preserve">was 5%, with no significant differences compared </w:t>
      </w:r>
      <w:r w:rsidR="00637FDA" w:rsidRPr="00B2593C">
        <w:rPr>
          <w:rFonts w:ascii="Book Antiqua" w:eastAsia="Book Antiqua" w:hAnsi="Book Antiqua" w:cs="Book Antiqua"/>
          <w:noProof/>
          <w:sz w:val="24"/>
          <w:szCs w:val="24"/>
          <w:lang w:val="en-US"/>
        </w:rPr>
        <w:t xml:space="preserve">with </w:t>
      </w:r>
      <w:r w:rsidRPr="00B2593C">
        <w:rPr>
          <w:rFonts w:ascii="Book Antiqua" w:eastAsia="Book Antiqua" w:hAnsi="Book Antiqua" w:cs="Book Antiqua"/>
          <w:noProof/>
          <w:sz w:val="24"/>
          <w:szCs w:val="24"/>
          <w:lang w:val="en-US"/>
        </w:rPr>
        <w:t>patients with PMCs. Long</w:t>
      </w:r>
      <w:r w:rsidR="00637FDA" w:rsidRPr="00B2593C">
        <w:rPr>
          <w:rFonts w:ascii="Book Antiqua" w:eastAsia="Book Antiqua" w:hAnsi="Book Antiqua" w:cs="Book Antiqua"/>
          <w:noProof/>
          <w:sz w:val="24"/>
          <w:szCs w:val="24"/>
          <w:lang w:val="en-US"/>
        </w:rPr>
        <w:t>-</w:t>
      </w:r>
      <w:r w:rsidRPr="00B2593C">
        <w:rPr>
          <w:rFonts w:ascii="Book Antiqua" w:eastAsia="Book Antiqua" w:hAnsi="Book Antiqua" w:cs="Book Antiqua"/>
          <w:noProof/>
          <w:sz w:val="24"/>
          <w:szCs w:val="24"/>
          <w:lang w:val="en-US"/>
        </w:rPr>
        <w:t xml:space="preserve">term rescue surgery was not associated with adverse outcomes between </w:t>
      </w:r>
      <w:proofErr w:type="gramStart"/>
      <w:r w:rsidRPr="00B2593C">
        <w:rPr>
          <w:rFonts w:ascii="Book Antiqua" w:eastAsia="Book Antiqua" w:hAnsi="Book Antiqua" w:cs="Book Antiqua"/>
          <w:noProof/>
          <w:sz w:val="24"/>
          <w:szCs w:val="24"/>
          <w:lang w:val="en-US"/>
        </w:rPr>
        <w:t>groups</w:t>
      </w:r>
      <w:r w:rsidR="00E26BD9" w:rsidRPr="00B2593C">
        <w:rPr>
          <w:rFonts w:ascii="Book Antiqua" w:hAnsi="Book Antiqua" w:cs="Arial"/>
          <w:sz w:val="24"/>
          <w:szCs w:val="24"/>
          <w:vertAlign w:val="superscript"/>
          <w:lang w:val="en-US"/>
        </w:rPr>
        <w:t>[</w:t>
      </w:r>
      <w:proofErr w:type="gramEnd"/>
      <w:r w:rsidR="00E26BD9" w:rsidRPr="00B2593C">
        <w:rPr>
          <w:rFonts w:ascii="Book Antiqua" w:hAnsi="Book Antiqua" w:cs="Arial"/>
          <w:sz w:val="24"/>
          <w:szCs w:val="24"/>
          <w:vertAlign w:val="superscript"/>
          <w:lang w:val="en-US"/>
        </w:rPr>
        <w:t>47</w:t>
      </w:r>
      <w:r w:rsidRPr="00B2593C">
        <w:rPr>
          <w:rFonts w:ascii="Book Antiqua" w:hAnsi="Book Antiqua" w:cs="Arial"/>
          <w:sz w:val="24"/>
          <w:szCs w:val="24"/>
          <w:vertAlign w:val="superscript"/>
          <w:lang w:val="en-US"/>
        </w:rPr>
        <w:t>]</w:t>
      </w:r>
      <w:r w:rsidRPr="00B2593C">
        <w:rPr>
          <w:rFonts w:ascii="Book Antiqua" w:eastAsia="Book Antiqua" w:hAnsi="Book Antiqua" w:cs="Book Antiqua"/>
          <w:noProof/>
          <w:sz w:val="24"/>
          <w:szCs w:val="24"/>
          <w:lang w:val="en-US"/>
        </w:rPr>
        <w:t>.</w:t>
      </w:r>
    </w:p>
    <w:p w14:paraId="45FB0818" w14:textId="3592B352" w:rsidR="000E36DE" w:rsidRPr="00B2593C" w:rsidRDefault="00B8208C"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Table 3 summarizes the main studies 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around the world.</w:t>
      </w:r>
    </w:p>
    <w:p w14:paraId="7C76BF96" w14:textId="77777777" w:rsidR="00B8208C" w:rsidRPr="00B2593C" w:rsidRDefault="00B8208C" w:rsidP="009D4ED6">
      <w:pPr>
        <w:snapToGrid w:val="0"/>
        <w:spacing w:after="0" w:line="360" w:lineRule="auto"/>
        <w:ind w:firstLine="708"/>
        <w:jc w:val="both"/>
        <w:rPr>
          <w:rFonts w:ascii="Book Antiqua" w:hAnsi="Book Antiqua" w:cs="Arial"/>
          <w:b/>
          <w:sz w:val="24"/>
          <w:szCs w:val="24"/>
          <w:lang w:val="en-US"/>
        </w:rPr>
      </w:pPr>
    </w:p>
    <w:p w14:paraId="166CB515" w14:textId="3CDB05C1" w:rsidR="1D0629BE" w:rsidRPr="00B2593C" w:rsidRDefault="1D0629BE" w:rsidP="009D4ED6">
      <w:pPr>
        <w:snapToGrid w:val="0"/>
        <w:spacing w:after="0" w:line="360" w:lineRule="auto"/>
        <w:jc w:val="both"/>
        <w:rPr>
          <w:rFonts w:ascii="Book Antiqua" w:hAnsi="Book Antiqua" w:cs="Arial"/>
          <w:b/>
          <w:bCs/>
          <w:caps/>
          <w:sz w:val="24"/>
          <w:szCs w:val="24"/>
          <w:u w:val="single"/>
          <w:lang w:val="en-US"/>
        </w:rPr>
      </w:pPr>
      <w:r w:rsidRPr="00B2593C">
        <w:rPr>
          <w:rFonts w:ascii="Book Antiqua" w:hAnsi="Book Antiqua" w:cs="Arial"/>
          <w:b/>
          <w:bCs/>
          <w:caps/>
          <w:sz w:val="24"/>
          <w:szCs w:val="24"/>
          <w:u w:val="single"/>
          <w:lang w:val="en-US"/>
        </w:rPr>
        <w:t>AS in Latin America</w:t>
      </w:r>
    </w:p>
    <w:p w14:paraId="09381AF9" w14:textId="115D6A96" w:rsidR="000E36DE" w:rsidRPr="00B2593C" w:rsidRDefault="1D0629BE" w:rsidP="009D4ED6">
      <w:pPr>
        <w:snapToGrid w:val="0"/>
        <w:spacing w:after="0" w:line="360" w:lineRule="auto"/>
        <w:jc w:val="both"/>
        <w:outlineLvl w:val="0"/>
        <w:rPr>
          <w:rFonts w:ascii="Book Antiqua" w:eastAsia="Times New Roman" w:hAnsi="Book Antiqua" w:cs="Arial"/>
          <w:sz w:val="24"/>
          <w:szCs w:val="24"/>
          <w:lang w:val="en-US"/>
        </w:rPr>
      </w:pPr>
      <w:r w:rsidRPr="00B2593C">
        <w:rPr>
          <w:rFonts w:ascii="Book Antiqua" w:eastAsia="Book Antiqua" w:hAnsi="Book Antiqua" w:cs="Book Antiqua"/>
          <w:sz w:val="24"/>
          <w:szCs w:val="24"/>
          <w:lang w:val="en-US"/>
        </w:rPr>
        <w:t>In Latin America, adverse socioeconomic and cultural circumstances, in addition to inhomogeneous access to expert medical team</w:t>
      </w:r>
      <w:r w:rsidR="001B7D14" w:rsidRPr="00B2593C">
        <w:rPr>
          <w:rFonts w:ascii="Book Antiqua" w:eastAsia="Book Antiqua" w:hAnsi="Book Antiqua" w:cs="Book Antiqua"/>
          <w:sz w:val="24"/>
          <w:szCs w:val="24"/>
          <w:lang w:val="en-US"/>
        </w:rPr>
        <w:t>s</w:t>
      </w:r>
      <w:r w:rsidRPr="00B2593C">
        <w:rPr>
          <w:rFonts w:ascii="Book Antiqua" w:eastAsia="Book Antiqua" w:hAnsi="Book Antiqua" w:cs="Book Antiqua"/>
          <w:sz w:val="24"/>
          <w:szCs w:val="24"/>
          <w:lang w:val="en-US"/>
        </w:rPr>
        <w:t xml:space="preserve"> and high quality neck ultrasound</w:t>
      </w:r>
      <w:r w:rsidR="001B7D14"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may potentially affect the implementation of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Nevertheless, some studies show that this approach can be carried out in centers with high </w:t>
      </w:r>
      <w:r w:rsidR="001B7D14" w:rsidRPr="00B2593C">
        <w:rPr>
          <w:rFonts w:ascii="Book Antiqua" w:eastAsia="Book Antiqua" w:hAnsi="Book Antiqua" w:cs="Book Antiqua"/>
          <w:sz w:val="24"/>
          <w:szCs w:val="24"/>
          <w:lang w:val="en-US"/>
        </w:rPr>
        <w:t xml:space="preserve">expertise </w:t>
      </w:r>
      <w:r w:rsidRPr="00B2593C">
        <w:rPr>
          <w:rFonts w:ascii="Book Antiqua" w:eastAsia="Book Antiqua" w:hAnsi="Book Antiqua" w:cs="Book Antiqua"/>
          <w:sz w:val="24"/>
          <w:szCs w:val="24"/>
          <w:lang w:val="en-US"/>
        </w:rPr>
        <w:t xml:space="preserve">in the management of patients with thyroid </w:t>
      </w:r>
      <w:proofErr w:type="gramStart"/>
      <w:r w:rsidRPr="00B2593C">
        <w:rPr>
          <w:rFonts w:ascii="Book Antiqua" w:eastAsia="Book Antiqua" w:hAnsi="Book Antiqua" w:cs="Book Antiqua"/>
          <w:sz w:val="24"/>
          <w:szCs w:val="24"/>
          <w:lang w:val="en-US"/>
        </w:rPr>
        <w:t>cancer</w:t>
      </w:r>
      <w:r w:rsidR="00127679" w:rsidRPr="00B2593C">
        <w:rPr>
          <w:rFonts w:ascii="Book Antiqua" w:hAnsi="Book Antiqua" w:cs="Arial"/>
          <w:sz w:val="24"/>
          <w:szCs w:val="24"/>
          <w:vertAlign w:val="superscript"/>
          <w:lang w:val="en-US"/>
        </w:rPr>
        <w:t>[</w:t>
      </w:r>
      <w:proofErr w:type="gramEnd"/>
      <w:r w:rsidR="00127679" w:rsidRPr="00B2593C">
        <w:rPr>
          <w:rFonts w:ascii="Book Antiqua" w:hAnsi="Book Antiqua" w:cs="Arial"/>
          <w:sz w:val="24"/>
          <w:szCs w:val="24"/>
          <w:vertAlign w:val="superscript"/>
          <w:lang w:val="en-US"/>
        </w:rPr>
        <w:t>8,48,49</w:t>
      </w:r>
      <w:r w:rsidR="003232D1" w:rsidRPr="00B2593C">
        <w:rPr>
          <w:rFonts w:ascii="Book Antiqua" w:hAnsi="Book Antiqua" w:cs="Arial"/>
          <w:sz w:val="24"/>
          <w:szCs w:val="24"/>
          <w:vertAlign w:val="superscript"/>
          <w:lang w:val="en-US"/>
        </w:rPr>
        <w:t>]</w:t>
      </w:r>
      <w:r w:rsidR="003232D1" w:rsidRPr="00B2593C">
        <w:rPr>
          <w:rFonts w:ascii="Book Antiqua" w:hAnsi="Book Antiqua" w:cs="Arial"/>
          <w:sz w:val="24"/>
          <w:szCs w:val="24"/>
          <w:lang w:val="en-US"/>
        </w:rPr>
        <w:t xml:space="preserve">. </w:t>
      </w:r>
      <w:r w:rsidRPr="00B2593C">
        <w:rPr>
          <w:rFonts w:ascii="Book Antiqua" w:eastAsia="Book Antiqua" w:hAnsi="Book Antiqua" w:cs="Book Antiqua"/>
          <w:sz w:val="24"/>
          <w:szCs w:val="24"/>
          <w:lang w:val="en-US"/>
        </w:rPr>
        <w:t>The first Argentine report was carried out from 2014 to 2018</w:t>
      </w:r>
      <w:r w:rsidR="001B7D14"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w:t>
      </w:r>
      <w:r w:rsidR="00D30EAA" w:rsidRPr="00B2593C">
        <w:rPr>
          <w:rFonts w:ascii="Book Antiqua" w:eastAsia="Book Antiqua" w:hAnsi="Book Antiqua" w:cs="Book Antiqua"/>
          <w:sz w:val="24"/>
          <w:szCs w:val="24"/>
          <w:lang w:val="en-US"/>
        </w:rPr>
        <w:t>and</w:t>
      </w:r>
      <w:r w:rsidRPr="00B2593C">
        <w:rPr>
          <w:rFonts w:ascii="Book Antiqua" w:eastAsia="Book Antiqua" w:hAnsi="Book Antiqua" w:cs="Book Antiqua"/>
          <w:sz w:val="24"/>
          <w:szCs w:val="24"/>
          <w:lang w:val="en-US"/>
        </w:rPr>
        <w:t xml:space="preserve"> included 137 patients who attended the Hospit</w:t>
      </w:r>
      <w:r w:rsidR="009E654A" w:rsidRPr="00B2593C">
        <w:rPr>
          <w:rFonts w:ascii="Book Antiqua" w:eastAsia="Book Antiqua" w:hAnsi="Book Antiqua" w:cs="Book Antiqua"/>
          <w:sz w:val="24"/>
          <w:szCs w:val="24"/>
          <w:lang w:val="en-US"/>
        </w:rPr>
        <w:t xml:space="preserve">al de </w:t>
      </w:r>
      <w:proofErr w:type="spellStart"/>
      <w:proofErr w:type="gramStart"/>
      <w:r w:rsidR="009E654A" w:rsidRPr="00B2593C">
        <w:rPr>
          <w:rFonts w:ascii="Book Antiqua" w:eastAsia="Book Antiqua" w:hAnsi="Book Antiqua" w:cs="Book Antiqua"/>
          <w:sz w:val="24"/>
          <w:szCs w:val="24"/>
          <w:lang w:val="en-US"/>
        </w:rPr>
        <w:t>Clínicas</w:t>
      </w:r>
      <w:proofErr w:type="spellEnd"/>
      <w:r w:rsidR="00127679" w:rsidRPr="00B2593C">
        <w:rPr>
          <w:rFonts w:ascii="Book Antiqua" w:eastAsia="Book Antiqua" w:hAnsi="Book Antiqua" w:cs="Book Antiqua"/>
          <w:sz w:val="24"/>
          <w:szCs w:val="24"/>
          <w:vertAlign w:val="superscript"/>
          <w:lang w:val="en-US"/>
        </w:rPr>
        <w:t>[</w:t>
      </w:r>
      <w:proofErr w:type="gramEnd"/>
      <w:r w:rsidR="00127679" w:rsidRPr="00B2593C">
        <w:rPr>
          <w:rFonts w:ascii="Book Antiqua" w:eastAsia="Book Antiqua" w:hAnsi="Book Antiqua" w:cs="Book Antiqua"/>
          <w:sz w:val="24"/>
          <w:szCs w:val="24"/>
          <w:vertAlign w:val="superscript"/>
          <w:lang w:val="en-US"/>
        </w:rPr>
        <w:t>8</w:t>
      </w:r>
      <w:r w:rsidRPr="00B2593C">
        <w:rPr>
          <w:rFonts w:ascii="Book Antiqua" w:eastAsia="Book Antiqua" w:hAnsi="Book Antiqua" w:cs="Book Antiqua"/>
          <w:sz w:val="24"/>
          <w:szCs w:val="24"/>
          <w:vertAlign w:val="superscript"/>
          <w:lang w:val="en-US"/>
        </w:rPr>
        <w:t>]</w:t>
      </w:r>
      <w:r w:rsidRPr="00B2593C">
        <w:rPr>
          <w:rFonts w:ascii="Book Antiqua" w:eastAsia="Book Antiqua" w:hAnsi="Book Antiqua" w:cs="Book Antiqua"/>
          <w:sz w:val="24"/>
          <w:szCs w:val="24"/>
          <w:lang w:val="en-US"/>
        </w:rPr>
        <w:t>. This study describe</w:t>
      </w:r>
      <w:r w:rsidR="00182F89" w:rsidRPr="00B2593C">
        <w:rPr>
          <w:rFonts w:ascii="Book Antiqua" w:eastAsia="Book Antiqua" w:hAnsi="Book Antiqua" w:cs="Book Antiqua"/>
          <w:sz w:val="24"/>
          <w:szCs w:val="24"/>
          <w:lang w:val="en-US"/>
        </w:rPr>
        <w:t>d</w:t>
      </w:r>
      <w:r w:rsidRPr="00B2593C">
        <w:rPr>
          <w:rFonts w:ascii="Book Antiqua" w:eastAsia="Book Antiqua" w:hAnsi="Book Antiqua" w:cs="Book Antiqua"/>
          <w:sz w:val="24"/>
          <w:szCs w:val="24"/>
          <w:lang w:val="en-US"/>
        </w:rPr>
        <w:t xml:space="preserve"> the frequency of </w:t>
      </w:r>
      <w:r w:rsidR="00731BE9"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acceptance in patients with low-risk PTCs, </w:t>
      </w:r>
      <w:r w:rsidR="00731BE9" w:rsidRPr="00B2593C">
        <w:rPr>
          <w:rFonts w:ascii="Book Antiqua" w:eastAsia="Book Antiqua" w:hAnsi="Book Antiqua" w:cs="Book Antiqua"/>
          <w:sz w:val="24"/>
          <w:szCs w:val="24"/>
          <w:lang w:val="en-US"/>
        </w:rPr>
        <w:t xml:space="preserve">which included </w:t>
      </w:r>
      <w:r w:rsidRPr="00B2593C">
        <w:rPr>
          <w:rFonts w:ascii="Book Antiqua" w:eastAsia="Book Antiqua" w:hAnsi="Book Antiqua" w:cs="Book Antiqua"/>
          <w:sz w:val="24"/>
          <w:szCs w:val="24"/>
          <w:lang w:val="en-US"/>
        </w:rPr>
        <w:t>the clinical characteristics and outcomes of patients who chose this approach.</w:t>
      </w:r>
      <w:r w:rsidR="000E36DE" w:rsidRPr="00B2593C">
        <w:rPr>
          <w:rFonts w:ascii="Book Antiqua" w:eastAsia="Times New Roman" w:hAnsi="Book Antiqua" w:cs="Arial"/>
          <w:sz w:val="24"/>
          <w:szCs w:val="24"/>
          <w:lang w:val="en-US"/>
        </w:rPr>
        <w:t xml:space="preserve"> </w:t>
      </w:r>
      <w:r w:rsidRPr="00B2593C">
        <w:rPr>
          <w:rFonts w:ascii="Book Antiqua" w:eastAsia="Times New Roman" w:hAnsi="Book Antiqua" w:cs="Arial"/>
          <w:sz w:val="24"/>
          <w:szCs w:val="24"/>
          <w:lang w:val="en-US"/>
        </w:rPr>
        <w:t xml:space="preserve">The included patients </w:t>
      </w:r>
      <w:r w:rsidR="00731BE9" w:rsidRPr="00B2593C">
        <w:rPr>
          <w:rFonts w:ascii="Book Antiqua" w:eastAsia="Times New Roman" w:hAnsi="Book Antiqua" w:cs="Arial"/>
          <w:sz w:val="24"/>
          <w:szCs w:val="24"/>
          <w:lang w:val="en-US"/>
        </w:rPr>
        <w:t xml:space="preserve">did </w:t>
      </w:r>
      <w:r w:rsidRPr="00B2593C">
        <w:rPr>
          <w:rFonts w:ascii="Book Antiqua" w:eastAsia="Times New Roman" w:hAnsi="Book Antiqua" w:cs="Arial"/>
          <w:sz w:val="24"/>
          <w:szCs w:val="24"/>
          <w:lang w:val="en-US"/>
        </w:rPr>
        <w:t xml:space="preserve">not </w:t>
      </w:r>
      <w:r w:rsidR="00731BE9" w:rsidRPr="00B2593C">
        <w:rPr>
          <w:rFonts w:ascii="Book Antiqua" w:eastAsia="Times New Roman" w:hAnsi="Book Antiqua" w:cs="Arial"/>
          <w:sz w:val="24"/>
          <w:szCs w:val="24"/>
          <w:lang w:val="en-US"/>
        </w:rPr>
        <w:t xml:space="preserve">show any </w:t>
      </w:r>
      <w:r w:rsidRPr="00B2593C">
        <w:rPr>
          <w:rFonts w:ascii="Book Antiqua" w:eastAsia="Times New Roman" w:hAnsi="Book Antiqua" w:cs="Arial"/>
          <w:sz w:val="24"/>
          <w:szCs w:val="24"/>
          <w:lang w:val="en-US"/>
        </w:rPr>
        <w:t>evidence of: (</w:t>
      </w:r>
      <w:r w:rsidR="00385F58" w:rsidRPr="00B2593C">
        <w:rPr>
          <w:rFonts w:ascii="Book Antiqua" w:hAnsi="Book Antiqua" w:cs="Arial"/>
          <w:sz w:val="24"/>
          <w:szCs w:val="24"/>
          <w:lang w:val="en-US" w:eastAsia="zh-CN"/>
        </w:rPr>
        <w:t>1</w:t>
      </w:r>
      <w:r w:rsidRPr="00B2593C">
        <w:rPr>
          <w:rFonts w:ascii="Book Antiqua" w:eastAsia="Times New Roman" w:hAnsi="Book Antiqua" w:cs="Arial"/>
          <w:sz w:val="24"/>
          <w:szCs w:val="24"/>
          <w:lang w:val="en-US"/>
        </w:rPr>
        <w:t xml:space="preserve">) US </w:t>
      </w:r>
      <w:proofErr w:type="spellStart"/>
      <w:r w:rsidRPr="00B2593C">
        <w:rPr>
          <w:rFonts w:ascii="Book Antiqua" w:eastAsia="Times New Roman" w:hAnsi="Book Antiqua" w:cs="Arial"/>
          <w:sz w:val="24"/>
          <w:szCs w:val="24"/>
          <w:lang w:val="en-US"/>
        </w:rPr>
        <w:t>extrathyroidal</w:t>
      </w:r>
      <w:proofErr w:type="spellEnd"/>
      <w:r w:rsidRPr="00B2593C">
        <w:rPr>
          <w:rFonts w:ascii="Book Antiqua" w:eastAsia="Times New Roman" w:hAnsi="Book Antiqua" w:cs="Arial"/>
          <w:sz w:val="24"/>
          <w:szCs w:val="24"/>
          <w:lang w:val="en-US"/>
        </w:rPr>
        <w:t xml:space="preserve"> extension</w:t>
      </w:r>
      <w:r w:rsidR="00385F58" w:rsidRPr="00B2593C">
        <w:rPr>
          <w:rFonts w:ascii="Book Antiqua" w:hAnsi="Book Antiqua" w:cs="Arial"/>
          <w:sz w:val="24"/>
          <w:szCs w:val="24"/>
          <w:lang w:val="en-US" w:eastAsia="zh-CN"/>
        </w:rPr>
        <w:t>;</w:t>
      </w:r>
      <w:r w:rsidRPr="00B2593C">
        <w:rPr>
          <w:rFonts w:ascii="Book Antiqua" w:eastAsia="Times New Roman" w:hAnsi="Book Antiqua" w:cs="Arial"/>
          <w:sz w:val="24"/>
          <w:szCs w:val="24"/>
          <w:lang w:val="en-US"/>
        </w:rPr>
        <w:t xml:space="preserve"> (</w:t>
      </w:r>
      <w:r w:rsidR="00385F58" w:rsidRPr="00B2593C">
        <w:rPr>
          <w:rFonts w:ascii="Book Antiqua" w:hAnsi="Book Antiqua" w:cs="Arial"/>
          <w:sz w:val="24"/>
          <w:szCs w:val="24"/>
          <w:lang w:val="en-US" w:eastAsia="zh-CN"/>
        </w:rPr>
        <w:t>2</w:t>
      </w:r>
      <w:r w:rsidRPr="00B2593C">
        <w:rPr>
          <w:rFonts w:ascii="Book Antiqua" w:eastAsia="Times New Roman" w:hAnsi="Book Antiqua" w:cs="Arial"/>
          <w:sz w:val="24"/>
          <w:szCs w:val="24"/>
          <w:lang w:val="en-US"/>
        </w:rPr>
        <w:t xml:space="preserve">) tumors </w:t>
      </w:r>
      <w:r w:rsidRPr="00B2593C">
        <w:rPr>
          <w:rFonts w:ascii="Book Antiqua" w:eastAsia="Book Antiqua" w:hAnsi="Book Antiqua" w:cs="Book Antiqua"/>
          <w:sz w:val="24"/>
          <w:szCs w:val="24"/>
          <w:lang w:val="en-US"/>
        </w:rPr>
        <w:t>adjacent to the recurrent laryngeal nerve or trachea</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and/or (</w:t>
      </w:r>
      <w:r w:rsidR="00385F58" w:rsidRPr="00B2593C">
        <w:rPr>
          <w:rFonts w:ascii="Book Antiqua" w:hAnsi="Book Antiqua" w:cs="Book Antiqua"/>
          <w:sz w:val="24"/>
          <w:szCs w:val="24"/>
          <w:lang w:val="en-US" w:eastAsia="zh-CN"/>
        </w:rPr>
        <w:t>3)</w:t>
      </w:r>
      <w:r w:rsidRPr="00B2593C">
        <w:rPr>
          <w:rFonts w:ascii="Book Antiqua" w:eastAsia="Book Antiqua" w:hAnsi="Book Antiqua" w:cs="Book Antiqua"/>
          <w:sz w:val="24"/>
          <w:szCs w:val="24"/>
          <w:lang w:val="en-US"/>
        </w:rPr>
        <w:t xml:space="preserve"> US regional lymph</w:t>
      </w:r>
      <w:r w:rsidR="00285546" w:rsidRPr="00B2593C">
        <w:rPr>
          <w:rFonts w:ascii="Book Antiqua" w:eastAsia="Book Antiqua" w:hAnsi="Book Antiqua" w:cs="Book Antiqua"/>
          <w:sz w:val="24"/>
          <w:szCs w:val="24"/>
          <w:lang w:val="en-US"/>
        </w:rPr>
        <w:t xml:space="preserve"> </w:t>
      </w:r>
      <w:r w:rsidRPr="00B2593C">
        <w:rPr>
          <w:rFonts w:ascii="Book Antiqua" w:eastAsia="Book Antiqua" w:hAnsi="Book Antiqua" w:cs="Book Antiqua"/>
          <w:sz w:val="24"/>
          <w:szCs w:val="24"/>
          <w:lang w:val="en-US"/>
        </w:rPr>
        <w:t>node metastasis or clinical distant metastasis. PTC progression was defined as the presence of</w:t>
      </w:r>
      <w:r w:rsidR="00CF2CEC"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w:t>
      </w:r>
      <w:r w:rsidR="00385F58" w:rsidRPr="00B2593C">
        <w:rPr>
          <w:rFonts w:ascii="Book Antiqua" w:hAnsi="Book Antiqua" w:cs="Book Antiqua"/>
          <w:sz w:val="24"/>
          <w:szCs w:val="24"/>
          <w:lang w:val="en-US" w:eastAsia="zh-CN"/>
        </w:rPr>
        <w:t>(1</w:t>
      </w:r>
      <w:r w:rsidRPr="00B2593C">
        <w:rPr>
          <w:rFonts w:ascii="Book Antiqua" w:eastAsia="Book Antiqua" w:hAnsi="Book Antiqua" w:cs="Book Antiqua"/>
          <w:sz w:val="24"/>
          <w:szCs w:val="24"/>
          <w:lang w:val="en-US"/>
        </w:rPr>
        <w:t>) a tumor larger than ≥ 3 mm</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w:t>
      </w:r>
      <w:r w:rsidR="00385F58" w:rsidRPr="00B2593C">
        <w:rPr>
          <w:rFonts w:ascii="Book Antiqua" w:hAnsi="Book Antiqua" w:cs="Book Antiqua"/>
          <w:sz w:val="24"/>
          <w:szCs w:val="24"/>
          <w:lang w:val="en-US" w:eastAsia="zh-CN"/>
        </w:rPr>
        <w:t>(2</w:t>
      </w:r>
      <w:r w:rsidRPr="00B2593C">
        <w:rPr>
          <w:rFonts w:ascii="Book Antiqua" w:eastAsia="Book Antiqua" w:hAnsi="Book Antiqua" w:cs="Book Antiqua"/>
          <w:sz w:val="24"/>
          <w:szCs w:val="24"/>
          <w:lang w:val="en-US"/>
        </w:rPr>
        <w:t>) novel appearance of lymph</w:t>
      </w:r>
      <w:r w:rsidR="00CF2CEC" w:rsidRPr="00B2593C">
        <w:rPr>
          <w:rFonts w:ascii="Book Antiqua" w:eastAsia="Book Antiqua" w:hAnsi="Book Antiqua" w:cs="Book Antiqua"/>
          <w:sz w:val="24"/>
          <w:szCs w:val="24"/>
          <w:lang w:val="en-US"/>
        </w:rPr>
        <w:t xml:space="preserve"> </w:t>
      </w:r>
      <w:r w:rsidRPr="00B2593C">
        <w:rPr>
          <w:rFonts w:ascii="Book Antiqua" w:eastAsia="Book Antiqua" w:hAnsi="Book Antiqua" w:cs="Book Antiqua"/>
          <w:sz w:val="24"/>
          <w:szCs w:val="24"/>
          <w:lang w:val="en-US"/>
        </w:rPr>
        <w:t>node metastasis</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and </w:t>
      </w:r>
      <w:r w:rsidR="00385F58" w:rsidRPr="00B2593C">
        <w:rPr>
          <w:rFonts w:ascii="Book Antiqua" w:hAnsi="Book Antiqua" w:cs="Book Antiqua"/>
          <w:sz w:val="24"/>
          <w:szCs w:val="24"/>
          <w:lang w:val="en-US" w:eastAsia="zh-CN"/>
        </w:rPr>
        <w:t>(3</w:t>
      </w:r>
      <w:r w:rsidRPr="00B2593C">
        <w:rPr>
          <w:rFonts w:ascii="Book Antiqua" w:eastAsia="Book Antiqua" w:hAnsi="Book Antiqua" w:cs="Book Antiqua"/>
          <w:sz w:val="24"/>
          <w:szCs w:val="24"/>
          <w:lang w:val="en-US"/>
        </w:rPr>
        <w:t xml:space="preserve">) serum thyroglobulin doubling time </w:t>
      </w:r>
      <w:r w:rsidR="00CF2CEC" w:rsidRPr="00B2593C">
        <w:rPr>
          <w:rFonts w:ascii="Book Antiqua" w:eastAsia="Book Antiqua" w:hAnsi="Book Antiqua" w:cs="Book Antiqua"/>
          <w:sz w:val="24"/>
          <w:szCs w:val="24"/>
          <w:lang w:val="en-US"/>
        </w:rPr>
        <w:t xml:space="preserve">of </w:t>
      </w:r>
      <w:r w:rsidRPr="00B2593C">
        <w:rPr>
          <w:rFonts w:ascii="Book Antiqua" w:eastAsia="Book Antiqua" w:hAnsi="Book Antiqua" w:cs="Book Antiqua"/>
          <w:sz w:val="24"/>
          <w:szCs w:val="24"/>
          <w:lang w:val="en-US"/>
        </w:rPr>
        <w:t xml:space="preserve">less than </w:t>
      </w:r>
      <w:r w:rsidR="00811575">
        <w:rPr>
          <w:rFonts w:ascii="Book Antiqua" w:eastAsia="Book Antiqua" w:hAnsi="Book Antiqua" w:cs="Book Antiqua"/>
          <w:sz w:val="24"/>
          <w:szCs w:val="24"/>
          <w:lang w:val="en-US"/>
        </w:rPr>
        <w:t>1</w:t>
      </w:r>
      <w:r w:rsidR="00811575" w:rsidRPr="00811575">
        <w:rPr>
          <w:rFonts w:ascii="Book Antiqua" w:eastAsia="Book Antiqua" w:hAnsi="Book Antiqua" w:cs="Book Antiqua"/>
          <w:sz w:val="24"/>
          <w:szCs w:val="24"/>
          <w:lang w:val="en-US"/>
        </w:rPr>
        <w:t xml:space="preserve"> </w:t>
      </w:r>
      <w:r w:rsidRPr="00811575">
        <w:rPr>
          <w:rFonts w:ascii="Book Antiqua" w:eastAsia="Book Antiqua" w:hAnsi="Book Antiqua" w:cs="Book Antiqua"/>
          <w:sz w:val="24"/>
          <w:szCs w:val="24"/>
          <w:lang w:val="en-US"/>
        </w:rPr>
        <w:t>year. For patients with these features, surgery</w:t>
      </w:r>
      <w:r w:rsidR="00385F58" w:rsidRPr="00811575">
        <w:rPr>
          <w:rFonts w:ascii="Book Antiqua" w:eastAsia="Book Antiqua" w:hAnsi="Book Antiqua" w:cs="Book Antiqua"/>
          <w:sz w:val="24"/>
          <w:szCs w:val="24"/>
          <w:lang w:val="en-US"/>
        </w:rPr>
        <w:t xml:space="preserve"> was recommended. </w:t>
      </w:r>
      <w:proofErr w:type="gramStart"/>
      <w:r w:rsidR="00385F58" w:rsidRPr="00811575">
        <w:rPr>
          <w:rFonts w:ascii="Book Antiqua" w:eastAsia="Book Antiqua" w:hAnsi="Book Antiqua" w:cs="Book Antiqua"/>
          <w:sz w:val="24"/>
          <w:szCs w:val="24"/>
          <w:lang w:val="en-US"/>
        </w:rPr>
        <w:t>Surprisingly,</w:t>
      </w:r>
      <w:r w:rsidR="00385F58" w:rsidRPr="00811575">
        <w:rPr>
          <w:rFonts w:ascii="Book Antiqua" w:hAnsi="Book Antiqua" w:cs="Book Antiqua"/>
          <w:sz w:val="24"/>
          <w:szCs w:val="24"/>
          <w:lang w:val="en-US" w:eastAsia="zh-CN"/>
        </w:rPr>
        <w:t xml:space="preserve"> </w:t>
      </w:r>
      <w:r w:rsidR="00D30EAA" w:rsidRPr="00811575">
        <w:rPr>
          <w:rFonts w:ascii="Book Antiqua" w:eastAsia="Book Antiqua" w:hAnsi="Book Antiqua" w:cs="Book Antiqua"/>
          <w:sz w:val="24"/>
          <w:szCs w:val="24"/>
          <w:lang w:val="en-US"/>
        </w:rPr>
        <w:t>o</w:t>
      </w:r>
      <w:r w:rsidRPr="00811575">
        <w:rPr>
          <w:rFonts w:ascii="Book Antiqua" w:eastAsia="Book Antiqua" w:hAnsi="Book Antiqua" w:cs="Book Antiqua"/>
          <w:sz w:val="24"/>
          <w:szCs w:val="24"/>
          <w:lang w:val="en-US"/>
        </w:rPr>
        <w:t xml:space="preserve">nly 34 (25%) of 136 patients eligible for </w:t>
      </w:r>
      <w:r w:rsidR="00F0388D" w:rsidRPr="00811575">
        <w:rPr>
          <w:rFonts w:ascii="Book Antiqua" w:eastAsia="Book Antiqua" w:hAnsi="Book Antiqua" w:cs="Book Antiqua"/>
          <w:sz w:val="24"/>
          <w:szCs w:val="24"/>
          <w:lang w:val="en-US"/>
        </w:rPr>
        <w:t>AS</w:t>
      </w:r>
      <w:r w:rsidRPr="00811575">
        <w:rPr>
          <w:rFonts w:ascii="Book Antiqua" w:eastAsia="Book Antiqua" w:hAnsi="Book Antiqua" w:cs="Book Antiqua"/>
          <w:sz w:val="24"/>
          <w:szCs w:val="24"/>
          <w:lang w:val="en-US"/>
        </w:rPr>
        <w:t xml:space="preserve"> accepted this approach, and around 10% of those who accepted abandoned it due to anxiety.</w:t>
      </w:r>
      <w:proofErr w:type="gramEnd"/>
      <w:r w:rsidRPr="00811575">
        <w:rPr>
          <w:rFonts w:ascii="Book Antiqua" w:eastAsia="Book Antiqua" w:hAnsi="Book Antiqua" w:cs="Book Antiqua"/>
          <w:sz w:val="24"/>
          <w:szCs w:val="24"/>
          <w:lang w:val="en-US"/>
        </w:rPr>
        <w:t xml:space="preserve"> The frequency of patients with tumor enlargement was 17% after a median of 4.6 years</w:t>
      </w:r>
      <w:r w:rsidRPr="00B2593C">
        <w:rPr>
          <w:rFonts w:ascii="Book Antiqua" w:eastAsia="Book Antiqua" w:hAnsi="Book Antiqua" w:cs="Book Antiqua"/>
          <w:sz w:val="24"/>
          <w:szCs w:val="24"/>
          <w:lang w:val="en-US"/>
        </w:rPr>
        <w:t xml:space="preserve"> follow-up without any evidence of nodal or distant metastases, in accordance with other </w:t>
      </w:r>
      <w:r w:rsidR="00182F89" w:rsidRPr="00B2593C">
        <w:rPr>
          <w:rFonts w:ascii="Book Antiqua" w:eastAsia="Book Antiqua" w:hAnsi="Book Antiqua" w:cs="Book Antiqua"/>
          <w:sz w:val="24"/>
          <w:szCs w:val="24"/>
          <w:lang w:val="en-US"/>
        </w:rPr>
        <w:t>publications</w:t>
      </w:r>
      <w:r w:rsidRPr="00B2593C">
        <w:rPr>
          <w:rFonts w:ascii="Book Antiqua" w:eastAsia="Book Antiqua" w:hAnsi="Book Antiqua" w:cs="Book Antiqua"/>
          <w:sz w:val="24"/>
          <w:szCs w:val="24"/>
          <w:lang w:val="en-US"/>
        </w:rPr>
        <w:t xml:space="preserve">. After a median </w:t>
      </w:r>
      <w:r w:rsidR="004359EF"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time of </w:t>
      </w:r>
      <w:r w:rsidR="00811575">
        <w:rPr>
          <w:rFonts w:ascii="Book Antiqua" w:eastAsia="Book Antiqua" w:hAnsi="Book Antiqua" w:cs="Book Antiqua"/>
          <w:sz w:val="24"/>
          <w:szCs w:val="24"/>
          <w:lang w:val="en-US"/>
        </w:rPr>
        <w:t>4</w:t>
      </w:r>
      <w:r w:rsidR="00811575" w:rsidRPr="00811575">
        <w:rPr>
          <w:rFonts w:ascii="Book Antiqua" w:eastAsia="Book Antiqua" w:hAnsi="Book Antiqua" w:cs="Book Antiqua"/>
          <w:sz w:val="24"/>
          <w:szCs w:val="24"/>
          <w:lang w:val="en-US"/>
        </w:rPr>
        <w:t xml:space="preserve"> </w:t>
      </w:r>
      <w:r w:rsidRPr="00811575">
        <w:rPr>
          <w:rFonts w:ascii="Book Antiqua" w:eastAsia="Book Antiqua" w:hAnsi="Book Antiqua" w:cs="Book Antiqua"/>
          <w:sz w:val="24"/>
          <w:szCs w:val="24"/>
          <w:lang w:val="en-US"/>
        </w:rPr>
        <w:t>years</w:t>
      </w:r>
      <w:r w:rsidRPr="00B2593C">
        <w:rPr>
          <w:rFonts w:ascii="Book Antiqua" w:eastAsia="Book Antiqua" w:hAnsi="Book Antiqua" w:cs="Book Antiqua"/>
          <w:sz w:val="24"/>
          <w:szCs w:val="24"/>
          <w:lang w:val="en-US"/>
        </w:rPr>
        <w:t xml:space="preserve">, </w:t>
      </w:r>
      <w:r w:rsidR="00811575">
        <w:rPr>
          <w:rFonts w:ascii="Book Antiqua" w:eastAsia="Book Antiqua" w:hAnsi="Book Antiqua" w:cs="Book Antiqua"/>
          <w:sz w:val="24"/>
          <w:szCs w:val="24"/>
          <w:lang w:val="en-US"/>
        </w:rPr>
        <w:t xml:space="preserve">10 </w:t>
      </w:r>
      <w:r w:rsidRPr="00811575">
        <w:rPr>
          <w:rFonts w:ascii="Book Antiqua" w:eastAsia="Book Antiqua" w:hAnsi="Book Antiqua" w:cs="Book Antiqua"/>
          <w:sz w:val="24"/>
          <w:szCs w:val="24"/>
          <w:lang w:val="en-US"/>
        </w:rPr>
        <w:t>patients underwent surgical treatment due to: anxiety (</w:t>
      </w:r>
      <w:r w:rsidR="00385F58" w:rsidRPr="00811575">
        <w:rPr>
          <w:rFonts w:ascii="Book Antiqua" w:eastAsia="Book Antiqua" w:hAnsi="Book Antiqua" w:cs="Book Antiqua"/>
          <w:i/>
          <w:sz w:val="24"/>
          <w:szCs w:val="24"/>
          <w:lang w:val="en-US"/>
        </w:rPr>
        <w:t xml:space="preserve">n = </w:t>
      </w:r>
      <w:r w:rsidRPr="00811575">
        <w:rPr>
          <w:rFonts w:ascii="Book Antiqua" w:eastAsia="Book Antiqua" w:hAnsi="Book Antiqua" w:cs="Book Antiqua"/>
          <w:sz w:val="24"/>
          <w:szCs w:val="24"/>
          <w:lang w:val="en-US"/>
        </w:rPr>
        <w:t>3), tumor growth (</w:t>
      </w:r>
      <w:r w:rsidR="00385F58" w:rsidRPr="00DD46ED">
        <w:rPr>
          <w:rFonts w:ascii="Book Antiqua" w:eastAsia="Book Antiqua" w:hAnsi="Book Antiqua" w:cs="Book Antiqua"/>
          <w:i/>
          <w:sz w:val="24"/>
          <w:szCs w:val="24"/>
          <w:lang w:val="en-US"/>
        </w:rPr>
        <w:t xml:space="preserve">n = </w:t>
      </w:r>
      <w:r w:rsidRPr="009D03DA">
        <w:rPr>
          <w:rFonts w:ascii="Book Antiqua" w:eastAsia="Book Antiqua" w:hAnsi="Book Antiqua" w:cs="Book Antiqua"/>
          <w:sz w:val="24"/>
          <w:szCs w:val="24"/>
          <w:lang w:val="en-US"/>
        </w:rPr>
        <w:t xml:space="preserve">1), </w:t>
      </w:r>
      <w:proofErr w:type="spellStart"/>
      <w:proofErr w:type="gramStart"/>
      <w:r w:rsidRPr="009D03DA">
        <w:rPr>
          <w:rFonts w:ascii="Book Antiqua" w:eastAsia="Book Antiqua" w:hAnsi="Book Antiqua" w:cs="Book Antiqua"/>
          <w:sz w:val="24"/>
          <w:szCs w:val="24"/>
          <w:lang w:val="en-US"/>
        </w:rPr>
        <w:t>Tg</w:t>
      </w:r>
      <w:proofErr w:type="spellEnd"/>
      <w:proofErr w:type="gramEnd"/>
      <w:r w:rsidRPr="009D03DA">
        <w:rPr>
          <w:rFonts w:ascii="Book Antiqua" w:eastAsia="Book Antiqua" w:hAnsi="Book Antiqua" w:cs="Book Antiqua"/>
          <w:sz w:val="24"/>
          <w:szCs w:val="24"/>
          <w:lang w:val="en-US"/>
        </w:rPr>
        <w:t xml:space="preserve"> doubling time</w:t>
      </w:r>
      <w:r w:rsidR="00385F58" w:rsidRPr="00654B74">
        <w:rPr>
          <w:rFonts w:ascii="Book Antiqua" w:hAnsi="Book Antiqua" w:cs="Book Antiqua"/>
          <w:sz w:val="24"/>
          <w:szCs w:val="24"/>
          <w:lang w:val="en-US" w:eastAsia="zh-CN"/>
        </w:rPr>
        <w:t xml:space="preserve"> </w:t>
      </w:r>
      <w:r w:rsidRPr="00654B74">
        <w:rPr>
          <w:rFonts w:ascii="Book Antiqua" w:eastAsia="Book Antiqua" w:hAnsi="Book Antiqua" w:cs="Book Antiqua"/>
          <w:sz w:val="24"/>
          <w:szCs w:val="24"/>
          <w:lang w:val="en-US"/>
        </w:rPr>
        <w:t>&lt;</w:t>
      </w:r>
      <w:r w:rsidR="00385F58" w:rsidRPr="00B2593C">
        <w:rPr>
          <w:rFonts w:ascii="Book Antiqua" w:hAnsi="Book Antiqua" w:cs="Book Antiqua"/>
          <w:sz w:val="24"/>
          <w:szCs w:val="24"/>
          <w:lang w:val="en-US" w:eastAsia="zh-CN"/>
        </w:rPr>
        <w:t xml:space="preserve"> </w:t>
      </w:r>
      <w:r w:rsidRPr="00B2593C">
        <w:rPr>
          <w:rFonts w:ascii="Book Antiqua" w:eastAsia="Book Antiqua" w:hAnsi="Book Antiqua" w:cs="Book Antiqua"/>
          <w:sz w:val="24"/>
          <w:szCs w:val="24"/>
          <w:lang w:val="en-US"/>
        </w:rPr>
        <w:t>1 year (</w:t>
      </w:r>
      <w:r w:rsidR="00385F58" w:rsidRPr="00B2593C">
        <w:rPr>
          <w:rFonts w:ascii="Book Antiqua" w:eastAsia="Book Antiqua" w:hAnsi="Book Antiqua" w:cs="Book Antiqua"/>
          <w:i/>
          <w:sz w:val="24"/>
          <w:szCs w:val="24"/>
          <w:lang w:val="en-US"/>
        </w:rPr>
        <w:t xml:space="preserve">n = </w:t>
      </w:r>
      <w:r w:rsidRPr="00B2593C">
        <w:rPr>
          <w:rFonts w:ascii="Book Antiqua" w:eastAsia="Book Antiqua" w:hAnsi="Book Antiqua" w:cs="Book Antiqua"/>
          <w:sz w:val="24"/>
          <w:szCs w:val="24"/>
          <w:lang w:val="en-US"/>
        </w:rPr>
        <w:t>1) and</w:t>
      </w:r>
      <w:r w:rsidR="006E2A59"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finally, in the context of retrospective surveillance</w:t>
      </w:r>
      <w:r w:rsidR="006E2A59"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tumor</w:t>
      </w:r>
      <w:r w:rsidR="006E2A59" w:rsidRPr="00B2593C">
        <w:rPr>
          <w:rFonts w:ascii="Book Antiqua" w:eastAsia="Book Antiqua" w:hAnsi="Book Antiqua" w:cs="Book Antiqua"/>
          <w:sz w:val="24"/>
          <w:szCs w:val="24"/>
          <w:lang w:val="en-US"/>
        </w:rPr>
        <w:t>s</w:t>
      </w:r>
      <w:r w:rsidRPr="00B2593C">
        <w:rPr>
          <w:rFonts w:ascii="Book Antiqua" w:eastAsia="Book Antiqua" w:hAnsi="Book Antiqua" w:cs="Book Antiqua"/>
          <w:sz w:val="24"/>
          <w:szCs w:val="24"/>
          <w:lang w:val="en-US"/>
        </w:rPr>
        <w:t xml:space="preserve"> </w:t>
      </w:r>
      <w:r w:rsidR="006E2A59" w:rsidRPr="00B2593C">
        <w:rPr>
          <w:rFonts w:ascii="Book Antiqua" w:eastAsia="Book Antiqua" w:hAnsi="Book Antiqua" w:cs="Book Antiqua"/>
          <w:sz w:val="24"/>
          <w:szCs w:val="24"/>
          <w:lang w:val="en-US"/>
        </w:rPr>
        <w:t xml:space="preserve">that measured ~ </w:t>
      </w:r>
      <w:r w:rsidRPr="00B2593C">
        <w:rPr>
          <w:rFonts w:ascii="Book Antiqua" w:eastAsia="Book Antiqua" w:hAnsi="Book Antiqua" w:cs="Book Antiqua"/>
          <w:sz w:val="24"/>
          <w:szCs w:val="24"/>
          <w:lang w:val="en-US"/>
        </w:rPr>
        <w:t>15 mm (</w:t>
      </w:r>
      <w:r w:rsidR="00385F58" w:rsidRPr="00B2593C">
        <w:rPr>
          <w:rFonts w:ascii="Book Antiqua" w:eastAsia="Book Antiqua" w:hAnsi="Book Antiqua" w:cs="Book Antiqua"/>
          <w:i/>
          <w:sz w:val="24"/>
          <w:szCs w:val="24"/>
          <w:lang w:val="en-US"/>
        </w:rPr>
        <w:t xml:space="preserve">n = </w:t>
      </w:r>
      <w:r w:rsidRPr="00B2593C">
        <w:rPr>
          <w:rFonts w:ascii="Book Antiqua" w:eastAsia="Book Antiqua" w:hAnsi="Book Antiqua" w:cs="Book Antiqua"/>
          <w:sz w:val="24"/>
          <w:szCs w:val="24"/>
          <w:lang w:val="en-US"/>
        </w:rPr>
        <w:t xml:space="preserve">%). All patients </w:t>
      </w:r>
      <w:r w:rsidR="006E2A59" w:rsidRPr="00B2593C">
        <w:rPr>
          <w:rFonts w:ascii="Book Antiqua" w:eastAsia="Book Antiqua" w:hAnsi="Book Antiqua" w:cs="Book Antiqua"/>
          <w:sz w:val="24"/>
          <w:szCs w:val="24"/>
          <w:lang w:val="en-US"/>
        </w:rPr>
        <w:t xml:space="preserve">showed </w:t>
      </w:r>
      <w:r w:rsidRPr="00B2593C">
        <w:rPr>
          <w:rFonts w:ascii="Book Antiqua" w:eastAsia="Book Antiqua" w:hAnsi="Book Antiqua" w:cs="Book Antiqua"/>
          <w:sz w:val="24"/>
          <w:szCs w:val="24"/>
          <w:lang w:val="en-US"/>
        </w:rPr>
        <w:t xml:space="preserve">no </w:t>
      </w:r>
      <w:r w:rsidR="006E2A59" w:rsidRPr="00B2593C">
        <w:rPr>
          <w:rFonts w:ascii="Book Antiqua" w:eastAsia="Book Antiqua" w:hAnsi="Book Antiqua" w:cs="Book Antiqua"/>
          <w:sz w:val="24"/>
          <w:szCs w:val="24"/>
          <w:lang w:val="en-US"/>
        </w:rPr>
        <w:t xml:space="preserve">sign </w:t>
      </w:r>
      <w:r w:rsidRPr="00B2593C">
        <w:rPr>
          <w:rFonts w:ascii="Book Antiqua" w:eastAsia="Book Antiqua" w:hAnsi="Book Antiqua" w:cs="Book Antiqua"/>
          <w:sz w:val="24"/>
          <w:szCs w:val="24"/>
          <w:lang w:val="en-US"/>
        </w:rPr>
        <w:t xml:space="preserve">of disease after a median </w:t>
      </w:r>
      <w:r w:rsidR="00072BAA" w:rsidRPr="00B2593C">
        <w:rPr>
          <w:rFonts w:ascii="Book Antiqua" w:eastAsia="Book Antiqua" w:hAnsi="Book Antiqua" w:cs="Book Antiqua"/>
          <w:sz w:val="24"/>
          <w:szCs w:val="24"/>
          <w:lang w:val="en-US"/>
        </w:rPr>
        <w:t xml:space="preserve">follow-up period of </w:t>
      </w:r>
      <w:r w:rsidRPr="00B2593C">
        <w:rPr>
          <w:rFonts w:ascii="Book Antiqua" w:eastAsia="Book Antiqua" w:hAnsi="Book Antiqua" w:cs="Book Antiqua"/>
          <w:sz w:val="24"/>
          <w:szCs w:val="24"/>
          <w:lang w:val="en-US"/>
        </w:rPr>
        <w:t xml:space="preserve">3.8 years after </w:t>
      </w:r>
      <w:proofErr w:type="gramStart"/>
      <w:r w:rsidRPr="00B2593C">
        <w:rPr>
          <w:rFonts w:ascii="Book Antiqua" w:eastAsia="Book Antiqua" w:hAnsi="Book Antiqua" w:cs="Book Antiqua"/>
          <w:sz w:val="24"/>
          <w:szCs w:val="24"/>
          <w:lang w:val="en-US"/>
        </w:rPr>
        <w:t>surgery</w:t>
      </w:r>
      <w:r w:rsidR="00127679" w:rsidRPr="00B2593C">
        <w:rPr>
          <w:rFonts w:ascii="Book Antiqua" w:eastAsia="Book Antiqua" w:hAnsi="Book Antiqua" w:cs="Book Antiqua"/>
          <w:sz w:val="24"/>
          <w:szCs w:val="24"/>
          <w:vertAlign w:val="superscript"/>
          <w:lang w:val="en-US"/>
        </w:rPr>
        <w:t>[</w:t>
      </w:r>
      <w:proofErr w:type="gramEnd"/>
      <w:r w:rsidR="00127679" w:rsidRPr="00B2593C">
        <w:rPr>
          <w:rFonts w:ascii="Book Antiqua" w:eastAsia="Book Antiqua" w:hAnsi="Book Antiqua" w:cs="Book Antiqua"/>
          <w:sz w:val="24"/>
          <w:szCs w:val="24"/>
          <w:vertAlign w:val="superscript"/>
          <w:lang w:val="en-US"/>
        </w:rPr>
        <w:t>8</w:t>
      </w:r>
      <w:r w:rsidRPr="00B2593C">
        <w:rPr>
          <w:rFonts w:ascii="Book Antiqua" w:eastAsia="Book Antiqua" w:hAnsi="Book Antiqua" w:cs="Book Antiqua"/>
          <w:sz w:val="24"/>
          <w:szCs w:val="24"/>
          <w:vertAlign w:val="superscript"/>
          <w:lang w:val="en-US"/>
        </w:rPr>
        <w:t>]</w:t>
      </w:r>
      <w:r w:rsidRPr="00B2593C">
        <w:rPr>
          <w:rFonts w:ascii="Book Antiqua" w:eastAsia="Book Antiqua" w:hAnsi="Book Antiqua" w:cs="Book Antiqua"/>
          <w:sz w:val="24"/>
          <w:szCs w:val="24"/>
          <w:lang w:val="en-US"/>
        </w:rPr>
        <w:t>.</w:t>
      </w:r>
      <w:r w:rsidR="00B32551" w:rsidRPr="00B2593C">
        <w:rPr>
          <w:rFonts w:ascii="Book Antiqua" w:eastAsia="Times New Roman" w:hAnsi="Book Antiqua" w:cs="Arial"/>
          <w:sz w:val="24"/>
          <w:szCs w:val="24"/>
          <w:lang w:val="en-US"/>
        </w:rPr>
        <w:t xml:space="preserve"> In Colombia, </w:t>
      </w:r>
      <w:proofErr w:type="spellStart"/>
      <w:r w:rsidR="00B32551" w:rsidRPr="00B2593C">
        <w:rPr>
          <w:rFonts w:ascii="Book Antiqua" w:eastAsia="Times New Roman" w:hAnsi="Book Antiqua" w:cs="Arial"/>
          <w:sz w:val="24"/>
          <w:szCs w:val="24"/>
          <w:lang w:val="en-US"/>
        </w:rPr>
        <w:t>Sanabria</w:t>
      </w:r>
      <w:proofErr w:type="spellEnd"/>
      <w:r w:rsidR="00B32551" w:rsidRPr="00B2593C">
        <w:rPr>
          <w:rFonts w:ascii="Book Antiqua" w:eastAsia="Times New Roman" w:hAnsi="Book Antiqua" w:cs="Arial"/>
          <w:sz w:val="24"/>
          <w:szCs w:val="24"/>
          <w:lang w:val="en-US"/>
        </w:rPr>
        <w:t xml:space="preserve"> </w:t>
      </w:r>
      <w:r w:rsidR="00B32551" w:rsidRPr="00B2593C">
        <w:rPr>
          <w:rFonts w:ascii="Book Antiqua" w:eastAsia="Times New Roman" w:hAnsi="Book Antiqua" w:cs="Arial"/>
          <w:i/>
          <w:sz w:val="24"/>
          <w:szCs w:val="24"/>
          <w:lang w:val="en-US"/>
        </w:rPr>
        <w:t xml:space="preserve">et </w:t>
      </w:r>
      <w:proofErr w:type="gramStart"/>
      <w:r w:rsidR="00B32551" w:rsidRPr="00B2593C">
        <w:rPr>
          <w:rFonts w:ascii="Book Antiqua" w:eastAsia="Times New Roman" w:hAnsi="Book Antiqua" w:cs="Arial"/>
          <w:i/>
          <w:sz w:val="24"/>
          <w:szCs w:val="24"/>
          <w:lang w:val="en-US"/>
        </w:rPr>
        <w:t>al</w:t>
      </w:r>
      <w:r w:rsidR="00385F58" w:rsidRPr="00B2593C">
        <w:rPr>
          <w:rFonts w:ascii="Book Antiqua" w:eastAsia="Times New Roman" w:hAnsi="Book Antiqua" w:cs="Arial"/>
          <w:sz w:val="24"/>
          <w:szCs w:val="24"/>
          <w:vertAlign w:val="superscript"/>
          <w:lang w:val="en-US"/>
        </w:rPr>
        <w:t>[</w:t>
      </w:r>
      <w:proofErr w:type="gramEnd"/>
      <w:r w:rsidR="00385F58" w:rsidRPr="00B2593C">
        <w:rPr>
          <w:rFonts w:ascii="Book Antiqua" w:eastAsia="Times New Roman" w:hAnsi="Book Antiqua" w:cs="Arial"/>
          <w:sz w:val="24"/>
          <w:szCs w:val="24"/>
          <w:vertAlign w:val="superscript"/>
          <w:lang w:val="en-US"/>
        </w:rPr>
        <w:t>48]</w:t>
      </w:r>
      <w:r w:rsidR="00B32551" w:rsidRPr="00B2593C">
        <w:rPr>
          <w:rFonts w:ascii="Book Antiqua" w:eastAsia="Times New Roman" w:hAnsi="Book Antiqua" w:cs="Arial"/>
          <w:sz w:val="24"/>
          <w:szCs w:val="24"/>
          <w:lang w:val="en-US"/>
        </w:rPr>
        <w:t xml:space="preserve"> published similar data with regard to tumor stability, with </w:t>
      </w:r>
      <w:r w:rsidR="00072BAA" w:rsidRPr="00B2593C">
        <w:rPr>
          <w:rFonts w:ascii="Book Antiqua" w:eastAsia="Times New Roman" w:hAnsi="Book Antiqua" w:cs="Arial"/>
          <w:sz w:val="24"/>
          <w:szCs w:val="24"/>
          <w:lang w:val="en-US"/>
        </w:rPr>
        <w:t xml:space="preserve">a </w:t>
      </w:r>
      <w:r w:rsidR="00B32551" w:rsidRPr="00B2593C">
        <w:rPr>
          <w:rFonts w:ascii="Book Antiqua" w:eastAsia="Times New Roman" w:hAnsi="Book Antiqua" w:cs="Arial"/>
          <w:sz w:val="24"/>
          <w:szCs w:val="24"/>
          <w:lang w:val="en-US"/>
        </w:rPr>
        <w:t xml:space="preserve">12 </w:t>
      </w:r>
      <w:proofErr w:type="spellStart"/>
      <w:r w:rsidR="00B32551" w:rsidRPr="00B2593C">
        <w:rPr>
          <w:rFonts w:ascii="Book Antiqua" w:eastAsia="Times New Roman" w:hAnsi="Book Antiqua" w:cs="Arial"/>
          <w:sz w:val="24"/>
          <w:szCs w:val="24"/>
          <w:lang w:val="en-US"/>
        </w:rPr>
        <w:t>mo</w:t>
      </w:r>
      <w:proofErr w:type="spellEnd"/>
      <w:r w:rsidR="00B32551" w:rsidRPr="00B2593C">
        <w:rPr>
          <w:rFonts w:ascii="Book Antiqua" w:eastAsia="Times New Roman" w:hAnsi="Book Antiqua" w:cs="Arial"/>
          <w:sz w:val="24"/>
          <w:szCs w:val="24"/>
          <w:lang w:val="en-US"/>
        </w:rPr>
        <w:t xml:space="preserve"> follow-up</w:t>
      </w:r>
      <w:r w:rsidR="00E14A66" w:rsidRPr="00B2593C">
        <w:rPr>
          <w:rFonts w:ascii="Book Antiqua" w:eastAsia="Times New Roman" w:hAnsi="Book Antiqua" w:cs="Arial"/>
          <w:sz w:val="24"/>
          <w:szCs w:val="24"/>
          <w:lang w:val="en-US"/>
        </w:rPr>
        <w:t>. From 57</w:t>
      </w:r>
      <w:r w:rsidR="00B32551" w:rsidRPr="00B2593C">
        <w:rPr>
          <w:rFonts w:ascii="Book Antiqua" w:eastAsia="Times New Roman" w:hAnsi="Book Antiqua" w:cs="Arial"/>
          <w:sz w:val="24"/>
          <w:szCs w:val="24"/>
          <w:lang w:val="en-US"/>
        </w:rPr>
        <w:t xml:space="preserve"> PMCs, 16 (28%) experienced</w:t>
      </w:r>
      <w:r w:rsidR="00072BAA" w:rsidRPr="00B2593C">
        <w:rPr>
          <w:rFonts w:ascii="Book Antiqua" w:eastAsia="Times New Roman" w:hAnsi="Book Antiqua" w:cs="Arial"/>
          <w:sz w:val="24"/>
          <w:szCs w:val="24"/>
          <w:lang w:val="en-US"/>
        </w:rPr>
        <w:t xml:space="preserve"> an</w:t>
      </w:r>
      <w:r w:rsidR="00B32551" w:rsidRPr="00B2593C">
        <w:rPr>
          <w:rFonts w:ascii="Book Antiqua" w:eastAsia="Times New Roman" w:hAnsi="Book Antiqua" w:cs="Arial"/>
          <w:sz w:val="24"/>
          <w:szCs w:val="24"/>
          <w:lang w:val="en-US"/>
        </w:rPr>
        <w:t xml:space="preserve"> increase </w:t>
      </w:r>
      <w:r w:rsidR="00072BAA" w:rsidRPr="00B2593C">
        <w:rPr>
          <w:rFonts w:ascii="Book Antiqua" w:eastAsia="Times New Roman" w:hAnsi="Book Antiqua" w:cs="Arial"/>
          <w:sz w:val="24"/>
          <w:szCs w:val="24"/>
          <w:lang w:val="en-US"/>
        </w:rPr>
        <w:t>of</w:t>
      </w:r>
      <w:r w:rsidR="00B32551" w:rsidRPr="00B2593C">
        <w:rPr>
          <w:rFonts w:ascii="Book Antiqua" w:eastAsia="Times New Roman" w:hAnsi="Book Antiqua" w:cs="Arial"/>
          <w:sz w:val="24"/>
          <w:szCs w:val="24"/>
          <w:lang w:val="en-US"/>
        </w:rPr>
        <w:t xml:space="preserve"> 2 mm</w:t>
      </w:r>
      <w:r w:rsidR="00072BAA" w:rsidRPr="00B2593C">
        <w:rPr>
          <w:rFonts w:ascii="Book Antiqua" w:eastAsia="Times New Roman" w:hAnsi="Book Antiqua" w:cs="Arial"/>
          <w:sz w:val="24"/>
          <w:szCs w:val="24"/>
          <w:lang w:val="en-US"/>
        </w:rPr>
        <w:t>,</w:t>
      </w:r>
      <w:r w:rsidR="00B32551" w:rsidRPr="00B2593C">
        <w:rPr>
          <w:rFonts w:ascii="Book Antiqua" w:eastAsia="Times New Roman" w:hAnsi="Book Antiqua" w:cs="Arial"/>
          <w:sz w:val="24"/>
          <w:szCs w:val="24"/>
          <w:lang w:val="en-US"/>
        </w:rPr>
        <w:t xml:space="preserve"> and </w:t>
      </w:r>
      <w:r w:rsidR="00072BAA" w:rsidRPr="00B2593C">
        <w:rPr>
          <w:rFonts w:ascii="Book Antiqua" w:eastAsia="Times New Roman" w:hAnsi="Book Antiqua" w:cs="Arial"/>
          <w:sz w:val="24"/>
          <w:szCs w:val="24"/>
          <w:lang w:val="en-US"/>
        </w:rPr>
        <w:t>two</w:t>
      </w:r>
      <w:r w:rsidR="00B32551" w:rsidRPr="00B2593C">
        <w:rPr>
          <w:rFonts w:ascii="Book Antiqua" w:eastAsia="Times New Roman" w:hAnsi="Book Antiqua" w:cs="Arial"/>
          <w:sz w:val="24"/>
          <w:szCs w:val="24"/>
          <w:lang w:val="en-US"/>
        </w:rPr>
        <w:t xml:space="preserve"> (3.5</w:t>
      </w:r>
      <w:r w:rsidR="00854523" w:rsidRPr="00B2593C">
        <w:rPr>
          <w:rFonts w:ascii="Book Antiqua" w:eastAsia="Times New Roman" w:hAnsi="Book Antiqua" w:cs="Arial"/>
          <w:sz w:val="24"/>
          <w:szCs w:val="24"/>
          <w:lang w:val="en-US"/>
        </w:rPr>
        <w:t>%) grew more than 3 mm</w:t>
      </w:r>
      <w:r w:rsidR="00072BAA" w:rsidRPr="00B2593C">
        <w:rPr>
          <w:rFonts w:ascii="Book Antiqua" w:eastAsia="Times New Roman" w:hAnsi="Book Antiqua" w:cs="Arial"/>
          <w:sz w:val="24"/>
          <w:szCs w:val="24"/>
          <w:lang w:val="en-US"/>
        </w:rPr>
        <w:t>,</w:t>
      </w:r>
      <w:r w:rsidR="00854523" w:rsidRPr="00B2593C">
        <w:rPr>
          <w:rFonts w:ascii="Book Antiqua" w:eastAsia="Times New Roman" w:hAnsi="Book Antiqua" w:cs="Arial"/>
          <w:sz w:val="24"/>
          <w:szCs w:val="24"/>
          <w:lang w:val="en-US"/>
        </w:rPr>
        <w:t xml:space="preserve"> while </w:t>
      </w:r>
      <w:r w:rsidR="00072BAA" w:rsidRPr="00B2593C">
        <w:rPr>
          <w:rFonts w:ascii="Book Antiqua" w:eastAsia="Times New Roman" w:hAnsi="Book Antiqua" w:cs="Arial"/>
          <w:sz w:val="24"/>
          <w:szCs w:val="24"/>
          <w:lang w:val="en-US"/>
        </w:rPr>
        <w:t>9%</w:t>
      </w:r>
      <w:r w:rsidR="00B32551" w:rsidRPr="00B2593C">
        <w:rPr>
          <w:rFonts w:ascii="Book Antiqua" w:eastAsia="Times New Roman" w:hAnsi="Book Antiqua" w:cs="Arial"/>
          <w:sz w:val="24"/>
          <w:szCs w:val="24"/>
          <w:lang w:val="en-US"/>
        </w:rPr>
        <w:t xml:space="preserve"> of patients underwent </w:t>
      </w:r>
      <w:proofErr w:type="gramStart"/>
      <w:r w:rsidR="00B32551" w:rsidRPr="00B2593C">
        <w:rPr>
          <w:rFonts w:ascii="Book Antiqua" w:eastAsia="Times New Roman" w:hAnsi="Book Antiqua" w:cs="Arial"/>
          <w:sz w:val="24"/>
          <w:szCs w:val="24"/>
          <w:lang w:val="en-US"/>
        </w:rPr>
        <w:t>surgery</w:t>
      </w:r>
      <w:r w:rsidR="00127679" w:rsidRPr="00B2593C">
        <w:rPr>
          <w:rFonts w:ascii="Book Antiqua" w:eastAsia="Times New Roman" w:hAnsi="Book Antiqua" w:cs="Arial"/>
          <w:sz w:val="24"/>
          <w:szCs w:val="24"/>
          <w:vertAlign w:val="superscript"/>
          <w:lang w:val="en-US"/>
        </w:rPr>
        <w:t>[</w:t>
      </w:r>
      <w:proofErr w:type="gramEnd"/>
      <w:r w:rsidR="00127679" w:rsidRPr="00B2593C">
        <w:rPr>
          <w:rFonts w:ascii="Book Antiqua" w:eastAsia="Times New Roman" w:hAnsi="Book Antiqua" w:cs="Arial"/>
          <w:sz w:val="24"/>
          <w:szCs w:val="24"/>
          <w:vertAlign w:val="superscript"/>
          <w:lang w:val="en-US"/>
        </w:rPr>
        <w:t>48</w:t>
      </w:r>
      <w:r w:rsidR="00B32551" w:rsidRPr="00B2593C">
        <w:rPr>
          <w:rFonts w:ascii="Book Antiqua" w:eastAsia="Times New Roman" w:hAnsi="Book Antiqua" w:cs="Arial"/>
          <w:sz w:val="24"/>
          <w:szCs w:val="24"/>
          <w:vertAlign w:val="superscript"/>
          <w:lang w:val="en-US"/>
        </w:rPr>
        <w:t>]</w:t>
      </w:r>
      <w:r w:rsidR="00B32551" w:rsidRPr="00B2593C">
        <w:rPr>
          <w:rFonts w:ascii="Book Antiqua" w:eastAsia="Times New Roman" w:hAnsi="Book Antiqua" w:cs="Arial"/>
          <w:sz w:val="24"/>
          <w:szCs w:val="24"/>
          <w:lang w:val="en-US"/>
        </w:rPr>
        <w:t xml:space="preserve">. </w:t>
      </w:r>
      <w:r w:rsidR="009C11B8" w:rsidRPr="00B2593C">
        <w:rPr>
          <w:rFonts w:ascii="Book Antiqua" w:eastAsia="Times New Roman" w:hAnsi="Book Antiqua" w:cs="Arial"/>
          <w:sz w:val="24"/>
          <w:szCs w:val="24"/>
          <w:lang w:val="en-US"/>
        </w:rPr>
        <w:t xml:space="preserve">Finally, regarding tumor progression, a recent </w:t>
      </w:r>
      <w:r w:rsidR="009C11B8" w:rsidRPr="00B2593C">
        <w:rPr>
          <w:rFonts w:ascii="Book Antiqua" w:eastAsia="Times New Roman" w:hAnsi="Book Antiqua" w:cs="Arial"/>
          <w:sz w:val="24"/>
          <w:szCs w:val="24"/>
          <w:lang w:val="en-US"/>
        </w:rPr>
        <w:lastRenderedPageBreak/>
        <w:t xml:space="preserve">Brazilian study showed analogous results to the </w:t>
      </w:r>
      <w:r w:rsidR="00072BAA" w:rsidRPr="00B2593C">
        <w:rPr>
          <w:rFonts w:ascii="Book Antiqua" w:eastAsia="Times New Roman" w:hAnsi="Book Antiqua" w:cs="Arial"/>
          <w:sz w:val="24"/>
          <w:szCs w:val="24"/>
          <w:lang w:val="en-US"/>
        </w:rPr>
        <w:t>afore</w:t>
      </w:r>
      <w:r w:rsidR="009C11B8" w:rsidRPr="00B2593C">
        <w:rPr>
          <w:rFonts w:ascii="Book Antiqua" w:eastAsia="Times New Roman" w:hAnsi="Book Antiqua" w:cs="Arial"/>
          <w:sz w:val="24"/>
          <w:szCs w:val="24"/>
          <w:lang w:val="en-US"/>
        </w:rPr>
        <w:t>mentioned Latin American research</w:t>
      </w:r>
      <w:r w:rsidR="00072BAA" w:rsidRPr="00B2593C">
        <w:rPr>
          <w:rFonts w:ascii="Book Antiqua" w:eastAsia="Times New Roman" w:hAnsi="Book Antiqua" w:cs="Arial"/>
          <w:sz w:val="24"/>
          <w:szCs w:val="24"/>
          <w:lang w:val="en-US"/>
        </w:rPr>
        <w:t xml:space="preserve"> </w:t>
      </w:r>
      <w:proofErr w:type="gramStart"/>
      <w:r w:rsidR="00072BAA" w:rsidRPr="00B2593C">
        <w:rPr>
          <w:rFonts w:ascii="Book Antiqua" w:eastAsia="Times New Roman" w:hAnsi="Book Antiqua" w:cs="Arial"/>
          <w:sz w:val="24"/>
          <w:szCs w:val="24"/>
          <w:lang w:val="en-US"/>
        </w:rPr>
        <w:t>study</w:t>
      </w:r>
      <w:r w:rsidR="00127679" w:rsidRPr="00B2593C">
        <w:rPr>
          <w:rFonts w:ascii="Book Antiqua" w:eastAsia="Times New Roman" w:hAnsi="Book Antiqua" w:cs="Arial"/>
          <w:sz w:val="24"/>
          <w:szCs w:val="24"/>
          <w:vertAlign w:val="superscript"/>
          <w:lang w:val="en-US"/>
        </w:rPr>
        <w:t>[</w:t>
      </w:r>
      <w:proofErr w:type="gramEnd"/>
      <w:r w:rsidR="00127679" w:rsidRPr="00B2593C">
        <w:rPr>
          <w:rFonts w:ascii="Book Antiqua" w:eastAsia="Times New Roman" w:hAnsi="Book Antiqua" w:cs="Arial"/>
          <w:sz w:val="24"/>
          <w:szCs w:val="24"/>
          <w:vertAlign w:val="superscript"/>
          <w:lang w:val="en-US"/>
        </w:rPr>
        <w:t>49</w:t>
      </w:r>
      <w:r w:rsidR="00854523" w:rsidRPr="00B2593C">
        <w:rPr>
          <w:rFonts w:ascii="Book Antiqua" w:eastAsia="Times New Roman" w:hAnsi="Book Antiqua" w:cs="Arial"/>
          <w:sz w:val="24"/>
          <w:szCs w:val="24"/>
          <w:vertAlign w:val="superscript"/>
          <w:lang w:val="en-US"/>
        </w:rPr>
        <w:t>]</w:t>
      </w:r>
      <w:r w:rsidR="00854523" w:rsidRPr="00B2593C">
        <w:rPr>
          <w:rFonts w:ascii="Book Antiqua" w:eastAsia="Times New Roman" w:hAnsi="Book Antiqua" w:cs="Arial"/>
          <w:sz w:val="24"/>
          <w:szCs w:val="24"/>
          <w:lang w:val="en-US"/>
        </w:rPr>
        <w:t xml:space="preserve">. </w:t>
      </w:r>
      <w:r w:rsidR="00B32551" w:rsidRPr="00B2593C">
        <w:rPr>
          <w:rFonts w:ascii="Book Antiqua" w:eastAsia="Times New Roman" w:hAnsi="Book Antiqua" w:cs="Arial"/>
          <w:sz w:val="24"/>
          <w:szCs w:val="24"/>
          <w:lang w:val="en-US"/>
        </w:rPr>
        <w:t>In conclusion, outcomes are similar to those reported by other series around the world</w:t>
      </w:r>
      <w:r w:rsidR="005521F8" w:rsidRPr="00B2593C">
        <w:rPr>
          <w:rFonts w:ascii="Book Antiqua" w:eastAsia="Times New Roman" w:hAnsi="Book Antiqua" w:cs="Arial"/>
          <w:sz w:val="24"/>
          <w:szCs w:val="24"/>
          <w:lang w:val="en-US"/>
        </w:rPr>
        <w:t>,</w:t>
      </w:r>
      <w:r w:rsidR="00B32551" w:rsidRPr="00B2593C">
        <w:rPr>
          <w:rFonts w:ascii="Book Antiqua" w:eastAsia="Times New Roman" w:hAnsi="Book Antiqua" w:cs="Arial"/>
          <w:sz w:val="24"/>
          <w:szCs w:val="24"/>
          <w:lang w:val="en-US"/>
        </w:rPr>
        <w:t xml:space="preserve"> and although AS is not an option that most patients</w:t>
      </w:r>
      <w:r w:rsidR="00267F13" w:rsidRPr="00B2593C">
        <w:rPr>
          <w:rFonts w:ascii="Book Antiqua" w:eastAsia="Times New Roman" w:hAnsi="Book Antiqua" w:cs="Arial"/>
          <w:sz w:val="24"/>
          <w:szCs w:val="24"/>
          <w:lang w:val="en-US"/>
        </w:rPr>
        <w:t xml:space="preserve"> will</w:t>
      </w:r>
      <w:r w:rsidR="00B32551" w:rsidRPr="00B2593C">
        <w:rPr>
          <w:rFonts w:ascii="Book Antiqua" w:eastAsia="Times New Roman" w:hAnsi="Book Antiqua" w:cs="Arial"/>
          <w:sz w:val="24"/>
          <w:szCs w:val="24"/>
          <w:lang w:val="en-US"/>
        </w:rPr>
        <w:t xml:space="preserve"> consider</w:t>
      </w:r>
      <w:r w:rsidR="00267F13" w:rsidRPr="00B2593C">
        <w:rPr>
          <w:rFonts w:ascii="Book Antiqua" w:eastAsia="Times New Roman" w:hAnsi="Book Antiqua" w:cs="Arial"/>
          <w:sz w:val="24"/>
          <w:szCs w:val="24"/>
          <w:lang w:val="en-US"/>
        </w:rPr>
        <w:t xml:space="preserve"> as </w:t>
      </w:r>
      <w:r w:rsidR="005521F8" w:rsidRPr="00B2593C">
        <w:rPr>
          <w:rFonts w:ascii="Book Antiqua" w:eastAsia="Times New Roman" w:hAnsi="Book Antiqua" w:cs="Arial"/>
          <w:sz w:val="24"/>
          <w:szCs w:val="24"/>
          <w:lang w:val="en-US"/>
        </w:rPr>
        <w:t xml:space="preserve">a </w:t>
      </w:r>
      <w:r w:rsidR="00267F13" w:rsidRPr="00B2593C">
        <w:rPr>
          <w:rFonts w:ascii="Book Antiqua" w:eastAsia="Times New Roman" w:hAnsi="Book Antiqua" w:cs="Arial"/>
          <w:sz w:val="24"/>
          <w:szCs w:val="24"/>
          <w:lang w:val="en-US"/>
        </w:rPr>
        <w:t>first line</w:t>
      </w:r>
      <w:r w:rsidR="005521F8" w:rsidRPr="00B2593C">
        <w:rPr>
          <w:rFonts w:ascii="Book Antiqua" w:eastAsia="Times New Roman" w:hAnsi="Book Antiqua" w:cs="Arial"/>
          <w:sz w:val="24"/>
          <w:szCs w:val="24"/>
          <w:lang w:val="en-US"/>
        </w:rPr>
        <w:t xml:space="preserve"> treatment</w:t>
      </w:r>
      <w:r w:rsidR="00B32551" w:rsidRPr="00B2593C">
        <w:rPr>
          <w:rFonts w:ascii="Book Antiqua" w:eastAsia="Times New Roman" w:hAnsi="Book Antiqua" w:cs="Arial"/>
          <w:sz w:val="24"/>
          <w:szCs w:val="24"/>
          <w:lang w:val="en-US"/>
        </w:rPr>
        <w:t xml:space="preserve">, this approach is likely to be carried out in our </w:t>
      </w:r>
      <w:proofErr w:type="gramStart"/>
      <w:r w:rsidR="00B32551" w:rsidRPr="00B2593C">
        <w:rPr>
          <w:rFonts w:ascii="Book Antiqua" w:eastAsia="Times New Roman" w:hAnsi="Book Antiqua" w:cs="Arial"/>
          <w:sz w:val="24"/>
          <w:szCs w:val="24"/>
          <w:lang w:val="en-US"/>
        </w:rPr>
        <w:t>area</w:t>
      </w:r>
      <w:r w:rsidR="00127679" w:rsidRPr="00B2593C">
        <w:rPr>
          <w:rFonts w:ascii="Book Antiqua" w:eastAsia="Times New Roman" w:hAnsi="Book Antiqua" w:cs="Arial"/>
          <w:sz w:val="24"/>
          <w:szCs w:val="24"/>
          <w:vertAlign w:val="superscript"/>
          <w:lang w:val="en-US"/>
        </w:rPr>
        <w:t>[</w:t>
      </w:r>
      <w:proofErr w:type="gramEnd"/>
      <w:r w:rsidR="00127679" w:rsidRPr="00B2593C">
        <w:rPr>
          <w:rFonts w:ascii="Book Antiqua" w:eastAsia="Times New Roman" w:hAnsi="Book Antiqua" w:cs="Arial"/>
          <w:sz w:val="24"/>
          <w:szCs w:val="24"/>
          <w:vertAlign w:val="superscript"/>
          <w:lang w:val="en-US"/>
        </w:rPr>
        <w:t>8,47,48</w:t>
      </w:r>
      <w:r w:rsidR="00B32551" w:rsidRPr="00B2593C">
        <w:rPr>
          <w:rFonts w:ascii="Book Antiqua" w:eastAsia="Times New Roman" w:hAnsi="Book Antiqua" w:cs="Arial"/>
          <w:sz w:val="24"/>
          <w:szCs w:val="24"/>
          <w:vertAlign w:val="superscript"/>
          <w:lang w:val="en-US"/>
        </w:rPr>
        <w:t>]</w:t>
      </w:r>
      <w:r w:rsidR="00B32551" w:rsidRPr="00B2593C">
        <w:rPr>
          <w:rFonts w:ascii="Book Antiqua" w:eastAsia="Times New Roman" w:hAnsi="Book Antiqua" w:cs="Arial"/>
          <w:sz w:val="24"/>
          <w:szCs w:val="24"/>
          <w:lang w:val="en-US"/>
        </w:rPr>
        <w:t>.</w:t>
      </w:r>
    </w:p>
    <w:p w14:paraId="049F31CB" w14:textId="77777777" w:rsidR="000E36DE" w:rsidRPr="00B2593C" w:rsidRDefault="000E36DE" w:rsidP="009D4ED6">
      <w:pPr>
        <w:snapToGrid w:val="0"/>
        <w:spacing w:after="0" w:line="360" w:lineRule="auto"/>
        <w:jc w:val="both"/>
        <w:rPr>
          <w:rFonts w:ascii="Book Antiqua" w:hAnsi="Book Antiqua" w:cs="Arial"/>
          <w:b/>
          <w:bCs/>
          <w:sz w:val="24"/>
          <w:szCs w:val="24"/>
          <w:lang w:val="en-US"/>
        </w:rPr>
      </w:pPr>
    </w:p>
    <w:p w14:paraId="775781B5" w14:textId="2C902DF7" w:rsidR="000E36DE" w:rsidRPr="00B2593C" w:rsidRDefault="005F4A21"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Model</w:t>
      </w:r>
      <w:r w:rsidR="000E36DE" w:rsidRPr="00B2593C">
        <w:rPr>
          <w:rFonts w:ascii="Book Antiqua" w:hAnsi="Book Antiqua" w:cs="Arial"/>
          <w:b/>
          <w:caps/>
          <w:sz w:val="24"/>
          <w:szCs w:val="24"/>
          <w:u w:val="single"/>
          <w:lang w:val="en-US"/>
        </w:rPr>
        <w:t>s</w:t>
      </w:r>
      <w:r w:rsidRPr="00B2593C">
        <w:rPr>
          <w:rFonts w:ascii="Book Antiqua" w:hAnsi="Book Antiqua" w:cs="Arial"/>
          <w:b/>
          <w:caps/>
          <w:sz w:val="24"/>
          <w:szCs w:val="24"/>
          <w:u w:val="single"/>
          <w:lang w:val="en-US"/>
        </w:rPr>
        <w:t xml:space="preserve"> of proper patient selection</w:t>
      </w:r>
      <w:r w:rsidR="00EC61A6" w:rsidRPr="00B2593C">
        <w:rPr>
          <w:rFonts w:ascii="Book Antiqua" w:hAnsi="Book Antiqua" w:cs="Arial"/>
          <w:b/>
          <w:caps/>
          <w:sz w:val="24"/>
          <w:szCs w:val="24"/>
          <w:u w:val="single"/>
          <w:lang w:val="en-US"/>
        </w:rPr>
        <w:t xml:space="preserve"> </w:t>
      </w:r>
    </w:p>
    <w:p w14:paraId="7A0A0FC5" w14:textId="7D488A50" w:rsidR="000E36DE" w:rsidRPr="00B2593C" w:rsidRDefault="0090396A" w:rsidP="009D4ED6">
      <w:pPr>
        <w:snapToGrid w:val="0"/>
        <w:spacing w:after="0" w:line="360" w:lineRule="auto"/>
        <w:jc w:val="both"/>
        <w:rPr>
          <w:rFonts w:ascii="Book Antiqua" w:hAnsi="Book Antiqua" w:cs="Arial"/>
          <w:sz w:val="24"/>
          <w:szCs w:val="24"/>
          <w:lang w:val="en-US"/>
        </w:rPr>
      </w:pPr>
      <w:proofErr w:type="gramStart"/>
      <w:r w:rsidRPr="00B2593C">
        <w:rPr>
          <w:rFonts w:ascii="Book Antiqua" w:hAnsi="Book Antiqua" w:cs="Arial"/>
          <w:sz w:val="24"/>
          <w:szCs w:val="24"/>
          <w:lang w:val="en-US"/>
        </w:rPr>
        <w:t>Proper selection of a candidate patient for AS is the key to reach</w:t>
      </w:r>
      <w:r w:rsidR="005521F8" w:rsidRPr="00B2593C">
        <w:rPr>
          <w:rFonts w:ascii="Book Antiqua" w:hAnsi="Book Antiqua" w:cs="Arial"/>
          <w:sz w:val="24"/>
          <w:szCs w:val="24"/>
          <w:lang w:val="en-US"/>
        </w:rPr>
        <w:t>ing</w:t>
      </w:r>
      <w:r w:rsidRPr="00B2593C">
        <w:rPr>
          <w:rFonts w:ascii="Book Antiqua" w:hAnsi="Book Antiqua" w:cs="Arial"/>
          <w:sz w:val="24"/>
          <w:szCs w:val="24"/>
          <w:lang w:val="en-US"/>
        </w:rPr>
        <w:t xml:space="preserve"> successful outcomes </w:t>
      </w:r>
      <w:r w:rsidR="005521F8" w:rsidRPr="00B2593C">
        <w:rPr>
          <w:rFonts w:ascii="Book Antiqua" w:hAnsi="Book Antiqua" w:cs="Arial"/>
          <w:sz w:val="24"/>
          <w:szCs w:val="24"/>
          <w:lang w:val="en-US"/>
        </w:rPr>
        <w:t xml:space="preserve">with </w:t>
      </w:r>
      <w:r w:rsidRPr="00B2593C">
        <w:rPr>
          <w:rFonts w:ascii="Book Antiqua" w:hAnsi="Book Antiqua" w:cs="Arial"/>
          <w:sz w:val="24"/>
          <w:szCs w:val="24"/>
          <w:lang w:val="en-US"/>
        </w:rPr>
        <w:t>this less aggressive approach.</w:t>
      </w:r>
      <w:proofErr w:type="gramEnd"/>
      <w:r w:rsidRPr="00B2593C">
        <w:rPr>
          <w:rFonts w:ascii="Book Antiqua" w:hAnsi="Book Antiqua" w:cs="Arial"/>
          <w:sz w:val="24"/>
          <w:szCs w:val="24"/>
          <w:lang w:val="en-US"/>
        </w:rPr>
        <w:t xml:space="preserve"> In an effort to establish a patient´s selection </w:t>
      </w:r>
      <w:r w:rsidR="007F636C" w:rsidRPr="00B2593C">
        <w:rPr>
          <w:rFonts w:ascii="Book Antiqua" w:hAnsi="Book Antiqua" w:cs="Arial"/>
          <w:sz w:val="24"/>
          <w:szCs w:val="24"/>
          <w:lang w:val="en-US"/>
        </w:rPr>
        <w:t xml:space="preserve">of </w:t>
      </w:r>
      <w:r w:rsidRPr="00B2593C">
        <w:rPr>
          <w:rFonts w:ascii="Book Antiqua" w:hAnsi="Book Antiqua" w:cs="Arial"/>
          <w:sz w:val="24"/>
          <w:szCs w:val="24"/>
          <w:lang w:val="en-US"/>
        </w:rPr>
        <w:t xml:space="preserve">clinical frame, </w:t>
      </w:r>
      <w:r w:rsidR="00385F58" w:rsidRPr="00B2593C">
        <w:rPr>
          <w:rFonts w:ascii="Book Antiqua" w:hAnsi="Book Antiqua" w:cs="Arial"/>
          <w:sz w:val="24"/>
          <w:szCs w:val="24"/>
          <w:lang w:val="en-US"/>
        </w:rPr>
        <w:t xml:space="preserve">Nickel </w:t>
      </w:r>
      <w:r w:rsidRPr="00B2593C">
        <w:rPr>
          <w:rFonts w:ascii="Book Antiqua" w:hAnsi="Book Antiqua" w:cs="Arial"/>
          <w:i/>
          <w:sz w:val="24"/>
          <w:szCs w:val="24"/>
          <w:lang w:val="en-US"/>
        </w:rPr>
        <w:t xml:space="preserve">et </w:t>
      </w:r>
      <w:proofErr w:type="gramStart"/>
      <w:r w:rsidRPr="00B2593C">
        <w:rPr>
          <w:rFonts w:ascii="Book Antiqua" w:hAnsi="Book Antiqua" w:cs="Arial"/>
          <w:i/>
          <w:sz w:val="24"/>
          <w:szCs w:val="24"/>
          <w:lang w:val="en-US"/>
        </w:rPr>
        <w:t>al</w:t>
      </w:r>
      <w:r w:rsidR="00385F58" w:rsidRPr="00B2593C">
        <w:rPr>
          <w:rFonts w:ascii="Book Antiqua" w:hAnsi="Book Antiqua" w:cs="Arial"/>
          <w:sz w:val="24"/>
          <w:szCs w:val="24"/>
          <w:vertAlign w:val="superscript"/>
          <w:lang w:val="en-US" w:eastAsia="zh-CN"/>
        </w:rPr>
        <w:t>[</w:t>
      </w:r>
      <w:proofErr w:type="gramEnd"/>
      <w:r w:rsidR="00385F58" w:rsidRPr="00B2593C">
        <w:rPr>
          <w:rFonts w:ascii="Book Antiqua" w:hAnsi="Book Antiqua" w:cs="Arial"/>
          <w:sz w:val="24"/>
          <w:szCs w:val="24"/>
          <w:vertAlign w:val="superscript"/>
          <w:lang w:val="en-US" w:eastAsia="zh-CN"/>
        </w:rPr>
        <w:t xml:space="preserve">73] </w:t>
      </w:r>
      <w:r w:rsidRPr="00B2593C">
        <w:rPr>
          <w:rFonts w:ascii="Book Antiqua" w:hAnsi="Book Antiqua" w:cs="Arial"/>
          <w:sz w:val="24"/>
          <w:szCs w:val="24"/>
          <w:lang w:val="en-US"/>
        </w:rPr>
        <w:t>proposed a stratification model for decision-making. Based on the features of three complementary domains (patient, medical team</w:t>
      </w:r>
      <w:r w:rsidR="007F636C" w:rsidRPr="00B2593C">
        <w:rPr>
          <w:rFonts w:ascii="Book Antiqua" w:hAnsi="Book Antiqua" w:cs="Arial"/>
          <w:sz w:val="24"/>
          <w:szCs w:val="24"/>
          <w:lang w:val="en-US"/>
        </w:rPr>
        <w:t>,</w:t>
      </w:r>
      <w:r w:rsidRPr="00B2593C">
        <w:rPr>
          <w:rFonts w:ascii="Book Antiqua" w:hAnsi="Book Antiqua" w:cs="Arial"/>
          <w:sz w:val="24"/>
          <w:szCs w:val="24"/>
          <w:lang w:val="en-US"/>
        </w:rPr>
        <w:t xml:space="preserve"> and tumor/imaging characteristics), </w:t>
      </w:r>
      <w:r w:rsidRPr="006213E8">
        <w:rPr>
          <w:rFonts w:ascii="Book Antiqua" w:hAnsi="Book Antiqua" w:cs="Arial"/>
          <w:sz w:val="24"/>
          <w:szCs w:val="24"/>
          <w:lang w:val="en-US"/>
        </w:rPr>
        <w:t xml:space="preserve">this author proposed </w:t>
      </w:r>
      <w:r w:rsidR="007F636C" w:rsidRPr="006213E8">
        <w:rPr>
          <w:rFonts w:ascii="Book Antiqua" w:hAnsi="Book Antiqua" w:cs="Arial"/>
          <w:sz w:val="24"/>
          <w:szCs w:val="24"/>
          <w:lang w:val="en-US"/>
        </w:rPr>
        <w:t xml:space="preserve">that </w:t>
      </w:r>
      <w:r w:rsidRPr="006213E8">
        <w:rPr>
          <w:rFonts w:ascii="Book Antiqua" w:hAnsi="Book Antiqua" w:cs="Arial"/>
          <w:sz w:val="24"/>
          <w:szCs w:val="24"/>
          <w:lang w:val="en-US"/>
        </w:rPr>
        <w:t xml:space="preserve">a classification of patients </w:t>
      </w:r>
      <w:r w:rsidR="007F636C" w:rsidRPr="006213E8">
        <w:rPr>
          <w:rFonts w:ascii="Book Antiqua" w:hAnsi="Book Antiqua" w:cs="Arial"/>
          <w:sz w:val="24"/>
          <w:szCs w:val="24"/>
          <w:lang w:val="en-US"/>
        </w:rPr>
        <w:t xml:space="preserve">as </w:t>
      </w:r>
      <w:r w:rsidRPr="006213E8">
        <w:rPr>
          <w:rFonts w:ascii="Book Antiqua" w:hAnsi="Book Antiqua" w:cs="Arial"/>
          <w:sz w:val="24"/>
          <w:szCs w:val="24"/>
          <w:lang w:val="en-US"/>
        </w:rPr>
        <w:t xml:space="preserve">appropriate or inappropriate for </w:t>
      </w:r>
      <w:r w:rsidR="00F0388D" w:rsidRPr="006213E8">
        <w:rPr>
          <w:rFonts w:ascii="Book Antiqua" w:hAnsi="Book Antiqua" w:cs="Arial"/>
          <w:sz w:val="24"/>
          <w:szCs w:val="24"/>
          <w:lang w:val="en-US"/>
        </w:rPr>
        <w:t>AS</w:t>
      </w:r>
      <w:r w:rsidR="007F636C" w:rsidRPr="006213E8">
        <w:rPr>
          <w:rFonts w:ascii="Book Antiqua" w:hAnsi="Book Antiqua" w:cs="Arial"/>
          <w:sz w:val="24"/>
          <w:szCs w:val="24"/>
          <w:lang w:val="en-US"/>
        </w:rPr>
        <w:t xml:space="preserve"> was </w:t>
      </w:r>
      <w:proofErr w:type="gramStart"/>
      <w:r w:rsidR="00CC36FA" w:rsidRPr="006213E8">
        <w:rPr>
          <w:rFonts w:ascii="Book Antiqua" w:hAnsi="Book Antiqua" w:cs="Arial"/>
          <w:sz w:val="24"/>
          <w:szCs w:val="24"/>
          <w:lang w:val="en-US"/>
        </w:rPr>
        <w:t>mandatory</w:t>
      </w:r>
      <w:r w:rsidR="00FC7C91" w:rsidRPr="00B2593C">
        <w:rPr>
          <w:rFonts w:ascii="Book Antiqua" w:hAnsi="Book Antiqua" w:cs="Arial"/>
          <w:sz w:val="24"/>
          <w:szCs w:val="24"/>
          <w:vertAlign w:val="superscript"/>
          <w:lang w:val="en-US"/>
        </w:rPr>
        <w:t>[</w:t>
      </w:r>
      <w:proofErr w:type="gramEnd"/>
      <w:r w:rsidR="009710F7" w:rsidRPr="00B2593C">
        <w:rPr>
          <w:rFonts w:ascii="Book Antiqua" w:hAnsi="Book Antiqua" w:cs="Arial"/>
          <w:sz w:val="24"/>
          <w:szCs w:val="24"/>
          <w:vertAlign w:val="superscript"/>
          <w:lang w:val="en-US"/>
        </w:rPr>
        <w:t>42</w:t>
      </w:r>
      <w:r w:rsidRPr="00B2593C">
        <w:rPr>
          <w:rFonts w:ascii="Book Antiqua" w:hAnsi="Book Antiqua" w:cs="Arial"/>
          <w:sz w:val="24"/>
          <w:szCs w:val="24"/>
          <w:vertAlign w:val="superscript"/>
          <w:lang w:val="en-US"/>
        </w:rPr>
        <w:t>]</w:t>
      </w:r>
      <w:r w:rsidR="00CB40FA" w:rsidRPr="00B2593C">
        <w:rPr>
          <w:rFonts w:ascii="Book Antiqua" w:hAnsi="Book Antiqua" w:cs="Arial"/>
          <w:sz w:val="24"/>
          <w:szCs w:val="24"/>
          <w:lang w:val="en-US"/>
        </w:rPr>
        <w:t xml:space="preserve"> (Figure </w:t>
      </w:r>
      <w:r w:rsidR="00831466" w:rsidRPr="00B2593C">
        <w:rPr>
          <w:rFonts w:ascii="Book Antiqua" w:hAnsi="Book Antiqua" w:cs="Arial"/>
          <w:sz w:val="24"/>
          <w:szCs w:val="24"/>
          <w:lang w:val="en-US"/>
        </w:rPr>
        <w:t>3</w:t>
      </w:r>
      <w:r w:rsidR="006D45C9"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FC7C91" w:rsidRPr="00B2593C">
        <w:rPr>
          <w:rFonts w:ascii="Book Antiqua" w:hAnsi="Book Antiqua" w:cs="Arial"/>
          <w:sz w:val="24"/>
          <w:szCs w:val="24"/>
          <w:lang w:val="en-US"/>
        </w:rPr>
        <w:t xml:space="preserve">Thus, </w:t>
      </w:r>
      <w:r w:rsidR="00267F13" w:rsidRPr="00B2593C">
        <w:rPr>
          <w:rFonts w:ascii="Book Antiqua" w:hAnsi="Book Antiqua" w:cs="Arial"/>
          <w:sz w:val="24"/>
          <w:szCs w:val="24"/>
          <w:lang w:val="en-US"/>
        </w:rPr>
        <w:t>t</w:t>
      </w:r>
      <w:r w:rsidR="00FC7C91" w:rsidRPr="00B2593C">
        <w:rPr>
          <w:rFonts w:ascii="Book Antiqua" w:hAnsi="Book Antiqua" w:cs="Arial"/>
          <w:sz w:val="24"/>
          <w:szCs w:val="24"/>
          <w:lang w:val="en-US"/>
        </w:rPr>
        <w:t>he</w:t>
      </w:r>
      <w:r w:rsidR="00267F13" w:rsidRPr="00B2593C">
        <w:rPr>
          <w:rFonts w:ascii="Book Antiqua" w:hAnsi="Book Antiqua" w:cs="Arial"/>
          <w:sz w:val="24"/>
          <w:szCs w:val="24"/>
          <w:lang w:val="en-US"/>
        </w:rPr>
        <w:t>y</w:t>
      </w:r>
      <w:r w:rsidR="00FC7C91" w:rsidRPr="00B2593C">
        <w:rPr>
          <w:rFonts w:ascii="Book Antiqua" w:hAnsi="Book Antiqua" w:cs="Arial"/>
          <w:sz w:val="24"/>
          <w:szCs w:val="24"/>
          <w:lang w:val="en-US"/>
        </w:rPr>
        <w:t xml:space="preserve"> suggested that patients </w:t>
      </w:r>
      <w:r w:rsidR="00BA6D70" w:rsidRPr="00B2593C">
        <w:rPr>
          <w:rFonts w:ascii="Book Antiqua" w:hAnsi="Book Antiqua" w:cs="Arial"/>
          <w:sz w:val="24"/>
          <w:szCs w:val="24"/>
          <w:lang w:val="en-US"/>
        </w:rPr>
        <w:t xml:space="preserve">that were </w:t>
      </w:r>
      <w:r w:rsidR="00FC7C91" w:rsidRPr="00B2593C">
        <w:rPr>
          <w:rFonts w:ascii="Book Antiqua" w:hAnsi="Book Antiqua" w:cs="Arial"/>
          <w:sz w:val="24"/>
          <w:szCs w:val="24"/>
          <w:lang w:val="en-US"/>
        </w:rPr>
        <w:t xml:space="preserve">classified as ideal or appropriate </w:t>
      </w:r>
      <w:r w:rsidR="00267F13" w:rsidRPr="00B2593C">
        <w:rPr>
          <w:rFonts w:ascii="Book Antiqua" w:hAnsi="Book Antiqua" w:cs="Arial"/>
          <w:sz w:val="24"/>
          <w:szCs w:val="24"/>
          <w:lang w:val="en-US"/>
        </w:rPr>
        <w:t xml:space="preserve">should </w:t>
      </w:r>
      <w:r w:rsidR="00FC7C91" w:rsidRPr="00B2593C">
        <w:rPr>
          <w:rFonts w:ascii="Book Antiqua" w:hAnsi="Book Antiqua" w:cs="Arial"/>
          <w:sz w:val="24"/>
          <w:szCs w:val="24"/>
          <w:lang w:val="en-US"/>
        </w:rPr>
        <w:t>be offere</w:t>
      </w:r>
      <w:r w:rsidR="00267F13" w:rsidRPr="00B2593C">
        <w:rPr>
          <w:rFonts w:ascii="Book Antiqua" w:hAnsi="Book Antiqua" w:cs="Arial"/>
          <w:sz w:val="24"/>
          <w:szCs w:val="24"/>
          <w:lang w:val="en-US"/>
        </w:rPr>
        <w:t>d</w:t>
      </w:r>
      <w:r w:rsidR="00FC7C91" w:rsidRPr="00B2593C">
        <w:rPr>
          <w:rFonts w:ascii="Book Antiqua" w:hAnsi="Book Antiqua" w:cs="Arial"/>
          <w:sz w:val="24"/>
          <w:szCs w:val="24"/>
          <w:lang w:val="en-US"/>
        </w:rPr>
        <w:t xml:space="preserve"> </w:t>
      </w:r>
      <w:r w:rsidR="00BA6D70" w:rsidRPr="00B2593C">
        <w:rPr>
          <w:rFonts w:ascii="Book Antiqua" w:hAnsi="Book Antiqua" w:cs="Arial"/>
          <w:sz w:val="24"/>
          <w:szCs w:val="24"/>
          <w:lang w:val="en-US"/>
        </w:rPr>
        <w:t xml:space="preserve">the </w:t>
      </w:r>
      <w:r w:rsidR="00FC7C91" w:rsidRPr="00B2593C">
        <w:rPr>
          <w:rFonts w:ascii="Book Antiqua" w:hAnsi="Book Antiqua" w:cs="Arial"/>
          <w:sz w:val="24"/>
          <w:szCs w:val="24"/>
          <w:lang w:val="en-US"/>
        </w:rPr>
        <w:t>two management options</w:t>
      </w:r>
      <w:r w:rsidR="00BA6D70" w:rsidRPr="00B2593C">
        <w:rPr>
          <w:rFonts w:ascii="Book Antiqua" w:hAnsi="Book Antiqua" w:cs="Arial"/>
          <w:sz w:val="24"/>
          <w:szCs w:val="24"/>
          <w:lang w:val="en-US"/>
        </w:rPr>
        <w:t xml:space="preserve"> of </w:t>
      </w:r>
      <w:r w:rsidR="00F0388D" w:rsidRPr="00B2593C">
        <w:rPr>
          <w:rFonts w:ascii="Book Antiqua" w:hAnsi="Book Antiqua" w:cs="Arial"/>
          <w:sz w:val="24"/>
          <w:szCs w:val="24"/>
          <w:lang w:val="en-US"/>
        </w:rPr>
        <w:t>AS</w:t>
      </w:r>
      <w:r w:rsidR="00FC7C91" w:rsidRPr="00B2593C">
        <w:rPr>
          <w:rFonts w:ascii="Book Antiqua" w:hAnsi="Book Antiqua" w:cs="Arial"/>
          <w:sz w:val="24"/>
          <w:szCs w:val="24"/>
          <w:lang w:val="en-US"/>
        </w:rPr>
        <w:t xml:space="preserve"> or immediate surgery, and the final decision </w:t>
      </w:r>
      <w:r w:rsidR="00BA6D70" w:rsidRPr="00B2593C">
        <w:rPr>
          <w:rFonts w:ascii="Book Antiqua" w:hAnsi="Book Antiqua" w:cs="Arial"/>
          <w:sz w:val="24"/>
          <w:szCs w:val="24"/>
          <w:lang w:val="en-US"/>
        </w:rPr>
        <w:t xml:space="preserve">would </w:t>
      </w:r>
      <w:r w:rsidR="00FC7C91" w:rsidRPr="00B2593C">
        <w:rPr>
          <w:rFonts w:ascii="Book Antiqua" w:hAnsi="Book Antiqua" w:cs="Arial"/>
          <w:sz w:val="24"/>
          <w:szCs w:val="24"/>
          <w:lang w:val="en-US"/>
        </w:rPr>
        <w:t>take</w:t>
      </w:r>
      <w:r w:rsidR="00BA6D70" w:rsidRPr="00B2593C">
        <w:rPr>
          <w:rFonts w:ascii="Book Antiqua" w:hAnsi="Book Antiqua" w:cs="Arial"/>
          <w:sz w:val="24"/>
          <w:szCs w:val="24"/>
          <w:lang w:val="en-US"/>
        </w:rPr>
        <w:t xml:space="preserve"> patient</w:t>
      </w:r>
      <w:r w:rsidR="00FC7C91" w:rsidRPr="00B2593C">
        <w:rPr>
          <w:rFonts w:ascii="Book Antiqua" w:hAnsi="Book Antiqua" w:cs="Arial"/>
          <w:sz w:val="24"/>
          <w:szCs w:val="24"/>
          <w:lang w:val="en-US"/>
        </w:rPr>
        <w:t xml:space="preserve"> preferences</w:t>
      </w:r>
      <w:r w:rsidR="00BA6D70" w:rsidRPr="00B2593C">
        <w:rPr>
          <w:rFonts w:ascii="Book Antiqua" w:hAnsi="Book Antiqua" w:cs="Arial"/>
          <w:sz w:val="24"/>
          <w:szCs w:val="24"/>
          <w:lang w:val="en-US"/>
        </w:rPr>
        <w:t xml:space="preserve"> into account</w:t>
      </w:r>
      <w:r w:rsidR="00FC7C91" w:rsidRPr="00B2593C">
        <w:rPr>
          <w:rFonts w:ascii="Book Antiqua" w:hAnsi="Book Antiqua" w:cs="Arial"/>
          <w:sz w:val="24"/>
          <w:szCs w:val="24"/>
          <w:lang w:val="en-US"/>
        </w:rPr>
        <w:t xml:space="preserve">. On the other hand, for patients classified as inappropriate, AS would not be an </w:t>
      </w:r>
      <w:proofErr w:type="gramStart"/>
      <w:r w:rsidR="00FC7C91" w:rsidRPr="00B2593C">
        <w:rPr>
          <w:rFonts w:ascii="Book Antiqua" w:hAnsi="Book Antiqua" w:cs="Arial"/>
          <w:sz w:val="24"/>
          <w:szCs w:val="24"/>
          <w:lang w:val="en-US"/>
        </w:rPr>
        <w:t>option</w:t>
      </w:r>
      <w:r w:rsidR="009710F7" w:rsidRPr="00B2593C">
        <w:rPr>
          <w:rFonts w:ascii="Book Antiqua" w:hAnsi="Book Antiqua" w:cs="Arial"/>
          <w:sz w:val="24"/>
          <w:szCs w:val="24"/>
          <w:vertAlign w:val="superscript"/>
          <w:lang w:val="en-US"/>
        </w:rPr>
        <w:t>[</w:t>
      </w:r>
      <w:proofErr w:type="gramEnd"/>
      <w:r w:rsidR="009710F7" w:rsidRPr="00B2593C">
        <w:rPr>
          <w:rFonts w:ascii="Book Antiqua" w:hAnsi="Book Antiqua" w:cs="Arial"/>
          <w:sz w:val="24"/>
          <w:szCs w:val="24"/>
          <w:vertAlign w:val="superscript"/>
          <w:lang w:val="en-US"/>
        </w:rPr>
        <w:t>7,42</w:t>
      </w:r>
      <w:r w:rsidR="00FC7C91" w:rsidRPr="00B2593C">
        <w:rPr>
          <w:rFonts w:ascii="Book Antiqua" w:hAnsi="Book Antiqua" w:cs="Arial"/>
          <w:sz w:val="24"/>
          <w:szCs w:val="24"/>
          <w:vertAlign w:val="superscript"/>
          <w:lang w:val="en-US"/>
        </w:rPr>
        <w:t>]</w:t>
      </w:r>
      <w:r w:rsidR="00FC7C91" w:rsidRPr="00B2593C">
        <w:rPr>
          <w:rFonts w:ascii="Book Antiqua" w:hAnsi="Book Antiqua" w:cs="Arial"/>
          <w:sz w:val="24"/>
          <w:szCs w:val="24"/>
          <w:lang w:val="en-US"/>
        </w:rPr>
        <w:t>. Certainly, this classification could vary between institutions and countries based on multiple factors</w:t>
      </w:r>
      <w:r w:rsidR="007A2C64" w:rsidRPr="00B2593C">
        <w:rPr>
          <w:rFonts w:ascii="Book Antiqua" w:hAnsi="Book Antiqua" w:cs="Arial"/>
          <w:sz w:val="24"/>
          <w:szCs w:val="24"/>
          <w:lang w:val="en-US"/>
        </w:rPr>
        <w:t>. These factors included</w:t>
      </w:r>
      <w:r w:rsidR="00FC7C91" w:rsidRPr="00B2593C">
        <w:rPr>
          <w:rFonts w:ascii="Book Antiqua" w:hAnsi="Book Antiqua" w:cs="Arial"/>
          <w:sz w:val="24"/>
          <w:szCs w:val="24"/>
          <w:lang w:val="en-US"/>
        </w:rPr>
        <w:t xml:space="preserve"> patient preferences based on their values, beliefs</w:t>
      </w:r>
      <w:r w:rsidR="00455838" w:rsidRPr="00B2593C">
        <w:rPr>
          <w:rFonts w:ascii="Book Antiqua" w:hAnsi="Book Antiqua" w:cs="Arial"/>
          <w:sz w:val="24"/>
          <w:szCs w:val="24"/>
          <w:lang w:val="en-US"/>
        </w:rPr>
        <w:t>,</w:t>
      </w:r>
      <w:r w:rsidR="00FC7C91" w:rsidRPr="00B2593C">
        <w:rPr>
          <w:rFonts w:ascii="Book Antiqua" w:hAnsi="Book Antiqua" w:cs="Arial"/>
          <w:sz w:val="24"/>
          <w:szCs w:val="24"/>
          <w:lang w:val="en-US"/>
        </w:rPr>
        <w:t xml:space="preserve"> and socio-cultural environment, the philosophies and experience of the treating medical team, the availability of high quality ultrasound</w:t>
      </w:r>
      <w:r w:rsidR="00B43376" w:rsidRPr="00B2593C">
        <w:rPr>
          <w:rFonts w:ascii="Book Antiqua" w:hAnsi="Book Antiqua" w:cs="Arial"/>
          <w:sz w:val="24"/>
          <w:szCs w:val="24"/>
          <w:lang w:val="en-US"/>
        </w:rPr>
        <w:t>,</w:t>
      </w:r>
      <w:r w:rsidR="00FC7C91" w:rsidRPr="00B2593C">
        <w:rPr>
          <w:rFonts w:ascii="Book Antiqua" w:hAnsi="Book Antiqua" w:cs="Arial"/>
          <w:sz w:val="24"/>
          <w:szCs w:val="24"/>
          <w:lang w:val="en-US"/>
        </w:rPr>
        <w:t xml:space="preserve"> and access to the health </w:t>
      </w:r>
      <w:proofErr w:type="gramStart"/>
      <w:r w:rsidR="00FC7C91" w:rsidRPr="00B2593C">
        <w:rPr>
          <w:rFonts w:ascii="Book Antiqua" w:hAnsi="Book Antiqua" w:cs="Arial"/>
          <w:sz w:val="24"/>
          <w:szCs w:val="24"/>
          <w:lang w:val="en-US"/>
        </w:rPr>
        <w:t>system</w:t>
      </w:r>
      <w:r w:rsidR="009710F7" w:rsidRPr="00B2593C">
        <w:rPr>
          <w:rFonts w:ascii="Book Antiqua" w:hAnsi="Book Antiqua" w:cs="Arial"/>
          <w:sz w:val="24"/>
          <w:szCs w:val="24"/>
          <w:vertAlign w:val="superscript"/>
          <w:lang w:val="en-US"/>
        </w:rPr>
        <w:t>[</w:t>
      </w:r>
      <w:proofErr w:type="gramEnd"/>
      <w:r w:rsidR="009710F7" w:rsidRPr="00B2593C">
        <w:rPr>
          <w:rFonts w:ascii="Book Antiqua" w:hAnsi="Book Antiqua" w:cs="Arial"/>
          <w:sz w:val="24"/>
          <w:szCs w:val="24"/>
          <w:vertAlign w:val="superscript"/>
          <w:lang w:val="en-US"/>
        </w:rPr>
        <w:t>42</w:t>
      </w:r>
      <w:r w:rsidR="00FC7C91" w:rsidRPr="00B2593C">
        <w:rPr>
          <w:rFonts w:ascii="Book Antiqua" w:hAnsi="Book Antiqua" w:cs="Arial"/>
          <w:sz w:val="24"/>
          <w:szCs w:val="24"/>
          <w:vertAlign w:val="superscript"/>
          <w:lang w:val="en-US"/>
        </w:rPr>
        <w:t>]</w:t>
      </w:r>
      <w:r w:rsidR="00FC7C91" w:rsidRPr="00B2593C">
        <w:rPr>
          <w:rFonts w:ascii="Book Antiqua" w:hAnsi="Book Antiqua" w:cs="Arial"/>
          <w:sz w:val="24"/>
          <w:szCs w:val="24"/>
          <w:lang w:val="en-US"/>
        </w:rPr>
        <w:t>.</w:t>
      </w:r>
    </w:p>
    <w:p w14:paraId="53128261" w14:textId="77777777" w:rsidR="000E36DE" w:rsidRPr="00B2593C" w:rsidRDefault="000E36DE" w:rsidP="009D4ED6">
      <w:pPr>
        <w:snapToGrid w:val="0"/>
        <w:spacing w:after="0" w:line="360" w:lineRule="auto"/>
        <w:jc w:val="both"/>
        <w:rPr>
          <w:rFonts w:ascii="Book Antiqua" w:hAnsi="Book Antiqua" w:cs="Arial"/>
          <w:sz w:val="24"/>
          <w:szCs w:val="24"/>
          <w:lang w:val="en-US"/>
        </w:rPr>
      </w:pPr>
    </w:p>
    <w:p w14:paraId="362FD523" w14:textId="56E5CAB7" w:rsidR="0A4E29DF" w:rsidRPr="00B2593C" w:rsidRDefault="0A4E29DF" w:rsidP="009D4ED6">
      <w:pPr>
        <w:snapToGrid w:val="0"/>
        <w:spacing w:after="0" w:line="360" w:lineRule="auto"/>
        <w:jc w:val="both"/>
        <w:rPr>
          <w:rFonts w:ascii="Book Antiqua" w:hAnsi="Book Antiqua" w:cs="Times New Roman"/>
          <w:b/>
          <w:bCs/>
          <w:i/>
          <w:sz w:val="24"/>
          <w:szCs w:val="24"/>
          <w:lang w:val="en-US"/>
        </w:rPr>
      </w:pPr>
      <w:r w:rsidRPr="00B2593C">
        <w:rPr>
          <w:rFonts w:ascii="Book Antiqua" w:hAnsi="Book Antiqua" w:cs="Times New Roman"/>
          <w:b/>
          <w:bCs/>
          <w:i/>
          <w:sz w:val="24"/>
          <w:szCs w:val="24"/>
          <w:lang w:val="en-US"/>
        </w:rPr>
        <w:t>Ideal and appropriate patient</w:t>
      </w:r>
      <w:r w:rsidR="0098294E" w:rsidRPr="00B2593C">
        <w:rPr>
          <w:rFonts w:ascii="Book Antiqua" w:hAnsi="Book Antiqua" w:cs="Times New Roman"/>
          <w:b/>
          <w:bCs/>
          <w:i/>
          <w:sz w:val="24"/>
          <w:szCs w:val="24"/>
          <w:lang w:val="en-US"/>
        </w:rPr>
        <w:t>s</w:t>
      </w:r>
    </w:p>
    <w:p w14:paraId="34A18D29" w14:textId="11B813AF" w:rsidR="00533917" w:rsidRPr="00B2593C" w:rsidRDefault="0A4E29D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Typically, the ideal patient is over 60 years of age, with a single thyroid nodule with well-defined tumor margins by ultrasound</w:t>
      </w:r>
      <w:r w:rsidR="0098294E" w:rsidRPr="00B2593C">
        <w:rPr>
          <w:rFonts w:ascii="Book Antiqua" w:hAnsi="Book Antiqua" w:cs="Times New Roman"/>
          <w:sz w:val="24"/>
          <w:szCs w:val="24"/>
          <w:lang w:val="en-US"/>
        </w:rPr>
        <w:t>, as well as</w:t>
      </w:r>
      <w:r w:rsidRPr="00B2593C">
        <w:rPr>
          <w:rFonts w:ascii="Book Antiqua" w:hAnsi="Book Antiqua" w:cs="Times New Roman"/>
          <w:sz w:val="24"/>
          <w:szCs w:val="24"/>
          <w:lang w:val="en-US"/>
        </w:rPr>
        <w:t xml:space="preserve"> well-defined borders surrounded by normal thyroid parenchyma. In addition, the patient is willing to accept an observation protocol by an experienced multidisciplinary team that uses high quality neck </w:t>
      </w:r>
      <w:proofErr w:type="gramStart"/>
      <w:r w:rsidRPr="00B2593C">
        <w:rPr>
          <w:rFonts w:ascii="Book Antiqua" w:hAnsi="Book Antiqua" w:cs="Times New Roman"/>
          <w:sz w:val="24"/>
          <w:szCs w:val="24"/>
          <w:lang w:val="en-US"/>
        </w:rPr>
        <w:t>ultrasound</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Although the ideal tumor size is </w:t>
      </w:r>
      <w:r w:rsidRPr="00B2593C">
        <w:rPr>
          <w:rFonts w:ascii="Book Antiqua" w:hAnsi="Book Antiqua" w:cs="Times New Roman" w:hint="eastAsia"/>
          <w:sz w:val="24"/>
          <w:szCs w:val="24"/>
          <w:lang w:val="en-US"/>
        </w:rPr>
        <w:t>≤</w:t>
      </w:r>
      <w:r w:rsidRPr="00B2593C">
        <w:rPr>
          <w:rFonts w:ascii="Book Antiqua" w:hAnsi="Book Antiqua" w:cs="Times New Roman"/>
          <w:sz w:val="24"/>
          <w:szCs w:val="24"/>
          <w:lang w:val="en-US"/>
        </w:rPr>
        <w:t xml:space="preserve"> 1 cm in</w:t>
      </w:r>
      <w:r w:rsidR="0098294E" w:rsidRPr="00B2593C">
        <w:rPr>
          <w:rFonts w:ascii="Book Antiqua" w:hAnsi="Book Antiqua" w:cs="Times New Roman"/>
          <w:sz w:val="24"/>
          <w:szCs w:val="24"/>
          <w:lang w:val="en-US"/>
        </w:rPr>
        <w:t xml:space="preserve"> the</w:t>
      </w:r>
      <w:r w:rsidRPr="00B2593C">
        <w:rPr>
          <w:rFonts w:ascii="Book Antiqua" w:hAnsi="Book Antiqua" w:cs="Times New Roman"/>
          <w:sz w:val="24"/>
          <w:szCs w:val="24"/>
          <w:lang w:val="en-US"/>
        </w:rPr>
        <w:t xml:space="preserve"> maximum dimension, patients with tumors between 1</w:t>
      </w:r>
      <w:r w:rsidR="00EE168D"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1.5 cm are currently considered </w:t>
      </w:r>
      <w:r w:rsidR="00EE168D" w:rsidRPr="00B2593C">
        <w:rPr>
          <w:rFonts w:ascii="Book Antiqua" w:hAnsi="Book Antiqua" w:cs="Times New Roman"/>
          <w:sz w:val="24"/>
          <w:szCs w:val="24"/>
          <w:lang w:val="en-US"/>
        </w:rPr>
        <w:t xml:space="preserve">as </w:t>
      </w:r>
      <w:r w:rsidRPr="00B2593C">
        <w:rPr>
          <w:rFonts w:ascii="Book Antiqua" w:hAnsi="Book Antiqua" w:cs="Times New Roman"/>
          <w:sz w:val="24"/>
          <w:szCs w:val="24"/>
          <w:lang w:val="en-US"/>
        </w:rPr>
        <w:t xml:space="preserve">appropriate for </w:t>
      </w:r>
      <w:proofErr w:type="gramStart"/>
      <w:r w:rsidRPr="00B2593C">
        <w:rPr>
          <w:rFonts w:ascii="Book Antiqua" w:hAnsi="Book Antiqua" w:cs="Times New Roman"/>
          <w:sz w:val="24"/>
          <w:szCs w:val="24"/>
          <w:lang w:val="en-US"/>
        </w:rPr>
        <w:t>AS</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As previously mentioned, the favorable results observed in tumors </w:t>
      </w:r>
      <w:r w:rsidR="005B006F" w:rsidRPr="00B2593C">
        <w:rPr>
          <w:rFonts w:ascii="Book Antiqua" w:hAnsi="Book Antiqua" w:cs="Times New Roman"/>
          <w:sz w:val="24"/>
          <w:szCs w:val="24"/>
          <w:lang w:val="en-US"/>
        </w:rPr>
        <w:t xml:space="preserve">that were </w:t>
      </w:r>
      <w:r w:rsidRPr="00B2593C">
        <w:rPr>
          <w:rFonts w:ascii="Book Antiqua" w:hAnsi="Book Antiqua" w:cs="Times New Roman"/>
          <w:sz w:val="24"/>
          <w:szCs w:val="24"/>
          <w:lang w:val="en-US"/>
        </w:rPr>
        <w:t xml:space="preserve">classified as T1b in terms of stability may show that </w:t>
      </w:r>
      <w:r w:rsidR="007A08EA"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lastRenderedPageBreak/>
        <w:t xml:space="preserve">tumor size of 1 cm is an arbitrary cut </w:t>
      </w:r>
      <w:proofErr w:type="gramStart"/>
      <w:r w:rsidRPr="00B2593C">
        <w:rPr>
          <w:rFonts w:ascii="Book Antiqua" w:hAnsi="Book Antiqua" w:cs="Times New Roman"/>
          <w:sz w:val="24"/>
          <w:szCs w:val="24"/>
          <w:lang w:val="en-US"/>
        </w:rPr>
        <w:t>off</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17,40,47</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Moreover, PMCs with minimal </w:t>
      </w:r>
      <w:proofErr w:type="spellStart"/>
      <w:r w:rsidRPr="00B2593C">
        <w:rPr>
          <w:rFonts w:ascii="Book Antiqua" w:hAnsi="Book Antiqua" w:cs="Times New Roman"/>
          <w:sz w:val="24"/>
          <w:szCs w:val="24"/>
          <w:lang w:val="en-US"/>
        </w:rPr>
        <w:t>extrathyroidal</w:t>
      </w:r>
      <w:proofErr w:type="spellEnd"/>
      <w:r w:rsidRPr="00B2593C">
        <w:rPr>
          <w:rFonts w:ascii="Book Antiqua" w:hAnsi="Book Antiqua" w:cs="Times New Roman"/>
          <w:sz w:val="24"/>
          <w:szCs w:val="24"/>
          <w:lang w:val="en-US"/>
        </w:rPr>
        <w:t xml:space="preserve"> extension on the anterior or lateral surface are not contraindicated for </w:t>
      </w:r>
      <w:proofErr w:type="gramStart"/>
      <w:r w:rsidR="00F0388D" w:rsidRPr="00B2593C">
        <w:rPr>
          <w:rFonts w:ascii="Book Antiqua" w:hAnsi="Book Antiqua" w:cs="Times New Roman"/>
          <w:sz w:val="24"/>
          <w:szCs w:val="24"/>
          <w:lang w:val="en-US"/>
        </w:rPr>
        <w:t>AS</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40</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Finally, the ideal candidate for observation is a compliant patient with a “minimalist” mentality, who also </w:t>
      </w:r>
      <w:r w:rsidR="00433141" w:rsidRPr="00B2593C">
        <w:rPr>
          <w:rFonts w:ascii="Book Antiqua" w:hAnsi="Book Antiqua" w:cs="Times New Roman"/>
          <w:sz w:val="24"/>
          <w:szCs w:val="24"/>
          <w:lang w:val="en-US"/>
        </w:rPr>
        <w:t>believes</w:t>
      </w:r>
      <w:r w:rsidRPr="00B2593C">
        <w:rPr>
          <w:rFonts w:ascii="Book Antiqua" w:hAnsi="Book Antiqua" w:cs="Times New Roman"/>
          <w:sz w:val="24"/>
          <w:szCs w:val="24"/>
          <w:lang w:val="en-US"/>
        </w:rPr>
        <w:t xml:space="preserve"> that a surgical intervention may be necessary in the </w:t>
      </w:r>
      <w:proofErr w:type="gramStart"/>
      <w:r w:rsidRPr="00B2593C">
        <w:rPr>
          <w:rFonts w:ascii="Book Antiqua" w:hAnsi="Book Antiqua" w:cs="Times New Roman"/>
          <w:sz w:val="24"/>
          <w:szCs w:val="24"/>
          <w:lang w:val="en-US"/>
        </w:rPr>
        <w:t>future</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7,42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34B13B7B" w14:textId="53181182" w:rsidR="00533917" w:rsidRPr="00B2593C" w:rsidRDefault="0A4E29DF"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Compared to ideal</w:t>
      </w:r>
      <w:r w:rsidR="00277C17" w:rsidRPr="00B2593C">
        <w:rPr>
          <w:rFonts w:ascii="Book Antiqua" w:hAnsi="Book Antiqua" w:cs="Times New Roman"/>
          <w:sz w:val="24"/>
          <w:szCs w:val="24"/>
          <w:lang w:val="en-US"/>
        </w:rPr>
        <w:t xml:space="preserve"> patients</w:t>
      </w:r>
      <w:r w:rsidRPr="00B2593C">
        <w:rPr>
          <w:rFonts w:ascii="Book Antiqua" w:hAnsi="Book Antiqua" w:cs="Times New Roman"/>
          <w:sz w:val="24"/>
          <w:szCs w:val="24"/>
          <w:lang w:val="en-US"/>
        </w:rPr>
        <w:t xml:space="preserve">, appropriate patients have a higher risk of disease </w:t>
      </w:r>
      <w:proofErr w:type="gramStart"/>
      <w:r w:rsidRPr="00B2593C">
        <w:rPr>
          <w:rFonts w:ascii="Book Antiqua" w:hAnsi="Book Antiqua" w:cs="Times New Roman"/>
          <w:sz w:val="24"/>
          <w:szCs w:val="24"/>
          <w:lang w:val="en-US"/>
        </w:rPr>
        <w:t>progression</w:t>
      </w:r>
      <w:r w:rsidRPr="00B2593C">
        <w:rPr>
          <w:rFonts w:ascii="Book Antiqua" w:hAnsi="Book Antiqua" w:cs="Times New Roman"/>
          <w:sz w:val="24"/>
          <w:szCs w:val="24"/>
          <w:vertAlign w:val="superscript"/>
          <w:lang w:val="en-US"/>
        </w:rPr>
        <w:t>[</w:t>
      </w:r>
      <w:proofErr w:type="gramEnd"/>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 xml:space="preserve">. The latter are usually between the ages of 18 to 59 </w:t>
      </w:r>
      <w:r w:rsidR="00D4409E" w:rsidRPr="00B2593C">
        <w:rPr>
          <w:rFonts w:ascii="Book Antiqua" w:hAnsi="Book Antiqua" w:cs="Times New Roman"/>
          <w:sz w:val="24"/>
          <w:szCs w:val="24"/>
          <w:lang w:val="en-US"/>
        </w:rPr>
        <w:t>years at the time of diagnosis</w:t>
      </w:r>
      <w:r w:rsidR="00277C17" w:rsidRPr="00B2593C">
        <w:rPr>
          <w:rFonts w:ascii="Book Antiqua" w:hAnsi="Book Antiqua" w:cs="Times New Roman"/>
          <w:sz w:val="24"/>
          <w:szCs w:val="24"/>
          <w:lang w:val="en-US"/>
        </w:rPr>
        <w:t>,</w:t>
      </w:r>
      <w:r w:rsidR="00D4409E" w:rsidRPr="00B2593C">
        <w:rPr>
          <w:rFonts w:ascii="Book Antiqua" w:hAnsi="Book Antiqua" w:cs="Times New Roman"/>
          <w:sz w:val="24"/>
          <w:szCs w:val="24"/>
          <w:lang w:val="en-US"/>
        </w:rPr>
        <w:t xml:space="preserve"> and </w:t>
      </w:r>
      <w:r w:rsidR="00277C17" w:rsidRPr="00B2593C">
        <w:rPr>
          <w:rFonts w:ascii="Book Antiqua" w:hAnsi="Book Antiqua" w:cs="Times New Roman"/>
          <w:sz w:val="24"/>
          <w:szCs w:val="24"/>
          <w:lang w:val="en-US"/>
        </w:rPr>
        <w:t xml:space="preserve">show </w:t>
      </w:r>
      <w:r w:rsidRPr="00B2593C">
        <w:rPr>
          <w:rFonts w:ascii="Book Antiqua" w:hAnsi="Book Antiqua" w:cs="Times New Roman"/>
          <w:sz w:val="24"/>
          <w:szCs w:val="24"/>
          <w:lang w:val="en-US"/>
        </w:rPr>
        <w:t>presence of benign ultrasound findings (thyroiditis, benign no</w:t>
      </w:r>
      <w:r w:rsidR="00D4409E" w:rsidRPr="00B2593C">
        <w:rPr>
          <w:rFonts w:ascii="Book Antiqua" w:hAnsi="Book Antiqua" w:cs="Times New Roman"/>
          <w:sz w:val="24"/>
          <w:szCs w:val="24"/>
          <w:lang w:val="en-US"/>
        </w:rPr>
        <w:t>dules</w:t>
      </w:r>
      <w:r w:rsidR="00E04AA6" w:rsidRPr="00B2593C">
        <w:rPr>
          <w:rFonts w:ascii="Book Antiqua" w:hAnsi="Book Antiqua" w:cs="Times New Roman"/>
          <w:sz w:val="24"/>
          <w:szCs w:val="24"/>
          <w:lang w:val="en-US"/>
        </w:rPr>
        <w:t>,</w:t>
      </w:r>
      <w:r w:rsidR="00D4409E" w:rsidRPr="00B2593C">
        <w:rPr>
          <w:rFonts w:ascii="Book Antiqua" w:hAnsi="Book Antiqua" w:cs="Times New Roman"/>
          <w:sz w:val="24"/>
          <w:szCs w:val="24"/>
          <w:lang w:val="en-US"/>
        </w:rPr>
        <w:t xml:space="preserve"> or reactive lymph nodes</w:t>
      </w:r>
      <w:proofErr w:type="gramStart"/>
      <w:r w:rsidR="00D4409E" w:rsidRPr="00B2593C">
        <w:rPr>
          <w:rFonts w:ascii="Book Antiqua" w:hAnsi="Book Antiqua" w:cs="Times New Roman"/>
          <w:sz w:val="24"/>
          <w:szCs w:val="24"/>
          <w:lang w:val="en-US"/>
        </w:rPr>
        <w:t>)</w:t>
      </w:r>
      <w:r w:rsidR="00DA46AA" w:rsidRPr="00B2593C">
        <w:rPr>
          <w:rFonts w:ascii="Book Antiqua" w:hAnsi="Book Antiqua" w:cs="Times New Roman"/>
          <w:sz w:val="24"/>
          <w:szCs w:val="24"/>
          <w:vertAlign w:val="superscript"/>
          <w:lang w:val="en-US"/>
        </w:rPr>
        <w:t>[</w:t>
      </w:r>
      <w:proofErr w:type="gramEnd"/>
      <w:r w:rsidR="00DA46AA" w:rsidRPr="00B2593C">
        <w:rPr>
          <w:rFonts w:ascii="Book Antiqua" w:hAnsi="Book Antiqua" w:cs="Times New Roman"/>
          <w:sz w:val="24"/>
          <w:szCs w:val="24"/>
          <w:vertAlign w:val="superscript"/>
          <w:lang w:val="en-US"/>
        </w:rPr>
        <w:t>7]</w:t>
      </w:r>
      <w:r w:rsidR="00DA46AA" w:rsidRPr="00B2593C">
        <w:rPr>
          <w:rFonts w:ascii="Book Antiqua" w:hAnsi="Book Antiqua" w:cs="Times New Roman"/>
          <w:sz w:val="24"/>
          <w:szCs w:val="24"/>
          <w:lang w:val="en-US"/>
        </w:rPr>
        <w:t xml:space="preserve">. </w:t>
      </w:r>
      <w:r w:rsidR="00D4409E" w:rsidRPr="00B2593C">
        <w:rPr>
          <w:rFonts w:ascii="Book Antiqua" w:hAnsi="Book Antiqua" w:cs="Times New Roman"/>
          <w:sz w:val="24"/>
          <w:szCs w:val="24"/>
          <w:lang w:val="en-US"/>
        </w:rPr>
        <w:t xml:space="preserve">At present, there is no evidence to suggest that chronic lymphocytic thyroiditis influences the biological behavior of PMC, since both diseases have been shown </w:t>
      </w:r>
      <w:r w:rsidR="001F0281" w:rsidRPr="00B2593C">
        <w:rPr>
          <w:rFonts w:ascii="Book Antiqua" w:hAnsi="Book Antiqua" w:cs="Times New Roman"/>
          <w:sz w:val="24"/>
          <w:szCs w:val="24"/>
          <w:lang w:val="en-US"/>
        </w:rPr>
        <w:t xml:space="preserve">to have </w:t>
      </w:r>
      <w:r w:rsidR="00D4409E" w:rsidRPr="00B2593C">
        <w:rPr>
          <w:rFonts w:ascii="Book Antiqua" w:hAnsi="Book Antiqua" w:cs="Times New Roman"/>
          <w:sz w:val="24"/>
          <w:szCs w:val="24"/>
          <w:lang w:val="en-US"/>
        </w:rPr>
        <w:t xml:space="preserve">considerably increased detection over the last </w:t>
      </w:r>
      <w:r w:rsidR="001F0281" w:rsidRPr="00B2593C">
        <w:rPr>
          <w:rFonts w:ascii="Book Antiqua" w:hAnsi="Book Antiqua" w:cs="Times New Roman"/>
          <w:sz w:val="24"/>
          <w:szCs w:val="24"/>
          <w:lang w:val="en-US"/>
        </w:rPr>
        <w:t xml:space="preserve">few </w:t>
      </w:r>
      <w:r w:rsidR="00D4409E" w:rsidRPr="00B2593C">
        <w:rPr>
          <w:rFonts w:ascii="Book Antiqua" w:hAnsi="Book Antiqua" w:cs="Times New Roman"/>
          <w:sz w:val="24"/>
          <w:szCs w:val="24"/>
          <w:lang w:val="en-US"/>
        </w:rPr>
        <w:t>decades</w:t>
      </w:r>
      <w:r w:rsidR="001F0281" w:rsidRPr="00B2593C">
        <w:rPr>
          <w:rFonts w:ascii="Book Antiqua" w:hAnsi="Book Antiqua" w:cs="Times New Roman"/>
          <w:sz w:val="24"/>
          <w:szCs w:val="24"/>
          <w:lang w:val="en-US"/>
        </w:rPr>
        <w:t>. P</w:t>
      </w:r>
      <w:r w:rsidR="00D4409E" w:rsidRPr="00B2593C">
        <w:rPr>
          <w:rFonts w:ascii="Book Antiqua" w:hAnsi="Book Antiqua" w:cs="Times New Roman"/>
          <w:sz w:val="24"/>
          <w:szCs w:val="24"/>
          <w:lang w:val="en-US"/>
        </w:rPr>
        <w:t xml:space="preserve">owered prospective studies will be needed to clarify this </w:t>
      </w:r>
      <w:proofErr w:type="gramStart"/>
      <w:r w:rsidR="00D4409E" w:rsidRPr="00B2593C">
        <w:rPr>
          <w:rFonts w:ascii="Book Antiqua" w:hAnsi="Book Antiqua" w:cs="Times New Roman"/>
          <w:sz w:val="24"/>
          <w:szCs w:val="24"/>
          <w:lang w:val="en-US"/>
        </w:rPr>
        <w:t>issue</w:t>
      </w:r>
      <w:r w:rsidR="00D4409E" w:rsidRPr="00B2593C">
        <w:rPr>
          <w:rFonts w:ascii="Book Antiqua" w:hAnsi="Book Antiqua" w:cs="Times New Roman"/>
          <w:sz w:val="24"/>
          <w:szCs w:val="24"/>
          <w:vertAlign w:val="superscript"/>
          <w:lang w:val="en-US"/>
        </w:rPr>
        <w:t>[</w:t>
      </w:r>
      <w:proofErr w:type="gramEnd"/>
      <w:r w:rsidR="00DA46AA" w:rsidRPr="00B2593C">
        <w:rPr>
          <w:rFonts w:ascii="Book Antiqua" w:hAnsi="Book Antiqua" w:cs="Times New Roman"/>
          <w:sz w:val="24"/>
          <w:szCs w:val="24"/>
          <w:vertAlign w:val="superscript"/>
          <w:lang w:val="en-US"/>
        </w:rPr>
        <w:t>50</w:t>
      </w:r>
      <w:r w:rsidR="00D4409E" w:rsidRPr="00B2593C">
        <w:rPr>
          <w:rFonts w:ascii="Book Antiqua" w:hAnsi="Book Antiqua" w:cs="Times New Roman"/>
          <w:sz w:val="24"/>
          <w:szCs w:val="24"/>
          <w:vertAlign w:val="superscript"/>
          <w:lang w:val="en-US"/>
        </w:rPr>
        <w:t>]</w:t>
      </w:r>
      <w:r w:rsidR="00D4409E" w:rsidRPr="00B2593C">
        <w:rPr>
          <w:rFonts w:ascii="Book Antiqua" w:hAnsi="Book Antiqua" w:cs="Times New Roman"/>
          <w:sz w:val="24"/>
          <w:szCs w:val="24"/>
          <w:lang w:val="en-US"/>
        </w:rPr>
        <w:t xml:space="preserve">. Finally, </w:t>
      </w:r>
      <w:r w:rsidR="001F0281"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tumor location </w:t>
      </w:r>
      <w:r w:rsidR="001F0281"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2 mm or less </w:t>
      </w:r>
      <w:r w:rsidR="00D4409E" w:rsidRPr="00B2593C">
        <w:rPr>
          <w:rFonts w:ascii="Book Antiqua" w:hAnsi="Book Antiqua" w:cs="Times New Roman"/>
          <w:sz w:val="24"/>
          <w:szCs w:val="24"/>
          <w:lang w:val="en-US"/>
        </w:rPr>
        <w:t xml:space="preserve">from the thyroid capsule constitutes </w:t>
      </w:r>
      <w:r w:rsidR="001F0281" w:rsidRPr="00B2593C">
        <w:rPr>
          <w:rFonts w:ascii="Book Antiqua" w:hAnsi="Book Antiqua" w:cs="Times New Roman"/>
          <w:sz w:val="24"/>
          <w:szCs w:val="24"/>
          <w:lang w:val="en-US"/>
        </w:rPr>
        <w:t>an</w:t>
      </w:r>
      <w:r w:rsidR="00D4409E" w:rsidRPr="00B2593C">
        <w:rPr>
          <w:rFonts w:ascii="Book Antiqua" w:hAnsi="Book Antiqua" w:cs="Times New Roman"/>
          <w:sz w:val="24"/>
          <w:szCs w:val="24"/>
          <w:lang w:val="en-US"/>
        </w:rPr>
        <w:t xml:space="preserve">other characteristic of appropriate </w:t>
      </w:r>
      <w:proofErr w:type="gramStart"/>
      <w:r w:rsidR="00D4409E" w:rsidRPr="00B2593C">
        <w:rPr>
          <w:rFonts w:ascii="Book Antiqua" w:hAnsi="Book Antiqua" w:cs="Times New Roman"/>
          <w:sz w:val="24"/>
          <w:szCs w:val="24"/>
          <w:lang w:val="en-US"/>
        </w:rPr>
        <w:t>patients</w:t>
      </w:r>
      <w:r w:rsidR="00DA46AA" w:rsidRPr="00B2593C">
        <w:rPr>
          <w:rFonts w:ascii="Book Antiqua" w:hAnsi="Book Antiqua" w:cs="Times New Roman"/>
          <w:sz w:val="24"/>
          <w:szCs w:val="24"/>
          <w:vertAlign w:val="superscript"/>
          <w:lang w:val="en-US"/>
        </w:rPr>
        <w:t>[</w:t>
      </w:r>
      <w:proofErr w:type="gramEnd"/>
      <w:r w:rsidR="00DA46AA" w:rsidRPr="00B2593C">
        <w:rPr>
          <w:rFonts w:ascii="Book Antiqua" w:hAnsi="Book Antiqua" w:cs="Times New Roman"/>
          <w:sz w:val="24"/>
          <w:szCs w:val="24"/>
          <w:vertAlign w:val="superscript"/>
          <w:lang w:val="en-US"/>
        </w:rPr>
        <w:t>7]</w:t>
      </w:r>
      <w:r w:rsidR="00DA46AA"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In any case, although a 10% progression rate is expected in this cohort, the treatment offered in this instance by an experienced team is very effective and will be associated</w:t>
      </w:r>
      <w:r w:rsidR="002268F7" w:rsidRPr="00B2593C">
        <w:rPr>
          <w:rFonts w:ascii="Book Antiqua" w:hAnsi="Book Antiqua" w:cs="Times New Roman"/>
          <w:sz w:val="24"/>
          <w:szCs w:val="24"/>
          <w:lang w:val="en-US"/>
        </w:rPr>
        <w:t xml:space="preserve"> with excellent clinical </w:t>
      </w:r>
      <w:proofErr w:type="gramStart"/>
      <w:r w:rsidR="002268F7" w:rsidRPr="00B2593C">
        <w:rPr>
          <w:rFonts w:ascii="Book Antiqua" w:hAnsi="Book Antiqua" w:cs="Times New Roman"/>
          <w:sz w:val="24"/>
          <w:szCs w:val="24"/>
          <w:lang w:val="en-US"/>
        </w:rPr>
        <w:t>outcomes</w:t>
      </w:r>
      <w:r w:rsidR="009710F7" w:rsidRPr="00B2593C">
        <w:rPr>
          <w:rFonts w:ascii="Book Antiqua" w:hAnsi="Book Antiqua" w:cs="Times New Roman"/>
          <w:sz w:val="24"/>
          <w:szCs w:val="24"/>
          <w:vertAlign w:val="superscript"/>
          <w:lang w:val="en-US"/>
        </w:rPr>
        <w:t>[</w:t>
      </w:r>
      <w:proofErr w:type="gramEnd"/>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p>
    <w:p w14:paraId="0D35BC41" w14:textId="738B3B98" w:rsidR="0A4E29DF" w:rsidRPr="00B2593C" w:rsidRDefault="0A4E29DF"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Tuttle </w:t>
      </w:r>
      <w:r w:rsidRPr="00B2593C">
        <w:rPr>
          <w:rFonts w:ascii="Book Antiqua" w:eastAsia="Book Antiqua" w:hAnsi="Book Antiqua" w:cs="Book Antiqua"/>
          <w:i/>
          <w:sz w:val="24"/>
          <w:szCs w:val="24"/>
          <w:lang w:val="en-US"/>
        </w:rPr>
        <w:t xml:space="preserve">et </w:t>
      </w:r>
      <w:proofErr w:type="gramStart"/>
      <w:r w:rsidRPr="00B2593C">
        <w:rPr>
          <w:rFonts w:ascii="Book Antiqua" w:eastAsia="Book Antiqua" w:hAnsi="Book Antiqua" w:cs="Book Antiqua"/>
          <w:i/>
          <w:sz w:val="24"/>
          <w:szCs w:val="24"/>
          <w:lang w:val="en-US"/>
        </w:rPr>
        <w:t>al</w:t>
      </w:r>
      <w:r w:rsidR="00385F58" w:rsidRPr="00B2593C">
        <w:rPr>
          <w:rFonts w:ascii="Book Antiqua" w:eastAsia="Book Antiqua" w:hAnsi="Book Antiqua" w:cs="Book Antiqua"/>
          <w:sz w:val="24"/>
          <w:szCs w:val="24"/>
          <w:vertAlign w:val="superscript"/>
          <w:lang w:val="en-US"/>
        </w:rPr>
        <w:t>[</w:t>
      </w:r>
      <w:proofErr w:type="gramEnd"/>
      <w:r w:rsidR="00385F58" w:rsidRPr="00B2593C">
        <w:rPr>
          <w:rFonts w:ascii="Book Antiqua" w:eastAsia="Book Antiqua" w:hAnsi="Book Antiqua" w:cs="Book Antiqua"/>
          <w:sz w:val="24"/>
          <w:szCs w:val="24"/>
          <w:vertAlign w:val="superscript"/>
          <w:lang w:val="en-US"/>
        </w:rPr>
        <w:t>7]</w:t>
      </w:r>
      <w:r w:rsidRPr="00B2593C">
        <w:rPr>
          <w:rFonts w:ascii="Book Antiqua" w:eastAsia="Book Antiqua" w:hAnsi="Book Antiqua" w:cs="Book Antiqua"/>
          <w:sz w:val="24"/>
          <w:szCs w:val="24"/>
          <w:lang w:val="en-US"/>
        </w:rPr>
        <w:t xml:space="preserve"> described that only 4% of their AS cohort were </w:t>
      </w:r>
      <w:r w:rsidR="00C72858" w:rsidRPr="00B2593C">
        <w:rPr>
          <w:rFonts w:ascii="Book Antiqua" w:eastAsia="Book Antiqua" w:hAnsi="Book Antiqua" w:cs="Book Antiqua"/>
          <w:sz w:val="24"/>
          <w:szCs w:val="24"/>
          <w:lang w:val="en-US"/>
        </w:rPr>
        <w:t>classified</w:t>
      </w:r>
      <w:r w:rsidRPr="00B2593C">
        <w:rPr>
          <w:rFonts w:ascii="Book Antiqua" w:eastAsia="Book Antiqua" w:hAnsi="Book Antiqua" w:cs="Book Antiqua"/>
          <w:sz w:val="24"/>
          <w:szCs w:val="24"/>
          <w:lang w:val="en-US"/>
        </w:rPr>
        <w:t xml:space="preserve"> as ideal candidates and 94% as appropriate. </w:t>
      </w:r>
      <w:proofErr w:type="gramStart"/>
      <w:r w:rsidRPr="00B2593C">
        <w:rPr>
          <w:rFonts w:ascii="Book Antiqua" w:eastAsia="Book Antiqua" w:hAnsi="Book Antiqua" w:cs="Book Antiqua"/>
          <w:sz w:val="24"/>
          <w:szCs w:val="24"/>
          <w:lang w:val="en-US"/>
        </w:rPr>
        <w:t xml:space="preserve">Thus, if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were only offered to patients denominated as ideal, most low-risk PTCs would be incorrectly classified as not applicable for</w:t>
      </w:r>
      <w:r w:rsidR="00C07D8B" w:rsidRPr="00B2593C">
        <w:rPr>
          <w:rFonts w:ascii="Book Antiqua" w:eastAsia="Book Antiqua" w:hAnsi="Book Antiqua" w:cs="Book Antiqua"/>
          <w:sz w:val="24"/>
          <w:szCs w:val="24"/>
          <w:lang w:val="en-US"/>
        </w:rPr>
        <w:t xml:space="preserve"> an</w:t>
      </w:r>
      <w:r w:rsidRPr="00B2593C">
        <w:rPr>
          <w:rFonts w:ascii="Book Antiqua" w:eastAsia="Book Antiqua" w:hAnsi="Book Antiqua" w:cs="Book Antiqua"/>
          <w:sz w:val="24"/>
          <w:szCs w:val="24"/>
          <w:lang w:val="en-US"/>
        </w:rPr>
        <w:t xml:space="preserve"> observational approach.</w:t>
      </w:r>
      <w:proofErr w:type="gramEnd"/>
    </w:p>
    <w:p w14:paraId="4513499B" w14:textId="721EEFE0" w:rsidR="0A4E29DF" w:rsidRPr="00B2593C" w:rsidRDefault="00A71254"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Tumor characteristics </w:t>
      </w:r>
      <w:r w:rsidR="00ED64C8" w:rsidRPr="00B2593C">
        <w:rPr>
          <w:rFonts w:ascii="Book Antiqua" w:eastAsia="Book Antiqua" w:hAnsi="Book Antiqua" w:cs="Book Antiqua"/>
          <w:sz w:val="24"/>
          <w:szCs w:val="24"/>
          <w:lang w:val="en-US"/>
        </w:rPr>
        <w:t xml:space="preserve">for the </w:t>
      </w:r>
      <w:r w:rsidRPr="00B2593C">
        <w:rPr>
          <w:rFonts w:ascii="Book Antiqua" w:eastAsia="Book Antiqua" w:hAnsi="Book Antiqua" w:cs="Book Antiqua"/>
          <w:sz w:val="24"/>
          <w:szCs w:val="24"/>
          <w:lang w:val="en-US"/>
        </w:rPr>
        <w:t xml:space="preserve">proper selection of </w:t>
      </w:r>
      <w:r w:rsidR="00ED64C8"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candidates </w:t>
      </w:r>
      <w:r w:rsidR="00A568EB" w:rsidRPr="00B2593C">
        <w:rPr>
          <w:rFonts w:ascii="Book Antiqua" w:eastAsia="Book Antiqua" w:hAnsi="Book Antiqua" w:cs="Book Antiqua"/>
          <w:sz w:val="24"/>
          <w:szCs w:val="24"/>
          <w:lang w:val="en-US"/>
        </w:rPr>
        <w:t xml:space="preserve">are illustrated in </w:t>
      </w:r>
      <w:r w:rsidR="00A568EB" w:rsidRPr="00B2593C">
        <w:rPr>
          <w:rFonts w:ascii="Book Antiqua" w:eastAsia="Book Antiqua" w:hAnsi="Book Antiqua" w:cs="Book Antiqua"/>
          <w:caps/>
          <w:sz w:val="24"/>
          <w:szCs w:val="24"/>
          <w:lang w:val="en-US"/>
        </w:rPr>
        <w:t>f</w:t>
      </w:r>
      <w:r w:rsidR="00A568EB" w:rsidRPr="00B2593C">
        <w:rPr>
          <w:rFonts w:ascii="Book Antiqua" w:eastAsia="Book Antiqua" w:hAnsi="Book Antiqua" w:cs="Book Antiqua"/>
          <w:sz w:val="24"/>
          <w:szCs w:val="24"/>
          <w:lang w:val="en-US"/>
        </w:rPr>
        <w:t xml:space="preserve">igure </w:t>
      </w:r>
      <w:r w:rsidR="00831466" w:rsidRPr="00B2593C">
        <w:rPr>
          <w:rFonts w:ascii="Book Antiqua" w:eastAsia="Book Antiqua" w:hAnsi="Book Antiqua" w:cs="Book Antiqua"/>
          <w:sz w:val="24"/>
          <w:szCs w:val="24"/>
          <w:lang w:val="en-US"/>
        </w:rPr>
        <w:t>3</w:t>
      </w:r>
      <w:r w:rsidR="008B5148" w:rsidRPr="00B2593C">
        <w:rPr>
          <w:rFonts w:ascii="Book Antiqua" w:eastAsia="Book Antiqua" w:hAnsi="Book Antiqua" w:cs="Book Antiqua"/>
          <w:sz w:val="24"/>
          <w:szCs w:val="24"/>
          <w:lang w:val="en-US"/>
        </w:rPr>
        <w:t>.</w:t>
      </w:r>
    </w:p>
    <w:p w14:paraId="5FE5F2E9" w14:textId="77777777" w:rsidR="008B5148" w:rsidRPr="00B2593C" w:rsidRDefault="008B5148" w:rsidP="009D4ED6">
      <w:pPr>
        <w:snapToGrid w:val="0"/>
        <w:spacing w:after="0" w:line="360" w:lineRule="auto"/>
        <w:ind w:firstLine="708"/>
        <w:jc w:val="both"/>
        <w:rPr>
          <w:rFonts w:ascii="Book Antiqua" w:eastAsia="Book Antiqua" w:hAnsi="Book Antiqua" w:cs="Book Antiqua"/>
          <w:sz w:val="24"/>
          <w:szCs w:val="24"/>
          <w:lang w:val="en-US"/>
        </w:rPr>
      </w:pPr>
    </w:p>
    <w:p w14:paraId="48DDD096" w14:textId="480E60E7" w:rsidR="0A4E29DF" w:rsidRPr="00B2593C" w:rsidRDefault="0A4E29DF" w:rsidP="009D4ED6">
      <w:pPr>
        <w:snapToGrid w:val="0"/>
        <w:spacing w:after="0" w:line="360" w:lineRule="auto"/>
        <w:jc w:val="both"/>
        <w:rPr>
          <w:rFonts w:ascii="Book Antiqua" w:eastAsia="Book Antiqua" w:hAnsi="Book Antiqua" w:cs="Book Antiqua"/>
          <w:b/>
          <w:bCs/>
          <w:i/>
          <w:color w:val="222222"/>
          <w:sz w:val="24"/>
          <w:szCs w:val="24"/>
          <w:lang w:val="en-US"/>
        </w:rPr>
      </w:pPr>
      <w:r w:rsidRPr="00B2593C">
        <w:rPr>
          <w:rFonts w:ascii="Book Antiqua" w:eastAsia="Book Antiqua" w:hAnsi="Book Antiqua" w:cs="Book Antiqua"/>
          <w:b/>
          <w:bCs/>
          <w:i/>
          <w:color w:val="222222"/>
          <w:sz w:val="24"/>
          <w:szCs w:val="24"/>
          <w:lang w:val="en-US"/>
        </w:rPr>
        <w:t>Inappropr</w:t>
      </w:r>
      <w:r w:rsidR="00A4369D" w:rsidRPr="00B2593C">
        <w:rPr>
          <w:rFonts w:ascii="Book Antiqua" w:eastAsia="Book Antiqua" w:hAnsi="Book Antiqua" w:cs="Book Antiqua"/>
          <w:b/>
          <w:bCs/>
          <w:i/>
          <w:color w:val="222222"/>
          <w:sz w:val="24"/>
          <w:szCs w:val="24"/>
          <w:lang w:val="en-US"/>
        </w:rPr>
        <w:t>iate patient</w:t>
      </w:r>
      <w:r w:rsidR="00BF369C" w:rsidRPr="00B2593C">
        <w:rPr>
          <w:rFonts w:ascii="Book Antiqua" w:eastAsia="Book Antiqua" w:hAnsi="Book Antiqua" w:cs="Book Antiqua"/>
          <w:b/>
          <w:bCs/>
          <w:i/>
          <w:color w:val="222222"/>
          <w:sz w:val="24"/>
          <w:szCs w:val="24"/>
          <w:lang w:val="en-US"/>
        </w:rPr>
        <w:t>s</w:t>
      </w:r>
      <w:r w:rsidR="00A4369D" w:rsidRPr="00B2593C">
        <w:rPr>
          <w:rFonts w:ascii="Book Antiqua" w:eastAsia="Book Antiqua" w:hAnsi="Book Antiqua" w:cs="Book Antiqua"/>
          <w:b/>
          <w:bCs/>
          <w:i/>
          <w:color w:val="222222"/>
          <w:sz w:val="24"/>
          <w:szCs w:val="24"/>
          <w:lang w:val="en-US"/>
        </w:rPr>
        <w:t>:</w:t>
      </w:r>
      <w:r w:rsidR="00BF369C" w:rsidRPr="00B2593C">
        <w:rPr>
          <w:rFonts w:ascii="Book Antiqua" w:eastAsia="Book Antiqua" w:hAnsi="Book Antiqua" w:cs="Book Antiqua"/>
          <w:b/>
          <w:bCs/>
          <w:i/>
          <w:caps/>
          <w:color w:val="222222"/>
          <w:sz w:val="24"/>
          <w:szCs w:val="24"/>
          <w:lang w:val="en-US"/>
        </w:rPr>
        <w:t xml:space="preserve"> </w:t>
      </w:r>
      <w:r w:rsidR="00BF369C" w:rsidRPr="00B2593C">
        <w:rPr>
          <w:rFonts w:ascii="Book Antiqua" w:eastAsia="Book Antiqua" w:hAnsi="Book Antiqua" w:cs="Book Antiqua"/>
          <w:b/>
          <w:bCs/>
          <w:i/>
          <w:color w:val="222222"/>
          <w:sz w:val="24"/>
          <w:szCs w:val="24"/>
          <w:lang w:val="en-US"/>
        </w:rPr>
        <w:t>co</w:t>
      </w:r>
      <w:r w:rsidR="00A4369D" w:rsidRPr="00B2593C">
        <w:rPr>
          <w:rFonts w:ascii="Book Antiqua" w:eastAsia="Book Antiqua" w:hAnsi="Book Antiqua" w:cs="Book Antiqua"/>
          <w:b/>
          <w:bCs/>
          <w:i/>
          <w:color w:val="222222"/>
          <w:sz w:val="24"/>
          <w:szCs w:val="24"/>
          <w:lang w:val="en-US"/>
        </w:rPr>
        <w:t xml:space="preserve">ntraindications </w:t>
      </w:r>
      <w:r w:rsidRPr="00B2593C">
        <w:rPr>
          <w:rFonts w:ascii="Book Antiqua" w:eastAsia="Book Antiqua" w:hAnsi="Book Antiqua" w:cs="Book Antiqua"/>
          <w:b/>
          <w:bCs/>
          <w:i/>
          <w:color w:val="222222"/>
          <w:sz w:val="24"/>
          <w:szCs w:val="24"/>
          <w:lang w:val="en-US"/>
        </w:rPr>
        <w:t>f</w:t>
      </w:r>
      <w:r w:rsidR="00A4369D" w:rsidRPr="00B2593C">
        <w:rPr>
          <w:rFonts w:ascii="Book Antiqua" w:eastAsia="Book Antiqua" w:hAnsi="Book Antiqua" w:cs="Book Antiqua"/>
          <w:b/>
          <w:bCs/>
          <w:i/>
          <w:color w:val="222222"/>
          <w:sz w:val="24"/>
          <w:szCs w:val="24"/>
          <w:lang w:val="en-US"/>
        </w:rPr>
        <w:t>or</w:t>
      </w:r>
      <w:r w:rsidRPr="00B2593C">
        <w:rPr>
          <w:rFonts w:ascii="Book Antiqua" w:eastAsia="Book Antiqua" w:hAnsi="Book Antiqua" w:cs="Book Antiqua"/>
          <w:b/>
          <w:bCs/>
          <w:i/>
          <w:color w:val="222222"/>
          <w:sz w:val="24"/>
          <w:szCs w:val="24"/>
          <w:lang w:val="en-US"/>
        </w:rPr>
        <w:t xml:space="preserve"> </w:t>
      </w:r>
      <w:r w:rsidR="00F0388D" w:rsidRPr="00B2593C">
        <w:rPr>
          <w:rFonts w:ascii="Book Antiqua" w:eastAsia="Book Antiqua" w:hAnsi="Book Antiqua" w:cs="Book Antiqua"/>
          <w:b/>
          <w:bCs/>
          <w:i/>
          <w:color w:val="222222"/>
          <w:sz w:val="24"/>
          <w:szCs w:val="24"/>
          <w:lang w:val="en-US"/>
        </w:rPr>
        <w:t>AS</w:t>
      </w:r>
    </w:p>
    <w:p w14:paraId="051A7C23" w14:textId="0EC41635" w:rsidR="0090778E" w:rsidRPr="00B2593C" w:rsidRDefault="002806BD" w:rsidP="009D4ED6">
      <w:pPr>
        <w:snapToGrid w:val="0"/>
        <w:spacing w:after="0" w:line="360" w:lineRule="auto"/>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There are several contraindications for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w:t>
      </w:r>
      <w:proofErr w:type="gramStart"/>
      <w:r w:rsidR="0028518D" w:rsidRPr="00B2593C">
        <w:rPr>
          <w:rFonts w:ascii="Book Antiqua" w:eastAsia="Book Antiqua" w:hAnsi="Book Antiqua" w:cs="Book Antiqua"/>
          <w:sz w:val="24"/>
          <w:szCs w:val="24"/>
          <w:lang w:val="en-US"/>
        </w:rPr>
        <w:t>that have</w:t>
      </w:r>
      <w:proofErr w:type="gramEnd"/>
      <w:r w:rsidR="0028518D" w:rsidRPr="00B2593C">
        <w:rPr>
          <w:rFonts w:ascii="Book Antiqua" w:eastAsia="Book Antiqua" w:hAnsi="Book Antiqua" w:cs="Book Antiqua"/>
          <w:sz w:val="24"/>
          <w:szCs w:val="24"/>
          <w:lang w:val="en-US"/>
        </w:rPr>
        <w:t xml:space="preserve"> been </w:t>
      </w:r>
      <w:r w:rsidRPr="00B2593C">
        <w:rPr>
          <w:rFonts w:ascii="Book Antiqua" w:eastAsia="Book Antiqua" w:hAnsi="Book Antiqua" w:cs="Book Antiqua"/>
          <w:sz w:val="24"/>
          <w:szCs w:val="24"/>
          <w:lang w:val="en-US"/>
        </w:rPr>
        <w:t xml:space="preserve">sorted into two main categories </w:t>
      </w:r>
      <w:r w:rsidR="0028518D" w:rsidRPr="00B2593C">
        <w:rPr>
          <w:rFonts w:ascii="Book Antiqua" w:eastAsia="Book Antiqua" w:hAnsi="Book Antiqua" w:cs="Book Antiqua"/>
          <w:sz w:val="24"/>
          <w:szCs w:val="24"/>
          <w:lang w:val="en-US"/>
        </w:rPr>
        <w:t xml:space="preserve">that are </w:t>
      </w:r>
      <w:r w:rsidRPr="00B2593C">
        <w:rPr>
          <w:rFonts w:ascii="Book Antiqua" w:eastAsia="Book Antiqua" w:hAnsi="Book Antiqua" w:cs="Book Antiqua"/>
          <w:sz w:val="24"/>
          <w:szCs w:val="24"/>
          <w:lang w:val="en-US"/>
        </w:rPr>
        <w:t xml:space="preserve">related to aggressive tumor characteristics and localization. </w:t>
      </w:r>
      <w:r w:rsidR="00A4369D" w:rsidRPr="00B2593C">
        <w:rPr>
          <w:rFonts w:ascii="Book Antiqua" w:eastAsia="Book Antiqua" w:hAnsi="Book Antiqua" w:cs="Book Antiqua"/>
          <w:sz w:val="24"/>
          <w:szCs w:val="24"/>
          <w:lang w:val="en-US"/>
        </w:rPr>
        <w:t>The first category</w:t>
      </w:r>
      <w:r w:rsidR="0A4E29DF" w:rsidRPr="00B2593C">
        <w:rPr>
          <w:rFonts w:ascii="Book Antiqua" w:eastAsia="Book Antiqua" w:hAnsi="Book Antiqua" w:cs="Book Antiqua"/>
          <w:sz w:val="24"/>
          <w:szCs w:val="24"/>
          <w:lang w:val="en-US"/>
        </w:rPr>
        <w:t xml:space="preserve"> includes</w:t>
      </w:r>
      <w:r w:rsidR="00351012" w:rsidRPr="00B2593C">
        <w:rPr>
          <w:rFonts w:ascii="Book Antiqua" w:eastAsia="Book Antiqua" w:hAnsi="Book Antiqua" w:cs="Book Antiqua"/>
          <w:sz w:val="24"/>
          <w:szCs w:val="24"/>
          <w:lang w:val="en-US"/>
        </w:rPr>
        <w:t xml:space="preserve"> the presence of lymph node and/</w:t>
      </w:r>
      <w:r w:rsidR="0A4E29DF" w:rsidRPr="00B2593C">
        <w:rPr>
          <w:rFonts w:ascii="Book Antiqua" w:eastAsia="Book Antiqua" w:hAnsi="Book Antiqua" w:cs="Book Antiqua"/>
          <w:sz w:val="24"/>
          <w:szCs w:val="24"/>
          <w:lang w:val="en-US"/>
        </w:rPr>
        <w:t>or distant metastases (extremely rare), vocal cord paralysis due to invasion of the recurrent l</w:t>
      </w:r>
      <w:r w:rsidR="00351012" w:rsidRPr="00B2593C">
        <w:rPr>
          <w:rFonts w:ascii="Book Antiqua" w:eastAsia="Book Antiqua" w:hAnsi="Book Antiqua" w:cs="Book Antiqua"/>
          <w:sz w:val="24"/>
          <w:szCs w:val="24"/>
          <w:lang w:val="en-US"/>
        </w:rPr>
        <w:t>aryngeal nerve by the tumor</w:t>
      </w:r>
      <w:r w:rsidR="0028518D" w:rsidRPr="00B2593C">
        <w:rPr>
          <w:rFonts w:ascii="Book Antiqua" w:eastAsia="Book Antiqua" w:hAnsi="Book Antiqua" w:cs="Book Antiqua"/>
          <w:sz w:val="24"/>
          <w:szCs w:val="24"/>
          <w:lang w:val="en-US"/>
        </w:rPr>
        <w:t>,</w:t>
      </w:r>
      <w:r w:rsidR="00351012" w:rsidRPr="00B2593C">
        <w:rPr>
          <w:rFonts w:ascii="Book Antiqua" w:eastAsia="Book Antiqua" w:hAnsi="Book Antiqua" w:cs="Book Antiqua"/>
          <w:sz w:val="24"/>
          <w:szCs w:val="24"/>
          <w:lang w:val="en-US"/>
        </w:rPr>
        <w:t xml:space="preserve"> and/</w:t>
      </w:r>
      <w:r w:rsidR="0A4E29DF" w:rsidRPr="00B2593C">
        <w:rPr>
          <w:rFonts w:ascii="Book Antiqua" w:eastAsia="Book Antiqua" w:hAnsi="Book Antiqua" w:cs="Book Antiqua"/>
          <w:sz w:val="24"/>
          <w:szCs w:val="24"/>
          <w:lang w:val="en-US"/>
        </w:rPr>
        <w:t xml:space="preserve">or </w:t>
      </w:r>
      <w:r w:rsidR="00351012" w:rsidRPr="00B2593C">
        <w:rPr>
          <w:rFonts w:ascii="Book Antiqua" w:eastAsia="Book Antiqua" w:hAnsi="Book Antiqua" w:cs="Book Antiqua"/>
          <w:sz w:val="24"/>
          <w:szCs w:val="24"/>
          <w:lang w:val="en-US"/>
        </w:rPr>
        <w:t>cytological evidence of an aggressive variant (</w:t>
      </w:r>
      <w:r w:rsidR="00351012" w:rsidRPr="00B2593C">
        <w:rPr>
          <w:rFonts w:ascii="Book Antiqua" w:eastAsia="Book Antiqua" w:hAnsi="Book Antiqua" w:cs="Book Antiqua"/>
          <w:i/>
          <w:sz w:val="24"/>
          <w:szCs w:val="24"/>
          <w:lang w:val="en-US"/>
        </w:rPr>
        <w:t>e</w:t>
      </w:r>
      <w:r w:rsidR="00654CC2" w:rsidRPr="00B2593C">
        <w:rPr>
          <w:rFonts w:ascii="Book Antiqua" w:hAnsi="Book Antiqua" w:cs="Book Antiqua"/>
          <w:i/>
          <w:sz w:val="24"/>
          <w:szCs w:val="24"/>
          <w:lang w:val="en-US" w:eastAsia="zh-CN"/>
        </w:rPr>
        <w:t>.</w:t>
      </w:r>
      <w:r w:rsidR="00351012" w:rsidRPr="00B2593C">
        <w:rPr>
          <w:rFonts w:ascii="Book Antiqua" w:eastAsia="Book Antiqua" w:hAnsi="Book Antiqua" w:cs="Book Antiqua"/>
          <w:i/>
          <w:sz w:val="24"/>
          <w:szCs w:val="24"/>
          <w:lang w:val="en-US"/>
        </w:rPr>
        <w:t>g</w:t>
      </w:r>
      <w:r w:rsidR="00654CC2" w:rsidRPr="00B2593C">
        <w:rPr>
          <w:rFonts w:ascii="Book Antiqua" w:hAnsi="Book Antiqua" w:cs="Book Antiqua"/>
          <w:i/>
          <w:sz w:val="24"/>
          <w:szCs w:val="24"/>
          <w:lang w:val="en-US" w:eastAsia="zh-CN"/>
        </w:rPr>
        <w:t>.</w:t>
      </w:r>
      <w:r w:rsidR="00351012" w:rsidRPr="00B2593C">
        <w:rPr>
          <w:rFonts w:ascii="Book Antiqua" w:eastAsia="Book Antiqua" w:hAnsi="Book Antiqua" w:cs="Book Antiqua"/>
          <w:i/>
          <w:sz w:val="24"/>
          <w:szCs w:val="24"/>
          <w:lang w:val="en-US"/>
        </w:rPr>
        <w:t>,</w:t>
      </w:r>
      <w:r w:rsidR="0A4E29DF" w:rsidRPr="00B2593C">
        <w:rPr>
          <w:rFonts w:ascii="Book Antiqua" w:eastAsia="Book Antiqua" w:hAnsi="Book Antiqua" w:cs="Book Antiqua"/>
          <w:i/>
          <w:sz w:val="24"/>
          <w:szCs w:val="24"/>
          <w:lang w:val="en-US"/>
        </w:rPr>
        <w:t xml:space="preserve"> </w:t>
      </w:r>
      <w:r w:rsidR="0A4E29DF" w:rsidRPr="00B2593C">
        <w:rPr>
          <w:rFonts w:ascii="Book Antiqua" w:eastAsia="Book Antiqua" w:hAnsi="Book Antiqua" w:cs="Book Antiqua"/>
          <w:sz w:val="24"/>
          <w:szCs w:val="24"/>
          <w:lang w:val="en-US"/>
        </w:rPr>
        <w:t>tall cell variant or poorly differentiated thyroid carcinoma)</w:t>
      </w:r>
      <w:r w:rsidR="009710F7" w:rsidRPr="00B2593C">
        <w:rPr>
          <w:rFonts w:ascii="Book Antiqua" w:eastAsia="Book Antiqua" w:hAnsi="Book Antiqua" w:cs="Book Antiqua"/>
          <w:sz w:val="24"/>
          <w:szCs w:val="24"/>
          <w:vertAlign w:val="superscript"/>
          <w:lang w:val="en-US"/>
        </w:rPr>
        <w:t>[7,30,42</w:t>
      </w:r>
      <w:r w:rsidR="0A4E29DF" w:rsidRPr="00B2593C">
        <w:rPr>
          <w:rFonts w:ascii="Book Antiqua" w:eastAsia="Book Antiqua" w:hAnsi="Book Antiqua" w:cs="Book Antiqua"/>
          <w:sz w:val="24"/>
          <w:szCs w:val="24"/>
          <w:vertAlign w:val="superscript"/>
          <w:lang w:val="en-US"/>
        </w:rPr>
        <w:t>]</w:t>
      </w:r>
      <w:r w:rsidR="0A4E29DF" w:rsidRPr="00B2593C">
        <w:rPr>
          <w:rFonts w:ascii="Book Antiqua" w:eastAsia="Book Antiqua" w:hAnsi="Book Antiqua" w:cs="Book Antiqua"/>
          <w:sz w:val="24"/>
          <w:szCs w:val="24"/>
          <w:lang w:val="en-US"/>
        </w:rPr>
        <w:t>.</w:t>
      </w:r>
      <w:r w:rsidR="00A4369D" w:rsidRPr="00B2593C">
        <w:rPr>
          <w:rFonts w:ascii="Book Antiqua" w:eastAsia="Book Antiqua" w:hAnsi="Book Antiqua" w:cs="Book Antiqua"/>
          <w:sz w:val="24"/>
          <w:szCs w:val="24"/>
          <w:lang w:val="en-US"/>
        </w:rPr>
        <w:t xml:space="preserve"> </w:t>
      </w:r>
      <w:r w:rsidR="00D55C3A" w:rsidRPr="00B2593C">
        <w:rPr>
          <w:rFonts w:ascii="Book Antiqua" w:eastAsia="Book Antiqua" w:hAnsi="Book Antiqua" w:cs="Book Antiqua"/>
          <w:sz w:val="24"/>
          <w:szCs w:val="24"/>
          <w:lang w:val="en-US"/>
        </w:rPr>
        <w:t xml:space="preserve">The second includes </w:t>
      </w:r>
      <w:r w:rsidR="00D55C3A" w:rsidRPr="00B2593C">
        <w:rPr>
          <w:rFonts w:ascii="Book Antiqua" w:eastAsia="Book Antiqua" w:hAnsi="Book Antiqua" w:cs="Book Antiqua"/>
          <w:sz w:val="24"/>
          <w:szCs w:val="24"/>
          <w:lang w:val="en-US"/>
        </w:rPr>
        <w:lastRenderedPageBreak/>
        <w:t xml:space="preserve">tumors attached to the trachea or located along the path of the recurrent laryngeal nerve (RLN). The rationale of this relative contraindication is not associated </w:t>
      </w:r>
      <w:r w:rsidR="00901244" w:rsidRPr="00B2593C">
        <w:rPr>
          <w:rFonts w:ascii="Book Antiqua" w:eastAsia="Book Antiqua" w:hAnsi="Book Antiqua" w:cs="Book Antiqua"/>
          <w:sz w:val="24"/>
          <w:szCs w:val="24"/>
          <w:lang w:val="en-US"/>
        </w:rPr>
        <w:t>with</w:t>
      </w:r>
      <w:r w:rsidR="00D55C3A" w:rsidRPr="00B2593C">
        <w:rPr>
          <w:rFonts w:ascii="Book Antiqua" w:eastAsia="Book Antiqua" w:hAnsi="Book Antiqua" w:cs="Book Antiqua"/>
          <w:sz w:val="24"/>
          <w:szCs w:val="24"/>
          <w:lang w:val="en-US"/>
        </w:rPr>
        <w:t xml:space="preserve"> aggressive </w:t>
      </w:r>
      <w:r w:rsidR="00901244" w:rsidRPr="00B2593C">
        <w:rPr>
          <w:rFonts w:ascii="Book Antiqua" w:eastAsia="Book Antiqua" w:hAnsi="Book Antiqua" w:cs="Book Antiqua"/>
          <w:sz w:val="24"/>
          <w:szCs w:val="24"/>
          <w:lang w:val="en-US"/>
        </w:rPr>
        <w:t xml:space="preserve">tumor </w:t>
      </w:r>
      <w:r w:rsidR="00D55C3A" w:rsidRPr="00B2593C">
        <w:rPr>
          <w:rFonts w:ascii="Book Antiqua" w:eastAsia="Book Antiqua" w:hAnsi="Book Antiqua" w:cs="Book Antiqua"/>
          <w:sz w:val="24"/>
          <w:szCs w:val="24"/>
          <w:lang w:val="en-US"/>
        </w:rPr>
        <w:t>behavior</w:t>
      </w:r>
      <w:r w:rsidR="00901244" w:rsidRPr="00B2593C">
        <w:rPr>
          <w:rFonts w:ascii="Book Antiqua" w:eastAsia="Book Antiqua" w:hAnsi="Book Antiqua" w:cs="Book Antiqua"/>
          <w:sz w:val="24"/>
          <w:szCs w:val="24"/>
          <w:lang w:val="en-US"/>
        </w:rPr>
        <w:t>,</w:t>
      </w:r>
      <w:r w:rsidR="00D55C3A" w:rsidRPr="00B2593C">
        <w:rPr>
          <w:rFonts w:ascii="Book Antiqua" w:eastAsia="Book Antiqua" w:hAnsi="Book Antiqua" w:cs="Book Antiqua"/>
          <w:sz w:val="24"/>
          <w:szCs w:val="24"/>
          <w:lang w:val="en-US"/>
        </w:rPr>
        <w:t xml:space="preserve"> but </w:t>
      </w:r>
      <w:r w:rsidR="00901244" w:rsidRPr="00B2593C">
        <w:rPr>
          <w:rFonts w:ascii="Book Antiqua" w:eastAsia="Book Antiqua" w:hAnsi="Book Antiqua" w:cs="Book Antiqua"/>
          <w:sz w:val="24"/>
          <w:szCs w:val="24"/>
          <w:lang w:val="en-US"/>
        </w:rPr>
        <w:t xml:space="preserve">instead with </w:t>
      </w:r>
      <w:r w:rsidR="00D55C3A" w:rsidRPr="00B2593C">
        <w:rPr>
          <w:rFonts w:ascii="Book Antiqua" w:eastAsia="Book Antiqua" w:hAnsi="Book Antiqua" w:cs="Book Antiqua"/>
          <w:sz w:val="24"/>
          <w:szCs w:val="24"/>
          <w:lang w:val="en-US"/>
        </w:rPr>
        <w:t xml:space="preserve">potential tumor </w:t>
      </w:r>
      <w:r w:rsidR="00901244" w:rsidRPr="00B2593C">
        <w:rPr>
          <w:rFonts w:ascii="Book Antiqua" w:eastAsia="Book Antiqua" w:hAnsi="Book Antiqua" w:cs="Book Antiqua"/>
          <w:sz w:val="24"/>
          <w:szCs w:val="24"/>
          <w:lang w:val="en-US"/>
        </w:rPr>
        <w:t xml:space="preserve">invasion </w:t>
      </w:r>
      <w:r w:rsidR="00D55C3A" w:rsidRPr="00B2593C">
        <w:rPr>
          <w:rFonts w:ascii="Book Antiqua" w:eastAsia="Book Antiqua" w:hAnsi="Book Antiqua" w:cs="Book Antiqua"/>
          <w:sz w:val="24"/>
          <w:szCs w:val="24"/>
          <w:lang w:val="en-US"/>
        </w:rPr>
        <w:t xml:space="preserve">into local structures, even if it occurred in minimal </w:t>
      </w:r>
      <w:proofErr w:type="gramStart"/>
      <w:r w:rsidR="00D55C3A" w:rsidRPr="00B2593C">
        <w:rPr>
          <w:rFonts w:ascii="Book Antiqua" w:eastAsia="Book Antiqua" w:hAnsi="Book Antiqua" w:cs="Book Antiqua"/>
          <w:sz w:val="24"/>
          <w:szCs w:val="24"/>
          <w:lang w:val="en-US"/>
        </w:rPr>
        <w:t>proportion</w:t>
      </w:r>
      <w:r w:rsidR="009710F7" w:rsidRPr="00B2593C">
        <w:rPr>
          <w:rFonts w:ascii="Book Antiqua" w:eastAsia="Book Antiqua" w:hAnsi="Book Antiqua" w:cs="Book Antiqua"/>
          <w:sz w:val="24"/>
          <w:szCs w:val="24"/>
          <w:vertAlign w:val="superscript"/>
          <w:lang w:val="en-US"/>
        </w:rPr>
        <w:t>[</w:t>
      </w:r>
      <w:proofErr w:type="gramEnd"/>
      <w:r w:rsidR="009710F7" w:rsidRPr="00B2593C">
        <w:rPr>
          <w:rFonts w:ascii="Book Antiqua" w:eastAsia="Book Antiqua" w:hAnsi="Book Antiqua" w:cs="Book Antiqua"/>
          <w:sz w:val="24"/>
          <w:szCs w:val="24"/>
          <w:vertAlign w:val="superscript"/>
          <w:lang w:val="en-US"/>
        </w:rPr>
        <w:t>6,30,42</w:t>
      </w:r>
      <w:r w:rsidR="00D55C3A" w:rsidRPr="00B2593C">
        <w:rPr>
          <w:rFonts w:ascii="Book Antiqua" w:eastAsia="Book Antiqua" w:hAnsi="Book Antiqua" w:cs="Book Antiqua"/>
          <w:sz w:val="24"/>
          <w:szCs w:val="24"/>
          <w:vertAlign w:val="superscript"/>
          <w:lang w:val="en-US"/>
        </w:rPr>
        <w:t>]</w:t>
      </w:r>
      <w:r w:rsidR="00D55C3A" w:rsidRPr="00B2593C">
        <w:rPr>
          <w:rFonts w:ascii="Book Antiqua" w:eastAsia="Book Antiqua" w:hAnsi="Book Antiqua" w:cs="Book Antiqua"/>
          <w:sz w:val="24"/>
          <w:szCs w:val="24"/>
          <w:lang w:val="en-US"/>
        </w:rPr>
        <w:t>.</w:t>
      </w:r>
      <w:r w:rsidR="00FB7EE2" w:rsidRPr="00B2593C">
        <w:rPr>
          <w:rFonts w:ascii="Book Antiqua" w:eastAsia="Book Antiqua" w:hAnsi="Book Antiqua" w:cs="Book Antiqua"/>
          <w:sz w:val="24"/>
          <w:szCs w:val="24"/>
          <w:lang w:val="en-US"/>
        </w:rPr>
        <w:t xml:space="preserve"> Ito </w:t>
      </w:r>
      <w:r w:rsidR="00FB7EE2" w:rsidRPr="00B2593C">
        <w:rPr>
          <w:rFonts w:ascii="Book Antiqua" w:eastAsia="Book Antiqua" w:hAnsi="Book Antiqua" w:cs="Book Antiqua"/>
          <w:i/>
          <w:sz w:val="24"/>
          <w:szCs w:val="24"/>
          <w:lang w:val="en-US"/>
        </w:rPr>
        <w:t xml:space="preserve">et </w:t>
      </w:r>
      <w:proofErr w:type="gramStart"/>
      <w:r w:rsidR="00FB7EE2" w:rsidRPr="00B2593C">
        <w:rPr>
          <w:rFonts w:ascii="Book Antiqua" w:eastAsia="Book Antiqua" w:hAnsi="Book Antiqua" w:cs="Book Antiqua"/>
          <w:i/>
          <w:sz w:val="24"/>
          <w:szCs w:val="24"/>
          <w:lang w:val="en-US"/>
        </w:rPr>
        <w:t>al</w:t>
      </w:r>
      <w:r w:rsidR="006E5360" w:rsidRPr="00B2593C">
        <w:rPr>
          <w:rFonts w:ascii="Book Antiqua" w:eastAsia="Book Antiqua" w:hAnsi="Book Antiqua" w:cs="Book Antiqua"/>
          <w:sz w:val="24"/>
          <w:szCs w:val="24"/>
          <w:vertAlign w:val="superscript"/>
          <w:lang w:val="en-US"/>
        </w:rPr>
        <w:t>[</w:t>
      </w:r>
      <w:proofErr w:type="gramEnd"/>
      <w:r w:rsidR="006E5360" w:rsidRPr="00B2593C">
        <w:rPr>
          <w:rFonts w:ascii="Book Antiqua" w:eastAsia="Book Antiqua" w:hAnsi="Book Antiqua" w:cs="Book Antiqua"/>
          <w:sz w:val="24"/>
          <w:szCs w:val="24"/>
          <w:vertAlign w:val="superscript"/>
          <w:lang w:val="en-US"/>
        </w:rPr>
        <w:t>51]</w:t>
      </w:r>
      <w:r w:rsidR="00FB7EE2" w:rsidRPr="00B2593C">
        <w:rPr>
          <w:rFonts w:ascii="Book Antiqua" w:eastAsia="Book Antiqua" w:hAnsi="Book Antiqua" w:cs="Book Antiqua"/>
          <w:sz w:val="24"/>
          <w:szCs w:val="24"/>
          <w:lang w:val="en-US"/>
        </w:rPr>
        <w:t xml:space="preserve"> characterized an association between the angles formed by the tumor and tracheal surface with t</w:t>
      </w:r>
      <w:r w:rsidR="009710F7" w:rsidRPr="00B2593C">
        <w:rPr>
          <w:rFonts w:ascii="Book Antiqua" w:eastAsia="Book Antiqua" w:hAnsi="Book Antiqua" w:cs="Book Antiqua"/>
          <w:sz w:val="24"/>
          <w:szCs w:val="24"/>
          <w:lang w:val="en-US"/>
        </w:rPr>
        <w:t xml:space="preserve">he chance of tracheal </w:t>
      </w:r>
      <w:r w:rsidR="005248DD" w:rsidRPr="00B2593C">
        <w:rPr>
          <w:rFonts w:ascii="Book Antiqua" w:eastAsia="Book Antiqua" w:hAnsi="Book Antiqua" w:cs="Book Antiqua"/>
          <w:sz w:val="24"/>
          <w:szCs w:val="24"/>
          <w:lang w:val="en-US"/>
        </w:rPr>
        <w:t>invasion</w:t>
      </w:r>
      <w:r w:rsidR="00FB7EE2" w:rsidRPr="00B2593C">
        <w:rPr>
          <w:rFonts w:ascii="Book Antiqua" w:eastAsia="Book Antiqua" w:hAnsi="Book Antiqua" w:cs="Book Antiqua"/>
          <w:sz w:val="24"/>
          <w:szCs w:val="24"/>
          <w:lang w:val="en-US"/>
        </w:rPr>
        <w:t>. In that study, 12 (24%) of 51 PMCs greater than 7 mm in maximal diameter</w:t>
      </w:r>
      <w:r w:rsidR="00EA5BC8" w:rsidRPr="00B2593C">
        <w:rPr>
          <w:rFonts w:ascii="Book Antiqua" w:eastAsia="Book Antiqua" w:hAnsi="Book Antiqua" w:cs="Book Antiqua"/>
          <w:sz w:val="24"/>
          <w:szCs w:val="24"/>
          <w:lang w:val="en-US"/>
        </w:rPr>
        <w:t>,</w:t>
      </w:r>
      <w:r w:rsidR="00FB7EE2" w:rsidRPr="00B2593C">
        <w:rPr>
          <w:rFonts w:ascii="Book Antiqua" w:eastAsia="Book Antiqua" w:hAnsi="Book Antiqua" w:cs="Book Antiqua"/>
          <w:sz w:val="24"/>
          <w:szCs w:val="24"/>
          <w:lang w:val="en-US"/>
        </w:rPr>
        <w:t xml:space="preserve"> which </w:t>
      </w:r>
      <w:r w:rsidR="00EA5BC8" w:rsidRPr="00B2593C">
        <w:rPr>
          <w:rFonts w:ascii="Book Antiqua" w:eastAsia="Book Antiqua" w:hAnsi="Book Antiqua" w:cs="Book Antiqua"/>
          <w:sz w:val="24"/>
          <w:szCs w:val="24"/>
          <w:lang w:val="en-US"/>
        </w:rPr>
        <w:t xml:space="preserve">were </w:t>
      </w:r>
      <w:r w:rsidR="00FB7EE2" w:rsidRPr="00B2593C">
        <w:rPr>
          <w:rFonts w:ascii="Book Antiqua" w:eastAsia="Book Antiqua" w:hAnsi="Book Antiqua" w:cs="Book Antiqua"/>
          <w:sz w:val="24"/>
          <w:szCs w:val="24"/>
          <w:lang w:val="en-US"/>
        </w:rPr>
        <w:t xml:space="preserve">composed </w:t>
      </w:r>
      <w:r w:rsidR="00EA5BC8" w:rsidRPr="00B2593C">
        <w:rPr>
          <w:rFonts w:ascii="Book Antiqua" w:eastAsia="Book Antiqua" w:hAnsi="Book Antiqua" w:cs="Book Antiqua"/>
          <w:sz w:val="24"/>
          <w:szCs w:val="24"/>
          <w:lang w:val="en-US"/>
        </w:rPr>
        <w:t xml:space="preserve">of </w:t>
      </w:r>
      <w:r w:rsidR="00FB7EE2" w:rsidRPr="00B2593C">
        <w:rPr>
          <w:rFonts w:ascii="Book Antiqua" w:eastAsia="Book Antiqua" w:hAnsi="Book Antiqua" w:cs="Book Antiqua"/>
          <w:sz w:val="24"/>
          <w:szCs w:val="24"/>
          <w:lang w:val="en-US"/>
        </w:rPr>
        <w:t>obtuse angles</w:t>
      </w:r>
      <w:r w:rsidR="00EA5BC8" w:rsidRPr="00B2593C">
        <w:rPr>
          <w:rFonts w:ascii="Book Antiqua" w:eastAsia="Book Antiqua" w:hAnsi="Book Antiqua" w:cs="Book Antiqua"/>
          <w:sz w:val="24"/>
          <w:szCs w:val="24"/>
          <w:lang w:val="en-US"/>
        </w:rPr>
        <w:t xml:space="preserve">, </w:t>
      </w:r>
      <w:r w:rsidR="00FB7EE2" w:rsidRPr="00B2593C">
        <w:rPr>
          <w:rFonts w:ascii="Book Antiqua" w:eastAsia="Book Antiqua" w:hAnsi="Book Antiqua" w:cs="Book Antiqua"/>
          <w:sz w:val="24"/>
          <w:szCs w:val="24"/>
          <w:lang w:val="en-US"/>
        </w:rPr>
        <w:t>showed tracheal invasion that required resection of cartilage and mucosa, while none of the 286 PMCs that formed acute or almost right angles showed significant tracheal invasion</w:t>
      </w:r>
      <w:r w:rsidR="00945A74" w:rsidRPr="00B2593C">
        <w:rPr>
          <w:rFonts w:ascii="Book Antiqua" w:eastAsia="Book Antiqua" w:hAnsi="Book Antiqua" w:cs="Book Antiqua"/>
          <w:sz w:val="24"/>
          <w:szCs w:val="24"/>
          <w:vertAlign w:val="superscript"/>
          <w:lang w:val="en-US"/>
        </w:rPr>
        <w:t>[51</w:t>
      </w:r>
      <w:r w:rsidR="00FB7EE2" w:rsidRPr="00B2593C">
        <w:rPr>
          <w:rFonts w:ascii="Book Antiqua" w:eastAsia="Book Antiqua" w:hAnsi="Book Antiqua" w:cs="Book Antiqua"/>
          <w:sz w:val="24"/>
          <w:szCs w:val="24"/>
          <w:vertAlign w:val="superscript"/>
          <w:lang w:val="en-US"/>
        </w:rPr>
        <w:t>]</w:t>
      </w:r>
      <w:r w:rsidR="00FB7EE2" w:rsidRPr="00B2593C">
        <w:rPr>
          <w:rFonts w:ascii="Book Antiqua" w:eastAsia="Book Antiqua" w:hAnsi="Book Antiqua" w:cs="Book Antiqua"/>
          <w:sz w:val="24"/>
          <w:szCs w:val="24"/>
          <w:lang w:val="en-US"/>
        </w:rPr>
        <w:t xml:space="preserve">. On the other hand, the risk of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invasion was associated with the absence of normal tissue interposed between the tumor and thyroid surface in the direction of the nerve. Thus, 9% of 98 PMCs greater than 7 mm without normal </w:t>
      </w:r>
      <w:r w:rsidR="00D0198A" w:rsidRPr="00B2593C">
        <w:rPr>
          <w:rFonts w:ascii="Book Antiqua" w:eastAsia="Book Antiqua" w:hAnsi="Book Antiqua" w:cs="Book Antiqua"/>
          <w:sz w:val="24"/>
          <w:szCs w:val="24"/>
          <w:lang w:val="en-US"/>
        </w:rPr>
        <w:t xml:space="preserve">interposed </w:t>
      </w:r>
      <w:r w:rsidR="00FB7EE2" w:rsidRPr="00B2593C">
        <w:rPr>
          <w:rFonts w:ascii="Book Antiqua" w:eastAsia="Book Antiqua" w:hAnsi="Book Antiqua" w:cs="Book Antiqua"/>
          <w:sz w:val="24"/>
          <w:szCs w:val="24"/>
          <w:lang w:val="en-US"/>
        </w:rPr>
        <w:t xml:space="preserve">tissue required a partial or segmental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resection, while none of the 776 PMCs with normal borders exhibited </w:t>
      </w:r>
      <w:r w:rsidR="00C77098" w:rsidRPr="00B2593C">
        <w:rPr>
          <w:rFonts w:ascii="Book Antiqua" w:eastAsia="Book Antiqua" w:hAnsi="Book Antiqua" w:cs="Book Antiqua"/>
          <w:sz w:val="24"/>
          <w:szCs w:val="24"/>
          <w:lang w:val="en-US"/>
        </w:rPr>
        <w:t xml:space="preserve">microscopic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invasion.</w:t>
      </w:r>
      <w:r w:rsidR="00EC61A6" w:rsidRPr="00B2593C">
        <w:rPr>
          <w:rFonts w:ascii="Book Antiqua" w:eastAsia="Book Antiqua" w:hAnsi="Book Antiqua" w:cs="Book Antiqua"/>
          <w:sz w:val="24"/>
          <w:szCs w:val="24"/>
          <w:lang w:val="en-US"/>
        </w:rPr>
        <w:t xml:space="preserve"> </w:t>
      </w:r>
      <w:r w:rsidR="00FB7EE2" w:rsidRPr="00B2593C">
        <w:rPr>
          <w:rFonts w:ascii="Book Antiqua" w:eastAsia="Book Antiqua" w:hAnsi="Book Antiqua" w:cs="Book Antiqua"/>
          <w:sz w:val="24"/>
          <w:szCs w:val="24"/>
          <w:lang w:val="en-US"/>
        </w:rPr>
        <w:t xml:space="preserve">As expected, none of the </w:t>
      </w:r>
      <w:r w:rsidR="004F03B5" w:rsidRPr="00B2593C">
        <w:rPr>
          <w:rFonts w:ascii="Book Antiqua" w:eastAsia="Book Antiqua" w:hAnsi="Book Antiqua" w:cs="Book Antiqua"/>
          <w:sz w:val="24"/>
          <w:szCs w:val="24"/>
          <w:lang w:val="en-US"/>
        </w:rPr>
        <w:t>PMC</w:t>
      </w:r>
      <w:r w:rsidR="00D0198A" w:rsidRPr="00B2593C">
        <w:rPr>
          <w:rFonts w:ascii="Book Antiqua" w:eastAsia="Book Antiqua" w:hAnsi="Book Antiqua" w:cs="Book Antiqua"/>
          <w:sz w:val="24"/>
          <w:szCs w:val="24"/>
          <w:lang w:val="en-US"/>
        </w:rPr>
        <w:t>s</w:t>
      </w:r>
      <w:r w:rsidR="00FB7EE2" w:rsidRPr="00B2593C">
        <w:rPr>
          <w:rFonts w:ascii="Book Antiqua" w:eastAsia="Book Antiqua" w:hAnsi="Book Antiqua" w:cs="Book Antiqua"/>
          <w:sz w:val="24"/>
          <w:szCs w:val="24"/>
          <w:lang w:val="en-US"/>
        </w:rPr>
        <w:t xml:space="preserve"> lower than 7 mm showed trach</w:t>
      </w:r>
      <w:r w:rsidR="00E8311F" w:rsidRPr="00B2593C">
        <w:rPr>
          <w:rFonts w:ascii="Book Antiqua" w:eastAsia="Book Antiqua" w:hAnsi="Book Antiqua" w:cs="Book Antiqua"/>
          <w:sz w:val="24"/>
          <w:szCs w:val="24"/>
          <w:lang w:val="en-US"/>
        </w:rPr>
        <w:t xml:space="preserve">eal or </w:t>
      </w:r>
      <w:r w:rsidR="009051F3" w:rsidRPr="00B2593C">
        <w:rPr>
          <w:rFonts w:ascii="Book Antiqua" w:eastAsia="Book Antiqua" w:hAnsi="Book Antiqua" w:cs="Book Antiqua"/>
          <w:sz w:val="24"/>
          <w:szCs w:val="24"/>
          <w:lang w:val="en-US"/>
        </w:rPr>
        <w:t>RLN</w:t>
      </w:r>
      <w:r w:rsidR="00E8311F" w:rsidRPr="00B2593C">
        <w:rPr>
          <w:rFonts w:ascii="Book Antiqua" w:eastAsia="Book Antiqua" w:hAnsi="Book Antiqua" w:cs="Book Antiqua"/>
          <w:sz w:val="24"/>
          <w:szCs w:val="24"/>
          <w:lang w:val="en-US"/>
        </w:rPr>
        <w:t xml:space="preserve"> </w:t>
      </w:r>
      <w:proofErr w:type="gramStart"/>
      <w:r w:rsidR="00E8311F" w:rsidRPr="00B2593C">
        <w:rPr>
          <w:rFonts w:ascii="Book Antiqua" w:eastAsia="Book Antiqua" w:hAnsi="Book Antiqua" w:cs="Book Antiqua"/>
          <w:sz w:val="24"/>
          <w:szCs w:val="24"/>
          <w:lang w:val="en-US"/>
        </w:rPr>
        <w:t>invasion</w:t>
      </w:r>
      <w:r w:rsidR="00945A74" w:rsidRPr="00B2593C">
        <w:rPr>
          <w:rFonts w:ascii="Book Antiqua" w:eastAsia="Book Antiqua" w:hAnsi="Book Antiqua" w:cs="Book Antiqua"/>
          <w:sz w:val="24"/>
          <w:szCs w:val="24"/>
          <w:vertAlign w:val="superscript"/>
          <w:lang w:val="en-US"/>
        </w:rPr>
        <w:t>[</w:t>
      </w:r>
      <w:proofErr w:type="gramEnd"/>
      <w:r w:rsidR="00945A74" w:rsidRPr="00B2593C">
        <w:rPr>
          <w:rFonts w:ascii="Book Antiqua" w:eastAsia="Book Antiqua" w:hAnsi="Book Antiqua" w:cs="Book Antiqua"/>
          <w:sz w:val="24"/>
          <w:szCs w:val="24"/>
          <w:vertAlign w:val="superscript"/>
          <w:lang w:val="en-US"/>
        </w:rPr>
        <w:t>51</w:t>
      </w:r>
      <w:r w:rsidR="00E8311F" w:rsidRPr="00B2593C">
        <w:rPr>
          <w:rFonts w:ascii="Book Antiqua" w:eastAsia="Book Antiqua" w:hAnsi="Book Antiqua" w:cs="Book Antiqua"/>
          <w:sz w:val="24"/>
          <w:szCs w:val="24"/>
          <w:vertAlign w:val="superscript"/>
          <w:lang w:val="en-US"/>
        </w:rPr>
        <w:t>]</w:t>
      </w:r>
      <w:r w:rsidR="00B84DB0" w:rsidRPr="00B2593C">
        <w:rPr>
          <w:rFonts w:ascii="Book Antiqua" w:eastAsia="Book Antiqua" w:hAnsi="Book Antiqua" w:cs="Book Antiqua"/>
          <w:sz w:val="24"/>
          <w:szCs w:val="24"/>
          <w:lang w:val="en-US"/>
        </w:rPr>
        <w:t xml:space="preserve"> (Figure </w:t>
      </w:r>
      <w:r w:rsidR="00831466" w:rsidRPr="00B2593C">
        <w:rPr>
          <w:rFonts w:ascii="Book Antiqua" w:eastAsia="Book Antiqua" w:hAnsi="Book Antiqua" w:cs="Book Antiqua"/>
          <w:sz w:val="24"/>
          <w:szCs w:val="24"/>
          <w:lang w:val="en-US"/>
        </w:rPr>
        <w:t>4</w:t>
      </w:r>
      <w:r w:rsidR="00FB7EE2" w:rsidRPr="00B2593C">
        <w:rPr>
          <w:rFonts w:ascii="Book Antiqua" w:eastAsia="Book Antiqua" w:hAnsi="Book Antiqua" w:cs="Book Antiqua"/>
          <w:sz w:val="24"/>
          <w:szCs w:val="24"/>
          <w:lang w:val="en-US"/>
        </w:rPr>
        <w:t>).</w:t>
      </w:r>
    </w:p>
    <w:p w14:paraId="5EFB240C" w14:textId="7ABFDE91" w:rsidR="0090778E" w:rsidRPr="00B2593C" w:rsidRDefault="00182F89"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hAnsi="Book Antiqua" w:cs="Times New Roman"/>
          <w:sz w:val="24"/>
          <w:szCs w:val="24"/>
          <w:lang w:val="en-US"/>
        </w:rPr>
        <w:t>Other</w:t>
      </w:r>
      <w:r w:rsidR="0090778E" w:rsidRPr="00B2593C">
        <w:rPr>
          <w:rFonts w:ascii="Book Antiqua" w:hAnsi="Book Antiqua" w:cs="Times New Roman"/>
          <w:sz w:val="24"/>
          <w:szCs w:val="24"/>
          <w:lang w:val="en-US"/>
        </w:rPr>
        <w:t xml:space="preserve"> authors propose that </w:t>
      </w:r>
      <w:r w:rsidR="00267F13" w:rsidRPr="00B2593C">
        <w:rPr>
          <w:rFonts w:ascii="Book Antiqua" w:hAnsi="Book Antiqua" w:cs="Times New Roman"/>
          <w:sz w:val="24"/>
          <w:szCs w:val="24"/>
          <w:lang w:val="en-US"/>
        </w:rPr>
        <w:t xml:space="preserve">the </w:t>
      </w:r>
      <w:r w:rsidR="0090778E" w:rsidRPr="00B2593C">
        <w:rPr>
          <w:rFonts w:ascii="Book Antiqua" w:hAnsi="Book Antiqua" w:cs="Times New Roman"/>
          <w:sz w:val="24"/>
          <w:szCs w:val="24"/>
          <w:lang w:val="en-US"/>
        </w:rPr>
        <w:t xml:space="preserve">tumor volume doubling time (TVDT) variable should be incorporated when classifying patients for AS according to tumor </w:t>
      </w:r>
      <w:proofErr w:type="gramStart"/>
      <w:r w:rsidR="0090778E" w:rsidRPr="00B2593C">
        <w:rPr>
          <w:rFonts w:ascii="Book Antiqua" w:hAnsi="Book Antiqua" w:cs="Times New Roman"/>
          <w:sz w:val="24"/>
          <w:szCs w:val="24"/>
          <w:lang w:val="en-US"/>
        </w:rPr>
        <w:t>size</w:t>
      </w:r>
      <w:r w:rsidR="00164249" w:rsidRPr="00B2593C">
        <w:rPr>
          <w:rFonts w:ascii="Book Antiqua" w:hAnsi="Book Antiqua" w:cs="Times New Roman"/>
          <w:sz w:val="24"/>
          <w:szCs w:val="24"/>
          <w:vertAlign w:val="superscript"/>
          <w:lang w:val="en-US"/>
        </w:rPr>
        <w:t>[</w:t>
      </w:r>
      <w:proofErr w:type="gramEnd"/>
      <w:r w:rsidR="00164249" w:rsidRPr="00B2593C">
        <w:rPr>
          <w:rFonts w:ascii="Book Antiqua" w:hAnsi="Book Antiqua" w:cs="Times New Roman"/>
          <w:sz w:val="24"/>
          <w:szCs w:val="24"/>
          <w:vertAlign w:val="superscript"/>
          <w:lang w:val="en-US"/>
        </w:rPr>
        <w:t>7,17</w:t>
      </w:r>
      <w:r w:rsidR="0090778E" w:rsidRPr="00B2593C">
        <w:rPr>
          <w:rFonts w:ascii="Book Antiqua" w:hAnsi="Book Antiqua" w:cs="Times New Roman"/>
          <w:sz w:val="24"/>
          <w:szCs w:val="24"/>
          <w:vertAlign w:val="superscript"/>
          <w:lang w:val="en-US"/>
        </w:rPr>
        <w:t>]</w:t>
      </w:r>
      <w:r w:rsidR="0090778E"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90778E" w:rsidRPr="00B2593C">
        <w:rPr>
          <w:rFonts w:ascii="Book Antiqua" w:hAnsi="Book Antiqua" w:cs="Times New Roman"/>
          <w:sz w:val="24"/>
          <w:szCs w:val="24"/>
          <w:lang w:val="en-US"/>
        </w:rPr>
        <w:t>Hence, the TVDT would allow</w:t>
      </w:r>
      <w:r w:rsidRPr="00B2593C">
        <w:rPr>
          <w:rFonts w:ascii="Book Antiqua" w:hAnsi="Book Antiqua" w:cs="Times New Roman"/>
          <w:sz w:val="24"/>
          <w:szCs w:val="24"/>
          <w:lang w:val="en-US"/>
        </w:rPr>
        <w:t xml:space="preserve"> </w:t>
      </w:r>
      <w:r w:rsidR="00D0198A" w:rsidRPr="00B2593C">
        <w:rPr>
          <w:rFonts w:ascii="Book Antiqua" w:hAnsi="Book Antiqua" w:cs="Times New Roman"/>
          <w:sz w:val="24"/>
          <w:szCs w:val="24"/>
          <w:lang w:val="en-US"/>
        </w:rPr>
        <w:t>for the</w:t>
      </w:r>
      <w:r w:rsidR="0090778E" w:rsidRPr="00B2593C">
        <w:rPr>
          <w:rFonts w:ascii="Book Antiqua" w:hAnsi="Book Antiqua" w:cs="Times New Roman"/>
          <w:sz w:val="24"/>
          <w:szCs w:val="24"/>
          <w:lang w:val="en-US"/>
        </w:rPr>
        <w:t xml:space="preserve"> d</w:t>
      </w:r>
      <w:r w:rsidRPr="00B2593C">
        <w:rPr>
          <w:rFonts w:ascii="Book Antiqua" w:hAnsi="Book Antiqua" w:cs="Times New Roman"/>
          <w:sz w:val="24"/>
          <w:szCs w:val="24"/>
          <w:lang w:val="en-US"/>
        </w:rPr>
        <w:t>ifferentiat</w:t>
      </w:r>
      <w:r w:rsidR="00D0198A" w:rsidRPr="00B2593C">
        <w:rPr>
          <w:rFonts w:ascii="Book Antiqua" w:hAnsi="Book Antiqua" w:cs="Times New Roman"/>
          <w:sz w:val="24"/>
          <w:szCs w:val="24"/>
          <w:lang w:val="en-US"/>
        </w:rPr>
        <w:t>ion of</w:t>
      </w:r>
      <w:r w:rsidR="0090778E" w:rsidRPr="00B2593C">
        <w:rPr>
          <w:rFonts w:ascii="Book Antiqua" w:hAnsi="Book Antiqua" w:cs="Times New Roman"/>
          <w:sz w:val="24"/>
          <w:szCs w:val="24"/>
          <w:lang w:val="en-US"/>
        </w:rPr>
        <w:t xml:space="preserve"> patients with slow-growing tumors (3 to 5 years) from those </w:t>
      </w:r>
      <w:r w:rsidR="00D0198A" w:rsidRPr="00B2593C">
        <w:rPr>
          <w:rFonts w:ascii="Book Antiqua" w:hAnsi="Book Antiqua" w:cs="Times New Roman"/>
          <w:sz w:val="24"/>
          <w:szCs w:val="24"/>
          <w:lang w:val="en-US"/>
        </w:rPr>
        <w:t xml:space="preserve">with </w:t>
      </w:r>
      <w:r w:rsidR="0090778E" w:rsidRPr="00B2593C">
        <w:rPr>
          <w:rFonts w:ascii="Book Antiqua" w:hAnsi="Book Antiqua" w:cs="Times New Roman"/>
          <w:sz w:val="24"/>
          <w:szCs w:val="24"/>
          <w:lang w:val="en-US"/>
        </w:rPr>
        <w:t>relatively rapid progression (1 to 2 years</w:t>
      </w:r>
      <w:proofErr w:type="gramStart"/>
      <w:r w:rsidR="0090778E" w:rsidRPr="00B2593C">
        <w:rPr>
          <w:rFonts w:ascii="Book Antiqua" w:hAnsi="Book Antiqua" w:cs="Times New Roman"/>
          <w:sz w:val="24"/>
          <w:szCs w:val="24"/>
          <w:lang w:val="en-US"/>
        </w:rPr>
        <w:t>)</w:t>
      </w:r>
      <w:r w:rsidR="00164249" w:rsidRPr="00B2593C">
        <w:rPr>
          <w:rFonts w:ascii="Book Antiqua" w:hAnsi="Book Antiqua" w:cs="Times New Roman"/>
          <w:sz w:val="24"/>
          <w:szCs w:val="24"/>
          <w:vertAlign w:val="superscript"/>
          <w:lang w:val="en-US"/>
        </w:rPr>
        <w:t>[</w:t>
      </w:r>
      <w:proofErr w:type="gramEnd"/>
      <w:r w:rsidR="00164249" w:rsidRPr="00B2593C">
        <w:rPr>
          <w:rFonts w:ascii="Book Antiqua" w:hAnsi="Book Antiqua" w:cs="Times New Roman"/>
          <w:sz w:val="24"/>
          <w:szCs w:val="24"/>
          <w:vertAlign w:val="superscript"/>
          <w:lang w:val="en-US"/>
        </w:rPr>
        <w:t>17</w:t>
      </w:r>
      <w:r w:rsidR="0090778E" w:rsidRPr="00B2593C">
        <w:rPr>
          <w:rFonts w:ascii="Book Antiqua" w:hAnsi="Book Antiqua" w:cs="Times New Roman"/>
          <w:sz w:val="24"/>
          <w:szCs w:val="24"/>
          <w:vertAlign w:val="superscript"/>
          <w:lang w:val="en-US"/>
        </w:rPr>
        <w:t>]</w:t>
      </w:r>
      <w:r w:rsidR="0090778E" w:rsidRPr="00B2593C">
        <w:rPr>
          <w:rFonts w:ascii="Book Antiqua" w:hAnsi="Book Antiqua" w:cs="Times New Roman"/>
          <w:sz w:val="24"/>
          <w:szCs w:val="24"/>
          <w:lang w:val="en-US"/>
        </w:rPr>
        <w:t xml:space="preserve">. </w:t>
      </w:r>
      <w:r w:rsidR="006A281D" w:rsidRPr="00B2593C">
        <w:rPr>
          <w:rFonts w:ascii="Book Antiqua" w:hAnsi="Book Antiqua" w:cs="Times New Roman"/>
          <w:sz w:val="24"/>
          <w:szCs w:val="24"/>
          <w:lang w:val="en-US"/>
        </w:rPr>
        <w:t>A</w:t>
      </w:r>
      <w:r w:rsidR="0090778E" w:rsidRPr="00B2593C">
        <w:rPr>
          <w:rFonts w:ascii="Book Antiqua" w:hAnsi="Book Antiqua" w:cs="Times New Roman"/>
          <w:sz w:val="24"/>
          <w:szCs w:val="24"/>
          <w:lang w:val="en-US"/>
        </w:rPr>
        <w:t>n increase of 3 mm or more in size</w:t>
      </w:r>
      <w:r w:rsidR="00D0198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or 50% or more of tumor volume</w:t>
      </w:r>
      <w:r w:rsidR="00D0198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would classify a patient as inappropriate</w:t>
      </w:r>
      <w:r w:rsidR="006A281D" w:rsidRPr="00B2593C">
        <w:rPr>
          <w:rFonts w:ascii="Book Antiqua" w:hAnsi="Book Antiqua" w:cs="Times New Roman"/>
          <w:sz w:val="24"/>
          <w:szCs w:val="24"/>
          <w:lang w:val="en-US"/>
        </w:rPr>
        <w:t>. Nonetheless,</w:t>
      </w:r>
      <w:r w:rsidR="0090778E" w:rsidRPr="00B2593C">
        <w:rPr>
          <w:rFonts w:ascii="Book Antiqua" w:hAnsi="Book Antiqua" w:cs="Times New Roman"/>
          <w:sz w:val="24"/>
          <w:szCs w:val="24"/>
          <w:lang w:val="en-US"/>
        </w:rPr>
        <w:t xml:space="preserve"> </w:t>
      </w:r>
      <w:r w:rsidR="006A281D" w:rsidRPr="00B2593C">
        <w:rPr>
          <w:rFonts w:ascii="Book Antiqua" w:hAnsi="Book Antiqua" w:cs="Times New Roman"/>
          <w:sz w:val="24"/>
          <w:szCs w:val="24"/>
          <w:lang w:val="en-US"/>
        </w:rPr>
        <w:t xml:space="preserve">this </w:t>
      </w:r>
      <w:r w:rsidR="0090778E" w:rsidRPr="00B2593C">
        <w:rPr>
          <w:rFonts w:ascii="Book Antiqua" w:hAnsi="Book Antiqua" w:cs="Times New Roman"/>
          <w:sz w:val="24"/>
          <w:szCs w:val="24"/>
          <w:lang w:val="en-US"/>
        </w:rPr>
        <w:t>may not require immediate rescue surgery, especially if the nodule is small, limited to the thyroid, grows very slowly</w:t>
      </w:r>
      <w:r w:rsidR="008B640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and/or the patient is older or present</w:t>
      </w:r>
      <w:r w:rsidR="006A281D" w:rsidRPr="00B2593C">
        <w:rPr>
          <w:rFonts w:ascii="Book Antiqua" w:hAnsi="Book Antiqua" w:cs="Times New Roman"/>
          <w:sz w:val="24"/>
          <w:szCs w:val="24"/>
          <w:lang w:val="en-US"/>
        </w:rPr>
        <w:t>s</w:t>
      </w:r>
      <w:r w:rsidR="0090778E" w:rsidRPr="00B2593C">
        <w:rPr>
          <w:rFonts w:ascii="Book Antiqua" w:hAnsi="Book Antiqua" w:cs="Times New Roman"/>
          <w:sz w:val="24"/>
          <w:szCs w:val="24"/>
          <w:lang w:val="en-US"/>
        </w:rPr>
        <w:t xml:space="preserve"> </w:t>
      </w:r>
      <w:proofErr w:type="gramStart"/>
      <w:r w:rsidR="0090778E" w:rsidRPr="00B2593C">
        <w:rPr>
          <w:rFonts w:ascii="Book Antiqua" w:hAnsi="Book Antiqua" w:cs="Times New Roman"/>
          <w:sz w:val="24"/>
          <w:szCs w:val="24"/>
          <w:lang w:val="en-US"/>
        </w:rPr>
        <w:t>comorbidities</w:t>
      </w:r>
      <w:r w:rsidR="0090778E" w:rsidRPr="00B2593C">
        <w:rPr>
          <w:rFonts w:ascii="Book Antiqua" w:hAnsi="Book Antiqua" w:cs="Times New Roman"/>
          <w:sz w:val="24"/>
          <w:szCs w:val="24"/>
          <w:vertAlign w:val="superscript"/>
          <w:lang w:val="en-US"/>
        </w:rPr>
        <w:t>[</w:t>
      </w:r>
      <w:proofErr w:type="gramEnd"/>
      <w:r w:rsidR="0090778E" w:rsidRPr="00B2593C">
        <w:rPr>
          <w:rFonts w:ascii="Book Antiqua" w:hAnsi="Book Antiqua" w:cs="Times New Roman"/>
          <w:sz w:val="24"/>
          <w:szCs w:val="24"/>
          <w:vertAlign w:val="superscript"/>
          <w:lang w:val="en-US"/>
        </w:rPr>
        <w:t>7]</w:t>
      </w:r>
      <w:r w:rsidR="0090778E" w:rsidRPr="00B2593C">
        <w:rPr>
          <w:rFonts w:ascii="Book Antiqua" w:hAnsi="Book Antiqua" w:cs="Times New Roman"/>
          <w:sz w:val="24"/>
          <w:szCs w:val="24"/>
          <w:lang w:val="en-US"/>
        </w:rPr>
        <w:t>.</w:t>
      </w:r>
    </w:p>
    <w:p w14:paraId="4A4E5E0E" w14:textId="096BD2C1" w:rsidR="00DA58F9" w:rsidRPr="00B2593C" w:rsidRDefault="00DA58F9"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Finally, from a psychosoc</w:t>
      </w:r>
      <w:r w:rsidR="008B640A" w:rsidRPr="00B2593C">
        <w:rPr>
          <w:rFonts w:ascii="Book Antiqua" w:hAnsi="Book Antiqua" w:cs="Times New Roman"/>
          <w:sz w:val="24"/>
          <w:szCs w:val="24"/>
          <w:lang w:val="en-US"/>
        </w:rPr>
        <w:t>i</w:t>
      </w:r>
      <w:r w:rsidRPr="00B2593C">
        <w:rPr>
          <w:rFonts w:ascii="Book Antiqua" w:hAnsi="Book Antiqua" w:cs="Times New Roman"/>
          <w:sz w:val="24"/>
          <w:szCs w:val="24"/>
          <w:lang w:val="en-US"/>
        </w:rPr>
        <w:t xml:space="preserve">al </w:t>
      </w:r>
      <w:r w:rsidR="00182F89" w:rsidRPr="00B2593C">
        <w:rPr>
          <w:rFonts w:ascii="Book Antiqua" w:hAnsi="Book Antiqua" w:cs="Times New Roman"/>
          <w:sz w:val="24"/>
          <w:szCs w:val="24"/>
          <w:lang w:val="en-US"/>
        </w:rPr>
        <w:t>point</w:t>
      </w:r>
      <w:r w:rsidR="008B640A" w:rsidRPr="00B2593C">
        <w:rPr>
          <w:rFonts w:ascii="Book Antiqua" w:hAnsi="Book Antiqua" w:cs="Times New Roman"/>
          <w:sz w:val="24"/>
          <w:szCs w:val="24"/>
          <w:lang w:val="en-US"/>
        </w:rPr>
        <w:t>-</w:t>
      </w:r>
      <w:r w:rsidR="00182F89" w:rsidRPr="00B2593C">
        <w:rPr>
          <w:rFonts w:ascii="Book Antiqua" w:hAnsi="Book Antiqua" w:cs="Times New Roman"/>
          <w:sz w:val="24"/>
          <w:szCs w:val="24"/>
          <w:lang w:val="en-US"/>
        </w:rPr>
        <w:t>of</w:t>
      </w:r>
      <w:r w:rsidR="008B640A" w:rsidRPr="00B2593C">
        <w:rPr>
          <w:rFonts w:ascii="Book Antiqua" w:hAnsi="Book Antiqua" w:cs="Times New Roman"/>
          <w:sz w:val="24"/>
          <w:szCs w:val="24"/>
          <w:lang w:val="en-US"/>
        </w:rPr>
        <w:t>-</w:t>
      </w:r>
      <w:r w:rsidR="00182F89" w:rsidRPr="00B2593C">
        <w:rPr>
          <w:rFonts w:ascii="Book Antiqua" w:hAnsi="Book Antiqua" w:cs="Times New Roman"/>
          <w:sz w:val="24"/>
          <w:szCs w:val="24"/>
          <w:lang w:val="en-US"/>
        </w:rPr>
        <w:t xml:space="preserve">view, </w:t>
      </w:r>
      <w:r w:rsidRPr="00B2593C">
        <w:rPr>
          <w:rFonts w:ascii="Book Antiqua" w:hAnsi="Book Antiqua" w:cs="Times New Roman"/>
          <w:sz w:val="24"/>
          <w:szCs w:val="24"/>
          <w:lang w:val="en-US"/>
        </w:rPr>
        <w:t xml:space="preserve">which will be developed later, the inappropriate patient for </w:t>
      </w:r>
      <w:r w:rsidR="00F0388D" w:rsidRPr="00B2593C">
        <w:rPr>
          <w:rFonts w:ascii="Book Antiqua" w:hAnsi="Book Antiqua" w:cs="Times New Roman"/>
          <w:sz w:val="24"/>
          <w:szCs w:val="24"/>
          <w:lang w:val="en-US"/>
        </w:rPr>
        <w:t>A</w:t>
      </w:r>
      <w:r w:rsidR="008B640A" w:rsidRPr="00B2593C">
        <w:rPr>
          <w:rFonts w:ascii="Book Antiqua" w:hAnsi="Book Antiqua" w:cs="Times New Roman"/>
          <w:sz w:val="24"/>
          <w:szCs w:val="24"/>
          <w:lang w:val="en-US"/>
        </w:rPr>
        <w:t>S is</w:t>
      </w:r>
      <w:r w:rsidRPr="00B2593C">
        <w:rPr>
          <w:rFonts w:ascii="Book Antiqua" w:hAnsi="Book Antiqua" w:cs="Times New Roman"/>
          <w:sz w:val="24"/>
          <w:szCs w:val="24"/>
          <w:lang w:val="en-US"/>
        </w:rPr>
        <w:t xml:space="preserve"> generally unable to accept this approach in the context of a "maximalist" </w:t>
      </w:r>
      <w:proofErr w:type="gramStart"/>
      <w:r w:rsidRPr="00B2593C">
        <w:rPr>
          <w:rFonts w:ascii="Book Antiqua" w:hAnsi="Book Antiqua" w:cs="Times New Roman"/>
          <w:sz w:val="24"/>
          <w:szCs w:val="24"/>
          <w:lang w:val="en-US"/>
        </w:rPr>
        <w:t>mentality</w:t>
      </w:r>
      <w:r w:rsidR="00164249" w:rsidRPr="00B2593C">
        <w:rPr>
          <w:rFonts w:ascii="Book Antiqua" w:hAnsi="Book Antiqua" w:cs="Times New Roman"/>
          <w:sz w:val="24"/>
          <w:szCs w:val="24"/>
          <w:vertAlign w:val="superscript"/>
          <w:lang w:val="en-US"/>
        </w:rPr>
        <w:t>[</w:t>
      </w:r>
      <w:proofErr w:type="gramEnd"/>
      <w:r w:rsidR="00164249" w:rsidRPr="00B2593C">
        <w:rPr>
          <w:rFonts w:ascii="Book Antiqua" w:hAnsi="Book Antiqua" w:cs="Times New Roman"/>
          <w:sz w:val="24"/>
          <w:szCs w:val="24"/>
          <w:vertAlign w:val="superscript"/>
          <w:lang w:val="en-US"/>
        </w:rPr>
        <w:t>7,42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4136DE51" w14:textId="77777777" w:rsidR="00C72295" w:rsidRPr="00B2593C" w:rsidRDefault="00C72295" w:rsidP="009D4ED6">
      <w:pPr>
        <w:snapToGrid w:val="0"/>
        <w:spacing w:after="0" w:line="360" w:lineRule="auto"/>
        <w:jc w:val="both"/>
        <w:rPr>
          <w:rFonts w:ascii="Book Antiqua" w:hAnsi="Book Antiqua" w:cs="Times New Roman"/>
          <w:b/>
          <w:sz w:val="24"/>
          <w:szCs w:val="24"/>
          <w:lang w:val="en-US"/>
        </w:rPr>
      </w:pPr>
    </w:p>
    <w:p w14:paraId="111C8A48" w14:textId="77777777" w:rsidR="00DA58F9" w:rsidRPr="00B2593C" w:rsidRDefault="00DA58F9" w:rsidP="009D4ED6">
      <w:pPr>
        <w:snapToGrid w:val="0"/>
        <w:spacing w:after="0" w:line="360" w:lineRule="auto"/>
        <w:jc w:val="both"/>
        <w:rPr>
          <w:rFonts w:ascii="Book Antiqua" w:hAnsi="Book Antiqua" w:cs="Times New Roman"/>
          <w:b/>
          <w:caps/>
          <w:sz w:val="24"/>
          <w:szCs w:val="24"/>
          <w:u w:val="single"/>
          <w:lang w:val="en-US"/>
        </w:rPr>
      </w:pPr>
      <w:r w:rsidRPr="00B2593C">
        <w:rPr>
          <w:rFonts w:ascii="Book Antiqua" w:hAnsi="Book Antiqua" w:cs="Times New Roman"/>
          <w:b/>
          <w:caps/>
          <w:sz w:val="24"/>
          <w:szCs w:val="24"/>
          <w:u w:val="single"/>
          <w:lang w:val="en-US"/>
        </w:rPr>
        <w:t>Risk factors for tumor progression</w:t>
      </w:r>
    </w:p>
    <w:p w14:paraId="7A6A0B9D" w14:textId="4A74F1BA" w:rsidR="00533917" w:rsidRPr="00B2593C" w:rsidRDefault="00034D95"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w:t>
      </w:r>
      <w:r w:rsidR="008E15B1" w:rsidRPr="00B2593C">
        <w:rPr>
          <w:rFonts w:ascii="Book Antiqua" w:hAnsi="Book Antiqua" w:cs="Times New Roman"/>
          <w:sz w:val="24"/>
          <w:szCs w:val="24"/>
          <w:lang w:val="en-US"/>
        </w:rPr>
        <w:t xml:space="preserve">identification of risk factors that allow </w:t>
      </w:r>
      <w:r w:rsidRPr="00B2593C">
        <w:rPr>
          <w:rFonts w:ascii="Book Antiqua" w:hAnsi="Book Antiqua" w:cs="Times New Roman"/>
          <w:sz w:val="24"/>
          <w:szCs w:val="24"/>
          <w:lang w:val="en-US"/>
        </w:rPr>
        <w:t xml:space="preserve">the prediction of </w:t>
      </w:r>
      <w:r w:rsidR="008E15B1" w:rsidRPr="00B2593C">
        <w:rPr>
          <w:rFonts w:ascii="Book Antiqua" w:hAnsi="Book Antiqua" w:cs="Times New Roman"/>
          <w:sz w:val="24"/>
          <w:szCs w:val="24"/>
          <w:lang w:val="en-US"/>
        </w:rPr>
        <w:t xml:space="preserve">tumor progression in patients during </w:t>
      </w:r>
      <w:r w:rsidR="00F0388D" w:rsidRPr="00B2593C">
        <w:rPr>
          <w:rFonts w:ascii="Book Antiqua" w:hAnsi="Book Antiqua" w:cs="Times New Roman"/>
          <w:sz w:val="24"/>
          <w:szCs w:val="24"/>
          <w:lang w:val="en-US"/>
        </w:rPr>
        <w:t>AS</w:t>
      </w:r>
      <w:r w:rsidR="008E15B1" w:rsidRPr="00B2593C">
        <w:rPr>
          <w:rFonts w:ascii="Book Antiqua" w:hAnsi="Book Antiqua" w:cs="Times New Roman"/>
          <w:sz w:val="24"/>
          <w:szCs w:val="24"/>
          <w:lang w:val="en-US"/>
        </w:rPr>
        <w:t xml:space="preserve"> is a </w:t>
      </w:r>
      <w:r w:rsidRPr="00B2593C">
        <w:rPr>
          <w:rFonts w:ascii="Book Antiqua" w:hAnsi="Book Antiqua" w:cs="Times New Roman"/>
          <w:sz w:val="24"/>
          <w:szCs w:val="24"/>
          <w:lang w:val="en-US"/>
        </w:rPr>
        <w:t xml:space="preserve">current </w:t>
      </w:r>
      <w:r w:rsidR="008E15B1" w:rsidRPr="00B2593C">
        <w:rPr>
          <w:rFonts w:ascii="Book Antiqua" w:hAnsi="Book Antiqua" w:cs="Times New Roman"/>
          <w:sz w:val="24"/>
          <w:szCs w:val="24"/>
          <w:lang w:val="en-US"/>
        </w:rPr>
        <w:t>research topic</w:t>
      </w:r>
      <w:r w:rsidRPr="00B2593C">
        <w:rPr>
          <w:rFonts w:ascii="Book Antiqua" w:hAnsi="Book Antiqua" w:cs="Times New Roman"/>
          <w:sz w:val="24"/>
          <w:szCs w:val="24"/>
          <w:lang w:val="en-US"/>
        </w:rPr>
        <w:t xml:space="preserve"> of </w:t>
      </w:r>
      <w:proofErr w:type="gramStart"/>
      <w:r w:rsidRPr="00B2593C">
        <w:rPr>
          <w:rFonts w:ascii="Book Antiqua" w:hAnsi="Book Antiqua" w:cs="Times New Roman"/>
          <w:sz w:val="24"/>
          <w:szCs w:val="24"/>
          <w:lang w:val="en-US"/>
        </w:rPr>
        <w:t>interest</w:t>
      </w:r>
      <w:r w:rsidR="00EB13DD" w:rsidRPr="00B2593C">
        <w:rPr>
          <w:rFonts w:ascii="Book Antiqua" w:hAnsi="Book Antiqua" w:cs="Times New Roman"/>
          <w:sz w:val="24"/>
          <w:szCs w:val="24"/>
          <w:vertAlign w:val="superscript"/>
          <w:lang w:val="en-US"/>
        </w:rPr>
        <w:t>[</w:t>
      </w:r>
      <w:proofErr w:type="gramEnd"/>
      <w:r w:rsidR="007D7BAC" w:rsidRPr="00B2593C">
        <w:rPr>
          <w:rFonts w:ascii="Book Antiqua" w:hAnsi="Book Antiqua" w:cs="Times New Roman"/>
          <w:sz w:val="24"/>
          <w:szCs w:val="24"/>
          <w:vertAlign w:val="superscript"/>
          <w:lang w:val="en-US"/>
        </w:rPr>
        <w:t>5</w:t>
      </w:r>
      <w:r w:rsidR="00945A74" w:rsidRPr="00B2593C">
        <w:rPr>
          <w:rFonts w:ascii="Book Antiqua" w:hAnsi="Book Antiqua" w:cs="Times New Roman"/>
          <w:sz w:val="24"/>
          <w:szCs w:val="24"/>
          <w:vertAlign w:val="superscript"/>
          <w:lang w:val="en-US"/>
        </w:rPr>
        <w:t>2</w:t>
      </w:r>
      <w:r w:rsidR="00EB13DD" w:rsidRPr="00B2593C">
        <w:rPr>
          <w:rFonts w:ascii="Book Antiqua" w:hAnsi="Book Antiqua" w:cs="Times New Roman"/>
          <w:sz w:val="24"/>
          <w:szCs w:val="24"/>
          <w:vertAlign w:val="superscript"/>
          <w:lang w:val="en-US"/>
        </w:rPr>
        <w:t>]</w:t>
      </w:r>
      <w:r w:rsidR="008E15B1" w:rsidRPr="00B2593C">
        <w:rPr>
          <w:rFonts w:ascii="Book Antiqua" w:hAnsi="Book Antiqua" w:cs="Times New Roman"/>
          <w:sz w:val="24"/>
          <w:szCs w:val="24"/>
          <w:lang w:val="en-US"/>
        </w:rPr>
        <w:t>.</w:t>
      </w:r>
      <w:r w:rsidR="008E15B1" w:rsidRPr="00B2593C">
        <w:rPr>
          <w:rFonts w:ascii="Book Antiqua" w:hAnsi="Book Antiqua" w:cs="Times New Roman"/>
          <w:sz w:val="24"/>
          <w:szCs w:val="24"/>
          <w:vertAlign w:val="superscript"/>
          <w:lang w:val="en-US"/>
        </w:rPr>
        <w:t xml:space="preserve"> </w:t>
      </w:r>
      <w:r w:rsidR="00E376BF" w:rsidRPr="00B2593C">
        <w:rPr>
          <w:rFonts w:ascii="Book Antiqua" w:hAnsi="Book Antiqua" w:cs="Times New Roman"/>
          <w:sz w:val="24"/>
          <w:szCs w:val="24"/>
          <w:lang w:val="en-US"/>
        </w:rPr>
        <w:t>Although</w:t>
      </w:r>
      <w:r w:rsidR="008E15B1" w:rsidRPr="00B2593C">
        <w:rPr>
          <w:rFonts w:ascii="Book Antiqua" w:hAnsi="Book Antiqua" w:cs="Times New Roman"/>
          <w:sz w:val="24"/>
          <w:szCs w:val="24"/>
          <w:lang w:val="en-US"/>
        </w:rPr>
        <w:t xml:space="preserve"> the data </w:t>
      </w:r>
      <w:r w:rsidR="008E15B1" w:rsidRPr="00B2593C">
        <w:rPr>
          <w:rFonts w:ascii="Book Antiqua" w:hAnsi="Book Antiqua" w:cs="Times New Roman"/>
          <w:sz w:val="24"/>
          <w:szCs w:val="24"/>
          <w:lang w:val="en-US"/>
        </w:rPr>
        <w:lastRenderedPageBreak/>
        <w:t xml:space="preserve">provided by prospective studies </w:t>
      </w:r>
      <w:r w:rsidR="00E376BF" w:rsidRPr="00B2593C">
        <w:rPr>
          <w:rFonts w:ascii="Book Antiqua" w:hAnsi="Book Antiqua" w:cs="Times New Roman"/>
          <w:sz w:val="24"/>
          <w:szCs w:val="24"/>
          <w:lang w:val="en-US"/>
        </w:rPr>
        <w:t xml:space="preserve">are </w:t>
      </w:r>
      <w:r w:rsidR="008E15B1" w:rsidRPr="00B2593C">
        <w:rPr>
          <w:rFonts w:ascii="Book Antiqua" w:hAnsi="Book Antiqua" w:cs="Times New Roman"/>
          <w:sz w:val="24"/>
          <w:szCs w:val="24"/>
          <w:lang w:val="en-US"/>
        </w:rPr>
        <w:t xml:space="preserve">scarce, </w:t>
      </w:r>
      <w:r w:rsidR="00281E98" w:rsidRPr="00B2593C">
        <w:rPr>
          <w:rFonts w:ascii="Book Antiqua" w:hAnsi="Book Antiqua" w:cs="Times New Roman"/>
          <w:sz w:val="24"/>
          <w:szCs w:val="24"/>
          <w:lang w:val="en-US"/>
        </w:rPr>
        <w:t>the</w:t>
      </w:r>
      <w:r w:rsidR="006502C5" w:rsidRPr="00B2593C">
        <w:rPr>
          <w:rFonts w:ascii="Book Antiqua" w:hAnsi="Book Antiqua" w:cs="Times New Roman"/>
          <w:sz w:val="24"/>
          <w:szCs w:val="24"/>
          <w:lang w:val="en-US"/>
        </w:rPr>
        <w:t xml:space="preserve"> following </w:t>
      </w:r>
      <w:r w:rsidR="008E15B1" w:rsidRPr="00B2593C">
        <w:rPr>
          <w:rFonts w:ascii="Book Antiqua" w:hAnsi="Book Antiqua" w:cs="Times New Roman"/>
          <w:sz w:val="24"/>
          <w:szCs w:val="24"/>
          <w:lang w:val="en-US"/>
        </w:rPr>
        <w:t>predictive biologic</w:t>
      </w:r>
      <w:r w:rsidR="00E376BF" w:rsidRPr="00B2593C">
        <w:rPr>
          <w:rFonts w:ascii="Book Antiqua" w:hAnsi="Book Antiqua" w:cs="Times New Roman"/>
          <w:sz w:val="24"/>
          <w:szCs w:val="24"/>
          <w:lang w:val="en-US"/>
        </w:rPr>
        <w:t>al</w:t>
      </w:r>
      <w:r w:rsidR="008E15B1" w:rsidRPr="00B2593C">
        <w:rPr>
          <w:rFonts w:ascii="Book Antiqua" w:hAnsi="Book Antiqua" w:cs="Times New Roman"/>
          <w:sz w:val="24"/>
          <w:szCs w:val="24"/>
          <w:lang w:val="en-US"/>
        </w:rPr>
        <w:t xml:space="preserve"> elements were proposed.</w:t>
      </w:r>
    </w:p>
    <w:p w14:paraId="59C9F240" w14:textId="77777777" w:rsidR="00385F58" w:rsidRPr="00B2593C" w:rsidRDefault="00385F58" w:rsidP="009D4ED6">
      <w:pPr>
        <w:snapToGrid w:val="0"/>
        <w:spacing w:after="0" w:line="360" w:lineRule="auto"/>
        <w:jc w:val="both"/>
        <w:rPr>
          <w:rFonts w:ascii="Book Antiqua" w:hAnsi="Book Antiqua" w:cs="Times New Roman"/>
          <w:sz w:val="24"/>
          <w:szCs w:val="24"/>
          <w:lang w:val="en-US" w:eastAsia="zh-CN"/>
        </w:rPr>
      </w:pPr>
    </w:p>
    <w:p w14:paraId="33A526D4" w14:textId="4DD75AF9" w:rsidR="00533917" w:rsidRPr="00B2593C" w:rsidRDefault="00B02C26"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Age</w:t>
      </w:r>
      <w:r w:rsidR="007B1AF5" w:rsidRPr="00B2593C">
        <w:rPr>
          <w:rFonts w:ascii="Book Antiqua" w:hAnsi="Book Antiqua" w:cs="Times New Roman"/>
          <w:b/>
          <w:i/>
          <w:sz w:val="24"/>
          <w:szCs w:val="24"/>
          <w:lang w:val="en-US"/>
        </w:rPr>
        <w:t xml:space="preserve"> at diagnosis</w:t>
      </w:r>
    </w:p>
    <w:p w14:paraId="61CF6F8D" w14:textId="42BE70A8" w:rsidR="00533917" w:rsidRPr="00B2593C" w:rsidRDefault="007B1AF5"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Thanks to </w:t>
      </w:r>
      <w:r w:rsidR="003268F6" w:rsidRPr="00B2593C">
        <w:rPr>
          <w:rFonts w:ascii="Book Antiqua" w:hAnsi="Book Antiqua" w:cs="Times New Roman"/>
          <w:sz w:val="24"/>
          <w:szCs w:val="24"/>
          <w:lang w:val="en-US"/>
        </w:rPr>
        <w:t>an</w:t>
      </w:r>
      <w:r w:rsidRPr="00B2593C">
        <w:rPr>
          <w:rFonts w:ascii="Book Antiqua" w:hAnsi="Book Antiqua" w:cs="Times New Roman"/>
          <w:sz w:val="24"/>
          <w:szCs w:val="24"/>
          <w:lang w:val="en-US"/>
        </w:rPr>
        <w:t xml:space="preserve"> outstanding publication in 2014, Ito </w:t>
      </w:r>
      <w:r w:rsidRPr="0083111C">
        <w:rPr>
          <w:rFonts w:ascii="Book Antiqua" w:hAnsi="Book Antiqua" w:cs="Times New Roman"/>
          <w:i/>
          <w:iCs/>
          <w:sz w:val="24"/>
          <w:szCs w:val="24"/>
          <w:lang w:val="en-US"/>
        </w:rPr>
        <w:t xml:space="preserve">et </w:t>
      </w:r>
      <w:proofErr w:type="gramStart"/>
      <w:r w:rsidRPr="0083111C">
        <w:rPr>
          <w:rFonts w:ascii="Book Antiqua" w:hAnsi="Book Antiqua" w:cs="Times New Roman"/>
          <w:i/>
          <w:iCs/>
          <w:sz w:val="24"/>
          <w:szCs w:val="24"/>
          <w:lang w:val="en-US"/>
        </w:rPr>
        <w:t>al</w:t>
      </w:r>
      <w:r w:rsidR="00E125C6" w:rsidRPr="00C7694F">
        <w:rPr>
          <w:rFonts w:ascii="Book Antiqua" w:hAnsi="Book Antiqua" w:cs="Times New Roman"/>
          <w:sz w:val="24"/>
          <w:szCs w:val="24"/>
          <w:vertAlign w:val="superscript"/>
          <w:lang w:val="en-US"/>
        </w:rPr>
        <w:t>[</w:t>
      </w:r>
      <w:proofErr w:type="gramEnd"/>
      <w:r w:rsidR="00E125C6" w:rsidRPr="00C7694F">
        <w:rPr>
          <w:rFonts w:ascii="Book Antiqua" w:hAnsi="Book Antiqua" w:cs="Times New Roman"/>
          <w:sz w:val="24"/>
          <w:szCs w:val="24"/>
          <w:vertAlign w:val="superscript"/>
          <w:lang w:val="en-US"/>
        </w:rPr>
        <w:t>6]</w:t>
      </w:r>
      <w:r w:rsidRPr="00E125C6">
        <w:rPr>
          <w:rFonts w:ascii="Book Antiqua" w:hAnsi="Book Antiqua" w:cs="Times New Roman"/>
          <w:sz w:val="24"/>
          <w:szCs w:val="24"/>
          <w:lang w:val="en-US"/>
        </w:rPr>
        <w:t xml:space="preserve"> showed </w:t>
      </w:r>
      <w:r w:rsidRPr="00B2593C">
        <w:rPr>
          <w:rFonts w:ascii="Book Antiqua" w:hAnsi="Book Antiqua" w:cs="Times New Roman"/>
          <w:sz w:val="24"/>
          <w:szCs w:val="24"/>
          <w:lang w:val="en-US"/>
        </w:rPr>
        <w:t xml:space="preserve">there is an inversely proportional relationship between age at diagnosis and risk of disease progression. Converse to more advanced stages of thyroid cancer, elderly patients were less likely to progress and were the best candidates for </w:t>
      </w:r>
      <w:proofErr w:type="gramStart"/>
      <w:r w:rsidR="00F0388D" w:rsidRPr="00B2593C">
        <w:rPr>
          <w:rFonts w:ascii="Book Antiqua" w:hAnsi="Book Antiqua" w:cs="Times New Roman"/>
          <w:sz w:val="24"/>
          <w:szCs w:val="24"/>
          <w:lang w:val="en-US"/>
        </w:rPr>
        <w:t>AS</w:t>
      </w:r>
      <w:r w:rsidR="00180A50" w:rsidRPr="00B2593C">
        <w:rPr>
          <w:rFonts w:ascii="Book Antiqua" w:hAnsi="Book Antiqua" w:cs="Times New Roman"/>
          <w:sz w:val="24"/>
          <w:szCs w:val="24"/>
          <w:vertAlign w:val="superscript"/>
          <w:lang w:val="en-US"/>
        </w:rPr>
        <w:t>[</w:t>
      </w:r>
      <w:proofErr w:type="gramEnd"/>
      <w:r w:rsidR="00180A50"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 10-year clinical progression rate in patients under 40 was 8.9% (including a higher probability </w:t>
      </w:r>
      <w:r w:rsidR="003268F6"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develop</w:t>
      </w:r>
      <w:r w:rsidR="003268F6" w:rsidRPr="00B2593C">
        <w:rPr>
          <w:rFonts w:ascii="Book Antiqua" w:hAnsi="Book Antiqua" w:cs="Times New Roman"/>
          <w:sz w:val="24"/>
          <w:szCs w:val="24"/>
          <w:lang w:val="en-US"/>
        </w:rPr>
        <w:t>ing</w:t>
      </w:r>
      <w:r w:rsidRPr="00B2593C">
        <w:rPr>
          <w:rFonts w:ascii="Book Antiqua" w:hAnsi="Book Antiqua" w:cs="Times New Roman"/>
          <w:sz w:val="24"/>
          <w:szCs w:val="24"/>
          <w:lang w:val="en-US"/>
        </w:rPr>
        <w:t xml:space="preserve"> lymph node metastases), while patients between 40 and 60 years of age and over 60 had progression rates of 3.5% and 1.6%, respectively</w:t>
      </w:r>
      <w:r w:rsidR="00180A50"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Recently, this group estimated </w:t>
      </w:r>
      <w:r w:rsidR="003268F6"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lifetime probability of disease progression during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for each age decade between the 20s and </w:t>
      </w:r>
      <w:proofErr w:type="gramStart"/>
      <w:r w:rsidRPr="00B2593C">
        <w:rPr>
          <w:rFonts w:ascii="Book Antiqua" w:hAnsi="Book Antiqua" w:cs="Times New Roman"/>
          <w:sz w:val="24"/>
          <w:szCs w:val="24"/>
          <w:lang w:val="en-US"/>
        </w:rPr>
        <w:t>70s</w:t>
      </w:r>
      <w:r w:rsidR="00180A50" w:rsidRPr="00B2593C">
        <w:rPr>
          <w:rFonts w:ascii="Book Antiqua" w:hAnsi="Book Antiqua" w:cs="Times New Roman"/>
          <w:sz w:val="24"/>
          <w:szCs w:val="24"/>
          <w:vertAlign w:val="superscript"/>
          <w:lang w:val="en-US"/>
        </w:rPr>
        <w:t>[</w:t>
      </w:r>
      <w:proofErr w:type="gramEnd"/>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Thus, in patients in their 20s, 30s, 40s, 50s, 60s, and 70s the probabilit</w:t>
      </w:r>
      <w:r w:rsidR="003268F6" w:rsidRPr="00B2593C">
        <w:rPr>
          <w:rFonts w:ascii="Book Antiqua" w:hAnsi="Book Antiqua" w:cs="Times New Roman"/>
          <w:sz w:val="24"/>
          <w:szCs w:val="24"/>
          <w:lang w:val="en-US"/>
        </w:rPr>
        <w:t>ies</w:t>
      </w:r>
      <w:r w:rsidRPr="00B2593C">
        <w:rPr>
          <w:rFonts w:ascii="Book Antiqua" w:hAnsi="Book Antiqua" w:cs="Times New Roman"/>
          <w:sz w:val="24"/>
          <w:szCs w:val="24"/>
          <w:lang w:val="en-US"/>
        </w:rPr>
        <w:t xml:space="preserve"> of progression were 48.6%, 25.3%, 20.9%, 10.3%, 8.2%, and 3.5%, respectively</w:t>
      </w:r>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However, while patients who are in their 20s at diagnosis </w:t>
      </w:r>
      <w:r w:rsidR="003268F6" w:rsidRPr="00B2593C">
        <w:rPr>
          <w:rFonts w:ascii="Book Antiqua" w:hAnsi="Book Antiqua" w:cs="Times New Roman"/>
          <w:sz w:val="24"/>
          <w:szCs w:val="24"/>
          <w:lang w:val="en-US"/>
        </w:rPr>
        <w:t xml:space="preserve">were </w:t>
      </w:r>
      <w:r w:rsidRPr="00B2593C">
        <w:rPr>
          <w:rFonts w:ascii="Book Antiqua" w:hAnsi="Book Antiqua" w:cs="Times New Roman"/>
          <w:sz w:val="24"/>
          <w:szCs w:val="24"/>
          <w:lang w:val="en-US"/>
        </w:rPr>
        <w:t xml:space="preserve">more likely to progress, only half </w:t>
      </w:r>
      <w:r w:rsidR="003268F6" w:rsidRPr="00B2593C">
        <w:rPr>
          <w:rFonts w:ascii="Book Antiqua" w:hAnsi="Book Antiqua" w:cs="Times New Roman"/>
          <w:sz w:val="24"/>
          <w:szCs w:val="24"/>
          <w:lang w:val="en-US"/>
        </w:rPr>
        <w:t xml:space="preserve">would </w:t>
      </w:r>
      <w:r w:rsidRPr="00B2593C">
        <w:rPr>
          <w:rFonts w:ascii="Book Antiqua" w:hAnsi="Book Antiqua" w:cs="Times New Roman"/>
          <w:sz w:val="24"/>
          <w:szCs w:val="24"/>
          <w:lang w:val="en-US"/>
        </w:rPr>
        <w:t xml:space="preserve">require rescue surgery during their lives and </w:t>
      </w:r>
      <w:r w:rsidR="003268F6" w:rsidRPr="00B2593C">
        <w:rPr>
          <w:rFonts w:ascii="Book Antiqua" w:hAnsi="Book Antiqua" w:cs="Times New Roman"/>
          <w:sz w:val="24"/>
          <w:szCs w:val="24"/>
          <w:lang w:val="en-US"/>
        </w:rPr>
        <w:t xml:space="preserve">likely </w:t>
      </w:r>
      <w:r w:rsidRPr="00B2593C">
        <w:rPr>
          <w:rFonts w:ascii="Book Antiqua" w:hAnsi="Book Antiqua" w:cs="Times New Roman"/>
          <w:sz w:val="24"/>
          <w:szCs w:val="24"/>
          <w:lang w:val="en-US"/>
        </w:rPr>
        <w:t>none</w:t>
      </w:r>
      <w:r w:rsidR="003268F6" w:rsidRPr="00B2593C">
        <w:rPr>
          <w:rFonts w:ascii="Book Antiqua" w:hAnsi="Book Antiqua" w:cs="Times New Roman"/>
          <w:sz w:val="24"/>
          <w:szCs w:val="24"/>
          <w:lang w:val="en-US"/>
        </w:rPr>
        <w:t xml:space="preserve"> of them</w:t>
      </w:r>
      <w:r w:rsidRPr="00B2593C">
        <w:rPr>
          <w:rFonts w:ascii="Book Antiqua" w:hAnsi="Book Antiqua" w:cs="Times New Roman"/>
          <w:sz w:val="24"/>
          <w:szCs w:val="24"/>
          <w:lang w:val="en-US"/>
        </w:rPr>
        <w:t xml:space="preserve"> </w:t>
      </w:r>
      <w:r w:rsidR="003268F6" w:rsidRPr="00B2593C">
        <w:rPr>
          <w:rFonts w:ascii="Book Antiqua" w:hAnsi="Book Antiqua" w:cs="Times New Roman"/>
          <w:sz w:val="24"/>
          <w:szCs w:val="24"/>
          <w:lang w:val="en-US"/>
        </w:rPr>
        <w:t xml:space="preserve">would </w:t>
      </w:r>
      <w:r w:rsidRPr="00B2593C">
        <w:rPr>
          <w:rFonts w:ascii="Book Antiqua" w:hAnsi="Book Antiqua" w:cs="Times New Roman"/>
          <w:sz w:val="24"/>
          <w:szCs w:val="24"/>
          <w:lang w:val="en-US"/>
        </w:rPr>
        <w:t xml:space="preserve">show life-threatening recurrence or die from thyroid </w:t>
      </w:r>
      <w:proofErr w:type="gramStart"/>
      <w:r w:rsidRPr="00B2593C">
        <w:rPr>
          <w:rFonts w:ascii="Book Antiqua" w:hAnsi="Book Antiqua" w:cs="Times New Roman"/>
          <w:sz w:val="24"/>
          <w:szCs w:val="24"/>
          <w:lang w:val="en-US"/>
        </w:rPr>
        <w:t>carcinoma</w:t>
      </w:r>
      <w:r w:rsidR="00180A50" w:rsidRPr="00B2593C">
        <w:rPr>
          <w:rFonts w:ascii="Book Antiqua" w:hAnsi="Book Antiqua" w:cs="Times New Roman"/>
          <w:sz w:val="24"/>
          <w:szCs w:val="24"/>
          <w:vertAlign w:val="superscript"/>
          <w:lang w:val="en-US"/>
        </w:rPr>
        <w:t>[</w:t>
      </w:r>
      <w:proofErr w:type="gramEnd"/>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00D36F37"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Finally, in consonance with these findings, Tuttle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[17]</w:t>
      </w:r>
      <w:r w:rsidRPr="00B2593C">
        <w:rPr>
          <w:rFonts w:ascii="Book Antiqua" w:hAnsi="Book Antiqua" w:cs="Times New Roman"/>
          <w:sz w:val="24"/>
          <w:szCs w:val="24"/>
          <w:lang w:val="en-US"/>
        </w:rPr>
        <w:t xml:space="preserve"> demonstrated that patients younger than 50 years at diagnosis had a nearly 5-fold </w:t>
      </w:r>
      <w:r w:rsidR="003268F6" w:rsidRPr="00B2593C">
        <w:rPr>
          <w:rFonts w:ascii="Book Antiqua" w:hAnsi="Book Antiqua" w:cs="Times New Roman"/>
          <w:sz w:val="24"/>
          <w:szCs w:val="24"/>
          <w:lang w:val="en-US"/>
        </w:rPr>
        <w:t xml:space="preserve">higher </w:t>
      </w:r>
      <w:r w:rsidRPr="00B2593C">
        <w:rPr>
          <w:rFonts w:ascii="Book Antiqua" w:hAnsi="Book Antiqua" w:cs="Times New Roman"/>
          <w:sz w:val="24"/>
          <w:szCs w:val="24"/>
          <w:lang w:val="en-US"/>
        </w:rPr>
        <w:t xml:space="preserve">likelihood of experiencing tumor growth compared with patients 50 years or older (27.3% </w:t>
      </w:r>
      <w:r w:rsidRPr="00B2593C">
        <w:rPr>
          <w:rFonts w:ascii="Book Antiqua" w:hAnsi="Book Antiqua" w:cs="Times New Roman"/>
          <w:i/>
          <w:sz w:val="24"/>
          <w:szCs w:val="24"/>
          <w:lang w:val="en-US"/>
        </w:rPr>
        <w:t>vs</w:t>
      </w:r>
      <w:r w:rsidRPr="00B2593C">
        <w:rPr>
          <w:rFonts w:ascii="Book Antiqua" w:hAnsi="Book Antiqua" w:cs="Times New Roman"/>
          <w:sz w:val="24"/>
          <w:szCs w:val="24"/>
          <w:lang w:val="en-US"/>
        </w:rPr>
        <w:t xml:space="preserve"> 4.6% at 5 years</w:t>
      </w:r>
      <w:r w:rsidR="007677CF" w:rsidRPr="00B2593C">
        <w:rPr>
          <w:rFonts w:ascii="Book Antiqua" w:hAnsi="Book Antiqua" w:cs="Times New Roman"/>
          <w:sz w:val="24"/>
          <w:szCs w:val="24"/>
          <w:lang w:val="en-US"/>
        </w:rPr>
        <w:t>, respectively</w:t>
      </w:r>
      <w:r w:rsidR="00180A50" w:rsidRPr="00B2593C">
        <w:rPr>
          <w:rFonts w:ascii="Book Antiqua" w:hAnsi="Book Antiqua" w:cs="Times New Roman"/>
          <w:sz w:val="24"/>
          <w:szCs w:val="24"/>
          <w:lang w:val="en-US"/>
        </w:rPr>
        <w:t>)</w:t>
      </w:r>
      <w:r w:rsidRPr="00B2593C">
        <w:rPr>
          <w:rFonts w:ascii="Book Antiqua" w:hAnsi="Book Antiqua" w:cs="Times New Roman"/>
          <w:sz w:val="24"/>
          <w:szCs w:val="24"/>
          <w:lang w:val="en-US"/>
        </w:rPr>
        <w:t>.</w:t>
      </w:r>
      <w:r w:rsidR="00D36F37" w:rsidRPr="00B2593C">
        <w:rPr>
          <w:rFonts w:ascii="Book Antiqua" w:hAnsi="Book Antiqua" w:cs="Times New Roman"/>
          <w:sz w:val="24"/>
          <w:szCs w:val="24"/>
          <w:lang w:val="en-US"/>
        </w:rPr>
        <w:t xml:space="preserve"> </w:t>
      </w:r>
    </w:p>
    <w:p w14:paraId="435165DF"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6DF75A92" w14:textId="4409A2D0" w:rsidR="00533917" w:rsidRPr="00B2593C" w:rsidRDefault="00A845EA"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Serum thyrotropin levels</w:t>
      </w:r>
    </w:p>
    <w:p w14:paraId="45E15D2F" w14:textId="201F2266" w:rsidR="00A845EA" w:rsidRPr="00B2593C" w:rsidRDefault="00A845EA"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role of </w:t>
      </w:r>
      <w:r w:rsidR="00654B74" w:rsidRPr="00B2593C">
        <w:rPr>
          <w:rFonts w:ascii="Book Antiqua" w:hAnsi="Book Antiqua" w:cs="Times New Roman"/>
          <w:sz w:val="24"/>
          <w:szCs w:val="24"/>
          <w:lang w:val="en-US"/>
        </w:rPr>
        <w:t>thyrotropin</w:t>
      </w:r>
      <w:r w:rsidRPr="00B2593C">
        <w:rPr>
          <w:rFonts w:ascii="Book Antiqua" w:hAnsi="Book Antiqua" w:cs="Times New Roman"/>
          <w:sz w:val="24"/>
          <w:szCs w:val="24"/>
          <w:lang w:val="en-US"/>
        </w:rPr>
        <w:t xml:space="preserve"> (TSH) in the initiation and progression of PTC has already been </w:t>
      </w:r>
      <w:proofErr w:type="gramStart"/>
      <w:r w:rsidRPr="00B2593C">
        <w:rPr>
          <w:rFonts w:ascii="Book Antiqua" w:hAnsi="Book Antiqua" w:cs="Times New Roman"/>
          <w:sz w:val="24"/>
          <w:szCs w:val="24"/>
          <w:lang w:val="en-US"/>
        </w:rPr>
        <w:t>demonstrated</w:t>
      </w:r>
      <w:r w:rsidR="004D29C8" w:rsidRPr="00B2593C">
        <w:rPr>
          <w:rFonts w:ascii="Book Antiqua" w:hAnsi="Book Antiqua" w:cs="Times New Roman"/>
          <w:sz w:val="24"/>
          <w:szCs w:val="24"/>
          <w:vertAlign w:val="superscript"/>
          <w:lang w:val="en-US"/>
        </w:rPr>
        <w:t>[</w:t>
      </w:r>
      <w:proofErr w:type="gramEnd"/>
      <w:r w:rsidR="004D29C8" w:rsidRPr="00B2593C">
        <w:rPr>
          <w:rFonts w:ascii="Book Antiqua" w:hAnsi="Book Antiqua" w:cs="Times New Roman"/>
          <w:sz w:val="24"/>
          <w:szCs w:val="24"/>
          <w:vertAlign w:val="superscript"/>
          <w:lang w:val="en-US"/>
        </w:rPr>
        <w:t>53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182F89" w:rsidRPr="00B2593C">
        <w:rPr>
          <w:rFonts w:ascii="Book Antiqua" w:hAnsi="Book Antiqua" w:cs="Times New Roman"/>
          <w:sz w:val="24"/>
          <w:szCs w:val="24"/>
          <w:lang w:val="en-US"/>
        </w:rPr>
        <w:t>A</w:t>
      </w:r>
      <w:r w:rsidRPr="00B2593C">
        <w:rPr>
          <w:rFonts w:ascii="Book Antiqua" w:hAnsi="Book Antiqua" w:cs="Times New Roman"/>
          <w:sz w:val="24"/>
          <w:szCs w:val="24"/>
          <w:lang w:val="en-US"/>
        </w:rPr>
        <w:t xml:space="preserve"> Korean study divided patients with PMC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into three groups according to highest, middle, and lowest TSH </w:t>
      </w:r>
      <w:proofErr w:type="gramStart"/>
      <w:r w:rsidRPr="00B2593C">
        <w:rPr>
          <w:rFonts w:ascii="Book Antiqua" w:hAnsi="Book Antiqua" w:cs="Times New Roman"/>
          <w:sz w:val="24"/>
          <w:szCs w:val="24"/>
          <w:lang w:val="en-US"/>
        </w:rPr>
        <w:t>levels</w:t>
      </w:r>
      <w:r w:rsidR="00EA1A8A" w:rsidRPr="00B2593C">
        <w:rPr>
          <w:rFonts w:ascii="Book Antiqua" w:hAnsi="Book Antiqua" w:cs="Times New Roman"/>
          <w:sz w:val="24"/>
          <w:szCs w:val="24"/>
          <w:vertAlign w:val="superscript"/>
          <w:lang w:val="en-US"/>
        </w:rPr>
        <w:t>[</w:t>
      </w:r>
      <w:proofErr w:type="gramEnd"/>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One third of patients who developed </w:t>
      </w:r>
      <w:r w:rsidR="00DC5F2B" w:rsidRPr="00B2593C">
        <w:rPr>
          <w:rFonts w:ascii="Book Antiqua" w:hAnsi="Book Antiqua" w:cs="Times New Roman"/>
          <w:sz w:val="24"/>
          <w:szCs w:val="24"/>
          <w:lang w:val="en-US"/>
        </w:rPr>
        <w:t xml:space="preserve">more than </w:t>
      </w:r>
      <w:proofErr w:type="gramStart"/>
      <w:r w:rsidR="00DC5F2B" w:rsidRPr="00B2593C">
        <w:rPr>
          <w:rFonts w:ascii="Book Antiqua" w:hAnsi="Book Antiqua" w:cs="Times New Roman"/>
          <w:sz w:val="24"/>
          <w:szCs w:val="24"/>
          <w:lang w:val="en-US"/>
        </w:rPr>
        <w:t xml:space="preserve">a 50% </w:t>
      </w:r>
      <w:r w:rsidRPr="00B2593C">
        <w:rPr>
          <w:rFonts w:ascii="Book Antiqua" w:hAnsi="Book Antiqua" w:cs="Times New Roman"/>
          <w:sz w:val="24"/>
          <w:szCs w:val="24"/>
          <w:lang w:val="en-US"/>
        </w:rPr>
        <w:t>increase in tumor volume were</w:t>
      </w:r>
      <w:proofErr w:type="gramEnd"/>
      <w:r w:rsidRPr="00B2593C">
        <w:rPr>
          <w:rFonts w:ascii="Book Antiqua" w:hAnsi="Book Antiqua" w:cs="Times New Roman"/>
          <w:sz w:val="24"/>
          <w:szCs w:val="24"/>
          <w:lang w:val="en-US"/>
        </w:rPr>
        <w:t xml:space="preserve"> classified into the higher TSH level</w:t>
      </w:r>
      <w:r w:rsidR="00DC5F2B"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group, </w:t>
      </w:r>
      <w:r w:rsidR="00DC5F2B" w:rsidRPr="00B2593C">
        <w:rPr>
          <w:rFonts w:ascii="Book Antiqua" w:hAnsi="Book Antiqua" w:cs="Times New Roman"/>
          <w:sz w:val="24"/>
          <w:szCs w:val="24"/>
          <w:lang w:val="en-US"/>
        </w:rPr>
        <w:t>which is</w:t>
      </w:r>
      <w:r w:rsidRPr="00B2593C">
        <w:rPr>
          <w:rFonts w:ascii="Book Antiqua" w:hAnsi="Book Antiqua" w:cs="Times New Roman"/>
          <w:sz w:val="24"/>
          <w:szCs w:val="24"/>
          <w:lang w:val="en-US"/>
        </w:rPr>
        <w:t xml:space="preserve"> in the upper </w:t>
      </w:r>
      <w:proofErr w:type="spellStart"/>
      <w:r w:rsidRPr="00B2593C">
        <w:rPr>
          <w:rFonts w:ascii="Book Antiqua" w:hAnsi="Book Antiqua" w:cs="Times New Roman"/>
          <w:sz w:val="24"/>
          <w:szCs w:val="24"/>
          <w:lang w:val="en-US"/>
        </w:rPr>
        <w:t>tertile</w:t>
      </w:r>
      <w:proofErr w:type="spellEnd"/>
      <w:r w:rsidRPr="00B2593C">
        <w:rPr>
          <w:rFonts w:ascii="Book Antiqua" w:hAnsi="Book Antiqua" w:cs="Times New Roman"/>
          <w:sz w:val="24"/>
          <w:szCs w:val="24"/>
          <w:lang w:val="en-US"/>
        </w:rPr>
        <w:t xml:space="preserve"> of normal TSH level</w:t>
      </w:r>
      <w:r w:rsidR="00DC5F2B"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Pr="00B2593C">
        <w:rPr>
          <w:rFonts w:ascii="Times New Roman" w:hAnsi="Times New Roman" w:cs="Times New Roman"/>
          <w:sz w:val="24"/>
          <w:szCs w:val="24"/>
          <w:lang w:val="en-US"/>
        </w:rPr>
        <w:t>​​</w:t>
      </w:r>
      <w:r w:rsidRPr="00B2593C">
        <w:rPr>
          <w:rFonts w:ascii="Book Antiqua" w:hAnsi="Book Antiqua" w:cs="Times New Roman"/>
          <w:sz w:val="24"/>
          <w:szCs w:val="24"/>
          <w:lang w:val="en-US"/>
        </w:rPr>
        <w:t xml:space="preserve">(2.3-4.5 </w:t>
      </w:r>
      <w:proofErr w:type="spellStart"/>
      <w:r w:rsidRPr="00B2593C">
        <w:rPr>
          <w:rFonts w:ascii="Book Antiqua" w:hAnsi="Book Antiqua" w:cs="Times New Roman"/>
          <w:sz w:val="24"/>
          <w:szCs w:val="24"/>
          <w:lang w:val="en-US"/>
        </w:rPr>
        <w:t>mUI</w:t>
      </w:r>
      <w:proofErr w:type="spellEnd"/>
      <w:r w:rsidRPr="00B2593C">
        <w:rPr>
          <w:rFonts w:ascii="Book Antiqua" w:hAnsi="Book Antiqua" w:cs="Times New Roman"/>
          <w:sz w:val="24"/>
          <w:szCs w:val="24"/>
          <w:lang w:val="en-US"/>
        </w:rPr>
        <w:t xml:space="preserve">/mL). The multivariate analysis </w:t>
      </w:r>
      <w:r w:rsidR="00DC5F2B" w:rsidRPr="00B2593C">
        <w:rPr>
          <w:rFonts w:ascii="Book Antiqua" w:hAnsi="Book Antiqua" w:cs="Times New Roman"/>
          <w:sz w:val="24"/>
          <w:szCs w:val="24"/>
          <w:lang w:val="en-US"/>
        </w:rPr>
        <w:t xml:space="preserve">was </w:t>
      </w:r>
      <w:r w:rsidRPr="00B2593C">
        <w:rPr>
          <w:rFonts w:ascii="Book Antiqua" w:hAnsi="Book Antiqua" w:cs="Times New Roman"/>
          <w:sz w:val="24"/>
          <w:szCs w:val="24"/>
          <w:lang w:val="en-US"/>
        </w:rPr>
        <w:t>adjusted for age, sex</w:t>
      </w:r>
      <w:r w:rsidR="00DC5F2B"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other factors, </w:t>
      </w:r>
      <w:r w:rsidR="00DC5F2B" w:rsidRPr="00B2593C">
        <w:rPr>
          <w:rFonts w:ascii="Book Antiqua" w:hAnsi="Book Antiqua" w:cs="Times New Roman"/>
          <w:sz w:val="24"/>
          <w:szCs w:val="24"/>
          <w:lang w:val="en-US"/>
        </w:rPr>
        <w:t xml:space="preserve">and revealed </w:t>
      </w:r>
      <w:r w:rsidRPr="00B2593C">
        <w:rPr>
          <w:rFonts w:ascii="Book Antiqua" w:hAnsi="Book Antiqua" w:cs="Times New Roman"/>
          <w:sz w:val="24"/>
          <w:szCs w:val="24"/>
          <w:lang w:val="en-US"/>
        </w:rPr>
        <w:t xml:space="preserve">that higher TSH levels </w:t>
      </w:r>
      <w:r w:rsidR="00DC5F2B" w:rsidRPr="00B2593C">
        <w:rPr>
          <w:rFonts w:ascii="Book Antiqua" w:hAnsi="Book Antiqua" w:cs="Times New Roman"/>
          <w:sz w:val="24"/>
          <w:szCs w:val="24"/>
          <w:lang w:val="en-US"/>
        </w:rPr>
        <w:t xml:space="preserve">were </w:t>
      </w:r>
      <w:r w:rsidRPr="00B2593C">
        <w:rPr>
          <w:rFonts w:ascii="Book Antiqua" w:hAnsi="Book Antiqua" w:cs="Times New Roman"/>
          <w:sz w:val="24"/>
          <w:szCs w:val="24"/>
          <w:lang w:val="en-US"/>
        </w:rPr>
        <w:t xml:space="preserve">an independent risk factor for PMC </w:t>
      </w:r>
      <w:proofErr w:type="gramStart"/>
      <w:r w:rsidRPr="00B2593C">
        <w:rPr>
          <w:rFonts w:ascii="Book Antiqua" w:hAnsi="Book Antiqua" w:cs="Times New Roman"/>
          <w:sz w:val="24"/>
          <w:szCs w:val="24"/>
          <w:lang w:val="en-US"/>
        </w:rPr>
        <w:t>progression</w:t>
      </w:r>
      <w:r w:rsidR="00EA1A8A" w:rsidRPr="00B2593C">
        <w:rPr>
          <w:rFonts w:ascii="Book Antiqua" w:hAnsi="Book Antiqua" w:cs="Times New Roman"/>
          <w:sz w:val="24"/>
          <w:szCs w:val="24"/>
          <w:vertAlign w:val="superscript"/>
          <w:lang w:val="en-US"/>
        </w:rPr>
        <w:t>[</w:t>
      </w:r>
      <w:proofErr w:type="gramEnd"/>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According to statistical analysis, this study estimated </w:t>
      </w:r>
      <w:r w:rsidR="00DC5F2B" w:rsidRPr="00B2593C">
        <w:rPr>
          <w:rFonts w:ascii="Book Antiqua" w:hAnsi="Book Antiqua" w:cs="Times New Roman"/>
          <w:sz w:val="24"/>
          <w:szCs w:val="24"/>
          <w:lang w:val="en-US"/>
        </w:rPr>
        <w:t xml:space="preserve">that </w:t>
      </w:r>
      <w:r w:rsidRPr="00B2593C">
        <w:rPr>
          <w:rFonts w:ascii="Book Antiqua" w:hAnsi="Book Antiqua" w:cs="Times New Roman"/>
          <w:sz w:val="24"/>
          <w:szCs w:val="24"/>
          <w:lang w:val="en-US"/>
        </w:rPr>
        <w:lastRenderedPageBreak/>
        <w:t xml:space="preserve">serum TSH levels </w:t>
      </w:r>
      <w:r w:rsidRPr="00B2593C">
        <w:rPr>
          <w:rFonts w:ascii="Times New Roman" w:hAnsi="Times New Roman" w:cs="Times New Roman"/>
          <w:sz w:val="24"/>
          <w:szCs w:val="24"/>
          <w:lang w:val="en-US"/>
        </w:rPr>
        <w:t>​​</w:t>
      </w:r>
      <w:r w:rsidRPr="00B2593C">
        <w:rPr>
          <w:rFonts w:ascii="Book Antiqua" w:hAnsi="Book Antiqua" w:cs="Times New Roman"/>
          <w:sz w:val="24"/>
          <w:szCs w:val="24"/>
          <w:lang w:val="en-US"/>
        </w:rPr>
        <w:t xml:space="preserve">greater than 2.5 </w:t>
      </w:r>
      <w:proofErr w:type="spellStart"/>
      <w:r w:rsidRPr="00B2593C">
        <w:rPr>
          <w:rFonts w:ascii="Book Antiqua" w:hAnsi="Book Antiqua" w:cs="Times New Roman"/>
          <w:sz w:val="24"/>
          <w:szCs w:val="24"/>
          <w:lang w:val="en-US"/>
        </w:rPr>
        <w:t>mU</w:t>
      </w:r>
      <w:r w:rsidR="00182F89" w:rsidRPr="00B2593C">
        <w:rPr>
          <w:rFonts w:ascii="Book Antiqua" w:hAnsi="Book Antiqua" w:cs="Times New Roman"/>
          <w:sz w:val="24"/>
          <w:szCs w:val="24"/>
          <w:lang w:val="en-US"/>
        </w:rPr>
        <w:t>I</w:t>
      </w:r>
      <w:proofErr w:type="spellEnd"/>
      <w:r w:rsidRPr="00B2593C">
        <w:rPr>
          <w:rFonts w:ascii="Book Antiqua" w:hAnsi="Book Antiqua" w:cs="Times New Roman"/>
          <w:sz w:val="24"/>
          <w:szCs w:val="24"/>
          <w:lang w:val="en-US"/>
        </w:rPr>
        <w:t xml:space="preserve">/L could be considered </w:t>
      </w:r>
      <w:r w:rsidR="00DC5F2B" w:rsidRPr="00B2593C">
        <w:rPr>
          <w:rFonts w:ascii="Book Antiqua" w:hAnsi="Book Antiqua" w:cs="Times New Roman"/>
          <w:sz w:val="24"/>
          <w:szCs w:val="24"/>
          <w:lang w:val="en-US"/>
        </w:rPr>
        <w:t>a</w:t>
      </w:r>
      <w:r w:rsidRPr="00B2593C">
        <w:rPr>
          <w:rFonts w:ascii="Book Antiqua" w:hAnsi="Book Antiqua" w:cs="Times New Roman"/>
          <w:sz w:val="24"/>
          <w:szCs w:val="24"/>
          <w:lang w:val="en-US"/>
        </w:rPr>
        <w:t xml:space="preserve"> progression predictive cutoff and a suitable range for the target TSH level during </w:t>
      </w:r>
      <w:proofErr w:type="gramStart"/>
      <w:r w:rsidR="00F0388D" w:rsidRPr="00B2593C">
        <w:rPr>
          <w:rFonts w:ascii="Book Antiqua" w:hAnsi="Book Antiqua" w:cs="Times New Roman"/>
          <w:sz w:val="24"/>
          <w:szCs w:val="24"/>
          <w:lang w:val="en-US"/>
        </w:rPr>
        <w:t>AS</w:t>
      </w:r>
      <w:r w:rsidR="00EA1A8A" w:rsidRPr="00B2593C">
        <w:rPr>
          <w:rFonts w:ascii="Book Antiqua" w:hAnsi="Book Antiqua" w:cs="Times New Roman"/>
          <w:sz w:val="24"/>
          <w:szCs w:val="24"/>
          <w:vertAlign w:val="superscript"/>
          <w:lang w:val="en-US"/>
        </w:rPr>
        <w:t>[</w:t>
      </w:r>
      <w:proofErr w:type="gramEnd"/>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In contrast to these findings, a previous study found no association between TSH levels and </w:t>
      </w:r>
      <w:r w:rsidR="00DC5F2B" w:rsidRPr="00B2593C">
        <w:rPr>
          <w:rFonts w:ascii="Book Antiqua" w:hAnsi="Book Antiqua" w:cs="Times New Roman"/>
          <w:sz w:val="24"/>
          <w:szCs w:val="24"/>
          <w:lang w:val="en-US"/>
        </w:rPr>
        <w:t xml:space="preserve">an </w:t>
      </w:r>
      <w:r w:rsidRPr="00B2593C">
        <w:rPr>
          <w:rFonts w:ascii="Book Antiqua" w:hAnsi="Book Antiqua" w:cs="Times New Roman"/>
          <w:sz w:val="24"/>
          <w:szCs w:val="24"/>
          <w:lang w:val="en-US"/>
        </w:rPr>
        <w:t xml:space="preserve">increase </w:t>
      </w:r>
      <w:r w:rsidR="00DC5F2B" w:rsidRPr="00B2593C">
        <w:rPr>
          <w:rFonts w:ascii="Book Antiqua" w:hAnsi="Book Antiqua" w:cs="Times New Roman"/>
          <w:sz w:val="24"/>
          <w:szCs w:val="24"/>
          <w:lang w:val="en-US"/>
        </w:rPr>
        <w:t xml:space="preserve">in </w:t>
      </w:r>
      <w:r w:rsidRPr="00B2593C">
        <w:rPr>
          <w:rFonts w:ascii="Book Antiqua" w:hAnsi="Book Antiqua" w:cs="Times New Roman"/>
          <w:sz w:val="24"/>
          <w:szCs w:val="24"/>
          <w:lang w:val="en-US"/>
        </w:rPr>
        <w:t xml:space="preserve">tumor diameter in patients with </w:t>
      </w:r>
      <w:proofErr w:type="gramStart"/>
      <w:r w:rsidRPr="00B2593C">
        <w:rPr>
          <w:rFonts w:ascii="Book Antiqua" w:hAnsi="Book Antiqua" w:cs="Times New Roman"/>
          <w:sz w:val="24"/>
          <w:szCs w:val="24"/>
          <w:lang w:val="en-US"/>
        </w:rPr>
        <w:t>PMC</w:t>
      </w:r>
      <w:r w:rsidR="00EA1A8A" w:rsidRPr="00B2593C">
        <w:rPr>
          <w:rFonts w:ascii="Book Antiqua" w:hAnsi="Book Antiqua" w:cs="Times New Roman"/>
          <w:sz w:val="24"/>
          <w:szCs w:val="24"/>
          <w:vertAlign w:val="superscript"/>
          <w:lang w:val="en-US"/>
        </w:rPr>
        <w:t>[</w:t>
      </w:r>
      <w:proofErr w:type="gramEnd"/>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DC5F2B" w:rsidRPr="00B2593C">
        <w:rPr>
          <w:rFonts w:ascii="Book Antiqua" w:hAnsi="Book Antiqua" w:cs="Times New Roman"/>
          <w:sz w:val="24"/>
          <w:szCs w:val="24"/>
          <w:lang w:val="en-US"/>
        </w:rPr>
        <w:t>These contrasting</w:t>
      </w:r>
      <w:r w:rsidRPr="00B2593C">
        <w:rPr>
          <w:rFonts w:ascii="Book Antiqua" w:hAnsi="Book Antiqua" w:cs="Times New Roman"/>
          <w:sz w:val="24"/>
          <w:szCs w:val="24"/>
          <w:lang w:val="en-US"/>
        </w:rPr>
        <w:t xml:space="preserve"> findings could be explained by the different definitions of tumor progression taken into account at the time of </w:t>
      </w:r>
      <w:proofErr w:type="gramStart"/>
      <w:r w:rsidRPr="00B2593C">
        <w:rPr>
          <w:rFonts w:ascii="Book Antiqua" w:hAnsi="Book Antiqua" w:cs="Times New Roman"/>
          <w:sz w:val="24"/>
          <w:szCs w:val="24"/>
          <w:lang w:val="en-US"/>
        </w:rPr>
        <w:t>analysis</w:t>
      </w:r>
      <w:r w:rsidR="00EA1A8A" w:rsidRPr="00B2593C">
        <w:rPr>
          <w:rFonts w:ascii="Book Antiqua" w:hAnsi="Book Antiqua" w:cs="Times New Roman"/>
          <w:sz w:val="24"/>
          <w:szCs w:val="24"/>
          <w:vertAlign w:val="superscript"/>
          <w:lang w:val="en-US"/>
        </w:rPr>
        <w:t>[</w:t>
      </w:r>
      <w:proofErr w:type="gramEnd"/>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00EA1A8A" w:rsidRPr="00B2593C">
        <w:rPr>
          <w:rFonts w:ascii="Book Antiqua" w:hAnsi="Book Antiqua" w:cs="Times New Roman"/>
          <w:sz w:val="24"/>
          <w:szCs w:val="24"/>
          <w:vertAlign w:val="superscript"/>
          <w:lang w:val="en-US"/>
        </w:rPr>
        <w:t>,</w:t>
      </w:r>
      <w:r w:rsidR="004D29C8" w:rsidRPr="00B2593C">
        <w:rPr>
          <w:rFonts w:ascii="Book Antiqua" w:hAnsi="Book Antiqua" w:cs="Times New Roman"/>
          <w:sz w:val="24"/>
          <w:szCs w:val="24"/>
          <w:vertAlign w:val="superscript"/>
          <w:lang w:val="en-US"/>
        </w:rPr>
        <w:t>55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To date, this </w:t>
      </w:r>
      <w:r w:rsidR="00182F89" w:rsidRPr="00B2593C">
        <w:rPr>
          <w:rFonts w:ascii="Book Antiqua" w:hAnsi="Book Antiqua" w:cs="Times New Roman"/>
          <w:sz w:val="24"/>
          <w:szCs w:val="24"/>
          <w:lang w:val="en-US"/>
        </w:rPr>
        <w:t xml:space="preserve">topic </w:t>
      </w:r>
      <w:r w:rsidRPr="00B2593C">
        <w:rPr>
          <w:rFonts w:ascii="Book Antiqua" w:hAnsi="Book Antiqua" w:cs="Times New Roman"/>
          <w:sz w:val="24"/>
          <w:szCs w:val="24"/>
          <w:lang w:val="en-US"/>
        </w:rPr>
        <w:t>remains unclear</w:t>
      </w:r>
      <w:r w:rsidR="00DC5F2B"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there are no prospective studies that compared outcomes from subjects under AS with and without TSH suppression. In conclusion, future research is required to evaluate the impact of levothyroxine treatment, especially in higher risk groups such as the younger population.</w:t>
      </w:r>
    </w:p>
    <w:p w14:paraId="7F478D3B"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11EA0123" w14:textId="4FB74FFC" w:rsidR="00CE03B7" w:rsidRPr="00B2593C" w:rsidRDefault="00CE03B7"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Pregnancy</w:t>
      </w:r>
    </w:p>
    <w:p w14:paraId="5B0B3A0E" w14:textId="4D0576A8" w:rsidR="00CE03B7" w:rsidRPr="00B2593C" w:rsidRDefault="00CE03B7"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It has been well</w:t>
      </w:r>
      <w:r w:rsidR="00A43DEF"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established that Human Chorionic Gonadotropin (HCG) produced by </w:t>
      </w:r>
      <w:proofErr w:type="spellStart"/>
      <w:r w:rsidRPr="00B2593C">
        <w:rPr>
          <w:rFonts w:ascii="Book Antiqua" w:hAnsi="Book Antiqua" w:cs="Times New Roman"/>
          <w:sz w:val="24"/>
          <w:szCs w:val="24"/>
          <w:lang w:val="en-US"/>
        </w:rPr>
        <w:t>syncytiotrophoblastic</w:t>
      </w:r>
      <w:proofErr w:type="spellEnd"/>
      <w:r w:rsidRPr="00B2593C">
        <w:rPr>
          <w:rFonts w:ascii="Book Antiqua" w:hAnsi="Book Antiqua" w:cs="Times New Roman"/>
          <w:sz w:val="24"/>
          <w:szCs w:val="24"/>
          <w:lang w:val="en-US"/>
        </w:rPr>
        <w:t xml:space="preserve"> cells of the placenta </w:t>
      </w:r>
      <w:r w:rsidR="00A43DEF" w:rsidRPr="00B2593C">
        <w:rPr>
          <w:rFonts w:ascii="Book Antiqua" w:hAnsi="Book Antiqua" w:cs="Times New Roman"/>
          <w:sz w:val="24"/>
          <w:szCs w:val="24"/>
          <w:lang w:val="en-US"/>
        </w:rPr>
        <w:t xml:space="preserve">generates a </w:t>
      </w:r>
      <w:r w:rsidRPr="00B2593C">
        <w:rPr>
          <w:rFonts w:ascii="Book Antiqua" w:hAnsi="Book Antiqua" w:cs="Times New Roman"/>
          <w:sz w:val="24"/>
          <w:szCs w:val="24"/>
          <w:lang w:val="en-US"/>
        </w:rPr>
        <w:t xml:space="preserve">physiological increase in thyroid hormone levels and glandular </w:t>
      </w:r>
      <w:proofErr w:type="spellStart"/>
      <w:r w:rsidRPr="00B2593C">
        <w:rPr>
          <w:rFonts w:ascii="Book Antiqua" w:hAnsi="Book Antiqua" w:cs="Times New Roman"/>
          <w:sz w:val="24"/>
          <w:szCs w:val="24"/>
          <w:lang w:val="en-US"/>
        </w:rPr>
        <w:t>trophism</w:t>
      </w:r>
      <w:proofErr w:type="spellEnd"/>
      <w:r w:rsidRPr="00B2593C">
        <w:rPr>
          <w:rFonts w:ascii="Book Antiqua" w:hAnsi="Book Antiqua" w:cs="Times New Roman"/>
          <w:sz w:val="24"/>
          <w:szCs w:val="24"/>
          <w:lang w:val="en-US"/>
        </w:rPr>
        <w:t>,</w:t>
      </w:r>
      <w:r w:rsidR="00A43DEF" w:rsidRPr="00B2593C">
        <w:rPr>
          <w:rFonts w:ascii="Book Antiqua" w:hAnsi="Book Antiqua" w:cs="Times New Roman"/>
          <w:sz w:val="24"/>
          <w:szCs w:val="24"/>
          <w:lang w:val="en-US"/>
        </w:rPr>
        <w:t xml:space="preserve"> which is </w:t>
      </w:r>
      <w:r w:rsidRPr="00B2593C">
        <w:rPr>
          <w:rFonts w:ascii="Book Antiqua" w:hAnsi="Book Antiqua" w:cs="Times New Roman"/>
          <w:sz w:val="24"/>
          <w:szCs w:val="24"/>
          <w:lang w:val="en-US"/>
        </w:rPr>
        <w:t xml:space="preserve">secondary to the direct stimulation </w:t>
      </w:r>
      <w:r w:rsidR="00F829FC" w:rsidRPr="00B2593C">
        <w:rPr>
          <w:rFonts w:ascii="Book Antiqua" w:hAnsi="Book Antiqua" w:cs="Times New Roman"/>
          <w:sz w:val="24"/>
          <w:szCs w:val="24"/>
          <w:lang w:val="en-US"/>
        </w:rPr>
        <w:t>of the</w:t>
      </w:r>
      <w:r w:rsidRPr="00B2593C">
        <w:rPr>
          <w:rFonts w:ascii="Book Antiqua" w:hAnsi="Book Antiqua" w:cs="Times New Roman"/>
          <w:sz w:val="24"/>
          <w:szCs w:val="24"/>
          <w:lang w:val="en-US"/>
        </w:rPr>
        <w:t xml:space="preserve"> TSH receptor from follicular cell </w:t>
      </w:r>
      <w:proofErr w:type="gramStart"/>
      <w:r w:rsidRPr="00B2593C">
        <w:rPr>
          <w:rFonts w:ascii="Book Antiqua" w:hAnsi="Book Antiqua" w:cs="Times New Roman"/>
          <w:sz w:val="24"/>
          <w:szCs w:val="24"/>
          <w:lang w:val="en-US"/>
        </w:rPr>
        <w:t>membrane</w:t>
      </w:r>
      <w:r w:rsidR="00F829FC" w:rsidRPr="00B2593C">
        <w:rPr>
          <w:rFonts w:ascii="Book Antiqua" w:hAnsi="Book Antiqua" w:cs="Times New Roman"/>
          <w:sz w:val="24"/>
          <w:szCs w:val="24"/>
          <w:lang w:val="en-US"/>
        </w:rPr>
        <w:t>s</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Hence, pregnancy is a condition that predispose</w:t>
      </w:r>
      <w:r w:rsidR="00F829FC"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00F829FC" w:rsidRPr="00B2593C">
        <w:rPr>
          <w:rFonts w:ascii="Book Antiqua" w:hAnsi="Book Antiqua" w:cs="Times New Roman"/>
          <w:sz w:val="24"/>
          <w:szCs w:val="24"/>
          <w:lang w:val="en-US"/>
        </w:rPr>
        <w:t xml:space="preserve">cells to </w:t>
      </w:r>
      <w:r w:rsidRPr="00B2593C">
        <w:rPr>
          <w:rFonts w:ascii="Book Antiqua" w:hAnsi="Book Antiqua" w:cs="Times New Roman"/>
          <w:sz w:val="24"/>
          <w:szCs w:val="24"/>
          <w:lang w:val="en-US"/>
        </w:rPr>
        <w:t xml:space="preserve">neoplastic stimulation and therefore implies a risk of tumor </w:t>
      </w:r>
      <w:proofErr w:type="gramStart"/>
      <w:r w:rsidRPr="00B2593C">
        <w:rPr>
          <w:rFonts w:ascii="Book Antiqua" w:hAnsi="Book Antiqua" w:cs="Times New Roman"/>
          <w:sz w:val="24"/>
          <w:szCs w:val="24"/>
          <w:lang w:val="en-US"/>
        </w:rPr>
        <w:t>progression</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Currently, ATA guidelines recommend that PTCs diagnosed in </w:t>
      </w:r>
      <w:r w:rsidR="00F829FC"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early stages of pregnancy should be monitored by ultrasound. Surgery should be indicated</w:t>
      </w:r>
      <w:r w:rsidR="00F829FC" w:rsidRPr="00B2593C">
        <w:rPr>
          <w:rFonts w:ascii="Book Antiqua" w:hAnsi="Book Antiqua" w:cs="Times New Roman"/>
          <w:sz w:val="24"/>
          <w:szCs w:val="24"/>
          <w:lang w:val="en-US"/>
        </w:rPr>
        <w:t xml:space="preserve"> i</w:t>
      </w:r>
      <w:r w:rsidRPr="00B2593C">
        <w:rPr>
          <w:rFonts w:ascii="Book Antiqua" w:hAnsi="Book Antiqua" w:cs="Times New Roman"/>
          <w:sz w:val="24"/>
          <w:szCs w:val="24"/>
          <w:lang w:val="en-US"/>
        </w:rPr>
        <w:t xml:space="preserve">f </w:t>
      </w:r>
      <w:r w:rsidR="00F829FC" w:rsidRPr="00B2593C">
        <w:rPr>
          <w:rFonts w:ascii="Book Antiqua" w:hAnsi="Book Antiqua" w:cs="Times New Roman"/>
          <w:sz w:val="24"/>
          <w:szCs w:val="24"/>
          <w:lang w:val="en-US"/>
        </w:rPr>
        <w:t>there is a 20%</w:t>
      </w:r>
      <w:r w:rsidRPr="00B2593C">
        <w:rPr>
          <w:rFonts w:ascii="Book Antiqua" w:hAnsi="Book Antiqua" w:cs="Times New Roman"/>
          <w:sz w:val="24"/>
          <w:szCs w:val="24"/>
          <w:lang w:val="en-US"/>
        </w:rPr>
        <w:t xml:space="preserve"> </w:t>
      </w:r>
      <w:r w:rsidR="000F188D" w:rsidRPr="00B2593C">
        <w:rPr>
          <w:rFonts w:ascii="Book Antiqua" w:hAnsi="Book Antiqua" w:cs="Times New Roman"/>
          <w:sz w:val="24"/>
          <w:szCs w:val="24"/>
          <w:lang w:val="en-US"/>
        </w:rPr>
        <w:t xml:space="preserve">detected </w:t>
      </w:r>
      <w:r w:rsidRPr="00B2593C">
        <w:rPr>
          <w:rFonts w:ascii="Book Antiqua" w:hAnsi="Book Antiqua" w:cs="Times New Roman"/>
          <w:sz w:val="24"/>
          <w:szCs w:val="24"/>
          <w:lang w:val="en-US"/>
        </w:rPr>
        <w:t>increase in</w:t>
      </w:r>
      <w:r w:rsidR="00F829FC" w:rsidRPr="00B2593C">
        <w:rPr>
          <w:rFonts w:ascii="Book Antiqua" w:hAnsi="Book Antiqua" w:cs="Times New Roman"/>
          <w:sz w:val="24"/>
          <w:szCs w:val="24"/>
          <w:lang w:val="en-US"/>
        </w:rPr>
        <w:t xml:space="preserve"> two-dimensional </w:t>
      </w:r>
      <w:r w:rsidRPr="00B2593C">
        <w:rPr>
          <w:rFonts w:ascii="Book Antiqua" w:hAnsi="Book Antiqua" w:cs="Times New Roman"/>
          <w:sz w:val="24"/>
          <w:szCs w:val="24"/>
          <w:lang w:val="en-US"/>
        </w:rPr>
        <w:t>tumor size and/or</w:t>
      </w:r>
      <w:r w:rsidR="00F829FC" w:rsidRPr="00B2593C">
        <w:rPr>
          <w:rFonts w:ascii="Book Antiqua" w:hAnsi="Book Antiqua" w:cs="Times New Roman"/>
          <w:sz w:val="24"/>
          <w:szCs w:val="24"/>
          <w:lang w:val="en-US"/>
        </w:rPr>
        <w:t xml:space="preserve"> 50% or greater</w:t>
      </w:r>
      <w:r w:rsidRPr="00B2593C">
        <w:rPr>
          <w:rFonts w:ascii="Book Antiqua" w:hAnsi="Book Antiqua" w:cs="Times New Roman"/>
          <w:sz w:val="24"/>
          <w:szCs w:val="24"/>
          <w:lang w:val="en-US"/>
        </w:rPr>
        <w:t xml:space="preserve"> </w:t>
      </w:r>
      <w:r w:rsidR="00F829FC" w:rsidRPr="00B2593C">
        <w:rPr>
          <w:rFonts w:ascii="Book Antiqua" w:hAnsi="Book Antiqua" w:cs="Times New Roman"/>
          <w:sz w:val="24"/>
          <w:szCs w:val="24"/>
          <w:lang w:val="en-US"/>
        </w:rPr>
        <w:t xml:space="preserve">increase in </w:t>
      </w:r>
      <w:r w:rsidRPr="00B2593C">
        <w:rPr>
          <w:rFonts w:ascii="Book Antiqua" w:hAnsi="Book Antiqua" w:cs="Times New Roman"/>
          <w:sz w:val="24"/>
          <w:szCs w:val="24"/>
          <w:lang w:val="en-US"/>
        </w:rPr>
        <w:t xml:space="preserve">tumor </w:t>
      </w:r>
      <w:proofErr w:type="gramStart"/>
      <w:r w:rsidRPr="00B2593C">
        <w:rPr>
          <w:rFonts w:ascii="Book Antiqua" w:hAnsi="Book Antiqua" w:cs="Times New Roman"/>
          <w:sz w:val="24"/>
          <w:szCs w:val="24"/>
          <w:lang w:val="en-US"/>
        </w:rPr>
        <w:t>volume</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13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54836DA4" w14:textId="06AB03E0" w:rsidR="006705F8"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However, tumor behavior in patients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during pregnancy remains unclear</w:t>
      </w:r>
      <w:r w:rsidR="00AA2D25"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data from prospective studies are scarce. In a cases series report</w:t>
      </w:r>
      <w:r w:rsidR="00AA2D25"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from </w:t>
      </w:r>
      <w:r w:rsidR="00AA2D25" w:rsidRPr="00B2593C">
        <w:rPr>
          <w:rFonts w:ascii="Book Antiqua" w:hAnsi="Book Antiqua" w:cs="Times New Roman"/>
          <w:sz w:val="24"/>
          <w:szCs w:val="24"/>
          <w:lang w:val="en-US"/>
        </w:rPr>
        <w:t>51</w:t>
      </w:r>
      <w:r w:rsidRPr="00B2593C">
        <w:rPr>
          <w:rFonts w:ascii="Book Antiqua" w:hAnsi="Book Antiqua" w:cs="Times New Roman"/>
          <w:sz w:val="24"/>
          <w:szCs w:val="24"/>
          <w:lang w:val="en-US"/>
        </w:rPr>
        <w:t xml:space="preserve"> labors, four patients (8%) showed </w:t>
      </w:r>
      <w:r w:rsidR="00AA2D25" w:rsidRPr="00B2593C">
        <w:rPr>
          <w:rFonts w:ascii="Book Antiqua" w:hAnsi="Book Antiqua" w:cs="Times New Roman"/>
          <w:sz w:val="24"/>
          <w:szCs w:val="24"/>
          <w:lang w:val="en-US"/>
        </w:rPr>
        <w:t xml:space="preserve">a PMC </w:t>
      </w:r>
      <w:r w:rsidRPr="00B2593C">
        <w:rPr>
          <w:rFonts w:ascii="Book Antiqua" w:hAnsi="Book Antiqua" w:cs="Times New Roman"/>
          <w:sz w:val="24"/>
          <w:szCs w:val="24"/>
          <w:lang w:val="en-US"/>
        </w:rPr>
        <w:t xml:space="preserve">enlargement of </w:t>
      </w:r>
      <w:r w:rsidRPr="00B2593C">
        <w:rPr>
          <w:rFonts w:ascii="Book Antiqua" w:hAnsi="Book Antiqua" w:cs="Times New Roman" w:hint="eastAsia"/>
          <w:sz w:val="24"/>
          <w:szCs w:val="24"/>
          <w:lang w:val="en-US"/>
        </w:rPr>
        <w:t>≥</w:t>
      </w:r>
      <w:r w:rsidR="00385F58"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3 mm</w:t>
      </w:r>
      <w:r w:rsidR="004C42A9"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one patient (2%) showed a decrease </w:t>
      </w:r>
      <w:r w:rsidR="00AA2D25" w:rsidRPr="00B2593C">
        <w:rPr>
          <w:rFonts w:ascii="Book Antiqua" w:hAnsi="Book Antiqua" w:cs="Times New Roman"/>
          <w:sz w:val="24"/>
          <w:szCs w:val="24"/>
          <w:lang w:val="en-US"/>
        </w:rPr>
        <w:t xml:space="preserve">of </w:t>
      </w:r>
      <w:r w:rsidRPr="00B2593C">
        <w:rPr>
          <w:rFonts w:ascii="Book Antiqua" w:hAnsi="Book Antiqua" w:cs="Times New Roman" w:hint="eastAsia"/>
          <w:sz w:val="24"/>
          <w:szCs w:val="24"/>
          <w:lang w:val="en-US"/>
        </w:rPr>
        <w:t>≥</w:t>
      </w:r>
      <w:r w:rsidR="00837772"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 xml:space="preserve">3 mm, and the remaining </w:t>
      </w:r>
      <w:r w:rsidR="00AA2D25" w:rsidRPr="00B2593C">
        <w:rPr>
          <w:rFonts w:ascii="Book Antiqua" w:hAnsi="Book Antiqua" w:cs="Times New Roman"/>
          <w:sz w:val="24"/>
          <w:szCs w:val="24"/>
          <w:lang w:val="en-US"/>
        </w:rPr>
        <w:t>44</w:t>
      </w:r>
      <w:r w:rsidRPr="00B2593C">
        <w:rPr>
          <w:rFonts w:ascii="Book Antiqua" w:hAnsi="Book Antiqua" w:cs="Times New Roman"/>
          <w:sz w:val="24"/>
          <w:szCs w:val="24"/>
          <w:lang w:val="en-US"/>
        </w:rPr>
        <w:t xml:space="preserve"> patients (45 events, 90%) showed stable disease. None of the patients had a novel appearance of lymph node metastases during pregnancy. After delivery, the PMC of one of these four patients that experienced progression remained stable, and another showed a decrease in PMC </w:t>
      </w:r>
      <w:proofErr w:type="gramStart"/>
      <w:r w:rsidRPr="00B2593C">
        <w:rPr>
          <w:rFonts w:ascii="Book Antiqua" w:hAnsi="Book Antiqua" w:cs="Times New Roman"/>
          <w:sz w:val="24"/>
          <w:szCs w:val="24"/>
          <w:lang w:val="en-US"/>
        </w:rPr>
        <w:t>size</w:t>
      </w:r>
      <w:r w:rsidR="003B462C" w:rsidRPr="00B2593C">
        <w:rPr>
          <w:rFonts w:ascii="Book Antiqua" w:hAnsi="Book Antiqua" w:cs="Times New Roman"/>
          <w:sz w:val="24"/>
          <w:szCs w:val="24"/>
          <w:vertAlign w:val="superscript"/>
          <w:lang w:val="en-US"/>
        </w:rPr>
        <w:t>[</w:t>
      </w:r>
      <w:proofErr w:type="gramEnd"/>
      <w:r w:rsidR="003B462C" w:rsidRPr="00B2593C">
        <w:rPr>
          <w:rFonts w:ascii="Book Antiqua" w:hAnsi="Book Antiqua" w:cs="Times New Roman"/>
          <w:sz w:val="24"/>
          <w:szCs w:val="24"/>
          <w:vertAlign w:val="superscript"/>
          <w:lang w:val="en-US"/>
        </w:rPr>
        <w:t>56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This 8% frequency of tumor enlargement during pregnancy is almost the same </w:t>
      </w:r>
      <w:r w:rsidR="004C42A9" w:rsidRPr="00B2593C">
        <w:rPr>
          <w:rFonts w:ascii="Book Antiqua" w:hAnsi="Book Antiqua" w:cs="Times New Roman"/>
          <w:sz w:val="24"/>
          <w:szCs w:val="24"/>
          <w:lang w:val="en-US"/>
        </w:rPr>
        <w:t xml:space="preserve">as that </w:t>
      </w:r>
      <w:r w:rsidR="006705F8" w:rsidRPr="00B2593C">
        <w:rPr>
          <w:rFonts w:ascii="Book Antiqua" w:hAnsi="Book Antiqua" w:cs="Times New Roman"/>
          <w:sz w:val="24"/>
          <w:szCs w:val="24"/>
          <w:lang w:val="en-US"/>
        </w:rPr>
        <w:t>observed by the same group of investigators during more than 10 years</w:t>
      </w:r>
      <w:r w:rsidR="004C42A9"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lastRenderedPageBreak/>
        <w:t>follow-</w:t>
      </w:r>
      <w:proofErr w:type="gramStart"/>
      <w:r w:rsidR="006705F8" w:rsidRPr="00B2593C">
        <w:rPr>
          <w:rFonts w:ascii="Book Antiqua" w:hAnsi="Book Antiqua" w:cs="Times New Roman"/>
          <w:sz w:val="24"/>
          <w:szCs w:val="24"/>
          <w:lang w:val="en-US"/>
        </w:rPr>
        <w:t>up</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6</w:t>
      </w:r>
      <w:r w:rsidR="00C77098" w:rsidRPr="00B2593C">
        <w:rPr>
          <w:rFonts w:ascii="Book Antiqua" w:hAnsi="Book Antiqua" w:cs="Times New Roman"/>
          <w:sz w:val="24"/>
          <w:szCs w:val="24"/>
          <w:vertAlign w:val="superscript"/>
          <w:lang w:val="en-US"/>
        </w:rPr>
        <w:t>]</w:t>
      </w:r>
      <w:r w:rsidR="00C77098"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and </w:t>
      </w:r>
      <w:r w:rsidR="004C42A9" w:rsidRPr="00B2593C">
        <w:rPr>
          <w:rFonts w:ascii="Book Antiqua" w:hAnsi="Book Antiqua" w:cs="Times New Roman"/>
          <w:sz w:val="24"/>
          <w:szCs w:val="24"/>
          <w:lang w:val="en-US"/>
        </w:rPr>
        <w:t xml:space="preserve">likely </w:t>
      </w:r>
      <w:r w:rsidR="006705F8" w:rsidRPr="00B2593C">
        <w:rPr>
          <w:rFonts w:ascii="Book Antiqua" w:hAnsi="Book Antiqua" w:cs="Times New Roman"/>
          <w:sz w:val="24"/>
          <w:szCs w:val="24"/>
          <w:lang w:val="en-US"/>
        </w:rPr>
        <w:t>suggest</w:t>
      </w:r>
      <w:r w:rsidR="004C42A9" w:rsidRPr="00B2593C">
        <w:rPr>
          <w:rFonts w:ascii="Book Antiqua" w:hAnsi="Book Antiqua" w:cs="Times New Roman"/>
          <w:sz w:val="24"/>
          <w:szCs w:val="24"/>
          <w:lang w:val="en-US"/>
        </w:rPr>
        <w:t>s</w:t>
      </w:r>
      <w:r w:rsidR="006705F8" w:rsidRPr="00B2593C">
        <w:rPr>
          <w:rFonts w:ascii="Book Antiqua" w:hAnsi="Book Antiqua" w:cs="Times New Roman"/>
          <w:sz w:val="24"/>
          <w:szCs w:val="24"/>
          <w:lang w:val="en-US"/>
        </w:rPr>
        <w:t xml:space="preserve"> that pregnancy constitutes a risk factor for tumor growth.</w:t>
      </w:r>
    </w:p>
    <w:p w14:paraId="5180517D" w14:textId="746E6ED4" w:rsidR="00173D47"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Another case </w:t>
      </w:r>
      <w:r w:rsidR="00267F13" w:rsidRPr="00B2593C">
        <w:rPr>
          <w:rFonts w:ascii="Book Antiqua" w:hAnsi="Book Antiqua" w:cs="Times New Roman"/>
          <w:sz w:val="24"/>
          <w:szCs w:val="24"/>
          <w:lang w:val="en-US"/>
        </w:rPr>
        <w:t xml:space="preserve">published </w:t>
      </w:r>
      <w:r w:rsidRPr="00B2593C">
        <w:rPr>
          <w:rFonts w:ascii="Book Antiqua" w:hAnsi="Book Antiqua" w:cs="Times New Roman"/>
          <w:sz w:val="24"/>
          <w:szCs w:val="24"/>
          <w:lang w:val="en-US"/>
        </w:rPr>
        <w:t xml:space="preserve">series </w:t>
      </w:r>
      <w:r w:rsidR="0017024E" w:rsidRPr="00B2593C">
        <w:rPr>
          <w:rFonts w:ascii="Book Antiqua" w:hAnsi="Book Antiqua" w:cs="Times New Roman"/>
          <w:sz w:val="24"/>
          <w:szCs w:val="24"/>
          <w:lang w:val="en-US"/>
        </w:rPr>
        <w:t>on</w:t>
      </w:r>
      <w:r w:rsidRPr="00B2593C">
        <w:rPr>
          <w:rFonts w:ascii="Book Antiqua" w:hAnsi="Book Antiqua" w:cs="Times New Roman"/>
          <w:sz w:val="24"/>
          <w:szCs w:val="24"/>
          <w:lang w:val="en-US"/>
        </w:rPr>
        <w:t xml:space="preserve"> </w:t>
      </w:r>
      <w:r w:rsidR="0017024E" w:rsidRPr="00B2593C">
        <w:rPr>
          <w:rFonts w:ascii="Book Antiqua" w:hAnsi="Book Antiqua" w:cs="Times New Roman"/>
          <w:sz w:val="24"/>
          <w:szCs w:val="24"/>
          <w:lang w:val="en-US"/>
        </w:rPr>
        <w:t xml:space="preserve">nine </w:t>
      </w:r>
      <w:r w:rsidRPr="00B2593C">
        <w:rPr>
          <w:rFonts w:ascii="Book Antiqua" w:hAnsi="Book Antiqua" w:cs="Times New Roman"/>
          <w:sz w:val="24"/>
          <w:szCs w:val="24"/>
          <w:lang w:val="en-US"/>
        </w:rPr>
        <w:t xml:space="preserve">pregnant women with PMCs under </w:t>
      </w:r>
      <w:r w:rsidR="00F0388D" w:rsidRPr="00B2593C">
        <w:rPr>
          <w:rFonts w:ascii="Book Antiqua" w:hAnsi="Book Antiqua" w:cs="Times New Roman"/>
          <w:sz w:val="24"/>
          <w:szCs w:val="24"/>
          <w:lang w:val="en-US"/>
        </w:rPr>
        <w:t>AS</w:t>
      </w:r>
      <w:r w:rsidR="0017024E" w:rsidRPr="00B2593C">
        <w:rPr>
          <w:rFonts w:ascii="Book Antiqua" w:hAnsi="Book Antiqua" w:cs="Times New Roman"/>
          <w:sz w:val="24"/>
          <w:szCs w:val="24"/>
          <w:lang w:val="en-US"/>
        </w:rPr>
        <w:t xml:space="preserve"> showed that</w:t>
      </w:r>
      <w:r w:rsidRPr="00B2593C">
        <w:rPr>
          <w:rFonts w:ascii="Book Antiqua" w:hAnsi="Book Antiqua" w:cs="Times New Roman"/>
          <w:sz w:val="24"/>
          <w:szCs w:val="24"/>
          <w:lang w:val="en-US"/>
        </w:rPr>
        <w:t xml:space="preserve"> tumor enlargement was detected in </w:t>
      </w:r>
      <w:r w:rsidR="0017024E" w:rsidRPr="00B2593C">
        <w:rPr>
          <w:rFonts w:ascii="Book Antiqua" w:hAnsi="Book Antiqua" w:cs="Times New Roman"/>
          <w:sz w:val="24"/>
          <w:szCs w:val="24"/>
          <w:lang w:val="en-US"/>
        </w:rPr>
        <w:t>four</w:t>
      </w:r>
      <w:r w:rsidRPr="00B2593C">
        <w:rPr>
          <w:rFonts w:ascii="Book Antiqua" w:hAnsi="Book Antiqua" w:cs="Times New Roman"/>
          <w:sz w:val="24"/>
          <w:szCs w:val="24"/>
          <w:lang w:val="en-US"/>
        </w:rPr>
        <w:t xml:space="preserve"> (44.4%), whereas it was </w:t>
      </w:r>
      <w:r w:rsidR="0017024E" w:rsidRPr="00B2593C">
        <w:rPr>
          <w:rFonts w:ascii="Book Antiqua" w:hAnsi="Book Antiqua" w:cs="Times New Roman"/>
          <w:sz w:val="24"/>
          <w:szCs w:val="24"/>
          <w:lang w:val="en-US"/>
        </w:rPr>
        <w:t xml:space="preserve">only </w:t>
      </w:r>
      <w:r w:rsidRPr="00B2593C">
        <w:rPr>
          <w:rFonts w:ascii="Book Antiqua" w:hAnsi="Book Antiqua" w:cs="Times New Roman"/>
          <w:sz w:val="24"/>
          <w:szCs w:val="24"/>
          <w:lang w:val="en-US"/>
        </w:rPr>
        <w:t xml:space="preserve">observed in </w:t>
      </w:r>
      <w:r w:rsidR="0017024E" w:rsidRPr="00B2593C">
        <w:rPr>
          <w:rFonts w:ascii="Book Antiqua" w:hAnsi="Book Antiqua" w:cs="Times New Roman"/>
          <w:sz w:val="24"/>
          <w:szCs w:val="24"/>
          <w:lang w:val="en-US"/>
        </w:rPr>
        <w:t>three</w:t>
      </w:r>
      <w:r w:rsidRPr="00B2593C">
        <w:rPr>
          <w:rFonts w:ascii="Book Antiqua" w:hAnsi="Book Antiqua" w:cs="Times New Roman"/>
          <w:sz w:val="24"/>
          <w:szCs w:val="24"/>
          <w:lang w:val="en-US"/>
        </w:rPr>
        <w:t xml:space="preserve"> (11.1%) of the 27 patients in the control </w:t>
      </w:r>
      <w:proofErr w:type="gramStart"/>
      <w:r w:rsidRPr="00B2593C">
        <w:rPr>
          <w:rFonts w:ascii="Book Antiqua" w:hAnsi="Book Antiqua" w:cs="Times New Roman"/>
          <w:sz w:val="24"/>
          <w:szCs w:val="24"/>
          <w:lang w:val="en-US"/>
        </w:rPr>
        <w:t>group</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In the Argentine cohort, one of the two pregnant patients with low-risk PTC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experienced tumor growth</w:t>
      </w:r>
      <w:r w:rsidR="00267F13" w:rsidRPr="00B2593C">
        <w:rPr>
          <w:rFonts w:ascii="Book Antiqua" w:hAnsi="Book Antiqua" w:cs="Times New Roman"/>
          <w:sz w:val="24"/>
          <w:szCs w:val="24"/>
          <w:lang w:val="en-US"/>
        </w:rPr>
        <w:t xml:space="preserve"> during pregnancy</w:t>
      </w:r>
      <w:r w:rsidR="0017024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w:t>
      </w:r>
      <w:r w:rsidR="00267F13" w:rsidRPr="00B2593C">
        <w:rPr>
          <w:rFonts w:ascii="Book Antiqua" w:hAnsi="Book Antiqua" w:cs="Times New Roman"/>
          <w:sz w:val="24"/>
          <w:szCs w:val="24"/>
          <w:lang w:val="en-US"/>
        </w:rPr>
        <w:t xml:space="preserve">again </w:t>
      </w:r>
      <w:r w:rsidR="0017024E" w:rsidRPr="00B2593C">
        <w:rPr>
          <w:rFonts w:ascii="Book Antiqua" w:hAnsi="Book Antiqua" w:cs="Times New Roman"/>
          <w:sz w:val="24"/>
          <w:szCs w:val="24"/>
          <w:lang w:val="en-US"/>
        </w:rPr>
        <w:t xml:space="preserve">reached </w:t>
      </w:r>
      <w:r w:rsidRPr="00B2593C">
        <w:rPr>
          <w:rFonts w:ascii="Book Antiqua" w:hAnsi="Book Antiqua" w:cs="Times New Roman"/>
          <w:sz w:val="24"/>
          <w:szCs w:val="24"/>
          <w:lang w:val="en-US"/>
        </w:rPr>
        <w:t>the initial siz</w:t>
      </w:r>
      <w:r w:rsidR="00201284" w:rsidRPr="00B2593C">
        <w:rPr>
          <w:rFonts w:ascii="Book Antiqua" w:hAnsi="Book Antiqua" w:cs="Times New Roman"/>
          <w:sz w:val="24"/>
          <w:szCs w:val="24"/>
          <w:lang w:val="en-US"/>
        </w:rPr>
        <w:t>e</w:t>
      </w:r>
      <w:r w:rsidR="00EC61A6" w:rsidRPr="00B2593C">
        <w:rPr>
          <w:rFonts w:ascii="Book Antiqua" w:hAnsi="Book Antiqua" w:cs="Times New Roman"/>
          <w:sz w:val="24"/>
          <w:szCs w:val="24"/>
          <w:lang w:val="en-US"/>
        </w:rPr>
        <w:t xml:space="preserve"> </w:t>
      </w:r>
      <w:r w:rsidR="00201284" w:rsidRPr="00B2593C">
        <w:rPr>
          <w:rFonts w:ascii="Book Antiqua" w:hAnsi="Book Antiqua" w:cs="Times New Roman"/>
          <w:sz w:val="24"/>
          <w:szCs w:val="24"/>
          <w:lang w:val="en-US"/>
        </w:rPr>
        <w:t xml:space="preserve">6 </w:t>
      </w:r>
      <w:proofErr w:type="spellStart"/>
      <w:r w:rsidR="00201284" w:rsidRPr="00B2593C">
        <w:rPr>
          <w:rFonts w:ascii="Book Antiqua" w:hAnsi="Book Antiqua" w:cs="Times New Roman"/>
          <w:sz w:val="24"/>
          <w:szCs w:val="24"/>
          <w:lang w:val="en-US"/>
        </w:rPr>
        <w:t>mo</w:t>
      </w:r>
      <w:proofErr w:type="spellEnd"/>
      <w:r w:rsidR="00201284" w:rsidRPr="00B2593C">
        <w:rPr>
          <w:rFonts w:ascii="Book Antiqua" w:hAnsi="Book Antiqua" w:cs="Times New Roman"/>
          <w:sz w:val="24"/>
          <w:szCs w:val="24"/>
          <w:lang w:val="en-US"/>
        </w:rPr>
        <w:t xml:space="preserve"> after </w:t>
      </w:r>
      <w:proofErr w:type="gramStart"/>
      <w:r w:rsidR="00201284" w:rsidRPr="00B2593C">
        <w:rPr>
          <w:rFonts w:ascii="Book Antiqua" w:hAnsi="Book Antiqua" w:cs="Times New Roman"/>
          <w:sz w:val="24"/>
          <w:szCs w:val="24"/>
          <w:lang w:val="en-US"/>
        </w:rPr>
        <w:t>childbirth</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p>
    <w:p w14:paraId="0E8507DE" w14:textId="2128600C" w:rsidR="00173D47"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In conclusion, although some PMCs can </w:t>
      </w:r>
      <w:r w:rsidR="0017024E" w:rsidRPr="00B2593C">
        <w:rPr>
          <w:rFonts w:ascii="Book Antiqua" w:hAnsi="Book Antiqua" w:cs="Times New Roman"/>
          <w:sz w:val="24"/>
          <w:szCs w:val="24"/>
          <w:lang w:val="en-US"/>
        </w:rPr>
        <w:t xml:space="preserve">become </w:t>
      </w:r>
      <w:r w:rsidRPr="00B2593C">
        <w:rPr>
          <w:rFonts w:ascii="Book Antiqua" w:hAnsi="Book Antiqua" w:cs="Times New Roman"/>
          <w:sz w:val="24"/>
          <w:szCs w:val="24"/>
          <w:lang w:val="en-US"/>
        </w:rPr>
        <w:t xml:space="preserve">enlarged during pregnancy, women who plan </w:t>
      </w:r>
      <w:r w:rsidR="0017024E"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 xml:space="preserve">pregnancy should be classified as appropriate for </w:t>
      </w:r>
      <w:r w:rsidR="00F0388D" w:rsidRPr="00B2593C">
        <w:rPr>
          <w:rFonts w:ascii="Book Antiqua" w:hAnsi="Book Antiqua" w:cs="Times New Roman"/>
          <w:sz w:val="24"/>
          <w:szCs w:val="24"/>
          <w:lang w:val="en-US"/>
        </w:rPr>
        <w:t>AS</w:t>
      </w:r>
      <w:r w:rsidR="0017024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rescue surgery after childbirth can solve this </w:t>
      </w:r>
      <w:proofErr w:type="gramStart"/>
      <w:r w:rsidRPr="00B2593C">
        <w:rPr>
          <w:rFonts w:ascii="Book Antiqua" w:hAnsi="Book Antiqua" w:cs="Times New Roman"/>
          <w:sz w:val="24"/>
          <w:szCs w:val="24"/>
          <w:lang w:val="en-US"/>
        </w:rPr>
        <w:t>situation</w:t>
      </w:r>
      <w:r w:rsidR="00C31338" w:rsidRPr="00B2593C">
        <w:rPr>
          <w:rFonts w:ascii="Book Antiqua" w:hAnsi="Book Antiqua" w:cs="Times New Roman"/>
          <w:sz w:val="24"/>
          <w:szCs w:val="24"/>
          <w:vertAlign w:val="superscript"/>
          <w:lang w:val="en-US"/>
        </w:rPr>
        <w:t>[</w:t>
      </w:r>
      <w:proofErr w:type="gramEnd"/>
      <w:r w:rsidR="00C31338"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50B56657" w14:textId="77777777" w:rsidR="00173D47" w:rsidRPr="00B2593C" w:rsidRDefault="00173D47" w:rsidP="009D4ED6">
      <w:pPr>
        <w:snapToGrid w:val="0"/>
        <w:spacing w:after="0" w:line="360" w:lineRule="auto"/>
        <w:ind w:firstLine="708"/>
        <w:jc w:val="both"/>
        <w:rPr>
          <w:rFonts w:ascii="Book Antiqua" w:hAnsi="Book Antiqua" w:cs="Times New Roman"/>
          <w:sz w:val="24"/>
          <w:szCs w:val="24"/>
          <w:lang w:val="en-US"/>
        </w:rPr>
      </w:pPr>
    </w:p>
    <w:p w14:paraId="72D66245" w14:textId="5A32CDF8" w:rsidR="00533917" w:rsidRPr="00B2593C" w:rsidRDefault="009D7050"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 xml:space="preserve">Insulin </w:t>
      </w:r>
      <w:r w:rsidR="003749C4" w:rsidRPr="00B2593C">
        <w:rPr>
          <w:rFonts w:ascii="Book Antiqua" w:hAnsi="Book Antiqua" w:cs="Times New Roman"/>
          <w:b/>
          <w:i/>
          <w:sz w:val="24"/>
          <w:szCs w:val="24"/>
          <w:lang w:val="en-US"/>
        </w:rPr>
        <w:t>resistance</w:t>
      </w:r>
    </w:p>
    <w:p w14:paraId="2584EF79" w14:textId="201C293E" w:rsidR="00533917" w:rsidRPr="00B2593C" w:rsidRDefault="003749C4"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Similar to the effects of TSH on follicular cells, insulin </w:t>
      </w:r>
      <w:r w:rsidR="00832F1E" w:rsidRPr="00B2593C">
        <w:rPr>
          <w:rFonts w:ascii="Book Antiqua" w:hAnsi="Book Antiqua" w:cs="Times New Roman"/>
          <w:sz w:val="24"/>
          <w:szCs w:val="24"/>
          <w:lang w:val="en-US"/>
        </w:rPr>
        <w:t xml:space="preserve">serves as </w:t>
      </w:r>
      <w:r w:rsidRPr="00B2593C">
        <w:rPr>
          <w:rFonts w:ascii="Book Antiqua" w:hAnsi="Book Antiqua" w:cs="Times New Roman"/>
          <w:sz w:val="24"/>
          <w:szCs w:val="24"/>
          <w:lang w:val="en-US"/>
        </w:rPr>
        <w:t xml:space="preserve">a thyroid proliferation </w:t>
      </w:r>
      <w:proofErr w:type="gramStart"/>
      <w:r w:rsidRPr="00B2593C">
        <w:rPr>
          <w:rFonts w:ascii="Book Antiqua" w:hAnsi="Book Antiqua" w:cs="Times New Roman"/>
          <w:sz w:val="24"/>
          <w:szCs w:val="24"/>
          <w:lang w:val="en-US"/>
        </w:rPr>
        <w:t>factor</w:t>
      </w:r>
      <w:r w:rsidR="004375CB" w:rsidRPr="00B2593C">
        <w:rPr>
          <w:rFonts w:ascii="Book Antiqua" w:hAnsi="Book Antiqua" w:cs="Times New Roman"/>
          <w:sz w:val="24"/>
          <w:szCs w:val="24"/>
          <w:vertAlign w:val="superscript"/>
          <w:lang w:val="en-US"/>
        </w:rPr>
        <w:t>[</w:t>
      </w:r>
      <w:proofErr w:type="gramEnd"/>
      <w:r w:rsidR="005054D5" w:rsidRPr="00B2593C">
        <w:rPr>
          <w:rFonts w:ascii="Book Antiqua" w:hAnsi="Book Antiqua" w:cs="Times New Roman"/>
          <w:sz w:val="24"/>
          <w:szCs w:val="24"/>
          <w:vertAlign w:val="superscript"/>
          <w:lang w:val="en-US"/>
        </w:rPr>
        <w:t>58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Dr. </w:t>
      </w:r>
      <w:proofErr w:type="spellStart"/>
      <w:r w:rsidR="00837772" w:rsidRPr="00B2593C">
        <w:rPr>
          <w:rFonts w:ascii="Book Antiqua" w:hAnsi="Book Antiqua" w:cs="Times New Roman"/>
          <w:sz w:val="24"/>
          <w:szCs w:val="24"/>
          <w:lang w:val="en-US"/>
        </w:rPr>
        <w:t>Rezzónico</w:t>
      </w:r>
      <w:proofErr w:type="spellEnd"/>
      <w:r w:rsidR="00837772" w:rsidRPr="00B2593C">
        <w:rPr>
          <w:rFonts w:ascii="Book Antiqua" w:hAnsi="Book Antiqua" w:cs="Times New Roman"/>
          <w:sz w:val="24"/>
          <w:szCs w:val="24"/>
          <w:lang w:val="en-US"/>
        </w:rPr>
        <w:t xml:space="preserve"> </w:t>
      </w:r>
      <w:r w:rsidR="00837772" w:rsidRPr="00B2593C">
        <w:rPr>
          <w:rFonts w:ascii="Book Antiqua" w:hAnsi="Book Antiqua" w:cs="Times New Roman"/>
          <w:i/>
          <w:sz w:val="24"/>
          <w:szCs w:val="24"/>
          <w:lang w:val="en-US" w:eastAsia="zh-CN"/>
        </w:rPr>
        <w:t xml:space="preserve">et </w:t>
      </w:r>
      <w:proofErr w:type="gramStart"/>
      <w:r w:rsidR="00837772" w:rsidRPr="00B2593C">
        <w:rPr>
          <w:rFonts w:ascii="Book Antiqua" w:hAnsi="Book Antiqua" w:cs="Times New Roman"/>
          <w:i/>
          <w:sz w:val="24"/>
          <w:szCs w:val="24"/>
          <w:lang w:val="en-US" w:eastAsia="zh-CN"/>
        </w:rPr>
        <w:t>al</w:t>
      </w:r>
      <w:r w:rsidR="00837772" w:rsidRPr="00B2593C">
        <w:rPr>
          <w:rFonts w:ascii="Book Antiqua" w:hAnsi="Book Antiqua" w:cs="Times New Roman"/>
          <w:sz w:val="24"/>
          <w:szCs w:val="24"/>
          <w:vertAlign w:val="superscript"/>
          <w:lang w:val="en-US"/>
        </w:rPr>
        <w:t>[</w:t>
      </w:r>
      <w:proofErr w:type="gramEnd"/>
      <w:r w:rsidR="00837772" w:rsidRPr="00B2593C">
        <w:rPr>
          <w:rFonts w:ascii="Book Antiqua" w:hAnsi="Book Antiqua" w:cs="Times New Roman"/>
          <w:sz w:val="24"/>
          <w:szCs w:val="24"/>
          <w:vertAlign w:val="superscript"/>
          <w:lang w:val="en-US"/>
        </w:rPr>
        <w:t>58]</w:t>
      </w:r>
      <w:r w:rsidR="00837772" w:rsidRPr="00B2593C">
        <w:rPr>
          <w:rFonts w:ascii="Book Antiqua" w:hAnsi="Book Antiqua" w:cs="Times New Roman"/>
          <w:sz w:val="24"/>
          <w:szCs w:val="24"/>
          <w:vertAlign w:val="superscript"/>
          <w:lang w:val="en-US" w:eastAsia="zh-CN"/>
        </w:rPr>
        <w:t xml:space="preserve"> </w:t>
      </w:r>
      <w:r w:rsidR="00837772" w:rsidRPr="00B2593C">
        <w:rPr>
          <w:rFonts w:ascii="Book Antiqua" w:hAnsi="Book Antiqua" w:cs="Times New Roman"/>
          <w:sz w:val="24"/>
          <w:szCs w:val="24"/>
          <w:lang w:val="en-US" w:eastAsia="zh-CN"/>
        </w:rPr>
        <w:t>were</w:t>
      </w:r>
      <w:r w:rsidRPr="00B2593C">
        <w:rPr>
          <w:rFonts w:ascii="Book Antiqua" w:hAnsi="Book Antiqua" w:cs="Times New Roman"/>
          <w:sz w:val="24"/>
          <w:szCs w:val="24"/>
          <w:lang w:val="en-US"/>
        </w:rPr>
        <w:t xml:space="preserve"> the first to observe that patients with insulin resistance (IR) </w:t>
      </w:r>
      <w:r w:rsidR="006705F8" w:rsidRPr="00B2593C">
        <w:rPr>
          <w:rFonts w:ascii="Book Antiqua" w:hAnsi="Book Antiqua" w:cs="Times New Roman"/>
          <w:sz w:val="24"/>
          <w:szCs w:val="24"/>
          <w:lang w:val="en-US"/>
        </w:rPr>
        <w:t xml:space="preserve">presented </w:t>
      </w:r>
      <w:r w:rsidR="00832F1E" w:rsidRPr="00B2593C">
        <w:rPr>
          <w:rFonts w:ascii="Book Antiqua" w:hAnsi="Book Antiqua" w:cs="Times New Roman"/>
          <w:sz w:val="24"/>
          <w:szCs w:val="24"/>
          <w:lang w:val="en-US"/>
        </w:rPr>
        <w:t xml:space="preserve">with </w:t>
      </w:r>
      <w:r w:rsidRPr="00B2593C">
        <w:rPr>
          <w:rFonts w:ascii="Book Antiqua" w:hAnsi="Book Antiqua" w:cs="Times New Roman"/>
          <w:sz w:val="24"/>
          <w:szCs w:val="24"/>
          <w:lang w:val="en-US"/>
        </w:rPr>
        <w:t>higher incidence of thyroid nodules</w:t>
      </w:r>
      <w:r w:rsidR="00267F13" w:rsidRPr="00B2593C">
        <w:rPr>
          <w:rFonts w:ascii="Book Antiqua" w:hAnsi="Book Antiqua" w:cs="Times New Roman"/>
          <w:sz w:val="24"/>
          <w:szCs w:val="24"/>
          <w:lang w:val="en-US"/>
        </w:rPr>
        <w:t xml:space="preserve"> and larger thyroid glands</w:t>
      </w:r>
      <w:r w:rsidRPr="00B2593C">
        <w:rPr>
          <w:rFonts w:ascii="Book Antiqua" w:hAnsi="Book Antiqua" w:cs="Times New Roman"/>
          <w:sz w:val="24"/>
          <w:szCs w:val="24"/>
          <w:lang w:val="en-US"/>
        </w:rPr>
        <w:t xml:space="preserve">. Following the same line of research, </w:t>
      </w:r>
      <w:proofErr w:type="spellStart"/>
      <w:r w:rsidRPr="00B2593C">
        <w:rPr>
          <w:rFonts w:ascii="Book Antiqua" w:hAnsi="Book Antiqua" w:cs="Times New Roman"/>
          <w:sz w:val="24"/>
          <w:szCs w:val="24"/>
          <w:lang w:val="en-US"/>
        </w:rPr>
        <w:t>Pitoia</w:t>
      </w:r>
      <w:proofErr w:type="spellEnd"/>
      <w:r w:rsidRPr="00B2593C">
        <w:rPr>
          <w:rFonts w:ascii="Book Antiqua" w:hAnsi="Book Antiqua" w:cs="Times New Roman"/>
          <w:sz w:val="24"/>
          <w:szCs w:val="24"/>
          <w:lang w:val="en-US"/>
        </w:rPr>
        <w:t xml:space="preserve"> </w:t>
      </w:r>
      <w:r w:rsidRPr="00B2593C">
        <w:rPr>
          <w:rFonts w:ascii="Book Antiqua" w:hAnsi="Book Antiqua" w:cs="Times New Roman"/>
          <w:i/>
          <w:sz w:val="24"/>
          <w:szCs w:val="24"/>
          <w:lang w:val="en-US"/>
        </w:rPr>
        <w:t xml:space="preserve">et </w:t>
      </w:r>
      <w:proofErr w:type="gramStart"/>
      <w:r w:rsidRPr="00B2593C">
        <w:rPr>
          <w:rFonts w:ascii="Book Antiqua" w:hAnsi="Book Antiqua" w:cs="Times New Roman"/>
          <w:i/>
          <w:sz w:val="24"/>
          <w:szCs w:val="24"/>
          <w:lang w:val="en-US"/>
        </w:rPr>
        <w:t>al</w:t>
      </w:r>
      <w:r w:rsidR="00385F58" w:rsidRPr="00B2593C">
        <w:rPr>
          <w:rFonts w:ascii="Book Antiqua" w:hAnsi="Book Antiqua" w:cs="Times New Roman"/>
          <w:sz w:val="24"/>
          <w:szCs w:val="24"/>
          <w:vertAlign w:val="superscript"/>
          <w:lang w:val="en-US"/>
        </w:rPr>
        <w:t>[</w:t>
      </w:r>
      <w:proofErr w:type="gramEnd"/>
      <w:r w:rsidR="00385F58" w:rsidRPr="00B2593C">
        <w:rPr>
          <w:rFonts w:ascii="Book Antiqua" w:hAnsi="Book Antiqua" w:cs="Times New Roman"/>
          <w:sz w:val="24"/>
          <w:szCs w:val="24"/>
          <w:vertAlign w:val="superscript"/>
          <w:lang w:val="en-US"/>
        </w:rPr>
        <w:t>59]</w:t>
      </w:r>
      <w:r w:rsidRPr="00B2593C">
        <w:rPr>
          <w:rFonts w:ascii="Book Antiqua" w:hAnsi="Book Antiqua" w:cs="Times New Roman"/>
          <w:sz w:val="24"/>
          <w:szCs w:val="24"/>
          <w:lang w:val="en-US"/>
        </w:rPr>
        <w:t xml:space="preserve"> studied the effects of IR in a cohort of 171 patients with PTC. With a median follow-up of 5.5 years, patients with IR </w:t>
      </w:r>
      <w:r w:rsidR="006705F8" w:rsidRPr="00B2593C">
        <w:rPr>
          <w:rFonts w:ascii="Book Antiqua" w:hAnsi="Book Antiqua" w:cs="Times New Roman"/>
          <w:sz w:val="24"/>
          <w:szCs w:val="24"/>
          <w:lang w:val="en-US"/>
        </w:rPr>
        <w:t>had</w:t>
      </w:r>
      <w:r w:rsidRPr="00B2593C">
        <w:rPr>
          <w:rFonts w:ascii="Book Antiqua" w:hAnsi="Book Antiqua" w:cs="Times New Roman"/>
          <w:sz w:val="24"/>
          <w:szCs w:val="24"/>
          <w:lang w:val="en-US"/>
        </w:rPr>
        <w:t xml:space="preserve"> a higher frequency of </w:t>
      </w:r>
      <w:r w:rsidR="00CC36FA" w:rsidRPr="006213E8">
        <w:rPr>
          <w:rFonts w:ascii="Book Antiqua" w:hAnsi="Book Antiqua" w:cs="Times New Roman"/>
          <w:sz w:val="24"/>
          <w:szCs w:val="24"/>
          <w:lang w:val="en-US"/>
        </w:rPr>
        <w:t>structural incomplete response</w:t>
      </w:r>
      <w:bookmarkStart w:id="23" w:name="_GoBack"/>
      <w:bookmarkEnd w:id="23"/>
      <w:r w:rsidRPr="00B2593C">
        <w:rPr>
          <w:rFonts w:ascii="Book Antiqua" w:hAnsi="Book Antiqua" w:cs="Times New Roman"/>
          <w:sz w:val="24"/>
          <w:szCs w:val="24"/>
          <w:lang w:val="en-US"/>
        </w:rPr>
        <w:t xml:space="preserve"> at the end of follow-up.</w:t>
      </w:r>
      <w:r w:rsidR="00EC61A6"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One of the hypotheses proposed to explain this phenomenon is the potential overexpression of insulin receptors on neoplastic cell surface</w:t>
      </w:r>
      <w:r w:rsidR="00832F1E"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which</w:t>
      </w:r>
      <w:r w:rsidRPr="00B2593C">
        <w:rPr>
          <w:rFonts w:ascii="Book Antiqua" w:hAnsi="Book Antiqua" w:cs="Times New Roman"/>
          <w:sz w:val="24"/>
          <w:szCs w:val="24"/>
          <w:lang w:val="en-US"/>
        </w:rPr>
        <w:t xml:space="preserve"> may </w:t>
      </w:r>
      <w:r w:rsidR="00832F1E" w:rsidRPr="00B2593C">
        <w:rPr>
          <w:rFonts w:ascii="Book Antiqua" w:hAnsi="Book Antiqua" w:cs="Times New Roman"/>
          <w:sz w:val="24"/>
          <w:szCs w:val="24"/>
          <w:lang w:val="en-US"/>
        </w:rPr>
        <w:t>transmit</w:t>
      </w:r>
      <w:r w:rsidRPr="00B2593C">
        <w:rPr>
          <w:rFonts w:ascii="Book Antiqua" w:hAnsi="Book Antiqua" w:cs="Times New Roman"/>
          <w:sz w:val="24"/>
          <w:szCs w:val="24"/>
          <w:lang w:val="en-US"/>
        </w:rPr>
        <w:t xml:space="preserve"> monogenic signals of insulin-like factor type I (IGF-1)</w:t>
      </w:r>
      <w:r w:rsidR="00832F1E" w:rsidRPr="00B2593C">
        <w:rPr>
          <w:rFonts w:ascii="Book Antiqua" w:hAnsi="Book Antiqua" w:cs="Times New Roman"/>
          <w:sz w:val="24"/>
          <w:szCs w:val="24"/>
          <w:lang w:val="en-US"/>
        </w:rPr>
        <w:t xml:space="preserve"> that is </w:t>
      </w:r>
      <w:r w:rsidR="00407303" w:rsidRPr="00B2593C">
        <w:rPr>
          <w:rFonts w:ascii="Book Antiqua" w:hAnsi="Book Antiqua" w:cs="Times New Roman"/>
          <w:sz w:val="24"/>
          <w:szCs w:val="24"/>
          <w:lang w:val="en-US"/>
        </w:rPr>
        <w:t xml:space="preserve">locally </w:t>
      </w:r>
      <w:r w:rsidRPr="00B2593C">
        <w:rPr>
          <w:rFonts w:ascii="Book Antiqua" w:hAnsi="Book Antiqua" w:cs="Times New Roman"/>
          <w:sz w:val="24"/>
          <w:szCs w:val="24"/>
          <w:lang w:val="en-US"/>
        </w:rPr>
        <w:t xml:space="preserve">produced </w:t>
      </w:r>
      <w:r w:rsidR="00407303" w:rsidRPr="00B2593C">
        <w:rPr>
          <w:rFonts w:ascii="Book Antiqua" w:hAnsi="Book Antiqua" w:cs="Times New Roman"/>
          <w:sz w:val="24"/>
          <w:szCs w:val="24"/>
          <w:lang w:val="en-US"/>
        </w:rPr>
        <w:t>by</w:t>
      </w:r>
      <w:r w:rsidRPr="00B2593C">
        <w:rPr>
          <w:rFonts w:ascii="Book Antiqua" w:hAnsi="Book Antiqua" w:cs="Times New Roman"/>
          <w:sz w:val="24"/>
          <w:szCs w:val="24"/>
          <w:lang w:val="en-US"/>
        </w:rPr>
        <w:t xml:space="preserve"> thyroid </w:t>
      </w:r>
      <w:proofErr w:type="gramStart"/>
      <w:r w:rsidRPr="00B2593C">
        <w:rPr>
          <w:rFonts w:ascii="Book Antiqua" w:hAnsi="Book Antiqua" w:cs="Times New Roman"/>
          <w:sz w:val="24"/>
          <w:szCs w:val="24"/>
          <w:lang w:val="en-US"/>
        </w:rPr>
        <w:t>cancers</w:t>
      </w:r>
      <w:r w:rsidR="004375CB" w:rsidRPr="00B2593C">
        <w:rPr>
          <w:rFonts w:ascii="Book Antiqua" w:hAnsi="Book Antiqua" w:cs="Times New Roman"/>
          <w:sz w:val="24"/>
          <w:szCs w:val="24"/>
          <w:vertAlign w:val="superscript"/>
          <w:lang w:val="en-US"/>
        </w:rPr>
        <w:t>[</w:t>
      </w:r>
      <w:proofErr w:type="gramEnd"/>
      <w:r w:rsidR="002253A4" w:rsidRPr="00B2593C">
        <w:rPr>
          <w:rFonts w:ascii="Book Antiqua" w:hAnsi="Book Antiqua" w:cs="Times New Roman"/>
          <w:sz w:val="24"/>
          <w:szCs w:val="24"/>
          <w:vertAlign w:val="superscript"/>
          <w:lang w:val="en-US"/>
        </w:rPr>
        <w:t>51</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This is a potent mitogen and </w:t>
      </w:r>
      <w:proofErr w:type="spellStart"/>
      <w:r w:rsidRPr="00B2593C">
        <w:rPr>
          <w:rFonts w:ascii="Book Antiqua" w:hAnsi="Book Antiqua" w:cs="Times New Roman"/>
          <w:sz w:val="24"/>
          <w:szCs w:val="24"/>
          <w:lang w:val="en-US"/>
        </w:rPr>
        <w:t>antiapoptotic</w:t>
      </w:r>
      <w:proofErr w:type="spellEnd"/>
      <w:r w:rsidRPr="00B2593C">
        <w:rPr>
          <w:rFonts w:ascii="Book Antiqua" w:hAnsi="Book Antiqua" w:cs="Times New Roman"/>
          <w:sz w:val="24"/>
          <w:szCs w:val="24"/>
          <w:lang w:val="en-US"/>
        </w:rPr>
        <w:t xml:space="preserve"> factor that plays an important role in early </w:t>
      </w:r>
      <w:r w:rsidR="00407303" w:rsidRPr="00B2593C">
        <w:rPr>
          <w:rFonts w:ascii="Book Antiqua" w:hAnsi="Book Antiqua" w:cs="Times New Roman"/>
          <w:sz w:val="24"/>
          <w:szCs w:val="24"/>
          <w:lang w:val="en-US"/>
        </w:rPr>
        <w:t>stages of</w:t>
      </w:r>
      <w:r w:rsidRPr="00B2593C">
        <w:rPr>
          <w:rFonts w:ascii="Book Antiqua" w:hAnsi="Book Antiqua" w:cs="Times New Roman"/>
          <w:sz w:val="24"/>
          <w:szCs w:val="24"/>
          <w:lang w:val="en-US"/>
        </w:rPr>
        <w:t xml:space="preserve"> thyroid </w:t>
      </w:r>
      <w:proofErr w:type="gramStart"/>
      <w:r w:rsidRPr="00B2593C">
        <w:rPr>
          <w:rFonts w:ascii="Book Antiqua" w:hAnsi="Book Antiqua" w:cs="Times New Roman"/>
          <w:sz w:val="24"/>
          <w:szCs w:val="24"/>
          <w:lang w:val="en-US"/>
        </w:rPr>
        <w:t>carcinogenesis</w:t>
      </w:r>
      <w:r w:rsidR="001C739A" w:rsidRPr="00B2593C">
        <w:rPr>
          <w:rFonts w:ascii="Book Antiqua" w:hAnsi="Book Antiqua" w:cs="Times New Roman"/>
          <w:sz w:val="24"/>
          <w:szCs w:val="24"/>
          <w:vertAlign w:val="superscript"/>
          <w:lang w:val="en-US"/>
        </w:rPr>
        <w:t>[</w:t>
      </w:r>
      <w:proofErr w:type="gramEnd"/>
      <w:r w:rsidR="005054D5" w:rsidRPr="00B2593C">
        <w:rPr>
          <w:rFonts w:ascii="Book Antiqua" w:hAnsi="Book Antiqua" w:cs="Times New Roman"/>
          <w:sz w:val="24"/>
          <w:szCs w:val="24"/>
          <w:vertAlign w:val="superscript"/>
          <w:lang w:val="en-US"/>
        </w:rPr>
        <w:t>53,58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Similarly, other authors demonstrated that metformin treatment in patients with diabetes mellitus and thyroid cancer is associated with higher rates of oncological remission and </w:t>
      </w:r>
      <w:proofErr w:type="gramStart"/>
      <w:r w:rsidRPr="00B2593C">
        <w:rPr>
          <w:rFonts w:ascii="Book Antiqua" w:hAnsi="Book Antiqua" w:cs="Times New Roman"/>
          <w:sz w:val="24"/>
          <w:szCs w:val="24"/>
          <w:lang w:val="en-US"/>
        </w:rPr>
        <w:t>survival</w:t>
      </w:r>
      <w:r w:rsidR="005054D5" w:rsidRPr="00B2593C">
        <w:rPr>
          <w:rFonts w:ascii="Book Antiqua" w:hAnsi="Book Antiqua" w:cs="Times New Roman"/>
          <w:sz w:val="24"/>
          <w:szCs w:val="24"/>
          <w:vertAlign w:val="superscript"/>
          <w:lang w:val="en-US"/>
        </w:rPr>
        <w:t>[</w:t>
      </w:r>
      <w:proofErr w:type="gramEnd"/>
      <w:r w:rsidR="005054D5" w:rsidRPr="00B2593C">
        <w:rPr>
          <w:rFonts w:ascii="Book Antiqua" w:hAnsi="Book Antiqua" w:cs="Times New Roman"/>
          <w:sz w:val="24"/>
          <w:szCs w:val="24"/>
          <w:vertAlign w:val="superscript"/>
          <w:lang w:val="en-US"/>
        </w:rPr>
        <w:t>60</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proofErr w:type="gramStart"/>
      <w:r w:rsidRPr="00B2593C">
        <w:rPr>
          <w:rFonts w:ascii="Book Antiqua" w:hAnsi="Book Antiqua" w:cs="Times New Roman"/>
          <w:sz w:val="24"/>
          <w:szCs w:val="24"/>
          <w:lang w:val="en-US"/>
        </w:rPr>
        <w:t xml:space="preserve">The impact of metformin treatment in patients with insulin resistance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has not been established</w:t>
      </w:r>
      <w:r w:rsidR="00407303"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w:t>
      </w:r>
      <w:r w:rsidR="00407303" w:rsidRPr="00B2593C">
        <w:rPr>
          <w:rFonts w:ascii="Book Antiqua" w:hAnsi="Book Antiqua" w:cs="Times New Roman"/>
          <w:sz w:val="24"/>
          <w:szCs w:val="24"/>
          <w:lang w:val="en-US"/>
        </w:rPr>
        <w:t xml:space="preserve">is </w:t>
      </w:r>
      <w:r w:rsidRPr="00B2593C">
        <w:rPr>
          <w:rFonts w:ascii="Book Antiqua" w:hAnsi="Book Antiqua" w:cs="Times New Roman"/>
          <w:sz w:val="24"/>
          <w:szCs w:val="24"/>
          <w:lang w:val="en-US"/>
        </w:rPr>
        <w:t xml:space="preserve">currently </w:t>
      </w:r>
      <w:r w:rsidR="000E25FA"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subject </w:t>
      </w:r>
      <w:r w:rsidR="000E25FA" w:rsidRPr="00B2593C">
        <w:rPr>
          <w:rFonts w:ascii="Book Antiqua" w:hAnsi="Book Antiqua" w:cs="Times New Roman"/>
          <w:sz w:val="24"/>
          <w:szCs w:val="24"/>
          <w:lang w:val="en-US"/>
        </w:rPr>
        <w:t>of</w:t>
      </w:r>
      <w:r w:rsidR="0040730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further </w:t>
      </w:r>
      <w:r w:rsidR="000E25FA" w:rsidRPr="00B2593C">
        <w:rPr>
          <w:rFonts w:ascii="Book Antiqua" w:hAnsi="Book Antiqua" w:cs="Times New Roman"/>
          <w:sz w:val="24"/>
          <w:szCs w:val="24"/>
          <w:lang w:val="en-US"/>
        </w:rPr>
        <w:t>investigation</w:t>
      </w:r>
      <w:r w:rsidRPr="00B2593C">
        <w:rPr>
          <w:rFonts w:ascii="Book Antiqua" w:hAnsi="Book Antiqua" w:cs="Times New Roman"/>
          <w:sz w:val="24"/>
          <w:szCs w:val="24"/>
          <w:lang w:val="en-US"/>
        </w:rPr>
        <w:t>.</w:t>
      </w:r>
      <w:proofErr w:type="gramEnd"/>
    </w:p>
    <w:p w14:paraId="24BDE1B2"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77E3B8EA" w14:textId="1043CABA" w:rsidR="00533917" w:rsidRPr="00B2593C" w:rsidRDefault="00AD0DAE"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M</w:t>
      </w:r>
      <w:r w:rsidR="00533917" w:rsidRPr="00B2593C">
        <w:rPr>
          <w:rFonts w:ascii="Book Antiqua" w:hAnsi="Book Antiqua" w:cs="Times New Roman"/>
          <w:b/>
          <w:i/>
          <w:sz w:val="24"/>
          <w:szCs w:val="24"/>
          <w:lang w:val="en-US"/>
        </w:rPr>
        <w:t>olecular</w:t>
      </w:r>
      <w:r w:rsidRPr="00B2593C">
        <w:rPr>
          <w:rFonts w:ascii="Book Antiqua" w:hAnsi="Book Antiqua" w:cs="Times New Roman"/>
          <w:b/>
          <w:i/>
          <w:sz w:val="24"/>
          <w:szCs w:val="24"/>
          <w:lang w:val="en-US"/>
        </w:rPr>
        <w:t xml:space="preserve"> profile</w:t>
      </w:r>
    </w:p>
    <w:p w14:paraId="66482A73" w14:textId="66E4557A" w:rsidR="00533917" w:rsidRPr="00B2593C" w:rsidRDefault="006B4EBD"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 xml:space="preserve">Several studies have determined that </w:t>
      </w:r>
      <w:r w:rsidR="0090047E" w:rsidRPr="00B2593C">
        <w:rPr>
          <w:rFonts w:ascii="Book Antiqua" w:hAnsi="Book Antiqua" w:cs="Times New Roman"/>
          <w:sz w:val="24"/>
          <w:szCs w:val="24"/>
          <w:lang w:val="en-US"/>
        </w:rPr>
        <w:t xml:space="preserve">the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mutation </w:t>
      </w:r>
      <w:r w:rsidR="008B0CE4" w:rsidRPr="00B2593C">
        <w:rPr>
          <w:rFonts w:ascii="Book Antiqua" w:hAnsi="Book Antiqua" w:cs="Times New Roman"/>
          <w:sz w:val="24"/>
          <w:szCs w:val="24"/>
          <w:lang w:val="en-US"/>
        </w:rPr>
        <w:t xml:space="preserve">is </w:t>
      </w:r>
      <w:r w:rsidRPr="00B2593C">
        <w:rPr>
          <w:rFonts w:ascii="Book Antiqua" w:hAnsi="Book Antiqua" w:cs="Times New Roman"/>
          <w:sz w:val="24"/>
          <w:szCs w:val="24"/>
          <w:lang w:val="en-US"/>
        </w:rPr>
        <w:t xml:space="preserve">present in more than 50% of </w:t>
      </w:r>
      <w:proofErr w:type="gramStart"/>
      <w:r w:rsidRPr="00B2593C">
        <w:rPr>
          <w:rFonts w:ascii="Book Antiqua" w:hAnsi="Book Antiqua" w:cs="Times New Roman"/>
          <w:sz w:val="24"/>
          <w:szCs w:val="24"/>
          <w:lang w:val="en-US"/>
        </w:rPr>
        <w:t>PMCs</w:t>
      </w:r>
      <w:r w:rsidR="00E21703" w:rsidRPr="00B2593C">
        <w:rPr>
          <w:rFonts w:ascii="Book Antiqua" w:hAnsi="Book Antiqua" w:cs="Times New Roman"/>
          <w:sz w:val="24"/>
          <w:szCs w:val="24"/>
          <w:vertAlign w:val="superscript"/>
          <w:lang w:val="en-US"/>
        </w:rPr>
        <w:t>[</w:t>
      </w:r>
      <w:proofErr w:type="gramEnd"/>
      <w:r w:rsidR="00E21703" w:rsidRPr="00B2593C">
        <w:rPr>
          <w:rFonts w:ascii="Book Antiqua" w:hAnsi="Book Antiqua" w:cs="Times New Roman"/>
          <w:sz w:val="24"/>
          <w:szCs w:val="24"/>
          <w:vertAlign w:val="superscript"/>
          <w:lang w:val="en-US"/>
        </w:rPr>
        <w:t>13</w:t>
      </w:r>
      <w:r w:rsidR="00FB58EC" w:rsidRPr="00B2593C">
        <w:rPr>
          <w:rFonts w:ascii="Book Antiqua" w:hAnsi="Book Antiqua" w:cs="Times New Roman"/>
          <w:sz w:val="24"/>
          <w:szCs w:val="24"/>
          <w:vertAlign w:val="superscript"/>
          <w:lang w:val="en-US"/>
        </w:rPr>
        <w:t>,</w:t>
      </w:r>
      <w:r w:rsidR="005054D5" w:rsidRPr="00B2593C">
        <w:rPr>
          <w:rFonts w:ascii="Book Antiqua" w:hAnsi="Book Antiqua" w:cs="Times New Roman"/>
          <w:sz w:val="24"/>
          <w:szCs w:val="24"/>
          <w:vertAlign w:val="superscript"/>
          <w:lang w:val="en-US"/>
        </w:rPr>
        <w:t>61</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8B0CE4" w:rsidRPr="00B2593C">
        <w:rPr>
          <w:rFonts w:ascii="Book Antiqua" w:hAnsi="Book Antiqua" w:cs="Times New Roman"/>
          <w:sz w:val="24"/>
          <w:szCs w:val="24"/>
          <w:lang w:val="en-US"/>
        </w:rPr>
        <w:t xml:space="preserve">Considering </w:t>
      </w:r>
      <w:r w:rsidRPr="00B2593C">
        <w:rPr>
          <w:rFonts w:ascii="Book Antiqua" w:hAnsi="Book Antiqua" w:cs="Times New Roman"/>
          <w:sz w:val="24"/>
          <w:szCs w:val="24"/>
          <w:lang w:val="en-US"/>
        </w:rPr>
        <w:t xml:space="preserve">the low rate of </w:t>
      </w:r>
      <w:r w:rsidR="008B0CE4" w:rsidRPr="00B2593C">
        <w:rPr>
          <w:rFonts w:ascii="Book Antiqua" w:hAnsi="Book Antiqua" w:cs="Times New Roman"/>
          <w:sz w:val="24"/>
          <w:szCs w:val="24"/>
          <w:lang w:val="en-US"/>
        </w:rPr>
        <w:t xml:space="preserve">tumor </w:t>
      </w:r>
      <w:r w:rsidRPr="00B2593C">
        <w:rPr>
          <w:rFonts w:ascii="Book Antiqua" w:hAnsi="Book Antiqua" w:cs="Times New Roman"/>
          <w:sz w:val="24"/>
          <w:szCs w:val="24"/>
          <w:lang w:val="en-US"/>
        </w:rPr>
        <w:t xml:space="preserve">progression seen with AS, isolated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mutations are not considered </w:t>
      </w:r>
      <w:r w:rsidR="008B0CE4" w:rsidRPr="00B2593C">
        <w:rPr>
          <w:rFonts w:ascii="Book Antiqua" w:hAnsi="Book Antiqua" w:cs="Times New Roman"/>
          <w:sz w:val="24"/>
          <w:szCs w:val="24"/>
          <w:lang w:val="en-US"/>
        </w:rPr>
        <w:t xml:space="preserve">to be </w:t>
      </w:r>
      <w:r w:rsidRPr="00B2593C">
        <w:rPr>
          <w:rFonts w:ascii="Book Antiqua" w:hAnsi="Book Antiqua" w:cs="Times New Roman"/>
          <w:sz w:val="24"/>
          <w:szCs w:val="24"/>
          <w:lang w:val="en-US"/>
        </w:rPr>
        <w:t xml:space="preserve">a reasonable factor </w:t>
      </w:r>
      <w:r w:rsidR="008B0CE4" w:rsidRPr="00B2593C">
        <w:rPr>
          <w:rFonts w:ascii="Book Antiqua" w:hAnsi="Book Antiqua" w:cs="Times New Roman"/>
          <w:sz w:val="24"/>
          <w:szCs w:val="24"/>
          <w:lang w:val="en-US"/>
        </w:rPr>
        <w:t xml:space="preserve">for </w:t>
      </w:r>
      <w:r w:rsidRPr="00B2593C">
        <w:rPr>
          <w:rFonts w:ascii="Book Antiqua" w:hAnsi="Book Antiqua" w:cs="Times New Roman"/>
          <w:sz w:val="24"/>
          <w:szCs w:val="24"/>
          <w:lang w:val="en-US"/>
        </w:rPr>
        <w:t>catalogu</w:t>
      </w:r>
      <w:r w:rsidR="008B0CE4" w:rsidRPr="00B2593C">
        <w:rPr>
          <w:rFonts w:ascii="Book Antiqua" w:hAnsi="Book Antiqua" w:cs="Times New Roman"/>
          <w:sz w:val="24"/>
          <w:szCs w:val="24"/>
          <w:lang w:val="en-US"/>
        </w:rPr>
        <w:t>ing</w:t>
      </w:r>
      <w:r w:rsidRPr="00B2593C">
        <w:rPr>
          <w:rFonts w:ascii="Book Antiqua" w:hAnsi="Book Antiqua" w:cs="Times New Roman"/>
          <w:sz w:val="24"/>
          <w:szCs w:val="24"/>
          <w:lang w:val="en-US"/>
        </w:rPr>
        <w:t xml:space="preserve"> a patient</w:t>
      </w:r>
      <w:r w:rsidR="008B0CE4" w:rsidRPr="00B2593C">
        <w:rPr>
          <w:rFonts w:ascii="Book Antiqua" w:hAnsi="Book Antiqua" w:cs="Times New Roman"/>
          <w:sz w:val="24"/>
          <w:szCs w:val="24"/>
          <w:lang w:val="en-US"/>
        </w:rPr>
        <w:t xml:space="preserve"> as</w:t>
      </w:r>
      <w:r w:rsidRPr="00B2593C">
        <w:rPr>
          <w:rFonts w:ascii="Book Antiqua" w:hAnsi="Book Antiqua" w:cs="Times New Roman"/>
          <w:sz w:val="24"/>
          <w:szCs w:val="24"/>
          <w:lang w:val="en-US"/>
        </w:rPr>
        <w:t xml:space="preserve"> inappropriate for </w:t>
      </w:r>
      <w:proofErr w:type="gramStart"/>
      <w:r w:rsidRPr="00B2593C">
        <w:rPr>
          <w:rFonts w:ascii="Book Antiqua" w:hAnsi="Book Antiqua" w:cs="Times New Roman"/>
          <w:sz w:val="24"/>
          <w:szCs w:val="24"/>
          <w:lang w:val="en-US"/>
        </w:rPr>
        <w:t>observation</w:t>
      </w:r>
      <w:r w:rsidRPr="00B2593C">
        <w:rPr>
          <w:rFonts w:ascii="Book Antiqua" w:hAnsi="Book Antiqua" w:cs="Times New Roman"/>
          <w:sz w:val="24"/>
          <w:szCs w:val="24"/>
          <w:vertAlign w:val="superscript"/>
          <w:lang w:val="en-US"/>
        </w:rPr>
        <w:t>[</w:t>
      </w:r>
      <w:proofErr w:type="gramEnd"/>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 xml:space="preserve">. Conversely, </w:t>
      </w:r>
      <w:r w:rsidR="008B0CE4" w:rsidRPr="00B2593C">
        <w:rPr>
          <w:rFonts w:ascii="Book Antiqua" w:hAnsi="Book Antiqua" w:cs="Times New Roman"/>
          <w:sz w:val="24"/>
          <w:szCs w:val="24"/>
          <w:lang w:val="en-US"/>
        </w:rPr>
        <w:t xml:space="preserve">it is </w:t>
      </w:r>
      <w:r w:rsidRPr="00B2593C">
        <w:rPr>
          <w:rFonts w:ascii="Book Antiqua" w:hAnsi="Book Antiqua" w:cs="Times New Roman"/>
          <w:sz w:val="24"/>
          <w:szCs w:val="24"/>
          <w:lang w:val="en-US"/>
        </w:rPr>
        <w:t xml:space="preserve">different </w:t>
      </w:r>
      <w:r w:rsidR="008B0CE4" w:rsidRPr="00B2593C">
        <w:rPr>
          <w:rFonts w:ascii="Book Antiqua" w:hAnsi="Book Antiqua" w:cs="Times New Roman"/>
          <w:sz w:val="24"/>
          <w:szCs w:val="24"/>
          <w:lang w:val="en-US"/>
        </w:rPr>
        <w:t xml:space="preserve">for </w:t>
      </w:r>
      <w:r w:rsidRPr="00B2593C">
        <w:rPr>
          <w:rFonts w:ascii="Book Antiqua" w:hAnsi="Book Antiqua" w:cs="Times New Roman"/>
          <w:sz w:val="24"/>
          <w:szCs w:val="24"/>
          <w:lang w:val="en-US"/>
        </w:rPr>
        <w:t xml:space="preserve">tumors that </w:t>
      </w:r>
      <w:r w:rsidR="006705F8" w:rsidRPr="00B2593C">
        <w:rPr>
          <w:rFonts w:ascii="Book Antiqua" w:hAnsi="Book Antiqua" w:cs="Times New Roman"/>
          <w:sz w:val="24"/>
          <w:szCs w:val="24"/>
          <w:lang w:val="en-US"/>
        </w:rPr>
        <w:t xml:space="preserve">harbor </w:t>
      </w:r>
      <w:r w:rsidRPr="00B2593C">
        <w:rPr>
          <w:rFonts w:ascii="Book Antiqua" w:hAnsi="Book Antiqua" w:cs="Times New Roman"/>
          <w:sz w:val="24"/>
          <w:szCs w:val="24"/>
          <w:lang w:val="en-US"/>
        </w:rPr>
        <w:t xml:space="preserve">a combination of </w:t>
      </w:r>
      <w:r w:rsidRPr="00B2593C">
        <w:rPr>
          <w:rFonts w:ascii="Book Antiqua" w:hAnsi="Book Antiqua" w:cs="Times New Roman"/>
          <w:i/>
          <w:sz w:val="24"/>
          <w:szCs w:val="24"/>
          <w:lang w:val="en-US"/>
        </w:rPr>
        <w:t xml:space="preserve">BRAF </w:t>
      </w:r>
      <w:r w:rsidRPr="00B2593C">
        <w:rPr>
          <w:rFonts w:ascii="Book Antiqua" w:hAnsi="Book Antiqua" w:cs="Times New Roman"/>
          <w:sz w:val="24"/>
          <w:szCs w:val="24"/>
          <w:lang w:val="en-US"/>
        </w:rPr>
        <w:t>and telomerase reverse transcriptase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 mutations or multiple driver mutations (</w:t>
      </w:r>
      <w:r w:rsidRPr="00B2593C">
        <w:rPr>
          <w:rFonts w:ascii="Book Antiqua" w:hAnsi="Book Antiqua" w:cs="Times New Roman"/>
          <w:i/>
          <w:sz w:val="24"/>
          <w:szCs w:val="24"/>
          <w:lang w:val="en-US"/>
        </w:rPr>
        <w:t>e.g.</w:t>
      </w:r>
      <w:r w:rsidRPr="00B2593C">
        <w:rPr>
          <w:rFonts w:ascii="Book Antiqua" w:hAnsi="Book Antiqua" w:cs="Times New Roman"/>
          <w:sz w:val="24"/>
          <w:szCs w:val="24"/>
          <w:lang w:val="en-US"/>
        </w:rPr>
        <w:t xml:space="preserve">,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 xml:space="preserve"> or </w:t>
      </w:r>
      <w:r w:rsidRPr="00B2593C">
        <w:rPr>
          <w:rFonts w:ascii="Book Antiqua" w:hAnsi="Book Antiqua" w:cs="Times New Roman"/>
          <w:i/>
          <w:sz w:val="24"/>
          <w:szCs w:val="24"/>
          <w:lang w:val="en-US"/>
        </w:rPr>
        <w:t>RAS</w:t>
      </w:r>
      <w:r w:rsidRPr="00B2593C">
        <w:rPr>
          <w:rFonts w:ascii="Book Antiqua" w:hAnsi="Book Antiqua" w:cs="Times New Roman"/>
          <w:sz w:val="24"/>
          <w:szCs w:val="24"/>
          <w:lang w:val="en-US"/>
        </w:rPr>
        <w:t xml:space="preserve"> +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w:t>
      </w:r>
      <w:r w:rsidR="008B0CE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w:t>
      </w:r>
      <w:r w:rsidR="008B0CE4" w:rsidRPr="00B2593C">
        <w:rPr>
          <w:rFonts w:ascii="Book Antiqua" w:hAnsi="Book Antiqua" w:cs="Times New Roman"/>
          <w:sz w:val="24"/>
          <w:szCs w:val="24"/>
          <w:lang w:val="en-US"/>
        </w:rPr>
        <w:t xml:space="preserve">these are </w:t>
      </w:r>
      <w:r w:rsidRPr="00B2593C">
        <w:rPr>
          <w:rFonts w:ascii="Book Antiqua" w:hAnsi="Book Antiqua" w:cs="Times New Roman"/>
          <w:sz w:val="24"/>
          <w:szCs w:val="24"/>
          <w:lang w:val="en-US"/>
        </w:rPr>
        <w:t>associated with poor</w:t>
      </w:r>
      <w:r w:rsidR="006705F8" w:rsidRPr="00B2593C">
        <w:rPr>
          <w:rFonts w:ascii="Book Antiqua" w:hAnsi="Book Antiqua" w:cs="Times New Roman"/>
          <w:sz w:val="24"/>
          <w:szCs w:val="24"/>
          <w:lang w:val="en-US"/>
        </w:rPr>
        <w:t>er</w:t>
      </w:r>
      <w:r w:rsidRPr="00B2593C">
        <w:rPr>
          <w:rFonts w:ascii="Book Antiqua" w:hAnsi="Book Antiqua" w:cs="Times New Roman"/>
          <w:sz w:val="24"/>
          <w:szCs w:val="24"/>
          <w:lang w:val="en-US"/>
        </w:rPr>
        <w:t xml:space="preserve"> prognoses in </w:t>
      </w:r>
      <w:r w:rsidR="008B0CE4" w:rsidRPr="00B2593C">
        <w:rPr>
          <w:rFonts w:ascii="Book Antiqua" w:hAnsi="Book Antiqua" w:cs="Times New Roman"/>
          <w:sz w:val="24"/>
          <w:szCs w:val="24"/>
          <w:lang w:val="en-US"/>
        </w:rPr>
        <w:t xml:space="preserve">PTC </w:t>
      </w:r>
      <w:proofErr w:type="gramStart"/>
      <w:r w:rsidRPr="00B2593C">
        <w:rPr>
          <w:rFonts w:ascii="Book Antiqua" w:hAnsi="Book Antiqua" w:cs="Times New Roman"/>
          <w:sz w:val="24"/>
          <w:szCs w:val="24"/>
          <w:lang w:val="en-US"/>
        </w:rPr>
        <w:t>patients</w:t>
      </w:r>
      <w:r w:rsidRPr="00B2593C">
        <w:rPr>
          <w:rFonts w:ascii="Book Antiqua" w:hAnsi="Book Antiqua" w:cs="Times New Roman"/>
          <w:sz w:val="24"/>
          <w:szCs w:val="24"/>
          <w:vertAlign w:val="superscript"/>
          <w:lang w:val="en-US"/>
        </w:rPr>
        <w:t>[</w:t>
      </w:r>
      <w:proofErr w:type="gramEnd"/>
      <w:r w:rsidR="00E21703" w:rsidRPr="00B2593C">
        <w:rPr>
          <w:rFonts w:ascii="Book Antiqua" w:hAnsi="Book Antiqua" w:cs="Times New Roman"/>
          <w:sz w:val="24"/>
          <w:szCs w:val="24"/>
          <w:vertAlign w:val="superscript"/>
          <w:lang w:val="en-US"/>
        </w:rPr>
        <w:t>7,40</w:t>
      </w:r>
      <w:r w:rsidR="00013EE2" w:rsidRPr="00B2593C">
        <w:rPr>
          <w:rFonts w:ascii="Book Antiqua" w:hAnsi="Book Antiqua" w:cs="Times New Roman"/>
          <w:sz w:val="24"/>
          <w:szCs w:val="24"/>
          <w:vertAlign w:val="superscript"/>
          <w:lang w:val="en-US"/>
        </w:rPr>
        <w:t>,62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Some authors recommend excluding patients with high-risk molecular profile</w:t>
      </w:r>
      <w:r w:rsidR="008B0CE4"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from </w:t>
      </w:r>
      <w:proofErr w:type="gramStart"/>
      <w:r w:rsidR="00F0388D" w:rsidRPr="00B2593C">
        <w:rPr>
          <w:rFonts w:ascii="Book Antiqua" w:hAnsi="Book Antiqua" w:cs="Times New Roman"/>
          <w:sz w:val="24"/>
          <w:szCs w:val="24"/>
          <w:lang w:val="en-US"/>
        </w:rPr>
        <w:t>AS</w:t>
      </w:r>
      <w:r w:rsidRPr="00B2593C">
        <w:rPr>
          <w:rFonts w:ascii="Book Antiqua" w:hAnsi="Book Antiqua" w:cs="Times New Roman"/>
          <w:sz w:val="24"/>
          <w:szCs w:val="24"/>
          <w:vertAlign w:val="superscript"/>
          <w:lang w:val="en-US"/>
        </w:rPr>
        <w:t>[</w:t>
      </w:r>
      <w:proofErr w:type="gramEnd"/>
      <w:r w:rsidRPr="00B2593C">
        <w:rPr>
          <w:rFonts w:ascii="Book Antiqua" w:hAnsi="Book Antiqua" w:cs="Times New Roman"/>
          <w:sz w:val="24"/>
          <w:szCs w:val="24"/>
          <w:vertAlign w:val="superscript"/>
          <w:lang w:val="en-US"/>
        </w:rPr>
        <w:t>7]</w:t>
      </w:r>
      <w:r w:rsidR="00385F58" w:rsidRPr="00B2593C">
        <w:rPr>
          <w:rFonts w:ascii="Book Antiqua" w:hAnsi="Book Antiqua" w:cs="Times New Roman"/>
          <w:sz w:val="24"/>
          <w:szCs w:val="24"/>
          <w:lang w:val="en-US"/>
        </w:rPr>
        <w:t xml:space="preserve">. </w:t>
      </w:r>
      <w:r w:rsidR="00694C78" w:rsidRPr="00B2593C">
        <w:rPr>
          <w:rFonts w:ascii="Book Antiqua" w:hAnsi="Book Antiqua" w:cs="Times New Roman"/>
          <w:sz w:val="24"/>
          <w:szCs w:val="24"/>
          <w:lang w:val="en-US"/>
        </w:rPr>
        <w:t>Furthermore</w:t>
      </w:r>
      <w:r w:rsidRPr="00B2593C">
        <w:rPr>
          <w:rFonts w:ascii="Book Antiqua" w:hAnsi="Book Antiqua" w:cs="Times New Roman"/>
          <w:sz w:val="24"/>
          <w:szCs w:val="24"/>
          <w:lang w:val="en-US"/>
        </w:rPr>
        <w:t xml:space="preserve">, </w:t>
      </w:r>
      <w:proofErr w:type="spellStart"/>
      <w:r w:rsidRPr="00B2593C">
        <w:rPr>
          <w:rFonts w:ascii="Book Antiqua" w:hAnsi="Book Antiqua" w:cs="Times New Roman"/>
          <w:sz w:val="24"/>
          <w:szCs w:val="24"/>
          <w:lang w:val="en-US"/>
        </w:rPr>
        <w:t>Yabuta</w:t>
      </w:r>
      <w:proofErr w:type="spellEnd"/>
      <w:r w:rsidRPr="00B2593C">
        <w:rPr>
          <w:rFonts w:ascii="Book Antiqua" w:hAnsi="Book Antiqua" w:cs="Times New Roman"/>
          <w:sz w:val="24"/>
          <w:szCs w:val="24"/>
          <w:lang w:val="en-US"/>
        </w:rPr>
        <w:t xml:space="preserve">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[63]</w:t>
      </w:r>
      <w:r w:rsidRPr="00B2593C">
        <w:rPr>
          <w:rFonts w:ascii="Book Antiqua" w:hAnsi="Book Antiqua" w:cs="Times New Roman"/>
          <w:sz w:val="24"/>
          <w:szCs w:val="24"/>
          <w:lang w:val="en-US"/>
        </w:rPr>
        <w:t xml:space="preserve"> showed that the incidence of </w:t>
      </w:r>
      <w:r w:rsidRPr="00B2593C">
        <w:rPr>
          <w:rFonts w:ascii="Book Antiqua" w:hAnsi="Book Antiqua" w:cs="Times New Roman"/>
          <w:i/>
          <w:sz w:val="24"/>
          <w:szCs w:val="24"/>
          <w:lang w:val="en-US"/>
        </w:rPr>
        <w:t>BRAF</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mutations </w:t>
      </w:r>
      <w:r w:rsidRPr="00B2593C">
        <w:rPr>
          <w:rFonts w:ascii="Book Antiqua" w:hAnsi="Book Antiqua" w:cs="Times New Roman"/>
          <w:sz w:val="24"/>
          <w:szCs w:val="24"/>
          <w:lang w:val="en-US"/>
        </w:rPr>
        <w:t>in PMC surgical samples</w:t>
      </w:r>
      <w:r w:rsidR="00694C78" w:rsidRPr="00B2593C">
        <w:rPr>
          <w:rFonts w:ascii="Book Antiqua" w:hAnsi="Book Antiqua" w:cs="Times New Roman"/>
          <w:sz w:val="24"/>
          <w:szCs w:val="24"/>
          <w:lang w:val="en-US"/>
        </w:rPr>
        <w:t xml:space="preserve"> that are</w:t>
      </w:r>
      <w:r w:rsidRPr="00B2593C">
        <w:rPr>
          <w:rFonts w:ascii="Book Antiqua" w:hAnsi="Book Antiqua" w:cs="Times New Roman"/>
          <w:sz w:val="24"/>
          <w:szCs w:val="24"/>
          <w:lang w:val="en-US"/>
        </w:rPr>
        <w:t xml:space="preserve"> resected </w:t>
      </w:r>
      <w:r w:rsidR="00694C78" w:rsidRPr="00B2593C">
        <w:rPr>
          <w:rFonts w:ascii="Book Antiqua" w:hAnsi="Book Antiqua" w:cs="Times New Roman"/>
          <w:sz w:val="24"/>
          <w:szCs w:val="24"/>
          <w:lang w:val="en-US"/>
        </w:rPr>
        <w:t>based on the presence</w:t>
      </w:r>
      <w:r w:rsidRPr="00B2593C">
        <w:rPr>
          <w:rFonts w:ascii="Book Antiqua" w:hAnsi="Book Antiqua" w:cs="Times New Roman"/>
          <w:sz w:val="24"/>
          <w:szCs w:val="24"/>
          <w:lang w:val="en-US"/>
        </w:rPr>
        <w:t xml:space="preserve"> </w:t>
      </w:r>
      <w:r w:rsidR="00694C78" w:rsidRPr="00B2593C">
        <w:rPr>
          <w:rFonts w:ascii="Book Antiqua" w:hAnsi="Book Antiqua" w:cs="Times New Roman"/>
          <w:sz w:val="24"/>
          <w:szCs w:val="24"/>
          <w:lang w:val="en-US"/>
        </w:rPr>
        <w:t>lymph node metastases,</w:t>
      </w:r>
      <w:r w:rsidRPr="00B2593C">
        <w:rPr>
          <w:rFonts w:ascii="Book Antiqua" w:hAnsi="Book Antiqua" w:cs="Times New Roman"/>
          <w:sz w:val="24"/>
          <w:szCs w:val="24"/>
          <w:lang w:val="en-US"/>
        </w:rPr>
        <w:t xml:space="preserve"> tumor enlargement</w:t>
      </w:r>
      <w:r w:rsidR="00694C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other non</w:t>
      </w:r>
      <w:r w:rsidR="00694C78" w:rsidRPr="00B2593C">
        <w:rPr>
          <w:rFonts w:ascii="Book Antiqua" w:hAnsi="Book Antiqua" w:cs="Times New Roman"/>
          <w:sz w:val="24"/>
          <w:szCs w:val="24"/>
          <w:lang w:val="en-US"/>
        </w:rPr>
        <w:t>-</w:t>
      </w:r>
      <w:r w:rsidRPr="00B2593C">
        <w:rPr>
          <w:rFonts w:ascii="Book Antiqua" w:hAnsi="Book Antiqua" w:cs="Times New Roman"/>
          <w:sz w:val="24"/>
          <w:szCs w:val="24"/>
          <w:lang w:val="en-US"/>
        </w:rPr>
        <w:t>progression-related reasons were very similar (80%, 70</w:t>
      </w:r>
      <w:r w:rsidR="00094AA9" w:rsidRPr="00B2593C">
        <w:rPr>
          <w:rFonts w:ascii="Book Antiqua" w:hAnsi="Book Antiqua" w:cs="Times New Roman"/>
          <w:sz w:val="24"/>
          <w:szCs w:val="24"/>
          <w:lang w:val="en-US"/>
        </w:rPr>
        <w:t>% and 64%, respectively</w:t>
      </w:r>
      <w:r w:rsidR="00694C78" w:rsidRPr="00B2593C">
        <w:rPr>
          <w:rFonts w:ascii="Book Antiqua" w:hAnsi="Book Antiqua" w:cs="Times New Roman"/>
          <w:sz w:val="24"/>
          <w:szCs w:val="24"/>
          <w:lang w:val="en-US"/>
        </w:rPr>
        <w:t xml:space="preserve">). Meanwhile, </w:t>
      </w:r>
      <w:r w:rsidRPr="00B2593C">
        <w:rPr>
          <w:rFonts w:ascii="Book Antiqua" w:hAnsi="Book Antiqua" w:cs="Times New Roman"/>
          <w:sz w:val="24"/>
          <w:szCs w:val="24"/>
          <w:lang w:val="en-US"/>
        </w:rPr>
        <w:t xml:space="preserve">TERT promoter mutations were not found in 15 PTMCs that showed disease progression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w:t>
      </w:r>
      <w:r w:rsidR="00385F58"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 xml:space="preserve">Therefore, in </w:t>
      </w:r>
      <w:r w:rsidR="00A83367" w:rsidRPr="00B2593C">
        <w:rPr>
          <w:rFonts w:ascii="Book Antiqua" w:hAnsi="Book Antiqua" w:cs="Times New Roman"/>
          <w:sz w:val="24"/>
          <w:szCs w:val="24"/>
          <w:lang w:val="en-US"/>
        </w:rPr>
        <w:t xml:space="preserve">light </w:t>
      </w:r>
      <w:r w:rsidRPr="00B2593C">
        <w:rPr>
          <w:rFonts w:ascii="Book Antiqua" w:hAnsi="Book Antiqua" w:cs="Times New Roman"/>
          <w:sz w:val="24"/>
          <w:szCs w:val="24"/>
          <w:lang w:val="en-US"/>
        </w:rPr>
        <w:t xml:space="preserve">of </w:t>
      </w:r>
      <w:r w:rsidR="00694C78" w:rsidRPr="00B2593C">
        <w:rPr>
          <w:rFonts w:ascii="Book Antiqua" w:hAnsi="Book Antiqua" w:cs="Times New Roman"/>
          <w:sz w:val="24"/>
          <w:szCs w:val="24"/>
          <w:lang w:val="en-US"/>
        </w:rPr>
        <w:t xml:space="preserve">the non-aggressive </w:t>
      </w:r>
      <w:r w:rsidRPr="00B2593C">
        <w:rPr>
          <w:rFonts w:ascii="Book Antiqua" w:hAnsi="Book Antiqua" w:cs="Times New Roman"/>
          <w:sz w:val="24"/>
          <w:szCs w:val="24"/>
          <w:lang w:val="en-US"/>
        </w:rPr>
        <w:t>natural history</w:t>
      </w:r>
      <w:r w:rsidR="00694C78" w:rsidRPr="00B2593C">
        <w:rPr>
          <w:rFonts w:ascii="Book Antiqua" w:hAnsi="Book Antiqua" w:cs="Times New Roman"/>
          <w:sz w:val="24"/>
          <w:szCs w:val="24"/>
          <w:lang w:val="en-US"/>
        </w:rPr>
        <w:t xml:space="preserve"> of PMC</w:t>
      </w:r>
      <w:r w:rsidRPr="00B2593C">
        <w:rPr>
          <w:rFonts w:ascii="Book Antiqua" w:hAnsi="Book Antiqua" w:cs="Times New Roman"/>
          <w:sz w:val="24"/>
          <w:szCs w:val="24"/>
          <w:lang w:val="en-US"/>
        </w:rPr>
        <w:t xml:space="preserve">, the cost-effectiveness of molecular analysis to </w:t>
      </w:r>
      <w:r w:rsidR="00694C78" w:rsidRPr="00B2593C">
        <w:rPr>
          <w:rFonts w:ascii="Book Antiqua" w:hAnsi="Book Antiqua" w:cs="Times New Roman"/>
          <w:sz w:val="24"/>
          <w:szCs w:val="24"/>
          <w:lang w:val="en-US"/>
        </w:rPr>
        <w:t>determine</w:t>
      </w:r>
      <w:r w:rsidR="00A12E99" w:rsidRPr="00B2593C">
        <w:rPr>
          <w:rFonts w:ascii="Book Antiqua" w:hAnsi="Book Antiqua" w:cs="Times New Roman"/>
          <w:sz w:val="24"/>
          <w:szCs w:val="24"/>
          <w:lang w:val="en-US"/>
        </w:rPr>
        <w:t xml:space="preserve"> </w:t>
      </w:r>
      <w:r w:rsidR="002305FC" w:rsidRPr="00B2593C">
        <w:rPr>
          <w:rFonts w:ascii="Book Antiqua" w:hAnsi="Book Antiqua" w:cs="Times New Roman"/>
          <w:sz w:val="24"/>
          <w:szCs w:val="24"/>
          <w:lang w:val="en-US"/>
        </w:rPr>
        <w:t xml:space="preserve">AS </w:t>
      </w:r>
      <w:r w:rsidR="00A12E99" w:rsidRPr="00B2593C">
        <w:rPr>
          <w:rFonts w:ascii="Book Antiqua" w:hAnsi="Book Antiqua" w:cs="Times New Roman"/>
          <w:sz w:val="24"/>
          <w:szCs w:val="24"/>
          <w:lang w:val="en-US"/>
        </w:rPr>
        <w:t>necess</w:t>
      </w:r>
      <w:r w:rsidR="002305FC" w:rsidRPr="00B2593C">
        <w:rPr>
          <w:rFonts w:ascii="Book Antiqua" w:hAnsi="Book Antiqua" w:cs="Times New Roman"/>
          <w:sz w:val="24"/>
          <w:szCs w:val="24"/>
          <w:lang w:val="en-US"/>
        </w:rPr>
        <w:t>ity</w:t>
      </w:r>
      <w:r w:rsidRPr="00B2593C">
        <w:rPr>
          <w:rFonts w:ascii="Book Antiqua" w:hAnsi="Book Antiqua" w:cs="Times New Roman"/>
          <w:sz w:val="24"/>
          <w:szCs w:val="24"/>
          <w:lang w:val="en-US"/>
        </w:rPr>
        <w:t xml:space="preserve"> remains </w:t>
      </w:r>
      <w:r w:rsidR="006705F8" w:rsidRPr="00B2593C">
        <w:rPr>
          <w:rFonts w:ascii="Book Antiqua" w:hAnsi="Book Antiqua" w:cs="Times New Roman"/>
          <w:sz w:val="24"/>
          <w:szCs w:val="24"/>
          <w:lang w:val="en-US"/>
        </w:rPr>
        <w:t>unclear</w:t>
      </w:r>
      <w:r w:rsidRPr="00B2593C">
        <w:rPr>
          <w:rFonts w:ascii="Book Antiqua" w:hAnsi="Book Antiqua" w:cs="Times New Roman"/>
          <w:sz w:val="24"/>
          <w:szCs w:val="24"/>
          <w:lang w:val="en-US"/>
        </w:rPr>
        <w:t>.</w:t>
      </w:r>
    </w:p>
    <w:p w14:paraId="0CE7C103"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79916F5E" w14:textId="4CDD10BC" w:rsidR="00533917" w:rsidRPr="00B2593C" w:rsidRDefault="009341C8" w:rsidP="009D4ED6">
      <w:pPr>
        <w:snapToGrid w:val="0"/>
        <w:spacing w:after="0" w:line="360" w:lineRule="auto"/>
        <w:jc w:val="both"/>
        <w:rPr>
          <w:rFonts w:ascii="Book Antiqua" w:hAnsi="Book Antiqua" w:cs="Times New Roman"/>
          <w:b/>
          <w:i/>
          <w:sz w:val="24"/>
          <w:szCs w:val="24"/>
          <w:lang w:val="en-US"/>
        </w:rPr>
      </w:pPr>
      <w:proofErr w:type="spellStart"/>
      <w:r w:rsidRPr="00B2593C">
        <w:rPr>
          <w:rFonts w:ascii="Book Antiqua" w:hAnsi="Book Antiqua" w:cs="Times New Roman"/>
          <w:b/>
          <w:i/>
          <w:sz w:val="24"/>
          <w:szCs w:val="24"/>
          <w:lang w:val="en-US"/>
        </w:rPr>
        <w:t>Ultraso</w:t>
      </w:r>
      <w:r w:rsidR="00267F13" w:rsidRPr="00B2593C">
        <w:rPr>
          <w:rFonts w:ascii="Book Antiqua" w:hAnsi="Book Antiqua" w:cs="Times New Roman"/>
          <w:b/>
          <w:i/>
          <w:sz w:val="24"/>
          <w:szCs w:val="24"/>
          <w:lang w:val="en-US"/>
        </w:rPr>
        <w:t>nographic</w:t>
      </w:r>
      <w:proofErr w:type="spellEnd"/>
      <w:r w:rsidRPr="00B2593C">
        <w:rPr>
          <w:rFonts w:ascii="Book Antiqua" w:hAnsi="Book Antiqua" w:cs="Times New Roman"/>
          <w:b/>
          <w:i/>
          <w:sz w:val="24"/>
          <w:szCs w:val="24"/>
          <w:lang w:val="en-US"/>
        </w:rPr>
        <w:t xml:space="preserve"> features</w:t>
      </w:r>
    </w:p>
    <w:p w14:paraId="57CD0F55" w14:textId="7D881691" w:rsidR="004C2C4B" w:rsidRPr="00B2593C" w:rsidRDefault="007B6BE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Some findings in </w:t>
      </w:r>
      <w:r w:rsidR="00267F13" w:rsidRPr="00B2593C">
        <w:rPr>
          <w:rFonts w:ascii="Book Antiqua" w:hAnsi="Book Antiqua" w:cs="Times New Roman"/>
          <w:sz w:val="24"/>
          <w:szCs w:val="24"/>
          <w:lang w:val="en-US"/>
        </w:rPr>
        <w:t xml:space="preserve">the </w:t>
      </w:r>
      <w:proofErr w:type="spellStart"/>
      <w:r w:rsidRPr="00B2593C">
        <w:rPr>
          <w:rFonts w:ascii="Book Antiqua" w:hAnsi="Book Antiqua" w:cs="Times New Roman"/>
          <w:sz w:val="24"/>
          <w:szCs w:val="24"/>
          <w:lang w:val="en-US"/>
        </w:rPr>
        <w:t>ultrasonographic</w:t>
      </w:r>
      <w:proofErr w:type="spellEnd"/>
      <w:r w:rsidRPr="00B2593C">
        <w:rPr>
          <w:rFonts w:ascii="Book Antiqua" w:hAnsi="Book Antiqua" w:cs="Times New Roman"/>
          <w:sz w:val="24"/>
          <w:szCs w:val="24"/>
          <w:lang w:val="en-US"/>
        </w:rPr>
        <w:t xml:space="preserve"> pattern of PMCs during AS might predict disease progression and could be considered as a prognostic </w:t>
      </w:r>
      <w:proofErr w:type="gramStart"/>
      <w:r w:rsidRPr="00B2593C">
        <w:rPr>
          <w:rFonts w:ascii="Book Antiqua" w:hAnsi="Book Antiqua" w:cs="Times New Roman"/>
          <w:sz w:val="24"/>
          <w:szCs w:val="24"/>
          <w:lang w:val="en-US"/>
        </w:rPr>
        <w:t>tool</w:t>
      </w:r>
      <w:r w:rsidR="00E21703" w:rsidRPr="00B2593C">
        <w:rPr>
          <w:rFonts w:ascii="Book Antiqua" w:hAnsi="Book Antiqua" w:cs="Times New Roman"/>
          <w:sz w:val="24"/>
          <w:szCs w:val="24"/>
          <w:vertAlign w:val="superscript"/>
          <w:lang w:val="en-US"/>
        </w:rPr>
        <w:t>[</w:t>
      </w:r>
      <w:proofErr w:type="gramEnd"/>
      <w:r w:rsidR="00013EE2" w:rsidRPr="00B2593C">
        <w:rPr>
          <w:rFonts w:ascii="Book Antiqua" w:hAnsi="Book Antiqua" w:cs="Times New Roman"/>
          <w:sz w:val="24"/>
          <w:szCs w:val="24"/>
          <w:vertAlign w:val="superscript"/>
          <w:lang w:val="en-US"/>
        </w:rPr>
        <w:t>64,65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Fukuoka </w:t>
      </w:r>
      <w:r w:rsidRPr="00B2593C">
        <w:rPr>
          <w:rFonts w:ascii="Book Antiqua" w:hAnsi="Book Antiqua" w:cs="Times New Roman"/>
          <w:i/>
          <w:sz w:val="24"/>
          <w:szCs w:val="24"/>
          <w:lang w:val="en-US"/>
        </w:rPr>
        <w:t xml:space="preserve">et </w:t>
      </w:r>
      <w:proofErr w:type="gramStart"/>
      <w:r w:rsidRPr="00B2593C">
        <w:rPr>
          <w:rFonts w:ascii="Book Antiqua" w:hAnsi="Book Antiqua" w:cs="Times New Roman"/>
          <w:i/>
          <w:sz w:val="24"/>
          <w:szCs w:val="24"/>
          <w:lang w:val="en-US"/>
        </w:rPr>
        <w:t>al</w:t>
      </w:r>
      <w:r w:rsidR="00385F58" w:rsidRPr="00B2593C">
        <w:rPr>
          <w:rFonts w:ascii="Book Antiqua" w:hAnsi="Book Antiqua" w:cs="Times New Roman"/>
          <w:sz w:val="24"/>
          <w:szCs w:val="24"/>
          <w:vertAlign w:val="superscript"/>
          <w:lang w:val="en-US"/>
        </w:rPr>
        <w:t>[</w:t>
      </w:r>
      <w:proofErr w:type="gramEnd"/>
      <w:r w:rsidR="00385F58" w:rsidRPr="00B2593C">
        <w:rPr>
          <w:rFonts w:ascii="Book Antiqua" w:hAnsi="Book Antiqua" w:cs="Times New Roman"/>
          <w:sz w:val="24"/>
          <w:szCs w:val="24"/>
          <w:vertAlign w:val="superscript"/>
          <w:lang w:val="en-US"/>
        </w:rPr>
        <w:t>64]</w:t>
      </w:r>
      <w:r w:rsidRPr="00B2593C">
        <w:rPr>
          <w:rFonts w:ascii="Book Antiqua" w:hAnsi="Book Antiqua" w:cs="Times New Roman"/>
          <w:sz w:val="24"/>
          <w:szCs w:val="24"/>
          <w:lang w:val="en-US"/>
        </w:rPr>
        <w:t xml:space="preserve"> examined calcification patterns and tumor vascularity by ultrasound of 480 PMCs in 384 patients</w:t>
      </w:r>
      <w:r w:rsidR="003F4C5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3F4C54" w:rsidRPr="00B2593C">
        <w:rPr>
          <w:rFonts w:ascii="Book Antiqua" w:hAnsi="Book Antiqua" w:cs="Times New Roman"/>
          <w:sz w:val="24"/>
          <w:szCs w:val="24"/>
          <w:lang w:val="en-US"/>
        </w:rPr>
        <w:t xml:space="preserve">with </w:t>
      </w:r>
      <w:r w:rsidRPr="00B2593C">
        <w:rPr>
          <w:rFonts w:ascii="Book Antiqua" w:hAnsi="Book Antiqua" w:cs="Times New Roman"/>
          <w:sz w:val="24"/>
          <w:szCs w:val="24"/>
          <w:lang w:val="en-US"/>
        </w:rPr>
        <w:t>a mean</w:t>
      </w:r>
      <w:r w:rsidR="003F4C54" w:rsidRPr="00B2593C">
        <w:rPr>
          <w:rFonts w:ascii="Book Antiqua" w:hAnsi="Book Antiqua" w:cs="Times New Roman"/>
          <w:sz w:val="24"/>
          <w:szCs w:val="24"/>
          <w:lang w:val="en-US"/>
        </w:rPr>
        <w:t xml:space="preserve"> follow-up</w:t>
      </w:r>
      <w:r w:rsidRPr="00B2593C">
        <w:rPr>
          <w:rFonts w:ascii="Book Antiqua" w:hAnsi="Book Antiqua" w:cs="Times New Roman"/>
          <w:sz w:val="24"/>
          <w:szCs w:val="24"/>
          <w:lang w:val="en-US"/>
        </w:rPr>
        <w:t xml:space="preserve"> of 6.4 years. This study found that lesions with rich vascularity at </w:t>
      </w:r>
      <w:r w:rsidR="003F4C54"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last follow-up had a significant </w:t>
      </w:r>
      <w:r w:rsidR="003F4C54" w:rsidRPr="00B2593C">
        <w:rPr>
          <w:rFonts w:ascii="Book Antiqua" w:hAnsi="Book Antiqua" w:cs="Times New Roman"/>
          <w:sz w:val="24"/>
          <w:szCs w:val="24"/>
          <w:lang w:val="en-US"/>
        </w:rPr>
        <w:t xml:space="preserve">increase in </w:t>
      </w:r>
      <w:r w:rsidRPr="00B2593C">
        <w:rPr>
          <w:rFonts w:ascii="Book Antiqua" w:hAnsi="Book Antiqua" w:cs="Times New Roman"/>
          <w:sz w:val="24"/>
          <w:szCs w:val="24"/>
          <w:lang w:val="en-US"/>
        </w:rPr>
        <w:t xml:space="preserve">maximum diameter. On the other hand, multivariate analysis showed that strong calcification and poor vascularity </w:t>
      </w:r>
      <w:r w:rsidR="003F4C54" w:rsidRPr="00B2593C">
        <w:rPr>
          <w:rFonts w:ascii="Book Antiqua" w:hAnsi="Book Antiqua" w:cs="Times New Roman"/>
          <w:sz w:val="24"/>
          <w:szCs w:val="24"/>
          <w:lang w:val="en-US"/>
        </w:rPr>
        <w:t xml:space="preserve">were significantly </w:t>
      </w:r>
      <w:r w:rsidRPr="00B2593C">
        <w:rPr>
          <w:rFonts w:ascii="Book Antiqua" w:hAnsi="Book Antiqua" w:cs="Times New Roman"/>
          <w:sz w:val="24"/>
          <w:szCs w:val="24"/>
          <w:lang w:val="en-US"/>
        </w:rPr>
        <w:t>correlated with non-progressive disease</w:t>
      </w:r>
      <w:r w:rsidR="003F4C5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occurred in a time-dependent manner during observation. Furthermore, this good </w:t>
      </w:r>
      <w:r w:rsidR="003F4C54" w:rsidRPr="00B2593C">
        <w:rPr>
          <w:rFonts w:ascii="Book Antiqua" w:hAnsi="Book Antiqua" w:cs="Times New Roman"/>
          <w:sz w:val="24"/>
          <w:szCs w:val="24"/>
          <w:lang w:val="en-US"/>
        </w:rPr>
        <w:t xml:space="preserve">prognostic pattern </w:t>
      </w:r>
      <w:r w:rsidRPr="00B2593C">
        <w:rPr>
          <w:rFonts w:ascii="Book Antiqua" w:hAnsi="Book Antiqua" w:cs="Times New Roman"/>
          <w:sz w:val="24"/>
          <w:szCs w:val="24"/>
          <w:lang w:val="en-US"/>
        </w:rPr>
        <w:t xml:space="preserve">was </w:t>
      </w:r>
      <w:r w:rsidR="00F56843" w:rsidRPr="00B2593C">
        <w:rPr>
          <w:rFonts w:ascii="Book Antiqua" w:hAnsi="Book Antiqua" w:cs="Times New Roman"/>
          <w:sz w:val="24"/>
          <w:szCs w:val="24"/>
          <w:lang w:val="en-US"/>
        </w:rPr>
        <w:t xml:space="preserve">mostly </w:t>
      </w:r>
      <w:r w:rsidRPr="00B2593C">
        <w:rPr>
          <w:rFonts w:ascii="Book Antiqua" w:hAnsi="Book Antiqua" w:cs="Times New Roman"/>
          <w:sz w:val="24"/>
          <w:szCs w:val="24"/>
          <w:lang w:val="en-US"/>
        </w:rPr>
        <w:t xml:space="preserve">observed in older patients in accordance with data provided by </w:t>
      </w:r>
      <w:r w:rsidR="00F56843"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authors mentioned </w:t>
      </w:r>
      <w:proofErr w:type="gramStart"/>
      <w:r w:rsidRPr="00B2593C">
        <w:rPr>
          <w:rFonts w:ascii="Book Antiqua" w:hAnsi="Book Antiqua" w:cs="Times New Roman"/>
          <w:sz w:val="24"/>
          <w:szCs w:val="24"/>
          <w:lang w:val="en-US"/>
        </w:rPr>
        <w:t>above</w:t>
      </w:r>
      <w:r w:rsidR="00E21703" w:rsidRPr="00B2593C">
        <w:rPr>
          <w:rFonts w:ascii="Book Antiqua" w:hAnsi="Book Antiqua" w:cs="Times New Roman"/>
          <w:sz w:val="24"/>
          <w:szCs w:val="24"/>
          <w:vertAlign w:val="superscript"/>
          <w:lang w:val="en-US"/>
        </w:rPr>
        <w:t>[</w:t>
      </w:r>
      <w:proofErr w:type="gramEnd"/>
      <w:r w:rsidR="00E21703" w:rsidRPr="00B2593C">
        <w:rPr>
          <w:rFonts w:ascii="Book Antiqua" w:hAnsi="Book Antiqua" w:cs="Times New Roman"/>
          <w:sz w:val="24"/>
          <w:szCs w:val="24"/>
          <w:vertAlign w:val="superscript"/>
          <w:lang w:val="en-US"/>
        </w:rPr>
        <w:t>47</w:t>
      </w:r>
      <w:r w:rsidR="00013EE2" w:rsidRPr="00B2593C">
        <w:rPr>
          <w:rFonts w:ascii="Book Antiqua" w:hAnsi="Book Antiqua" w:cs="Times New Roman"/>
          <w:sz w:val="24"/>
          <w:szCs w:val="24"/>
          <w:vertAlign w:val="superscript"/>
          <w:lang w:val="en-US"/>
        </w:rPr>
        <w:t>,64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A253C0" w:rsidRPr="00B2593C">
        <w:rPr>
          <w:rFonts w:ascii="Book Antiqua" w:hAnsi="Book Antiqua" w:cs="Times New Roman"/>
          <w:sz w:val="24"/>
          <w:szCs w:val="24"/>
          <w:lang w:val="en-US"/>
        </w:rPr>
        <w:t>In contrast, Oh</w:t>
      </w:r>
      <w:r w:rsidR="00197DC4" w:rsidRPr="00B2593C">
        <w:rPr>
          <w:rFonts w:ascii="Book Antiqua" w:hAnsi="Book Antiqua" w:cs="Times New Roman"/>
          <w:sz w:val="24"/>
          <w:szCs w:val="24"/>
          <w:lang w:val="en-US"/>
        </w:rPr>
        <w:t xml:space="preserve"> </w:t>
      </w:r>
      <w:r w:rsidR="00197DC4" w:rsidRPr="00B2593C">
        <w:rPr>
          <w:rFonts w:ascii="Book Antiqua" w:hAnsi="Book Antiqua" w:cs="Times New Roman"/>
          <w:i/>
          <w:sz w:val="24"/>
          <w:szCs w:val="24"/>
          <w:lang w:val="en-US"/>
        </w:rPr>
        <w:t xml:space="preserve">et </w:t>
      </w:r>
      <w:proofErr w:type="gramStart"/>
      <w:r w:rsidR="00197DC4" w:rsidRPr="00B2593C">
        <w:rPr>
          <w:rFonts w:ascii="Book Antiqua" w:hAnsi="Book Antiqua" w:cs="Times New Roman"/>
          <w:i/>
          <w:sz w:val="24"/>
          <w:szCs w:val="24"/>
          <w:lang w:val="en-US"/>
        </w:rPr>
        <w:t>al</w:t>
      </w:r>
      <w:r w:rsidR="00E21703" w:rsidRPr="00B2593C">
        <w:rPr>
          <w:rFonts w:ascii="Book Antiqua" w:hAnsi="Book Antiqua" w:cs="Times New Roman"/>
          <w:sz w:val="24"/>
          <w:szCs w:val="24"/>
          <w:vertAlign w:val="superscript"/>
          <w:lang w:val="en-US"/>
        </w:rPr>
        <w:t>[</w:t>
      </w:r>
      <w:proofErr w:type="gramEnd"/>
      <w:r w:rsidR="00A253C0" w:rsidRPr="00B2593C">
        <w:rPr>
          <w:rFonts w:ascii="Book Antiqua" w:hAnsi="Book Antiqua" w:cs="Times New Roman"/>
          <w:sz w:val="24"/>
          <w:szCs w:val="24"/>
          <w:vertAlign w:val="superscript"/>
          <w:lang w:val="en-US"/>
        </w:rPr>
        <w:t>65</w:t>
      </w:r>
      <w:r w:rsidR="00197DC4" w:rsidRPr="00B2593C">
        <w:rPr>
          <w:rFonts w:ascii="Book Antiqua" w:hAnsi="Book Antiqua" w:cs="Times New Roman"/>
          <w:sz w:val="24"/>
          <w:szCs w:val="24"/>
          <w:vertAlign w:val="superscript"/>
          <w:lang w:val="en-US"/>
        </w:rPr>
        <w:t>]</w:t>
      </w:r>
      <w:r w:rsidR="00EC61A6" w:rsidRPr="00B2593C">
        <w:rPr>
          <w:rFonts w:ascii="Book Antiqua" w:hAnsi="Book Antiqua" w:cs="Times New Roman"/>
          <w:sz w:val="24"/>
          <w:szCs w:val="24"/>
          <w:lang w:val="en-US"/>
        </w:rPr>
        <w:t xml:space="preserve"> </w:t>
      </w:r>
      <w:r w:rsidR="00197DC4" w:rsidRPr="00B2593C">
        <w:rPr>
          <w:rFonts w:ascii="Book Antiqua" w:hAnsi="Book Antiqua" w:cs="Times New Roman"/>
          <w:sz w:val="24"/>
          <w:szCs w:val="24"/>
          <w:lang w:val="en-US"/>
        </w:rPr>
        <w:t>reported a direct correlation between larger calcification size evidenced by ultrasound and higher rate</w:t>
      </w:r>
      <w:r w:rsidR="003D0C58" w:rsidRPr="00B2593C">
        <w:rPr>
          <w:rFonts w:ascii="Book Antiqua" w:hAnsi="Book Antiqua" w:cs="Times New Roman"/>
          <w:sz w:val="24"/>
          <w:szCs w:val="24"/>
          <w:lang w:val="en-US"/>
        </w:rPr>
        <w:t>s</w:t>
      </w:r>
      <w:r w:rsidR="00197DC4" w:rsidRPr="00B2593C">
        <w:rPr>
          <w:rFonts w:ascii="Book Antiqua" w:hAnsi="Book Antiqua" w:cs="Times New Roman"/>
          <w:sz w:val="24"/>
          <w:szCs w:val="24"/>
          <w:lang w:val="en-US"/>
        </w:rPr>
        <w:t xml:space="preserve"> of lymph node metastasis. From 379 patients with PTMC who underwent thyroidectomy, calcifications were detected in 203 (53.5%) and central neck node metastasis was observed in 119 (31.3%). Among the latter, 38.8% </w:t>
      </w:r>
      <w:r w:rsidR="00197DC4" w:rsidRPr="00B2593C">
        <w:rPr>
          <w:rFonts w:ascii="Book Antiqua" w:hAnsi="Book Antiqua" w:cs="Times New Roman"/>
          <w:sz w:val="24"/>
          <w:szCs w:val="24"/>
          <w:lang w:val="en-US"/>
        </w:rPr>
        <w:lastRenderedPageBreak/>
        <w:t xml:space="preserve">of patients presented </w:t>
      </w:r>
      <w:proofErr w:type="spellStart"/>
      <w:r w:rsidR="00197DC4" w:rsidRPr="00B2593C">
        <w:rPr>
          <w:rFonts w:ascii="Book Antiqua" w:hAnsi="Book Antiqua" w:cs="Times New Roman"/>
          <w:sz w:val="24"/>
          <w:szCs w:val="24"/>
          <w:lang w:val="en-US"/>
        </w:rPr>
        <w:t>microcalcifications</w:t>
      </w:r>
      <w:proofErr w:type="spellEnd"/>
      <w:r w:rsidR="00C827BF" w:rsidRPr="00B2593C">
        <w:rPr>
          <w:rFonts w:ascii="Book Antiqua" w:hAnsi="Book Antiqua" w:cs="Times New Roman"/>
          <w:sz w:val="24"/>
          <w:szCs w:val="24"/>
          <w:lang w:val="en-US"/>
        </w:rPr>
        <w:t>,</w:t>
      </w:r>
      <w:r w:rsidR="00197DC4" w:rsidRPr="00B2593C">
        <w:rPr>
          <w:rFonts w:ascii="Book Antiqua" w:hAnsi="Book Antiqua" w:cs="Times New Roman"/>
          <w:sz w:val="24"/>
          <w:szCs w:val="24"/>
          <w:lang w:val="en-US"/>
        </w:rPr>
        <w:t xml:space="preserve"> while 44.1% exhibited </w:t>
      </w:r>
      <w:proofErr w:type="spellStart"/>
      <w:r w:rsidR="0012589E" w:rsidRPr="00B2593C">
        <w:rPr>
          <w:rFonts w:ascii="Book Antiqua" w:hAnsi="Book Antiqua" w:cs="Times New Roman"/>
          <w:sz w:val="24"/>
          <w:szCs w:val="24"/>
          <w:lang w:val="en-US"/>
        </w:rPr>
        <w:t>macrocalcifications</w:t>
      </w:r>
      <w:proofErr w:type="spellEnd"/>
      <w:r w:rsidR="0012589E" w:rsidRPr="00B2593C">
        <w:rPr>
          <w:rFonts w:ascii="Book Antiqua" w:hAnsi="Book Antiqua" w:cs="Times New Roman"/>
          <w:sz w:val="24"/>
          <w:szCs w:val="24"/>
          <w:lang w:val="en-US"/>
        </w:rPr>
        <w:t xml:space="preserve"> in the</w:t>
      </w:r>
      <w:r w:rsidR="00197DC4" w:rsidRPr="00B2593C">
        <w:rPr>
          <w:rFonts w:ascii="Book Antiqua" w:hAnsi="Book Antiqua" w:cs="Times New Roman"/>
          <w:sz w:val="24"/>
          <w:szCs w:val="24"/>
          <w:lang w:val="en-US"/>
        </w:rPr>
        <w:t xml:space="preserve"> </w:t>
      </w:r>
      <w:r w:rsidR="0012589E" w:rsidRPr="00B2593C">
        <w:rPr>
          <w:rFonts w:ascii="Book Antiqua" w:hAnsi="Book Antiqua" w:cs="Times New Roman"/>
          <w:sz w:val="24"/>
          <w:szCs w:val="24"/>
          <w:lang w:val="en-US"/>
        </w:rPr>
        <w:t>preoperativ</w:t>
      </w:r>
      <w:r w:rsidR="00C827BF" w:rsidRPr="00B2593C">
        <w:rPr>
          <w:rFonts w:ascii="Book Antiqua" w:hAnsi="Book Antiqua" w:cs="Times New Roman"/>
          <w:sz w:val="24"/>
          <w:szCs w:val="24"/>
          <w:lang w:val="en-US"/>
        </w:rPr>
        <w:t>e</w:t>
      </w:r>
      <w:r w:rsidR="0012589E" w:rsidRPr="00B2593C">
        <w:rPr>
          <w:rFonts w:ascii="Book Antiqua" w:hAnsi="Book Antiqua" w:cs="Times New Roman"/>
          <w:sz w:val="24"/>
          <w:szCs w:val="24"/>
          <w:lang w:val="en-US"/>
        </w:rPr>
        <w:t xml:space="preserve"> </w:t>
      </w:r>
      <w:r w:rsidR="00197DC4" w:rsidRPr="00B2593C">
        <w:rPr>
          <w:rFonts w:ascii="Book Antiqua" w:hAnsi="Book Antiqua" w:cs="Times New Roman"/>
          <w:sz w:val="24"/>
          <w:szCs w:val="24"/>
          <w:lang w:val="en-US"/>
        </w:rPr>
        <w:t xml:space="preserve">ultrasound </w:t>
      </w:r>
      <w:r w:rsidR="0012589E" w:rsidRPr="00B2593C">
        <w:rPr>
          <w:rFonts w:ascii="Book Antiqua" w:hAnsi="Book Antiqua" w:cs="Times New Roman"/>
          <w:sz w:val="24"/>
          <w:szCs w:val="24"/>
          <w:lang w:val="en-US"/>
        </w:rPr>
        <w:t xml:space="preserve">imaging </w:t>
      </w:r>
      <w:r w:rsidR="00197DC4" w:rsidRPr="00B2593C">
        <w:rPr>
          <w:rFonts w:ascii="Book Antiqua" w:hAnsi="Book Antiqua" w:cs="Times New Roman"/>
          <w:sz w:val="24"/>
          <w:szCs w:val="24"/>
          <w:lang w:val="en-US"/>
        </w:rPr>
        <w:t>(</w:t>
      </w:r>
      <w:r w:rsidR="00197DC4" w:rsidRPr="00B2593C">
        <w:rPr>
          <w:rFonts w:ascii="Book Antiqua" w:hAnsi="Book Antiqua" w:cs="Times New Roman"/>
          <w:i/>
          <w:caps/>
          <w:sz w:val="24"/>
          <w:szCs w:val="24"/>
          <w:lang w:val="en-US"/>
        </w:rPr>
        <w:t>p</w:t>
      </w:r>
      <w:r w:rsidR="00654CC2" w:rsidRPr="00B2593C">
        <w:rPr>
          <w:rFonts w:ascii="Book Antiqua" w:hAnsi="Book Antiqua" w:cs="Times New Roman"/>
          <w:sz w:val="24"/>
          <w:szCs w:val="24"/>
          <w:lang w:val="en-US" w:eastAsia="zh-CN"/>
        </w:rPr>
        <w:t xml:space="preserve"> </w:t>
      </w:r>
      <w:r w:rsidR="00197DC4" w:rsidRPr="00B2593C">
        <w:rPr>
          <w:rFonts w:ascii="Book Antiqua" w:hAnsi="Book Antiqua" w:cs="Times New Roman"/>
          <w:sz w:val="24"/>
          <w:szCs w:val="24"/>
          <w:lang w:val="en-US"/>
        </w:rPr>
        <w:t>=</w:t>
      </w:r>
      <w:r w:rsidR="00654CC2" w:rsidRPr="00B2593C">
        <w:rPr>
          <w:rFonts w:ascii="Book Antiqua" w:hAnsi="Book Antiqua" w:cs="Times New Roman"/>
          <w:sz w:val="24"/>
          <w:szCs w:val="24"/>
          <w:lang w:val="en-US" w:eastAsia="zh-CN"/>
        </w:rPr>
        <w:t xml:space="preserve"> </w:t>
      </w:r>
      <w:r w:rsidR="00197DC4" w:rsidRPr="00B2593C">
        <w:rPr>
          <w:rFonts w:ascii="Book Antiqua" w:hAnsi="Book Antiqua" w:cs="Times New Roman"/>
          <w:sz w:val="24"/>
          <w:szCs w:val="24"/>
          <w:lang w:val="en-US"/>
        </w:rPr>
        <w:t>0008</w:t>
      </w:r>
      <w:proofErr w:type="gramStart"/>
      <w:r w:rsidR="00197DC4" w:rsidRPr="00B2593C">
        <w:rPr>
          <w:rFonts w:ascii="Book Antiqua" w:hAnsi="Book Antiqua" w:cs="Times New Roman"/>
          <w:sz w:val="24"/>
          <w:szCs w:val="24"/>
          <w:lang w:val="en-US"/>
        </w:rPr>
        <w:t>)</w:t>
      </w:r>
      <w:r w:rsidR="00E21703" w:rsidRPr="00B2593C">
        <w:rPr>
          <w:rFonts w:ascii="Book Antiqua" w:hAnsi="Book Antiqua" w:cs="Times New Roman"/>
          <w:sz w:val="24"/>
          <w:szCs w:val="24"/>
          <w:vertAlign w:val="superscript"/>
          <w:lang w:val="en-US"/>
        </w:rPr>
        <w:t>[</w:t>
      </w:r>
      <w:proofErr w:type="gramEnd"/>
      <w:r w:rsidR="00A253C0" w:rsidRPr="00B2593C">
        <w:rPr>
          <w:rFonts w:ascii="Book Antiqua" w:hAnsi="Book Antiqua" w:cs="Times New Roman"/>
          <w:sz w:val="24"/>
          <w:szCs w:val="24"/>
          <w:vertAlign w:val="superscript"/>
          <w:lang w:val="en-US"/>
        </w:rPr>
        <w:t>65</w:t>
      </w:r>
      <w:r w:rsidR="00197DC4" w:rsidRPr="00B2593C">
        <w:rPr>
          <w:rFonts w:ascii="Book Antiqua" w:hAnsi="Book Antiqua" w:cs="Times New Roman"/>
          <w:sz w:val="24"/>
          <w:szCs w:val="24"/>
          <w:vertAlign w:val="superscript"/>
          <w:lang w:val="en-US"/>
        </w:rPr>
        <w:t>]</w:t>
      </w:r>
      <w:r w:rsidR="00197DC4" w:rsidRPr="00B2593C">
        <w:rPr>
          <w:rFonts w:ascii="Book Antiqua" w:hAnsi="Book Antiqua" w:cs="Times New Roman"/>
          <w:sz w:val="24"/>
          <w:szCs w:val="24"/>
          <w:lang w:val="en-US"/>
        </w:rPr>
        <w:t>.</w:t>
      </w:r>
      <w:r w:rsidR="0012589E" w:rsidRPr="00B2593C">
        <w:rPr>
          <w:rFonts w:ascii="Book Antiqua" w:hAnsi="Book Antiqua" w:cs="Times New Roman"/>
          <w:sz w:val="24"/>
          <w:szCs w:val="24"/>
          <w:lang w:val="en-US"/>
        </w:rPr>
        <w:t xml:space="preserve"> </w:t>
      </w:r>
      <w:r w:rsidR="0099136D" w:rsidRPr="00B2593C">
        <w:rPr>
          <w:rFonts w:ascii="Book Antiqua" w:hAnsi="Book Antiqua" w:cs="Times New Roman"/>
          <w:sz w:val="24"/>
          <w:szCs w:val="24"/>
          <w:lang w:val="en-US"/>
        </w:rPr>
        <w:t xml:space="preserve">More research is </w:t>
      </w:r>
      <w:r w:rsidR="004332D1" w:rsidRPr="00B2593C">
        <w:rPr>
          <w:rFonts w:ascii="Book Antiqua" w:hAnsi="Book Antiqua" w:cs="Times New Roman"/>
          <w:sz w:val="24"/>
          <w:szCs w:val="24"/>
          <w:lang w:val="en-US"/>
        </w:rPr>
        <w:t xml:space="preserve">required </w:t>
      </w:r>
      <w:r w:rsidR="0099136D" w:rsidRPr="00B2593C">
        <w:rPr>
          <w:rFonts w:ascii="Book Antiqua" w:hAnsi="Book Antiqua" w:cs="Times New Roman"/>
          <w:sz w:val="24"/>
          <w:szCs w:val="24"/>
          <w:lang w:val="en-US"/>
        </w:rPr>
        <w:t xml:space="preserve">to clarify the conflicting </w:t>
      </w:r>
      <w:r w:rsidR="00336A96" w:rsidRPr="00B2593C">
        <w:rPr>
          <w:rFonts w:ascii="Book Antiqua" w:hAnsi="Book Antiqua" w:cs="Times New Roman"/>
          <w:sz w:val="24"/>
          <w:szCs w:val="24"/>
          <w:lang w:val="en-US"/>
        </w:rPr>
        <w:t xml:space="preserve">aforementioned </w:t>
      </w:r>
      <w:r w:rsidR="0099136D" w:rsidRPr="00B2593C">
        <w:rPr>
          <w:rFonts w:ascii="Book Antiqua" w:hAnsi="Book Antiqua" w:cs="Times New Roman"/>
          <w:sz w:val="24"/>
          <w:szCs w:val="24"/>
          <w:lang w:val="en-US"/>
        </w:rPr>
        <w:t>data in order to draw definitive conclusions.</w:t>
      </w:r>
    </w:p>
    <w:p w14:paraId="32C5DB5F" w14:textId="77777777" w:rsidR="004C2C4B" w:rsidRPr="00B2593C" w:rsidRDefault="004C2C4B" w:rsidP="009D4ED6">
      <w:pPr>
        <w:snapToGrid w:val="0"/>
        <w:spacing w:after="0" w:line="360" w:lineRule="auto"/>
        <w:jc w:val="both"/>
        <w:rPr>
          <w:rFonts w:ascii="Book Antiqua" w:hAnsi="Book Antiqua" w:cs="Times New Roman"/>
          <w:sz w:val="24"/>
          <w:szCs w:val="24"/>
          <w:lang w:val="en-US"/>
        </w:rPr>
      </w:pPr>
    </w:p>
    <w:p w14:paraId="2E462710" w14:textId="2215C5ED" w:rsidR="004C2C4B" w:rsidRPr="00B2593C" w:rsidRDefault="004C2C4B" w:rsidP="009D4ED6">
      <w:pPr>
        <w:snapToGrid w:val="0"/>
        <w:spacing w:after="0" w:line="360" w:lineRule="auto"/>
        <w:jc w:val="both"/>
        <w:rPr>
          <w:rFonts w:ascii="Book Antiqua" w:hAnsi="Book Antiqua" w:cs="Times New Roman"/>
          <w:caps/>
          <w:sz w:val="24"/>
          <w:szCs w:val="24"/>
          <w:u w:val="single"/>
          <w:lang w:val="en-US"/>
        </w:rPr>
      </w:pPr>
      <w:r w:rsidRPr="00B2593C">
        <w:rPr>
          <w:rFonts w:ascii="Book Antiqua" w:hAnsi="Book Antiqua" w:cs="Times New Roman"/>
          <w:b/>
          <w:caps/>
          <w:sz w:val="24"/>
          <w:szCs w:val="24"/>
          <w:u w:val="single"/>
          <w:lang w:val="en-US"/>
        </w:rPr>
        <w:t xml:space="preserve">Non-biological aspects of </w:t>
      </w:r>
      <w:r w:rsidR="00F0388D" w:rsidRPr="00B2593C">
        <w:rPr>
          <w:rFonts w:ascii="Book Antiqua" w:hAnsi="Book Antiqua" w:cs="Times New Roman"/>
          <w:b/>
          <w:caps/>
          <w:sz w:val="24"/>
          <w:szCs w:val="24"/>
          <w:u w:val="single"/>
          <w:lang w:val="en-US"/>
        </w:rPr>
        <w:t>AS</w:t>
      </w:r>
    </w:p>
    <w:p w14:paraId="4B219E92" w14:textId="20EDF467" w:rsidR="00E728B8" w:rsidRPr="00B2593C" w:rsidRDefault="00DD56A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A</w:t>
      </w:r>
      <w:r w:rsidR="008B4193" w:rsidRPr="00B2593C">
        <w:rPr>
          <w:rFonts w:ascii="Book Antiqua" w:hAnsi="Book Antiqua" w:cs="Times New Roman"/>
          <w:sz w:val="24"/>
          <w:szCs w:val="24"/>
          <w:lang w:val="en-US"/>
        </w:rPr>
        <w:t>cceptance</w:t>
      </w:r>
      <w:r w:rsidRPr="00B2593C">
        <w:rPr>
          <w:rFonts w:ascii="Book Antiqua" w:hAnsi="Book Antiqua" w:cs="Times New Roman"/>
          <w:sz w:val="24"/>
          <w:szCs w:val="24"/>
          <w:lang w:val="en-US"/>
        </w:rPr>
        <w:t xml:space="preserve"> by most patients</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of </w:t>
      </w:r>
      <w:r w:rsidR="008B4193" w:rsidRPr="00B2593C">
        <w:rPr>
          <w:rFonts w:ascii="Book Antiqua" w:hAnsi="Book Antiqua" w:cs="Times New Roman"/>
          <w:sz w:val="24"/>
          <w:szCs w:val="24"/>
          <w:lang w:val="en-US"/>
        </w:rPr>
        <w:t>carry</w:t>
      </w:r>
      <w:r w:rsidRPr="00B2593C">
        <w:rPr>
          <w:rFonts w:ascii="Book Antiqua" w:hAnsi="Book Antiqua" w:cs="Times New Roman"/>
          <w:sz w:val="24"/>
          <w:szCs w:val="24"/>
          <w:lang w:val="en-US"/>
        </w:rPr>
        <w:t>ing</w:t>
      </w:r>
      <w:r w:rsidR="008B4193" w:rsidRPr="00B2593C">
        <w:rPr>
          <w:rFonts w:ascii="Book Antiqua" w:hAnsi="Book Antiqua" w:cs="Times New Roman"/>
          <w:sz w:val="24"/>
          <w:szCs w:val="24"/>
          <w:lang w:val="en-US"/>
        </w:rPr>
        <w:t xml:space="preserve"> out AS is </w:t>
      </w:r>
      <w:r w:rsidRPr="00B2593C">
        <w:rPr>
          <w:rFonts w:ascii="Book Antiqua" w:hAnsi="Book Antiqua" w:cs="Times New Roman"/>
          <w:sz w:val="24"/>
          <w:szCs w:val="24"/>
          <w:lang w:val="en-US"/>
        </w:rPr>
        <w:t xml:space="preserve">typically </w:t>
      </w:r>
      <w:r w:rsidR="008B4193" w:rsidRPr="00B2593C">
        <w:rPr>
          <w:rFonts w:ascii="Book Antiqua" w:hAnsi="Book Antiqua" w:cs="Times New Roman"/>
          <w:sz w:val="24"/>
          <w:szCs w:val="24"/>
          <w:lang w:val="en-US"/>
        </w:rPr>
        <w:t xml:space="preserve">difficult in clinical practice, even </w:t>
      </w:r>
      <w:r w:rsidRPr="00B2593C">
        <w:rPr>
          <w:rFonts w:ascii="Book Antiqua" w:hAnsi="Book Antiqua" w:cs="Times New Roman"/>
          <w:sz w:val="24"/>
          <w:szCs w:val="24"/>
          <w:lang w:val="en-US"/>
        </w:rPr>
        <w:t>despite</w:t>
      </w:r>
      <w:r w:rsidR="008B4193" w:rsidRPr="00B2593C">
        <w:rPr>
          <w:rFonts w:ascii="Book Antiqua" w:hAnsi="Book Antiqua" w:cs="Times New Roman"/>
          <w:sz w:val="24"/>
          <w:szCs w:val="24"/>
          <w:lang w:val="en-US"/>
        </w:rPr>
        <w:t xml:space="preserve"> broad evidence regarding the safety and superiority of this approach in the management of low-risk PTC. In a study conducte</w:t>
      </w:r>
      <w:r w:rsidR="00D13530" w:rsidRPr="00B2593C">
        <w:rPr>
          <w:rFonts w:ascii="Book Antiqua" w:hAnsi="Book Antiqua" w:cs="Times New Roman"/>
          <w:sz w:val="24"/>
          <w:szCs w:val="24"/>
          <w:lang w:val="en-US"/>
        </w:rPr>
        <w:t>d in the United States</w:t>
      </w:r>
      <w:r w:rsidRPr="00B2593C">
        <w:rPr>
          <w:rFonts w:ascii="Book Antiqua" w:hAnsi="Book Antiqua" w:cs="Times New Roman"/>
          <w:sz w:val="24"/>
          <w:szCs w:val="24"/>
          <w:lang w:val="en-US"/>
        </w:rPr>
        <w:t xml:space="preserve"> that involved </w:t>
      </w:r>
      <w:r w:rsidR="00D13530" w:rsidRPr="00B2593C">
        <w:rPr>
          <w:rFonts w:ascii="Book Antiqua" w:hAnsi="Book Antiqua" w:cs="Times New Roman"/>
          <w:sz w:val="24"/>
          <w:szCs w:val="24"/>
          <w:lang w:val="en-US"/>
        </w:rPr>
        <w:t>10</w:t>
      </w:r>
      <w:r w:rsidRPr="00B2593C">
        <w:rPr>
          <w:rFonts w:ascii="Book Antiqua" w:hAnsi="Book Antiqua" w:cs="Times New Roman"/>
          <w:sz w:val="24"/>
          <w:szCs w:val="24"/>
          <w:lang w:val="en-US"/>
        </w:rPr>
        <w:t>,</w:t>
      </w:r>
      <w:r w:rsidR="008B4193" w:rsidRPr="00B2593C">
        <w:rPr>
          <w:rFonts w:ascii="Book Antiqua" w:hAnsi="Book Antiqua" w:cs="Times New Roman"/>
          <w:sz w:val="24"/>
          <w:szCs w:val="24"/>
          <w:lang w:val="en-US"/>
        </w:rPr>
        <w:t xml:space="preserve">795 eligible patients, only 15.5% accepted </w:t>
      </w:r>
      <w:proofErr w:type="gramStart"/>
      <w:r w:rsidR="00F0388D" w:rsidRPr="00B2593C">
        <w:rPr>
          <w:rFonts w:ascii="Book Antiqua" w:hAnsi="Book Antiqua" w:cs="Times New Roman"/>
          <w:sz w:val="24"/>
          <w:szCs w:val="24"/>
          <w:lang w:val="en-US"/>
        </w:rPr>
        <w:t>AS</w:t>
      </w:r>
      <w:r w:rsidR="000B58CC" w:rsidRPr="00B2593C">
        <w:rPr>
          <w:rFonts w:ascii="Book Antiqua" w:hAnsi="Book Antiqua" w:cs="Times New Roman"/>
          <w:sz w:val="24"/>
          <w:szCs w:val="24"/>
          <w:vertAlign w:val="superscript"/>
          <w:lang w:val="en-US"/>
        </w:rPr>
        <w:t>[</w:t>
      </w:r>
      <w:proofErr w:type="gramEnd"/>
      <w:r w:rsidR="002253A4" w:rsidRPr="00B2593C">
        <w:rPr>
          <w:rFonts w:ascii="Book Antiqua" w:hAnsi="Book Antiqua" w:cs="Times New Roman"/>
          <w:sz w:val="24"/>
          <w:szCs w:val="24"/>
          <w:vertAlign w:val="superscript"/>
          <w:lang w:val="en-US"/>
        </w:rPr>
        <w:t>6</w:t>
      </w:r>
      <w:r w:rsidR="00C63FA8" w:rsidRPr="00B2593C">
        <w:rPr>
          <w:rFonts w:ascii="Book Antiqua" w:hAnsi="Book Antiqua" w:cs="Times New Roman"/>
          <w:sz w:val="24"/>
          <w:szCs w:val="24"/>
          <w:vertAlign w:val="superscript"/>
          <w:lang w:val="en-US"/>
        </w:rPr>
        <w:t>6</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Additionally, partial results </w:t>
      </w:r>
      <w:r w:rsidR="002820A0" w:rsidRPr="00B2593C">
        <w:rPr>
          <w:rFonts w:ascii="Book Antiqua" w:hAnsi="Book Antiqua" w:cs="Times New Roman"/>
          <w:sz w:val="24"/>
          <w:szCs w:val="24"/>
          <w:lang w:val="en-US"/>
        </w:rPr>
        <w:t>from</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a </w:t>
      </w:r>
      <w:r w:rsidR="002268F7" w:rsidRPr="00B2593C">
        <w:rPr>
          <w:rFonts w:ascii="Book Antiqua" w:hAnsi="Book Antiqua" w:cs="Times New Roman"/>
          <w:sz w:val="24"/>
          <w:szCs w:val="24"/>
          <w:lang w:val="en-US"/>
        </w:rPr>
        <w:t>multicenter</w:t>
      </w:r>
      <w:r w:rsidR="008B4193" w:rsidRPr="00B2593C">
        <w:rPr>
          <w:rFonts w:ascii="Book Antiqua" w:hAnsi="Book Antiqua" w:cs="Times New Roman"/>
          <w:sz w:val="24"/>
          <w:szCs w:val="24"/>
          <w:lang w:val="en-US"/>
        </w:rPr>
        <w:t xml:space="preserve"> prospective study carried out in South Korea (</w:t>
      </w:r>
      <w:proofErr w:type="spellStart"/>
      <w:r w:rsidR="008B4193" w:rsidRPr="00B2593C">
        <w:rPr>
          <w:rFonts w:ascii="Book Antiqua" w:hAnsi="Book Antiqua" w:cs="Times New Roman"/>
          <w:sz w:val="24"/>
          <w:szCs w:val="24"/>
          <w:lang w:val="en-US"/>
        </w:rPr>
        <w:t>MaeSTro</w:t>
      </w:r>
      <w:proofErr w:type="spellEnd"/>
      <w:r w:rsidR="008B4193" w:rsidRPr="00B2593C">
        <w:rPr>
          <w:rFonts w:ascii="Book Antiqua" w:hAnsi="Book Antiqua" w:cs="Times New Roman"/>
          <w:sz w:val="24"/>
          <w:szCs w:val="24"/>
          <w:lang w:val="en-US"/>
        </w:rPr>
        <w:t>) showed</w:t>
      </w:r>
      <w:r w:rsidR="002820A0" w:rsidRPr="00B2593C">
        <w:rPr>
          <w:rFonts w:ascii="Book Antiqua" w:hAnsi="Book Antiqua" w:cs="Times New Roman"/>
          <w:sz w:val="24"/>
          <w:szCs w:val="24"/>
          <w:lang w:val="en-US"/>
        </w:rPr>
        <w:t xml:space="preserve"> that</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only 34% of 439 patients with PMCs</w:t>
      </w:r>
      <w:r w:rsidR="00E3078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to whom AS w</w:t>
      </w:r>
      <w:r w:rsidR="00E30786"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offered</w:t>
      </w:r>
      <w:r w:rsidR="00E3078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E30786" w:rsidRPr="00B2593C">
        <w:rPr>
          <w:rFonts w:ascii="Book Antiqua" w:hAnsi="Book Antiqua" w:cs="Times New Roman"/>
          <w:sz w:val="24"/>
          <w:szCs w:val="24"/>
          <w:lang w:val="en-US"/>
        </w:rPr>
        <w:t xml:space="preserve">ultimately </w:t>
      </w:r>
      <w:r w:rsidRPr="00B2593C">
        <w:rPr>
          <w:rFonts w:ascii="Book Antiqua" w:hAnsi="Book Antiqua" w:cs="Times New Roman"/>
          <w:sz w:val="24"/>
          <w:szCs w:val="24"/>
          <w:lang w:val="en-US"/>
        </w:rPr>
        <w:t xml:space="preserve">opted for immediate surgical </w:t>
      </w:r>
      <w:proofErr w:type="gramStart"/>
      <w:r w:rsidRPr="00B2593C">
        <w:rPr>
          <w:rFonts w:ascii="Book Antiqua" w:hAnsi="Book Antiqua" w:cs="Times New Roman"/>
          <w:sz w:val="24"/>
          <w:szCs w:val="24"/>
          <w:lang w:val="en-US"/>
        </w:rPr>
        <w:t>intervention</w:t>
      </w:r>
      <w:r w:rsidR="000B58CC"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67</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As mentioned in the Argentine experience, the </w:t>
      </w:r>
      <w:r w:rsidR="00E728B8" w:rsidRPr="00B2593C">
        <w:rPr>
          <w:rFonts w:ascii="Book Antiqua" w:hAnsi="Book Antiqua" w:cs="Times New Roman"/>
          <w:sz w:val="24"/>
          <w:szCs w:val="24"/>
          <w:lang w:val="en-US"/>
        </w:rPr>
        <w:t xml:space="preserve">AS </w:t>
      </w:r>
      <w:r w:rsidR="00E30786" w:rsidRPr="00B2593C">
        <w:rPr>
          <w:rFonts w:ascii="Book Antiqua" w:hAnsi="Book Antiqua" w:cs="Times New Roman"/>
          <w:sz w:val="24"/>
          <w:szCs w:val="24"/>
          <w:lang w:val="en-US"/>
        </w:rPr>
        <w:t xml:space="preserve">patient </w:t>
      </w:r>
      <w:r w:rsidR="00E728B8" w:rsidRPr="00B2593C">
        <w:rPr>
          <w:rFonts w:ascii="Book Antiqua" w:hAnsi="Book Antiqua" w:cs="Times New Roman"/>
          <w:sz w:val="24"/>
          <w:szCs w:val="24"/>
          <w:lang w:val="en-US"/>
        </w:rPr>
        <w:t xml:space="preserve">acceptance rate was only </w:t>
      </w:r>
      <w:r w:rsidR="00E30786" w:rsidRPr="00B2593C">
        <w:rPr>
          <w:rFonts w:ascii="Book Antiqua" w:hAnsi="Book Antiqua" w:cs="Times New Roman"/>
          <w:sz w:val="24"/>
          <w:szCs w:val="24"/>
          <w:lang w:val="en-US"/>
        </w:rPr>
        <w:t>25</w:t>
      </w:r>
      <w:proofErr w:type="gramStart"/>
      <w:r w:rsidR="00E30786" w:rsidRPr="00B2593C">
        <w:rPr>
          <w:rFonts w:ascii="Book Antiqua" w:hAnsi="Book Antiqua" w:cs="Times New Roman"/>
          <w:sz w:val="24"/>
          <w:szCs w:val="24"/>
          <w:lang w:val="en-US"/>
        </w:rPr>
        <w:t>%</w:t>
      </w:r>
      <w:r w:rsidR="000B58CC" w:rsidRPr="00B2593C">
        <w:rPr>
          <w:rFonts w:ascii="Book Antiqua" w:hAnsi="Book Antiqua" w:cs="Times New Roman"/>
          <w:sz w:val="24"/>
          <w:szCs w:val="24"/>
          <w:vertAlign w:val="superscript"/>
          <w:lang w:val="en-US"/>
        </w:rPr>
        <w:t>[</w:t>
      </w:r>
      <w:proofErr w:type="gramEnd"/>
      <w:r w:rsidR="000B58CC" w:rsidRPr="00B2593C">
        <w:rPr>
          <w:rFonts w:ascii="Book Antiqua" w:hAnsi="Book Antiqua" w:cs="Times New Roman"/>
          <w:sz w:val="24"/>
          <w:szCs w:val="24"/>
          <w:vertAlign w:val="superscript"/>
          <w:lang w:val="en-US"/>
        </w:rPr>
        <w:t>8</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w:t>
      </w:r>
      <w:proofErr w:type="gramStart"/>
      <w:r w:rsidR="008B4193" w:rsidRPr="00B2593C">
        <w:rPr>
          <w:rFonts w:ascii="Book Antiqua" w:hAnsi="Book Antiqua" w:cs="Times New Roman"/>
          <w:sz w:val="24"/>
          <w:szCs w:val="24"/>
          <w:lang w:val="en-US"/>
        </w:rPr>
        <w:t xml:space="preserve">Finally, although </w:t>
      </w:r>
      <w:r w:rsidR="00F0388D" w:rsidRPr="00B2593C">
        <w:rPr>
          <w:rFonts w:ascii="Book Antiqua" w:hAnsi="Book Antiqua" w:cs="Times New Roman"/>
          <w:sz w:val="24"/>
          <w:szCs w:val="24"/>
          <w:lang w:val="en-US"/>
        </w:rPr>
        <w:t>AS</w:t>
      </w:r>
      <w:r w:rsidR="008B4193" w:rsidRPr="00B2593C">
        <w:rPr>
          <w:rFonts w:ascii="Book Antiqua" w:hAnsi="Book Antiqua" w:cs="Times New Roman"/>
          <w:sz w:val="24"/>
          <w:szCs w:val="24"/>
          <w:lang w:val="en-US"/>
        </w:rPr>
        <w:t xml:space="preserve"> </w:t>
      </w:r>
      <w:r w:rsidR="00E728B8" w:rsidRPr="00B2593C">
        <w:rPr>
          <w:rFonts w:ascii="Book Antiqua" w:hAnsi="Book Antiqua" w:cs="Times New Roman"/>
          <w:sz w:val="24"/>
          <w:szCs w:val="24"/>
          <w:lang w:val="en-US"/>
        </w:rPr>
        <w:t>beg</w:t>
      </w:r>
      <w:r w:rsidR="00E30786" w:rsidRPr="00B2593C">
        <w:rPr>
          <w:rFonts w:ascii="Book Antiqua" w:hAnsi="Book Antiqua" w:cs="Times New Roman"/>
          <w:sz w:val="24"/>
          <w:szCs w:val="24"/>
          <w:lang w:val="en-US"/>
        </w:rPr>
        <w:t>a</w:t>
      </w:r>
      <w:r w:rsidR="00E728B8" w:rsidRPr="00B2593C">
        <w:rPr>
          <w:rFonts w:ascii="Book Antiqua" w:hAnsi="Book Antiqua" w:cs="Times New Roman"/>
          <w:sz w:val="24"/>
          <w:szCs w:val="24"/>
          <w:lang w:val="en-US"/>
        </w:rPr>
        <w:t>n</w:t>
      </w:r>
      <w:r w:rsidR="008B4193" w:rsidRPr="00B2593C">
        <w:rPr>
          <w:rFonts w:ascii="Book Antiqua" w:hAnsi="Book Antiqua" w:cs="Times New Roman"/>
          <w:sz w:val="24"/>
          <w:szCs w:val="24"/>
          <w:lang w:val="en-US"/>
        </w:rPr>
        <w:t xml:space="preserve"> at Kuma Hospital in 1993, the proportion of patients who chose this alternative was </w:t>
      </w:r>
      <w:r w:rsidR="00E30786" w:rsidRPr="00B2593C">
        <w:rPr>
          <w:rFonts w:ascii="Book Antiqua" w:hAnsi="Book Antiqua" w:cs="Times New Roman"/>
          <w:sz w:val="24"/>
          <w:szCs w:val="24"/>
          <w:lang w:val="en-US"/>
        </w:rPr>
        <w:t xml:space="preserve">only </w:t>
      </w:r>
      <w:r w:rsidR="008B4193" w:rsidRPr="00B2593C">
        <w:rPr>
          <w:rFonts w:ascii="Book Antiqua" w:hAnsi="Book Antiqua" w:cs="Times New Roman"/>
          <w:sz w:val="24"/>
          <w:szCs w:val="24"/>
          <w:lang w:val="en-US"/>
        </w:rPr>
        <w:t>30%</w:t>
      </w:r>
      <w:r w:rsidR="00E30786" w:rsidRPr="00B2593C">
        <w:rPr>
          <w:rFonts w:ascii="Book Antiqua" w:hAnsi="Book Antiqua" w:cs="Times New Roman"/>
          <w:sz w:val="24"/>
          <w:szCs w:val="24"/>
          <w:lang w:val="en-US"/>
        </w:rPr>
        <w:t xml:space="preserve"> until 1997</w:t>
      </w:r>
      <w:r w:rsidR="008B4193" w:rsidRPr="00B2593C">
        <w:rPr>
          <w:rFonts w:ascii="Book Antiqua" w:hAnsi="Book Antiqua" w:cs="Times New Roman"/>
          <w:sz w:val="24"/>
          <w:szCs w:val="24"/>
          <w:lang w:val="en-US"/>
        </w:rPr>
        <w:t>.</w:t>
      </w:r>
      <w:proofErr w:type="gramEnd"/>
      <w:r w:rsidR="008B4193" w:rsidRPr="00B2593C">
        <w:rPr>
          <w:rFonts w:ascii="Book Antiqua" w:hAnsi="Book Antiqua" w:cs="Times New Roman"/>
          <w:sz w:val="24"/>
          <w:szCs w:val="24"/>
          <w:lang w:val="en-US"/>
        </w:rPr>
        <w:t xml:space="preserve"> While the level of acceptance</w:t>
      </w:r>
      <w:r w:rsidR="008C66E2" w:rsidRPr="00B2593C">
        <w:rPr>
          <w:rFonts w:ascii="Book Antiqua" w:hAnsi="Book Antiqua" w:cs="Times New Roman"/>
          <w:sz w:val="24"/>
          <w:szCs w:val="24"/>
          <w:lang w:val="en-US"/>
        </w:rPr>
        <w:t xml:space="preserve"> has</w:t>
      </w:r>
      <w:r w:rsidR="008B4193" w:rsidRPr="00B2593C">
        <w:rPr>
          <w:rFonts w:ascii="Book Antiqua" w:hAnsi="Book Antiqua" w:cs="Times New Roman"/>
          <w:sz w:val="24"/>
          <w:szCs w:val="24"/>
          <w:lang w:val="en-US"/>
        </w:rPr>
        <w:t xml:space="preserve"> increased over time, </w:t>
      </w:r>
      <w:r w:rsidR="00B94904" w:rsidRPr="00B2593C">
        <w:rPr>
          <w:rFonts w:ascii="Book Antiqua" w:hAnsi="Book Antiqua" w:cs="Times New Roman"/>
          <w:sz w:val="24"/>
          <w:szCs w:val="24"/>
          <w:lang w:val="en-US"/>
        </w:rPr>
        <w:t xml:space="preserve">only about 15% </w:t>
      </w:r>
      <w:r w:rsidR="008B4193" w:rsidRPr="00B2593C">
        <w:rPr>
          <w:rFonts w:ascii="Book Antiqua" w:hAnsi="Book Antiqua" w:cs="Times New Roman"/>
          <w:sz w:val="24"/>
          <w:szCs w:val="24"/>
          <w:lang w:val="en-US"/>
        </w:rPr>
        <w:t xml:space="preserve">of </w:t>
      </w:r>
      <w:r w:rsidR="00773AFF" w:rsidRPr="00B2593C">
        <w:rPr>
          <w:rFonts w:ascii="Book Antiqua" w:hAnsi="Book Antiqua" w:cs="Times New Roman"/>
          <w:sz w:val="24"/>
          <w:szCs w:val="24"/>
          <w:lang w:val="en-US"/>
        </w:rPr>
        <w:t xml:space="preserve">current </w:t>
      </w:r>
      <w:r w:rsidR="008B4193" w:rsidRPr="00B2593C">
        <w:rPr>
          <w:rFonts w:ascii="Book Antiqua" w:hAnsi="Book Antiqua" w:cs="Times New Roman"/>
          <w:sz w:val="24"/>
          <w:szCs w:val="24"/>
          <w:lang w:val="en-US"/>
        </w:rPr>
        <w:t xml:space="preserve">selected patients choose immediate </w:t>
      </w:r>
      <w:proofErr w:type="gramStart"/>
      <w:r w:rsidR="008B4193" w:rsidRPr="00B2593C">
        <w:rPr>
          <w:rFonts w:ascii="Book Antiqua" w:hAnsi="Book Antiqua" w:cs="Times New Roman"/>
          <w:sz w:val="24"/>
          <w:szCs w:val="24"/>
          <w:lang w:val="en-US"/>
        </w:rPr>
        <w:t>surgery</w:t>
      </w:r>
      <w:r w:rsidR="000B58CC" w:rsidRPr="00B2593C">
        <w:rPr>
          <w:rFonts w:ascii="Book Antiqua" w:hAnsi="Book Antiqua" w:cs="Times New Roman"/>
          <w:sz w:val="24"/>
          <w:szCs w:val="24"/>
          <w:vertAlign w:val="superscript"/>
          <w:lang w:val="en-US"/>
        </w:rPr>
        <w:t>[</w:t>
      </w:r>
      <w:proofErr w:type="gramEnd"/>
      <w:r w:rsidR="000B58CC"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8</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w:t>
      </w:r>
      <w:r w:rsidR="00E728B8" w:rsidRPr="00B2593C">
        <w:rPr>
          <w:rFonts w:ascii="Book Antiqua" w:hAnsi="Book Antiqua" w:cs="Times New Roman"/>
          <w:sz w:val="24"/>
          <w:szCs w:val="24"/>
          <w:lang w:val="en-US"/>
        </w:rPr>
        <w:t xml:space="preserve"> </w:t>
      </w:r>
    </w:p>
    <w:p w14:paraId="29E5FE68" w14:textId="4A28ABE4" w:rsidR="001D34DA" w:rsidRPr="00B2593C" w:rsidRDefault="00653339"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This implementation </w:t>
      </w:r>
      <w:r w:rsidR="00411EE5" w:rsidRPr="00B2593C">
        <w:rPr>
          <w:rFonts w:ascii="Book Antiqua" w:hAnsi="Book Antiqua" w:cs="Times New Roman"/>
          <w:sz w:val="24"/>
          <w:szCs w:val="24"/>
          <w:lang w:val="en-US"/>
        </w:rPr>
        <w:t xml:space="preserve">barrier </w:t>
      </w:r>
      <w:r w:rsidRPr="00B2593C">
        <w:rPr>
          <w:rFonts w:ascii="Book Antiqua" w:hAnsi="Book Antiqua" w:cs="Times New Roman"/>
          <w:sz w:val="24"/>
          <w:szCs w:val="24"/>
          <w:lang w:val="en-US"/>
        </w:rPr>
        <w:t>reflects the confluence of multiple factors from the patient and medical team. Under such a scenario, two contrapositive lines of thinking that strongly influence decision-making in health were described</w:t>
      </w:r>
      <w:r w:rsidR="000B58CC"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00D13530" w:rsidRPr="00B2593C">
        <w:rPr>
          <w:rFonts w:ascii="Book Antiqua" w:hAnsi="Book Antiqua" w:cs="Times New Roman"/>
          <w:sz w:val="24"/>
          <w:szCs w:val="24"/>
          <w:lang w:val="en-US"/>
        </w:rPr>
        <w:t xml:space="preserve">: </w:t>
      </w:r>
      <w:r w:rsidR="00D13530" w:rsidRPr="00B2593C">
        <w:rPr>
          <w:rFonts w:ascii="Book Antiqua" w:hAnsi="Book Antiqua" w:cs="Times New Roman"/>
          <w:sz w:val="24"/>
          <w:szCs w:val="24"/>
          <w:lang w:val="en-US" w:eastAsia="zh-CN"/>
        </w:rPr>
        <w:t>(</w:t>
      </w:r>
      <w:r w:rsidR="008A4B9B" w:rsidRPr="00B2593C">
        <w:rPr>
          <w:rFonts w:ascii="Book Antiqua" w:hAnsi="Book Antiqua" w:cs="Times New Roman"/>
          <w:sz w:val="24"/>
          <w:szCs w:val="24"/>
          <w:lang w:val="en-US"/>
        </w:rPr>
        <w:t>1) "</w:t>
      </w:r>
      <w:r w:rsidR="00022D5A" w:rsidRPr="00B2593C">
        <w:rPr>
          <w:rFonts w:ascii="Book Antiqua" w:hAnsi="Book Antiqua" w:cs="Times New Roman"/>
          <w:sz w:val="24"/>
          <w:szCs w:val="24"/>
          <w:lang w:val="en-US"/>
        </w:rPr>
        <w:t>Maximalist</w:t>
      </w:r>
      <w:r w:rsidR="008A4B9B" w:rsidRPr="00B2593C">
        <w:rPr>
          <w:rFonts w:ascii="Book Antiqua" w:hAnsi="Book Antiqua" w:cs="Times New Roman"/>
          <w:sz w:val="24"/>
          <w:szCs w:val="24"/>
          <w:lang w:val="en-US"/>
        </w:rPr>
        <w:t xml:space="preserve">, believer and technologist": under the </w:t>
      </w:r>
      <w:r w:rsidR="00022D5A" w:rsidRPr="00B2593C">
        <w:rPr>
          <w:rFonts w:ascii="Book Antiqua" w:hAnsi="Book Antiqua" w:cs="Times New Roman"/>
          <w:i/>
          <w:sz w:val="24"/>
          <w:szCs w:val="24"/>
          <w:lang w:val="en-US"/>
        </w:rPr>
        <w:t>leitmotiv</w:t>
      </w:r>
      <w:r w:rsidR="008A4B9B" w:rsidRPr="00B2593C">
        <w:rPr>
          <w:rFonts w:ascii="Book Antiqua" w:hAnsi="Book Antiqua" w:cs="Times New Roman"/>
          <w:i/>
          <w:sz w:val="24"/>
          <w:szCs w:val="24"/>
          <w:lang w:val="en-US"/>
        </w:rPr>
        <w:t xml:space="preserve"> </w:t>
      </w:r>
      <w:r w:rsidR="008A4B9B" w:rsidRPr="00B2593C">
        <w:rPr>
          <w:rFonts w:ascii="Book Antiqua" w:hAnsi="Book Antiqua" w:cs="Times New Roman"/>
          <w:sz w:val="24"/>
          <w:szCs w:val="24"/>
          <w:lang w:val="en-US"/>
        </w:rPr>
        <w:t xml:space="preserve">"the more you do, the </w:t>
      </w:r>
      <w:r w:rsidR="00022D5A" w:rsidRPr="00B2593C">
        <w:rPr>
          <w:rFonts w:ascii="Book Antiqua" w:hAnsi="Book Antiqua" w:cs="Times New Roman"/>
          <w:sz w:val="24"/>
          <w:szCs w:val="24"/>
          <w:lang w:val="en-US"/>
        </w:rPr>
        <w:t xml:space="preserve">better you </w:t>
      </w:r>
      <w:r w:rsidR="002820A0" w:rsidRPr="00B2593C">
        <w:rPr>
          <w:rFonts w:ascii="Book Antiqua" w:hAnsi="Book Antiqua" w:cs="Times New Roman"/>
          <w:sz w:val="24"/>
          <w:szCs w:val="24"/>
          <w:lang w:val="en-US"/>
        </w:rPr>
        <w:t>do</w:t>
      </w:r>
      <w:r w:rsidR="00022D5A" w:rsidRPr="00B2593C">
        <w:rPr>
          <w:rFonts w:ascii="Book Antiqua" w:hAnsi="Book Antiqua" w:cs="Times New Roman"/>
          <w:sz w:val="24"/>
          <w:szCs w:val="24"/>
          <w:lang w:val="en-US"/>
        </w:rPr>
        <w:t>", the patient/</w:t>
      </w:r>
      <w:r w:rsidR="008A4B9B" w:rsidRPr="00B2593C">
        <w:rPr>
          <w:rFonts w:ascii="Book Antiqua" w:hAnsi="Book Antiqua" w:cs="Times New Roman"/>
          <w:sz w:val="24"/>
          <w:szCs w:val="24"/>
          <w:lang w:val="en-US"/>
        </w:rPr>
        <w:t>scientist that embrace</w:t>
      </w:r>
      <w:r w:rsidR="007B5B1A" w:rsidRPr="00B2593C">
        <w:rPr>
          <w:rFonts w:ascii="Book Antiqua" w:hAnsi="Book Antiqua" w:cs="Times New Roman"/>
          <w:sz w:val="24"/>
          <w:szCs w:val="24"/>
          <w:lang w:val="en-US"/>
        </w:rPr>
        <w:t>s</w:t>
      </w:r>
      <w:r w:rsidR="008A4B9B" w:rsidRPr="00B2593C">
        <w:rPr>
          <w:rFonts w:ascii="Book Antiqua" w:hAnsi="Book Antiqua" w:cs="Times New Roman"/>
          <w:sz w:val="24"/>
          <w:szCs w:val="24"/>
          <w:lang w:val="en-US"/>
        </w:rPr>
        <w:t xml:space="preserve"> this belief usually</w:t>
      </w:r>
      <w:r w:rsidR="007B5B1A" w:rsidRPr="00B2593C">
        <w:rPr>
          <w:rFonts w:ascii="Book Antiqua" w:hAnsi="Book Antiqua" w:cs="Times New Roman"/>
          <w:sz w:val="24"/>
          <w:szCs w:val="24"/>
          <w:lang w:val="en-US"/>
        </w:rPr>
        <w:t xml:space="preserve"> makes</w:t>
      </w:r>
      <w:r w:rsidR="008A4B9B" w:rsidRPr="00B2593C">
        <w:rPr>
          <w:rFonts w:ascii="Book Antiqua" w:hAnsi="Book Antiqua" w:cs="Times New Roman"/>
          <w:sz w:val="24"/>
          <w:szCs w:val="24"/>
          <w:lang w:val="en-US"/>
        </w:rPr>
        <w:t xml:space="preserve"> more radical </w:t>
      </w:r>
      <w:r w:rsidR="007B5B1A" w:rsidRPr="00B2593C">
        <w:rPr>
          <w:rFonts w:ascii="Book Antiqua" w:hAnsi="Book Antiqua" w:cs="Times New Roman"/>
          <w:sz w:val="24"/>
          <w:szCs w:val="24"/>
          <w:lang w:val="en-US"/>
        </w:rPr>
        <w:t xml:space="preserve">health </w:t>
      </w:r>
      <w:r w:rsidR="008A4B9B" w:rsidRPr="00B2593C">
        <w:rPr>
          <w:rFonts w:ascii="Book Antiqua" w:hAnsi="Book Antiqua" w:cs="Times New Roman"/>
          <w:sz w:val="24"/>
          <w:szCs w:val="24"/>
          <w:lang w:val="en-US"/>
        </w:rPr>
        <w:t xml:space="preserve">decisions. </w:t>
      </w:r>
      <w:r w:rsidR="00C267E6" w:rsidRPr="00B2593C">
        <w:rPr>
          <w:rFonts w:ascii="Book Antiqua" w:hAnsi="Book Antiqua" w:cs="Times New Roman"/>
          <w:sz w:val="24"/>
          <w:szCs w:val="24"/>
          <w:lang w:val="en-US"/>
        </w:rPr>
        <w:t>P</w:t>
      </w:r>
      <w:r w:rsidR="008A4B9B" w:rsidRPr="00B2593C">
        <w:rPr>
          <w:rFonts w:ascii="Book Antiqua" w:hAnsi="Book Antiqua" w:cs="Times New Roman"/>
          <w:sz w:val="24"/>
          <w:szCs w:val="24"/>
          <w:lang w:val="en-US"/>
        </w:rPr>
        <w:t>atient</w:t>
      </w:r>
      <w:r w:rsidR="00C267E6" w:rsidRPr="00B2593C">
        <w:rPr>
          <w:rFonts w:ascii="Book Antiqua" w:hAnsi="Book Antiqua" w:cs="Times New Roman"/>
          <w:sz w:val="24"/>
          <w:szCs w:val="24"/>
          <w:lang w:val="en-US"/>
        </w:rPr>
        <w:t>s</w:t>
      </w:r>
      <w:r w:rsidR="008A4B9B" w:rsidRPr="00B2593C">
        <w:rPr>
          <w:rFonts w:ascii="Book Antiqua" w:hAnsi="Book Antiqua" w:cs="Times New Roman"/>
          <w:sz w:val="24"/>
          <w:szCs w:val="24"/>
          <w:lang w:val="en-US"/>
        </w:rPr>
        <w:t xml:space="preserve"> </w:t>
      </w:r>
      <w:r w:rsidR="00C267E6" w:rsidRPr="00B2593C">
        <w:rPr>
          <w:rFonts w:ascii="Book Antiqua" w:hAnsi="Book Antiqua" w:cs="Times New Roman"/>
          <w:sz w:val="24"/>
          <w:szCs w:val="24"/>
          <w:lang w:val="en-US"/>
        </w:rPr>
        <w:t xml:space="preserve">typically </w:t>
      </w:r>
      <w:r w:rsidR="008A4B9B" w:rsidRPr="00B2593C">
        <w:rPr>
          <w:rFonts w:ascii="Book Antiqua" w:hAnsi="Book Antiqua" w:cs="Times New Roman"/>
          <w:sz w:val="24"/>
          <w:szCs w:val="24"/>
          <w:lang w:val="en-US"/>
        </w:rPr>
        <w:t>prefer the most aggressive treatments, rel</w:t>
      </w:r>
      <w:r w:rsidR="00656C35" w:rsidRPr="00B2593C">
        <w:rPr>
          <w:rFonts w:ascii="Book Antiqua" w:hAnsi="Book Antiqua" w:cs="Times New Roman"/>
          <w:sz w:val="24"/>
          <w:szCs w:val="24"/>
          <w:lang w:val="en-US"/>
        </w:rPr>
        <w:t>y</w:t>
      </w:r>
      <w:r w:rsidR="008A4B9B" w:rsidRPr="00B2593C">
        <w:rPr>
          <w:rFonts w:ascii="Book Antiqua" w:hAnsi="Book Antiqua" w:cs="Times New Roman"/>
          <w:sz w:val="24"/>
          <w:szCs w:val="24"/>
          <w:lang w:val="en-US"/>
        </w:rPr>
        <w:t xml:space="preserve"> on the expertise of the medical team and current technologies</w:t>
      </w:r>
      <w:r w:rsidR="00656C35" w:rsidRPr="00B2593C">
        <w:rPr>
          <w:rFonts w:ascii="Book Antiqua" w:hAnsi="Book Antiqua" w:cs="Times New Roman"/>
          <w:sz w:val="24"/>
          <w:szCs w:val="24"/>
          <w:lang w:val="en-US"/>
        </w:rPr>
        <w:t>,</w:t>
      </w:r>
      <w:r w:rsidR="008A4B9B" w:rsidRPr="00B2593C">
        <w:rPr>
          <w:rFonts w:ascii="Book Antiqua" w:hAnsi="Book Antiqua" w:cs="Times New Roman"/>
          <w:sz w:val="24"/>
          <w:szCs w:val="24"/>
          <w:lang w:val="en-US"/>
        </w:rPr>
        <w:t xml:space="preserve"> and </w:t>
      </w:r>
      <w:r w:rsidR="00656C35" w:rsidRPr="00B2593C">
        <w:rPr>
          <w:rFonts w:ascii="Book Antiqua" w:hAnsi="Book Antiqua" w:cs="Times New Roman"/>
          <w:sz w:val="24"/>
          <w:szCs w:val="24"/>
          <w:lang w:val="en-US"/>
        </w:rPr>
        <w:t>are</w:t>
      </w:r>
      <w:r w:rsidR="008A4B9B" w:rsidRPr="00B2593C">
        <w:rPr>
          <w:rFonts w:ascii="Book Antiqua" w:hAnsi="Book Antiqua" w:cs="Times New Roman"/>
          <w:sz w:val="24"/>
          <w:szCs w:val="24"/>
          <w:lang w:val="en-US"/>
        </w:rPr>
        <w:t xml:space="preserve"> convinced that surgery will improve </w:t>
      </w:r>
      <w:r w:rsidR="00656C35" w:rsidRPr="00B2593C">
        <w:rPr>
          <w:rFonts w:ascii="Book Antiqua" w:hAnsi="Book Antiqua" w:cs="Times New Roman"/>
          <w:sz w:val="24"/>
          <w:szCs w:val="24"/>
          <w:lang w:val="en-US"/>
        </w:rPr>
        <w:t xml:space="preserve">their </w:t>
      </w:r>
      <w:r w:rsidR="008A4B9B" w:rsidRPr="00B2593C">
        <w:rPr>
          <w:rFonts w:ascii="Book Antiqua" w:hAnsi="Book Antiqua" w:cs="Times New Roman"/>
          <w:sz w:val="24"/>
          <w:szCs w:val="24"/>
          <w:lang w:val="en-US"/>
        </w:rPr>
        <w:t xml:space="preserve">prognosis with minimal adverse events. </w:t>
      </w:r>
      <w:r w:rsidR="00BC1B86" w:rsidRPr="00B2593C">
        <w:rPr>
          <w:rFonts w:ascii="Book Antiqua" w:hAnsi="Book Antiqua" w:cs="Times New Roman"/>
          <w:sz w:val="24"/>
          <w:szCs w:val="24"/>
          <w:lang w:val="en-US"/>
        </w:rPr>
        <w:t xml:space="preserve">On the other hand, the "maximalist" scientist is </w:t>
      </w:r>
      <w:r w:rsidR="00656C35" w:rsidRPr="00B2593C">
        <w:rPr>
          <w:rFonts w:ascii="Book Antiqua" w:hAnsi="Book Antiqua" w:cs="Times New Roman"/>
          <w:sz w:val="24"/>
          <w:szCs w:val="24"/>
          <w:lang w:val="en-US"/>
        </w:rPr>
        <w:t xml:space="preserve">typically </w:t>
      </w:r>
      <w:r w:rsidR="00BC1B86" w:rsidRPr="00B2593C">
        <w:rPr>
          <w:rFonts w:ascii="Book Antiqua" w:hAnsi="Book Antiqua" w:cs="Times New Roman"/>
          <w:sz w:val="24"/>
          <w:szCs w:val="24"/>
          <w:lang w:val="en-US"/>
        </w:rPr>
        <w:t>not in favor of less invasive therapeutic options</w:t>
      </w:r>
      <w:r w:rsidR="00A50AB9" w:rsidRPr="00B2593C">
        <w:rPr>
          <w:rFonts w:ascii="Book Antiqua" w:hAnsi="Book Antiqua" w:cs="Times New Roman"/>
          <w:sz w:val="24"/>
          <w:szCs w:val="24"/>
          <w:lang w:val="en-US"/>
        </w:rPr>
        <w:t>,</w:t>
      </w:r>
      <w:r w:rsidR="00BC1B86" w:rsidRPr="00B2593C">
        <w:rPr>
          <w:rFonts w:ascii="Book Antiqua" w:hAnsi="Book Antiqua" w:cs="Times New Roman"/>
          <w:sz w:val="24"/>
          <w:szCs w:val="24"/>
          <w:lang w:val="en-US"/>
        </w:rPr>
        <w:t xml:space="preserve"> and </w:t>
      </w:r>
      <w:r w:rsidR="00A50AB9" w:rsidRPr="00B2593C">
        <w:rPr>
          <w:rFonts w:ascii="Book Antiqua" w:hAnsi="Book Antiqua" w:cs="Times New Roman"/>
          <w:sz w:val="24"/>
          <w:szCs w:val="24"/>
          <w:lang w:val="en-US"/>
        </w:rPr>
        <w:t xml:space="preserve">has a </w:t>
      </w:r>
      <w:r w:rsidR="00BC1B86" w:rsidRPr="00B2593C">
        <w:rPr>
          <w:rFonts w:ascii="Book Antiqua" w:hAnsi="Book Antiqua" w:cs="Times New Roman"/>
          <w:sz w:val="24"/>
          <w:szCs w:val="24"/>
          <w:lang w:val="en-US"/>
        </w:rPr>
        <w:t xml:space="preserve">distrust </w:t>
      </w:r>
      <w:r w:rsidR="00A50AB9" w:rsidRPr="00B2593C">
        <w:rPr>
          <w:rFonts w:ascii="Book Antiqua" w:hAnsi="Book Antiqua" w:cs="Times New Roman"/>
          <w:sz w:val="24"/>
          <w:szCs w:val="24"/>
          <w:lang w:val="en-US"/>
        </w:rPr>
        <w:t xml:space="preserve">of </w:t>
      </w:r>
      <w:r w:rsidR="00BC1B86" w:rsidRPr="00B2593C">
        <w:rPr>
          <w:rFonts w:ascii="Book Antiqua" w:hAnsi="Book Antiqua" w:cs="Times New Roman"/>
          <w:sz w:val="24"/>
          <w:szCs w:val="24"/>
          <w:lang w:val="en-US"/>
        </w:rPr>
        <w:t xml:space="preserve">medical guidelines </w:t>
      </w:r>
      <w:r w:rsidR="00A50AB9" w:rsidRPr="00B2593C">
        <w:rPr>
          <w:rFonts w:ascii="Book Antiqua" w:hAnsi="Book Antiqua" w:cs="Times New Roman"/>
          <w:sz w:val="24"/>
          <w:szCs w:val="24"/>
          <w:lang w:val="en-US"/>
        </w:rPr>
        <w:t xml:space="preserve">that </w:t>
      </w:r>
      <w:r w:rsidR="00BC1B86" w:rsidRPr="00B2593C">
        <w:rPr>
          <w:rFonts w:ascii="Book Antiqua" w:hAnsi="Book Antiqua" w:cs="Times New Roman"/>
          <w:sz w:val="24"/>
          <w:szCs w:val="24"/>
          <w:lang w:val="en-US"/>
        </w:rPr>
        <w:t>offer a more conservative approach</w:t>
      </w:r>
      <w:r w:rsidR="00833DF0" w:rsidRPr="00B2593C">
        <w:rPr>
          <w:rFonts w:ascii="Book Antiqua" w:hAnsi="Book Antiqua" w:cs="Times New Roman"/>
          <w:sz w:val="24"/>
          <w:szCs w:val="24"/>
          <w:vertAlign w:val="superscript"/>
          <w:lang w:val="en-US"/>
        </w:rPr>
        <w:t>[7,42,6</w:t>
      </w:r>
      <w:r w:rsidR="000C4714" w:rsidRPr="00B2593C">
        <w:rPr>
          <w:rFonts w:ascii="Book Antiqua" w:hAnsi="Book Antiqua" w:cs="Times New Roman"/>
          <w:sz w:val="24"/>
          <w:szCs w:val="24"/>
          <w:vertAlign w:val="superscript"/>
          <w:lang w:val="en-US"/>
        </w:rPr>
        <w:t>8</w:t>
      </w:r>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00BC1B86" w:rsidRPr="00B2593C">
        <w:rPr>
          <w:rFonts w:ascii="Book Antiqua" w:hAnsi="Book Antiqua" w:cs="Times New Roman"/>
          <w:sz w:val="24"/>
          <w:szCs w:val="24"/>
          <w:vertAlign w:val="superscript"/>
          <w:lang w:val="en-US"/>
        </w:rPr>
        <w:t>]</w:t>
      </w:r>
      <w:r w:rsidR="00BC1B86" w:rsidRPr="00B2593C">
        <w:rPr>
          <w:rFonts w:ascii="Book Antiqua" w:hAnsi="Book Antiqua" w:cs="Times New Roman"/>
          <w:sz w:val="24"/>
          <w:szCs w:val="24"/>
          <w:lang w:val="en-US"/>
        </w:rPr>
        <w:t>;</w:t>
      </w:r>
      <w:r w:rsidR="00D13530" w:rsidRPr="00B2593C">
        <w:rPr>
          <w:rFonts w:ascii="Book Antiqua" w:hAnsi="Book Antiqua" w:cs="Times New Roman"/>
          <w:sz w:val="24"/>
          <w:szCs w:val="24"/>
          <w:lang w:val="en-US" w:eastAsia="zh-CN"/>
        </w:rPr>
        <w:t xml:space="preserve"> and (</w:t>
      </w:r>
      <w:r w:rsidR="001D34DA" w:rsidRPr="00B2593C">
        <w:rPr>
          <w:rFonts w:ascii="Book Antiqua" w:hAnsi="Book Antiqua" w:cs="Times New Roman"/>
          <w:sz w:val="24"/>
          <w:szCs w:val="24"/>
          <w:lang w:val="en-US"/>
        </w:rPr>
        <w:t xml:space="preserve">2) "Minimalist, doubter and naturalist": patients and doctors who are in favor of observation until therapeutic intervention is strictly necessary, following the premise "less is more". "Minimalist" patients are interested in alternative therapies that include a wide use of natural products and physical activity. Generally, these patients are concerned about potential risks and undesired </w:t>
      </w:r>
      <w:r w:rsidR="001D34DA" w:rsidRPr="00B2593C">
        <w:rPr>
          <w:rFonts w:ascii="Book Antiqua" w:hAnsi="Book Antiqua" w:cs="Times New Roman"/>
          <w:sz w:val="24"/>
          <w:szCs w:val="24"/>
          <w:lang w:val="en-US"/>
        </w:rPr>
        <w:lastRenderedPageBreak/>
        <w:t>effects of treatment over the reached benefits. Considering this point</w:t>
      </w:r>
      <w:r w:rsidR="00A50AB9" w:rsidRPr="00B2593C">
        <w:rPr>
          <w:rFonts w:ascii="Book Antiqua" w:hAnsi="Book Antiqua" w:cs="Times New Roman"/>
          <w:sz w:val="24"/>
          <w:szCs w:val="24"/>
          <w:lang w:val="en-US"/>
        </w:rPr>
        <w:t>-</w:t>
      </w:r>
      <w:r w:rsidR="001D34DA" w:rsidRPr="00B2593C">
        <w:rPr>
          <w:rFonts w:ascii="Book Antiqua" w:hAnsi="Book Antiqua" w:cs="Times New Roman"/>
          <w:sz w:val="24"/>
          <w:szCs w:val="24"/>
          <w:lang w:val="en-US"/>
        </w:rPr>
        <w:t>of</w:t>
      </w:r>
      <w:r w:rsidR="00A50AB9" w:rsidRPr="00B2593C">
        <w:rPr>
          <w:rFonts w:ascii="Book Antiqua" w:hAnsi="Book Antiqua" w:cs="Times New Roman"/>
          <w:sz w:val="24"/>
          <w:szCs w:val="24"/>
          <w:lang w:val="en-US"/>
        </w:rPr>
        <w:t>-</w:t>
      </w:r>
      <w:r w:rsidR="001D34DA" w:rsidRPr="00B2593C">
        <w:rPr>
          <w:rFonts w:ascii="Book Antiqua" w:hAnsi="Book Antiqua" w:cs="Times New Roman"/>
          <w:sz w:val="24"/>
          <w:szCs w:val="24"/>
          <w:lang w:val="en-US"/>
        </w:rPr>
        <w:t xml:space="preserve">view, the medical team feels comfortable with offering a less aggressive approach, </w:t>
      </w:r>
      <w:r w:rsidR="00A50AB9" w:rsidRPr="00B2593C">
        <w:rPr>
          <w:rFonts w:ascii="Book Antiqua" w:hAnsi="Book Antiqua" w:cs="Times New Roman"/>
          <w:sz w:val="24"/>
          <w:szCs w:val="24"/>
          <w:lang w:val="en-US"/>
        </w:rPr>
        <w:t xml:space="preserve">likely </w:t>
      </w:r>
      <w:r w:rsidR="001D34DA" w:rsidRPr="00B2593C">
        <w:rPr>
          <w:rFonts w:ascii="Book Antiqua" w:hAnsi="Book Antiqua" w:cs="Times New Roman"/>
          <w:sz w:val="24"/>
          <w:szCs w:val="24"/>
          <w:lang w:val="en-US"/>
        </w:rPr>
        <w:t xml:space="preserve">because </w:t>
      </w:r>
      <w:r w:rsidR="00A50AB9" w:rsidRPr="00B2593C">
        <w:rPr>
          <w:rFonts w:ascii="Book Antiqua" w:hAnsi="Book Antiqua" w:cs="Times New Roman"/>
          <w:sz w:val="24"/>
          <w:szCs w:val="24"/>
          <w:lang w:val="en-US"/>
        </w:rPr>
        <w:t xml:space="preserve">it </w:t>
      </w:r>
      <w:r w:rsidR="001D34DA" w:rsidRPr="00B2593C">
        <w:rPr>
          <w:rFonts w:ascii="Book Antiqua" w:hAnsi="Book Antiqua" w:cs="Times New Roman"/>
          <w:sz w:val="24"/>
          <w:szCs w:val="24"/>
          <w:lang w:val="en-US"/>
        </w:rPr>
        <w:t>relies on scientific evidence in favor of observation</w:t>
      </w:r>
      <w:r w:rsidR="00DD00A8" w:rsidRPr="00B2593C">
        <w:rPr>
          <w:rFonts w:ascii="Book Antiqua" w:hAnsi="Book Antiqua" w:cs="Times New Roman"/>
          <w:sz w:val="24"/>
          <w:szCs w:val="24"/>
          <w:lang w:val="en-US"/>
        </w:rPr>
        <w:t xml:space="preserve"> while</w:t>
      </w:r>
      <w:r w:rsidR="001D34DA" w:rsidRPr="00B2593C">
        <w:rPr>
          <w:rFonts w:ascii="Book Antiqua" w:hAnsi="Book Antiqua" w:cs="Times New Roman"/>
          <w:sz w:val="24"/>
          <w:szCs w:val="24"/>
          <w:lang w:val="en-US"/>
        </w:rPr>
        <w:t xml:space="preserve"> taking into account </w:t>
      </w:r>
      <w:r w:rsidR="00DD00A8" w:rsidRPr="00B2593C">
        <w:rPr>
          <w:rFonts w:ascii="Book Antiqua" w:hAnsi="Book Antiqua" w:cs="Times New Roman"/>
          <w:sz w:val="24"/>
          <w:szCs w:val="24"/>
          <w:lang w:val="en-US"/>
        </w:rPr>
        <w:t xml:space="preserve">their </w:t>
      </w:r>
      <w:r w:rsidR="001D34DA" w:rsidRPr="00B2593C">
        <w:rPr>
          <w:rFonts w:ascii="Book Antiqua" w:hAnsi="Book Antiqua" w:cs="Times New Roman"/>
          <w:sz w:val="24"/>
          <w:szCs w:val="24"/>
          <w:lang w:val="en-US"/>
        </w:rPr>
        <w:t>own values and beliefs</w:t>
      </w:r>
      <w:r w:rsidR="00833DF0" w:rsidRPr="00B2593C">
        <w:rPr>
          <w:rFonts w:ascii="Book Antiqua" w:hAnsi="Book Antiqua" w:cs="Times New Roman"/>
          <w:sz w:val="24"/>
          <w:szCs w:val="24"/>
          <w:vertAlign w:val="superscript"/>
          <w:lang w:val="en-US"/>
        </w:rPr>
        <w:t>[7,6</w:t>
      </w:r>
      <w:r w:rsidR="000C4714" w:rsidRPr="00B2593C">
        <w:rPr>
          <w:rFonts w:ascii="Book Antiqua" w:hAnsi="Book Antiqua" w:cs="Times New Roman"/>
          <w:sz w:val="24"/>
          <w:szCs w:val="24"/>
          <w:vertAlign w:val="superscript"/>
          <w:lang w:val="en-US"/>
        </w:rPr>
        <w:t>9</w:t>
      </w:r>
      <w:r w:rsidR="001D34DA" w:rsidRPr="00B2593C">
        <w:rPr>
          <w:rFonts w:ascii="Book Antiqua" w:hAnsi="Book Antiqua" w:cs="Times New Roman"/>
          <w:sz w:val="24"/>
          <w:szCs w:val="24"/>
          <w:vertAlign w:val="superscript"/>
          <w:lang w:val="en-US"/>
        </w:rPr>
        <w:t>]</w:t>
      </w:r>
      <w:r w:rsidR="001D34DA" w:rsidRPr="00B2593C">
        <w:rPr>
          <w:rFonts w:ascii="Book Antiqua" w:hAnsi="Book Antiqua" w:cs="Times New Roman"/>
          <w:sz w:val="24"/>
          <w:szCs w:val="24"/>
          <w:lang w:val="en-US"/>
        </w:rPr>
        <w:t xml:space="preserve">. </w:t>
      </w:r>
    </w:p>
    <w:p w14:paraId="78F8A966" w14:textId="6BF3DD46" w:rsidR="00E9560A" w:rsidRPr="00B2593C" w:rsidRDefault="00E9560A"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Thus, the decision to adopt AS does not elude these two archetypes, </w:t>
      </w:r>
      <w:r w:rsidR="007940DE" w:rsidRPr="00B2593C">
        <w:rPr>
          <w:rFonts w:ascii="Book Antiqua" w:hAnsi="Book Antiqua" w:cs="Times New Roman"/>
          <w:sz w:val="24"/>
          <w:szCs w:val="24"/>
          <w:lang w:val="en-US"/>
        </w:rPr>
        <w:t xml:space="preserve">which is </w:t>
      </w:r>
      <w:r w:rsidRPr="00B2593C">
        <w:rPr>
          <w:rFonts w:ascii="Book Antiqua" w:hAnsi="Book Antiqua" w:cs="Times New Roman"/>
          <w:sz w:val="24"/>
          <w:szCs w:val="24"/>
          <w:lang w:val="en-US"/>
        </w:rPr>
        <w:t xml:space="preserve">clearly exhibited in a </w:t>
      </w:r>
      <w:r w:rsidR="007940DE" w:rsidRPr="00B2593C">
        <w:rPr>
          <w:rFonts w:ascii="Book Antiqua" w:hAnsi="Book Antiqua" w:cs="Times New Roman"/>
          <w:sz w:val="24"/>
          <w:szCs w:val="24"/>
          <w:lang w:val="en-US"/>
        </w:rPr>
        <w:t xml:space="preserve">modern </w:t>
      </w:r>
      <w:r w:rsidRPr="00B2593C">
        <w:rPr>
          <w:rFonts w:ascii="Book Antiqua" w:hAnsi="Book Antiqua" w:cs="Times New Roman"/>
          <w:sz w:val="24"/>
          <w:szCs w:val="24"/>
          <w:lang w:val="en-US"/>
        </w:rPr>
        <w:t xml:space="preserve">field </w:t>
      </w:r>
      <w:r w:rsidR="007940DE" w:rsidRPr="00B2593C">
        <w:rPr>
          <w:rFonts w:ascii="Book Antiqua" w:hAnsi="Book Antiqua" w:cs="Times New Roman"/>
          <w:sz w:val="24"/>
          <w:szCs w:val="24"/>
          <w:lang w:val="en-US"/>
        </w:rPr>
        <w:t xml:space="preserve">of </w:t>
      </w:r>
      <w:r w:rsidRPr="00B2593C">
        <w:rPr>
          <w:rFonts w:ascii="Book Antiqua" w:hAnsi="Book Antiqua" w:cs="Times New Roman"/>
          <w:sz w:val="24"/>
          <w:szCs w:val="24"/>
          <w:lang w:val="en-US"/>
        </w:rPr>
        <w:t xml:space="preserve">research </w:t>
      </w:r>
      <w:r w:rsidR="007940DE" w:rsidRPr="00B2593C">
        <w:rPr>
          <w:rFonts w:ascii="Book Antiqua" w:hAnsi="Book Antiqua" w:cs="Times New Roman"/>
          <w:sz w:val="24"/>
          <w:szCs w:val="24"/>
          <w:lang w:val="en-US"/>
        </w:rPr>
        <w:t xml:space="preserve">that uses </w:t>
      </w:r>
      <w:r w:rsidRPr="00B2593C">
        <w:rPr>
          <w:rFonts w:ascii="Book Antiqua" w:hAnsi="Book Antiqua" w:cs="Times New Roman"/>
          <w:sz w:val="24"/>
          <w:szCs w:val="24"/>
          <w:lang w:val="en-US"/>
        </w:rPr>
        <w:t xml:space="preserve">surveys to evaluate patients with PMCs who were offered </w:t>
      </w:r>
      <w:proofErr w:type="gramStart"/>
      <w:r w:rsidRPr="00B2593C">
        <w:rPr>
          <w:rFonts w:ascii="Book Antiqua" w:hAnsi="Book Antiqua" w:cs="Times New Roman"/>
          <w:sz w:val="24"/>
          <w:szCs w:val="24"/>
          <w:lang w:val="en-US"/>
        </w:rPr>
        <w:t>AS</w:t>
      </w:r>
      <w:r w:rsidR="00833DF0" w:rsidRPr="00B2593C">
        <w:rPr>
          <w:rFonts w:ascii="Book Antiqua" w:hAnsi="Book Antiqua" w:cs="Times New Roman"/>
          <w:sz w:val="24"/>
          <w:szCs w:val="24"/>
          <w:vertAlign w:val="superscript"/>
          <w:lang w:val="en-US"/>
        </w:rPr>
        <w:t>[</w:t>
      </w:r>
      <w:proofErr w:type="gramEnd"/>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This study showed that "minimalist" patients accepted AS </w:t>
      </w:r>
      <w:r w:rsidR="007940DE" w:rsidRPr="00B2593C">
        <w:rPr>
          <w:rFonts w:ascii="Book Antiqua" w:hAnsi="Book Antiqua" w:cs="Times New Roman"/>
          <w:sz w:val="24"/>
          <w:szCs w:val="24"/>
          <w:lang w:val="en-US"/>
        </w:rPr>
        <w:t xml:space="preserve">because </w:t>
      </w:r>
      <w:r w:rsidR="00981E1E" w:rsidRPr="00B2593C">
        <w:rPr>
          <w:rFonts w:ascii="Book Antiqua" w:hAnsi="Book Antiqua" w:cs="Times New Roman"/>
          <w:sz w:val="24"/>
          <w:szCs w:val="24"/>
          <w:lang w:val="en-US"/>
        </w:rPr>
        <w:t xml:space="preserve">they </w:t>
      </w:r>
      <w:r w:rsidRPr="00B2593C">
        <w:rPr>
          <w:rFonts w:ascii="Book Antiqua" w:hAnsi="Book Antiqua" w:cs="Times New Roman"/>
          <w:sz w:val="24"/>
          <w:szCs w:val="24"/>
          <w:lang w:val="en-US"/>
        </w:rPr>
        <w:t>consider</w:t>
      </w:r>
      <w:r w:rsidR="00981E1E" w:rsidRPr="00B2593C">
        <w:rPr>
          <w:rFonts w:ascii="Book Antiqua" w:hAnsi="Book Antiqua" w:cs="Times New Roman"/>
          <w:sz w:val="24"/>
          <w:szCs w:val="24"/>
          <w:lang w:val="en-US"/>
        </w:rPr>
        <w:t>ed</w:t>
      </w:r>
      <w:r w:rsidRPr="00B2593C">
        <w:rPr>
          <w:rFonts w:ascii="Book Antiqua" w:hAnsi="Book Antiqua" w:cs="Times New Roman"/>
          <w:sz w:val="24"/>
          <w:szCs w:val="24"/>
          <w:lang w:val="en-US"/>
        </w:rPr>
        <w:t xml:space="preserve"> PMC as a common, indolent</w:t>
      </w:r>
      <w:r w:rsidR="007940D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low-risk disease. They were aware that future surgical approach</w:t>
      </w:r>
      <w:r w:rsidR="007940DE" w:rsidRPr="00B2593C">
        <w:rPr>
          <w:rFonts w:ascii="Book Antiqua" w:hAnsi="Book Antiqua" w:cs="Times New Roman"/>
          <w:sz w:val="24"/>
          <w:szCs w:val="24"/>
          <w:lang w:val="en-US"/>
        </w:rPr>
        <w:t>es</w:t>
      </w:r>
      <w:r w:rsidRPr="00B2593C">
        <w:rPr>
          <w:rFonts w:ascii="Book Antiqua" w:hAnsi="Book Antiqua" w:cs="Times New Roman"/>
          <w:sz w:val="24"/>
          <w:szCs w:val="24"/>
          <w:lang w:val="en-US"/>
        </w:rPr>
        <w:t xml:space="preserve"> might be required</w:t>
      </w:r>
      <w:r w:rsidR="007940D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expressed concern about possible negative changes in </w:t>
      </w:r>
      <w:r w:rsidR="007940DE" w:rsidRPr="00B2593C">
        <w:rPr>
          <w:rFonts w:ascii="Book Antiqua" w:hAnsi="Book Antiqua" w:cs="Times New Roman"/>
          <w:sz w:val="24"/>
          <w:szCs w:val="24"/>
          <w:lang w:val="en-US"/>
        </w:rPr>
        <w:t>quality-of-life</w:t>
      </w:r>
      <w:r w:rsidRPr="00B2593C">
        <w:rPr>
          <w:rFonts w:ascii="Book Antiqua" w:hAnsi="Book Antiqua" w:cs="Times New Roman"/>
          <w:sz w:val="24"/>
          <w:szCs w:val="24"/>
          <w:lang w:val="en-US"/>
        </w:rPr>
        <w:t xml:space="preserve"> due to surgery and/or hormonal </w:t>
      </w:r>
      <w:proofErr w:type="gramStart"/>
      <w:r w:rsidRPr="00B2593C">
        <w:rPr>
          <w:rFonts w:ascii="Book Antiqua" w:hAnsi="Book Antiqua" w:cs="Times New Roman"/>
          <w:sz w:val="24"/>
          <w:szCs w:val="24"/>
          <w:lang w:val="en-US"/>
        </w:rPr>
        <w:t>replacement</w:t>
      </w:r>
      <w:r w:rsidR="00833DF0" w:rsidRPr="00B2593C">
        <w:rPr>
          <w:rFonts w:ascii="Book Antiqua" w:hAnsi="Book Antiqua" w:cs="Times New Roman"/>
          <w:sz w:val="24"/>
          <w:szCs w:val="24"/>
          <w:vertAlign w:val="superscript"/>
          <w:lang w:val="en-US"/>
        </w:rPr>
        <w:t>[</w:t>
      </w:r>
      <w:proofErr w:type="gramEnd"/>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Conversely, “maximalist” patients chose the immediate surgical option as the only possible alternative, expressing </w:t>
      </w:r>
      <w:r w:rsidR="007940DE"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rush to undergo intervention. </w:t>
      </w:r>
      <w:r w:rsidR="007940DE" w:rsidRPr="00B2593C">
        <w:rPr>
          <w:rFonts w:ascii="Book Antiqua" w:hAnsi="Book Antiqua" w:cs="Times New Roman"/>
          <w:sz w:val="24"/>
          <w:szCs w:val="24"/>
          <w:lang w:val="en-US"/>
        </w:rPr>
        <w:t xml:space="preserve">These individuals </w:t>
      </w:r>
      <w:r w:rsidR="00FC71EC" w:rsidRPr="00B2593C">
        <w:rPr>
          <w:rFonts w:ascii="Book Antiqua" w:hAnsi="Book Antiqua" w:cs="Times New Roman"/>
          <w:sz w:val="24"/>
          <w:szCs w:val="24"/>
          <w:lang w:val="en-US"/>
        </w:rPr>
        <w:t>perceived PMC as a life-threatening disease that could be cured by surgery</w:t>
      </w:r>
      <w:r w:rsidR="00EC3359" w:rsidRPr="00B2593C">
        <w:rPr>
          <w:rFonts w:ascii="Book Antiqua" w:hAnsi="Book Antiqua" w:cs="Times New Roman"/>
          <w:sz w:val="24"/>
          <w:szCs w:val="24"/>
          <w:lang w:val="en-US"/>
        </w:rPr>
        <w:t>,</w:t>
      </w:r>
      <w:r w:rsidR="00FC71EC" w:rsidRPr="00B2593C">
        <w:rPr>
          <w:rFonts w:ascii="Book Antiqua" w:hAnsi="Book Antiqua" w:cs="Times New Roman"/>
          <w:sz w:val="24"/>
          <w:szCs w:val="24"/>
          <w:lang w:val="en-US"/>
        </w:rPr>
        <w:t xml:space="preserve"> and expressed anxiety about </w:t>
      </w:r>
      <w:r w:rsidR="00EC3359" w:rsidRPr="00B2593C">
        <w:rPr>
          <w:rFonts w:ascii="Book Antiqua" w:hAnsi="Book Antiqua" w:cs="Times New Roman"/>
          <w:sz w:val="24"/>
          <w:szCs w:val="24"/>
          <w:lang w:val="en-US"/>
        </w:rPr>
        <w:t xml:space="preserve">the </w:t>
      </w:r>
      <w:r w:rsidR="00FC71EC" w:rsidRPr="00B2593C">
        <w:rPr>
          <w:rFonts w:ascii="Book Antiqua" w:hAnsi="Book Antiqua" w:cs="Times New Roman"/>
          <w:sz w:val="24"/>
          <w:szCs w:val="24"/>
          <w:lang w:val="en-US"/>
        </w:rPr>
        <w:t>development of local and/or distant metastases during follow-</w:t>
      </w:r>
      <w:proofErr w:type="gramStart"/>
      <w:r w:rsidR="00FC71EC" w:rsidRPr="00B2593C">
        <w:rPr>
          <w:rFonts w:ascii="Book Antiqua" w:hAnsi="Book Antiqua" w:cs="Times New Roman"/>
          <w:sz w:val="24"/>
          <w:szCs w:val="24"/>
          <w:lang w:val="en-US"/>
        </w:rPr>
        <w:t>up</w:t>
      </w:r>
      <w:r w:rsidR="000C4714"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69,</w:t>
      </w:r>
      <w:r w:rsidR="00006C3F" w:rsidRPr="00B2593C">
        <w:rPr>
          <w:rFonts w:ascii="Book Antiqua" w:hAnsi="Book Antiqua" w:cs="Times New Roman"/>
          <w:sz w:val="24"/>
          <w:szCs w:val="24"/>
          <w:vertAlign w:val="superscript"/>
          <w:lang w:val="en-US"/>
        </w:rPr>
        <w:t>7</w:t>
      </w:r>
      <w:r w:rsidR="000C4714" w:rsidRPr="00B2593C">
        <w:rPr>
          <w:rFonts w:ascii="Book Antiqua" w:hAnsi="Book Antiqua" w:cs="Times New Roman"/>
          <w:sz w:val="24"/>
          <w:szCs w:val="24"/>
          <w:vertAlign w:val="superscript"/>
          <w:lang w:val="en-US"/>
        </w:rPr>
        <w:t>0</w:t>
      </w:r>
      <w:r w:rsidR="00006C3F" w:rsidRPr="00B2593C">
        <w:rPr>
          <w:rFonts w:ascii="Book Antiqua" w:hAnsi="Book Antiqua" w:cs="Times New Roman"/>
          <w:sz w:val="24"/>
          <w:szCs w:val="24"/>
          <w:vertAlign w:val="superscript"/>
          <w:lang w:val="en-US"/>
        </w:rPr>
        <w:t>]</w:t>
      </w:r>
      <w:r w:rsidR="00006C3F" w:rsidRPr="00B2593C">
        <w:rPr>
          <w:rFonts w:ascii="Book Antiqua" w:hAnsi="Book Antiqua" w:cs="Times New Roman"/>
          <w:sz w:val="24"/>
          <w:szCs w:val="24"/>
          <w:lang w:val="en-US"/>
        </w:rPr>
        <w:t xml:space="preserve">. These causes were reported </w:t>
      </w:r>
      <w:r w:rsidR="00EC3359" w:rsidRPr="00B2593C">
        <w:rPr>
          <w:rFonts w:ascii="Book Antiqua" w:hAnsi="Book Antiqua" w:cs="Times New Roman"/>
          <w:sz w:val="24"/>
          <w:szCs w:val="24"/>
          <w:lang w:val="en-US"/>
        </w:rPr>
        <w:t xml:space="preserve">to be </w:t>
      </w:r>
      <w:r w:rsidR="00006C3F" w:rsidRPr="00B2593C">
        <w:rPr>
          <w:rFonts w:ascii="Book Antiqua" w:hAnsi="Book Antiqua" w:cs="Times New Roman"/>
          <w:sz w:val="24"/>
          <w:szCs w:val="24"/>
          <w:lang w:val="en-US"/>
        </w:rPr>
        <w:t xml:space="preserve">the </w:t>
      </w:r>
      <w:r w:rsidR="008E6A3C" w:rsidRPr="00B2593C">
        <w:rPr>
          <w:rFonts w:ascii="Book Antiqua" w:hAnsi="Book Antiqua" w:cs="Times New Roman"/>
          <w:sz w:val="24"/>
          <w:szCs w:val="24"/>
          <w:lang w:val="en-US"/>
        </w:rPr>
        <w:t>main sources of worry</w:t>
      </w:r>
      <w:r w:rsidR="00006C3F" w:rsidRPr="00B2593C">
        <w:rPr>
          <w:rFonts w:ascii="Book Antiqua" w:hAnsi="Book Antiqua" w:cs="Times New Roman"/>
          <w:sz w:val="24"/>
          <w:szCs w:val="24"/>
          <w:lang w:val="en-US"/>
        </w:rPr>
        <w:t xml:space="preserve"> </w:t>
      </w:r>
      <w:r w:rsidR="008E6A3C" w:rsidRPr="00B2593C">
        <w:rPr>
          <w:rFonts w:ascii="Book Antiqua" w:hAnsi="Book Antiqua" w:cs="Times New Roman"/>
          <w:sz w:val="24"/>
          <w:szCs w:val="24"/>
          <w:lang w:val="en-US"/>
        </w:rPr>
        <w:t xml:space="preserve">in </w:t>
      </w:r>
      <w:r w:rsidR="00FC71EC" w:rsidRPr="00B2593C">
        <w:rPr>
          <w:rFonts w:ascii="Book Antiqua" w:hAnsi="Book Antiqua" w:cs="Times New Roman"/>
          <w:sz w:val="24"/>
          <w:szCs w:val="24"/>
          <w:lang w:val="en-US"/>
        </w:rPr>
        <w:t>recent research</w:t>
      </w:r>
      <w:r w:rsidR="00EC3359" w:rsidRPr="00B2593C">
        <w:rPr>
          <w:rFonts w:ascii="Book Antiqua" w:hAnsi="Book Antiqua" w:cs="Times New Roman"/>
          <w:sz w:val="24"/>
          <w:szCs w:val="24"/>
          <w:lang w:val="en-US"/>
        </w:rPr>
        <w:t>,</w:t>
      </w:r>
      <w:r w:rsidR="00006C3F" w:rsidRPr="00B2593C">
        <w:rPr>
          <w:rFonts w:ascii="Book Antiqua" w:hAnsi="Book Antiqua" w:cs="Times New Roman"/>
          <w:sz w:val="24"/>
          <w:szCs w:val="24"/>
          <w:lang w:val="en-US"/>
        </w:rPr>
        <w:t xml:space="preserve"> </w:t>
      </w:r>
      <w:r w:rsidR="00C33CC2" w:rsidRPr="00B2593C">
        <w:rPr>
          <w:rFonts w:ascii="Book Antiqua" w:hAnsi="Book Antiqua" w:cs="Times New Roman"/>
          <w:sz w:val="24"/>
          <w:szCs w:val="24"/>
          <w:lang w:val="en-US"/>
        </w:rPr>
        <w:t>which describe</w:t>
      </w:r>
      <w:r w:rsidR="00EC3359" w:rsidRPr="00B2593C">
        <w:rPr>
          <w:rFonts w:ascii="Book Antiqua" w:hAnsi="Book Antiqua" w:cs="Times New Roman"/>
          <w:sz w:val="24"/>
          <w:szCs w:val="24"/>
          <w:lang w:val="en-US"/>
        </w:rPr>
        <w:t>d</w:t>
      </w:r>
      <w:r w:rsidR="00C33CC2" w:rsidRPr="00B2593C">
        <w:rPr>
          <w:rFonts w:ascii="Book Antiqua" w:hAnsi="Book Antiqua" w:cs="Times New Roman"/>
          <w:sz w:val="24"/>
          <w:szCs w:val="24"/>
          <w:lang w:val="en-US"/>
        </w:rPr>
        <w:t xml:space="preserve"> the experiences of patients with low-risk PMCs under an </w:t>
      </w:r>
      <w:r w:rsidR="00F0388D" w:rsidRPr="00B2593C">
        <w:rPr>
          <w:rFonts w:ascii="Book Antiqua" w:hAnsi="Book Antiqua" w:cs="Times New Roman"/>
          <w:sz w:val="24"/>
          <w:szCs w:val="24"/>
          <w:lang w:val="en-US"/>
        </w:rPr>
        <w:t>AS</w:t>
      </w:r>
      <w:r w:rsidR="000C4714" w:rsidRPr="00B2593C">
        <w:rPr>
          <w:rFonts w:ascii="Book Antiqua" w:hAnsi="Book Antiqua" w:cs="Times New Roman"/>
          <w:sz w:val="24"/>
          <w:szCs w:val="24"/>
          <w:lang w:val="en-US"/>
        </w:rPr>
        <w:t xml:space="preserve"> </w:t>
      </w:r>
      <w:proofErr w:type="gramStart"/>
      <w:r w:rsidR="000C4714" w:rsidRPr="00B2593C">
        <w:rPr>
          <w:rFonts w:ascii="Book Antiqua" w:hAnsi="Book Antiqua" w:cs="Times New Roman"/>
          <w:sz w:val="24"/>
          <w:szCs w:val="24"/>
          <w:lang w:val="en-US"/>
        </w:rPr>
        <w:t>program</w:t>
      </w:r>
      <w:r w:rsidR="00006C3F"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71</w:t>
      </w:r>
      <w:r w:rsidR="00FC71EC" w:rsidRPr="00B2593C">
        <w:rPr>
          <w:rFonts w:ascii="Book Antiqua" w:hAnsi="Book Antiqua" w:cs="Times New Roman"/>
          <w:sz w:val="24"/>
          <w:szCs w:val="24"/>
          <w:vertAlign w:val="superscript"/>
          <w:lang w:val="en-US"/>
        </w:rPr>
        <w:t>]</w:t>
      </w:r>
      <w:r w:rsidR="00FC71EC" w:rsidRPr="00B2593C">
        <w:rPr>
          <w:rFonts w:ascii="Book Antiqua" w:hAnsi="Book Antiqua" w:cs="Times New Roman"/>
          <w:sz w:val="24"/>
          <w:szCs w:val="24"/>
          <w:lang w:val="en-US"/>
        </w:rPr>
        <w:t>.</w:t>
      </w:r>
    </w:p>
    <w:p w14:paraId="0F0C546C" w14:textId="46D40CD1" w:rsidR="002B37C3" w:rsidRPr="00B2593C" w:rsidRDefault="002B37C3"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Occasionally, patients and doctors differ in their </w:t>
      </w:r>
      <w:r w:rsidR="00EC3359" w:rsidRPr="00B2593C">
        <w:rPr>
          <w:rFonts w:ascii="Book Antiqua" w:hAnsi="Book Antiqua" w:cs="Times New Roman"/>
          <w:sz w:val="24"/>
          <w:szCs w:val="24"/>
          <w:lang w:val="en-US"/>
        </w:rPr>
        <w:t xml:space="preserve">approach to </w:t>
      </w:r>
      <w:r w:rsidRPr="00B2593C">
        <w:rPr>
          <w:rFonts w:ascii="Book Antiqua" w:hAnsi="Book Antiqua" w:cs="Times New Roman"/>
          <w:sz w:val="24"/>
          <w:szCs w:val="24"/>
          <w:lang w:val="en-US"/>
        </w:rPr>
        <w:t>decision</w:t>
      </w:r>
      <w:r w:rsidR="00EC3359"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making. Thus, despite emphasizing the benefits of AS, the Argentine experience showed that most of the appropriate candidates for AS </w:t>
      </w:r>
      <w:r w:rsidR="00EC3359" w:rsidRPr="00B2593C">
        <w:rPr>
          <w:rFonts w:ascii="Book Antiqua" w:hAnsi="Book Antiqua" w:cs="Times New Roman"/>
          <w:sz w:val="24"/>
          <w:szCs w:val="24"/>
          <w:lang w:val="en-US"/>
        </w:rPr>
        <w:t>selected</w:t>
      </w:r>
      <w:r w:rsidRPr="00B2593C">
        <w:rPr>
          <w:rFonts w:ascii="Book Antiqua" w:hAnsi="Book Antiqua" w:cs="Times New Roman"/>
          <w:sz w:val="24"/>
          <w:szCs w:val="24"/>
          <w:lang w:val="en-US"/>
        </w:rPr>
        <w:t xml:space="preserve"> immediate </w:t>
      </w:r>
      <w:proofErr w:type="gramStart"/>
      <w:r w:rsidRPr="00B2593C">
        <w:rPr>
          <w:rFonts w:ascii="Book Antiqua" w:hAnsi="Book Antiqua" w:cs="Times New Roman"/>
          <w:sz w:val="24"/>
          <w:szCs w:val="24"/>
          <w:lang w:val="en-US"/>
        </w:rPr>
        <w:t>surgery</w:t>
      </w:r>
      <w:r w:rsidR="00833DF0" w:rsidRPr="00B2593C">
        <w:rPr>
          <w:rFonts w:ascii="Book Antiqua" w:hAnsi="Book Antiqua" w:cs="Times New Roman"/>
          <w:sz w:val="24"/>
          <w:szCs w:val="24"/>
          <w:vertAlign w:val="superscript"/>
          <w:lang w:val="en-US"/>
        </w:rPr>
        <w:t>[</w:t>
      </w:r>
      <w:proofErr w:type="gramEnd"/>
      <w:r w:rsidR="00833DF0"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Moreover, </w:t>
      </w:r>
      <w:r w:rsidR="00A82BF6" w:rsidRPr="00B2593C">
        <w:rPr>
          <w:rFonts w:ascii="Book Antiqua" w:hAnsi="Book Antiqua" w:cs="Times New Roman"/>
          <w:sz w:val="24"/>
          <w:szCs w:val="24"/>
          <w:lang w:val="en-US"/>
        </w:rPr>
        <w:t>10%</w:t>
      </w:r>
      <w:r w:rsidRPr="00B2593C">
        <w:rPr>
          <w:rFonts w:ascii="Book Antiqua" w:hAnsi="Book Antiqua" w:cs="Times New Roman"/>
          <w:sz w:val="24"/>
          <w:szCs w:val="24"/>
          <w:lang w:val="en-US"/>
        </w:rPr>
        <w:t xml:space="preserve"> of patients abandoned the observation due to anxiety after obtaining conflicting opinions from</w:t>
      </w:r>
      <w:r w:rsidR="002820A0" w:rsidRPr="00B2593C">
        <w:rPr>
          <w:rFonts w:ascii="Book Antiqua" w:hAnsi="Book Antiqua" w:cs="Times New Roman"/>
          <w:sz w:val="24"/>
          <w:szCs w:val="24"/>
          <w:lang w:val="en-US"/>
        </w:rPr>
        <w:t xml:space="preserve"> other</w:t>
      </w:r>
      <w:r w:rsidRPr="00B2593C">
        <w:rPr>
          <w:rFonts w:ascii="Book Antiqua" w:hAnsi="Book Antiqua" w:cs="Times New Roman"/>
          <w:sz w:val="24"/>
          <w:szCs w:val="24"/>
          <w:lang w:val="en-US"/>
        </w:rPr>
        <w:t xml:space="preserve"> maximalist </w:t>
      </w:r>
      <w:proofErr w:type="gramStart"/>
      <w:r w:rsidR="002820A0" w:rsidRPr="00B2593C">
        <w:rPr>
          <w:rFonts w:ascii="Book Antiqua" w:hAnsi="Book Antiqua" w:cs="Times New Roman"/>
          <w:sz w:val="24"/>
          <w:szCs w:val="24"/>
          <w:lang w:val="en-US"/>
        </w:rPr>
        <w:t>physicians</w:t>
      </w:r>
      <w:r w:rsidR="00833DF0" w:rsidRPr="00B2593C">
        <w:rPr>
          <w:rFonts w:ascii="Book Antiqua" w:hAnsi="Book Antiqua" w:cs="Times New Roman"/>
          <w:sz w:val="24"/>
          <w:szCs w:val="24"/>
          <w:vertAlign w:val="superscript"/>
          <w:lang w:val="en-US"/>
        </w:rPr>
        <w:t>[</w:t>
      </w:r>
      <w:proofErr w:type="gramEnd"/>
      <w:r w:rsidR="00833DF0"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Sometimes clinicians may</w:t>
      </w:r>
      <w:r w:rsidR="00A82BF6"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have difficult</w:t>
      </w:r>
      <w:r w:rsidR="00A82BF6" w:rsidRPr="00B2593C">
        <w:rPr>
          <w:rFonts w:ascii="Book Antiqua" w:hAnsi="Book Antiqua" w:cs="Times New Roman"/>
          <w:sz w:val="24"/>
          <w:szCs w:val="24"/>
          <w:lang w:val="en-US"/>
        </w:rPr>
        <w:t>y</w:t>
      </w:r>
      <w:r w:rsidRPr="00B2593C">
        <w:rPr>
          <w:rFonts w:ascii="Book Antiqua" w:hAnsi="Book Antiqua" w:cs="Times New Roman"/>
          <w:sz w:val="24"/>
          <w:szCs w:val="24"/>
          <w:lang w:val="en-US"/>
        </w:rPr>
        <w:t xml:space="preserve"> communicat</w:t>
      </w:r>
      <w:r w:rsidR="00A82BF6" w:rsidRPr="00B2593C">
        <w:rPr>
          <w:rFonts w:ascii="Book Antiqua" w:hAnsi="Book Antiqua" w:cs="Times New Roman"/>
          <w:sz w:val="24"/>
          <w:szCs w:val="24"/>
          <w:lang w:val="en-US"/>
        </w:rPr>
        <w:t xml:space="preserve">ing </w:t>
      </w:r>
      <w:r w:rsidRPr="00B2593C">
        <w:rPr>
          <w:rFonts w:ascii="Book Antiqua" w:hAnsi="Book Antiqua" w:cs="Times New Roman"/>
          <w:sz w:val="24"/>
          <w:szCs w:val="24"/>
          <w:lang w:val="en-US"/>
        </w:rPr>
        <w:t xml:space="preserve">the benefits and risks of treatment options. For example, two qualitative studies showed that patients with PMCs who chose surgery were not informed about </w:t>
      </w:r>
      <w:r w:rsidR="00A82BF6"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advantages of </w:t>
      </w:r>
      <w:proofErr w:type="gramStart"/>
      <w:r w:rsidR="00F0388D" w:rsidRPr="00B2593C">
        <w:rPr>
          <w:rFonts w:ascii="Book Antiqua" w:hAnsi="Book Antiqua" w:cs="Times New Roman"/>
          <w:sz w:val="24"/>
          <w:szCs w:val="24"/>
          <w:lang w:val="en-US"/>
        </w:rPr>
        <w:t>AS</w:t>
      </w:r>
      <w:r w:rsidR="000C4714"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72,73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They also showed that 50% of doctors were opposed to this approach, while the other 50% were open to AS, but did not routinely offer this </w:t>
      </w:r>
      <w:proofErr w:type="gramStart"/>
      <w:r w:rsidRPr="00B2593C">
        <w:rPr>
          <w:rFonts w:ascii="Book Antiqua" w:hAnsi="Book Antiqua" w:cs="Times New Roman"/>
          <w:sz w:val="24"/>
          <w:szCs w:val="24"/>
          <w:lang w:val="en-US"/>
        </w:rPr>
        <w:t>alternative</w:t>
      </w:r>
      <w:r w:rsidR="000C4714"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73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These findings suggest that deficient communication is a relevant cause </w:t>
      </w:r>
      <w:r w:rsidR="00A82BF6"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limited </w:t>
      </w:r>
      <w:r w:rsidR="00A82BF6" w:rsidRPr="00B2593C">
        <w:rPr>
          <w:rFonts w:ascii="Book Antiqua" w:hAnsi="Book Antiqua" w:cs="Times New Roman"/>
          <w:sz w:val="24"/>
          <w:szCs w:val="24"/>
          <w:lang w:val="en-US"/>
        </w:rPr>
        <w:t xml:space="preserve">AS </w:t>
      </w:r>
      <w:proofErr w:type="gramStart"/>
      <w:r w:rsidRPr="00B2593C">
        <w:rPr>
          <w:rFonts w:ascii="Book Antiqua" w:hAnsi="Book Antiqua" w:cs="Times New Roman"/>
          <w:sz w:val="24"/>
          <w:szCs w:val="24"/>
          <w:lang w:val="en-US"/>
        </w:rPr>
        <w:t>implementation</w:t>
      </w:r>
      <w:r w:rsidR="000C4714" w:rsidRPr="00B2593C">
        <w:rPr>
          <w:rFonts w:ascii="Book Antiqua" w:hAnsi="Book Antiqua" w:cs="Times New Roman"/>
          <w:sz w:val="24"/>
          <w:szCs w:val="24"/>
          <w:vertAlign w:val="superscript"/>
          <w:lang w:val="en-US"/>
        </w:rPr>
        <w:t>[</w:t>
      </w:r>
      <w:proofErr w:type="gramEnd"/>
      <w:r w:rsidR="000C4714" w:rsidRPr="00B2593C">
        <w:rPr>
          <w:rFonts w:ascii="Book Antiqua" w:hAnsi="Book Antiqua" w:cs="Times New Roman"/>
          <w:sz w:val="24"/>
          <w:szCs w:val="24"/>
          <w:vertAlign w:val="superscript"/>
          <w:lang w:val="en-US"/>
        </w:rPr>
        <w:t>72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0507F246" w14:textId="5252E71A" w:rsidR="002B37C3" w:rsidRPr="00B2593C" w:rsidRDefault="002B37C3"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Finally, patients are strongly influenced not only by their </w:t>
      </w:r>
      <w:r w:rsidR="00FD4EBE" w:rsidRPr="00B2593C">
        <w:rPr>
          <w:rFonts w:ascii="Book Antiqua" w:hAnsi="Book Antiqua" w:cs="Times New Roman"/>
          <w:sz w:val="24"/>
          <w:szCs w:val="24"/>
          <w:lang w:val="en-US"/>
        </w:rPr>
        <w:t xml:space="preserve">own values but also by </w:t>
      </w:r>
      <w:r w:rsidRPr="00B2593C">
        <w:rPr>
          <w:rFonts w:ascii="Book Antiqua" w:hAnsi="Book Antiqua" w:cs="Times New Roman"/>
          <w:sz w:val="24"/>
          <w:szCs w:val="24"/>
          <w:lang w:val="en-US"/>
        </w:rPr>
        <w:t xml:space="preserve">their family and friends. Thus, their influence can determine the acceptance and permanence of </w:t>
      </w:r>
      <w:proofErr w:type="gramStart"/>
      <w:r w:rsidR="00F0388D" w:rsidRPr="00B2593C">
        <w:rPr>
          <w:rFonts w:ascii="Book Antiqua" w:hAnsi="Book Antiqua" w:cs="Times New Roman"/>
          <w:sz w:val="24"/>
          <w:szCs w:val="24"/>
          <w:lang w:val="en-US"/>
        </w:rPr>
        <w:t>AS</w:t>
      </w:r>
      <w:r w:rsidRPr="00B2593C">
        <w:rPr>
          <w:rFonts w:ascii="Book Antiqua" w:hAnsi="Book Antiqua" w:cs="Times New Roman"/>
          <w:sz w:val="24"/>
          <w:szCs w:val="24"/>
          <w:vertAlign w:val="superscript"/>
          <w:lang w:val="en-US"/>
        </w:rPr>
        <w:t>[</w:t>
      </w:r>
      <w:proofErr w:type="gramEnd"/>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w:t>
      </w:r>
    </w:p>
    <w:p w14:paraId="42D5853C" w14:textId="263638C6" w:rsidR="00533917" w:rsidRPr="00B2593C" w:rsidRDefault="00C2443B"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In conclusion, each patient will process the information pro</w:t>
      </w:r>
      <w:r w:rsidR="00FD4EBE" w:rsidRPr="00B2593C">
        <w:rPr>
          <w:rFonts w:ascii="Book Antiqua" w:hAnsi="Book Antiqua" w:cs="Times New Roman"/>
          <w:sz w:val="24"/>
          <w:szCs w:val="24"/>
          <w:lang w:val="en-US"/>
        </w:rPr>
        <w:t xml:space="preserve">vided by the attending </w:t>
      </w:r>
      <w:r w:rsidR="002820A0" w:rsidRPr="00B2593C">
        <w:rPr>
          <w:rFonts w:ascii="Book Antiqua" w:hAnsi="Book Antiqua" w:cs="Times New Roman"/>
          <w:sz w:val="24"/>
          <w:szCs w:val="24"/>
          <w:lang w:val="en-US"/>
        </w:rPr>
        <w:t xml:space="preserve">physician </w:t>
      </w:r>
      <w:r w:rsidRPr="00B2593C">
        <w:rPr>
          <w:rFonts w:ascii="Book Antiqua" w:hAnsi="Book Antiqua" w:cs="Times New Roman"/>
          <w:sz w:val="24"/>
          <w:szCs w:val="24"/>
          <w:lang w:val="en-US"/>
        </w:rPr>
        <w:t>through their own decision-making construct</w:t>
      </w:r>
      <w:r w:rsidR="00F737D5" w:rsidRPr="00B2593C">
        <w:rPr>
          <w:rFonts w:ascii="Book Antiqua" w:hAnsi="Book Antiqua" w:cs="Times New Roman"/>
          <w:sz w:val="24"/>
          <w:szCs w:val="24"/>
          <w:lang w:val="en-US"/>
        </w:rPr>
        <w:t>s</w:t>
      </w:r>
      <w:r w:rsidR="002820A0"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based on </w:t>
      </w:r>
      <w:r w:rsidR="00F737D5"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own values, beliefs</w:t>
      </w:r>
      <w:r w:rsidR="00F737D5"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preferences.</w:t>
      </w:r>
    </w:p>
    <w:p w14:paraId="31BF268C" w14:textId="77777777" w:rsidR="00C2443B" w:rsidRPr="00B2593C" w:rsidRDefault="00C2443B" w:rsidP="009D4ED6">
      <w:pPr>
        <w:snapToGrid w:val="0"/>
        <w:spacing w:after="0" w:line="360" w:lineRule="auto"/>
        <w:ind w:firstLine="708"/>
        <w:jc w:val="both"/>
        <w:rPr>
          <w:rFonts w:ascii="Book Antiqua" w:hAnsi="Book Antiqua" w:cs="Times New Roman"/>
          <w:sz w:val="24"/>
          <w:szCs w:val="24"/>
          <w:lang w:val="en-US"/>
        </w:rPr>
      </w:pPr>
    </w:p>
    <w:p w14:paraId="22FF7258" w14:textId="52D39C63" w:rsidR="00533917" w:rsidRPr="00B2593C" w:rsidRDefault="00D13530" w:rsidP="009D4ED6">
      <w:pPr>
        <w:snapToGrid w:val="0"/>
        <w:spacing w:after="0" w:line="360" w:lineRule="auto"/>
        <w:jc w:val="both"/>
        <w:rPr>
          <w:rFonts w:ascii="Book Antiqua" w:hAnsi="Book Antiqua" w:cs="Times New Roman"/>
          <w:b/>
          <w:caps/>
          <w:sz w:val="24"/>
          <w:szCs w:val="24"/>
          <w:u w:val="single"/>
          <w:lang w:val="en-US" w:eastAsia="zh-CN"/>
        </w:rPr>
      </w:pPr>
      <w:r w:rsidRPr="00B2593C">
        <w:rPr>
          <w:rFonts w:ascii="Book Antiqua" w:hAnsi="Book Antiqua" w:cs="Times New Roman"/>
          <w:b/>
          <w:caps/>
          <w:sz w:val="24"/>
          <w:szCs w:val="24"/>
          <w:u w:val="single"/>
          <w:lang w:val="en-US"/>
        </w:rPr>
        <w:t>Conclusion</w:t>
      </w:r>
    </w:p>
    <w:p w14:paraId="75733FB6" w14:textId="046952F8" w:rsidR="007E0F36" w:rsidRPr="00B2593C" w:rsidRDefault="00573DC4"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acquired knowledge from </w:t>
      </w:r>
      <w:r w:rsidR="002820A0" w:rsidRPr="00B2593C">
        <w:rPr>
          <w:rFonts w:ascii="Book Antiqua" w:hAnsi="Book Antiqua" w:cs="Times New Roman"/>
          <w:sz w:val="24"/>
          <w:szCs w:val="24"/>
          <w:lang w:val="en-US"/>
        </w:rPr>
        <w:t xml:space="preserve">worldwide </w:t>
      </w:r>
      <w:r w:rsidRPr="00B2593C">
        <w:rPr>
          <w:rFonts w:ascii="Book Antiqua" w:hAnsi="Book Antiqua" w:cs="Times New Roman"/>
          <w:sz w:val="24"/>
          <w:szCs w:val="24"/>
          <w:lang w:val="en-US"/>
        </w:rPr>
        <w:t>studies</w:t>
      </w:r>
      <w:r w:rsidR="000A7A46" w:rsidRPr="00B2593C">
        <w:rPr>
          <w:rFonts w:ascii="Book Antiqua" w:hAnsi="Book Antiqua" w:cs="Times New Roman"/>
          <w:sz w:val="24"/>
          <w:szCs w:val="24"/>
          <w:lang w:val="en-US"/>
        </w:rPr>
        <w:t xml:space="preserve"> that were</w:t>
      </w:r>
      <w:r w:rsidR="002820A0" w:rsidRPr="00B2593C">
        <w:rPr>
          <w:rFonts w:ascii="Book Antiqua" w:hAnsi="Book Antiqua" w:cs="Times New Roman"/>
          <w:sz w:val="24"/>
          <w:szCs w:val="24"/>
          <w:lang w:val="en-US"/>
        </w:rPr>
        <w:t xml:space="preserve"> performed</w:t>
      </w:r>
      <w:r w:rsidRPr="00B2593C">
        <w:rPr>
          <w:rFonts w:ascii="Book Antiqua" w:hAnsi="Book Antiqua" w:cs="Times New Roman"/>
          <w:sz w:val="24"/>
          <w:szCs w:val="24"/>
          <w:lang w:val="en-US"/>
        </w:rPr>
        <w:t xml:space="preserve"> </w:t>
      </w:r>
      <w:r w:rsidR="000A7A46" w:rsidRPr="00B2593C">
        <w:rPr>
          <w:rFonts w:ascii="Book Antiqua" w:hAnsi="Book Antiqua" w:cs="Times New Roman"/>
          <w:sz w:val="24"/>
          <w:szCs w:val="24"/>
          <w:lang w:val="en-US"/>
        </w:rPr>
        <w:t>over</w:t>
      </w:r>
      <w:r w:rsidRPr="00B2593C">
        <w:rPr>
          <w:rFonts w:ascii="Book Antiqua" w:hAnsi="Book Antiqua" w:cs="Times New Roman"/>
          <w:sz w:val="24"/>
          <w:szCs w:val="24"/>
          <w:lang w:val="en-US"/>
        </w:rPr>
        <w:t xml:space="preserve"> two decades demonstrated the safety and superiority of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over immediate surgery in patients with low-risk papillary thyroid carcinomas.</w:t>
      </w:r>
      <w:r w:rsidR="00F85760"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The accumulated evidence allowed </w:t>
      </w:r>
      <w:r w:rsidR="000A7A46" w:rsidRPr="00B2593C">
        <w:rPr>
          <w:rFonts w:ascii="Book Antiqua" w:hAnsi="Book Antiqua" w:cs="Times New Roman"/>
          <w:sz w:val="24"/>
          <w:szCs w:val="24"/>
          <w:lang w:val="en-US"/>
        </w:rPr>
        <w:t xml:space="preserve">for the recognition of </w:t>
      </w:r>
      <w:r w:rsidRPr="00B2593C">
        <w:rPr>
          <w:rFonts w:ascii="Book Antiqua" w:hAnsi="Book Antiqua" w:cs="Times New Roman"/>
          <w:sz w:val="24"/>
          <w:szCs w:val="24"/>
          <w:lang w:val="en-US"/>
        </w:rPr>
        <w:t xml:space="preserve">the natural history and biological behavior of </w:t>
      </w:r>
      <w:r w:rsidR="000A7A46" w:rsidRPr="00B2593C">
        <w:rPr>
          <w:rFonts w:ascii="Book Antiqua" w:hAnsi="Book Antiqua" w:cs="Times New Roman"/>
          <w:sz w:val="24"/>
          <w:szCs w:val="24"/>
          <w:lang w:val="en-US"/>
        </w:rPr>
        <w:t xml:space="preserve">these </w:t>
      </w:r>
      <w:r w:rsidRPr="00B2593C">
        <w:rPr>
          <w:rFonts w:ascii="Book Antiqua" w:hAnsi="Book Antiqua" w:cs="Times New Roman"/>
          <w:sz w:val="24"/>
          <w:szCs w:val="24"/>
          <w:lang w:val="en-US"/>
        </w:rPr>
        <w:t>tumors</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0A7A46" w:rsidRPr="00B2593C">
        <w:rPr>
          <w:rFonts w:ascii="Book Antiqua" w:hAnsi="Book Antiqua" w:cs="Times New Roman"/>
          <w:sz w:val="24"/>
          <w:szCs w:val="24"/>
          <w:lang w:val="en-US"/>
        </w:rPr>
        <w:t xml:space="preserve">which </w:t>
      </w:r>
      <w:r w:rsidR="00A67821" w:rsidRPr="00B2593C">
        <w:rPr>
          <w:rFonts w:ascii="Book Antiqua" w:hAnsi="Book Antiqua" w:cs="Times New Roman"/>
          <w:sz w:val="24"/>
          <w:szCs w:val="24"/>
          <w:lang w:val="en-US"/>
        </w:rPr>
        <w:t xml:space="preserve">in most cases </w:t>
      </w:r>
      <w:r w:rsidRPr="00B2593C">
        <w:rPr>
          <w:rFonts w:ascii="Book Antiqua" w:hAnsi="Book Antiqua" w:cs="Times New Roman"/>
          <w:sz w:val="24"/>
          <w:szCs w:val="24"/>
          <w:lang w:val="en-US"/>
        </w:rPr>
        <w:t>exhibited an indolent course. Thus, during follow-up</w:t>
      </w:r>
      <w:r w:rsidR="000A7A46" w:rsidRPr="00B2593C">
        <w:rPr>
          <w:rFonts w:ascii="Book Antiqua" w:hAnsi="Book Antiqua" w:cs="Times New Roman"/>
          <w:sz w:val="24"/>
          <w:szCs w:val="24"/>
          <w:lang w:val="en-US"/>
        </w:rPr>
        <w:t xml:space="preserve">, </w:t>
      </w:r>
      <w:r w:rsidR="00A67821" w:rsidRPr="00B2593C">
        <w:rPr>
          <w:rFonts w:ascii="Book Antiqua" w:hAnsi="Book Antiqua" w:cs="Times New Roman"/>
          <w:sz w:val="24"/>
          <w:szCs w:val="24"/>
          <w:lang w:val="en-US"/>
        </w:rPr>
        <w:t xml:space="preserve">these </w:t>
      </w:r>
      <w:r w:rsidRPr="00B2593C">
        <w:rPr>
          <w:rFonts w:ascii="Book Antiqua" w:hAnsi="Book Antiqua" w:cs="Times New Roman"/>
          <w:sz w:val="24"/>
          <w:szCs w:val="24"/>
          <w:lang w:val="en-US"/>
        </w:rPr>
        <w:t xml:space="preserve">tumors evolve with no </w:t>
      </w:r>
      <w:r w:rsidR="000A7A46" w:rsidRPr="00B2593C">
        <w:rPr>
          <w:rFonts w:ascii="Book Antiqua" w:hAnsi="Book Antiqua" w:cs="Times New Roman"/>
          <w:sz w:val="24"/>
          <w:szCs w:val="24"/>
          <w:lang w:val="en-US"/>
        </w:rPr>
        <w:t xml:space="preserve">size </w:t>
      </w:r>
      <w:r w:rsidRPr="00B2593C">
        <w:rPr>
          <w:rFonts w:ascii="Book Antiqua" w:hAnsi="Book Antiqua" w:cs="Times New Roman"/>
          <w:sz w:val="24"/>
          <w:szCs w:val="24"/>
          <w:lang w:val="en-US"/>
        </w:rPr>
        <w:t>changes, very slow growth</w:t>
      </w:r>
      <w:r w:rsidR="000A7A46" w:rsidRPr="00B2593C">
        <w:rPr>
          <w:rFonts w:ascii="Book Antiqua" w:hAnsi="Book Antiqua" w:cs="Times New Roman"/>
          <w:sz w:val="24"/>
          <w:szCs w:val="24"/>
          <w:lang w:val="en-US"/>
        </w:rPr>
        <w:t xml:space="preserve"> rates,</w:t>
      </w:r>
      <w:r w:rsidRPr="00B2593C">
        <w:rPr>
          <w:rFonts w:ascii="Book Antiqua" w:hAnsi="Book Antiqua" w:cs="Times New Roman"/>
          <w:sz w:val="24"/>
          <w:szCs w:val="24"/>
          <w:lang w:val="en-US"/>
        </w:rPr>
        <w:t xml:space="preserve"> and even decrease</w:t>
      </w:r>
      <w:r w:rsidR="000A7A46" w:rsidRPr="00B2593C">
        <w:rPr>
          <w:rFonts w:ascii="Book Antiqua" w:hAnsi="Book Antiqua" w:cs="Times New Roman"/>
          <w:sz w:val="24"/>
          <w:szCs w:val="24"/>
          <w:lang w:val="en-US"/>
        </w:rPr>
        <w:t>d</w:t>
      </w:r>
      <w:r w:rsidRPr="00B2593C">
        <w:rPr>
          <w:rFonts w:ascii="Book Antiqua" w:hAnsi="Book Antiqua" w:cs="Times New Roman"/>
          <w:sz w:val="24"/>
          <w:szCs w:val="24"/>
          <w:lang w:val="en-US"/>
        </w:rPr>
        <w:t xml:space="preserve"> diameter</w:t>
      </w:r>
      <w:r w:rsidR="000A7A46"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Similarly, the few patients who experienced progression and underwent </w:t>
      </w:r>
      <w:r w:rsidR="002268F7" w:rsidRPr="00B2593C">
        <w:rPr>
          <w:rFonts w:ascii="Book Antiqua" w:hAnsi="Book Antiqua" w:cs="Times New Roman"/>
          <w:sz w:val="24"/>
          <w:szCs w:val="24"/>
          <w:lang w:val="en-US"/>
        </w:rPr>
        <w:t xml:space="preserve">rescue surgery </w:t>
      </w:r>
      <w:r w:rsidR="000A7A46" w:rsidRPr="00B2593C">
        <w:rPr>
          <w:rFonts w:ascii="Book Antiqua" w:hAnsi="Book Antiqua" w:cs="Times New Roman"/>
          <w:sz w:val="24"/>
          <w:szCs w:val="24"/>
          <w:lang w:val="en-US"/>
        </w:rPr>
        <w:t>did not</w:t>
      </w:r>
      <w:r w:rsidR="002268F7" w:rsidRPr="00B2593C">
        <w:rPr>
          <w:rFonts w:ascii="Book Antiqua" w:hAnsi="Book Antiqua" w:cs="Times New Roman"/>
          <w:sz w:val="24"/>
          <w:szCs w:val="24"/>
          <w:lang w:val="en-US"/>
        </w:rPr>
        <w:t xml:space="preserve"> exhibit</w:t>
      </w:r>
      <w:r w:rsidRPr="00B2593C">
        <w:rPr>
          <w:rFonts w:ascii="Book Antiqua" w:hAnsi="Book Antiqua" w:cs="Times New Roman"/>
          <w:sz w:val="24"/>
          <w:szCs w:val="24"/>
          <w:lang w:val="en-US"/>
        </w:rPr>
        <w:t xml:space="preserve"> distant metastas</w:t>
      </w:r>
      <w:r w:rsidR="000A7A46" w:rsidRPr="00B2593C">
        <w:rPr>
          <w:rFonts w:ascii="Book Antiqua" w:hAnsi="Book Antiqua" w:cs="Times New Roman"/>
          <w:sz w:val="24"/>
          <w:szCs w:val="24"/>
          <w:lang w:val="en-US"/>
        </w:rPr>
        <w:t>e</w:t>
      </w:r>
      <w:r w:rsidRPr="00B2593C">
        <w:rPr>
          <w:rFonts w:ascii="Book Antiqua" w:hAnsi="Book Antiqua" w:cs="Times New Roman"/>
          <w:sz w:val="24"/>
          <w:szCs w:val="24"/>
          <w:lang w:val="en-US"/>
        </w:rPr>
        <w:t>s, potentially fatal recurrences</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or death from thyroid cancer</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related causes. </w:t>
      </w:r>
    </w:p>
    <w:p w14:paraId="56BF0B53" w14:textId="112D8EF5" w:rsidR="00573DC4" w:rsidRPr="00B2593C" w:rsidRDefault="00573DC4"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The incidence of adverse events</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such as recurrent laryngeal nerve paralysis, hypoparathyroidism</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thyroid hormone replacement</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is higher in </w:t>
      </w:r>
      <w:r w:rsidR="00B175D5" w:rsidRPr="00B2593C">
        <w:rPr>
          <w:rFonts w:ascii="Book Antiqua" w:hAnsi="Book Antiqua" w:cs="Times New Roman"/>
          <w:sz w:val="24"/>
          <w:szCs w:val="24"/>
          <w:lang w:val="en-US"/>
        </w:rPr>
        <w:t>patients who undergo</w:t>
      </w:r>
      <w:r w:rsidR="00A67821"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immediate surgery, even when surgeries are performed by expert thyroid surgeons. In addition, </w:t>
      </w:r>
      <w:r w:rsidR="00026CD7" w:rsidRPr="00B2593C">
        <w:rPr>
          <w:rFonts w:ascii="Book Antiqua" w:hAnsi="Book Antiqua" w:cs="Times New Roman"/>
          <w:sz w:val="24"/>
          <w:szCs w:val="24"/>
          <w:lang w:val="en-US"/>
        </w:rPr>
        <w:t xml:space="preserve">according to different regions, </w:t>
      </w:r>
      <w:r w:rsidRPr="00B2593C">
        <w:rPr>
          <w:rFonts w:ascii="Book Antiqua" w:hAnsi="Book Antiqua" w:cs="Times New Roman"/>
          <w:sz w:val="24"/>
          <w:szCs w:val="24"/>
          <w:lang w:val="en-US"/>
        </w:rPr>
        <w:t xml:space="preserve">the medical costs of surgery and </w:t>
      </w:r>
      <w:r w:rsidR="002268F7" w:rsidRPr="00B2593C">
        <w:rPr>
          <w:rFonts w:ascii="Book Antiqua" w:hAnsi="Book Antiqua" w:cs="Times New Roman"/>
          <w:sz w:val="24"/>
          <w:szCs w:val="24"/>
          <w:lang w:val="en-US"/>
        </w:rPr>
        <w:t xml:space="preserve">its postoperative management were calculated </w:t>
      </w:r>
      <w:r w:rsidR="00026CD7" w:rsidRPr="00B2593C">
        <w:rPr>
          <w:rFonts w:ascii="Book Antiqua" w:hAnsi="Book Antiqua" w:cs="Times New Roman"/>
          <w:sz w:val="24"/>
          <w:szCs w:val="24"/>
          <w:lang w:val="en-US"/>
        </w:rPr>
        <w:t xml:space="preserve">to be </w:t>
      </w:r>
      <w:r w:rsidR="008D2DBA" w:rsidRPr="00B2593C">
        <w:rPr>
          <w:rFonts w:ascii="Book Antiqua" w:hAnsi="Book Antiqua" w:cs="Times New Roman"/>
          <w:sz w:val="24"/>
          <w:szCs w:val="24"/>
          <w:lang w:val="en-US"/>
        </w:rPr>
        <w:t>several times</w:t>
      </w:r>
      <w:r w:rsidRPr="00B2593C">
        <w:rPr>
          <w:rFonts w:ascii="Book Antiqua" w:hAnsi="Book Antiqua" w:cs="Times New Roman"/>
          <w:sz w:val="24"/>
          <w:szCs w:val="24"/>
          <w:lang w:val="en-US"/>
        </w:rPr>
        <w:t xml:space="preserve"> higher than</w:t>
      </w:r>
      <w:r w:rsidR="00026CD7" w:rsidRPr="00B2593C">
        <w:rPr>
          <w:rFonts w:ascii="Book Antiqua" w:hAnsi="Book Antiqua" w:cs="Times New Roman"/>
          <w:sz w:val="24"/>
          <w:szCs w:val="24"/>
          <w:lang w:val="en-US"/>
        </w:rPr>
        <w:t xml:space="preserve"> those of</w:t>
      </w:r>
      <w:r w:rsidRPr="00B2593C">
        <w:rPr>
          <w:rFonts w:ascii="Book Antiqua" w:hAnsi="Book Antiqua" w:cs="Times New Roman"/>
          <w:sz w:val="24"/>
          <w:szCs w:val="24"/>
          <w:lang w:val="en-US"/>
        </w:rPr>
        <w:t xml:space="preserve">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w:t>
      </w:r>
    </w:p>
    <w:p w14:paraId="01A2119E" w14:textId="65549B1F" w:rsidR="00573DC4" w:rsidRPr="00B2593C" w:rsidRDefault="008E6A3C"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Importantly</w:t>
      </w:r>
      <w:r w:rsidR="00784F7D" w:rsidRPr="00B2593C">
        <w:rPr>
          <w:rFonts w:ascii="Book Antiqua" w:hAnsi="Book Antiqua" w:cs="Times New Roman"/>
          <w:sz w:val="24"/>
          <w:szCs w:val="24"/>
          <w:lang w:val="en-US"/>
        </w:rPr>
        <w:t xml:space="preserve">, sophisticated imaging technologies and reliable prognostic biomarkers would be essential to avoid </w:t>
      </w:r>
      <w:r w:rsidR="00F27EAB" w:rsidRPr="00B2593C">
        <w:rPr>
          <w:rFonts w:ascii="Book Antiqua" w:hAnsi="Book Antiqua" w:cs="Times New Roman"/>
          <w:sz w:val="24"/>
          <w:szCs w:val="24"/>
          <w:lang w:val="en-US"/>
        </w:rPr>
        <w:t xml:space="preserve">the </w:t>
      </w:r>
      <w:r w:rsidR="00784F7D" w:rsidRPr="00B2593C">
        <w:rPr>
          <w:rFonts w:ascii="Book Antiqua" w:hAnsi="Book Antiqua" w:cs="Times New Roman"/>
          <w:sz w:val="24"/>
          <w:szCs w:val="24"/>
          <w:lang w:val="en-US"/>
        </w:rPr>
        <w:t xml:space="preserve">under-diagnosis of high-risk PMC patients who are not eligible for </w:t>
      </w:r>
      <w:r w:rsidR="00F0388D" w:rsidRPr="00B2593C">
        <w:rPr>
          <w:rFonts w:ascii="Book Antiqua" w:hAnsi="Book Antiqua" w:cs="Times New Roman"/>
          <w:sz w:val="24"/>
          <w:szCs w:val="24"/>
          <w:lang w:val="en-US"/>
        </w:rPr>
        <w:t>AS</w:t>
      </w:r>
      <w:r w:rsidR="00784F7D"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784F7D" w:rsidRPr="00B2593C">
        <w:rPr>
          <w:rFonts w:ascii="Book Antiqua" w:hAnsi="Book Antiqua" w:cs="Times New Roman"/>
          <w:sz w:val="24"/>
          <w:szCs w:val="24"/>
          <w:lang w:val="en-US"/>
        </w:rPr>
        <w:t xml:space="preserve">Thus, </w:t>
      </w:r>
      <w:r w:rsidR="00F27EAB" w:rsidRPr="00B2593C">
        <w:rPr>
          <w:rFonts w:ascii="Book Antiqua" w:hAnsi="Book Antiqua" w:cs="Times New Roman"/>
          <w:sz w:val="24"/>
          <w:szCs w:val="24"/>
          <w:lang w:val="en-US"/>
        </w:rPr>
        <w:t xml:space="preserve">a </w:t>
      </w:r>
      <w:r w:rsidR="00784F7D" w:rsidRPr="00B2593C">
        <w:rPr>
          <w:rFonts w:ascii="Book Antiqua" w:hAnsi="Book Antiqua" w:cs="Times New Roman"/>
          <w:sz w:val="24"/>
          <w:szCs w:val="24"/>
          <w:lang w:val="en-US"/>
        </w:rPr>
        <w:t>p</w:t>
      </w:r>
      <w:r w:rsidR="00573DC4" w:rsidRPr="00B2593C">
        <w:rPr>
          <w:rFonts w:ascii="Book Antiqua" w:hAnsi="Book Antiqua" w:cs="Times New Roman"/>
          <w:sz w:val="24"/>
          <w:szCs w:val="24"/>
          <w:lang w:val="en-US"/>
        </w:rPr>
        <w:t>roper selection of candidate patients is</w:t>
      </w:r>
      <w:r w:rsidR="00F27EAB" w:rsidRPr="00B2593C">
        <w:rPr>
          <w:rFonts w:ascii="Book Antiqua" w:hAnsi="Book Antiqua" w:cs="Times New Roman"/>
          <w:sz w:val="24"/>
          <w:szCs w:val="24"/>
          <w:lang w:val="en-US"/>
        </w:rPr>
        <w:t xml:space="preserve"> </w:t>
      </w:r>
      <w:r w:rsidR="00573DC4" w:rsidRPr="00B2593C">
        <w:rPr>
          <w:rFonts w:ascii="Book Antiqua" w:hAnsi="Book Antiqua" w:cs="Times New Roman"/>
          <w:sz w:val="24"/>
          <w:szCs w:val="24"/>
          <w:lang w:val="en-US"/>
        </w:rPr>
        <w:t xml:space="preserve">key </w:t>
      </w:r>
      <w:r w:rsidR="00F27EAB" w:rsidRPr="00B2593C">
        <w:rPr>
          <w:rFonts w:ascii="Book Antiqua" w:hAnsi="Book Antiqua" w:cs="Times New Roman"/>
          <w:sz w:val="24"/>
          <w:szCs w:val="24"/>
          <w:lang w:val="en-US"/>
        </w:rPr>
        <w:t xml:space="preserve">for </w:t>
      </w:r>
      <w:r w:rsidR="00573DC4" w:rsidRPr="00B2593C">
        <w:rPr>
          <w:rFonts w:ascii="Book Antiqua" w:hAnsi="Book Antiqua" w:cs="Times New Roman"/>
          <w:sz w:val="24"/>
          <w:szCs w:val="24"/>
          <w:lang w:val="en-US"/>
        </w:rPr>
        <w:t xml:space="preserve">the success of </w:t>
      </w:r>
      <w:r w:rsidR="00F0388D" w:rsidRPr="00B2593C">
        <w:rPr>
          <w:rFonts w:ascii="Book Antiqua" w:hAnsi="Book Antiqua" w:cs="Times New Roman"/>
          <w:sz w:val="24"/>
          <w:szCs w:val="24"/>
          <w:lang w:val="en-US"/>
        </w:rPr>
        <w:t>AS</w:t>
      </w:r>
      <w:r w:rsidR="00573DC4" w:rsidRPr="00B2593C">
        <w:rPr>
          <w:rFonts w:ascii="Book Antiqua" w:hAnsi="Book Antiqua" w:cs="Times New Roman"/>
          <w:sz w:val="24"/>
          <w:szCs w:val="24"/>
          <w:lang w:val="en-US"/>
        </w:rPr>
        <w:t>. This is based on</w:t>
      </w:r>
      <w:r w:rsidR="00971249" w:rsidRPr="00B2593C">
        <w:rPr>
          <w:rFonts w:ascii="Book Antiqua" w:hAnsi="Book Antiqua" w:cs="Times New Roman"/>
          <w:sz w:val="24"/>
          <w:szCs w:val="24"/>
          <w:lang w:val="en-US"/>
        </w:rPr>
        <w:t xml:space="preserve"> the </w:t>
      </w:r>
      <w:r w:rsidR="00573DC4" w:rsidRPr="00B2593C">
        <w:rPr>
          <w:rFonts w:ascii="Book Antiqua" w:hAnsi="Book Antiqua" w:cs="Times New Roman"/>
          <w:sz w:val="24"/>
          <w:szCs w:val="24"/>
          <w:lang w:val="en-US"/>
        </w:rPr>
        <w:t>characteristics of the patient, tumor and medical team, following specific selection models</w:t>
      </w:r>
      <w:r w:rsidR="00971249" w:rsidRPr="00B2593C">
        <w:rPr>
          <w:rFonts w:ascii="Book Antiqua" w:hAnsi="Book Antiqua" w:cs="Times New Roman"/>
          <w:sz w:val="24"/>
          <w:szCs w:val="24"/>
          <w:lang w:val="en-US"/>
        </w:rPr>
        <w:t>, and</w:t>
      </w:r>
      <w:r w:rsidR="00573DC4" w:rsidRPr="00B2593C">
        <w:rPr>
          <w:rFonts w:ascii="Book Antiqua" w:hAnsi="Book Antiqua" w:cs="Times New Roman"/>
          <w:sz w:val="24"/>
          <w:szCs w:val="24"/>
          <w:lang w:val="en-US"/>
        </w:rPr>
        <w:t xml:space="preserve"> considering </w:t>
      </w:r>
      <w:r w:rsidR="007E0F36" w:rsidRPr="00B2593C">
        <w:rPr>
          <w:rFonts w:ascii="Book Antiqua" w:hAnsi="Book Antiqua" w:cs="Times New Roman"/>
          <w:sz w:val="24"/>
          <w:szCs w:val="24"/>
          <w:lang w:val="en-US"/>
        </w:rPr>
        <w:t>several progression predictors</w:t>
      </w:r>
      <w:r w:rsidR="00784F7D"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573DC4" w:rsidRPr="00B2593C">
        <w:rPr>
          <w:rFonts w:ascii="Book Antiqua" w:hAnsi="Book Antiqua" w:cs="Times New Roman"/>
          <w:sz w:val="24"/>
          <w:szCs w:val="24"/>
          <w:lang w:val="en-US"/>
        </w:rPr>
        <w:t>In</w:t>
      </w:r>
      <w:r w:rsidR="00A67821" w:rsidRPr="00B2593C">
        <w:rPr>
          <w:rFonts w:ascii="Book Antiqua" w:hAnsi="Book Antiqua" w:cs="Times New Roman"/>
          <w:sz w:val="24"/>
          <w:szCs w:val="24"/>
          <w:lang w:val="en-US"/>
        </w:rPr>
        <w:t xml:space="preserve"> </w:t>
      </w:r>
      <w:r w:rsidR="009C2659" w:rsidRPr="00B2593C">
        <w:rPr>
          <w:rFonts w:ascii="Book Antiqua" w:hAnsi="Book Antiqua" w:cs="Times New Roman"/>
          <w:sz w:val="24"/>
          <w:szCs w:val="24"/>
          <w:lang w:val="en-US"/>
        </w:rPr>
        <w:t xml:space="preserve">the </w:t>
      </w:r>
      <w:r w:rsidR="00573DC4" w:rsidRPr="00B2593C">
        <w:rPr>
          <w:rFonts w:ascii="Book Antiqua" w:hAnsi="Book Antiqua" w:cs="Times New Roman"/>
          <w:sz w:val="24"/>
          <w:szCs w:val="24"/>
          <w:lang w:val="en-US"/>
        </w:rPr>
        <w:t>first place, converse to clinical papillary carcinomas, the estimated probability of low-risk PMC</w:t>
      </w:r>
      <w:r w:rsidR="009C2659" w:rsidRPr="00B2593C">
        <w:rPr>
          <w:rFonts w:ascii="Book Antiqua" w:hAnsi="Book Antiqua" w:cs="Times New Roman"/>
          <w:sz w:val="24"/>
          <w:szCs w:val="24"/>
          <w:lang w:val="en-US"/>
        </w:rPr>
        <w:t xml:space="preserve"> progression</w:t>
      </w:r>
      <w:r w:rsidR="00573DC4" w:rsidRPr="00B2593C">
        <w:rPr>
          <w:rFonts w:ascii="Book Antiqua" w:hAnsi="Book Antiqua" w:cs="Times New Roman"/>
          <w:sz w:val="24"/>
          <w:szCs w:val="24"/>
          <w:lang w:val="en-US"/>
        </w:rPr>
        <w:t xml:space="preserve"> during life is inversely proportional to age at diagnosis. On the other hand, although a small proportion of PMCs could grow during pregnancy, rescue surgery after childbirth could be a valid option. </w:t>
      </w:r>
      <w:r w:rsidR="009C2659" w:rsidRPr="00B2593C">
        <w:rPr>
          <w:rFonts w:ascii="Book Antiqua" w:hAnsi="Book Antiqua" w:cs="Times New Roman"/>
          <w:sz w:val="24"/>
          <w:szCs w:val="24"/>
          <w:lang w:val="en-US"/>
        </w:rPr>
        <w:t xml:space="preserve">Further </w:t>
      </w:r>
      <w:r w:rsidR="00A67821" w:rsidRPr="00B2593C">
        <w:rPr>
          <w:rFonts w:ascii="Book Antiqua" w:hAnsi="Book Antiqua" w:cs="Times New Roman"/>
          <w:sz w:val="24"/>
          <w:szCs w:val="24"/>
          <w:lang w:val="en-US"/>
        </w:rPr>
        <w:t>investigation is needed regarding the impact of o</w:t>
      </w:r>
      <w:r w:rsidR="00573DC4" w:rsidRPr="00B2593C">
        <w:rPr>
          <w:rFonts w:ascii="Book Antiqua" w:hAnsi="Book Antiqua" w:cs="Times New Roman"/>
          <w:sz w:val="24"/>
          <w:szCs w:val="24"/>
          <w:lang w:val="en-US"/>
        </w:rPr>
        <w:t xml:space="preserve">ther factors </w:t>
      </w:r>
      <w:r w:rsidR="00A67821" w:rsidRPr="00B2593C">
        <w:rPr>
          <w:rFonts w:ascii="Book Antiqua" w:hAnsi="Book Antiqua" w:cs="Times New Roman"/>
          <w:sz w:val="24"/>
          <w:szCs w:val="24"/>
          <w:lang w:val="en-US"/>
        </w:rPr>
        <w:t>(</w:t>
      </w:r>
      <w:r w:rsidR="001E30C4" w:rsidRPr="006400F4">
        <w:rPr>
          <w:rFonts w:ascii="Book Antiqua" w:hAnsi="Book Antiqua" w:cs="Times New Roman"/>
          <w:i/>
          <w:iCs/>
          <w:sz w:val="24"/>
          <w:szCs w:val="24"/>
          <w:lang w:val="en-US"/>
        </w:rPr>
        <w:t>i</w:t>
      </w:r>
      <w:r w:rsidR="00654B74" w:rsidRPr="006400F4">
        <w:rPr>
          <w:rFonts w:ascii="Book Antiqua" w:hAnsi="Book Antiqua" w:cs="Times New Roman"/>
          <w:i/>
          <w:iCs/>
          <w:sz w:val="24"/>
          <w:szCs w:val="24"/>
          <w:lang w:val="en-US"/>
        </w:rPr>
        <w:t>.</w:t>
      </w:r>
      <w:r w:rsidR="001E30C4" w:rsidRPr="006400F4">
        <w:rPr>
          <w:rFonts w:ascii="Book Antiqua" w:hAnsi="Book Antiqua" w:cs="Times New Roman"/>
          <w:i/>
          <w:iCs/>
          <w:sz w:val="24"/>
          <w:szCs w:val="24"/>
          <w:lang w:val="en-US"/>
        </w:rPr>
        <w:t>e</w:t>
      </w:r>
      <w:r w:rsidR="001E30C4" w:rsidRPr="00654B74">
        <w:rPr>
          <w:rFonts w:ascii="Book Antiqua" w:hAnsi="Book Antiqua" w:cs="Times New Roman"/>
          <w:sz w:val="24"/>
          <w:szCs w:val="24"/>
          <w:lang w:val="en-US"/>
        </w:rPr>
        <w:t xml:space="preserve">. </w:t>
      </w:r>
      <w:r w:rsidR="00573DC4" w:rsidRPr="00654B74">
        <w:rPr>
          <w:rFonts w:ascii="Book Antiqua" w:hAnsi="Book Antiqua" w:cs="Times New Roman"/>
          <w:sz w:val="24"/>
          <w:szCs w:val="24"/>
          <w:lang w:val="en-US"/>
        </w:rPr>
        <w:t>TSH levels, insulin resistance</w:t>
      </w:r>
      <w:r w:rsidR="001E30C4" w:rsidRPr="00654B74">
        <w:rPr>
          <w:rFonts w:ascii="Book Antiqua" w:hAnsi="Book Antiqua" w:cs="Times New Roman"/>
          <w:sz w:val="24"/>
          <w:szCs w:val="24"/>
          <w:lang w:val="en-US"/>
        </w:rPr>
        <w:t>,</w:t>
      </w:r>
      <w:r w:rsidR="00573DC4" w:rsidRPr="00B2593C">
        <w:rPr>
          <w:rFonts w:ascii="Book Antiqua" w:hAnsi="Book Antiqua" w:cs="Times New Roman"/>
          <w:sz w:val="24"/>
          <w:szCs w:val="24"/>
          <w:lang w:val="en-US"/>
        </w:rPr>
        <w:t xml:space="preserve"> ultrasound</w:t>
      </w:r>
      <w:r w:rsidR="006478D4" w:rsidRPr="00B2593C">
        <w:rPr>
          <w:rFonts w:ascii="Book Antiqua" w:hAnsi="Book Antiqua" w:cs="Times New Roman"/>
          <w:sz w:val="24"/>
          <w:szCs w:val="24"/>
          <w:lang w:val="en-US"/>
        </w:rPr>
        <w:t>,</w:t>
      </w:r>
      <w:r w:rsidR="00573DC4" w:rsidRPr="00B2593C">
        <w:rPr>
          <w:rFonts w:ascii="Book Antiqua" w:hAnsi="Book Antiqua" w:cs="Times New Roman"/>
          <w:sz w:val="24"/>
          <w:szCs w:val="24"/>
          <w:lang w:val="en-US"/>
        </w:rPr>
        <w:t xml:space="preserve"> and molecular patterns</w:t>
      </w:r>
      <w:r w:rsidR="00A67821" w:rsidRPr="00B2593C">
        <w:rPr>
          <w:rFonts w:ascii="Book Antiqua" w:hAnsi="Book Antiqua" w:cs="Times New Roman"/>
          <w:sz w:val="24"/>
          <w:szCs w:val="24"/>
          <w:lang w:val="en-US"/>
        </w:rPr>
        <w:t>)</w:t>
      </w:r>
      <w:r w:rsidR="00573DC4" w:rsidRPr="00B2593C">
        <w:rPr>
          <w:rFonts w:ascii="Book Antiqua" w:hAnsi="Book Antiqua" w:cs="Times New Roman"/>
          <w:sz w:val="24"/>
          <w:szCs w:val="24"/>
          <w:lang w:val="en-US"/>
        </w:rPr>
        <w:t>.</w:t>
      </w:r>
      <w:r w:rsidR="00B175D5" w:rsidRPr="00B2593C">
        <w:rPr>
          <w:rFonts w:ascii="Book Antiqua" w:hAnsi="Book Antiqua" w:cs="Times New Roman"/>
          <w:sz w:val="24"/>
          <w:szCs w:val="24"/>
          <w:lang w:val="en-US"/>
        </w:rPr>
        <w:t xml:space="preserve"> </w:t>
      </w:r>
    </w:p>
    <w:p w14:paraId="1B6E7783" w14:textId="444104C9" w:rsidR="00696046" w:rsidRPr="00B2593C" w:rsidRDefault="00696046"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 xml:space="preserve">Despite encouraging results, acceptance of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in clinical practice </w:t>
      </w:r>
      <w:r w:rsidR="00C642D7" w:rsidRPr="00B2593C">
        <w:rPr>
          <w:rFonts w:ascii="Book Antiqua" w:hAnsi="Book Antiqua" w:cs="Times New Roman"/>
          <w:sz w:val="24"/>
          <w:szCs w:val="24"/>
          <w:lang w:val="en-US"/>
        </w:rPr>
        <w:t>remains</w:t>
      </w:r>
      <w:r w:rsidRPr="00B2593C">
        <w:rPr>
          <w:rFonts w:ascii="Book Antiqua" w:hAnsi="Book Antiqua" w:cs="Times New Roman"/>
          <w:sz w:val="24"/>
          <w:szCs w:val="24"/>
          <w:lang w:val="en-US"/>
        </w:rPr>
        <w:t xml:space="preserve"> limited. </w:t>
      </w:r>
      <w:r w:rsidR="00B24E78" w:rsidRPr="00B2593C">
        <w:rPr>
          <w:rFonts w:ascii="Book Antiqua" w:hAnsi="Book Antiqua" w:cs="Times New Roman"/>
          <w:sz w:val="24"/>
          <w:szCs w:val="24"/>
          <w:lang w:val="en-US"/>
        </w:rPr>
        <w:t>It is likely that</w:t>
      </w:r>
      <w:r w:rsidRPr="00B2593C">
        <w:rPr>
          <w:rFonts w:ascii="Book Antiqua" w:hAnsi="Book Antiqua" w:cs="Times New Roman"/>
          <w:sz w:val="24"/>
          <w:szCs w:val="24"/>
          <w:lang w:val="en-US"/>
        </w:rPr>
        <w:t xml:space="preserve"> a "maximalist" environment, the impossibility of front toward the emotional burden of cancer diagnosis</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difficulties in managing information are confluent factors. In emerging countries, socio-economic and cultural phenomena could hinder AS implementation</w:t>
      </w:r>
      <w:r w:rsidR="00B24E78" w:rsidRPr="00B2593C">
        <w:rPr>
          <w:rFonts w:ascii="Book Antiqua" w:hAnsi="Book Antiqua" w:cs="Times New Roman"/>
          <w:sz w:val="24"/>
          <w:szCs w:val="24"/>
          <w:lang w:val="en-US"/>
        </w:rPr>
        <w:t>, such as</w:t>
      </w:r>
      <w:r w:rsidRPr="00B2593C">
        <w:rPr>
          <w:rFonts w:ascii="Book Antiqua" w:hAnsi="Book Antiqua" w:cs="Times New Roman"/>
          <w:sz w:val="24"/>
          <w:szCs w:val="24"/>
          <w:lang w:val="en-US"/>
        </w:rPr>
        <w:t xml:space="preserve"> inhomogeneous access to multidisciplinary health teams</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high quality neck ultrasound</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resistance to change by some </w:t>
      </w:r>
      <w:r w:rsidR="00A67821" w:rsidRPr="00B2593C">
        <w:rPr>
          <w:rFonts w:ascii="Book Antiqua" w:hAnsi="Book Antiqua" w:cs="Times New Roman"/>
          <w:sz w:val="24"/>
          <w:szCs w:val="24"/>
          <w:lang w:val="en-US"/>
        </w:rPr>
        <w:t>physicians</w:t>
      </w:r>
      <w:r w:rsidRPr="00B2593C">
        <w:rPr>
          <w:rFonts w:ascii="Book Antiqua" w:hAnsi="Book Antiqua" w:cs="Times New Roman"/>
          <w:sz w:val="24"/>
          <w:szCs w:val="24"/>
          <w:lang w:val="en-US"/>
        </w:rPr>
        <w:t xml:space="preserve">. However, the experience in our institution demonstrates that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can be easily implemented in centers experience</w:t>
      </w:r>
      <w:r w:rsidR="00B24E78" w:rsidRPr="00B2593C">
        <w:rPr>
          <w:rFonts w:ascii="Book Antiqua" w:hAnsi="Book Antiqua" w:cs="Times New Roman"/>
          <w:sz w:val="24"/>
          <w:szCs w:val="24"/>
          <w:lang w:val="en-US"/>
        </w:rPr>
        <w:t>d</w:t>
      </w:r>
      <w:r w:rsidRPr="00B2593C">
        <w:rPr>
          <w:rFonts w:ascii="Book Antiqua" w:hAnsi="Book Antiqua" w:cs="Times New Roman"/>
          <w:sz w:val="24"/>
          <w:szCs w:val="24"/>
          <w:lang w:val="en-US"/>
        </w:rPr>
        <w:t xml:space="preserve"> in the management of patients with thyroid cancer. Finally, patients are strongly influenced by family, friends</w:t>
      </w:r>
      <w:r w:rsidR="007609FC"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their own values. Each patient will process the information provided through their own decision-making construct</w:t>
      </w:r>
      <w:r w:rsidR="007609FC" w:rsidRPr="00B2593C">
        <w:rPr>
          <w:rFonts w:ascii="Book Antiqua" w:hAnsi="Book Antiqua" w:cs="Times New Roman"/>
          <w:sz w:val="24"/>
          <w:szCs w:val="24"/>
          <w:lang w:val="en-US"/>
        </w:rPr>
        <w:t>s, which are</w:t>
      </w:r>
      <w:r w:rsidRPr="00B2593C">
        <w:rPr>
          <w:rFonts w:ascii="Book Antiqua" w:hAnsi="Book Antiqua" w:cs="Times New Roman"/>
          <w:sz w:val="24"/>
          <w:szCs w:val="24"/>
          <w:lang w:val="en-US"/>
        </w:rPr>
        <w:t xml:space="preserve"> based on </w:t>
      </w:r>
      <w:r w:rsidR="007609FC"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own beliefs and preferences</w:t>
      </w:r>
      <w:r w:rsidR="007609FC" w:rsidRPr="00B2593C">
        <w:rPr>
          <w:rFonts w:ascii="Book Antiqua" w:hAnsi="Book Antiqua" w:cs="Times New Roman"/>
          <w:sz w:val="24"/>
          <w:szCs w:val="24"/>
          <w:lang w:val="en-US"/>
        </w:rPr>
        <w:t xml:space="preserve">. In addition, </w:t>
      </w:r>
      <w:r w:rsidRPr="00B2593C">
        <w:rPr>
          <w:rFonts w:ascii="Book Antiqua" w:hAnsi="Book Antiqua" w:cs="Times New Roman"/>
          <w:sz w:val="24"/>
          <w:szCs w:val="24"/>
          <w:lang w:val="en-US"/>
        </w:rPr>
        <w:t>effective communication between doctor and patient is an essential tool to improve acceptance.</w:t>
      </w:r>
    </w:p>
    <w:p w14:paraId="595E2307" w14:textId="0A405738" w:rsidR="00533917" w:rsidRPr="00B2593C" w:rsidRDefault="00F754F1" w:rsidP="009D4ED6">
      <w:pPr>
        <w:snapToGrid w:val="0"/>
        <w:spacing w:after="0" w:line="360" w:lineRule="auto"/>
        <w:ind w:firstLineChars="100" w:firstLine="240"/>
        <w:jc w:val="both"/>
        <w:rPr>
          <w:rFonts w:ascii="Book Antiqua" w:hAnsi="Book Antiqua" w:cs="Times New Roman"/>
          <w:sz w:val="24"/>
          <w:szCs w:val="24"/>
          <w:lang w:val="en-US"/>
        </w:rPr>
      </w:pPr>
      <w:proofErr w:type="gramStart"/>
      <w:r w:rsidRPr="00B2593C">
        <w:rPr>
          <w:rFonts w:ascii="Book Antiqua" w:hAnsi="Book Antiqua" w:cs="Times New Roman"/>
          <w:sz w:val="24"/>
          <w:szCs w:val="24"/>
          <w:lang w:val="en-US"/>
        </w:rPr>
        <w:t xml:space="preserve">Given the high prevalence of papillary thyroid </w:t>
      </w:r>
      <w:proofErr w:type="spellStart"/>
      <w:r w:rsidRPr="00B2593C">
        <w:rPr>
          <w:rFonts w:ascii="Book Antiqua" w:hAnsi="Book Antiqua" w:cs="Times New Roman"/>
          <w:sz w:val="24"/>
          <w:szCs w:val="24"/>
          <w:lang w:val="en-US"/>
        </w:rPr>
        <w:t>microcarcinoma</w:t>
      </w:r>
      <w:r w:rsidR="007609FC" w:rsidRPr="00B2593C">
        <w:rPr>
          <w:rFonts w:ascii="Book Antiqua" w:hAnsi="Book Antiqua" w:cs="Times New Roman"/>
          <w:sz w:val="24"/>
          <w:szCs w:val="24"/>
          <w:lang w:val="en-US"/>
        </w:rPr>
        <w:t>s</w:t>
      </w:r>
      <w:proofErr w:type="spellEnd"/>
      <w:r w:rsidRPr="00B2593C">
        <w:rPr>
          <w:rFonts w:ascii="Book Antiqua" w:hAnsi="Book Antiqua" w:cs="Times New Roman"/>
          <w:sz w:val="24"/>
          <w:szCs w:val="24"/>
          <w:lang w:val="en-US"/>
        </w:rPr>
        <w:t xml:space="preserve"> in the general population, </w:t>
      </w:r>
      <w:r w:rsidR="007609FC" w:rsidRPr="00B2593C">
        <w:rPr>
          <w:rFonts w:ascii="Book Antiqua" w:hAnsi="Book Antiqua" w:cs="Times New Roman"/>
          <w:sz w:val="24"/>
          <w:szCs w:val="24"/>
          <w:lang w:val="en-US"/>
        </w:rPr>
        <w:t>AS constitutes a safe and feasible alternative in properly selected patients.</w:t>
      </w:r>
      <w:proofErr w:type="gramEnd"/>
      <w:r w:rsidR="007609FC" w:rsidRPr="00B2593C">
        <w:rPr>
          <w:rFonts w:ascii="Book Antiqua" w:hAnsi="Book Antiqua" w:cs="Times New Roman"/>
          <w:sz w:val="24"/>
          <w:szCs w:val="24"/>
          <w:lang w:val="en-US"/>
        </w:rPr>
        <w:t xml:space="preserve"> This is due to the </w:t>
      </w:r>
      <w:r w:rsidRPr="00B2593C">
        <w:rPr>
          <w:rFonts w:ascii="Book Antiqua" w:hAnsi="Book Antiqua" w:cs="Times New Roman"/>
          <w:sz w:val="24"/>
          <w:szCs w:val="24"/>
          <w:lang w:val="en-US"/>
        </w:rPr>
        <w:t xml:space="preserve">indolent course and excellent </w:t>
      </w:r>
      <w:r w:rsidR="007609FC" w:rsidRPr="00B2593C">
        <w:rPr>
          <w:rFonts w:ascii="Book Antiqua" w:hAnsi="Book Antiqua" w:cs="Times New Roman"/>
          <w:sz w:val="24"/>
          <w:szCs w:val="24"/>
          <w:lang w:val="en-US"/>
        </w:rPr>
        <w:t xml:space="preserve">observational </w:t>
      </w:r>
      <w:r w:rsidRPr="00B2593C">
        <w:rPr>
          <w:rFonts w:ascii="Book Antiqua" w:hAnsi="Book Antiqua" w:cs="Times New Roman"/>
          <w:sz w:val="24"/>
          <w:szCs w:val="24"/>
          <w:lang w:val="en-US"/>
        </w:rPr>
        <w:t>outcomes</w:t>
      </w:r>
      <w:r w:rsidR="007609FC" w:rsidRPr="00B2593C">
        <w:rPr>
          <w:rFonts w:ascii="Book Antiqua" w:hAnsi="Book Antiqua" w:cs="Times New Roman"/>
          <w:sz w:val="24"/>
          <w:szCs w:val="24"/>
          <w:lang w:val="en-US"/>
        </w:rPr>
        <w:t xml:space="preserve"> of these carcinomas</w:t>
      </w:r>
      <w:r w:rsidRPr="00B2593C">
        <w:rPr>
          <w:rFonts w:ascii="Book Antiqua" w:hAnsi="Book Antiqua" w:cs="Times New Roman"/>
          <w:sz w:val="24"/>
          <w:szCs w:val="24"/>
          <w:lang w:val="en-US"/>
        </w:rPr>
        <w:t xml:space="preserve">, even in tumors </w:t>
      </w:r>
      <w:proofErr w:type="gramStart"/>
      <w:r w:rsidRPr="00B2593C">
        <w:rPr>
          <w:rFonts w:ascii="Book Antiqua" w:hAnsi="Book Antiqua" w:cs="Times New Roman"/>
          <w:sz w:val="24"/>
          <w:szCs w:val="24"/>
          <w:lang w:val="en-US"/>
        </w:rPr>
        <w:t xml:space="preserve">between </w:t>
      </w:r>
      <w:r w:rsidR="007609FC" w:rsidRPr="00B2593C">
        <w:rPr>
          <w:rFonts w:ascii="Book Antiqua" w:hAnsi="Book Antiqua" w:cs="Times New Roman"/>
          <w:sz w:val="24"/>
          <w:szCs w:val="24"/>
          <w:lang w:val="en-US"/>
        </w:rPr>
        <w:t>1-2</w:t>
      </w:r>
      <w:r w:rsidRPr="00B2593C">
        <w:rPr>
          <w:rFonts w:ascii="Book Antiqua" w:hAnsi="Book Antiqua" w:cs="Times New Roman"/>
          <w:sz w:val="24"/>
          <w:szCs w:val="24"/>
          <w:lang w:val="en-US"/>
        </w:rPr>
        <w:t xml:space="preserve"> c</w:t>
      </w:r>
      <w:r w:rsidR="007609FC" w:rsidRPr="00B2593C">
        <w:rPr>
          <w:rFonts w:ascii="Book Antiqua" w:hAnsi="Book Antiqua" w:cs="Times New Roman"/>
          <w:sz w:val="24"/>
          <w:szCs w:val="24"/>
          <w:lang w:val="en-US"/>
        </w:rPr>
        <w:t>m</w:t>
      </w:r>
      <w:proofErr w:type="gramEnd"/>
      <w:r w:rsidRPr="00B2593C">
        <w:rPr>
          <w:rFonts w:ascii="Book Antiqua" w:hAnsi="Book Antiqua" w:cs="Times New Roman"/>
          <w:sz w:val="24"/>
          <w:szCs w:val="24"/>
          <w:lang w:val="en-US"/>
        </w:rPr>
        <w:t>.</w:t>
      </w:r>
    </w:p>
    <w:p w14:paraId="3B62A79D" w14:textId="77777777" w:rsidR="00A25C77" w:rsidRPr="00B2593C" w:rsidRDefault="00A25C77" w:rsidP="009D4ED6">
      <w:pPr>
        <w:tabs>
          <w:tab w:val="left" w:pos="7661"/>
        </w:tabs>
        <w:snapToGrid w:val="0"/>
        <w:spacing w:after="0" w:line="360" w:lineRule="auto"/>
        <w:jc w:val="both"/>
        <w:rPr>
          <w:rFonts w:ascii="Book Antiqua" w:hAnsi="Book Antiqua" w:cs="Arial"/>
          <w:b/>
          <w:bCs/>
          <w:sz w:val="24"/>
          <w:szCs w:val="24"/>
          <w:lang w:val="en-US" w:eastAsia="es-AR"/>
        </w:rPr>
      </w:pPr>
    </w:p>
    <w:p w14:paraId="3AC6CD97" w14:textId="017853D7" w:rsidR="004F5E9F" w:rsidRPr="00B2593C" w:rsidRDefault="00330E3A"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b/>
          <w:caps/>
          <w:color w:val="000000"/>
          <w:sz w:val="24"/>
          <w:szCs w:val="24"/>
          <w:lang w:val="en-US"/>
        </w:rPr>
        <w:t>References</w:t>
      </w:r>
      <w:bookmarkStart w:id="24" w:name="OLE_LINK12"/>
      <w:bookmarkStart w:id="25" w:name="OLE_LINK13"/>
    </w:p>
    <w:p w14:paraId="504816C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Morris LG, </w:t>
      </w:r>
      <w:proofErr w:type="spellStart"/>
      <w:r w:rsidRPr="00B2593C">
        <w:rPr>
          <w:rFonts w:ascii="Book Antiqua" w:eastAsia="宋体" w:hAnsi="Book Antiqua" w:cs="Times New Roman"/>
          <w:kern w:val="2"/>
          <w:sz w:val="24"/>
          <w:szCs w:val="24"/>
          <w:lang w:val="en-US" w:eastAsia="zh-CN"/>
        </w:rPr>
        <w:t>Haymart</w:t>
      </w:r>
      <w:proofErr w:type="spellEnd"/>
      <w:r w:rsidRPr="00B2593C">
        <w:rPr>
          <w:rFonts w:ascii="Book Antiqua" w:eastAsia="宋体" w:hAnsi="Book Antiqua" w:cs="Times New Roman"/>
          <w:kern w:val="2"/>
          <w:sz w:val="24"/>
          <w:szCs w:val="24"/>
          <w:lang w:val="en-US" w:eastAsia="zh-CN"/>
        </w:rPr>
        <w:t xml:space="preserve"> M, Chen AY, Goldenberg D, Morris J, Ogilvie JB, </w:t>
      </w:r>
      <w:proofErr w:type="spellStart"/>
      <w:r w:rsidRPr="00B2593C">
        <w:rPr>
          <w:rFonts w:ascii="Book Antiqua" w:eastAsia="宋体" w:hAnsi="Book Antiqua" w:cs="Times New Roman"/>
          <w:kern w:val="2"/>
          <w:sz w:val="24"/>
          <w:szCs w:val="24"/>
          <w:lang w:val="en-US" w:eastAsia="zh-CN"/>
        </w:rPr>
        <w:t>Terris</w:t>
      </w:r>
      <w:proofErr w:type="spellEnd"/>
      <w:r w:rsidRPr="00B2593C">
        <w:rPr>
          <w:rFonts w:ascii="Book Antiqua" w:eastAsia="宋体" w:hAnsi="Book Antiqua" w:cs="Times New Roman"/>
          <w:kern w:val="2"/>
          <w:sz w:val="24"/>
          <w:szCs w:val="24"/>
          <w:lang w:val="en-US" w:eastAsia="zh-CN"/>
        </w:rPr>
        <w:t xml:space="preserve"> DJ, </w:t>
      </w:r>
      <w:proofErr w:type="spellStart"/>
      <w:r w:rsidRPr="00B2593C">
        <w:rPr>
          <w:rFonts w:ascii="Book Antiqua" w:eastAsia="宋体" w:hAnsi="Book Antiqua" w:cs="Times New Roman"/>
          <w:kern w:val="2"/>
          <w:sz w:val="24"/>
          <w:szCs w:val="24"/>
          <w:lang w:val="en-US" w:eastAsia="zh-CN"/>
        </w:rPr>
        <w:t>Netterville</w:t>
      </w:r>
      <w:proofErr w:type="spellEnd"/>
      <w:r w:rsidRPr="00B2593C">
        <w:rPr>
          <w:rFonts w:ascii="Book Antiqua" w:eastAsia="宋体" w:hAnsi="Book Antiqua" w:cs="Times New Roman"/>
          <w:kern w:val="2"/>
          <w:sz w:val="24"/>
          <w:szCs w:val="24"/>
          <w:lang w:val="en-US" w:eastAsia="zh-CN"/>
        </w:rPr>
        <w:t xml:space="preserve"> J, Wong RJ, Randolph G; AACE Endocrine Surgery Scientific Committee. American association of clinical endocrinologists and </w:t>
      </w:r>
      <w:r w:rsidRPr="00B2593C">
        <w:rPr>
          <w:rFonts w:ascii="Book Antiqua" w:eastAsia="宋体" w:hAnsi="Book Antiqua" w:cs="Times New Roman"/>
          <w:caps/>
          <w:kern w:val="2"/>
          <w:sz w:val="24"/>
          <w:szCs w:val="24"/>
          <w:lang w:val="en-US" w:eastAsia="zh-CN"/>
        </w:rPr>
        <w:t>a</w:t>
      </w:r>
      <w:r w:rsidRPr="00B2593C">
        <w:rPr>
          <w:rFonts w:ascii="Book Antiqua" w:eastAsia="宋体" w:hAnsi="Book Antiqua" w:cs="Times New Roman"/>
          <w:kern w:val="2"/>
          <w:sz w:val="24"/>
          <w:szCs w:val="24"/>
          <w:lang w:val="en-US" w:eastAsia="zh-CN"/>
        </w:rPr>
        <w:t xml:space="preserve">merican college of endocrinology disease state clinical review: the increasing incidence of thyroid cancer. </w:t>
      </w:r>
      <w:proofErr w:type="spellStart"/>
      <w:r w:rsidRPr="00B2593C">
        <w:rPr>
          <w:rFonts w:ascii="Book Antiqua" w:eastAsia="宋体" w:hAnsi="Book Antiqua" w:cs="Times New Roman"/>
          <w:i/>
          <w:kern w:val="2"/>
          <w:sz w:val="24"/>
          <w:szCs w:val="24"/>
          <w:lang w:val="en-US" w:eastAsia="zh-CN"/>
        </w:rPr>
        <w:t>Endocr</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Pract</w:t>
      </w:r>
      <w:proofErr w:type="spellEnd"/>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21</w:t>
      </w:r>
      <w:r w:rsidRPr="00B2593C">
        <w:rPr>
          <w:rFonts w:ascii="Book Antiqua" w:eastAsia="宋体" w:hAnsi="Book Antiqua" w:cs="Times New Roman"/>
          <w:kern w:val="2"/>
          <w:sz w:val="24"/>
          <w:szCs w:val="24"/>
          <w:lang w:val="en-US" w:eastAsia="zh-CN"/>
        </w:rPr>
        <w:t>: 686-696 [PMID: 26135963 DOI: 10.4158/EP14466.DSCR]</w:t>
      </w:r>
    </w:p>
    <w:p w14:paraId="789F839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Welch HG. Current thyroid cancer trends in the United States. </w:t>
      </w:r>
      <w:r w:rsidRPr="00B2593C">
        <w:rPr>
          <w:rFonts w:ascii="Book Antiqua" w:eastAsia="宋体" w:hAnsi="Book Antiqua" w:cs="Times New Roman"/>
          <w:i/>
          <w:kern w:val="2"/>
          <w:sz w:val="24"/>
          <w:szCs w:val="24"/>
          <w:lang w:val="en-US" w:eastAsia="zh-CN"/>
        </w:rPr>
        <w:t xml:space="preserve">JAMA </w:t>
      </w:r>
      <w:proofErr w:type="spellStart"/>
      <w:r w:rsidRPr="00B2593C">
        <w:rPr>
          <w:rFonts w:ascii="Book Antiqua" w:eastAsia="宋体" w:hAnsi="Book Antiqua" w:cs="Times New Roman"/>
          <w:i/>
          <w:kern w:val="2"/>
          <w:sz w:val="24"/>
          <w:szCs w:val="24"/>
          <w:lang w:val="en-US" w:eastAsia="zh-CN"/>
        </w:rPr>
        <w:t>Otolaryngol</w:t>
      </w:r>
      <w:proofErr w:type="spellEnd"/>
      <w:r w:rsidRPr="00B2593C">
        <w:rPr>
          <w:rFonts w:ascii="Book Antiqua" w:eastAsia="宋体" w:hAnsi="Book Antiqua" w:cs="Times New Roman"/>
          <w:i/>
          <w:kern w:val="2"/>
          <w:sz w:val="24"/>
          <w:szCs w:val="24"/>
          <w:lang w:val="en-US" w:eastAsia="zh-CN"/>
        </w:rPr>
        <w:t xml:space="preserve"> Head Neck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140</w:t>
      </w:r>
      <w:r w:rsidRPr="00B2593C">
        <w:rPr>
          <w:rFonts w:ascii="Book Antiqua" w:eastAsia="宋体" w:hAnsi="Book Antiqua" w:cs="Times New Roman"/>
          <w:kern w:val="2"/>
          <w:sz w:val="24"/>
          <w:szCs w:val="24"/>
          <w:lang w:val="en-US" w:eastAsia="zh-CN"/>
        </w:rPr>
        <w:t>: 317-322 [PMID: 24557566 DOI: 10.1001/jamaoto.2014.1]</w:t>
      </w:r>
    </w:p>
    <w:p w14:paraId="1A8774B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Uruno</w:t>
      </w:r>
      <w:proofErr w:type="spellEnd"/>
      <w:r w:rsidRPr="00B2593C">
        <w:rPr>
          <w:rFonts w:ascii="Book Antiqua" w:eastAsia="宋体" w:hAnsi="Book Antiqua" w:cs="Times New Roman"/>
          <w:kern w:val="2"/>
          <w:sz w:val="24"/>
          <w:szCs w:val="24"/>
          <w:lang w:val="en-US" w:eastAsia="zh-CN"/>
        </w:rPr>
        <w:t xml:space="preserve"> T, Nakano K, </w:t>
      </w:r>
      <w:proofErr w:type="spellStart"/>
      <w:r w:rsidRPr="00B2593C">
        <w:rPr>
          <w:rFonts w:ascii="Book Antiqua" w:eastAsia="宋体" w:hAnsi="Book Antiqua" w:cs="Times New Roman"/>
          <w:kern w:val="2"/>
          <w:sz w:val="24"/>
          <w:szCs w:val="24"/>
          <w:lang w:val="en-US" w:eastAsia="zh-CN"/>
        </w:rPr>
        <w:t>Takamura</w:t>
      </w:r>
      <w:proofErr w:type="spellEnd"/>
      <w:r w:rsidRPr="00B2593C">
        <w:rPr>
          <w:rFonts w:ascii="Book Antiqua" w:eastAsia="宋体" w:hAnsi="Book Antiqua" w:cs="Times New Roman"/>
          <w:kern w:val="2"/>
          <w:sz w:val="24"/>
          <w:szCs w:val="24"/>
          <w:lang w:val="en-US" w:eastAsia="zh-CN"/>
        </w:rPr>
        <w:t xml:space="preserve"> Y, Miya A, Kobayashi K, </w:t>
      </w:r>
      <w:proofErr w:type="spellStart"/>
      <w:r w:rsidRPr="00B2593C">
        <w:rPr>
          <w:rFonts w:ascii="Book Antiqua" w:eastAsia="宋体" w:hAnsi="Book Antiqua" w:cs="Times New Roman"/>
          <w:kern w:val="2"/>
          <w:sz w:val="24"/>
          <w:szCs w:val="24"/>
          <w:lang w:val="en-US" w:eastAsia="zh-CN"/>
        </w:rPr>
        <w:t>Yokozawa</w:t>
      </w:r>
      <w:proofErr w:type="spellEnd"/>
      <w:r w:rsidRPr="00B2593C">
        <w:rPr>
          <w:rFonts w:ascii="Book Antiqua" w:eastAsia="宋体" w:hAnsi="Book Antiqua" w:cs="Times New Roman"/>
          <w:kern w:val="2"/>
          <w:sz w:val="24"/>
          <w:szCs w:val="24"/>
          <w:lang w:val="en-US" w:eastAsia="zh-CN"/>
        </w:rPr>
        <w:t xml:space="preserve"> T, </w:t>
      </w:r>
      <w:proofErr w:type="spellStart"/>
      <w:r w:rsidRPr="00B2593C">
        <w:rPr>
          <w:rFonts w:ascii="Book Antiqua" w:eastAsia="宋体" w:hAnsi="Book Antiqua" w:cs="Times New Roman"/>
          <w:kern w:val="2"/>
          <w:sz w:val="24"/>
          <w:szCs w:val="24"/>
          <w:lang w:val="en-US" w:eastAsia="zh-CN"/>
        </w:rPr>
        <w:t>Matsuzuka</w:t>
      </w:r>
      <w:proofErr w:type="spellEnd"/>
      <w:r w:rsidRPr="00B2593C">
        <w:rPr>
          <w:rFonts w:ascii="Book Antiqua" w:eastAsia="宋体" w:hAnsi="Book Antiqua" w:cs="Times New Roman"/>
          <w:kern w:val="2"/>
          <w:sz w:val="24"/>
          <w:szCs w:val="24"/>
          <w:lang w:val="en-US" w:eastAsia="zh-CN"/>
        </w:rPr>
        <w:t xml:space="preserve"> F, Kuma S, Kuma K,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w:t>
      </w:r>
      <w:proofErr w:type="gramStart"/>
      <w:r w:rsidRPr="00B2593C">
        <w:rPr>
          <w:rFonts w:ascii="Book Antiqua" w:eastAsia="宋体" w:hAnsi="Book Antiqua" w:cs="Times New Roman"/>
          <w:kern w:val="2"/>
          <w:sz w:val="24"/>
          <w:szCs w:val="24"/>
          <w:lang w:val="en-US" w:eastAsia="zh-CN"/>
        </w:rPr>
        <w:t xml:space="preserve">An observation trial without surgical treatment in patients with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2003; </w:t>
      </w:r>
      <w:r w:rsidRPr="00B2593C">
        <w:rPr>
          <w:rFonts w:ascii="Book Antiqua" w:eastAsia="宋体" w:hAnsi="Book Antiqua" w:cs="Times New Roman"/>
          <w:b/>
          <w:kern w:val="2"/>
          <w:sz w:val="24"/>
          <w:szCs w:val="24"/>
          <w:lang w:val="en-US" w:eastAsia="zh-CN"/>
        </w:rPr>
        <w:t>13</w:t>
      </w:r>
      <w:r w:rsidRPr="00B2593C">
        <w:rPr>
          <w:rFonts w:ascii="Book Antiqua" w:eastAsia="宋体" w:hAnsi="Book Antiqua" w:cs="Times New Roman"/>
          <w:kern w:val="2"/>
          <w:sz w:val="24"/>
          <w:szCs w:val="24"/>
          <w:lang w:val="en-US" w:eastAsia="zh-CN"/>
        </w:rPr>
        <w:t>: 381-387 [PMID: 12804106 DOI: 10.1089/105072503321669875]</w:t>
      </w:r>
    </w:p>
    <w:p w14:paraId="59959A4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4 </w:t>
      </w:r>
      <w:proofErr w:type="spellStart"/>
      <w:r w:rsidRPr="00B2593C">
        <w:rPr>
          <w:rFonts w:ascii="Book Antiqua" w:eastAsia="宋体" w:hAnsi="Book Antiqua" w:cs="Times New Roman"/>
          <w:b/>
          <w:kern w:val="2"/>
          <w:sz w:val="24"/>
          <w:szCs w:val="24"/>
          <w:lang w:val="en-US" w:eastAsia="zh-CN"/>
        </w:rPr>
        <w:t>Harach</w:t>
      </w:r>
      <w:proofErr w:type="spellEnd"/>
      <w:r w:rsidRPr="00B2593C">
        <w:rPr>
          <w:rFonts w:ascii="Book Antiqua" w:eastAsia="宋体" w:hAnsi="Book Antiqua" w:cs="Times New Roman"/>
          <w:b/>
          <w:kern w:val="2"/>
          <w:sz w:val="24"/>
          <w:szCs w:val="24"/>
          <w:lang w:val="en-US" w:eastAsia="zh-CN"/>
        </w:rPr>
        <w:t xml:space="preserve"> HR</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Franssila</w:t>
      </w:r>
      <w:proofErr w:type="spellEnd"/>
      <w:r w:rsidRPr="00B2593C">
        <w:rPr>
          <w:rFonts w:ascii="Book Antiqua" w:eastAsia="宋体" w:hAnsi="Book Antiqua" w:cs="Times New Roman"/>
          <w:kern w:val="2"/>
          <w:sz w:val="24"/>
          <w:szCs w:val="24"/>
          <w:lang w:val="en-US" w:eastAsia="zh-CN"/>
        </w:rPr>
        <w:t xml:space="preserve"> KO, </w:t>
      </w:r>
      <w:proofErr w:type="spellStart"/>
      <w:r w:rsidRPr="00B2593C">
        <w:rPr>
          <w:rFonts w:ascii="Book Antiqua" w:eastAsia="宋体" w:hAnsi="Book Antiqua" w:cs="Times New Roman"/>
          <w:kern w:val="2"/>
          <w:sz w:val="24"/>
          <w:szCs w:val="24"/>
          <w:lang w:val="en-US" w:eastAsia="zh-CN"/>
        </w:rPr>
        <w:t>Wasenius</w:t>
      </w:r>
      <w:proofErr w:type="spellEnd"/>
      <w:r w:rsidRPr="00B2593C">
        <w:rPr>
          <w:rFonts w:ascii="Book Antiqua" w:eastAsia="宋体" w:hAnsi="Book Antiqua" w:cs="Times New Roman"/>
          <w:kern w:val="2"/>
          <w:sz w:val="24"/>
          <w:szCs w:val="24"/>
          <w:lang w:val="en-US" w:eastAsia="zh-CN"/>
        </w:rPr>
        <w:t xml:space="preserve"> VM. </w:t>
      </w:r>
      <w:bookmarkStart w:id="26" w:name="OLE_LINK14"/>
      <w:bookmarkStart w:id="27" w:name="OLE_LINK15"/>
      <w:r w:rsidRPr="00B2593C">
        <w:rPr>
          <w:rFonts w:ascii="Book Antiqua" w:eastAsia="宋体" w:hAnsi="Book Antiqua" w:cs="Times New Roman"/>
          <w:kern w:val="2"/>
          <w:sz w:val="24"/>
          <w:szCs w:val="24"/>
          <w:lang w:val="en-US" w:eastAsia="zh-CN"/>
        </w:rPr>
        <w:t xml:space="preserve">Occult papillary carcinoma of the thyroid. </w:t>
      </w:r>
      <w:proofErr w:type="gramStart"/>
      <w:r w:rsidRPr="00B2593C">
        <w:rPr>
          <w:rFonts w:ascii="Book Antiqua" w:eastAsia="宋体" w:hAnsi="Book Antiqua" w:cs="Times New Roman"/>
          <w:kern w:val="2"/>
          <w:sz w:val="24"/>
          <w:szCs w:val="24"/>
          <w:lang w:val="en-US" w:eastAsia="zh-CN"/>
        </w:rPr>
        <w:t>A "normal" finding in Finland.</w:t>
      </w:r>
      <w:proofErr w:type="gramEnd"/>
      <w:r w:rsidRPr="00B2593C">
        <w:rPr>
          <w:rFonts w:ascii="Book Antiqua" w:eastAsia="宋体" w:hAnsi="Book Antiqua" w:cs="Times New Roman"/>
          <w:kern w:val="2"/>
          <w:sz w:val="24"/>
          <w:szCs w:val="24"/>
          <w:lang w:val="en-US" w:eastAsia="zh-CN"/>
        </w:rPr>
        <w:t xml:space="preserve"> </w:t>
      </w:r>
      <w:proofErr w:type="gramStart"/>
      <w:r w:rsidRPr="00B2593C">
        <w:rPr>
          <w:rFonts w:ascii="Book Antiqua" w:eastAsia="宋体" w:hAnsi="Book Antiqua" w:cs="Times New Roman"/>
          <w:kern w:val="2"/>
          <w:sz w:val="24"/>
          <w:szCs w:val="24"/>
          <w:lang w:val="en-US" w:eastAsia="zh-CN"/>
        </w:rPr>
        <w:t>A systematic autopsy study</w:t>
      </w:r>
      <w:bookmarkEnd w:id="26"/>
      <w:bookmarkEnd w:id="27"/>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1985; </w:t>
      </w:r>
      <w:r w:rsidRPr="00B2593C">
        <w:rPr>
          <w:rFonts w:ascii="Book Antiqua" w:eastAsia="宋体" w:hAnsi="Book Antiqua" w:cs="Times New Roman"/>
          <w:b/>
          <w:kern w:val="2"/>
          <w:sz w:val="24"/>
          <w:szCs w:val="24"/>
          <w:lang w:val="en-US" w:eastAsia="zh-CN"/>
        </w:rPr>
        <w:t>56</w:t>
      </w:r>
      <w:r w:rsidRPr="00B2593C">
        <w:rPr>
          <w:rFonts w:ascii="Book Antiqua" w:eastAsia="宋体" w:hAnsi="Book Antiqua" w:cs="Times New Roman"/>
          <w:kern w:val="2"/>
          <w:sz w:val="24"/>
          <w:szCs w:val="24"/>
          <w:lang w:val="en-US" w:eastAsia="zh-CN"/>
        </w:rPr>
        <w:t>: 531-538 [PMID: 2408737 DOI: 10.1002/1097-0142(19850801)56:33.0.CO</w:t>
      </w:r>
      <w:proofErr w:type="gramStart"/>
      <w:r w:rsidRPr="00B2593C">
        <w:rPr>
          <w:rFonts w:ascii="Book Antiqua" w:eastAsia="宋体" w:hAnsi="Book Antiqua" w:cs="Times New Roman"/>
          <w:kern w:val="2"/>
          <w:sz w:val="24"/>
          <w:szCs w:val="24"/>
          <w:lang w:val="en-US" w:eastAsia="zh-CN"/>
        </w:rPr>
        <w:t>;2</w:t>
      </w:r>
      <w:proofErr w:type="gramEnd"/>
      <w:r w:rsidRPr="00B2593C">
        <w:rPr>
          <w:rFonts w:ascii="Book Antiqua" w:eastAsia="宋体" w:hAnsi="Book Antiqua" w:cs="Times New Roman"/>
          <w:kern w:val="2"/>
          <w:sz w:val="24"/>
          <w:szCs w:val="24"/>
          <w:lang w:val="en-US" w:eastAsia="zh-CN"/>
        </w:rPr>
        <w:t>-3]</w:t>
      </w:r>
    </w:p>
    <w:p w14:paraId="5B4C4AB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 </w:t>
      </w:r>
      <w:proofErr w:type="spellStart"/>
      <w:r w:rsidRPr="00B2593C">
        <w:rPr>
          <w:rFonts w:ascii="Book Antiqua" w:eastAsia="宋体" w:hAnsi="Book Antiqua" w:cs="Times New Roman"/>
          <w:b/>
          <w:kern w:val="2"/>
          <w:sz w:val="24"/>
          <w:szCs w:val="24"/>
          <w:lang w:val="en-US" w:eastAsia="zh-CN"/>
        </w:rPr>
        <w:t>Shaha</w:t>
      </w:r>
      <w:proofErr w:type="spellEnd"/>
      <w:r w:rsidRPr="00B2593C">
        <w:rPr>
          <w:rFonts w:ascii="Book Antiqua" w:eastAsia="宋体" w:hAnsi="Book Antiqua" w:cs="Times New Roman"/>
          <w:b/>
          <w:kern w:val="2"/>
          <w:sz w:val="24"/>
          <w:szCs w:val="24"/>
          <w:lang w:val="en-US" w:eastAsia="zh-CN"/>
        </w:rPr>
        <w:t xml:space="preserve"> AR</w:t>
      </w:r>
      <w:r w:rsidRPr="00B2593C">
        <w:rPr>
          <w:rFonts w:ascii="Book Antiqua" w:eastAsia="宋体" w:hAnsi="Book Antiqua" w:cs="Times New Roman"/>
          <w:kern w:val="2"/>
          <w:sz w:val="24"/>
          <w:szCs w:val="24"/>
          <w:lang w:val="en-US" w:eastAsia="zh-CN"/>
        </w:rPr>
        <w:t xml:space="preserve">, Tuttle RM. Editorial: Risk of disease progression during active surveillance of papillary thyroid cancer.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163</w:t>
      </w:r>
      <w:r w:rsidRPr="00B2593C">
        <w:rPr>
          <w:rFonts w:ascii="Book Antiqua" w:eastAsia="宋体" w:hAnsi="Book Antiqua" w:cs="Times New Roman"/>
          <w:kern w:val="2"/>
          <w:sz w:val="24"/>
          <w:szCs w:val="24"/>
          <w:lang w:val="en-US" w:eastAsia="zh-CN"/>
        </w:rPr>
        <w:t>: 53-54 [PMID: 29122326 DOI: 10.1016/j.surg.2017.08.020]</w:t>
      </w:r>
    </w:p>
    <w:p w14:paraId="18DA4B4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Higashiyama T, Kobayashi K, Miya A. Patient age is significantly related to the progression of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 under observation.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24</w:t>
      </w:r>
      <w:r w:rsidRPr="00B2593C">
        <w:rPr>
          <w:rFonts w:ascii="Book Antiqua" w:eastAsia="宋体" w:hAnsi="Book Antiqua" w:cs="Times New Roman"/>
          <w:kern w:val="2"/>
          <w:sz w:val="24"/>
          <w:szCs w:val="24"/>
          <w:lang w:val="en-US" w:eastAsia="zh-CN"/>
        </w:rPr>
        <w:t>: 27-34 [PMID: 24001104 DOI: 10.1089/thy.2013.0367]</w:t>
      </w:r>
    </w:p>
    <w:p w14:paraId="0986E0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 </w:t>
      </w:r>
      <w:r w:rsidRPr="00B2593C">
        <w:rPr>
          <w:rFonts w:ascii="Book Antiqua" w:eastAsia="宋体" w:hAnsi="Book Antiqua" w:cs="Times New Roman"/>
          <w:b/>
          <w:kern w:val="2"/>
          <w:sz w:val="24"/>
          <w:szCs w:val="24"/>
          <w:lang w:val="en-US" w:eastAsia="zh-CN"/>
        </w:rPr>
        <w:t>Tuttle RM</w:t>
      </w:r>
      <w:r w:rsidRPr="00B2593C">
        <w:rPr>
          <w:rFonts w:ascii="Book Antiqua" w:eastAsia="宋体" w:hAnsi="Book Antiqua" w:cs="Times New Roman"/>
          <w:kern w:val="2"/>
          <w:sz w:val="24"/>
          <w:szCs w:val="24"/>
          <w:lang w:val="en-US" w:eastAsia="zh-CN"/>
        </w:rPr>
        <w:t xml:space="preserve">, Zhang L, </w:t>
      </w:r>
      <w:proofErr w:type="spellStart"/>
      <w:r w:rsidRPr="00B2593C">
        <w:rPr>
          <w:rFonts w:ascii="Book Antiqua" w:eastAsia="宋体" w:hAnsi="Book Antiqua" w:cs="Times New Roman"/>
          <w:kern w:val="2"/>
          <w:sz w:val="24"/>
          <w:szCs w:val="24"/>
          <w:lang w:val="en-US" w:eastAsia="zh-CN"/>
        </w:rPr>
        <w:t>Shaha</w:t>
      </w:r>
      <w:proofErr w:type="spellEnd"/>
      <w:r w:rsidRPr="00B2593C">
        <w:rPr>
          <w:rFonts w:ascii="Book Antiqua" w:eastAsia="宋体" w:hAnsi="Book Antiqua" w:cs="Times New Roman"/>
          <w:kern w:val="2"/>
          <w:sz w:val="24"/>
          <w:szCs w:val="24"/>
          <w:lang w:val="en-US" w:eastAsia="zh-CN"/>
        </w:rPr>
        <w:t xml:space="preserve"> A. </w:t>
      </w:r>
      <w:proofErr w:type="gramStart"/>
      <w:r w:rsidRPr="00B2593C">
        <w:rPr>
          <w:rFonts w:ascii="Book Antiqua" w:eastAsia="宋体" w:hAnsi="Book Antiqua" w:cs="Times New Roman"/>
          <w:kern w:val="2"/>
          <w:sz w:val="24"/>
          <w:szCs w:val="24"/>
          <w:lang w:val="en-US" w:eastAsia="zh-CN"/>
        </w:rPr>
        <w:t>A clinical framework to facilitate selection of patients with differentiated thyroid cancer for active surveillance or less aggressive initial surgical management.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Expert Rev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13</w:t>
      </w:r>
      <w:r w:rsidRPr="00B2593C">
        <w:rPr>
          <w:rFonts w:ascii="Book Antiqua" w:eastAsia="宋体" w:hAnsi="Book Antiqua" w:cs="Times New Roman"/>
          <w:kern w:val="2"/>
          <w:sz w:val="24"/>
          <w:szCs w:val="24"/>
          <w:lang w:val="en-US" w:eastAsia="zh-CN"/>
        </w:rPr>
        <w:t>: 77-85 [PMID: 30058863 DOI: 10.1080/17446651.2018.1449641]</w:t>
      </w:r>
    </w:p>
    <w:p w14:paraId="167185C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8 </w:t>
      </w:r>
      <w:proofErr w:type="spellStart"/>
      <w:r w:rsidRPr="00B2593C">
        <w:rPr>
          <w:rFonts w:ascii="Book Antiqua" w:eastAsia="宋体" w:hAnsi="Book Antiqua" w:cs="Times New Roman"/>
          <w:b/>
          <w:kern w:val="2"/>
          <w:sz w:val="24"/>
          <w:szCs w:val="24"/>
          <w:lang w:val="en-US" w:eastAsia="zh-CN"/>
        </w:rPr>
        <w:t>Smulever</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Pitoia</w:t>
      </w:r>
      <w:proofErr w:type="spellEnd"/>
      <w:r w:rsidRPr="00B2593C">
        <w:rPr>
          <w:rFonts w:ascii="Book Antiqua" w:eastAsia="宋体" w:hAnsi="Book Antiqua" w:cs="Times New Roman"/>
          <w:kern w:val="2"/>
          <w:sz w:val="24"/>
          <w:szCs w:val="24"/>
          <w:lang w:val="en-US" w:eastAsia="zh-CN"/>
        </w:rPr>
        <w:t xml:space="preserve"> F. Active surveillance in papillary thyroid carcinoma: not easily accepted but possible in Latin America. </w:t>
      </w:r>
      <w:r w:rsidRPr="00B2593C">
        <w:rPr>
          <w:rFonts w:ascii="Book Antiqua" w:eastAsia="宋体" w:hAnsi="Book Antiqua" w:cs="Times New Roman"/>
          <w:i/>
          <w:kern w:val="2"/>
          <w:sz w:val="24"/>
          <w:szCs w:val="24"/>
          <w:lang w:val="en-US" w:eastAsia="zh-CN"/>
        </w:rPr>
        <w:t xml:space="preserve">Arch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63</w:t>
      </w:r>
      <w:r w:rsidRPr="00B2593C">
        <w:rPr>
          <w:rFonts w:ascii="Book Antiqua" w:eastAsia="宋体" w:hAnsi="Book Antiqua" w:cs="Times New Roman"/>
          <w:kern w:val="2"/>
          <w:sz w:val="24"/>
          <w:szCs w:val="24"/>
          <w:lang w:val="en-US" w:eastAsia="zh-CN"/>
        </w:rPr>
        <w:t>: 462-469 [PMID: 31482955 DOI: 10.20945/2359-3997000000168]</w:t>
      </w:r>
    </w:p>
    <w:p w14:paraId="1C26DF0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9 </w:t>
      </w:r>
      <w:r w:rsidRPr="00B2593C">
        <w:rPr>
          <w:rFonts w:ascii="Book Antiqua" w:eastAsia="宋体" w:hAnsi="Book Antiqua" w:cs="Times New Roman"/>
          <w:b/>
          <w:kern w:val="2"/>
          <w:sz w:val="24"/>
          <w:szCs w:val="24"/>
          <w:lang w:val="en-US" w:eastAsia="zh-CN"/>
        </w:rPr>
        <w:t>Sherman SI</w:t>
      </w:r>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proofErr w:type="gramStart"/>
      <w:r w:rsidRPr="00B2593C">
        <w:rPr>
          <w:rFonts w:ascii="Book Antiqua" w:eastAsia="宋体" w:hAnsi="Book Antiqua" w:cs="Times New Roman"/>
          <w:kern w:val="2"/>
          <w:sz w:val="24"/>
          <w:szCs w:val="24"/>
          <w:lang w:val="en-US" w:eastAsia="zh-CN"/>
        </w:rPr>
        <w:t>Thyroid carcinoma.</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Lancet</w:t>
      </w:r>
      <w:r w:rsidRPr="00B2593C">
        <w:rPr>
          <w:rFonts w:ascii="Book Antiqua" w:eastAsia="宋体" w:hAnsi="Book Antiqua" w:cs="Times New Roman"/>
          <w:kern w:val="2"/>
          <w:sz w:val="24"/>
          <w:szCs w:val="24"/>
          <w:lang w:val="en-US" w:eastAsia="zh-CN"/>
        </w:rPr>
        <w:t xml:space="preserve"> 2003; </w:t>
      </w:r>
      <w:r w:rsidRPr="00B2593C">
        <w:rPr>
          <w:rFonts w:ascii="Book Antiqua" w:eastAsia="宋体" w:hAnsi="Book Antiqua" w:cs="Times New Roman"/>
          <w:b/>
          <w:kern w:val="2"/>
          <w:sz w:val="24"/>
          <w:szCs w:val="24"/>
          <w:lang w:val="en-US" w:eastAsia="zh-CN"/>
        </w:rPr>
        <w:t>361</w:t>
      </w:r>
      <w:r w:rsidRPr="00B2593C">
        <w:rPr>
          <w:rFonts w:ascii="Book Antiqua" w:eastAsia="宋体" w:hAnsi="Book Antiqua" w:cs="Times New Roman"/>
          <w:kern w:val="2"/>
          <w:sz w:val="24"/>
          <w:szCs w:val="24"/>
          <w:lang w:val="en-US" w:eastAsia="zh-CN"/>
        </w:rPr>
        <w:t>: 501-511 [PMID: 12583960 DOI: 10.1016/s0140-6736(03)12488-9]</w:t>
      </w:r>
    </w:p>
    <w:p w14:paraId="3D7946AF" w14:textId="1DE6867C" w:rsidR="00680DF7" w:rsidRPr="00811575"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6400F4">
        <w:rPr>
          <w:rFonts w:ascii="Book Antiqua" w:eastAsia="宋体" w:hAnsi="Book Antiqua" w:cs="Times New Roman"/>
          <w:kern w:val="2"/>
          <w:sz w:val="24"/>
          <w:szCs w:val="24"/>
          <w:lang w:val="en-US" w:eastAsia="zh-CN"/>
        </w:rPr>
        <w:t xml:space="preserve">10 </w:t>
      </w:r>
      <w:r w:rsidR="00680DF7" w:rsidRPr="006400F4">
        <w:rPr>
          <w:rFonts w:ascii="Book Antiqua" w:eastAsia="宋体" w:hAnsi="Book Antiqua" w:cs="Times New Roman"/>
          <w:b/>
          <w:kern w:val="2"/>
          <w:sz w:val="24"/>
          <w:szCs w:val="24"/>
          <w:lang w:val="en-US" w:eastAsia="zh-CN"/>
        </w:rPr>
        <w:t>National Cancer Institute.</w:t>
      </w:r>
      <w:proofErr w:type="gramEnd"/>
      <w:r w:rsidR="00680DF7" w:rsidRPr="006400F4">
        <w:rPr>
          <w:rFonts w:ascii="Book Antiqua" w:eastAsia="宋体" w:hAnsi="Book Antiqua" w:cs="Times New Roman"/>
          <w:kern w:val="2"/>
          <w:sz w:val="24"/>
          <w:szCs w:val="24"/>
          <w:lang w:val="en-US" w:eastAsia="zh-CN"/>
        </w:rPr>
        <w:t xml:space="preserve"> Cancer Stat Facts: thyroid cancer. </w:t>
      </w:r>
      <w:proofErr w:type="gramStart"/>
      <w:r w:rsidR="00680DF7" w:rsidRPr="006400F4">
        <w:rPr>
          <w:rFonts w:ascii="Book Antiqua" w:eastAsia="宋体" w:hAnsi="Book Antiqua" w:cs="Times New Roman"/>
          <w:i/>
          <w:iCs/>
          <w:kern w:val="2"/>
          <w:sz w:val="24"/>
          <w:szCs w:val="24"/>
          <w:lang w:val="en-US" w:eastAsia="zh-CN"/>
        </w:rPr>
        <w:t xml:space="preserve">SEER </w:t>
      </w:r>
      <w:r w:rsidR="00680DF7" w:rsidRPr="006400F4">
        <w:rPr>
          <w:rFonts w:ascii="Book Antiqua" w:eastAsia="宋体" w:hAnsi="Book Antiqua" w:cs="Times New Roman"/>
          <w:iCs/>
          <w:kern w:val="2"/>
          <w:sz w:val="24"/>
          <w:szCs w:val="24"/>
          <w:lang w:val="en-US" w:eastAsia="zh-CN"/>
        </w:rPr>
        <w:t>2018.</w:t>
      </w:r>
      <w:proofErr w:type="gramEnd"/>
      <w:r w:rsidR="00680DF7" w:rsidRPr="006400F4">
        <w:rPr>
          <w:rFonts w:ascii="Book Antiqua" w:eastAsia="宋体" w:hAnsi="Book Antiqua" w:cs="Times New Roman"/>
          <w:iCs/>
          <w:kern w:val="2"/>
          <w:sz w:val="24"/>
          <w:szCs w:val="24"/>
          <w:lang w:val="en-US" w:eastAsia="zh-CN"/>
        </w:rPr>
        <w:t xml:space="preserve"> Available from:</w:t>
      </w:r>
      <w:r w:rsidR="00680DF7" w:rsidRPr="006400F4">
        <w:rPr>
          <w:rFonts w:ascii="Book Antiqua" w:eastAsia="宋体" w:hAnsi="Book Antiqua" w:cs="Times New Roman"/>
          <w:i/>
          <w:iCs/>
          <w:kern w:val="2"/>
          <w:sz w:val="24"/>
          <w:szCs w:val="24"/>
          <w:lang w:val="en-US" w:eastAsia="zh-CN"/>
        </w:rPr>
        <w:t xml:space="preserve"> </w:t>
      </w:r>
      <w:r w:rsidR="00767864" w:rsidRPr="005C7F81">
        <w:rPr>
          <w:rFonts w:ascii="Book Antiqua" w:eastAsia="宋体" w:hAnsi="Book Antiqua" w:cs="Times New Roman"/>
          <w:kern w:val="2"/>
          <w:sz w:val="24"/>
          <w:szCs w:val="24"/>
          <w:lang w:val="en-US" w:eastAsia="zh-CN"/>
        </w:rPr>
        <w:t>https://seer.cancer.gov/statfacts/html/thyro.html</w:t>
      </w:r>
      <w:r w:rsidR="00767864" w:rsidRPr="00E125C6">
        <w:rPr>
          <w:rFonts w:ascii="Book Antiqua" w:eastAsia="宋体" w:hAnsi="Book Antiqua" w:cs="Times New Roman"/>
          <w:kern w:val="2"/>
          <w:sz w:val="24"/>
          <w:szCs w:val="24"/>
          <w:lang w:val="en-US" w:eastAsia="zh-CN"/>
        </w:rPr>
        <w:t xml:space="preserve"> </w:t>
      </w:r>
    </w:p>
    <w:p w14:paraId="413182E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11 </w:t>
      </w:r>
      <w:proofErr w:type="spellStart"/>
      <w:r w:rsidRPr="00B2593C">
        <w:rPr>
          <w:rFonts w:ascii="Book Antiqua" w:eastAsia="宋体" w:hAnsi="Book Antiqua" w:cs="Times New Roman"/>
          <w:b/>
          <w:kern w:val="2"/>
          <w:sz w:val="24"/>
          <w:szCs w:val="24"/>
          <w:lang w:val="en-US" w:eastAsia="zh-CN"/>
        </w:rPr>
        <w:t>Ahn</w:t>
      </w:r>
      <w:proofErr w:type="spellEnd"/>
      <w:r w:rsidRPr="00B2593C">
        <w:rPr>
          <w:rFonts w:ascii="Book Antiqua" w:eastAsia="宋体" w:hAnsi="Book Antiqua" w:cs="Times New Roman"/>
          <w:b/>
          <w:kern w:val="2"/>
          <w:sz w:val="24"/>
          <w:szCs w:val="24"/>
          <w:lang w:val="en-US" w:eastAsia="zh-CN"/>
        </w:rPr>
        <w:t xml:space="preserve"> HS</w:t>
      </w:r>
      <w:r w:rsidRPr="00B2593C">
        <w:rPr>
          <w:rFonts w:ascii="Book Antiqua" w:eastAsia="宋体" w:hAnsi="Book Antiqua" w:cs="Times New Roman"/>
          <w:kern w:val="2"/>
          <w:sz w:val="24"/>
          <w:szCs w:val="24"/>
          <w:lang w:val="en-US" w:eastAsia="zh-CN"/>
        </w:rPr>
        <w:t xml:space="preserve">, Kim HJ, Welch HG. </w:t>
      </w:r>
      <w:proofErr w:type="gramStart"/>
      <w:r w:rsidRPr="00B2593C">
        <w:rPr>
          <w:rFonts w:ascii="Book Antiqua" w:eastAsia="宋体" w:hAnsi="Book Antiqua" w:cs="Times New Roman"/>
          <w:kern w:val="2"/>
          <w:sz w:val="24"/>
          <w:szCs w:val="24"/>
          <w:lang w:val="en-US" w:eastAsia="zh-CN"/>
        </w:rPr>
        <w:t xml:space="preserve">Korea's thyroid-cancer "epidemic"--screening and </w:t>
      </w:r>
      <w:proofErr w:type="spellStart"/>
      <w:r w:rsidRPr="00B2593C">
        <w:rPr>
          <w:rFonts w:ascii="Book Antiqua" w:eastAsia="宋体" w:hAnsi="Book Antiqua" w:cs="Times New Roman"/>
          <w:kern w:val="2"/>
          <w:sz w:val="24"/>
          <w:szCs w:val="24"/>
          <w:lang w:val="en-US" w:eastAsia="zh-CN"/>
        </w:rPr>
        <w:t>overdiagnosis</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N </w:t>
      </w:r>
      <w:proofErr w:type="spellStart"/>
      <w:r w:rsidRPr="00B2593C">
        <w:rPr>
          <w:rFonts w:ascii="Book Antiqua" w:eastAsia="宋体" w:hAnsi="Book Antiqua" w:cs="Times New Roman"/>
          <w:i/>
          <w:kern w:val="2"/>
          <w:sz w:val="24"/>
          <w:szCs w:val="24"/>
          <w:lang w:val="en-US" w:eastAsia="zh-CN"/>
        </w:rPr>
        <w:t>Engl</w:t>
      </w:r>
      <w:proofErr w:type="spellEnd"/>
      <w:r w:rsidRPr="00B2593C">
        <w:rPr>
          <w:rFonts w:ascii="Book Antiqua" w:eastAsia="宋体" w:hAnsi="Book Antiqua" w:cs="Times New Roman"/>
          <w:i/>
          <w:kern w:val="2"/>
          <w:sz w:val="24"/>
          <w:szCs w:val="24"/>
          <w:lang w:val="en-US" w:eastAsia="zh-CN"/>
        </w:rPr>
        <w:t xml:space="preserve"> J Med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371</w:t>
      </w:r>
      <w:r w:rsidRPr="00B2593C">
        <w:rPr>
          <w:rFonts w:ascii="Book Antiqua" w:eastAsia="宋体" w:hAnsi="Book Antiqua" w:cs="Times New Roman"/>
          <w:kern w:val="2"/>
          <w:sz w:val="24"/>
          <w:szCs w:val="24"/>
          <w:lang w:val="en-US" w:eastAsia="zh-CN"/>
        </w:rPr>
        <w:t>: 1765-1767 [PMID: 25372084 DOI: 10.1056/NEJMp1409841]</w:t>
      </w:r>
    </w:p>
    <w:p w14:paraId="2378509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12 </w:t>
      </w:r>
      <w:proofErr w:type="spellStart"/>
      <w:r w:rsidRPr="00B2593C">
        <w:rPr>
          <w:rFonts w:ascii="Book Antiqua" w:eastAsia="宋体" w:hAnsi="Book Antiqua" w:cs="Times New Roman"/>
          <w:b/>
          <w:kern w:val="2"/>
          <w:sz w:val="24"/>
          <w:szCs w:val="24"/>
          <w:lang w:val="en-US" w:eastAsia="zh-CN"/>
        </w:rPr>
        <w:t>Vaccarella</w:t>
      </w:r>
      <w:proofErr w:type="spellEnd"/>
      <w:r w:rsidRPr="00B2593C">
        <w:rPr>
          <w:rFonts w:ascii="Book Antiqua" w:eastAsia="宋体" w:hAnsi="Book Antiqua" w:cs="Times New Roman"/>
          <w:b/>
          <w:kern w:val="2"/>
          <w:sz w:val="24"/>
          <w:szCs w:val="24"/>
          <w:lang w:val="en-US" w:eastAsia="zh-CN"/>
        </w:rPr>
        <w:t xml:space="preserve"> S</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Franceschi</w:t>
      </w:r>
      <w:proofErr w:type="spellEnd"/>
      <w:r w:rsidRPr="00B2593C">
        <w:rPr>
          <w:rFonts w:ascii="Book Antiqua" w:eastAsia="宋体" w:hAnsi="Book Antiqua" w:cs="Times New Roman"/>
          <w:kern w:val="2"/>
          <w:sz w:val="24"/>
          <w:szCs w:val="24"/>
          <w:lang w:val="en-US" w:eastAsia="zh-CN"/>
        </w:rPr>
        <w:t xml:space="preserve"> S, Bray F, Wild CP, Plummer M, Dal </w:t>
      </w:r>
      <w:proofErr w:type="spellStart"/>
      <w:r w:rsidRPr="00B2593C">
        <w:rPr>
          <w:rFonts w:ascii="Book Antiqua" w:eastAsia="宋体" w:hAnsi="Book Antiqua" w:cs="Times New Roman"/>
          <w:kern w:val="2"/>
          <w:sz w:val="24"/>
          <w:szCs w:val="24"/>
          <w:lang w:val="en-US" w:eastAsia="zh-CN"/>
        </w:rPr>
        <w:t>Maso</w:t>
      </w:r>
      <w:proofErr w:type="spellEnd"/>
      <w:r w:rsidRPr="00B2593C">
        <w:rPr>
          <w:rFonts w:ascii="Book Antiqua" w:eastAsia="宋体" w:hAnsi="Book Antiqua" w:cs="Times New Roman"/>
          <w:kern w:val="2"/>
          <w:sz w:val="24"/>
          <w:szCs w:val="24"/>
          <w:lang w:val="en-US" w:eastAsia="zh-CN"/>
        </w:rPr>
        <w:t xml:space="preserve"> L. Worldwide Thyroid-Cancer Epidemic? </w:t>
      </w:r>
      <w:proofErr w:type="gramStart"/>
      <w:r w:rsidRPr="00B2593C">
        <w:rPr>
          <w:rFonts w:ascii="Book Antiqua" w:eastAsia="宋体" w:hAnsi="Book Antiqua" w:cs="Times New Roman"/>
          <w:kern w:val="2"/>
          <w:sz w:val="24"/>
          <w:szCs w:val="24"/>
          <w:lang w:val="en-US" w:eastAsia="zh-CN"/>
        </w:rPr>
        <w:t xml:space="preserve">The Increasing Impact of </w:t>
      </w:r>
      <w:proofErr w:type="spellStart"/>
      <w:r w:rsidRPr="00B2593C">
        <w:rPr>
          <w:rFonts w:ascii="Book Antiqua" w:eastAsia="宋体" w:hAnsi="Book Antiqua" w:cs="Times New Roman"/>
          <w:kern w:val="2"/>
          <w:sz w:val="24"/>
          <w:szCs w:val="24"/>
          <w:lang w:val="en-US" w:eastAsia="zh-CN"/>
        </w:rPr>
        <w:t>Overdiagnosis</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N </w:t>
      </w:r>
      <w:proofErr w:type="spellStart"/>
      <w:r w:rsidRPr="00B2593C">
        <w:rPr>
          <w:rFonts w:ascii="Book Antiqua" w:eastAsia="宋体" w:hAnsi="Book Antiqua" w:cs="Times New Roman"/>
          <w:i/>
          <w:kern w:val="2"/>
          <w:sz w:val="24"/>
          <w:szCs w:val="24"/>
          <w:lang w:val="en-US" w:eastAsia="zh-CN"/>
        </w:rPr>
        <w:t>Engl</w:t>
      </w:r>
      <w:proofErr w:type="spellEnd"/>
      <w:r w:rsidRPr="00B2593C">
        <w:rPr>
          <w:rFonts w:ascii="Book Antiqua" w:eastAsia="宋体" w:hAnsi="Book Antiqua" w:cs="Times New Roman"/>
          <w:i/>
          <w:kern w:val="2"/>
          <w:sz w:val="24"/>
          <w:szCs w:val="24"/>
          <w:lang w:val="en-US" w:eastAsia="zh-CN"/>
        </w:rPr>
        <w:t xml:space="preserve"> J Med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375</w:t>
      </w:r>
      <w:r w:rsidRPr="00B2593C">
        <w:rPr>
          <w:rFonts w:ascii="Book Antiqua" w:eastAsia="宋体" w:hAnsi="Book Antiqua" w:cs="Times New Roman"/>
          <w:kern w:val="2"/>
          <w:sz w:val="24"/>
          <w:szCs w:val="24"/>
          <w:lang w:val="en-US" w:eastAsia="zh-CN"/>
        </w:rPr>
        <w:t>: 614-617 [PMID: 27532827 DOI: 10.1056/NEJMp1604412]</w:t>
      </w:r>
    </w:p>
    <w:p w14:paraId="59B91E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13 </w:t>
      </w:r>
      <w:r w:rsidRPr="00B2593C">
        <w:rPr>
          <w:rFonts w:ascii="Book Antiqua" w:eastAsia="宋体" w:hAnsi="Book Antiqua" w:cs="Times New Roman"/>
          <w:b/>
          <w:kern w:val="2"/>
          <w:sz w:val="24"/>
          <w:szCs w:val="24"/>
          <w:lang w:val="en-US" w:eastAsia="zh-CN"/>
        </w:rPr>
        <w:t>Haugen BR</w:t>
      </w:r>
      <w:r w:rsidRPr="00B2593C">
        <w:rPr>
          <w:rFonts w:ascii="Book Antiqua" w:eastAsia="宋体" w:hAnsi="Book Antiqua" w:cs="Times New Roman"/>
          <w:kern w:val="2"/>
          <w:sz w:val="24"/>
          <w:szCs w:val="24"/>
          <w:lang w:val="en-US" w:eastAsia="zh-CN"/>
        </w:rPr>
        <w:t xml:space="preserve">, Alexander EK, Bible KC, Doherty GM, Mandel SJ, </w:t>
      </w:r>
      <w:proofErr w:type="spellStart"/>
      <w:r w:rsidRPr="00B2593C">
        <w:rPr>
          <w:rFonts w:ascii="Book Antiqua" w:eastAsia="宋体" w:hAnsi="Book Antiqua" w:cs="Times New Roman"/>
          <w:kern w:val="2"/>
          <w:sz w:val="24"/>
          <w:szCs w:val="24"/>
          <w:lang w:val="en-US" w:eastAsia="zh-CN"/>
        </w:rPr>
        <w:t>Nikiforov</w:t>
      </w:r>
      <w:proofErr w:type="spellEnd"/>
      <w:r w:rsidRPr="00B2593C">
        <w:rPr>
          <w:rFonts w:ascii="Book Antiqua" w:eastAsia="宋体" w:hAnsi="Book Antiqua" w:cs="Times New Roman"/>
          <w:kern w:val="2"/>
          <w:sz w:val="24"/>
          <w:szCs w:val="24"/>
          <w:lang w:val="en-US" w:eastAsia="zh-CN"/>
        </w:rPr>
        <w:t xml:space="preserve"> YE, </w:t>
      </w:r>
      <w:proofErr w:type="spellStart"/>
      <w:r w:rsidRPr="00B2593C">
        <w:rPr>
          <w:rFonts w:ascii="Book Antiqua" w:eastAsia="宋体" w:hAnsi="Book Antiqua" w:cs="Times New Roman"/>
          <w:kern w:val="2"/>
          <w:sz w:val="24"/>
          <w:szCs w:val="24"/>
          <w:lang w:val="en-US" w:eastAsia="zh-CN"/>
        </w:rPr>
        <w:t>Pacini</w:t>
      </w:r>
      <w:proofErr w:type="spellEnd"/>
      <w:r w:rsidRPr="00B2593C">
        <w:rPr>
          <w:rFonts w:ascii="Book Antiqua" w:eastAsia="宋体" w:hAnsi="Book Antiqua" w:cs="Times New Roman"/>
          <w:kern w:val="2"/>
          <w:sz w:val="24"/>
          <w:szCs w:val="24"/>
          <w:lang w:val="en-US" w:eastAsia="zh-CN"/>
        </w:rPr>
        <w:t xml:space="preserve"> F, Randolph GW, Sawka AM, Schlumberger M, </w:t>
      </w:r>
      <w:proofErr w:type="spellStart"/>
      <w:r w:rsidRPr="00B2593C">
        <w:rPr>
          <w:rFonts w:ascii="Book Antiqua" w:eastAsia="宋体" w:hAnsi="Book Antiqua" w:cs="Times New Roman"/>
          <w:kern w:val="2"/>
          <w:sz w:val="24"/>
          <w:szCs w:val="24"/>
          <w:lang w:val="en-US" w:eastAsia="zh-CN"/>
        </w:rPr>
        <w:t>Schuff</w:t>
      </w:r>
      <w:proofErr w:type="spellEnd"/>
      <w:r w:rsidRPr="00B2593C">
        <w:rPr>
          <w:rFonts w:ascii="Book Antiqua" w:eastAsia="宋体" w:hAnsi="Book Antiqua" w:cs="Times New Roman"/>
          <w:kern w:val="2"/>
          <w:sz w:val="24"/>
          <w:szCs w:val="24"/>
          <w:lang w:val="en-US" w:eastAsia="zh-CN"/>
        </w:rPr>
        <w:t xml:space="preserve"> KG, Sherman SI, Sosa JA, Steward DL, Tuttle RM, </w:t>
      </w:r>
      <w:proofErr w:type="spellStart"/>
      <w:r w:rsidRPr="00B2593C">
        <w:rPr>
          <w:rFonts w:ascii="Book Antiqua" w:eastAsia="宋体" w:hAnsi="Book Antiqua" w:cs="Times New Roman"/>
          <w:kern w:val="2"/>
          <w:sz w:val="24"/>
          <w:szCs w:val="24"/>
          <w:lang w:val="en-US" w:eastAsia="zh-CN"/>
        </w:rPr>
        <w:t>Wartofsky</w:t>
      </w:r>
      <w:proofErr w:type="spellEnd"/>
      <w:r w:rsidRPr="00B2593C">
        <w:rPr>
          <w:rFonts w:ascii="Book Antiqua" w:eastAsia="宋体" w:hAnsi="Book Antiqua" w:cs="Times New Roman"/>
          <w:kern w:val="2"/>
          <w:sz w:val="24"/>
          <w:szCs w:val="24"/>
          <w:lang w:val="en-US" w:eastAsia="zh-CN"/>
        </w:rPr>
        <w:t xml:space="preserve"> L. 2015 American Thyroid Association Management Guidelines for Adult Patients with Thyroid Nodules and </w:t>
      </w:r>
      <w:r w:rsidRPr="00B2593C">
        <w:rPr>
          <w:rFonts w:ascii="Book Antiqua" w:eastAsia="宋体" w:hAnsi="Book Antiqua" w:cs="Times New Roman"/>
          <w:kern w:val="2"/>
          <w:sz w:val="24"/>
          <w:szCs w:val="24"/>
          <w:lang w:val="en-US" w:eastAsia="zh-CN"/>
        </w:rPr>
        <w:lastRenderedPageBreak/>
        <w:t xml:space="preserve">Differentiated Thyroid Cancer: The American Thyroid Association Guidelines Task Force on Thyroid Nodules and Differentiated Thyroid Cancer.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1-133 [PMID: 26462967 DOI: 10.1089/thy.2015.0020]</w:t>
      </w:r>
    </w:p>
    <w:p w14:paraId="2DE6406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14 </w:t>
      </w:r>
      <w:proofErr w:type="spellStart"/>
      <w:r w:rsidRPr="00B2593C">
        <w:rPr>
          <w:rFonts w:ascii="Book Antiqua" w:eastAsia="宋体" w:hAnsi="Book Antiqua" w:cs="Times New Roman"/>
          <w:b/>
          <w:kern w:val="2"/>
          <w:sz w:val="24"/>
          <w:szCs w:val="24"/>
          <w:lang w:val="en-US" w:eastAsia="zh-CN"/>
        </w:rPr>
        <w:t>Tufano</w:t>
      </w:r>
      <w:proofErr w:type="spellEnd"/>
      <w:r w:rsidRPr="00B2593C">
        <w:rPr>
          <w:rFonts w:ascii="Book Antiqua" w:eastAsia="宋体" w:hAnsi="Book Antiqua" w:cs="Times New Roman"/>
          <w:b/>
          <w:kern w:val="2"/>
          <w:sz w:val="24"/>
          <w:szCs w:val="24"/>
          <w:lang w:val="en-US" w:eastAsia="zh-CN"/>
        </w:rPr>
        <w:t xml:space="preserve"> RP</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Noureldine</w:t>
      </w:r>
      <w:proofErr w:type="spellEnd"/>
      <w:r w:rsidRPr="00B2593C">
        <w:rPr>
          <w:rFonts w:ascii="Book Antiqua" w:eastAsia="宋体" w:hAnsi="Book Antiqua" w:cs="Times New Roman"/>
          <w:kern w:val="2"/>
          <w:sz w:val="24"/>
          <w:szCs w:val="24"/>
          <w:lang w:val="en-US" w:eastAsia="zh-CN"/>
        </w:rPr>
        <w:t xml:space="preserve"> SI, </w:t>
      </w:r>
      <w:proofErr w:type="spellStart"/>
      <w:r w:rsidRPr="00B2593C">
        <w:rPr>
          <w:rFonts w:ascii="Book Antiqua" w:eastAsia="宋体" w:hAnsi="Book Antiqua" w:cs="Times New Roman"/>
          <w:kern w:val="2"/>
          <w:sz w:val="24"/>
          <w:szCs w:val="24"/>
          <w:lang w:val="en-US" w:eastAsia="zh-CN"/>
        </w:rPr>
        <w:t>Angelos</w:t>
      </w:r>
      <w:proofErr w:type="spellEnd"/>
      <w:r w:rsidRPr="00B2593C">
        <w:rPr>
          <w:rFonts w:ascii="Book Antiqua" w:eastAsia="宋体" w:hAnsi="Book Antiqua" w:cs="Times New Roman"/>
          <w:kern w:val="2"/>
          <w:sz w:val="24"/>
          <w:szCs w:val="24"/>
          <w:lang w:val="en-US" w:eastAsia="zh-CN"/>
        </w:rPr>
        <w:t xml:space="preserve"> P. Incidental thyroid nodules and thyroid cancer: considerations before determining management. </w:t>
      </w:r>
      <w:r w:rsidRPr="00B2593C">
        <w:rPr>
          <w:rFonts w:ascii="Book Antiqua" w:eastAsia="宋体" w:hAnsi="Book Antiqua" w:cs="Times New Roman"/>
          <w:i/>
          <w:kern w:val="2"/>
          <w:sz w:val="24"/>
          <w:szCs w:val="24"/>
          <w:lang w:val="en-US" w:eastAsia="zh-CN"/>
        </w:rPr>
        <w:t xml:space="preserve">JAMA </w:t>
      </w:r>
      <w:proofErr w:type="spellStart"/>
      <w:r w:rsidRPr="00B2593C">
        <w:rPr>
          <w:rFonts w:ascii="Book Antiqua" w:eastAsia="宋体" w:hAnsi="Book Antiqua" w:cs="Times New Roman"/>
          <w:i/>
          <w:kern w:val="2"/>
          <w:sz w:val="24"/>
          <w:szCs w:val="24"/>
          <w:lang w:val="en-US" w:eastAsia="zh-CN"/>
        </w:rPr>
        <w:t>Otolaryngol</w:t>
      </w:r>
      <w:proofErr w:type="spellEnd"/>
      <w:r w:rsidRPr="00B2593C">
        <w:rPr>
          <w:rFonts w:ascii="Book Antiqua" w:eastAsia="宋体" w:hAnsi="Book Antiqua" w:cs="Times New Roman"/>
          <w:i/>
          <w:kern w:val="2"/>
          <w:sz w:val="24"/>
          <w:szCs w:val="24"/>
          <w:lang w:val="en-US" w:eastAsia="zh-CN"/>
        </w:rPr>
        <w:t xml:space="preserve"> Head Neck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141</w:t>
      </w:r>
      <w:r w:rsidRPr="00B2593C">
        <w:rPr>
          <w:rFonts w:ascii="Book Antiqua" w:eastAsia="宋体" w:hAnsi="Book Antiqua" w:cs="Times New Roman"/>
          <w:kern w:val="2"/>
          <w:sz w:val="24"/>
          <w:szCs w:val="24"/>
          <w:lang w:val="en-US" w:eastAsia="zh-CN"/>
        </w:rPr>
        <w:t>: 566-572 [PMID: 25928353 DOI: 10.1001/jamaoto.2015.0647]</w:t>
      </w:r>
    </w:p>
    <w:p w14:paraId="7541724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15 </w:t>
      </w:r>
      <w:r w:rsidRPr="00B2593C">
        <w:rPr>
          <w:rFonts w:ascii="Book Antiqua" w:eastAsia="宋体" w:hAnsi="Book Antiqua" w:cs="Times New Roman"/>
          <w:b/>
          <w:kern w:val="2"/>
          <w:sz w:val="24"/>
          <w:szCs w:val="24"/>
          <w:lang w:val="en-US" w:eastAsia="zh-CN"/>
        </w:rPr>
        <w:t>Nguyen XV</w:t>
      </w:r>
      <w:r w:rsidRPr="00B2593C">
        <w:rPr>
          <w:rFonts w:ascii="Book Antiqua" w:eastAsia="宋体" w:hAnsi="Book Antiqua" w:cs="Times New Roman"/>
          <w:kern w:val="2"/>
          <w:sz w:val="24"/>
          <w:szCs w:val="24"/>
          <w:lang w:val="en-US" w:eastAsia="zh-CN"/>
        </w:rPr>
        <w:t xml:space="preserve">, Choudhury KR, Eastwood JD, Lyman GH, </w:t>
      </w:r>
      <w:proofErr w:type="spellStart"/>
      <w:r w:rsidRPr="00B2593C">
        <w:rPr>
          <w:rFonts w:ascii="Book Antiqua" w:eastAsia="宋体" w:hAnsi="Book Antiqua" w:cs="Times New Roman"/>
          <w:kern w:val="2"/>
          <w:sz w:val="24"/>
          <w:szCs w:val="24"/>
          <w:lang w:val="en-US" w:eastAsia="zh-CN"/>
        </w:rPr>
        <w:t>Esclamado</w:t>
      </w:r>
      <w:proofErr w:type="spellEnd"/>
      <w:r w:rsidRPr="00B2593C">
        <w:rPr>
          <w:rFonts w:ascii="Book Antiqua" w:eastAsia="宋体" w:hAnsi="Book Antiqua" w:cs="Times New Roman"/>
          <w:kern w:val="2"/>
          <w:sz w:val="24"/>
          <w:szCs w:val="24"/>
          <w:lang w:val="en-US" w:eastAsia="zh-CN"/>
        </w:rPr>
        <w:t xml:space="preserve"> RM, Werner JD, Hoang JK. Incidental thyroid nodules on CT: evaluation of 2 risk-categorization methods for work-up of nodules. </w:t>
      </w:r>
      <w:r w:rsidRPr="00B2593C">
        <w:rPr>
          <w:rFonts w:ascii="Book Antiqua" w:eastAsia="宋体" w:hAnsi="Book Antiqua" w:cs="Times New Roman"/>
          <w:i/>
          <w:kern w:val="2"/>
          <w:sz w:val="24"/>
          <w:szCs w:val="24"/>
          <w:lang w:val="en-US" w:eastAsia="zh-CN"/>
        </w:rPr>
        <w:t xml:space="preserve">AJNR Am J </w:t>
      </w:r>
      <w:proofErr w:type="spellStart"/>
      <w:r w:rsidRPr="00B2593C">
        <w:rPr>
          <w:rFonts w:ascii="Book Antiqua" w:eastAsia="宋体" w:hAnsi="Book Antiqua" w:cs="Times New Roman"/>
          <w:i/>
          <w:kern w:val="2"/>
          <w:sz w:val="24"/>
          <w:szCs w:val="24"/>
          <w:lang w:val="en-US" w:eastAsia="zh-CN"/>
        </w:rPr>
        <w:t>Neuroradiol</w:t>
      </w:r>
      <w:proofErr w:type="spellEnd"/>
      <w:r w:rsidRPr="00B2593C">
        <w:rPr>
          <w:rFonts w:ascii="Book Antiqua" w:eastAsia="宋体" w:hAnsi="Book Antiqua" w:cs="Times New Roman"/>
          <w:kern w:val="2"/>
          <w:sz w:val="24"/>
          <w:szCs w:val="24"/>
          <w:lang w:val="en-US" w:eastAsia="zh-CN"/>
        </w:rPr>
        <w:t xml:space="preserve"> 2013;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1812-1817 [PMID: 23557957 DOI: 10.3174/ajnr.A3487]</w:t>
      </w:r>
    </w:p>
    <w:p w14:paraId="6AC9025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16 </w:t>
      </w:r>
      <w:proofErr w:type="spellStart"/>
      <w:r w:rsidRPr="00B2593C">
        <w:rPr>
          <w:rFonts w:ascii="Book Antiqua" w:eastAsia="宋体" w:hAnsi="Book Antiqua" w:cs="Times New Roman"/>
          <w:b/>
          <w:kern w:val="2"/>
          <w:sz w:val="24"/>
          <w:szCs w:val="24"/>
          <w:lang w:val="en-US" w:eastAsia="zh-CN"/>
        </w:rPr>
        <w:t>Soelberg</w:t>
      </w:r>
      <w:proofErr w:type="spellEnd"/>
      <w:r w:rsidRPr="00B2593C">
        <w:rPr>
          <w:rFonts w:ascii="Book Antiqua" w:eastAsia="宋体" w:hAnsi="Book Antiqua" w:cs="Times New Roman"/>
          <w:b/>
          <w:kern w:val="2"/>
          <w:sz w:val="24"/>
          <w:szCs w:val="24"/>
          <w:lang w:val="en-US" w:eastAsia="zh-CN"/>
        </w:rPr>
        <w:t xml:space="preserve"> KK</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Bonnema</w:t>
      </w:r>
      <w:proofErr w:type="spellEnd"/>
      <w:r w:rsidRPr="00B2593C">
        <w:rPr>
          <w:rFonts w:ascii="Book Antiqua" w:eastAsia="宋体" w:hAnsi="Book Antiqua" w:cs="Times New Roman"/>
          <w:kern w:val="2"/>
          <w:sz w:val="24"/>
          <w:szCs w:val="24"/>
          <w:lang w:val="en-US" w:eastAsia="zh-CN"/>
        </w:rPr>
        <w:t xml:space="preserve"> SJ, Brix TH, </w:t>
      </w:r>
      <w:proofErr w:type="spellStart"/>
      <w:r w:rsidRPr="00B2593C">
        <w:rPr>
          <w:rFonts w:ascii="Book Antiqua" w:eastAsia="宋体" w:hAnsi="Book Antiqua" w:cs="Times New Roman"/>
          <w:kern w:val="2"/>
          <w:sz w:val="24"/>
          <w:szCs w:val="24"/>
          <w:lang w:val="en-US" w:eastAsia="zh-CN"/>
        </w:rPr>
        <w:t>Hegedüs</w:t>
      </w:r>
      <w:proofErr w:type="spellEnd"/>
      <w:r w:rsidRPr="00B2593C">
        <w:rPr>
          <w:rFonts w:ascii="Book Antiqua" w:eastAsia="宋体" w:hAnsi="Book Antiqua" w:cs="Times New Roman"/>
          <w:kern w:val="2"/>
          <w:sz w:val="24"/>
          <w:szCs w:val="24"/>
          <w:lang w:val="en-US" w:eastAsia="zh-CN"/>
        </w:rPr>
        <w:t xml:space="preserve"> L. Risk of malignancy in thyroid </w:t>
      </w:r>
      <w:proofErr w:type="spellStart"/>
      <w:r w:rsidRPr="00B2593C">
        <w:rPr>
          <w:rFonts w:ascii="Book Antiqua" w:eastAsia="宋体" w:hAnsi="Book Antiqua" w:cs="Times New Roman"/>
          <w:kern w:val="2"/>
          <w:sz w:val="24"/>
          <w:szCs w:val="24"/>
          <w:lang w:val="en-US" w:eastAsia="zh-CN"/>
        </w:rPr>
        <w:t>incidentalomas</w:t>
      </w:r>
      <w:proofErr w:type="spellEnd"/>
      <w:r w:rsidRPr="00B2593C">
        <w:rPr>
          <w:rFonts w:ascii="Book Antiqua" w:eastAsia="宋体" w:hAnsi="Book Antiqua" w:cs="Times New Roman"/>
          <w:kern w:val="2"/>
          <w:sz w:val="24"/>
          <w:szCs w:val="24"/>
          <w:lang w:val="en-US" w:eastAsia="zh-CN"/>
        </w:rPr>
        <w:t xml:space="preserve"> detected by 18F-fluorodeoxyglucose positron emission tomography: a systematic review.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22</w:t>
      </w:r>
      <w:r w:rsidRPr="00B2593C">
        <w:rPr>
          <w:rFonts w:ascii="Book Antiqua" w:eastAsia="宋体" w:hAnsi="Book Antiqua" w:cs="Times New Roman"/>
          <w:kern w:val="2"/>
          <w:sz w:val="24"/>
          <w:szCs w:val="24"/>
          <w:lang w:val="en-US" w:eastAsia="zh-CN"/>
        </w:rPr>
        <w:t>: 918-925 [PMID: 22827552 DOI: 10.1089/thy.2012.0005]</w:t>
      </w:r>
    </w:p>
    <w:p w14:paraId="3C6C0F5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17 </w:t>
      </w:r>
      <w:r w:rsidRPr="00B2593C">
        <w:rPr>
          <w:rFonts w:ascii="Book Antiqua" w:eastAsia="宋体" w:hAnsi="Book Antiqua" w:cs="Times New Roman"/>
          <w:b/>
          <w:kern w:val="2"/>
          <w:sz w:val="24"/>
          <w:szCs w:val="24"/>
          <w:lang w:val="en-US" w:eastAsia="zh-CN"/>
        </w:rPr>
        <w:t>Tuttle RM</w:t>
      </w:r>
      <w:r w:rsidRPr="00B2593C">
        <w:rPr>
          <w:rFonts w:ascii="Book Antiqua" w:eastAsia="宋体" w:hAnsi="Book Antiqua" w:cs="Times New Roman"/>
          <w:kern w:val="2"/>
          <w:sz w:val="24"/>
          <w:szCs w:val="24"/>
          <w:lang w:val="en-US" w:eastAsia="zh-CN"/>
        </w:rPr>
        <w:t xml:space="preserve">, Fagin JA, </w:t>
      </w:r>
      <w:proofErr w:type="spellStart"/>
      <w:r w:rsidRPr="00B2593C">
        <w:rPr>
          <w:rFonts w:ascii="Book Antiqua" w:eastAsia="宋体" w:hAnsi="Book Antiqua" w:cs="Times New Roman"/>
          <w:kern w:val="2"/>
          <w:sz w:val="24"/>
          <w:szCs w:val="24"/>
          <w:lang w:val="en-US" w:eastAsia="zh-CN"/>
        </w:rPr>
        <w:t>Minkowitz</w:t>
      </w:r>
      <w:proofErr w:type="spellEnd"/>
      <w:r w:rsidRPr="00B2593C">
        <w:rPr>
          <w:rFonts w:ascii="Book Antiqua" w:eastAsia="宋体" w:hAnsi="Book Antiqua" w:cs="Times New Roman"/>
          <w:kern w:val="2"/>
          <w:sz w:val="24"/>
          <w:szCs w:val="24"/>
          <w:lang w:val="en-US" w:eastAsia="zh-CN"/>
        </w:rPr>
        <w:t xml:space="preserve"> G, Wong RJ, Roman B, Patel S, </w:t>
      </w:r>
      <w:proofErr w:type="spellStart"/>
      <w:r w:rsidRPr="00B2593C">
        <w:rPr>
          <w:rFonts w:ascii="Book Antiqua" w:eastAsia="宋体" w:hAnsi="Book Antiqua" w:cs="Times New Roman"/>
          <w:kern w:val="2"/>
          <w:sz w:val="24"/>
          <w:szCs w:val="24"/>
          <w:lang w:val="en-US" w:eastAsia="zh-CN"/>
        </w:rPr>
        <w:t>Untch</w:t>
      </w:r>
      <w:proofErr w:type="spellEnd"/>
      <w:r w:rsidRPr="00B2593C">
        <w:rPr>
          <w:rFonts w:ascii="Book Antiqua" w:eastAsia="宋体" w:hAnsi="Book Antiqua" w:cs="Times New Roman"/>
          <w:kern w:val="2"/>
          <w:sz w:val="24"/>
          <w:szCs w:val="24"/>
          <w:lang w:val="en-US" w:eastAsia="zh-CN"/>
        </w:rPr>
        <w:t xml:space="preserve"> B, </w:t>
      </w:r>
      <w:proofErr w:type="spellStart"/>
      <w:r w:rsidRPr="00B2593C">
        <w:rPr>
          <w:rFonts w:ascii="Book Antiqua" w:eastAsia="宋体" w:hAnsi="Book Antiqua" w:cs="Times New Roman"/>
          <w:kern w:val="2"/>
          <w:sz w:val="24"/>
          <w:szCs w:val="24"/>
          <w:lang w:val="en-US" w:eastAsia="zh-CN"/>
        </w:rPr>
        <w:t>Ganly</w:t>
      </w:r>
      <w:proofErr w:type="spellEnd"/>
      <w:r w:rsidRPr="00B2593C">
        <w:rPr>
          <w:rFonts w:ascii="Book Antiqua" w:eastAsia="宋体" w:hAnsi="Book Antiqua" w:cs="Times New Roman"/>
          <w:kern w:val="2"/>
          <w:sz w:val="24"/>
          <w:szCs w:val="24"/>
          <w:lang w:val="en-US" w:eastAsia="zh-CN"/>
        </w:rPr>
        <w:t xml:space="preserve"> I, </w:t>
      </w:r>
      <w:proofErr w:type="spellStart"/>
      <w:r w:rsidRPr="00B2593C">
        <w:rPr>
          <w:rFonts w:ascii="Book Antiqua" w:eastAsia="宋体" w:hAnsi="Book Antiqua" w:cs="Times New Roman"/>
          <w:kern w:val="2"/>
          <w:sz w:val="24"/>
          <w:szCs w:val="24"/>
          <w:lang w:val="en-US" w:eastAsia="zh-CN"/>
        </w:rPr>
        <w:t>Shaha</w:t>
      </w:r>
      <w:proofErr w:type="spellEnd"/>
      <w:r w:rsidRPr="00B2593C">
        <w:rPr>
          <w:rFonts w:ascii="Book Antiqua" w:eastAsia="宋体" w:hAnsi="Book Antiqua" w:cs="Times New Roman"/>
          <w:kern w:val="2"/>
          <w:sz w:val="24"/>
          <w:szCs w:val="24"/>
          <w:lang w:val="en-US" w:eastAsia="zh-CN"/>
        </w:rPr>
        <w:t xml:space="preserve"> AR, Shah JP, Pace M, Li D, Bach A, Lin O, Whiting A, </w:t>
      </w:r>
      <w:proofErr w:type="spellStart"/>
      <w:r w:rsidRPr="00B2593C">
        <w:rPr>
          <w:rFonts w:ascii="Book Antiqua" w:eastAsia="宋体" w:hAnsi="Book Antiqua" w:cs="Times New Roman"/>
          <w:kern w:val="2"/>
          <w:sz w:val="24"/>
          <w:szCs w:val="24"/>
          <w:lang w:val="en-US" w:eastAsia="zh-CN"/>
        </w:rPr>
        <w:t>Ghossein</w:t>
      </w:r>
      <w:proofErr w:type="spellEnd"/>
      <w:r w:rsidRPr="00B2593C">
        <w:rPr>
          <w:rFonts w:ascii="Book Antiqua" w:eastAsia="宋体" w:hAnsi="Book Antiqua" w:cs="Times New Roman"/>
          <w:kern w:val="2"/>
          <w:sz w:val="24"/>
          <w:szCs w:val="24"/>
          <w:lang w:val="en-US" w:eastAsia="zh-CN"/>
        </w:rPr>
        <w:t xml:space="preserve"> R, </w:t>
      </w:r>
      <w:proofErr w:type="spellStart"/>
      <w:r w:rsidRPr="00B2593C">
        <w:rPr>
          <w:rFonts w:ascii="Book Antiqua" w:eastAsia="宋体" w:hAnsi="Book Antiqua" w:cs="Times New Roman"/>
          <w:kern w:val="2"/>
          <w:sz w:val="24"/>
          <w:szCs w:val="24"/>
          <w:lang w:val="en-US" w:eastAsia="zh-CN"/>
        </w:rPr>
        <w:t>Landa</w:t>
      </w:r>
      <w:proofErr w:type="spellEnd"/>
      <w:r w:rsidRPr="00B2593C">
        <w:rPr>
          <w:rFonts w:ascii="Book Antiqua" w:eastAsia="宋体" w:hAnsi="Book Antiqua" w:cs="Times New Roman"/>
          <w:kern w:val="2"/>
          <w:sz w:val="24"/>
          <w:szCs w:val="24"/>
          <w:lang w:val="en-US" w:eastAsia="zh-CN"/>
        </w:rPr>
        <w:t xml:space="preserve"> I, Sabra M, </w:t>
      </w:r>
      <w:proofErr w:type="spellStart"/>
      <w:r w:rsidRPr="00B2593C">
        <w:rPr>
          <w:rFonts w:ascii="Book Antiqua" w:eastAsia="宋体" w:hAnsi="Book Antiqua" w:cs="Times New Roman"/>
          <w:kern w:val="2"/>
          <w:sz w:val="24"/>
          <w:szCs w:val="24"/>
          <w:lang w:val="en-US" w:eastAsia="zh-CN"/>
        </w:rPr>
        <w:t>Boucai</w:t>
      </w:r>
      <w:proofErr w:type="spellEnd"/>
      <w:r w:rsidRPr="00B2593C">
        <w:rPr>
          <w:rFonts w:ascii="Book Antiqua" w:eastAsia="宋体" w:hAnsi="Book Antiqua" w:cs="Times New Roman"/>
          <w:kern w:val="2"/>
          <w:sz w:val="24"/>
          <w:szCs w:val="24"/>
          <w:lang w:val="en-US" w:eastAsia="zh-CN"/>
        </w:rPr>
        <w:t xml:space="preserve"> L, Fish S, Morris LGT. Natural History and Tumor Volume Kinetics of Papillary Thyroid Cancers </w:t>
      </w:r>
      <w:proofErr w:type="gramStart"/>
      <w:r w:rsidRPr="00B2593C">
        <w:rPr>
          <w:rFonts w:ascii="Book Antiqua" w:eastAsia="宋体" w:hAnsi="Book Antiqua" w:cs="Times New Roman"/>
          <w:kern w:val="2"/>
          <w:sz w:val="24"/>
          <w:szCs w:val="24"/>
          <w:lang w:val="en-US" w:eastAsia="zh-CN"/>
        </w:rPr>
        <w:t>During</w:t>
      </w:r>
      <w:proofErr w:type="gramEnd"/>
      <w:r w:rsidRPr="00B2593C">
        <w:rPr>
          <w:rFonts w:ascii="Book Antiqua" w:eastAsia="宋体" w:hAnsi="Book Antiqua" w:cs="Times New Roman"/>
          <w:kern w:val="2"/>
          <w:sz w:val="24"/>
          <w:szCs w:val="24"/>
          <w:lang w:val="en-US" w:eastAsia="zh-CN"/>
        </w:rPr>
        <w:t xml:space="preserve"> Active Surveillance. </w:t>
      </w:r>
      <w:r w:rsidRPr="00B2593C">
        <w:rPr>
          <w:rFonts w:ascii="Book Antiqua" w:eastAsia="宋体" w:hAnsi="Book Antiqua" w:cs="Times New Roman"/>
          <w:i/>
          <w:kern w:val="2"/>
          <w:sz w:val="24"/>
          <w:szCs w:val="24"/>
          <w:lang w:val="en-US" w:eastAsia="zh-CN"/>
        </w:rPr>
        <w:t xml:space="preserve">JAMA </w:t>
      </w:r>
      <w:proofErr w:type="spellStart"/>
      <w:r w:rsidRPr="00B2593C">
        <w:rPr>
          <w:rFonts w:ascii="Book Antiqua" w:eastAsia="宋体" w:hAnsi="Book Antiqua" w:cs="Times New Roman"/>
          <w:i/>
          <w:kern w:val="2"/>
          <w:sz w:val="24"/>
          <w:szCs w:val="24"/>
          <w:lang w:val="en-US" w:eastAsia="zh-CN"/>
        </w:rPr>
        <w:t>Otolaryngol</w:t>
      </w:r>
      <w:proofErr w:type="spellEnd"/>
      <w:r w:rsidRPr="00B2593C">
        <w:rPr>
          <w:rFonts w:ascii="Book Antiqua" w:eastAsia="宋体" w:hAnsi="Book Antiqua" w:cs="Times New Roman"/>
          <w:i/>
          <w:kern w:val="2"/>
          <w:sz w:val="24"/>
          <w:szCs w:val="24"/>
          <w:lang w:val="en-US" w:eastAsia="zh-CN"/>
        </w:rPr>
        <w:t xml:space="preserve"> Head Neck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143</w:t>
      </w:r>
      <w:r w:rsidRPr="00B2593C">
        <w:rPr>
          <w:rFonts w:ascii="Book Antiqua" w:eastAsia="宋体" w:hAnsi="Book Antiqua" w:cs="Times New Roman"/>
          <w:kern w:val="2"/>
          <w:sz w:val="24"/>
          <w:szCs w:val="24"/>
          <w:lang w:val="en-US" w:eastAsia="zh-CN"/>
        </w:rPr>
        <w:t>: 1015-1020 [PMID: 28859191 DOI: 10.1001/jamaoto.2017.1442]</w:t>
      </w:r>
    </w:p>
    <w:p w14:paraId="18952B9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18 </w:t>
      </w:r>
      <w:proofErr w:type="spellStart"/>
      <w:r w:rsidRPr="00B2593C">
        <w:rPr>
          <w:rFonts w:ascii="Book Antiqua" w:eastAsia="宋体" w:hAnsi="Book Antiqua" w:cs="Times New Roman"/>
          <w:b/>
          <w:kern w:val="2"/>
          <w:sz w:val="24"/>
          <w:szCs w:val="24"/>
          <w:lang w:val="en-US" w:eastAsia="zh-CN"/>
        </w:rPr>
        <w:t>Ottino</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Pianzola</w:t>
      </w:r>
      <w:proofErr w:type="spellEnd"/>
      <w:r w:rsidRPr="00B2593C">
        <w:rPr>
          <w:rFonts w:ascii="Book Antiqua" w:eastAsia="宋体" w:hAnsi="Book Antiqua" w:cs="Times New Roman"/>
          <w:kern w:val="2"/>
          <w:sz w:val="24"/>
          <w:szCs w:val="24"/>
          <w:lang w:val="en-US" w:eastAsia="zh-CN"/>
        </w:rPr>
        <w:t xml:space="preserve"> HM, </w:t>
      </w:r>
      <w:proofErr w:type="spellStart"/>
      <w:r w:rsidRPr="00B2593C">
        <w:rPr>
          <w:rFonts w:ascii="Book Antiqua" w:eastAsia="宋体" w:hAnsi="Book Antiqua" w:cs="Times New Roman"/>
          <w:kern w:val="2"/>
          <w:sz w:val="24"/>
          <w:szCs w:val="24"/>
          <w:lang w:val="en-US" w:eastAsia="zh-CN"/>
        </w:rPr>
        <w:t>Castelletto</w:t>
      </w:r>
      <w:proofErr w:type="spellEnd"/>
      <w:r w:rsidRPr="00B2593C">
        <w:rPr>
          <w:rFonts w:ascii="Book Antiqua" w:eastAsia="宋体" w:hAnsi="Book Antiqua" w:cs="Times New Roman"/>
          <w:kern w:val="2"/>
          <w:sz w:val="24"/>
          <w:szCs w:val="24"/>
          <w:lang w:val="en-US" w:eastAsia="zh-CN"/>
        </w:rPr>
        <w:t xml:space="preserve"> RH. Occult papillary thyroid carcinoma at autopsy in La Plata, Argentina.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1989; </w:t>
      </w:r>
      <w:r w:rsidRPr="00B2593C">
        <w:rPr>
          <w:rFonts w:ascii="Book Antiqua" w:eastAsia="宋体" w:hAnsi="Book Antiqua" w:cs="Times New Roman"/>
          <w:b/>
          <w:kern w:val="2"/>
          <w:sz w:val="24"/>
          <w:szCs w:val="24"/>
          <w:lang w:val="en-US" w:eastAsia="zh-CN"/>
        </w:rPr>
        <w:t>64</w:t>
      </w:r>
      <w:r w:rsidRPr="00B2593C">
        <w:rPr>
          <w:rFonts w:ascii="Book Antiqua" w:eastAsia="宋体" w:hAnsi="Book Antiqua" w:cs="Times New Roman"/>
          <w:kern w:val="2"/>
          <w:sz w:val="24"/>
          <w:szCs w:val="24"/>
          <w:lang w:val="en-US" w:eastAsia="zh-CN"/>
        </w:rPr>
        <w:t>: 547-551 [PMID: 2736500 DOI: 10.1002/1097-0142(19890715)64:2&lt;547:</w:t>
      </w:r>
      <w:proofErr w:type="gramStart"/>
      <w:r w:rsidRPr="00B2593C">
        <w:rPr>
          <w:rFonts w:ascii="Book Antiqua" w:eastAsia="宋体" w:hAnsi="Book Antiqua" w:cs="Times New Roman"/>
          <w:kern w:val="2"/>
          <w:sz w:val="24"/>
          <w:szCs w:val="24"/>
          <w:lang w:val="en-US" w:eastAsia="zh-CN"/>
        </w:rPr>
        <w:t>:aid</w:t>
      </w:r>
      <w:proofErr w:type="gramEnd"/>
      <w:r w:rsidRPr="00B2593C">
        <w:rPr>
          <w:rFonts w:ascii="Book Antiqua" w:eastAsia="宋体" w:hAnsi="Book Antiqua" w:cs="Times New Roman"/>
          <w:kern w:val="2"/>
          <w:sz w:val="24"/>
          <w:szCs w:val="24"/>
          <w:lang w:val="en-US" w:eastAsia="zh-CN"/>
        </w:rPr>
        <w:t>-cncr2820640232&gt;3.0.co;2-n]</w:t>
      </w:r>
    </w:p>
    <w:p w14:paraId="2DB5EF1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19 </w:t>
      </w:r>
      <w:r w:rsidRPr="00B2593C">
        <w:rPr>
          <w:rFonts w:ascii="Book Antiqua" w:eastAsia="宋体" w:hAnsi="Book Antiqua" w:cs="Times New Roman"/>
          <w:b/>
          <w:kern w:val="2"/>
          <w:sz w:val="24"/>
          <w:szCs w:val="24"/>
          <w:lang w:val="en-US" w:eastAsia="zh-CN"/>
        </w:rPr>
        <w:t>Lee YS</w:t>
      </w:r>
      <w:r w:rsidRPr="00B2593C">
        <w:rPr>
          <w:rFonts w:ascii="Book Antiqua" w:eastAsia="宋体" w:hAnsi="Book Antiqua" w:cs="Times New Roman"/>
          <w:kern w:val="2"/>
          <w:sz w:val="24"/>
          <w:szCs w:val="24"/>
          <w:lang w:val="en-US" w:eastAsia="zh-CN"/>
        </w:rPr>
        <w:t xml:space="preserve">, Lim H, Chang HS, Park CS.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are different from latent papillary thyroid carcinomas at autopsy. </w:t>
      </w:r>
      <w:r w:rsidRPr="00B2593C">
        <w:rPr>
          <w:rFonts w:ascii="Book Antiqua" w:eastAsia="宋体" w:hAnsi="Book Antiqua" w:cs="Times New Roman"/>
          <w:i/>
          <w:kern w:val="2"/>
          <w:sz w:val="24"/>
          <w:szCs w:val="24"/>
          <w:lang w:val="en-US" w:eastAsia="zh-CN"/>
        </w:rPr>
        <w:t xml:space="preserve">J Korean Med </w:t>
      </w:r>
      <w:proofErr w:type="spellStart"/>
      <w:r w:rsidRPr="00B2593C">
        <w:rPr>
          <w:rFonts w:ascii="Book Antiqua" w:eastAsia="宋体" w:hAnsi="Book Antiqua" w:cs="Times New Roman"/>
          <w:i/>
          <w:kern w:val="2"/>
          <w:sz w:val="24"/>
          <w:szCs w:val="24"/>
          <w:lang w:val="en-US" w:eastAsia="zh-CN"/>
        </w:rPr>
        <w:t>Sci</w:t>
      </w:r>
      <w:proofErr w:type="spellEnd"/>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676-679 [PMID: 24851024 DOI: 10.3346/jkms.2014.29.5.676]</w:t>
      </w:r>
    </w:p>
    <w:p w14:paraId="37A0FCE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20 </w:t>
      </w:r>
      <w:proofErr w:type="spellStart"/>
      <w:r w:rsidRPr="00B2593C">
        <w:rPr>
          <w:rFonts w:ascii="Book Antiqua" w:eastAsia="宋体" w:hAnsi="Book Antiqua" w:cs="Times New Roman"/>
          <w:b/>
          <w:kern w:val="2"/>
          <w:sz w:val="24"/>
          <w:szCs w:val="24"/>
          <w:lang w:val="en-US" w:eastAsia="zh-CN"/>
        </w:rPr>
        <w:t>Kovács</w:t>
      </w:r>
      <w:proofErr w:type="spellEnd"/>
      <w:r w:rsidRPr="00B2593C">
        <w:rPr>
          <w:rFonts w:ascii="Book Antiqua" w:eastAsia="宋体" w:hAnsi="Book Antiqua" w:cs="Times New Roman"/>
          <w:b/>
          <w:kern w:val="2"/>
          <w:sz w:val="24"/>
          <w:szCs w:val="24"/>
          <w:lang w:val="en-US" w:eastAsia="zh-CN"/>
        </w:rPr>
        <w:t xml:space="preserve"> GL</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Gonda</w:t>
      </w:r>
      <w:proofErr w:type="spellEnd"/>
      <w:r w:rsidRPr="00B2593C">
        <w:rPr>
          <w:rFonts w:ascii="Book Antiqua" w:eastAsia="宋体" w:hAnsi="Book Antiqua" w:cs="Times New Roman"/>
          <w:kern w:val="2"/>
          <w:sz w:val="24"/>
          <w:szCs w:val="24"/>
          <w:lang w:val="en-US" w:eastAsia="zh-CN"/>
        </w:rPr>
        <w:t xml:space="preserve"> G, </w:t>
      </w:r>
      <w:proofErr w:type="spellStart"/>
      <w:r w:rsidRPr="00B2593C">
        <w:rPr>
          <w:rFonts w:ascii="Book Antiqua" w:eastAsia="宋体" w:hAnsi="Book Antiqua" w:cs="Times New Roman"/>
          <w:kern w:val="2"/>
          <w:sz w:val="24"/>
          <w:szCs w:val="24"/>
          <w:lang w:val="en-US" w:eastAsia="zh-CN"/>
        </w:rPr>
        <w:t>Vadász</w:t>
      </w:r>
      <w:proofErr w:type="spellEnd"/>
      <w:r w:rsidRPr="00B2593C">
        <w:rPr>
          <w:rFonts w:ascii="Book Antiqua" w:eastAsia="宋体" w:hAnsi="Book Antiqua" w:cs="Times New Roman"/>
          <w:kern w:val="2"/>
          <w:sz w:val="24"/>
          <w:szCs w:val="24"/>
          <w:lang w:val="en-US" w:eastAsia="zh-CN"/>
        </w:rPr>
        <w:t xml:space="preserve"> G, </w:t>
      </w:r>
      <w:proofErr w:type="spellStart"/>
      <w:r w:rsidRPr="00B2593C">
        <w:rPr>
          <w:rFonts w:ascii="Book Antiqua" w:eastAsia="宋体" w:hAnsi="Book Antiqua" w:cs="Times New Roman"/>
          <w:kern w:val="2"/>
          <w:sz w:val="24"/>
          <w:szCs w:val="24"/>
          <w:lang w:val="en-US" w:eastAsia="zh-CN"/>
        </w:rPr>
        <w:t>Ludmány</w:t>
      </w:r>
      <w:proofErr w:type="spellEnd"/>
      <w:r w:rsidRPr="00B2593C">
        <w:rPr>
          <w:rFonts w:ascii="Book Antiqua" w:eastAsia="宋体" w:hAnsi="Book Antiqua" w:cs="Times New Roman"/>
          <w:kern w:val="2"/>
          <w:sz w:val="24"/>
          <w:szCs w:val="24"/>
          <w:lang w:val="en-US" w:eastAsia="zh-CN"/>
        </w:rPr>
        <w:t xml:space="preserve"> E, </w:t>
      </w:r>
      <w:proofErr w:type="spellStart"/>
      <w:r w:rsidRPr="00B2593C">
        <w:rPr>
          <w:rFonts w:ascii="Book Antiqua" w:eastAsia="宋体" w:hAnsi="Book Antiqua" w:cs="Times New Roman"/>
          <w:kern w:val="2"/>
          <w:sz w:val="24"/>
          <w:szCs w:val="24"/>
          <w:lang w:val="en-US" w:eastAsia="zh-CN"/>
        </w:rPr>
        <w:t>Uhrin</w:t>
      </w:r>
      <w:proofErr w:type="spellEnd"/>
      <w:r w:rsidRPr="00B2593C">
        <w:rPr>
          <w:rFonts w:ascii="Book Antiqua" w:eastAsia="宋体" w:hAnsi="Book Antiqua" w:cs="Times New Roman"/>
          <w:kern w:val="2"/>
          <w:sz w:val="24"/>
          <w:szCs w:val="24"/>
          <w:lang w:val="en-US" w:eastAsia="zh-CN"/>
        </w:rPr>
        <w:t xml:space="preserve"> K, </w:t>
      </w:r>
      <w:proofErr w:type="spellStart"/>
      <w:r w:rsidRPr="00B2593C">
        <w:rPr>
          <w:rFonts w:ascii="Book Antiqua" w:eastAsia="宋体" w:hAnsi="Book Antiqua" w:cs="Times New Roman"/>
          <w:kern w:val="2"/>
          <w:sz w:val="24"/>
          <w:szCs w:val="24"/>
          <w:lang w:val="en-US" w:eastAsia="zh-CN"/>
        </w:rPr>
        <w:t>Görömbey</w:t>
      </w:r>
      <w:proofErr w:type="spellEnd"/>
      <w:r w:rsidRPr="00B2593C">
        <w:rPr>
          <w:rFonts w:ascii="Book Antiqua" w:eastAsia="宋体" w:hAnsi="Book Antiqua" w:cs="Times New Roman"/>
          <w:kern w:val="2"/>
          <w:sz w:val="24"/>
          <w:szCs w:val="24"/>
          <w:lang w:val="en-US" w:eastAsia="zh-CN"/>
        </w:rPr>
        <w:t xml:space="preserve"> Z, </w:t>
      </w:r>
      <w:proofErr w:type="spellStart"/>
      <w:r w:rsidRPr="00B2593C">
        <w:rPr>
          <w:rFonts w:ascii="Book Antiqua" w:eastAsia="宋体" w:hAnsi="Book Antiqua" w:cs="Times New Roman"/>
          <w:kern w:val="2"/>
          <w:sz w:val="24"/>
          <w:szCs w:val="24"/>
          <w:lang w:val="en-US" w:eastAsia="zh-CN"/>
        </w:rPr>
        <w:t>Kovács</w:t>
      </w:r>
      <w:proofErr w:type="spellEnd"/>
      <w:r w:rsidRPr="00B2593C">
        <w:rPr>
          <w:rFonts w:ascii="Book Antiqua" w:eastAsia="宋体" w:hAnsi="Book Antiqua" w:cs="Times New Roman"/>
          <w:kern w:val="2"/>
          <w:sz w:val="24"/>
          <w:szCs w:val="24"/>
          <w:lang w:val="en-US" w:eastAsia="zh-CN"/>
        </w:rPr>
        <w:t xml:space="preserve"> L, </w:t>
      </w:r>
      <w:proofErr w:type="spellStart"/>
      <w:r w:rsidRPr="00B2593C">
        <w:rPr>
          <w:rFonts w:ascii="Book Antiqua" w:eastAsia="宋体" w:hAnsi="Book Antiqua" w:cs="Times New Roman"/>
          <w:kern w:val="2"/>
          <w:sz w:val="24"/>
          <w:szCs w:val="24"/>
          <w:lang w:val="en-US" w:eastAsia="zh-CN"/>
        </w:rPr>
        <w:t>Hubina</w:t>
      </w:r>
      <w:proofErr w:type="spellEnd"/>
      <w:r w:rsidRPr="00B2593C">
        <w:rPr>
          <w:rFonts w:ascii="Book Antiqua" w:eastAsia="宋体" w:hAnsi="Book Antiqua" w:cs="Times New Roman"/>
          <w:kern w:val="2"/>
          <w:sz w:val="24"/>
          <w:szCs w:val="24"/>
          <w:lang w:val="en-US" w:eastAsia="zh-CN"/>
        </w:rPr>
        <w:t xml:space="preserve"> E, </w:t>
      </w:r>
      <w:proofErr w:type="spellStart"/>
      <w:r w:rsidRPr="00B2593C">
        <w:rPr>
          <w:rFonts w:ascii="Book Antiqua" w:eastAsia="宋体" w:hAnsi="Book Antiqua" w:cs="Times New Roman"/>
          <w:kern w:val="2"/>
          <w:sz w:val="24"/>
          <w:szCs w:val="24"/>
          <w:lang w:val="en-US" w:eastAsia="zh-CN"/>
        </w:rPr>
        <w:t>Bodó</w:t>
      </w:r>
      <w:proofErr w:type="spellEnd"/>
      <w:r w:rsidRPr="00B2593C">
        <w:rPr>
          <w:rFonts w:ascii="Book Antiqua" w:eastAsia="宋体" w:hAnsi="Book Antiqua" w:cs="Times New Roman"/>
          <w:kern w:val="2"/>
          <w:sz w:val="24"/>
          <w:szCs w:val="24"/>
          <w:lang w:val="en-US" w:eastAsia="zh-CN"/>
        </w:rPr>
        <w:t xml:space="preserve"> M, </w:t>
      </w:r>
      <w:proofErr w:type="spellStart"/>
      <w:r w:rsidRPr="00B2593C">
        <w:rPr>
          <w:rFonts w:ascii="Book Antiqua" w:eastAsia="宋体" w:hAnsi="Book Antiqua" w:cs="Times New Roman"/>
          <w:kern w:val="2"/>
          <w:sz w:val="24"/>
          <w:szCs w:val="24"/>
          <w:lang w:val="en-US" w:eastAsia="zh-CN"/>
        </w:rPr>
        <w:t>Góth</w:t>
      </w:r>
      <w:proofErr w:type="spellEnd"/>
      <w:r w:rsidRPr="00B2593C">
        <w:rPr>
          <w:rFonts w:ascii="Book Antiqua" w:eastAsia="宋体" w:hAnsi="Book Antiqua" w:cs="Times New Roman"/>
          <w:kern w:val="2"/>
          <w:sz w:val="24"/>
          <w:szCs w:val="24"/>
          <w:lang w:val="en-US" w:eastAsia="zh-CN"/>
        </w:rPr>
        <w:t xml:space="preserve"> MI, </w:t>
      </w:r>
      <w:proofErr w:type="spellStart"/>
      <w:r w:rsidRPr="00B2593C">
        <w:rPr>
          <w:rFonts w:ascii="Book Antiqua" w:eastAsia="宋体" w:hAnsi="Book Antiqua" w:cs="Times New Roman"/>
          <w:kern w:val="2"/>
          <w:sz w:val="24"/>
          <w:szCs w:val="24"/>
          <w:lang w:val="en-US" w:eastAsia="zh-CN"/>
        </w:rPr>
        <w:t>Szabolcs</w:t>
      </w:r>
      <w:proofErr w:type="spellEnd"/>
      <w:r w:rsidRPr="00B2593C">
        <w:rPr>
          <w:rFonts w:ascii="Book Antiqua" w:eastAsia="宋体" w:hAnsi="Book Antiqua" w:cs="Times New Roman"/>
          <w:kern w:val="2"/>
          <w:sz w:val="24"/>
          <w:szCs w:val="24"/>
          <w:lang w:val="en-US" w:eastAsia="zh-CN"/>
        </w:rPr>
        <w:t xml:space="preserve"> I. Epidemiology of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found in autopsy series conducted in areas of different iodine intake.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2005; </w:t>
      </w:r>
      <w:r w:rsidRPr="00B2593C">
        <w:rPr>
          <w:rFonts w:ascii="Book Antiqua" w:eastAsia="宋体" w:hAnsi="Book Antiqua" w:cs="Times New Roman"/>
          <w:b/>
          <w:kern w:val="2"/>
          <w:sz w:val="24"/>
          <w:szCs w:val="24"/>
          <w:lang w:val="en-US" w:eastAsia="zh-CN"/>
        </w:rPr>
        <w:t>15</w:t>
      </w:r>
      <w:r w:rsidRPr="00B2593C">
        <w:rPr>
          <w:rFonts w:ascii="Book Antiqua" w:eastAsia="宋体" w:hAnsi="Book Antiqua" w:cs="Times New Roman"/>
          <w:kern w:val="2"/>
          <w:sz w:val="24"/>
          <w:szCs w:val="24"/>
          <w:lang w:val="en-US" w:eastAsia="zh-CN"/>
        </w:rPr>
        <w:t>: 152-157 [PMID: 15753675 DOI: 10.1089/thy.2005.15.152]</w:t>
      </w:r>
    </w:p>
    <w:p w14:paraId="3613C7D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21 </w:t>
      </w:r>
      <w:r w:rsidRPr="00B2593C">
        <w:rPr>
          <w:rFonts w:ascii="Book Antiqua" w:eastAsia="宋体" w:hAnsi="Book Antiqua" w:cs="Times New Roman"/>
          <w:b/>
          <w:kern w:val="2"/>
          <w:sz w:val="24"/>
          <w:szCs w:val="24"/>
          <w:lang w:val="en-US" w:eastAsia="zh-CN"/>
        </w:rPr>
        <w:t>Hay ID</w:t>
      </w:r>
      <w:r w:rsidRPr="00B2593C">
        <w:rPr>
          <w:rFonts w:ascii="Book Antiqua" w:eastAsia="宋体" w:hAnsi="Book Antiqua" w:cs="Times New Roman"/>
          <w:kern w:val="2"/>
          <w:sz w:val="24"/>
          <w:szCs w:val="24"/>
          <w:lang w:val="en-US" w:eastAsia="zh-CN"/>
        </w:rPr>
        <w:t>, Hutchinson ME, Gonzalez-</w:t>
      </w:r>
      <w:proofErr w:type="spellStart"/>
      <w:r w:rsidRPr="00B2593C">
        <w:rPr>
          <w:rFonts w:ascii="Book Antiqua" w:eastAsia="宋体" w:hAnsi="Book Antiqua" w:cs="Times New Roman"/>
          <w:kern w:val="2"/>
          <w:sz w:val="24"/>
          <w:szCs w:val="24"/>
          <w:lang w:val="en-US" w:eastAsia="zh-CN"/>
        </w:rPr>
        <w:t>Losada</w:t>
      </w:r>
      <w:proofErr w:type="spellEnd"/>
      <w:r w:rsidRPr="00B2593C">
        <w:rPr>
          <w:rFonts w:ascii="Book Antiqua" w:eastAsia="宋体" w:hAnsi="Book Antiqua" w:cs="Times New Roman"/>
          <w:kern w:val="2"/>
          <w:sz w:val="24"/>
          <w:szCs w:val="24"/>
          <w:lang w:val="en-US" w:eastAsia="zh-CN"/>
        </w:rPr>
        <w:t xml:space="preserve"> T, McIver B, </w:t>
      </w:r>
      <w:proofErr w:type="spellStart"/>
      <w:r w:rsidRPr="00B2593C">
        <w:rPr>
          <w:rFonts w:ascii="Book Antiqua" w:eastAsia="宋体" w:hAnsi="Book Antiqua" w:cs="Times New Roman"/>
          <w:kern w:val="2"/>
          <w:sz w:val="24"/>
          <w:szCs w:val="24"/>
          <w:lang w:val="en-US" w:eastAsia="zh-CN"/>
        </w:rPr>
        <w:t>Reinalda</w:t>
      </w:r>
      <w:proofErr w:type="spellEnd"/>
      <w:r w:rsidRPr="00B2593C">
        <w:rPr>
          <w:rFonts w:ascii="Book Antiqua" w:eastAsia="宋体" w:hAnsi="Book Antiqua" w:cs="Times New Roman"/>
          <w:kern w:val="2"/>
          <w:sz w:val="24"/>
          <w:szCs w:val="24"/>
          <w:lang w:val="en-US" w:eastAsia="zh-CN"/>
        </w:rPr>
        <w:t xml:space="preserve"> ME, Grant CS, Thompson GB, </w:t>
      </w:r>
      <w:proofErr w:type="spellStart"/>
      <w:r w:rsidRPr="00B2593C">
        <w:rPr>
          <w:rFonts w:ascii="Book Antiqua" w:eastAsia="宋体" w:hAnsi="Book Antiqua" w:cs="Times New Roman"/>
          <w:kern w:val="2"/>
          <w:sz w:val="24"/>
          <w:szCs w:val="24"/>
          <w:lang w:val="en-US" w:eastAsia="zh-CN"/>
        </w:rPr>
        <w:t>Sebo</w:t>
      </w:r>
      <w:proofErr w:type="spellEnd"/>
      <w:r w:rsidRPr="00B2593C">
        <w:rPr>
          <w:rFonts w:ascii="Book Antiqua" w:eastAsia="宋体" w:hAnsi="Book Antiqua" w:cs="Times New Roman"/>
          <w:kern w:val="2"/>
          <w:sz w:val="24"/>
          <w:szCs w:val="24"/>
          <w:lang w:val="en-US" w:eastAsia="zh-CN"/>
        </w:rPr>
        <w:t xml:space="preserve"> TJ, </w:t>
      </w:r>
      <w:proofErr w:type="spellStart"/>
      <w:r w:rsidRPr="00B2593C">
        <w:rPr>
          <w:rFonts w:ascii="Book Antiqua" w:eastAsia="宋体" w:hAnsi="Book Antiqua" w:cs="Times New Roman"/>
          <w:kern w:val="2"/>
          <w:sz w:val="24"/>
          <w:szCs w:val="24"/>
          <w:lang w:val="en-US" w:eastAsia="zh-CN"/>
        </w:rPr>
        <w:t>Goellner</w:t>
      </w:r>
      <w:proofErr w:type="spellEnd"/>
      <w:r w:rsidRPr="00B2593C">
        <w:rPr>
          <w:rFonts w:ascii="Book Antiqua" w:eastAsia="宋体" w:hAnsi="Book Antiqua" w:cs="Times New Roman"/>
          <w:kern w:val="2"/>
          <w:sz w:val="24"/>
          <w:szCs w:val="24"/>
          <w:lang w:val="en-US" w:eastAsia="zh-CN"/>
        </w:rPr>
        <w:t xml:space="preserve"> JR.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 study of </w:t>
      </w:r>
      <w:r w:rsidRPr="00B2593C">
        <w:rPr>
          <w:rFonts w:ascii="Book Antiqua" w:eastAsia="宋体" w:hAnsi="Book Antiqua" w:cs="Times New Roman"/>
          <w:kern w:val="2"/>
          <w:sz w:val="24"/>
          <w:szCs w:val="24"/>
          <w:lang w:val="en-US" w:eastAsia="zh-CN"/>
        </w:rPr>
        <w:lastRenderedPageBreak/>
        <w:t xml:space="preserve">900 cases observed in a 60-year period.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2008; </w:t>
      </w:r>
      <w:r w:rsidRPr="00B2593C">
        <w:rPr>
          <w:rFonts w:ascii="Book Antiqua" w:eastAsia="宋体" w:hAnsi="Book Antiqua" w:cs="Times New Roman"/>
          <w:b/>
          <w:kern w:val="2"/>
          <w:sz w:val="24"/>
          <w:szCs w:val="24"/>
          <w:lang w:val="en-US" w:eastAsia="zh-CN"/>
        </w:rPr>
        <w:t>144</w:t>
      </w:r>
      <w:r w:rsidRPr="00B2593C">
        <w:rPr>
          <w:rFonts w:ascii="Book Antiqua" w:eastAsia="宋体" w:hAnsi="Book Antiqua" w:cs="Times New Roman"/>
          <w:kern w:val="2"/>
          <w:sz w:val="24"/>
          <w:szCs w:val="24"/>
          <w:lang w:val="en-US" w:eastAsia="zh-CN"/>
        </w:rPr>
        <w:t>: 980-7; discussion 987-8 [PMID: 19041007 DOI: 10.1016/j.surg.2008.08.035]</w:t>
      </w:r>
    </w:p>
    <w:p w14:paraId="2FE688B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22 </w:t>
      </w:r>
      <w:proofErr w:type="spellStart"/>
      <w:r w:rsidRPr="00B2593C">
        <w:rPr>
          <w:rFonts w:ascii="Book Antiqua" w:eastAsia="宋体" w:hAnsi="Book Antiqua" w:cs="Times New Roman"/>
          <w:b/>
          <w:kern w:val="2"/>
          <w:sz w:val="24"/>
          <w:szCs w:val="24"/>
          <w:lang w:val="en-US" w:eastAsia="zh-CN"/>
        </w:rPr>
        <w:t>Mehanna</w:t>
      </w:r>
      <w:proofErr w:type="spellEnd"/>
      <w:r w:rsidRPr="00B2593C">
        <w:rPr>
          <w:rFonts w:ascii="Book Antiqua" w:eastAsia="宋体" w:hAnsi="Book Antiqua" w:cs="Times New Roman"/>
          <w:b/>
          <w:kern w:val="2"/>
          <w:sz w:val="24"/>
          <w:szCs w:val="24"/>
          <w:lang w:val="en-US" w:eastAsia="zh-CN"/>
        </w:rPr>
        <w:t xml:space="preserve"> H</w:t>
      </w:r>
      <w:r w:rsidRPr="00B2593C">
        <w:rPr>
          <w:rFonts w:ascii="Book Antiqua" w:eastAsia="宋体" w:hAnsi="Book Antiqua" w:cs="Times New Roman"/>
          <w:kern w:val="2"/>
          <w:sz w:val="24"/>
          <w:szCs w:val="24"/>
          <w:lang w:val="en-US" w:eastAsia="zh-CN"/>
        </w:rPr>
        <w:t>, Al-</w:t>
      </w:r>
      <w:proofErr w:type="spellStart"/>
      <w:r w:rsidRPr="00B2593C">
        <w:rPr>
          <w:rFonts w:ascii="Book Antiqua" w:eastAsia="宋体" w:hAnsi="Book Antiqua" w:cs="Times New Roman"/>
          <w:kern w:val="2"/>
          <w:sz w:val="24"/>
          <w:szCs w:val="24"/>
          <w:lang w:val="en-US" w:eastAsia="zh-CN"/>
        </w:rPr>
        <w:t>Maqbili</w:t>
      </w:r>
      <w:proofErr w:type="spellEnd"/>
      <w:r w:rsidRPr="00B2593C">
        <w:rPr>
          <w:rFonts w:ascii="Book Antiqua" w:eastAsia="宋体" w:hAnsi="Book Antiqua" w:cs="Times New Roman"/>
          <w:kern w:val="2"/>
          <w:sz w:val="24"/>
          <w:szCs w:val="24"/>
          <w:lang w:val="en-US" w:eastAsia="zh-CN"/>
        </w:rPr>
        <w:t xml:space="preserve"> T, Carter B, Martin E, </w:t>
      </w:r>
      <w:proofErr w:type="spellStart"/>
      <w:r w:rsidRPr="00B2593C">
        <w:rPr>
          <w:rFonts w:ascii="Book Antiqua" w:eastAsia="宋体" w:hAnsi="Book Antiqua" w:cs="Times New Roman"/>
          <w:kern w:val="2"/>
          <w:sz w:val="24"/>
          <w:szCs w:val="24"/>
          <w:lang w:val="en-US" w:eastAsia="zh-CN"/>
        </w:rPr>
        <w:t>Campain</w:t>
      </w:r>
      <w:proofErr w:type="spellEnd"/>
      <w:r w:rsidRPr="00B2593C">
        <w:rPr>
          <w:rFonts w:ascii="Book Antiqua" w:eastAsia="宋体" w:hAnsi="Book Antiqua" w:cs="Times New Roman"/>
          <w:kern w:val="2"/>
          <w:sz w:val="24"/>
          <w:szCs w:val="24"/>
          <w:lang w:val="en-US" w:eastAsia="zh-CN"/>
        </w:rPr>
        <w:t xml:space="preserve"> N, Watkinson J, McCabe C, </w:t>
      </w:r>
      <w:proofErr w:type="spellStart"/>
      <w:r w:rsidRPr="00B2593C">
        <w:rPr>
          <w:rFonts w:ascii="Book Antiqua" w:eastAsia="宋体" w:hAnsi="Book Antiqua" w:cs="Times New Roman"/>
          <w:kern w:val="2"/>
          <w:sz w:val="24"/>
          <w:szCs w:val="24"/>
          <w:lang w:val="en-US" w:eastAsia="zh-CN"/>
        </w:rPr>
        <w:t>Boelaert</w:t>
      </w:r>
      <w:proofErr w:type="spellEnd"/>
      <w:r w:rsidRPr="00B2593C">
        <w:rPr>
          <w:rFonts w:ascii="Book Antiqua" w:eastAsia="宋体" w:hAnsi="Book Antiqua" w:cs="Times New Roman"/>
          <w:kern w:val="2"/>
          <w:sz w:val="24"/>
          <w:szCs w:val="24"/>
          <w:lang w:val="en-US" w:eastAsia="zh-CN"/>
        </w:rPr>
        <w:t xml:space="preserve"> K, Franklyn JA. Differences in the recurrence and mortality outcomes rates of incidental and </w:t>
      </w:r>
      <w:proofErr w:type="spellStart"/>
      <w:r w:rsidRPr="00B2593C">
        <w:rPr>
          <w:rFonts w:ascii="Book Antiqua" w:eastAsia="宋体" w:hAnsi="Book Antiqua" w:cs="Times New Roman"/>
          <w:kern w:val="2"/>
          <w:sz w:val="24"/>
          <w:szCs w:val="24"/>
          <w:lang w:val="en-US" w:eastAsia="zh-CN"/>
        </w:rPr>
        <w:t>nonincidental</w:t>
      </w:r>
      <w:proofErr w:type="spellEnd"/>
      <w:r w:rsidRPr="00B2593C">
        <w:rPr>
          <w:rFonts w:ascii="Book Antiqua" w:eastAsia="宋体" w:hAnsi="Book Antiqua" w:cs="Times New Roman"/>
          <w:kern w:val="2"/>
          <w:sz w:val="24"/>
          <w:szCs w:val="24"/>
          <w:lang w:val="en-US" w:eastAsia="zh-CN"/>
        </w:rPr>
        <w:t xml:space="preserve">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 systematic review and meta-analysis of 21 329 person-years of follow-up.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99</w:t>
      </w:r>
      <w:r w:rsidRPr="00B2593C">
        <w:rPr>
          <w:rFonts w:ascii="Book Antiqua" w:eastAsia="宋体" w:hAnsi="Book Antiqua" w:cs="Times New Roman"/>
          <w:kern w:val="2"/>
          <w:sz w:val="24"/>
          <w:szCs w:val="24"/>
          <w:lang w:val="en-US" w:eastAsia="zh-CN"/>
        </w:rPr>
        <w:t>: 2834-2843 [PMID: 24828487 DOI: 10.1210/jc.2013-2118]</w:t>
      </w:r>
    </w:p>
    <w:p w14:paraId="3A17360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eastAsia="zh-CN"/>
        </w:rPr>
      </w:pPr>
      <w:r w:rsidRPr="00B2593C">
        <w:rPr>
          <w:rFonts w:ascii="Book Antiqua" w:eastAsia="宋体" w:hAnsi="Book Antiqua" w:cs="Times New Roman"/>
          <w:kern w:val="2"/>
          <w:sz w:val="24"/>
          <w:szCs w:val="24"/>
          <w:lang w:val="en-US" w:eastAsia="zh-CN"/>
        </w:rPr>
        <w:t xml:space="preserve">23 </w:t>
      </w:r>
      <w:r w:rsidRPr="00B2593C">
        <w:rPr>
          <w:rFonts w:ascii="Book Antiqua" w:eastAsia="宋体" w:hAnsi="Book Antiqua" w:cs="Times New Roman"/>
          <w:b/>
          <w:kern w:val="2"/>
          <w:sz w:val="24"/>
          <w:szCs w:val="24"/>
          <w:lang w:val="en-US" w:eastAsia="zh-CN"/>
        </w:rPr>
        <w:t>Wada N</w:t>
      </w:r>
      <w:r w:rsidRPr="00B2593C">
        <w:rPr>
          <w:rFonts w:ascii="Book Antiqua" w:eastAsia="宋体" w:hAnsi="Book Antiqua" w:cs="Times New Roman"/>
          <w:kern w:val="2"/>
          <w:sz w:val="24"/>
          <w:szCs w:val="24"/>
          <w:lang w:val="en-US" w:eastAsia="zh-CN"/>
        </w:rPr>
        <w:t xml:space="preserve">, Duh QY, </w:t>
      </w:r>
      <w:proofErr w:type="spellStart"/>
      <w:r w:rsidRPr="00B2593C">
        <w:rPr>
          <w:rFonts w:ascii="Book Antiqua" w:eastAsia="宋体" w:hAnsi="Book Antiqua" w:cs="Times New Roman"/>
          <w:kern w:val="2"/>
          <w:sz w:val="24"/>
          <w:szCs w:val="24"/>
          <w:lang w:val="en-US" w:eastAsia="zh-CN"/>
        </w:rPr>
        <w:t>Sugino</w:t>
      </w:r>
      <w:proofErr w:type="spellEnd"/>
      <w:r w:rsidRPr="00B2593C">
        <w:rPr>
          <w:rFonts w:ascii="Book Antiqua" w:eastAsia="宋体" w:hAnsi="Book Antiqua" w:cs="Times New Roman"/>
          <w:kern w:val="2"/>
          <w:sz w:val="24"/>
          <w:szCs w:val="24"/>
          <w:lang w:val="en-US" w:eastAsia="zh-CN"/>
        </w:rPr>
        <w:t xml:space="preserve"> K, Iwasaki H, </w:t>
      </w:r>
      <w:proofErr w:type="spellStart"/>
      <w:r w:rsidRPr="00B2593C">
        <w:rPr>
          <w:rFonts w:ascii="Book Antiqua" w:eastAsia="宋体" w:hAnsi="Book Antiqua" w:cs="Times New Roman"/>
          <w:kern w:val="2"/>
          <w:sz w:val="24"/>
          <w:szCs w:val="24"/>
          <w:lang w:val="en-US" w:eastAsia="zh-CN"/>
        </w:rPr>
        <w:t>Kameyama</w:t>
      </w:r>
      <w:proofErr w:type="spellEnd"/>
      <w:r w:rsidRPr="00B2593C">
        <w:rPr>
          <w:rFonts w:ascii="Book Antiqua" w:eastAsia="宋体" w:hAnsi="Book Antiqua" w:cs="Times New Roman"/>
          <w:kern w:val="2"/>
          <w:sz w:val="24"/>
          <w:szCs w:val="24"/>
          <w:lang w:val="en-US" w:eastAsia="zh-CN"/>
        </w:rPr>
        <w:t xml:space="preserve"> K, Mimura T, Ito K, </w:t>
      </w:r>
      <w:proofErr w:type="spellStart"/>
      <w:r w:rsidRPr="00B2593C">
        <w:rPr>
          <w:rFonts w:ascii="Book Antiqua" w:eastAsia="宋体" w:hAnsi="Book Antiqua" w:cs="Times New Roman"/>
          <w:kern w:val="2"/>
          <w:sz w:val="24"/>
          <w:szCs w:val="24"/>
          <w:lang w:val="en-US" w:eastAsia="zh-CN"/>
        </w:rPr>
        <w:t>Takami</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Takanashi</w:t>
      </w:r>
      <w:proofErr w:type="spellEnd"/>
      <w:r w:rsidRPr="00B2593C">
        <w:rPr>
          <w:rFonts w:ascii="Book Antiqua" w:eastAsia="宋体" w:hAnsi="Book Antiqua" w:cs="Times New Roman"/>
          <w:kern w:val="2"/>
          <w:sz w:val="24"/>
          <w:szCs w:val="24"/>
          <w:lang w:val="en-US" w:eastAsia="zh-CN"/>
        </w:rPr>
        <w:t xml:space="preserve"> Y. Lymph node metastasis from 259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frequency, pattern of occurrence and recurrence, and optimal strategy for neck dissection. </w:t>
      </w:r>
      <w:r w:rsidRPr="00B2593C">
        <w:rPr>
          <w:rFonts w:ascii="Book Antiqua" w:eastAsia="宋体" w:hAnsi="Book Antiqua" w:cs="Times New Roman"/>
          <w:i/>
          <w:kern w:val="2"/>
          <w:sz w:val="24"/>
          <w:szCs w:val="24"/>
          <w:lang w:eastAsia="zh-CN"/>
        </w:rPr>
        <w:t>Ann Surg</w:t>
      </w:r>
      <w:r w:rsidRPr="00B2593C">
        <w:rPr>
          <w:rFonts w:ascii="Book Antiqua" w:eastAsia="宋体" w:hAnsi="Book Antiqua" w:cs="Times New Roman"/>
          <w:kern w:val="2"/>
          <w:sz w:val="24"/>
          <w:szCs w:val="24"/>
          <w:lang w:eastAsia="zh-CN"/>
        </w:rPr>
        <w:t xml:space="preserve"> 2003; </w:t>
      </w:r>
      <w:r w:rsidRPr="00B2593C">
        <w:rPr>
          <w:rFonts w:ascii="Book Antiqua" w:eastAsia="宋体" w:hAnsi="Book Antiqua" w:cs="Times New Roman"/>
          <w:b/>
          <w:kern w:val="2"/>
          <w:sz w:val="24"/>
          <w:szCs w:val="24"/>
          <w:lang w:eastAsia="zh-CN"/>
        </w:rPr>
        <w:t>237</w:t>
      </w:r>
      <w:r w:rsidRPr="00B2593C">
        <w:rPr>
          <w:rFonts w:ascii="Book Antiqua" w:eastAsia="宋体" w:hAnsi="Book Antiqua" w:cs="Times New Roman"/>
          <w:kern w:val="2"/>
          <w:sz w:val="24"/>
          <w:szCs w:val="24"/>
          <w:lang w:eastAsia="zh-CN"/>
        </w:rPr>
        <w:t>: 399-407 [PMID: 12616125 DOI: 10.1097/01.SLA.0000055273.58908.19]</w:t>
      </w:r>
    </w:p>
    <w:p w14:paraId="2781C10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eastAsia="zh-CN"/>
        </w:rPr>
        <w:t xml:space="preserve">24 </w:t>
      </w:r>
      <w:r w:rsidRPr="00B2593C">
        <w:rPr>
          <w:rFonts w:ascii="Book Antiqua" w:eastAsia="宋体" w:hAnsi="Book Antiqua" w:cs="Times New Roman"/>
          <w:b/>
          <w:kern w:val="2"/>
          <w:sz w:val="24"/>
          <w:szCs w:val="24"/>
          <w:lang w:eastAsia="zh-CN"/>
        </w:rPr>
        <w:t>Schmidt A,</w:t>
      </w:r>
      <w:r w:rsidRPr="00B2593C">
        <w:rPr>
          <w:rFonts w:ascii="Book Antiqua" w:eastAsia="宋体" w:hAnsi="Book Antiqua" w:cs="Times New Roman"/>
          <w:kern w:val="2"/>
          <w:sz w:val="24"/>
          <w:szCs w:val="24"/>
          <w:lang w:eastAsia="zh-CN"/>
        </w:rPr>
        <w:t xml:space="preserve"> Cross G, Pitoia F. </w:t>
      </w:r>
      <w:bookmarkStart w:id="28" w:name="OLE_LINK18"/>
      <w:bookmarkStart w:id="29" w:name="OLE_LINK19"/>
      <w:r w:rsidRPr="00B2593C">
        <w:rPr>
          <w:rFonts w:ascii="Book Antiqua" w:eastAsia="宋体" w:hAnsi="Book Antiqua" w:cs="Times New Roman"/>
          <w:kern w:val="2"/>
          <w:sz w:val="24"/>
          <w:szCs w:val="24"/>
          <w:lang w:eastAsia="zh-CN"/>
        </w:rPr>
        <w:t>Metástasis a distancia en cáncer diferenciado de tiroides</w:t>
      </w:r>
      <w:r w:rsidRPr="00B2593C">
        <w:rPr>
          <w:rFonts w:ascii="Times New Roman" w:eastAsia="宋体" w:hAnsi="Times New Roman" w:cs="Times New Roman"/>
          <w:kern w:val="2"/>
          <w:sz w:val="24"/>
          <w:szCs w:val="24"/>
          <w:lang w:eastAsia="zh-CN"/>
        </w:rPr>
        <w:t> </w:t>
      </w:r>
      <w:r w:rsidRPr="00B2593C">
        <w:rPr>
          <w:rFonts w:ascii="Book Antiqua" w:eastAsia="宋体" w:hAnsi="Book Antiqua" w:cs="Times New Roman"/>
          <w:kern w:val="2"/>
          <w:sz w:val="24"/>
          <w:szCs w:val="24"/>
          <w:lang w:eastAsia="zh-CN"/>
        </w:rPr>
        <w:t>: diagn</w:t>
      </w:r>
      <w:r w:rsidRPr="00B2593C">
        <w:rPr>
          <w:rFonts w:ascii="Book Antiqua" w:eastAsia="宋体" w:hAnsi="Book Antiqua" w:cs="Book Antiqua"/>
          <w:kern w:val="2"/>
          <w:sz w:val="24"/>
          <w:szCs w:val="24"/>
          <w:lang w:eastAsia="zh-CN"/>
        </w:rPr>
        <w:t>ó</w:t>
      </w:r>
      <w:r w:rsidRPr="00B2593C">
        <w:rPr>
          <w:rFonts w:ascii="Book Antiqua" w:eastAsia="宋体" w:hAnsi="Book Antiqua" w:cs="Times New Roman"/>
          <w:kern w:val="2"/>
          <w:sz w:val="24"/>
          <w:szCs w:val="24"/>
          <w:lang w:eastAsia="zh-CN"/>
        </w:rPr>
        <w:t>stico y tratamiento</w:t>
      </w:r>
      <w:bookmarkEnd w:id="28"/>
      <w:bookmarkEnd w:id="29"/>
      <w:r w:rsidRPr="00B2593C">
        <w:rPr>
          <w:rFonts w:ascii="Book Antiqua" w:eastAsia="宋体" w:hAnsi="Book Antiqua" w:cs="Times New Roman"/>
          <w:kern w:val="2"/>
          <w:sz w:val="24"/>
          <w:szCs w:val="24"/>
          <w:lang w:eastAsia="zh-CN"/>
        </w:rPr>
        <w:t xml:space="preserve">. </w:t>
      </w:r>
      <w:r w:rsidRPr="00B2593C">
        <w:rPr>
          <w:rFonts w:ascii="Book Antiqua" w:eastAsia="宋体" w:hAnsi="Book Antiqua" w:cs="Times New Roman"/>
          <w:i/>
          <w:kern w:val="2"/>
          <w:sz w:val="24"/>
          <w:szCs w:val="24"/>
          <w:lang w:val="en-US" w:eastAsia="zh-CN"/>
        </w:rPr>
        <w:t xml:space="preserve">Rev Argent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4</w:t>
      </w:r>
      <w:r w:rsidRPr="00B2593C">
        <w:rPr>
          <w:rFonts w:ascii="Book Antiqua" w:eastAsia="宋体" w:hAnsi="Book Antiqua" w:cs="Times New Roman"/>
          <w:kern w:val="2"/>
          <w:sz w:val="24"/>
          <w:szCs w:val="24"/>
          <w:lang w:val="en-US" w:eastAsia="zh-CN"/>
        </w:rPr>
        <w:t>: 92</w:t>
      </w:r>
      <w:r w:rsidRPr="00B2593C">
        <w:rPr>
          <w:rFonts w:ascii="Book Antiqua" w:eastAsia="宋体" w:hAnsi="Book Antiqua" w:cs="Book Antiqua"/>
          <w:kern w:val="2"/>
          <w:sz w:val="24"/>
          <w:szCs w:val="24"/>
          <w:lang w:val="en-US" w:eastAsia="zh-CN"/>
        </w:rPr>
        <w:t>–</w:t>
      </w:r>
      <w:r w:rsidRPr="00B2593C">
        <w:rPr>
          <w:rFonts w:ascii="Book Antiqua" w:eastAsia="宋体" w:hAnsi="Book Antiqua" w:cs="Times New Roman"/>
          <w:kern w:val="2"/>
          <w:sz w:val="24"/>
          <w:szCs w:val="24"/>
          <w:lang w:val="en-US" w:eastAsia="zh-CN"/>
        </w:rPr>
        <w:t>100 [DOI: 10.1016/j.raem.2017.05.001]</w:t>
      </w:r>
    </w:p>
    <w:p w14:paraId="37D712B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25 </w:t>
      </w:r>
      <w:r w:rsidRPr="00B2593C">
        <w:rPr>
          <w:rFonts w:ascii="Book Antiqua" w:eastAsia="宋体" w:hAnsi="Book Antiqua" w:cs="Times New Roman"/>
          <w:b/>
          <w:kern w:val="2"/>
          <w:sz w:val="24"/>
          <w:szCs w:val="24"/>
          <w:lang w:val="en-US" w:eastAsia="zh-CN"/>
        </w:rPr>
        <w:t>Lowenstein LM</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Basourakos</w:t>
      </w:r>
      <w:proofErr w:type="spellEnd"/>
      <w:r w:rsidRPr="00B2593C">
        <w:rPr>
          <w:rFonts w:ascii="Book Antiqua" w:eastAsia="宋体" w:hAnsi="Book Antiqua" w:cs="Times New Roman"/>
          <w:kern w:val="2"/>
          <w:sz w:val="24"/>
          <w:szCs w:val="24"/>
          <w:lang w:val="en-US" w:eastAsia="zh-CN"/>
        </w:rPr>
        <w:t xml:space="preserve"> SP, Williams MD, </w:t>
      </w:r>
      <w:proofErr w:type="spellStart"/>
      <w:r w:rsidRPr="00B2593C">
        <w:rPr>
          <w:rFonts w:ascii="Book Antiqua" w:eastAsia="宋体" w:hAnsi="Book Antiqua" w:cs="Times New Roman"/>
          <w:kern w:val="2"/>
          <w:sz w:val="24"/>
          <w:szCs w:val="24"/>
          <w:lang w:val="en-US" w:eastAsia="zh-CN"/>
        </w:rPr>
        <w:t>Troncoso</w:t>
      </w:r>
      <w:proofErr w:type="spellEnd"/>
      <w:r w:rsidRPr="00B2593C">
        <w:rPr>
          <w:rFonts w:ascii="Book Antiqua" w:eastAsia="宋体" w:hAnsi="Book Antiqua" w:cs="Times New Roman"/>
          <w:kern w:val="2"/>
          <w:sz w:val="24"/>
          <w:szCs w:val="24"/>
          <w:lang w:val="en-US" w:eastAsia="zh-CN"/>
        </w:rPr>
        <w:t xml:space="preserve"> P, Gregg JR, Thompson TC, Kim J. Active surveillance for prostate and thyroid cancers: evolution in clinical paradigms and lessons learned. </w:t>
      </w:r>
      <w:r w:rsidRPr="00B2593C">
        <w:rPr>
          <w:rFonts w:ascii="Book Antiqua" w:eastAsia="宋体" w:hAnsi="Book Antiqua" w:cs="Times New Roman"/>
          <w:i/>
          <w:kern w:val="2"/>
          <w:sz w:val="24"/>
          <w:szCs w:val="24"/>
          <w:lang w:val="en-US" w:eastAsia="zh-CN"/>
        </w:rPr>
        <w:t xml:space="preserve">Nat Rev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Oncol</w:t>
      </w:r>
      <w:proofErr w:type="spellEnd"/>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16</w:t>
      </w:r>
      <w:r w:rsidRPr="00B2593C">
        <w:rPr>
          <w:rFonts w:ascii="Book Antiqua" w:eastAsia="宋体" w:hAnsi="Book Antiqua" w:cs="Times New Roman"/>
          <w:kern w:val="2"/>
          <w:sz w:val="24"/>
          <w:szCs w:val="24"/>
          <w:lang w:val="en-US" w:eastAsia="zh-CN"/>
        </w:rPr>
        <w:t>: 168-184 [PMID: 30413793 DOI: 10.1038/s41571-018-0116-x]</w:t>
      </w:r>
    </w:p>
    <w:p w14:paraId="50F6DDC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26 </w:t>
      </w:r>
      <w:proofErr w:type="spellStart"/>
      <w:r w:rsidRPr="00B2593C">
        <w:rPr>
          <w:rFonts w:ascii="Book Antiqua" w:eastAsia="宋体" w:hAnsi="Book Antiqua" w:cs="Times New Roman"/>
          <w:b/>
          <w:kern w:val="2"/>
          <w:sz w:val="24"/>
          <w:szCs w:val="24"/>
          <w:lang w:val="en-US" w:eastAsia="zh-CN"/>
        </w:rPr>
        <w:t>Taneja</w:t>
      </w:r>
      <w:proofErr w:type="spellEnd"/>
      <w:r w:rsidRPr="00B2593C">
        <w:rPr>
          <w:rFonts w:ascii="Book Antiqua" w:eastAsia="宋体" w:hAnsi="Book Antiqua" w:cs="Times New Roman"/>
          <w:b/>
          <w:kern w:val="2"/>
          <w:sz w:val="24"/>
          <w:szCs w:val="24"/>
          <w:lang w:val="en-US" w:eastAsia="zh-CN"/>
        </w:rPr>
        <w:t xml:space="preserve"> SS</w:t>
      </w:r>
      <w:r w:rsidRPr="00B2593C">
        <w:rPr>
          <w:rFonts w:ascii="Book Antiqua" w:eastAsia="宋体" w:hAnsi="Book Antiqua" w:cs="Times New Roman"/>
          <w:kern w:val="2"/>
          <w:sz w:val="24"/>
          <w:szCs w:val="24"/>
          <w:lang w:val="en-US" w:eastAsia="zh-CN"/>
        </w:rPr>
        <w:t xml:space="preserve">. Re: Follow-up of Prostatectomy versus Observation for Early Prostate Cancer.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Urol</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199</w:t>
      </w:r>
      <w:r w:rsidRPr="00B2593C">
        <w:rPr>
          <w:rFonts w:ascii="Book Antiqua" w:eastAsia="宋体" w:hAnsi="Book Antiqua" w:cs="Times New Roman"/>
          <w:kern w:val="2"/>
          <w:sz w:val="24"/>
          <w:szCs w:val="24"/>
          <w:lang w:val="en-US" w:eastAsia="zh-CN"/>
        </w:rPr>
        <w:t>: 342-343 [PMID: 29357561 DOI: 10.1016/j.juro.2017.11.033]</w:t>
      </w:r>
    </w:p>
    <w:p w14:paraId="29A65A6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27 </w:t>
      </w:r>
      <w:r w:rsidRPr="00B2593C">
        <w:rPr>
          <w:rFonts w:ascii="Book Antiqua" w:eastAsia="宋体" w:hAnsi="Book Antiqua" w:cs="Times New Roman"/>
          <w:b/>
          <w:kern w:val="2"/>
          <w:sz w:val="24"/>
          <w:szCs w:val="24"/>
          <w:lang w:val="en-US" w:eastAsia="zh-CN"/>
        </w:rPr>
        <w:t>Oda H</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Ito Y, Yoshioka K, Nakayama A,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Yabuta</w:t>
      </w:r>
      <w:proofErr w:type="spellEnd"/>
      <w:r w:rsidRPr="00B2593C">
        <w:rPr>
          <w:rFonts w:ascii="Book Antiqua" w:eastAsia="宋体" w:hAnsi="Book Antiqua" w:cs="Times New Roman"/>
          <w:kern w:val="2"/>
          <w:sz w:val="24"/>
          <w:szCs w:val="24"/>
          <w:lang w:val="en-US" w:eastAsia="zh-CN"/>
        </w:rPr>
        <w:t xml:space="preserve"> T, Fukushima M, Higashiyama T,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Kobayashi K, Miya A. Incidences of Unfavorable Events in the Management of Low-Risk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 by Active Surveillance Versus Immediate Surgery.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150-155 [PMID: 26426735 DOI: 10.1089/thy.2015.0313]</w:t>
      </w:r>
    </w:p>
    <w:p w14:paraId="6DE7161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28 </w:t>
      </w:r>
      <w:proofErr w:type="spellStart"/>
      <w:r w:rsidRPr="00B2593C">
        <w:rPr>
          <w:rFonts w:ascii="Book Antiqua" w:eastAsia="宋体" w:hAnsi="Book Antiqua" w:cs="Times New Roman"/>
          <w:b/>
          <w:kern w:val="2"/>
          <w:sz w:val="24"/>
          <w:szCs w:val="24"/>
          <w:lang w:val="en-US" w:eastAsia="zh-CN"/>
        </w:rPr>
        <w:t>Rosato</w:t>
      </w:r>
      <w:proofErr w:type="spellEnd"/>
      <w:r w:rsidRPr="00B2593C">
        <w:rPr>
          <w:rFonts w:ascii="Book Antiqua" w:eastAsia="宋体" w:hAnsi="Book Antiqua" w:cs="Times New Roman"/>
          <w:b/>
          <w:kern w:val="2"/>
          <w:sz w:val="24"/>
          <w:szCs w:val="24"/>
          <w:lang w:val="en-US" w:eastAsia="zh-CN"/>
        </w:rPr>
        <w:t xml:space="preserve"> L</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Avenia</w:t>
      </w:r>
      <w:proofErr w:type="spellEnd"/>
      <w:r w:rsidRPr="00B2593C">
        <w:rPr>
          <w:rFonts w:ascii="Book Antiqua" w:eastAsia="宋体" w:hAnsi="Book Antiqua" w:cs="Times New Roman"/>
          <w:kern w:val="2"/>
          <w:sz w:val="24"/>
          <w:szCs w:val="24"/>
          <w:lang w:val="en-US" w:eastAsia="zh-CN"/>
        </w:rPr>
        <w:t xml:space="preserve"> N, </w:t>
      </w:r>
      <w:proofErr w:type="spellStart"/>
      <w:r w:rsidRPr="00B2593C">
        <w:rPr>
          <w:rFonts w:ascii="Book Antiqua" w:eastAsia="宋体" w:hAnsi="Book Antiqua" w:cs="Times New Roman"/>
          <w:kern w:val="2"/>
          <w:sz w:val="24"/>
          <w:szCs w:val="24"/>
          <w:lang w:val="en-US" w:eastAsia="zh-CN"/>
        </w:rPr>
        <w:t>Bernante</w:t>
      </w:r>
      <w:proofErr w:type="spellEnd"/>
      <w:r w:rsidRPr="00B2593C">
        <w:rPr>
          <w:rFonts w:ascii="Book Antiqua" w:eastAsia="宋体" w:hAnsi="Book Antiqua" w:cs="Times New Roman"/>
          <w:kern w:val="2"/>
          <w:sz w:val="24"/>
          <w:szCs w:val="24"/>
          <w:lang w:val="en-US" w:eastAsia="zh-CN"/>
        </w:rPr>
        <w:t xml:space="preserve"> P, De Palma M, </w:t>
      </w:r>
      <w:proofErr w:type="spellStart"/>
      <w:r w:rsidRPr="00B2593C">
        <w:rPr>
          <w:rFonts w:ascii="Book Antiqua" w:eastAsia="宋体" w:hAnsi="Book Antiqua" w:cs="Times New Roman"/>
          <w:kern w:val="2"/>
          <w:sz w:val="24"/>
          <w:szCs w:val="24"/>
          <w:lang w:val="en-US" w:eastAsia="zh-CN"/>
        </w:rPr>
        <w:t>Gulino</w:t>
      </w:r>
      <w:proofErr w:type="spellEnd"/>
      <w:r w:rsidRPr="00B2593C">
        <w:rPr>
          <w:rFonts w:ascii="Book Antiqua" w:eastAsia="宋体" w:hAnsi="Book Antiqua" w:cs="Times New Roman"/>
          <w:kern w:val="2"/>
          <w:sz w:val="24"/>
          <w:szCs w:val="24"/>
          <w:lang w:val="en-US" w:eastAsia="zh-CN"/>
        </w:rPr>
        <w:t xml:space="preserve"> G, </w:t>
      </w:r>
      <w:proofErr w:type="spellStart"/>
      <w:r w:rsidRPr="00B2593C">
        <w:rPr>
          <w:rFonts w:ascii="Book Antiqua" w:eastAsia="宋体" w:hAnsi="Book Antiqua" w:cs="Times New Roman"/>
          <w:kern w:val="2"/>
          <w:sz w:val="24"/>
          <w:szCs w:val="24"/>
          <w:lang w:val="en-US" w:eastAsia="zh-CN"/>
        </w:rPr>
        <w:t>Nasi</w:t>
      </w:r>
      <w:proofErr w:type="spellEnd"/>
      <w:r w:rsidRPr="00B2593C">
        <w:rPr>
          <w:rFonts w:ascii="Book Antiqua" w:eastAsia="宋体" w:hAnsi="Book Antiqua" w:cs="Times New Roman"/>
          <w:kern w:val="2"/>
          <w:sz w:val="24"/>
          <w:szCs w:val="24"/>
          <w:lang w:val="en-US" w:eastAsia="zh-CN"/>
        </w:rPr>
        <w:t xml:space="preserve"> PG, </w:t>
      </w:r>
      <w:proofErr w:type="spellStart"/>
      <w:r w:rsidRPr="00B2593C">
        <w:rPr>
          <w:rFonts w:ascii="Book Antiqua" w:eastAsia="宋体" w:hAnsi="Book Antiqua" w:cs="Times New Roman"/>
          <w:kern w:val="2"/>
          <w:sz w:val="24"/>
          <w:szCs w:val="24"/>
          <w:lang w:val="en-US" w:eastAsia="zh-CN"/>
        </w:rPr>
        <w:t>Pelizzo</w:t>
      </w:r>
      <w:proofErr w:type="spellEnd"/>
      <w:r w:rsidRPr="00B2593C">
        <w:rPr>
          <w:rFonts w:ascii="Book Antiqua" w:eastAsia="宋体" w:hAnsi="Book Antiqua" w:cs="Times New Roman"/>
          <w:kern w:val="2"/>
          <w:sz w:val="24"/>
          <w:szCs w:val="24"/>
          <w:lang w:val="en-US" w:eastAsia="zh-CN"/>
        </w:rPr>
        <w:t xml:space="preserve"> MR, </w:t>
      </w:r>
      <w:proofErr w:type="spellStart"/>
      <w:r w:rsidRPr="00B2593C">
        <w:rPr>
          <w:rFonts w:ascii="Book Antiqua" w:eastAsia="宋体" w:hAnsi="Book Antiqua" w:cs="Times New Roman"/>
          <w:kern w:val="2"/>
          <w:sz w:val="24"/>
          <w:szCs w:val="24"/>
          <w:lang w:val="en-US" w:eastAsia="zh-CN"/>
        </w:rPr>
        <w:t>Pezzullo</w:t>
      </w:r>
      <w:proofErr w:type="spellEnd"/>
      <w:r w:rsidRPr="00B2593C">
        <w:rPr>
          <w:rFonts w:ascii="Book Antiqua" w:eastAsia="宋体" w:hAnsi="Book Antiqua" w:cs="Times New Roman"/>
          <w:kern w:val="2"/>
          <w:sz w:val="24"/>
          <w:szCs w:val="24"/>
          <w:lang w:val="en-US" w:eastAsia="zh-CN"/>
        </w:rPr>
        <w:t xml:space="preserve"> L. Complications of thyroid surgery: analysis of a </w:t>
      </w:r>
      <w:proofErr w:type="spellStart"/>
      <w:r w:rsidRPr="00B2593C">
        <w:rPr>
          <w:rFonts w:ascii="Book Antiqua" w:eastAsia="宋体" w:hAnsi="Book Antiqua" w:cs="Times New Roman"/>
          <w:kern w:val="2"/>
          <w:sz w:val="24"/>
          <w:szCs w:val="24"/>
          <w:lang w:val="en-US" w:eastAsia="zh-CN"/>
        </w:rPr>
        <w:t>multicentric</w:t>
      </w:r>
      <w:proofErr w:type="spellEnd"/>
      <w:r w:rsidRPr="00B2593C">
        <w:rPr>
          <w:rFonts w:ascii="Book Antiqua" w:eastAsia="宋体" w:hAnsi="Book Antiqua" w:cs="Times New Roman"/>
          <w:kern w:val="2"/>
          <w:sz w:val="24"/>
          <w:szCs w:val="24"/>
          <w:lang w:val="en-US" w:eastAsia="zh-CN"/>
        </w:rPr>
        <w:t xml:space="preserve"> study on 14,934 patients operated on in Italy over 5 years.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2004;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271-276 [PMID: 14961204 DOI: 10.1007/s00268-003-6903-1]</w:t>
      </w:r>
    </w:p>
    <w:p w14:paraId="5546F659" w14:textId="4BE2765C"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29 </w:t>
      </w:r>
      <w:proofErr w:type="spellStart"/>
      <w:r w:rsidRPr="00B2593C">
        <w:rPr>
          <w:rFonts w:ascii="Book Antiqua" w:eastAsia="宋体" w:hAnsi="Book Antiqua" w:cs="Times New Roman"/>
          <w:b/>
          <w:kern w:val="2"/>
          <w:sz w:val="24"/>
          <w:szCs w:val="24"/>
          <w:lang w:val="en-US" w:eastAsia="zh-CN"/>
        </w:rPr>
        <w:t>Hartl</w:t>
      </w:r>
      <w:proofErr w:type="spellEnd"/>
      <w:r w:rsidRPr="00B2593C">
        <w:rPr>
          <w:rFonts w:ascii="Book Antiqua" w:eastAsia="宋体" w:hAnsi="Book Antiqua" w:cs="Times New Roman"/>
          <w:b/>
          <w:kern w:val="2"/>
          <w:sz w:val="24"/>
          <w:szCs w:val="24"/>
          <w:lang w:val="en-US" w:eastAsia="zh-CN"/>
        </w:rPr>
        <w:t xml:space="preserve"> DM,</w:t>
      </w:r>
      <w:r w:rsidRPr="00B2593C">
        <w:rPr>
          <w:rFonts w:ascii="Book Antiqua" w:eastAsia="宋体" w:hAnsi="Book Antiqua" w:cs="Times New Roman"/>
          <w:kern w:val="2"/>
          <w:sz w:val="24"/>
          <w:szCs w:val="24"/>
          <w:lang w:val="en-US" w:eastAsia="zh-CN"/>
        </w:rPr>
        <w:t xml:space="preserve"> Schlumberger M. </w:t>
      </w:r>
      <w:bookmarkStart w:id="30" w:name="OLE_LINK20"/>
      <w:bookmarkStart w:id="31" w:name="OLE_LINK21"/>
      <w:r w:rsidRPr="00B2593C">
        <w:rPr>
          <w:rFonts w:ascii="Book Antiqua" w:eastAsia="宋体" w:hAnsi="Book Antiqua" w:cs="Times New Roman"/>
          <w:kern w:val="2"/>
          <w:sz w:val="24"/>
          <w:szCs w:val="24"/>
          <w:lang w:val="en-US" w:eastAsia="zh-CN"/>
        </w:rPr>
        <w:t>Extent of Thyroidectomy and Incidence of Morbidity</w:t>
      </w:r>
      <w:bookmarkEnd w:id="30"/>
      <w:bookmarkEnd w:id="31"/>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lastRenderedPageBreak/>
        <w:t xml:space="preserve">Thyroid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i/>
          <w:kern w:val="2"/>
          <w:sz w:val="24"/>
          <w:szCs w:val="24"/>
          <w:lang w:val="en-US" w:eastAsia="zh-CN"/>
        </w:rPr>
        <w:t xml:space="preserve"> </w:t>
      </w:r>
      <w:r w:rsidRPr="00B2593C">
        <w:rPr>
          <w:rFonts w:ascii="Book Antiqua" w:eastAsia="宋体" w:hAnsi="Book Antiqua" w:cs="Times New Roman"/>
          <w:kern w:val="2"/>
          <w:sz w:val="24"/>
          <w:szCs w:val="24"/>
          <w:lang w:val="en-US" w:eastAsia="zh-CN"/>
        </w:rPr>
        <w:t>2013; 19</w:t>
      </w:r>
      <w:r w:rsidR="00767864" w:rsidRPr="00B2593C">
        <w:rPr>
          <w:rFonts w:ascii="Book Antiqua" w:eastAsia="宋体" w:hAnsi="Book Antiqua" w:cs="Times New Roman"/>
          <w:kern w:val="2"/>
          <w:sz w:val="24"/>
          <w:szCs w:val="24"/>
          <w:lang w:val="en-US" w:eastAsia="zh-CN"/>
        </w:rPr>
        <w:t>-</w:t>
      </w:r>
      <w:r w:rsidRPr="00B2593C">
        <w:rPr>
          <w:rFonts w:ascii="Book Antiqua" w:eastAsia="宋体" w:hAnsi="Book Antiqua" w:cs="Times New Roman"/>
          <w:kern w:val="2"/>
          <w:sz w:val="24"/>
          <w:szCs w:val="24"/>
          <w:lang w:val="en-US" w:eastAsia="zh-CN"/>
        </w:rPr>
        <w:t>32 [</w:t>
      </w:r>
      <w:r w:rsidRPr="00B2593C">
        <w:rPr>
          <w:rFonts w:ascii="Book Antiqua" w:eastAsia="宋体" w:hAnsi="Book Antiqua" w:cs="Times New Roman"/>
          <w:caps/>
          <w:kern w:val="2"/>
          <w:sz w:val="24"/>
          <w:szCs w:val="24"/>
          <w:lang w:val="en-US" w:eastAsia="zh-CN"/>
        </w:rPr>
        <w:t>doi</w:t>
      </w:r>
      <w:r w:rsidRPr="00B2593C">
        <w:rPr>
          <w:rFonts w:ascii="Book Antiqua" w:eastAsia="宋体" w:hAnsi="Book Antiqua" w:cs="Times New Roman"/>
          <w:kern w:val="2"/>
          <w:sz w:val="24"/>
          <w:szCs w:val="24"/>
          <w:lang w:val="en-US" w:eastAsia="zh-CN"/>
        </w:rPr>
        <w:t>: 10.1002/9781118444832.ch3]</w:t>
      </w:r>
    </w:p>
    <w:p w14:paraId="1E65A2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30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Oda H. Low-risk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 A review of active surveillance trials. </w:t>
      </w:r>
      <w:proofErr w:type="spellStart"/>
      <w:r w:rsidRPr="00B2593C">
        <w:rPr>
          <w:rFonts w:ascii="Book Antiqua" w:eastAsia="宋体" w:hAnsi="Book Antiqua" w:cs="Times New Roman"/>
          <w:i/>
          <w:kern w:val="2"/>
          <w:sz w:val="24"/>
          <w:szCs w:val="24"/>
          <w:lang w:val="en-US" w:eastAsia="zh-CN"/>
        </w:rPr>
        <w:t>Eur</w:t>
      </w:r>
      <w:proofErr w:type="spellEnd"/>
      <w:r w:rsidRPr="00B2593C">
        <w:rPr>
          <w:rFonts w:ascii="Book Antiqua" w:eastAsia="宋体" w:hAnsi="Book Antiqua" w:cs="Times New Roman"/>
          <w:i/>
          <w:kern w:val="2"/>
          <w:sz w:val="24"/>
          <w:szCs w:val="24"/>
          <w:lang w:val="en-US" w:eastAsia="zh-CN"/>
        </w:rPr>
        <w:t xml:space="preserve">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Oncol</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44</w:t>
      </w:r>
      <w:r w:rsidRPr="00B2593C">
        <w:rPr>
          <w:rFonts w:ascii="Book Antiqua" w:eastAsia="宋体" w:hAnsi="Book Antiqua" w:cs="Times New Roman"/>
          <w:kern w:val="2"/>
          <w:sz w:val="24"/>
          <w:szCs w:val="24"/>
          <w:lang w:val="en-US" w:eastAsia="zh-CN"/>
        </w:rPr>
        <w:t>: 307-315 [PMID: 28343733 DOI: 10.1016/j.ejso.2017.03.004]</w:t>
      </w:r>
    </w:p>
    <w:p w14:paraId="3C19DC7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31 </w:t>
      </w:r>
      <w:proofErr w:type="spellStart"/>
      <w:r w:rsidRPr="00B2593C">
        <w:rPr>
          <w:rFonts w:ascii="Book Antiqua" w:eastAsia="宋体" w:hAnsi="Book Antiqua" w:cs="Times New Roman"/>
          <w:b/>
          <w:kern w:val="2"/>
          <w:sz w:val="24"/>
          <w:szCs w:val="24"/>
          <w:lang w:val="en-US" w:eastAsia="zh-CN"/>
        </w:rPr>
        <w:t>Verloop</w:t>
      </w:r>
      <w:proofErr w:type="spellEnd"/>
      <w:r w:rsidRPr="00B2593C">
        <w:rPr>
          <w:rFonts w:ascii="Book Antiqua" w:eastAsia="宋体" w:hAnsi="Book Antiqua" w:cs="Times New Roman"/>
          <w:b/>
          <w:kern w:val="2"/>
          <w:sz w:val="24"/>
          <w:szCs w:val="24"/>
          <w:lang w:val="en-US" w:eastAsia="zh-CN"/>
        </w:rPr>
        <w:t xml:space="preserve"> H</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Louwerens</w:t>
      </w:r>
      <w:proofErr w:type="spellEnd"/>
      <w:r w:rsidRPr="00B2593C">
        <w:rPr>
          <w:rFonts w:ascii="Book Antiqua" w:eastAsia="宋体" w:hAnsi="Book Antiqua" w:cs="Times New Roman"/>
          <w:kern w:val="2"/>
          <w:sz w:val="24"/>
          <w:szCs w:val="24"/>
          <w:lang w:val="en-US" w:eastAsia="zh-CN"/>
        </w:rPr>
        <w:t xml:space="preserve"> M, </w:t>
      </w:r>
      <w:proofErr w:type="spellStart"/>
      <w:r w:rsidRPr="00B2593C">
        <w:rPr>
          <w:rFonts w:ascii="Book Antiqua" w:eastAsia="宋体" w:hAnsi="Book Antiqua" w:cs="Times New Roman"/>
          <w:kern w:val="2"/>
          <w:sz w:val="24"/>
          <w:szCs w:val="24"/>
          <w:lang w:val="en-US" w:eastAsia="zh-CN"/>
        </w:rPr>
        <w:t>Schoones</w:t>
      </w:r>
      <w:proofErr w:type="spellEnd"/>
      <w:r w:rsidRPr="00B2593C">
        <w:rPr>
          <w:rFonts w:ascii="Book Antiqua" w:eastAsia="宋体" w:hAnsi="Book Antiqua" w:cs="Times New Roman"/>
          <w:kern w:val="2"/>
          <w:sz w:val="24"/>
          <w:szCs w:val="24"/>
          <w:lang w:val="en-US" w:eastAsia="zh-CN"/>
        </w:rPr>
        <w:t xml:space="preserve"> JW, </w:t>
      </w:r>
      <w:proofErr w:type="spellStart"/>
      <w:r w:rsidRPr="00B2593C">
        <w:rPr>
          <w:rFonts w:ascii="Book Antiqua" w:eastAsia="宋体" w:hAnsi="Book Antiqua" w:cs="Times New Roman"/>
          <w:kern w:val="2"/>
          <w:sz w:val="24"/>
          <w:szCs w:val="24"/>
          <w:lang w:val="en-US" w:eastAsia="zh-CN"/>
        </w:rPr>
        <w:t>Kievit</w:t>
      </w:r>
      <w:proofErr w:type="spellEnd"/>
      <w:r w:rsidRPr="00B2593C">
        <w:rPr>
          <w:rFonts w:ascii="Book Antiqua" w:eastAsia="宋体" w:hAnsi="Book Antiqua" w:cs="Times New Roman"/>
          <w:kern w:val="2"/>
          <w:sz w:val="24"/>
          <w:szCs w:val="24"/>
          <w:lang w:val="en-US" w:eastAsia="zh-CN"/>
        </w:rPr>
        <w:t xml:space="preserve"> J, Smit JW, </w:t>
      </w:r>
      <w:proofErr w:type="spellStart"/>
      <w:r w:rsidRPr="00B2593C">
        <w:rPr>
          <w:rFonts w:ascii="Book Antiqua" w:eastAsia="宋体" w:hAnsi="Book Antiqua" w:cs="Times New Roman"/>
          <w:kern w:val="2"/>
          <w:sz w:val="24"/>
          <w:szCs w:val="24"/>
          <w:lang w:val="en-US" w:eastAsia="zh-CN"/>
        </w:rPr>
        <w:t>Dekkers</w:t>
      </w:r>
      <w:proofErr w:type="spellEnd"/>
      <w:r w:rsidRPr="00B2593C">
        <w:rPr>
          <w:rFonts w:ascii="Book Antiqua" w:eastAsia="宋体" w:hAnsi="Book Antiqua" w:cs="Times New Roman"/>
          <w:kern w:val="2"/>
          <w:sz w:val="24"/>
          <w:szCs w:val="24"/>
          <w:lang w:val="en-US" w:eastAsia="zh-CN"/>
        </w:rPr>
        <w:t xml:space="preserve"> OM. Risk of hypothyroidism following </w:t>
      </w:r>
      <w:proofErr w:type="spellStart"/>
      <w:r w:rsidRPr="00B2593C">
        <w:rPr>
          <w:rFonts w:ascii="Book Antiqua" w:eastAsia="宋体" w:hAnsi="Book Antiqua" w:cs="Times New Roman"/>
          <w:kern w:val="2"/>
          <w:sz w:val="24"/>
          <w:szCs w:val="24"/>
          <w:lang w:val="en-US" w:eastAsia="zh-CN"/>
        </w:rPr>
        <w:t>hemithyroidectomy</w:t>
      </w:r>
      <w:proofErr w:type="spellEnd"/>
      <w:r w:rsidRPr="00B2593C">
        <w:rPr>
          <w:rFonts w:ascii="Book Antiqua" w:eastAsia="宋体" w:hAnsi="Book Antiqua" w:cs="Times New Roman"/>
          <w:kern w:val="2"/>
          <w:sz w:val="24"/>
          <w:szCs w:val="24"/>
          <w:lang w:val="en-US" w:eastAsia="zh-CN"/>
        </w:rPr>
        <w:t xml:space="preserve">: systematic review and meta-analysis of prognostic studies.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97</w:t>
      </w:r>
      <w:r w:rsidRPr="00B2593C">
        <w:rPr>
          <w:rFonts w:ascii="Book Antiqua" w:eastAsia="宋体" w:hAnsi="Book Antiqua" w:cs="Times New Roman"/>
          <w:kern w:val="2"/>
          <w:sz w:val="24"/>
          <w:szCs w:val="24"/>
          <w:lang w:val="en-US" w:eastAsia="zh-CN"/>
        </w:rPr>
        <w:t>: 2243-2255 [PMID: 22511795 DOI: 10.1210/jc.2012-1063]</w:t>
      </w:r>
    </w:p>
    <w:p w14:paraId="472C2BA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32 </w:t>
      </w:r>
      <w:r w:rsidRPr="00B2593C">
        <w:rPr>
          <w:rFonts w:ascii="Book Antiqua" w:eastAsia="宋体" w:hAnsi="Book Antiqua" w:cs="Times New Roman"/>
          <w:b/>
          <w:kern w:val="2"/>
          <w:sz w:val="24"/>
          <w:szCs w:val="24"/>
          <w:lang w:val="en-US" w:eastAsia="zh-CN"/>
        </w:rPr>
        <w:t>Biondi B</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Wartofsky</w:t>
      </w:r>
      <w:proofErr w:type="spellEnd"/>
      <w:r w:rsidRPr="00B2593C">
        <w:rPr>
          <w:rFonts w:ascii="Book Antiqua" w:eastAsia="宋体" w:hAnsi="Book Antiqua" w:cs="Times New Roman"/>
          <w:kern w:val="2"/>
          <w:sz w:val="24"/>
          <w:szCs w:val="24"/>
          <w:lang w:val="en-US" w:eastAsia="zh-CN"/>
        </w:rPr>
        <w:t xml:space="preserve"> L. Combination treatment with T4 and T3: toward personalized replacement therapy in hypothyroidism?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97</w:t>
      </w:r>
      <w:r w:rsidRPr="00B2593C">
        <w:rPr>
          <w:rFonts w:ascii="Book Antiqua" w:eastAsia="宋体" w:hAnsi="Book Antiqua" w:cs="Times New Roman"/>
          <w:kern w:val="2"/>
          <w:sz w:val="24"/>
          <w:szCs w:val="24"/>
          <w:lang w:val="en-US" w:eastAsia="zh-CN"/>
        </w:rPr>
        <w:t>: 2256-2271 [PMID: 22593590 DOI: 10.1210/jc.2011-3399]</w:t>
      </w:r>
    </w:p>
    <w:p w14:paraId="0494999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33 </w:t>
      </w:r>
      <w:r w:rsidRPr="00B2593C">
        <w:rPr>
          <w:rFonts w:ascii="Book Antiqua" w:eastAsia="宋体" w:hAnsi="Book Antiqua" w:cs="Times New Roman"/>
          <w:b/>
          <w:kern w:val="2"/>
          <w:sz w:val="24"/>
          <w:szCs w:val="24"/>
          <w:lang w:val="en-US" w:eastAsia="zh-CN"/>
        </w:rPr>
        <w:t>Jeon MJ</w:t>
      </w:r>
      <w:r w:rsidRPr="00B2593C">
        <w:rPr>
          <w:rFonts w:ascii="Book Antiqua" w:eastAsia="宋体" w:hAnsi="Book Antiqua" w:cs="Times New Roman"/>
          <w:kern w:val="2"/>
          <w:sz w:val="24"/>
          <w:szCs w:val="24"/>
          <w:lang w:val="en-US" w:eastAsia="zh-CN"/>
        </w:rPr>
        <w:t xml:space="preserve">, Lee YM, Sung TY, Han M, Shin YW, Kim WG, Kim TY, Chung KW, </w:t>
      </w:r>
      <w:proofErr w:type="spellStart"/>
      <w:r w:rsidRPr="00B2593C">
        <w:rPr>
          <w:rFonts w:ascii="Book Antiqua" w:eastAsia="宋体" w:hAnsi="Book Antiqua" w:cs="Times New Roman"/>
          <w:kern w:val="2"/>
          <w:sz w:val="24"/>
          <w:szCs w:val="24"/>
          <w:lang w:val="en-US" w:eastAsia="zh-CN"/>
        </w:rPr>
        <w:t>Shong</w:t>
      </w:r>
      <w:proofErr w:type="spellEnd"/>
      <w:r w:rsidRPr="00B2593C">
        <w:rPr>
          <w:rFonts w:ascii="Book Antiqua" w:eastAsia="宋体" w:hAnsi="Book Antiqua" w:cs="Times New Roman"/>
          <w:kern w:val="2"/>
          <w:sz w:val="24"/>
          <w:szCs w:val="24"/>
          <w:lang w:val="en-US" w:eastAsia="zh-CN"/>
        </w:rPr>
        <w:t xml:space="preserve"> YK, Kim WB. Quality of Life in Patients with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Managed by Active Surveillance or Lobectomy: A Cross-Sectional Study.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956-962 [PMID: 31038017 DOI: 10.1089/thy.2018.0711]</w:t>
      </w:r>
    </w:p>
    <w:p w14:paraId="53D5E8F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34 </w:t>
      </w:r>
      <w:r w:rsidRPr="00B2593C">
        <w:rPr>
          <w:rFonts w:ascii="Book Antiqua" w:eastAsia="宋体" w:hAnsi="Book Antiqua" w:cs="Times New Roman"/>
          <w:b/>
          <w:kern w:val="2"/>
          <w:sz w:val="24"/>
          <w:szCs w:val="24"/>
          <w:lang w:val="en-US" w:eastAsia="zh-CN"/>
        </w:rPr>
        <w:t>Lubitz CC</w:t>
      </w:r>
      <w:r w:rsidRPr="00B2593C">
        <w:rPr>
          <w:rFonts w:ascii="Book Antiqua" w:eastAsia="宋体" w:hAnsi="Book Antiqua" w:cs="Times New Roman"/>
          <w:kern w:val="2"/>
          <w:sz w:val="24"/>
          <w:szCs w:val="24"/>
          <w:lang w:val="en-US" w:eastAsia="zh-CN"/>
        </w:rPr>
        <w:t>, Kong CY, McMahon PM, Daniels GH, Chen Y, Economopoulos KP, Gazelle GS, Weinstein MC. Annual financial impact of well-differentiated thyroid cancer care in the United States.</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120</w:t>
      </w:r>
      <w:r w:rsidRPr="00B2593C">
        <w:rPr>
          <w:rFonts w:ascii="Book Antiqua" w:eastAsia="宋体" w:hAnsi="Book Antiqua" w:cs="Times New Roman"/>
          <w:kern w:val="2"/>
          <w:sz w:val="24"/>
          <w:szCs w:val="24"/>
          <w:lang w:val="en-US" w:eastAsia="zh-CN"/>
        </w:rPr>
        <w:t>: 1345-1352 [PMID: 24481684 DOI: 10.1002/cncr.28562]</w:t>
      </w:r>
    </w:p>
    <w:p w14:paraId="5057FA4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35 </w:t>
      </w:r>
      <w:r w:rsidRPr="00B2593C">
        <w:rPr>
          <w:rFonts w:ascii="Book Antiqua" w:eastAsia="宋体" w:hAnsi="Book Antiqua" w:cs="Times New Roman"/>
          <w:b/>
          <w:kern w:val="2"/>
          <w:sz w:val="24"/>
          <w:szCs w:val="24"/>
          <w:lang w:val="en-US" w:eastAsia="zh-CN"/>
        </w:rPr>
        <w:t>Oda H</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Ito Y,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Yabuta</w:t>
      </w:r>
      <w:proofErr w:type="spellEnd"/>
      <w:r w:rsidRPr="00B2593C">
        <w:rPr>
          <w:rFonts w:ascii="Book Antiqua" w:eastAsia="宋体" w:hAnsi="Book Antiqua" w:cs="Times New Roman"/>
          <w:kern w:val="2"/>
          <w:sz w:val="24"/>
          <w:szCs w:val="24"/>
          <w:lang w:val="en-US" w:eastAsia="zh-CN"/>
        </w:rPr>
        <w:t xml:space="preserve"> T, Fukushima M, Higashiyama T,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Kobayashi K, Miya A. Comparison of the costs of active surveillance and immediate surgery in the management of low-risk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 </w:t>
      </w:r>
      <w:proofErr w:type="spellStart"/>
      <w:r w:rsidRPr="00B2593C">
        <w:rPr>
          <w:rFonts w:ascii="Book Antiqua" w:eastAsia="宋体" w:hAnsi="Book Antiqua" w:cs="Times New Roman"/>
          <w:i/>
          <w:kern w:val="2"/>
          <w:sz w:val="24"/>
          <w:szCs w:val="24"/>
          <w:lang w:val="en-US" w:eastAsia="zh-CN"/>
        </w:rPr>
        <w:t>Endocr</w:t>
      </w:r>
      <w:proofErr w:type="spellEnd"/>
      <w:r w:rsidRPr="00B2593C">
        <w:rPr>
          <w:rFonts w:ascii="Book Antiqua" w:eastAsia="宋体" w:hAnsi="Book Antiqua" w:cs="Times New Roman"/>
          <w:i/>
          <w:kern w:val="2"/>
          <w:sz w:val="24"/>
          <w:szCs w:val="24"/>
          <w:lang w:val="en-US" w:eastAsia="zh-CN"/>
        </w:rPr>
        <w:t xml:space="preserve"> J</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64</w:t>
      </w:r>
      <w:r w:rsidRPr="00B2593C">
        <w:rPr>
          <w:rFonts w:ascii="Book Antiqua" w:eastAsia="宋体" w:hAnsi="Book Antiqua" w:cs="Times New Roman"/>
          <w:kern w:val="2"/>
          <w:sz w:val="24"/>
          <w:szCs w:val="24"/>
          <w:lang w:val="en-US" w:eastAsia="zh-CN"/>
        </w:rPr>
        <w:t>: 59-64 [PMID: 27667647 DOI: 10.1507/endocrj.EJ16-0381]</w:t>
      </w:r>
    </w:p>
    <w:p w14:paraId="5A29D4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36 </w:t>
      </w:r>
      <w:r w:rsidRPr="00B2593C">
        <w:rPr>
          <w:rFonts w:ascii="Book Antiqua" w:eastAsia="宋体" w:hAnsi="Book Antiqua" w:cs="Times New Roman"/>
          <w:b/>
          <w:kern w:val="2"/>
          <w:sz w:val="24"/>
          <w:szCs w:val="24"/>
          <w:lang w:val="en-US" w:eastAsia="zh-CN"/>
        </w:rPr>
        <w:t>Lang BH</w:t>
      </w:r>
      <w:r w:rsidRPr="00B2593C">
        <w:rPr>
          <w:rFonts w:ascii="Book Antiqua" w:eastAsia="宋体" w:hAnsi="Book Antiqua" w:cs="Times New Roman"/>
          <w:kern w:val="2"/>
          <w:sz w:val="24"/>
          <w:szCs w:val="24"/>
          <w:lang w:val="en-US" w:eastAsia="zh-CN"/>
        </w:rPr>
        <w:t xml:space="preserve">, Wong CK. </w:t>
      </w:r>
      <w:proofErr w:type="gramStart"/>
      <w:r w:rsidRPr="00B2593C">
        <w:rPr>
          <w:rFonts w:ascii="Book Antiqua" w:eastAsia="宋体" w:hAnsi="Book Antiqua" w:cs="Times New Roman"/>
          <w:kern w:val="2"/>
          <w:sz w:val="24"/>
          <w:szCs w:val="24"/>
          <w:lang w:val="en-US" w:eastAsia="zh-CN"/>
        </w:rPr>
        <w:t xml:space="preserve">A cost-effectiveness comparison between early surgery and non-surgical approach for incidental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Eur</w:t>
      </w:r>
      <w:proofErr w:type="spellEnd"/>
      <w:r w:rsidRPr="00B2593C">
        <w:rPr>
          <w:rFonts w:ascii="Book Antiqua" w:eastAsia="宋体" w:hAnsi="Book Antiqua" w:cs="Times New Roman"/>
          <w:i/>
          <w:kern w:val="2"/>
          <w:sz w:val="24"/>
          <w:szCs w:val="24"/>
          <w:lang w:val="en-US" w:eastAsia="zh-CN"/>
        </w:rPr>
        <w:t xml:space="preserve"> J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173</w:t>
      </w:r>
      <w:r w:rsidRPr="00B2593C">
        <w:rPr>
          <w:rFonts w:ascii="Book Antiqua" w:eastAsia="宋体" w:hAnsi="Book Antiqua" w:cs="Times New Roman"/>
          <w:kern w:val="2"/>
          <w:sz w:val="24"/>
          <w:szCs w:val="24"/>
          <w:lang w:val="en-US" w:eastAsia="zh-CN"/>
        </w:rPr>
        <w:t>: 367-375 [PMID: 26104754 DOI: 10.1530/EJE-15-0454]</w:t>
      </w:r>
    </w:p>
    <w:p w14:paraId="11CC261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37 </w:t>
      </w:r>
      <w:proofErr w:type="spellStart"/>
      <w:r w:rsidRPr="00B2593C">
        <w:rPr>
          <w:rFonts w:ascii="Book Antiqua" w:eastAsia="宋体" w:hAnsi="Book Antiqua" w:cs="Times New Roman"/>
          <w:b/>
          <w:kern w:val="2"/>
          <w:sz w:val="24"/>
          <w:szCs w:val="24"/>
          <w:lang w:val="en-US" w:eastAsia="zh-CN"/>
        </w:rPr>
        <w:t>Takami</w:t>
      </w:r>
      <w:proofErr w:type="spellEnd"/>
      <w:r w:rsidRPr="00B2593C">
        <w:rPr>
          <w:rFonts w:ascii="Book Antiqua" w:eastAsia="宋体" w:hAnsi="Book Antiqua" w:cs="Times New Roman"/>
          <w:b/>
          <w:kern w:val="2"/>
          <w:sz w:val="24"/>
          <w:szCs w:val="24"/>
          <w:lang w:val="en-US" w:eastAsia="zh-CN"/>
        </w:rPr>
        <w:t xml:space="preserve"> H</w:t>
      </w:r>
      <w:r w:rsidRPr="00B2593C">
        <w:rPr>
          <w:rFonts w:ascii="Book Antiqua" w:eastAsia="宋体" w:hAnsi="Book Antiqua" w:cs="Times New Roman"/>
          <w:kern w:val="2"/>
          <w:sz w:val="24"/>
          <w:szCs w:val="24"/>
          <w:lang w:val="en-US" w:eastAsia="zh-CN"/>
        </w:rPr>
        <w:t xml:space="preserve">, Ito Y, Okamoto T, Onoda N, Noguchi H, Yoshida A. Revisiting the guidelines issued by the Japanese Society of Thyroid Surgeons and Japan Association of Endocrine Surgeons: a gradual move towards consensus between Japanese and western practice in the management of thyroid carcinoma.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kern w:val="2"/>
          <w:sz w:val="24"/>
          <w:szCs w:val="24"/>
          <w:lang w:val="en-US" w:eastAsia="zh-CN"/>
        </w:rPr>
        <w:lastRenderedPageBreak/>
        <w:t xml:space="preserve">2014; </w:t>
      </w:r>
      <w:r w:rsidRPr="00B2593C">
        <w:rPr>
          <w:rFonts w:ascii="Book Antiqua" w:eastAsia="宋体" w:hAnsi="Book Antiqua" w:cs="Times New Roman"/>
          <w:b/>
          <w:kern w:val="2"/>
          <w:sz w:val="24"/>
          <w:szCs w:val="24"/>
          <w:lang w:val="en-US" w:eastAsia="zh-CN"/>
        </w:rPr>
        <w:t>38</w:t>
      </w:r>
      <w:r w:rsidRPr="00B2593C">
        <w:rPr>
          <w:rFonts w:ascii="Book Antiqua" w:eastAsia="宋体" w:hAnsi="Book Antiqua" w:cs="Times New Roman"/>
          <w:kern w:val="2"/>
          <w:sz w:val="24"/>
          <w:szCs w:val="24"/>
          <w:lang w:val="en-US" w:eastAsia="zh-CN"/>
        </w:rPr>
        <w:t>: 2002-2010 [PMID: 24671301 DOI: 10.1007/s00268-014-2498-y]</w:t>
      </w:r>
    </w:p>
    <w:p w14:paraId="5FDE771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38 </w:t>
      </w:r>
      <w:proofErr w:type="spellStart"/>
      <w:r w:rsidRPr="00B2593C">
        <w:rPr>
          <w:rFonts w:ascii="Book Antiqua" w:eastAsia="宋体" w:hAnsi="Book Antiqua" w:cs="Times New Roman"/>
          <w:b/>
          <w:kern w:val="2"/>
          <w:sz w:val="24"/>
          <w:szCs w:val="24"/>
          <w:lang w:val="en-US" w:eastAsia="zh-CN"/>
        </w:rPr>
        <w:t>Pitoia</w:t>
      </w:r>
      <w:proofErr w:type="spellEnd"/>
      <w:r w:rsidRPr="00B2593C">
        <w:rPr>
          <w:rFonts w:ascii="Book Antiqua" w:eastAsia="宋体" w:hAnsi="Book Antiqua" w:cs="Times New Roman"/>
          <w:b/>
          <w:kern w:val="2"/>
          <w:sz w:val="24"/>
          <w:szCs w:val="24"/>
          <w:lang w:val="en-US" w:eastAsia="zh-CN"/>
        </w:rPr>
        <w:t xml:space="preserve"> F</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2015 American Thyroid Association Guidelines for Thyroid Nodules and Differentiated Thyroid Cancer and Their Implementation in Various Care Settings.</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319-321 [PMID: 26576627 DOI: 10.1089/thy.2015.0530]</w:t>
      </w:r>
    </w:p>
    <w:p w14:paraId="748C217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39 </w:t>
      </w:r>
      <w:proofErr w:type="spellStart"/>
      <w:r w:rsidRPr="00B2593C">
        <w:rPr>
          <w:rFonts w:ascii="Book Antiqua" w:eastAsia="宋体" w:hAnsi="Book Antiqua" w:cs="Times New Roman"/>
          <w:b/>
          <w:kern w:val="2"/>
          <w:sz w:val="24"/>
          <w:szCs w:val="24"/>
          <w:lang w:val="en-US" w:eastAsia="zh-CN"/>
        </w:rPr>
        <w:t>Leboulleux</w:t>
      </w:r>
      <w:proofErr w:type="spellEnd"/>
      <w:r w:rsidRPr="00B2593C">
        <w:rPr>
          <w:rFonts w:ascii="Book Antiqua" w:eastAsia="宋体" w:hAnsi="Book Antiqua" w:cs="Times New Roman"/>
          <w:b/>
          <w:kern w:val="2"/>
          <w:sz w:val="24"/>
          <w:szCs w:val="24"/>
          <w:lang w:val="en-US" w:eastAsia="zh-CN"/>
        </w:rPr>
        <w:t xml:space="preserve"> S</w:t>
      </w:r>
      <w:r w:rsidRPr="00B2593C">
        <w:rPr>
          <w:rFonts w:ascii="Book Antiqua" w:eastAsia="宋体" w:hAnsi="Book Antiqua" w:cs="Times New Roman"/>
          <w:kern w:val="2"/>
          <w:sz w:val="24"/>
          <w:szCs w:val="24"/>
          <w:lang w:val="en-US" w:eastAsia="zh-CN"/>
        </w:rPr>
        <w:t xml:space="preserve">, Tuttle RM, </w:t>
      </w:r>
      <w:proofErr w:type="spellStart"/>
      <w:r w:rsidRPr="00B2593C">
        <w:rPr>
          <w:rFonts w:ascii="Book Antiqua" w:eastAsia="宋体" w:hAnsi="Book Antiqua" w:cs="Times New Roman"/>
          <w:kern w:val="2"/>
          <w:sz w:val="24"/>
          <w:szCs w:val="24"/>
          <w:lang w:val="en-US" w:eastAsia="zh-CN"/>
        </w:rPr>
        <w:t>Pacini</w:t>
      </w:r>
      <w:proofErr w:type="spellEnd"/>
      <w:r w:rsidRPr="00B2593C">
        <w:rPr>
          <w:rFonts w:ascii="Book Antiqua" w:eastAsia="宋体" w:hAnsi="Book Antiqua" w:cs="Times New Roman"/>
          <w:kern w:val="2"/>
          <w:sz w:val="24"/>
          <w:szCs w:val="24"/>
          <w:lang w:val="en-US" w:eastAsia="zh-CN"/>
        </w:rPr>
        <w:t xml:space="preserve"> F, Schlumberger M.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time to shift from surgery to active surveillance? </w:t>
      </w:r>
      <w:r w:rsidRPr="00B2593C">
        <w:rPr>
          <w:rFonts w:ascii="Book Antiqua" w:eastAsia="宋体" w:hAnsi="Book Antiqua" w:cs="Times New Roman"/>
          <w:i/>
          <w:kern w:val="2"/>
          <w:sz w:val="24"/>
          <w:szCs w:val="24"/>
          <w:lang w:val="en-US" w:eastAsia="zh-CN"/>
        </w:rPr>
        <w:t xml:space="preserve">Lancet Diabetes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w:t>
      </w:r>
      <w:r w:rsidRPr="00B2593C">
        <w:rPr>
          <w:rFonts w:ascii="Book Antiqua" w:eastAsia="宋体" w:hAnsi="Book Antiqua" w:cs="Times New Roman"/>
          <w:kern w:val="2"/>
          <w:sz w:val="24"/>
          <w:szCs w:val="24"/>
          <w:lang w:val="en-US" w:eastAsia="zh-CN"/>
        </w:rPr>
        <w:t>: 933-942 [PMID: 27550849 DOI: 10.1016/S2213-8587(16)30180-2]</w:t>
      </w:r>
    </w:p>
    <w:p w14:paraId="3EECF0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40 </w:t>
      </w:r>
      <w:proofErr w:type="spellStart"/>
      <w:r w:rsidRPr="00B2593C">
        <w:rPr>
          <w:rFonts w:ascii="Book Antiqua" w:eastAsia="宋体" w:hAnsi="Book Antiqua" w:cs="Times New Roman"/>
          <w:b/>
          <w:kern w:val="2"/>
          <w:sz w:val="24"/>
          <w:szCs w:val="24"/>
          <w:lang w:val="en-US" w:eastAsia="zh-CN"/>
        </w:rPr>
        <w:t>Miyauchi</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Ito Y. Conservative Surveillance Management of Low-Risk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North Am</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48</w:t>
      </w:r>
      <w:r w:rsidRPr="00B2593C">
        <w:rPr>
          <w:rFonts w:ascii="Book Antiqua" w:eastAsia="宋体" w:hAnsi="Book Antiqua" w:cs="Times New Roman"/>
          <w:kern w:val="2"/>
          <w:sz w:val="24"/>
          <w:szCs w:val="24"/>
          <w:lang w:val="en-US" w:eastAsia="zh-CN"/>
        </w:rPr>
        <w:t>: 215-226 [PMID: 30717903 DOI: 10.1016/j.ecl.2018.10.007]</w:t>
      </w:r>
    </w:p>
    <w:p w14:paraId="22D54A1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41 </w:t>
      </w:r>
      <w:proofErr w:type="spellStart"/>
      <w:r w:rsidRPr="00B2593C">
        <w:rPr>
          <w:rFonts w:ascii="Book Antiqua" w:eastAsia="宋体" w:hAnsi="Book Antiqua" w:cs="Times New Roman"/>
          <w:b/>
          <w:kern w:val="2"/>
          <w:sz w:val="24"/>
          <w:szCs w:val="24"/>
          <w:lang w:val="en-US" w:eastAsia="zh-CN"/>
        </w:rPr>
        <w:t>Miyauchi</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Kudo T, Ito Y, Oda H, Yamamoto M,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Higashiyama T,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Fukushima M,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Miya A. Natural history of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Kinetic analyses on tumor volume during active surveillance and before presentation.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165</w:t>
      </w:r>
      <w:r w:rsidRPr="00B2593C">
        <w:rPr>
          <w:rFonts w:ascii="Book Antiqua" w:eastAsia="宋体" w:hAnsi="Book Antiqua" w:cs="Times New Roman"/>
          <w:kern w:val="2"/>
          <w:sz w:val="24"/>
          <w:szCs w:val="24"/>
          <w:lang w:val="en-US" w:eastAsia="zh-CN"/>
        </w:rPr>
        <w:t>: 25-30 [PMID: 30413323 DOI: 10.1016/j.surg.2018.07.045]</w:t>
      </w:r>
    </w:p>
    <w:p w14:paraId="6B87E0F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6400F4">
        <w:rPr>
          <w:rFonts w:ascii="Book Antiqua" w:eastAsia="宋体" w:hAnsi="Book Antiqua" w:cs="Times New Roman"/>
          <w:kern w:val="2"/>
          <w:sz w:val="24"/>
          <w:szCs w:val="24"/>
          <w:lang w:val="en-US" w:eastAsia="zh-CN"/>
        </w:rPr>
        <w:t xml:space="preserve">42 </w:t>
      </w:r>
      <w:r w:rsidRPr="006400F4">
        <w:rPr>
          <w:rFonts w:ascii="Book Antiqua" w:eastAsia="宋体" w:hAnsi="Book Antiqua" w:cs="Times New Roman"/>
          <w:b/>
          <w:kern w:val="2"/>
          <w:sz w:val="24"/>
          <w:szCs w:val="24"/>
          <w:lang w:val="en-US" w:eastAsia="zh-CN"/>
        </w:rPr>
        <w:t>Brito JP</w:t>
      </w:r>
      <w:r w:rsidRPr="006400F4">
        <w:rPr>
          <w:rFonts w:ascii="Book Antiqua" w:eastAsia="宋体" w:hAnsi="Book Antiqua" w:cs="Times New Roman"/>
          <w:kern w:val="2"/>
          <w:sz w:val="24"/>
          <w:szCs w:val="24"/>
          <w:lang w:val="en-US" w:eastAsia="zh-CN"/>
        </w:rPr>
        <w:t xml:space="preserve">, Ito Y, </w:t>
      </w:r>
      <w:proofErr w:type="spellStart"/>
      <w:r w:rsidRPr="006400F4">
        <w:rPr>
          <w:rFonts w:ascii="Book Antiqua" w:eastAsia="宋体" w:hAnsi="Book Antiqua" w:cs="Times New Roman"/>
          <w:kern w:val="2"/>
          <w:sz w:val="24"/>
          <w:szCs w:val="24"/>
          <w:lang w:val="en-US" w:eastAsia="zh-CN"/>
        </w:rPr>
        <w:t>Miyauchi</w:t>
      </w:r>
      <w:proofErr w:type="spellEnd"/>
      <w:r w:rsidRPr="006400F4">
        <w:rPr>
          <w:rFonts w:ascii="Book Antiqua" w:eastAsia="宋体" w:hAnsi="Book Antiqua" w:cs="Times New Roman"/>
          <w:kern w:val="2"/>
          <w:sz w:val="24"/>
          <w:szCs w:val="24"/>
          <w:lang w:val="en-US" w:eastAsia="zh-CN"/>
        </w:rPr>
        <w:t xml:space="preserve"> A, Tuttle RM. </w:t>
      </w:r>
      <w:proofErr w:type="gramStart"/>
      <w:r w:rsidRPr="00B2593C">
        <w:rPr>
          <w:rFonts w:ascii="Book Antiqua" w:eastAsia="宋体" w:hAnsi="Book Antiqua" w:cs="Times New Roman"/>
          <w:kern w:val="2"/>
          <w:sz w:val="24"/>
          <w:szCs w:val="24"/>
          <w:lang w:val="en-US" w:eastAsia="zh-CN"/>
        </w:rPr>
        <w:t xml:space="preserve">A Clinical Framework to Facilitate Risk Stratification When Considering an Active Surveillance Alternative to Immediate Biopsy and Surgery in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144-149 [PMID: 26414743 DOI: 10.1089/thy.2015.0178]</w:t>
      </w:r>
    </w:p>
    <w:p w14:paraId="56CD6B2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43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Inoue H, Fukushima M,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Higashiyama T, </w:t>
      </w:r>
      <w:proofErr w:type="spellStart"/>
      <w:r w:rsidRPr="00B2593C">
        <w:rPr>
          <w:rFonts w:ascii="Book Antiqua" w:eastAsia="宋体" w:hAnsi="Book Antiqua" w:cs="Times New Roman"/>
          <w:kern w:val="2"/>
          <w:sz w:val="24"/>
          <w:szCs w:val="24"/>
          <w:lang w:val="en-US" w:eastAsia="zh-CN"/>
        </w:rPr>
        <w:t>Tomoda</w:t>
      </w:r>
      <w:proofErr w:type="spellEnd"/>
      <w:r w:rsidRPr="00B2593C">
        <w:rPr>
          <w:rFonts w:ascii="Book Antiqua" w:eastAsia="宋体" w:hAnsi="Book Antiqua" w:cs="Times New Roman"/>
          <w:kern w:val="2"/>
          <w:sz w:val="24"/>
          <w:szCs w:val="24"/>
          <w:lang w:val="en-US" w:eastAsia="zh-CN"/>
        </w:rPr>
        <w:t xml:space="preserve"> C, </w:t>
      </w:r>
      <w:proofErr w:type="spellStart"/>
      <w:r w:rsidRPr="00B2593C">
        <w:rPr>
          <w:rFonts w:ascii="Book Antiqua" w:eastAsia="宋体" w:hAnsi="Book Antiqua" w:cs="Times New Roman"/>
          <w:kern w:val="2"/>
          <w:sz w:val="24"/>
          <w:szCs w:val="24"/>
          <w:lang w:val="en-US" w:eastAsia="zh-CN"/>
        </w:rPr>
        <w:t>Takamura</w:t>
      </w:r>
      <w:proofErr w:type="spellEnd"/>
      <w:r w:rsidRPr="00B2593C">
        <w:rPr>
          <w:rFonts w:ascii="Book Antiqua" w:eastAsia="宋体" w:hAnsi="Book Antiqua" w:cs="Times New Roman"/>
          <w:kern w:val="2"/>
          <w:sz w:val="24"/>
          <w:szCs w:val="24"/>
          <w:lang w:val="en-US" w:eastAsia="zh-CN"/>
        </w:rPr>
        <w:t xml:space="preserve"> Y, Kobayashi K, Miya A. </w:t>
      </w:r>
      <w:proofErr w:type="gramStart"/>
      <w:r w:rsidRPr="00B2593C">
        <w:rPr>
          <w:rFonts w:ascii="Book Antiqua" w:eastAsia="宋体" w:hAnsi="Book Antiqua" w:cs="Times New Roman"/>
          <w:kern w:val="2"/>
          <w:sz w:val="24"/>
          <w:szCs w:val="24"/>
          <w:lang w:val="en-US" w:eastAsia="zh-CN"/>
        </w:rPr>
        <w:t xml:space="preserve">An observational trial for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in Japanese patients.</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2010;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28-35 [PMID: 20020290 DOI: 10.1007/s00268-009-0303-0]</w:t>
      </w:r>
    </w:p>
    <w:p w14:paraId="219546E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44 </w:t>
      </w:r>
      <w:proofErr w:type="spellStart"/>
      <w:r w:rsidRPr="00B2593C">
        <w:rPr>
          <w:rFonts w:ascii="Book Antiqua" w:eastAsia="宋体" w:hAnsi="Book Antiqua" w:cs="Times New Roman"/>
          <w:b/>
          <w:kern w:val="2"/>
          <w:sz w:val="24"/>
          <w:szCs w:val="24"/>
          <w:lang w:val="en-US" w:eastAsia="zh-CN"/>
        </w:rPr>
        <w:t>Sugitani</w:t>
      </w:r>
      <w:proofErr w:type="spellEnd"/>
      <w:r w:rsidRPr="00B2593C">
        <w:rPr>
          <w:rFonts w:ascii="Book Antiqua" w:eastAsia="宋体" w:hAnsi="Book Antiqua" w:cs="Times New Roman"/>
          <w:b/>
          <w:kern w:val="2"/>
          <w:sz w:val="24"/>
          <w:szCs w:val="24"/>
          <w:lang w:val="en-US" w:eastAsia="zh-CN"/>
        </w:rPr>
        <w:t xml:space="preserve"> I</w:t>
      </w:r>
      <w:r w:rsidRPr="00B2593C">
        <w:rPr>
          <w:rFonts w:ascii="Book Antiqua" w:eastAsia="宋体" w:hAnsi="Book Antiqua" w:cs="Times New Roman"/>
          <w:kern w:val="2"/>
          <w:sz w:val="24"/>
          <w:szCs w:val="24"/>
          <w:lang w:val="en-US" w:eastAsia="zh-CN"/>
        </w:rPr>
        <w:t xml:space="preserve">, Toda K, Yamada K, Yamamoto N, </w:t>
      </w:r>
      <w:proofErr w:type="spellStart"/>
      <w:r w:rsidRPr="00B2593C">
        <w:rPr>
          <w:rFonts w:ascii="Book Antiqua" w:eastAsia="宋体" w:hAnsi="Book Antiqua" w:cs="Times New Roman"/>
          <w:kern w:val="2"/>
          <w:sz w:val="24"/>
          <w:szCs w:val="24"/>
          <w:lang w:val="en-US" w:eastAsia="zh-CN"/>
        </w:rPr>
        <w:t>Ikenaga</w:t>
      </w:r>
      <w:proofErr w:type="spellEnd"/>
      <w:r w:rsidRPr="00B2593C">
        <w:rPr>
          <w:rFonts w:ascii="Book Antiqua" w:eastAsia="宋体" w:hAnsi="Book Antiqua" w:cs="Times New Roman"/>
          <w:kern w:val="2"/>
          <w:sz w:val="24"/>
          <w:szCs w:val="24"/>
          <w:lang w:val="en-US" w:eastAsia="zh-CN"/>
        </w:rPr>
        <w:t xml:space="preserve"> M, Fujimoto Y. Three distinctly different kinds of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should be recognized: our treatment strategies and outcomes.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2010;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1222-1231 [PMID: 20066418 DOI: 10.1007/s00268-009-0359-x]</w:t>
      </w:r>
    </w:p>
    <w:p w14:paraId="76CF116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45 </w:t>
      </w:r>
      <w:proofErr w:type="spellStart"/>
      <w:r w:rsidRPr="00B2593C">
        <w:rPr>
          <w:rFonts w:ascii="Book Antiqua" w:eastAsia="宋体" w:hAnsi="Book Antiqua" w:cs="Times New Roman"/>
          <w:b/>
          <w:kern w:val="2"/>
          <w:sz w:val="24"/>
          <w:szCs w:val="24"/>
          <w:lang w:val="en-US" w:eastAsia="zh-CN"/>
        </w:rPr>
        <w:t>Miyauchi</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Kudo T, Ito Y, Oda H,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Higashiyama T, Fukushima M,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Miya A. Estimation of the lifetime probability of disease progression of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of the thyroid during active surveillance.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163</w:t>
      </w:r>
      <w:r w:rsidRPr="00B2593C">
        <w:rPr>
          <w:rFonts w:ascii="Book Antiqua" w:eastAsia="宋体" w:hAnsi="Book Antiqua" w:cs="Times New Roman"/>
          <w:kern w:val="2"/>
          <w:sz w:val="24"/>
          <w:szCs w:val="24"/>
          <w:lang w:val="en-US" w:eastAsia="zh-CN"/>
        </w:rPr>
        <w:t>: 48-52 [PMID: 29103582 DOI: 10.1016/j.surg.2017.03.028]</w:t>
      </w:r>
    </w:p>
    <w:p w14:paraId="00DB2F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46 </w:t>
      </w:r>
      <w:r w:rsidRPr="00B2593C">
        <w:rPr>
          <w:rFonts w:ascii="Book Antiqua" w:eastAsia="宋体" w:hAnsi="Book Antiqua" w:cs="Times New Roman"/>
          <w:b/>
          <w:kern w:val="2"/>
          <w:sz w:val="24"/>
          <w:szCs w:val="24"/>
          <w:lang w:val="en-US" w:eastAsia="zh-CN"/>
        </w:rPr>
        <w:t>Oh HS</w:t>
      </w:r>
      <w:r w:rsidRPr="00B2593C">
        <w:rPr>
          <w:rFonts w:ascii="Book Antiqua" w:eastAsia="宋体" w:hAnsi="Book Antiqua" w:cs="Times New Roman"/>
          <w:kern w:val="2"/>
          <w:sz w:val="24"/>
          <w:szCs w:val="24"/>
          <w:lang w:val="en-US" w:eastAsia="zh-CN"/>
        </w:rPr>
        <w:t xml:space="preserve">, Ha J, Kim HI, Kim TH, Kim WG, Lim DJ, Kim TY, Kim SW, Kim WB, </w:t>
      </w:r>
      <w:proofErr w:type="spellStart"/>
      <w:r w:rsidRPr="00B2593C">
        <w:rPr>
          <w:rFonts w:ascii="Book Antiqua" w:eastAsia="宋体" w:hAnsi="Book Antiqua" w:cs="Times New Roman"/>
          <w:kern w:val="2"/>
          <w:sz w:val="24"/>
          <w:szCs w:val="24"/>
          <w:lang w:val="en-US" w:eastAsia="zh-CN"/>
        </w:rPr>
        <w:t>Shong</w:t>
      </w:r>
      <w:proofErr w:type="spellEnd"/>
      <w:r w:rsidRPr="00B2593C">
        <w:rPr>
          <w:rFonts w:ascii="Book Antiqua" w:eastAsia="宋体" w:hAnsi="Book Antiqua" w:cs="Times New Roman"/>
          <w:kern w:val="2"/>
          <w:sz w:val="24"/>
          <w:szCs w:val="24"/>
          <w:lang w:val="en-US" w:eastAsia="zh-CN"/>
        </w:rPr>
        <w:t xml:space="preserve"> YK, Chung JH, </w:t>
      </w:r>
      <w:proofErr w:type="spellStart"/>
      <w:r w:rsidRPr="00B2593C">
        <w:rPr>
          <w:rFonts w:ascii="Book Antiqua" w:eastAsia="宋体" w:hAnsi="Book Antiqua" w:cs="Times New Roman"/>
          <w:kern w:val="2"/>
          <w:sz w:val="24"/>
          <w:szCs w:val="24"/>
          <w:lang w:val="en-US" w:eastAsia="zh-CN"/>
        </w:rPr>
        <w:t>Baek</w:t>
      </w:r>
      <w:proofErr w:type="spellEnd"/>
      <w:r w:rsidRPr="00B2593C">
        <w:rPr>
          <w:rFonts w:ascii="Book Antiqua" w:eastAsia="宋体" w:hAnsi="Book Antiqua" w:cs="Times New Roman"/>
          <w:kern w:val="2"/>
          <w:sz w:val="24"/>
          <w:szCs w:val="24"/>
          <w:lang w:val="en-US" w:eastAsia="zh-CN"/>
        </w:rPr>
        <w:t xml:space="preserve"> JH. Active Surveillance of Low-Risk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 Multi-Center Cohort Study in Korea.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1587-1594 [PMID: 30226447 DOI: 10.1089/thy.2018.0263]</w:t>
      </w:r>
    </w:p>
    <w:p w14:paraId="73CC4D0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47 </w:t>
      </w:r>
      <w:r w:rsidRPr="00B2593C">
        <w:rPr>
          <w:rFonts w:ascii="Book Antiqua" w:eastAsia="宋体" w:hAnsi="Book Antiqua" w:cs="Times New Roman"/>
          <w:b/>
          <w:kern w:val="2"/>
          <w:sz w:val="24"/>
          <w:szCs w:val="24"/>
          <w:lang w:val="en-US" w:eastAsia="zh-CN"/>
        </w:rPr>
        <w:t>Sakai T</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Sugitani</w:t>
      </w:r>
      <w:proofErr w:type="spellEnd"/>
      <w:r w:rsidRPr="00B2593C">
        <w:rPr>
          <w:rFonts w:ascii="Book Antiqua" w:eastAsia="宋体" w:hAnsi="Book Antiqua" w:cs="Times New Roman"/>
          <w:kern w:val="2"/>
          <w:sz w:val="24"/>
          <w:szCs w:val="24"/>
          <w:lang w:val="en-US" w:eastAsia="zh-CN"/>
        </w:rPr>
        <w:t xml:space="preserve"> I, </w:t>
      </w:r>
      <w:proofErr w:type="spellStart"/>
      <w:r w:rsidRPr="00B2593C">
        <w:rPr>
          <w:rFonts w:ascii="Book Antiqua" w:eastAsia="宋体" w:hAnsi="Book Antiqua" w:cs="Times New Roman"/>
          <w:kern w:val="2"/>
          <w:sz w:val="24"/>
          <w:szCs w:val="24"/>
          <w:lang w:val="en-US" w:eastAsia="zh-CN"/>
        </w:rPr>
        <w:t>Ebina</w:t>
      </w:r>
      <w:proofErr w:type="spellEnd"/>
      <w:r w:rsidRPr="00B2593C">
        <w:rPr>
          <w:rFonts w:ascii="Book Antiqua" w:eastAsia="宋体" w:hAnsi="Book Antiqua" w:cs="Times New Roman"/>
          <w:kern w:val="2"/>
          <w:sz w:val="24"/>
          <w:szCs w:val="24"/>
          <w:lang w:val="en-US" w:eastAsia="zh-CN"/>
        </w:rPr>
        <w:t xml:space="preserve"> A, Fukuoka O, Toda K, </w:t>
      </w:r>
      <w:proofErr w:type="spellStart"/>
      <w:r w:rsidRPr="00B2593C">
        <w:rPr>
          <w:rFonts w:ascii="Book Antiqua" w:eastAsia="宋体" w:hAnsi="Book Antiqua" w:cs="Times New Roman"/>
          <w:kern w:val="2"/>
          <w:sz w:val="24"/>
          <w:szCs w:val="24"/>
          <w:lang w:val="en-US" w:eastAsia="zh-CN"/>
        </w:rPr>
        <w:t>Mitani</w:t>
      </w:r>
      <w:proofErr w:type="spellEnd"/>
      <w:r w:rsidRPr="00B2593C">
        <w:rPr>
          <w:rFonts w:ascii="Book Antiqua" w:eastAsia="宋体" w:hAnsi="Book Antiqua" w:cs="Times New Roman"/>
          <w:kern w:val="2"/>
          <w:sz w:val="24"/>
          <w:szCs w:val="24"/>
          <w:lang w:val="en-US" w:eastAsia="zh-CN"/>
        </w:rPr>
        <w:t xml:space="preserve"> H, Yamada K. Active Surveillance for T1bN0M0 Papillary Thyroid Carcinoma.</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59-63 [PMID: 30560718 DOI: 10.1089/thy.2018.0462]</w:t>
      </w:r>
    </w:p>
    <w:p w14:paraId="7FB4031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48 </w:t>
      </w:r>
      <w:proofErr w:type="spellStart"/>
      <w:r w:rsidRPr="00B2593C">
        <w:rPr>
          <w:rFonts w:ascii="Book Antiqua" w:eastAsia="宋体" w:hAnsi="Book Antiqua" w:cs="Times New Roman"/>
          <w:b/>
          <w:kern w:val="2"/>
          <w:sz w:val="24"/>
          <w:szCs w:val="24"/>
          <w:lang w:val="en-US" w:eastAsia="zh-CN"/>
        </w:rPr>
        <w:t>Sanabria</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Kowalski LP, Shah JP, Nixon IJ, </w:t>
      </w:r>
      <w:proofErr w:type="spellStart"/>
      <w:r w:rsidRPr="00B2593C">
        <w:rPr>
          <w:rFonts w:ascii="Book Antiqua" w:eastAsia="宋体" w:hAnsi="Book Antiqua" w:cs="Times New Roman"/>
          <w:kern w:val="2"/>
          <w:sz w:val="24"/>
          <w:szCs w:val="24"/>
          <w:lang w:val="en-US" w:eastAsia="zh-CN"/>
        </w:rPr>
        <w:t>Angelos</w:t>
      </w:r>
      <w:proofErr w:type="spellEnd"/>
      <w:r w:rsidRPr="00B2593C">
        <w:rPr>
          <w:rFonts w:ascii="Book Antiqua" w:eastAsia="宋体" w:hAnsi="Book Antiqua" w:cs="Times New Roman"/>
          <w:kern w:val="2"/>
          <w:sz w:val="24"/>
          <w:szCs w:val="24"/>
          <w:lang w:val="en-US" w:eastAsia="zh-CN"/>
        </w:rPr>
        <w:t xml:space="preserve"> P, Williams MD, </w:t>
      </w:r>
      <w:proofErr w:type="spellStart"/>
      <w:r w:rsidRPr="00B2593C">
        <w:rPr>
          <w:rFonts w:ascii="Book Antiqua" w:eastAsia="宋体" w:hAnsi="Book Antiqua" w:cs="Times New Roman"/>
          <w:kern w:val="2"/>
          <w:sz w:val="24"/>
          <w:szCs w:val="24"/>
          <w:lang w:val="en-US" w:eastAsia="zh-CN"/>
        </w:rPr>
        <w:t>Rinaldo</w:t>
      </w:r>
      <w:proofErr w:type="spellEnd"/>
      <w:r w:rsidRPr="00B2593C">
        <w:rPr>
          <w:rFonts w:ascii="Book Antiqua" w:eastAsia="宋体" w:hAnsi="Book Antiqua" w:cs="Times New Roman"/>
          <w:kern w:val="2"/>
          <w:sz w:val="24"/>
          <w:szCs w:val="24"/>
          <w:lang w:val="en-US" w:eastAsia="zh-CN"/>
        </w:rPr>
        <w:t xml:space="preserve"> A, </w:t>
      </w:r>
      <w:proofErr w:type="spellStart"/>
      <w:r w:rsidRPr="00B2593C">
        <w:rPr>
          <w:rFonts w:ascii="Book Antiqua" w:eastAsia="宋体" w:hAnsi="Book Antiqua" w:cs="Times New Roman"/>
          <w:kern w:val="2"/>
          <w:sz w:val="24"/>
          <w:szCs w:val="24"/>
          <w:lang w:val="en-US" w:eastAsia="zh-CN"/>
        </w:rPr>
        <w:t>Ferlito</w:t>
      </w:r>
      <w:proofErr w:type="spellEnd"/>
      <w:r w:rsidRPr="00B2593C">
        <w:rPr>
          <w:rFonts w:ascii="Book Antiqua" w:eastAsia="宋体" w:hAnsi="Book Antiqua" w:cs="Times New Roman"/>
          <w:kern w:val="2"/>
          <w:sz w:val="24"/>
          <w:szCs w:val="24"/>
          <w:lang w:val="en-US" w:eastAsia="zh-CN"/>
        </w:rPr>
        <w:t xml:space="preserve"> A. Growing incidence of thyroid carcinoma in recent years: Factors underlying </w:t>
      </w:r>
      <w:proofErr w:type="spellStart"/>
      <w:r w:rsidRPr="00B2593C">
        <w:rPr>
          <w:rFonts w:ascii="Book Antiqua" w:eastAsia="宋体" w:hAnsi="Book Antiqua" w:cs="Times New Roman"/>
          <w:kern w:val="2"/>
          <w:sz w:val="24"/>
          <w:szCs w:val="24"/>
          <w:lang w:val="en-US" w:eastAsia="zh-CN"/>
        </w:rPr>
        <w:t>overdiagnosis</w:t>
      </w:r>
      <w:proofErr w:type="spell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Head Neck</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855-866 [PMID: 29206325 DOI: 10.1002/hed.25029]</w:t>
      </w:r>
    </w:p>
    <w:p w14:paraId="37E8B22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49 </w:t>
      </w:r>
      <w:r w:rsidRPr="00B2593C">
        <w:rPr>
          <w:rFonts w:ascii="Book Antiqua" w:eastAsia="宋体" w:hAnsi="Book Antiqua" w:cs="Times New Roman"/>
          <w:b/>
          <w:kern w:val="2"/>
          <w:sz w:val="24"/>
          <w:szCs w:val="24"/>
          <w:lang w:val="en-US" w:eastAsia="zh-CN"/>
        </w:rPr>
        <w:t>Rosario PW</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Mourão</w:t>
      </w:r>
      <w:proofErr w:type="spellEnd"/>
      <w:r w:rsidRPr="00B2593C">
        <w:rPr>
          <w:rFonts w:ascii="Book Antiqua" w:eastAsia="宋体" w:hAnsi="Book Antiqua" w:cs="Times New Roman"/>
          <w:kern w:val="2"/>
          <w:sz w:val="24"/>
          <w:szCs w:val="24"/>
          <w:lang w:val="en-US" w:eastAsia="zh-CN"/>
        </w:rPr>
        <w:t xml:space="preserve"> GF, </w:t>
      </w:r>
      <w:proofErr w:type="spellStart"/>
      <w:proofErr w:type="gramStart"/>
      <w:r w:rsidRPr="00B2593C">
        <w:rPr>
          <w:rFonts w:ascii="Book Antiqua" w:eastAsia="宋体" w:hAnsi="Book Antiqua" w:cs="Times New Roman"/>
          <w:kern w:val="2"/>
          <w:sz w:val="24"/>
          <w:szCs w:val="24"/>
          <w:lang w:val="en-US" w:eastAsia="zh-CN"/>
        </w:rPr>
        <w:t>Calsolari</w:t>
      </w:r>
      <w:proofErr w:type="spellEnd"/>
      <w:proofErr w:type="gramEnd"/>
      <w:r w:rsidRPr="00B2593C">
        <w:rPr>
          <w:rFonts w:ascii="Book Antiqua" w:eastAsia="宋体" w:hAnsi="Book Antiqua" w:cs="Times New Roman"/>
          <w:kern w:val="2"/>
          <w:sz w:val="24"/>
          <w:szCs w:val="24"/>
          <w:lang w:val="en-US" w:eastAsia="zh-CN"/>
        </w:rPr>
        <w:t xml:space="preserve"> MR. Active Surveillance in Adults with Low-Risk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A Prospective Study. </w:t>
      </w:r>
      <w:proofErr w:type="spellStart"/>
      <w:r w:rsidRPr="00B2593C">
        <w:rPr>
          <w:rFonts w:ascii="Book Antiqua" w:eastAsia="宋体" w:hAnsi="Book Antiqua" w:cs="Times New Roman"/>
          <w:i/>
          <w:kern w:val="2"/>
          <w:sz w:val="24"/>
          <w:szCs w:val="24"/>
          <w:lang w:val="en-US" w:eastAsia="zh-CN"/>
        </w:rPr>
        <w:t>Horm</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i/>
          <w:kern w:val="2"/>
          <w:sz w:val="24"/>
          <w:szCs w:val="24"/>
          <w:lang w:val="en-US" w:eastAsia="zh-CN"/>
        </w:rPr>
        <w:t xml:space="preserve"> Res</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51</w:t>
      </w:r>
      <w:r w:rsidRPr="00B2593C">
        <w:rPr>
          <w:rFonts w:ascii="Book Antiqua" w:eastAsia="宋体" w:hAnsi="Book Antiqua" w:cs="Times New Roman"/>
          <w:kern w:val="2"/>
          <w:sz w:val="24"/>
          <w:szCs w:val="24"/>
          <w:lang w:val="en-US" w:eastAsia="zh-CN"/>
        </w:rPr>
        <w:t>: 703-708 [PMID: 31683339 DOI: 10.1055/a-1015-6684]</w:t>
      </w:r>
    </w:p>
    <w:p w14:paraId="750644D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50 </w:t>
      </w:r>
      <w:r w:rsidRPr="00B2593C">
        <w:rPr>
          <w:rFonts w:ascii="Book Antiqua" w:eastAsia="宋体" w:hAnsi="Book Antiqua" w:cs="Times New Roman"/>
          <w:b/>
          <w:kern w:val="2"/>
          <w:sz w:val="24"/>
          <w:szCs w:val="24"/>
          <w:lang w:val="en-US" w:eastAsia="zh-CN"/>
        </w:rPr>
        <w:t>Vita R</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Ieni</w:t>
      </w:r>
      <w:proofErr w:type="spellEnd"/>
      <w:r w:rsidRPr="00B2593C">
        <w:rPr>
          <w:rFonts w:ascii="Book Antiqua" w:eastAsia="宋体" w:hAnsi="Book Antiqua" w:cs="Times New Roman"/>
          <w:kern w:val="2"/>
          <w:sz w:val="24"/>
          <w:szCs w:val="24"/>
          <w:lang w:val="en-US" w:eastAsia="zh-CN"/>
        </w:rPr>
        <w:t xml:space="preserve"> A, </w:t>
      </w:r>
      <w:proofErr w:type="spellStart"/>
      <w:r w:rsidRPr="00B2593C">
        <w:rPr>
          <w:rFonts w:ascii="Book Antiqua" w:eastAsia="宋体" w:hAnsi="Book Antiqua" w:cs="Times New Roman"/>
          <w:kern w:val="2"/>
          <w:sz w:val="24"/>
          <w:szCs w:val="24"/>
          <w:lang w:val="en-US" w:eastAsia="zh-CN"/>
        </w:rPr>
        <w:t>Tuccari</w:t>
      </w:r>
      <w:proofErr w:type="spellEnd"/>
      <w:r w:rsidRPr="00B2593C">
        <w:rPr>
          <w:rFonts w:ascii="Book Antiqua" w:eastAsia="宋体" w:hAnsi="Book Antiqua" w:cs="Times New Roman"/>
          <w:kern w:val="2"/>
          <w:sz w:val="24"/>
          <w:szCs w:val="24"/>
          <w:lang w:val="en-US" w:eastAsia="zh-CN"/>
        </w:rPr>
        <w:t xml:space="preserve"> G, </w:t>
      </w:r>
      <w:proofErr w:type="spellStart"/>
      <w:r w:rsidRPr="00B2593C">
        <w:rPr>
          <w:rFonts w:ascii="Book Antiqua" w:eastAsia="宋体" w:hAnsi="Book Antiqua" w:cs="Times New Roman"/>
          <w:kern w:val="2"/>
          <w:sz w:val="24"/>
          <w:szCs w:val="24"/>
          <w:lang w:val="en-US" w:eastAsia="zh-CN"/>
        </w:rPr>
        <w:t>Benvenga</w:t>
      </w:r>
      <w:proofErr w:type="spellEnd"/>
      <w:r w:rsidRPr="00B2593C">
        <w:rPr>
          <w:rFonts w:ascii="Book Antiqua" w:eastAsia="宋体" w:hAnsi="Book Antiqua" w:cs="Times New Roman"/>
          <w:kern w:val="2"/>
          <w:sz w:val="24"/>
          <w:szCs w:val="24"/>
          <w:lang w:val="en-US" w:eastAsia="zh-CN"/>
        </w:rPr>
        <w:t xml:space="preserve"> S.</w:t>
      </w:r>
      <w:proofErr w:type="gramEnd"/>
      <w:r w:rsidRPr="00B2593C">
        <w:rPr>
          <w:rFonts w:ascii="Book Antiqua" w:eastAsia="宋体" w:hAnsi="Book Antiqua" w:cs="Times New Roman"/>
          <w:kern w:val="2"/>
          <w:sz w:val="24"/>
          <w:szCs w:val="24"/>
          <w:lang w:val="en-US" w:eastAsia="zh-CN"/>
        </w:rPr>
        <w:t xml:space="preserve"> </w:t>
      </w:r>
      <w:proofErr w:type="gramStart"/>
      <w:r w:rsidRPr="00B2593C">
        <w:rPr>
          <w:rFonts w:ascii="Book Antiqua" w:eastAsia="宋体" w:hAnsi="Book Antiqua" w:cs="Times New Roman"/>
          <w:kern w:val="2"/>
          <w:sz w:val="24"/>
          <w:szCs w:val="24"/>
          <w:lang w:val="en-US" w:eastAsia="zh-CN"/>
        </w:rPr>
        <w:t xml:space="preserve">The increasing prevalence of chronic lymphocytic thyroiditis in papillary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Rev </w:t>
      </w:r>
      <w:proofErr w:type="spellStart"/>
      <w:r w:rsidRPr="00B2593C">
        <w:rPr>
          <w:rFonts w:ascii="Book Antiqua" w:eastAsia="宋体" w:hAnsi="Book Antiqua" w:cs="Times New Roman"/>
          <w:i/>
          <w:kern w:val="2"/>
          <w:sz w:val="24"/>
          <w:szCs w:val="24"/>
          <w:lang w:val="en-US" w:eastAsia="zh-CN"/>
        </w:rPr>
        <w:t>Endocr</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Disord</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19</w:t>
      </w:r>
      <w:r w:rsidRPr="00B2593C">
        <w:rPr>
          <w:rFonts w:ascii="Book Antiqua" w:eastAsia="宋体" w:hAnsi="Book Antiqua" w:cs="Times New Roman"/>
          <w:kern w:val="2"/>
          <w:sz w:val="24"/>
          <w:szCs w:val="24"/>
          <w:lang w:val="en-US" w:eastAsia="zh-CN"/>
        </w:rPr>
        <w:t>: 301-309 [PMID: 30456477 DOI: 10.1007/s11154-018-9474-z]</w:t>
      </w:r>
    </w:p>
    <w:p w14:paraId="0C8B2C4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51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Oda H, Kobayashi K,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Miya A. Revisiting Low-Risk Thyroid Papillary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Resected Without Observation: Was Immediate Surgery Necessary?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523-528 [PMID: 26243564 DOI: 10.1007/s00268-015-3184-4]</w:t>
      </w:r>
    </w:p>
    <w:p w14:paraId="522E0FD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52 </w:t>
      </w:r>
      <w:proofErr w:type="spellStart"/>
      <w:r w:rsidRPr="00B2593C">
        <w:rPr>
          <w:rFonts w:ascii="Book Antiqua" w:eastAsia="宋体" w:hAnsi="Book Antiqua" w:cs="Times New Roman"/>
          <w:b/>
          <w:kern w:val="2"/>
          <w:sz w:val="24"/>
          <w:szCs w:val="24"/>
          <w:lang w:val="en-US" w:eastAsia="zh-CN"/>
        </w:rPr>
        <w:t>Ramundo</w:t>
      </w:r>
      <w:proofErr w:type="spellEnd"/>
      <w:r w:rsidRPr="00B2593C">
        <w:rPr>
          <w:rFonts w:ascii="Book Antiqua" w:eastAsia="宋体" w:hAnsi="Book Antiqua" w:cs="Times New Roman"/>
          <w:b/>
          <w:kern w:val="2"/>
          <w:sz w:val="24"/>
          <w:szCs w:val="24"/>
          <w:lang w:val="en-US" w:eastAsia="zh-CN"/>
        </w:rPr>
        <w:t xml:space="preserve"> V</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Sponziello</w:t>
      </w:r>
      <w:proofErr w:type="spellEnd"/>
      <w:r w:rsidRPr="00B2593C">
        <w:rPr>
          <w:rFonts w:ascii="Book Antiqua" w:eastAsia="宋体" w:hAnsi="Book Antiqua" w:cs="Times New Roman"/>
          <w:kern w:val="2"/>
          <w:sz w:val="24"/>
          <w:szCs w:val="24"/>
          <w:lang w:val="en-US" w:eastAsia="zh-CN"/>
        </w:rPr>
        <w:t xml:space="preserve"> M, Falcone R, </w:t>
      </w:r>
      <w:proofErr w:type="spellStart"/>
      <w:r w:rsidRPr="00B2593C">
        <w:rPr>
          <w:rFonts w:ascii="Book Antiqua" w:eastAsia="宋体" w:hAnsi="Book Antiqua" w:cs="Times New Roman"/>
          <w:kern w:val="2"/>
          <w:sz w:val="24"/>
          <w:szCs w:val="24"/>
          <w:lang w:val="en-US" w:eastAsia="zh-CN"/>
        </w:rPr>
        <w:t>Verrienti</w:t>
      </w:r>
      <w:proofErr w:type="spellEnd"/>
      <w:r w:rsidRPr="00B2593C">
        <w:rPr>
          <w:rFonts w:ascii="Book Antiqua" w:eastAsia="宋体" w:hAnsi="Book Antiqua" w:cs="Times New Roman"/>
          <w:kern w:val="2"/>
          <w:sz w:val="24"/>
          <w:szCs w:val="24"/>
          <w:lang w:val="en-US" w:eastAsia="zh-CN"/>
        </w:rPr>
        <w:t xml:space="preserve"> A, </w:t>
      </w:r>
      <w:proofErr w:type="spellStart"/>
      <w:r w:rsidRPr="00B2593C">
        <w:rPr>
          <w:rFonts w:ascii="Book Antiqua" w:eastAsia="宋体" w:hAnsi="Book Antiqua" w:cs="Times New Roman"/>
          <w:kern w:val="2"/>
          <w:sz w:val="24"/>
          <w:szCs w:val="24"/>
          <w:lang w:val="en-US" w:eastAsia="zh-CN"/>
        </w:rPr>
        <w:t>Filetti</w:t>
      </w:r>
      <w:proofErr w:type="spellEnd"/>
      <w:r w:rsidRPr="00B2593C">
        <w:rPr>
          <w:rFonts w:ascii="Book Antiqua" w:eastAsia="宋体" w:hAnsi="Book Antiqua" w:cs="Times New Roman"/>
          <w:kern w:val="2"/>
          <w:sz w:val="24"/>
          <w:szCs w:val="24"/>
          <w:lang w:val="en-US" w:eastAsia="zh-CN"/>
        </w:rPr>
        <w:t xml:space="preserve"> S, Durante C, </w:t>
      </w:r>
      <w:proofErr w:type="spellStart"/>
      <w:r w:rsidRPr="00B2593C">
        <w:rPr>
          <w:rFonts w:ascii="Book Antiqua" w:eastAsia="宋体" w:hAnsi="Book Antiqua" w:cs="Times New Roman"/>
          <w:kern w:val="2"/>
          <w:sz w:val="24"/>
          <w:szCs w:val="24"/>
          <w:lang w:val="en-US" w:eastAsia="zh-CN"/>
        </w:rPr>
        <w:t>Grani</w:t>
      </w:r>
      <w:proofErr w:type="spellEnd"/>
      <w:r w:rsidRPr="00B2593C">
        <w:rPr>
          <w:rFonts w:ascii="Book Antiqua" w:eastAsia="宋体" w:hAnsi="Book Antiqua" w:cs="Times New Roman"/>
          <w:kern w:val="2"/>
          <w:sz w:val="24"/>
          <w:szCs w:val="24"/>
          <w:lang w:val="en-US" w:eastAsia="zh-CN"/>
        </w:rPr>
        <w:t xml:space="preserve"> G. Low-risk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Optimal management toward a more conservative approach.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Oncol</w:t>
      </w:r>
      <w:proofErr w:type="spellEnd"/>
      <w:r w:rsidRPr="00B2593C">
        <w:rPr>
          <w:rFonts w:ascii="Book Antiqua" w:eastAsia="宋体" w:hAnsi="Book Antiqua" w:cs="Times New Roman"/>
          <w:kern w:val="2"/>
          <w:sz w:val="24"/>
          <w:szCs w:val="24"/>
          <w:lang w:val="en-US" w:eastAsia="zh-CN"/>
        </w:rPr>
        <w:t xml:space="preserve"> 2020; </w:t>
      </w:r>
      <w:r w:rsidRPr="00B2593C">
        <w:rPr>
          <w:rFonts w:ascii="Book Antiqua" w:eastAsia="宋体" w:hAnsi="Book Antiqua" w:cs="Times New Roman"/>
          <w:b/>
          <w:kern w:val="2"/>
          <w:sz w:val="24"/>
          <w:szCs w:val="24"/>
          <w:lang w:val="en-US" w:eastAsia="zh-CN"/>
        </w:rPr>
        <w:t>121</w:t>
      </w:r>
      <w:r w:rsidRPr="00B2593C">
        <w:rPr>
          <w:rFonts w:ascii="Book Antiqua" w:eastAsia="宋体" w:hAnsi="Book Antiqua" w:cs="Times New Roman"/>
          <w:kern w:val="2"/>
          <w:sz w:val="24"/>
          <w:szCs w:val="24"/>
          <w:lang w:val="en-US" w:eastAsia="zh-CN"/>
        </w:rPr>
        <w:t>: 958-963 [PMID: 32189352 DOI: 10.1002/jso.25848]</w:t>
      </w:r>
    </w:p>
    <w:p w14:paraId="4C22442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53 </w:t>
      </w:r>
      <w:r w:rsidRPr="00B2593C">
        <w:rPr>
          <w:rFonts w:ascii="Book Antiqua" w:eastAsia="宋体" w:hAnsi="Book Antiqua" w:cs="Times New Roman"/>
          <w:b/>
          <w:kern w:val="2"/>
          <w:sz w:val="24"/>
          <w:szCs w:val="24"/>
          <w:lang w:val="en-US" w:eastAsia="zh-CN"/>
        </w:rPr>
        <w:t>Kimura T</w:t>
      </w:r>
      <w:r w:rsidRPr="00B2593C">
        <w:rPr>
          <w:rFonts w:ascii="Book Antiqua" w:eastAsia="宋体" w:hAnsi="Book Antiqua" w:cs="Times New Roman"/>
          <w:kern w:val="2"/>
          <w:sz w:val="24"/>
          <w:szCs w:val="24"/>
          <w:lang w:val="en-US" w:eastAsia="zh-CN"/>
        </w:rPr>
        <w:t xml:space="preserve">, Van </w:t>
      </w:r>
      <w:proofErr w:type="spellStart"/>
      <w:r w:rsidRPr="00B2593C">
        <w:rPr>
          <w:rFonts w:ascii="Book Antiqua" w:eastAsia="宋体" w:hAnsi="Book Antiqua" w:cs="Times New Roman"/>
          <w:kern w:val="2"/>
          <w:sz w:val="24"/>
          <w:szCs w:val="24"/>
          <w:lang w:val="en-US" w:eastAsia="zh-CN"/>
        </w:rPr>
        <w:t>Keymeulen</w:t>
      </w:r>
      <w:proofErr w:type="spellEnd"/>
      <w:r w:rsidRPr="00B2593C">
        <w:rPr>
          <w:rFonts w:ascii="Book Antiqua" w:eastAsia="宋体" w:hAnsi="Book Antiqua" w:cs="Times New Roman"/>
          <w:kern w:val="2"/>
          <w:sz w:val="24"/>
          <w:szCs w:val="24"/>
          <w:lang w:val="en-US" w:eastAsia="zh-CN"/>
        </w:rPr>
        <w:t xml:space="preserve"> A, </w:t>
      </w:r>
      <w:proofErr w:type="spellStart"/>
      <w:r w:rsidRPr="00B2593C">
        <w:rPr>
          <w:rFonts w:ascii="Book Antiqua" w:eastAsia="宋体" w:hAnsi="Book Antiqua" w:cs="Times New Roman"/>
          <w:kern w:val="2"/>
          <w:sz w:val="24"/>
          <w:szCs w:val="24"/>
          <w:lang w:val="en-US" w:eastAsia="zh-CN"/>
        </w:rPr>
        <w:t>Golstein</w:t>
      </w:r>
      <w:proofErr w:type="spellEnd"/>
      <w:r w:rsidRPr="00B2593C">
        <w:rPr>
          <w:rFonts w:ascii="Book Antiqua" w:eastAsia="宋体" w:hAnsi="Book Antiqua" w:cs="Times New Roman"/>
          <w:kern w:val="2"/>
          <w:sz w:val="24"/>
          <w:szCs w:val="24"/>
          <w:lang w:val="en-US" w:eastAsia="zh-CN"/>
        </w:rPr>
        <w:t xml:space="preserve"> J, Fusco A, Dumont JE, Roger PP. Regulation of thyroid cell proliferation by TSH and other factors: a critical evaluation of in vitro models. </w:t>
      </w:r>
      <w:proofErr w:type="spellStart"/>
      <w:r w:rsidRPr="00B2593C">
        <w:rPr>
          <w:rFonts w:ascii="Book Antiqua" w:eastAsia="宋体" w:hAnsi="Book Antiqua" w:cs="Times New Roman"/>
          <w:i/>
          <w:kern w:val="2"/>
          <w:sz w:val="24"/>
          <w:szCs w:val="24"/>
          <w:lang w:val="en-US" w:eastAsia="zh-CN"/>
        </w:rPr>
        <w:t>Endocr</w:t>
      </w:r>
      <w:proofErr w:type="spellEnd"/>
      <w:r w:rsidRPr="00B2593C">
        <w:rPr>
          <w:rFonts w:ascii="Book Antiqua" w:eastAsia="宋体" w:hAnsi="Book Antiqua" w:cs="Times New Roman"/>
          <w:i/>
          <w:kern w:val="2"/>
          <w:sz w:val="24"/>
          <w:szCs w:val="24"/>
          <w:lang w:val="en-US" w:eastAsia="zh-CN"/>
        </w:rPr>
        <w:t xml:space="preserve"> Rev</w:t>
      </w:r>
      <w:r w:rsidRPr="00B2593C">
        <w:rPr>
          <w:rFonts w:ascii="Book Antiqua" w:eastAsia="宋体" w:hAnsi="Book Antiqua" w:cs="Times New Roman"/>
          <w:kern w:val="2"/>
          <w:sz w:val="24"/>
          <w:szCs w:val="24"/>
          <w:lang w:val="en-US" w:eastAsia="zh-CN"/>
        </w:rPr>
        <w:t xml:space="preserve"> 2001; </w:t>
      </w:r>
      <w:r w:rsidRPr="00B2593C">
        <w:rPr>
          <w:rFonts w:ascii="Book Antiqua" w:eastAsia="宋体" w:hAnsi="Book Antiqua" w:cs="Times New Roman"/>
          <w:b/>
          <w:kern w:val="2"/>
          <w:sz w:val="24"/>
          <w:szCs w:val="24"/>
          <w:lang w:val="en-US" w:eastAsia="zh-CN"/>
        </w:rPr>
        <w:t>22</w:t>
      </w:r>
      <w:r w:rsidRPr="00B2593C">
        <w:rPr>
          <w:rFonts w:ascii="Book Antiqua" w:eastAsia="宋体" w:hAnsi="Book Antiqua" w:cs="Times New Roman"/>
          <w:kern w:val="2"/>
          <w:sz w:val="24"/>
          <w:szCs w:val="24"/>
          <w:lang w:val="en-US" w:eastAsia="zh-CN"/>
        </w:rPr>
        <w:t>: 631-656 [PMID: 11588145 DOI: 10.1210/edrv.22.5.0444]</w:t>
      </w:r>
    </w:p>
    <w:p w14:paraId="599C997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54 </w:t>
      </w:r>
      <w:r w:rsidRPr="00B2593C">
        <w:rPr>
          <w:rFonts w:ascii="Book Antiqua" w:eastAsia="宋体" w:hAnsi="Book Antiqua" w:cs="Times New Roman"/>
          <w:b/>
          <w:kern w:val="2"/>
          <w:sz w:val="24"/>
          <w:szCs w:val="24"/>
          <w:lang w:val="en-US" w:eastAsia="zh-CN"/>
        </w:rPr>
        <w:t>Kim HI</w:t>
      </w:r>
      <w:r w:rsidRPr="00B2593C">
        <w:rPr>
          <w:rFonts w:ascii="Book Antiqua" w:eastAsia="宋体" w:hAnsi="Book Antiqua" w:cs="Times New Roman"/>
          <w:kern w:val="2"/>
          <w:sz w:val="24"/>
          <w:szCs w:val="24"/>
          <w:lang w:val="en-US" w:eastAsia="zh-CN"/>
        </w:rPr>
        <w:t xml:space="preserve">, Jang HW, </w:t>
      </w:r>
      <w:proofErr w:type="spellStart"/>
      <w:r w:rsidRPr="00B2593C">
        <w:rPr>
          <w:rFonts w:ascii="Book Antiqua" w:eastAsia="宋体" w:hAnsi="Book Antiqua" w:cs="Times New Roman"/>
          <w:kern w:val="2"/>
          <w:sz w:val="24"/>
          <w:szCs w:val="24"/>
          <w:lang w:val="en-US" w:eastAsia="zh-CN"/>
        </w:rPr>
        <w:t>Ahn</w:t>
      </w:r>
      <w:proofErr w:type="spellEnd"/>
      <w:r w:rsidRPr="00B2593C">
        <w:rPr>
          <w:rFonts w:ascii="Book Antiqua" w:eastAsia="宋体" w:hAnsi="Book Antiqua" w:cs="Times New Roman"/>
          <w:kern w:val="2"/>
          <w:sz w:val="24"/>
          <w:szCs w:val="24"/>
          <w:lang w:val="en-US" w:eastAsia="zh-CN"/>
        </w:rPr>
        <w:t xml:space="preserve"> HS, </w:t>
      </w:r>
      <w:proofErr w:type="spellStart"/>
      <w:r w:rsidRPr="00B2593C">
        <w:rPr>
          <w:rFonts w:ascii="Book Antiqua" w:eastAsia="宋体" w:hAnsi="Book Antiqua" w:cs="Times New Roman"/>
          <w:kern w:val="2"/>
          <w:sz w:val="24"/>
          <w:szCs w:val="24"/>
          <w:lang w:val="en-US" w:eastAsia="zh-CN"/>
        </w:rPr>
        <w:t>Ahn</w:t>
      </w:r>
      <w:proofErr w:type="spellEnd"/>
      <w:r w:rsidRPr="00B2593C">
        <w:rPr>
          <w:rFonts w:ascii="Book Antiqua" w:eastAsia="宋体" w:hAnsi="Book Antiqua" w:cs="Times New Roman"/>
          <w:kern w:val="2"/>
          <w:sz w:val="24"/>
          <w:szCs w:val="24"/>
          <w:lang w:val="en-US" w:eastAsia="zh-CN"/>
        </w:rPr>
        <w:t xml:space="preserve"> S, Park SY, Oh YL, Hahn SY, Shin JH, Kim JH, Kim JS, Chung JH, Kim TH, Kim SW. High Serum TSH Level Is Associated With </w:t>
      </w:r>
      <w:r w:rsidRPr="00B2593C">
        <w:rPr>
          <w:rFonts w:ascii="Book Antiqua" w:eastAsia="宋体" w:hAnsi="Book Antiqua" w:cs="Times New Roman"/>
          <w:kern w:val="2"/>
          <w:sz w:val="24"/>
          <w:szCs w:val="24"/>
          <w:lang w:val="en-US" w:eastAsia="zh-CN"/>
        </w:rPr>
        <w:lastRenderedPageBreak/>
        <w:t xml:space="preserve">Progression of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w:t>
      </w:r>
      <w:proofErr w:type="gramStart"/>
      <w:r w:rsidRPr="00B2593C">
        <w:rPr>
          <w:rFonts w:ascii="Book Antiqua" w:eastAsia="宋体" w:hAnsi="Book Antiqua" w:cs="Times New Roman"/>
          <w:kern w:val="2"/>
          <w:sz w:val="24"/>
          <w:szCs w:val="24"/>
          <w:lang w:val="en-US" w:eastAsia="zh-CN"/>
        </w:rPr>
        <w:t>During</w:t>
      </w:r>
      <w:proofErr w:type="gramEnd"/>
      <w:r w:rsidRPr="00B2593C">
        <w:rPr>
          <w:rFonts w:ascii="Book Antiqua" w:eastAsia="宋体" w:hAnsi="Book Antiqua" w:cs="Times New Roman"/>
          <w:kern w:val="2"/>
          <w:sz w:val="24"/>
          <w:szCs w:val="24"/>
          <w:lang w:val="en-US" w:eastAsia="zh-CN"/>
        </w:rPr>
        <w:t xml:space="preserve"> Active Surveillance.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103</w:t>
      </w:r>
      <w:r w:rsidRPr="00B2593C">
        <w:rPr>
          <w:rFonts w:ascii="Book Antiqua" w:eastAsia="宋体" w:hAnsi="Book Antiqua" w:cs="Times New Roman"/>
          <w:kern w:val="2"/>
          <w:sz w:val="24"/>
          <w:szCs w:val="24"/>
          <w:lang w:val="en-US" w:eastAsia="zh-CN"/>
        </w:rPr>
        <w:t>: 446-451 [PMID: 29211863 DOI: 10.1210/jc.2017-01775]</w:t>
      </w:r>
    </w:p>
    <w:p w14:paraId="67B7CD7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55 </w:t>
      </w:r>
      <w:proofErr w:type="spellStart"/>
      <w:r w:rsidRPr="00B2593C">
        <w:rPr>
          <w:rFonts w:ascii="Book Antiqua" w:eastAsia="宋体" w:hAnsi="Book Antiqua" w:cs="Times New Roman"/>
          <w:b/>
          <w:kern w:val="2"/>
          <w:sz w:val="24"/>
          <w:szCs w:val="24"/>
          <w:lang w:val="en-US" w:eastAsia="zh-CN"/>
        </w:rPr>
        <w:t>Sugitani</w:t>
      </w:r>
      <w:proofErr w:type="spellEnd"/>
      <w:r w:rsidRPr="00B2593C">
        <w:rPr>
          <w:rFonts w:ascii="Book Antiqua" w:eastAsia="宋体" w:hAnsi="Book Antiqua" w:cs="Times New Roman"/>
          <w:b/>
          <w:kern w:val="2"/>
          <w:sz w:val="24"/>
          <w:szCs w:val="24"/>
          <w:lang w:val="en-US" w:eastAsia="zh-CN"/>
        </w:rPr>
        <w:t xml:space="preserve"> I</w:t>
      </w:r>
      <w:r w:rsidRPr="00B2593C">
        <w:rPr>
          <w:rFonts w:ascii="Book Antiqua" w:eastAsia="宋体" w:hAnsi="Book Antiqua" w:cs="Times New Roman"/>
          <w:kern w:val="2"/>
          <w:sz w:val="24"/>
          <w:szCs w:val="24"/>
          <w:lang w:val="en-US" w:eastAsia="zh-CN"/>
        </w:rPr>
        <w:t xml:space="preserve">, Fujimoto Y, Yamada K. Association between serum thyrotropin concentration and growth of asymptomatic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38</w:t>
      </w:r>
      <w:r w:rsidRPr="00B2593C">
        <w:rPr>
          <w:rFonts w:ascii="Book Antiqua" w:eastAsia="宋体" w:hAnsi="Book Antiqua" w:cs="Times New Roman"/>
          <w:kern w:val="2"/>
          <w:sz w:val="24"/>
          <w:szCs w:val="24"/>
          <w:lang w:val="en-US" w:eastAsia="zh-CN"/>
        </w:rPr>
        <w:t>: 673-678 [PMID: 24233662 DOI: 10.1007/s00268-013-2335-8]</w:t>
      </w:r>
    </w:p>
    <w:p w14:paraId="1151E4F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56 </w:t>
      </w:r>
      <w:proofErr w:type="spellStart"/>
      <w:r w:rsidRPr="00B2593C">
        <w:rPr>
          <w:rFonts w:ascii="Book Antiqua" w:eastAsia="宋体" w:hAnsi="Book Antiqua" w:cs="Times New Roman"/>
          <w:b/>
          <w:kern w:val="2"/>
          <w:sz w:val="24"/>
          <w:szCs w:val="24"/>
          <w:lang w:val="en-US" w:eastAsia="zh-CN"/>
        </w:rPr>
        <w:t>Shindo</w:t>
      </w:r>
      <w:proofErr w:type="spellEnd"/>
      <w:r w:rsidRPr="00B2593C">
        <w:rPr>
          <w:rFonts w:ascii="Book Antiqua" w:eastAsia="宋体" w:hAnsi="Book Antiqua" w:cs="Times New Roman"/>
          <w:b/>
          <w:kern w:val="2"/>
          <w:sz w:val="24"/>
          <w:szCs w:val="24"/>
          <w:lang w:val="en-US" w:eastAsia="zh-CN"/>
        </w:rPr>
        <w:t xml:space="preserve"> H</w:t>
      </w:r>
      <w:r w:rsidRPr="00B2593C">
        <w:rPr>
          <w:rFonts w:ascii="Book Antiqua" w:eastAsia="宋体" w:hAnsi="Book Antiqua" w:cs="Times New Roman"/>
          <w:kern w:val="2"/>
          <w:sz w:val="24"/>
          <w:szCs w:val="24"/>
          <w:lang w:val="en-US" w:eastAsia="zh-CN"/>
        </w:rPr>
        <w:t xml:space="preserve">, Amino N, Ito Y,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Kobayashi K, Miya A, </w:t>
      </w:r>
      <w:proofErr w:type="spellStart"/>
      <w:r w:rsidRPr="00B2593C">
        <w:rPr>
          <w:rFonts w:ascii="Book Antiqua" w:eastAsia="宋体" w:hAnsi="Book Antiqua" w:cs="Times New Roman"/>
          <w:kern w:val="2"/>
          <w:sz w:val="24"/>
          <w:szCs w:val="24"/>
          <w:lang w:val="en-US" w:eastAsia="zh-CN"/>
        </w:rPr>
        <w:t>Hirokawa</w:t>
      </w:r>
      <w:proofErr w:type="spellEnd"/>
      <w:r w:rsidRPr="00B2593C">
        <w:rPr>
          <w:rFonts w:ascii="Book Antiqua" w:eastAsia="宋体" w:hAnsi="Book Antiqua" w:cs="Times New Roman"/>
          <w:kern w:val="2"/>
          <w:sz w:val="24"/>
          <w:szCs w:val="24"/>
          <w:lang w:val="en-US" w:eastAsia="zh-CN"/>
        </w:rPr>
        <w:t xml:space="preserve"> M,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might progress during pregnancy.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24</w:t>
      </w:r>
      <w:r w:rsidRPr="00B2593C">
        <w:rPr>
          <w:rFonts w:ascii="Book Antiqua" w:eastAsia="宋体" w:hAnsi="Book Antiqua" w:cs="Times New Roman"/>
          <w:kern w:val="2"/>
          <w:sz w:val="24"/>
          <w:szCs w:val="24"/>
          <w:lang w:val="en-US" w:eastAsia="zh-CN"/>
        </w:rPr>
        <w:t>: 840-844 [PMID: 24397849 DOI: 10.1089/thy.2013.0527]</w:t>
      </w:r>
    </w:p>
    <w:p w14:paraId="0DC8801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57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Kudo T, Ota H, Yoshioka K, Oda H,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Nakayama A, </w:t>
      </w:r>
      <w:proofErr w:type="spellStart"/>
      <w:r w:rsidRPr="00B2593C">
        <w:rPr>
          <w:rFonts w:ascii="Book Antiqua" w:eastAsia="宋体" w:hAnsi="Book Antiqua" w:cs="Times New Roman"/>
          <w:kern w:val="2"/>
          <w:sz w:val="24"/>
          <w:szCs w:val="24"/>
          <w:lang w:val="en-US" w:eastAsia="zh-CN"/>
        </w:rPr>
        <w:t>Yabuta</w:t>
      </w:r>
      <w:proofErr w:type="spellEnd"/>
      <w:r w:rsidRPr="00B2593C">
        <w:rPr>
          <w:rFonts w:ascii="Book Antiqua" w:eastAsia="宋体" w:hAnsi="Book Antiqua" w:cs="Times New Roman"/>
          <w:kern w:val="2"/>
          <w:sz w:val="24"/>
          <w:szCs w:val="24"/>
          <w:lang w:val="en-US" w:eastAsia="zh-CN"/>
        </w:rPr>
        <w:t xml:space="preserve"> T,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Fukushima M, Higashiyama T,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Kobayashi K, Miya A. Effects of Pregnancy on Papillary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of the Thyroid Re-Evaluated in the Entire Patient Series at Kuma Hospital.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156-160 [PMID: 26670937 DOI: 10.1089/thy.2015.0393]</w:t>
      </w:r>
    </w:p>
    <w:p w14:paraId="5FE6AEF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58 </w:t>
      </w:r>
      <w:proofErr w:type="spellStart"/>
      <w:r w:rsidRPr="00B2593C">
        <w:rPr>
          <w:rFonts w:ascii="Book Antiqua" w:eastAsia="宋体" w:hAnsi="Book Antiqua" w:cs="Times New Roman"/>
          <w:b/>
          <w:kern w:val="2"/>
          <w:sz w:val="24"/>
          <w:szCs w:val="24"/>
          <w:lang w:val="en-US" w:eastAsia="zh-CN"/>
        </w:rPr>
        <w:t>Rezzónico</w:t>
      </w:r>
      <w:proofErr w:type="spellEnd"/>
      <w:r w:rsidRPr="00B2593C">
        <w:rPr>
          <w:rFonts w:ascii="Book Antiqua" w:eastAsia="宋体" w:hAnsi="Book Antiqua" w:cs="Times New Roman"/>
          <w:b/>
          <w:kern w:val="2"/>
          <w:sz w:val="24"/>
          <w:szCs w:val="24"/>
          <w:lang w:val="en-US" w:eastAsia="zh-CN"/>
        </w:rPr>
        <w:t xml:space="preserve"> JN</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Rezzónico</w:t>
      </w:r>
      <w:proofErr w:type="spellEnd"/>
      <w:r w:rsidRPr="00B2593C">
        <w:rPr>
          <w:rFonts w:ascii="Book Antiqua" w:eastAsia="宋体" w:hAnsi="Book Antiqua" w:cs="Times New Roman"/>
          <w:kern w:val="2"/>
          <w:sz w:val="24"/>
          <w:szCs w:val="24"/>
          <w:lang w:val="en-US" w:eastAsia="zh-CN"/>
        </w:rPr>
        <w:t xml:space="preserve"> M, </w:t>
      </w:r>
      <w:proofErr w:type="spellStart"/>
      <w:r w:rsidRPr="00B2593C">
        <w:rPr>
          <w:rFonts w:ascii="Book Antiqua" w:eastAsia="宋体" w:hAnsi="Book Antiqua" w:cs="Times New Roman"/>
          <w:kern w:val="2"/>
          <w:sz w:val="24"/>
          <w:szCs w:val="24"/>
          <w:lang w:val="en-US" w:eastAsia="zh-CN"/>
        </w:rPr>
        <w:t>Pusiol</w:t>
      </w:r>
      <w:proofErr w:type="spellEnd"/>
      <w:r w:rsidRPr="00B2593C">
        <w:rPr>
          <w:rFonts w:ascii="Book Antiqua" w:eastAsia="宋体" w:hAnsi="Book Antiqua" w:cs="Times New Roman"/>
          <w:kern w:val="2"/>
          <w:sz w:val="24"/>
          <w:szCs w:val="24"/>
          <w:lang w:val="en-US" w:eastAsia="zh-CN"/>
        </w:rPr>
        <w:t xml:space="preserve"> E, </w:t>
      </w:r>
      <w:proofErr w:type="spellStart"/>
      <w:r w:rsidRPr="00B2593C">
        <w:rPr>
          <w:rFonts w:ascii="Book Antiqua" w:eastAsia="宋体" w:hAnsi="Book Antiqua" w:cs="Times New Roman"/>
          <w:kern w:val="2"/>
          <w:sz w:val="24"/>
          <w:szCs w:val="24"/>
          <w:lang w:val="en-US" w:eastAsia="zh-CN"/>
        </w:rPr>
        <w:t>Pitoia</w:t>
      </w:r>
      <w:proofErr w:type="spellEnd"/>
      <w:r w:rsidRPr="00B2593C">
        <w:rPr>
          <w:rFonts w:ascii="Book Antiqua" w:eastAsia="宋体" w:hAnsi="Book Antiqua" w:cs="Times New Roman"/>
          <w:kern w:val="2"/>
          <w:sz w:val="24"/>
          <w:szCs w:val="24"/>
          <w:lang w:val="en-US" w:eastAsia="zh-CN"/>
        </w:rPr>
        <w:t xml:space="preserve"> F, </w:t>
      </w:r>
      <w:proofErr w:type="spellStart"/>
      <w:r w:rsidRPr="00B2593C">
        <w:rPr>
          <w:rFonts w:ascii="Book Antiqua" w:eastAsia="宋体" w:hAnsi="Book Antiqua" w:cs="Times New Roman"/>
          <w:kern w:val="2"/>
          <w:sz w:val="24"/>
          <w:szCs w:val="24"/>
          <w:lang w:val="en-US" w:eastAsia="zh-CN"/>
        </w:rPr>
        <w:t>Niepomniszcze</w:t>
      </w:r>
      <w:proofErr w:type="spellEnd"/>
      <w:r w:rsidRPr="00B2593C">
        <w:rPr>
          <w:rFonts w:ascii="Book Antiqua" w:eastAsia="宋体" w:hAnsi="Book Antiqua" w:cs="Times New Roman"/>
          <w:kern w:val="2"/>
          <w:sz w:val="24"/>
          <w:szCs w:val="24"/>
          <w:lang w:val="en-US" w:eastAsia="zh-CN"/>
        </w:rPr>
        <w:t xml:space="preserve"> H. Increased prevalence of insulin resistance in patients with differentiated thyroid carcinoma.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Syndr</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Relat</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Disord</w:t>
      </w:r>
      <w:proofErr w:type="spellEnd"/>
      <w:r w:rsidRPr="00B2593C">
        <w:rPr>
          <w:rFonts w:ascii="Book Antiqua" w:eastAsia="宋体" w:hAnsi="Book Antiqua" w:cs="Times New Roman"/>
          <w:kern w:val="2"/>
          <w:sz w:val="24"/>
          <w:szCs w:val="24"/>
          <w:lang w:val="en-US" w:eastAsia="zh-CN"/>
        </w:rPr>
        <w:t xml:space="preserve"> 2009; </w:t>
      </w:r>
      <w:r w:rsidRPr="00B2593C">
        <w:rPr>
          <w:rFonts w:ascii="Book Antiqua" w:eastAsia="宋体" w:hAnsi="Book Antiqua" w:cs="Times New Roman"/>
          <w:b/>
          <w:kern w:val="2"/>
          <w:sz w:val="24"/>
          <w:szCs w:val="24"/>
          <w:lang w:val="en-US" w:eastAsia="zh-CN"/>
        </w:rPr>
        <w:t>7</w:t>
      </w:r>
      <w:r w:rsidRPr="00B2593C">
        <w:rPr>
          <w:rFonts w:ascii="Book Antiqua" w:eastAsia="宋体" w:hAnsi="Book Antiqua" w:cs="Times New Roman"/>
          <w:kern w:val="2"/>
          <w:sz w:val="24"/>
          <w:szCs w:val="24"/>
          <w:lang w:val="en-US" w:eastAsia="zh-CN"/>
        </w:rPr>
        <w:t>: 375-380 [PMID: 19320560 DOI: 10.1089/met.2008.0062]</w:t>
      </w:r>
    </w:p>
    <w:p w14:paraId="2FD35E4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59 </w:t>
      </w:r>
      <w:proofErr w:type="spellStart"/>
      <w:r w:rsidRPr="00B2593C">
        <w:rPr>
          <w:rFonts w:ascii="Book Antiqua" w:eastAsia="宋体" w:hAnsi="Book Antiqua" w:cs="Times New Roman"/>
          <w:b/>
          <w:kern w:val="2"/>
          <w:sz w:val="24"/>
          <w:szCs w:val="24"/>
          <w:lang w:val="en-US" w:eastAsia="zh-CN"/>
        </w:rPr>
        <w:t>Pitoia</w:t>
      </w:r>
      <w:proofErr w:type="spellEnd"/>
      <w:r w:rsidRPr="00B2593C">
        <w:rPr>
          <w:rFonts w:ascii="Book Antiqua" w:eastAsia="宋体" w:hAnsi="Book Antiqua" w:cs="Times New Roman"/>
          <w:b/>
          <w:kern w:val="2"/>
          <w:sz w:val="24"/>
          <w:szCs w:val="24"/>
          <w:lang w:val="en-US" w:eastAsia="zh-CN"/>
        </w:rPr>
        <w:t xml:space="preserve"> F</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Abelleira</w:t>
      </w:r>
      <w:proofErr w:type="spellEnd"/>
      <w:r w:rsidRPr="00B2593C">
        <w:rPr>
          <w:rFonts w:ascii="Book Antiqua" w:eastAsia="宋体" w:hAnsi="Book Antiqua" w:cs="Times New Roman"/>
          <w:kern w:val="2"/>
          <w:sz w:val="24"/>
          <w:szCs w:val="24"/>
          <w:lang w:val="en-US" w:eastAsia="zh-CN"/>
        </w:rPr>
        <w:t xml:space="preserve"> E, Bueno F, </w:t>
      </w:r>
      <w:proofErr w:type="spellStart"/>
      <w:r w:rsidRPr="00B2593C">
        <w:rPr>
          <w:rFonts w:ascii="Book Antiqua" w:eastAsia="宋体" w:hAnsi="Book Antiqua" w:cs="Times New Roman"/>
          <w:kern w:val="2"/>
          <w:sz w:val="24"/>
          <w:szCs w:val="24"/>
          <w:lang w:val="en-US" w:eastAsia="zh-CN"/>
        </w:rPr>
        <w:t>Urciuoli</w:t>
      </w:r>
      <w:proofErr w:type="spellEnd"/>
      <w:r w:rsidRPr="00B2593C">
        <w:rPr>
          <w:rFonts w:ascii="Book Antiqua" w:eastAsia="宋体" w:hAnsi="Book Antiqua" w:cs="Times New Roman"/>
          <w:kern w:val="2"/>
          <w:sz w:val="24"/>
          <w:szCs w:val="24"/>
          <w:lang w:val="en-US" w:eastAsia="zh-CN"/>
        </w:rPr>
        <w:t xml:space="preserve"> C, Schmidt A, </w:t>
      </w:r>
      <w:proofErr w:type="spellStart"/>
      <w:r w:rsidRPr="00B2593C">
        <w:rPr>
          <w:rFonts w:ascii="Book Antiqua" w:eastAsia="宋体" w:hAnsi="Book Antiqua" w:cs="Times New Roman"/>
          <w:kern w:val="2"/>
          <w:sz w:val="24"/>
          <w:szCs w:val="24"/>
          <w:lang w:val="en-US" w:eastAsia="zh-CN"/>
        </w:rPr>
        <w:t>Niepomniszcze</w:t>
      </w:r>
      <w:proofErr w:type="spellEnd"/>
      <w:r w:rsidRPr="00B2593C">
        <w:rPr>
          <w:rFonts w:ascii="Book Antiqua" w:eastAsia="宋体" w:hAnsi="Book Antiqua" w:cs="Times New Roman"/>
          <w:kern w:val="2"/>
          <w:sz w:val="24"/>
          <w:szCs w:val="24"/>
          <w:lang w:val="en-US" w:eastAsia="zh-CN"/>
        </w:rPr>
        <w:t xml:space="preserve"> H. Insulin resistance is another factor that increases the risk of recurrence in patients with thyroid cancer. </w:t>
      </w:r>
      <w:r w:rsidRPr="00B2593C">
        <w:rPr>
          <w:rFonts w:ascii="Book Antiqua" w:eastAsia="宋体" w:hAnsi="Book Antiqua" w:cs="Times New Roman"/>
          <w:i/>
          <w:kern w:val="2"/>
          <w:sz w:val="24"/>
          <w:szCs w:val="24"/>
          <w:lang w:val="en-US" w:eastAsia="zh-CN"/>
        </w:rPr>
        <w:t>Endocrine</w:t>
      </w:r>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48</w:t>
      </w:r>
      <w:r w:rsidRPr="00B2593C">
        <w:rPr>
          <w:rFonts w:ascii="Book Antiqua" w:eastAsia="宋体" w:hAnsi="Book Antiqua" w:cs="Times New Roman"/>
          <w:kern w:val="2"/>
          <w:sz w:val="24"/>
          <w:szCs w:val="24"/>
          <w:lang w:val="en-US" w:eastAsia="zh-CN"/>
        </w:rPr>
        <w:t>: 894-901 [PMID: 25209891 DOI: 10.1007/s12020-014-0416-6]</w:t>
      </w:r>
    </w:p>
    <w:p w14:paraId="5AD478C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60 </w:t>
      </w:r>
      <w:proofErr w:type="spellStart"/>
      <w:r w:rsidRPr="00B2593C">
        <w:rPr>
          <w:rFonts w:ascii="Book Antiqua" w:eastAsia="宋体" w:hAnsi="Book Antiqua" w:cs="Times New Roman"/>
          <w:b/>
          <w:kern w:val="2"/>
          <w:sz w:val="24"/>
          <w:szCs w:val="24"/>
          <w:lang w:val="en-US" w:eastAsia="zh-CN"/>
        </w:rPr>
        <w:t>Klubo-Gwiezdzinska</w:t>
      </w:r>
      <w:proofErr w:type="spellEnd"/>
      <w:r w:rsidRPr="00B2593C">
        <w:rPr>
          <w:rFonts w:ascii="Book Antiqua" w:eastAsia="宋体" w:hAnsi="Book Antiqua" w:cs="Times New Roman"/>
          <w:b/>
          <w:kern w:val="2"/>
          <w:sz w:val="24"/>
          <w:szCs w:val="24"/>
          <w:lang w:val="en-US" w:eastAsia="zh-CN"/>
        </w:rPr>
        <w:t xml:space="preserve"> J</w:t>
      </w:r>
      <w:r w:rsidRPr="00B2593C">
        <w:rPr>
          <w:rFonts w:ascii="Book Antiqua" w:eastAsia="宋体" w:hAnsi="Book Antiqua" w:cs="Times New Roman"/>
          <w:kern w:val="2"/>
          <w:sz w:val="24"/>
          <w:szCs w:val="24"/>
          <w:lang w:val="en-US" w:eastAsia="zh-CN"/>
        </w:rPr>
        <w:t xml:space="preserve">, Costello J Jr, Patel A, Bauer A, Jensen K, Mete M, Burman KD, </w:t>
      </w:r>
      <w:proofErr w:type="spellStart"/>
      <w:r w:rsidRPr="00B2593C">
        <w:rPr>
          <w:rFonts w:ascii="Book Antiqua" w:eastAsia="宋体" w:hAnsi="Book Antiqua" w:cs="Times New Roman"/>
          <w:kern w:val="2"/>
          <w:sz w:val="24"/>
          <w:szCs w:val="24"/>
          <w:lang w:val="en-US" w:eastAsia="zh-CN"/>
        </w:rPr>
        <w:t>Wartofsky</w:t>
      </w:r>
      <w:proofErr w:type="spellEnd"/>
      <w:r w:rsidRPr="00B2593C">
        <w:rPr>
          <w:rFonts w:ascii="Book Antiqua" w:eastAsia="宋体" w:hAnsi="Book Antiqua" w:cs="Times New Roman"/>
          <w:kern w:val="2"/>
          <w:sz w:val="24"/>
          <w:szCs w:val="24"/>
          <w:lang w:val="en-US" w:eastAsia="zh-CN"/>
        </w:rPr>
        <w:t xml:space="preserve"> L, </w:t>
      </w:r>
      <w:proofErr w:type="spellStart"/>
      <w:r w:rsidRPr="00B2593C">
        <w:rPr>
          <w:rFonts w:ascii="Book Antiqua" w:eastAsia="宋体" w:hAnsi="Book Antiqua" w:cs="Times New Roman"/>
          <w:kern w:val="2"/>
          <w:sz w:val="24"/>
          <w:szCs w:val="24"/>
          <w:lang w:val="en-US" w:eastAsia="zh-CN"/>
        </w:rPr>
        <w:t>Vasko</w:t>
      </w:r>
      <w:proofErr w:type="spellEnd"/>
      <w:r w:rsidRPr="00B2593C">
        <w:rPr>
          <w:rFonts w:ascii="Book Antiqua" w:eastAsia="宋体" w:hAnsi="Book Antiqua" w:cs="Times New Roman"/>
          <w:kern w:val="2"/>
          <w:sz w:val="24"/>
          <w:szCs w:val="24"/>
          <w:lang w:val="en-US" w:eastAsia="zh-CN"/>
        </w:rPr>
        <w:t xml:space="preserve"> V. Treatment with metformin is associated with higher remission rate in diabetic patients with thyroid cancer.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2013; </w:t>
      </w:r>
      <w:r w:rsidRPr="00B2593C">
        <w:rPr>
          <w:rFonts w:ascii="Book Antiqua" w:eastAsia="宋体" w:hAnsi="Book Antiqua" w:cs="Times New Roman"/>
          <w:b/>
          <w:kern w:val="2"/>
          <w:sz w:val="24"/>
          <w:szCs w:val="24"/>
          <w:lang w:val="en-US" w:eastAsia="zh-CN"/>
        </w:rPr>
        <w:t>98</w:t>
      </w:r>
      <w:r w:rsidRPr="00B2593C">
        <w:rPr>
          <w:rFonts w:ascii="Book Antiqua" w:eastAsia="宋体" w:hAnsi="Book Antiqua" w:cs="Times New Roman"/>
          <w:kern w:val="2"/>
          <w:sz w:val="24"/>
          <w:szCs w:val="24"/>
          <w:lang w:val="en-US" w:eastAsia="zh-CN"/>
        </w:rPr>
        <w:t>: 3269-3279 [PMID: 23709654 DOI: 10.1210/jc.2012-3799]</w:t>
      </w:r>
    </w:p>
    <w:p w14:paraId="242A198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61 </w:t>
      </w:r>
      <w:proofErr w:type="spellStart"/>
      <w:r w:rsidRPr="00B2593C">
        <w:rPr>
          <w:rFonts w:ascii="Book Antiqua" w:eastAsia="宋体" w:hAnsi="Book Antiqua" w:cs="Times New Roman"/>
          <w:b/>
          <w:kern w:val="2"/>
          <w:sz w:val="24"/>
          <w:szCs w:val="24"/>
          <w:lang w:val="en-US" w:eastAsia="zh-CN"/>
        </w:rPr>
        <w:t>Ieni</w:t>
      </w:r>
      <w:proofErr w:type="spellEnd"/>
      <w:r w:rsidRPr="00B2593C">
        <w:rPr>
          <w:rFonts w:ascii="Book Antiqua" w:eastAsia="宋体" w:hAnsi="Book Antiqua" w:cs="Times New Roman"/>
          <w:b/>
          <w:kern w:val="2"/>
          <w:sz w:val="24"/>
          <w:szCs w:val="24"/>
          <w:lang w:val="en-US" w:eastAsia="zh-CN"/>
        </w:rPr>
        <w:t xml:space="preserve"> A</w:t>
      </w:r>
      <w:r w:rsidRPr="00B2593C">
        <w:rPr>
          <w:rFonts w:ascii="Book Antiqua" w:eastAsia="宋体" w:hAnsi="Book Antiqua" w:cs="Times New Roman"/>
          <w:kern w:val="2"/>
          <w:sz w:val="24"/>
          <w:szCs w:val="24"/>
          <w:lang w:val="en-US" w:eastAsia="zh-CN"/>
        </w:rPr>
        <w:t xml:space="preserve">, Vita R, Cardia R, </w:t>
      </w:r>
      <w:proofErr w:type="spellStart"/>
      <w:r w:rsidRPr="00B2593C">
        <w:rPr>
          <w:rFonts w:ascii="Book Antiqua" w:eastAsia="宋体" w:hAnsi="Book Antiqua" w:cs="Times New Roman"/>
          <w:kern w:val="2"/>
          <w:sz w:val="24"/>
          <w:szCs w:val="24"/>
          <w:lang w:val="en-US" w:eastAsia="zh-CN"/>
        </w:rPr>
        <w:t>Giuffré</w:t>
      </w:r>
      <w:proofErr w:type="spellEnd"/>
      <w:r w:rsidRPr="00B2593C">
        <w:rPr>
          <w:rFonts w:ascii="Book Antiqua" w:eastAsia="宋体" w:hAnsi="Book Antiqua" w:cs="Times New Roman"/>
          <w:kern w:val="2"/>
          <w:sz w:val="24"/>
          <w:szCs w:val="24"/>
          <w:lang w:val="en-US" w:eastAsia="zh-CN"/>
        </w:rPr>
        <w:t xml:space="preserve"> G, </w:t>
      </w:r>
      <w:proofErr w:type="spellStart"/>
      <w:r w:rsidRPr="00B2593C">
        <w:rPr>
          <w:rFonts w:ascii="Book Antiqua" w:eastAsia="宋体" w:hAnsi="Book Antiqua" w:cs="Times New Roman"/>
          <w:kern w:val="2"/>
          <w:sz w:val="24"/>
          <w:szCs w:val="24"/>
          <w:lang w:val="en-US" w:eastAsia="zh-CN"/>
        </w:rPr>
        <w:t>Benvenga</w:t>
      </w:r>
      <w:proofErr w:type="spellEnd"/>
      <w:r w:rsidRPr="00B2593C">
        <w:rPr>
          <w:rFonts w:ascii="Book Antiqua" w:eastAsia="宋体" w:hAnsi="Book Antiqua" w:cs="Times New Roman"/>
          <w:kern w:val="2"/>
          <w:sz w:val="24"/>
          <w:szCs w:val="24"/>
          <w:lang w:val="en-US" w:eastAsia="zh-CN"/>
        </w:rPr>
        <w:t xml:space="preserve"> S, </w:t>
      </w:r>
      <w:proofErr w:type="spellStart"/>
      <w:r w:rsidRPr="00B2593C">
        <w:rPr>
          <w:rFonts w:ascii="Book Antiqua" w:eastAsia="宋体" w:hAnsi="Book Antiqua" w:cs="Times New Roman"/>
          <w:kern w:val="2"/>
          <w:sz w:val="24"/>
          <w:szCs w:val="24"/>
          <w:lang w:val="en-US" w:eastAsia="zh-CN"/>
        </w:rPr>
        <w:t>Tuccari</w:t>
      </w:r>
      <w:proofErr w:type="spellEnd"/>
      <w:r w:rsidRPr="00B2593C">
        <w:rPr>
          <w:rFonts w:ascii="Book Antiqua" w:eastAsia="宋体" w:hAnsi="Book Antiqua" w:cs="Times New Roman"/>
          <w:kern w:val="2"/>
          <w:sz w:val="24"/>
          <w:szCs w:val="24"/>
          <w:lang w:val="en-US" w:eastAsia="zh-CN"/>
        </w:rPr>
        <w:t xml:space="preserve"> G. BRAF Status in Papillary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of the Thyroid Gland: a Brief Review. </w:t>
      </w:r>
      <w:proofErr w:type="spellStart"/>
      <w:r w:rsidRPr="00B2593C">
        <w:rPr>
          <w:rFonts w:ascii="Book Antiqua" w:eastAsia="宋体" w:hAnsi="Book Antiqua" w:cs="Times New Roman"/>
          <w:i/>
          <w:kern w:val="2"/>
          <w:sz w:val="24"/>
          <w:szCs w:val="24"/>
          <w:lang w:val="en-US" w:eastAsia="zh-CN"/>
        </w:rPr>
        <w:t>Curr</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Mol</w:t>
      </w:r>
      <w:proofErr w:type="spellEnd"/>
      <w:r w:rsidRPr="00B2593C">
        <w:rPr>
          <w:rFonts w:ascii="Book Antiqua" w:eastAsia="宋体" w:hAnsi="Book Antiqua" w:cs="Times New Roman"/>
          <w:i/>
          <w:kern w:val="2"/>
          <w:sz w:val="24"/>
          <w:szCs w:val="24"/>
          <w:lang w:val="en-US" w:eastAsia="zh-CN"/>
        </w:rPr>
        <w:t xml:space="preserve"> Med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19</w:t>
      </w:r>
      <w:r w:rsidRPr="00B2593C">
        <w:rPr>
          <w:rFonts w:ascii="Book Antiqua" w:eastAsia="宋体" w:hAnsi="Book Antiqua" w:cs="Times New Roman"/>
          <w:kern w:val="2"/>
          <w:sz w:val="24"/>
          <w:szCs w:val="24"/>
          <w:lang w:val="en-US" w:eastAsia="zh-CN"/>
        </w:rPr>
        <w:t>: 665-672 [PMID: 31625469 DOI: 10.2174/1566524019666190717161359]</w:t>
      </w:r>
    </w:p>
    <w:p w14:paraId="7E21079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62 </w:t>
      </w:r>
      <w:r w:rsidRPr="00B2593C">
        <w:rPr>
          <w:rFonts w:ascii="Book Antiqua" w:eastAsia="宋体" w:hAnsi="Book Antiqua" w:cs="Times New Roman"/>
          <w:b/>
          <w:kern w:val="2"/>
          <w:sz w:val="24"/>
          <w:szCs w:val="24"/>
          <w:lang w:val="en-US" w:eastAsia="zh-CN"/>
        </w:rPr>
        <w:t>Xing M</w:t>
      </w:r>
      <w:r w:rsidRPr="00B2593C">
        <w:rPr>
          <w:rFonts w:ascii="Book Antiqua" w:eastAsia="宋体" w:hAnsi="Book Antiqua" w:cs="Times New Roman"/>
          <w:kern w:val="2"/>
          <w:sz w:val="24"/>
          <w:szCs w:val="24"/>
          <w:lang w:val="en-US" w:eastAsia="zh-CN"/>
        </w:rPr>
        <w:t xml:space="preserve">, Liu R, Liu X, </w:t>
      </w:r>
      <w:proofErr w:type="spellStart"/>
      <w:r w:rsidRPr="00B2593C">
        <w:rPr>
          <w:rFonts w:ascii="Book Antiqua" w:eastAsia="宋体" w:hAnsi="Book Antiqua" w:cs="Times New Roman"/>
          <w:kern w:val="2"/>
          <w:sz w:val="24"/>
          <w:szCs w:val="24"/>
          <w:lang w:val="en-US" w:eastAsia="zh-CN"/>
        </w:rPr>
        <w:t>Murugan</w:t>
      </w:r>
      <w:proofErr w:type="spellEnd"/>
      <w:r w:rsidRPr="00B2593C">
        <w:rPr>
          <w:rFonts w:ascii="Book Antiqua" w:eastAsia="宋体" w:hAnsi="Book Antiqua" w:cs="Times New Roman"/>
          <w:kern w:val="2"/>
          <w:sz w:val="24"/>
          <w:szCs w:val="24"/>
          <w:lang w:val="en-US" w:eastAsia="zh-CN"/>
        </w:rPr>
        <w:t xml:space="preserve"> AK, Zhu G, </w:t>
      </w:r>
      <w:proofErr w:type="spellStart"/>
      <w:r w:rsidRPr="00B2593C">
        <w:rPr>
          <w:rFonts w:ascii="Book Antiqua" w:eastAsia="宋体" w:hAnsi="Book Antiqua" w:cs="Times New Roman"/>
          <w:kern w:val="2"/>
          <w:sz w:val="24"/>
          <w:szCs w:val="24"/>
          <w:lang w:val="en-US" w:eastAsia="zh-CN"/>
        </w:rPr>
        <w:t>Zeiger</w:t>
      </w:r>
      <w:proofErr w:type="spellEnd"/>
      <w:r w:rsidRPr="00B2593C">
        <w:rPr>
          <w:rFonts w:ascii="Book Antiqua" w:eastAsia="宋体" w:hAnsi="Book Antiqua" w:cs="Times New Roman"/>
          <w:kern w:val="2"/>
          <w:sz w:val="24"/>
          <w:szCs w:val="24"/>
          <w:lang w:val="en-US" w:eastAsia="zh-CN"/>
        </w:rPr>
        <w:t xml:space="preserve"> MA, </w:t>
      </w:r>
      <w:proofErr w:type="spellStart"/>
      <w:r w:rsidRPr="00B2593C">
        <w:rPr>
          <w:rFonts w:ascii="Book Antiqua" w:eastAsia="宋体" w:hAnsi="Book Antiqua" w:cs="Times New Roman"/>
          <w:kern w:val="2"/>
          <w:sz w:val="24"/>
          <w:szCs w:val="24"/>
          <w:lang w:val="en-US" w:eastAsia="zh-CN"/>
        </w:rPr>
        <w:t>Pai</w:t>
      </w:r>
      <w:proofErr w:type="spellEnd"/>
      <w:r w:rsidRPr="00B2593C">
        <w:rPr>
          <w:rFonts w:ascii="Book Antiqua" w:eastAsia="宋体" w:hAnsi="Book Antiqua" w:cs="Times New Roman"/>
          <w:kern w:val="2"/>
          <w:sz w:val="24"/>
          <w:szCs w:val="24"/>
          <w:lang w:val="en-US" w:eastAsia="zh-CN"/>
        </w:rPr>
        <w:t xml:space="preserve"> S, Bishop J. BRAF V600E and TERT promoter mutations cooperatively identify the most aggressive papillary thyroid cancer with highest recurrence.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Oncol</w:t>
      </w:r>
      <w:proofErr w:type="spellEnd"/>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32</w:t>
      </w:r>
      <w:r w:rsidRPr="00B2593C">
        <w:rPr>
          <w:rFonts w:ascii="Book Antiqua" w:eastAsia="宋体" w:hAnsi="Book Antiqua" w:cs="Times New Roman"/>
          <w:kern w:val="2"/>
          <w:sz w:val="24"/>
          <w:szCs w:val="24"/>
          <w:lang w:val="en-US" w:eastAsia="zh-CN"/>
        </w:rPr>
        <w:t xml:space="preserve">: 2718-2726 </w:t>
      </w:r>
      <w:r w:rsidRPr="00B2593C">
        <w:rPr>
          <w:rFonts w:ascii="Book Antiqua" w:eastAsia="宋体" w:hAnsi="Book Antiqua" w:cs="Times New Roman"/>
          <w:kern w:val="2"/>
          <w:sz w:val="24"/>
          <w:szCs w:val="24"/>
          <w:lang w:val="en-US" w:eastAsia="zh-CN"/>
        </w:rPr>
        <w:lastRenderedPageBreak/>
        <w:t>[PMID: 25024077 DOI: 10.1200/JCO.2014.55.5094]</w:t>
      </w:r>
    </w:p>
    <w:p w14:paraId="542DC9C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63 </w:t>
      </w:r>
      <w:proofErr w:type="spellStart"/>
      <w:r w:rsidRPr="00B2593C">
        <w:rPr>
          <w:rFonts w:ascii="Book Antiqua" w:eastAsia="宋体" w:hAnsi="Book Antiqua" w:cs="Times New Roman"/>
          <w:b/>
          <w:kern w:val="2"/>
          <w:sz w:val="24"/>
          <w:szCs w:val="24"/>
          <w:lang w:val="en-US" w:eastAsia="zh-CN"/>
        </w:rPr>
        <w:t>Yabuta</w:t>
      </w:r>
      <w:proofErr w:type="spellEnd"/>
      <w:r w:rsidRPr="00B2593C">
        <w:rPr>
          <w:rFonts w:ascii="Book Antiqua" w:eastAsia="宋体" w:hAnsi="Book Antiqua" w:cs="Times New Roman"/>
          <w:b/>
          <w:kern w:val="2"/>
          <w:sz w:val="24"/>
          <w:szCs w:val="24"/>
          <w:lang w:val="en-US" w:eastAsia="zh-CN"/>
        </w:rPr>
        <w:t xml:space="preserve"> T</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Matsuse</w:t>
      </w:r>
      <w:proofErr w:type="spellEnd"/>
      <w:r w:rsidRPr="00B2593C">
        <w:rPr>
          <w:rFonts w:ascii="Book Antiqua" w:eastAsia="宋体" w:hAnsi="Book Antiqua" w:cs="Times New Roman"/>
          <w:kern w:val="2"/>
          <w:sz w:val="24"/>
          <w:szCs w:val="24"/>
          <w:lang w:val="en-US" w:eastAsia="zh-CN"/>
        </w:rPr>
        <w:t xml:space="preserve"> M, </w:t>
      </w:r>
      <w:proofErr w:type="spellStart"/>
      <w:r w:rsidRPr="00B2593C">
        <w:rPr>
          <w:rFonts w:ascii="Book Antiqua" w:eastAsia="宋体" w:hAnsi="Book Antiqua" w:cs="Times New Roman"/>
          <w:kern w:val="2"/>
          <w:sz w:val="24"/>
          <w:szCs w:val="24"/>
          <w:lang w:val="en-US" w:eastAsia="zh-CN"/>
        </w:rPr>
        <w:t>Hirokawa</w:t>
      </w:r>
      <w:proofErr w:type="spellEnd"/>
      <w:r w:rsidRPr="00B2593C">
        <w:rPr>
          <w:rFonts w:ascii="Book Antiqua" w:eastAsia="宋体" w:hAnsi="Book Antiqua" w:cs="Times New Roman"/>
          <w:kern w:val="2"/>
          <w:sz w:val="24"/>
          <w:szCs w:val="24"/>
          <w:lang w:val="en-US" w:eastAsia="zh-CN"/>
        </w:rPr>
        <w:t xml:space="preserve"> M, Yamashita S, </w:t>
      </w:r>
      <w:proofErr w:type="spellStart"/>
      <w:r w:rsidRPr="00B2593C">
        <w:rPr>
          <w:rFonts w:ascii="Book Antiqua" w:eastAsia="宋体" w:hAnsi="Book Antiqua" w:cs="Times New Roman"/>
          <w:kern w:val="2"/>
          <w:sz w:val="24"/>
          <w:szCs w:val="24"/>
          <w:lang w:val="en-US" w:eastAsia="zh-CN"/>
        </w:rPr>
        <w:t>Mitsutake</w:t>
      </w:r>
      <w:proofErr w:type="spellEnd"/>
      <w:r w:rsidRPr="00B2593C">
        <w:rPr>
          <w:rFonts w:ascii="Book Antiqua" w:eastAsia="宋体" w:hAnsi="Book Antiqua" w:cs="Times New Roman"/>
          <w:kern w:val="2"/>
          <w:sz w:val="24"/>
          <w:szCs w:val="24"/>
          <w:lang w:val="en-US" w:eastAsia="zh-CN"/>
        </w:rPr>
        <w:t xml:space="preserve"> N,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TERT Promoter Mutations Were Not Found in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That Showed Disease Progression on Active Surveillance.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1206-1207 [PMID: 28614984 DOI: 10.1089/thy.2016.0645]</w:t>
      </w:r>
    </w:p>
    <w:p w14:paraId="7BA2DCE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64 </w:t>
      </w:r>
      <w:r w:rsidRPr="00B2593C">
        <w:rPr>
          <w:rFonts w:ascii="Book Antiqua" w:eastAsia="宋体" w:hAnsi="Book Antiqua" w:cs="Times New Roman"/>
          <w:b/>
          <w:kern w:val="2"/>
          <w:sz w:val="24"/>
          <w:szCs w:val="24"/>
          <w:lang w:val="en-US" w:eastAsia="zh-CN"/>
        </w:rPr>
        <w:t>Fukuoka O</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Sugitani</w:t>
      </w:r>
      <w:proofErr w:type="spellEnd"/>
      <w:r w:rsidRPr="00B2593C">
        <w:rPr>
          <w:rFonts w:ascii="Book Antiqua" w:eastAsia="宋体" w:hAnsi="Book Antiqua" w:cs="Times New Roman"/>
          <w:kern w:val="2"/>
          <w:sz w:val="24"/>
          <w:szCs w:val="24"/>
          <w:lang w:val="en-US" w:eastAsia="zh-CN"/>
        </w:rPr>
        <w:t xml:space="preserve"> I, </w:t>
      </w:r>
      <w:proofErr w:type="spellStart"/>
      <w:r w:rsidRPr="00B2593C">
        <w:rPr>
          <w:rFonts w:ascii="Book Antiqua" w:eastAsia="宋体" w:hAnsi="Book Antiqua" w:cs="Times New Roman"/>
          <w:kern w:val="2"/>
          <w:sz w:val="24"/>
          <w:szCs w:val="24"/>
          <w:lang w:val="en-US" w:eastAsia="zh-CN"/>
        </w:rPr>
        <w:t>Ebina</w:t>
      </w:r>
      <w:proofErr w:type="spellEnd"/>
      <w:r w:rsidRPr="00B2593C">
        <w:rPr>
          <w:rFonts w:ascii="Book Antiqua" w:eastAsia="宋体" w:hAnsi="Book Antiqua" w:cs="Times New Roman"/>
          <w:kern w:val="2"/>
          <w:sz w:val="24"/>
          <w:szCs w:val="24"/>
          <w:lang w:val="en-US" w:eastAsia="zh-CN"/>
        </w:rPr>
        <w:t xml:space="preserve"> A, Toda K, Kawabata K, Yamada K. Natural History of Asymptomatic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Time-Dependent Changes in Calcification and Vascularity During Active Surveillance. </w:t>
      </w:r>
      <w:r w:rsidRPr="00B2593C">
        <w:rPr>
          <w:rFonts w:ascii="Book Antiqua" w:eastAsia="宋体" w:hAnsi="Book Antiqua" w:cs="Times New Roman"/>
          <w:i/>
          <w:kern w:val="2"/>
          <w:sz w:val="24"/>
          <w:szCs w:val="24"/>
          <w:lang w:val="en-US" w:eastAsia="zh-CN"/>
        </w:rPr>
        <w:t xml:space="preserve">World J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529-537 [PMID: 26581368 DOI: 10.1007/s00268-015-3349-1]</w:t>
      </w:r>
    </w:p>
    <w:p w14:paraId="3200EB8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65 </w:t>
      </w:r>
      <w:r w:rsidRPr="00B2593C">
        <w:rPr>
          <w:rFonts w:ascii="Book Antiqua" w:eastAsia="宋体" w:hAnsi="Book Antiqua" w:cs="Times New Roman"/>
          <w:b/>
          <w:kern w:val="2"/>
          <w:sz w:val="24"/>
          <w:szCs w:val="24"/>
          <w:lang w:val="en-US" w:eastAsia="zh-CN"/>
        </w:rPr>
        <w:t>Oh EM</w:t>
      </w:r>
      <w:r w:rsidRPr="00B2593C">
        <w:rPr>
          <w:rFonts w:ascii="Book Antiqua" w:eastAsia="宋体" w:hAnsi="Book Antiqua" w:cs="Times New Roman"/>
          <w:kern w:val="2"/>
          <w:sz w:val="24"/>
          <w:szCs w:val="24"/>
          <w:lang w:val="en-US" w:eastAsia="zh-CN"/>
        </w:rPr>
        <w:t>, Chung YS, Song WJ, Lee YD.</w:t>
      </w:r>
      <w:proofErr w:type="gramEnd"/>
      <w:r w:rsidRPr="00B2593C">
        <w:rPr>
          <w:rFonts w:ascii="Book Antiqua" w:eastAsia="宋体" w:hAnsi="Book Antiqua" w:cs="Times New Roman"/>
          <w:kern w:val="2"/>
          <w:sz w:val="24"/>
          <w:szCs w:val="24"/>
          <w:lang w:val="en-US" w:eastAsia="zh-CN"/>
        </w:rPr>
        <w:t xml:space="preserve"> </w:t>
      </w:r>
      <w:proofErr w:type="gramStart"/>
      <w:r w:rsidRPr="00B2593C">
        <w:rPr>
          <w:rFonts w:ascii="Book Antiqua" w:eastAsia="宋体" w:hAnsi="Book Antiqua" w:cs="Times New Roman"/>
          <w:kern w:val="2"/>
          <w:sz w:val="24"/>
          <w:szCs w:val="24"/>
          <w:lang w:val="en-US" w:eastAsia="zh-CN"/>
        </w:rPr>
        <w:t xml:space="preserve">The pattern and significance of the calcifications of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presented in preoperative neck ultrasonography.</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Ann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i/>
          <w:kern w:val="2"/>
          <w:sz w:val="24"/>
          <w:szCs w:val="24"/>
          <w:lang w:val="en-US" w:eastAsia="zh-CN"/>
        </w:rPr>
        <w:t xml:space="preserve"> Treat Res</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86</w:t>
      </w:r>
      <w:r w:rsidRPr="00B2593C">
        <w:rPr>
          <w:rFonts w:ascii="Book Antiqua" w:eastAsia="宋体" w:hAnsi="Book Antiqua" w:cs="Times New Roman"/>
          <w:kern w:val="2"/>
          <w:sz w:val="24"/>
          <w:szCs w:val="24"/>
          <w:lang w:val="en-US" w:eastAsia="zh-CN"/>
        </w:rPr>
        <w:t>: 115-121 [PMID: 24761419 DOI: 10.4174/astr.2014.86.3.115]</w:t>
      </w:r>
    </w:p>
    <w:p w14:paraId="68574AB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66 </w:t>
      </w:r>
      <w:proofErr w:type="spellStart"/>
      <w:r w:rsidRPr="00B2593C">
        <w:rPr>
          <w:rFonts w:ascii="Book Antiqua" w:eastAsia="宋体" w:hAnsi="Book Antiqua" w:cs="Times New Roman"/>
          <w:b/>
          <w:kern w:val="2"/>
          <w:sz w:val="24"/>
          <w:szCs w:val="24"/>
          <w:lang w:val="en-US" w:eastAsia="zh-CN"/>
        </w:rPr>
        <w:t>Kuo</w:t>
      </w:r>
      <w:proofErr w:type="spellEnd"/>
      <w:r w:rsidRPr="00B2593C">
        <w:rPr>
          <w:rFonts w:ascii="Book Antiqua" w:eastAsia="宋体" w:hAnsi="Book Antiqua" w:cs="Times New Roman"/>
          <w:b/>
          <w:kern w:val="2"/>
          <w:sz w:val="24"/>
          <w:szCs w:val="24"/>
          <w:lang w:val="en-US" w:eastAsia="zh-CN"/>
        </w:rPr>
        <w:t xml:space="preserve"> EJ</w:t>
      </w:r>
      <w:r w:rsidRPr="00B2593C">
        <w:rPr>
          <w:rFonts w:ascii="Book Antiqua" w:eastAsia="宋体" w:hAnsi="Book Antiqua" w:cs="Times New Roman"/>
          <w:kern w:val="2"/>
          <w:sz w:val="24"/>
          <w:szCs w:val="24"/>
          <w:lang w:val="en-US" w:eastAsia="zh-CN"/>
        </w:rPr>
        <w:t xml:space="preserve">, Wu JX, Li N, </w:t>
      </w:r>
      <w:proofErr w:type="spellStart"/>
      <w:r w:rsidRPr="00B2593C">
        <w:rPr>
          <w:rFonts w:ascii="Book Antiqua" w:eastAsia="宋体" w:hAnsi="Book Antiqua" w:cs="Times New Roman"/>
          <w:kern w:val="2"/>
          <w:sz w:val="24"/>
          <w:szCs w:val="24"/>
          <w:lang w:val="en-US" w:eastAsia="zh-CN"/>
        </w:rPr>
        <w:t>Zanocco</w:t>
      </w:r>
      <w:proofErr w:type="spellEnd"/>
      <w:r w:rsidRPr="00B2593C">
        <w:rPr>
          <w:rFonts w:ascii="Book Antiqua" w:eastAsia="宋体" w:hAnsi="Book Antiqua" w:cs="Times New Roman"/>
          <w:kern w:val="2"/>
          <w:sz w:val="24"/>
          <w:szCs w:val="24"/>
          <w:lang w:val="en-US" w:eastAsia="zh-CN"/>
        </w:rPr>
        <w:t xml:space="preserve"> KA, </w:t>
      </w:r>
      <w:proofErr w:type="spellStart"/>
      <w:r w:rsidRPr="00B2593C">
        <w:rPr>
          <w:rFonts w:ascii="Book Antiqua" w:eastAsia="宋体" w:hAnsi="Book Antiqua" w:cs="Times New Roman"/>
          <w:kern w:val="2"/>
          <w:sz w:val="24"/>
          <w:szCs w:val="24"/>
          <w:lang w:val="en-US" w:eastAsia="zh-CN"/>
        </w:rPr>
        <w:t>Yeh</w:t>
      </w:r>
      <w:proofErr w:type="spellEnd"/>
      <w:r w:rsidRPr="00B2593C">
        <w:rPr>
          <w:rFonts w:ascii="Book Antiqua" w:eastAsia="宋体" w:hAnsi="Book Antiqua" w:cs="Times New Roman"/>
          <w:kern w:val="2"/>
          <w:sz w:val="24"/>
          <w:szCs w:val="24"/>
          <w:lang w:val="en-US" w:eastAsia="zh-CN"/>
        </w:rPr>
        <w:t xml:space="preserve"> MW, </w:t>
      </w:r>
      <w:proofErr w:type="spellStart"/>
      <w:r w:rsidRPr="00B2593C">
        <w:rPr>
          <w:rFonts w:ascii="Book Antiqua" w:eastAsia="宋体" w:hAnsi="Book Antiqua" w:cs="Times New Roman"/>
          <w:kern w:val="2"/>
          <w:sz w:val="24"/>
          <w:szCs w:val="24"/>
          <w:lang w:val="en-US" w:eastAsia="zh-CN"/>
        </w:rPr>
        <w:t>Livhits</w:t>
      </w:r>
      <w:proofErr w:type="spellEnd"/>
      <w:r w:rsidRPr="00B2593C">
        <w:rPr>
          <w:rFonts w:ascii="Book Antiqua" w:eastAsia="宋体" w:hAnsi="Book Antiqua" w:cs="Times New Roman"/>
          <w:kern w:val="2"/>
          <w:sz w:val="24"/>
          <w:szCs w:val="24"/>
          <w:lang w:val="en-US" w:eastAsia="zh-CN"/>
        </w:rPr>
        <w:t xml:space="preserve"> MJ. </w:t>
      </w:r>
      <w:proofErr w:type="spellStart"/>
      <w:r w:rsidRPr="00B2593C">
        <w:rPr>
          <w:rFonts w:ascii="Book Antiqua" w:eastAsia="宋体" w:hAnsi="Book Antiqua" w:cs="Times New Roman"/>
          <w:kern w:val="2"/>
          <w:sz w:val="24"/>
          <w:szCs w:val="24"/>
          <w:lang w:val="en-US" w:eastAsia="zh-CN"/>
        </w:rPr>
        <w:t>Nonoperative</w:t>
      </w:r>
      <w:proofErr w:type="spellEnd"/>
      <w:r w:rsidRPr="00B2593C">
        <w:rPr>
          <w:rFonts w:ascii="Book Antiqua" w:eastAsia="宋体" w:hAnsi="Book Antiqua" w:cs="Times New Roman"/>
          <w:kern w:val="2"/>
          <w:sz w:val="24"/>
          <w:szCs w:val="24"/>
          <w:lang w:val="en-US" w:eastAsia="zh-CN"/>
        </w:rPr>
        <w:t xml:space="preserve"> management of differentiated thyroid cancer in </w:t>
      </w:r>
      <w:r w:rsidRPr="00B2593C">
        <w:rPr>
          <w:rFonts w:ascii="Book Antiqua" w:eastAsia="宋体" w:hAnsi="Book Antiqua" w:cs="Times New Roman"/>
          <w:caps/>
          <w:kern w:val="2"/>
          <w:sz w:val="24"/>
          <w:szCs w:val="24"/>
          <w:lang w:val="en-US" w:eastAsia="zh-CN"/>
        </w:rPr>
        <w:t>c</w:t>
      </w:r>
      <w:r w:rsidRPr="00B2593C">
        <w:rPr>
          <w:rFonts w:ascii="Book Antiqua" w:eastAsia="宋体" w:hAnsi="Book Antiqua" w:cs="Times New Roman"/>
          <w:kern w:val="2"/>
          <w:sz w:val="24"/>
          <w:szCs w:val="24"/>
          <w:lang w:val="en-US" w:eastAsia="zh-CN"/>
        </w:rPr>
        <w:t xml:space="preserve">alifornia: a population-level analysis of 29,978 patients. </w:t>
      </w:r>
      <w:proofErr w:type="spellStart"/>
      <w:r w:rsidRPr="00B2593C">
        <w:rPr>
          <w:rFonts w:ascii="Book Antiqua" w:eastAsia="宋体" w:hAnsi="Book Antiqua" w:cs="Times New Roman"/>
          <w:i/>
          <w:kern w:val="2"/>
          <w:sz w:val="24"/>
          <w:szCs w:val="24"/>
          <w:lang w:val="en-US" w:eastAsia="zh-CN"/>
        </w:rPr>
        <w:t>Endocr</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Pract</w:t>
      </w:r>
      <w:proofErr w:type="spellEnd"/>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23</w:t>
      </w:r>
      <w:r w:rsidRPr="00B2593C">
        <w:rPr>
          <w:rFonts w:ascii="Book Antiqua" w:eastAsia="宋体" w:hAnsi="Book Antiqua" w:cs="Times New Roman"/>
          <w:kern w:val="2"/>
          <w:sz w:val="24"/>
          <w:szCs w:val="24"/>
          <w:lang w:val="en-US" w:eastAsia="zh-CN"/>
        </w:rPr>
        <w:t>: 1262-1269 [PMID: 28816539 DOI: 10.4158/EP171933.OR]</w:t>
      </w:r>
    </w:p>
    <w:p w14:paraId="77DA37AD"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67 </w:t>
      </w:r>
      <w:r w:rsidRPr="00B2593C">
        <w:rPr>
          <w:rFonts w:ascii="Book Antiqua" w:eastAsia="宋体" w:hAnsi="Book Antiqua" w:cs="Times New Roman"/>
          <w:b/>
          <w:kern w:val="2"/>
          <w:sz w:val="24"/>
          <w:szCs w:val="24"/>
          <w:lang w:val="en-US" w:eastAsia="zh-CN"/>
        </w:rPr>
        <w:t>Moon JH</w:t>
      </w:r>
      <w:r w:rsidRPr="00B2593C">
        <w:rPr>
          <w:rFonts w:ascii="Book Antiqua" w:eastAsia="宋体" w:hAnsi="Book Antiqua" w:cs="Times New Roman"/>
          <w:kern w:val="2"/>
          <w:sz w:val="24"/>
          <w:szCs w:val="24"/>
          <w:lang w:val="en-US" w:eastAsia="zh-CN"/>
        </w:rPr>
        <w:t xml:space="preserve">, Kim JH, Lee EK, Lee KE, Kong SH, Kim YK, Jung WJ, Lee CY, </w:t>
      </w:r>
      <w:proofErr w:type="spellStart"/>
      <w:r w:rsidRPr="00B2593C">
        <w:rPr>
          <w:rFonts w:ascii="Book Antiqua" w:eastAsia="宋体" w:hAnsi="Book Antiqua" w:cs="Times New Roman"/>
          <w:kern w:val="2"/>
          <w:sz w:val="24"/>
          <w:szCs w:val="24"/>
          <w:lang w:val="en-US" w:eastAsia="zh-CN"/>
        </w:rPr>
        <w:t>Yoo</w:t>
      </w:r>
      <w:proofErr w:type="spellEnd"/>
      <w:r w:rsidRPr="00B2593C">
        <w:rPr>
          <w:rFonts w:ascii="Book Antiqua" w:eastAsia="宋体" w:hAnsi="Book Antiqua" w:cs="Times New Roman"/>
          <w:kern w:val="2"/>
          <w:sz w:val="24"/>
          <w:szCs w:val="24"/>
          <w:lang w:val="en-US" w:eastAsia="zh-CN"/>
        </w:rPr>
        <w:t xml:space="preserve"> RE, </w:t>
      </w:r>
      <w:proofErr w:type="spellStart"/>
      <w:r w:rsidRPr="00B2593C">
        <w:rPr>
          <w:rFonts w:ascii="Book Antiqua" w:eastAsia="宋体" w:hAnsi="Book Antiqua" w:cs="Times New Roman"/>
          <w:kern w:val="2"/>
          <w:sz w:val="24"/>
          <w:szCs w:val="24"/>
          <w:lang w:val="en-US" w:eastAsia="zh-CN"/>
        </w:rPr>
        <w:t>Hwangbo</w:t>
      </w:r>
      <w:proofErr w:type="spellEnd"/>
      <w:r w:rsidRPr="00B2593C">
        <w:rPr>
          <w:rFonts w:ascii="Book Antiqua" w:eastAsia="宋体" w:hAnsi="Book Antiqua" w:cs="Times New Roman"/>
          <w:kern w:val="2"/>
          <w:sz w:val="24"/>
          <w:szCs w:val="24"/>
          <w:lang w:val="en-US" w:eastAsia="zh-CN"/>
        </w:rPr>
        <w:t xml:space="preserve"> Y, Song YS, Kim MJ, Cho SW, Kim SJ, Jung EJ, Choi JY, </w:t>
      </w:r>
      <w:proofErr w:type="spellStart"/>
      <w:r w:rsidRPr="00B2593C">
        <w:rPr>
          <w:rFonts w:ascii="Book Antiqua" w:eastAsia="宋体" w:hAnsi="Book Antiqua" w:cs="Times New Roman"/>
          <w:kern w:val="2"/>
          <w:sz w:val="24"/>
          <w:szCs w:val="24"/>
          <w:lang w:val="en-US" w:eastAsia="zh-CN"/>
        </w:rPr>
        <w:t>Ryu</w:t>
      </w:r>
      <w:proofErr w:type="spellEnd"/>
      <w:r w:rsidRPr="00B2593C">
        <w:rPr>
          <w:rFonts w:ascii="Book Antiqua" w:eastAsia="宋体" w:hAnsi="Book Antiqua" w:cs="Times New Roman"/>
          <w:kern w:val="2"/>
          <w:sz w:val="24"/>
          <w:szCs w:val="24"/>
          <w:lang w:val="en-US" w:eastAsia="zh-CN"/>
        </w:rPr>
        <w:t xml:space="preserve"> CH, Lee YJ, Hah JH, Jung YS, </w:t>
      </w:r>
      <w:proofErr w:type="spellStart"/>
      <w:r w:rsidRPr="00B2593C">
        <w:rPr>
          <w:rFonts w:ascii="Book Antiqua" w:eastAsia="宋体" w:hAnsi="Book Antiqua" w:cs="Times New Roman"/>
          <w:kern w:val="2"/>
          <w:sz w:val="24"/>
          <w:szCs w:val="24"/>
          <w:lang w:val="en-US" w:eastAsia="zh-CN"/>
        </w:rPr>
        <w:t>Ryu</w:t>
      </w:r>
      <w:proofErr w:type="spellEnd"/>
      <w:r w:rsidRPr="00B2593C">
        <w:rPr>
          <w:rFonts w:ascii="Book Antiqua" w:eastAsia="宋体" w:hAnsi="Book Antiqua" w:cs="Times New Roman"/>
          <w:kern w:val="2"/>
          <w:sz w:val="24"/>
          <w:szCs w:val="24"/>
          <w:lang w:val="en-US" w:eastAsia="zh-CN"/>
        </w:rPr>
        <w:t xml:space="preserve"> J, Hwang Y, Park SK, Sung HK, Yi KH, Park DJ, Park YJ. Study Protocol of Multicenter Prospective Cohort Study of Active Surveillance on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MAeSTro</w:t>
      </w:r>
      <w:proofErr w:type="spellEnd"/>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i/>
          <w:kern w:val="2"/>
          <w:sz w:val="24"/>
          <w:szCs w:val="24"/>
          <w:lang w:val="en-US" w:eastAsia="zh-CN"/>
        </w:rPr>
        <w:t xml:space="preserve"> (Seoul)</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33</w:t>
      </w:r>
      <w:r w:rsidRPr="00B2593C">
        <w:rPr>
          <w:rFonts w:ascii="Book Antiqua" w:eastAsia="宋体" w:hAnsi="Book Antiqua" w:cs="Times New Roman"/>
          <w:kern w:val="2"/>
          <w:sz w:val="24"/>
          <w:szCs w:val="24"/>
          <w:lang w:val="en-US" w:eastAsia="zh-CN"/>
        </w:rPr>
        <w:t>: 278-286 [PMID: 29947183 DOI: 10.3803/EnM.2018.33.2.278]</w:t>
      </w:r>
    </w:p>
    <w:p w14:paraId="0996E8F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68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Kudo T, Oda H, Yamamoto M, </w:t>
      </w:r>
      <w:proofErr w:type="spellStart"/>
      <w:r w:rsidRPr="00B2593C">
        <w:rPr>
          <w:rFonts w:ascii="Book Antiqua" w:eastAsia="宋体" w:hAnsi="Book Antiqua" w:cs="Times New Roman"/>
          <w:kern w:val="2"/>
          <w:sz w:val="24"/>
          <w:szCs w:val="24"/>
          <w:lang w:val="en-US" w:eastAsia="zh-CN"/>
        </w:rPr>
        <w:t>Sasai</w:t>
      </w:r>
      <w:proofErr w:type="spellEnd"/>
      <w:r w:rsidRPr="00B2593C">
        <w:rPr>
          <w:rFonts w:ascii="Book Antiqua" w:eastAsia="宋体" w:hAnsi="Book Antiqua" w:cs="Times New Roman"/>
          <w:kern w:val="2"/>
          <w:sz w:val="24"/>
          <w:szCs w:val="24"/>
          <w:lang w:val="en-US" w:eastAsia="zh-CN"/>
        </w:rPr>
        <w:t xml:space="preserve"> H, </w:t>
      </w:r>
      <w:proofErr w:type="spellStart"/>
      <w:r w:rsidRPr="00B2593C">
        <w:rPr>
          <w:rFonts w:ascii="Book Antiqua" w:eastAsia="宋体" w:hAnsi="Book Antiqua" w:cs="Times New Roman"/>
          <w:kern w:val="2"/>
          <w:sz w:val="24"/>
          <w:szCs w:val="24"/>
          <w:lang w:val="en-US" w:eastAsia="zh-CN"/>
        </w:rPr>
        <w:t>Masuoka</w:t>
      </w:r>
      <w:proofErr w:type="spellEnd"/>
      <w:r w:rsidRPr="00B2593C">
        <w:rPr>
          <w:rFonts w:ascii="Book Antiqua" w:eastAsia="宋体" w:hAnsi="Book Antiqua" w:cs="Times New Roman"/>
          <w:kern w:val="2"/>
          <w:sz w:val="24"/>
          <w:szCs w:val="24"/>
          <w:lang w:val="en-US" w:eastAsia="zh-CN"/>
        </w:rPr>
        <w:t xml:space="preserve"> H, Fukushima M, Higashiyama T, </w:t>
      </w:r>
      <w:proofErr w:type="spellStart"/>
      <w:r w:rsidRPr="00B2593C">
        <w:rPr>
          <w:rFonts w:ascii="Book Antiqua" w:eastAsia="宋体" w:hAnsi="Book Antiqua" w:cs="Times New Roman"/>
          <w:kern w:val="2"/>
          <w:sz w:val="24"/>
          <w:szCs w:val="24"/>
          <w:lang w:val="en-US" w:eastAsia="zh-CN"/>
        </w:rPr>
        <w:t>Kihara</w:t>
      </w:r>
      <w:proofErr w:type="spellEnd"/>
      <w:r w:rsidRPr="00B2593C">
        <w:rPr>
          <w:rFonts w:ascii="Book Antiqua" w:eastAsia="宋体" w:hAnsi="Book Antiqua" w:cs="Times New Roman"/>
          <w:kern w:val="2"/>
          <w:sz w:val="24"/>
          <w:szCs w:val="24"/>
          <w:lang w:val="en-US" w:eastAsia="zh-CN"/>
        </w:rPr>
        <w:t xml:space="preserve"> M, Miya A. Trends in the Implementation of Active Surveillance for Low-Risk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at Kuma Hospital: Gradual Increase and Heterogeneity in the Acceptance of This New Management Option.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488-495 [PMID: 29608416 DOI: 10.1089/thy.2017.0448]</w:t>
      </w:r>
    </w:p>
    <w:p w14:paraId="7D738AEA" w14:textId="150C6936" w:rsidR="00D85BA5" w:rsidRPr="00E125C6"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6400F4">
        <w:rPr>
          <w:rFonts w:ascii="Book Antiqua" w:eastAsia="宋体" w:hAnsi="Book Antiqua" w:cs="Times New Roman"/>
          <w:kern w:val="2"/>
          <w:sz w:val="24"/>
          <w:szCs w:val="24"/>
          <w:lang w:val="en-US" w:eastAsia="zh-CN"/>
        </w:rPr>
        <w:t xml:space="preserve">69 </w:t>
      </w:r>
      <w:proofErr w:type="spellStart"/>
      <w:r w:rsidRPr="006400F4">
        <w:rPr>
          <w:rFonts w:ascii="Book Antiqua" w:eastAsia="宋体" w:hAnsi="Book Antiqua" w:cs="Times New Roman"/>
          <w:b/>
          <w:kern w:val="2"/>
          <w:sz w:val="24"/>
          <w:szCs w:val="24"/>
          <w:lang w:val="en-US" w:eastAsia="zh-CN"/>
        </w:rPr>
        <w:t>Groopman</w:t>
      </w:r>
      <w:proofErr w:type="spellEnd"/>
      <w:r w:rsidRPr="006400F4">
        <w:rPr>
          <w:rFonts w:ascii="Book Antiqua" w:eastAsia="宋体" w:hAnsi="Book Antiqua" w:cs="Times New Roman"/>
          <w:b/>
          <w:kern w:val="2"/>
          <w:sz w:val="24"/>
          <w:szCs w:val="24"/>
          <w:lang w:val="en-US" w:eastAsia="zh-CN"/>
        </w:rPr>
        <w:t xml:space="preserve"> J,</w:t>
      </w:r>
      <w:r w:rsidRPr="006400F4">
        <w:rPr>
          <w:rFonts w:ascii="Book Antiqua" w:eastAsia="宋体" w:hAnsi="Book Antiqua" w:cs="Times New Roman"/>
          <w:kern w:val="2"/>
          <w:sz w:val="24"/>
          <w:szCs w:val="24"/>
          <w:lang w:val="en-US" w:eastAsia="zh-CN"/>
        </w:rPr>
        <w:t xml:space="preserve"> </w:t>
      </w:r>
      <w:proofErr w:type="spellStart"/>
      <w:r w:rsidRPr="006400F4">
        <w:rPr>
          <w:rFonts w:ascii="Book Antiqua" w:eastAsia="宋体" w:hAnsi="Book Antiqua" w:cs="Times New Roman"/>
          <w:kern w:val="2"/>
          <w:sz w:val="24"/>
          <w:szCs w:val="24"/>
          <w:lang w:val="en-US" w:eastAsia="zh-CN"/>
        </w:rPr>
        <w:t>Hartzband</w:t>
      </w:r>
      <w:proofErr w:type="spellEnd"/>
      <w:r w:rsidRPr="006400F4">
        <w:rPr>
          <w:rFonts w:ascii="Book Antiqua" w:eastAsia="宋体" w:hAnsi="Book Antiqua" w:cs="Times New Roman"/>
          <w:kern w:val="2"/>
          <w:sz w:val="24"/>
          <w:szCs w:val="24"/>
          <w:lang w:val="en-US" w:eastAsia="zh-CN"/>
        </w:rPr>
        <w:t xml:space="preserve"> P.</w:t>
      </w:r>
      <w:proofErr w:type="gramEnd"/>
      <w:r w:rsidRPr="006400F4">
        <w:rPr>
          <w:rFonts w:ascii="Book Antiqua" w:eastAsia="宋体" w:hAnsi="Book Antiqua" w:cs="Times New Roman"/>
          <w:kern w:val="2"/>
          <w:sz w:val="24"/>
          <w:szCs w:val="24"/>
          <w:lang w:val="en-US" w:eastAsia="zh-CN"/>
        </w:rPr>
        <w:t xml:space="preserve"> </w:t>
      </w:r>
      <w:bookmarkStart w:id="32" w:name="OLE_LINK22"/>
      <w:bookmarkStart w:id="33" w:name="OLE_LINK23"/>
      <w:proofErr w:type="gramStart"/>
      <w:r w:rsidRPr="006400F4">
        <w:rPr>
          <w:rFonts w:ascii="Book Antiqua" w:eastAsia="宋体" w:hAnsi="Book Antiqua" w:cs="Times New Roman"/>
          <w:kern w:val="2"/>
          <w:sz w:val="24"/>
          <w:szCs w:val="24"/>
          <w:lang w:val="en-US" w:eastAsia="zh-CN"/>
        </w:rPr>
        <w:t>Your medical mind.</w:t>
      </w:r>
      <w:proofErr w:type="gramEnd"/>
      <w:r w:rsidRPr="006400F4">
        <w:rPr>
          <w:rFonts w:ascii="Book Antiqua" w:eastAsia="宋体" w:hAnsi="Book Antiqua" w:cs="Times New Roman"/>
          <w:kern w:val="2"/>
          <w:sz w:val="24"/>
          <w:szCs w:val="24"/>
          <w:lang w:val="en-US" w:eastAsia="zh-CN"/>
        </w:rPr>
        <w:t xml:space="preserve"> How to decide what is right for you. </w:t>
      </w:r>
      <w:bookmarkEnd w:id="32"/>
      <w:bookmarkEnd w:id="33"/>
      <w:r w:rsidRPr="006400F4">
        <w:rPr>
          <w:rFonts w:ascii="Book Antiqua" w:eastAsia="宋体" w:hAnsi="Book Antiqua" w:cs="Times New Roman"/>
          <w:kern w:val="2"/>
          <w:sz w:val="24"/>
          <w:szCs w:val="24"/>
          <w:lang w:val="en-US" w:eastAsia="zh-CN"/>
        </w:rPr>
        <w:t xml:space="preserve">New York: Penguin Press, 2011: </w:t>
      </w:r>
      <w:r w:rsidR="00EC51D5" w:rsidRPr="006400F4">
        <w:rPr>
          <w:rFonts w:ascii="Book Antiqua" w:eastAsia="宋体" w:hAnsi="Book Antiqua" w:cs="Times New Roman"/>
          <w:kern w:val="2"/>
          <w:sz w:val="24"/>
          <w:szCs w:val="24"/>
          <w:lang w:val="en-US" w:eastAsia="zh-CN"/>
        </w:rPr>
        <w:t>1-</w:t>
      </w:r>
      <w:r w:rsidRPr="006400F4">
        <w:rPr>
          <w:rFonts w:ascii="Book Antiqua" w:eastAsia="宋体" w:hAnsi="Book Antiqua" w:cs="Times New Roman"/>
          <w:kern w:val="2"/>
          <w:sz w:val="24"/>
          <w:szCs w:val="24"/>
          <w:lang w:val="en-US" w:eastAsia="zh-CN"/>
        </w:rPr>
        <w:t>308</w:t>
      </w:r>
    </w:p>
    <w:p w14:paraId="54A52EA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70 </w:t>
      </w:r>
      <w:r w:rsidRPr="00B2593C">
        <w:rPr>
          <w:rFonts w:ascii="Book Antiqua" w:eastAsia="宋体" w:hAnsi="Book Antiqua" w:cs="Times New Roman"/>
          <w:b/>
          <w:kern w:val="2"/>
          <w:sz w:val="24"/>
          <w:szCs w:val="24"/>
          <w:lang w:val="en-US" w:eastAsia="zh-CN"/>
        </w:rPr>
        <w:t>Yoshida Y</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Horiuchi</w:t>
      </w:r>
      <w:proofErr w:type="spellEnd"/>
      <w:r w:rsidRPr="00B2593C">
        <w:rPr>
          <w:rFonts w:ascii="Book Antiqua" w:eastAsia="宋体" w:hAnsi="Book Antiqua" w:cs="Times New Roman"/>
          <w:kern w:val="2"/>
          <w:sz w:val="24"/>
          <w:szCs w:val="24"/>
          <w:lang w:val="en-US" w:eastAsia="zh-CN"/>
        </w:rPr>
        <w:t xml:space="preserve"> K, Okamoto T. Patients' View on the Management of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Active Surveillance or Surgery.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2020 [PMID: 31910100 DOI: 10.1089/thy.2019.0420]</w:t>
      </w:r>
    </w:p>
    <w:p w14:paraId="5FFB182D"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proofErr w:type="gramStart"/>
      <w:r w:rsidRPr="00B2593C">
        <w:rPr>
          <w:rFonts w:ascii="Book Antiqua" w:eastAsia="宋体" w:hAnsi="Book Antiqua" w:cs="Times New Roman"/>
          <w:kern w:val="2"/>
          <w:sz w:val="24"/>
          <w:szCs w:val="24"/>
          <w:lang w:val="en-US" w:eastAsia="zh-CN"/>
        </w:rPr>
        <w:t xml:space="preserve">71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Roman BR, Fukushima M, Ito Y, </w:t>
      </w:r>
      <w:proofErr w:type="spellStart"/>
      <w:r w:rsidRPr="00B2593C">
        <w:rPr>
          <w:rFonts w:ascii="Book Antiqua" w:eastAsia="宋体" w:hAnsi="Book Antiqua" w:cs="Times New Roman"/>
          <w:kern w:val="2"/>
          <w:sz w:val="24"/>
          <w:szCs w:val="24"/>
          <w:lang w:val="en-US" w:eastAsia="zh-CN"/>
        </w:rPr>
        <w:t>Miyauchi</w:t>
      </w:r>
      <w:proofErr w:type="spellEnd"/>
      <w:r w:rsidRPr="00B2593C">
        <w:rPr>
          <w:rFonts w:ascii="Book Antiqua" w:eastAsia="宋体" w:hAnsi="Book Antiqua" w:cs="Times New Roman"/>
          <w:kern w:val="2"/>
          <w:sz w:val="24"/>
          <w:szCs w:val="24"/>
          <w:lang w:val="en-US" w:eastAsia="zh-CN"/>
        </w:rPr>
        <w:t xml:space="preserve"> A. Patient Experience of Thyroid Cancer Active Surveillance in Japan.</w:t>
      </w:r>
      <w:proofErr w:type="gramEnd"/>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 xml:space="preserve">JAMA </w:t>
      </w:r>
      <w:proofErr w:type="spellStart"/>
      <w:r w:rsidRPr="00B2593C">
        <w:rPr>
          <w:rFonts w:ascii="Book Antiqua" w:eastAsia="宋体" w:hAnsi="Book Antiqua" w:cs="Times New Roman"/>
          <w:i/>
          <w:kern w:val="2"/>
          <w:sz w:val="24"/>
          <w:szCs w:val="24"/>
          <w:lang w:val="en-US" w:eastAsia="zh-CN"/>
        </w:rPr>
        <w:t>Otolaryngol</w:t>
      </w:r>
      <w:proofErr w:type="spellEnd"/>
      <w:r w:rsidRPr="00B2593C">
        <w:rPr>
          <w:rFonts w:ascii="Book Antiqua" w:eastAsia="宋体" w:hAnsi="Book Antiqua" w:cs="Times New Roman"/>
          <w:i/>
          <w:kern w:val="2"/>
          <w:sz w:val="24"/>
          <w:szCs w:val="24"/>
          <w:lang w:val="en-US" w:eastAsia="zh-CN"/>
        </w:rPr>
        <w:t xml:space="preserve"> Head Neck </w:t>
      </w:r>
      <w:proofErr w:type="spellStart"/>
      <w:r w:rsidRPr="00B2593C">
        <w:rPr>
          <w:rFonts w:ascii="Book Antiqua" w:eastAsia="宋体" w:hAnsi="Book Antiqua" w:cs="Times New Roman"/>
          <w:i/>
          <w:kern w:val="2"/>
          <w:sz w:val="24"/>
          <w:szCs w:val="24"/>
          <w:lang w:val="en-US" w:eastAsia="zh-CN"/>
        </w:rPr>
        <w:t>Surg</w:t>
      </w:r>
      <w:proofErr w:type="spellEnd"/>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145</w:t>
      </w:r>
      <w:r w:rsidRPr="00B2593C">
        <w:rPr>
          <w:rFonts w:ascii="Book Antiqua" w:eastAsia="宋体" w:hAnsi="Book Antiqua" w:cs="Times New Roman"/>
          <w:kern w:val="2"/>
          <w:sz w:val="24"/>
          <w:szCs w:val="24"/>
          <w:lang w:val="en-US" w:eastAsia="zh-CN"/>
        </w:rPr>
        <w:t>: 363-370 [PMID: 30703198 DOI: 10.1001/jamaoto.2018.4131]</w:t>
      </w:r>
    </w:p>
    <w:p w14:paraId="3EDB64F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72 </w:t>
      </w:r>
      <w:proofErr w:type="spellStart"/>
      <w:r w:rsidRPr="00B2593C">
        <w:rPr>
          <w:rFonts w:ascii="Book Antiqua" w:eastAsia="宋体" w:hAnsi="Book Antiqua" w:cs="Times New Roman"/>
          <w:b/>
          <w:kern w:val="2"/>
          <w:sz w:val="24"/>
          <w:szCs w:val="24"/>
          <w:lang w:val="en-US" w:eastAsia="zh-CN"/>
        </w:rPr>
        <w:t>D'Agostino</w:t>
      </w:r>
      <w:proofErr w:type="spellEnd"/>
      <w:r w:rsidRPr="00B2593C">
        <w:rPr>
          <w:rFonts w:ascii="Book Antiqua" w:eastAsia="宋体" w:hAnsi="Book Antiqua" w:cs="Times New Roman"/>
          <w:b/>
          <w:kern w:val="2"/>
          <w:sz w:val="24"/>
          <w:szCs w:val="24"/>
          <w:lang w:val="en-US" w:eastAsia="zh-CN"/>
        </w:rPr>
        <w:t xml:space="preserve"> TA</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Shuk</w:t>
      </w:r>
      <w:proofErr w:type="spellEnd"/>
      <w:r w:rsidRPr="00B2593C">
        <w:rPr>
          <w:rFonts w:ascii="Book Antiqua" w:eastAsia="宋体" w:hAnsi="Book Antiqua" w:cs="Times New Roman"/>
          <w:kern w:val="2"/>
          <w:sz w:val="24"/>
          <w:szCs w:val="24"/>
          <w:lang w:val="en-US" w:eastAsia="zh-CN"/>
        </w:rPr>
        <w:t xml:space="preserve"> E, Maloney EK, </w:t>
      </w:r>
      <w:proofErr w:type="spellStart"/>
      <w:r w:rsidRPr="00B2593C">
        <w:rPr>
          <w:rFonts w:ascii="Book Antiqua" w:eastAsia="宋体" w:hAnsi="Book Antiqua" w:cs="Times New Roman"/>
          <w:kern w:val="2"/>
          <w:sz w:val="24"/>
          <w:szCs w:val="24"/>
          <w:lang w:val="en-US" w:eastAsia="zh-CN"/>
        </w:rPr>
        <w:t>Zeuren</w:t>
      </w:r>
      <w:proofErr w:type="spellEnd"/>
      <w:r w:rsidRPr="00B2593C">
        <w:rPr>
          <w:rFonts w:ascii="Book Antiqua" w:eastAsia="宋体" w:hAnsi="Book Antiqua" w:cs="Times New Roman"/>
          <w:kern w:val="2"/>
          <w:sz w:val="24"/>
          <w:szCs w:val="24"/>
          <w:lang w:val="en-US" w:eastAsia="zh-CN"/>
        </w:rPr>
        <w:t xml:space="preserve"> R, Tuttle RM, </w:t>
      </w:r>
      <w:proofErr w:type="spellStart"/>
      <w:r w:rsidRPr="00B2593C">
        <w:rPr>
          <w:rFonts w:ascii="Book Antiqua" w:eastAsia="宋体" w:hAnsi="Book Antiqua" w:cs="Times New Roman"/>
          <w:kern w:val="2"/>
          <w:sz w:val="24"/>
          <w:szCs w:val="24"/>
          <w:lang w:val="en-US" w:eastAsia="zh-CN"/>
        </w:rPr>
        <w:t>Bylund</w:t>
      </w:r>
      <w:proofErr w:type="spellEnd"/>
      <w:r w:rsidRPr="00B2593C">
        <w:rPr>
          <w:rFonts w:ascii="Book Antiqua" w:eastAsia="宋体" w:hAnsi="Book Antiqua" w:cs="Times New Roman"/>
          <w:kern w:val="2"/>
          <w:sz w:val="24"/>
          <w:szCs w:val="24"/>
          <w:lang w:val="en-US" w:eastAsia="zh-CN"/>
        </w:rPr>
        <w:t xml:space="preserve"> CL. Treatment decision making in early-stage papillary thyroid cancer. </w:t>
      </w:r>
      <w:proofErr w:type="spellStart"/>
      <w:r w:rsidRPr="00B2593C">
        <w:rPr>
          <w:rFonts w:ascii="Book Antiqua" w:eastAsia="宋体" w:hAnsi="Book Antiqua" w:cs="Times New Roman"/>
          <w:i/>
          <w:kern w:val="2"/>
          <w:sz w:val="24"/>
          <w:szCs w:val="24"/>
          <w:lang w:val="en-US" w:eastAsia="zh-CN"/>
        </w:rPr>
        <w:t>Psychooncology</w:t>
      </w:r>
      <w:proofErr w:type="spellEnd"/>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61-68 [PMID: 28124394 DOI: 10.1002/pon.4383]</w:t>
      </w:r>
    </w:p>
    <w:p w14:paraId="01BC4F4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73 </w:t>
      </w:r>
      <w:r w:rsidRPr="00B2593C">
        <w:rPr>
          <w:rFonts w:ascii="Book Antiqua" w:eastAsia="宋体" w:hAnsi="Book Antiqua" w:cs="Times New Roman"/>
          <w:b/>
          <w:kern w:val="2"/>
          <w:sz w:val="24"/>
          <w:szCs w:val="24"/>
          <w:lang w:val="en-US" w:eastAsia="zh-CN"/>
        </w:rPr>
        <w:t>Nickel B</w:t>
      </w:r>
      <w:r w:rsidRPr="00B2593C">
        <w:rPr>
          <w:rFonts w:ascii="Book Antiqua" w:eastAsia="宋体" w:hAnsi="Book Antiqua" w:cs="Times New Roman"/>
          <w:kern w:val="2"/>
          <w:sz w:val="24"/>
          <w:szCs w:val="24"/>
          <w:lang w:val="en-US" w:eastAsia="zh-CN"/>
        </w:rPr>
        <w:t xml:space="preserve">, Brito JP, Barratt A, Jordan S, Moynihan R, </w:t>
      </w:r>
      <w:proofErr w:type="spellStart"/>
      <w:r w:rsidRPr="00B2593C">
        <w:rPr>
          <w:rFonts w:ascii="Book Antiqua" w:eastAsia="宋体" w:hAnsi="Book Antiqua" w:cs="Times New Roman"/>
          <w:kern w:val="2"/>
          <w:sz w:val="24"/>
          <w:szCs w:val="24"/>
          <w:lang w:val="en-US" w:eastAsia="zh-CN"/>
        </w:rPr>
        <w:t>McCaffery</w:t>
      </w:r>
      <w:proofErr w:type="spellEnd"/>
      <w:r w:rsidRPr="00B2593C">
        <w:rPr>
          <w:rFonts w:ascii="Book Antiqua" w:eastAsia="宋体" w:hAnsi="Book Antiqua" w:cs="Times New Roman"/>
          <w:kern w:val="2"/>
          <w:sz w:val="24"/>
          <w:szCs w:val="24"/>
          <w:lang w:val="en-US" w:eastAsia="zh-CN"/>
        </w:rPr>
        <w:t xml:space="preserve"> K. Clinicians' Views on Management and Terminology for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 Qualitative Study.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661-671 [PMID: 28322617 DOI: 10.1089/thy.2016.0483]</w:t>
      </w:r>
    </w:p>
    <w:p w14:paraId="303A864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74 </w:t>
      </w:r>
      <w:r w:rsidRPr="00B2593C">
        <w:rPr>
          <w:rFonts w:ascii="Book Antiqua" w:eastAsia="宋体" w:hAnsi="Book Antiqua" w:cs="Times New Roman"/>
          <w:b/>
          <w:kern w:val="2"/>
          <w:sz w:val="24"/>
          <w:szCs w:val="24"/>
          <w:lang w:val="en-US" w:eastAsia="zh-CN"/>
        </w:rPr>
        <w:t>Kwon H</w:t>
      </w:r>
      <w:r w:rsidRPr="00B2593C">
        <w:rPr>
          <w:rFonts w:ascii="Book Antiqua" w:eastAsia="宋体" w:hAnsi="Book Antiqua" w:cs="Times New Roman"/>
          <w:kern w:val="2"/>
          <w:sz w:val="24"/>
          <w:szCs w:val="24"/>
          <w:lang w:val="en-US" w:eastAsia="zh-CN"/>
        </w:rPr>
        <w:t xml:space="preserve">, Oh HS, Kim M, Park S, Jeon MJ, Kim WG, Kim WB, </w:t>
      </w:r>
      <w:proofErr w:type="spellStart"/>
      <w:r w:rsidRPr="00B2593C">
        <w:rPr>
          <w:rFonts w:ascii="Book Antiqua" w:eastAsia="宋体" w:hAnsi="Book Antiqua" w:cs="Times New Roman"/>
          <w:kern w:val="2"/>
          <w:sz w:val="24"/>
          <w:szCs w:val="24"/>
          <w:lang w:val="en-US" w:eastAsia="zh-CN"/>
        </w:rPr>
        <w:t>Shong</w:t>
      </w:r>
      <w:proofErr w:type="spellEnd"/>
      <w:r w:rsidRPr="00B2593C">
        <w:rPr>
          <w:rFonts w:ascii="Book Antiqua" w:eastAsia="宋体" w:hAnsi="Book Antiqua" w:cs="Times New Roman"/>
          <w:kern w:val="2"/>
          <w:sz w:val="24"/>
          <w:szCs w:val="24"/>
          <w:lang w:val="en-US" w:eastAsia="zh-CN"/>
        </w:rPr>
        <w:t xml:space="preserve"> YK, Song DE, </w:t>
      </w:r>
      <w:proofErr w:type="spellStart"/>
      <w:r w:rsidRPr="00B2593C">
        <w:rPr>
          <w:rFonts w:ascii="Book Antiqua" w:eastAsia="宋体" w:hAnsi="Book Antiqua" w:cs="Times New Roman"/>
          <w:kern w:val="2"/>
          <w:sz w:val="24"/>
          <w:szCs w:val="24"/>
          <w:lang w:val="en-US" w:eastAsia="zh-CN"/>
        </w:rPr>
        <w:t>Baek</w:t>
      </w:r>
      <w:proofErr w:type="spellEnd"/>
      <w:r w:rsidRPr="00B2593C">
        <w:rPr>
          <w:rFonts w:ascii="Book Antiqua" w:eastAsia="宋体" w:hAnsi="Book Antiqua" w:cs="Times New Roman"/>
          <w:kern w:val="2"/>
          <w:sz w:val="24"/>
          <w:szCs w:val="24"/>
          <w:lang w:val="en-US" w:eastAsia="zh-CN"/>
        </w:rPr>
        <w:t xml:space="preserve"> JH, Chung KW, Kim TY. Active Surveillance for Patients </w:t>
      </w:r>
      <w:proofErr w:type="gramStart"/>
      <w:r w:rsidRPr="00B2593C">
        <w:rPr>
          <w:rFonts w:ascii="Book Antiqua" w:eastAsia="宋体" w:hAnsi="Book Antiqua" w:cs="Times New Roman"/>
          <w:kern w:val="2"/>
          <w:sz w:val="24"/>
          <w:szCs w:val="24"/>
          <w:lang w:val="en-US" w:eastAsia="zh-CN"/>
        </w:rPr>
        <w:t>With</w:t>
      </w:r>
      <w:proofErr w:type="gramEnd"/>
      <w:r w:rsidRPr="00B2593C">
        <w:rPr>
          <w:rFonts w:ascii="Book Antiqua" w:eastAsia="宋体" w:hAnsi="Book Antiqua" w:cs="Times New Roman"/>
          <w:kern w:val="2"/>
          <w:sz w:val="24"/>
          <w:szCs w:val="24"/>
          <w:lang w:val="en-US" w:eastAsia="zh-CN"/>
        </w:rPr>
        <w:t xml:space="preserve"> Papillary Thyroid </w:t>
      </w:r>
      <w:proofErr w:type="spellStart"/>
      <w:r w:rsidRPr="00B2593C">
        <w:rPr>
          <w:rFonts w:ascii="Book Antiqua" w:eastAsia="宋体" w:hAnsi="Book Antiqua" w:cs="Times New Roman"/>
          <w:kern w:val="2"/>
          <w:sz w:val="24"/>
          <w:szCs w:val="24"/>
          <w:lang w:val="en-US" w:eastAsia="zh-CN"/>
        </w:rPr>
        <w:t>Microcarcinoma</w:t>
      </w:r>
      <w:proofErr w:type="spellEnd"/>
      <w:r w:rsidRPr="00B2593C">
        <w:rPr>
          <w:rFonts w:ascii="Book Antiqua" w:eastAsia="宋体" w:hAnsi="Book Antiqua" w:cs="Times New Roman"/>
          <w:kern w:val="2"/>
          <w:sz w:val="24"/>
          <w:szCs w:val="24"/>
          <w:lang w:val="en-US" w:eastAsia="zh-CN"/>
        </w:rPr>
        <w:t xml:space="preserve">: A Single Center's Experience in Korea.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102</w:t>
      </w:r>
      <w:r w:rsidRPr="00B2593C">
        <w:rPr>
          <w:rFonts w:ascii="Book Antiqua" w:eastAsia="宋体" w:hAnsi="Book Antiqua" w:cs="Times New Roman"/>
          <w:kern w:val="2"/>
          <w:sz w:val="24"/>
          <w:szCs w:val="24"/>
          <w:lang w:val="en-US" w:eastAsia="zh-CN"/>
        </w:rPr>
        <w:t>: 1917-1925 [PMID: 28323932 DOI: 10.1210/jc.2016-4026]</w:t>
      </w:r>
    </w:p>
    <w:p w14:paraId="503E14B5" w14:textId="0AE0F979"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75 </w:t>
      </w:r>
      <w:proofErr w:type="spellStart"/>
      <w:r w:rsidRPr="00B2593C">
        <w:rPr>
          <w:rFonts w:ascii="Book Antiqua" w:eastAsia="宋体" w:hAnsi="Book Antiqua" w:cs="Times New Roman"/>
          <w:b/>
          <w:kern w:val="2"/>
          <w:sz w:val="24"/>
          <w:szCs w:val="24"/>
          <w:lang w:val="en-US" w:eastAsia="zh-CN"/>
        </w:rPr>
        <w:t>Molinaro</w:t>
      </w:r>
      <w:proofErr w:type="spellEnd"/>
      <w:r w:rsidRPr="00B2593C">
        <w:rPr>
          <w:rFonts w:ascii="Book Antiqua" w:eastAsia="宋体" w:hAnsi="Book Antiqua" w:cs="Times New Roman"/>
          <w:b/>
          <w:kern w:val="2"/>
          <w:sz w:val="24"/>
          <w:szCs w:val="24"/>
          <w:lang w:val="en-US" w:eastAsia="zh-CN"/>
        </w:rPr>
        <w:t xml:space="preserve"> E</w:t>
      </w:r>
      <w:r w:rsidRPr="00B2593C">
        <w:rPr>
          <w:rFonts w:ascii="Book Antiqua" w:eastAsia="宋体" w:hAnsi="Book Antiqua" w:cs="Times New Roman"/>
          <w:kern w:val="2"/>
          <w:sz w:val="24"/>
          <w:szCs w:val="24"/>
          <w:lang w:val="en-US" w:eastAsia="zh-CN"/>
        </w:rPr>
        <w:t xml:space="preserve">, </w:t>
      </w:r>
      <w:proofErr w:type="spellStart"/>
      <w:r w:rsidRPr="00B2593C">
        <w:rPr>
          <w:rFonts w:ascii="Book Antiqua" w:eastAsia="宋体" w:hAnsi="Book Antiqua" w:cs="Times New Roman"/>
          <w:kern w:val="2"/>
          <w:sz w:val="24"/>
          <w:szCs w:val="24"/>
          <w:lang w:val="en-US" w:eastAsia="zh-CN"/>
        </w:rPr>
        <w:t>Campopiano</w:t>
      </w:r>
      <w:proofErr w:type="spellEnd"/>
      <w:r w:rsidRPr="00B2593C">
        <w:rPr>
          <w:rFonts w:ascii="Book Antiqua" w:eastAsia="宋体" w:hAnsi="Book Antiqua" w:cs="Times New Roman"/>
          <w:kern w:val="2"/>
          <w:sz w:val="24"/>
          <w:szCs w:val="24"/>
          <w:lang w:val="en-US" w:eastAsia="zh-CN"/>
        </w:rPr>
        <w:t xml:space="preserve"> MC, </w:t>
      </w:r>
      <w:proofErr w:type="spellStart"/>
      <w:r w:rsidRPr="00B2593C">
        <w:rPr>
          <w:rFonts w:ascii="Book Antiqua" w:eastAsia="宋体" w:hAnsi="Book Antiqua" w:cs="Times New Roman"/>
          <w:kern w:val="2"/>
          <w:sz w:val="24"/>
          <w:szCs w:val="24"/>
          <w:lang w:val="en-US" w:eastAsia="zh-CN"/>
        </w:rPr>
        <w:t>Pieruzzi</w:t>
      </w:r>
      <w:proofErr w:type="spellEnd"/>
      <w:r w:rsidRPr="00B2593C">
        <w:rPr>
          <w:rFonts w:ascii="Book Antiqua" w:eastAsia="宋体" w:hAnsi="Book Antiqua" w:cs="Times New Roman"/>
          <w:kern w:val="2"/>
          <w:sz w:val="24"/>
          <w:szCs w:val="24"/>
          <w:lang w:val="en-US" w:eastAsia="zh-CN"/>
        </w:rPr>
        <w:t xml:space="preserve"> L, </w:t>
      </w:r>
      <w:proofErr w:type="spellStart"/>
      <w:r w:rsidRPr="00B2593C">
        <w:rPr>
          <w:rFonts w:ascii="Book Antiqua" w:eastAsia="宋体" w:hAnsi="Book Antiqua" w:cs="Times New Roman"/>
          <w:kern w:val="2"/>
          <w:sz w:val="24"/>
          <w:szCs w:val="24"/>
          <w:lang w:val="en-US" w:eastAsia="zh-CN"/>
        </w:rPr>
        <w:t>Matrone</w:t>
      </w:r>
      <w:proofErr w:type="spellEnd"/>
      <w:r w:rsidRPr="00B2593C">
        <w:rPr>
          <w:rFonts w:ascii="Book Antiqua" w:eastAsia="宋体" w:hAnsi="Book Antiqua" w:cs="Times New Roman"/>
          <w:kern w:val="2"/>
          <w:sz w:val="24"/>
          <w:szCs w:val="24"/>
          <w:lang w:val="en-US" w:eastAsia="zh-CN"/>
        </w:rPr>
        <w:t xml:space="preserve"> A, Agate L, </w:t>
      </w:r>
      <w:proofErr w:type="spellStart"/>
      <w:r w:rsidRPr="00B2593C">
        <w:rPr>
          <w:rFonts w:ascii="Book Antiqua" w:eastAsia="宋体" w:hAnsi="Book Antiqua" w:cs="Times New Roman"/>
          <w:kern w:val="2"/>
          <w:sz w:val="24"/>
          <w:szCs w:val="24"/>
          <w:lang w:val="en-US" w:eastAsia="zh-CN"/>
        </w:rPr>
        <w:t>Bottici</w:t>
      </w:r>
      <w:proofErr w:type="spellEnd"/>
      <w:r w:rsidRPr="00B2593C">
        <w:rPr>
          <w:rFonts w:ascii="Book Antiqua" w:eastAsia="宋体" w:hAnsi="Book Antiqua" w:cs="Times New Roman"/>
          <w:kern w:val="2"/>
          <w:sz w:val="24"/>
          <w:szCs w:val="24"/>
          <w:lang w:val="en-US" w:eastAsia="zh-CN"/>
        </w:rPr>
        <w:t xml:space="preserve"> V, Viola D, </w:t>
      </w:r>
      <w:proofErr w:type="spellStart"/>
      <w:r w:rsidRPr="00B2593C">
        <w:rPr>
          <w:rFonts w:ascii="Book Antiqua" w:eastAsia="宋体" w:hAnsi="Book Antiqua" w:cs="Times New Roman"/>
          <w:kern w:val="2"/>
          <w:sz w:val="24"/>
          <w:szCs w:val="24"/>
          <w:lang w:val="en-US" w:eastAsia="zh-CN"/>
        </w:rPr>
        <w:t>Cappagli</w:t>
      </w:r>
      <w:proofErr w:type="spellEnd"/>
      <w:r w:rsidRPr="00B2593C">
        <w:rPr>
          <w:rFonts w:ascii="Book Antiqua" w:eastAsia="宋体" w:hAnsi="Book Antiqua" w:cs="Times New Roman"/>
          <w:kern w:val="2"/>
          <w:sz w:val="24"/>
          <w:szCs w:val="24"/>
          <w:lang w:val="en-US" w:eastAsia="zh-CN"/>
        </w:rPr>
        <w:t xml:space="preserve"> V, Valerio L, </w:t>
      </w:r>
      <w:proofErr w:type="spellStart"/>
      <w:r w:rsidRPr="00B2593C">
        <w:rPr>
          <w:rFonts w:ascii="Book Antiqua" w:eastAsia="宋体" w:hAnsi="Book Antiqua" w:cs="Times New Roman"/>
          <w:kern w:val="2"/>
          <w:sz w:val="24"/>
          <w:szCs w:val="24"/>
          <w:lang w:val="en-US" w:eastAsia="zh-CN"/>
        </w:rPr>
        <w:t>Giani</w:t>
      </w:r>
      <w:proofErr w:type="spellEnd"/>
      <w:r w:rsidRPr="00B2593C">
        <w:rPr>
          <w:rFonts w:ascii="Book Antiqua" w:eastAsia="宋体" w:hAnsi="Book Antiqua" w:cs="Times New Roman"/>
          <w:kern w:val="2"/>
          <w:sz w:val="24"/>
          <w:szCs w:val="24"/>
          <w:lang w:val="en-US" w:eastAsia="zh-CN"/>
        </w:rPr>
        <w:t xml:space="preserve"> C, Puleo L, </w:t>
      </w:r>
      <w:proofErr w:type="spellStart"/>
      <w:r w:rsidRPr="00B2593C">
        <w:rPr>
          <w:rFonts w:ascii="Book Antiqua" w:eastAsia="宋体" w:hAnsi="Book Antiqua" w:cs="Times New Roman"/>
          <w:kern w:val="2"/>
          <w:sz w:val="24"/>
          <w:szCs w:val="24"/>
          <w:lang w:val="en-US" w:eastAsia="zh-CN"/>
        </w:rPr>
        <w:t>Lorusso</w:t>
      </w:r>
      <w:proofErr w:type="spellEnd"/>
      <w:r w:rsidRPr="00B2593C">
        <w:rPr>
          <w:rFonts w:ascii="Book Antiqua" w:eastAsia="宋体" w:hAnsi="Book Antiqua" w:cs="Times New Roman"/>
          <w:kern w:val="2"/>
          <w:sz w:val="24"/>
          <w:szCs w:val="24"/>
          <w:lang w:val="en-US" w:eastAsia="zh-CN"/>
        </w:rPr>
        <w:t xml:space="preserve"> L, Piaggi P, </w:t>
      </w:r>
      <w:proofErr w:type="spellStart"/>
      <w:r w:rsidRPr="00B2593C">
        <w:rPr>
          <w:rFonts w:ascii="Book Antiqua" w:eastAsia="宋体" w:hAnsi="Book Antiqua" w:cs="Times New Roman"/>
          <w:kern w:val="2"/>
          <w:sz w:val="24"/>
          <w:szCs w:val="24"/>
          <w:lang w:val="en-US" w:eastAsia="zh-CN"/>
        </w:rPr>
        <w:t>Torregrossa</w:t>
      </w:r>
      <w:proofErr w:type="spellEnd"/>
      <w:r w:rsidRPr="00B2593C">
        <w:rPr>
          <w:rFonts w:ascii="Book Antiqua" w:eastAsia="宋体" w:hAnsi="Book Antiqua" w:cs="Times New Roman"/>
          <w:kern w:val="2"/>
          <w:sz w:val="24"/>
          <w:szCs w:val="24"/>
          <w:lang w:val="en-US" w:eastAsia="zh-CN"/>
        </w:rPr>
        <w:t xml:space="preserve"> L, </w:t>
      </w:r>
      <w:proofErr w:type="spellStart"/>
      <w:r w:rsidRPr="00B2593C">
        <w:rPr>
          <w:rFonts w:ascii="Book Antiqua" w:eastAsia="宋体" w:hAnsi="Book Antiqua" w:cs="Times New Roman"/>
          <w:kern w:val="2"/>
          <w:sz w:val="24"/>
          <w:szCs w:val="24"/>
          <w:lang w:val="en-US" w:eastAsia="zh-CN"/>
        </w:rPr>
        <w:t>Basolo</w:t>
      </w:r>
      <w:proofErr w:type="spellEnd"/>
      <w:r w:rsidRPr="00B2593C">
        <w:rPr>
          <w:rFonts w:ascii="Book Antiqua" w:eastAsia="宋体" w:hAnsi="Book Antiqua" w:cs="Times New Roman"/>
          <w:kern w:val="2"/>
          <w:sz w:val="24"/>
          <w:szCs w:val="24"/>
          <w:lang w:val="en-US" w:eastAsia="zh-CN"/>
        </w:rPr>
        <w:t xml:space="preserve"> F, </w:t>
      </w:r>
      <w:proofErr w:type="spellStart"/>
      <w:r w:rsidRPr="00B2593C">
        <w:rPr>
          <w:rFonts w:ascii="Book Antiqua" w:eastAsia="宋体" w:hAnsi="Book Antiqua" w:cs="Times New Roman"/>
          <w:kern w:val="2"/>
          <w:sz w:val="24"/>
          <w:szCs w:val="24"/>
          <w:lang w:val="en-US" w:eastAsia="zh-CN"/>
        </w:rPr>
        <w:t>Vitti</w:t>
      </w:r>
      <w:proofErr w:type="spellEnd"/>
      <w:r w:rsidRPr="00B2593C">
        <w:rPr>
          <w:rFonts w:ascii="Book Antiqua" w:eastAsia="宋体" w:hAnsi="Book Antiqua" w:cs="Times New Roman"/>
          <w:kern w:val="2"/>
          <w:sz w:val="24"/>
          <w:szCs w:val="24"/>
          <w:lang w:val="en-US" w:eastAsia="zh-CN"/>
        </w:rPr>
        <w:t xml:space="preserve"> P, Tuttle RM, </w:t>
      </w:r>
      <w:proofErr w:type="spellStart"/>
      <w:r w:rsidRPr="00B2593C">
        <w:rPr>
          <w:rFonts w:ascii="Book Antiqua" w:eastAsia="宋体" w:hAnsi="Book Antiqua" w:cs="Times New Roman"/>
          <w:kern w:val="2"/>
          <w:sz w:val="24"/>
          <w:szCs w:val="24"/>
          <w:lang w:val="en-US" w:eastAsia="zh-CN"/>
        </w:rPr>
        <w:t>Elisei</w:t>
      </w:r>
      <w:proofErr w:type="spellEnd"/>
      <w:r w:rsidRPr="00B2593C">
        <w:rPr>
          <w:rFonts w:ascii="Book Antiqua" w:eastAsia="宋体" w:hAnsi="Book Antiqua" w:cs="Times New Roman"/>
          <w:kern w:val="2"/>
          <w:sz w:val="24"/>
          <w:szCs w:val="24"/>
          <w:lang w:val="en-US" w:eastAsia="zh-CN"/>
        </w:rPr>
        <w:t xml:space="preserve"> R. Active Surveillance in Papillary Thyroid </w:t>
      </w:r>
      <w:proofErr w:type="spellStart"/>
      <w:r w:rsidRPr="00B2593C">
        <w:rPr>
          <w:rFonts w:ascii="Book Antiqua" w:eastAsia="宋体" w:hAnsi="Book Antiqua" w:cs="Times New Roman"/>
          <w:kern w:val="2"/>
          <w:sz w:val="24"/>
          <w:szCs w:val="24"/>
          <w:lang w:val="en-US" w:eastAsia="zh-CN"/>
        </w:rPr>
        <w:t>Microcarcinomas</w:t>
      </w:r>
      <w:proofErr w:type="spellEnd"/>
      <w:r w:rsidRPr="00B2593C">
        <w:rPr>
          <w:rFonts w:ascii="Book Antiqua" w:eastAsia="宋体" w:hAnsi="Book Antiqua" w:cs="Times New Roman"/>
          <w:kern w:val="2"/>
          <w:sz w:val="24"/>
          <w:szCs w:val="24"/>
          <w:lang w:val="en-US" w:eastAsia="zh-CN"/>
        </w:rPr>
        <w:t xml:space="preserve"> is Feasible and Safe: Experience at a Single Italian Center. </w:t>
      </w:r>
      <w:r w:rsidRPr="00B2593C">
        <w:rPr>
          <w:rFonts w:ascii="Book Antiqua" w:eastAsia="宋体" w:hAnsi="Book Antiqua" w:cs="Times New Roman"/>
          <w:i/>
          <w:kern w:val="2"/>
          <w:sz w:val="24"/>
          <w:szCs w:val="24"/>
          <w:lang w:val="en-US" w:eastAsia="zh-CN"/>
        </w:rPr>
        <w:t xml:space="preserve">J </w:t>
      </w:r>
      <w:proofErr w:type="spellStart"/>
      <w:r w:rsidRPr="00B2593C">
        <w:rPr>
          <w:rFonts w:ascii="Book Antiqua" w:eastAsia="宋体" w:hAnsi="Book Antiqua" w:cs="Times New Roman"/>
          <w:i/>
          <w:kern w:val="2"/>
          <w:sz w:val="24"/>
          <w:szCs w:val="24"/>
          <w:lang w:val="en-US" w:eastAsia="zh-CN"/>
        </w:rPr>
        <w:t>Clin</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Endocrinol</w:t>
      </w:r>
      <w:proofErr w:type="spellEnd"/>
      <w:r w:rsidRPr="00B2593C">
        <w:rPr>
          <w:rFonts w:ascii="Book Antiqua" w:eastAsia="宋体" w:hAnsi="Book Antiqua" w:cs="Times New Roman"/>
          <w:i/>
          <w:kern w:val="2"/>
          <w:sz w:val="24"/>
          <w:szCs w:val="24"/>
          <w:lang w:val="en-US" w:eastAsia="zh-CN"/>
        </w:rPr>
        <w:t xml:space="preserve"> </w:t>
      </w:r>
      <w:proofErr w:type="spellStart"/>
      <w:r w:rsidRPr="00B2593C">
        <w:rPr>
          <w:rFonts w:ascii="Book Antiqua" w:eastAsia="宋体" w:hAnsi="Book Antiqua" w:cs="Times New Roman"/>
          <w:i/>
          <w:kern w:val="2"/>
          <w:sz w:val="24"/>
          <w:szCs w:val="24"/>
          <w:lang w:val="en-US" w:eastAsia="zh-CN"/>
        </w:rPr>
        <w:t>Metab</w:t>
      </w:r>
      <w:proofErr w:type="spellEnd"/>
      <w:r w:rsidRPr="00B2593C">
        <w:rPr>
          <w:rFonts w:ascii="Book Antiqua" w:eastAsia="宋体" w:hAnsi="Book Antiqua" w:cs="Times New Roman"/>
          <w:kern w:val="2"/>
          <w:sz w:val="24"/>
          <w:szCs w:val="24"/>
          <w:lang w:val="en-US" w:eastAsia="zh-CN"/>
        </w:rPr>
        <w:t xml:space="preserve"> 2020; </w:t>
      </w:r>
      <w:r w:rsidRPr="00B2593C">
        <w:rPr>
          <w:rFonts w:ascii="Book Antiqua" w:eastAsia="宋体" w:hAnsi="Book Antiqua" w:cs="Times New Roman"/>
          <w:b/>
          <w:kern w:val="2"/>
          <w:sz w:val="24"/>
          <w:szCs w:val="24"/>
          <w:lang w:val="en-US" w:eastAsia="zh-CN"/>
        </w:rPr>
        <w:t>105</w:t>
      </w:r>
      <w:r w:rsidRPr="00B2593C">
        <w:rPr>
          <w:rFonts w:ascii="Book Antiqua" w:eastAsia="宋体" w:hAnsi="Book Antiqua" w:cs="Times New Roman"/>
          <w:kern w:val="2"/>
          <w:sz w:val="24"/>
          <w:szCs w:val="24"/>
          <w:lang w:val="en-US" w:eastAsia="zh-CN"/>
        </w:rPr>
        <w:t>:</w:t>
      </w:r>
      <w:r w:rsidR="00EC61A6"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kern w:val="2"/>
          <w:sz w:val="24"/>
          <w:szCs w:val="24"/>
          <w:lang w:val="en-US" w:eastAsia="zh-CN"/>
        </w:rPr>
        <w:t>[PMID: 31652318 DOI: 10.1210/</w:t>
      </w:r>
      <w:proofErr w:type="spellStart"/>
      <w:r w:rsidRPr="00B2593C">
        <w:rPr>
          <w:rFonts w:ascii="Book Antiqua" w:eastAsia="宋体" w:hAnsi="Book Antiqua" w:cs="Times New Roman"/>
          <w:kern w:val="2"/>
          <w:sz w:val="24"/>
          <w:szCs w:val="24"/>
          <w:lang w:val="en-US" w:eastAsia="zh-CN"/>
        </w:rPr>
        <w:t>clinem</w:t>
      </w:r>
      <w:proofErr w:type="spellEnd"/>
      <w:r w:rsidRPr="00B2593C">
        <w:rPr>
          <w:rFonts w:ascii="Book Antiqua" w:eastAsia="宋体" w:hAnsi="Book Antiqua" w:cs="Times New Roman"/>
          <w:kern w:val="2"/>
          <w:sz w:val="24"/>
          <w:szCs w:val="24"/>
          <w:lang w:val="en-US" w:eastAsia="zh-CN"/>
        </w:rPr>
        <w:t>/dgz113]</w:t>
      </w:r>
    </w:p>
    <w:p w14:paraId="3B2C97B8" w14:textId="77777777" w:rsidR="00D85BA5" w:rsidRPr="00B2593C" w:rsidRDefault="00D85BA5" w:rsidP="009D4ED6">
      <w:pPr>
        <w:tabs>
          <w:tab w:val="left" w:pos="1350"/>
        </w:tabs>
        <w:snapToGrid w:val="0"/>
        <w:spacing w:after="0" w:line="360" w:lineRule="auto"/>
        <w:jc w:val="both"/>
        <w:rPr>
          <w:rFonts w:ascii="Book Antiqua" w:hAnsi="Book Antiqua" w:cs="Times New Roman"/>
          <w:b/>
          <w:caps/>
          <w:color w:val="000000"/>
          <w:sz w:val="24"/>
          <w:szCs w:val="24"/>
          <w:lang w:val="en-US" w:eastAsia="zh-CN"/>
        </w:rPr>
      </w:pPr>
    </w:p>
    <w:p w14:paraId="277A6706" w14:textId="4A688E20" w:rsidR="00D13530" w:rsidRPr="00B2593C" w:rsidRDefault="00D13530" w:rsidP="009D4ED6">
      <w:pPr>
        <w:tabs>
          <w:tab w:val="left" w:pos="1350"/>
        </w:tabs>
        <w:snapToGrid w:val="0"/>
        <w:spacing w:after="0" w:line="360" w:lineRule="auto"/>
        <w:jc w:val="both"/>
        <w:rPr>
          <w:rFonts w:ascii="Book Antiqua" w:hAnsi="Book Antiqua" w:cs="Times New Roman"/>
          <w:b/>
          <w:caps/>
          <w:color w:val="000000"/>
          <w:sz w:val="24"/>
          <w:szCs w:val="24"/>
          <w:lang w:val="en-US" w:eastAsia="zh-CN"/>
        </w:rPr>
      </w:pPr>
      <w:r w:rsidRPr="00B2593C">
        <w:rPr>
          <w:rFonts w:ascii="Book Antiqua" w:hAnsi="Book Antiqua" w:cs="Times New Roman"/>
          <w:b/>
          <w:caps/>
          <w:color w:val="000000"/>
          <w:sz w:val="24"/>
          <w:szCs w:val="24"/>
          <w:lang w:val="en-US" w:eastAsia="zh-CN"/>
        </w:rPr>
        <w:br w:type="page"/>
      </w:r>
    </w:p>
    <w:p w14:paraId="32F8172E" w14:textId="77777777" w:rsidR="00D13530" w:rsidRPr="00B2593C" w:rsidRDefault="00D13530" w:rsidP="009D4ED6">
      <w:pPr>
        <w:adjustRightInd w:val="0"/>
        <w:snapToGrid w:val="0"/>
        <w:spacing w:after="0" w:line="360" w:lineRule="auto"/>
        <w:jc w:val="both"/>
        <w:rPr>
          <w:rFonts w:ascii="Book Antiqua" w:hAnsi="Book Antiqua"/>
          <w:b/>
          <w:sz w:val="24"/>
          <w:szCs w:val="24"/>
          <w:lang w:val="en-US"/>
        </w:rPr>
      </w:pPr>
      <w:r w:rsidRPr="00B2593C">
        <w:rPr>
          <w:rFonts w:ascii="Book Antiqua" w:hAnsi="Book Antiqua"/>
          <w:b/>
          <w:sz w:val="24"/>
          <w:szCs w:val="24"/>
          <w:lang w:val="en-US"/>
        </w:rPr>
        <w:lastRenderedPageBreak/>
        <w:t>Footnotes</w:t>
      </w:r>
    </w:p>
    <w:p w14:paraId="6AFE2EE4" w14:textId="7E10C5C6" w:rsidR="00D13530" w:rsidRPr="00B2593C" w:rsidRDefault="00D13530" w:rsidP="009D4ED6">
      <w:pPr>
        <w:autoSpaceDE w:val="0"/>
        <w:autoSpaceDN w:val="0"/>
        <w:adjustRightInd w:val="0"/>
        <w:snapToGrid w:val="0"/>
        <w:spacing w:after="0" w:line="360" w:lineRule="auto"/>
        <w:jc w:val="both"/>
        <w:rPr>
          <w:rFonts w:ascii="Book Antiqua" w:hAnsi="Book Antiqua" w:cs="TimesNewRomanPSMT"/>
          <w:sz w:val="24"/>
          <w:szCs w:val="24"/>
          <w:lang w:val="en-GB" w:eastAsia="zh-CN"/>
        </w:rPr>
      </w:pPr>
      <w:r w:rsidRPr="00B2593C">
        <w:rPr>
          <w:rFonts w:ascii="Book Antiqua" w:hAnsi="Book Antiqua" w:cs="Tahoma"/>
          <w:b/>
          <w:sz w:val="24"/>
          <w:szCs w:val="24"/>
          <w:lang w:val="en-GB"/>
        </w:rPr>
        <w:t>Conflict-of-interest statement:</w:t>
      </w:r>
      <w:r w:rsidRPr="00B2593C">
        <w:rPr>
          <w:rFonts w:ascii="Book Antiqua" w:hAnsi="Book Antiqua" w:cs="Tahoma"/>
          <w:sz w:val="24"/>
          <w:szCs w:val="24"/>
          <w:lang w:val="en-GB"/>
        </w:rPr>
        <w:t xml:space="preserve"> </w:t>
      </w:r>
      <w:r w:rsidRPr="00B2593C">
        <w:rPr>
          <w:rFonts w:ascii="Book Antiqua" w:hAnsi="Book Antiqua" w:cs="TimesNewRomanPSMT"/>
          <w:sz w:val="24"/>
          <w:szCs w:val="24"/>
          <w:lang w:val="en-GB"/>
        </w:rPr>
        <w:t>Authors certify that there is no conflict of interest related to the manuscript.</w:t>
      </w:r>
    </w:p>
    <w:p w14:paraId="64802BD2" w14:textId="77777777" w:rsidR="00D13530" w:rsidRPr="00B2593C" w:rsidRDefault="00D13530" w:rsidP="009D4ED6">
      <w:pPr>
        <w:autoSpaceDE w:val="0"/>
        <w:autoSpaceDN w:val="0"/>
        <w:adjustRightInd w:val="0"/>
        <w:snapToGrid w:val="0"/>
        <w:spacing w:after="0" w:line="360" w:lineRule="auto"/>
        <w:jc w:val="both"/>
        <w:rPr>
          <w:rFonts w:ascii="Book Antiqua" w:hAnsi="Book Antiqua" w:cs="Tahoma"/>
          <w:sz w:val="24"/>
          <w:szCs w:val="24"/>
          <w:lang w:val="en-GB" w:eastAsia="zh-CN"/>
        </w:rPr>
      </w:pPr>
    </w:p>
    <w:p w14:paraId="74016558" w14:textId="22F1DAE9" w:rsidR="00D13530" w:rsidRPr="00B2593C" w:rsidRDefault="00D13530" w:rsidP="009D4ED6">
      <w:pPr>
        <w:adjustRightInd w:val="0"/>
        <w:snapToGrid w:val="0"/>
        <w:spacing w:after="0" w:line="360" w:lineRule="auto"/>
        <w:jc w:val="both"/>
        <w:rPr>
          <w:rFonts w:ascii="Book Antiqua" w:hAnsi="Book Antiqua"/>
          <w:color w:val="000000"/>
          <w:sz w:val="24"/>
          <w:szCs w:val="24"/>
          <w:lang w:val="hu-HU"/>
        </w:rPr>
      </w:pPr>
      <w:bookmarkStart w:id="34" w:name="OLE_LINK507"/>
      <w:bookmarkStart w:id="35" w:name="OLE_LINK506"/>
      <w:bookmarkStart w:id="36" w:name="OLE_LINK496"/>
      <w:bookmarkStart w:id="37" w:name="OLE_LINK479"/>
      <w:bookmarkStart w:id="38" w:name="OLE_LINK1"/>
      <w:bookmarkStart w:id="39" w:name="OLE_LINK66"/>
      <w:bookmarkStart w:id="40" w:name="OLE_LINK67"/>
      <w:bookmarkStart w:id="41" w:name="OLE_LINK31"/>
      <w:r w:rsidRPr="00B2593C">
        <w:rPr>
          <w:rFonts w:ascii="Book Antiqua" w:hAnsi="Book Antiqua"/>
          <w:b/>
          <w:color w:val="000000"/>
          <w:sz w:val="24"/>
          <w:szCs w:val="24"/>
          <w:lang w:val="en-US"/>
        </w:rPr>
        <w:t xml:space="preserve">Open-Access: </w:t>
      </w:r>
      <w:bookmarkStart w:id="42" w:name="OLE_LINK171"/>
      <w:bookmarkStart w:id="43" w:name="OLE_LINK172"/>
      <w:bookmarkStart w:id="44" w:name="OLE_LINK144"/>
      <w:bookmarkStart w:id="45" w:name="OLE_LINK146"/>
      <w:bookmarkStart w:id="46" w:name="OLE_LINK116"/>
      <w:bookmarkEnd w:id="34"/>
      <w:bookmarkEnd w:id="35"/>
      <w:bookmarkEnd w:id="36"/>
      <w:bookmarkEnd w:id="37"/>
      <w:r w:rsidRPr="00B2593C">
        <w:rPr>
          <w:rFonts w:ascii="Book Antiqua" w:hAnsi="Book Antiqua"/>
          <w:color w:val="000000"/>
          <w:sz w:val="24"/>
          <w:szCs w:val="24"/>
          <w:lang w:val="en-US"/>
        </w:rPr>
        <w:t xml:space="preserve">This article is an open-access </w:t>
      </w:r>
      <w:r w:rsidRPr="00B2593C">
        <w:rPr>
          <w:rFonts w:ascii="Book Antiqua" w:hAnsi="Book Antiqua"/>
          <w:sz w:val="24"/>
          <w:szCs w:val="24"/>
          <w:lang w:val="en-US"/>
        </w:rPr>
        <w:t xml:space="preserve">article that was selected </w:t>
      </w:r>
      <w:r w:rsidRPr="00B2593C">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B2593C">
        <w:rPr>
          <w:rFonts w:ascii="Book Antiqua" w:hAnsi="Book Antiqua"/>
          <w:color w:val="000000"/>
          <w:sz w:val="24"/>
          <w:szCs w:val="24"/>
          <w:lang w:val="en-US"/>
        </w:rPr>
        <w:t>NonCommercial</w:t>
      </w:r>
      <w:proofErr w:type="spellEnd"/>
      <w:r w:rsidRPr="00B2593C">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42"/>
      <w:bookmarkEnd w:id="43"/>
    </w:p>
    <w:bookmarkEnd w:id="44"/>
    <w:bookmarkEnd w:id="45"/>
    <w:bookmarkEnd w:id="46"/>
    <w:p w14:paraId="7499DA33" w14:textId="77777777" w:rsidR="00D13530" w:rsidRPr="00B2593C" w:rsidRDefault="00D13530" w:rsidP="009D4ED6">
      <w:pPr>
        <w:adjustRightInd w:val="0"/>
        <w:snapToGrid w:val="0"/>
        <w:spacing w:after="0" w:line="360" w:lineRule="auto"/>
        <w:jc w:val="both"/>
        <w:rPr>
          <w:rFonts w:ascii="Book Antiqua" w:hAnsi="Book Antiqua" w:cs="等线"/>
          <w:b/>
          <w:bCs/>
          <w:sz w:val="24"/>
          <w:szCs w:val="24"/>
          <w:lang w:val="en-GB"/>
        </w:rPr>
      </w:pPr>
    </w:p>
    <w:p w14:paraId="4D54D2AF" w14:textId="77777777" w:rsidR="00D13530" w:rsidRPr="00B2593C" w:rsidRDefault="00D13530" w:rsidP="009D4ED6">
      <w:pPr>
        <w:adjustRightInd w:val="0"/>
        <w:snapToGrid w:val="0"/>
        <w:spacing w:after="0" w:line="360" w:lineRule="auto"/>
        <w:jc w:val="both"/>
        <w:rPr>
          <w:rFonts w:ascii="Book Antiqua" w:hAnsi="Book Antiqua" w:cs="宋体"/>
          <w:sz w:val="24"/>
          <w:szCs w:val="24"/>
          <w:lang w:val="en-GB"/>
        </w:rPr>
      </w:pPr>
      <w:bookmarkStart w:id="47" w:name="OLE_LINK120"/>
      <w:bookmarkStart w:id="48" w:name="OLE_LINK121"/>
      <w:bookmarkStart w:id="49" w:name="OLE_LINK50"/>
      <w:r w:rsidRPr="00B2593C">
        <w:rPr>
          <w:rFonts w:ascii="Book Antiqua" w:hAnsi="Book Antiqua" w:cs="宋体"/>
          <w:b/>
          <w:sz w:val="24"/>
          <w:szCs w:val="24"/>
          <w:lang w:val="en-GB"/>
        </w:rPr>
        <w:t>Manuscript source:</w:t>
      </w:r>
      <w:r w:rsidRPr="00B2593C">
        <w:rPr>
          <w:rFonts w:ascii="Book Antiqua" w:hAnsi="Book Antiqua" w:cs="宋体"/>
          <w:sz w:val="24"/>
          <w:szCs w:val="24"/>
          <w:lang w:val="en-GB"/>
        </w:rPr>
        <w:t> Invited manuscript</w:t>
      </w:r>
    </w:p>
    <w:p w14:paraId="1CE60432" w14:textId="77777777" w:rsidR="00D13530" w:rsidRPr="00B2593C" w:rsidRDefault="00D13530" w:rsidP="009D4ED6">
      <w:pPr>
        <w:snapToGrid w:val="0"/>
        <w:spacing w:after="0" w:line="360" w:lineRule="auto"/>
        <w:jc w:val="both"/>
        <w:rPr>
          <w:rFonts w:ascii="Book Antiqua" w:eastAsia="等线" w:hAnsi="Book Antiqua"/>
          <w:b/>
          <w:bCs/>
          <w:color w:val="000000"/>
          <w:sz w:val="24"/>
          <w:szCs w:val="24"/>
          <w:lang w:val="en-US"/>
        </w:rPr>
      </w:pPr>
    </w:p>
    <w:p w14:paraId="3F3BBCA5" w14:textId="1E5C5F80" w:rsidR="00D13530" w:rsidRPr="00B2593C" w:rsidRDefault="00D13530" w:rsidP="009D4ED6">
      <w:pPr>
        <w:snapToGrid w:val="0"/>
        <w:spacing w:after="0" w:line="360" w:lineRule="auto"/>
        <w:jc w:val="both"/>
        <w:rPr>
          <w:rFonts w:ascii="Book Antiqua" w:hAnsi="Book Antiqua"/>
          <w:b/>
          <w:sz w:val="24"/>
          <w:szCs w:val="24"/>
          <w:lang w:val="en-GB"/>
        </w:rPr>
      </w:pPr>
      <w:r w:rsidRPr="00B2593C">
        <w:rPr>
          <w:rFonts w:ascii="Book Antiqua" w:hAnsi="Book Antiqua"/>
          <w:b/>
          <w:sz w:val="24"/>
          <w:szCs w:val="24"/>
          <w:lang w:val="en-GB"/>
        </w:rPr>
        <w:t>Peer-review started:</w:t>
      </w:r>
      <w:r w:rsidRPr="00B2593C">
        <w:rPr>
          <w:rFonts w:ascii="Book Antiqua" w:hAnsi="Book Antiqua"/>
          <w:sz w:val="24"/>
          <w:szCs w:val="24"/>
          <w:lang w:val="en-GB"/>
        </w:rPr>
        <w:t xml:space="preserve"> </w:t>
      </w:r>
      <w:r w:rsidR="000635CB" w:rsidRPr="00B2593C">
        <w:rPr>
          <w:rFonts w:ascii="Book Antiqua" w:hAnsi="Book Antiqua"/>
          <w:sz w:val="24"/>
          <w:szCs w:val="24"/>
          <w:lang w:val="en-US"/>
        </w:rPr>
        <w:t>January</w:t>
      </w:r>
      <w:r w:rsidR="000635CB" w:rsidRPr="00B2593C">
        <w:rPr>
          <w:rFonts w:ascii="Book Antiqua" w:hAnsi="Book Antiqua"/>
          <w:sz w:val="24"/>
          <w:szCs w:val="24"/>
          <w:lang w:val="en-GB"/>
        </w:rPr>
        <w:t xml:space="preserve"> </w:t>
      </w:r>
      <w:r w:rsidR="000635CB" w:rsidRPr="00B2593C">
        <w:rPr>
          <w:rFonts w:ascii="Book Antiqua" w:hAnsi="Book Antiqua"/>
          <w:sz w:val="24"/>
          <w:szCs w:val="24"/>
          <w:lang w:val="en-GB" w:eastAsia="zh-CN"/>
        </w:rPr>
        <w:t>15,</w:t>
      </w:r>
      <w:r w:rsidRPr="00B2593C">
        <w:rPr>
          <w:rFonts w:ascii="Book Antiqua" w:hAnsi="Book Antiqua"/>
          <w:sz w:val="24"/>
          <w:szCs w:val="24"/>
          <w:lang w:val="en-GB"/>
        </w:rPr>
        <w:t xml:space="preserve"> </w:t>
      </w:r>
      <w:r w:rsidR="000635CB" w:rsidRPr="00B2593C">
        <w:rPr>
          <w:rFonts w:ascii="Book Antiqua" w:hAnsi="Book Antiqua"/>
          <w:sz w:val="24"/>
          <w:szCs w:val="24"/>
          <w:lang w:val="en-GB" w:eastAsia="zh-CN"/>
        </w:rPr>
        <w:t>2020</w:t>
      </w:r>
      <w:r w:rsidRPr="00B2593C">
        <w:rPr>
          <w:rFonts w:ascii="Book Antiqua" w:hAnsi="Book Antiqua"/>
          <w:sz w:val="24"/>
          <w:szCs w:val="24"/>
          <w:lang w:val="en-GB"/>
        </w:rPr>
        <w:t xml:space="preserve"> </w:t>
      </w:r>
    </w:p>
    <w:p w14:paraId="71C0CE8B" w14:textId="367A9625" w:rsidR="00D13530" w:rsidRPr="00B2593C" w:rsidRDefault="00D13530" w:rsidP="009D4ED6">
      <w:pPr>
        <w:snapToGrid w:val="0"/>
        <w:spacing w:after="0" w:line="360" w:lineRule="auto"/>
        <w:jc w:val="both"/>
        <w:rPr>
          <w:rFonts w:ascii="Book Antiqua" w:hAnsi="Book Antiqua"/>
          <w:b/>
          <w:sz w:val="24"/>
          <w:szCs w:val="24"/>
          <w:lang w:val="en-GB"/>
        </w:rPr>
      </w:pPr>
      <w:r w:rsidRPr="00B2593C">
        <w:rPr>
          <w:rFonts w:ascii="Book Antiqua" w:hAnsi="Book Antiqua"/>
          <w:b/>
          <w:sz w:val="24"/>
          <w:szCs w:val="24"/>
          <w:lang w:val="en-GB"/>
        </w:rPr>
        <w:t>First decision:</w:t>
      </w:r>
      <w:r w:rsidRPr="00B2593C">
        <w:rPr>
          <w:rFonts w:ascii="Book Antiqua" w:hAnsi="Book Antiqua"/>
          <w:sz w:val="24"/>
          <w:szCs w:val="24"/>
          <w:lang w:val="en-GB"/>
        </w:rPr>
        <w:t xml:space="preserve"> </w:t>
      </w:r>
      <w:bookmarkStart w:id="50" w:name="OLE_LINK51"/>
      <w:bookmarkStart w:id="51" w:name="OLE_LINK52"/>
      <w:r w:rsidR="008F72DD" w:rsidRPr="00B2593C">
        <w:rPr>
          <w:rFonts w:ascii="Book Antiqua" w:hAnsi="Book Antiqua"/>
          <w:sz w:val="24"/>
          <w:szCs w:val="24"/>
          <w:lang w:val="en-US"/>
        </w:rPr>
        <w:t>March</w:t>
      </w:r>
      <w:bookmarkEnd w:id="50"/>
      <w:bookmarkEnd w:id="51"/>
      <w:r w:rsidR="008F72DD" w:rsidRPr="00B2593C">
        <w:rPr>
          <w:rFonts w:ascii="Book Antiqua" w:hAnsi="Book Antiqua"/>
          <w:sz w:val="24"/>
          <w:szCs w:val="24"/>
          <w:lang w:val="en-GB"/>
        </w:rPr>
        <w:t xml:space="preserve"> </w:t>
      </w:r>
      <w:r w:rsidR="008F72DD" w:rsidRPr="00B2593C">
        <w:rPr>
          <w:rFonts w:ascii="Book Antiqua" w:hAnsi="Book Antiqua"/>
          <w:sz w:val="24"/>
          <w:szCs w:val="24"/>
          <w:lang w:val="en-GB" w:eastAsia="zh-CN"/>
        </w:rPr>
        <w:t>1</w:t>
      </w:r>
      <w:r w:rsidRPr="00B2593C">
        <w:rPr>
          <w:rFonts w:ascii="Book Antiqua" w:hAnsi="Book Antiqua"/>
          <w:sz w:val="24"/>
          <w:szCs w:val="24"/>
          <w:lang w:val="en-GB"/>
        </w:rPr>
        <w:t xml:space="preserve">5, </w:t>
      </w:r>
      <w:r w:rsidR="00EE144E" w:rsidRPr="00B2593C">
        <w:rPr>
          <w:rFonts w:ascii="Book Antiqua" w:hAnsi="Book Antiqua"/>
          <w:sz w:val="24"/>
          <w:szCs w:val="24"/>
          <w:lang w:val="en-GB"/>
        </w:rPr>
        <w:t>2020</w:t>
      </w:r>
    </w:p>
    <w:p w14:paraId="0CC0AB14" w14:textId="78E59EDB" w:rsidR="00D13530" w:rsidRPr="00AA7B5E" w:rsidRDefault="00D13530" w:rsidP="009D4ED6">
      <w:pPr>
        <w:snapToGrid w:val="0"/>
        <w:spacing w:after="0" w:line="360" w:lineRule="auto"/>
        <w:jc w:val="both"/>
        <w:rPr>
          <w:rFonts w:ascii="Book Antiqua" w:hAnsi="Book Antiqua"/>
          <w:b/>
          <w:sz w:val="24"/>
          <w:szCs w:val="24"/>
          <w:lang w:val="en-GB" w:eastAsia="zh-CN"/>
        </w:rPr>
      </w:pPr>
      <w:r w:rsidRPr="00B2593C">
        <w:rPr>
          <w:rFonts w:ascii="Book Antiqua" w:hAnsi="Book Antiqua"/>
          <w:b/>
          <w:sz w:val="24"/>
          <w:szCs w:val="24"/>
          <w:lang w:val="en-GB"/>
        </w:rPr>
        <w:t>Article in press:</w:t>
      </w:r>
      <w:r w:rsidRPr="00B2593C">
        <w:rPr>
          <w:rFonts w:ascii="Book Antiqua" w:hAnsi="Book Antiqua"/>
          <w:sz w:val="24"/>
          <w:szCs w:val="24"/>
          <w:lang w:val="en-GB"/>
        </w:rPr>
        <w:t xml:space="preserve"> </w:t>
      </w:r>
      <w:r w:rsidR="00AA7B5E" w:rsidRPr="00E125C6">
        <w:rPr>
          <w:rFonts w:ascii="Book Antiqua" w:hAnsi="Book Antiqua"/>
          <w:sz w:val="24"/>
          <w:szCs w:val="24"/>
          <w:lang w:val="en-US"/>
        </w:rPr>
        <w:t>May 5, 2020</w:t>
      </w:r>
    </w:p>
    <w:p w14:paraId="566FC60D" w14:textId="77777777" w:rsidR="00D13530" w:rsidRPr="00B2593C" w:rsidRDefault="00D13530" w:rsidP="009D4ED6">
      <w:pPr>
        <w:snapToGrid w:val="0"/>
        <w:spacing w:after="0" w:line="360" w:lineRule="auto"/>
        <w:jc w:val="both"/>
        <w:rPr>
          <w:rFonts w:ascii="Book Antiqua" w:hAnsi="Book Antiqua"/>
          <w:sz w:val="24"/>
          <w:szCs w:val="24"/>
          <w:lang w:val="en-GB"/>
        </w:rPr>
      </w:pPr>
    </w:p>
    <w:p w14:paraId="190DCBDF" w14:textId="34DF2EE6"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 xml:space="preserve">Specialty type: </w:t>
      </w:r>
      <w:r w:rsidR="007C47F0" w:rsidRPr="00B2593C">
        <w:rPr>
          <w:rFonts w:ascii="Book Antiqua" w:eastAsia="微软雅黑" w:hAnsi="Book Antiqua" w:cs="宋体"/>
          <w:caps/>
          <w:sz w:val="24"/>
          <w:szCs w:val="24"/>
          <w:lang w:val="en-US"/>
        </w:rPr>
        <w:t>o</w:t>
      </w:r>
      <w:r w:rsidR="007C47F0" w:rsidRPr="00B2593C">
        <w:rPr>
          <w:rFonts w:ascii="Book Antiqua" w:eastAsia="微软雅黑" w:hAnsi="Book Antiqua" w:cs="宋体"/>
          <w:sz w:val="24"/>
          <w:szCs w:val="24"/>
          <w:lang w:val="en-US"/>
        </w:rPr>
        <w:t>ncology</w:t>
      </w:r>
    </w:p>
    <w:p w14:paraId="4152FA1C" w14:textId="44B4E1BF"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 xml:space="preserve">Country/Territory of origin: </w:t>
      </w:r>
      <w:r w:rsidR="007C47F0" w:rsidRPr="00B2593C">
        <w:rPr>
          <w:rFonts w:ascii="Book Antiqua" w:hAnsi="Book Antiqua"/>
          <w:sz w:val="24"/>
          <w:szCs w:val="24"/>
          <w:lang w:val="en-US"/>
        </w:rPr>
        <w:t>Argentina</w:t>
      </w:r>
    </w:p>
    <w:p w14:paraId="2751E4AE" w14:textId="77777777"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Peer-review report’s scientific quality classification</w:t>
      </w:r>
    </w:p>
    <w:p w14:paraId="0BBEBF41" w14:textId="7DEA6D78" w:rsidR="00D13530" w:rsidRPr="00B2593C" w:rsidRDefault="00D13530" w:rsidP="009D4ED6">
      <w:pPr>
        <w:snapToGrid w:val="0"/>
        <w:spacing w:after="0" w:line="360" w:lineRule="auto"/>
        <w:jc w:val="both"/>
        <w:rPr>
          <w:rFonts w:ascii="Book Antiqua" w:hAnsi="Book Antiqua" w:cs="Helvetica"/>
          <w:sz w:val="24"/>
          <w:szCs w:val="24"/>
          <w:lang w:val="en-US" w:eastAsia="zh-CN"/>
        </w:rPr>
      </w:pPr>
      <w:r w:rsidRPr="00B2593C">
        <w:rPr>
          <w:rFonts w:ascii="Book Antiqua" w:hAnsi="Book Antiqua" w:cs="Helvetica"/>
          <w:sz w:val="24"/>
          <w:szCs w:val="24"/>
          <w:lang w:val="en-US"/>
        </w:rPr>
        <w:t xml:space="preserve">Grade </w:t>
      </w:r>
      <w:proofErr w:type="gramStart"/>
      <w:r w:rsidRPr="00B2593C">
        <w:rPr>
          <w:rFonts w:ascii="Book Antiqua" w:hAnsi="Book Antiqua" w:cs="Helvetica"/>
          <w:sz w:val="24"/>
          <w:szCs w:val="24"/>
          <w:lang w:val="en-US"/>
        </w:rPr>
        <w:t>A</w:t>
      </w:r>
      <w:proofErr w:type="gramEnd"/>
      <w:r w:rsidRPr="00B2593C">
        <w:rPr>
          <w:rFonts w:ascii="Book Antiqua" w:hAnsi="Book Antiqua" w:cs="Helvetica"/>
          <w:sz w:val="24"/>
          <w:szCs w:val="24"/>
          <w:lang w:val="en-US"/>
        </w:rPr>
        <w:t xml:space="preserve"> (Excellent): </w:t>
      </w:r>
      <w:r w:rsidR="007C47F0" w:rsidRPr="00B2593C">
        <w:rPr>
          <w:rFonts w:ascii="Book Antiqua" w:hAnsi="Book Antiqua" w:cs="Helvetica"/>
          <w:sz w:val="24"/>
          <w:szCs w:val="24"/>
          <w:lang w:val="en-US" w:eastAsia="zh-CN"/>
        </w:rPr>
        <w:t>A</w:t>
      </w:r>
    </w:p>
    <w:p w14:paraId="2FBBE480"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Grade B (Very good): B</w:t>
      </w:r>
    </w:p>
    <w:p w14:paraId="5639CBB4"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Grade C (Good): C</w:t>
      </w:r>
    </w:p>
    <w:p w14:paraId="0248A3FE"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 xml:space="preserve">Grade D (Fair): 0 </w:t>
      </w:r>
    </w:p>
    <w:p w14:paraId="37C7F475" w14:textId="77777777" w:rsidR="00D13530" w:rsidRPr="00B2593C" w:rsidRDefault="00D13530" w:rsidP="009D4ED6">
      <w:pPr>
        <w:snapToGrid w:val="0"/>
        <w:spacing w:after="0" w:line="360" w:lineRule="auto"/>
        <w:jc w:val="both"/>
        <w:rPr>
          <w:rFonts w:ascii="Book Antiqua" w:hAnsi="Book Antiqua" w:cs="Calibri"/>
          <w:noProof/>
          <w:sz w:val="24"/>
          <w:szCs w:val="24"/>
        </w:rPr>
      </w:pPr>
      <w:r w:rsidRPr="00B2593C">
        <w:rPr>
          <w:rFonts w:ascii="Book Antiqua" w:hAnsi="Book Antiqua" w:cs="Helvetica"/>
          <w:sz w:val="24"/>
          <w:szCs w:val="24"/>
        </w:rPr>
        <w:t>Grade E (Poor): 0</w:t>
      </w:r>
    </w:p>
    <w:p w14:paraId="0CF9F44A" w14:textId="77777777" w:rsidR="00D13530" w:rsidRPr="006400F4" w:rsidRDefault="00D13530" w:rsidP="009D4ED6">
      <w:pPr>
        <w:pStyle w:val="a6"/>
        <w:snapToGrid w:val="0"/>
        <w:spacing w:after="0" w:line="360" w:lineRule="auto"/>
        <w:ind w:left="0"/>
        <w:contextualSpacing w:val="0"/>
        <w:jc w:val="both"/>
        <w:rPr>
          <w:rFonts w:ascii="Book Antiqua" w:hAnsi="Book Antiqua" w:cs="Calibri"/>
          <w:noProof/>
          <w:sz w:val="24"/>
          <w:szCs w:val="24"/>
          <w:lang w:eastAsia="zh-CN"/>
        </w:rPr>
      </w:pPr>
    </w:p>
    <w:p w14:paraId="6C1D85CF" w14:textId="04CEE3E5" w:rsidR="00D13530" w:rsidRPr="00B2593C" w:rsidRDefault="00D13530" w:rsidP="009D4ED6">
      <w:pPr>
        <w:pStyle w:val="af4"/>
        <w:snapToGrid w:val="0"/>
        <w:spacing w:line="360" w:lineRule="auto"/>
        <w:rPr>
          <w:rFonts w:ascii="Book Antiqua" w:hAnsi="Book Antiqua"/>
          <w:b/>
          <w:sz w:val="24"/>
          <w:szCs w:val="24"/>
          <w:lang w:val="es-AR"/>
        </w:rPr>
      </w:pPr>
      <w:r w:rsidRPr="006400F4">
        <w:rPr>
          <w:rFonts w:ascii="Book Antiqua" w:hAnsi="Book Antiqua"/>
          <w:b/>
          <w:sz w:val="24"/>
          <w:szCs w:val="24"/>
          <w:lang w:val="es-AR"/>
        </w:rPr>
        <w:t xml:space="preserve">P-Reviewer: </w:t>
      </w:r>
      <w:r w:rsidR="005D65B8" w:rsidRPr="006400F4">
        <w:rPr>
          <w:rFonts w:ascii="Book Antiqua" w:hAnsi="Book Antiqua"/>
          <w:color w:val="000000"/>
          <w:sz w:val="24"/>
          <w:szCs w:val="24"/>
          <w:lang w:val="es-AR"/>
        </w:rPr>
        <w:t>Ieni A, Ito Y, Kawabata H</w:t>
      </w:r>
      <w:r w:rsidR="00C10BE3" w:rsidRPr="006400F4">
        <w:rPr>
          <w:rFonts w:ascii="Book Antiqua" w:hAnsi="Book Antiqua"/>
          <w:color w:val="000000"/>
          <w:sz w:val="24"/>
          <w:szCs w:val="24"/>
          <w:lang w:val="es-AR"/>
        </w:rPr>
        <w:t xml:space="preserve"> </w:t>
      </w:r>
      <w:r w:rsidRPr="006400F4">
        <w:rPr>
          <w:rFonts w:ascii="Book Antiqua" w:hAnsi="Book Antiqua"/>
          <w:b/>
          <w:sz w:val="24"/>
          <w:szCs w:val="24"/>
          <w:lang w:val="es-AR"/>
        </w:rPr>
        <w:t xml:space="preserve">S-Editor: </w:t>
      </w:r>
      <w:r w:rsidRPr="006400F4">
        <w:rPr>
          <w:rFonts w:ascii="Book Antiqua" w:hAnsi="Book Antiqua"/>
          <w:sz w:val="24"/>
          <w:szCs w:val="24"/>
          <w:lang w:val="es-AR"/>
        </w:rPr>
        <w:t>Ma YJ</w:t>
      </w:r>
      <w:r w:rsidRPr="006400F4">
        <w:rPr>
          <w:rFonts w:ascii="Book Antiqua" w:hAnsi="Book Antiqua"/>
          <w:b/>
          <w:sz w:val="24"/>
          <w:szCs w:val="24"/>
          <w:lang w:val="es-AR"/>
        </w:rPr>
        <w:t xml:space="preserve"> L-Editor: </w:t>
      </w:r>
      <w:r w:rsidR="00926A68" w:rsidRPr="006400F4">
        <w:rPr>
          <w:rFonts w:ascii="Book Antiqua" w:hAnsi="Book Antiqua"/>
          <w:sz w:val="24"/>
          <w:szCs w:val="24"/>
          <w:lang w:val="es-AR"/>
        </w:rPr>
        <w:t xml:space="preserve">Filipodia </w:t>
      </w:r>
      <w:r w:rsidRPr="006400F4">
        <w:rPr>
          <w:rFonts w:ascii="Book Antiqua" w:hAnsi="Book Antiqua"/>
          <w:b/>
          <w:sz w:val="24"/>
          <w:szCs w:val="24"/>
          <w:lang w:val="es-AR"/>
        </w:rPr>
        <w:t xml:space="preserve">E-Editor: </w:t>
      </w:r>
      <w:r w:rsidR="00AA7B5E" w:rsidRPr="00AA7B5E">
        <w:rPr>
          <w:rFonts w:ascii="Book Antiqua" w:hAnsi="Book Antiqua" w:hint="eastAsia"/>
          <w:sz w:val="24"/>
          <w:szCs w:val="24"/>
          <w:lang w:val="es-AR"/>
        </w:rPr>
        <w:t>Liu</w:t>
      </w:r>
      <w:r w:rsidR="007F090E">
        <w:rPr>
          <w:rFonts w:ascii="Book Antiqua" w:hAnsi="Book Antiqua" w:hint="eastAsia"/>
          <w:sz w:val="24"/>
          <w:szCs w:val="24"/>
          <w:lang w:val="es-AR"/>
        </w:rPr>
        <w:t xml:space="preserve"> </w:t>
      </w:r>
      <w:r w:rsidR="00AA7B5E" w:rsidRPr="00AA7B5E">
        <w:rPr>
          <w:rFonts w:ascii="Book Antiqua" w:hAnsi="Book Antiqua" w:hint="eastAsia"/>
          <w:sz w:val="24"/>
          <w:szCs w:val="24"/>
          <w:lang w:val="es-AR"/>
        </w:rPr>
        <w:t>MY</w:t>
      </w:r>
    </w:p>
    <w:p w14:paraId="43A3489D" w14:textId="585A3424" w:rsidR="005D65B8" w:rsidRPr="00B2593C" w:rsidRDefault="005D65B8" w:rsidP="009D4ED6">
      <w:pPr>
        <w:snapToGrid w:val="0"/>
        <w:spacing w:after="0" w:line="360" w:lineRule="auto"/>
        <w:jc w:val="both"/>
        <w:rPr>
          <w:rFonts w:ascii="Book Antiqua" w:hAnsi="Book Antiqua" w:cs="Courier New"/>
          <w:b/>
          <w:sz w:val="24"/>
          <w:szCs w:val="24"/>
        </w:rPr>
      </w:pPr>
      <w:r w:rsidRPr="00B2593C">
        <w:rPr>
          <w:rFonts w:ascii="Book Antiqua" w:hAnsi="Book Antiqua" w:cs="Courier New"/>
          <w:b/>
          <w:sz w:val="24"/>
          <w:szCs w:val="24"/>
        </w:rPr>
        <w:br w:type="page"/>
      </w:r>
    </w:p>
    <w:p w14:paraId="28214488" w14:textId="6A0A59BB" w:rsidR="00D85BA5" w:rsidRPr="00B2593C" w:rsidRDefault="00D13530" w:rsidP="009D4ED6">
      <w:pPr>
        <w:adjustRightInd w:val="0"/>
        <w:snapToGrid w:val="0"/>
        <w:spacing w:after="0" w:line="360" w:lineRule="auto"/>
        <w:jc w:val="both"/>
        <w:rPr>
          <w:rFonts w:ascii="Book Antiqua" w:hAnsi="Book Antiqua"/>
          <w:b/>
          <w:sz w:val="24"/>
          <w:szCs w:val="24"/>
          <w:lang w:val="en-US" w:eastAsia="zh-CN"/>
        </w:rPr>
      </w:pPr>
      <w:r w:rsidRPr="00B2593C">
        <w:rPr>
          <w:rFonts w:ascii="Book Antiqua" w:hAnsi="Book Antiqua"/>
          <w:b/>
          <w:sz w:val="24"/>
          <w:szCs w:val="24"/>
          <w:lang w:val="en-US"/>
        </w:rPr>
        <w:lastRenderedPageBreak/>
        <w:t>Figure Legends</w:t>
      </w:r>
      <w:bookmarkEnd w:id="39"/>
      <w:bookmarkEnd w:id="40"/>
      <w:bookmarkEnd w:id="41"/>
      <w:bookmarkEnd w:id="47"/>
      <w:bookmarkEnd w:id="48"/>
      <w:bookmarkEnd w:id="49"/>
    </w:p>
    <w:p w14:paraId="219329B2" w14:textId="6AF9692F" w:rsidR="006D57A0" w:rsidRPr="00E125C6" w:rsidRDefault="006D57A0" w:rsidP="009D4ED6">
      <w:pPr>
        <w:adjustRightInd w:val="0"/>
        <w:snapToGrid w:val="0"/>
        <w:spacing w:after="0" w:line="360" w:lineRule="auto"/>
        <w:jc w:val="both"/>
        <w:rPr>
          <w:rFonts w:ascii="Book Antiqua" w:hAnsi="Book Antiqua"/>
          <w:b/>
          <w:sz w:val="24"/>
          <w:szCs w:val="24"/>
          <w:lang w:val="en-US" w:eastAsia="zh-CN"/>
        </w:rPr>
      </w:pPr>
      <w:r w:rsidRPr="00E125C6">
        <w:rPr>
          <w:noProof/>
          <w:sz w:val="24"/>
          <w:szCs w:val="24"/>
          <w:lang w:val="en-US" w:eastAsia="zh-CN"/>
        </w:rPr>
        <w:drawing>
          <wp:inline distT="0" distB="0" distL="0" distR="0" wp14:anchorId="7D45105B" wp14:editId="01123275">
            <wp:extent cx="4638921" cy="621792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3123" cy="6236956"/>
                    </a:xfrm>
                    <a:prstGeom prst="rect">
                      <a:avLst/>
                    </a:prstGeom>
                  </pic:spPr>
                </pic:pic>
              </a:graphicData>
            </a:graphic>
          </wp:inline>
        </w:drawing>
      </w:r>
    </w:p>
    <w:p w14:paraId="49D97791" w14:textId="2AB9B7DD" w:rsidR="006D57A0" w:rsidRPr="00B2593C" w:rsidRDefault="006D57A0" w:rsidP="009D4ED6">
      <w:pPr>
        <w:adjustRightInd w:val="0"/>
        <w:snapToGrid w:val="0"/>
        <w:spacing w:after="0" w:line="360" w:lineRule="auto"/>
        <w:jc w:val="both"/>
        <w:rPr>
          <w:rFonts w:ascii="Book Antiqua" w:hAnsi="Book Antiqua"/>
          <w:sz w:val="24"/>
          <w:szCs w:val="24"/>
          <w:lang w:val="en-US" w:eastAsia="zh-CN"/>
        </w:rPr>
      </w:pPr>
      <w:r w:rsidRPr="00811575">
        <w:rPr>
          <w:rFonts w:ascii="Book Antiqua" w:hAnsi="Book Antiqua"/>
          <w:b/>
          <w:bCs/>
          <w:sz w:val="24"/>
          <w:szCs w:val="24"/>
          <w:lang w:val="en-US" w:eastAsia="zh-CN"/>
        </w:rPr>
        <w:t>Figure 1</w:t>
      </w:r>
      <w:r w:rsidRPr="00811575">
        <w:rPr>
          <w:rFonts w:ascii="Book Antiqua" w:hAnsi="Book Antiqua" w:hint="eastAsia"/>
          <w:b/>
          <w:sz w:val="24"/>
          <w:szCs w:val="24"/>
          <w:lang w:val="en-US" w:eastAsia="zh-CN"/>
        </w:rPr>
        <w:t xml:space="preserve"> </w:t>
      </w:r>
      <w:r w:rsidRPr="00811575">
        <w:rPr>
          <w:rFonts w:ascii="Book Antiqua" w:hAnsi="Book Antiqua"/>
          <w:b/>
          <w:sz w:val="24"/>
          <w:szCs w:val="24"/>
          <w:lang w:val="en-US" w:eastAsia="zh-CN"/>
        </w:rPr>
        <w:t xml:space="preserve">Search strategy </w:t>
      </w:r>
      <w:r w:rsidR="00654779" w:rsidRPr="00B2593C">
        <w:rPr>
          <w:rFonts w:ascii="Book Antiqua" w:hAnsi="Book Antiqua"/>
          <w:b/>
          <w:sz w:val="24"/>
          <w:szCs w:val="24"/>
          <w:lang w:val="en-US" w:eastAsia="zh-CN"/>
        </w:rPr>
        <w:t>for</w:t>
      </w:r>
      <w:r w:rsidRPr="00B2593C">
        <w:rPr>
          <w:rFonts w:ascii="Book Antiqua" w:hAnsi="Book Antiqua"/>
          <w:b/>
          <w:sz w:val="24"/>
          <w:szCs w:val="24"/>
          <w:lang w:val="en-US" w:eastAsia="zh-CN"/>
        </w:rPr>
        <w:t xml:space="preserve"> </w:t>
      </w:r>
      <w:r w:rsidR="00355064" w:rsidRPr="00B2593C">
        <w:rPr>
          <w:rFonts w:ascii="Book Antiqua" w:hAnsi="Book Antiqua"/>
          <w:b/>
          <w:sz w:val="24"/>
          <w:szCs w:val="24"/>
          <w:lang w:val="en-US" w:eastAsia="zh-CN"/>
        </w:rPr>
        <w:t xml:space="preserve">this </w:t>
      </w:r>
      <w:r w:rsidRPr="00B2593C">
        <w:rPr>
          <w:rFonts w:ascii="Book Antiqua" w:hAnsi="Book Antiqua"/>
          <w:b/>
          <w:sz w:val="24"/>
          <w:szCs w:val="24"/>
          <w:lang w:val="en-US" w:eastAsia="zh-CN"/>
        </w:rPr>
        <w:t xml:space="preserve">review. </w:t>
      </w:r>
      <w:r w:rsidRPr="00B2593C">
        <w:rPr>
          <w:rFonts w:ascii="Book Antiqua" w:hAnsi="Book Antiqua"/>
          <w:sz w:val="24"/>
          <w:szCs w:val="24"/>
          <w:lang w:val="en-US" w:eastAsia="zh-CN"/>
        </w:rPr>
        <w:t xml:space="preserve">AS: </w:t>
      </w:r>
      <w:r w:rsidRPr="00B2593C">
        <w:rPr>
          <w:rFonts w:ascii="Book Antiqua" w:hAnsi="Book Antiqua"/>
          <w:caps/>
          <w:sz w:val="24"/>
          <w:szCs w:val="24"/>
          <w:lang w:val="en-US" w:eastAsia="zh-CN"/>
        </w:rPr>
        <w:t>a</w:t>
      </w:r>
      <w:r w:rsidRPr="00B2593C">
        <w:rPr>
          <w:rFonts w:ascii="Book Antiqua" w:hAnsi="Book Antiqua"/>
          <w:sz w:val="24"/>
          <w:szCs w:val="24"/>
          <w:lang w:val="en-US" w:eastAsia="zh-CN"/>
        </w:rPr>
        <w:t xml:space="preserve">ctive surveillance. </w:t>
      </w:r>
    </w:p>
    <w:p w14:paraId="300B2292" w14:textId="3226683B" w:rsidR="00A9383F" w:rsidRPr="00B2593C" w:rsidRDefault="00A9383F" w:rsidP="009D4ED6">
      <w:pPr>
        <w:snapToGrid w:val="0"/>
        <w:spacing w:after="0" w:line="360" w:lineRule="auto"/>
        <w:rPr>
          <w:rFonts w:ascii="Book Antiqua" w:hAnsi="Book Antiqua"/>
          <w:b/>
          <w:sz w:val="24"/>
          <w:szCs w:val="24"/>
          <w:lang w:val="en-US" w:eastAsia="zh-CN"/>
        </w:rPr>
      </w:pPr>
      <w:r w:rsidRPr="00B2593C">
        <w:rPr>
          <w:rFonts w:ascii="Book Antiqua" w:hAnsi="Book Antiqua"/>
          <w:b/>
          <w:sz w:val="24"/>
          <w:szCs w:val="24"/>
          <w:lang w:val="en-US" w:eastAsia="zh-CN"/>
        </w:rPr>
        <w:br w:type="page"/>
      </w:r>
    </w:p>
    <w:p w14:paraId="2AF6EACC" w14:textId="12A5291D" w:rsidR="006D57A0" w:rsidRPr="00E125C6" w:rsidRDefault="006D57A0" w:rsidP="009D4ED6">
      <w:pPr>
        <w:adjustRightInd w:val="0"/>
        <w:snapToGrid w:val="0"/>
        <w:spacing w:after="0" w:line="360" w:lineRule="auto"/>
        <w:jc w:val="both"/>
        <w:rPr>
          <w:rFonts w:ascii="Book Antiqua" w:hAnsi="Book Antiqua"/>
          <w:b/>
          <w:sz w:val="24"/>
          <w:szCs w:val="24"/>
          <w:lang w:val="en-US" w:eastAsia="zh-CN"/>
        </w:rPr>
      </w:pPr>
      <w:r w:rsidRPr="00E125C6">
        <w:rPr>
          <w:noProof/>
          <w:sz w:val="24"/>
          <w:szCs w:val="24"/>
          <w:lang w:val="en-US" w:eastAsia="zh-CN"/>
        </w:rPr>
        <w:lastRenderedPageBreak/>
        <w:drawing>
          <wp:inline distT="0" distB="0" distL="0" distR="0" wp14:anchorId="6526FBF3" wp14:editId="5EF7C43A">
            <wp:extent cx="4726964" cy="277500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9057" cy="2782105"/>
                    </a:xfrm>
                    <a:prstGeom prst="rect">
                      <a:avLst/>
                    </a:prstGeom>
                  </pic:spPr>
                </pic:pic>
              </a:graphicData>
            </a:graphic>
          </wp:inline>
        </w:drawing>
      </w:r>
    </w:p>
    <w:p w14:paraId="571DC63E" w14:textId="7BAC04E2" w:rsidR="00A9383F" w:rsidRPr="00B2593C" w:rsidRDefault="00A5502F" w:rsidP="009D4ED6">
      <w:pPr>
        <w:adjustRightInd w:val="0"/>
        <w:snapToGrid w:val="0"/>
        <w:spacing w:after="0" w:line="360" w:lineRule="auto"/>
        <w:jc w:val="both"/>
        <w:rPr>
          <w:rFonts w:ascii="Book Antiqua" w:hAnsi="Book Antiqua"/>
          <w:sz w:val="24"/>
          <w:szCs w:val="24"/>
          <w:lang w:val="en-US" w:eastAsia="zh-CN"/>
        </w:rPr>
      </w:pPr>
      <w:r w:rsidRPr="00811575">
        <w:rPr>
          <w:rFonts w:ascii="Book Antiqua" w:hAnsi="Book Antiqua"/>
          <w:b/>
          <w:bCs/>
          <w:sz w:val="24"/>
          <w:szCs w:val="24"/>
          <w:lang w:val="en-US" w:eastAsia="zh-CN"/>
        </w:rPr>
        <w:t>Figure 2</w:t>
      </w:r>
      <w:r w:rsidRPr="00654B74">
        <w:rPr>
          <w:rFonts w:ascii="Book Antiqua" w:hAnsi="Book Antiqua" w:hint="eastAsia"/>
          <w:b/>
          <w:sz w:val="24"/>
          <w:szCs w:val="24"/>
          <w:lang w:val="en-US" w:eastAsia="zh-CN"/>
        </w:rPr>
        <w:t xml:space="preserve"> </w:t>
      </w:r>
      <w:r w:rsidRPr="00B2593C">
        <w:rPr>
          <w:rFonts w:ascii="Book Antiqua" w:hAnsi="Book Antiqua"/>
          <w:b/>
          <w:sz w:val="24"/>
          <w:szCs w:val="24"/>
          <w:lang w:val="en-US" w:eastAsia="zh-CN"/>
        </w:rPr>
        <w:t xml:space="preserve">Decision flow after diagnosis of suspicious </w:t>
      </w:r>
      <w:proofErr w:type="spellStart"/>
      <w:r w:rsidRPr="00B2593C">
        <w:rPr>
          <w:rFonts w:ascii="Book Antiqua" w:hAnsi="Book Antiqua"/>
          <w:b/>
          <w:sz w:val="24"/>
          <w:szCs w:val="24"/>
          <w:lang w:val="en-US" w:eastAsia="zh-CN"/>
        </w:rPr>
        <w:t>ultrasonographic</w:t>
      </w:r>
      <w:proofErr w:type="spellEnd"/>
      <w:r w:rsidRPr="00B2593C">
        <w:rPr>
          <w:rFonts w:ascii="Book Antiqua" w:hAnsi="Book Antiqua"/>
          <w:b/>
          <w:sz w:val="24"/>
          <w:szCs w:val="24"/>
          <w:lang w:val="en-US" w:eastAsia="zh-CN"/>
        </w:rPr>
        <w:t xml:space="preserve"> thyroid nodule leading to active surveillance or </w:t>
      </w:r>
      <w:proofErr w:type="gramStart"/>
      <w:r w:rsidRPr="00B2593C">
        <w:rPr>
          <w:rFonts w:ascii="Book Antiqua" w:hAnsi="Book Antiqua"/>
          <w:b/>
          <w:sz w:val="24"/>
          <w:szCs w:val="24"/>
          <w:lang w:val="en-US" w:eastAsia="zh-CN"/>
        </w:rPr>
        <w:t>surgery</w:t>
      </w:r>
      <w:r w:rsidRPr="00B2593C">
        <w:rPr>
          <w:rFonts w:ascii="Book Antiqua" w:hAnsi="Book Antiqua"/>
          <w:b/>
          <w:sz w:val="24"/>
          <w:szCs w:val="24"/>
          <w:vertAlign w:val="superscript"/>
          <w:lang w:val="en-US" w:eastAsia="zh-CN"/>
        </w:rPr>
        <w:t>[</w:t>
      </w:r>
      <w:proofErr w:type="gramEnd"/>
      <w:r w:rsidRPr="00B2593C">
        <w:rPr>
          <w:rFonts w:ascii="Book Antiqua" w:hAnsi="Book Antiqua"/>
          <w:b/>
          <w:sz w:val="24"/>
          <w:szCs w:val="24"/>
          <w:vertAlign w:val="superscript"/>
          <w:lang w:val="en-US" w:eastAsia="zh-CN"/>
        </w:rPr>
        <w:t>8]</w:t>
      </w:r>
      <w:r w:rsidRPr="00B2593C">
        <w:rPr>
          <w:rFonts w:ascii="Book Antiqua" w:hAnsi="Book Antiqua"/>
          <w:b/>
          <w:sz w:val="24"/>
          <w:szCs w:val="24"/>
          <w:lang w:val="en-US" w:eastAsia="zh-CN"/>
        </w:rPr>
        <w:t>.</w:t>
      </w:r>
      <w:r w:rsidRPr="00B2593C">
        <w:rPr>
          <w:rFonts w:ascii="Book Antiqua" w:hAnsi="Book Antiqua"/>
          <w:sz w:val="24"/>
          <w:szCs w:val="24"/>
          <w:lang w:val="en-US" w:eastAsia="zh-CN"/>
        </w:rPr>
        <w:t xml:space="preserve"> FNAB: Fine needle </w:t>
      </w:r>
      <w:proofErr w:type="spellStart"/>
      <w:r w:rsidRPr="00B2593C">
        <w:rPr>
          <w:rFonts w:ascii="Book Antiqua" w:hAnsi="Book Antiqua"/>
          <w:sz w:val="24"/>
          <w:szCs w:val="24"/>
          <w:lang w:val="en-US" w:eastAsia="zh-CN"/>
        </w:rPr>
        <w:t>aspirative</w:t>
      </w:r>
      <w:proofErr w:type="spellEnd"/>
      <w:r w:rsidRPr="00B2593C">
        <w:rPr>
          <w:rFonts w:ascii="Book Antiqua" w:hAnsi="Book Antiqua"/>
          <w:sz w:val="24"/>
          <w:szCs w:val="24"/>
          <w:lang w:val="en-US" w:eastAsia="zh-CN"/>
        </w:rPr>
        <w:t xml:space="preserve"> biopsy; PTC: Papillary thyroid carcinoma.</w:t>
      </w:r>
    </w:p>
    <w:p w14:paraId="4830F47E" w14:textId="77777777" w:rsidR="00A9383F" w:rsidRPr="00B2593C" w:rsidRDefault="00A9383F" w:rsidP="009D4ED6">
      <w:pPr>
        <w:snapToGrid w:val="0"/>
        <w:spacing w:after="0" w:line="360" w:lineRule="auto"/>
        <w:rPr>
          <w:rFonts w:ascii="Book Antiqua" w:hAnsi="Book Antiqua"/>
          <w:sz w:val="24"/>
          <w:szCs w:val="24"/>
          <w:lang w:val="en-US" w:eastAsia="zh-CN"/>
        </w:rPr>
      </w:pPr>
      <w:r w:rsidRPr="00B2593C">
        <w:rPr>
          <w:rFonts w:ascii="Book Antiqua" w:hAnsi="Book Antiqua"/>
          <w:sz w:val="24"/>
          <w:szCs w:val="24"/>
          <w:lang w:val="en-US" w:eastAsia="zh-CN"/>
        </w:rPr>
        <w:br w:type="page"/>
      </w:r>
    </w:p>
    <w:p w14:paraId="485C6545" w14:textId="2267DF0A" w:rsidR="00F374AD" w:rsidRPr="00E125C6" w:rsidRDefault="00F374AD" w:rsidP="009D4ED6">
      <w:pPr>
        <w:adjustRightInd w:val="0"/>
        <w:snapToGrid w:val="0"/>
        <w:spacing w:after="0" w:line="360" w:lineRule="auto"/>
        <w:jc w:val="both"/>
        <w:rPr>
          <w:rFonts w:ascii="Book Antiqua" w:hAnsi="Book Antiqua"/>
          <w:sz w:val="24"/>
          <w:szCs w:val="24"/>
          <w:lang w:val="en-US" w:eastAsia="zh-CN"/>
        </w:rPr>
      </w:pPr>
      <w:r w:rsidRPr="00E125C6">
        <w:rPr>
          <w:noProof/>
          <w:sz w:val="24"/>
          <w:szCs w:val="24"/>
          <w:lang w:val="en-US" w:eastAsia="zh-CN"/>
        </w:rPr>
        <w:lastRenderedPageBreak/>
        <w:drawing>
          <wp:inline distT="0" distB="0" distL="0" distR="0" wp14:anchorId="05E43EBB" wp14:editId="7E4D1F79">
            <wp:extent cx="5728602" cy="310896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9291" cy="3114761"/>
                    </a:xfrm>
                    <a:prstGeom prst="rect">
                      <a:avLst/>
                    </a:prstGeom>
                  </pic:spPr>
                </pic:pic>
              </a:graphicData>
            </a:graphic>
          </wp:inline>
        </w:drawing>
      </w:r>
    </w:p>
    <w:p w14:paraId="597BE72F" w14:textId="056C8835" w:rsidR="00F374AD" w:rsidRPr="00E125C6" w:rsidRDefault="00F374AD" w:rsidP="009D4ED6">
      <w:pPr>
        <w:adjustRightInd w:val="0"/>
        <w:snapToGrid w:val="0"/>
        <w:spacing w:after="0" w:line="360" w:lineRule="auto"/>
        <w:jc w:val="both"/>
        <w:rPr>
          <w:rFonts w:ascii="Book Antiqua" w:hAnsi="Book Antiqua"/>
          <w:sz w:val="24"/>
          <w:szCs w:val="24"/>
          <w:lang w:val="en-US" w:eastAsia="zh-CN"/>
        </w:rPr>
      </w:pPr>
      <w:r w:rsidRPr="00E125C6">
        <w:rPr>
          <w:rFonts w:ascii="Book Antiqua" w:hAnsi="Book Antiqua"/>
          <w:b/>
          <w:bCs/>
          <w:sz w:val="24"/>
          <w:szCs w:val="24"/>
          <w:lang w:val="en-US" w:eastAsia="zh-CN"/>
        </w:rPr>
        <w:t>Figure 3</w:t>
      </w:r>
      <w:r w:rsidRPr="00811575">
        <w:rPr>
          <w:rFonts w:ascii="Book Antiqua" w:hAnsi="Book Antiqua" w:hint="eastAsia"/>
          <w:sz w:val="24"/>
          <w:szCs w:val="24"/>
          <w:lang w:val="en-US" w:eastAsia="zh-CN"/>
        </w:rPr>
        <w:t xml:space="preserve"> </w:t>
      </w:r>
      <w:r w:rsidRPr="00811575">
        <w:rPr>
          <w:rFonts w:ascii="Book Antiqua" w:hAnsi="Book Antiqua"/>
          <w:b/>
          <w:sz w:val="24"/>
          <w:szCs w:val="24"/>
          <w:lang w:val="en-US" w:eastAsia="zh-CN"/>
        </w:rPr>
        <w:t xml:space="preserve">Tumor characteristics </w:t>
      </w:r>
      <w:r w:rsidR="00654779" w:rsidRPr="00B2593C">
        <w:rPr>
          <w:rFonts w:ascii="Book Antiqua" w:hAnsi="Book Antiqua"/>
          <w:b/>
          <w:sz w:val="24"/>
          <w:szCs w:val="24"/>
          <w:lang w:val="en-US" w:eastAsia="zh-CN"/>
        </w:rPr>
        <w:t>for proper selection of</w:t>
      </w:r>
      <w:r w:rsidRPr="00B2593C">
        <w:rPr>
          <w:rFonts w:ascii="Book Antiqua" w:hAnsi="Book Antiqua"/>
          <w:b/>
          <w:sz w:val="24"/>
          <w:szCs w:val="24"/>
          <w:lang w:val="en-US" w:eastAsia="zh-CN"/>
        </w:rPr>
        <w:t xml:space="preserve"> candidates for active </w:t>
      </w:r>
      <w:proofErr w:type="gramStart"/>
      <w:r w:rsidRPr="00B2593C">
        <w:rPr>
          <w:rFonts w:ascii="Book Antiqua" w:hAnsi="Book Antiqua"/>
          <w:b/>
          <w:sz w:val="24"/>
          <w:szCs w:val="24"/>
          <w:lang w:val="en-US" w:eastAsia="zh-CN"/>
        </w:rPr>
        <w:t>surveillance</w:t>
      </w:r>
      <w:r w:rsidRPr="00B2593C">
        <w:rPr>
          <w:rFonts w:ascii="Book Antiqua" w:hAnsi="Book Antiqua"/>
          <w:b/>
          <w:sz w:val="24"/>
          <w:szCs w:val="24"/>
          <w:vertAlign w:val="superscript"/>
          <w:lang w:val="en-US" w:eastAsia="zh-CN"/>
        </w:rPr>
        <w:t>[</w:t>
      </w:r>
      <w:proofErr w:type="gramEnd"/>
      <w:r w:rsidRPr="00B2593C">
        <w:rPr>
          <w:rFonts w:ascii="Book Antiqua" w:hAnsi="Book Antiqua"/>
          <w:b/>
          <w:sz w:val="24"/>
          <w:szCs w:val="24"/>
          <w:vertAlign w:val="superscript"/>
          <w:lang w:val="en-US" w:eastAsia="zh-CN"/>
        </w:rPr>
        <w:t>7]</w:t>
      </w:r>
      <w:r w:rsidRPr="00B2593C">
        <w:rPr>
          <w:rFonts w:ascii="Book Antiqua" w:hAnsi="Book Antiqua"/>
          <w:b/>
          <w:sz w:val="24"/>
          <w:szCs w:val="24"/>
          <w:lang w:val="en-US" w:eastAsia="zh-CN"/>
        </w:rPr>
        <w:t xml:space="preserve">. </w:t>
      </w:r>
      <w:r w:rsidRPr="006400F4">
        <w:rPr>
          <w:rFonts w:ascii="Book Antiqua" w:hAnsi="Book Antiqua"/>
          <w:sz w:val="24"/>
          <w:szCs w:val="24"/>
          <w:lang w:val="en-US" w:eastAsia="zh-CN"/>
        </w:rPr>
        <w:t xml:space="preserve">PMC: Papillary thyroid </w:t>
      </w:r>
      <w:proofErr w:type="spellStart"/>
      <w:r w:rsidRPr="006400F4">
        <w:rPr>
          <w:rFonts w:ascii="Book Antiqua" w:hAnsi="Book Antiqua"/>
          <w:sz w:val="24"/>
          <w:szCs w:val="24"/>
          <w:lang w:val="en-US" w:eastAsia="zh-CN"/>
        </w:rPr>
        <w:t>microcarcinoma</w:t>
      </w:r>
      <w:proofErr w:type="spellEnd"/>
      <w:r w:rsidRPr="006400F4">
        <w:rPr>
          <w:rFonts w:ascii="Book Antiqua" w:hAnsi="Book Antiqua"/>
          <w:sz w:val="24"/>
          <w:szCs w:val="24"/>
          <w:lang w:val="en-US" w:eastAsia="zh-CN"/>
        </w:rPr>
        <w:t xml:space="preserve">; RLN: Recurrent laryngeal nerve; US: </w:t>
      </w:r>
      <w:r w:rsidRPr="006400F4">
        <w:rPr>
          <w:rFonts w:ascii="Book Antiqua" w:hAnsi="Book Antiqua"/>
          <w:caps/>
          <w:sz w:val="24"/>
          <w:szCs w:val="24"/>
          <w:lang w:val="en-US" w:eastAsia="zh-CN"/>
        </w:rPr>
        <w:t>u</w:t>
      </w:r>
      <w:r w:rsidRPr="006400F4">
        <w:rPr>
          <w:rFonts w:ascii="Book Antiqua" w:hAnsi="Book Antiqua"/>
          <w:sz w:val="24"/>
          <w:szCs w:val="24"/>
          <w:lang w:val="en-US" w:eastAsia="zh-CN"/>
        </w:rPr>
        <w:t>ltrasound.</w:t>
      </w:r>
    </w:p>
    <w:p w14:paraId="4E9E3B05" w14:textId="6FBD70EC" w:rsidR="00A9383F" w:rsidRPr="00811575" w:rsidRDefault="00A9383F" w:rsidP="009D4ED6">
      <w:pPr>
        <w:snapToGrid w:val="0"/>
        <w:spacing w:after="0" w:line="360" w:lineRule="auto"/>
        <w:rPr>
          <w:rFonts w:ascii="Book Antiqua" w:hAnsi="Book Antiqua"/>
          <w:b/>
          <w:sz w:val="24"/>
          <w:szCs w:val="24"/>
          <w:lang w:val="en-US" w:eastAsia="zh-CN"/>
        </w:rPr>
      </w:pPr>
      <w:r w:rsidRPr="00E125C6">
        <w:rPr>
          <w:rFonts w:ascii="Book Antiqua" w:hAnsi="Book Antiqua"/>
          <w:b/>
          <w:sz w:val="24"/>
          <w:szCs w:val="24"/>
          <w:lang w:val="en-US" w:eastAsia="zh-CN"/>
        </w:rPr>
        <w:br w:type="page"/>
      </w:r>
    </w:p>
    <w:p w14:paraId="667B4648" w14:textId="24FEBF86" w:rsidR="00F374AD" w:rsidRPr="00E125C6" w:rsidRDefault="001026DF" w:rsidP="009D4ED6">
      <w:pPr>
        <w:adjustRightInd w:val="0"/>
        <w:snapToGrid w:val="0"/>
        <w:spacing w:after="0" w:line="360" w:lineRule="auto"/>
        <w:jc w:val="both"/>
        <w:rPr>
          <w:rFonts w:ascii="Book Antiqua" w:hAnsi="Book Antiqua"/>
          <w:sz w:val="24"/>
          <w:szCs w:val="24"/>
          <w:lang w:val="en-US" w:eastAsia="zh-CN"/>
        </w:rPr>
      </w:pPr>
      <w:r w:rsidRPr="00E125C6">
        <w:rPr>
          <w:noProof/>
          <w:sz w:val="24"/>
          <w:szCs w:val="24"/>
          <w:lang w:val="en-US" w:eastAsia="zh-CN"/>
        </w:rPr>
        <w:lastRenderedPageBreak/>
        <w:drawing>
          <wp:inline distT="0" distB="0" distL="0" distR="0" wp14:anchorId="5C063E30" wp14:editId="768C8E5A">
            <wp:extent cx="4915153" cy="27623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5153" cy="2762392"/>
                    </a:xfrm>
                    <a:prstGeom prst="rect">
                      <a:avLst/>
                    </a:prstGeom>
                  </pic:spPr>
                </pic:pic>
              </a:graphicData>
            </a:graphic>
          </wp:inline>
        </w:drawing>
      </w:r>
    </w:p>
    <w:p w14:paraId="492EDB90" w14:textId="07A990BE" w:rsidR="006D57A0" w:rsidRPr="00E125C6" w:rsidRDefault="001026DF" w:rsidP="009D4ED6">
      <w:pPr>
        <w:adjustRightInd w:val="0"/>
        <w:snapToGrid w:val="0"/>
        <w:spacing w:after="0" w:line="360" w:lineRule="auto"/>
        <w:jc w:val="both"/>
        <w:rPr>
          <w:rFonts w:ascii="Book Antiqua" w:hAnsi="Book Antiqua"/>
          <w:sz w:val="24"/>
          <w:szCs w:val="24"/>
          <w:lang w:val="en-US" w:eastAsia="zh-CN"/>
        </w:rPr>
      </w:pPr>
      <w:r w:rsidRPr="00E125C6">
        <w:rPr>
          <w:rFonts w:ascii="Book Antiqua" w:hAnsi="Book Antiqua"/>
          <w:b/>
          <w:bCs/>
          <w:sz w:val="24"/>
          <w:szCs w:val="24"/>
          <w:lang w:val="en-US" w:eastAsia="zh-CN"/>
        </w:rPr>
        <w:t>Figure 4</w:t>
      </w:r>
      <w:r w:rsidRPr="00811575">
        <w:rPr>
          <w:rFonts w:ascii="Book Antiqua" w:hAnsi="Book Antiqua" w:hint="eastAsia"/>
          <w:b/>
          <w:bCs/>
          <w:sz w:val="24"/>
          <w:szCs w:val="24"/>
          <w:lang w:val="en-US" w:eastAsia="zh-CN"/>
        </w:rPr>
        <w:t xml:space="preserve"> </w:t>
      </w:r>
      <w:r w:rsidRPr="00811575">
        <w:rPr>
          <w:rFonts w:ascii="Book Antiqua" w:hAnsi="Book Antiqua"/>
          <w:b/>
          <w:sz w:val="24"/>
          <w:szCs w:val="24"/>
          <w:lang w:val="en-US" w:eastAsia="zh-CN"/>
        </w:rPr>
        <w:t>Risk of cervical structure</w:t>
      </w:r>
      <w:r w:rsidRPr="00B2593C">
        <w:rPr>
          <w:rFonts w:ascii="Book Antiqua" w:hAnsi="Book Antiqua"/>
          <w:b/>
          <w:sz w:val="24"/>
          <w:szCs w:val="24"/>
          <w:lang w:val="en-US" w:eastAsia="zh-CN"/>
        </w:rPr>
        <w:t xml:space="preserve"> invasion related to tumor location (adapted from </w:t>
      </w:r>
      <w:proofErr w:type="spellStart"/>
      <w:r w:rsidRPr="00B2593C">
        <w:rPr>
          <w:rFonts w:ascii="Book Antiqua" w:hAnsi="Book Antiqua"/>
          <w:b/>
          <w:sz w:val="24"/>
          <w:szCs w:val="24"/>
          <w:lang w:val="en-US" w:eastAsia="zh-CN"/>
        </w:rPr>
        <w:t>Miyauchi</w:t>
      </w:r>
      <w:proofErr w:type="spellEnd"/>
      <w:r w:rsidR="00726336" w:rsidRPr="00B2593C">
        <w:rPr>
          <w:rFonts w:ascii="Book Antiqua" w:hAnsi="Book Antiqua"/>
          <w:b/>
          <w:sz w:val="24"/>
          <w:szCs w:val="24"/>
          <w:lang w:val="en-US" w:eastAsia="zh-CN"/>
        </w:rPr>
        <w:t xml:space="preserve"> </w:t>
      </w:r>
      <w:r w:rsidR="00726336" w:rsidRPr="00B2593C">
        <w:rPr>
          <w:rFonts w:ascii="Book Antiqua" w:hAnsi="Book Antiqua"/>
          <w:b/>
          <w:i/>
          <w:sz w:val="24"/>
          <w:szCs w:val="24"/>
          <w:lang w:val="en-US" w:eastAsia="zh-CN"/>
        </w:rPr>
        <w:t xml:space="preserve">et </w:t>
      </w:r>
      <w:proofErr w:type="gramStart"/>
      <w:r w:rsidR="00726336" w:rsidRPr="00B2593C">
        <w:rPr>
          <w:rFonts w:ascii="Book Antiqua" w:hAnsi="Book Antiqua"/>
          <w:b/>
          <w:i/>
          <w:sz w:val="24"/>
          <w:szCs w:val="24"/>
          <w:lang w:val="en-US" w:eastAsia="zh-CN"/>
        </w:rPr>
        <w:t>al</w:t>
      </w:r>
      <w:r w:rsidR="00726336" w:rsidRPr="00B2593C">
        <w:rPr>
          <w:rFonts w:ascii="Book Antiqua" w:hAnsi="Book Antiqua"/>
          <w:b/>
          <w:sz w:val="24"/>
          <w:szCs w:val="24"/>
          <w:vertAlign w:val="superscript"/>
          <w:lang w:val="en-US" w:eastAsia="zh-CN"/>
        </w:rPr>
        <w:t>[</w:t>
      </w:r>
      <w:proofErr w:type="gramEnd"/>
      <w:r w:rsidR="00726336" w:rsidRPr="00B2593C">
        <w:rPr>
          <w:rFonts w:ascii="Book Antiqua" w:hAnsi="Book Antiqua"/>
          <w:b/>
          <w:sz w:val="24"/>
          <w:szCs w:val="24"/>
          <w:vertAlign w:val="superscript"/>
          <w:lang w:val="en-US" w:eastAsia="zh-CN"/>
        </w:rPr>
        <w:t>40]</w:t>
      </w:r>
      <w:r w:rsidRPr="00B2593C">
        <w:rPr>
          <w:rFonts w:ascii="Book Antiqua" w:hAnsi="Book Antiqua"/>
          <w:b/>
          <w:sz w:val="24"/>
          <w:szCs w:val="24"/>
          <w:lang w:val="en-US" w:eastAsia="zh-CN"/>
        </w:rPr>
        <w:t>, 2018).</w:t>
      </w:r>
      <w:r w:rsidRPr="00B2593C">
        <w:rPr>
          <w:rFonts w:ascii="Book Antiqua" w:hAnsi="Book Antiqua"/>
          <w:sz w:val="24"/>
          <w:szCs w:val="24"/>
          <w:lang w:val="en-US" w:eastAsia="zh-CN"/>
        </w:rPr>
        <w:t xml:space="preserve"> </w:t>
      </w:r>
      <w:r w:rsidR="00BF63F4" w:rsidRPr="006400F4">
        <w:rPr>
          <w:rFonts w:ascii="Book Antiqua" w:hAnsi="Book Antiqua"/>
          <w:sz w:val="24"/>
          <w:szCs w:val="24"/>
          <w:lang w:val="en-US" w:eastAsia="zh-CN"/>
        </w:rPr>
        <w:t>Tumors compos</w:t>
      </w:r>
      <w:r w:rsidR="00654779" w:rsidRPr="00E125C6">
        <w:rPr>
          <w:rFonts w:ascii="Book Antiqua" w:hAnsi="Book Antiqua"/>
          <w:sz w:val="24"/>
          <w:szCs w:val="24"/>
          <w:lang w:val="en-US" w:eastAsia="zh-CN"/>
        </w:rPr>
        <w:t>ing</w:t>
      </w:r>
      <w:r w:rsidR="00BF63F4" w:rsidRPr="006400F4">
        <w:rPr>
          <w:rFonts w:ascii="Book Antiqua" w:hAnsi="Book Antiqua"/>
          <w:sz w:val="24"/>
          <w:szCs w:val="24"/>
          <w:lang w:val="en-US" w:eastAsia="zh-CN"/>
        </w:rPr>
        <w:t xml:space="preserve"> obtuse angles with trachea, absence of normal thyroid tissue interposed between tumor and course of </w:t>
      </w:r>
      <w:r w:rsidR="009051F3" w:rsidRPr="00E125C6">
        <w:rPr>
          <w:rFonts w:ascii="Book Antiqua" w:hAnsi="Book Antiqua"/>
          <w:sz w:val="24"/>
          <w:szCs w:val="24"/>
          <w:lang w:val="en-US" w:eastAsia="zh-CN"/>
        </w:rPr>
        <w:t>recurrent laryngeal nerve</w:t>
      </w:r>
      <w:r w:rsidR="009051F3" w:rsidRPr="00811575" w:rsidDel="009051F3">
        <w:rPr>
          <w:rFonts w:ascii="Book Antiqua" w:hAnsi="Book Antiqua"/>
          <w:sz w:val="24"/>
          <w:szCs w:val="24"/>
          <w:lang w:val="en-US" w:eastAsia="zh-CN"/>
        </w:rPr>
        <w:t xml:space="preserve"> </w:t>
      </w:r>
      <w:r w:rsidR="009051F3" w:rsidRPr="00811575">
        <w:rPr>
          <w:rFonts w:ascii="Book Antiqua" w:hAnsi="Book Antiqua"/>
          <w:sz w:val="24"/>
          <w:szCs w:val="24"/>
          <w:lang w:val="en-US" w:eastAsia="zh-CN"/>
        </w:rPr>
        <w:t>(</w:t>
      </w:r>
      <w:r w:rsidR="00BF63F4" w:rsidRPr="006400F4">
        <w:rPr>
          <w:rFonts w:ascii="Book Antiqua" w:hAnsi="Book Antiqua"/>
          <w:sz w:val="24"/>
          <w:szCs w:val="24"/>
          <w:lang w:val="en-US" w:eastAsia="zh-CN"/>
        </w:rPr>
        <w:t>R</w:t>
      </w:r>
      <w:r w:rsidR="009051F3" w:rsidRPr="00E125C6">
        <w:rPr>
          <w:rFonts w:ascii="Book Antiqua" w:hAnsi="Book Antiqua"/>
          <w:sz w:val="24"/>
          <w:szCs w:val="24"/>
          <w:lang w:val="en-US" w:eastAsia="zh-CN"/>
        </w:rPr>
        <w:t>L</w:t>
      </w:r>
      <w:r w:rsidR="00BF63F4" w:rsidRPr="006400F4">
        <w:rPr>
          <w:rFonts w:ascii="Book Antiqua" w:hAnsi="Book Antiqua"/>
          <w:sz w:val="24"/>
          <w:szCs w:val="24"/>
          <w:lang w:val="en-US" w:eastAsia="zh-CN"/>
        </w:rPr>
        <w:t>N</w:t>
      </w:r>
      <w:r w:rsidR="009051F3" w:rsidRPr="00E125C6">
        <w:rPr>
          <w:rFonts w:ascii="Book Antiqua" w:hAnsi="Book Antiqua"/>
          <w:sz w:val="24"/>
          <w:szCs w:val="24"/>
          <w:lang w:val="en-US" w:eastAsia="zh-CN"/>
        </w:rPr>
        <w:t>)</w:t>
      </w:r>
      <w:r w:rsidR="00654779" w:rsidRPr="00E125C6">
        <w:rPr>
          <w:rFonts w:ascii="Book Antiqua" w:hAnsi="Book Antiqua"/>
          <w:sz w:val="24"/>
          <w:szCs w:val="24"/>
          <w:lang w:val="en-US" w:eastAsia="zh-CN"/>
        </w:rPr>
        <w:t>,</w:t>
      </w:r>
      <w:r w:rsidR="00BF63F4" w:rsidRPr="006400F4">
        <w:rPr>
          <w:rFonts w:ascii="Book Antiqua" w:hAnsi="Book Antiqua"/>
          <w:sz w:val="24"/>
          <w:szCs w:val="24"/>
          <w:lang w:val="en-US" w:eastAsia="zh-CN"/>
        </w:rPr>
        <w:t xml:space="preserve"> and tumor location close to posterior thyroid capsule represent high risk features related to cervical structure invasion. References: A: Angles between tumor and tracheal surface: (1) obtuse; (2) acute; (3) almost straight; B: Tumor location: (1) central; (2) anterior capsule; (3) posterior capsule; C: Normal thyroid tissue in direction of </w:t>
      </w:r>
      <w:r w:rsidR="00E77182" w:rsidRPr="00B2593C">
        <w:rPr>
          <w:rFonts w:ascii="Book Antiqua" w:hAnsi="Book Antiqua"/>
          <w:sz w:val="24"/>
          <w:szCs w:val="24"/>
          <w:lang w:val="en-US" w:eastAsia="zh-CN"/>
        </w:rPr>
        <w:t>R</w:t>
      </w:r>
      <w:r w:rsidR="009051F3" w:rsidRPr="00B2593C">
        <w:rPr>
          <w:rFonts w:ascii="Book Antiqua" w:hAnsi="Book Antiqua"/>
          <w:sz w:val="24"/>
          <w:szCs w:val="24"/>
          <w:lang w:val="en-US" w:eastAsia="zh-CN"/>
        </w:rPr>
        <w:t>L</w:t>
      </w:r>
      <w:r w:rsidR="00E77182" w:rsidRPr="00B2593C">
        <w:rPr>
          <w:rFonts w:ascii="Book Antiqua" w:hAnsi="Book Antiqua"/>
          <w:sz w:val="24"/>
          <w:szCs w:val="24"/>
          <w:lang w:val="en-US" w:eastAsia="zh-CN"/>
        </w:rPr>
        <w:t>N</w:t>
      </w:r>
      <w:r w:rsidR="00BF63F4" w:rsidRPr="006400F4">
        <w:rPr>
          <w:rFonts w:ascii="Book Antiqua" w:hAnsi="Book Antiqua"/>
          <w:sz w:val="24"/>
          <w:szCs w:val="24"/>
          <w:lang w:val="en-US" w:eastAsia="zh-CN"/>
        </w:rPr>
        <w:t>: (1) present; (2) absent.</w:t>
      </w:r>
    </w:p>
    <w:bookmarkEnd w:id="24"/>
    <w:bookmarkEnd w:id="25"/>
    <w:p w14:paraId="4E834D1B"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3D7F1F55" w14:textId="5B946A31" w:rsidR="00AC1D33" w:rsidRPr="00B2593C" w:rsidRDefault="005D65B8" w:rsidP="009D4ED6">
      <w:pPr>
        <w:snapToGrid w:val="0"/>
        <w:spacing w:after="0" w:line="360" w:lineRule="auto"/>
        <w:jc w:val="both"/>
        <w:rPr>
          <w:rFonts w:ascii="Book Antiqua" w:hAnsi="Book Antiqua" w:cs="Times New Roman"/>
          <w:b/>
          <w:noProof/>
          <w:sz w:val="24"/>
          <w:szCs w:val="24"/>
          <w:lang w:val="en-US" w:eastAsia="zh-CN"/>
        </w:rPr>
      </w:pPr>
      <w:r w:rsidRPr="00B2593C">
        <w:rPr>
          <w:rFonts w:ascii="Book Antiqua" w:hAnsi="Book Antiqua" w:cs="Times New Roman"/>
          <w:b/>
          <w:sz w:val="24"/>
          <w:szCs w:val="24"/>
          <w:lang w:val="en-US"/>
        </w:rPr>
        <w:lastRenderedPageBreak/>
        <w:t>Table 1</w:t>
      </w:r>
      <w:r w:rsidR="006F25F0" w:rsidRPr="00B2593C">
        <w:rPr>
          <w:rFonts w:ascii="Book Antiqua" w:hAnsi="Book Antiqua" w:cs="Times New Roman"/>
          <w:b/>
          <w:sz w:val="24"/>
          <w:szCs w:val="24"/>
          <w:lang w:val="en-US"/>
        </w:rPr>
        <w:t xml:space="preserve"> Postoperative adverse events of th</w:t>
      </w:r>
      <w:r w:rsidR="00C334E7" w:rsidRPr="00B2593C">
        <w:rPr>
          <w:rFonts w:ascii="Book Antiqua" w:hAnsi="Book Antiqua" w:cs="Times New Roman"/>
          <w:b/>
          <w:sz w:val="24"/>
          <w:szCs w:val="24"/>
          <w:lang w:val="en-US"/>
        </w:rPr>
        <w:t>yroid surgery in a cohort of 14</w:t>
      </w:r>
      <w:r w:rsidR="00355064" w:rsidRPr="00B2593C">
        <w:rPr>
          <w:rFonts w:ascii="Book Antiqua" w:hAnsi="Book Antiqua" w:cs="Times New Roman"/>
          <w:b/>
          <w:sz w:val="24"/>
          <w:szCs w:val="24"/>
          <w:lang w:val="en-US"/>
        </w:rPr>
        <w:t>,</w:t>
      </w:r>
      <w:r w:rsidR="006F25F0" w:rsidRPr="00B2593C">
        <w:rPr>
          <w:rFonts w:ascii="Book Antiqua" w:hAnsi="Book Antiqua" w:cs="Times New Roman"/>
          <w:b/>
          <w:sz w:val="24"/>
          <w:szCs w:val="24"/>
          <w:lang w:val="en-US"/>
        </w:rPr>
        <w:t xml:space="preserve">934 </w:t>
      </w:r>
      <w:proofErr w:type="gramStart"/>
      <w:r w:rsidR="006F25F0" w:rsidRPr="00B2593C">
        <w:rPr>
          <w:rFonts w:ascii="Book Antiqua" w:hAnsi="Book Antiqua" w:cs="Times New Roman"/>
          <w:b/>
          <w:sz w:val="24"/>
          <w:szCs w:val="24"/>
          <w:lang w:val="en-US"/>
        </w:rPr>
        <w:t>patients</w:t>
      </w:r>
      <w:r w:rsidR="006F25F0" w:rsidRPr="00B2593C">
        <w:rPr>
          <w:rFonts w:ascii="Book Antiqua" w:hAnsi="Book Antiqua" w:cs="Times New Roman"/>
          <w:b/>
          <w:sz w:val="24"/>
          <w:szCs w:val="24"/>
          <w:vertAlign w:val="superscript"/>
          <w:lang w:val="en-US"/>
        </w:rPr>
        <w:t>[</w:t>
      </w:r>
      <w:proofErr w:type="gramEnd"/>
      <w:r w:rsidR="006F25F0" w:rsidRPr="00B2593C">
        <w:rPr>
          <w:rFonts w:ascii="Book Antiqua" w:hAnsi="Book Antiqua" w:cs="Times New Roman"/>
          <w:b/>
          <w:sz w:val="24"/>
          <w:szCs w:val="24"/>
          <w:vertAlign w:val="superscript"/>
          <w:lang w:val="en-US"/>
        </w:rPr>
        <w:t>28]</w:t>
      </w:r>
    </w:p>
    <w:tbl>
      <w:tblPr>
        <w:tblStyle w:val="af2"/>
        <w:tblW w:w="0" w:type="auto"/>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4733"/>
        <w:gridCol w:w="1985"/>
        <w:gridCol w:w="1612"/>
      </w:tblGrid>
      <w:tr w:rsidR="006E58DC" w:rsidRPr="00B2593C" w14:paraId="370C870E" w14:textId="77777777" w:rsidTr="00BE1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top w:val="single" w:sz="4" w:space="0" w:color="auto"/>
              <w:left w:val="nil"/>
              <w:bottom w:val="single" w:sz="4" w:space="0" w:color="auto"/>
              <w:right w:val="nil"/>
            </w:tcBorders>
            <w:shd w:val="clear" w:color="auto" w:fill="auto"/>
          </w:tcPr>
          <w:p w14:paraId="4F1044CE" w14:textId="77777777" w:rsidR="006F25F0" w:rsidRPr="006400F4" w:rsidRDefault="006F25F0" w:rsidP="00BE192D">
            <w:pPr>
              <w:tabs>
                <w:tab w:val="left" w:pos="1845"/>
              </w:tabs>
              <w:snapToGrid w:val="0"/>
              <w:spacing w:after="200" w:line="360" w:lineRule="auto"/>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Postoperative adverse event</w:t>
            </w:r>
          </w:p>
          <w:p w14:paraId="3E2C7418" w14:textId="77777777" w:rsidR="006F25F0" w:rsidRPr="006400F4" w:rsidRDefault="006F25F0" w:rsidP="00BE192D">
            <w:pPr>
              <w:tabs>
                <w:tab w:val="left" w:pos="1845"/>
              </w:tabs>
              <w:snapToGrid w:val="0"/>
              <w:spacing w:after="200" w:line="360" w:lineRule="auto"/>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Frequency (%)</w:t>
            </w:r>
          </w:p>
        </w:tc>
        <w:tc>
          <w:tcPr>
            <w:tcW w:w="1985" w:type="dxa"/>
            <w:tcBorders>
              <w:top w:val="single" w:sz="4" w:space="0" w:color="auto"/>
              <w:left w:val="nil"/>
              <w:bottom w:val="single" w:sz="4" w:space="0" w:color="auto"/>
              <w:right w:val="nil"/>
            </w:tcBorders>
            <w:shd w:val="clear" w:color="auto" w:fill="auto"/>
          </w:tcPr>
          <w:p w14:paraId="4A6E8DB7" w14:textId="77777777" w:rsidR="006F25F0" w:rsidRPr="006400F4" w:rsidRDefault="006F25F0" w:rsidP="00BE192D">
            <w:pPr>
              <w:snapToGrid w:val="0"/>
              <w:spacing w:after="20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Total thyroidectomy</w:t>
            </w:r>
          </w:p>
        </w:tc>
        <w:tc>
          <w:tcPr>
            <w:tcW w:w="1612" w:type="dxa"/>
            <w:tcBorders>
              <w:top w:val="single" w:sz="4" w:space="0" w:color="auto"/>
              <w:left w:val="nil"/>
              <w:bottom w:val="single" w:sz="4" w:space="0" w:color="auto"/>
              <w:right w:val="nil"/>
            </w:tcBorders>
            <w:shd w:val="clear" w:color="auto" w:fill="auto"/>
          </w:tcPr>
          <w:p w14:paraId="0E3F8CE3" w14:textId="77777777" w:rsidR="006F25F0" w:rsidRPr="006400F4" w:rsidRDefault="006F25F0" w:rsidP="00BE192D">
            <w:pPr>
              <w:snapToGrid w:val="0"/>
              <w:spacing w:after="20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Lobectomy</w:t>
            </w:r>
          </w:p>
        </w:tc>
      </w:tr>
      <w:tr w:rsidR="00E81FEF" w:rsidRPr="00B2593C" w14:paraId="62280571" w14:textId="77777777" w:rsidTr="00BE192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330" w:type="dxa"/>
            <w:gridSpan w:val="3"/>
            <w:tcBorders>
              <w:top w:val="single" w:sz="4" w:space="0" w:color="auto"/>
              <w:left w:val="nil"/>
              <w:bottom w:val="nil"/>
              <w:right w:val="nil"/>
            </w:tcBorders>
            <w:shd w:val="clear" w:color="auto" w:fill="auto"/>
          </w:tcPr>
          <w:p w14:paraId="639EE79B" w14:textId="59294491" w:rsidR="00E81FEF" w:rsidRPr="00B2593C" w:rsidRDefault="00E81FEF" w:rsidP="00BE192D">
            <w:pPr>
              <w:snapToGrid w:val="0"/>
              <w:spacing w:after="200" w:line="360" w:lineRule="auto"/>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Hypoparathyroidism (10%)</w:t>
            </w:r>
          </w:p>
        </w:tc>
      </w:tr>
      <w:tr w:rsidR="00E81FEF" w:rsidRPr="00B2593C" w14:paraId="132E9C41" w14:textId="77777777" w:rsidTr="00BE192D">
        <w:trPr>
          <w:trHeight w:val="487"/>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2444CF57" w14:textId="72FA41DB" w:rsidR="00E81FEF" w:rsidRPr="00E81FEF" w:rsidRDefault="00E81FEF" w:rsidP="00BE192D">
            <w:pPr>
              <w:snapToGrid w:val="0"/>
              <w:spacing w:after="200" w:line="360" w:lineRule="auto"/>
              <w:ind w:firstLineChars="50" w:firstLine="120"/>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 xml:space="preserve">Transient </w:t>
            </w:r>
          </w:p>
        </w:tc>
        <w:tc>
          <w:tcPr>
            <w:tcW w:w="1985" w:type="dxa"/>
            <w:tcBorders>
              <w:top w:val="nil"/>
              <w:left w:val="nil"/>
              <w:bottom w:val="nil"/>
              <w:right w:val="nil"/>
            </w:tcBorders>
            <w:shd w:val="clear" w:color="auto" w:fill="auto"/>
          </w:tcPr>
          <w:p w14:paraId="7ED30775" w14:textId="63C301D4" w:rsidR="00E81FEF" w:rsidRPr="00B2593C" w:rsidRDefault="00E81FEF"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14%</w:t>
            </w:r>
          </w:p>
        </w:tc>
        <w:tc>
          <w:tcPr>
            <w:tcW w:w="1612" w:type="dxa"/>
            <w:tcBorders>
              <w:top w:val="nil"/>
              <w:left w:val="nil"/>
              <w:bottom w:val="nil"/>
              <w:right w:val="nil"/>
            </w:tcBorders>
            <w:shd w:val="clear" w:color="auto" w:fill="auto"/>
          </w:tcPr>
          <w:p w14:paraId="00D1FEF5" w14:textId="46A22BF2" w:rsidR="00E81FEF" w:rsidRPr="00B2593C" w:rsidRDefault="00E81FEF"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r>
      <w:tr w:rsidR="00E81FEF" w:rsidRPr="00B2593C" w14:paraId="5EC79566" w14:textId="77777777" w:rsidTr="00BE192D">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3FE09881" w14:textId="637DFA5A" w:rsidR="00E81FEF" w:rsidRPr="00E81FEF" w:rsidRDefault="00E81FEF" w:rsidP="00BE192D">
            <w:pPr>
              <w:snapToGrid w:val="0"/>
              <w:spacing w:after="200" w:line="360" w:lineRule="auto"/>
              <w:ind w:firstLineChars="50" w:firstLine="120"/>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Permanent</w:t>
            </w:r>
          </w:p>
        </w:tc>
        <w:tc>
          <w:tcPr>
            <w:tcW w:w="1985" w:type="dxa"/>
            <w:tcBorders>
              <w:top w:val="nil"/>
              <w:left w:val="nil"/>
              <w:bottom w:val="nil"/>
              <w:right w:val="nil"/>
            </w:tcBorders>
            <w:shd w:val="clear" w:color="auto" w:fill="auto"/>
          </w:tcPr>
          <w:p w14:paraId="26475C4A" w14:textId="71DA6E36"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612" w:type="dxa"/>
            <w:tcBorders>
              <w:top w:val="nil"/>
              <w:left w:val="nil"/>
              <w:bottom w:val="nil"/>
              <w:right w:val="nil"/>
            </w:tcBorders>
            <w:shd w:val="clear" w:color="auto" w:fill="auto"/>
          </w:tcPr>
          <w:p w14:paraId="1AAC4B0B" w14:textId="7488FEC1"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07%</w:t>
            </w:r>
          </w:p>
        </w:tc>
      </w:tr>
      <w:tr w:rsidR="00E81FEF" w:rsidRPr="00B2593C" w14:paraId="3375AA14" w14:textId="77777777" w:rsidTr="00BE192D">
        <w:trPr>
          <w:trHeight w:val="488"/>
        </w:trPr>
        <w:tc>
          <w:tcPr>
            <w:cnfStyle w:val="001000000000" w:firstRow="0" w:lastRow="0" w:firstColumn="1" w:lastColumn="0" w:oddVBand="0" w:evenVBand="0" w:oddHBand="0" w:evenHBand="0" w:firstRowFirstColumn="0" w:firstRowLastColumn="0" w:lastRowFirstColumn="0" w:lastRowLastColumn="0"/>
            <w:tcW w:w="8330" w:type="dxa"/>
            <w:gridSpan w:val="3"/>
            <w:tcBorders>
              <w:top w:val="nil"/>
              <w:left w:val="nil"/>
              <w:bottom w:val="nil"/>
              <w:right w:val="nil"/>
            </w:tcBorders>
            <w:shd w:val="clear" w:color="auto" w:fill="auto"/>
          </w:tcPr>
          <w:p w14:paraId="426EE5E0" w14:textId="7226F8B0" w:rsidR="00E81FEF" w:rsidRPr="00B2593C" w:rsidRDefault="00E81FEF" w:rsidP="00BE192D">
            <w:pPr>
              <w:snapToGrid w:val="0"/>
              <w:spacing w:after="200" w:line="360" w:lineRule="auto"/>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lang w:val="en-US"/>
              </w:rPr>
              <w:t>Vocal cord paralysis (3.4%)</w:t>
            </w:r>
          </w:p>
        </w:tc>
      </w:tr>
      <w:tr w:rsidR="00E81FEF" w:rsidRPr="00B2593C" w14:paraId="6AD1748C" w14:textId="77777777" w:rsidTr="00BE192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1891CEF3" w14:textId="777B9234" w:rsidR="00E81FEF" w:rsidRPr="00E81FEF" w:rsidRDefault="00E81FEF" w:rsidP="00BE192D">
            <w:pPr>
              <w:snapToGrid w:val="0"/>
              <w:spacing w:after="200" w:line="360" w:lineRule="auto"/>
              <w:ind w:firstLineChars="50" w:firstLine="120"/>
              <w:rPr>
                <w:rFonts w:ascii="Book Antiqua" w:hAnsi="Book Antiqua" w:cs="Times New Roman"/>
                <w:b w:val="0"/>
                <w:color w:val="000000" w:themeColor="text1"/>
                <w:sz w:val="24"/>
                <w:szCs w:val="24"/>
                <w:lang w:val="en-US"/>
              </w:rPr>
            </w:pPr>
            <w:r w:rsidRPr="00E81FEF">
              <w:rPr>
                <w:rFonts w:ascii="Book Antiqua" w:hAnsi="Book Antiqua" w:cs="Times New Roman"/>
                <w:b w:val="0"/>
                <w:color w:val="000000" w:themeColor="text1"/>
                <w:sz w:val="24"/>
                <w:szCs w:val="24"/>
                <w:lang w:val="en-US"/>
              </w:rPr>
              <w:t xml:space="preserve">Transient </w:t>
            </w:r>
          </w:p>
        </w:tc>
        <w:tc>
          <w:tcPr>
            <w:tcW w:w="1985" w:type="dxa"/>
            <w:tcBorders>
              <w:top w:val="nil"/>
              <w:left w:val="nil"/>
              <w:bottom w:val="nil"/>
              <w:right w:val="nil"/>
            </w:tcBorders>
            <w:shd w:val="clear" w:color="auto" w:fill="auto"/>
          </w:tcPr>
          <w:p w14:paraId="2CBCF507" w14:textId="6405A08C"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B2593C">
              <w:rPr>
                <w:rFonts w:ascii="Book Antiqua" w:hAnsi="Book Antiqua" w:cs="Times New Roman"/>
                <w:color w:val="000000" w:themeColor="text1"/>
                <w:sz w:val="24"/>
                <w:szCs w:val="24"/>
              </w:rPr>
              <w:t>2</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c>
          <w:tcPr>
            <w:tcW w:w="1612" w:type="dxa"/>
            <w:tcBorders>
              <w:top w:val="nil"/>
              <w:left w:val="nil"/>
              <w:bottom w:val="nil"/>
              <w:right w:val="nil"/>
            </w:tcBorders>
            <w:shd w:val="clear" w:color="auto" w:fill="auto"/>
          </w:tcPr>
          <w:p w14:paraId="6810E296" w14:textId="6E1FE3DC"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r>
      <w:tr w:rsidR="00E81FEF" w:rsidRPr="00B2593C" w14:paraId="5DC37823" w14:textId="77777777" w:rsidTr="00BE192D">
        <w:trPr>
          <w:trHeight w:val="541"/>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616B2004" w14:textId="1948DCE3" w:rsidR="00E81FEF" w:rsidRPr="00E81FEF" w:rsidRDefault="00E81FEF" w:rsidP="00BE192D">
            <w:pPr>
              <w:snapToGrid w:val="0"/>
              <w:spacing w:after="200" w:line="360" w:lineRule="auto"/>
              <w:ind w:firstLineChars="50" w:firstLine="120"/>
              <w:rPr>
                <w:rFonts w:ascii="Book Antiqua" w:hAnsi="Book Antiqua" w:cs="Times New Roman"/>
                <w:b w:val="0"/>
                <w:color w:val="000000" w:themeColor="text1"/>
                <w:sz w:val="24"/>
                <w:szCs w:val="24"/>
                <w:lang w:val="en-US"/>
              </w:rPr>
            </w:pPr>
            <w:r w:rsidRPr="00E81FEF">
              <w:rPr>
                <w:rFonts w:ascii="Book Antiqua" w:hAnsi="Book Antiqua" w:cs="Times New Roman"/>
                <w:b w:val="0"/>
                <w:color w:val="000000" w:themeColor="text1"/>
                <w:sz w:val="24"/>
                <w:szCs w:val="24"/>
                <w:lang w:val="en-US"/>
              </w:rPr>
              <w:t>Permanent</w:t>
            </w:r>
          </w:p>
        </w:tc>
        <w:tc>
          <w:tcPr>
            <w:tcW w:w="1985" w:type="dxa"/>
            <w:tcBorders>
              <w:top w:val="nil"/>
              <w:left w:val="nil"/>
              <w:bottom w:val="nil"/>
              <w:right w:val="nil"/>
            </w:tcBorders>
            <w:shd w:val="clear" w:color="auto" w:fill="auto"/>
          </w:tcPr>
          <w:p w14:paraId="65B819E2" w14:textId="7F288B76" w:rsidR="00E81FEF" w:rsidRPr="00B2593C" w:rsidRDefault="00E81FEF"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3%</w:t>
            </w:r>
          </w:p>
        </w:tc>
        <w:tc>
          <w:tcPr>
            <w:tcW w:w="1612" w:type="dxa"/>
            <w:tcBorders>
              <w:top w:val="nil"/>
              <w:left w:val="nil"/>
              <w:bottom w:val="nil"/>
              <w:right w:val="nil"/>
            </w:tcBorders>
            <w:shd w:val="clear" w:color="auto" w:fill="auto"/>
          </w:tcPr>
          <w:p w14:paraId="62C5EA89" w14:textId="6B655167" w:rsidR="00E81FEF" w:rsidRPr="00B2593C" w:rsidRDefault="00E81FEF"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r>
      <w:tr w:rsidR="00E81FEF" w:rsidRPr="00B2593C" w14:paraId="55ABFA9E" w14:textId="77777777" w:rsidTr="00BE192D">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1219F3DE" w14:textId="4ABB94D0" w:rsidR="00E81FEF" w:rsidRPr="00E81FEF" w:rsidRDefault="00E81FEF" w:rsidP="00BE192D">
            <w:pPr>
              <w:snapToGrid w:val="0"/>
              <w:spacing w:after="200" w:line="360" w:lineRule="auto"/>
              <w:ind w:firstLineChars="50" w:firstLine="120"/>
              <w:rPr>
                <w:rFonts w:ascii="Book Antiqua" w:hAnsi="Book Antiqua" w:cs="Times New Roman"/>
                <w:b w:val="0"/>
                <w:color w:val="000000" w:themeColor="text1"/>
                <w:sz w:val="24"/>
                <w:szCs w:val="24"/>
                <w:lang w:val="en-US"/>
              </w:rPr>
            </w:pPr>
            <w:r w:rsidRPr="00E81FEF">
              <w:rPr>
                <w:rFonts w:ascii="Book Antiqua" w:hAnsi="Book Antiqua" w:cs="Times New Roman"/>
                <w:b w:val="0"/>
                <w:color w:val="000000" w:themeColor="text1"/>
                <w:sz w:val="24"/>
                <w:szCs w:val="24"/>
                <w:lang w:val="en-US"/>
              </w:rPr>
              <w:t xml:space="preserve">Bilateral </w:t>
            </w:r>
          </w:p>
        </w:tc>
        <w:tc>
          <w:tcPr>
            <w:tcW w:w="1985" w:type="dxa"/>
            <w:tcBorders>
              <w:top w:val="nil"/>
              <w:left w:val="nil"/>
              <w:bottom w:val="nil"/>
              <w:right w:val="nil"/>
            </w:tcBorders>
            <w:shd w:val="clear" w:color="auto" w:fill="auto"/>
          </w:tcPr>
          <w:p w14:paraId="08AD4FD6" w14:textId="4C840109"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612" w:type="dxa"/>
            <w:tcBorders>
              <w:top w:val="nil"/>
              <w:left w:val="nil"/>
              <w:bottom w:val="nil"/>
              <w:right w:val="nil"/>
            </w:tcBorders>
            <w:shd w:val="clear" w:color="auto" w:fill="auto"/>
          </w:tcPr>
          <w:p w14:paraId="7BDC8374" w14:textId="6601BABA"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r>
      <w:tr w:rsidR="006E58DC" w:rsidRPr="00B2593C" w14:paraId="09CE9BDE" w14:textId="77777777" w:rsidTr="00BE192D">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440A83BA" w14:textId="0EE4B27D" w:rsidR="006F25F0" w:rsidRPr="00BE3B99" w:rsidRDefault="006F25F0" w:rsidP="00BE192D">
            <w:pPr>
              <w:snapToGrid w:val="0"/>
              <w:spacing w:after="200" w:line="360" w:lineRule="auto"/>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Hematoma (1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985" w:type="dxa"/>
            <w:tcBorders>
              <w:top w:val="nil"/>
              <w:left w:val="nil"/>
              <w:bottom w:val="nil"/>
              <w:right w:val="nil"/>
            </w:tcBorders>
            <w:shd w:val="clear" w:color="auto" w:fill="auto"/>
          </w:tcPr>
          <w:p w14:paraId="626C54D4" w14:textId="048B8112" w:rsidR="006F25F0" w:rsidRPr="00B2593C" w:rsidRDefault="006F25F0"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612" w:type="dxa"/>
            <w:tcBorders>
              <w:top w:val="nil"/>
              <w:left w:val="nil"/>
              <w:bottom w:val="nil"/>
              <w:right w:val="nil"/>
            </w:tcBorders>
            <w:shd w:val="clear" w:color="auto" w:fill="auto"/>
          </w:tcPr>
          <w:p w14:paraId="70FF362F" w14:textId="08F33218" w:rsidR="006F25F0" w:rsidRPr="00B2593C" w:rsidRDefault="006F25F0"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r>
      <w:tr w:rsidR="006E58DC" w:rsidRPr="00B2593C" w14:paraId="1A117B9D" w14:textId="77777777" w:rsidTr="00BE1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563E519D" w14:textId="7A82449F" w:rsidR="006F25F0" w:rsidRPr="00BE3B99" w:rsidRDefault="006F25F0" w:rsidP="00BE192D">
            <w:pPr>
              <w:snapToGrid w:val="0"/>
              <w:spacing w:after="200" w:line="360" w:lineRule="auto"/>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 xml:space="preserve">Surgical wound infection </w:t>
            </w: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3%)</w:t>
            </w:r>
          </w:p>
        </w:tc>
        <w:tc>
          <w:tcPr>
            <w:tcW w:w="1985" w:type="dxa"/>
            <w:tcBorders>
              <w:top w:val="nil"/>
              <w:left w:val="nil"/>
              <w:bottom w:val="nil"/>
              <w:right w:val="nil"/>
            </w:tcBorders>
            <w:shd w:val="clear" w:color="auto" w:fill="auto"/>
          </w:tcPr>
          <w:p w14:paraId="2FCDD631" w14:textId="3A3B83D2" w:rsidR="006F25F0" w:rsidRPr="00B2593C" w:rsidRDefault="006F25F0"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c>
          <w:tcPr>
            <w:tcW w:w="1612" w:type="dxa"/>
            <w:tcBorders>
              <w:top w:val="nil"/>
              <w:left w:val="nil"/>
              <w:bottom w:val="nil"/>
              <w:right w:val="nil"/>
            </w:tcBorders>
            <w:shd w:val="clear" w:color="auto" w:fill="auto"/>
          </w:tcPr>
          <w:p w14:paraId="069EEDB2" w14:textId="3DDAAB46" w:rsidR="006F25F0" w:rsidRPr="00B2593C" w:rsidRDefault="006F25F0"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13%</w:t>
            </w:r>
          </w:p>
        </w:tc>
      </w:tr>
      <w:tr w:rsidR="006E58DC" w:rsidRPr="00B2593C" w14:paraId="7836C5C4" w14:textId="77777777" w:rsidTr="00BE192D">
        <w:trPr>
          <w:trHeight w:val="389"/>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61917444" w14:textId="0602CDB5" w:rsidR="006F25F0" w:rsidRPr="00BE3B99" w:rsidRDefault="006F25F0" w:rsidP="00BE192D">
            <w:pPr>
              <w:snapToGrid w:val="0"/>
              <w:spacing w:after="200" w:line="360" w:lineRule="auto"/>
              <w:rPr>
                <w:rFonts w:ascii="Book Antiqua" w:hAnsi="Book Antiqua" w:cs="Times New Roman"/>
                <w:b w:val="0"/>
                <w:color w:val="000000" w:themeColor="text1"/>
                <w:sz w:val="24"/>
                <w:szCs w:val="24"/>
                <w:vertAlign w:val="superscript"/>
                <w:lang w:val="en-US"/>
              </w:rPr>
            </w:pPr>
            <w:r w:rsidRPr="00B2593C">
              <w:rPr>
                <w:rFonts w:ascii="Book Antiqua" w:hAnsi="Book Antiqua" w:cs="Times New Roman"/>
                <w:color w:val="000000" w:themeColor="text1"/>
                <w:sz w:val="24"/>
                <w:szCs w:val="24"/>
                <w:lang w:val="en-US"/>
              </w:rPr>
              <w:t>External superior laryngeal nerve injury</w:t>
            </w:r>
          </w:p>
        </w:tc>
        <w:tc>
          <w:tcPr>
            <w:tcW w:w="3597" w:type="dxa"/>
            <w:gridSpan w:val="2"/>
            <w:tcBorders>
              <w:top w:val="nil"/>
              <w:left w:val="nil"/>
              <w:bottom w:val="nil"/>
              <w:right w:val="nil"/>
            </w:tcBorders>
            <w:shd w:val="clear" w:color="auto" w:fill="auto"/>
          </w:tcPr>
          <w:p w14:paraId="2AA4329F" w14:textId="241F7E5B" w:rsidR="006F25F0" w:rsidRPr="00B2593C" w:rsidRDefault="006F25F0"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r>
      <w:tr w:rsidR="00E81FEF" w:rsidRPr="00B2593C" w14:paraId="4605C1DB" w14:textId="77777777" w:rsidTr="00BE192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1B416BF1" w14:textId="7B939408" w:rsidR="00E81FEF" w:rsidRPr="00B2593C" w:rsidRDefault="00E81FEF" w:rsidP="00BE192D">
            <w:pPr>
              <w:snapToGrid w:val="0"/>
              <w:spacing w:after="200" w:line="360" w:lineRule="auto"/>
              <w:rPr>
                <w:rFonts w:ascii="Book Antiqua" w:hAnsi="Book Antiqua" w:cs="Times New Roman"/>
                <w:color w:val="000000" w:themeColor="text1"/>
                <w:sz w:val="24"/>
                <w:szCs w:val="24"/>
                <w:lang w:val="en-US"/>
              </w:rPr>
            </w:pPr>
            <w:r w:rsidRPr="00B2593C">
              <w:rPr>
                <w:rFonts w:ascii="Book Antiqua" w:hAnsi="Book Antiqua" w:cs="Times New Roman"/>
                <w:color w:val="000000" w:themeColor="text1"/>
                <w:sz w:val="24"/>
                <w:szCs w:val="24"/>
                <w:lang w:val="en-US"/>
              </w:rPr>
              <w:t>Thoracic duct injury</w:t>
            </w:r>
          </w:p>
        </w:tc>
        <w:tc>
          <w:tcPr>
            <w:tcW w:w="3597" w:type="dxa"/>
            <w:gridSpan w:val="2"/>
            <w:tcBorders>
              <w:top w:val="nil"/>
              <w:left w:val="nil"/>
              <w:bottom w:val="nil"/>
              <w:right w:val="nil"/>
            </w:tcBorders>
            <w:shd w:val="clear" w:color="auto" w:fill="auto"/>
          </w:tcPr>
          <w:p w14:paraId="37D6C9BA" w14:textId="5DB5D40D"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r>
      <w:tr w:rsidR="00E81FEF" w:rsidRPr="00B2593C" w14:paraId="1154727B" w14:textId="77777777" w:rsidTr="00BE192D">
        <w:trPr>
          <w:trHeight w:val="596"/>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nil"/>
              <w:right w:val="nil"/>
            </w:tcBorders>
            <w:shd w:val="clear" w:color="auto" w:fill="auto"/>
          </w:tcPr>
          <w:p w14:paraId="2DDDB2BD" w14:textId="79B07A88" w:rsidR="00E81FEF" w:rsidRPr="00B2593C" w:rsidRDefault="00E81FEF" w:rsidP="00BE192D">
            <w:pPr>
              <w:snapToGrid w:val="0"/>
              <w:spacing w:after="200" w:line="360" w:lineRule="auto"/>
              <w:rPr>
                <w:rFonts w:ascii="Book Antiqua" w:hAnsi="Book Antiqua" w:cs="Times New Roman"/>
                <w:color w:val="000000" w:themeColor="text1"/>
                <w:sz w:val="24"/>
                <w:szCs w:val="24"/>
                <w:lang w:val="en-US"/>
              </w:rPr>
            </w:pPr>
            <w:r w:rsidRPr="00B2593C">
              <w:rPr>
                <w:rFonts w:ascii="Book Antiqua" w:hAnsi="Book Antiqua" w:cs="Times New Roman"/>
                <w:color w:val="000000" w:themeColor="text1"/>
                <w:sz w:val="24"/>
                <w:szCs w:val="24"/>
                <w:lang w:val="en-US"/>
              </w:rPr>
              <w:t>Ulnar nerve injury</w:t>
            </w:r>
          </w:p>
        </w:tc>
        <w:tc>
          <w:tcPr>
            <w:tcW w:w="3597" w:type="dxa"/>
            <w:gridSpan w:val="2"/>
            <w:tcBorders>
              <w:top w:val="nil"/>
              <w:left w:val="nil"/>
              <w:bottom w:val="nil"/>
              <w:right w:val="nil"/>
            </w:tcBorders>
            <w:shd w:val="clear" w:color="auto" w:fill="auto"/>
          </w:tcPr>
          <w:p w14:paraId="2D1ECABD" w14:textId="3DCE949B" w:rsidR="00E81FEF" w:rsidRPr="00B2593C" w:rsidRDefault="00E81FEF" w:rsidP="00BE192D">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r>
      <w:tr w:rsidR="00E81FEF" w:rsidRPr="00B2593C" w14:paraId="07076F77" w14:textId="77777777" w:rsidTr="00BE192D">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4733" w:type="dxa"/>
            <w:tcBorders>
              <w:top w:val="nil"/>
              <w:left w:val="nil"/>
              <w:bottom w:val="single" w:sz="4" w:space="0" w:color="auto"/>
              <w:right w:val="nil"/>
            </w:tcBorders>
            <w:shd w:val="clear" w:color="auto" w:fill="auto"/>
          </w:tcPr>
          <w:p w14:paraId="3AB9B21E" w14:textId="32F8465F" w:rsidR="00E81FEF" w:rsidRPr="00B2593C" w:rsidRDefault="00E81FEF" w:rsidP="00BE192D">
            <w:pPr>
              <w:snapToGrid w:val="0"/>
              <w:spacing w:after="200" w:line="360" w:lineRule="auto"/>
              <w:rPr>
                <w:rFonts w:ascii="Book Antiqua" w:hAnsi="Book Antiqua" w:cs="Times New Roman"/>
                <w:color w:val="000000" w:themeColor="text1"/>
                <w:sz w:val="24"/>
                <w:szCs w:val="24"/>
                <w:lang w:val="en-US"/>
              </w:rPr>
            </w:pPr>
            <w:r w:rsidRPr="00B2593C">
              <w:rPr>
                <w:rFonts w:ascii="Book Antiqua" w:hAnsi="Book Antiqua" w:cs="Times New Roman"/>
                <w:color w:val="000000" w:themeColor="text1"/>
                <w:sz w:val="24"/>
                <w:szCs w:val="24"/>
                <w:lang w:val="en-US"/>
              </w:rPr>
              <w:t>Others</w:t>
            </w:r>
            <w:r w:rsidRPr="00B2593C">
              <w:rPr>
                <w:rFonts w:ascii="Book Antiqua" w:hAnsi="Book Antiqua" w:cs="Times New Roman"/>
                <w:color w:val="000000" w:themeColor="text1"/>
                <w:sz w:val="24"/>
                <w:szCs w:val="24"/>
                <w:vertAlign w:val="superscript"/>
                <w:lang w:val="en-US"/>
              </w:rPr>
              <w:t>1</w:t>
            </w:r>
          </w:p>
        </w:tc>
        <w:tc>
          <w:tcPr>
            <w:tcW w:w="3597" w:type="dxa"/>
            <w:gridSpan w:val="2"/>
            <w:tcBorders>
              <w:top w:val="nil"/>
              <w:left w:val="nil"/>
              <w:bottom w:val="single" w:sz="4" w:space="0" w:color="auto"/>
              <w:right w:val="nil"/>
            </w:tcBorders>
            <w:shd w:val="clear" w:color="auto" w:fill="auto"/>
          </w:tcPr>
          <w:p w14:paraId="00F30B5C" w14:textId="708F2014" w:rsidR="00E81FEF" w:rsidRPr="00B2593C" w:rsidRDefault="00E81FEF" w:rsidP="00BE192D">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9%</w:t>
            </w:r>
          </w:p>
        </w:tc>
      </w:tr>
    </w:tbl>
    <w:p w14:paraId="0111748D" w14:textId="30F2A763" w:rsidR="00AC1D33" w:rsidRPr="00B2593C" w:rsidRDefault="006E58DC"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vertAlign w:val="superscript"/>
          <w:lang w:val="en-US"/>
        </w:rPr>
        <w:t>1</w:t>
      </w:r>
      <w:r w:rsidR="00801B76" w:rsidRPr="00B2593C">
        <w:rPr>
          <w:rFonts w:ascii="Book Antiqua" w:hAnsi="Book Antiqua" w:cs="Times New Roman"/>
          <w:sz w:val="24"/>
          <w:szCs w:val="24"/>
          <w:lang w:val="en-US"/>
        </w:rPr>
        <w:t>Other</w:t>
      </w:r>
      <w:r w:rsidR="006F25F0" w:rsidRPr="00B2593C">
        <w:rPr>
          <w:rFonts w:ascii="Book Antiqua" w:hAnsi="Book Antiqua" w:cs="Times New Roman"/>
          <w:sz w:val="24"/>
          <w:szCs w:val="24"/>
          <w:lang w:val="en-US"/>
        </w:rPr>
        <w:t xml:space="preserve"> complications: Claude-Bernard-Horner syndrome, punctate keratitis, alterations caused by neck hyperextension during surgery: vertigo, headache, nausea.</w:t>
      </w:r>
    </w:p>
    <w:p w14:paraId="77593753" w14:textId="77777777" w:rsidR="00AC1D33" w:rsidRPr="00B2593C" w:rsidRDefault="00AC1D33" w:rsidP="009D4ED6">
      <w:pPr>
        <w:snapToGrid w:val="0"/>
        <w:spacing w:after="0" w:line="360" w:lineRule="auto"/>
        <w:jc w:val="both"/>
        <w:rPr>
          <w:rFonts w:ascii="Book Antiqua" w:hAnsi="Book Antiqua" w:cs="Times New Roman"/>
          <w:b/>
          <w:sz w:val="24"/>
          <w:szCs w:val="24"/>
          <w:lang w:val="en-US" w:eastAsia="zh-CN"/>
        </w:rPr>
      </w:pPr>
    </w:p>
    <w:p w14:paraId="7ADE1079"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46129186" w14:textId="0F228592" w:rsidR="006F25F0" w:rsidRPr="00B2593C" w:rsidRDefault="006F25F0" w:rsidP="009D4ED6">
      <w:pPr>
        <w:snapToGrid w:val="0"/>
        <w:spacing w:after="0" w:line="360" w:lineRule="auto"/>
        <w:jc w:val="both"/>
        <w:rPr>
          <w:rFonts w:ascii="Book Antiqua" w:hAnsi="Book Antiqua" w:cs="Times New Roman"/>
          <w:sz w:val="24"/>
          <w:szCs w:val="24"/>
          <w:lang w:val="en-US" w:eastAsia="zh-CN"/>
        </w:rPr>
      </w:pPr>
      <w:r w:rsidRPr="00B2593C">
        <w:rPr>
          <w:rFonts w:ascii="Book Antiqua" w:hAnsi="Book Antiqua" w:cs="Times New Roman"/>
          <w:b/>
          <w:sz w:val="24"/>
          <w:szCs w:val="24"/>
          <w:lang w:val="en-US"/>
        </w:rPr>
        <w:lastRenderedPageBreak/>
        <w:t>Table 2</w:t>
      </w:r>
      <w:r w:rsidR="00C334E7" w:rsidRPr="00B2593C">
        <w:rPr>
          <w:rFonts w:ascii="Book Antiqua" w:hAnsi="Book Antiqua" w:cs="Times New Roman"/>
          <w:b/>
          <w:sz w:val="24"/>
          <w:szCs w:val="24"/>
          <w:lang w:val="en-US" w:eastAsia="zh-CN"/>
        </w:rPr>
        <w:t xml:space="preserve"> </w:t>
      </w:r>
      <w:r w:rsidRPr="00B2593C">
        <w:rPr>
          <w:rFonts w:ascii="Book Antiqua" w:hAnsi="Book Antiqua" w:cs="Times New Roman"/>
          <w:b/>
          <w:sz w:val="24"/>
          <w:szCs w:val="24"/>
          <w:lang w:val="en-US"/>
        </w:rPr>
        <w:t>Unfavorable events following active surveillance and immediate surgery (adapted from Oda</w:t>
      </w:r>
      <w:r w:rsidR="00BF63F4" w:rsidRPr="00B2593C">
        <w:rPr>
          <w:rFonts w:ascii="Book Antiqua" w:hAnsi="Book Antiqua" w:cs="Times New Roman"/>
          <w:b/>
          <w:sz w:val="24"/>
          <w:szCs w:val="24"/>
          <w:lang w:val="en-US" w:eastAsia="zh-CN"/>
        </w:rPr>
        <w:t xml:space="preserve"> </w:t>
      </w:r>
      <w:r w:rsidR="00BF63F4" w:rsidRPr="00B2593C">
        <w:rPr>
          <w:rFonts w:ascii="Book Antiqua" w:hAnsi="Book Antiqua" w:cs="Times New Roman"/>
          <w:b/>
          <w:i/>
          <w:sz w:val="24"/>
          <w:szCs w:val="24"/>
          <w:lang w:val="en-US" w:eastAsia="zh-CN"/>
        </w:rPr>
        <w:t xml:space="preserve">et </w:t>
      </w:r>
      <w:proofErr w:type="gramStart"/>
      <w:r w:rsidR="00BF63F4" w:rsidRPr="00B2593C">
        <w:rPr>
          <w:rFonts w:ascii="Book Antiqua" w:hAnsi="Book Antiqua" w:cs="Times New Roman"/>
          <w:b/>
          <w:i/>
          <w:sz w:val="24"/>
          <w:szCs w:val="24"/>
          <w:lang w:val="en-US" w:eastAsia="zh-CN"/>
        </w:rPr>
        <w:t>al</w:t>
      </w:r>
      <w:r w:rsidR="00BF63F4" w:rsidRPr="00B2593C">
        <w:rPr>
          <w:rFonts w:ascii="Book Antiqua" w:hAnsi="Book Antiqua" w:cs="Times New Roman"/>
          <w:b/>
          <w:sz w:val="24"/>
          <w:szCs w:val="24"/>
          <w:vertAlign w:val="superscript"/>
          <w:lang w:val="en-US"/>
        </w:rPr>
        <w:t>[</w:t>
      </w:r>
      <w:proofErr w:type="gramEnd"/>
      <w:r w:rsidR="00BF63F4" w:rsidRPr="00B2593C">
        <w:rPr>
          <w:rFonts w:ascii="Book Antiqua" w:hAnsi="Book Antiqua" w:cs="Times New Roman"/>
          <w:b/>
          <w:sz w:val="24"/>
          <w:szCs w:val="24"/>
          <w:vertAlign w:val="superscript"/>
          <w:lang w:val="en-US"/>
        </w:rPr>
        <w:t>27]</w:t>
      </w:r>
      <w:r w:rsidRPr="00B2593C">
        <w:rPr>
          <w:rFonts w:ascii="Book Antiqua" w:hAnsi="Book Antiqua" w:cs="Times New Roman"/>
          <w:b/>
          <w:sz w:val="24"/>
          <w:szCs w:val="24"/>
          <w:lang w:val="en-US"/>
        </w:rPr>
        <w:t>, 2018)</w:t>
      </w:r>
      <w:r w:rsidRPr="00B2593C">
        <w:rPr>
          <w:rFonts w:ascii="Book Antiqua" w:hAnsi="Book Antiqua" w:cs="Times New Roman"/>
          <w:b/>
          <w:sz w:val="24"/>
          <w:szCs w:val="24"/>
          <w:vertAlign w:val="superscript"/>
          <w:lang w:val="en-US"/>
        </w:rPr>
        <w:t xml:space="preserve"> </w:t>
      </w:r>
    </w:p>
    <w:tbl>
      <w:tblPr>
        <w:tblStyle w:val="af2"/>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016"/>
        <w:gridCol w:w="2153"/>
        <w:gridCol w:w="2208"/>
        <w:gridCol w:w="1865"/>
      </w:tblGrid>
      <w:tr w:rsidR="006E58DC" w:rsidRPr="00B2593C" w14:paraId="617C278A" w14:textId="4B03BF82" w:rsidTr="00BE1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bottom w:val="single" w:sz="4" w:space="0" w:color="auto"/>
            </w:tcBorders>
            <w:shd w:val="clear" w:color="auto" w:fill="auto"/>
          </w:tcPr>
          <w:p w14:paraId="51659F57" w14:textId="77777777" w:rsidR="006E58DC" w:rsidRPr="006400F4" w:rsidRDefault="006E58DC" w:rsidP="009D4ED6">
            <w:pPr>
              <w:tabs>
                <w:tab w:val="left" w:pos="1845"/>
              </w:tabs>
              <w:snapToGrid w:val="0"/>
              <w:spacing w:after="200" w:line="360" w:lineRule="auto"/>
              <w:jc w:val="both"/>
              <w:rPr>
                <w:rFonts w:ascii="Book Antiqua" w:hAnsi="Book Antiqua" w:cs="Times New Roman"/>
                <w:color w:val="000000" w:themeColor="text1"/>
                <w:sz w:val="24"/>
                <w:szCs w:val="24"/>
              </w:rPr>
            </w:pPr>
            <w:proofErr w:type="spellStart"/>
            <w:r w:rsidRPr="00B2593C">
              <w:rPr>
                <w:rFonts w:ascii="Book Antiqua" w:hAnsi="Book Antiqua" w:cs="Times New Roman"/>
                <w:color w:val="000000" w:themeColor="text1"/>
                <w:sz w:val="24"/>
                <w:szCs w:val="24"/>
                <w:lang w:val="en-US"/>
              </w:rPr>
              <w:t>Compl</w:t>
            </w:r>
            <w:proofErr w:type="spellEnd"/>
            <w:r w:rsidRPr="00B2593C">
              <w:rPr>
                <w:rFonts w:ascii="Book Antiqua" w:hAnsi="Book Antiqua" w:cs="Times New Roman"/>
                <w:color w:val="000000" w:themeColor="text1"/>
                <w:sz w:val="24"/>
                <w:szCs w:val="24"/>
              </w:rPr>
              <w:t>ication</w:t>
            </w:r>
          </w:p>
        </w:tc>
        <w:tc>
          <w:tcPr>
            <w:tcW w:w="2162" w:type="dxa"/>
            <w:tcBorders>
              <w:top w:val="single" w:sz="4" w:space="0" w:color="auto"/>
              <w:bottom w:val="single" w:sz="4" w:space="0" w:color="auto"/>
            </w:tcBorders>
            <w:shd w:val="clear" w:color="auto" w:fill="auto"/>
          </w:tcPr>
          <w:p w14:paraId="429EA865" w14:textId="77777777"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Active surveillance</w:t>
            </w:r>
          </w:p>
        </w:tc>
        <w:tc>
          <w:tcPr>
            <w:tcW w:w="2220" w:type="dxa"/>
            <w:tcBorders>
              <w:top w:val="single" w:sz="4" w:space="0" w:color="auto"/>
              <w:bottom w:val="single" w:sz="4" w:space="0" w:color="auto"/>
            </w:tcBorders>
            <w:shd w:val="clear" w:color="auto" w:fill="auto"/>
          </w:tcPr>
          <w:p w14:paraId="5BAEF1B9" w14:textId="77777777"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Immediate surgery</w:t>
            </w:r>
          </w:p>
        </w:tc>
        <w:tc>
          <w:tcPr>
            <w:tcW w:w="1880" w:type="dxa"/>
            <w:tcBorders>
              <w:top w:val="single" w:sz="4" w:space="0" w:color="auto"/>
              <w:bottom w:val="single" w:sz="4" w:space="0" w:color="auto"/>
            </w:tcBorders>
            <w:shd w:val="clear" w:color="auto" w:fill="auto"/>
          </w:tcPr>
          <w:p w14:paraId="69D6AF86" w14:textId="28BBE819"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B2593C">
              <w:rPr>
                <w:rFonts w:ascii="Book Antiqua" w:hAnsi="Book Antiqua" w:cs="Times New Roman"/>
                <w:i/>
                <w:color w:val="000000" w:themeColor="text1"/>
                <w:sz w:val="24"/>
                <w:szCs w:val="24"/>
                <w:lang w:eastAsia="zh-CN"/>
              </w:rPr>
              <w:t xml:space="preserve">P </w:t>
            </w:r>
            <w:r w:rsidRPr="00B2593C">
              <w:rPr>
                <w:rFonts w:ascii="Book Antiqua" w:hAnsi="Book Antiqua" w:cs="Times New Roman"/>
                <w:color w:val="000000" w:themeColor="text1"/>
                <w:sz w:val="24"/>
                <w:szCs w:val="24"/>
                <w:lang w:eastAsia="zh-CN"/>
              </w:rPr>
              <w:t>value</w:t>
            </w:r>
          </w:p>
        </w:tc>
      </w:tr>
      <w:tr w:rsidR="006E58DC" w:rsidRPr="00B2593C" w14:paraId="6136454B" w14:textId="6C188497" w:rsidTr="00BE192D">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tcBorders>
            <w:shd w:val="clear" w:color="auto" w:fill="auto"/>
          </w:tcPr>
          <w:p w14:paraId="7A56902F" w14:textId="07DF27A1"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Vocal cord paralysis</w:t>
            </w:r>
          </w:p>
        </w:tc>
        <w:tc>
          <w:tcPr>
            <w:tcW w:w="2162" w:type="dxa"/>
            <w:tcBorders>
              <w:top w:val="single" w:sz="4" w:space="0" w:color="auto"/>
              <w:bottom w:val="none" w:sz="0" w:space="0" w:color="auto"/>
            </w:tcBorders>
            <w:shd w:val="clear" w:color="auto" w:fill="auto"/>
          </w:tcPr>
          <w:p w14:paraId="589F4911" w14:textId="4E42C283"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220" w:type="dxa"/>
            <w:tcBorders>
              <w:top w:val="single" w:sz="4" w:space="0" w:color="auto"/>
              <w:bottom w:val="none" w:sz="0" w:space="0" w:color="auto"/>
            </w:tcBorders>
            <w:shd w:val="clear" w:color="auto" w:fill="auto"/>
          </w:tcPr>
          <w:p w14:paraId="0D35BA3C" w14:textId="3A463642"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80" w:type="dxa"/>
            <w:tcBorders>
              <w:top w:val="single" w:sz="4" w:space="0" w:color="auto"/>
              <w:bottom w:val="none" w:sz="0" w:space="0" w:color="auto"/>
              <w:right w:val="none" w:sz="0" w:space="0" w:color="auto"/>
            </w:tcBorders>
          </w:tcPr>
          <w:p w14:paraId="03A377B1" w14:textId="659ACB55" w:rsidR="006E58DC" w:rsidRPr="00B2593C" w:rsidRDefault="006E58DC"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00BF63F4" w:rsidRPr="00B2593C">
              <w:rPr>
                <w:rFonts w:ascii="Book Antiqua" w:hAnsi="Book Antiqua"/>
                <w:sz w:val="24"/>
                <w:szCs w:val="24"/>
                <w:lang w:eastAsia="zh-CN"/>
              </w:rPr>
              <w:t>.</w:t>
            </w:r>
            <w:r w:rsidRPr="00B2593C">
              <w:rPr>
                <w:rFonts w:ascii="Book Antiqua" w:hAnsi="Book Antiqua"/>
                <w:sz w:val="24"/>
                <w:szCs w:val="24"/>
              </w:rPr>
              <w:t>0001</w:t>
            </w:r>
          </w:p>
        </w:tc>
      </w:tr>
      <w:tr w:rsidR="00E81FEF" w:rsidRPr="00B2593C" w14:paraId="578BF67B" w14:textId="77777777" w:rsidTr="00BE192D">
        <w:trPr>
          <w:trHeight w:val="487"/>
        </w:trPr>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6E5971EA" w14:textId="6B68CDBF" w:rsidR="00E81FEF" w:rsidRPr="00E81FEF" w:rsidRDefault="00E81FEF" w:rsidP="009D4ED6">
            <w:pPr>
              <w:snapToGrid w:val="0"/>
              <w:spacing w:after="200" w:line="360" w:lineRule="auto"/>
              <w:jc w:val="both"/>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 xml:space="preserve"> Transient</w:t>
            </w:r>
          </w:p>
        </w:tc>
        <w:tc>
          <w:tcPr>
            <w:tcW w:w="2162" w:type="dxa"/>
            <w:shd w:val="clear" w:color="auto" w:fill="auto"/>
          </w:tcPr>
          <w:p w14:paraId="78740A47" w14:textId="1DBF5239"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2220" w:type="dxa"/>
            <w:shd w:val="clear" w:color="auto" w:fill="auto"/>
          </w:tcPr>
          <w:p w14:paraId="16BB31C4" w14:textId="1B80DFB3"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4</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1%</w:t>
            </w:r>
          </w:p>
        </w:tc>
        <w:tc>
          <w:tcPr>
            <w:tcW w:w="1880" w:type="dxa"/>
          </w:tcPr>
          <w:p w14:paraId="2670FC4E" w14:textId="77777777" w:rsidR="00E81FEF" w:rsidRPr="00B2593C" w:rsidRDefault="00E81FEF" w:rsidP="009D4ED6">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E81FEF" w:rsidRPr="00B2593C" w14:paraId="0DB8D90F" w14:textId="77777777" w:rsidTr="00BE192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024" w:type="dxa"/>
            <w:tcBorders>
              <w:top w:val="none" w:sz="0" w:space="0" w:color="auto"/>
              <w:left w:val="none" w:sz="0" w:space="0" w:color="auto"/>
              <w:bottom w:val="none" w:sz="0" w:space="0" w:color="auto"/>
            </w:tcBorders>
            <w:shd w:val="clear" w:color="auto" w:fill="auto"/>
          </w:tcPr>
          <w:p w14:paraId="7F6445D6" w14:textId="2D9294F2" w:rsidR="00E81FEF" w:rsidRPr="00E81FEF" w:rsidRDefault="00E81FEF" w:rsidP="009D4ED6">
            <w:pPr>
              <w:snapToGrid w:val="0"/>
              <w:spacing w:after="200" w:line="360" w:lineRule="auto"/>
              <w:jc w:val="both"/>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 xml:space="preserve"> Permanent</w:t>
            </w:r>
          </w:p>
        </w:tc>
        <w:tc>
          <w:tcPr>
            <w:tcW w:w="2162" w:type="dxa"/>
            <w:tcBorders>
              <w:top w:val="none" w:sz="0" w:space="0" w:color="auto"/>
              <w:bottom w:val="none" w:sz="0" w:space="0" w:color="auto"/>
            </w:tcBorders>
            <w:shd w:val="clear" w:color="auto" w:fill="auto"/>
          </w:tcPr>
          <w:p w14:paraId="44D810BD" w14:textId="461138DD" w:rsidR="00E81FEF" w:rsidRPr="00B2593C" w:rsidRDefault="00E81FEF"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c>
          <w:tcPr>
            <w:tcW w:w="2220" w:type="dxa"/>
            <w:tcBorders>
              <w:top w:val="none" w:sz="0" w:space="0" w:color="auto"/>
              <w:bottom w:val="none" w:sz="0" w:space="0" w:color="auto"/>
            </w:tcBorders>
            <w:shd w:val="clear" w:color="auto" w:fill="auto"/>
          </w:tcPr>
          <w:p w14:paraId="3006EF03" w14:textId="673FF402" w:rsidR="00E81FEF" w:rsidRPr="00B2593C" w:rsidRDefault="00E81FEF"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880" w:type="dxa"/>
            <w:tcBorders>
              <w:top w:val="none" w:sz="0" w:space="0" w:color="auto"/>
              <w:bottom w:val="none" w:sz="0" w:space="0" w:color="auto"/>
              <w:right w:val="none" w:sz="0" w:space="0" w:color="auto"/>
            </w:tcBorders>
          </w:tcPr>
          <w:p w14:paraId="150C2374" w14:textId="77777777" w:rsidR="00E81FEF" w:rsidRPr="00B2593C" w:rsidRDefault="00E81FEF" w:rsidP="009D4ED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6E58DC" w:rsidRPr="00B2593C" w14:paraId="4A01219B" w14:textId="259B774D" w:rsidTr="00BE192D">
        <w:trPr>
          <w:trHeight w:val="390"/>
        </w:trPr>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3489B171" w14:textId="29C35120"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Hypoparathyroidism</w:t>
            </w:r>
          </w:p>
        </w:tc>
        <w:tc>
          <w:tcPr>
            <w:tcW w:w="2162" w:type="dxa"/>
            <w:shd w:val="clear" w:color="auto" w:fill="auto"/>
          </w:tcPr>
          <w:p w14:paraId="7756BE40" w14:textId="26825B62"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220" w:type="dxa"/>
            <w:shd w:val="clear" w:color="auto" w:fill="auto"/>
          </w:tcPr>
          <w:p w14:paraId="14422E91" w14:textId="27FA5B4C"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80" w:type="dxa"/>
          </w:tcPr>
          <w:p w14:paraId="583C9080" w14:textId="7E7768F9" w:rsidR="006E58DC" w:rsidRPr="00B2593C" w:rsidRDefault="006E58DC" w:rsidP="009D4ED6">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0001</w:t>
            </w:r>
          </w:p>
        </w:tc>
      </w:tr>
      <w:tr w:rsidR="00E81FEF" w:rsidRPr="00B2593C" w14:paraId="00660F0C" w14:textId="77777777" w:rsidTr="00BE192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024" w:type="dxa"/>
            <w:tcBorders>
              <w:top w:val="none" w:sz="0" w:space="0" w:color="auto"/>
              <w:left w:val="none" w:sz="0" w:space="0" w:color="auto"/>
              <w:bottom w:val="none" w:sz="0" w:space="0" w:color="auto"/>
            </w:tcBorders>
            <w:shd w:val="clear" w:color="auto" w:fill="auto"/>
          </w:tcPr>
          <w:p w14:paraId="5E2D4BF6" w14:textId="156542D4" w:rsidR="00E81FEF" w:rsidRPr="00E81FEF" w:rsidRDefault="00E81FEF" w:rsidP="009D4ED6">
            <w:pPr>
              <w:snapToGrid w:val="0"/>
              <w:spacing w:after="200" w:line="360" w:lineRule="auto"/>
              <w:jc w:val="both"/>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 xml:space="preserve"> Transient</w:t>
            </w:r>
          </w:p>
        </w:tc>
        <w:tc>
          <w:tcPr>
            <w:tcW w:w="2162" w:type="dxa"/>
            <w:tcBorders>
              <w:top w:val="none" w:sz="0" w:space="0" w:color="auto"/>
              <w:bottom w:val="none" w:sz="0" w:space="0" w:color="auto"/>
            </w:tcBorders>
            <w:shd w:val="clear" w:color="auto" w:fill="auto"/>
          </w:tcPr>
          <w:p w14:paraId="0AC8069E" w14:textId="15626D2F" w:rsidR="00E81FEF" w:rsidRPr="00B2593C" w:rsidRDefault="00E81FEF"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8%</w:t>
            </w:r>
          </w:p>
        </w:tc>
        <w:tc>
          <w:tcPr>
            <w:tcW w:w="2220" w:type="dxa"/>
            <w:tcBorders>
              <w:top w:val="none" w:sz="0" w:space="0" w:color="auto"/>
              <w:bottom w:val="none" w:sz="0" w:space="0" w:color="auto"/>
            </w:tcBorders>
            <w:shd w:val="clear" w:color="auto" w:fill="auto"/>
          </w:tcPr>
          <w:p w14:paraId="36B2A49B" w14:textId="6F51D632" w:rsidR="00E81FEF" w:rsidRPr="00B2593C" w:rsidRDefault="00E81FEF"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16</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7%</w:t>
            </w:r>
          </w:p>
        </w:tc>
        <w:tc>
          <w:tcPr>
            <w:tcW w:w="1880" w:type="dxa"/>
            <w:tcBorders>
              <w:top w:val="none" w:sz="0" w:space="0" w:color="auto"/>
              <w:bottom w:val="none" w:sz="0" w:space="0" w:color="auto"/>
              <w:right w:val="none" w:sz="0" w:space="0" w:color="auto"/>
            </w:tcBorders>
          </w:tcPr>
          <w:p w14:paraId="7E61938A" w14:textId="77777777" w:rsidR="00E81FEF" w:rsidRPr="00B2593C" w:rsidRDefault="00E81FEF"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E81FEF" w:rsidRPr="00B2593C" w14:paraId="45BE8624" w14:textId="77777777" w:rsidTr="00BE192D">
        <w:trPr>
          <w:trHeight w:val="1072"/>
        </w:trPr>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37B9F682" w14:textId="262931B9" w:rsidR="00E81FEF" w:rsidRPr="00E81FEF" w:rsidRDefault="00E81FEF" w:rsidP="009D4ED6">
            <w:pPr>
              <w:snapToGrid w:val="0"/>
              <w:spacing w:after="200" w:line="360" w:lineRule="auto"/>
              <w:jc w:val="both"/>
              <w:rPr>
                <w:rFonts w:ascii="Book Antiqua" w:hAnsi="Book Antiqua" w:cs="Times New Roman"/>
                <w:b w:val="0"/>
                <w:color w:val="000000" w:themeColor="text1"/>
                <w:sz w:val="24"/>
                <w:szCs w:val="24"/>
              </w:rPr>
            </w:pPr>
            <w:r w:rsidRPr="00E81FEF">
              <w:rPr>
                <w:rFonts w:ascii="Book Antiqua" w:hAnsi="Book Antiqua" w:cs="Times New Roman"/>
                <w:b w:val="0"/>
                <w:color w:val="000000" w:themeColor="text1"/>
                <w:sz w:val="24"/>
                <w:szCs w:val="24"/>
              </w:rPr>
              <w:t xml:space="preserve"> Permanent</w:t>
            </w:r>
          </w:p>
        </w:tc>
        <w:tc>
          <w:tcPr>
            <w:tcW w:w="2162" w:type="dxa"/>
            <w:shd w:val="clear" w:color="auto" w:fill="auto"/>
          </w:tcPr>
          <w:p w14:paraId="7432A86C" w14:textId="271CC29B"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08%</w:t>
            </w:r>
          </w:p>
        </w:tc>
        <w:tc>
          <w:tcPr>
            <w:tcW w:w="2220" w:type="dxa"/>
            <w:shd w:val="clear" w:color="auto" w:fill="auto"/>
          </w:tcPr>
          <w:p w14:paraId="56743736" w14:textId="4C54E13E"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880" w:type="dxa"/>
          </w:tcPr>
          <w:p w14:paraId="4376F5BF" w14:textId="77777777" w:rsidR="00E81FEF" w:rsidRPr="00B2593C" w:rsidRDefault="00E81FEF" w:rsidP="009D4ED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6E58DC" w:rsidRPr="00B2593C" w14:paraId="209B3639" w14:textId="26805BF0" w:rsidTr="00BE192D">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024" w:type="dxa"/>
            <w:tcBorders>
              <w:top w:val="none" w:sz="0" w:space="0" w:color="auto"/>
              <w:left w:val="none" w:sz="0" w:space="0" w:color="auto"/>
              <w:bottom w:val="none" w:sz="0" w:space="0" w:color="auto"/>
            </w:tcBorders>
            <w:shd w:val="clear" w:color="auto" w:fill="auto"/>
          </w:tcPr>
          <w:p w14:paraId="5F29AA36" w14:textId="4F77823D"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Hypothyroidism</w:t>
            </w:r>
          </w:p>
        </w:tc>
        <w:tc>
          <w:tcPr>
            <w:tcW w:w="2162" w:type="dxa"/>
            <w:tcBorders>
              <w:top w:val="none" w:sz="0" w:space="0" w:color="auto"/>
              <w:bottom w:val="none" w:sz="0" w:space="0" w:color="auto"/>
            </w:tcBorders>
            <w:shd w:val="clear" w:color="auto" w:fill="auto"/>
          </w:tcPr>
          <w:p w14:paraId="5FD1E8FD" w14:textId="2C684494"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08%</w:t>
            </w:r>
          </w:p>
        </w:tc>
        <w:tc>
          <w:tcPr>
            <w:tcW w:w="2220" w:type="dxa"/>
            <w:tcBorders>
              <w:top w:val="none" w:sz="0" w:space="0" w:color="auto"/>
              <w:bottom w:val="none" w:sz="0" w:space="0" w:color="auto"/>
            </w:tcBorders>
            <w:shd w:val="clear" w:color="auto" w:fill="auto"/>
          </w:tcPr>
          <w:p w14:paraId="56D0BACD" w14:textId="41D9C680"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880" w:type="dxa"/>
            <w:tcBorders>
              <w:top w:val="none" w:sz="0" w:space="0" w:color="auto"/>
              <w:bottom w:val="none" w:sz="0" w:space="0" w:color="auto"/>
              <w:right w:val="none" w:sz="0" w:space="0" w:color="auto"/>
            </w:tcBorders>
          </w:tcPr>
          <w:p w14:paraId="2553CD12" w14:textId="61246210" w:rsidR="006E58DC" w:rsidRPr="00B2593C" w:rsidRDefault="006E58DC"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color w:val="000000" w:themeColor="text1"/>
                <w:sz w:val="24"/>
                <w:szCs w:val="24"/>
                <w:lang w:val="en-US" w:eastAsia="zh-CN"/>
              </w:rPr>
            </w:pPr>
            <w:r w:rsidRPr="00B2593C">
              <w:rPr>
                <w:rFonts w:ascii="Book Antiqua" w:hAnsi="Book Antiqua"/>
                <w:sz w:val="24"/>
                <w:szCs w:val="24"/>
                <w:lang w:eastAsia="zh-CN"/>
              </w:rPr>
              <w:t xml:space="preserve"> </w:t>
            </w: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0001</w:t>
            </w:r>
          </w:p>
        </w:tc>
      </w:tr>
      <w:tr w:rsidR="00E81FEF" w:rsidRPr="00B2593C" w14:paraId="4FD8F8CF" w14:textId="77777777" w:rsidTr="00BE192D">
        <w:trPr>
          <w:trHeight w:val="1202"/>
        </w:trPr>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26CB9AAF" w14:textId="447173E2" w:rsidR="00E81FEF" w:rsidRPr="00B2593C" w:rsidRDefault="00E81FEF" w:rsidP="009D4ED6">
            <w:pPr>
              <w:snapToGrid w:val="0"/>
              <w:spacing w:after="200" w:line="360" w:lineRule="auto"/>
              <w:jc w:val="both"/>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Levothyroxine requirement</w:t>
            </w:r>
          </w:p>
        </w:tc>
        <w:tc>
          <w:tcPr>
            <w:tcW w:w="2162" w:type="dxa"/>
            <w:shd w:val="clear" w:color="auto" w:fill="auto"/>
          </w:tcPr>
          <w:p w14:paraId="6BF9FA65" w14:textId="1A96F601"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7%</w:t>
            </w:r>
          </w:p>
        </w:tc>
        <w:tc>
          <w:tcPr>
            <w:tcW w:w="2220" w:type="dxa"/>
            <w:shd w:val="clear" w:color="auto" w:fill="auto"/>
          </w:tcPr>
          <w:p w14:paraId="7007F830" w14:textId="21E3F925"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66%</w:t>
            </w:r>
          </w:p>
        </w:tc>
        <w:tc>
          <w:tcPr>
            <w:tcW w:w="1880" w:type="dxa"/>
          </w:tcPr>
          <w:p w14:paraId="7CC9413F" w14:textId="77777777" w:rsidR="00E81FEF" w:rsidRPr="00B2593C" w:rsidRDefault="00E81FEF"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p>
        </w:tc>
      </w:tr>
      <w:tr w:rsidR="006E58DC" w:rsidRPr="00B2593C" w14:paraId="0CC23534" w14:textId="1AEEFEF0" w:rsidTr="00BE1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none" w:sz="0" w:space="0" w:color="auto"/>
              <w:left w:val="none" w:sz="0" w:space="0" w:color="auto"/>
              <w:bottom w:val="none" w:sz="0" w:space="0" w:color="auto"/>
            </w:tcBorders>
            <w:shd w:val="clear" w:color="auto" w:fill="auto"/>
          </w:tcPr>
          <w:p w14:paraId="7D7BE3D2"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Hematoma</w:t>
            </w:r>
          </w:p>
        </w:tc>
        <w:tc>
          <w:tcPr>
            <w:tcW w:w="2162" w:type="dxa"/>
            <w:tcBorders>
              <w:top w:val="none" w:sz="0" w:space="0" w:color="auto"/>
              <w:bottom w:val="none" w:sz="0" w:space="0" w:color="auto"/>
            </w:tcBorders>
            <w:shd w:val="clear" w:color="auto" w:fill="auto"/>
          </w:tcPr>
          <w:p w14:paraId="14DFFB8F" w14:textId="36BD3B0B"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c>
          <w:tcPr>
            <w:tcW w:w="2220" w:type="dxa"/>
            <w:tcBorders>
              <w:top w:val="none" w:sz="0" w:space="0" w:color="auto"/>
              <w:bottom w:val="none" w:sz="0" w:space="0" w:color="auto"/>
            </w:tcBorders>
            <w:shd w:val="clear" w:color="auto" w:fill="auto"/>
          </w:tcPr>
          <w:p w14:paraId="6FC2519F" w14:textId="7CD172D5"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5%</w:t>
            </w:r>
          </w:p>
        </w:tc>
        <w:tc>
          <w:tcPr>
            <w:tcW w:w="1880" w:type="dxa"/>
            <w:tcBorders>
              <w:top w:val="none" w:sz="0" w:space="0" w:color="auto"/>
              <w:bottom w:val="none" w:sz="0" w:space="0" w:color="auto"/>
              <w:right w:val="none" w:sz="0" w:space="0" w:color="auto"/>
            </w:tcBorders>
          </w:tcPr>
          <w:p w14:paraId="5DB6F708" w14:textId="7CC80051" w:rsidR="006E58DC" w:rsidRPr="00B2593C" w:rsidRDefault="006E58DC"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05</w:t>
            </w:r>
          </w:p>
        </w:tc>
      </w:tr>
    </w:tbl>
    <w:p w14:paraId="2E38079C" w14:textId="77777777" w:rsidR="006E58DC" w:rsidRPr="00B2593C" w:rsidRDefault="006E58DC" w:rsidP="009D4ED6">
      <w:pPr>
        <w:snapToGrid w:val="0"/>
        <w:spacing w:after="0" w:line="360" w:lineRule="auto"/>
        <w:jc w:val="both"/>
        <w:rPr>
          <w:rFonts w:ascii="Book Antiqua" w:hAnsi="Book Antiqua" w:cs="Times New Roman"/>
          <w:sz w:val="24"/>
          <w:szCs w:val="24"/>
          <w:lang w:eastAsia="zh-CN"/>
        </w:rPr>
      </w:pPr>
    </w:p>
    <w:p w14:paraId="6D3470AD"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64CAA47E" w14:textId="342AE8DF" w:rsidR="006F25F0" w:rsidRPr="00B2593C" w:rsidRDefault="006F25F0" w:rsidP="009D4ED6">
      <w:pPr>
        <w:snapToGrid w:val="0"/>
        <w:spacing w:after="0" w:line="360" w:lineRule="auto"/>
        <w:jc w:val="both"/>
        <w:rPr>
          <w:rFonts w:ascii="Book Antiqua" w:hAnsi="Book Antiqua" w:cs="Times New Roman"/>
          <w:b/>
          <w:sz w:val="24"/>
          <w:szCs w:val="24"/>
          <w:lang w:val="en-US" w:eastAsia="zh-CN"/>
        </w:rPr>
      </w:pPr>
      <w:r w:rsidRPr="00B2593C">
        <w:rPr>
          <w:rFonts w:ascii="Book Antiqua" w:hAnsi="Book Antiqua" w:cs="Times New Roman"/>
          <w:b/>
          <w:sz w:val="24"/>
          <w:szCs w:val="24"/>
          <w:lang w:val="en-US"/>
        </w:rPr>
        <w:lastRenderedPageBreak/>
        <w:t>Table 3</w:t>
      </w:r>
      <w:r w:rsidR="005D65B8" w:rsidRPr="00B2593C">
        <w:rPr>
          <w:rFonts w:ascii="Book Antiqua" w:hAnsi="Book Antiqua" w:cs="Times New Roman"/>
          <w:b/>
          <w:sz w:val="24"/>
          <w:szCs w:val="24"/>
          <w:lang w:val="en-US" w:eastAsia="zh-CN"/>
        </w:rPr>
        <w:t xml:space="preserve"> </w:t>
      </w:r>
      <w:r w:rsidRPr="00B2593C">
        <w:rPr>
          <w:rFonts w:ascii="Book Antiqua" w:hAnsi="Book Antiqua" w:cs="Times New Roman"/>
          <w:b/>
          <w:sz w:val="24"/>
          <w:szCs w:val="24"/>
          <w:lang w:val="en-US"/>
        </w:rPr>
        <w:t>Highligh</w:t>
      </w:r>
      <w:r w:rsidR="005D65B8" w:rsidRPr="00B2593C">
        <w:rPr>
          <w:rFonts w:ascii="Book Antiqua" w:hAnsi="Book Antiqua" w:cs="Times New Roman"/>
          <w:b/>
          <w:sz w:val="24"/>
          <w:szCs w:val="24"/>
          <w:lang w:val="en-US"/>
        </w:rPr>
        <w:t xml:space="preserve">ted active surveillance trials </w:t>
      </w:r>
    </w:p>
    <w:tbl>
      <w:tblPr>
        <w:tblpPr w:leftFromText="141" w:rightFromText="141" w:vertAnchor="text" w:horzAnchor="margin" w:tblpY="94"/>
        <w:tblW w:w="946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672"/>
        <w:gridCol w:w="708"/>
        <w:gridCol w:w="1418"/>
        <w:gridCol w:w="1374"/>
        <w:gridCol w:w="1461"/>
        <w:gridCol w:w="1417"/>
        <w:gridCol w:w="1418"/>
      </w:tblGrid>
      <w:tr w:rsidR="006E58DC" w:rsidRPr="00B2593C" w14:paraId="563B59FC" w14:textId="77777777" w:rsidTr="00BE192D">
        <w:trPr>
          <w:trHeight w:val="1"/>
        </w:trPr>
        <w:tc>
          <w:tcPr>
            <w:tcW w:w="1672" w:type="dxa"/>
            <w:tcBorders>
              <w:top w:val="single" w:sz="4" w:space="0" w:color="auto"/>
              <w:bottom w:val="single" w:sz="4" w:space="0" w:color="auto"/>
            </w:tcBorders>
            <w:shd w:val="clear" w:color="auto" w:fill="auto"/>
            <w:tcMar>
              <w:left w:w="108" w:type="dxa"/>
              <w:right w:w="108" w:type="dxa"/>
            </w:tcMar>
          </w:tcPr>
          <w:p w14:paraId="4D15554E" w14:textId="6ED66CD8" w:rsidR="006F25F0" w:rsidRPr="00B2593C" w:rsidRDefault="006E58DC" w:rsidP="009D4ED6">
            <w:pPr>
              <w:snapToGrid w:val="0"/>
              <w:spacing w:after="0" w:line="360" w:lineRule="auto"/>
              <w:jc w:val="both"/>
              <w:rPr>
                <w:rFonts w:ascii="Book Antiqua" w:hAnsi="Book Antiqua" w:cs="Times New Roman"/>
                <w:b/>
                <w:color w:val="000000" w:themeColor="text1"/>
                <w:sz w:val="24"/>
                <w:szCs w:val="24"/>
                <w:lang w:val="en-US" w:eastAsia="zh-CN"/>
              </w:rPr>
            </w:pPr>
            <w:r w:rsidRPr="00B2593C">
              <w:rPr>
                <w:rFonts w:ascii="Book Antiqua" w:hAnsi="Book Antiqua" w:cs="Times New Roman"/>
                <w:b/>
                <w:color w:val="000000" w:themeColor="text1"/>
                <w:sz w:val="24"/>
                <w:szCs w:val="24"/>
                <w:lang w:val="en-US" w:eastAsia="zh-CN"/>
              </w:rPr>
              <w:t>Ref.</w:t>
            </w:r>
          </w:p>
        </w:tc>
        <w:tc>
          <w:tcPr>
            <w:tcW w:w="708" w:type="dxa"/>
            <w:tcBorders>
              <w:top w:val="single" w:sz="4" w:space="0" w:color="auto"/>
              <w:bottom w:val="single" w:sz="4" w:space="0" w:color="auto"/>
            </w:tcBorders>
            <w:shd w:val="clear" w:color="auto" w:fill="auto"/>
            <w:tcMar>
              <w:left w:w="108" w:type="dxa"/>
              <w:right w:w="108" w:type="dxa"/>
            </w:tcMar>
          </w:tcPr>
          <w:p w14:paraId="467681E1" w14:textId="77777777" w:rsidR="006F25F0" w:rsidRPr="00B2593C" w:rsidRDefault="006F25F0" w:rsidP="009D4ED6">
            <w:pPr>
              <w:snapToGrid w:val="0"/>
              <w:spacing w:after="0" w:line="360" w:lineRule="auto"/>
              <w:jc w:val="both"/>
              <w:rPr>
                <w:rFonts w:ascii="Book Antiqua" w:hAnsi="Book Antiqua" w:cs="Times New Roman"/>
                <w:b/>
                <w:i/>
                <w:color w:val="000000" w:themeColor="text1"/>
                <w:sz w:val="24"/>
                <w:szCs w:val="24"/>
                <w:lang w:val="en-US"/>
              </w:rPr>
            </w:pPr>
            <w:r w:rsidRPr="00B2593C">
              <w:rPr>
                <w:rFonts w:ascii="Book Antiqua" w:eastAsia="Arial" w:hAnsi="Book Antiqua" w:cs="Times New Roman"/>
                <w:b/>
                <w:i/>
                <w:color w:val="000000" w:themeColor="text1"/>
                <w:sz w:val="24"/>
                <w:szCs w:val="24"/>
                <w:lang w:val="en-US"/>
              </w:rPr>
              <w:t>n</w:t>
            </w:r>
          </w:p>
        </w:tc>
        <w:tc>
          <w:tcPr>
            <w:tcW w:w="1418" w:type="dxa"/>
            <w:tcBorders>
              <w:top w:val="single" w:sz="4" w:space="0" w:color="auto"/>
              <w:bottom w:val="single" w:sz="4" w:space="0" w:color="auto"/>
            </w:tcBorders>
            <w:shd w:val="clear" w:color="auto" w:fill="auto"/>
            <w:tcMar>
              <w:left w:w="108" w:type="dxa"/>
              <w:right w:w="108" w:type="dxa"/>
            </w:tcMar>
          </w:tcPr>
          <w:p w14:paraId="4B6167D5" w14:textId="309ADA25" w:rsidR="006F25F0" w:rsidRPr="00B2593C" w:rsidRDefault="006F25F0" w:rsidP="009D4ED6">
            <w:pPr>
              <w:snapToGrid w:val="0"/>
              <w:spacing w:after="0" w:line="360" w:lineRule="auto"/>
              <w:jc w:val="both"/>
              <w:rPr>
                <w:rFonts w:ascii="Book Antiqua"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Median follow-up</w:t>
            </w:r>
            <w:r w:rsidR="00B2593C" w:rsidRPr="00B2593C">
              <w:rPr>
                <w:rFonts w:ascii="Book Antiqua" w:eastAsia="Arial" w:hAnsi="Book Antiqua" w:cs="Times New Roman"/>
                <w:b/>
                <w:color w:val="000000" w:themeColor="text1"/>
                <w:sz w:val="24"/>
                <w:szCs w:val="24"/>
                <w:lang w:val="en-US"/>
              </w:rPr>
              <w:t xml:space="preserve"> in</w:t>
            </w:r>
            <w:r w:rsidRPr="00B2593C">
              <w:rPr>
                <w:rFonts w:ascii="Book Antiqua" w:eastAsia="Arial" w:hAnsi="Book Antiqua" w:cs="Times New Roman"/>
                <w:b/>
                <w:color w:val="000000" w:themeColor="text1"/>
                <w:sz w:val="24"/>
                <w:szCs w:val="24"/>
                <w:lang w:val="en-US"/>
              </w:rPr>
              <w:t xml:space="preserve"> </w:t>
            </w:r>
            <w:proofErr w:type="spellStart"/>
            <w:r w:rsidRPr="00B2593C">
              <w:rPr>
                <w:rFonts w:ascii="Book Antiqua" w:eastAsia="Arial" w:hAnsi="Book Antiqua" w:cs="Times New Roman"/>
                <w:b/>
                <w:color w:val="000000" w:themeColor="text1"/>
                <w:sz w:val="24"/>
                <w:szCs w:val="24"/>
                <w:lang w:val="en-US"/>
              </w:rPr>
              <w:t>mo</w:t>
            </w:r>
            <w:proofErr w:type="spellEnd"/>
          </w:p>
        </w:tc>
        <w:tc>
          <w:tcPr>
            <w:tcW w:w="1374" w:type="dxa"/>
            <w:tcBorders>
              <w:top w:val="single" w:sz="4" w:space="0" w:color="auto"/>
              <w:bottom w:val="single" w:sz="4" w:space="0" w:color="auto"/>
            </w:tcBorders>
            <w:shd w:val="clear" w:color="auto" w:fill="auto"/>
          </w:tcPr>
          <w:p w14:paraId="13A268EC" w14:textId="4A34F711"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Tumor growth</w:t>
            </w:r>
            <w:r w:rsidR="00076D0E" w:rsidRPr="00B2593C">
              <w:rPr>
                <w:rFonts w:ascii="Book Antiqua" w:hAnsi="Book Antiqua" w:cs="Times New Roman"/>
                <w:b/>
                <w:color w:val="000000" w:themeColor="text1"/>
                <w:sz w:val="24"/>
                <w:szCs w:val="24"/>
                <w:lang w:val="en-US" w:eastAsia="zh-CN"/>
              </w:rPr>
              <w:t xml:space="preserve"> </w:t>
            </w:r>
            <w:r w:rsidRPr="00B2593C">
              <w:rPr>
                <w:rFonts w:ascii="Book Antiqua" w:eastAsia="Arial" w:hAnsi="Book Antiqua" w:cs="Times New Roman"/>
                <w:b/>
                <w:color w:val="000000" w:themeColor="text1"/>
                <w:sz w:val="24"/>
                <w:szCs w:val="24"/>
                <w:lang w:val="en-US"/>
              </w:rPr>
              <w:t>≥</w:t>
            </w:r>
            <w:r w:rsidR="006E58DC" w:rsidRPr="00B2593C">
              <w:rPr>
                <w:rFonts w:ascii="Book Antiqua" w:hAnsi="Book Antiqua" w:cs="Times New Roman"/>
                <w:b/>
                <w:color w:val="000000" w:themeColor="text1"/>
                <w:sz w:val="24"/>
                <w:szCs w:val="24"/>
                <w:lang w:val="en-US" w:eastAsia="zh-CN"/>
              </w:rPr>
              <w:t xml:space="preserve"> </w:t>
            </w:r>
            <w:r w:rsidRPr="00B2593C">
              <w:rPr>
                <w:rFonts w:ascii="Book Antiqua" w:eastAsia="Arial" w:hAnsi="Book Antiqua" w:cs="Times New Roman"/>
                <w:b/>
                <w:color w:val="000000" w:themeColor="text1"/>
                <w:sz w:val="24"/>
                <w:szCs w:val="24"/>
                <w:lang w:val="en-US"/>
              </w:rPr>
              <w:t>3 mm</w:t>
            </w:r>
            <w:r w:rsidR="00B2593C" w:rsidRPr="00B2593C">
              <w:rPr>
                <w:rFonts w:ascii="Book Antiqua" w:eastAsia="Arial" w:hAnsi="Book Antiqua" w:cs="Times New Roman"/>
                <w:b/>
                <w:color w:val="000000" w:themeColor="text1"/>
                <w:sz w:val="24"/>
                <w:szCs w:val="24"/>
                <w:lang w:val="en-US"/>
              </w:rPr>
              <w:t>,</w:t>
            </w:r>
          </w:p>
          <w:p w14:paraId="589FD251" w14:textId="4D993ED9" w:rsidR="006F25F0" w:rsidRPr="00B2593C" w:rsidRDefault="004928DB"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 pat</w:t>
            </w:r>
            <w:r w:rsidR="006F25F0" w:rsidRPr="00B2593C">
              <w:rPr>
                <w:rFonts w:ascii="Book Antiqua" w:eastAsia="Arial" w:hAnsi="Book Antiqua" w:cs="Times New Roman"/>
                <w:b/>
                <w:color w:val="000000" w:themeColor="text1"/>
                <w:sz w:val="24"/>
                <w:szCs w:val="24"/>
                <w:lang w:val="en-US"/>
              </w:rPr>
              <w:t>ients</w:t>
            </w:r>
          </w:p>
        </w:tc>
        <w:tc>
          <w:tcPr>
            <w:tcW w:w="1461" w:type="dxa"/>
            <w:tcBorders>
              <w:top w:val="single" w:sz="4" w:space="0" w:color="auto"/>
              <w:bottom w:val="single" w:sz="4" w:space="0" w:color="auto"/>
            </w:tcBorders>
            <w:shd w:val="clear" w:color="auto" w:fill="auto"/>
            <w:tcMar>
              <w:left w:w="108" w:type="dxa"/>
              <w:right w:w="108" w:type="dxa"/>
            </w:tcMar>
          </w:tcPr>
          <w:p w14:paraId="6AAEE854" w14:textId="06A80370"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 xml:space="preserve">Lymph node </w:t>
            </w:r>
            <w:r w:rsidR="004928DB" w:rsidRPr="00B2593C">
              <w:rPr>
                <w:rFonts w:ascii="Book Antiqua" w:eastAsia="Arial" w:hAnsi="Book Antiqua" w:cs="Times New Roman"/>
                <w:b/>
                <w:color w:val="000000" w:themeColor="text1"/>
                <w:sz w:val="24"/>
                <w:szCs w:val="24"/>
                <w:lang w:val="en-US"/>
              </w:rPr>
              <w:t>metastasis</w:t>
            </w:r>
            <w:r w:rsidR="00B2593C" w:rsidRPr="00B2593C">
              <w:rPr>
                <w:rFonts w:ascii="Book Antiqua" w:eastAsia="Arial" w:hAnsi="Book Antiqua" w:cs="Times New Roman"/>
                <w:b/>
                <w:color w:val="000000" w:themeColor="text1"/>
                <w:sz w:val="24"/>
                <w:szCs w:val="24"/>
                <w:lang w:val="en-US"/>
              </w:rPr>
              <w:t>,</w:t>
            </w:r>
            <w:r w:rsidR="004D4743" w:rsidRPr="00B2593C">
              <w:rPr>
                <w:rFonts w:ascii="Book Antiqua" w:hAnsi="Book Antiqua" w:cs="Times New Roman"/>
                <w:b/>
                <w:color w:val="000000" w:themeColor="text1"/>
                <w:sz w:val="24"/>
                <w:szCs w:val="24"/>
                <w:lang w:val="en-US" w:eastAsia="zh-CN"/>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c>
          <w:tcPr>
            <w:tcW w:w="1417" w:type="dxa"/>
            <w:tcBorders>
              <w:top w:val="single" w:sz="4" w:space="0" w:color="auto"/>
              <w:bottom w:val="single" w:sz="4" w:space="0" w:color="auto"/>
            </w:tcBorders>
            <w:shd w:val="clear" w:color="auto" w:fill="auto"/>
            <w:tcMar>
              <w:left w:w="108" w:type="dxa"/>
              <w:right w:w="108" w:type="dxa"/>
            </w:tcMar>
          </w:tcPr>
          <w:p w14:paraId="3B2BF7D6" w14:textId="582FAE76"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Distant metastases</w:t>
            </w:r>
            <w:r w:rsidR="00B2593C" w:rsidRPr="00B2593C">
              <w:rPr>
                <w:rFonts w:ascii="Book Antiqua" w:eastAsia="Arial" w:hAnsi="Book Antiqua" w:cs="Times New Roman"/>
                <w:b/>
                <w:color w:val="000000" w:themeColor="text1"/>
                <w:sz w:val="24"/>
                <w:szCs w:val="24"/>
                <w:lang w:val="en-US"/>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c>
          <w:tcPr>
            <w:tcW w:w="1418" w:type="dxa"/>
            <w:tcBorders>
              <w:top w:val="single" w:sz="4" w:space="0" w:color="auto"/>
              <w:bottom w:val="single" w:sz="4" w:space="0" w:color="auto"/>
            </w:tcBorders>
            <w:shd w:val="clear" w:color="auto" w:fill="auto"/>
            <w:tcMar>
              <w:left w:w="108" w:type="dxa"/>
              <w:right w:w="108" w:type="dxa"/>
            </w:tcMar>
          </w:tcPr>
          <w:p w14:paraId="3A7283E9" w14:textId="413AED14"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Deaths</w:t>
            </w:r>
            <w:r w:rsidR="00B2593C" w:rsidRPr="00B2593C">
              <w:rPr>
                <w:rFonts w:ascii="Book Antiqua" w:eastAsia="Arial" w:hAnsi="Book Antiqua" w:cs="Times New Roman"/>
                <w:b/>
                <w:color w:val="000000" w:themeColor="text1"/>
                <w:sz w:val="24"/>
                <w:szCs w:val="24"/>
                <w:lang w:val="en-US"/>
              </w:rPr>
              <w:t>,</w:t>
            </w:r>
            <w:r w:rsidR="00105B47" w:rsidRPr="00B2593C">
              <w:rPr>
                <w:rFonts w:ascii="Book Antiqua" w:hAnsi="Book Antiqua" w:cs="Times New Roman"/>
                <w:b/>
                <w:color w:val="000000" w:themeColor="text1"/>
                <w:sz w:val="24"/>
                <w:szCs w:val="24"/>
                <w:lang w:val="en-US" w:eastAsia="zh-CN"/>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r>
      <w:tr w:rsidR="006E58DC" w:rsidRPr="00B2593C" w14:paraId="2969F974" w14:textId="77777777" w:rsidTr="00BE192D">
        <w:trPr>
          <w:trHeight w:val="428"/>
        </w:trPr>
        <w:tc>
          <w:tcPr>
            <w:tcW w:w="1672" w:type="dxa"/>
            <w:tcBorders>
              <w:top w:val="single" w:sz="4" w:space="0" w:color="auto"/>
            </w:tcBorders>
            <w:shd w:val="clear" w:color="auto" w:fill="auto"/>
            <w:tcMar>
              <w:left w:w="108" w:type="dxa"/>
              <w:right w:w="108" w:type="dxa"/>
            </w:tcMar>
          </w:tcPr>
          <w:p w14:paraId="3DF7F84E" w14:textId="0CA6013E"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proofErr w:type="spellStart"/>
            <w:r w:rsidRPr="00B2593C">
              <w:rPr>
                <w:rFonts w:ascii="Book Antiqua" w:eastAsia="Arial" w:hAnsi="Book Antiqua" w:cs="Arial"/>
                <w:color w:val="000000" w:themeColor="text1"/>
                <w:sz w:val="24"/>
                <w:szCs w:val="24"/>
                <w:lang w:val="en-US"/>
              </w:rPr>
              <w:t>Sugitani</w:t>
            </w:r>
            <w:proofErr w:type="spellEnd"/>
            <w:r w:rsidRPr="00B2593C">
              <w:rPr>
                <w:rFonts w:ascii="Book Antiqua" w:eastAsia="Arial" w:hAnsi="Book Antiqua" w:cs="Arial"/>
                <w:color w:val="000000" w:themeColor="text1"/>
                <w:sz w:val="24"/>
                <w:szCs w:val="24"/>
                <w:lang w:val="en-US"/>
              </w:rPr>
              <w:t xml:space="preserve">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[44]</w:t>
            </w:r>
            <w:r w:rsidR="006E58DC" w:rsidRPr="00B2593C">
              <w:rPr>
                <w:rFonts w:ascii="Book Antiqua" w:hAnsi="Book Antiqua" w:cs="Arial"/>
                <w:color w:val="000000" w:themeColor="text1"/>
                <w:sz w:val="24"/>
                <w:szCs w:val="24"/>
                <w:lang w:val="en-US" w:eastAsia="zh-CN"/>
              </w:rPr>
              <w:t>,</w:t>
            </w:r>
            <w:r w:rsidRPr="00B2593C">
              <w:rPr>
                <w:rFonts w:ascii="Book Antiqua" w:eastAsia="Arial" w:hAnsi="Book Antiqua" w:cs="Arial"/>
                <w:i/>
                <w:color w:val="000000" w:themeColor="text1"/>
                <w:sz w:val="24"/>
                <w:szCs w:val="24"/>
                <w:lang w:val="en-US"/>
              </w:rPr>
              <w:t xml:space="preserve"> </w:t>
            </w:r>
            <w:r w:rsidR="006E58DC" w:rsidRPr="00B2593C">
              <w:rPr>
                <w:rFonts w:ascii="Book Antiqua" w:eastAsia="Arial" w:hAnsi="Book Antiqua" w:cs="Arial"/>
                <w:color w:val="000000" w:themeColor="text1"/>
                <w:sz w:val="24"/>
                <w:szCs w:val="24"/>
                <w:lang w:val="en-US"/>
              </w:rPr>
              <w:t>2010</w:t>
            </w:r>
          </w:p>
        </w:tc>
        <w:tc>
          <w:tcPr>
            <w:tcW w:w="708" w:type="dxa"/>
            <w:tcBorders>
              <w:top w:val="single" w:sz="4" w:space="0" w:color="auto"/>
            </w:tcBorders>
            <w:shd w:val="clear" w:color="auto" w:fill="auto"/>
            <w:tcMar>
              <w:left w:w="108" w:type="dxa"/>
              <w:right w:w="108" w:type="dxa"/>
            </w:tcMar>
          </w:tcPr>
          <w:p w14:paraId="6CFDA76B"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230</w:t>
            </w:r>
          </w:p>
        </w:tc>
        <w:tc>
          <w:tcPr>
            <w:tcW w:w="1418" w:type="dxa"/>
            <w:tcBorders>
              <w:top w:val="single" w:sz="4" w:space="0" w:color="auto"/>
            </w:tcBorders>
            <w:shd w:val="clear" w:color="auto" w:fill="auto"/>
            <w:tcMar>
              <w:left w:w="108" w:type="dxa"/>
              <w:right w:w="108" w:type="dxa"/>
            </w:tcMar>
          </w:tcPr>
          <w:p w14:paraId="5A0CA0F7"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5</w:t>
            </w:r>
          </w:p>
        </w:tc>
        <w:tc>
          <w:tcPr>
            <w:tcW w:w="1374" w:type="dxa"/>
            <w:tcBorders>
              <w:top w:val="single" w:sz="4" w:space="0" w:color="auto"/>
            </w:tcBorders>
            <w:shd w:val="clear" w:color="auto" w:fill="auto"/>
          </w:tcPr>
          <w:p w14:paraId="31880F8E"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9.6</w:t>
            </w:r>
          </w:p>
        </w:tc>
        <w:tc>
          <w:tcPr>
            <w:tcW w:w="1461" w:type="dxa"/>
            <w:tcBorders>
              <w:top w:val="single" w:sz="4" w:space="0" w:color="auto"/>
            </w:tcBorders>
            <w:shd w:val="clear" w:color="auto" w:fill="auto"/>
            <w:tcMar>
              <w:left w:w="108" w:type="dxa"/>
              <w:right w:w="108" w:type="dxa"/>
            </w:tcMar>
          </w:tcPr>
          <w:p w14:paraId="4BC97CAC"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1.3</w:t>
            </w:r>
          </w:p>
        </w:tc>
        <w:tc>
          <w:tcPr>
            <w:tcW w:w="1417" w:type="dxa"/>
            <w:tcBorders>
              <w:top w:val="single" w:sz="4" w:space="0" w:color="auto"/>
            </w:tcBorders>
            <w:shd w:val="clear" w:color="auto" w:fill="auto"/>
            <w:tcMar>
              <w:left w:w="108" w:type="dxa"/>
              <w:right w:w="108" w:type="dxa"/>
            </w:tcMar>
          </w:tcPr>
          <w:p w14:paraId="0BC0B44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tcBorders>
              <w:top w:val="single" w:sz="4" w:space="0" w:color="auto"/>
            </w:tcBorders>
            <w:shd w:val="clear" w:color="auto" w:fill="auto"/>
            <w:tcMar>
              <w:left w:w="108" w:type="dxa"/>
              <w:right w:w="108" w:type="dxa"/>
            </w:tcMar>
          </w:tcPr>
          <w:p w14:paraId="7AD0701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6B01051D" w14:textId="77777777" w:rsidTr="00BE192D">
        <w:trPr>
          <w:trHeight w:val="1"/>
        </w:trPr>
        <w:tc>
          <w:tcPr>
            <w:tcW w:w="1672" w:type="dxa"/>
            <w:shd w:val="clear" w:color="auto" w:fill="auto"/>
            <w:tcMar>
              <w:left w:w="108" w:type="dxa"/>
              <w:right w:w="108" w:type="dxa"/>
            </w:tcMar>
          </w:tcPr>
          <w:p w14:paraId="6193A6CA" w14:textId="578A6D5B"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Ito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[6]</w:t>
            </w:r>
            <w:r w:rsidR="006E58DC" w:rsidRPr="00B2593C">
              <w:rPr>
                <w:rFonts w:ascii="Book Antiqua" w:hAnsi="Book Antiqua" w:cs="Arial"/>
                <w:color w:val="000000" w:themeColor="text1"/>
                <w:sz w:val="24"/>
                <w:szCs w:val="24"/>
                <w:lang w:val="en-US" w:eastAsia="zh-CN"/>
              </w:rPr>
              <w:t>,</w:t>
            </w:r>
          </w:p>
          <w:p w14:paraId="78727071" w14:textId="52843C8E" w:rsidR="006F25F0" w:rsidRPr="00B2593C" w:rsidRDefault="006E58DC"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2014</w:t>
            </w:r>
          </w:p>
        </w:tc>
        <w:tc>
          <w:tcPr>
            <w:tcW w:w="708" w:type="dxa"/>
            <w:shd w:val="clear" w:color="auto" w:fill="auto"/>
            <w:tcMar>
              <w:left w:w="108" w:type="dxa"/>
              <w:right w:w="108" w:type="dxa"/>
            </w:tcMar>
          </w:tcPr>
          <w:p w14:paraId="59508FD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1235</w:t>
            </w:r>
          </w:p>
        </w:tc>
        <w:tc>
          <w:tcPr>
            <w:tcW w:w="1418" w:type="dxa"/>
            <w:shd w:val="clear" w:color="auto" w:fill="auto"/>
            <w:tcMar>
              <w:left w:w="108" w:type="dxa"/>
              <w:right w:w="108" w:type="dxa"/>
            </w:tcMar>
          </w:tcPr>
          <w:p w14:paraId="02AA2D0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120</w:t>
            </w:r>
          </w:p>
        </w:tc>
        <w:tc>
          <w:tcPr>
            <w:tcW w:w="1374" w:type="dxa"/>
            <w:shd w:val="clear" w:color="auto" w:fill="auto"/>
          </w:tcPr>
          <w:p w14:paraId="558D3E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8</w:t>
            </w:r>
          </w:p>
        </w:tc>
        <w:tc>
          <w:tcPr>
            <w:tcW w:w="1461" w:type="dxa"/>
            <w:shd w:val="clear" w:color="auto" w:fill="auto"/>
            <w:tcMar>
              <w:left w:w="108" w:type="dxa"/>
              <w:right w:w="108" w:type="dxa"/>
            </w:tcMar>
          </w:tcPr>
          <w:p w14:paraId="269BFFF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3.8</w:t>
            </w:r>
          </w:p>
        </w:tc>
        <w:tc>
          <w:tcPr>
            <w:tcW w:w="1417" w:type="dxa"/>
            <w:shd w:val="clear" w:color="auto" w:fill="auto"/>
            <w:tcMar>
              <w:left w:w="108" w:type="dxa"/>
              <w:right w:w="108" w:type="dxa"/>
            </w:tcMar>
          </w:tcPr>
          <w:p w14:paraId="49B892F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8EA991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4F1BB932" w14:textId="77777777" w:rsidTr="00BE192D">
        <w:trPr>
          <w:trHeight w:val="1"/>
        </w:trPr>
        <w:tc>
          <w:tcPr>
            <w:tcW w:w="1672" w:type="dxa"/>
            <w:shd w:val="clear" w:color="auto" w:fill="auto"/>
            <w:tcMar>
              <w:left w:w="108" w:type="dxa"/>
              <w:right w:w="108" w:type="dxa"/>
            </w:tcMar>
          </w:tcPr>
          <w:p w14:paraId="212E14FC" w14:textId="749220FC"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Oda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[27]</w:t>
            </w:r>
            <w:r w:rsidR="006E58DC" w:rsidRPr="00B2593C">
              <w:rPr>
                <w:rFonts w:ascii="Book Antiqua" w:hAnsi="Book Antiqua" w:cs="Arial"/>
                <w:color w:val="000000" w:themeColor="text1"/>
                <w:sz w:val="24"/>
                <w:szCs w:val="24"/>
                <w:lang w:val="en-US" w:eastAsia="zh-CN"/>
              </w:rPr>
              <w:t>,</w:t>
            </w:r>
          </w:p>
          <w:p w14:paraId="7FE7CD27" w14:textId="51574832" w:rsidR="006F25F0" w:rsidRPr="00B2593C" w:rsidRDefault="006E58DC"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2016</w:t>
            </w:r>
          </w:p>
        </w:tc>
        <w:tc>
          <w:tcPr>
            <w:tcW w:w="708" w:type="dxa"/>
            <w:shd w:val="clear" w:color="auto" w:fill="auto"/>
            <w:tcMar>
              <w:left w:w="108" w:type="dxa"/>
              <w:right w:w="108" w:type="dxa"/>
            </w:tcMar>
          </w:tcPr>
          <w:p w14:paraId="7AB6478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1179</w:t>
            </w:r>
          </w:p>
        </w:tc>
        <w:tc>
          <w:tcPr>
            <w:tcW w:w="1418" w:type="dxa"/>
            <w:shd w:val="clear" w:color="auto" w:fill="auto"/>
            <w:tcMar>
              <w:left w:w="108" w:type="dxa"/>
              <w:right w:w="108" w:type="dxa"/>
            </w:tcMar>
          </w:tcPr>
          <w:p w14:paraId="3DE3EC20"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36</w:t>
            </w:r>
          </w:p>
        </w:tc>
        <w:tc>
          <w:tcPr>
            <w:tcW w:w="1374" w:type="dxa"/>
            <w:shd w:val="clear" w:color="auto" w:fill="auto"/>
          </w:tcPr>
          <w:p w14:paraId="6BE663D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2.3</w:t>
            </w:r>
          </w:p>
        </w:tc>
        <w:tc>
          <w:tcPr>
            <w:tcW w:w="1461" w:type="dxa"/>
            <w:shd w:val="clear" w:color="auto" w:fill="auto"/>
            <w:tcMar>
              <w:left w:w="108" w:type="dxa"/>
              <w:right w:w="108" w:type="dxa"/>
            </w:tcMar>
          </w:tcPr>
          <w:p w14:paraId="0091DFC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0.5</w:t>
            </w:r>
          </w:p>
        </w:tc>
        <w:tc>
          <w:tcPr>
            <w:tcW w:w="1417" w:type="dxa"/>
            <w:shd w:val="clear" w:color="auto" w:fill="auto"/>
            <w:tcMar>
              <w:left w:w="108" w:type="dxa"/>
              <w:right w:w="108" w:type="dxa"/>
            </w:tcMar>
          </w:tcPr>
          <w:p w14:paraId="77422ACE"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071216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4FC14E99" w14:textId="77777777" w:rsidTr="00BE192D">
        <w:trPr>
          <w:trHeight w:val="1"/>
        </w:trPr>
        <w:tc>
          <w:tcPr>
            <w:tcW w:w="1672" w:type="dxa"/>
            <w:shd w:val="clear" w:color="auto" w:fill="auto"/>
            <w:tcMar>
              <w:left w:w="108" w:type="dxa"/>
              <w:right w:w="108" w:type="dxa"/>
            </w:tcMar>
          </w:tcPr>
          <w:p w14:paraId="759C9D42" w14:textId="25085717"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Kwon</w:t>
            </w:r>
            <w:r w:rsidR="006E58DC" w:rsidRPr="00B2593C">
              <w:rPr>
                <w:rFonts w:ascii="Book Antiqua" w:eastAsia="Arial" w:hAnsi="Book Antiqua" w:cs="Arial"/>
                <w:i/>
                <w:color w:val="000000" w:themeColor="text1"/>
                <w:sz w:val="24"/>
                <w:szCs w:val="24"/>
                <w:lang w:val="en-US"/>
              </w:rPr>
              <w:t xml:space="preserve"> et al</w:t>
            </w:r>
            <w:r w:rsidR="003F21BB" w:rsidRPr="00B2593C">
              <w:rPr>
                <w:rFonts w:ascii="Book Antiqua" w:eastAsia="Arial" w:hAnsi="Book Antiqua" w:cs="Arial"/>
                <w:color w:val="000000" w:themeColor="text1"/>
                <w:sz w:val="24"/>
                <w:szCs w:val="24"/>
                <w:vertAlign w:val="superscript"/>
                <w:lang w:val="en-US"/>
              </w:rPr>
              <w:t>[74</w:t>
            </w:r>
            <w:r w:rsidRPr="00B2593C">
              <w:rPr>
                <w:rFonts w:ascii="Book Antiqua" w:eastAsia="Arial" w:hAnsi="Book Antiqua" w:cs="Arial"/>
                <w:color w:val="000000" w:themeColor="text1"/>
                <w:sz w:val="24"/>
                <w:szCs w:val="24"/>
                <w:vertAlign w:val="superscript"/>
                <w:lang w:val="en-US"/>
              </w:rPr>
              <w:t>]</w:t>
            </w:r>
            <w:r w:rsidR="006E58DC" w:rsidRPr="00B2593C">
              <w:rPr>
                <w:rFonts w:ascii="Book Antiqua" w:hAnsi="Book Antiqua" w:cs="Arial"/>
                <w:color w:val="000000" w:themeColor="text1"/>
                <w:sz w:val="24"/>
                <w:szCs w:val="24"/>
                <w:lang w:val="en-US" w:eastAsia="zh-CN"/>
              </w:rPr>
              <w:t>,</w:t>
            </w:r>
            <w:r w:rsidR="006E58DC" w:rsidRPr="00B2593C">
              <w:rPr>
                <w:rFonts w:ascii="Book Antiqua" w:eastAsia="Arial" w:hAnsi="Book Antiqua" w:cs="Arial"/>
                <w:color w:val="000000" w:themeColor="text1"/>
                <w:sz w:val="24"/>
                <w:szCs w:val="24"/>
                <w:lang w:val="en-US"/>
              </w:rPr>
              <w:t xml:space="preserve"> 2017</w:t>
            </w:r>
          </w:p>
        </w:tc>
        <w:tc>
          <w:tcPr>
            <w:tcW w:w="708" w:type="dxa"/>
            <w:shd w:val="clear" w:color="auto" w:fill="auto"/>
            <w:tcMar>
              <w:left w:w="108" w:type="dxa"/>
              <w:right w:w="108" w:type="dxa"/>
            </w:tcMar>
          </w:tcPr>
          <w:p w14:paraId="1449F4F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192</w:t>
            </w:r>
          </w:p>
        </w:tc>
        <w:tc>
          <w:tcPr>
            <w:tcW w:w="1418" w:type="dxa"/>
            <w:shd w:val="clear" w:color="auto" w:fill="auto"/>
            <w:tcMar>
              <w:left w:w="108" w:type="dxa"/>
              <w:right w:w="108" w:type="dxa"/>
            </w:tcMar>
          </w:tcPr>
          <w:p w14:paraId="7447C20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30</w:t>
            </w:r>
          </w:p>
        </w:tc>
        <w:tc>
          <w:tcPr>
            <w:tcW w:w="1374" w:type="dxa"/>
            <w:shd w:val="clear" w:color="auto" w:fill="auto"/>
          </w:tcPr>
          <w:p w14:paraId="7FEAA07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14</w:t>
            </w:r>
          </w:p>
        </w:tc>
        <w:tc>
          <w:tcPr>
            <w:tcW w:w="1461" w:type="dxa"/>
            <w:shd w:val="clear" w:color="auto" w:fill="auto"/>
            <w:tcMar>
              <w:left w:w="108" w:type="dxa"/>
              <w:right w:w="108" w:type="dxa"/>
            </w:tcMar>
          </w:tcPr>
          <w:p w14:paraId="671BCC7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0.5</w:t>
            </w:r>
          </w:p>
        </w:tc>
        <w:tc>
          <w:tcPr>
            <w:tcW w:w="1417" w:type="dxa"/>
            <w:shd w:val="clear" w:color="auto" w:fill="auto"/>
            <w:tcMar>
              <w:left w:w="108" w:type="dxa"/>
              <w:right w:w="108" w:type="dxa"/>
            </w:tcMar>
          </w:tcPr>
          <w:p w14:paraId="308041E8"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36D361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5B9D16F5" w14:textId="77777777" w:rsidTr="00BE192D">
        <w:trPr>
          <w:trHeight w:val="1"/>
        </w:trPr>
        <w:tc>
          <w:tcPr>
            <w:tcW w:w="1672" w:type="dxa"/>
            <w:shd w:val="clear" w:color="auto" w:fill="auto"/>
            <w:tcMar>
              <w:left w:w="108" w:type="dxa"/>
              <w:right w:w="108" w:type="dxa"/>
            </w:tcMar>
          </w:tcPr>
          <w:p w14:paraId="45F1248A" w14:textId="4C01C447"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Tuttle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[17]</w:t>
            </w:r>
            <w:r w:rsidR="006E58DC" w:rsidRPr="00B2593C">
              <w:rPr>
                <w:rFonts w:ascii="Book Antiqua" w:hAnsi="Book Antiqua" w:cs="Arial"/>
                <w:color w:val="000000" w:themeColor="text1"/>
                <w:sz w:val="24"/>
                <w:szCs w:val="24"/>
                <w:lang w:val="en-US" w:eastAsia="zh-CN"/>
              </w:rPr>
              <w:t>,</w:t>
            </w:r>
            <w:r w:rsidRPr="00B2593C">
              <w:rPr>
                <w:rFonts w:ascii="Book Antiqua" w:eastAsia="Arial" w:hAnsi="Book Antiqua" w:cs="Arial"/>
                <w:i/>
                <w:color w:val="000000" w:themeColor="text1"/>
                <w:sz w:val="24"/>
                <w:szCs w:val="24"/>
                <w:lang w:val="en-US"/>
              </w:rPr>
              <w:t xml:space="preserve"> </w:t>
            </w:r>
            <w:r w:rsidR="006E58DC" w:rsidRPr="00B2593C">
              <w:rPr>
                <w:rFonts w:ascii="Book Antiqua" w:eastAsia="Arial" w:hAnsi="Book Antiqua" w:cs="Arial"/>
                <w:color w:val="000000" w:themeColor="text1"/>
                <w:sz w:val="24"/>
                <w:szCs w:val="24"/>
                <w:lang w:val="en-US"/>
              </w:rPr>
              <w:t>2017</w:t>
            </w:r>
          </w:p>
        </w:tc>
        <w:tc>
          <w:tcPr>
            <w:tcW w:w="708" w:type="dxa"/>
            <w:shd w:val="clear" w:color="auto" w:fill="auto"/>
            <w:tcMar>
              <w:left w:w="108" w:type="dxa"/>
              <w:right w:w="108" w:type="dxa"/>
            </w:tcMar>
          </w:tcPr>
          <w:p w14:paraId="4F139D9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291</w:t>
            </w:r>
          </w:p>
        </w:tc>
        <w:tc>
          <w:tcPr>
            <w:tcW w:w="1418" w:type="dxa"/>
            <w:shd w:val="clear" w:color="auto" w:fill="auto"/>
            <w:tcMar>
              <w:left w:w="108" w:type="dxa"/>
              <w:right w:w="108" w:type="dxa"/>
            </w:tcMar>
          </w:tcPr>
          <w:p w14:paraId="3E92AE4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25</w:t>
            </w:r>
          </w:p>
        </w:tc>
        <w:tc>
          <w:tcPr>
            <w:tcW w:w="1374" w:type="dxa"/>
            <w:shd w:val="clear" w:color="auto" w:fill="auto"/>
          </w:tcPr>
          <w:p w14:paraId="1C34F1FA"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3.8</w:t>
            </w:r>
          </w:p>
        </w:tc>
        <w:tc>
          <w:tcPr>
            <w:tcW w:w="1461" w:type="dxa"/>
            <w:shd w:val="clear" w:color="auto" w:fill="auto"/>
            <w:tcMar>
              <w:left w:w="108" w:type="dxa"/>
              <w:right w:w="108" w:type="dxa"/>
            </w:tcMar>
          </w:tcPr>
          <w:p w14:paraId="3633B3E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7" w:type="dxa"/>
            <w:shd w:val="clear" w:color="auto" w:fill="auto"/>
            <w:tcMar>
              <w:left w:w="108" w:type="dxa"/>
              <w:right w:w="108" w:type="dxa"/>
            </w:tcMar>
          </w:tcPr>
          <w:p w14:paraId="788A561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6E15F677"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1E88BB05" w14:textId="77777777" w:rsidTr="00BE192D">
        <w:trPr>
          <w:trHeight w:val="1"/>
        </w:trPr>
        <w:tc>
          <w:tcPr>
            <w:tcW w:w="1672" w:type="dxa"/>
            <w:shd w:val="clear" w:color="auto" w:fill="auto"/>
            <w:tcMar>
              <w:left w:w="108" w:type="dxa"/>
              <w:right w:w="108" w:type="dxa"/>
            </w:tcMar>
          </w:tcPr>
          <w:p w14:paraId="3486AC37" w14:textId="7AD3B719"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Kim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[52]</w:t>
            </w:r>
            <w:r w:rsidR="006E58DC" w:rsidRPr="00B2593C">
              <w:rPr>
                <w:rFonts w:ascii="Book Antiqua" w:hAnsi="Book Antiqua" w:cs="Arial"/>
                <w:color w:val="000000" w:themeColor="text1"/>
                <w:sz w:val="24"/>
                <w:szCs w:val="24"/>
                <w:lang w:val="en-US" w:eastAsia="zh-CN"/>
              </w:rPr>
              <w:t>,</w:t>
            </w:r>
          </w:p>
          <w:p w14:paraId="2D899372" w14:textId="0222D918" w:rsidR="006F25F0" w:rsidRPr="00B2593C" w:rsidRDefault="006E58DC"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2018</w:t>
            </w:r>
          </w:p>
        </w:tc>
        <w:tc>
          <w:tcPr>
            <w:tcW w:w="708" w:type="dxa"/>
            <w:shd w:val="clear" w:color="auto" w:fill="auto"/>
            <w:tcMar>
              <w:left w:w="108" w:type="dxa"/>
              <w:right w:w="108" w:type="dxa"/>
            </w:tcMar>
          </w:tcPr>
          <w:p w14:paraId="11EA519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126</w:t>
            </w:r>
          </w:p>
        </w:tc>
        <w:tc>
          <w:tcPr>
            <w:tcW w:w="1418" w:type="dxa"/>
            <w:shd w:val="clear" w:color="auto" w:fill="auto"/>
            <w:tcMar>
              <w:left w:w="108" w:type="dxa"/>
              <w:right w:w="108" w:type="dxa"/>
            </w:tcMar>
          </w:tcPr>
          <w:p w14:paraId="654995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26</w:t>
            </w:r>
          </w:p>
        </w:tc>
        <w:tc>
          <w:tcPr>
            <w:tcW w:w="1374" w:type="dxa"/>
            <w:shd w:val="clear" w:color="auto" w:fill="auto"/>
          </w:tcPr>
          <w:p w14:paraId="52F19DB0"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5.6</w:t>
            </w:r>
          </w:p>
        </w:tc>
        <w:tc>
          <w:tcPr>
            <w:tcW w:w="1461" w:type="dxa"/>
            <w:shd w:val="clear" w:color="auto" w:fill="auto"/>
            <w:tcMar>
              <w:left w:w="108" w:type="dxa"/>
              <w:right w:w="108" w:type="dxa"/>
            </w:tcMar>
          </w:tcPr>
          <w:p w14:paraId="1A3B46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0.8</w:t>
            </w:r>
          </w:p>
        </w:tc>
        <w:tc>
          <w:tcPr>
            <w:tcW w:w="1417" w:type="dxa"/>
            <w:shd w:val="clear" w:color="auto" w:fill="auto"/>
            <w:tcMar>
              <w:left w:w="108" w:type="dxa"/>
              <w:right w:w="108" w:type="dxa"/>
            </w:tcMar>
          </w:tcPr>
          <w:p w14:paraId="6F04B7E2"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230F56FC" w14:textId="2248703D" w:rsidR="006F25F0" w:rsidRPr="00B2593C" w:rsidRDefault="006F25F0" w:rsidP="003F1AEA">
            <w:pPr>
              <w:tabs>
                <w:tab w:val="left" w:pos="701"/>
              </w:tabs>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r w:rsidR="00A70D54">
              <w:rPr>
                <w:rFonts w:ascii="Book Antiqua" w:eastAsia="Arial" w:hAnsi="Book Antiqua" w:cs="Arial"/>
                <w:color w:val="000000" w:themeColor="text1"/>
                <w:sz w:val="24"/>
                <w:szCs w:val="24"/>
                <w:lang w:val="en-US"/>
              </w:rPr>
              <w:tab/>
            </w:r>
          </w:p>
        </w:tc>
      </w:tr>
      <w:tr w:rsidR="006E58DC" w:rsidRPr="00B2593C" w14:paraId="53E0EECB" w14:textId="77777777" w:rsidTr="00BE192D">
        <w:trPr>
          <w:trHeight w:val="1"/>
        </w:trPr>
        <w:tc>
          <w:tcPr>
            <w:tcW w:w="1672" w:type="dxa"/>
            <w:shd w:val="clear" w:color="auto" w:fill="auto"/>
            <w:tcMar>
              <w:left w:w="108" w:type="dxa"/>
              <w:right w:w="108" w:type="dxa"/>
            </w:tcMar>
          </w:tcPr>
          <w:p w14:paraId="604B33D6" w14:textId="27243C16"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Sakai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[47]</w:t>
            </w:r>
            <w:r w:rsidR="006E58DC" w:rsidRPr="00B2593C">
              <w:rPr>
                <w:rFonts w:ascii="Book Antiqua" w:hAnsi="Book Antiqua" w:cs="Arial"/>
                <w:color w:val="000000" w:themeColor="text1"/>
                <w:sz w:val="24"/>
                <w:szCs w:val="24"/>
                <w:lang w:val="en-US" w:eastAsia="zh-CN"/>
              </w:rPr>
              <w:t xml:space="preserve">, </w:t>
            </w:r>
            <w:r w:rsidR="006E58DC" w:rsidRPr="00B2593C">
              <w:rPr>
                <w:rFonts w:ascii="Book Antiqua" w:eastAsia="Arial" w:hAnsi="Book Antiqua" w:cs="Arial"/>
                <w:color w:val="000000" w:themeColor="text1"/>
                <w:sz w:val="24"/>
                <w:szCs w:val="24"/>
                <w:lang w:val="en-US"/>
              </w:rPr>
              <w:t>2018</w:t>
            </w:r>
          </w:p>
        </w:tc>
        <w:tc>
          <w:tcPr>
            <w:tcW w:w="708" w:type="dxa"/>
            <w:shd w:val="clear" w:color="auto" w:fill="auto"/>
            <w:tcMar>
              <w:left w:w="108" w:type="dxa"/>
              <w:right w:w="108" w:type="dxa"/>
            </w:tcMar>
          </w:tcPr>
          <w:p w14:paraId="4010850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61</w:t>
            </w:r>
          </w:p>
        </w:tc>
        <w:tc>
          <w:tcPr>
            <w:tcW w:w="1418" w:type="dxa"/>
            <w:shd w:val="clear" w:color="auto" w:fill="auto"/>
            <w:tcMar>
              <w:left w:w="108" w:type="dxa"/>
              <w:right w:w="108" w:type="dxa"/>
            </w:tcMar>
          </w:tcPr>
          <w:p w14:paraId="54CBAFF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88.8</w:t>
            </w:r>
          </w:p>
        </w:tc>
        <w:tc>
          <w:tcPr>
            <w:tcW w:w="1374" w:type="dxa"/>
            <w:shd w:val="clear" w:color="auto" w:fill="auto"/>
          </w:tcPr>
          <w:p w14:paraId="252B45F8"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7</w:t>
            </w:r>
          </w:p>
        </w:tc>
        <w:tc>
          <w:tcPr>
            <w:tcW w:w="1461" w:type="dxa"/>
            <w:shd w:val="clear" w:color="auto" w:fill="auto"/>
            <w:tcMar>
              <w:left w:w="108" w:type="dxa"/>
              <w:right w:w="108" w:type="dxa"/>
            </w:tcMar>
          </w:tcPr>
          <w:p w14:paraId="0827F26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w:t>
            </w:r>
          </w:p>
        </w:tc>
        <w:tc>
          <w:tcPr>
            <w:tcW w:w="1417" w:type="dxa"/>
            <w:shd w:val="clear" w:color="auto" w:fill="auto"/>
            <w:tcMar>
              <w:left w:w="108" w:type="dxa"/>
              <w:right w:w="108" w:type="dxa"/>
            </w:tcMar>
          </w:tcPr>
          <w:p w14:paraId="7F8AC21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0945BFEF"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6960A46E" w14:textId="77777777" w:rsidTr="00BE192D">
        <w:trPr>
          <w:trHeight w:val="416"/>
        </w:trPr>
        <w:tc>
          <w:tcPr>
            <w:tcW w:w="1672" w:type="dxa"/>
            <w:shd w:val="clear" w:color="auto" w:fill="auto"/>
            <w:tcMar>
              <w:left w:w="108" w:type="dxa"/>
              <w:right w:w="108" w:type="dxa"/>
            </w:tcMar>
          </w:tcPr>
          <w:p w14:paraId="7735B9B5" w14:textId="429FB1EC"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proofErr w:type="spellStart"/>
            <w:r w:rsidRPr="00B2593C">
              <w:rPr>
                <w:rFonts w:ascii="Book Antiqua" w:eastAsia="Arial" w:hAnsi="Book Antiqua" w:cs="Arial"/>
                <w:color w:val="000000" w:themeColor="text1"/>
                <w:sz w:val="24"/>
                <w:szCs w:val="24"/>
                <w:lang w:val="en-US"/>
              </w:rPr>
              <w:t>Smulever</w:t>
            </w:r>
            <w:proofErr w:type="spellEnd"/>
            <w:r w:rsidRPr="00B2593C">
              <w:rPr>
                <w:rFonts w:ascii="Book Antiqua" w:eastAsia="Arial" w:hAnsi="Book Antiqua" w:cs="Arial"/>
                <w:color w:val="000000" w:themeColor="text1"/>
                <w:sz w:val="24"/>
                <w:szCs w:val="24"/>
                <w:lang w:val="en-US"/>
              </w:rPr>
              <w:t xml:space="preserve"> </w:t>
            </w:r>
            <w:r w:rsidR="006E58DC" w:rsidRPr="00B2593C">
              <w:rPr>
                <w:rFonts w:ascii="Book Antiqua" w:hAnsi="Book Antiqua" w:cs="Arial"/>
                <w:color w:val="000000" w:themeColor="text1"/>
                <w:sz w:val="24"/>
                <w:szCs w:val="24"/>
                <w:lang w:val="en-US" w:eastAsia="zh-CN"/>
              </w:rPr>
              <w:t>and</w:t>
            </w:r>
            <w:r w:rsidRPr="00B2593C">
              <w:rPr>
                <w:rFonts w:ascii="Book Antiqua" w:eastAsia="Arial" w:hAnsi="Book Antiqua" w:cs="Arial"/>
                <w:color w:val="000000" w:themeColor="text1"/>
                <w:sz w:val="24"/>
                <w:szCs w:val="24"/>
                <w:lang w:val="en-US"/>
              </w:rPr>
              <w:t xml:space="preserve"> </w:t>
            </w:r>
            <w:proofErr w:type="spellStart"/>
            <w:r w:rsidRPr="00B2593C">
              <w:rPr>
                <w:rFonts w:ascii="Book Antiqua" w:eastAsia="Arial" w:hAnsi="Book Antiqua" w:cs="Arial"/>
                <w:color w:val="000000" w:themeColor="text1"/>
                <w:sz w:val="24"/>
                <w:szCs w:val="24"/>
                <w:lang w:val="en-US"/>
              </w:rPr>
              <w:t>Pitoia</w:t>
            </w:r>
            <w:proofErr w:type="spellEnd"/>
            <w:r w:rsidRPr="00B2593C">
              <w:rPr>
                <w:rFonts w:ascii="Book Antiqua" w:eastAsia="Arial" w:hAnsi="Book Antiqua" w:cs="Arial"/>
                <w:color w:val="000000" w:themeColor="text1"/>
                <w:sz w:val="24"/>
                <w:szCs w:val="24"/>
                <w:vertAlign w:val="superscript"/>
                <w:lang w:val="en-US"/>
              </w:rPr>
              <w:t>[8]</w:t>
            </w:r>
            <w:r w:rsidR="007B2AD6" w:rsidRPr="00B2593C">
              <w:rPr>
                <w:rFonts w:ascii="Book Antiqua" w:hAnsi="Book Antiqua" w:cs="Arial"/>
                <w:color w:val="000000" w:themeColor="text1"/>
                <w:sz w:val="24"/>
                <w:szCs w:val="24"/>
                <w:lang w:val="en-US" w:eastAsia="zh-CN"/>
              </w:rPr>
              <w:t>,</w:t>
            </w:r>
            <w:r w:rsidRPr="00B2593C">
              <w:rPr>
                <w:rFonts w:ascii="Book Antiqua" w:eastAsia="Arial" w:hAnsi="Book Antiqua" w:cs="Arial"/>
                <w:color w:val="000000" w:themeColor="text1"/>
                <w:sz w:val="24"/>
                <w:szCs w:val="24"/>
                <w:lang w:val="en-US"/>
              </w:rPr>
              <w:t xml:space="preserve"> </w:t>
            </w:r>
            <w:r w:rsidR="007B2AD6" w:rsidRPr="00B2593C">
              <w:rPr>
                <w:rFonts w:ascii="Book Antiqua" w:eastAsia="Arial" w:hAnsi="Book Antiqua" w:cs="Arial"/>
                <w:color w:val="000000" w:themeColor="text1"/>
                <w:sz w:val="24"/>
                <w:szCs w:val="24"/>
                <w:lang w:val="en-US"/>
              </w:rPr>
              <w:t>2019</w:t>
            </w:r>
          </w:p>
        </w:tc>
        <w:tc>
          <w:tcPr>
            <w:tcW w:w="708" w:type="dxa"/>
            <w:shd w:val="clear" w:color="auto" w:fill="auto"/>
            <w:tcMar>
              <w:left w:w="108" w:type="dxa"/>
              <w:right w:w="108" w:type="dxa"/>
            </w:tcMar>
          </w:tcPr>
          <w:p w14:paraId="63225E6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34</w:t>
            </w:r>
          </w:p>
        </w:tc>
        <w:tc>
          <w:tcPr>
            <w:tcW w:w="1418" w:type="dxa"/>
            <w:shd w:val="clear" w:color="auto" w:fill="auto"/>
            <w:tcMar>
              <w:left w:w="108" w:type="dxa"/>
              <w:right w:w="108" w:type="dxa"/>
            </w:tcMar>
          </w:tcPr>
          <w:p w14:paraId="388C3C7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42</w:t>
            </w:r>
          </w:p>
        </w:tc>
        <w:tc>
          <w:tcPr>
            <w:tcW w:w="1374" w:type="dxa"/>
            <w:shd w:val="clear" w:color="auto" w:fill="auto"/>
          </w:tcPr>
          <w:p w14:paraId="76F8205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17</w:t>
            </w:r>
          </w:p>
        </w:tc>
        <w:tc>
          <w:tcPr>
            <w:tcW w:w="1461" w:type="dxa"/>
            <w:shd w:val="clear" w:color="auto" w:fill="auto"/>
            <w:tcMar>
              <w:left w:w="108" w:type="dxa"/>
              <w:right w:w="108" w:type="dxa"/>
            </w:tcMar>
          </w:tcPr>
          <w:p w14:paraId="27FD2FD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7" w:type="dxa"/>
            <w:shd w:val="clear" w:color="auto" w:fill="auto"/>
            <w:tcMar>
              <w:left w:w="108" w:type="dxa"/>
              <w:right w:w="108" w:type="dxa"/>
            </w:tcMar>
          </w:tcPr>
          <w:p w14:paraId="37208E7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77072D4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9D4ED6" w14:paraId="2D4AB0B0" w14:textId="77777777" w:rsidTr="00BE192D">
        <w:trPr>
          <w:trHeight w:val="416"/>
        </w:trPr>
        <w:tc>
          <w:tcPr>
            <w:tcW w:w="1672" w:type="dxa"/>
            <w:shd w:val="clear" w:color="auto" w:fill="auto"/>
            <w:tcMar>
              <w:left w:w="108" w:type="dxa"/>
              <w:right w:w="108" w:type="dxa"/>
            </w:tcMar>
          </w:tcPr>
          <w:p w14:paraId="3B90ED3F" w14:textId="3421D12A" w:rsidR="006F25F0" w:rsidRPr="00B2593C" w:rsidRDefault="006F25F0" w:rsidP="009D4ED6">
            <w:pPr>
              <w:snapToGrid w:val="0"/>
              <w:spacing w:after="0" w:line="360" w:lineRule="auto"/>
              <w:jc w:val="both"/>
              <w:rPr>
                <w:rFonts w:ascii="Book Antiqua" w:hAnsi="Book Antiqua" w:cs="Arial"/>
                <w:color w:val="000000" w:themeColor="text1"/>
                <w:sz w:val="24"/>
                <w:szCs w:val="24"/>
                <w:vertAlign w:val="superscript"/>
                <w:lang w:val="en-US" w:eastAsia="zh-CN"/>
              </w:rPr>
            </w:pPr>
            <w:proofErr w:type="spellStart"/>
            <w:r w:rsidRPr="00B2593C">
              <w:rPr>
                <w:rFonts w:ascii="Book Antiqua" w:eastAsia="Arial" w:hAnsi="Book Antiqua" w:cs="Arial"/>
                <w:color w:val="000000" w:themeColor="text1"/>
                <w:sz w:val="24"/>
                <w:szCs w:val="24"/>
                <w:lang w:val="en-US"/>
              </w:rPr>
              <w:t>Molinaro</w:t>
            </w:r>
            <w:proofErr w:type="spellEnd"/>
            <w:r w:rsidRPr="00B2593C">
              <w:rPr>
                <w:rFonts w:ascii="Book Antiqua" w:eastAsia="Arial" w:hAnsi="Book Antiqua" w:cs="Arial"/>
                <w:color w:val="000000" w:themeColor="text1"/>
                <w:sz w:val="24"/>
                <w:szCs w:val="24"/>
                <w:lang w:val="en-US"/>
              </w:rPr>
              <w:t xml:space="preserve"> </w:t>
            </w:r>
            <w:r w:rsidR="007B2AD6" w:rsidRPr="00B2593C">
              <w:rPr>
                <w:rFonts w:ascii="Book Antiqua" w:eastAsia="Arial" w:hAnsi="Book Antiqua" w:cs="Arial"/>
                <w:i/>
                <w:color w:val="000000" w:themeColor="text1"/>
                <w:sz w:val="24"/>
                <w:szCs w:val="24"/>
                <w:lang w:val="en-US"/>
              </w:rPr>
              <w:t>et al</w:t>
            </w:r>
            <w:r w:rsidR="003F21BB" w:rsidRPr="00B2593C">
              <w:rPr>
                <w:rFonts w:ascii="Book Antiqua" w:eastAsia="Arial" w:hAnsi="Book Antiqua" w:cs="Arial"/>
                <w:color w:val="000000" w:themeColor="text1"/>
                <w:sz w:val="24"/>
                <w:szCs w:val="24"/>
                <w:vertAlign w:val="superscript"/>
                <w:lang w:val="en-US"/>
              </w:rPr>
              <w:t>[75</w:t>
            </w:r>
            <w:r w:rsidRPr="00B2593C">
              <w:rPr>
                <w:rFonts w:ascii="Book Antiqua" w:eastAsia="Arial" w:hAnsi="Book Antiqua" w:cs="Arial"/>
                <w:color w:val="000000" w:themeColor="text1"/>
                <w:sz w:val="24"/>
                <w:szCs w:val="24"/>
                <w:vertAlign w:val="superscript"/>
                <w:lang w:val="en-US"/>
              </w:rPr>
              <w:t>]</w:t>
            </w:r>
            <w:r w:rsidR="007B2AD6" w:rsidRPr="00B2593C">
              <w:rPr>
                <w:rFonts w:ascii="Book Antiqua" w:hAnsi="Book Antiqua" w:cs="Arial"/>
                <w:color w:val="000000" w:themeColor="text1"/>
                <w:sz w:val="24"/>
                <w:szCs w:val="24"/>
                <w:lang w:val="en-US" w:eastAsia="zh-CN"/>
              </w:rPr>
              <w:t>,</w:t>
            </w:r>
            <w:r w:rsidRPr="00B2593C">
              <w:rPr>
                <w:rFonts w:ascii="Book Antiqua" w:eastAsia="Arial" w:hAnsi="Book Antiqua" w:cs="Arial"/>
                <w:color w:val="000000" w:themeColor="text1"/>
                <w:sz w:val="24"/>
                <w:szCs w:val="24"/>
                <w:vertAlign w:val="superscript"/>
                <w:lang w:val="en-US"/>
              </w:rPr>
              <w:t xml:space="preserve"> </w:t>
            </w:r>
            <w:r w:rsidR="007B2AD6" w:rsidRPr="00B2593C">
              <w:rPr>
                <w:rFonts w:ascii="Book Antiqua" w:eastAsia="Arial" w:hAnsi="Book Antiqua" w:cs="Arial"/>
                <w:color w:val="000000" w:themeColor="text1"/>
                <w:sz w:val="24"/>
                <w:szCs w:val="24"/>
                <w:lang w:val="en-US"/>
              </w:rPr>
              <w:t>2019</w:t>
            </w:r>
          </w:p>
        </w:tc>
        <w:tc>
          <w:tcPr>
            <w:tcW w:w="708" w:type="dxa"/>
            <w:shd w:val="clear" w:color="auto" w:fill="auto"/>
            <w:tcMar>
              <w:left w:w="108" w:type="dxa"/>
              <w:right w:w="108" w:type="dxa"/>
            </w:tcMar>
          </w:tcPr>
          <w:p w14:paraId="41EA6932"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93</w:t>
            </w:r>
          </w:p>
        </w:tc>
        <w:tc>
          <w:tcPr>
            <w:tcW w:w="1418" w:type="dxa"/>
            <w:shd w:val="clear" w:color="auto" w:fill="auto"/>
            <w:tcMar>
              <w:left w:w="108" w:type="dxa"/>
              <w:right w:w="108" w:type="dxa"/>
            </w:tcMar>
          </w:tcPr>
          <w:p w14:paraId="58D27EC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19</w:t>
            </w:r>
          </w:p>
        </w:tc>
        <w:tc>
          <w:tcPr>
            <w:tcW w:w="1374" w:type="dxa"/>
            <w:shd w:val="clear" w:color="auto" w:fill="auto"/>
          </w:tcPr>
          <w:p w14:paraId="1E575DEF"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2.1</w:t>
            </w:r>
          </w:p>
        </w:tc>
        <w:tc>
          <w:tcPr>
            <w:tcW w:w="1461" w:type="dxa"/>
            <w:shd w:val="clear" w:color="auto" w:fill="auto"/>
            <w:tcMar>
              <w:left w:w="108" w:type="dxa"/>
              <w:right w:w="108" w:type="dxa"/>
            </w:tcMar>
          </w:tcPr>
          <w:p w14:paraId="18BB5D0A"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w:t>
            </w:r>
          </w:p>
        </w:tc>
        <w:tc>
          <w:tcPr>
            <w:tcW w:w="1417" w:type="dxa"/>
            <w:shd w:val="clear" w:color="auto" w:fill="auto"/>
            <w:tcMar>
              <w:left w:w="108" w:type="dxa"/>
              <w:right w:w="108" w:type="dxa"/>
            </w:tcMar>
          </w:tcPr>
          <w:p w14:paraId="66ECF97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2C2BF45F" w14:textId="77777777" w:rsidR="006F25F0" w:rsidRPr="009D4ED6"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bl>
    <w:p w14:paraId="34CE0A41" w14:textId="216B26B4" w:rsidR="000E36DE" w:rsidRPr="009D4ED6" w:rsidRDefault="000E36DE" w:rsidP="009D4ED6">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
    <w:sectPr w:rsidR="000E36DE" w:rsidRPr="009D4ED6" w:rsidSect="009D4ED6">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7B06" w14:textId="77777777" w:rsidR="007B1E09" w:rsidRDefault="007B1E09" w:rsidP="00764EEE">
      <w:pPr>
        <w:spacing w:after="0" w:line="240" w:lineRule="auto"/>
      </w:pPr>
      <w:r>
        <w:separator/>
      </w:r>
    </w:p>
  </w:endnote>
  <w:endnote w:type="continuationSeparator" w:id="0">
    <w:p w14:paraId="5CC4AD8A" w14:textId="77777777" w:rsidR="007B1E09" w:rsidRDefault="007B1E09" w:rsidP="007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37343330"/>
      <w:docPartObj>
        <w:docPartGallery w:val="Page Numbers (Bottom of Page)"/>
        <w:docPartUnique/>
      </w:docPartObj>
    </w:sdtPr>
    <w:sdtEndPr>
      <w:rPr>
        <w:rFonts w:ascii="Book Antiqua" w:hAnsi="Book Antiqua"/>
      </w:rPr>
    </w:sdtEndPr>
    <w:sdtContent>
      <w:p w14:paraId="3D7948C6" w14:textId="51379F2B" w:rsidR="0083111C" w:rsidRPr="003F1AEA" w:rsidRDefault="0083111C" w:rsidP="006400F4">
        <w:pPr>
          <w:pStyle w:val="a4"/>
          <w:jc w:val="center"/>
          <w:rPr>
            <w:rFonts w:ascii="Book Antiqua" w:hAnsi="Book Antiqua"/>
            <w:sz w:val="24"/>
            <w:szCs w:val="24"/>
          </w:rPr>
        </w:pPr>
        <w:r w:rsidRPr="003F1AEA">
          <w:rPr>
            <w:rFonts w:ascii="Book Antiqua" w:hAnsi="Book Antiqua"/>
            <w:sz w:val="24"/>
            <w:szCs w:val="24"/>
          </w:rPr>
          <w:fldChar w:fldCharType="begin"/>
        </w:r>
        <w:r w:rsidRPr="003F1AEA">
          <w:rPr>
            <w:rFonts w:ascii="Book Antiqua" w:hAnsi="Book Antiqua"/>
            <w:sz w:val="24"/>
            <w:szCs w:val="24"/>
          </w:rPr>
          <w:instrText>PAGE   \* MERGEFORMAT</w:instrText>
        </w:r>
        <w:r w:rsidRPr="003F1AEA">
          <w:rPr>
            <w:rFonts w:ascii="Book Antiqua" w:hAnsi="Book Antiqua"/>
            <w:sz w:val="24"/>
            <w:szCs w:val="24"/>
          </w:rPr>
          <w:fldChar w:fldCharType="separate"/>
        </w:r>
        <w:r w:rsidR="006213E8" w:rsidRPr="006213E8">
          <w:rPr>
            <w:rFonts w:ascii="Book Antiqua" w:hAnsi="Book Antiqua"/>
            <w:noProof/>
            <w:sz w:val="24"/>
            <w:szCs w:val="24"/>
            <w:lang w:val="es-ES"/>
          </w:rPr>
          <w:t>35</w:t>
        </w:r>
        <w:r w:rsidRPr="003F1AEA">
          <w:rPr>
            <w:rFonts w:ascii="Book Antiqua" w:hAnsi="Book Antiqua"/>
            <w:sz w:val="24"/>
            <w:szCs w:val="24"/>
          </w:rPr>
          <w:fldChar w:fldCharType="end"/>
        </w:r>
      </w:p>
    </w:sdtContent>
  </w:sdt>
  <w:p w14:paraId="110FFD37" w14:textId="77777777" w:rsidR="0083111C" w:rsidRDefault="00831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71F6" w14:textId="77777777" w:rsidR="007B1E09" w:rsidRDefault="007B1E09" w:rsidP="00764EEE">
      <w:pPr>
        <w:spacing w:after="0" w:line="240" w:lineRule="auto"/>
      </w:pPr>
      <w:r>
        <w:separator/>
      </w:r>
    </w:p>
  </w:footnote>
  <w:footnote w:type="continuationSeparator" w:id="0">
    <w:p w14:paraId="2E6A9038" w14:textId="77777777" w:rsidR="007B1E09" w:rsidRDefault="007B1E09" w:rsidP="0076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85C"/>
    <w:multiLevelType w:val="hybridMultilevel"/>
    <w:tmpl w:val="EDC643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C755DD"/>
    <w:multiLevelType w:val="hybridMultilevel"/>
    <w:tmpl w:val="3208C67A"/>
    <w:lvl w:ilvl="0" w:tplc="3F669130">
      <w:start w:val="1"/>
      <w:numFmt w:val="decimal"/>
      <w:lvlText w:val="%1."/>
      <w:lvlJc w:val="left"/>
      <w:pPr>
        <w:ind w:left="720" w:hanging="323"/>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7823EA6"/>
    <w:multiLevelType w:val="hybridMultilevel"/>
    <w:tmpl w:val="48B2429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74A81F12"/>
    <w:multiLevelType w:val="hybridMultilevel"/>
    <w:tmpl w:val="365012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mirrorMargins/>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6A"/>
    <w:rsid w:val="00006792"/>
    <w:rsid w:val="00006C3F"/>
    <w:rsid w:val="00013EE2"/>
    <w:rsid w:val="00022D5A"/>
    <w:rsid w:val="00026CD7"/>
    <w:rsid w:val="000276A7"/>
    <w:rsid w:val="00034D95"/>
    <w:rsid w:val="00036981"/>
    <w:rsid w:val="00040C28"/>
    <w:rsid w:val="00041F4B"/>
    <w:rsid w:val="00041FD6"/>
    <w:rsid w:val="00043EAE"/>
    <w:rsid w:val="000459E3"/>
    <w:rsid w:val="00052053"/>
    <w:rsid w:val="0005669E"/>
    <w:rsid w:val="000635CB"/>
    <w:rsid w:val="00063BA0"/>
    <w:rsid w:val="00072BAA"/>
    <w:rsid w:val="00076D0E"/>
    <w:rsid w:val="000866A9"/>
    <w:rsid w:val="00090416"/>
    <w:rsid w:val="00094AA9"/>
    <w:rsid w:val="000952FA"/>
    <w:rsid w:val="000A7A46"/>
    <w:rsid w:val="000B086D"/>
    <w:rsid w:val="000B1C78"/>
    <w:rsid w:val="000B58CC"/>
    <w:rsid w:val="000B68BA"/>
    <w:rsid w:val="000C1E42"/>
    <w:rsid w:val="000C4714"/>
    <w:rsid w:val="000D13FD"/>
    <w:rsid w:val="000D59C2"/>
    <w:rsid w:val="000E25FA"/>
    <w:rsid w:val="000E36DE"/>
    <w:rsid w:val="000E3BB1"/>
    <w:rsid w:val="000E607A"/>
    <w:rsid w:val="000F188D"/>
    <w:rsid w:val="000F41AC"/>
    <w:rsid w:val="000F6288"/>
    <w:rsid w:val="000F62E0"/>
    <w:rsid w:val="001026DF"/>
    <w:rsid w:val="00105B47"/>
    <w:rsid w:val="00106192"/>
    <w:rsid w:val="001117F8"/>
    <w:rsid w:val="00116451"/>
    <w:rsid w:val="0012589E"/>
    <w:rsid w:val="00127679"/>
    <w:rsid w:val="0014514B"/>
    <w:rsid w:val="0015272C"/>
    <w:rsid w:val="00157689"/>
    <w:rsid w:val="00157C18"/>
    <w:rsid w:val="00164249"/>
    <w:rsid w:val="001646DB"/>
    <w:rsid w:val="0017024E"/>
    <w:rsid w:val="001733A7"/>
    <w:rsid w:val="00173D47"/>
    <w:rsid w:val="0018067D"/>
    <w:rsid w:val="00180A50"/>
    <w:rsid w:val="00182F89"/>
    <w:rsid w:val="00185B24"/>
    <w:rsid w:val="00185E91"/>
    <w:rsid w:val="00193021"/>
    <w:rsid w:val="0019690B"/>
    <w:rsid w:val="00197DC4"/>
    <w:rsid w:val="001A06BB"/>
    <w:rsid w:val="001A0A89"/>
    <w:rsid w:val="001A197C"/>
    <w:rsid w:val="001B5676"/>
    <w:rsid w:val="001B6A0F"/>
    <w:rsid w:val="001B7D14"/>
    <w:rsid w:val="001C02B5"/>
    <w:rsid w:val="001C739A"/>
    <w:rsid w:val="001C7C35"/>
    <w:rsid w:val="001C7F10"/>
    <w:rsid w:val="001D1126"/>
    <w:rsid w:val="001D34DA"/>
    <w:rsid w:val="001D5355"/>
    <w:rsid w:val="001D736D"/>
    <w:rsid w:val="001E24E1"/>
    <w:rsid w:val="001E30C4"/>
    <w:rsid w:val="001E4A2F"/>
    <w:rsid w:val="001E4F37"/>
    <w:rsid w:val="001F0281"/>
    <w:rsid w:val="001F62E8"/>
    <w:rsid w:val="001F700B"/>
    <w:rsid w:val="002000A5"/>
    <w:rsid w:val="00201284"/>
    <w:rsid w:val="00203D74"/>
    <w:rsid w:val="00210B6E"/>
    <w:rsid w:val="00211631"/>
    <w:rsid w:val="00213C16"/>
    <w:rsid w:val="00220F6F"/>
    <w:rsid w:val="0022486A"/>
    <w:rsid w:val="002253A4"/>
    <w:rsid w:val="00225FDE"/>
    <w:rsid w:val="002268F7"/>
    <w:rsid w:val="00227408"/>
    <w:rsid w:val="002305FC"/>
    <w:rsid w:val="00232162"/>
    <w:rsid w:val="002339A3"/>
    <w:rsid w:val="00233BBA"/>
    <w:rsid w:val="00237E2B"/>
    <w:rsid w:val="0024065E"/>
    <w:rsid w:val="0024365F"/>
    <w:rsid w:val="002512FE"/>
    <w:rsid w:val="002531B5"/>
    <w:rsid w:val="002542F0"/>
    <w:rsid w:val="002570D1"/>
    <w:rsid w:val="00267F13"/>
    <w:rsid w:val="00270F0E"/>
    <w:rsid w:val="00272EBF"/>
    <w:rsid w:val="002747BF"/>
    <w:rsid w:val="00277C17"/>
    <w:rsid w:val="002806BD"/>
    <w:rsid w:val="00281E98"/>
    <w:rsid w:val="00281FA1"/>
    <w:rsid w:val="002820A0"/>
    <w:rsid w:val="0028518D"/>
    <w:rsid w:val="00285546"/>
    <w:rsid w:val="002B20E2"/>
    <w:rsid w:val="002B376D"/>
    <w:rsid w:val="002B37C3"/>
    <w:rsid w:val="002B7AD4"/>
    <w:rsid w:val="002C0F4B"/>
    <w:rsid w:val="002C1D66"/>
    <w:rsid w:val="002C37D9"/>
    <w:rsid w:val="002D16E7"/>
    <w:rsid w:val="002D58F3"/>
    <w:rsid w:val="002E3605"/>
    <w:rsid w:val="002E4D5F"/>
    <w:rsid w:val="002F1D55"/>
    <w:rsid w:val="002F4EEE"/>
    <w:rsid w:val="00300F0F"/>
    <w:rsid w:val="00304865"/>
    <w:rsid w:val="003232D1"/>
    <w:rsid w:val="003268F6"/>
    <w:rsid w:val="00330E3A"/>
    <w:rsid w:val="0033601C"/>
    <w:rsid w:val="00336A96"/>
    <w:rsid w:val="00343127"/>
    <w:rsid w:val="00350F87"/>
    <w:rsid w:val="00351012"/>
    <w:rsid w:val="00355064"/>
    <w:rsid w:val="00361C1D"/>
    <w:rsid w:val="00372BDF"/>
    <w:rsid w:val="003749C4"/>
    <w:rsid w:val="00374B7B"/>
    <w:rsid w:val="003846AA"/>
    <w:rsid w:val="00384774"/>
    <w:rsid w:val="00385F58"/>
    <w:rsid w:val="003862BE"/>
    <w:rsid w:val="00387486"/>
    <w:rsid w:val="00392063"/>
    <w:rsid w:val="00396839"/>
    <w:rsid w:val="003A5523"/>
    <w:rsid w:val="003B462C"/>
    <w:rsid w:val="003B71F2"/>
    <w:rsid w:val="003B77BB"/>
    <w:rsid w:val="003C23CA"/>
    <w:rsid w:val="003C6878"/>
    <w:rsid w:val="003C76A3"/>
    <w:rsid w:val="003C7BD9"/>
    <w:rsid w:val="003D005C"/>
    <w:rsid w:val="003D0C58"/>
    <w:rsid w:val="003D17FE"/>
    <w:rsid w:val="003D402C"/>
    <w:rsid w:val="003D72A1"/>
    <w:rsid w:val="003E20E2"/>
    <w:rsid w:val="003E20EE"/>
    <w:rsid w:val="003E7362"/>
    <w:rsid w:val="003E7A0E"/>
    <w:rsid w:val="003F1AEA"/>
    <w:rsid w:val="003F21BB"/>
    <w:rsid w:val="003F28F7"/>
    <w:rsid w:val="003F4C54"/>
    <w:rsid w:val="003F53D6"/>
    <w:rsid w:val="00403361"/>
    <w:rsid w:val="00406106"/>
    <w:rsid w:val="00407303"/>
    <w:rsid w:val="00411EE5"/>
    <w:rsid w:val="0042191B"/>
    <w:rsid w:val="00422F14"/>
    <w:rsid w:val="00425242"/>
    <w:rsid w:val="0042678E"/>
    <w:rsid w:val="00433141"/>
    <w:rsid w:val="004332D1"/>
    <w:rsid w:val="004344D4"/>
    <w:rsid w:val="00435380"/>
    <w:rsid w:val="004359EF"/>
    <w:rsid w:val="004375CB"/>
    <w:rsid w:val="00442516"/>
    <w:rsid w:val="00443805"/>
    <w:rsid w:val="00452597"/>
    <w:rsid w:val="004547AA"/>
    <w:rsid w:val="00455838"/>
    <w:rsid w:val="0045756C"/>
    <w:rsid w:val="004575F6"/>
    <w:rsid w:val="00461B93"/>
    <w:rsid w:val="00462535"/>
    <w:rsid w:val="00463924"/>
    <w:rsid w:val="004754FE"/>
    <w:rsid w:val="00483791"/>
    <w:rsid w:val="004928DB"/>
    <w:rsid w:val="00492C1F"/>
    <w:rsid w:val="00497254"/>
    <w:rsid w:val="004A2E75"/>
    <w:rsid w:val="004A54D8"/>
    <w:rsid w:val="004A6D91"/>
    <w:rsid w:val="004B1225"/>
    <w:rsid w:val="004B370B"/>
    <w:rsid w:val="004B4679"/>
    <w:rsid w:val="004B5A63"/>
    <w:rsid w:val="004C20E1"/>
    <w:rsid w:val="004C2C4B"/>
    <w:rsid w:val="004C42A9"/>
    <w:rsid w:val="004C700B"/>
    <w:rsid w:val="004D1DD8"/>
    <w:rsid w:val="004D29C8"/>
    <w:rsid w:val="004D4743"/>
    <w:rsid w:val="004E0784"/>
    <w:rsid w:val="004E2ED1"/>
    <w:rsid w:val="004E54E4"/>
    <w:rsid w:val="004F03B5"/>
    <w:rsid w:val="004F3AE8"/>
    <w:rsid w:val="004F5E9F"/>
    <w:rsid w:val="004F722B"/>
    <w:rsid w:val="004F7D7F"/>
    <w:rsid w:val="005054D5"/>
    <w:rsid w:val="005065A3"/>
    <w:rsid w:val="00510CD9"/>
    <w:rsid w:val="005125A6"/>
    <w:rsid w:val="00517E1D"/>
    <w:rsid w:val="00520885"/>
    <w:rsid w:val="005248DD"/>
    <w:rsid w:val="00524E2B"/>
    <w:rsid w:val="00531410"/>
    <w:rsid w:val="00533917"/>
    <w:rsid w:val="00540623"/>
    <w:rsid w:val="00546F68"/>
    <w:rsid w:val="0054769F"/>
    <w:rsid w:val="005521F8"/>
    <w:rsid w:val="00555D8C"/>
    <w:rsid w:val="00561E6B"/>
    <w:rsid w:val="005639CE"/>
    <w:rsid w:val="00571127"/>
    <w:rsid w:val="00572B32"/>
    <w:rsid w:val="00573DC4"/>
    <w:rsid w:val="005752B8"/>
    <w:rsid w:val="005812C9"/>
    <w:rsid w:val="00583F1E"/>
    <w:rsid w:val="005861DD"/>
    <w:rsid w:val="00586BB5"/>
    <w:rsid w:val="00596C29"/>
    <w:rsid w:val="005A7D93"/>
    <w:rsid w:val="005B006F"/>
    <w:rsid w:val="005B047C"/>
    <w:rsid w:val="005C2D49"/>
    <w:rsid w:val="005C4418"/>
    <w:rsid w:val="005C4B64"/>
    <w:rsid w:val="005C7C54"/>
    <w:rsid w:val="005C7F81"/>
    <w:rsid w:val="005D1ED7"/>
    <w:rsid w:val="005D249F"/>
    <w:rsid w:val="005D65B8"/>
    <w:rsid w:val="005E06C5"/>
    <w:rsid w:val="005E129A"/>
    <w:rsid w:val="005F03C3"/>
    <w:rsid w:val="005F4A21"/>
    <w:rsid w:val="006018AD"/>
    <w:rsid w:val="006137A9"/>
    <w:rsid w:val="006213E8"/>
    <w:rsid w:val="00626A2F"/>
    <w:rsid w:val="00631050"/>
    <w:rsid w:val="00636773"/>
    <w:rsid w:val="00637FDA"/>
    <w:rsid w:val="006400F4"/>
    <w:rsid w:val="006445C4"/>
    <w:rsid w:val="006478D4"/>
    <w:rsid w:val="006502C5"/>
    <w:rsid w:val="00653339"/>
    <w:rsid w:val="00654779"/>
    <w:rsid w:val="00654B74"/>
    <w:rsid w:val="00654CC2"/>
    <w:rsid w:val="00656C35"/>
    <w:rsid w:val="00664AB9"/>
    <w:rsid w:val="006665E3"/>
    <w:rsid w:val="006705F8"/>
    <w:rsid w:val="00680DF7"/>
    <w:rsid w:val="00691746"/>
    <w:rsid w:val="00694C78"/>
    <w:rsid w:val="00696046"/>
    <w:rsid w:val="006A0393"/>
    <w:rsid w:val="006A281D"/>
    <w:rsid w:val="006A321D"/>
    <w:rsid w:val="006A5340"/>
    <w:rsid w:val="006B4319"/>
    <w:rsid w:val="006B4EBD"/>
    <w:rsid w:val="006B5C7E"/>
    <w:rsid w:val="006B7A44"/>
    <w:rsid w:val="006C47A1"/>
    <w:rsid w:val="006D26FD"/>
    <w:rsid w:val="006D45C9"/>
    <w:rsid w:val="006D57A0"/>
    <w:rsid w:val="006E18B3"/>
    <w:rsid w:val="006E2A59"/>
    <w:rsid w:val="006E38AC"/>
    <w:rsid w:val="006E4F44"/>
    <w:rsid w:val="006E5360"/>
    <w:rsid w:val="006E58DC"/>
    <w:rsid w:val="006E627E"/>
    <w:rsid w:val="006F25F0"/>
    <w:rsid w:val="00700192"/>
    <w:rsid w:val="007064B3"/>
    <w:rsid w:val="00724D88"/>
    <w:rsid w:val="00724EA9"/>
    <w:rsid w:val="00726336"/>
    <w:rsid w:val="007307CE"/>
    <w:rsid w:val="00731BE9"/>
    <w:rsid w:val="00734BAA"/>
    <w:rsid w:val="00737F84"/>
    <w:rsid w:val="0074093C"/>
    <w:rsid w:val="0074590C"/>
    <w:rsid w:val="00747B4D"/>
    <w:rsid w:val="00753F81"/>
    <w:rsid w:val="00755E2B"/>
    <w:rsid w:val="007609FC"/>
    <w:rsid w:val="00761475"/>
    <w:rsid w:val="00764EEE"/>
    <w:rsid w:val="007677CF"/>
    <w:rsid w:val="00767864"/>
    <w:rsid w:val="0077330D"/>
    <w:rsid w:val="0077391D"/>
    <w:rsid w:val="00773AFF"/>
    <w:rsid w:val="007751B0"/>
    <w:rsid w:val="0077550F"/>
    <w:rsid w:val="0078002D"/>
    <w:rsid w:val="00780834"/>
    <w:rsid w:val="00781049"/>
    <w:rsid w:val="007822A0"/>
    <w:rsid w:val="00783855"/>
    <w:rsid w:val="00784F7D"/>
    <w:rsid w:val="00785E70"/>
    <w:rsid w:val="007871E0"/>
    <w:rsid w:val="007935D1"/>
    <w:rsid w:val="007940DE"/>
    <w:rsid w:val="00794B14"/>
    <w:rsid w:val="00796653"/>
    <w:rsid w:val="007A08EA"/>
    <w:rsid w:val="007A1B65"/>
    <w:rsid w:val="007A2C64"/>
    <w:rsid w:val="007A342B"/>
    <w:rsid w:val="007A3AB5"/>
    <w:rsid w:val="007A7C6E"/>
    <w:rsid w:val="007B0384"/>
    <w:rsid w:val="007B1AF5"/>
    <w:rsid w:val="007B1E09"/>
    <w:rsid w:val="007B2AD6"/>
    <w:rsid w:val="007B5B1A"/>
    <w:rsid w:val="007B6BEF"/>
    <w:rsid w:val="007C1AE3"/>
    <w:rsid w:val="007C2A0F"/>
    <w:rsid w:val="007C47F0"/>
    <w:rsid w:val="007D2102"/>
    <w:rsid w:val="007D332A"/>
    <w:rsid w:val="007D383B"/>
    <w:rsid w:val="007D7BAC"/>
    <w:rsid w:val="007E0F36"/>
    <w:rsid w:val="007F090E"/>
    <w:rsid w:val="007F49D1"/>
    <w:rsid w:val="007F636C"/>
    <w:rsid w:val="007F72D8"/>
    <w:rsid w:val="00801B76"/>
    <w:rsid w:val="00802C04"/>
    <w:rsid w:val="00811575"/>
    <w:rsid w:val="008119B7"/>
    <w:rsid w:val="00812DFB"/>
    <w:rsid w:val="0081631C"/>
    <w:rsid w:val="008275B4"/>
    <w:rsid w:val="0083111C"/>
    <w:rsid w:val="00831466"/>
    <w:rsid w:val="00832F1E"/>
    <w:rsid w:val="00833DF0"/>
    <w:rsid w:val="00835AB7"/>
    <w:rsid w:val="00837772"/>
    <w:rsid w:val="00854523"/>
    <w:rsid w:val="008632B2"/>
    <w:rsid w:val="00864EF2"/>
    <w:rsid w:val="008672FF"/>
    <w:rsid w:val="008762BE"/>
    <w:rsid w:val="00883154"/>
    <w:rsid w:val="00886FDD"/>
    <w:rsid w:val="00894F41"/>
    <w:rsid w:val="008971B6"/>
    <w:rsid w:val="008A27D5"/>
    <w:rsid w:val="008A4B9B"/>
    <w:rsid w:val="008A5497"/>
    <w:rsid w:val="008B0722"/>
    <w:rsid w:val="008B0CE4"/>
    <w:rsid w:val="008B4193"/>
    <w:rsid w:val="008B4468"/>
    <w:rsid w:val="008B5148"/>
    <w:rsid w:val="008B640A"/>
    <w:rsid w:val="008B6E3A"/>
    <w:rsid w:val="008B7368"/>
    <w:rsid w:val="008C1D94"/>
    <w:rsid w:val="008C3D35"/>
    <w:rsid w:val="008C66E2"/>
    <w:rsid w:val="008D2DBA"/>
    <w:rsid w:val="008D3571"/>
    <w:rsid w:val="008E15B1"/>
    <w:rsid w:val="008E36B3"/>
    <w:rsid w:val="008E6A3C"/>
    <w:rsid w:val="008E6AC0"/>
    <w:rsid w:val="008F3D69"/>
    <w:rsid w:val="008F5F9A"/>
    <w:rsid w:val="008F61BB"/>
    <w:rsid w:val="008F72DD"/>
    <w:rsid w:val="0090047E"/>
    <w:rsid w:val="00900E4D"/>
    <w:rsid w:val="00901244"/>
    <w:rsid w:val="0090385D"/>
    <w:rsid w:val="0090396A"/>
    <w:rsid w:val="009051F3"/>
    <w:rsid w:val="009071D0"/>
    <w:rsid w:val="0090778E"/>
    <w:rsid w:val="00907852"/>
    <w:rsid w:val="00912FD5"/>
    <w:rsid w:val="00922ACA"/>
    <w:rsid w:val="00924D00"/>
    <w:rsid w:val="00925BCD"/>
    <w:rsid w:val="00926A68"/>
    <w:rsid w:val="009271FB"/>
    <w:rsid w:val="009341C8"/>
    <w:rsid w:val="009369FD"/>
    <w:rsid w:val="00945A74"/>
    <w:rsid w:val="00952491"/>
    <w:rsid w:val="009548E9"/>
    <w:rsid w:val="00955D05"/>
    <w:rsid w:val="009565F2"/>
    <w:rsid w:val="00961B9E"/>
    <w:rsid w:val="00966650"/>
    <w:rsid w:val="0096705F"/>
    <w:rsid w:val="009710F7"/>
    <w:rsid w:val="00971249"/>
    <w:rsid w:val="009748B6"/>
    <w:rsid w:val="00975C87"/>
    <w:rsid w:val="00980228"/>
    <w:rsid w:val="00981E1E"/>
    <w:rsid w:val="0098294E"/>
    <w:rsid w:val="00983319"/>
    <w:rsid w:val="00984F5E"/>
    <w:rsid w:val="0099136D"/>
    <w:rsid w:val="00995764"/>
    <w:rsid w:val="00995F45"/>
    <w:rsid w:val="009A37B2"/>
    <w:rsid w:val="009B3709"/>
    <w:rsid w:val="009B5393"/>
    <w:rsid w:val="009C11B8"/>
    <w:rsid w:val="009C2659"/>
    <w:rsid w:val="009C26F3"/>
    <w:rsid w:val="009D03DA"/>
    <w:rsid w:val="009D1D08"/>
    <w:rsid w:val="009D2BAA"/>
    <w:rsid w:val="009D4ED6"/>
    <w:rsid w:val="009D5252"/>
    <w:rsid w:val="009D699C"/>
    <w:rsid w:val="009D7050"/>
    <w:rsid w:val="009E186F"/>
    <w:rsid w:val="009E654A"/>
    <w:rsid w:val="009F4E78"/>
    <w:rsid w:val="009F6276"/>
    <w:rsid w:val="00A0087D"/>
    <w:rsid w:val="00A03BB7"/>
    <w:rsid w:val="00A076E2"/>
    <w:rsid w:val="00A07CF6"/>
    <w:rsid w:val="00A12E99"/>
    <w:rsid w:val="00A137F4"/>
    <w:rsid w:val="00A253C0"/>
    <w:rsid w:val="00A25C77"/>
    <w:rsid w:val="00A30ABA"/>
    <w:rsid w:val="00A3229C"/>
    <w:rsid w:val="00A41A14"/>
    <w:rsid w:val="00A4369D"/>
    <w:rsid w:val="00A43DEF"/>
    <w:rsid w:val="00A4617B"/>
    <w:rsid w:val="00A47B55"/>
    <w:rsid w:val="00A50AB9"/>
    <w:rsid w:val="00A5502F"/>
    <w:rsid w:val="00A568EB"/>
    <w:rsid w:val="00A612EA"/>
    <w:rsid w:val="00A63AD5"/>
    <w:rsid w:val="00A6757C"/>
    <w:rsid w:val="00A67821"/>
    <w:rsid w:val="00A70D54"/>
    <w:rsid w:val="00A71254"/>
    <w:rsid w:val="00A73A07"/>
    <w:rsid w:val="00A76C32"/>
    <w:rsid w:val="00A77F41"/>
    <w:rsid w:val="00A811C7"/>
    <w:rsid w:val="00A82BF6"/>
    <w:rsid w:val="00A83224"/>
    <w:rsid w:val="00A83367"/>
    <w:rsid w:val="00A845EA"/>
    <w:rsid w:val="00A91CB9"/>
    <w:rsid w:val="00A9383F"/>
    <w:rsid w:val="00A959FD"/>
    <w:rsid w:val="00AA2D25"/>
    <w:rsid w:val="00AA7895"/>
    <w:rsid w:val="00AA7B5E"/>
    <w:rsid w:val="00AB2391"/>
    <w:rsid w:val="00AB5EAC"/>
    <w:rsid w:val="00AB7AD7"/>
    <w:rsid w:val="00AC0957"/>
    <w:rsid w:val="00AC1D33"/>
    <w:rsid w:val="00AC556A"/>
    <w:rsid w:val="00AD0AA6"/>
    <w:rsid w:val="00AD0DAE"/>
    <w:rsid w:val="00AD4C46"/>
    <w:rsid w:val="00AF0C52"/>
    <w:rsid w:val="00AF1A6D"/>
    <w:rsid w:val="00AF58E4"/>
    <w:rsid w:val="00AF7B37"/>
    <w:rsid w:val="00B00999"/>
    <w:rsid w:val="00B00E3A"/>
    <w:rsid w:val="00B02C26"/>
    <w:rsid w:val="00B05BD2"/>
    <w:rsid w:val="00B06645"/>
    <w:rsid w:val="00B10D86"/>
    <w:rsid w:val="00B171BF"/>
    <w:rsid w:val="00B175D5"/>
    <w:rsid w:val="00B21235"/>
    <w:rsid w:val="00B24E78"/>
    <w:rsid w:val="00B2510E"/>
    <w:rsid w:val="00B2593C"/>
    <w:rsid w:val="00B32551"/>
    <w:rsid w:val="00B34688"/>
    <w:rsid w:val="00B4257D"/>
    <w:rsid w:val="00B43376"/>
    <w:rsid w:val="00B43810"/>
    <w:rsid w:val="00B45383"/>
    <w:rsid w:val="00B45C0F"/>
    <w:rsid w:val="00B46928"/>
    <w:rsid w:val="00B52645"/>
    <w:rsid w:val="00B67E4A"/>
    <w:rsid w:val="00B71F00"/>
    <w:rsid w:val="00B753CE"/>
    <w:rsid w:val="00B75F1E"/>
    <w:rsid w:val="00B80A73"/>
    <w:rsid w:val="00B81C8F"/>
    <w:rsid w:val="00B81DBD"/>
    <w:rsid w:val="00B8208C"/>
    <w:rsid w:val="00B84DB0"/>
    <w:rsid w:val="00B94904"/>
    <w:rsid w:val="00BA4F03"/>
    <w:rsid w:val="00BA6D70"/>
    <w:rsid w:val="00BB0108"/>
    <w:rsid w:val="00BB3668"/>
    <w:rsid w:val="00BB3FF5"/>
    <w:rsid w:val="00BB78C1"/>
    <w:rsid w:val="00BC1B86"/>
    <w:rsid w:val="00BC20B0"/>
    <w:rsid w:val="00BC7C41"/>
    <w:rsid w:val="00BD03B6"/>
    <w:rsid w:val="00BD1BDC"/>
    <w:rsid w:val="00BD3ABE"/>
    <w:rsid w:val="00BE192D"/>
    <w:rsid w:val="00BE1E41"/>
    <w:rsid w:val="00BE270C"/>
    <w:rsid w:val="00BE3B99"/>
    <w:rsid w:val="00BE5E45"/>
    <w:rsid w:val="00BF1075"/>
    <w:rsid w:val="00BF369C"/>
    <w:rsid w:val="00BF63F4"/>
    <w:rsid w:val="00BF7932"/>
    <w:rsid w:val="00C07262"/>
    <w:rsid w:val="00C07D8B"/>
    <w:rsid w:val="00C10BE3"/>
    <w:rsid w:val="00C14110"/>
    <w:rsid w:val="00C2443B"/>
    <w:rsid w:val="00C267E6"/>
    <w:rsid w:val="00C31338"/>
    <w:rsid w:val="00C334E7"/>
    <w:rsid w:val="00C33CC2"/>
    <w:rsid w:val="00C345B5"/>
    <w:rsid w:val="00C35CE3"/>
    <w:rsid w:val="00C43422"/>
    <w:rsid w:val="00C546CA"/>
    <w:rsid w:val="00C56DF6"/>
    <w:rsid w:val="00C63FA8"/>
    <w:rsid w:val="00C642D7"/>
    <w:rsid w:val="00C643FB"/>
    <w:rsid w:val="00C65427"/>
    <w:rsid w:val="00C71C25"/>
    <w:rsid w:val="00C72295"/>
    <w:rsid w:val="00C72858"/>
    <w:rsid w:val="00C77098"/>
    <w:rsid w:val="00C827BF"/>
    <w:rsid w:val="00C830FF"/>
    <w:rsid w:val="00C8390C"/>
    <w:rsid w:val="00C917D9"/>
    <w:rsid w:val="00C9407B"/>
    <w:rsid w:val="00C9547D"/>
    <w:rsid w:val="00C96F3B"/>
    <w:rsid w:val="00CA4D2B"/>
    <w:rsid w:val="00CB221F"/>
    <w:rsid w:val="00CB32ED"/>
    <w:rsid w:val="00CB40FA"/>
    <w:rsid w:val="00CB6FC0"/>
    <w:rsid w:val="00CC13CB"/>
    <w:rsid w:val="00CC36FA"/>
    <w:rsid w:val="00CD0AA9"/>
    <w:rsid w:val="00CD1D12"/>
    <w:rsid w:val="00CD24E3"/>
    <w:rsid w:val="00CD4AB1"/>
    <w:rsid w:val="00CE03B7"/>
    <w:rsid w:val="00CE5875"/>
    <w:rsid w:val="00CF2CEC"/>
    <w:rsid w:val="00D0171A"/>
    <w:rsid w:val="00D0198A"/>
    <w:rsid w:val="00D0218D"/>
    <w:rsid w:val="00D04528"/>
    <w:rsid w:val="00D13530"/>
    <w:rsid w:val="00D22F6F"/>
    <w:rsid w:val="00D2311E"/>
    <w:rsid w:val="00D27873"/>
    <w:rsid w:val="00D30EAA"/>
    <w:rsid w:val="00D30FA8"/>
    <w:rsid w:val="00D31720"/>
    <w:rsid w:val="00D31FD0"/>
    <w:rsid w:val="00D35A93"/>
    <w:rsid w:val="00D367F0"/>
    <w:rsid w:val="00D36F37"/>
    <w:rsid w:val="00D37104"/>
    <w:rsid w:val="00D43975"/>
    <w:rsid w:val="00D4409E"/>
    <w:rsid w:val="00D45202"/>
    <w:rsid w:val="00D5000D"/>
    <w:rsid w:val="00D55C3A"/>
    <w:rsid w:val="00D62231"/>
    <w:rsid w:val="00D651A7"/>
    <w:rsid w:val="00D75877"/>
    <w:rsid w:val="00D7635C"/>
    <w:rsid w:val="00D76AA9"/>
    <w:rsid w:val="00D85BA5"/>
    <w:rsid w:val="00D94E4B"/>
    <w:rsid w:val="00DA1114"/>
    <w:rsid w:val="00DA46AA"/>
    <w:rsid w:val="00DA58F9"/>
    <w:rsid w:val="00DA728A"/>
    <w:rsid w:val="00DA762B"/>
    <w:rsid w:val="00DB1F9A"/>
    <w:rsid w:val="00DB390C"/>
    <w:rsid w:val="00DC10FC"/>
    <w:rsid w:val="00DC1E67"/>
    <w:rsid w:val="00DC2E29"/>
    <w:rsid w:val="00DC5F2B"/>
    <w:rsid w:val="00DC7F8E"/>
    <w:rsid w:val="00DD00A8"/>
    <w:rsid w:val="00DD22A9"/>
    <w:rsid w:val="00DD276B"/>
    <w:rsid w:val="00DD3F41"/>
    <w:rsid w:val="00DD46ED"/>
    <w:rsid w:val="00DD56AF"/>
    <w:rsid w:val="00DF2FAC"/>
    <w:rsid w:val="00E029A0"/>
    <w:rsid w:val="00E03982"/>
    <w:rsid w:val="00E04AA6"/>
    <w:rsid w:val="00E066DE"/>
    <w:rsid w:val="00E071DD"/>
    <w:rsid w:val="00E125C6"/>
    <w:rsid w:val="00E14A66"/>
    <w:rsid w:val="00E14D8E"/>
    <w:rsid w:val="00E20E72"/>
    <w:rsid w:val="00E2146A"/>
    <w:rsid w:val="00E21703"/>
    <w:rsid w:val="00E26BD9"/>
    <w:rsid w:val="00E30786"/>
    <w:rsid w:val="00E32AD8"/>
    <w:rsid w:val="00E35AB2"/>
    <w:rsid w:val="00E376BF"/>
    <w:rsid w:val="00E419C9"/>
    <w:rsid w:val="00E46281"/>
    <w:rsid w:val="00E64158"/>
    <w:rsid w:val="00E66452"/>
    <w:rsid w:val="00E70507"/>
    <w:rsid w:val="00E728B8"/>
    <w:rsid w:val="00E77182"/>
    <w:rsid w:val="00E81FEF"/>
    <w:rsid w:val="00E8311F"/>
    <w:rsid w:val="00E83C52"/>
    <w:rsid w:val="00E90708"/>
    <w:rsid w:val="00E9155F"/>
    <w:rsid w:val="00E922E5"/>
    <w:rsid w:val="00E941A1"/>
    <w:rsid w:val="00E9560A"/>
    <w:rsid w:val="00EA01B3"/>
    <w:rsid w:val="00EA1A8A"/>
    <w:rsid w:val="00EA3062"/>
    <w:rsid w:val="00EA58B9"/>
    <w:rsid w:val="00EA5BC8"/>
    <w:rsid w:val="00EB13DD"/>
    <w:rsid w:val="00EC3359"/>
    <w:rsid w:val="00EC51D5"/>
    <w:rsid w:val="00EC61A6"/>
    <w:rsid w:val="00ED09DD"/>
    <w:rsid w:val="00ED25C1"/>
    <w:rsid w:val="00ED2A08"/>
    <w:rsid w:val="00ED3270"/>
    <w:rsid w:val="00ED3E83"/>
    <w:rsid w:val="00ED64C8"/>
    <w:rsid w:val="00EE144E"/>
    <w:rsid w:val="00EE168D"/>
    <w:rsid w:val="00EE3D03"/>
    <w:rsid w:val="00EE4C88"/>
    <w:rsid w:val="00EE7030"/>
    <w:rsid w:val="00F0388D"/>
    <w:rsid w:val="00F144CA"/>
    <w:rsid w:val="00F15D21"/>
    <w:rsid w:val="00F16034"/>
    <w:rsid w:val="00F17FA1"/>
    <w:rsid w:val="00F205F1"/>
    <w:rsid w:val="00F27D96"/>
    <w:rsid w:val="00F27EAB"/>
    <w:rsid w:val="00F30F78"/>
    <w:rsid w:val="00F3489E"/>
    <w:rsid w:val="00F374AD"/>
    <w:rsid w:val="00F41699"/>
    <w:rsid w:val="00F426DE"/>
    <w:rsid w:val="00F464EE"/>
    <w:rsid w:val="00F533AA"/>
    <w:rsid w:val="00F56843"/>
    <w:rsid w:val="00F67474"/>
    <w:rsid w:val="00F737D5"/>
    <w:rsid w:val="00F754F1"/>
    <w:rsid w:val="00F80974"/>
    <w:rsid w:val="00F81617"/>
    <w:rsid w:val="00F8200B"/>
    <w:rsid w:val="00F829FC"/>
    <w:rsid w:val="00F84A02"/>
    <w:rsid w:val="00F85760"/>
    <w:rsid w:val="00F8733E"/>
    <w:rsid w:val="00F9040D"/>
    <w:rsid w:val="00F90DBF"/>
    <w:rsid w:val="00F935B1"/>
    <w:rsid w:val="00F942B3"/>
    <w:rsid w:val="00F95062"/>
    <w:rsid w:val="00F950E2"/>
    <w:rsid w:val="00F9720B"/>
    <w:rsid w:val="00FA3F03"/>
    <w:rsid w:val="00FA44CE"/>
    <w:rsid w:val="00FA56D5"/>
    <w:rsid w:val="00FB0A6A"/>
    <w:rsid w:val="00FB15EB"/>
    <w:rsid w:val="00FB2BA4"/>
    <w:rsid w:val="00FB58EC"/>
    <w:rsid w:val="00FB7EE2"/>
    <w:rsid w:val="00FC71EC"/>
    <w:rsid w:val="00FC7C91"/>
    <w:rsid w:val="00FD357E"/>
    <w:rsid w:val="00FD4EBE"/>
    <w:rsid w:val="00FE05BA"/>
    <w:rsid w:val="00FE3897"/>
    <w:rsid w:val="00FE70A3"/>
    <w:rsid w:val="00FF12AF"/>
    <w:rsid w:val="00FF6B2E"/>
    <w:rsid w:val="0A4E29DF"/>
    <w:rsid w:val="1D0629BE"/>
    <w:rsid w:val="48820CC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DE"/>
    <w:pPr>
      <w:tabs>
        <w:tab w:val="center" w:pos="4252"/>
        <w:tab w:val="right" w:pos="8504"/>
      </w:tabs>
      <w:spacing w:after="0" w:line="240" w:lineRule="auto"/>
    </w:pPr>
  </w:style>
  <w:style w:type="character" w:customStyle="1" w:styleId="Char">
    <w:name w:val="页眉 Char"/>
    <w:basedOn w:val="a0"/>
    <w:link w:val="a3"/>
    <w:uiPriority w:val="99"/>
    <w:rsid w:val="000E36DE"/>
  </w:style>
  <w:style w:type="paragraph" w:styleId="a4">
    <w:name w:val="footer"/>
    <w:basedOn w:val="a"/>
    <w:link w:val="Char0"/>
    <w:uiPriority w:val="99"/>
    <w:unhideWhenUsed/>
    <w:rsid w:val="000E36DE"/>
    <w:pPr>
      <w:tabs>
        <w:tab w:val="center" w:pos="4252"/>
        <w:tab w:val="right" w:pos="8504"/>
      </w:tabs>
      <w:spacing w:after="0" w:line="240" w:lineRule="auto"/>
    </w:pPr>
  </w:style>
  <w:style w:type="character" w:customStyle="1" w:styleId="Char0">
    <w:name w:val="页脚 Char"/>
    <w:basedOn w:val="a0"/>
    <w:link w:val="a4"/>
    <w:uiPriority w:val="99"/>
    <w:rsid w:val="000E36DE"/>
  </w:style>
  <w:style w:type="character" w:styleId="a5">
    <w:name w:val="Hyperlink"/>
    <w:basedOn w:val="a0"/>
    <w:uiPriority w:val="99"/>
    <w:unhideWhenUsed/>
    <w:rsid w:val="000E36DE"/>
    <w:rPr>
      <w:color w:val="0000FF" w:themeColor="hyperlink"/>
      <w:u w:val="single"/>
    </w:rPr>
  </w:style>
  <w:style w:type="paragraph" w:styleId="a6">
    <w:name w:val="List Paragraph"/>
    <w:aliases w:val="列表段落"/>
    <w:basedOn w:val="a"/>
    <w:uiPriority w:val="34"/>
    <w:qFormat/>
    <w:rsid w:val="000E36DE"/>
    <w:pPr>
      <w:ind w:left="720"/>
      <w:contextualSpacing/>
    </w:pPr>
  </w:style>
  <w:style w:type="paragraph" w:styleId="a7">
    <w:name w:val="No Spacing"/>
    <w:link w:val="Char1"/>
    <w:uiPriority w:val="1"/>
    <w:qFormat/>
    <w:rsid w:val="000E36DE"/>
    <w:pPr>
      <w:spacing w:after="0" w:line="240" w:lineRule="auto"/>
    </w:pPr>
    <w:rPr>
      <w:lang w:eastAsia="es-AR"/>
    </w:rPr>
  </w:style>
  <w:style w:type="character" w:customStyle="1" w:styleId="Char1">
    <w:name w:val="无间隔 Char"/>
    <w:basedOn w:val="a0"/>
    <w:link w:val="a7"/>
    <w:uiPriority w:val="1"/>
    <w:rsid w:val="000E36DE"/>
    <w:rPr>
      <w:rFonts w:eastAsiaTheme="minorEastAsia"/>
      <w:lang w:eastAsia="es-AR"/>
    </w:rPr>
  </w:style>
  <w:style w:type="paragraph" w:styleId="a8">
    <w:name w:val="Balloon Text"/>
    <w:basedOn w:val="a"/>
    <w:link w:val="Char2"/>
    <w:uiPriority w:val="99"/>
    <w:semiHidden/>
    <w:unhideWhenUsed/>
    <w:rsid w:val="000E36DE"/>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0E36DE"/>
    <w:rPr>
      <w:rFonts w:ascii="Tahoma" w:hAnsi="Tahoma" w:cs="Tahoma"/>
      <w:sz w:val="16"/>
      <w:szCs w:val="16"/>
    </w:rPr>
  </w:style>
  <w:style w:type="character" w:styleId="a9">
    <w:name w:val="annotation reference"/>
    <w:basedOn w:val="a0"/>
    <w:uiPriority w:val="99"/>
    <w:unhideWhenUsed/>
    <w:qFormat/>
    <w:rsid w:val="000E36DE"/>
    <w:rPr>
      <w:sz w:val="16"/>
      <w:szCs w:val="16"/>
    </w:rPr>
  </w:style>
  <w:style w:type="paragraph" w:styleId="aa">
    <w:name w:val="annotation text"/>
    <w:basedOn w:val="a"/>
    <w:link w:val="Char3"/>
    <w:uiPriority w:val="99"/>
    <w:unhideWhenUsed/>
    <w:qFormat/>
    <w:rsid w:val="000E36DE"/>
    <w:pPr>
      <w:spacing w:line="240" w:lineRule="auto"/>
    </w:pPr>
    <w:rPr>
      <w:sz w:val="20"/>
      <w:szCs w:val="20"/>
    </w:rPr>
  </w:style>
  <w:style w:type="character" w:customStyle="1" w:styleId="Char3">
    <w:name w:val="批注文字 Char"/>
    <w:basedOn w:val="a0"/>
    <w:link w:val="aa"/>
    <w:uiPriority w:val="99"/>
    <w:qFormat/>
    <w:rsid w:val="000E36DE"/>
    <w:rPr>
      <w:sz w:val="20"/>
      <w:szCs w:val="20"/>
    </w:rPr>
  </w:style>
  <w:style w:type="paragraph" w:styleId="ab">
    <w:name w:val="annotation subject"/>
    <w:basedOn w:val="aa"/>
    <w:next w:val="aa"/>
    <w:link w:val="Char4"/>
    <w:uiPriority w:val="99"/>
    <w:semiHidden/>
    <w:unhideWhenUsed/>
    <w:rsid w:val="000E36DE"/>
    <w:rPr>
      <w:b/>
      <w:bCs/>
    </w:rPr>
  </w:style>
  <w:style w:type="character" w:customStyle="1" w:styleId="Char4">
    <w:name w:val="批注主题 Char"/>
    <w:basedOn w:val="Char3"/>
    <w:link w:val="ab"/>
    <w:uiPriority w:val="99"/>
    <w:semiHidden/>
    <w:rsid w:val="000E36DE"/>
    <w:rPr>
      <w:b/>
      <w:bCs/>
      <w:sz w:val="20"/>
      <w:szCs w:val="20"/>
    </w:rPr>
  </w:style>
  <w:style w:type="paragraph" w:styleId="ac">
    <w:name w:val="Normal (Web)"/>
    <w:basedOn w:val="a"/>
    <w:uiPriority w:val="99"/>
    <w:semiHidden/>
    <w:unhideWhenUsed/>
    <w:rsid w:val="000E36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d">
    <w:name w:val="FollowedHyperlink"/>
    <w:basedOn w:val="a0"/>
    <w:uiPriority w:val="99"/>
    <w:semiHidden/>
    <w:unhideWhenUsed/>
    <w:rsid w:val="000E36DE"/>
    <w:rPr>
      <w:color w:val="800080" w:themeColor="followedHyperlink"/>
      <w:u w:val="single"/>
    </w:rPr>
  </w:style>
  <w:style w:type="paragraph" w:styleId="ae">
    <w:name w:val="footnote text"/>
    <w:basedOn w:val="a"/>
    <w:link w:val="Char5"/>
    <w:uiPriority w:val="99"/>
    <w:semiHidden/>
    <w:unhideWhenUsed/>
    <w:rsid w:val="000E36DE"/>
    <w:pPr>
      <w:spacing w:after="0" w:line="240" w:lineRule="auto"/>
    </w:pPr>
    <w:rPr>
      <w:sz w:val="20"/>
      <w:szCs w:val="20"/>
    </w:rPr>
  </w:style>
  <w:style w:type="character" w:customStyle="1" w:styleId="Char5">
    <w:name w:val="脚注文本 Char"/>
    <w:basedOn w:val="a0"/>
    <w:link w:val="ae"/>
    <w:uiPriority w:val="99"/>
    <w:semiHidden/>
    <w:rsid w:val="000E36DE"/>
    <w:rPr>
      <w:sz w:val="20"/>
      <w:szCs w:val="20"/>
    </w:rPr>
  </w:style>
  <w:style w:type="character" w:styleId="af">
    <w:name w:val="footnote reference"/>
    <w:basedOn w:val="a0"/>
    <w:uiPriority w:val="99"/>
    <w:semiHidden/>
    <w:unhideWhenUsed/>
    <w:rsid w:val="000E36DE"/>
    <w:rPr>
      <w:vertAlign w:val="superscript"/>
    </w:rPr>
  </w:style>
  <w:style w:type="paragraph" w:styleId="HTML">
    <w:name w:val="HTML Preformatted"/>
    <w:basedOn w:val="a"/>
    <w:link w:val="HTMLChar"/>
    <w:uiPriority w:val="99"/>
    <w:semiHidden/>
    <w:unhideWhenUsed/>
    <w:rsid w:val="000E36DE"/>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0E36DE"/>
    <w:rPr>
      <w:rFonts w:ascii="Consolas" w:hAnsi="Consolas"/>
      <w:sz w:val="20"/>
      <w:szCs w:val="20"/>
    </w:rPr>
  </w:style>
  <w:style w:type="table" w:styleId="af0">
    <w:name w:val="Table Grid"/>
    <w:basedOn w:val="a1"/>
    <w:uiPriority w:val="59"/>
    <w:rsid w:val="000E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E36DE"/>
    <w:pPr>
      <w:spacing w:after="0" w:line="240" w:lineRule="auto"/>
    </w:pPr>
  </w:style>
  <w:style w:type="table" w:styleId="af2">
    <w:name w:val="Light List"/>
    <w:basedOn w:val="a1"/>
    <w:uiPriority w:val="61"/>
    <w:rsid w:val="000E36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Medium Shading 1"/>
    <w:basedOn w:val="a1"/>
    <w:uiPriority w:val="63"/>
    <w:rsid w:val="000E36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f3">
    <w:name w:val="line number"/>
    <w:basedOn w:val="a0"/>
    <w:uiPriority w:val="99"/>
    <w:semiHidden/>
    <w:unhideWhenUsed/>
    <w:rsid w:val="00764EEE"/>
  </w:style>
  <w:style w:type="paragraph" w:customStyle="1" w:styleId="10">
    <w:name w:val="正文1"/>
    <w:uiPriority w:val="99"/>
    <w:rsid w:val="004B4679"/>
    <w:pPr>
      <w:spacing w:after="0"/>
    </w:pPr>
    <w:rPr>
      <w:rFonts w:ascii="Arial" w:eastAsia="宋体" w:hAnsi="Arial" w:cs="Arial"/>
      <w:color w:val="000000"/>
      <w:szCs w:val="20"/>
      <w:lang w:val="pl-PL" w:eastAsia="pl-PL"/>
    </w:rPr>
  </w:style>
  <w:style w:type="paragraph" w:styleId="af4">
    <w:name w:val="Plain Text"/>
    <w:basedOn w:val="a"/>
    <w:link w:val="Char6"/>
    <w:rsid w:val="00D1353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4"/>
    <w:rsid w:val="00D1353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DE"/>
    <w:pPr>
      <w:tabs>
        <w:tab w:val="center" w:pos="4252"/>
        <w:tab w:val="right" w:pos="8504"/>
      </w:tabs>
      <w:spacing w:after="0" w:line="240" w:lineRule="auto"/>
    </w:pPr>
  </w:style>
  <w:style w:type="character" w:customStyle="1" w:styleId="Char">
    <w:name w:val="页眉 Char"/>
    <w:basedOn w:val="a0"/>
    <w:link w:val="a3"/>
    <w:uiPriority w:val="99"/>
    <w:rsid w:val="000E36DE"/>
  </w:style>
  <w:style w:type="paragraph" w:styleId="a4">
    <w:name w:val="footer"/>
    <w:basedOn w:val="a"/>
    <w:link w:val="Char0"/>
    <w:uiPriority w:val="99"/>
    <w:unhideWhenUsed/>
    <w:rsid w:val="000E36DE"/>
    <w:pPr>
      <w:tabs>
        <w:tab w:val="center" w:pos="4252"/>
        <w:tab w:val="right" w:pos="8504"/>
      </w:tabs>
      <w:spacing w:after="0" w:line="240" w:lineRule="auto"/>
    </w:pPr>
  </w:style>
  <w:style w:type="character" w:customStyle="1" w:styleId="Char0">
    <w:name w:val="页脚 Char"/>
    <w:basedOn w:val="a0"/>
    <w:link w:val="a4"/>
    <w:uiPriority w:val="99"/>
    <w:rsid w:val="000E36DE"/>
  </w:style>
  <w:style w:type="character" w:styleId="a5">
    <w:name w:val="Hyperlink"/>
    <w:basedOn w:val="a0"/>
    <w:uiPriority w:val="99"/>
    <w:unhideWhenUsed/>
    <w:rsid w:val="000E36DE"/>
    <w:rPr>
      <w:color w:val="0000FF" w:themeColor="hyperlink"/>
      <w:u w:val="single"/>
    </w:rPr>
  </w:style>
  <w:style w:type="paragraph" w:styleId="a6">
    <w:name w:val="List Paragraph"/>
    <w:aliases w:val="列表段落"/>
    <w:basedOn w:val="a"/>
    <w:uiPriority w:val="34"/>
    <w:qFormat/>
    <w:rsid w:val="000E36DE"/>
    <w:pPr>
      <w:ind w:left="720"/>
      <w:contextualSpacing/>
    </w:pPr>
  </w:style>
  <w:style w:type="paragraph" w:styleId="a7">
    <w:name w:val="No Spacing"/>
    <w:link w:val="Char1"/>
    <w:uiPriority w:val="1"/>
    <w:qFormat/>
    <w:rsid w:val="000E36DE"/>
    <w:pPr>
      <w:spacing w:after="0" w:line="240" w:lineRule="auto"/>
    </w:pPr>
    <w:rPr>
      <w:lang w:eastAsia="es-AR"/>
    </w:rPr>
  </w:style>
  <w:style w:type="character" w:customStyle="1" w:styleId="Char1">
    <w:name w:val="无间隔 Char"/>
    <w:basedOn w:val="a0"/>
    <w:link w:val="a7"/>
    <w:uiPriority w:val="1"/>
    <w:rsid w:val="000E36DE"/>
    <w:rPr>
      <w:rFonts w:eastAsiaTheme="minorEastAsia"/>
      <w:lang w:eastAsia="es-AR"/>
    </w:rPr>
  </w:style>
  <w:style w:type="paragraph" w:styleId="a8">
    <w:name w:val="Balloon Text"/>
    <w:basedOn w:val="a"/>
    <w:link w:val="Char2"/>
    <w:uiPriority w:val="99"/>
    <w:semiHidden/>
    <w:unhideWhenUsed/>
    <w:rsid w:val="000E36DE"/>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0E36DE"/>
    <w:rPr>
      <w:rFonts w:ascii="Tahoma" w:hAnsi="Tahoma" w:cs="Tahoma"/>
      <w:sz w:val="16"/>
      <w:szCs w:val="16"/>
    </w:rPr>
  </w:style>
  <w:style w:type="character" w:styleId="a9">
    <w:name w:val="annotation reference"/>
    <w:basedOn w:val="a0"/>
    <w:uiPriority w:val="99"/>
    <w:unhideWhenUsed/>
    <w:qFormat/>
    <w:rsid w:val="000E36DE"/>
    <w:rPr>
      <w:sz w:val="16"/>
      <w:szCs w:val="16"/>
    </w:rPr>
  </w:style>
  <w:style w:type="paragraph" w:styleId="aa">
    <w:name w:val="annotation text"/>
    <w:basedOn w:val="a"/>
    <w:link w:val="Char3"/>
    <w:uiPriority w:val="99"/>
    <w:unhideWhenUsed/>
    <w:qFormat/>
    <w:rsid w:val="000E36DE"/>
    <w:pPr>
      <w:spacing w:line="240" w:lineRule="auto"/>
    </w:pPr>
    <w:rPr>
      <w:sz w:val="20"/>
      <w:szCs w:val="20"/>
    </w:rPr>
  </w:style>
  <w:style w:type="character" w:customStyle="1" w:styleId="Char3">
    <w:name w:val="批注文字 Char"/>
    <w:basedOn w:val="a0"/>
    <w:link w:val="aa"/>
    <w:uiPriority w:val="99"/>
    <w:qFormat/>
    <w:rsid w:val="000E36DE"/>
    <w:rPr>
      <w:sz w:val="20"/>
      <w:szCs w:val="20"/>
    </w:rPr>
  </w:style>
  <w:style w:type="paragraph" w:styleId="ab">
    <w:name w:val="annotation subject"/>
    <w:basedOn w:val="aa"/>
    <w:next w:val="aa"/>
    <w:link w:val="Char4"/>
    <w:uiPriority w:val="99"/>
    <w:semiHidden/>
    <w:unhideWhenUsed/>
    <w:rsid w:val="000E36DE"/>
    <w:rPr>
      <w:b/>
      <w:bCs/>
    </w:rPr>
  </w:style>
  <w:style w:type="character" w:customStyle="1" w:styleId="Char4">
    <w:name w:val="批注主题 Char"/>
    <w:basedOn w:val="Char3"/>
    <w:link w:val="ab"/>
    <w:uiPriority w:val="99"/>
    <w:semiHidden/>
    <w:rsid w:val="000E36DE"/>
    <w:rPr>
      <w:b/>
      <w:bCs/>
      <w:sz w:val="20"/>
      <w:szCs w:val="20"/>
    </w:rPr>
  </w:style>
  <w:style w:type="paragraph" w:styleId="ac">
    <w:name w:val="Normal (Web)"/>
    <w:basedOn w:val="a"/>
    <w:uiPriority w:val="99"/>
    <w:semiHidden/>
    <w:unhideWhenUsed/>
    <w:rsid w:val="000E36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d">
    <w:name w:val="FollowedHyperlink"/>
    <w:basedOn w:val="a0"/>
    <w:uiPriority w:val="99"/>
    <w:semiHidden/>
    <w:unhideWhenUsed/>
    <w:rsid w:val="000E36DE"/>
    <w:rPr>
      <w:color w:val="800080" w:themeColor="followedHyperlink"/>
      <w:u w:val="single"/>
    </w:rPr>
  </w:style>
  <w:style w:type="paragraph" w:styleId="ae">
    <w:name w:val="footnote text"/>
    <w:basedOn w:val="a"/>
    <w:link w:val="Char5"/>
    <w:uiPriority w:val="99"/>
    <w:semiHidden/>
    <w:unhideWhenUsed/>
    <w:rsid w:val="000E36DE"/>
    <w:pPr>
      <w:spacing w:after="0" w:line="240" w:lineRule="auto"/>
    </w:pPr>
    <w:rPr>
      <w:sz w:val="20"/>
      <w:szCs w:val="20"/>
    </w:rPr>
  </w:style>
  <w:style w:type="character" w:customStyle="1" w:styleId="Char5">
    <w:name w:val="脚注文本 Char"/>
    <w:basedOn w:val="a0"/>
    <w:link w:val="ae"/>
    <w:uiPriority w:val="99"/>
    <w:semiHidden/>
    <w:rsid w:val="000E36DE"/>
    <w:rPr>
      <w:sz w:val="20"/>
      <w:szCs w:val="20"/>
    </w:rPr>
  </w:style>
  <w:style w:type="character" w:styleId="af">
    <w:name w:val="footnote reference"/>
    <w:basedOn w:val="a0"/>
    <w:uiPriority w:val="99"/>
    <w:semiHidden/>
    <w:unhideWhenUsed/>
    <w:rsid w:val="000E36DE"/>
    <w:rPr>
      <w:vertAlign w:val="superscript"/>
    </w:rPr>
  </w:style>
  <w:style w:type="paragraph" w:styleId="HTML">
    <w:name w:val="HTML Preformatted"/>
    <w:basedOn w:val="a"/>
    <w:link w:val="HTMLChar"/>
    <w:uiPriority w:val="99"/>
    <w:semiHidden/>
    <w:unhideWhenUsed/>
    <w:rsid w:val="000E36DE"/>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0E36DE"/>
    <w:rPr>
      <w:rFonts w:ascii="Consolas" w:hAnsi="Consolas"/>
      <w:sz w:val="20"/>
      <w:szCs w:val="20"/>
    </w:rPr>
  </w:style>
  <w:style w:type="table" w:styleId="af0">
    <w:name w:val="Table Grid"/>
    <w:basedOn w:val="a1"/>
    <w:uiPriority w:val="59"/>
    <w:rsid w:val="000E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E36DE"/>
    <w:pPr>
      <w:spacing w:after="0" w:line="240" w:lineRule="auto"/>
    </w:pPr>
  </w:style>
  <w:style w:type="table" w:styleId="af2">
    <w:name w:val="Light List"/>
    <w:basedOn w:val="a1"/>
    <w:uiPriority w:val="61"/>
    <w:rsid w:val="000E36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Medium Shading 1"/>
    <w:basedOn w:val="a1"/>
    <w:uiPriority w:val="63"/>
    <w:rsid w:val="000E36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f3">
    <w:name w:val="line number"/>
    <w:basedOn w:val="a0"/>
    <w:uiPriority w:val="99"/>
    <w:semiHidden/>
    <w:unhideWhenUsed/>
    <w:rsid w:val="00764EEE"/>
  </w:style>
  <w:style w:type="paragraph" w:customStyle="1" w:styleId="10">
    <w:name w:val="正文1"/>
    <w:uiPriority w:val="99"/>
    <w:rsid w:val="004B4679"/>
    <w:pPr>
      <w:spacing w:after="0"/>
    </w:pPr>
    <w:rPr>
      <w:rFonts w:ascii="Arial" w:eastAsia="宋体" w:hAnsi="Arial" w:cs="Arial"/>
      <w:color w:val="000000"/>
      <w:szCs w:val="20"/>
      <w:lang w:val="pl-PL" w:eastAsia="pl-PL"/>
    </w:rPr>
  </w:style>
  <w:style w:type="paragraph" w:styleId="af4">
    <w:name w:val="Plain Text"/>
    <w:basedOn w:val="a"/>
    <w:link w:val="Char6"/>
    <w:rsid w:val="00D1353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4"/>
    <w:rsid w:val="00D1353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584">
      <w:bodyDiv w:val="1"/>
      <w:marLeft w:val="0"/>
      <w:marRight w:val="0"/>
      <w:marTop w:val="0"/>
      <w:marBottom w:val="0"/>
      <w:divBdr>
        <w:top w:val="none" w:sz="0" w:space="0" w:color="auto"/>
        <w:left w:val="none" w:sz="0" w:space="0" w:color="auto"/>
        <w:bottom w:val="none" w:sz="0" w:space="0" w:color="auto"/>
        <w:right w:val="none" w:sz="0" w:space="0" w:color="auto"/>
      </w:divBdr>
    </w:div>
    <w:div w:id="252248964">
      <w:bodyDiv w:val="1"/>
      <w:marLeft w:val="0"/>
      <w:marRight w:val="0"/>
      <w:marTop w:val="0"/>
      <w:marBottom w:val="0"/>
      <w:divBdr>
        <w:top w:val="none" w:sz="0" w:space="0" w:color="auto"/>
        <w:left w:val="none" w:sz="0" w:space="0" w:color="auto"/>
        <w:bottom w:val="none" w:sz="0" w:space="0" w:color="auto"/>
        <w:right w:val="none" w:sz="0" w:space="0" w:color="auto"/>
      </w:divBdr>
    </w:div>
    <w:div w:id="373652931">
      <w:bodyDiv w:val="1"/>
      <w:marLeft w:val="0"/>
      <w:marRight w:val="0"/>
      <w:marTop w:val="0"/>
      <w:marBottom w:val="0"/>
      <w:divBdr>
        <w:top w:val="none" w:sz="0" w:space="0" w:color="auto"/>
        <w:left w:val="none" w:sz="0" w:space="0" w:color="auto"/>
        <w:bottom w:val="none" w:sz="0" w:space="0" w:color="auto"/>
        <w:right w:val="none" w:sz="0" w:space="0" w:color="auto"/>
      </w:divBdr>
    </w:div>
    <w:div w:id="420223513">
      <w:bodyDiv w:val="1"/>
      <w:marLeft w:val="0"/>
      <w:marRight w:val="0"/>
      <w:marTop w:val="0"/>
      <w:marBottom w:val="0"/>
      <w:divBdr>
        <w:top w:val="none" w:sz="0" w:space="0" w:color="auto"/>
        <w:left w:val="none" w:sz="0" w:space="0" w:color="auto"/>
        <w:bottom w:val="none" w:sz="0" w:space="0" w:color="auto"/>
        <w:right w:val="none" w:sz="0" w:space="0" w:color="auto"/>
      </w:divBdr>
    </w:div>
    <w:div w:id="1381392881">
      <w:bodyDiv w:val="1"/>
      <w:marLeft w:val="0"/>
      <w:marRight w:val="0"/>
      <w:marTop w:val="0"/>
      <w:marBottom w:val="0"/>
      <w:divBdr>
        <w:top w:val="none" w:sz="0" w:space="0" w:color="auto"/>
        <w:left w:val="none" w:sz="0" w:space="0" w:color="auto"/>
        <w:bottom w:val="none" w:sz="0" w:space="0" w:color="auto"/>
        <w:right w:val="none" w:sz="0" w:space="0" w:color="auto"/>
      </w:divBdr>
    </w:div>
    <w:div w:id="1715617681">
      <w:bodyDiv w:val="1"/>
      <w:marLeft w:val="0"/>
      <w:marRight w:val="0"/>
      <w:marTop w:val="0"/>
      <w:marBottom w:val="0"/>
      <w:divBdr>
        <w:top w:val="none" w:sz="0" w:space="0" w:color="auto"/>
        <w:left w:val="none" w:sz="0" w:space="0" w:color="auto"/>
        <w:bottom w:val="none" w:sz="0" w:space="0" w:color="auto"/>
        <w:right w:val="none" w:sz="0" w:space="0" w:color="auto"/>
      </w:divBdr>
    </w:div>
    <w:div w:id="1844972090">
      <w:bodyDiv w:val="1"/>
      <w:marLeft w:val="0"/>
      <w:marRight w:val="0"/>
      <w:marTop w:val="0"/>
      <w:marBottom w:val="0"/>
      <w:divBdr>
        <w:top w:val="none" w:sz="0" w:space="0" w:color="auto"/>
        <w:left w:val="none" w:sz="0" w:space="0" w:color="auto"/>
        <w:bottom w:val="none" w:sz="0" w:space="0" w:color="auto"/>
        <w:right w:val="none" w:sz="0" w:space="0" w:color="auto"/>
      </w:divBdr>
    </w:div>
    <w:div w:id="1867063441">
      <w:bodyDiv w:val="1"/>
      <w:marLeft w:val="0"/>
      <w:marRight w:val="0"/>
      <w:marTop w:val="0"/>
      <w:marBottom w:val="0"/>
      <w:divBdr>
        <w:top w:val="none" w:sz="0" w:space="0" w:color="auto"/>
        <w:left w:val="none" w:sz="0" w:space="0" w:color="auto"/>
        <w:bottom w:val="none" w:sz="0" w:space="0" w:color="auto"/>
        <w:right w:val="none" w:sz="0" w:space="0" w:color="auto"/>
      </w:divBdr>
    </w:div>
    <w:div w:id="1990286820">
      <w:bodyDiv w:val="1"/>
      <w:marLeft w:val="0"/>
      <w:marRight w:val="0"/>
      <w:marTop w:val="0"/>
      <w:marBottom w:val="0"/>
      <w:divBdr>
        <w:top w:val="none" w:sz="0" w:space="0" w:color="auto"/>
        <w:left w:val="none" w:sz="0" w:space="0" w:color="auto"/>
        <w:bottom w:val="none" w:sz="0" w:space="0" w:color="auto"/>
        <w:right w:val="none" w:sz="0" w:space="0" w:color="auto"/>
      </w:divBdr>
    </w:div>
    <w:div w:id="20322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9A1F-5D9E-46C9-8373-ACFEF690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11044</Words>
  <Characters>62955</Characters>
  <Application>Microsoft Office Word</Application>
  <DocSecurity>0</DocSecurity>
  <Lines>524</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2020-05-14T14:43:00Z</dcterms:created>
  <dcterms:modified xsi:type="dcterms:W3CDTF">2020-06-23T10:40:00Z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023d2f55-d92b-34f7-8bf1-51c07cdba750</vt:lpwstr>
  </property>
  <property fmtid="{D5CDD505-2E9C-101B-9397-08002B2CF9AE}" pid="4" name="Mendeley Citation Style_1">
    <vt:lpwstr>http://www.zotero.org/styles/nature</vt:lpwstr>
  </property>
</Properties>
</file>