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43" w:rsidRDefault="004D2DFC">
      <w:pPr>
        <w:widowControl/>
        <w:spacing w:line="360" w:lineRule="auto"/>
        <w:rPr>
          <w:rFonts w:ascii="Book Antiqua" w:eastAsia="Bold" w:hAnsi="Book Antiqua" w:cs="Book Antiqua"/>
          <w:b/>
          <w:color w:val="000000" w:themeColor="text1"/>
          <w:kern w:val="0"/>
          <w:sz w:val="24"/>
        </w:rPr>
      </w:pPr>
      <w:bookmarkStart w:id="0" w:name="OLE_LINK59"/>
      <w:r>
        <w:rPr>
          <w:rFonts w:ascii="Book Antiqua" w:eastAsia="Bold" w:hAnsi="Book Antiqua" w:cs="Book Antiqua"/>
          <w:b/>
          <w:color w:val="000000" w:themeColor="text1"/>
          <w:kern w:val="0"/>
          <w:sz w:val="24"/>
        </w:rPr>
        <w:t xml:space="preserve">Name of Journal: </w:t>
      </w:r>
      <w:bookmarkStart w:id="1" w:name="OLE_LINK27"/>
      <w:r>
        <w:rPr>
          <w:rFonts w:ascii="Book Antiqua" w:eastAsia="Bold" w:hAnsi="Book Antiqua" w:cs="Book Antiqua"/>
          <w:bCs/>
          <w:i/>
          <w:iCs/>
          <w:color w:val="000000" w:themeColor="text1"/>
          <w:kern w:val="0"/>
          <w:sz w:val="24"/>
        </w:rPr>
        <w:t>World Journal of Clinical Cases</w:t>
      </w:r>
      <w:bookmarkEnd w:id="1"/>
    </w:p>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Manuscript NO:</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hint="eastAsia"/>
          <w:bCs/>
          <w:color w:val="000000" w:themeColor="text1"/>
          <w:kern w:val="0"/>
          <w:sz w:val="24"/>
        </w:rPr>
        <w:t>54243</w:t>
      </w:r>
    </w:p>
    <w:p w:rsidR="00734B43" w:rsidRDefault="004D2DFC">
      <w:pPr>
        <w:spacing w:line="360" w:lineRule="auto"/>
        <w:rPr>
          <w:rFonts w:ascii="Book Antiqua" w:eastAsia="Bold" w:hAnsi="Book Antiqua" w:cs="Book Antiqua"/>
          <w:bCs/>
          <w:color w:val="000000" w:themeColor="text1"/>
          <w:kern w:val="0"/>
          <w:sz w:val="24"/>
        </w:rPr>
      </w:pPr>
      <w:r>
        <w:rPr>
          <w:rFonts w:ascii="Book Antiqua" w:eastAsia="Bold" w:hAnsi="Book Antiqua" w:cs="Book Antiqua"/>
          <w:b/>
          <w:color w:val="000000" w:themeColor="text1"/>
          <w:kern w:val="0"/>
          <w:sz w:val="24"/>
        </w:rPr>
        <w:t xml:space="preserve">Manuscript Type: </w:t>
      </w:r>
      <w:r>
        <w:rPr>
          <w:rFonts w:ascii="Book Antiqua" w:eastAsia="Bold" w:hAnsi="Book Antiqua" w:cs="Book Antiqua"/>
          <w:bCs/>
          <w:color w:val="000000" w:themeColor="text1"/>
          <w:kern w:val="0"/>
          <w:sz w:val="24"/>
        </w:rPr>
        <w:t>CASE REPORT</w:t>
      </w:r>
    </w:p>
    <w:p w:rsidR="00734B43" w:rsidRDefault="00734B43">
      <w:pPr>
        <w:spacing w:line="360" w:lineRule="auto"/>
        <w:rPr>
          <w:rFonts w:ascii="Book Antiqua" w:eastAsia="Bold" w:hAnsi="Book Antiqua" w:cs="Book Antiqua"/>
          <w:bCs/>
          <w:color w:val="000000" w:themeColor="text1"/>
          <w:kern w:val="0"/>
          <w:sz w:val="24"/>
        </w:rPr>
      </w:pPr>
    </w:p>
    <w:p w:rsidR="00734B43" w:rsidRDefault="004D2DFC">
      <w:pPr>
        <w:widowControl/>
        <w:spacing w:line="360" w:lineRule="auto"/>
        <w:rPr>
          <w:rFonts w:ascii="Book Antiqua" w:eastAsia="宋体" w:hAnsi="Book Antiqua" w:cs="Book Antiqua"/>
          <w:b/>
          <w:bCs/>
          <w:color w:val="000000" w:themeColor="text1"/>
          <w:kern w:val="0"/>
          <w:sz w:val="24"/>
        </w:rPr>
      </w:pPr>
      <w:bookmarkStart w:id="2" w:name="OLE_LINK11"/>
      <w:bookmarkStart w:id="3" w:name="OLE_LINK8"/>
      <w:r>
        <w:rPr>
          <w:rFonts w:ascii="Book Antiqua" w:eastAsia="宋体" w:hAnsi="Book Antiqua" w:cs="Book Antiqua"/>
          <w:b/>
          <w:bCs/>
          <w:color w:val="000000" w:themeColor="text1"/>
          <w:sz w:val="24"/>
        </w:rPr>
        <w:t>E</w:t>
      </w:r>
      <w:r>
        <w:rPr>
          <w:rFonts w:ascii="Book Antiqua" w:eastAsia="Arial" w:hAnsi="Book Antiqua" w:cs="Book Antiqua"/>
          <w:b/>
          <w:bCs/>
          <w:color w:val="000000" w:themeColor="text1"/>
          <w:sz w:val="24"/>
        </w:rPr>
        <w:t>arly</w:t>
      </w:r>
      <w:r>
        <w:rPr>
          <w:rFonts w:ascii="Book Antiqua" w:eastAsia="宋体" w:hAnsi="Book Antiqua" w:cs="Book Antiqua"/>
          <w:b/>
          <w:bCs/>
          <w:color w:val="000000" w:themeColor="text1"/>
          <w:sz w:val="24"/>
        </w:rPr>
        <w:t>-onset r</w:t>
      </w:r>
      <w:r>
        <w:rPr>
          <w:rFonts w:ascii="Book Antiqua" w:eastAsia="Arial" w:hAnsi="Book Antiqua" w:cs="Book Antiqua"/>
          <w:b/>
          <w:bCs/>
          <w:color w:val="000000" w:themeColor="text1"/>
          <w:sz w:val="24"/>
        </w:rPr>
        <w:t>efractory</w:t>
      </w:r>
      <w:r>
        <w:rPr>
          <w:rFonts w:ascii="Book Antiqua" w:eastAsia="宋体" w:hAnsi="Book Antiqua" w:cs="Book Antiqua"/>
          <w:b/>
          <w:bCs/>
          <w:color w:val="000000" w:themeColor="text1"/>
          <w:sz w:val="24"/>
        </w:rPr>
        <w:t xml:space="preserve"> d</w:t>
      </w:r>
      <w:r>
        <w:rPr>
          <w:rFonts w:ascii="Book Antiqua" w:eastAsia="Arial" w:hAnsi="Book Antiqua" w:cs="Book Antiqua"/>
          <w:b/>
          <w:bCs/>
          <w:color w:val="000000" w:themeColor="text1"/>
          <w:sz w:val="24"/>
        </w:rPr>
        <w:t>iarrhea</w:t>
      </w:r>
      <w:bookmarkEnd w:id="0"/>
      <w:r>
        <w:rPr>
          <w:rFonts w:ascii="Book Antiqua" w:eastAsia="宋体" w:hAnsi="Book Antiqua" w:cs="Book Antiqua"/>
          <w:b/>
          <w:bCs/>
          <w:color w:val="000000" w:themeColor="text1"/>
          <w:sz w:val="24"/>
        </w:rPr>
        <w:t xml:space="preserve"> due to </w:t>
      </w:r>
      <w:r>
        <w:rPr>
          <w:rFonts w:ascii="Book Antiqua" w:eastAsia="HelveticaNeueLTStd-Bd" w:hAnsi="Book Antiqua" w:cs="Book Antiqua"/>
          <w:b/>
          <w:bCs/>
          <w:color w:val="000000" w:themeColor="text1"/>
          <w:kern w:val="0"/>
          <w:sz w:val="24"/>
        </w:rPr>
        <w:t xml:space="preserve">immune dysregulation, </w:t>
      </w:r>
      <w:proofErr w:type="spellStart"/>
      <w:r>
        <w:rPr>
          <w:rFonts w:ascii="Book Antiqua" w:eastAsia="HelveticaNeueLTStd-Bd" w:hAnsi="Book Antiqua" w:cs="Book Antiqua"/>
          <w:b/>
          <w:bCs/>
          <w:color w:val="000000" w:themeColor="text1"/>
          <w:kern w:val="0"/>
          <w:sz w:val="24"/>
        </w:rPr>
        <w:t>polyendocrinopathy</w:t>
      </w:r>
      <w:proofErr w:type="spellEnd"/>
      <w:r>
        <w:rPr>
          <w:rFonts w:ascii="Book Antiqua" w:eastAsia="HelveticaNeueLTStd-Bd" w:hAnsi="Book Antiqua" w:cs="Book Antiqua"/>
          <w:b/>
          <w:bCs/>
          <w:color w:val="000000" w:themeColor="text1"/>
          <w:kern w:val="0"/>
          <w:sz w:val="24"/>
        </w:rPr>
        <w:t xml:space="preserve">, enteropathy, </w:t>
      </w:r>
      <w:r>
        <w:rPr>
          <w:rFonts w:ascii="Book Antiqua" w:eastAsia="HelveticaNeueLTStd-Bd" w:hAnsi="Book Antiqua" w:cs="Book Antiqua"/>
          <w:b/>
          <w:bCs/>
          <w:caps/>
          <w:color w:val="000000" w:themeColor="text1"/>
          <w:kern w:val="0"/>
          <w:sz w:val="24"/>
        </w:rPr>
        <w:t>x</w:t>
      </w:r>
      <w:r>
        <w:rPr>
          <w:rFonts w:ascii="Book Antiqua" w:eastAsia="HelveticaNeueLTStd-Bd" w:hAnsi="Book Antiqua" w:cs="Book Antiqua"/>
          <w:b/>
          <w:bCs/>
          <w:color w:val="000000" w:themeColor="text1"/>
          <w:kern w:val="0"/>
          <w:sz w:val="24"/>
        </w:rPr>
        <w:t>-linked</w:t>
      </w:r>
      <w:bookmarkStart w:id="4" w:name="OLE_LINK37"/>
      <w:r>
        <w:rPr>
          <w:rFonts w:ascii="Book Antiqua" w:hAnsi="Book Antiqua" w:cs="Book Antiqua"/>
          <w:b/>
          <w:bCs/>
          <w:color w:val="000000" w:themeColor="text1"/>
          <w:kern w:val="0"/>
          <w:sz w:val="24"/>
        </w:rPr>
        <w:t xml:space="preserve"> </w:t>
      </w:r>
      <w:r>
        <w:rPr>
          <w:rFonts w:ascii="Book Antiqua" w:eastAsia="HelveticaNeueLTStd-Bd" w:hAnsi="Book Antiqua" w:cs="Book Antiqua"/>
          <w:b/>
          <w:bCs/>
          <w:color w:val="000000" w:themeColor="text1"/>
          <w:kern w:val="0"/>
          <w:sz w:val="24"/>
        </w:rPr>
        <w:t xml:space="preserve">syndrome </w:t>
      </w:r>
      <w:bookmarkStart w:id="5" w:name="OLE_LINK2"/>
      <w:r>
        <w:rPr>
          <w:rFonts w:ascii="Book Antiqua" w:eastAsia="HelveticaNeueLTStd-Bd" w:hAnsi="Book Antiqua" w:cs="Book Antiqua"/>
          <w:b/>
          <w:bCs/>
          <w:color w:val="000000" w:themeColor="text1"/>
          <w:kern w:val="0"/>
          <w:sz w:val="24"/>
        </w:rPr>
        <w:t>associated with</w:t>
      </w:r>
      <w:bookmarkEnd w:id="5"/>
      <w:r>
        <w:rPr>
          <w:rFonts w:ascii="Book Antiqua" w:eastAsia="HelveticaNeueLTStd-Bd" w:hAnsi="Book Antiqua" w:cs="Book Antiqua"/>
          <w:b/>
          <w:bCs/>
          <w:color w:val="000000" w:themeColor="text1"/>
          <w:kern w:val="0"/>
          <w:sz w:val="24"/>
        </w:rPr>
        <w:t xml:space="preserve"> a novel mutation </w:t>
      </w:r>
      <w:r>
        <w:rPr>
          <w:rFonts w:ascii="Book Antiqua" w:eastAsia="宋体" w:hAnsi="Book Antiqua" w:cs="Book Antiqua"/>
          <w:b/>
          <w:bCs/>
          <w:color w:val="000000" w:themeColor="text1"/>
          <w:kern w:val="0"/>
          <w:sz w:val="24"/>
        </w:rPr>
        <w:t xml:space="preserve">in the </w:t>
      </w:r>
      <w:r>
        <w:rPr>
          <w:rFonts w:ascii="Book Antiqua" w:eastAsia="HelveticaNeueLTStd-BdIt" w:hAnsi="Book Antiqua" w:cs="Book Antiqua"/>
          <w:b/>
          <w:bCs/>
          <w:i/>
          <w:caps/>
          <w:color w:val="000000" w:themeColor="text1"/>
          <w:kern w:val="0"/>
          <w:sz w:val="24"/>
        </w:rPr>
        <w:t>foxp3</w:t>
      </w:r>
      <w:r>
        <w:rPr>
          <w:rFonts w:ascii="Book Antiqua" w:eastAsia="宋体" w:hAnsi="Book Antiqua" w:cs="Book Antiqua"/>
          <w:b/>
          <w:bCs/>
          <w:i/>
          <w:color w:val="000000" w:themeColor="text1"/>
          <w:kern w:val="0"/>
          <w:sz w:val="24"/>
        </w:rPr>
        <w:t xml:space="preserve"> </w:t>
      </w:r>
      <w:r>
        <w:rPr>
          <w:rFonts w:ascii="Book Antiqua" w:eastAsia="HelveticaNeueLTStd-Bd" w:hAnsi="Book Antiqua" w:cs="Book Antiqua"/>
          <w:b/>
          <w:bCs/>
          <w:color w:val="000000" w:themeColor="text1"/>
          <w:kern w:val="0"/>
          <w:sz w:val="24"/>
        </w:rPr>
        <w:t>gene</w:t>
      </w:r>
      <w:bookmarkEnd w:id="4"/>
      <w:r>
        <w:rPr>
          <w:rFonts w:ascii="Book Antiqua" w:eastAsia="宋体" w:hAnsi="Book Antiqua" w:cs="Book Antiqua"/>
          <w:b/>
          <w:bCs/>
          <w:color w:val="000000" w:themeColor="text1"/>
          <w:kern w:val="0"/>
          <w:sz w:val="24"/>
        </w:rPr>
        <w:t xml:space="preserve">: </w:t>
      </w:r>
      <w:r>
        <w:rPr>
          <w:rFonts w:ascii="Book Antiqua" w:eastAsia="宋体" w:hAnsi="Book Antiqua" w:cs="Book Antiqua"/>
          <w:b/>
          <w:bCs/>
          <w:caps/>
          <w:color w:val="000000" w:themeColor="text1"/>
          <w:kern w:val="0"/>
          <w:sz w:val="24"/>
        </w:rPr>
        <w:t>a</w:t>
      </w:r>
      <w:r>
        <w:rPr>
          <w:rFonts w:ascii="Book Antiqua" w:eastAsia="宋体" w:hAnsi="Book Antiqua" w:cs="Book Antiqua"/>
          <w:b/>
          <w:bCs/>
          <w:color w:val="000000" w:themeColor="text1"/>
          <w:kern w:val="0"/>
          <w:sz w:val="24"/>
        </w:rPr>
        <w:t xml:space="preserve"> case report</w:t>
      </w:r>
      <w:bookmarkEnd w:id="2"/>
    </w:p>
    <w:bookmarkEnd w:id="3"/>
    <w:p w:rsidR="00734B43" w:rsidRDefault="00734B43">
      <w:pPr>
        <w:spacing w:line="360" w:lineRule="auto"/>
        <w:rPr>
          <w:rFonts w:ascii="Book Antiqua" w:eastAsia="HelveticaNeueLTStd-Bd" w:hAnsi="Book Antiqua" w:cs="Book Antiqua"/>
          <w:b/>
          <w:bCs/>
          <w:color w:val="000000" w:themeColor="text1"/>
          <w:kern w:val="0"/>
          <w:sz w:val="24"/>
        </w:rPr>
      </w:pPr>
    </w:p>
    <w:p w:rsidR="00734B43" w:rsidRDefault="004D2DFC">
      <w:pPr>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kern w:val="0"/>
          <w:sz w:val="24"/>
        </w:rPr>
        <w:t>Su</w:t>
      </w:r>
      <w:r>
        <w:rPr>
          <w:rFonts w:ascii="Book Antiqua" w:eastAsia="宋体" w:hAnsi="Book Antiqua" w:cs="Book Antiqua" w:hint="eastAsia"/>
          <w:color w:val="000000" w:themeColor="text1"/>
          <w:kern w:val="0"/>
          <w:sz w:val="24"/>
        </w:rPr>
        <w:t xml:space="preserve"> N </w:t>
      </w:r>
      <w:r>
        <w:rPr>
          <w:rFonts w:ascii="Book Antiqua" w:eastAsia="宋体" w:hAnsi="Book Antiqua" w:cs="Book Antiqua"/>
          <w:i/>
          <w:iCs/>
          <w:color w:val="000000" w:themeColor="text1"/>
          <w:kern w:val="0"/>
          <w:sz w:val="24"/>
        </w:rPr>
        <w:t>et al</w:t>
      </w:r>
      <w:r>
        <w:rPr>
          <w:rFonts w:ascii="Book Antiqua" w:eastAsia="宋体" w:hAnsi="Book Antiqua" w:cs="Book Antiqua"/>
          <w:color w:val="000000" w:themeColor="text1"/>
          <w:kern w:val="0"/>
          <w:sz w:val="24"/>
        </w:rPr>
        <w:t xml:space="preserve">. </w:t>
      </w:r>
      <w:bookmarkStart w:id="6" w:name="OLE_LINK28"/>
      <w:r>
        <w:rPr>
          <w:rFonts w:ascii="Book Antiqua" w:eastAsia="宋体" w:hAnsi="Book Antiqua" w:cs="Book Antiqua"/>
          <w:color w:val="000000" w:themeColor="text1"/>
          <w:kern w:val="0"/>
          <w:sz w:val="24"/>
        </w:rPr>
        <w:t xml:space="preserve">Novel </w:t>
      </w:r>
      <w:r>
        <w:rPr>
          <w:rFonts w:ascii="Book Antiqua" w:eastAsia="宋体" w:hAnsi="Book Antiqua" w:cs="Book Antiqua"/>
          <w:i/>
          <w:iCs/>
          <w:color w:val="000000" w:themeColor="text1"/>
          <w:kern w:val="0"/>
          <w:sz w:val="24"/>
        </w:rPr>
        <w:t>FOXP3</w:t>
      </w:r>
      <w:r>
        <w:rPr>
          <w:rFonts w:ascii="Book Antiqua" w:eastAsia="宋体" w:hAnsi="Book Antiqua" w:cs="Book Antiqua"/>
          <w:color w:val="000000" w:themeColor="text1"/>
          <w:kern w:val="0"/>
          <w:sz w:val="24"/>
        </w:rPr>
        <w:t xml:space="preserve"> gene mutation ca</w:t>
      </w:r>
      <w:r>
        <w:rPr>
          <w:rFonts w:ascii="Book Antiqua" w:eastAsia="宋体" w:hAnsi="Book Antiqua" w:cs="Book Antiqua" w:hint="eastAsia"/>
          <w:color w:val="000000" w:themeColor="text1"/>
          <w:kern w:val="0"/>
          <w:sz w:val="24"/>
        </w:rPr>
        <w:t xml:space="preserve">using IPEX </w:t>
      </w:r>
      <w:r>
        <w:rPr>
          <w:rFonts w:ascii="Book Antiqua" w:eastAsia="宋体" w:hAnsi="Book Antiqua" w:cs="Book Antiqua"/>
          <w:color w:val="000000" w:themeColor="text1"/>
          <w:sz w:val="24"/>
        </w:rPr>
        <w:t>sy</w:t>
      </w:r>
      <w:r>
        <w:rPr>
          <w:rFonts w:ascii="Book Antiqua" w:eastAsia="宋体" w:hAnsi="Book Antiqua" w:cs="Book Antiqua" w:hint="eastAsia"/>
          <w:color w:val="000000" w:themeColor="text1"/>
          <w:sz w:val="24"/>
        </w:rPr>
        <w:t>ndrome</w:t>
      </w:r>
      <w:bookmarkEnd w:id="6"/>
    </w:p>
    <w:p w:rsidR="00734B43" w:rsidRDefault="00734B43">
      <w:pPr>
        <w:spacing w:line="360" w:lineRule="auto"/>
        <w:rPr>
          <w:rFonts w:ascii="Book Antiqua" w:eastAsia="HelveticaNeueLTStd-Bd" w:hAnsi="Book Antiqua" w:cs="Book Antiqua"/>
          <w:b/>
          <w:bCs/>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color w:val="000000" w:themeColor="text1"/>
          <w:sz w:val="24"/>
        </w:rPr>
        <w:t>Na Su,</w:t>
      </w:r>
      <w:bookmarkStart w:id="7" w:name="OLE_LINK50"/>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 xml:space="preserve">Cheng Chen, </w:t>
      </w:r>
      <w:bookmarkStart w:id="8" w:name="OLE_LINK9"/>
      <w:r>
        <w:rPr>
          <w:rFonts w:ascii="Book Antiqua" w:hAnsi="Book Antiqua" w:cs="Book Antiqua"/>
          <w:color w:val="000000" w:themeColor="text1"/>
          <w:sz w:val="24"/>
        </w:rPr>
        <w:t>Xia Zhou</w:t>
      </w:r>
      <w:bookmarkEnd w:id="8"/>
      <w:r>
        <w:rPr>
          <w:rFonts w:ascii="Book Antiqua" w:hAnsi="Book Antiqua" w:cs="Book Antiqua"/>
          <w:color w:val="000000" w:themeColor="text1"/>
          <w:sz w:val="24"/>
        </w:rPr>
        <w:t xml:space="preserve">, </w:t>
      </w:r>
      <w:proofErr w:type="spellStart"/>
      <w:r>
        <w:rPr>
          <w:rFonts w:ascii="Book Antiqua" w:hAnsi="Book Antiqua" w:cs="Book Antiqua"/>
          <w:color w:val="000000" w:themeColor="text1"/>
          <w:sz w:val="24"/>
        </w:rPr>
        <w:t>Guo</w:t>
      </w:r>
      <w:proofErr w:type="spellEnd"/>
      <w:r>
        <w:rPr>
          <w:rFonts w:ascii="Book Antiqua" w:hAnsi="Book Antiqua" w:cs="Book Antiqua"/>
          <w:color w:val="000000" w:themeColor="text1"/>
          <w:sz w:val="24"/>
        </w:rPr>
        <w:t xml:space="preserve">-Da Ma, </w:t>
      </w:r>
      <w:proofErr w:type="spellStart"/>
      <w:r>
        <w:rPr>
          <w:rFonts w:ascii="Book Antiqua" w:hAnsi="Book Antiqua" w:cs="Book Antiqua"/>
          <w:color w:val="000000" w:themeColor="text1"/>
          <w:sz w:val="24"/>
        </w:rPr>
        <w:t>Ri</w:t>
      </w:r>
      <w:proofErr w:type="spellEnd"/>
      <w:r>
        <w:rPr>
          <w:rFonts w:ascii="Book Antiqua" w:hAnsi="Book Antiqua" w:cs="Book Antiqua"/>
          <w:color w:val="000000" w:themeColor="text1"/>
          <w:sz w:val="24"/>
        </w:rPr>
        <w:t>-Ling Chen</w:t>
      </w:r>
      <w:bookmarkEnd w:id="7"/>
      <w:r>
        <w:rPr>
          <w:rFonts w:ascii="Book Antiqua" w:hAnsi="Book Antiqua" w:cs="Book Antiqua"/>
          <w:color w:val="000000" w:themeColor="text1"/>
          <w:sz w:val="24"/>
        </w:rPr>
        <w:t xml:space="preserve">, </w:t>
      </w:r>
      <w:bookmarkStart w:id="9" w:name="OLE_LINK51"/>
      <w:bookmarkStart w:id="10" w:name="OLE_LINK10"/>
      <w:proofErr w:type="spellStart"/>
      <w:r>
        <w:rPr>
          <w:rFonts w:ascii="Book Antiqua" w:hAnsi="Book Antiqua" w:cs="Book Antiqua"/>
          <w:color w:val="000000" w:themeColor="text1"/>
          <w:sz w:val="24"/>
        </w:rPr>
        <w:t>Chuan</w:t>
      </w:r>
      <w:proofErr w:type="spellEnd"/>
      <w:r>
        <w:rPr>
          <w:rFonts w:ascii="Book Antiqua" w:hAnsi="Book Antiqua" w:cs="Book Antiqua"/>
          <w:color w:val="000000" w:themeColor="text1"/>
          <w:sz w:val="24"/>
        </w:rPr>
        <w:t xml:space="preserve"> Tian</w:t>
      </w:r>
      <w:bookmarkEnd w:id="9"/>
    </w:p>
    <w:bookmarkEnd w:id="10"/>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 xml:space="preserve">Na Su, </w:t>
      </w:r>
      <w:r>
        <w:rPr>
          <w:rFonts w:ascii="Book Antiqua" w:hAnsi="Book Antiqua" w:cs="Book Antiqua"/>
          <w:color w:val="000000" w:themeColor="text1"/>
          <w:sz w:val="24"/>
        </w:rPr>
        <w:t xml:space="preserve">Department of </w:t>
      </w:r>
      <w:bookmarkStart w:id="11" w:name="OLE_LINK33"/>
      <w:r>
        <w:rPr>
          <w:rFonts w:ascii="Book Antiqua" w:hAnsi="Book Antiqua" w:cs="Book Antiqua"/>
          <w:color w:val="000000" w:themeColor="text1"/>
          <w:sz w:val="24"/>
        </w:rPr>
        <w:t>Pediatrics</w:t>
      </w:r>
      <w:bookmarkEnd w:id="11"/>
      <w:r>
        <w:rPr>
          <w:rFonts w:ascii="Book Antiqua" w:hAnsi="Book Antiqua" w:cs="Book Antiqua"/>
          <w:color w:val="000000" w:themeColor="text1"/>
          <w:sz w:val="24"/>
        </w:rPr>
        <w:t>,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eastAsia="Minion Pro" w:hAnsi="Book Antiqua" w:cs="Book Antiqua"/>
          <w:color w:val="000000" w:themeColor="text1"/>
          <w:kern w:val="0"/>
          <w:sz w:val="24"/>
        </w:rPr>
      </w:pPr>
      <w:bookmarkStart w:id="12" w:name="OLE_LINK53"/>
      <w:r>
        <w:rPr>
          <w:rFonts w:ascii="Book Antiqua" w:hAnsi="Book Antiqua" w:cs="Book Antiqua"/>
          <w:b/>
          <w:bCs/>
          <w:color w:val="000000" w:themeColor="text1"/>
          <w:sz w:val="24"/>
        </w:rPr>
        <w:t>Cheng Chen</w:t>
      </w:r>
      <w:bookmarkEnd w:id="12"/>
      <w:r>
        <w:rPr>
          <w:rFonts w:ascii="Book Antiqua" w:hAnsi="Book Antiqua" w:cs="Book Antiqua"/>
          <w:b/>
          <w:bCs/>
          <w:color w:val="000000" w:themeColor="text1"/>
          <w:sz w:val="24"/>
        </w:rPr>
        <w:t xml:space="preserve">, </w:t>
      </w:r>
      <w:bookmarkStart w:id="13" w:name="OLE_LINK52"/>
      <w:proofErr w:type="spellStart"/>
      <w:r>
        <w:rPr>
          <w:rFonts w:ascii="Book Antiqua" w:hAnsi="Book Antiqua" w:cs="Book Antiqua"/>
          <w:b/>
          <w:bCs/>
          <w:color w:val="000000" w:themeColor="text1"/>
          <w:sz w:val="24"/>
        </w:rPr>
        <w:t>Ri</w:t>
      </w:r>
      <w:proofErr w:type="spellEnd"/>
      <w:r>
        <w:rPr>
          <w:rFonts w:ascii="Book Antiqua" w:hAnsi="Book Antiqua" w:cs="Book Antiqua"/>
          <w:b/>
          <w:bCs/>
          <w:color w:val="000000" w:themeColor="text1"/>
          <w:sz w:val="24"/>
        </w:rPr>
        <w:t>-Ling Chen</w:t>
      </w:r>
      <w:bookmarkEnd w:id="13"/>
      <w:r>
        <w:rPr>
          <w:rFonts w:ascii="Book Antiqua" w:hAnsi="Book Antiqua" w:cs="Book Antiqua"/>
          <w:b/>
          <w:bCs/>
          <w:color w:val="000000" w:themeColor="text1"/>
          <w:sz w:val="24"/>
        </w:rPr>
        <w:t>,</w:t>
      </w:r>
      <w:r>
        <w:rPr>
          <w:rFonts w:ascii="Book Antiqua" w:hAnsi="Book Antiqua" w:cs="Book Antiqua" w:hint="eastAsia"/>
          <w:b/>
          <w:bCs/>
          <w:color w:val="000000" w:themeColor="text1"/>
          <w:sz w:val="24"/>
        </w:rPr>
        <w:t xml:space="preserve"> </w:t>
      </w:r>
      <w:r>
        <w:rPr>
          <w:rFonts w:ascii="Book Antiqua" w:eastAsia="Minion Pro" w:hAnsi="Book Antiqua" w:cs="Book Antiqua"/>
          <w:color w:val="000000" w:themeColor="text1"/>
          <w:kern w:val="0"/>
          <w:sz w:val="24"/>
        </w:rPr>
        <w:t xml:space="preserve">Department of Pediatric Internal Medicine, </w:t>
      </w:r>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Guangdong Medical University, </w:t>
      </w:r>
      <w:bookmarkStart w:id="14" w:name="OLE_LINK56"/>
      <w:r>
        <w:rPr>
          <w:rFonts w:ascii="Book Antiqua" w:eastAsia="Minion Pro" w:hAnsi="Book Antiqua" w:cs="Book Antiqua"/>
          <w:color w:val="000000" w:themeColor="text1"/>
          <w:kern w:val="0"/>
          <w:sz w:val="24"/>
        </w:rPr>
        <w:t>Foshan 528300, Guangdong Province, China</w:t>
      </w:r>
      <w:bookmarkEnd w:id="14"/>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 xml:space="preserve">Xia Zhou, </w:t>
      </w:r>
      <w:r>
        <w:rPr>
          <w:rFonts w:ascii="Book Antiqua" w:hAnsi="Book Antiqua" w:cs="Book Antiqua"/>
          <w:color w:val="000000" w:themeColor="text1"/>
          <w:sz w:val="24"/>
        </w:rPr>
        <w:t>Department of Neurology,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hAnsi="Book Antiqua" w:cs="Book Antiqua"/>
          <w:color w:val="000000" w:themeColor="text1"/>
          <w:sz w:val="24"/>
        </w:rPr>
      </w:pPr>
    </w:p>
    <w:p w:rsidR="00734B43" w:rsidRDefault="004D2DFC">
      <w:pPr>
        <w:spacing w:line="360" w:lineRule="auto"/>
        <w:rPr>
          <w:rFonts w:ascii="Book Antiqua" w:eastAsia="Minion Pro" w:hAnsi="Book Antiqua" w:cs="Book Antiqua"/>
          <w:color w:val="000000" w:themeColor="text1"/>
          <w:kern w:val="0"/>
          <w:sz w:val="24"/>
        </w:rPr>
      </w:pPr>
      <w:proofErr w:type="spellStart"/>
      <w:r>
        <w:rPr>
          <w:rFonts w:ascii="Book Antiqua" w:hAnsi="Book Antiqua" w:cs="Book Antiqua"/>
          <w:b/>
          <w:bCs/>
          <w:color w:val="000000" w:themeColor="text1"/>
          <w:sz w:val="24"/>
        </w:rPr>
        <w:t>Guo</w:t>
      </w:r>
      <w:proofErr w:type="spellEnd"/>
      <w:r>
        <w:rPr>
          <w:rFonts w:ascii="Book Antiqua" w:hAnsi="Book Antiqua" w:cs="Book Antiqua"/>
          <w:b/>
          <w:bCs/>
          <w:color w:val="000000" w:themeColor="text1"/>
          <w:sz w:val="24"/>
        </w:rPr>
        <w:t>-Da Ma,</w:t>
      </w:r>
      <w:r>
        <w:rPr>
          <w:rFonts w:ascii="Book Antiqua" w:hAnsi="Book Antiqua" w:cs="Book Antiqua" w:hint="eastAsia"/>
          <w:b/>
          <w:bCs/>
          <w:color w:val="000000" w:themeColor="text1"/>
          <w:sz w:val="24"/>
        </w:rPr>
        <w:t xml:space="preserve"> </w:t>
      </w:r>
      <w:r>
        <w:rPr>
          <w:rFonts w:ascii="Book Antiqua" w:eastAsia="Minion Pro" w:hAnsi="Book Antiqua" w:cs="Book Antiqua"/>
          <w:color w:val="000000" w:themeColor="text1"/>
          <w:kern w:val="0"/>
          <w:sz w:val="24"/>
        </w:rPr>
        <w:t xml:space="preserve">Maternal and Child Research Institute, </w:t>
      </w:r>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Guangdong Medical University, Foshan 528300, </w:t>
      </w:r>
      <w:bookmarkStart w:id="15" w:name="OLE_LINK40"/>
      <w:r>
        <w:rPr>
          <w:rFonts w:ascii="Book Antiqua" w:eastAsia="Minion Pro" w:hAnsi="Book Antiqua" w:cs="Book Antiqua"/>
          <w:color w:val="000000" w:themeColor="text1"/>
          <w:kern w:val="0"/>
          <w:sz w:val="24"/>
        </w:rPr>
        <w:t xml:space="preserve">Guangdong Province, </w:t>
      </w:r>
      <w:bookmarkEnd w:id="15"/>
      <w:r>
        <w:rPr>
          <w:rFonts w:ascii="Book Antiqua" w:eastAsia="Minion Pro" w:hAnsi="Book Antiqua" w:cs="Book Antiqua"/>
          <w:color w:val="000000" w:themeColor="text1"/>
          <w:kern w:val="0"/>
          <w:sz w:val="24"/>
        </w:rPr>
        <w:t>China</w:t>
      </w:r>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b/>
          <w:bCs/>
          <w:color w:val="000000" w:themeColor="text1"/>
          <w:sz w:val="24"/>
        </w:rPr>
        <w:t>Chuan</w:t>
      </w:r>
      <w:proofErr w:type="spellEnd"/>
      <w:r>
        <w:rPr>
          <w:rFonts w:ascii="Book Antiqua" w:hAnsi="Book Antiqua" w:cs="Book Antiqua"/>
          <w:b/>
          <w:bCs/>
          <w:color w:val="000000" w:themeColor="text1"/>
          <w:sz w:val="24"/>
        </w:rPr>
        <w:t xml:space="preserve"> Tian,</w:t>
      </w:r>
      <w:r>
        <w:rPr>
          <w:rFonts w:ascii="Book Antiqua" w:hAnsi="Book Antiqua" w:cs="Book Antiqua"/>
          <w:color w:val="000000" w:themeColor="text1"/>
          <w:sz w:val="24"/>
        </w:rPr>
        <w:t xml:space="preserve"> Department of Pediatric Hematology, Affiliated Hospital of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Bold" w:hAnsi="Book Antiqua" w:cs="Book Antiqua"/>
          <w:b/>
          <w:color w:val="000000" w:themeColor="text1"/>
          <w:kern w:val="0"/>
          <w:sz w:val="24"/>
        </w:rPr>
        <w:lastRenderedPageBreak/>
        <w:t>Author contributions:</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S</w:t>
      </w:r>
      <w:r>
        <w:rPr>
          <w:rFonts w:ascii="Book Antiqua" w:hAnsi="Book Antiqua" w:cs="Book Antiqua"/>
          <w:bCs/>
          <w:color w:val="000000" w:themeColor="text1"/>
          <w:sz w:val="24"/>
        </w:rPr>
        <w:t>u</w:t>
      </w:r>
      <w:r>
        <w:rPr>
          <w:rFonts w:ascii="Book Antiqua" w:hAnsi="Book Antiqua" w:cs="Book Antiqua" w:hint="eastAsia"/>
          <w:bCs/>
          <w:color w:val="000000" w:themeColor="text1"/>
          <w:sz w:val="24"/>
        </w:rPr>
        <w:t xml:space="preserve"> N</w:t>
      </w:r>
      <w:r>
        <w:rPr>
          <w:rFonts w:ascii="Book Antiqua" w:hAnsi="Book Antiqua" w:cs="Book Antiqua"/>
          <w:bCs/>
          <w:color w:val="000000" w:themeColor="text1"/>
          <w:sz w:val="24"/>
        </w:rPr>
        <w:t xml:space="preserve">, Ma </w:t>
      </w:r>
      <w:r>
        <w:rPr>
          <w:rFonts w:ascii="Book Antiqua" w:hAnsi="Book Antiqua" w:cs="Book Antiqua" w:hint="eastAsia"/>
          <w:bCs/>
          <w:color w:val="000000" w:themeColor="text1"/>
          <w:sz w:val="24"/>
        </w:rPr>
        <w:t>GD</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Zhou </w:t>
      </w:r>
      <w:r>
        <w:rPr>
          <w:rFonts w:ascii="Book Antiqua" w:hAnsi="Book Antiqua" w:cs="Book Antiqua" w:hint="eastAsia"/>
          <w:bCs/>
          <w:color w:val="000000" w:themeColor="text1"/>
          <w:sz w:val="24"/>
        </w:rPr>
        <w:t xml:space="preserve">X </w:t>
      </w:r>
      <w:r>
        <w:rPr>
          <w:rFonts w:ascii="Book Antiqua" w:hAnsi="Book Antiqua" w:cs="Book Antiqua"/>
          <w:bCs/>
          <w:color w:val="000000" w:themeColor="text1"/>
          <w:sz w:val="24"/>
        </w:rPr>
        <w:t>reviewed the literature, contributed to drafting of the manuscript, and prepared the figures and table</w:t>
      </w:r>
      <w:r>
        <w:rPr>
          <w:rFonts w:ascii="Book Antiqua" w:hAnsi="Book Antiqua" w:cs="Book Antiqua" w:hint="eastAsia"/>
          <w:bCs/>
          <w:color w:val="000000" w:themeColor="text1"/>
          <w:sz w:val="24"/>
        </w:rPr>
        <w:t>;</w:t>
      </w:r>
      <w:r>
        <w:rPr>
          <w:rFonts w:ascii="Book Antiqua" w:hAnsi="Book Antiqua" w:cs="Book Antiqua"/>
          <w:bCs/>
          <w:color w:val="000000" w:themeColor="text1"/>
          <w:sz w:val="24"/>
        </w:rPr>
        <w:t xml:space="preserve"> Chen</w:t>
      </w:r>
      <w:r>
        <w:rPr>
          <w:rFonts w:ascii="Book Antiqua" w:hAnsi="Book Antiqua" w:cs="Book Antiqua" w:hint="eastAsia"/>
          <w:bCs/>
          <w:color w:val="000000" w:themeColor="text1"/>
          <w:sz w:val="24"/>
        </w:rPr>
        <w:t xml:space="preserve"> C</w:t>
      </w:r>
      <w:r>
        <w:rPr>
          <w:rFonts w:ascii="Book Antiqua" w:hAnsi="Book Antiqua" w:cs="Book Antiqua"/>
          <w:bCs/>
          <w:color w:val="000000" w:themeColor="text1"/>
          <w:sz w:val="24"/>
        </w:rPr>
        <w:t xml:space="preserve">, Chen </w:t>
      </w:r>
      <w:r>
        <w:rPr>
          <w:rFonts w:ascii="Book Antiqua" w:hAnsi="Book Antiqua" w:cs="Book Antiqua" w:hint="eastAsia"/>
          <w:bCs/>
          <w:color w:val="000000" w:themeColor="text1"/>
          <w:sz w:val="24"/>
        </w:rPr>
        <w:t>RL</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Tian </w:t>
      </w:r>
      <w:r>
        <w:rPr>
          <w:rFonts w:ascii="Book Antiqua" w:hAnsi="Book Antiqua" w:cs="Book Antiqua" w:hint="eastAsia"/>
          <w:bCs/>
          <w:color w:val="000000" w:themeColor="text1"/>
          <w:sz w:val="24"/>
        </w:rPr>
        <w:t xml:space="preserve">C </w:t>
      </w:r>
      <w:r>
        <w:rPr>
          <w:rFonts w:ascii="Book Antiqua" w:hAnsi="Book Antiqua" w:cs="Book Antiqua"/>
          <w:bCs/>
          <w:color w:val="000000" w:themeColor="text1"/>
          <w:sz w:val="24"/>
        </w:rPr>
        <w:t>discussed the diagnosis and treatment</w:t>
      </w:r>
      <w:r>
        <w:rPr>
          <w:rFonts w:ascii="Book Antiqua" w:hAnsi="Book Antiqua" w:cs="Book Antiqua" w:hint="eastAsia"/>
          <w:bCs/>
          <w:color w:val="000000" w:themeColor="text1"/>
          <w:sz w:val="24"/>
        </w:rPr>
        <w:t>;</w:t>
      </w:r>
      <w:r>
        <w:rPr>
          <w:rFonts w:ascii="Book Antiqua" w:hAnsi="Book Antiqua" w:cs="Book Antiqua"/>
          <w:bCs/>
          <w:color w:val="000000" w:themeColor="text1"/>
          <w:sz w:val="24"/>
        </w:rPr>
        <w:t xml:space="preserve"> all authors issued final approval for the version to be submitted.</w:t>
      </w:r>
    </w:p>
    <w:p w:rsidR="00734B43" w:rsidRDefault="00734B43">
      <w:pPr>
        <w:widowControl/>
        <w:spacing w:line="360" w:lineRule="auto"/>
        <w:rPr>
          <w:rFonts w:ascii="Book Antiqua" w:hAnsi="Book Antiqua" w:cs="Book Antiqua"/>
          <w:b/>
          <w:bCs/>
          <w:color w:val="000000" w:themeColor="text1"/>
          <w:sz w:val="24"/>
        </w:rPr>
      </w:pPr>
    </w:p>
    <w:p w:rsidR="00734B43" w:rsidRDefault="004D2DFC">
      <w:pPr>
        <w:spacing w:line="360" w:lineRule="auto"/>
        <w:rPr>
          <w:rFonts w:ascii="Book Antiqua" w:eastAsia="Minion Pro" w:hAnsi="Book Antiqua" w:cs="Book Antiqua"/>
          <w:color w:val="000000" w:themeColor="text1"/>
          <w:kern w:val="0"/>
          <w:sz w:val="24"/>
        </w:rPr>
      </w:pPr>
      <w:r>
        <w:rPr>
          <w:rFonts w:ascii="Book Antiqua" w:eastAsia="ArialNarrow-Bold" w:hAnsi="Book Antiqua" w:cs="Book Antiqua"/>
          <w:b/>
          <w:color w:val="000000" w:themeColor="text1"/>
          <w:kern w:val="0"/>
          <w:sz w:val="24"/>
        </w:rPr>
        <w:t>Corresponding author:</w:t>
      </w:r>
      <w:bookmarkStart w:id="16" w:name="OLE_LINK24"/>
      <w:r>
        <w:rPr>
          <w:rFonts w:ascii="Book Antiqua" w:hAnsi="Book Antiqua" w:cs="Book Antiqua" w:hint="eastAsia"/>
          <w:b/>
          <w:color w:val="000000" w:themeColor="text1"/>
          <w:kern w:val="0"/>
          <w:sz w:val="24"/>
        </w:rPr>
        <w:t xml:space="preserve"> </w:t>
      </w:r>
      <w:bookmarkStart w:id="17" w:name="OLE_LINK232"/>
      <w:bookmarkStart w:id="18" w:name="OLE_LINK231"/>
      <w:proofErr w:type="spellStart"/>
      <w:r>
        <w:rPr>
          <w:rFonts w:ascii="Book Antiqua" w:hAnsi="Book Antiqua" w:cs="Book Antiqua"/>
          <w:b/>
          <w:bCs/>
          <w:color w:val="000000" w:themeColor="text1"/>
          <w:sz w:val="24"/>
        </w:rPr>
        <w:t>R</w:t>
      </w:r>
      <w:r>
        <w:rPr>
          <w:rFonts w:ascii="Book Antiqua" w:hAnsi="Book Antiqua" w:cs="Book Antiqua"/>
          <w:b/>
          <w:color w:val="000000" w:themeColor="text1"/>
          <w:sz w:val="24"/>
        </w:rPr>
        <w:t>i</w:t>
      </w:r>
      <w:proofErr w:type="spellEnd"/>
      <w:r>
        <w:rPr>
          <w:rFonts w:ascii="Book Antiqua" w:hAnsi="Book Antiqua" w:cs="Book Antiqua"/>
          <w:b/>
          <w:color w:val="000000" w:themeColor="text1"/>
          <w:sz w:val="24"/>
        </w:rPr>
        <w:t>-Ling</w:t>
      </w:r>
      <w:bookmarkEnd w:id="17"/>
      <w:bookmarkEnd w:id="18"/>
      <w:r>
        <w:rPr>
          <w:rFonts w:ascii="Book Antiqua" w:hAnsi="Book Antiqua" w:cs="Book Antiqua"/>
          <w:b/>
          <w:color w:val="000000" w:themeColor="text1"/>
          <w:sz w:val="24"/>
        </w:rPr>
        <w:t xml:space="preserve"> Chen, </w:t>
      </w:r>
      <w:r>
        <w:rPr>
          <w:rFonts w:ascii="Book Antiqua" w:hAnsi="Book Antiqua" w:cs="Book Antiqua" w:hint="eastAsia"/>
          <w:b/>
          <w:color w:val="000000" w:themeColor="text1"/>
          <w:sz w:val="24"/>
        </w:rPr>
        <w:t xml:space="preserve">MD, </w:t>
      </w:r>
      <w:r>
        <w:rPr>
          <w:rFonts w:ascii="Book Antiqua" w:eastAsia="ArialNarrow-Bold" w:hAnsi="Book Antiqua" w:cs="Book Antiqua"/>
          <w:b/>
          <w:bCs/>
          <w:color w:val="000000" w:themeColor="text1"/>
          <w:kern w:val="0"/>
          <w:sz w:val="24"/>
        </w:rPr>
        <w:t xml:space="preserve">Professor, </w:t>
      </w:r>
      <w:bookmarkStart w:id="19" w:name="OLE_LINK233"/>
      <w:bookmarkStart w:id="20" w:name="OLE_LINK234"/>
      <w:r>
        <w:rPr>
          <w:rFonts w:ascii="Book Antiqua" w:eastAsia="Minion Pro" w:hAnsi="Book Antiqua" w:cs="Book Antiqua"/>
          <w:color w:val="000000" w:themeColor="text1"/>
          <w:kern w:val="0"/>
          <w:sz w:val="24"/>
        </w:rPr>
        <w:t>Department of Pediatric Internal Medicine</w:t>
      </w:r>
      <w:bookmarkEnd w:id="19"/>
      <w:bookmarkEnd w:id="20"/>
      <w:r>
        <w:rPr>
          <w:rFonts w:ascii="Book Antiqua" w:eastAsia="Minion Pro" w:hAnsi="Book Antiqua" w:cs="Book Antiqua"/>
          <w:color w:val="000000" w:themeColor="text1"/>
          <w:kern w:val="0"/>
          <w:sz w:val="24"/>
        </w:rPr>
        <w:t xml:space="preserve">, </w:t>
      </w:r>
      <w:bookmarkStart w:id="21" w:name="OLE_LINK235"/>
      <w:bookmarkStart w:id="22" w:name="OLE_LINK236"/>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w:t>
      </w:r>
      <w:bookmarkStart w:id="23" w:name="OLE_LINK34"/>
      <w:r>
        <w:rPr>
          <w:rFonts w:ascii="Book Antiqua" w:eastAsia="Minion Pro" w:hAnsi="Book Antiqua" w:cs="Book Antiqua"/>
          <w:color w:val="000000" w:themeColor="text1"/>
          <w:kern w:val="0"/>
          <w:sz w:val="24"/>
        </w:rPr>
        <w:t>Guangdong Medical University</w:t>
      </w:r>
      <w:bookmarkEnd w:id="21"/>
      <w:bookmarkEnd w:id="22"/>
      <w:r>
        <w:rPr>
          <w:rFonts w:ascii="Book Antiqua" w:eastAsia="Minion Pro" w:hAnsi="Book Antiqua" w:cs="Book Antiqua"/>
          <w:color w:val="000000" w:themeColor="text1"/>
          <w:kern w:val="0"/>
          <w:sz w:val="24"/>
        </w:rPr>
        <w:t xml:space="preserve">, </w:t>
      </w:r>
      <w:bookmarkStart w:id="24" w:name="OLE_LINK238"/>
      <w:bookmarkStart w:id="25" w:name="OLE_LINK237"/>
      <w:r>
        <w:rPr>
          <w:rFonts w:ascii="Book Antiqua" w:eastAsia="Minion Pro" w:hAnsi="Book Antiqua" w:cs="Book Antiqua"/>
          <w:color w:val="000000" w:themeColor="text1"/>
          <w:kern w:val="0"/>
          <w:sz w:val="24"/>
        </w:rPr>
        <w:t>No.</w:t>
      </w:r>
      <w:r>
        <w:rPr>
          <w:rFonts w:ascii="Book Antiqua" w:hAnsi="Book Antiqua" w:cs="Book Antiqua" w:hint="eastAsia"/>
          <w:color w:val="000000" w:themeColor="text1"/>
          <w:kern w:val="0"/>
          <w:sz w:val="24"/>
        </w:rPr>
        <w:t xml:space="preserve"> </w:t>
      </w:r>
      <w:r>
        <w:rPr>
          <w:rFonts w:ascii="Book Antiqua" w:eastAsia="Minion Pro" w:hAnsi="Book Antiqua" w:cs="Book Antiqua"/>
          <w:color w:val="000000" w:themeColor="text1"/>
          <w:kern w:val="0"/>
          <w:sz w:val="24"/>
        </w:rPr>
        <w:t xml:space="preserve">3, </w:t>
      </w:r>
      <w:proofErr w:type="spellStart"/>
      <w:r>
        <w:rPr>
          <w:rFonts w:ascii="Book Antiqua" w:eastAsia="Minion Pro" w:hAnsi="Book Antiqua" w:cs="Book Antiqua"/>
          <w:color w:val="000000" w:themeColor="text1"/>
          <w:kern w:val="0"/>
          <w:sz w:val="24"/>
        </w:rPr>
        <w:t>Baojian</w:t>
      </w:r>
      <w:proofErr w:type="spellEnd"/>
      <w:r>
        <w:rPr>
          <w:rFonts w:ascii="Book Antiqua" w:eastAsia="Minion Pro" w:hAnsi="Book Antiqua" w:cs="Book Antiqua"/>
          <w:color w:val="000000" w:themeColor="text1"/>
          <w:kern w:val="0"/>
          <w:sz w:val="24"/>
        </w:rPr>
        <w:t xml:space="preserve"> Road</w:t>
      </w:r>
      <w:bookmarkEnd w:id="24"/>
      <w:bookmarkEnd w:id="25"/>
      <w:r>
        <w:rPr>
          <w:rFonts w:ascii="Book Antiqua" w:eastAsia="Minion Pro" w:hAnsi="Book Antiqua" w:cs="Book Antiqua"/>
          <w:color w:val="000000" w:themeColor="text1"/>
          <w:kern w:val="0"/>
          <w:sz w:val="24"/>
        </w:rPr>
        <w:t>, Foshan</w:t>
      </w:r>
      <w:r>
        <w:rPr>
          <w:rFonts w:ascii="Book Antiqua" w:eastAsia="宋体" w:hAnsi="Book Antiqua" w:cs="Book Antiqua" w:hint="eastAsia"/>
          <w:color w:val="000000" w:themeColor="text1"/>
          <w:kern w:val="0"/>
          <w:sz w:val="24"/>
        </w:rPr>
        <w:t xml:space="preserve"> </w:t>
      </w:r>
      <w:bookmarkStart w:id="26" w:name="OLE_LINK239"/>
      <w:bookmarkStart w:id="27" w:name="OLE_LINK240"/>
      <w:r>
        <w:rPr>
          <w:rFonts w:ascii="Book Antiqua" w:eastAsia="Minion Pro" w:hAnsi="Book Antiqua" w:cs="Book Antiqua"/>
          <w:color w:val="000000" w:themeColor="text1"/>
          <w:kern w:val="0"/>
          <w:sz w:val="24"/>
        </w:rPr>
        <w:t>528300</w:t>
      </w:r>
      <w:bookmarkEnd w:id="26"/>
      <w:bookmarkEnd w:id="27"/>
      <w:r>
        <w:rPr>
          <w:rFonts w:ascii="Book Antiqua" w:eastAsia="Minion Pro" w:hAnsi="Book Antiqua" w:cs="Book Antiqua"/>
          <w:color w:val="000000" w:themeColor="text1"/>
          <w:kern w:val="0"/>
          <w:sz w:val="24"/>
        </w:rPr>
        <w:t xml:space="preserve">, </w:t>
      </w:r>
      <w:bookmarkStart w:id="28" w:name="OLE_LINK242"/>
      <w:bookmarkStart w:id="29" w:name="OLE_LINK241"/>
      <w:r>
        <w:rPr>
          <w:rFonts w:ascii="Book Antiqua" w:eastAsia="Minion Pro" w:hAnsi="Book Antiqua" w:cs="Book Antiqua"/>
          <w:color w:val="000000" w:themeColor="text1"/>
          <w:kern w:val="0"/>
          <w:sz w:val="24"/>
        </w:rPr>
        <w:t>Guangdong Province</w:t>
      </w:r>
      <w:bookmarkEnd w:id="28"/>
      <w:bookmarkEnd w:id="29"/>
      <w:r>
        <w:rPr>
          <w:rFonts w:ascii="Book Antiqua" w:eastAsia="Minion Pro" w:hAnsi="Book Antiqua" w:cs="Book Antiqua"/>
          <w:color w:val="000000" w:themeColor="text1"/>
          <w:kern w:val="0"/>
          <w:sz w:val="24"/>
        </w:rPr>
        <w:t>, China</w:t>
      </w:r>
      <w:r>
        <w:rPr>
          <w:rFonts w:ascii="Book Antiqua" w:hAnsi="Book Antiqua" w:cs="Book Antiqua"/>
          <w:color w:val="000000" w:themeColor="text1"/>
          <w:sz w:val="24"/>
        </w:rPr>
        <w:t>.</w:t>
      </w:r>
      <w:r>
        <w:rPr>
          <w:rFonts w:ascii="Book Antiqua" w:eastAsia="Minion Pro" w:hAnsi="Book Antiqua" w:cs="Book Antiqua"/>
          <w:color w:val="000000" w:themeColor="text1"/>
          <w:kern w:val="0"/>
          <w:sz w:val="24"/>
        </w:rPr>
        <w:t xml:space="preserve"> chenrl319@163.com</w:t>
      </w:r>
      <w:bookmarkEnd w:id="16"/>
      <w:bookmarkEnd w:id="23"/>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widowControl/>
        <w:spacing w:line="360" w:lineRule="auto"/>
        <w:rPr>
          <w:rFonts w:ascii="Book Antiqua" w:eastAsia="Bold" w:hAnsi="Book Antiqua" w:cs="Book Antiqua"/>
          <w:b/>
          <w:color w:val="000000" w:themeColor="text1"/>
          <w:kern w:val="0"/>
          <w:sz w:val="24"/>
        </w:rPr>
      </w:pPr>
      <w:bookmarkStart w:id="30" w:name="OLE_LINK42"/>
      <w:r>
        <w:rPr>
          <w:rFonts w:ascii="Book Antiqua" w:eastAsia="Bold" w:hAnsi="Book Antiqua" w:cs="Book Antiqua"/>
          <w:b/>
          <w:color w:val="000000" w:themeColor="text1"/>
          <w:kern w:val="0"/>
          <w:sz w:val="24"/>
        </w:rPr>
        <w:t>Received:</w:t>
      </w:r>
      <w:r>
        <w:rPr>
          <w:rFonts w:ascii="Book Antiqua" w:eastAsia="Bold" w:hAnsi="Book Antiqua" w:cs="Book Antiqua" w:hint="eastAsia"/>
          <w:bCs/>
          <w:color w:val="000000" w:themeColor="text1"/>
          <w:kern w:val="0"/>
          <w:sz w:val="24"/>
        </w:rPr>
        <w:t xml:space="preserve"> </w:t>
      </w:r>
      <w:r>
        <w:rPr>
          <w:rFonts w:ascii="Book Antiqua" w:eastAsia="Bold" w:hAnsi="Book Antiqua" w:cs="Book Antiqua"/>
          <w:bCs/>
          <w:color w:val="000000" w:themeColor="text1"/>
          <w:kern w:val="0"/>
          <w:sz w:val="24"/>
        </w:rPr>
        <w:t>January</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16</w:t>
      </w:r>
      <w:r>
        <w:rPr>
          <w:rFonts w:ascii="Book Antiqua" w:eastAsia="Bold" w:hAnsi="Book Antiqua" w:cs="Book Antiqua" w:hint="eastAsia"/>
          <w:bCs/>
          <w:color w:val="000000" w:themeColor="text1"/>
          <w:kern w:val="0"/>
          <w:sz w:val="24"/>
        </w:rPr>
        <w:t>, 2020</w:t>
      </w:r>
    </w:p>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Revised:</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April</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1</w:t>
      </w:r>
      <w:r>
        <w:rPr>
          <w:rFonts w:ascii="Book Antiqua" w:eastAsia="Bold" w:hAnsi="Book Antiqua" w:cs="Book Antiqua" w:hint="eastAsia"/>
          <w:bCs/>
          <w:color w:val="000000" w:themeColor="text1"/>
          <w:kern w:val="0"/>
          <w:sz w:val="24"/>
        </w:rPr>
        <w:t>, 2020</w:t>
      </w:r>
    </w:p>
    <w:bookmarkEnd w:id="30"/>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Accepted:</w:t>
      </w:r>
      <w:r>
        <w:t xml:space="preserve"> </w:t>
      </w:r>
      <w:r>
        <w:rPr>
          <w:rFonts w:ascii="Book Antiqua" w:eastAsia="Bold" w:hAnsi="Book Antiqua" w:cs="Book Antiqua"/>
          <w:bCs/>
          <w:color w:val="000000" w:themeColor="text1"/>
          <w:kern w:val="0"/>
          <w:sz w:val="24"/>
        </w:rPr>
        <w:t>April 21, 2020</w:t>
      </w:r>
    </w:p>
    <w:p w:rsidR="00734B43" w:rsidRDefault="004D2DFC">
      <w:pPr>
        <w:widowControl/>
        <w:spacing w:line="360" w:lineRule="auto"/>
        <w:rPr>
          <w:rFonts w:ascii="Book Antiqua" w:hAnsi="Book Antiqua" w:cs="Book Antiqua"/>
          <w:color w:val="000000" w:themeColor="text1"/>
          <w:sz w:val="24"/>
        </w:rPr>
      </w:pPr>
      <w:r>
        <w:rPr>
          <w:rFonts w:ascii="Book Antiqua" w:eastAsia="Bold" w:hAnsi="Book Antiqua" w:cs="Book Antiqua"/>
          <w:b/>
          <w:color w:val="000000" w:themeColor="text1"/>
          <w:kern w:val="0"/>
          <w:sz w:val="24"/>
        </w:rPr>
        <w:t xml:space="preserve">Published online: </w:t>
      </w:r>
      <w:r w:rsidR="004A3519" w:rsidRPr="004A3519">
        <w:rPr>
          <w:rFonts w:ascii="Book Antiqua" w:eastAsia="Bold" w:hAnsi="Book Antiqua" w:cs="Book Antiqua"/>
          <w:color w:val="000000" w:themeColor="text1"/>
          <w:kern w:val="0"/>
          <w:sz w:val="24"/>
        </w:rPr>
        <w:t>May 26, 2020</w:t>
      </w:r>
    </w:p>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hAnsi="Book Antiqua" w:cs="Book Antiqua"/>
          <w:b/>
          <w:bCs/>
          <w:color w:val="000000" w:themeColor="text1"/>
          <w:sz w:val="24"/>
        </w:rPr>
      </w:pPr>
      <w:r>
        <w:rPr>
          <w:rFonts w:ascii="Book Antiqua" w:hAnsi="Book Antiqua" w:cs="Book Antiqua"/>
          <w:b/>
          <w:bCs/>
          <w:color w:val="000000" w:themeColor="text1"/>
          <w:sz w:val="24"/>
        </w:rPr>
        <w:t>Abstract</w:t>
      </w:r>
    </w:p>
    <w:p w:rsidR="00734B43" w:rsidRDefault="004D2DFC">
      <w:pPr>
        <w:widowControl/>
        <w:spacing w:line="360" w:lineRule="auto"/>
        <w:rPr>
          <w:rFonts w:ascii="Book Antiqua" w:hAnsi="Book Antiqua" w:cs="Book Antiqua"/>
          <w:color w:val="000000" w:themeColor="text1"/>
          <w:sz w:val="24"/>
        </w:rPr>
      </w:pPr>
      <w:bookmarkStart w:id="31" w:name="OLE_LINK29"/>
      <w:r>
        <w:rPr>
          <w:rFonts w:ascii="Book Antiqua" w:eastAsia="Book Antiqua" w:hAnsi="Book Antiqua" w:cs="Book Antiqua"/>
          <w:color w:val="000000" w:themeColor="text1"/>
          <w:kern w:val="0"/>
          <w:sz w:val="24"/>
        </w:rPr>
        <w:t>BACKGROUND</w:t>
      </w:r>
    </w:p>
    <w:p w:rsidR="00734B43" w:rsidRDefault="004D2DFC">
      <w:pPr>
        <w:widowControl/>
        <w:spacing w:line="360" w:lineRule="auto"/>
        <w:rPr>
          <w:rFonts w:ascii="Book Antiqua" w:eastAsia="宋体" w:hAnsi="Book Antiqua" w:cs="Book Antiqua"/>
          <w:color w:val="000000" w:themeColor="text1"/>
          <w:sz w:val="24"/>
        </w:rPr>
      </w:pPr>
      <w:bookmarkStart w:id="32" w:name="OLE_LINK16"/>
      <w:bookmarkStart w:id="33" w:name="OLE_LINK61"/>
      <w:bookmarkStart w:id="34" w:name="OLE_LINK6"/>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xml:space="preserve">, </w:t>
      </w:r>
      <w:bookmarkStart w:id="35" w:name="OLE_LINK45"/>
      <w:r>
        <w:rPr>
          <w:rFonts w:ascii="Book Antiqua" w:hAnsi="Book Antiqua" w:cs="Book Antiqua"/>
          <w:color w:val="000000" w:themeColor="text1"/>
          <w:sz w:val="24"/>
        </w:rPr>
        <w:t>enteropathy,</w:t>
      </w:r>
      <w:bookmarkEnd w:id="35"/>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X-linked (</w:t>
      </w:r>
      <w:bookmarkStart w:id="36" w:name="OLE_LINK13"/>
      <w:r>
        <w:rPr>
          <w:rFonts w:ascii="Book Antiqua" w:hAnsi="Book Antiqua" w:cs="Book Antiqua"/>
          <w:color w:val="000000" w:themeColor="text1"/>
          <w:sz w:val="24"/>
        </w:rPr>
        <w:t>IPEX) syndrome</w:t>
      </w:r>
      <w:bookmarkEnd w:id="32"/>
      <w:bookmarkEnd w:id="36"/>
      <w:r>
        <w:rPr>
          <w:rFonts w:ascii="Book Antiqua" w:hAnsi="Book Antiqua" w:cs="Book Antiqua"/>
          <w:color w:val="000000" w:themeColor="text1"/>
          <w:sz w:val="24"/>
        </w:rPr>
        <w:t xml:space="preserve"> is a rare X-linked recessive disease caused b</w:t>
      </w:r>
      <w:r>
        <w:rPr>
          <w:rFonts w:ascii="Book Antiqua" w:eastAsia="NyrxnsAdvTT86d47313" w:hAnsi="Book Antiqua" w:cs="Book Antiqua"/>
          <w:color w:val="000000" w:themeColor="text1"/>
          <w:sz w:val="24"/>
        </w:rPr>
        <w:t xml:space="preserve">y mutations in the </w:t>
      </w:r>
      <w:bookmarkStart w:id="37" w:name="OLE_LINK60"/>
      <w:proofErr w:type="spellStart"/>
      <w:r>
        <w:rPr>
          <w:rFonts w:ascii="Book Antiqua" w:eastAsia="MinionPro-It" w:hAnsi="Book Antiqua" w:cs="Book Antiqua"/>
          <w:color w:val="000000" w:themeColor="text1"/>
          <w:sz w:val="24"/>
        </w:rPr>
        <w:t>forkhead</w:t>
      </w:r>
      <w:proofErr w:type="spellEnd"/>
      <w:r>
        <w:rPr>
          <w:rFonts w:ascii="Book Antiqua" w:eastAsia="MinionPro-It" w:hAnsi="Book Antiqua" w:cs="Book Antiqua"/>
          <w:color w:val="000000" w:themeColor="text1"/>
          <w:sz w:val="24"/>
        </w:rPr>
        <w:t xml:space="preserve"> box protein 3</w:t>
      </w:r>
      <w:bookmarkEnd w:id="37"/>
      <w:r>
        <w:rPr>
          <w:rFonts w:ascii="Book Antiqua" w:eastAsia="MinionPro-It" w:hAnsi="Book Antiqua" w:cs="Book Antiqua"/>
          <w:color w:val="000000" w:themeColor="text1"/>
          <w:sz w:val="24"/>
        </w:rPr>
        <w:t xml:space="preserve"> (</w:t>
      </w:r>
      <w:bookmarkStart w:id="38" w:name="OLE_LINK14"/>
      <w:r>
        <w:rPr>
          <w:rFonts w:ascii="Book Antiqua" w:eastAsia="MinionPro-It" w:hAnsi="Book Antiqua" w:cs="Book Antiqua"/>
          <w:i/>
          <w:color w:val="000000" w:themeColor="text1"/>
          <w:sz w:val="24"/>
        </w:rPr>
        <w:t>FOXP3</w:t>
      </w:r>
      <w:bookmarkEnd w:id="38"/>
      <w:r>
        <w:rPr>
          <w:rFonts w:ascii="Book Antiqua" w:eastAsia="MinionPro-It" w:hAnsi="Book Antiqua" w:cs="Book Antiqua"/>
          <w:color w:val="000000" w:themeColor="text1"/>
          <w:sz w:val="24"/>
        </w:rPr>
        <w:t>)</w:t>
      </w:r>
      <w:r>
        <w:rPr>
          <w:rFonts w:ascii="Book Antiqua" w:eastAsia="MinionPro-It" w:hAnsi="Book Antiqua" w:cs="Book Antiqua"/>
          <w:i/>
          <w:color w:val="000000" w:themeColor="text1"/>
          <w:sz w:val="24"/>
        </w:rPr>
        <w:t xml:space="preserve"> </w:t>
      </w:r>
      <w:r>
        <w:rPr>
          <w:rFonts w:ascii="Book Antiqua" w:hAnsi="Book Antiqua" w:cs="Book Antiqua"/>
          <w:color w:val="000000" w:themeColor="text1"/>
          <w:sz w:val="24"/>
        </w:rPr>
        <w:t>gene</w:t>
      </w:r>
      <w:bookmarkEnd w:id="33"/>
      <w:r>
        <w:rPr>
          <w:rFonts w:ascii="Book Antiqua" w:eastAsia="AdvPSA88A" w:hAnsi="Book Antiqua" w:cs="Book Antiqua"/>
          <w:color w:val="000000" w:themeColor="text1"/>
          <w:sz w:val="24"/>
        </w:rPr>
        <w:t xml:space="preserve">, </w:t>
      </w:r>
      <w:r>
        <w:rPr>
          <w:rFonts w:ascii="Book Antiqua" w:eastAsia="NyrxnsAdvTT86d47313" w:hAnsi="Book Antiqua" w:cs="Book Antiqua"/>
          <w:color w:val="000000" w:themeColor="text1"/>
          <w:sz w:val="24"/>
        </w:rPr>
        <w:t>which is a master transcriptional regulator for the development and function of CD4</w:t>
      </w:r>
      <w:r>
        <w:rPr>
          <w:rFonts w:ascii="Book Antiqua" w:eastAsia="NyrxnsAdvTT86d47313" w:hAnsi="Book Antiqua" w:cs="Book Antiqua"/>
          <w:color w:val="000000" w:themeColor="text1"/>
          <w:sz w:val="24"/>
          <w:vertAlign w:val="superscript"/>
        </w:rPr>
        <w:t>+</w:t>
      </w:r>
      <w:r>
        <w:rPr>
          <w:rFonts w:ascii="Book Antiqua" w:eastAsia="NyrxnsAdvTT86d47313" w:hAnsi="Book Antiqua" w:cs="Book Antiqua"/>
          <w:color w:val="000000" w:themeColor="text1"/>
          <w:sz w:val="24"/>
        </w:rPr>
        <w:t>CD25</w:t>
      </w:r>
      <w:r>
        <w:rPr>
          <w:rFonts w:ascii="Book Antiqua" w:eastAsia="NyrxnsAdvTT86d47313" w:hAnsi="Book Antiqua" w:cs="Book Antiqua"/>
          <w:color w:val="000000" w:themeColor="text1"/>
          <w:sz w:val="24"/>
          <w:vertAlign w:val="superscript"/>
        </w:rPr>
        <w:t>+</w:t>
      </w:r>
      <w:r>
        <w:rPr>
          <w:rFonts w:ascii="Book Antiqua" w:eastAsia="NyrxnsAdvTT86d47313" w:hAnsi="Book Antiqua" w:cs="Book Antiqua"/>
          <w:color w:val="000000" w:themeColor="text1"/>
          <w:sz w:val="24"/>
        </w:rPr>
        <w:t xml:space="preserve"> regulatory T (</w:t>
      </w:r>
      <w:proofErr w:type="spellStart"/>
      <w:r>
        <w:rPr>
          <w:rFonts w:ascii="Book Antiqua" w:eastAsia="NyrxnsAdvTT86d47313" w:hAnsi="Book Antiqua" w:cs="Book Antiqua"/>
          <w:color w:val="000000" w:themeColor="text1"/>
          <w:sz w:val="24"/>
        </w:rPr>
        <w:t>Treg</w:t>
      </w:r>
      <w:proofErr w:type="spellEnd"/>
      <w:r>
        <w:rPr>
          <w:rFonts w:ascii="Book Antiqua" w:eastAsia="NyrxnsAdvTT86d47313" w:hAnsi="Book Antiqua" w:cs="Book Antiqua"/>
          <w:color w:val="000000" w:themeColor="text1"/>
          <w:sz w:val="24"/>
        </w:rPr>
        <w:t>) cells. The dysfunction of these cells leads to multi</w:t>
      </w:r>
      <w:r>
        <w:rPr>
          <w:rFonts w:ascii="Book Antiqua" w:eastAsia="宋体" w:hAnsi="Book Antiqua" w:cs="Book Antiqua"/>
          <w:color w:val="000000" w:themeColor="text1"/>
          <w:sz w:val="24"/>
        </w:rPr>
        <w:t>ple system</w:t>
      </w:r>
      <w:r>
        <w:rPr>
          <w:rFonts w:ascii="Book Antiqua" w:eastAsia="NyrxnsAdvTT86d47313" w:hAnsi="Book Antiqua" w:cs="Book Antiqua"/>
          <w:color w:val="000000" w:themeColor="text1"/>
          <w:sz w:val="24"/>
        </w:rPr>
        <w:t xml:space="preserve"> autoimmune diseases.</w:t>
      </w:r>
      <w:r>
        <w:rPr>
          <w:rFonts w:ascii="Book Antiqua" w:eastAsia="宋体" w:hAnsi="Book Antiqua" w:cs="Book Antiqua" w:hint="eastAsia"/>
          <w:color w:val="000000" w:themeColor="text1"/>
          <w:sz w:val="24"/>
        </w:rPr>
        <w:t xml:space="preserve"> We present </w:t>
      </w:r>
      <w:r>
        <w:rPr>
          <w:rFonts w:ascii="Book Antiqua" w:eastAsia="宋体" w:hAnsi="Book Antiqua" w:cs="Book Antiqua"/>
          <w:color w:val="000000" w:themeColor="text1"/>
          <w:sz w:val="24"/>
        </w:rPr>
        <w:t>a</w:t>
      </w:r>
      <w:r>
        <w:rPr>
          <w:rFonts w:ascii="Book Antiqua" w:eastAsia="宋体" w:hAnsi="Book Antiqua" w:cs="Book Antiqua" w:hint="eastAsia"/>
          <w:color w:val="000000" w:themeColor="text1"/>
          <w:sz w:val="24"/>
        </w:rPr>
        <w:t xml:space="preserve"> case </w:t>
      </w:r>
      <w:r>
        <w:rPr>
          <w:rFonts w:ascii="Book Antiqua" w:eastAsia="宋体" w:hAnsi="Book Antiqua" w:cs="Book Antiqua"/>
          <w:color w:val="000000" w:themeColor="text1"/>
          <w:sz w:val="24"/>
        </w:rPr>
        <w:t xml:space="preserve">of </w:t>
      </w:r>
      <w:r>
        <w:rPr>
          <w:rFonts w:ascii="Book Antiqua" w:eastAsia="宋体" w:hAnsi="Book Antiqua" w:cs="Book Antiqua" w:hint="eastAsia"/>
          <w:color w:val="000000" w:themeColor="text1"/>
          <w:sz w:val="24"/>
        </w:rPr>
        <w:t>IPEX due to a mutation not reported in the literature before.</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pStyle w:val="3"/>
        <w:widowControl/>
        <w:shd w:val="clear" w:color="auto" w:fill="FFFFFF"/>
        <w:spacing w:beforeAutospacing="0" w:after="60" w:afterAutospacing="0" w:line="360" w:lineRule="auto"/>
        <w:jc w:val="both"/>
        <w:rPr>
          <w:rFonts w:ascii="Book Antiqua" w:eastAsia="HelveticaNeueLTStd-Lt" w:hAnsi="Book Antiqua" w:cs="Book Antiqua" w:hint="default"/>
          <w:b w:val="0"/>
          <w:bCs/>
          <w:color w:val="000000" w:themeColor="text1"/>
          <w:sz w:val="24"/>
          <w:szCs w:val="24"/>
        </w:rPr>
      </w:pPr>
      <w:r>
        <w:rPr>
          <w:rFonts w:ascii="Book Antiqua" w:hAnsi="Book Antiqua" w:cs="Book Antiqua" w:hint="default"/>
          <w:b w:val="0"/>
          <w:bCs/>
          <w:color w:val="000000" w:themeColor="text1"/>
          <w:sz w:val="24"/>
          <w:szCs w:val="24"/>
        </w:rPr>
        <w:t>CASE SUMMARY</w:t>
      </w:r>
    </w:p>
    <w:p w:rsidR="00734B43" w:rsidRDefault="004D2DFC">
      <w:pPr>
        <w:widowControl/>
        <w:spacing w:line="360" w:lineRule="auto"/>
        <w:rPr>
          <w:rFonts w:ascii="Book Antiqua" w:hAnsi="Book Antiqua" w:cs="Book Antiqua"/>
          <w:bCs/>
          <w:color w:val="000000" w:themeColor="text1"/>
          <w:sz w:val="24"/>
        </w:rPr>
      </w:pPr>
      <w:r>
        <w:rPr>
          <w:rFonts w:ascii="Book Antiqua" w:eastAsia="HelveticaNeueLTStd-Lt" w:hAnsi="Book Antiqua" w:cs="Book Antiqua"/>
          <w:bCs/>
          <w:color w:val="000000" w:themeColor="text1"/>
          <w:sz w:val="24"/>
        </w:rPr>
        <w:t xml:space="preserve">We report a male patient with IPEX syndrome who presented with </w:t>
      </w:r>
      <w:bookmarkStart w:id="39" w:name="OLE_LINK30"/>
      <w:bookmarkStart w:id="40" w:name="OLE_LINK15"/>
      <w:r>
        <w:rPr>
          <w:rFonts w:ascii="Book Antiqua" w:eastAsia="HelveticaNeueLTStd-Lt" w:hAnsi="Book Antiqua" w:cs="Book Antiqua"/>
          <w:bCs/>
          <w:color w:val="000000" w:themeColor="text1"/>
          <w:sz w:val="24"/>
        </w:rPr>
        <w:t xml:space="preserve">refractory </w:t>
      </w:r>
      <w:bookmarkEnd w:id="39"/>
      <w:r>
        <w:rPr>
          <w:rFonts w:ascii="Book Antiqua" w:eastAsia="HelveticaNeueLTStd-Lt" w:hAnsi="Book Antiqua" w:cs="Book Antiqua"/>
          <w:bCs/>
          <w:color w:val="000000" w:themeColor="text1"/>
          <w:sz w:val="24"/>
        </w:rPr>
        <w:t xml:space="preserve">diarrhea and malabsorption leading to failure to thrive, as well as with </w:t>
      </w:r>
      <w:bookmarkStart w:id="41" w:name="OLE_LINK67"/>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nephrotic syndrome</w:t>
      </w:r>
      <w:bookmarkEnd w:id="40"/>
      <w:bookmarkEnd w:id="41"/>
      <w:r>
        <w:rPr>
          <w:rFonts w:ascii="Book Antiqua" w:eastAsia="HelveticaNeueLTStd-Lt" w:hAnsi="Book Antiqua" w:cs="Book Antiqua"/>
          <w:bCs/>
          <w:color w:val="000000" w:themeColor="text1"/>
          <w:sz w:val="24"/>
        </w:rPr>
        <w:t xml:space="preserve">. Laboratory investigation showed increased total </w:t>
      </w:r>
      <w:proofErr w:type="spellStart"/>
      <w:r>
        <w:rPr>
          <w:rFonts w:ascii="Book Antiqua" w:eastAsia="HelveticaNeueLTStd-Lt" w:hAnsi="Book Antiqua" w:cs="Book Antiqua"/>
          <w:bCs/>
          <w:color w:val="000000" w:themeColor="text1"/>
          <w:sz w:val="24"/>
        </w:rPr>
        <w:t>IgE</w:t>
      </w:r>
      <w:proofErr w:type="spellEnd"/>
      <w:r>
        <w:rPr>
          <w:rFonts w:ascii="Book Antiqua" w:eastAsia="HelveticaNeueLTStd-Lt" w:hAnsi="Book Antiqua" w:cs="Book Antiqua"/>
          <w:bCs/>
          <w:color w:val="000000" w:themeColor="text1"/>
          <w:sz w:val="24"/>
        </w:rPr>
        <w:t xml:space="preserve"> and </w:t>
      </w:r>
      <w:proofErr w:type="spellStart"/>
      <w:r>
        <w:rPr>
          <w:rFonts w:ascii="Book Antiqua" w:eastAsia="HelveticaNeueLTStd-Lt" w:hAnsi="Book Antiqua" w:cs="Book Antiqua"/>
          <w:bCs/>
          <w:color w:val="000000" w:themeColor="text1"/>
          <w:sz w:val="24"/>
        </w:rPr>
        <w:t>Treg</w:t>
      </w:r>
      <w:proofErr w:type="spellEnd"/>
      <w:r>
        <w:rPr>
          <w:rFonts w:ascii="Book Antiqua" w:eastAsia="HelveticaNeueLTStd-Lt" w:hAnsi="Book Antiqua" w:cs="Book Antiqua"/>
          <w:bCs/>
          <w:color w:val="000000" w:themeColor="text1"/>
          <w:sz w:val="24"/>
        </w:rPr>
        <w:t xml:space="preserve"> cells, decreased </w:t>
      </w:r>
      <w:r>
        <w:rPr>
          <w:rFonts w:ascii="Book Antiqua" w:eastAsia="MinionPro-Regular" w:hAnsi="Book Antiqua" w:cs="Book Antiqua"/>
          <w:bCs/>
          <w:color w:val="000000" w:themeColor="text1"/>
          <w:sz w:val="24"/>
        </w:rPr>
        <w:t>free triiodothyronine</w:t>
      </w:r>
      <w:bookmarkStart w:id="42" w:name="OLE_LINK4"/>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w:t>
      </w:r>
      <w:r>
        <w:rPr>
          <w:rFonts w:ascii="Book Antiqua" w:eastAsia="宋体" w:hAnsi="Book Antiqua" w:cs="Book Antiqua" w:hint="eastAsia"/>
          <w:bCs/>
          <w:color w:val="000000" w:themeColor="text1"/>
          <w:sz w:val="24"/>
        </w:rPr>
        <w:t>FT3</w:t>
      </w:r>
      <w:r>
        <w:rPr>
          <w:rFonts w:ascii="Book Antiqua" w:eastAsia="HelveticaNeueLTStd-Lt" w:hAnsi="Book Antiqua" w:cs="Book Antiqua"/>
          <w:bCs/>
          <w:color w:val="000000" w:themeColor="text1"/>
          <w:sz w:val="24"/>
        </w:rPr>
        <w:t>)</w:t>
      </w:r>
      <w:bookmarkEnd w:id="42"/>
      <w:r>
        <w:rPr>
          <w:rFonts w:ascii="Book Antiqua" w:eastAsia="宋体" w:hAnsi="Book Antiqua" w:cs="Book Antiqua" w:hint="eastAsia"/>
          <w:bCs/>
          <w:color w:val="000000" w:themeColor="text1"/>
          <w:sz w:val="24"/>
        </w:rPr>
        <w:t xml:space="preserve"> </w:t>
      </w:r>
      <w:r>
        <w:rPr>
          <w:rFonts w:ascii="Book Antiqua" w:hAnsi="Book Antiqua" w:cs="Book Antiqua"/>
          <w:bCs/>
          <w:color w:val="000000" w:themeColor="text1"/>
          <w:sz w:val="24"/>
        </w:rPr>
        <w:t>and</w:t>
      </w:r>
      <w:r>
        <w:rPr>
          <w:rFonts w:ascii="Book Antiqua" w:hAnsi="Book Antiqua" w:cs="Book Antiqua" w:hint="eastAsia"/>
          <w:bCs/>
          <w:color w:val="000000" w:themeColor="text1"/>
          <w:sz w:val="24"/>
        </w:rPr>
        <w:t xml:space="preserve"> </w:t>
      </w:r>
      <w:r>
        <w:rPr>
          <w:rFonts w:ascii="Book Antiqua" w:eastAsia="PbyxpxAdvTTe45e47d2" w:hAnsi="Book Antiqua" w:cs="Book Antiqua"/>
          <w:bCs/>
          <w:color w:val="000000" w:themeColor="text1"/>
          <w:sz w:val="24"/>
        </w:rPr>
        <w:t>free thyroxine</w:t>
      </w:r>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w:t>
      </w:r>
      <w:r>
        <w:rPr>
          <w:rFonts w:ascii="Book Antiqua" w:eastAsia="宋体" w:hAnsi="Book Antiqua" w:cs="Book Antiqua" w:hint="eastAsia"/>
          <w:bCs/>
          <w:color w:val="000000" w:themeColor="text1"/>
          <w:sz w:val="24"/>
        </w:rPr>
        <w:t>FT4</w:t>
      </w:r>
      <w:r>
        <w:rPr>
          <w:rFonts w:ascii="Book Antiqua" w:eastAsia="HelveticaNeueLTStd-Lt" w:hAnsi="Book Antiqua" w:cs="Book Antiqua"/>
          <w:bCs/>
          <w:color w:val="000000" w:themeColor="text1"/>
          <w:sz w:val="24"/>
        </w:rPr>
        <w:t>)</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w:t>
      </w:r>
      <w:r>
        <w:rPr>
          <w:rFonts w:ascii="Book Antiqua" w:eastAsia="&amp;quot" w:hAnsi="Book Antiqua" w:cs="Book Antiqua"/>
          <w:bCs/>
          <w:color w:val="000000" w:themeColor="text1"/>
          <w:sz w:val="24"/>
        </w:rPr>
        <w:t>protein</w:t>
      </w:r>
      <w:r>
        <w:rPr>
          <w:rFonts w:ascii="Book Antiqua" w:hAnsi="Book Antiqua" w:cs="Book Antiqua"/>
          <w:bCs/>
          <w:color w:val="000000" w:themeColor="text1"/>
          <w:sz w:val="24"/>
        </w:rPr>
        <w:t>uria</w:t>
      </w:r>
      <w:r>
        <w:rPr>
          <w:rFonts w:ascii="Book Antiqua" w:eastAsia="HelveticaNeueLTStd-Lt" w:hAnsi="Book Antiqua" w:cs="Book Antiqua"/>
          <w:bCs/>
          <w:color w:val="000000" w:themeColor="text1"/>
          <w:sz w:val="24"/>
        </w:rPr>
        <w:t xml:space="preserve">. </w:t>
      </w:r>
      <w:bookmarkStart w:id="43" w:name="OLE_LINK80"/>
      <w:r>
        <w:rPr>
          <w:rFonts w:ascii="Book Antiqua" w:hAnsi="Book Antiqua" w:cs="Book Antiqua"/>
          <w:bCs/>
          <w:color w:val="000000" w:themeColor="text1"/>
          <w:sz w:val="24"/>
        </w:rPr>
        <w:t>Multiple dietary</w:t>
      </w:r>
      <w:bookmarkEnd w:id="43"/>
      <w:r>
        <w:rPr>
          <w:rFonts w:ascii="Book Antiqua" w:hAnsi="Book Antiqua" w:cs="Book Antiqua"/>
          <w:bCs/>
          <w:color w:val="000000" w:themeColor="text1"/>
          <w:sz w:val="24"/>
        </w:rPr>
        <w:t xml:space="preserve"> and supportive treatments were introduced but </w:t>
      </w:r>
      <w:bookmarkStart w:id="44" w:name="OLE_LINK18"/>
      <w:r>
        <w:rPr>
          <w:rFonts w:ascii="Book Antiqua" w:eastAsia="宋体" w:hAnsi="Book Antiqua" w:cs="Book Antiqua"/>
          <w:bCs/>
          <w:color w:val="000000" w:themeColor="text1"/>
          <w:sz w:val="24"/>
        </w:rPr>
        <w:t xml:space="preserve">did </w:t>
      </w:r>
      <w:r>
        <w:rPr>
          <w:rFonts w:ascii="Book Antiqua" w:hAnsi="Book Antiqua" w:cs="Book Antiqua"/>
          <w:bCs/>
          <w:color w:val="000000" w:themeColor="text1"/>
          <w:sz w:val="24"/>
        </w:rPr>
        <w:t xml:space="preserve">not improve </w:t>
      </w:r>
      <w:r>
        <w:rPr>
          <w:rFonts w:ascii="Book Antiqua" w:eastAsia="宋体" w:hAnsi="Book Antiqua" w:cs="Book Antiqua"/>
          <w:bCs/>
          <w:color w:val="000000" w:themeColor="text1"/>
          <w:sz w:val="24"/>
        </w:rPr>
        <w:t xml:space="preserve">the </w:t>
      </w:r>
      <w:r>
        <w:rPr>
          <w:rFonts w:ascii="Book Antiqua" w:hAnsi="Book Antiqua" w:cs="Book Antiqua"/>
          <w:bCs/>
          <w:color w:val="000000" w:themeColor="text1"/>
          <w:sz w:val="24"/>
        </w:rPr>
        <w:t>diarrhea</w:t>
      </w:r>
      <w:bookmarkEnd w:id="44"/>
      <w:r>
        <w:rPr>
          <w:rFonts w:ascii="Book Antiqua" w:hAnsi="Book Antiqua" w:cs="Book Antiqua"/>
          <w:bCs/>
          <w:color w:val="000000" w:themeColor="text1"/>
          <w:sz w:val="24"/>
        </w:rPr>
        <w:t xml:space="preserve"> during his hospital stay. Ultimately, whole</w:t>
      </w:r>
      <w:r>
        <w:rPr>
          <w:rFonts w:ascii="Book Antiqua" w:hAnsi="Book Antiqua" w:cs="Book Antiqua" w:hint="eastAsia"/>
          <w:bCs/>
          <w:color w:val="000000" w:themeColor="text1"/>
          <w:sz w:val="24"/>
        </w:rPr>
        <w:t xml:space="preserve"> </w:t>
      </w:r>
      <w:r>
        <w:rPr>
          <w:rFonts w:ascii="Book Antiqua" w:eastAsia="Arial" w:hAnsi="Book Antiqua" w:cs="Book Antiqua"/>
          <w:bCs/>
          <w:color w:val="000000" w:themeColor="text1"/>
          <w:sz w:val="24"/>
        </w:rPr>
        <w:t>exome sequencing</w:t>
      </w:r>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revealed that the patient was hemizygous for</w:t>
      </w:r>
      <w:bookmarkStart w:id="45" w:name="OLE_LINK25"/>
      <w:r>
        <w:rPr>
          <w:rFonts w:ascii="Book Antiqua" w:eastAsia="HelveticaNeueLTStd-Lt" w:hAnsi="Book Antiqua" w:cs="Book Antiqua"/>
          <w:bCs/>
          <w:color w:val="000000" w:themeColor="text1"/>
          <w:sz w:val="24"/>
        </w:rPr>
        <w:t xml:space="preserve"> the exon 5, c.542G</w:t>
      </w:r>
      <w:r>
        <w:rPr>
          <w:rFonts w:ascii="Book Antiqua" w:eastAsia="RMTMI" w:hAnsi="Book Antiqua" w:cs="Book Antiqua"/>
          <w:bCs/>
          <w:color w:val="000000" w:themeColor="text1"/>
          <w:sz w:val="24"/>
        </w:rPr>
        <w:t>&gt;</w:t>
      </w:r>
      <w:r>
        <w:rPr>
          <w:rFonts w:ascii="Book Antiqua" w:eastAsia="HelveticaNeueLTStd-Lt" w:hAnsi="Book Antiqua" w:cs="Book Antiqua"/>
          <w:bCs/>
          <w:color w:val="000000" w:themeColor="text1"/>
          <w:sz w:val="24"/>
        </w:rPr>
        <w:t>A (p.Ser</w:t>
      </w:r>
      <w:bookmarkStart w:id="46" w:name="OLE_LINK5"/>
      <w:r>
        <w:rPr>
          <w:rFonts w:ascii="Book Antiqua" w:eastAsia="HelveticaNeueLTStd-Lt" w:hAnsi="Book Antiqua" w:cs="Book Antiqua"/>
          <w:bCs/>
          <w:color w:val="000000" w:themeColor="text1"/>
          <w:sz w:val="24"/>
        </w:rPr>
        <w:t>181Asn</w:t>
      </w:r>
      <w:bookmarkEnd w:id="46"/>
      <w:r>
        <w:rPr>
          <w:rFonts w:ascii="Book Antiqua" w:eastAsia="HelveticaNeueLTStd-Lt" w:hAnsi="Book Antiqua" w:cs="Book Antiqua"/>
          <w:bCs/>
          <w:color w:val="000000" w:themeColor="text1"/>
          <w:sz w:val="24"/>
        </w:rPr>
        <w:t xml:space="preserve">) </w:t>
      </w:r>
      <w:bookmarkEnd w:id="45"/>
      <w:r>
        <w:rPr>
          <w:rFonts w:ascii="Book Antiqua" w:eastAsia="HelveticaNeueLTStd-Lt" w:hAnsi="Book Antiqua" w:cs="Book Antiqua"/>
          <w:bCs/>
          <w:color w:val="000000" w:themeColor="text1"/>
          <w:sz w:val="24"/>
        </w:rPr>
        <w:t xml:space="preserve">mutation of the </w:t>
      </w:r>
      <w:r>
        <w:rPr>
          <w:rFonts w:ascii="Book Antiqua" w:eastAsia="HelveticaNeueLTStd-LtIt" w:hAnsi="Book Antiqua" w:cs="Book Antiqua"/>
          <w:bCs/>
          <w:i/>
          <w:color w:val="000000" w:themeColor="text1"/>
          <w:sz w:val="24"/>
        </w:rPr>
        <w:t xml:space="preserve">FOXP3 </w:t>
      </w:r>
      <w:r>
        <w:rPr>
          <w:rFonts w:ascii="Book Antiqua" w:eastAsia="HelveticaNeueLTStd-Lt" w:hAnsi="Book Antiqua" w:cs="Book Antiqua"/>
          <w:bCs/>
          <w:color w:val="000000" w:themeColor="text1"/>
          <w:sz w:val="24"/>
        </w:rPr>
        <w:t>gene</w:t>
      </w:r>
      <w:r>
        <w:rPr>
          <w:rFonts w:ascii="Book Antiqua" w:hAnsi="Book Antiqua" w:cs="Book Antiqua"/>
          <w:bCs/>
          <w:color w:val="000000" w:themeColor="text1"/>
          <w:sz w:val="24"/>
        </w:rPr>
        <w:t xml:space="preserve">, </w:t>
      </w:r>
      <w:bookmarkStart w:id="47" w:name="OLE_LINK21"/>
      <w:r>
        <w:rPr>
          <w:rFonts w:ascii="Book Antiqua" w:eastAsia="HelveticaNeueLTStd-Lt" w:hAnsi="Book Antiqua" w:cs="Book Antiqua"/>
          <w:bCs/>
          <w:color w:val="000000" w:themeColor="text1"/>
          <w:kern w:val="0"/>
          <w:sz w:val="24"/>
        </w:rPr>
        <w:t>which has not been previously reported</w:t>
      </w:r>
      <w:r>
        <w:rPr>
          <w:rFonts w:ascii="Book Antiqua" w:hAnsi="Book Antiqua" w:cs="Book Antiqua"/>
          <w:bCs/>
          <w:color w:val="000000" w:themeColor="text1"/>
          <w:kern w:val="0"/>
          <w:sz w:val="24"/>
        </w:rPr>
        <w:t>.</w:t>
      </w:r>
      <w:bookmarkEnd w:id="47"/>
      <w:r>
        <w:rPr>
          <w:rFonts w:ascii="Book Antiqua" w:hAnsi="Book Antiqua" w:cs="Book Antiqua" w:hint="eastAsia"/>
          <w:bCs/>
          <w:color w:val="000000" w:themeColor="text1"/>
          <w:kern w:val="0"/>
          <w:sz w:val="24"/>
        </w:rPr>
        <w:t xml:space="preserve"> </w:t>
      </w:r>
      <w:r>
        <w:rPr>
          <w:rFonts w:ascii="Book Antiqua" w:hAnsi="Book Antiqua" w:cs="Book Antiqua"/>
          <w:bCs/>
          <w:color w:val="000000" w:themeColor="text1"/>
          <w:sz w:val="24"/>
        </w:rPr>
        <w:t xml:space="preserve">The patient remains on </w:t>
      </w:r>
      <w:r>
        <w:rPr>
          <w:rFonts w:ascii="Book Antiqua" w:eastAsia="Arial" w:hAnsi="Book Antiqua" w:cs="Book Antiqua"/>
          <w:bCs/>
          <w:color w:val="000000" w:themeColor="text1"/>
          <w:sz w:val="24"/>
        </w:rPr>
        <w:t>prednisone</w:t>
      </w:r>
      <w:r>
        <w:rPr>
          <w:rFonts w:ascii="Book Antiqua" w:hAnsi="Book Antiqua" w:cs="Book Antiqua"/>
          <w:bCs/>
          <w:color w:val="000000" w:themeColor="text1"/>
          <w:sz w:val="24"/>
        </w:rPr>
        <w:t xml:space="preserve"> and</w:t>
      </w:r>
      <w:r>
        <w:rPr>
          <w:rFonts w:ascii="Book Antiqua" w:eastAsia="宋体" w:hAnsi="Book Antiqua" w:cs="Book Antiqua"/>
          <w:bCs/>
          <w:color w:val="000000" w:themeColor="text1"/>
          <w:sz w:val="24"/>
        </w:rPr>
        <w:t xml:space="preserve"> </w:t>
      </w:r>
      <w:proofErr w:type="spellStart"/>
      <w:r>
        <w:rPr>
          <w:rFonts w:ascii="Book Antiqua" w:eastAsia="宋体" w:hAnsi="Book Antiqua" w:cs="Book Antiqua"/>
          <w:bCs/>
          <w:color w:val="000000" w:themeColor="text1"/>
          <w:sz w:val="24"/>
        </w:rPr>
        <w:t>euthyrox</w:t>
      </w:r>
      <w:bookmarkStart w:id="48" w:name="OLE_LINK75"/>
      <w:proofErr w:type="spellEnd"/>
      <w:r>
        <w:rPr>
          <w:rFonts w:ascii="Book Antiqua" w:eastAsia="宋体" w:hAnsi="Book Antiqua" w:cs="Book Antiqua" w:hint="eastAsia"/>
          <w:bCs/>
          <w:color w:val="000000" w:themeColor="text1"/>
          <w:sz w:val="24"/>
        </w:rPr>
        <w:t xml:space="preserve"> </w:t>
      </w:r>
      <w:r>
        <w:rPr>
          <w:rFonts w:ascii="Book Antiqua" w:hAnsi="Book Antiqua" w:cs="Book Antiqua"/>
          <w:bCs/>
          <w:color w:val="000000" w:themeColor="text1"/>
          <w:sz w:val="24"/>
        </w:rPr>
        <w:t>while</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awaiting </w:t>
      </w:r>
      <w:bookmarkStart w:id="49" w:name="OLE_LINK71"/>
      <w:r>
        <w:rPr>
          <w:rFonts w:ascii="Book Antiqua" w:hAnsi="Book Antiqua" w:cs="Book Antiqua"/>
          <w:bCs/>
          <w:color w:val="000000" w:themeColor="text1"/>
          <w:sz w:val="24"/>
        </w:rPr>
        <w:t>hematopoietic stem cell transplantation</w:t>
      </w:r>
      <w:bookmarkEnd w:id="49"/>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at the time of the compilation of this case report.</w:t>
      </w:r>
    </w:p>
    <w:bookmarkEnd w:id="48"/>
    <w:p w:rsidR="00734B43" w:rsidRDefault="00734B43">
      <w:pPr>
        <w:spacing w:line="360" w:lineRule="auto"/>
        <w:rPr>
          <w:rFonts w:ascii="Book Antiqua" w:hAnsi="Book Antiqua" w:cs="Book Antiqua"/>
          <w:bCs/>
          <w:color w:val="000000" w:themeColor="text1"/>
          <w:sz w:val="24"/>
        </w:rPr>
      </w:pPr>
    </w:p>
    <w:p w:rsidR="00734B43" w:rsidRDefault="004D2DFC">
      <w:pPr>
        <w:spacing w:line="360" w:lineRule="auto"/>
        <w:rPr>
          <w:rFonts w:ascii="Book Antiqua" w:eastAsia="BookAntiqua" w:hAnsi="Book Antiqua" w:cs="Book Antiqua"/>
          <w:color w:val="000000" w:themeColor="text1"/>
          <w:kern w:val="0"/>
          <w:sz w:val="24"/>
        </w:rPr>
      </w:pPr>
      <w:r>
        <w:rPr>
          <w:rFonts w:ascii="Book Antiqua" w:hAnsi="Book Antiqua" w:cs="Book Antiqua"/>
          <w:bCs/>
          <w:color w:val="000000" w:themeColor="text1"/>
          <w:sz w:val="24"/>
        </w:rPr>
        <w:t>CONCLUSION</w:t>
      </w:r>
    </w:p>
    <w:p w:rsidR="00734B43" w:rsidRDefault="004D2DFC">
      <w:pPr>
        <w:widowControl/>
        <w:spacing w:line="360" w:lineRule="auto"/>
        <w:rPr>
          <w:rFonts w:ascii="Book Antiqua" w:eastAsia="BookAntiqua" w:hAnsi="Book Antiqua" w:cs="Book Antiqua"/>
          <w:color w:val="000000" w:themeColor="text1"/>
          <w:kern w:val="0"/>
          <w:sz w:val="24"/>
        </w:rPr>
      </w:pPr>
      <w:bookmarkStart w:id="50" w:name="OLE_LINK77"/>
      <w:r>
        <w:rPr>
          <w:rFonts w:ascii="Book Antiqua" w:eastAsia="BookAntiqua" w:hAnsi="Book Antiqua" w:cs="Book Antiqua"/>
          <w:color w:val="000000" w:themeColor="text1"/>
          <w:kern w:val="0"/>
          <w:sz w:val="24"/>
        </w:rPr>
        <w:t xml:space="preserve">We report a novel </w:t>
      </w:r>
      <w:r>
        <w:rPr>
          <w:rFonts w:ascii="Book Antiqua" w:eastAsia="BookAntiqua" w:hAnsi="Book Antiqua" w:cs="Book Antiqua"/>
          <w:i/>
          <w:iCs/>
          <w:color w:val="000000" w:themeColor="text1"/>
          <w:kern w:val="0"/>
          <w:sz w:val="24"/>
        </w:rPr>
        <w:t>FOXP3</w:t>
      </w:r>
      <w:r>
        <w:rPr>
          <w:rFonts w:ascii="Book Antiqua" w:eastAsia="BookAntiqua" w:hAnsi="Book Antiqua" w:cs="Book Antiqua"/>
          <w:color w:val="000000" w:themeColor="text1"/>
          <w:kern w:val="0"/>
          <w:sz w:val="24"/>
        </w:rPr>
        <w:t xml:space="preserve"> gene mutation involved in IPEX. </w:t>
      </w:r>
      <w:bookmarkStart w:id="51" w:name="OLE_LINK19"/>
      <w:r>
        <w:rPr>
          <w:rFonts w:ascii="Book Antiqua" w:eastAsia="BookAntiqua" w:hAnsi="Book Antiqua" w:cs="Book Antiqua"/>
          <w:color w:val="000000" w:themeColor="text1"/>
          <w:kern w:val="0"/>
          <w:sz w:val="24"/>
        </w:rPr>
        <w:t>A high level of suspicion should be maintained in an early-onset</w:t>
      </w:r>
      <w:r>
        <w:rPr>
          <w:rFonts w:ascii="Book Antiqua" w:eastAsia="宋体" w:hAnsi="Book Antiqua" w:cs="Book Antiqua" w:hint="eastAsia"/>
          <w:color w:val="000000" w:themeColor="text1"/>
          <w:kern w:val="0"/>
          <w:sz w:val="24"/>
        </w:rPr>
        <w:t xml:space="preserve"> </w:t>
      </w:r>
      <w:r>
        <w:rPr>
          <w:rFonts w:ascii="Book Antiqua" w:eastAsia="HelveticaNeueLTStd-Lt" w:hAnsi="Book Antiqua" w:cs="Book Antiqua"/>
          <w:bCs/>
          <w:color w:val="000000" w:themeColor="text1"/>
          <w:sz w:val="24"/>
        </w:rPr>
        <w:t>refractory</w:t>
      </w:r>
      <w:r>
        <w:rPr>
          <w:rFonts w:ascii="Book Antiqua" w:eastAsia="宋体" w:hAnsi="Book Antiqua" w:cs="Book Antiqua" w:hint="eastAsia"/>
          <w:bCs/>
          <w:color w:val="000000" w:themeColor="text1"/>
          <w:sz w:val="24"/>
        </w:rPr>
        <w:t xml:space="preserve"> </w:t>
      </w:r>
      <w:r>
        <w:rPr>
          <w:rFonts w:ascii="Book Antiqua" w:eastAsia="BookAntiqua" w:hAnsi="Book Antiqua" w:cs="Book Antiqua"/>
          <w:color w:val="000000" w:themeColor="text1"/>
          <w:kern w:val="0"/>
          <w:sz w:val="24"/>
        </w:rPr>
        <w:t>diarrhea patient.</w:t>
      </w:r>
      <w:bookmarkEnd w:id="31"/>
      <w:bookmarkEnd w:id="34"/>
      <w:bookmarkEnd w:id="50"/>
      <w:bookmarkEnd w:id="51"/>
    </w:p>
    <w:p w:rsidR="00734B43" w:rsidRDefault="00734B43">
      <w:pPr>
        <w:widowControl/>
        <w:spacing w:line="360" w:lineRule="auto"/>
        <w:rPr>
          <w:rFonts w:ascii="Book Antiqua" w:eastAsia="BookAntiqua" w:hAnsi="Book Antiqua" w:cs="Book Antiqua"/>
          <w:color w:val="000000" w:themeColor="text1"/>
          <w:kern w:val="0"/>
          <w:sz w:val="24"/>
        </w:rPr>
      </w:pPr>
    </w:p>
    <w:p w:rsidR="00734B43" w:rsidRDefault="004D2DFC">
      <w:pPr>
        <w:widowControl/>
        <w:spacing w:line="360" w:lineRule="auto"/>
        <w:rPr>
          <w:rFonts w:ascii="Book Antiqua" w:eastAsia="宋体" w:hAnsi="Book Antiqua" w:cs="Book Antiqua"/>
          <w:color w:val="000000" w:themeColor="text1"/>
          <w:sz w:val="24"/>
        </w:rPr>
      </w:pPr>
      <w:r>
        <w:rPr>
          <w:rFonts w:ascii="Book Antiqua" w:eastAsia="HelveticaNeueLTStd-Lt" w:hAnsi="Book Antiqua" w:cs="Book Antiqua"/>
          <w:b/>
          <w:bCs/>
          <w:color w:val="000000" w:themeColor="text1"/>
          <w:kern w:val="0"/>
          <w:sz w:val="24"/>
        </w:rPr>
        <w:t xml:space="preserve">Key words: </w:t>
      </w:r>
      <w:bookmarkStart w:id="52" w:name="OLE_LINK244"/>
      <w:bookmarkStart w:id="53" w:name="OLE_LINK243"/>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xml:space="preserve">, enteropathy, </w:t>
      </w:r>
      <w:r>
        <w:rPr>
          <w:rFonts w:ascii="Book Antiqua" w:hAnsi="Book Antiqua" w:cs="Book Antiqua"/>
          <w:caps/>
          <w:color w:val="000000" w:themeColor="text1"/>
          <w:sz w:val="24"/>
        </w:rPr>
        <w:t>x</w:t>
      </w:r>
      <w:r>
        <w:rPr>
          <w:rFonts w:ascii="Book Antiqua" w:hAnsi="Book Antiqua" w:cs="Book Antiqua"/>
          <w:color w:val="000000" w:themeColor="text1"/>
          <w:sz w:val="24"/>
        </w:rPr>
        <w:t>-linked syndrome</w:t>
      </w:r>
      <w:bookmarkEnd w:id="52"/>
      <w:bookmarkEnd w:id="53"/>
      <w:r>
        <w:rPr>
          <w:rFonts w:ascii="Book Antiqua" w:hAnsi="Book Antiqua" w:cs="Book Antiqua"/>
          <w:color w:val="000000" w:themeColor="text1"/>
          <w:sz w:val="24"/>
        </w:rPr>
        <w:t>;</w:t>
      </w:r>
      <w:r>
        <w:rPr>
          <w:rFonts w:ascii="Book Antiqua" w:hAnsi="Book Antiqua" w:cs="Book Antiqua" w:hint="eastAsia"/>
          <w:color w:val="000000" w:themeColor="text1"/>
          <w:sz w:val="24"/>
        </w:rPr>
        <w:t xml:space="preserve"> </w:t>
      </w:r>
      <w:proofErr w:type="spellStart"/>
      <w:r>
        <w:rPr>
          <w:rFonts w:ascii="Book Antiqua" w:eastAsia="宋体" w:hAnsi="Book Antiqua" w:cs="Book Antiqua"/>
          <w:iCs/>
          <w:color w:val="000000" w:themeColor="text1"/>
          <w:sz w:val="24"/>
        </w:rPr>
        <w:t>F</w:t>
      </w:r>
      <w:r>
        <w:rPr>
          <w:rFonts w:ascii="Book Antiqua" w:eastAsia="MinionPro-It" w:hAnsi="Book Antiqua" w:cs="Book Antiqua"/>
          <w:iCs/>
          <w:color w:val="000000" w:themeColor="text1"/>
          <w:sz w:val="24"/>
        </w:rPr>
        <w:t>orkhead</w:t>
      </w:r>
      <w:proofErr w:type="spellEnd"/>
      <w:r>
        <w:rPr>
          <w:rFonts w:ascii="Book Antiqua" w:eastAsia="MinionPro-It" w:hAnsi="Book Antiqua" w:cs="Book Antiqua"/>
          <w:iCs/>
          <w:color w:val="000000" w:themeColor="text1"/>
          <w:sz w:val="24"/>
        </w:rPr>
        <w:t xml:space="preserve"> box protein 3</w:t>
      </w:r>
      <w:r>
        <w:rPr>
          <w:rFonts w:ascii="Book Antiqua" w:eastAsia="宋体" w:hAnsi="Book Antiqua" w:cs="Book Antiqua"/>
          <w:iCs/>
          <w:color w:val="000000" w:themeColor="text1"/>
          <w:sz w:val="24"/>
        </w:rPr>
        <w:t>;</w:t>
      </w:r>
      <w:r>
        <w:rPr>
          <w:rFonts w:ascii="Book Antiqua" w:eastAsia="宋体" w:hAnsi="Book Antiqua" w:cs="Book Antiqua" w:hint="eastAsia"/>
          <w:iCs/>
          <w:color w:val="000000" w:themeColor="text1"/>
          <w:sz w:val="24"/>
        </w:rPr>
        <w:t xml:space="preserve"> </w:t>
      </w:r>
      <w:bookmarkStart w:id="54" w:name="OLE_LINK245"/>
      <w:bookmarkStart w:id="55" w:name="OLE_LINK246"/>
      <w:r>
        <w:rPr>
          <w:rFonts w:ascii="Book Antiqua" w:eastAsia="宋体" w:hAnsi="Book Antiqua" w:cs="Book Antiqua"/>
          <w:iCs/>
          <w:color w:val="000000" w:themeColor="text1"/>
          <w:kern w:val="0"/>
          <w:sz w:val="24"/>
        </w:rPr>
        <w:t>Mutation</w:t>
      </w:r>
      <w:bookmarkEnd w:id="54"/>
      <w:bookmarkEnd w:id="55"/>
      <w:r>
        <w:rPr>
          <w:rFonts w:ascii="Book Antiqua" w:eastAsia="宋体" w:hAnsi="Book Antiqua" w:cs="Book Antiqua"/>
          <w:iCs/>
          <w:color w:val="000000" w:themeColor="text1"/>
          <w:kern w:val="0"/>
          <w:sz w:val="24"/>
        </w:rPr>
        <w:t>;</w:t>
      </w:r>
      <w:r>
        <w:rPr>
          <w:rFonts w:ascii="Book Antiqua" w:eastAsia="宋体" w:hAnsi="Book Antiqua" w:cs="Book Antiqua" w:hint="eastAsia"/>
          <w:iCs/>
          <w:color w:val="000000" w:themeColor="text1"/>
          <w:kern w:val="0"/>
          <w:sz w:val="24"/>
        </w:rPr>
        <w:t xml:space="preserve"> </w:t>
      </w:r>
      <w:r>
        <w:rPr>
          <w:rFonts w:ascii="Book Antiqua" w:eastAsia="宋体" w:hAnsi="Book Antiqua" w:cs="Book Antiqua" w:hint="eastAsia"/>
          <w:bCs/>
          <w:color w:val="000000" w:themeColor="text1"/>
          <w:sz w:val="24"/>
        </w:rPr>
        <w:t>R</w:t>
      </w:r>
      <w:r>
        <w:rPr>
          <w:rFonts w:ascii="Book Antiqua" w:eastAsia="HelveticaNeueLTStd-Lt" w:hAnsi="Book Antiqua" w:cs="Book Antiqua"/>
          <w:bCs/>
          <w:color w:val="000000" w:themeColor="text1"/>
          <w:sz w:val="24"/>
        </w:rPr>
        <w:t>efractory diarrhea</w:t>
      </w:r>
      <w:r>
        <w:rPr>
          <w:rFonts w:ascii="Book Antiqua" w:eastAsia="宋体" w:hAnsi="Book Antiqua" w:cs="Book Antiqua" w:hint="eastAsia"/>
          <w:bCs/>
          <w:color w:val="000000" w:themeColor="text1"/>
          <w:sz w:val="24"/>
        </w:rPr>
        <w:t xml:space="preserve">; </w:t>
      </w:r>
      <w:r>
        <w:rPr>
          <w:rFonts w:ascii="Book Antiqua" w:eastAsia="宋体" w:hAnsi="Book Antiqua" w:cs="Book Antiqua"/>
          <w:color w:val="000000" w:themeColor="text1"/>
          <w:sz w:val="24"/>
        </w:rPr>
        <w:t>R</w:t>
      </w:r>
      <w:r>
        <w:rPr>
          <w:rFonts w:ascii="Book Antiqua" w:eastAsia="Arial" w:hAnsi="Book Antiqua" w:cs="Book Antiqua"/>
          <w:color w:val="000000" w:themeColor="text1"/>
          <w:sz w:val="24"/>
        </w:rPr>
        <w:t xml:space="preserve">egulatory </w:t>
      </w:r>
      <w:r>
        <w:rPr>
          <w:rFonts w:ascii="Book Antiqua" w:eastAsia="宋体" w:hAnsi="Book Antiqua" w:cs="Book Antiqua"/>
          <w:color w:val="000000" w:themeColor="text1"/>
          <w:sz w:val="24"/>
        </w:rPr>
        <w:t xml:space="preserve">T </w:t>
      </w:r>
      <w:r>
        <w:rPr>
          <w:rFonts w:ascii="Book Antiqua" w:eastAsia="Arial" w:hAnsi="Book Antiqua" w:cs="Book Antiqua"/>
          <w:color w:val="000000" w:themeColor="text1"/>
          <w:sz w:val="24"/>
        </w:rPr>
        <w:t>cells</w:t>
      </w:r>
      <w:r>
        <w:rPr>
          <w:rFonts w:ascii="Book Antiqua" w:eastAsia="宋体" w:hAnsi="Book Antiqua" w:cs="Book Antiqua"/>
          <w:color w:val="000000" w:themeColor="text1"/>
          <w:sz w:val="24"/>
        </w:rPr>
        <w:t>; Case report</w:t>
      </w:r>
    </w:p>
    <w:p w:rsidR="00734B43" w:rsidRDefault="00734B43">
      <w:pPr>
        <w:widowControl/>
        <w:spacing w:line="360" w:lineRule="auto"/>
        <w:rPr>
          <w:rFonts w:ascii="Book Antiqua" w:eastAsia="宋体" w:hAnsi="Book Antiqua" w:cs="Book Antiqua"/>
          <w:color w:val="000000" w:themeColor="text1"/>
          <w:sz w:val="24"/>
        </w:rPr>
      </w:pPr>
    </w:p>
    <w:p w:rsidR="00794780" w:rsidRDefault="00794780">
      <w:pPr>
        <w:spacing w:line="360" w:lineRule="auto"/>
        <w:rPr>
          <w:rFonts w:ascii="Book Antiqua" w:eastAsia="宋体" w:hAnsi="Book Antiqua" w:cs="Book Antiqua" w:hint="eastAsia"/>
          <w:color w:val="000000" w:themeColor="text1"/>
          <w:kern w:val="0"/>
          <w:sz w:val="24"/>
        </w:rPr>
      </w:pPr>
      <w:bookmarkStart w:id="56" w:name="_GoBack"/>
      <w:r w:rsidRPr="00794780">
        <w:rPr>
          <w:rFonts w:ascii="Book Antiqua" w:hAnsi="Book Antiqua" w:cs="Book Antiqua" w:hint="eastAsia"/>
          <w:b/>
          <w:color w:val="000000" w:themeColor="text1"/>
          <w:sz w:val="24"/>
        </w:rPr>
        <w:t xml:space="preserve">Citation: </w:t>
      </w:r>
      <w:bookmarkEnd w:id="56"/>
      <w:r w:rsidR="004D2DFC">
        <w:rPr>
          <w:rFonts w:ascii="Book Antiqua" w:hAnsi="Book Antiqua" w:cs="Book Antiqua"/>
          <w:color w:val="000000" w:themeColor="text1"/>
          <w:sz w:val="24"/>
        </w:rPr>
        <w:t>Su</w:t>
      </w:r>
      <w:r w:rsidR="004D2DFC">
        <w:rPr>
          <w:rFonts w:ascii="Book Antiqua" w:hAnsi="Book Antiqua" w:cs="Book Antiqua" w:hint="eastAsia"/>
          <w:color w:val="000000" w:themeColor="text1"/>
          <w:sz w:val="24"/>
        </w:rPr>
        <w:t xml:space="preserve"> N</w:t>
      </w:r>
      <w:r w:rsidR="004D2DFC">
        <w:rPr>
          <w:rFonts w:ascii="Book Antiqua" w:hAnsi="Book Antiqua" w:cs="Book Antiqua"/>
          <w:color w:val="000000" w:themeColor="text1"/>
          <w:sz w:val="24"/>
        </w:rPr>
        <w:t>, Chen</w:t>
      </w:r>
      <w:r w:rsidR="004D2DFC">
        <w:rPr>
          <w:rFonts w:ascii="Book Antiqua" w:hAnsi="Book Antiqua" w:cs="Book Antiqua" w:hint="eastAsia"/>
          <w:color w:val="000000" w:themeColor="text1"/>
          <w:sz w:val="24"/>
        </w:rPr>
        <w:t xml:space="preserve"> C</w:t>
      </w:r>
      <w:r w:rsidR="004D2DFC">
        <w:rPr>
          <w:rFonts w:ascii="Book Antiqua" w:hAnsi="Book Antiqua" w:cs="Book Antiqua"/>
          <w:color w:val="000000" w:themeColor="text1"/>
          <w:sz w:val="24"/>
        </w:rPr>
        <w:t>, Zhou</w:t>
      </w:r>
      <w:r w:rsidR="004D2DFC">
        <w:rPr>
          <w:rFonts w:ascii="Book Antiqua" w:hAnsi="Book Antiqua" w:cs="Book Antiqua" w:hint="eastAsia"/>
          <w:color w:val="000000" w:themeColor="text1"/>
          <w:sz w:val="24"/>
        </w:rPr>
        <w:t xml:space="preserve"> X</w:t>
      </w:r>
      <w:r w:rsidR="004D2DFC">
        <w:rPr>
          <w:rFonts w:ascii="Book Antiqua" w:hAnsi="Book Antiqua" w:cs="Book Antiqua"/>
          <w:color w:val="000000" w:themeColor="text1"/>
          <w:sz w:val="24"/>
        </w:rPr>
        <w:t>, Ma</w:t>
      </w:r>
      <w:r w:rsidR="004D2DFC">
        <w:rPr>
          <w:rFonts w:ascii="Book Antiqua" w:hAnsi="Book Antiqua" w:cs="Book Antiqua" w:hint="eastAsia"/>
          <w:color w:val="000000" w:themeColor="text1"/>
          <w:sz w:val="24"/>
        </w:rPr>
        <w:t xml:space="preserve"> GD</w:t>
      </w:r>
      <w:r w:rsidR="004D2DFC">
        <w:rPr>
          <w:rFonts w:ascii="Book Antiqua" w:hAnsi="Book Antiqua" w:cs="Book Antiqua"/>
          <w:color w:val="000000" w:themeColor="text1"/>
          <w:sz w:val="24"/>
        </w:rPr>
        <w:t>, Chen</w:t>
      </w:r>
      <w:r w:rsidR="004D2DFC">
        <w:rPr>
          <w:rFonts w:ascii="Book Antiqua" w:hAnsi="Book Antiqua" w:cs="Book Antiqua" w:hint="eastAsia"/>
          <w:color w:val="000000" w:themeColor="text1"/>
          <w:sz w:val="24"/>
        </w:rPr>
        <w:t xml:space="preserve"> RL</w:t>
      </w:r>
      <w:r w:rsidR="004D2DFC">
        <w:rPr>
          <w:rFonts w:ascii="Book Antiqua" w:hAnsi="Book Antiqua" w:cs="Book Antiqua"/>
          <w:color w:val="000000" w:themeColor="text1"/>
          <w:sz w:val="24"/>
        </w:rPr>
        <w:t>, Tian</w:t>
      </w:r>
      <w:r w:rsidR="004D2DFC">
        <w:rPr>
          <w:rFonts w:ascii="Book Antiqua" w:hAnsi="Book Antiqua" w:cs="Book Antiqua" w:hint="eastAsia"/>
          <w:color w:val="000000" w:themeColor="text1"/>
          <w:sz w:val="24"/>
        </w:rPr>
        <w:t xml:space="preserve"> C. </w:t>
      </w:r>
      <w:r w:rsidR="004D2DFC">
        <w:rPr>
          <w:rFonts w:ascii="Book Antiqua" w:eastAsia="宋体" w:hAnsi="Book Antiqua" w:cs="Book Antiqua"/>
          <w:color w:val="000000" w:themeColor="text1"/>
          <w:sz w:val="24"/>
        </w:rPr>
        <w:t>E</w:t>
      </w:r>
      <w:r w:rsidR="004D2DFC">
        <w:rPr>
          <w:rFonts w:ascii="Book Antiqua" w:eastAsia="Arial" w:hAnsi="Book Antiqua" w:cs="Book Antiqua"/>
          <w:color w:val="000000" w:themeColor="text1"/>
          <w:sz w:val="24"/>
        </w:rPr>
        <w:t>arly</w:t>
      </w:r>
      <w:r w:rsidR="004D2DFC">
        <w:rPr>
          <w:rFonts w:ascii="Book Antiqua" w:eastAsia="宋体" w:hAnsi="Book Antiqua" w:cs="Book Antiqua"/>
          <w:color w:val="000000" w:themeColor="text1"/>
          <w:sz w:val="24"/>
        </w:rPr>
        <w:t>-onset r</w:t>
      </w:r>
      <w:r w:rsidR="004D2DFC">
        <w:rPr>
          <w:rFonts w:ascii="Book Antiqua" w:eastAsia="Arial" w:hAnsi="Book Antiqua" w:cs="Book Antiqua"/>
          <w:color w:val="000000" w:themeColor="text1"/>
          <w:sz w:val="24"/>
        </w:rPr>
        <w:t>efractory</w:t>
      </w:r>
      <w:r w:rsidR="004D2DFC">
        <w:rPr>
          <w:rFonts w:ascii="Book Antiqua" w:eastAsia="宋体" w:hAnsi="Book Antiqua" w:cs="Book Antiqua"/>
          <w:color w:val="000000" w:themeColor="text1"/>
          <w:sz w:val="24"/>
        </w:rPr>
        <w:t xml:space="preserve"> d</w:t>
      </w:r>
      <w:r w:rsidR="004D2DFC">
        <w:rPr>
          <w:rFonts w:ascii="Book Antiqua" w:eastAsia="Arial" w:hAnsi="Book Antiqua" w:cs="Book Antiqua"/>
          <w:color w:val="000000" w:themeColor="text1"/>
          <w:sz w:val="24"/>
        </w:rPr>
        <w:t>iarrhea</w:t>
      </w:r>
      <w:r w:rsidR="004D2DFC">
        <w:rPr>
          <w:rFonts w:ascii="Book Antiqua" w:eastAsia="宋体" w:hAnsi="Book Antiqua" w:cs="Book Antiqua"/>
          <w:color w:val="000000" w:themeColor="text1"/>
          <w:sz w:val="24"/>
        </w:rPr>
        <w:t xml:space="preserve"> due to </w:t>
      </w:r>
      <w:r w:rsidR="004D2DFC">
        <w:rPr>
          <w:rFonts w:ascii="Book Antiqua" w:eastAsia="HelveticaNeueLTStd-Bd" w:hAnsi="Book Antiqua" w:cs="Book Antiqua"/>
          <w:color w:val="000000" w:themeColor="text1"/>
          <w:kern w:val="0"/>
          <w:sz w:val="24"/>
        </w:rPr>
        <w:t xml:space="preserve">immune dysregulation, </w:t>
      </w:r>
      <w:proofErr w:type="spellStart"/>
      <w:r w:rsidR="004D2DFC">
        <w:rPr>
          <w:rFonts w:ascii="Book Antiqua" w:eastAsia="HelveticaNeueLTStd-Bd" w:hAnsi="Book Antiqua" w:cs="Book Antiqua"/>
          <w:color w:val="000000" w:themeColor="text1"/>
          <w:kern w:val="0"/>
          <w:sz w:val="24"/>
        </w:rPr>
        <w:t>polyendocrinopathy</w:t>
      </w:r>
      <w:proofErr w:type="spellEnd"/>
      <w:r w:rsidR="004D2DFC">
        <w:rPr>
          <w:rFonts w:ascii="Book Antiqua" w:eastAsia="HelveticaNeueLTStd-Bd" w:hAnsi="Book Antiqua" w:cs="Book Antiqua"/>
          <w:color w:val="000000" w:themeColor="text1"/>
          <w:kern w:val="0"/>
          <w:sz w:val="24"/>
        </w:rPr>
        <w:t xml:space="preserve">, enteropathy, </w:t>
      </w:r>
      <w:proofErr w:type="gramStart"/>
      <w:r w:rsidR="004D2DFC">
        <w:rPr>
          <w:rFonts w:ascii="Book Antiqua" w:eastAsia="HelveticaNeueLTStd-Bd" w:hAnsi="Book Antiqua" w:cs="Book Antiqua"/>
          <w:caps/>
          <w:color w:val="000000" w:themeColor="text1"/>
          <w:kern w:val="0"/>
          <w:sz w:val="24"/>
        </w:rPr>
        <w:t>x</w:t>
      </w:r>
      <w:proofErr w:type="gramEnd"/>
      <w:r w:rsidR="004D2DFC">
        <w:rPr>
          <w:rFonts w:ascii="Book Antiqua" w:eastAsia="HelveticaNeueLTStd-Bd" w:hAnsi="Book Antiqua" w:cs="Book Antiqua"/>
          <w:color w:val="000000" w:themeColor="text1"/>
          <w:kern w:val="0"/>
          <w:sz w:val="24"/>
        </w:rPr>
        <w:t>-linked</w:t>
      </w:r>
      <w:r w:rsidR="004D2DFC">
        <w:rPr>
          <w:rFonts w:ascii="Book Antiqua" w:hAnsi="Book Antiqua" w:cs="Book Antiqua"/>
          <w:color w:val="000000" w:themeColor="text1"/>
          <w:kern w:val="0"/>
          <w:sz w:val="24"/>
        </w:rPr>
        <w:t xml:space="preserve"> </w:t>
      </w:r>
      <w:r w:rsidR="004D2DFC">
        <w:rPr>
          <w:rFonts w:ascii="Book Antiqua" w:eastAsia="HelveticaNeueLTStd-Bd" w:hAnsi="Book Antiqua" w:cs="Book Antiqua"/>
          <w:color w:val="000000" w:themeColor="text1"/>
          <w:kern w:val="0"/>
          <w:sz w:val="24"/>
        </w:rPr>
        <w:t xml:space="preserve">syndrome associated with a novel mutation </w:t>
      </w:r>
      <w:r w:rsidR="004D2DFC">
        <w:rPr>
          <w:rFonts w:ascii="Book Antiqua" w:eastAsia="宋体" w:hAnsi="Book Antiqua" w:cs="Book Antiqua"/>
          <w:color w:val="000000" w:themeColor="text1"/>
          <w:kern w:val="0"/>
          <w:sz w:val="24"/>
        </w:rPr>
        <w:t>in the</w:t>
      </w:r>
      <w:r w:rsidR="004D2DFC">
        <w:rPr>
          <w:rFonts w:ascii="Book Antiqua" w:eastAsia="宋体" w:hAnsi="Book Antiqua" w:cs="Book Antiqua" w:hint="eastAsia"/>
          <w:color w:val="000000" w:themeColor="text1"/>
          <w:kern w:val="0"/>
          <w:sz w:val="24"/>
        </w:rPr>
        <w:t xml:space="preserve"> </w:t>
      </w:r>
      <w:r w:rsidR="004D2DFC">
        <w:rPr>
          <w:rFonts w:ascii="Book Antiqua" w:eastAsia="HelveticaNeueLTStd-BdIt" w:hAnsi="Book Antiqua" w:cs="Book Antiqua"/>
          <w:i/>
          <w:color w:val="000000" w:themeColor="text1"/>
          <w:kern w:val="0"/>
          <w:sz w:val="24"/>
        </w:rPr>
        <w:t>FOXP3</w:t>
      </w:r>
      <w:r w:rsidR="004D2DFC">
        <w:rPr>
          <w:rFonts w:ascii="Book Antiqua" w:eastAsia="宋体" w:hAnsi="Book Antiqua" w:cs="Book Antiqua" w:hint="eastAsia"/>
          <w:i/>
          <w:color w:val="000000" w:themeColor="text1"/>
          <w:kern w:val="0"/>
          <w:sz w:val="24"/>
        </w:rPr>
        <w:t xml:space="preserve"> </w:t>
      </w:r>
      <w:r w:rsidR="004D2DFC">
        <w:rPr>
          <w:rFonts w:ascii="Book Antiqua" w:eastAsia="HelveticaNeueLTStd-Bd" w:hAnsi="Book Antiqua" w:cs="Book Antiqua"/>
          <w:color w:val="000000" w:themeColor="text1"/>
          <w:kern w:val="0"/>
          <w:sz w:val="24"/>
        </w:rPr>
        <w:t>gene: A case report</w:t>
      </w:r>
      <w:r w:rsidR="004D2DFC">
        <w:rPr>
          <w:rFonts w:ascii="Book Antiqua" w:eastAsia="宋体" w:hAnsi="Book Antiqua" w:cs="Book Antiqua" w:hint="eastAsia"/>
          <w:color w:val="000000" w:themeColor="text1"/>
          <w:kern w:val="0"/>
          <w:sz w:val="24"/>
        </w:rPr>
        <w:t xml:space="preserve">. </w:t>
      </w:r>
      <w:r w:rsidR="004D2DFC">
        <w:rPr>
          <w:rFonts w:ascii="Book Antiqua" w:eastAsia="宋体" w:hAnsi="Book Antiqua" w:cs="Book Antiqua"/>
          <w:i/>
          <w:color w:val="000000" w:themeColor="text1"/>
          <w:kern w:val="0"/>
          <w:sz w:val="24"/>
        </w:rPr>
        <w:t xml:space="preserve">World J </w:t>
      </w:r>
      <w:proofErr w:type="spellStart"/>
      <w:r w:rsidR="004D2DFC">
        <w:rPr>
          <w:rFonts w:ascii="Book Antiqua" w:eastAsia="宋体" w:hAnsi="Book Antiqua" w:cs="Book Antiqua"/>
          <w:i/>
          <w:color w:val="000000" w:themeColor="text1"/>
          <w:kern w:val="0"/>
          <w:sz w:val="24"/>
        </w:rPr>
        <w:t>Clin</w:t>
      </w:r>
      <w:proofErr w:type="spellEnd"/>
      <w:r w:rsidR="004D2DFC">
        <w:rPr>
          <w:rFonts w:ascii="Book Antiqua" w:eastAsia="宋体" w:hAnsi="Book Antiqua" w:cs="Book Antiqua"/>
          <w:i/>
          <w:color w:val="000000" w:themeColor="text1"/>
          <w:kern w:val="0"/>
          <w:sz w:val="24"/>
        </w:rPr>
        <w:t xml:space="preserve"> Cases</w:t>
      </w:r>
      <w:r w:rsidR="004D2DFC">
        <w:rPr>
          <w:rFonts w:ascii="Book Antiqua" w:eastAsia="宋体" w:hAnsi="Book Antiqua" w:cs="Book Antiqua" w:hint="eastAsia"/>
          <w:color w:val="000000" w:themeColor="text1"/>
          <w:kern w:val="0"/>
          <w:sz w:val="24"/>
        </w:rPr>
        <w:t xml:space="preserve"> 2020; </w:t>
      </w:r>
      <w:r w:rsidR="004A3519" w:rsidRPr="004A3519">
        <w:rPr>
          <w:rFonts w:ascii="Book Antiqua" w:eastAsia="宋体" w:hAnsi="Book Antiqua" w:cs="Book Antiqua"/>
          <w:color w:val="000000" w:themeColor="text1"/>
          <w:kern w:val="0"/>
          <w:sz w:val="24"/>
        </w:rPr>
        <w:t xml:space="preserve">8(10): </w:t>
      </w:r>
      <w:r w:rsidRPr="00794780">
        <w:rPr>
          <w:rFonts w:ascii="Book Antiqua" w:eastAsia="宋体" w:hAnsi="Book Antiqua" w:cs="Book Antiqua"/>
          <w:color w:val="000000" w:themeColor="text1"/>
          <w:kern w:val="0"/>
          <w:sz w:val="24"/>
        </w:rPr>
        <w:t>1988-1994</w:t>
      </w:r>
      <w:r w:rsidR="004A3519" w:rsidRPr="004A3519">
        <w:rPr>
          <w:rFonts w:ascii="Book Antiqua" w:eastAsia="宋体" w:hAnsi="Book Antiqua" w:cs="Book Antiqua"/>
          <w:color w:val="000000" w:themeColor="text1"/>
          <w:kern w:val="0"/>
          <w:sz w:val="24"/>
        </w:rPr>
        <w:t xml:space="preserve"> </w:t>
      </w:r>
    </w:p>
    <w:p w:rsidR="00794780" w:rsidRDefault="004A3519">
      <w:pPr>
        <w:spacing w:line="360" w:lineRule="auto"/>
        <w:rPr>
          <w:rFonts w:ascii="Book Antiqua" w:eastAsia="宋体" w:hAnsi="Book Antiqua" w:cs="Book Antiqua" w:hint="eastAsia"/>
          <w:color w:val="000000" w:themeColor="text1"/>
          <w:kern w:val="0"/>
          <w:sz w:val="24"/>
        </w:rPr>
      </w:pPr>
      <w:r w:rsidRPr="00794780">
        <w:rPr>
          <w:rFonts w:ascii="Book Antiqua" w:eastAsia="宋体" w:hAnsi="Book Antiqua" w:cs="Book Antiqua"/>
          <w:b/>
          <w:color w:val="000000" w:themeColor="text1"/>
          <w:kern w:val="0"/>
          <w:sz w:val="24"/>
        </w:rPr>
        <w:t>URL:</w:t>
      </w:r>
      <w:r w:rsidRPr="004A3519">
        <w:rPr>
          <w:rFonts w:ascii="Book Antiqua" w:eastAsia="宋体" w:hAnsi="Book Antiqua" w:cs="Book Antiqua"/>
          <w:color w:val="000000" w:themeColor="text1"/>
          <w:kern w:val="0"/>
          <w:sz w:val="24"/>
        </w:rPr>
        <w:t xml:space="preserve"> https://www.wjgnet.com/2307-8960/full/v8/i10/</w:t>
      </w:r>
      <w:r w:rsidR="00794780">
        <w:rPr>
          <w:rFonts w:ascii="Book Antiqua" w:eastAsia="宋体" w:hAnsi="Book Antiqua" w:cs="Book Antiqua" w:hint="eastAsia"/>
          <w:color w:val="000000" w:themeColor="text1"/>
          <w:kern w:val="0"/>
          <w:sz w:val="24"/>
        </w:rPr>
        <w:t>1988</w:t>
      </w:r>
      <w:r w:rsidRPr="004A3519">
        <w:rPr>
          <w:rFonts w:ascii="Book Antiqua" w:eastAsia="宋体" w:hAnsi="Book Antiqua" w:cs="Book Antiqua"/>
          <w:color w:val="000000" w:themeColor="text1"/>
          <w:kern w:val="0"/>
          <w:sz w:val="24"/>
        </w:rPr>
        <w:t xml:space="preserve">.htm </w:t>
      </w:r>
    </w:p>
    <w:p w:rsidR="00734B43" w:rsidRDefault="004A3519">
      <w:pPr>
        <w:spacing w:line="360" w:lineRule="auto"/>
        <w:rPr>
          <w:rFonts w:ascii="Book Antiqua" w:hAnsi="Book Antiqua" w:cs="Book Antiqua"/>
          <w:color w:val="000000" w:themeColor="text1"/>
          <w:sz w:val="24"/>
        </w:rPr>
      </w:pPr>
      <w:r w:rsidRPr="00794780">
        <w:rPr>
          <w:rFonts w:ascii="Book Antiqua" w:eastAsia="宋体" w:hAnsi="Book Antiqua" w:cs="Book Antiqua"/>
          <w:b/>
          <w:color w:val="000000" w:themeColor="text1"/>
          <w:kern w:val="0"/>
          <w:sz w:val="24"/>
        </w:rPr>
        <w:t>DOI:</w:t>
      </w:r>
      <w:r w:rsidRPr="004A3519">
        <w:rPr>
          <w:rFonts w:ascii="Book Antiqua" w:eastAsia="宋体" w:hAnsi="Book Antiqua" w:cs="Book Antiqua"/>
          <w:color w:val="000000" w:themeColor="text1"/>
          <w:kern w:val="0"/>
          <w:sz w:val="24"/>
        </w:rPr>
        <w:t xml:space="preserve"> https://dx.doi.org/10.12998/wjcc.v8.i10.</w:t>
      </w:r>
      <w:r w:rsidR="00794780">
        <w:rPr>
          <w:rFonts w:ascii="Book Antiqua" w:eastAsia="宋体" w:hAnsi="Book Antiqua" w:cs="Book Antiqua" w:hint="eastAsia"/>
          <w:color w:val="000000" w:themeColor="text1"/>
          <w:kern w:val="0"/>
          <w:sz w:val="24"/>
        </w:rPr>
        <w:t>1988</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hAnsi="Book Antiqua" w:cs="Book Antiqua"/>
          <w:bCs/>
          <w:color w:val="000000" w:themeColor="text1"/>
          <w:sz w:val="24"/>
        </w:rPr>
      </w:pPr>
      <w:r>
        <w:rPr>
          <w:rFonts w:ascii="Book Antiqua" w:eastAsia="ArialNarrow-Bold" w:hAnsi="Book Antiqua" w:cs="Book Antiqua"/>
          <w:b/>
          <w:color w:val="000000" w:themeColor="text1"/>
          <w:kern w:val="0"/>
          <w:sz w:val="24"/>
        </w:rPr>
        <w:t>Core tip:</w:t>
      </w:r>
      <w:bookmarkStart w:id="57" w:name="OLE_LINK7"/>
      <w:r>
        <w:rPr>
          <w:rFonts w:ascii="Book Antiqua" w:eastAsia="宋体" w:hAnsi="Book Antiqua" w:cs="Book Antiqua" w:hint="eastAsia"/>
          <w:b/>
          <w:color w:val="000000" w:themeColor="text1"/>
          <w:kern w:val="0"/>
          <w:sz w:val="24"/>
        </w:rPr>
        <w:t xml:space="preserve"> </w:t>
      </w:r>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enteropathy, X-linked syndrome is a rare X-linked recessive disease caused b</w:t>
      </w:r>
      <w:r>
        <w:rPr>
          <w:rFonts w:ascii="Book Antiqua" w:eastAsia="NyrxnsAdvTT86d47313" w:hAnsi="Book Antiqua" w:cs="Book Antiqua"/>
          <w:color w:val="000000" w:themeColor="text1"/>
          <w:sz w:val="24"/>
        </w:rPr>
        <w:t xml:space="preserve">y mutations 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hAnsi="Book Antiqua" w:cs="Book Antiqua"/>
          <w:color w:val="000000" w:themeColor="text1"/>
          <w:sz w:val="24"/>
        </w:rPr>
        <w:t xml:space="preserve"> gene. Patients m</w:t>
      </w:r>
      <w:r>
        <w:rPr>
          <w:rFonts w:ascii="Book Antiqua" w:eastAsia="宋体" w:hAnsi="Book Antiqua" w:cs="Book Antiqua"/>
          <w:color w:val="000000" w:themeColor="text1"/>
          <w:kern w:val="0"/>
          <w:sz w:val="24"/>
        </w:rPr>
        <w:t>ost commonly</w:t>
      </w:r>
      <w:r>
        <w:rPr>
          <w:rFonts w:ascii="Book Antiqua" w:eastAsia="NyrxnsAdvTT86d47313" w:hAnsi="Book Antiqua" w:cs="Book Antiqua"/>
          <w:color w:val="000000" w:themeColor="text1"/>
          <w:kern w:val="0"/>
          <w:sz w:val="24"/>
        </w:rPr>
        <w:t xml:space="preserve"> present </w:t>
      </w:r>
      <w:r>
        <w:rPr>
          <w:rFonts w:ascii="Book Antiqua" w:eastAsia="Arial" w:hAnsi="Book Antiqua" w:cs="Book Antiqua"/>
          <w:color w:val="000000" w:themeColor="text1"/>
          <w:sz w:val="24"/>
        </w:rPr>
        <w:t>symptoms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kern w:val="0"/>
          <w:sz w:val="24"/>
        </w:rPr>
        <w:t>with</w:t>
      </w:r>
      <w:r>
        <w:rPr>
          <w:rFonts w:ascii="Book Antiqua" w:eastAsia="宋体" w:hAnsi="Book Antiqua" w:cs="Book Antiqua" w:hint="eastAsia"/>
          <w:color w:val="000000" w:themeColor="text1"/>
          <w:kern w:val="0"/>
          <w:sz w:val="24"/>
        </w:rPr>
        <w:t xml:space="preserve"> </w:t>
      </w:r>
      <w:r>
        <w:rPr>
          <w:rFonts w:ascii="Book Antiqua" w:eastAsia="Arial" w:hAnsi="Book Antiqua" w:cs="Book Antiqua"/>
          <w:color w:val="000000" w:themeColor="text1"/>
          <w:sz w:val="24"/>
        </w:rPr>
        <w:t>refractory diarrhea</w:t>
      </w:r>
      <w:r>
        <w:rPr>
          <w:rFonts w:ascii="Book Antiqua" w:eastAsia="NyrxnsAdvTT86d47313"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sz w:val="24"/>
          <w:shd w:val="clear" w:color="auto" w:fill="FFFFFF"/>
        </w:rPr>
        <w:t>type 1 diabetes mellitus</w:t>
      </w:r>
      <w:r>
        <w:rPr>
          <w:rFonts w:ascii="Book Antiqua" w:eastAsia="NyrxnsAdvTT86d47313" w:hAnsi="Book Antiqua" w:cs="Book Antiqua"/>
          <w:color w:val="000000" w:themeColor="text1"/>
          <w:kern w:val="0"/>
          <w:sz w:val="24"/>
        </w:rPr>
        <w:t>, eczema</w:t>
      </w:r>
      <w:r>
        <w:rPr>
          <w:rFonts w:ascii="Book Antiqua" w:eastAsia="宋体" w:hAnsi="Book Antiqua" w:cs="Book Antiqua"/>
          <w:color w:val="000000" w:themeColor="text1"/>
          <w:kern w:val="0"/>
          <w:sz w:val="24"/>
        </w:rPr>
        <w:t>, and r</w:t>
      </w:r>
      <w:r>
        <w:rPr>
          <w:rFonts w:ascii="Book Antiqua" w:eastAsia="Arial" w:hAnsi="Book Antiqua" w:cs="Book Antiqua"/>
          <w:color w:val="000000" w:themeColor="text1"/>
          <w:sz w:val="24"/>
        </w:rPr>
        <w:t xml:space="preserve">arely, symptoms </w:t>
      </w:r>
      <w:r>
        <w:rPr>
          <w:rFonts w:ascii="Book Antiqua" w:eastAsia="宋体" w:hAnsi="Book Antiqua" w:cs="Book Antiqua"/>
          <w:color w:val="000000" w:themeColor="text1"/>
          <w:sz w:val="24"/>
        </w:rPr>
        <w:t xml:space="preserve">of </w:t>
      </w:r>
      <w:r>
        <w:rPr>
          <w:rFonts w:ascii="Book Antiqua" w:eastAsia="Arial" w:hAnsi="Book Antiqua" w:cs="Book Antiqua"/>
          <w:color w:val="000000" w:themeColor="text1"/>
          <w:sz w:val="24"/>
        </w:rPr>
        <w:t>nephrotic syndrome</w:t>
      </w:r>
      <w:r>
        <w:rPr>
          <w:rFonts w:ascii="Book Antiqua" w:eastAsia="宋体" w:hAnsi="Book Antiqua" w:cs="Book Antiqua"/>
          <w:color w:val="000000" w:themeColor="text1"/>
          <w:sz w:val="24"/>
        </w:rPr>
        <w:t xml:space="preserve">, </w:t>
      </w:r>
      <w:r>
        <w:rPr>
          <w:rFonts w:ascii="Book Antiqua" w:eastAsia="Arial" w:hAnsi="Book Antiqua" w:cs="Book Antiqua"/>
          <w:color w:val="000000" w:themeColor="text1"/>
          <w:sz w:val="24"/>
        </w:rPr>
        <w:t>hypothyroidism, and thrombocytopenia</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Herein, </w:t>
      </w:r>
      <w:r>
        <w:rPr>
          <w:rFonts w:ascii="Book Antiqua" w:eastAsia="TimesNewRomanPSMT" w:hAnsi="Book Antiqua" w:cs="Book Antiqua"/>
          <w:color w:val="000000" w:themeColor="text1"/>
          <w:kern w:val="0"/>
          <w:sz w:val="24"/>
        </w:rPr>
        <w:t xml:space="preserve">we present a </w:t>
      </w:r>
      <w:r>
        <w:rPr>
          <w:rFonts w:ascii="Book Antiqua" w:eastAsia="宋体" w:hAnsi="Book Antiqua" w:cs="Book Antiqua" w:hint="eastAsia"/>
          <w:color w:val="000000" w:themeColor="text1"/>
          <w:kern w:val="0"/>
          <w:sz w:val="24"/>
        </w:rPr>
        <w:t>patient</w:t>
      </w:r>
      <w:r>
        <w:rPr>
          <w:rFonts w:ascii="Book Antiqua" w:eastAsia="TimesNewRomanPSMT" w:hAnsi="Book Antiqua" w:cs="Book Antiqua"/>
          <w:color w:val="000000" w:themeColor="text1"/>
          <w:kern w:val="0"/>
          <w:sz w:val="24"/>
        </w:rPr>
        <w:t xml:space="preserve"> with </w:t>
      </w:r>
      <w:r>
        <w:rPr>
          <w:rFonts w:ascii="Book Antiqua" w:eastAsia="Arial" w:hAnsi="Book Antiqua" w:cs="Book Antiqua"/>
          <w:color w:val="000000" w:themeColor="text1"/>
          <w:sz w:val="24"/>
        </w:rPr>
        <w:t>refractory</w:t>
      </w:r>
      <w:r>
        <w:rPr>
          <w:rFonts w:ascii="Book Antiqua" w:eastAsia="TimesNewRomanPSMT" w:hAnsi="Book Antiqua" w:cs="Book Antiqua"/>
          <w:color w:val="000000" w:themeColor="text1"/>
          <w:kern w:val="0"/>
          <w:sz w:val="24"/>
        </w:rPr>
        <w:t xml:space="preserve"> diarrhea, failure to thrive, </w:t>
      </w:r>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 xml:space="preserve">nephrotic syndrome </w:t>
      </w:r>
      <w:r>
        <w:rPr>
          <w:rFonts w:ascii="Book Antiqua" w:eastAsia="TimesNewRomanPSMT" w:hAnsi="Book Antiqua" w:cs="Book Antiqua"/>
          <w:color w:val="000000" w:themeColor="text1"/>
          <w:kern w:val="0"/>
          <w:sz w:val="24"/>
        </w:rPr>
        <w:t xml:space="preserve">who was subsequently found to have a novel mutation 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eastAsia="TimesNewRomanPSMT" w:hAnsi="Book Antiqua" w:cs="Book Antiqua"/>
          <w:color w:val="000000" w:themeColor="text1"/>
          <w:kern w:val="0"/>
          <w:sz w:val="24"/>
        </w:rPr>
        <w:t xml:space="preserve"> gene </w:t>
      </w:r>
      <w:r>
        <w:rPr>
          <w:rFonts w:ascii="Book Antiqua" w:eastAsia="宋体" w:hAnsi="Book Antiqua" w:cs="Book Antiqua"/>
          <w:color w:val="000000" w:themeColor="text1"/>
          <w:kern w:val="0"/>
          <w:sz w:val="24"/>
        </w:rPr>
        <w:t>[</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w:t>
      </w:r>
      <w:r>
        <w:rPr>
          <w:rFonts w:ascii="Book Antiqua" w:eastAsia="TimesNewRomanPSMT" w:hAnsi="Book Antiqua" w:cs="Book Antiqua"/>
          <w:color w:val="000000" w:themeColor="text1"/>
          <w:kern w:val="0"/>
          <w:sz w:val="24"/>
        </w:rPr>
        <w:t xml:space="preserve">. Patients with immune dysregulation, </w:t>
      </w:r>
      <w:proofErr w:type="spellStart"/>
      <w:r>
        <w:rPr>
          <w:rFonts w:ascii="Book Antiqua" w:eastAsia="TimesNewRomanPSMT" w:hAnsi="Book Antiqua" w:cs="Book Antiqua"/>
          <w:color w:val="000000" w:themeColor="text1"/>
          <w:kern w:val="0"/>
          <w:sz w:val="24"/>
        </w:rPr>
        <w:t>polyendocrinopthy</w:t>
      </w:r>
      <w:proofErr w:type="spellEnd"/>
      <w:r>
        <w:rPr>
          <w:rFonts w:ascii="Book Antiqua" w:eastAsia="TimesNewRomanPSMT" w:hAnsi="Book Antiqua" w:cs="Book Antiqua"/>
          <w:color w:val="000000" w:themeColor="text1"/>
          <w:kern w:val="0"/>
          <w:sz w:val="24"/>
        </w:rPr>
        <w:t xml:space="preserve">, enteropathy, X-linked generally require </w:t>
      </w:r>
      <w:r>
        <w:rPr>
          <w:rFonts w:ascii="Book Antiqua" w:eastAsia="Arial" w:hAnsi="Book Antiqua" w:cs="Book Antiqua"/>
          <w:color w:val="000000" w:themeColor="text1"/>
          <w:sz w:val="24"/>
        </w:rPr>
        <w:t>supportive treatments</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and </w:t>
      </w:r>
      <w:r>
        <w:rPr>
          <w:rFonts w:ascii="Book Antiqua" w:eastAsia="宋体" w:hAnsi="Book Antiqua" w:cs="Book Antiqua"/>
          <w:color w:val="000000" w:themeColor="text1"/>
          <w:sz w:val="24"/>
        </w:rPr>
        <w:t xml:space="preserve">replacement therapy, such as steroids, </w:t>
      </w:r>
      <w:proofErr w:type="spellStart"/>
      <w:r>
        <w:rPr>
          <w:rFonts w:ascii="Book Antiqua" w:eastAsia="宋体" w:hAnsi="Book Antiqua" w:cs="Book Antiqua"/>
          <w:color w:val="000000" w:themeColor="text1"/>
          <w:sz w:val="24"/>
          <w:shd w:val="clear" w:color="auto" w:fill="FFFFFF"/>
        </w:rPr>
        <w:t>immunosuppressors</w:t>
      </w:r>
      <w:proofErr w:type="spellEnd"/>
      <w:r>
        <w:rPr>
          <w:rFonts w:ascii="Book Antiqua" w:eastAsia="宋体" w:hAnsi="Book Antiqua" w:cs="Book Antiqua"/>
          <w:color w:val="000000" w:themeColor="text1"/>
          <w:sz w:val="24"/>
          <w:shd w:val="clear" w:color="auto" w:fill="FFFFFF"/>
        </w:rPr>
        <w:t xml:space="preserve">, or </w:t>
      </w:r>
      <w:r>
        <w:rPr>
          <w:rFonts w:ascii="Book Antiqua" w:eastAsia="宋体" w:hAnsi="Book Antiqua" w:cs="Book Antiqua"/>
          <w:bCs/>
          <w:color w:val="000000" w:themeColor="text1"/>
          <w:sz w:val="24"/>
        </w:rPr>
        <w:t>hematopoietic</w:t>
      </w:r>
      <w:r>
        <w:rPr>
          <w:rFonts w:ascii="Book Antiqua" w:hAnsi="Book Antiqua" w:cs="Book Antiqua"/>
          <w:bCs/>
          <w:color w:val="000000" w:themeColor="text1"/>
          <w:sz w:val="24"/>
        </w:rPr>
        <w:t xml:space="preserve"> stem cell transplantation.</w:t>
      </w:r>
      <w:bookmarkEnd w:id="57"/>
      <w:r>
        <w:rPr>
          <w:rFonts w:ascii="Book Antiqua" w:hAnsi="Book Antiqua" w:cs="Book Antiqua"/>
          <w:bCs/>
          <w:color w:val="000000" w:themeColor="text1"/>
          <w:sz w:val="24"/>
        </w:rPr>
        <w:br w:type="page"/>
      </w:r>
    </w:p>
    <w:p w:rsidR="00734B43" w:rsidRDefault="004D2DFC">
      <w:pPr>
        <w:widowControl/>
        <w:spacing w:line="360" w:lineRule="auto"/>
        <w:rPr>
          <w:rFonts w:ascii="Book Antiqua" w:eastAsia="宋体" w:hAnsi="Book Antiqua" w:cs="Book Antiqua"/>
          <w:color w:val="000000" w:themeColor="text1"/>
          <w:sz w:val="24"/>
          <w:u w:val="single"/>
          <w:shd w:val="clear" w:color="auto" w:fill="F7F8FA"/>
        </w:rPr>
      </w:pPr>
      <w:r>
        <w:rPr>
          <w:rFonts w:ascii="Book Antiqua" w:eastAsia="Arial" w:hAnsi="Book Antiqua" w:cs="Book Antiqua"/>
          <w:b/>
          <w:bCs/>
          <w:color w:val="000000" w:themeColor="text1"/>
          <w:sz w:val="24"/>
          <w:u w:val="single"/>
        </w:rPr>
        <w:t>I</w:t>
      </w:r>
      <w:r>
        <w:rPr>
          <w:rFonts w:ascii="Book Antiqua" w:eastAsia="宋体" w:hAnsi="Book Antiqua" w:cs="Book Antiqua"/>
          <w:b/>
          <w:bCs/>
          <w:color w:val="000000" w:themeColor="text1"/>
          <w:sz w:val="24"/>
          <w:u w:val="single"/>
        </w:rPr>
        <w:t>NTRODUCTION</w:t>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bCs/>
          <w:color w:val="000000" w:themeColor="text1"/>
          <w:sz w:val="24"/>
        </w:rPr>
        <w:t xml:space="preserve">Immune dysregulation, </w:t>
      </w:r>
      <w:proofErr w:type="spellStart"/>
      <w:r>
        <w:rPr>
          <w:rFonts w:ascii="Book Antiqua" w:eastAsia="宋体" w:hAnsi="Book Antiqua" w:cs="Book Antiqua"/>
          <w:bCs/>
          <w:color w:val="000000" w:themeColor="text1"/>
          <w:sz w:val="24"/>
        </w:rPr>
        <w:t>polyendocrinopthy</w:t>
      </w:r>
      <w:proofErr w:type="spellEnd"/>
      <w:r>
        <w:rPr>
          <w:rFonts w:ascii="Book Antiqua" w:eastAsia="宋体" w:hAnsi="Book Antiqua" w:cs="Book Antiqua"/>
          <w:bCs/>
          <w:color w:val="000000" w:themeColor="text1"/>
          <w:sz w:val="24"/>
        </w:rPr>
        <w:t>, enteropathy, X-linked (IPEX) syndrome</w:t>
      </w:r>
      <w:r>
        <w:rPr>
          <w:rFonts w:ascii="Book Antiqua" w:eastAsia="MinionPro-Regular" w:hAnsi="Book Antiqua" w:cs="Book Antiqua"/>
          <w:bCs/>
          <w:color w:val="000000" w:themeColor="text1"/>
          <w:kern w:val="0"/>
          <w:sz w:val="24"/>
        </w:rPr>
        <w:t xml:space="preserve"> is a rare disorder of genetic autoimmunity caused by mutations in the </w:t>
      </w:r>
      <w:proofErr w:type="spellStart"/>
      <w:r>
        <w:rPr>
          <w:rFonts w:ascii="Book Antiqua" w:eastAsia="MinionPro-Regular" w:hAnsi="Book Antiqua" w:cs="Book Antiqua"/>
          <w:bCs/>
          <w:iCs/>
          <w:color w:val="000000" w:themeColor="text1"/>
          <w:kern w:val="0"/>
          <w:sz w:val="24"/>
        </w:rPr>
        <w:t>forkhead</w:t>
      </w:r>
      <w:proofErr w:type="spellEnd"/>
      <w:r>
        <w:rPr>
          <w:rFonts w:ascii="Book Antiqua" w:eastAsia="MinionPro-Regular" w:hAnsi="Book Antiqua" w:cs="Book Antiqua"/>
          <w:bCs/>
          <w:iCs/>
          <w:color w:val="000000" w:themeColor="text1"/>
          <w:kern w:val="0"/>
          <w:sz w:val="24"/>
        </w:rPr>
        <w:t xml:space="preserve"> box protein 3</w:t>
      </w:r>
      <w:r>
        <w:rPr>
          <w:rFonts w:ascii="Book Antiqua" w:eastAsia="MinionPro-Regular" w:hAnsi="Book Antiqua" w:cs="Book Antiqua"/>
          <w:bCs/>
          <w:i/>
          <w:iCs/>
          <w:color w:val="000000" w:themeColor="text1"/>
          <w:kern w:val="0"/>
          <w:sz w:val="24"/>
        </w:rPr>
        <w:t xml:space="preserve"> (FOXP3)</w:t>
      </w:r>
      <w:r>
        <w:rPr>
          <w:rFonts w:ascii="Book Antiqua" w:eastAsia="宋体" w:hAnsi="Book Antiqua" w:cs="Book Antiqua" w:hint="eastAsia"/>
          <w:bCs/>
          <w:i/>
          <w:iCs/>
          <w:color w:val="000000" w:themeColor="text1"/>
          <w:kern w:val="0"/>
          <w:sz w:val="24"/>
        </w:rPr>
        <w:t xml:space="preserve"> </w:t>
      </w:r>
      <w:proofErr w:type="gramStart"/>
      <w:r>
        <w:rPr>
          <w:rFonts w:ascii="Book Antiqua" w:eastAsia="MinionPro-Regular" w:hAnsi="Book Antiqua" w:cs="Book Antiqua"/>
          <w:bCs/>
          <w:color w:val="000000" w:themeColor="text1"/>
          <w:kern w:val="0"/>
          <w:sz w:val="24"/>
        </w:rPr>
        <w:t>gene</w:t>
      </w:r>
      <w:r>
        <w:rPr>
          <w:rFonts w:ascii="Book Antiqua" w:eastAsia="MinionPro-Regular" w:hAnsi="Book Antiqua" w:cs="Book Antiqua"/>
          <w:bCs/>
          <w:color w:val="000000" w:themeColor="text1"/>
          <w:kern w:val="0"/>
          <w:sz w:val="24"/>
          <w:vertAlign w:val="superscript"/>
        </w:rPr>
        <w:t>[</w:t>
      </w:r>
      <w:proofErr w:type="gramEnd"/>
      <w:r>
        <w:rPr>
          <w:rFonts w:ascii="Book Antiqua" w:eastAsia="MinionPro-Regular" w:hAnsi="Book Antiqua" w:cs="Book Antiqua"/>
          <w:bCs/>
          <w:color w:val="000000" w:themeColor="text1"/>
          <w:kern w:val="0"/>
          <w:sz w:val="24"/>
          <w:vertAlign w:val="superscript"/>
        </w:rPr>
        <w:t>1]</w:t>
      </w:r>
      <w:r>
        <w:rPr>
          <w:rFonts w:ascii="Book Antiqua" w:eastAsia="宋体" w:hAnsi="Book Antiqua" w:cs="Book Antiqua"/>
          <w:bCs/>
          <w:color w:val="000000" w:themeColor="text1"/>
          <w:sz w:val="24"/>
        </w:rPr>
        <w:t xml:space="preserve">. </w:t>
      </w:r>
      <w:r>
        <w:rPr>
          <w:rFonts w:ascii="Book Antiqua" w:eastAsia="宋体" w:hAnsi="Book Antiqua" w:cs="Book Antiqua"/>
          <w:bCs/>
          <w:iCs/>
          <w:color w:val="000000" w:themeColor="text1"/>
          <w:sz w:val="24"/>
        </w:rPr>
        <w:t>FOXP3</w:t>
      </w:r>
      <w:r>
        <w:rPr>
          <w:rFonts w:ascii="Book Antiqua" w:eastAsia="宋体" w:hAnsi="Book Antiqua" w:cs="Book Antiqua"/>
          <w:bCs/>
          <w:i/>
          <w:iCs/>
          <w:color w:val="000000" w:themeColor="text1"/>
          <w:sz w:val="24"/>
        </w:rPr>
        <w:t xml:space="preserve"> </w:t>
      </w:r>
      <w:r>
        <w:rPr>
          <w:rFonts w:ascii="Book Antiqua" w:eastAsia="宋体" w:hAnsi="Book Antiqua" w:cs="Book Antiqua"/>
          <w:bCs/>
          <w:color w:val="000000" w:themeColor="text1"/>
          <w:sz w:val="24"/>
        </w:rPr>
        <w:t>is an important transcription regulator in the development of CD4</w:t>
      </w:r>
      <w:r>
        <w:rPr>
          <w:rFonts w:ascii="Book Antiqua" w:eastAsia="宋体" w:hAnsi="Book Antiqua" w:cs="Book Antiqua"/>
          <w:bCs/>
          <w:color w:val="000000" w:themeColor="text1"/>
          <w:sz w:val="24"/>
          <w:vertAlign w:val="superscript"/>
        </w:rPr>
        <w:t>+</w:t>
      </w:r>
      <w:r>
        <w:rPr>
          <w:rFonts w:ascii="Book Antiqua" w:eastAsia="宋体" w:hAnsi="Book Antiqua" w:cs="Book Antiqua"/>
          <w:bCs/>
          <w:color w:val="000000" w:themeColor="text1"/>
          <w:sz w:val="24"/>
        </w:rPr>
        <w:t>CD25</w:t>
      </w:r>
      <w:r>
        <w:rPr>
          <w:rFonts w:ascii="Book Antiqua" w:eastAsia="宋体" w:hAnsi="Book Antiqua" w:cs="Book Antiqua"/>
          <w:bCs/>
          <w:color w:val="000000" w:themeColor="text1"/>
          <w:sz w:val="24"/>
          <w:vertAlign w:val="superscript"/>
        </w:rPr>
        <w:t>+</w:t>
      </w:r>
      <w:r>
        <w:rPr>
          <w:rFonts w:ascii="Book Antiqua" w:eastAsia="宋体" w:hAnsi="Book Antiqua" w:cs="Book Antiqua" w:hint="eastAsia"/>
          <w:bCs/>
          <w:color w:val="000000" w:themeColor="text1"/>
          <w:sz w:val="24"/>
          <w:vertAlign w:val="superscript"/>
        </w:rPr>
        <w:t xml:space="preserve"> </w:t>
      </w:r>
      <w:r>
        <w:rPr>
          <w:rFonts w:ascii="Book Antiqua" w:eastAsia="宋体" w:hAnsi="Book Antiqua" w:cs="Book Antiqua"/>
          <w:bCs/>
          <w:color w:val="000000" w:themeColor="text1"/>
          <w:sz w:val="24"/>
        </w:rPr>
        <w:t>regulatory T (</w:t>
      </w:r>
      <w:proofErr w:type="spellStart"/>
      <w:r>
        <w:rPr>
          <w:rFonts w:ascii="Book Antiqua" w:eastAsia="宋体" w:hAnsi="Book Antiqua" w:cs="Book Antiqua"/>
          <w:bCs/>
          <w:color w:val="000000" w:themeColor="text1"/>
          <w:sz w:val="24"/>
        </w:rPr>
        <w:t>Treg</w:t>
      </w:r>
      <w:proofErr w:type="spellEnd"/>
      <w:r>
        <w:rPr>
          <w:rFonts w:ascii="Book Antiqua" w:eastAsia="宋体" w:hAnsi="Book Antiqua" w:cs="Book Antiqua"/>
          <w:bCs/>
          <w:color w:val="000000" w:themeColor="text1"/>
          <w:sz w:val="24"/>
        </w:rPr>
        <w:t xml:space="preserve">) cells. </w:t>
      </w:r>
      <w:r>
        <w:rPr>
          <w:rFonts w:ascii="Book Antiqua" w:eastAsia="宋体" w:hAnsi="Book Antiqua" w:cs="Book Antiqua"/>
          <w:bCs/>
          <w:i/>
          <w:iCs/>
          <w:color w:val="000000" w:themeColor="text1"/>
          <w:sz w:val="24"/>
        </w:rPr>
        <w:t>FOXP3</w:t>
      </w:r>
      <w:r>
        <w:rPr>
          <w:rFonts w:ascii="Book Antiqua" w:eastAsia="宋体" w:hAnsi="Book Antiqua" w:cs="Book Antiqua"/>
          <w:bCs/>
          <w:color w:val="000000" w:themeColor="text1"/>
          <w:sz w:val="24"/>
        </w:rPr>
        <w:t xml:space="preserve"> gene mutations lead to developmental defects, differentiation disorders, and dysfunction of </w:t>
      </w:r>
      <w:proofErr w:type="spellStart"/>
      <w:r>
        <w:rPr>
          <w:rFonts w:ascii="Book Antiqua" w:eastAsia="宋体" w:hAnsi="Book Antiqua" w:cs="Book Antiqua"/>
          <w:bCs/>
          <w:color w:val="000000" w:themeColor="text1"/>
          <w:sz w:val="24"/>
        </w:rPr>
        <w:t>Tregs</w:t>
      </w:r>
      <w:proofErr w:type="spellEnd"/>
      <w:r>
        <w:rPr>
          <w:rFonts w:ascii="Book Antiqua" w:eastAsia="宋体" w:hAnsi="Book Antiqua" w:cs="Book Antiqua"/>
          <w:bCs/>
          <w:color w:val="000000" w:themeColor="text1"/>
          <w:sz w:val="24"/>
        </w:rPr>
        <w:t xml:space="preserve">, which lead to serious autoimmune phenomena in multiple </w:t>
      </w:r>
      <w:proofErr w:type="gramStart"/>
      <w:r>
        <w:rPr>
          <w:rFonts w:ascii="Book Antiqua" w:eastAsia="宋体" w:hAnsi="Book Antiqua" w:cs="Book Antiqua"/>
          <w:bCs/>
          <w:color w:val="000000" w:themeColor="text1"/>
          <w:sz w:val="24"/>
        </w:rPr>
        <w:t>systems</w:t>
      </w:r>
      <w:r>
        <w:rPr>
          <w:rFonts w:ascii="Book Antiqua" w:eastAsia="宋体" w:hAnsi="Book Antiqua" w:cs="Book Antiqua"/>
          <w:bCs/>
          <w:color w:val="000000" w:themeColor="text1"/>
          <w:sz w:val="24"/>
          <w:vertAlign w:val="superscript"/>
        </w:rPr>
        <w:t>[</w:t>
      </w:r>
      <w:proofErr w:type="gramEnd"/>
      <w:r>
        <w:rPr>
          <w:rFonts w:ascii="Book Antiqua" w:eastAsia="宋体" w:hAnsi="Book Antiqua" w:cs="Book Antiqua"/>
          <w:bCs/>
          <w:color w:val="000000" w:themeColor="text1"/>
          <w:sz w:val="24"/>
          <w:vertAlign w:val="superscript"/>
        </w:rPr>
        <w:t>2]</w:t>
      </w:r>
      <w:r>
        <w:rPr>
          <w:rFonts w:ascii="Book Antiqua" w:eastAsia="宋体" w:hAnsi="Book Antiqua" w:cs="Book Antiqua"/>
          <w:bCs/>
          <w:color w:val="000000" w:themeColor="text1"/>
          <w:sz w:val="24"/>
        </w:rPr>
        <w:t xml:space="preserve">. </w:t>
      </w:r>
      <w:r>
        <w:rPr>
          <w:rFonts w:ascii="Book Antiqua" w:eastAsia="MinionPro-Regular" w:hAnsi="Book Antiqua" w:cs="Book Antiqua"/>
          <w:bCs/>
          <w:color w:val="000000" w:themeColor="text1"/>
          <w:kern w:val="0"/>
          <w:sz w:val="24"/>
        </w:rPr>
        <w:t xml:space="preserve">The disease mainly </w:t>
      </w:r>
      <w:r>
        <w:rPr>
          <w:rFonts w:ascii="Book Antiqua" w:hAnsi="Book Antiqua" w:cs="Book Antiqua"/>
          <w:bCs/>
          <w:color w:val="000000" w:themeColor="text1"/>
          <w:sz w:val="24"/>
          <w:shd w:val="clear" w:color="auto" w:fill="FFFFFF"/>
        </w:rPr>
        <w:t xml:space="preserve">influences </w:t>
      </w:r>
      <w:r>
        <w:rPr>
          <w:rFonts w:ascii="Book Antiqua" w:eastAsia="MinionPro-Regular" w:hAnsi="Book Antiqua" w:cs="Book Antiqua"/>
          <w:bCs/>
          <w:color w:val="000000" w:themeColor="text1"/>
          <w:kern w:val="0"/>
          <w:sz w:val="24"/>
        </w:rPr>
        <w:t xml:space="preserve">the intestine, endocrine system, and </w:t>
      </w:r>
      <w:proofErr w:type="gramStart"/>
      <w:r>
        <w:rPr>
          <w:rFonts w:ascii="Book Antiqua" w:eastAsia="MinionPro-Regular" w:hAnsi="Book Antiqua" w:cs="Book Antiqua"/>
          <w:bCs/>
          <w:color w:val="000000" w:themeColor="text1"/>
          <w:kern w:val="0"/>
          <w:sz w:val="24"/>
        </w:rPr>
        <w:t>skin</w:t>
      </w:r>
      <w:r>
        <w:rPr>
          <w:rFonts w:ascii="Book Antiqua" w:eastAsia="MinionPro-Regular" w:hAnsi="Book Antiqua" w:cs="Book Antiqua"/>
          <w:bCs/>
          <w:color w:val="000000" w:themeColor="text1"/>
          <w:kern w:val="0"/>
          <w:sz w:val="24"/>
          <w:vertAlign w:val="superscript"/>
        </w:rPr>
        <w:t>[</w:t>
      </w:r>
      <w:proofErr w:type="gramEnd"/>
      <w:r>
        <w:rPr>
          <w:rFonts w:ascii="Book Antiqua" w:eastAsia="MinionPro-Regular" w:hAnsi="Book Antiqua" w:cs="Book Antiqua"/>
          <w:bCs/>
          <w:color w:val="000000" w:themeColor="text1"/>
          <w:kern w:val="0"/>
          <w:sz w:val="24"/>
          <w:vertAlign w:val="superscript"/>
        </w:rPr>
        <w:t>2]</w:t>
      </w:r>
      <w:r>
        <w:rPr>
          <w:rFonts w:ascii="Book Antiqua" w:eastAsia="MinionPro-Regular" w:hAnsi="Book Antiqua" w:cs="Book Antiqua"/>
          <w:bCs/>
          <w:color w:val="000000" w:themeColor="text1"/>
          <w:kern w:val="0"/>
          <w:sz w:val="24"/>
        </w:rPr>
        <w:t xml:space="preserve">, whereas the thyroid glands, kidneys, blood cells, liver, </w:t>
      </w:r>
      <w:r>
        <w:rPr>
          <w:rFonts w:ascii="Book Antiqua" w:eastAsia="宋体" w:hAnsi="Book Antiqua" w:cs="Book Antiqua"/>
          <w:bCs/>
          <w:color w:val="000000" w:themeColor="text1"/>
          <w:sz w:val="24"/>
          <w:shd w:val="clear" w:color="auto" w:fill="FFFFFF"/>
        </w:rPr>
        <w:t xml:space="preserve">and joints </w:t>
      </w:r>
      <w:r>
        <w:rPr>
          <w:rFonts w:ascii="Book Antiqua" w:eastAsia="MinionPro-Regular" w:hAnsi="Book Antiqua" w:cs="Book Antiqua"/>
          <w:bCs/>
          <w:color w:val="000000" w:themeColor="text1"/>
          <w:kern w:val="0"/>
          <w:sz w:val="24"/>
        </w:rPr>
        <w:t xml:space="preserve">may also be </w:t>
      </w:r>
      <w:r>
        <w:rPr>
          <w:rFonts w:ascii="Book Antiqua" w:hAnsi="Book Antiqua" w:cs="Book Antiqua"/>
          <w:bCs/>
          <w:color w:val="000000" w:themeColor="text1"/>
          <w:sz w:val="24"/>
          <w:shd w:val="clear" w:color="auto" w:fill="FFFFFF"/>
        </w:rPr>
        <w:t>influenc</w:t>
      </w:r>
      <w:r>
        <w:rPr>
          <w:rFonts w:ascii="Book Antiqua" w:eastAsia="MinionPro-Regular" w:hAnsi="Book Antiqua" w:cs="Book Antiqua"/>
          <w:bCs/>
          <w:color w:val="000000" w:themeColor="text1"/>
          <w:kern w:val="0"/>
          <w:sz w:val="24"/>
        </w:rPr>
        <w:t>ed</w:t>
      </w:r>
      <w:r>
        <w:rPr>
          <w:rFonts w:ascii="Book Antiqua" w:eastAsia="MinionPro-Regular" w:hAnsi="Book Antiqua" w:cs="Book Antiqua"/>
          <w:bCs/>
          <w:color w:val="000000" w:themeColor="text1"/>
          <w:kern w:val="0"/>
          <w:sz w:val="24"/>
          <w:vertAlign w:val="superscript"/>
        </w:rPr>
        <w:t>[3]</w:t>
      </w:r>
      <w:r>
        <w:rPr>
          <w:rFonts w:ascii="Book Antiqua" w:eastAsia="MinionPro-Regular" w:hAnsi="Book Antiqua" w:cs="Book Antiqua"/>
          <w:bCs/>
          <w:color w:val="000000" w:themeColor="text1"/>
          <w:kern w:val="0"/>
          <w:sz w:val="24"/>
        </w:rPr>
        <w:t>.</w:t>
      </w:r>
      <w:r>
        <w:rPr>
          <w:rFonts w:ascii="Book Antiqua" w:eastAsia="宋体" w:hAnsi="Book Antiqua" w:cs="Book Antiqua" w:hint="eastAsia"/>
          <w:bCs/>
          <w:color w:val="000000" w:themeColor="text1"/>
          <w:kern w:val="0"/>
          <w:sz w:val="24"/>
        </w:rPr>
        <w:t xml:space="preserve"> </w:t>
      </w:r>
      <w:r>
        <w:rPr>
          <w:rFonts w:ascii="Book Antiqua" w:eastAsia="宋体" w:hAnsi="Book Antiqua" w:cs="Book Antiqua"/>
          <w:color w:val="000000" w:themeColor="text1"/>
          <w:sz w:val="24"/>
        </w:rPr>
        <w:t>IPEX is an</w:t>
      </w:r>
      <w:r>
        <w:rPr>
          <w:rFonts w:ascii="Book Antiqua" w:eastAsia="宋体" w:hAnsi="Book Antiqua" w:cs="Book Antiqua" w:hint="eastAsia"/>
          <w:color w:val="000000" w:themeColor="text1"/>
          <w:sz w:val="24"/>
        </w:rPr>
        <w:t xml:space="preserve"> </w:t>
      </w:r>
      <w:r>
        <w:rPr>
          <w:rFonts w:ascii="Book Antiqua" w:eastAsia="宋体" w:hAnsi="Book Antiqua" w:cs="Book Antiqua"/>
          <w:bCs/>
          <w:color w:val="000000" w:themeColor="text1"/>
          <w:sz w:val="24"/>
        </w:rPr>
        <w:t>X-linked recessive disorder</w:t>
      </w:r>
      <w:r>
        <w:rPr>
          <w:rFonts w:ascii="Book Antiqua" w:eastAsia="&amp;quot" w:hAnsi="Book Antiqua" w:cs="Book Antiqua"/>
          <w:color w:val="000000" w:themeColor="text1"/>
          <w:sz w:val="24"/>
        </w:rPr>
        <w:t xml:space="preserve">, and </w:t>
      </w:r>
      <w:r>
        <w:rPr>
          <w:rFonts w:ascii="Book Antiqua" w:eastAsia="宋体" w:hAnsi="Book Antiqua" w:cs="Book Antiqua"/>
          <w:color w:val="000000" w:themeColor="text1"/>
          <w:sz w:val="24"/>
        </w:rPr>
        <w:t>patients</w:t>
      </w:r>
      <w:r>
        <w:rPr>
          <w:rFonts w:ascii="Book Antiqua" w:eastAsia="&amp;quot" w:hAnsi="Book Antiqua" w:cs="Book Antiqua"/>
          <w:color w:val="000000" w:themeColor="text1"/>
          <w:sz w:val="24"/>
        </w:rPr>
        <w:t xml:space="preserve"> who have not been treated effectively in the early stage mostly die within 2 years of</w:t>
      </w:r>
      <w:r>
        <w:rPr>
          <w:rFonts w:ascii="Book Antiqua" w:eastAsia="宋体" w:hAnsi="Book Antiqua" w:cs="Book Antiqua" w:hint="eastAsia"/>
          <w:color w:val="000000" w:themeColor="text1"/>
          <w:sz w:val="24"/>
        </w:rPr>
        <w:t xml:space="preserve"> </w:t>
      </w:r>
      <w:proofErr w:type="gramStart"/>
      <w:r>
        <w:rPr>
          <w:rFonts w:ascii="Book Antiqua" w:eastAsia="&amp;quot" w:hAnsi="Book Antiqua" w:cs="Book Antiqua"/>
          <w:color w:val="000000" w:themeColor="text1"/>
          <w:sz w:val="24"/>
        </w:rPr>
        <w:t>age</w:t>
      </w:r>
      <w:r>
        <w:rPr>
          <w:rFonts w:ascii="Book Antiqua" w:eastAsia="&amp;quot" w:hAnsi="Book Antiqua" w:cs="Book Antiqua"/>
          <w:color w:val="000000" w:themeColor="text1"/>
          <w:sz w:val="24"/>
          <w:vertAlign w:val="superscript"/>
        </w:rPr>
        <w:t>[</w:t>
      </w:r>
      <w:proofErr w:type="gramEnd"/>
      <w:r>
        <w:rPr>
          <w:rFonts w:ascii="Book Antiqua" w:eastAsia="&amp;quot" w:hAnsi="Book Antiqua" w:cs="Book Antiqua"/>
          <w:color w:val="000000" w:themeColor="text1"/>
          <w:sz w:val="24"/>
          <w:vertAlign w:val="superscript"/>
        </w:rPr>
        <w:t>4]</w:t>
      </w:r>
      <w:r>
        <w:rPr>
          <w:rFonts w:ascii="Book Antiqua" w:eastAsia="宋体"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The </w:t>
      </w:r>
      <w:r>
        <w:rPr>
          <w:rFonts w:ascii="Book Antiqua" w:eastAsia="Arial" w:hAnsi="Book Antiqua" w:cs="Book Antiqua"/>
          <w:color w:val="000000" w:themeColor="text1"/>
          <w:sz w:val="24"/>
        </w:rPr>
        <w:t>main treatment measures</w:t>
      </w:r>
      <w:r>
        <w:rPr>
          <w:rFonts w:ascii="Book Antiqua" w:eastAsia="宋体" w:hAnsi="Book Antiqua" w:cs="Book Antiqua"/>
          <w:color w:val="000000" w:themeColor="text1"/>
          <w:sz w:val="24"/>
        </w:rPr>
        <w:t xml:space="preserve"> for patients with IPEX include </w:t>
      </w:r>
      <w:r>
        <w:rPr>
          <w:rFonts w:ascii="Book Antiqua" w:eastAsia="Arial" w:hAnsi="Book Antiqua" w:cs="Book Antiqua"/>
          <w:color w:val="000000" w:themeColor="text1"/>
          <w:sz w:val="24"/>
        </w:rPr>
        <w:t xml:space="preserve">supportive </w:t>
      </w:r>
      <w:r>
        <w:rPr>
          <w:rFonts w:ascii="Book Antiqua" w:eastAsia="宋体" w:hAnsi="Book Antiqua" w:cs="Book Antiqua"/>
          <w:color w:val="000000" w:themeColor="text1"/>
          <w:sz w:val="24"/>
        </w:rPr>
        <w:t>care, immunosuppressive treatments, and</w:t>
      </w:r>
      <w:r>
        <w:rPr>
          <w:rFonts w:ascii="Book Antiqua" w:eastAsia="宋体" w:hAnsi="Book Antiqua" w:cs="Book Antiqua" w:hint="eastAsia"/>
          <w:color w:val="000000" w:themeColor="text1"/>
          <w:sz w:val="24"/>
        </w:rPr>
        <w:t xml:space="preserve"> </w:t>
      </w:r>
      <w:r>
        <w:rPr>
          <w:rFonts w:ascii="Book Antiqua" w:hAnsi="Book Antiqua" w:cs="Book Antiqua"/>
          <w:bCs/>
          <w:color w:val="000000" w:themeColor="text1"/>
          <w:sz w:val="24"/>
        </w:rPr>
        <w:t>hematopoietic stem cell transplantation</w:t>
      </w:r>
      <w:r>
        <w:rPr>
          <w:rFonts w:ascii="Book Antiqua" w:eastAsia="宋体" w:hAnsi="Book Antiqua" w:cs="Book Antiqua"/>
          <w:color w:val="000000" w:themeColor="text1"/>
          <w:sz w:val="24"/>
        </w:rPr>
        <w:t xml:space="preserve">. </w:t>
      </w:r>
      <w:r>
        <w:rPr>
          <w:rFonts w:ascii="Book Antiqua" w:eastAsia="&amp;quot" w:hAnsi="Book Antiqua" w:cs="Book Antiqua"/>
          <w:color w:val="000000" w:themeColor="text1"/>
          <w:sz w:val="24"/>
        </w:rPr>
        <w:t xml:space="preserve">The clinical manifestations of the disease were first reported </w:t>
      </w:r>
      <w:r>
        <w:rPr>
          <w:rFonts w:ascii="Book Antiqua" w:eastAsia="宋体" w:hAnsi="Book Antiqua" w:cs="Book Antiqua"/>
          <w:color w:val="000000" w:themeColor="text1"/>
          <w:sz w:val="24"/>
        </w:rPr>
        <w:t>i</w:t>
      </w:r>
      <w:r>
        <w:rPr>
          <w:rFonts w:ascii="Book Antiqua" w:eastAsia="&amp;quot" w:hAnsi="Book Antiqua" w:cs="Book Antiqua"/>
          <w:color w:val="000000" w:themeColor="text1"/>
          <w:sz w:val="24"/>
        </w:rPr>
        <w:t>n 1982</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 xml:space="preserve">by Powell </w:t>
      </w:r>
      <w:r>
        <w:rPr>
          <w:rFonts w:ascii="Book Antiqua" w:eastAsia="&amp;quot" w:hAnsi="Book Antiqua" w:cs="Book Antiqua"/>
          <w:i/>
          <w:color w:val="000000" w:themeColor="text1"/>
          <w:sz w:val="24"/>
        </w:rPr>
        <w:t xml:space="preserve">et </w:t>
      </w:r>
      <w:proofErr w:type="gramStart"/>
      <w:r>
        <w:rPr>
          <w:rFonts w:ascii="Book Antiqua" w:eastAsia="&amp;quot" w:hAnsi="Book Antiqua" w:cs="Book Antiqua"/>
          <w:i/>
          <w:color w:val="000000" w:themeColor="text1"/>
          <w:sz w:val="24"/>
        </w:rPr>
        <w:t>al</w:t>
      </w:r>
      <w:r>
        <w:rPr>
          <w:rFonts w:ascii="Book Antiqua" w:eastAsia="宋体" w:hAnsi="Book Antiqua" w:cs="Book Antiqua"/>
          <w:color w:val="000000" w:themeColor="text1"/>
          <w:sz w:val="24"/>
          <w:vertAlign w:val="superscript"/>
        </w:rPr>
        <w:t>[</w:t>
      </w:r>
      <w:proofErr w:type="gramEnd"/>
      <w:r>
        <w:rPr>
          <w:rFonts w:ascii="Book Antiqua" w:eastAsia="宋体" w:hAnsi="Book Antiqua" w:cs="Book Antiqua"/>
          <w:color w:val="000000" w:themeColor="text1"/>
          <w:sz w:val="24"/>
          <w:vertAlign w:val="superscript"/>
        </w:rPr>
        <w:t>5]</w:t>
      </w:r>
      <w:r>
        <w:rPr>
          <w:rFonts w:ascii="Book Antiqua" w:eastAsia="宋体" w:hAnsi="Book Antiqua" w:cs="Book Antiqua"/>
          <w:color w:val="000000" w:themeColor="text1"/>
          <w:sz w:val="24"/>
        </w:rPr>
        <w:t xml:space="preserve">, </w:t>
      </w:r>
      <w:r>
        <w:rPr>
          <w:rFonts w:ascii="Book Antiqua" w:eastAsia="&amp;quot" w:hAnsi="Book Antiqua" w:cs="Book Antiqua"/>
          <w:color w:val="000000" w:themeColor="text1"/>
          <w:sz w:val="24"/>
        </w:rPr>
        <w:t>and an increasing number of</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cases</w:t>
      </w:r>
      <w:r>
        <w:rPr>
          <w:rFonts w:ascii="Book Antiqua" w:eastAsia="&amp;quot" w:hAnsi="Book Antiqua" w:cs="Book Antiqua"/>
          <w:color w:val="000000" w:themeColor="text1"/>
          <w:sz w:val="24"/>
        </w:rPr>
        <w:t xml:space="preserve"> were subsequently reported.</w:t>
      </w:r>
      <w:r>
        <w:rPr>
          <w:rFonts w:ascii="Book Antiqua" w:eastAsia="宋体" w:hAnsi="Book Antiqua" w:cs="Book Antiqua" w:hint="eastAsia"/>
          <w:color w:val="000000" w:themeColor="text1"/>
          <w:sz w:val="24"/>
        </w:rPr>
        <w:t xml:space="preserve"> </w:t>
      </w:r>
      <w:r>
        <w:rPr>
          <w:rFonts w:ascii="Book Antiqua" w:eastAsia="MinionPro-Regular" w:hAnsi="Book Antiqua" w:cs="Book Antiqua"/>
          <w:color w:val="000000" w:themeColor="text1"/>
          <w:kern w:val="0"/>
          <w:sz w:val="24"/>
        </w:rPr>
        <w:t xml:space="preserve">Here, we report a male patient with IPEX syndrome who </w:t>
      </w:r>
      <w:r>
        <w:rPr>
          <w:rFonts w:ascii="Book Antiqua" w:eastAsia="宋体" w:hAnsi="Book Antiqua" w:cs="Book Antiqua"/>
          <w:color w:val="000000" w:themeColor="text1"/>
          <w:kern w:val="0"/>
          <w:sz w:val="24"/>
        </w:rPr>
        <w:t>had</w:t>
      </w:r>
      <w:r>
        <w:rPr>
          <w:rFonts w:ascii="Book Antiqua" w:eastAsia="宋体" w:hAnsi="Book Antiqua" w:cs="Book Antiqua" w:hint="eastAsia"/>
          <w:color w:val="000000" w:themeColor="text1"/>
          <w:kern w:val="0"/>
          <w:sz w:val="24"/>
        </w:rPr>
        <w:t xml:space="preserve"> </w:t>
      </w:r>
      <w:r>
        <w:rPr>
          <w:rFonts w:ascii="Book Antiqua" w:eastAsia="Arial" w:hAnsi="Book Antiqua" w:cs="Book Antiqua"/>
          <w:color w:val="000000" w:themeColor="text1"/>
          <w:sz w:val="24"/>
        </w:rPr>
        <w:t>refractory</w:t>
      </w:r>
      <w:r>
        <w:rPr>
          <w:rFonts w:ascii="Book Antiqua" w:eastAsia="TimesNewRomanPSMT" w:hAnsi="Book Antiqua" w:cs="Book Antiqua"/>
          <w:color w:val="000000" w:themeColor="text1"/>
          <w:kern w:val="0"/>
          <w:sz w:val="24"/>
        </w:rPr>
        <w:t xml:space="preserve"> diarrhea, failure to thrive, </w:t>
      </w:r>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 xml:space="preserve">nephrotic syndrome and who was </w:t>
      </w:r>
      <w:r>
        <w:rPr>
          <w:rFonts w:ascii="Book Antiqua" w:eastAsia="MinionPro-Regular" w:hAnsi="Book Antiqua" w:cs="Book Antiqua"/>
          <w:color w:val="000000" w:themeColor="text1"/>
          <w:kern w:val="0"/>
          <w:sz w:val="24"/>
        </w:rPr>
        <w:t xml:space="preserve">hemizygous </w:t>
      </w:r>
      <w:r>
        <w:rPr>
          <w:rFonts w:ascii="Book Antiqua" w:eastAsia="TimesNewRomanPSMT" w:hAnsi="Book Antiqua" w:cs="Book Antiqua"/>
          <w:color w:val="000000" w:themeColor="text1"/>
          <w:kern w:val="0"/>
          <w:sz w:val="24"/>
        </w:rPr>
        <w:t xml:space="preserve">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eastAsia="TimesNewRomanPSMT" w:hAnsi="Book Antiqua" w:cs="Book Antiqua"/>
          <w:color w:val="000000" w:themeColor="text1"/>
          <w:kern w:val="0"/>
          <w:sz w:val="24"/>
        </w:rPr>
        <w:t xml:space="preserve"> gene </w:t>
      </w:r>
      <w:r>
        <w:rPr>
          <w:rFonts w:ascii="Book Antiqua" w:eastAsia="宋体" w:hAnsi="Book Antiqua" w:cs="Book Antiqua"/>
          <w:color w:val="000000" w:themeColor="text1"/>
          <w:kern w:val="0"/>
          <w:sz w:val="24"/>
        </w:rPr>
        <w:t>[</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w:t>
      </w:r>
    </w:p>
    <w:p w:rsidR="00734B43" w:rsidRDefault="00734B43">
      <w:pPr>
        <w:widowControl/>
        <w:spacing w:line="360" w:lineRule="auto"/>
        <w:rPr>
          <w:rFonts w:ascii="Book Antiqua" w:eastAsia="QnfdydAdvTTaf7f9f4f . B" w:hAnsi="Book Antiqua" w:cs="Book Antiqua"/>
          <w:b/>
          <w:bCs/>
          <w:color w:val="000000" w:themeColor="text1"/>
          <w:kern w:val="0"/>
          <w:sz w:val="24"/>
        </w:rPr>
      </w:pPr>
    </w:p>
    <w:p w:rsidR="00734B43" w:rsidRDefault="004D2DFC">
      <w:pPr>
        <w:widowControl/>
        <w:spacing w:line="360" w:lineRule="auto"/>
        <w:rPr>
          <w:rFonts w:ascii="Book Antiqua" w:eastAsia="宋体" w:hAnsi="Book Antiqua" w:cs="Book Antiqua"/>
          <w:b/>
          <w:bCs/>
          <w:color w:val="000000" w:themeColor="text1"/>
          <w:kern w:val="0"/>
          <w:sz w:val="24"/>
          <w:u w:val="single"/>
        </w:rPr>
      </w:pPr>
      <w:r>
        <w:rPr>
          <w:rFonts w:ascii="Book Antiqua" w:eastAsia="宋体" w:hAnsi="Book Antiqua" w:cs="Book Antiqua"/>
          <w:b/>
          <w:bCs/>
          <w:color w:val="000000" w:themeColor="text1"/>
          <w:kern w:val="0"/>
          <w:sz w:val="24"/>
          <w:u w:val="single"/>
        </w:rPr>
        <w:t>CASE PRESENTATION</w:t>
      </w:r>
    </w:p>
    <w:p w:rsidR="00734B43" w:rsidRDefault="004D2DFC">
      <w:pPr>
        <w:widowControl/>
        <w:spacing w:line="360" w:lineRule="auto"/>
        <w:rPr>
          <w:rFonts w:ascii="Book Antiqua" w:eastAsia="宋体" w:hAnsi="Book Antiqua" w:cs="Book Antiqua"/>
          <w:i/>
          <w:iCs/>
          <w:color w:val="000000" w:themeColor="text1"/>
          <w:sz w:val="24"/>
        </w:rPr>
      </w:pPr>
      <w:r>
        <w:rPr>
          <w:rFonts w:ascii="Book Antiqua" w:eastAsia="宋体" w:hAnsi="Book Antiqua" w:cs="Book Antiqua"/>
          <w:b/>
          <w:bCs/>
          <w:i/>
          <w:iCs/>
          <w:color w:val="000000" w:themeColor="text1"/>
          <w:kern w:val="0"/>
          <w:sz w:val="24"/>
        </w:rPr>
        <w:t>Chief complaints</w:t>
      </w:r>
    </w:p>
    <w:p w:rsidR="00734B43" w:rsidRDefault="004D2DFC">
      <w:pPr>
        <w:widowControl/>
        <w:spacing w:line="360" w:lineRule="auto"/>
        <w:rPr>
          <w:rFonts w:ascii="Book Antiqua" w:eastAsia="QnfdydAdvTTaf7f9f4f . B" w:hAnsi="Book Antiqua" w:cs="Book Antiqua"/>
          <w:b/>
          <w:bCs/>
          <w:color w:val="000000" w:themeColor="text1"/>
          <w:kern w:val="0"/>
          <w:sz w:val="24"/>
        </w:rPr>
      </w:pPr>
      <w:r>
        <w:rPr>
          <w:rFonts w:ascii="Book Antiqua" w:eastAsia="宋体" w:hAnsi="Book Antiqua" w:cs="Book Antiqua"/>
          <w:color w:val="000000" w:themeColor="text1"/>
          <w:kern w:val="0"/>
          <w:sz w:val="24"/>
        </w:rPr>
        <w:t xml:space="preserve">A 13-month-old male patient was </w:t>
      </w:r>
      <w:r>
        <w:rPr>
          <w:rFonts w:ascii="Book Antiqua" w:eastAsia="宋体" w:hAnsi="Book Antiqua" w:cs="Book Antiqua"/>
          <w:color w:val="000000" w:themeColor="text1"/>
          <w:sz w:val="24"/>
        </w:rPr>
        <w:t xml:space="preserve">admitted to the hospital in June 2019 due to </w:t>
      </w:r>
      <w:r>
        <w:rPr>
          <w:rFonts w:ascii="Book Antiqua" w:eastAsia="宋体" w:hAnsi="Book Antiqua" w:cs="Book Antiqua"/>
          <w:color w:val="000000" w:themeColor="text1"/>
          <w:kern w:val="0"/>
          <w:sz w:val="24"/>
        </w:rPr>
        <w:t>chronic diarrhea and malnutrition</w:t>
      </w:r>
      <w:r>
        <w:rPr>
          <w:rFonts w:ascii="Book Antiqua" w:eastAsia="宋体" w:hAnsi="Book Antiqua" w:cs="Book Antiqua"/>
          <w:color w:val="000000" w:themeColor="text1"/>
          <w:sz w:val="24"/>
        </w:rPr>
        <w:t>.</w:t>
      </w:r>
    </w:p>
    <w:p w:rsidR="00734B43" w:rsidRDefault="00734B43">
      <w:pPr>
        <w:widowControl/>
        <w:spacing w:line="360" w:lineRule="auto"/>
        <w:rPr>
          <w:rFonts w:ascii="Book Antiqua" w:eastAsia="MinionPro-Regular" w:hAnsi="Book Antiqua" w:cs="Book Antiqua"/>
          <w:color w:val="000000" w:themeColor="text1"/>
          <w:kern w:val="0"/>
          <w:sz w:val="24"/>
        </w:rPr>
      </w:pPr>
      <w:bookmarkStart w:id="58" w:name="OLE_LINK22"/>
    </w:p>
    <w:p w:rsidR="00734B43" w:rsidRDefault="004D2DFC">
      <w:pPr>
        <w:widowControl/>
        <w:spacing w:line="360" w:lineRule="auto"/>
        <w:rPr>
          <w:rFonts w:ascii="Book Antiqua" w:eastAsia="宋体" w:hAnsi="Book Antiqua" w:cs="Book Antiqua"/>
          <w:b/>
          <w:bCs/>
          <w:color w:val="000000" w:themeColor="text1"/>
          <w:sz w:val="24"/>
        </w:rPr>
      </w:pPr>
      <w:bookmarkStart w:id="59" w:name="OLE_LINK47"/>
      <w:r>
        <w:rPr>
          <w:rFonts w:ascii="Book Antiqua" w:eastAsia="宋体" w:hAnsi="Book Antiqua" w:cs="Book Antiqua"/>
          <w:b/>
          <w:bCs/>
          <w:i/>
          <w:iCs/>
          <w:color w:val="000000" w:themeColor="text1"/>
          <w:sz w:val="24"/>
        </w:rPr>
        <w:t xml:space="preserve">History of </w:t>
      </w:r>
      <w:bookmarkEnd w:id="59"/>
      <w:r>
        <w:rPr>
          <w:rFonts w:ascii="Book Antiqua" w:eastAsia="宋体" w:hAnsi="Book Antiqua" w:cs="Book Antiqua"/>
          <w:b/>
          <w:bCs/>
          <w:i/>
          <w:iCs/>
          <w:color w:val="000000" w:themeColor="text1"/>
          <w:sz w:val="24"/>
        </w:rPr>
        <w:t>present illness</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The patient’s symptoms started a year ago with recurrent</w:t>
      </w:r>
      <w:r>
        <w:rPr>
          <w:rFonts w:ascii="Book Antiqua" w:eastAsia="宋体" w:hAnsi="Book Antiqua" w:cs="Book Antiqua"/>
          <w:color w:val="000000" w:themeColor="text1"/>
          <w:kern w:val="0"/>
          <w:sz w:val="24"/>
        </w:rPr>
        <w:t xml:space="preserve"> diarrhea and malnutrition. His diarrhea </w:t>
      </w:r>
      <w:r>
        <w:rPr>
          <w:rFonts w:ascii="Book Antiqua" w:eastAsia="宋体" w:hAnsi="Book Antiqua" w:cs="Book Antiqua"/>
          <w:color w:val="000000" w:themeColor="text1"/>
          <w:sz w:val="24"/>
        </w:rPr>
        <w:t xml:space="preserve">had been worsened the last </w:t>
      </w:r>
      <w:r>
        <w:rPr>
          <w:rFonts w:ascii="Book Antiqua" w:eastAsia="宋体" w:hAnsi="Book Antiqua" w:cs="Book Antiqua" w:hint="eastAsia"/>
          <w:color w:val="000000" w:themeColor="text1"/>
          <w:sz w:val="24"/>
        </w:rPr>
        <w:t>4</w:t>
      </w:r>
      <w:r>
        <w:rPr>
          <w:rFonts w:ascii="Book Antiqua" w:eastAsia="宋体" w:hAnsi="Book Antiqua" w:cs="Book Antiqua"/>
          <w:color w:val="000000" w:themeColor="text1"/>
          <w:sz w:val="24"/>
        </w:rPr>
        <w:t xml:space="preserve"> h </w:t>
      </w:r>
      <w:r>
        <w:rPr>
          <w:rFonts w:ascii="Book Antiqua" w:eastAsia="宋体" w:hAnsi="Book Antiqua" w:cs="Book Antiqua"/>
          <w:bCs/>
          <w:color w:val="000000" w:themeColor="text1"/>
          <w:kern w:val="0"/>
          <w:sz w:val="24"/>
          <w:lang w:bidi="ar"/>
        </w:rPr>
        <w:t>(10 watery bowel movements)</w:t>
      </w:r>
      <w:r>
        <w:rPr>
          <w:rFonts w:ascii="Book Antiqua" w:eastAsia="宋体" w:hAnsi="Book Antiqua" w:cs="Book Antiqua"/>
          <w:color w:val="000000" w:themeColor="text1"/>
          <w:sz w:val="24"/>
        </w:rPr>
        <w:t>.</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i/>
          <w:iCs/>
          <w:color w:val="000000" w:themeColor="text1"/>
          <w:sz w:val="24"/>
        </w:rPr>
      </w:pPr>
      <w:r>
        <w:rPr>
          <w:rFonts w:ascii="Book Antiqua" w:eastAsia="宋体" w:hAnsi="Book Antiqua" w:cs="Book Antiqua"/>
          <w:b/>
          <w:bCs/>
          <w:i/>
          <w:iCs/>
          <w:color w:val="000000" w:themeColor="text1"/>
          <w:sz w:val="24"/>
        </w:rPr>
        <w:t>Personal and family history</w:t>
      </w:r>
    </w:p>
    <w:p w:rsidR="00734B43" w:rsidRDefault="004D2DFC">
      <w:pPr>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sz w:val="24"/>
        </w:rPr>
        <w:t>The patient is the</w:t>
      </w:r>
      <w:r>
        <w:rPr>
          <w:rFonts w:ascii="Book Antiqua" w:eastAsia="宋体" w:hAnsi="Book Antiqua" w:cs="Book Antiqua"/>
          <w:color w:val="000000" w:themeColor="text1"/>
          <w:kern w:val="0"/>
          <w:sz w:val="24"/>
        </w:rPr>
        <w:t xml:space="preserve"> second live-born child of </w:t>
      </w:r>
      <w:proofErr w:type="spellStart"/>
      <w:r>
        <w:rPr>
          <w:rFonts w:ascii="Book Antiqua" w:eastAsia="宋体" w:hAnsi="Book Antiqua" w:cs="Book Antiqua"/>
          <w:color w:val="000000" w:themeColor="text1"/>
          <w:kern w:val="0"/>
          <w:sz w:val="24"/>
        </w:rPr>
        <w:t>nonconsanguineous</w:t>
      </w:r>
      <w:proofErr w:type="spellEnd"/>
      <w:r>
        <w:rPr>
          <w:rFonts w:ascii="Book Antiqua" w:eastAsia="宋体" w:hAnsi="Book Antiqua" w:cs="Book Antiqua"/>
          <w:color w:val="000000" w:themeColor="text1"/>
          <w:kern w:val="0"/>
          <w:sz w:val="24"/>
        </w:rPr>
        <w:t xml:space="preserve"> and healthy parents (Figure 1) and was born at 35 </w:t>
      </w:r>
      <w:proofErr w:type="spellStart"/>
      <w:r>
        <w:rPr>
          <w:rFonts w:ascii="Book Antiqua" w:eastAsia="宋体" w:hAnsi="Book Antiqua" w:cs="Book Antiqua"/>
          <w:color w:val="000000" w:themeColor="text1"/>
          <w:kern w:val="0"/>
          <w:sz w:val="24"/>
        </w:rPr>
        <w:t>wk</w:t>
      </w:r>
      <w:proofErr w:type="spellEnd"/>
      <w:r>
        <w:rPr>
          <w:rFonts w:ascii="Book Antiqua" w:eastAsia="宋体" w:hAnsi="Book Antiqua" w:cs="Book Antiqua"/>
          <w:color w:val="000000" w:themeColor="text1"/>
          <w:kern w:val="0"/>
          <w:sz w:val="24"/>
        </w:rPr>
        <w:t xml:space="preserve"> of gestation by spontaneous vaginal delivery. The newborn had a birth weight of 2.15 kg</w:t>
      </w:r>
      <w:r>
        <w:rPr>
          <w:rFonts w:ascii="Book Antiqua" w:eastAsia="宋体" w:hAnsi="Book Antiqua" w:cs="Book Antiqua"/>
          <w:color w:val="000000" w:themeColor="text1"/>
          <w:sz w:val="24"/>
        </w:rPr>
        <w:t xml:space="preserve"> and was hospitalized as a premature infant</w:t>
      </w:r>
      <w:r>
        <w:rPr>
          <w:rFonts w:ascii="Book Antiqua" w:eastAsia="宋体" w:hAnsi="Book Antiqua" w:cs="Book Antiqua"/>
          <w:color w:val="000000" w:themeColor="text1"/>
          <w:kern w:val="0"/>
          <w:sz w:val="24"/>
        </w:rPr>
        <w:t xml:space="preserve">. The </w:t>
      </w:r>
      <w:r>
        <w:rPr>
          <w:rFonts w:ascii="Book Antiqua" w:eastAsia="宋体" w:hAnsi="Book Antiqua" w:cs="Book Antiqua"/>
          <w:color w:val="000000" w:themeColor="text1"/>
          <w:sz w:val="24"/>
        </w:rPr>
        <w:t>family history was negative for inherent diseases.</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i/>
          <w:iCs/>
          <w:color w:val="000000" w:themeColor="text1"/>
          <w:sz w:val="24"/>
        </w:rPr>
      </w:pPr>
      <w:r>
        <w:rPr>
          <w:rFonts w:ascii="Book Antiqua" w:eastAsia="宋体" w:hAnsi="Book Antiqua" w:cs="Book Antiqua"/>
          <w:b/>
          <w:bCs/>
          <w:i/>
          <w:iCs/>
          <w:color w:val="000000" w:themeColor="text1"/>
          <w:sz w:val="24"/>
        </w:rPr>
        <w:t xml:space="preserve">History of past illness </w:t>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kern w:val="0"/>
          <w:sz w:val="24"/>
        </w:rPr>
        <w:t xml:space="preserve">At the age of 1 </w:t>
      </w:r>
      <w:proofErr w:type="spellStart"/>
      <w:r>
        <w:rPr>
          <w:rFonts w:ascii="Book Antiqua" w:eastAsia="宋体" w:hAnsi="Book Antiqua" w:cs="Book Antiqua"/>
          <w:color w:val="000000" w:themeColor="text1"/>
          <w:kern w:val="0"/>
          <w:sz w:val="24"/>
        </w:rPr>
        <w:t>mo</w:t>
      </w:r>
      <w:proofErr w:type="spellEnd"/>
      <w:r>
        <w:rPr>
          <w:rFonts w:ascii="Book Antiqua" w:eastAsia="宋体" w:hAnsi="Book Antiqua" w:cs="Book Antiqua"/>
          <w:color w:val="000000" w:themeColor="text1"/>
          <w:kern w:val="0"/>
          <w:sz w:val="24"/>
        </w:rPr>
        <w:t xml:space="preserve">, the patient had </w:t>
      </w:r>
      <w:r>
        <w:rPr>
          <w:rFonts w:ascii="Book Antiqua" w:eastAsia="宋体" w:hAnsi="Book Antiqua" w:cs="Book Antiqua"/>
          <w:color w:val="000000" w:themeColor="text1"/>
          <w:sz w:val="24"/>
        </w:rPr>
        <w:t>refractory</w:t>
      </w:r>
      <w:r>
        <w:rPr>
          <w:rFonts w:ascii="Book Antiqua" w:eastAsia="宋体" w:hAnsi="Book Antiqua" w:cs="Book Antiqua"/>
          <w:color w:val="000000" w:themeColor="text1"/>
          <w:kern w:val="0"/>
          <w:sz w:val="24"/>
        </w:rPr>
        <w:t xml:space="preserve"> diarrhea (up to 10</w:t>
      </w:r>
      <w:r>
        <w:rPr>
          <w:rFonts w:ascii="Book Antiqua" w:eastAsia="宋体" w:hAnsi="Book Antiqua" w:cs="Book Antiqua" w:hint="eastAsia"/>
          <w:color w:val="000000" w:themeColor="text1"/>
          <w:kern w:val="0"/>
          <w:sz w:val="24"/>
        </w:rPr>
        <w:t>-</w:t>
      </w:r>
      <w:r>
        <w:rPr>
          <w:rFonts w:ascii="Book Antiqua" w:eastAsia="宋体" w:hAnsi="Book Antiqua" w:cs="Book Antiqua"/>
          <w:color w:val="000000" w:themeColor="text1"/>
          <w:kern w:val="0"/>
          <w:sz w:val="24"/>
        </w:rPr>
        <w:t xml:space="preserve">15 watery bowel movements per day) and scattered eczema. Therefore, he was hospitalized on several occasions at a local hospital and given </w:t>
      </w:r>
      <w:r>
        <w:rPr>
          <w:rFonts w:ascii="Book Antiqua" w:eastAsia="宋体" w:hAnsi="Book Antiqua" w:cs="Book Antiqua"/>
          <w:color w:val="000000" w:themeColor="text1"/>
          <w:sz w:val="24"/>
        </w:rPr>
        <w:t xml:space="preserve">hydrolyzing protein formula milk </w:t>
      </w:r>
      <w:r>
        <w:rPr>
          <w:rFonts w:ascii="Book Antiqua" w:eastAsia="宋体" w:hAnsi="Book Antiqua" w:cs="Book Antiqua"/>
          <w:color w:val="000000" w:themeColor="text1"/>
          <w:kern w:val="0"/>
          <w:sz w:val="24"/>
        </w:rPr>
        <w:t>and supportive care to improve gastrointestinal symptoms. The eczema gradually disappeared in May after birth, but diarrhea did not significantly improve.</w:t>
      </w:r>
    </w:p>
    <w:p w:rsidR="00734B43" w:rsidRDefault="00734B43">
      <w:pPr>
        <w:widowControl/>
        <w:spacing w:line="360" w:lineRule="auto"/>
        <w:rPr>
          <w:rFonts w:ascii="Book Antiqua" w:eastAsia="宋体" w:hAnsi="Book Antiqua" w:cs="Book Antiqua"/>
          <w:color w:val="000000" w:themeColor="text1"/>
          <w:sz w:val="24"/>
        </w:rPr>
      </w:pPr>
    </w:p>
    <w:bookmarkEnd w:id="58"/>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b/>
          <w:i/>
          <w:color w:val="000000" w:themeColor="text1"/>
          <w:sz w:val="24"/>
        </w:rPr>
        <w:t>Physical examination</w:t>
      </w:r>
      <w:r>
        <w:rPr>
          <w:rFonts w:ascii="Book Antiqua" w:eastAsia="宋体" w:hAnsi="Book Antiqua" w:cs="Book Antiqua"/>
          <w:color w:val="000000" w:themeColor="text1"/>
          <w:sz w:val="24"/>
        </w:rPr>
        <w:t xml:space="preserve"> </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 xml:space="preserve">Upon admission to the hospital, </w:t>
      </w:r>
      <w:r>
        <w:rPr>
          <w:rFonts w:ascii="Book Antiqua" w:eastAsia="宋体" w:hAnsi="Book Antiqua" w:cs="Book Antiqua" w:hint="eastAsia"/>
          <w:color w:val="000000" w:themeColor="text1"/>
          <w:sz w:val="24"/>
        </w:rPr>
        <w:t>t</w:t>
      </w:r>
      <w:r>
        <w:rPr>
          <w:rFonts w:ascii="Book Antiqua" w:eastAsia="宋体" w:hAnsi="Book Antiqua" w:cs="Book Antiqua"/>
          <w:color w:val="000000" w:themeColor="text1"/>
          <w:sz w:val="24"/>
        </w:rPr>
        <w:t xml:space="preserve">he </w:t>
      </w:r>
      <w:r>
        <w:rPr>
          <w:rFonts w:ascii="Book Antiqua" w:eastAsia="宋体" w:hAnsi="Book Antiqua" w:cs="Book Antiqua" w:hint="eastAsia"/>
          <w:color w:val="000000" w:themeColor="text1"/>
          <w:sz w:val="24"/>
        </w:rPr>
        <w:t xml:space="preserve">patient </w:t>
      </w:r>
      <w:r>
        <w:rPr>
          <w:rFonts w:ascii="Book Antiqua" w:eastAsia="宋体" w:hAnsi="Book Antiqua" w:cs="Book Antiqua"/>
          <w:color w:val="000000" w:themeColor="text1"/>
          <w:sz w:val="24"/>
        </w:rPr>
        <w:t xml:space="preserve">had a weight of 6.4 kg, head circumference of 40.5 cm, and length 70 cm, </w:t>
      </w:r>
      <w:r>
        <w:rPr>
          <w:rFonts w:ascii="Book Antiqua" w:eastAsia="宋体" w:hAnsi="Book Antiqua" w:cs="Book Antiqua"/>
          <w:color w:val="000000" w:themeColor="text1"/>
          <w:kern w:val="0"/>
          <w:sz w:val="24"/>
        </w:rPr>
        <w:t xml:space="preserve">failure to thrive, and </w:t>
      </w:r>
      <w:r>
        <w:rPr>
          <w:rFonts w:ascii="Book Antiqua" w:eastAsia="宋体" w:hAnsi="Book Antiqua" w:cs="Book Antiqua"/>
          <w:color w:val="000000" w:themeColor="text1"/>
          <w:sz w:val="24"/>
        </w:rPr>
        <w:t>moderate-severe dehydration. Abdominal subcutaneous fat thickness was less than 4 mm, and bowel sounds were active, approximately 7 per minute.</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i/>
          <w:color w:val="000000" w:themeColor="text1"/>
          <w:sz w:val="24"/>
        </w:rPr>
      </w:pPr>
      <w:r>
        <w:rPr>
          <w:rFonts w:ascii="Book Antiqua" w:eastAsia="宋体" w:hAnsi="Book Antiqua" w:cs="Book Antiqua"/>
          <w:b/>
          <w:i/>
          <w:color w:val="000000" w:themeColor="text1"/>
          <w:sz w:val="24"/>
        </w:rPr>
        <w:t>Laboratory examinations</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The laboratory results showed</w:t>
      </w:r>
      <w:r>
        <w:rPr>
          <w:rFonts w:ascii="Book Antiqua" w:eastAsia="宋体" w:hAnsi="Book Antiqua" w:cs="Book Antiqua"/>
          <w:color w:val="000000" w:themeColor="text1"/>
          <w:kern w:val="0"/>
          <w:sz w:val="24"/>
        </w:rPr>
        <w:t xml:space="preserve"> a normal eosinophil count and </w:t>
      </w:r>
      <w:r>
        <w:rPr>
          <w:rFonts w:ascii="Book Antiqua" w:eastAsia="宋体" w:hAnsi="Book Antiqua" w:cs="Book Antiqua"/>
          <w:color w:val="000000" w:themeColor="text1"/>
          <w:sz w:val="24"/>
        </w:rPr>
        <w:t>hemoglobin concentration</w:t>
      </w:r>
      <w:r>
        <w:rPr>
          <w:rFonts w:ascii="Book Antiqua" w:eastAsia="宋体" w:hAnsi="Book Antiqua" w:cs="Book Antiqua"/>
          <w:color w:val="000000" w:themeColor="text1"/>
          <w:kern w:val="0"/>
          <w:sz w:val="24"/>
        </w:rPr>
        <w:t xml:space="preserve">; a </w:t>
      </w:r>
      <w:r>
        <w:rPr>
          <w:rFonts w:ascii="Book Antiqua" w:eastAsia="宋体" w:hAnsi="Book Antiqua" w:cs="Book Antiqua"/>
          <w:color w:val="000000" w:themeColor="text1"/>
          <w:sz w:val="24"/>
        </w:rPr>
        <w:t>high white blood cell count (23.25</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10</w:t>
      </w:r>
      <w:r>
        <w:rPr>
          <w:rFonts w:ascii="Book Antiqua" w:eastAsia="宋体" w:hAnsi="Book Antiqua" w:cs="Book Antiqua"/>
          <w:color w:val="000000" w:themeColor="text1"/>
          <w:sz w:val="24"/>
          <w:vertAlign w:val="superscript"/>
        </w:rPr>
        <w:t>9</w:t>
      </w:r>
      <w:r>
        <w:rPr>
          <w:rFonts w:ascii="Book Antiqua" w:eastAsia="宋体" w:hAnsi="Book Antiqua" w:cs="Book Antiqua"/>
          <w:color w:val="000000" w:themeColor="text1"/>
          <w:sz w:val="24"/>
        </w:rPr>
        <w:t xml:space="preserve">/L); </w:t>
      </w:r>
      <w:r>
        <w:rPr>
          <w:rFonts w:ascii="Book Antiqua" w:eastAsia="宋体" w:hAnsi="Book Antiqua" w:cs="Book Antiqua"/>
          <w:color w:val="000000" w:themeColor="text1"/>
          <w:kern w:val="0"/>
          <w:sz w:val="24"/>
        </w:rPr>
        <w:t xml:space="preserve">normal immunoglobulin A, IgG, and IgM levels but markedly elevated </w:t>
      </w:r>
      <w:proofErr w:type="spellStart"/>
      <w:r>
        <w:rPr>
          <w:rFonts w:ascii="Book Antiqua" w:eastAsia="宋体" w:hAnsi="Book Antiqua" w:cs="Book Antiqua"/>
          <w:color w:val="000000" w:themeColor="text1"/>
          <w:kern w:val="0"/>
          <w:sz w:val="24"/>
        </w:rPr>
        <w:t>IgE</w:t>
      </w:r>
      <w:proofErr w:type="spellEnd"/>
      <w:r>
        <w:rPr>
          <w:rFonts w:ascii="Book Antiqua" w:eastAsia="宋体" w:hAnsi="Book Antiqua" w:cs="Book Antiqua"/>
          <w:color w:val="000000" w:themeColor="text1"/>
          <w:kern w:val="0"/>
          <w:sz w:val="24"/>
        </w:rPr>
        <w:t xml:space="preserve"> levels (1970 IU/mL); high </w:t>
      </w:r>
      <w:r>
        <w:rPr>
          <w:rFonts w:ascii="Book Antiqua" w:eastAsia="宋体" w:hAnsi="Book Antiqua" w:cs="Book Antiqua"/>
          <w:color w:val="000000" w:themeColor="text1"/>
          <w:sz w:val="24"/>
        </w:rPr>
        <w:t xml:space="preserve">triglyceride (3.74 </w:t>
      </w:r>
      <w:proofErr w:type="spellStart"/>
      <w:r>
        <w:rPr>
          <w:rFonts w:ascii="Book Antiqua" w:eastAsia="宋体" w:hAnsi="Book Antiqua" w:cs="Book Antiqua"/>
          <w:color w:val="000000" w:themeColor="text1"/>
          <w:sz w:val="24"/>
        </w:rPr>
        <w:t>mmol</w:t>
      </w:r>
      <w:proofErr w:type="spellEnd"/>
      <w:r>
        <w:rPr>
          <w:rFonts w:ascii="Book Antiqua" w:eastAsia="宋体" w:hAnsi="Book Antiqua" w:cs="Book Antiqua"/>
          <w:color w:val="000000" w:themeColor="text1"/>
          <w:sz w:val="24"/>
        </w:rPr>
        <w:t xml:space="preserve">/L); and </w:t>
      </w:r>
      <w:r>
        <w:rPr>
          <w:rFonts w:ascii="Book Antiqua" w:eastAsia="宋体" w:hAnsi="Book Antiqua" w:cs="Book Antiqua"/>
          <w:color w:val="000000" w:themeColor="text1"/>
          <w:kern w:val="0"/>
          <w:sz w:val="24"/>
        </w:rPr>
        <w:t>decreased complement C3 (</w:t>
      </w:r>
      <w:r>
        <w:rPr>
          <w:rFonts w:ascii="Book Antiqua" w:eastAsia="宋体" w:hAnsi="Book Antiqua" w:cs="Book Antiqua"/>
          <w:color w:val="000000" w:themeColor="text1"/>
          <w:sz w:val="24"/>
        </w:rPr>
        <w:t>0.25 g/L)</w:t>
      </w:r>
      <w:r>
        <w:rPr>
          <w:rFonts w:ascii="Book Antiqua" w:eastAsia="宋体" w:hAnsi="Book Antiqua" w:cs="Book Antiqua"/>
          <w:color w:val="000000" w:themeColor="text1"/>
          <w:kern w:val="0"/>
          <w:sz w:val="24"/>
        </w:rPr>
        <w:t>, complement C4 (</w:t>
      </w:r>
      <w:r>
        <w:rPr>
          <w:rFonts w:ascii="Book Antiqua" w:eastAsia="宋体" w:hAnsi="Book Antiqua" w:cs="Book Antiqua"/>
          <w:color w:val="000000" w:themeColor="text1"/>
          <w:sz w:val="24"/>
        </w:rPr>
        <w:t xml:space="preserve">0.1 g/L), and albumin </w:t>
      </w:r>
      <w:r>
        <w:rPr>
          <w:rFonts w:ascii="Book Antiqua" w:eastAsia="宋体" w:hAnsi="Book Antiqua" w:cs="Book Antiqua"/>
          <w:color w:val="000000" w:themeColor="text1"/>
          <w:kern w:val="0"/>
          <w:sz w:val="24"/>
        </w:rPr>
        <w:t>(</w:t>
      </w:r>
      <w:r>
        <w:rPr>
          <w:rFonts w:ascii="Book Antiqua" w:eastAsia="宋体" w:hAnsi="Book Antiqua" w:cs="Book Antiqua"/>
          <w:color w:val="000000" w:themeColor="text1"/>
          <w:sz w:val="24"/>
        </w:rPr>
        <w:t>29.1 g/L</w:t>
      </w:r>
      <w:r>
        <w:rPr>
          <w:rFonts w:ascii="Book Antiqua" w:eastAsia="宋体" w:hAnsi="Book Antiqua" w:cs="Book Antiqua"/>
          <w:color w:val="000000" w:themeColor="text1"/>
          <w:kern w:val="0"/>
          <w:sz w:val="24"/>
        </w:rPr>
        <w:t>)</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The endocrine test showed normal </w:t>
      </w:r>
      <w:proofErr w:type="spellStart"/>
      <w:r>
        <w:rPr>
          <w:rFonts w:ascii="Book Antiqua" w:eastAsia="宋体" w:hAnsi="Book Antiqua" w:cs="Book Antiqua"/>
          <w:color w:val="000000" w:themeColor="text1"/>
          <w:kern w:val="0"/>
          <w:sz w:val="24"/>
        </w:rPr>
        <w:t>antithyroid</w:t>
      </w:r>
      <w:proofErr w:type="spellEnd"/>
      <w:r>
        <w:rPr>
          <w:rFonts w:ascii="Book Antiqua" w:eastAsia="宋体" w:hAnsi="Book Antiqua" w:cs="Book Antiqua"/>
          <w:color w:val="000000" w:themeColor="text1"/>
          <w:kern w:val="0"/>
          <w:sz w:val="24"/>
        </w:rPr>
        <w:t xml:space="preserve"> peroxidase (</w:t>
      </w:r>
      <w:proofErr w:type="spellStart"/>
      <w:r>
        <w:rPr>
          <w:rFonts w:ascii="Book Antiqua" w:eastAsia="宋体" w:hAnsi="Book Antiqua" w:cs="Book Antiqua"/>
          <w:color w:val="000000" w:themeColor="text1"/>
          <w:sz w:val="24"/>
        </w:rPr>
        <w:t>aTPO</w:t>
      </w:r>
      <w:proofErr w:type="spellEnd"/>
      <w:r>
        <w:rPr>
          <w:rFonts w:ascii="Book Antiqua" w:eastAsia="宋体" w:hAnsi="Book Antiqua" w:cs="Book Antiqua"/>
          <w:color w:val="000000" w:themeColor="text1"/>
          <w:sz w:val="24"/>
        </w:rPr>
        <w:t>)</w:t>
      </w:r>
      <w:r>
        <w:rPr>
          <w:rFonts w:ascii="Book Antiqua" w:eastAsia="宋体" w:hAnsi="Book Antiqua" w:cs="Book Antiqua"/>
          <w:color w:val="000000" w:themeColor="text1"/>
          <w:kern w:val="0"/>
          <w:sz w:val="24"/>
        </w:rPr>
        <w:t xml:space="preserve">, </w:t>
      </w:r>
      <w:proofErr w:type="spellStart"/>
      <w:r>
        <w:rPr>
          <w:rFonts w:ascii="Book Antiqua" w:eastAsia="宋体" w:hAnsi="Book Antiqua" w:cs="Book Antiqua"/>
          <w:color w:val="000000" w:themeColor="text1"/>
          <w:kern w:val="0"/>
          <w:sz w:val="24"/>
        </w:rPr>
        <w:t>antithyroglobulin</w:t>
      </w:r>
      <w:proofErr w:type="spellEnd"/>
      <w:r>
        <w:rPr>
          <w:rFonts w:ascii="Book Antiqua" w:eastAsia="宋体" w:hAnsi="Book Antiqua" w:cs="Book Antiqua"/>
          <w:color w:val="000000" w:themeColor="text1"/>
          <w:kern w:val="0"/>
          <w:sz w:val="24"/>
        </w:rPr>
        <w:t xml:space="preserve"> (</w:t>
      </w:r>
      <w:proofErr w:type="spellStart"/>
      <w:r>
        <w:rPr>
          <w:rFonts w:ascii="Book Antiqua" w:eastAsia="宋体" w:hAnsi="Book Antiqua" w:cs="Book Antiqua"/>
          <w:color w:val="000000" w:themeColor="text1"/>
          <w:sz w:val="24"/>
        </w:rPr>
        <w:t>aTG</w:t>
      </w:r>
      <w:proofErr w:type="spellEnd"/>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and thyroid stimulating hormone (TSH</w:t>
      </w:r>
      <w:r>
        <w:rPr>
          <w:rFonts w:ascii="Book Antiqua" w:eastAsia="宋体" w:hAnsi="Book Antiqua" w:cs="Book Antiqua"/>
          <w:color w:val="000000" w:themeColor="text1"/>
          <w:sz w:val="24"/>
        </w:rPr>
        <w:t xml:space="preserve">), and high </w:t>
      </w:r>
      <w:r>
        <w:rPr>
          <w:rFonts w:ascii="Book Antiqua" w:eastAsia="宋体" w:hAnsi="Book Antiqua" w:cs="Book Antiqua"/>
          <w:color w:val="000000" w:themeColor="text1"/>
          <w:kern w:val="0"/>
          <w:sz w:val="24"/>
        </w:rPr>
        <w:t>free triiodothyronine (</w:t>
      </w:r>
      <w:r>
        <w:rPr>
          <w:rFonts w:ascii="Book Antiqua" w:eastAsia="宋体" w:hAnsi="Book Antiqua" w:cs="Book Antiqua"/>
          <w:color w:val="000000" w:themeColor="text1"/>
          <w:sz w:val="24"/>
        </w:rPr>
        <w:t xml:space="preserve">FT3, 2.20 </w:t>
      </w:r>
      <w:proofErr w:type="spellStart"/>
      <w:r>
        <w:rPr>
          <w:rFonts w:ascii="Book Antiqua" w:eastAsia="宋体" w:hAnsi="Book Antiqua" w:cs="Book Antiqua"/>
          <w:color w:val="000000" w:themeColor="text1"/>
          <w:sz w:val="24"/>
        </w:rPr>
        <w:t>pmol</w:t>
      </w:r>
      <w:proofErr w:type="spellEnd"/>
      <w:r>
        <w:rPr>
          <w:rFonts w:ascii="Book Antiqua" w:eastAsia="宋体" w:hAnsi="Book Antiqua" w:cs="Book Antiqua"/>
          <w:color w:val="000000" w:themeColor="text1"/>
          <w:sz w:val="24"/>
        </w:rPr>
        <w:t>/L)</w:t>
      </w:r>
      <w:r>
        <w:rPr>
          <w:rFonts w:ascii="Book Antiqua" w:eastAsia="宋体" w:hAnsi="Book Antiqua" w:cs="Book Antiqua"/>
          <w:color w:val="000000" w:themeColor="text1"/>
          <w:kern w:val="0"/>
          <w:sz w:val="24"/>
        </w:rPr>
        <w:t xml:space="preserve"> and free thyroxine (</w:t>
      </w:r>
      <w:r>
        <w:rPr>
          <w:rFonts w:ascii="Book Antiqua" w:eastAsia="宋体" w:hAnsi="Book Antiqua" w:cs="Book Antiqua"/>
          <w:color w:val="000000" w:themeColor="text1"/>
          <w:sz w:val="24"/>
        </w:rPr>
        <w:t xml:space="preserve">FT4, 10.49 </w:t>
      </w:r>
      <w:proofErr w:type="spellStart"/>
      <w:r>
        <w:rPr>
          <w:rFonts w:ascii="Book Antiqua" w:eastAsia="宋体" w:hAnsi="Book Antiqua" w:cs="Book Antiqua"/>
          <w:color w:val="000000" w:themeColor="text1"/>
          <w:sz w:val="24"/>
        </w:rPr>
        <w:t>pmol</w:t>
      </w:r>
      <w:proofErr w:type="spellEnd"/>
      <w:r>
        <w:rPr>
          <w:rFonts w:ascii="Book Antiqua" w:eastAsia="宋体" w:hAnsi="Book Antiqua" w:cs="Book Antiqua"/>
          <w:color w:val="000000" w:themeColor="text1"/>
          <w:sz w:val="24"/>
        </w:rPr>
        <w:t xml:space="preserve">/L) </w:t>
      </w:r>
      <w:r>
        <w:rPr>
          <w:rFonts w:ascii="Book Antiqua" w:eastAsia="宋体" w:hAnsi="Book Antiqua" w:cs="Book Antiqua"/>
          <w:color w:val="000000" w:themeColor="text1"/>
          <w:kern w:val="0"/>
          <w:sz w:val="24"/>
        </w:rPr>
        <w:t>(Table 1)</w:t>
      </w:r>
      <w:r>
        <w:rPr>
          <w:rFonts w:ascii="Book Antiqua" w:eastAsia="宋体" w:hAnsi="Book Antiqua" w:cs="Book Antiqua"/>
          <w:color w:val="000000" w:themeColor="text1"/>
          <w:sz w:val="24"/>
        </w:rPr>
        <w:t xml:space="preserve">. Multiple urinalyses indicated proteinuria (+ </w:t>
      </w:r>
      <w:r>
        <w:rPr>
          <w:rFonts w:ascii="Book Antiqua" w:eastAsia="宋体" w:hAnsi="Book Antiqua" w:cs="Book Antiqua" w:hint="eastAsia"/>
          <w:color w:val="000000" w:themeColor="text1"/>
          <w:sz w:val="24"/>
        </w:rPr>
        <w:t>to</w:t>
      </w:r>
      <w:r>
        <w:rPr>
          <w:rFonts w:ascii="Book Antiqua" w:eastAsia="宋体" w:hAnsi="Book Antiqua" w:cs="Book Antiqua"/>
          <w:color w:val="000000" w:themeColor="text1"/>
          <w:sz w:val="24"/>
        </w:rPr>
        <w:t xml:space="preserve"> +++). Multiple </w:t>
      </w:r>
      <w:r>
        <w:rPr>
          <w:rFonts w:ascii="Book Antiqua" w:eastAsia="宋体" w:hAnsi="Book Antiqua" w:cs="Book Antiqua"/>
          <w:color w:val="000000" w:themeColor="text1"/>
          <w:kern w:val="0"/>
          <w:sz w:val="24"/>
        </w:rPr>
        <w:t>stool analyses were unremarkable</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The patient was allergic to </w:t>
      </w:r>
      <w:r>
        <w:rPr>
          <w:rFonts w:ascii="Book Antiqua" w:eastAsia="宋体" w:hAnsi="Book Antiqua" w:cs="Book Antiqua"/>
          <w:color w:val="000000" w:themeColor="text1"/>
          <w:sz w:val="24"/>
        </w:rPr>
        <w:t>eggs, peanuts, and milk</w:t>
      </w:r>
      <w:r>
        <w:rPr>
          <w:rFonts w:ascii="Book Antiqua" w:eastAsia="宋体" w:hAnsi="Book Antiqua" w:cs="Book Antiqua"/>
          <w:color w:val="000000" w:themeColor="text1"/>
          <w:kern w:val="0"/>
          <w:sz w:val="24"/>
        </w:rPr>
        <w:t>. Endoscopy (</w:t>
      </w:r>
      <w:proofErr w:type="spellStart"/>
      <w:r>
        <w:rPr>
          <w:rFonts w:ascii="Book Antiqua" w:eastAsia="宋体" w:hAnsi="Book Antiqua" w:cs="Book Antiqua"/>
          <w:color w:val="000000" w:themeColor="text1"/>
          <w:sz w:val="24"/>
        </w:rPr>
        <w:t>gastroscope</w:t>
      </w:r>
      <w:proofErr w:type="spellEnd"/>
      <w:r>
        <w:rPr>
          <w:rFonts w:ascii="Book Antiqua" w:eastAsia="宋体" w:hAnsi="Book Antiqua" w:cs="Book Antiqua"/>
          <w:color w:val="000000" w:themeColor="text1"/>
          <w:sz w:val="24"/>
        </w:rPr>
        <w:t xml:space="preserve"> and colonoscopy) found duodenal anterior wall erosion, </w:t>
      </w:r>
      <w:r>
        <w:rPr>
          <w:rFonts w:ascii="Book Antiqua" w:eastAsia="宋体" w:hAnsi="Book Antiqua" w:cs="Book Antiqua"/>
          <w:color w:val="000000" w:themeColor="text1"/>
          <w:kern w:val="0"/>
          <w:sz w:val="24"/>
        </w:rPr>
        <w:t xml:space="preserve">and the </w:t>
      </w:r>
      <w:proofErr w:type="spellStart"/>
      <w:r>
        <w:rPr>
          <w:rFonts w:ascii="Book Antiqua" w:eastAsia="宋体" w:hAnsi="Book Antiqua" w:cs="Book Antiqua"/>
          <w:color w:val="000000" w:themeColor="text1"/>
          <w:kern w:val="0"/>
          <w:sz w:val="24"/>
        </w:rPr>
        <w:t>immunohistochemical</w:t>
      </w:r>
      <w:proofErr w:type="spellEnd"/>
      <w:r>
        <w:rPr>
          <w:rFonts w:ascii="Book Antiqua" w:eastAsia="宋体" w:hAnsi="Book Antiqua" w:cs="Book Antiqua"/>
          <w:color w:val="000000" w:themeColor="text1"/>
          <w:kern w:val="0"/>
          <w:sz w:val="24"/>
        </w:rPr>
        <w:t xml:space="preserve"> staining for </w:t>
      </w:r>
      <w:r>
        <w:rPr>
          <w:rFonts w:ascii="Book Antiqua" w:eastAsia="宋体" w:hAnsi="Book Antiqua" w:cs="Book Antiqua"/>
          <w:color w:val="000000" w:themeColor="text1"/>
          <w:sz w:val="24"/>
        </w:rPr>
        <w:t xml:space="preserve">cytomegalovirus (CMV) and </w:t>
      </w:r>
      <w:r>
        <w:rPr>
          <w:rFonts w:ascii="Book Antiqua" w:eastAsia="宋体" w:hAnsi="Book Antiqua" w:cs="Book Antiqua"/>
          <w:i/>
          <w:color w:val="000000" w:themeColor="text1"/>
          <w:sz w:val="24"/>
        </w:rPr>
        <w:t>in situ</w:t>
      </w:r>
      <w:r>
        <w:rPr>
          <w:rFonts w:ascii="Book Antiqua" w:eastAsia="宋体" w:hAnsi="Book Antiqua" w:cs="Book Antiqua"/>
          <w:color w:val="000000" w:themeColor="text1"/>
          <w:sz w:val="24"/>
        </w:rPr>
        <w:t xml:space="preserve"> hybridization for EBV-encoded small RNA (EBER) </w:t>
      </w:r>
      <w:r>
        <w:rPr>
          <w:rFonts w:ascii="Book Antiqua" w:eastAsia="宋体" w:hAnsi="Book Antiqua" w:cs="Book Antiqua"/>
          <w:color w:val="000000" w:themeColor="text1"/>
          <w:kern w:val="0"/>
          <w:sz w:val="24"/>
        </w:rPr>
        <w:t xml:space="preserve">were negative. Flow cytometry showed a slightly higher </w:t>
      </w:r>
      <w:r>
        <w:rPr>
          <w:rFonts w:ascii="Book Antiqua" w:eastAsia="宋体" w:hAnsi="Book Antiqua" w:cs="Book Antiqua"/>
          <w:color w:val="000000" w:themeColor="text1"/>
          <w:sz w:val="24"/>
        </w:rPr>
        <w:t>proportion of CD25</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FOXP3</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 xml:space="preserve"> </w:t>
      </w:r>
      <w:proofErr w:type="spellStart"/>
      <w:r>
        <w:rPr>
          <w:rFonts w:ascii="Book Antiqua" w:eastAsia="宋体" w:hAnsi="Book Antiqua" w:cs="Book Antiqua"/>
          <w:color w:val="000000" w:themeColor="text1"/>
          <w:sz w:val="24"/>
        </w:rPr>
        <w:t>Tregs</w:t>
      </w:r>
      <w:proofErr w:type="spellEnd"/>
      <w:r>
        <w:rPr>
          <w:rFonts w:ascii="Book Antiqua" w:eastAsia="宋体" w:hAnsi="Book Antiqua" w:cs="Book Antiqua"/>
          <w:color w:val="000000" w:themeColor="text1"/>
          <w:sz w:val="24"/>
        </w:rPr>
        <w:t xml:space="preserve"> in CD4</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 xml:space="preserve"> T cells (13.0%) (Figure 2). </w:t>
      </w:r>
    </w:p>
    <w:p w:rsidR="00734B43" w:rsidRDefault="00734B43">
      <w:pPr>
        <w:widowControl/>
        <w:spacing w:line="360" w:lineRule="auto"/>
        <w:rPr>
          <w:rFonts w:ascii="Book Antiqua" w:eastAsia="NyrxnsAdvTT86d47313" w:hAnsi="Book Antiqua" w:cs="Book Antiqua"/>
          <w:color w:val="000000" w:themeColor="text1"/>
          <w:kern w:val="0"/>
          <w:sz w:val="24"/>
        </w:rPr>
      </w:pPr>
    </w:p>
    <w:p w:rsidR="00734B43" w:rsidRDefault="004D2DFC">
      <w:pPr>
        <w:spacing w:line="360" w:lineRule="auto"/>
        <w:contextualSpacing/>
        <w:rPr>
          <w:rFonts w:ascii="Book Antiqua" w:eastAsia="宋体" w:hAnsi="Book Antiqua" w:cs="Book Antiqua"/>
          <w:color w:val="000000" w:themeColor="text1"/>
          <w:kern w:val="0"/>
          <w:sz w:val="24"/>
        </w:rPr>
      </w:pPr>
      <w:bookmarkStart w:id="60" w:name="OLE_LINK3"/>
      <w:r>
        <w:rPr>
          <w:rFonts w:ascii="Book Antiqua" w:eastAsia="宋体" w:hAnsi="Book Antiqua" w:cs="Book Antiqua"/>
          <w:b/>
          <w:i/>
          <w:color w:val="000000" w:themeColor="text1"/>
          <w:sz w:val="24"/>
        </w:rPr>
        <w:t>Further diagnostic work-up</w:t>
      </w:r>
    </w:p>
    <w:bookmarkEnd w:id="60"/>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 xml:space="preserve">The patient had early refractory diarrhea, </w:t>
      </w:r>
      <w:r>
        <w:rPr>
          <w:rFonts w:ascii="Book Antiqua" w:eastAsia="宋体" w:hAnsi="Book Antiqua" w:cs="Book Antiqua"/>
          <w:color w:val="000000" w:themeColor="text1"/>
          <w:kern w:val="0"/>
          <w:sz w:val="24"/>
        </w:rPr>
        <w:t>malabsorption</w:t>
      </w:r>
      <w:r>
        <w:rPr>
          <w:rFonts w:ascii="Book Antiqua" w:eastAsia="宋体" w:hAnsi="Book Antiqua" w:cs="Book Antiqua"/>
          <w:color w:val="000000" w:themeColor="text1"/>
          <w:sz w:val="24"/>
        </w:rPr>
        <w:t xml:space="preserve">, high immunoglobulin E, </w:t>
      </w:r>
      <w:bookmarkStart w:id="61" w:name="OLE_LINK54"/>
      <w:r>
        <w:rPr>
          <w:rFonts w:ascii="Book Antiqua" w:eastAsia="宋体" w:hAnsi="Book Antiqua" w:cs="Book Antiqua"/>
          <w:color w:val="000000" w:themeColor="text1"/>
          <w:sz w:val="24"/>
        </w:rPr>
        <w:t>hypothyroidism, and nephrotic syndrome</w:t>
      </w:r>
      <w:r>
        <w:rPr>
          <w:rFonts w:ascii="Book Antiqua" w:eastAsia="宋体" w:hAnsi="Book Antiqua" w:cs="Book Antiqua"/>
          <w:bCs/>
          <w:color w:val="000000" w:themeColor="text1"/>
          <w:sz w:val="24"/>
        </w:rPr>
        <w:t>.</w:t>
      </w:r>
      <w:bookmarkEnd w:id="61"/>
      <w:r>
        <w:rPr>
          <w:rFonts w:ascii="Book Antiqua" w:eastAsia="宋体" w:hAnsi="Book Antiqua" w:cs="Book Antiqua"/>
          <w:bCs/>
          <w:color w:val="000000" w:themeColor="text1"/>
          <w:sz w:val="24"/>
        </w:rPr>
        <w:t xml:space="preserve"> T</w:t>
      </w:r>
      <w:r>
        <w:rPr>
          <w:rFonts w:ascii="Book Antiqua" w:eastAsia="宋体" w:hAnsi="Book Antiqua" w:cs="Book Antiqua"/>
          <w:color w:val="000000" w:themeColor="text1"/>
          <w:kern w:val="0"/>
          <w:sz w:val="24"/>
        </w:rPr>
        <w:t xml:space="preserve">he diagnosis of IPEX was confirmed by </w:t>
      </w:r>
      <w:r>
        <w:rPr>
          <w:rFonts w:ascii="Book Antiqua" w:eastAsia="宋体" w:hAnsi="Book Antiqua" w:cs="Book Antiqua"/>
          <w:color w:val="000000" w:themeColor="text1"/>
          <w:sz w:val="24"/>
        </w:rPr>
        <w:t xml:space="preserve">whole exome sequencing, </w:t>
      </w:r>
      <w:r>
        <w:rPr>
          <w:rFonts w:ascii="Book Antiqua" w:eastAsia="宋体" w:hAnsi="Book Antiqua" w:cs="Book Antiqua"/>
          <w:color w:val="000000" w:themeColor="text1"/>
          <w:kern w:val="0"/>
          <w:sz w:val="24"/>
        </w:rPr>
        <w:t xml:space="preserve">which revealed a pathogenic site in exon 5, c.542G&gt;A (p.Ser181Asn) mutation of the </w:t>
      </w:r>
      <w:r>
        <w:rPr>
          <w:rFonts w:ascii="Book Antiqua" w:eastAsia="宋体" w:hAnsi="Book Antiqua" w:cs="Book Antiqua"/>
          <w:i/>
          <w:color w:val="000000" w:themeColor="text1"/>
          <w:kern w:val="0"/>
          <w:sz w:val="24"/>
        </w:rPr>
        <w:t xml:space="preserve">FOXP3 </w:t>
      </w:r>
      <w:r>
        <w:rPr>
          <w:rFonts w:ascii="Book Antiqua" w:eastAsia="宋体" w:hAnsi="Book Antiqua" w:cs="Book Antiqua"/>
          <w:color w:val="000000" w:themeColor="text1"/>
          <w:kern w:val="0"/>
          <w:sz w:val="24"/>
        </w:rPr>
        <w:t xml:space="preserve">gene. Subsequently, the same heterozygous mutation was found in the mother, who was a carrier, but </w:t>
      </w:r>
      <w:r>
        <w:rPr>
          <w:rFonts w:ascii="Book Antiqua" w:eastAsia="宋体" w:hAnsi="Book Antiqua" w:cs="Book Antiqua"/>
          <w:color w:val="000000" w:themeColor="text1"/>
          <w:sz w:val="24"/>
        </w:rPr>
        <w:t>his father and older brother were normal (Figure 3)</w:t>
      </w:r>
      <w:r>
        <w:rPr>
          <w:rFonts w:ascii="Book Antiqua" w:eastAsia="宋体" w:hAnsi="Book Antiqua" w:cs="Book Antiqua"/>
          <w:color w:val="000000" w:themeColor="text1"/>
          <w:kern w:val="0"/>
          <w:sz w:val="24"/>
        </w:rPr>
        <w:t xml:space="preserve">. </w:t>
      </w:r>
      <w:r>
        <w:rPr>
          <w:rFonts w:ascii="Book Antiqua" w:eastAsia="宋体" w:hAnsi="Book Antiqua" w:cs="Book Antiqua"/>
          <w:color w:val="000000" w:themeColor="text1"/>
          <w:sz w:val="24"/>
        </w:rPr>
        <w:t>The</w:t>
      </w:r>
      <w:r>
        <w:rPr>
          <w:rFonts w:ascii="Book Antiqua" w:eastAsia="宋体" w:hAnsi="Book Antiqua" w:cs="Book Antiqua"/>
          <w:color w:val="000000" w:themeColor="text1"/>
          <w:kern w:val="0"/>
          <w:sz w:val="24"/>
        </w:rPr>
        <w:t xml:space="preserve"> family pedigree</w:t>
      </w:r>
      <w:r>
        <w:rPr>
          <w:rFonts w:ascii="Book Antiqua" w:eastAsia="宋体" w:hAnsi="Book Antiqua" w:cs="Book Antiqua"/>
          <w:color w:val="000000" w:themeColor="text1"/>
          <w:sz w:val="24"/>
        </w:rPr>
        <w:t xml:space="preserve"> of the patient is shown in Figure 1.</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FINAL DIAGNOSIS</w:t>
      </w:r>
    </w:p>
    <w:p w:rsidR="00734B43" w:rsidRDefault="004D2DFC">
      <w:pPr>
        <w:spacing w:line="360" w:lineRule="auto"/>
        <w:rPr>
          <w:rFonts w:ascii="Book Antiqua" w:eastAsia="宋体" w:hAnsi="Book Antiqua" w:cs="Book Antiqua"/>
          <w:bCs/>
          <w:color w:val="000000" w:themeColor="text1"/>
          <w:sz w:val="24"/>
        </w:rPr>
      </w:pPr>
      <w:r>
        <w:rPr>
          <w:rFonts w:ascii="Book Antiqua" w:eastAsia="宋体" w:hAnsi="Book Antiqua" w:cs="Book Antiqua"/>
          <w:color w:val="000000" w:themeColor="text1"/>
          <w:sz w:val="24"/>
        </w:rPr>
        <w:t>The final diagnosis of the presented case was IPEX syndrome, hypothyroidism, and nephrotic syndrome</w:t>
      </w:r>
      <w:r>
        <w:rPr>
          <w:rFonts w:ascii="Book Antiqua" w:eastAsia="宋体" w:hAnsi="Book Antiqua" w:cs="Book Antiqua"/>
          <w:bCs/>
          <w:color w:val="000000" w:themeColor="text1"/>
          <w:sz w:val="24"/>
        </w:rPr>
        <w:t>.</w:t>
      </w:r>
    </w:p>
    <w:p w:rsidR="00734B43" w:rsidRDefault="00734B43">
      <w:pPr>
        <w:spacing w:line="360" w:lineRule="auto"/>
        <w:rPr>
          <w:rFonts w:ascii="Book Antiqua" w:eastAsia="宋体" w:hAnsi="Book Antiqua" w:cs="Book Antiqua"/>
          <w:bCs/>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TREATMENT</w:t>
      </w:r>
    </w:p>
    <w:p w:rsidR="00734B43" w:rsidRDefault="004D2DFC">
      <w:pPr>
        <w:pStyle w:val="3"/>
        <w:widowControl/>
        <w:shd w:val="clear" w:color="auto" w:fill="FFFFFF"/>
        <w:spacing w:beforeAutospacing="0" w:after="60" w:afterAutospacing="0" w:line="360" w:lineRule="auto"/>
        <w:jc w:val="both"/>
        <w:rPr>
          <w:rFonts w:ascii="Book Antiqua" w:hAnsi="Book Antiqua" w:cs="Book Antiqua" w:hint="default"/>
          <w:color w:val="000000" w:themeColor="text1"/>
          <w:sz w:val="24"/>
          <w:szCs w:val="24"/>
        </w:rPr>
      </w:pPr>
      <w:r>
        <w:rPr>
          <w:rFonts w:ascii="Book Antiqua" w:hAnsi="Book Antiqua" w:cs="Book Antiqua" w:hint="default"/>
          <w:b w:val="0"/>
          <w:bCs/>
          <w:color w:val="000000" w:themeColor="text1"/>
          <w:sz w:val="24"/>
          <w:szCs w:val="24"/>
        </w:rPr>
        <w:t xml:space="preserve">The patient was initially diagnosed with refractory diarrhea, malabsorption, hypothyroidism, and nephrotic syndrome. He was treated with anti-infection medications, total parenteral nutrition, prednisone (5 mg/d), and </w:t>
      </w:r>
      <w:proofErr w:type="spellStart"/>
      <w:r>
        <w:rPr>
          <w:rFonts w:ascii="Book Antiqua" w:hAnsi="Book Antiqua" w:cs="Book Antiqua" w:hint="default"/>
          <w:b w:val="0"/>
          <w:bCs/>
          <w:color w:val="000000" w:themeColor="text1"/>
          <w:sz w:val="24"/>
          <w:szCs w:val="24"/>
        </w:rPr>
        <w:t>euthyrox</w:t>
      </w:r>
      <w:proofErr w:type="spellEnd"/>
      <w:r>
        <w:rPr>
          <w:rFonts w:ascii="Book Antiqua" w:hAnsi="Book Antiqua" w:cs="Book Antiqua" w:hint="default"/>
          <w:b w:val="0"/>
          <w:bCs/>
          <w:color w:val="000000" w:themeColor="text1"/>
          <w:sz w:val="24"/>
          <w:szCs w:val="24"/>
        </w:rPr>
        <w:t xml:space="preserve"> </w:t>
      </w:r>
      <w:bookmarkStart w:id="62" w:name="OLE_LINK55"/>
      <w:r>
        <w:rPr>
          <w:rFonts w:ascii="Book Antiqua" w:hAnsi="Book Antiqua" w:cs="Book Antiqua" w:hint="default"/>
          <w:b w:val="0"/>
          <w:bCs/>
          <w:color w:val="000000" w:themeColor="text1"/>
          <w:sz w:val="24"/>
          <w:szCs w:val="24"/>
        </w:rPr>
        <w:t>(37.5 µg/d)</w:t>
      </w:r>
      <w:bookmarkEnd w:id="62"/>
      <w:r>
        <w:rPr>
          <w:rFonts w:ascii="Book Antiqua" w:hAnsi="Book Antiqua" w:cs="Book Antiqua" w:hint="default"/>
          <w:b w:val="0"/>
          <w:bCs/>
          <w:color w:val="000000" w:themeColor="text1"/>
          <w:sz w:val="24"/>
          <w:szCs w:val="24"/>
        </w:rPr>
        <w:t>. After 10 d of this treatment, he had 4–6 watery bowel movements per day but was not significantly gaining weight. Subsequently, the diagnosis of IPEX was confirmed by whole exome sequencing</w:t>
      </w:r>
      <w:r>
        <w:rPr>
          <w:rFonts w:ascii="Book Antiqua" w:hAnsi="Book Antiqua" w:cs="Book Antiqua"/>
          <w:b w:val="0"/>
          <w:bCs/>
          <w:color w:val="000000" w:themeColor="text1"/>
          <w:sz w:val="24"/>
          <w:szCs w:val="24"/>
        </w:rPr>
        <w:t xml:space="preserve">, </w:t>
      </w:r>
      <w:r>
        <w:rPr>
          <w:rFonts w:ascii="Book Antiqua" w:hAnsi="Book Antiqua" w:cs="Book Antiqua" w:hint="default"/>
          <w:b w:val="0"/>
          <w:bCs/>
          <w:color w:val="000000" w:themeColor="text1"/>
          <w:sz w:val="24"/>
          <w:szCs w:val="24"/>
        </w:rPr>
        <w:t>and a scheduled </w:t>
      </w:r>
      <w:proofErr w:type="spellStart"/>
      <w:r>
        <w:rPr>
          <w:rFonts w:ascii="Book Antiqua" w:hAnsi="Book Antiqua" w:cs="Book Antiqua" w:hint="default"/>
          <w:b w:val="0"/>
          <w:bCs/>
          <w:color w:val="000000" w:themeColor="text1"/>
          <w:sz w:val="24"/>
          <w:szCs w:val="24"/>
        </w:rPr>
        <w:t>immunosuppressor</w:t>
      </w:r>
      <w:proofErr w:type="spellEnd"/>
      <w:r>
        <w:rPr>
          <w:rFonts w:ascii="Book Antiqua" w:hAnsi="Book Antiqua" w:cs="Book Antiqua" w:hint="default"/>
          <w:b w:val="0"/>
          <w:bCs/>
          <w:color w:val="000000" w:themeColor="text1"/>
          <w:sz w:val="24"/>
          <w:szCs w:val="24"/>
        </w:rPr>
        <w:t xml:space="preserve"> treatment was started. However, the family thought that these drugs had severe side effects and refused this type of treatment. Therefore, the patient was treated with prednisone, </w:t>
      </w:r>
      <w:proofErr w:type="spellStart"/>
      <w:r>
        <w:rPr>
          <w:rFonts w:ascii="Book Antiqua" w:hAnsi="Book Antiqua" w:cs="Book Antiqua" w:hint="default"/>
          <w:b w:val="0"/>
          <w:bCs/>
          <w:color w:val="000000" w:themeColor="text1"/>
          <w:sz w:val="24"/>
          <w:szCs w:val="24"/>
        </w:rPr>
        <w:t>euthyrox</w:t>
      </w:r>
      <w:proofErr w:type="spellEnd"/>
      <w:r>
        <w:rPr>
          <w:rFonts w:ascii="Book Antiqua" w:hAnsi="Book Antiqua" w:cs="Book Antiqua" w:hint="default"/>
          <w:b w:val="0"/>
          <w:bCs/>
          <w:color w:val="000000" w:themeColor="text1"/>
          <w:sz w:val="24"/>
          <w:szCs w:val="24"/>
        </w:rPr>
        <w:t>, and other supportive cares.</w:t>
      </w:r>
    </w:p>
    <w:p w:rsidR="00734B43" w:rsidRDefault="00734B43">
      <w:pPr>
        <w:pStyle w:val="3"/>
        <w:widowControl/>
        <w:shd w:val="clear" w:color="auto" w:fill="FFFFFF"/>
        <w:spacing w:beforeAutospacing="0" w:after="60" w:afterAutospacing="0" w:line="360" w:lineRule="auto"/>
        <w:jc w:val="both"/>
        <w:rPr>
          <w:rFonts w:ascii="Book Antiqua" w:hAnsi="Book Antiqua" w:cs="Book Antiqua" w:hint="default"/>
          <w:b w:val="0"/>
          <w:bCs/>
          <w:color w:val="000000" w:themeColor="text1"/>
          <w:sz w:val="24"/>
          <w:szCs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hint="eastAsia"/>
          <w:b/>
          <w:bCs/>
          <w:color w:val="000000" w:themeColor="text1"/>
          <w:sz w:val="24"/>
          <w:u w:val="single"/>
        </w:rPr>
        <w:t>OUTCOME AND FOLLOW-UP</w:t>
      </w:r>
    </w:p>
    <w:p w:rsidR="00734B43" w:rsidRDefault="004D2DFC">
      <w:pPr>
        <w:spacing w:line="360" w:lineRule="auto"/>
        <w:rPr>
          <w:rFonts w:ascii="Book Antiqua" w:eastAsia="宋体" w:hAnsi="Book Antiqua" w:cs="Book Antiqua"/>
          <w:bCs/>
          <w:color w:val="000000" w:themeColor="text1"/>
          <w:sz w:val="24"/>
        </w:rPr>
      </w:pPr>
      <w:r>
        <w:rPr>
          <w:rFonts w:ascii="Book Antiqua" w:hAnsi="Book Antiqua" w:cs="Book Antiqua" w:hint="eastAsia"/>
          <w:bCs/>
          <w:color w:val="000000" w:themeColor="text1"/>
          <w:sz w:val="24"/>
        </w:rPr>
        <w:t xml:space="preserve">Since the </w:t>
      </w:r>
      <w:r>
        <w:rPr>
          <w:rFonts w:ascii="Book Antiqua" w:hAnsi="Book Antiqua" w:cs="Book Antiqua"/>
          <w:bCs/>
          <w:color w:val="000000" w:themeColor="text1"/>
          <w:sz w:val="24"/>
        </w:rPr>
        <w:t>diagnosis of IPEX</w:t>
      </w:r>
      <w:r>
        <w:rPr>
          <w:rFonts w:ascii="Book Antiqua" w:hAnsi="Book Antiqua" w:cs="Book Antiqua" w:hint="eastAsia"/>
          <w:bCs/>
          <w:color w:val="000000" w:themeColor="text1"/>
          <w:sz w:val="24"/>
        </w:rPr>
        <w:t xml:space="preserve"> syndrome</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the patient has been regularly</w:t>
      </w:r>
      <w:r>
        <w:rPr>
          <w:rFonts w:ascii="Book Antiqua" w:eastAsia="NyrxnsAdvTT86d47313" w:hAnsi="Book Antiqua" w:cs="Book Antiqua"/>
          <w:bCs/>
          <w:color w:val="000000" w:themeColor="text1"/>
          <w:sz w:val="24"/>
          <w:lang w:bidi="ar"/>
        </w:rPr>
        <w:t xml:space="preserve"> treated with </w:t>
      </w:r>
      <w:r>
        <w:rPr>
          <w:rFonts w:ascii="Book Antiqua" w:eastAsia="Arial" w:hAnsi="Book Antiqua" w:cs="Book Antiqua"/>
          <w:bCs/>
          <w:color w:val="000000" w:themeColor="text1"/>
          <w:sz w:val="24"/>
        </w:rPr>
        <w:t>prednisone</w:t>
      </w:r>
      <w:r>
        <w:rPr>
          <w:rFonts w:ascii="Book Antiqua" w:eastAsia="宋体" w:hAnsi="Book Antiqua" w:cs="Book Antiqua" w:hint="eastAsia"/>
          <w:bCs/>
          <w:color w:val="000000" w:themeColor="text1"/>
          <w:sz w:val="24"/>
        </w:rPr>
        <w:t xml:space="preserve"> and</w:t>
      </w:r>
      <w:r>
        <w:rPr>
          <w:rFonts w:ascii="Book Antiqua" w:hAnsi="Book Antiqua" w:cs="Book Antiqua"/>
          <w:bCs/>
          <w:color w:val="000000" w:themeColor="text1"/>
          <w:sz w:val="24"/>
        </w:rPr>
        <w:t xml:space="preserve"> </w:t>
      </w:r>
      <w:proofErr w:type="spellStart"/>
      <w:r>
        <w:rPr>
          <w:rFonts w:ascii="Book Antiqua" w:hAnsi="Book Antiqua" w:cs="Book Antiqua"/>
          <w:bCs/>
          <w:color w:val="000000" w:themeColor="text1"/>
          <w:sz w:val="24"/>
        </w:rPr>
        <w:t>euthyrox</w:t>
      </w:r>
      <w:proofErr w:type="spellEnd"/>
      <w:r>
        <w:rPr>
          <w:rFonts w:ascii="Book Antiqua" w:hAnsi="Book Antiqua" w:cs="Book Antiqua"/>
          <w:bCs/>
          <w:color w:val="000000" w:themeColor="text1"/>
          <w:sz w:val="24"/>
          <w:lang w:bidi="ar"/>
        </w:rPr>
        <w:t>.</w:t>
      </w:r>
      <w:r>
        <w:rPr>
          <w:rFonts w:ascii="Book Antiqua" w:hAnsi="Book Antiqua" w:cs="Book Antiqua" w:hint="eastAsia"/>
          <w:bCs/>
          <w:color w:val="000000" w:themeColor="text1"/>
          <w:sz w:val="24"/>
          <w:lang w:bidi="ar"/>
        </w:rPr>
        <w:t xml:space="preserve"> Instead of getting better, his condition is slightly worse. H</w:t>
      </w:r>
      <w:r>
        <w:rPr>
          <w:rFonts w:ascii="Book Antiqua" w:eastAsia="MinionPro-Regular" w:hAnsi="Book Antiqua" w:cs="Book Antiqua"/>
          <w:bCs/>
          <w:color w:val="000000" w:themeColor="text1"/>
          <w:kern w:val="0"/>
          <w:sz w:val="24"/>
          <w:lang w:bidi="ar"/>
        </w:rPr>
        <w:t>e was hospitalized</w:t>
      </w:r>
      <w:r>
        <w:rPr>
          <w:rFonts w:ascii="Book Antiqua" w:eastAsia="宋体" w:hAnsi="Book Antiqua" w:cs="Book Antiqua" w:hint="eastAsia"/>
          <w:bCs/>
          <w:color w:val="000000" w:themeColor="text1"/>
          <w:kern w:val="0"/>
          <w:sz w:val="24"/>
          <w:lang w:bidi="ar"/>
        </w:rPr>
        <w:t xml:space="preserve"> for </w:t>
      </w:r>
      <w:r>
        <w:rPr>
          <w:rFonts w:ascii="Book Antiqua" w:eastAsia="Arial" w:hAnsi="Book Antiqua" w:cs="Book Antiqua"/>
          <w:bCs/>
          <w:color w:val="000000" w:themeColor="text1"/>
          <w:sz w:val="24"/>
        </w:rPr>
        <w:t>refractory</w:t>
      </w:r>
      <w:r>
        <w:rPr>
          <w:rFonts w:ascii="Book Antiqua" w:eastAsia="MinionPro-Regular" w:hAnsi="Book Antiqua" w:cs="Book Antiqua"/>
          <w:bCs/>
          <w:color w:val="000000" w:themeColor="text1"/>
          <w:kern w:val="0"/>
          <w:sz w:val="24"/>
          <w:lang w:bidi="ar"/>
        </w:rPr>
        <w:t xml:space="preserve"> diarrhea (up to 1</w:t>
      </w:r>
      <w:r>
        <w:rPr>
          <w:rFonts w:ascii="Book Antiqua" w:eastAsia="宋体" w:hAnsi="Book Antiqua" w:cs="Book Antiqua" w:hint="eastAsia"/>
          <w:bCs/>
          <w:color w:val="000000" w:themeColor="text1"/>
          <w:kern w:val="0"/>
          <w:sz w:val="24"/>
          <w:lang w:bidi="ar"/>
        </w:rPr>
        <w:t>5</w:t>
      </w:r>
      <w:r>
        <w:rPr>
          <w:rFonts w:ascii="Book Antiqua" w:hAnsi="Book Antiqua" w:cs="Book Antiqua"/>
          <w:bCs/>
          <w:color w:val="000000" w:themeColor="text1"/>
          <w:kern w:val="0"/>
          <w:sz w:val="24"/>
          <w:lang w:bidi="ar"/>
        </w:rPr>
        <w:t>-</w:t>
      </w:r>
      <w:r>
        <w:rPr>
          <w:rFonts w:ascii="Book Antiqua" w:eastAsia="宋体" w:hAnsi="Book Antiqua" w:cs="Book Antiqua" w:hint="eastAsia"/>
          <w:bCs/>
          <w:color w:val="000000" w:themeColor="text1"/>
          <w:kern w:val="0"/>
          <w:sz w:val="24"/>
          <w:lang w:bidi="ar"/>
        </w:rPr>
        <w:t>20</w:t>
      </w:r>
      <w:r>
        <w:rPr>
          <w:rFonts w:ascii="Book Antiqua" w:eastAsia="MinionPro-Regular" w:hAnsi="Book Antiqua" w:cs="Book Antiqua"/>
          <w:bCs/>
          <w:color w:val="000000" w:themeColor="text1"/>
          <w:kern w:val="0"/>
          <w:sz w:val="24"/>
          <w:lang w:bidi="ar"/>
        </w:rPr>
        <w:t xml:space="preserve"> watery bowel movements per day) </w:t>
      </w:r>
      <w:r>
        <w:rPr>
          <w:rFonts w:ascii="Book Antiqua" w:eastAsia="宋体" w:hAnsi="Book Antiqua" w:cs="Book Antiqua" w:hint="eastAsia"/>
          <w:bCs/>
          <w:color w:val="000000" w:themeColor="text1"/>
          <w:kern w:val="0"/>
          <w:sz w:val="24"/>
          <w:lang w:bidi="ar"/>
        </w:rPr>
        <w:t xml:space="preserve">and anasarca, and was discharged after correction of electrolyte disorder and dehydration therapy. At present, he is </w:t>
      </w:r>
      <w:r>
        <w:rPr>
          <w:rFonts w:ascii="Book Antiqua" w:hAnsi="Book Antiqua" w:cs="Book Antiqua"/>
          <w:bCs/>
          <w:color w:val="000000" w:themeColor="text1"/>
          <w:sz w:val="24"/>
          <w:lang w:bidi="ar"/>
        </w:rPr>
        <w:t>awaiting hematopoietic stem cell transplantation</w:t>
      </w:r>
      <w:r>
        <w:rPr>
          <w:rFonts w:ascii="Book Antiqua" w:eastAsia="宋体" w:hAnsi="Book Antiqua" w:cs="Book Antiqua"/>
          <w:bCs/>
          <w:color w:val="000000" w:themeColor="text1"/>
          <w:sz w:val="24"/>
        </w:rPr>
        <w:t xml:space="preserve">. </w:t>
      </w:r>
    </w:p>
    <w:p w:rsidR="00734B43" w:rsidRDefault="00734B43">
      <w:pPr>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Arial" w:hAnsi="Book Antiqua" w:cs="Book Antiqua"/>
          <w:b/>
          <w:bCs/>
          <w:color w:val="000000" w:themeColor="text1"/>
          <w:sz w:val="24"/>
          <w:u w:val="single"/>
        </w:rPr>
      </w:pPr>
      <w:r>
        <w:rPr>
          <w:rFonts w:ascii="Book Antiqua" w:eastAsia="Arial" w:hAnsi="Book Antiqua" w:cs="Book Antiqua"/>
          <w:b/>
          <w:bCs/>
          <w:color w:val="000000" w:themeColor="text1"/>
          <w:sz w:val="24"/>
          <w:u w:val="single"/>
        </w:rPr>
        <w:t>D</w:t>
      </w:r>
      <w:r>
        <w:rPr>
          <w:rFonts w:ascii="Book Antiqua" w:eastAsia="宋体" w:hAnsi="Book Antiqua" w:cs="Book Antiqua"/>
          <w:b/>
          <w:bCs/>
          <w:color w:val="000000" w:themeColor="text1"/>
          <w:sz w:val="24"/>
          <w:u w:val="single"/>
        </w:rPr>
        <w:t>ISCUSSION</w:t>
      </w:r>
    </w:p>
    <w:p w:rsidR="00734B43" w:rsidRDefault="004D2DFC">
      <w:pPr>
        <w:widowControl/>
        <w:spacing w:line="360" w:lineRule="auto"/>
        <w:rPr>
          <w:rFonts w:ascii="Book Antiqua" w:eastAsia="MinionPro-Regular" w:hAnsi="Book Antiqua" w:cs="Book Antiqua"/>
          <w:color w:val="000000" w:themeColor="text1"/>
          <w:kern w:val="0"/>
          <w:sz w:val="24"/>
        </w:rPr>
      </w:pPr>
      <w:bookmarkStart w:id="63" w:name="OLE_LINK62"/>
      <w:r>
        <w:rPr>
          <w:rFonts w:ascii="Book Antiqua" w:eastAsia="NyrxnsAdvTT86d47313" w:hAnsi="Book Antiqua" w:cs="Book Antiqua"/>
          <w:color w:val="000000" w:themeColor="text1"/>
          <w:kern w:val="0"/>
          <w:sz w:val="24"/>
        </w:rPr>
        <w:t>The typical symptoms of IPEX syndrome present as early</w:t>
      </w:r>
      <w:r>
        <w:rPr>
          <w:rFonts w:ascii="Book Antiqua" w:eastAsia="Arial" w:hAnsi="Book Antiqua" w:cs="Book Antiqua"/>
          <w:color w:val="000000" w:themeColor="text1"/>
          <w:sz w:val="24"/>
        </w:rPr>
        <w:t xml:space="preserve"> refractory diarrhea</w:t>
      </w:r>
      <w:r>
        <w:rPr>
          <w:rFonts w:ascii="Book Antiqua" w:eastAsia="NyrxnsAdvTT86d47313"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bookmarkStart w:id="64" w:name="OLE_LINK228"/>
      <w:bookmarkStart w:id="65" w:name="OLE_LINK227"/>
      <w:r>
        <w:rPr>
          <w:rFonts w:ascii="Book Antiqua" w:eastAsia="宋体" w:hAnsi="Book Antiqua" w:cs="Book Antiqua"/>
          <w:color w:val="000000" w:themeColor="text1"/>
          <w:sz w:val="24"/>
          <w:shd w:val="clear" w:color="auto" w:fill="FFFFFF"/>
        </w:rPr>
        <w:t>type 1 diabetes mellitus</w:t>
      </w:r>
      <w:bookmarkEnd w:id="64"/>
      <w:bookmarkEnd w:id="65"/>
      <w:r>
        <w:rPr>
          <w:rFonts w:ascii="Book Antiqua" w:eastAsia="NyrxnsAdvTT86d47313" w:hAnsi="Book Antiqua" w:cs="Book Antiqua"/>
          <w:color w:val="000000" w:themeColor="text1"/>
          <w:kern w:val="0"/>
          <w:sz w:val="24"/>
        </w:rPr>
        <w:t xml:space="preserve">, and </w:t>
      </w:r>
      <w:proofErr w:type="gramStart"/>
      <w:r>
        <w:rPr>
          <w:rFonts w:ascii="Book Antiqua" w:eastAsia="NyrxnsAdvTT86d47313" w:hAnsi="Book Antiqua" w:cs="Book Antiqua"/>
          <w:color w:val="000000" w:themeColor="text1"/>
          <w:kern w:val="0"/>
          <w:sz w:val="24"/>
        </w:rPr>
        <w:t>eczema</w:t>
      </w:r>
      <w:bookmarkEnd w:id="63"/>
      <w:r>
        <w:rPr>
          <w:rFonts w:ascii="Book Antiqua" w:eastAsia="NyrxnsAdvTT86d47313" w:hAnsi="Book Antiqua" w:cs="Book Antiqua"/>
          <w:color w:val="000000" w:themeColor="text1"/>
          <w:kern w:val="0"/>
          <w:sz w:val="24"/>
          <w:vertAlign w:val="superscript"/>
        </w:rPr>
        <w:t>[</w:t>
      </w:r>
      <w:proofErr w:type="gramEnd"/>
      <w:r>
        <w:rPr>
          <w:rFonts w:ascii="Book Antiqua" w:eastAsia="NyrxnsAdvTT86d47313" w:hAnsi="Book Antiqua" w:cs="Book Antiqua"/>
          <w:color w:val="000000" w:themeColor="text1"/>
          <w:kern w:val="0"/>
          <w:sz w:val="24"/>
          <w:vertAlign w:val="superscript"/>
        </w:rPr>
        <w:t>2]</w:t>
      </w:r>
      <w:r>
        <w:rPr>
          <w:rFonts w:ascii="Book Antiqua" w:eastAsia="宋体"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The enteropathy of IPEX syndrome is present in virtually all affected individuals.</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sz w:val="24"/>
        </w:rPr>
        <w:t xml:space="preserve">The main manifestation of the patients was </w:t>
      </w:r>
      <w:r>
        <w:rPr>
          <w:rFonts w:ascii="Book Antiqua" w:eastAsia="MinionPro-Regular" w:hAnsi="Book Antiqua" w:cs="Book Antiqua"/>
          <w:color w:val="000000" w:themeColor="text1"/>
          <w:kern w:val="0"/>
          <w:sz w:val="24"/>
        </w:rPr>
        <w:t xml:space="preserve">watery diarrhea </w:t>
      </w:r>
      <w:r>
        <w:rPr>
          <w:rFonts w:ascii="Book Antiqua" w:eastAsia="Minion-Regular" w:hAnsi="Book Antiqua" w:cs="Book Antiqua"/>
          <w:color w:val="000000" w:themeColor="text1"/>
          <w:kern w:val="0"/>
          <w:sz w:val="24"/>
        </w:rPr>
        <w:t>and sometimes mucoid or bloody</w:t>
      </w:r>
      <w:r>
        <w:rPr>
          <w:rFonts w:ascii="Book Antiqua" w:eastAsia="宋体" w:hAnsi="Book Antiqua" w:cs="Book Antiqua" w:hint="eastAsia"/>
          <w:color w:val="000000" w:themeColor="text1"/>
          <w:kern w:val="0"/>
          <w:sz w:val="24"/>
        </w:rPr>
        <w:t xml:space="preserve"> </w:t>
      </w:r>
      <w:proofErr w:type="gramStart"/>
      <w:r>
        <w:rPr>
          <w:rFonts w:ascii="Book Antiqua" w:eastAsia="Minion-Regular" w:hAnsi="Book Antiqua" w:cs="Book Antiqua"/>
          <w:color w:val="000000" w:themeColor="text1"/>
          <w:kern w:val="0"/>
          <w:sz w:val="24"/>
        </w:rPr>
        <w:t>diarrhea</w:t>
      </w:r>
      <w:r>
        <w:rPr>
          <w:rFonts w:ascii="Book Antiqua" w:eastAsia="Minion-Regular" w:hAnsi="Book Antiqua" w:cs="Book Antiqua"/>
          <w:color w:val="000000" w:themeColor="text1"/>
          <w:kern w:val="0"/>
          <w:sz w:val="24"/>
          <w:vertAlign w:val="superscript"/>
        </w:rPr>
        <w:t>[</w:t>
      </w:r>
      <w:proofErr w:type="gramEnd"/>
      <w:r>
        <w:rPr>
          <w:rFonts w:ascii="Book Antiqua" w:eastAsia="Minion-Regular" w:hAnsi="Book Antiqua" w:cs="Book Antiqua"/>
          <w:color w:val="000000" w:themeColor="text1"/>
          <w:kern w:val="0"/>
          <w:sz w:val="24"/>
          <w:vertAlign w:val="superscript"/>
        </w:rPr>
        <w:t>2]</w:t>
      </w:r>
      <w:r>
        <w:rPr>
          <w:rFonts w:ascii="Book Antiqua" w:eastAsia="MinionPro-Regular"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 xml:space="preserve">Dermatitis is most frequently </w:t>
      </w:r>
      <w:proofErr w:type="gramStart"/>
      <w:r>
        <w:rPr>
          <w:rFonts w:ascii="Book Antiqua" w:eastAsia="MinionPro-Regular" w:hAnsi="Book Antiqua" w:cs="Book Antiqua"/>
          <w:color w:val="000000" w:themeColor="text1"/>
          <w:kern w:val="0"/>
          <w:sz w:val="24"/>
        </w:rPr>
        <w:t>eczematous</w:t>
      </w:r>
      <w:r>
        <w:rPr>
          <w:rFonts w:ascii="Book Antiqua" w:eastAsia="MinionPro-Regular" w:hAnsi="Book Antiqua" w:cs="Book Antiqua"/>
          <w:color w:val="000000" w:themeColor="text1"/>
          <w:kern w:val="0"/>
          <w:sz w:val="24"/>
          <w:vertAlign w:val="superscript"/>
        </w:rPr>
        <w:t>[</w:t>
      </w:r>
      <w:proofErr w:type="gramEnd"/>
      <w:r>
        <w:rPr>
          <w:rFonts w:ascii="Book Antiqua" w:eastAsia="MinionPro-Regular" w:hAnsi="Book Antiqua" w:cs="Book Antiqua"/>
          <w:color w:val="000000" w:themeColor="text1"/>
          <w:kern w:val="0"/>
          <w:sz w:val="24"/>
          <w:vertAlign w:val="superscript"/>
        </w:rPr>
        <w:t>6]</w:t>
      </w:r>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a</w:t>
      </w:r>
      <w:r>
        <w:rPr>
          <w:rFonts w:ascii="Book Antiqua" w:eastAsia="&amp;quot" w:hAnsi="Book Antiqua" w:cs="Book Antiqua"/>
          <w:color w:val="000000" w:themeColor="text1"/>
          <w:sz w:val="24"/>
        </w:rPr>
        <w:t>nd can also be</w:t>
      </w:r>
      <w:bookmarkStart w:id="66" w:name="OLE_LINK43"/>
      <w:r>
        <w:rPr>
          <w:rFonts w:ascii="Book Antiqua" w:eastAsia="&amp;quot" w:hAnsi="Book Antiqua" w:cs="Book Antiqua"/>
          <w:color w:val="000000" w:themeColor="text1"/>
          <w:sz w:val="24"/>
        </w:rPr>
        <w:t xml:space="preserve"> </w:t>
      </w:r>
      <w:proofErr w:type="spellStart"/>
      <w:r>
        <w:rPr>
          <w:rFonts w:ascii="Book Antiqua" w:eastAsia="MinionPro-Regular" w:hAnsi="Book Antiqua" w:cs="Book Antiqua"/>
          <w:color w:val="000000" w:themeColor="text1"/>
          <w:kern w:val="0"/>
          <w:sz w:val="24"/>
        </w:rPr>
        <w:t>psoriasiform</w:t>
      </w:r>
      <w:proofErr w:type="spellEnd"/>
      <w:r>
        <w:rPr>
          <w:rFonts w:ascii="Book Antiqua" w:eastAsia="MinionPro-Regular" w:hAnsi="Book Antiqua" w:cs="Book Antiqua"/>
          <w:color w:val="000000" w:themeColor="text1"/>
          <w:kern w:val="0"/>
          <w:sz w:val="24"/>
          <w:vertAlign w:val="superscript"/>
        </w:rPr>
        <w:t>[7]</w:t>
      </w:r>
      <w:bookmarkEnd w:id="66"/>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 xml:space="preserve">and </w:t>
      </w:r>
      <w:proofErr w:type="spellStart"/>
      <w:r>
        <w:rPr>
          <w:rFonts w:ascii="Book Antiqua" w:eastAsia="宋体" w:hAnsi="Book Antiqua" w:cs="Book Antiqua"/>
          <w:color w:val="000000" w:themeColor="text1"/>
          <w:kern w:val="0"/>
          <w:sz w:val="24"/>
        </w:rPr>
        <w:t>ichthyosiform</w:t>
      </w:r>
      <w:proofErr w:type="spellEnd"/>
      <w:r>
        <w:rPr>
          <w:rFonts w:ascii="Book Antiqua" w:eastAsia="宋体" w:hAnsi="Book Antiqua" w:cs="Book Antiqua"/>
          <w:color w:val="000000" w:themeColor="text1"/>
          <w:kern w:val="0"/>
          <w:sz w:val="24"/>
          <w:vertAlign w:val="superscript"/>
        </w:rPr>
        <w:t>[8]</w:t>
      </w:r>
      <w:r>
        <w:rPr>
          <w:rFonts w:ascii="Book Antiqua" w:eastAsia="宋体"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amp;quot" w:hAnsi="Book Antiqua" w:cs="Book Antiqua"/>
          <w:color w:val="000000" w:themeColor="text1"/>
          <w:sz w:val="24"/>
        </w:rPr>
        <w:t xml:space="preserve">Endocrine diseases are common in </w:t>
      </w:r>
      <w:r>
        <w:rPr>
          <w:rFonts w:ascii="Book Antiqua" w:eastAsia="宋体" w:hAnsi="Book Antiqua" w:cs="Book Antiqua"/>
          <w:color w:val="000000" w:themeColor="text1"/>
          <w:sz w:val="24"/>
          <w:shd w:val="clear" w:color="auto" w:fill="FFFFFF"/>
        </w:rPr>
        <w:t>type 1 diabetes mellitus</w:t>
      </w:r>
      <w:r>
        <w:rPr>
          <w:rFonts w:ascii="Book Antiqua" w:eastAsia="&amp;quot" w:hAnsi="Book Antiqua" w:cs="Book Antiqua"/>
          <w:color w:val="000000" w:themeColor="text1"/>
          <w:sz w:val="24"/>
        </w:rPr>
        <w:t xml:space="preserve">, most of which are </w:t>
      </w:r>
      <w:proofErr w:type="gramStart"/>
      <w:r>
        <w:rPr>
          <w:rFonts w:ascii="Book Antiqua" w:eastAsia="&amp;quot" w:hAnsi="Book Antiqua" w:cs="Book Antiqua"/>
          <w:color w:val="000000" w:themeColor="text1"/>
          <w:sz w:val="24"/>
        </w:rPr>
        <w:t>newborn</w:t>
      </w:r>
      <w:r>
        <w:rPr>
          <w:rFonts w:ascii="Book Antiqua" w:eastAsia="&amp;quot" w:hAnsi="Book Antiqua" w:cs="Book Antiqua"/>
          <w:color w:val="000000" w:themeColor="text1"/>
          <w:sz w:val="24"/>
          <w:vertAlign w:val="superscript"/>
        </w:rPr>
        <w:t>[</w:t>
      </w:r>
      <w:proofErr w:type="gramEnd"/>
      <w:r>
        <w:rPr>
          <w:rFonts w:ascii="Book Antiqua" w:eastAsia="&amp;quot" w:hAnsi="Book Antiqua" w:cs="Book Antiqua"/>
          <w:color w:val="000000" w:themeColor="text1"/>
          <w:sz w:val="24"/>
          <w:vertAlign w:val="superscript"/>
        </w:rPr>
        <w:t>9]</w:t>
      </w:r>
      <w:r>
        <w:rPr>
          <w:rFonts w:ascii="Book Antiqua" w:eastAsia="&amp;quot" w:hAnsi="Book Antiqua" w:cs="Book Antiqua"/>
          <w:color w:val="000000" w:themeColor="text1"/>
          <w:sz w:val="24"/>
        </w:rPr>
        <w:t xml:space="preserve">, </w:t>
      </w:r>
      <w:r>
        <w:rPr>
          <w:rFonts w:ascii="Book Antiqua" w:eastAsia="宋体" w:hAnsi="Book Antiqua" w:cs="Book Antiqua"/>
          <w:color w:val="000000" w:themeColor="text1"/>
          <w:sz w:val="24"/>
        </w:rPr>
        <w:t xml:space="preserve">but </w:t>
      </w:r>
      <w:r>
        <w:rPr>
          <w:rFonts w:ascii="Book Antiqua" w:eastAsia="&amp;quot" w:hAnsi="Book Antiqua" w:cs="Book Antiqua"/>
          <w:color w:val="000000" w:themeColor="text1"/>
          <w:sz w:val="24"/>
        </w:rPr>
        <w:t>hypothyroidism</w:t>
      </w:r>
      <w:r>
        <w:rPr>
          <w:rFonts w:ascii="Book Antiqua" w:eastAsia="宋体" w:hAnsi="Book Antiqua" w:cs="Book Antiqua"/>
          <w:color w:val="000000" w:themeColor="text1"/>
          <w:sz w:val="24"/>
        </w:rPr>
        <w:t xml:space="preserve"> has also been reported</w:t>
      </w:r>
      <w:r>
        <w:rPr>
          <w:rFonts w:ascii="Book Antiqua" w:eastAsia="宋体" w:hAnsi="Book Antiqua" w:cs="Book Antiqua"/>
          <w:color w:val="000000" w:themeColor="text1"/>
          <w:sz w:val="24"/>
          <w:vertAlign w:val="superscript"/>
        </w:rPr>
        <w:t>[3]</w:t>
      </w:r>
      <w:r>
        <w:rPr>
          <w:rFonts w:ascii="Book Antiqua" w:eastAsia="&amp;quot" w:hAnsi="Book Antiqua" w:cs="Book Antiqua"/>
          <w:color w:val="000000" w:themeColor="text1"/>
          <w:sz w:val="24"/>
        </w:rPr>
        <w:t>.</w:t>
      </w:r>
      <w:bookmarkStart w:id="67" w:name="OLE_LINK63"/>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Rare symptoms such as thrombocytopenia, hepatitis, </w:t>
      </w:r>
      <w:r>
        <w:rPr>
          <w:rFonts w:ascii="Book Antiqua" w:eastAsia="宋体" w:hAnsi="Book Antiqua" w:cs="Book Antiqua"/>
          <w:color w:val="000000" w:themeColor="text1"/>
          <w:sz w:val="24"/>
        </w:rPr>
        <w:t>pneumonia,</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and </w:t>
      </w:r>
      <w:r>
        <w:rPr>
          <w:rFonts w:ascii="Book Antiqua" w:eastAsia="Arial" w:hAnsi="Book Antiqua" w:cs="Book Antiqua"/>
          <w:color w:val="000000" w:themeColor="text1"/>
          <w:sz w:val="24"/>
        </w:rPr>
        <w:t>nephrotic syndrome</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have</w:t>
      </w:r>
      <w:r>
        <w:rPr>
          <w:rFonts w:ascii="Book Antiqua" w:eastAsia="宋体" w:hAnsi="Book Antiqua" w:cs="Book Antiqua"/>
          <w:color w:val="000000" w:themeColor="text1"/>
          <w:sz w:val="24"/>
        </w:rPr>
        <w:t xml:space="preserve"> also</w:t>
      </w:r>
      <w:r>
        <w:rPr>
          <w:rFonts w:ascii="Book Antiqua" w:eastAsia="Arial" w:hAnsi="Book Antiqua" w:cs="Book Antiqua"/>
          <w:color w:val="000000" w:themeColor="text1"/>
          <w:sz w:val="24"/>
        </w:rPr>
        <w:t xml:space="preserve"> been </w:t>
      </w:r>
      <w:proofErr w:type="gramStart"/>
      <w:r>
        <w:rPr>
          <w:rFonts w:ascii="Book Antiqua" w:eastAsia="Arial" w:hAnsi="Book Antiqua" w:cs="Book Antiqua"/>
          <w:color w:val="000000" w:themeColor="text1"/>
          <w:sz w:val="24"/>
        </w:rPr>
        <w:t>reported</w:t>
      </w:r>
      <w:bookmarkEnd w:id="67"/>
      <w:r>
        <w:rPr>
          <w:rFonts w:ascii="Book Antiqua" w:eastAsia="Arial" w:hAnsi="Book Antiqua" w:cs="Book Antiqua"/>
          <w:color w:val="000000" w:themeColor="text1"/>
          <w:sz w:val="24"/>
          <w:vertAlign w:val="superscript"/>
        </w:rPr>
        <w:t>[</w:t>
      </w:r>
      <w:proofErr w:type="gramEnd"/>
      <w:r>
        <w:rPr>
          <w:rFonts w:ascii="Book Antiqua" w:eastAsia="Arial" w:hAnsi="Book Antiqua" w:cs="Book Antiqua"/>
          <w:color w:val="000000" w:themeColor="text1"/>
          <w:sz w:val="24"/>
          <w:vertAlign w:val="superscript"/>
        </w:rPr>
        <w:t>3,10]</w:t>
      </w:r>
      <w:r>
        <w:rPr>
          <w:rFonts w:ascii="Book Antiqua" w:eastAsia="宋体" w:hAnsi="Book Antiqua" w:cs="Book Antiqua"/>
          <w:color w:val="000000" w:themeColor="text1"/>
          <w:sz w:val="24"/>
        </w:rPr>
        <w:t xml:space="preserve">. </w:t>
      </w:r>
      <w:r>
        <w:rPr>
          <w:rFonts w:ascii="Book Antiqua" w:eastAsia="MinionPro-Regular" w:hAnsi="Book Antiqua" w:cs="Book Antiqua"/>
          <w:color w:val="000000" w:themeColor="text1"/>
          <w:kern w:val="0"/>
          <w:sz w:val="24"/>
        </w:rPr>
        <w:t xml:space="preserve">In this report, we present an early-onset IPEX syndrome case with chronic diarrhea as the first symptom at the age of 1 </w:t>
      </w:r>
      <w:proofErr w:type="spellStart"/>
      <w:r>
        <w:rPr>
          <w:rFonts w:ascii="Book Antiqua" w:eastAsia="MinionPro-Regular" w:hAnsi="Book Antiqua" w:cs="Book Antiqua"/>
          <w:color w:val="000000" w:themeColor="text1"/>
          <w:kern w:val="0"/>
          <w:sz w:val="24"/>
        </w:rPr>
        <w:t>mo</w:t>
      </w:r>
      <w:proofErr w:type="spellEnd"/>
      <w:r>
        <w:rPr>
          <w:rFonts w:ascii="Book Antiqua" w:eastAsia="MinionPro-Regular" w:hAnsi="Book Antiqua" w:cs="Book Antiqua"/>
          <w:color w:val="000000" w:themeColor="text1"/>
          <w:kern w:val="0"/>
          <w:sz w:val="24"/>
        </w:rPr>
        <w:t xml:space="preserve">, </w:t>
      </w:r>
      <w:r>
        <w:rPr>
          <w:rFonts w:ascii="Book Antiqua" w:eastAsia="HelveticaNeueLTStd-Lt" w:hAnsi="Book Antiqua" w:cs="Book Antiqua"/>
          <w:color w:val="000000" w:themeColor="text1"/>
          <w:kern w:val="0"/>
          <w:sz w:val="24"/>
        </w:rPr>
        <w:t xml:space="preserve">as well as </w:t>
      </w:r>
      <w:bookmarkStart w:id="68" w:name="OLE_LINK32"/>
      <w:r>
        <w:rPr>
          <w:rFonts w:ascii="Book Antiqua" w:hAnsi="Book Antiqua" w:cs="Book Antiqua"/>
          <w:bCs/>
          <w:color w:val="000000" w:themeColor="text1"/>
          <w:sz w:val="24"/>
        </w:rPr>
        <w:t xml:space="preserve">hypothyroidism and </w:t>
      </w:r>
      <w:bookmarkStart w:id="69" w:name="OLE_LINK17"/>
      <w:bookmarkEnd w:id="68"/>
      <w:r>
        <w:rPr>
          <w:rFonts w:ascii="Book Antiqua" w:hAnsi="Book Antiqua" w:cs="Book Antiqua"/>
          <w:color w:val="000000" w:themeColor="text1"/>
          <w:sz w:val="24"/>
          <w:shd w:val="clear" w:color="auto" w:fill="FFFFFF"/>
        </w:rPr>
        <w:t>nephrotic syndrome</w:t>
      </w:r>
      <w:bookmarkEnd w:id="69"/>
      <w:r>
        <w:rPr>
          <w:rFonts w:ascii="Book Antiqua" w:eastAsia="NyrxnsAdvTT86d47313" w:hAnsi="Book Antiqua" w:cs="Book Antiqua"/>
          <w:color w:val="000000" w:themeColor="text1"/>
          <w:kern w:val="0"/>
          <w:sz w:val="24"/>
        </w:rPr>
        <w:t xml:space="preserve">. </w:t>
      </w:r>
      <w:r>
        <w:rPr>
          <w:rFonts w:ascii="Book Antiqua" w:eastAsia="MinionPro-Regular" w:hAnsi="Book Antiqua" w:cs="Book Antiqua"/>
          <w:color w:val="000000" w:themeColor="text1"/>
          <w:kern w:val="0"/>
          <w:sz w:val="24"/>
        </w:rPr>
        <w:t xml:space="preserve">The patient received </w:t>
      </w:r>
      <w:r>
        <w:rPr>
          <w:rFonts w:ascii="Book Antiqua" w:eastAsia="Arial" w:hAnsi="Book Antiqua" w:cs="Book Antiqua"/>
          <w:color w:val="000000" w:themeColor="text1"/>
          <w:sz w:val="24"/>
        </w:rPr>
        <w:t>anti</w:t>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 xml:space="preserve">infection therapy, </w:t>
      </w:r>
      <w:r>
        <w:rPr>
          <w:rFonts w:ascii="Book Antiqua" w:eastAsia="NyrxnsAdvTT86d47313" w:hAnsi="Book Antiqua" w:cs="Book Antiqua"/>
          <w:color w:val="000000" w:themeColor="text1"/>
          <w:kern w:val="0"/>
          <w:sz w:val="24"/>
        </w:rPr>
        <w:t xml:space="preserve">total </w:t>
      </w:r>
      <w:r>
        <w:rPr>
          <w:rFonts w:ascii="Book Antiqua" w:eastAsia="Arial" w:hAnsi="Book Antiqua" w:cs="Book Antiqua"/>
          <w:color w:val="000000" w:themeColor="text1"/>
          <w:sz w:val="24"/>
        </w:rPr>
        <w:t>parenteral nutrition,</w:t>
      </w:r>
      <w:r>
        <w:rPr>
          <w:rFonts w:ascii="Book Antiqua" w:eastAsia="宋体" w:hAnsi="Book Antiqua" w:cs="Book Antiqua"/>
          <w:color w:val="000000" w:themeColor="text1"/>
          <w:sz w:val="24"/>
        </w:rPr>
        <w:t xml:space="preserve"> and other </w:t>
      </w:r>
      <w:r>
        <w:rPr>
          <w:rFonts w:ascii="Book Antiqua" w:eastAsia="宋体" w:hAnsi="Book Antiqua" w:cs="Book Antiqua"/>
          <w:color w:val="000000" w:themeColor="text1"/>
          <w:sz w:val="24"/>
          <w:shd w:val="clear" w:color="auto" w:fill="FFFFFF"/>
        </w:rPr>
        <w:t xml:space="preserve">supportive </w:t>
      </w:r>
      <w:r>
        <w:rPr>
          <w:rFonts w:ascii="Book Antiqua" w:eastAsia="宋体" w:hAnsi="Book Antiqua" w:cs="Book Antiqua"/>
          <w:color w:val="000000" w:themeColor="text1"/>
          <w:sz w:val="24"/>
        </w:rPr>
        <w:t>care</w:t>
      </w:r>
      <w:r>
        <w:rPr>
          <w:rFonts w:ascii="Book Antiqua" w:eastAsia="宋体" w:hAnsi="Book Antiqua" w:cs="Book Antiqua" w:hint="eastAsia"/>
          <w:color w:val="000000" w:themeColor="text1"/>
          <w:sz w:val="24"/>
        </w:rPr>
        <w:t xml:space="preserve"> </w:t>
      </w:r>
      <w:r>
        <w:rPr>
          <w:rFonts w:ascii="Book Antiqua" w:eastAsia="MinionPro-Regular" w:hAnsi="Book Antiqua" w:cs="Book Antiqua"/>
          <w:color w:val="000000" w:themeColor="text1"/>
          <w:kern w:val="0"/>
          <w:sz w:val="24"/>
        </w:rPr>
        <w:t>more than five times after admission in 1 year. However, diarrhea was not well controlled. Finally,</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the patient was diagnosed with IPEX syndrome</w:t>
      </w:r>
      <w:bookmarkStart w:id="70" w:name="OLE_LINK31"/>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a</w:t>
      </w:r>
      <w:r>
        <w:rPr>
          <w:rFonts w:ascii="Book Antiqua" w:eastAsia="HelveticaNeueLTStd-Bd" w:hAnsi="Book Antiqua" w:cs="Book Antiqua"/>
          <w:color w:val="000000" w:themeColor="text1"/>
          <w:kern w:val="0"/>
          <w:sz w:val="24"/>
        </w:rPr>
        <w:t>ssociated</w:t>
      </w:r>
      <w:bookmarkEnd w:id="70"/>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 xml:space="preserve">with a novel </w:t>
      </w:r>
      <w:r>
        <w:rPr>
          <w:rFonts w:ascii="Book Antiqua" w:eastAsia="宋体" w:hAnsi="Book Antiqua" w:cs="Book Antiqua"/>
          <w:i/>
          <w:iCs/>
          <w:color w:val="000000" w:themeColor="text1"/>
          <w:kern w:val="0"/>
          <w:sz w:val="24"/>
        </w:rPr>
        <w:t>FOXP3</w:t>
      </w:r>
      <w:r>
        <w:rPr>
          <w:rFonts w:ascii="Book Antiqua" w:eastAsia="宋体" w:hAnsi="Book Antiqua" w:cs="Book Antiqua"/>
          <w:color w:val="000000" w:themeColor="text1"/>
          <w:kern w:val="0"/>
          <w:sz w:val="24"/>
        </w:rPr>
        <w:t xml:space="preserve"> gene mutation [</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 xml:space="preserve">] </w:t>
      </w:r>
      <w:r>
        <w:rPr>
          <w:rFonts w:ascii="Book Antiqua" w:eastAsia="MinionPro-Regular" w:hAnsi="Book Antiqua" w:cs="Book Antiqua"/>
          <w:color w:val="000000" w:themeColor="text1"/>
          <w:kern w:val="0"/>
          <w:sz w:val="24"/>
        </w:rPr>
        <w:t xml:space="preserve">by </w:t>
      </w:r>
      <w:r>
        <w:rPr>
          <w:rFonts w:ascii="Book Antiqua" w:eastAsia="宋体" w:hAnsi="Book Antiqua" w:cs="Book Antiqua"/>
          <w:color w:val="000000" w:themeColor="text1"/>
          <w:sz w:val="24"/>
        </w:rPr>
        <w:t>whole</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exome sequencing</w:t>
      </w:r>
      <w:r>
        <w:rPr>
          <w:rFonts w:ascii="Book Antiqua" w:eastAsia="MinionPro-Regular" w:hAnsi="Book Antiqua" w:cs="Book Antiqua"/>
          <w:color w:val="000000" w:themeColor="text1"/>
          <w:kern w:val="0"/>
          <w:sz w:val="24"/>
        </w:rPr>
        <w:t xml:space="preserve">.  </w:t>
      </w:r>
    </w:p>
    <w:p w:rsidR="00734B43" w:rsidRDefault="004D2DFC">
      <w:pPr>
        <w:widowControl/>
        <w:spacing w:line="360" w:lineRule="auto"/>
        <w:ind w:firstLineChars="100" w:firstLine="240"/>
        <w:rPr>
          <w:rFonts w:ascii="Book Antiqua" w:eastAsia="Minion-Regular" w:hAnsi="Book Antiqua" w:cs="Book Antiqua"/>
          <w:color w:val="000000" w:themeColor="text1"/>
          <w:kern w:val="0"/>
          <w:sz w:val="24"/>
        </w:rPr>
      </w:pPr>
      <w:r>
        <w:rPr>
          <w:rFonts w:ascii="Book Antiqua" w:eastAsia="AdvTTae86113c" w:hAnsi="Book Antiqua" w:cs="Book Antiqua"/>
          <w:color w:val="000000" w:themeColor="text1"/>
          <w:kern w:val="0"/>
          <w:sz w:val="24"/>
        </w:rPr>
        <w:t xml:space="preserve">The human </w:t>
      </w:r>
      <w:r>
        <w:rPr>
          <w:rFonts w:ascii="Book Antiqua" w:eastAsia="AdvTTa9780c5f . I" w:hAnsi="Book Antiqua" w:cs="Book Antiqua"/>
          <w:i/>
          <w:iCs/>
          <w:color w:val="000000" w:themeColor="text1"/>
          <w:kern w:val="0"/>
          <w:sz w:val="24"/>
        </w:rPr>
        <w:t xml:space="preserve">FOXP3 </w:t>
      </w:r>
      <w:r>
        <w:rPr>
          <w:rFonts w:ascii="Book Antiqua" w:eastAsia="AdvTTae86113c" w:hAnsi="Book Antiqua" w:cs="Book Antiqua"/>
          <w:color w:val="000000" w:themeColor="text1"/>
          <w:kern w:val="0"/>
          <w:sz w:val="24"/>
        </w:rPr>
        <w:t xml:space="preserve">gene is located </w:t>
      </w:r>
      <w:r>
        <w:rPr>
          <w:rFonts w:ascii="Book Antiqua" w:eastAsia="AdvTrebu-R" w:hAnsi="Book Antiqua" w:cs="Book Antiqua"/>
          <w:color w:val="000000" w:themeColor="text1"/>
          <w:kern w:val="0"/>
          <w:sz w:val="24"/>
        </w:rPr>
        <w:t>on the X chromosome (Xq11.23</w:t>
      </w:r>
      <w:r>
        <w:rPr>
          <w:rFonts w:ascii="Book Antiqua" w:eastAsia="Times-Roman" w:hAnsi="Book Antiqua" w:cs="Book Antiqua"/>
          <w:color w:val="000000" w:themeColor="text1"/>
          <w:kern w:val="0"/>
          <w:sz w:val="24"/>
        </w:rPr>
        <w:t>–Xq13.3</w:t>
      </w:r>
      <w:r>
        <w:rPr>
          <w:rFonts w:ascii="Book Antiqua" w:eastAsia="AdvTrebu-R"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and</w:t>
      </w:r>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 xml:space="preserve">consists of 11 </w:t>
      </w:r>
      <w:r>
        <w:rPr>
          <w:rFonts w:ascii="Book Antiqua" w:eastAsia="宋体" w:hAnsi="Book Antiqua" w:cs="Book Antiqua"/>
          <w:color w:val="000000" w:themeColor="text1"/>
          <w:kern w:val="0"/>
          <w:sz w:val="24"/>
        </w:rPr>
        <w:t xml:space="preserve">coding </w:t>
      </w:r>
      <w:r>
        <w:rPr>
          <w:rFonts w:ascii="Book Antiqua" w:eastAsia="AdvTTae86113c" w:hAnsi="Book Antiqua" w:cs="Book Antiqua"/>
          <w:color w:val="000000" w:themeColor="text1"/>
          <w:kern w:val="0"/>
          <w:sz w:val="24"/>
        </w:rPr>
        <w:t xml:space="preserve">exons </w:t>
      </w:r>
      <w:r>
        <w:rPr>
          <w:rFonts w:ascii="Book Antiqua" w:eastAsia="AdvPSA88A" w:hAnsi="Book Antiqua" w:cs="Book Antiqua"/>
          <w:color w:val="000000" w:themeColor="text1"/>
          <w:kern w:val="0"/>
          <w:sz w:val="24"/>
        </w:rPr>
        <w:t>plus one upstream non</w:t>
      </w:r>
      <w:r>
        <w:rPr>
          <w:rFonts w:ascii="Book Antiqua" w:eastAsia="宋体" w:hAnsi="Book Antiqua" w:cs="Book Antiqua" w:hint="eastAsia"/>
          <w:color w:val="000000" w:themeColor="text1"/>
          <w:kern w:val="0"/>
          <w:sz w:val="24"/>
        </w:rPr>
        <w:t>-</w:t>
      </w:r>
      <w:r>
        <w:rPr>
          <w:rFonts w:ascii="Book Antiqua" w:eastAsia="AdvPSA88A" w:hAnsi="Book Antiqua" w:cs="Book Antiqua"/>
          <w:color w:val="000000" w:themeColor="text1"/>
          <w:kern w:val="0"/>
          <w:sz w:val="24"/>
        </w:rPr>
        <w:t xml:space="preserve">coding </w:t>
      </w:r>
      <w:proofErr w:type="gramStart"/>
      <w:r>
        <w:rPr>
          <w:rFonts w:ascii="Book Antiqua" w:eastAsia="AdvPSA88A" w:hAnsi="Book Antiqua" w:cs="Book Antiqua"/>
          <w:color w:val="000000" w:themeColor="text1"/>
          <w:kern w:val="0"/>
          <w:sz w:val="24"/>
        </w:rPr>
        <w:t>exon</w:t>
      </w:r>
      <w:r>
        <w:rPr>
          <w:rFonts w:ascii="Book Antiqua" w:eastAsia="AdvPSA88A" w:hAnsi="Book Antiqua" w:cs="Book Antiqua" w:hint="eastAsia"/>
          <w:color w:val="000000" w:themeColor="text1"/>
          <w:kern w:val="0"/>
          <w:sz w:val="24"/>
          <w:vertAlign w:val="superscript"/>
        </w:rPr>
        <w:t>[</w:t>
      </w:r>
      <w:proofErr w:type="gramEnd"/>
      <w:r>
        <w:rPr>
          <w:rFonts w:ascii="Book Antiqua" w:eastAsia="AdvPSA88A" w:hAnsi="Book Antiqua" w:cs="Book Antiqua" w:hint="eastAsia"/>
          <w:color w:val="000000" w:themeColor="text1"/>
          <w:kern w:val="0"/>
          <w:sz w:val="24"/>
          <w:vertAlign w:val="superscript"/>
        </w:rPr>
        <w:t>11]</w:t>
      </w:r>
      <w:r>
        <w:rPr>
          <w:rFonts w:ascii="Book Antiqua" w:eastAsia="AdvPSA88A" w:hAnsi="Book Antiqua" w:cs="Book Antiqua"/>
          <w:color w:val="000000" w:themeColor="text1"/>
          <w:kern w:val="0"/>
          <w:sz w:val="24"/>
        </w:rPr>
        <w:t>. The gene encodes a protein of</w:t>
      </w:r>
      <w:r>
        <w:rPr>
          <w:rFonts w:ascii="Book Antiqua" w:eastAsia="AdvTTae86113c" w:hAnsi="Book Antiqua" w:cs="Book Antiqua"/>
          <w:color w:val="000000" w:themeColor="text1"/>
          <w:kern w:val="0"/>
          <w:sz w:val="24"/>
        </w:rPr>
        <w:t xml:space="preserve"> 431 amino acids, which contain</w:t>
      </w:r>
      <w:r>
        <w:rPr>
          <w:rFonts w:ascii="Book Antiqua" w:eastAsia="宋体" w:hAnsi="Book Antiqua" w:cs="Book Antiqua"/>
          <w:color w:val="000000" w:themeColor="text1"/>
          <w:kern w:val="0"/>
          <w:sz w:val="24"/>
        </w:rPr>
        <w:t>s</w:t>
      </w:r>
      <w:r>
        <w:rPr>
          <w:rFonts w:ascii="Book Antiqua" w:eastAsia="AdvTTae86113c" w:hAnsi="Book Antiqua" w:cs="Book Antiqua"/>
          <w:color w:val="000000" w:themeColor="text1"/>
          <w:kern w:val="0"/>
          <w:sz w:val="24"/>
        </w:rPr>
        <w:t xml:space="preserve"> a </w:t>
      </w:r>
      <w:r>
        <w:rPr>
          <w:rFonts w:ascii="Book Antiqua" w:eastAsia="Times-Roman" w:hAnsi="Book Antiqua" w:cs="Book Antiqua"/>
          <w:color w:val="000000" w:themeColor="text1"/>
          <w:kern w:val="0"/>
          <w:sz w:val="24"/>
        </w:rPr>
        <w:t xml:space="preserve">repressor domain, </w:t>
      </w:r>
      <w:r>
        <w:rPr>
          <w:rFonts w:ascii="Book Antiqua" w:eastAsia="AdvTTae86113c" w:hAnsi="Book Antiqua" w:cs="Book Antiqua"/>
          <w:color w:val="000000" w:themeColor="text1"/>
          <w:kern w:val="0"/>
          <w:sz w:val="24"/>
        </w:rPr>
        <w:t>a zinc</w:t>
      </w:r>
      <w:r>
        <w:rPr>
          <w:rFonts w:ascii="Book Antiqua" w:eastAsia="宋体" w:hAnsi="Book Antiqua" w:cs="Book Antiqua"/>
          <w:color w:val="000000" w:themeColor="text1"/>
          <w:kern w:val="0"/>
          <w:sz w:val="24"/>
        </w:rPr>
        <w:t>-</w:t>
      </w:r>
      <w:r>
        <w:rPr>
          <w:rFonts w:ascii="Book Antiqua" w:eastAsia="AdvTTae86113c" w:hAnsi="Book Antiqua" w:cs="Book Antiqua"/>
          <w:color w:val="000000" w:themeColor="text1"/>
          <w:kern w:val="0"/>
          <w:sz w:val="24"/>
        </w:rPr>
        <w:t xml:space="preserve">finger (ZF) </w:t>
      </w:r>
      <w:bookmarkStart w:id="71" w:name="OLE_LINK12"/>
      <w:r>
        <w:rPr>
          <w:rFonts w:ascii="Book Antiqua" w:eastAsia="AdvTTae86113c" w:hAnsi="Book Antiqua" w:cs="Book Antiqua"/>
          <w:color w:val="000000" w:themeColor="text1"/>
          <w:kern w:val="0"/>
          <w:sz w:val="24"/>
        </w:rPr>
        <w:t>domain</w:t>
      </w:r>
      <w:bookmarkEnd w:id="71"/>
      <w:r>
        <w:rPr>
          <w:rFonts w:ascii="Book Antiqua" w:eastAsia="AdvTTae86113c" w:hAnsi="Book Antiqua" w:cs="Book Antiqua"/>
          <w:color w:val="000000" w:themeColor="text1"/>
          <w:kern w:val="0"/>
          <w:sz w:val="24"/>
        </w:rPr>
        <w:t xml:space="preserve">, a leucine zipper (LZ) domain, and a </w:t>
      </w:r>
      <w:proofErr w:type="spellStart"/>
      <w:r>
        <w:rPr>
          <w:rFonts w:ascii="Book Antiqua" w:eastAsia="AdvTTae86113c" w:hAnsi="Book Antiqua" w:cs="Book Antiqua"/>
          <w:color w:val="000000" w:themeColor="text1"/>
          <w:kern w:val="0"/>
          <w:sz w:val="24"/>
        </w:rPr>
        <w:t>forkhead</w:t>
      </w:r>
      <w:proofErr w:type="spellEnd"/>
      <w:r>
        <w:rPr>
          <w:rFonts w:ascii="Book Antiqua" w:eastAsia="AdvTTae86113c" w:hAnsi="Book Antiqua" w:cs="Book Antiqua"/>
          <w:color w:val="000000" w:themeColor="text1"/>
          <w:kern w:val="0"/>
          <w:sz w:val="24"/>
        </w:rPr>
        <w:t xml:space="preserve"> (FKH) domain</w:t>
      </w:r>
      <w:r>
        <w:rPr>
          <w:rFonts w:ascii="Book Antiqua" w:eastAsia="&amp;quot" w:hAnsi="Book Antiqua" w:cs="Book Antiqua"/>
          <w:color w:val="000000" w:themeColor="text1"/>
          <w:sz w:val="24"/>
        </w:rPr>
        <w:t xml:space="preserve"> (Figure </w:t>
      </w:r>
      <w:r>
        <w:rPr>
          <w:rFonts w:ascii="Book Antiqua" w:eastAsia="宋体" w:hAnsi="Book Antiqua" w:cs="Book Antiqua" w:hint="eastAsia"/>
          <w:color w:val="000000" w:themeColor="text1"/>
          <w:sz w:val="24"/>
        </w:rPr>
        <w:t>4</w:t>
      </w:r>
      <w:r>
        <w:rPr>
          <w:rFonts w:ascii="Book Antiqua" w:eastAsia="&amp;quot" w:hAnsi="Book Antiqua" w:cs="Book Antiqua"/>
          <w:color w:val="000000" w:themeColor="text1"/>
          <w:sz w:val="24"/>
        </w:rPr>
        <w:t>)</w:t>
      </w:r>
      <w:r>
        <w:rPr>
          <w:rFonts w:ascii="Book Antiqua" w:eastAsia="AdvTTae86113c" w:hAnsi="Book Antiqua" w:cs="Book Antiqua"/>
          <w:color w:val="000000" w:themeColor="text1"/>
          <w:kern w:val="0"/>
          <w:sz w:val="24"/>
        </w:rPr>
        <w:t xml:space="preserve">. </w:t>
      </w:r>
      <w:r>
        <w:rPr>
          <w:rFonts w:ascii="Book Antiqua" w:eastAsia="Arial" w:hAnsi="Book Antiqua" w:cs="Book Antiqua"/>
          <w:color w:val="000000" w:themeColor="text1"/>
          <w:sz w:val="24"/>
        </w:rPr>
        <w:t>Ziegler</w:t>
      </w:r>
      <w:r>
        <w:rPr>
          <w:rFonts w:ascii="Book Antiqua" w:eastAsia="宋体" w:hAnsi="Book Antiqua" w:cs="Book Antiqua" w:hint="eastAsia"/>
          <w:color w:val="000000" w:themeColor="text1"/>
          <w:sz w:val="24"/>
        </w:rPr>
        <w:t xml:space="preserve"> </w:t>
      </w:r>
      <w:r>
        <w:rPr>
          <w:rFonts w:ascii="Book Antiqua" w:eastAsia="JansonText-Roman" w:hAnsi="Book Antiqua" w:cs="Book Antiqua"/>
          <w:i/>
          <w:color w:val="000000" w:themeColor="text1"/>
          <w:kern w:val="0"/>
          <w:sz w:val="24"/>
        </w:rPr>
        <w:t>et al</w:t>
      </w:r>
      <w:r>
        <w:rPr>
          <w:rFonts w:ascii="Book Antiqua" w:eastAsia="JansonText-Roman" w:hAnsi="Book Antiqua" w:cs="Book Antiqua" w:hint="eastAsia"/>
          <w:color w:val="000000" w:themeColor="text1"/>
          <w:kern w:val="0"/>
          <w:sz w:val="24"/>
          <w:vertAlign w:val="superscript"/>
        </w:rPr>
        <w:t>[12]</w:t>
      </w:r>
      <w:r>
        <w:rPr>
          <w:rFonts w:ascii="Book Antiqua" w:eastAsia="宋体" w:hAnsi="Book Antiqua" w:cs="Book Antiqua" w:hint="eastAsia"/>
          <w:color w:val="000000" w:themeColor="text1"/>
          <w:kern w:val="0"/>
          <w:sz w:val="24"/>
          <w:vertAlign w:val="superscript"/>
        </w:rPr>
        <w:t xml:space="preserve"> </w:t>
      </w:r>
      <w:r>
        <w:rPr>
          <w:rFonts w:ascii="Book Antiqua" w:eastAsia="JansonText-Roman" w:hAnsi="Book Antiqua" w:cs="Book Antiqua"/>
          <w:color w:val="000000" w:themeColor="text1"/>
          <w:kern w:val="0"/>
          <w:sz w:val="24"/>
        </w:rPr>
        <w:t xml:space="preserve">found that there were two functional domains within the N-terminal of FOXP3, one between amino acids 67 and 132 and the other between amino acids 135 and 198, which are functional as transcriptional repressors; the </w:t>
      </w:r>
      <w:r>
        <w:rPr>
          <w:rFonts w:ascii="Book Antiqua" w:eastAsia="宋体" w:hAnsi="Book Antiqua" w:cs="Book Antiqua"/>
          <w:color w:val="000000" w:themeColor="text1"/>
          <w:kern w:val="0"/>
          <w:sz w:val="24"/>
        </w:rPr>
        <w:t>latter</w:t>
      </w:r>
      <w:r>
        <w:rPr>
          <w:rFonts w:ascii="Book Antiqua" w:eastAsia="JansonText-Roman" w:hAnsi="Book Antiqua" w:cs="Book Antiqua"/>
          <w:color w:val="000000" w:themeColor="text1"/>
          <w:kern w:val="0"/>
          <w:sz w:val="24"/>
        </w:rPr>
        <w:t xml:space="preserve"> is </w:t>
      </w:r>
      <w:r>
        <w:rPr>
          <w:rFonts w:ascii="Book Antiqua" w:eastAsia="Arial" w:hAnsi="Book Antiqua" w:cs="Book Antiqua"/>
          <w:color w:val="000000" w:themeColor="text1"/>
          <w:sz w:val="24"/>
        </w:rPr>
        <w:t>especially</w:t>
      </w:r>
      <w:r>
        <w:rPr>
          <w:rFonts w:ascii="Book Antiqua" w:eastAsia="JansonText-Roman" w:hAnsi="Book Antiqua" w:cs="Book Antiqua"/>
          <w:color w:val="000000" w:themeColor="text1"/>
          <w:kern w:val="0"/>
          <w:sz w:val="24"/>
        </w:rPr>
        <w:t xml:space="preserve"> required for </w:t>
      </w:r>
      <w:r>
        <w:rPr>
          <w:rFonts w:ascii="Book Antiqua" w:eastAsia="Arial" w:hAnsi="Book Antiqua" w:cs="Book Antiqua"/>
          <w:color w:val="000000" w:themeColor="text1"/>
          <w:sz w:val="24"/>
        </w:rPr>
        <w:t>inhibition</w:t>
      </w:r>
      <w:r>
        <w:rPr>
          <w:rFonts w:ascii="Book Antiqua" w:eastAsia="JansonText-Roman" w:hAnsi="Book Antiqua" w:cs="Book Antiqua"/>
          <w:color w:val="000000" w:themeColor="text1"/>
          <w:kern w:val="0"/>
          <w:sz w:val="24"/>
        </w:rPr>
        <w:t xml:space="preserve"> of nuclear factor of activated T cell</w:t>
      </w:r>
      <w:r>
        <w:rPr>
          <w:rFonts w:ascii="Book Antiqua" w:eastAsia="宋体" w:hAnsi="Book Antiqua" w:cs="Book Antiqua"/>
          <w:color w:val="000000" w:themeColor="text1"/>
          <w:kern w:val="0"/>
          <w:sz w:val="24"/>
        </w:rPr>
        <w:t>s</w:t>
      </w:r>
      <w:r>
        <w:rPr>
          <w:rFonts w:ascii="Book Antiqua" w:eastAsia="Arial" w:hAnsi="Book Antiqua" w:cs="Book Antiqua"/>
          <w:color w:val="000000" w:themeColor="text1"/>
          <w:sz w:val="24"/>
        </w:rPr>
        <w:t xml:space="preserve"> (NFAT)</w:t>
      </w:r>
      <w:r>
        <w:rPr>
          <w:rFonts w:ascii="Book Antiqua" w:eastAsia="宋体" w:hAnsi="Book Antiqua" w:cs="Book Antiqua"/>
          <w:color w:val="000000" w:themeColor="text1"/>
          <w:sz w:val="24"/>
        </w:rPr>
        <w:t>-</w:t>
      </w:r>
      <w:r>
        <w:rPr>
          <w:rFonts w:ascii="Book Antiqua" w:eastAsia="JansonText-Roman" w:hAnsi="Book Antiqua" w:cs="Book Antiqua"/>
          <w:color w:val="000000" w:themeColor="text1"/>
          <w:kern w:val="0"/>
          <w:sz w:val="24"/>
        </w:rPr>
        <w:t xml:space="preserve">mediated transcription. </w:t>
      </w:r>
      <w:r>
        <w:rPr>
          <w:rFonts w:ascii="Book Antiqua" w:eastAsia="&amp;quot" w:hAnsi="Book Antiqua" w:cs="Book Antiqua"/>
          <w:color w:val="000000" w:themeColor="text1"/>
          <w:sz w:val="24"/>
        </w:rPr>
        <w:t xml:space="preserve">NFAT is an important transcription factor </w:t>
      </w:r>
      <w:r>
        <w:rPr>
          <w:rFonts w:ascii="Book Antiqua" w:eastAsia="宋体" w:hAnsi="Book Antiqua" w:cs="Book Antiqua"/>
          <w:color w:val="000000" w:themeColor="text1"/>
          <w:sz w:val="24"/>
        </w:rPr>
        <w:t>of</w:t>
      </w:r>
      <w:r>
        <w:rPr>
          <w:rFonts w:ascii="Book Antiqua" w:eastAsia="&amp;quot" w:hAnsi="Book Antiqua" w:cs="Book Antiqua"/>
          <w:color w:val="000000" w:themeColor="text1"/>
          <w:sz w:val="24"/>
        </w:rPr>
        <w:t xml:space="preserve"> cytokine </w:t>
      </w:r>
      <w:r>
        <w:rPr>
          <w:rFonts w:ascii="Book Antiqua" w:eastAsia="宋体" w:hAnsi="Book Antiqua" w:cs="Book Antiqua"/>
          <w:color w:val="000000" w:themeColor="text1"/>
          <w:sz w:val="24"/>
        </w:rPr>
        <w:t>gene</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expression</w:t>
      </w:r>
      <w:r>
        <w:rPr>
          <w:rFonts w:ascii="Book Antiqua" w:eastAsia="宋体" w:hAnsi="Book Antiqua" w:cs="Book Antiqua"/>
          <w:color w:val="000000" w:themeColor="text1"/>
          <w:sz w:val="24"/>
        </w:rPr>
        <w:t>. In the promoters</w:t>
      </w:r>
      <w:r>
        <w:rPr>
          <w:rFonts w:ascii="Book Antiqua" w:eastAsia="宋体" w:hAnsi="Book Antiqua" w:cs="Book Antiqua"/>
          <w:color w:val="000000" w:themeColor="text1"/>
          <w:sz w:val="24"/>
          <w:shd w:val="clear" w:color="auto" w:fill="FFFFFF"/>
        </w:rPr>
        <w:t xml:space="preserve"> of </w:t>
      </w:r>
      <w:r>
        <w:rPr>
          <w:rFonts w:ascii="Book Antiqua" w:eastAsia="&amp;quot" w:hAnsi="Book Antiqua" w:cs="Book Antiqua"/>
          <w:color w:val="000000" w:themeColor="text1"/>
          <w:sz w:val="24"/>
        </w:rPr>
        <w:t>cytokine gene</w:t>
      </w:r>
      <w:r>
        <w:rPr>
          <w:rFonts w:ascii="Book Antiqua" w:eastAsia="宋体" w:hAnsi="Book Antiqua" w:cs="Book Antiqua"/>
          <w:color w:val="000000" w:themeColor="text1"/>
          <w:sz w:val="24"/>
        </w:rPr>
        <w:t xml:space="preserve">s, it was found that the </w:t>
      </w:r>
      <w:r>
        <w:rPr>
          <w:rFonts w:ascii="Book Antiqua" w:eastAsia="JansonText-Roman" w:hAnsi="Book Antiqua" w:cs="Book Antiqua"/>
          <w:color w:val="000000" w:themeColor="text1"/>
          <w:kern w:val="0"/>
          <w:sz w:val="24"/>
        </w:rPr>
        <w:t xml:space="preserve">NFAT site potentially overlapped or was adjacent to the FKH-binding </w:t>
      </w:r>
      <w:proofErr w:type="gramStart"/>
      <w:r>
        <w:rPr>
          <w:rFonts w:ascii="Book Antiqua" w:eastAsia="JansonText-Roman" w:hAnsi="Book Antiqua" w:cs="Book Antiqua"/>
          <w:color w:val="000000" w:themeColor="text1"/>
          <w:kern w:val="0"/>
          <w:sz w:val="24"/>
        </w:rPr>
        <w:t>site</w:t>
      </w:r>
      <w:r>
        <w:rPr>
          <w:rFonts w:ascii="Book Antiqua" w:eastAsia="JansonText-Roman" w:hAnsi="Book Antiqua" w:cs="Book Antiqua" w:hint="eastAsia"/>
          <w:color w:val="000000" w:themeColor="text1"/>
          <w:kern w:val="0"/>
          <w:sz w:val="24"/>
          <w:vertAlign w:val="superscript"/>
        </w:rPr>
        <w:t>[</w:t>
      </w:r>
      <w:proofErr w:type="gramEnd"/>
      <w:r>
        <w:rPr>
          <w:rFonts w:ascii="Book Antiqua" w:eastAsia="JansonText-Roman" w:hAnsi="Book Antiqua" w:cs="Book Antiqua" w:hint="eastAsia"/>
          <w:color w:val="000000" w:themeColor="text1"/>
          <w:kern w:val="0"/>
          <w:sz w:val="24"/>
          <w:vertAlign w:val="superscript"/>
        </w:rPr>
        <w:t>12]</w:t>
      </w:r>
      <w:r>
        <w:rPr>
          <w:rFonts w:ascii="Book Antiqua" w:eastAsia="JansonText-Roman" w:hAnsi="Book Antiqua" w:cs="Book Antiqua"/>
          <w:color w:val="000000" w:themeColor="text1"/>
          <w:kern w:val="0"/>
          <w:sz w:val="24"/>
        </w:rPr>
        <w:t xml:space="preserve">. </w:t>
      </w:r>
      <w:r>
        <w:rPr>
          <w:rFonts w:ascii="Book Antiqua" w:eastAsia="Arial" w:hAnsi="Book Antiqua" w:cs="Book Antiqua"/>
          <w:color w:val="000000" w:themeColor="text1"/>
          <w:sz w:val="24"/>
        </w:rPr>
        <w:t xml:space="preserve">Therefore, FOXP3 </w:t>
      </w:r>
      <w:r>
        <w:rPr>
          <w:rFonts w:ascii="Book Antiqua" w:eastAsia="宋体" w:hAnsi="Book Antiqua" w:cs="Book Antiqua"/>
          <w:color w:val="000000" w:themeColor="text1"/>
          <w:sz w:val="24"/>
        </w:rPr>
        <w:t>may</w:t>
      </w:r>
      <w:r>
        <w:rPr>
          <w:rFonts w:ascii="Book Antiqua" w:eastAsia="Arial" w:hAnsi="Book Antiqua" w:cs="Book Antiqua"/>
          <w:color w:val="000000" w:themeColor="text1"/>
          <w:sz w:val="24"/>
        </w:rPr>
        <w:t xml:space="preserve"> play an immunosuppressive</w:t>
      </w:r>
      <w:r>
        <w:rPr>
          <w:rFonts w:ascii="Book Antiqua" w:eastAsia="宋体" w:hAnsi="Book Antiqua" w:cs="Book Antiqua"/>
          <w:color w:val="000000" w:themeColor="text1"/>
          <w:sz w:val="24"/>
        </w:rPr>
        <w:t xml:space="preserve"> function</w:t>
      </w:r>
      <w:r>
        <w:rPr>
          <w:rFonts w:ascii="Book Antiqua" w:eastAsia="Arial" w:hAnsi="Book Antiqua" w:cs="Book Antiqua"/>
          <w:color w:val="000000" w:themeColor="text1"/>
          <w:sz w:val="24"/>
        </w:rPr>
        <w:t xml:space="preserve"> by competing for the DNA</w:t>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binding site</w:t>
      </w:r>
      <w:r>
        <w:rPr>
          <w:rFonts w:ascii="Book Antiqua" w:eastAsia="宋体" w:hAnsi="Book Antiqua" w:cs="Book Antiqua"/>
          <w:color w:val="000000" w:themeColor="text1"/>
          <w:sz w:val="24"/>
        </w:rPr>
        <w:t>s</w:t>
      </w:r>
      <w:r>
        <w:rPr>
          <w:rFonts w:ascii="Book Antiqua" w:eastAsia="Arial" w:hAnsi="Book Antiqua" w:cs="Book Antiqua"/>
          <w:color w:val="000000" w:themeColor="text1"/>
          <w:sz w:val="24"/>
        </w:rPr>
        <w:t xml:space="preserve"> of </w:t>
      </w:r>
      <w:bookmarkStart w:id="72" w:name="OLE_LINK20"/>
      <w:r>
        <w:rPr>
          <w:rFonts w:ascii="Book Antiqua" w:eastAsia="Arial" w:hAnsi="Book Antiqua" w:cs="Book Antiqua"/>
          <w:color w:val="000000" w:themeColor="text1"/>
          <w:sz w:val="24"/>
        </w:rPr>
        <w:t>NFAT</w:t>
      </w:r>
      <w:bookmarkEnd w:id="72"/>
      <w:r>
        <w:rPr>
          <w:rFonts w:ascii="Book Antiqua" w:eastAsia="Arial" w:hAnsi="Book Antiqua" w:cs="Book Antiqua"/>
          <w:color w:val="000000" w:themeColor="text1"/>
          <w:sz w:val="24"/>
        </w:rPr>
        <w:t xml:space="preserve"> or directly inhibiting the negative feedback of NFAT activity to regulate the expression of cytokine </w:t>
      </w:r>
      <w:proofErr w:type="gramStart"/>
      <w:r>
        <w:rPr>
          <w:rFonts w:ascii="Book Antiqua" w:eastAsia="Arial" w:hAnsi="Book Antiqua" w:cs="Book Antiqua"/>
          <w:color w:val="000000" w:themeColor="text1"/>
          <w:sz w:val="24"/>
        </w:rPr>
        <w:t>genes</w:t>
      </w:r>
      <w:r>
        <w:rPr>
          <w:rFonts w:ascii="Book Antiqua" w:eastAsia="Arial" w:hAnsi="Book Antiqua" w:cs="Book Antiqua" w:hint="eastAsia"/>
          <w:color w:val="000000" w:themeColor="text1"/>
          <w:sz w:val="24"/>
          <w:vertAlign w:val="superscript"/>
        </w:rPr>
        <w:t>[</w:t>
      </w:r>
      <w:proofErr w:type="gramEnd"/>
      <w:r>
        <w:rPr>
          <w:rFonts w:ascii="Book Antiqua" w:eastAsia="Arial" w:hAnsi="Book Antiqua" w:cs="Book Antiqua" w:hint="eastAsia"/>
          <w:color w:val="000000" w:themeColor="text1"/>
          <w:sz w:val="24"/>
          <w:vertAlign w:val="superscript"/>
        </w:rPr>
        <w:t>13,14]</w:t>
      </w:r>
      <w:r>
        <w:rPr>
          <w:rFonts w:ascii="Book Antiqua" w:eastAsia="宋体" w:hAnsi="Book Antiqua" w:cs="Book Antiqua"/>
          <w:color w:val="000000" w:themeColor="text1"/>
          <w:sz w:val="24"/>
        </w:rPr>
        <w:t>.</w:t>
      </w:r>
      <w:r>
        <w:rPr>
          <w:rFonts w:ascii="Book Antiqua" w:eastAsia="宋体" w:hAnsi="Book Antiqua" w:cs="Book Antiqua"/>
          <w:color w:val="000000" w:themeColor="text1"/>
          <w:kern w:val="0"/>
          <w:sz w:val="24"/>
        </w:rPr>
        <w:t xml:space="preserve"> Therefore</w:t>
      </w:r>
      <w:r>
        <w:rPr>
          <w:rFonts w:ascii="Book Antiqua" w:eastAsia="Minion-Regular" w:hAnsi="Book Antiqua" w:cs="Book Antiqua"/>
          <w:color w:val="000000" w:themeColor="text1"/>
          <w:kern w:val="0"/>
          <w:sz w:val="24"/>
        </w:rPr>
        <w:t xml:space="preserve">, this mutation leads to impaired </w:t>
      </w:r>
      <w:r>
        <w:rPr>
          <w:rFonts w:ascii="Book Antiqua" w:eastAsia="Arial" w:hAnsi="Book Antiqua" w:cs="Book Antiqua"/>
          <w:color w:val="000000" w:themeColor="text1"/>
          <w:sz w:val="24"/>
        </w:rPr>
        <w:t>NFAT</w:t>
      </w:r>
      <w:r>
        <w:rPr>
          <w:rFonts w:ascii="Book Antiqua" w:eastAsia="Minion-Regular" w:hAnsi="Book Antiqua" w:cs="Book Antiqua"/>
          <w:color w:val="000000" w:themeColor="text1"/>
          <w:kern w:val="0"/>
          <w:sz w:val="24"/>
        </w:rPr>
        <w:t xml:space="preserve"> transcriptional regulatory activity by altering the binding sites to DNA</w:t>
      </w:r>
      <w:r>
        <w:rPr>
          <w:rFonts w:ascii="Book Antiqua" w:eastAsia="宋体" w:hAnsi="Book Antiqua" w:cs="Book Antiqua"/>
          <w:color w:val="000000" w:themeColor="text1"/>
          <w:kern w:val="0"/>
          <w:sz w:val="24"/>
        </w:rPr>
        <w:t xml:space="preserve"> or inhibiting cytokine gene expression</w:t>
      </w:r>
      <w:r>
        <w:rPr>
          <w:rFonts w:ascii="Book Antiqua" w:eastAsia="Minion-Regular" w:hAnsi="Book Antiqua" w:cs="Book Antiqua"/>
          <w:color w:val="000000" w:themeColor="text1"/>
          <w:kern w:val="0"/>
          <w:sz w:val="24"/>
        </w:rPr>
        <w:t xml:space="preserve"> and eventually</w:t>
      </w:r>
      <w:r>
        <w:rPr>
          <w:rFonts w:ascii="Book Antiqua" w:eastAsia="宋体" w:hAnsi="Book Antiqua" w:cs="Book Antiqua" w:hint="eastAsia"/>
          <w:color w:val="000000" w:themeColor="text1"/>
          <w:kern w:val="0"/>
          <w:sz w:val="24"/>
        </w:rPr>
        <w:t xml:space="preserve"> </w:t>
      </w:r>
      <w:r>
        <w:rPr>
          <w:rFonts w:ascii="Book Antiqua" w:eastAsia="AdvPSGAR3" w:hAnsi="Book Antiqua" w:cs="Book Antiqua"/>
          <w:color w:val="000000" w:themeColor="text1"/>
          <w:kern w:val="0"/>
          <w:sz w:val="24"/>
        </w:rPr>
        <w:t>is responsible for this disease</w:t>
      </w:r>
      <w:r>
        <w:rPr>
          <w:rFonts w:ascii="Book Antiqua" w:eastAsia="宋体" w:hAnsi="Book Antiqua" w:cs="Book Antiqua"/>
          <w:color w:val="000000" w:themeColor="text1"/>
          <w:kern w:val="0"/>
          <w:sz w:val="24"/>
        </w:rPr>
        <w:t>.</w:t>
      </w:r>
    </w:p>
    <w:p w:rsidR="00734B43" w:rsidRDefault="004D2DFC">
      <w:pPr>
        <w:widowControl/>
        <w:spacing w:line="360" w:lineRule="auto"/>
        <w:ind w:firstLineChars="100" w:firstLine="240"/>
        <w:rPr>
          <w:rFonts w:ascii="Book Antiqua" w:eastAsia="宋体" w:hAnsi="Book Antiqua" w:cs="Book Antiqua"/>
          <w:color w:val="000000" w:themeColor="text1"/>
          <w:sz w:val="24"/>
        </w:rPr>
      </w:pPr>
      <w:r>
        <w:rPr>
          <w:rFonts w:ascii="Book Antiqua" w:eastAsia="宋体" w:hAnsi="Book Antiqua" w:cs="Book Antiqua"/>
          <w:iCs/>
          <w:color w:val="000000" w:themeColor="text1"/>
          <w:kern w:val="0"/>
          <w:sz w:val="24"/>
        </w:rPr>
        <w:t>The</w:t>
      </w:r>
      <w:r>
        <w:rPr>
          <w:rFonts w:ascii="Book Antiqua" w:eastAsia="宋体" w:hAnsi="Book Antiqua" w:cs="Book Antiqua" w:hint="eastAsia"/>
          <w:iCs/>
          <w:color w:val="000000" w:themeColor="text1"/>
          <w:kern w:val="0"/>
          <w:sz w:val="24"/>
        </w:rPr>
        <w:t xml:space="preserve"> </w:t>
      </w:r>
      <w:r>
        <w:rPr>
          <w:rFonts w:ascii="Book Antiqua" w:eastAsia="MinionPro-It" w:hAnsi="Book Antiqua" w:cs="Book Antiqua"/>
          <w:i/>
          <w:color w:val="000000" w:themeColor="text1"/>
          <w:kern w:val="0"/>
          <w:sz w:val="24"/>
        </w:rPr>
        <w:t>FOXP3</w:t>
      </w:r>
      <w:r>
        <w:rPr>
          <w:rFonts w:ascii="Book Antiqua" w:eastAsia="MinionPro-It" w:hAnsi="Book Antiqua" w:cs="Book Antiqua"/>
          <w:iCs/>
          <w:color w:val="000000" w:themeColor="text1"/>
          <w:kern w:val="0"/>
          <w:sz w:val="24"/>
        </w:rPr>
        <w:t xml:space="preserve"> gene is a master regulator of </w:t>
      </w:r>
      <w:proofErr w:type="spellStart"/>
      <w:proofErr w:type="gramStart"/>
      <w:r>
        <w:rPr>
          <w:rFonts w:ascii="Book Antiqua" w:eastAsia="MinionPro-It" w:hAnsi="Book Antiqua" w:cs="Book Antiqua"/>
          <w:iCs/>
          <w:color w:val="000000" w:themeColor="text1"/>
          <w:kern w:val="0"/>
          <w:sz w:val="24"/>
        </w:rPr>
        <w:t>Treg</w:t>
      </w:r>
      <w:r>
        <w:rPr>
          <w:rFonts w:ascii="Book Antiqua" w:eastAsia="宋体" w:hAnsi="Book Antiqua" w:cs="Book Antiqua"/>
          <w:iCs/>
          <w:color w:val="000000" w:themeColor="text1"/>
          <w:kern w:val="0"/>
          <w:sz w:val="24"/>
        </w:rPr>
        <w:t>s</w:t>
      </w:r>
      <w:proofErr w:type="spellEnd"/>
      <w:r>
        <w:rPr>
          <w:rFonts w:ascii="Book Antiqua" w:eastAsia="MinionPro-It" w:hAnsi="Book Antiqua" w:cs="Book Antiqua"/>
          <w:iCs/>
          <w:color w:val="000000" w:themeColor="text1"/>
          <w:kern w:val="0"/>
          <w:sz w:val="24"/>
          <w:vertAlign w:val="superscript"/>
        </w:rPr>
        <w:t>[</w:t>
      </w:r>
      <w:proofErr w:type="gramEnd"/>
      <w:r>
        <w:rPr>
          <w:rFonts w:ascii="Book Antiqua" w:eastAsia="MinionPro-It" w:hAnsi="Book Antiqua" w:cs="Book Antiqua"/>
          <w:iCs/>
          <w:color w:val="000000" w:themeColor="text1"/>
          <w:kern w:val="0"/>
          <w:sz w:val="24"/>
          <w:vertAlign w:val="superscript"/>
        </w:rPr>
        <w:t>2]</w:t>
      </w:r>
      <w:r>
        <w:rPr>
          <w:rFonts w:ascii="Book Antiqua" w:eastAsia="MinionPro-It" w:hAnsi="Book Antiqua" w:cs="Book Antiqua"/>
          <w:iCs/>
          <w:color w:val="000000" w:themeColor="text1"/>
          <w:kern w:val="0"/>
          <w:sz w:val="24"/>
        </w:rPr>
        <w:t>.</w:t>
      </w:r>
      <w:r>
        <w:rPr>
          <w:rFonts w:ascii="Book Antiqua" w:eastAsia="宋体" w:hAnsi="Book Antiqua" w:cs="Book Antiqua"/>
          <w:color w:val="000000" w:themeColor="text1"/>
          <w:sz w:val="24"/>
        </w:rPr>
        <w:t xml:space="preserve"> If</w:t>
      </w:r>
      <w:r>
        <w:rPr>
          <w:rFonts w:ascii="Book Antiqua" w:eastAsia="宋体" w:hAnsi="Book Antiqua" w:cs="Book Antiqua" w:hint="eastAsia"/>
          <w:color w:val="000000" w:themeColor="text1"/>
          <w:sz w:val="24"/>
        </w:rPr>
        <w:t xml:space="preserve"> </w:t>
      </w:r>
      <w:r>
        <w:rPr>
          <w:rFonts w:ascii="Book Antiqua" w:eastAsia="Times-Roman" w:hAnsi="Book Antiqua" w:cs="Book Antiqua"/>
          <w:i/>
          <w:iCs/>
          <w:color w:val="000000" w:themeColor="text1"/>
          <w:kern w:val="0"/>
          <w:sz w:val="24"/>
        </w:rPr>
        <w:t xml:space="preserve">FOXP3 </w:t>
      </w:r>
      <w:r>
        <w:rPr>
          <w:rFonts w:ascii="Book Antiqua" w:eastAsia="Times-Roman" w:hAnsi="Book Antiqua" w:cs="Book Antiqua"/>
          <w:color w:val="000000" w:themeColor="text1"/>
          <w:kern w:val="0"/>
          <w:sz w:val="24"/>
        </w:rPr>
        <w:t xml:space="preserve">mutation leads to </w:t>
      </w:r>
      <w:r>
        <w:rPr>
          <w:rFonts w:ascii="Book Antiqua" w:eastAsia="宋体" w:hAnsi="Book Antiqua" w:cs="Book Antiqua"/>
          <w:color w:val="000000" w:themeColor="text1"/>
          <w:kern w:val="0"/>
          <w:sz w:val="24"/>
        </w:rPr>
        <w:t xml:space="preserve">this </w:t>
      </w:r>
      <w:r>
        <w:rPr>
          <w:rFonts w:ascii="Book Antiqua" w:eastAsia="Times-Roman" w:hAnsi="Book Antiqua" w:cs="Book Antiqua"/>
          <w:color w:val="000000" w:themeColor="text1"/>
          <w:kern w:val="0"/>
          <w:sz w:val="24"/>
        </w:rPr>
        <w:t>protein being functionally defective</w:t>
      </w:r>
      <w:r>
        <w:rPr>
          <w:rFonts w:ascii="Book Antiqua" w:eastAsia="宋体" w:hAnsi="Book Antiqua" w:cs="Book Antiqua"/>
          <w:color w:val="000000" w:themeColor="text1"/>
          <w:kern w:val="0"/>
          <w:sz w:val="24"/>
        </w:rPr>
        <w:t>, it is</w:t>
      </w:r>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 xml:space="preserve">unable to sustain </w:t>
      </w:r>
      <w:proofErr w:type="spellStart"/>
      <w:r>
        <w:rPr>
          <w:rFonts w:ascii="Book Antiqua" w:eastAsia="Times-Roman" w:hAnsi="Book Antiqua" w:cs="Book Antiqua"/>
          <w:color w:val="000000" w:themeColor="text1"/>
          <w:kern w:val="0"/>
          <w:sz w:val="24"/>
        </w:rPr>
        <w:t>Treg</w:t>
      </w:r>
      <w:proofErr w:type="spellEnd"/>
      <w:r>
        <w:rPr>
          <w:rFonts w:ascii="Book Antiqua" w:eastAsia="Times-Roman" w:hAnsi="Book Antiqua" w:cs="Book Antiqua"/>
          <w:color w:val="000000" w:themeColor="text1"/>
          <w:kern w:val="0"/>
          <w:sz w:val="24"/>
        </w:rPr>
        <w:t xml:space="preserve"> </w:t>
      </w:r>
      <w:proofErr w:type="gramStart"/>
      <w:r>
        <w:rPr>
          <w:rFonts w:ascii="Book Antiqua" w:eastAsia="Times-Roman" w:hAnsi="Book Antiqua" w:cs="Book Antiqua"/>
          <w:color w:val="000000" w:themeColor="text1"/>
          <w:kern w:val="0"/>
          <w:sz w:val="24"/>
        </w:rPr>
        <w:t>development</w:t>
      </w:r>
      <w:r>
        <w:rPr>
          <w:rFonts w:ascii="Book Antiqua" w:eastAsia="Times-Roman" w:hAnsi="Book Antiqua" w:cs="Book Antiqua" w:hint="eastAsia"/>
          <w:color w:val="000000" w:themeColor="text1"/>
          <w:kern w:val="0"/>
          <w:sz w:val="24"/>
          <w:vertAlign w:val="superscript"/>
        </w:rPr>
        <w:t>[</w:t>
      </w:r>
      <w:proofErr w:type="gramEnd"/>
      <w:r>
        <w:rPr>
          <w:rFonts w:ascii="Book Antiqua" w:eastAsia="Times-Roman" w:hAnsi="Book Antiqua" w:cs="Book Antiqua" w:hint="eastAsia"/>
          <w:color w:val="000000" w:themeColor="text1"/>
          <w:kern w:val="0"/>
          <w:sz w:val="24"/>
          <w:vertAlign w:val="superscript"/>
        </w:rPr>
        <w:t>15]</w:t>
      </w:r>
      <w:r>
        <w:rPr>
          <w:rFonts w:ascii="Book Antiqua" w:eastAsia="Times-Roman"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Therefore, most IPEX patients</w:t>
      </w:r>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 xml:space="preserve">had </w:t>
      </w:r>
      <w:r>
        <w:rPr>
          <w:rFonts w:ascii="Book Antiqua" w:eastAsia="宋体" w:hAnsi="Book Antiqua" w:cs="Book Antiqua"/>
          <w:color w:val="000000" w:themeColor="text1"/>
          <w:kern w:val="0"/>
          <w:sz w:val="24"/>
        </w:rPr>
        <w:t>de</w:t>
      </w:r>
      <w:r>
        <w:rPr>
          <w:rFonts w:ascii="Book Antiqua" w:eastAsia="AdvTTae86113c" w:hAnsi="Book Antiqua" w:cs="Book Antiqua"/>
          <w:color w:val="000000" w:themeColor="text1"/>
          <w:kern w:val="0"/>
          <w:sz w:val="24"/>
        </w:rPr>
        <w:t>creased percentages of CD25</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FOXP3</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 xml:space="preserve"> </w:t>
      </w:r>
      <w:proofErr w:type="spellStart"/>
      <w:r>
        <w:rPr>
          <w:rFonts w:ascii="Book Antiqua" w:eastAsia="AdvTTae86113c" w:hAnsi="Book Antiqua" w:cs="Book Antiqua"/>
          <w:color w:val="000000" w:themeColor="text1"/>
          <w:kern w:val="0"/>
          <w:sz w:val="24"/>
        </w:rPr>
        <w:t>Tregs</w:t>
      </w:r>
      <w:proofErr w:type="spellEnd"/>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in CD4</w:t>
      </w:r>
      <w:r>
        <w:rPr>
          <w:rFonts w:ascii="Book Antiqua" w:eastAsia="Times-Roman" w:hAnsi="Book Antiqua" w:cs="Book Antiqua"/>
          <w:color w:val="000000" w:themeColor="text1"/>
          <w:kern w:val="0"/>
          <w:sz w:val="24"/>
          <w:vertAlign w:val="superscript"/>
        </w:rPr>
        <w:t>+</w:t>
      </w:r>
      <w:r>
        <w:rPr>
          <w:rFonts w:ascii="Book Antiqua" w:eastAsia="Times-Roman" w:hAnsi="Book Antiqua" w:cs="Book Antiqua"/>
          <w:color w:val="000000" w:themeColor="text1"/>
          <w:kern w:val="0"/>
          <w:sz w:val="24"/>
        </w:rPr>
        <w:t xml:space="preserve"> T cells</w:t>
      </w:r>
      <w:r>
        <w:rPr>
          <w:rFonts w:ascii="Book Antiqua" w:eastAsia="宋体" w:hAnsi="Book Antiqua" w:cs="Book Antiqua"/>
          <w:color w:val="000000" w:themeColor="text1"/>
          <w:kern w:val="0"/>
          <w:sz w:val="24"/>
        </w:rPr>
        <w:t>. However, the patient</w:t>
      </w:r>
      <w:bookmarkStart w:id="73" w:name="OLE_LINK48"/>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had increased</w:t>
      </w:r>
      <w:bookmarkEnd w:id="73"/>
      <w:r>
        <w:rPr>
          <w:rFonts w:ascii="Book Antiqua" w:eastAsia="宋体" w:hAnsi="Book Antiqua" w:cs="Book Antiqua"/>
          <w:color w:val="000000" w:themeColor="text1"/>
          <w:kern w:val="0"/>
          <w:sz w:val="24"/>
        </w:rPr>
        <w:t xml:space="preserve"> percentages </w:t>
      </w:r>
      <w:r>
        <w:rPr>
          <w:rFonts w:ascii="Book Antiqua" w:eastAsia="&amp;quot" w:hAnsi="Book Antiqua" w:cs="Book Antiqua"/>
          <w:color w:val="000000" w:themeColor="text1"/>
          <w:sz w:val="24"/>
        </w:rPr>
        <w:t xml:space="preserve">in this </w:t>
      </w:r>
      <w:r>
        <w:rPr>
          <w:rFonts w:ascii="Book Antiqua" w:eastAsia="宋体" w:hAnsi="Book Antiqua" w:cs="Book Antiqua"/>
          <w:color w:val="000000" w:themeColor="text1"/>
          <w:sz w:val="24"/>
        </w:rPr>
        <w:t>study</w:t>
      </w:r>
      <w:r>
        <w:rPr>
          <w:rFonts w:ascii="Book Antiqua" w:eastAsia="&amp;quot"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NyrxnsAdvTT86d47313" w:hAnsi="Book Antiqua" w:cs="Book Antiqua"/>
          <w:color w:val="000000" w:themeColor="text1"/>
          <w:kern w:val="0"/>
          <w:sz w:val="24"/>
        </w:rPr>
        <w:t xml:space="preserve">In previous reports, </w:t>
      </w:r>
      <w:r>
        <w:rPr>
          <w:rFonts w:ascii="Book Antiqua" w:eastAsia="MinionPro-Regular" w:hAnsi="Book Antiqua" w:cs="Book Antiqua"/>
          <w:color w:val="000000" w:themeColor="text1"/>
          <w:kern w:val="0"/>
          <w:sz w:val="24"/>
        </w:rPr>
        <w:t>in addition to</w:t>
      </w:r>
      <w:r>
        <w:rPr>
          <w:rFonts w:ascii="Book Antiqua" w:eastAsia="宋体" w:hAnsi="Book Antiqua" w:cs="Book Antiqua"/>
          <w:color w:val="000000" w:themeColor="text1"/>
          <w:sz w:val="24"/>
          <w:shd w:val="clear" w:color="auto" w:fill="FFFFFF"/>
        </w:rPr>
        <w:t xml:space="preserve"> the natural </w:t>
      </w:r>
      <w:proofErr w:type="spellStart"/>
      <w:r>
        <w:rPr>
          <w:rFonts w:ascii="Book Antiqua" w:eastAsia="宋体" w:hAnsi="Book Antiqua" w:cs="Book Antiqua"/>
          <w:color w:val="000000" w:themeColor="text1"/>
          <w:sz w:val="24"/>
          <w:shd w:val="clear" w:color="auto" w:fill="FFFFFF"/>
        </w:rPr>
        <w:t>Treg</w:t>
      </w:r>
      <w:proofErr w:type="spellEnd"/>
      <w:r>
        <w:rPr>
          <w:rFonts w:ascii="Book Antiqua" w:eastAsia="宋体" w:hAnsi="Book Antiqua" w:cs="Book Antiqua"/>
          <w:color w:val="000000" w:themeColor="text1"/>
          <w:sz w:val="24"/>
          <w:shd w:val="clear" w:color="auto" w:fill="FFFFFF"/>
        </w:rPr>
        <w:t xml:space="preserve"> cells in the </w:t>
      </w:r>
      <w:bookmarkStart w:id="74" w:name="OLE_LINK39"/>
      <w:r>
        <w:rPr>
          <w:rFonts w:ascii="Book Antiqua" w:eastAsia="宋体" w:hAnsi="Book Antiqua" w:cs="Book Antiqua"/>
          <w:color w:val="000000" w:themeColor="text1"/>
          <w:sz w:val="24"/>
          <w:shd w:val="clear" w:color="auto" w:fill="FFFFFF"/>
        </w:rPr>
        <w:t>thymus</w:t>
      </w:r>
      <w:bookmarkEnd w:id="74"/>
      <w:r>
        <w:rPr>
          <w:rFonts w:ascii="Book Antiqua" w:eastAsia="宋体" w:hAnsi="Book Antiqua" w:cs="Book Antiqua"/>
          <w:color w:val="000000" w:themeColor="text1"/>
          <w:sz w:val="24"/>
          <w:shd w:val="clear" w:color="auto" w:fill="FFFFFF"/>
        </w:rPr>
        <w:t xml:space="preserve">, </w:t>
      </w:r>
      <w:r>
        <w:rPr>
          <w:rFonts w:ascii="Book Antiqua" w:eastAsia="&amp;quot" w:hAnsi="Book Antiqua" w:cs="Book Antiqua"/>
          <w:color w:val="000000" w:themeColor="text1"/>
          <w:sz w:val="24"/>
        </w:rPr>
        <w:t>peripheral CD4</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CD25</w:t>
      </w:r>
      <w:r>
        <w:rPr>
          <w:rFonts w:ascii="Book Antiqua" w:eastAsia="宋体" w:hAnsi="Book Antiqua" w:cs="Book Antiqua"/>
          <w:b/>
          <w:bCs/>
          <w:color w:val="000000" w:themeColor="text1"/>
          <w:sz w:val="24"/>
          <w:vertAlign w:val="superscript"/>
        </w:rPr>
        <w:t>－</w:t>
      </w:r>
      <w:r>
        <w:rPr>
          <w:rFonts w:ascii="Book Antiqua" w:eastAsia="&amp;quot" w:hAnsi="Book Antiqua" w:cs="Book Antiqua"/>
          <w:color w:val="000000" w:themeColor="text1"/>
          <w:sz w:val="24"/>
        </w:rPr>
        <w:t xml:space="preserve">cells </w:t>
      </w:r>
      <w:r>
        <w:rPr>
          <w:rFonts w:ascii="Book Antiqua" w:eastAsia="宋体" w:hAnsi="Book Antiqua" w:cs="Book Antiqua"/>
          <w:color w:val="000000" w:themeColor="text1"/>
          <w:sz w:val="24"/>
        </w:rPr>
        <w:t xml:space="preserve">can also develop into </w:t>
      </w:r>
      <w:proofErr w:type="spellStart"/>
      <w:r>
        <w:rPr>
          <w:rFonts w:ascii="Book Antiqua" w:eastAsia="宋体" w:hAnsi="Book Antiqua" w:cs="Book Antiqua"/>
          <w:color w:val="000000" w:themeColor="text1"/>
          <w:sz w:val="24"/>
        </w:rPr>
        <w:t>Tregs</w:t>
      </w:r>
      <w:proofErr w:type="spellEnd"/>
      <w:r>
        <w:rPr>
          <w:rFonts w:ascii="Book Antiqua" w:eastAsia="宋体" w:hAnsi="Book Antiqua" w:cs="Book Antiqua"/>
          <w:color w:val="000000" w:themeColor="text1"/>
          <w:sz w:val="24"/>
        </w:rPr>
        <w:t xml:space="preserve"> with inhibitory function by stimulation of </w:t>
      </w:r>
      <w:r>
        <w:rPr>
          <w:rFonts w:ascii="Book Antiqua" w:eastAsia="&amp;quot" w:hAnsi="Book Antiqua" w:cs="Book Antiqua"/>
          <w:color w:val="000000" w:themeColor="text1"/>
          <w:sz w:val="24"/>
        </w:rPr>
        <w:t>anti-CD3 and anti-CD28</w:t>
      </w:r>
      <w:r>
        <w:rPr>
          <w:rFonts w:ascii="Book Antiqua" w:eastAsia="&amp;quot" w:hAnsi="Book Antiqua" w:cs="Book Antiqua" w:hint="eastAsia"/>
          <w:color w:val="000000" w:themeColor="text1"/>
          <w:sz w:val="24"/>
          <w:vertAlign w:val="superscript"/>
        </w:rPr>
        <w:t>[16]</w:t>
      </w:r>
      <w:r>
        <w:rPr>
          <w:rFonts w:ascii="Book Antiqua" w:eastAsia="宋体" w:hAnsi="Book Antiqua" w:cs="Book Antiqua"/>
          <w:color w:val="000000" w:themeColor="text1"/>
          <w:sz w:val="24"/>
        </w:rPr>
        <w:t xml:space="preserve"> or by retroviral vector or transgene expression. </w:t>
      </w:r>
      <w:proofErr w:type="spellStart"/>
      <w:r>
        <w:rPr>
          <w:rFonts w:ascii="Book Antiqua" w:eastAsia="&amp;quot" w:hAnsi="Book Antiqua" w:cs="Book Antiqua"/>
          <w:color w:val="000000" w:themeColor="text1"/>
          <w:sz w:val="24"/>
        </w:rPr>
        <w:t>Bacchetta</w:t>
      </w:r>
      <w:proofErr w:type="spellEnd"/>
      <w:r>
        <w:rPr>
          <w:rFonts w:ascii="Book Antiqua" w:eastAsia="&amp;quot" w:hAnsi="Book Antiqua" w:cs="Book Antiqua"/>
          <w:color w:val="000000" w:themeColor="text1"/>
          <w:sz w:val="24"/>
        </w:rPr>
        <w:t xml:space="preserve"> </w:t>
      </w:r>
      <w:r>
        <w:rPr>
          <w:rFonts w:ascii="Book Antiqua" w:eastAsia="&amp;quot" w:hAnsi="Book Antiqua" w:cs="Book Antiqua"/>
          <w:i/>
          <w:color w:val="000000" w:themeColor="text1"/>
          <w:sz w:val="24"/>
        </w:rPr>
        <w:t xml:space="preserve">et </w:t>
      </w:r>
      <w:proofErr w:type="gramStart"/>
      <w:r>
        <w:rPr>
          <w:rFonts w:ascii="Book Antiqua" w:eastAsia="&amp;quot" w:hAnsi="Book Antiqua" w:cs="Book Antiqua"/>
          <w:i/>
          <w:color w:val="000000" w:themeColor="text1"/>
          <w:sz w:val="24"/>
        </w:rPr>
        <w:t>al</w:t>
      </w:r>
      <w:r>
        <w:rPr>
          <w:rFonts w:ascii="Book Antiqua" w:eastAsia="宋体" w:hAnsi="Book Antiqua" w:cs="Book Antiqua" w:hint="eastAsia"/>
          <w:color w:val="000000" w:themeColor="text1"/>
          <w:sz w:val="24"/>
          <w:vertAlign w:val="superscript"/>
        </w:rPr>
        <w:t>[</w:t>
      </w:r>
      <w:proofErr w:type="gramEnd"/>
      <w:r>
        <w:rPr>
          <w:rFonts w:ascii="Book Antiqua" w:eastAsia="宋体" w:hAnsi="Book Antiqua" w:cs="Book Antiqua" w:hint="eastAsia"/>
          <w:color w:val="000000" w:themeColor="text1"/>
          <w:sz w:val="24"/>
          <w:vertAlign w:val="superscript"/>
        </w:rPr>
        <w:t>17]</w:t>
      </w:r>
      <w:r>
        <w:rPr>
          <w:rFonts w:ascii="Book Antiqua" w:eastAsia="&amp;quot" w:hAnsi="Book Antiqua" w:cs="Book Antiqua"/>
          <w:color w:val="000000" w:themeColor="text1"/>
          <w:sz w:val="24"/>
        </w:rPr>
        <w:t xml:space="preserve"> found that the ratio of CD4</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CD25</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 xml:space="preserve"> </w:t>
      </w:r>
      <w:proofErr w:type="spellStart"/>
      <w:r>
        <w:rPr>
          <w:rFonts w:ascii="Book Antiqua" w:eastAsia="&amp;quot" w:hAnsi="Book Antiqua" w:cs="Book Antiqua"/>
          <w:color w:val="000000" w:themeColor="text1"/>
          <w:sz w:val="24"/>
        </w:rPr>
        <w:t>Tregs</w:t>
      </w:r>
      <w:proofErr w:type="spellEnd"/>
      <w:r>
        <w:rPr>
          <w:rFonts w:ascii="Book Antiqua" w:eastAsia="&amp;quot" w:hAnsi="Book Antiqua" w:cs="Book Antiqua"/>
          <w:color w:val="000000" w:themeColor="text1"/>
          <w:sz w:val="24"/>
        </w:rPr>
        <w:t xml:space="preserve"> in peripheral blood mononuclear cell</w:t>
      </w:r>
      <w:r>
        <w:rPr>
          <w:rFonts w:ascii="Book Antiqua" w:eastAsia="宋体" w:hAnsi="Book Antiqua" w:cs="Book Antiqua"/>
          <w:color w:val="000000" w:themeColor="text1"/>
          <w:sz w:val="24"/>
        </w:rPr>
        <w:t>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(PBMCs) </w:t>
      </w:r>
      <w:r>
        <w:rPr>
          <w:rFonts w:ascii="Book Antiqua" w:eastAsia="&amp;quot" w:hAnsi="Book Antiqua" w:cs="Book Antiqua"/>
          <w:color w:val="000000" w:themeColor="text1"/>
          <w:sz w:val="24"/>
        </w:rPr>
        <w:t>can appear normal,</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but</w:t>
      </w:r>
      <w:r>
        <w:rPr>
          <w:rFonts w:ascii="Book Antiqua" w:eastAsia="LegacySerifStd-Book" w:hAnsi="Book Antiqua" w:cs="Book Antiqua"/>
          <w:color w:val="000000" w:themeColor="text1"/>
          <w:kern w:val="0"/>
          <w:sz w:val="24"/>
        </w:rPr>
        <w:t xml:space="preserve"> their capacity to suppress was impaired</w:t>
      </w:r>
      <w:r>
        <w:rPr>
          <w:rFonts w:ascii="Book Antiqua" w:eastAsia="&amp;quot" w:hAnsi="Book Antiqua" w:cs="Book Antiqua"/>
          <w:color w:val="000000" w:themeColor="text1"/>
          <w:sz w:val="24"/>
        </w:rPr>
        <w:t xml:space="preserve">, </w:t>
      </w:r>
      <w:r>
        <w:rPr>
          <w:rFonts w:ascii="Book Antiqua" w:eastAsia="宋体" w:hAnsi="Book Antiqua" w:cs="Book Antiqua"/>
          <w:color w:val="000000" w:themeColor="text1"/>
          <w:sz w:val="24"/>
        </w:rPr>
        <w:t xml:space="preserve">which indicates that the </w:t>
      </w:r>
      <w:r>
        <w:rPr>
          <w:rFonts w:ascii="Book Antiqua" w:eastAsia="宋体" w:hAnsi="Book Antiqua" w:cs="Book Antiqua"/>
          <w:i/>
          <w:iCs/>
          <w:color w:val="000000" w:themeColor="text1"/>
          <w:sz w:val="24"/>
        </w:rPr>
        <w:t>Foxp3</w:t>
      </w:r>
      <w:r>
        <w:rPr>
          <w:rFonts w:ascii="Book Antiqua" w:eastAsia="宋体" w:hAnsi="Book Antiqua" w:cs="Book Antiqua"/>
          <w:color w:val="000000" w:themeColor="text1"/>
          <w:sz w:val="24"/>
        </w:rPr>
        <w:t xml:space="preserve"> mutation could not affect </w:t>
      </w:r>
      <w:proofErr w:type="spellStart"/>
      <w:r>
        <w:rPr>
          <w:rFonts w:ascii="Book Antiqua" w:eastAsia="宋体" w:hAnsi="Book Antiqua" w:cs="Book Antiqua"/>
          <w:color w:val="000000" w:themeColor="text1"/>
          <w:sz w:val="24"/>
        </w:rPr>
        <w:t>Treg</w:t>
      </w:r>
      <w:proofErr w:type="spellEnd"/>
      <w:r>
        <w:rPr>
          <w:rFonts w:ascii="Book Antiqua" w:eastAsia="宋体" w:hAnsi="Book Antiqua" w:cs="Book Antiqua"/>
          <w:color w:val="000000" w:themeColor="text1"/>
          <w:sz w:val="24"/>
        </w:rPr>
        <w:t xml:space="preserve"> development but affected</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shd w:val="clear" w:color="auto" w:fill="FFFFFF"/>
        </w:rPr>
        <w:t xml:space="preserve">suppression function. </w:t>
      </w:r>
      <w:r>
        <w:rPr>
          <w:rFonts w:ascii="Book Antiqua" w:eastAsia="宋体" w:hAnsi="Book Antiqua" w:cs="Book Antiqua"/>
          <w:color w:val="000000" w:themeColor="text1"/>
          <w:sz w:val="24"/>
        </w:rPr>
        <w:t xml:space="preserve">Therefore, </w:t>
      </w:r>
      <w:r>
        <w:rPr>
          <w:rFonts w:ascii="Book Antiqua" w:eastAsia="LegacySerifStd-Book" w:hAnsi="Book Antiqua" w:cs="Book Antiqua"/>
          <w:color w:val="000000" w:themeColor="text1"/>
          <w:kern w:val="0"/>
          <w:sz w:val="24"/>
        </w:rPr>
        <w:t>the function of</w:t>
      </w:r>
      <w:r>
        <w:rPr>
          <w:rFonts w:ascii="Book Antiqua" w:eastAsia="LegacySerifStd-Book" w:hAnsi="Book Antiqua" w:cs="Book Antiqua"/>
          <w:i/>
          <w:iCs/>
          <w:color w:val="000000" w:themeColor="text1"/>
          <w:kern w:val="0"/>
          <w:sz w:val="24"/>
        </w:rPr>
        <w:t xml:space="preserve"> FOXP3 </w:t>
      </w:r>
      <w:r>
        <w:rPr>
          <w:rFonts w:ascii="Book Antiqua" w:eastAsia="&amp;quot" w:hAnsi="Book Antiqua" w:cs="Book Antiqua"/>
          <w:color w:val="000000" w:themeColor="text1"/>
          <w:sz w:val="24"/>
        </w:rPr>
        <w:t xml:space="preserve">is not </w:t>
      </w:r>
      <w:r>
        <w:rPr>
          <w:rFonts w:ascii="Book Antiqua" w:eastAsia="宋体" w:hAnsi="Book Antiqua" w:cs="Book Antiqua"/>
          <w:color w:val="000000" w:themeColor="text1"/>
          <w:sz w:val="24"/>
        </w:rPr>
        <w:t>restricted</w:t>
      </w:r>
      <w:r>
        <w:rPr>
          <w:rFonts w:ascii="Book Antiqua" w:eastAsia="&amp;quot" w:hAnsi="Book Antiqua" w:cs="Book Antiqua"/>
          <w:color w:val="000000" w:themeColor="text1"/>
          <w:sz w:val="24"/>
        </w:rPr>
        <w:t xml:space="preserve"> to </w:t>
      </w:r>
      <w:proofErr w:type="spellStart"/>
      <w:r>
        <w:rPr>
          <w:rFonts w:ascii="Book Antiqua" w:eastAsia="&amp;quot" w:hAnsi="Book Antiqua" w:cs="Book Antiqua"/>
          <w:color w:val="000000" w:themeColor="text1"/>
          <w:sz w:val="24"/>
        </w:rPr>
        <w:t>Treg</w:t>
      </w:r>
      <w:r>
        <w:rPr>
          <w:rFonts w:ascii="Book Antiqua" w:eastAsia="宋体" w:hAnsi="Book Antiqua" w:cs="Book Antiqua"/>
          <w:color w:val="000000" w:themeColor="text1"/>
          <w:sz w:val="24"/>
        </w:rPr>
        <w:t>s</w:t>
      </w:r>
      <w:proofErr w:type="spellEnd"/>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but it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could also </w:t>
      </w:r>
      <w:r>
        <w:rPr>
          <w:rFonts w:ascii="Book Antiqua" w:eastAsia="&amp;quot" w:hAnsi="Book Antiqua" w:cs="Book Antiqua"/>
          <w:color w:val="000000" w:themeColor="text1"/>
          <w:sz w:val="24"/>
        </w:rPr>
        <w:t xml:space="preserve">play a role outside the </w:t>
      </w:r>
      <w:proofErr w:type="spellStart"/>
      <w:r>
        <w:rPr>
          <w:rFonts w:ascii="Book Antiqua" w:eastAsia="&amp;quot" w:hAnsi="Book Antiqua" w:cs="Book Antiqua"/>
          <w:color w:val="000000" w:themeColor="text1"/>
          <w:sz w:val="24"/>
        </w:rPr>
        <w:t>Treg</w:t>
      </w:r>
      <w:proofErr w:type="spellEnd"/>
      <w:r>
        <w:rPr>
          <w:rFonts w:ascii="Book Antiqua" w:eastAsia="&amp;quot" w:hAnsi="Book Antiqua" w:cs="Book Antiqua"/>
          <w:color w:val="000000" w:themeColor="text1"/>
          <w:sz w:val="24"/>
        </w:rPr>
        <w:t xml:space="preserve"> sub</w:t>
      </w:r>
      <w:r>
        <w:rPr>
          <w:rFonts w:ascii="Book Antiqua" w:eastAsia="宋体" w:hAnsi="Book Antiqua" w:cs="Book Antiqua"/>
          <w:color w:val="000000" w:themeColor="text1"/>
          <w:sz w:val="24"/>
        </w:rPr>
        <w:t xml:space="preserve">set. </w:t>
      </w:r>
      <w:r>
        <w:rPr>
          <w:rFonts w:ascii="Book Antiqua" w:eastAsia="Arial" w:hAnsi="Book Antiqua" w:cs="Book Antiqua"/>
          <w:color w:val="000000" w:themeColor="text1"/>
          <w:sz w:val="24"/>
        </w:rPr>
        <w:t>It h</w:t>
      </w:r>
      <w:r>
        <w:rPr>
          <w:rFonts w:ascii="Book Antiqua" w:eastAsia="宋体" w:hAnsi="Book Antiqua" w:cs="Book Antiqua"/>
          <w:color w:val="000000" w:themeColor="text1"/>
          <w:sz w:val="24"/>
        </w:rPr>
        <w:t>as</w:t>
      </w:r>
      <w:r>
        <w:rPr>
          <w:rFonts w:ascii="Book Antiqua" w:eastAsia="Arial" w:hAnsi="Book Antiqua" w:cs="Book Antiqua"/>
          <w:color w:val="000000" w:themeColor="text1"/>
          <w:sz w:val="24"/>
        </w:rPr>
        <w:t xml:space="preserve"> been reported in the literature that</w:t>
      </w:r>
      <w:r>
        <w:rPr>
          <w:rFonts w:ascii="Book Antiqua" w:eastAsia="宋体" w:hAnsi="Book Antiqua" w:cs="Book Antiqua" w:hint="eastAsia"/>
          <w:color w:val="000000" w:themeColor="text1"/>
          <w:sz w:val="24"/>
        </w:rPr>
        <w:t xml:space="preserve"> </w:t>
      </w:r>
      <w:r>
        <w:rPr>
          <w:rFonts w:ascii="Book Antiqua" w:eastAsia="AdvTTae86113c" w:hAnsi="Book Antiqua" w:cs="Book Antiqua"/>
          <w:color w:val="000000" w:themeColor="text1"/>
          <w:kern w:val="0"/>
          <w:sz w:val="24"/>
        </w:rPr>
        <w:t xml:space="preserve">the percentage of </w:t>
      </w:r>
      <w:r>
        <w:rPr>
          <w:rFonts w:ascii="Book Antiqua" w:eastAsia="宋体" w:hAnsi="Book Antiqua" w:cs="Book Antiqua"/>
          <w:color w:val="000000" w:themeColor="text1"/>
          <w:kern w:val="0"/>
          <w:sz w:val="24"/>
        </w:rPr>
        <w:t>CD4</w:t>
      </w:r>
      <w:r>
        <w:rPr>
          <w:rFonts w:ascii="Book Antiqua" w:eastAsia="宋体"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CD25</w:t>
      </w:r>
      <w:r>
        <w:rPr>
          <w:rFonts w:ascii="Book Antiqua" w:eastAsia="AdvTTae86113c" w:hAnsi="Book Antiqua" w:cs="Book Antiqua"/>
          <w:color w:val="000000" w:themeColor="text1"/>
          <w:kern w:val="0"/>
          <w:sz w:val="24"/>
          <w:vertAlign w:val="superscript"/>
        </w:rPr>
        <w:t>+</w:t>
      </w:r>
      <w:r>
        <w:rPr>
          <w:rFonts w:ascii="Book Antiqua" w:eastAsia="宋体" w:hAnsi="Book Antiqua" w:cs="Book Antiqua" w:hint="eastAsia"/>
          <w:color w:val="000000" w:themeColor="text1"/>
          <w:kern w:val="0"/>
          <w:sz w:val="24"/>
          <w:vertAlign w:val="superscript"/>
        </w:rPr>
        <w:t xml:space="preserve"> </w:t>
      </w:r>
      <w:r>
        <w:rPr>
          <w:rFonts w:ascii="Book Antiqua" w:eastAsia="AdvTTae86113c" w:hAnsi="Book Antiqua" w:cs="Book Antiqua"/>
          <w:color w:val="000000" w:themeColor="text1"/>
          <w:kern w:val="0"/>
          <w:sz w:val="24"/>
        </w:rPr>
        <w:t>FOXP3</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 xml:space="preserve"> </w:t>
      </w:r>
      <w:proofErr w:type="spellStart"/>
      <w:r>
        <w:rPr>
          <w:rFonts w:ascii="Book Antiqua" w:eastAsia="AdvTTae86113c" w:hAnsi="Book Antiqua" w:cs="Book Antiqua"/>
          <w:color w:val="000000" w:themeColor="text1"/>
          <w:kern w:val="0"/>
          <w:sz w:val="24"/>
        </w:rPr>
        <w:t>Tregs</w:t>
      </w:r>
      <w:proofErr w:type="spellEnd"/>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in CD4</w:t>
      </w:r>
      <w:r>
        <w:rPr>
          <w:rFonts w:ascii="Book Antiqua" w:eastAsia="Times-Roman" w:hAnsi="Book Antiqua" w:cs="Book Antiqua"/>
          <w:color w:val="000000" w:themeColor="text1"/>
          <w:kern w:val="0"/>
          <w:sz w:val="24"/>
          <w:vertAlign w:val="superscript"/>
        </w:rPr>
        <w:t>+</w:t>
      </w:r>
      <w:r>
        <w:rPr>
          <w:rFonts w:ascii="Book Antiqua" w:eastAsia="Times-Roman" w:hAnsi="Book Antiqua" w:cs="Book Antiqua"/>
          <w:color w:val="000000" w:themeColor="text1"/>
          <w:kern w:val="0"/>
          <w:sz w:val="24"/>
        </w:rPr>
        <w:t xml:space="preserve"> T cells</w:t>
      </w:r>
      <w:r>
        <w:rPr>
          <w:rFonts w:ascii="Book Antiqua" w:eastAsia="宋体" w:hAnsi="Book Antiqua" w:cs="Book Antiqua"/>
          <w:color w:val="000000" w:themeColor="text1"/>
          <w:kern w:val="0"/>
          <w:sz w:val="24"/>
        </w:rPr>
        <w:t xml:space="preserve"> or</w:t>
      </w:r>
      <w:r>
        <w:rPr>
          <w:rFonts w:ascii="Book Antiqua" w:eastAsia="Arial" w:hAnsi="Book Antiqua" w:cs="Book Antiqua"/>
          <w:color w:val="000000" w:themeColor="text1"/>
          <w:sz w:val="24"/>
        </w:rPr>
        <w:t xml:space="preserve"> the </w:t>
      </w:r>
      <w:r>
        <w:rPr>
          <w:rFonts w:ascii="Book Antiqua" w:eastAsia="MinionPro-Regular" w:hAnsi="Book Antiqua" w:cs="Book Antiqua"/>
          <w:color w:val="000000" w:themeColor="text1"/>
          <w:kern w:val="0"/>
          <w:sz w:val="24"/>
        </w:rPr>
        <w:t>percentage of FOXP3</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expressing CD4</w:t>
      </w:r>
      <w:r>
        <w:rPr>
          <w:rFonts w:ascii="Book Antiqua" w:eastAsia="MTSY" w:hAnsi="Book Antiqua" w:cs="Book Antiqua"/>
          <w:color w:val="000000" w:themeColor="text1"/>
          <w:kern w:val="0"/>
          <w:sz w:val="24"/>
          <w:vertAlign w:val="superscript"/>
        </w:rPr>
        <w:t>+</w:t>
      </w:r>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 xml:space="preserve">cells </w:t>
      </w:r>
      <w:r>
        <w:rPr>
          <w:rFonts w:ascii="Book Antiqua" w:eastAsia="Arial" w:hAnsi="Book Antiqua" w:cs="Book Antiqua"/>
          <w:color w:val="000000" w:themeColor="text1"/>
          <w:sz w:val="24"/>
        </w:rPr>
        <w:t xml:space="preserve">in children with IPEX </w:t>
      </w:r>
      <w:r>
        <w:rPr>
          <w:rFonts w:ascii="Book Antiqua" w:eastAsia="宋体" w:hAnsi="Book Antiqua" w:cs="Book Antiqua"/>
          <w:color w:val="000000" w:themeColor="text1"/>
          <w:sz w:val="24"/>
        </w:rPr>
        <w:t>is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high</w:t>
      </w:r>
      <w:r>
        <w:rPr>
          <w:rFonts w:ascii="Book Antiqua" w:eastAsia="Arial" w:hAnsi="Book Antiqua" w:cs="Book Antiqua"/>
          <w:color w:val="000000" w:themeColor="text1"/>
          <w:sz w:val="24"/>
        </w:rPr>
        <w:t xml:space="preserve"> (</w:t>
      </w:r>
      <w:r>
        <w:rPr>
          <w:rFonts w:ascii="Book Antiqua" w:eastAsia="宋体" w:hAnsi="Book Antiqua" w:cs="Book Antiqua"/>
          <w:color w:val="000000" w:themeColor="text1"/>
          <w:sz w:val="24"/>
        </w:rPr>
        <w:t xml:space="preserve">for example, </w:t>
      </w:r>
      <w:r>
        <w:rPr>
          <w:rFonts w:ascii="Book Antiqua" w:eastAsia="Arial" w:hAnsi="Book Antiqua" w:cs="Book Antiqua"/>
          <w:color w:val="000000" w:themeColor="text1"/>
          <w:sz w:val="24"/>
        </w:rPr>
        <w:t>mutation sites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were </w:t>
      </w:r>
      <w:r>
        <w:rPr>
          <w:rFonts w:ascii="Book Antiqua" w:eastAsia="Arial" w:hAnsi="Book Antiqua" w:cs="Book Antiqua"/>
          <w:color w:val="000000" w:themeColor="text1"/>
          <w:sz w:val="24"/>
        </w:rPr>
        <w:t>p.M370I</w:t>
      </w:r>
      <w:r>
        <w:rPr>
          <w:rFonts w:ascii="Book Antiqua" w:eastAsia="Arial" w:hAnsi="Book Antiqua" w:cs="Book Antiqua" w:hint="eastAsia"/>
          <w:color w:val="000000" w:themeColor="text1"/>
          <w:sz w:val="24"/>
          <w:vertAlign w:val="superscript"/>
        </w:rPr>
        <w:t>[18]</w:t>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 xml:space="preserve"> p.E323K</w:t>
      </w:r>
      <w:r>
        <w:rPr>
          <w:rFonts w:ascii="Book Antiqua" w:eastAsia="Arial" w:hAnsi="Book Antiqua" w:cs="Book Antiqua" w:hint="eastAsia"/>
          <w:color w:val="000000" w:themeColor="text1"/>
          <w:sz w:val="24"/>
          <w:vertAlign w:val="superscript"/>
        </w:rPr>
        <w:t>[19]</w:t>
      </w:r>
      <w:r>
        <w:rPr>
          <w:rFonts w:ascii="Book Antiqua" w:eastAsia="Arial" w:hAnsi="Book Antiqua" w:cs="Book Antiqua"/>
          <w:color w:val="000000" w:themeColor="text1"/>
          <w:sz w:val="24"/>
        </w:rPr>
        <w:t xml:space="preserve">, </w:t>
      </w:r>
      <w:r>
        <w:rPr>
          <w:rFonts w:ascii="Book Antiqua" w:eastAsia="宋体" w:hAnsi="Book Antiqua" w:cs="Book Antiqua"/>
          <w:color w:val="000000" w:themeColor="text1"/>
          <w:sz w:val="24"/>
        </w:rPr>
        <w:t xml:space="preserve">and </w:t>
      </w:r>
      <w:r>
        <w:rPr>
          <w:rFonts w:ascii="Book Antiqua" w:eastAsia="Arial" w:hAnsi="Book Antiqua" w:cs="Book Antiqua"/>
          <w:color w:val="000000" w:themeColor="text1"/>
          <w:sz w:val="24"/>
        </w:rPr>
        <w:t>p.S390N</w:t>
      </w:r>
      <w:r>
        <w:rPr>
          <w:rFonts w:ascii="Book Antiqua" w:eastAsia="Arial" w:hAnsi="Book Antiqua" w:cs="Book Antiqua" w:hint="eastAsia"/>
          <w:color w:val="000000" w:themeColor="text1"/>
          <w:sz w:val="24"/>
          <w:vertAlign w:val="superscript"/>
        </w:rPr>
        <w:t>[19]</w:t>
      </w:r>
      <w:r>
        <w:rPr>
          <w:rFonts w:ascii="Book Antiqua" w:eastAsia="Arial"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Therefore, we speculate that the high </w:t>
      </w:r>
      <w:r>
        <w:rPr>
          <w:rFonts w:ascii="Book Antiqua" w:eastAsia="宋体" w:hAnsi="Book Antiqua" w:cs="Book Antiqua"/>
          <w:color w:val="000000" w:themeColor="text1"/>
          <w:sz w:val="24"/>
        </w:rPr>
        <w:t>ratio</w:t>
      </w:r>
      <w:r>
        <w:rPr>
          <w:rFonts w:ascii="Book Antiqua" w:eastAsia="Arial" w:hAnsi="Book Antiqua" w:cs="Book Antiqua"/>
          <w:color w:val="000000" w:themeColor="text1"/>
          <w:sz w:val="24"/>
        </w:rPr>
        <w:t xml:space="preserve"> of </w:t>
      </w:r>
      <w:r>
        <w:rPr>
          <w:rFonts w:ascii="Book Antiqua" w:eastAsia="&amp;quot" w:hAnsi="Book Antiqua" w:cs="Book Antiqua"/>
          <w:color w:val="000000" w:themeColor="text1"/>
          <w:sz w:val="24"/>
        </w:rPr>
        <w:t>CD25</w:t>
      </w:r>
      <w:r>
        <w:rPr>
          <w:rFonts w:ascii="Book Antiqua" w:eastAsia="&amp;quot" w:hAnsi="Book Antiqua" w:cs="Book Antiqua"/>
          <w:color w:val="000000" w:themeColor="text1"/>
          <w:sz w:val="24"/>
          <w:vertAlign w:val="superscript"/>
        </w:rPr>
        <w:t>+</w:t>
      </w:r>
      <w:r>
        <w:rPr>
          <w:rFonts w:ascii="Book Antiqua" w:eastAsia="宋体" w:hAnsi="Book Antiqua" w:cs="Book Antiqua" w:hint="eastAsia"/>
          <w:color w:val="000000" w:themeColor="text1"/>
          <w:sz w:val="24"/>
          <w:vertAlign w:val="superscript"/>
        </w:rPr>
        <w:t xml:space="preserve"> </w:t>
      </w:r>
      <w:proofErr w:type="spellStart"/>
      <w:r>
        <w:rPr>
          <w:rFonts w:ascii="Book Antiqua" w:eastAsia="Arial" w:hAnsi="Book Antiqua" w:cs="Book Antiqua"/>
          <w:color w:val="000000" w:themeColor="text1"/>
          <w:sz w:val="24"/>
        </w:rPr>
        <w:t>Tregs</w:t>
      </w:r>
      <w:proofErr w:type="spellEnd"/>
      <w:r>
        <w:rPr>
          <w:rFonts w:ascii="Book Antiqua" w:eastAsia="Arial" w:hAnsi="Book Antiqua" w:cs="Book Antiqua"/>
          <w:color w:val="000000" w:themeColor="text1"/>
          <w:sz w:val="24"/>
        </w:rPr>
        <w:t xml:space="preserve"> in our </w:t>
      </w:r>
      <w:r>
        <w:rPr>
          <w:rFonts w:ascii="Book Antiqua" w:eastAsia="宋体" w:hAnsi="Book Antiqua" w:cs="Book Antiqua"/>
          <w:color w:val="000000" w:themeColor="text1"/>
          <w:sz w:val="24"/>
        </w:rPr>
        <w:t>patient</w:t>
      </w:r>
      <w:r>
        <w:rPr>
          <w:rFonts w:ascii="Book Antiqua" w:eastAsia="Arial" w:hAnsi="Book Antiqua" w:cs="Book Antiqua"/>
          <w:color w:val="000000" w:themeColor="text1"/>
          <w:sz w:val="24"/>
        </w:rPr>
        <w:t xml:space="preserve"> may be related to other regulatory factors</w:t>
      </w:r>
      <w:r>
        <w:rPr>
          <w:rFonts w:ascii="Book Antiqua" w:eastAsia="宋体" w:hAnsi="Book Antiqua" w:cs="Book Antiqua"/>
          <w:color w:val="000000" w:themeColor="text1"/>
          <w:sz w:val="24"/>
        </w:rPr>
        <w:t>.</w:t>
      </w:r>
    </w:p>
    <w:p w:rsidR="00734B43" w:rsidRDefault="00734B43">
      <w:pPr>
        <w:widowControl/>
        <w:spacing w:line="360" w:lineRule="auto"/>
        <w:ind w:firstLineChars="100" w:firstLine="240"/>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CONCLUSION</w:t>
      </w:r>
    </w:p>
    <w:p w:rsidR="00734B43" w:rsidRDefault="004D2DFC">
      <w:pPr>
        <w:widowControl/>
        <w:spacing w:line="360" w:lineRule="auto"/>
        <w:rPr>
          <w:rFonts w:ascii="Book Antiqua" w:eastAsia="BookAntiqua" w:hAnsi="Book Antiqua" w:cs="Book Antiqua"/>
          <w:color w:val="000000" w:themeColor="text1"/>
          <w:kern w:val="0"/>
          <w:sz w:val="24"/>
        </w:rPr>
      </w:pPr>
      <w:r>
        <w:rPr>
          <w:rFonts w:ascii="Book Antiqua" w:eastAsia="BookAntiqua" w:hAnsi="Book Antiqua" w:cs="Book Antiqua"/>
          <w:color w:val="000000" w:themeColor="text1"/>
          <w:kern w:val="0"/>
          <w:sz w:val="24"/>
        </w:rPr>
        <w:t xml:space="preserve">IPEX is a rare X-lined recessive disease with multiple system involvement, especially enteropathy and refractory diarrhea, caused by mutations in the </w:t>
      </w:r>
      <w:r>
        <w:rPr>
          <w:rFonts w:ascii="Book Antiqua" w:eastAsia="BookAntiqua" w:hAnsi="Book Antiqua" w:cs="Book Antiqua"/>
          <w:i/>
          <w:iCs/>
          <w:color w:val="000000" w:themeColor="text1"/>
          <w:kern w:val="0"/>
          <w:sz w:val="24"/>
        </w:rPr>
        <w:t>FOXP3</w:t>
      </w:r>
      <w:r>
        <w:rPr>
          <w:rFonts w:ascii="Book Antiqua" w:eastAsia="BookAntiqua" w:hAnsi="Book Antiqua" w:cs="Book Antiqua"/>
          <w:color w:val="000000" w:themeColor="text1"/>
          <w:kern w:val="0"/>
          <w:sz w:val="24"/>
        </w:rPr>
        <w:t xml:space="preserve"> gene. The onset of symptoms is as early as the first few months of life, and patients usually require supportive and alternative treatments. In the differential diagnosis of any patient with unexplained and intractable diarrhea, the disease should be considered and eventually confirmed by gene testing.</w:t>
      </w:r>
    </w:p>
    <w:p w:rsidR="00734B43" w:rsidRDefault="004D2DFC">
      <w:pPr>
        <w:widowControl/>
        <w:spacing w:line="360" w:lineRule="auto"/>
        <w:rPr>
          <w:rFonts w:ascii="Book Antiqua" w:eastAsia="MinionPro-Regular" w:hAnsi="Book Antiqua" w:cs="Book Antiqua"/>
          <w:color w:val="000000" w:themeColor="text1"/>
          <w:kern w:val="0"/>
          <w:sz w:val="24"/>
        </w:rPr>
      </w:pPr>
      <w:r>
        <w:rPr>
          <w:rFonts w:ascii="Book Antiqua" w:eastAsia="MinionPro-Regular" w:hAnsi="Book Antiqua" w:cs="Book Antiqua"/>
          <w:color w:val="000000" w:themeColor="text1"/>
          <w:kern w:val="0"/>
          <w:sz w:val="24"/>
        </w:rPr>
        <w:br w:type="page"/>
      </w:r>
    </w:p>
    <w:p w:rsidR="00734B43" w:rsidRDefault="004D2DFC">
      <w:pPr>
        <w:widowControl/>
        <w:spacing w:line="360" w:lineRule="auto"/>
        <w:rPr>
          <w:rFonts w:ascii="Book Antiqua" w:eastAsia="宋体" w:hAnsi="Book Antiqua" w:cs="Book Antiqua"/>
          <w:b/>
          <w:bCs/>
          <w:color w:val="000000" w:themeColor="text1"/>
          <w:sz w:val="24"/>
        </w:rPr>
      </w:pPr>
      <w:r>
        <w:rPr>
          <w:rFonts w:ascii="Book Antiqua" w:eastAsia="宋体" w:hAnsi="Book Antiqua" w:cs="Book Antiqua"/>
          <w:b/>
          <w:bCs/>
          <w:color w:val="000000" w:themeColor="text1"/>
          <w:sz w:val="24"/>
        </w:rPr>
        <w:t>REFERENCES</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 </w:t>
      </w:r>
      <w:r>
        <w:rPr>
          <w:rFonts w:ascii="Book Antiqua" w:eastAsia="宋体" w:hAnsi="Book Antiqua" w:cs="Times New Roman"/>
          <w:b/>
          <w:sz w:val="24"/>
        </w:rPr>
        <w:t>Bennett CL</w:t>
      </w:r>
      <w:r>
        <w:rPr>
          <w:rFonts w:ascii="Book Antiqua" w:eastAsia="宋体" w:hAnsi="Book Antiqua" w:cs="Times New Roman"/>
          <w:sz w:val="24"/>
        </w:rPr>
        <w:t xml:space="preserve">, Christie J,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w:t>
      </w:r>
      <w:proofErr w:type="spellStart"/>
      <w:r>
        <w:rPr>
          <w:rFonts w:ascii="Book Antiqua" w:eastAsia="宋体" w:hAnsi="Book Antiqua" w:cs="Times New Roman"/>
          <w:sz w:val="24"/>
        </w:rPr>
        <w:t>Brunkow</w:t>
      </w:r>
      <w:proofErr w:type="spellEnd"/>
      <w:r>
        <w:rPr>
          <w:rFonts w:ascii="Book Antiqua" w:eastAsia="宋体" w:hAnsi="Book Antiqua" w:cs="Times New Roman"/>
          <w:sz w:val="24"/>
        </w:rPr>
        <w:t xml:space="preserve"> ME, Ferguson PJ, </w:t>
      </w:r>
      <w:proofErr w:type="spellStart"/>
      <w:r>
        <w:rPr>
          <w:rFonts w:ascii="Book Antiqua" w:eastAsia="宋体" w:hAnsi="Book Antiqua" w:cs="Times New Roman"/>
          <w:sz w:val="24"/>
        </w:rPr>
        <w:t>Whitesell</w:t>
      </w:r>
      <w:proofErr w:type="spellEnd"/>
      <w:r>
        <w:rPr>
          <w:rFonts w:ascii="Book Antiqua" w:eastAsia="宋体" w:hAnsi="Book Antiqua" w:cs="Times New Roman"/>
          <w:sz w:val="24"/>
        </w:rPr>
        <w:t xml:space="preserve"> L, Kelly TE, </w:t>
      </w:r>
      <w:proofErr w:type="spellStart"/>
      <w:r>
        <w:rPr>
          <w:rFonts w:ascii="Book Antiqua" w:eastAsia="宋体" w:hAnsi="Book Antiqua" w:cs="Times New Roman"/>
          <w:sz w:val="24"/>
        </w:rPr>
        <w:t>Saulsbury</w:t>
      </w:r>
      <w:proofErr w:type="spellEnd"/>
      <w:r>
        <w:rPr>
          <w:rFonts w:ascii="Book Antiqua" w:eastAsia="宋体" w:hAnsi="Book Antiqua" w:cs="Times New Roman"/>
          <w:sz w:val="24"/>
        </w:rPr>
        <w:t xml:space="preserve"> FT, Chance PF, Ochs HD.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(IPEX) is caused by mutations of FOXP3. </w:t>
      </w:r>
      <w:r>
        <w:rPr>
          <w:rFonts w:ascii="Book Antiqua" w:eastAsia="宋体" w:hAnsi="Book Antiqua" w:cs="Times New Roman"/>
          <w:i/>
          <w:sz w:val="24"/>
        </w:rPr>
        <w:t>Nat Genet</w:t>
      </w:r>
      <w:r>
        <w:rPr>
          <w:rFonts w:ascii="Book Antiqua" w:eastAsia="宋体" w:hAnsi="Book Antiqua" w:cs="Times New Roman"/>
          <w:sz w:val="24"/>
        </w:rPr>
        <w:t xml:space="preserve"> 2001; </w:t>
      </w:r>
      <w:r>
        <w:rPr>
          <w:rFonts w:ascii="Book Antiqua" w:eastAsia="宋体" w:hAnsi="Book Antiqua" w:cs="Times New Roman"/>
          <w:b/>
          <w:sz w:val="24"/>
        </w:rPr>
        <w:t>27</w:t>
      </w:r>
      <w:r>
        <w:rPr>
          <w:rFonts w:ascii="Book Antiqua" w:eastAsia="宋体" w:hAnsi="Book Antiqua" w:cs="Times New Roman"/>
          <w:sz w:val="24"/>
        </w:rPr>
        <w:t>: 20-21 [PMID: 11137993 DOI: 10.1038/83713]</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2 </w:t>
      </w:r>
      <w:proofErr w:type="spellStart"/>
      <w:r>
        <w:rPr>
          <w:rFonts w:ascii="Book Antiqua" w:eastAsia="宋体" w:hAnsi="Book Antiqua" w:cs="Times New Roman"/>
          <w:b/>
          <w:sz w:val="24"/>
        </w:rPr>
        <w:t>Barzaghi</w:t>
      </w:r>
      <w:proofErr w:type="spellEnd"/>
      <w:r>
        <w:rPr>
          <w:rFonts w:ascii="Book Antiqua" w:eastAsia="宋体" w:hAnsi="Book Antiqua" w:cs="Times New Roman"/>
          <w:b/>
          <w:sz w:val="24"/>
        </w:rPr>
        <w:t xml:space="preserve"> F</w:t>
      </w:r>
      <w:r>
        <w:rPr>
          <w:rFonts w:ascii="Book Antiqua" w:eastAsia="宋体" w:hAnsi="Book Antiqua" w:cs="Times New Roman"/>
          <w:sz w:val="24"/>
        </w:rPr>
        <w:t xml:space="preserve">, </w:t>
      </w:r>
      <w:proofErr w:type="spellStart"/>
      <w:r>
        <w:rPr>
          <w:rFonts w:ascii="Book Antiqua" w:eastAsia="宋体" w:hAnsi="Book Antiqua" w:cs="Times New Roman"/>
          <w:sz w:val="24"/>
        </w:rPr>
        <w:t>Passerini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Bacchetta</w:t>
      </w:r>
      <w:proofErr w:type="spellEnd"/>
      <w:r>
        <w:rPr>
          <w:rFonts w:ascii="Book Antiqua" w:eastAsia="宋体" w:hAnsi="Book Antiqua" w:cs="Times New Roman"/>
          <w:sz w:val="24"/>
        </w:rPr>
        <w:t xml:space="preserve"> R.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a paradigm of immunodeficiency with autoimmunity. </w:t>
      </w:r>
      <w:r>
        <w:rPr>
          <w:rFonts w:ascii="Book Antiqua" w:eastAsia="宋体" w:hAnsi="Book Antiqua" w:cs="Times New Roman"/>
          <w:i/>
          <w:sz w:val="24"/>
        </w:rPr>
        <w:t xml:space="preserve">Front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2012; </w:t>
      </w:r>
      <w:r>
        <w:rPr>
          <w:rFonts w:ascii="Book Antiqua" w:eastAsia="宋体" w:hAnsi="Book Antiqua" w:cs="Times New Roman"/>
          <w:b/>
          <w:sz w:val="24"/>
        </w:rPr>
        <w:t>3</w:t>
      </w:r>
      <w:r>
        <w:rPr>
          <w:rFonts w:ascii="Book Antiqua" w:eastAsia="宋体" w:hAnsi="Book Antiqua" w:cs="Times New Roman"/>
          <w:sz w:val="24"/>
        </w:rPr>
        <w:t>: 211 [PMID: 23060872 DOI: 10.3389/fimmu.2012.00211]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3 </w:t>
      </w:r>
      <w:proofErr w:type="spellStart"/>
      <w:r>
        <w:rPr>
          <w:rFonts w:ascii="Book Antiqua" w:eastAsia="宋体" w:hAnsi="Book Antiqua" w:cs="Times New Roman"/>
          <w:b/>
          <w:sz w:val="24"/>
        </w:rPr>
        <w:t>Pogoriler</w:t>
      </w:r>
      <w:proofErr w:type="spellEnd"/>
      <w:r>
        <w:rPr>
          <w:rFonts w:ascii="Book Antiqua" w:eastAsia="宋体" w:hAnsi="Book Antiqua" w:cs="Times New Roman"/>
          <w:b/>
          <w:sz w:val="24"/>
        </w:rPr>
        <w:t xml:space="preserve"> J</w:t>
      </w:r>
      <w:r>
        <w:rPr>
          <w:rFonts w:ascii="Book Antiqua" w:eastAsia="宋体" w:hAnsi="Book Antiqua" w:cs="Times New Roman"/>
          <w:sz w:val="24"/>
        </w:rPr>
        <w:t xml:space="preserve">, </w:t>
      </w:r>
      <w:proofErr w:type="spellStart"/>
      <w:r>
        <w:rPr>
          <w:rFonts w:ascii="Book Antiqua" w:eastAsia="宋体" w:hAnsi="Book Antiqua" w:cs="Times New Roman"/>
          <w:sz w:val="24"/>
        </w:rPr>
        <w:t>Kamin</w:t>
      </w:r>
      <w:proofErr w:type="spellEnd"/>
      <w:r>
        <w:rPr>
          <w:rFonts w:ascii="Book Antiqua" w:eastAsia="宋体" w:hAnsi="Book Antiqua" w:cs="Times New Roman"/>
          <w:sz w:val="24"/>
        </w:rPr>
        <w:t xml:space="preserve"> D, Goldsmith JD. Pediatric non-Helicobacter pylori atrophic gastritis: a case series. </w:t>
      </w:r>
      <w:r>
        <w:rPr>
          <w:rFonts w:ascii="Book Antiqua" w:eastAsia="宋体" w:hAnsi="Book Antiqua" w:cs="Times New Roman"/>
          <w:i/>
          <w:sz w:val="24"/>
        </w:rPr>
        <w:t xml:space="preserve">Am J </w:t>
      </w:r>
      <w:proofErr w:type="spellStart"/>
      <w:r>
        <w:rPr>
          <w:rFonts w:ascii="Book Antiqua" w:eastAsia="宋体" w:hAnsi="Book Antiqua" w:cs="Times New Roman"/>
          <w:i/>
          <w:sz w:val="24"/>
        </w:rPr>
        <w:t>Surg</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Pathol</w:t>
      </w:r>
      <w:proofErr w:type="spellEnd"/>
      <w:r>
        <w:rPr>
          <w:rFonts w:ascii="Book Antiqua" w:eastAsia="宋体" w:hAnsi="Book Antiqua" w:cs="Times New Roman"/>
          <w:sz w:val="24"/>
        </w:rPr>
        <w:t xml:space="preserve"> 2015; </w:t>
      </w:r>
      <w:r>
        <w:rPr>
          <w:rFonts w:ascii="Book Antiqua" w:eastAsia="宋体" w:hAnsi="Book Antiqua" w:cs="Times New Roman"/>
          <w:b/>
          <w:sz w:val="24"/>
        </w:rPr>
        <w:t>39</w:t>
      </w:r>
      <w:r>
        <w:rPr>
          <w:rFonts w:ascii="Book Antiqua" w:eastAsia="宋体" w:hAnsi="Book Antiqua" w:cs="Times New Roman"/>
          <w:sz w:val="24"/>
        </w:rPr>
        <w:t>: 786-792 [PMID: 25602795 DOI: 10.1097/PAS.0000000000000378]</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4 </w:t>
      </w:r>
      <w:r>
        <w:rPr>
          <w:rFonts w:ascii="Book Antiqua" w:eastAsia="宋体" w:hAnsi="Book Antiqua" w:cs="Times New Roman"/>
          <w:b/>
          <w:sz w:val="24"/>
        </w:rPr>
        <w:t>Chen CA</w:t>
      </w:r>
      <w:r>
        <w:rPr>
          <w:rFonts w:ascii="Book Antiqua" w:eastAsia="宋体" w:hAnsi="Book Antiqua" w:cs="Times New Roman"/>
          <w:sz w:val="24"/>
        </w:rPr>
        <w:t xml:space="preserve">, Chung WC, </w:t>
      </w:r>
      <w:proofErr w:type="spellStart"/>
      <w:r>
        <w:rPr>
          <w:rFonts w:ascii="Book Antiqua" w:eastAsia="宋体" w:hAnsi="Book Antiqua" w:cs="Times New Roman"/>
          <w:sz w:val="24"/>
        </w:rPr>
        <w:t>Chiou</w:t>
      </w:r>
      <w:proofErr w:type="spellEnd"/>
      <w:r>
        <w:rPr>
          <w:rFonts w:ascii="Book Antiqua" w:eastAsia="宋体" w:hAnsi="Book Antiqua" w:cs="Times New Roman"/>
          <w:sz w:val="24"/>
        </w:rPr>
        <w:t xml:space="preserve"> YY, Yang YJ, Lin YC, Ochs HD, Shieh CC. Quantitative analysis of tissue inflammation and responses to treatment in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and review of literature. </w:t>
      </w:r>
      <w:r>
        <w:rPr>
          <w:rFonts w:ascii="Book Antiqua" w:eastAsia="宋体" w:hAnsi="Book Antiqua" w:cs="Times New Roman"/>
          <w:i/>
          <w:sz w:val="24"/>
        </w:rPr>
        <w:t xml:space="preserve">J </w:t>
      </w:r>
      <w:proofErr w:type="spellStart"/>
      <w:r>
        <w:rPr>
          <w:rFonts w:ascii="Book Antiqua" w:eastAsia="宋体" w:hAnsi="Book Antiqua" w:cs="Times New Roman"/>
          <w:i/>
          <w:sz w:val="24"/>
        </w:rPr>
        <w:t>Microbiol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Immunol</w:t>
      </w:r>
      <w:proofErr w:type="spellEnd"/>
      <w:r>
        <w:rPr>
          <w:rFonts w:ascii="Book Antiqua" w:eastAsia="宋体" w:hAnsi="Book Antiqua" w:cs="Times New Roman"/>
          <w:i/>
          <w:sz w:val="24"/>
        </w:rPr>
        <w:t xml:space="preserve"> Infect</w:t>
      </w:r>
      <w:r>
        <w:rPr>
          <w:rFonts w:ascii="Book Antiqua" w:eastAsia="宋体" w:hAnsi="Book Antiqua" w:cs="Times New Roman"/>
          <w:sz w:val="24"/>
        </w:rPr>
        <w:t xml:space="preserve"> 2016; </w:t>
      </w:r>
      <w:r>
        <w:rPr>
          <w:rFonts w:ascii="Book Antiqua" w:eastAsia="宋体" w:hAnsi="Book Antiqua" w:cs="Times New Roman"/>
          <w:b/>
          <w:sz w:val="24"/>
        </w:rPr>
        <w:t>49</w:t>
      </w:r>
      <w:r>
        <w:rPr>
          <w:rFonts w:ascii="Book Antiqua" w:eastAsia="宋体" w:hAnsi="Book Antiqua" w:cs="Times New Roman"/>
          <w:sz w:val="24"/>
        </w:rPr>
        <w:t>: 775-782 [PMID: 26748735 DOI: 10.1016/j.jmii.2015.10.015]</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5 </w:t>
      </w:r>
      <w:r>
        <w:rPr>
          <w:rFonts w:ascii="Book Antiqua" w:eastAsia="宋体" w:hAnsi="Book Antiqua" w:cs="Times New Roman"/>
          <w:b/>
          <w:sz w:val="24"/>
        </w:rPr>
        <w:t>Powell BR</w:t>
      </w:r>
      <w:r>
        <w:rPr>
          <w:rFonts w:ascii="Book Antiqua" w:eastAsia="宋体" w:hAnsi="Book Antiqua" w:cs="Times New Roman"/>
          <w:sz w:val="24"/>
        </w:rPr>
        <w:t xml:space="preserve">, </w:t>
      </w:r>
      <w:proofErr w:type="spellStart"/>
      <w:r>
        <w:rPr>
          <w:rFonts w:ascii="Book Antiqua" w:eastAsia="宋体" w:hAnsi="Book Antiqua" w:cs="Times New Roman"/>
          <w:sz w:val="24"/>
        </w:rPr>
        <w:t>Buist</w:t>
      </w:r>
      <w:proofErr w:type="spellEnd"/>
      <w:r>
        <w:rPr>
          <w:rFonts w:ascii="Book Antiqua" w:eastAsia="宋体" w:hAnsi="Book Antiqua" w:cs="Times New Roman"/>
          <w:sz w:val="24"/>
        </w:rPr>
        <w:t xml:space="preserve"> NR, </w:t>
      </w:r>
      <w:proofErr w:type="spellStart"/>
      <w:r>
        <w:rPr>
          <w:rFonts w:ascii="Book Antiqua" w:eastAsia="宋体" w:hAnsi="Book Antiqua" w:cs="Times New Roman"/>
          <w:sz w:val="24"/>
        </w:rPr>
        <w:t>Stenzel</w:t>
      </w:r>
      <w:proofErr w:type="spellEnd"/>
      <w:r>
        <w:rPr>
          <w:rFonts w:ascii="Book Antiqua" w:eastAsia="宋体" w:hAnsi="Book Antiqua" w:cs="Times New Roman"/>
          <w:sz w:val="24"/>
        </w:rPr>
        <w:t xml:space="preserve"> P. An X-linked syndrome of diarrhea,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and fatal infection in infancy. </w:t>
      </w:r>
      <w:r>
        <w:rPr>
          <w:rFonts w:ascii="Book Antiqua" w:eastAsia="宋体" w:hAnsi="Book Antiqua" w:cs="Times New Roman"/>
          <w:i/>
          <w:sz w:val="24"/>
        </w:rPr>
        <w:t xml:space="preserve">J </w:t>
      </w:r>
      <w:proofErr w:type="spellStart"/>
      <w:r>
        <w:rPr>
          <w:rFonts w:ascii="Book Antiqua" w:eastAsia="宋体" w:hAnsi="Book Antiqua" w:cs="Times New Roman"/>
          <w:i/>
          <w:sz w:val="24"/>
        </w:rPr>
        <w:t>Pediatr</w:t>
      </w:r>
      <w:proofErr w:type="spellEnd"/>
      <w:r>
        <w:rPr>
          <w:rFonts w:ascii="Book Antiqua" w:eastAsia="宋体" w:hAnsi="Book Antiqua" w:cs="Times New Roman"/>
          <w:sz w:val="24"/>
        </w:rPr>
        <w:t xml:space="preserve"> 1982; </w:t>
      </w:r>
      <w:r>
        <w:rPr>
          <w:rFonts w:ascii="Book Antiqua" w:eastAsia="宋体" w:hAnsi="Book Antiqua" w:cs="Times New Roman"/>
          <w:b/>
          <w:sz w:val="24"/>
        </w:rPr>
        <w:t>100</w:t>
      </w:r>
      <w:r>
        <w:rPr>
          <w:rFonts w:ascii="Book Antiqua" w:eastAsia="宋体" w:hAnsi="Book Antiqua" w:cs="Times New Roman"/>
          <w:sz w:val="24"/>
        </w:rPr>
        <w:t>: 731-737 [PMID: 7040622 DOI: 10.1016/s0022-3476(82)80573-8]</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6 </w:t>
      </w:r>
      <w:r>
        <w:rPr>
          <w:rFonts w:ascii="Book Antiqua" w:eastAsia="宋体" w:hAnsi="Book Antiqua" w:cs="Times New Roman"/>
          <w:b/>
          <w:sz w:val="24"/>
        </w:rPr>
        <w:t>Owen CJ</w:t>
      </w:r>
      <w:r>
        <w:rPr>
          <w:rFonts w:ascii="Book Antiqua" w:eastAsia="宋体" w:hAnsi="Book Antiqua" w:cs="Times New Roman"/>
          <w:sz w:val="24"/>
        </w:rPr>
        <w:t xml:space="preserve">, Jennings CE, </w:t>
      </w:r>
      <w:proofErr w:type="spellStart"/>
      <w:r>
        <w:rPr>
          <w:rFonts w:ascii="Book Antiqua" w:eastAsia="宋体" w:hAnsi="Book Antiqua" w:cs="Times New Roman"/>
          <w:sz w:val="24"/>
        </w:rPr>
        <w:t>Imrie</w:t>
      </w:r>
      <w:proofErr w:type="spellEnd"/>
      <w:r>
        <w:rPr>
          <w:rFonts w:ascii="Book Antiqua" w:eastAsia="宋体" w:hAnsi="Book Antiqua" w:cs="Times New Roman"/>
          <w:sz w:val="24"/>
        </w:rPr>
        <w:t xml:space="preserve"> H, </w:t>
      </w:r>
      <w:proofErr w:type="spellStart"/>
      <w:r>
        <w:rPr>
          <w:rFonts w:ascii="Book Antiqua" w:eastAsia="宋体" w:hAnsi="Book Antiqua" w:cs="Times New Roman"/>
          <w:sz w:val="24"/>
        </w:rPr>
        <w:t>Lachaux</w:t>
      </w:r>
      <w:proofErr w:type="spellEnd"/>
      <w:r>
        <w:rPr>
          <w:rFonts w:ascii="Book Antiqua" w:eastAsia="宋体" w:hAnsi="Book Antiqua" w:cs="Times New Roman"/>
          <w:sz w:val="24"/>
        </w:rPr>
        <w:t xml:space="preserve"> A, Bridges NA, </w:t>
      </w:r>
      <w:proofErr w:type="spellStart"/>
      <w:r>
        <w:rPr>
          <w:rFonts w:ascii="Book Antiqua" w:eastAsia="宋体" w:hAnsi="Book Antiqua" w:cs="Times New Roman"/>
          <w:sz w:val="24"/>
        </w:rPr>
        <w:t>Cheetham</w:t>
      </w:r>
      <w:proofErr w:type="spellEnd"/>
      <w:r>
        <w:rPr>
          <w:rFonts w:ascii="Book Antiqua" w:eastAsia="宋体" w:hAnsi="Book Antiqua" w:cs="Times New Roman"/>
          <w:sz w:val="24"/>
        </w:rPr>
        <w:t xml:space="preserve"> TD, Pearce SH. Mutational analysis of the FOXP3 gene and evidence for genetic heterogeneity in the </w:t>
      </w:r>
      <w:proofErr w:type="spellStart"/>
      <w:r>
        <w:rPr>
          <w:rFonts w:ascii="Book Antiqua" w:eastAsia="宋体" w:hAnsi="Book Antiqua" w:cs="Times New Roman"/>
          <w:sz w:val="24"/>
        </w:rPr>
        <w:t>immunodysregulation</w:t>
      </w:r>
      <w:proofErr w:type="spellEnd"/>
      <w:r>
        <w:rPr>
          <w:rFonts w:ascii="Book Antiqua" w:eastAsia="宋体" w:hAnsi="Book Antiqua" w:cs="Times New Roman"/>
          <w:sz w:val="24"/>
        </w:rPr>
        <w:t xml:space="preserve">,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syndrome.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Endocrinol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Metab</w:t>
      </w:r>
      <w:proofErr w:type="spellEnd"/>
      <w:r>
        <w:rPr>
          <w:rFonts w:ascii="Book Antiqua" w:eastAsia="宋体" w:hAnsi="Book Antiqua" w:cs="Times New Roman"/>
          <w:sz w:val="24"/>
        </w:rPr>
        <w:t xml:space="preserve"> 2003; </w:t>
      </w:r>
      <w:r>
        <w:rPr>
          <w:rFonts w:ascii="Book Antiqua" w:eastAsia="宋体" w:hAnsi="Book Antiqua" w:cs="Times New Roman"/>
          <w:b/>
          <w:sz w:val="24"/>
        </w:rPr>
        <w:t>88</w:t>
      </w:r>
      <w:r>
        <w:rPr>
          <w:rFonts w:ascii="Book Antiqua" w:eastAsia="宋体" w:hAnsi="Book Antiqua" w:cs="Times New Roman"/>
          <w:sz w:val="24"/>
        </w:rPr>
        <w:t>: 6034-6039 [PMID: 14671208 DOI: 10.1210/jc.2003-031080]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7 </w:t>
      </w:r>
      <w:r>
        <w:rPr>
          <w:rFonts w:ascii="Book Antiqua" w:eastAsia="宋体" w:hAnsi="Book Antiqua" w:cs="Times New Roman"/>
          <w:b/>
          <w:sz w:val="24"/>
        </w:rPr>
        <w:t>Nieves DS</w:t>
      </w:r>
      <w:r>
        <w:rPr>
          <w:rFonts w:ascii="Book Antiqua" w:eastAsia="宋体" w:hAnsi="Book Antiqua" w:cs="Times New Roman"/>
          <w:sz w:val="24"/>
        </w:rPr>
        <w:t xml:space="preserve">, Phipps RP, Pollock SJ, Ochs HD, Zhu Q, Scott GA, Ryan CK, Kobayashi I, Rossi TM, Goldsmith LA. Dermatologic and immunologic findings in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w:t>
      </w:r>
      <w:r>
        <w:rPr>
          <w:rFonts w:ascii="Book Antiqua" w:eastAsia="宋体" w:hAnsi="Book Antiqua" w:cs="Times New Roman"/>
          <w:i/>
          <w:sz w:val="24"/>
        </w:rPr>
        <w:t xml:space="preserve">Arch </w:t>
      </w:r>
      <w:proofErr w:type="spellStart"/>
      <w:r>
        <w:rPr>
          <w:rFonts w:ascii="Book Antiqua" w:eastAsia="宋体" w:hAnsi="Book Antiqua" w:cs="Times New Roman"/>
          <w:i/>
          <w:sz w:val="24"/>
        </w:rPr>
        <w:t>Dermatol</w:t>
      </w:r>
      <w:proofErr w:type="spellEnd"/>
      <w:r>
        <w:rPr>
          <w:rFonts w:ascii="Book Antiqua" w:eastAsia="宋体" w:hAnsi="Book Antiqua" w:cs="Times New Roman"/>
          <w:sz w:val="24"/>
        </w:rPr>
        <w:t xml:space="preserve"> 2004; </w:t>
      </w:r>
      <w:r>
        <w:rPr>
          <w:rFonts w:ascii="Book Antiqua" w:eastAsia="宋体" w:hAnsi="Book Antiqua" w:cs="Times New Roman"/>
          <w:b/>
          <w:sz w:val="24"/>
        </w:rPr>
        <w:t>140</w:t>
      </w:r>
      <w:r>
        <w:rPr>
          <w:rFonts w:ascii="Book Antiqua" w:eastAsia="宋体" w:hAnsi="Book Antiqua" w:cs="Times New Roman"/>
          <w:sz w:val="24"/>
        </w:rPr>
        <w:t>: 466-472 [PMID: 15096376 DOI: 10.1001/archderm.140.4.466]</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8 </w:t>
      </w:r>
      <w:r>
        <w:rPr>
          <w:rFonts w:ascii="Book Antiqua" w:eastAsia="宋体" w:hAnsi="Book Antiqua" w:cs="Times New Roman"/>
          <w:b/>
          <w:sz w:val="24"/>
        </w:rPr>
        <w:t>Baud O</w:t>
      </w:r>
      <w:r>
        <w:rPr>
          <w:rFonts w:ascii="Book Antiqua" w:eastAsia="宋体" w:hAnsi="Book Antiqua" w:cs="Times New Roman"/>
          <w:sz w:val="24"/>
        </w:rPr>
        <w:t xml:space="preserve">, Goulet O, </w:t>
      </w:r>
      <w:proofErr w:type="spellStart"/>
      <w:r>
        <w:rPr>
          <w:rFonts w:ascii="Book Antiqua" w:eastAsia="宋体" w:hAnsi="Book Antiqua" w:cs="Times New Roman"/>
          <w:sz w:val="24"/>
        </w:rPr>
        <w:t>Canioni</w:t>
      </w:r>
      <w:proofErr w:type="spellEnd"/>
      <w:r>
        <w:rPr>
          <w:rFonts w:ascii="Book Antiqua" w:eastAsia="宋体" w:hAnsi="Book Antiqua" w:cs="Times New Roman"/>
          <w:sz w:val="24"/>
        </w:rPr>
        <w:t xml:space="preserve"> D, Le Deist F, Radford I, </w:t>
      </w:r>
      <w:proofErr w:type="spellStart"/>
      <w:r>
        <w:rPr>
          <w:rFonts w:ascii="Book Antiqua" w:eastAsia="宋体" w:hAnsi="Book Antiqua" w:cs="Times New Roman"/>
          <w:sz w:val="24"/>
        </w:rPr>
        <w:t>Rieu</w:t>
      </w:r>
      <w:proofErr w:type="spellEnd"/>
      <w:r>
        <w:rPr>
          <w:rFonts w:ascii="Book Antiqua" w:eastAsia="宋体" w:hAnsi="Book Antiqua" w:cs="Times New Roman"/>
          <w:sz w:val="24"/>
        </w:rPr>
        <w:t xml:space="preserve"> D, Dupuis-</w:t>
      </w:r>
      <w:proofErr w:type="spellStart"/>
      <w:r>
        <w:rPr>
          <w:rFonts w:ascii="Book Antiqua" w:eastAsia="宋体" w:hAnsi="Book Antiqua" w:cs="Times New Roman"/>
          <w:sz w:val="24"/>
        </w:rPr>
        <w:t>Girod</w:t>
      </w:r>
      <w:proofErr w:type="spellEnd"/>
      <w:r>
        <w:rPr>
          <w:rFonts w:ascii="Book Antiqua" w:eastAsia="宋体" w:hAnsi="Book Antiqua" w:cs="Times New Roman"/>
          <w:sz w:val="24"/>
        </w:rPr>
        <w:t xml:space="preserve"> S, Cerf-</w:t>
      </w:r>
      <w:proofErr w:type="spellStart"/>
      <w:r>
        <w:rPr>
          <w:rFonts w:ascii="Book Antiqua" w:eastAsia="宋体" w:hAnsi="Book Antiqua" w:cs="Times New Roman"/>
          <w:sz w:val="24"/>
        </w:rPr>
        <w:t>Bensussan</w:t>
      </w:r>
      <w:proofErr w:type="spellEnd"/>
      <w:r>
        <w:rPr>
          <w:rFonts w:ascii="Book Antiqua" w:eastAsia="宋体" w:hAnsi="Book Antiqua" w:cs="Times New Roman"/>
          <w:sz w:val="24"/>
        </w:rPr>
        <w:t xml:space="preserve"> N, </w:t>
      </w:r>
      <w:proofErr w:type="spellStart"/>
      <w:r>
        <w:rPr>
          <w:rFonts w:ascii="Book Antiqua" w:eastAsia="宋体" w:hAnsi="Book Antiqua" w:cs="Times New Roman"/>
          <w:sz w:val="24"/>
        </w:rPr>
        <w:t>Cavazzana-Calvo</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Brousse</w:t>
      </w:r>
      <w:proofErr w:type="spellEnd"/>
      <w:r>
        <w:rPr>
          <w:rFonts w:ascii="Book Antiqua" w:eastAsia="宋体" w:hAnsi="Book Antiqua" w:cs="Times New Roman"/>
          <w:sz w:val="24"/>
        </w:rPr>
        <w:t xml:space="preserve"> N, Fischer A, Casanova JL. Treatment of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(IPEX) by allogeneic bone marrow transplantation. </w:t>
      </w:r>
      <w:r>
        <w:rPr>
          <w:rFonts w:ascii="Book Antiqua" w:eastAsia="宋体" w:hAnsi="Book Antiqua" w:cs="Times New Roman"/>
          <w:i/>
          <w:sz w:val="24"/>
        </w:rPr>
        <w:t xml:space="preserve">N </w:t>
      </w:r>
      <w:proofErr w:type="spellStart"/>
      <w:r>
        <w:rPr>
          <w:rFonts w:ascii="Book Antiqua" w:eastAsia="宋体" w:hAnsi="Book Antiqua" w:cs="Times New Roman"/>
          <w:i/>
          <w:sz w:val="24"/>
        </w:rPr>
        <w:t>Engl</w:t>
      </w:r>
      <w:proofErr w:type="spellEnd"/>
      <w:r>
        <w:rPr>
          <w:rFonts w:ascii="Book Antiqua" w:eastAsia="宋体" w:hAnsi="Book Antiqua" w:cs="Times New Roman"/>
          <w:i/>
          <w:sz w:val="24"/>
        </w:rPr>
        <w:t xml:space="preserve"> J Med</w:t>
      </w:r>
      <w:r>
        <w:rPr>
          <w:rFonts w:ascii="Book Antiqua" w:eastAsia="宋体" w:hAnsi="Book Antiqua" w:cs="Times New Roman"/>
          <w:sz w:val="24"/>
        </w:rPr>
        <w:t xml:space="preserve"> 2001; </w:t>
      </w:r>
      <w:r>
        <w:rPr>
          <w:rFonts w:ascii="Book Antiqua" w:eastAsia="宋体" w:hAnsi="Book Antiqua" w:cs="Times New Roman"/>
          <w:b/>
          <w:sz w:val="24"/>
        </w:rPr>
        <w:t>344</w:t>
      </w:r>
      <w:r>
        <w:rPr>
          <w:rFonts w:ascii="Book Antiqua" w:eastAsia="宋体" w:hAnsi="Book Antiqua" w:cs="Times New Roman"/>
          <w:sz w:val="24"/>
        </w:rPr>
        <w:t>: 1758-1762 [PMID: 11396442 DOI: 10.1056/NEJM200106073442304]</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9 </w:t>
      </w:r>
      <w:proofErr w:type="spellStart"/>
      <w:r>
        <w:rPr>
          <w:rFonts w:ascii="Book Antiqua" w:eastAsia="宋体" w:hAnsi="Book Antiqua" w:cs="Times New Roman"/>
          <w:b/>
          <w:sz w:val="24"/>
        </w:rPr>
        <w:t>Chatila</w:t>
      </w:r>
      <w:proofErr w:type="spellEnd"/>
      <w:r>
        <w:rPr>
          <w:rFonts w:ascii="Book Antiqua" w:eastAsia="宋体" w:hAnsi="Book Antiqua" w:cs="Times New Roman"/>
          <w:b/>
          <w:sz w:val="24"/>
        </w:rPr>
        <w:t xml:space="preserve"> TA</w:t>
      </w:r>
      <w:r>
        <w:rPr>
          <w:rFonts w:ascii="Book Antiqua" w:eastAsia="宋体" w:hAnsi="Book Antiqua" w:cs="Times New Roman"/>
          <w:sz w:val="24"/>
        </w:rPr>
        <w:t xml:space="preserve">, </w:t>
      </w:r>
      <w:proofErr w:type="spellStart"/>
      <w:r>
        <w:rPr>
          <w:rFonts w:ascii="Book Antiqua" w:eastAsia="宋体" w:hAnsi="Book Antiqua" w:cs="Times New Roman"/>
          <w:sz w:val="24"/>
        </w:rPr>
        <w:t>Blaeser</w:t>
      </w:r>
      <w:proofErr w:type="spellEnd"/>
      <w:r>
        <w:rPr>
          <w:rFonts w:ascii="Book Antiqua" w:eastAsia="宋体" w:hAnsi="Book Antiqua" w:cs="Times New Roman"/>
          <w:sz w:val="24"/>
        </w:rPr>
        <w:t xml:space="preserve"> F, Ho N, Lederman HM, </w:t>
      </w:r>
      <w:proofErr w:type="spellStart"/>
      <w:r>
        <w:rPr>
          <w:rFonts w:ascii="Book Antiqua" w:eastAsia="宋体" w:hAnsi="Book Antiqua" w:cs="Times New Roman"/>
          <w:sz w:val="24"/>
        </w:rPr>
        <w:t>Voulgaropoulos</w:t>
      </w:r>
      <w:proofErr w:type="spellEnd"/>
      <w:r>
        <w:rPr>
          <w:rFonts w:ascii="Book Antiqua" w:eastAsia="宋体" w:hAnsi="Book Antiqua" w:cs="Times New Roman"/>
          <w:sz w:val="24"/>
        </w:rPr>
        <w:t xml:space="preserve"> C, Helms C, Bowcock AM. JM2, encoding a fork head-related protein, is mutated in X-linked autoimmunity-allergic </w:t>
      </w:r>
      <w:proofErr w:type="spellStart"/>
      <w:r>
        <w:rPr>
          <w:rFonts w:ascii="Book Antiqua" w:eastAsia="宋体" w:hAnsi="Book Antiqua" w:cs="Times New Roman"/>
          <w:sz w:val="24"/>
        </w:rPr>
        <w:t>disregulation</w:t>
      </w:r>
      <w:proofErr w:type="spellEnd"/>
      <w:r>
        <w:rPr>
          <w:rFonts w:ascii="Book Antiqua" w:eastAsia="宋体" w:hAnsi="Book Antiqua" w:cs="Times New Roman"/>
          <w:sz w:val="24"/>
        </w:rPr>
        <w:t xml:space="preserve"> syndrome.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2000; </w:t>
      </w:r>
      <w:r>
        <w:rPr>
          <w:rFonts w:ascii="Book Antiqua" w:eastAsia="宋体" w:hAnsi="Book Antiqua" w:cs="Times New Roman"/>
          <w:b/>
          <w:sz w:val="24"/>
        </w:rPr>
        <w:t>106</w:t>
      </w:r>
      <w:r>
        <w:rPr>
          <w:rFonts w:ascii="Book Antiqua" w:eastAsia="宋体" w:hAnsi="Book Antiqua" w:cs="Times New Roman"/>
          <w:sz w:val="24"/>
        </w:rPr>
        <w:t>: R75-R81 [PMID: 11120765 DOI: 10.1172/JCI11679]</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10 </w:t>
      </w:r>
      <w:r>
        <w:rPr>
          <w:rFonts w:ascii="Book Antiqua" w:eastAsia="宋体" w:hAnsi="Book Antiqua" w:cs="Times New Roman"/>
          <w:b/>
          <w:sz w:val="24"/>
        </w:rPr>
        <w:t>Park E</w:t>
      </w:r>
      <w:r>
        <w:rPr>
          <w:rFonts w:ascii="Book Antiqua" w:eastAsia="宋体" w:hAnsi="Book Antiqua" w:cs="Times New Roman"/>
          <w:sz w:val="24"/>
        </w:rPr>
        <w:t xml:space="preserve">, Chang HJ, Shin JI, Lim BJ, </w:t>
      </w:r>
      <w:proofErr w:type="spellStart"/>
      <w:r>
        <w:rPr>
          <w:rFonts w:ascii="Book Antiqua" w:eastAsia="宋体" w:hAnsi="Book Antiqua" w:cs="Times New Roman"/>
          <w:sz w:val="24"/>
        </w:rPr>
        <w:t>Jeong</w:t>
      </w:r>
      <w:proofErr w:type="spellEnd"/>
      <w:r>
        <w:rPr>
          <w:rFonts w:ascii="Book Antiqua" w:eastAsia="宋体" w:hAnsi="Book Antiqua" w:cs="Times New Roman"/>
          <w:sz w:val="24"/>
        </w:rPr>
        <w:t xml:space="preserve"> HJ, Lee KB, Moon KC, Kang HG, Ha IS, Cheong HI. Familial IPEX syndrome: different </w:t>
      </w:r>
      <w:proofErr w:type="spellStart"/>
      <w:r>
        <w:rPr>
          <w:rFonts w:ascii="Book Antiqua" w:eastAsia="宋体" w:hAnsi="Book Antiqua" w:cs="Times New Roman"/>
          <w:sz w:val="24"/>
        </w:rPr>
        <w:t>glomerulopathy</w:t>
      </w:r>
      <w:proofErr w:type="spellEnd"/>
      <w:r>
        <w:rPr>
          <w:rFonts w:ascii="Book Antiqua" w:eastAsia="宋体" w:hAnsi="Book Antiqua" w:cs="Times New Roman"/>
          <w:sz w:val="24"/>
        </w:rPr>
        <w:t xml:space="preserve"> in two siblings. </w:t>
      </w:r>
      <w:proofErr w:type="spellStart"/>
      <w:r>
        <w:rPr>
          <w:rFonts w:ascii="Book Antiqua" w:eastAsia="宋体" w:hAnsi="Book Antiqua" w:cs="Times New Roman"/>
          <w:i/>
          <w:sz w:val="24"/>
        </w:rPr>
        <w:t>Pediatr</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Int</w:t>
      </w:r>
      <w:proofErr w:type="spellEnd"/>
      <w:r>
        <w:rPr>
          <w:rFonts w:ascii="Book Antiqua" w:eastAsia="宋体" w:hAnsi="Book Antiqua" w:cs="Times New Roman"/>
          <w:sz w:val="24"/>
        </w:rPr>
        <w:t xml:space="preserve"> 2015; </w:t>
      </w:r>
      <w:r>
        <w:rPr>
          <w:rFonts w:ascii="Book Antiqua" w:eastAsia="宋体" w:hAnsi="Book Antiqua" w:cs="Times New Roman"/>
          <w:b/>
          <w:sz w:val="24"/>
        </w:rPr>
        <w:t>57</w:t>
      </w:r>
      <w:r>
        <w:rPr>
          <w:rFonts w:ascii="Book Antiqua" w:eastAsia="宋体" w:hAnsi="Book Antiqua" w:cs="Times New Roman"/>
          <w:sz w:val="24"/>
        </w:rPr>
        <w:t>: e59-e61 [PMID: 25712815 DOI: 10.1111/ped.12570]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11 </w:t>
      </w:r>
      <w:proofErr w:type="spellStart"/>
      <w:r>
        <w:rPr>
          <w:rFonts w:ascii="Book Antiqua" w:eastAsia="宋体" w:hAnsi="Book Antiqua" w:cs="Times New Roman"/>
          <w:b/>
          <w:sz w:val="24"/>
        </w:rPr>
        <w:t>Wildin</w:t>
      </w:r>
      <w:proofErr w:type="spellEnd"/>
      <w:r>
        <w:rPr>
          <w:rFonts w:ascii="Book Antiqua" w:eastAsia="宋体" w:hAnsi="Book Antiqua" w:cs="Times New Roman"/>
          <w:b/>
          <w:sz w:val="24"/>
        </w:rPr>
        <w:t xml:space="preserve"> RS</w:t>
      </w:r>
      <w:r>
        <w:rPr>
          <w:rFonts w:ascii="Book Antiqua" w:eastAsia="宋体" w:hAnsi="Book Antiqua" w:cs="Times New Roman"/>
          <w:sz w:val="24"/>
        </w:rPr>
        <w:t xml:space="preserve">,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Peake J, </w:t>
      </w:r>
      <w:proofErr w:type="spellStart"/>
      <w:r>
        <w:rPr>
          <w:rFonts w:ascii="Book Antiqua" w:eastAsia="宋体" w:hAnsi="Book Antiqua" w:cs="Times New Roman"/>
          <w:sz w:val="24"/>
        </w:rPr>
        <w:t>Faravelli</w:t>
      </w:r>
      <w:proofErr w:type="spellEnd"/>
      <w:r>
        <w:rPr>
          <w:rFonts w:ascii="Book Antiqua" w:eastAsia="宋体" w:hAnsi="Book Antiqua" w:cs="Times New Roman"/>
          <w:sz w:val="24"/>
        </w:rPr>
        <w:t xml:space="preserve"> F, Casanova JL, </w:t>
      </w:r>
      <w:proofErr w:type="spellStart"/>
      <w:r>
        <w:rPr>
          <w:rFonts w:ascii="Book Antiqua" w:eastAsia="宋体" w:hAnsi="Book Antiqua" w:cs="Times New Roman"/>
          <w:sz w:val="24"/>
        </w:rPr>
        <w:t>Buist</w:t>
      </w:r>
      <w:proofErr w:type="spellEnd"/>
      <w:r>
        <w:rPr>
          <w:rFonts w:ascii="Book Antiqua" w:eastAsia="宋体" w:hAnsi="Book Antiqua" w:cs="Times New Roman"/>
          <w:sz w:val="24"/>
        </w:rPr>
        <w:t xml:space="preserve"> N, Levy-</w:t>
      </w:r>
      <w:proofErr w:type="spellStart"/>
      <w:r>
        <w:rPr>
          <w:rFonts w:ascii="Book Antiqua" w:eastAsia="宋体" w:hAnsi="Book Antiqua" w:cs="Times New Roman"/>
          <w:sz w:val="24"/>
        </w:rPr>
        <w:t>Lahad</w:t>
      </w:r>
      <w:proofErr w:type="spellEnd"/>
      <w:r>
        <w:rPr>
          <w:rFonts w:ascii="Book Antiqua" w:eastAsia="宋体" w:hAnsi="Book Antiqua" w:cs="Times New Roman"/>
          <w:sz w:val="24"/>
        </w:rPr>
        <w:t xml:space="preserve"> E, </w:t>
      </w:r>
      <w:proofErr w:type="spellStart"/>
      <w:r>
        <w:rPr>
          <w:rFonts w:ascii="Book Antiqua" w:eastAsia="宋体" w:hAnsi="Book Antiqua" w:cs="Times New Roman"/>
          <w:sz w:val="24"/>
        </w:rPr>
        <w:t>Mazzella</w:t>
      </w:r>
      <w:proofErr w:type="spellEnd"/>
      <w:r>
        <w:rPr>
          <w:rFonts w:ascii="Book Antiqua" w:eastAsia="宋体" w:hAnsi="Book Antiqua" w:cs="Times New Roman"/>
          <w:sz w:val="24"/>
        </w:rPr>
        <w:t xml:space="preserve"> M, Goulet O, </w:t>
      </w:r>
      <w:proofErr w:type="spellStart"/>
      <w:r>
        <w:rPr>
          <w:rFonts w:ascii="Book Antiqua" w:eastAsia="宋体" w:hAnsi="Book Antiqua" w:cs="Times New Roman"/>
          <w:sz w:val="24"/>
        </w:rPr>
        <w:t>Perroni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Bricarelli</w:t>
      </w:r>
      <w:proofErr w:type="spellEnd"/>
      <w:r>
        <w:rPr>
          <w:rFonts w:ascii="Book Antiqua" w:eastAsia="宋体" w:hAnsi="Book Antiqua" w:cs="Times New Roman"/>
          <w:sz w:val="24"/>
        </w:rPr>
        <w:t xml:space="preserve"> FD, Byrne G, </w:t>
      </w:r>
      <w:proofErr w:type="spellStart"/>
      <w:r>
        <w:rPr>
          <w:rFonts w:ascii="Book Antiqua" w:eastAsia="宋体" w:hAnsi="Book Antiqua" w:cs="Times New Roman"/>
          <w:sz w:val="24"/>
        </w:rPr>
        <w:t>McEuen</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Proll</w:t>
      </w:r>
      <w:proofErr w:type="spellEnd"/>
      <w:r>
        <w:rPr>
          <w:rFonts w:ascii="Book Antiqua" w:eastAsia="宋体" w:hAnsi="Book Antiqua" w:cs="Times New Roman"/>
          <w:sz w:val="24"/>
        </w:rPr>
        <w:t xml:space="preserve"> S, Appleby M, </w:t>
      </w:r>
      <w:proofErr w:type="spellStart"/>
      <w:r>
        <w:rPr>
          <w:rFonts w:ascii="Book Antiqua" w:eastAsia="宋体" w:hAnsi="Book Antiqua" w:cs="Times New Roman"/>
          <w:sz w:val="24"/>
        </w:rPr>
        <w:t>Brunkow</w:t>
      </w:r>
      <w:proofErr w:type="spellEnd"/>
      <w:r>
        <w:rPr>
          <w:rFonts w:ascii="Book Antiqua" w:eastAsia="宋体" w:hAnsi="Book Antiqua" w:cs="Times New Roman"/>
          <w:sz w:val="24"/>
        </w:rPr>
        <w:t xml:space="preserve"> ME. X-linked neonatal diabetes mellitus, enteropathy and </w:t>
      </w:r>
      <w:proofErr w:type="spellStart"/>
      <w:r>
        <w:rPr>
          <w:rFonts w:ascii="Book Antiqua" w:eastAsia="宋体" w:hAnsi="Book Antiqua" w:cs="Times New Roman"/>
          <w:sz w:val="24"/>
        </w:rPr>
        <w:t>endocrinopathy</w:t>
      </w:r>
      <w:proofErr w:type="spellEnd"/>
      <w:r>
        <w:rPr>
          <w:rFonts w:ascii="Book Antiqua" w:eastAsia="宋体" w:hAnsi="Book Antiqua" w:cs="Times New Roman"/>
          <w:sz w:val="24"/>
        </w:rPr>
        <w:t xml:space="preserve"> syndrome is the human equivalent of mouse scurfy. </w:t>
      </w:r>
      <w:r>
        <w:rPr>
          <w:rFonts w:ascii="Book Antiqua" w:eastAsia="宋体" w:hAnsi="Book Antiqua" w:cs="Times New Roman"/>
          <w:i/>
          <w:sz w:val="24"/>
        </w:rPr>
        <w:t>Nat Genet</w:t>
      </w:r>
      <w:r>
        <w:rPr>
          <w:rFonts w:ascii="Book Antiqua" w:eastAsia="宋体" w:hAnsi="Book Antiqua" w:cs="Times New Roman"/>
          <w:sz w:val="24"/>
        </w:rPr>
        <w:t xml:space="preserve"> 2001; </w:t>
      </w:r>
      <w:r>
        <w:rPr>
          <w:rFonts w:ascii="Book Antiqua" w:eastAsia="宋体" w:hAnsi="Book Antiqua" w:cs="Times New Roman"/>
          <w:b/>
          <w:sz w:val="24"/>
        </w:rPr>
        <w:t>27</w:t>
      </w:r>
      <w:r>
        <w:rPr>
          <w:rFonts w:ascii="Book Antiqua" w:eastAsia="宋体" w:hAnsi="Book Antiqua" w:cs="Times New Roman"/>
          <w:sz w:val="24"/>
        </w:rPr>
        <w:t>: 18-20 [PMID: 11137992 DOI: 10.1038/83707]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12 </w:t>
      </w:r>
      <w:r>
        <w:rPr>
          <w:rFonts w:ascii="Book Antiqua" w:eastAsia="宋体" w:hAnsi="Book Antiqua" w:cs="Times New Roman"/>
          <w:b/>
          <w:sz w:val="24"/>
        </w:rPr>
        <w:t>Ziegler SF</w:t>
      </w:r>
      <w:r>
        <w:rPr>
          <w:rFonts w:ascii="Book Antiqua" w:eastAsia="宋体" w:hAnsi="Book Antiqua" w:cs="Times New Roman"/>
          <w:sz w:val="24"/>
        </w:rPr>
        <w:t xml:space="preserve">. FOXP3: of mice and men. </w:t>
      </w:r>
      <w:proofErr w:type="spellStart"/>
      <w:r>
        <w:rPr>
          <w:rFonts w:ascii="Book Antiqua" w:eastAsia="宋体" w:hAnsi="Book Antiqua" w:cs="Times New Roman"/>
          <w:i/>
          <w:sz w:val="24"/>
        </w:rPr>
        <w:t>Annu</w:t>
      </w:r>
      <w:proofErr w:type="spellEnd"/>
      <w:r>
        <w:rPr>
          <w:rFonts w:ascii="Book Antiqua" w:eastAsia="宋体" w:hAnsi="Book Antiqua" w:cs="Times New Roman"/>
          <w:i/>
          <w:sz w:val="24"/>
        </w:rPr>
        <w:t xml:space="preserve"> Rev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2006; </w:t>
      </w:r>
      <w:r>
        <w:rPr>
          <w:rFonts w:ascii="Book Antiqua" w:eastAsia="宋体" w:hAnsi="Book Antiqua" w:cs="Times New Roman"/>
          <w:b/>
          <w:sz w:val="24"/>
        </w:rPr>
        <w:t>24</w:t>
      </w:r>
      <w:r>
        <w:rPr>
          <w:rFonts w:ascii="Book Antiqua" w:eastAsia="宋体" w:hAnsi="Book Antiqua" w:cs="Times New Roman"/>
          <w:sz w:val="24"/>
        </w:rPr>
        <w:t>: 209-226 [PMID: 16551248 DOI: 10.1146/annurev.immunol.24.021605.090547]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13 </w:t>
      </w:r>
      <w:r>
        <w:rPr>
          <w:rFonts w:ascii="Book Antiqua" w:eastAsia="宋体" w:hAnsi="Book Antiqua" w:cs="Times New Roman"/>
          <w:b/>
          <w:sz w:val="24"/>
        </w:rPr>
        <w:t>Schubert LA</w:t>
      </w:r>
      <w:r>
        <w:rPr>
          <w:rFonts w:ascii="Book Antiqua" w:eastAsia="宋体" w:hAnsi="Book Antiqua" w:cs="Times New Roman"/>
          <w:sz w:val="24"/>
        </w:rPr>
        <w:t xml:space="preserve">, Jeffery E, Zhang Y,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Ziegler SF. </w:t>
      </w:r>
      <w:proofErr w:type="spellStart"/>
      <w:r>
        <w:rPr>
          <w:rFonts w:ascii="Book Antiqua" w:eastAsia="宋体" w:hAnsi="Book Antiqua" w:cs="Times New Roman"/>
          <w:sz w:val="24"/>
        </w:rPr>
        <w:t>Scurfin</w:t>
      </w:r>
      <w:proofErr w:type="spellEnd"/>
      <w:r>
        <w:rPr>
          <w:rFonts w:ascii="Book Antiqua" w:eastAsia="宋体" w:hAnsi="Book Antiqua" w:cs="Times New Roman"/>
          <w:sz w:val="24"/>
        </w:rPr>
        <w:t xml:space="preserve"> (FOXP3) acts as a repressor of transcription and regulates T cell activation. </w:t>
      </w:r>
      <w:r>
        <w:rPr>
          <w:rFonts w:ascii="Book Antiqua" w:eastAsia="宋体" w:hAnsi="Book Antiqua" w:cs="Times New Roman"/>
          <w:i/>
          <w:sz w:val="24"/>
        </w:rPr>
        <w:t xml:space="preserve">J </w:t>
      </w:r>
      <w:proofErr w:type="spellStart"/>
      <w:r>
        <w:rPr>
          <w:rFonts w:ascii="Book Antiqua" w:eastAsia="宋体" w:hAnsi="Book Antiqua" w:cs="Times New Roman"/>
          <w:i/>
          <w:sz w:val="24"/>
        </w:rPr>
        <w:t>Biol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Chem</w:t>
      </w:r>
      <w:proofErr w:type="spellEnd"/>
      <w:r>
        <w:rPr>
          <w:rFonts w:ascii="Book Antiqua" w:eastAsia="宋体" w:hAnsi="Book Antiqua" w:cs="Times New Roman"/>
          <w:sz w:val="24"/>
        </w:rPr>
        <w:t xml:space="preserve"> 2001; </w:t>
      </w:r>
      <w:r>
        <w:rPr>
          <w:rFonts w:ascii="Book Antiqua" w:eastAsia="宋体" w:hAnsi="Book Antiqua" w:cs="Times New Roman"/>
          <w:b/>
          <w:sz w:val="24"/>
        </w:rPr>
        <w:t>276</w:t>
      </w:r>
      <w:r>
        <w:rPr>
          <w:rFonts w:ascii="Book Antiqua" w:eastAsia="宋体" w:hAnsi="Book Antiqua" w:cs="Times New Roman"/>
          <w:sz w:val="24"/>
        </w:rPr>
        <w:t>: 37672-37679 [PMID: 11483607 DOI: 10.1074/jbc.M104521200]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14 </w:t>
      </w:r>
      <w:proofErr w:type="spellStart"/>
      <w:r>
        <w:rPr>
          <w:rFonts w:ascii="Book Antiqua" w:eastAsia="宋体" w:hAnsi="Book Antiqua" w:cs="Times New Roman"/>
          <w:b/>
          <w:sz w:val="24"/>
        </w:rPr>
        <w:t>Bettelli</w:t>
      </w:r>
      <w:proofErr w:type="spellEnd"/>
      <w:r>
        <w:rPr>
          <w:rFonts w:ascii="Book Antiqua" w:eastAsia="宋体" w:hAnsi="Book Antiqua" w:cs="Times New Roman"/>
          <w:b/>
          <w:sz w:val="24"/>
        </w:rPr>
        <w:t xml:space="preserve"> E</w:t>
      </w:r>
      <w:r>
        <w:rPr>
          <w:rFonts w:ascii="Book Antiqua" w:eastAsia="宋体" w:hAnsi="Book Antiqua" w:cs="Times New Roman"/>
          <w:sz w:val="24"/>
        </w:rPr>
        <w:t xml:space="preserve">, </w:t>
      </w:r>
      <w:proofErr w:type="spellStart"/>
      <w:r>
        <w:rPr>
          <w:rFonts w:ascii="Book Antiqua" w:eastAsia="宋体" w:hAnsi="Book Antiqua" w:cs="Times New Roman"/>
          <w:sz w:val="24"/>
        </w:rPr>
        <w:t>Dastrange</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Oukka</w:t>
      </w:r>
      <w:proofErr w:type="spellEnd"/>
      <w:r>
        <w:rPr>
          <w:rFonts w:ascii="Book Antiqua" w:eastAsia="宋体" w:hAnsi="Book Antiqua" w:cs="Times New Roman"/>
          <w:sz w:val="24"/>
        </w:rPr>
        <w:t xml:space="preserve"> M. Foxp3 interacts with nuclear factor of activated T cells and NF-kappa B to repress cytokine gene expression and effector functions of T helper cells. </w:t>
      </w:r>
      <w:r>
        <w:rPr>
          <w:rFonts w:ascii="Book Antiqua" w:eastAsia="宋体" w:hAnsi="Book Antiqua" w:cs="Times New Roman"/>
          <w:i/>
          <w:sz w:val="24"/>
        </w:rPr>
        <w:t xml:space="preserve">Proc Natl </w:t>
      </w:r>
      <w:proofErr w:type="spellStart"/>
      <w:r>
        <w:rPr>
          <w:rFonts w:ascii="Book Antiqua" w:eastAsia="宋体" w:hAnsi="Book Antiqua" w:cs="Times New Roman"/>
          <w:i/>
          <w:sz w:val="24"/>
        </w:rPr>
        <w:t>Acad</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Sci</w:t>
      </w:r>
      <w:proofErr w:type="spellEnd"/>
      <w:r>
        <w:rPr>
          <w:rFonts w:ascii="Book Antiqua" w:eastAsia="宋体" w:hAnsi="Book Antiqua" w:cs="Times New Roman"/>
          <w:i/>
          <w:sz w:val="24"/>
        </w:rPr>
        <w:t xml:space="preserve"> USA</w:t>
      </w:r>
      <w:r>
        <w:rPr>
          <w:rFonts w:ascii="Book Antiqua" w:eastAsia="宋体" w:hAnsi="Book Antiqua" w:cs="Times New Roman"/>
          <w:sz w:val="24"/>
        </w:rPr>
        <w:t xml:space="preserve"> 2005; </w:t>
      </w:r>
      <w:r>
        <w:rPr>
          <w:rFonts w:ascii="Book Antiqua" w:eastAsia="宋体" w:hAnsi="Book Antiqua" w:cs="Times New Roman"/>
          <w:b/>
          <w:sz w:val="24"/>
        </w:rPr>
        <w:t>102</w:t>
      </w:r>
      <w:r>
        <w:rPr>
          <w:rFonts w:ascii="Book Antiqua" w:eastAsia="宋体" w:hAnsi="Book Antiqua" w:cs="Times New Roman"/>
          <w:sz w:val="24"/>
        </w:rPr>
        <w:t>: 5138-5143 [PMID: 15790681 DOI: 10.1073/pnas.0501675102]</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15 </w:t>
      </w:r>
      <w:r>
        <w:rPr>
          <w:rFonts w:ascii="Book Antiqua" w:eastAsia="宋体" w:hAnsi="Book Antiqua" w:cs="Times New Roman"/>
          <w:b/>
          <w:sz w:val="24"/>
        </w:rPr>
        <w:t>Benoist C</w:t>
      </w:r>
      <w:r>
        <w:rPr>
          <w:rFonts w:ascii="Book Antiqua" w:eastAsia="宋体" w:hAnsi="Book Antiqua" w:cs="Times New Roman"/>
          <w:sz w:val="24"/>
        </w:rPr>
        <w:t xml:space="preserve">, Mathis D. </w:t>
      </w:r>
      <w:proofErr w:type="spellStart"/>
      <w:r>
        <w:rPr>
          <w:rFonts w:ascii="Book Antiqua" w:eastAsia="宋体" w:hAnsi="Book Antiqua" w:cs="Times New Roman"/>
          <w:sz w:val="24"/>
        </w:rPr>
        <w:t>Treg</w:t>
      </w:r>
      <w:proofErr w:type="spellEnd"/>
      <w:r>
        <w:rPr>
          <w:rFonts w:ascii="Book Antiqua" w:eastAsia="宋体" w:hAnsi="Book Antiqua" w:cs="Times New Roman"/>
          <w:sz w:val="24"/>
        </w:rPr>
        <w:t xml:space="preserve"> cells, life history, and diversity. </w:t>
      </w:r>
      <w:r>
        <w:rPr>
          <w:rFonts w:ascii="Book Antiqua" w:eastAsia="宋体" w:hAnsi="Book Antiqua" w:cs="Times New Roman"/>
          <w:i/>
          <w:sz w:val="24"/>
        </w:rPr>
        <w:t xml:space="preserve">Cold Spring </w:t>
      </w:r>
      <w:proofErr w:type="spellStart"/>
      <w:r>
        <w:rPr>
          <w:rFonts w:ascii="Book Antiqua" w:eastAsia="宋体" w:hAnsi="Book Antiqua" w:cs="Times New Roman"/>
          <w:i/>
          <w:sz w:val="24"/>
        </w:rPr>
        <w:t>Harb</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Perspect</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Biol</w:t>
      </w:r>
      <w:proofErr w:type="spellEnd"/>
      <w:r>
        <w:rPr>
          <w:rFonts w:ascii="Book Antiqua" w:eastAsia="宋体" w:hAnsi="Book Antiqua" w:cs="Times New Roman"/>
          <w:sz w:val="24"/>
        </w:rPr>
        <w:t xml:space="preserve"> 2012; </w:t>
      </w:r>
      <w:r>
        <w:rPr>
          <w:rFonts w:ascii="Book Antiqua" w:eastAsia="宋体" w:hAnsi="Book Antiqua" w:cs="Times New Roman"/>
          <w:b/>
          <w:sz w:val="24"/>
        </w:rPr>
        <w:t>4</w:t>
      </w:r>
      <w:r>
        <w:rPr>
          <w:rFonts w:ascii="Book Antiqua" w:eastAsia="宋体" w:hAnsi="Book Antiqua" w:cs="Times New Roman"/>
          <w:sz w:val="24"/>
        </w:rPr>
        <w:t>: a007021 [PMID: 22952391 DOI: 10.1101/cshperspect.a007021]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16 </w:t>
      </w:r>
      <w:r>
        <w:rPr>
          <w:rFonts w:ascii="Book Antiqua" w:eastAsia="宋体" w:hAnsi="Book Antiqua" w:cs="Times New Roman"/>
          <w:b/>
          <w:sz w:val="24"/>
        </w:rPr>
        <w:t>Walker MR</w:t>
      </w:r>
      <w:r>
        <w:rPr>
          <w:rFonts w:ascii="Book Antiqua" w:eastAsia="宋体" w:hAnsi="Book Antiqua" w:cs="Times New Roman"/>
          <w:sz w:val="24"/>
        </w:rPr>
        <w:t xml:space="preserve">, </w:t>
      </w:r>
      <w:proofErr w:type="spellStart"/>
      <w:r>
        <w:rPr>
          <w:rFonts w:ascii="Book Antiqua" w:eastAsia="宋体" w:hAnsi="Book Antiqua" w:cs="Times New Roman"/>
          <w:sz w:val="24"/>
        </w:rPr>
        <w:t>Kasprowicz</w:t>
      </w:r>
      <w:proofErr w:type="spellEnd"/>
      <w:r>
        <w:rPr>
          <w:rFonts w:ascii="Book Antiqua" w:eastAsia="宋体" w:hAnsi="Book Antiqua" w:cs="Times New Roman"/>
          <w:sz w:val="24"/>
        </w:rPr>
        <w:t xml:space="preserve"> DJ, </w:t>
      </w:r>
      <w:proofErr w:type="spellStart"/>
      <w:r>
        <w:rPr>
          <w:rFonts w:ascii="Book Antiqua" w:eastAsia="宋体" w:hAnsi="Book Antiqua" w:cs="Times New Roman"/>
          <w:sz w:val="24"/>
        </w:rPr>
        <w:t>Gersuk</w:t>
      </w:r>
      <w:proofErr w:type="spellEnd"/>
      <w:r>
        <w:rPr>
          <w:rFonts w:ascii="Book Antiqua" w:eastAsia="宋体" w:hAnsi="Book Antiqua" w:cs="Times New Roman"/>
          <w:sz w:val="24"/>
        </w:rPr>
        <w:t xml:space="preserve"> VH, </w:t>
      </w:r>
      <w:proofErr w:type="spellStart"/>
      <w:r>
        <w:rPr>
          <w:rFonts w:ascii="Book Antiqua" w:eastAsia="宋体" w:hAnsi="Book Antiqua" w:cs="Times New Roman"/>
          <w:sz w:val="24"/>
        </w:rPr>
        <w:t>Benard</w:t>
      </w:r>
      <w:proofErr w:type="spellEnd"/>
      <w:r>
        <w:rPr>
          <w:rFonts w:ascii="Book Antiqua" w:eastAsia="宋体" w:hAnsi="Book Antiqua" w:cs="Times New Roman"/>
          <w:sz w:val="24"/>
        </w:rPr>
        <w:t xml:space="preserve"> A, Van </w:t>
      </w:r>
      <w:proofErr w:type="spellStart"/>
      <w:r>
        <w:rPr>
          <w:rFonts w:ascii="Book Antiqua" w:eastAsia="宋体" w:hAnsi="Book Antiqua" w:cs="Times New Roman"/>
          <w:sz w:val="24"/>
        </w:rPr>
        <w:t>Landeghen</w:t>
      </w:r>
      <w:proofErr w:type="spellEnd"/>
      <w:r>
        <w:rPr>
          <w:rFonts w:ascii="Book Antiqua" w:eastAsia="宋体" w:hAnsi="Book Antiqua" w:cs="Times New Roman"/>
          <w:sz w:val="24"/>
        </w:rPr>
        <w:t xml:space="preserve"> M, Buckner JH, Ziegler SF. Induction of FoxP3 and acquisition of T regulatory activity by stimulated human CD4+CD25- T cells.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2003; </w:t>
      </w:r>
      <w:r>
        <w:rPr>
          <w:rFonts w:ascii="Book Antiqua" w:eastAsia="宋体" w:hAnsi="Book Antiqua" w:cs="Times New Roman"/>
          <w:b/>
          <w:sz w:val="24"/>
        </w:rPr>
        <w:t>112</w:t>
      </w:r>
      <w:r>
        <w:rPr>
          <w:rFonts w:ascii="Book Antiqua" w:eastAsia="宋体" w:hAnsi="Book Antiqua" w:cs="Times New Roman"/>
          <w:sz w:val="24"/>
        </w:rPr>
        <w:t>: 1437-1443 [PMID: 14597769 DOI: 10.1172/JCI19441]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17 </w:t>
      </w:r>
      <w:proofErr w:type="spellStart"/>
      <w:r>
        <w:rPr>
          <w:rFonts w:ascii="Book Antiqua" w:eastAsia="宋体" w:hAnsi="Book Antiqua" w:cs="Times New Roman"/>
          <w:b/>
          <w:sz w:val="24"/>
        </w:rPr>
        <w:t>Bacchetta</w:t>
      </w:r>
      <w:proofErr w:type="spellEnd"/>
      <w:r>
        <w:rPr>
          <w:rFonts w:ascii="Book Antiqua" w:eastAsia="宋体" w:hAnsi="Book Antiqua" w:cs="Times New Roman"/>
          <w:b/>
          <w:sz w:val="24"/>
        </w:rPr>
        <w:t xml:space="preserve"> R</w:t>
      </w:r>
      <w:r>
        <w:rPr>
          <w:rFonts w:ascii="Book Antiqua" w:eastAsia="宋体" w:hAnsi="Book Antiqua" w:cs="Times New Roman"/>
          <w:sz w:val="24"/>
        </w:rPr>
        <w:t xml:space="preserve">, </w:t>
      </w:r>
      <w:proofErr w:type="spellStart"/>
      <w:r>
        <w:rPr>
          <w:rFonts w:ascii="Book Antiqua" w:eastAsia="宋体" w:hAnsi="Book Antiqua" w:cs="Times New Roman"/>
          <w:sz w:val="24"/>
        </w:rPr>
        <w:t>Passerini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Gambineri</w:t>
      </w:r>
      <w:proofErr w:type="spellEnd"/>
      <w:r>
        <w:rPr>
          <w:rFonts w:ascii="Book Antiqua" w:eastAsia="宋体" w:hAnsi="Book Antiqua" w:cs="Times New Roman"/>
          <w:sz w:val="24"/>
        </w:rPr>
        <w:t xml:space="preserve"> E, Dai M, Allan SE, </w:t>
      </w:r>
      <w:proofErr w:type="spellStart"/>
      <w:r>
        <w:rPr>
          <w:rFonts w:ascii="Book Antiqua" w:eastAsia="宋体" w:hAnsi="Book Antiqua" w:cs="Times New Roman"/>
          <w:sz w:val="24"/>
        </w:rPr>
        <w:t>Perroni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Dagna-Bricarelli</w:t>
      </w:r>
      <w:proofErr w:type="spellEnd"/>
      <w:r>
        <w:rPr>
          <w:rFonts w:ascii="Book Antiqua" w:eastAsia="宋体" w:hAnsi="Book Antiqua" w:cs="Times New Roman"/>
          <w:sz w:val="24"/>
        </w:rPr>
        <w:t xml:space="preserve"> F, </w:t>
      </w:r>
      <w:proofErr w:type="spellStart"/>
      <w:r>
        <w:rPr>
          <w:rFonts w:ascii="Book Antiqua" w:eastAsia="宋体" w:hAnsi="Book Antiqua" w:cs="Times New Roman"/>
          <w:sz w:val="24"/>
        </w:rPr>
        <w:t>Sartirana</w:t>
      </w:r>
      <w:proofErr w:type="spellEnd"/>
      <w:r>
        <w:rPr>
          <w:rFonts w:ascii="Book Antiqua" w:eastAsia="宋体" w:hAnsi="Book Antiqua" w:cs="Times New Roman"/>
          <w:sz w:val="24"/>
        </w:rPr>
        <w:t xml:space="preserve"> C, </w:t>
      </w:r>
      <w:proofErr w:type="spellStart"/>
      <w:r>
        <w:rPr>
          <w:rFonts w:ascii="Book Antiqua" w:eastAsia="宋体" w:hAnsi="Book Antiqua" w:cs="Times New Roman"/>
          <w:sz w:val="24"/>
        </w:rPr>
        <w:t>Matthes</w:t>
      </w:r>
      <w:proofErr w:type="spellEnd"/>
      <w:r>
        <w:rPr>
          <w:rFonts w:ascii="Book Antiqua" w:eastAsia="宋体" w:hAnsi="Book Antiqua" w:cs="Times New Roman"/>
          <w:sz w:val="24"/>
        </w:rPr>
        <w:t xml:space="preserve">-Martin S, </w:t>
      </w:r>
      <w:proofErr w:type="spellStart"/>
      <w:r>
        <w:rPr>
          <w:rFonts w:ascii="Book Antiqua" w:eastAsia="宋体" w:hAnsi="Book Antiqua" w:cs="Times New Roman"/>
          <w:sz w:val="24"/>
        </w:rPr>
        <w:t>Lawitschka</w:t>
      </w:r>
      <w:proofErr w:type="spellEnd"/>
      <w:r>
        <w:rPr>
          <w:rFonts w:ascii="Book Antiqua" w:eastAsia="宋体" w:hAnsi="Book Antiqua" w:cs="Times New Roman"/>
          <w:sz w:val="24"/>
        </w:rPr>
        <w:t xml:space="preserve"> A, </w:t>
      </w:r>
      <w:proofErr w:type="spellStart"/>
      <w:r>
        <w:rPr>
          <w:rFonts w:ascii="Book Antiqua" w:eastAsia="宋体" w:hAnsi="Book Antiqua" w:cs="Times New Roman"/>
          <w:sz w:val="24"/>
        </w:rPr>
        <w:t>Azzari</w:t>
      </w:r>
      <w:proofErr w:type="spellEnd"/>
      <w:r>
        <w:rPr>
          <w:rFonts w:ascii="Book Antiqua" w:eastAsia="宋体" w:hAnsi="Book Antiqua" w:cs="Times New Roman"/>
          <w:sz w:val="24"/>
        </w:rPr>
        <w:t xml:space="preserve"> C, Ziegler SF, </w:t>
      </w:r>
      <w:proofErr w:type="spellStart"/>
      <w:r>
        <w:rPr>
          <w:rFonts w:ascii="Book Antiqua" w:eastAsia="宋体" w:hAnsi="Book Antiqua" w:cs="Times New Roman"/>
          <w:sz w:val="24"/>
        </w:rPr>
        <w:t>Levings</w:t>
      </w:r>
      <w:proofErr w:type="spellEnd"/>
      <w:r>
        <w:rPr>
          <w:rFonts w:ascii="Book Antiqua" w:eastAsia="宋体" w:hAnsi="Book Antiqua" w:cs="Times New Roman"/>
          <w:sz w:val="24"/>
        </w:rPr>
        <w:t xml:space="preserve"> MK, </w:t>
      </w:r>
      <w:proofErr w:type="spellStart"/>
      <w:r>
        <w:rPr>
          <w:rFonts w:ascii="Book Antiqua" w:eastAsia="宋体" w:hAnsi="Book Antiqua" w:cs="Times New Roman"/>
          <w:sz w:val="24"/>
        </w:rPr>
        <w:t>Roncarolo</w:t>
      </w:r>
      <w:proofErr w:type="spellEnd"/>
      <w:r>
        <w:rPr>
          <w:rFonts w:ascii="Book Antiqua" w:eastAsia="宋体" w:hAnsi="Book Antiqua" w:cs="Times New Roman"/>
          <w:sz w:val="24"/>
        </w:rPr>
        <w:t xml:space="preserve"> MG. Defective regulatory and effector T cell functions in patients with FOXP3 mutations.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2006; </w:t>
      </w:r>
      <w:r>
        <w:rPr>
          <w:rFonts w:ascii="Book Antiqua" w:eastAsia="宋体" w:hAnsi="Book Antiqua" w:cs="Times New Roman"/>
          <w:b/>
          <w:sz w:val="24"/>
        </w:rPr>
        <w:t>116</w:t>
      </w:r>
      <w:r>
        <w:rPr>
          <w:rFonts w:ascii="Book Antiqua" w:eastAsia="宋体" w:hAnsi="Book Antiqua" w:cs="Times New Roman"/>
          <w:sz w:val="24"/>
        </w:rPr>
        <w:t>: 1713-1722 [PMID: 16741580 DOI: 10.1172/JCI25112]</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18 </w:t>
      </w:r>
      <w:r>
        <w:rPr>
          <w:rFonts w:ascii="Book Antiqua" w:eastAsia="宋体" w:hAnsi="Book Antiqua" w:cs="Times New Roman"/>
          <w:b/>
          <w:sz w:val="24"/>
        </w:rPr>
        <w:t>An YF</w:t>
      </w:r>
      <w:r>
        <w:rPr>
          <w:rFonts w:ascii="Book Antiqua" w:eastAsia="宋体" w:hAnsi="Book Antiqua" w:cs="Times New Roman"/>
          <w:sz w:val="24"/>
        </w:rPr>
        <w:t xml:space="preserve">, Zhao XD, Xu F, Yang XQ. A </w:t>
      </w:r>
      <w:proofErr w:type="spellStart"/>
      <w:r>
        <w:rPr>
          <w:rFonts w:ascii="Book Antiqua" w:eastAsia="宋体" w:hAnsi="Book Antiqua" w:cs="Times New Roman"/>
          <w:sz w:val="24"/>
        </w:rPr>
        <w:t>noveI</w:t>
      </w:r>
      <w:proofErr w:type="spellEnd"/>
      <w:r>
        <w:rPr>
          <w:rFonts w:ascii="Book Antiqua" w:eastAsia="宋体" w:hAnsi="Book Antiqua" w:cs="Times New Roman"/>
          <w:sz w:val="24"/>
        </w:rPr>
        <w:t xml:space="preserve"> missense mutation of FoxP3 causes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in a Chinese child. </w:t>
      </w:r>
      <w:proofErr w:type="spellStart"/>
      <w:r>
        <w:rPr>
          <w:rFonts w:ascii="Book Antiqua" w:eastAsia="宋体" w:hAnsi="Book Antiqua" w:cs="Times New Roman" w:hint="eastAsia"/>
          <w:i/>
          <w:sz w:val="24"/>
        </w:rPr>
        <w:t>Zhonghua</w:t>
      </w:r>
      <w:proofErr w:type="spellEnd"/>
      <w:r>
        <w:rPr>
          <w:rFonts w:ascii="Book Antiqua" w:eastAsia="宋体" w:hAnsi="Book Antiqua" w:cs="Times New Roman" w:hint="eastAsia"/>
          <w:i/>
          <w:sz w:val="24"/>
        </w:rPr>
        <w:t xml:space="preserve"> </w:t>
      </w:r>
      <w:proofErr w:type="spellStart"/>
      <w:r>
        <w:rPr>
          <w:rFonts w:ascii="Book Antiqua" w:eastAsia="宋体" w:hAnsi="Book Antiqua" w:cs="Times New Roman" w:hint="eastAsia"/>
          <w:i/>
          <w:sz w:val="24"/>
        </w:rPr>
        <w:t>Erke</w:t>
      </w:r>
      <w:proofErr w:type="spellEnd"/>
      <w:r>
        <w:rPr>
          <w:rFonts w:ascii="Book Antiqua" w:eastAsia="宋体" w:hAnsi="Book Antiqua" w:cs="Times New Roman" w:hint="eastAsia"/>
          <w:i/>
          <w:sz w:val="24"/>
        </w:rPr>
        <w:t xml:space="preserve"> </w:t>
      </w:r>
      <w:proofErr w:type="spellStart"/>
      <w:r>
        <w:rPr>
          <w:rFonts w:ascii="Book Antiqua" w:eastAsia="宋体" w:hAnsi="Book Antiqua" w:cs="Times New Roman" w:hint="eastAsia"/>
          <w:i/>
          <w:sz w:val="24"/>
        </w:rPr>
        <w:t>Zazhi</w:t>
      </w:r>
      <w:proofErr w:type="spellEnd"/>
      <w:r>
        <w:rPr>
          <w:rFonts w:ascii="Book Antiqua" w:eastAsia="宋体" w:hAnsi="Book Antiqua" w:cs="Times New Roman"/>
          <w:sz w:val="24"/>
        </w:rPr>
        <w:t xml:space="preserve"> 2009;</w:t>
      </w:r>
      <w:r>
        <w:rPr>
          <w:rFonts w:ascii="Book Antiqua" w:eastAsia="宋体" w:hAnsi="Book Antiqua" w:cs="Times New Roman" w:hint="eastAsia"/>
          <w:sz w:val="24"/>
        </w:rPr>
        <w:t xml:space="preserve"> </w:t>
      </w:r>
      <w:r>
        <w:rPr>
          <w:rFonts w:ascii="Book Antiqua" w:eastAsia="宋体" w:hAnsi="Book Antiqua" w:cs="Times New Roman"/>
          <w:b/>
          <w:sz w:val="24"/>
        </w:rPr>
        <w:t>47</w:t>
      </w:r>
      <w:r>
        <w:rPr>
          <w:rFonts w:ascii="Book Antiqua" w:eastAsia="宋体" w:hAnsi="Book Antiqua" w:cs="Times New Roman"/>
          <w:sz w:val="24"/>
        </w:rPr>
        <w:t>: 824-828 [DOI: 10.3760/cma.j.issn.0578-1310.2009.11.007]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19 </w:t>
      </w:r>
      <w:proofErr w:type="spellStart"/>
      <w:r>
        <w:rPr>
          <w:rFonts w:ascii="Book Antiqua" w:eastAsia="宋体" w:hAnsi="Book Antiqua" w:cs="Times New Roman"/>
          <w:b/>
          <w:sz w:val="24"/>
        </w:rPr>
        <w:t>Gambineri</w:t>
      </w:r>
      <w:proofErr w:type="spellEnd"/>
      <w:r>
        <w:rPr>
          <w:rFonts w:ascii="Book Antiqua" w:eastAsia="宋体" w:hAnsi="Book Antiqua" w:cs="Times New Roman"/>
          <w:b/>
          <w:sz w:val="24"/>
        </w:rPr>
        <w:t xml:space="preserve"> E</w:t>
      </w:r>
      <w:r>
        <w:rPr>
          <w:rFonts w:ascii="Book Antiqua" w:eastAsia="宋体" w:hAnsi="Book Antiqua" w:cs="Times New Roman"/>
          <w:sz w:val="24"/>
        </w:rPr>
        <w:t xml:space="preserve">, </w:t>
      </w:r>
      <w:proofErr w:type="spellStart"/>
      <w:r>
        <w:rPr>
          <w:rFonts w:ascii="Book Antiqua" w:eastAsia="宋体" w:hAnsi="Book Antiqua" w:cs="Times New Roman"/>
          <w:sz w:val="24"/>
        </w:rPr>
        <w:t>Ciullini</w:t>
      </w:r>
      <w:proofErr w:type="spellEnd"/>
      <w:r>
        <w:rPr>
          <w:rFonts w:ascii="Book Antiqua" w:eastAsia="宋体" w:hAnsi="Book Antiqua" w:cs="Times New Roman"/>
          <w:sz w:val="24"/>
        </w:rPr>
        <w:t xml:space="preserve"> </w:t>
      </w:r>
      <w:proofErr w:type="spellStart"/>
      <w:r>
        <w:rPr>
          <w:rFonts w:ascii="Book Antiqua" w:eastAsia="宋体" w:hAnsi="Book Antiqua" w:cs="Times New Roman"/>
          <w:sz w:val="24"/>
        </w:rPr>
        <w:t>Mannurita</w:t>
      </w:r>
      <w:proofErr w:type="spellEnd"/>
      <w:r>
        <w:rPr>
          <w:rFonts w:ascii="Book Antiqua" w:eastAsia="宋体" w:hAnsi="Book Antiqua" w:cs="Times New Roman"/>
          <w:sz w:val="24"/>
        </w:rPr>
        <w:t xml:space="preserve"> S, </w:t>
      </w:r>
      <w:proofErr w:type="spellStart"/>
      <w:r>
        <w:rPr>
          <w:rFonts w:ascii="Book Antiqua" w:eastAsia="宋体" w:hAnsi="Book Antiqua" w:cs="Times New Roman"/>
          <w:sz w:val="24"/>
        </w:rPr>
        <w:t>Hagin</w:t>
      </w:r>
      <w:proofErr w:type="spellEnd"/>
      <w:r>
        <w:rPr>
          <w:rFonts w:ascii="Book Antiqua" w:eastAsia="宋体" w:hAnsi="Book Antiqua" w:cs="Times New Roman"/>
          <w:sz w:val="24"/>
        </w:rPr>
        <w:t xml:space="preserve"> D, </w:t>
      </w:r>
      <w:proofErr w:type="spellStart"/>
      <w:r>
        <w:rPr>
          <w:rFonts w:ascii="Book Antiqua" w:eastAsia="宋体" w:hAnsi="Book Antiqua" w:cs="Times New Roman"/>
          <w:sz w:val="24"/>
        </w:rPr>
        <w:t>Vignoli</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Anover-Sombke</w:t>
      </w:r>
      <w:proofErr w:type="spellEnd"/>
      <w:r>
        <w:rPr>
          <w:rFonts w:ascii="Book Antiqua" w:eastAsia="宋体" w:hAnsi="Book Antiqua" w:cs="Times New Roman"/>
          <w:sz w:val="24"/>
        </w:rPr>
        <w:t xml:space="preserve"> S, </w:t>
      </w:r>
      <w:proofErr w:type="spellStart"/>
      <w:r>
        <w:rPr>
          <w:rFonts w:ascii="Book Antiqua" w:eastAsia="宋体" w:hAnsi="Book Antiqua" w:cs="Times New Roman"/>
          <w:sz w:val="24"/>
        </w:rPr>
        <w:t>DeBoer</w:t>
      </w:r>
      <w:proofErr w:type="spellEnd"/>
      <w:r>
        <w:rPr>
          <w:rFonts w:ascii="Book Antiqua" w:eastAsia="宋体" w:hAnsi="Book Antiqua" w:cs="Times New Roman"/>
          <w:sz w:val="24"/>
        </w:rPr>
        <w:t xml:space="preserve"> S, Segundo GRS, </w:t>
      </w:r>
      <w:proofErr w:type="spellStart"/>
      <w:r>
        <w:rPr>
          <w:rFonts w:ascii="Book Antiqua" w:eastAsia="宋体" w:hAnsi="Book Antiqua" w:cs="Times New Roman"/>
          <w:sz w:val="24"/>
        </w:rPr>
        <w:t>Allenspach</w:t>
      </w:r>
      <w:proofErr w:type="spellEnd"/>
      <w:r>
        <w:rPr>
          <w:rFonts w:ascii="Book Antiqua" w:eastAsia="宋体" w:hAnsi="Book Antiqua" w:cs="Times New Roman"/>
          <w:sz w:val="24"/>
        </w:rPr>
        <w:t xml:space="preserve"> EJ, Favre C, Ochs HD, </w:t>
      </w:r>
      <w:proofErr w:type="spellStart"/>
      <w:r>
        <w:rPr>
          <w:rFonts w:ascii="Book Antiqua" w:eastAsia="宋体" w:hAnsi="Book Antiqua" w:cs="Times New Roman"/>
          <w:sz w:val="24"/>
        </w:rPr>
        <w:t>Torgerson</w:t>
      </w:r>
      <w:proofErr w:type="spellEnd"/>
      <w:r>
        <w:rPr>
          <w:rFonts w:ascii="Book Antiqua" w:eastAsia="宋体" w:hAnsi="Book Antiqua" w:cs="Times New Roman"/>
          <w:sz w:val="24"/>
        </w:rPr>
        <w:t xml:space="preserve"> TR. Clinical, Immunological, and Molecular Heterogeneity of 173 Patients With the Phenotype of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(IPEX) Syndrome. </w:t>
      </w:r>
      <w:r>
        <w:rPr>
          <w:rFonts w:ascii="Book Antiqua" w:eastAsia="宋体" w:hAnsi="Book Antiqua" w:cs="Times New Roman"/>
          <w:i/>
          <w:sz w:val="24"/>
        </w:rPr>
        <w:t xml:space="preserve">Front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2018; </w:t>
      </w:r>
      <w:r>
        <w:rPr>
          <w:rFonts w:ascii="Book Antiqua" w:eastAsia="宋体" w:hAnsi="Book Antiqua" w:cs="Times New Roman"/>
          <w:b/>
          <w:sz w:val="24"/>
        </w:rPr>
        <w:t>9</w:t>
      </w:r>
      <w:r>
        <w:rPr>
          <w:rFonts w:ascii="Book Antiqua" w:eastAsia="宋体" w:hAnsi="Book Antiqua" w:cs="Times New Roman"/>
          <w:sz w:val="24"/>
        </w:rPr>
        <w:t>: 2411 [PMID: 30443250 DOI: 10.3389/fimmu.2018.02411]</w:t>
      </w:r>
    </w:p>
    <w:p w:rsidR="00734B43" w:rsidRDefault="004D2DFC">
      <w:pPr>
        <w:widowControl/>
        <w:spacing w:line="360" w:lineRule="auto"/>
        <w:rPr>
          <w:rFonts w:ascii="Book Antiqua" w:eastAsia="宋体" w:hAnsi="Book Antiqua" w:cs="Book Antiqua"/>
          <w:b/>
          <w:bCs/>
          <w:color w:val="000000" w:themeColor="text1"/>
          <w:sz w:val="24"/>
        </w:rPr>
      </w:pPr>
      <w:r>
        <w:rPr>
          <w:rFonts w:ascii="Book Antiqua" w:eastAsia="宋体" w:hAnsi="Book Antiqua" w:cs="Book Antiqua"/>
          <w:b/>
          <w:bCs/>
          <w:color w:val="000000" w:themeColor="text1"/>
          <w:sz w:val="24"/>
        </w:rPr>
        <w:br w:type="page"/>
      </w:r>
    </w:p>
    <w:p w:rsidR="00734B43" w:rsidRDefault="004D2DFC">
      <w:pPr>
        <w:autoSpaceDE w:val="0"/>
        <w:autoSpaceDN w:val="0"/>
        <w:adjustRightInd w:val="0"/>
        <w:spacing w:line="360" w:lineRule="auto"/>
        <w:rPr>
          <w:rFonts w:ascii="Book Antiqua" w:hAnsi="Book Antiqua" w:cs="Book Antiqua"/>
          <w:b/>
          <w:color w:val="000000" w:themeColor="text1"/>
          <w:kern w:val="0"/>
          <w:sz w:val="24"/>
        </w:rPr>
      </w:pPr>
      <w:r>
        <w:rPr>
          <w:rFonts w:ascii="Book Antiqua" w:hAnsi="Book Antiqua" w:cs="Book Antiqua"/>
          <w:b/>
          <w:color w:val="000000" w:themeColor="text1"/>
          <w:kern w:val="0"/>
          <w:sz w:val="24"/>
        </w:rPr>
        <w:t>Footnotes</w:t>
      </w:r>
    </w:p>
    <w:p w:rsidR="00734B43" w:rsidRDefault="004D2DFC">
      <w:pPr>
        <w:autoSpaceDE w:val="0"/>
        <w:autoSpaceDN w:val="0"/>
        <w:adjustRightInd w:val="0"/>
        <w:spacing w:line="360" w:lineRule="auto"/>
        <w:rPr>
          <w:rFonts w:ascii="Book Antiqua" w:hAnsi="Book Antiqua" w:cs="Book Antiqua"/>
          <w:bCs/>
          <w:color w:val="000000" w:themeColor="text1"/>
          <w:kern w:val="0"/>
          <w:sz w:val="24"/>
        </w:rPr>
      </w:pPr>
      <w:r>
        <w:rPr>
          <w:rFonts w:ascii="Book Antiqua" w:hAnsi="Book Antiqua" w:cs="Book Antiqua"/>
          <w:b/>
          <w:color w:val="000000" w:themeColor="text1"/>
          <w:kern w:val="0"/>
          <w:sz w:val="24"/>
        </w:rPr>
        <w:t xml:space="preserve">Informed consent statement: </w:t>
      </w:r>
      <w:r>
        <w:rPr>
          <w:rFonts w:ascii="Book Antiqua" w:hAnsi="Book Antiqua" w:cs="Book Antiqua"/>
          <w:bCs/>
          <w:color w:val="000000" w:themeColor="text1"/>
          <w:kern w:val="0"/>
          <w:sz w:val="24"/>
        </w:rPr>
        <w:t>Informed written consent was obtained from the patient for publication of this report and any accompanying images.</w:t>
      </w:r>
    </w:p>
    <w:p w:rsidR="00734B43" w:rsidRDefault="00734B43">
      <w:pPr>
        <w:autoSpaceDE w:val="0"/>
        <w:autoSpaceDN w:val="0"/>
        <w:adjustRightInd w:val="0"/>
        <w:spacing w:line="360" w:lineRule="auto"/>
        <w:rPr>
          <w:rFonts w:ascii="Book Antiqua" w:hAnsi="Book Antiqua" w:cs="Book Antiqua"/>
          <w:bCs/>
          <w:color w:val="000000" w:themeColor="text1"/>
          <w:kern w:val="0"/>
          <w:sz w:val="24"/>
        </w:rPr>
      </w:pP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b/>
          <w:color w:val="000000" w:themeColor="text1"/>
          <w:kern w:val="0"/>
          <w:sz w:val="24"/>
        </w:rPr>
        <w:t xml:space="preserve">Conflict-of-interest statement: </w:t>
      </w:r>
      <w:r>
        <w:rPr>
          <w:rFonts w:ascii="Book Antiqua" w:eastAsia="Book Antiqua" w:hAnsi="Book Antiqua" w:cs="Book Antiqua"/>
          <w:bCs/>
          <w:color w:val="000000" w:themeColor="text1"/>
          <w:kern w:val="0"/>
          <w:sz w:val="24"/>
        </w:rPr>
        <w:t>The authors declare that they have no conflict of interest.</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CARE Checklist (2016) statement:</w:t>
      </w:r>
      <w:r>
        <w:rPr>
          <w:rFonts w:ascii="Book Antiqua" w:eastAsia="Book Antiqua" w:hAnsi="Book Antiqua" w:cs="Book Antiqua"/>
          <w:bCs/>
          <w:color w:val="000000" w:themeColor="text1"/>
          <w:kern w:val="0"/>
          <w:sz w:val="24"/>
        </w:rPr>
        <w:t xml:space="preserve"> The authors have read the CARE Checklist</w:t>
      </w:r>
      <w:r>
        <w:rPr>
          <w:rFonts w:ascii="Book Antiqua" w:eastAsia="宋体" w:hAnsi="Book Antiqua" w:cs="Book Antiqua" w:hint="eastAsia"/>
          <w:bCs/>
          <w:color w:val="000000" w:themeColor="text1"/>
          <w:kern w:val="0"/>
          <w:sz w:val="24"/>
        </w:rPr>
        <w:t xml:space="preserve"> </w:t>
      </w:r>
      <w:r>
        <w:rPr>
          <w:rFonts w:ascii="Book Antiqua" w:eastAsia="Book Antiqua" w:hAnsi="Book Antiqua" w:cs="Book Antiqua"/>
          <w:bCs/>
          <w:color w:val="000000" w:themeColor="text1"/>
          <w:kern w:val="0"/>
          <w:sz w:val="24"/>
        </w:rPr>
        <w:t>(201</w:t>
      </w:r>
      <w:r>
        <w:rPr>
          <w:rFonts w:ascii="Book Antiqua" w:eastAsia="Book Antiqua" w:hAnsi="Book Antiqua" w:cs="Book Antiqua" w:hint="eastAsia"/>
          <w:bCs/>
          <w:color w:val="000000" w:themeColor="text1"/>
          <w:kern w:val="0"/>
          <w:sz w:val="24"/>
        </w:rPr>
        <w:t>6</w:t>
      </w:r>
      <w:r>
        <w:rPr>
          <w:rFonts w:ascii="Book Antiqua" w:eastAsia="Book Antiqua" w:hAnsi="Book Antiqua" w:cs="Book Antiqua"/>
          <w:bCs/>
          <w:color w:val="000000" w:themeColor="text1"/>
          <w:kern w:val="0"/>
          <w:sz w:val="24"/>
        </w:rPr>
        <w:t>), and the manuscript was prepared and revised according to the CARE Checklist</w:t>
      </w:r>
      <w:r>
        <w:rPr>
          <w:rFonts w:ascii="Book Antiqua" w:eastAsia="宋体" w:hAnsi="Book Antiqua" w:cs="Book Antiqua" w:hint="eastAsia"/>
          <w:bCs/>
          <w:color w:val="000000" w:themeColor="text1"/>
          <w:kern w:val="0"/>
          <w:sz w:val="24"/>
        </w:rPr>
        <w:t xml:space="preserve"> </w:t>
      </w:r>
      <w:r>
        <w:rPr>
          <w:rFonts w:ascii="Book Antiqua" w:eastAsia="Book Antiqua" w:hAnsi="Book Antiqua" w:cs="Book Antiqua"/>
          <w:bCs/>
          <w:color w:val="000000" w:themeColor="text1"/>
          <w:kern w:val="0"/>
          <w:sz w:val="24"/>
        </w:rPr>
        <w:t>(2016).</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color w:val="000000" w:themeColor="text1"/>
          <w:sz w:val="24"/>
        </w:rPr>
      </w:pPr>
      <w:r>
        <w:rPr>
          <w:rFonts w:ascii="Book Antiqua" w:eastAsia="Book Antiqua" w:hAnsi="Book Antiqua" w:cs="Book Antiqua"/>
          <w:b/>
          <w:color w:val="000000" w:themeColor="text1"/>
          <w:kern w:val="0"/>
          <w:sz w:val="24"/>
        </w:rPr>
        <w:t xml:space="preserve">Open-Access: </w:t>
      </w:r>
      <w:r>
        <w:rPr>
          <w:rFonts w:ascii="Book Antiqua" w:eastAsia="Book Antiqua" w:hAnsi="Book Antiqua" w:cs="Book Antiqua"/>
          <w:bCs/>
          <w:color w:val="000000" w:themeColor="text1"/>
          <w:kern w:val="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bCs/>
          <w:color w:val="000000" w:themeColor="text1"/>
          <w:kern w:val="0"/>
          <w:sz w:val="24"/>
        </w:rPr>
        <w:t>NonCommercial</w:t>
      </w:r>
      <w:proofErr w:type="spellEnd"/>
      <w:r>
        <w:rPr>
          <w:rFonts w:ascii="Book Antiqua" w:eastAsia="Book Antiqua" w:hAnsi="Book Antiqua" w:cs="Book Antiqua"/>
          <w:bCs/>
          <w:color w:val="000000" w:themeColor="text1"/>
          <w:kern w:val="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Bold" w:hAnsi="Book Antiqua" w:cs="Book Antiqua"/>
          <w:bCs/>
          <w:color w:val="000000" w:themeColor="text1"/>
          <w:kern w:val="0"/>
          <w:sz w:val="24"/>
        </w:rPr>
      </w:pPr>
      <w:r>
        <w:rPr>
          <w:rFonts w:ascii="Book Antiqua" w:eastAsia="Bold" w:hAnsi="Book Antiqua" w:cs="Book Antiqua"/>
          <w:b/>
          <w:color w:val="000000" w:themeColor="text1"/>
          <w:kern w:val="0"/>
          <w:sz w:val="24"/>
        </w:rPr>
        <w:t xml:space="preserve">Manuscript source: </w:t>
      </w:r>
      <w:r>
        <w:rPr>
          <w:rFonts w:ascii="Book Antiqua" w:eastAsia="Bold" w:hAnsi="Book Antiqua" w:cs="Book Antiqua" w:hint="eastAsia"/>
          <w:bCs/>
          <w:color w:val="000000" w:themeColor="text1"/>
          <w:kern w:val="0"/>
          <w:sz w:val="24"/>
        </w:rPr>
        <w:t xml:space="preserve">Unsolicited </w:t>
      </w:r>
      <w:r>
        <w:rPr>
          <w:rFonts w:ascii="Book Antiqua" w:eastAsia="Bold" w:hAnsi="Book Antiqua" w:cs="Book Antiqua"/>
          <w:bCs/>
          <w:color w:val="000000" w:themeColor="text1"/>
          <w:kern w:val="0"/>
          <w:sz w:val="24"/>
        </w:rPr>
        <w:t xml:space="preserve">manuscript </w:t>
      </w:r>
    </w:p>
    <w:p w:rsidR="00734B43" w:rsidRDefault="00734B43">
      <w:pPr>
        <w:widowControl/>
        <w:spacing w:line="360" w:lineRule="auto"/>
        <w:rPr>
          <w:rFonts w:ascii="Book Antiqua" w:eastAsia="Bold" w:hAnsi="Book Antiqua" w:cs="Book Antiqua"/>
          <w:bCs/>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Peer-review started:</w:t>
      </w:r>
      <w:r>
        <w:rPr>
          <w:rFonts w:ascii="Book Antiqua" w:eastAsia="Bold" w:hAnsi="Book Antiqua" w:cs="Book Antiqua" w:hint="eastAsia"/>
          <w:bCs/>
          <w:color w:val="000000" w:themeColor="text1"/>
          <w:kern w:val="0"/>
          <w:sz w:val="24"/>
        </w:rPr>
        <w:t xml:space="preserve"> </w:t>
      </w:r>
      <w:r>
        <w:rPr>
          <w:rFonts w:ascii="Book Antiqua" w:eastAsia="Bold" w:hAnsi="Book Antiqua" w:cs="Book Antiqua"/>
          <w:bCs/>
          <w:color w:val="000000" w:themeColor="text1"/>
          <w:kern w:val="0"/>
          <w:sz w:val="24"/>
        </w:rPr>
        <w:t>January</w:t>
      </w:r>
      <w:r>
        <w:rPr>
          <w:rStyle w:val="a8"/>
          <w:rFonts w:ascii="Book Antiqua" w:eastAsia="Bold" w:hAnsi="Book Antiqua" w:cs="Book Antiqua" w:hint="eastAsia"/>
          <w:b w:val="0"/>
          <w:bCs/>
          <w:color w:val="000000" w:themeColor="text1"/>
          <w:kern w:val="0"/>
          <w:sz w:val="24"/>
        </w:rPr>
        <w:t xml:space="preserve"> </w:t>
      </w:r>
      <w:r>
        <w:rPr>
          <w:rStyle w:val="a8"/>
          <w:rFonts w:ascii="Book Antiqua" w:eastAsia="宋体" w:hAnsi="Book Antiqua" w:cs="Book Antiqua" w:hint="eastAsia"/>
          <w:b w:val="0"/>
          <w:bCs/>
          <w:color w:val="000000" w:themeColor="text1"/>
          <w:sz w:val="24"/>
          <w:shd w:val="clear" w:color="auto" w:fill="FFFFFF"/>
        </w:rPr>
        <w:t>16</w:t>
      </w:r>
      <w:r>
        <w:rPr>
          <w:rStyle w:val="a8"/>
          <w:rFonts w:ascii="Book Antiqua" w:eastAsia="宋体" w:hAnsi="Book Antiqua" w:cs="Book Antiqua"/>
          <w:b w:val="0"/>
          <w:bCs/>
          <w:color w:val="000000" w:themeColor="text1"/>
          <w:sz w:val="24"/>
          <w:shd w:val="clear" w:color="auto" w:fill="FFFFFF"/>
        </w:rPr>
        <w:t>, 2020</w:t>
      </w: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First decision:</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March</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5</w:t>
      </w:r>
      <w:r>
        <w:rPr>
          <w:rFonts w:ascii="Book Antiqua" w:eastAsia="Bold" w:hAnsi="Book Antiqua" w:cs="Book Antiqua" w:hint="eastAsia"/>
          <w:bCs/>
          <w:color w:val="000000" w:themeColor="text1"/>
          <w:kern w:val="0"/>
          <w:sz w:val="24"/>
        </w:rPr>
        <w:t>, 2020</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 xml:space="preserve">Article in press: </w:t>
      </w:r>
      <w:r w:rsidR="00065F0B">
        <w:rPr>
          <w:rFonts w:ascii="Book Antiqua" w:eastAsia="Bold" w:hAnsi="Book Antiqua" w:cs="Book Antiqua"/>
          <w:bCs/>
          <w:color w:val="000000" w:themeColor="text1"/>
          <w:kern w:val="0"/>
          <w:sz w:val="24"/>
        </w:rPr>
        <w:t>April 21, 2020</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 xml:space="preserve">Specialty type: </w:t>
      </w:r>
      <w:r>
        <w:rPr>
          <w:rFonts w:ascii="Book Antiqua" w:eastAsia="Book Antiqua" w:hAnsi="Book Antiqua" w:cs="Book Antiqua"/>
          <w:bCs/>
          <w:caps/>
          <w:color w:val="000000" w:themeColor="text1"/>
          <w:kern w:val="0"/>
          <w:sz w:val="24"/>
        </w:rPr>
        <w:t>m</w:t>
      </w:r>
      <w:r>
        <w:rPr>
          <w:rFonts w:ascii="Book Antiqua" w:eastAsia="Book Antiqua" w:hAnsi="Book Antiqua" w:cs="Book Antiqua"/>
          <w:bCs/>
          <w:color w:val="000000" w:themeColor="text1"/>
          <w:kern w:val="0"/>
          <w:sz w:val="24"/>
        </w:rPr>
        <w:t>edicine, research and experimental</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Country/Territory</w:t>
      </w:r>
      <w:r>
        <w:rPr>
          <w:rFonts w:ascii="Book Antiqua" w:eastAsia="Book Antiqua" w:hAnsi="Book Antiqua" w:cs="Book Antiqua"/>
          <w:b/>
          <w:color w:val="000000" w:themeColor="text1"/>
          <w:kern w:val="0"/>
          <w:sz w:val="24"/>
          <w:lang w:val="el-GR"/>
        </w:rPr>
        <w:t xml:space="preserve"> of origin</w:t>
      </w:r>
      <w:r>
        <w:rPr>
          <w:rFonts w:ascii="Book Antiqua" w:eastAsia="Book Antiqua" w:hAnsi="Book Antiqua" w:cs="Book Antiqua"/>
          <w:b/>
          <w:color w:val="000000" w:themeColor="text1"/>
          <w:kern w:val="0"/>
          <w:sz w:val="24"/>
        </w:rPr>
        <w:t xml:space="preserve">: </w:t>
      </w:r>
      <w:r>
        <w:rPr>
          <w:rFonts w:ascii="Book Antiqua" w:eastAsia="Book Antiqua" w:hAnsi="Book Antiqua" w:cs="Book Antiqua"/>
          <w:color w:val="000000" w:themeColor="text1"/>
          <w:kern w:val="0"/>
          <w:sz w:val="24"/>
        </w:rPr>
        <w:t>China</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Peer-review report’s scientific quality classification</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 xml:space="preserve">Grade </w:t>
      </w:r>
      <w:proofErr w:type="gramStart"/>
      <w:r>
        <w:rPr>
          <w:rFonts w:ascii="Book Antiqua" w:eastAsia="Book Antiqua" w:hAnsi="Book Antiqua" w:cs="Book Antiqua" w:hint="eastAsia"/>
          <w:bCs/>
          <w:color w:val="000000" w:themeColor="text1"/>
          <w:kern w:val="0"/>
          <w:sz w:val="24"/>
        </w:rPr>
        <w:t>A</w:t>
      </w:r>
      <w:proofErr w:type="gramEnd"/>
      <w:r>
        <w:rPr>
          <w:rFonts w:ascii="Book Antiqua" w:eastAsia="Book Antiqua" w:hAnsi="Book Antiqua" w:cs="Book Antiqua" w:hint="eastAsia"/>
          <w:bCs/>
          <w:color w:val="000000" w:themeColor="text1"/>
          <w:kern w:val="0"/>
          <w:sz w:val="24"/>
        </w:rPr>
        <w:t xml:space="preserve"> (Excellent): 0</w:t>
      </w:r>
    </w:p>
    <w:p w:rsidR="00734B43" w:rsidRDefault="004D2DFC">
      <w:pPr>
        <w:widowControl/>
        <w:spacing w:line="360" w:lineRule="auto"/>
        <w:rPr>
          <w:rFonts w:ascii="Book Antiqua" w:eastAsia="Book Antiqua" w:hAnsi="Book Antiqua" w:cs="Book Antiqua"/>
          <w:bCs/>
          <w:color w:val="000000" w:themeColor="text1"/>
          <w:kern w:val="0"/>
          <w:sz w:val="24"/>
        </w:rPr>
      </w:pPr>
      <w:bookmarkStart w:id="75" w:name="OLE_LINK36"/>
      <w:r>
        <w:rPr>
          <w:rFonts w:ascii="Book Antiqua" w:eastAsia="Book Antiqua" w:hAnsi="Book Antiqua" w:cs="Book Antiqua" w:hint="eastAsia"/>
          <w:bCs/>
          <w:color w:val="000000" w:themeColor="text1"/>
          <w:kern w:val="0"/>
          <w:sz w:val="24"/>
        </w:rPr>
        <w:t>Grade B (Very good): B</w:t>
      </w:r>
    </w:p>
    <w:bookmarkEnd w:id="75"/>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C (Good): 0</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D (Fair): 0</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E (Poor): 0</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Pr="00065F0B" w:rsidRDefault="004D2DFC">
      <w:pPr>
        <w:pStyle w:val="a6"/>
        <w:widowControl/>
        <w:shd w:val="clear" w:color="auto" w:fill="FFFFFF"/>
        <w:spacing w:before="100" w:after="100" w:line="210" w:lineRule="atLeast"/>
        <w:ind w:left="118" w:hangingChars="49" w:hanging="118"/>
        <w:jc w:val="both"/>
        <w:rPr>
          <w:rFonts w:ascii="Book Antiqua" w:eastAsia="宋体" w:hAnsi="Book Antiqua" w:cs="Book Antiqua"/>
          <w:color w:val="000000" w:themeColor="text1"/>
        </w:rPr>
      </w:pPr>
      <w:bookmarkStart w:id="76" w:name="OLE_LINK41"/>
      <w:r>
        <w:rPr>
          <w:rFonts w:ascii="Book Antiqua" w:eastAsia="Book Antiqua" w:hAnsi="Book Antiqua" w:cs="Book Antiqua" w:hint="eastAsia"/>
          <w:b/>
          <w:color w:val="000000" w:themeColor="text1"/>
        </w:rPr>
        <w:t>P-Reviewer:</w:t>
      </w:r>
      <w:r>
        <w:rPr>
          <w:rFonts w:ascii="Book Antiqua" w:eastAsia="宋体" w:hAnsi="Book Antiqua" w:cs="Book Antiqua" w:hint="eastAsia"/>
          <w:bCs/>
          <w:color w:val="000000" w:themeColor="text1"/>
        </w:rPr>
        <w:t xml:space="preserve"> </w:t>
      </w:r>
      <w:r>
        <w:rPr>
          <w:rFonts w:ascii="Book Antiqua" w:eastAsia="宋体" w:hAnsi="Book Antiqua" w:cs="Book Antiqua"/>
          <w:bCs/>
          <w:color w:val="000000" w:themeColor="text1"/>
        </w:rPr>
        <w:t>Ishizawa</w:t>
      </w:r>
      <w:r>
        <w:rPr>
          <w:rFonts w:ascii="Book Antiqua" w:eastAsia="宋体" w:hAnsi="Book Antiqua" w:cs="Book Antiqua" w:hint="eastAsia"/>
          <w:bCs/>
          <w:color w:val="000000" w:themeColor="text1"/>
        </w:rPr>
        <w:t xml:space="preserve"> K </w:t>
      </w:r>
      <w:r>
        <w:rPr>
          <w:rFonts w:ascii="Book Antiqua" w:hAnsi="Book Antiqua" w:cs="Book Antiqua"/>
          <w:b/>
          <w:color w:val="000000" w:themeColor="text1"/>
        </w:rPr>
        <w:t>S-Editor:</w:t>
      </w:r>
      <w:r>
        <w:rPr>
          <w:rFonts w:ascii="Book Antiqua" w:hAnsi="Book Antiqua" w:cs="Book Antiqua" w:hint="eastAsia"/>
          <w:b/>
          <w:color w:val="000000" w:themeColor="text1"/>
        </w:rPr>
        <w:t xml:space="preserve"> </w:t>
      </w:r>
      <w:r>
        <w:rPr>
          <w:rFonts w:ascii="Book Antiqua" w:hAnsi="Book Antiqua" w:cs="Book Antiqua" w:hint="eastAsia"/>
          <w:color w:val="000000" w:themeColor="text1"/>
        </w:rPr>
        <w:t>Ma YJ</w:t>
      </w:r>
      <w:r>
        <w:rPr>
          <w:rFonts w:ascii="Book Antiqua" w:hAnsi="Book Antiqua" w:cs="Book Antiqua" w:hint="eastAsia"/>
          <w:b/>
          <w:color w:val="000000" w:themeColor="text1"/>
        </w:rPr>
        <w:t xml:space="preserve"> </w:t>
      </w:r>
      <w:r>
        <w:rPr>
          <w:rFonts w:ascii="Book Antiqua" w:hAnsi="Book Antiqua" w:cs="Book Antiqua"/>
          <w:b/>
          <w:color w:val="000000" w:themeColor="text1"/>
        </w:rPr>
        <w:t>L-Editor:</w:t>
      </w:r>
      <w:r>
        <w:rPr>
          <w:rFonts w:ascii="Book Antiqua" w:hAnsi="Book Antiqua" w:cs="Book Antiqua" w:hint="eastAsia"/>
          <w:b/>
          <w:color w:val="000000" w:themeColor="text1"/>
        </w:rPr>
        <w:t xml:space="preserve"> </w:t>
      </w:r>
      <w:r>
        <w:rPr>
          <w:rFonts w:ascii="Book Antiqua" w:hAnsi="Book Antiqua" w:cs="Book Antiqua"/>
          <w:color w:val="000000" w:themeColor="text1"/>
        </w:rPr>
        <w:t>Wang TQ</w:t>
      </w:r>
      <w:r>
        <w:rPr>
          <w:rFonts w:ascii="Book Antiqua" w:hAnsi="Book Antiqua" w:cs="Book Antiqua"/>
          <w:b/>
          <w:color w:val="000000" w:themeColor="text1"/>
        </w:rPr>
        <w:t xml:space="preserve"> E-Editor:</w:t>
      </w:r>
      <w:r w:rsidR="00065F0B">
        <w:rPr>
          <w:rFonts w:ascii="Book Antiqua" w:hAnsi="Book Antiqua" w:cs="Book Antiqua" w:hint="eastAsia"/>
          <w:b/>
          <w:color w:val="000000" w:themeColor="text1"/>
        </w:rPr>
        <w:t xml:space="preserve"> </w:t>
      </w:r>
      <w:r w:rsidR="00065F0B">
        <w:rPr>
          <w:rFonts w:ascii="Book Antiqua" w:hAnsi="Book Antiqua" w:cs="Book Antiqua"/>
          <w:color w:val="000000" w:themeColor="text1"/>
        </w:rPr>
        <w:t>Xing</w:t>
      </w:r>
      <w:r w:rsidR="00065F0B">
        <w:rPr>
          <w:rFonts w:ascii="Book Antiqua" w:hAnsi="Book Antiqua" w:cs="Book Antiqua" w:hint="eastAsia"/>
          <w:color w:val="000000" w:themeColor="text1"/>
        </w:rPr>
        <w:t xml:space="preserve"> </w:t>
      </w:r>
      <w:r w:rsidR="00065F0B" w:rsidRPr="00065F0B">
        <w:rPr>
          <w:rFonts w:ascii="Book Antiqua" w:hAnsi="Book Antiqua" w:cs="Book Antiqua"/>
          <w:color w:val="000000" w:themeColor="text1"/>
        </w:rPr>
        <w:t>YX</w:t>
      </w:r>
    </w:p>
    <w:bookmarkEnd w:id="76"/>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jc w:val="left"/>
        <w:rPr>
          <w:rFonts w:ascii="Book Antiqua" w:eastAsia="Book Antiqua" w:hAnsi="Book Antiqua" w:cs="Book Antiqua"/>
          <w:b/>
          <w:color w:val="000000" w:themeColor="text1"/>
          <w:kern w:val="0"/>
          <w:sz w:val="24"/>
        </w:rPr>
      </w:pPr>
      <w:bookmarkStart w:id="77" w:name="OLE_LINK1"/>
      <w:r>
        <w:rPr>
          <w:rFonts w:ascii="Book Antiqua" w:eastAsia="Book Antiqua" w:hAnsi="Book Antiqua" w:cs="Book Antiqua"/>
          <w:b/>
          <w:color w:val="000000" w:themeColor="text1"/>
          <w:kern w:val="0"/>
          <w:sz w:val="24"/>
        </w:rPr>
        <w:br w:type="page"/>
      </w:r>
    </w:p>
    <w:p w:rsidR="00734B43" w:rsidRDefault="004D2DFC">
      <w:pPr>
        <w:autoSpaceDE w:val="0"/>
        <w:autoSpaceDN w:val="0"/>
        <w:adjustRightInd w:val="0"/>
        <w:spacing w:line="360" w:lineRule="auto"/>
        <w:rPr>
          <w:rFonts w:ascii="Book Antiqua" w:hAnsi="Book Antiqua" w:cs="Book Antiqua"/>
          <w:b/>
          <w:color w:val="000000" w:themeColor="text1"/>
          <w:kern w:val="0"/>
          <w:sz w:val="24"/>
        </w:rPr>
      </w:pPr>
      <w:r>
        <w:rPr>
          <w:rFonts w:ascii="Book Antiqua" w:hAnsi="Book Antiqua" w:cs="Book Antiqua"/>
          <w:b/>
          <w:color w:val="000000" w:themeColor="text1"/>
          <w:kern w:val="0"/>
          <w:sz w:val="24"/>
        </w:rPr>
        <w:t>Figure</w:t>
      </w:r>
      <w:r>
        <w:rPr>
          <w:rFonts w:ascii="Book Antiqua" w:hAnsi="Book Antiqua" w:cs="Book Antiqua" w:hint="eastAsia"/>
          <w:b/>
          <w:color w:val="000000" w:themeColor="text1"/>
          <w:kern w:val="0"/>
          <w:sz w:val="24"/>
        </w:rPr>
        <w:t xml:space="preserve"> </w:t>
      </w:r>
      <w:r>
        <w:rPr>
          <w:rFonts w:ascii="Book Antiqua" w:hAnsi="Book Antiqua" w:cs="Book Antiqua"/>
          <w:b/>
          <w:caps/>
          <w:color w:val="000000" w:themeColor="text1"/>
          <w:kern w:val="0"/>
          <w:sz w:val="24"/>
        </w:rPr>
        <w:t>l</w:t>
      </w:r>
      <w:r>
        <w:rPr>
          <w:rFonts w:ascii="Book Antiqua" w:hAnsi="Book Antiqua" w:cs="Book Antiqua"/>
          <w:b/>
          <w:color w:val="000000" w:themeColor="text1"/>
          <w:kern w:val="0"/>
          <w:sz w:val="24"/>
        </w:rPr>
        <w:t>egends</w:t>
      </w:r>
    </w:p>
    <w:bookmarkEnd w:id="77"/>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drawing>
          <wp:inline distT="0" distB="0" distL="114300" distR="114300" wp14:anchorId="36745DF0" wp14:editId="29449323">
            <wp:extent cx="3474085" cy="2322195"/>
            <wp:effectExtent l="0" t="0" r="5715" b="1905"/>
            <wp:docPr id="6" name="图片 6" descr="家系图谱最终版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家系图谱最终版sci"/>
                    <pic:cNvPicPr>
                      <a:picLocks noChangeAspect="1"/>
                    </pic:cNvPicPr>
                  </pic:nvPicPr>
                  <pic:blipFill>
                    <a:blip r:embed="rId6" cstate="print"/>
                    <a:stretch>
                      <a:fillRect/>
                    </a:stretch>
                  </pic:blipFill>
                  <pic:spPr>
                    <a:xfrm>
                      <a:off x="0" y="0"/>
                      <a:ext cx="3474085" cy="232219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Fig</w:t>
      </w:r>
      <w:r>
        <w:rPr>
          <w:rFonts w:ascii="Book Antiqua" w:eastAsia="宋体" w:hAnsi="Book Antiqua" w:cs="Book Antiqua"/>
          <w:b/>
          <w:bCs/>
          <w:color w:val="000000" w:themeColor="text1"/>
          <w:sz w:val="24"/>
        </w:rPr>
        <w:t>ure</w:t>
      </w:r>
      <w:r>
        <w:rPr>
          <w:rFonts w:ascii="Book Antiqua" w:eastAsia="宋体" w:hAnsi="Book Antiqua" w:cs="Book Antiqua" w:hint="eastAsia"/>
          <w:b/>
          <w:bCs/>
          <w:color w:val="000000" w:themeColor="text1"/>
          <w:sz w:val="24"/>
        </w:rPr>
        <w:t xml:space="preserve"> </w:t>
      </w:r>
      <w:r>
        <w:rPr>
          <w:rFonts w:ascii="Book Antiqua" w:eastAsia="宋体" w:hAnsi="Book Antiqua" w:cs="Book Antiqua"/>
          <w:b/>
          <w:bCs/>
          <w:color w:val="000000" w:themeColor="text1"/>
          <w:sz w:val="24"/>
        </w:rPr>
        <w:t>1</w:t>
      </w:r>
      <w:r>
        <w:rPr>
          <w:rFonts w:ascii="Book Antiqua" w:eastAsia="Caecilia-Roman" w:hAnsi="Book Antiqua" w:cs="Book Antiqua"/>
          <w:b/>
          <w:bCs/>
          <w:color w:val="000000" w:themeColor="text1"/>
          <w:kern w:val="0"/>
          <w:sz w:val="24"/>
        </w:rPr>
        <w:t xml:space="preserve"> Family pedigree</w:t>
      </w:r>
      <w:r>
        <w:rPr>
          <w:rFonts w:ascii="Book Antiqua" w:eastAsia="宋体" w:hAnsi="Book Antiqua" w:cs="Book Antiqua"/>
          <w:b/>
          <w:bCs/>
          <w:color w:val="000000" w:themeColor="text1"/>
          <w:kern w:val="0"/>
          <w:sz w:val="24"/>
        </w:rPr>
        <w:t>.</w:t>
      </w:r>
      <w:r>
        <w:rPr>
          <w:rFonts w:ascii="Book Antiqua" w:eastAsia="宋体" w:hAnsi="Book Antiqua" w:cs="Book Antiqua" w:hint="eastAsia"/>
          <w:b/>
          <w:bCs/>
          <w:color w:val="000000" w:themeColor="text1"/>
          <w:kern w:val="0"/>
          <w:sz w:val="24"/>
        </w:rPr>
        <w:t xml:space="preserve"> </w:t>
      </w:r>
      <w:r>
        <w:rPr>
          <w:rFonts w:ascii="Book Antiqua" w:eastAsia="宋体" w:hAnsi="Book Antiqua" w:cs="Book Antiqua"/>
          <w:bCs/>
          <w:color w:val="000000" w:themeColor="text1"/>
          <w:kern w:val="0"/>
          <w:sz w:val="24"/>
        </w:rPr>
        <w:t>The</w:t>
      </w:r>
      <w:r>
        <w:rPr>
          <w:rFonts w:ascii="Book Antiqua" w:eastAsia="宋体" w:hAnsi="Book Antiqua" w:cs="Book Antiqua"/>
          <w:b/>
          <w:bCs/>
          <w:color w:val="000000" w:themeColor="text1"/>
          <w:kern w:val="0"/>
          <w:sz w:val="24"/>
        </w:rPr>
        <w:t xml:space="preserve"> </w:t>
      </w:r>
      <w:proofErr w:type="gramStart"/>
      <w:r>
        <w:rPr>
          <w:rFonts w:ascii="Book Antiqua" w:hAnsi="Book Antiqua" w:cs="Book Antiqua"/>
          <w:color w:val="000000" w:themeColor="text1"/>
          <w:sz w:val="24"/>
        </w:rPr>
        <w:t>black square</w:t>
      </w:r>
      <w:proofErr w:type="gramEnd"/>
      <w:r>
        <w:rPr>
          <w:rFonts w:ascii="Book Antiqua" w:hAnsi="Book Antiqua" w:cs="Book Antiqua"/>
          <w:color w:val="000000" w:themeColor="text1"/>
          <w:sz w:val="24"/>
        </w:rPr>
        <w:t xml:space="preserve"> and arrow indicate the patient</w:t>
      </w:r>
      <w:bookmarkStart w:id="78" w:name="OLE_LINK38"/>
      <w:r>
        <w:rPr>
          <w:rFonts w:ascii="Book Antiqua" w:hAnsi="Book Antiqua" w:cs="Book Antiqua" w:hint="eastAsia"/>
          <w:color w:val="000000" w:themeColor="text1"/>
          <w:sz w:val="24"/>
        </w:rPr>
        <w:t>,</w:t>
      </w:r>
      <w:bookmarkStart w:id="79" w:name="OLE_LINK44"/>
      <w:r>
        <w:rPr>
          <w:rFonts w:ascii="Book Antiqua" w:hAnsi="Book Antiqua" w:cs="Book Antiqua"/>
          <w:color w:val="000000" w:themeColor="text1"/>
          <w:sz w:val="24"/>
        </w:rPr>
        <w:t xml:space="preserve"> the point inside the circle indicate</w:t>
      </w:r>
      <w:r>
        <w:rPr>
          <w:rFonts w:ascii="Book Antiqua" w:hAnsi="Book Antiqua" w:cs="Book Antiqua" w:hint="eastAsia"/>
          <w:color w:val="000000" w:themeColor="text1"/>
          <w:sz w:val="24"/>
        </w:rPr>
        <w:t>s</w:t>
      </w:r>
      <w:r>
        <w:rPr>
          <w:rFonts w:ascii="Book Antiqua" w:hAnsi="Book Antiqua" w:cs="Book Antiqua"/>
          <w:color w:val="000000" w:themeColor="text1"/>
          <w:sz w:val="24"/>
        </w:rPr>
        <w:t xml:space="preserve"> a heterozygous carrier of the gene</w:t>
      </w:r>
      <w:bookmarkEnd w:id="78"/>
      <w:bookmarkEnd w:id="79"/>
      <w:r>
        <w:rPr>
          <w:rFonts w:ascii="Book Antiqua" w:hAnsi="Book Antiqua" w:cs="Book Antiqua"/>
          <w:color w:val="000000" w:themeColor="text1"/>
          <w:sz w:val="24"/>
        </w:rPr>
        <w:t>, and</w:t>
      </w:r>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 xml:space="preserve">white squares represent normal members in the family. </w:t>
      </w:r>
    </w:p>
    <w:p w:rsidR="00734B43" w:rsidRDefault="004D2DFC">
      <w:pPr>
        <w:widowControl/>
        <w:jc w:val="left"/>
        <w:rPr>
          <w:rFonts w:ascii="Book Antiqua" w:eastAsia="MinionPro-Regular" w:hAnsi="Book Antiqua" w:cs="Book Antiqua"/>
          <w:color w:val="000000" w:themeColor="text1"/>
          <w:kern w:val="0"/>
          <w:sz w:val="24"/>
        </w:rPr>
      </w:pPr>
      <w:r>
        <w:rPr>
          <w:rFonts w:ascii="Book Antiqua" w:eastAsia="MinionPro-Regular" w:hAnsi="Book Antiqua" w:cs="Book Antiqua"/>
          <w:color w:val="000000" w:themeColor="text1"/>
          <w:kern w:val="0"/>
          <w:sz w:val="24"/>
        </w:rPr>
        <w:br w:type="page"/>
      </w:r>
    </w:p>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drawing>
          <wp:inline distT="0" distB="0" distL="114300" distR="114300" wp14:anchorId="46CD5C1D" wp14:editId="4F53996E">
            <wp:extent cx="4229735" cy="2172335"/>
            <wp:effectExtent l="0" t="0" r="12065" b="12065"/>
            <wp:docPr id="7" name="图片 7" descr="CD图片_最终版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图片_最终版sci"/>
                    <pic:cNvPicPr>
                      <a:picLocks noChangeAspect="1"/>
                    </pic:cNvPicPr>
                  </pic:nvPicPr>
                  <pic:blipFill>
                    <a:blip r:embed="rId7" cstate="print"/>
                    <a:stretch>
                      <a:fillRect/>
                    </a:stretch>
                  </pic:blipFill>
                  <pic:spPr>
                    <a:xfrm>
                      <a:off x="0" y="0"/>
                      <a:ext cx="4229735" cy="217233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Fig</w:t>
      </w:r>
      <w:r>
        <w:rPr>
          <w:rFonts w:ascii="Book Antiqua" w:eastAsia="宋体" w:hAnsi="Book Antiqua" w:cs="Book Antiqua"/>
          <w:b/>
          <w:bCs/>
          <w:color w:val="000000" w:themeColor="text1"/>
          <w:sz w:val="24"/>
        </w:rPr>
        <w:t>ure</w:t>
      </w:r>
      <w:r>
        <w:rPr>
          <w:rFonts w:ascii="Book Antiqua" w:eastAsia="宋体" w:hAnsi="Book Antiqua" w:cs="Book Antiqua" w:hint="eastAsia"/>
          <w:b/>
          <w:bCs/>
          <w:color w:val="000000" w:themeColor="text1"/>
          <w:sz w:val="24"/>
        </w:rPr>
        <w:t xml:space="preserve"> 2 </w:t>
      </w:r>
      <w:r>
        <w:rPr>
          <w:rFonts w:ascii="Book Antiqua" w:eastAsia="Times-Roman" w:hAnsi="Book Antiqua" w:cs="Book Antiqua"/>
          <w:b/>
          <w:bCs/>
          <w:color w:val="000000" w:themeColor="text1"/>
          <w:kern w:val="0"/>
          <w:sz w:val="24"/>
        </w:rPr>
        <w:t>Flow cytometry showing CD25</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FOXP3</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 xml:space="preserve"> regulatory cells in the CD4</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T cell population in peripheral blood.</w:t>
      </w:r>
      <w:r>
        <w:rPr>
          <w:rFonts w:ascii="Book Antiqua" w:eastAsia="宋体" w:hAnsi="Book Antiqua" w:cs="Book Antiqua" w:hint="eastAsia"/>
          <w:b/>
          <w:bCs/>
          <w:color w:val="000000" w:themeColor="text1"/>
          <w:kern w:val="0"/>
          <w:sz w:val="24"/>
        </w:rPr>
        <w:t xml:space="preserve"> </w:t>
      </w:r>
      <w:r>
        <w:rPr>
          <w:rFonts w:ascii="Book Antiqua" w:eastAsia="&amp;quot" w:hAnsi="Book Antiqua" w:cs="Book Antiqua"/>
          <w:color w:val="000000" w:themeColor="text1"/>
          <w:sz w:val="24"/>
        </w:rPr>
        <w:t>The red number in each quadrant indicates the percentage of the individual. The percentages of CD25</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FOXP3</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 xml:space="preserve">T cells of the </w:t>
      </w:r>
      <w:r>
        <w:rPr>
          <w:rFonts w:ascii="Book Antiqua" w:eastAsia="宋体" w:hAnsi="Book Antiqua" w:cs="Book Antiqua"/>
          <w:color w:val="000000" w:themeColor="text1"/>
          <w:sz w:val="24"/>
        </w:rPr>
        <w:t>patient</w:t>
      </w:r>
      <w:r>
        <w:rPr>
          <w:rFonts w:ascii="Book Antiqua" w:eastAsia="&amp;quot" w:hAnsi="Book Antiqua" w:cs="Book Antiqua"/>
          <w:color w:val="000000" w:themeColor="text1"/>
          <w:sz w:val="24"/>
        </w:rPr>
        <w:t xml:space="preserve"> and</w:t>
      </w:r>
      <w:r>
        <w:rPr>
          <w:rFonts w:ascii="Book Antiqua" w:eastAsia="宋体" w:hAnsi="Book Antiqua" w:cs="Book Antiqua"/>
          <w:color w:val="000000" w:themeColor="text1"/>
          <w:sz w:val="24"/>
        </w:rPr>
        <w:t xml:space="preserve"> his m</w:t>
      </w:r>
      <w:r>
        <w:rPr>
          <w:rFonts w:ascii="Book Antiqua" w:eastAsia="宋体" w:hAnsi="Book Antiqua" w:cs="Book Antiqua"/>
          <w:color w:val="000000" w:themeColor="text1"/>
          <w:sz w:val="24"/>
          <w:shd w:val="clear" w:color="auto" w:fill="FFFFFF"/>
        </w:rPr>
        <w:t xml:space="preserve">other </w:t>
      </w:r>
      <w:r>
        <w:rPr>
          <w:rFonts w:ascii="Book Antiqua" w:eastAsia="&amp;quot" w:hAnsi="Book Antiqua" w:cs="Book Antiqua"/>
          <w:color w:val="000000" w:themeColor="text1"/>
          <w:sz w:val="24"/>
        </w:rPr>
        <w:t xml:space="preserve">were not </w:t>
      </w:r>
      <w:r>
        <w:rPr>
          <w:rFonts w:ascii="Book Antiqua" w:eastAsia="宋体" w:hAnsi="Book Antiqua" w:cs="Book Antiqua"/>
          <w:color w:val="000000" w:themeColor="text1"/>
          <w:sz w:val="24"/>
        </w:rPr>
        <w:t xml:space="preserve">reducing </w:t>
      </w:r>
      <w:r>
        <w:rPr>
          <w:rFonts w:ascii="Book Antiqua" w:eastAsia="&amp;quot" w:hAnsi="Book Antiqua" w:cs="Book Antiqua"/>
          <w:color w:val="000000" w:themeColor="text1"/>
          <w:sz w:val="24"/>
        </w:rPr>
        <w:t>(reference range 5.1</w:t>
      </w:r>
      <w:r>
        <w:rPr>
          <w:rFonts w:ascii="Book Antiqua" w:hAnsi="Book Antiqua" w:cs="Book Antiqua" w:hint="eastAsia"/>
          <w:color w:val="000000" w:themeColor="text1"/>
          <w:sz w:val="24"/>
        </w:rPr>
        <w:t>%</w:t>
      </w:r>
      <w:r>
        <w:rPr>
          <w:rFonts w:ascii="Book Antiqua" w:eastAsia="&amp;quot" w:hAnsi="Book Antiqua" w:cs="Book Antiqua"/>
          <w:color w:val="000000" w:themeColor="text1"/>
          <w:sz w:val="24"/>
        </w:rPr>
        <w:t>-12.7%)</w:t>
      </w:r>
      <w:r>
        <w:rPr>
          <w:rFonts w:ascii="Book Antiqua" w:eastAsia="宋体" w:hAnsi="Book Antiqua" w:cs="Book Antiqua"/>
          <w:color w:val="000000" w:themeColor="text1"/>
          <w:sz w:val="24"/>
        </w:rPr>
        <w:t>.</w:t>
      </w:r>
    </w:p>
    <w:p w:rsidR="00734B43" w:rsidRDefault="004D2DFC">
      <w:pPr>
        <w:widowControl/>
        <w:jc w:val="left"/>
        <w:rPr>
          <w:rFonts w:ascii="Book Antiqua" w:hAnsi="Book Antiqua" w:cs="Book Antiqua"/>
          <w:color w:val="000000" w:themeColor="text1"/>
          <w:sz w:val="24"/>
        </w:rPr>
      </w:pPr>
      <w:r>
        <w:rPr>
          <w:rFonts w:ascii="Book Antiqua" w:hAnsi="Book Antiqua" w:cs="Book Antiqua"/>
          <w:color w:val="000000" w:themeColor="text1"/>
          <w:sz w:val="24"/>
        </w:rPr>
        <w:br w:type="page"/>
      </w: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drawing>
          <wp:inline distT="0" distB="0" distL="114300" distR="114300" wp14:anchorId="5531E315" wp14:editId="75E17976">
            <wp:extent cx="5137785" cy="2002155"/>
            <wp:effectExtent l="0" t="0" r="5715" b="4445"/>
            <wp:docPr id="8" name="图片 8" descr="基因测序最终版 sc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基因测序最终版 sci 2"/>
                    <pic:cNvPicPr>
                      <a:picLocks noChangeAspect="1"/>
                    </pic:cNvPicPr>
                  </pic:nvPicPr>
                  <pic:blipFill>
                    <a:blip r:embed="rId8" cstate="print"/>
                    <a:stretch>
                      <a:fillRect/>
                    </a:stretch>
                  </pic:blipFill>
                  <pic:spPr>
                    <a:xfrm>
                      <a:off x="0" y="0"/>
                      <a:ext cx="5137785" cy="200215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 xml:space="preserve">Figure </w:t>
      </w:r>
      <w:r>
        <w:rPr>
          <w:rFonts w:ascii="Book Antiqua" w:eastAsia="宋体" w:hAnsi="Book Antiqua" w:cs="Book Antiqua" w:hint="eastAsia"/>
          <w:b/>
          <w:bCs/>
          <w:color w:val="000000" w:themeColor="text1"/>
          <w:sz w:val="24"/>
        </w:rPr>
        <w:t>3</w:t>
      </w:r>
      <w:r>
        <w:rPr>
          <w:rFonts w:ascii="Book Antiqua" w:eastAsia="宋体" w:hAnsi="Book Antiqua" w:cs="Book Antiqua"/>
          <w:b/>
          <w:bCs/>
          <w:color w:val="000000" w:themeColor="text1"/>
          <w:sz w:val="24"/>
        </w:rPr>
        <w:t xml:space="preserve"> </w:t>
      </w:r>
      <w:proofErr w:type="gramStart"/>
      <w:r>
        <w:rPr>
          <w:rFonts w:ascii="Book Antiqua" w:eastAsia="宋体" w:hAnsi="Book Antiqua" w:cs="Book Antiqua"/>
          <w:b/>
          <w:bCs/>
          <w:color w:val="000000" w:themeColor="text1"/>
          <w:sz w:val="24"/>
        </w:rPr>
        <w:t>T</w:t>
      </w:r>
      <w:r>
        <w:rPr>
          <w:rFonts w:ascii="Book Antiqua" w:eastAsia="&amp;quot" w:hAnsi="Book Antiqua" w:cs="Book Antiqua"/>
          <w:b/>
          <w:bCs/>
          <w:color w:val="000000" w:themeColor="text1"/>
          <w:sz w:val="24"/>
        </w:rPr>
        <w:t>he</w:t>
      </w:r>
      <w:proofErr w:type="gramEnd"/>
      <w:r>
        <w:rPr>
          <w:rFonts w:ascii="Book Antiqua" w:eastAsia="&amp;quot" w:hAnsi="Book Antiqua" w:cs="Book Antiqua"/>
          <w:b/>
          <w:bCs/>
          <w:color w:val="000000" w:themeColor="text1"/>
          <w:sz w:val="24"/>
        </w:rPr>
        <w:t xml:space="preserve"> gene sequencing peaks of the two</w:t>
      </w:r>
      <w:r>
        <w:rPr>
          <w:rFonts w:ascii="Book Antiqua" w:eastAsia="宋体" w:hAnsi="Book Antiqua" w:cs="Book Antiqua"/>
          <w:b/>
          <w:bCs/>
          <w:color w:val="000000" w:themeColor="text1"/>
          <w:sz w:val="24"/>
        </w:rPr>
        <w:t>-generation</w:t>
      </w:r>
      <w:r>
        <w:rPr>
          <w:rFonts w:ascii="Book Antiqua" w:eastAsia="&amp;quot" w:hAnsi="Book Antiqua" w:cs="Book Antiqua"/>
          <w:b/>
          <w:bCs/>
          <w:color w:val="000000" w:themeColor="text1"/>
          <w:sz w:val="24"/>
        </w:rPr>
        <w:t xml:space="preserve"> family.</w:t>
      </w:r>
      <w:r>
        <w:rPr>
          <w:rFonts w:ascii="Book Antiqua" w:eastAsia="&amp;quot" w:hAnsi="Book Antiqua" w:cs="Book Antiqua"/>
          <w:color w:val="000000" w:themeColor="text1"/>
          <w:sz w:val="24"/>
        </w:rPr>
        <w:t xml:space="preserve"> I (</w:t>
      </w:r>
      <w:r>
        <w:rPr>
          <w:rFonts w:ascii="Book Antiqua" w:eastAsia="宋体" w:hAnsi="Book Antiqua" w:cs="Book Antiqua"/>
          <w:color w:val="000000" w:themeColor="text1"/>
          <w:sz w:val="24"/>
        </w:rPr>
        <w:t>A</w:t>
      </w:r>
      <w:r>
        <w:rPr>
          <w:rFonts w:ascii="Book Antiqua" w:eastAsia="&amp;quot" w:hAnsi="Book Antiqua" w:cs="Book Antiqua"/>
          <w:color w:val="000000" w:themeColor="text1"/>
          <w:sz w:val="24"/>
        </w:rPr>
        <w:t>) and II (</w:t>
      </w:r>
      <w:r>
        <w:rPr>
          <w:rFonts w:ascii="Book Antiqua" w:eastAsia="宋体" w:hAnsi="Book Antiqua" w:cs="Book Antiqua"/>
          <w:color w:val="000000" w:themeColor="text1"/>
          <w:sz w:val="24"/>
        </w:rPr>
        <w:t>A</w:t>
      </w:r>
      <w:r>
        <w:rPr>
          <w:rFonts w:ascii="Book Antiqua" w:eastAsia="&amp;quot" w:hAnsi="Book Antiqua" w:cs="Book Antiqua"/>
          <w:color w:val="000000" w:themeColor="text1"/>
          <w:sz w:val="24"/>
        </w:rPr>
        <w:t>) indicate that no mutation was found;</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I (</w:t>
      </w:r>
      <w:r>
        <w:rPr>
          <w:rFonts w:ascii="Book Antiqua" w:eastAsia="宋体" w:hAnsi="Book Antiqua" w:cs="Book Antiqua"/>
          <w:color w:val="000000" w:themeColor="text1"/>
          <w:sz w:val="24"/>
        </w:rPr>
        <w:t>B</w:t>
      </w:r>
      <w:r>
        <w:rPr>
          <w:rFonts w:ascii="Book Antiqua" w:eastAsia="&amp;quot" w:hAnsi="Book Antiqua" w:cs="Book Antiqua"/>
          <w:color w:val="000000" w:themeColor="text1"/>
          <w:sz w:val="24"/>
        </w:rPr>
        <w:t>) and II (</w:t>
      </w:r>
      <w:r>
        <w:rPr>
          <w:rFonts w:ascii="Book Antiqua" w:eastAsia="宋体" w:hAnsi="Book Antiqua" w:cs="Book Antiqua"/>
          <w:color w:val="000000" w:themeColor="text1"/>
          <w:sz w:val="24"/>
        </w:rPr>
        <w:t>B</w:t>
      </w:r>
      <w:r>
        <w:rPr>
          <w:rFonts w:ascii="Book Antiqua" w:eastAsia="&amp;quot" w:hAnsi="Book Antiqua" w:cs="Book Antiqua"/>
          <w:color w:val="000000" w:themeColor="text1"/>
          <w:sz w:val="24"/>
        </w:rPr>
        <w:t>) indicate that the mutation site is c.542G&gt; A.</w:t>
      </w:r>
    </w:p>
    <w:p w:rsidR="00734B43" w:rsidRDefault="004D2DFC">
      <w:pPr>
        <w:widowControl/>
        <w:jc w:val="left"/>
        <w:rPr>
          <w:rFonts w:ascii="Book Antiqua" w:hAnsi="Book Antiqua" w:cs="Book Antiqua"/>
          <w:color w:val="000000" w:themeColor="text1"/>
          <w:sz w:val="24"/>
        </w:rPr>
      </w:pPr>
      <w:r>
        <w:rPr>
          <w:rFonts w:ascii="Book Antiqua" w:hAnsi="Book Antiqua" w:cs="Book Antiqua"/>
          <w:color w:val="000000" w:themeColor="text1"/>
          <w:sz w:val="24"/>
        </w:rPr>
        <w:br w:type="page"/>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noProof/>
          <w:color w:val="000000" w:themeColor="text1"/>
          <w:kern w:val="0"/>
          <w:sz w:val="24"/>
        </w:rPr>
        <w:drawing>
          <wp:inline distT="0" distB="0" distL="114300" distR="114300" wp14:anchorId="65FDA617" wp14:editId="4ED9B4B8">
            <wp:extent cx="5367020" cy="1837055"/>
            <wp:effectExtent l="0" t="0" r="5080" b="0"/>
            <wp:docPr id="9" name="图片 9" descr="FOXP3突变最终版sc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OXP3突变最终版sci22"/>
                    <pic:cNvPicPr>
                      <a:picLocks noChangeAspect="1"/>
                    </pic:cNvPicPr>
                  </pic:nvPicPr>
                  <pic:blipFill>
                    <a:blip r:embed="rId9" cstate="print"/>
                    <a:stretch>
                      <a:fillRect/>
                    </a:stretch>
                  </pic:blipFill>
                  <pic:spPr>
                    <a:xfrm>
                      <a:off x="0" y="0"/>
                      <a:ext cx="5371496" cy="1838549"/>
                    </a:xfrm>
                    <a:prstGeom prst="rect">
                      <a:avLst/>
                    </a:prstGeom>
                  </pic:spPr>
                </pic:pic>
              </a:graphicData>
            </a:graphic>
          </wp:inline>
        </w:drawing>
      </w:r>
    </w:p>
    <w:p w:rsidR="00734B43" w:rsidRDefault="004D2DFC">
      <w:pPr>
        <w:widowControl/>
        <w:spacing w:line="360" w:lineRule="auto"/>
        <w:rPr>
          <w:rFonts w:ascii="Book Antiqua" w:eastAsia="宋体" w:hAnsi="Book Antiqua" w:cs="Book Antiqua"/>
          <w:color w:val="000000" w:themeColor="text1"/>
          <w:sz w:val="24"/>
          <w:shd w:val="clear" w:color="auto" w:fill="FFFFFF"/>
        </w:rPr>
      </w:pPr>
      <w:r>
        <w:rPr>
          <w:rFonts w:ascii="Book Antiqua" w:eastAsia="Univers-Light" w:hAnsi="Book Antiqua" w:cs="Book Antiqua"/>
          <w:b/>
          <w:bCs/>
          <w:color w:val="000000" w:themeColor="text1"/>
          <w:kern w:val="0"/>
          <w:sz w:val="24"/>
        </w:rPr>
        <w:t xml:space="preserve">Figure </w:t>
      </w:r>
      <w:r>
        <w:rPr>
          <w:rFonts w:ascii="Book Antiqua" w:eastAsia="宋体" w:hAnsi="Book Antiqua" w:cs="Book Antiqua" w:hint="eastAsia"/>
          <w:b/>
          <w:bCs/>
          <w:color w:val="000000" w:themeColor="text1"/>
          <w:kern w:val="0"/>
          <w:sz w:val="24"/>
        </w:rPr>
        <w:t xml:space="preserve">4 </w:t>
      </w:r>
      <w:r>
        <w:rPr>
          <w:rFonts w:ascii="Book Antiqua" w:eastAsia="HelveticaNeueLTStd-Lt" w:hAnsi="Book Antiqua" w:cs="Book Antiqua"/>
          <w:b/>
          <w:bCs/>
          <w:color w:val="000000" w:themeColor="text1"/>
          <w:kern w:val="0"/>
          <w:sz w:val="24"/>
        </w:rPr>
        <w:t xml:space="preserve">Schematic representation of </w:t>
      </w:r>
      <w:r>
        <w:rPr>
          <w:rFonts w:ascii="Book Antiqua" w:eastAsia="Helvetica LT Std" w:hAnsi="Book Antiqua" w:cs="Book Antiqua"/>
          <w:b/>
          <w:bCs/>
          <w:color w:val="000000" w:themeColor="text1"/>
          <w:kern w:val="0"/>
          <w:sz w:val="24"/>
        </w:rPr>
        <w:t xml:space="preserve">the </w:t>
      </w:r>
      <w:r>
        <w:rPr>
          <w:rFonts w:ascii="Book Antiqua" w:eastAsia="Helvetica LT Std" w:hAnsi="Book Antiqua" w:cs="Book Antiqua"/>
          <w:b/>
          <w:bCs/>
          <w:i/>
          <w:color w:val="000000" w:themeColor="text1"/>
          <w:kern w:val="0"/>
          <w:sz w:val="24"/>
        </w:rPr>
        <w:t>FOXP3</w:t>
      </w:r>
      <w:r>
        <w:rPr>
          <w:rFonts w:ascii="Book Antiqua" w:eastAsia="Helvetica LT Std" w:hAnsi="Book Antiqua" w:cs="Book Antiqua"/>
          <w:b/>
          <w:bCs/>
          <w:color w:val="000000" w:themeColor="text1"/>
          <w:kern w:val="0"/>
          <w:sz w:val="24"/>
        </w:rPr>
        <w:t xml:space="preserve"> gene </w:t>
      </w:r>
      <w:r>
        <w:rPr>
          <w:rFonts w:ascii="Book Antiqua" w:eastAsia="宋体" w:hAnsi="Book Antiqua" w:cs="Book Antiqua"/>
          <w:b/>
          <w:bCs/>
          <w:color w:val="000000" w:themeColor="text1"/>
          <w:kern w:val="0"/>
          <w:sz w:val="24"/>
        </w:rPr>
        <w:t>and protein</w:t>
      </w:r>
      <w:r>
        <w:rPr>
          <w:rFonts w:ascii="Book Antiqua" w:eastAsia="HelveticaNeueLTStd-Lt" w:hAnsi="Book Antiqua" w:cs="Book Antiqua"/>
          <w:b/>
          <w:bCs/>
          <w:color w:val="000000" w:themeColor="text1"/>
          <w:kern w:val="0"/>
          <w:sz w:val="24"/>
        </w:rPr>
        <w:t>.</w:t>
      </w:r>
      <w:r>
        <w:rPr>
          <w:rFonts w:ascii="Book Antiqua" w:eastAsia="宋体" w:hAnsi="Book Antiqua" w:cs="Book Antiqua" w:hint="eastAsia"/>
          <w:b/>
          <w:bCs/>
          <w:color w:val="000000" w:themeColor="text1"/>
          <w:kern w:val="0"/>
          <w:sz w:val="24"/>
        </w:rPr>
        <w:t xml:space="preserve"> </w:t>
      </w:r>
      <w:r>
        <w:rPr>
          <w:rFonts w:ascii="Book Antiqua" w:eastAsia="Univers-Light" w:hAnsi="Book Antiqua" w:cs="Book Antiqua"/>
          <w:color w:val="000000" w:themeColor="text1"/>
          <w:kern w:val="0"/>
          <w:sz w:val="24"/>
        </w:rPr>
        <w:t xml:space="preserve">Numbers along the top line indicate amino acid number (1–431). </w:t>
      </w:r>
      <w:r>
        <w:rPr>
          <w:rFonts w:ascii="Book Antiqua" w:eastAsia="Arial" w:hAnsi="Book Antiqua" w:cs="Book Antiqua"/>
          <w:color w:val="000000" w:themeColor="text1"/>
          <w:sz w:val="24"/>
        </w:rPr>
        <w:t>The</w:t>
      </w:r>
      <w:r>
        <w:rPr>
          <w:rFonts w:ascii="Book Antiqua" w:eastAsia="宋体" w:hAnsi="Book Antiqua" w:cs="Book Antiqua"/>
          <w:color w:val="000000" w:themeColor="text1"/>
          <w:sz w:val="24"/>
        </w:rPr>
        <w:t xml:space="preserve"> latter two lines </w:t>
      </w:r>
      <w:r>
        <w:rPr>
          <w:rFonts w:ascii="Book Antiqua" w:eastAsia="Arial" w:hAnsi="Book Antiqua" w:cs="Book Antiqua"/>
          <w:color w:val="000000" w:themeColor="text1"/>
          <w:sz w:val="24"/>
        </w:rPr>
        <w:t>refer to</w:t>
      </w:r>
      <w:r>
        <w:rPr>
          <w:rFonts w:ascii="Book Antiqua" w:eastAsia="宋体" w:hAnsi="Book Antiqua" w:cs="Book Antiqua"/>
          <w:color w:val="000000" w:themeColor="text1"/>
          <w:sz w:val="24"/>
        </w:rPr>
        <w:t xml:space="preserve"> the gene structure, </w:t>
      </w:r>
      <w:r>
        <w:rPr>
          <w:rFonts w:ascii="Book Antiqua" w:eastAsia="Arial" w:hAnsi="Book Antiqua" w:cs="Book Antiqua"/>
          <w:color w:val="000000" w:themeColor="text1"/>
          <w:sz w:val="24"/>
        </w:rPr>
        <w:t>the coding and non-coding regions</w:t>
      </w:r>
      <w:r>
        <w:rPr>
          <w:rFonts w:ascii="Book Antiqua" w:eastAsia="宋体" w:hAnsi="Book Antiqua" w:cs="Book Antiqua"/>
          <w:color w:val="000000" w:themeColor="text1"/>
          <w:sz w:val="24"/>
        </w:rPr>
        <w:t>: N-terminal domain (orange)</w:t>
      </w:r>
      <w:r>
        <w:rPr>
          <w:rFonts w:ascii="Book Antiqua" w:eastAsia="Univers-Light" w:hAnsi="Book Antiqua" w:cs="Book Antiqua"/>
          <w:color w:val="000000" w:themeColor="text1"/>
          <w:kern w:val="0"/>
          <w:sz w:val="24"/>
        </w:rPr>
        <w:t xml:space="preserve">, </w:t>
      </w:r>
      <w:r>
        <w:rPr>
          <w:rFonts w:ascii="Book Antiqua" w:eastAsia="宋体" w:hAnsi="Book Antiqua" w:cs="Book Antiqua"/>
          <w:color w:val="000000" w:themeColor="text1"/>
          <w:sz w:val="24"/>
        </w:rPr>
        <w:t>zinc-finger (ZF) domain (green), leucine-zipper (LZ) domain (blue), LZ-FKH loop (yellow), and FKH domain (red).</w:t>
      </w:r>
      <w:r>
        <w:rPr>
          <w:rFonts w:ascii="Book Antiqua" w:eastAsia="宋体" w:hAnsi="Book Antiqua" w:cs="Book Antiqua" w:hint="eastAsia"/>
          <w:color w:val="000000" w:themeColor="text1"/>
          <w:sz w:val="24"/>
        </w:rPr>
        <w:t xml:space="preserve"> </w:t>
      </w:r>
      <w:r>
        <w:rPr>
          <w:rFonts w:ascii="Book Antiqua" w:eastAsia="Caecilia-Roman" w:hAnsi="Book Antiqua" w:cs="Book Antiqua"/>
          <w:color w:val="000000" w:themeColor="text1"/>
          <w:kern w:val="0"/>
          <w:sz w:val="24"/>
        </w:rPr>
        <w:t>The red arrows indicate</w:t>
      </w:r>
      <w:r>
        <w:rPr>
          <w:rFonts w:ascii="Book Antiqua" w:eastAsia="宋体" w:hAnsi="Book Antiqua" w:cs="Book Antiqua"/>
          <w:color w:val="000000" w:themeColor="text1"/>
          <w:sz w:val="24"/>
          <w:shd w:val="clear" w:color="auto" w:fill="FFFFFF"/>
        </w:rPr>
        <w:t xml:space="preserve"> the mutation site identified in this study.</w:t>
      </w:r>
    </w:p>
    <w:p w:rsidR="00734B43" w:rsidRDefault="004D2DFC">
      <w:pPr>
        <w:widowControl/>
        <w:jc w:val="left"/>
        <w:rPr>
          <w:rFonts w:ascii="Book Antiqua" w:eastAsia="&amp;quot" w:hAnsi="Book Antiqua" w:cs="Book Antiqua"/>
          <w:color w:val="000000" w:themeColor="text1"/>
          <w:sz w:val="24"/>
        </w:rPr>
      </w:pPr>
      <w:r>
        <w:rPr>
          <w:rFonts w:ascii="Book Antiqua" w:eastAsia="&amp;quot" w:hAnsi="Book Antiqua" w:cs="Book Antiqua"/>
          <w:color w:val="000000" w:themeColor="text1"/>
          <w:sz w:val="24"/>
        </w:rPr>
        <w:br w:type="page"/>
      </w:r>
    </w:p>
    <w:p w:rsidR="00734B43" w:rsidRDefault="004D2DFC">
      <w:pPr>
        <w:widowControl/>
        <w:spacing w:line="360" w:lineRule="auto"/>
        <w:rPr>
          <w:rFonts w:ascii="Book Antiqua" w:hAnsi="Book Antiqua" w:cs="Book Antiqua"/>
          <w:b/>
          <w:bCs/>
          <w:color w:val="000000" w:themeColor="text1"/>
          <w:kern w:val="0"/>
          <w:sz w:val="24"/>
        </w:rPr>
      </w:pPr>
      <w:r>
        <w:rPr>
          <w:rFonts w:ascii="Book Antiqua" w:hAnsi="Book Antiqua" w:cs="Book Antiqua"/>
          <w:b/>
          <w:bCs/>
          <w:color w:val="000000" w:themeColor="text1"/>
          <w:sz w:val="24"/>
        </w:rPr>
        <w:t xml:space="preserve">Table 1 </w:t>
      </w:r>
      <w:r>
        <w:rPr>
          <w:rFonts w:ascii="Book Antiqua" w:eastAsia="AdvTT5235d5a9" w:hAnsi="Book Antiqua" w:cs="Book Antiqua"/>
          <w:b/>
          <w:bCs/>
          <w:color w:val="000000" w:themeColor="text1"/>
          <w:kern w:val="0"/>
          <w:sz w:val="24"/>
        </w:rPr>
        <w:t xml:space="preserve">Hematologic and immunologic data of the immune dysregulation, </w:t>
      </w:r>
      <w:proofErr w:type="spellStart"/>
      <w:r>
        <w:rPr>
          <w:rFonts w:ascii="Book Antiqua" w:eastAsia="AdvTT5235d5a9" w:hAnsi="Book Antiqua" w:cs="Book Antiqua"/>
          <w:b/>
          <w:bCs/>
          <w:color w:val="000000" w:themeColor="text1"/>
          <w:kern w:val="0"/>
          <w:sz w:val="24"/>
        </w:rPr>
        <w:t>polyendocrinopthy</w:t>
      </w:r>
      <w:proofErr w:type="spellEnd"/>
      <w:r>
        <w:rPr>
          <w:rFonts w:ascii="Book Antiqua" w:eastAsia="AdvTT5235d5a9" w:hAnsi="Book Antiqua" w:cs="Book Antiqua"/>
          <w:b/>
          <w:bCs/>
          <w:color w:val="000000" w:themeColor="text1"/>
          <w:kern w:val="0"/>
          <w:sz w:val="24"/>
        </w:rPr>
        <w:t>, enteropathy, X-linked patient</w:t>
      </w:r>
    </w:p>
    <w:tbl>
      <w:tblPr>
        <w:tblStyle w:val="a7"/>
        <w:tblW w:w="0" w:type="auto"/>
        <w:jc w:val="center"/>
        <w:tblLook w:val="04A0" w:firstRow="1" w:lastRow="0" w:firstColumn="1" w:lastColumn="0" w:noHBand="0" w:noVBand="1"/>
      </w:tblPr>
      <w:tblGrid>
        <w:gridCol w:w="2649"/>
        <w:gridCol w:w="1416"/>
        <w:gridCol w:w="1983"/>
        <w:gridCol w:w="222"/>
      </w:tblGrid>
      <w:tr w:rsidR="00734B43">
        <w:trPr>
          <w:trHeight w:val="312"/>
          <w:jc w:val="center"/>
        </w:trPr>
        <w:tc>
          <w:tcPr>
            <w:tcW w:w="0" w:type="auto"/>
            <w:tcBorders>
              <w:top w:val="single" w:sz="4" w:space="0" w:color="auto"/>
              <w:left w:val="nil"/>
              <w:bottom w:val="nil"/>
              <w:right w:val="nil"/>
            </w:tcBorders>
            <w:shd w:val="clear" w:color="auto" w:fill="auto"/>
          </w:tcPr>
          <w:p w:rsidR="00734B43" w:rsidRDefault="004D2DFC">
            <w:pPr>
              <w:widowControl/>
              <w:spacing w:line="360" w:lineRule="auto"/>
              <w:rPr>
                <w:rFonts w:ascii="Book Antiqua" w:eastAsia="AdvTT5235d5a9" w:hAnsi="Book Antiqua" w:cs="Book Antiqua"/>
                <w:b/>
                <w:color w:val="000000" w:themeColor="text1"/>
                <w:kern w:val="0"/>
                <w:sz w:val="24"/>
              </w:rPr>
            </w:pPr>
            <w:r>
              <w:rPr>
                <w:rFonts w:ascii="Book Antiqua" w:hAnsi="Book Antiqua" w:cs="Book Antiqua"/>
                <w:b/>
                <w:color w:val="000000" w:themeColor="text1"/>
                <w:sz w:val="24"/>
              </w:rPr>
              <w:t>Blood index</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eastAsia="Arial" w:hAnsi="Book Antiqua" w:cs="Book Antiqua"/>
                <w:b/>
                <w:bCs/>
                <w:color w:val="000000" w:themeColor="text1"/>
                <w:sz w:val="24"/>
              </w:rPr>
            </w:pPr>
            <w:r>
              <w:rPr>
                <w:rFonts w:ascii="Book Antiqua" w:hAnsi="Book Antiqua" w:cs="Book Antiqua"/>
                <w:b/>
                <w:color w:val="000000" w:themeColor="text1"/>
                <w:sz w:val="24"/>
              </w:rPr>
              <w:t>Admission</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b/>
                <w:color w:val="000000" w:themeColor="text1"/>
                <w:sz w:val="24"/>
              </w:rPr>
            </w:pPr>
            <w:r>
              <w:rPr>
                <w:rFonts w:ascii="Book Antiqua" w:eastAsia="NyrxnsAdvTT86d47313" w:hAnsi="Book Antiqua" w:cs="Book Antiqua"/>
                <w:b/>
                <w:color w:val="000000" w:themeColor="text1"/>
                <w:kern w:val="0"/>
                <w:sz w:val="24"/>
              </w:rPr>
              <w:t>Reference range</w:t>
            </w:r>
          </w:p>
        </w:tc>
        <w:tc>
          <w:tcPr>
            <w:tcW w:w="0" w:type="auto"/>
            <w:tcBorders>
              <w:top w:val="single" w:sz="4" w:space="0" w:color="auto"/>
              <w:left w:val="nil"/>
              <w:bottom w:val="nil"/>
              <w:right w:val="nil"/>
            </w:tcBorders>
            <w:shd w:val="clear" w:color="auto" w:fill="auto"/>
          </w:tcPr>
          <w:p w:rsidR="00734B43" w:rsidRDefault="00734B43">
            <w:pPr>
              <w:spacing w:line="360" w:lineRule="auto"/>
              <w:rPr>
                <w:rFonts w:ascii="Book Antiqua" w:eastAsia="NyrxnsAdvTT86d47313" w:hAnsi="Book Antiqua" w:cs="Book Antiqua"/>
                <w:b/>
                <w:color w:val="000000" w:themeColor="text1"/>
                <w:kern w:val="0"/>
                <w:sz w:val="24"/>
              </w:rPr>
            </w:pPr>
          </w:p>
        </w:tc>
      </w:tr>
      <w:tr w:rsidR="00734B43">
        <w:trPr>
          <w:trHeight w:val="312"/>
          <w:jc w:val="center"/>
        </w:trPr>
        <w:tc>
          <w:tcPr>
            <w:tcW w:w="0" w:type="auto"/>
            <w:tcBorders>
              <w:top w:val="single" w:sz="4" w:space="0" w:color="auto"/>
              <w:left w:val="nil"/>
              <w:bottom w:val="nil"/>
              <w:right w:val="nil"/>
            </w:tcBorders>
            <w:shd w:val="clear" w:color="auto" w:fill="auto"/>
          </w:tcPr>
          <w:p w:rsidR="00734B43" w:rsidRDefault="004D2DFC">
            <w:pPr>
              <w:widowControl/>
              <w:spacing w:line="360" w:lineRule="auto"/>
              <w:rPr>
                <w:rFonts w:ascii="Book Antiqua" w:hAnsi="Book Antiqua" w:cs="Book Antiqua"/>
                <w:color w:val="000000" w:themeColor="text1"/>
                <w:sz w:val="24"/>
              </w:rPr>
            </w:pPr>
            <w:r>
              <w:rPr>
                <w:rFonts w:ascii="Book Antiqua" w:eastAsia="AdvTT5235d5a9" w:hAnsi="Book Antiqua" w:cs="Book Antiqua"/>
                <w:color w:val="000000" w:themeColor="text1"/>
                <w:kern w:val="0"/>
                <w:sz w:val="24"/>
              </w:rPr>
              <w:t xml:space="preserve">WBC </w:t>
            </w:r>
            <w:r>
              <w:rPr>
                <w:rFonts w:ascii="Book Antiqua" w:hAnsi="Book Antiqua" w:cs="Book Antiqua"/>
                <w:color w:val="000000" w:themeColor="text1"/>
                <w:sz w:val="24"/>
              </w:rPr>
              <w:t>(</w:t>
            </w:r>
            <w:r>
              <w:rPr>
                <w:rFonts w:ascii="Book Antiqua" w:eastAsia="Arial" w:hAnsi="Book Antiqua" w:cs="Book Antiqua"/>
                <w:color w:val="000000" w:themeColor="text1"/>
                <w:sz w:val="24"/>
              </w:rPr>
              <w:t>×</w:t>
            </w:r>
            <w:r>
              <w:rPr>
                <w:rFonts w:ascii="Book Antiqua" w:hAnsi="Book Antiqua" w:cs="Book Antiqua" w:hint="eastAsia"/>
                <w:color w:val="000000" w:themeColor="text1"/>
                <w:sz w:val="24"/>
              </w:rPr>
              <w:t xml:space="preserve"> </w:t>
            </w:r>
            <w:r>
              <w:rPr>
                <w:rFonts w:ascii="Book Antiqua" w:eastAsia="Arial" w:hAnsi="Book Antiqua" w:cs="Book Antiqua"/>
                <w:color w:val="000000" w:themeColor="text1"/>
                <w:sz w:val="24"/>
              </w:rPr>
              <w:t>10</w:t>
            </w:r>
            <w:r>
              <w:rPr>
                <w:rFonts w:ascii="Book Antiqua" w:eastAsia="Arial" w:hAnsi="Book Antiqua" w:cs="Book Antiqua"/>
                <w:color w:val="000000" w:themeColor="text1"/>
                <w:sz w:val="24"/>
                <w:vertAlign w:val="superscript"/>
              </w:rPr>
              <w:t>9</w:t>
            </w:r>
            <w:r>
              <w:rPr>
                <w:rFonts w:ascii="Book Antiqua" w:hAnsi="Book Antiqua" w:cs="Book Antiqua"/>
                <w:color w:val="000000" w:themeColor="text1"/>
                <w:sz w:val="24"/>
              </w:rPr>
              <w:t>/L)</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b/>
                <w:bCs/>
                <w:color w:val="000000" w:themeColor="text1"/>
                <w:sz w:val="24"/>
              </w:rPr>
            </w:pPr>
            <w:r>
              <w:rPr>
                <w:rFonts w:ascii="Book Antiqua" w:eastAsia="Arial" w:hAnsi="Book Antiqua" w:cs="Book Antiqua"/>
                <w:b/>
                <w:bCs/>
                <w:color w:val="000000" w:themeColor="text1"/>
                <w:sz w:val="24"/>
              </w:rPr>
              <w:t>23.25</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3.5-9.5</w:t>
            </w:r>
          </w:p>
        </w:tc>
        <w:tc>
          <w:tcPr>
            <w:tcW w:w="0" w:type="auto"/>
            <w:tcBorders>
              <w:top w:val="single" w:sz="4" w:space="0" w:color="auto"/>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widowControl/>
              <w:spacing w:line="360" w:lineRule="auto"/>
              <w:rPr>
                <w:rFonts w:ascii="Book Antiqua" w:hAnsi="Book Antiqua" w:cs="Book Antiqua"/>
                <w:color w:val="000000" w:themeColor="text1"/>
                <w:sz w:val="24"/>
              </w:rPr>
            </w:pPr>
            <w:r>
              <w:rPr>
                <w:rFonts w:ascii="Book Antiqua" w:eastAsia="AdvTT5235d5a9" w:hAnsi="Book Antiqua" w:cs="Book Antiqua"/>
                <w:color w:val="000000" w:themeColor="text1"/>
                <w:kern w:val="0"/>
                <w:sz w:val="24"/>
              </w:rPr>
              <w:t xml:space="preserve">Eosinophils </w:t>
            </w:r>
            <w:r>
              <w:rPr>
                <w:rFonts w:ascii="Book Antiqua" w:hAnsi="Book Antiqua" w:cs="Book Antiqua"/>
                <w:color w:val="000000" w:themeColor="text1"/>
                <w:sz w:val="24"/>
              </w:rPr>
              <w:t>(</w:t>
            </w:r>
            <w:r>
              <w:rPr>
                <w:rFonts w:ascii="Book Antiqua" w:eastAsia="Arial" w:hAnsi="Book Antiqua" w:cs="Book Antiqua"/>
                <w:color w:val="000000" w:themeColor="text1"/>
                <w:sz w:val="24"/>
              </w:rPr>
              <w:t>×</w:t>
            </w:r>
            <w:r>
              <w:rPr>
                <w:rFonts w:ascii="Book Antiqua" w:hAnsi="Book Antiqua" w:cs="Book Antiqua" w:hint="eastAsia"/>
                <w:color w:val="000000" w:themeColor="text1"/>
                <w:sz w:val="24"/>
              </w:rPr>
              <w:t xml:space="preserve"> </w:t>
            </w:r>
            <w:r>
              <w:rPr>
                <w:rFonts w:ascii="Book Antiqua" w:eastAsia="Arial" w:hAnsi="Book Antiqua" w:cs="Book Antiqua"/>
                <w:color w:val="000000" w:themeColor="text1"/>
                <w:sz w:val="24"/>
              </w:rPr>
              <w:t>10</w:t>
            </w:r>
            <w:r>
              <w:rPr>
                <w:rFonts w:ascii="Book Antiqua" w:eastAsia="Arial" w:hAnsi="Book Antiqua" w:cs="Book Antiqua"/>
                <w:color w:val="000000" w:themeColor="text1"/>
                <w:sz w:val="24"/>
                <w:vertAlign w:val="superscript"/>
              </w:rPr>
              <w:t>9</w:t>
            </w:r>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0.13</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0.02-0.52</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HGB (g/L)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112</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110-160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ALB (g/L)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29.1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40-55</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IgA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0.14-1.14</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IgG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9.12</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3.82-10.58</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IgM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0.67</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0.4-1.28</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IgE</w:t>
            </w:r>
            <w:proofErr w:type="spellEnd"/>
            <w:r>
              <w:rPr>
                <w:rFonts w:ascii="Book Antiqua" w:hAnsi="Book Antiqua" w:cs="Book Antiqua"/>
                <w:color w:val="000000" w:themeColor="text1"/>
                <w:sz w:val="24"/>
              </w:rPr>
              <w:t xml:space="preserve"> (</w:t>
            </w:r>
            <w:r>
              <w:rPr>
                <w:rFonts w:ascii="Book Antiqua" w:eastAsia="MinionPro-Regular" w:hAnsi="Book Antiqua" w:cs="Book Antiqua"/>
                <w:color w:val="000000" w:themeColor="text1"/>
                <w:kern w:val="0"/>
                <w:sz w:val="24"/>
              </w:rPr>
              <w:t>IU/mL)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MinionPro-Regular" w:hAnsi="Book Antiqua" w:cs="Book Antiqua"/>
                <w:b/>
                <w:bCs/>
                <w:color w:val="000000" w:themeColor="text1"/>
                <w:kern w:val="0"/>
                <w:sz w:val="24"/>
              </w:rPr>
              <w:t>1</w:t>
            </w:r>
            <w:r>
              <w:rPr>
                <w:rFonts w:ascii="Book Antiqua" w:hAnsi="Book Antiqua" w:cs="Book Antiqua" w:hint="eastAsia"/>
                <w:b/>
                <w:bCs/>
                <w:color w:val="000000" w:themeColor="text1"/>
                <w:kern w:val="0"/>
                <w:sz w:val="24"/>
              </w:rPr>
              <w:t>.</w:t>
            </w:r>
            <w:r>
              <w:rPr>
                <w:rFonts w:ascii="Book Antiqua" w:eastAsia="MinionPro-Regular" w:hAnsi="Book Antiqua" w:cs="Book Antiqua"/>
                <w:b/>
                <w:bCs/>
                <w:color w:val="000000" w:themeColor="text1"/>
                <w:kern w:val="0"/>
                <w:sz w:val="24"/>
              </w:rPr>
              <w:t>970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宋体" w:hAnsi="Book Antiqua" w:cs="Book Antiqua"/>
                <w:caps/>
                <w:color w:val="000000" w:themeColor="text1"/>
                <w:sz w:val="24"/>
              </w:rPr>
              <w:t>t</w:t>
            </w:r>
            <w:r>
              <w:rPr>
                <w:rFonts w:ascii="Book Antiqua" w:eastAsia="宋体" w:hAnsi="Book Antiqua" w:cs="Book Antiqua"/>
                <w:color w:val="000000" w:themeColor="text1"/>
                <w:sz w:val="24"/>
              </w:rPr>
              <w:t>riglyceride (</w:t>
            </w:r>
            <w:proofErr w:type="spellStart"/>
            <w:r>
              <w:rPr>
                <w:rFonts w:ascii="Book Antiqua" w:eastAsia="宋体" w:hAnsi="Book Antiqua" w:cs="Book Antiqua"/>
                <w:color w:val="000000" w:themeColor="text1"/>
                <w:sz w:val="24"/>
              </w:rPr>
              <w:t>mmol</w:t>
            </w:r>
            <w:proofErr w:type="spellEnd"/>
            <w:r>
              <w:rPr>
                <w:rFonts w:ascii="Book Antiqua" w:eastAsia="宋体"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eastAsia="Arial" w:hAnsi="Book Antiqua" w:cs="Book Antiqua"/>
                <w:b/>
                <w:bCs/>
                <w:color w:val="000000" w:themeColor="text1"/>
                <w:sz w:val="24"/>
              </w:rPr>
            </w:pPr>
            <w:r>
              <w:rPr>
                <w:rFonts w:ascii="Book Antiqua" w:eastAsia="宋体" w:hAnsi="Book Antiqua" w:cs="Book Antiqua"/>
                <w:b/>
                <w:bCs/>
                <w:color w:val="000000" w:themeColor="text1"/>
                <w:sz w:val="24"/>
              </w:rPr>
              <w:t>3.74</w:t>
            </w:r>
          </w:p>
        </w:tc>
        <w:tc>
          <w:tcPr>
            <w:tcW w:w="0" w:type="auto"/>
            <w:tcBorders>
              <w:top w:val="nil"/>
              <w:left w:val="nil"/>
              <w:bottom w:val="nil"/>
              <w:right w:val="nil"/>
            </w:tcBorders>
            <w:shd w:val="clear" w:color="auto" w:fill="auto"/>
          </w:tcPr>
          <w:p w:rsidR="00734B43" w:rsidRDefault="004D2DFC">
            <w:pPr>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0.56-1.70</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eastAsia="宋体" w:hAnsi="Book Antiqua" w:cs="Book Antiqua"/>
                <w:color w:val="000000" w:themeColor="text1"/>
                <w:sz w:val="24"/>
              </w:rPr>
            </w:pPr>
            <w:r>
              <w:rPr>
                <w:rFonts w:ascii="Book Antiqua" w:eastAsia="宋体" w:hAnsi="Book Antiqua" w:cs="Book Antiqua"/>
                <w:caps/>
                <w:color w:val="000000" w:themeColor="text1"/>
                <w:kern w:val="0"/>
                <w:sz w:val="24"/>
              </w:rPr>
              <w:t>c</w:t>
            </w:r>
            <w:r>
              <w:rPr>
                <w:rFonts w:ascii="Book Antiqua" w:eastAsia="宋体" w:hAnsi="Book Antiqua" w:cs="Book Antiqua"/>
                <w:color w:val="000000" w:themeColor="text1"/>
                <w:kern w:val="0"/>
                <w:sz w:val="24"/>
              </w:rPr>
              <w:t xml:space="preserve">omplement </w:t>
            </w:r>
            <w:r>
              <w:rPr>
                <w:rFonts w:ascii="Book Antiqua" w:hAnsi="Book Antiqua" w:cs="Book Antiqua"/>
                <w:color w:val="000000" w:themeColor="text1"/>
                <w:sz w:val="24"/>
              </w:rPr>
              <w:t>C3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b/>
                <w:bCs/>
                <w:color w:val="000000" w:themeColor="text1"/>
                <w:sz w:val="24"/>
              </w:rPr>
              <w:t>0.25</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w:t>
            </w:r>
            <w:r>
              <w:rPr>
                <w:rFonts w:ascii="Book Antiqua" w:eastAsia="宋体" w:hAnsi="Book Antiqua" w:cs="Book Antiqua"/>
                <w:color w:val="000000" w:themeColor="text1"/>
                <w:sz w:val="24"/>
              </w:rPr>
              <w:t>8-1.</w:t>
            </w:r>
            <w:r>
              <w:rPr>
                <w:rFonts w:ascii="Book Antiqua" w:eastAsia="Arial" w:hAnsi="Book Antiqua" w:cs="Book Antiqua"/>
                <w:color w:val="000000" w:themeColor="text1"/>
                <w:sz w:val="24"/>
              </w:rPr>
              <w:t>5</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宋体" w:hAnsi="Book Antiqua" w:cs="Book Antiqua"/>
                <w:caps/>
                <w:color w:val="000000" w:themeColor="text1"/>
                <w:kern w:val="0"/>
                <w:sz w:val="24"/>
              </w:rPr>
              <w:t>c</w:t>
            </w:r>
            <w:r>
              <w:rPr>
                <w:rFonts w:ascii="Book Antiqua" w:eastAsia="宋体" w:hAnsi="Book Antiqua" w:cs="Book Antiqua"/>
                <w:color w:val="000000" w:themeColor="text1"/>
                <w:kern w:val="0"/>
                <w:sz w:val="24"/>
              </w:rPr>
              <w:t xml:space="preserve">omplement </w:t>
            </w:r>
            <w:r>
              <w:rPr>
                <w:rFonts w:ascii="Book Antiqua" w:hAnsi="Book Antiqua" w:cs="Book Antiqua"/>
                <w:color w:val="000000" w:themeColor="text1"/>
                <w:sz w:val="24"/>
              </w:rPr>
              <w:t>C4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b/>
                <w:bCs/>
                <w:color w:val="000000" w:themeColor="text1"/>
                <w:sz w:val="24"/>
              </w:rPr>
            </w:pPr>
            <w:r>
              <w:rPr>
                <w:rFonts w:ascii="Book Antiqua" w:eastAsia="Arial" w:hAnsi="Book Antiqua" w:cs="Book Antiqua"/>
                <w:b/>
                <w:bCs/>
                <w:color w:val="000000" w:themeColor="text1"/>
                <w:sz w:val="24"/>
              </w:rPr>
              <w:t>0.</w:t>
            </w:r>
            <w:r>
              <w:rPr>
                <w:rFonts w:ascii="Book Antiqua" w:eastAsia="宋体" w:hAnsi="Book Antiqua" w:cs="Book Antiqua"/>
                <w:b/>
                <w:bCs/>
                <w:color w:val="000000" w:themeColor="text1"/>
                <w:sz w:val="24"/>
              </w:rPr>
              <w:t>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w:t>
            </w:r>
            <w:r>
              <w:rPr>
                <w:rFonts w:ascii="Book Antiqua" w:eastAsia="宋体" w:hAnsi="Book Antiqua" w:cs="Book Antiqua"/>
                <w:color w:val="000000" w:themeColor="text1"/>
                <w:sz w:val="24"/>
              </w:rPr>
              <w:t>12-0.4</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TSH (</w:t>
            </w:r>
            <w:proofErr w:type="spellStart"/>
            <w:r>
              <w:rPr>
                <w:rFonts w:ascii="Book Antiqua" w:hAnsi="Book Antiqua" w:cs="Book Antiqua"/>
                <w:color w:val="000000" w:themeColor="text1"/>
                <w:sz w:val="24"/>
              </w:rPr>
              <w:t>mIU</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0.931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0.38-7.31</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FT3 (</w:t>
            </w:r>
            <w:proofErr w:type="spellStart"/>
            <w:r>
              <w:rPr>
                <w:rFonts w:ascii="Book Antiqua" w:hAnsi="Book Antiqua" w:cs="Book Antiqua"/>
                <w:color w:val="000000" w:themeColor="text1"/>
                <w:sz w:val="24"/>
              </w:rPr>
              <w:t>pmol</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2.20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4.1-7.42</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FT4 (</w:t>
            </w:r>
            <w:proofErr w:type="spellStart"/>
            <w:r>
              <w:rPr>
                <w:rFonts w:ascii="Book Antiqua" w:hAnsi="Book Antiqua" w:cs="Book Antiqua"/>
                <w:color w:val="000000" w:themeColor="text1"/>
                <w:sz w:val="24"/>
              </w:rPr>
              <w:t>pmol</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10.49</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14.45-22.74</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aTPO</w:t>
            </w:r>
            <w:proofErr w:type="spellEnd"/>
            <w:r>
              <w:rPr>
                <w:rFonts w:ascii="Book Antiqua" w:hAnsi="Book Antiqua" w:cs="Book Antiqua"/>
                <w:color w:val="000000" w:themeColor="text1"/>
                <w:sz w:val="24"/>
              </w:rPr>
              <w:t xml:space="preserve"> (U/m</w:t>
            </w:r>
            <w:r>
              <w:rPr>
                <w:rFonts w:ascii="Book Antiqua" w:hAnsi="Book Antiqua" w:cs="Book Antiqua"/>
                <w:caps/>
                <w:color w:val="000000" w:themeColor="text1"/>
                <w:sz w:val="24"/>
              </w:rPr>
              <w:t>l</w:t>
            </w:r>
            <w:r>
              <w:rPr>
                <w:rFonts w:ascii="Book Antiqua"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30.90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color w:val="000000" w:themeColor="text1"/>
                <w:sz w:val="24"/>
              </w:rPr>
              <w:t xml:space="preserve">&lt; </w:t>
            </w:r>
            <w:r>
              <w:rPr>
                <w:rFonts w:ascii="Book Antiqua" w:hAnsi="Book Antiqua" w:cs="Book Antiqua"/>
                <w:color w:val="000000" w:themeColor="text1"/>
                <w:sz w:val="24"/>
              </w:rPr>
              <w:t>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aTG</w:t>
            </w:r>
            <w:proofErr w:type="spellEnd"/>
            <w:r>
              <w:rPr>
                <w:rFonts w:ascii="Book Antiqua" w:hAnsi="Book Antiqua" w:cs="Book Antiqua"/>
                <w:color w:val="000000" w:themeColor="text1"/>
                <w:sz w:val="24"/>
              </w:rPr>
              <w:t xml:space="preserve"> (U/m</w:t>
            </w:r>
            <w:r>
              <w:rPr>
                <w:rFonts w:ascii="Book Antiqua" w:hAnsi="Book Antiqua" w:cs="Book Antiqua"/>
                <w:caps/>
                <w:color w:val="000000" w:themeColor="text1"/>
                <w:sz w:val="24"/>
              </w:rPr>
              <w:t>l</w:t>
            </w:r>
            <w:r>
              <w:rPr>
                <w:rFonts w:ascii="Book Antiqua" w:hAnsi="Book Antiqua" w:cs="Book Antiqua"/>
                <w:color w:val="000000" w:themeColor="text1"/>
                <w:sz w:val="24"/>
              </w:rPr>
              <w:t>)</w:t>
            </w:r>
          </w:p>
        </w:tc>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20.50</w:t>
            </w:r>
          </w:p>
        </w:tc>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color w:val="000000" w:themeColor="text1"/>
                <w:sz w:val="24"/>
              </w:rPr>
              <w:t xml:space="preserve">&lt; </w:t>
            </w:r>
            <w:r>
              <w:rPr>
                <w:rFonts w:ascii="Book Antiqua" w:hAnsi="Book Antiqua" w:cs="Book Antiqua"/>
                <w:color w:val="000000" w:themeColor="text1"/>
                <w:sz w:val="24"/>
              </w:rPr>
              <w:t>60</w:t>
            </w:r>
          </w:p>
        </w:tc>
        <w:tc>
          <w:tcPr>
            <w:tcW w:w="0" w:type="auto"/>
            <w:tcBorders>
              <w:top w:val="nil"/>
              <w:left w:val="nil"/>
              <w:bottom w:val="single" w:sz="4" w:space="0" w:color="auto"/>
              <w:right w:val="nil"/>
            </w:tcBorders>
          </w:tcPr>
          <w:p w:rsidR="00734B43" w:rsidRDefault="00734B43">
            <w:pPr>
              <w:spacing w:line="360" w:lineRule="auto"/>
              <w:rPr>
                <w:rFonts w:ascii="Book Antiqua" w:hAnsi="Book Antiqua" w:cs="Book Antiqua"/>
                <w:color w:val="000000" w:themeColor="text1"/>
                <w:sz w:val="24"/>
              </w:rPr>
            </w:pPr>
          </w:p>
        </w:tc>
      </w:tr>
    </w:tbl>
    <w:p w:rsidR="00734B43" w:rsidRDefault="004D2DFC">
      <w:pPr>
        <w:widowControl/>
        <w:spacing w:line="360" w:lineRule="auto"/>
        <w:rPr>
          <w:rFonts w:ascii="Book Antiqua" w:hAnsi="Book Antiqua" w:cs="Book Antiqua"/>
          <w:color w:val="000000" w:themeColor="text1"/>
          <w:kern w:val="0"/>
          <w:sz w:val="24"/>
        </w:rPr>
      </w:pPr>
      <w:r>
        <w:rPr>
          <w:rFonts w:ascii="Book Antiqua" w:eastAsia="AdvTT5235d5a9" w:hAnsi="Book Antiqua" w:cs="Book Antiqua"/>
          <w:color w:val="000000" w:themeColor="text1"/>
          <w:kern w:val="0"/>
          <w:sz w:val="24"/>
        </w:rPr>
        <w:t>Abnormal values are shown in bold. WBC</w:t>
      </w:r>
      <w:r>
        <w:rPr>
          <w:rFonts w:ascii="Book Antiqua" w:hAnsi="Book Antiqua" w:cs="Book Antiqua" w:hint="eastAsia"/>
          <w:color w:val="000000" w:themeColor="text1"/>
          <w:kern w:val="0"/>
          <w:sz w:val="24"/>
        </w:rPr>
        <w:t>:</w:t>
      </w:r>
      <w:r>
        <w:rPr>
          <w:rFonts w:ascii="Book Antiqua" w:eastAsia="AdvTT5235d5a9" w:hAnsi="Book Antiqua" w:cs="Book Antiqua"/>
          <w:color w:val="000000" w:themeColor="text1"/>
          <w:kern w:val="0"/>
          <w:sz w:val="24"/>
        </w:rPr>
        <w:t xml:space="preserve"> </w:t>
      </w:r>
      <w:r>
        <w:rPr>
          <w:rFonts w:ascii="Book Antiqua" w:eastAsia="AdvTT5235d5a9" w:hAnsi="Book Antiqua" w:cs="Book Antiqua"/>
          <w:caps/>
          <w:color w:val="000000" w:themeColor="text1"/>
          <w:kern w:val="0"/>
          <w:sz w:val="24"/>
        </w:rPr>
        <w:t>w</w:t>
      </w:r>
      <w:r>
        <w:rPr>
          <w:rFonts w:ascii="Book Antiqua" w:eastAsia="AdvTT5235d5a9" w:hAnsi="Book Antiqua" w:cs="Book Antiqua"/>
          <w:color w:val="000000" w:themeColor="text1"/>
          <w:kern w:val="0"/>
          <w:sz w:val="24"/>
        </w:rPr>
        <w:t xml:space="preserve">hite blood cells; </w:t>
      </w:r>
      <w:r>
        <w:rPr>
          <w:rFonts w:ascii="Book Antiqua" w:hAnsi="Book Antiqua" w:cs="Book Antiqua"/>
          <w:color w:val="000000" w:themeColor="text1"/>
          <w:sz w:val="24"/>
        </w:rPr>
        <w:t>HGB</w:t>
      </w:r>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r>
        <w:rPr>
          <w:rFonts w:ascii="Book Antiqua" w:eastAsia="宋体" w:hAnsi="Book Antiqua" w:cs="Book Antiqua"/>
          <w:caps/>
          <w:color w:val="000000" w:themeColor="text1"/>
          <w:sz w:val="24"/>
          <w:shd w:val="clear" w:color="auto" w:fill="FFFFFF"/>
        </w:rPr>
        <w:t>h</w:t>
      </w:r>
      <w:r>
        <w:rPr>
          <w:rFonts w:ascii="Book Antiqua" w:eastAsia="宋体" w:hAnsi="Book Antiqua" w:cs="Book Antiqua"/>
          <w:color w:val="000000" w:themeColor="text1"/>
          <w:sz w:val="24"/>
          <w:shd w:val="clear" w:color="auto" w:fill="FFFFFF"/>
        </w:rPr>
        <w:t>emoglobin concentration; ALB</w:t>
      </w:r>
      <w:r>
        <w:rPr>
          <w:rFonts w:ascii="Book Antiqua" w:eastAsia="宋体" w:hAnsi="Book Antiqua" w:cs="Book Antiqua" w:hint="eastAsia"/>
          <w:color w:val="000000" w:themeColor="text1"/>
          <w:sz w:val="24"/>
          <w:shd w:val="clear" w:color="auto" w:fill="FFFFFF"/>
        </w:rPr>
        <w:t>:</w:t>
      </w:r>
      <w:r>
        <w:rPr>
          <w:rFonts w:ascii="Book Antiqua" w:eastAsia="宋体" w:hAnsi="Book Antiqua" w:cs="Book Antiqua"/>
          <w:color w:val="000000" w:themeColor="text1"/>
          <w:sz w:val="24"/>
          <w:shd w:val="clear" w:color="auto" w:fill="FFFFFF"/>
        </w:rPr>
        <w:t xml:space="preserve"> </w:t>
      </w:r>
      <w:r>
        <w:rPr>
          <w:rFonts w:ascii="Book Antiqua" w:eastAsia="宋体" w:hAnsi="Book Antiqua" w:cs="Book Antiqua"/>
          <w:caps/>
          <w:color w:val="000000" w:themeColor="text1"/>
          <w:sz w:val="24"/>
          <w:shd w:val="clear" w:color="auto" w:fill="FFFFFF"/>
        </w:rPr>
        <w:t>a</w:t>
      </w:r>
      <w:r>
        <w:rPr>
          <w:rFonts w:ascii="Book Antiqua" w:eastAsia="宋体" w:hAnsi="Book Antiqua" w:cs="Book Antiqua"/>
          <w:color w:val="000000" w:themeColor="text1"/>
          <w:sz w:val="24"/>
          <w:shd w:val="clear" w:color="auto" w:fill="FFFFFF"/>
        </w:rPr>
        <w:t xml:space="preserve">lbumin; </w:t>
      </w:r>
      <w:r>
        <w:rPr>
          <w:rFonts w:ascii="Book Antiqua" w:eastAsia="PbyxpxAdvTTe45e47d2" w:hAnsi="Book Antiqua" w:cs="Book Antiqua"/>
          <w:color w:val="000000" w:themeColor="text1"/>
          <w:kern w:val="0"/>
          <w:sz w:val="24"/>
        </w:rPr>
        <w:t>TSH</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t</w:t>
      </w:r>
      <w:r>
        <w:rPr>
          <w:rFonts w:ascii="Book Antiqua" w:eastAsia="PbyxpxAdvTTe45e47d2" w:hAnsi="Book Antiqua" w:cs="Book Antiqua"/>
          <w:color w:val="000000" w:themeColor="text1"/>
          <w:kern w:val="0"/>
          <w:sz w:val="24"/>
        </w:rPr>
        <w:t>hyroid-stimulating hormone; FT3</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f</w:t>
      </w:r>
      <w:r>
        <w:rPr>
          <w:rFonts w:ascii="Book Antiqua" w:eastAsia="PbyxpxAdvTTe45e47d2" w:hAnsi="Book Antiqua" w:cs="Book Antiqua"/>
          <w:color w:val="000000" w:themeColor="text1"/>
          <w:kern w:val="0"/>
          <w:sz w:val="24"/>
        </w:rPr>
        <w:t>ree triiodothyronine; FT4</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f</w:t>
      </w:r>
      <w:r>
        <w:rPr>
          <w:rFonts w:ascii="Book Antiqua" w:eastAsia="PbyxpxAdvTTe45e47d2" w:hAnsi="Book Antiqua" w:cs="Book Antiqua"/>
          <w:color w:val="000000" w:themeColor="text1"/>
          <w:kern w:val="0"/>
          <w:sz w:val="24"/>
        </w:rPr>
        <w:t xml:space="preserve">ree thyroxine; </w:t>
      </w:r>
      <w:proofErr w:type="spellStart"/>
      <w:r>
        <w:rPr>
          <w:rFonts w:ascii="Book Antiqua" w:hAnsi="Book Antiqua" w:cs="Book Antiqua"/>
          <w:color w:val="000000" w:themeColor="text1"/>
          <w:sz w:val="24"/>
        </w:rPr>
        <w:t>aTPO</w:t>
      </w:r>
      <w:proofErr w:type="spellEnd"/>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proofErr w:type="spellStart"/>
      <w:r>
        <w:rPr>
          <w:rFonts w:ascii="Book Antiqua" w:eastAsia="MinionPro-Regular" w:hAnsi="Book Antiqua" w:cs="Book Antiqua"/>
          <w:caps/>
          <w:color w:val="000000" w:themeColor="text1"/>
          <w:kern w:val="0"/>
          <w:sz w:val="24"/>
        </w:rPr>
        <w:t>a</w:t>
      </w:r>
      <w:r>
        <w:rPr>
          <w:rFonts w:ascii="Book Antiqua" w:eastAsia="MinionPro-Regular" w:hAnsi="Book Antiqua" w:cs="Book Antiqua"/>
          <w:color w:val="000000" w:themeColor="text1"/>
          <w:kern w:val="0"/>
          <w:sz w:val="24"/>
        </w:rPr>
        <w:t>ntithyroid</w:t>
      </w:r>
      <w:proofErr w:type="spellEnd"/>
      <w:r>
        <w:rPr>
          <w:rFonts w:ascii="Book Antiqua" w:eastAsia="MinionPro-Regular" w:hAnsi="Book Antiqua" w:cs="Book Antiqua"/>
          <w:color w:val="000000" w:themeColor="text1"/>
          <w:kern w:val="0"/>
          <w:sz w:val="24"/>
        </w:rPr>
        <w:t xml:space="preserve"> peroxidase; </w:t>
      </w:r>
      <w:proofErr w:type="spellStart"/>
      <w:r>
        <w:rPr>
          <w:rFonts w:ascii="Book Antiqua" w:hAnsi="Book Antiqua" w:cs="Book Antiqua"/>
          <w:color w:val="000000" w:themeColor="text1"/>
          <w:sz w:val="24"/>
        </w:rPr>
        <w:t>aTG</w:t>
      </w:r>
      <w:proofErr w:type="spellEnd"/>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proofErr w:type="spellStart"/>
      <w:r>
        <w:rPr>
          <w:rFonts w:ascii="Book Antiqua" w:eastAsia="MinionPro-Regular" w:hAnsi="Book Antiqua" w:cs="Book Antiqua"/>
          <w:caps/>
          <w:color w:val="000000" w:themeColor="text1"/>
          <w:kern w:val="0"/>
          <w:sz w:val="24"/>
        </w:rPr>
        <w:t>a</w:t>
      </w:r>
      <w:r>
        <w:rPr>
          <w:rFonts w:ascii="Book Antiqua" w:eastAsia="MinionPro-Regular" w:hAnsi="Book Antiqua" w:cs="Book Antiqua"/>
          <w:color w:val="000000" w:themeColor="text1"/>
          <w:kern w:val="0"/>
          <w:sz w:val="24"/>
        </w:rPr>
        <w:t>ntithyroglobulin</w:t>
      </w:r>
      <w:proofErr w:type="spellEnd"/>
      <w:r>
        <w:rPr>
          <w:rFonts w:ascii="Book Antiqua" w:eastAsia="MinionPro-Regular" w:hAnsi="Book Antiqua" w:cs="Book Antiqua"/>
          <w:color w:val="000000" w:themeColor="text1"/>
          <w:kern w:val="0"/>
          <w:sz w:val="24"/>
        </w:rPr>
        <w:t>.</w:t>
      </w:r>
    </w:p>
    <w:sectPr w:rsidR="00734B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Bold">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HelveticaNeueLTStd-Bd">
    <w:altName w:val="Segoe Print"/>
    <w:charset w:val="00"/>
    <w:family w:val="auto"/>
    <w:pitch w:val="default"/>
  </w:font>
  <w:font w:name="HelveticaNeueLTStd-BdIt">
    <w:altName w:val="Segoe Print"/>
    <w:charset w:val="00"/>
    <w:family w:val="auto"/>
    <w:pitch w:val="default"/>
  </w:font>
  <w:font w:name="Minion Pro">
    <w:panose1 w:val="00000000000000000000"/>
    <w:charset w:val="00"/>
    <w:family w:val="roman"/>
    <w:notTrueType/>
    <w:pitch w:val="variable"/>
    <w:sig w:usb0="60000287" w:usb1="00000001" w:usb2="00000000" w:usb3="00000000" w:csb0="0000019F" w:csb1="00000000"/>
  </w:font>
  <w:font w:name="ArialNarrow-Bold">
    <w:panose1 w:val="00000000000000000000"/>
    <w:charset w:val="A2"/>
    <w:family w:val="auto"/>
    <w:notTrueType/>
    <w:pitch w:val="default"/>
    <w:sig w:usb0="00000005" w:usb1="00000000" w:usb2="00000000" w:usb3="00000000" w:csb0="00000012" w:csb1="00000000"/>
  </w:font>
  <w:font w:name="NyrxnsAdvTT86d47313">
    <w:altName w:val="Segoe Print"/>
    <w:charset w:val="00"/>
    <w:family w:val="auto"/>
    <w:pitch w:val="default"/>
  </w:font>
  <w:font w:name="MinionPro-It">
    <w:altName w:val="Segoe Print"/>
    <w:panose1 w:val="02040503050306090203"/>
    <w:charset w:val="00"/>
    <w:family w:val="auto"/>
    <w:pitch w:val="default"/>
  </w:font>
  <w:font w:name="AdvPSA88A">
    <w:altName w:val="Segoe Print"/>
    <w:charset w:val="00"/>
    <w:family w:val="auto"/>
    <w:pitch w:val="default"/>
  </w:font>
  <w:font w:name="HelveticaNeueLTStd-Lt">
    <w:altName w:val="Segoe Print"/>
    <w:charset w:val="00"/>
    <w:family w:val="auto"/>
    <w:pitch w:val="default"/>
  </w:font>
  <w:font w:name="MinionPro-Regular">
    <w:altName w:val="Segoe Print"/>
    <w:panose1 w:val="02040503050306020203"/>
    <w:charset w:val="00"/>
    <w:family w:val="auto"/>
    <w:pitch w:val="default"/>
  </w:font>
  <w:font w:name="PbyxpxAdvTTe45e47d2">
    <w:altName w:val="Segoe Print"/>
    <w:charset w:val="00"/>
    <w:family w:val="auto"/>
    <w:pitch w:val="default"/>
  </w:font>
  <w:font w:name="&amp;quot">
    <w:altName w:val="Times New Roman"/>
    <w:panose1 w:val="00000000000000000000"/>
    <w:charset w:val="00"/>
    <w:family w:val="roman"/>
    <w:notTrueType/>
    <w:pitch w:val="default"/>
  </w:font>
  <w:font w:name="RMTMI">
    <w:altName w:val="Segoe Print"/>
    <w:charset w:val="00"/>
    <w:family w:val="auto"/>
    <w:pitch w:val="default"/>
  </w:font>
  <w:font w:name="HelveticaNeueLTStd-LtIt">
    <w:altName w:val="Segoe Print"/>
    <w:charset w:val="00"/>
    <w:family w:val="auto"/>
    <w:pitch w:val="default"/>
  </w:font>
  <w:font w:name="BookAntiqua">
    <w:altName w:val="Meiryo"/>
    <w:charset w:val="80"/>
    <w:family w:val="auto"/>
    <w:pitch w:val="default"/>
    <w:sig w:usb0="00000001" w:usb1="080E0000" w:usb2="00000010" w:usb3="00000000" w:csb0="0006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ItalicMT">
    <w:altName w:val="Segoe Print"/>
    <w:charset w:val="00"/>
    <w:family w:val="auto"/>
    <w:pitch w:val="default"/>
  </w:font>
  <w:font w:name="QnfdydAdvTTaf7f9f4f . B">
    <w:altName w:val="Segoe Print"/>
    <w:charset w:val="00"/>
    <w:family w:val="auto"/>
    <w:pitch w:val="default"/>
  </w:font>
  <w:font w:name="Minion-Regular">
    <w:altName w:val="Segoe Print"/>
    <w:charset w:val="00"/>
    <w:family w:val="auto"/>
    <w:pitch w:val="default"/>
  </w:font>
  <w:font w:name="AdvTTae86113c">
    <w:altName w:val="Segoe Print"/>
    <w:charset w:val="00"/>
    <w:family w:val="auto"/>
    <w:pitch w:val="default"/>
  </w:font>
  <w:font w:name="AdvTTa9780c5f . I">
    <w:altName w:val="Segoe Print"/>
    <w:charset w:val="00"/>
    <w:family w:val="auto"/>
    <w:pitch w:val="default"/>
  </w:font>
  <w:font w:name="AdvTrebu-R">
    <w:altName w:val="Segoe Print"/>
    <w:charset w:val="00"/>
    <w:family w:val="auto"/>
    <w:pitch w:val="default"/>
  </w:font>
  <w:font w:name="Times-Roman">
    <w:altName w:val="Times New Roman"/>
    <w:charset w:val="00"/>
    <w:family w:val="auto"/>
    <w:pitch w:val="default"/>
  </w:font>
  <w:font w:name="JansonText-Roman">
    <w:altName w:val="Segoe Print"/>
    <w:charset w:val="00"/>
    <w:family w:val="auto"/>
    <w:pitch w:val="default"/>
  </w:font>
  <w:font w:name="AdvPSGAR3">
    <w:altName w:val="Segoe Print"/>
    <w:charset w:val="00"/>
    <w:family w:val="auto"/>
    <w:pitch w:val="default"/>
  </w:font>
  <w:font w:name="LegacySerifStd-Book">
    <w:altName w:val="Segoe Print"/>
    <w:charset w:val="00"/>
    <w:family w:val="auto"/>
    <w:pitch w:val="default"/>
  </w:font>
  <w:font w:name="MTSY">
    <w:altName w:val="Segoe Print"/>
    <w:charset w:val="00"/>
    <w:family w:val="auto"/>
    <w:pitch w:val="default"/>
  </w:font>
  <w:font w:name="Caecilia-Roman">
    <w:altName w:val="Segoe Print"/>
    <w:charset w:val="00"/>
    <w:family w:val="auto"/>
    <w:pitch w:val="default"/>
  </w:font>
  <w:font w:name="Univers-Light">
    <w:altName w:val="Segoe Print"/>
    <w:charset w:val="00"/>
    <w:family w:val="auto"/>
    <w:pitch w:val="default"/>
  </w:font>
  <w:font w:name="Helvetica LT Std">
    <w:altName w:val="Segoe Print"/>
    <w:charset w:val="00"/>
    <w:family w:val="auto"/>
    <w:pitch w:val="default"/>
  </w:font>
  <w:font w:name="AdvTT5235d5a9">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040B25"/>
    <w:rsid w:val="00065F0B"/>
    <w:rsid w:val="00093EAA"/>
    <w:rsid w:val="000A1FA4"/>
    <w:rsid w:val="000B6270"/>
    <w:rsid w:val="000E47EE"/>
    <w:rsid w:val="00176E5A"/>
    <w:rsid w:val="00205D70"/>
    <w:rsid w:val="00255A64"/>
    <w:rsid w:val="00293858"/>
    <w:rsid w:val="002E44FF"/>
    <w:rsid w:val="00367D03"/>
    <w:rsid w:val="003B0255"/>
    <w:rsid w:val="003B5FA3"/>
    <w:rsid w:val="003C5F9A"/>
    <w:rsid w:val="0041409E"/>
    <w:rsid w:val="00447C46"/>
    <w:rsid w:val="0047567D"/>
    <w:rsid w:val="004900AB"/>
    <w:rsid w:val="004A3519"/>
    <w:rsid w:val="004D0922"/>
    <w:rsid w:val="004D2DFC"/>
    <w:rsid w:val="004F76AA"/>
    <w:rsid w:val="00527B64"/>
    <w:rsid w:val="005A1CC0"/>
    <w:rsid w:val="005A28B5"/>
    <w:rsid w:val="005C49B0"/>
    <w:rsid w:val="005D0C15"/>
    <w:rsid w:val="006341A4"/>
    <w:rsid w:val="006A1EE4"/>
    <w:rsid w:val="006A2753"/>
    <w:rsid w:val="007039E2"/>
    <w:rsid w:val="0072477C"/>
    <w:rsid w:val="00724F16"/>
    <w:rsid w:val="0072770D"/>
    <w:rsid w:val="00734B43"/>
    <w:rsid w:val="00777D1E"/>
    <w:rsid w:val="00794780"/>
    <w:rsid w:val="00794A6E"/>
    <w:rsid w:val="007A5837"/>
    <w:rsid w:val="007C1AAE"/>
    <w:rsid w:val="007E7DB8"/>
    <w:rsid w:val="007F4C37"/>
    <w:rsid w:val="0089320B"/>
    <w:rsid w:val="008933D9"/>
    <w:rsid w:val="008D419F"/>
    <w:rsid w:val="0095482C"/>
    <w:rsid w:val="009C127B"/>
    <w:rsid w:val="00A07C16"/>
    <w:rsid w:val="00A428C3"/>
    <w:rsid w:val="00A80580"/>
    <w:rsid w:val="00AA4E63"/>
    <w:rsid w:val="00AB46EE"/>
    <w:rsid w:val="00AE2DEA"/>
    <w:rsid w:val="00B86F29"/>
    <w:rsid w:val="00B95095"/>
    <w:rsid w:val="00C378A6"/>
    <w:rsid w:val="00C52B8F"/>
    <w:rsid w:val="00CA142B"/>
    <w:rsid w:val="00CE257B"/>
    <w:rsid w:val="00D303A5"/>
    <w:rsid w:val="00DB4254"/>
    <w:rsid w:val="00DB6534"/>
    <w:rsid w:val="00DD2BD4"/>
    <w:rsid w:val="00DE1E77"/>
    <w:rsid w:val="00E748CB"/>
    <w:rsid w:val="00E82BCB"/>
    <w:rsid w:val="00ED1549"/>
    <w:rsid w:val="00EE6569"/>
    <w:rsid w:val="00F12F1E"/>
    <w:rsid w:val="00F41C07"/>
    <w:rsid w:val="00F773DD"/>
    <w:rsid w:val="00FD3DF6"/>
    <w:rsid w:val="00FE4659"/>
    <w:rsid w:val="00FF543C"/>
    <w:rsid w:val="02A028E2"/>
    <w:rsid w:val="02C40209"/>
    <w:rsid w:val="043C2A51"/>
    <w:rsid w:val="05686275"/>
    <w:rsid w:val="06C06EEE"/>
    <w:rsid w:val="08C27E81"/>
    <w:rsid w:val="0CD65DDE"/>
    <w:rsid w:val="11672A71"/>
    <w:rsid w:val="12376EF9"/>
    <w:rsid w:val="13E34A51"/>
    <w:rsid w:val="18AC18CF"/>
    <w:rsid w:val="18E63E47"/>
    <w:rsid w:val="1B7C6A8E"/>
    <w:rsid w:val="1CCE442E"/>
    <w:rsid w:val="1D1F55E9"/>
    <w:rsid w:val="1E1A4245"/>
    <w:rsid w:val="1E2C6069"/>
    <w:rsid w:val="1EB6201E"/>
    <w:rsid w:val="20B92FF5"/>
    <w:rsid w:val="29DF5AC9"/>
    <w:rsid w:val="2CBE0501"/>
    <w:rsid w:val="32C0332F"/>
    <w:rsid w:val="335D17C5"/>
    <w:rsid w:val="36040B25"/>
    <w:rsid w:val="368C4144"/>
    <w:rsid w:val="3BB41AC8"/>
    <w:rsid w:val="411B3E95"/>
    <w:rsid w:val="4232748C"/>
    <w:rsid w:val="43315852"/>
    <w:rsid w:val="44106B52"/>
    <w:rsid w:val="45B9178E"/>
    <w:rsid w:val="4673665A"/>
    <w:rsid w:val="46AF7715"/>
    <w:rsid w:val="4D49285B"/>
    <w:rsid w:val="4DD304B5"/>
    <w:rsid w:val="5244701B"/>
    <w:rsid w:val="535E76FA"/>
    <w:rsid w:val="560112B2"/>
    <w:rsid w:val="56255EFF"/>
    <w:rsid w:val="57CE59FA"/>
    <w:rsid w:val="58AF129A"/>
    <w:rsid w:val="5DDD193D"/>
    <w:rsid w:val="5E415987"/>
    <w:rsid w:val="619A3C53"/>
    <w:rsid w:val="645B5D86"/>
    <w:rsid w:val="6A1E5E0C"/>
    <w:rsid w:val="6A8E7923"/>
    <w:rsid w:val="6BB241D5"/>
    <w:rsid w:val="6DD43EE1"/>
    <w:rsid w:val="6F9766CB"/>
    <w:rsid w:val="74C234B6"/>
    <w:rsid w:val="750572D4"/>
    <w:rsid w:val="7B5F54A2"/>
    <w:rsid w:val="7EC162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EndNoteBibliography">
    <w:name w:val="EndNote Bibliography"/>
    <w:qFormat/>
    <w:rPr>
      <w:rFonts w:asciiTheme="minorHAnsi" w:eastAsiaTheme="minorEastAsia" w:hAnsiTheme="minorHAnsi" w:cstheme="minorBidi"/>
      <w:kern w:val="2"/>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styleId="a9">
    <w:name w:val="Hyperlink"/>
    <w:basedOn w:val="a0"/>
    <w:unhideWhenUsed/>
    <w:rsid w:val="0079478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EndNoteBibliography">
    <w:name w:val="EndNote Bibliography"/>
    <w:qFormat/>
    <w:rPr>
      <w:rFonts w:asciiTheme="minorHAnsi" w:eastAsiaTheme="minorEastAsia" w:hAnsiTheme="minorHAnsi" w:cstheme="minorBidi"/>
      <w:kern w:val="2"/>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styleId="a9">
    <w:name w:val="Hyperlink"/>
    <w:basedOn w:val="a0"/>
    <w:unhideWhenUsed/>
    <w:rsid w:val="007947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3427</Words>
  <Characters>19538</Characters>
  <Application>Microsoft Office Word</Application>
  <DocSecurity>0</DocSecurity>
  <Lines>162</Lines>
  <Paragraphs>45</Paragraphs>
  <ScaleCrop>false</ScaleCrop>
  <Company>HP</Company>
  <LinksUpToDate>false</LinksUpToDate>
  <CharactersWithSpaces>22920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小苏</dc:creator>
  <cp:lastModifiedBy>liujihong2008@qq.con</cp:lastModifiedBy>
  <cp:revision>7</cp:revision>
  <dcterms:created xsi:type="dcterms:W3CDTF">2020-04-23T00:17:00Z</dcterms:created>
  <dcterms:modified xsi:type="dcterms:W3CDTF">2020-05-22T03:28:00Z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