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37A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Name of Journal: </w:t>
      </w:r>
      <w:r w:rsidRPr="008C5A91">
        <w:rPr>
          <w:rFonts w:ascii="Book Antiqua" w:hAnsi="Book Antiqua" w:cs="Times New Roman"/>
          <w:i/>
          <w:iCs/>
          <w:sz w:val="24"/>
        </w:rPr>
        <w:t>World Journal of Gastroenterology</w:t>
      </w:r>
    </w:p>
    <w:p w14:paraId="686D272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Manuscript NO</w:t>
      </w:r>
      <w:r w:rsidRPr="008C5A91">
        <w:rPr>
          <w:rFonts w:ascii="Book Antiqua" w:hAnsi="Book Antiqua" w:cs="Times New Roman"/>
          <w:sz w:val="24"/>
        </w:rPr>
        <w:t xml:space="preserve">: </w:t>
      </w:r>
      <w:bookmarkStart w:id="0" w:name="OLE_LINK1"/>
      <w:bookmarkStart w:id="1" w:name="OLE_LINK12"/>
      <w:r w:rsidRPr="008C5A91">
        <w:rPr>
          <w:rFonts w:ascii="Book Antiqua" w:hAnsi="Book Antiqua" w:cs="Times New Roman"/>
          <w:sz w:val="24"/>
        </w:rPr>
        <w:t>54489</w:t>
      </w:r>
      <w:bookmarkEnd w:id="0"/>
      <w:bookmarkEnd w:id="1"/>
    </w:p>
    <w:p w14:paraId="3E84D94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Manuscript Type:</w:t>
      </w:r>
      <w:r w:rsidRPr="008C5A91">
        <w:rPr>
          <w:rFonts w:ascii="Book Antiqua" w:hAnsi="Book Antiqua" w:cs="Times New Roman"/>
          <w:sz w:val="24"/>
        </w:rPr>
        <w:t xml:space="preserve"> ORIGINAL ARTICLE</w:t>
      </w:r>
    </w:p>
    <w:p w14:paraId="0990D3F6" w14:textId="77777777" w:rsidR="006E3B5F" w:rsidRPr="008C5A91" w:rsidRDefault="006E3B5F" w:rsidP="008C5A91">
      <w:pPr>
        <w:snapToGrid w:val="0"/>
        <w:spacing w:after="0" w:line="360" w:lineRule="auto"/>
        <w:rPr>
          <w:rFonts w:ascii="Book Antiqua" w:hAnsi="Book Antiqua" w:cs="Times New Roman"/>
          <w:sz w:val="24"/>
        </w:rPr>
      </w:pPr>
      <w:bookmarkStart w:id="2" w:name="_GoBack"/>
      <w:bookmarkEnd w:id="2"/>
    </w:p>
    <w:p w14:paraId="1420434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i/>
          <w:iCs/>
          <w:sz w:val="24"/>
        </w:rPr>
        <w:t>Retrospective Study</w:t>
      </w:r>
    </w:p>
    <w:p w14:paraId="34C2F75B" w14:textId="7CDBD538" w:rsidR="006E3B5F" w:rsidRPr="008C5A91" w:rsidRDefault="00A73B53" w:rsidP="008C5A91">
      <w:pPr>
        <w:snapToGrid w:val="0"/>
        <w:spacing w:after="0" w:line="360" w:lineRule="auto"/>
        <w:rPr>
          <w:rFonts w:ascii="Book Antiqua" w:hAnsi="Book Antiqua" w:cs="Times New Roman"/>
          <w:b/>
          <w:bCs/>
          <w:sz w:val="24"/>
        </w:rPr>
      </w:pPr>
      <w:bookmarkStart w:id="3" w:name="_Hlk37632303"/>
      <w:r w:rsidRPr="008C5A91">
        <w:rPr>
          <w:rFonts w:ascii="Book Antiqua" w:hAnsi="Book Antiqua" w:cs="Times New Roman"/>
          <w:b/>
          <w:bCs/>
          <w:sz w:val="24"/>
        </w:rPr>
        <w:t xml:space="preserve">Prediction of different stages </w:t>
      </w:r>
      <w:r w:rsidR="00D64294">
        <w:rPr>
          <w:rFonts w:ascii="Book Antiqua" w:hAnsi="Book Antiqua" w:cs="Times New Roman"/>
          <w:b/>
          <w:bCs/>
          <w:sz w:val="24"/>
        </w:rPr>
        <w:t>of</w:t>
      </w:r>
      <w:r w:rsidRPr="008C5A91">
        <w:rPr>
          <w:rFonts w:ascii="Book Antiqua" w:hAnsi="Book Antiqua" w:cs="Times New Roman"/>
          <w:b/>
          <w:bCs/>
          <w:sz w:val="24"/>
        </w:rPr>
        <w:t xml:space="preserve"> rectal cancer: </w:t>
      </w:r>
      <w:r w:rsidR="008C5A91" w:rsidRPr="008C5A91">
        <w:rPr>
          <w:rFonts w:ascii="Book Antiqua" w:hAnsi="Book Antiqua" w:cs="Times New Roman"/>
          <w:b/>
          <w:bCs/>
          <w:sz w:val="24"/>
        </w:rPr>
        <w:t xml:space="preserve">Texture </w:t>
      </w:r>
      <w:r w:rsidRPr="008C5A91">
        <w:rPr>
          <w:rFonts w:ascii="Book Antiqua" w:hAnsi="Book Antiqua" w:cs="Times New Roman"/>
          <w:b/>
          <w:bCs/>
          <w:sz w:val="24"/>
        </w:rPr>
        <w:t xml:space="preserve">analysis based on </w:t>
      </w:r>
      <w:r w:rsidR="008C5A91" w:rsidRPr="008C5A91">
        <w:rPr>
          <w:rFonts w:ascii="Book Antiqua" w:hAnsi="Book Antiqua" w:cs="Times New Roman"/>
          <w:b/>
          <w:bCs/>
          <w:sz w:val="24"/>
        </w:rPr>
        <w:t>diffusion-weighted</w:t>
      </w:r>
      <w:r w:rsidRPr="008C5A91">
        <w:rPr>
          <w:rFonts w:ascii="Book Antiqua" w:hAnsi="Book Antiqua" w:cs="Times New Roman"/>
          <w:b/>
          <w:bCs/>
          <w:sz w:val="24"/>
        </w:rPr>
        <w:t xml:space="preserve"> images and </w:t>
      </w:r>
      <w:r w:rsidR="008C5A91" w:rsidRPr="008C5A91">
        <w:rPr>
          <w:rFonts w:ascii="Book Antiqua" w:hAnsi="Book Antiqua" w:cs="Times New Roman"/>
          <w:b/>
          <w:bCs/>
          <w:sz w:val="24"/>
        </w:rPr>
        <w:t>apparent diffusion coefficient</w:t>
      </w:r>
      <w:r w:rsidRPr="008C5A91">
        <w:rPr>
          <w:rFonts w:ascii="Book Antiqua" w:hAnsi="Book Antiqua" w:cs="Times New Roman"/>
          <w:b/>
          <w:bCs/>
          <w:sz w:val="24"/>
        </w:rPr>
        <w:t xml:space="preserve"> maps</w:t>
      </w:r>
    </w:p>
    <w:bookmarkEnd w:id="3"/>
    <w:p w14:paraId="369826BD" w14:textId="77777777" w:rsidR="006E3B5F" w:rsidRPr="008C5A91" w:rsidRDefault="006E3B5F" w:rsidP="008C5A91">
      <w:pPr>
        <w:snapToGrid w:val="0"/>
        <w:spacing w:after="0" w:line="360" w:lineRule="auto"/>
        <w:rPr>
          <w:rFonts w:ascii="Book Antiqua" w:hAnsi="Book Antiqua" w:cs="Times New Roman"/>
          <w:b/>
          <w:bCs/>
          <w:sz w:val="24"/>
        </w:rPr>
      </w:pPr>
    </w:p>
    <w:p w14:paraId="061301D9" w14:textId="0A01BEBC"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Yin J</w:t>
      </w:r>
      <w:r w:rsidR="008C5A91">
        <w:rPr>
          <w:rFonts w:ascii="Book Antiqua" w:hAnsi="Book Antiqua" w:cs="Times New Roman"/>
          <w:sz w:val="24"/>
        </w:rPr>
        <w:t>D</w:t>
      </w:r>
      <w:r w:rsidRPr="008C5A91">
        <w:rPr>
          <w:rFonts w:ascii="Book Antiqua" w:hAnsi="Book Antiqua" w:cs="Times New Roman"/>
          <w:sz w:val="24"/>
        </w:rPr>
        <w:t xml:space="preserve"> </w:t>
      </w:r>
      <w:r w:rsidRPr="008C5A91">
        <w:rPr>
          <w:rFonts w:ascii="Book Antiqua" w:hAnsi="Book Antiqua" w:cs="Times New Roman"/>
          <w:i/>
          <w:iCs/>
          <w:sz w:val="24"/>
        </w:rPr>
        <w:t>et al</w:t>
      </w:r>
      <w:r w:rsidRPr="008C5A91">
        <w:rPr>
          <w:rFonts w:ascii="Book Antiqua" w:hAnsi="Book Antiqua" w:cs="Times New Roman"/>
          <w:sz w:val="24"/>
        </w:rPr>
        <w:t xml:space="preserve">. TA for predicting stages of rectal cancer </w:t>
      </w:r>
    </w:p>
    <w:p w14:paraId="223A8580" w14:textId="77777777" w:rsidR="006E3B5F" w:rsidRPr="008C5A91" w:rsidRDefault="006E3B5F" w:rsidP="008C5A91">
      <w:pPr>
        <w:snapToGrid w:val="0"/>
        <w:spacing w:after="0" w:line="360" w:lineRule="auto"/>
        <w:rPr>
          <w:rFonts w:ascii="Book Antiqua" w:hAnsi="Book Antiqua" w:cs="Times New Roman"/>
          <w:sz w:val="24"/>
        </w:rPr>
      </w:pPr>
    </w:p>
    <w:p w14:paraId="3A2044A9" w14:textId="49F2FDDC" w:rsidR="006E3B5F" w:rsidRPr="008C5A91" w:rsidRDefault="008C5A91" w:rsidP="008C5A91">
      <w:pPr>
        <w:snapToGrid w:val="0"/>
        <w:spacing w:after="0" w:line="360" w:lineRule="auto"/>
        <w:rPr>
          <w:rFonts w:ascii="Book Antiqua" w:hAnsi="Book Antiqua" w:cs="Times New Roman"/>
          <w:sz w:val="24"/>
        </w:rPr>
      </w:pPr>
      <w:r w:rsidRPr="008C5A91">
        <w:rPr>
          <w:rFonts w:ascii="Book Antiqua" w:hAnsi="Book Antiqua" w:cs="Times New Roman"/>
          <w:sz w:val="24"/>
        </w:rPr>
        <w:t>Jian</w:t>
      </w:r>
      <w:r>
        <w:rPr>
          <w:rFonts w:ascii="Book Antiqua" w:hAnsi="Book Antiqua" w:cs="Times New Roman"/>
          <w:sz w:val="24"/>
        </w:rPr>
        <w:t>-</w:t>
      </w:r>
      <w:r w:rsidRPr="008C5A91">
        <w:rPr>
          <w:rFonts w:ascii="Book Antiqua" w:hAnsi="Book Antiqua" w:cs="Times New Roman"/>
          <w:sz w:val="24"/>
        </w:rPr>
        <w:t>Dong Yin, Li</w:t>
      </w:r>
      <w:r>
        <w:rPr>
          <w:rFonts w:ascii="Book Antiqua" w:hAnsi="Book Antiqua" w:cs="Times New Roman"/>
          <w:sz w:val="24"/>
        </w:rPr>
        <w:t>-</w:t>
      </w:r>
      <w:r w:rsidRPr="008C5A91">
        <w:rPr>
          <w:rFonts w:ascii="Book Antiqua" w:hAnsi="Book Antiqua" w:cs="Times New Roman"/>
          <w:sz w:val="24"/>
        </w:rPr>
        <w:t>Rong Song, He</w:t>
      </w:r>
      <w:r>
        <w:rPr>
          <w:rFonts w:ascii="Book Antiqua" w:hAnsi="Book Antiqua" w:cs="Times New Roman"/>
          <w:sz w:val="24"/>
        </w:rPr>
        <w:t>-</w:t>
      </w:r>
      <w:r w:rsidRPr="008C5A91">
        <w:rPr>
          <w:rFonts w:ascii="Book Antiqua" w:hAnsi="Book Antiqua" w:cs="Times New Roman"/>
          <w:sz w:val="24"/>
        </w:rPr>
        <w:t>Cheng Lu, Xu Zheng</w:t>
      </w:r>
    </w:p>
    <w:p w14:paraId="02F6D3FA" w14:textId="77777777" w:rsidR="006E3B5F" w:rsidRPr="008C5A91" w:rsidRDefault="006E3B5F" w:rsidP="008C5A91">
      <w:pPr>
        <w:snapToGrid w:val="0"/>
        <w:spacing w:after="0" w:line="360" w:lineRule="auto"/>
        <w:rPr>
          <w:rFonts w:ascii="Book Antiqua" w:hAnsi="Book Antiqua" w:cs="Times New Roman"/>
          <w:sz w:val="24"/>
        </w:rPr>
      </w:pPr>
    </w:p>
    <w:p w14:paraId="522EC35C" w14:textId="413EB675" w:rsidR="006E3B5F" w:rsidRDefault="008C5A91"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Jian</w:t>
      </w:r>
      <w:r>
        <w:rPr>
          <w:rFonts w:ascii="Book Antiqua" w:hAnsi="Book Antiqua" w:cs="Times New Roman"/>
          <w:b/>
          <w:bCs/>
          <w:sz w:val="24"/>
        </w:rPr>
        <w:t>-</w:t>
      </w:r>
      <w:r w:rsidRPr="008C5A91">
        <w:rPr>
          <w:rFonts w:ascii="Book Antiqua" w:hAnsi="Book Antiqua" w:cs="Times New Roman"/>
          <w:b/>
          <w:bCs/>
          <w:sz w:val="24"/>
        </w:rPr>
        <w:t>Dong Yin, Li</w:t>
      </w:r>
      <w:r>
        <w:rPr>
          <w:rFonts w:ascii="Book Antiqua" w:hAnsi="Book Antiqua" w:cs="Times New Roman"/>
          <w:b/>
          <w:bCs/>
          <w:sz w:val="24"/>
        </w:rPr>
        <w:t>-</w:t>
      </w:r>
      <w:r w:rsidRPr="008C5A91">
        <w:rPr>
          <w:rFonts w:ascii="Book Antiqua" w:hAnsi="Book Antiqua" w:cs="Times New Roman"/>
          <w:b/>
          <w:bCs/>
          <w:sz w:val="24"/>
        </w:rPr>
        <w:t>Rong Song</w:t>
      </w:r>
      <w:r w:rsidR="00A73B53" w:rsidRPr="008C5A91">
        <w:rPr>
          <w:rFonts w:ascii="Book Antiqua" w:hAnsi="Book Antiqua" w:cs="Times New Roman"/>
          <w:b/>
          <w:bCs/>
          <w:sz w:val="24"/>
        </w:rPr>
        <w:t xml:space="preserve">, </w:t>
      </w:r>
      <w:r w:rsidR="00A73B53" w:rsidRPr="008C5A91">
        <w:rPr>
          <w:rFonts w:ascii="Book Antiqua" w:hAnsi="Book Antiqua" w:cs="Times New Roman"/>
          <w:sz w:val="24"/>
        </w:rPr>
        <w:t xml:space="preserve">Department of Radiology, </w:t>
      </w:r>
      <w:proofErr w:type="spellStart"/>
      <w:r w:rsidR="00A73B53" w:rsidRPr="008C5A91">
        <w:rPr>
          <w:rFonts w:ascii="Book Antiqua" w:hAnsi="Book Antiqua" w:cs="Times New Roman"/>
          <w:sz w:val="24"/>
        </w:rPr>
        <w:t>Shengjing</w:t>
      </w:r>
      <w:proofErr w:type="spellEnd"/>
      <w:r w:rsidR="00A73B53" w:rsidRPr="008C5A91">
        <w:rPr>
          <w:rFonts w:ascii="Book Antiqua" w:hAnsi="Book Antiqua" w:cs="Times New Roman"/>
          <w:sz w:val="24"/>
        </w:rPr>
        <w:t xml:space="preserve"> Hospital of China Medical University, Shenyang</w:t>
      </w:r>
      <w:r w:rsidRPr="008C5A91">
        <w:t xml:space="preserve"> </w:t>
      </w:r>
      <w:r w:rsidRPr="008C5A91">
        <w:rPr>
          <w:rFonts w:ascii="Book Antiqua" w:hAnsi="Book Antiqua" w:cs="Times New Roman"/>
          <w:sz w:val="24"/>
        </w:rPr>
        <w:t>11000</w:t>
      </w:r>
      <w:r>
        <w:rPr>
          <w:rFonts w:ascii="Book Antiqua" w:hAnsi="Book Antiqua" w:cs="Times New Roman"/>
          <w:sz w:val="24"/>
        </w:rPr>
        <w:t>3</w:t>
      </w:r>
      <w:r w:rsidR="00A73B53" w:rsidRPr="008C5A91">
        <w:rPr>
          <w:rFonts w:ascii="Book Antiqua" w:hAnsi="Book Antiqua" w:cs="Times New Roman"/>
          <w:sz w:val="24"/>
        </w:rPr>
        <w:t xml:space="preserve">, </w:t>
      </w:r>
      <w:r w:rsidRPr="008C5A91">
        <w:rPr>
          <w:rFonts w:ascii="Book Antiqua" w:hAnsi="Book Antiqua" w:cs="Times New Roman"/>
          <w:sz w:val="24"/>
        </w:rPr>
        <w:t xml:space="preserve">Liaoning </w:t>
      </w:r>
      <w:r>
        <w:rPr>
          <w:rFonts w:ascii="Book Antiqua" w:hAnsi="Book Antiqua" w:cs="Times New Roman"/>
          <w:sz w:val="24"/>
        </w:rPr>
        <w:t xml:space="preserve">Province, </w:t>
      </w:r>
      <w:r w:rsidR="00A73B53" w:rsidRPr="008C5A91">
        <w:rPr>
          <w:rFonts w:ascii="Book Antiqua" w:hAnsi="Book Antiqua" w:cs="Times New Roman"/>
          <w:sz w:val="24"/>
        </w:rPr>
        <w:t>China</w:t>
      </w:r>
    </w:p>
    <w:p w14:paraId="0A81E859" w14:textId="77777777" w:rsidR="008C5A91" w:rsidRPr="008C5A91" w:rsidRDefault="008C5A91" w:rsidP="008C5A91">
      <w:pPr>
        <w:snapToGrid w:val="0"/>
        <w:spacing w:after="0" w:line="360" w:lineRule="auto"/>
        <w:rPr>
          <w:rFonts w:ascii="Book Antiqua" w:hAnsi="Book Antiqua" w:cs="Times New Roman"/>
          <w:sz w:val="24"/>
        </w:rPr>
      </w:pPr>
    </w:p>
    <w:p w14:paraId="67097A56" w14:textId="0E512592"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He</w:t>
      </w:r>
      <w:r w:rsidR="008C5A91">
        <w:rPr>
          <w:rFonts w:ascii="Book Antiqua" w:hAnsi="Book Antiqua" w:cs="Times New Roman"/>
          <w:b/>
          <w:bCs/>
          <w:sz w:val="24"/>
        </w:rPr>
        <w:t>-</w:t>
      </w:r>
      <w:r w:rsidR="008C5A91" w:rsidRPr="008C5A91">
        <w:rPr>
          <w:rFonts w:ascii="Book Antiqua" w:hAnsi="Book Antiqua" w:cs="Times New Roman"/>
          <w:b/>
          <w:bCs/>
          <w:sz w:val="24"/>
        </w:rPr>
        <w:t xml:space="preserve">Cheng </w:t>
      </w:r>
      <w:r w:rsidRPr="008C5A91">
        <w:rPr>
          <w:rFonts w:ascii="Book Antiqua" w:hAnsi="Book Antiqua" w:cs="Times New Roman"/>
          <w:b/>
          <w:bCs/>
          <w:sz w:val="24"/>
        </w:rPr>
        <w:t>Lu,</w:t>
      </w:r>
      <w:r w:rsidRPr="008C5A91">
        <w:rPr>
          <w:rFonts w:ascii="Book Antiqua" w:hAnsi="Book Antiqua" w:cs="Times New Roman"/>
          <w:sz w:val="24"/>
        </w:rPr>
        <w:t xml:space="preserve"> College of Medicine and Biological Information Engineering, Northeastern University, Shenyang</w:t>
      </w:r>
      <w:r w:rsidR="00177B03">
        <w:rPr>
          <w:rFonts w:ascii="Book Antiqua" w:hAnsi="Book Antiqua" w:cs="Times New Roman"/>
          <w:sz w:val="24"/>
        </w:rPr>
        <w:t xml:space="preserve"> </w:t>
      </w:r>
      <w:r w:rsidR="008C5A91" w:rsidRPr="008C5A91">
        <w:rPr>
          <w:rFonts w:ascii="Book Antiqua" w:hAnsi="Book Antiqua" w:cs="Times New Roman"/>
          <w:sz w:val="24"/>
        </w:rPr>
        <w:t>1100</w:t>
      </w:r>
      <w:r w:rsidR="008C5A91">
        <w:rPr>
          <w:rFonts w:ascii="Book Antiqua" w:hAnsi="Book Antiqua" w:cs="Times New Roman"/>
          <w:sz w:val="24"/>
        </w:rPr>
        <w:t>36</w:t>
      </w:r>
      <w:r w:rsidR="008C5A91" w:rsidRPr="008C5A91">
        <w:rPr>
          <w:rFonts w:ascii="Book Antiqua" w:hAnsi="Book Antiqua" w:cs="Times New Roman"/>
          <w:sz w:val="24"/>
        </w:rPr>
        <w:t xml:space="preserve">, Liaoning </w:t>
      </w:r>
      <w:r w:rsidR="008C5A91">
        <w:rPr>
          <w:rFonts w:ascii="Book Antiqua" w:hAnsi="Book Antiqua" w:cs="Times New Roman"/>
          <w:sz w:val="24"/>
        </w:rPr>
        <w:t>Province</w:t>
      </w:r>
      <w:r w:rsidRPr="008C5A91">
        <w:rPr>
          <w:rFonts w:ascii="Book Antiqua" w:hAnsi="Book Antiqua" w:cs="Times New Roman"/>
          <w:sz w:val="24"/>
        </w:rPr>
        <w:t>, China</w:t>
      </w:r>
    </w:p>
    <w:p w14:paraId="09CB825A" w14:textId="77777777" w:rsidR="008C5A91" w:rsidRPr="008C5A91" w:rsidRDefault="008C5A91" w:rsidP="008C5A91">
      <w:pPr>
        <w:snapToGrid w:val="0"/>
        <w:spacing w:after="0" w:line="360" w:lineRule="auto"/>
        <w:rPr>
          <w:rFonts w:ascii="Book Antiqua" w:hAnsi="Book Antiqua" w:cs="Times New Roman"/>
          <w:sz w:val="24"/>
        </w:rPr>
      </w:pPr>
    </w:p>
    <w:p w14:paraId="71A724E2" w14:textId="16BA90C9"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Xu Zheng,</w:t>
      </w:r>
      <w:r w:rsidRPr="008C5A91">
        <w:rPr>
          <w:rFonts w:ascii="Book Antiqua" w:hAnsi="Book Antiqua" w:cs="Times New Roman"/>
          <w:sz w:val="24"/>
        </w:rPr>
        <w:t xml:space="preserve"> Department of Clinical Oncology,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Shenyang</w:t>
      </w:r>
      <w:r w:rsidR="00177B03">
        <w:rPr>
          <w:rFonts w:ascii="Book Antiqua" w:hAnsi="Book Antiqua" w:cs="Times New Roman"/>
          <w:sz w:val="24"/>
        </w:rPr>
        <w:t xml:space="preserve"> </w:t>
      </w:r>
      <w:r w:rsidR="008C5A91" w:rsidRPr="008C5A91">
        <w:rPr>
          <w:rFonts w:ascii="Book Antiqua" w:hAnsi="Book Antiqua" w:cs="Times New Roman"/>
          <w:sz w:val="24"/>
        </w:rPr>
        <w:t>1100</w:t>
      </w:r>
      <w:r w:rsidR="008C5A91">
        <w:rPr>
          <w:rFonts w:ascii="Book Antiqua" w:hAnsi="Book Antiqua" w:cs="Times New Roman"/>
          <w:sz w:val="24"/>
        </w:rPr>
        <w:t>11</w:t>
      </w:r>
      <w:r w:rsidR="008C5A91" w:rsidRPr="008C5A91">
        <w:rPr>
          <w:rFonts w:ascii="Book Antiqua" w:hAnsi="Book Antiqua" w:cs="Times New Roman"/>
          <w:sz w:val="24"/>
        </w:rPr>
        <w:t xml:space="preserve">, Liaoning </w:t>
      </w:r>
      <w:r w:rsidR="008C5A91">
        <w:rPr>
          <w:rFonts w:ascii="Book Antiqua" w:hAnsi="Book Antiqua" w:cs="Times New Roman"/>
          <w:sz w:val="24"/>
        </w:rPr>
        <w:t>Province</w:t>
      </w:r>
      <w:r w:rsidRPr="008C5A91">
        <w:rPr>
          <w:rFonts w:ascii="Book Antiqua" w:hAnsi="Book Antiqua" w:cs="Times New Roman"/>
          <w:sz w:val="24"/>
        </w:rPr>
        <w:t>, China</w:t>
      </w:r>
    </w:p>
    <w:p w14:paraId="343EE4AB" w14:textId="77777777" w:rsidR="006E3B5F" w:rsidRPr="008C5A91" w:rsidRDefault="006E3B5F" w:rsidP="008C5A91">
      <w:pPr>
        <w:snapToGrid w:val="0"/>
        <w:spacing w:after="0" w:line="360" w:lineRule="auto"/>
        <w:rPr>
          <w:rFonts w:ascii="Book Antiqua" w:hAnsi="Book Antiqua" w:cs="Times New Roman"/>
          <w:sz w:val="24"/>
        </w:rPr>
      </w:pPr>
    </w:p>
    <w:p w14:paraId="6BD7439E" w14:textId="220804AE"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Author contributions: </w:t>
      </w:r>
      <w:r w:rsidRPr="008C5A91">
        <w:rPr>
          <w:rFonts w:ascii="Book Antiqua" w:hAnsi="Book Antiqua" w:cs="Times New Roman"/>
          <w:sz w:val="24"/>
        </w:rPr>
        <w:t>Yin J</w:t>
      </w:r>
      <w:r w:rsidR="008C5A91">
        <w:rPr>
          <w:rFonts w:ascii="Book Antiqua" w:hAnsi="Book Antiqua" w:cs="Times New Roman"/>
          <w:sz w:val="24"/>
        </w:rPr>
        <w:t>D</w:t>
      </w:r>
      <w:r w:rsidRPr="008C5A91">
        <w:rPr>
          <w:rFonts w:ascii="Book Antiqua" w:hAnsi="Book Antiqua" w:cs="Times New Roman"/>
          <w:sz w:val="24"/>
        </w:rPr>
        <w:t xml:space="preserve"> designed this study; Lu H</w:t>
      </w:r>
      <w:r w:rsidR="008C5A91">
        <w:rPr>
          <w:rFonts w:ascii="Book Antiqua" w:hAnsi="Book Antiqua" w:cs="Times New Roman"/>
          <w:sz w:val="24"/>
        </w:rPr>
        <w:t>C</w:t>
      </w:r>
      <w:r w:rsidRPr="008C5A91">
        <w:rPr>
          <w:rFonts w:ascii="Book Antiqua" w:hAnsi="Book Antiqua" w:cs="Times New Roman"/>
          <w:sz w:val="24"/>
        </w:rPr>
        <w:t xml:space="preserve"> performed the research</w:t>
      </w:r>
      <w:r w:rsidR="008C5A91">
        <w:rPr>
          <w:rFonts w:ascii="Book Antiqua" w:hAnsi="Book Antiqua" w:cs="Times New Roman"/>
          <w:sz w:val="24"/>
        </w:rPr>
        <w:t>;</w:t>
      </w:r>
      <w:r w:rsidRPr="008C5A91">
        <w:rPr>
          <w:rFonts w:ascii="Book Antiqua" w:hAnsi="Book Antiqua" w:cs="Times New Roman"/>
          <w:sz w:val="24"/>
        </w:rPr>
        <w:t xml:space="preserve"> Song L</w:t>
      </w:r>
      <w:r w:rsidR="008C5A91">
        <w:rPr>
          <w:rFonts w:ascii="Book Antiqua" w:hAnsi="Book Antiqua" w:cs="Times New Roman"/>
          <w:sz w:val="24"/>
        </w:rPr>
        <w:t>R</w:t>
      </w:r>
      <w:r w:rsidRPr="008C5A91">
        <w:rPr>
          <w:rFonts w:ascii="Book Antiqua" w:hAnsi="Book Antiqua" w:cs="Times New Roman"/>
          <w:sz w:val="24"/>
        </w:rPr>
        <w:t xml:space="preserve"> wrote the paper; Yin J</w:t>
      </w:r>
      <w:r w:rsidR="008C5A91">
        <w:rPr>
          <w:rFonts w:ascii="Book Antiqua" w:hAnsi="Book Antiqua" w:cs="Times New Roman"/>
          <w:sz w:val="24"/>
        </w:rPr>
        <w:t>D</w:t>
      </w:r>
      <w:r w:rsidRPr="008C5A91">
        <w:rPr>
          <w:rFonts w:ascii="Book Antiqua" w:hAnsi="Book Antiqua" w:cs="Times New Roman"/>
          <w:sz w:val="24"/>
        </w:rPr>
        <w:t xml:space="preserve"> supervised the report; Zheng X provided clinical advice.</w:t>
      </w:r>
    </w:p>
    <w:p w14:paraId="3C49F9E3" w14:textId="77777777" w:rsidR="006E3B5F" w:rsidRPr="008C5A91" w:rsidRDefault="006E3B5F" w:rsidP="008C5A91">
      <w:pPr>
        <w:snapToGrid w:val="0"/>
        <w:spacing w:after="0" w:line="360" w:lineRule="auto"/>
        <w:rPr>
          <w:rFonts w:ascii="Book Antiqua" w:hAnsi="Book Antiqua" w:cs="Times New Roman"/>
          <w:sz w:val="24"/>
        </w:rPr>
      </w:pPr>
    </w:p>
    <w:p w14:paraId="7D044C1B" w14:textId="2195DBB2"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Supported by </w:t>
      </w:r>
      <w:r w:rsidRPr="008C5A91">
        <w:rPr>
          <w:rFonts w:ascii="Book Antiqua" w:hAnsi="Book Antiqua" w:cs="Times New Roman"/>
          <w:sz w:val="24"/>
        </w:rPr>
        <w:t xml:space="preserve">Research and </w:t>
      </w:r>
      <w:r w:rsidR="00D64294">
        <w:rPr>
          <w:rFonts w:ascii="Book Antiqua" w:hAnsi="Book Antiqua" w:cs="Times New Roman"/>
          <w:sz w:val="24"/>
        </w:rPr>
        <w:t>D</w:t>
      </w:r>
      <w:r w:rsidRPr="008C5A91">
        <w:rPr>
          <w:rFonts w:ascii="Book Antiqua" w:hAnsi="Book Antiqua" w:cs="Times New Roman"/>
          <w:sz w:val="24"/>
        </w:rPr>
        <w:t xml:space="preserve">evelopment </w:t>
      </w:r>
      <w:r w:rsidR="00D64294">
        <w:rPr>
          <w:rFonts w:ascii="Book Antiqua" w:hAnsi="Book Antiqua" w:cs="Times New Roman"/>
          <w:sz w:val="24"/>
        </w:rPr>
        <w:t>F</w:t>
      </w:r>
      <w:r w:rsidRPr="008C5A91">
        <w:rPr>
          <w:rFonts w:ascii="Book Antiqua" w:hAnsi="Book Antiqua" w:cs="Times New Roman"/>
          <w:sz w:val="24"/>
        </w:rPr>
        <w:t xml:space="preserve">oundation for </w:t>
      </w:r>
      <w:r w:rsidR="00D64294">
        <w:rPr>
          <w:rFonts w:ascii="Book Antiqua" w:hAnsi="Book Antiqua" w:cs="Times New Roman"/>
          <w:sz w:val="24"/>
        </w:rPr>
        <w:t>M</w:t>
      </w:r>
      <w:r w:rsidRPr="008C5A91">
        <w:rPr>
          <w:rFonts w:ascii="Book Antiqua" w:hAnsi="Book Antiqua" w:cs="Times New Roman"/>
          <w:sz w:val="24"/>
        </w:rPr>
        <w:t>ajor Science and Technology from Shenyang</w:t>
      </w:r>
      <w:r w:rsidR="008C5A91">
        <w:rPr>
          <w:rFonts w:ascii="Book Antiqua" w:hAnsi="Book Antiqua" w:cs="Times New Roman"/>
          <w:sz w:val="24"/>
        </w:rPr>
        <w:t xml:space="preserve">, </w:t>
      </w:r>
      <w:r w:rsidRPr="008C5A91">
        <w:rPr>
          <w:rFonts w:ascii="Book Antiqua" w:hAnsi="Book Antiqua" w:cs="Times New Roman"/>
          <w:sz w:val="24"/>
        </w:rPr>
        <w:t>No. 19-112-4-105</w:t>
      </w:r>
      <w:r w:rsidR="008C5A91">
        <w:rPr>
          <w:rFonts w:ascii="Book Antiqua" w:hAnsi="Book Antiqua" w:cs="Times New Roman"/>
          <w:sz w:val="24"/>
        </w:rPr>
        <w:t>;</w:t>
      </w:r>
      <w:r w:rsidRPr="008C5A91">
        <w:rPr>
          <w:rFonts w:ascii="Book Antiqua" w:hAnsi="Book Antiqua" w:cs="Times New Roman"/>
          <w:sz w:val="24"/>
        </w:rPr>
        <w:t xml:space="preserve"> Big </w:t>
      </w:r>
      <w:r w:rsidR="008C5A91" w:rsidRPr="008C5A91">
        <w:rPr>
          <w:rFonts w:ascii="Book Antiqua" w:hAnsi="Book Antiqua" w:cs="Times New Roman"/>
          <w:sz w:val="24"/>
        </w:rPr>
        <w:t>Data Foundation</w:t>
      </w:r>
      <w:r w:rsidRPr="008C5A91">
        <w:rPr>
          <w:rFonts w:ascii="Book Antiqua" w:hAnsi="Book Antiqua" w:cs="Times New Roman"/>
          <w:sz w:val="24"/>
        </w:rPr>
        <w:t xml:space="preserve"> for </w:t>
      </w:r>
      <w:r w:rsidR="008C5A91" w:rsidRPr="008C5A91">
        <w:rPr>
          <w:rFonts w:ascii="Book Antiqua" w:hAnsi="Book Antiqua" w:cs="Times New Roman"/>
          <w:sz w:val="24"/>
        </w:rPr>
        <w:t xml:space="preserve">Health Care </w:t>
      </w:r>
      <w:r w:rsidRPr="008C5A91">
        <w:rPr>
          <w:rFonts w:ascii="Book Antiqua" w:hAnsi="Book Antiqua" w:cs="Times New Roman"/>
          <w:sz w:val="24"/>
        </w:rPr>
        <w:t>from China Medical University</w:t>
      </w:r>
      <w:r w:rsidR="008C5A91">
        <w:rPr>
          <w:rFonts w:ascii="Book Antiqua" w:hAnsi="Book Antiqua" w:cs="Times New Roman"/>
          <w:sz w:val="24"/>
        </w:rPr>
        <w:t xml:space="preserve">, </w:t>
      </w:r>
      <w:r w:rsidRPr="008C5A91">
        <w:rPr>
          <w:rFonts w:ascii="Book Antiqua" w:hAnsi="Book Antiqua" w:cs="Times New Roman"/>
          <w:sz w:val="24"/>
        </w:rPr>
        <w:t>No. HMB201902105</w:t>
      </w:r>
      <w:r w:rsidR="008C5A91">
        <w:rPr>
          <w:rFonts w:ascii="Book Antiqua" w:hAnsi="Book Antiqua" w:cs="Times New Roman"/>
          <w:sz w:val="24"/>
        </w:rPr>
        <w:t>;</w:t>
      </w:r>
      <w:r w:rsidRPr="008C5A91">
        <w:rPr>
          <w:rFonts w:ascii="Book Antiqua" w:hAnsi="Book Antiqua" w:cs="Times New Roman"/>
          <w:sz w:val="24"/>
        </w:rPr>
        <w:t xml:space="preserve"> and Natural Fund Guidance Plan from Liaoning</w:t>
      </w:r>
      <w:r w:rsidR="008C5A91">
        <w:rPr>
          <w:rFonts w:ascii="Book Antiqua" w:hAnsi="Book Antiqua" w:cs="Times New Roman"/>
          <w:sz w:val="24"/>
        </w:rPr>
        <w:t xml:space="preserve">, </w:t>
      </w:r>
      <w:r w:rsidRPr="008C5A91">
        <w:rPr>
          <w:rFonts w:ascii="Book Antiqua" w:hAnsi="Book Antiqua" w:cs="Times New Roman"/>
          <w:sz w:val="24"/>
        </w:rPr>
        <w:t>No. 2019-ZD-0743.</w:t>
      </w:r>
    </w:p>
    <w:p w14:paraId="28E8B56D" w14:textId="77777777" w:rsidR="006E3B5F" w:rsidRPr="008C5A91" w:rsidRDefault="006E3B5F" w:rsidP="008C5A91">
      <w:pPr>
        <w:snapToGrid w:val="0"/>
        <w:spacing w:after="0" w:line="360" w:lineRule="auto"/>
        <w:rPr>
          <w:rFonts w:ascii="Book Antiqua" w:hAnsi="Book Antiqua" w:cs="Times New Roman"/>
          <w:sz w:val="24"/>
        </w:rPr>
      </w:pPr>
    </w:p>
    <w:p w14:paraId="0284D5C4" w14:textId="5B924DAB"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Corresponding author: Xu Zheng, MD, Associate Professor,</w:t>
      </w:r>
      <w:r w:rsidRPr="008C5A91">
        <w:rPr>
          <w:rFonts w:ascii="Book Antiqua" w:hAnsi="Book Antiqua" w:cs="Times New Roman"/>
          <w:sz w:val="24"/>
        </w:rPr>
        <w:t xml:space="preserve"> Department of </w:t>
      </w:r>
      <w:r w:rsidRPr="008C5A91">
        <w:rPr>
          <w:rFonts w:ascii="Book Antiqua" w:hAnsi="Book Antiqua" w:cs="Times New Roman"/>
          <w:sz w:val="24"/>
        </w:rPr>
        <w:lastRenderedPageBreak/>
        <w:t xml:space="preserve">Clinical Oncology,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No. 39, </w:t>
      </w:r>
      <w:proofErr w:type="spellStart"/>
      <w:r w:rsidRPr="008C5A91">
        <w:rPr>
          <w:rFonts w:ascii="Book Antiqua" w:hAnsi="Book Antiqua" w:cs="Times New Roman"/>
          <w:sz w:val="24"/>
        </w:rPr>
        <w:t>Huaxiang</w:t>
      </w:r>
      <w:proofErr w:type="spellEnd"/>
      <w:r w:rsidRPr="008C5A91">
        <w:rPr>
          <w:rFonts w:ascii="Book Antiqua" w:hAnsi="Book Antiqua" w:cs="Times New Roman"/>
          <w:sz w:val="24"/>
        </w:rPr>
        <w:t xml:space="preserve"> Street, </w:t>
      </w:r>
      <w:proofErr w:type="spellStart"/>
      <w:r w:rsidRPr="008C5A91">
        <w:rPr>
          <w:rFonts w:ascii="Book Antiqua" w:hAnsi="Book Antiqua" w:cs="Times New Roman"/>
          <w:sz w:val="24"/>
        </w:rPr>
        <w:t>Tiexi</w:t>
      </w:r>
      <w:proofErr w:type="spellEnd"/>
      <w:r w:rsidRPr="008C5A91">
        <w:rPr>
          <w:rFonts w:ascii="Book Antiqua" w:hAnsi="Book Antiqua" w:cs="Times New Roman"/>
          <w:sz w:val="24"/>
        </w:rPr>
        <w:t xml:space="preserve"> District, </w:t>
      </w:r>
      <w:r w:rsidR="008C5A91" w:rsidRPr="008C5A91">
        <w:rPr>
          <w:rFonts w:ascii="Book Antiqua" w:hAnsi="Book Antiqua" w:cs="Times New Roman"/>
          <w:sz w:val="24"/>
        </w:rPr>
        <w:t>Shenyang</w:t>
      </w:r>
      <w:r w:rsidR="00177B03">
        <w:rPr>
          <w:rFonts w:ascii="Book Antiqua" w:hAnsi="Book Antiqua" w:cs="Times New Roman"/>
          <w:sz w:val="24"/>
        </w:rPr>
        <w:t xml:space="preserve"> </w:t>
      </w:r>
      <w:r w:rsidR="008C5A91" w:rsidRPr="008C5A91">
        <w:rPr>
          <w:rFonts w:ascii="Book Antiqua" w:hAnsi="Book Antiqua" w:cs="Times New Roman"/>
          <w:sz w:val="24"/>
        </w:rPr>
        <w:t>1100</w:t>
      </w:r>
      <w:r w:rsidR="008C5A91">
        <w:rPr>
          <w:rFonts w:ascii="Book Antiqua" w:hAnsi="Book Antiqua" w:cs="Times New Roman"/>
          <w:sz w:val="24"/>
        </w:rPr>
        <w:t>11</w:t>
      </w:r>
      <w:r w:rsidR="008C5A91" w:rsidRPr="008C5A91">
        <w:rPr>
          <w:rFonts w:ascii="Book Antiqua" w:hAnsi="Book Antiqua" w:cs="Times New Roman"/>
          <w:sz w:val="24"/>
        </w:rPr>
        <w:t xml:space="preserve">, Liaoning </w:t>
      </w:r>
      <w:r w:rsidR="008C5A91">
        <w:rPr>
          <w:rFonts w:ascii="Book Antiqua" w:hAnsi="Book Antiqua" w:cs="Times New Roman"/>
          <w:sz w:val="24"/>
        </w:rPr>
        <w:t>Province</w:t>
      </w:r>
      <w:r w:rsidR="008C5A91" w:rsidRPr="008C5A91">
        <w:rPr>
          <w:rFonts w:ascii="Book Antiqua" w:hAnsi="Book Antiqua" w:cs="Times New Roman"/>
          <w:sz w:val="24"/>
        </w:rPr>
        <w:t>, China</w:t>
      </w:r>
      <w:r w:rsidRPr="008C5A91">
        <w:rPr>
          <w:rFonts w:ascii="Book Antiqua" w:hAnsi="Book Antiqua" w:cs="Times New Roman"/>
          <w:sz w:val="24"/>
        </w:rPr>
        <w:t xml:space="preserve">. </w:t>
      </w:r>
      <w:r w:rsidRPr="008C5A91">
        <w:rPr>
          <w:rFonts w:ascii="Book Antiqua" w:hAnsi="Book Antiqua" w:cs="Times New Roman" w:hint="eastAsia"/>
          <w:sz w:val="24"/>
        </w:rPr>
        <w:t>cmuzhengxu@126.com</w:t>
      </w:r>
    </w:p>
    <w:p w14:paraId="3D097866" w14:textId="77777777" w:rsidR="006E3B5F" w:rsidRPr="008C5A91" w:rsidRDefault="006E3B5F" w:rsidP="008C5A91">
      <w:pPr>
        <w:snapToGrid w:val="0"/>
        <w:spacing w:after="0" w:line="360" w:lineRule="auto"/>
        <w:rPr>
          <w:rFonts w:ascii="Book Antiqua" w:hAnsi="Book Antiqua" w:cs="Times New Roman"/>
          <w:sz w:val="24"/>
        </w:rPr>
      </w:pPr>
    </w:p>
    <w:p w14:paraId="2F5CC3B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Received:</w:t>
      </w:r>
      <w:r w:rsidRPr="008C5A91">
        <w:rPr>
          <w:rFonts w:ascii="Book Antiqua" w:hAnsi="Book Antiqua" w:cs="Times New Roman"/>
          <w:sz w:val="24"/>
        </w:rPr>
        <w:t xml:space="preserve"> February 6, 2020 </w:t>
      </w:r>
    </w:p>
    <w:p w14:paraId="14CDFC9C" w14:textId="212AEDA9"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Revised:</w:t>
      </w:r>
      <w:r w:rsidRPr="008C5A91">
        <w:rPr>
          <w:rFonts w:ascii="Book Antiqua" w:hAnsi="Book Antiqua" w:cs="Times New Roman"/>
          <w:sz w:val="24"/>
        </w:rPr>
        <w:t xml:space="preserve"> March </w:t>
      </w:r>
      <w:r w:rsidR="008C5A91">
        <w:rPr>
          <w:rFonts w:ascii="Book Antiqua" w:hAnsi="Book Antiqua" w:cs="Times New Roman"/>
          <w:sz w:val="24"/>
        </w:rPr>
        <w:t>26</w:t>
      </w:r>
      <w:r w:rsidRPr="008C5A91">
        <w:rPr>
          <w:rFonts w:ascii="Book Antiqua" w:hAnsi="Book Antiqua" w:cs="Times New Roman"/>
          <w:sz w:val="24"/>
        </w:rPr>
        <w:t xml:space="preserve">, 2020 </w:t>
      </w:r>
    </w:p>
    <w:p w14:paraId="3D60A312" w14:textId="104780AE"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Accepted:</w:t>
      </w:r>
      <w:r w:rsidR="00C2003A" w:rsidRPr="00C2003A">
        <w:t xml:space="preserve"> </w:t>
      </w:r>
      <w:r w:rsidR="00C2003A" w:rsidRPr="00C2003A">
        <w:rPr>
          <w:rFonts w:ascii="Book Antiqua" w:hAnsi="Book Antiqua" w:cs="Times New Roman"/>
          <w:sz w:val="24"/>
        </w:rPr>
        <w:t>April 15, 2020</w:t>
      </w:r>
      <w:r w:rsidRPr="008C5A91">
        <w:rPr>
          <w:rFonts w:ascii="Book Antiqua" w:hAnsi="Book Antiqua" w:cs="Times New Roman"/>
          <w:sz w:val="24"/>
        </w:rPr>
        <w:t xml:space="preserve"> </w:t>
      </w:r>
    </w:p>
    <w:p w14:paraId="3F5CBE6F" w14:textId="77777777" w:rsidR="006E3B5F" w:rsidRPr="008C5A91"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t>Published online:</w:t>
      </w:r>
    </w:p>
    <w:p w14:paraId="33E64EBE" w14:textId="77777777" w:rsidR="00A73B53" w:rsidRDefault="00A73B53">
      <w:pPr>
        <w:widowControl/>
        <w:spacing w:after="0" w:line="240" w:lineRule="auto"/>
        <w:jc w:val="left"/>
        <w:rPr>
          <w:rFonts w:ascii="Book Antiqua" w:hAnsi="Book Antiqua" w:cs="Times New Roman"/>
          <w:b/>
          <w:bCs/>
          <w:sz w:val="24"/>
        </w:rPr>
      </w:pPr>
      <w:r>
        <w:rPr>
          <w:rFonts w:ascii="Book Antiqua" w:hAnsi="Book Antiqua" w:cs="Times New Roman"/>
          <w:b/>
          <w:bCs/>
          <w:sz w:val="24"/>
        </w:rPr>
        <w:br w:type="page"/>
      </w:r>
    </w:p>
    <w:p w14:paraId="01491FF3" w14:textId="77777777" w:rsidR="00A73B53" w:rsidRPr="00A73B53" w:rsidRDefault="00A73B53" w:rsidP="00A73B53">
      <w:pPr>
        <w:widowControl/>
        <w:adjustRightInd w:val="0"/>
        <w:snapToGrid w:val="0"/>
        <w:spacing w:after="0" w:line="360" w:lineRule="auto"/>
        <w:rPr>
          <w:rFonts w:ascii="Book Antiqua" w:eastAsia="宋体" w:hAnsi="Book Antiqua" w:cs="Calibri"/>
          <w:b/>
          <w:kern w:val="0"/>
          <w:sz w:val="24"/>
          <w:lang w:eastAsia="en-US"/>
        </w:rPr>
      </w:pPr>
      <w:bookmarkStart w:id="4" w:name="_Hlk35202271"/>
      <w:bookmarkStart w:id="5" w:name="_Hlk28872520"/>
      <w:r w:rsidRPr="00A73B53">
        <w:rPr>
          <w:rFonts w:ascii="Book Antiqua" w:eastAsia="宋体" w:hAnsi="Book Antiqua" w:cs="Calibri"/>
          <w:b/>
          <w:kern w:val="0"/>
          <w:sz w:val="24"/>
          <w:lang w:eastAsia="en-US"/>
        </w:rPr>
        <w:lastRenderedPageBreak/>
        <w:t>Abstract</w:t>
      </w:r>
    </w:p>
    <w:bookmarkEnd w:id="4"/>
    <w:p w14:paraId="6D5B7043" w14:textId="77777777" w:rsidR="00A73B53" w:rsidRPr="00A73B53" w:rsidRDefault="00A73B53" w:rsidP="00A73B53">
      <w:pPr>
        <w:widowControl/>
        <w:adjustRightInd w:val="0"/>
        <w:snapToGrid w:val="0"/>
        <w:spacing w:after="0" w:line="360" w:lineRule="auto"/>
        <w:rPr>
          <w:rFonts w:ascii="Book Antiqua" w:eastAsia="宋体" w:hAnsi="Book Antiqua" w:cs="Calibri"/>
          <w:kern w:val="0"/>
          <w:sz w:val="24"/>
        </w:rPr>
      </w:pPr>
      <w:r w:rsidRPr="00A73B53">
        <w:rPr>
          <w:rFonts w:ascii="Book Antiqua" w:eastAsia="宋体" w:hAnsi="Book Antiqua" w:cs="Calibri"/>
          <w:kern w:val="0"/>
          <w:sz w:val="24"/>
          <w:lang w:eastAsia="en-US"/>
        </w:rPr>
        <w:t>BACKGROUND</w:t>
      </w:r>
    </w:p>
    <w:bookmarkEnd w:id="5"/>
    <w:p w14:paraId="4C7FBC81" w14:textId="4F01EFA6"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It is evident that an accurate evaluation of T and N stage rectal cancer is essential for treatment planning. It </w:t>
      </w:r>
      <w:r w:rsidR="00D64294">
        <w:rPr>
          <w:rFonts w:ascii="Book Antiqua" w:hAnsi="Book Antiqua" w:cs="Times New Roman"/>
          <w:sz w:val="24"/>
        </w:rPr>
        <w:t>has</w:t>
      </w:r>
      <w:r w:rsidRPr="008C5A91">
        <w:rPr>
          <w:rFonts w:ascii="Book Antiqua" w:hAnsi="Book Antiqua" w:cs="Times New Roman"/>
          <w:sz w:val="24"/>
        </w:rPr>
        <w:t xml:space="preserve"> not </w:t>
      </w:r>
      <w:r w:rsidR="00D64294">
        <w:rPr>
          <w:rFonts w:ascii="Book Antiqua" w:hAnsi="Book Antiqua" w:cs="Times New Roman"/>
          <w:sz w:val="24"/>
        </w:rPr>
        <w:t>been extensively</w:t>
      </w:r>
      <w:r w:rsidRPr="008C5A91">
        <w:rPr>
          <w:rFonts w:ascii="Book Antiqua" w:hAnsi="Book Antiqua" w:cs="Times New Roman"/>
          <w:sz w:val="24"/>
        </w:rPr>
        <w:t xml:space="preserve"> investigated whether texture features derived from </w:t>
      </w:r>
      <w:bookmarkStart w:id="6" w:name="_Hlk37631712"/>
      <w:r w:rsidRPr="008C5A91">
        <w:rPr>
          <w:rFonts w:ascii="Book Antiqua" w:hAnsi="Book Antiqua" w:cs="Times New Roman"/>
          <w:sz w:val="24"/>
        </w:rPr>
        <w:t>diffusion-weighted</w:t>
      </w:r>
      <w:bookmarkEnd w:id="6"/>
      <w:r w:rsidRPr="008C5A91">
        <w:rPr>
          <w:rFonts w:ascii="Book Antiqua" w:hAnsi="Book Antiqua" w:cs="Times New Roman"/>
          <w:sz w:val="24"/>
        </w:rPr>
        <w:t xml:space="preserve"> imaging (DWI) images and </w:t>
      </w:r>
      <w:bookmarkStart w:id="7" w:name="_Hlk37631741"/>
      <w:r w:rsidRPr="008C5A91">
        <w:rPr>
          <w:rFonts w:ascii="Book Antiqua" w:hAnsi="Book Antiqua" w:cs="Times New Roman"/>
          <w:sz w:val="24"/>
        </w:rPr>
        <w:t>apparent diffusion coefficient</w:t>
      </w:r>
      <w:bookmarkEnd w:id="7"/>
      <w:r w:rsidRPr="008C5A91">
        <w:rPr>
          <w:rFonts w:ascii="Book Antiqua" w:hAnsi="Book Antiqua" w:cs="Times New Roman"/>
          <w:sz w:val="24"/>
        </w:rPr>
        <w:t xml:space="preserve"> (ADC) maps are associated with the extent of local invasion (pathological stage T1-2 </w:t>
      </w:r>
      <w:r w:rsidRPr="007E1768">
        <w:rPr>
          <w:rFonts w:ascii="Book Antiqua" w:hAnsi="Book Antiqua" w:cs="Times New Roman"/>
          <w:i/>
          <w:sz w:val="24"/>
        </w:rPr>
        <w:t>vs</w:t>
      </w:r>
      <w:r w:rsidRPr="008C5A91">
        <w:rPr>
          <w:rFonts w:ascii="Book Antiqua" w:hAnsi="Book Antiqua" w:cs="Times New Roman"/>
          <w:sz w:val="24"/>
        </w:rPr>
        <w:t xml:space="preserve"> T3-4) and nodal involvement (pathological stage N0 </w:t>
      </w:r>
      <w:r w:rsidRPr="007E1768">
        <w:rPr>
          <w:rFonts w:ascii="Book Antiqua" w:hAnsi="Book Antiqua" w:cs="Times New Roman"/>
          <w:i/>
          <w:sz w:val="24"/>
        </w:rPr>
        <w:t>vs</w:t>
      </w:r>
      <w:r w:rsidRPr="008C5A91">
        <w:rPr>
          <w:rFonts w:ascii="Book Antiqua" w:hAnsi="Book Antiqua" w:cs="Times New Roman"/>
          <w:sz w:val="24"/>
        </w:rPr>
        <w:t xml:space="preserve"> N1-2) in rectal cancer.</w:t>
      </w:r>
    </w:p>
    <w:p w14:paraId="5D2C35B3" w14:textId="77777777" w:rsidR="00A73B53" w:rsidRPr="008C5A91" w:rsidRDefault="00A73B53" w:rsidP="008C5A91">
      <w:pPr>
        <w:snapToGrid w:val="0"/>
        <w:spacing w:after="0" w:line="360" w:lineRule="auto"/>
        <w:rPr>
          <w:rFonts w:ascii="Book Antiqua" w:hAnsi="Book Antiqua" w:cs="Times New Roman"/>
          <w:sz w:val="24"/>
        </w:rPr>
      </w:pPr>
    </w:p>
    <w:p w14:paraId="0EB3E60A"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8" w:name="_Hlk29286169"/>
      <w:r w:rsidRPr="00A73B53">
        <w:rPr>
          <w:rFonts w:ascii="Book Antiqua" w:eastAsia="宋体" w:hAnsi="Book Antiqua" w:cs="Times New Roman"/>
          <w:kern w:val="0"/>
          <w:sz w:val="24"/>
          <w:lang w:eastAsia="en-US"/>
        </w:rPr>
        <w:t>AIM</w:t>
      </w:r>
    </w:p>
    <w:bookmarkEnd w:id="8"/>
    <w:p w14:paraId="60FF2353" w14:textId="566201D1"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To predict different stages of rectal cancer using texture analysis based on DWI images and ADC maps.</w:t>
      </w:r>
    </w:p>
    <w:p w14:paraId="08EC9DE6" w14:textId="77777777" w:rsidR="00A73B53" w:rsidRPr="008C5A91" w:rsidRDefault="00A73B53" w:rsidP="008C5A91">
      <w:pPr>
        <w:snapToGrid w:val="0"/>
        <w:spacing w:after="0" w:line="360" w:lineRule="auto"/>
        <w:rPr>
          <w:rFonts w:ascii="Book Antiqua" w:hAnsi="Book Antiqua" w:cs="Times New Roman"/>
          <w:sz w:val="24"/>
        </w:rPr>
      </w:pPr>
    </w:p>
    <w:p w14:paraId="2A1D0AFD"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9" w:name="_Hlk33637087"/>
      <w:bookmarkStart w:id="10" w:name="_Hlk29286181"/>
      <w:r w:rsidRPr="00A73B53">
        <w:rPr>
          <w:rFonts w:ascii="Book Antiqua" w:eastAsia="宋体" w:hAnsi="Book Antiqua" w:cs="Times New Roman"/>
          <w:kern w:val="0"/>
          <w:sz w:val="24"/>
          <w:lang w:eastAsia="en-US"/>
        </w:rPr>
        <w:t>METHODS</w:t>
      </w:r>
    </w:p>
    <w:bookmarkEnd w:id="9"/>
    <w:bookmarkEnd w:id="10"/>
    <w:p w14:paraId="59E59977" w14:textId="754B01A9"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One hundred and fifteen patients with pathologically proven rectal cancer, who underwent preoperative magnetic resonance imaging, including DWI, were enrolled</w:t>
      </w:r>
      <w:r w:rsidR="00D64294">
        <w:rPr>
          <w:rFonts w:ascii="Book Antiqua" w:hAnsi="Book Antiqua" w:cs="Times New Roman"/>
          <w:sz w:val="24"/>
        </w:rPr>
        <w:t>,</w:t>
      </w:r>
      <w:r w:rsidRPr="008C5A91">
        <w:rPr>
          <w:rFonts w:ascii="Book Antiqua" w:hAnsi="Book Antiqua" w:cs="Times New Roman"/>
          <w:sz w:val="24"/>
        </w:rPr>
        <w:t xml:space="preserve"> retrospectively. The ADC measurements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min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as well as texture features, including the gray level co-occurrence matrix parameters, the gray level run-length matrix parameters and wavelet parameters were calculated based on DWI (</w:t>
      </w:r>
      <w:r w:rsidRPr="00073F98">
        <w:rPr>
          <w:rFonts w:ascii="Book Antiqua" w:hAnsi="Book Antiqua" w:cs="Times New Roman"/>
          <w:i/>
          <w:sz w:val="24"/>
        </w:rPr>
        <w:t>b</w:t>
      </w:r>
      <w:r w:rsidRPr="008C5A91">
        <w:rPr>
          <w:rFonts w:ascii="Book Antiqua" w:hAnsi="Book Antiqua" w:cs="Times New Roman"/>
          <w:sz w:val="24"/>
        </w:rPr>
        <w:t xml:space="preserve"> = 0 and </w:t>
      </w:r>
      <w:r w:rsidRPr="00073F98">
        <w:rPr>
          <w:rFonts w:ascii="Book Antiqua" w:hAnsi="Book Antiqua" w:cs="Times New Roman"/>
          <w:i/>
          <w:sz w:val="24"/>
        </w:rPr>
        <w:t>b</w:t>
      </w:r>
      <w:r w:rsidRPr="008C5A91">
        <w:rPr>
          <w:rFonts w:ascii="Book Antiqua" w:hAnsi="Book Antiqua" w:cs="Times New Roman"/>
          <w:sz w:val="24"/>
        </w:rPr>
        <w:t xml:space="preserve"> = 1000) images and the ADC maps. Independent sample </w:t>
      </w:r>
      <w:r w:rsidRPr="008C5A91">
        <w:rPr>
          <w:rFonts w:ascii="Book Antiqua" w:hAnsi="Book Antiqua" w:cs="Times New Roman"/>
          <w:i/>
          <w:iCs/>
          <w:sz w:val="24"/>
        </w:rPr>
        <w:t>t-</w:t>
      </w:r>
      <w:r w:rsidRPr="008C5A91">
        <w:rPr>
          <w:rFonts w:ascii="Book Antiqua" w:hAnsi="Book Antiqua" w:cs="Times New Roman"/>
          <w:sz w:val="24"/>
        </w:rPr>
        <w:t xml:space="preserve">tests or Mann-Whitney </w:t>
      </w:r>
      <w:r w:rsidRPr="008C5A91">
        <w:rPr>
          <w:rFonts w:ascii="Book Antiqua" w:hAnsi="Book Antiqua" w:cs="Times New Roman"/>
          <w:i/>
          <w:iCs/>
          <w:sz w:val="24"/>
        </w:rPr>
        <w:t>U</w:t>
      </w:r>
      <w:r w:rsidRPr="008C5A91">
        <w:rPr>
          <w:rFonts w:ascii="Book Antiqua" w:hAnsi="Book Antiqua" w:cs="Times New Roman"/>
          <w:sz w:val="24"/>
        </w:rPr>
        <w:t xml:space="preserve"> tests were used for statistical analysis. Multivariate logistic regression analysis was conducted to establish the models. The predictive performance was validated by receiver operating characteristic curve analysis.</w:t>
      </w:r>
    </w:p>
    <w:p w14:paraId="505147EE" w14:textId="77777777" w:rsidR="00A73B53" w:rsidRPr="008C5A91" w:rsidRDefault="00A73B53" w:rsidP="008C5A91">
      <w:pPr>
        <w:snapToGrid w:val="0"/>
        <w:spacing w:after="0" w:line="360" w:lineRule="auto"/>
        <w:rPr>
          <w:rFonts w:ascii="Book Antiqua" w:hAnsi="Book Antiqua" w:cs="Times New Roman"/>
          <w:sz w:val="24"/>
        </w:rPr>
      </w:pPr>
    </w:p>
    <w:p w14:paraId="5F6DE959"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11" w:name="_Hlk33637095"/>
      <w:bookmarkStart w:id="12" w:name="_Hlk29286194"/>
      <w:r w:rsidRPr="00A73B53">
        <w:rPr>
          <w:rFonts w:ascii="Book Antiqua" w:eastAsia="宋体" w:hAnsi="Book Antiqua" w:cs="Times New Roman"/>
          <w:kern w:val="0"/>
          <w:sz w:val="24"/>
          <w:lang w:eastAsia="en-US"/>
        </w:rPr>
        <w:t>RESULTS</w:t>
      </w:r>
    </w:p>
    <w:bookmarkEnd w:id="11"/>
    <w:bookmarkEnd w:id="12"/>
    <w:p w14:paraId="4382C007" w14:textId="185382E2"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Dissimilarity, sum average, information correlation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gray level nonuniformity, run percentage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dissimilarity and run percentage from ADC maps were found to be independent predictors of local invasion (stage T3-4). The area under the </w:t>
      </w:r>
      <w:r w:rsidR="009147CC" w:rsidRPr="008C5A91">
        <w:rPr>
          <w:rFonts w:ascii="Book Antiqua" w:hAnsi="Book Antiqua" w:cs="Times New Roman"/>
          <w:sz w:val="24"/>
        </w:rPr>
        <w:t xml:space="preserve">operating characteristic </w:t>
      </w:r>
      <w:r w:rsidRPr="008C5A91">
        <w:rPr>
          <w:rFonts w:ascii="Book Antiqua" w:hAnsi="Book Antiqua" w:cs="Times New Roman"/>
          <w:sz w:val="24"/>
        </w:rPr>
        <w:t xml:space="preserve">curve </w:t>
      </w:r>
      <w:r w:rsidRPr="008C5A91">
        <w:rPr>
          <w:rFonts w:ascii="Book Antiqua" w:hAnsi="Book Antiqua" w:cs="Times New Roman"/>
          <w:sz w:val="24"/>
        </w:rPr>
        <w:lastRenderedPageBreak/>
        <w:t xml:space="preserve">of the model reached 0.793 with a sensitivity of 78.57% and a specificity of 74.19%. Sum average, gray level nonuniformity and the horizontal components of </w:t>
      </w:r>
      <w:proofErr w:type="spellStart"/>
      <w:r w:rsidRPr="008C5A91">
        <w:rPr>
          <w:rFonts w:ascii="Book Antiqua" w:hAnsi="Book Antiqua" w:cs="Times New Roman"/>
          <w:sz w:val="24"/>
        </w:rPr>
        <w:t>symlet</w:t>
      </w:r>
      <w:proofErr w:type="spellEnd"/>
      <w:r w:rsidRPr="008C5A91">
        <w:rPr>
          <w:rFonts w:ascii="Book Antiqua" w:hAnsi="Book Antiqua" w:cs="Times New Roman"/>
          <w:sz w:val="24"/>
        </w:rPr>
        <w:t xml:space="preserve"> transform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w:t>
      </w:r>
      <w:r w:rsidR="00D64294">
        <w:rPr>
          <w:rFonts w:ascii="Book Antiqua" w:hAnsi="Book Antiqua" w:cs="Times New Roman"/>
          <w:sz w:val="24"/>
        </w:rPr>
        <w:t>s</w:t>
      </w:r>
      <w:r w:rsidRPr="008C5A91">
        <w:rPr>
          <w:rFonts w:ascii="Book Antiqua" w:hAnsi="Book Antiqua" w:cs="Times New Roman"/>
          <w:sz w:val="24"/>
        </w:rPr>
        <w:t xml:space="preserve">um average, information correlation, long run low gray level emphasis and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and information correlation from ADC maps were identified as independent predictors of nodal involvement. The </w:t>
      </w:r>
      <w:r w:rsidR="009147CC" w:rsidRPr="008C5A91">
        <w:rPr>
          <w:rFonts w:ascii="Book Antiqua" w:hAnsi="Book Antiqua" w:cs="Times New Roman"/>
          <w:sz w:val="24"/>
        </w:rPr>
        <w:t xml:space="preserve">area under the operating characteristic curve </w:t>
      </w:r>
      <w:r w:rsidRPr="008C5A91">
        <w:rPr>
          <w:rFonts w:ascii="Book Antiqua" w:hAnsi="Book Antiqua" w:cs="Times New Roman"/>
          <w:sz w:val="24"/>
        </w:rPr>
        <w:t xml:space="preserve">of the model reached 0.802 with a sensitivity of 80.77% and a specificity of 68.25%. </w:t>
      </w:r>
    </w:p>
    <w:p w14:paraId="3C26F0A4" w14:textId="77777777" w:rsidR="00A73B53" w:rsidRPr="008C5A91" w:rsidRDefault="00A73B53" w:rsidP="008C5A91">
      <w:pPr>
        <w:snapToGrid w:val="0"/>
        <w:spacing w:after="0" w:line="360" w:lineRule="auto"/>
        <w:rPr>
          <w:rFonts w:ascii="Book Antiqua" w:hAnsi="Book Antiqua" w:cs="Times New Roman"/>
          <w:sz w:val="24"/>
        </w:rPr>
      </w:pPr>
    </w:p>
    <w:p w14:paraId="6B04E2BA"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13" w:name="_Hlk33637103"/>
      <w:bookmarkStart w:id="14" w:name="_Hlk29286201"/>
      <w:r w:rsidRPr="00A73B53">
        <w:rPr>
          <w:rFonts w:ascii="Book Antiqua" w:eastAsia="宋体" w:hAnsi="Book Antiqua" w:cs="Times New Roman"/>
          <w:kern w:val="0"/>
          <w:sz w:val="24"/>
          <w:lang w:eastAsia="en-US"/>
        </w:rPr>
        <w:t>CONCLUSION</w:t>
      </w:r>
    </w:p>
    <w:bookmarkEnd w:id="13"/>
    <w:bookmarkEnd w:id="14"/>
    <w:p w14:paraId="482235DE" w14:textId="3CEA9FF7"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Texture features extracted from DWI images and ADC maps are useful clues for predicting pathological T and N stages in rectal cancer.</w:t>
      </w:r>
    </w:p>
    <w:p w14:paraId="10079F26" w14:textId="77777777" w:rsidR="00A73B53" w:rsidRPr="00A73B53" w:rsidRDefault="00A73B53" w:rsidP="008C5A91">
      <w:pPr>
        <w:snapToGrid w:val="0"/>
        <w:spacing w:after="0" w:line="360" w:lineRule="auto"/>
        <w:rPr>
          <w:rFonts w:ascii="Book Antiqua" w:hAnsi="Book Antiqua" w:cs="Times New Roman"/>
          <w:sz w:val="24"/>
        </w:rPr>
      </w:pPr>
    </w:p>
    <w:p w14:paraId="63797165" w14:textId="3D50ADF3"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Key</w:t>
      </w:r>
      <w:r>
        <w:rPr>
          <w:rFonts w:ascii="Book Antiqua" w:hAnsi="Book Antiqua" w:cs="Times New Roman"/>
          <w:b/>
          <w:bCs/>
          <w:sz w:val="24"/>
        </w:rPr>
        <w:t xml:space="preserve"> </w:t>
      </w:r>
      <w:r w:rsidRPr="008C5A91">
        <w:rPr>
          <w:rFonts w:ascii="Book Antiqua" w:hAnsi="Book Antiqua" w:cs="Times New Roman"/>
          <w:b/>
          <w:bCs/>
          <w:sz w:val="24"/>
        </w:rPr>
        <w:t>words:</w:t>
      </w:r>
      <w:r w:rsidRPr="008C5A91">
        <w:rPr>
          <w:rFonts w:ascii="Book Antiqua" w:hAnsi="Book Antiqua" w:cs="Times New Roman"/>
          <w:sz w:val="24"/>
        </w:rPr>
        <w:t xml:space="preserve"> Rectal cancer; Diffusion weighted imaging; Apparent diffusion coefficient; Texture analysis</w:t>
      </w:r>
    </w:p>
    <w:p w14:paraId="05118D97" w14:textId="77777777" w:rsidR="00A73B53" w:rsidRPr="008C5A91" w:rsidRDefault="00A73B53" w:rsidP="009147CC">
      <w:pPr>
        <w:snapToGrid w:val="0"/>
        <w:spacing w:after="0" w:line="360" w:lineRule="auto"/>
        <w:rPr>
          <w:rFonts w:ascii="Book Antiqua" w:hAnsi="Book Antiqua" w:cs="Times New Roman"/>
          <w:sz w:val="24"/>
        </w:rPr>
      </w:pPr>
    </w:p>
    <w:p w14:paraId="371824EC" w14:textId="56D0C7D4" w:rsidR="009147CC" w:rsidRPr="009147CC" w:rsidRDefault="00A73B53" w:rsidP="009147CC">
      <w:pPr>
        <w:widowControl/>
        <w:adjustRightInd w:val="0"/>
        <w:snapToGrid w:val="0"/>
        <w:spacing w:after="0" w:line="360" w:lineRule="auto"/>
        <w:rPr>
          <w:rFonts w:ascii="Book Antiqua" w:eastAsia="宋体" w:hAnsi="Book Antiqua" w:cs="Arial"/>
          <w:bCs/>
          <w:kern w:val="0"/>
          <w:sz w:val="24"/>
        </w:rPr>
      </w:pPr>
      <w:r w:rsidRPr="008C5A91">
        <w:rPr>
          <w:rFonts w:ascii="Book Antiqua" w:hAnsi="Book Antiqua" w:cs="Times New Roman"/>
          <w:sz w:val="24"/>
        </w:rPr>
        <w:t>Yin J</w:t>
      </w:r>
      <w:r>
        <w:rPr>
          <w:rFonts w:ascii="Book Antiqua" w:hAnsi="Book Antiqua" w:cs="Times New Roman"/>
          <w:sz w:val="24"/>
        </w:rPr>
        <w:t>D</w:t>
      </w:r>
      <w:r w:rsidRPr="008C5A91">
        <w:rPr>
          <w:rFonts w:ascii="Book Antiqua" w:hAnsi="Book Antiqua" w:cs="Times New Roman"/>
          <w:sz w:val="24"/>
        </w:rPr>
        <w:t>, Song L</w:t>
      </w:r>
      <w:r>
        <w:rPr>
          <w:rFonts w:ascii="Book Antiqua" w:hAnsi="Book Antiqua" w:cs="Times New Roman"/>
          <w:sz w:val="24"/>
        </w:rPr>
        <w:t>R</w:t>
      </w:r>
      <w:r w:rsidRPr="008C5A91">
        <w:rPr>
          <w:rFonts w:ascii="Book Antiqua" w:hAnsi="Book Antiqua" w:cs="Times New Roman"/>
          <w:sz w:val="24"/>
        </w:rPr>
        <w:t>, Lu H</w:t>
      </w:r>
      <w:r>
        <w:rPr>
          <w:rFonts w:ascii="Book Antiqua" w:hAnsi="Book Antiqua" w:cs="Times New Roman"/>
          <w:sz w:val="24"/>
        </w:rPr>
        <w:t>C</w:t>
      </w:r>
      <w:r w:rsidRPr="008C5A91">
        <w:rPr>
          <w:rFonts w:ascii="Book Antiqua" w:hAnsi="Book Antiqua" w:cs="Times New Roman"/>
          <w:sz w:val="24"/>
        </w:rPr>
        <w:t xml:space="preserve">, Zheng X. </w:t>
      </w:r>
      <w:r w:rsidR="009147CC" w:rsidRPr="009147CC">
        <w:rPr>
          <w:rFonts w:ascii="Book Antiqua" w:hAnsi="Book Antiqua" w:cs="Times New Roman"/>
          <w:sz w:val="24"/>
        </w:rPr>
        <w:t xml:space="preserve">Prediction of different stages </w:t>
      </w:r>
      <w:r w:rsidR="00D64294">
        <w:rPr>
          <w:rFonts w:ascii="Book Antiqua" w:hAnsi="Book Antiqua" w:cs="Times New Roman"/>
          <w:sz w:val="24"/>
        </w:rPr>
        <w:t>of</w:t>
      </w:r>
      <w:r w:rsidR="009147CC" w:rsidRPr="009147CC">
        <w:rPr>
          <w:rFonts w:ascii="Book Antiqua" w:hAnsi="Book Antiqua" w:cs="Times New Roman"/>
          <w:sz w:val="24"/>
        </w:rPr>
        <w:t xml:space="preserve"> rectal cancer: Texture analysis based on diffusion-weighted images and apparent diffusion coefficient maps</w:t>
      </w:r>
      <w:r w:rsidRPr="008C5A91">
        <w:rPr>
          <w:rFonts w:ascii="Book Antiqua" w:hAnsi="Book Antiqua" w:cs="Times New Roman"/>
          <w:sz w:val="24"/>
        </w:rPr>
        <w:t xml:space="preserve">. </w:t>
      </w:r>
      <w:bookmarkStart w:id="15" w:name="_Hlk34696807"/>
      <w:r w:rsidR="009147CC" w:rsidRPr="009147CC">
        <w:rPr>
          <w:rFonts w:ascii="Book Antiqua" w:eastAsia="宋体" w:hAnsi="Book Antiqua" w:cs="Arial"/>
          <w:bCs/>
          <w:i/>
          <w:iCs/>
          <w:kern w:val="0"/>
          <w:sz w:val="24"/>
          <w:lang w:eastAsia="en-US"/>
        </w:rPr>
        <w:t xml:space="preserve">World J Gastroenterol </w:t>
      </w:r>
      <w:r w:rsidR="009147CC" w:rsidRPr="009147CC">
        <w:rPr>
          <w:rFonts w:ascii="Book Antiqua" w:eastAsia="宋体" w:hAnsi="Book Antiqua" w:cs="Arial"/>
          <w:bCs/>
          <w:kern w:val="0"/>
          <w:sz w:val="24"/>
          <w:lang w:eastAsia="en-US"/>
        </w:rPr>
        <w:t xml:space="preserve">2020; </w:t>
      </w:r>
      <w:r w:rsidR="009147CC" w:rsidRPr="009147CC">
        <w:rPr>
          <w:rFonts w:ascii="Book Antiqua" w:eastAsia="宋体" w:hAnsi="Book Antiqua" w:cs="Calibri" w:hint="eastAsia"/>
          <w:kern w:val="0"/>
          <w:sz w:val="24"/>
        </w:rPr>
        <w:t>In press</w:t>
      </w:r>
    </w:p>
    <w:bookmarkEnd w:id="15"/>
    <w:p w14:paraId="2BC9F89D" w14:textId="77777777" w:rsidR="009147CC" w:rsidRDefault="009147CC" w:rsidP="009147CC">
      <w:pPr>
        <w:snapToGrid w:val="0"/>
        <w:spacing w:after="0" w:line="360" w:lineRule="auto"/>
        <w:rPr>
          <w:rFonts w:ascii="Book Antiqua" w:hAnsi="Book Antiqua" w:cs="Times New Roman"/>
          <w:b/>
          <w:bCs/>
          <w:sz w:val="24"/>
        </w:rPr>
      </w:pPr>
    </w:p>
    <w:p w14:paraId="2E9FAAE3" w14:textId="3CD3C664"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Core tip: </w:t>
      </w:r>
      <w:r w:rsidRPr="008C5A91">
        <w:rPr>
          <w:rFonts w:ascii="Book Antiqua" w:hAnsi="Book Antiqua" w:cs="Times New Roman"/>
          <w:sz w:val="24"/>
        </w:rPr>
        <w:t>This retrospective study investigate</w:t>
      </w:r>
      <w:r w:rsidR="00D64294">
        <w:rPr>
          <w:rFonts w:ascii="Book Antiqua" w:hAnsi="Book Antiqua" w:cs="Times New Roman"/>
          <w:sz w:val="24"/>
        </w:rPr>
        <w:t>d</w:t>
      </w:r>
      <w:r w:rsidRPr="008C5A91">
        <w:rPr>
          <w:rFonts w:ascii="Book Antiqua" w:hAnsi="Book Antiqua" w:cs="Times New Roman"/>
          <w:sz w:val="24"/>
        </w:rPr>
        <w:t xml:space="preserve"> the correlation</w:t>
      </w:r>
      <w:r w:rsidR="00D64294">
        <w:rPr>
          <w:rFonts w:ascii="Book Antiqua" w:hAnsi="Book Antiqua" w:cs="Times New Roman"/>
          <w:sz w:val="24"/>
        </w:rPr>
        <w:t>s</w:t>
      </w:r>
      <w:r w:rsidRPr="008C5A91">
        <w:rPr>
          <w:rFonts w:ascii="Book Antiqua" w:hAnsi="Book Antiqua" w:cs="Times New Roman"/>
          <w:sz w:val="24"/>
        </w:rPr>
        <w:t xml:space="preserve"> between stages of rectal cancer and texture features from diffusion-weighted images and apparent diffusion coefficient maps. The area under the </w:t>
      </w:r>
      <w:r w:rsidR="009147CC" w:rsidRPr="008C5A91">
        <w:rPr>
          <w:rFonts w:ascii="Book Antiqua" w:hAnsi="Book Antiqua" w:cs="Times New Roman"/>
          <w:sz w:val="24"/>
        </w:rPr>
        <w:t xml:space="preserve">operating characteristic </w:t>
      </w:r>
      <w:r w:rsidRPr="008C5A91">
        <w:rPr>
          <w:rFonts w:ascii="Book Antiqua" w:hAnsi="Book Antiqua" w:cs="Times New Roman"/>
          <w:sz w:val="24"/>
        </w:rPr>
        <w:t xml:space="preserve">curve reached 0.793 for identifying local invasion (T stage), and reached 0.802 for determining nodal involvement (N stage). Texture analysis based on </w:t>
      </w:r>
      <w:r w:rsidR="009147CC" w:rsidRPr="008C5A91">
        <w:rPr>
          <w:rFonts w:ascii="Book Antiqua" w:hAnsi="Book Antiqua" w:cs="Times New Roman"/>
          <w:sz w:val="24"/>
        </w:rPr>
        <w:t xml:space="preserve">diffusion-weighted </w:t>
      </w:r>
      <w:r w:rsidRPr="008C5A91">
        <w:rPr>
          <w:rFonts w:ascii="Book Antiqua" w:hAnsi="Book Antiqua" w:cs="Times New Roman"/>
          <w:sz w:val="24"/>
        </w:rPr>
        <w:t xml:space="preserve">images and </w:t>
      </w:r>
      <w:r w:rsidR="009147CC" w:rsidRPr="008C5A91">
        <w:rPr>
          <w:rFonts w:ascii="Book Antiqua" w:hAnsi="Book Antiqua" w:cs="Times New Roman"/>
          <w:sz w:val="24"/>
        </w:rPr>
        <w:t xml:space="preserve">apparent diffusion coefficient </w:t>
      </w:r>
      <w:r w:rsidRPr="008C5A91">
        <w:rPr>
          <w:rFonts w:ascii="Book Antiqua" w:hAnsi="Book Antiqua" w:cs="Times New Roman"/>
          <w:sz w:val="24"/>
        </w:rPr>
        <w:t>maps showed potential value in classifying N and T stage rectal cancer.</w:t>
      </w:r>
    </w:p>
    <w:p w14:paraId="52479E5E" w14:textId="411DE944" w:rsidR="00461C2E" w:rsidRDefault="00461C2E">
      <w:pPr>
        <w:widowControl/>
        <w:spacing w:after="0" w:line="240" w:lineRule="auto"/>
        <w:jc w:val="left"/>
        <w:rPr>
          <w:rFonts w:ascii="Book Antiqua" w:hAnsi="Book Antiqua" w:cs="Times New Roman"/>
          <w:b/>
          <w:bCs/>
          <w:sz w:val="24"/>
        </w:rPr>
      </w:pPr>
      <w:r>
        <w:rPr>
          <w:rFonts w:ascii="Book Antiqua" w:hAnsi="Book Antiqua" w:cs="Times New Roman"/>
          <w:b/>
          <w:bCs/>
          <w:sz w:val="24"/>
        </w:rPr>
        <w:br w:type="page"/>
      </w:r>
    </w:p>
    <w:p w14:paraId="43D01E25" w14:textId="77777777" w:rsidR="00461C2E" w:rsidRPr="00461C2E" w:rsidRDefault="00461C2E" w:rsidP="00461C2E">
      <w:pPr>
        <w:widowControl/>
        <w:adjustRightInd w:val="0"/>
        <w:snapToGrid w:val="0"/>
        <w:spacing w:after="0" w:line="360" w:lineRule="auto"/>
        <w:rPr>
          <w:rFonts w:ascii="Book Antiqua" w:eastAsia="宋体" w:hAnsi="Book Antiqua" w:cs="Calibri"/>
          <w:b/>
          <w:kern w:val="0"/>
          <w:sz w:val="24"/>
          <w:u w:val="single"/>
          <w:lang w:eastAsia="en-US"/>
        </w:rPr>
      </w:pPr>
      <w:bookmarkStart w:id="16" w:name="_Hlk27562550"/>
      <w:r w:rsidRPr="00461C2E">
        <w:rPr>
          <w:rFonts w:ascii="Book Antiqua" w:eastAsia="宋体" w:hAnsi="Book Antiqua" w:cs="Calibri"/>
          <w:b/>
          <w:kern w:val="0"/>
          <w:sz w:val="24"/>
          <w:u w:val="single"/>
          <w:lang w:eastAsia="en-US"/>
        </w:rPr>
        <w:lastRenderedPageBreak/>
        <w:t>INTRODUCTION</w:t>
      </w:r>
    </w:p>
    <w:bookmarkEnd w:id="16"/>
    <w:p w14:paraId="053734A7" w14:textId="6C5FAC2B"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Colorectal cancer is the third leading cause of cancer worldwide, and rectal cancer accounts for approximately 30%</w:t>
      </w:r>
      <w:r w:rsidR="00461C2E">
        <w:rPr>
          <w:rFonts w:ascii="Book Antiqua" w:hAnsi="Book Antiqua" w:cs="Times New Roman"/>
          <w:sz w:val="24"/>
        </w:rPr>
        <w:t>-</w:t>
      </w:r>
      <w:r w:rsidRPr="008C5A91">
        <w:rPr>
          <w:rFonts w:ascii="Book Antiqua" w:hAnsi="Book Antiqua" w:cs="Times New Roman"/>
          <w:sz w:val="24"/>
        </w:rPr>
        <w:t xml:space="preserve">35% of colorectal cancer </w:t>
      </w:r>
      <w:proofErr w:type="gramStart"/>
      <w:r w:rsidRPr="008C5A91">
        <w:rPr>
          <w:rFonts w:ascii="Book Antiqua" w:hAnsi="Book Antiqua" w:cs="Times New Roman"/>
          <w:sz w:val="24"/>
        </w:rPr>
        <w:t>cases</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1,2]</w:t>
      </w:r>
      <w:r w:rsidRPr="008C5A91">
        <w:rPr>
          <w:rFonts w:ascii="Book Antiqua" w:hAnsi="Book Antiqua" w:cs="Times New Roman"/>
          <w:sz w:val="24"/>
        </w:rPr>
        <w:t xml:space="preserve">. Advances in surgical techniques, chemotherapy and radiation therapy regimens have led to decreased local recurrence rates and </w:t>
      </w:r>
      <w:proofErr w:type="gramStart"/>
      <w:r w:rsidRPr="008C5A91">
        <w:rPr>
          <w:rFonts w:ascii="Book Antiqua" w:hAnsi="Book Antiqua" w:cs="Times New Roman"/>
          <w:sz w:val="24"/>
        </w:rPr>
        <w:t>mortality</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3,4]</w:t>
      </w:r>
      <w:r w:rsidRPr="008C5A91">
        <w:rPr>
          <w:rFonts w:ascii="Book Antiqua" w:hAnsi="Book Antiqua" w:cs="Times New Roman"/>
          <w:sz w:val="24"/>
        </w:rPr>
        <w:t xml:space="preserve">. Available treatment options vary by tumor stage. </w:t>
      </w:r>
      <w:r w:rsidR="005D5F9B">
        <w:rPr>
          <w:rFonts w:ascii="Book Antiqua" w:hAnsi="Book Antiqua" w:cs="Times New Roman"/>
          <w:sz w:val="24"/>
        </w:rPr>
        <w:t>The e</w:t>
      </w:r>
      <w:r w:rsidRPr="008C5A91">
        <w:rPr>
          <w:rFonts w:ascii="Book Antiqua" w:hAnsi="Book Antiqua" w:cs="Times New Roman"/>
          <w:sz w:val="24"/>
        </w:rPr>
        <w:t xml:space="preserve">xtent of tumor invasion into the bowel wall (pathological T stage) and the number of lymph nodes </w:t>
      </w:r>
      <w:r w:rsidR="005D5F9B">
        <w:rPr>
          <w:rFonts w:ascii="Book Antiqua" w:hAnsi="Book Antiqua" w:cs="Times New Roman"/>
          <w:sz w:val="24"/>
        </w:rPr>
        <w:t xml:space="preserve">affected </w:t>
      </w:r>
      <w:r w:rsidRPr="008C5A91">
        <w:rPr>
          <w:rFonts w:ascii="Book Antiqua" w:hAnsi="Book Antiqua" w:cs="Times New Roman"/>
          <w:sz w:val="24"/>
        </w:rPr>
        <w:t xml:space="preserve">by the lesions (pathological N stage) are important prognostic factors for local recurrence and overall </w:t>
      </w:r>
      <w:proofErr w:type="gramStart"/>
      <w:r w:rsidRPr="008C5A91">
        <w:rPr>
          <w:rFonts w:ascii="Book Antiqua" w:hAnsi="Book Antiqua" w:cs="Times New Roman"/>
          <w:sz w:val="24"/>
        </w:rPr>
        <w:t>survival</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5]</w:t>
      </w:r>
      <w:r w:rsidRPr="008C5A91">
        <w:rPr>
          <w:rFonts w:ascii="Book Antiqua" w:hAnsi="Book Antiqua" w:cs="Times New Roman"/>
          <w:sz w:val="24"/>
        </w:rPr>
        <w:t xml:space="preserve">. Rectal cancer guidelines from the National Comprehensive Cancer Network recommend neoadjuvant chemoradiotherapy (NAT) for patients with lymph node involvement before </w:t>
      </w:r>
      <w:proofErr w:type="gramStart"/>
      <w:r w:rsidRPr="008C5A91">
        <w:rPr>
          <w:rFonts w:ascii="Book Antiqua" w:hAnsi="Book Antiqua" w:cs="Times New Roman"/>
          <w:sz w:val="24"/>
        </w:rPr>
        <w:t>surgery</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6]</w:t>
      </w:r>
      <w:r w:rsidRPr="008C5A91">
        <w:rPr>
          <w:rFonts w:ascii="Book Antiqua" w:hAnsi="Book Antiqua" w:cs="Times New Roman"/>
          <w:sz w:val="24"/>
        </w:rPr>
        <w:t>. Compared with surgery alone, the use of NAT followed by surgical resection for locally advanced rectal carcinoma (stage T3-4 and/or N1-2) has been shown to be associated with a 50</w:t>
      </w:r>
      <w:r w:rsidR="00073F98" w:rsidRPr="008C5A91">
        <w:rPr>
          <w:rFonts w:ascii="Book Antiqua" w:hAnsi="Book Antiqua" w:cs="Times New Roman"/>
          <w:sz w:val="24"/>
        </w:rPr>
        <w:t>%</w:t>
      </w:r>
      <w:r w:rsidR="00461C2E">
        <w:rPr>
          <w:rFonts w:ascii="Book Antiqua" w:hAnsi="Book Antiqua" w:cs="Times New Roman"/>
          <w:sz w:val="24"/>
        </w:rPr>
        <w:t>-</w:t>
      </w:r>
      <w:r w:rsidRPr="008C5A91">
        <w:rPr>
          <w:rFonts w:ascii="Book Antiqua" w:hAnsi="Book Antiqua" w:cs="Times New Roman"/>
          <w:sz w:val="24"/>
        </w:rPr>
        <w:t>61% reduction in the risk of local recurrence</w:t>
      </w:r>
      <w:r w:rsidRPr="008C5A91">
        <w:rPr>
          <w:rFonts w:ascii="Book Antiqua" w:hAnsi="Book Antiqua" w:cs="Times New Roman"/>
          <w:sz w:val="24"/>
          <w:vertAlign w:val="superscript"/>
        </w:rPr>
        <w:t>[7,8]</w:t>
      </w:r>
      <w:r w:rsidRPr="008C5A91">
        <w:rPr>
          <w:rFonts w:ascii="Book Antiqua" w:hAnsi="Book Antiqua" w:cs="Times New Roman"/>
          <w:sz w:val="24"/>
        </w:rPr>
        <w:t>. Hence, an accurate evaluation of T and N stage is essential for treatment planning.</w:t>
      </w:r>
    </w:p>
    <w:p w14:paraId="31EBA21E" w14:textId="03D208A9"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High-resolution magnetic resonance imaging (MRI) has been widely recommended for local staging of primary rectal cancer before treatment, but has some </w:t>
      </w:r>
      <w:proofErr w:type="gramStart"/>
      <w:r w:rsidR="00A73B53" w:rsidRPr="008C5A91">
        <w:rPr>
          <w:rFonts w:ascii="Book Antiqua" w:hAnsi="Book Antiqua" w:cs="Times New Roman"/>
          <w:sz w:val="24"/>
        </w:rPr>
        <w:t>limitations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9]</w:t>
      </w:r>
      <w:r w:rsidR="00A73B53" w:rsidRPr="008C5A91">
        <w:rPr>
          <w:rFonts w:ascii="Book Antiqua" w:hAnsi="Book Antiqua" w:cs="Times New Roman"/>
          <w:sz w:val="24"/>
        </w:rPr>
        <w:t xml:space="preserve">. It is difficult to distinguish T2 from the T3 stage of tumors as the peritumoral inflammatory reaction is similar to tumor penetration through the muscular rectal </w:t>
      </w:r>
      <w:proofErr w:type="gramStart"/>
      <w:r w:rsidR="00A73B53" w:rsidRPr="008C5A91">
        <w:rPr>
          <w:rFonts w:ascii="Book Antiqua" w:hAnsi="Book Antiqua" w:cs="Times New Roman"/>
          <w:sz w:val="24"/>
        </w:rPr>
        <w:t>wall</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10]</w:t>
      </w:r>
      <w:r w:rsidR="00A73B53" w:rsidRPr="008C5A91">
        <w:rPr>
          <w:rFonts w:ascii="Book Antiqua" w:hAnsi="Book Antiqua" w:cs="Times New Roman"/>
          <w:sz w:val="24"/>
        </w:rPr>
        <w:t xml:space="preserve">. </w:t>
      </w:r>
      <w:r w:rsidR="005D5F9B">
        <w:rPr>
          <w:rFonts w:ascii="Book Antiqua" w:hAnsi="Book Antiqua" w:cs="Times New Roman"/>
          <w:sz w:val="24"/>
        </w:rPr>
        <w:t>In addition</w:t>
      </w:r>
      <w:r w:rsidR="00A73B53" w:rsidRPr="008C5A91">
        <w:rPr>
          <w:rFonts w:ascii="Book Antiqua" w:hAnsi="Book Antiqua" w:cs="Times New Roman"/>
          <w:sz w:val="24"/>
        </w:rPr>
        <w:t xml:space="preserve">, </w:t>
      </w:r>
      <w:r w:rsidR="005D5F9B">
        <w:rPr>
          <w:rFonts w:ascii="Book Antiqua" w:hAnsi="Book Antiqua" w:cs="Times New Roman"/>
          <w:sz w:val="24"/>
        </w:rPr>
        <w:t xml:space="preserve">the </w:t>
      </w:r>
      <w:r w:rsidR="00A73B53" w:rsidRPr="008C5A91">
        <w:rPr>
          <w:rFonts w:ascii="Book Antiqua" w:hAnsi="Book Antiqua" w:cs="Times New Roman"/>
          <w:sz w:val="24"/>
        </w:rPr>
        <w:t xml:space="preserve">detection of tissue edema, fibrosis and inflammation can </w:t>
      </w:r>
      <w:r w:rsidR="005D5F9B">
        <w:rPr>
          <w:rFonts w:ascii="Book Antiqua" w:hAnsi="Book Antiqua" w:cs="Times New Roman"/>
          <w:sz w:val="24"/>
        </w:rPr>
        <w:t>be</w:t>
      </w:r>
      <w:r w:rsidR="00A73B53" w:rsidRPr="008C5A91">
        <w:rPr>
          <w:rFonts w:ascii="Book Antiqua" w:hAnsi="Book Antiqua" w:cs="Times New Roman"/>
          <w:sz w:val="24"/>
        </w:rPr>
        <w:t xml:space="preserve"> less accurate after </w:t>
      </w:r>
      <w:proofErr w:type="gramStart"/>
      <w:r w:rsidR="00A73B53" w:rsidRPr="008C5A91">
        <w:rPr>
          <w:rFonts w:ascii="Book Antiqua" w:hAnsi="Book Antiqua" w:cs="Times New Roman"/>
          <w:sz w:val="24"/>
        </w:rPr>
        <w:t>NAT</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11]</w:t>
      </w:r>
      <w:r w:rsidR="00A73B53" w:rsidRPr="008C5A91">
        <w:rPr>
          <w:rFonts w:ascii="Book Antiqua" w:hAnsi="Book Antiqua" w:cs="Times New Roman"/>
          <w:sz w:val="24"/>
        </w:rPr>
        <w:t xml:space="preserve">. </w:t>
      </w:r>
      <w:r w:rsidR="005D5F9B">
        <w:rPr>
          <w:rFonts w:ascii="Book Antiqua" w:hAnsi="Book Antiqua" w:cs="Times New Roman"/>
          <w:sz w:val="24"/>
        </w:rPr>
        <w:t>Also</w:t>
      </w:r>
      <w:r w:rsidR="00A73B53" w:rsidRPr="008C5A91">
        <w:rPr>
          <w:rFonts w:ascii="Book Antiqua" w:hAnsi="Book Antiqua" w:cs="Times New Roman"/>
          <w:sz w:val="24"/>
        </w:rPr>
        <w:t xml:space="preserve">, preoperative detection of nodal involvement with morphological criteria such as short-axis diameter, shape, border smoothness and signal heterogeneity is another </w:t>
      </w:r>
      <w:proofErr w:type="gramStart"/>
      <w:r w:rsidR="00A73B53" w:rsidRPr="008C5A91">
        <w:rPr>
          <w:rFonts w:ascii="Book Antiqua" w:hAnsi="Book Antiqua" w:cs="Times New Roman"/>
          <w:sz w:val="24"/>
        </w:rPr>
        <w:t>challenge</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12,13]</w:t>
      </w:r>
      <w:r w:rsidR="00A73B53" w:rsidRPr="008C5A91">
        <w:rPr>
          <w:rFonts w:ascii="Book Antiqua" w:hAnsi="Book Antiqua" w:cs="Times New Roman"/>
          <w:sz w:val="24"/>
        </w:rPr>
        <w:t>. Thus, improved techniques for T and N staging are of great importance.</w:t>
      </w:r>
    </w:p>
    <w:p w14:paraId="37B71C43" w14:textId="7A0D4AE0"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Diffusion-weighted imaging (DWI) is a functional MRI technique for detecting the movement of water molecules in the extracellular space, which could reflect the varying cellularity of a tumor. Previous studies have indicated that the apparent diffusion coefficient (ADC) calculated from DWI could be a valuable imaging biomarker </w:t>
      </w:r>
      <w:r w:rsidR="005D5F9B">
        <w:rPr>
          <w:rFonts w:ascii="Book Antiqua" w:hAnsi="Book Antiqua" w:cs="Times New Roman"/>
          <w:sz w:val="24"/>
        </w:rPr>
        <w:t>of</w:t>
      </w:r>
      <w:r w:rsidR="00A73B53" w:rsidRPr="008C5A91">
        <w:rPr>
          <w:rFonts w:ascii="Book Antiqua" w:hAnsi="Book Antiqua" w:cs="Times New Roman"/>
          <w:sz w:val="24"/>
        </w:rPr>
        <w:t xml:space="preserve"> tumor </w:t>
      </w:r>
      <w:proofErr w:type="gramStart"/>
      <w:r w:rsidR="00A73B53" w:rsidRPr="008C5A91">
        <w:rPr>
          <w:rFonts w:ascii="Book Antiqua" w:hAnsi="Book Antiqua" w:cs="Times New Roman"/>
          <w:sz w:val="24"/>
        </w:rPr>
        <w:t>property</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14]</w:t>
      </w:r>
      <w:r w:rsidR="00A73B53" w:rsidRPr="008C5A91">
        <w:rPr>
          <w:rFonts w:ascii="Book Antiqua" w:hAnsi="Book Antiqua" w:cs="Times New Roman"/>
          <w:sz w:val="24"/>
        </w:rPr>
        <w:t xml:space="preserve">. Earlier research </w:t>
      </w:r>
      <w:r w:rsidR="00A73B53" w:rsidRPr="008C5A91">
        <w:rPr>
          <w:rFonts w:ascii="Book Antiqua" w:hAnsi="Book Antiqua" w:cs="Times New Roman"/>
          <w:sz w:val="24"/>
        </w:rPr>
        <w:lastRenderedPageBreak/>
        <w:t xml:space="preserve">findings also suggested that ADC values were helpful in the detection of rectal cancers as well as the prediction of pathological complete response after </w:t>
      </w:r>
      <w:proofErr w:type="gramStart"/>
      <w:r w:rsidR="00A73B53" w:rsidRPr="008C5A91">
        <w:rPr>
          <w:rFonts w:ascii="Book Antiqua" w:hAnsi="Book Antiqua" w:cs="Times New Roman"/>
          <w:sz w:val="24"/>
        </w:rPr>
        <w:t>NAT</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15,16]</w:t>
      </w:r>
      <w:r w:rsidR="00A73B53" w:rsidRPr="008C5A91">
        <w:rPr>
          <w:rFonts w:ascii="Book Antiqua" w:hAnsi="Book Antiqua" w:cs="Times New Roman"/>
          <w:sz w:val="24"/>
        </w:rPr>
        <w:t xml:space="preserve">. However, </w:t>
      </w:r>
      <w:r w:rsidR="005D5F9B">
        <w:rPr>
          <w:rFonts w:ascii="Book Antiqua" w:hAnsi="Book Antiqua" w:cs="Times New Roman"/>
          <w:sz w:val="24"/>
        </w:rPr>
        <w:t xml:space="preserve">the </w:t>
      </w:r>
      <w:r w:rsidR="00A73B53" w:rsidRPr="008C5A91">
        <w:rPr>
          <w:rFonts w:ascii="Book Antiqua" w:hAnsi="Book Antiqua" w:cs="Times New Roman"/>
          <w:sz w:val="24"/>
        </w:rPr>
        <w:t xml:space="preserve">ADC calculation only described the average, maximum, or minimum signal intensity within the tumors, failing to reflect their heterogeneity. Due to the intrinsic chaotic environment of the tumor, ADC values are not sufficiently sensitive to small changes or the precise status of </w:t>
      </w:r>
      <w:proofErr w:type="gramStart"/>
      <w:r w:rsidR="00A73B53" w:rsidRPr="008C5A91">
        <w:rPr>
          <w:rFonts w:ascii="Book Antiqua" w:hAnsi="Book Antiqua" w:cs="Times New Roman"/>
          <w:sz w:val="24"/>
        </w:rPr>
        <w:t>tumors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17]</w:t>
      </w:r>
      <w:r w:rsidR="00A73B53" w:rsidRPr="008C5A91">
        <w:rPr>
          <w:rFonts w:ascii="Book Antiqua" w:hAnsi="Book Antiqua" w:cs="Times New Roman"/>
          <w:sz w:val="24"/>
        </w:rPr>
        <w:t>.</w:t>
      </w:r>
    </w:p>
    <w:p w14:paraId="06C3F522" w14:textId="6AFE66EA"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Texture analysis, which has emerged as one of the “radiomics” approaches for interpretation of medical imaging, is a tool for extracting quantitative features by measuring the spatial variation of gray levels on a pixel-by-pixel basis within given </w:t>
      </w:r>
      <w:proofErr w:type="gramStart"/>
      <w:r w:rsidR="00A73B53" w:rsidRPr="008C5A91">
        <w:rPr>
          <w:rFonts w:ascii="Book Antiqua" w:hAnsi="Book Antiqua" w:cs="Times New Roman"/>
          <w:sz w:val="24"/>
        </w:rPr>
        <w:t>images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18]</w:t>
      </w:r>
      <w:r w:rsidR="00A73B53" w:rsidRPr="008C5A91">
        <w:rPr>
          <w:rFonts w:ascii="Book Antiqua" w:hAnsi="Book Antiqua" w:cs="Times New Roman"/>
          <w:sz w:val="24"/>
        </w:rPr>
        <w:t>. It provides a more objective method to characterize tissue heterogeneity within the lesion that is closely correlated with tumor grading and staging. Some textures extracted from MRI or computed tomography (CT) have shown potential in several aspects, such as distinguishing benign from malignant lesions, staging preoperative cancer (N or T stage), predicting gene expression type and forecasting the result of tumor treatment</w:t>
      </w:r>
      <w:r w:rsidR="00A73B53" w:rsidRPr="008C5A91">
        <w:rPr>
          <w:rFonts w:ascii="Book Antiqua" w:hAnsi="Book Antiqua" w:cs="Times New Roman"/>
          <w:sz w:val="24"/>
          <w:vertAlign w:val="superscript"/>
        </w:rPr>
        <w:t>[19-21]</w:t>
      </w:r>
      <w:r w:rsidR="00A73B53" w:rsidRPr="008C5A91">
        <w:rPr>
          <w:rFonts w:ascii="Book Antiqua" w:hAnsi="Book Antiqua" w:cs="Times New Roman"/>
          <w:sz w:val="24"/>
        </w:rPr>
        <w:t xml:space="preserve">. It has been suggested that skewness and kurtosis differ significantly in cervical cancer between positive </w:t>
      </w:r>
      <w:r w:rsidR="00A73B53" w:rsidRPr="007E1768">
        <w:rPr>
          <w:rFonts w:ascii="Book Antiqua" w:hAnsi="Book Antiqua" w:cs="Times New Roman"/>
          <w:i/>
          <w:sz w:val="24"/>
        </w:rPr>
        <w:t>vs</w:t>
      </w:r>
      <w:r w:rsidR="00A73B53" w:rsidRPr="008C5A91">
        <w:rPr>
          <w:rFonts w:ascii="Book Antiqua" w:hAnsi="Book Antiqua" w:cs="Times New Roman"/>
          <w:sz w:val="24"/>
        </w:rPr>
        <w:t xml:space="preserve"> negative pelvic lymph node metastatic </w:t>
      </w:r>
      <w:proofErr w:type="gramStart"/>
      <w:r w:rsidR="00A73B53" w:rsidRPr="008C5A91">
        <w:rPr>
          <w:rFonts w:ascii="Book Antiqua" w:hAnsi="Book Antiqua" w:cs="Times New Roman"/>
          <w:sz w:val="24"/>
        </w:rPr>
        <w:t>status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22]</w:t>
      </w:r>
      <w:r w:rsidR="00A73B53" w:rsidRPr="008C5A91">
        <w:rPr>
          <w:rFonts w:ascii="Book Antiqua" w:hAnsi="Book Antiqua" w:cs="Times New Roman"/>
          <w:sz w:val="24"/>
        </w:rPr>
        <w:t xml:space="preserve">. In addition, contrast and difference in variance showed higher values for </w:t>
      </w:r>
      <w:proofErr w:type="spellStart"/>
      <w:r w:rsidR="00A73B53" w:rsidRPr="008C5A91">
        <w:rPr>
          <w:rFonts w:ascii="Book Antiqua" w:hAnsi="Book Antiqua" w:cs="Times New Roman"/>
          <w:sz w:val="24"/>
        </w:rPr>
        <w:t>nonresponders</w:t>
      </w:r>
      <w:proofErr w:type="spellEnd"/>
      <w:r w:rsidR="00A73B53" w:rsidRPr="008C5A91">
        <w:rPr>
          <w:rFonts w:ascii="Book Antiqua" w:hAnsi="Book Antiqua" w:cs="Times New Roman"/>
          <w:sz w:val="24"/>
        </w:rPr>
        <w:t xml:space="preserve"> than partial responders to </w:t>
      </w:r>
      <w:proofErr w:type="gramStart"/>
      <w:r w:rsidR="00A73B53" w:rsidRPr="008C5A91">
        <w:rPr>
          <w:rFonts w:ascii="Book Antiqua" w:hAnsi="Book Antiqua" w:cs="Times New Roman"/>
          <w:sz w:val="24"/>
        </w:rPr>
        <w:t>chemotherapy</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23]</w:t>
      </w:r>
      <w:r w:rsidR="00A73B53" w:rsidRPr="008C5A91">
        <w:rPr>
          <w:rFonts w:ascii="Book Antiqua" w:hAnsi="Book Antiqua" w:cs="Times New Roman"/>
          <w:sz w:val="24"/>
        </w:rPr>
        <w:t xml:space="preserve">. It has also been shown that lower entropy, higher uniformity and lower standard deviation were associated with poorer 5-year overall survival in patients with colorectal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24]</w:t>
      </w:r>
      <w:r w:rsidR="00A73B53" w:rsidRPr="008C5A91">
        <w:rPr>
          <w:rFonts w:ascii="Book Antiqua" w:hAnsi="Book Antiqua" w:cs="Times New Roman"/>
          <w:sz w:val="24"/>
        </w:rPr>
        <w:t xml:space="preserve">. Moreover, one previous study demonstrated that higher heterogeneity of the tumor was a powerful predictor of pathologic regional lymph node metastasis in esophageal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25]</w:t>
      </w:r>
      <w:r w:rsidR="00A73B53" w:rsidRPr="008C5A91">
        <w:rPr>
          <w:rFonts w:ascii="Book Antiqua" w:hAnsi="Book Antiqua" w:cs="Times New Roman"/>
          <w:sz w:val="24"/>
        </w:rPr>
        <w:t>.</w:t>
      </w:r>
    </w:p>
    <w:p w14:paraId="269FD512" w14:textId="05E1A8A2"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The heterogeneity within the tumor originating from </w:t>
      </w:r>
      <w:proofErr w:type="spellStart"/>
      <w:r w:rsidR="00A73B53" w:rsidRPr="008C5A91">
        <w:rPr>
          <w:rFonts w:ascii="Book Antiqua" w:hAnsi="Book Antiqua" w:cs="Times New Roman"/>
          <w:sz w:val="24"/>
        </w:rPr>
        <w:t>intratumoral</w:t>
      </w:r>
      <w:proofErr w:type="spellEnd"/>
      <w:r w:rsidR="00A73B53" w:rsidRPr="008C5A91">
        <w:rPr>
          <w:rFonts w:ascii="Book Antiqua" w:hAnsi="Book Antiqua" w:cs="Times New Roman"/>
          <w:sz w:val="24"/>
        </w:rPr>
        <w:t xml:space="preserve"> spatial variation in the cellularity, angiogenesis, extravascular extracellular matrix, and necrosis could be captured by DWI images and ADC maps with texture analysis. Therefore, the aim of this study was to investigate whether texture features derived from DWI images and ADC maps were associated with the </w:t>
      </w:r>
      <w:r w:rsidR="00A73B53" w:rsidRPr="008C5A91">
        <w:rPr>
          <w:rFonts w:ascii="Book Antiqua" w:hAnsi="Book Antiqua" w:cs="Times New Roman"/>
          <w:sz w:val="24"/>
        </w:rPr>
        <w:lastRenderedPageBreak/>
        <w:t xml:space="preserve">pathological stage T1-2 </w:t>
      </w:r>
      <w:r w:rsidR="00A73B53" w:rsidRPr="007E1768">
        <w:rPr>
          <w:rFonts w:ascii="Book Antiqua" w:hAnsi="Book Antiqua" w:cs="Times New Roman"/>
          <w:i/>
          <w:sz w:val="24"/>
        </w:rPr>
        <w:t xml:space="preserve">vs </w:t>
      </w:r>
      <w:r w:rsidR="00A73B53" w:rsidRPr="008C5A91">
        <w:rPr>
          <w:rFonts w:ascii="Book Antiqua" w:hAnsi="Book Antiqua" w:cs="Times New Roman"/>
          <w:sz w:val="24"/>
        </w:rPr>
        <w:t xml:space="preserve">T3-4 and pathological stage N0 </w:t>
      </w:r>
      <w:r w:rsidR="00A73B53" w:rsidRPr="007E1768">
        <w:rPr>
          <w:rFonts w:ascii="Book Antiqua" w:hAnsi="Book Antiqua" w:cs="Times New Roman"/>
          <w:i/>
          <w:sz w:val="24"/>
        </w:rPr>
        <w:t>vs</w:t>
      </w:r>
      <w:r w:rsidR="00A73B53" w:rsidRPr="008C5A91">
        <w:rPr>
          <w:rFonts w:ascii="Book Antiqua" w:hAnsi="Book Antiqua" w:cs="Times New Roman"/>
          <w:sz w:val="24"/>
        </w:rPr>
        <w:t xml:space="preserve"> N1-2 in rectal cancer. To our best knowledge, texture analysis of DWI images combined with ADC maps for preoperative staging of rectal cancer has not been documented.</w:t>
      </w:r>
    </w:p>
    <w:p w14:paraId="6BD8ED84" w14:textId="77777777" w:rsidR="00461C2E" w:rsidRDefault="00461C2E" w:rsidP="008C5A91">
      <w:pPr>
        <w:snapToGrid w:val="0"/>
        <w:spacing w:after="0" w:line="360" w:lineRule="auto"/>
        <w:rPr>
          <w:rFonts w:ascii="Book Antiqua" w:hAnsi="Book Antiqua" w:cs="Times New Roman"/>
          <w:b/>
          <w:bCs/>
          <w:sz w:val="24"/>
        </w:rPr>
      </w:pPr>
    </w:p>
    <w:p w14:paraId="79007745" w14:textId="77777777" w:rsidR="00461C2E" w:rsidRPr="00461C2E" w:rsidRDefault="00461C2E" w:rsidP="00461C2E">
      <w:pPr>
        <w:widowControl/>
        <w:adjustRightInd w:val="0"/>
        <w:snapToGrid w:val="0"/>
        <w:spacing w:after="0" w:line="360" w:lineRule="auto"/>
        <w:rPr>
          <w:rFonts w:ascii="Book Antiqua" w:eastAsia="宋体" w:hAnsi="Book Antiqua" w:cs="Calibri"/>
          <w:b/>
          <w:kern w:val="0"/>
          <w:sz w:val="24"/>
          <w:u w:val="single"/>
          <w:lang w:eastAsia="en-US"/>
        </w:rPr>
      </w:pPr>
      <w:bookmarkStart w:id="17" w:name="_Hlk27568397"/>
      <w:r w:rsidRPr="00461C2E">
        <w:rPr>
          <w:rFonts w:ascii="Book Antiqua" w:eastAsia="宋体" w:hAnsi="Book Antiqua" w:cs="Calibri"/>
          <w:b/>
          <w:kern w:val="0"/>
          <w:sz w:val="24"/>
          <w:u w:val="single"/>
          <w:lang w:eastAsia="en-US"/>
        </w:rPr>
        <w:t>MATERIALS AND METHODS</w:t>
      </w:r>
    </w:p>
    <w:bookmarkEnd w:id="17"/>
    <w:p w14:paraId="7BF2634C" w14:textId="3D0F0B18"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study was approved by the Ethics Review Board of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(2020PS011K), and written informed consent was obtained from each patient. </w:t>
      </w:r>
    </w:p>
    <w:p w14:paraId="36B7B362" w14:textId="77777777" w:rsidR="00461C2E" w:rsidRPr="008C5A91" w:rsidRDefault="00461C2E" w:rsidP="008C5A91">
      <w:pPr>
        <w:snapToGrid w:val="0"/>
        <w:spacing w:after="0" w:line="360" w:lineRule="auto"/>
        <w:rPr>
          <w:rFonts w:ascii="Book Antiqua" w:hAnsi="Book Antiqua" w:cs="Times New Roman"/>
          <w:sz w:val="24"/>
        </w:rPr>
      </w:pPr>
    </w:p>
    <w:p w14:paraId="1CD8520C"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Patients</w:t>
      </w:r>
    </w:p>
    <w:p w14:paraId="31D05E84" w14:textId="20FAF880" w:rsidR="006E3B5F" w:rsidRPr="00461C2E"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All cases (</w:t>
      </w:r>
      <w:r w:rsidRPr="00461C2E">
        <w:rPr>
          <w:rFonts w:ascii="Book Antiqua" w:hAnsi="Book Antiqua" w:cs="Times New Roman"/>
          <w:i/>
          <w:iCs/>
          <w:sz w:val="24"/>
        </w:rPr>
        <w:t>n</w:t>
      </w:r>
      <w:r w:rsidR="00461C2E">
        <w:rPr>
          <w:rFonts w:ascii="Book Antiqua" w:hAnsi="Book Antiqua" w:cs="Times New Roman"/>
          <w:i/>
          <w:iCs/>
          <w:sz w:val="24"/>
        </w:rPr>
        <w:t xml:space="preserve"> </w:t>
      </w:r>
      <w:r w:rsidRPr="008C5A91">
        <w:rPr>
          <w:rFonts w:ascii="Book Antiqua" w:hAnsi="Book Antiqua" w:cs="Times New Roman"/>
          <w:sz w:val="24"/>
        </w:rPr>
        <w:t>=</w:t>
      </w:r>
      <w:r w:rsidR="00461C2E">
        <w:rPr>
          <w:rFonts w:ascii="Book Antiqua" w:hAnsi="Book Antiqua" w:cs="Times New Roman"/>
          <w:sz w:val="24"/>
        </w:rPr>
        <w:t xml:space="preserve"> </w:t>
      </w:r>
      <w:r w:rsidRPr="008C5A91">
        <w:rPr>
          <w:rFonts w:ascii="Book Antiqua" w:hAnsi="Book Antiqua" w:cs="Times New Roman"/>
          <w:sz w:val="24"/>
        </w:rPr>
        <w:t>362) with rectal MRIs were browsed using the Picture Archiving and Communication System in our institution between September 2018 and November 2019. Inclusion criteria were as follows: (</w:t>
      </w:r>
      <w:r w:rsidR="00461C2E">
        <w:rPr>
          <w:rFonts w:ascii="Book Antiqua" w:hAnsi="Book Antiqua" w:cs="Times New Roman"/>
          <w:sz w:val="24"/>
        </w:rPr>
        <w:t>1</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with preoperative DWI</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2</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who underwent radical resection within 1 month after high-resolution MRI scanning</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3</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with rectal adenocarcinoma confirmed by surgical specimen</w:t>
      </w:r>
      <w:r w:rsidR="00461C2E">
        <w:rPr>
          <w:rFonts w:ascii="Book Antiqua" w:hAnsi="Book Antiqua" w:cs="Times New Roman"/>
          <w:sz w:val="24"/>
        </w:rPr>
        <w:t>;</w:t>
      </w:r>
      <w:r w:rsidRPr="008C5A91">
        <w:rPr>
          <w:rFonts w:ascii="Book Antiqua" w:hAnsi="Book Antiqua" w:cs="Times New Roman"/>
          <w:sz w:val="24"/>
        </w:rPr>
        <w:t xml:space="preserve"> and (</w:t>
      </w:r>
      <w:r w:rsidR="00461C2E">
        <w:rPr>
          <w:rFonts w:ascii="Book Antiqua" w:hAnsi="Book Antiqua" w:cs="Times New Roman"/>
          <w:sz w:val="24"/>
        </w:rPr>
        <w:t>4</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with only one lesion identified for subsequent analysis. Initially, the population comprised 168 rectal cancer patients. Fifty-three patients were excluded for the following reasons: (</w:t>
      </w:r>
      <w:r w:rsidR="00461C2E">
        <w:rPr>
          <w:rFonts w:ascii="Book Antiqua" w:hAnsi="Book Antiqua" w:cs="Times New Roman"/>
          <w:sz w:val="24"/>
        </w:rPr>
        <w:t>1</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underwent NAT or endoscopic biopsy before MRI scanning</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2</w:t>
      </w:r>
      <w:r w:rsidRPr="008C5A91">
        <w:rPr>
          <w:rFonts w:ascii="Book Antiqua" w:hAnsi="Book Antiqua" w:cs="Times New Roman"/>
          <w:sz w:val="24"/>
        </w:rPr>
        <w:t xml:space="preserve">) </w:t>
      </w:r>
      <w:r w:rsidR="00461C2E" w:rsidRPr="008C5A91">
        <w:rPr>
          <w:rFonts w:ascii="Book Antiqua" w:hAnsi="Book Antiqua" w:cs="Times New Roman"/>
          <w:sz w:val="24"/>
        </w:rPr>
        <w:t xml:space="preserve">Image </w:t>
      </w:r>
      <w:r w:rsidRPr="008C5A91">
        <w:rPr>
          <w:rFonts w:ascii="Book Antiqua" w:hAnsi="Book Antiqua" w:cs="Times New Roman"/>
          <w:sz w:val="24"/>
        </w:rPr>
        <w:t>quality was poor due to apparent motion artifacts on the DWI sequence</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3</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Pathological </w:t>
      </w:r>
      <w:r w:rsidRPr="008C5A91">
        <w:rPr>
          <w:rFonts w:ascii="Book Antiqua" w:hAnsi="Book Antiqua" w:cs="Times New Roman"/>
          <w:sz w:val="24"/>
        </w:rPr>
        <w:t>data were incomplete (such as lack of N- or T-staging information)</w:t>
      </w:r>
      <w:r w:rsidR="00461C2E">
        <w:rPr>
          <w:rFonts w:ascii="Book Antiqua" w:hAnsi="Book Antiqua" w:cs="Times New Roman"/>
          <w:sz w:val="24"/>
        </w:rPr>
        <w:t>;</w:t>
      </w:r>
      <w:r w:rsidRPr="008C5A91">
        <w:rPr>
          <w:rFonts w:ascii="Book Antiqua" w:hAnsi="Book Antiqua" w:cs="Times New Roman"/>
          <w:sz w:val="24"/>
        </w:rPr>
        <w:t xml:space="preserve"> and (</w:t>
      </w:r>
      <w:r w:rsidR="00461C2E">
        <w:rPr>
          <w:rFonts w:ascii="Book Antiqua" w:hAnsi="Book Antiqua" w:cs="Times New Roman"/>
          <w:sz w:val="24"/>
        </w:rPr>
        <w:t>4</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had pathologically proven mucinous adenocarcinoma which tended to have a low cellular density resulting in high ADC values that might bias results. Finally, 115 el</w:t>
      </w:r>
      <w:bookmarkStart w:id="18" w:name="OLE_LINK21"/>
      <w:r w:rsidRPr="008C5A91">
        <w:rPr>
          <w:rFonts w:ascii="Book Antiqua" w:hAnsi="Book Antiqua" w:cs="Times New Roman"/>
          <w:sz w:val="24"/>
        </w:rPr>
        <w:t>igible</w:t>
      </w:r>
      <w:bookmarkEnd w:id="18"/>
      <w:r w:rsidRPr="008C5A91">
        <w:rPr>
          <w:rFonts w:ascii="Book Antiqua" w:hAnsi="Book Antiqua" w:cs="Times New Roman"/>
          <w:sz w:val="24"/>
        </w:rPr>
        <w:t xml:space="preserve"> patients were selected for subsequent analyses. The clinical characteristics of the</w:t>
      </w:r>
      <w:r w:rsidR="00C63B9A">
        <w:rPr>
          <w:rFonts w:ascii="Book Antiqua" w:hAnsi="Book Antiqua" w:cs="Times New Roman"/>
          <w:sz w:val="24"/>
        </w:rPr>
        <w:t>se</w:t>
      </w:r>
      <w:r w:rsidRPr="008C5A91">
        <w:rPr>
          <w:rFonts w:ascii="Book Antiqua" w:hAnsi="Book Antiqua" w:cs="Times New Roman"/>
          <w:sz w:val="24"/>
        </w:rPr>
        <w:t xml:space="preserve"> patients are shown in</w:t>
      </w:r>
      <w:r w:rsidRPr="00461C2E">
        <w:rPr>
          <w:rFonts w:ascii="Book Antiqua" w:hAnsi="Book Antiqua" w:cs="Times New Roman"/>
          <w:sz w:val="24"/>
        </w:rPr>
        <w:t xml:space="preserve"> Table 1. The flowchart of this study is displayed in Figure 1.</w:t>
      </w:r>
    </w:p>
    <w:p w14:paraId="21C6C4B9" w14:textId="77777777" w:rsidR="006E3B5F" w:rsidRPr="008C5A91" w:rsidRDefault="006E3B5F" w:rsidP="008C5A91">
      <w:pPr>
        <w:snapToGrid w:val="0"/>
        <w:spacing w:after="0" w:line="360" w:lineRule="auto"/>
        <w:rPr>
          <w:rFonts w:ascii="Book Antiqua" w:hAnsi="Book Antiqua" w:cs="Times New Roman"/>
          <w:sz w:val="24"/>
        </w:rPr>
      </w:pPr>
    </w:p>
    <w:p w14:paraId="6175ADB8"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MRI techniques</w:t>
      </w:r>
    </w:p>
    <w:p w14:paraId="7A9654BD" w14:textId="0529730F"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All MRI examinations were performed on a 3.0-Tesla (T) scanner (</w:t>
      </w:r>
      <w:proofErr w:type="spellStart"/>
      <w:r w:rsidRPr="008C5A91">
        <w:rPr>
          <w:rFonts w:ascii="Book Antiqua" w:hAnsi="Book Antiqua" w:cs="Times New Roman"/>
          <w:sz w:val="24"/>
        </w:rPr>
        <w:t>Ingenia</w:t>
      </w:r>
      <w:proofErr w:type="spellEnd"/>
      <w:r w:rsidRPr="008C5A91">
        <w:rPr>
          <w:rFonts w:ascii="Book Antiqua" w:hAnsi="Book Antiqua" w:cs="Times New Roman"/>
          <w:sz w:val="24"/>
        </w:rPr>
        <w:t xml:space="preserve"> 3.0, </w:t>
      </w:r>
      <w:r w:rsidRPr="008C5A91">
        <w:rPr>
          <w:rFonts w:ascii="Book Antiqua" w:hAnsi="Book Antiqua" w:cs="Times New Roman"/>
          <w:sz w:val="24"/>
        </w:rPr>
        <w:lastRenderedPageBreak/>
        <w:t xml:space="preserve">Philips Medical System, Best, The Netherlands) with an eight-channel phased-array surface coil in the supine position. There was no bowel preparation </w:t>
      </w:r>
      <w:r w:rsidR="00C63B9A">
        <w:rPr>
          <w:rFonts w:ascii="Book Antiqua" w:hAnsi="Book Antiqua" w:cs="Times New Roman"/>
          <w:sz w:val="24"/>
        </w:rPr>
        <w:t>or</w:t>
      </w:r>
      <w:r w:rsidRPr="008C5A91">
        <w:rPr>
          <w:rFonts w:ascii="Book Antiqua" w:hAnsi="Book Antiqua" w:cs="Times New Roman"/>
          <w:sz w:val="24"/>
        </w:rPr>
        <w:t xml:space="preserve"> intravenous antispasmodic agents administered. An axial DWI sequence was performed for all patients. The acquisition parameters were as follows: </w:t>
      </w:r>
      <w:r w:rsidR="00461C2E" w:rsidRPr="008C5A91">
        <w:rPr>
          <w:rFonts w:ascii="Book Antiqua" w:hAnsi="Book Antiqua" w:cs="Times New Roman"/>
          <w:sz w:val="24"/>
        </w:rPr>
        <w:t xml:space="preserve">Repetition </w:t>
      </w:r>
      <w:r w:rsidRPr="008C5A91">
        <w:rPr>
          <w:rFonts w:ascii="Book Antiqua" w:hAnsi="Book Antiqua" w:cs="Times New Roman"/>
          <w:sz w:val="24"/>
        </w:rPr>
        <w:t>time/echo time, 6000/76</w:t>
      </w:r>
      <w:r w:rsidR="00C63B9A">
        <w:rPr>
          <w:rFonts w:ascii="Book Antiqua" w:hAnsi="Book Antiqua" w:cs="Times New Roman"/>
          <w:sz w:val="24"/>
        </w:rPr>
        <w:t xml:space="preserve"> </w:t>
      </w:r>
      <w:proofErr w:type="spellStart"/>
      <w:r w:rsidRPr="008C5A91">
        <w:rPr>
          <w:rFonts w:ascii="Book Antiqua" w:hAnsi="Book Antiqua" w:cs="Times New Roman"/>
          <w:sz w:val="24"/>
        </w:rPr>
        <w:t>ms</w:t>
      </w:r>
      <w:proofErr w:type="spellEnd"/>
      <w:r w:rsidRPr="008C5A91">
        <w:rPr>
          <w:rFonts w:ascii="Book Antiqua" w:hAnsi="Book Antiqua" w:cs="Times New Roman"/>
          <w:sz w:val="24"/>
        </w:rPr>
        <w:t>; flip angle, 90</w:t>
      </w:r>
      <w:r w:rsidRPr="008C5A91">
        <w:rPr>
          <w:rFonts w:ascii="Book Antiqua" w:eastAsia="微软雅黑" w:hAnsi="Book Antiqua" w:cs="Times New Roman"/>
          <w:sz w:val="24"/>
        </w:rPr>
        <w:t xml:space="preserve">°; </w:t>
      </w:r>
      <w:r w:rsidRPr="008C5A91">
        <w:rPr>
          <w:rFonts w:ascii="Book Antiqua" w:hAnsi="Book Antiqua" w:cs="Times New Roman"/>
          <w:sz w:val="24"/>
        </w:rPr>
        <w:t>matrix size, 288</w:t>
      </w:r>
      <w:r w:rsidR="00461C2E">
        <w:rPr>
          <w:rFonts w:ascii="Book Antiqua" w:hAnsi="Book Antiqua" w:cs="Times New Roman"/>
          <w:sz w:val="24"/>
        </w:rPr>
        <w:t xml:space="preserve"> </w:t>
      </w:r>
      <w:r w:rsidRPr="008C5A91">
        <w:rPr>
          <w:rFonts w:ascii="Book Antiqua" w:hAnsi="Book Antiqua" w:cs="Times New Roman"/>
          <w:sz w:val="24"/>
        </w:rPr>
        <w:t>×</w:t>
      </w:r>
      <w:r w:rsidR="00461C2E">
        <w:rPr>
          <w:rFonts w:ascii="Book Antiqua" w:hAnsi="Book Antiqua" w:cs="Times New Roman"/>
          <w:sz w:val="24"/>
        </w:rPr>
        <w:t xml:space="preserve"> </w:t>
      </w:r>
      <w:r w:rsidRPr="008C5A91">
        <w:rPr>
          <w:rFonts w:ascii="Book Antiqua" w:hAnsi="Book Antiqua" w:cs="Times New Roman"/>
          <w:sz w:val="24"/>
        </w:rPr>
        <w:t xml:space="preserve">288; field of view, 450 mm; slices, 48; slice thickness, 5 mm; spacing between slices, 1 mm; </w:t>
      </w:r>
      <w:r w:rsidRPr="00461C2E">
        <w:rPr>
          <w:rFonts w:ascii="Book Antiqua" w:hAnsi="Book Antiqua" w:cs="Times New Roman"/>
          <w:i/>
          <w:iCs/>
          <w:sz w:val="24"/>
        </w:rPr>
        <w:t>b</w:t>
      </w:r>
      <w:r w:rsidRPr="008C5A91">
        <w:rPr>
          <w:rFonts w:ascii="Book Antiqua" w:hAnsi="Book Antiqua" w:cs="Times New Roman"/>
          <w:sz w:val="24"/>
        </w:rPr>
        <w:t xml:space="preserve"> values, 0 and 1000 s/mm</w:t>
      </w:r>
      <w:r w:rsidRPr="008C5A91">
        <w:rPr>
          <w:rFonts w:ascii="Book Antiqua" w:hAnsi="Book Antiqua" w:cs="Times New Roman"/>
          <w:sz w:val="24"/>
          <w:vertAlign w:val="superscript"/>
        </w:rPr>
        <w:t>2</w:t>
      </w:r>
      <w:r w:rsidRPr="008C5A91">
        <w:rPr>
          <w:rFonts w:ascii="Book Antiqua" w:hAnsi="Book Antiqua" w:cs="Times New Roman"/>
          <w:sz w:val="24"/>
        </w:rPr>
        <w:t>.</w:t>
      </w:r>
    </w:p>
    <w:p w14:paraId="1BF28E1A" w14:textId="77777777" w:rsidR="00461C2E" w:rsidRPr="008C5A91" w:rsidRDefault="00461C2E" w:rsidP="008C5A91">
      <w:pPr>
        <w:snapToGrid w:val="0"/>
        <w:spacing w:after="0" w:line="360" w:lineRule="auto"/>
        <w:rPr>
          <w:rFonts w:ascii="Book Antiqua" w:hAnsi="Book Antiqua" w:cs="Times New Roman"/>
          <w:i/>
          <w:sz w:val="24"/>
        </w:rPr>
      </w:pPr>
    </w:p>
    <w:p w14:paraId="743DE240"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Lesion segment</w:t>
      </w:r>
    </w:p>
    <w:p w14:paraId="051D9A61" w14:textId="433321D9"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 maps were generated with MATLAB 2018a (</w:t>
      </w:r>
      <w:proofErr w:type="spellStart"/>
      <w:r w:rsidRPr="008C5A91">
        <w:rPr>
          <w:rFonts w:ascii="Book Antiqua" w:hAnsi="Book Antiqua" w:cs="Times New Roman"/>
          <w:sz w:val="24"/>
        </w:rPr>
        <w:t>Mathworks</w:t>
      </w:r>
      <w:proofErr w:type="spellEnd"/>
      <w:r w:rsidRPr="008C5A91">
        <w:rPr>
          <w:rFonts w:ascii="Book Antiqua" w:hAnsi="Book Antiqua" w:cs="Times New Roman"/>
          <w:sz w:val="24"/>
        </w:rPr>
        <w:t>, Natick, MA, U</w:t>
      </w:r>
      <w:r w:rsidR="002F6F5B">
        <w:rPr>
          <w:rFonts w:ascii="Book Antiqua" w:hAnsi="Book Antiqua" w:cs="Times New Roman"/>
          <w:sz w:val="24"/>
        </w:rPr>
        <w:t>nited States</w:t>
      </w:r>
      <w:r w:rsidRPr="008C5A91">
        <w:rPr>
          <w:rFonts w:ascii="Book Antiqua" w:hAnsi="Book Antiqua" w:cs="Times New Roman"/>
          <w:sz w:val="24"/>
        </w:rPr>
        <w:t>) according to loaded DWI images using the following formula:</w:t>
      </w:r>
      <w:r w:rsidR="00461C2E">
        <w:rPr>
          <w:rFonts w:ascii="Book Antiqua" w:hAnsi="Book Antiqua" w:cs="Times New Roman"/>
          <w:sz w:val="24"/>
        </w:rPr>
        <w:t xml:space="preserve"> ADC = (</w:t>
      </w:r>
      <w:r w:rsidR="002F6F5B">
        <w:rPr>
          <w:rFonts w:ascii="Book Antiqua" w:hAnsi="Book Antiqua" w:cs="Times New Roman"/>
          <w:sz w:val="24"/>
        </w:rPr>
        <w:t>l</w:t>
      </w:r>
      <w:r w:rsidR="00461C2E">
        <w:rPr>
          <w:rFonts w:ascii="Book Antiqua" w:hAnsi="Book Antiqua" w:cs="Times New Roman"/>
          <w:sz w:val="24"/>
        </w:rPr>
        <w:t>nSI</w:t>
      </w:r>
      <w:r w:rsidR="00461C2E" w:rsidRPr="002F6F5B">
        <w:rPr>
          <w:rFonts w:ascii="Book Antiqua" w:hAnsi="Book Antiqua" w:cs="Times New Roman"/>
          <w:sz w:val="24"/>
          <w:vertAlign w:val="subscript"/>
        </w:rPr>
        <w:t>0</w:t>
      </w:r>
      <w:r w:rsidR="002F6F5B">
        <w:rPr>
          <w:rFonts w:ascii="Book Antiqua" w:hAnsi="Book Antiqua" w:cs="Times New Roman"/>
          <w:sz w:val="24"/>
        </w:rPr>
        <w:t>-lnSI</w:t>
      </w:r>
      <w:r w:rsidR="00461C2E">
        <w:rPr>
          <w:rFonts w:ascii="Book Antiqua" w:hAnsi="Book Antiqua" w:cs="Times New Roman"/>
          <w:sz w:val="24"/>
        </w:rPr>
        <w:t>)</w:t>
      </w:r>
      <w:r w:rsidR="002F6F5B">
        <w:rPr>
          <w:rFonts w:ascii="Book Antiqua" w:hAnsi="Book Antiqua" w:cs="Times New Roman"/>
          <w:sz w:val="24"/>
        </w:rPr>
        <w:t>/(</w:t>
      </w:r>
      <w:r w:rsidR="002F6F5B" w:rsidRPr="002F6F5B">
        <w:rPr>
          <w:rFonts w:ascii="Book Antiqua" w:hAnsi="Book Antiqua" w:cs="Times New Roman"/>
          <w:i/>
          <w:iCs/>
          <w:sz w:val="24"/>
        </w:rPr>
        <w:t>b</w:t>
      </w:r>
      <w:r w:rsidR="002F6F5B">
        <w:rPr>
          <w:rFonts w:ascii="Book Antiqua" w:hAnsi="Book Antiqua" w:cs="Times New Roman"/>
          <w:sz w:val="24"/>
        </w:rPr>
        <w:t>-</w:t>
      </w:r>
      <w:r w:rsidR="002F6F5B" w:rsidRPr="002F6F5B">
        <w:rPr>
          <w:rFonts w:ascii="Book Antiqua" w:hAnsi="Book Antiqua" w:cs="Times New Roman"/>
          <w:i/>
          <w:iCs/>
          <w:sz w:val="24"/>
        </w:rPr>
        <w:t>b</w:t>
      </w:r>
      <w:r w:rsidR="002F6F5B" w:rsidRPr="002F6F5B">
        <w:rPr>
          <w:rFonts w:ascii="Book Antiqua" w:hAnsi="Book Antiqua" w:cs="Times New Roman"/>
          <w:i/>
          <w:iCs/>
          <w:sz w:val="24"/>
          <w:vertAlign w:val="subscript"/>
        </w:rPr>
        <w:t>0</w:t>
      </w:r>
      <w:r w:rsidR="002F6F5B">
        <w:rPr>
          <w:rFonts w:ascii="Book Antiqua" w:hAnsi="Book Antiqua" w:cs="Times New Roman"/>
          <w:sz w:val="24"/>
        </w:rPr>
        <w:t>)</w:t>
      </w:r>
      <w:r w:rsidR="002F6F5B" w:rsidRPr="008C5A91">
        <w:rPr>
          <w:rFonts w:ascii="Book Antiqua" w:hAnsi="Book Antiqua" w:cs="Times New Roman"/>
          <w:sz w:val="24"/>
        </w:rPr>
        <w:t xml:space="preserve"> </w:t>
      </w:r>
      <w:r w:rsidRPr="008C5A91">
        <w:rPr>
          <w:rFonts w:ascii="Book Antiqua" w:hAnsi="Book Antiqua" w:cs="Times New Roman"/>
          <w:sz w:val="24"/>
        </w:rPr>
        <w:t xml:space="preserve">where </w:t>
      </w:r>
      <w:r w:rsidR="002F6F5B">
        <w:rPr>
          <w:rFonts w:ascii="Book Antiqua" w:hAnsi="Book Antiqua" w:cs="Times New Roman"/>
          <w:sz w:val="24"/>
        </w:rPr>
        <w:t>SI</w:t>
      </w:r>
      <w:r w:rsidR="002F6F5B" w:rsidRPr="002F6F5B">
        <w:rPr>
          <w:rFonts w:ascii="Book Antiqua" w:hAnsi="Book Antiqua" w:cs="Times New Roman"/>
          <w:sz w:val="24"/>
          <w:vertAlign w:val="subscript"/>
        </w:rPr>
        <w:t>0</w:t>
      </w:r>
      <w:r w:rsidR="002F6F5B">
        <w:rPr>
          <w:rFonts w:ascii="Book Antiqua" w:hAnsi="Book Antiqua" w:cs="Times New Roman"/>
          <w:sz w:val="24"/>
          <w:vertAlign w:val="subscript"/>
        </w:rPr>
        <w:t xml:space="preserve"> </w:t>
      </w:r>
      <w:r w:rsidRPr="008C5A91">
        <w:rPr>
          <w:rFonts w:ascii="Book Antiqua" w:hAnsi="Book Antiqua" w:cs="Times New Roman"/>
          <w:sz w:val="24"/>
        </w:rPr>
        <w:t xml:space="preserve">and </w:t>
      </w:r>
      <w:r w:rsidR="002F6F5B">
        <w:rPr>
          <w:rFonts w:ascii="Book Antiqua" w:hAnsi="Book Antiqua" w:cs="Times New Roman"/>
          <w:sz w:val="24"/>
        </w:rPr>
        <w:t>SI</w:t>
      </w:r>
      <w:r w:rsidRPr="008C5A91">
        <w:rPr>
          <w:rFonts w:ascii="Book Antiqua" w:hAnsi="Book Antiqua" w:cs="Times New Roman"/>
          <w:sz w:val="24"/>
        </w:rPr>
        <w:t xml:space="preserve"> represent signal intensity at </w:t>
      </w:r>
      <w:r w:rsidR="002F6F5B" w:rsidRPr="002F6F5B">
        <w:rPr>
          <w:rFonts w:ascii="Book Antiqua" w:hAnsi="Book Antiqua" w:cs="Times New Roman"/>
          <w:i/>
          <w:iCs/>
          <w:sz w:val="24"/>
        </w:rPr>
        <w:t>b</w:t>
      </w:r>
      <w:r w:rsidR="002F6F5B" w:rsidRPr="008C5A91">
        <w:rPr>
          <w:rFonts w:ascii="Book Antiqua" w:hAnsi="Book Antiqua" w:cs="Times New Roman"/>
          <w:sz w:val="24"/>
        </w:rPr>
        <w:t xml:space="preserve"> </w:t>
      </w:r>
      <w:r w:rsidRPr="008C5A91">
        <w:rPr>
          <w:rFonts w:ascii="Book Antiqua" w:hAnsi="Book Antiqua" w:cs="Times New Roman"/>
          <w:sz w:val="24"/>
        </w:rPr>
        <w:t>values of 0 and 1000 s/mm</w:t>
      </w:r>
      <w:r w:rsidRPr="008C5A91">
        <w:rPr>
          <w:rFonts w:ascii="Book Antiqua" w:hAnsi="Book Antiqua" w:cs="Times New Roman"/>
          <w:sz w:val="24"/>
          <w:vertAlign w:val="superscript"/>
        </w:rPr>
        <w:t>2</w:t>
      </w:r>
      <w:r w:rsidRPr="008C5A91">
        <w:rPr>
          <w:rFonts w:ascii="Book Antiqua" w:hAnsi="Book Antiqua" w:cs="Times New Roman"/>
          <w:sz w:val="24"/>
        </w:rPr>
        <w:t xml:space="preserve">, respectively. </w:t>
      </w:r>
    </w:p>
    <w:p w14:paraId="5BB828B8" w14:textId="222FCA09" w:rsidR="006E3B5F" w:rsidRPr="008C5A91" w:rsidRDefault="002F6F5B"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Region of interest (ROI) segmentation was performed independently by two radiologists with 10 years of experience in interpreting pelvic MRIs who were blinded to the pathological results. The ADC maps were imported into image processing software (ImageJ, National Institutes of Health, Bethesda, MD, U</w:t>
      </w:r>
      <w:r>
        <w:rPr>
          <w:rFonts w:ascii="Book Antiqua" w:hAnsi="Book Antiqua" w:cs="Times New Roman"/>
          <w:sz w:val="24"/>
        </w:rPr>
        <w:t xml:space="preserve">nited </w:t>
      </w:r>
      <w:r w:rsidR="00A73B53" w:rsidRPr="008C5A91">
        <w:rPr>
          <w:rFonts w:ascii="Book Antiqua" w:hAnsi="Book Antiqua" w:cs="Times New Roman"/>
          <w:sz w:val="24"/>
        </w:rPr>
        <w:t>S</w:t>
      </w:r>
      <w:r>
        <w:rPr>
          <w:rFonts w:ascii="Book Antiqua" w:hAnsi="Book Antiqua" w:cs="Times New Roman"/>
          <w:sz w:val="24"/>
        </w:rPr>
        <w:t>tates</w:t>
      </w:r>
      <w:r w:rsidR="00A73B53" w:rsidRPr="008C5A91">
        <w:rPr>
          <w:rFonts w:ascii="Book Antiqua" w:hAnsi="Book Antiqua" w:cs="Times New Roman"/>
          <w:sz w:val="24"/>
        </w:rPr>
        <w:t xml:space="preserve">) for segmentation of ROIs. Rectal cancer was determined as a local mass or abnormal wall thickening that showed intermediate intensity of signals on T2WI, hyperintensity on DWI and </w:t>
      </w:r>
      <w:proofErr w:type="spellStart"/>
      <w:r w:rsidR="00A73B53" w:rsidRPr="008C5A91">
        <w:rPr>
          <w:rFonts w:ascii="Book Antiqua" w:hAnsi="Book Antiqua" w:cs="Times New Roman"/>
          <w:sz w:val="24"/>
        </w:rPr>
        <w:t>hypointensity</w:t>
      </w:r>
      <w:proofErr w:type="spellEnd"/>
      <w:r w:rsidR="00A73B53" w:rsidRPr="008C5A91">
        <w:rPr>
          <w:rFonts w:ascii="Book Antiqua" w:hAnsi="Book Antiqua" w:cs="Times New Roman"/>
          <w:sz w:val="24"/>
        </w:rPr>
        <w:t xml:space="preserve"> on the ADC map. ROIs were manually delineated along the border of the low signal area on the single slice of the ADC map, which showed the largest tumor diameter </w:t>
      </w:r>
      <w:bookmarkStart w:id="19" w:name="OLE_LINK4"/>
      <w:bookmarkStart w:id="20" w:name="OLE_LINK5"/>
      <w:r w:rsidR="00A73B53" w:rsidRPr="008C5A91">
        <w:rPr>
          <w:rFonts w:ascii="Book Antiqua" w:hAnsi="Book Antiqua" w:cs="Times New Roman"/>
          <w:sz w:val="24"/>
        </w:rPr>
        <w:t xml:space="preserve">with reference </w:t>
      </w:r>
      <w:r w:rsidR="00C63B9A">
        <w:rPr>
          <w:rFonts w:ascii="Book Antiqua" w:hAnsi="Book Antiqua" w:cs="Times New Roman"/>
          <w:sz w:val="24"/>
        </w:rPr>
        <w:t>to</w:t>
      </w:r>
      <w:r w:rsidR="00A73B53" w:rsidRPr="008C5A91">
        <w:rPr>
          <w:rFonts w:ascii="Book Antiqua" w:hAnsi="Book Antiqua" w:cs="Times New Roman"/>
          <w:sz w:val="24"/>
        </w:rPr>
        <w:t xml:space="preserve"> T2WI and DWI</w:t>
      </w:r>
      <w:bookmarkEnd w:id="19"/>
      <w:bookmarkEnd w:id="20"/>
      <w:r w:rsidR="00A73B53" w:rsidRPr="008C5A91">
        <w:rPr>
          <w:rFonts w:ascii="Book Antiqua" w:hAnsi="Book Antiqua" w:cs="Times New Roman"/>
          <w:sz w:val="24"/>
        </w:rPr>
        <w:t>. Obvious necrosis, gas and lumen content areas were avoided to minimize bias. The contours of ROIs on ADC maps were copied to the exact same location of the corresponding DWI images (</w:t>
      </w:r>
      <w:r w:rsidR="00A73B53" w:rsidRPr="002F6F5B">
        <w:rPr>
          <w:rFonts w:ascii="Book Antiqua" w:hAnsi="Book Antiqua" w:cs="Times New Roman"/>
          <w:i/>
          <w:iCs/>
          <w:sz w:val="24"/>
        </w:rPr>
        <w:t>b</w:t>
      </w:r>
      <w:r>
        <w:rPr>
          <w:rFonts w:ascii="Book Antiqua" w:hAnsi="Book Antiqua" w:cs="Times New Roman"/>
          <w:i/>
          <w:iCs/>
          <w:sz w:val="24"/>
        </w:rPr>
        <w:t xml:space="preserve"> </w:t>
      </w:r>
      <w:r w:rsidR="00A73B53" w:rsidRPr="008C5A91">
        <w:rPr>
          <w:rFonts w:ascii="Book Antiqua" w:hAnsi="Book Antiqua" w:cs="Times New Roman"/>
          <w:sz w:val="24"/>
        </w:rPr>
        <w:t>=</w:t>
      </w:r>
      <w:r>
        <w:rPr>
          <w:rFonts w:ascii="Book Antiqua" w:hAnsi="Book Antiqua" w:cs="Times New Roman"/>
          <w:sz w:val="24"/>
        </w:rPr>
        <w:t xml:space="preserve"> </w:t>
      </w:r>
      <w:r w:rsidR="00A73B53" w:rsidRPr="008C5A91">
        <w:rPr>
          <w:rFonts w:ascii="Book Antiqua" w:hAnsi="Book Antiqua" w:cs="Times New Roman"/>
          <w:sz w:val="24"/>
        </w:rPr>
        <w:t xml:space="preserve">0 and </w:t>
      </w:r>
      <w:r w:rsidR="00A73B53" w:rsidRPr="002F6F5B">
        <w:rPr>
          <w:rFonts w:ascii="Book Antiqua" w:hAnsi="Book Antiqua" w:cs="Times New Roman"/>
          <w:i/>
          <w:iCs/>
          <w:sz w:val="24"/>
        </w:rPr>
        <w:t>b</w:t>
      </w:r>
      <w:r>
        <w:rPr>
          <w:rFonts w:ascii="Book Antiqua" w:hAnsi="Book Antiqua" w:cs="Times New Roman"/>
          <w:sz w:val="24"/>
        </w:rPr>
        <w:t xml:space="preserve"> </w:t>
      </w:r>
      <w:r w:rsidR="00A73B53" w:rsidRPr="008C5A91">
        <w:rPr>
          <w:rFonts w:ascii="Book Antiqua" w:hAnsi="Book Antiqua" w:cs="Times New Roman"/>
          <w:sz w:val="24"/>
        </w:rPr>
        <w:t>=</w:t>
      </w:r>
      <w:r>
        <w:rPr>
          <w:rFonts w:ascii="Book Antiqua" w:hAnsi="Book Antiqua" w:cs="Times New Roman"/>
          <w:sz w:val="24"/>
        </w:rPr>
        <w:t xml:space="preserve"> </w:t>
      </w:r>
      <w:r w:rsidR="00A73B53" w:rsidRPr="008C5A91">
        <w:rPr>
          <w:rFonts w:ascii="Book Antiqua" w:hAnsi="Book Antiqua" w:cs="Times New Roman"/>
          <w:sz w:val="24"/>
        </w:rPr>
        <w:t>1000).</w:t>
      </w:r>
    </w:p>
    <w:p w14:paraId="42FEFE80" w14:textId="77777777" w:rsidR="006E3B5F" w:rsidRPr="008C5A91" w:rsidRDefault="006E3B5F" w:rsidP="008C5A91">
      <w:pPr>
        <w:snapToGrid w:val="0"/>
        <w:spacing w:after="0" w:line="360" w:lineRule="auto"/>
        <w:rPr>
          <w:rFonts w:ascii="Book Antiqua" w:hAnsi="Book Antiqua" w:cs="Times New Roman"/>
          <w:sz w:val="24"/>
        </w:rPr>
      </w:pPr>
    </w:p>
    <w:p w14:paraId="4B763E4E"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Texture analysis</w:t>
      </w:r>
    </w:p>
    <w:p w14:paraId="12410CF5" w14:textId="1C127C8D"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Texture parameters were extracted from ADC maps,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and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using in-house software programmed with MATLAB 2018a. Twelve texture features were calculated based on three images for each </w:t>
      </w:r>
      <w:r w:rsidRPr="008C5A91">
        <w:rPr>
          <w:rFonts w:ascii="Book Antiqua" w:hAnsi="Book Antiqua" w:cs="Times New Roman"/>
          <w:sz w:val="24"/>
        </w:rPr>
        <w:lastRenderedPageBreak/>
        <w:t>patient from the gray level co-occurrence matrix, the gray level run-length matrix and wavelet. The mean ADC values, minimum and maximum ADC values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min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were also calculated. Therefore, a total of 39 features were measured for each patient. A detailed description of these features is provided i</w:t>
      </w:r>
      <w:r w:rsidRPr="002F6F5B">
        <w:rPr>
          <w:rFonts w:ascii="Book Antiqua" w:hAnsi="Book Antiqua" w:cs="Times New Roman"/>
          <w:sz w:val="24"/>
        </w:rPr>
        <w:t>n Table 2.</w:t>
      </w:r>
    </w:p>
    <w:p w14:paraId="0C40F83B" w14:textId="77777777" w:rsidR="002F6F5B" w:rsidRPr="002F6F5B" w:rsidRDefault="002F6F5B" w:rsidP="008C5A91">
      <w:pPr>
        <w:snapToGrid w:val="0"/>
        <w:spacing w:after="0" w:line="360" w:lineRule="auto"/>
        <w:rPr>
          <w:rFonts w:ascii="Book Antiqua" w:hAnsi="Book Antiqua" w:cs="Times New Roman"/>
          <w:sz w:val="24"/>
        </w:rPr>
      </w:pPr>
    </w:p>
    <w:p w14:paraId="29AFFA17" w14:textId="77777777" w:rsidR="002F6F5B" w:rsidRPr="002F6F5B" w:rsidRDefault="002F6F5B" w:rsidP="002F6F5B">
      <w:pPr>
        <w:widowControl/>
        <w:adjustRightInd w:val="0"/>
        <w:snapToGrid w:val="0"/>
        <w:spacing w:after="0" w:line="360" w:lineRule="auto"/>
        <w:rPr>
          <w:rFonts w:ascii="Book Antiqua" w:eastAsia="宋体" w:hAnsi="Book Antiqua" w:cs="Calibri"/>
          <w:b/>
          <w:bCs/>
          <w:i/>
          <w:kern w:val="0"/>
          <w:sz w:val="24"/>
        </w:rPr>
      </w:pPr>
      <w:bookmarkStart w:id="21" w:name="_Hlk35967339"/>
      <w:r w:rsidRPr="002F6F5B">
        <w:rPr>
          <w:rFonts w:ascii="Book Antiqua" w:eastAsia="宋体" w:hAnsi="Book Antiqua" w:cs="Calibri"/>
          <w:b/>
          <w:bCs/>
          <w:i/>
          <w:kern w:val="0"/>
          <w:sz w:val="24"/>
          <w:lang w:eastAsia="en-US"/>
        </w:rPr>
        <w:t>Statistical analys</w:t>
      </w:r>
      <w:r w:rsidRPr="002F6F5B">
        <w:rPr>
          <w:rFonts w:ascii="Book Antiqua" w:eastAsia="宋体" w:hAnsi="Book Antiqua" w:cs="Calibri" w:hint="eastAsia"/>
          <w:b/>
          <w:bCs/>
          <w:i/>
          <w:kern w:val="0"/>
          <w:sz w:val="24"/>
        </w:rPr>
        <w:t>i</w:t>
      </w:r>
      <w:r w:rsidRPr="002F6F5B">
        <w:rPr>
          <w:rFonts w:ascii="Book Antiqua" w:eastAsia="宋体" w:hAnsi="Book Antiqua" w:cs="Calibri"/>
          <w:b/>
          <w:bCs/>
          <w:i/>
          <w:kern w:val="0"/>
          <w:sz w:val="24"/>
          <w:lang w:eastAsia="en-US"/>
        </w:rPr>
        <w:t>s</w:t>
      </w:r>
    </w:p>
    <w:bookmarkEnd w:id="21"/>
    <w:p w14:paraId="209AAFE9" w14:textId="0D1A26D0"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 Kolmogorov-Smirnov test for each feature was first performed to confirm that the samples followed a normal distribution. If the distribution was normal (</w:t>
      </w:r>
      <w:r w:rsidRPr="008C5A91">
        <w:rPr>
          <w:rFonts w:ascii="Book Antiqua" w:hAnsi="Book Antiqua" w:cs="Times New Roman"/>
          <w:i/>
          <w:sz w:val="24"/>
        </w:rPr>
        <w:t>P</w:t>
      </w:r>
      <w:r w:rsidRPr="008C5A91">
        <w:rPr>
          <w:rFonts w:ascii="Book Antiqua" w:hAnsi="Book Antiqua" w:cs="Times New Roman"/>
          <w:sz w:val="24"/>
        </w:rPr>
        <w:t xml:space="preserve"> ≥ 0.05), an independent sample </w:t>
      </w:r>
      <w:r w:rsidRPr="008C5A91">
        <w:rPr>
          <w:rFonts w:ascii="Book Antiqua" w:hAnsi="Book Antiqua" w:cs="Times New Roman"/>
          <w:i/>
          <w:iCs/>
          <w:sz w:val="24"/>
        </w:rPr>
        <w:t>t-</w:t>
      </w:r>
      <w:r w:rsidRPr="008C5A91">
        <w:rPr>
          <w:rFonts w:ascii="Book Antiqua" w:hAnsi="Book Antiqua" w:cs="Times New Roman"/>
          <w:sz w:val="24"/>
        </w:rPr>
        <w:t xml:space="preserve">test was used to compare parameters between T1-2 and T3-4 stages, and between N0 and N1-2 stages. Otherwise, the Mann-Whitney </w:t>
      </w:r>
      <w:r w:rsidRPr="008C5A91">
        <w:rPr>
          <w:rFonts w:ascii="Book Antiqua" w:hAnsi="Book Antiqua" w:cs="Times New Roman"/>
          <w:i/>
          <w:iCs/>
          <w:sz w:val="24"/>
        </w:rPr>
        <w:t>U</w:t>
      </w:r>
      <w:r w:rsidRPr="008C5A91">
        <w:rPr>
          <w:rFonts w:ascii="Book Antiqua" w:hAnsi="Book Antiqua" w:cs="Times New Roman"/>
          <w:sz w:val="24"/>
        </w:rPr>
        <w:t xml:space="preserve"> test was </w:t>
      </w:r>
      <w:proofErr w:type="gramStart"/>
      <w:r w:rsidRPr="008C5A91">
        <w:rPr>
          <w:rFonts w:ascii="Book Antiqua" w:hAnsi="Book Antiqua" w:cs="Times New Roman"/>
          <w:sz w:val="24"/>
        </w:rPr>
        <w:t>used</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26]</w:t>
      </w:r>
      <w:r w:rsidRPr="008C5A91">
        <w:rPr>
          <w:rFonts w:ascii="Book Antiqua" w:hAnsi="Book Antiqua" w:cs="Times New Roman"/>
          <w:sz w:val="24"/>
        </w:rPr>
        <w:t xml:space="preserve">. </w:t>
      </w:r>
      <w:bookmarkStart w:id="22" w:name="OLE_LINK8"/>
      <w:bookmarkStart w:id="23" w:name="OLE_LINK9"/>
      <w:r w:rsidRPr="008C5A91">
        <w:rPr>
          <w:rFonts w:ascii="Book Antiqua" w:hAnsi="Book Antiqua" w:cs="Times New Roman"/>
          <w:sz w:val="24"/>
        </w:rPr>
        <w:t>Those significantly different parameters were selected for subsequent analysis. Multivariate</w:t>
      </w:r>
      <w:bookmarkEnd w:id="22"/>
      <w:bookmarkEnd w:id="23"/>
      <w:r w:rsidRPr="008C5A91">
        <w:rPr>
          <w:rFonts w:ascii="Book Antiqua" w:hAnsi="Book Antiqua" w:cs="Times New Roman"/>
          <w:sz w:val="24"/>
        </w:rPr>
        <w:t xml:space="preserve"> logistic regression analysis was performed with the entry of variables to identify independent factors for T3-4 and N1-2 tumors. In addition, Spearman correlation analysis was performed to assess the correlation between features and tumor stages. Receiver operating characteristic (ROC) curve analysis was conducted to evaluate the diagnostic performance of the established logistic models for prediction of T3-4 and N1-2 tumors by calculating the area under the ROC curve (AUC), which was drawn with the professional statistics software </w:t>
      </w:r>
      <w:proofErr w:type="spellStart"/>
      <w:r w:rsidRPr="008C5A91">
        <w:rPr>
          <w:rFonts w:ascii="Book Antiqua" w:hAnsi="Book Antiqua" w:cs="Times New Roman"/>
          <w:sz w:val="24"/>
        </w:rPr>
        <w:t>MedCalc</w:t>
      </w:r>
      <w:proofErr w:type="spellEnd"/>
      <w:r w:rsidRPr="008C5A91">
        <w:rPr>
          <w:rFonts w:ascii="Book Antiqua" w:hAnsi="Book Antiqua" w:cs="Times New Roman"/>
          <w:sz w:val="24"/>
        </w:rPr>
        <w:t xml:space="preserve"> (version 14.10.20, http://www.medcalc.org/). The corresponding sensitivity and specificity were also calculated. Interobserver variability of texture features extracted between the two radiologists was evaluated using intraclass correlation coefficients (0-0.4, poor agreement; 0.41-0.6, moderate agreement; 0.61-0.8, good agreement; 0.81-1, excellent agreement). All statistical analyses were performed using SPSS 22.0 (IBM, Armonk, NY, </w:t>
      </w:r>
      <w:r w:rsidR="002F6F5B" w:rsidRPr="008C5A91">
        <w:rPr>
          <w:rFonts w:ascii="Book Antiqua" w:hAnsi="Book Antiqua" w:cs="Times New Roman"/>
          <w:sz w:val="24"/>
        </w:rPr>
        <w:t>U</w:t>
      </w:r>
      <w:r w:rsidR="002F6F5B">
        <w:rPr>
          <w:rFonts w:ascii="Book Antiqua" w:hAnsi="Book Antiqua" w:cs="Times New Roman"/>
          <w:sz w:val="24"/>
        </w:rPr>
        <w:t>nited States</w:t>
      </w:r>
      <w:r w:rsidRPr="008C5A91">
        <w:rPr>
          <w:rFonts w:ascii="Book Antiqua" w:hAnsi="Book Antiqua" w:cs="Times New Roman"/>
          <w:sz w:val="24"/>
        </w:rPr>
        <w:t xml:space="preserve">). </w:t>
      </w:r>
      <w:r w:rsidRPr="008C5A91">
        <w:rPr>
          <w:rFonts w:ascii="Book Antiqua" w:hAnsi="Book Antiqua" w:cs="Times New Roman"/>
          <w:i/>
          <w:iCs/>
          <w:sz w:val="24"/>
        </w:rPr>
        <w:t>P</w:t>
      </w:r>
      <w:r w:rsidR="002F6F5B">
        <w:rPr>
          <w:rFonts w:ascii="Book Antiqua" w:hAnsi="Book Antiqua" w:cs="Times New Roman"/>
          <w:i/>
          <w:iCs/>
          <w:sz w:val="24"/>
        </w:rPr>
        <w:t xml:space="preserve"> </w:t>
      </w:r>
      <w:r w:rsidRPr="008C5A91">
        <w:rPr>
          <w:rFonts w:ascii="Book Antiqua" w:hAnsi="Book Antiqua" w:cs="Times New Roman"/>
          <w:sz w:val="24"/>
        </w:rPr>
        <w:t>&lt; 0.05 was considered statistically significant.</w:t>
      </w:r>
    </w:p>
    <w:p w14:paraId="695B3BC2" w14:textId="77777777" w:rsidR="006E3B5F" w:rsidRPr="008C5A91" w:rsidRDefault="006E3B5F" w:rsidP="008C5A91">
      <w:pPr>
        <w:snapToGrid w:val="0"/>
        <w:spacing w:after="0" w:line="360" w:lineRule="auto"/>
        <w:rPr>
          <w:rFonts w:ascii="Book Antiqua" w:hAnsi="Book Antiqua" w:cs="Times New Roman"/>
          <w:sz w:val="24"/>
        </w:rPr>
      </w:pPr>
    </w:p>
    <w:p w14:paraId="3C31B52C" w14:textId="77777777" w:rsidR="002F6F5B" w:rsidRPr="002F6F5B" w:rsidRDefault="002F6F5B" w:rsidP="002F6F5B">
      <w:pPr>
        <w:widowControl/>
        <w:adjustRightInd w:val="0"/>
        <w:snapToGrid w:val="0"/>
        <w:spacing w:after="0" w:line="360" w:lineRule="auto"/>
        <w:rPr>
          <w:rFonts w:ascii="Book Antiqua" w:eastAsia="宋体" w:hAnsi="Book Antiqua" w:cs="Arial"/>
          <w:b/>
          <w:kern w:val="0"/>
          <w:sz w:val="24"/>
          <w:u w:val="single"/>
          <w:lang w:eastAsia="en-US"/>
        </w:rPr>
      </w:pPr>
      <w:bookmarkStart w:id="24" w:name="_Hlk27141703"/>
      <w:r w:rsidRPr="002F6F5B">
        <w:rPr>
          <w:rFonts w:ascii="Book Antiqua" w:eastAsia="宋体" w:hAnsi="Book Antiqua" w:cs="Arial"/>
          <w:b/>
          <w:kern w:val="0"/>
          <w:sz w:val="24"/>
          <w:u w:val="single"/>
          <w:lang w:eastAsia="en-US"/>
        </w:rPr>
        <w:t>RESULTS</w:t>
      </w:r>
    </w:p>
    <w:bookmarkEnd w:id="24"/>
    <w:p w14:paraId="4DE1BDB0" w14:textId="06DF2F87"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A randomly selected case was used to illustrate the ROI segmentation results, as shown in </w:t>
      </w:r>
      <w:r w:rsidRPr="002F6F5B">
        <w:rPr>
          <w:rFonts w:ascii="Book Antiqua" w:hAnsi="Book Antiqua" w:cs="Times New Roman"/>
          <w:sz w:val="24"/>
        </w:rPr>
        <w:t>Figure 2</w:t>
      </w:r>
      <w:r w:rsidRPr="008C5A91">
        <w:rPr>
          <w:rFonts w:ascii="Book Antiqua" w:hAnsi="Book Antiqua" w:cs="Times New Roman"/>
          <w:sz w:val="24"/>
        </w:rPr>
        <w:t xml:space="preserve">. The results of texture analysis for identifying T- and N- </w:t>
      </w:r>
      <w:r w:rsidRPr="008C5A91">
        <w:rPr>
          <w:rFonts w:ascii="Book Antiqua" w:hAnsi="Book Antiqua" w:cs="Times New Roman"/>
          <w:sz w:val="24"/>
        </w:rPr>
        <w:lastRenderedPageBreak/>
        <w:t>stage are described as follows:</w:t>
      </w:r>
    </w:p>
    <w:p w14:paraId="7B9BA5C3" w14:textId="77777777" w:rsidR="002F6F5B" w:rsidRPr="008C5A91" w:rsidRDefault="002F6F5B" w:rsidP="008C5A91">
      <w:pPr>
        <w:snapToGrid w:val="0"/>
        <w:spacing w:after="0" w:line="360" w:lineRule="auto"/>
        <w:rPr>
          <w:rFonts w:ascii="Book Antiqua" w:hAnsi="Book Antiqua" w:cs="Times New Roman"/>
          <w:sz w:val="24"/>
        </w:rPr>
      </w:pPr>
    </w:p>
    <w:p w14:paraId="6836E612"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Features between stage T1-2 and T3-4 tumors</w:t>
      </w:r>
    </w:p>
    <w:p w14:paraId="1D253847" w14:textId="1E668EF8" w:rsidR="006E3B5F" w:rsidRDefault="00A73B53" w:rsidP="008C5A91">
      <w:pPr>
        <w:snapToGrid w:val="0"/>
        <w:spacing w:after="0" w:line="360" w:lineRule="auto"/>
        <w:rPr>
          <w:rFonts w:ascii="Book Antiqua" w:hAnsi="Book Antiqua" w:cs="Times New Roman"/>
          <w:sz w:val="24"/>
        </w:rPr>
      </w:pPr>
      <w:bookmarkStart w:id="25" w:name="OLE_LINK3"/>
      <w:r w:rsidRPr="008C5A91">
        <w:rPr>
          <w:rFonts w:ascii="Book Antiqua" w:hAnsi="Book Antiqua" w:cs="Times New Roman"/>
          <w:sz w:val="24"/>
        </w:rPr>
        <w:t xml:space="preserve">All significantly different texture features between </w:t>
      </w:r>
      <w:proofErr w:type="gramStart"/>
      <w:r w:rsidRPr="008C5A91">
        <w:rPr>
          <w:rFonts w:ascii="Book Antiqua" w:hAnsi="Book Antiqua" w:cs="Times New Roman"/>
          <w:sz w:val="24"/>
        </w:rPr>
        <w:t>stage</w:t>
      </w:r>
      <w:proofErr w:type="gramEnd"/>
      <w:r w:rsidRPr="008C5A91">
        <w:rPr>
          <w:rFonts w:ascii="Book Antiqua" w:hAnsi="Book Antiqua" w:cs="Times New Roman"/>
          <w:sz w:val="24"/>
        </w:rPr>
        <w:t xml:space="preserve"> T1-2 </w:t>
      </w:r>
      <w:r w:rsidRPr="007E1768">
        <w:rPr>
          <w:rFonts w:ascii="Book Antiqua" w:hAnsi="Book Antiqua" w:cs="Times New Roman"/>
          <w:i/>
          <w:sz w:val="24"/>
        </w:rPr>
        <w:t xml:space="preserve">vs </w:t>
      </w:r>
      <w:r w:rsidRPr="008C5A91">
        <w:rPr>
          <w:rFonts w:ascii="Book Antiqua" w:hAnsi="Book Antiqua" w:cs="Times New Roman"/>
          <w:sz w:val="24"/>
        </w:rPr>
        <w:t xml:space="preserve">T3-4 groups are summarized in </w:t>
      </w:r>
      <w:r w:rsidRPr="002F6F5B">
        <w:rPr>
          <w:rFonts w:ascii="Book Antiqua" w:hAnsi="Book Antiqua" w:cs="Times New Roman"/>
          <w:sz w:val="24"/>
        </w:rPr>
        <w:t>Table 3</w:t>
      </w:r>
      <w:r w:rsidRPr="008C5A91">
        <w:rPr>
          <w:rFonts w:ascii="Book Antiqua" w:hAnsi="Book Antiqua" w:cs="Times New Roman"/>
          <w:sz w:val="24"/>
        </w:rPr>
        <w:t xml:space="preserve">. No significant difference was observed with respect to any of the ADC measurements. The logistic regression model that incorporated features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that were significantly different between stage T1-2 and T3-4 tumors reached an AUC of 0.710 (sensitivity, 65.48%; specificity, 72.86%; accuracy, 70.87%; 95% confidence interval (CI)</w:t>
      </w:r>
      <w:r w:rsidR="002F6F5B">
        <w:rPr>
          <w:rFonts w:ascii="Book Antiqua" w:hAnsi="Book Antiqua" w:cs="Times New Roman"/>
          <w:sz w:val="24"/>
        </w:rPr>
        <w:t>:</w:t>
      </w:r>
      <w:r w:rsidRPr="008C5A91">
        <w:rPr>
          <w:rFonts w:ascii="Book Antiqua" w:hAnsi="Book Antiqua" w:cs="Times New Roman"/>
          <w:sz w:val="24"/>
        </w:rPr>
        <w:t xml:space="preserve"> 0.618-0.791). The logistic regression model that incorporated significantly different features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achieved an AUC of 0.688 (sensitivity, 61.90%; specificity, 70.97%; accuracy, 68.52%; 95%CI</w:t>
      </w:r>
      <w:r w:rsidR="002F6F5B">
        <w:rPr>
          <w:rFonts w:ascii="Book Antiqua" w:hAnsi="Book Antiqua" w:cs="Times New Roman"/>
          <w:sz w:val="24"/>
        </w:rPr>
        <w:t>:</w:t>
      </w:r>
      <w:r w:rsidRPr="008C5A91">
        <w:rPr>
          <w:rFonts w:ascii="Book Antiqua" w:hAnsi="Book Antiqua" w:cs="Times New Roman"/>
          <w:sz w:val="24"/>
        </w:rPr>
        <w:t xml:space="preserve"> 0.595-0.771). In addition, the logistic regression model that incorporated significantly different features from ADC maps achieved an AUC of 0.657 (sensitivity, 45.24%; specificity, 83.87%; accuracy, 73.46; 95%CI</w:t>
      </w:r>
      <w:r w:rsidR="002F6F5B">
        <w:rPr>
          <w:rFonts w:ascii="Book Antiqua" w:hAnsi="Book Antiqua" w:cs="Times New Roman"/>
          <w:sz w:val="24"/>
        </w:rPr>
        <w:t>:</w:t>
      </w:r>
      <w:r w:rsidRPr="008C5A91">
        <w:rPr>
          <w:rFonts w:ascii="Book Antiqua" w:hAnsi="Book Antiqua" w:cs="Times New Roman"/>
          <w:sz w:val="24"/>
        </w:rPr>
        <w:t xml:space="preserve"> 0.563-0.743). The above significantly different features were used as input variables for the multivariate logistic regression analysis. For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features, higher dissimilarity, higher sum average, higher information correlation and lower run-length nonuniformity were found to be independent predictors of local invasion (stage T3-4). For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features, higher gray level nonuniformity, higher run percentage and lower run-length nonuniformity were found to be independent predictors. For ADC map features, lower dissimilarity and higher run percentage were determined to be independent predictors. Using the logistic regression model that incorporated these nine features for differentiating stage T3-4 from T1-2 tumors, an AUC of 0.793 was achieved with a sensitivity of 78.57% and a specificity of 74.19%, and the accuracy was 75.37% with 95%CI of 0.707-0.863. </w:t>
      </w:r>
      <w:bookmarkStart w:id="26" w:name="OLE_LINK10"/>
      <w:bookmarkStart w:id="27" w:name="OLE_LINK11"/>
      <w:r w:rsidRPr="008C5A91">
        <w:rPr>
          <w:rFonts w:ascii="Book Antiqua" w:hAnsi="Book Antiqua" w:cs="Times New Roman"/>
          <w:sz w:val="24"/>
        </w:rPr>
        <w:t xml:space="preserve">The ROC curves are shown in </w:t>
      </w:r>
      <w:r w:rsidRPr="002F6F5B">
        <w:rPr>
          <w:rFonts w:ascii="Book Antiqua" w:hAnsi="Book Antiqua" w:cs="Times New Roman"/>
          <w:sz w:val="24"/>
        </w:rPr>
        <w:t>Figure 3.</w:t>
      </w:r>
      <w:r w:rsidR="002F6F5B">
        <w:rPr>
          <w:rFonts w:ascii="Book Antiqua" w:hAnsi="Book Antiqua" w:cs="Times New Roman"/>
          <w:sz w:val="24"/>
        </w:rPr>
        <w:t xml:space="preserve"> </w:t>
      </w:r>
      <w:r w:rsidRPr="008C5A91">
        <w:rPr>
          <w:rFonts w:ascii="Book Antiqua" w:hAnsi="Book Antiqua" w:cs="Times New Roman"/>
          <w:sz w:val="24"/>
        </w:rPr>
        <w:t xml:space="preserve">The Spearman correlation coefficients of the predictors for T stage </w:t>
      </w:r>
      <w:bookmarkEnd w:id="26"/>
      <w:bookmarkEnd w:id="27"/>
      <w:r w:rsidRPr="008C5A91">
        <w:rPr>
          <w:rFonts w:ascii="Book Antiqua" w:hAnsi="Book Antiqua" w:cs="Times New Roman"/>
          <w:sz w:val="24"/>
        </w:rPr>
        <w:t xml:space="preserve">are listed in </w:t>
      </w:r>
      <w:r w:rsidRPr="002F6F5B">
        <w:rPr>
          <w:rFonts w:ascii="Book Antiqua" w:hAnsi="Book Antiqua" w:cs="Times New Roman"/>
          <w:sz w:val="24"/>
        </w:rPr>
        <w:t xml:space="preserve">Table 4. </w:t>
      </w:r>
      <w:r w:rsidRPr="008C5A91">
        <w:rPr>
          <w:rFonts w:ascii="Book Antiqua" w:hAnsi="Book Antiqua" w:cs="Times New Roman"/>
          <w:sz w:val="24"/>
        </w:rPr>
        <w:t xml:space="preserve">Among these features,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showed the highest correlation with T stage (R</w:t>
      </w:r>
      <w:r w:rsidRPr="008C5A91">
        <w:rPr>
          <w:rFonts w:ascii="Book Antiqua" w:hAnsi="Book Antiqua" w:cs="Times New Roman"/>
          <w:sz w:val="24"/>
          <w:vertAlign w:val="subscript"/>
        </w:rPr>
        <w:t>s</w:t>
      </w:r>
      <w:r w:rsidRPr="008C5A91">
        <w:rPr>
          <w:rFonts w:ascii="Book Antiqua" w:hAnsi="Book Antiqua" w:cs="Times New Roman"/>
          <w:sz w:val="24"/>
        </w:rPr>
        <w:t xml:space="preserve"> = 0.246, </w:t>
      </w:r>
      <w:r w:rsidRPr="008C5A91">
        <w:rPr>
          <w:rFonts w:ascii="Book Antiqua" w:hAnsi="Book Antiqua" w:cs="Times New Roman"/>
          <w:i/>
          <w:iCs/>
          <w:sz w:val="24"/>
        </w:rPr>
        <w:t>P</w:t>
      </w:r>
      <w:r w:rsidRPr="008C5A91">
        <w:rPr>
          <w:rFonts w:ascii="Book Antiqua" w:hAnsi="Book Antiqua" w:cs="Times New Roman"/>
          <w:sz w:val="24"/>
        </w:rPr>
        <w:t xml:space="preserve"> = 0.008). </w:t>
      </w:r>
      <w:bookmarkEnd w:id="25"/>
    </w:p>
    <w:p w14:paraId="12564CBE" w14:textId="77777777" w:rsidR="002F6F5B" w:rsidRPr="008C5A91" w:rsidRDefault="002F6F5B" w:rsidP="008C5A91">
      <w:pPr>
        <w:snapToGrid w:val="0"/>
        <w:spacing w:after="0" w:line="360" w:lineRule="auto"/>
        <w:rPr>
          <w:rFonts w:ascii="Book Antiqua" w:hAnsi="Book Antiqua" w:cs="Times New Roman"/>
          <w:sz w:val="24"/>
        </w:rPr>
      </w:pPr>
    </w:p>
    <w:p w14:paraId="37ECB94F"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lastRenderedPageBreak/>
        <w:t>Features between stage N0 and N1-2 tumors</w:t>
      </w:r>
    </w:p>
    <w:p w14:paraId="0F8DEA69" w14:textId="69CB60D2" w:rsidR="006E3B5F" w:rsidRPr="002F6F5B"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significantly different texture features and ADC values between stage N0 and N1-2 tumors are summarized in </w:t>
      </w:r>
      <w:r w:rsidRPr="002F6F5B">
        <w:rPr>
          <w:rFonts w:ascii="Book Antiqua" w:hAnsi="Book Antiqua" w:cs="Times New Roman"/>
          <w:sz w:val="24"/>
        </w:rPr>
        <w:t>Table 5</w:t>
      </w:r>
      <w:r w:rsidRPr="008C5A91">
        <w:rPr>
          <w:rFonts w:ascii="Book Antiqua" w:hAnsi="Book Antiqua" w:cs="Times New Roman"/>
          <w:sz w:val="24"/>
        </w:rPr>
        <w:t xml:space="preserve">. With regard to the features from ADC maps,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w:t>
      </w:r>
      <w:r w:rsidR="00DB4183">
        <w:rPr>
          <w:rFonts w:ascii="Book Antiqua" w:hAnsi="Book Antiqua" w:cs="Times New Roman"/>
          <w:sz w:val="24"/>
        </w:rPr>
        <w:t xml:space="preserve">and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w:t>
      </w:r>
      <w:r w:rsidR="00DB4183">
        <w:rPr>
          <w:rFonts w:ascii="Book Antiqua" w:hAnsi="Book Antiqua" w:cs="Times New Roman"/>
          <w:sz w:val="24"/>
        </w:rPr>
        <w:t>showed</w:t>
      </w:r>
      <w:r w:rsidRPr="008C5A91">
        <w:rPr>
          <w:rFonts w:ascii="Book Antiqua" w:hAnsi="Book Antiqua" w:cs="Times New Roman"/>
          <w:sz w:val="24"/>
        </w:rPr>
        <w:t xml:space="preserve"> statistically significant difference</w:t>
      </w:r>
      <w:r w:rsidR="00DB4183">
        <w:rPr>
          <w:rFonts w:ascii="Book Antiqua" w:hAnsi="Book Antiqua" w:cs="Times New Roman"/>
          <w:sz w:val="24"/>
        </w:rPr>
        <w:t>s</w:t>
      </w:r>
      <w:r w:rsidRPr="008C5A91">
        <w:rPr>
          <w:rFonts w:ascii="Book Antiqua" w:hAnsi="Book Antiqua" w:cs="Times New Roman"/>
          <w:sz w:val="24"/>
        </w:rPr>
        <w:t xml:space="preserve"> between the groups (</w:t>
      </w:r>
      <w:r w:rsidRPr="008C5A91">
        <w:rPr>
          <w:rFonts w:ascii="Book Antiqua" w:hAnsi="Book Antiqua" w:cs="Times New Roman"/>
          <w:i/>
          <w:iCs/>
          <w:sz w:val="24"/>
        </w:rPr>
        <w:t>P</w:t>
      </w:r>
      <w:r w:rsidRPr="008C5A91">
        <w:rPr>
          <w:rFonts w:ascii="Book Antiqua" w:hAnsi="Book Antiqua" w:cs="Times New Roman"/>
          <w:sz w:val="24"/>
        </w:rPr>
        <w:t xml:space="preserve"> = 0.011, and 0.001, respectively). The logistic regression model that incorporated statistically significant features extracted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achieved an AUC of 0.623 (sensitivity, 79.65%; specificity, 42.86%; accuracy, 63.01%; 95%CI</w:t>
      </w:r>
      <w:r w:rsidR="002F6F5B">
        <w:rPr>
          <w:rFonts w:ascii="Book Antiqua" w:hAnsi="Book Antiqua" w:cs="Times New Roman"/>
          <w:sz w:val="24"/>
        </w:rPr>
        <w:t>:</w:t>
      </w:r>
      <w:r w:rsidRPr="008C5A91">
        <w:rPr>
          <w:rFonts w:ascii="Book Antiqua" w:hAnsi="Book Antiqua" w:cs="Times New Roman"/>
          <w:sz w:val="24"/>
        </w:rPr>
        <w:t xml:space="preserve"> 0.528-0.711). Using the logistic regression model that incorporated significantly different features derived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the AUC reached 0.635 (sensitivity, 57.69%; specificity, 66.67%; accuracy, 61.75%; </w:t>
      </w:r>
      <w:r w:rsidR="002F6F5B" w:rsidRPr="008C5A91">
        <w:rPr>
          <w:rFonts w:ascii="Book Antiqua" w:hAnsi="Book Antiqua" w:cs="Times New Roman"/>
          <w:sz w:val="24"/>
        </w:rPr>
        <w:t>95%CI</w:t>
      </w:r>
      <w:r w:rsidR="002F6F5B">
        <w:rPr>
          <w:rFonts w:ascii="Book Antiqua" w:hAnsi="Book Antiqua" w:cs="Times New Roman"/>
          <w:sz w:val="24"/>
        </w:rPr>
        <w:t>:</w:t>
      </w:r>
      <w:r w:rsidRPr="008C5A91">
        <w:rPr>
          <w:rFonts w:ascii="Book Antiqua" w:hAnsi="Book Antiqua" w:cs="Times New Roman"/>
          <w:sz w:val="24"/>
        </w:rPr>
        <w:t xml:space="preserve"> 0.540-0.723). Using the logistic regression model that incorporated significantly different features obtained from ADC maps, the AUC was 0.714 (sensitivity, 75.02%; specificity, 65.08%; accuracy, 70.52%; </w:t>
      </w:r>
      <w:r w:rsidR="002F6F5B" w:rsidRPr="008C5A91">
        <w:rPr>
          <w:rFonts w:ascii="Book Antiqua" w:hAnsi="Book Antiqua" w:cs="Times New Roman"/>
          <w:sz w:val="24"/>
        </w:rPr>
        <w:t>95%CI</w:t>
      </w:r>
      <w:r w:rsidR="002F6F5B">
        <w:rPr>
          <w:rFonts w:ascii="Book Antiqua" w:hAnsi="Book Antiqua" w:cs="Times New Roman"/>
          <w:sz w:val="24"/>
        </w:rPr>
        <w:t>:</w:t>
      </w:r>
      <w:r w:rsidRPr="008C5A91">
        <w:rPr>
          <w:rFonts w:ascii="Book Antiqua" w:hAnsi="Book Antiqua" w:cs="Times New Roman"/>
          <w:sz w:val="24"/>
        </w:rPr>
        <w:t xml:space="preserve"> 0.622-0.794). In addition, multivariate logistic regression analysis showed that lower sum average, lower gray level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and higher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were independent predictors of nodal involvement (N1-2);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lower sum average, lower information correlation, lower long run low gray level emphasis and higher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were independent predictors; and for ADC map</w:t>
      </w:r>
      <w:r w:rsidR="00DB4183">
        <w:rPr>
          <w:rFonts w:ascii="Book Antiqua" w:hAnsi="Book Antiqua" w:cs="Times New Roman"/>
          <w:sz w:val="24"/>
        </w:rPr>
        <w:t>s</w:t>
      </w:r>
      <w:r w:rsidRPr="008C5A91">
        <w:rPr>
          <w:rFonts w:ascii="Book Antiqua" w:hAnsi="Book Antiqua" w:cs="Times New Roman"/>
          <w:sz w:val="24"/>
        </w:rPr>
        <w:t xml:space="preserve">, the independent predictors were lower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lower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and lower information correlation. The logistic regression model that incorporated these ten features for distinguishing stage N0 and N1-2 tumors achieved an AUC of 0.802 with a sensitivity of 80.77% and a specificity of 68.25%, and the accuracy was 75.11% with 95%CI of 0.718-0.871. The Spearman correlation coefficients for the predictors of N stage are shown in </w:t>
      </w:r>
      <w:r w:rsidRPr="002F6F5B">
        <w:rPr>
          <w:rFonts w:ascii="Book Antiqua" w:hAnsi="Book Antiqua" w:cs="Times New Roman"/>
          <w:sz w:val="24"/>
        </w:rPr>
        <w:t xml:space="preserve">Table 6. Of these features, </w:t>
      </w:r>
      <w:proofErr w:type="spellStart"/>
      <w:r w:rsidRPr="002F6F5B">
        <w:rPr>
          <w:rFonts w:ascii="Book Antiqua" w:hAnsi="Book Antiqua" w:cs="Times New Roman"/>
          <w:sz w:val="24"/>
        </w:rPr>
        <w:t>ADC</w:t>
      </w:r>
      <w:r w:rsidRPr="002F6F5B">
        <w:rPr>
          <w:rFonts w:ascii="Book Antiqua" w:hAnsi="Book Antiqua" w:cs="Times New Roman"/>
          <w:sz w:val="24"/>
          <w:vertAlign w:val="subscript"/>
        </w:rPr>
        <w:t>mean</w:t>
      </w:r>
      <w:proofErr w:type="spellEnd"/>
      <w:r w:rsidRPr="002F6F5B">
        <w:rPr>
          <w:rFonts w:ascii="Book Antiqua" w:hAnsi="Book Antiqua" w:cs="Times New Roman"/>
          <w:sz w:val="24"/>
        </w:rPr>
        <w:t xml:space="preserve"> showed the strongest correlation with N stage (R</w:t>
      </w:r>
      <w:r w:rsidRPr="002F6F5B">
        <w:rPr>
          <w:rFonts w:ascii="Book Antiqua" w:hAnsi="Book Antiqua" w:cs="Times New Roman"/>
          <w:sz w:val="24"/>
          <w:vertAlign w:val="subscript"/>
        </w:rPr>
        <w:t>s</w:t>
      </w:r>
      <w:r w:rsidRPr="002F6F5B">
        <w:rPr>
          <w:rFonts w:ascii="Book Antiqua" w:hAnsi="Book Antiqua" w:cs="Times New Roman"/>
          <w:sz w:val="24"/>
        </w:rPr>
        <w:t xml:space="preserve"> = -0.273, </w:t>
      </w:r>
      <w:r w:rsidRPr="002F6F5B">
        <w:rPr>
          <w:rFonts w:ascii="Book Antiqua" w:hAnsi="Book Antiqua" w:cs="Times New Roman"/>
          <w:i/>
          <w:iCs/>
          <w:sz w:val="24"/>
        </w:rPr>
        <w:t>P</w:t>
      </w:r>
      <w:r w:rsidRPr="002F6F5B">
        <w:rPr>
          <w:rFonts w:ascii="Book Antiqua" w:hAnsi="Book Antiqua" w:cs="Times New Roman"/>
          <w:sz w:val="24"/>
        </w:rPr>
        <w:t xml:space="preserve"> = 0.003). The ROC curves are shown in Figure 4.</w:t>
      </w:r>
    </w:p>
    <w:p w14:paraId="52668866" w14:textId="77777777" w:rsidR="006E3B5F" w:rsidRPr="002F6F5B" w:rsidRDefault="006E3B5F" w:rsidP="008C5A91">
      <w:pPr>
        <w:snapToGrid w:val="0"/>
        <w:spacing w:after="0" w:line="360" w:lineRule="auto"/>
        <w:rPr>
          <w:rFonts w:ascii="Book Antiqua" w:hAnsi="Book Antiqua" w:cs="Times New Roman"/>
          <w:sz w:val="24"/>
        </w:rPr>
      </w:pPr>
    </w:p>
    <w:p w14:paraId="428B8B1E"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Interobserver agreement evaluation</w:t>
      </w:r>
    </w:p>
    <w:p w14:paraId="7E64E47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There was excellent agreement between the ADC measurements and texture features derived from the two sets of ROIs independently delineated by two </w:t>
      </w:r>
      <w:r w:rsidRPr="008C5A91">
        <w:rPr>
          <w:rFonts w:ascii="Book Antiqua" w:hAnsi="Book Antiqua" w:cs="Times New Roman"/>
          <w:sz w:val="24"/>
        </w:rPr>
        <w:lastRenderedPageBreak/>
        <w:t>radiologists based on DWI</w:t>
      </w:r>
      <w:r w:rsidRPr="008C5A91">
        <w:rPr>
          <w:rFonts w:ascii="Book Antiqua" w:hAnsi="Book Antiqua" w:cs="Times New Roman"/>
          <w:sz w:val="24"/>
          <w:vertAlign w:val="subscript"/>
        </w:rPr>
        <w:t>b0/b1000</w:t>
      </w:r>
      <w:r w:rsidRPr="008C5A91">
        <w:rPr>
          <w:rFonts w:ascii="Book Antiqua" w:hAnsi="Book Antiqua" w:cs="Times New Roman"/>
          <w:sz w:val="24"/>
        </w:rPr>
        <w:t xml:space="preserve"> images and ADC maps. The intraclass correlation coefficients ranged from 0.844 to 0.960. </w:t>
      </w:r>
    </w:p>
    <w:p w14:paraId="7F9DE958" w14:textId="77777777" w:rsidR="006E3B5F" w:rsidRPr="008C5A91" w:rsidRDefault="006E3B5F" w:rsidP="008C5A91">
      <w:pPr>
        <w:snapToGrid w:val="0"/>
        <w:spacing w:after="0" w:line="360" w:lineRule="auto"/>
        <w:rPr>
          <w:rFonts w:ascii="Book Antiqua" w:hAnsi="Book Antiqua" w:cs="Times New Roman"/>
          <w:sz w:val="24"/>
        </w:rPr>
      </w:pPr>
    </w:p>
    <w:p w14:paraId="680DCAAE" w14:textId="77777777" w:rsidR="006E3B5F" w:rsidRPr="005E1873" w:rsidRDefault="00A73B53" w:rsidP="008C5A91">
      <w:pPr>
        <w:snapToGrid w:val="0"/>
        <w:spacing w:after="0" w:line="360" w:lineRule="auto"/>
        <w:rPr>
          <w:rFonts w:ascii="Book Antiqua" w:hAnsi="Book Antiqua" w:cs="Times New Roman"/>
          <w:b/>
          <w:bCs/>
          <w:sz w:val="24"/>
          <w:u w:val="single"/>
        </w:rPr>
      </w:pPr>
      <w:r w:rsidRPr="005E1873">
        <w:rPr>
          <w:rFonts w:ascii="Book Antiqua" w:hAnsi="Book Antiqua" w:cs="Times New Roman"/>
          <w:b/>
          <w:bCs/>
          <w:sz w:val="24"/>
          <w:u w:val="single"/>
        </w:rPr>
        <w:t>DISCUSSION</w:t>
      </w:r>
    </w:p>
    <w:p w14:paraId="74255CD5" w14:textId="61C5153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 the present study, texture analysis was performed based on DWI images and ADC maps, and the correlation between texture features and T/N stage of rectal cancer was investigated. The results demonstrated the potential of texture features for staging rectal cancer.</w:t>
      </w:r>
    </w:p>
    <w:p w14:paraId="58675F99" w14:textId="13B354B3" w:rsidR="006E3B5F" w:rsidRPr="008C5A91" w:rsidRDefault="005E1873"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Extramural invasion and nodal involvement are the main indications for the use of NAT in patients with rectal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8]</w:t>
      </w:r>
      <w:r w:rsidR="00A73B53" w:rsidRPr="008C5A91">
        <w:rPr>
          <w:rFonts w:ascii="Book Antiqua" w:hAnsi="Book Antiqua" w:cs="Times New Roman"/>
          <w:sz w:val="24"/>
        </w:rPr>
        <w:t xml:space="preserve">. Currently, the accuracy of preoperative staging by rectal MRI is still </w:t>
      </w:r>
      <w:proofErr w:type="gramStart"/>
      <w:r w:rsidR="00A73B53" w:rsidRPr="008C5A91">
        <w:rPr>
          <w:rFonts w:ascii="Book Antiqua" w:hAnsi="Book Antiqua" w:cs="Times New Roman"/>
          <w:sz w:val="24"/>
        </w:rPr>
        <w:t>unsatisfactory</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27,28]</w:t>
      </w:r>
      <w:r w:rsidR="00A73B53" w:rsidRPr="008C5A91">
        <w:rPr>
          <w:rFonts w:ascii="Book Antiqua" w:hAnsi="Book Antiqua" w:cs="Times New Roman"/>
          <w:sz w:val="24"/>
        </w:rPr>
        <w:t xml:space="preserve">. Therefore, improved techniques for T and N staging may play an important role in determining the best treatment options for patients. </w:t>
      </w:r>
      <w:bookmarkStart w:id="28" w:name="OLE_LINK20"/>
      <w:bookmarkStart w:id="29" w:name="OLE_LINK19"/>
      <w:r w:rsidR="00A73B53" w:rsidRPr="008C5A91">
        <w:rPr>
          <w:rFonts w:ascii="Book Antiqua" w:hAnsi="Book Antiqua" w:cs="Times New Roman"/>
          <w:sz w:val="24"/>
        </w:rPr>
        <w:t xml:space="preserve">Texture analysis provides a method for quantifying the </w:t>
      </w:r>
      <w:proofErr w:type="spellStart"/>
      <w:r w:rsidR="00A73B53" w:rsidRPr="008C5A91">
        <w:rPr>
          <w:rFonts w:ascii="Book Antiqua" w:hAnsi="Book Antiqua" w:cs="Times New Roman"/>
          <w:sz w:val="24"/>
        </w:rPr>
        <w:t>intratumoral</w:t>
      </w:r>
      <w:proofErr w:type="spellEnd"/>
      <w:r w:rsidR="00A73B53" w:rsidRPr="008C5A91">
        <w:rPr>
          <w:rFonts w:ascii="Book Antiqua" w:hAnsi="Book Antiqua" w:cs="Times New Roman"/>
          <w:sz w:val="24"/>
        </w:rPr>
        <w:t xml:space="preserve"> heterogeneity based on the distribution of gray level values and spatial arrangement of the pixels. In particular, texture analysis has been acknowledged as a promising tool for distinguishing benign from malignant tumors and in the staging of kidney and cervical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29,30]</w:t>
      </w:r>
      <w:r w:rsidR="00A73B53" w:rsidRPr="008C5A91">
        <w:rPr>
          <w:rFonts w:ascii="Book Antiqua" w:hAnsi="Book Antiqua" w:cs="Times New Roman"/>
          <w:sz w:val="24"/>
        </w:rPr>
        <w:t xml:space="preserve">. However, few studies on rectal MRI using texture analysis have been conducted to identify noninvasive independent predictors of high T stage and positive nodal </w:t>
      </w:r>
      <w:proofErr w:type="gramStart"/>
      <w:r w:rsidR="00A73B53" w:rsidRPr="008C5A91">
        <w:rPr>
          <w:rFonts w:ascii="Book Antiqua" w:hAnsi="Book Antiqua" w:cs="Times New Roman"/>
          <w:sz w:val="24"/>
        </w:rPr>
        <w:t>status</w:t>
      </w:r>
      <w:bookmarkEnd w:id="28"/>
      <w:bookmarkEnd w:id="29"/>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31]</w:t>
      </w:r>
      <w:r w:rsidR="00A73B53" w:rsidRPr="008C5A91">
        <w:rPr>
          <w:rFonts w:ascii="Book Antiqua" w:hAnsi="Book Antiqua" w:cs="Times New Roman"/>
          <w:sz w:val="24"/>
        </w:rPr>
        <w:t>. Furthermore, the independent predictors identified in these studies were derived from conventional morphological images, while our study mainly concentrated on functional DWI images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 xml:space="preserve">0/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1000) and ADC maps.</w:t>
      </w:r>
    </w:p>
    <w:p w14:paraId="10CB531E" w14:textId="1A5491D1" w:rsidR="006E3B5F" w:rsidRPr="008C5A91" w:rsidRDefault="005E1873"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In this study, eight texture features (run-length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information correlation,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long run low gray level emphasis, sum average, gray level nonuniformity, dissimilarity and run percentage) presented statistically significant differences between groups and were employed for predicting T/N stage of rectal cancer. Theoretically, run-length nonuniformity means similarity of the length of runs derived from gray level run-length matrix, information correlation means nonlinear gray level dependence derived from gray level co-occurrence matrix,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means horizontal components of </w:t>
      </w:r>
      <w:proofErr w:type="spellStart"/>
      <w:r w:rsidR="00A73B53" w:rsidRPr="008C5A91">
        <w:rPr>
          <w:rFonts w:ascii="Book Antiqua" w:hAnsi="Book Antiqua" w:cs="Times New Roman"/>
          <w:sz w:val="24"/>
        </w:rPr>
        <w:lastRenderedPageBreak/>
        <w:t>symlet</w:t>
      </w:r>
      <w:proofErr w:type="spellEnd"/>
      <w:r w:rsidR="00A73B53" w:rsidRPr="008C5A91">
        <w:rPr>
          <w:rFonts w:ascii="Book Antiqua" w:hAnsi="Book Antiqua" w:cs="Times New Roman"/>
          <w:sz w:val="24"/>
        </w:rPr>
        <w:t xml:space="preserve"> transform derived from Wavelet, long run low gray level emphasis means distribution of long runs and high gray level derived from gray level run-length matrix, sum average means over brightness derived from gray level co-occurrence matrix, gray level nonuniformity means similarity of the gray level value derived from gray level run-length matrix, dissimilarity means local contrast derived from gray level co-occurrence matrix, and run percentage means the homogeneity and the distribution derived from gray level run-length matrix, respectively.</w:t>
      </w:r>
    </w:p>
    <w:p w14:paraId="634053E7" w14:textId="3C691C8B" w:rsidR="006E3B5F" w:rsidRPr="008C5A91" w:rsidRDefault="005E1873"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In the present study, we found that six texture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three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and three features from ADC maps were significantly different between stage T1-2 and T3-4 tumors. Moreover, it was found that higher dissimilarity, higher sum average, higher information correlation and lower run-length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were independent predictors of local invasion, as were higher gray level nonuniformity, higher run percentage and lower run-length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while lower dissimilarity and higher run percentage from ADC maps were also independent predictors. The performance (AUC = 0.793) of the model that contained these independent predictors derived by logistic regression analysis was more favorable than the performance of the models that contained significant features independently extracted from the two types of DWI images and ADC maps. Furthermore, there were no significant differences between ADC measurements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mean</w:t>
      </w:r>
      <w:proofErr w:type="spellEnd"/>
      <w:r w:rsidR="00A73B53" w:rsidRPr="008C5A91">
        <w:rPr>
          <w:rFonts w:ascii="Book Antiqua" w:hAnsi="Book Antiqua" w:cs="Times New Roman"/>
          <w:sz w:val="24"/>
        </w:rPr>
        <w:t xml:space="preserve">,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min</w:t>
      </w:r>
      <w:proofErr w:type="spellEnd"/>
      <w:r w:rsidR="00A73B53" w:rsidRPr="008C5A91">
        <w:rPr>
          <w:rFonts w:ascii="Book Antiqua" w:hAnsi="Book Antiqua" w:cs="Times New Roman"/>
          <w:sz w:val="24"/>
          <w:vertAlign w:val="subscript"/>
        </w:rPr>
        <w:t xml:space="preserve"> </w:t>
      </w:r>
      <w:r w:rsidR="00A73B53" w:rsidRPr="008C5A91">
        <w:rPr>
          <w:rFonts w:ascii="Book Antiqua" w:hAnsi="Book Antiqua" w:cs="Times New Roman"/>
          <w:sz w:val="24"/>
        </w:rPr>
        <w:t xml:space="preserve">or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max</w:t>
      </w:r>
      <w:proofErr w:type="spellEnd"/>
      <w:r w:rsidR="00A73B53" w:rsidRPr="008C5A91">
        <w:rPr>
          <w:rFonts w:ascii="Book Antiqua" w:hAnsi="Book Antiqua" w:cs="Times New Roman"/>
          <w:sz w:val="24"/>
        </w:rPr>
        <w:t xml:space="preserve">) for the T1-2 and T3-4 groups in our study. These findings are consistent with earlier reports by </w:t>
      </w:r>
      <w:r w:rsidR="00295D2C" w:rsidRPr="008C5A91">
        <w:rPr>
          <w:rFonts w:ascii="Book Antiqua" w:hAnsi="Book Antiqua" w:cs="Times New Roman"/>
          <w:sz w:val="24"/>
        </w:rPr>
        <w:t xml:space="preserve">Liu </w:t>
      </w:r>
      <w:r w:rsidR="00295D2C" w:rsidRPr="008C5A91">
        <w:rPr>
          <w:rFonts w:ascii="Book Antiqua" w:hAnsi="Book Antiqua" w:cs="Times New Roman"/>
          <w:i/>
          <w:sz w:val="24"/>
        </w:rPr>
        <w:t xml:space="preserve">et </w:t>
      </w:r>
      <w:proofErr w:type="gramStart"/>
      <w:r w:rsidR="00295D2C" w:rsidRPr="008C5A91">
        <w:rPr>
          <w:rFonts w:ascii="Book Antiqua" w:hAnsi="Book Antiqua" w:cs="Times New Roman"/>
          <w:i/>
          <w:sz w:val="24"/>
        </w:rPr>
        <w:t>al</w:t>
      </w:r>
      <w:r w:rsidR="00295D2C" w:rsidRPr="008C5A91">
        <w:rPr>
          <w:rFonts w:ascii="Book Antiqua" w:hAnsi="Book Antiqua" w:cs="Times New Roman"/>
          <w:sz w:val="24"/>
          <w:vertAlign w:val="superscript"/>
        </w:rPr>
        <w:t>[</w:t>
      </w:r>
      <w:proofErr w:type="gramEnd"/>
      <w:r w:rsidR="00295D2C" w:rsidRPr="008C5A91">
        <w:rPr>
          <w:rFonts w:ascii="Book Antiqua" w:hAnsi="Book Antiqua" w:cs="Times New Roman"/>
          <w:sz w:val="24"/>
          <w:vertAlign w:val="superscript"/>
        </w:rPr>
        <w:t>31</w:t>
      </w:r>
      <w:r w:rsidR="00295D2C">
        <w:rPr>
          <w:rFonts w:ascii="Book Antiqua" w:hAnsi="Book Antiqua" w:cs="Times New Roman"/>
          <w:sz w:val="24"/>
          <w:vertAlign w:val="superscript"/>
        </w:rPr>
        <w:t>]</w:t>
      </w:r>
      <w:r w:rsidR="00295D2C" w:rsidRPr="00295D2C">
        <w:rPr>
          <w:rFonts w:ascii="Book Antiqua" w:hAnsi="Book Antiqua" w:cs="Times New Roman"/>
          <w:sz w:val="24"/>
        </w:rPr>
        <w:t xml:space="preserve"> </w:t>
      </w:r>
      <w:r w:rsidR="00295D2C" w:rsidRPr="008C5A91">
        <w:rPr>
          <w:rFonts w:ascii="Book Antiqua" w:hAnsi="Book Antiqua" w:cs="Times New Roman"/>
          <w:sz w:val="24"/>
        </w:rPr>
        <w:t xml:space="preserve">and </w:t>
      </w:r>
      <w:proofErr w:type="spellStart"/>
      <w:r w:rsidR="00A73B53" w:rsidRPr="008C5A91">
        <w:rPr>
          <w:rFonts w:ascii="Book Antiqua" w:hAnsi="Book Antiqua" w:cs="Times New Roman"/>
          <w:sz w:val="24"/>
        </w:rPr>
        <w:t>Attenberger</w:t>
      </w:r>
      <w:proofErr w:type="spellEnd"/>
      <w:r w:rsidR="00295D2C">
        <w:rPr>
          <w:rFonts w:ascii="Book Antiqua" w:hAnsi="Book Antiqua" w:cs="Times New Roman"/>
          <w:sz w:val="24"/>
        </w:rPr>
        <w:t xml:space="preserve"> </w:t>
      </w:r>
      <w:r w:rsidR="00A73B53" w:rsidRPr="008C5A91">
        <w:rPr>
          <w:rFonts w:ascii="Book Antiqua" w:hAnsi="Book Antiqua" w:cs="Times New Roman"/>
          <w:i/>
          <w:sz w:val="24"/>
        </w:rPr>
        <w:t>et al</w:t>
      </w:r>
      <w:r w:rsidR="00A73B53" w:rsidRPr="008C5A91">
        <w:rPr>
          <w:rFonts w:ascii="Book Antiqua" w:hAnsi="Book Antiqua" w:cs="Times New Roman"/>
          <w:sz w:val="24"/>
          <w:vertAlign w:val="superscript"/>
        </w:rPr>
        <w:t>[32]</w:t>
      </w:r>
      <w:r w:rsidR="00A73B53" w:rsidRPr="008C5A91">
        <w:rPr>
          <w:rFonts w:ascii="Book Antiqua" w:hAnsi="Book Antiqua" w:cs="Times New Roman"/>
          <w:sz w:val="24"/>
        </w:rPr>
        <w:t xml:space="preserve">. In fact, routine measurements of ADC are just conducted by calculating the intensities within a ROI, and the heterogenous intensities of different areas could offset each other. That means ADC quantification may mask some useful information about the tumor, while texture analysis can capture the spatial distribution of intensities, which rendered it as a more informative analysis method and a complement to routine ADC measurements. On the other hand, the lack of statistical significance might be because of the </w:t>
      </w:r>
      <w:r w:rsidR="00A73B53" w:rsidRPr="008C5A91">
        <w:rPr>
          <w:rFonts w:ascii="Book Antiqua" w:hAnsi="Book Antiqua" w:cs="Times New Roman"/>
          <w:sz w:val="24"/>
        </w:rPr>
        <w:lastRenderedPageBreak/>
        <w:t>relatively small patient population.</w:t>
      </w:r>
    </w:p>
    <w:p w14:paraId="35DFB2FD" w14:textId="7B9F5534" w:rsidR="006E3B5F" w:rsidRPr="000169E0"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Nodal involvement may be an indication for preoperative NAT in rectal cancer. </w:t>
      </w:r>
      <w:r w:rsidR="00FF4FAF">
        <w:rPr>
          <w:rFonts w:ascii="Book Antiqua" w:hAnsi="Book Antiqua" w:cs="Times New Roman"/>
          <w:sz w:val="24"/>
        </w:rPr>
        <w:t>Numerous</w:t>
      </w:r>
      <w:r w:rsidR="00A73B53" w:rsidRPr="008C5A91">
        <w:rPr>
          <w:rFonts w:ascii="Book Antiqua" w:hAnsi="Book Antiqua" w:cs="Times New Roman"/>
          <w:sz w:val="24"/>
        </w:rPr>
        <w:t xml:space="preserve"> previous studies have used size as the criterion for evaluating nodal metastases, but the size cutoff values for distinguishing benign from malignant nodes are inconsistent. In the present study, we found that three texture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four texture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and one texture feature from ADC maps were significantly different between stage N0 and N1-2 groups. In addition, ADC values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max</w:t>
      </w:r>
      <w:proofErr w:type="spellEnd"/>
      <w:r w:rsidR="00A73B53" w:rsidRPr="008C5A91">
        <w:rPr>
          <w:rFonts w:ascii="Book Antiqua" w:hAnsi="Book Antiqua" w:cs="Times New Roman"/>
          <w:sz w:val="24"/>
          <w:vertAlign w:val="subscript"/>
        </w:rPr>
        <w:t xml:space="preserve"> </w:t>
      </w:r>
      <w:r w:rsidR="00A73B53" w:rsidRPr="008C5A91">
        <w:rPr>
          <w:rFonts w:ascii="Book Antiqua" w:hAnsi="Book Antiqua" w:cs="Times New Roman"/>
          <w:sz w:val="24"/>
        </w:rPr>
        <w:t xml:space="preserve">and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mean</w:t>
      </w:r>
      <w:proofErr w:type="spellEnd"/>
      <w:r w:rsidR="00A73B53" w:rsidRPr="008C5A91">
        <w:rPr>
          <w:rFonts w:ascii="Book Antiqua" w:hAnsi="Book Antiqua" w:cs="Times New Roman"/>
          <w:sz w:val="24"/>
        </w:rPr>
        <w:t xml:space="preserve">) were also significant parameters with discrimination value. This is consistent with a recent study by </w:t>
      </w:r>
      <w:proofErr w:type="spellStart"/>
      <w:r w:rsidR="00A73B53" w:rsidRPr="008C5A91">
        <w:rPr>
          <w:rFonts w:ascii="Book Antiqua" w:hAnsi="Book Antiqua" w:cs="Times New Roman"/>
          <w:sz w:val="24"/>
        </w:rPr>
        <w:t>Vignati</w:t>
      </w:r>
      <w:proofErr w:type="spellEnd"/>
      <w:r w:rsidR="00A73B53" w:rsidRPr="008C5A91">
        <w:rPr>
          <w:rFonts w:ascii="Book Antiqua" w:hAnsi="Book Antiqua" w:cs="Times New Roman"/>
          <w:sz w:val="24"/>
        </w:rPr>
        <w:t xml:space="preserve">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8C5A91">
        <w:rPr>
          <w:rFonts w:ascii="Book Antiqua" w:hAnsi="Book Antiqua" w:cs="Times New Roman"/>
          <w:sz w:val="24"/>
          <w:vertAlign w:val="superscript"/>
        </w:rPr>
        <w:t>[</w:t>
      </w:r>
      <w:proofErr w:type="gramEnd"/>
      <w:r w:rsidR="000169E0" w:rsidRPr="008C5A91">
        <w:rPr>
          <w:rFonts w:ascii="Book Antiqua" w:hAnsi="Book Antiqua" w:cs="Times New Roman"/>
          <w:sz w:val="24"/>
          <w:vertAlign w:val="superscript"/>
        </w:rPr>
        <w:t>33]</w:t>
      </w:r>
      <w:r w:rsidR="00A73B53" w:rsidRPr="008C5A91">
        <w:rPr>
          <w:rFonts w:ascii="Book Antiqua" w:hAnsi="Book Antiqua" w:cs="Times New Roman"/>
          <w:sz w:val="24"/>
        </w:rPr>
        <w:t xml:space="preserve">, in which the correlation between ADC texture features and grading of prostate cancer was investigated. </w:t>
      </w:r>
      <w:r w:rsidR="008F2DD3">
        <w:rPr>
          <w:rFonts w:ascii="Book Antiqua" w:hAnsi="Book Antiqua" w:cs="Times New Roman"/>
          <w:sz w:val="24"/>
        </w:rPr>
        <w:t>However,</w:t>
      </w:r>
      <w:r w:rsidR="00A73B53" w:rsidRPr="008C5A91">
        <w:rPr>
          <w:rFonts w:ascii="Book Antiqua" w:hAnsi="Book Antiqua" w:cs="Times New Roman"/>
          <w:sz w:val="24"/>
        </w:rPr>
        <w:t xml:space="preserve"> our findings were in conflict with the study by Li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8C5A91">
        <w:rPr>
          <w:rFonts w:ascii="Book Antiqua" w:hAnsi="Book Antiqua" w:cs="Times New Roman"/>
          <w:sz w:val="24"/>
          <w:vertAlign w:val="superscript"/>
        </w:rPr>
        <w:t>[</w:t>
      </w:r>
      <w:proofErr w:type="gramEnd"/>
      <w:r w:rsidR="000169E0" w:rsidRPr="008C5A91">
        <w:rPr>
          <w:rFonts w:ascii="Book Antiqua" w:hAnsi="Book Antiqua" w:cs="Times New Roman"/>
          <w:sz w:val="24"/>
          <w:vertAlign w:val="superscript"/>
        </w:rPr>
        <w:t>34]</w:t>
      </w:r>
      <w:r w:rsidR="00A73B53" w:rsidRPr="008C5A91">
        <w:rPr>
          <w:rFonts w:ascii="Book Antiqua" w:hAnsi="Book Antiqua" w:cs="Times New Roman"/>
          <w:sz w:val="24"/>
        </w:rPr>
        <w:t xml:space="preserve">, which concluded that none of </w:t>
      </w:r>
      <w:r w:rsidR="008F2DD3">
        <w:rPr>
          <w:rFonts w:ascii="Book Antiqua" w:hAnsi="Book Antiqua" w:cs="Times New Roman"/>
          <w:sz w:val="24"/>
        </w:rPr>
        <w:t xml:space="preserve">the </w:t>
      </w:r>
      <w:r w:rsidR="00A73B53" w:rsidRPr="008C5A91">
        <w:rPr>
          <w:rFonts w:ascii="Book Antiqua" w:hAnsi="Book Antiqua" w:cs="Times New Roman"/>
          <w:sz w:val="24"/>
        </w:rPr>
        <w:t xml:space="preserve">ADCs showed any significant difference in predicting N stage. Such contradiction might be induced by the way tumors were identified. In our study, the lesions were extracted on a single ADC slice with the largest tumor diameter, while in the study </w:t>
      </w:r>
      <w:r w:rsidR="008F2DD3">
        <w:rPr>
          <w:rFonts w:ascii="Book Antiqua" w:hAnsi="Book Antiqua" w:cs="Times New Roman"/>
          <w:sz w:val="24"/>
        </w:rPr>
        <w:t>by</w:t>
      </w:r>
      <w:r w:rsidR="00A73B53" w:rsidRPr="008C5A91">
        <w:rPr>
          <w:rFonts w:ascii="Book Antiqua" w:hAnsi="Book Antiqua" w:cs="Times New Roman"/>
          <w:sz w:val="24"/>
        </w:rPr>
        <w:t xml:space="preserve"> </w:t>
      </w:r>
      <w:r w:rsidRPr="008C5A91">
        <w:rPr>
          <w:rFonts w:ascii="Book Antiqua" w:hAnsi="Book Antiqua" w:cs="Times New Roman"/>
          <w:sz w:val="24"/>
        </w:rPr>
        <w:t xml:space="preserve">Li </w:t>
      </w:r>
      <w:r w:rsidRPr="000169E0">
        <w:rPr>
          <w:rFonts w:ascii="Book Antiqua" w:hAnsi="Book Antiqua" w:cs="Times New Roman"/>
          <w:i/>
          <w:iCs/>
          <w:sz w:val="24"/>
        </w:rPr>
        <w:t xml:space="preserve">et </w:t>
      </w:r>
      <w:proofErr w:type="gramStart"/>
      <w:r w:rsidRPr="000169E0">
        <w:rPr>
          <w:rFonts w:ascii="Book Antiqua" w:hAnsi="Book Antiqua" w:cs="Times New Roman"/>
          <w:i/>
          <w:iCs/>
          <w:sz w:val="24"/>
        </w:rPr>
        <w:t>al</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34]</w:t>
      </w:r>
      <w:r w:rsidR="00A73B53" w:rsidRPr="008C5A91">
        <w:rPr>
          <w:rFonts w:ascii="Book Antiqua" w:hAnsi="Book Antiqua" w:cs="Times New Roman"/>
          <w:sz w:val="24"/>
        </w:rPr>
        <w:t>, the features were derived from the whole-lesion volume. Our experimental results also prove</w:t>
      </w:r>
      <w:r w:rsidR="008F2DD3">
        <w:rPr>
          <w:rFonts w:ascii="Book Antiqua" w:hAnsi="Book Antiqua" w:cs="Times New Roman"/>
          <w:sz w:val="24"/>
        </w:rPr>
        <w:t>d</w:t>
      </w:r>
      <w:r w:rsidR="00A73B53" w:rsidRPr="008C5A91">
        <w:rPr>
          <w:rFonts w:ascii="Book Antiqua" w:hAnsi="Book Antiqua" w:cs="Times New Roman"/>
          <w:sz w:val="24"/>
        </w:rPr>
        <w:t xml:space="preserve"> that lower sum average, lower gray level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and higher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lower sum average, lower information correlation, lower long run low gray level emphasis and higher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and lower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max</w:t>
      </w:r>
      <w:proofErr w:type="spellEnd"/>
      <w:r w:rsidR="00A73B53" w:rsidRPr="008C5A91">
        <w:rPr>
          <w:rFonts w:ascii="Book Antiqua" w:hAnsi="Book Antiqua" w:cs="Times New Roman"/>
          <w:sz w:val="24"/>
        </w:rPr>
        <w:t xml:space="preserve">, lower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mean</w:t>
      </w:r>
      <w:proofErr w:type="spellEnd"/>
      <w:r w:rsidR="00A73B53" w:rsidRPr="008C5A91">
        <w:rPr>
          <w:rFonts w:ascii="Book Antiqua" w:hAnsi="Book Antiqua" w:cs="Times New Roman"/>
          <w:sz w:val="24"/>
        </w:rPr>
        <w:t xml:space="preserve"> and lower information correlation from ADC maps appeared to be independent predictors of nodal involvement. By using the logistic regression model that factored these independent predictors, the performance (AUC = 0.802) for predicting N stage was better than that obtained from three other models that included significant features derived from the two types of DWI images and ADC maps, respectively. Therefore, it may be valuable to pr</w:t>
      </w:r>
      <w:r w:rsidR="00A73B53" w:rsidRPr="000169E0">
        <w:rPr>
          <w:rFonts w:ascii="Book Antiqua" w:hAnsi="Book Antiqua" w:cs="Times New Roman"/>
          <w:sz w:val="24"/>
        </w:rPr>
        <w:t xml:space="preserve">edict nodal status using the texture features based on medical images of rectal cancer. </w:t>
      </w:r>
      <w:bookmarkStart w:id="30" w:name="OLE_LINK2"/>
      <w:r w:rsidR="00A73B53" w:rsidRPr="000169E0">
        <w:rPr>
          <w:rFonts w:ascii="Book Antiqua" w:hAnsi="Book Antiqua" w:cs="Times New Roman"/>
          <w:sz w:val="24"/>
        </w:rPr>
        <w:t xml:space="preserve">Huang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0169E0">
        <w:rPr>
          <w:rFonts w:ascii="Book Antiqua" w:hAnsi="Book Antiqua" w:cs="Times New Roman"/>
          <w:sz w:val="24"/>
          <w:vertAlign w:val="superscript"/>
        </w:rPr>
        <w:t>[</w:t>
      </w:r>
      <w:proofErr w:type="gramEnd"/>
      <w:r w:rsidR="000169E0" w:rsidRPr="000169E0">
        <w:rPr>
          <w:rFonts w:ascii="Book Antiqua" w:hAnsi="Book Antiqua" w:cs="Times New Roman"/>
          <w:sz w:val="24"/>
          <w:vertAlign w:val="superscript"/>
        </w:rPr>
        <w:t>35]</w:t>
      </w:r>
      <w:r w:rsidR="00A73B53" w:rsidRPr="000169E0">
        <w:rPr>
          <w:rFonts w:ascii="Book Antiqua" w:hAnsi="Book Antiqua" w:cs="Times New Roman"/>
          <w:i/>
          <w:iCs/>
          <w:sz w:val="24"/>
        </w:rPr>
        <w:t xml:space="preserve"> </w:t>
      </w:r>
      <w:r w:rsidR="00A73B53" w:rsidRPr="000169E0">
        <w:rPr>
          <w:rFonts w:ascii="Book Antiqua" w:hAnsi="Book Antiqua" w:cs="Times New Roman"/>
          <w:sz w:val="24"/>
        </w:rPr>
        <w:t xml:space="preserve">reported the performance of texture analysis in determining N stage based on CT images. Their proposed method </w:t>
      </w:r>
      <w:r w:rsidR="008F2DD3">
        <w:rPr>
          <w:rFonts w:ascii="Book Antiqua" w:hAnsi="Book Antiqua" w:cs="Times New Roman"/>
          <w:sz w:val="24"/>
        </w:rPr>
        <w:t>showed</w:t>
      </w:r>
      <w:r w:rsidR="00A73B53" w:rsidRPr="000169E0">
        <w:rPr>
          <w:rFonts w:ascii="Book Antiqua" w:hAnsi="Book Antiqua" w:cs="Times New Roman"/>
          <w:sz w:val="24"/>
        </w:rPr>
        <w:t xml:space="preserve"> slightly lower efficiency (AUC = 0.736) than our method (AUC = 0.802). As </w:t>
      </w:r>
      <w:r w:rsidR="00A73B53" w:rsidRPr="000169E0">
        <w:rPr>
          <w:rFonts w:ascii="Book Antiqua" w:hAnsi="Book Antiqua" w:cs="Times New Roman"/>
          <w:sz w:val="24"/>
        </w:rPr>
        <w:lastRenderedPageBreak/>
        <w:t xml:space="preserve">pointed </w:t>
      </w:r>
      <w:r w:rsidR="008F2DD3">
        <w:rPr>
          <w:rFonts w:ascii="Book Antiqua" w:hAnsi="Book Antiqua" w:cs="Times New Roman"/>
          <w:sz w:val="24"/>
        </w:rPr>
        <w:t xml:space="preserve">out </w:t>
      </w:r>
      <w:r w:rsidR="00A73B53" w:rsidRPr="000169E0">
        <w:rPr>
          <w:rFonts w:ascii="Book Antiqua" w:hAnsi="Book Antiqua" w:cs="Times New Roman"/>
          <w:sz w:val="24"/>
        </w:rPr>
        <w:t xml:space="preserve">by </w:t>
      </w:r>
      <w:proofErr w:type="spellStart"/>
      <w:r w:rsidR="00A73B53" w:rsidRPr="000169E0">
        <w:rPr>
          <w:rFonts w:ascii="Book Antiqua" w:hAnsi="Book Antiqua" w:cs="Times New Roman"/>
          <w:sz w:val="24"/>
        </w:rPr>
        <w:t>Lubner</w:t>
      </w:r>
      <w:proofErr w:type="spellEnd"/>
      <w:r w:rsidR="00A73B53" w:rsidRPr="000169E0">
        <w:rPr>
          <w:rFonts w:ascii="Book Antiqua" w:hAnsi="Book Antiqua" w:cs="Times New Roman"/>
          <w:sz w:val="24"/>
        </w:rPr>
        <w:t xml:space="preserve">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0169E0">
        <w:rPr>
          <w:rFonts w:ascii="Book Antiqua" w:hAnsi="Book Antiqua" w:cs="Times New Roman"/>
          <w:sz w:val="24"/>
          <w:vertAlign w:val="superscript"/>
        </w:rPr>
        <w:t>[</w:t>
      </w:r>
      <w:proofErr w:type="gramEnd"/>
      <w:r w:rsidR="000169E0" w:rsidRPr="000169E0">
        <w:rPr>
          <w:rFonts w:ascii="Book Antiqua" w:hAnsi="Book Antiqua" w:cs="Times New Roman"/>
          <w:sz w:val="24"/>
          <w:vertAlign w:val="superscript"/>
        </w:rPr>
        <w:t>36]</w:t>
      </w:r>
      <w:r w:rsidR="00A73B53" w:rsidRPr="000169E0">
        <w:rPr>
          <w:rFonts w:ascii="Book Antiqua" w:hAnsi="Book Antiqua" w:cs="Times New Roman"/>
          <w:i/>
          <w:iCs/>
          <w:sz w:val="24"/>
        </w:rPr>
        <w:t>,</w:t>
      </w:r>
      <w:r w:rsidR="00A73B53" w:rsidRPr="000169E0">
        <w:rPr>
          <w:rFonts w:ascii="Book Antiqua" w:hAnsi="Book Antiqua" w:cs="Times New Roman"/>
          <w:sz w:val="24"/>
        </w:rPr>
        <w:t xml:space="preserve"> CT acquisition parameters that influence attenuation or pixel relationships may affect texture measures. In addition to the absence of ionizing radiation, MRI is capable of multiparametric imaging, and can provide not only morphological but also functional images. MRI signal intensity is related to many factors, such as strength and uniformity of the main magnetic field, the sequence used, and the imaging parameters used (repetition time/echo time, trigger angle, and others). Thus, the application of MRI has been thought to be complicated by many issues, which brings high soft-tissue contrast and non-invasive assessment of the microcirculation of tumor. Previous studies demonstrated that in comparison with CT, MRI can provide more valuable data for radiomics through high-throughput extraction of quantitative image features. Thus, relative to CT, MRI undoubtedly has greater advantages in reflecting tumor heterogeneity and primary tumor stage for rectal cancer diagnosis, and is strongly recommended by the American Society of Colon and Rectal Surgeons to be performed before </w:t>
      </w:r>
      <w:proofErr w:type="gramStart"/>
      <w:r w:rsidR="00A73B53" w:rsidRPr="000169E0">
        <w:rPr>
          <w:rFonts w:ascii="Book Antiqua" w:hAnsi="Book Antiqua" w:cs="Times New Roman"/>
          <w:sz w:val="24"/>
        </w:rPr>
        <w:t>treatment</w:t>
      </w:r>
      <w:r w:rsidR="00A73B53" w:rsidRPr="000169E0">
        <w:rPr>
          <w:rFonts w:ascii="Book Antiqua" w:hAnsi="Book Antiqua" w:cs="Times New Roman"/>
          <w:sz w:val="24"/>
          <w:vertAlign w:val="superscript"/>
        </w:rPr>
        <w:t>[</w:t>
      </w:r>
      <w:proofErr w:type="gramEnd"/>
      <w:r w:rsidR="00A73B53" w:rsidRPr="000169E0">
        <w:rPr>
          <w:rFonts w:ascii="Book Antiqua" w:hAnsi="Book Antiqua" w:cs="Times New Roman"/>
          <w:sz w:val="24"/>
          <w:vertAlign w:val="superscript"/>
        </w:rPr>
        <w:t>37]</w:t>
      </w:r>
      <w:r w:rsidR="00A73B53" w:rsidRPr="000169E0">
        <w:rPr>
          <w:rFonts w:ascii="Book Antiqua" w:hAnsi="Book Antiqua" w:cs="Times New Roman"/>
          <w:sz w:val="24"/>
        </w:rPr>
        <w:t>.</w:t>
      </w:r>
    </w:p>
    <w:bookmarkEnd w:id="30"/>
    <w:p w14:paraId="61E2673B" w14:textId="5AB667CA" w:rsidR="006E3B5F" w:rsidRPr="008C5A91"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In addition, interobserver variability for the calculation of ADC values and texture features based on the single-slice method between two radiologists was also evaluated. The results indicated excellent agreement with intraclass correlation coefficients ranging from 0.844 to 0.960. The variability mainly originated from slice selection and ROI delineation. Thus, it will be important to standardize strategies for ROI definition.</w:t>
      </w:r>
    </w:p>
    <w:p w14:paraId="459F1BAC" w14:textId="2A949A90" w:rsidR="006E3B5F" w:rsidRPr="008C5A91"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There are some limitations in this study. Firstly, it was a retrospective study with a relatively small sample size which impedes the generalizability of the findings. Secondly, texture analysis was performed based on a single-slice image which showed the largest diameter of the tumor, rather than the whole tumor volume. As rectal cancer usually grows along the rectal wall and forms an irregular shape, ROI delineation with a single-slice method may not accurately represent the </w:t>
      </w:r>
      <w:r w:rsidR="008F2DD3">
        <w:rPr>
          <w:rFonts w:ascii="Book Antiqua" w:hAnsi="Book Antiqua" w:cs="Times New Roman"/>
          <w:sz w:val="24"/>
        </w:rPr>
        <w:t>actual</w:t>
      </w:r>
      <w:r w:rsidR="00A73B53" w:rsidRPr="008C5A91">
        <w:rPr>
          <w:rFonts w:ascii="Book Antiqua" w:hAnsi="Book Antiqua" w:cs="Times New Roman"/>
          <w:sz w:val="24"/>
        </w:rPr>
        <w:t xml:space="preserve"> shape. Thirdly, the findings may not apply to advanced rectal cancer as we only enrolled patients who underwent surgical resection directly rather than those who first received NAT. Finally, the </w:t>
      </w:r>
      <w:r w:rsidR="00A73B53" w:rsidRPr="008C5A91">
        <w:rPr>
          <w:rFonts w:ascii="Book Antiqua" w:hAnsi="Book Antiqua" w:cs="Times New Roman"/>
          <w:sz w:val="24"/>
        </w:rPr>
        <w:lastRenderedPageBreak/>
        <w:t xml:space="preserve">calculated features are sensitive to the applied b-values. We only analyzed DWI of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 xml:space="preserve">0 and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 xml:space="preserve">1000 images and the corresponding ADC maps. More choice in </w:t>
      </w:r>
      <w:r w:rsidR="00A73B53" w:rsidRPr="007E1768">
        <w:rPr>
          <w:rFonts w:ascii="Book Antiqua" w:hAnsi="Book Antiqua" w:cs="Times New Roman"/>
          <w:i/>
          <w:sz w:val="24"/>
        </w:rPr>
        <w:t>b</w:t>
      </w:r>
      <w:r w:rsidR="00A73B53" w:rsidRPr="008C5A91">
        <w:rPr>
          <w:rFonts w:ascii="Book Antiqua" w:hAnsi="Book Antiqua" w:cs="Times New Roman"/>
          <w:sz w:val="24"/>
        </w:rPr>
        <w:t>-values should be considered in the future.</w:t>
      </w:r>
    </w:p>
    <w:p w14:paraId="03F57C24" w14:textId="6E161E20" w:rsidR="006E3B5F"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In conclusion, texture features extracted from DWI images and ADC maps are useful clues for predicting pathological T and N stages in rectal cancer. This method may help radiologists perform accurate staging and therefore help improve individualized treatment planning.</w:t>
      </w:r>
    </w:p>
    <w:p w14:paraId="618E9427" w14:textId="77777777" w:rsidR="007563AA" w:rsidRPr="008C5A91" w:rsidRDefault="007563AA" w:rsidP="008C5A91">
      <w:pPr>
        <w:snapToGrid w:val="0"/>
        <w:spacing w:after="0" w:line="360" w:lineRule="auto"/>
        <w:rPr>
          <w:rFonts w:ascii="Book Antiqua" w:hAnsi="Book Antiqua" w:cs="Times New Roman"/>
          <w:sz w:val="24"/>
        </w:rPr>
      </w:pPr>
    </w:p>
    <w:p w14:paraId="7BA81EB5" w14:textId="77777777" w:rsidR="006E3B5F" w:rsidRPr="008C5A91" w:rsidRDefault="00A73B53" w:rsidP="008C5A91">
      <w:pPr>
        <w:snapToGrid w:val="0"/>
        <w:spacing w:after="0" w:line="360" w:lineRule="auto"/>
        <w:rPr>
          <w:rFonts w:ascii="Book Antiqua" w:hAnsi="Book Antiqua" w:cs="Times New Roman"/>
          <w:b/>
          <w:bCs/>
          <w:sz w:val="24"/>
          <w:u w:val="single"/>
        </w:rPr>
      </w:pPr>
      <w:r w:rsidRPr="008C5A91">
        <w:rPr>
          <w:rFonts w:ascii="Book Antiqua" w:hAnsi="Book Antiqua" w:cs="Times New Roman"/>
          <w:b/>
          <w:bCs/>
          <w:sz w:val="24"/>
          <w:u w:val="single"/>
        </w:rPr>
        <w:t>ARTICLE HIGHLIGHTS</w:t>
      </w:r>
    </w:p>
    <w:p w14:paraId="7BE56C33" w14:textId="77777777" w:rsidR="007563AA" w:rsidRPr="007563AA" w:rsidRDefault="007563AA" w:rsidP="007563AA">
      <w:pPr>
        <w:widowControl/>
        <w:adjustRightInd w:val="0"/>
        <w:snapToGrid w:val="0"/>
        <w:spacing w:after="0" w:line="360" w:lineRule="auto"/>
        <w:rPr>
          <w:rFonts w:ascii="Book Antiqua" w:eastAsia="宋体" w:hAnsi="Book Antiqua" w:cs="Arial"/>
          <w:b/>
          <w:i/>
          <w:iCs/>
          <w:kern w:val="0"/>
          <w:sz w:val="24"/>
          <w:lang w:eastAsia="en-US"/>
        </w:rPr>
      </w:pPr>
      <w:r w:rsidRPr="007563AA">
        <w:rPr>
          <w:rFonts w:ascii="Book Antiqua" w:eastAsia="宋体" w:hAnsi="Book Antiqua" w:cs="Arial"/>
          <w:b/>
          <w:i/>
          <w:iCs/>
          <w:kern w:val="0"/>
          <w:sz w:val="24"/>
          <w:lang w:eastAsia="en-US"/>
        </w:rPr>
        <w:t>Research background</w:t>
      </w:r>
    </w:p>
    <w:p w14:paraId="0253D2E6" w14:textId="28F8852B"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Colorectal cancer is the third leading cause of cancer worldwide, and rectal cancer accounts for approximately 30%</w:t>
      </w:r>
      <w:r w:rsidR="00461C2E">
        <w:rPr>
          <w:rFonts w:ascii="Book Antiqua" w:hAnsi="Book Antiqua" w:cs="Times New Roman"/>
          <w:sz w:val="24"/>
        </w:rPr>
        <w:t>-</w:t>
      </w:r>
      <w:r w:rsidRPr="008C5A91">
        <w:rPr>
          <w:rFonts w:ascii="Book Antiqua" w:hAnsi="Book Antiqua" w:cs="Times New Roman"/>
          <w:sz w:val="24"/>
        </w:rPr>
        <w:t xml:space="preserve">35% of colorectal cancer cases. An accurate evaluation of T and N stage in rectal cancer is essential for treatment planning. Heterogeneity within the tumor is a powerful predictor of pathological stage, which can be captured by diffusion-weighted imaging (DWI) images and apparent diffusion coefficient (ADC) maps with texture analysis. </w:t>
      </w:r>
    </w:p>
    <w:p w14:paraId="61199C02" w14:textId="77777777" w:rsidR="007563AA" w:rsidRPr="008C5A91" w:rsidRDefault="007563AA" w:rsidP="008C5A91">
      <w:pPr>
        <w:snapToGrid w:val="0"/>
        <w:spacing w:after="0" w:line="360" w:lineRule="auto"/>
        <w:rPr>
          <w:rFonts w:ascii="Book Antiqua" w:hAnsi="Book Antiqua" w:cs="Times New Roman"/>
          <w:sz w:val="24"/>
        </w:rPr>
      </w:pPr>
    </w:p>
    <w:p w14:paraId="64CE72A1"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motivation</w:t>
      </w:r>
    </w:p>
    <w:p w14:paraId="5F1089B8" w14:textId="662B78F8"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A search of </w:t>
      </w:r>
      <w:r w:rsidR="007563AA" w:rsidRPr="008C5A91">
        <w:rPr>
          <w:rFonts w:ascii="Book Antiqua" w:hAnsi="Book Antiqua" w:cs="Times New Roman"/>
          <w:sz w:val="24"/>
        </w:rPr>
        <w:t>PubMed</w:t>
      </w:r>
      <w:r w:rsidRPr="008C5A91">
        <w:rPr>
          <w:rFonts w:ascii="Book Antiqua" w:hAnsi="Book Antiqua" w:cs="Times New Roman"/>
          <w:sz w:val="24"/>
        </w:rPr>
        <w:t xml:space="preserve"> database indicates that texture analysis of DWI images combined with ADC maps for preoperative staging of rectal cancer has not been reported.</w:t>
      </w:r>
    </w:p>
    <w:p w14:paraId="6FD7082D" w14:textId="77777777" w:rsidR="007563AA" w:rsidRPr="008C5A91" w:rsidRDefault="007563AA" w:rsidP="008C5A91">
      <w:pPr>
        <w:snapToGrid w:val="0"/>
        <w:spacing w:after="0" w:line="360" w:lineRule="auto"/>
        <w:rPr>
          <w:rFonts w:ascii="Book Antiqua" w:hAnsi="Book Antiqua" w:cs="Times New Roman"/>
          <w:sz w:val="24"/>
        </w:rPr>
      </w:pPr>
    </w:p>
    <w:p w14:paraId="188032A9"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objectives</w:t>
      </w:r>
    </w:p>
    <w:p w14:paraId="09243692" w14:textId="192B792D"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aim of this study was to investigate whether texture features derived from DWI images and ADC maps were associated with the pathological stage T1-2 </w:t>
      </w:r>
      <w:r w:rsidRPr="007E1768">
        <w:rPr>
          <w:rFonts w:ascii="Book Antiqua" w:hAnsi="Book Antiqua" w:cs="Times New Roman"/>
          <w:i/>
          <w:sz w:val="24"/>
        </w:rPr>
        <w:t>vs</w:t>
      </w:r>
      <w:r w:rsidRPr="008C5A91">
        <w:rPr>
          <w:rFonts w:ascii="Book Antiqua" w:hAnsi="Book Antiqua" w:cs="Times New Roman"/>
          <w:sz w:val="24"/>
        </w:rPr>
        <w:t xml:space="preserve"> T3-4 and pathological stage N0 </w:t>
      </w:r>
      <w:r w:rsidRPr="007E1768">
        <w:rPr>
          <w:rFonts w:ascii="Book Antiqua" w:hAnsi="Book Antiqua" w:cs="Times New Roman"/>
          <w:i/>
          <w:sz w:val="24"/>
        </w:rPr>
        <w:t>vs</w:t>
      </w:r>
      <w:r w:rsidRPr="008C5A91">
        <w:rPr>
          <w:rFonts w:ascii="Book Antiqua" w:hAnsi="Book Antiqua" w:cs="Times New Roman"/>
          <w:sz w:val="24"/>
        </w:rPr>
        <w:t xml:space="preserve"> N1-2 in rectal cancer.</w:t>
      </w:r>
    </w:p>
    <w:p w14:paraId="41D182A0" w14:textId="77777777" w:rsidR="007563AA" w:rsidRPr="008C5A91" w:rsidRDefault="007563AA" w:rsidP="008C5A91">
      <w:pPr>
        <w:snapToGrid w:val="0"/>
        <w:spacing w:after="0" w:line="360" w:lineRule="auto"/>
        <w:rPr>
          <w:rFonts w:ascii="Book Antiqua" w:hAnsi="Book Antiqua" w:cs="Times New Roman"/>
          <w:sz w:val="24"/>
        </w:rPr>
      </w:pPr>
    </w:p>
    <w:p w14:paraId="4D4E22DB"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methods</w:t>
      </w:r>
    </w:p>
    <w:p w14:paraId="499BFEA7" w14:textId="23CFB1FE" w:rsidR="006E3B5F"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One hundred and fifteen </w:t>
      </w:r>
      <w:r w:rsidR="00A73B53" w:rsidRPr="008C5A91">
        <w:rPr>
          <w:rFonts w:ascii="Book Antiqua" w:hAnsi="Book Antiqua" w:cs="Times New Roman"/>
          <w:sz w:val="24"/>
        </w:rPr>
        <w:t xml:space="preserve">eligible patients were selected for analyses. Lesion segmentation was performed manually. </w:t>
      </w:r>
      <w:r>
        <w:rPr>
          <w:rFonts w:ascii="Book Antiqua" w:hAnsi="Book Antiqua" w:cs="Times New Roman"/>
          <w:sz w:val="24"/>
        </w:rPr>
        <w:t>Twelve</w:t>
      </w:r>
      <w:r w:rsidR="00A73B53" w:rsidRPr="008C5A91">
        <w:rPr>
          <w:rFonts w:ascii="Book Antiqua" w:hAnsi="Book Antiqua" w:cs="Times New Roman"/>
          <w:sz w:val="24"/>
        </w:rPr>
        <w:t xml:space="preserve"> texture features were </w:t>
      </w:r>
      <w:r w:rsidR="00A73B53" w:rsidRPr="008C5A91">
        <w:rPr>
          <w:rFonts w:ascii="Book Antiqua" w:hAnsi="Book Antiqua" w:cs="Times New Roman"/>
          <w:sz w:val="24"/>
        </w:rPr>
        <w:lastRenderedPageBreak/>
        <w:t xml:space="preserve">calculated from DWI images and ADC maps, including the gray level co-occurrence matrix parameters, the gray level run-length matrix parameters and wavelet parameters. Moreover, ADC values were measured from the lesion area. An independent sample </w:t>
      </w:r>
      <w:r w:rsidR="00A73B53" w:rsidRPr="007563AA">
        <w:rPr>
          <w:rFonts w:ascii="Book Antiqua" w:hAnsi="Book Antiqua" w:cs="Times New Roman"/>
          <w:i/>
          <w:iCs/>
          <w:sz w:val="24"/>
        </w:rPr>
        <w:t>t</w:t>
      </w:r>
      <w:r w:rsidR="00A73B53" w:rsidRPr="008C5A91">
        <w:rPr>
          <w:rFonts w:ascii="Book Antiqua" w:hAnsi="Book Antiqua" w:cs="Times New Roman"/>
          <w:sz w:val="24"/>
        </w:rPr>
        <w:t xml:space="preserve">-test or Mann-Whitney </w:t>
      </w:r>
      <w:r w:rsidR="00A73B53" w:rsidRPr="007563AA">
        <w:rPr>
          <w:rFonts w:ascii="Book Antiqua" w:hAnsi="Book Antiqua" w:cs="Times New Roman"/>
          <w:i/>
          <w:iCs/>
          <w:sz w:val="24"/>
        </w:rPr>
        <w:t>U</w:t>
      </w:r>
      <w:r w:rsidR="00A73B53" w:rsidRPr="008C5A91">
        <w:rPr>
          <w:rFonts w:ascii="Book Antiqua" w:hAnsi="Book Antiqua" w:cs="Times New Roman"/>
          <w:sz w:val="24"/>
        </w:rPr>
        <w:t xml:space="preserve"> test was used to compare parameters between T1-2 and T3-4 stages, and between N0 and N1-2 stages. Multivariate logistic regression analysis was performed with the entry of variables to identify independent factors for T3-4 and N1-2 tumors. Receiver operating characteristic analysis was conducted to evaluate the diagnostic performance of the established logistic models for prediction of T3-4 and N1-2 tumors by calculating the area under the </w:t>
      </w:r>
      <w:r w:rsidRPr="008C5A91">
        <w:rPr>
          <w:rFonts w:ascii="Book Antiqua" w:hAnsi="Book Antiqua" w:cs="Times New Roman"/>
          <w:sz w:val="24"/>
        </w:rPr>
        <w:t xml:space="preserve">receiver operating </w:t>
      </w:r>
      <w:r w:rsidR="00A73B53" w:rsidRPr="008C5A91">
        <w:rPr>
          <w:rFonts w:ascii="Book Antiqua" w:hAnsi="Book Antiqua" w:cs="Times New Roman"/>
          <w:sz w:val="24"/>
        </w:rPr>
        <w:t xml:space="preserve">curve (AUC). </w:t>
      </w:r>
    </w:p>
    <w:p w14:paraId="25C60038" w14:textId="77777777" w:rsidR="007563AA" w:rsidRPr="008C5A91" w:rsidRDefault="007563AA" w:rsidP="008C5A91">
      <w:pPr>
        <w:snapToGrid w:val="0"/>
        <w:spacing w:after="0" w:line="360" w:lineRule="auto"/>
        <w:rPr>
          <w:rFonts w:ascii="Book Antiqua" w:hAnsi="Book Antiqua" w:cs="Times New Roman"/>
          <w:sz w:val="24"/>
        </w:rPr>
      </w:pPr>
    </w:p>
    <w:p w14:paraId="0085375F"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results</w:t>
      </w:r>
    </w:p>
    <w:p w14:paraId="11A9DDCE" w14:textId="380327A1"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Dissimilarity, sum average, information correlation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gray level nonuniformity, run percentage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dissimilarity and run percentage from ADC maps were found to be independent predictors of local invasion (stage T3-4). The AUC of the model reached 0.793 with a sensitivity of 78.57% and a specificity of 74.19%. Sum average, gray level nonuniformity and the horizontal components of </w:t>
      </w:r>
      <w:proofErr w:type="spellStart"/>
      <w:r w:rsidRPr="008C5A91">
        <w:rPr>
          <w:rFonts w:ascii="Book Antiqua" w:hAnsi="Book Antiqua" w:cs="Times New Roman"/>
          <w:sz w:val="24"/>
        </w:rPr>
        <w:t>symlet</w:t>
      </w:r>
      <w:proofErr w:type="spellEnd"/>
      <w:r w:rsidRPr="008C5A91">
        <w:rPr>
          <w:rFonts w:ascii="Book Antiqua" w:hAnsi="Book Antiqua" w:cs="Times New Roman"/>
          <w:sz w:val="24"/>
        </w:rPr>
        <w:t xml:space="preserve"> transform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sum average, information correlation, long run low gray level emphasis and horizontal components of </w:t>
      </w:r>
      <w:proofErr w:type="spellStart"/>
      <w:r w:rsidRPr="008C5A91">
        <w:rPr>
          <w:rFonts w:ascii="Book Antiqua" w:hAnsi="Book Antiqua" w:cs="Times New Roman"/>
          <w:sz w:val="24"/>
        </w:rPr>
        <w:t>symlet</w:t>
      </w:r>
      <w:proofErr w:type="spellEnd"/>
      <w:r w:rsidRPr="008C5A91">
        <w:rPr>
          <w:rFonts w:ascii="Book Antiqua" w:hAnsi="Book Antiqua" w:cs="Times New Roman"/>
          <w:sz w:val="24"/>
        </w:rPr>
        <w:t xml:space="preserve"> transform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and information correlation from ADC maps were identified as independent predictors of nodal involvement. The AUC of the model reached 0.802 with a sensitivity of 80.77% and a specificity of 68.25%.</w:t>
      </w:r>
    </w:p>
    <w:p w14:paraId="6C1429AC" w14:textId="77777777" w:rsidR="007563AA" w:rsidRPr="008C5A91" w:rsidRDefault="007563AA" w:rsidP="008C5A91">
      <w:pPr>
        <w:snapToGrid w:val="0"/>
        <w:spacing w:after="0" w:line="360" w:lineRule="auto"/>
        <w:rPr>
          <w:rFonts w:ascii="Book Antiqua" w:hAnsi="Book Antiqua" w:cs="Times New Roman"/>
          <w:sz w:val="24"/>
        </w:rPr>
      </w:pPr>
    </w:p>
    <w:p w14:paraId="3CAED458"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conclusions</w:t>
      </w:r>
    </w:p>
    <w:p w14:paraId="1A151544" w14:textId="5C8F91AF"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results indicated that texture features derived from preoperative DWI images combined with ADC maps were significantly associated with T and N stage in rectal cancer. These findings may be of value for the selection of </w:t>
      </w:r>
      <w:r w:rsidRPr="008C5A91">
        <w:rPr>
          <w:rFonts w:ascii="Book Antiqua" w:hAnsi="Book Antiqua" w:cs="Times New Roman"/>
          <w:sz w:val="24"/>
        </w:rPr>
        <w:lastRenderedPageBreak/>
        <w:t>treatment strategies.</w:t>
      </w:r>
    </w:p>
    <w:p w14:paraId="0AD4DD7D" w14:textId="77777777" w:rsidR="007563AA" w:rsidRPr="008C5A91" w:rsidRDefault="007563AA" w:rsidP="008C5A91">
      <w:pPr>
        <w:snapToGrid w:val="0"/>
        <w:spacing w:after="0" w:line="360" w:lineRule="auto"/>
        <w:rPr>
          <w:rFonts w:ascii="Book Antiqua" w:hAnsi="Book Antiqua" w:cs="Times New Roman"/>
          <w:sz w:val="24"/>
        </w:rPr>
      </w:pPr>
    </w:p>
    <w:p w14:paraId="35DD930B"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perspectives</w:t>
      </w:r>
    </w:p>
    <w:p w14:paraId="105ECF76" w14:textId="7839EA25"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 this project, we evaluated the role of ADC maps and DWI images in determining pathological stage, and the results revealed that texture feature</w:t>
      </w:r>
      <w:r w:rsidR="006A197F">
        <w:rPr>
          <w:rFonts w:ascii="Book Antiqua" w:hAnsi="Book Antiqua" w:cs="Times New Roman"/>
          <w:sz w:val="24"/>
        </w:rPr>
        <w:t>s</w:t>
      </w:r>
      <w:r w:rsidRPr="008C5A91">
        <w:rPr>
          <w:rFonts w:ascii="Book Antiqua" w:hAnsi="Book Antiqua" w:cs="Times New Roman"/>
          <w:sz w:val="24"/>
        </w:rPr>
        <w:t xml:space="preserve"> could be considered as novel biomarker</w:t>
      </w:r>
      <w:r w:rsidR="006A197F">
        <w:rPr>
          <w:rFonts w:ascii="Book Antiqua" w:hAnsi="Book Antiqua" w:cs="Times New Roman"/>
          <w:sz w:val="24"/>
        </w:rPr>
        <w:t>s</w:t>
      </w:r>
      <w:r w:rsidRPr="008C5A91">
        <w:rPr>
          <w:rFonts w:ascii="Book Antiqua" w:hAnsi="Book Antiqua" w:cs="Times New Roman"/>
          <w:sz w:val="24"/>
        </w:rPr>
        <w:t xml:space="preserve"> to predict the N and T stage in rectal cancer. In </w:t>
      </w:r>
      <w:r w:rsidR="0039118A">
        <w:rPr>
          <w:rFonts w:ascii="Book Antiqua" w:hAnsi="Book Antiqua" w:cs="Times New Roman"/>
          <w:sz w:val="24"/>
        </w:rPr>
        <w:t>a subsequent study</w:t>
      </w:r>
      <w:r w:rsidRPr="008C5A91">
        <w:rPr>
          <w:rFonts w:ascii="Book Antiqua" w:hAnsi="Book Antiqua" w:cs="Times New Roman"/>
          <w:sz w:val="24"/>
        </w:rPr>
        <w:t>, a randomized multi-center prospective trial could be conducted to further validate our findings.</w:t>
      </w:r>
    </w:p>
    <w:p w14:paraId="2CBC5FAE" w14:textId="77777777" w:rsidR="007563AA" w:rsidRPr="008C5A91" w:rsidRDefault="007563AA" w:rsidP="008C5A91">
      <w:pPr>
        <w:snapToGrid w:val="0"/>
        <w:spacing w:after="0" w:line="360" w:lineRule="auto"/>
        <w:rPr>
          <w:rFonts w:ascii="Book Antiqua" w:hAnsi="Book Antiqua" w:cs="Times New Roman"/>
          <w:sz w:val="24"/>
        </w:rPr>
      </w:pPr>
    </w:p>
    <w:p w14:paraId="14038668" w14:textId="77777777" w:rsidR="007563AA" w:rsidRPr="007563AA" w:rsidRDefault="007563AA" w:rsidP="007563AA">
      <w:pPr>
        <w:widowControl/>
        <w:adjustRightInd w:val="0"/>
        <w:snapToGrid w:val="0"/>
        <w:spacing w:after="0" w:line="360" w:lineRule="auto"/>
        <w:textAlignment w:val="baseline"/>
        <w:rPr>
          <w:rFonts w:ascii="Book Antiqua" w:eastAsia="宋体" w:hAnsi="Book Antiqua" w:cs="Calibri"/>
          <w:kern w:val="0"/>
          <w:sz w:val="24"/>
          <w:u w:val="single"/>
          <w:lang w:eastAsia="en-US"/>
        </w:rPr>
      </w:pPr>
      <w:bookmarkStart w:id="31" w:name="_Hlk27141748"/>
      <w:r w:rsidRPr="007563AA">
        <w:rPr>
          <w:rFonts w:ascii="Book Antiqua" w:eastAsia="宋体" w:hAnsi="Book Antiqua" w:cs="Calibri"/>
          <w:b/>
          <w:bCs/>
          <w:kern w:val="0"/>
          <w:sz w:val="24"/>
          <w:u w:val="single"/>
          <w:lang w:eastAsia="en-US"/>
        </w:rPr>
        <w:t>ACKNOWLEDGEMENTS</w:t>
      </w:r>
    </w:p>
    <w:bookmarkEnd w:id="31"/>
    <w:p w14:paraId="429CBB03" w14:textId="471667E7"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We thank the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for providing data and support.</w:t>
      </w:r>
    </w:p>
    <w:p w14:paraId="419CD0C6" w14:textId="77777777" w:rsidR="007563AA" w:rsidRPr="007563AA" w:rsidRDefault="007563AA" w:rsidP="008C5A91">
      <w:pPr>
        <w:snapToGrid w:val="0"/>
        <w:spacing w:after="0" w:line="360" w:lineRule="auto"/>
        <w:rPr>
          <w:rFonts w:ascii="Book Antiqua" w:hAnsi="Book Antiqua" w:cs="Times New Roman"/>
          <w:sz w:val="24"/>
        </w:rPr>
      </w:pPr>
    </w:p>
    <w:p w14:paraId="11BF2E85" w14:textId="77777777" w:rsidR="006E3B5F" w:rsidRPr="008C5A91"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t>REFERENCES</w:t>
      </w:r>
    </w:p>
    <w:p w14:paraId="1DA1133D"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 </w:t>
      </w:r>
      <w:r w:rsidRPr="00295D2C">
        <w:rPr>
          <w:rFonts w:ascii="Book Antiqua" w:eastAsia="等线" w:hAnsi="Book Antiqua" w:cs="Times New Roman"/>
          <w:b/>
          <w:sz w:val="24"/>
        </w:rPr>
        <w:t>Siegel RL</w:t>
      </w:r>
      <w:r w:rsidRPr="00295D2C">
        <w:rPr>
          <w:rFonts w:ascii="Book Antiqua" w:eastAsia="等线" w:hAnsi="Book Antiqua" w:cs="Times New Roman"/>
          <w:sz w:val="24"/>
        </w:rPr>
        <w:t xml:space="preserve">, Miller KD, Jemal A. Cancer statistics, 2020. </w:t>
      </w:r>
      <w:r w:rsidRPr="00295D2C">
        <w:rPr>
          <w:rFonts w:ascii="Book Antiqua" w:eastAsia="等线" w:hAnsi="Book Antiqua" w:cs="Times New Roman"/>
          <w:i/>
          <w:sz w:val="24"/>
        </w:rPr>
        <w:t>CA Cancer J Clin</w:t>
      </w:r>
      <w:r w:rsidRPr="00295D2C">
        <w:rPr>
          <w:rFonts w:ascii="Book Antiqua" w:eastAsia="等线" w:hAnsi="Book Antiqua" w:cs="Times New Roman"/>
          <w:sz w:val="24"/>
        </w:rPr>
        <w:t xml:space="preserve"> 2020; </w:t>
      </w:r>
      <w:r w:rsidRPr="00295D2C">
        <w:rPr>
          <w:rFonts w:ascii="Book Antiqua" w:eastAsia="等线" w:hAnsi="Book Antiqua" w:cs="Times New Roman"/>
          <w:b/>
          <w:sz w:val="24"/>
        </w:rPr>
        <w:t>70</w:t>
      </w:r>
      <w:r w:rsidRPr="00295D2C">
        <w:rPr>
          <w:rFonts w:ascii="Book Antiqua" w:eastAsia="等线" w:hAnsi="Book Antiqua" w:cs="Times New Roman"/>
          <w:sz w:val="24"/>
        </w:rPr>
        <w:t>: 7-30 [PMID: 31912902 DOI: 10.3322/caac.21590]</w:t>
      </w:r>
    </w:p>
    <w:p w14:paraId="476BCED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 </w:t>
      </w:r>
      <w:r w:rsidRPr="00295D2C">
        <w:rPr>
          <w:rFonts w:ascii="Book Antiqua" w:eastAsia="等线" w:hAnsi="Book Antiqua" w:cs="Times New Roman"/>
          <w:b/>
          <w:sz w:val="24"/>
        </w:rPr>
        <w:t>Glynne-Jones R</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Wyrwicz</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Tiret</w:t>
      </w:r>
      <w:proofErr w:type="spellEnd"/>
      <w:r w:rsidRPr="00295D2C">
        <w:rPr>
          <w:rFonts w:ascii="Book Antiqua" w:eastAsia="等线" w:hAnsi="Book Antiqua" w:cs="Times New Roman"/>
          <w:sz w:val="24"/>
        </w:rPr>
        <w:t xml:space="preserve"> E, Brown G, </w:t>
      </w:r>
      <w:proofErr w:type="spellStart"/>
      <w:r w:rsidRPr="00295D2C">
        <w:rPr>
          <w:rFonts w:ascii="Book Antiqua" w:eastAsia="等线" w:hAnsi="Book Antiqua" w:cs="Times New Roman"/>
          <w:sz w:val="24"/>
        </w:rPr>
        <w:t>Rödel</w:t>
      </w:r>
      <w:proofErr w:type="spellEnd"/>
      <w:r w:rsidRPr="00295D2C">
        <w:rPr>
          <w:rFonts w:ascii="Book Antiqua" w:eastAsia="等线" w:hAnsi="Book Antiqua" w:cs="Times New Roman"/>
          <w:sz w:val="24"/>
        </w:rPr>
        <w:t xml:space="preserve"> C, Cervantes A, Arnold D; ESMO Guidelines Committee. Rectal cancer: ESMO Clinical Practice Guidelines for diagnosis, treatment and follow-up. </w:t>
      </w:r>
      <w:r w:rsidRPr="00295D2C">
        <w:rPr>
          <w:rFonts w:ascii="Book Antiqua" w:eastAsia="等线" w:hAnsi="Book Antiqua" w:cs="Times New Roman"/>
          <w:i/>
          <w:sz w:val="24"/>
        </w:rPr>
        <w:t>Ann Oncol</w:t>
      </w:r>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29</w:t>
      </w:r>
      <w:r w:rsidRPr="00295D2C">
        <w:rPr>
          <w:rFonts w:ascii="Book Antiqua" w:eastAsia="等线" w:hAnsi="Book Antiqua" w:cs="Times New Roman"/>
          <w:sz w:val="24"/>
        </w:rPr>
        <w:t>: iv263 [PMID: 29741565 DOI: 10.1093/</w:t>
      </w:r>
      <w:proofErr w:type="spellStart"/>
      <w:r w:rsidRPr="00295D2C">
        <w:rPr>
          <w:rFonts w:ascii="Book Antiqua" w:eastAsia="等线" w:hAnsi="Book Antiqua" w:cs="Times New Roman"/>
          <w:sz w:val="24"/>
        </w:rPr>
        <w:t>annonc</w:t>
      </w:r>
      <w:proofErr w:type="spellEnd"/>
      <w:r w:rsidRPr="00295D2C">
        <w:rPr>
          <w:rFonts w:ascii="Book Antiqua" w:eastAsia="等线" w:hAnsi="Book Antiqua" w:cs="Times New Roman"/>
          <w:sz w:val="24"/>
        </w:rPr>
        <w:t>/mdy161]</w:t>
      </w:r>
    </w:p>
    <w:p w14:paraId="0DEA28F5"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 </w:t>
      </w:r>
      <w:r w:rsidRPr="00295D2C">
        <w:rPr>
          <w:rFonts w:ascii="Book Antiqua" w:eastAsia="等线" w:hAnsi="Book Antiqua" w:cs="Times New Roman"/>
          <w:b/>
          <w:sz w:val="24"/>
        </w:rPr>
        <w:t>Heald RJ</w:t>
      </w:r>
      <w:r w:rsidRPr="00295D2C">
        <w:rPr>
          <w:rFonts w:ascii="Book Antiqua" w:eastAsia="等线" w:hAnsi="Book Antiqua" w:cs="Times New Roman"/>
          <w:sz w:val="24"/>
        </w:rPr>
        <w:t xml:space="preserve">, Ryall RD. Recurrence and survival after total </w:t>
      </w:r>
      <w:proofErr w:type="spellStart"/>
      <w:r w:rsidRPr="00295D2C">
        <w:rPr>
          <w:rFonts w:ascii="Book Antiqua" w:eastAsia="等线" w:hAnsi="Book Antiqua" w:cs="Times New Roman"/>
          <w:sz w:val="24"/>
        </w:rPr>
        <w:t>mesorectal</w:t>
      </w:r>
      <w:proofErr w:type="spellEnd"/>
      <w:r w:rsidRPr="00295D2C">
        <w:rPr>
          <w:rFonts w:ascii="Book Antiqua" w:eastAsia="等线" w:hAnsi="Book Antiqua" w:cs="Times New Roman"/>
          <w:sz w:val="24"/>
        </w:rPr>
        <w:t xml:space="preserve"> excision for rectal cancer. </w:t>
      </w:r>
      <w:r w:rsidRPr="00295D2C">
        <w:rPr>
          <w:rFonts w:ascii="Book Antiqua" w:eastAsia="等线" w:hAnsi="Book Antiqua" w:cs="Times New Roman"/>
          <w:i/>
          <w:sz w:val="24"/>
        </w:rPr>
        <w:t>Lancet</w:t>
      </w:r>
      <w:r w:rsidRPr="00295D2C">
        <w:rPr>
          <w:rFonts w:ascii="Book Antiqua" w:eastAsia="等线" w:hAnsi="Book Antiqua" w:cs="Times New Roman"/>
          <w:sz w:val="24"/>
        </w:rPr>
        <w:t xml:space="preserve"> 1986; </w:t>
      </w:r>
      <w:r w:rsidRPr="00295D2C">
        <w:rPr>
          <w:rFonts w:ascii="Book Antiqua" w:eastAsia="等线" w:hAnsi="Book Antiqua" w:cs="Times New Roman"/>
          <w:b/>
          <w:sz w:val="24"/>
        </w:rPr>
        <w:t>1</w:t>
      </w:r>
      <w:r w:rsidRPr="00295D2C">
        <w:rPr>
          <w:rFonts w:ascii="Book Antiqua" w:eastAsia="等线" w:hAnsi="Book Antiqua" w:cs="Times New Roman"/>
          <w:sz w:val="24"/>
        </w:rPr>
        <w:t>: 1479-1482 [PMID: 2425199 DOI: 10.1016/s0140-6736(86)91510-2]</w:t>
      </w:r>
    </w:p>
    <w:p w14:paraId="6B31EA3C"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4 </w:t>
      </w:r>
      <w:r w:rsidRPr="00295D2C">
        <w:rPr>
          <w:rFonts w:ascii="Book Antiqua" w:eastAsia="等线" w:hAnsi="Book Antiqua" w:cs="Times New Roman"/>
          <w:b/>
          <w:sz w:val="24"/>
        </w:rPr>
        <w:t>Aitken RJ</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Mesorectal</w:t>
      </w:r>
      <w:proofErr w:type="spellEnd"/>
      <w:r w:rsidRPr="00295D2C">
        <w:rPr>
          <w:rFonts w:ascii="Book Antiqua" w:eastAsia="等线" w:hAnsi="Book Antiqua" w:cs="Times New Roman"/>
          <w:sz w:val="24"/>
        </w:rPr>
        <w:t xml:space="preserve"> excision for rectal cancer. </w:t>
      </w:r>
      <w:r w:rsidRPr="00295D2C">
        <w:rPr>
          <w:rFonts w:ascii="Book Antiqua" w:eastAsia="等线" w:hAnsi="Book Antiqua" w:cs="Times New Roman"/>
          <w:i/>
          <w:sz w:val="24"/>
        </w:rPr>
        <w:t>Br J Surg</w:t>
      </w:r>
      <w:r w:rsidRPr="00295D2C">
        <w:rPr>
          <w:rFonts w:ascii="Book Antiqua" w:eastAsia="等线" w:hAnsi="Book Antiqua" w:cs="Times New Roman"/>
          <w:sz w:val="24"/>
        </w:rPr>
        <w:t xml:space="preserve"> 1996; </w:t>
      </w:r>
      <w:r w:rsidRPr="00295D2C">
        <w:rPr>
          <w:rFonts w:ascii="Book Antiqua" w:eastAsia="等线" w:hAnsi="Book Antiqua" w:cs="Times New Roman"/>
          <w:b/>
          <w:sz w:val="24"/>
        </w:rPr>
        <w:t>83</w:t>
      </w:r>
      <w:r w:rsidRPr="00295D2C">
        <w:rPr>
          <w:rFonts w:ascii="Book Antiqua" w:eastAsia="等线" w:hAnsi="Book Antiqua" w:cs="Times New Roman"/>
          <w:sz w:val="24"/>
        </w:rPr>
        <w:t>: 214-216 [PMID: 8689166 DOI: 10.1046/j.1365-2168.1996.02057.x]</w:t>
      </w:r>
    </w:p>
    <w:p w14:paraId="74F3F894"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5 </w:t>
      </w:r>
      <w:proofErr w:type="spellStart"/>
      <w:r w:rsidRPr="00295D2C">
        <w:rPr>
          <w:rFonts w:ascii="Book Antiqua" w:eastAsia="等线" w:hAnsi="Book Antiqua" w:cs="Times New Roman"/>
          <w:b/>
          <w:sz w:val="24"/>
        </w:rPr>
        <w:t>Valentini</w:t>
      </w:r>
      <w:proofErr w:type="spellEnd"/>
      <w:r w:rsidRPr="00295D2C">
        <w:rPr>
          <w:rFonts w:ascii="Book Antiqua" w:eastAsia="等线" w:hAnsi="Book Antiqua" w:cs="Times New Roman"/>
          <w:b/>
          <w:sz w:val="24"/>
        </w:rPr>
        <w:t xml:space="preserve"> V</w:t>
      </w:r>
      <w:r w:rsidRPr="00295D2C">
        <w:rPr>
          <w:rFonts w:ascii="Book Antiqua" w:eastAsia="等线" w:hAnsi="Book Antiqua" w:cs="Times New Roman"/>
          <w:sz w:val="24"/>
        </w:rPr>
        <w:t xml:space="preserve">, van </w:t>
      </w:r>
      <w:proofErr w:type="spellStart"/>
      <w:r w:rsidRPr="00295D2C">
        <w:rPr>
          <w:rFonts w:ascii="Book Antiqua" w:eastAsia="等线" w:hAnsi="Book Antiqua" w:cs="Times New Roman"/>
          <w:sz w:val="24"/>
        </w:rPr>
        <w:t>Stiphout</w:t>
      </w:r>
      <w:proofErr w:type="spellEnd"/>
      <w:r w:rsidRPr="00295D2C">
        <w:rPr>
          <w:rFonts w:ascii="Book Antiqua" w:eastAsia="等线" w:hAnsi="Book Antiqua" w:cs="Times New Roman"/>
          <w:sz w:val="24"/>
        </w:rPr>
        <w:t xml:space="preserve"> RG, </w:t>
      </w:r>
      <w:proofErr w:type="spellStart"/>
      <w:r w:rsidRPr="00295D2C">
        <w:rPr>
          <w:rFonts w:ascii="Book Antiqua" w:eastAsia="等线" w:hAnsi="Book Antiqua" w:cs="Times New Roman"/>
          <w:sz w:val="24"/>
        </w:rPr>
        <w:t>Lammering</w:t>
      </w:r>
      <w:proofErr w:type="spellEnd"/>
      <w:r w:rsidRPr="00295D2C">
        <w:rPr>
          <w:rFonts w:ascii="Book Antiqua" w:eastAsia="等线" w:hAnsi="Book Antiqua" w:cs="Times New Roman"/>
          <w:sz w:val="24"/>
        </w:rPr>
        <w:t xml:space="preserve"> G, </w:t>
      </w:r>
      <w:proofErr w:type="spellStart"/>
      <w:r w:rsidRPr="00295D2C">
        <w:rPr>
          <w:rFonts w:ascii="Book Antiqua" w:eastAsia="等线" w:hAnsi="Book Antiqua" w:cs="Times New Roman"/>
          <w:sz w:val="24"/>
        </w:rPr>
        <w:t>Gambacorta</w:t>
      </w:r>
      <w:proofErr w:type="spellEnd"/>
      <w:r w:rsidRPr="00295D2C">
        <w:rPr>
          <w:rFonts w:ascii="Book Antiqua" w:eastAsia="等线" w:hAnsi="Book Antiqua" w:cs="Times New Roman"/>
          <w:sz w:val="24"/>
        </w:rPr>
        <w:t xml:space="preserve"> MA, Barba MC, </w:t>
      </w:r>
      <w:proofErr w:type="spellStart"/>
      <w:r w:rsidRPr="00295D2C">
        <w:rPr>
          <w:rFonts w:ascii="Book Antiqua" w:eastAsia="等线" w:hAnsi="Book Antiqua" w:cs="Times New Roman"/>
          <w:sz w:val="24"/>
        </w:rPr>
        <w:t>Bebenek</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Bonnetain</w:t>
      </w:r>
      <w:proofErr w:type="spellEnd"/>
      <w:r w:rsidRPr="00295D2C">
        <w:rPr>
          <w:rFonts w:ascii="Book Antiqua" w:eastAsia="等线" w:hAnsi="Book Antiqua" w:cs="Times New Roman"/>
          <w:sz w:val="24"/>
        </w:rPr>
        <w:t xml:space="preserve"> F, </w:t>
      </w:r>
      <w:proofErr w:type="spellStart"/>
      <w:r w:rsidRPr="00295D2C">
        <w:rPr>
          <w:rFonts w:ascii="Book Antiqua" w:eastAsia="等线" w:hAnsi="Book Antiqua" w:cs="Times New Roman"/>
          <w:sz w:val="24"/>
        </w:rPr>
        <w:t>Bosset</w:t>
      </w:r>
      <w:proofErr w:type="spellEnd"/>
      <w:r w:rsidRPr="00295D2C">
        <w:rPr>
          <w:rFonts w:ascii="Book Antiqua" w:eastAsia="等线" w:hAnsi="Book Antiqua" w:cs="Times New Roman"/>
          <w:sz w:val="24"/>
        </w:rPr>
        <w:t xml:space="preserve"> JF, </w:t>
      </w:r>
      <w:proofErr w:type="spellStart"/>
      <w:r w:rsidRPr="00295D2C">
        <w:rPr>
          <w:rFonts w:ascii="Book Antiqua" w:eastAsia="等线" w:hAnsi="Book Antiqua" w:cs="Times New Roman"/>
          <w:sz w:val="24"/>
        </w:rPr>
        <w:t>Bujko</w:t>
      </w:r>
      <w:proofErr w:type="spellEnd"/>
      <w:r w:rsidRPr="00295D2C">
        <w:rPr>
          <w:rFonts w:ascii="Book Antiqua" w:eastAsia="等线" w:hAnsi="Book Antiqua" w:cs="Times New Roman"/>
          <w:sz w:val="24"/>
        </w:rPr>
        <w:t xml:space="preserve"> K, </w:t>
      </w:r>
      <w:proofErr w:type="spellStart"/>
      <w:r w:rsidRPr="00295D2C">
        <w:rPr>
          <w:rFonts w:ascii="Book Antiqua" w:eastAsia="等线" w:hAnsi="Book Antiqua" w:cs="Times New Roman"/>
          <w:sz w:val="24"/>
        </w:rPr>
        <w:t>Cionini</w:t>
      </w:r>
      <w:proofErr w:type="spellEnd"/>
      <w:r w:rsidRPr="00295D2C">
        <w:rPr>
          <w:rFonts w:ascii="Book Antiqua" w:eastAsia="等线" w:hAnsi="Book Antiqua" w:cs="Times New Roman"/>
          <w:sz w:val="24"/>
        </w:rPr>
        <w:t xml:space="preserve"> L, Gerard JP, </w:t>
      </w:r>
      <w:proofErr w:type="spellStart"/>
      <w:r w:rsidRPr="00295D2C">
        <w:rPr>
          <w:rFonts w:ascii="Book Antiqua" w:eastAsia="等线" w:hAnsi="Book Antiqua" w:cs="Times New Roman"/>
          <w:sz w:val="24"/>
        </w:rPr>
        <w:t>Rödel</w:t>
      </w:r>
      <w:proofErr w:type="spellEnd"/>
      <w:r w:rsidRPr="00295D2C">
        <w:rPr>
          <w:rFonts w:ascii="Book Antiqua" w:eastAsia="等线" w:hAnsi="Book Antiqua" w:cs="Times New Roman"/>
          <w:sz w:val="24"/>
        </w:rPr>
        <w:t xml:space="preserve"> C, </w:t>
      </w:r>
      <w:proofErr w:type="spellStart"/>
      <w:r w:rsidRPr="00295D2C">
        <w:rPr>
          <w:rFonts w:ascii="Book Antiqua" w:eastAsia="等线" w:hAnsi="Book Antiqua" w:cs="Times New Roman"/>
          <w:sz w:val="24"/>
        </w:rPr>
        <w:t>Sainato</w:t>
      </w:r>
      <w:proofErr w:type="spellEnd"/>
      <w:r w:rsidRPr="00295D2C">
        <w:rPr>
          <w:rFonts w:ascii="Book Antiqua" w:eastAsia="等线" w:hAnsi="Book Antiqua" w:cs="Times New Roman"/>
          <w:sz w:val="24"/>
        </w:rPr>
        <w:t xml:space="preserve"> A, Sauer R, Minsky BD, Collette L, </w:t>
      </w:r>
      <w:proofErr w:type="spellStart"/>
      <w:r w:rsidRPr="00295D2C">
        <w:rPr>
          <w:rFonts w:ascii="Book Antiqua" w:eastAsia="等线" w:hAnsi="Book Antiqua" w:cs="Times New Roman"/>
          <w:sz w:val="24"/>
        </w:rPr>
        <w:t>Lambin</w:t>
      </w:r>
      <w:proofErr w:type="spellEnd"/>
      <w:r w:rsidRPr="00295D2C">
        <w:rPr>
          <w:rFonts w:ascii="Book Antiqua" w:eastAsia="等线" w:hAnsi="Book Antiqua" w:cs="Times New Roman"/>
          <w:sz w:val="24"/>
        </w:rPr>
        <w:t xml:space="preserve"> P. Nomograms for predicting local recurrence, distant metastases, and overall survival for patients with locally advanced rectal cancer on the basis of European </w:t>
      </w:r>
      <w:r w:rsidRPr="00295D2C">
        <w:rPr>
          <w:rFonts w:ascii="Book Antiqua" w:eastAsia="等线" w:hAnsi="Book Antiqua" w:cs="Times New Roman"/>
          <w:sz w:val="24"/>
        </w:rPr>
        <w:lastRenderedPageBreak/>
        <w:t xml:space="preserve">randomized clinical trials. </w:t>
      </w:r>
      <w:r w:rsidRPr="00295D2C">
        <w:rPr>
          <w:rFonts w:ascii="Book Antiqua" w:eastAsia="等线" w:hAnsi="Book Antiqua" w:cs="Times New Roman"/>
          <w:i/>
          <w:sz w:val="24"/>
        </w:rPr>
        <w:t>J Clin Oncol</w:t>
      </w:r>
      <w:r w:rsidRPr="00295D2C">
        <w:rPr>
          <w:rFonts w:ascii="Book Antiqua" w:eastAsia="等线" w:hAnsi="Book Antiqua" w:cs="Times New Roman"/>
          <w:sz w:val="24"/>
        </w:rPr>
        <w:t xml:space="preserve"> 2011; </w:t>
      </w:r>
      <w:r w:rsidRPr="00295D2C">
        <w:rPr>
          <w:rFonts w:ascii="Book Antiqua" w:eastAsia="等线" w:hAnsi="Book Antiqua" w:cs="Times New Roman"/>
          <w:b/>
          <w:sz w:val="24"/>
        </w:rPr>
        <w:t>29</w:t>
      </w:r>
      <w:r w:rsidRPr="00295D2C">
        <w:rPr>
          <w:rFonts w:ascii="Book Antiqua" w:eastAsia="等线" w:hAnsi="Book Antiqua" w:cs="Times New Roman"/>
          <w:sz w:val="24"/>
        </w:rPr>
        <w:t>: 3163-3172 [PMID: 21747092 DOI: 10.1200/JCO.2010.33.1595]</w:t>
      </w:r>
    </w:p>
    <w:p w14:paraId="4E943E79"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6 </w:t>
      </w:r>
      <w:r w:rsidRPr="00295D2C">
        <w:rPr>
          <w:rFonts w:ascii="Book Antiqua" w:eastAsia="等线" w:hAnsi="Book Antiqua" w:cs="Times New Roman"/>
          <w:b/>
          <w:sz w:val="24"/>
        </w:rPr>
        <w:t>Benson AB</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Venook</w:t>
      </w:r>
      <w:proofErr w:type="spellEnd"/>
      <w:r w:rsidRPr="00295D2C">
        <w:rPr>
          <w:rFonts w:ascii="Book Antiqua" w:eastAsia="等线" w:hAnsi="Book Antiqua" w:cs="Times New Roman"/>
          <w:sz w:val="24"/>
        </w:rPr>
        <w:t xml:space="preserve"> AP, Al-</w:t>
      </w:r>
      <w:proofErr w:type="spellStart"/>
      <w:r w:rsidRPr="00295D2C">
        <w:rPr>
          <w:rFonts w:ascii="Book Antiqua" w:eastAsia="等线" w:hAnsi="Book Antiqua" w:cs="Times New Roman"/>
          <w:sz w:val="24"/>
        </w:rPr>
        <w:t>Hawary</w:t>
      </w:r>
      <w:proofErr w:type="spellEnd"/>
      <w:r w:rsidRPr="00295D2C">
        <w:rPr>
          <w:rFonts w:ascii="Book Antiqua" w:eastAsia="等线" w:hAnsi="Book Antiqua" w:cs="Times New Roman"/>
          <w:sz w:val="24"/>
        </w:rPr>
        <w:t xml:space="preserve"> MM, </w:t>
      </w:r>
      <w:proofErr w:type="spellStart"/>
      <w:r w:rsidRPr="00295D2C">
        <w:rPr>
          <w:rFonts w:ascii="Book Antiqua" w:eastAsia="等线" w:hAnsi="Book Antiqua" w:cs="Times New Roman"/>
          <w:sz w:val="24"/>
        </w:rPr>
        <w:t>Cederquist</w:t>
      </w:r>
      <w:proofErr w:type="spellEnd"/>
      <w:r w:rsidRPr="00295D2C">
        <w:rPr>
          <w:rFonts w:ascii="Book Antiqua" w:eastAsia="等线" w:hAnsi="Book Antiqua" w:cs="Times New Roman"/>
          <w:sz w:val="24"/>
        </w:rPr>
        <w:t xml:space="preserve"> L, Chen YJ, </w:t>
      </w:r>
      <w:proofErr w:type="spellStart"/>
      <w:r w:rsidRPr="00295D2C">
        <w:rPr>
          <w:rFonts w:ascii="Book Antiqua" w:eastAsia="等线" w:hAnsi="Book Antiqua" w:cs="Times New Roman"/>
          <w:sz w:val="24"/>
        </w:rPr>
        <w:t>Ciombor</w:t>
      </w:r>
      <w:proofErr w:type="spellEnd"/>
      <w:r w:rsidRPr="00295D2C">
        <w:rPr>
          <w:rFonts w:ascii="Book Antiqua" w:eastAsia="等线" w:hAnsi="Book Antiqua" w:cs="Times New Roman"/>
          <w:sz w:val="24"/>
        </w:rPr>
        <w:t xml:space="preserve"> KK, Cohen S, Cooper HS, Deming D, </w:t>
      </w:r>
      <w:proofErr w:type="spellStart"/>
      <w:r w:rsidRPr="00295D2C">
        <w:rPr>
          <w:rFonts w:ascii="Book Antiqua" w:eastAsia="等线" w:hAnsi="Book Antiqua" w:cs="Times New Roman"/>
          <w:sz w:val="24"/>
        </w:rPr>
        <w:t>Engstrom</w:t>
      </w:r>
      <w:proofErr w:type="spellEnd"/>
      <w:r w:rsidRPr="00295D2C">
        <w:rPr>
          <w:rFonts w:ascii="Book Antiqua" w:eastAsia="等线" w:hAnsi="Book Antiqua" w:cs="Times New Roman"/>
          <w:sz w:val="24"/>
        </w:rPr>
        <w:t xml:space="preserve"> PF, </w:t>
      </w:r>
      <w:proofErr w:type="spellStart"/>
      <w:r w:rsidRPr="00295D2C">
        <w:rPr>
          <w:rFonts w:ascii="Book Antiqua" w:eastAsia="等线" w:hAnsi="Book Antiqua" w:cs="Times New Roman"/>
          <w:sz w:val="24"/>
        </w:rPr>
        <w:t>Grem</w:t>
      </w:r>
      <w:proofErr w:type="spellEnd"/>
      <w:r w:rsidRPr="00295D2C">
        <w:rPr>
          <w:rFonts w:ascii="Book Antiqua" w:eastAsia="等线" w:hAnsi="Book Antiqua" w:cs="Times New Roman"/>
          <w:sz w:val="24"/>
        </w:rPr>
        <w:t xml:space="preserve"> JL, </w:t>
      </w:r>
      <w:proofErr w:type="spellStart"/>
      <w:r w:rsidRPr="00295D2C">
        <w:rPr>
          <w:rFonts w:ascii="Book Antiqua" w:eastAsia="等线" w:hAnsi="Book Antiqua" w:cs="Times New Roman"/>
          <w:sz w:val="24"/>
        </w:rPr>
        <w:t>Grothey</w:t>
      </w:r>
      <w:proofErr w:type="spellEnd"/>
      <w:r w:rsidRPr="00295D2C">
        <w:rPr>
          <w:rFonts w:ascii="Book Antiqua" w:eastAsia="等线" w:hAnsi="Book Antiqua" w:cs="Times New Roman"/>
          <w:sz w:val="24"/>
        </w:rPr>
        <w:t xml:space="preserve"> A, </w:t>
      </w:r>
      <w:proofErr w:type="spellStart"/>
      <w:r w:rsidRPr="00295D2C">
        <w:rPr>
          <w:rFonts w:ascii="Book Antiqua" w:eastAsia="等线" w:hAnsi="Book Antiqua" w:cs="Times New Roman"/>
          <w:sz w:val="24"/>
        </w:rPr>
        <w:t>Hochster</w:t>
      </w:r>
      <w:proofErr w:type="spellEnd"/>
      <w:r w:rsidRPr="00295D2C">
        <w:rPr>
          <w:rFonts w:ascii="Book Antiqua" w:eastAsia="等线" w:hAnsi="Book Antiqua" w:cs="Times New Roman"/>
          <w:sz w:val="24"/>
        </w:rPr>
        <w:t xml:space="preserve"> HS, </w:t>
      </w:r>
      <w:proofErr w:type="spellStart"/>
      <w:r w:rsidRPr="00295D2C">
        <w:rPr>
          <w:rFonts w:ascii="Book Antiqua" w:eastAsia="等线" w:hAnsi="Book Antiqua" w:cs="Times New Roman"/>
          <w:sz w:val="24"/>
        </w:rPr>
        <w:t>Hoffe</w:t>
      </w:r>
      <w:proofErr w:type="spellEnd"/>
      <w:r w:rsidRPr="00295D2C">
        <w:rPr>
          <w:rFonts w:ascii="Book Antiqua" w:eastAsia="等线" w:hAnsi="Book Antiqua" w:cs="Times New Roman"/>
          <w:sz w:val="24"/>
        </w:rPr>
        <w:t xml:space="preserve"> S, Hunt S, </w:t>
      </w:r>
      <w:proofErr w:type="spellStart"/>
      <w:r w:rsidRPr="00295D2C">
        <w:rPr>
          <w:rFonts w:ascii="Book Antiqua" w:eastAsia="等线" w:hAnsi="Book Antiqua" w:cs="Times New Roman"/>
          <w:sz w:val="24"/>
        </w:rPr>
        <w:t>Kamel</w:t>
      </w:r>
      <w:proofErr w:type="spellEnd"/>
      <w:r w:rsidRPr="00295D2C">
        <w:rPr>
          <w:rFonts w:ascii="Book Antiqua" w:eastAsia="等线" w:hAnsi="Book Antiqua" w:cs="Times New Roman"/>
          <w:sz w:val="24"/>
        </w:rPr>
        <w:t xml:space="preserve"> A, </w:t>
      </w:r>
      <w:proofErr w:type="spellStart"/>
      <w:r w:rsidRPr="00295D2C">
        <w:rPr>
          <w:rFonts w:ascii="Book Antiqua" w:eastAsia="等线" w:hAnsi="Book Antiqua" w:cs="Times New Roman"/>
          <w:sz w:val="24"/>
        </w:rPr>
        <w:t>Kirilcuk</w:t>
      </w:r>
      <w:proofErr w:type="spellEnd"/>
      <w:r w:rsidRPr="00295D2C">
        <w:rPr>
          <w:rFonts w:ascii="Book Antiqua" w:eastAsia="等线" w:hAnsi="Book Antiqua" w:cs="Times New Roman"/>
          <w:sz w:val="24"/>
        </w:rPr>
        <w:t xml:space="preserve"> N, </w:t>
      </w:r>
      <w:proofErr w:type="spellStart"/>
      <w:r w:rsidRPr="00295D2C">
        <w:rPr>
          <w:rFonts w:ascii="Book Antiqua" w:eastAsia="等线" w:hAnsi="Book Antiqua" w:cs="Times New Roman"/>
          <w:sz w:val="24"/>
        </w:rPr>
        <w:t>Krishnamurthi</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Messersmith</w:t>
      </w:r>
      <w:proofErr w:type="spellEnd"/>
      <w:r w:rsidRPr="00295D2C">
        <w:rPr>
          <w:rFonts w:ascii="Book Antiqua" w:eastAsia="等线" w:hAnsi="Book Antiqua" w:cs="Times New Roman"/>
          <w:sz w:val="24"/>
        </w:rPr>
        <w:t xml:space="preserve"> WA, </w:t>
      </w:r>
      <w:proofErr w:type="spellStart"/>
      <w:r w:rsidRPr="00295D2C">
        <w:rPr>
          <w:rFonts w:ascii="Book Antiqua" w:eastAsia="等线" w:hAnsi="Book Antiqua" w:cs="Times New Roman"/>
          <w:sz w:val="24"/>
        </w:rPr>
        <w:t>Meyerhardt</w:t>
      </w:r>
      <w:proofErr w:type="spellEnd"/>
      <w:r w:rsidRPr="00295D2C">
        <w:rPr>
          <w:rFonts w:ascii="Book Antiqua" w:eastAsia="等线" w:hAnsi="Book Antiqua" w:cs="Times New Roman"/>
          <w:sz w:val="24"/>
        </w:rPr>
        <w:t xml:space="preserve"> J, </w:t>
      </w:r>
      <w:proofErr w:type="spellStart"/>
      <w:r w:rsidRPr="00295D2C">
        <w:rPr>
          <w:rFonts w:ascii="Book Antiqua" w:eastAsia="等线" w:hAnsi="Book Antiqua" w:cs="Times New Roman"/>
          <w:sz w:val="24"/>
        </w:rPr>
        <w:t>Mulcahy</w:t>
      </w:r>
      <w:proofErr w:type="spellEnd"/>
      <w:r w:rsidRPr="00295D2C">
        <w:rPr>
          <w:rFonts w:ascii="Book Antiqua" w:eastAsia="等线" w:hAnsi="Book Antiqua" w:cs="Times New Roman"/>
          <w:sz w:val="24"/>
        </w:rPr>
        <w:t xml:space="preserve"> MF, Murphy JD, </w:t>
      </w:r>
      <w:proofErr w:type="spellStart"/>
      <w:r w:rsidRPr="00295D2C">
        <w:rPr>
          <w:rFonts w:ascii="Book Antiqua" w:eastAsia="等线" w:hAnsi="Book Antiqua" w:cs="Times New Roman"/>
          <w:sz w:val="24"/>
        </w:rPr>
        <w:t>Nurkin</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Saltz</w:t>
      </w:r>
      <w:proofErr w:type="spellEnd"/>
      <w:r w:rsidRPr="00295D2C">
        <w:rPr>
          <w:rFonts w:ascii="Book Antiqua" w:eastAsia="等线" w:hAnsi="Book Antiqua" w:cs="Times New Roman"/>
          <w:sz w:val="24"/>
        </w:rPr>
        <w:t xml:space="preserve"> L, Sharma S, Shibata D, </w:t>
      </w:r>
      <w:proofErr w:type="spellStart"/>
      <w:r w:rsidRPr="00295D2C">
        <w:rPr>
          <w:rFonts w:ascii="Book Antiqua" w:eastAsia="等线" w:hAnsi="Book Antiqua" w:cs="Times New Roman"/>
          <w:sz w:val="24"/>
        </w:rPr>
        <w:t>Skibber</w:t>
      </w:r>
      <w:proofErr w:type="spellEnd"/>
      <w:r w:rsidRPr="00295D2C">
        <w:rPr>
          <w:rFonts w:ascii="Book Antiqua" w:eastAsia="等线" w:hAnsi="Book Antiqua" w:cs="Times New Roman"/>
          <w:sz w:val="24"/>
        </w:rPr>
        <w:t xml:space="preserve"> JM, </w:t>
      </w:r>
      <w:proofErr w:type="spellStart"/>
      <w:r w:rsidRPr="00295D2C">
        <w:rPr>
          <w:rFonts w:ascii="Book Antiqua" w:eastAsia="等线" w:hAnsi="Book Antiqua" w:cs="Times New Roman"/>
          <w:sz w:val="24"/>
        </w:rPr>
        <w:t>Sofocleous</w:t>
      </w:r>
      <w:proofErr w:type="spellEnd"/>
      <w:r w:rsidRPr="00295D2C">
        <w:rPr>
          <w:rFonts w:ascii="Book Antiqua" w:eastAsia="等线" w:hAnsi="Book Antiqua" w:cs="Times New Roman"/>
          <w:sz w:val="24"/>
        </w:rPr>
        <w:t xml:space="preserve"> CT, Stoffel EM, </w:t>
      </w:r>
      <w:proofErr w:type="spellStart"/>
      <w:r w:rsidRPr="00295D2C">
        <w:rPr>
          <w:rFonts w:ascii="Book Antiqua" w:eastAsia="等线" w:hAnsi="Book Antiqua" w:cs="Times New Roman"/>
          <w:sz w:val="24"/>
        </w:rPr>
        <w:t>Stotsky-Himelfarb</w:t>
      </w:r>
      <w:proofErr w:type="spellEnd"/>
      <w:r w:rsidRPr="00295D2C">
        <w:rPr>
          <w:rFonts w:ascii="Book Antiqua" w:eastAsia="等线" w:hAnsi="Book Antiqua" w:cs="Times New Roman"/>
          <w:sz w:val="24"/>
        </w:rPr>
        <w:t xml:space="preserve"> E, Willett CG, </w:t>
      </w:r>
      <w:proofErr w:type="spellStart"/>
      <w:r w:rsidRPr="00295D2C">
        <w:rPr>
          <w:rFonts w:ascii="Book Antiqua" w:eastAsia="等线" w:hAnsi="Book Antiqua" w:cs="Times New Roman"/>
          <w:sz w:val="24"/>
        </w:rPr>
        <w:t>Wuthrick</w:t>
      </w:r>
      <w:proofErr w:type="spellEnd"/>
      <w:r w:rsidRPr="00295D2C">
        <w:rPr>
          <w:rFonts w:ascii="Book Antiqua" w:eastAsia="等线" w:hAnsi="Book Antiqua" w:cs="Times New Roman"/>
          <w:sz w:val="24"/>
        </w:rPr>
        <w:t xml:space="preserve"> E, Gregory KM, Gurski L, Freedman-Cass DA. Rectal Cancer, Version 2.2018, NCCN Clinical Practice Guidelines in Oncology. </w:t>
      </w:r>
      <w:r w:rsidRPr="00295D2C">
        <w:rPr>
          <w:rFonts w:ascii="Book Antiqua" w:eastAsia="等线" w:hAnsi="Book Antiqua" w:cs="Times New Roman"/>
          <w:i/>
          <w:sz w:val="24"/>
        </w:rPr>
        <w:t xml:space="preserve">J Natl </w:t>
      </w:r>
      <w:proofErr w:type="spellStart"/>
      <w:r w:rsidRPr="00295D2C">
        <w:rPr>
          <w:rFonts w:ascii="Book Antiqua" w:eastAsia="等线" w:hAnsi="Book Antiqua" w:cs="Times New Roman"/>
          <w:i/>
          <w:sz w:val="24"/>
        </w:rPr>
        <w:t>Compr</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Canc</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Netw</w:t>
      </w:r>
      <w:proofErr w:type="spellEnd"/>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16</w:t>
      </w:r>
      <w:r w:rsidRPr="00295D2C">
        <w:rPr>
          <w:rFonts w:ascii="Book Antiqua" w:eastAsia="等线" w:hAnsi="Book Antiqua" w:cs="Times New Roman"/>
          <w:sz w:val="24"/>
        </w:rPr>
        <w:t>: 874-901 [PMID: 30006429 DOI: 10.6004/jnccn.2018.0061]</w:t>
      </w:r>
    </w:p>
    <w:p w14:paraId="282D99C6"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7 </w:t>
      </w:r>
      <w:proofErr w:type="spellStart"/>
      <w:r w:rsidRPr="00295D2C">
        <w:rPr>
          <w:rFonts w:ascii="Book Antiqua" w:eastAsia="等线" w:hAnsi="Book Antiqua" w:cs="Times New Roman"/>
          <w:b/>
          <w:sz w:val="24"/>
        </w:rPr>
        <w:t>Sebag</w:t>
      </w:r>
      <w:proofErr w:type="spellEnd"/>
      <w:r w:rsidRPr="00295D2C">
        <w:rPr>
          <w:rFonts w:ascii="Book Antiqua" w:eastAsia="等线" w:hAnsi="Book Antiqua" w:cs="Times New Roman"/>
          <w:b/>
          <w:sz w:val="24"/>
        </w:rPr>
        <w:t>-Montefiore D</w:t>
      </w:r>
      <w:r w:rsidRPr="00295D2C">
        <w:rPr>
          <w:rFonts w:ascii="Book Antiqua" w:eastAsia="等线" w:hAnsi="Book Antiqua" w:cs="Times New Roman"/>
          <w:sz w:val="24"/>
        </w:rPr>
        <w:t xml:space="preserve">, Stephens RJ, Steele R, Monson J, Grieve R, Khanna S, Quirke P, Couture J, de Metz C, </w:t>
      </w:r>
      <w:proofErr w:type="spellStart"/>
      <w:r w:rsidRPr="00295D2C">
        <w:rPr>
          <w:rFonts w:ascii="Book Antiqua" w:eastAsia="等线" w:hAnsi="Book Antiqua" w:cs="Times New Roman"/>
          <w:sz w:val="24"/>
        </w:rPr>
        <w:t>Myint</w:t>
      </w:r>
      <w:proofErr w:type="spellEnd"/>
      <w:r w:rsidRPr="00295D2C">
        <w:rPr>
          <w:rFonts w:ascii="Book Antiqua" w:eastAsia="等线" w:hAnsi="Book Antiqua" w:cs="Times New Roman"/>
          <w:sz w:val="24"/>
        </w:rPr>
        <w:t xml:space="preserve"> AS, </w:t>
      </w:r>
      <w:proofErr w:type="spellStart"/>
      <w:r w:rsidRPr="00295D2C">
        <w:rPr>
          <w:rFonts w:ascii="Book Antiqua" w:eastAsia="等线" w:hAnsi="Book Antiqua" w:cs="Times New Roman"/>
          <w:sz w:val="24"/>
        </w:rPr>
        <w:t>Bessell</w:t>
      </w:r>
      <w:proofErr w:type="spellEnd"/>
      <w:r w:rsidRPr="00295D2C">
        <w:rPr>
          <w:rFonts w:ascii="Book Antiqua" w:eastAsia="等线" w:hAnsi="Book Antiqua" w:cs="Times New Roman"/>
          <w:sz w:val="24"/>
        </w:rPr>
        <w:t xml:space="preserve"> E, Griffiths G, Thompson LC, Parmar M. Preoperative radiotherapy versus selective postoperative chemoradiotherapy in patients with rectal cancer (MRC CR07 and NCIC-CTG C016): a </w:t>
      </w:r>
      <w:proofErr w:type="spellStart"/>
      <w:r w:rsidRPr="00295D2C">
        <w:rPr>
          <w:rFonts w:ascii="Book Antiqua" w:eastAsia="等线" w:hAnsi="Book Antiqua" w:cs="Times New Roman"/>
          <w:sz w:val="24"/>
        </w:rPr>
        <w:t>multicentre</w:t>
      </w:r>
      <w:proofErr w:type="spellEnd"/>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randomised</w:t>
      </w:r>
      <w:proofErr w:type="spellEnd"/>
      <w:r w:rsidRPr="00295D2C">
        <w:rPr>
          <w:rFonts w:ascii="Book Antiqua" w:eastAsia="等线" w:hAnsi="Book Antiqua" w:cs="Times New Roman"/>
          <w:sz w:val="24"/>
        </w:rPr>
        <w:t xml:space="preserve"> trial. </w:t>
      </w:r>
      <w:r w:rsidRPr="00295D2C">
        <w:rPr>
          <w:rFonts w:ascii="Book Antiqua" w:eastAsia="等线" w:hAnsi="Book Antiqua" w:cs="Times New Roman"/>
          <w:i/>
          <w:sz w:val="24"/>
        </w:rPr>
        <w:t>Lancet</w:t>
      </w:r>
      <w:r w:rsidRPr="00295D2C">
        <w:rPr>
          <w:rFonts w:ascii="Book Antiqua" w:eastAsia="等线" w:hAnsi="Book Antiqua" w:cs="Times New Roman"/>
          <w:sz w:val="24"/>
        </w:rPr>
        <w:t xml:space="preserve"> 2009; </w:t>
      </w:r>
      <w:r w:rsidRPr="00295D2C">
        <w:rPr>
          <w:rFonts w:ascii="Book Antiqua" w:eastAsia="等线" w:hAnsi="Book Antiqua" w:cs="Times New Roman"/>
          <w:b/>
          <w:sz w:val="24"/>
        </w:rPr>
        <w:t>373</w:t>
      </w:r>
      <w:r w:rsidRPr="00295D2C">
        <w:rPr>
          <w:rFonts w:ascii="Book Antiqua" w:eastAsia="等线" w:hAnsi="Book Antiqua" w:cs="Times New Roman"/>
          <w:sz w:val="24"/>
        </w:rPr>
        <w:t>: 811-820 [PMID: 19269519 DOI: 10.1016/S0140-6736(09)60484-0]</w:t>
      </w:r>
    </w:p>
    <w:p w14:paraId="78711765"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8 </w:t>
      </w:r>
      <w:r w:rsidRPr="00295D2C">
        <w:rPr>
          <w:rFonts w:ascii="Book Antiqua" w:eastAsia="等线" w:hAnsi="Book Antiqua" w:cs="Times New Roman"/>
          <w:b/>
          <w:sz w:val="24"/>
        </w:rPr>
        <w:t xml:space="preserve">van </w:t>
      </w:r>
      <w:proofErr w:type="spellStart"/>
      <w:r w:rsidRPr="00295D2C">
        <w:rPr>
          <w:rFonts w:ascii="Book Antiqua" w:eastAsia="等线" w:hAnsi="Book Antiqua" w:cs="Times New Roman"/>
          <w:b/>
          <w:sz w:val="24"/>
        </w:rPr>
        <w:t>Gijn</w:t>
      </w:r>
      <w:proofErr w:type="spellEnd"/>
      <w:r w:rsidRPr="00295D2C">
        <w:rPr>
          <w:rFonts w:ascii="Book Antiqua" w:eastAsia="等线" w:hAnsi="Book Antiqua" w:cs="Times New Roman"/>
          <w:b/>
          <w:sz w:val="24"/>
        </w:rPr>
        <w:t xml:space="preserve"> W</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Marijnen</w:t>
      </w:r>
      <w:proofErr w:type="spellEnd"/>
      <w:r w:rsidRPr="00295D2C">
        <w:rPr>
          <w:rFonts w:ascii="Book Antiqua" w:eastAsia="等线" w:hAnsi="Book Antiqua" w:cs="Times New Roman"/>
          <w:sz w:val="24"/>
        </w:rPr>
        <w:t xml:space="preserve"> CA, </w:t>
      </w:r>
      <w:proofErr w:type="spellStart"/>
      <w:r w:rsidRPr="00295D2C">
        <w:rPr>
          <w:rFonts w:ascii="Book Antiqua" w:eastAsia="等线" w:hAnsi="Book Antiqua" w:cs="Times New Roman"/>
          <w:sz w:val="24"/>
        </w:rPr>
        <w:t>Nagtegaal</w:t>
      </w:r>
      <w:proofErr w:type="spellEnd"/>
      <w:r w:rsidRPr="00295D2C">
        <w:rPr>
          <w:rFonts w:ascii="Book Antiqua" w:eastAsia="等线" w:hAnsi="Book Antiqua" w:cs="Times New Roman"/>
          <w:sz w:val="24"/>
        </w:rPr>
        <w:t xml:space="preserve"> ID, </w:t>
      </w:r>
      <w:proofErr w:type="spellStart"/>
      <w:r w:rsidRPr="00295D2C">
        <w:rPr>
          <w:rFonts w:ascii="Book Antiqua" w:eastAsia="等线" w:hAnsi="Book Antiqua" w:cs="Times New Roman"/>
          <w:sz w:val="24"/>
        </w:rPr>
        <w:t>Kranenbarg</w:t>
      </w:r>
      <w:proofErr w:type="spellEnd"/>
      <w:r w:rsidRPr="00295D2C">
        <w:rPr>
          <w:rFonts w:ascii="Book Antiqua" w:eastAsia="等线" w:hAnsi="Book Antiqua" w:cs="Times New Roman"/>
          <w:sz w:val="24"/>
        </w:rPr>
        <w:t xml:space="preserve"> EM, Putter H, </w:t>
      </w:r>
      <w:proofErr w:type="spellStart"/>
      <w:r w:rsidRPr="00295D2C">
        <w:rPr>
          <w:rFonts w:ascii="Book Antiqua" w:eastAsia="等线" w:hAnsi="Book Antiqua" w:cs="Times New Roman"/>
          <w:sz w:val="24"/>
        </w:rPr>
        <w:t>Wiggers</w:t>
      </w:r>
      <w:proofErr w:type="spellEnd"/>
      <w:r w:rsidRPr="00295D2C">
        <w:rPr>
          <w:rFonts w:ascii="Book Antiqua" w:eastAsia="等线" w:hAnsi="Book Antiqua" w:cs="Times New Roman"/>
          <w:sz w:val="24"/>
        </w:rPr>
        <w:t xml:space="preserve"> T, Rutten HJ, </w:t>
      </w:r>
      <w:proofErr w:type="spellStart"/>
      <w:r w:rsidRPr="00295D2C">
        <w:rPr>
          <w:rFonts w:ascii="Book Antiqua" w:eastAsia="等线" w:hAnsi="Book Antiqua" w:cs="Times New Roman"/>
          <w:sz w:val="24"/>
        </w:rPr>
        <w:t>Påhlman</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Glimelius</w:t>
      </w:r>
      <w:proofErr w:type="spellEnd"/>
      <w:r w:rsidRPr="00295D2C">
        <w:rPr>
          <w:rFonts w:ascii="Book Antiqua" w:eastAsia="等线" w:hAnsi="Book Antiqua" w:cs="Times New Roman"/>
          <w:sz w:val="24"/>
        </w:rPr>
        <w:t xml:space="preserve"> B, van de Velde CJ; Dutch Colorectal Cancer Group. Preoperative radiotherapy combined with total </w:t>
      </w:r>
      <w:proofErr w:type="spellStart"/>
      <w:r w:rsidRPr="00295D2C">
        <w:rPr>
          <w:rFonts w:ascii="Book Antiqua" w:eastAsia="等线" w:hAnsi="Book Antiqua" w:cs="Times New Roman"/>
          <w:sz w:val="24"/>
        </w:rPr>
        <w:t>mesorectal</w:t>
      </w:r>
      <w:proofErr w:type="spellEnd"/>
      <w:r w:rsidRPr="00295D2C">
        <w:rPr>
          <w:rFonts w:ascii="Book Antiqua" w:eastAsia="等线" w:hAnsi="Book Antiqua" w:cs="Times New Roman"/>
          <w:sz w:val="24"/>
        </w:rPr>
        <w:t xml:space="preserve"> excision for </w:t>
      </w:r>
      <w:proofErr w:type="spellStart"/>
      <w:r w:rsidRPr="00295D2C">
        <w:rPr>
          <w:rFonts w:ascii="Book Antiqua" w:eastAsia="等线" w:hAnsi="Book Antiqua" w:cs="Times New Roman"/>
          <w:sz w:val="24"/>
        </w:rPr>
        <w:t>resectable</w:t>
      </w:r>
      <w:proofErr w:type="spellEnd"/>
      <w:r w:rsidRPr="00295D2C">
        <w:rPr>
          <w:rFonts w:ascii="Book Antiqua" w:eastAsia="等线" w:hAnsi="Book Antiqua" w:cs="Times New Roman"/>
          <w:sz w:val="24"/>
        </w:rPr>
        <w:t xml:space="preserve"> rectal cancer: 12-year follow-up of the </w:t>
      </w:r>
      <w:proofErr w:type="spellStart"/>
      <w:r w:rsidRPr="00295D2C">
        <w:rPr>
          <w:rFonts w:ascii="Book Antiqua" w:eastAsia="等线" w:hAnsi="Book Antiqua" w:cs="Times New Roman"/>
          <w:sz w:val="24"/>
        </w:rPr>
        <w:t>multicentre</w:t>
      </w:r>
      <w:proofErr w:type="spellEnd"/>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randomised</w:t>
      </w:r>
      <w:proofErr w:type="spellEnd"/>
      <w:r w:rsidRPr="00295D2C">
        <w:rPr>
          <w:rFonts w:ascii="Book Antiqua" w:eastAsia="等线" w:hAnsi="Book Antiqua" w:cs="Times New Roman"/>
          <w:sz w:val="24"/>
        </w:rPr>
        <w:t xml:space="preserve"> controlled TME trial. </w:t>
      </w:r>
      <w:r w:rsidRPr="00295D2C">
        <w:rPr>
          <w:rFonts w:ascii="Book Antiqua" w:eastAsia="等线" w:hAnsi="Book Antiqua" w:cs="Times New Roman"/>
          <w:i/>
          <w:sz w:val="24"/>
        </w:rPr>
        <w:t>Lancet Oncol</w:t>
      </w:r>
      <w:r w:rsidRPr="00295D2C">
        <w:rPr>
          <w:rFonts w:ascii="Book Antiqua" w:eastAsia="等线" w:hAnsi="Book Antiqua" w:cs="Times New Roman"/>
          <w:sz w:val="24"/>
        </w:rPr>
        <w:t xml:space="preserve"> 2011; </w:t>
      </w:r>
      <w:r w:rsidRPr="00295D2C">
        <w:rPr>
          <w:rFonts w:ascii="Book Antiqua" w:eastAsia="等线" w:hAnsi="Book Antiqua" w:cs="Times New Roman"/>
          <w:b/>
          <w:sz w:val="24"/>
        </w:rPr>
        <w:t>12</w:t>
      </w:r>
      <w:r w:rsidRPr="00295D2C">
        <w:rPr>
          <w:rFonts w:ascii="Book Antiqua" w:eastAsia="等线" w:hAnsi="Book Antiqua" w:cs="Times New Roman"/>
          <w:sz w:val="24"/>
        </w:rPr>
        <w:t>: 575-582 [PMID: 21596621 DOI: 10.1016/S1470-2045(11)70097-3]</w:t>
      </w:r>
    </w:p>
    <w:p w14:paraId="259B6F0F"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9 </w:t>
      </w:r>
      <w:r w:rsidRPr="00295D2C">
        <w:rPr>
          <w:rFonts w:ascii="Book Antiqua" w:eastAsia="等线" w:hAnsi="Book Antiqua" w:cs="Times New Roman"/>
          <w:b/>
          <w:sz w:val="24"/>
        </w:rPr>
        <w:t>Zhang XM</w:t>
      </w:r>
      <w:r w:rsidRPr="00295D2C">
        <w:rPr>
          <w:rFonts w:ascii="Book Antiqua" w:eastAsia="等线" w:hAnsi="Book Antiqua" w:cs="Times New Roman"/>
          <w:sz w:val="24"/>
        </w:rPr>
        <w:t xml:space="preserve">, Zhang HL, Yu D, Dai Y, Bi D, Prince MR, Li C. 3-T MRI of rectal carcinoma: preoperative diagnosis, staging, and planning of sphincter-sparing surgery. </w:t>
      </w:r>
      <w:r w:rsidRPr="00295D2C">
        <w:rPr>
          <w:rFonts w:ascii="Book Antiqua" w:eastAsia="等线" w:hAnsi="Book Antiqua" w:cs="Times New Roman"/>
          <w:i/>
          <w:sz w:val="24"/>
        </w:rPr>
        <w:t xml:space="preserve">AJR Am J </w:t>
      </w:r>
      <w:proofErr w:type="spellStart"/>
      <w:r w:rsidRPr="00295D2C">
        <w:rPr>
          <w:rFonts w:ascii="Book Antiqua" w:eastAsia="等线" w:hAnsi="Book Antiqua" w:cs="Times New Roman"/>
          <w:i/>
          <w:sz w:val="24"/>
        </w:rPr>
        <w:t>Roentgenol</w:t>
      </w:r>
      <w:proofErr w:type="spellEnd"/>
      <w:r w:rsidRPr="00295D2C">
        <w:rPr>
          <w:rFonts w:ascii="Book Antiqua" w:eastAsia="等线" w:hAnsi="Book Antiqua" w:cs="Times New Roman"/>
          <w:sz w:val="24"/>
        </w:rPr>
        <w:t xml:space="preserve"> 2008; </w:t>
      </w:r>
      <w:r w:rsidRPr="00295D2C">
        <w:rPr>
          <w:rFonts w:ascii="Book Antiqua" w:eastAsia="等线" w:hAnsi="Book Antiqua" w:cs="Times New Roman"/>
          <w:b/>
          <w:sz w:val="24"/>
        </w:rPr>
        <w:t>190</w:t>
      </w:r>
      <w:r w:rsidRPr="00295D2C">
        <w:rPr>
          <w:rFonts w:ascii="Book Antiqua" w:eastAsia="等线" w:hAnsi="Book Antiqua" w:cs="Times New Roman"/>
          <w:sz w:val="24"/>
        </w:rPr>
        <w:t>: 1271-1278 [PMID: 18430843 DOI: 10.2214/AJR.07.2505]</w:t>
      </w:r>
    </w:p>
    <w:p w14:paraId="5700658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10 </w:t>
      </w:r>
      <w:r w:rsidRPr="00295D2C">
        <w:rPr>
          <w:rFonts w:ascii="Book Antiqua" w:eastAsia="等线" w:hAnsi="Book Antiqua" w:cs="Times New Roman"/>
          <w:b/>
          <w:sz w:val="24"/>
        </w:rPr>
        <w:t>Kim H</w:t>
      </w:r>
      <w:r w:rsidRPr="00295D2C">
        <w:rPr>
          <w:rFonts w:ascii="Book Antiqua" w:eastAsia="等线" w:hAnsi="Book Antiqua" w:cs="Times New Roman"/>
          <w:sz w:val="24"/>
        </w:rPr>
        <w:t xml:space="preserve">, Lim JS, Choi JY, Park J, Chung YE, Kim MJ, Choi E, Kim NK, Kim KW. Rectal cancer: comparison of accuracy of local-regional staging with two- and three-dimensional preoperative 3-T MR imaging. </w:t>
      </w:r>
      <w:r w:rsidRPr="00295D2C">
        <w:rPr>
          <w:rFonts w:ascii="Book Antiqua" w:eastAsia="等线" w:hAnsi="Book Antiqua" w:cs="Times New Roman"/>
          <w:i/>
          <w:sz w:val="24"/>
        </w:rPr>
        <w:t>Radiology</w:t>
      </w:r>
      <w:r w:rsidRPr="00295D2C">
        <w:rPr>
          <w:rFonts w:ascii="Book Antiqua" w:eastAsia="等线" w:hAnsi="Book Antiqua" w:cs="Times New Roman"/>
          <w:sz w:val="24"/>
        </w:rPr>
        <w:t xml:space="preserve"> 2010; </w:t>
      </w:r>
      <w:r w:rsidRPr="00295D2C">
        <w:rPr>
          <w:rFonts w:ascii="Book Antiqua" w:eastAsia="等线" w:hAnsi="Book Antiqua" w:cs="Times New Roman"/>
          <w:b/>
          <w:sz w:val="24"/>
        </w:rPr>
        <w:t>254</w:t>
      </w:r>
      <w:r w:rsidRPr="00295D2C">
        <w:rPr>
          <w:rFonts w:ascii="Book Antiqua" w:eastAsia="等线" w:hAnsi="Book Antiqua" w:cs="Times New Roman"/>
          <w:sz w:val="24"/>
        </w:rPr>
        <w:t xml:space="preserve">: </w:t>
      </w:r>
      <w:r w:rsidRPr="00295D2C">
        <w:rPr>
          <w:rFonts w:ascii="Book Antiqua" w:eastAsia="等线" w:hAnsi="Book Antiqua" w:cs="Times New Roman"/>
          <w:sz w:val="24"/>
        </w:rPr>
        <w:lastRenderedPageBreak/>
        <w:t>485-492 [PMID: 20093520 DOI: 10.1148/radiol.09090587]</w:t>
      </w:r>
    </w:p>
    <w:p w14:paraId="4544703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11 </w:t>
      </w:r>
      <w:proofErr w:type="spellStart"/>
      <w:r w:rsidRPr="00295D2C">
        <w:rPr>
          <w:rFonts w:ascii="Book Antiqua" w:eastAsia="等线" w:hAnsi="Book Antiqua" w:cs="Times New Roman"/>
          <w:b/>
          <w:sz w:val="24"/>
        </w:rPr>
        <w:t>Heo</w:t>
      </w:r>
      <w:proofErr w:type="spellEnd"/>
      <w:r w:rsidRPr="00295D2C">
        <w:rPr>
          <w:rFonts w:ascii="Book Antiqua" w:eastAsia="等线" w:hAnsi="Book Antiqua" w:cs="Times New Roman"/>
          <w:b/>
          <w:sz w:val="24"/>
        </w:rPr>
        <w:t xml:space="preserve"> SH</w:t>
      </w:r>
      <w:r w:rsidRPr="00295D2C">
        <w:rPr>
          <w:rFonts w:ascii="Book Antiqua" w:eastAsia="等线" w:hAnsi="Book Antiqua" w:cs="Times New Roman"/>
          <w:sz w:val="24"/>
        </w:rPr>
        <w:t xml:space="preserve">, Kim JW, Shin SS, </w:t>
      </w:r>
      <w:proofErr w:type="spellStart"/>
      <w:r w:rsidRPr="00295D2C">
        <w:rPr>
          <w:rFonts w:ascii="Book Antiqua" w:eastAsia="等线" w:hAnsi="Book Antiqua" w:cs="Times New Roman"/>
          <w:sz w:val="24"/>
        </w:rPr>
        <w:t>Jeong</w:t>
      </w:r>
      <w:proofErr w:type="spellEnd"/>
      <w:r w:rsidRPr="00295D2C">
        <w:rPr>
          <w:rFonts w:ascii="Book Antiqua" w:eastAsia="等线" w:hAnsi="Book Antiqua" w:cs="Times New Roman"/>
          <w:sz w:val="24"/>
        </w:rPr>
        <w:t xml:space="preserve"> YY, Kang HK. Multimodal imaging evaluation in staging of rectal cancer. </w:t>
      </w:r>
      <w:r w:rsidRPr="00295D2C">
        <w:rPr>
          <w:rFonts w:ascii="Book Antiqua" w:eastAsia="等线" w:hAnsi="Book Antiqua" w:cs="Times New Roman"/>
          <w:i/>
          <w:sz w:val="24"/>
        </w:rPr>
        <w:t>World J Gastroenterol</w:t>
      </w:r>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20</w:t>
      </w:r>
      <w:r w:rsidRPr="00295D2C">
        <w:rPr>
          <w:rFonts w:ascii="Book Antiqua" w:eastAsia="等线" w:hAnsi="Book Antiqua" w:cs="Times New Roman"/>
          <w:sz w:val="24"/>
        </w:rPr>
        <w:t>: 4244-4255 [PMID: 24764662 DOI: 10.3748/wjg.v20.i15.4244]</w:t>
      </w:r>
    </w:p>
    <w:p w14:paraId="6D90FAD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12 </w:t>
      </w:r>
      <w:proofErr w:type="spellStart"/>
      <w:r w:rsidRPr="00295D2C">
        <w:rPr>
          <w:rFonts w:ascii="Book Antiqua" w:eastAsia="等线" w:hAnsi="Book Antiqua" w:cs="Times New Roman"/>
          <w:b/>
          <w:sz w:val="24"/>
        </w:rPr>
        <w:t>Brouwer</w:t>
      </w:r>
      <w:proofErr w:type="spellEnd"/>
      <w:r w:rsidRPr="00295D2C">
        <w:rPr>
          <w:rFonts w:ascii="Book Antiqua" w:eastAsia="等线" w:hAnsi="Book Antiqua" w:cs="Times New Roman"/>
          <w:b/>
          <w:sz w:val="24"/>
        </w:rPr>
        <w:t xml:space="preserve"> NPM</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Stijns</w:t>
      </w:r>
      <w:proofErr w:type="spellEnd"/>
      <w:r w:rsidRPr="00295D2C">
        <w:rPr>
          <w:rFonts w:ascii="Book Antiqua" w:eastAsia="等线" w:hAnsi="Book Antiqua" w:cs="Times New Roman"/>
          <w:sz w:val="24"/>
        </w:rPr>
        <w:t xml:space="preserve"> RCH, </w:t>
      </w:r>
      <w:proofErr w:type="spellStart"/>
      <w:r w:rsidRPr="00295D2C">
        <w:rPr>
          <w:rFonts w:ascii="Book Antiqua" w:eastAsia="等线" w:hAnsi="Book Antiqua" w:cs="Times New Roman"/>
          <w:sz w:val="24"/>
        </w:rPr>
        <w:t>Lemmens</w:t>
      </w:r>
      <w:proofErr w:type="spellEnd"/>
      <w:r w:rsidRPr="00295D2C">
        <w:rPr>
          <w:rFonts w:ascii="Book Antiqua" w:eastAsia="等线" w:hAnsi="Book Antiqua" w:cs="Times New Roman"/>
          <w:sz w:val="24"/>
        </w:rPr>
        <w:t xml:space="preserve"> VEPP, </w:t>
      </w:r>
      <w:proofErr w:type="spellStart"/>
      <w:r w:rsidRPr="00295D2C">
        <w:rPr>
          <w:rFonts w:ascii="Book Antiqua" w:eastAsia="等线" w:hAnsi="Book Antiqua" w:cs="Times New Roman"/>
          <w:sz w:val="24"/>
        </w:rPr>
        <w:t>Nagtegaal</w:t>
      </w:r>
      <w:proofErr w:type="spellEnd"/>
      <w:r w:rsidRPr="00295D2C">
        <w:rPr>
          <w:rFonts w:ascii="Book Antiqua" w:eastAsia="等线" w:hAnsi="Book Antiqua" w:cs="Times New Roman"/>
          <w:sz w:val="24"/>
        </w:rPr>
        <w:t xml:space="preserve"> ID, Beets-Tan RGH, </w:t>
      </w:r>
      <w:proofErr w:type="spellStart"/>
      <w:r w:rsidRPr="00295D2C">
        <w:rPr>
          <w:rFonts w:ascii="Book Antiqua" w:eastAsia="等线" w:hAnsi="Book Antiqua" w:cs="Times New Roman"/>
          <w:sz w:val="24"/>
        </w:rPr>
        <w:t>Fütterer</w:t>
      </w:r>
      <w:proofErr w:type="spellEnd"/>
      <w:r w:rsidRPr="00295D2C">
        <w:rPr>
          <w:rFonts w:ascii="Book Antiqua" w:eastAsia="等线" w:hAnsi="Book Antiqua" w:cs="Times New Roman"/>
          <w:sz w:val="24"/>
        </w:rPr>
        <w:t xml:space="preserve"> JJ, Tanis PJ, Verhoeven RHA, de Wilt JHW. Clinical lymph node staging in colorectal cancer; a flip of the coin? </w:t>
      </w:r>
      <w:r w:rsidRPr="00295D2C">
        <w:rPr>
          <w:rFonts w:ascii="Book Antiqua" w:eastAsia="等线" w:hAnsi="Book Antiqua" w:cs="Times New Roman"/>
          <w:i/>
          <w:sz w:val="24"/>
        </w:rPr>
        <w:t>Eur J Surg Oncol</w:t>
      </w:r>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44</w:t>
      </w:r>
      <w:r w:rsidRPr="00295D2C">
        <w:rPr>
          <w:rFonts w:ascii="Book Antiqua" w:eastAsia="等线" w:hAnsi="Book Antiqua" w:cs="Times New Roman"/>
          <w:sz w:val="24"/>
        </w:rPr>
        <w:t>: 1241-1246 [PMID: 29739638 DOI: 10.1016/j.ejso.2018.04.008]</w:t>
      </w:r>
    </w:p>
    <w:p w14:paraId="6DF2F6C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13 </w:t>
      </w:r>
      <w:r w:rsidRPr="00295D2C">
        <w:rPr>
          <w:rFonts w:ascii="Book Antiqua" w:eastAsia="等线" w:hAnsi="Book Antiqua" w:cs="Times New Roman"/>
          <w:b/>
          <w:sz w:val="24"/>
        </w:rPr>
        <w:t>Beets-Tan RGH</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Lambregts</w:t>
      </w:r>
      <w:proofErr w:type="spellEnd"/>
      <w:r w:rsidRPr="00295D2C">
        <w:rPr>
          <w:rFonts w:ascii="Book Antiqua" w:eastAsia="等线" w:hAnsi="Book Antiqua" w:cs="Times New Roman"/>
          <w:sz w:val="24"/>
        </w:rPr>
        <w:t xml:space="preserve"> DMJ, Maas M, </w:t>
      </w:r>
      <w:proofErr w:type="spellStart"/>
      <w:r w:rsidRPr="00295D2C">
        <w:rPr>
          <w:rFonts w:ascii="Book Antiqua" w:eastAsia="等线" w:hAnsi="Book Antiqua" w:cs="Times New Roman"/>
          <w:sz w:val="24"/>
        </w:rPr>
        <w:t>Bipat</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Barbaro</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Curvo-Semedo</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Fenlon</w:t>
      </w:r>
      <w:proofErr w:type="spellEnd"/>
      <w:r w:rsidRPr="00295D2C">
        <w:rPr>
          <w:rFonts w:ascii="Book Antiqua" w:eastAsia="等线" w:hAnsi="Book Antiqua" w:cs="Times New Roman"/>
          <w:sz w:val="24"/>
        </w:rPr>
        <w:t xml:space="preserve"> HM, </w:t>
      </w:r>
      <w:proofErr w:type="spellStart"/>
      <w:r w:rsidRPr="00295D2C">
        <w:rPr>
          <w:rFonts w:ascii="Book Antiqua" w:eastAsia="等线" w:hAnsi="Book Antiqua" w:cs="Times New Roman"/>
          <w:sz w:val="24"/>
        </w:rPr>
        <w:t>Gollub</w:t>
      </w:r>
      <w:proofErr w:type="spellEnd"/>
      <w:r w:rsidRPr="00295D2C">
        <w:rPr>
          <w:rFonts w:ascii="Book Antiqua" w:eastAsia="等线" w:hAnsi="Book Antiqua" w:cs="Times New Roman"/>
          <w:sz w:val="24"/>
        </w:rPr>
        <w:t xml:space="preserve"> MJ, </w:t>
      </w:r>
      <w:proofErr w:type="spellStart"/>
      <w:r w:rsidRPr="00295D2C">
        <w:rPr>
          <w:rFonts w:ascii="Book Antiqua" w:eastAsia="等线" w:hAnsi="Book Antiqua" w:cs="Times New Roman"/>
          <w:sz w:val="24"/>
        </w:rPr>
        <w:t>Gourtsoyianni</w:t>
      </w:r>
      <w:proofErr w:type="spellEnd"/>
      <w:r w:rsidRPr="00295D2C">
        <w:rPr>
          <w:rFonts w:ascii="Book Antiqua" w:eastAsia="等线" w:hAnsi="Book Antiqua" w:cs="Times New Roman"/>
          <w:sz w:val="24"/>
        </w:rPr>
        <w:t xml:space="preserve"> S, Halligan S, Hoeffel C, Kim SH, </w:t>
      </w:r>
      <w:proofErr w:type="spellStart"/>
      <w:r w:rsidRPr="00295D2C">
        <w:rPr>
          <w:rFonts w:ascii="Book Antiqua" w:eastAsia="等线" w:hAnsi="Book Antiqua" w:cs="Times New Roman"/>
          <w:sz w:val="24"/>
        </w:rPr>
        <w:t>Laghi</w:t>
      </w:r>
      <w:proofErr w:type="spellEnd"/>
      <w:r w:rsidRPr="00295D2C">
        <w:rPr>
          <w:rFonts w:ascii="Book Antiqua" w:eastAsia="等线" w:hAnsi="Book Antiqua" w:cs="Times New Roman"/>
          <w:sz w:val="24"/>
        </w:rPr>
        <w:t xml:space="preserve"> A, Maier A, </w:t>
      </w:r>
      <w:proofErr w:type="spellStart"/>
      <w:r w:rsidRPr="00295D2C">
        <w:rPr>
          <w:rFonts w:ascii="Book Antiqua" w:eastAsia="等线" w:hAnsi="Book Antiqua" w:cs="Times New Roman"/>
          <w:sz w:val="24"/>
        </w:rPr>
        <w:t>Rafaelsen</w:t>
      </w:r>
      <w:proofErr w:type="spellEnd"/>
      <w:r w:rsidRPr="00295D2C">
        <w:rPr>
          <w:rFonts w:ascii="Book Antiqua" w:eastAsia="等线" w:hAnsi="Book Antiqua" w:cs="Times New Roman"/>
          <w:sz w:val="24"/>
        </w:rPr>
        <w:t xml:space="preserve"> SR, Stoker J, Taylor SA, </w:t>
      </w:r>
      <w:proofErr w:type="spellStart"/>
      <w:r w:rsidRPr="00295D2C">
        <w:rPr>
          <w:rFonts w:ascii="Book Antiqua" w:eastAsia="等线" w:hAnsi="Book Antiqua" w:cs="Times New Roman"/>
          <w:sz w:val="24"/>
        </w:rPr>
        <w:t>Torkzad</w:t>
      </w:r>
      <w:proofErr w:type="spellEnd"/>
      <w:r w:rsidRPr="00295D2C">
        <w:rPr>
          <w:rFonts w:ascii="Book Antiqua" w:eastAsia="等线" w:hAnsi="Book Antiqua" w:cs="Times New Roman"/>
          <w:sz w:val="24"/>
        </w:rPr>
        <w:t xml:space="preserve"> MR, </w:t>
      </w:r>
      <w:proofErr w:type="spellStart"/>
      <w:r w:rsidRPr="00295D2C">
        <w:rPr>
          <w:rFonts w:ascii="Book Antiqua" w:eastAsia="等线" w:hAnsi="Book Antiqua" w:cs="Times New Roman"/>
          <w:sz w:val="24"/>
        </w:rPr>
        <w:t>Blomqvist</w:t>
      </w:r>
      <w:proofErr w:type="spellEnd"/>
      <w:r w:rsidRPr="00295D2C">
        <w:rPr>
          <w:rFonts w:ascii="Book Antiqua" w:eastAsia="等线" w:hAnsi="Book Antiqua" w:cs="Times New Roman"/>
          <w:sz w:val="24"/>
        </w:rPr>
        <w:t xml:space="preserve"> L. Magnetic resonance imaging for clinical management of rectal cancer: Updated recommendations from the 2016 European Society of Gastrointestinal and Abdominal Radiology (ESGAR) consensus meeting. </w:t>
      </w:r>
      <w:proofErr w:type="spellStart"/>
      <w:r w:rsidRPr="00295D2C">
        <w:rPr>
          <w:rFonts w:ascii="Book Antiqua" w:eastAsia="等线" w:hAnsi="Book Antiqua" w:cs="Times New Roman"/>
          <w:i/>
          <w:sz w:val="24"/>
        </w:rPr>
        <w:t>Eur</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28</w:t>
      </w:r>
      <w:r w:rsidRPr="00295D2C">
        <w:rPr>
          <w:rFonts w:ascii="Book Antiqua" w:eastAsia="等线" w:hAnsi="Book Antiqua" w:cs="Times New Roman"/>
          <w:sz w:val="24"/>
        </w:rPr>
        <w:t>: 1465-1475 [PMID: 29043428 DOI: 10.1007/s00330-017-5026-2]</w:t>
      </w:r>
    </w:p>
    <w:p w14:paraId="1CF2C60E"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14 </w:t>
      </w:r>
      <w:proofErr w:type="spellStart"/>
      <w:r w:rsidRPr="00295D2C">
        <w:rPr>
          <w:rFonts w:ascii="Book Antiqua" w:eastAsia="等线" w:hAnsi="Book Antiqua" w:cs="Times New Roman"/>
          <w:b/>
          <w:sz w:val="24"/>
        </w:rPr>
        <w:t>Padhani</w:t>
      </w:r>
      <w:proofErr w:type="spellEnd"/>
      <w:r w:rsidRPr="00295D2C">
        <w:rPr>
          <w:rFonts w:ascii="Book Antiqua" w:eastAsia="等线" w:hAnsi="Book Antiqua" w:cs="Times New Roman"/>
          <w:b/>
          <w:sz w:val="24"/>
        </w:rPr>
        <w:t xml:space="preserve"> AR</w:t>
      </w:r>
      <w:r w:rsidRPr="00295D2C">
        <w:rPr>
          <w:rFonts w:ascii="Book Antiqua" w:eastAsia="等线" w:hAnsi="Book Antiqua" w:cs="Times New Roman"/>
          <w:sz w:val="24"/>
        </w:rPr>
        <w:t xml:space="preserve">, Liu G, </w:t>
      </w:r>
      <w:proofErr w:type="spellStart"/>
      <w:r w:rsidRPr="00295D2C">
        <w:rPr>
          <w:rFonts w:ascii="Book Antiqua" w:eastAsia="等线" w:hAnsi="Book Antiqua" w:cs="Times New Roman"/>
          <w:sz w:val="24"/>
        </w:rPr>
        <w:t>Koh</w:t>
      </w:r>
      <w:proofErr w:type="spellEnd"/>
      <w:r w:rsidRPr="00295D2C">
        <w:rPr>
          <w:rFonts w:ascii="Book Antiqua" w:eastAsia="等线" w:hAnsi="Book Antiqua" w:cs="Times New Roman"/>
          <w:sz w:val="24"/>
        </w:rPr>
        <w:t xml:space="preserve"> DM, </w:t>
      </w:r>
      <w:proofErr w:type="spellStart"/>
      <w:r w:rsidRPr="00295D2C">
        <w:rPr>
          <w:rFonts w:ascii="Book Antiqua" w:eastAsia="等线" w:hAnsi="Book Antiqua" w:cs="Times New Roman"/>
          <w:sz w:val="24"/>
        </w:rPr>
        <w:t>Chenevert</w:t>
      </w:r>
      <w:proofErr w:type="spellEnd"/>
      <w:r w:rsidRPr="00295D2C">
        <w:rPr>
          <w:rFonts w:ascii="Book Antiqua" w:eastAsia="等线" w:hAnsi="Book Antiqua" w:cs="Times New Roman"/>
          <w:sz w:val="24"/>
        </w:rPr>
        <w:t xml:space="preserve"> TL, </w:t>
      </w:r>
      <w:proofErr w:type="spellStart"/>
      <w:r w:rsidRPr="00295D2C">
        <w:rPr>
          <w:rFonts w:ascii="Book Antiqua" w:eastAsia="等线" w:hAnsi="Book Antiqua" w:cs="Times New Roman"/>
          <w:sz w:val="24"/>
        </w:rPr>
        <w:t>Thoeny</w:t>
      </w:r>
      <w:proofErr w:type="spellEnd"/>
      <w:r w:rsidRPr="00295D2C">
        <w:rPr>
          <w:rFonts w:ascii="Book Antiqua" w:eastAsia="等线" w:hAnsi="Book Antiqua" w:cs="Times New Roman"/>
          <w:sz w:val="24"/>
        </w:rPr>
        <w:t xml:space="preserve"> HC, </w:t>
      </w:r>
      <w:proofErr w:type="spellStart"/>
      <w:r w:rsidRPr="00295D2C">
        <w:rPr>
          <w:rFonts w:ascii="Book Antiqua" w:eastAsia="等线" w:hAnsi="Book Antiqua" w:cs="Times New Roman"/>
          <w:sz w:val="24"/>
        </w:rPr>
        <w:t>Takahara</w:t>
      </w:r>
      <w:proofErr w:type="spellEnd"/>
      <w:r w:rsidRPr="00295D2C">
        <w:rPr>
          <w:rFonts w:ascii="Book Antiqua" w:eastAsia="等线" w:hAnsi="Book Antiqua" w:cs="Times New Roman"/>
          <w:sz w:val="24"/>
        </w:rPr>
        <w:t xml:space="preserve"> T, </w:t>
      </w:r>
      <w:proofErr w:type="spellStart"/>
      <w:r w:rsidRPr="00295D2C">
        <w:rPr>
          <w:rFonts w:ascii="Book Antiqua" w:eastAsia="等线" w:hAnsi="Book Antiqua" w:cs="Times New Roman"/>
          <w:sz w:val="24"/>
        </w:rPr>
        <w:t>Dzik-Jurasz</w:t>
      </w:r>
      <w:proofErr w:type="spellEnd"/>
      <w:r w:rsidRPr="00295D2C">
        <w:rPr>
          <w:rFonts w:ascii="Book Antiqua" w:eastAsia="等线" w:hAnsi="Book Antiqua" w:cs="Times New Roman"/>
          <w:sz w:val="24"/>
        </w:rPr>
        <w:t xml:space="preserve"> A, Ross BD, Van </w:t>
      </w:r>
      <w:proofErr w:type="spellStart"/>
      <w:r w:rsidRPr="00295D2C">
        <w:rPr>
          <w:rFonts w:ascii="Book Antiqua" w:eastAsia="等线" w:hAnsi="Book Antiqua" w:cs="Times New Roman"/>
          <w:sz w:val="24"/>
        </w:rPr>
        <w:t>Cauteren</w:t>
      </w:r>
      <w:proofErr w:type="spellEnd"/>
      <w:r w:rsidRPr="00295D2C">
        <w:rPr>
          <w:rFonts w:ascii="Book Antiqua" w:eastAsia="等线" w:hAnsi="Book Antiqua" w:cs="Times New Roman"/>
          <w:sz w:val="24"/>
        </w:rPr>
        <w:t xml:space="preserve"> M, Collins D, </w:t>
      </w:r>
      <w:proofErr w:type="spellStart"/>
      <w:r w:rsidRPr="00295D2C">
        <w:rPr>
          <w:rFonts w:ascii="Book Antiqua" w:eastAsia="等线" w:hAnsi="Book Antiqua" w:cs="Times New Roman"/>
          <w:sz w:val="24"/>
        </w:rPr>
        <w:t>Hammoud</w:t>
      </w:r>
      <w:proofErr w:type="spellEnd"/>
      <w:r w:rsidRPr="00295D2C">
        <w:rPr>
          <w:rFonts w:ascii="Book Antiqua" w:eastAsia="等线" w:hAnsi="Book Antiqua" w:cs="Times New Roman"/>
          <w:sz w:val="24"/>
        </w:rPr>
        <w:t xml:space="preserve"> DA, Rustin GJ, </w:t>
      </w:r>
      <w:proofErr w:type="spellStart"/>
      <w:r w:rsidRPr="00295D2C">
        <w:rPr>
          <w:rFonts w:ascii="Book Antiqua" w:eastAsia="等线" w:hAnsi="Book Antiqua" w:cs="Times New Roman"/>
          <w:sz w:val="24"/>
        </w:rPr>
        <w:t>Taouli</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Choyke</w:t>
      </w:r>
      <w:proofErr w:type="spellEnd"/>
      <w:r w:rsidRPr="00295D2C">
        <w:rPr>
          <w:rFonts w:ascii="Book Antiqua" w:eastAsia="等线" w:hAnsi="Book Antiqua" w:cs="Times New Roman"/>
          <w:sz w:val="24"/>
        </w:rPr>
        <w:t xml:space="preserve"> PL. Diffusion-weighted magnetic resonance imaging as a cancer biomarker: consensus and recommendations. </w:t>
      </w:r>
      <w:r w:rsidRPr="00295D2C">
        <w:rPr>
          <w:rFonts w:ascii="Book Antiqua" w:eastAsia="等线" w:hAnsi="Book Antiqua" w:cs="Times New Roman"/>
          <w:i/>
          <w:sz w:val="24"/>
        </w:rPr>
        <w:t>Neoplasia</w:t>
      </w:r>
      <w:r w:rsidRPr="00295D2C">
        <w:rPr>
          <w:rFonts w:ascii="Book Antiqua" w:eastAsia="等线" w:hAnsi="Book Antiqua" w:cs="Times New Roman"/>
          <w:sz w:val="24"/>
        </w:rPr>
        <w:t xml:space="preserve"> 2009; </w:t>
      </w:r>
      <w:r w:rsidRPr="00295D2C">
        <w:rPr>
          <w:rFonts w:ascii="Book Antiqua" w:eastAsia="等线" w:hAnsi="Book Antiqua" w:cs="Times New Roman"/>
          <w:b/>
          <w:sz w:val="24"/>
        </w:rPr>
        <w:t>11</w:t>
      </w:r>
      <w:r w:rsidRPr="00295D2C">
        <w:rPr>
          <w:rFonts w:ascii="Book Antiqua" w:eastAsia="等线" w:hAnsi="Book Antiqua" w:cs="Times New Roman"/>
          <w:sz w:val="24"/>
        </w:rPr>
        <w:t>: 102-125 [PMID: 19186405 DOI: 10.1593/neo.81328]</w:t>
      </w:r>
    </w:p>
    <w:p w14:paraId="28A4C7C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15 </w:t>
      </w:r>
      <w:proofErr w:type="spellStart"/>
      <w:r w:rsidRPr="00295D2C">
        <w:rPr>
          <w:rFonts w:ascii="Book Antiqua" w:eastAsia="等线" w:hAnsi="Book Antiqua" w:cs="Times New Roman"/>
          <w:b/>
          <w:sz w:val="24"/>
        </w:rPr>
        <w:t>Bassaneze</w:t>
      </w:r>
      <w:proofErr w:type="spellEnd"/>
      <w:r w:rsidRPr="00295D2C">
        <w:rPr>
          <w:rFonts w:ascii="Book Antiqua" w:eastAsia="等线" w:hAnsi="Book Antiqua" w:cs="Times New Roman"/>
          <w:b/>
          <w:sz w:val="24"/>
        </w:rPr>
        <w:t xml:space="preserve"> T</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Gonçalves</w:t>
      </w:r>
      <w:proofErr w:type="spellEnd"/>
      <w:r w:rsidRPr="00295D2C">
        <w:rPr>
          <w:rFonts w:ascii="Book Antiqua" w:eastAsia="等线" w:hAnsi="Book Antiqua" w:cs="Times New Roman"/>
          <w:sz w:val="24"/>
        </w:rPr>
        <w:t xml:space="preserve"> JE, </w:t>
      </w:r>
      <w:proofErr w:type="spellStart"/>
      <w:r w:rsidRPr="00295D2C">
        <w:rPr>
          <w:rFonts w:ascii="Book Antiqua" w:eastAsia="等线" w:hAnsi="Book Antiqua" w:cs="Times New Roman"/>
          <w:sz w:val="24"/>
        </w:rPr>
        <w:t>Faria</w:t>
      </w:r>
      <w:proofErr w:type="spellEnd"/>
      <w:r w:rsidRPr="00295D2C">
        <w:rPr>
          <w:rFonts w:ascii="Book Antiqua" w:eastAsia="等线" w:hAnsi="Book Antiqua" w:cs="Times New Roman"/>
          <w:sz w:val="24"/>
        </w:rPr>
        <w:t xml:space="preserve"> JF, Palma RT, </w:t>
      </w:r>
      <w:proofErr w:type="spellStart"/>
      <w:r w:rsidRPr="00295D2C">
        <w:rPr>
          <w:rFonts w:ascii="Book Antiqua" w:eastAsia="等线" w:hAnsi="Book Antiqua" w:cs="Times New Roman"/>
          <w:sz w:val="24"/>
        </w:rPr>
        <w:t>Waisberg</w:t>
      </w:r>
      <w:proofErr w:type="spellEnd"/>
      <w:r w:rsidRPr="00295D2C">
        <w:rPr>
          <w:rFonts w:ascii="Book Antiqua" w:eastAsia="等线" w:hAnsi="Book Antiqua" w:cs="Times New Roman"/>
          <w:sz w:val="24"/>
        </w:rPr>
        <w:t xml:space="preserve"> J. Quantitative Aspects of Diffusion-weighted Magnetic Resonance Imaging in Rectal Cancer Response to Neoadjuvant Therapy.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Oncol</w:t>
      </w:r>
      <w:proofErr w:type="spellEnd"/>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51</w:t>
      </w:r>
      <w:r w:rsidRPr="00295D2C">
        <w:rPr>
          <w:rFonts w:ascii="Book Antiqua" w:eastAsia="等线" w:hAnsi="Book Antiqua" w:cs="Times New Roman"/>
          <w:sz w:val="24"/>
        </w:rPr>
        <w:t>: 270-276 [PMID: 28959163 DOI: 10.1515/raon-2017-0025]</w:t>
      </w:r>
    </w:p>
    <w:p w14:paraId="548FE139"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16 </w:t>
      </w:r>
      <w:proofErr w:type="spellStart"/>
      <w:r w:rsidRPr="00295D2C">
        <w:rPr>
          <w:rFonts w:ascii="Book Antiqua" w:eastAsia="等线" w:hAnsi="Book Antiqua" w:cs="Times New Roman"/>
          <w:b/>
          <w:sz w:val="24"/>
        </w:rPr>
        <w:t>Iannicelli</w:t>
      </w:r>
      <w:proofErr w:type="spellEnd"/>
      <w:r w:rsidRPr="00295D2C">
        <w:rPr>
          <w:rFonts w:ascii="Book Antiqua" w:eastAsia="等线" w:hAnsi="Book Antiqua" w:cs="Times New Roman"/>
          <w:b/>
          <w:sz w:val="24"/>
        </w:rPr>
        <w:t xml:space="preserve"> E</w:t>
      </w:r>
      <w:r w:rsidRPr="00295D2C">
        <w:rPr>
          <w:rFonts w:ascii="Book Antiqua" w:eastAsia="等线" w:hAnsi="Book Antiqua" w:cs="Times New Roman"/>
          <w:sz w:val="24"/>
        </w:rPr>
        <w:t xml:space="preserve">, Di </w:t>
      </w:r>
      <w:proofErr w:type="spellStart"/>
      <w:r w:rsidRPr="00295D2C">
        <w:rPr>
          <w:rFonts w:ascii="Book Antiqua" w:eastAsia="等线" w:hAnsi="Book Antiqua" w:cs="Times New Roman"/>
          <w:sz w:val="24"/>
        </w:rPr>
        <w:t>Pietropaolo</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Pilozzi</w:t>
      </w:r>
      <w:proofErr w:type="spellEnd"/>
      <w:r w:rsidRPr="00295D2C">
        <w:rPr>
          <w:rFonts w:ascii="Book Antiqua" w:eastAsia="等线" w:hAnsi="Book Antiqua" w:cs="Times New Roman"/>
          <w:sz w:val="24"/>
        </w:rPr>
        <w:t xml:space="preserve"> E, </w:t>
      </w:r>
      <w:proofErr w:type="spellStart"/>
      <w:r w:rsidRPr="00295D2C">
        <w:rPr>
          <w:rFonts w:ascii="Book Antiqua" w:eastAsia="等线" w:hAnsi="Book Antiqua" w:cs="Times New Roman"/>
          <w:sz w:val="24"/>
        </w:rPr>
        <w:t>Osti</w:t>
      </w:r>
      <w:proofErr w:type="spellEnd"/>
      <w:r w:rsidRPr="00295D2C">
        <w:rPr>
          <w:rFonts w:ascii="Book Antiqua" w:eastAsia="等线" w:hAnsi="Book Antiqua" w:cs="Times New Roman"/>
          <w:sz w:val="24"/>
        </w:rPr>
        <w:t xml:space="preserve"> MF, Valentino M, </w:t>
      </w:r>
      <w:proofErr w:type="spellStart"/>
      <w:r w:rsidRPr="00295D2C">
        <w:rPr>
          <w:rFonts w:ascii="Book Antiqua" w:eastAsia="等线" w:hAnsi="Book Antiqua" w:cs="Times New Roman"/>
          <w:sz w:val="24"/>
        </w:rPr>
        <w:t>Masoni</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Ferri</w:t>
      </w:r>
      <w:proofErr w:type="spellEnd"/>
      <w:r w:rsidRPr="00295D2C">
        <w:rPr>
          <w:rFonts w:ascii="Book Antiqua" w:eastAsia="等线" w:hAnsi="Book Antiqua" w:cs="Times New Roman"/>
          <w:sz w:val="24"/>
        </w:rPr>
        <w:t xml:space="preserve"> M. Value of diffusion-weighted MRI and apparent diffusion coefficient measurements for predicting the response of locally advanced rectal cancer to neoadjuvant chemoradiotherapy. </w:t>
      </w:r>
      <w:proofErr w:type="spellStart"/>
      <w:r w:rsidRPr="00295D2C">
        <w:rPr>
          <w:rFonts w:ascii="Book Antiqua" w:eastAsia="等线" w:hAnsi="Book Antiqua" w:cs="Times New Roman"/>
          <w:i/>
          <w:sz w:val="24"/>
        </w:rPr>
        <w:t>Abdom</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i/>
          <w:sz w:val="24"/>
        </w:rPr>
        <w:t xml:space="preserve"> (NY)</w:t>
      </w:r>
      <w:r w:rsidRPr="00295D2C">
        <w:rPr>
          <w:rFonts w:ascii="Book Antiqua" w:eastAsia="等线" w:hAnsi="Book Antiqua" w:cs="Times New Roman"/>
          <w:sz w:val="24"/>
        </w:rPr>
        <w:t xml:space="preserve"> 2016; </w:t>
      </w:r>
      <w:r w:rsidRPr="00295D2C">
        <w:rPr>
          <w:rFonts w:ascii="Book Antiqua" w:eastAsia="等线" w:hAnsi="Book Antiqua" w:cs="Times New Roman"/>
          <w:b/>
          <w:sz w:val="24"/>
        </w:rPr>
        <w:t>41</w:t>
      </w:r>
      <w:r w:rsidRPr="00295D2C">
        <w:rPr>
          <w:rFonts w:ascii="Book Antiqua" w:eastAsia="等线" w:hAnsi="Book Antiqua" w:cs="Times New Roman"/>
          <w:sz w:val="24"/>
        </w:rPr>
        <w:t>: 1906-1917 [PMID: 27323759 DOI: 10.1007/s00261-016-0805-9]</w:t>
      </w:r>
    </w:p>
    <w:p w14:paraId="2EC024B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lastRenderedPageBreak/>
        <w:t xml:space="preserve">17 </w:t>
      </w:r>
      <w:r w:rsidRPr="00295D2C">
        <w:rPr>
          <w:rFonts w:ascii="Book Antiqua" w:eastAsia="等线" w:hAnsi="Book Antiqua" w:cs="Times New Roman"/>
          <w:b/>
          <w:sz w:val="24"/>
        </w:rPr>
        <w:t>Just N</w:t>
      </w:r>
      <w:r w:rsidRPr="00295D2C">
        <w:rPr>
          <w:rFonts w:ascii="Book Antiqua" w:eastAsia="等线" w:hAnsi="Book Antiqua" w:cs="Times New Roman"/>
          <w:sz w:val="24"/>
        </w:rPr>
        <w:t xml:space="preserve">. Improving </w:t>
      </w:r>
      <w:proofErr w:type="spellStart"/>
      <w:r w:rsidRPr="00295D2C">
        <w:rPr>
          <w:rFonts w:ascii="Book Antiqua" w:eastAsia="等线" w:hAnsi="Book Antiqua" w:cs="Times New Roman"/>
          <w:sz w:val="24"/>
        </w:rPr>
        <w:t>tumour</w:t>
      </w:r>
      <w:proofErr w:type="spellEnd"/>
      <w:r w:rsidRPr="00295D2C">
        <w:rPr>
          <w:rFonts w:ascii="Book Antiqua" w:eastAsia="等线" w:hAnsi="Book Antiqua" w:cs="Times New Roman"/>
          <w:sz w:val="24"/>
        </w:rPr>
        <w:t xml:space="preserve"> heterogeneity MRI assessment with histograms. </w:t>
      </w:r>
      <w:r w:rsidRPr="00295D2C">
        <w:rPr>
          <w:rFonts w:ascii="Book Antiqua" w:eastAsia="等线" w:hAnsi="Book Antiqua" w:cs="Times New Roman"/>
          <w:i/>
          <w:sz w:val="24"/>
        </w:rPr>
        <w:t>Br J Cancer</w:t>
      </w:r>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111</w:t>
      </w:r>
      <w:r w:rsidRPr="00295D2C">
        <w:rPr>
          <w:rFonts w:ascii="Book Antiqua" w:eastAsia="等线" w:hAnsi="Book Antiqua" w:cs="Times New Roman"/>
          <w:sz w:val="24"/>
        </w:rPr>
        <w:t>: 2205-2213 [PMID: 25268373 DOI: 10.1038/bjc.2014.512]</w:t>
      </w:r>
    </w:p>
    <w:p w14:paraId="1C4C841A"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18 </w:t>
      </w:r>
      <w:r w:rsidRPr="00295D2C">
        <w:rPr>
          <w:rFonts w:ascii="Book Antiqua" w:eastAsia="等线" w:hAnsi="Book Antiqua" w:cs="Times New Roman"/>
          <w:b/>
          <w:sz w:val="24"/>
        </w:rPr>
        <w:t>Aker M</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Ganeshan</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Afaq</w:t>
      </w:r>
      <w:proofErr w:type="spellEnd"/>
      <w:r w:rsidRPr="00295D2C">
        <w:rPr>
          <w:rFonts w:ascii="Book Antiqua" w:eastAsia="等线" w:hAnsi="Book Antiqua" w:cs="Times New Roman"/>
          <w:sz w:val="24"/>
        </w:rPr>
        <w:t xml:space="preserve"> A, Wan S, Groves AM, </w:t>
      </w:r>
      <w:proofErr w:type="spellStart"/>
      <w:r w:rsidRPr="00295D2C">
        <w:rPr>
          <w:rFonts w:ascii="Book Antiqua" w:eastAsia="等线" w:hAnsi="Book Antiqua" w:cs="Times New Roman"/>
          <w:sz w:val="24"/>
        </w:rPr>
        <w:t>Arulampalam</w:t>
      </w:r>
      <w:proofErr w:type="spellEnd"/>
      <w:r w:rsidRPr="00295D2C">
        <w:rPr>
          <w:rFonts w:ascii="Book Antiqua" w:eastAsia="等线" w:hAnsi="Book Antiqua" w:cs="Times New Roman"/>
          <w:sz w:val="24"/>
        </w:rPr>
        <w:t xml:space="preserve"> T. Magnetic Resonance Texture Analysis in Identifying Complete Pathological Response to Neoadjuvant Treatment in Locally Advanced Rectal Cancer. </w:t>
      </w:r>
      <w:r w:rsidRPr="00295D2C">
        <w:rPr>
          <w:rFonts w:ascii="Book Antiqua" w:eastAsia="等线" w:hAnsi="Book Antiqua" w:cs="Times New Roman"/>
          <w:i/>
          <w:sz w:val="24"/>
        </w:rPr>
        <w:t>Dis Colon Rectum</w:t>
      </w:r>
      <w:r w:rsidRPr="00295D2C">
        <w:rPr>
          <w:rFonts w:ascii="Book Antiqua" w:eastAsia="等线" w:hAnsi="Book Antiqua" w:cs="Times New Roman"/>
          <w:sz w:val="24"/>
        </w:rPr>
        <w:t xml:space="preserve"> 2019; </w:t>
      </w:r>
      <w:r w:rsidRPr="00295D2C">
        <w:rPr>
          <w:rFonts w:ascii="Book Antiqua" w:eastAsia="等线" w:hAnsi="Book Antiqua" w:cs="Times New Roman"/>
          <w:b/>
          <w:sz w:val="24"/>
        </w:rPr>
        <w:t>62</w:t>
      </w:r>
      <w:r w:rsidRPr="00295D2C">
        <w:rPr>
          <w:rFonts w:ascii="Book Antiqua" w:eastAsia="等线" w:hAnsi="Book Antiqua" w:cs="Times New Roman"/>
          <w:sz w:val="24"/>
        </w:rPr>
        <w:t>: 163-170 [PMID: 30451764 DOI: 10.1097/DCR.0000000000001224]</w:t>
      </w:r>
    </w:p>
    <w:p w14:paraId="3E749F34"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19 </w:t>
      </w:r>
      <w:r w:rsidRPr="00295D2C">
        <w:rPr>
          <w:rFonts w:ascii="Book Antiqua" w:eastAsia="等线" w:hAnsi="Book Antiqua" w:cs="Times New Roman"/>
          <w:b/>
          <w:bCs/>
          <w:sz w:val="24"/>
        </w:rPr>
        <w:t>Xia KJ</w:t>
      </w:r>
      <w:r w:rsidRPr="00295D2C">
        <w:rPr>
          <w:rFonts w:ascii="Book Antiqua" w:eastAsia="等线" w:hAnsi="Book Antiqua" w:cs="Times New Roman"/>
          <w:sz w:val="24"/>
        </w:rPr>
        <w:t xml:space="preserve">, Yin HS, Qian PJ, Jiang YZ. Liver Semantic Segmentation Algorithm Based on Improved Deep Adversarial Networks in combination of Weighted Loss Function on Abdominal CT Images. </w:t>
      </w:r>
      <w:r w:rsidRPr="00295D2C">
        <w:rPr>
          <w:rFonts w:ascii="Book Antiqua" w:eastAsia="等线" w:hAnsi="Book Antiqua" w:cs="Times New Roman"/>
          <w:i/>
          <w:iCs/>
          <w:sz w:val="24"/>
        </w:rPr>
        <w:t>IEEE Access</w:t>
      </w:r>
      <w:r w:rsidRPr="00295D2C">
        <w:rPr>
          <w:rFonts w:ascii="Book Antiqua" w:eastAsia="等线" w:hAnsi="Book Antiqua" w:cs="Times New Roman"/>
          <w:sz w:val="24"/>
        </w:rPr>
        <w:t xml:space="preserve"> 2019; </w:t>
      </w:r>
      <w:r w:rsidRPr="00295D2C">
        <w:rPr>
          <w:rFonts w:ascii="Book Antiqua" w:eastAsia="等线" w:hAnsi="Book Antiqua" w:cs="Times New Roman"/>
          <w:b/>
          <w:bCs/>
          <w:sz w:val="24"/>
        </w:rPr>
        <w:t>7</w:t>
      </w:r>
      <w:r w:rsidRPr="00295D2C">
        <w:rPr>
          <w:rFonts w:ascii="Book Antiqua" w:eastAsia="等线" w:hAnsi="Book Antiqua" w:cs="Times New Roman"/>
          <w:sz w:val="24"/>
        </w:rPr>
        <w:t>: 96349-96358 [DOI: 10.1109/ACCESS.2019.2929270]</w:t>
      </w:r>
    </w:p>
    <w:p w14:paraId="1B0C6BDA"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20 </w:t>
      </w:r>
      <w:proofErr w:type="spellStart"/>
      <w:r w:rsidRPr="00295D2C">
        <w:rPr>
          <w:rFonts w:ascii="Book Antiqua" w:eastAsia="等线" w:hAnsi="Book Antiqua" w:cs="Times New Roman"/>
          <w:b/>
          <w:sz w:val="24"/>
        </w:rPr>
        <w:t>Ytre-Hauge</w:t>
      </w:r>
      <w:proofErr w:type="spellEnd"/>
      <w:r w:rsidRPr="00295D2C">
        <w:rPr>
          <w:rFonts w:ascii="Book Antiqua" w:eastAsia="等线" w:hAnsi="Book Antiqua" w:cs="Times New Roman"/>
          <w:b/>
          <w:sz w:val="24"/>
        </w:rPr>
        <w:t xml:space="preserve"> S</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Dybvik</w:t>
      </w:r>
      <w:proofErr w:type="spellEnd"/>
      <w:r w:rsidRPr="00295D2C">
        <w:rPr>
          <w:rFonts w:ascii="Book Antiqua" w:eastAsia="等线" w:hAnsi="Book Antiqua" w:cs="Times New Roman"/>
          <w:sz w:val="24"/>
        </w:rPr>
        <w:t xml:space="preserve"> JA, </w:t>
      </w:r>
      <w:proofErr w:type="spellStart"/>
      <w:r w:rsidRPr="00295D2C">
        <w:rPr>
          <w:rFonts w:ascii="Book Antiqua" w:eastAsia="等线" w:hAnsi="Book Antiqua" w:cs="Times New Roman"/>
          <w:sz w:val="24"/>
        </w:rPr>
        <w:t>Lundervold</w:t>
      </w:r>
      <w:proofErr w:type="spellEnd"/>
      <w:r w:rsidRPr="00295D2C">
        <w:rPr>
          <w:rFonts w:ascii="Book Antiqua" w:eastAsia="等线" w:hAnsi="Book Antiqua" w:cs="Times New Roman"/>
          <w:sz w:val="24"/>
        </w:rPr>
        <w:t xml:space="preserve"> A, Salvesen ØO, </w:t>
      </w:r>
      <w:proofErr w:type="spellStart"/>
      <w:r w:rsidRPr="00295D2C">
        <w:rPr>
          <w:rFonts w:ascii="Book Antiqua" w:eastAsia="等线" w:hAnsi="Book Antiqua" w:cs="Times New Roman"/>
          <w:sz w:val="24"/>
        </w:rPr>
        <w:t>Krakstad</w:t>
      </w:r>
      <w:proofErr w:type="spellEnd"/>
      <w:r w:rsidRPr="00295D2C">
        <w:rPr>
          <w:rFonts w:ascii="Book Antiqua" w:eastAsia="等线" w:hAnsi="Book Antiqua" w:cs="Times New Roman"/>
          <w:sz w:val="24"/>
        </w:rPr>
        <w:t xml:space="preserve"> C, </w:t>
      </w:r>
      <w:proofErr w:type="spellStart"/>
      <w:r w:rsidRPr="00295D2C">
        <w:rPr>
          <w:rFonts w:ascii="Book Antiqua" w:eastAsia="等线" w:hAnsi="Book Antiqua" w:cs="Times New Roman"/>
          <w:sz w:val="24"/>
        </w:rPr>
        <w:t>Fasmer</w:t>
      </w:r>
      <w:proofErr w:type="spellEnd"/>
      <w:r w:rsidRPr="00295D2C">
        <w:rPr>
          <w:rFonts w:ascii="Book Antiqua" w:eastAsia="等线" w:hAnsi="Book Antiqua" w:cs="Times New Roman"/>
          <w:sz w:val="24"/>
        </w:rPr>
        <w:t xml:space="preserve"> KE, Werner HM, </w:t>
      </w:r>
      <w:proofErr w:type="spellStart"/>
      <w:r w:rsidRPr="00295D2C">
        <w:rPr>
          <w:rFonts w:ascii="Book Antiqua" w:eastAsia="等线" w:hAnsi="Book Antiqua" w:cs="Times New Roman"/>
          <w:sz w:val="24"/>
        </w:rPr>
        <w:t>Ganeshan</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Høivik</w:t>
      </w:r>
      <w:proofErr w:type="spellEnd"/>
      <w:r w:rsidRPr="00295D2C">
        <w:rPr>
          <w:rFonts w:ascii="Book Antiqua" w:eastAsia="等线" w:hAnsi="Book Antiqua" w:cs="Times New Roman"/>
          <w:sz w:val="24"/>
        </w:rPr>
        <w:t xml:space="preserve"> E, </w:t>
      </w:r>
      <w:proofErr w:type="spellStart"/>
      <w:r w:rsidRPr="00295D2C">
        <w:rPr>
          <w:rFonts w:ascii="Book Antiqua" w:eastAsia="等线" w:hAnsi="Book Antiqua" w:cs="Times New Roman"/>
          <w:sz w:val="24"/>
        </w:rPr>
        <w:t>Bjørge</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Trovik</w:t>
      </w:r>
      <w:proofErr w:type="spellEnd"/>
      <w:r w:rsidRPr="00295D2C">
        <w:rPr>
          <w:rFonts w:ascii="Book Antiqua" w:eastAsia="等线" w:hAnsi="Book Antiqua" w:cs="Times New Roman"/>
          <w:sz w:val="24"/>
        </w:rPr>
        <w:t xml:space="preserve"> J, </w:t>
      </w:r>
      <w:proofErr w:type="spellStart"/>
      <w:r w:rsidRPr="00295D2C">
        <w:rPr>
          <w:rFonts w:ascii="Book Antiqua" w:eastAsia="等线" w:hAnsi="Book Antiqua" w:cs="Times New Roman"/>
          <w:sz w:val="24"/>
        </w:rPr>
        <w:t>Haldorsen</w:t>
      </w:r>
      <w:proofErr w:type="spellEnd"/>
      <w:r w:rsidRPr="00295D2C">
        <w:rPr>
          <w:rFonts w:ascii="Book Antiqua" w:eastAsia="等线" w:hAnsi="Book Antiqua" w:cs="Times New Roman"/>
          <w:sz w:val="24"/>
        </w:rPr>
        <w:t xml:space="preserve"> IS. Preoperative tumor texture analysis on MRI predicts high-risk disease and reduced survival in endometrial cancer.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Magn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Reson</w:t>
      </w:r>
      <w:proofErr w:type="spellEnd"/>
      <w:r w:rsidRPr="00295D2C">
        <w:rPr>
          <w:rFonts w:ascii="Book Antiqua" w:eastAsia="等线" w:hAnsi="Book Antiqua" w:cs="Times New Roman"/>
          <w:i/>
          <w:sz w:val="24"/>
        </w:rPr>
        <w:t xml:space="preserve"> Imaging</w:t>
      </w:r>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48</w:t>
      </w:r>
      <w:r w:rsidRPr="00295D2C">
        <w:rPr>
          <w:rFonts w:ascii="Book Antiqua" w:eastAsia="等线" w:hAnsi="Book Antiqua" w:cs="Times New Roman"/>
          <w:sz w:val="24"/>
        </w:rPr>
        <w:t>: 1637-1647 [PMID: 30102441 DOI: 10.1002/jmri.26184]</w:t>
      </w:r>
    </w:p>
    <w:p w14:paraId="46925B7E"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21 </w:t>
      </w:r>
      <w:r w:rsidRPr="00295D2C">
        <w:rPr>
          <w:rFonts w:ascii="Book Antiqua" w:eastAsia="等线" w:hAnsi="Book Antiqua" w:cs="Times New Roman"/>
          <w:b/>
          <w:sz w:val="24"/>
        </w:rPr>
        <w:t>Ueno Y</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Forghani</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Forghani</w:t>
      </w:r>
      <w:proofErr w:type="spellEnd"/>
      <w:r w:rsidRPr="00295D2C">
        <w:rPr>
          <w:rFonts w:ascii="Book Antiqua" w:eastAsia="等线" w:hAnsi="Book Antiqua" w:cs="Times New Roman"/>
          <w:sz w:val="24"/>
        </w:rPr>
        <w:t xml:space="preserve"> R, Dohan A, Zeng XZ, Chamming's F, </w:t>
      </w:r>
      <w:proofErr w:type="spellStart"/>
      <w:r w:rsidRPr="00295D2C">
        <w:rPr>
          <w:rFonts w:ascii="Book Antiqua" w:eastAsia="等线" w:hAnsi="Book Antiqua" w:cs="Times New Roman"/>
          <w:sz w:val="24"/>
        </w:rPr>
        <w:t>Arseneau</w:t>
      </w:r>
      <w:proofErr w:type="spellEnd"/>
      <w:r w:rsidRPr="00295D2C">
        <w:rPr>
          <w:rFonts w:ascii="Book Antiqua" w:eastAsia="等线" w:hAnsi="Book Antiqua" w:cs="Times New Roman"/>
          <w:sz w:val="24"/>
        </w:rPr>
        <w:t xml:space="preserve"> J, Fu L, Gilbert L, </w:t>
      </w:r>
      <w:proofErr w:type="spellStart"/>
      <w:r w:rsidRPr="00295D2C">
        <w:rPr>
          <w:rFonts w:ascii="Book Antiqua" w:eastAsia="等线" w:hAnsi="Book Antiqua" w:cs="Times New Roman"/>
          <w:sz w:val="24"/>
        </w:rPr>
        <w:t>Gallix</w:t>
      </w:r>
      <w:proofErr w:type="spellEnd"/>
      <w:r w:rsidRPr="00295D2C">
        <w:rPr>
          <w:rFonts w:ascii="Book Antiqua" w:eastAsia="等线" w:hAnsi="Book Antiqua" w:cs="Times New Roman"/>
          <w:sz w:val="24"/>
        </w:rPr>
        <w:t xml:space="preserve"> B, Reinhold C. Endometrial Carcinoma: MR Imaging-based Texture Model for Preoperative Risk Stratification-A Preliminary Analysis. </w:t>
      </w:r>
      <w:r w:rsidRPr="00295D2C">
        <w:rPr>
          <w:rFonts w:ascii="Book Antiqua" w:eastAsia="等线" w:hAnsi="Book Antiqua" w:cs="Times New Roman"/>
          <w:i/>
          <w:sz w:val="24"/>
        </w:rPr>
        <w:t>Radiology</w:t>
      </w:r>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284</w:t>
      </w:r>
      <w:r w:rsidRPr="00295D2C">
        <w:rPr>
          <w:rFonts w:ascii="Book Antiqua" w:eastAsia="等线" w:hAnsi="Book Antiqua" w:cs="Times New Roman"/>
          <w:sz w:val="24"/>
        </w:rPr>
        <w:t>: 748-757 [PMID: 28493790 DOI: 10.1148/radiol.2017161950]</w:t>
      </w:r>
    </w:p>
    <w:p w14:paraId="77CCCDAE"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22 </w:t>
      </w:r>
      <w:r w:rsidRPr="00295D2C">
        <w:rPr>
          <w:rFonts w:ascii="Book Antiqua" w:eastAsia="等线" w:hAnsi="Book Antiqua" w:cs="Times New Roman"/>
          <w:b/>
          <w:sz w:val="24"/>
        </w:rPr>
        <w:t>Becker AS</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Ghafoor</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Marcon</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Perucho</w:t>
      </w:r>
      <w:proofErr w:type="spellEnd"/>
      <w:r w:rsidRPr="00295D2C">
        <w:rPr>
          <w:rFonts w:ascii="Book Antiqua" w:eastAsia="等线" w:hAnsi="Book Antiqua" w:cs="Times New Roman"/>
          <w:sz w:val="24"/>
        </w:rPr>
        <w:t xml:space="preserve"> JA, </w:t>
      </w:r>
      <w:proofErr w:type="spellStart"/>
      <w:r w:rsidRPr="00295D2C">
        <w:rPr>
          <w:rFonts w:ascii="Book Antiqua" w:eastAsia="等线" w:hAnsi="Book Antiqua" w:cs="Times New Roman"/>
          <w:sz w:val="24"/>
        </w:rPr>
        <w:t>Wurnig</w:t>
      </w:r>
      <w:proofErr w:type="spellEnd"/>
      <w:r w:rsidRPr="00295D2C">
        <w:rPr>
          <w:rFonts w:ascii="Book Antiqua" w:eastAsia="等线" w:hAnsi="Book Antiqua" w:cs="Times New Roman"/>
          <w:sz w:val="24"/>
        </w:rPr>
        <w:t xml:space="preserve"> MC, Wagner MW, </w:t>
      </w:r>
      <w:proofErr w:type="spellStart"/>
      <w:r w:rsidRPr="00295D2C">
        <w:rPr>
          <w:rFonts w:ascii="Book Antiqua" w:eastAsia="等线" w:hAnsi="Book Antiqua" w:cs="Times New Roman"/>
          <w:sz w:val="24"/>
        </w:rPr>
        <w:t>Khong</w:t>
      </w:r>
      <w:proofErr w:type="spellEnd"/>
      <w:r w:rsidRPr="00295D2C">
        <w:rPr>
          <w:rFonts w:ascii="Book Antiqua" w:eastAsia="等线" w:hAnsi="Book Antiqua" w:cs="Times New Roman"/>
          <w:sz w:val="24"/>
        </w:rPr>
        <w:t xml:space="preserve"> PL, Lee EY, Boss A. MRI texture features may predict differentiation and nodal stage of cervical cancer: a pilot study. </w:t>
      </w:r>
      <w:proofErr w:type="spellStart"/>
      <w:r w:rsidRPr="00295D2C">
        <w:rPr>
          <w:rFonts w:ascii="Book Antiqua" w:eastAsia="等线" w:hAnsi="Book Antiqua" w:cs="Times New Roman"/>
          <w:i/>
          <w:sz w:val="24"/>
        </w:rPr>
        <w:t>Acta</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i/>
          <w:sz w:val="24"/>
        </w:rPr>
        <w:t xml:space="preserve"> Open</w:t>
      </w:r>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6</w:t>
      </w:r>
      <w:r w:rsidRPr="00295D2C">
        <w:rPr>
          <w:rFonts w:ascii="Book Antiqua" w:eastAsia="等线" w:hAnsi="Book Antiqua" w:cs="Times New Roman"/>
          <w:sz w:val="24"/>
        </w:rPr>
        <w:t>: 2058460117729574 [PMID: 29085671 DOI: 10.1177/2058460117729574]</w:t>
      </w:r>
    </w:p>
    <w:p w14:paraId="06FB9569"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23 </w:t>
      </w:r>
      <w:r w:rsidRPr="00295D2C">
        <w:rPr>
          <w:rFonts w:ascii="Book Antiqua" w:eastAsia="等线" w:hAnsi="Book Antiqua" w:cs="Times New Roman"/>
          <w:b/>
          <w:sz w:val="24"/>
        </w:rPr>
        <w:t>Ahmed A</w:t>
      </w:r>
      <w:r w:rsidRPr="00295D2C">
        <w:rPr>
          <w:rFonts w:ascii="Book Antiqua" w:eastAsia="等线" w:hAnsi="Book Antiqua" w:cs="Times New Roman"/>
          <w:sz w:val="24"/>
        </w:rPr>
        <w:t xml:space="preserve">, Gibbs P, Pickles M, Turnbull L. Texture analysis in assessment and prediction of chemotherapy response in breast cancer.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Magn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Reson</w:t>
      </w:r>
      <w:proofErr w:type="spellEnd"/>
      <w:r w:rsidRPr="00295D2C">
        <w:rPr>
          <w:rFonts w:ascii="Book Antiqua" w:eastAsia="等线" w:hAnsi="Book Antiqua" w:cs="Times New Roman"/>
          <w:i/>
          <w:sz w:val="24"/>
        </w:rPr>
        <w:t xml:space="preserve"> Imaging</w:t>
      </w:r>
      <w:r w:rsidRPr="00295D2C">
        <w:rPr>
          <w:rFonts w:ascii="Book Antiqua" w:eastAsia="等线" w:hAnsi="Book Antiqua" w:cs="Times New Roman"/>
          <w:sz w:val="24"/>
        </w:rPr>
        <w:t xml:space="preserve"> 2013; </w:t>
      </w:r>
      <w:r w:rsidRPr="00295D2C">
        <w:rPr>
          <w:rFonts w:ascii="Book Antiqua" w:eastAsia="等线" w:hAnsi="Book Antiqua" w:cs="Times New Roman"/>
          <w:b/>
          <w:sz w:val="24"/>
        </w:rPr>
        <w:t>38</w:t>
      </w:r>
      <w:r w:rsidRPr="00295D2C">
        <w:rPr>
          <w:rFonts w:ascii="Book Antiqua" w:eastAsia="等线" w:hAnsi="Book Antiqua" w:cs="Times New Roman"/>
          <w:sz w:val="24"/>
        </w:rPr>
        <w:t>: 89-101 [PMID: 23238914 DOI: 10.1002/jmri.23971]</w:t>
      </w:r>
    </w:p>
    <w:p w14:paraId="7C9F80B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24 </w:t>
      </w:r>
      <w:r w:rsidRPr="00295D2C">
        <w:rPr>
          <w:rFonts w:ascii="Book Antiqua" w:eastAsia="等线" w:hAnsi="Book Antiqua" w:cs="Times New Roman"/>
          <w:b/>
          <w:sz w:val="24"/>
        </w:rPr>
        <w:t>Ng F</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Ganeshan</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Kozarski</w:t>
      </w:r>
      <w:proofErr w:type="spellEnd"/>
      <w:r w:rsidRPr="00295D2C">
        <w:rPr>
          <w:rFonts w:ascii="Book Antiqua" w:eastAsia="等线" w:hAnsi="Book Antiqua" w:cs="Times New Roman"/>
          <w:sz w:val="24"/>
        </w:rPr>
        <w:t xml:space="preserve"> R, Miles KA, Goh V. Assessment of primary colorectal cancer heterogeneity by using whole-tumor texture analysis: </w:t>
      </w:r>
      <w:r w:rsidRPr="00295D2C">
        <w:rPr>
          <w:rFonts w:ascii="Book Antiqua" w:eastAsia="等线" w:hAnsi="Book Antiqua" w:cs="Times New Roman"/>
          <w:sz w:val="24"/>
        </w:rPr>
        <w:lastRenderedPageBreak/>
        <w:t xml:space="preserve">contrast-enhanced CT texture as a biomarker of 5-year survival. </w:t>
      </w:r>
      <w:r w:rsidRPr="00295D2C">
        <w:rPr>
          <w:rFonts w:ascii="Book Antiqua" w:eastAsia="等线" w:hAnsi="Book Antiqua" w:cs="Times New Roman"/>
          <w:i/>
          <w:sz w:val="24"/>
        </w:rPr>
        <w:t>Radiology</w:t>
      </w:r>
      <w:r w:rsidRPr="00295D2C">
        <w:rPr>
          <w:rFonts w:ascii="Book Antiqua" w:eastAsia="等线" w:hAnsi="Book Antiqua" w:cs="Times New Roman"/>
          <w:sz w:val="24"/>
        </w:rPr>
        <w:t xml:space="preserve"> 2013; </w:t>
      </w:r>
      <w:r w:rsidRPr="00295D2C">
        <w:rPr>
          <w:rFonts w:ascii="Book Antiqua" w:eastAsia="等线" w:hAnsi="Book Antiqua" w:cs="Times New Roman"/>
          <w:b/>
          <w:sz w:val="24"/>
        </w:rPr>
        <w:t>266</w:t>
      </w:r>
      <w:r w:rsidRPr="00295D2C">
        <w:rPr>
          <w:rFonts w:ascii="Book Antiqua" w:eastAsia="等线" w:hAnsi="Book Antiqua" w:cs="Times New Roman"/>
          <w:sz w:val="24"/>
        </w:rPr>
        <w:t>: 177-184 [PMID: 23151829 DOI: 10.1148/radiol.12120254]</w:t>
      </w:r>
    </w:p>
    <w:p w14:paraId="0E1A90D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25 </w:t>
      </w:r>
      <w:proofErr w:type="spellStart"/>
      <w:r w:rsidRPr="00295D2C">
        <w:rPr>
          <w:rFonts w:ascii="Book Antiqua" w:eastAsia="等线" w:hAnsi="Book Antiqua" w:cs="Times New Roman"/>
          <w:b/>
          <w:sz w:val="24"/>
        </w:rPr>
        <w:t>Ganeshan</w:t>
      </w:r>
      <w:proofErr w:type="spellEnd"/>
      <w:r w:rsidRPr="00295D2C">
        <w:rPr>
          <w:rFonts w:ascii="Book Antiqua" w:eastAsia="等线" w:hAnsi="Book Antiqua" w:cs="Times New Roman"/>
          <w:b/>
          <w:sz w:val="24"/>
        </w:rPr>
        <w:t xml:space="preserve"> B</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Skogen</w:t>
      </w:r>
      <w:proofErr w:type="spellEnd"/>
      <w:r w:rsidRPr="00295D2C">
        <w:rPr>
          <w:rFonts w:ascii="Book Antiqua" w:eastAsia="等线" w:hAnsi="Book Antiqua" w:cs="Times New Roman"/>
          <w:sz w:val="24"/>
        </w:rPr>
        <w:t xml:space="preserve"> K, </w:t>
      </w:r>
      <w:proofErr w:type="spellStart"/>
      <w:r w:rsidRPr="00295D2C">
        <w:rPr>
          <w:rFonts w:ascii="Book Antiqua" w:eastAsia="等线" w:hAnsi="Book Antiqua" w:cs="Times New Roman"/>
          <w:sz w:val="24"/>
        </w:rPr>
        <w:t>Pressney</w:t>
      </w:r>
      <w:proofErr w:type="spellEnd"/>
      <w:r w:rsidRPr="00295D2C">
        <w:rPr>
          <w:rFonts w:ascii="Book Antiqua" w:eastAsia="等线" w:hAnsi="Book Antiqua" w:cs="Times New Roman"/>
          <w:sz w:val="24"/>
        </w:rPr>
        <w:t xml:space="preserve"> I, </w:t>
      </w:r>
      <w:proofErr w:type="spellStart"/>
      <w:r w:rsidRPr="00295D2C">
        <w:rPr>
          <w:rFonts w:ascii="Book Antiqua" w:eastAsia="等线" w:hAnsi="Book Antiqua" w:cs="Times New Roman"/>
          <w:sz w:val="24"/>
        </w:rPr>
        <w:t>Coutroubis</w:t>
      </w:r>
      <w:proofErr w:type="spellEnd"/>
      <w:r w:rsidRPr="00295D2C">
        <w:rPr>
          <w:rFonts w:ascii="Book Antiqua" w:eastAsia="等线" w:hAnsi="Book Antiqua" w:cs="Times New Roman"/>
          <w:sz w:val="24"/>
        </w:rPr>
        <w:t xml:space="preserve"> D, Miles K. </w:t>
      </w:r>
      <w:proofErr w:type="spellStart"/>
      <w:r w:rsidRPr="00295D2C">
        <w:rPr>
          <w:rFonts w:ascii="Book Antiqua" w:eastAsia="等线" w:hAnsi="Book Antiqua" w:cs="Times New Roman"/>
          <w:sz w:val="24"/>
        </w:rPr>
        <w:t>Tumour</w:t>
      </w:r>
      <w:proofErr w:type="spellEnd"/>
      <w:r w:rsidRPr="00295D2C">
        <w:rPr>
          <w:rFonts w:ascii="Book Antiqua" w:eastAsia="等线" w:hAnsi="Book Antiqua" w:cs="Times New Roman"/>
          <w:sz w:val="24"/>
        </w:rPr>
        <w:t xml:space="preserve"> heterogeneity in </w:t>
      </w:r>
      <w:proofErr w:type="spellStart"/>
      <w:r w:rsidRPr="00295D2C">
        <w:rPr>
          <w:rFonts w:ascii="Book Antiqua" w:eastAsia="等线" w:hAnsi="Book Antiqua" w:cs="Times New Roman"/>
          <w:sz w:val="24"/>
        </w:rPr>
        <w:t>oesophageal</w:t>
      </w:r>
      <w:proofErr w:type="spellEnd"/>
      <w:r w:rsidRPr="00295D2C">
        <w:rPr>
          <w:rFonts w:ascii="Book Antiqua" w:eastAsia="等线" w:hAnsi="Book Antiqua" w:cs="Times New Roman"/>
          <w:sz w:val="24"/>
        </w:rPr>
        <w:t xml:space="preserve"> cancer assessed by CT texture analysis: preliminary evidence of an association with </w:t>
      </w:r>
      <w:proofErr w:type="spellStart"/>
      <w:r w:rsidRPr="00295D2C">
        <w:rPr>
          <w:rFonts w:ascii="Book Antiqua" w:eastAsia="等线" w:hAnsi="Book Antiqua" w:cs="Times New Roman"/>
          <w:sz w:val="24"/>
        </w:rPr>
        <w:t>tumour</w:t>
      </w:r>
      <w:proofErr w:type="spellEnd"/>
      <w:r w:rsidRPr="00295D2C">
        <w:rPr>
          <w:rFonts w:ascii="Book Antiqua" w:eastAsia="等线" w:hAnsi="Book Antiqua" w:cs="Times New Roman"/>
          <w:sz w:val="24"/>
        </w:rPr>
        <w:t xml:space="preserve"> metabolism, stage, and survival. </w:t>
      </w:r>
      <w:proofErr w:type="spellStart"/>
      <w:r w:rsidRPr="00295D2C">
        <w:rPr>
          <w:rFonts w:ascii="Book Antiqua" w:eastAsia="等线" w:hAnsi="Book Antiqua" w:cs="Times New Roman"/>
          <w:i/>
          <w:sz w:val="24"/>
        </w:rPr>
        <w:t>Clin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sz w:val="24"/>
        </w:rPr>
        <w:t xml:space="preserve"> 2012; </w:t>
      </w:r>
      <w:r w:rsidRPr="00295D2C">
        <w:rPr>
          <w:rFonts w:ascii="Book Antiqua" w:eastAsia="等线" w:hAnsi="Book Antiqua" w:cs="Times New Roman"/>
          <w:b/>
          <w:sz w:val="24"/>
        </w:rPr>
        <w:t>67</w:t>
      </w:r>
      <w:r w:rsidRPr="00295D2C">
        <w:rPr>
          <w:rFonts w:ascii="Book Antiqua" w:eastAsia="等线" w:hAnsi="Book Antiqua" w:cs="Times New Roman"/>
          <w:sz w:val="24"/>
        </w:rPr>
        <w:t>: 157-164 [PMID: 21943720 DOI: 10.1016/j.crad.2011.08.012]</w:t>
      </w:r>
    </w:p>
    <w:p w14:paraId="2C33CC0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26 </w:t>
      </w:r>
      <w:r w:rsidRPr="00295D2C">
        <w:rPr>
          <w:rFonts w:ascii="Book Antiqua" w:eastAsia="等线" w:hAnsi="Book Antiqua" w:cs="Times New Roman"/>
          <w:b/>
          <w:bCs/>
          <w:sz w:val="24"/>
        </w:rPr>
        <w:t>Field A</w:t>
      </w:r>
      <w:r w:rsidRPr="00295D2C">
        <w:rPr>
          <w:rFonts w:ascii="Book Antiqua" w:eastAsia="等线" w:hAnsi="Book Antiqua" w:cs="Times New Roman"/>
          <w:sz w:val="24"/>
        </w:rPr>
        <w:t>. Discovering Statistics Using IBM SPSS Statistics. 4th ed. New Delhi: Sage Publications Ltd, 2013</w:t>
      </w:r>
    </w:p>
    <w:p w14:paraId="5A279B76"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27 </w:t>
      </w:r>
      <w:proofErr w:type="spellStart"/>
      <w:r w:rsidRPr="00295D2C">
        <w:rPr>
          <w:rFonts w:ascii="Book Antiqua" w:eastAsia="等线" w:hAnsi="Book Antiqua" w:cs="Times New Roman"/>
          <w:b/>
          <w:sz w:val="24"/>
        </w:rPr>
        <w:t>Gollub</w:t>
      </w:r>
      <w:proofErr w:type="spellEnd"/>
      <w:r w:rsidRPr="00295D2C">
        <w:rPr>
          <w:rFonts w:ascii="Book Antiqua" w:eastAsia="等线" w:hAnsi="Book Antiqua" w:cs="Times New Roman"/>
          <w:b/>
          <w:sz w:val="24"/>
        </w:rPr>
        <w:t xml:space="preserve"> MJ</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Lakhman</w:t>
      </w:r>
      <w:proofErr w:type="spellEnd"/>
      <w:r w:rsidRPr="00295D2C">
        <w:rPr>
          <w:rFonts w:ascii="Book Antiqua" w:eastAsia="等线" w:hAnsi="Book Antiqua" w:cs="Times New Roman"/>
          <w:sz w:val="24"/>
        </w:rPr>
        <w:t xml:space="preserve"> Y, McGinty K, Weiser MR, Sohn M, Zheng J, Shia J. Does gadolinium-based contrast material improve diagnostic accuracy of local invasion in rectal cancer MRI? A </w:t>
      </w:r>
      <w:proofErr w:type="spellStart"/>
      <w:r w:rsidRPr="00295D2C">
        <w:rPr>
          <w:rFonts w:ascii="Book Antiqua" w:eastAsia="等线" w:hAnsi="Book Antiqua" w:cs="Times New Roman"/>
          <w:sz w:val="24"/>
        </w:rPr>
        <w:t>multireader</w:t>
      </w:r>
      <w:proofErr w:type="spellEnd"/>
      <w:r w:rsidRPr="00295D2C">
        <w:rPr>
          <w:rFonts w:ascii="Book Antiqua" w:eastAsia="等线" w:hAnsi="Book Antiqua" w:cs="Times New Roman"/>
          <w:sz w:val="24"/>
        </w:rPr>
        <w:t xml:space="preserve"> study. </w:t>
      </w:r>
      <w:r w:rsidRPr="00295D2C">
        <w:rPr>
          <w:rFonts w:ascii="Book Antiqua" w:eastAsia="等线" w:hAnsi="Book Antiqua" w:cs="Times New Roman"/>
          <w:i/>
          <w:sz w:val="24"/>
        </w:rPr>
        <w:t xml:space="preserve">AJR Am J </w:t>
      </w:r>
      <w:proofErr w:type="spellStart"/>
      <w:r w:rsidRPr="00295D2C">
        <w:rPr>
          <w:rFonts w:ascii="Book Antiqua" w:eastAsia="等线" w:hAnsi="Book Antiqua" w:cs="Times New Roman"/>
          <w:i/>
          <w:sz w:val="24"/>
        </w:rPr>
        <w:t>Roentgenol</w:t>
      </w:r>
      <w:proofErr w:type="spellEnd"/>
      <w:r w:rsidRPr="00295D2C">
        <w:rPr>
          <w:rFonts w:ascii="Book Antiqua" w:eastAsia="等线" w:hAnsi="Book Antiqua" w:cs="Times New Roman"/>
          <w:sz w:val="24"/>
        </w:rPr>
        <w:t xml:space="preserve"> 2015; </w:t>
      </w:r>
      <w:r w:rsidRPr="00295D2C">
        <w:rPr>
          <w:rFonts w:ascii="Book Antiqua" w:eastAsia="等线" w:hAnsi="Book Antiqua" w:cs="Times New Roman"/>
          <w:b/>
          <w:sz w:val="24"/>
        </w:rPr>
        <w:t>204</w:t>
      </w:r>
      <w:r w:rsidRPr="00295D2C">
        <w:rPr>
          <w:rFonts w:ascii="Book Antiqua" w:eastAsia="等线" w:hAnsi="Book Antiqua" w:cs="Times New Roman"/>
          <w:sz w:val="24"/>
        </w:rPr>
        <w:t>: W160-W167 [PMID: 25615776 DOI: 10.2214/AJR.14.12599]</w:t>
      </w:r>
    </w:p>
    <w:p w14:paraId="3C83D31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28 </w:t>
      </w:r>
      <w:r w:rsidRPr="00295D2C">
        <w:rPr>
          <w:rFonts w:ascii="Book Antiqua" w:eastAsia="等线" w:hAnsi="Book Antiqua" w:cs="Times New Roman"/>
          <w:b/>
          <w:sz w:val="24"/>
        </w:rPr>
        <w:t>Al-</w:t>
      </w:r>
      <w:proofErr w:type="spellStart"/>
      <w:r w:rsidRPr="00295D2C">
        <w:rPr>
          <w:rFonts w:ascii="Book Antiqua" w:eastAsia="等线" w:hAnsi="Book Antiqua" w:cs="Times New Roman"/>
          <w:b/>
          <w:sz w:val="24"/>
        </w:rPr>
        <w:t>Sukhni</w:t>
      </w:r>
      <w:proofErr w:type="spellEnd"/>
      <w:r w:rsidRPr="00295D2C">
        <w:rPr>
          <w:rFonts w:ascii="Book Antiqua" w:eastAsia="等线" w:hAnsi="Book Antiqua" w:cs="Times New Roman"/>
          <w:b/>
          <w:sz w:val="24"/>
        </w:rPr>
        <w:t xml:space="preserve"> E</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Milot</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Fruitman</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Beyene</w:t>
      </w:r>
      <w:proofErr w:type="spellEnd"/>
      <w:r w:rsidRPr="00295D2C">
        <w:rPr>
          <w:rFonts w:ascii="Book Antiqua" w:eastAsia="等线" w:hAnsi="Book Antiqua" w:cs="Times New Roman"/>
          <w:sz w:val="24"/>
        </w:rPr>
        <w:t xml:space="preserve"> J, Victor JC, </w:t>
      </w:r>
      <w:proofErr w:type="spellStart"/>
      <w:r w:rsidRPr="00295D2C">
        <w:rPr>
          <w:rFonts w:ascii="Book Antiqua" w:eastAsia="等线" w:hAnsi="Book Antiqua" w:cs="Times New Roman"/>
          <w:sz w:val="24"/>
        </w:rPr>
        <w:t>Schmocker</w:t>
      </w:r>
      <w:proofErr w:type="spellEnd"/>
      <w:r w:rsidRPr="00295D2C">
        <w:rPr>
          <w:rFonts w:ascii="Book Antiqua" w:eastAsia="等线" w:hAnsi="Book Antiqua" w:cs="Times New Roman"/>
          <w:sz w:val="24"/>
        </w:rPr>
        <w:t xml:space="preserve"> S, Brown G, McLeod R, Kennedy E. Diagnostic accuracy of MRI for assessment of T category, lymph node metastases, and circumferential resection margin involvement in patients with rectal cancer: a systematic review and meta-analysis. </w:t>
      </w:r>
      <w:r w:rsidRPr="00295D2C">
        <w:rPr>
          <w:rFonts w:ascii="Book Antiqua" w:eastAsia="等线" w:hAnsi="Book Antiqua" w:cs="Times New Roman"/>
          <w:i/>
          <w:sz w:val="24"/>
        </w:rPr>
        <w:t>Ann Surg Oncol</w:t>
      </w:r>
      <w:r w:rsidRPr="00295D2C">
        <w:rPr>
          <w:rFonts w:ascii="Book Antiqua" w:eastAsia="等线" w:hAnsi="Book Antiqua" w:cs="Times New Roman"/>
          <w:sz w:val="24"/>
        </w:rPr>
        <w:t xml:space="preserve"> 2012; </w:t>
      </w:r>
      <w:r w:rsidRPr="00295D2C">
        <w:rPr>
          <w:rFonts w:ascii="Book Antiqua" w:eastAsia="等线" w:hAnsi="Book Antiqua" w:cs="Times New Roman"/>
          <w:b/>
          <w:sz w:val="24"/>
        </w:rPr>
        <w:t>19</w:t>
      </w:r>
      <w:r w:rsidRPr="00295D2C">
        <w:rPr>
          <w:rFonts w:ascii="Book Antiqua" w:eastAsia="等线" w:hAnsi="Book Antiqua" w:cs="Times New Roman"/>
          <w:sz w:val="24"/>
        </w:rPr>
        <w:t>: 2212-2223 [PMID: 22271205 DOI: 10.1245/s10434-011-2210-5]</w:t>
      </w:r>
    </w:p>
    <w:p w14:paraId="2844D47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29 </w:t>
      </w:r>
      <w:proofErr w:type="spellStart"/>
      <w:r w:rsidRPr="00295D2C">
        <w:rPr>
          <w:rFonts w:ascii="Book Antiqua" w:eastAsia="等线" w:hAnsi="Book Antiqua" w:cs="Times New Roman"/>
          <w:b/>
          <w:sz w:val="24"/>
        </w:rPr>
        <w:t>Kierans</w:t>
      </w:r>
      <w:proofErr w:type="spellEnd"/>
      <w:r w:rsidRPr="00295D2C">
        <w:rPr>
          <w:rFonts w:ascii="Book Antiqua" w:eastAsia="等线" w:hAnsi="Book Antiqua" w:cs="Times New Roman"/>
          <w:b/>
          <w:sz w:val="24"/>
        </w:rPr>
        <w:t xml:space="preserve"> AS</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Rusinek</w:t>
      </w:r>
      <w:proofErr w:type="spellEnd"/>
      <w:r w:rsidRPr="00295D2C">
        <w:rPr>
          <w:rFonts w:ascii="Book Antiqua" w:eastAsia="等线" w:hAnsi="Book Antiqua" w:cs="Times New Roman"/>
          <w:sz w:val="24"/>
        </w:rPr>
        <w:t xml:space="preserve"> H, Lee A, Shaikh MB, </w:t>
      </w:r>
      <w:proofErr w:type="spellStart"/>
      <w:r w:rsidRPr="00295D2C">
        <w:rPr>
          <w:rFonts w:ascii="Book Antiqua" w:eastAsia="等线" w:hAnsi="Book Antiqua" w:cs="Times New Roman"/>
          <w:sz w:val="24"/>
        </w:rPr>
        <w:t>Triolo</w:t>
      </w:r>
      <w:proofErr w:type="spellEnd"/>
      <w:r w:rsidRPr="00295D2C">
        <w:rPr>
          <w:rFonts w:ascii="Book Antiqua" w:eastAsia="等线" w:hAnsi="Book Antiqua" w:cs="Times New Roman"/>
          <w:sz w:val="24"/>
        </w:rPr>
        <w:t xml:space="preserve"> M, Huang WC, </w:t>
      </w:r>
      <w:proofErr w:type="spellStart"/>
      <w:r w:rsidRPr="00295D2C">
        <w:rPr>
          <w:rFonts w:ascii="Book Antiqua" w:eastAsia="等线" w:hAnsi="Book Antiqua" w:cs="Times New Roman"/>
          <w:sz w:val="24"/>
        </w:rPr>
        <w:t>Chandarana</w:t>
      </w:r>
      <w:proofErr w:type="spellEnd"/>
      <w:r w:rsidRPr="00295D2C">
        <w:rPr>
          <w:rFonts w:ascii="Book Antiqua" w:eastAsia="等线" w:hAnsi="Book Antiqua" w:cs="Times New Roman"/>
          <w:sz w:val="24"/>
        </w:rPr>
        <w:t xml:space="preserve"> H. Textural differences in apparent diffusion coefficient between low- and high-stage clear cell renal cell carcinoma. </w:t>
      </w:r>
      <w:r w:rsidRPr="00295D2C">
        <w:rPr>
          <w:rFonts w:ascii="Book Antiqua" w:eastAsia="等线" w:hAnsi="Book Antiqua" w:cs="Times New Roman"/>
          <w:i/>
          <w:sz w:val="24"/>
        </w:rPr>
        <w:t xml:space="preserve">AJR Am J </w:t>
      </w:r>
      <w:proofErr w:type="spellStart"/>
      <w:r w:rsidRPr="00295D2C">
        <w:rPr>
          <w:rFonts w:ascii="Book Antiqua" w:eastAsia="等线" w:hAnsi="Book Antiqua" w:cs="Times New Roman"/>
          <w:i/>
          <w:sz w:val="24"/>
        </w:rPr>
        <w:t>Roentgenol</w:t>
      </w:r>
      <w:proofErr w:type="spellEnd"/>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203</w:t>
      </w:r>
      <w:r w:rsidRPr="00295D2C">
        <w:rPr>
          <w:rFonts w:ascii="Book Antiqua" w:eastAsia="等线" w:hAnsi="Book Antiqua" w:cs="Times New Roman"/>
          <w:sz w:val="24"/>
        </w:rPr>
        <w:t>: W637-W644 [PMID: 25415729 DOI: 10.2214/AJR.14.12570]</w:t>
      </w:r>
    </w:p>
    <w:p w14:paraId="7396E5C3"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30 </w:t>
      </w:r>
      <w:r w:rsidRPr="00295D2C">
        <w:rPr>
          <w:rFonts w:ascii="Book Antiqua" w:eastAsia="等线" w:hAnsi="Book Antiqua" w:cs="Times New Roman"/>
          <w:b/>
          <w:sz w:val="24"/>
        </w:rPr>
        <w:t>Mu W</w:t>
      </w:r>
      <w:r w:rsidRPr="00295D2C">
        <w:rPr>
          <w:rFonts w:ascii="Book Antiqua" w:eastAsia="等线" w:hAnsi="Book Antiqua" w:cs="Times New Roman"/>
          <w:sz w:val="24"/>
        </w:rPr>
        <w:t xml:space="preserve">, Chen Z, Liang Y, Shen W, Yang F, Dai R, Wu N, Tian J. Staging of cervical cancer based on tumor heterogeneity characterized by texture features on (18)F-FDG PET images. </w:t>
      </w:r>
      <w:r w:rsidRPr="00295D2C">
        <w:rPr>
          <w:rFonts w:ascii="Book Antiqua" w:eastAsia="等线" w:hAnsi="Book Antiqua" w:cs="Times New Roman"/>
          <w:i/>
          <w:sz w:val="24"/>
        </w:rPr>
        <w:t>Phys Med Biol</w:t>
      </w:r>
      <w:r w:rsidRPr="00295D2C">
        <w:rPr>
          <w:rFonts w:ascii="Book Antiqua" w:eastAsia="等线" w:hAnsi="Book Antiqua" w:cs="Times New Roman"/>
          <w:sz w:val="24"/>
        </w:rPr>
        <w:t xml:space="preserve"> 2015; </w:t>
      </w:r>
      <w:r w:rsidRPr="00295D2C">
        <w:rPr>
          <w:rFonts w:ascii="Book Antiqua" w:eastAsia="等线" w:hAnsi="Book Antiqua" w:cs="Times New Roman"/>
          <w:b/>
          <w:sz w:val="24"/>
        </w:rPr>
        <w:t>60</w:t>
      </w:r>
      <w:r w:rsidRPr="00295D2C">
        <w:rPr>
          <w:rFonts w:ascii="Book Antiqua" w:eastAsia="等线" w:hAnsi="Book Antiqua" w:cs="Times New Roman"/>
          <w:sz w:val="24"/>
        </w:rPr>
        <w:t>: 5123-5139 [PMID: 26083460 DOI: 10.1088/0031-9155/60/13/5123]</w:t>
      </w:r>
    </w:p>
    <w:p w14:paraId="7EF96D8F"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31 </w:t>
      </w:r>
      <w:r w:rsidRPr="00295D2C">
        <w:rPr>
          <w:rFonts w:ascii="Book Antiqua" w:eastAsia="等线" w:hAnsi="Book Antiqua" w:cs="Times New Roman"/>
          <w:b/>
          <w:sz w:val="24"/>
        </w:rPr>
        <w:t>Liu L</w:t>
      </w:r>
      <w:r w:rsidRPr="00295D2C">
        <w:rPr>
          <w:rFonts w:ascii="Book Antiqua" w:eastAsia="等线" w:hAnsi="Book Antiqua" w:cs="Times New Roman"/>
          <w:sz w:val="24"/>
        </w:rPr>
        <w:t xml:space="preserve">, Liu Y, Xu L, Li Z, </w:t>
      </w:r>
      <w:proofErr w:type="spellStart"/>
      <w:r w:rsidRPr="00295D2C">
        <w:rPr>
          <w:rFonts w:ascii="Book Antiqua" w:eastAsia="等线" w:hAnsi="Book Antiqua" w:cs="Times New Roman"/>
          <w:sz w:val="24"/>
        </w:rPr>
        <w:t>Lv</w:t>
      </w:r>
      <w:proofErr w:type="spellEnd"/>
      <w:r w:rsidRPr="00295D2C">
        <w:rPr>
          <w:rFonts w:ascii="Book Antiqua" w:eastAsia="等线" w:hAnsi="Book Antiqua" w:cs="Times New Roman"/>
          <w:sz w:val="24"/>
        </w:rPr>
        <w:t xml:space="preserve"> H, Dong N, Li W, Yang Z, Wang Z, </w:t>
      </w:r>
      <w:proofErr w:type="spellStart"/>
      <w:r w:rsidRPr="00295D2C">
        <w:rPr>
          <w:rFonts w:ascii="Book Antiqua" w:eastAsia="等线" w:hAnsi="Book Antiqua" w:cs="Times New Roman"/>
          <w:sz w:val="24"/>
        </w:rPr>
        <w:t>Jin</w:t>
      </w:r>
      <w:proofErr w:type="spellEnd"/>
      <w:r w:rsidRPr="00295D2C">
        <w:rPr>
          <w:rFonts w:ascii="Book Antiqua" w:eastAsia="等线" w:hAnsi="Book Antiqua" w:cs="Times New Roman"/>
          <w:sz w:val="24"/>
        </w:rPr>
        <w:t xml:space="preserve"> E. Application of texture analysis based on apparent diffusion coefficient maps in discriminating different stages of rectal cancer.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Magn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Reson</w:t>
      </w:r>
      <w:proofErr w:type="spellEnd"/>
      <w:r w:rsidRPr="00295D2C">
        <w:rPr>
          <w:rFonts w:ascii="Book Antiqua" w:eastAsia="等线" w:hAnsi="Book Antiqua" w:cs="Times New Roman"/>
          <w:i/>
          <w:sz w:val="24"/>
        </w:rPr>
        <w:t xml:space="preserve"> Imaging</w:t>
      </w:r>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lastRenderedPageBreak/>
        <w:t>45</w:t>
      </w:r>
      <w:r w:rsidRPr="00295D2C">
        <w:rPr>
          <w:rFonts w:ascii="Book Antiqua" w:eastAsia="等线" w:hAnsi="Book Antiqua" w:cs="Times New Roman"/>
          <w:sz w:val="24"/>
        </w:rPr>
        <w:t>: 1798-1808 [PMID: 27654307 DOI: 10.1002/jmri.25460]</w:t>
      </w:r>
    </w:p>
    <w:p w14:paraId="41ED13BD"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32 </w:t>
      </w:r>
      <w:proofErr w:type="spellStart"/>
      <w:r w:rsidRPr="00295D2C">
        <w:rPr>
          <w:rFonts w:ascii="Book Antiqua" w:eastAsia="等线" w:hAnsi="Book Antiqua" w:cs="Times New Roman"/>
          <w:b/>
          <w:sz w:val="24"/>
        </w:rPr>
        <w:t>Attenberger</w:t>
      </w:r>
      <w:proofErr w:type="spellEnd"/>
      <w:r w:rsidRPr="00295D2C">
        <w:rPr>
          <w:rFonts w:ascii="Book Antiqua" w:eastAsia="等线" w:hAnsi="Book Antiqua" w:cs="Times New Roman"/>
          <w:b/>
          <w:sz w:val="24"/>
        </w:rPr>
        <w:t xml:space="preserve"> UI</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Pilz</w:t>
      </w:r>
      <w:proofErr w:type="spellEnd"/>
      <w:r w:rsidRPr="00295D2C">
        <w:rPr>
          <w:rFonts w:ascii="Book Antiqua" w:eastAsia="等线" w:hAnsi="Book Antiqua" w:cs="Times New Roman"/>
          <w:sz w:val="24"/>
        </w:rPr>
        <w:t xml:space="preserve"> LR, Morelli JN, Hausmann D, Doyon F, </w:t>
      </w:r>
      <w:proofErr w:type="spellStart"/>
      <w:r w:rsidRPr="00295D2C">
        <w:rPr>
          <w:rFonts w:ascii="Book Antiqua" w:eastAsia="等线" w:hAnsi="Book Antiqua" w:cs="Times New Roman"/>
          <w:sz w:val="24"/>
        </w:rPr>
        <w:t>Hofheinz</w:t>
      </w:r>
      <w:proofErr w:type="spellEnd"/>
      <w:r w:rsidRPr="00295D2C">
        <w:rPr>
          <w:rFonts w:ascii="Book Antiqua" w:eastAsia="等线" w:hAnsi="Book Antiqua" w:cs="Times New Roman"/>
          <w:sz w:val="24"/>
        </w:rPr>
        <w:t xml:space="preserve"> R, </w:t>
      </w:r>
      <w:proofErr w:type="spellStart"/>
      <w:r w:rsidRPr="00295D2C">
        <w:rPr>
          <w:rFonts w:ascii="Book Antiqua" w:eastAsia="等线" w:hAnsi="Book Antiqua" w:cs="Times New Roman"/>
          <w:sz w:val="24"/>
        </w:rPr>
        <w:t>Kienle</w:t>
      </w:r>
      <w:proofErr w:type="spellEnd"/>
      <w:r w:rsidRPr="00295D2C">
        <w:rPr>
          <w:rFonts w:ascii="Book Antiqua" w:eastAsia="等线" w:hAnsi="Book Antiqua" w:cs="Times New Roman"/>
          <w:sz w:val="24"/>
        </w:rPr>
        <w:t xml:space="preserve"> P, Post S, </w:t>
      </w:r>
      <w:proofErr w:type="spellStart"/>
      <w:r w:rsidRPr="00295D2C">
        <w:rPr>
          <w:rFonts w:ascii="Book Antiqua" w:eastAsia="等线" w:hAnsi="Book Antiqua" w:cs="Times New Roman"/>
          <w:sz w:val="24"/>
        </w:rPr>
        <w:t>Michaely</w:t>
      </w:r>
      <w:proofErr w:type="spellEnd"/>
      <w:r w:rsidRPr="00295D2C">
        <w:rPr>
          <w:rFonts w:ascii="Book Antiqua" w:eastAsia="等线" w:hAnsi="Book Antiqua" w:cs="Times New Roman"/>
          <w:sz w:val="24"/>
        </w:rPr>
        <w:t xml:space="preserve"> HJ, Schoenberg SO, </w:t>
      </w:r>
      <w:proofErr w:type="spellStart"/>
      <w:r w:rsidRPr="00295D2C">
        <w:rPr>
          <w:rFonts w:ascii="Book Antiqua" w:eastAsia="等线" w:hAnsi="Book Antiqua" w:cs="Times New Roman"/>
          <w:sz w:val="24"/>
        </w:rPr>
        <w:t>Dinter</w:t>
      </w:r>
      <w:proofErr w:type="spellEnd"/>
      <w:r w:rsidRPr="00295D2C">
        <w:rPr>
          <w:rFonts w:ascii="Book Antiqua" w:eastAsia="等线" w:hAnsi="Book Antiqua" w:cs="Times New Roman"/>
          <w:sz w:val="24"/>
        </w:rPr>
        <w:t xml:space="preserve"> DJ. Multi-parametric MRI of rectal cancer - do quantitative functional MR measurements correlate with radiologic and pathologic tumor stages? </w:t>
      </w:r>
      <w:proofErr w:type="spellStart"/>
      <w:r w:rsidRPr="00295D2C">
        <w:rPr>
          <w:rFonts w:ascii="Book Antiqua" w:eastAsia="等线" w:hAnsi="Book Antiqua" w:cs="Times New Roman"/>
          <w:i/>
          <w:sz w:val="24"/>
        </w:rPr>
        <w:t>Eur</w:t>
      </w:r>
      <w:proofErr w:type="spellEnd"/>
      <w:r w:rsidRPr="00295D2C">
        <w:rPr>
          <w:rFonts w:ascii="Book Antiqua" w:eastAsia="等线" w:hAnsi="Book Antiqua" w:cs="Times New Roman"/>
          <w:i/>
          <w:sz w:val="24"/>
        </w:rPr>
        <w:t xml:space="preserve"> J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83</w:t>
      </w:r>
      <w:r w:rsidRPr="00295D2C">
        <w:rPr>
          <w:rFonts w:ascii="Book Antiqua" w:eastAsia="等线" w:hAnsi="Book Antiqua" w:cs="Times New Roman"/>
          <w:sz w:val="24"/>
        </w:rPr>
        <w:t>: 1036-1043 [PMID: 24791649 DOI: 10.1016/j.ejrad.2014.03.012]</w:t>
      </w:r>
    </w:p>
    <w:p w14:paraId="3F1B1F3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33 </w:t>
      </w:r>
      <w:proofErr w:type="spellStart"/>
      <w:r w:rsidRPr="00295D2C">
        <w:rPr>
          <w:rFonts w:ascii="Book Antiqua" w:eastAsia="等线" w:hAnsi="Book Antiqua" w:cs="Times New Roman"/>
          <w:b/>
          <w:sz w:val="24"/>
        </w:rPr>
        <w:t>Vignati</w:t>
      </w:r>
      <w:proofErr w:type="spellEnd"/>
      <w:r w:rsidRPr="00295D2C">
        <w:rPr>
          <w:rFonts w:ascii="Book Antiqua" w:eastAsia="等线" w:hAnsi="Book Antiqua" w:cs="Times New Roman"/>
          <w:b/>
          <w:sz w:val="24"/>
        </w:rPr>
        <w:t xml:space="preserve"> A</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Mazzetti</w:t>
      </w:r>
      <w:proofErr w:type="spellEnd"/>
      <w:r w:rsidRPr="00295D2C">
        <w:rPr>
          <w:rFonts w:ascii="Book Antiqua" w:eastAsia="等线" w:hAnsi="Book Antiqua" w:cs="Times New Roman"/>
          <w:sz w:val="24"/>
        </w:rPr>
        <w:t xml:space="preserve"> S, Giannini V, Russo F, </w:t>
      </w:r>
      <w:proofErr w:type="spellStart"/>
      <w:r w:rsidRPr="00295D2C">
        <w:rPr>
          <w:rFonts w:ascii="Book Antiqua" w:eastAsia="等线" w:hAnsi="Book Antiqua" w:cs="Times New Roman"/>
          <w:sz w:val="24"/>
        </w:rPr>
        <w:t>Bollito</w:t>
      </w:r>
      <w:proofErr w:type="spellEnd"/>
      <w:r w:rsidRPr="00295D2C">
        <w:rPr>
          <w:rFonts w:ascii="Book Antiqua" w:eastAsia="等线" w:hAnsi="Book Antiqua" w:cs="Times New Roman"/>
          <w:sz w:val="24"/>
        </w:rPr>
        <w:t xml:space="preserve"> E, </w:t>
      </w:r>
      <w:proofErr w:type="spellStart"/>
      <w:r w:rsidRPr="00295D2C">
        <w:rPr>
          <w:rFonts w:ascii="Book Antiqua" w:eastAsia="等线" w:hAnsi="Book Antiqua" w:cs="Times New Roman"/>
          <w:sz w:val="24"/>
        </w:rPr>
        <w:t>Porpiglia</w:t>
      </w:r>
      <w:proofErr w:type="spellEnd"/>
      <w:r w:rsidRPr="00295D2C">
        <w:rPr>
          <w:rFonts w:ascii="Book Antiqua" w:eastAsia="等线" w:hAnsi="Book Antiqua" w:cs="Times New Roman"/>
          <w:sz w:val="24"/>
        </w:rPr>
        <w:t xml:space="preserve"> F, Stasi M, </w:t>
      </w:r>
      <w:proofErr w:type="spellStart"/>
      <w:r w:rsidRPr="00295D2C">
        <w:rPr>
          <w:rFonts w:ascii="Book Antiqua" w:eastAsia="等线" w:hAnsi="Book Antiqua" w:cs="Times New Roman"/>
          <w:sz w:val="24"/>
        </w:rPr>
        <w:t>Regge</w:t>
      </w:r>
      <w:proofErr w:type="spellEnd"/>
      <w:r w:rsidRPr="00295D2C">
        <w:rPr>
          <w:rFonts w:ascii="Book Antiqua" w:eastAsia="等线" w:hAnsi="Book Antiqua" w:cs="Times New Roman"/>
          <w:sz w:val="24"/>
        </w:rPr>
        <w:t xml:space="preserve"> D. Texture features on T2-weighted magnetic resonance imaging: new potential biomarkers for prostate cancer aggressiveness. </w:t>
      </w:r>
      <w:r w:rsidRPr="00295D2C">
        <w:rPr>
          <w:rFonts w:ascii="Book Antiqua" w:eastAsia="等线" w:hAnsi="Book Antiqua" w:cs="Times New Roman"/>
          <w:i/>
          <w:sz w:val="24"/>
        </w:rPr>
        <w:t>Phys Med Biol</w:t>
      </w:r>
      <w:r w:rsidRPr="00295D2C">
        <w:rPr>
          <w:rFonts w:ascii="Book Antiqua" w:eastAsia="等线" w:hAnsi="Book Antiqua" w:cs="Times New Roman"/>
          <w:sz w:val="24"/>
        </w:rPr>
        <w:t xml:space="preserve"> 2015; </w:t>
      </w:r>
      <w:r w:rsidRPr="00295D2C">
        <w:rPr>
          <w:rFonts w:ascii="Book Antiqua" w:eastAsia="等线" w:hAnsi="Book Antiqua" w:cs="Times New Roman"/>
          <w:b/>
          <w:sz w:val="24"/>
        </w:rPr>
        <w:t>60</w:t>
      </w:r>
      <w:r w:rsidRPr="00295D2C">
        <w:rPr>
          <w:rFonts w:ascii="Book Antiqua" w:eastAsia="等线" w:hAnsi="Book Antiqua" w:cs="Times New Roman"/>
          <w:sz w:val="24"/>
        </w:rPr>
        <w:t>: 2685-2701 [PMID: 25768265 DOI: 10.1088/0031-9155/60/7/2685]</w:t>
      </w:r>
    </w:p>
    <w:p w14:paraId="0E88530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34 </w:t>
      </w:r>
      <w:r w:rsidRPr="00295D2C">
        <w:rPr>
          <w:rFonts w:ascii="Book Antiqua" w:eastAsia="等线" w:hAnsi="Book Antiqua" w:cs="Times New Roman"/>
          <w:b/>
          <w:sz w:val="24"/>
        </w:rPr>
        <w:t>Li W</w:t>
      </w:r>
      <w:r w:rsidRPr="00295D2C">
        <w:rPr>
          <w:rFonts w:ascii="Book Antiqua" w:eastAsia="等线" w:hAnsi="Book Antiqua" w:cs="Times New Roman"/>
          <w:sz w:val="24"/>
        </w:rPr>
        <w:t xml:space="preserve">, Jiang Z, Guan Y, Chen Y, Huang X, Liu S, He J, Zhou Z, Ge Y. Whole-lesion Apparent Diffusion Coefficient First- and Second-Order Texture Features for the Characterization of Rectal Cancer Pathological Factors.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Comput</w:t>
      </w:r>
      <w:proofErr w:type="spellEnd"/>
      <w:r w:rsidRPr="00295D2C">
        <w:rPr>
          <w:rFonts w:ascii="Book Antiqua" w:eastAsia="等线" w:hAnsi="Book Antiqua" w:cs="Times New Roman"/>
          <w:i/>
          <w:sz w:val="24"/>
        </w:rPr>
        <w:t xml:space="preserve"> Assist </w:t>
      </w:r>
      <w:proofErr w:type="spellStart"/>
      <w:r w:rsidRPr="00295D2C">
        <w:rPr>
          <w:rFonts w:ascii="Book Antiqua" w:eastAsia="等线" w:hAnsi="Book Antiqua" w:cs="Times New Roman"/>
          <w:i/>
          <w:sz w:val="24"/>
        </w:rPr>
        <w:t>Tomogr</w:t>
      </w:r>
      <w:proofErr w:type="spellEnd"/>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42</w:t>
      </w:r>
      <w:r w:rsidRPr="00295D2C">
        <w:rPr>
          <w:rFonts w:ascii="Book Antiqua" w:eastAsia="等线" w:hAnsi="Book Antiqua" w:cs="Times New Roman"/>
          <w:sz w:val="24"/>
        </w:rPr>
        <w:t>: 642-647 [PMID: 29613992 DOI: 10.1097/RCT.0000000000000731]</w:t>
      </w:r>
    </w:p>
    <w:p w14:paraId="1EE4E35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35 </w:t>
      </w:r>
      <w:r w:rsidRPr="00295D2C">
        <w:rPr>
          <w:rFonts w:ascii="Book Antiqua" w:eastAsia="等线" w:hAnsi="Book Antiqua" w:cs="Times New Roman"/>
          <w:b/>
          <w:sz w:val="24"/>
        </w:rPr>
        <w:t>Huang YQ</w:t>
      </w:r>
      <w:r w:rsidRPr="00295D2C">
        <w:rPr>
          <w:rFonts w:ascii="Book Antiqua" w:eastAsia="等线" w:hAnsi="Book Antiqua" w:cs="Times New Roman"/>
          <w:sz w:val="24"/>
        </w:rPr>
        <w:t xml:space="preserve">, Liang CH, He L, Tian J, Liang CS, Chen X, Ma ZL, Liu ZY. Development and Validation of a Radiomics Nomogram for Preoperative Prediction of Lymph Node Metastasis in Colorectal Cancer. </w:t>
      </w:r>
      <w:r w:rsidRPr="00295D2C">
        <w:rPr>
          <w:rFonts w:ascii="Book Antiqua" w:eastAsia="等线" w:hAnsi="Book Antiqua" w:cs="Times New Roman"/>
          <w:i/>
          <w:sz w:val="24"/>
        </w:rPr>
        <w:t>J Clin Oncol</w:t>
      </w:r>
      <w:r w:rsidRPr="00295D2C">
        <w:rPr>
          <w:rFonts w:ascii="Book Antiqua" w:eastAsia="等线" w:hAnsi="Book Antiqua" w:cs="Times New Roman"/>
          <w:sz w:val="24"/>
        </w:rPr>
        <w:t xml:space="preserve"> 2016; </w:t>
      </w:r>
      <w:r w:rsidRPr="00295D2C">
        <w:rPr>
          <w:rFonts w:ascii="Book Antiqua" w:eastAsia="等线" w:hAnsi="Book Antiqua" w:cs="Times New Roman"/>
          <w:b/>
          <w:sz w:val="24"/>
        </w:rPr>
        <w:t>34</w:t>
      </w:r>
      <w:r w:rsidRPr="00295D2C">
        <w:rPr>
          <w:rFonts w:ascii="Book Antiqua" w:eastAsia="等线" w:hAnsi="Book Antiqua" w:cs="Times New Roman"/>
          <w:sz w:val="24"/>
        </w:rPr>
        <w:t>: 2157-2164 [PMID: 27138577 DOI: 10.1200/JCO.2015.65.9128]</w:t>
      </w:r>
    </w:p>
    <w:p w14:paraId="4DF17CB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36 </w:t>
      </w:r>
      <w:proofErr w:type="spellStart"/>
      <w:r w:rsidRPr="00295D2C">
        <w:rPr>
          <w:rFonts w:ascii="Book Antiqua" w:eastAsia="等线" w:hAnsi="Book Antiqua" w:cs="Times New Roman"/>
          <w:b/>
          <w:sz w:val="24"/>
        </w:rPr>
        <w:t>Lubner</w:t>
      </w:r>
      <w:proofErr w:type="spellEnd"/>
      <w:r w:rsidRPr="00295D2C">
        <w:rPr>
          <w:rFonts w:ascii="Book Antiqua" w:eastAsia="等线" w:hAnsi="Book Antiqua" w:cs="Times New Roman"/>
          <w:b/>
          <w:sz w:val="24"/>
        </w:rPr>
        <w:t xml:space="preserve"> MG</w:t>
      </w:r>
      <w:r w:rsidRPr="00295D2C">
        <w:rPr>
          <w:rFonts w:ascii="Book Antiqua" w:eastAsia="等线" w:hAnsi="Book Antiqua" w:cs="Times New Roman"/>
          <w:sz w:val="24"/>
        </w:rPr>
        <w:t xml:space="preserve">, Smith AD, </w:t>
      </w:r>
      <w:proofErr w:type="spellStart"/>
      <w:r w:rsidRPr="00295D2C">
        <w:rPr>
          <w:rFonts w:ascii="Book Antiqua" w:eastAsia="等线" w:hAnsi="Book Antiqua" w:cs="Times New Roman"/>
          <w:sz w:val="24"/>
        </w:rPr>
        <w:t>Sandrasegaran</w:t>
      </w:r>
      <w:proofErr w:type="spellEnd"/>
      <w:r w:rsidRPr="00295D2C">
        <w:rPr>
          <w:rFonts w:ascii="Book Antiqua" w:eastAsia="等线" w:hAnsi="Book Antiqua" w:cs="Times New Roman"/>
          <w:sz w:val="24"/>
        </w:rPr>
        <w:t xml:space="preserve"> K, </w:t>
      </w:r>
      <w:proofErr w:type="spellStart"/>
      <w:r w:rsidRPr="00295D2C">
        <w:rPr>
          <w:rFonts w:ascii="Book Antiqua" w:eastAsia="等线" w:hAnsi="Book Antiqua" w:cs="Times New Roman"/>
          <w:sz w:val="24"/>
        </w:rPr>
        <w:t>Sahani</w:t>
      </w:r>
      <w:proofErr w:type="spellEnd"/>
      <w:r w:rsidRPr="00295D2C">
        <w:rPr>
          <w:rFonts w:ascii="Book Antiqua" w:eastAsia="等线" w:hAnsi="Book Antiqua" w:cs="Times New Roman"/>
          <w:sz w:val="24"/>
        </w:rPr>
        <w:t xml:space="preserve"> DV, </w:t>
      </w:r>
      <w:proofErr w:type="spellStart"/>
      <w:r w:rsidRPr="00295D2C">
        <w:rPr>
          <w:rFonts w:ascii="Book Antiqua" w:eastAsia="等线" w:hAnsi="Book Antiqua" w:cs="Times New Roman"/>
          <w:sz w:val="24"/>
        </w:rPr>
        <w:t>Pickhardt</w:t>
      </w:r>
      <w:proofErr w:type="spellEnd"/>
      <w:r w:rsidRPr="00295D2C">
        <w:rPr>
          <w:rFonts w:ascii="Book Antiqua" w:eastAsia="等线" w:hAnsi="Book Antiqua" w:cs="Times New Roman"/>
          <w:sz w:val="24"/>
        </w:rPr>
        <w:t xml:space="preserve"> PJ. CT Texture Analysis: Definitions, Applications, Biologic Correlates, and Challenges. </w:t>
      </w:r>
      <w:proofErr w:type="spellStart"/>
      <w:r w:rsidRPr="00295D2C">
        <w:rPr>
          <w:rFonts w:ascii="Book Antiqua" w:eastAsia="等线" w:hAnsi="Book Antiqua" w:cs="Times New Roman"/>
          <w:i/>
          <w:sz w:val="24"/>
        </w:rPr>
        <w:t>Radiographics</w:t>
      </w:r>
      <w:proofErr w:type="spellEnd"/>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37</w:t>
      </w:r>
      <w:r w:rsidRPr="00295D2C">
        <w:rPr>
          <w:rFonts w:ascii="Book Antiqua" w:eastAsia="等线" w:hAnsi="Book Antiqua" w:cs="Times New Roman"/>
          <w:sz w:val="24"/>
        </w:rPr>
        <w:t>: 1483-1503 [PMID: 28898189 DOI: 10.1148/rg.2017170056]</w:t>
      </w:r>
    </w:p>
    <w:p w14:paraId="444AF7C3"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37 </w:t>
      </w:r>
      <w:r w:rsidRPr="00295D2C">
        <w:rPr>
          <w:rFonts w:ascii="Book Antiqua" w:eastAsia="等线" w:hAnsi="Book Antiqua" w:cs="Times New Roman"/>
          <w:b/>
          <w:sz w:val="24"/>
        </w:rPr>
        <w:t>Monson JR</w:t>
      </w:r>
      <w:r w:rsidRPr="00295D2C">
        <w:rPr>
          <w:rFonts w:ascii="Book Antiqua" w:eastAsia="等线" w:hAnsi="Book Antiqua" w:cs="Times New Roman"/>
          <w:sz w:val="24"/>
        </w:rPr>
        <w:t xml:space="preserve">, Weiser MR, </w:t>
      </w:r>
      <w:proofErr w:type="spellStart"/>
      <w:r w:rsidRPr="00295D2C">
        <w:rPr>
          <w:rFonts w:ascii="Book Antiqua" w:eastAsia="等线" w:hAnsi="Book Antiqua" w:cs="Times New Roman"/>
          <w:sz w:val="24"/>
        </w:rPr>
        <w:t>Buie</w:t>
      </w:r>
      <w:proofErr w:type="spellEnd"/>
      <w:r w:rsidRPr="00295D2C">
        <w:rPr>
          <w:rFonts w:ascii="Book Antiqua" w:eastAsia="等线" w:hAnsi="Book Antiqua" w:cs="Times New Roman"/>
          <w:sz w:val="24"/>
        </w:rPr>
        <w:t xml:space="preserve"> WD, Chang GJ, Rafferty JF, </w:t>
      </w:r>
      <w:proofErr w:type="spellStart"/>
      <w:r w:rsidRPr="00295D2C">
        <w:rPr>
          <w:rFonts w:ascii="Book Antiqua" w:eastAsia="等线" w:hAnsi="Book Antiqua" w:cs="Times New Roman"/>
          <w:sz w:val="24"/>
        </w:rPr>
        <w:t>Buie</w:t>
      </w:r>
      <w:proofErr w:type="spellEnd"/>
      <w:r w:rsidRPr="00295D2C">
        <w:rPr>
          <w:rFonts w:ascii="Book Antiqua" w:eastAsia="等线" w:hAnsi="Book Antiqua" w:cs="Times New Roman"/>
          <w:sz w:val="24"/>
        </w:rPr>
        <w:t xml:space="preserve"> WD, Rafferty J; Standards Practice Task Force of the American Society of Colon and Rectal Surgeons. Practice parameters for the management of rectal cancer (revised). </w:t>
      </w:r>
      <w:r w:rsidRPr="00295D2C">
        <w:rPr>
          <w:rFonts w:ascii="Book Antiqua" w:eastAsia="等线" w:hAnsi="Book Antiqua" w:cs="Times New Roman"/>
          <w:i/>
          <w:sz w:val="24"/>
        </w:rPr>
        <w:t>Dis Colon Rectum</w:t>
      </w:r>
      <w:r w:rsidRPr="00295D2C">
        <w:rPr>
          <w:rFonts w:ascii="Book Antiqua" w:eastAsia="等线" w:hAnsi="Book Antiqua" w:cs="Times New Roman"/>
          <w:sz w:val="24"/>
        </w:rPr>
        <w:t xml:space="preserve"> 2013; </w:t>
      </w:r>
      <w:r w:rsidRPr="00295D2C">
        <w:rPr>
          <w:rFonts w:ascii="Book Antiqua" w:eastAsia="等线" w:hAnsi="Book Antiqua" w:cs="Times New Roman"/>
          <w:b/>
          <w:sz w:val="24"/>
        </w:rPr>
        <w:t>56</w:t>
      </w:r>
      <w:r w:rsidRPr="00295D2C">
        <w:rPr>
          <w:rFonts w:ascii="Book Antiqua" w:eastAsia="等线" w:hAnsi="Book Antiqua" w:cs="Times New Roman"/>
          <w:sz w:val="24"/>
        </w:rPr>
        <w:t>: 535-550 [PMID: 23575392 DOI: 10.1097/DCR.0b013e31828cb66c]</w:t>
      </w:r>
    </w:p>
    <w:p w14:paraId="255AD6AB" w14:textId="77777777" w:rsidR="006E3B5F" w:rsidRPr="00295D2C" w:rsidRDefault="006E3B5F" w:rsidP="008C5A91">
      <w:pPr>
        <w:snapToGrid w:val="0"/>
        <w:spacing w:after="0" w:line="360" w:lineRule="auto"/>
        <w:rPr>
          <w:rFonts w:ascii="Book Antiqua" w:hAnsi="Book Antiqua" w:cs="Times New Roman"/>
          <w:sz w:val="24"/>
        </w:rPr>
      </w:pPr>
    </w:p>
    <w:p w14:paraId="28EA13EC" w14:textId="15C008BA" w:rsidR="007563AA" w:rsidRDefault="007563AA">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024D5BC6" w14:textId="77777777" w:rsidR="007563AA" w:rsidRPr="007563AA" w:rsidRDefault="007563AA" w:rsidP="007563AA">
      <w:pPr>
        <w:widowControl/>
        <w:adjustRightInd w:val="0"/>
        <w:snapToGrid w:val="0"/>
        <w:spacing w:after="0" w:line="360" w:lineRule="auto"/>
        <w:rPr>
          <w:rFonts w:ascii="Book Antiqua" w:eastAsia="宋体" w:hAnsi="Book Antiqua" w:cs="Times New Roman"/>
          <w:b/>
          <w:kern w:val="0"/>
          <w:sz w:val="24"/>
          <w:lang w:val="el-GR" w:eastAsia="en-US"/>
        </w:rPr>
      </w:pPr>
      <w:bookmarkStart w:id="32" w:name="_Hlk27143351"/>
      <w:bookmarkStart w:id="33" w:name="_Hlk27570199"/>
      <w:r w:rsidRPr="007563AA">
        <w:rPr>
          <w:rFonts w:ascii="Book Antiqua" w:eastAsia="宋体" w:hAnsi="Book Antiqua" w:cs="Times New Roman"/>
          <w:b/>
          <w:kern w:val="0"/>
          <w:sz w:val="24"/>
          <w:lang w:val="el-GR" w:eastAsia="en-US"/>
        </w:rPr>
        <w:lastRenderedPageBreak/>
        <w:t>Footnotes</w:t>
      </w:r>
    </w:p>
    <w:p w14:paraId="370F6ED7" w14:textId="60D8967C" w:rsidR="007563AA" w:rsidRPr="007563AA" w:rsidRDefault="007563AA" w:rsidP="007563AA">
      <w:pPr>
        <w:widowControl/>
        <w:adjustRightInd w:val="0"/>
        <w:snapToGrid w:val="0"/>
        <w:spacing w:after="0" w:line="360" w:lineRule="auto"/>
        <w:rPr>
          <w:rFonts w:ascii="Book Antiqua" w:eastAsia="宋体" w:hAnsi="Book Antiqua" w:cs="Calibri"/>
          <w:kern w:val="0"/>
          <w:sz w:val="24"/>
          <w:lang w:eastAsia="en-US"/>
        </w:rPr>
      </w:pPr>
      <w:bookmarkStart w:id="34" w:name="_Hlk34698618"/>
      <w:bookmarkEnd w:id="32"/>
      <w:r w:rsidRPr="007563AA">
        <w:rPr>
          <w:rFonts w:ascii="Book Antiqua" w:eastAsia="宋体" w:hAnsi="Book Antiqua" w:cs="Times New Roman"/>
          <w:b/>
          <w:color w:val="000000"/>
          <w:kern w:val="0"/>
          <w:sz w:val="24"/>
          <w:lang w:val="hu-HU" w:eastAsia="en-US"/>
        </w:rPr>
        <w:t>Institutional review board statement:</w:t>
      </w:r>
      <w:r w:rsidRPr="007563AA">
        <w:rPr>
          <w:rFonts w:ascii="Book Antiqua" w:eastAsia="宋体" w:hAnsi="Book Antiqua" w:cs="Times New Roman"/>
          <w:color w:val="000000"/>
          <w:kern w:val="0"/>
          <w:sz w:val="24"/>
          <w:lang w:val="hu-HU" w:eastAsia="en-US"/>
        </w:rPr>
        <w:t xml:space="preserve"> </w:t>
      </w:r>
      <w:r w:rsidRPr="008C5A91">
        <w:rPr>
          <w:rFonts w:ascii="Book Antiqua" w:hAnsi="Book Antiqua" w:cs="Times New Roman"/>
          <w:sz w:val="24"/>
        </w:rPr>
        <w:t xml:space="preserve">This study was reviewed and approved by the Ethics Committee of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w:t>
      </w:r>
      <w:r w:rsidR="0039118A">
        <w:rPr>
          <w:rFonts w:ascii="Book Antiqua" w:hAnsi="Book Antiqua" w:cs="Times New Roman"/>
          <w:sz w:val="24"/>
        </w:rPr>
        <w:t>i</w:t>
      </w:r>
      <w:r w:rsidRPr="008C5A91">
        <w:rPr>
          <w:rFonts w:ascii="Book Antiqua" w:hAnsi="Book Antiqua" w:cs="Times New Roman"/>
          <w:sz w:val="24"/>
        </w:rPr>
        <w:t>ty.</w:t>
      </w:r>
    </w:p>
    <w:p w14:paraId="55C057B6" w14:textId="77777777" w:rsidR="007563AA" w:rsidRDefault="007563AA" w:rsidP="007563AA">
      <w:pPr>
        <w:widowControl/>
        <w:autoSpaceDE w:val="0"/>
        <w:autoSpaceDN w:val="0"/>
        <w:adjustRightInd w:val="0"/>
        <w:snapToGrid w:val="0"/>
        <w:spacing w:after="0" w:line="360" w:lineRule="auto"/>
        <w:rPr>
          <w:rFonts w:ascii="Book Antiqua" w:eastAsia="宋体" w:hAnsi="Book Antiqua" w:cs="Tahoma"/>
          <w:b/>
          <w:kern w:val="0"/>
          <w:sz w:val="24"/>
          <w:lang w:val="en-GB" w:eastAsia="en-US"/>
        </w:rPr>
      </w:pPr>
    </w:p>
    <w:p w14:paraId="6CC65AB2" w14:textId="7C014364" w:rsidR="007563AA" w:rsidRPr="007563AA" w:rsidRDefault="007563AA" w:rsidP="007563AA">
      <w:pPr>
        <w:widowControl/>
        <w:autoSpaceDE w:val="0"/>
        <w:autoSpaceDN w:val="0"/>
        <w:adjustRightInd w:val="0"/>
        <w:snapToGrid w:val="0"/>
        <w:spacing w:after="0" w:line="360" w:lineRule="auto"/>
        <w:rPr>
          <w:rFonts w:ascii="Book Antiqua" w:eastAsia="宋体" w:hAnsi="Book Antiqua" w:cs="TimesNewRomanPSMT"/>
          <w:kern w:val="0"/>
          <w:sz w:val="24"/>
          <w:lang w:val="en-GB" w:eastAsia="en-US"/>
        </w:rPr>
      </w:pPr>
      <w:r w:rsidRPr="007563AA">
        <w:rPr>
          <w:rFonts w:ascii="Book Antiqua" w:eastAsia="宋体" w:hAnsi="Book Antiqua" w:cs="Tahoma"/>
          <w:b/>
          <w:kern w:val="0"/>
          <w:sz w:val="24"/>
          <w:lang w:val="en-GB" w:eastAsia="en-US"/>
        </w:rPr>
        <w:t>Informed consent statement:</w:t>
      </w:r>
      <w:bookmarkEnd w:id="34"/>
      <w:r w:rsidRPr="007563AA">
        <w:rPr>
          <w:rFonts w:ascii="Book Antiqua" w:eastAsia="宋体" w:hAnsi="Book Antiqua" w:cs="Tahoma"/>
          <w:kern w:val="0"/>
          <w:sz w:val="24"/>
          <w:lang w:val="en-GB" w:eastAsia="en-US"/>
        </w:rPr>
        <w:t xml:space="preserve"> </w:t>
      </w:r>
      <w:r w:rsidRPr="008C5A91">
        <w:rPr>
          <w:rFonts w:ascii="Book Antiqua" w:hAnsi="Book Antiqua" w:cs="Times New Roman"/>
          <w:sz w:val="24"/>
        </w:rPr>
        <w:t xml:space="preserve">Written informed consent </w:t>
      </w:r>
      <w:r w:rsidR="0039118A">
        <w:rPr>
          <w:rFonts w:ascii="Book Antiqua" w:hAnsi="Book Antiqua" w:cs="Times New Roman"/>
          <w:sz w:val="24"/>
        </w:rPr>
        <w:t>w</w:t>
      </w:r>
      <w:r w:rsidRPr="008C5A91">
        <w:rPr>
          <w:rFonts w:ascii="Book Antiqua" w:hAnsi="Book Antiqua" w:cs="Times New Roman"/>
          <w:sz w:val="24"/>
        </w:rPr>
        <w:t>as acquired from each patient.</w:t>
      </w:r>
    </w:p>
    <w:p w14:paraId="10925F79" w14:textId="77777777" w:rsidR="007563AA" w:rsidRPr="007563AA" w:rsidRDefault="007563AA" w:rsidP="007563AA">
      <w:pPr>
        <w:widowControl/>
        <w:autoSpaceDE w:val="0"/>
        <w:autoSpaceDN w:val="0"/>
        <w:adjustRightInd w:val="0"/>
        <w:snapToGrid w:val="0"/>
        <w:spacing w:after="0" w:line="360" w:lineRule="auto"/>
        <w:rPr>
          <w:rFonts w:ascii="Book Antiqua" w:eastAsia="宋体" w:hAnsi="Book Antiqua" w:cs="Tahoma"/>
          <w:kern w:val="0"/>
          <w:sz w:val="24"/>
          <w:lang w:val="en-GB" w:eastAsia="en-US"/>
        </w:rPr>
      </w:pPr>
    </w:p>
    <w:p w14:paraId="414155CE" w14:textId="77777777" w:rsidR="007563AA" w:rsidRDefault="007563AA" w:rsidP="007563AA">
      <w:pPr>
        <w:widowControl/>
        <w:autoSpaceDE w:val="0"/>
        <w:autoSpaceDN w:val="0"/>
        <w:adjustRightInd w:val="0"/>
        <w:snapToGrid w:val="0"/>
        <w:spacing w:after="0" w:line="360" w:lineRule="auto"/>
        <w:rPr>
          <w:rFonts w:ascii="Book Antiqua" w:hAnsi="Book Antiqua" w:cs="Times New Roman"/>
          <w:sz w:val="24"/>
        </w:rPr>
      </w:pPr>
      <w:bookmarkStart w:id="35" w:name="_Hlk35467972"/>
      <w:bookmarkStart w:id="36" w:name="_Hlk35193980"/>
      <w:bookmarkStart w:id="37" w:name="_Hlk28272023"/>
      <w:r w:rsidRPr="007563AA">
        <w:rPr>
          <w:rFonts w:ascii="Book Antiqua" w:eastAsia="宋体" w:hAnsi="Book Antiqua" w:cs="Tahoma"/>
          <w:b/>
          <w:kern w:val="0"/>
          <w:sz w:val="24"/>
          <w:lang w:val="en-GB" w:eastAsia="en-US"/>
        </w:rPr>
        <w:t>Conflict-of-interest statement:</w:t>
      </w:r>
      <w:bookmarkEnd w:id="35"/>
      <w:r w:rsidRPr="007563AA">
        <w:rPr>
          <w:rFonts w:ascii="Book Antiqua" w:eastAsia="宋体" w:hAnsi="Book Antiqua" w:cs="Tahoma"/>
          <w:kern w:val="0"/>
          <w:sz w:val="24"/>
          <w:lang w:val="en-GB" w:eastAsia="en-US"/>
        </w:rPr>
        <w:t xml:space="preserve"> </w:t>
      </w:r>
      <w:bookmarkEnd w:id="33"/>
      <w:bookmarkEnd w:id="36"/>
      <w:bookmarkEnd w:id="37"/>
      <w:r w:rsidRPr="008C5A91">
        <w:rPr>
          <w:rFonts w:ascii="Book Antiqua" w:hAnsi="Book Antiqua" w:cs="Times New Roman"/>
          <w:sz w:val="24"/>
        </w:rPr>
        <w:t>All authors declare no conflicts-of-interest related to this article.</w:t>
      </w:r>
    </w:p>
    <w:p w14:paraId="57FB4F53" w14:textId="77777777" w:rsidR="007563AA" w:rsidRDefault="007563AA" w:rsidP="008C5A91">
      <w:pPr>
        <w:snapToGrid w:val="0"/>
        <w:spacing w:after="0" w:line="360" w:lineRule="auto"/>
        <w:rPr>
          <w:rFonts w:ascii="Book Antiqua" w:hAnsi="Book Antiqua" w:cs="Times New Roman"/>
          <w:b/>
          <w:bCs/>
          <w:sz w:val="24"/>
        </w:rPr>
      </w:pPr>
    </w:p>
    <w:p w14:paraId="6F3958D0" w14:textId="77777777" w:rsidR="007563AA" w:rsidRPr="007563AA" w:rsidRDefault="007563AA" w:rsidP="007563AA">
      <w:pPr>
        <w:widowControl/>
        <w:adjustRightInd w:val="0"/>
        <w:snapToGrid w:val="0"/>
        <w:spacing w:after="0" w:line="360" w:lineRule="auto"/>
        <w:rPr>
          <w:rFonts w:ascii="Book Antiqua" w:eastAsia="宋体" w:hAnsi="Book Antiqua" w:cs="Calibri"/>
          <w:kern w:val="0"/>
          <w:sz w:val="24"/>
          <w:lang w:eastAsia="en-US"/>
        </w:rPr>
      </w:pPr>
      <w:bookmarkStart w:id="38" w:name="_Hlk36477015"/>
      <w:bookmarkStart w:id="39" w:name="_Hlk35467980"/>
      <w:r w:rsidRPr="007563AA">
        <w:rPr>
          <w:rFonts w:ascii="Book Antiqua" w:eastAsia="宋体" w:hAnsi="Book Antiqua" w:cs="Calibri"/>
          <w:b/>
          <w:kern w:val="0"/>
          <w:sz w:val="24"/>
          <w:lang w:eastAsia="en-US"/>
        </w:rPr>
        <w:t>Data sharing statement:</w:t>
      </w:r>
      <w:bookmarkEnd w:id="38"/>
      <w:r w:rsidRPr="007563AA">
        <w:rPr>
          <w:rFonts w:ascii="Book Antiqua" w:eastAsia="宋体" w:hAnsi="Book Antiqua" w:cs="Calibri"/>
          <w:kern w:val="0"/>
          <w:sz w:val="24"/>
          <w:lang w:eastAsia="en-US"/>
        </w:rPr>
        <w:t xml:space="preserve"> No additional data are available.</w:t>
      </w:r>
    </w:p>
    <w:p w14:paraId="00F1236B" w14:textId="77777777" w:rsidR="007563AA" w:rsidRPr="007563AA" w:rsidRDefault="007563AA" w:rsidP="007563AA">
      <w:pPr>
        <w:adjustRightInd w:val="0"/>
        <w:snapToGrid w:val="0"/>
        <w:spacing w:after="0" w:line="360" w:lineRule="auto"/>
        <w:rPr>
          <w:rFonts w:ascii="Book Antiqua" w:eastAsia="宋体" w:hAnsi="Book Antiqua" w:cs="Calibri"/>
          <w:b/>
          <w:bCs/>
          <w:kern w:val="0"/>
          <w:sz w:val="24"/>
          <w:lang w:val="en-GB"/>
        </w:rPr>
      </w:pPr>
      <w:bookmarkStart w:id="40" w:name="_Hlk35468002"/>
      <w:bookmarkEnd w:id="39"/>
    </w:p>
    <w:p w14:paraId="3DE86C87" w14:textId="77777777" w:rsidR="007563AA" w:rsidRPr="007563AA" w:rsidRDefault="007563AA" w:rsidP="007563AA">
      <w:pPr>
        <w:widowControl/>
        <w:adjustRightInd w:val="0"/>
        <w:snapToGrid w:val="0"/>
        <w:spacing w:after="0" w:line="360" w:lineRule="auto"/>
        <w:rPr>
          <w:rFonts w:ascii="Book Antiqua" w:eastAsia="宋体" w:hAnsi="Book Antiqua" w:cs="Times New Roman"/>
          <w:kern w:val="0"/>
          <w:sz w:val="24"/>
          <w:lang w:val="en-GB" w:eastAsia="en-US"/>
        </w:rPr>
      </w:pPr>
      <w:bookmarkStart w:id="41" w:name="_Hlk36477062"/>
      <w:bookmarkStart w:id="42" w:name="_Hlk29216443"/>
      <w:bookmarkStart w:id="43" w:name="_Hlk27570239"/>
      <w:bookmarkStart w:id="44" w:name="_Hlk35136117"/>
      <w:bookmarkStart w:id="45" w:name="_Hlk27143403"/>
      <w:r w:rsidRPr="007563AA">
        <w:rPr>
          <w:rFonts w:ascii="Book Antiqua" w:eastAsia="宋体" w:hAnsi="Book Antiqua" w:cs="Times New Roman"/>
          <w:b/>
          <w:kern w:val="0"/>
          <w:sz w:val="24"/>
          <w:lang w:val="en-GB" w:eastAsia="en-US"/>
        </w:rPr>
        <w:t xml:space="preserve">Open-Access: </w:t>
      </w:r>
      <w:r w:rsidRPr="007563AA">
        <w:rPr>
          <w:rFonts w:ascii="Book Antiqua" w:eastAsia="等线" w:hAnsi="Book Antiqua" w:cs="Times New Roman"/>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sidRPr="007563AA">
        <w:rPr>
          <w:rFonts w:ascii="Book Antiqua" w:eastAsia="等线" w:hAnsi="Book Antiqua" w:cs="Times New Roman"/>
          <w:color w:val="000000"/>
          <w:sz w:val="24"/>
        </w:rPr>
        <w:t>NonCommercial</w:t>
      </w:r>
      <w:proofErr w:type="spellEnd"/>
      <w:r w:rsidRPr="007563AA">
        <w:rPr>
          <w:rFonts w:ascii="Book Antiqua" w:eastAsia="等线" w:hAnsi="Book Antiqua" w:cs="Times New Roman"/>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0"/>
    <w:bookmarkEnd w:id="41"/>
    <w:p w14:paraId="18985AC7" w14:textId="77777777" w:rsidR="007563AA" w:rsidRPr="007563AA" w:rsidRDefault="007563AA" w:rsidP="007563AA">
      <w:pPr>
        <w:adjustRightInd w:val="0"/>
        <w:snapToGrid w:val="0"/>
        <w:spacing w:after="0" w:line="360" w:lineRule="auto"/>
        <w:rPr>
          <w:rFonts w:ascii="Book Antiqua" w:eastAsia="宋体" w:hAnsi="Book Antiqua" w:cs="Calibri"/>
          <w:b/>
          <w:bCs/>
          <w:kern w:val="0"/>
          <w:sz w:val="24"/>
          <w:lang w:val="en-GB"/>
        </w:rPr>
      </w:pPr>
    </w:p>
    <w:p w14:paraId="27DF3A2B" w14:textId="17C882B9" w:rsidR="007563AA" w:rsidRPr="007563AA" w:rsidRDefault="007563AA" w:rsidP="007563AA">
      <w:pPr>
        <w:adjustRightInd w:val="0"/>
        <w:snapToGrid w:val="0"/>
        <w:spacing w:after="0" w:line="360" w:lineRule="auto"/>
        <w:rPr>
          <w:rFonts w:ascii="Book Antiqua" w:eastAsia="宋体" w:hAnsi="Book Antiqua" w:cs="宋体"/>
          <w:kern w:val="0"/>
          <w:sz w:val="24"/>
          <w:lang w:val="en-GB"/>
        </w:rPr>
      </w:pPr>
      <w:r w:rsidRPr="007563AA">
        <w:rPr>
          <w:rFonts w:ascii="Book Antiqua" w:eastAsia="宋体" w:hAnsi="Book Antiqua" w:cs="宋体"/>
          <w:b/>
          <w:kern w:val="0"/>
          <w:sz w:val="24"/>
          <w:lang w:val="en-GB" w:eastAsia="en-US"/>
        </w:rPr>
        <w:t>Manuscript</w:t>
      </w:r>
      <w:r w:rsidRPr="007563AA">
        <w:rPr>
          <w:rFonts w:ascii="Book Antiqua" w:eastAsia="宋体" w:hAnsi="Book Antiqua" w:cs="宋体" w:hint="eastAsia"/>
          <w:b/>
          <w:kern w:val="0"/>
          <w:sz w:val="24"/>
          <w:lang w:val="en-GB"/>
        </w:rPr>
        <w:t xml:space="preserve"> </w:t>
      </w:r>
      <w:r w:rsidRPr="007563AA">
        <w:rPr>
          <w:rFonts w:ascii="Book Antiqua" w:eastAsia="宋体" w:hAnsi="Book Antiqua" w:cs="宋体"/>
          <w:b/>
          <w:kern w:val="0"/>
          <w:sz w:val="24"/>
          <w:lang w:val="en-GB" w:eastAsia="en-US"/>
        </w:rPr>
        <w:t>source:</w:t>
      </w:r>
      <w:bookmarkEnd w:id="42"/>
      <w:r w:rsidRPr="007563AA">
        <w:rPr>
          <w:rFonts w:ascii="Book Antiqua" w:eastAsia="宋体" w:hAnsi="Book Antiqua" w:cs="宋体" w:hint="eastAsia"/>
          <w:kern w:val="0"/>
          <w:sz w:val="24"/>
          <w:lang w:val="en-GB"/>
        </w:rPr>
        <w:t xml:space="preserve"> </w:t>
      </w:r>
      <w:bookmarkStart w:id="46" w:name="_Hlk34698650"/>
      <w:r w:rsidRPr="007563AA">
        <w:rPr>
          <w:rFonts w:ascii="Book Antiqua" w:eastAsia="宋体" w:hAnsi="Book Antiqua" w:cs="宋体"/>
          <w:kern w:val="0"/>
          <w:sz w:val="24"/>
          <w:lang w:val="en-GB"/>
        </w:rPr>
        <w:t>Unsolicited Manuscript</w:t>
      </w:r>
      <w:bookmarkEnd w:id="46"/>
    </w:p>
    <w:bookmarkEnd w:id="43"/>
    <w:p w14:paraId="39C74E1A" w14:textId="77777777" w:rsidR="007563AA" w:rsidRPr="007563AA" w:rsidRDefault="007563AA" w:rsidP="007563AA">
      <w:pPr>
        <w:widowControl/>
        <w:snapToGrid w:val="0"/>
        <w:spacing w:after="0" w:line="360" w:lineRule="auto"/>
        <w:rPr>
          <w:rFonts w:ascii="Book Antiqua" w:eastAsia="等线" w:hAnsi="Book Antiqua" w:cs="Times New Roman"/>
          <w:b/>
          <w:bCs/>
          <w:color w:val="000000"/>
          <w:kern w:val="0"/>
          <w:sz w:val="24"/>
          <w:lang w:val="el-GR"/>
        </w:rPr>
      </w:pPr>
    </w:p>
    <w:p w14:paraId="2E0C040D" w14:textId="5CBD9B2E" w:rsidR="007563AA" w:rsidRPr="007563AA" w:rsidRDefault="007563AA" w:rsidP="007563AA">
      <w:pPr>
        <w:widowControl/>
        <w:snapToGrid w:val="0"/>
        <w:spacing w:after="0" w:line="360" w:lineRule="auto"/>
        <w:rPr>
          <w:rFonts w:ascii="Book Antiqua" w:eastAsia="宋体" w:hAnsi="Book Antiqua" w:cs="Times New Roman"/>
          <w:b/>
          <w:kern w:val="0"/>
          <w:sz w:val="24"/>
          <w:lang w:val="en-GB" w:eastAsia="en-US"/>
        </w:rPr>
      </w:pPr>
      <w:bookmarkStart w:id="47" w:name="_Hlk29216459"/>
      <w:r w:rsidRPr="007563AA">
        <w:rPr>
          <w:rFonts w:ascii="Book Antiqua" w:eastAsia="宋体" w:hAnsi="Book Antiqua" w:cs="Times New Roman"/>
          <w:b/>
          <w:kern w:val="0"/>
          <w:sz w:val="24"/>
          <w:lang w:val="en-GB" w:eastAsia="en-US"/>
        </w:rPr>
        <w:t>Peer-review started:</w:t>
      </w:r>
      <w:r w:rsidRPr="007563AA">
        <w:rPr>
          <w:rFonts w:ascii="Book Antiqua" w:eastAsia="宋体" w:hAnsi="Book Antiqua" w:cs="Times New Roman"/>
          <w:kern w:val="0"/>
          <w:sz w:val="24"/>
          <w:lang w:val="en-GB"/>
        </w:rPr>
        <w:t xml:space="preserve"> February</w:t>
      </w:r>
      <w:r w:rsidRPr="007563AA">
        <w:rPr>
          <w:rFonts w:ascii="Book Antiqua" w:eastAsia="宋体" w:hAnsi="Book Antiqua" w:cs="Times New Roman" w:hint="eastAsia"/>
          <w:kern w:val="0"/>
          <w:sz w:val="24"/>
          <w:lang w:val="en-GB"/>
        </w:rPr>
        <w:t xml:space="preserve"> </w:t>
      </w:r>
      <w:r>
        <w:rPr>
          <w:rFonts w:ascii="Book Antiqua" w:eastAsia="宋体" w:hAnsi="Book Antiqua" w:cs="Times New Roman"/>
          <w:kern w:val="0"/>
          <w:sz w:val="24"/>
          <w:lang w:val="en-GB"/>
        </w:rPr>
        <w:t>6</w:t>
      </w:r>
      <w:r w:rsidRPr="007563AA">
        <w:rPr>
          <w:rFonts w:ascii="Book Antiqua" w:eastAsia="宋体" w:hAnsi="Book Antiqua" w:cs="Times New Roman"/>
          <w:kern w:val="0"/>
          <w:sz w:val="24"/>
          <w:lang w:val="en-GB"/>
        </w:rPr>
        <w:t>, 2020</w:t>
      </w:r>
    </w:p>
    <w:p w14:paraId="1E0440F0" w14:textId="1C51FA8E" w:rsidR="007563AA" w:rsidRPr="007563AA" w:rsidRDefault="007563AA" w:rsidP="007563AA">
      <w:pPr>
        <w:widowControl/>
        <w:snapToGrid w:val="0"/>
        <w:spacing w:after="0" w:line="360" w:lineRule="auto"/>
        <w:rPr>
          <w:rFonts w:ascii="Book Antiqua" w:eastAsia="宋体" w:hAnsi="Book Antiqua" w:cs="Times New Roman"/>
          <w:b/>
          <w:kern w:val="0"/>
          <w:sz w:val="24"/>
          <w:lang w:val="en-GB" w:eastAsia="en-US"/>
        </w:rPr>
      </w:pPr>
      <w:r w:rsidRPr="007563AA">
        <w:rPr>
          <w:rFonts w:ascii="Book Antiqua" w:eastAsia="宋体" w:hAnsi="Book Antiqua" w:cs="Times New Roman"/>
          <w:b/>
          <w:kern w:val="0"/>
          <w:sz w:val="24"/>
          <w:lang w:val="en-GB" w:eastAsia="en-US"/>
        </w:rPr>
        <w:t>First decision:</w:t>
      </w:r>
      <w:r w:rsidRPr="007563AA">
        <w:rPr>
          <w:rFonts w:ascii="Book Antiqua" w:eastAsia="宋体" w:hAnsi="Book Antiqua" w:cs="Times New Roman"/>
          <w:kern w:val="0"/>
          <w:sz w:val="24"/>
          <w:lang w:val="en-GB"/>
        </w:rPr>
        <w:t xml:space="preserve"> February</w:t>
      </w:r>
      <w:r w:rsidRPr="007563AA">
        <w:rPr>
          <w:rFonts w:ascii="Book Antiqua" w:eastAsia="宋体" w:hAnsi="Book Antiqua" w:cs="Times New Roman" w:hint="eastAsia"/>
          <w:kern w:val="0"/>
          <w:sz w:val="24"/>
          <w:lang w:val="en-GB"/>
        </w:rPr>
        <w:t xml:space="preserve"> </w:t>
      </w:r>
      <w:r>
        <w:rPr>
          <w:rFonts w:ascii="Book Antiqua" w:eastAsia="宋体" w:hAnsi="Book Antiqua" w:cs="Times New Roman"/>
          <w:kern w:val="0"/>
          <w:sz w:val="24"/>
          <w:lang w:val="en-GB"/>
        </w:rPr>
        <w:t>29</w:t>
      </w:r>
      <w:r w:rsidRPr="007563AA">
        <w:rPr>
          <w:rFonts w:ascii="Book Antiqua" w:eastAsia="宋体" w:hAnsi="Book Antiqua" w:cs="Times New Roman"/>
          <w:kern w:val="0"/>
          <w:sz w:val="24"/>
          <w:lang w:val="en-GB"/>
        </w:rPr>
        <w:t>, 2020</w:t>
      </w:r>
      <w:r w:rsidRPr="007563AA">
        <w:rPr>
          <w:rFonts w:ascii="Book Antiqua" w:eastAsia="宋体" w:hAnsi="Book Antiqua" w:cs="Times New Roman"/>
          <w:kern w:val="0"/>
          <w:sz w:val="24"/>
          <w:lang w:val="en-GB" w:eastAsia="en-US"/>
        </w:rPr>
        <w:t xml:space="preserve"> </w:t>
      </w:r>
    </w:p>
    <w:p w14:paraId="243C0557" w14:textId="77777777" w:rsidR="007563AA" w:rsidRPr="007563AA" w:rsidRDefault="007563AA" w:rsidP="007563AA">
      <w:pPr>
        <w:widowControl/>
        <w:snapToGrid w:val="0"/>
        <w:spacing w:after="0" w:line="360" w:lineRule="auto"/>
        <w:rPr>
          <w:rFonts w:ascii="Book Antiqua" w:eastAsia="宋体" w:hAnsi="Book Antiqua" w:cs="Times New Roman"/>
          <w:kern w:val="0"/>
          <w:sz w:val="24"/>
          <w:lang w:val="en-GB"/>
        </w:rPr>
      </w:pPr>
      <w:r w:rsidRPr="007563AA">
        <w:rPr>
          <w:rFonts w:ascii="Book Antiqua" w:eastAsia="宋体" w:hAnsi="Book Antiqua" w:cs="Times New Roman"/>
          <w:b/>
          <w:kern w:val="0"/>
          <w:sz w:val="24"/>
          <w:lang w:val="en-GB" w:eastAsia="en-US"/>
        </w:rPr>
        <w:t>Article in press:</w:t>
      </w:r>
      <w:bookmarkEnd w:id="47"/>
    </w:p>
    <w:bookmarkEnd w:id="44"/>
    <w:p w14:paraId="2DA59F64" w14:textId="77777777" w:rsidR="007563AA" w:rsidRPr="007563AA" w:rsidRDefault="007563AA" w:rsidP="007563AA">
      <w:pPr>
        <w:widowControl/>
        <w:snapToGrid w:val="0"/>
        <w:spacing w:after="0" w:line="360" w:lineRule="auto"/>
        <w:rPr>
          <w:rFonts w:ascii="Book Antiqua" w:eastAsia="宋体" w:hAnsi="Book Antiqua" w:cs="Times New Roman"/>
          <w:kern w:val="0"/>
          <w:sz w:val="24"/>
          <w:lang w:val="en-GB"/>
        </w:rPr>
      </w:pPr>
    </w:p>
    <w:p w14:paraId="45E08F6D" w14:textId="450C49EF" w:rsidR="007563AA" w:rsidRPr="007563AA" w:rsidRDefault="007563AA" w:rsidP="007563AA">
      <w:pPr>
        <w:widowControl/>
        <w:snapToGrid w:val="0"/>
        <w:spacing w:after="0" w:line="360" w:lineRule="auto"/>
        <w:rPr>
          <w:rFonts w:ascii="Book Antiqua" w:eastAsia="宋体" w:hAnsi="Book Antiqua" w:cs="Helvetica"/>
          <w:b/>
          <w:kern w:val="0"/>
          <w:sz w:val="24"/>
          <w:lang w:val="el-GR" w:eastAsia="en-US"/>
        </w:rPr>
      </w:pPr>
      <w:bookmarkStart w:id="48" w:name="_Hlk29216517"/>
      <w:r w:rsidRPr="007563AA">
        <w:rPr>
          <w:rFonts w:ascii="Book Antiqua" w:eastAsia="宋体" w:hAnsi="Book Antiqua" w:cs="Helvetica"/>
          <w:b/>
          <w:kern w:val="0"/>
          <w:sz w:val="24"/>
          <w:lang w:val="el-GR" w:eastAsia="en-US"/>
        </w:rPr>
        <w:t xml:space="preserve">Specialty type: </w:t>
      </w:r>
      <w:r w:rsidRPr="007563AA">
        <w:rPr>
          <w:rFonts w:ascii="Book Antiqua" w:eastAsia="微软雅黑" w:hAnsi="Book Antiqua" w:cs="宋体"/>
          <w:kern w:val="0"/>
          <w:sz w:val="24"/>
        </w:rPr>
        <w:t>Gastroenterology and hepatology</w:t>
      </w:r>
    </w:p>
    <w:p w14:paraId="52EB291B" w14:textId="57F0249F" w:rsidR="007563AA" w:rsidRPr="007563AA" w:rsidRDefault="007563AA" w:rsidP="007563AA">
      <w:pPr>
        <w:widowControl/>
        <w:snapToGrid w:val="0"/>
        <w:spacing w:after="0" w:line="360" w:lineRule="auto"/>
        <w:rPr>
          <w:rFonts w:ascii="Book Antiqua" w:eastAsia="宋体" w:hAnsi="Book Antiqua" w:cs="Helvetica"/>
          <w:bCs/>
          <w:kern w:val="0"/>
          <w:sz w:val="24"/>
          <w:lang w:val="el-GR" w:eastAsia="en-US"/>
        </w:rPr>
      </w:pPr>
      <w:r w:rsidRPr="007563AA">
        <w:rPr>
          <w:rFonts w:ascii="Book Antiqua" w:eastAsia="宋体" w:hAnsi="Book Antiqua" w:cs="Helvetica"/>
          <w:b/>
          <w:kern w:val="0"/>
          <w:sz w:val="24"/>
          <w:lang w:val="el-GR" w:eastAsia="en-US"/>
        </w:rPr>
        <w:t xml:space="preserve">Country/Territory of origin: </w:t>
      </w:r>
      <w:r w:rsidR="00FC2B17">
        <w:rPr>
          <w:rFonts w:ascii="Book Antiqua" w:eastAsia="宋体" w:hAnsi="Book Antiqua" w:cs="Helvetica"/>
          <w:bCs/>
          <w:kern w:val="0"/>
          <w:sz w:val="24"/>
          <w:lang w:val="el-GR" w:eastAsia="en-US"/>
        </w:rPr>
        <w:t>China</w:t>
      </w:r>
    </w:p>
    <w:p w14:paraId="2294C8DA" w14:textId="77777777" w:rsidR="007563AA" w:rsidRPr="007563AA" w:rsidRDefault="007563AA" w:rsidP="007563AA">
      <w:pPr>
        <w:widowControl/>
        <w:snapToGrid w:val="0"/>
        <w:spacing w:after="0" w:line="360" w:lineRule="auto"/>
        <w:rPr>
          <w:rFonts w:ascii="Book Antiqua" w:eastAsia="宋体" w:hAnsi="Book Antiqua" w:cs="Helvetica"/>
          <w:b/>
          <w:kern w:val="0"/>
          <w:sz w:val="24"/>
          <w:lang w:val="el-GR" w:eastAsia="en-US"/>
        </w:rPr>
      </w:pPr>
      <w:r w:rsidRPr="007563AA">
        <w:rPr>
          <w:rFonts w:ascii="Book Antiqua" w:eastAsia="宋体" w:hAnsi="Book Antiqua" w:cs="Helvetica"/>
          <w:b/>
          <w:kern w:val="0"/>
          <w:sz w:val="24"/>
          <w:lang w:val="el-GR" w:eastAsia="en-US"/>
        </w:rPr>
        <w:t>Peer-review report’s scientific quality classification</w:t>
      </w:r>
    </w:p>
    <w:p w14:paraId="40EA1715" w14:textId="77777777" w:rsidR="007563AA" w:rsidRPr="007563AA" w:rsidRDefault="007563AA" w:rsidP="007563AA">
      <w:pPr>
        <w:widowControl/>
        <w:snapToGrid w:val="0"/>
        <w:spacing w:after="0" w:line="360" w:lineRule="auto"/>
        <w:rPr>
          <w:rFonts w:ascii="Book Antiqua" w:eastAsia="宋体" w:hAnsi="Book Antiqua" w:cs="Helvetica"/>
          <w:kern w:val="0"/>
          <w:sz w:val="24"/>
          <w:lang w:val="el-GR"/>
        </w:rPr>
      </w:pPr>
      <w:r w:rsidRPr="007563AA">
        <w:rPr>
          <w:rFonts w:ascii="Book Antiqua" w:eastAsia="宋体" w:hAnsi="Book Antiqua" w:cs="Helvetica"/>
          <w:kern w:val="0"/>
          <w:sz w:val="24"/>
          <w:lang w:val="el-GR" w:eastAsia="en-US"/>
        </w:rPr>
        <w:lastRenderedPageBreak/>
        <w:t xml:space="preserve">Grade A (Excellent): </w:t>
      </w:r>
      <w:r w:rsidRPr="007563AA">
        <w:rPr>
          <w:rFonts w:ascii="Book Antiqua" w:eastAsia="宋体" w:hAnsi="Book Antiqua" w:cs="Helvetica"/>
          <w:kern w:val="0"/>
          <w:sz w:val="24"/>
          <w:lang w:val="el-GR"/>
        </w:rPr>
        <w:t>0</w:t>
      </w:r>
    </w:p>
    <w:p w14:paraId="6F8449D5" w14:textId="77777777" w:rsidR="007563AA" w:rsidRPr="007563AA" w:rsidRDefault="007563AA" w:rsidP="007563AA">
      <w:pPr>
        <w:widowControl/>
        <w:snapToGrid w:val="0"/>
        <w:spacing w:after="0" w:line="360" w:lineRule="auto"/>
        <w:rPr>
          <w:rFonts w:ascii="Book Antiqua" w:eastAsia="宋体" w:hAnsi="Book Antiqua" w:cs="Helvetica"/>
          <w:kern w:val="0"/>
          <w:sz w:val="24"/>
          <w:lang w:val="el-GR"/>
        </w:rPr>
      </w:pPr>
      <w:r w:rsidRPr="007563AA">
        <w:rPr>
          <w:rFonts w:ascii="Book Antiqua" w:eastAsia="宋体" w:hAnsi="Book Antiqua" w:cs="Helvetica"/>
          <w:kern w:val="0"/>
          <w:sz w:val="24"/>
          <w:lang w:val="el-GR" w:eastAsia="en-US"/>
        </w:rPr>
        <w:t xml:space="preserve">Grade B (Very good): </w:t>
      </w:r>
      <w:r w:rsidRPr="007563AA">
        <w:rPr>
          <w:rFonts w:ascii="Book Antiqua" w:eastAsia="宋体" w:hAnsi="Book Antiqua" w:cs="Helvetica" w:hint="eastAsia"/>
          <w:kern w:val="0"/>
          <w:sz w:val="24"/>
          <w:lang w:val="el-GR"/>
        </w:rPr>
        <w:t>0</w:t>
      </w:r>
    </w:p>
    <w:p w14:paraId="41115BFA" w14:textId="4B9799F4" w:rsidR="007563AA" w:rsidRPr="007563AA" w:rsidRDefault="007563AA" w:rsidP="007563AA">
      <w:pPr>
        <w:widowControl/>
        <w:snapToGrid w:val="0"/>
        <w:spacing w:after="0" w:line="360" w:lineRule="auto"/>
        <w:rPr>
          <w:rFonts w:ascii="Book Antiqua" w:eastAsia="宋体" w:hAnsi="Book Antiqua" w:cs="Helvetica"/>
          <w:kern w:val="0"/>
          <w:sz w:val="24"/>
          <w:lang w:val="el-GR"/>
        </w:rPr>
      </w:pPr>
      <w:r w:rsidRPr="007563AA">
        <w:rPr>
          <w:rFonts w:ascii="Book Antiqua" w:eastAsia="宋体" w:hAnsi="Book Antiqua" w:cs="Helvetica"/>
          <w:kern w:val="0"/>
          <w:sz w:val="24"/>
          <w:lang w:val="el-GR" w:eastAsia="en-US"/>
        </w:rPr>
        <w:t xml:space="preserve">Grade C (Good): </w:t>
      </w:r>
      <w:r w:rsidR="00FC2B17">
        <w:rPr>
          <w:rFonts w:ascii="Book Antiqua" w:eastAsia="宋体" w:hAnsi="Book Antiqua" w:cs="Helvetica"/>
          <w:kern w:val="0"/>
          <w:sz w:val="24"/>
          <w:lang w:val="el-GR"/>
        </w:rPr>
        <w:t>C, C</w:t>
      </w:r>
    </w:p>
    <w:p w14:paraId="5202595D" w14:textId="77777777" w:rsidR="007563AA" w:rsidRPr="007563AA" w:rsidRDefault="007563AA" w:rsidP="007563AA">
      <w:pPr>
        <w:widowControl/>
        <w:snapToGrid w:val="0"/>
        <w:spacing w:after="0" w:line="360" w:lineRule="auto"/>
        <w:rPr>
          <w:rFonts w:ascii="Book Antiqua" w:eastAsia="宋体" w:hAnsi="Book Antiqua" w:cs="Helvetica"/>
          <w:kern w:val="0"/>
          <w:sz w:val="24"/>
          <w:lang w:val="el-GR" w:eastAsia="en-US"/>
        </w:rPr>
      </w:pPr>
      <w:r w:rsidRPr="007563AA">
        <w:rPr>
          <w:rFonts w:ascii="Book Antiqua" w:eastAsia="宋体" w:hAnsi="Book Antiqua" w:cs="Helvetica"/>
          <w:kern w:val="0"/>
          <w:sz w:val="24"/>
          <w:lang w:val="el-GR" w:eastAsia="en-US"/>
        </w:rPr>
        <w:t xml:space="preserve">Grade D (Fair): 0 </w:t>
      </w:r>
    </w:p>
    <w:p w14:paraId="3F2B32EE" w14:textId="77777777" w:rsidR="007563AA" w:rsidRPr="007563AA" w:rsidRDefault="007563AA" w:rsidP="007563AA">
      <w:pPr>
        <w:widowControl/>
        <w:snapToGrid w:val="0"/>
        <w:spacing w:after="0" w:line="360" w:lineRule="auto"/>
        <w:rPr>
          <w:rFonts w:ascii="Book Antiqua" w:eastAsia="宋体" w:hAnsi="Book Antiqua" w:cs="Calibri"/>
          <w:noProof/>
          <w:kern w:val="0"/>
          <w:sz w:val="24"/>
          <w:lang w:eastAsia="en-US"/>
        </w:rPr>
      </w:pPr>
      <w:r w:rsidRPr="007563AA">
        <w:rPr>
          <w:rFonts w:ascii="Book Antiqua" w:eastAsia="宋体" w:hAnsi="Book Antiqua" w:cs="Helvetica"/>
          <w:kern w:val="0"/>
          <w:sz w:val="24"/>
          <w:lang w:val="el-GR" w:eastAsia="en-US"/>
        </w:rPr>
        <w:t>Grade E (Poor): 0</w:t>
      </w:r>
    </w:p>
    <w:bookmarkEnd w:id="48"/>
    <w:p w14:paraId="774DAEBF" w14:textId="77777777" w:rsidR="007563AA" w:rsidRPr="007563AA" w:rsidRDefault="007563AA" w:rsidP="007563AA">
      <w:pPr>
        <w:widowControl/>
        <w:snapToGrid w:val="0"/>
        <w:spacing w:after="0" w:line="360" w:lineRule="auto"/>
        <w:rPr>
          <w:rFonts w:ascii="Book Antiqua" w:eastAsia="宋体" w:hAnsi="Book Antiqua" w:cs="Calibri"/>
          <w:noProof/>
          <w:kern w:val="0"/>
          <w:sz w:val="24"/>
          <w:lang w:val="en-GB"/>
        </w:rPr>
      </w:pPr>
    </w:p>
    <w:p w14:paraId="7A35D0DE" w14:textId="380A3E36" w:rsidR="007563AA" w:rsidRPr="007563AA" w:rsidRDefault="007563AA" w:rsidP="007563AA">
      <w:pPr>
        <w:snapToGrid w:val="0"/>
        <w:spacing w:after="0" w:line="360" w:lineRule="auto"/>
        <w:ind w:right="120"/>
        <w:rPr>
          <w:rFonts w:ascii="Book Antiqua" w:eastAsia="宋体" w:hAnsi="Book Antiqua" w:cs="Courier New"/>
          <w:b/>
          <w:sz w:val="24"/>
        </w:rPr>
      </w:pPr>
      <w:bookmarkStart w:id="49" w:name="_Hlk29216555"/>
      <w:r w:rsidRPr="007563AA">
        <w:rPr>
          <w:rFonts w:ascii="Book Antiqua" w:eastAsia="宋体" w:hAnsi="Book Antiqua" w:cs="Courier New"/>
          <w:b/>
          <w:sz w:val="24"/>
        </w:rPr>
        <w:t>P-Reviewer:</w:t>
      </w:r>
      <w:r w:rsidR="00FC2B17" w:rsidRPr="00FC2B17">
        <w:t xml:space="preserve"> </w:t>
      </w:r>
      <w:proofErr w:type="spellStart"/>
      <w:r w:rsidR="00FC2B17" w:rsidRPr="00FC2B17">
        <w:rPr>
          <w:rFonts w:ascii="Book Antiqua" w:eastAsia="宋体" w:hAnsi="Book Antiqua" w:cs="Courier New"/>
          <w:bCs/>
          <w:sz w:val="24"/>
        </w:rPr>
        <w:t>Manenti</w:t>
      </w:r>
      <w:proofErr w:type="spellEnd"/>
      <w:r w:rsidR="00FC2B17" w:rsidRPr="00FC2B17">
        <w:rPr>
          <w:rFonts w:ascii="Book Antiqua" w:eastAsia="宋体" w:hAnsi="Book Antiqua" w:cs="Courier New"/>
          <w:bCs/>
          <w:sz w:val="24"/>
        </w:rPr>
        <w:t xml:space="preserve"> A, </w:t>
      </w:r>
      <w:proofErr w:type="spellStart"/>
      <w:r w:rsidR="00FC2B17" w:rsidRPr="00FC2B17">
        <w:rPr>
          <w:rFonts w:ascii="Book Antiqua" w:eastAsia="宋体" w:hAnsi="Book Antiqua" w:cs="Courier New"/>
          <w:bCs/>
          <w:sz w:val="24"/>
        </w:rPr>
        <w:t>Ziogas</w:t>
      </w:r>
      <w:proofErr w:type="spellEnd"/>
      <w:r w:rsidR="00FC2B17" w:rsidRPr="00FC2B17">
        <w:rPr>
          <w:rFonts w:ascii="Book Antiqua" w:eastAsia="宋体" w:hAnsi="Book Antiqua" w:cs="Courier New"/>
          <w:bCs/>
          <w:sz w:val="24"/>
        </w:rPr>
        <w:t xml:space="preserve"> DE</w:t>
      </w:r>
      <w:r w:rsidRPr="007563AA">
        <w:rPr>
          <w:rFonts w:ascii="Book Antiqua" w:eastAsia="宋体" w:hAnsi="Book Antiqua" w:cs="Courier New"/>
          <w:b/>
          <w:sz w:val="24"/>
        </w:rPr>
        <w:t xml:space="preserve"> S-Editor: </w:t>
      </w:r>
      <w:r w:rsidRPr="007563AA">
        <w:rPr>
          <w:rFonts w:ascii="Book Antiqua" w:eastAsia="宋体" w:hAnsi="Book Antiqua" w:cs="Courier New" w:hint="eastAsia"/>
          <w:sz w:val="24"/>
        </w:rPr>
        <w:t>Wang YQ</w:t>
      </w:r>
      <w:r w:rsidRPr="007563AA">
        <w:rPr>
          <w:rFonts w:ascii="Book Antiqua" w:eastAsia="宋体" w:hAnsi="Book Antiqua" w:cs="Courier New"/>
          <w:b/>
          <w:sz w:val="24"/>
        </w:rPr>
        <w:t xml:space="preserve"> L-Editor: </w:t>
      </w:r>
      <w:r w:rsidR="0039118A">
        <w:rPr>
          <w:rFonts w:ascii="Book Antiqua" w:eastAsia="宋体" w:hAnsi="Book Antiqua" w:cs="Courier New"/>
          <w:sz w:val="24"/>
        </w:rPr>
        <w:t xml:space="preserve">Webster JR </w:t>
      </w:r>
      <w:r w:rsidRPr="007563AA">
        <w:rPr>
          <w:rFonts w:ascii="Book Antiqua" w:eastAsia="宋体" w:hAnsi="Book Antiqua" w:cs="Courier New"/>
          <w:b/>
          <w:sz w:val="24"/>
        </w:rPr>
        <w:t>E-Editor:</w:t>
      </w:r>
      <w:bookmarkEnd w:id="49"/>
      <w:r w:rsidRPr="007563AA">
        <w:rPr>
          <w:rFonts w:ascii="Book Antiqua" w:eastAsia="宋体" w:hAnsi="Book Antiqua" w:cs="Courier New"/>
          <w:b/>
          <w:sz w:val="24"/>
        </w:rPr>
        <w:t xml:space="preserve"> </w:t>
      </w:r>
      <w:bookmarkEnd w:id="45"/>
    </w:p>
    <w:p w14:paraId="126C6276" w14:textId="395D54D1" w:rsidR="00E31869" w:rsidRDefault="00E31869">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02EAB2FE" w14:textId="77777777" w:rsidR="00E31869" w:rsidRPr="00E31869" w:rsidRDefault="00E31869" w:rsidP="00E31869">
      <w:pPr>
        <w:widowControl/>
        <w:adjustRightInd w:val="0"/>
        <w:snapToGrid w:val="0"/>
        <w:spacing w:after="0" w:line="360" w:lineRule="auto"/>
        <w:rPr>
          <w:rFonts w:ascii="Book Antiqua" w:eastAsia="宋体" w:hAnsi="Book Antiqua" w:cs="Times New Roman"/>
          <w:b/>
          <w:kern w:val="0"/>
          <w:sz w:val="24"/>
          <w:lang w:val="el-GR" w:eastAsia="en-US"/>
        </w:rPr>
      </w:pPr>
      <w:bookmarkStart w:id="50" w:name="_Hlk35132076"/>
      <w:r w:rsidRPr="00E31869">
        <w:rPr>
          <w:rFonts w:ascii="Book Antiqua" w:eastAsia="宋体" w:hAnsi="Book Antiqua" w:cs="Times New Roman"/>
          <w:b/>
          <w:kern w:val="0"/>
          <w:sz w:val="24"/>
          <w:lang w:val="el-GR" w:eastAsia="en-US"/>
        </w:rPr>
        <w:lastRenderedPageBreak/>
        <w:t>Figure Legends</w:t>
      </w:r>
    </w:p>
    <w:bookmarkEnd w:id="50"/>
    <w:p w14:paraId="04685E61" w14:textId="40A3AD4C" w:rsidR="006E3B5F" w:rsidRPr="008C5A91" w:rsidRDefault="00651906" w:rsidP="009640B4">
      <w:pPr>
        <w:snapToGrid w:val="0"/>
        <w:spacing w:after="0" w:line="360" w:lineRule="auto"/>
        <w:rPr>
          <w:rFonts w:ascii="Book Antiqua" w:hAnsi="Book Antiqua" w:cs="Times New Roman"/>
          <w:sz w:val="24"/>
        </w:rPr>
      </w:pPr>
      <w:r>
        <w:rPr>
          <w:noProof/>
        </w:rPr>
        <w:drawing>
          <wp:inline distT="0" distB="0" distL="0" distR="0" wp14:anchorId="623C012B" wp14:editId="1330F81E">
            <wp:extent cx="5274310" cy="3900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00805"/>
                    </a:xfrm>
                    <a:prstGeom prst="rect">
                      <a:avLst/>
                    </a:prstGeom>
                  </pic:spPr>
                </pic:pic>
              </a:graphicData>
            </a:graphic>
          </wp:inline>
        </w:drawing>
      </w:r>
    </w:p>
    <w:p w14:paraId="4AE83247" w14:textId="0E44B643" w:rsidR="00651906" w:rsidRDefault="00A73B53" w:rsidP="009640B4">
      <w:pPr>
        <w:spacing w:line="360" w:lineRule="auto"/>
        <w:rPr>
          <w:rFonts w:ascii="Book Antiqua" w:hAnsi="Book Antiqua" w:cs="Times New Roman"/>
          <w:sz w:val="24"/>
        </w:rPr>
      </w:pPr>
      <w:r w:rsidRPr="008C5A91">
        <w:rPr>
          <w:rFonts w:ascii="Book Antiqua" w:hAnsi="Book Antiqua" w:cs="Times New Roman"/>
          <w:b/>
          <w:bCs/>
          <w:sz w:val="24"/>
        </w:rPr>
        <w:t>Figure 1 Flow chart adopted in this study.</w:t>
      </w:r>
      <w:r w:rsidR="00A477DE" w:rsidRPr="00A477DE">
        <w:rPr>
          <w:rFonts w:ascii="Book Antiqua" w:hAnsi="Book Antiqua" w:cs="Times New Roman"/>
          <w:sz w:val="24"/>
        </w:rPr>
        <w:t xml:space="preserve"> </w:t>
      </w:r>
      <w:r w:rsidR="00A477DE" w:rsidRPr="008C5A91">
        <w:rPr>
          <w:rFonts w:ascii="Book Antiqua" w:hAnsi="Book Antiqua" w:cs="Times New Roman"/>
          <w:sz w:val="24"/>
        </w:rPr>
        <w:t>MRI</w:t>
      </w:r>
      <w:r w:rsidR="00A477DE">
        <w:rPr>
          <w:rFonts w:ascii="Book Antiqua" w:hAnsi="Book Antiqua" w:cs="Times New Roman"/>
          <w:sz w:val="24"/>
        </w:rPr>
        <w:t>:</w:t>
      </w:r>
      <w:r w:rsidR="00A477DE">
        <w:rPr>
          <w:rFonts w:ascii="Book Antiqua" w:hAnsi="Book Antiqua" w:cs="Times New Roman"/>
          <w:b/>
          <w:bCs/>
          <w:sz w:val="24"/>
        </w:rPr>
        <w:t xml:space="preserve"> </w:t>
      </w:r>
      <w:r w:rsidR="00A477DE" w:rsidRPr="008C5A91">
        <w:rPr>
          <w:rFonts w:ascii="Book Antiqua" w:hAnsi="Book Antiqua" w:cs="Times New Roman"/>
          <w:sz w:val="24"/>
        </w:rPr>
        <w:t>Magnetic resonance imaging</w:t>
      </w:r>
      <w:r w:rsidR="00A477DE">
        <w:rPr>
          <w:rFonts w:ascii="Book Antiqua" w:hAnsi="Book Antiqua" w:cs="Times New Roman"/>
          <w:sz w:val="24"/>
        </w:rPr>
        <w:t xml:space="preserve">; </w:t>
      </w:r>
      <w:r w:rsidR="00A477DE" w:rsidRPr="008C5A91">
        <w:rPr>
          <w:rFonts w:ascii="Book Antiqua" w:hAnsi="Book Antiqua" w:cs="Times New Roman"/>
          <w:sz w:val="24"/>
        </w:rPr>
        <w:t>DWI</w:t>
      </w:r>
      <w:r w:rsidR="00A477DE">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Diffusion-weighted imaging</w:t>
      </w:r>
      <w:r w:rsidR="00A477DE">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NAT</w:t>
      </w:r>
      <w:r w:rsidR="00A477DE">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Neoadjuvant chemoradiotherapy</w:t>
      </w:r>
      <w:r w:rsidR="00A477DE">
        <w:rPr>
          <w:rFonts w:ascii="Book Antiqua" w:hAnsi="Book Antiqua" w:cs="Times New Roman"/>
          <w:sz w:val="24"/>
        </w:rPr>
        <w:t>;</w:t>
      </w:r>
      <w:r w:rsidR="00A477DE" w:rsidRPr="008C5A91">
        <w:rPr>
          <w:rFonts w:ascii="Book Antiqua" w:hAnsi="Book Antiqua" w:cs="Times New Roman"/>
          <w:sz w:val="24"/>
        </w:rPr>
        <w:t xml:space="preserve"> ADC</w:t>
      </w:r>
      <w:r w:rsidR="00A477DE">
        <w:rPr>
          <w:rFonts w:ascii="Book Antiqua" w:hAnsi="Book Antiqua" w:cs="Times New Roman"/>
          <w:sz w:val="24"/>
        </w:rPr>
        <w:t>:</w:t>
      </w:r>
      <w:r w:rsidR="00A477DE" w:rsidRPr="008C5A91">
        <w:rPr>
          <w:rFonts w:ascii="Book Antiqua" w:hAnsi="Book Antiqua" w:cs="Times New Roman"/>
          <w:sz w:val="24"/>
        </w:rPr>
        <w:t xml:space="preserve"> Apparent diffusion coefficient</w:t>
      </w:r>
      <w:r w:rsidR="00A477DE">
        <w:rPr>
          <w:rFonts w:ascii="Book Antiqua" w:hAnsi="Book Antiqua" w:cs="Times New Roman"/>
          <w:sz w:val="24"/>
        </w:rPr>
        <w:t xml:space="preserve">; </w:t>
      </w:r>
      <w:r w:rsidR="00A477DE" w:rsidRPr="008C5A91">
        <w:rPr>
          <w:rFonts w:ascii="Book Antiqua" w:hAnsi="Book Antiqua" w:cs="Times New Roman"/>
          <w:sz w:val="24"/>
        </w:rPr>
        <w:t>ROI</w:t>
      </w:r>
      <w:r w:rsidR="00A477DE">
        <w:rPr>
          <w:rFonts w:ascii="Book Antiqua" w:hAnsi="Book Antiqua" w:cs="Times New Roman"/>
          <w:sz w:val="24"/>
        </w:rPr>
        <w:t>:</w:t>
      </w:r>
      <w:r w:rsidR="00A477DE" w:rsidRPr="008C5A91">
        <w:rPr>
          <w:rFonts w:ascii="Book Antiqua" w:hAnsi="Book Antiqua" w:cs="Times New Roman"/>
          <w:sz w:val="24"/>
        </w:rPr>
        <w:t xml:space="preserve"> Region of interest</w:t>
      </w:r>
      <w:r w:rsidR="00A477DE">
        <w:rPr>
          <w:rFonts w:ascii="Book Antiqua" w:hAnsi="Book Antiqua" w:cs="Times New Roman"/>
          <w:sz w:val="24"/>
        </w:rPr>
        <w:t>.</w:t>
      </w:r>
    </w:p>
    <w:p w14:paraId="7D10E361" w14:textId="77777777" w:rsidR="00651906" w:rsidRDefault="00651906">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4CF933FF" w14:textId="306A2622" w:rsidR="006E3B5F" w:rsidRPr="008C5A91" w:rsidRDefault="00A477DE" w:rsidP="008C5A91">
      <w:pPr>
        <w:snapToGrid w:val="0"/>
        <w:spacing w:after="0" w:line="360" w:lineRule="auto"/>
        <w:rPr>
          <w:rFonts w:ascii="Book Antiqua" w:hAnsi="Book Antiqua" w:cs="Times New Roman"/>
          <w:sz w:val="24"/>
        </w:rPr>
      </w:pPr>
      <w:r>
        <w:rPr>
          <w:noProof/>
        </w:rPr>
        <w:lastRenderedPageBreak/>
        <w:drawing>
          <wp:inline distT="0" distB="0" distL="0" distR="0" wp14:anchorId="7345A3B7" wp14:editId="032194A6">
            <wp:extent cx="4096544" cy="23787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0791" cy="2398605"/>
                    </a:xfrm>
                    <a:prstGeom prst="rect">
                      <a:avLst/>
                    </a:prstGeom>
                  </pic:spPr>
                </pic:pic>
              </a:graphicData>
            </a:graphic>
          </wp:inline>
        </w:drawing>
      </w:r>
    </w:p>
    <w:p w14:paraId="0F4C8AAB" w14:textId="25DD0FDA" w:rsidR="00651906"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Figure 2 The </w:t>
      </w:r>
      <w:r w:rsidR="00A477DE" w:rsidRPr="00A477DE">
        <w:rPr>
          <w:rFonts w:ascii="Book Antiqua" w:hAnsi="Book Antiqua" w:cs="Times New Roman"/>
          <w:b/>
          <w:bCs/>
          <w:sz w:val="24"/>
        </w:rPr>
        <w:t xml:space="preserve">region of interest </w:t>
      </w:r>
      <w:r w:rsidRPr="008C5A91">
        <w:rPr>
          <w:rFonts w:ascii="Book Antiqua" w:hAnsi="Book Antiqua" w:cs="Times New Roman"/>
          <w:b/>
          <w:bCs/>
          <w:sz w:val="24"/>
        </w:rPr>
        <w:t>segmentation results for a randomly selected case</w:t>
      </w:r>
      <w:r w:rsidRPr="008C5A91">
        <w:rPr>
          <w:rFonts w:ascii="Book Antiqua" w:hAnsi="Book Antiqua" w:cs="Times New Roman"/>
          <w:sz w:val="24"/>
        </w:rPr>
        <w:t xml:space="preserve">. </w:t>
      </w:r>
      <w:r w:rsidR="00A477DE" w:rsidRPr="008C5A91">
        <w:rPr>
          <w:rFonts w:ascii="Book Antiqua" w:hAnsi="Book Antiqua" w:cs="Times New Roman"/>
          <w:sz w:val="24"/>
        </w:rPr>
        <w:t>A-C</w:t>
      </w:r>
      <w:r w:rsidR="00A477DE">
        <w:rPr>
          <w:rFonts w:ascii="Book Antiqua" w:hAnsi="Book Antiqua" w:cs="Times New Roman"/>
          <w:sz w:val="24"/>
        </w:rPr>
        <w:t>:</w:t>
      </w:r>
      <w:r w:rsidRPr="008C5A91">
        <w:rPr>
          <w:rFonts w:ascii="Book Antiqua" w:hAnsi="Book Antiqua" w:cs="Times New Roman"/>
          <w:sz w:val="24"/>
        </w:rPr>
        <w:t xml:space="preserve"> </w:t>
      </w:r>
      <w:r w:rsidR="00A477DE" w:rsidRPr="008C5A91">
        <w:rPr>
          <w:rFonts w:ascii="Book Antiqua" w:hAnsi="Book Antiqua" w:cs="Times New Roman"/>
          <w:sz w:val="24"/>
        </w:rPr>
        <w:t>Represent</w:t>
      </w:r>
      <w:bookmarkStart w:id="51" w:name="OLE_LINK7"/>
      <w:bookmarkStart w:id="52" w:name="OLE_LINK6"/>
      <w:r w:rsidR="00A477DE" w:rsidRPr="008C5A91">
        <w:rPr>
          <w:rFonts w:ascii="Book Antiqua" w:hAnsi="Book Antiqua" w:cs="Times New Roman"/>
          <w:sz w:val="24"/>
        </w:rPr>
        <w:t xml:space="preserve"> diffusion-weighted imaging </w:t>
      </w:r>
      <w:r w:rsidR="00A477DE">
        <w:rPr>
          <w:rFonts w:ascii="Book Antiqua" w:hAnsi="Book Antiqua" w:cs="Times New Roman"/>
          <w:sz w:val="24"/>
        </w:rPr>
        <w:t>(</w:t>
      </w:r>
      <w:r w:rsidRPr="008C5A91">
        <w:rPr>
          <w:rFonts w:ascii="Book Antiqua" w:hAnsi="Book Antiqua" w:cs="Times New Roman"/>
          <w:sz w:val="24"/>
        </w:rPr>
        <w:t>DWI</w:t>
      </w:r>
      <w:r w:rsidR="001A3260">
        <w:rPr>
          <w:rFonts w:ascii="Book Antiqua" w:hAnsi="Book Antiqua" w:cs="Times New Roman"/>
          <w:sz w:val="24"/>
        </w:rPr>
        <w:t>)</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=0</w:t>
      </w:r>
      <w:r w:rsidRPr="008C5A91">
        <w:rPr>
          <w:rFonts w:ascii="Book Antiqua" w:hAnsi="Book Antiqua" w:cs="Times New Roman"/>
          <w:sz w:val="24"/>
        </w:rPr>
        <w:t xml:space="preserve">,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bookmarkEnd w:id="51"/>
      <w:bookmarkEnd w:id="52"/>
      <w:r w:rsidRPr="008C5A91">
        <w:rPr>
          <w:rFonts w:ascii="Book Antiqua" w:hAnsi="Book Antiqua" w:cs="Times New Roman"/>
          <w:sz w:val="24"/>
        </w:rPr>
        <w:t xml:space="preserve"> and the </w:t>
      </w:r>
      <w:r w:rsidR="00A477DE" w:rsidRPr="008C5A91">
        <w:rPr>
          <w:rFonts w:ascii="Book Antiqua" w:hAnsi="Book Antiqua" w:cs="Times New Roman"/>
          <w:sz w:val="24"/>
        </w:rPr>
        <w:t xml:space="preserve">apparent diffusion coefficient </w:t>
      </w:r>
      <w:r w:rsidRPr="008C5A91">
        <w:rPr>
          <w:rFonts w:ascii="Book Antiqua" w:hAnsi="Book Antiqua" w:cs="Times New Roman"/>
          <w:sz w:val="24"/>
        </w:rPr>
        <w:t>image on the same slice, respectively</w:t>
      </w:r>
      <w:r w:rsidR="00A477DE">
        <w:rPr>
          <w:rFonts w:ascii="Book Antiqua" w:hAnsi="Book Antiqua" w:cs="Times New Roman"/>
          <w:sz w:val="24"/>
        </w:rPr>
        <w:t>; D-F:</w:t>
      </w:r>
      <w:r w:rsidRPr="008C5A91">
        <w:rPr>
          <w:rFonts w:ascii="Book Antiqua" w:hAnsi="Book Antiqua" w:cs="Times New Roman"/>
          <w:sz w:val="24"/>
        </w:rPr>
        <w:t xml:space="preserve"> With regard to T2WI and DWI, the lesion </w:t>
      </w:r>
      <w:r w:rsidR="00A477DE" w:rsidRPr="00A477DE">
        <w:rPr>
          <w:rFonts w:ascii="Book Antiqua" w:hAnsi="Book Antiqua" w:cs="Times New Roman"/>
          <w:sz w:val="24"/>
        </w:rPr>
        <w:t xml:space="preserve">region of interest </w:t>
      </w:r>
      <w:r w:rsidRPr="008C5A91">
        <w:rPr>
          <w:rFonts w:ascii="Book Antiqua" w:hAnsi="Book Antiqua" w:cs="Times New Roman"/>
          <w:sz w:val="24"/>
        </w:rPr>
        <w:t xml:space="preserve">was drawn on the </w:t>
      </w:r>
      <w:r w:rsidR="00A477DE" w:rsidRPr="008C5A91">
        <w:rPr>
          <w:rFonts w:ascii="Book Antiqua" w:hAnsi="Book Antiqua" w:cs="Times New Roman"/>
          <w:sz w:val="24"/>
        </w:rPr>
        <w:t xml:space="preserve">apparent diffusion coefficient </w:t>
      </w:r>
      <w:r w:rsidRPr="008C5A91">
        <w:rPr>
          <w:rFonts w:ascii="Book Antiqua" w:hAnsi="Book Antiqua" w:cs="Times New Roman"/>
          <w:sz w:val="24"/>
        </w:rPr>
        <w:t>map (</w:t>
      </w:r>
      <w:r w:rsidR="00A477DE">
        <w:rPr>
          <w:rFonts w:ascii="Book Antiqua" w:hAnsi="Book Antiqua" w:cs="Times New Roman"/>
          <w:sz w:val="24"/>
        </w:rPr>
        <w:t>F</w:t>
      </w:r>
      <w:r w:rsidRPr="008C5A91">
        <w:rPr>
          <w:rFonts w:ascii="Book Antiqua" w:hAnsi="Book Antiqua" w:cs="Times New Roman"/>
          <w:sz w:val="24"/>
        </w:rPr>
        <w:t xml:space="preserve">) and copied onto the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 xml:space="preserve">=0 </w:t>
      </w:r>
      <w:r w:rsidRPr="008C5A91">
        <w:rPr>
          <w:rFonts w:ascii="Book Antiqua" w:hAnsi="Book Antiqua" w:cs="Times New Roman"/>
          <w:sz w:val="24"/>
        </w:rPr>
        <w:t>(</w:t>
      </w:r>
      <w:r w:rsidR="00A477DE">
        <w:rPr>
          <w:rFonts w:ascii="Book Antiqua" w:hAnsi="Book Antiqua" w:cs="Times New Roman"/>
          <w:sz w:val="24"/>
        </w:rPr>
        <w:t>D</w:t>
      </w:r>
      <w:r w:rsidRPr="008C5A91">
        <w:rPr>
          <w:rFonts w:ascii="Book Antiqua" w:hAnsi="Book Antiqua" w:cs="Times New Roman"/>
          <w:sz w:val="24"/>
        </w:rPr>
        <w:t xml:space="preserve">) and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w:t>
      </w:r>
      <w:r w:rsidR="00A477DE">
        <w:rPr>
          <w:rFonts w:ascii="Book Antiqua" w:hAnsi="Book Antiqua" w:cs="Times New Roman"/>
          <w:sz w:val="24"/>
        </w:rPr>
        <w:t>E</w:t>
      </w:r>
      <w:r w:rsidRPr="008C5A91">
        <w:rPr>
          <w:rFonts w:ascii="Book Antiqua" w:hAnsi="Book Antiqua" w:cs="Times New Roman"/>
          <w:sz w:val="24"/>
        </w:rPr>
        <w:t>) images.</w:t>
      </w:r>
    </w:p>
    <w:p w14:paraId="09E43D7D" w14:textId="77777777" w:rsidR="00651906" w:rsidRDefault="00651906">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76D8DD61" w14:textId="77777777" w:rsidR="00BC3420" w:rsidRDefault="00651906" w:rsidP="008C5A91">
      <w:pPr>
        <w:snapToGrid w:val="0"/>
        <w:spacing w:after="0" w:line="360" w:lineRule="auto"/>
        <w:rPr>
          <w:rFonts w:ascii="Book Antiqua" w:hAnsi="Book Antiqua" w:cs="Times New Roman"/>
          <w:b/>
          <w:bCs/>
          <w:sz w:val="24"/>
        </w:rPr>
      </w:pPr>
      <w:r>
        <w:rPr>
          <w:noProof/>
        </w:rPr>
        <w:lastRenderedPageBreak/>
        <w:drawing>
          <wp:inline distT="0" distB="0" distL="0" distR="0" wp14:anchorId="7FDF509F" wp14:editId="77AFAE28">
            <wp:extent cx="3405116" cy="31587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3344" cy="3166364"/>
                    </a:xfrm>
                    <a:prstGeom prst="rect">
                      <a:avLst/>
                    </a:prstGeom>
                  </pic:spPr>
                </pic:pic>
              </a:graphicData>
            </a:graphic>
          </wp:inline>
        </w:drawing>
      </w:r>
    </w:p>
    <w:p w14:paraId="5791544E" w14:textId="78B1CA92" w:rsidR="006E3B5F" w:rsidRPr="008C5A91"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t>Figure 3</w:t>
      </w:r>
      <w:bookmarkStart w:id="53" w:name="OLE_LINK18"/>
      <w:bookmarkStart w:id="54" w:name="OLE_LINK17"/>
      <w:r w:rsidRPr="008C5A91">
        <w:rPr>
          <w:rFonts w:ascii="Book Antiqua" w:hAnsi="Book Antiqua" w:cs="Times New Roman"/>
          <w:b/>
          <w:bCs/>
          <w:sz w:val="24"/>
        </w:rPr>
        <w:t xml:space="preserve"> </w:t>
      </w:r>
      <w:r w:rsidR="00A477DE" w:rsidRPr="00A477DE">
        <w:rPr>
          <w:rFonts w:ascii="Book Antiqua" w:hAnsi="Book Antiqua" w:cs="Times New Roman"/>
          <w:b/>
          <w:bCs/>
          <w:sz w:val="24"/>
        </w:rPr>
        <w:t xml:space="preserve">Receiver operating characteristic </w:t>
      </w:r>
      <w:r w:rsidRPr="008C5A91">
        <w:rPr>
          <w:rFonts w:ascii="Book Antiqua" w:hAnsi="Book Antiqua" w:cs="Times New Roman"/>
          <w:b/>
          <w:bCs/>
          <w:sz w:val="24"/>
        </w:rPr>
        <w:t>curves obtained with different discriminatory models for predicting T1-2 and T3-4 stage tumors</w:t>
      </w:r>
      <w:bookmarkEnd w:id="53"/>
      <w:bookmarkEnd w:id="54"/>
      <w:r w:rsidRPr="008C5A91">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AUC</w:t>
      </w:r>
      <w:r w:rsidR="00A477DE">
        <w:rPr>
          <w:rFonts w:ascii="Book Antiqua" w:hAnsi="Book Antiqua" w:cs="Times New Roman"/>
          <w:sz w:val="24"/>
        </w:rPr>
        <w:t>:</w:t>
      </w:r>
      <w:r w:rsidR="00A477DE" w:rsidRPr="008C5A91">
        <w:rPr>
          <w:rFonts w:ascii="Book Antiqua" w:hAnsi="Book Antiqua" w:cs="Times New Roman"/>
          <w:sz w:val="24"/>
        </w:rPr>
        <w:t xml:space="preserve"> Area under the receiver operating characteristic curve</w:t>
      </w:r>
      <w:r w:rsidR="00A477DE">
        <w:rPr>
          <w:rFonts w:ascii="Book Antiqua" w:hAnsi="Book Antiqua" w:cs="Times New Roman"/>
          <w:sz w:val="24"/>
        </w:rPr>
        <w:t>;</w:t>
      </w:r>
      <w:r w:rsidR="00A477DE" w:rsidRPr="008C5A91">
        <w:rPr>
          <w:rFonts w:ascii="Book Antiqua" w:hAnsi="Book Antiqua" w:cs="Times New Roman"/>
          <w:sz w:val="24"/>
        </w:rPr>
        <w:t xml:space="preserve"> ADC</w:t>
      </w:r>
      <w:r w:rsidR="00A477DE">
        <w:rPr>
          <w:rFonts w:ascii="Book Antiqua" w:hAnsi="Book Antiqua" w:cs="Times New Roman"/>
          <w:sz w:val="24"/>
        </w:rPr>
        <w:t>:</w:t>
      </w:r>
      <w:r w:rsidR="00A477DE" w:rsidRPr="008C5A91">
        <w:rPr>
          <w:rFonts w:ascii="Book Antiqua" w:hAnsi="Book Antiqua" w:cs="Times New Roman"/>
          <w:sz w:val="24"/>
        </w:rPr>
        <w:t xml:space="preserve"> Apparent diffusion coefficient</w:t>
      </w:r>
      <w:r w:rsidR="00A477DE">
        <w:rPr>
          <w:rFonts w:ascii="Book Antiqua" w:hAnsi="Book Antiqua" w:cs="Times New Roman"/>
          <w:sz w:val="24"/>
        </w:rPr>
        <w:t>.</w:t>
      </w:r>
    </w:p>
    <w:p w14:paraId="516959EF" w14:textId="29B92154" w:rsidR="00651906" w:rsidRDefault="00651906">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4D4E1C02" w14:textId="516BA159" w:rsidR="006E3B5F" w:rsidRPr="008C5A91" w:rsidRDefault="00651906" w:rsidP="008C5A91">
      <w:pPr>
        <w:snapToGrid w:val="0"/>
        <w:spacing w:after="0" w:line="360" w:lineRule="auto"/>
        <w:rPr>
          <w:rFonts w:ascii="Book Antiqua" w:hAnsi="Book Antiqua" w:cs="Times New Roman"/>
          <w:sz w:val="24"/>
        </w:rPr>
      </w:pPr>
      <w:r>
        <w:rPr>
          <w:noProof/>
        </w:rPr>
        <w:lastRenderedPageBreak/>
        <w:drawing>
          <wp:inline distT="0" distB="0" distL="0" distR="0" wp14:anchorId="2919C4A0" wp14:editId="14ADA296">
            <wp:extent cx="3211495" cy="29342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18435" cy="2940610"/>
                    </a:xfrm>
                    <a:prstGeom prst="rect">
                      <a:avLst/>
                    </a:prstGeom>
                  </pic:spPr>
                </pic:pic>
              </a:graphicData>
            </a:graphic>
          </wp:inline>
        </w:drawing>
      </w:r>
    </w:p>
    <w:p w14:paraId="48955CD5" w14:textId="0E97E4A3"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Figure 4 </w:t>
      </w:r>
      <w:r w:rsidR="009E7FDB" w:rsidRPr="00A477DE">
        <w:rPr>
          <w:rFonts w:ascii="Book Antiqua" w:hAnsi="Book Antiqua" w:cs="Times New Roman"/>
          <w:b/>
          <w:bCs/>
          <w:sz w:val="24"/>
        </w:rPr>
        <w:t>Receiver operating characteristic</w:t>
      </w:r>
      <w:r w:rsidR="009E7FDB" w:rsidRPr="008C5A91">
        <w:rPr>
          <w:rFonts w:ascii="Book Antiqua" w:hAnsi="Book Antiqua" w:cs="Times New Roman"/>
          <w:b/>
          <w:bCs/>
          <w:sz w:val="24"/>
        </w:rPr>
        <w:t xml:space="preserve"> </w:t>
      </w:r>
      <w:r w:rsidRPr="008C5A91">
        <w:rPr>
          <w:rFonts w:ascii="Book Antiqua" w:hAnsi="Book Antiqua" w:cs="Times New Roman"/>
          <w:b/>
          <w:bCs/>
          <w:sz w:val="24"/>
        </w:rPr>
        <w:t>curves obtained with different discriminatory models for predicting N0 and N1-2 stage tumors.</w:t>
      </w:r>
      <w:r w:rsidR="009E7FDB" w:rsidRPr="009E7FDB">
        <w:rPr>
          <w:rFonts w:ascii="Book Antiqua" w:hAnsi="Book Antiqua" w:cs="Times New Roman"/>
          <w:sz w:val="24"/>
        </w:rPr>
        <w:t xml:space="preserve"> </w:t>
      </w:r>
      <w:r w:rsidR="009E7FDB" w:rsidRPr="008C5A91">
        <w:rPr>
          <w:rFonts w:ascii="Book Antiqua" w:hAnsi="Book Antiqua" w:cs="Times New Roman"/>
          <w:sz w:val="24"/>
        </w:rPr>
        <w:t>AUC</w:t>
      </w:r>
      <w:r w:rsidR="009E7FDB">
        <w:rPr>
          <w:rFonts w:ascii="Book Antiqua" w:hAnsi="Book Antiqua" w:cs="Times New Roman"/>
          <w:sz w:val="24"/>
        </w:rPr>
        <w:t>:</w:t>
      </w:r>
      <w:r w:rsidR="009E7FDB" w:rsidRPr="008C5A91">
        <w:rPr>
          <w:rFonts w:ascii="Book Antiqua" w:hAnsi="Book Antiqua" w:cs="Times New Roman"/>
          <w:sz w:val="24"/>
        </w:rPr>
        <w:t xml:space="preserve"> Area under the receiver operating characteristic curve</w:t>
      </w:r>
      <w:r w:rsidR="009E7FDB">
        <w:rPr>
          <w:rFonts w:ascii="Book Antiqua" w:hAnsi="Book Antiqua" w:cs="Times New Roman"/>
          <w:sz w:val="24"/>
        </w:rPr>
        <w:t>;</w:t>
      </w:r>
      <w:r w:rsidR="009E7FDB" w:rsidRPr="008C5A91">
        <w:rPr>
          <w:rFonts w:ascii="Book Antiqua" w:hAnsi="Book Antiqua" w:cs="Times New Roman"/>
          <w:sz w:val="24"/>
        </w:rPr>
        <w:t xml:space="preserve"> ADC</w:t>
      </w:r>
      <w:r w:rsidR="009E7FDB">
        <w:rPr>
          <w:rFonts w:ascii="Book Antiqua" w:hAnsi="Book Antiqua" w:cs="Times New Roman"/>
          <w:sz w:val="24"/>
        </w:rPr>
        <w:t>:</w:t>
      </w:r>
      <w:r w:rsidR="009E7FDB" w:rsidRPr="008C5A91">
        <w:rPr>
          <w:rFonts w:ascii="Book Antiqua" w:hAnsi="Book Antiqua" w:cs="Times New Roman"/>
          <w:sz w:val="24"/>
        </w:rPr>
        <w:t xml:space="preserve"> Apparent diffusion coefficient</w:t>
      </w:r>
      <w:r w:rsidR="009E7FDB">
        <w:rPr>
          <w:rFonts w:ascii="Book Antiqua" w:hAnsi="Book Antiqua" w:cs="Times New Roman"/>
          <w:sz w:val="24"/>
        </w:rPr>
        <w:t>.</w:t>
      </w:r>
    </w:p>
    <w:p w14:paraId="251724A2" w14:textId="46D04541" w:rsidR="009E7FDB" w:rsidRDefault="009E7FDB">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06D46D28" w14:textId="77777777" w:rsidR="006E3B5F" w:rsidRPr="009E7FDB" w:rsidRDefault="00A73B53" w:rsidP="008C5A91">
      <w:pPr>
        <w:snapToGrid w:val="0"/>
        <w:spacing w:after="0" w:line="360" w:lineRule="auto"/>
        <w:rPr>
          <w:rFonts w:ascii="Book Antiqua" w:hAnsi="Book Antiqua" w:cs="Times New Roman"/>
          <w:b/>
          <w:bCs/>
          <w:sz w:val="24"/>
        </w:rPr>
      </w:pPr>
      <w:r w:rsidRPr="009E7FDB">
        <w:rPr>
          <w:rFonts w:ascii="Book Antiqua" w:hAnsi="Book Antiqua" w:cs="Times New Roman"/>
          <w:b/>
          <w:bCs/>
          <w:sz w:val="24"/>
        </w:rPr>
        <w:lastRenderedPageBreak/>
        <w:t>Table 1 Clinical and pathological characteristics of the patients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60"/>
      </w:tblGrid>
      <w:tr w:rsidR="006E3B5F" w:rsidRPr="009E7FDB" w14:paraId="1976C898" w14:textId="77777777" w:rsidTr="009E7FDB">
        <w:trPr>
          <w:trHeight w:val="505"/>
        </w:trPr>
        <w:tc>
          <w:tcPr>
            <w:tcW w:w="4160" w:type="dxa"/>
            <w:tcBorders>
              <w:top w:val="single" w:sz="4" w:space="0" w:color="auto"/>
              <w:bottom w:val="single" w:sz="4" w:space="0" w:color="auto"/>
            </w:tcBorders>
            <w:shd w:val="clear" w:color="auto" w:fill="auto"/>
            <w:noWrap/>
            <w:vAlign w:val="center"/>
          </w:tcPr>
          <w:p w14:paraId="1E6C39C7" w14:textId="77777777" w:rsidR="006E3B5F" w:rsidRPr="009E7FDB" w:rsidRDefault="00A73B53" w:rsidP="008C5A91">
            <w:pPr>
              <w:snapToGrid w:val="0"/>
              <w:spacing w:after="0" w:line="360" w:lineRule="auto"/>
              <w:rPr>
                <w:rFonts w:ascii="Book Antiqua" w:hAnsi="Book Antiqua" w:cs="Times New Roman"/>
                <w:b/>
                <w:bCs/>
                <w:sz w:val="24"/>
              </w:rPr>
            </w:pPr>
            <w:r w:rsidRPr="009E7FDB">
              <w:rPr>
                <w:rFonts w:ascii="Book Antiqua" w:hAnsi="Book Antiqua" w:cs="Times New Roman"/>
                <w:b/>
                <w:bCs/>
                <w:sz w:val="24"/>
              </w:rPr>
              <w:t>Characteristics</w:t>
            </w:r>
          </w:p>
        </w:tc>
        <w:tc>
          <w:tcPr>
            <w:tcW w:w="4160" w:type="dxa"/>
            <w:tcBorders>
              <w:top w:val="single" w:sz="4" w:space="0" w:color="auto"/>
              <w:bottom w:val="single" w:sz="4" w:space="0" w:color="auto"/>
            </w:tcBorders>
            <w:shd w:val="clear" w:color="auto" w:fill="auto"/>
            <w:noWrap/>
            <w:vAlign w:val="center"/>
          </w:tcPr>
          <w:p w14:paraId="38F13B25" w14:textId="77777777" w:rsidR="006E3B5F" w:rsidRPr="009E7FDB" w:rsidRDefault="00A73B53" w:rsidP="008C5A91">
            <w:pPr>
              <w:snapToGrid w:val="0"/>
              <w:spacing w:after="0" w:line="360" w:lineRule="auto"/>
              <w:rPr>
                <w:rFonts w:ascii="Book Antiqua" w:hAnsi="Book Antiqua" w:cs="Times New Roman"/>
                <w:b/>
                <w:bCs/>
                <w:sz w:val="24"/>
              </w:rPr>
            </w:pPr>
            <w:r w:rsidRPr="009E7FDB">
              <w:rPr>
                <w:rFonts w:ascii="Book Antiqua" w:hAnsi="Book Antiqua" w:cs="Times New Roman"/>
                <w:b/>
                <w:bCs/>
                <w:sz w:val="24"/>
              </w:rPr>
              <w:t>Value</w:t>
            </w:r>
          </w:p>
        </w:tc>
      </w:tr>
      <w:tr w:rsidR="006E3B5F" w:rsidRPr="008C5A91" w14:paraId="002EC174" w14:textId="77777777" w:rsidTr="009E7FDB">
        <w:trPr>
          <w:trHeight w:val="321"/>
        </w:trPr>
        <w:tc>
          <w:tcPr>
            <w:tcW w:w="4160" w:type="dxa"/>
            <w:tcBorders>
              <w:top w:val="single" w:sz="4" w:space="0" w:color="auto"/>
            </w:tcBorders>
            <w:shd w:val="clear" w:color="auto" w:fill="auto"/>
            <w:noWrap/>
          </w:tcPr>
          <w:p w14:paraId="7CFA3400"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Total patients</w:t>
            </w:r>
          </w:p>
        </w:tc>
        <w:tc>
          <w:tcPr>
            <w:tcW w:w="4160" w:type="dxa"/>
            <w:tcBorders>
              <w:top w:val="single" w:sz="4" w:space="0" w:color="auto"/>
            </w:tcBorders>
            <w:shd w:val="clear" w:color="auto" w:fill="auto"/>
            <w:noWrap/>
          </w:tcPr>
          <w:p w14:paraId="25A9DA7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115</w:t>
            </w:r>
          </w:p>
        </w:tc>
      </w:tr>
      <w:tr w:rsidR="006E3B5F" w:rsidRPr="008C5A91" w14:paraId="22A708C1" w14:textId="77777777" w:rsidTr="009E7FDB">
        <w:trPr>
          <w:trHeight w:val="321"/>
        </w:trPr>
        <w:tc>
          <w:tcPr>
            <w:tcW w:w="4160" w:type="dxa"/>
            <w:shd w:val="clear" w:color="auto" w:fill="auto"/>
            <w:noWrap/>
          </w:tcPr>
          <w:p w14:paraId="136D2DD9" w14:textId="0F33FD62" w:rsidR="006E3B5F" w:rsidRPr="008C5A91" w:rsidRDefault="00A73B53" w:rsidP="008C5A91">
            <w:pPr>
              <w:snapToGrid w:val="0"/>
              <w:spacing w:after="0" w:line="360" w:lineRule="auto"/>
              <w:rPr>
                <w:rFonts w:ascii="Book Antiqua" w:eastAsia="宋体" w:hAnsi="Book Antiqua" w:cs="Times New Roman"/>
                <w:sz w:val="24"/>
              </w:rPr>
            </w:pPr>
            <w:r w:rsidRPr="008C5A91">
              <w:rPr>
                <w:rFonts w:ascii="Book Antiqua" w:hAnsi="Book Antiqua" w:cs="Times New Roman"/>
                <w:sz w:val="24"/>
              </w:rPr>
              <w:t xml:space="preserve">Age, </w:t>
            </w:r>
            <w:proofErr w:type="spellStart"/>
            <w:r w:rsidRPr="008C5A91">
              <w:rPr>
                <w:rFonts w:ascii="Book Antiqua" w:hAnsi="Book Antiqua" w:cs="Times New Roman"/>
                <w:sz w:val="24"/>
              </w:rPr>
              <w:t>yr</w:t>
            </w:r>
            <w:proofErr w:type="spellEnd"/>
          </w:p>
        </w:tc>
        <w:tc>
          <w:tcPr>
            <w:tcW w:w="4160" w:type="dxa"/>
            <w:shd w:val="clear" w:color="auto" w:fill="auto"/>
            <w:noWrap/>
          </w:tcPr>
          <w:p w14:paraId="5E84AB28" w14:textId="77777777" w:rsidR="006E3B5F" w:rsidRPr="008C5A91" w:rsidRDefault="00A73B53" w:rsidP="008C5A91">
            <w:pPr>
              <w:adjustRightInd w:val="0"/>
              <w:snapToGrid w:val="0"/>
              <w:spacing w:after="0" w:line="360" w:lineRule="auto"/>
              <w:rPr>
                <w:rFonts w:ascii="Book Antiqua" w:hAnsi="Book Antiqua" w:cs="Times New Roman"/>
                <w:sz w:val="24"/>
              </w:rPr>
            </w:pPr>
            <w:r w:rsidRPr="008C5A91">
              <w:rPr>
                <w:rFonts w:ascii="Book Antiqua" w:hAnsi="Book Antiqua" w:cs="Times New Roman"/>
                <w:sz w:val="24"/>
              </w:rPr>
              <w:t>60.4</w:t>
            </w:r>
            <w:r w:rsidRPr="008C5A91">
              <w:rPr>
                <w:rFonts w:ascii="Book Antiqua" w:hAnsi="Book Antiqua" w:cs="Times New Roman"/>
                <w:position w:val="-4"/>
                <w:sz w:val="24"/>
              </w:rPr>
              <w:object w:dxaOrig="230" w:dyaOrig="242" w14:anchorId="6B4F9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9pt" o:ole="">
                  <v:imagedata r:id="rId14" o:title=""/>
                </v:shape>
                <o:OLEObject Type="Embed" ProgID="Equation.3" ShapeID="_x0000_i1025" DrawAspect="Content" ObjectID="_1649261624" r:id="rId15"/>
              </w:object>
            </w:r>
            <w:r w:rsidRPr="008C5A91">
              <w:rPr>
                <w:rFonts w:ascii="Book Antiqua" w:hAnsi="Book Antiqua" w:cs="Times New Roman"/>
                <w:sz w:val="24"/>
              </w:rPr>
              <w:t>15.8 (32-86)</w:t>
            </w:r>
            <w:r w:rsidRPr="008C5A91">
              <w:rPr>
                <w:rFonts w:ascii="Book Antiqua" w:hAnsi="Book Antiqua" w:cs="Times New Roman"/>
                <w:sz w:val="24"/>
                <w:vertAlign w:val="superscript"/>
              </w:rPr>
              <w:t>1</w:t>
            </w:r>
          </w:p>
        </w:tc>
      </w:tr>
      <w:tr w:rsidR="006E3B5F" w:rsidRPr="008C5A91" w14:paraId="5C1DC823" w14:textId="77777777" w:rsidTr="009E7FDB">
        <w:trPr>
          <w:trHeight w:val="321"/>
        </w:trPr>
        <w:tc>
          <w:tcPr>
            <w:tcW w:w="8320" w:type="dxa"/>
            <w:gridSpan w:val="2"/>
            <w:shd w:val="clear" w:color="auto" w:fill="auto"/>
            <w:noWrap/>
          </w:tcPr>
          <w:p w14:paraId="1D5189B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Gender</w:t>
            </w:r>
          </w:p>
        </w:tc>
      </w:tr>
      <w:tr w:rsidR="006E3B5F" w:rsidRPr="008C5A91" w14:paraId="7762033F" w14:textId="77777777" w:rsidTr="009E7FDB">
        <w:trPr>
          <w:trHeight w:val="311"/>
        </w:trPr>
        <w:tc>
          <w:tcPr>
            <w:tcW w:w="4160" w:type="dxa"/>
            <w:shd w:val="clear" w:color="auto" w:fill="auto"/>
            <w:noWrap/>
          </w:tcPr>
          <w:p w14:paraId="7D93D48E"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Male</w:t>
            </w:r>
          </w:p>
        </w:tc>
        <w:tc>
          <w:tcPr>
            <w:tcW w:w="4160" w:type="dxa"/>
            <w:shd w:val="clear" w:color="auto" w:fill="auto"/>
            <w:noWrap/>
          </w:tcPr>
          <w:p w14:paraId="2B4E56B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67 (58.3)</w:t>
            </w:r>
          </w:p>
        </w:tc>
      </w:tr>
      <w:tr w:rsidR="006E3B5F" w:rsidRPr="008C5A91" w14:paraId="150598B1" w14:textId="77777777" w:rsidTr="009E7FDB">
        <w:trPr>
          <w:trHeight w:val="311"/>
        </w:trPr>
        <w:tc>
          <w:tcPr>
            <w:tcW w:w="4160" w:type="dxa"/>
            <w:shd w:val="clear" w:color="auto" w:fill="auto"/>
            <w:noWrap/>
          </w:tcPr>
          <w:p w14:paraId="06237463"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Female</w:t>
            </w:r>
          </w:p>
        </w:tc>
        <w:tc>
          <w:tcPr>
            <w:tcW w:w="4160" w:type="dxa"/>
            <w:shd w:val="clear" w:color="auto" w:fill="auto"/>
            <w:noWrap/>
          </w:tcPr>
          <w:p w14:paraId="1934AE0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48 (41.7)</w:t>
            </w:r>
          </w:p>
        </w:tc>
      </w:tr>
      <w:tr w:rsidR="006E3B5F" w:rsidRPr="008C5A91" w14:paraId="6F3EC984" w14:textId="77777777" w:rsidTr="009E7FDB">
        <w:trPr>
          <w:trHeight w:val="311"/>
        </w:trPr>
        <w:tc>
          <w:tcPr>
            <w:tcW w:w="8320" w:type="dxa"/>
            <w:gridSpan w:val="2"/>
            <w:shd w:val="clear" w:color="auto" w:fill="auto"/>
            <w:noWrap/>
          </w:tcPr>
          <w:p w14:paraId="397F99D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Primary mass location (from anal verge)</w:t>
            </w:r>
          </w:p>
        </w:tc>
      </w:tr>
      <w:tr w:rsidR="006E3B5F" w:rsidRPr="008C5A91" w14:paraId="144B80A8" w14:textId="77777777" w:rsidTr="009E7FDB">
        <w:trPr>
          <w:trHeight w:val="311"/>
        </w:trPr>
        <w:tc>
          <w:tcPr>
            <w:tcW w:w="4160" w:type="dxa"/>
            <w:shd w:val="clear" w:color="auto" w:fill="auto"/>
            <w:noWrap/>
          </w:tcPr>
          <w:p w14:paraId="56C5AE0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0-5 cm</w:t>
            </w:r>
          </w:p>
        </w:tc>
        <w:tc>
          <w:tcPr>
            <w:tcW w:w="4160" w:type="dxa"/>
            <w:shd w:val="clear" w:color="auto" w:fill="auto"/>
            <w:noWrap/>
          </w:tcPr>
          <w:p w14:paraId="78B35ED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35 (30.5)</w:t>
            </w:r>
          </w:p>
        </w:tc>
      </w:tr>
      <w:tr w:rsidR="006E3B5F" w:rsidRPr="008C5A91" w14:paraId="0D1AA0A6" w14:textId="77777777" w:rsidTr="009E7FDB">
        <w:trPr>
          <w:trHeight w:val="311"/>
        </w:trPr>
        <w:tc>
          <w:tcPr>
            <w:tcW w:w="4160" w:type="dxa"/>
            <w:shd w:val="clear" w:color="auto" w:fill="auto"/>
            <w:noWrap/>
          </w:tcPr>
          <w:p w14:paraId="2F93796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5.1-10 cm</w:t>
            </w:r>
          </w:p>
        </w:tc>
        <w:tc>
          <w:tcPr>
            <w:tcW w:w="4160" w:type="dxa"/>
            <w:shd w:val="clear" w:color="auto" w:fill="auto"/>
            <w:noWrap/>
          </w:tcPr>
          <w:p w14:paraId="47A481F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58 (50.4)</w:t>
            </w:r>
          </w:p>
        </w:tc>
      </w:tr>
      <w:tr w:rsidR="006E3B5F" w:rsidRPr="008C5A91" w14:paraId="22A68A4C" w14:textId="77777777" w:rsidTr="009E7FDB">
        <w:trPr>
          <w:trHeight w:val="311"/>
        </w:trPr>
        <w:tc>
          <w:tcPr>
            <w:tcW w:w="4160" w:type="dxa"/>
            <w:shd w:val="clear" w:color="auto" w:fill="auto"/>
            <w:noWrap/>
          </w:tcPr>
          <w:p w14:paraId="5191B17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10.1-15 cm</w:t>
            </w:r>
          </w:p>
        </w:tc>
        <w:tc>
          <w:tcPr>
            <w:tcW w:w="4160" w:type="dxa"/>
            <w:shd w:val="clear" w:color="auto" w:fill="auto"/>
            <w:noWrap/>
          </w:tcPr>
          <w:p w14:paraId="5D51B55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22 (19.1)</w:t>
            </w:r>
          </w:p>
        </w:tc>
      </w:tr>
      <w:tr w:rsidR="009E7FDB" w:rsidRPr="009E7FDB" w14:paraId="6FA5C178" w14:textId="77777777" w:rsidTr="009E7FDB">
        <w:trPr>
          <w:trHeight w:val="311"/>
        </w:trPr>
        <w:tc>
          <w:tcPr>
            <w:tcW w:w="8320" w:type="dxa"/>
            <w:gridSpan w:val="2"/>
            <w:shd w:val="clear" w:color="auto" w:fill="auto"/>
            <w:noWrap/>
          </w:tcPr>
          <w:p w14:paraId="5678B432" w14:textId="48E12D80" w:rsidR="009E7FDB" w:rsidRPr="009E7FDB" w:rsidRDefault="009E7FDB" w:rsidP="009E7FDB">
            <w:pPr>
              <w:rPr>
                <w:rFonts w:ascii="Book Antiqua" w:hAnsi="Book Antiqua"/>
                <w:sz w:val="24"/>
              </w:rPr>
            </w:pPr>
            <w:r w:rsidRPr="009E7FDB">
              <w:rPr>
                <w:rFonts w:ascii="Book Antiqua" w:hAnsi="Book Antiqua"/>
                <w:sz w:val="24"/>
              </w:rPr>
              <w:t>Tumor differentiation</w:t>
            </w:r>
          </w:p>
        </w:tc>
      </w:tr>
      <w:tr w:rsidR="006E3B5F" w:rsidRPr="008C5A91" w14:paraId="70E36E4A" w14:textId="77777777" w:rsidTr="009E7FDB">
        <w:trPr>
          <w:trHeight w:val="311"/>
        </w:trPr>
        <w:tc>
          <w:tcPr>
            <w:tcW w:w="4160" w:type="dxa"/>
            <w:shd w:val="clear" w:color="auto" w:fill="auto"/>
            <w:noWrap/>
          </w:tcPr>
          <w:p w14:paraId="44FC1A98"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Moderate to high</w:t>
            </w:r>
          </w:p>
        </w:tc>
        <w:tc>
          <w:tcPr>
            <w:tcW w:w="4160" w:type="dxa"/>
            <w:shd w:val="clear" w:color="auto" w:fill="auto"/>
            <w:noWrap/>
          </w:tcPr>
          <w:p w14:paraId="169518C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89 (77.4)</w:t>
            </w:r>
          </w:p>
        </w:tc>
      </w:tr>
      <w:tr w:rsidR="006E3B5F" w:rsidRPr="008C5A91" w14:paraId="53D6B6DB" w14:textId="77777777" w:rsidTr="009E7FDB">
        <w:trPr>
          <w:trHeight w:val="311"/>
        </w:trPr>
        <w:tc>
          <w:tcPr>
            <w:tcW w:w="4160" w:type="dxa"/>
            <w:shd w:val="clear" w:color="auto" w:fill="auto"/>
            <w:noWrap/>
          </w:tcPr>
          <w:p w14:paraId="600B0657"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Low</w:t>
            </w:r>
          </w:p>
        </w:tc>
        <w:tc>
          <w:tcPr>
            <w:tcW w:w="4160" w:type="dxa"/>
            <w:shd w:val="clear" w:color="auto" w:fill="auto"/>
            <w:noWrap/>
          </w:tcPr>
          <w:p w14:paraId="21FF226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26 (22.6)</w:t>
            </w:r>
          </w:p>
        </w:tc>
      </w:tr>
      <w:tr w:rsidR="006E3B5F" w:rsidRPr="008C5A91" w14:paraId="2900D338" w14:textId="77777777" w:rsidTr="009E7FDB">
        <w:trPr>
          <w:trHeight w:val="314"/>
        </w:trPr>
        <w:tc>
          <w:tcPr>
            <w:tcW w:w="8320" w:type="dxa"/>
            <w:gridSpan w:val="2"/>
            <w:shd w:val="clear" w:color="auto" w:fill="auto"/>
            <w:noWrap/>
          </w:tcPr>
          <w:p w14:paraId="5F17A424"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 stage</w:t>
            </w:r>
          </w:p>
        </w:tc>
      </w:tr>
      <w:tr w:rsidR="006E3B5F" w:rsidRPr="008C5A91" w14:paraId="30DB3301" w14:textId="77777777" w:rsidTr="009E7FDB">
        <w:trPr>
          <w:trHeight w:val="311"/>
        </w:trPr>
        <w:tc>
          <w:tcPr>
            <w:tcW w:w="4160" w:type="dxa"/>
            <w:shd w:val="clear" w:color="auto" w:fill="auto"/>
            <w:noWrap/>
          </w:tcPr>
          <w:p w14:paraId="1FB3D287"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T1-2</w:t>
            </w:r>
          </w:p>
        </w:tc>
        <w:tc>
          <w:tcPr>
            <w:tcW w:w="4160" w:type="dxa"/>
            <w:shd w:val="clear" w:color="auto" w:fill="auto"/>
            <w:noWrap/>
          </w:tcPr>
          <w:p w14:paraId="50A04DF3"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31 (26.9)</w:t>
            </w:r>
          </w:p>
        </w:tc>
      </w:tr>
      <w:tr w:rsidR="006E3B5F" w:rsidRPr="008C5A91" w14:paraId="1CB091D1" w14:textId="77777777" w:rsidTr="009E7FDB">
        <w:trPr>
          <w:trHeight w:val="311"/>
        </w:trPr>
        <w:tc>
          <w:tcPr>
            <w:tcW w:w="4160" w:type="dxa"/>
            <w:shd w:val="clear" w:color="auto" w:fill="auto"/>
            <w:noWrap/>
          </w:tcPr>
          <w:p w14:paraId="64406B07"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T3-4</w:t>
            </w:r>
          </w:p>
        </w:tc>
        <w:tc>
          <w:tcPr>
            <w:tcW w:w="4160" w:type="dxa"/>
            <w:shd w:val="clear" w:color="auto" w:fill="auto"/>
            <w:noWrap/>
          </w:tcPr>
          <w:p w14:paraId="1656D83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84 (73.1)</w:t>
            </w:r>
          </w:p>
        </w:tc>
      </w:tr>
      <w:tr w:rsidR="006E3B5F" w:rsidRPr="008C5A91" w14:paraId="2BEE5596" w14:textId="77777777" w:rsidTr="009E7FDB">
        <w:trPr>
          <w:trHeight w:val="311"/>
        </w:trPr>
        <w:tc>
          <w:tcPr>
            <w:tcW w:w="8320" w:type="dxa"/>
            <w:gridSpan w:val="2"/>
            <w:shd w:val="clear" w:color="auto" w:fill="auto"/>
            <w:noWrap/>
          </w:tcPr>
          <w:p w14:paraId="4B84423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N stage</w:t>
            </w:r>
          </w:p>
        </w:tc>
      </w:tr>
      <w:tr w:rsidR="006E3B5F" w:rsidRPr="008C5A91" w14:paraId="1AE66102" w14:textId="77777777" w:rsidTr="009E7FDB">
        <w:trPr>
          <w:trHeight w:val="311"/>
        </w:trPr>
        <w:tc>
          <w:tcPr>
            <w:tcW w:w="4160" w:type="dxa"/>
            <w:shd w:val="clear" w:color="auto" w:fill="auto"/>
            <w:noWrap/>
          </w:tcPr>
          <w:p w14:paraId="71562824"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N0</w:t>
            </w:r>
          </w:p>
        </w:tc>
        <w:tc>
          <w:tcPr>
            <w:tcW w:w="4160" w:type="dxa"/>
            <w:shd w:val="clear" w:color="auto" w:fill="auto"/>
            <w:noWrap/>
          </w:tcPr>
          <w:p w14:paraId="114EE65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63 (54.7)</w:t>
            </w:r>
          </w:p>
        </w:tc>
      </w:tr>
      <w:tr w:rsidR="006E3B5F" w:rsidRPr="008C5A91" w14:paraId="2E666192" w14:textId="77777777" w:rsidTr="009E7FDB">
        <w:trPr>
          <w:trHeight w:val="321"/>
        </w:trPr>
        <w:tc>
          <w:tcPr>
            <w:tcW w:w="4160" w:type="dxa"/>
            <w:shd w:val="clear" w:color="auto" w:fill="auto"/>
            <w:noWrap/>
          </w:tcPr>
          <w:p w14:paraId="13244A51"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N1-2</w:t>
            </w:r>
          </w:p>
        </w:tc>
        <w:tc>
          <w:tcPr>
            <w:tcW w:w="4160" w:type="dxa"/>
            <w:shd w:val="clear" w:color="auto" w:fill="auto"/>
            <w:noWrap/>
          </w:tcPr>
          <w:p w14:paraId="7243CEE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52 (45.3)</w:t>
            </w:r>
          </w:p>
        </w:tc>
      </w:tr>
    </w:tbl>
    <w:p w14:paraId="28B9E11A" w14:textId="49CCC4A9" w:rsidR="006E3B5F" w:rsidRPr="008C5A91" w:rsidRDefault="00E6614B" w:rsidP="008C5A91">
      <w:pPr>
        <w:snapToGrid w:val="0"/>
        <w:spacing w:after="0" w:line="360" w:lineRule="auto"/>
        <w:rPr>
          <w:rFonts w:ascii="Book Antiqua" w:hAnsi="Book Antiqua" w:cs="Times New Roman"/>
          <w:sz w:val="24"/>
        </w:rPr>
      </w:pPr>
      <w:proofErr w:type="gramStart"/>
      <w:r w:rsidRPr="008C5A91">
        <w:rPr>
          <w:rFonts w:ascii="Book Antiqua" w:hAnsi="Book Antiqua" w:cs="Times New Roman"/>
          <w:sz w:val="24"/>
          <w:vertAlign w:val="superscript"/>
        </w:rPr>
        <w:t>1</w:t>
      </w:r>
      <w:r w:rsidRPr="008C5A91">
        <w:rPr>
          <w:rFonts w:ascii="Book Antiqua" w:hAnsi="Book Antiqua" w:cs="Times New Roman"/>
          <w:sz w:val="24"/>
        </w:rPr>
        <w:t>Mean</w:t>
      </w:r>
      <w:r w:rsidRPr="008C5A91">
        <w:rPr>
          <w:rFonts w:ascii="Book Antiqua" w:hAnsi="Book Antiqua" w:cs="Times New Roman"/>
          <w:position w:val="-4"/>
          <w:sz w:val="24"/>
        </w:rPr>
        <w:object w:dxaOrig="230" w:dyaOrig="242" w14:anchorId="1070C86C">
          <v:shape id="_x0000_i1026" type="#_x0000_t75" style="width:11.3pt;height:11.9pt" o:ole="">
            <v:imagedata r:id="rId16" o:title=""/>
          </v:shape>
          <o:OLEObject Type="Embed" ProgID="Equation.3" ShapeID="_x0000_i1026" DrawAspect="Content" ObjectID="_1649261625" r:id="rId17"/>
        </w:object>
      </w:r>
      <w:r w:rsidRPr="008C5A91">
        <w:rPr>
          <w:rFonts w:ascii="Book Antiqua" w:hAnsi="Book Antiqua" w:cs="Times New Roman"/>
          <w:sz w:val="24"/>
        </w:rPr>
        <w:t>SD (range in years).</w:t>
      </w:r>
      <w:proofErr w:type="gramEnd"/>
      <w:r>
        <w:rPr>
          <w:rFonts w:ascii="Book Antiqua" w:hAnsi="Book Antiqua" w:cs="Times New Roman"/>
          <w:sz w:val="24"/>
        </w:rPr>
        <w:t xml:space="preserve"> </w:t>
      </w:r>
      <w:r w:rsidR="00A73B53" w:rsidRPr="008C5A91">
        <w:rPr>
          <w:rFonts w:ascii="Book Antiqua" w:hAnsi="Book Antiqua" w:cs="Times New Roman"/>
          <w:sz w:val="24"/>
        </w:rPr>
        <w:t>Unless otherwise indicated, variables are expressed as frequencies (</w:t>
      </w:r>
      <w:r w:rsidR="009E7FDB">
        <w:rPr>
          <w:rFonts w:ascii="Book Antiqua" w:hAnsi="Book Antiqua" w:cs="Times New Roman"/>
          <w:sz w:val="24"/>
        </w:rPr>
        <w:t>%</w:t>
      </w:r>
      <w:r w:rsidR="00A73B53" w:rsidRPr="008C5A91">
        <w:rPr>
          <w:rFonts w:ascii="Book Antiqua" w:hAnsi="Book Antiqua" w:cs="Times New Roman"/>
          <w:sz w:val="24"/>
        </w:rPr>
        <w:t>).</w:t>
      </w:r>
    </w:p>
    <w:p w14:paraId="0A8BFD1A" w14:textId="588C4D6D" w:rsidR="009E7FDB" w:rsidRDefault="009E7FDB">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12BF6F47" w14:textId="578349A4" w:rsidR="006E3B5F" w:rsidRPr="009E7FDB" w:rsidRDefault="00A73B53" w:rsidP="008C5A91">
      <w:pPr>
        <w:snapToGrid w:val="0"/>
        <w:spacing w:after="0" w:line="360" w:lineRule="auto"/>
        <w:rPr>
          <w:rFonts w:ascii="Book Antiqua" w:hAnsi="Book Antiqua"/>
          <w:b/>
          <w:bCs/>
          <w:sz w:val="24"/>
        </w:rPr>
      </w:pPr>
      <w:r w:rsidRPr="009E7FDB">
        <w:rPr>
          <w:rFonts w:ascii="Book Antiqua" w:hAnsi="Book Antiqua"/>
          <w:b/>
          <w:bCs/>
          <w:sz w:val="24"/>
        </w:rPr>
        <w:lastRenderedPageBreak/>
        <w:t xml:space="preserve">Table 2 Features measured </w:t>
      </w:r>
      <w:r w:rsidR="0039118A">
        <w:rPr>
          <w:rFonts w:ascii="Book Antiqua" w:hAnsi="Book Antiqua"/>
          <w:b/>
          <w:bCs/>
          <w:sz w:val="24"/>
        </w:rPr>
        <w:t>by</w:t>
      </w:r>
      <w:r w:rsidRPr="009E7FDB">
        <w:rPr>
          <w:rFonts w:ascii="Book Antiqua" w:hAnsi="Book Antiqua"/>
          <w:b/>
          <w:bCs/>
          <w:sz w:val="24"/>
        </w:rPr>
        <w:t xml:space="preserve"> different methods</w:t>
      </w:r>
    </w:p>
    <w:tbl>
      <w:tblPr>
        <w:tblStyle w:val="a8"/>
        <w:tblW w:w="84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775"/>
      </w:tblGrid>
      <w:tr w:rsidR="006E3B5F" w:rsidRPr="009E7FDB" w14:paraId="3322D58F" w14:textId="77777777" w:rsidTr="00ED0C11">
        <w:trPr>
          <w:trHeight w:val="455"/>
        </w:trPr>
        <w:tc>
          <w:tcPr>
            <w:tcW w:w="3652" w:type="dxa"/>
            <w:tcBorders>
              <w:top w:val="single" w:sz="4" w:space="0" w:color="auto"/>
              <w:bottom w:val="single" w:sz="4" w:space="0" w:color="auto"/>
            </w:tcBorders>
            <w:shd w:val="clear" w:color="auto" w:fill="auto"/>
            <w:noWrap/>
            <w:vAlign w:val="center"/>
          </w:tcPr>
          <w:p w14:paraId="551CBB0D" w14:textId="77777777" w:rsidR="006E3B5F" w:rsidRPr="009E7FDB" w:rsidRDefault="00A73B53" w:rsidP="008C5A91">
            <w:pPr>
              <w:snapToGrid w:val="0"/>
              <w:spacing w:after="0" w:line="360" w:lineRule="auto"/>
              <w:rPr>
                <w:rFonts w:ascii="Book Antiqua" w:eastAsia="宋体" w:hAnsi="Book Antiqua"/>
                <w:b/>
                <w:bCs/>
                <w:sz w:val="24"/>
              </w:rPr>
            </w:pPr>
            <w:r w:rsidRPr="009E7FDB">
              <w:rPr>
                <w:rFonts w:ascii="Book Antiqua" w:hAnsi="Book Antiqua"/>
                <w:b/>
                <w:bCs/>
                <w:sz w:val="24"/>
              </w:rPr>
              <w:t>Analysis method</w:t>
            </w:r>
          </w:p>
        </w:tc>
        <w:tc>
          <w:tcPr>
            <w:tcW w:w="4775" w:type="dxa"/>
            <w:tcBorders>
              <w:top w:val="single" w:sz="4" w:space="0" w:color="auto"/>
              <w:bottom w:val="single" w:sz="4" w:space="0" w:color="auto"/>
            </w:tcBorders>
            <w:shd w:val="clear" w:color="auto" w:fill="auto"/>
            <w:noWrap/>
            <w:vAlign w:val="center"/>
          </w:tcPr>
          <w:p w14:paraId="4A40CDC5" w14:textId="77777777" w:rsidR="006E3B5F" w:rsidRPr="009E7FDB" w:rsidRDefault="00A73B53" w:rsidP="008C5A91">
            <w:pPr>
              <w:snapToGrid w:val="0"/>
              <w:spacing w:after="0" w:line="360" w:lineRule="auto"/>
              <w:rPr>
                <w:rFonts w:ascii="Book Antiqua" w:eastAsia="宋体" w:hAnsi="Book Antiqua"/>
                <w:b/>
                <w:bCs/>
                <w:sz w:val="24"/>
              </w:rPr>
            </w:pPr>
            <w:r w:rsidRPr="009E7FDB">
              <w:rPr>
                <w:rFonts w:ascii="Book Antiqua" w:hAnsi="Book Antiqua"/>
                <w:b/>
                <w:bCs/>
                <w:sz w:val="24"/>
              </w:rPr>
              <w:t>Feature</w:t>
            </w:r>
          </w:p>
        </w:tc>
      </w:tr>
      <w:tr w:rsidR="006E3B5F" w:rsidRPr="008C5A91" w14:paraId="4F50CDED" w14:textId="77777777" w:rsidTr="00ED0C11">
        <w:tc>
          <w:tcPr>
            <w:tcW w:w="3652" w:type="dxa"/>
            <w:vMerge w:val="restart"/>
            <w:tcBorders>
              <w:top w:val="single" w:sz="4" w:space="0" w:color="auto"/>
            </w:tcBorders>
            <w:shd w:val="clear" w:color="auto" w:fill="auto"/>
            <w:noWrap/>
            <w:vAlign w:val="center"/>
          </w:tcPr>
          <w:p w14:paraId="5A67A45E" w14:textId="4C235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p>
        </w:tc>
        <w:tc>
          <w:tcPr>
            <w:tcW w:w="4775" w:type="dxa"/>
            <w:tcBorders>
              <w:top w:val="single" w:sz="4" w:space="0" w:color="auto"/>
            </w:tcBorders>
            <w:shd w:val="clear" w:color="auto" w:fill="auto"/>
            <w:noWrap/>
          </w:tcPr>
          <w:p w14:paraId="551986A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min</w:t>
            </w:r>
          </w:p>
        </w:tc>
      </w:tr>
      <w:tr w:rsidR="006E3B5F" w:rsidRPr="008C5A91" w14:paraId="03022489" w14:textId="77777777" w:rsidTr="00ED0C11">
        <w:tc>
          <w:tcPr>
            <w:tcW w:w="3652" w:type="dxa"/>
            <w:vMerge/>
            <w:shd w:val="clear" w:color="auto" w:fill="auto"/>
            <w:noWrap/>
            <w:vAlign w:val="center"/>
          </w:tcPr>
          <w:p w14:paraId="69F8DB94"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0B0CBED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max</w:t>
            </w:r>
          </w:p>
        </w:tc>
      </w:tr>
      <w:tr w:rsidR="006E3B5F" w:rsidRPr="008C5A91" w14:paraId="46777C63" w14:textId="77777777" w:rsidTr="00ED0C11">
        <w:tc>
          <w:tcPr>
            <w:tcW w:w="3652" w:type="dxa"/>
            <w:vMerge/>
            <w:shd w:val="clear" w:color="auto" w:fill="auto"/>
            <w:noWrap/>
            <w:vAlign w:val="center"/>
          </w:tcPr>
          <w:p w14:paraId="04405ADD"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33EA818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mean</w:t>
            </w:r>
          </w:p>
        </w:tc>
      </w:tr>
      <w:tr w:rsidR="006E3B5F" w:rsidRPr="008C5A91" w14:paraId="00B88898" w14:textId="77777777" w:rsidTr="00ED0C11">
        <w:tc>
          <w:tcPr>
            <w:tcW w:w="3652" w:type="dxa"/>
            <w:vMerge w:val="restart"/>
            <w:shd w:val="clear" w:color="auto" w:fill="auto"/>
            <w:noWrap/>
            <w:vAlign w:val="center"/>
          </w:tcPr>
          <w:p w14:paraId="6AB8FA3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co-occurrence matrix</w:t>
            </w:r>
          </w:p>
        </w:tc>
        <w:tc>
          <w:tcPr>
            <w:tcW w:w="4775" w:type="dxa"/>
            <w:shd w:val="clear" w:color="auto" w:fill="auto"/>
            <w:noWrap/>
          </w:tcPr>
          <w:p w14:paraId="556437A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r>
      <w:tr w:rsidR="006E3B5F" w:rsidRPr="008C5A91" w14:paraId="4403D4FE" w14:textId="77777777" w:rsidTr="00ED0C11">
        <w:tc>
          <w:tcPr>
            <w:tcW w:w="3652" w:type="dxa"/>
            <w:vMerge/>
            <w:shd w:val="clear" w:color="auto" w:fill="auto"/>
            <w:noWrap/>
            <w:vAlign w:val="center"/>
          </w:tcPr>
          <w:p w14:paraId="425CF128"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029C5F6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 xml:space="preserve">Sum average </w:t>
            </w:r>
          </w:p>
        </w:tc>
      </w:tr>
      <w:tr w:rsidR="006E3B5F" w:rsidRPr="008C5A91" w14:paraId="5BF7640E" w14:textId="77777777" w:rsidTr="00ED0C11">
        <w:tc>
          <w:tcPr>
            <w:tcW w:w="3652" w:type="dxa"/>
            <w:vMerge/>
            <w:shd w:val="clear" w:color="auto" w:fill="auto"/>
            <w:noWrap/>
            <w:vAlign w:val="center"/>
          </w:tcPr>
          <w:p w14:paraId="620EFC6D"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73F6BE8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r>
      <w:tr w:rsidR="006E3B5F" w:rsidRPr="008C5A91" w14:paraId="36364D28" w14:textId="77777777" w:rsidTr="00ED0C11">
        <w:tc>
          <w:tcPr>
            <w:tcW w:w="3652" w:type="dxa"/>
            <w:vMerge/>
            <w:shd w:val="clear" w:color="auto" w:fill="auto"/>
            <w:noWrap/>
            <w:vAlign w:val="center"/>
          </w:tcPr>
          <w:p w14:paraId="3CC65D67"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20FA1CF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r>
      <w:tr w:rsidR="006E3B5F" w:rsidRPr="008C5A91" w14:paraId="5ADA82B1" w14:textId="77777777" w:rsidTr="00ED0C11">
        <w:tc>
          <w:tcPr>
            <w:tcW w:w="3652" w:type="dxa"/>
            <w:vMerge w:val="restart"/>
            <w:shd w:val="clear" w:color="auto" w:fill="auto"/>
            <w:noWrap/>
            <w:vAlign w:val="center"/>
          </w:tcPr>
          <w:p w14:paraId="2642B3BB" w14:textId="2461847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run-length matrix</w:t>
            </w:r>
          </w:p>
        </w:tc>
        <w:tc>
          <w:tcPr>
            <w:tcW w:w="4775" w:type="dxa"/>
            <w:shd w:val="clear" w:color="auto" w:fill="auto"/>
            <w:noWrap/>
          </w:tcPr>
          <w:p w14:paraId="67F5C6D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r>
      <w:tr w:rsidR="006E3B5F" w:rsidRPr="008C5A91" w14:paraId="3408FD28" w14:textId="77777777" w:rsidTr="00ED0C11">
        <w:tc>
          <w:tcPr>
            <w:tcW w:w="3652" w:type="dxa"/>
            <w:vMerge/>
            <w:shd w:val="clear" w:color="auto" w:fill="auto"/>
            <w:noWrap/>
            <w:vAlign w:val="center"/>
          </w:tcPr>
          <w:p w14:paraId="0BD4B6EA" w14:textId="77777777" w:rsidR="006E3B5F" w:rsidRPr="008C5A91" w:rsidRDefault="006E3B5F" w:rsidP="008C5A91">
            <w:pPr>
              <w:widowControl/>
              <w:snapToGrid w:val="0"/>
              <w:spacing w:after="0" w:line="360" w:lineRule="auto"/>
              <w:textAlignment w:val="center"/>
              <w:rPr>
                <w:rFonts w:ascii="Book Antiqua" w:eastAsia="宋体" w:hAnsi="Book Antiqua"/>
                <w:sz w:val="24"/>
              </w:rPr>
            </w:pPr>
          </w:p>
        </w:tc>
        <w:tc>
          <w:tcPr>
            <w:tcW w:w="4775" w:type="dxa"/>
            <w:shd w:val="clear" w:color="auto" w:fill="auto"/>
            <w:noWrap/>
          </w:tcPr>
          <w:p w14:paraId="7A79F71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 percentage</w:t>
            </w:r>
          </w:p>
        </w:tc>
      </w:tr>
      <w:tr w:rsidR="006E3B5F" w:rsidRPr="008C5A91" w14:paraId="6283DE4B" w14:textId="77777777" w:rsidTr="00ED0C11">
        <w:tc>
          <w:tcPr>
            <w:tcW w:w="3652" w:type="dxa"/>
            <w:vMerge/>
            <w:shd w:val="clear" w:color="auto" w:fill="auto"/>
            <w:noWrap/>
            <w:vAlign w:val="center"/>
          </w:tcPr>
          <w:p w14:paraId="57E4AC3D"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vAlign w:val="center"/>
          </w:tcPr>
          <w:p w14:paraId="7AB08FA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 xml:space="preserve">Long run low gray level emphasis </w:t>
            </w:r>
          </w:p>
        </w:tc>
      </w:tr>
      <w:tr w:rsidR="006E3B5F" w:rsidRPr="008C5A91" w14:paraId="75577460" w14:textId="77777777" w:rsidTr="00ED0C11">
        <w:tc>
          <w:tcPr>
            <w:tcW w:w="3652" w:type="dxa"/>
            <w:vMerge/>
            <w:shd w:val="clear" w:color="auto" w:fill="auto"/>
            <w:noWrap/>
            <w:vAlign w:val="center"/>
          </w:tcPr>
          <w:p w14:paraId="77F3E159"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6219081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 xml:space="preserve">Run-length nonuniformity </w:t>
            </w:r>
          </w:p>
        </w:tc>
      </w:tr>
      <w:tr w:rsidR="006E3B5F" w:rsidRPr="008C5A91" w14:paraId="7F95C453" w14:textId="77777777" w:rsidTr="00ED0C11">
        <w:tc>
          <w:tcPr>
            <w:tcW w:w="3652" w:type="dxa"/>
            <w:vMerge w:val="restart"/>
            <w:shd w:val="clear" w:color="auto" w:fill="auto"/>
            <w:noWrap/>
            <w:vAlign w:val="center"/>
          </w:tcPr>
          <w:p w14:paraId="4DBA2CAC"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Wavelet</w:t>
            </w:r>
          </w:p>
        </w:tc>
        <w:tc>
          <w:tcPr>
            <w:tcW w:w="4775" w:type="dxa"/>
            <w:shd w:val="clear" w:color="auto" w:fill="auto"/>
            <w:noWrap/>
          </w:tcPr>
          <w:p w14:paraId="7A508F4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r>
      <w:tr w:rsidR="006E3B5F" w:rsidRPr="008C5A91" w14:paraId="6599D11F" w14:textId="77777777" w:rsidTr="00ED0C11">
        <w:tc>
          <w:tcPr>
            <w:tcW w:w="3652" w:type="dxa"/>
            <w:vMerge/>
            <w:shd w:val="clear" w:color="auto" w:fill="auto"/>
            <w:noWrap/>
          </w:tcPr>
          <w:p w14:paraId="2F999811"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326B9E0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r>
      <w:tr w:rsidR="006E3B5F" w:rsidRPr="008C5A91" w14:paraId="3943EBF7" w14:textId="77777777" w:rsidTr="00ED0C11">
        <w:tc>
          <w:tcPr>
            <w:tcW w:w="3652" w:type="dxa"/>
            <w:vMerge/>
            <w:shd w:val="clear" w:color="auto" w:fill="auto"/>
            <w:noWrap/>
            <w:vAlign w:val="center"/>
          </w:tcPr>
          <w:p w14:paraId="58F89203"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530671AD"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r>
      <w:tr w:rsidR="006E3B5F" w:rsidRPr="008C5A91" w14:paraId="58875FCF" w14:textId="77777777" w:rsidTr="00ED0C11">
        <w:tc>
          <w:tcPr>
            <w:tcW w:w="3652" w:type="dxa"/>
            <w:vMerge/>
            <w:shd w:val="clear" w:color="auto" w:fill="auto"/>
            <w:noWrap/>
            <w:vAlign w:val="center"/>
          </w:tcPr>
          <w:p w14:paraId="7DC02EB4"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50CCB6A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r>
    </w:tbl>
    <w:p w14:paraId="6A535E5C" w14:textId="77777777" w:rsidR="009E7FDB" w:rsidRPr="008C5A91" w:rsidRDefault="009E7FDB" w:rsidP="009E7FDB">
      <w:pPr>
        <w:snapToGrid w:val="0"/>
        <w:spacing w:after="0" w:line="360" w:lineRule="auto"/>
        <w:rPr>
          <w:rFonts w:ascii="Book Antiqua" w:hAnsi="Book Antiqua" w:cs="Times New Roman"/>
          <w:sz w:val="24"/>
        </w:rPr>
      </w:pPr>
      <w:r w:rsidRPr="008C5A91">
        <w:rPr>
          <w:rFonts w:ascii="Book Antiqua" w:hAnsi="Book Antiqua" w:cs="Times New Roman"/>
          <w:sz w:val="24"/>
        </w:rPr>
        <w:t>ADC</w:t>
      </w:r>
      <w:r>
        <w:rPr>
          <w:rFonts w:ascii="Book Antiqua" w:hAnsi="Book Antiqua" w:cs="Times New Roman"/>
          <w:sz w:val="24"/>
        </w:rPr>
        <w:t>:</w:t>
      </w:r>
      <w:r w:rsidRPr="008C5A91">
        <w:rPr>
          <w:rFonts w:ascii="Book Antiqua" w:hAnsi="Book Antiqua" w:cs="Times New Roman"/>
          <w:sz w:val="24"/>
        </w:rPr>
        <w:t xml:space="preserve"> Apparent diffusion coefficient</w:t>
      </w:r>
      <w:r>
        <w:rPr>
          <w:rFonts w:ascii="Book Antiqua" w:hAnsi="Book Antiqua" w:cs="Times New Roman"/>
          <w:sz w:val="24"/>
        </w:rPr>
        <w:t>.</w:t>
      </w:r>
    </w:p>
    <w:p w14:paraId="16BBE85F" w14:textId="77777777" w:rsidR="009E7FDB" w:rsidRDefault="009E7FDB">
      <w:pPr>
        <w:widowControl/>
        <w:spacing w:after="0" w:line="240" w:lineRule="auto"/>
        <w:jc w:val="left"/>
        <w:rPr>
          <w:rFonts w:ascii="Book Antiqua" w:hAnsi="Book Antiqua"/>
          <w:i/>
          <w:iCs/>
          <w:sz w:val="24"/>
        </w:rPr>
      </w:pPr>
      <w:r>
        <w:rPr>
          <w:rFonts w:ascii="Book Antiqua" w:hAnsi="Book Antiqua"/>
          <w:i/>
          <w:iCs/>
          <w:sz w:val="24"/>
        </w:rPr>
        <w:br w:type="page"/>
      </w:r>
    </w:p>
    <w:p w14:paraId="53C0BBCD" w14:textId="41CE3597" w:rsidR="006E3B5F" w:rsidRPr="009E7FDB" w:rsidRDefault="00A73B53" w:rsidP="008C5A91">
      <w:pPr>
        <w:snapToGrid w:val="0"/>
        <w:spacing w:after="0" w:line="360" w:lineRule="auto"/>
        <w:rPr>
          <w:rFonts w:ascii="Book Antiqua" w:hAnsi="Book Antiqua"/>
          <w:b/>
          <w:bCs/>
          <w:sz w:val="24"/>
        </w:rPr>
      </w:pPr>
      <w:r w:rsidRPr="009E7FDB">
        <w:rPr>
          <w:rFonts w:ascii="Book Antiqua" w:hAnsi="Book Antiqua"/>
          <w:b/>
          <w:bCs/>
          <w:sz w:val="24"/>
        </w:rPr>
        <w:lastRenderedPageBreak/>
        <w:t>Table 3 Comparison of extracted features between T1-2 and T3-4 stage groups of rectal cancers</w:t>
      </w:r>
    </w:p>
    <w:tbl>
      <w:tblPr>
        <w:tblStyle w:val="a8"/>
        <w:tblW w:w="8332" w:type="dxa"/>
        <w:tblInd w:w="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
        <w:gridCol w:w="2551"/>
        <w:gridCol w:w="1701"/>
        <w:gridCol w:w="1560"/>
        <w:gridCol w:w="1089"/>
      </w:tblGrid>
      <w:tr w:rsidR="006E3B5F" w:rsidRPr="008C5A91" w14:paraId="4CBA95E8" w14:textId="77777777" w:rsidTr="009640B4">
        <w:trPr>
          <w:trHeight w:val="347"/>
        </w:trPr>
        <w:tc>
          <w:tcPr>
            <w:tcW w:w="1431" w:type="dxa"/>
            <w:tcBorders>
              <w:top w:val="single" w:sz="4" w:space="0" w:color="auto"/>
              <w:bottom w:val="single" w:sz="4" w:space="0" w:color="auto"/>
            </w:tcBorders>
            <w:shd w:val="clear" w:color="auto" w:fill="auto"/>
            <w:noWrap/>
            <w:vAlign w:val="center"/>
          </w:tcPr>
          <w:p w14:paraId="23F180F0"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Method</w:t>
            </w:r>
          </w:p>
        </w:tc>
        <w:tc>
          <w:tcPr>
            <w:tcW w:w="2551" w:type="dxa"/>
            <w:tcBorders>
              <w:top w:val="single" w:sz="4" w:space="0" w:color="auto"/>
              <w:bottom w:val="single" w:sz="4" w:space="0" w:color="auto"/>
            </w:tcBorders>
            <w:shd w:val="clear" w:color="auto" w:fill="auto"/>
            <w:noWrap/>
            <w:vAlign w:val="center"/>
          </w:tcPr>
          <w:p w14:paraId="02EC4C63"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Features</w:t>
            </w:r>
          </w:p>
        </w:tc>
        <w:tc>
          <w:tcPr>
            <w:tcW w:w="1701" w:type="dxa"/>
            <w:tcBorders>
              <w:top w:val="single" w:sz="4" w:space="0" w:color="auto"/>
              <w:bottom w:val="single" w:sz="4" w:space="0" w:color="auto"/>
            </w:tcBorders>
            <w:shd w:val="clear" w:color="auto" w:fill="auto"/>
            <w:noWrap/>
            <w:vAlign w:val="center"/>
          </w:tcPr>
          <w:p w14:paraId="3E3B133C"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T1-2 (</w:t>
            </w:r>
            <w:r w:rsidRPr="009E7FDB">
              <w:rPr>
                <w:rFonts w:ascii="Book Antiqua" w:hAnsi="Book Antiqua"/>
                <w:b/>
                <w:bCs/>
                <w:i/>
                <w:iCs/>
                <w:sz w:val="24"/>
              </w:rPr>
              <w:t>n</w:t>
            </w:r>
            <w:r w:rsidRPr="008C5A91">
              <w:rPr>
                <w:rFonts w:ascii="Book Antiqua" w:hAnsi="Book Antiqua"/>
                <w:b/>
                <w:bCs/>
                <w:sz w:val="24"/>
              </w:rPr>
              <w:t xml:space="preserve"> = 31)</w:t>
            </w:r>
          </w:p>
        </w:tc>
        <w:tc>
          <w:tcPr>
            <w:tcW w:w="1560" w:type="dxa"/>
            <w:tcBorders>
              <w:top w:val="single" w:sz="4" w:space="0" w:color="auto"/>
              <w:bottom w:val="single" w:sz="4" w:space="0" w:color="auto"/>
            </w:tcBorders>
            <w:shd w:val="clear" w:color="auto" w:fill="auto"/>
            <w:noWrap/>
            <w:vAlign w:val="center"/>
          </w:tcPr>
          <w:p w14:paraId="7B5DB126"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T3-4 (</w:t>
            </w:r>
            <w:r w:rsidRPr="009E7FDB">
              <w:rPr>
                <w:rFonts w:ascii="Book Antiqua" w:hAnsi="Book Antiqua"/>
                <w:b/>
                <w:bCs/>
                <w:i/>
                <w:iCs/>
                <w:sz w:val="24"/>
              </w:rPr>
              <w:t>n</w:t>
            </w:r>
            <w:r w:rsidRPr="008C5A91">
              <w:rPr>
                <w:rFonts w:ascii="Book Antiqua" w:hAnsi="Book Antiqua"/>
                <w:b/>
                <w:bCs/>
                <w:sz w:val="24"/>
              </w:rPr>
              <w:t xml:space="preserve"> = 84)</w:t>
            </w:r>
          </w:p>
        </w:tc>
        <w:tc>
          <w:tcPr>
            <w:tcW w:w="1089" w:type="dxa"/>
            <w:tcBorders>
              <w:top w:val="single" w:sz="4" w:space="0" w:color="auto"/>
              <w:bottom w:val="single" w:sz="4" w:space="0" w:color="auto"/>
            </w:tcBorders>
            <w:shd w:val="clear" w:color="auto" w:fill="auto"/>
            <w:noWrap/>
            <w:vAlign w:val="center"/>
          </w:tcPr>
          <w:p w14:paraId="5461F32B" w14:textId="717FEEAB" w:rsidR="006E3B5F" w:rsidRPr="009640B4" w:rsidRDefault="00A73B53" w:rsidP="008C5A91">
            <w:pPr>
              <w:snapToGrid w:val="0"/>
              <w:spacing w:after="0" w:line="360" w:lineRule="auto"/>
              <w:rPr>
                <w:rFonts w:ascii="Book Antiqua" w:eastAsia="宋体" w:hAnsi="Book Antiqua"/>
                <w:b/>
                <w:bCs/>
                <w:sz w:val="24"/>
              </w:rPr>
            </w:pPr>
            <w:r w:rsidRPr="009640B4">
              <w:rPr>
                <w:rFonts w:ascii="Book Antiqua" w:hAnsi="Book Antiqua"/>
                <w:b/>
                <w:bCs/>
                <w:i/>
                <w:iCs/>
                <w:sz w:val="24"/>
              </w:rPr>
              <w:t>P</w:t>
            </w:r>
            <w:r w:rsidR="009E7FDB" w:rsidRPr="009640B4">
              <w:rPr>
                <w:rFonts w:ascii="Book Antiqua" w:hAnsi="Book Antiqua"/>
                <w:b/>
                <w:bCs/>
                <w:i/>
                <w:iCs/>
                <w:sz w:val="24"/>
              </w:rPr>
              <w:t xml:space="preserve"> </w:t>
            </w:r>
            <w:r w:rsidRPr="009640B4">
              <w:rPr>
                <w:rFonts w:ascii="Book Antiqua" w:hAnsi="Book Antiqua"/>
                <w:b/>
                <w:bCs/>
                <w:sz w:val="24"/>
              </w:rPr>
              <w:t>value</w:t>
            </w:r>
          </w:p>
        </w:tc>
      </w:tr>
      <w:tr w:rsidR="006E3B5F" w:rsidRPr="008C5A91" w14:paraId="7E169CBE" w14:textId="77777777" w:rsidTr="009640B4">
        <w:tc>
          <w:tcPr>
            <w:tcW w:w="1431" w:type="dxa"/>
            <w:vMerge w:val="restart"/>
            <w:tcBorders>
              <w:top w:val="single" w:sz="4" w:space="0" w:color="auto"/>
            </w:tcBorders>
            <w:shd w:val="clear" w:color="auto" w:fill="auto"/>
            <w:noWrap/>
            <w:vAlign w:val="center"/>
          </w:tcPr>
          <w:p w14:paraId="2D15C49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=0</w:t>
            </w:r>
          </w:p>
        </w:tc>
        <w:tc>
          <w:tcPr>
            <w:tcW w:w="2551" w:type="dxa"/>
            <w:tcBorders>
              <w:top w:val="single" w:sz="4" w:space="0" w:color="auto"/>
            </w:tcBorders>
            <w:shd w:val="clear" w:color="auto" w:fill="auto"/>
            <w:noWrap/>
            <w:vAlign w:val="center"/>
          </w:tcPr>
          <w:p w14:paraId="3723B07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701" w:type="dxa"/>
            <w:tcBorders>
              <w:top w:val="single" w:sz="4" w:space="0" w:color="auto"/>
            </w:tcBorders>
            <w:shd w:val="clear" w:color="auto" w:fill="auto"/>
            <w:noWrap/>
            <w:vAlign w:val="center"/>
          </w:tcPr>
          <w:p w14:paraId="6F36B13B" w14:textId="3229372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0.008</w:t>
            </w:r>
          </w:p>
        </w:tc>
        <w:tc>
          <w:tcPr>
            <w:tcW w:w="1560" w:type="dxa"/>
            <w:tcBorders>
              <w:top w:val="single" w:sz="4" w:space="0" w:color="auto"/>
            </w:tcBorders>
            <w:shd w:val="clear" w:color="auto" w:fill="auto"/>
            <w:noWrap/>
            <w:vAlign w:val="center"/>
          </w:tcPr>
          <w:p w14:paraId="203A0E03" w14:textId="204C45E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0.013</w:t>
            </w:r>
          </w:p>
        </w:tc>
        <w:tc>
          <w:tcPr>
            <w:tcW w:w="1089" w:type="dxa"/>
            <w:tcBorders>
              <w:top w:val="single" w:sz="4" w:space="0" w:color="auto"/>
            </w:tcBorders>
            <w:shd w:val="clear" w:color="auto" w:fill="auto"/>
            <w:noWrap/>
            <w:vAlign w:val="center"/>
          </w:tcPr>
          <w:p w14:paraId="6E383A0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0.017</w:t>
            </w:r>
            <w:r w:rsidRPr="009640B4">
              <w:rPr>
                <w:rFonts w:ascii="Book Antiqua" w:hAnsi="Book Antiqua"/>
                <w:sz w:val="24"/>
                <w:vertAlign w:val="superscript"/>
              </w:rPr>
              <w:t>2</w:t>
            </w:r>
          </w:p>
        </w:tc>
      </w:tr>
      <w:tr w:rsidR="006E3B5F" w:rsidRPr="008C5A91" w14:paraId="4F49C449" w14:textId="77777777" w:rsidTr="009640B4">
        <w:tc>
          <w:tcPr>
            <w:tcW w:w="1431" w:type="dxa"/>
            <w:vMerge/>
            <w:shd w:val="clear" w:color="auto" w:fill="auto"/>
            <w:vAlign w:val="center"/>
          </w:tcPr>
          <w:p w14:paraId="4488177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3F80B9D"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701" w:type="dxa"/>
            <w:shd w:val="clear" w:color="auto" w:fill="auto"/>
            <w:noWrap/>
            <w:vAlign w:val="center"/>
          </w:tcPr>
          <w:p w14:paraId="4DE25D67" w14:textId="27480CD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2.068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0.043</w:t>
            </w:r>
          </w:p>
        </w:tc>
        <w:tc>
          <w:tcPr>
            <w:tcW w:w="1560" w:type="dxa"/>
            <w:shd w:val="clear" w:color="auto" w:fill="auto"/>
            <w:noWrap/>
            <w:vAlign w:val="center"/>
          </w:tcPr>
          <w:p w14:paraId="00260A52" w14:textId="7D8AD20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0.067</w:t>
            </w:r>
          </w:p>
        </w:tc>
        <w:tc>
          <w:tcPr>
            <w:tcW w:w="1089" w:type="dxa"/>
            <w:shd w:val="clear" w:color="auto" w:fill="auto"/>
            <w:noWrap/>
            <w:vAlign w:val="center"/>
          </w:tcPr>
          <w:p w14:paraId="4E668D5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0.018</w:t>
            </w:r>
            <w:r w:rsidRPr="009640B4">
              <w:rPr>
                <w:rFonts w:ascii="Book Antiqua" w:hAnsi="Book Antiqua"/>
                <w:sz w:val="24"/>
                <w:vertAlign w:val="superscript"/>
              </w:rPr>
              <w:t>1</w:t>
            </w:r>
          </w:p>
        </w:tc>
      </w:tr>
      <w:tr w:rsidR="006E3B5F" w:rsidRPr="008C5A91" w14:paraId="3290F766" w14:textId="77777777" w:rsidTr="009640B4">
        <w:tc>
          <w:tcPr>
            <w:tcW w:w="1431" w:type="dxa"/>
            <w:vMerge/>
            <w:shd w:val="clear" w:color="auto" w:fill="auto"/>
            <w:vAlign w:val="center"/>
          </w:tcPr>
          <w:p w14:paraId="5BFBFFC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D907EA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701" w:type="dxa"/>
            <w:shd w:val="clear" w:color="auto" w:fill="auto"/>
            <w:noWrap/>
            <w:vAlign w:val="center"/>
          </w:tcPr>
          <w:p w14:paraId="5B570B08" w14:textId="1CE45B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0.140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0.085</w:t>
            </w:r>
          </w:p>
        </w:tc>
        <w:tc>
          <w:tcPr>
            <w:tcW w:w="1560" w:type="dxa"/>
            <w:shd w:val="clear" w:color="auto" w:fill="auto"/>
            <w:noWrap/>
            <w:vAlign w:val="center"/>
          </w:tcPr>
          <w:p w14:paraId="354F0740" w14:textId="28A1EFA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0.161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0.192</w:t>
            </w:r>
          </w:p>
        </w:tc>
        <w:tc>
          <w:tcPr>
            <w:tcW w:w="1089" w:type="dxa"/>
            <w:shd w:val="clear" w:color="auto" w:fill="auto"/>
            <w:noWrap/>
            <w:vAlign w:val="center"/>
          </w:tcPr>
          <w:p w14:paraId="33D5F7D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0.135</w:t>
            </w:r>
            <w:r w:rsidRPr="009640B4">
              <w:rPr>
                <w:rFonts w:ascii="Book Antiqua" w:hAnsi="Book Antiqua"/>
                <w:sz w:val="24"/>
                <w:vertAlign w:val="superscript"/>
              </w:rPr>
              <w:t>2</w:t>
            </w:r>
          </w:p>
        </w:tc>
      </w:tr>
      <w:tr w:rsidR="006E3B5F" w:rsidRPr="008C5A91" w14:paraId="2A97C3E1" w14:textId="77777777" w:rsidTr="009640B4">
        <w:tc>
          <w:tcPr>
            <w:tcW w:w="1431" w:type="dxa"/>
            <w:vMerge/>
            <w:shd w:val="clear" w:color="auto" w:fill="auto"/>
            <w:vAlign w:val="center"/>
          </w:tcPr>
          <w:p w14:paraId="7E6FE229"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2544447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701" w:type="dxa"/>
            <w:shd w:val="clear" w:color="auto" w:fill="auto"/>
            <w:noWrap/>
            <w:vAlign w:val="center"/>
          </w:tcPr>
          <w:p w14:paraId="47046A84" w14:textId="59981B1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0.058</w:t>
            </w:r>
          </w:p>
        </w:tc>
        <w:tc>
          <w:tcPr>
            <w:tcW w:w="1560" w:type="dxa"/>
            <w:shd w:val="clear" w:color="auto" w:fill="auto"/>
            <w:noWrap/>
            <w:vAlign w:val="center"/>
          </w:tcPr>
          <w:p w14:paraId="0F773481" w14:textId="665CA4E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0.067</w:t>
            </w:r>
          </w:p>
        </w:tc>
        <w:tc>
          <w:tcPr>
            <w:tcW w:w="1089" w:type="dxa"/>
            <w:shd w:val="clear" w:color="auto" w:fill="auto"/>
            <w:noWrap/>
            <w:vAlign w:val="center"/>
          </w:tcPr>
          <w:p w14:paraId="6B25F79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0.016</w:t>
            </w:r>
            <w:r w:rsidRPr="009640B4">
              <w:rPr>
                <w:rFonts w:ascii="Book Antiqua" w:hAnsi="Book Antiqua"/>
                <w:sz w:val="24"/>
                <w:vertAlign w:val="superscript"/>
              </w:rPr>
              <w:t>2</w:t>
            </w:r>
          </w:p>
        </w:tc>
      </w:tr>
      <w:tr w:rsidR="006E3B5F" w:rsidRPr="008C5A91" w14:paraId="6DAABC01" w14:textId="77777777" w:rsidTr="009640B4">
        <w:tc>
          <w:tcPr>
            <w:tcW w:w="1431" w:type="dxa"/>
            <w:vMerge/>
            <w:shd w:val="clear" w:color="auto" w:fill="auto"/>
            <w:vAlign w:val="center"/>
          </w:tcPr>
          <w:p w14:paraId="1B4263C9"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CFACFB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701" w:type="dxa"/>
            <w:shd w:val="clear" w:color="auto" w:fill="auto"/>
            <w:noWrap/>
            <w:vAlign w:val="center"/>
          </w:tcPr>
          <w:p w14:paraId="1CFF7414" w14:textId="4664DA1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1.411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0.351</w:t>
            </w:r>
          </w:p>
        </w:tc>
        <w:tc>
          <w:tcPr>
            <w:tcW w:w="1560" w:type="dxa"/>
            <w:shd w:val="clear" w:color="auto" w:fill="auto"/>
            <w:noWrap/>
            <w:vAlign w:val="center"/>
          </w:tcPr>
          <w:p w14:paraId="0F14D984" w14:textId="240923E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1.730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0.811</w:t>
            </w:r>
          </w:p>
        </w:tc>
        <w:tc>
          <w:tcPr>
            <w:tcW w:w="1089" w:type="dxa"/>
            <w:shd w:val="clear" w:color="auto" w:fill="auto"/>
            <w:noWrap/>
            <w:vAlign w:val="center"/>
          </w:tcPr>
          <w:p w14:paraId="2DE963E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0.019</w:t>
            </w:r>
            <w:r w:rsidRPr="009640B4">
              <w:rPr>
                <w:rFonts w:ascii="Book Antiqua" w:hAnsi="Book Antiqua"/>
                <w:sz w:val="24"/>
                <w:vertAlign w:val="superscript"/>
              </w:rPr>
              <w:t>1</w:t>
            </w:r>
          </w:p>
        </w:tc>
      </w:tr>
      <w:tr w:rsidR="006E3B5F" w:rsidRPr="008C5A91" w14:paraId="35722FCE" w14:textId="77777777" w:rsidTr="009640B4">
        <w:tc>
          <w:tcPr>
            <w:tcW w:w="1431" w:type="dxa"/>
            <w:vMerge/>
            <w:shd w:val="clear" w:color="auto" w:fill="auto"/>
            <w:vAlign w:val="center"/>
          </w:tcPr>
          <w:p w14:paraId="49FB74D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EBD328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701" w:type="dxa"/>
            <w:shd w:val="clear" w:color="auto" w:fill="auto"/>
            <w:noWrap/>
            <w:vAlign w:val="center"/>
          </w:tcPr>
          <w:p w14:paraId="4B48D650" w14:textId="305C951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0.012</w:t>
            </w:r>
          </w:p>
        </w:tc>
        <w:tc>
          <w:tcPr>
            <w:tcW w:w="1560" w:type="dxa"/>
            <w:shd w:val="clear" w:color="auto" w:fill="auto"/>
            <w:noWrap/>
            <w:vAlign w:val="center"/>
          </w:tcPr>
          <w:p w14:paraId="44529068" w14:textId="6550166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0.023</w:t>
            </w:r>
          </w:p>
        </w:tc>
        <w:tc>
          <w:tcPr>
            <w:tcW w:w="1089" w:type="dxa"/>
            <w:shd w:val="clear" w:color="auto" w:fill="auto"/>
            <w:noWrap/>
            <w:vAlign w:val="center"/>
          </w:tcPr>
          <w:p w14:paraId="2E7ABB5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0.009</w:t>
            </w:r>
            <w:r w:rsidRPr="009640B4">
              <w:rPr>
                <w:rFonts w:ascii="Book Antiqua" w:hAnsi="Book Antiqua"/>
                <w:sz w:val="24"/>
                <w:vertAlign w:val="superscript"/>
              </w:rPr>
              <w:t>2</w:t>
            </w:r>
          </w:p>
        </w:tc>
      </w:tr>
      <w:tr w:rsidR="006E3B5F" w:rsidRPr="008C5A91" w14:paraId="1E72C609" w14:textId="77777777" w:rsidTr="009640B4">
        <w:tc>
          <w:tcPr>
            <w:tcW w:w="1431" w:type="dxa"/>
            <w:vMerge/>
            <w:shd w:val="clear" w:color="auto" w:fill="auto"/>
            <w:vAlign w:val="center"/>
          </w:tcPr>
          <w:p w14:paraId="78A0CFF1"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C56562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701" w:type="dxa"/>
            <w:shd w:val="clear" w:color="auto" w:fill="auto"/>
            <w:noWrap/>
            <w:vAlign w:val="center"/>
          </w:tcPr>
          <w:p w14:paraId="2733C48D" w14:textId="5CF37B0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4.971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4.897</w:t>
            </w:r>
          </w:p>
        </w:tc>
        <w:tc>
          <w:tcPr>
            <w:tcW w:w="1560" w:type="dxa"/>
            <w:shd w:val="clear" w:color="auto" w:fill="auto"/>
            <w:noWrap/>
            <w:vAlign w:val="center"/>
          </w:tcPr>
          <w:p w14:paraId="08081969" w14:textId="5568AF4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5.840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4.678</w:t>
            </w:r>
          </w:p>
        </w:tc>
        <w:tc>
          <w:tcPr>
            <w:tcW w:w="1089" w:type="dxa"/>
            <w:shd w:val="clear" w:color="auto" w:fill="auto"/>
            <w:noWrap/>
            <w:vAlign w:val="center"/>
          </w:tcPr>
          <w:p w14:paraId="39C38FD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0.316</w:t>
            </w:r>
            <w:r w:rsidRPr="009640B4">
              <w:rPr>
                <w:rFonts w:ascii="Book Antiqua" w:hAnsi="Book Antiqua"/>
                <w:sz w:val="24"/>
                <w:vertAlign w:val="superscript"/>
              </w:rPr>
              <w:t>2</w:t>
            </w:r>
          </w:p>
        </w:tc>
      </w:tr>
      <w:tr w:rsidR="006E3B5F" w:rsidRPr="008C5A91" w14:paraId="2E9671EA" w14:textId="77777777" w:rsidTr="009640B4">
        <w:tc>
          <w:tcPr>
            <w:tcW w:w="1431" w:type="dxa"/>
            <w:vMerge/>
            <w:shd w:val="clear" w:color="auto" w:fill="auto"/>
            <w:vAlign w:val="center"/>
          </w:tcPr>
          <w:p w14:paraId="34241C5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85F091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701" w:type="dxa"/>
            <w:shd w:val="clear" w:color="auto" w:fill="auto"/>
            <w:noWrap/>
            <w:vAlign w:val="center"/>
          </w:tcPr>
          <w:p w14:paraId="20EDBEDC" w14:textId="294B555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3.266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0.356</w:t>
            </w:r>
          </w:p>
        </w:tc>
        <w:tc>
          <w:tcPr>
            <w:tcW w:w="1560" w:type="dxa"/>
            <w:shd w:val="clear" w:color="auto" w:fill="auto"/>
            <w:noWrap/>
            <w:vAlign w:val="center"/>
          </w:tcPr>
          <w:p w14:paraId="5BBFB42B" w14:textId="57E6492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3.107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0.445</w:t>
            </w:r>
          </w:p>
        </w:tc>
        <w:tc>
          <w:tcPr>
            <w:tcW w:w="1089" w:type="dxa"/>
            <w:shd w:val="clear" w:color="auto" w:fill="auto"/>
            <w:noWrap/>
            <w:vAlign w:val="center"/>
          </w:tcPr>
          <w:p w14:paraId="646FC2F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0.030</w:t>
            </w:r>
            <w:r w:rsidRPr="009640B4">
              <w:rPr>
                <w:rFonts w:ascii="Book Antiqua" w:hAnsi="Book Antiqua"/>
                <w:sz w:val="24"/>
                <w:vertAlign w:val="superscript"/>
              </w:rPr>
              <w:t>1</w:t>
            </w:r>
          </w:p>
        </w:tc>
      </w:tr>
      <w:tr w:rsidR="006E3B5F" w:rsidRPr="008C5A91" w14:paraId="6B2A9C17" w14:textId="77777777" w:rsidTr="009640B4">
        <w:tc>
          <w:tcPr>
            <w:tcW w:w="1431" w:type="dxa"/>
            <w:vMerge/>
            <w:shd w:val="clear" w:color="auto" w:fill="auto"/>
            <w:vAlign w:val="center"/>
          </w:tcPr>
          <w:p w14:paraId="5C9CFA1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D334DA1"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701" w:type="dxa"/>
            <w:shd w:val="clear" w:color="auto" w:fill="auto"/>
            <w:noWrap/>
            <w:vAlign w:val="center"/>
          </w:tcPr>
          <w:p w14:paraId="0435C3FA" w14:textId="1C46A7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7.815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1.568</w:t>
            </w:r>
          </w:p>
        </w:tc>
        <w:tc>
          <w:tcPr>
            <w:tcW w:w="1560" w:type="dxa"/>
            <w:shd w:val="clear" w:color="auto" w:fill="auto"/>
            <w:noWrap/>
            <w:vAlign w:val="center"/>
          </w:tcPr>
          <w:p w14:paraId="1DAC00ED" w14:textId="55FFF83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8.295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1.153</w:t>
            </w:r>
          </w:p>
        </w:tc>
        <w:tc>
          <w:tcPr>
            <w:tcW w:w="1089" w:type="dxa"/>
            <w:shd w:val="clear" w:color="auto" w:fill="auto"/>
            <w:noWrap/>
            <w:vAlign w:val="center"/>
          </w:tcPr>
          <w:p w14:paraId="6AAC32E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0.367</w:t>
            </w:r>
            <w:r w:rsidRPr="009640B4">
              <w:rPr>
                <w:rFonts w:ascii="Book Antiqua" w:hAnsi="Book Antiqua"/>
                <w:sz w:val="24"/>
                <w:vertAlign w:val="superscript"/>
              </w:rPr>
              <w:t>2</w:t>
            </w:r>
          </w:p>
        </w:tc>
      </w:tr>
      <w:tr w:rsidR="006E3B5F" w:rsidRPr="008C5A91" w14:paraId="6C8C0F99" w14:textId="77777777" w:rsidTr="009640B4">
        <w:tc>
          <w:tcPr>
            <w:tcW w:w="1431" w:type="dxa"/>
            <w:vMerge/>
            <w:shd w:val="clear" w:color="auto" w:fill="auto"/>
            <w:vAlign w:val="center"/>
          </w:tcPr>
          <w:p w14:paraId="5CB31112"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CA2BCF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701" w:type="dxa"/>
            <w:shd w:val="clear" w:color="auto" w:fill="auto"/>
            <w:noWrap/>
            <w:vAlign w:val="center"/>
          </w:tcPr>
          <w:p w14:paraId="6A3889B3" w14:textId="4A51D3C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0.627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0.4011</w:t>
            </w:r>
          </w:p>
        </w:tc>
        <w:tc>
          <w:tcPr>
            <w:tcW w:w="1560" w:type="dxa"/>
            <w:shd w:val="clear" w:color="auto" w:fill="auto"/>
            <w:noWrap/>
            <w:vAlign w:val="center"/>
          </w:tcPr>
          <w:p w14:paraId="160791CA" w14:textId="1E3A7BC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0.516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0.318</w:t>
            </w:r>
          </w:p>
        </w:tc>
        <w:tc>
          <w:tcPr>
            <w:tcW w:w="1089" w:type="dxa"/>
            <w:shd w:val="clear" w:color="auto" w:fill="auto"/>
            <w:noWrap/>
            <w:vAlign w:val="center"/>
          </w:tcPr>
          <w:p w14:paraId="3B70AC3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0.221</w:t>
            </w:r>
            <w:r w:rsidRPr="009640B4">
              <w:rPr>
                <w:rFonts w:ascii="Book Antiqua" w:hAnsi="Book Antiqua"/>
                <w:sz w:val="24"/>
                <w:vertAlign w:val="superscript"/>
              </w:rPr>
              <w:t>1</w:t>
            </w:r>
          </w:p>
        </w:tc>
      </w:tr>
      <w:tr w:rsidR="006E3B5F" w:rsidRPr="008C5A91" w14:paraId="20D5A587" w14:textId="77777777" w:rsidTr="009640B4">
        <w:tc>
          <w:tcPr>
            <w:tcW w:w="1431" w:type="dxa"/>
            <w:vMerge/>
            <w:shd w:val="clear" w:color="auto" w:fill="auto"/>
            <w:vAlign w:val="center"/>
          </w:tcPr>
          <w:p w14:paraId="543F5B5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D9EFA4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701" w:type="dxa"/>
            <w:shd w:val="clear" w:color="auto" w:fill="auto"/>
            <w:noWrap/>
            <w:vAlign w:val="center"/>
          </w:tcPr>
          <w:p w14:paraId="76F47D69" w14:textId="22E634F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0.335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0.460</w:t>
            </w:r>
          </w:p>
        </w:tc>
        <w:tc>
          <w:tcPr>
            <w:tcW w:w="1560" w:type="dxa"/>
            <w:shd w:val="clear" w:color="auto" w:fill="auto"/>
            <w:noWrap/>
            <w:vAlign w:val="center"/>
          </w:tcPr>
          <w:p w14:paraId="1C7C1C82" w14:textId="14BB329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0.359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0.298</w:t>
            </w:r>
          </w:p>
        </w:tc>
        <w:tc>
          <w:tcPr>
            <w:tcW w:w="1089" w:type="dxa"/>
            <w:shd w:val="clear" w:color="auto" w:fill="auto"/>
            <w:noWrap/>
            <w:vAlign w:val="center"/>
          </w:tcPr>
          <w:p w14:paraId="605E685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0.816</w:t>
            </w:r>
            <w:r w:rsidRPr="009640B4">
              <w:rPr>
                <w:rFonts w:ascii="Book Antiqua" w:hAnsi="Book Antiqua"/>
                <w:sz w:val="24"/>
                <w:vertAlign w:val="superscript"/>
              </w:rPr>
              <w:t>2</w:t>
            </w:r>
          </w:p>
        </w:tc>
      </w:tr>
      <w:tr w:rsidR="006E3B5F" w:rsidRPr="008C5A91" w14:paraId="59168411" w14:textId="77777777" w:rsidTr="009640B4">
        <w:tc>
          <w:tcPr>
            <w:tcW w:w="1431" w:type="dxa"/>
            <w:vMerge/>
            <w:shd w:val="clear" w:color="auto" w:fill="auto"/>
            <w:vAlign w:val="center"/>
          </w:tcPr>
          <w:p w14:paraId="3F3BF04E"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797EA60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701" w:type="dxa"/>
            <w:shd w:val="clear" w:color="auto" w:fill="auto"/>
            <w:noWrap/>
            <w:vAlign w:val="center"/>
          </w:tcPr>
          <w:p w14:paraId="0AB3E4D0" w14:textId="30F3914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0.162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0.158</w:t>
            </w:r>
          </w:p>
        </w:tc>
        <w:tc>
          <w:tcPr>
            <w:tcW w:w="1560" w:type="dxa"/>
            <w:shd w:val="clear" w:color="auto" w:fill="auto"/>
            <w:noWrap/>
            <w:vAlign w:val="center"/>
          </w:tcPr>
          <w:p w14:paraId="325DAEB2" w14:textId="60824F2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0.177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0.114</w:t>
            </w:r>
          </w:p>
        </w:tc>
        <w:tc>
          <w:tcPr>
            <w:tcW w:w="1089" w:type="dxa"/>
            <w:shd w:val="clear" w:color="auto" w:fill="auto"/>
            <w:noWrap/>
            <w:vAlign w:val="center"/>
          </w:tcPr>
          <w:p w14:paraId="4F039FC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0.371</w:t>
            </w:r>
            <w:r w:rsidRPr="009640B4">
              <w:rPr>
                <w:rFonts w:ascii="Book Antiqua" w:hAnsi="Book Antiqua"/>
                <w:sz w:val="24"/>
                <w:vertAlign w:val="superscript"/>
              </w:rPr>
              <w:t>2</w:t>
            </w:r>
          </w:p>
        </w:tc>
      </w:tr>
      <w:tr w:rsidR="006E3B5F" w:rsidRPr="008C5A91" w14:paraId="08522497" w14:textId="77777777" w:rsidTr="009640B4">
        <w:tc>
          <w:tcPr>
            <w:tcW w:w="1431" w:type="dxa"/>
            <w:vMerge w:val="restart"/>
            <w:shd w:val="clear" w:color="auto" w:fill="auto"/>
            <w:noWrap/>
            <w:vAlign w:val="center"/>
          </w:tcPr>
          <w:p w14:paraId="2136E4B1"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=1000</w:t>
            </w:r>
          </w:p>
        </w:tc>
        <w:tc>
          <w:tcPr>
            <w:tcW w:w="2551" w:type="dxa"/>
            <w:shd w:val="clear" w:color="auto" w:fill="auto"/>
            <w:noWrap/>
            <w:vAlign w:val="center"/>
          </w:tcPr>
          <w:p w14:paraId="51F01B4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701" w:type="dxa"/>
            <w:shd w:val="clear" w:color="auto" w:fill="auto"/>
            <w:noWrap/>
            <w:vAlign w:val="center"/>
          </w:tcPr>
          <w:p w14:paraId="0352C5B1" w14:textId="34EB361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0.006</w:t>
            </w:r>
          </w:p>
        </w:tc>
        <w:tc>
          <w:tcPr>
            <w:tcW w:w="1560" w:type="dxa"/>
            <w:shd w:val="clear" w:color="auto" w:fill="auto"/>
            <w:noWrap/>
            <w:vAlign w:val="center"/>
          </w:tcPr>
          <w:p w14:paraId="1976BD71" w14:textId="602A51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0.018</w:t>
            </w:r>
          </w:p>
        </w:tc>
        <w:tc>
          <w:tcPr>
            <w:tcW w:w="1089" w:type="dxa"/>
            <w:shd w:val="clear" w:color="auto" w:fill="auto"/>
            <w:noWrap/>
            <w:vAlign w:val="center"/>
          </w:tcPr>
          <w:p w14:paraId="7B4E5CF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0.060</w:t>
            </w:r>
            <w:r w:rsidRPr="009640B4">
              <w:rPr>
                <w:rFonts w:ascii="Book Antiqua" w:hAnsi="Book Antiqua"/>
                <w:sz w:val="24"/>
                <w:vertAlign w:val="superscript"/>
              </w:rPr>
              <w:t>2</w:t>
            </w:r>
          </w:p>
        </w:tc>
      </w:tr>
      <w:tr w:rsidR="006E3B5F" w:rsidRPr="008C5A91" w14:paraId="7F1E6C68" w14:textId="77777777" w:rsidTr="009640B4">
        <w:tc>
          <w:tcPr>
            <w:tcW w:w="1431" w:type="dxa"/>
            <w:vMerge/>
            <w:shd w:val="clear" w:color="auto" w:fill="auto"/>
            <w:vAlign w:val="center"/>
          </w:tcPr>
          <w:p w14:paraId="52525DD7"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CE6E8A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701" w:type="dxa"/>
            <w:shd w:val="clear" w:color="auto" w:fill="auto"/>
            <w:noWrap/>
            <w:vAlign w:val="center"/>
          </w:tcPr>
          <w:p w14:paraId="01784FEC" w14:textId="64B4890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0.058</w:t>
            </w:r>
          </w:p>
        </w:tc>
        <w:tc>
          <w:tcPr>
            <w:tcW w:w="1560" w:type="dxa"/>
            <w:shd w:val="clear" w:color="auto" w:fill="auto"/>
            <w:noWrap/>
            <w:vAlign w:val="center"/>
          </w:tcPr>
          <w:p w14:paraId="7F9ED0DF" w14:textId="19B0863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2.122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0.076</w:t>
            </w:r>
          </w:p>
        </w:tc>
        <w:tc>
          <w:tcPr>
            <w:tcW w:w="1089" w:type="dxa"/>
            <w:shd w:val="clear" w:color="auto" w:fill="auto"/>
            <w:noWrap/>
            <w:vAlign w:val="center"/>
          </w:tcPr>
          <w:p w14:paraId="0ABFE770"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0.121</w:t>
            </w:r>
            <w:r w:rsidRPr="009640B4">
              <w:rPr>
                <w:rFonts w:ascii="Book Antiqua" w:hAnsi="Book Antiqua"/>
                <w:sz w:val="24"/>
                <w:vertAlign w:val="superscript"/>
              </w:rPr>
              <w:t>1</w:t>
            </w:r>
          </w:p>
        </w:tc>
      </w:tr>
      <w:tr w:rsidR="006E3B5F" w:rsidRPr="008C5A91" w14:paraId="021EA609" w14:textId="77777777" w:rsidTr="009640B4">
        <w:tc>
          <w:tcPr>
            <w:tcW w:w="1431" w:type="dxa"/>
            <w:vMerge/>
            <w:shd w:val="clear" w:color="auto" w:fill="auto"/>
            <w:vAlign w:val="center"/>
          </w:tcPr>
          <w:p w14:paraId="4D31BEE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874833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701" w:type="dxa"/>
            <w:shd w:val="clear" w:color="auto" w:fill="auto"/>
            <w:noWrap/>
            <w:vAlign w:val="center"/>
          </w:tcPr>
          <w:p w14:paraId="78D9FD9C" w14:textId="7660551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0.176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0.105</w:t>
            </w:r>
          </w:p>
        </w:tc>
        <w:tc>
          <w:tcPr>
            <w:tcW w:w="1560" w:type="dxa"/>
            <w:shd w:val="clear" w:color="auto" w:fill="auto"/>
            <w:noWrap/>
            <w:vAlign w:val="center"/>
          </w:tcPr>
          <w:p w14:paraId="5DE351D1" w14:textId="0E8B76D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0.257</w:t>
            </w:r>
          </w:p>
        </w:tc>
        <w:tc>
          <w:tcPr>
            <w:tcW w:w="1089" w:type="dxa"/>
            <w:shd w:val="clear" w:color="auto" w:fill="auto"/>
            <w:noWrap/>
            <w:vAlign w:val="center"/>
          </w:tcPr>
          <w:p w14:paraId="74C69A6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0.348</w:t>
            </w:r>
            <w:r w:rsidRPr="009640B4">
              <w:rPr>
                <w:rFonts w:ascii="Book Antiqua" w:hAnsi="Book Antiqua"/>
                <w:sz w:val="24"/>
                <w:vertAlign w:val="superscript"/>
              </w:rPr>
              <w:t>2</w:t>
            </w:r>
          </w:p>
        </w:tc>
      </w:tr>
      <w:tr w:rsidR="006E3B5F" w:rsidRPr="008C5A91" w14:paraId="68888C3E" w14:textId="77777777" w:rsidTr="009640B4">
        <w:tc>
          <w:tcPr>
            <w:tcW w:w="1431" w:type="dxa"/>
            <w:vMerge/>
            <w:shd w:val="clear" w:color="auto" w:fill="auto"/>
            <w:vAlign w:val="center"/>
          </w:tcPr>
          <w:p w14:paraId="6CD44C5B"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27823BE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701" w:type="dxa"/>
            <w:shd w:val="clear" w:color="auto" w:fill="auto"/>
            <w:noWrap/>
            <w:vAlign w:val="center"/>
          </w:tcPr>
          <w:p w14:paraId="4A407BE9" w14:textId="6AE1C01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0.194</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0.041</w:t>
            </w:r>
          </w:p>
        </w:tc>
        <w:tc>
          <w:tcPr>
            <w:tcW w:w="1560" w:type="dxa"/>
            <w:shd w:val="clear" w:color="auto" w:fill="auto"/>
            <w:noWrap/>
            <w:vAlign w:val="center"/>
          </w:tcPr>
          <w:p w14:paraId="26DE6A92" w14:textId="4DF1ED3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0.058</w:t>
            </w:r>
          </w:p>
        </w:tc>
        <w:tc>
          <w:tcPr>
            <w:tcW w:w="1089" w:type="dxa"/>
            <w:shd w:val="clear" w:color="auto" w:fill="auto"/>
            <w:noWrap/>
            <w:vAlign w:val="center"/>
          </w:tcPr>
          <w:p w14:paraId="3DAB1D1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0.053</w:t>
            </w:r>
            <w:r w:rsidRPr="009640B4">
              <w:rPr>
                <w:rFonts w:ascii="Book Antiqua" w:hAnsi="Book Antiqua"/>
                <w:sz w:val="24"/>
                <w:vertAlign w:val="superscript"/>
              </w:rPr>
              <w:t>1</w:t>
            </w:r>
          </w:p>
        </w:tc>
      </w:tr>
      <w:tr w:rsidR="006E3B5F" w:rsidRPr="008C5A91" w14:paraId="684F3377" w14:textId="77777777" w:rsidTr="009640B4">
        <w:tc>
          <w:tcPr>
            <w:tcW w:w="1431" w:type="dxa"/>
            <w:vMerge/>
            <w:shd w:val="clear" w:color="auto" w:fill="auto"/>
            <w:vAlign w:val="center"/>
          </w:tcPr>
          <w:p w14:paraId="597914E4"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5235E0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701" w:type="dxa"/>
            <w:shd w:val="clear" w:color="auto" w:fill="auto"/>
            <w:noWrap/>
            <w:vAlign w:val="center"/>
          </w:tcPr>
          <w:p w14:paraId="08DAD4F0" w14:textId="63EE849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1.443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0.370</w:t>
            </w:r>
          </w:p>
        </w:tc>
        <w:tc>
          <w:tcPr>
            <w:tcW w:w="1560" w:type="dxa"/>
            <w:shd w:val="clear" w:color="auto" w:fill="auto"/>
            <w:noWrap/>
            <w:vAlign w:val="center"/>
          </w:tcPr>
          <w:p w14:paraId="4E27BCF9" w14:textId="4F127EE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1.773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0.815</w:t>
            </w:r>
          </w:p>
        </w:tc>
        <w:tc>
          <w:tcPr>
            <w:tcW w:w="1089" w:type="dxa"/>
            <w:shd w:val="clear" w:color="auto" w:fill="auto"/>
            <w:noWrap/>
            <w:vAlign w:val="center"/>
          </w:tcPr>
          <w:p w14:paraId="658988B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0.021</w:t>
            </w:r>
            <w:r w:rsidRPr="009640B4">
              <w:rPr>
                <w:rFonts w:ascii="Book Antiqua" w:hAnsi="Book Antiqua"/>
                <w:sz w:val="24"/>
                <w:vertAlign w:val="superscript"/>
              </w:rPr>
              <w:t>1</w:t>
            </w:r>
          </w:p>
        </w:tc>
      </w:tr>
      <w:tr w:rsidR="006E3B5F" w:rsidRPr="008C5A91" w14:paraId="7B0EEA9C" w14:textId="77777777" w:rsidTr="009640B4">
        <w:tc>
          <w:tcPr>
            <w:tcW w:w="1431" w:type="dxa"/>
            <w:vMerge/>
            <w:shd w:val="clear" w:color="auto" w:fill="auto"/>
            <w:vAlign w:val="center"/>
          </w:tcPr>
          <w:p w14:paraId="41764BA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7240FCF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701" w:type="dxa"/>
            <w:shd w:val="clear" w:color="auto" w:fill="auto"/>
            <w:noWrap/>
            <w:vAlign w:val="center"/>
          </w:tcPr>
          <w:p w14:paraId="42356B85" w14:textId="077F552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0.014</w:t>
            </w:r>
          </w:p>
        </w:tc>
        <w:tc>
          <w:tcPr>
            <w:tcW w:w="1560" w:type="dxa"/>
            <w:shd w:val="clear" w:color="auto" w:fill="auto"/>
            <w:noWrap/>
            <w:vAlign w:val="center"/>
          </w:tcPr>
          <w:p w14:paraId="166A946D" w14:textId="0DBB37C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0.023</w:t>
            </w:r>
          </w:p>
        </w:tc>
        <w:tc>
          <w:tcPr>
            <w:tcW w:w="1089" w:type="dxa"/>
            <w:shd w:val="clear" w:color="auto" w:fill="auto"/>
            <w:noWrap/>
            <w:vAlign w:val="center"/>
          </w:tcPr>
          <w:p w14:paraId="11CCDB8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0.009</w:t>
            </w:r>
            <w:r w:rsidRPr="009640B4">
              <w:rPr>
                <w:rFonts w:ascii="Book Antiqua" w:hAnsi="Book Antiqua"/>
                <w:sz w:val="24"/>
                <w:vertAlign w:val="superscript"/>
              </w:rPr>
              <w:t>2</w:t>
            </w:r>
          </w:p>
        </w:tc>
      </w:tr>
      <w:tr w:rsidR="006E3B5F" w:rsidRPr="008C5A91" w14:paraId="3B9900DD" w14:textId="77777777" w:rsidTr="009640B4">
        <w:tc>
          <w:tcPr>
            <w:tcW w:w="1431" w:type="dxa"/>
            <w:vMerge/>
            <w:shd w:val="clear" w:color="auto" w:fill="auto"/>
            <w:vAlign w:val="center"/>
          </w:tcPr>
          <w:p w14:paraId="064B6CB2"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6958C4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701" w:type="dxa"/>
            <w:shd w:val="clear" w:color="auto" w:fill="auto"/>
            <w:noWrap/>
            <w:vAlign w:val="center"/>
          </w:tcPr>
          <w:p w14:paraId="02327E2C" w14:textId="7D45A44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8.801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5.347</w:t>
            </w:r>
          </w:p>
        </w:tc>
        <w:tc>
          <w:tcPr>
            <w:tcW w:w="1560" w:type="dxa"/>
            <w:shd w:val="clear" w:color="auto" w:fill="auto"/>
            <w:noWrap/>
            <w:vAlign w:val="center"/>
          </w:tcPr>
          <w:p w14:paraId="661F0851" w14:textId="30EC55C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8.646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7.836</w:t>
            </w:r>
          </w:p>
        </w:tc>
        <w:tc>
          <w:tcPr>
            <w:tcW w:w="1089" w:type="dxa"/>
            <w:shd w:val="clear" w:color="auto" w:fill="auto"/>
            <w:noWrap/>
            <w:vAlign w:val="center"/>
          </w:tcPr>
          <w:p w14:paraId="4F8EFD5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0.980</w:t>
            </w:r>
            <w:r w:rsidRPr="009640B4">
              <w:rPr>
                <w:rFonts w:ascii="Book Antiqua" w:hAnsi="Book Antiqua"/>
                <w:sz w:val="24"/>
                <w:vertAlign w:val="superscript"/>
              </w:rPr>
              <w:t>2</w:t>
            </w:r>
          </w:p>
        </w:tc>
      </w:tr>
      <w:tr w:rsidR="006E3B5F" w:rsidRPr="008C5A91" w14:paraId="37F3472F" w14:textId="77777777" w:rsidTr="009640B4">
        <w:tc>
          <w:tcPr>
            <w:tcW w:w="1431" w:type="dxa"/>
            <w:vMerge/>
            <w:shd w:val="clear" w:color="auto" w:fill="auto"/>
            <w:vAlign w:val="center"/>
          </w:tcPr>
          <w:p w14:paraId="77C3027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F42637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701" w:type="dxa"/>
            <w:shd w:val="clear" w:color="auto" w:fill="auto"/>
            <w:noWrap/>
            <w:vAlign w:val="center"/>
          </w:tcPr>
          <w:p w14:paraId="00EE12EA" w14:textId="393A6E3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3.239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0.371</w:t>
            </w:r>
          </w:p>
        </w:tc>
        <w:tc>
          <w:tcPr>
            <w:tcW w:w="1560" w:type="dxa"/>
            <w:shd w:val="clear" w:color="auto" w:fill="auto"/>
            <w:noWrap/>
            <w:vAlign w:val="center"/>
          </w:tcPr>
          <w:p w14:paraId="48585035" w14:textId="26BCAA4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3.084</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0.461</w:t>
            </w:r>
          </w:p>
        </w:tc>
        <w:tc>
          <w:tcPr>
            <w:tcW w:w="1089" w:type="dxa"/>
            <w:shd w:val="clear" w:color="auto" w:fill="auto"/>
            <w:noWrap/>
            <w:vAlign w:val="center"/>
          </w:tcPr>
          <w:p w14:paraId="7F09D9B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0.036</w:t>
            </w:r>
            <w:r w:rsidRPr="009640B4">
              <w:rPr>
                <w:rFonts w:ascii="Book Antiqua" w:hAnsi="Book Antiqua"/>
                <w:sz w:val="24"/>
                <w:vertAlign w:val="superscript"/>
              </w:rPr>
              <w:t>1</w:t>
            </w:r>
          </w:p>
        </w:tc>
      </w:tr>
      <w:tr w:rsidR="006E3B5F" w:rsidRPr="008C5A91" w14:paraId="4514400A" w14:textId="77777777" w:rsidTr="009640B4">
        <w:tc>
          <w:tcPr>
            <w:tcW w:w="1431" w:type="dxa"/>
            <w:vMerge/>
            <w:shd w:val="clear" w:color="auto" w:fill="auto"/>
            <w:vAlign w:val="center"/>
          </w:tcPr>
          <w:p w14:paraId="0AFEA4FA"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60BC88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701" w:type="dxa"/>
            <w:shd w:val="clear" w:color="auto" w:fill="auto"/>
            <w:noWrap/>
            <w:vAlign w:val="center"/>
          </w:tcPr>
          <w:p w14:paraId="6D1A0990" w14:textId="1789713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8.461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1.329</w:t>
            </w:r>
          </w:p>
        </w:tc>
        <w:tc>
          <w:tcPr>
            <w:tcW w:w="1560" w:type="dxa"/>
            <w:shd w:val="clear" w:color="auto" w:fill="auto"/>
            <w:noWrap/>
            <w:vAlign w:val="center"/>
          </w:tcPr>
          <w:p w14:paraId="1AEDBD92" w14:textId="322D5EB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8.749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0.984</w:t>
            </w:r>
          </w:p>
        </w:tc>
        <w:tc>
          <w:tcPr>
            <w:tcW w:w="1089" w:type="dxa"/>
            <w:shd w:val="clear" w:color="auto" w:fill="auto"/>
            <w:noWrap/>
            <w:vAlign w:val="center"/>
          </w:tcPr>
          <w:p w14:paraId="2D8E3F0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0.935</w:t>
            </w:r>
            <w:r w:rsidRPr="009640B4">
              <w:rPr>
                <w:rFonts w:ascii="Book Antiqua" w:hAnsi="Book Antiqua"/>
                <w:sz w:val="24"/>
                <w:vertAlign w:val="superscript"/>
              </w:rPr>
              <w:t>2</w:t>
            </w:r>
          </w:p>
        </w:tc>
      </w:tr>
      <w:tr w:rsidR="006E3B5F" w:rsidRPr="008C5A91" w14:paraId="2D16E1BD" w14:textId="77777777" w:rsidTr="009640B4">
        <w:trPr>
          <w:trHeight w:val="339"/>
        </w:trPr>
        <w:tc>
          <w:tcPr>
            <w:tcW w:w="1431" w:type="dxa"/>
            <w:vMerge/>
            <w:shd w:val="clear" w:color="auto" w:fill="auto"/>
            <w:vAlign w:val="center"/>
          </w:tcPr>
          <w:p w14:paraId="34E99354"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7FC5D33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701" w:type="dxa"/>
            <w:shd w:val="clear" w:color="auto" w:fill="auto"/>
            <w:noWrap/>
            <w:vAlign w:val="center"/>
          </w:tcPr>
          <w:p w14:paraId="634576D7" w14:textId="510752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0.387</w:t>
            </w:r>
          </w:p>
        </w:tc>
        <w:tc>
          <w:tcPr>
            <w:tcW w:w="1560" w:type="dxa"/>
            <w:shd w:val="clear" w:color="auto" w:fill="auto"/>
            <w:noWrap/>
            <w:vAlign w:val="center"/>
          </w:tcPr>
          <w:p w14:paraId="7AED1269" w14:textId="7C9B24E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0.336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0.261</w:t>
            </w:r>
          </w:p>
        </w:tc>
        <w:tc>
          <w:tcPr>
            <w:tcW w:w="1089" w:type="dxa"/>
            <w:shd w:val="clear" w:color="auto" w:fill="auto"/>
            <w:noWrap/>
            <w:vAlign w:val="center"/>
          </w:tcPr>
          <w:p w14:paraId="73E82D18"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0.696</w:t>
            </w:r>
            <w:r w:rsidRPr="009640B4">
              <w:rPr>
                <w:rFonts w:ascii="Book Antiqua" w:hAnsi="Book Antiqua"/>
                <w:sz w:val="24"/>
                <w:vertAlign w:val="superscript"/>
              </w:rPr>
              <w:t>2</w:t>
            </w:r>
          </w:p>
        </w:tc>
      </w:tr>
      <w:tr w:rsidR="006E3B5F" w:rsidRPr="008C5A91" w14:paraId="662089D6" w14:textId="77777777" w:rsidTr="009640B4">
        <w:tc>
          <w:tcPr>
            <w:tcW w:w="1431" w:type="dxa"/>
            <w:vMerge/>
            <w:shd w:val="clear" w:color="auto" w:fill="auto"/>
            <w:vAlign w:val="center"/>
          </w:tcPr>
          <w:p w14:paraId="61DED86A"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D2142A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701" w:type="dxa"/>
            <w:shd w:val="clear" w:color="auto" w:fill="auto"/>
            <w:noWrap/>
            <w:vAlign w:val="center"/>
          </w:tcPr>
          <w:p w14:paraId="4007134E" w14:textId="3AEDD16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0.293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0.371</w:t>
            </w:r>
          </w:p>
        </w:tc>
        <w:tc>
          <w:tcPr>
            <w:tcW w:w="1560" w:type="dxa"/>
            <w:shd w:val="clear" w:color="auto" w:fill="auto"/>
            <w:noWrap/>
            <w:vAlign w:val="center"/>
          </w:tcPr>
          <w:p w14:paraId="6A7C5CDE" w14:textId="6A21B63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0.249</w:t>
            </w:r>
          </w:p>
        </w:tc>
        <w:tc>
          <w:tcPr>
            <w:tcW w:w="1089" w:type="dxa"/>
            <w:shd w:val="clear" w:color="auto" w:fill="auto"/>
            <w:noWrap/>
            <w:vAlign w:val="center"/>
          </w:tcPr>
          <w:p w14:paraId="4003A01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0.501</w:t>
            </w:r>
            <w:r w:rsidRPr="009640B4">
              <w:rPr>
                <w:rFonts w:ascii="Book Antiqua" w:hAnsi="Book Antiqua"/>
                <w:sz w:val="24"/>
                <w:vertAlign w:val="superscript"/>
              </w:rPr>
              <w:t>2</w:t>
            </w:r>
          </w:p>
        </w:tc>
      </w:tr>
      <w:tr w:rsidR="006E3B5F" w:rsidRPr="008C5A91" w14:paraId="6719A683" w14:textId="77777777" w:rsidTr="009640B4">
        <w:tc>
          <w:tcPr>
            <w:tcW w:w="1431" w:type="dxa"/>
            <w:vMerge/>
            <w:shd w:val="clear" w:color="auto" w:fill="auto"/>
            <w:vAlign w:val="center"/>
          </w:tcPr>
          <w:p w14:paraId="0954B28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151D271"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701" w:type="dxa"/>
            <w:shd w:val="clear" w:color="auto" w:fill="auto"/>
            <w:noWrap/>
            <w:vAlign w:val="center"/>
          </w:tcPr>
          <w:p w14:paraId="0B02F406" w14:textId="4B2B276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0.099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0.124</w:t>
            </w:r>
          </w:p>
        </w:tc>
        <w:tc>
          <w:tcPr>
            <w:tcW w:w="1560" w:type="dxa"/>
            <w:shd w:val="clear" w:color="auto" w:fill="auto"/>
            <w:noWrap/>
            <w:vAlign w:val="center"/>
          </w:tcPr>
          <w:p w14:paraId="0B583BC9" w14:textId="22F0C1D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0.113</w:t>
            </w:r>
          </w:p>
        </w:tc>
        <w:tc>
          <w:tcPr>
            <w:tcW w:w="1089" w:type="dxa"/>
            <w:shd w:val="clear" w:color="auto" w:fill="auto"/>
            <w:noWrap/>
            <w:vAlign w:val="center"/>
          </w:tcPr>
          <w:p w14:paraId="52FA4AE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0.137</w:t>
            </w:r>
            <w:r w:rsidRPr="009640B4">
              <w:rPr>
                <w:rFonts w:ascii="Book Antiqua" w:hAnsi="Book Antiqua"/>
                <w:sz w:val="24"/>
                <w:vertAlign w:val="superscript"/>
              </w:rPr>
              <w:t>2</w:t>
            </w:r>
          </w:p>
        </w:tc>
      </w:tr>
      <w:tr w:rsidR="006E3B5F" w:rsidRPr="008C5A91" w14:paraId="26175BAB" w14:textId="77777777" w:rsidTr="009640B4">
        <w:tc>
          <w:tcPr>
            <w:tcW w:w="1431" w:type="dxa"/>
            <w:vMerge w:val="restart"/>
            <w:shd w:val="clear" w:color="auto" w:fill="auto"/>
            <w:noWrap/>
            <w:vAlign w:val="center"/>
          </w:tcPr>
          <w:p w14:paraId="2987E0E0"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ADC maps</w:t>
            </w:r>
          </w:p>
        </w:tc>
        <w:tc>
          <w:tcPr>
            <w:tcW w:w="2551" w:type="dxa"/>
            <w:shd w:val="clear" w:color="auto" w:fill="auto"/>
            <w:noWrap/>
            <w:vAlign w:val="center"/>
          </w:tcPr>
          <w:p w14:paraId="5CCAC9C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min</w:t>
            </w:r>
          </w:p>
        </w:tc>
        <w:tc>
          <w:tcPr>
            <w:tcW w:w="1701" w:type="dxa"/>
            <w:shd w:val="clear" w:color="auto" w:fill="auto"/>
            <w:noWrap/>
            <w:vAlign w:val="center"/>
          </w:tcPr>
          <w:p w14:paraId="6AAC311B" w14:textId="6BECB0A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0.328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0.385</w:t>
            </w:r>
          </w:p>
        </w:tc>
        <w:tc>
          <w:tcPr>
            <w:tcW w:w="1560" w:type="dxa"/>
            <w:shd w:val="clear" w:color="auto" w:fill="auto"/>
            <w:noWrap/>
            <w:vAlign w:val="center"/>
          </w:tcPr>
          <w:p w14:paraId="6AE4DA22" w14:textId="79B101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0.262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0.367</w:t>
            </w:r>
          </w:p>
        </w:tc>
        <w:tc>
          <w:tcPr>
            <w:tcW w:w="1089" w:type="dxa"/>
            <w:shd w:val="clear" w:color="auto" w:fill="auto"/>
            <w:noWrap/>
            <w:vAlign w:val="center"/>
          </w:tcPr>
          <w:p w14:paraId="689137D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0.745</w:t>
            </w:r>
            <w:r w:rsidRPr="009640B4">
              <w:rPr>
                <w:rFonts w:ascii="Book Antiqua" w:hAnsi="Book Antiqua"/>
                <w:sz w:val="24"/>
                <w:vertAlign w:val="superscript"/>
              </w:rPr>
              <w:t>2</w:t>
            </w:r>
          </w:p>
        </w:tc>
      </w:tr>
      <w:tr w:rsidR="006E3B5F" w:rsidRPr="008C5A91" w14:paraId="76A2FE6E" w14:textId="77777777" w:rsidTr="009640B4">
        <w:tc>
          <w:tcPr>
            <w:tcW w:w="1431" w:type="dxa"/>
            <w:vMerge/>
            <w:shd w:val="clear" w:color="auto" w:fill="auto"/>
            <w:vAlign w:val="center"/>
          </w:tcPr>
          <w:p w14:paraId="69246392"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40CB79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max</w:t>
            </w:r>
          </w:p>
        </w:tc>
        <w:tc>
          <w:tcPr>
            <w:tcW w:w="1701" w:type="dxa"/>
            <w:shd w:val="clear" w:color="auto" w:fill="auto"/>
            <w:noWrap/>
            <w:vAlign w:val="center"/>
          </w:tcPr>
          <w:p w14:paraId="66EB4C94" w14:textId="4A06CFF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2.513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0.855</w:t>
            </w:r>
          </w:p>
        </w:tc>
        <w:tc>
          <w:tcPr>
            <w:tcW w:w="1560" w:type="dxa"/>
            <w:shd w:val="clear" w:color="auto" w:fill="auto"/>
            <w:noWrap/>
            <w:vAlign w:val="center"/>
          </w:tcPr>
          <w:p w14:paraId="6BE5C339" w14:textId="6D9A293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2.704</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0.885</w:t>
            </w:r>
          </w:p>
        </w:tc>
        <w:tc>
          <w:tcPr>
            <w:tcW w:w="1089" w:type="dxa"/>
            <w:shd w:val="clear" w:color="auto" w:fill="auto"/>
            <w:noWrap/>
            <w:vAlign w:val="center"/>
          </w:tcPr>
          <w:p w14:paraId="687F4C67"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0.298</w:t>
            </w:r>
            <w:r w:rsidRPr="009640B4">
              <w:rPr>
                <w:rFonts w:ascii="Book Antiqua" w:hAnsi="Book Antiqua"/>
                <w:sz w:val="24"/>
                <w:vertAlign w:val="superscript"/>
              </w:rPr>
              <w:t>1</w:t>
            </w:r>
          </w:p>
        </w:tc>
      </w:tr>
      <w:tr w:rsidR="006E3B5F" w:rsidRPr="008C5A91" w14:paraId="67C8EE53" w14:textId="77777777" w:rsidTr="009640B4">
        <w:tc>
          <w:tcPr>
            <w:tcW w:w="1431" w:type="dxa"/>
            <w:vMerge/>
            <w:shd w:val="clear" w:color="auto" w:fill="auto"/>
            <w:vAlign w:val="center"/>
          </w:tcPr>
          <w:p w14:paraId="6607BB31"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1A5431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mean</w:t>
            </w:r>
          </w:p>
        </w:tc>
        <w:tc>
          <w:tcPr>
            <w:tcW w:w="1701" w:type="dxa"/>
            <w:shd w:val="clear" w:color="auto" w:fill="auto"/>
            <w:noWrap/>
            <w:vAlign w:val="center"/>
          </w:tcPr>
          <w:p w14:paraId="4C0C49C2" w14:textId="08765EB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1.099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0.471</w:t>
            </w:r>
          </w:p>
        </w:tc>
        <w:tc>
          <w:tcPr>
            <w:tcW w:w="1560" w:type="dxa"/>
            <w:shd w:val="clear" w:color="auto" w:fill="auto"/>
            <w:noWrap/>
            <w:vAlign w:val="center"/>
          </w:tcPr>
          <w:p w14:paraId="0E768759" w14:textId="0BC4203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1.063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0.521</w:t>
            </w:r>
          </w:p>
        </w:tc>
        <w:tc>
          <w:tcPr>
            <w:tcW w:w="1089" w:type="dxa"/>
            <w:shd w:val="clear" w:color="auto" w:fill="auto"/>
            <w:noWrap/>
            <w:vAlign w:val="center"/>
          </w:tcPr>
          <w:p w14:paraId="74331C1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0.740</w:t>
            </w:r>
            <w:r w:rsidRPr="009640B4">
              <w:rPr>
                <w:rFonts w:ascii="Book Antiqua" w:hAnsi="Book Antiqua"/>
                <w:sz w:val="24"/>
                <w:vertAlign w:val="superscript"/>
              </w:rPr>
              <w:t>1</w:t>
            </w:r>
          </w:p>
        </w:tc>
      </w:tr>
      <w:tr w:rsidR="006E3B5F" w:rsidRPr="008C5A91" w14:paraId="6D638BD5" w14:textId="77777777" w:rsidTr="009640B4">
        <w:tc>
          <w:tcPr>
            <w:tcW w:w="1431" w:type="dxa"/>
            <w:vMerge/>
            <w:shd w:val="clear" w:color="auto" w:fill="auto"/>
            <w:vAlign w:val="center"/>
          </w:tcPr>
          <w:p w14:paraId="226BD5DF"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DF89F2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701" w:type="dxa"/>
            <w:shd w:val="clear" w:color="auto" w:fill="auto"/>
            <w:noWrap/>
            <w:vAlign w:val="center"/>
          </w:tcPr>
          <w:p w14:paraId="65FF9960" w14:textId="2D6BF68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0.062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0.008</w:t>
            </w:r>
          </w:p>
        </w:tc>
        <w:tc>
          <w:tcPr>
            <w:tcW w:w="1560" w:type="dxa"/>
            <w:shd w:val="clear" w:color="auto" w:fill="auto"/>
            <w:noWrap/>
            <w:vAlign w:val="center"/>
          </w:tcPr>
          <w:p w14:paraId="19ABE6C6" w14:textId="1FEA28B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0.011</w:t>
            </w:r>
          </w:p>
        </w:tc>
        <w:tc>
          <w:tcPr>
            <w:tcW w:w="1089" w:type="dxa"/>
            <w:shd w:val="clear" w:color="auto" w:fill="auto"/>
            <w:noWrap/>
            <w:vAlign w:val="center"/>
          </w:tcPr>
          <w:p w14:paraId="72C0E6C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0.020</w:t>
            </w:r>
            <w:r w:rsidRPr="009640B4">
              <w:rPr>
                <w:rFonts w:ascii="Book Antiqua" w:hAnsi="Book Antiqua"/>
                <w:sz w:val="24"/>
                <w:vertAlign w:val="superscript"/>
              </w:rPr>
              <w:t>2</w:t>
            </w:r>
          </w:p>
        </w:tc>
      </w:tr>
      <w:tr w:rsidR="006E3B5F" w:rsidRPr="008C5A91" w14:paraId="7310AAE2" w14:textId="77777777" w:rsidTr="009640B4">
        <w:tc>
          <w:tcPr>
            <w:tcW w:w="1431" w:type="dxa"/>
            <w:vMerge/>
            <w:shd w:val="clear" w:color="auto" w:fill="auto"/>
            <w:vAlign w:val="center"/>
          </w:tcPr>
          <w:p w14:paraId="1EF8554E"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7ED4C9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701" w:type="dxa"/>
            <w:shd w:val="clear" w:color="auto" w:fill="auto"/>
            <w:noWrap/>
            <w:vAlign w:val="center"/>
          </w:tcPr>
          <w:p w14:paraId="25A0A3C9" w14:textId="6D7E04C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2.049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0.038</w:t>
            </w:r>
          </w:p>
        </w:tc>
        <w:tc>
          <w:tcPr>
            <w:tcW w:w="1560" w:type="dxa"/>
            <w:shd w:val="clear" w:color="auto" w:fill="auto"/>
            <w:noWrap/>
            <w:vAlign w:val="center"/>
          </w:tcPr>
          <w:p w14:paraId="1EB828D1" w14:textId="7DEDE41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2.063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0.061</w:t>
            </w:r>
          </w:p>
        </w:tc>
        <w:tc>
          <w:tcPr>
            <w:tcW w:w="1089" w:type="dxa"/>
            <w:shd w:val="clear" w:color="auto" w:fill="auto"/>
            <w:noWrap/>
            <w:vAlign w:val="center"/>
          </w:tcPr>
          <w:p w14:paraId="1A02A8C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0.171</w:t>
            </w:r>
            <w:r w:rsidRPr="009640B4">
              <w:rPr>
                <w:rFonts w:ascii="Book Antiqua" w:hAnsi="Book Antiqua"/>
                <w:sz w:val="24"/>
                <w:vertAlign w:val="superscript"/>
              </w:rPr>
              <w:t>2</w:t>
            </w:r>
          </w:p>
        </w:tc>
      </w:tr>
      <w:tr w:rsidR="006E3B5F" w:rsidRPr="008C5A91" w14:paraId="0AE3CB88" w14:textId="77777777" w:rsidTr="009640B4">
        <w:tc>
          <w:tcPr>
            <w:tcW w:w="1431" w:type="dxa"/>
            <w:vMerge/>
            <w:shd w:val="clear" w:color="auto" w:fill="auto"/>
            <w:vAlign w:val="center"/>
          </w:tcPr>
          <w:p w14:paraId="617897D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A65D0C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701" w:type="dxa"/>
            <w:shd w:val="clear" w:color="auto" w:fill="auto"/>
            <w:noWrap/>
            <w:vAlign w:val="center"/>
          </w:tcPr>
          <w:p w14:paraId="5F070236" w14:textId="51CDA72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0.170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0.122</w:t>
            </w:r>
          </w:p>
        </w:tc>
        <w:tc>
          <w:tcPr>
            <w:tcW w:w="1560" w:type="dxa"/>
            <w:shd w:val="clear" w:color="auto" w:fill="auto"/>
            <w:noWrap/>
            <w:vAlign w:val="center"/>
          </w:tcPr>
          <w:p w14:paraId="2AECB9FE" w14:textId="0A16AD5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0.135</w:t>
            </w:r>
          </w:p>
        </w:tc>
        <w:tc>
          <w:tcPr>
            <w:tcW w:w="1089" w:type="dxa"/>
            <w:shd w:val="clear" w:color="auto" w:fill="auto"/>
            <w:noWrap/>
            <w:vAlign w:val="center"/>
          </w:tcPr>
          <w:p w14:paraId="56A8201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0.137</w:t>
            </w:r>
            <w:r w:rsidRPr="009640B4">
              <w:rPr>
                <w:rFonts w:ascii="Book Antiqua" w:hAnsi="Book Antiqua"/>
                <w:sz w:val="24"/>
                <w:vertAlign w:val="superscript"/>
              </w:rPr>
              <w:t>2</w:t>
            </w:r>
          </w:p>
        </w:tc>
      </w:tr>
      <w:tr w:rsidR="006E3B5F" w:rsidRPr="008C5A91" w14:paraId="5AA075C9" w14:textId="77777777" w:rsidTr="009640B4">
        <w:tc>
          <w:tcPr>
            <w:tcW w:w="1431" w:type="dxa"/>
            <w:vMerge/>
            <w:shd w:val="clear" w:color="auto" w:fill="auto"/>
            <w:vAlign w:val="center"/>
          </w:tcPr>
          <w:p w14:paraId="6003C43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B8B91C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701" w:type="dxa"/>
            <w:shd w:val="clear" w:color="auto" w:fill="auto"/>
            <w:noWrap/>
            <w:vAlign w:val="center"/>
          </w:tcPr>
          <w:p w14:paraId="0465502D" w14:textId="6D1E651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0.041</w:t>
            </w:r>
          </w:p>
        </w:tc>
        <w:tc>
          <w:tcPr>
            <w:tcW w:w="1560" w:type="dxa"/>
            <w:shd w:val="clear" w:color="auto" w:fill="auto"/>
            <w:noWrap/>
            <w:vAlign w:val="center"/>
          </w:tcPr>
          <w:p w14:paraId="3DC174A3" w14:textId="5E472FB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0.052</w:t>
            </w:r>
          </w:p>
        </w:tc>
        <w:tc>
          <w:tcPr>
            <w:tcW w:w="1089" w:type="dxa"/>
            <w:shd w:val="clear" w:color="auto" w:fill="auto"/>
            <w:noWrap/>
            <w:vAlign w:val="center"/>
          </w:tcPr>
          <w:p w14:paraId="41A4641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0.055</w:t>
            </w:r>
            <w:r w:rsidRPr="009640B4">
              <w:rPr>
                <w:rFonts w:ascii="Book Antiqua" w:hAnsi="Book Antiqua"/>
                <w:sz w:val="24"/>
                <w:vertAlign w:val="superscript"/>
              </w:rPr>
              <w:t>1</w:t>
            </w:r>
          </w:p>
        </w:tc>
      </w:tr>
      <w:tr w:rsidR="006E3B5F" w:rsidRPr="008C5A91" w14:paraId="79C475B4" w14:textId="77777777" w:rsidTr="009640B4">
        <w:tc>
          <w:tcPr>
            <w:tcW w:w="1431" w:type="dxa"/>
            <w:vMerge/>
            <w:shd w:val="clear" w:color="auto" w:fill="auto"/>
            <w:vAlign w:val="center"/>
          </w:tcPr>
          <w:p w14:paraId="58D3790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3D7200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701" w:type="dxa"/>
            <w:shd w:val="clear" w:color="auto" w:fill="auto"/>
            <w:noWrap/>
            <w:vAlign w:val="center"/>
          </w:tcPr>
          <w:p w14:paraId="2EF419D0" w14:textId="5A75CB1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1.367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0.334</w:t>
            </w:r>
          </w:p>
        </w:tc>
        <w:tc>
          <w:tcPr>
            <w:tcW w:w="1560" w:type="dxa"/>
            <w:shd w:val="clear" w:color="auto" w:fill="auto"/>
            <w:noWrap/>
            <w:vAlign w:val="center"/>
          </w:tcPr>
          <w:p w14:paraId="658F0AAA" w14:textId="0BB488F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1.675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0.739</w:t>
            </w:r>
          </w:p>
        </w:tc>
        <w:tc>
          <w:tcPr>
            <w:tcW w:w="1089" w:type="dxa"/>
            <w:shd w:val="clear" w:color="auto" w:fill="auto"/>
            <w:noWrap/>
            <w:vAlign w:val="center"/>
          </w:tcPr>
          <w:p w14:paraId="3B990E40"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0.014</w:t>
            </w:r>
            <w:r w:rsidRPr="009640B4">
              <w:rPr>
                <w:rFonts w:ascii="Book Antiqua" w:hAnsi="Book Antiqua"/>
                <w:sz w:val="24"/>
                <w:vertAlign w:val="superscript"/>
              </w:rPr>
              <w:t>1</w:t>
            </w:r>
          </w:p>
        </w:tc>
      </w:tr>
      <w:tr w:rsidR="006E3B5F" w:rsidRPr="008C5A91" w14:paraId="2B42BDAB" w14:textId="77777777" w:rsidTr="009640B4">
        <w:tc>
          <w:tcPr>
            <w:tcW w:w="1431" w:type="dxa"/>
            <w:vMerge/>
            <w:shd w:val="clear" w:color="auto" w:fill="auto"/>
            <w:vAlign w:val="center"/>
          </w:tcPr>
          <w:p w14:paraId="00E46D09"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637A27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701" w:type="dxa"/>
            <w:shd w:val="clear" w:color="auto" w:fill="auto"/>
            <w:noWrap/>
            <w:vAlign w:val="center"/>
          </w:tcPr>
          <w:p w14:paraId="2F5FE7C0" w14:textId="6CD7877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0.011</w:t>
            </w:r>
          </w:p>
        </w:tc>
        <w:tc>
          <w:tcPr>
            <w:tcW w:w="1560" w:type="dxa"/>
            <w:shd w:val="clear" w:color="auto" w:fill="auto"/>
            <w:noWrap/>
            <w:vAlign w:val="center"/>
          </w:tcPr>
          <w:p w14:paraId="0D4A8B1E" w14:textId="27B2ACC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0.021</w:t>
            </w:r>
          </w:p>
        </w:tc>
        <w:tc>
          <w:tcPr>
            <w:tcW w:w="1089" w:type="dxa"/>
            <w:shd w:val="clear" w:color="auto" w:fill="auto"/>
            <w:noWrap/>
            <w:vAlign w:val="center"/>
          </w:tcPr>
          <w:p w14:paraId="7FC7B39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0.012</w:t>
            </w:r>
            <w:r w:rsidRPr="009640B4">
              <w:rPr>
                <w:rFonts w:ascii="Book Antiqua" w:hAnsi="Book Antiqua"/>
                <w:sz w:val="24"/>
                <w:vertAlign w:val="superscript"/>
              </w:rPr>
              <w:t>2</w:t>
            </w:r>
          </w:p>
        </w:tc>
      </w:tr>
      <w:tr w:rsidR="006E3B5F" w:rsidRPr="008C5A91" w14:paraId="3F2DE7BC" w14:textId="77777777" w:rsidTr="009640B4">
        <w:tc>
          <w:tcPr>
            <w:tcW w:w="1431" w:type="dxa"/>
            <w:vMerge/>
            <w:shd w:val="clear" w:color="auto" w:fill="auto"/>
            <w:vAlign w:val="center"/>
          </w:tcPr>
          <w:p w14:paraId="3A7319F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CB8188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701" w:type="dxa"/>
            <w:shd w:val="clear" w:color="auto" w:fill="auto"/>
            <w:noWrap/>
            <w:vAlign w:val="center"/>
          </w:tcPr>
          <w:p w14:paraId="6D92FB24" w14:textId="2A81070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4.006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4.016</w:t>
            </w:r>
          </w:p>
        </w:tc>
        <w:tc>
          <w:tcPr>
            <w:tcW w:w="1560" w:type="dxa"/>
            <w:shd w:val="clear" w:color="auto" w:fill="auto"/>
            <w:noWrap/>
            <w:vAlign w:val="center"/>
          </w:tcPr>
          <w:p w14:paraId="3AB98226" w14:textId="09CAAD9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4.558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4.364</w:t>
            </w:r>
          </w:p>
        </w:tc>
        <w:tc>
          <w:tcPr>
            <w:tcW w:w="1089" w:type="dxa"/>
            <w:shd w:val="clear" w:color="auto" w:fill="auto"/>
            <w:noWrap/>
            <w:vAlign w:val="center"/>
          </w:tcPr>
          <w:p w14:paraId="79C2BF3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0.860</w:t>
            </w:r>
            <w:r w:rsidRPr="009640B4">
              <w:rPr>
                <w:rFonts w:ascii="Book Antiqua" w:hAnsi="Book Antiqua"/>
                <w:sz w:val="24"/>
                <w:vertAlign w:val="superscript"/>
              </w:rPr>
              <w:t>2</w:t>
            </w:r>
          </w:p>
        </w:tc>
      </w:tr>
      <w:tr w:rsidR="006E3B5F" w:rsidRPr="008C5A91" w14:paraId="7A24378D" w14:textId="77777777" w:rsidTr="009640B4">
        <w:tc>
          <w:tcPr>
            <w:tcW w:w="1431" w:type="dxa"/>
            <w:vMerge/>
            <w:shd w:val="clear" w:color="auto" w:fill="auto"/>
            <w:vAlign w:val="center"/>
          </w:tcPr>
          <w:p w14:paraId="5F1FF9D3"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8C00E6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701" w:type="dxa"/>
            <w:shd w:val="clear" w:color="auto" w:fill="auto"/>
            <w:noWrap/>
            <w:vAlign w:val="center"/>
          </w:tcPr>
          <w:p w14:paraId="2AF4B3AC" w14:textId="407F116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3.309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0.498</w:t>
            </w:r>
          </w:p>
        </w:tc>
        <w:tc>
          <w:tcPr>
            <w:tcW w:w="1560" w:type="dxa"/>
            <w:shd w:val="clear" w:color="auto" w:fill="auto"/>
            <w:noWrap/>
            <w:vAlign w:val="center"/>
          </w:tcPr>
          <w:p w14:paraId="089DA0CF" w14:textId="6C92658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3.168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4.328</w:t>
            </w:r>
          </w:p>
        </w:tc>
        <w:tc>
          <w:tcPr>
            <w:tcW w:w="1089" w:type="dxa"/>
            <w:shd w:val="clear" w:color="auto" w:fill="auto"/>
            <w:noWrap/>
            <w:vAlign w:val="center"/>
          </w:tcPr>
          <w:p w14:paraId="222ED81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0.068</w:t>
            </w:r>
            <w:r w:rsidRPr="009640B4">
              <w:rPr>
                <w:rFonts w:ascii="Book Antiqua" w:hAnsi="Book Antiqua"/>
                <w:sz w:val="24"/>
                <w:vertAlign w:val="superscript"/>
              </w:rPr>
              <w:t>1</w:t>
            </w:r>
          </w:p>
        </w:tc>
      </w:tr>
      <w:tr w:rsidR="006E3B5F" w:rsidRPr="008C5A91" w14:paraId="5648C695" w14:textId="77777777" w:rsidTr="009640B4">
        <w:trPr>
          <w:trHeight w:val="288"/>
        </w:trPr>
        <w:tc>
          <w:tcPr>
            <w:tcW w:w="1431" w:type="dxa"/>
            <w:vMerge/>
            <w:shd w:val="clear" w:color="auto" w:fill="auto"/>
            <w:vAlign w:val="center"/>
          </w:tcPr>
          <w:p w14:paraId="5A741694"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2931D6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701" w:type="dxa"/>
            <w:shd w:val="clear" w:color="auto" w:fill="auto"/>
            <w:noWrap/>
            <w:vAlign w:val="center"/>
          </w:tcPr>
          <w:p w14:paraId="50DCF3DB" w14:textId="3157CA1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6.789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1.253</w:t>
            </w:r>
          </w:p>
        </w:tc>
        <w:tc>
          <w:tcPr>
            <w:tcW w:w="1560" w:type="dxa"/>
            <w:shd w:val="clear" w:color="auto" w:fill="auto"/>
            <w:noWrap/>
            <w:vAlign w:val="center"/>
          </w:tcPr>
          <w:p w14:paraId="4783EBCE" w14:textId="6324CFB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6.607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1.435</w:t>
            </w:r>
          </w:p>
        </w:tc>
        <w:tc>
          <w:tcPr>
            <w:tcW w:w="1089" w:type="dxa"/>
            <w:shd w:val="clear" w:color="auto" w:fill="auto"/>
            <w:noWrap/>
            <w:vAlign w:val="center"/>
          </w:tcPr>
          <w:p w14:paraId="2AFA101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0.525</w:t>
            </w:r>
            <w:r w:rsidRPr="009640B4">
              <w:rPr>
                <w:rFonts w:ascii="Book Antiqua" w:hAnsi="Book Antiqua"/>
                <w:sz w:val="24"/>
                <w:vertAlign w:val="superscript"/>
              </w:rPr>
              <w:t>1</w:t>
            </w:r>
          </w:p>
        </w:tc>
      </w:tr>
      <w:tr w:rsidR="006E3B5F" w:rsidRPr="008C5A91" w14:paraId="7C13485C" w14:textId="77777777" w:rsidTr="009640B4">
        <w:tc>
          <w:tcPr>
            <w:tcW w:w="1431" w:type="dxa"/>
            <w:vMerge/>
            <w:shd w:val="clear" w:color="auto" w:fill="auto"/>
            <w:vAlign w:val="center"/>
          </w:tcPr>
          <w:p w14:paraId="40F715C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20A357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701" w:type="dxa"/>
            <w:shd w:val="clear" w:color="auto" w:fill="auto"/>
            <w:noWrap/>
            <w:vAlign w:val="center"/>
          </w:tcPr>
          <w:p w14:paraId="3CB345AB" w14:textId="1B21965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0.443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0.187</w:t>
            </w:r>
          </w:p>
        </w:tc>
        <w:tc>
          <w:tcPr>
            <w:tcW w:w="1560" w:type="dxa"/>
            <w:shd w:val="clear" w:color="auto" w:fill="auto"/>
            <w:noWrap/>
            <w:vAlign w:val="center"/>
          </w:tcPr>
          <w:p w14:paraId="4484869D" w14:textId="18C5E78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0.530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0.261</w:t>
            </w:r>
          </w:p>
        </w:tc>
        <w:tc>
          <w:tcPr>
            <w:tcW w:w="1089" w:type="dxa"/>
            <w:shd w:val="clear" w:color="auto" w:fill="auto"/>
            <w:noWrap/>
            <w:vAlign w:val="center"/>
          </w:tcPr>
          <w:p w14:paraId="2B2D188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0.791</w:t>
            </w:r>
            <w:r w:rsidRPr="009640B4">
              <w:rPr>
                <w:rFonts w:ascii="Book Antiqua" w:hAnsi="Book Antiqua"/>
                <w:sz w:val="24"/>
                <w:vertAlign w:val="superscript"/>
              </w:rPr>
              <w:t>1</w:t>
            </w:r>
          </w:p>
        </w:tc>
      </w:tr>
      <w:tr w:rsidR="006E3B5F" w:rsidRPr="008C5A91" w14:paraId="7C615799" w14:textId="77777777" w:rsidTr="009640B4">
        <w:tc>
          <w:tcPr>
            <w:tcW w:w="1431" w:type="dxa"/>
            <w:vMerge/>
            <w:shd w:val="clear" w:color="auto" w:fill="auto"/>
            <w:vAlign w:val="center"/>
          </w:tcPr>
          <w:p w14:paraId="0ACBF6A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DC1F04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701" w:type="dxa"/>
            <w:shd w:val="clear" w:color="auto" w:fill="auto"/>
            <w:noWrap/>
            <w:vAlign w:val="center"/>
          </w:tcPr>
          <w:p w14:paraId="242BD9EB" w14:textId="4464368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0.473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0.358</w:t>
            </w:r>
          </w:p>
        </w:tc>
        <w:tc>
          <w:tcPr>
            <w:tcW w:w="1560" w:type="dxa"/>
            <w:shd w:val="clear" w:color="auto" w:fill="auto"/>
            <w:noWrap/>
            <w:vAlign w:val="center"/>
          </w:tcPr>
          <w:p w14:paraId="4153C518" w14:textId="694CCF3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0.572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0.350</w:t>
            </w:r>
          </w:p>
        </w:tc>
        <w:tc>
          <w:tcPr>
            <w:tcW w:w="1089" w:type="dxa"/>
            <w:shd w:val="clear" w:color="auto" w:fill="auto"/>
            <w:noWrap/>
            <w:vAlign w:val="center"/>
          </w:tcPr>
          <w:p w14:paraId="45BCF07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0.199</w:t>
            </w:r>
            <w:r w:rsidRPr="009640B4">
              <w:rPr>
                <w:rFonts w:ascii="Book Antiqua" w:hAnsi="Book Antiqua"/>
                <w:sz w:val="24"/>
                <w:vertAlign w:val="superscript"/>
              </w:rPr>
              <w:t>2</w:t>
            </w:r>
          </w:p>
        </w:tc>
      </w:tr>
      <w:tr w:rsidR="006E3B5F" w:rsidRPr="008C5A91" w14:paraId="5DAF087B" w14:textId="77777777" w:rsidTr="009640B4">
        <w:tc>
          <w:tcPr>
            <w:tcW w:w="1431" w:type="dxa"/>
            <w:vMerge/>
            <w:shd w:val="clear" w:color="auto" w:fill="auto"/>
            <w:vAlign w:val="center"/>
          </w:tcPr>
          <w:p w14:paraId="3D6A710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77F21D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701" w:type="dxa"/>
            <w:shd w:val="clear" w:color="auto" w:fill="auto"/>
            <w:noWrap/>
            <w:vAlign w:val="center"/>
          </w:tcPr>
          <w:p w14:paraId="2341F818" w14:textId="533AD94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0.224</w:t>
            </w:r>
          </w:p>
        </w:tc>
        <w:tc>
          <w:tcPr>
            <w:tcW w:w="1560" w:type="dxa"/>
            <w:shd w:val="clear" w:color="auto" w:fill="auto"/>
            <w:noWrap/>
            <w:vAlign w:val="center"/>
          </w:tcPr>
          <w:p w14:paraId="34D77308" w14:textId="24C6DE7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0.301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0.166</w:t>
            </w:r>
          </w:p>
        </w:tc>
        <w:tc>
          <w:tcPr>
            <w:tcW w:w="1089" w:type="dxa"/>
            <w:shd w:val="clear" w:color="auto" w:fill="auto"/>
            <w:noWrap/>
            <w:vAlign w:val="center"/>
          </w:tcPr>
          <w:p w14:paraId="4864CA3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0.905</w:t>
            </w:r>
            <w:r w:rsidRPr="009640B4">
              <w:rPr>
                <w:rFonts w:ascii="Book Antiqua" w:hAnsi="Book Antiqua"/>
                <w:sz w:val="24"/>
                <w:vertAlign w:val="superscript"/>
              </w:rPr>
              <w:t>1</w:t>
            </w:r>
          </w:p>
        </w:tc>
      </w:tr>
    </w:tbl>
    <w:p w14:paraId="4AF4567B" w14:textId="69EC0D50" w:rsidR="009640B4" w:rsidRDefault="00A73B53" w:rsidP="009640B4">
      <w:pPr>
        <w:spacing w:line="360" w:lineRule="auto"/>
      </w:pPr>
      <w:r w:rsidRPr="008C5A91">
        <w:rPr>
          <w:rFonts w:ascii="Book Antiqua" w:hAnsi="Book Antiqua"/>
          <w:sz w:val="24"/>
          <w:vertAlign w:val="superscript"/>
        </w:rPr>
        <w:t>1</w:t>
      </w:r>
      <w:r w:rsidRPr="008C5A91">
        <w:rPr>
          <w:rFonts w:ascii="Book Antiqua" w:hAnsi="Book Antiqua"/>
          <w:sz w:val="24"/>
        </w:rPr>
        <w:t xml:space="preserve">Independent samples </w:t>
      </w:r>
      <w:r w:rsidRPr="008C5A91">
        <w:rPr>
          <w:rFonts w:ascii="Book Antiqua" w:hAnsi="Book Antiqua"/>
          <w:i/>
          <w:iCs/>
          <w:sz w:val="24"/>
        </w:rPr>
        <w:t>t</w:t>
      </w:r>
      <w:r w:rsidRPr="008C5A91">
        <w:rPr>
          <w:rFonts w:ascii="Book Antiqua" w:hAnsi="Book Antiqua"/>
          <w:sz w:val="24"/>
        </w:rPr>
        <w:t>-test</w:t>
      </w:r>
      <w:r w:rsidR="009640B4">
        <w:rPr>
          <w:rFonts w:ascii="Book Antiqua" w:hAnsi="Book Antiqua"/>
          <w:sz w:val="24"/>
        </w:rPr>
        <w:t>,</w:t>
      </w:r>
      <w:r w:rsidRPr="008C5A91">
        <w:rPr>
          <w:rFonts w:ascii="Book Antiqua" w:hAnsi="Book Antiqua"/>
          <w:sz w:val="24"/>
        </w:rPr>
        <w:t xml:space="preserve"> data are means</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SD</w:t>
      </w:r>
      <w:r w:rsidR="00DF2AC4">
        <w:rPr>
          <w:rFonts w:ascii="Book Antiqua" w:hAnsi="Book Antiqua"/>
          <w:sz w:val="24"/>
        </w:rPr>
        <w:t>.</w:t>
      </w:r>
      <w:r w:rsidR="009640B4">
        <w:rPr>
          <w:rFonts w:ascii="Book Antiqua" w:hAnsi="Book Antiqua"/>
          <w:sz w:val="24"/>
        </w:rPr>
        <w:t xml:space="preserve"> </w:t>
      </w:r>
      <w:r w:rsidRPr="008C5A91">
        <w:rPr>
          <w:rFonts w:ascii="Book Antiqua" w:hAnsi="Book Antiqua"/>
          <w:sz w:val="24"/>
          <w:vertAlign w:val="superscript"/>
        </w:rPr>
        <w:t>2</w:t>
      </w:r>
      <w:r w:rsidRPr="008C5A91">
        <w:rPr>
          <w:rFonts w:ascii="Book Antiqua" w:hAnsi="Book Antiqua"/>
          <w:sz w:val="24"/>
        </w:rPr>
        <w:t xml:space="preserve">Mann-Whitney </w:t>
      </w:r>
      <w:r w:rsidRPr="008C5A91">
        <w:rPr>
          <w:rFonts w:ascii="Book Antiqua" w:hAnsi="Book Antiqua"/>
          <w:i/>
          <w:iCs/>
          <w:sz w:val="24"/>
        </w:rPr>
        <w:t>U</w:t>
      </w:r>
      <w:r w:rsidR="009640B4">
        <w:rPr>
          <w:rFonts w:ascii="Book Antiqua" w:hAnsi="Book Antiqua"/>
          <w:i/>
          <w:iCs/>
          <w:sz w:val="24"/>
        </w:rPr>
        <w:t xml:space="preserve"> </w:t>
      </w:r>
      <w:r w:rsidRPr="008C5A91">
        <w:rPr>
          <w:rFonts w:ascii="Book Antiqua" w:hAnsi="Book Antiqua"/>
          <w:sz w:val="24"/>
        </w:rPr>
        <w:t>test</w:t>
      </w:r>
      <w:r w:rsidR="009640B4">
        <w:rPr>
          <w:rFonts w:ascii="Book Antiqua" w:hAnsi="Book Antiqua"/>
          <w:sz w:val="24"/>
        </w:rPr>
        <w:t>,</w:t>
      </w:r>
      <w:r w:rsidRPr="008C5A91">
        <w:rPr>
          <w:rFonts w:ascii="Book Antiqua" w:hAnsi="Book Antiqua"/>
          <w:sz w:val="24"/>
        </w:rPr>
        <w:t xml:space="preserve"> data are medians</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interquartile range.</w:t>
      </w:r>
      <w:r w:rsidR="009640B4" w:rsidRPr="009640B4">
        <w:rPr>
          <w:rFonts w:ascii="Book Antiqua" w:hAnsi="Book Antiqua" w:cs="Times New Roman"/>
          <w:sz w:val="24"/>
        </w:rPr>
        <w:t xml:space="preserve"> </w:t>
      </w:r>
      <w:r w:rsidR="009640B4" w:rsidRPr="008C5A91">
        <w:rPr>
          <w:rFonts w:ascii="Book Antiqua" w:hAnsi="Book Antiqua" w:cs="Times New Roman"/>
          <w:sz w:val="24"/>
        </w:rPr>
        <w:t>DWI</w:t>
      </w:r>
      <w:r w:rsidR="009640B4">
        <w:rPr>
          <w:rFonts w:ascii="Book Antiqua" w:hAnsi="Book Antiqua" w:cs="Times New Roman"/>
          <w:sz w:val="24"/>
        </w:rPr>
        <w:t>:</w:t>
      </w:r>
      <w:r w:rsidR="009640B4" w:rsidRPr="00A477DE">
        <w:rPr>
          <w:rFonts w:ascii="Book Antiqua" w:hAnsi="Book Antiqua" w:cs="Times New Roman"/>
          <w:sz w:val="24"/>
        </w:rPr>
        <w:t xml:space="preserve"> </w:t>
      </w:r>
      <w:r w:rsidR="009640B4" w:rsidRPr="008C5A91">
        <w:rPr>
          <w:rFonts w:ascii="Book Antiqua" w:hAnsi="Book Antiqua" w:cs="Times New Roman"/>
          <w:sz w:val="24"/>
        </w:rPr>
        <w:t>Diffusion-weighted imaging</w:t>
      </w:r>
      <w:r w:rsidR="009640B4">
        <w:rPr>
          <w:rFonts w:ascii="Book Antiqua" w:hAnsi="Book Antiqua" w:cs="Times New Roman"/>
          <w:sz w:val="24"/>
        </w:rPr>
        <w:t>;</w:t>
      </w:r>
      <w:r w:rsidR="009640B4">
        <w:rPr>
          <w:rFonts w:hint="eastAsia"/>
        </w:rPr>
        <w:t xml:space="preserve"> </w:t>
      </w:r>
      <w:r w:rsidR="009640B4" w:rsidRPr="008C5A91">
        <w:rPr>
          <w:rFonts w:ascii="Book Antiqua" w:hAnsi="Book Antiqua" w:cs="Times New Roman"/>
          <w:sz w:val="24"/>
        </w:rPr>
        <w:t>ADC</w:t>
      </w:r>
      <w:r w:rsidR="009640B4">
        <w:rPr>
          <w:rFonts w:ascii="Book Antiqua" w:hAnsi="Book Antiqua" w:cs="Times New Roman"/>
          <w:sz w:val="24"/>
        </w:rPr>
        <w:t>:</w:t>
      </w:r>
      <w:r w:rsidR="009640B4" w:rsidRPr="008C5A91">
        <w:rPr>
          <w:rFonts w:ascii="Book Antiqua" w:hAnsi="Book Antiqua" w:cs="Times New Roman"/>
          <w:sz w:val="24"/>
        </w:rPr>
        <w:t xml:space="preserve"> Apparent diffusion coefficient</w:t>
      </w:r>
      <w:r w:rsidR="009640B4">
        <w:rPr>
          <w:rFonts w:ascii="Book Antiqua" w:hAnsi="Book Antiqua" w:cs="Times New Roman"/>
          <w:sz w:val="24"/>
        </w:rPr>
        <w:t>.</w:t>
      </w:r>
    </w:p>
    <w:p w14:paraId="691042A7" w14:textId="0412BA1F" w:rsidR="009640B4" w:rsidRDefault="009640B4">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606E38A0"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lastRenderedPageBreak/>
        <w:t>Table 4</w:t>
      </w:r>
      <w:bookmarkStart w:id="55" w:name="OLE_LINK14"/>
      <w:r w:rsidRPr="009640B4">
        <w:rPr>
          <w:rFonts w:ascii="Book Antiqua" w:hAnsi="Book Antiqua" w:cs="Times New Roman"/>
          <w:b/>
          <w:bCs/>
          <w:sz w:val="24"/>
        </w:rPr>
        <w:t xml:space="preserve"> Spearman correlation coefficients for independent predictors of T-stage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35"/>
        <w:gridCol w:w="2602"/>
      </w:tblGrid>
      <w:tr w:rsidR="006E3B5F" w:rsidRPr="009640B4" w14:paraId="6C546846" w14:textId="77777777" w:rsidTr="00ED0C11">
        <w:tc>
          <w:tcPr>
            <w:tcW w:w="3085" w:type="dxa"/>
            <w:vMerge w:val="restart"/>
            <w:tcBorders>
              <w:top w:val="single" w:sz="4" w:space="0" w:color="auto"/>
              <w:bottom w:val="single" w:sz="4" w:space="0" w:color="auto"/>
            </w:tcBorders>
            <w:shd w:val="clear" w:color="auto" w:fill="auto"/>
            <w:noWrap/>
            <w:vAlign w:val="center"/>
          </w:tcPr>
          <w:bookmarkEnd w:id="55"/>
          <w:p w14:paraId="7F7F34A7"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Features</w:t>
            </w:r>
          </w:p>
        </w:tc>
        <w:tc>
          <w:tcPr>
            <w:tcW w:w="5437" w:type="dxa"/>
            <w:gridSpan w:val="2"/>
            <w:tcBorders>
              <w:top w:val="single" w:sz="4" w:space="0" w:color="auto"/>
              <w:bottom w:val="single" w:sz="4" w:space="0" w:color="auto"/>
            </w:tcBorders>
            <w:shd w:val="clear" w:color="auto" w:fill="auto"/>
            <w:noWrap/>
            <w:vAlign w:val="center"/>
          </w:tcPr>
          <w:p w14:paraId="4E13E566" w14:textId="77777777" w:rsidR="006E3B5F" w:rsidRPr="009640B4" w:rsidRDefault="00A73B53" w:rsidP="00DF2AC4">
            <w:pPr>
              <w:snapToGrid w:val="0"/>
              <w:spacing w:after="0" w:line="360" w:lineRule="auto"/>
              <w:jc w:val="center"/>
              <w:rPr>
                <w:rFonts w:ascii="Book Antiqua" w:hAnsi="Book Antiqua" w:cs="Times New Roman"/>
                <w:b/>
                <w:bCs/>
                <w:sz w:val="24"/>
              </w:rPr>
            </w:pPr>
            <w:r w:rsidRPr="009640B4">
              <w:rPr>
                <w:rFonts w:ascii="Book Antiqua" w:hAnsi="Book Antiqua" w:cs="Times New Roman"/>
                <w:b/>
                <w:bCs/>
                <w:sz w:val="24"/>
              </w:rPr>
              <w:t>T stage</w:t>
            </w:r>
          </w:p>
        </w:tc>
      </w:tr>
      <w:tr w:rsidR="006E3B5F" w:rsidRPr="008C5A91" w14:paraId="4D8277AC" w14:textId="77777777" w:rsidTr="00ED0C11">
        <w:tc>
          <w:tcPr>
            <w:tcW w:w="3085" w:type="dxa"/>
            <w:vMerge/>
            <w:tcBorders>
              <w:top w:val="single" w:sz="4" w:space="0" w:color="auto"/>
              <w:bottom w:val="single" w:sz="4" w:space="0" w:color="auto"/>
            </w:tcBorders>
            <w:shd w:val="clear" w:color="auto" w:fill="auto"/>
            <w:noWrap/>
          </w:tcPr>
          <w:p w14:paraId="7D3126AF" w14:textId="77777777" w:rsidR="006E3B5F" w:rsidRPr="008C5A91" w:rsidRDefault="006E3B5F" w:rsidP="008C5A91">
            <w:pPr>
              <w:keepNext/>
              <w:keepLines/>
              <w:snapToGrid w:val="0"/>
              <w:spacing w:after="0" w:line="360" w:lineRule="auto"/>
              <w:rPr>
                <w:rFonts w:ascii="Book Antiqua" w:hAnsi="Book Antiqua" w:cs="Times New Roman"/>
                <w:sz w:val="24"/>
              </w:rPr>
            </w:pPr>
          </w:p>
        </w:tc>
        <w:tc>
          <w:tcPr>
            <w:tcW w:w="2835" w:type="dxa"/>
            <w:tcBorders>
              <w:top w:val="single" w:sz="4" w:space="0" w:color="auto"/>
              <w:bottom w:val="single" w:sz="4" w:space="0" w:color="auto"/>
            </w:tcBorders>
            <w:shd w:val="clear" w:color="auto" w:fill="auto"/>
            <w:noWrap/>
          </w:tcPr>
          <w:p w14:paraId="61A5FF15"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R</w:t>
            </w:r>
            <w:r w:rsidRPr="009640B4">
              <w:rPr>
                <w:rFonts w:ascii="Book Antiqua" w:hAnsi="Book Antiqua" w:cs="Times New Roman"/>
                <w:b/>
                <w:bCs/>
                <w:sz w:val="24"/>
                <w:vertAlign w:val="subscript"/>
              </w:rPr>
              <w:t>s</w:t>
            </w:r>
          </w:p>
        </w:tc>
        <w:tc>
          <w:tcPr>
            <w:tcW w:w="2602" w:type="dxa"/>
            <w:tcBorders>
              <w:top w:val="single" w:sz="4" w:space="0" w:color="auto"/>
              <w:bottom w:val="single" w:sz="4" w:space="0" w:color="auto"/>
            </w:tcBorders>
            <w:shd w:val="clear" w:color="auto" w:fill="auto"/>
            <w:noWrap/>
          </w:tcPr>
          <w:p w14:paraId="3837BE0B"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i/>
                <w:iCs/>
                <w:sz w:val="24"/>
              </w:rPr>
              <w:t xml:space="preserve">P </w:t>
            </w:r>
            <w:r w:rsidRPr="009640B4">
              <w:rPr>
                <w:rFonts w:ascii="Book Antiqua" w:hAnsi="Book Antiqua" w:cs="Times New Roman"/>
                <w:b/>
                <w:bCs/>
                <w:sz w:val="24"/>
              </w:rPr>
              <w:t>value</w:t>
            </w:r>
          </w:p>
        </w:tc>
      </w:tr>
      <w:tr w:rsidR="006E3B5F" w:rsidRPr="008C5A91" w14:paraId="2CCC7290" w14:textId="77777777" w:rsidTr="009640B4">
        <w:tc>
          <w:tcPr>
            <w:tcW w:w="8522" w:type="dxa"/>
            <w:gridSpan w:val="3"/>
            <w:shd w:val="clear" w:color="auto" w:fill="auto"/>
            <w:noWrap/>
          </w:tcPr>
          <w:p w14:paraId="2135ECD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=0</w:t>
            </w:r>
          </w:p>
        </w:tc>
      </w:tr>
      <w:tr w:rsidR="006E3B5F" w:rsidRPr="008C5A91" w14:paraId="7C2C1CF3" w14:textId="77777777" w:rsidTr="00ED0C11">
        <w:tc>
          <w:tcPr>
            <w:tcW w:w="3085" w:type="dxa"/>
            <w:shd w:val="clear" w:color="auto" w:fill="auto"/>
            <w:noWrap/>
          </w:tcPr>
          <w:p w14:paraId="3A53D27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Dissimilarity</w:t>
            </w:r>
          </w:p>
        </w:tc>
        <w:tc>
          <w:tcPr>
            <w:tcW w:w="2835" w:type="dxa"/>
            <w:shd w:val="clear" w:color="auto" w:fill="auto"/>
            <w:noWrap/>
            <w:vAlign w:val="center"/>
          </w:tcPr>
          <w:p w14:paraId="3CBDABA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0.224</w:t>
            </w:r>
          </w:p>
        </w:tc>
        <w:tc>
          <w:tcPr>
            <w:tcW w:w="2602" w:type="dxa"/>
            <w:shd w:val="clear" w:color="auto" w:fill="auto"/>
            <w:noWrap/>
            <w:vAlign w:val="center"/>
          </w:tcPr>
          <w:p w14:paraId="536F9EC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0.016</w:t>
            </w:r>
          </w:p>
        </w:tc>
      </w:tr>
      <w:tr w:rsidR="006E3B5F" w:rsidRPr="008C5A91" w14:paraId="7AA40556" w14:textId="77777777" w:rsidTr="00ED0C11">
        <w:tc>
          <w:tcPr>
            <w:tcW w:w="3085" w:type="dxa"/>
            <w:shd w:val="clear" w:color="auto" w:fill="auto"/>
            <w:noWrap/>
          </w:tcPr>
          <w:p w14:paraId="435F877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Sum average</w:t>
            </w:r>
          </w:p>
        </w:tc>
        <w:tc>
          <w:tcPr>
            <w:tcW w:w="2835" w:type="dxa"/>
            <w:shd w:val="clear" w:color="auto" w:fill="auto"/>
            <w:noWrap/>
            <w:vAlign w:val="center"/>
          </w:tcPr>
          <w:p w14:paraId="42DDD84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0.221</w:t>
            </w:r>
          </w:p>
        </w:tc>
        <w:tc>
          <w:tcPr>
            <w:tcW w:w="2602" w:type="dxa"/>
            <w:shd w:val="clear" w:color="auto" w:fill="auto"/>
            <w:noWrap/>
            <w:vAlign w:val="center"/>
          </w:tcPr>
          <w:p w14:paraId="53BFA82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0.018</w:t>
            </w:r>
          </w:p>
        </w:tc>
      </w:tr>
      <w:tr w:rsidR="006E3B5F" w:rsidRPr="008C5A91" w14:paraId="278D2D7F" w14:textId="77777777" w:rsidTr="00ED0C11">
        <w:tc>
          <w:tcPr>
            <w:tcW w:w="3085" w:type="dxa"/>
            <w:shd w:val="clear" w:color="auto" w:fill="auto"/>
            <w:noWrap/>
          </w:tcPr>
          <w:p w14:paraId="016DB48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Information correlation</w:t>
            </w:r>
          </w:p>
        </w:tc>
        <w:tc>
          <w:tcPr>
            <w:tcW w:w="2835" w:type="dxa"/>
            <w:shd w:val="clear" w:color="auto" w:fill="auto"/>
            <w:noWrap/>
            <w:vAlign w:val="center"/>
          </w:tcPr>
          <w:p w14:paraId="68B32AF4"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0.227</w:t>
            </w:r>
          </w:p>
        </w:tc>
        <w:tc>
          <w:tcPr>
            <w:tcW w:w="2602" w:type="dxa"/>
            <w:shd w:val="clear" w:color="auto" w:fill="auto"/>
            <w:noWrap/>
            <w:vAlign w:val="center"/>
          </w:tcPr>
          <w:p w14:paraId="3C83CE4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0.015</w:t>
            </w:r>
          </w:p>
        </w:tc>
      </w:tr>
      <w:tr w:rsidR="006E3B5F" w:rsidRPr="008C5A91" w14:paraId="0ECF8D24" w14:textId="77777777" w:rsidTr="00ED0C11">
        <w:tc>
          <w:tcPr>
            <w:tcW w:w="3085" w:type="dxa"/>
            <w:shd w:val="clear" w:color="auto" w:fill="auto"/>
            <w:noWrap/>
          </w:tcPr>
          <w:p w14:paraId="6E17215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Run-length nonuniformity</w:t>
            </w:r>
          </w:p>
        </w:tc>
        <w:tc>
          <w:tcPr>
            <w:tcW w:w="2835" w:type="dxa"/>
            <w:shd w:val="clear" w:color="auto" w:fill="auto"/>
            <w:noWrap/>
            <w:vAlign w:val="center"/>
          </w:tcPr>
          <w:p w14:paraId="086746B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-0.204</w:t>
            </w:r>
          </w:p>
        </w:tc>
        <w:tc>
          <w:tcPr>
            <w:tcW w:w="2602" w:type="dxa"/>
            <w:shd w:val="clear" w:color="auto" w:fill="auto"/>
            <w:noWrap/>
            <w:vAlign w:val="center"/>
          </w:tcPr>
          <w:p w14:paraId="7D10F68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0.029</w:t>
            </w:r>
          </w:p>
        </w:tc>
      </w:tr>
      <w:tr w:rsidR="006E3B5F" w:rsidRPr="008C5A91" w14:paraId="53B2C69E" w14:textId="77777777" w:rsidTr="009640B4">
        <w:tc>
          <w:tcPr>
            <w:tcW w:w="8522" w:type="dxa"/>
            <w:gridSpan w:val="3"/>
            <w:shd w:val="clear" w:color="auto" w:fill="auto"/>
            <w:noWrap/>
          </w:tcPr>
          <w:p w14:paraId="16B9099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=1000</w:t>
            </w:r>
          </w:p>
        </w:tc>
      </w:tr>
      <w:tr w:rsidR="006E3B5F" w:rsidRPr="008C5A91" w14:paraId="527A7ED3" w14:textId="77777777" w:rsidTr="00ED0C11">
        <w:tc>
          <w:tcPr>
            <w:tcW w:w="3085" w:type="dxa"/>
            <w:shd w:val="clear" w:color="auto" w:fill="auto"/>
            <w:noWrap/>
          </w:tcPr>
          <w:p w14:paraId="0C7A7B8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Gray level nonuniformity</w:t>
            </w:r>
          </w:p>
        </w:tc>
        <w:tc>
          <w:tcPr>
            <w:tcW w:w="2835" w:type="dxa"/>
            <w:shd w:val="clear" w:color="auto" w:fill="auto"/>
            <w:noWrap/>
            <w:vAlign w:val="center"/>
          </w:tcPr>
          <w:p w14:paraId="51E1EBF8"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0.217</w:t>
            </w:r>
          </w:p>
        </w:tc>
        <w:tc>
          <w:tcPr>
            <w:tcW w:w="2602" w:type="dxa"/>
            <w:shd w:val="clear" w:color="auto" w:fill="auto"/>
            <w:noWrap/>
            <w:vAlign w:val="center"/>
          </w:tcPr>
          <w:p w14:paraId="6326619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0.021</w:t>
            </w:r>
          </w:p>
        </w:tc>
      </w:tr>
      <w:tr w:rsidR="006E3B5F" w:rsidRPr="008C5A91" w14:paraId="2ECE5BF4" w14:textId="77777777" w:rsidTr="00ED0C11">
        <w:tc>
          <w:tcPr>
            <w:tcW w:w="3085" w:type="dxa"/>
            <w:shd w:val="clear" w:color="auto" w:fill="auto"/>
            <w:noWrap/>
          </w:tcPr>
          <w:p w14:paraId="40603B7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 percentage</w:t>
            </w:r>
          </w:p>
        </w:tc>
        <w:tc>
          <w:tcPr>
            <w:tcW w:w="2835" w:type="dxa"/>
            <w:shd w:val="clear" w:color="auto" w:fill="auto"/>
            <w:noWrap/>
            <w:vAlign w:val="center"/>
          </w:tcPr>
          <w:p w14:paraId="46D73E9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-0.197</w:t>
            </w:r>
          </w:p>
        </w:tc>
        <w:tc>
          <w:tcPr>
            <w:tcW w:w="2602" w:type="dxa"/>
            <w:shd w:val="clear" w:color="auto" w:fill="auto"/>
            <w:noWrap/>
            <w:vAlign w:val="center"/>
          </w:tcPr>
          <w:p w14:paraId="4A8A182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0.035</w:t>
            </w:r>
          </w:p>
        </w:tc>
      </w:tr>
      <w:tr w:rsidR="006E3B5F" w:rsidRPr="008C5A91" w14:paraId="07AB2AD2" w14:textId="77777777" w:rsidTr="00ED0C11">
        <w:tc>
          <w:tcPr>
            <w:tcW w:w="3085" w:type="dxa"/>
            <w:shd w:val="clear" w:color="auto" w:fill="auto"/>
            <w:noWrap/>
          </w:tcPr>
          <w:p w14:paraId="3DAA5EC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Run-length nonuniformity</w:t>
            </w:r>
          </w:p>
        </w:tc>
        <w:tc>
          <w:tcPr>
            <w:tcW w:w="2835" w:type="dxa"/>
            <w:shd w:val="clear" w:color="auto" w:fill="auto"/>
            <w:noWrap/>
            <w:vAlign w:val="center"/>
          </w:tcPr>
          <w:p w14:paraId="4C03E36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0.246</w:t>
            </w:r>
          </w:p>
        </w:tc>
        <w:tc>
          <w:tcPr>
            <w:tcW w:w="2602" w:type="dxa"/>
            <w:shd w:val="clear" w:color="auto" w:fill="auto"/>
            <w:noWrap/>
            <w:vAlign w:val="center"/>
          </w:tcPr>
          <w:p w14:paraId="4C377C5F" w14:textId="77777777" w:rsidR="006E3B5F" w:rsidRPr="009640B4" w:rsidRDefault="00A73B53" w:rsidP="008C5A91">
            <w:pPr>
              <w:snapToGrid w:val="0"/>
              <w:spacing w:after="0" w:line="360" w:lineRule="auto"/>
              <w:rPr>
                <w:rFonts w:ascii="Book Antiqua" w:hAnsi="Book Antiqua" w:cs="Times New Roman"/>
                <w:sz w:val="24"/>
              </w:rPr>
            </w:pPr>
            <w:r w:rsidRPr="009640B4">
              <w:rPr>
                <w:rFonts w:ascii="Book Antiqua" w:hAnsi="Book Antiqua" w:cs="Times New Roman"/>
                <w:sz w:val="24"/>
              </w:rPr>
              <w:t>0.008</w:t>
            </w:r>
          </w:p>
        </w:tc>
      </w:tr>
      <w:tr w:rsidR="006E3B5F" w:rsidRPr="008C5A91" w14:paraId="5C5D547D" w14:textId="77777777" w:rsidTr="009640B4">
        <w:tc>
          <w:tcPr>
            <w:tcW w:w="8522" w:type="dxa"/>
            <w:gridSpan w:val="3"/>
            <w:shd w:val="clear" w:color="auto" w:fill="auto"/>
            <w:noWrap/>
          </w:tcPr>
          <w:p w14:paraId="4C5462C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 map</w:t>
            </w:r>
          </w:p>
        </w:tc>
      </w:tr>
      <w:tr w:rsidR="006E3B5F" w:rsidRPr="008C5A91" w14:paraId="7C8A1971" w14:textId="77777777" w:rsidTr="00ED0C11">
        <w:tc>
          <w:tcPr>
            <w:tcW w:w="3085" w:type="dxa"/>
            <w:shd w:val="clear" w:color="auto" w:fill="auto"/>
            <w:noWrap/>
          </w:tcPr>
          <w:p w14:paraId="037F191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Dissimilarity</w:t>
            </w:r>
          </w:p>
        </w:tc>
        <w:tc>
          <w:tcPr>
            <w:tcW w:w="2835" w:type="dxa"/>
            <w:shd w:val="clear" w:color="auto" w:fill="auto"/>
            <w:noWrap/>
            <w:vAlign w:val="center"/>
          </w:tcPr>
          <w:p w14:paraId="3DF2BE2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0.218</w:t>
            </w:r>
          </w:p>
        </w:tc>
        <w:tc>
          <w:tcPr>
            <w:tcW w:w="2602" w:type="dxa"/>
            <w:shd w:val="clear" w:color="auto" w:fill="auto"/>
            <w:noWrap/>
            <w:vAlign w:val="center"/>
          </w:tcPr>
          <w:p w14:paraId="2476CC58"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0.019</w:t>
            </w:r>
          </w:p>
        </w:tc>
      </w:tr>
      <w:tr w:rsidR="006E3B5F" w:rsidRPr="008C5A91" w14:paraId="144F0FB4" w14:textId="77777777" w:rsidTr="00ED0C11">
        <w:tc>
          <w:tcPr>
            <w:tcW w:w="3085" w:type="dxa"/>
            <w:shd w:val="clear" w:color="auto" w:fill="auto"/>
            <w:noWrap/>
          </w:tcPr>
          <w:p w14:paraId="58FEFD3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 percentage</w:t>
            </w:r>
          </w:p>
        </w:tc>
        <w:tc>
          <w:tcPr>
            <w:tcW w:w="2835" w:type="dxa"/>
            <w:shd w:val="clear" w:color="auto" w:fill="auto"/>
            <w:noWrap/>
            <w:vAlign w:val="center"/>
          </w:tcPr>
          <w:p w14:paraId="4944CF84"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0.236</w:t>
            </w:r>
          </w:p>
        </w:tc>
        <w:tc>
          <w:tcPr>
            <w:tcW w:w="2602" w:type="dxa"/>
            <w:shd w:val="clear" w:color="auto" w:fill="auto"/>
            <w:noWrap/>
            <w:vAlign w:val="center"/>
          </w:tcPr>
          <w:p w14:paraId="6FD9DF0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0.011</w:t>
            </w:r>
          </w:p>
        </w:tc>
      </w:tr>
    </w:tbl>
    <w:p w14:paraId="0FB72509" w14:textId="77777777" w:rsidR="009640B4" w:rsidRDefault="009640B4" w:rsidP="009640B4">
      <w:pPr>
        <w:spacing w:line="360" w:lineRule="auto"/>
      </w:pPr>
      <w:r w:rsidRPr="008C5A91">
        <w:rPr>
          <w:rFonts w:ascii="Book Antiqua" w:hAnsi="Book Antiqua" w:cs="Times New Roman"/>
          <w:sz w:val="24"/>
        </w:rPr>
        <w:t>DWI</w:t>
      </w:r>
      <w:r>
        <w:rPr>
          <w:rFonts w:ascii="Book Antiqua" w:hAnsi="Book Antiqua" w:cs="Times New Roman"/>
          <w:sz w:val="24"/>
        </w:rPr>
        <w:t>:</w:t>
      </w:r>
      <w:r w:rsidRPr="00A477DE">
        <w:rPr>
          <w:rFonts w:ascii="Book Antiqua" w:hAnsi="Book Antiqua" w:cs="Times New Roman"/>
          <w:sz w:val="24"/>
        </w:rPr>
        <w:t xml:space="preserve"> </w:t>
      </w:r>
      <w:r w:rsidRPr="008C5A91">
        <w:rPr>
          <w:rFonts w:ascii="Book Antiqua" w:hAnsi="Book Antiqua" w:cs="Times New Roman"/>
          <w:sz w:val="24"/>
        </w:rPr>
        <w:t>Diffusion-weighted imaging</w:t>
      </w:r>
      <w:r>
        <w:rPr>
          <w:rFonts w:ascii="Book Antiqua" w:hAnsi="Book Antiqua" w:cs="Times New Roman"/>
          <w:sz w:val="24"/>
        </w:rPr>
        <w:t>;</w:t>
      </w:r>
      <w:r>
        <w:rPr>
          <w:rFonts w:hint="eastAsia"/>
        </w:rPr>
        <w:t xml:space="preserve"> </w:t>
      </w:r>
      <w:r w:rsidRPr="008C5A91">
        <w:rPr>
          <w:rFonts w:ascii="Book Antiqua" w:hAnsi="Book Antiqua" w:cs="Times New Roman"/>
          <w:sz w:val="24"/>
        </w:rPr>
        <w:t>ADC</w:t>
      </w:r>
      <w:r>
        <w:rPr>
          <w:rFonts w:ascii="Book Antiqua" w:hAnsi="Book Antiqua" w:cs="Times New Roman"/>
          <w:sz w:val="24"/>
        </w:rPr>
        <w:t>:</w:t>
      </w:r>
      <w:r w:rsidRPr="008C5A91">
        <w:rPr>
          <w:rFonts w:ascii="Book Antiqua" w:hAnsi="Book Antiqua" w:cs="Times New Roman"/>
          <w:sz w:val="24"/>
        </w:rPr>
        <w:t xml:space="preserve"> Apparent diffusion coefficient</w:t>
      </w:r>
      <w:r>
        <w:rPr>
          <w:rFonts w:ascii="Book Antiqua" w:hAnsi="Book Antiqua" w:cs="Times New Roman"/>
          <w:sz w:val="24"/>
        </w:rPr>
        <w:t>.</w:t>
      </w:r>
    </w:p>
    <w:p w14:paraId="2EB58837" w14:textId="77777777" w:rsidR="009640B4" w:rsidRDefault="009640B4">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514B2753" w14:textId="00148817" w:rsidR="006E3B5F" w:rsidRPr="009640B4" w:rsidRDefault="00A73B53" w:rsidP="008C5A91">
      <w:pPr>
        <w:snapToGrid w:val="0"/>
        <w:spacing w:after="0" w:line="360" w:lineRule="auto"/>
        <w:rPr>
          <w:rFonts w:ascii="Book Antiqua" w:hAnsi="Book Antiqua"/>
          <w:b/>
          <w:bCs/>
          <w:sz w:val="24"/>
        </w:rPr>
      </w:pPr>
      <w:r w:rsidRPr="009640B4">
        <w:rPr>
          <w:rFonts w:ascii="Book Antiqua" w:hAnsi="Book Antiqua" w:cs="Times New Roman"/>
          <w:b/>
          <w:bCs/>
          <w:sz w:val="24"/>
        </w:rPr>
        <w:lastRenderedPageBreak/>
        <w:t xml:space="preserve">Table 5 </w:t>
      </w:r>
      <w:r w:rsidRPr="009640B4">
        <w:rPr>
          <w:rFonts w:ascii="Book Antiqua" w:hAnsi="Book Antiqua"/>
          <w:b/>
          <w:bCs/>
          <w:sz w:val="24"/>
        </w:rPr>
        <w:t>Comparison of extracted features between N0 and N1-2 stage groups of rectal cancers</w:t>
      </w:r>
    </w:p>
    <w:tbl>
      <w:tblPr>
        <w:tblStyle w:val="a8"/>
        <w:tblW w:w="8305" w:type="dxa"/>
        <w:tblInd w:w="1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6"/>
        <w:gridCol w:w="2409"/>
        <w:gridCol w:w="1560"/>
        <w:gridCol w:w="1701"/>
        <w:gridCol w:w="1089"/>
      </w:tblGrid>
      <w:tr w:rsidR="006E3B5F" w:rsidRPr="008C5A91" w14:paraId="650986A1" w14:textId="77777777" w:rsidTr="009640B4">
        <w:trPr>
          <w:trHeight w:val="347"/>
        </w:trPr>
        <w:tc>
          <w:tcPr>
            <w:tcW w:w="1546" w:type="dxa"/>
            <w:tcBorders>
              <w:top w:val="single" w:sz="4" w:space="0" w:color="auto"/>
              <w:bottom w:val="single" w:sz="4" w:space="0" w:color="auto"/>
            </w:tcBorders>
            <w:shd w:val="clear" w:color="auto" w:fill="auto"/>
            <w:noWrap/>
            <w:vAlign w:val="center"/>
          </w:tcPr>
          <w:p w14:paraId="4B306C99"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Method</w:t>
            </w:r>
          </w:p>
        </w:tc>
        <w:tc>
          <w:tcPr>
            <w:tcW w:w="2409" w:type="dxa"/>
            <w:tcBorders>
              <w:top w:val="single" w:sz="4" w:space="0" w:color="auto"/>
              <w:bottom w:val="single" w:sz="4" w:space="0" w:color="auto"/>
            </w:tcBorders>
            <w:shd w:val="clear" w:color="auto" w:fill="auto"/>
            <w:noWrap/>
            <w:vAlign w:val="center"/>
          </w:tcPr>
          <w:p w14:paraId="1BC3146F"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Features</w:t>
            </w:r>
          </w:p>
        </w:tc>
        <w:tc>
          <w:tcPr>
            <w:tcW w:w="1560" w:type="dxa"/>
            <w:tcBorders>
              <w:top w:val="single" w:sz="4" w:space="0" w:color="auto"/>
              <w:bottom w:val="single" w:sz="4" w:space="0" w:color="auto"/>
            </w:tcBorders>
            <w:shd w:val="clear" w:color="auto" w:fill="auto"/>
            <w:noWrap/>
            <w:vAlign w:val="center"/>
          </w:tcPr>
          <w:p w14:paraId="25F39A8D"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N0 (</w:t>
            </w:r>
            <w:r w:rsidRPr="009640B4">
              <w:rPr>
                <w:rFonts w:ascii="Book Antiqua" w:hAnsi="Book Antiqua"/>
                <w:b/>
                <w:bCs/>
                <w:i/>
                <w:iCs/>
                <w:sz w:val="24"/>
              </w:rPr>
              <w:t>n</w:t>
            </w:r>
            <w:r w:rsidRPr="008C5A91">
              <w:rPr>
                <w:rFonts w:ascii="Book Antiqua" w:hAnsi="Book Antiqua"/>
                <w:b/>
                <w:bCs/>
                <w:sz w:val="24"/>
              </w:rPr>
              <w:t xml:space="preserve"> = 63)</w:t>
            </w:r>
          </w:p>
        </w:tc>
        <w:tc>
          <w:tcPr>
            <w:tcW w:w="1701" w:type="dxa"/>
            <w:tcBorders>
              <w:top w:val="single" w:sz="4" w:space="0" w:color="auto"/>
              <w:bottom w:val="single" w:sz="4" w:space="0" w:color="auto"/>
            </w:tcBorders>
            <w:shd w:val="clear" w:color="auto" w:fill="auto"/>
            <w:noWrap/>
            <w:vAlign w:val="center"/>
          </w:tcPr>
          <w:p w14:paraId="0D7CDDDB"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N1-2 (</w:t>
            </w:r>
            <w:r w:rsidRPr="009640B4">
              <w:rPr>
                <w:rFonts w:ascii="Book Antiqua" w:hAnsi="Book Antiqua"/>
                <w:b/>
                <w:bCs/>
                <w:i/>
                <w:iCs/>
                <w:sz w:val="24"/>
              </w:rPr>
              <w:t>n</w:t>
            </w:r>
            <w:r w:rsidRPr="008C5A91">
              <w:rPr>
                <w:rFonts w:ascii="Book Antiqua" w:hAnsi="Book Antiqua"/>
                <w:b/>
                <w:bCs/>
                <w:sz w:val="24"/>
              </w:rPr>
              <w:t xml:space="preserve"> = 52)</w:t>
            </w:r>
          </w:p>
        </w:tc>
        <w:tc>
          <w:tcPr>
            <w:tcW w:w="1089" w:type="dxa"/>
            <w:tcBorders>
              <w:top w:val="single" w:sz="4" w:space="0" w:color="auto"/>
              <w:bottom w:val="single" w:sz="4" w:space="0" w:color="auto"/>
            </w:tcBorders>
            <w:shd w:val="clear" w:color="auto" w:fill="auto"/>
            <w:noWrap/>
            <w:vAlign w:val="center"/>
          </w:tcPr>
          <w:p w14:paraId="0A57CABE" w14:textId="77777777" w:rsidR="006E3B5F" w:rsidRPr="009640B4" w:rsidRDefault="00A73B53" w:rsidP="008C5A91">
            <w:pPr>
              <w:snapToGrid w:val="0"/>
              <w:spacing w:after="0" w:line="360" w:lineRule="auto"/>
              <w:rPr>
                <w:rFonts w:ascii="Book Antiqua" w:eastAsia="宋体" w:hAnsi="Book Antiqua"/>
                <w:b/>
                <w:bCs/>
                <w:sz w:val="24"/>
              </w:rPr>
            </w:pPr>
            <w:r w:rsidRPr="009640B4">
              <w:rPr>
                <w:rFonts w:ascii="Book Antiqua" w:hAnsi="Book Antiqua"/>
                <w:b/>
                <w:bCs/>
                <w:i/>
                <w:iCs/>
                <w:sz w:val="24"/>
              </w:rPr>
              <w:t xml:space="preserve">P </w:t>
            </w:r>
            <w:r w:rsidRPr="009640B4">
              <w:rPr>
                <w:rFonts w:ascii="Book Antiqua" w:hAnsi="Book Antiqua"/>
                <w:b/>
                <w:bCs/>
                <w:sz w:val="24"/>
              </w:rPr>
              <w:t>value</w:t>
            </w:r>
          </w:p>
        </w:tc>
      </w:tr>
      <w:tr w:rsidR="006E3B5F" w:rsidRPr="008C5A91" w14:paraId="5A872287" w14:textId="77777777" w:rsidTr="009640B4">
        <w:tc>
          <w:tcPr>
            <w:tcW w:w="1546" w:type="dxa"/>
            <w:vMerge w:val="restart"/>
            <w:tcBorders>
              <w:top w:val="single" w:sz="4" w:space="0" w:color="auto"/>
            </w:tcBorders>
            <w:shd w:val="clear" w:color="auto" w:fill="auto"/>
            <w:noWrap/>
            <w:vAlign w:val="center"/>
          </w:tcPr>
          <w:p w14:paraId="397EC3C0"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=0</w:t>
            </w:r>
          </w:p>
        </w:tc>
        <w:tc>
          <w:tcPr>
            <w:tcW w:w="2409" w:type="dxa"/>
            <w:tcBorders>
              <w:top w:val="single" w:sz="4" w:space="0" w:color="auto"/>
            </w:tcBorders>
            <w:shd w:val="clear" w:color="auto" w:fill="auto"/>
            <w:noWrap/>
            <w:vAlign w:val="center"/>
          </w:tcPr>
          <w:p w14:paraId="4F2880D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560" w:type="dxa"/>
            <w:tcBorders>
              <w:top w:val="single" w:sz="4" w:space="0" w:color="auto"/>
            </w:tcBorders>
            <w:shd w:val="clear" w:color="auto" w:fill="auto"/>
            <w:noWrap/>
            <w:vAlign w:val="center"/>
          </w:tcPr>
          <w:p w14:paraId="5FE41ECF" w14:textId="4182304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0.015</w:t>
            </w:r>
          </w:p>
        </w:tc>
        <w:tc>
          <w:tcPr>
            <w:tcW w:w="1701" w:type="dxa"/>
            <w:tcBorders>
              <w:top w:val="single" w:sz="4" w:space="0" w:color="auto"/>
            </w:tcBorders>
            <w:shd w:val="clear" w:color="auto" w:fill="auto"/>
            <w:noWrap/>
            <w:vAlign w:val="center"/>
          </w:tcPr>
          <w:p w14:paraId="4D7ECF74" w14:textId="79EF7F2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0.011</w:t>
            </w:r>
          </w:p>
        </w:tc>
        <w:tc>
          <w:tcPr>
            <w:tcW w:w="1089" w:type="dxa"/>
            <w:tcBorders>
              <w:top w:val="single" w:sz="4" w:space="0" w:color="auto"/>
            </w:tcBorders>
            <w:shd w:val="clear" w:color="auto" w:fill="auto"/>
            <w:noWrap/>
            <w:vAlign w:val="center"/>
          </w:tcPr>
          <w:p w14:paraId="14E9705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0.218</w:t>
            </w:r>
            <w:r w:rsidRPr="009640B4">
              <w:rPr>
                <w:rFonts w:ascii="Book Antiqua" w:hAnsi="Book Antiqua"/>
                <w:sz w:val="24"/>
                <w:vertAlign w:val="superscript"/>
              </w:rPr>
              <w:t>2</w:t>
            </w:r>
          </w:p>
        </w:tc>
      </w:tr>
      <w:tr w:rsidR="006E3B5F" w:rsidRPr="008C5A91" w14:paraId="11EFE59D" w14:textId="77777777" w:rsidTr="009640B4">
        <w:tc>
          <w:tcPr>
            <w:tcW w:w="1546" w:type="dxa"/>
            <w:vMerge/>
            <w:shd w:val="clear" w:color="auto" w:fill="auto"/>
            <w:vAlign w:val="center"/>
          </w:tcPr>
          <w:p w14:paraId="0D4470F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5AF222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560" w:type="dxa"/>
            <w:shd w:val="clear" w:color="auto" w:fill="auto"/>
            <w:noWrap/>
            <w:vAlign w:val="center"/>
          </w:tcPr>
          <w:p w14:paraId="7ABE0B41" w14:textId="7FEE6EF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0.067</w:t>
            </w:r>
          </w:p>
        </w:tc>
        <w:tc>
          <w:tcPr>
            <w:tcW w:w="1701" w:type="dxa"/>
            <w:shd w:val="clear" w:color="auto" w:fill="auto"/>
            <w:noWrap/>
            <w:vAlign w:val="center"/>
          </w:tcPr>
          <w:p w14:paraId="67C2BBB1" w14:textId="0E693F7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2.075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0.053</w:t>
            </w:r>
          </w:p>
        </w:tc>
        <w:tc>
          <w:tcPr>
            <w:tcW w:w="1089" w:type="dxa"/>
            <w:shd w:val="clear" w:color="auto" w:fill="auto"/>
            <w:noWrap/>
            <w:vAlign w:val="center"/>
          </w:tcPr>
          <w:p w14:paraId="34A7518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0.045</w:t>
            </w:r>
            <w:r w:rsidRPr="009640B4">
              <w:rPr>
                <w:rFonts w:ascii="Book Antiqua" w:hAnsi="Book Antiqua"/>
                <w:sz w:val="24"/>
                <w:vertAlign w:val="superscript"/>
              </w:rPr>
              <w:t>1</w:t>
            </w:r>
          </w:p>
        </w:tc>
      </w:tr>
      <w:tr w:rsidR="006E3B5F" w:rsidRPr="008C5A91" w14:paraId="050B64FA" w14:textId="77777777" w:rsidTr="009640B4">
        <w:tc>
          <w:tcPr>
            <w:tcW w:w="1546" w:type="dxa"/>
            <w:vMerge/>
            <w:shd w:val="clear" w:color="auto" w:fill="auto"/>
            <w:vAlign w:val="center"/>
          </w:tcPr>
          <w:p w14:paraId="3B4880A4"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77BEDC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560" w:type="dxa"/>
            <w:shd w:val="clear" w:color="auto" w:fill="auto"/>
            <w:noWrap/>
            <w:vAlign w:val="center"/>
          </w:tcPr>
          <w:p w14:paraId="185E52E6" w14:textId="53B38E1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0.151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0.145</w:t>
            </w:r>
          </w:p>
        </w:tc>
        <w:tc>
          <w:tcPr>
            <w:tcW w:w="1701" w:type="dxa"/>
            <w:shd w:val="clear" w:color="auto" w:fill="auto"/>
            <w:noWrap/>
            <w:vAlign w:val="center"/>
          </w:tcPr>
          <w:p w14:paraId="759F0656" w14:textId="3E2DC50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0.146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0.181</w:t>
            </w:r>
          </w:p>
        </w:tc>
        <w:tc>
          <w:tcPr>
            <w:tcW w:w="1089" w:type="dxa"/>
            <w:shd w:val="clear" w:color="auto" w:fill="auto"/>
            <w:noWrap/>
            <w:vAlign w:val="center"/>
          </w:tcPr>
          <w:p w14:paraId="70C307B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0.334</w:t>
            </w:r>
            <w:r w:rsidRPr="009640B4">
              <w:rPr>
                <w:rFonts w:ascii="Book Antiqua" w:hAnsi="Book Antiqua"/>
                <w:sz w:val="24"/>
                <w:vertAlign w:val="superscript"/>
              </w:rPr>
              <w:t>2</w:t>
            </w:r>
          </w:p>
        </w:tc>
      </w:tr>
      <w:tr w:rsidR="006E3B5F" w:rsidRPr="008C5A91" w14:paraId="6CD7FCD0" w14:textId="77777777" w:rsidTr="009640B4">
        <w:tc>
          <w:tcPr>
            <w:tcW w:w="1546" w:type="dxa"/>
            <w:vMerge/>
            <w:shd w:val="clear" w:color="auto" w:fill="auto"/>
            <w:vAlign w:val="center"/>
          </w:tcPr>
          <w:p w14:paraId="212D838B"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A1C323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560" w:type="dxa"/>
            <w:shd w:val="clear" w:color="auto" w:fill="auto"/>
            <w:noWrap/>
            <w:vAlign w:val="center"/>
          </w:tcPr>
          <w:p w14:paraId="56BFC6E4" w14:textId="221ED3D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0.076</w:t>
            </w:r>
          </w:p>
        </w:tc>
        <w:tc>
          <w:tcPr>
            <w:tcW w:w="1701" w:type="dxa"/>
            <w:shd w:val="clear" w:color="auto" w:fill="auto"/>
            <w:noWrap/>
            <w:vAlign w:val="center"/>
          </w:tcPr>
          <w:p w14:paraId="163E0148" w14:textId="549E183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0.206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0.063</w:t>
            </w:r>
          </w:p>
        </w:tc>
        <w:tc>
          <w:tcPr>
            <w:tcW w:w="1089" w:type="dxa"/>
            <w:shd w:val="clear" w:color="auto" w:fill="auto"/>
            <w:noWrap/>
            <w:vAlign w:val="center"/>
          </w:tcPr>
          <w:p w14:paraId="63C3E29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0.052</w:t>
            </w:r>
            <w:r w:rsidRPr="009640B4">
              <w:rPr>
                <w:rFonts w:ascii="Book Antiqua" w:hAnsi="Book Antiqua"/>
                <w:sz w:val="24"/>
                <w:vertAlign w:val="superscript"/>
              </w:rPr>
              <w:t>2</w:t>
            </w:r>
          </w:p>
        </w:tc>
      </w:tr>
      <w:tr w:rsidR="006E3B5F" w:rsidRPr="008C5A91" w14:paraId="34273F91" w14:textId="77777777" w:rsidTr="009640B4">
        <w:tc>
          <w:tcPr>
            <w:tcW w:w="1546" w:type="dxa"/>
            <w:vMerge/>
            <w:shd w:val="clear" w:color="auto" w:fill="auto"/>
            <w:vAlign w:val="center"/>
          </w:tcPr>
          <w:p w14:paraId="350AA87B"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74EE465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560" w:type="dxa"/>
            <w:shd w:val="clear" w:color="auto" w:fill="auto"/>
            <w:noWrap/>
            <w:vAlign w:val="center"/>
          </w:tcPr>
          <w:p w14:paraId="740D07F0" w14:textId="03C021C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1.727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0.623</w:t>
            </w:r>
          </w:p>
        </w:tc>
        <w:tc>
          <w:tcPr>
            <w:tcW w:w="1701" w:type="dxa"/>
            <w:shd w:val="clear" w:color="auto" w:fill="auto"/>
            <w:noWrap/>
            <w:vAlign w:val="center"/>
          </w:tcPr>
          <w:p w14:paraId="32F6731B" w14:textId="5F0571C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1.559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0.884</w:t>
            </w:r>
          </w:p>
        </w:tc>
        <w:tc>
          <w:tcPr>
            <w:tcW w:w="1089" w:type="dxa"/>
            <w:shd w:val="clear" w:color="auto" w:fill="auto"/>
            <w:noWrap/>
            <w:vAlign w:val="center"/>
          </w:tcPr>
          <w:p w14:paraId="33AAA27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0.039</w:t>
            </w:r>
            <w:r w:rsidRPr="009640B4">
              <w:rPr>
                <w:rFonts w:ascii="Book Antiqua" w:hAnsi="Book Antiqua"/>
                <w:sz w:val="24"/>
                <w:vertAlign w:val="superscript"/>
              </w:rPr>
              <w:t>1</w:t>
            </w:r>
          </w:p>
        </w:tc>
      </w:tr>
      <w:tr w:rsidR="006E3B5F" w:rsidRPr="008C5A91" w14:paraId="4AE97339" w14:textId="77777777" w:rsidTr="009640B4">
        <w:tc>
          <w:tcPr>
            <w:tcW w:w="1546" w:type="dxa"/>
            <w:vMerge/>
            <w:shd w:val="clear" w:color="auto" w:fill="auto"/>
            <w:vAlign w:val="center"/>
          </w:tcPr>
          <w:p w14:paraId="60BE6814"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3ABAF4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560" w:type="dxa"/>
            <w:shd w:val="clear" w:color="auto" w:fill="auto"/>
            <w:noWrap/>
            <w:vAlign w:val="center"/>
          </w:tcPr>
          <w:p w14:paraId="6C6FA209" w14:textId="44AB40C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0.022</w:t>
            </w:r>
          </w:p>
        </w:tc>
        <w:tc>
          <w:tcPr>
            <w:tcW w:w="1701" w:type="dxa"/>
            <w:shd w:val="clear" w:color="auto" w:fill="auto"/>
            <w:noWrap/>
            <w:vAlign w:val="center"/>
          </w:tcPr>
          <w:p w14:paraId="11A82769" w14:textId="1610A64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0.021</w:t>
            </w:r>
          </w:p>
        </w:tc>
        <w:tc>
          <w:tcPr>
            <w:tcW w:w="1089" w:type="dxa"/>
            <w:shd w:val="clear" w:color="auto" w:fill="auto"/>
            <w:noWrap/>
            <w:vAlign w:val="center"/>
          </w:tcPr>
          <w:p w14:paraId="7AFCAF9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0.071</w:t>
            </w:r>
            <w:r w:rsidRPr="009640B4">
              <w:rPr>
                <w:rFonts w:ascii="Book Antiqua" w:hAnsi="Book Antiqua"/>
                <w:sz w:val="24"/>
                <w:vertAlign w:val="superscript"/>
              </w:rPr>
              <w:t>2</w:t>
            </w:r>
          </w:p>
        </w:tc>
      </w:tr>
      <w:tr w:rsidR="006E3B5F" w:rsidRPr="008C5A91" w14:paraId="5B6A3623" w14:textId="77777777" w:rsidTr="009640B4">
        <w:tc>
          <w:tcPr>
            <w:tcW w:w="1546" w:type="dxa"/>
            <w:vMerge/>
            <w:shd w:val="clear" w:color="auto" w:fill="auto"/>
            <w:vAlign w:val="center"/>
          </w:tcPr>
          <w:p w14:paraId="78F6283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672F13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560" w:type="dxa"/>
            <w:shd w:val="clear" w:color="auto" w:fill="auto"/>
            <w:noWrap/>
            <w:vAlign w:val="center"/>
          </w:tcPr>
          <w:p w14:paraId="529CE6C1" w14:textId="5593780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5.943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5.191</w:t>
            </w:r>
          </w:p>
        </w:tc>
        <w:tc>
          <w:tcPr>
            <w:tcW w:w="1701" w:type="dxa"/>
            <w:shd w:val="clear" w:color="auto" w:fill="auto"/>
            <w:noWrap/>
            <w:vAlign w:val="center"/>
          </w:tcPr>
          <w:p w14:paraId="684D6C27" w14:textId="7292697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5.527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4.137</w:t>
            </w:r>
          </w:p>
        </w:tc>
        <w:tc>
          <w:tcPr>
            <w:tcW w:w="1089" w:type="dxa"/>
            <w:shd w:val="clear" w:color="auto" w:fill="auto"/>
            <w:noWrap/>
            <w:vAlign w:val="center"/>
          </w:tcPr>
          <w:p w14:paraId="7D3AFF8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0.122</w:t>
            </w:r>
            <w:r w:rsidRPr="009640B4">
              <w:rPr>
                <w:rFonts w:ascii="Book Antiqua" w:hAnsi="Book Antiqua"/>
                <w:sz w:val="24"/>
                <w:vertAlign w:val="superscript"/>
              </w:rPr>
              <w:t>2</w:t>
            </w:r>
          </w:p>
        </w:tc>
      </w:tr>
      <w:tr w:rsidR="006E3B5F" w:rsidRPr="008C5A91" w14:paraId="3E8C6194" w14:textId="77777777" w:rsidTr="009640B4">
        <w:tc>
          <w:tcPr>
            <w:tcW w:w="1546" w:type="dxa"/>
            <w:vMerge/>
            <w:shd w:val="clear" w:color="auto" w:fill="auto"/>
            <w:vAlign w:val="center"/>
          </w:tcPr>
          <w:p w14:paraId="14ABB0DD"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9ACC11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560" w:type="dxa"/>
            <w:shd w:val="clear" w:color="auto" w:fill="auto"/>
            <w:noWrap/>
            <w:vAlign w:val="center"/>
          </w:tcPr>
          <w:p w14:paraId="137848AE" w14:textId="36FB5EB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3.082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0.425</w:t>
            </w:r>
          </w:p>
        </w:tc>
        <w:tc>
          <w:tcPr>
            <w:tcW w:w="1701" w:type="dxa"/>
            <w:shd w:val="clear" w:color="auto" w:fill="auto"/>
            <w:noWrap/>
            <w:vAlign w:val="center"/>
          </w:tcPr>
          <w:p w14:paraId="0888ECF8" w14:textId="638C21E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3.232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0.493</w:t>
            </w:r>
          </w:p>
        </w:tc>
        <w:tc>
          <w:tcPr>
            <w:tcW w:w="1089" w:type="dxa"/>
            <w:shd w:val="clear" w:color="auto" w:fill="auto"/>
            <w:noWrap/>
            <w:vAlign w:val="center"/>
          </w:tcPr>
          <w:p w14:paraId="07F78A9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0.064</w:t>
            </w:r>
            <w:r w:rsidRPr="009640B4">
              <w:rPr>
                <w:rFonts w:ascii="Book Antiqua" w:hAnsi="Book Antiqua"/>
                <w:sz w:val="24"/>
                <w:vertAlign w:val="superscript"/>
              </w:rPr>
              <w:t>1</w:t>
            </w:r>
          </w:p>
        </w:tc>
      </w:tr>
      <w:tr w:rsidR="006E3B5F" w:rsidRPr="008C5A91" w14:paraId="7064BBD6" w14:textId="77777777" w:rsidTr="009640B4">
        <w:tc>
          <w:tcPr>
            <w:tcW w:w="1546" w:type="dxa"/>
            <w:vMerge/>
            <w:shd w:val="clear" w:color="auto" w:fill="auto"/>
            <w:vAlign w:val="center"/>
          </w:tcPr>
          <w:p w14:paraId="2A883060"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5B4A2E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560" w:type="dxa"/>
            <w:shd w:val="clear" w:color="auto" w:fill="auto"/>
            <w:noWrap/>
            <w:vAlign w:val="center"/>
          </w:tcPr>
          <w:p w14:paraId="3DDA2B18" w14:textId="51FBB8D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8.301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1.159</w:t>
            </w:r>
          </w:p>
        </w:tc>
        <w:tc>
          <w:tcPr>
            <w:tcW w:w="1701" w:type="dxa"/>
            <w:shd w:val="clear" w:color="auto" w:fill="auto"/>
            <w:noWrap/>
            <w:vAlign w:val="center"/>
          </w:tcPr>
          <w:p w14:paraId="75B413E1" w14:textId="7227C18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7.945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1.279</w:t>
            </w:r>
          </w:p>
        </w:tc>
        <w:tc>
          <w:tcPr>
            <w:tcW w:w="1089" w:type="dxa"/>
            <w:shd w:val="clear" w:color="auto" w:fill="auto"/>
            <w:noWrap/>
            <w:vAlign w:val="center"/>
          </w:tcPr>
          <w:p w14:paraId="186B889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0.058</w:t>
            </w:r>
            <w:r w:rsidRPr="009640B4">
              <w:rPr>
                <w:rFonts w:ascii="Book Antiqua" w:hAnsi="Book Antiqua"/>
                <w:sz w:val="24"/>
                <w:vertAlign w:val="superscript"/>
              </w:rPr>
              <w:t>2</w:t>
            </w:r>
          </w:p>
        </w:tc>
      </w:tr>
      <w:tr w:rsidR="006E3B5F" w:rsidRPr="008C5A91" w14:paraId="3D260B3F" w14:textId="77777777" w:rsidTr="009640B4">
        <w:tc>
          <w:tcPr>
            <w:tcW w:w="1546" w:type="dxa"/>
            <w:vMerge/>
            <w:shd w:val="clear" w:color="auto" w:fill="auto"/>
            <w:vAlign w:val="center"/>
          </w:tcPr>
          <w:p w14:paraId="6386E18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887ABC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560" w:type="dxa"/>
            <w:shd w:val="clear" w:color="auto" w:fill="auto"/>
            <w:noWrap/>
            <w:vAlign w:val="center"/>
          </w:tcPr>
          <w:p w14:paraId="17D5A4B2" w14:textId="159D94E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0.487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0.332</w:t>
            </w:r>
          </w:p>
        </w:tc>
        <w:tc>
          <w:tcPr>
            <w:tcW w:w="1701" w:type="dxa"/>
            <w:shd w:val="clear" w:color="auto" w:fill="auto"/>
            <w:noWrap/>
            <w:vAlign w:val="center"/>
          </w:tcPr>
          <w:p w14:paraId="7A1C0B5D" w14:textId="7CC30ED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0.349</w:t>
            </w:r>
          </w:p>
        </w:tc>
        <w:tc>
          <w:tcPr>
            <w:tcW w:w="1089" w:type="dxa"/>
            <w:shd w:val="clear" w:color="auto" w:fill="auto"/>
            <w:noWrap/>
            <w:vAlign w:val="center"/>
          </w:tcPr>
          <w:p w14:paraId="20ECF2A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0.025</w:t>
            </w:r>
            <w:r w:rsidRPr="009640B4">
              <w:rPr>
                <w:rFonts w:ascii="Book Antiqua" w:hAnsi="Book Antiqua"/>
                <w:sz w:val="24"/>
                <w:vertAlign w:val="superscript"/>
              </w:rPr>
              <w:t>1</w:t>
            </w:r>
          </w:p>
        </w:tc>
      </w:tr>
      <w:tr w:rsidR="006E3B5F" w:rsidRPr="008C5A91" w14:paraId="0FEC4499" w14:textId="77777777" w:rsidTr="009640B4">
        <w:tc>
          <w:tcPr>
            <w:tcW w:w="1546" w:type="dxa"/>
            <w:vMerge/>
            <w:shd w:val="clear" w:color="auto" w:fill="auto"/>
            <w:vAlign w:val="center"/>
          </w:tcPr>
          <w:p w14:paraId="778A3F28"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DA5E87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560" w:type="dxa"/>
            <w:shd w:val="clear" w:color="auto" w:fill="auto"/>
            <w:noWrap/>
            <w:vAlign w:val="center"/>
          </w:tcPr>
          <w:p w14:paraId="30D46F68" w14:textId="2CE2070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0.348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0.351</w:t>
            </w:r>
          </w:p>
        </w:tc>
        <w:tc>
          <w:tcPr>
            <w:tcW w:w="1701" w:type="dxa"/>
            <w:shd w:val="clear" w:color="auto" w:fill="auto"/>
            <w:noWrap/>
            <w:vAlign w:val="center"/>
          </w:tcPr>
          <w:p w14:paraId="60C2AF83" w14:textId="399B49D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0.346</w:t>
            </w:r>
          </w:p>
        </w:tc>
        <w:tc>
          <w:tcPr>
            <w:tcW w:w="1089" w:type="dxa"/>
            <w:shd w:val="clear" w:color="auto" w:fill="auto"/>
            <w:noWrap/>
            <w:vAlign w:val="center"/>
          </w:tcPr>
          <w:p w14:paraId="27D4206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0.702</w:t>
            </w:r>
            <w:r w:rsidRPr="009640B4">
              <w:rPr>
                <w:rFonts w:ascii="Book Antiqua" w:hAnsi="Book Antiqua"/>
                <w:sz w:val="24"/>
                <w:vertAlign w:val="superscript"/>
              </w:rPr>
              <w:t>2</w:t>
            </w:r>
          </w:p>
        </w:tc>
      </w:tr>
      <w:tr w:rsidR="006E3B5F" w:rsidRPr="008C5A91" w14:paraId="30C1ECDE" w14:textId="77777777" w:rsidTr="009640B4">
        <w:tc>
          <w:tcPr>
            <w:tcW w:w="1546" w:type="dxa"/>
            <w:vMerge/>
            <w:shd w:val="clear" w:color="auto" w:fill="auto"/>
            <w:vAlign w:val="center"/>
          </w:tcPr>
          <w:p w14:paraId="76105CF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CCCA46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560" w:type="dxa"/>
            <w:shd w:val="clear" w:color="auto" w:fill="auto"/>
            <w:noWrap/>
            <w:vAlign w:val="center"/>
          </w:tcPr>
          <w:p w14:paraId="01CC4111" w14:textId="008B17F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0.158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0.124</w:t>
            </w:r>
          </w:p>
        </w:tc>
        <w:tc>
          <w:tcPr>
            <w:tcW w:w="1701" w:type="dxa"/>
            <w:shd w:val="clear" w:color="auto" w:fill="auto"/>
            <w:noWrap/>
            <w:vAlign w:val="center"/>
          </w:tcPr>
          <w:p w14:paraId="13E8D277" w14:textId="336495C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0.449</w:t>
            </w:r>
          </w:p>
        </w:tc>
        <w:tc>
          <w:tcPr>
            <w:tcW w:w="1089" w:type="dxa"/>
            <w:shd w:val="clear" w:color="auto" w:fill="auto"/>
            <w:noWrap/>
            <w:vAlign w:val="center"/>
          </w:tcPr>
          <w:p w14:paraId="65DED5E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0.144</w:t>
            </w:r>
            <w:r w:rsidRPr="009640B4">
              <w:rPr>
                <w:rFonts w:ascii="Book Antiqua" w:hAnsi="Book Antiqua"/>
                <w:sz w:val="24"/>
                <w:vertAlign w:val="superscript"/>
              </w:rPr>
              <w:t>2</w:t>
            </w:r>
          </w:p>
        </w:tc>
      </w:tr>
      <w:tr w:rsidR="006E3B5F" w:rsidRPr="008C5A91" w14:paraId="58E09B6E" w14:textId="77777777" w:rsidTr="009640B4">
        <w:tc>
          <w:tcPr>
            <w:tcW w:w="1546" w:type="dxa"/>
            <w:vMerge w:val="restart"/>
            <w:shd w:val="clear" w:color="auto" w:fill="auto"/>
            <w:noWrap/>
            <w:vAlign w:val="center"/>
          </w:tcPr>
          <w:p w14:paraId="2CAD829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=000</w:t>
            </w:r>
          </w:p>
        </w:tc>
        <w:tc>
          <w:tcPr>
            <w:tcW w:w="2409" w:type="dxa"/>
            <w:shd w:val="clear" w:color="auto" w:fill="auto"/>
            <w:noWrap/>
            <w:vAlign w:val="center"/>
          </w:tcPr>
          <w:p w14:paraId="177775D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560" w:type="dxa"/>
            <w:shd w:val="clear" w:color="auto" w:fill="auto"/>
            <w:noWrap/>
            <w:vAlign w:val="center"/>
          </w:tcPr>
          <w:p w14:paraId="5CF02ED7" w14:textId="160603C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0.022</w:t>
            </w:r>
          </w:p>
        </w:tc>
        <w:tc>
          <w:tcPr>
            <w:tcW w:w="1701" w:type="dxa"/>
            <w:shd w:val="clear" w:color="auto" w:fill="auto"/>
            <w:noWrap/>
            <w:vAlign w:val="center"/>
          </w:tcPr>
          <w:p w14:paraId="0541CC5F" w14:textId="428BF4C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0.012</w:t>
            </w:r>
          </w:p>
        </w:tc>
        <w:tc>
          <w:tcPr>
            <w:tcW w:w="1089" w:type="dxa"/>
            <w:shd w:val="clear" w:color="auto" w:fill="auto"/>
            <w:noWrap/>
            <w:vAlign w:val="center"/>
          </w:tcPr>
          <w:p w14:paraId="4849F8F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0.118</w:t>
            </w:r>
            <w:r w:rsidRPr="009640B4">
              <w:rPr>
                <w:rFonts w:ascii="Book Antiqua" w:hAnsi="Book Antiqua"/>
                <w:sz w:val="24"/>
                <w:vertAlign w:val="superscript"/>
              </w:rPr>
              <w:t>2</w:t>
            </w:r>
          </w:p>
        </w:tc>
      </w:tr>
      <w:tr w:rsidR="006E3B5F" w:rsidRPr="008C5A91" w14:paraId="2BA8A9B1" w14:textId="77777777" w:rsidTr="009640B4">
        <w:tc>
          <w:tcPr>
            <w:tcW w:w="1546" w:type="dxa"/>
            <w:vMerge/>
            <w:shd w:val="clear" w:color="auto" w:fill="auto"/>
            <w:vAlign w:val="center"/>
          </w:tcPr>
          <w:p w14:paraId="3BB7AF4A"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0CC8C0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560" w:type="dxa"/>
            <w:shd w:val="clear" w:color="auto" w:fill="auto"/>
            <w:noWrap/>
            <w:vAlign w:val="center"/>
          </w:tcPr>
          <w:p w14:paraId="12253387" w14:textId="7A38A94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2.131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0.075</w:t>
            </w:r>
          </w:p>
        </w:tc>
        <w:tc>
          <w:tcPr>
            <w:tcW w:w="1701" w:type="dxa"/>
            <w:shd w:val="clear" w:color="auto" w:fill="auto"/>
            <w:noWrap/>
            <w:vAlign w:val="center"/>
          </w:tcPr>
          <w:p w14:paraId="383677FE" w14:textId="4B6909E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0.066</w:t>
            </w:r>
          </w:p>
        </w:tc>
        <w:tc>
          <w:tcPr>
            <w:tcW w:w="1089" w:type="dxa"/>
            <w:shd w:val="clear" w:color="auto" w:fill="auto"/>
            <w:noWrap/>
            <w:vAlign w:val="center"/>
          </w:tcPr>
          <w:p w14:paraId="1CA61CB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0.026</w:t>
            </w:r>
            <w:r w:rsidRPr="009640B4">
              <w:rPr>
                <w:rFonts w:ascii="Book Antiqua" w:hAnsi="Book Antiqua"/>
                <w:sz w:val="24"/>
                <w:vertAlign w:val="superscript"/>
              </w:rPr>
              <w:t>1</w:t>
            </w:r>
          </w:p>
        </w:tc>
      </w:tr>
      <w:tr w:rsidR="006E3B5F" w:rsidRPr="008C5A91" w14:paraId="74E092AD" w14:textId="77777777" w:rsidTr="009640B4">
        <w:tc>
          <w:tcPr>
            <w:tcW w:w="1546" w:type="dxa"/>
            <w:vMerge/>
            <w:shd w:val="clear" w:color="auto" w:fill="auto"/>
            <w:vAlign w:val="center"/>
          </w:tcPr>
          <w:p w14:paraId="0082C5E5"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33EE867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560" w:type="dxa"/>
            <w:shd w:val="clear" w:color="auto" w:fill="auto"/>
            <w:noWrap/>
            <w:vAlign w:val="center"/>
          </w:tcPr>
          <w:p w14:paraId="60A90D0C" w14:textId="022D01D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0.203</w:t>
            </w:r>
          </w:p>
        </w:tc>
        <w:tc>
          <w:tcPr>
            <w:tcW w:w="1701" w:type="dxa"/>
            <w:shd w:val="clear" w:color="auto" w:fill="auto"/>
            <w:noWrap/>
            <w:vAlign w:val="center"/>
          </w:tcPr>
          <w:p w14:paraId="506662D5" w14:textId="5B67F1B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0.183</w:t>
            </w:r>
          </w:p>
        </w:tc>
        <w:tc>
          <w:tcPr>
            <w:tcW w:w="1089" w:type="dxa"/>
            <w:shd w:val="clear" w:color="auto" w:fill="auto"/>
            <w:noWrap/>
            <w:vAlign w:val="center"/>
          </w:tcPr>
          <w:p w14:paraId="02EA62E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0.291</w:t>
            </w:r>
            <w:r w:rsidRPr="009640B4">
              <w:rPr>
                <w:rFonts w:ascii="Book Antiqua" w:hAnsi="Book Antiqua"/>
                <w:sz w:val="24"/>
                <w:vertAlign w:val="superscript"/>
              </w:rPr>
              <w:t>2</w:t>
            </w:r>
          </w:p>
        </w:tc>
      </w:tr>
      <w:tr w:rsidR="006E3B5F" w:rsidRPr="008C5A91" w14:paraId="560F7BE2" w14:textId="77777777" w:rsidTr="009640B4">
        <w:tc>
          <w:tcPr>
            <w:tcW w:w="1546" w:type="dxa"/>
            <w:vMerge/>
            <w:shd w:val="clear" w:color="auto" w:fill="auto"/>
            <w:vAlign w:val="center"/>
          </w:tcPr>
          <w:p w14:paraId="6667EC7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3BE848B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560" w:type="dxa"/>
            <w:shd w:val="clear" w:color="auto" w:fill="auto"/>
            <w:noWrap/>
            <w:vAlign w:val="center"/>
          </w:tcPr>
          <w:p w14:paraId="593A24AA" w14:textId="145CD69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0.221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0.053</w:t>
            </w:r>
          </w:p>
        </w:tc>
        <w:tc>
          <w:tcPr>
            <w:tcW w:w="1701" w:type="dxa"/>
            <w:shd w:val="clear" w:color="auto" w:fill="auto"/>
            <w:noWrap/>
            <w:vAlign w:val="center"/>
          </w:tcPr>
          <w:p w14:paraId="269D7097" w14:textId="4FBF972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0.057</w:t>
            </w:r>
          </w:p>
        </w:tc>
        <w:tc>
          <w:tcPr>
            <w:tcW w:w="1089" w:type="dxa"/>
            <w:shd w:val="clear" w:color="auto" w:fill="auto"/>
            <w:noWrap/>
            <w:vAlign w:val="center"/>
          </w:tcPr>
          <w:p w14:paraId="00F51AB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0.035</w:t>
            </w:r>
            <w:r w:rsidRPr="009640B4">
              <w:rPr>
                <w:rFonts w:ascii="Book Antiqua" w:hAnsi="Book Antiqua"/>
                <w:sz w:val="24"/>
                <w:vertAlign w:val="superscript"/>
              </w:rPr>
              <w:t>1</w:t>
            </w:r>
          </w:p>
        </w:tc>
      </w:tr>
      <w:tr w:rsidR="006E3B5F" w:rsidRPr="008C5A91" w14:paraId="734F72D7" w14:textId="77777777" w:rsidTr="009640B4">
        <w:tc>
          <w:tcPr>
            <w:tcW w:w="1546" w:type="dxa"/>
            <w:vMerge/>
            <w:shd w:val="clear" w:color="auto" w:fill="auto"/>
            <w:vAlign w:val="center"/>
          </w:tcPr>
          <w:p w14:paraId="2B1061E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E89715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560" w:type="dxa"/>
            <w:shd w:val="clear" w:color="auto" w:fill="auto"/>
            <w:noWrap/>
            <w:vAlign w:val="center"/>
          </w:tcPr>
          <w:p w14:paraId="69CE62A2" w14:textId="5F334A2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1.759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0.639</w:t>
            </w:r>
          </w:p>
        </w:tc>
        <w:tc>
          <w:tcPr>
            <w:tcW w:w="1701" w:type="dxa"/>
            <w:shd w:val="clear" w:color="auto" w:fill="auto"/>
            <w:noWrap/>
            <w:vAlign w:val="center"/>
          </w:tcPr>
          <w:p w14:paraId="2DAAD1FF" w14:textId="0E9A4F5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1.693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0.836</w:t>
            </w:r>
          </w:p>
        </w:tc>
        <w:tc>
          <w:tcPr>
            <w:tcW w:w="1089" w:type="dxa"/>
            <w:shd w:val="clear" w:color="auto" w:fill="auto"/>
            <w:noWrap/>
            <w:vAlign w:val="center"/>
          </w:tcPr>
          <w:p w14:paraId="0D46E1C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0.053</w:t>
            </w:r>
            <w:r w:rsidRPr="009640B4">
              <w:rPr>
                <w:rFonts w:ascii="Book Antiqua" w:hAnsi="Book Antiqua"/>
                <w:sz w:val="24"/>
                <w:vertAlign w:val="superscript"/>
              </w:rPr>
              <w:t>1</w:t>
            </w:r>
          </w:p>
        </w:tc>
      </w:tr>
      <w:tr w:rsidR="006E3B5F" w:rsidRPr="008C5A91" w14:paraId="06815C05" w14:textId="77777777" w:rsidTr="009640B4">
        <w:tc>
          <w:tcPr>
            <w:tcW w:w="1546" w:type="dxa"/>
            <w:vMerge/>
            <w:shd w:val="clear" w:color="auto" w:fill="auto"/>
            <w:vAlign w:val="center"/>
          </w:tcPr>
          <w:p w14:paraId="49F5981E"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DD9940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560" w:type="dxa"/>
            <w:shd w:val="clear" w:color="auto" w:fill="auto"/>
            <w:noWrap/>
            <w:vAlign w:val="center"/>
          </w:tcPr>
          <w:p w14:paraId="4F10EEA4" w14:textId="47ABAF0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0.023</w:t>
            </w:r>
          </w:p>
        </w:tc>
        <w:tc>
          <w:tcPr>
            <w:tcW w:w="1701" w:type="dxa"/>
            <w:shd w:val="clear" w:color="auto" w:fill="auto"/>
            <w:noWrap/>
            <w:vAlign w:val="center"/>
          </w:tcPr>
          <w:p w14:paraId="579FED9B" w14:textId="7AA76FB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0.022</w:t>
            </w:r>
          </w:p>
        </w:tc>
        <w:tc>
          <w:tcPr>
            <w:tcW w:w="1089" w:type="dxa"/>
            <w:shd w:val="clear" w:color="auto" w:fill="auto"/>
            <w:noWrap/>
            <w:vAlign w:val="center"/>
          </w:tcPr>
          <w:p w14:paraId="2D6B3FF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0.067</w:t>
            </w:r>
            <w:r w:rsidRPr="009640B4">
              <w:rPr>
                <w:rFonts w:ascii="Book Antiqua" w:hAnsi="Book Antiqua"/>
                <w:sz w:val="24"/>
                <w:vertAlign w:val="superscript"/>
              </w:rPr>
              <w:t>2</w:t>
            </w:r>
          </w:p>
        </w:tc>
      </w:tr>
      <w:tr w:rsidR="006E3B5F" w:rsidRPr="008C5A91" w14:paraId="68082738" w14:textId="77777777" w:rsidTr="009640B4">
        <w:tc>
          <w:tcPr>
            <w:tcW w:w="1546" w:type="dxa"/>
            <w:vMerge/>
            <w:shd w:val="clear" w:color="auto" w:fill="auto"/>
            <w:vAlign w:val="center"/>
          </w:tcPr>
          <w:p w14:paraId="2BB3E045"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EAF703D"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560" w:type="dxa"/>
            <w:shd w:val="clear" w:color="auto" w:fill="auto"/>
            <w:noWrap/>
            <w:vAlign w:val="center"/>
          </w:tcPr>
          <w:p w14:paraId="1B719E57" w14:textId="37D593F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9.539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7.4371</w:t>
            </w:r>
          </w:p>
        </w:tc>
        <w:tc>
          <w:tcPr>
            <w:tcW w:w="1701" w:type="dxa"/>
            <w:shd w:val="clear" w:color="auto" w:fill="auto"/>
            <w:noWrap/>
            <w:vAlign w:val="center"/>
          </w:tcPr>
          <w:p w14:paraId="70D442B3" w14:textId="7B96D93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7.835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5.752</w:t>
            </w:r>
          </w:p>
        </w:tc>
        <w:tc>
          <w:tcPr>
            <w:tcW w:w="1089" w:type="dxa"/>
            <w:shd w:val="clear" w:color="auto" w:fill="auto"/>
            <w:noWrap/>
            <w:vAlign w:val="center"/>
          </w:tcPr>
          <w:p w14:paraId="1A0FB7B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0.017</w:t>
            </w:r>
            <w:r w:rsidRPr="009640B4">
              <w:rPr>
                <w:rFonts w:ascii="Book Antiqua" w:hAnsi="Book Antiqua"/>
                <w:sz w:val="24"/>
                <w:vertAlign w:val="superscript"/>
              </w:rPr>
              <w:t>2</w:t>
            </w:r>
          </w:p>
        </w:tc>
      </w:tr>
      <w:tr w:rsidR="006E3B5F" w:rsidRPr="008C5A91" w14:paraId="477E5B51" w14:textId="77777777" w:rsidTr="009640B4">
        <w:tc>
          <w:tcPr>
            <w:tcW w:w="1546" w:type="dxa"/>
            <w:vMerge/>
            <w:shd w:val="clear" w:color="auto" w:fill="auto"/>
            <w:vAlign w:val="center"/>
          </w:tcPr>
          <w:p w14:paraId="1BD58895"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9E56B8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560" w:type="dxa"/>
            <w:shd w:val="clear" w:color="auto" w:fill="auto"/>
            <w:noWrap/>
            <w:vAlign w:val="center"/>
          </w:tcPr>
          <w:p w14:paraId="215C25F7" w14:textId="2633F82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3.562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0.4327</w:t>
            </w:r>
          </w:p>
        </w:tc>
        <w:tc>
          <w:tcPr>
            <w:tcW w:w="1701" w:type="dxa"/>
            <w:shd w:val="clear" w:color="auto" w:fill="auto"/>
            <w:noWrap/>
            <w:vAlign w:val="center"/>
          </w:tcPr>
          <w:p w14:paraId="6729467A" w14:textId="79281E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3.210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0.442</w:t>
            </w:r>
          </w:p>
        </w:tc>
        <w:tc>
          <w:tcPr>
            <w:tcW w:w="1089" w:type="dxa"/>
            <w:shd w:val="clear" w:color="auto" w:fill="auto"/>
            <w:noWrap/>
            <w:vAlign w:val="center"/>
          </w:tcPr>
          <w:p w14:paraId="358196A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0.070</w:t>
            </w:r>
            <w:r w:rsidRPr="009640B4">
              <w:rPr>
                <w:rFonts w:ascii="Book Antiqua" w:hAnsi="Book Antiqua"/>
                <w:sz w:val="24"/>
                <w:vertAlign w:val="superscript"/>
              </w:rPr>
              <w:t>1</w:t>
            </w:r>
          </w:p>
        </w:tc>
      </w:tr>
      <w:tr w:rsidR="006E3B5F" w:rsidRPr="008C5A91" w14:paraId="3D6E3FDC" w14:textId="77777777" w:rsidTr="009640B4">
        <w:tc>
          <w:tcPr>
            <w:tcW w:w="1546" w:type="dxa"/>
            <w:vMerge/>
            <w:shd w:val="clear" w:color="auto" w:fill="auto"/>
            <w:vAlign w:val="center"/>
          </w:tcPr>
          <w:p w14:paraId="5581FE8D"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770F560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560" w:type="dxa"/>
            <w:shd w:val="clear" w:color="auto" w:fill="auto"/>
            <w:noWrap/>
            <w:vAlign w:val="center"/>
          </w:tcPr>
          <w:p w14:paraId="2264B046" w14:textId="4128F64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8.837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1.013</w:t>
            </w:r>
          </w:p>
        </w:tc>
        <w:tc>
          <w:tcPr>
            <w:tcW w:w="1701" w:type="dxa"/>
            <w:shd w:val="clear" w:color="auto" w:fill="auto"/>
            <w:noWrap/>
            <w:vAlign w:val="center"/>
          </w:tcPr>
          <w:p w14:paraId="0BCB43FA" w14:textId="2F93CEB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8.501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1.264</w:t>
            </w:r>
          </w:p>
        </w:tc>
        <w:tc>
          <w:tcPr>
            <w:tcW w:w="1089" w:type="dxa"/>
            <w:shd w:val="clear" w:color="auto" w:fill="auto"/>
            <w:noWrap/>
            <w:vAlign w:val="center"/>
          </w:tcPr>
          <w:p w14:paraId="0FFB796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0.055</w:t>
            </w:r>
            <w:r w:rsidRPr="009640B4">
              <w:rPr>
                <w:rFonts w:ascii="Book Antiqua" w:hAnsi="Book Antiqua"/>
                <w:sz w:val="24"/>
                <w:vertAlign w:val="superscript"/>
              </w:rPr>
              <w:t>2</w:t>
            </w:r>
          </w:p>
        </w:tc>
      </w:tr>
      <w:tr w:rsidR="006E3B5F" w:rsidRPr="008C5A91" w14:paraId="4F0A4FB7" w14:textId="77777777" w:rsidTr="009640B4">
        <w:tc>
          <w:tcPr>
            <w:tcW w:w="1546" w:type="dxa"/>
            <w:vMerge/>
            <w:shd w:val="clear" w:color="auto" w:fill="auto"/>
            <w:vAlign w:val="center"/>
          </w:tcPr>
          <w:p w14:paraId="4994BF07"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A713CC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560" w:type="dxa"/>
            <w:shd w:val="clear" w:color="auto" w:fill="auto"/>
            <w:noWrap/>
            <w:vAlign w:val="center"/>
          </w:tcPr>
          <w:p w14:paraId="15361C01" w14:textId="54B409C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0.260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0.316</w:t>
            </w:r>
          </w:p>
        </w:tc>
        <w:tc>
          <w:tcPr>
            <w:tcW w:w="1701" w:type="dxa"/>
            <w:shd w:val="clear" w:color="auto" w:fill="auto"/>
            <w:noWrap/>
            <w:vAlign w:val="center"/>
          </w:tcPr>
          <w:p w14:paraId="57DD0730" w14:textId="6E951C2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0.374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0.339</w:t>
            </w:r>
          </w:p>
        </w:tc>
        <w:tc>
          <w:tcPr>
            <w:tcW w:w="1089" w:type="dxa"/>
            <w:shd w:val="clear" w:color="auto" w:fill="auto"/>
            <w:noWrap/>
            <w:vAlign w:val="center"/>
          </w:tcPr>
          <w:p w14:paraId="5569987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0.033</w:t>
            </w:r>
            <w:r w:rsidRPr="009640B4">
              <w:rPr>
                <w:rFonts w:ascii="Book Antiqua" w:hAnsi="Book Antiqua"/>
                <w:sz w:val="24"/>
                <w:vertAlign w:val="superscript"/>
              </w:rPr>
              <w:t>2</w:t>
            </w:r>
          </w:p>
        </w:tc>
      </w:tr>
      <w:tr w:rsidR="006E3B5F" w:rsidRPr="008C5A91" w14:paraId="744000FF" w14:textId="77777777" w:rsidTr="009640B4">
        <w:tc>
          <w:tcPr>
            <w:tcW w:w="1546" w:type="dxa"/>
            <w:vMerge/>
            <w:shd w:val="clear" w:color="auto" w:fill="auto"/>
            <w:vAlign w:val="center"/>
          </w:tcPr>
          <w:p w14:paraId="59A0F47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ECEB8D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560" w:type="dxa"/>
            <w:shd w:val="clear" w:color="auto" w:fill="auto"/>
            <w:noWrap/>
            <w:vAlign w:val="center"/>
          </w:tcPr>
          <w:p w14:paraId="2B96F55D" w14:textId="508A999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0.339</w:t>
            </w:r>
          </w:p>
        </w:tc>
        <w:tc>
          <w:tcPr>
            <w:tcW w:w="1701" w:type="dxa"/>
            <w:shd w:val="clear" w:color="auto" w:fill="auto"/>
            <w:noWrap/>
            <w:vAlign w:val="center"/>
          </w:tcPr>
          <w:p w14:paraId="594FCD05" w14:textId="2DA6C03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0.327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0.248</w:t>
            </w:r>
          </w:p>
        </w:tc>
        <w:tc>
          <w:tcPr>
            <w:tcW w:w="1089" w:type="dxa"/>
            <w:shd w:val="clear" w:color="auto" w:fill="auto"/>
            <w:noWrap/>
            <w:vAlign w:val="center"/>
          </w:tcPr>
          <w:p w14:paraId="657929A8"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0.337</w:t>
            </w:r>
            <w:r w:rsidRPr="009640B4">
              <w:rPr>
                <w:rFonts w:ascii="Book Antiqua" w:hAnsi="Book Antiqua"/>
                <w:sz w:val="24"/>
                <w:vertAlign w:val="superscript"/>
              </w:rPr>
              <w:t>2</w:t>
            </w:r>
          </w:p>
        </w:tc>
      </w:tr>
      <w:tr w:rsidR="006E3B5F" w:rsidRPr="008C5A91" w14:paraId="496CEC94" w14:textId="77777777" w:rsidTr="009640B4">
        <w:tc>
          <w:tcPr>
            <w:tcW w:w="1546" w:type="dxa"/>
            <w:vMerge/>
            <w:shd w:val="clear" w:color="auto" w:fill="auto"/>
            <w:vAlign w:val="center"/>
          </w:tcPr>
          <w:p w14:paraId="56733736"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D1A072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560" w:type="dxa"/>
            <w:shd w:val="clear" w:color="auto" w:fill="auto"/>
            <w:noWrap/>
            <w:vAlign w:val="center"/>
          </w:tcPr>
          <w:p w14:paraId="0A906824" w14:textId="6119133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0.101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0.104</w:t>
            </w:r>
          </w:p>
        </w:tc>
        <w:tc>
          <w:tcPr>
            <w:tcW w:w="1701" w:type="dxa"/>
            <w:shd w:val="clear" w:color="auto" w:fill="auto"/>
            <w:noWrap/>
            <w:vAlign w:val="center"/>
          </w:tcPr>
          <w:p w14:paraId="60F7D6D0" w14:textId="634EDA0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0.125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0.157</w:t>
            </w:r>
          </w:p>
        </w:tc>
        <w:tc>
          <w:tcPr>
            <w:tcW w:w="1089" w:type="dxa"/>
            <w:shd w:val="clear" w:color="auto" w:fill="auto"/>
            <w:noWrap/>
            <w:vAlign w:val="center"/>
          </w:tcPr>
          <w:p w14:paraId="1EF8CA1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0.236</w:t>
            </w:r>
            <w:r w:rsidRPr="009640B4">
              <w:rPr>
                <w:rFonts w:ascii="Book Antiqua" w:hAnsi="Book Antiqua"/>
                <w:sz w:val="24"/>
                <w:vertAlign w:val="superscript"/>
              </w:rPr>
              <w:t>2</w:t>
            </w:r>
          </w:p>
        </w:tc>
      </w:tr>
      <w:tr w:rsidR="006E3B5F" w:rsidRPr="008C5A91" w14:paraId="23183F44" w14:textId="77777777" w:rsidTr="009640B4">
        <w:tc>
          <w:tcPr>
            <w:tcW w:w="1546" w:type="dxa"/>
            <w:vMerge w:val="restart"/>
            <w:shd w:val="clear" w:color="auto" w:fill="auto"/>
            <w:noWrap/>
            <w:vAlign w:val="center"/>
          </w:tcPr>
          <w:p w14:paraId="165526B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ADC maps</w:t>
            </w:r>
          </w:p>
        </w:tc>
        <w:tc>
          <w:tcPr>
            <w:tcW w:w="2409" w:type="dxa"/>
            <w:shd w:val="clear" w:color="auto" w:fill="auto"/>
            <w:noWrap/>
            <w:vAlign w:val="center"/>
          </w:tcPr>
          <w:p w14:paraId="5BBAA1E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min</w:t>
            </w:r>
          </w:p>
        </w:tc>
        <w:tc>
          <w:tcPr>
            <w:tcW w:w="1560" w:type="dxa"/>
            <w:shd w:val="clear" w:color="auto" w:fill="auto"/>
            <w:noWrap/>
            <w:vAlign w:val="center"/>
          </w:tcPr>
          <w:p w14:paraId="21E204F2" w14:textId="62779F8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0.645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0.347</w:t>
            </w:r>
          </w:p>
        </w:tc>
        <w:tc>
          <w:tcPr>
            <w:tcW w:w="1701" w:type="dxa"/>
            <w:shd w:val="clear" w:color="auto" w:fill="auto"/>
            <w:noWrap/>
            <w:vAlign w:val="center"/>
          </w:tcPr>
          <w:p w14:paraId="76E46C36" w14:textId="056B16E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0.606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0.539</w:t>
            </w:r>
          </w:p>
        </w:tc>
        <w:tc>
          <w:tcPr>
            <w:tcW w:w="1089" w:type="dxa"/>
            <w:shd w:val="clear" w:color="auto" w:fill="auto"/>
            <w:noWrap/>
            <w:vAlign w:val="center"/>
          </w:tcPr>
          <w:p w14:paraId="34184B9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0.772</w:t>
            </w:r>
            <w:r w:rsidRPr="009640B4">
              <w:rPr>
                <w:rFonts w:ascii="Book Antiqua" w:hAnsi="Book Antiqua"/>
                <w:sz w:val="24"/>
                <w:vertAlign w:val="superscript"/>
              </w:rPr>
              <w:t>2</w:t>
            </w:r>
          </w:p>
        </w:tc>
      </w:tr>
      <w:tr w:rsidR="006E3B5F" w:rsidRPr="008C5A91" w14:paraId="6A719E72" w14:textId="77777777" w:rsidTr="009640B4">
        <w:tc>
          <w:tcPr>
            <w:tcW w:w="1546" w:type="dxa"/>
            <w:vMerge/>
            <w:shd w:val="clear" w:color="auto" w:fill="auto"/>
            <w:vAlign w:val="center"/>
          </w:tcPr>
          <w:p w14:paraId="743FC6A7"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DB4E24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max</w:t>
            </w:r>
          </w:p>
        </w:tc>
        <w:tc>
          <w:tcPr>
            <w:tcW w:w="1560" w:type="dxa"/>
            <w:shd w:val="clear" w:color="auto" w:fill="auto"/>
            <w:noWrap/>
            <w:vAlign w:val="center"/>
          </w:tcPr>
          <w:p w14:paraId="2F5A00D5" w14:textId="0E7FB9D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2.642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0.859</w:t>
            </w:r>
          </w:p>
        </w:tc>
        <w:tc>
          <w:tcPr>
            <w:tcW w:w="1701" w:type="dxa"/>
            <w:shd w:val="clear" w:color="auto" w:fill="auto"/>
            <w:noWrap/>
            <w:vAlign w:val="center"/>
          </w:tcPr>
          <w:p w14:paraId="2ADEBDF4" w14:textId="3A8899E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2.423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0.857</w:t>
            </w:r>
          </w:p>
        </w:tc>
        <w:tc>
          <w:tcPr>
            <w:tcW w:w="1089" w:type="dxa"/>
            <w:shd w:val="clear" w:color="auto" w:fill="auto"/>
            <w:noWrap/>
            <w:vAlign w:val="center"/>
          </w:tcPr>
          <w:p w14:paraId="3E29F390"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0.011</w:t>
            </w:r>
            <w:r w:rsidRPr="009640B4">
              <w:rPr>
                <w:rFonts w:ascii="Book Antiqua" w:hAnsi="Book Antiqua"/>
                <w:sz w:val="24"/>
                <w:vertAlign w:val="superscript"/>
              </w:rPr>
              <w:t>1</w:t>
            </w:r>
          </w:p>
        </w:tc>
      </w:tr>
      <w:tr w:rsidR="006E3B5F" w:rsidRPr="008C5A91" w14:paraId="77D0FA40" w14:textId="77777777" w:rsidTr="009640B4">
        <w:tc>
          <w:tcPr>
            <w:tcW w:w="1546" w:type="dxa"/>
            <w:vMerge/>
            <w:shd w:val="clear" w:color="auto" w:fill="auto"/>
            <w:vAlign w:val="center"/>
          </w:tcPr>
          <w:p w14:paraId="23D87207"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19B3EA0"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mean</w:t>
            </w:r>
          </w:p>
        </w:tc>
        <w:tc>
          <w:tcPr>
            <w:tcW w:w="1560" w:type="dxa"/>
            <w:shd w:val="clear" w:color="auto" w:fill="auto"/>
            <w:noWrap/>
            <w:vAlign w:val="center"/>
          </w:tcPr>
          <w:p w14:paraId="7BBE4FEC" w14:textId="48C96E6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1.208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0.515</w:t>
            </w:r>
          </w:p>
        </w:tc>
        <w:tc>
          <w:tcPr>
            <w:tcW w:w="1701" w:type="dxa"/>
            <w:shd w:val="clear" w:color="auto" w:fill="auto"/>
            <w:noWrap/>
            <w:vAlign w:val="center"/>
          </w:tcPr>
          <w:p w14:paraId="4F0CFBBB" w14:textId="29A510D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0.910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0.446</w:t>
            </w:r>
          </w:p>
        </w:tc>
        <w:tc>
          <w:tcPr>
            <w:tcW w:w="1089" w:type="dxa"/>
            <w:shd w:val="clear" w:color="auto" w:fill="auto"/>
            <w:noWrap/>
            <w:vAlign w:val="center"/>
          </w:tcPr>
          <w:p w14:paraId="40221D7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0.001</w:t>
            </w:r>
            <w:r w:rsidRPr="009640B4">
              <w:rPr>
                <w:rFonts w:ascii="Book Antiqua" w:hAnsi="Book Antiqua"/>
                <w:sz w:val="24"/>
                <w:vertAlign w:val="superscript"/>
              </w:rPr>
              <w:t>1</w:t>
            </w:r>
          </w:p>
        </w:tc>
      </w:tr>
      <w:tr w:rsidR="006E3B5F" w:rsidRPr="008C5A91" w14:paraId="36EBBA19" w14:textId="77777777" w:rsidTr="009640B4">
        <w:tc>
          <w:tcPr>
            <w:tcW w:w="1546" w:type="dxa"/>
            <w:vMerge/>
            <w:shd w:val="clear" w:color="auto" w:fill="auto"/>
            <w:vAlign w:val="center"/>
          </w:tcPr>
          <w:p w14:paraId="271D66E8"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E019D4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560" w:type="dxa"/>
            <w:shd w:val="clear" w:color="auto" w:fill="auto"/>
            <w:noWrap/>
            <w:vAlign w:val="center"/>
          </w:tcPr>
          <w:p w14:paraId="0EFBCC8B" w14:textId="7C445C0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0.012</w:t>
            </w:r>
          </w:p>
        </w:tc>
        <w:tc>
          <w:tcPr>
            <w:tcW w:w="1701" w:type="dxa"/>
            <w:shd w:val="clear" w:color="auto" w:fill="auto"/>
            <w:noWrap/>
            <w:vAlign w:val="center"/>
          </w:tcPr>
          <w:p w14:paraId="6CE2ADDC" w14:textId="0EE3D1E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0.010</w:t>
            </w:r>
          </w:p>
        </w:tc>
        <w:tc>
          <w:tcPr>
            <w:tcW w:w="1089" w:type="dxa"/>
            <w:shd w:val="clear" w:color="auto" w:fill="auto"/>
            <w:noWrap/>
            <w:vAlign w:val="center"/>
          </w:tcPr>
          <w:p w14:paraId="4F34C80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0.435</w:t>
            </w:r>
            <w:r w:rsidRPr="009640B4">
              <w:rPr>
                <w:rFonts w:ascii="Book Antiqua" w:hAnsi="Book Antiqua"/>
                <w:sz w:val="24"/>
                <w:vertAlign w:val="superscript"/>
              </w:rPr>
              <w:t>2</w:t>
            </w:r>
          </w:p>
        </w:tc>
      </w:tr>
      <w:tr w:rsidR="006E3B5F" w:rsidRPr="008C5A91" w14:paraId="518EF9A5" w14:textId="77777777" w:rsidTr="009640B4">
        <w:tc>
          <w:tcPr>
            <w:tcW w:w="1546" w:type="dxa"/>
            <w:vMerge/>
            <w:shd w:val="clear" w:color="auto" w:fill="auto"/>
            <w:vAlign w:val="center"/>
          </w:tcPr>
          <w:p w14:paraId="0C4F11F9"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50713C7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560" w:type="dxa"/>
            <w:shd w:val="clear" w:color="auto" w:fill="auto"/>
            <w:noWrap/>
            <w:vAlign w:val="center"/>
          </w:tcPr>
          <w:p w14:paraId="2329BE95" w14:textId="21760F0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2.065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0.062</w:t>
            </w:r>
          </w:p>
        </w:tc>
        <w:tc>
          <w:tcPr>
            <w:tcW w:w="1701" w:type="dxa"/>
            <w:shd w:val="clear" w:color="auto" w:fill="auto"/>
            <w:noWrap/>
            <w:vAlign w:val="center"/>
          </w:tcPr>
          <w:p w14:paraId="13811EB1" w14:textId="65FF802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2.049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0.046</w:t>
            </w:r>
          </w:p>
        </w:tc>
        <w:tc>
          <w:tcPr>
            <w:tcW w:w="1089" w:type="dxa"/>
            <w:shd w:val="clear" w:color="auto" w:fill="auto"/>
            <w:noWrap/>
            <w:vAlign w:val="center"/>
          </w:tcPr>
          <w:p w14:paraId="5B83277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0.185</w:t>
            </w:r>
            <w:r w:rsidRPr="009640B4">
              <w:rPr>
                <w:rFonts w:ascii="Book Antiqua" w:hAnsi="Book Antiqua"/>
                <w:sz w:val="24"/>
                <w:vertAlign w:val="superscript"/>
              </w:rPr>
              <w:t>2</w:t>
            </w:r>
          </w:p>
        </w:tc>
      </w:tr>
      <w:tr w:rsidR="006E3B5F" w:rsidRPr="008C5A91" w14:paraId="4B9B1503" w14:textId="77777777" w:rsidTr="009640B4">
        <w:tc>
          <w:tcPr>
            <w:tcW w:w="1546" w:type="dxa"/>
            <w:vMerge/>
            <w:shd w:val="clear" w:color="auto" w:fill="auto"/>
            <w:vAlign w:val="center"/>
          </w:tcPr>
          <w:p w14:paraId="750C05DB"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949975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560" w:type="dxa"/>
            <w:shd w:val="clear" w:color="auto" w:fill="auto"/>
            <w:noWrap/>
            <w:vAlign w:val="center"/>
          </w:tcPr>
          <w:p w14:paraId="4740F83E" w14:textId="79D7E2F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0.161</w:t>
            </w:r>
          </w:p>
        </w:tc>
        <w:tc>
          <w:tcPr>
            <w:tcW w:w="1701" w:type="dxa"/>
            <w:shd w:val="clear" w:color="auto" w:fill="auto"/>
            <w:noWrap/>
            <w:vAlign w:val="center"/>
          </w:tcPr>
          <w:p w14:paraId="22804F79" w14:textId="6E87F15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0.153</w:t>
            </w:r>
          </w:p>
        </w:tc>
        <w:tc>
          <w:tcPr>
            <w:tcW w:w="1089" w:type="dxa"/>
            <w:shd w:val="clear" w:color="auto" w:fill="auto"/>
            <w:noWrap/>
            <w:vAlign w:val="center"/>
          </w:tcPr>
          <w:p w14:paraId="2F758C7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0.813</w:t>
            </w:r>
            <w:r w:rsidRPr="009640B4">
              <w:rPr>
                <w:rFonts w:ascii="Book Antiqua" w:hAnsi="Book Antiqua"/>
                <w:sz w:val="24"/>
                <w:vertAlign w:val="superscript"/>
              </w:rPr>
              <w:t>2</w:t>
            </w:r>
          </w:p>
        </w:tc>
      </w:tr>
      <w:tr w:rsidR="006E3B5F" w:rsidRPr="008C5A91" w14:paraId="45C38340" w14:textId="77777777" w:rsidTr="009640B4">
        <w:tc>
          <w:tcPr>
            <w:tcW w:w="1546" w:type="dxa"/>
            <w:vMerge/>
            <w:shd w:val="clear" w:color="auto" w:fill="auto"/>
            <w:vAlign w:val="center"/>
          </w:tcPr>
          <w:p w14:paraId="1781F520"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FA588B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560" w:type="dxa"/>
            <w:shd w:val="clear" w:color="auto" w:fill="auto"/>
            <w:noWrap/>
            <w:vAlign w:val="center"/>
          </w:tcPr>
          <w:p w14:paraId="3C7AC83F" w14:textId="306DFA7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0.204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0.483</w:t>
            </w:r>
          </w:p>
        </w:tc>
        <w:tc>
          <w:tcPr>
            <w:tcW w:w="1701" w:type="dxa"/>
            <w:shd w:val="clear" w:color="auto" w:fill="auto"/>
            <w:noWrap/>
            <w:vAlign w:val="center"/>
          </w:tcPr>
          <w:p w14:paraId="4D60E4CA" w14:textId="7701DDD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0.492</w:t>
            </w:r>
          </w:p>
        </w:tc>
        <w:tc>
          <w:tcPr>
            <w:tcW w:w="1089" w:type="dxa"/>
            <w:shd w:val="clear" w:color="auto" w:fill="auto"/>
            <w:noWrap/>
            <w:vAlign w:val="center"/>
          </w:tcPr>
          <w:p w14:paraId="1935F34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0.021</w:t>
            </w:r>
            <w:r w:rsidRPr="009640B4">
              <w:rPr>
                <w:rFonts w:ascii="Book Antiqua" w:hAnsi="Book Antiqua"/>
                <w:sz w:val="24"/>
                <w:vertAlign w:val="superscript"/>
              </w:rPr>
              <w:t>1</w:t>
            </w:r>
          </w:p>
        </w:tc>
      </w:tr>
      <w:tr w:rsidR="006E3B5F" w:rsidRPr="008C5A91" w14:paraId="1D47B536" w14:textId="77777777" w:rsidTr="009640B4">
        <w:tc>
          <w:tcPr>
            <w:tcW w:w="1546" w:type="dxa"/>
            <w:vMerge/>
            <w:shd w:val="clear" w:color="auto" w:fill="auto"/>
            <w:vAlign w:val="center"/>
          </w:tcPr>
          <w:p w14:paraId="788F0384"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186D3E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560" w:type="dxa"/>
            <w:shd w:val="clear" w:color="auto" w:fill="auto"/>
            <w:noWrap/>
            <w:vAlign w:val="center"/>
          </w:tcPr>
          <w:p w14:paraId="4C7CA6AD" w14:textId="6B161DA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1.665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0.628</w:t>
            </w:r>
          </w:p>
        </w:tc>
        <w:tc>
          <w:tcPr>
            <w:tcW w:w="1701" w:type="dxa"/>
            <w:shd w:val="clear" w:color="auto" w:fill="auto"/>
            <w:noWrap/>
            <w:vAlign w:val="center"/>
          </w:tcPr>
          <w:p w14:paraId="65131F8D" w14:textId="2F59371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1.545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0.709</w:t>
            </w:r>
          </w:p>
        </w:tc>
        <w:tc>
          <w:tcPr>
            <w:tcW w:w="1089" w:type="dxa"/>
            <w:shd w:val="clear" w:color="auto" w:fill="auto"/>
            <w:noWrap/>
            <w:vAlign w:val="center"/>
          </w:tcPr>
          <w:p w14:paraId="29AE42D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0.072</w:t>
            </w:r>
            <w:r w:rsidRPr="009640B4">
              <w:rPr>
                <w:rFonts w:ascii="Book Antiqua" w:hAnsi="Book Antiqua"/>
                <w:sz w:val="24"/>
                <w:vertAlign w:val="superscript"/>
              </w:rPr>
              <w:t>1</w:t>
            </w:r>
          </w:p>
        </w:tc>
      </w:tr>
      <w:tr w:rsidR="006E3B5F" w:rsidRPr="008C5A91" w14:paraId="6806ABFB" w14:textId="77777777" w:rsidTr="009640B4">
        <w:tc>
          <w:tcPr>
            <w:tcW w:w="1546" w:type="dxa"/>
            <w:vMerge/>
            <w:shd w:val="clear" w:color="auto" w:fill="auto"/>
            <w:vAlign w:val="center"/>
          </w:tcPr>
          <w:p w14:paraId="62FF9070"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154FEE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560" w:type="dxa"/>
            <w:shd w:val="clear" w:color="auto" w:fill="auto"/>
            <w:noWrap/>
            <w:vAlign w:val="center"/>
          </w:tcPr>
          <w:p w14:paraId="34C34161" w14:textId="1C4B107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0.023</w:t>
            </w:r>
          </w:p>
        </w:tc>
        <w:tc>
          <w:tcPr>
            <w:tcW w:w="1701" w:type="dxa"/>
            <w:shd w:val="clear" w:color="auto" w:fill="auto"/>
            <w:noWrap/>
            <w:vAlign w:val="center"/>
          </w:tcPr>
          <w:p w14:paraId="41AFE3D5" w14:textId="3AB1DD8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0.021</w:t>
            </w:r>
          </w:p>
        </w:tc>
        <w:tc>
          <w:tcPr>
            <w:tcW w:w="1089" w:type="dxa"/>
            <w:shd w:val="clear" w:color="auto" w:fill="auto"/>
            <w:noWrap/>
            <w:vAlign w:val="center"/>
          </w:tcPr>
          <w:p w14:paraId="13C42D3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0.069</w:t>
            </w:r>
            <w:r w:rsidRPr="009640B4">
              <w:rPr>
                <w:rFonts w:ascii="Book Antiqua" w:hAnsi="Book Antiqua"/>
                <w:sz w:val="24"/>
                <w:vertAlign w:val="superscript"/>
              </w:rPr>
              <w:t>2</w:t>
            </w:r>
          </w:p>
        </w:tc>
      </w:tr>
      <w:tr w:rsidR="006E3B5F" w:rsidRPr="008C5A91" w14:paraId="4F61D6FE" w14:textId="77777777" w:rsidTr="009640B4">
        <w:tc>
          <w:tcPr>
            <w:tcW w:w="1546" w:type="dxa"/>
            <w:vMerge/>
            <w:shd w:val="clear" w:color="auto" w:fill="auto"/>
            <w:vAlign w:val="center"/>
          </w:tcPr>
          <w:p w14:paraId="6300ADB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C148CFC"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560" w:type="dxa"/>
            <w:shd w:val="clear" w:color="auto" w:fill="auto"/>
            <w:noWrap/>
            <w:vAlign w:val="center"/>
          </w:tcPr>
          <w:p w14:paraId="2B717B09" w14:textId="71F1BA3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4.470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4.194</w:t>
            </w:r>
          </w:p>
        </w:tc>
        <w:tc>
          <w:tcPr>
            <w:tcW w:w="1701" w:type="dxa"/>
            <w:shd w:val="clear" w:color="auto" w:fill="auto"/>
            <w:noWrap/>
            <w:vAlign w:val="center"/>
          </w:tcPr>
          <w:p w14:paraId="3B89D9CB" w14:textId="6DEE51B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4.377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4.385</w:t>
            </w:r>
          </w:p>
        </w:tc>
        <w:tc>
          <w:tcPr>
            <w:tcW w:w="1089" w:type="dxa"/>
            <w:shd w:val="clear" w:color="auto" w:fill="auto"/>
            <w:noWrap/>
            <w:vAlign w:val="center"/>
          </w:tcPr>
          <w:p w14:paraId="32750C3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0.578</w:t>
            </w:r>
            <w:r w:rsidRPr="009640B4">
              <w:rPr>
                <w:rFonts w:ascii="Book Antiqua" w:hAnsi="Book Antiqua"/>
                <w:sz w:val="24"/>
                <w:vertAlign w:val="superscript"/>
              </w:rPr>
              <w:t>2</w:t>
            </w:r>
          </w:p>
        </w:tc>
      </w:tr>
      <w:tr w:rsidR="006E3B5F" w:rsidRPr="008C5A91" w14:paraId="25FDF48D" w14:textId="77777777" w:rsidTr="009640B4">
        <w:tc>
          <w:tcPr>
            <w:tcW w:w="1546" w:type="dxa"/>
            <w:vMerge/>
            <w:shd w:val="clear" w:color="auto" w:fill="auto"/>
            <w:vAlign w:val="center"/>
          </w:tcPr>
          <w:p w14:paraId="7781BFA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7A1C99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560" w:type="dxa"/>
            <w:shd w:val="clear" w:color="auto" w:fill="auto"/>
            <w:noWrap/>
            <w:vAlign w:val="center"/>
          </w:tcPr>
          <w:p w14:paraId="24BFD650" w14:textId="223A8F3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3.185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0.387</w:t>
            </w:r>
          </w:p>
        </w:tc>
        <w:tc>
          <w:tcPr>
            <w:tcW w:w="1701" w:type="dxa"/>
            <w:shd w:val="clear" w:color="auto" w:fill="auto"/>
            <w:noWrap/>
            <w:vAlign w:val="center"/>
          </w:tcPr>
          <w:p w14:paraId="6E8D8BD5" w14:textId="4982023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3.317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0.367</w:t>
            </w:r>
          </w:p>
        </w:tc>
        <w:tc>
          <w:tcPr>
            <w:tcW w:w="1089" w:type="dxa"/>
            <w:shd w:val="clear" w:color="auto" w:fill="auto"/>
            <w:noWrap/>
            <w:vAlign w:val="center"/>
          </w:tcPr>
          <w:p w14:paraId="473A633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0.106</w:t>
            </w:r>
            <w:r w:rsidRPr="009640B4">
              <w:rPr>
                <w:rFonts w:ascii="Book Antiqua" w:hAnsi="Book Antiqua"/>
                <w:sz w:val="24"/>
                <w:vertAlign w:val="superscript"/>
              </w:rPr>
              <w:t>1</w:t>
            </w:r>
          </w:p>
        </w:tc>
      </w:tr>
      <w:tr w:rsidR="006E3B5F" w:rsidRPr="008C5A91" w14:paraId="1F337452" w14:textId="77777777" w:rsidTr="009640B4">
        <w:tc>
          <w:tcPr>
            <w:tcW w:w="1546" w:type="dxa"/>
            <w:vMerge/>
            <w:shd w:val="clear" w:color="auto" w:fill="auto"/>
            <w:vAlign w:val="center"/>
          </w:tcPr>
          <w:p w14:paraId="1A9B937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5D746E8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560" w:type="dxa"/>
            <w:shd w:val="clear" w:color="auto" w:fill="auto"/>
            <w:noWrap/>
            <w:vAlign w:val="center"/>
          </w:tcPr>
          <w:p w14:paraId="56C12362" w14:textId="5375DA1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6.902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1.184</w:t>
            </w:r>
          </w:p>
        </w:tc>
        <w:tc>
          <w:tcPr>
            <w:tcW w:w="1701" w:type="dxa"/>
            <w:shd w:val="clear" w:color="auto" w:fill="auto"/>
            <w:noWrap/>
            <w:vAlign w:val="center"/>
          </w:tcPr>
          <w:p w14:paraId="4A77477C" w14:textId="2D0AAF0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6.358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1.555</w:t>
            </w:r>
          </w:p>
        </w:tc>
        <w:tc>
          <w:tcPr>
            <w:tcW w:w="1089" w:type="dxa"/>
            <w:shd w:val="clear" w:color="auto" w:fill="auto"/>
            <w:noWrap/>
            <w:vAlign w:val="center"/>
          </w:tcPr>
          <w:p w14:paraId="5CFE349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0.041</w:t>
            </w:r>
            <w:r w:rsidRPr="009640B4">
              <w:rPr>
                <w:rFonts w:ascii="Book Antiqua" w:hAnsi="Book Antiqua"/>
                <w:sz w:val="24"/>
                <w:vertAlign w:val="superscript"/>
              </w:rPr>
              <w:t>1</w:t>
            </w:r>
          </w:p>
        </w:tc>
      </w:tr>
      <w:tr w:rsidR="006E3B5F" w:rsidRPr="008C5A91" w14:paraId="69D1E45B" w14:textId="77777777" w:rsidTr="009640B4">
        <w:tc>
          <w:tcPr>
            <w:tcW w:w="1546" w:type="dxa"/>
            <w:vMerge/>
            <w:shd w:val="clear" w:color="auto" w:fill="auto"/>
            <w:vAlign w:val="center"/>
          </w:tcPr>
          <w:p w14:paraId="140238D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344C76A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560" w:type="dxa"/>
            <w:shd w:val="clear" w:color="auto" w:fill="auto"/>
            <w:noWrap/>
            <w:vAlign w:val="center"/>
          </w:tcPr>
          <w:p w14:paraId="74702AD2" w14:textId="0B0432D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0.502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0.247</w:t>
            </w:r>
          </w:p>
        </w:tc>
        <w:tc>
          <w:tcPr>
            <w:tcW w:w="1701" w:type="dxa"/>
            <w:shd w:val="clear" w:color="auto" w:fill="auto"/>
            <w:noWrap/>
            <w:vAlign w:val="center"/>
          </w:tcPr>
          <w:p w14:paraId="0E27B1CE" w14:textId="72A6C1A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0.511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0.245</w:t>
            </w:r>
          </w:p>
        </w:tc>
        <w:tc>
          <w:tcPr>
            <w:tcW w:w="1089" w:type="dxa"/>
            <w:shd w:val="clear" w:color="auto" w:fill="auto"/>
            <w:noWrap/>
            <w:vAlign w:val="center"/>
          </w:tcPr>
          <w:p w14:paraId="23DCD48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0.960</w:t>
            </w:r>
            <w:r w:rsidRPr="009640B4">
              <w:rPr>
                <w:rFonts w:ascii="Book Antiqua" w:hAnsi="Book Antiqua"/>
                <w:sz w:val="24"/>
                <w:vertAlign w:val="superscript"/>
              </w:rPr>
              <w:t>1</w:t>
            </w:r>
          </w:p>
        </w:tc>
      </w:tr>
      <w:tr w:rsidR="006E3B5F" w:rsidRPr="008C5A91" w14:paraId="3326EA0B" w14:textId="77777777" w:rsidTr="009640B4">
        <w:tc>
          <w:tcPr>
            <w:tcW w:w="1546" w:type="dxa"/>
            <w:vMerge/>
            <w:shd w:val="clear" w:color="auto" w:fill="auto"/>
            <w:vAlign w:val="center"/>
          </w:tcPr>
          <w:p w14:paraId="3432626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BF6FAF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560" w:type="dxa"/>
            <w:shd w:val="clear" w:color="auto" w:fill="auto"/>
            <w:noWrap/>
            <w:vAlign w:val="center"/>
          </w:tcPr>
          <w:p w14:paraId="1D06A9E1" w14:textId="5806D71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0.510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0.337</w:t>
            </w:r>
          </w:p>
        </w:tc>
        <w:tc>
          <w:tcPr>
            <w:tcW w:w="1701" w:type="dxa"/>
            <w:shd w:val="clear" w:color="auto" w:fill="auto"/>
            <w:noWrap/>
            <w:vAlign w:val="center"/>
          </w:tcPr>
          <w:p w14:paraId="23AFCF8B" w14:textId="0D81D45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0.338</w:t>
            </w:r>
          </w:p>
        </w:tc>
        <w:tc>
          <w:tcPr>
            <w:tcW w:w="1089" w:type="dxa"/>
            <w:shd w:val="clear" w:color="auto" w:fill="auto"/>
            <w:noWrap/>
            <w:vAlign w:val="center"/>
          </w:tcPr>
          <w:p w14:paraId="2AB9C0D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0.387</w:t>
            </w:r>
            <w:r w:rsidRPr="009640B4">
              <w:rPr>
                <w:rFonts w:ascii="Book Antiqua" w:hAnsi="Book Antiqua"/>
                <w:sz w:val="24"/>
                <w:vertAlign w:val="superscript"/>
              </w:rPr>
              <w:t>2</w:t>
            </w:r>
          </w:p>
        </w:tc>
      </w:tr>
      <w:tr w:rsidR="006E3B5F" w:rsidRPr="008C5A91" w14:paraId="6EC46AFA" w14:textId="77777777" w:rsidTr="009640B4">
        <w:tc>
          <w:tcPr>
            <w:tcW w:w="1546" w:type="dxa"/>
            <w:vMerge/>
            <w:shd w:val="clear" w:color="auto" w:fill="auto"/>
            <w:vAlign w:val="center"/>
          </w:tcPr>
          <w:p w14:paraId="76ED72D9"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E5BDA4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560" w:type="dxa"/>
            <w:shd w:val="clear" w:color="auto" w:fill="auto"/>
            <w:noWrap/>
            <w:vAlign w:val="center"/>
          </w:tcPr>
          <w:p w14:paraId="74D1C1E9" w14:textId="527A6F4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0.270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0.133</w:t>
            </w:r>
          </w:p>
        </w:tc>
        <w:tc>
          <w:tcPr>
            <w:tcW w:w="1701" w:type="dxa"/>
            <w:shd w:val="clear" w:color="auto" w:fill="auto"/>
            <w:noWrap/>
            <w:vAlign w:val="center"/>
          </w:tcPr>
          <w:p w14:paraId="2E090BF8" w14:textId="62D7707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0.343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0.224</w:t>
            </w:r>
          </w:p>
        </w:tc>
        <w:tc>
          <w:tcPr>
            <w:tcW w:w="1089" w:type="dxa"/>
            <w:shd w:val="clear" w:color="auto" w:fill="auto"/>
            <w:noWrap/>
            <w:vAlign w:val="center"/>
          </w:tcPr>
          <w:p w14:paraId="2C1CFA8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0.142</w:t>
            </w:r>
            <w:r w:rsidRPr="009640B4">
              <w:rPr>
                <w:rFonts w:ascii="Book Antiqua" w:hAnsi="Book Antiqua"/>
                <w:sz w:val="24"/>
                <w:vertAlign w:val="superscript"/>
              </w:rPr>
              <w:t>1</w:t>
            </w:r>
          </w:p>
        </w:tc>
      </w:tr>
    </w:tbl>
    <w:p w14:paraId="0AA2EBA3" w14:textId="2324EAF6" w:rsidR="006E3B5F" w:rsidRPr="009640B4" w:rsidRDefault="00A73B53" w:rsidP="008C5A91">
      <w:pPr>
        <w:snapToGrid w:val="0"/>
        <w:spacing w:after="0" w:line="360" w:lineRule="auto"/>
        <w:rPr>
          <w:rFonts w:ascii="Book Antiqua" w:hAnsi="Book Antiqua" w:cs="Times New Roman"/>
          <w:sz w:val="24"/>
        </w:rPr>
      </w:pPr>
      <w:r w:rsidRPr="008C5A91">
        <w:rPr>
          <w:rFonts w:ascii="Book Antiqua" w:hAnsi="Book Antiqua"/>
          <w:sz w:val="24"/>
          <w:vertAlign w:val="superscript"/>
        </w:rPr>
        <w:t>1</w:t>
      </w:r>
      <w:r w:rsidRPr="008C5A91">
        <w:rPr>
          <w:rFonts w:ascii="Book Antiqua" w:hAnsi="Book Antiqua"/>
          <w:sz w:val="24"/>
        </w:rPr>
        <w:t xml:space="preserve">Independent samples </w:t>
      </w:r>
      <w:r w:rsidRPr="008C5A91">
        <w:rPr>
          <w:rFonts w:ascii="Book Antiqua" w:hAnsi="Book Antiqua"/>
          <w:i/>
          <w:iCs/>
          <w:sz w:val="24"/>
        </w:rPr>
        <w:t>t</w:t>
      </w:r>
      <w:r w:rsidR="009640B4">
        <w:rPr>
          <w:rFonts w:ascii="Book Antiqua" w:hAnsi="Book Antiqua"/>
          <w:sz w:val="24"/>
        </w:rPr>
        <w:t>-</w:t>
      </w:r>
      <w:r w:rsidRPr="008C5A91">
        <w:rPr>
          <w:rFonts w:ascii="Book Antiqua" w:hAnsi="Book Antiqua"/>
          <w:sz w:val="24"/>
        </w:rPr>
        <w:t>test</w:t>
      </w:r>
      <w:r w:rsidR="009640B4">
        <w:rPr>
          <w:rFonts w:ascii="Book Antiqua" w:hAnsi="Book Antiqua"/>
          <w:sz w:val="24"/>
        </w:rPr>
        <w:t>,</w:t>
      </w:r>
      <w:r w:rsidRPr="008C5A91">
        <w:rPr>
          <w:rFonts w:ascii="Book Antiqua" w:hAnsi="Book Antiqua"/>
          <w:sz w:val="24"/>
        </w:rPr>
        <w:t xml:space="preserve"> data are means</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SD</w:t>
      </w:r>
      <w:r w:rsidR="00D224D0">
        <w:rPr>
          <w:rFonts w:ascii="Book Antiqua" w:hAnsi="Book Antiqua" w:cs="Times New Roman"/>
          <w:sz w:val="24"/>
        </w:rPr>
        <w:t xml:space="preserve">. </w:t>
      </w:r>
      <w:r w:rsidRPr="008C5A91">
        <w:rPr>
          <w:rFonts w:ascii="Book Antiqua" w:hAnsi="Book Antiqua"/>
          <w:sz w:val="24"/>
          <w:vertAlign w:val="superscript"/>
        </w:rPr>
        <w:t>2</w:t>
      </w:r>
      <w:r w:rsidRPr="008C5A91">
        <w:rPr>
          <w:rFonts w:ascii="Book Antiqua" w:hAnsi="Book Antiqua"/>
          <w:sz w:val="24"/>
        </w:rPr>
        <w:t xml:space="preserve">Mann-Whitney </w:t>
      </w:r>
      <w:r w:rsidRPr="008C5A91">
        <w:rPr>
          <w:rFonts w:ascii="Book Antiqua" w:hAnsi="Book Antiqua"/>
          <w:i/>
          <w:iCs/>
          <w:sz w:val="24"/>
        </w:rPr>
        <w:t>U</w:t>
      </w:r>
      <w:r w:rsidRPr="008C5A91">
        <w:rPr>
          <w:rFonts w:ascii="Book Antiqua" w:hAnsi="Book Antiqua"/>
          <w:sz w:val="24"/>
        </w:rPr>
        <w:t xml:space="preserve"> test</w:t>
      </w:r>
      <w:r w:rsidR="009640B4">
        <w:rPr>
          <w:rFonts w:ascii="Book Antiqua" w:hAnsi="Book Antiqua"/>
          <w:sz w:val="24"/>
        </w:rPr>
        <w:t>,</w:t>
      </w:r>
      <w:r w:rsidRPr="008C5A91">
        <w:rPr>
          <w:rFonts w:ascii="Book Antiqua" w:hAnsi="Book Antiqua"/>
          <w:sz w:val="24"/>
        </w:rPr>
        <w:t xml:space="preserve"> data are medians</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interquartile range</w:t>
      </w:r>
      <w:r w:rsidR="009640B4">
        <w:rPr>
          <w:rFonts w:ascii="Book Antiqua" w:hAnsi="Book Antiqua"/>
          <w:sz w:val="24"/>
        </w:rPr>
        <w:t>.</w:t>
      </w:r>
      <w:r w:rsidR="009640B4" w:rsidRPr="009640B4">
        <w:rPr>
          <w:rFonts w:ascii="Book Antiqua" w:hAnsi="Book Antiqua" w:cs="Times New Roman"/>
          <w:sz w:val="24"/>
        </w:rPr>
        <w:t xml:space="preserve"> </w:t>
      </w:r>
      <w:r w:rsidR="009640B4" w:rsidRPr="008C5A91">
        <w:rPr>
          <w:rFonts w:ascii="Book Antiqua" w:hAnsi="Book Antiqua" w:cs="Times New Roman"/>
          <w:sz w:val="24"/>
        </w:rPr>
        <w:t>DWI</w:t>
      </w:r>
      <w:r w:rsidR="009640B4">
        <w:rPr>
          <w:rFonts w:ascii="Book Antiqua" w:hAnsi="Book Antiqua" w:cs="Times New Roman"/>
          <w:sz w:val="24"/>
        </w:rPr>
        <w:t>:</w:t>
      </w:r>
      <w:r w:rsidR="009640B4" w:rsidRPr="00A477DE">
        <w:rPr>
          <w:rFonts w:ascii="Book Antiqua" w:hAnsi="Book Antiqua" w:cs="Times New Roman"/>
          <w:sz w:val="24"/>
        </w:rPr>
        <w:t xml:space="preserve"> </w:t>
      </w:r>
      <w:r w:rsidR="009640B4" w:rsidRPr="008C5A91">
        <w:rPr>
          <w:rFonts w:ascii="Book Antiqua" w:hAnsi="Book Antiqua" w:cs="Times New Roman"/>
          <w:sz w:val="24"/>
        </w:rPr>
        <w:t>Diffusion-weighted imaging</w:t>
      </w:r>
      <w:r w:rsidR="009640B4">
        <w:rPr>
          <w:rFonts w:ascii="Book Antiqua" w:hAnsi="Book Antiqua" w:cs="Times New Roman"/>
          <w:sz w:val="24"/>
        </w:rPr>
        <w:t>;</w:t>
      </w:r>
      <w:r w:rsidR="009640B4">
        <w:rPr>
          <w:rFonts w:hint="eastAsia"/>
        </w:rPr>
        <w:t xml:space="preserve"> </w:t>
      </w:r>
      <w:r w:rsidR="009640B4" w:rsidRPr="008C5A91">
        <w:rPr>
          <w:rFonts w:ascii="Book Antiqua" w:hAnsi="Book Antiqua" w:cs="Times New Roman"/>
          <w:sz w:val="24"/>
        </w:rPr>
        <w:t>ADC</w:t>
      </w:r>
      <w:r w:rsidR="009640B4">
        <w:rPr>
          <w:rFonts w:ascii="Book Antiqua" w:hAnsi="Book Antiqua" w:cs="Times New Roman"/>
          <w:sz w:val="24"/>
        </w:rPr>
        <w:t>:</w:t>
      </w:r>
      <w:r w:rsidR="009640B4" w:rsidRPr="008C5A91">
        <w:rPr>
          <w:rFonts w:ascii="Book Antiqua" w:hAnsi="Book Antiqua" w:cs="Times New Roman"/>
          <w:sz w:val="24"/>
        </w:rPr>
        <w:t xml:space="preserve"> Apparent diffusion coefficient</w:t>
      </w:r>
      <w:r w:rsidR="009640B4">
        <w:rPr>
          <w:rFonts w:ascii="Book Antiqua" w:hAnsi="Book Antiqua" w:cs="Times New Roman"/>
          <w:sz w:val="24"/>
        </w:rPr>
        <w:t>.</w:t>
      </w:r>
    </w:p>
    <w:p w14:paraId="0ACF6223" w14:textId="77777777" w:rsidR="006E3B5F" w:rsidRPr="008C5A91" w:rsidRDefault="006E3B5F" w:rsidP="008C5A91">
      <w:pPr>
        <w:snapToGrid w:val="0"/>
        <w:spacing w:after="0" w:line="360" w:lineRule="auto"/>
        <w:rPr>
          <w:rFonts w:ascii="Book Antiqua" w:hAnsi="Book Antiqua" w:cs="Times New Roman"/>
          <w:b/>
          <w:bCs/>
          <w:sz w:val="24"/>
        </w:rPr>
      </w:pPr>
    </w:p>
    <w:p w14:paraId="70143282" w14:textId="77777777" w:rsidR="009640B4" w:rsidRDefault="009640B4">
      <w:pPr>
        <w:widowControl/>
        <w:spacing w:after="0" w:line="240" w:lineRule="auto"/>
        <w:jc w:val="left"/>
        <w:rPr>
          <w:rFonts w:ascii="Book Antiqua" w:hAnsi="Book Antiqua" w:cs="Times New Roman"/>
          <w:b/>
          <w:bCs/>
          <w:sz w:val="24"/>
        </w:rPr>
      </w:pPr>
      <w:r>
        <w:rPr>
          <w:rFonts w:ascii="Book Antiqua" w:hAnsi="Book Antiqua" w:cs="Times New Roman"/>
          <w:b/>
          <w:bCs/>
          <w:sz w:val="24"/>
        </w:rPr>
        <w:br w:type="page"/>
      </w:r>
    </w:p>
    <w:p w14:paraId="50F4970E" w14:textId="30FCDF6D" w:rsidR="006E3B5F" w:rsidRPr="009640B4"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lastRenderedPageBreak/>
        <w:t xml:space="preserve">Table 6 </w:t>
      </w:r>
      <w:r w:rsidRPr="009640B4">
        <w:rPr>
          <w:rFonts w:ascii="Book Antiqua" w:hAnsi="Book Antiqua" w:cs="Times New Roman"/>
          <w:b/>
          <w:bCs/>
          <w:sz w:val="24"/>
        </w:rPr>
        <w:t>Spearman correlation coefficients for independent predictors of N-stage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2318"/>
      </w:tblGrid>
      <w:tr w:rsidR="006E3B5F" w:rsidRPr="009640B4" w14:paraId="2F16ADF6" w14:textId="77777777" w:rsidTr="00A13FA6">
        <w:tc>
          <w:tcPr>
            <w:tcW w:w="3936" w:type="dxa"/>
            <w:vMerge w:val="restart"/>
            <w:tcBorders>
              <w:top w:val="single" w:sz="4" w:space="0" w:color="auto"/>
              <w:bottom w:val="single" w:sz="4" w:space="0" w:color="auto"/>
            </w:tcBorders>
            <w:shd w:val="clear" w:color="auto" w:fill="auto"/>
            <w:noWrap/>
            <w:vAlign w:val="center"/>
          </w:tcPr>
          <w:p w14:paraId="5253D2B8"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Features</w:t>
            </w:r>
          </w:p>
        </w:tc>
        <w:tc>
          <w:tcPr>
            <w:tcW w:w="4586" w:type="dxa"/>
            <w:gridSpan w:val="2"/>
            <w:tcBorders>
              <w:top w:val="single" w:sz="4" w:space="0" w:color="auto"/>
              <w:bottom w:val="single" w:sz="4" w:space="0" w:color="auto"/>
            </w:tcBorders>
            <w:shd w:val="clear" w:color="auto" w:fill="auto"/>
            <w:noWrap/>
            <w:vAlign w:val="center"/>
          </w:tcPr>
          <w:p w14:paraId="74C7C67D" w14:textId="77777777" w:rsidR="006E3B5F" w:rsidRPr="009640B4" w:rsidRDefault="00A73B53" w:rsidP="00E9714F">
            <w:pPr>
              <w:snapToGrid w:val="0"/>
              <w:spacing w:after="0" w:line="360" w:lineRule="auto"/>
              <w:jc w:val="center"/>
              <w:rPr>
                <w:rFonts w:ascii="Book Antiqua" w:hAnsi="Book Antiqua" w:cs="Times New Roman"/>
                <w:b/>
                <w:bCs/>
                <w:sz w:val="24"/>
              </w:rPr>
            </w:pPr>
            <w:r w:rsidRPr="009640B4">
              <w:rPr>
                <w:rFonts w:ascii="Book Antiqua" w:hAnsi="Book Antiqua" w:cs="Times New Roman"/>
                <w:b/>
                <w:bCs/>
                <w:sz w:val="24"/>
              </w:rPr>
              <w:t>N stage</w:t>
            </w:r>
          </w:p>
        </w:tc>
      </w:tr>
      <w:tr w:rsidR="006E3B5F" w:rsidRPr="008C5A91" w14:paraId="6DF00E7A" w14:textId="77777777" w:rsidTr="00A13FA6">
        <w:tc>
          <w:tcPr>
            <w:tcW w:w="3936" w:type="dxa"/>
            <w:vMerge/>
            <w:tcBorders>
              <w:top w:val="single" w:sz="4" w:space="0" w:color="auto"/>
              <w:bottom w:val="single" w:sz="4" w:space="0" w:color="auto"/>
            </w:tcBorders>
            <w:shd w:val="clear" w:color="auto" w:fill="auto"/>
            <w:noWrap/>
          </w:tcPr>
          <w:p w14:paraId="141C7649" w14:textId="77777777" w:rsidR="006E3B5F" w:rsidRPr="008C5A91" w:rsidRDefault="006E3B5F" w:rsidP="008C5A91">
            <w:pPr>
              <w:keepNext/>
              <w:keepLines/>
              <w:snapToGrid w:val="0"/>
              <w:spacing w:after="0" w:line="360" w:lineRule="auto"/>
              <w:rPr>
                <w:rFonts w:ascii="Book Antiqua" w:hAnsi="Book Antiqua" w:cs="Times New Roman"/>
                <w:sz w:val="24"/>
              </w:rPr>
            </w:pPr>
          </w:p>
        </w:tc>
        <w:tc>
          <w:tcPr>
            <w:tcW w:w="2268" w:type="dxa"/>
            <w:tcBorders>
              <w:top w:val="single" w:sz="4" w:space="0" w:color="auto"/>
              <w:bottom w:val="single" w:sz="4" w:space="0" w:color="auto"/>
            </w:tcBorders>
            <w:shd w:val="clear" w:color="auto" w:fill="auto"/>
            <w:noWrap/>
          </w:tcPr>
          <w:p w14:paraId="22F27FAD"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R</w:t>
            </w:r>
            <w:r w:rsidRPr="009640B4">
              <w:rPr>
                <w:rFonts w:ascii="Book Antiqua" w:hAnsi="Book Antiqua" w:cs="Times New Roman"/>
                <w:b/>
                <w:bCs/>
                <w:sz w:val="24"/>
                <w:vertAlign w:val="subscript"/>
              </w:rPr>
              <w:t>s</w:t>
            </w:r>
          </w:p>
        </w:tc>
        <w:tc>
          <w:tcPr>
            <w:tcW w:w="2318" w:type="dxa"/>
            <w:tcBorders>
              <w:top w:val="single" w:sz="4" w:space="0" w:color="auto"/>
              <w:bottom w:val="single" w:sz="4" w:space="0" w:color="auto"/>
            </w:tcBorders>
            <w:shd w:val="clear" w:color="auto" w:fill="auto"/>
            <w:noWrap/>
          </w:tcPr>
          <w:p w14:paraId="4C18C951" w14:textId="16E8EB16"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i/>
                <w:iCs/>
                <w:sz w:val="24"/>
              </w:rPr>
              <w:t>P</w:t>
            </w:r>
            <w:r w:rsidR="009640B4">
              <w:rPr>
                <w:rFonts w:ascii="Book Antiqua" w:hAnsi="Book Antiqua" w:cs="Times New Roman"/>
                <w:b/>
                <w:bCs/>
                <w:sz w:val="24"/>
              </w:rPr>
              <w:t xml:space="preserve"> </w:t>
            </w:r>
            <w:r w:rsidRPr="009640B4">
              <w:rPr>
                <w:rFonts w:ascii="Book Antiqua" w:hAnsi="Book Antiqua" w:cs="Times New Roman"/>
                <w:b/>
                <w:bCs/>
                <w:sz w:val="24"/>
              </w:rPr>
              <w:t>value</w:t>
            </w:r>
          </w:p>
        </w:tc>
      </w:tr>
      <w:tr w:rsidR="006E3B5F" w:rsidRPr="008C5A91" w14:paraId="1483F485" w14:textId="77777777" w:rsidTr="009640B4">
        <w:tc>
          <w:tcPr>
            <w:tcW w:w="8522" w:type="dxa"/>
            <w:gridSpan w:val="3"/>
            <w:tcBorders>
              <w:top w:val="single" w:sz="4" w:space="0" w:color="auto"/>
              <w:bottom w:val="nil"/>
            </w:tcBorders>
            <w:shd w:val="clear" w:color="auto" w:fill="auto"/>
            <w:noWrap/>
          </w:tcPr>
          <w:p w14:paraId="2D68474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=0</w:t>
            </w:r>
          </w:p>
        </w:tc>
      </w:tr>
      <w:tr w:rsidR="006E3B5F" w:rsidRPr="008C5A91" w14:paraId="2C45B16F" w14:textId="77777777" w:rsidTr="00A13FA6">
        <w:tc>
          <w:tcPr>
            <w:tcW w:w="3936" w:type="dxa"/>
            <w:tcBorders>
              <w:top w:val="nil"/>
            </w:tcBorders>
            <w:shd w:val="clear" w:color="auto" w:fill="auto"/>
            <w:noWrap/>
          </w:tcPr>
          <w:p w14:paraId="254857D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Sum average</w:t>
            </w:r>
          </w:p>
        </w:tc>
        <w:tc>
          <w:tcPr>
            <w:tcW w:w="2268" w:type="dxa"/>
            <w:tcBorders>
              <w:top w:val="nil"/>
            </w:tcBorders>
            <w:shd w:val="clear" w:color="auto" w:fill="auto"/>
            <w:noWrap/>
            <w:vAlign w:val="center"/>
          </w:tcPr>
          <w:p w14:paraId="635F0F40"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-0.188</w:t>
            </w:r>
          </w:p>
        </w:tc>
        <w:tc>
          <w:tcPr>
            <w:tcW w:w="2318" w:type="dxa"/>
            <w:tcBorders>
              <w:top w:val="nil"/>
            </w:tcBorders>
            <w:shd w:val="clear" w:color="auto" w:fill="auto"/>
            <w:noWrap/>
            <w:vAlign w:val="center"/>
          </w:tcPr>
          <w:p w14:paraId="50D8E7E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0.044</w:t>
            </w:r>
          </w:p>
        </w:tc>
      </w:tr>
      <w:tr w:rsidR="006E3B5F" w:rsidRPr="008C5A91" w14:paraId="48A95687" w14:textId="77777777" w:rsidTr="00A13FA6">
        <w:tc>
          <w:tcPr>
            <w:tcW w:w="3936" w:type="dxa"/>
            <w:shd w:val="clear" w:color="auto" w:fill="auto"/>
            <w:noWrap/>
          </w:tcPr>
          <w:p w14:paraId="08B4B65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Gray level nonuniformity</w:t>
            </w:r>
          </w:p>
        </w:tc>
        <w:tc>
          <w:tcPr>
            <w:tcW w:w="2268" w:type="dxa"/>
            <w:shd w:val="clear" w:color="auto" w:fill="auto"/>
            <w:noWrap/>
            <w:vAlign w:val="center"/>
          </w:tcPr>
          <w:p w14:paraId="17C4A26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-0.149</w:t>
            </w:r>
          </w:p>
        </w:tc>
        <w:tc>
          <w:tcPr>
            <w:tcW w:w="2318" w:type="dxa"/>
            <w:shd w:val="clear" w:color="auto" w:fill="auto"/>
            <w:noWrap/>
            <w:vAlign w:val="center"/>
          </w:tcPr>
          <w:p w14:paraId="6D96AE4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0.038</w:t>
            </w:r>
          </w:p>
        </w:tc>
      </w:tr>
      <w:tr w:rsidR="006E3B5F" w:rsidRPr="008C5A91" w14:paraId="14C6685C" w14:textId="77777777" w:rsidTr="00A13FA6">
        <w:tc>
          <w:tcPr>
            <w:tcW w:w="3936" w:type="dxa"/>
            <w:shd w:val="clear" w:color="auto" w:fill="auto"/>
            <w:noWrap/>
          </w:tcPr>
          <w:p w14:paraId="236946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SymletH</w:t>
            </w:r>
          </w:p>
        </w:tc>
        <w:tc>
          <w:tcPr>
            <w:tcW w:w="2268" w:type="dxa"/>
            <w:shd w:val="clear" w:color="auto" w:fill="auto"/>
            <w:noWrap/>
            <w:vAlign w:val="center"/>
          </w:tcPr>
          <w:p w14:paraId="18C04F3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0.211</w:t>
            </w:r>
          </w:p>
        </w:tc>
        <w:tc>
          <w:tcPr>
            <w:tcW w:w="2318" w:type="dxa"/>
            <w:shd w:val="clear" w:color="auto" w:fill="auto"/>
            <w:noWrap/>
            <w:vAlign w:val="center"/>
          </w:tcPr>
          <w:p w14:paraId="24ACD07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0.024</w:t>
            </w:r>
          </w:p>
        </w:tc>
      </w:tr>
      <w:tr w:rsidR="006E3B5F" w:rsidRPr="008C5A91" w14:paraId="38FD96B6" w14:textId="77777777" w:rsidTr="009640B4">
        <w:tc>
          <w:tcPr>
            <w:tcW w:w="8522" w:type="dxa"/>
            <w:gridSpan w:val="3"/>
            <w:shd w:val="clear" w:color="auto" w:fill="auto"/>
            <w:noWrap/>
          </w:tcPr>
          <w:p w14:paraId="0C6926A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=1000</w:t>
            </w:r>
          </w:p>
        </w:tc>
      </w:tr>
      <w:tr w:rsidR="006E3B5F" w:rsidRPr="008C5A91" w14:paraId="4F243959" w14:textId="77777777" w:rsidTr="00A13FA6">
        <w:tc>
          <w:tcPr>
            <w:tcW w:w="3936" w:type="dxa"/>
            <w:shd w:val="clear" w:color="auto" w:fill="auto"/>
            <w:noWrap/>
          </w:tcPr>
          <w:p w14:paraId="738B921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Sum average</w:t>
            </w:r>
          </w:p>
        </w:tc>
        <w:tc>
          <w:tcPr>
            <w:tcW w:w="2268" w:type="dxa"/>
            <w:shd w:val="clear" w:color="auto" w:fill="auto"/>
            <w:noWrap/>
            <w:vAlign w:val="center"/>
          </w:tcPr>
          <w:p w14:paraId="4C71661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-0.209</w:t>
            </w:r>
          </w:p>
        </w:tc>
        <w:tc>
          <w:tcPr>
            <w:tcW w:w="2318" w:type="dxa"/>
            <w:shd w:val="clear" w:color="auto" w:fill="auto"/>
            <w:noWrap/>
            <w:vAlign w:val="center"/>
          </w:tcPr>
          <w:p w14:paraId="35671883"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0.025</w:t>
            </w:r>
          </w:p>
        </w:tc>
      </w:tr>
      <w:tr w:rsidR="006E3B5F" w:rsidRPr="008C5A91" w14:paraId="4DF603A7" w14:textId="77777777" w:rsidTr="00A13FA6">
        <w:tc>
          <w:tcPr>
            <w:tcW w:w="3936" w:type="dxa"/>
            <w:shd w:val="clear" w:color="auto" w:fill="auto"/>
            <w:noWrap/>
          </w:tcPr>
          <w:p w14:paraId="3BB8EA6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Information correlation</w:t>
            </w:r>
          </w:p>
        </w:tc>
        <w:tc>
          <w:tcPr>
            <w:tcW w:w="2268" w:type="dxa"/>
            <w:shd w:val="clear" w:color="auto" w:fill="auto"/>
            <w:noWrap/>
            <w:vAlign w:val="center"/>
          </w:tcPr>
          <w:p w14:paraId="4005D19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-0.187</w:t>
            </w:r>
          </w:p>
        </w:tc>
        <w:tc>
          <w:tcPr>
            <w:tcW w:w="2318" w:type="dxa"/>
            <w:shd w:val="clear" w:color="auto" w:fill="auto"/>
            <w:noWrap/>
            <w:vAlign w:val="center"/>
          </w:tcPr>
          <w:p w14:paraId="3A46ECC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0.045</w:t>
            </w:r>
          </w:p>
        </w:tc>
      </w:tr>
      <w:tr w:rsidR="006E3B5F" w:rsidRPr="008C5A91" w14:paraId="771CD6A1" w14:textId="77777777" w:rsidTr="00A13FA6">
        <w:tc>
          <w:tcPr>
            <w:tcW w:w="3936" w:type="dxa"/>
            <w:shd w:val="clear" w:color="auto" w:fill="auto"/>
            <w:noWrap/>
          </w:tcPr>
          <w:p w14:paraId="71F6FF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Long run low gray level emphasis</w:t>
            </w:r>
          </w:p>
        </w:tc>
        <w:tc>
          <w:tcPr>
            <w:tcW w:w="2268" w:type="dxa"/>
            <w:shd w:val="clear" w:color="auto" w:fill="auto"/>
            <w:noWrap/>
            <w:vAlign w:val="center"/>
          </w:tcPr>
          <w:p w14:paraId="2BB2BA3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-0.223</w:t>
            </w:r>
          </w:p>
        </w:tc>
        <w:tc>
          <w:tcPr>
            <w:tcW w:w="2318" w:type="dxa"/>
            <w:shd w:val="clear" w:color="auto" w:fill="auto"/>
            <w:noWrap/>
            <w:vAlign w:val="center"/>
          </w:tcPr>
          <w:p w14:paraId="029DB45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0.017</w:t>
            </w:r>
          </w:p>
        </w:tc>
      </w:tr>
      <w:tr w:rsidR="006E3B5F" w:rsidRPr="008C5A91" w14:paraId="4F822F80" w14:textId="77777777" w:rsidTr="00A13FA6">
        <w:tc>
          <w:tcPr>
            <w:tcW w:w="3936" w:type="dxa"/>
            <w:shd w:val="clear" w:color="auto" w:fill="auto"/>
            <w:noWrap/>
          </w:tcPr>
          <w:p w14:paraId="2862DAF3"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SymletH</w:t>
            </w:r>
          </w:p>
        </w:tc>
        <w:tc>
          <w:tcPr>
            <w:tcW w:w="2268" w:type="dxa"/>
            <w:shd w:val="clear" w:color="auto" w:fill="auto"/>
            <w:noWrap/>
            <w:vAlign w:val="center"/>
          </w:tcPr>
          <w:p w14:paraId="73765B70"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0.199</w:t>
            </w:r>
          </w:p>
        </w:tc>
        <w:tc>
          <w:tcPr>
            <w:tcW w:w="2318" w:type="dxa"/>
            <w:shd w:val="clear" w:color="auto" w:fill="auto"/>
            <w:noWrap/>
            <w:vAlign w:val="center"/>
          </w:tcPr>
          <w:p w14:paraId="1E9EDC9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0.033</w:t>
            </w:r>
          </w:p>
        </w:tc>
      </w:tr>
      <w:tr w:rsidR="006E3B5F" w:rsidRPr="008C5A91" w14:paraId="5C5968ED" w14:textId="77777777" w:rsidTr="009640B4">
        <w:tc>
          <w:tcPr>
            <w:tcW w:w="8522" w:type="dxa"/>
            <w:gridSpan w:val="3"/>
            <w:shd w:val="clear" w:color="auto" w:fill="auto"/>
            <w:noWrap/>
          </w:tcPr>
          <w:p w14:paraId="7F8CEC7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 maps</w:t>
            </w:r>
          </w:p>
        </w:tc>
      </w:tr>
      <w:tr w:rsidR="006E3B5F" w:rsidRPr="008C5A91" w14:paraId="6ECC4C7E" w14:textId="77777777" w:rsidTr="00A13FA6">
        <w:tc>
          <w:tcPr>
            <w:tcW w:w="3936" w:type="dxa"/>
            <w:shd w:val="clear" w:color="auto" w:fill="auto"/>
            <w:noWrap/>
          </w:tcPr>
          <w:p w14:paraId="6D1B2D2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w:t>
            </w:r>
            <w:r w:rsidRPr="008C5A91">
              <w:rPr>
                <w:rFonts w:ascii="Book Antiqua" w:hAnsi="Book Antiqua" w:cs="Times New Roman"/>
                <w:sz w:val="24"/>
                <w:vertAlign w:val="subscript"/>
              </w:rPr>
              <w:t>max</w:t>
            </w:r>
          </w:p>
        </w:tc>
        <w:tc>
          <w:tcPr>
            <w:tcW w:w="2268" w:type="dxa"/>
            <w:shd w:val="clear" w:color="auto" w:fill="auto"/>
            <w:noWrap/>
            <w:vAlign w:val="center"/>
          </w:tcPr>
          <w:p w14:paraId="469F2D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-0.204</w:t>
            </w:r>
          </w:p>
        </w:tc>
        <w:tc>
          <w:tcPr>
            <w:tcW w:w="2318" w:type="dxa"/>
            <w:shd w:val="clear" w:color="auto" w:fill="auto"/>
            <w:noWrap/>
            <w:vAlign w:val="center"/>
          </w:tcPr>
          <w:p w14:paraId="639F3BF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0.029</w:t>
            </w:r>
          </w:p>
        </w:tc>
      </w:tr>
      <w:tr w:rsidR="006E3B5F" w:rsidRPr="008C5A91" w14:paraId="3AD3226A" w14:textId="77777777" w:rsidTr="00A13FA6">
        <w:tc>
          <w:tcPr>
            <w:tcW w:w="3936" w:type="dxa"/>
            <w:shd w:val="clear" w:color="auto" w:fill="auto"/>
            <w:noWrap/>
          </w:tcPr>
          <w:p w14:paraId="2E9F6ED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w:t>
            </w:r>
            <w:r w:rsidRPr="008C5A91">
              <w:rPr>
                <w:rFonts w:ascii="Book Antiqua" w:hAnsi="Book Antiqua" w:cs="Times New Roman"/>
                <w:sz w:val="24"/>
                <w:vertAlign w:val="subscript"/>
              </w:rPr>
              <w:t>mean</w:t>
            </w:r>
          </w:p>
        </w:tc>
        <w:tc>
          <w:tcPr>
            <w:tcW w:w="2268" w:type="dxa"/>
            <w:shd w:val="clear" w:color="auto" w:fill="auto"/>
            <w:noWrap/>
            <w:vAlign w:val="center"/>
          </w:tcPr>
          <w:p w14:paraId="356C0BB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-0.273</w:t>
            </w:r>
          </w:p>
        </w:tc>
        <w:tc>
          <w:tcPr>
            <w:tcW w:w="2318" w:type="dxa"/>
            <w:shd w:val="clear" w:color="auto" w:fill="auto"/>
            <w:noWrap/>
            <w:vAlign w:val="center"/>
          </w:tcPr>
          <w:p w14:paraId="0D095A1F" w14:textId="77777777" w:rsidR="006E3B5F" w:rsidRPr="009640B4" w:rsidRDefault="00A73B53" w:rsidP="008C5A91">
            <w:pPr>
              <w:snapToGrid w:val="0"/>
              <w:spacing w:after="0" w:line="360" w:lineRule="auto"/>
              <w:rPr>
                <w:rFonts w:ascii="Book Antiqua" w:hAnsi="Book Antiqua" w:cs="Times New Roman"/>
                <w:sz w:val="24"/>
              </w:rPr>
            </w:pPr>
            <w:r w:rsidRPr="009640B4">
              <w:rPr>
                <w:rFonts w:ascii="Book Antiqua" w:hAnsi="Book Antiqua" w:cs="Times New Roman"/>
                <w:sz w:val="24"/>
              </w:rPr>
              <w:t>0.003</w:t>
            </w:r>
          </w:p>
        </w:tc>
      </w:tr>
      <w:tr w:rsidR="006E3B5F" w:rsidRPr="008C5A91" w14:paraId="2C9BF69A" w14:textId="77777777" w:rsidTr="00A13FA6">
        <w:tc>
          <w:tcPr>
            <w:tcW w:w="3936" w:type="dxa"/>
            <w:shd w:val="clear" w:color="auto" w:fill="auto"/>
            <w:noWrap/>
          </w:tcPr>
          <w:p w14:paraId="50DC1D7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Information correlation</w:t>
            </w:r>
          </w:p>
        </w:tc>
        <w:tc>
          <w:tcPr>
            <w:tcW w:w="2268" w:type="dxa"/>
            <w:shd w:val="clear" w:color="auto" w:fill="auto"/>
            <w:noWrap/>
            <w:vAlign w:val="center"/>
          </w:tcPr>
          <w:p w14:paraId="276339B8"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-0.199</w:t>
            </w:r>
          </w:p>
        </w:tc>
        <w:tc>
          <w:tcPr>
            <w:tcW w:w="2318" w:type="dxa"/>
            <w:shd w:val="clear" w:color="auto" w:fill="auto"/>
            <w:noWrap/>
            <w:vAlign w:val="center"/>
          </w:tcPr>
          <w:p w14:paraId="24AA195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0.033</w:t>
            </w:r>
          </w:p>
        </w:tc>
      </w:tr>
    </w:tbl>
    <w:p w14:paraId="00F6D584" w14:textId="393AD1CD" w:rsidR="006E3B5F" w:rsidRPr="008C5A91" w:rsidRDefault="00A13FA6"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Pr>
          <w:rFonts w:ascii="Book Antiqua" w:hAnsi="Book Antiqua" w:cs="Times New Roman"/>
          <w:sz w:val="24"/>
        </w:rPr>
        <w:t>:</w:t>
      </w:r>
      <w:r w:rsidRPr="00A477DE">
        <w:rPr>
          <w:rFonts w:ascii="Book Antiqua" w:hAnsi="Book Antiqua" w:cs="Times New Roman"/>
          <w:sz w:val="24"/>
        </w:rPr>
        <w:t xml:space="preserve"> </w:t>
      </w:r>
      <w:r w:rsidRPr="008C5A91">
        <w:rPr>
          <w:rFonts w:ascii="Book Antiqua" w:hAnsi="Book Antiqua" w:cs="Times New Roman"/>
          <w:sz w:val="24"/>
        </w:rPr>
        <w:t>Diffusion-weighted imaging</w:t>
      </w:r>
      <w:r>
        <w:rPr>
          <w:rFonts w:ascii="Book Antiqua" w:hAnsi="Book Antiqua" w:cs="Times New Roman"/>
          <w:sz w:val="24"/>
        </w:rPr>
        <w:t>;</w:t>
      </w:r>
      <w:r>
        <w:rPr>
          <w:rFonts w:hint="eastAsia"/>
        </w:rPr>
        <w:t xml:space="preserve"> </w:t>
      </w:r>
      <w:r w:rsidRPr="008C5A91">
        <w:rPr>
          <w:rFonts w:ascii="Book Antiqua" w:hAnsi="Book Antiqua" w:cs="Times New Roman"/>
          <w:sz w:val="24"/>
        </w:rPr>
        <w:t>ADC</w:t>
      </w:r>
      <w:r>
        <w:rPr>
          <w:rFonts w:ascii="Book Antiqua" w:hAnsi="Book Antiqua" w:cs="Times New Roman"/>
          <w:sz w:val="24"/>
        </w:rPr>
        <w:t>:</w:t>
      </w:r>
      <w:r w:rsidRPr="008C5A91">
        <w:rPr>
          <w:rFonts w:ascii="Book Antiqua" w:hAnsi="Book Antiqua" w:cs="Times New Roman"/>
          <w:sz w:val="24"/>
        </w:rPr>
        <w:t xml:space="preserve"> Apparent diffusion coefficient</w:t>
      </w:r>
      <w:r>
        <w:rPr>
          <w:rFonts w:ascii="Book Antiqua" w:hAnsi="Book Antiqua" w:cs="Times New Roman"/>
          <w:sz w:val="24"/>
        </w:rPr>
        <w:t>.</w:t>
      </w:r>
    </w:p>
    <w:sectPr w:rsidR="006E3B5F" w:rsidRPr="008C5A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0858" w14:textId="77777777" w:rsidR="009D02DF" w:rsidRDefault="009D02DF" w:rsidP="008C5A91">
      <w:pPr>
        <w:spacing w:after="0" w:line="240" w:lineRule="auto"/>
      </w:pPr>
      <w:r>
        <w:separator/>
      </w:r>
    </w:p>
  </w:endnote>
  <w:endnote w:type="continuationSeparator" w:id="0">
    <w:p w14:paraId="3C4C99C9" w14:textId="77777777" w:rsidR="009D02DF" w:rsidRDefault="009D02DF" w:rsidP="008C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F75BC" w14:textId="77777777" w:rsidR="009D02DF" w:rsidRDefault="009D02DF" w:rsidP="008C5A91">
      <w:pPr>
        <w:spacing w:after="0" w:line="240" w:lineRule="auto"/>
      </w:pPr>
      <w:r>
        <w:separator/>
      </w:r>
    </w:p>
  </w:footnote>
  <w:footnote w:type="continuationSeparator" w:id="0">
    <w:p w14:paraId="0602BC56" w14:textId="77777777" w:rsidR="009D02DF" w:rsidRDefault="009D02DF" w:rsidP="008C5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8A067"/>
    <w:multiLevelType w:val="singleLevel"/>
    <w:tmpl w:val="C748A06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A597B"/>
    <w:rsid w:val="00001469"/>
    <w:rsid w:val="0000169A"/>
    <w:rsid w:val="000169E0"/>
    <w:rsid w:val="00027809"/>
    <w:rsid w:val="000334AD"/>
    <w:rsid w:val="00047A91"/>
    <w:rsid w:val="00065A0D"/>
    <w:rsid w:val="00073F98"/>
    <w:rsid w:val="0008074D"/>
    <w:rsid w:val="000A36DB"/>
    <w:rsid w:val="000B135C"/>
    <w:rsid w:val="000C5B47"/>
    <w:rsid w:val="000D76BB"/>
    <w:rsid w:val="000E15A5"/>
    <w:rsid w:val="000E4872"/>
    <w:rsid w:val="000E4AED"/>
    <w:rsid w:val="000F5632"/>
    <w:rsid w:val="00111644"/>
    <w:rsid w:val="00117CD5"/>
    <w:rsid w:val="0012058D"/>
    <w:rsid w:val="00121637"/>
    <w:rsid w:val="00124EBD"/>
    <w:rsid w:val="00130729"/>
    <w:rsid w:val="00131A37"/>
    <w:rsid w:val="001414F1"/>
    <w:rsid w:val="00151439"/>
    <w:rsid w:val="0015678E"/>
    <w:rsid w:val="00161517"/>
    <w:rsid w:val="00162B23"/>
    <w:rsid w:val="00163863"/>
    <w:rsid w:val="00177B03"/>
    <w:rsid w:val="001821AB"/>
    <w:rsid w:val="00184001"/>
    <w:rsid w:val="0019029D"/>
    <w:rsid w:val="001A3260"/>
    <w:rsid w:val="001A3E9E"/>
    <w:rsid w:val="001B2A35"/>
    <w:rsid w:val="001B5BC6"/>
    <w:rsid w:val="001B62A5"/>
    <w:rsid w:val="001C2BE9"/>
    <w:rsid w:val="001C7D0A"/>
    <w:rsid w:val="001D02BE"/>
    <w:rsid w:val="001D3437"/>
    <w:rsid w:val="001D3709"/>
    <w:rsid w:val="001D7329"/>
    <w:rsid w:val="001E3070"/>
    <w:rsid w:val="001F5364"/>
    <w:rsid w:val="001F5BC3"/>
    <w:rsid w:val="00201762"/>
    <w:rsid w:val="00212E00"/>
    <w:rsid w:val="00214D91"/>
    <w:rsid w:val="002228AB"/>
    <w:rsid w:val="00226164"/>
    <w:rsid w:val="002366BC"/>
    <w:rsid w:val="002432B9"/>
    <w:rsid w:val="002624DE"/>
    <w:rsid w:val="00285ECA"/>
    <w:rsid w:val="00291C11"/>
    <w:rsid w:val="00295D2C"/>
    <w:rsid w:val="00297932"/>
    <w:rsid w:val="002A42C2"/>
    <w:rsid w:val="002A76C4"/>
    <w:rsid w:val="002B5139"/>
    <w:rsid w:val="002C2B6C"/>
    <w:rsid w:val="002C3C73"/>
    <w:rsid w:val="002E4D03"/>
    <w:rsid w:val="002F6F5B"/>
    <w:rsid w:val="00306428"/>
    <w:rsid w:val="003226EA"/>
    <w:rsid w:val="00330347"/>
    <w:rsid w:val="003418F3"/>
    <w:rsid w:val="003425A5"/>
    <w:rsid w:val="00352DAD"/>
    <w:rsid w:val="003559DD"/>
    <w:rsid w:val="00356BC3"/>
    <w:rsid w:val="003605F6"/>
    <w:rsid w:val="0036496D"/>
    <w:rsid w:val="00365131"/>
    <w:rsid w:val="0037293F"/>
    <w:rsid w:val="00372EC9"/>
    <w:rsid w:val="00381D0E"/>
    <w:rsid w:val="0038234F"/>
    <w:rsid w:val="0039118A"/>
    <w:rsid w:val="00391FDC"/>
    <w:rsid w:val="00396FDC"/>
    <w:rsid w:val="003A26E6"/>
    <w:rsid w:val="003B3A72"/>
    <w:rsid w:val="003C016C"/>
    <w:rsid w:val="003C4B75"/>
    <w:rsid w:val="003D5330"/>
    <w:rsid w:val="003F6938"/>
    <w:rsid w:val="004029AD"/>
    <w:rsid w:val="0040412B"/>
    <w:rsid w:val="00411BED"/>
    <w:rsid w:val="00432EFF"/>
    <w:rsid w:val="0043671D"/>
    <w:rsid w:val="00440C06"/>
    <w:rsid w:val="00450B38"/>
    <w:rsid w:val="00453674"/>
    <w:rsid w:val="00461C2E"/>
    <w:rsid w:val="00467C4D"/>
    <w:rsid w:val="004A7731"/>
    <w:rsid w:val="004B2E78"/>
    <w:rsid w:val="004C08BA"/>
    <w:rsid w:val="004D01EC"/>
    <w:rsid w:val="004E4CDB"/>
    <w:rsid w:val="004F3246"/>
    <w:rsid w:val="004F759C"/>
    <w:rsid w:val="00503D30"/>
    <w:rsid w:val="00512ED7"/>
    <w:rsid w:val="0052301F"/>
    <w:rsid w:val="0052523C"/>
    <w:rsid w:val="00525DDA"/>
    <w:rsid w:val="005449CA"/>
    <w:rsid w:val="005461A3"/>
    <w:rsid w:val="00552C50"/>
    <w:rsid w:val="00561BAB"/>
    <w:rsid w:val="00585338"/>
    <w:rsid w:val="005B254C"/>
    <w:rsid w:val="005C2722"/>
    <w:rsid w:val="005D5F9B"/>
    <w:rsid w:val="005D6AEE"/>
    <w:rsid w:val="005D7E3C"/>
    <w:rsid w:val="005E1873"/>
    <w:rsid w:val="005E701B"/>
    <w:rsid w:val="005F4A0A"/>
    <w:rsid w:val="005F6729"/>
    <w:rsid w:val="0060028B"/>
    <w:rsid w:val="00615A79"/>
    <w:rsid w:val="00620F90"/>
    <w:rsid w:val="006224DC"/>
    <w:rsid w:val="00625989"/>
    <w:rsid w:val="00635A0B"/>
    <w:rsid w:val="00640171"/>
    <w:rsid w:val="0064287A"/>
    <w:rsid w:val="00650FFD"/>
    <w:rsid w:val="00651906"/>
    <w:rsid w:val="00664C0B"/>
    <w:rsid w:val="0067318D"/>
    <w:rsid w:val="006776BD"/>
    <w:rsid w:val="006826FB"/>
    <w:rsid w:val="00685153"/>
    <w:rsid w:val="00686FD6"/>
    <w:rsid w:val="006913BE"/>
    <w:rsid w:val="00692898"/>
    <w:rsid w:val="00696731"/>
    <w:rsid w:val="006A197F"/>
    <w:rsid w:val="006B1C31"/>
    <w:rsid w:val="006D2268"/>
    <w:rsid w:val="006D5AE4"/>
    <w:rsid w:val="006D7DD2"/>
    <w:rsid w:val="006E3B5F"/>
    <w:rsid w:val="00701834"/>
    <w:rsid w:val="00703296"/>
    <w:rsid w:val="00716511"/>
    <w:rsid w:val="00721B84"/>
    <w:rsid w:val="0072469B"/>
    <w:rsid w:val="0075164E"/>
    <w:rsid w:val="007563AA"/>
    <w:rsid w:val="00765810"/>
    <w:rsid w:val="00766E1A"/>
    <w:rsid w:val="007731E1"/>
    <w:rsid w:val="00776718"/>
    <w:rsid w:val="00785ABB"/>
    <w:rsid w:val="00790EF4"/>
    <w:rsid w:val="007928D6"/>
    <w:rsid w:val="007949DC"/>
    <w:rsid w:val="007B07A2"/>
    <w:rsid w:val="007B0ADC"/>
    <w:rsid w:val="007C05A0"/>
    <w:rsid w:val="007C0C65"/>
    <w:rsid w:val="007D0C1A"/>
    <w:rsid w:val="007E1768"/>
    <w:rsid w:val="007F5364"/>
    <w:rsid w:val="007F6697"/>
    <w:rsid w:val="00814183"/>
    <w:rsid w:val="00817F59"/>
    <w:rsid w:val="008278DB"/>
    <w:rsid w:val="0083277C"/>
    <w:rsid w:val="00845F39"/>
    <w:rsid w:val="0084769C"/>
    <w:rsid w:val="0084777A"/>
    <w:rsid w:val="008629D4"/>
    <w:rsid w:val="008768D5"/>
    <w:rsid w:val="00877959"/>
    <w:rsid w:val="0089118A"/>
    <w:rsid w:val="008B4029"/>
    <w:rsid w:val="008C36B3"/>
    <w:rsid w:val="008C5A91"/>
    <w:rsid w:val="008D2695"/>
    <w:rsid w:val="008E23A1"/>
    <w:rsid w:val="008E459D"/>
    <w:rsid w:val="008E6F1C"/>
    <w:rsid w:val="008F00B2"/>
    <w:rsid w:val="008F2613"/>
    <w:rsid w:val="008F2DD3"/>
    <w:rsid w:val="008F7922"/>
    <w:rsid w:val="00900C10"/>
    <w:rsid w:val="009147CC"/>
    <w:rsid w:val="00932094"/>
    <w:rsid w:val="00932D51"/>
    <w:rsid w:val="009346AA"/>
    <w:rsid w:val="00944557"/>
    <w:rsid w:val="00947080"/>
    <w:rsid w:val="0095228E"/>
    <w:rsid w:val="009640B4"/>
    <w:rsid w:val="009713B0"/>
    <w:rsid w:val="00993808"/>
    <w:rsid w:val="00994C5A"/>
    <w:rsid w:val="0099557D"/>
    <w:rsid w:val="009A2C13"/>
    <w:rsid w:val="009C0EB1"/>
    <w:rsid w:val="009C1B6D"/>
    <w:rsid w:val="009C29D6"/>
    <w:rsid w:val="009D02DF"/>
    <w:rsid w:val="009D0482"/>
    <w:rsid w:val="009D3EF3"/>
    <w:rsid w:val="009E0E80"/>
    <w:rsid w:val="009E1EA5"/>
    <w:rsid w:val="009E31B0"/>
    <w:rsid w:val="009E7FDB"/>
    <w:rsid w:val="009F030A"/>
    <w:rsid w:val="00A01416"/>
    <w:rsid w:val="00A13FA6"/>
    <w:rsid w:val="00A15228"/>
    <w:rsid w:val="00A15867"/>
    <w:rsid w:val="00A23F76"/>
    <w:rsid w:val="00A26F54"/>
    <w:rsid w:val="00A32276"/>
    <w:rsid w:val="00A373E0"/>
    <w:rsid w:val="00A477DE"/>
    <w:rsid w:val="00A52F36"/>
    <w:rsid w:val="00A55892"/>
    <w:rsid w:val="00A73B53"/>
    <w:rsid w:val="00A92255"/>
    <w:rsid w:val="00AA31A8"/>
    <w:rsid w:val="00AE210C"/>
    <w:rsid w:val="00AE266F"/>
    <w:rsid w:val="00AF6C78"/>
    <w:rsid w:val="00AF6F29"/>
    <w:rsid w:val="00B11C8F"/>
    <w:rsid w:val="00B163ED"/>
    <w:rsid w:val="00B33285"/>
    <w:rsid w:val="00B34B12"/>
    <w:rsid w:val="00B43B4F"/>
    <w:rsid w:val="00B45182"/>
    <w:rsid w:val="00B460C1"/>
    <w:rsid w:val="00B618FC"/>
    <w:rsid w:val="00B7432A"/>
    <w:rsid w:val="00B92588"/>
    <w:rsid w:val="00BB5240"/>
    <w:rsid w:val="00BB74C2"/>
    <w:rsid w:val="00BC1A2C"/>
    <w:rsid w:val="00BC3420"/>
    <w:rsid w:val="00BD48EF"/>
    <w:rsid w:val="00BE387D"/>
    <w:rsid w:val="00BE3D4B"/>
    <w:rsid w:val="00BE5B29"/>
    <w:rsid w:val="00C042FB"/>
    <w:rsid w:val="00C044A3"/>
    <w:rsid w:val="00C2003A"/>
    <w:rsid w:val="00C247F5"/>
    <w:rsid w:val="00C2572B"/>
    <w:rsid w:val="00C540FB"/>
    <w:rsid w:val="00C63B9A"/>
    <w:rsid w:val="00C64DD4"/>
    <w:rsid w:val="00C76B1D"/>
    <w:rsid w:val="00C876BC"/>
    <w:rsid w:val="00C90D2C"/>
    <w:rsid w:val="00C9161C"/>
    <w:rsid w:val="00C9499A"/>
    <w:rsid w:val="00CC063B"/>
    <w:rsid w:val="00CE4E68"/>
    <w:rsid w:val="00CF7B33"/>
    <w:rsid w:val="00D103E5"/>
    <w:rsid w:val="00D14534"/>
    <w:rsid w:val="00D224D0"/>
    <w:rsid w:val="00D26E67"/>
    <w:rsid w:val="00D3095B"/>
    <w:rsid w:val="00D5330D"/>
    <w:rsid w:val="00D53BFC"/>
    <w:rsid w:val="00D6417C"/>
    <w:rsid w:val="00D64294"/>
    <w:rsid w:val="00DA2C6F"/>
    <w:rsid w:val="00DA6D92"/>
    <w:rsid w:val="00DB12C7"/>
    <w:rsid w:val="00DB3F66"/>
    <w:rsid w:val="00DB4183"/>
    <w:rsid w:val="00DC0C38"/>
    <w:rsid w:val="00DD4B9E"/>
    <w:rsid w:val="00DD7BA6"/>
    <w:rsid w:val="00DE0081"/>
    <w:rsid w:val="00DF2AC4"/>
    <w:rsid w:val="00DF48CB"/>
    <w:rsid w:val="00E00681"/>
    <w:rsid w:val="00E048D2"/>
    <w:rsid w:val="00E200E0"/>
    <w:rsid w:val="00E24F38"/>
    <w:rsid w:val="00E31869"/>
    <w:rsid w:val="00E322EA"/>
    <w:rsid w:val="00E43615"/>
    <w:rsid w:val="00E45652"/>
    <w:rsid w:val="00E6614B"/>
    <w:rsid w:val="00E70656"/>
    <w:rsid w:val="00E834E0"/>
    <w:rsid w:val="00E964C3"/>
    <w:rsid w:val="00E9714F"/>
    <w:rsid w:val="00EA6896"/>
    <w:rsid w:val="00ED0C11"/>
    <w:rsid w:val="00EE236A"/>
    <w:rsid w:val="00EF0731"/>
    <w:rsid w:val="00EF74FF"/>
    <w:rsid w:val="00F01892"/>
    <w:rsid w:val="00F051D0"/>
    <w:rsid w:val="00F21304"/>
    <w:rsid w:val="00F41BBC"/>
    <w:rsid w:val="00F47AB1"/>
    <w:rsid w:val="00F71C61"/>
    <w:rsid w:val="00F7409C"/>
    <w:rsid w:val="00F86B57"/>
    <w:rsid w:val="00F94B3B"/>
    <w:rsid w:val="00F9510A"/>
    <w:rsid w:val="00FA20C3"/>
    <w:rsid w:val="00FA7150"/>
    <w:rsid w:val="00FC2B17"/>
    <w:rsid w:val="00FC3396"/>
    <w:rsid w:val="00FC5078"/>
    <w:rsid w:val="00FC51A2"/>
    <w:rsid w:val="00FD0CA4"/>
    <w:rsid w:val="00FE7A3C"/>
    <w:rsid w:val="00FE7A90"/>
    <w:rsid w:val="00FF2053"/>
    <w:rsid w:val="00FF263A"/>
    <w:rsid w:val="00FF2A03"/>
    <w:rsid w:val="00FF4FAF"/>
    <w:rsid w:val="015903ED"/>
    <w:rsid w:val="01693DAD"/>
    <w:rsid w:val="018608A9"/>
    <w:rsid w:val="01ED640C"/>
    <w:rsid w:val="0280605B"/>
    <w:rsid w:val="038C2101"/>
    <w:rsid w:val="03AF4F5A"/>
    <w:rsid w:val="04BE7C73"/>
    <w:rsid w:val="04D7038C"/>
    <w:rsid w:val="052277A0"/>
    <w:rsid w:val="05830AC9"/>
    <w:rsid w:val="059C4789"/>
    <w:rsid w:val="07BD3AEC"/>
    <w:rsid w:val="07DD2160"/>
    <w:rsid w:val="08391771"/>
    <w:rsid w:val="084B7A95"/>
    <w:rsid w:val="09301371"/>
    <w:rsid w:val="09A14D42"/>
    <w:rsid w:val="09CA4404"/>
    <w:rsid w:val="0A1C47A1"/>
    <w:rsid w:val="0AD830F9"/>
    <w:rsid w:val="0B7A0E0F"/>
    <w:rsid w:val="0D466D35"/>
    <w:rsid w:val="0DAA278C"/>
    <w:rsid w:val="0E0C6BE5"/>
    <w:rsid w:val="0E3A63F3"/>
    <w:rsid w:val="0E5868F5"/>
    <w:rsid w:val="0E5A4DE5"/>
    <w:rsid w:val="0F3A1836"/>
    <w:rsid w:val="0FE148FA"/>
    <w:rsid w:val="10E01535"/>
    <w:rsid w:val="10EA11E5"/>
    <w:rsid w:val="10F66A45"/>
    <w:rsid w:val="114505F0"/>
    <w:rsid w:val="11785C22"/>
    <w:rsid w:val="1224315F"/>
    <w:rsid w:val="127E31A2"/>
    <w:rsid w:val="12993DE1"/>
    <w:rsid w:val="12EF4983"/>
    <w:rsid w:val="138717A9"/>
    <w:rsid w:val="139D4B1B"/>
    <w:rsid w:val="13B74664"/>
    <w:rsid w:val="13E05225"/>
    <w:rsid w:val="1466032D"/>
    <w:rsid w:val="150A597B"/>
    <w:rsid w:val="15807AC2"/>
    <w:rsid w:val="15B51179"/>
    <w:rsid w:val="15C971C2"/>
    <w:rsid w:val="16781E63"/>
    <w:rsid w:val="16E77F69"/>
    <w:rsid w:val="18AC4004"/>
    <w:rsid w:val="18F7792C"/>
    <w:rsid w:val="190C78F8"/>
    <w:rsid w:val="19FA3C42"/>
    <w:rsid w:val="1A4B2186"/>
    <w:rsid w:val="1A5B0BE8"/>
    <w:rsid w:val="1A871057"/>
    <w:rsid w:val="1A884D0F"/>
    <w:rsid w:val="1AB52823"/>
    <w:rsid w:val="1B6053F6"/>
    <w:rsid w:val="1BB62CF1"/>
    <w:rsid w:val="1BFC00CB"/>
    <w:rsid w:val="1C170663"/>
    <w:rsid w:val="1C3E1884"/>
    <w:rsid w:val="1CA61EC1"/>
    <w:rsid w:val="1D3C6C57"/>
    <w:rsid w:val="1EA017C4"/>
    <w:rsid w:val="1EA4445C"/>
    <w:rsid w:val="1F387B71"/>
    <w:rsid w:val="1F5B2C96"/>
    <w:rsid w:val="20D502A2"/>
    <w:rsid w:val="219B506A"/>
    <w:rsid w:val="22070D6C"/>
    <w:rsid w:val="2282399F"/>
    <w:rsid w:val="22CB7E43"/>
    <w:rsid w:val="22F9220C"/>
    <w:rsid w:val="245F027E"/>
    <w:rsid w:val="2588455F"/>
    <w:rsid w:val="2608524C"/>
    <w:rsid w:val="261D5430"/>
    <w:rsid w:val="264A5F5F"/>
    <w:rsid w:val="26A03B36"/>
    <w:rsid w:val="27831C83"/>
    <w:rsid w:val="28275167"/>
    <w:rsid w:val="28690C8F"/>
    <w:rsid w:val="2912284C"/>
    <w:rsid w:val="291A2276"/>
    <w:rsid w:val="2A8B20D4"/>
    <w:rsid w:val="2ADF1617"/>
    <w:rsid w:val="2AE32DB1"/>
    <w:rsid w:val="2B886CBC"/>
    <w:rsid w:val="2BF044FD"/>
    <w:rsid w:val="2EDD428E"/>
    <w:rsid w:val="2F6E3AED"/>
    <w:rsid w:val="2FFA6A51"/>
    <w:rsid w:val="306123F2"/>
    <w:rsid w:val="310C42E5"/>
    <w:rsid w:val="31B9171D"/>
    <w:rsid w:val="31E9358E"/>
    <w:rsid w:val="325B06C3"/>
    <w:rsid w:val="32D15D75"/>
    <w:rsid w:val="32FC10D4"/>
    <w:rsid w:val="32FD69B6"/>
    <w:rsid w:val="33C57BED"/>
    <w:rsid w:val="33FF30F5"/>
    <w:rsid w:val="3410205C"/>
    <w:rsid w:val="344D18F6"/>
    <w:rsid w:val="34AA33B4"/>
    <w:rsid w:val="34B874DB"/>
    <w:rsid w:val="34F03E1D"/>
    <w:rsid w:val="35D3587C"/>
    <w:rsid w:val="35E80D94"/>
    <w:rsid w:val="36974884"/>
    <w:rsid w:val="37507EE2"/>
    <w:rsid w:val="379708C4"/>
    <w:rsid w:val="37CC4F2A"/>
    <w:rsid w:val="37D37B31"/>
    <w:rsid w:val="38170F8F"/>
    <w:rsid w:val="384669B1"/>
    <w:rsid w:val="385057F0"/>
    <w:rsid w:val="3AC81644"/>
    <w:rsid w:val="3B6B697D"/>
    <w:rsid w:val="3B78222F"/>
    <w:rsid w:val="3B82643A"/>
    <w:rsid w:val="3BED4308"/>
    <w:rsid w:val="3C924AC9"/>
    <w:rsid w:val="3CE9595B"/>
    <w:rsid w:val="3D070004"/>
    <w:rsid w:val="3D41433C"/>
    <w:rsid w:val="3DDA7F4B"/>
    <w:rsid w:val="3E181D22"/>
    <w:rsid w:val="3E3709D5"/>
    <w:rsid w:val="3E587552"/>
    <w:rsid w:val="3F1013D9"/>
    <w:rsid w:val="3F132091"/>
    <w:rsid w:val="3F893CF6"/>
    <w:rsid w:val="3FF9333D"/>
    <w:rsid w:val="3FFC69FD"/>
    <w:rsid w:val="410D1C1C"/>
    <w:rsid w:val="423622D8"/>
    <w:rsid w:val="426252B5"/>
    <w:rsid w:val="42A97710"/>
    <w:rsid w:val="431000FF"/>
    <w:rsid w:val="431D448F"/>
    <w:rsid w:val="43B0320B"/>
    <w:rsid w:val="44BB517D"/>
    <w:rsid w:val="45914AD1"/>
    <w:rsid w:val="46DA1867"/>
    <w:rsid w:val="47073A7A"/>
    <w:rsid w:val="472B3268"/>
    <w:rsid w:val="47573A66"/>
    <w:rsid w:val="486B3C04"/>
    <w:rsid w:val="48AE57F2"/>
    <w:rsid w:val="48DA1796"/>
    <w:rsid w:val="49557F7C"/>
    <w:rsid w:val="4A304BE3"/>
    <w:rsid w:val="4B951103"/>
    <w:rsid w:val="4BA46294"/>
    <w:rsid w:val="4BF31A0A"/>
    <w:rsid w:val="4C012954"/>
    <w:rsid w:val="4C1A09AA"/>
    <w:rsid w:val="4C24438F"/>
    <w:rsid w:val="4D100843"/>
    <w:rsid w:val="4D8D2156"/>
    <w:rsid w:val="4DAB3274"/>
    <w:rsid w:val="4DFC3253"/>
    <w:rsid w:val="4EC73B8C"/>
    <w:rsid w:val="4F670F38"/>
    <w:rsid w:val="4FFC3EA1"/>
    <w:rsid w:val="50B1100F"/>
    <w:rsid w:val="50B571B7"/>
    <w:rsid w:val="51BD78DA"/>
    <w:rsid w:val="521A506A"/>
    <w:rsid w:val="52483DF1"/>
    <w:rsid w:val="52972BD5"/>
    <w:rsid w:val="53043169"/>
    <w:rsid w:val="531C46CC"/>
    <w:rsid w:val="53256535"/>
    <w:rsid w:val="536E3D4B"/>
    <w:rsid w:val="53B27B86"/>
    <w:rsid w:val="5454690F"/>
    <w:rsid w:val="551F02E2"/>
    <w:rsid w:val="5572731B"/>
    <w:rsid w:val="557A60FC"/>
    <w:rsid w:val="55C85D4F"/>
    <w:rsid w:val="55F57CD7"/>
    <w:rsid w:val="56186692"/>
    <w:rsid w:val="569F474F"/>
    <w:rsid w:val="573C695E"/>
    <w:rsid w:val="57803296"/>
    <w:rsid w:val="5809401D"/>
    <w:rsid w:val="58CC1905"/>
    <w:rsid w:val="58DD36D7"/>
    <w:rsid w:val="59037123"/>
    <w:rsid w:val="5A225EEC"/>
    <w:rsid w:val="5A450F61"/>
    <w:rsid w:val="5A827A81"/>
    <w:rsid w:val="5AC5182D"/>
    <w:rsid w:val="5B6407A3"/>
    <w:rsid w:val="5BA106E7"/>
    <w:rsid w:val="5BF5564C"/>
    <w:rsid w:val="5C185A18"/>
    <w:rsid w:val="5C34128F"/>
    <w:rsid w:val="5C3C567F"/>
    <w:rsid w:val="5E1951B5"/>
    <w:rsid w:val="5EF81B6E"/>
    <w:rsid w:val="5F043C43"/>
    <w:rsid w:val="5F9C5BA5"/>
    <w:rsid w:val="61304B79"/>
    <w:rsid w:val="62857698"/>
    <w:rsid w:val="62C87AFD"/>
    <w:rsid w:val="63283654"/>
    <w:rsid w:val="63971991"/>
    <w:rsid w:val="64296541"/>
    <w:rsid w:val="64954FCC"/>
    <w:rsid w:val="65717A3F"/>
    <w:rsid w:val="66056AE0"/>
    <w:rsid w:val="66226115"/>
    <w:rsid w:val="67FF7BEE"/>
    <w:rsid w:val="68BA0B70"/>
    <w:rsid w:val="68E55763"/>
    <w:rsid w:val="6953339E"/>
    <w:rsid w:val="69F52104"/>
    <w:rsid w:val="6A49412E"/>
    <w:rsid w:val="6ADB0D45"/>
    <w:rsid w:val="6AEF5DE3"/>
    <w:rsid w:val="6AFE2EE2"/>
    <w:rsid w:val="6B25510C"/>
    <w:rsid w:val="6C2F1480"/>
    <w:rsid w:val="6CDC6BDD"/>
    <w:rsid w:val="6DB24D14"/>
    <w:rsid w:val="6DBB5422"/>
    <w:rsid w:val="6E21681A"/>
    <w:rsid w:val="6F3C05D8"/>
    <w:rsid w:val="6F823D5F"/>
    <w:rsid w:val="6FC01942"/>
    <w:rsid w:val="6FCF7D84"/>
    <w:rsid w:val="6FFB71B7"/>
    <w:rsid w:val="710A4E68"/>
    <w:rsid w:val="7204466E"/>
    <w:rsid w:val="72403BE2"/>
    <w:rsid w:val="72887179"/>
    <w:rsid w:val="72B241BA"/>
    <w:rsid w:val="736B2254"/>
    <w:rsid w:val="73CC5FC7"/>
    <w:rsid w:val="742E1318"/>
    <w:rsid w:val="746F4D69"/>
    <w:rsid w:val="7557005D"/>
    <w:rsid w:val="75680165"/>
    <w:rsid w:val="757628CC"/>
    <w:rsid w:val="76326FE1"/>
    <w:rsid w:val="77306D6A"/>
    <w:rsid w:val="777D441A"/>
    <w:rsid w:val="78142A58"/>
    <w:rsid w:val="79B236B4"/>
    <w:rsid w:val="7A840D52"/>
    <w:rsid w:val="7A9C5FDA"/>
    <w:rsid w:val="7B206BEA"/>
    <w:rsid w:val="7B520FE0"/>
    <w:rsid w:val="7BFC7388"/>
    <w:rsid w:val="7CA778BA"/>
    <w:rsid w:val="7CF32499"/>
    <w:rsid w:val="7DFA3B1A"/>
    <w:rsid w:val="7F46391C"/>
    <w:rsid w:val="7F81304A"/>
    <w:rsid w:val="7FDD5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0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Preformatted" w:uiPriority="99"/>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240" w:lineRule="auto"/>
    </w:pPr>
    <w:rPr>
      <w:sz w:val="20"/>
      <w:szCs w:val="20"/>
    </w:rPr>
  </w:style>
  <w:style w:type="paragraph" w:styleId="a4">
    <w:name w:val="Balloon Text"/>
    <w:basedOn w:val="a"/>
    <w:link w:val="Char0"/>
    <w:qFormat/>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rPr>
      <w:rFonts w:ascii="Courier New" w:hAnsi="Courier New" w:cs="Courier New"/>
      <w:sz w:val="20"/>
      <w:szCs w:val="20"/>
    </w:rPr>
  </w:style>
  <w:style w:type="paragraph" w:styleId="a7">
    <w:name w:val="annotation subject"/>
    <w:basedOn w:val="a3"/>
    <w:next w:val="a3"/>
    <w:link w:val="Char3"/>
    <w:semiHidden/>
    <w:unhideWhenUsed/>
    <w:qFormat/>
    <w:rPr>
      <w:b/>
      <w:bCs/>
    </w:rPr>
  </w:style>
  <w:style w:type="table" w:styleId="a8">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color w:val="CC0000"/>
    </w:rPr>
  </w:style>
  <w:style w:type="character" w:styleId="aa">
    <w:name w:val="Hyperlink"/>
    <w:basedOn w:val="a0"/>
    <w:qFormat/>
    <w:rPr>
      <w:color w:val="0000FF"/>
      <w:u w:val="single"/>
    </w:rPr>
  </w:style>
  <w:style w:type="character" w:styleId="ab">
    <w:name w:val="annotation reference"/>
    <w:basedOn w:val="a0"/>
    <w:qFormat/>
    <w:rPr>
      <w:sz w:val="16"/>
      <w:szCs w:val="16"/>
    </w:r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lang w:eastAsia="zh-CN"/>
    </w:rPr>
  </w:style>
  <w:style w:type="character" w:customStyle="1" w:styleId="Char3">
    <w:name w:val="批注主题 Char"/>
    <w:basedOn w:val="Char"/>
    <w:link w:val="a7"/>
    <w:semiHidden/>
    <w:qFormat/>
    <w:rPr>
      <w:rFonts w:asciiTheme="minorHAnsi" w:eastAsiaTheme="minorEastAsia" w:hAnsiTheme="minorHAnsi" w:cstheme="minorBidi"/>
      <w:b/>
      <w:bCs/>
      <w:kern w:val="2"/>
      <w:lang w:eastAsia="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c">
    <w:name w:val="List Paragraph"/>
    <w:basedOn w:val="a"/>
    <w:uiPriority w:val="99"/>
    <w:rsid w:val="009E7FD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Preformatted" w:uiPriority="99"/>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240" w:lineRule="auto"/>
    </w:pPr>
    <w:rPr>
      <w:sz w:val="20"/>
      <w:szCs w:val="20"/>
    </w:rPr>
  </w:style>
  <w:style w:type="paragraph" w:styleId="a4">
    <w:name w:val="Balloon Text"/>
    <w:basedOn w:val="a"/>
    <w:link w:val="Char0"/>
    <w:qFormat/>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rPr>
      <w:rFonts w:ascii="Courier New" w:hAnsi="Courier New" w:cs="Courier New"/>
      <w:sz w:val="20"/>
      <w:szCs w:val="20"/>
    </w:rPr>
  </w:style>
  <w:style w:type="paragraph" w:styleId="a7">
    <w:name w:val="annotation subject"/>
    <w:basedOn w:val="a3"/>
    <w:next w:val="a3"/>
    <w:link w:val="Char3"/>
    <w:semiHidden/>
    <w:unhideWhenUsed/>
    <w:qFormat/>
    <w:rPr>
      <w:b/>
      <w:bCs/>
    </w:rPr>
  </w:style>
  <w:style w:type="table" w:styleId="a8">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color w:val="CC0000"/>
    </w:rPr>
  </w:style>
  <w:style w:type="character" w:styleId="aa">
    <w:name w:val="Hyperlink"/>
    <w:basedOn w:val="a0"/>
    <w:qFormat/>
    <w:rPr>
      <w:color w:val="0000FF"/>
      <w:u w:val="single"/>
    </w:rPr>
  </w:style>
  <w:style w:type="character" w:styleId="ab">
    <w:name w:val="annotation reference"/>
    <w:basedOn w:val="a0"/>
    <w:qFormat/>
    <w:rPr>
      <w:sz w:val="16"/>
      <w:szCs w:val="16"/>
    </w:r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lang w:eastAsia="zh-CN"/>
    </w:rPr>
  </w:style>
  <w:style w:type="character" w:customStyle="1" w:styleId="Char3">
    <w:name w:val="批注主题 Char"/>
    <w:basedOn w:val="Char"/>
    <w:link w:val="a7"/>
    <w:semiHidden/>
    <w:qFormat/>
    <w:rPr>
      <w:rFonts w:asciiTheme="minorHAnsi" w:eastAsiaTheme="minorEastAsia" w:hAnsiTheme="minorHAnsi" w:cstheme="minorBidi"/>
      <w:b/>
      <w:bCs/>
      <w:kern w:val="2"/>
      <w:lang w:eastAsia="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c">
    <w:name w:val="List Paragraph"/>
    <w:basedOn w:val="a"/>
    <w:uiPriority w:val="99"/>
    <w:rsid w:val="009E7F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11C88-A8A9-42E1-93BC-8923FFCE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7749</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2020-04-17T11:18:00Z</dcterms:created>
  <dcterms:modified xsi:type="dcterms:W3CDTF">2020-04-24T11:27:00Z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