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F6E25" w14:textId="0EC7AD03" w:rsidR="008B56B7" w:rsidRPr="008B56B7" w:rsidRDefault="008B56B7" w:rsidP="008B56B7">
      <w:pPr>
        <w:widowControl w:val="0"/>
        <w:adjustRightInd w:val="0"/>
        <w:snapToGrid w:val="0"/>
        <w:spacing w:line="360" w:lineRule="auto"/>
        <w:jc w:val="both"/>
        <w:rPr>
          <w:rFonts w:ascii="Book Antiqua" w:eastAsia="Times New Roman" w:hAnsi="Book Antiqua" w:cs="宋体"/>
          <w:b/>
          <w:i/>
          <w:kern w:val="2"/>
          <w:lang w:val="en-US" w:eastAsia="zh-CN"/>
        </w:rPr>
      </w:pPr>
      <w:bookmarkStart w:id="0" w:name="_Hlk33636598"/>
      <w:r w:rsidRPr="008B56B7">
        <w:rPr>
          <w:rFonts w:ascii="Book Antiqua" w:eastAsia="Times New Roman" w:hAnsi="Book Antiqua" w:cs="宋体"/>
          <w:b/>
          <w:kern w:val="2"/>
          <w:lang w:val="en-US" w:eastAsia="zh-CN"/>
        </w:rPr>
        <w:t xml:space="preserve">Name of Journal: </w:t>
      </w:r>
      <w:r w:rsidRPr="008B56B7">
        <w:rPr>
          <w:rFonts w:ascii="Book Antiqua" w:eastAsia="Times New Roman" w:hAnsi="Book Antiqua" w:cs="宋体"/>
          <w:i/>
          <w:kern w:val="2"/>
          <w:lang w:val="en-US" w:eastAsia="zh-CN"/>
        </w:rPr>
        <w:t>World Journal of Gastroenterology</w:t>
      </w:r>
    </w:p>
    <w:p w14:paraId="724146AC" w14:textId="7645AD04" w:rsidR="008B56B7" w:rsidRPr="008B56B7" w:rsidRDefault="008B56B7" w:rsidP="008B56B7">
      <w:pPr>
        <w:widowControl w:val="0"/>
        <w:adjustRightInd w:val="0"/>
        <w:snapToGrid w:val="0"/>
        <w:spacing w:line="360" w:lineRule="auto"/>
        <w:jc w:val="both"/>
        <w:rPr>
          <w:rFonts w:ascii="Book Antiqua" w:eastAsia="宋体" w:hAnsi="Book Antiqua" w:cs="Arial"/>
          <w:bCs/>
          <w:kern w:val="2"/>
          <w:lang w:val="en-GB" w:eastAsia="zh-CN"/>
        </w:rPr>
      </w:pPr>
      <w:bookmarkStart w:id="1" w:name="_Hlk37654466"/>
      <w:r w:rsidRPr="008B56B7">
        <w:rPr>
          <w:rFonts w:ascii="Book Antiqua" w:eastAsia="Times New Roman" w:hAnsi="Book Antiqua" w:cs="Times New Roman"/>
          <w:b/>
          <w:bCs/>
          <w:kern w:val="2"/>
          <w:lang w:val="en-US" w:eastAsia="zh-CN"/>
        </w:rPr>
        <w:t>Manuscript NO</w:t>
      </w:r>
      <w:r w:rsidRPr="008B56B7">
        <w:rPr>
          <w:rFonts w:ascii="Book Antiqua" w:eastAsia="宋体" w:hAnsi="Book Antiqua" w:cs="Arial"/>
          <w:b/>
          <w:kern w:val="2"/>
          <w:lang w:val="en" w:eastAsia="zh-CN"/>
        </w:rPr>
        <w:t xml:space="preserve">: </w:t>
      </w:r>
      <w:r w:rsidRPr="008B56B7">
        <w:rPr>
          <w:rFonts w:ascii="Book Antiqua" w:eastAsia="宋体" w:hAnsi="Book Antiqua" w:cs="Arial"/>
          <w:bCs/>
          <w:kern w:val="2"/>
          <w:lang w:val="en" w:eastAsia="zh-CN"/>
        </w:rPr>
        <w:t>5</w:t>
      </w:r>
      <w:r>
        <w:rPr>
          <w:rFonts w:ascii="Book Antiqua" w:eastAsia="宋体" w:hAnsi="Book Antiqua" w:cs="Arial"/>
          <w:bCs/>
          <w:kern w:val="2"/>
          <w:lang w:val="en" w:eastAsia="zh-CN"/>
        </w:rPr>
        <w:t>4503</w:t>
      </w:r>
    </w:p>
    <w:p w14:paraId="4D412E64" w14:textId="77777777" w:rsidR="008B56B7" w:rsidRPr="008B56B7" w:rsidRDefault="008B56B7" w:rsidP="008B56B7">
      <w:pPr>
        <w:widowControl w:val="0"/>
        <w:adjustRightInd w:val="0"/>
        <w:snapToGrid w:val="0"/>
        <w:spacing w:line="360" w:lineRule="auto"/>
        <w:jc w:val="both"/>
        <w:rPr>
          <w:rFonts w:ascii="Book Antiqua" w:eastAsia="宋体" w:hAnsi="Book Antiqua" w:cs="Times New Roman"/>
          <w:b/>
          <w:kern w:val="2"/>
          <w:lang w:val="en-US" w:eastAsia="zh-CN"/>
        </w:rPr>
      </w:pPr>
      <w:bookmarkStart w:id="2" w:name="OLE_LINK4"/>
      <w:bookmarkStart w:id="3" w:name="OLE_LINK3"/>
      <w:bookmarkEnd w:id="1"/>
      <w:r w:rsidRPr="008B56B7">
        <w:rPr>
          <w:rFonts w:ascii="Book Antiqua" w:eastAsia="宋体" w:hAnsi="Book Antiqua" w:cs="Times New Roman"/>
          <w:b/>
          <w:kern w:val="2"/>
          <w:lang w:val="en-US" w:eastAsia="zh-CN"/>
        </w:rPr>
        <w:t xml:space="preserve">Manuscript Type: </w:t>
      </w:r>
      <w:bookmarkEnd w:id="2"/>
      <w:bookmarkEnd w:id="3"/>
      <w:r w:rsidRPr="008B56B7">
        <w:rPr>
          <w:rFonts w:ascii="Book Antiqua" w:eastAsia="等线" w:hAnsi="Book Antiqua" w:cs="Arial"/>
          <w:kern w:val="2"/>
          <w:lang w:val="en-US" w:eastAsia="zh-CN"/>
        </w:rPr>
        <w:t>ORIGINAL ARTICLE</w:t>
      </w:r>
    </w:p>
    <w:bookmarkEnd w:id="0"/>
    <w:p w14:paraId="3348C798" w14:textId="77777777" w:rsidR="008B56B7" w:rsidRDefault="008B56B7" w:rsidP="008B56B7">
      <w:pPr>
        <w:widowControl w:val="0"/>
        <w:tabs>
          <w:tab w:val="left" w:pos="9356"/>
        </w:tabs>
        <w:autoSpaceDE w:val="0"/>
        <w:autoSpaceDN w:val="0"/>
        <w:adjustRightInd w:val="0"/>
        <w:snapToGrid w:val="0"/>
        <w:spacing w:line="360" w:lineRule="auto"/>
        <w:jc w:val="both"/>
        <w:rPr>
          <w:rFonts w:ascii="Book Antiqua" w:hAnsi="Book Antiqua"/>
          <w:b/>
          <w:bCs/>
          <w:lang w:val="en-US"/>
        </w:rPr>
      </w:pPr>
    </w:p>
    <w:p w14:paraId="4C546D23" w14:textId="77777777" w:rsidR="008B56B7" w:rsidRDefault="008B56B7" w:rsidP="008B56B7">
      <w:pPr>
        <w:widowControl w:val="0"/>
        <w:tabs>
          <w:tab w:val="left" w:pos="9356"/>
        </w:tabs>
        <w:autoSpaceDE w:val="0"/>
        <w:autoSpaceDN w:val="0"/>
        <w:adjustRightInd w:val="0"/>
        <w:snapToGrid w:val="0"/>
        <w:spacing w:line="360" w:lineRule="auto"/>
        <w:jc w:val="both"/>
        <w:rPr>
          <w:rFonts w:ascii="Book Antiqua" w:hAnsi="Book Antiqua"/>
          <w:b/>
          <w:bCs/>
          <w:lang w:val="en-GB"/>
        </w:rPr>
      </w:pPr>
      <w:r w:rsidRPr="00FB4EA3">
        <w:rPr>
          <w:rFonts w:ascii="Book Antiqua" w:eastAsia="宋体" w:hAnsi="Book Antiqua" w:cs="Calibri"/>
          <w:b/>
          <w:i/>
        </w:rPr>
        <w:t xml:space="preserve">Randomized </w:t>
      </w:r>
      <w:bookmarkStart w:id="4" w:name="_Hlk37793682"/>
      <w:r w:rsidRPr="00FB4EA3">
        <w:rPr>
          <w:rFonts w:ascii="Book Antiqua" w:eastAsia="宋体" w:hAnsi="Book Antiqua" w:cs="Calibri"/>
          <w:b/>
          <w:i/>
        </w:rPr>
        <w:t xml:space="preserve">Clinical </w:t>
      </w:r>
      <w:bookmarkEnd w:id="4"/>
      <w:r w:rsidRPr="00FB4EA3">
        <w:rPr>
          <w:rFonts w:ascii="Book Antiqua" w:eastAsia="宋体" w:hAnsi="Book Antiqua" w:cs="Calibri"/>
          <w:b/>
          <w:i/>
        </w:rPr>
        <w:t>Trial</w:t>
      </w:r>
      <w:r w:rsidRPr="008B56B7">
        <w:rPr>
          <w:rFonts w:ascii="Book Antiqua" w:hAnsi="Book Antiqua"/>
          <w:b/>
          <w:bCs/>
          <w:lang w:val="en-GB"/>
        </w:rPr>
        <w:t xml:space="preserve"> </w:t>
      </w:r>
    </w:p>
    <w:p w14:paraId="288935A0" w14:textId="3C82CE6B" w:rsidR="002C4C3F" w:rsidRPr="008B56B7" w:rsidRDefault="00CC7E44" w:rsidP="008B56B7">
      <w:pPr>
        <w:widowControl w:val="0"/>
        <w:tabs>
          <w:tab w:val="left" w:pos="9356"/>
        </w:tabs>
        <w:autoSpaceDE w:val="0"/>
        <w:autoSpaceDN w:val="0"/>
        <w:adjustRightInd w:val="0"/>
        <w:snapToGrid w:val="0"/>
        <w:spacing w:line="360" w:lineRule="auto"/>
        <w:jc w:val="both"/>
        <w:rPr>
          <w:rFonts w:ascii="Book Antiqua" w:hAnsi="Book Antiqua"/>
          <w:lang w:val="en-US"/>
        </w:rPr>
      </w:pPr>
      <w:r w:rsidRPr="008B56B7">
        <w:rPr>
          <w:rFonts w:ascii="Book Antiqua" w:hAnsi="Book Antiqua"/>
          <w:b/>
          <w:bCs/>
          <w:lang w:val="en-GB"/>
        </w:rPr>
        <w:t xml:space="preserve">Retrograde inspection </w:t>
      </w:r>
      <w:bookmarkStart w:id="5" w:name="_Hlk37796948"/>
      <w:r w:rsidR="00E266BB" w:rsidRPr="00E266BB">
        <w:rPr>
          <w:rFonts w:ascii="Book Antiqua" w:hAnsi="Book Antiqua"/>
          <w:b/>
          <w:bCs/>
          <w:i/>
          <w:iCs/>
          <w:lang w:val="en-GB"/>
        </w:rPr>
        <w:t>vs</w:t>
      </w:r>
      <w:r w:rsidRPr="008B56B7">
        <w:rPr>
          <w:rFonts w:ascii="Book Antiqua" w:hAnsi="Book Antiqua"/>
          <w:b/>
          <w:bCs/>
          <w:lang w:val="en-GB"/>
        </w:rPr>
        <w:t xml:space="preserve"> </w:t>
      </w:r>
      <w:bookmarkEnd w:id="5"/>
      <w:r w:rsidRPr="008B56B7">
        <w:rPr>
          <w:rFonts w:ascii="Book Antiqua" w:hAnsi="Book Antiqua"/>
          <w:b/>
          <w:bCs/>
          <w:lang w:val="en-GB"/>
        </w:rPr>
        <w:t xml:space="preserve">standard forward view for the detection of colorectal adenomas during colonoscopy: </w:t>
      </w:r>
      <w:r w:rsidR="008B56B7" w:rsidRPr="008B56B7">
        <w:rPr>
          <w:rFonts w:ascii="Book Antiqua" w:hAnsi="Book Antiqua"/>
          <w:b/>
          <w:bCs/>
          <w:lang w:val="en-GB"/>
        </w:rPr>
        <w:t xml:space="preserve">A </w:t>
      </w:r>
      <w:r w:rsidRPr="008B56B7">
        <w:rPr>
          <w:rFonts w:ascii="Book Antiqua" w:hAnsi="Book Antiqua"/>
          <w:b/>
          <w:bCs/>
          <w:lang w:val="en-GB"/>
        </w:rPr>
        <w:t xml:space="preserve">back-to-back randomized </w:t>
      </w:r>
      <w:r w:rsidR="008B56B7" w:rsidRPr="008B56B7">
        <w:rPr>
          <w:rFonts w:ascii="Book Antiqua" w:hAnsi="Book Antiqua"/>
          <w:b/>
          <w:bCs/>
          <w:lang w:val="en-GB"/>
        </w:rPr>
        <w:t xml:space="preserve">clinical </w:t>
      </w:r>
      <w:r w:rsidRPr="008B56B7">
        <w:rPr>
          <w:rFonts w:ascii="Book Antiqua" w:hAnsi="Book Antiqua"/>
          <w:b/>
          <w:bCs/>
          <w:lang w:val="en-GB"/>
        </w:rPr>
        <w:t>trial</w:t>
      </w:r>
    </w:p>
    <w:p w14:paraId="15424D23" w14:textId="77777777" w:rsidR="002C4C3F" w:rsidRPr="008B56B7" w:rsidRDefault="002C4C3F" w:rsidP="008B56B7">
      <w:pPr>
        <w:tabs>
          <w:tab w:val="left" w:pos="9356"/>
        </w:tabs>
        <w:snapToGrid w:val="0"/>
        <w:spacing w:line="360" w:lineRule="auto"/>
        <w:jc w:val="both"/>
        <w:rPr>
          <w:rFonts w:ascii="Book Antiqua" w:hAnsi="Book Antiqua"/>
          <w:lang w:val="en-US"/>
        </w:rPr>
      </w:pPr>
    </w:p>
    <w:p w14:paraId="316257FA" w14:textId="5905BD7C" w:rsidR="008B56B7" w:rsidRPr="008B56B7" w:rsidRDefault="008B56B7" w:rsidP="008B56B7">
      <w:pPr>
        <w:snapToGrid w:val="0"/>
        <w:spacing w:line="360" w:lineRule="auto"/>
        <w:jc w:val="both"/>
        <w:rPr>
          <w:rFonts w:ascii="Book Antiqua" w:eastAsia="宋体" w:hAnsi="Book Antiqua" w:cs="Calibri"/>
          <w:lang w:val="en-US" w:eastAsia="zh-CN"/>
        </w:rPr>
      </w:pPr>
      <w:r w:rsidRPr="008B56B7">
        <w:rPr>
          <w:rFonts w:ascii="Book Antiqua" w:hAnsi="Book Antiqua"/>
          <w:iCs/>
          <w:lang w:val="en-US"/>
        </w:rPr>
        <w:t>Rath</w:t>
      </w:r>
      <w:r w:rsidRPr="008B56B7">
        <w:rPr>
          <w:rFonts w:ascii="Book Antiqua" w:eastAsia="宋体" w:hAnsi="Book Antiqua" w:cs="Calibri"/>
          <w:lang w:val="en-US" w:eastAsia="zh-CN"/>
        </w:rPr>
        <w:t xml:space="preserve"> </w:t>
      </w:r>
      <w:r>
        <w:rPr>
          <w:rFonts w:ascii="Book Antiqua" w:eastAsia="宋体" w:hAnsi="Book Antiqua" w:cs="Calibri"/>
          <w:lang w:val="en-US" w:eastAsia="zh-CN"/>
        </w:rPr>
        <w:t>T</w:t>
      </w:r>
      <w:r w:rsidRPr="008B56B7">
        <w:rPr>
          <w:rFonts w:ascii="Book Antiqua" w:eastAsia="宋体" w:hAnsi="Book Antiqua" w:cs="Calibri"/>
          <w:lang w:val="en-US" w:eastAsia="zh-CN"/>
        </w:rPr>
        <w:t xml:space="preserve"> </w:t>
      </w:r>
      <w:r w:rsidRPr="008B56B7">
        <w:rPr>
          <w:rFonts w:ascii="Book Antiqua" w:eastAsia="宋体" w:hAnsi="Book Antiqua" w:cs="Calibri"/>
          <w:i/>
          <w:lang w:val="en-US" w:eastAsia="zh-CN"/>
        </w:rPr>
        <w:t>et al.</w:t>
      </w:r>
      <w:r w:rsidRPr="008B56B7">
        <w:t xml:space="preserve"> </w:t>
      </w:r>
      <w:r w:rsidRPr="008B56B7">
        <w:rPr>
          <w:rFonts w:ascii="Book Antiqua" w:eastAsia="宋体" w:hAnsi="Book Antiqua" w:cs="Calibri"/>
          <w:lang w:val="en-US" w:eastAsia="en-US"/>
        </w:rPr>
        <w:t>Retrograde inspection of the entire colon</w:t>
      </w:r>
    </w:p>
    <w:p w14:paraId="2A2E5FEE" w14:textId="77777777" w:rsidR="008B56B7" w:rsidRDefault="008B56B7" w:rsidP="008B56B7">
      <w:pPr>
        <w:widowControl w:val="0"/>
        <w:tabs>
          <w:tab w:val="left" w:pos="9356"/>
        </w:tabs>
        <w:autoSpaceDE w:val="0"/>
        <w:autoSpaceDN w:val="0"/>
        <w:adjustRightInd w:val="0"/>
        <w:snapToGrid w:val="0"/>
        <w:spacing w:line="360" w:lineRule="auto"/>
        <w:jc w:val="both"/>
        <w:rPr>
          <w:rFonts w:ascii="Book Antiqua" w:hAnsi="Book Antiqua"/>
          <w:iCs/>
          <w:lang w:val="en-US"/>
        </w:rPr>
      </w:pPr>
    </w:p>
    <w:p w14:paraId="312D4B52" w14:textId="7BADFE36" w:rsidR="002C4C3F" w:rsidRPr="008B56B7" w:rsidRDefault="002F7B62" w:rsidP="008B56B7">
      <w:pPr>
        <w:widowControl w:val="0"/>
        <w:tabs>
          <w:tab w:val="left" w:pos="9356"/>
        </w:tabs>
        <w:autoSpaceDE w:val="0"/>
        <w:autoSpaceDN w:val="0"/>
        <w:adjustRightInd w:val="0"/>
        <w:snapToGrid w:val="0"/>
        <w:spacing w:line="360" w:lineRule="auto"/>
        <w:jc w:val="both"/>
        <w:rPr>
          <w:rFonts w:ascii="Book Antiqua" w:hAnsi="Book Antiqua"/>
          <w:iCs/>
          <w:lang w:val="en-US"/>
        </w:rPr>
      </w:pPr>
      <w:r w:rsidRPr="008B56B7">
        <w:rPr>
          <w:rFonts w:ascii="Book Antiqua" w:hAnsi="Book Antiqua"/>
          <w:iCs/>
          <w:lang w:val="en-US"/>
        </w:rPr>
        <w:t>Timo Rath</w:t>
      </w:r>
      <w:r w:rsidR="005D27AE" w:rsidRPr="008B56B7">
        <w:rPr>
          <w:rFonts w:ascii="Book Antiqua" w:hAnsi="Book Antiqua"/>
          <w:iCs/>
          <w:lang w:val="en-US"/>
        </w:rPr>
        <w:t xml:space="preserve">, </w:t>
      </w:r>
      <w:r w:rsidRPr="008B56B7">
        <w:rPr>
          <w:rFonts w:ascii="Book Antiqua" w:hAnsi="Book Antiqua"/>
          <w:iCs/>
          <w:lang w:val="en-US"/>
        </w:rPr>
        <w:t xml:space="preserve">Lukas Pfeifer, Clemens Neufert, </w:t>
      </w:r>
      <w:r w:rsidR="005D27AE" w:rsidRPr="008B56B7">
        <w:rPr>
          <w:rFonts w:ascii="Book Antiqua" w:hAnsi="Book Antiqua"/>
          <w:iCs/>
          <w:lang w:val="en-US"/>
        </w:rPr>
        <w:t>Andreas Kremer, Moritz Le</w:t>
      </w:r>
      <w:r w:rsidR="00022AA0" w:rsidRPr="008B56B7">
        <w:rPr>
          <w:rFonts w:ascii="Book Antiqua" w:hAnsi="Book Antiqua"/>
          <w:iCs/>
          <w:lang w:val="en-US"/>
        </w:rPr>
        <w:t xml:space="preserve">ppkes, Arthur Hoffman, </w:t>
      </w:r>
      <w:r w:rsidR="00C01ACC" w:rsidRPr="008B56B7">
        <w:rPr>
          <w:rFonts w:ascii="Book Antiqua" w:hAnsi="Book Antiqua"/>
          <w:iCs/>
          <w:lang w:val="en-US"/>
        </w:rPr>
        <w:t>Markus F Neurat</w:t>
      </w:r>
      <w:r w:rsidRPr="008B56B7">
        <w:rPr>
          <w:rFonts w:ascii="Book Antiqua" w:hAnsi="Book Antiqua"/>
          <w:iCs/>
          <w:lang w:val="en-US"/>
        </w:rPr>
        <w:t xml:space="preserve">h, </w:t>
      </w:r>
      <w:r w:rsidR="00413775" w:rsidRPr="008B56B7">
        <w:rPr>
          <w:rFonts w:ascii="Book Antiqua" w:hAnsi="Book Antiqua"/>
          <w:iCs/>
          <w:lang w:val="en-US"/>
        </w:rPr>
        <w:t>Steffen Zopf</w:t>
      </w:r>
    </w:p>
    <w:p w14:paraId="31AF49C1" w14:textId="77777777" w:rsidR="002C4C3F" w:rsidRPr="008B56B7" w:rsidRDefault="002C4C3F" w:rsidP="008B56B7">
      <w:pPr>
        <w:tabs>
          <w:tab w:val="left" w:pos="9356"/>
        </w:tabs>
        <w:snapToGrid w:val="0"/>
        <w:spacing w:line="360" w:lineRule="auto"/>
        <w:jc w:val="both"/>
        <w:rPr>
          <w:rFonts w:ascii="Book Antiqua" w:hAnsi="Book Antiqua"/>
          <w:i/>
          <w:lang w:val="en-US"/>
        </w:rPr>
      </w:pPr>
    </w:p>
    <w:p w14:paraId="2CAD3719" w14:textId="08D97EB3" w:rsidR="002C4C3F" w:rsidRDefault="008B56B7" w:rsidP="008B56B7">
      <w:pPr>
        <w:widowControl w:val="0"/>
        <w:tabs>
          <w:tab w:val="left" w:pos="9356"/>
        </w:tabs>
        <w:autoSpaceDE w:val="0"/>
        <w:autoSpaceDN w:val="0"/>
        <w:adjustRightInd w:val="0"/>
        <w:snapToGrid w:val="0"/>
        <w:spacing w:line="360" w:lineRule="auto"/>
        <w:jc w:val="both"/>
        <w:rPr>
          <w:rFonts w:ascii="Book Antiqua" w:hAnsi="Book Antiqua"/>
          <w:lang w:val="en-US"/>
        </w:rPr>
      </w:pPr>
      <w:r w:rsidRPr="003068F4">
        <w:rPr>
          <w:rFonts w:ascii="Book Antiqua" w:hAnsi="Book Antiqua"/>
          <w:b/>
          <w:bCs/>
          <w:iCs/>
          <w:lang w:val="en-US"/>
        </w:rPr>
        <w:t xml:space="preserve">Timo Rath, Lukas Pfeifer, Clemens Neufert, Andreas Kremer, </w:t>
      </w:r>
      <w:r w:rsidR="003068F4" w:rsidRPr="003068F4">
        <w:rPr>
          <w:rFonts w:ascii="Book Antiqua" w:hAnsi="Book Antiqua"/>
          <w:b/>
          <w:bCs/>
          <w:iCs/>
          <w:lang w:val="en-US"/>
        </w:rPr>
        <w:t>Moritz Leppkes,</w:t>
      </w:r>
      <w:r w:rsidR="003068F4" w:rsidRPr="003068F4">
        <w:rPr>
          <w:rFonts w:ascii="Book Antiqua" w:hAnsi="Book Antiqua"/>
          <w:b/>
          <w:bCs/>
          <w:vertAlign w:val="superscript"/>
          <w:lang w:val="en-US"/>
        </w:rPr>
        <w:t xml:space="preserve"> </w:t>
      </w:r>
      <w:r w:rsidRPr="003068F4">
        <w:rPr>
          <w:rFonts w:ascii="Book Antiqua" w:hAnsi="Book Antiqua"/>
          <w:b/>
          <w:bCs/>
          <w:iCs/>
          <w:lang w:val="en-US"/>
        </w:rPr>
        <w:t>Markus F Neurath,</w:t>
      </w:r>
      <w:r w:rsidRPr="003068F4">
        <w:rPr>
          <w:rFonts w:ascii="Book Antiqua" w:hAnsi="Book Antiqua"/>
          <w:b/>
          <w:bCs/>
          <w:vertAlign w:val="superscript"/>
          <w:lang w:val="en-US"/>
        </w:rPr>
        <w:t xml:space="preserve"> </w:t>
      </w:r>
      <w:r w:rsidR="00C01ACC" w:rsidRPr="008B56B7">
        <w:rPr>
          <w:rFonts w:ascii="Book Antiqua" w:hAnsi="Book Antiqua"/>
          <w:lang w:val="en-US"/>
        </w:rPr>
        <w:t>Department of Internal Medicine 1, Division of G</w:t>
      </w:r>
      <w:r w:rsidR="00F945E2" w:rsidRPr="008B56B7">
        <w:rPr>
          <w:rFonts w:ascii="Book Antiqua" w:hAnsi="Book Antiqua"/>
          <w:lang w:val="en-US"/>
        </w:rPr>
        <w:t xml:space="preserve">astroenterology, Ludwig Demling </w:t>
      </w:r>
      <w:r w:rsidR="00C01ACC" w:rsidRPr="008B56B7">
        <w:rPr>
          <w:rFonts w:ascii="Book Antiqua" w:hAnsi="Book Antiqua"/>
          <w:lang w:val="en-US"/>
        </w:rPr>
        <w:t xml:space="preserve">Endoscopy Center of Excellence, Friedrich-Alexander-University, Erlangen Nuernberg, </w:t>
      </w:r>
      <w:r w:rsidR="003068F4" w:rsidRPr="003068F4">
        <w:rPr>
          <w:rFonts w:ascii="Book Antiqua" w:hAnsi="Book Antiqua"/>
          <w:lang w:val="en-US"/>
        </w:rPr>
        <w:t>Erlangen 91054, Germany</w:t>
      </w:r>
    </w:p>
    <w:p w14:paraId="56B05602" w14:textId="77777777" w:rsidR="003068F4" w:rsidRPr="008B56B7" w:rsidRDefault="003068F4" w:rsidP="008B56B7">
      <w:pPr>
        <w:widowControl w:val="0"/>
        <w:tabs>
          <w:tab w:val="left" w:pos="9356"/>
        </w:tabs>
        <w:autoSpaceDE w:val="0"/>
        <w:autoSpaceDN w:val="0"/>
        <w:adjustRightInd w:val="0"/>
        <w:snapToGrid w:val="0"/>
        <w:spacing w:line="360" w:lineRule="auto"/>
        <w:jc w:val="both"/>
        <w:rPr>
          <w:rFonts w:ascii="Book Antiqua" w:hAnsi="Book Antiqua"/>
          <w:lang w:val="en-US"/>
        </w:rPr>
      </w:pPr>
    </w:p>
    <w:p w14:paraId="02F2D091" w14:textId="008A5AAE" w:rsidR="00413775" w:rsidRDefault="003068F4" w:rsidP="008B56B7">
      <w:pPr>
        <w:widowControl w:val="0"/>
        <w:tabs>
          <w:tab w:val="left" w:pos="9356"/>
        </w:tabs>
        <w:autoSpaceDE w:val="0"/>
        <w:autoSpaceDN w:val="0"/>
        <w:adjustRightInd w:val="0"/>
        <w:snapToGrid w:val="0"/>
        <w:spacing w:line="360" w:lineRule="auto"/>
        <w:jc w:val="both"/>
        <w:rPr>
          <w:rFonts w:ascii="Book Antiqua" w:hAnsi="Book Antiqua"/>
          <w:lang w:val="en-US"/>
        </w:rPr>
      </w:pPr>
      <w:r w:rsidRPr="003068F4">
        <w:rPr>
          <w:rFonts w:ascii="Book Antiqua" w:hAnsi="Book Antiqua"/>
          <w:b/>
          <w:bCs/>
          <w:iCs/>
          <w:lang w:val="en-US"/>
        </w:rPr>
        <w:t xml:space="preserve">Arthur Hoffman, </w:t>
      </w:r>
      <w:r w:rsidR="00413775" w:rsidRPr="008B56B7">
        <w:rPr>
          <w:rFonts w:ascii="Book Antiqua" w:hAnsi="Book Antiqua"/>
          <w:lang w:val="en-US"/>
        </w:rPr>
        <w:t>Department of Internal Medicine, Division of Gastroenterology, Klinikum Aschaffenburg</w:t>
      </w:r>
      <w:r>
        <w:rPr>
          <w:rFonts w:ascii="Book Antiqua" w:hAnsi="Book Antiqua"/>
          <w:lang w:val="en-US"/>
        </w:rPr>
        <w:t>,</w:t>
      </w:r>
      <w:r w:rsidRPr="003068F4">
        <w:t xml:space="preserve"> </w:t>
      </w:r>
      <w:r w:rsidRPr="003068F4">
        <w:rPr>
          <w:rFonts w:ascii="Book Antiqua" w:hAnsi="Book Antiqua"/>
          <w:lang w:val="en-US"/>
        </w:rPr>
        <w:t>Aschaffenburg 63739, Germany</w:t>
      </w:r>
    </w:p>
    <w:p w14:paraId="4EF18427" w14:textId="77777777" w:rsidR="003068F4" w:rsidRPr="008B56B7" w:rsidRDefault="003068F4" w:rsidP="008B56B7">
      <w:pPr>
        <w:widowControl w:val="0"/>
        <w:tabs>
          <w:tab w:val="left" w:pos="9356"/>
        </w:tabs>
        <w:autoSpaceDE w:val="0"/>
        <w:autoSpaceDN w:val="0"/>
        <w:adjustRightInd w:val="0"/>
        <w:snapToGrid w:val="0"/>
        <w:spacing w:line="360" w:lineRule="auto"/>
        <w:jc w:val="both"/>
        <w:rPr>
          <w:rFonts w:ascii="Book Antiqua" w:hAnsi="Book Antiqua"/>
          <w:lang w:val="en-US"/>
        </w:rPr>
      </w:pPr>
    </w:p>
    <w:p w14:paraId="6362ED6D" w14:textId="2134C4F4" w:rsidR="002C4C3F" w:rsidRPr="008B56B7" w:rsidRDefault="003068F4" w:rsidP="008B56B7">
      <w:pPr>
        <w:widowControl w:val="0"/>
        <w:tabs>
          <w:tab w:val="left" w:pos="9356"/>
        </w:tabs>
        <w:autoSpaceDE w:val="0"/>
        <w:autoSpaceDN w:val="0"/>
        <w:adjustRightInd w:val="0"/>
        <w:snapToGrid w:val="0"/>
        <w:spacing w:line="360" w:lineRule="auto"/>
        <w:jc w:val="both"/>
        <w:rPr>
          <w:rFonts w:ascii="Book Antiqua" w:hAnsi="Book Antiqua"/>
          <w:b/>
          <w:lang w:val="en-US"/>
        </w:rPr>
      </w:pPr>
      <w:r w:rsidRPr="003068F4">
        <w:rPr>
          <w:rFonts w:ascii="Book Antiqua" w:hAnsi="Book Antiqua"/>
          <w:b/>
          <w:bCs/>
          <w:iCs/>
          <w:lang w:val="en-US"/>
        </w:rPr>
        <w:t>Steffen Zopf,</w:t>
      </w:r>
      <w:r w:rsidRPr="003068F4">
        <w:rPr>
          <w:rFonts w:ascii="Book Antiqua" w:hAnsi="Book Antiqua"/>
          <w:lang w:val="en-US"/>
        </w:rPr>
        <w:t xml:space="preserve"> </w:t>
      </w:r>
      <w:r w:rsidR="002F7B62" w:rsidRPr="008B56B7">
        <w:rPr>
          <w:rFonts w:ascii="Book Antiqua" w:hAnsi="Book Antiqua"/>
          <w:lang w:val="en-US"/>
        </w:rPr>
        <w:t>Department of Internal Medicine, Division of Gastroenterology, Klinikum Fürth,</w:t>
      </w:r>
      <w:r w:rsidRPr="003068F4">
        <w:t xml:space="preserve"> </w:t>
      </w:r>
      <w:r w:rsidRPr="003068F4">
        <w:rPr>
          <w:rFonts w:ascii="Book Antiqua" w:hAnsi="Book Antiqua"/>
          <w:lang w:val="en-US"/>
        </w:rPr>
        <w:t>Fürth 90766, Germany</w:t>
      </w:r>
    </w:p>
    <w:p w14:paraId="4DE98F02" w14:textId="77777777" w:rsidR="00F945E2" w:rsidRPr="008B56B7" w:rsidRDefault="00F945E2" w:rsidP="008B56B7">
      <w:pPr>
        <w:widowControl w:val="0"/>
        <w:tabs>
          <w:tab w:val="left" w:pos="9356"/>
        </w:tabs>
        <w:autoSpaceDE w:val="0"/>
        <w:autoSpaceDN w:val="0"/>
        <w:adjustRightInd w:val="0"/>
        <w:snapToGrid w:val="0"/>
        <w:spacing w:line="360" w:lineRule="auto"/>
        <w:jc w:val="both"/>
        <w:rPr>
          <w:rFonts w:ascii="Book Antiqua" w:hAnsi="Book Antiqua"/>
          <w:lang w:val="en-US"/>
        </w:rPr>
      </w:pPr>
    </w:p>
    <w:p w14:paraId="570AD822" w14:textId="2EE42135" w:rsidR="00830F2F" w:rsidRPr="008B56B7" w:rsidRDefault="00830F2F" w:rsidP="008B56B7">
      <w:pPr>
        <w:pStyle w:val="a5"/>
        <w:tabs>
          <w:tab w:val="left" w:pos="9356"/>
        </w:tabs>
        <w:snapToGrid w:val="0"/>
        <w:spacing w:before="0" w:beforeAutospacing="0" w:after="0" w:afterAutospacing="0" w:line="360" w:lineRule="auto"/>
        <w:jc w:val="both"/>
        <w:rPr>
          <w:rFonts w:ascii="Book Antiqua" w:hAnsi="Book Antiqua"/>
          <w:sz w:val="24"/>
          <w:szCs w:val="24"/>
          <w:lang w:val="en-US"/>
        </w:rPr>
      </w:pPr>
      <w:r w:rsidRPr="008B56B7">
        <w:rPr>
          <w:rFonts w:ascii="Book Antiqua" w:hAnsi="Book Antiqua"/>
          <w:b/>
          <w:sz w:val="24"/>
          <w:szCs w:val="24"/>
          <w:lang w:val="en-US"/>
        </w:rPr>
        <w:t>Author contributions:</w:t>
      </w:r>
      <w:r w:rsidRPr="008B56B7">
        <w:rPr>
          <w:rFonts w:ascii="Book Antiqua" w:hAnsi="Book Antiqua"/>
          <w:sz w:val="24"/>
          <w:szCs w:val="24"/>
          <w:lang w:val="en-US"/>
        </w:rPr>
        <w:t xml:space="preserve"> Rath T, Zopf S and Neurath MF were responsible for the study conception and design, data analysis</w:t>
      </w:r>
      <w:r w:rsidR="0091533C">
        <w:rPr>
          <w:rFonts w:ascii="Book Antiqua" w:hAnsi="Book Antiqua"/>
          <w:sz w:val="24"/>
          <w:szCs w:val="24"/>
          <w:lang w:val="en-US"/>
        </w:rPr>
        <w:t>;</w:t>
      </w:r>
      <w:r w:rsidRPr="008B56B7">
        <w:rPr>
          <w:rFonts w:ascii="Book Antiqua" w:hAnsi="Book Antiqua"/>
          <w:sz w:val="24"/>
          <w:szCs w:val="24"/>
          <w:lang w:val="en-US"/>
        </w:rPr>
        <w:t xml:space="preserve"> Hoffman A was involved in data interpretation and manuscript drafting</w:t>
      </w:r>
      <w:r w:rsidR="0091533C">
        <w:rPr>
          <w:rFonts w:ascii="Book Antiqua" w:hAnsi="Book Antiqua"/>
          <w:sz w:val="24"/>
          <w:szCs w:val="24"/>
          <w:lang w:val="en-US"/>
        </w:rPr>
        <w:t>;</w:t>
      </w:r>
      <w:r w:rsidRPr="008B56B7">
        <w:rPr>
          <w:rFonts w:ascii="Book Antiqua" w:hAnsi="Book Antiqua"/>
          <w:sz w:val="24"/>
          <w:szCs w:val="24"/>
          <w:lang w:val="en-US"/>
        </w:rPr>
        <w:t xml:space="preserve"> Rath T, Pfeifer L, Leppkes M, Neufert C, </w:t>
      </w:r>
      <w:r w:rsidR="00842D55" w:rsidRPr="008B56B7">
        <w:rPr>
          <w:rFonts w:ascii="Book Antiqua" w:hAnsi="Book Antiqua"/>
          <w:sz w:val="24"/>
          <w:szCs w:val="24"/>
          <w:lang w:val="en-US"/>
        </w:rPr>
        <w:t xml:space="preserve">Zopf A, </w:t>
      </w:r>
      <w:r w:rsidR="0091533C">
        <w:rPr>
          <w:rFonts w:ascii="Book Antiqua" w:hAnsi="Book Antiqua"/>
          <w:sz w:val="24"/>
          <w:szCs w:val="24"/>
          <w:lang w:val="en-US"/>
        </w:rPr>
        <w:t xml:space="preserve">and </w:t>
      </w:r>
      <w:r w:rsidRPr="008B56B7">
        <w:rPr>
          <w:rFonts w:ascii="Book Antiqua" w:hAnsi="Book Antiqua"/>
          <w:sz w:val="24"/>
          <w:szCs w:val="24"/>
          <w:lang w:val="en-US"/>
        </w:rPr>
        <w:t>Kremer A were involved in patient recruitment and performing of the colonoscopies</w:t>
      </w:r>
      <w:r w:rsidR="0091533C">
        <w:rPr>
          <w:rFonts w:ascii="Book Antiqua" w:hAnsi="Book Antiqua"/>
          <w:sz w:val="24"/>
          <w:szCs w:val="24"/>
          <w:lang w:val="en-US"/>
        </w:rPr>
        <w:t>;</w:t>
      </w:r>
      <w:r w:rsidRPr="008B56B7">
        <w:rPr>
          <w:rFonts w:ascii="Book Antiqua" w:hAnsi="Book Antiqua"/>
          <w:sz w:val="24"/>
          <w:szCs w:val="24"/>
          <w:lang w:val="en-US"/>
        </w:rPr>
        <w:t xml:space="preserve"> </w:t>
      </w:r>
      <w:r w:rsidR="0091533C" w:rsidRPr="008B56B7">
        <w:rPr>
          <w:rFonts w:ascii="Book Antiqua" w:hAnsi="Book Antiqua"/>
          <w:sz w:val="24"/>
          <w:szCs w:val="24"/>
          <w:lang w:val="en-US"/>
        </w:rPr>
        <w:t xml:space="preserve">all </w:t>
      </w:r>
      <w:r w:rsidRPr="008B56B7">
        <w:rPr>
          <w:rFonts w:ascii="Book Antiqua" w:hAnsi="Book Antiqua"/>
          <w:sz w:val="24"/>
          <w:szCs w:val="24"/>
          <w:lang w:val="en-US"/>
        </w:rPr>
        <w:t xml:space="preserve">authors reviewed and approved the final version to be published. </w:t>
      </w:r>
    </w:p>
    <w:p w14:paraId="4AEBC468" w14:textId="77777777" w:rsidR="00830F2F" w:rsidRPr="008B56B7" w:rsidRDefault="00830F2F" w:rsidP="008B56B7">
      <w:pPr>
        <w:widowControl w:val="0"/>
        <w:tabs>
          <w:tab w:val="left" w:pos="9356"/>
        </w:tabs>
        <w:autoSpaceDE w:val="0"/>
        <w:autoSpaceDN w:val="0"/>
        <w:adjustRightInd w:val="0"/>
        <w:snapToGrid w:val="0"/>
        <w:spacing w:line="360" w:lineRule="auto"/>
        <w:jc w:val="both"/>
        <w:rPr>
          <w:rFonts w:ascii="Book Antiqua" w:hAnsi="Book Antiqua"/>
          <w:lang w:val="en-US"/>
        </w:rPr>
      </w:pPr>
    </w:p>
    <w:p w14:paraId="0411CB1C" w14:textId="651915B3" w:rsidR="00830F2F" w:rsidRDefault="0091533C" w:rsidP="0091533C">
      <w:pPr>
        <w:widowControl w:val="0"/>
        <w:tabs>
          <w:tab w:val="left" w:pos="9356"/>
        </w:tabs>
        <w:autoSpaceDE w:val="0"/>
        <w:autoSpaceDN w:val="0"/>
        <w:adjustRightInd w:val="0"/>
        <w:snapToGrid w:val="0"/>
        <w:spacing w:line="360" w:lineRule="auto"/>
        <w:jc w:val="both"/>
        <w:rPr>
          <w:rFonts w:ascii="Book Antiqua" w:hAnsi="Book Antiqua"/>
          <w:lang w:val="en-US"/>
        </w:rPr>
      </w:pPr>
      <w:bookmarkStart w:id="6" w:name="_Hlk28872359"/>
      <w:r w:rsidRPr="00FB4EA3">
        <w:rPr>
          <w:rFonts w:ascii="Book Antiqua" w:eastAsia="宋体" w:hAnsi="Book Antiqua" w:cs="Calibri"/>
          <w:b/>
          <w:lang w:val="hu-HU" w:eastAsia="en-US"/>
        </w:rPr>
        <w:t>Corresponding author:</w:t>
      </w:r>
      <w:bookmarkEnd w:id="6"/>
      <w:r>
        <w:rPr>
          <w:rFonts w:ascii="Book Antiqua" w:eastAsia="宋体" w:hAnsi="Book Antiqua" w:cs="Calibri"/>
          <w:b/>
          <w:lang w:val="hu-HU" w:eastAsia="en-US"/>
        </w:rPr>
        <w:t xml:space="preserve"> </w:t>
      </w:r>
      <w:r w:rsidR="00830F2F" w:rsidRPr="00C2033B">
        <w:rPr>
          <w:rFonts w:ascii="Book Antiqua" w:hAnsi="Book Antiqua"/>
          <w:b/>
          <w:bCs/>
          <w:lang w:val="en-US"/>
        </w:rPr>
        <w:t xml:space="preserve">Timo Rath, </w:t>
      </w:r>
      <w:r w:rsidRPr="00C2033B">
        <w:rPr>
          <w:rFonts w:ascii="Book Antiqua" w:hAnsi="Book Antiqua"/>
          <w:b/>
          <w:bCs/>
          <w:lang w:val="en-US"/>
        </w:rPr>
        <w:t>MD, PhD, Full Professor,</w:t>
      </w:r>
      <w:r>
        <w:rPr>
          <w:rFonts w:ascii="Book Antiqua" w:hAnsi="Book Antiqua"/>
          <w:lang w:val="en-US"/>
        </w:rPr>
        <w:t xml:space="preserve"> </w:t>
      </w:r>
      <w:r w:rsidRPr="008B56B7">
        <w:rPr>
          <w:rFonts w:ascii="Book Antiqua" w:hAnsi="Book Antiqua"/>
          <w:lang w:val="en-US"/>
        </w:rPr>
        <w:t xml:space="preserve">Department of </w:t>
      </w:r>
      <w:r w:rsidRPr="008B56B7">
        <w:rPr>
          <w:rFonts w:ascii="Book Antiqua" w:hAnsi="Book Antiqua"/>
          <w:lang w:val="en-US"/>
        </w:rPr>
        <w:lastRenderedPageBreak/>
        <w:t xml:space="preserve">Internal Medicine 1, Division of Gastroenterology, Ludwig Demling Endoscopy Center of Excellence, Friedrich-Alexander-University, Erlangen Nuernberg, </w:t>
      </w:r>
      <w:r w:rsidRPr="008B56B7">
        <w:rPr>
          <w:rFonts w:ascii="Book Antiqua" w:hAnsi="Book Antiqua"/>
          <w:lang w:val="de-DE"/>
        </w:rPr>
        <w:t xml:space="preserve">Ulmenweg 18, </w:t>
      </w:r>
      <w:r w:rsidRPr="003068F4">
        <w:rPr>
          <w:rFonts w:ascii="Book Antiqua" w:hAnsi="Book Antiqua"/>
          <w:lang w:val="en-US"/>
        </w:rPr>
        <w:t>Erlangen 91054, Germany</w:t>
      </w:r>
      <w:r>
        <w:rPr>
          <w:rFonts w:ascii="Book Antiqua" w:eastAsia="宋体" w:hAnsi="Book Antiqua" w:hint="eastAsia"/>
          <w:lang w:val="de-DE" w:eastAsia="zh-CN"/>
        </w:rPr>
        <w:t>.</w:t>
      </w:r>
      <w:r>
        <w:rPr>
          <w:rFonts w:ascii="Book Antiqua" w:eastAsia="宋体" w:hAnsi="Book Antiqua"/>
          <w:lang w:val="de-DE" w:eastAsia="zh-CN"/>
        </w:rPr>
        <w:t xml:space="preserve"> </w:t>
      </w:r>
      <w:r w:rsidRPr="00C2033B">
        <w:rPr>
          <w:rFonts w:ascii="Book Antiqua" w:hAnsi="Book Antiqua"/>
          <w:lang w:val="en-US"/>
        </w:rPr>
        <w:t>timo.rath@uk-erlangen.de</w:t>
      </w:r>
    </w:p>
    <w:p w14:paraId="5668C101" w14:textId="25802C9B" w:rsidR="0091533C" w:rsidRDefault="0091533C" w:rsidP="0091533C">
      <w:pPr>
        <w:widowControl w:val="0"/>
        <w:tabs>
          <w:tab w:val="left" w:pos="9356"/>
        </w:tabs>
        <w:autoSpaceDE w:val="0"/>
        <w:autoSpaceDN w:val="0"/>
        <w:adjustRightInd w:val="0"/>
        <w:snapToGrid w:val="0"/>
        <w:spacing w:line="360" w:lineRule="auto"/>
        <w:jc w:val="both"/>
        <w:rPr>
          <w:rFonts w:ascii="Book Antiqua" w:eastAsia="宋体" w:hAnsi="Book Antiqua"/>
          <w:lang w:val="en-US" w:eastAsia="zh-CN"/>
        </w:rPr>
      </w:pPr>
    </w:p>
    <w:p w14:paraId="17140038" w14:textId="096C18F9" w:rsidR="0091533C" w:rsidRPr="0091533C" w:rsidRDefault="0091533C" w:rsidP="0091533C">
      <w:pPr>
        <w:snapToGrid w:val="0"/>
        <w:spacing w:line="360" w:lineRule="auto"/>
        <w:jc w:val="both"/>
        <w:rPr>
          <w:rFonts w:ascii="Book Antiqua" w:eastAsia="宋体" w:hAnsi="Book Antiqua" w:cs="Times New Roman"/>
          <w:b/>
          <w:lang w:val="en-GB" w:eastAsia="en-US"/>
        </w:rPr>
      </w:pPr>
      <w:bookmarkStart w:id="7" w:name="_Hlk36734816"/>
      <w:bookmarkStart w:id="8" w:name="_Hlk28872415"/>
      <w:r w:rsidRPr="0091533C">
        <w:rPr>
          <w:rFonts w:ascii="Book Antiqua" w:eastAsia="宋体" w:hAnsi="Book Antiqua" w:cs="Times New Roman"/>
          <w:b/>
          <w:lang w:val="en-GB" w:eastAsia="en-US"/>
        </w:rPr>
        <w:t>Received:</w:t>
      </w:r>
      <w:r w:rsidRPr="0091533C">
        <w:rPr>
          <w:rFonts w:ascii="Book Antiqua" w:eastAsia="宋体" w:hAnsi="Book Antiqua" w:cs="Times New Roman" w:hint="eastAsia"/>
          <w:b/>
          <w:lang w:val="en-GB" w:eastAsia="zh-CN"/>
        </w:rPr>
        <w:t xml:space="preserve"> </w:t>
      </w:r>
      <w:r w:rsidRPr="0091533C">
        <w:rPr>
          <w:rFonts w:ascii="Book Antiqua" w:eastAsia="宋体" w:hAnsi="Book Antiqua" w:cs="Times New Roman"/>
          <w:lang w:val="en-GB" w:eastAsia="zh-CN"/>
        </w:rPr>
        <w:t xml:space="preserve">February </w:t>
      </w:r>
      <w:r>
        <w:rPr>
          <w:rFonts w:ascii="Book Antiqua" w:eastAsia="等线" w:hAnsi="Book Antiqua" w:cs="Times New Roman"/>
          <w:kern w:val="2"/>
          <w:lang w:val="en-GB" w:eastAsia="zh-CN"/>
        </w:rPr>
        <w:t>3</w:t>
      </w:r>
      <w:r w:rsidRPr="0091533C">
        <w:rPr>
          <w:rFonts w:ascii="Book Antiqua" w:eastAsia="宋体" w:hAnsi="Book Antiqua" w:cs="Times New Roman"/>
          <w:lang w:val="en-GB" w:eastAsia="zh-CN"/>
        </w:rPr>
        <w:t>, 2020</w:t>
      </w:r>
    </w:p>
    <w:p w14:paraId="75592681" w14:textId="0BC64D66" w:rsidR="0091533C" w:rsidRPr="0091533C" w:rsidRDefault="0091533C" w:rsidP="0091533C">
      <w:pPr>
        <w:snapToGrid w:val="0"/>
        <w:spacing w:line="360" w:lineRule="auto"/>
        <w:jc w:val="both"/>
        <w:rPr>
          <w:rFonts w:ascii="Book Antiqua" w:eastAsia="宋体" w:hAnsi="Book Antiqua" w:cs="Times New Roman"/>
          <w:b/>
          <w:lang w:val="en-GB" w:eastAsia="en-US"/>
        </w:rPr>
      </w:pPr>
      <w:r w:rsidRPr="0091533C">
        <w:rPr>
          <w:rFonts w:ascii="Book Antiqua" w:eastAsia="宋体" w:hAnsi="Book Antiqua" w:cs="Times New Roman"/>
          <w:b/>
          <w:lang w:val="en-GB" w:eastAsia="en-US"/>
        </w:rPr>
        <w:t>Revised:</w:t>
      </w:r>
      <w:r w:rsidRPr="0091533C">
        <w:rPr>
          <w:rFonts w:ascii="Book Antiqua" w:eastAsia="宋体" w:hAnsi="Book Antiqua" w:cs="Times New Roman" w:hint="eastAsia"/>
          <w:lang w:val="en-GB" w:eastAsia="zh-CN"/>
        </w:rPr>
        <w:t xml:space="preserve"> </w:t>
      </w:r>
      <w:r w:rsidRPr="0091533C">
        <w:rPr>
          <w:rFonts w:ascii="Book Antiqua" w:eastAsia="宋体" w:hAnsi="Book Antiqua" w:cs="Times New Roman"/>
          <w:kern w:val="2"/>
          <w:lang w:val="en-US" w:eastAsia="zh-CN"/>
        </w:rPr>
        <w:t>March</w:t>
      </w:r>
      <w:r w:rsidRPr="0091533C">
        <w:rPr>
          <w:rFonts w:ascii="Book Antiqua" w:eastAsia="宋体" w:hAnsi="Book Antiqua" w:cs="Times New Roman" w:hint="eastAsia"/>
          <w:kern w:val="2"/>
          <w:lang w:val="en-US" w:eastAsia="zh-CN"/>
        </w:rPr>
        <w:t xml:space="preserve"> </w:t>
      </w:r>
      <w:r>
        <w:rPr>
          <w:rFonts w:ascii="Book Antiqua" w:eastAsia="等线" w:hAnsi="Book Antiqua" w:cs="Times New Roman"/>
          <w:kern w:val="2"/>
          <w:lang w:val="en-GB" w:eastAsia="zh-CN"/>
        </w:rPr>
        <w:t>26</w:t>
      </w:r>
      <w:r w:rsidRPr="0091533C">
        <w:rPr>
          <w:rFonts w:ascii="Book Antiqua" w:eastAsia="宋体" w:hAnsi="Book Antiqua" w:cs="Times New Roman"/>
          <w:lang w:val="en-GB" w:eastAsia="zh-CN"/>
        </w:rPr>
        <w:t>, 2020</w:t>
      </w:r>
    </w:p>
    <w:bookmarkEnd w:id="7"/>
    <w:p w14:paraId="78270B9C" w14:textId="2C5C85D0" w:rsidR="0091533C" w:rsidRPr="00CD7163" w:rsidRDefault="0091533C" w:rsidP="0091533C">
      <w:pPr>
        <w:snapToGrid w:val="0"/>
        <w:spacing w:line="360" w:lineRule="auto"/>
        <w:jc w:val="both"/>
        <w:rPr>
          <w:rFonts w:ascii="Book Antiqua" w:eastAsia="宋体" w:hAnsi="Book Antiqua" w:cs="Times New Roman"/>
          <w:b/>
          <w:lang w:val="en-GB" w:eastAsia="en-US"/>
        </w:rPr>
      </w:pPr>
      <w:r w:rsidRPr="00CD7163">
        <w:rPr>
          <w:rFonts w:ascii="Book Antiqua" w:eastAsia="宋体" w:hAnsi="Book Antiqua" w:cs="Times New Roman"/>
          <w:b/>
          <w:lang w:val="en-GB" w:eastAsia="en-US"/>
        </w:rPr>
        <w:t>Accepted:</w:t>
      </w:r>
      <w:r w:rsidRPr="00CD7163">
        <w:rPr>
          <w:rFonts w:ascii="Book Antiqua" w:eastAsia="宋体" w:hAnsi="Book Antiqua" w:cs="Times New Roman"/>
          <w:lang w:val="el-GR" w:eastAsia="en-US"/>
        </w:rPr>
        <w:t xml:space="preserve"> </w:t>
      </w:r>
      <w:r w:rsidR="00CD7163" w:rsidRPr="00CD7163">
        <w:rPr>
          <w:rFonts w:ascii="Book Antiqua" w:eastAsia="宋体" w:hAnsi="Book Antiqua" w:cs="Times New Roman"/>
          <w:lang w:val="el-GR" w:eastAsia="en-US"/>
        </w:rPr>
        <w:t>April 17, 2020</w:t>
      </w:r>
    </w:p>
    <w:p w14:paraId="0CF55D7B" w14:textId="6985F9D3" w:rsidR="0091533C" w:rsidRPr="0091533C" w:rsidRDefault="0091533C" w:rsidP="0091533C">
      <w:pPr>
        <w:snapToGrid w:val="0"/>
        <w:spacing w:line="360" w:lineRule="auto"/>
        <w:jc w:val="both"/>
        <w:rPr>
          <w:rFonts w:ascii="Book Antiqua" w:eastAsia="宋体" w:hAnsi="Book Antiqua" w:cs="Times New Roman" w:hint="eastAsia"/>
          <w:b/>
          <w:lang w:val="en-GB" w:eastAsia="zh-CN"/>
        </w:rPr>
      </w:pPr>
      <w:r w:rsidRPr="0091533C">
        <w:rPr>
          <w:rFonts w:ascii="Book Antiqua" w:eastAsia="宋体" w:hAnsi="Book Antiqua" w:cs="Times New Roman"/>
          <w:b/>
          <w:lang w:val="en-GB" w:eastAsia="en-US"/>
        </w:rPr>
        <w:t xml:space="preserve">Published online: </w:t>
      </w:r>
      <w:r w:rsidR="00C16130" w:rsidRPr="00C16130">
        <w:rPr>
          <w:rFonts w:ascii="Book Antiqua" w:eastAsia="宋体" w:hAnsi="Book Antiqua" w:cs="Times New Roman"/>
          <w:lang w:val="en-GB" w:eastAsia="zh-CN"/>
        </w:rPr>
        <w:t>April 28, 2020</w:t>
      </w:r>
    </w:p>
    <w:bookmarkEnd w:id="8"/>
    <w:p w14:paraId="413BF1BA" w14:textId="77777777" w:rsidR="0091533C" w:rsidRPr="0091533C" w:rsidRDefault="0091533C" w:rsidP="0091533C">
      <w:pPr>
        <w:widowControl w:val="0"/>
        <w:tabs>
          <w:tab w:val="left" w:pos="9356"/>
        </w:tabs>
        <w:autoSpaceDE w:val="0"/>
        <w:autoSpaceDN w:val="0"/>
        <w:adjustRightInd w:val="0"/>
        <w:snapToGrid w:val="0"/>
        <w:spacing w:line="360" w:lineRule="auto"/>
        <w:jc w:val="both"/>
        <w:rPr>
          <w:rFonts w:ascii="Book Antiqua" w:eastAsia="宋体" w:hAnsi="Book Antiqua"/>
          <w:lang w:val="en-US" w:eastAsia="zh-CN"/>
        </w:rPr>
      </w:pPr>
    </w:p>
    <w:p w14:paraId="77D0EE86" w14:textId="77777777" w:rsidR="002C4C3F" w:rsidRPr="008B56B7" w:rsidRDefault="00C01ACC" w:rsidP="008B56B7">
      <w:pPr>
        <w:tabs>
          <w:tab w:val="left" w:pos="9356"/>
        </w:tabs>
        <w:snapToGrid w:val="0"/>
        <w:spacing w:line="360" w:lineRule="auto"/>
        <w:jc w:val="both"/>
        <w:rPr>
          <w:rFonts w:ascii="Book Antiqua" w:hAnsi="Book Antiqua"/>
          <w:lang w:val="en-US"/>
        </w:rPr>
      </w:pPr>
      <w:r w:rsidRPr="008B56B7">
        <w:rPr>
          <w:rFonts w:ascii="Book Antiqua" w:hAnsi="Book Antiqua"/>
          <w:lang w:val="en-US"/>
        </w:rPr>
        <w:br w:type="page"/>
      </w:r>
    </w:p>
    <w:p w14:paraId="324421D9" w14:textId="77777777" w:rsidR="003C1B9C" w:rsidRPr="003C1B9C" w:rsidRDefault="003C1B9C" w:rsidP="003C1B9C">
      <w:pPr>
        <w:adjustRightInd w:val="0"/>
        <w:snapToGrid w:val="0"/>
        <w:spacing w:line="360" w:lineRule="auto"/>
        <w:jc w:val="both"/>
        <w:rPr>
          <w:rFonts w:ascii="Book Antiqua" w:eastAsia="宋体" w:hAnsi="Book Antiqua" w:cs="Calibri"/>
          <w:b/>
          <w:lang w:val="en-US" w:eastAsia="en-US"/>
        </w:rPr>
      </w:pPr>
      <w:bookmarkStart w:id="9" w:name="_Hlk35202271"/>
      <w:bookmarkStart w:id="10" w:name="_Hlk28872520"/>
      <w:r w:rsidRPr="003C1B9C">
        <w:rPr>
          <w:rFonts w:ascii="Book Antiqua" w:eastAsia="宋体" w:hAnsi="Book Antiqua" w:cs="Calibri"/>
          <w:b/>
          <w:lang w:val="en-US" w:eastAsia="en-US"/>
        </w:rPr>
        <w:lastRenderedPageBreak/>
        <w:t>Abstract</w:t>
      </w:r>
    </w:p>
    <w:bookmarkEnd w:id="9"/>
    <w:p w14:paraId="7AD35A2B" w14:textId="77777777" w:rsidR="003C1B9C" w:rsidRPr="003C1B9C" w:rsidRDefault="003C1B9C" w:rsidP="003C1B9C">
      <w:pPr>
        <w:adjustRightInd w:val="0"/>
        <w:snapToGrid w:val="0"/>
        <w:spacing w:line="360" w:lineRule="auto"/>
        <w:jc w:val="both"/>
        <w:rPr>
          <w:rFonts w:ascii="Book Antiqua" w:eastAsia="宋体" w:hAnsi="Book Antiqua" w:cs="Calibri"/>
          <w:lang w:val="en-US" w:eastAsia="zh-CN"/>
        </w:rPr>
      </w:pPr>
      <w:r w:rsidRPr="003C1B9C">
        <w:rPr>
          <w:rFonts w:ascii="Book Antiqua" w:eastAsia="宋体" w:hAnsi="Book Antiqua" w:cs="Calibri"/>
          <w:lang w:val="en-US" w:eastAsia="en-US"/>
        </w:rPr>
        <w:t>BACKGROUND</w:t>
      </w:r>
    </w:p>
    <w:bookmarkEnd w:id="10"/>
    <w:p w14:paraId="6050C2E2" w14:textId="2E74B359" w:rsidR="00A800D0" w:rsidRDefault="00A800D0" w:rsidP="008B56B7">
      <w:pPr>
        <w:tabs>
          <w:tab w:val="left" w:pos="9356"/>
        </w:tabs>
        <w:snapToGrid w:val="0"/>
        <w:spacing w:line="360" w:lineRule="auto"/>
        <w:jc w:val="both"/>
        <w:rPr>
          <w:rFonts w:ascii="Book Antiqua" w:hAnsi="Book Antiqua"/>
          <w:lang w:val="en-US"/>
        </w:rPr>
      </w:pPr>
      <w:r w:rsidRPr="008B56B7">
        <w:rPr>
          <w:rFonts w:ascii="Book Antiqua" w:hAnsi="Book Antiqua"/>
          <w:lang w:val="en-US"/>
        </w:rPr>
        <w:t xml:space="preserve">The </w:t>
      </w:r>
      <w:r w:rsidR="003C1B9C" w:rsidRPr="008B56B7">
        <w:rPr>
          <w:rFonts w:ascii="Book Antiqua" w:hAnsi="Book Antiqua"/>
          <w:lang w:val="en-US"/>
        </w:rPr>
        <w:t>adenoma detection rate</w:t>
      </w:r>
      <w:r w:rsidR="00C8292B" w:rsidRPr="008B56B7">
        <w:rPr>
          <w:rFonts w:ascii="Book Antiqua" w:hAnsi="Book Antiqua"/>
          <w:lang w:val="en-US"/>
        </w:rPr>
        <w:t xml:space="preserve"> (ADR)</w:t>
      </w:r>
      <w:r w:rsidRPr="008B56B7">
        <w:rPr>
          <w:rFonts w:ascii="Book Antiqua" w:hAnsi="Book Antiqua"/>
          <w:lang w:val="en-US"/>
        </w:rPr>
        <w:t xml:space="preserve"> is inversely associated with the incidence of interval colorectal cancer and serves as a benchmark </w:t>
      </w:r>
      <w:r w:rsidR="00830F2F" w:rsidRPr="008B56B7">
        <w:rPr>
          <w:rFonts w:ascii="Book Antiqua" w:hAnsi="Book Antiqua"/>
          <w:lang w:val="en-US"/>
        </w:rPr>
        <w:t xml:space="preserve">quality </w:t>
      </w:r>
      <w:r w:rsidRPr="008B56B7">
        <w:rPr>
          <w:rFonts w:ascii="Book Antiqua" w:hAnsi="Book Antiqua"/>
          <w:lang w:val="en-US"/>
        </w:rPr>
        <w:t>criterion during screening colonoscopy</w:t>
      </w:r>
      <w:r w:rsidR="00C8292B" w:rsidRPr="008B56B7">
        <w:rPr>
          <w:rFonts w:ascii="Book Antiqua" w:hAnsi="Book Antiqua"/>
          <w:lang w:val="en-US"/>
        </w:rPr>
        <w:t xml:space="preserve">. However, adenoma miss rates reach up to 26% and studies have shown that a second inspection of the right colon in retroflected view (RFV) can increase ADR. </w:t>
      </w:r>
    </w:p>
    <w:p w14:paraId="17D5ED79" w14:textId="77777777" w:rsidR="003C1B9C" w:rsidRPr="008B56B7" w:rsidRDefault="003C1B9C" w:rsidP="008B56B7">
      <w:pPr>
        <w:tabs>
          <w:tab w:val="left" w:pos="9356"/>
        </w:tabs>
        <w:snapToGrid w:val="0"/>
        <w:spacing w:line="360" w:lineRule="auto"/>
        <w:jc w:val="both"/>
        <w:rPr>
          <w:rFonts w:ascii="Book Antiqua" w:hAnsi="Book Antiqua"/>
          <w:lang w:val="en-US"/>
        </w:rPr>
      </w:pPr>
    </w:p>
    <w:p w14:paraId="11AB7D61" w14:textId="77777777" w:rsidR="003C1B9C" w:rsidRPr="003C1B9C" w:rsidRDefault="003C1B9C" w:rsidP="003C1B9C">
      <w:pPr>
        <w:adjustRightInd w:val="0"/>
        <w:snapToGrid w:val="0"/>
        <w:spacing w:line="360" w:lineRule="auto"/>
        <w:jc w:val="both"/>
        <w:rPr>
          <w:rFonts w:ascii="Book Antiqua" w:eastAsia="宋体" w:hAnsi="Book Antiqua" w:cs="Times New Roman"/>
          <w:lang w:val="en-US" w:eastAsia="en-US"/>
        </w:rPr>
      </w:pPr>
      <w:bookmarkStart w:id="11" w:name="_Hlk29286169"/>
      <w:r w:rsidRPr="003C1B9C">
        <w:rPr>
          <w:rFonts w:ascii="Book Antiqua" w:eastAsia="宋体" w:hAnsi="Book Antiqua" w:cs="Times New Roman"/>
          <w:lang w:val="en-US" w:eastAsia="en-US"/>
        </w:rPr>
        <w:t>AIM</w:t>
      </w:r>
    </w:p>
    <w:bookmarkEnd w:id="11"/>
    <w:p w14:paraId="327F1CF9" w14:textId="2206EBE7" w:rsidR="00C8292B" w:rsidRDefault="003C1B9C" w:rsidP="008B56B7">
      <w:pPr>
        <w:tabs>
          <w:tab w:val="left" w:pos="9356"/>
        </w:tabs>
        <w:snapToGrid w:val="0"/>
        <w:spacing w:line="360" w:lineRule="auto"/>
        <w:jc w:val="both"/>
        <w:rPr>
          <w:rFonts w:ascii="Book Antiqua" w:hAnsi="Book Antiqua"/>
          <w:lang w:val="en-US"/>
        </w:rPr>
      </w:pPr>
      <w:r w:rsidRPr="008B56B7">
        <w:rPr>
          <w:rFonts w:ascii="Book Antiqua" w:hAnsi="Book Antiqua"/>
          <w:lang w:val="en-US"/>
        </w:rPr>
        <w:t xml:space="preserve">To </w:t>
      </w:r>
      <w:r w:rsidR="00C8292B" w:rsidRPr="008B56B7">
        <w:rPr>
          <w:rFonts w:ascii="Book Antiqua" w:hAnsi="Book Antiqua"/>
          <w:lang w:val="en-US"/>
        </w:rPr>
        <w:t xml:space="preserve">assess whether inspection of the whole colon in RFV compared to standard forward view (SFV) can increase ADR. </w:t>
      </w:r>
    </w:p>
    <w:p w14:paraId="0754CFAE" w14:textId="77777777" w:rsidR="003C1B9C" w:rsidRPr="008B56B7" w:rsidRDefault="003C1B9C" w:rsidP="008B56B7">
      <w:pPr>
        <w:tabs>
          <w:tab w:val="left" w:pos="9356"/>
        </w:tabs>
        <w:snapToGrid w:val="0"/>
        <w:spacing w:line="360" w:lineRule="auto"/>
        <w:jc w:val="both"/>
        <w:rPr>
          <w:rFonts w:ascii="Book Antiqua" w:hAnsi="Book Antiqua"/>
          <w:lang w:val="en-US"/>
        </w:rPr>
      </w:pPr>
    </w:p>
    <w:p w14:paraId="375B9362" w14:textId="77777777" w:rsidR="003C1B9C" w:rsidRPr="003C1B9C" w:rsidRDefault="003C1B9C" w:rsidP="003C1B9C">
      <w:pPr>
        <w:adjustRightInd w:val="0"/>
        <w:snapToGrid w:val="0"/>
        <w:spacing w:line="360" w:lineRule="auto"/>
        <w:jc w:val="both"/>
        <w:rPr>
          <w:rFonts w:ascii="Book Antiqua" w:eastAsia="宋体" w:hAnsi="Book Antiqua" w:cs="Times New Roman"/>
          <w:lang w:val="en-US" w:eastAsia="en-US"/>
        </w:rPr>
      </w:pPr>
      <w:bookmarkStart w:id="12" w:name="_Hlk33637087"/>
      <w:bookmarkStart w:id="13" w:name="_Hlk29286181"/>
      <w:r w:rsidRPr="003C1B9C">
        <w:rPr>
          <w:rFonts w:ascii="Book Antiqua" w:eastAsia="宋体" w:hAnsi="Book Antiqua" w:cs="Times New Roman"/>
          <w:lang w:val="en-US" w:eastAsia="en-US"/>
        </w:rPr>
        <w:t>METHODS</w:t>
      </w:r>
    </w:p>
    <w:bookmarkEnd w:id="12"/>
    <w:bookmarkEnd w:id="13"/>
    <w:p w14:paraId="5E5A4308" w14:textId="46CCC4E9" w:rsidR="00C8292B" w:rsidRDefault="00C8292B" w:rsidP="008B56B7">
      <w:pPr>
        <w:tabs>
          <w:tab w:val="left" w:pos="9356"/>
        </w:tabs>
        <w:snapToGrid w:val="0"/>
        <w:spacing w:line="360" w:lineRule="auto"/>
        <w:jc w:val="both"/>
        <w:rPr>
          <w:rFonts w:ascii="Book Antiqua" w:eastAsia="Times New Roman" w:hAnsi="Book Antiqua"/>
          <w:lang w:val="en-GB"/>
        </w:rPr>
      </w:pPr>
      <w:r w:rsidRPr="008B56B7">
        <w:rPr>
          <w:rFonts w:ascii="Book Antiqua" w:eastAsia="Times New Roman" w:hAnsi="Book Antiqua"/>
          <w:lang w:val="en-US"/>
        </w:rPr>
        <w:t xml:space="preserve">Patients presenting for screening or surveillance colonoscopy were invited to participate in this randomized controlled trial and randomized into two arms. In </w:t>
      </w:r>
      <w:r w:rsidRPr="008B56B7">
        <w:rPr>
          <w:rFonts w:ascii="Book Antiqua" w:eastAsia="Times New Roman" w:hAnsi="Book Antiqua"/>
          <w:lang w:val="en-GB"/>
        </w:rPr>
        <w:t>RFV a</w:t>
      </w:r>
      <w:r w:rsidR="00072061" w:rsidRPr="008B56B7">
        <w:rPr>
          <w:rFonts w:ascii="Book Antiqua" w:eastAsia="Times New Roman" w:hAnsi="Book Antiqua"/>
          <w:lang w:val="en-GB"/>
        </w:rPr>
        <w:t>rm</w:t>
      </w:r>
      <w:r w:rsidRPr="008B56B7">
        <w:rPr>
          <w:rFonts w:ascii="Book Antiqua" w:eastAsia="Times New Roman" w:hAnsi="Book Antiqua"/>
          <w:lang w:val="en-GB"/>
        </w:rPr>
        <w:t xml:space="preserve"> </w:t>
      </w:r>
      <w:r w:rsidR="00072061" w:rsidRPr="008B56B7">
        <w:rPr>
          <w:rFonts w:ascii="Book Antiqua" w:eastAsia="Times New Roman" w:hAnsi="Book Antiqua"/>
          <w:lang w:val="en-GB"/>
        </w:rPr>
        <w:t>colonoscopy was initially performed with SFV</w:t>
      </w:r>
      <w:r w:rsidRPr="008B56B7">
        <w:rPr>
          <w:rFonts w:ascii="Book Antiqua" w:eastAsia="Times New Roman" w:hAnsi="Book Antiqua"/>
          <w:lang w:val="en-GB"/>
        </w:rPr>
        <w:t>,</w:t>
      </w:r>
      <w:r w:rsidR="00072061" w:rsidRPr="008B56B7">
        <w:rPr>
          <w:rFonts w:ascii="Book Antiqua" w:eastAsia="Times New Roman" w:hAnsi="Book Antiqua"/>
          <w:lang w:val="en-GB"/>
        </w:rPr>
        <w:t xml:space="preserve"> followed by a second inspection of the whole colon in </w:t>
      </w:r>
      <w:r w:rsidRPr="008B56B7">
        <w:rPr>
          <w:rFonts w:ascii="Book Antiqua" w:eastAsia="Times New Roman" w:hAnsi="Book Antiqua"/>
          <w:lang w:val="en-GB"/>
        </w:rPr>
        <w:t>RFV</w:t>
      </w:r>
      <w:r w:rsidRPr="008B56B7">
        <w:rPr>
          <w:rFonts w:ascii="Book Antiqua" w:hAnsi="Book Antiqua"/>
          <w:lang w:val="en-US"/>
        </w:rPr>
        <w:t xml:space="preserve">. In the SFV </w:t>
      </w:r>
      <w:r w:rsidRPr="008B56B7">
        <w:rPr>
          <w:rFonts w:ascii="Book Antiqua" w:eastAsia="Times New Roman" w:hAnsi="Book Antiqua"/>
          <w:lang w:val="en-GB"/>
        </w:rPr>
        <w:t>a</w:t>
      </w:r>
      <w:r w:rsidR="00072061" w:rsidRPr="008B56B7">
        <w:rPr>
          <w:rFonts w:ascii="Book Antiqua" w:eastAsia="Times New Roman" w:hAnsi="Book Antiqua"/>
          <w:lang w:val="en-GB"/>
        </w:rPr>
        <w:t>rm</w:t>
      </w:r>
      <w:r w:rsidRPr="008B56B7">
        <w:rPr>
          <w:rFonts w:ascii="Book Antiqua" w:eastAsia="Times New Roman" w:hAnsi="Book Antiqua"/>
          <w:lang w:val="en-GB"/>
        </w:rPr>
        <w:t xml:space="preserve"> </w:t>
      </w:r>
      <w:r w:rsidR="00830F2F" w:rsidRPr="008B56B7">
        <w:rPr>
          <w:rFonts w:ascii="Book Antiqua" w:eastAsia="Times New Roman" w:hAnsi="Book Antiqua"/>
          <w:lang w:val="en-GB"/>
        </w:rPr>
        <w:t>first withdrawal was performed</w:t>
      </w:r>
      <w:r w:rsidR="00072061" w:rsidRPr="008B56B7">
        <w:rPr>
          <w:rFonts w:ascii="Book Antiqua" w:eastAsia="Times New Roman" w:hAnsi="Book Antiqua"/>
          <w:lang w:val="en-GB"/>
        </w:rPr>
        <w:t xml:space="preserve"> with SFV, followed by a second inspection of the whole colon again with SFV</w:t>
      </w:r>
      <w:r w:rsidRPr="008B56B7">
        <w:rPr>
          <w:rFonts w:ascii="Book Antiqua" w:eastAsia="Times New Roman" w:hAnsi="Book Antiqua"/>
          <w:lang w:val="en-GB"/>
        </w:rPr>
        <w:t xml:space="preserve">. Number, size and morphology of polyps found during first and second inspection in each colonic segment were recorded and all polyps were removed </w:t>
      </w:r>
      <w:r w:rsidR="00830F2F" w:rsidRPr="008B56B7">
        <w:rPr>
          <w:rFonts w:ascii="Book Antiqua" w:eastAsia="Times New Roman" w:hAnsi="Book Antiqua"/>
          <w:lang w:val="en-GB"/>
        </w:rPr>
        <w:t xml:space="preserve">and </w:t>
      </w:r>
      <w:r w:rsidRPr="008B56B7">
        <w:rPr>
          <w:rFonts w:ascii="Book Antiqua" w:eastAsia="Times New Roman" w:hAnsi="Book Antiqua"/>
          <w:lang w:val="en-GB"/>
        </w:rPr>
        <w:t xml:space="preserve">sent for histopathology in separate containers. </w:t>
      </w:r>
    </w:p>
    <w:p w14:paraId="38AB0513" w14:textId="77777777" w:rsidR="003C1B9C" w:rsidRPr="008B56B7" w:rsidRDefault="003C1B9C" w:rsidP="008B56B7">
      <w:pPr>
        <w:tabs>
          <w:tab w:val="left" w:pos="9356"/>
        </w:tabs>
        <w:snapToGrid w:val="0"/>
        <w:spacing w:line="360" w:lineRule="auto"/>
        <w:jc w:val="both"/>
        <w:rPr>
          <w:rFonts w:ascii="Book Antiqua" w:hAnsi="Book Antiqua"/>
          <w:lang w:val="en-US"/>
        </w:rPr>
      </w:pPr>
    </w:p>
    <w:p w14:paraId="26C6044B" w14:textId="77777777" w:rsidR="003C1B9C" w:rsidRPr="003C1B9C" w:rsidRDefault="003C1B9C" w:rsidP="003C1B9C">
      <w:pPr>
        <w:adjustRightInd w:val="0"/>
        <w:snapToGrid w:val="0"/>
        <w:spacing w:line="360" w:lineRule="auto"/>
        <w:jc w:val="both"/>
        <w:rPr>
          <w:rFonts w:ascii="Book Antiqua" w:eastAsia="宋体" w:hAnsi="Book Antiqua" w:cs="Times New Roman"/>
          <w:lang w:val="en-US" w:eastAsia="en-US"/>
        </w:rPr>
      </w:pPr>
      <w:bookmarkStart w:id="14" w:name="_Hlk33637095"/>
      <w:bookmarkStart w:id="15" w:name="_Hlk29286194"/>
      <w:r w:rsidRPr="003C1B9C">
        <w:rPr>
          <w:rFonts w:ascii="Book Antiqua" w:eastAsia="宋体" w:hAnsi="Book Antiqua" w:cs="Times New Roman"/>
          <w:lang w:val="en-US" w:eastAsia="en-US"/>
        </w:rPr>
        <w:t>RESULTS</w:t>
      </w:r>
    </w:p>
    <w:bookmarkEnd w:id="14"/>
    <w:bookmarkEnd w:id="15"/>
    <w:p w14:paraId="06E0C398" w14:textId="0FF1C052" w:rsidR="00C8292B" w:rsidRDefault="003C1B9C" w:rsidP="008B56B7">
      <w:pPr>
        <w:tabs>
          <w:tab w:val="left" w:pos="9356"/>
        </w:tabs>
        <w:snapToGrid w:val="0"/>
        <w:spacing w:line="360" w:lineRule="auto"/>
        <w:jc w:val="both"/>
        <w:rPr>
          <w:rFonts w:ascii="Book Antiqua" w:hAnsi="Book Antiqua"/>
          <w:lang w:val="en-GB"/>
        </w:rPr>
      </w:pPr>
      <w:r>
        <w:rPr>
          <w:rFonts w:ascii="Book Antiqua" w:hAnsi="Book Antiqua"/>
          <w:lang w:val="en-US"/>
        </w:rPr>
        <w:t>Two hundred and five</w:t>
      </w:r>
      <w:r w:rsidR="00C8292B" w:rsidRPr="008B56B7">
        <w:rPr>
          <w:rFonts w:ascii="Book Antiqua" w:hAnsi="Book Antiqua"/>
          <w:lang w:val="en-US"/>
        </w:rPr>
        <w:t xml:space="preserve"> patients were randomly assigned to the RFV (</w:t>
      </w:r>
      <w:r w:rsidR="00C8292B" w:rsidRPr="003C1B9C">
        <w:rPr>
          <w:rFonts w:ascii="Book Antiqua" w:hAnsi="Book Antiqua"/>
          <w:i/>
          <w:iCs/>
          <w:lang w:val="en-US"/>
        </w:rPr>
        <w:t>n</w:t>
      </w:r>
      <w:r>
        <w:rPr>
          <w:rFonts w:ascii="Book Antiqua" w:hAnsi="Book Antiqua"/>
          <w:lang w:val="en-US"/>
        </w:rPr>
        <w:t xml:space="preserve"> </w:t>
      </w:r>
      <w:r w:rsidR="00C8292B" w:rsidRPr="008B56B7">
        <w:rPr>
          <w:rFonts w:ascii="Book Antiqua" w:hAnsi="Book Antiqua"/>
          <w:lang w:val="en-US"/>
        </w:rPr>
        <w:t>=</w:t>
      </w:r>
      <w:r>
        <w:rPr>
          <w:rFonts w:ascii="Book Antiqua" w:hAnsi="Book Antiqua"/>
          <w:lang w:val="en-US"/>
        </w:rPr>
        <w:t xml:space="preserve"> </w:t>
      </w:r>
      <w:r w:rsidR="00C8292B" w:rsidRPr="008B56B7">
        <w:rPr>
          <w:rFonts w:ascii="Book Antiqua" w:hAnsi="Book Antiqua"/>
          <w:lang w:val="en-US"/>
        </w:rPr>
        <w:t>101) and SFV (</w:t>
      </w:r>
      <w:r w:rsidRPr="003C1B9C">
        <w:rPr>
          <w:rFonts w:ascii="Book Antiqua" w:hAnsi="Book Antiqua"/>
          <w:i/>
          <w:iCs/>
          <w:lang w:val="en-US"/>
        </w:rPr>
        <w:t>n</w:t>
      </w:r>
      <w:r>
        <w:rPr>
          <w:rFonts w:ascii="Book Antiqua" w:hAnsi="Book Antiqua"/>
          <w:lang w:val="en-US"/>
        </w:rPr>
        <w:t xml:space="preserve"> </w:t>
      </w:r>
      <w:r w:rsidRPr="008B56B7">
        <w:rPr>
          <w:rFonts w:ascii="Book Antiqua" w:hAnsi="Book Antiqua"/>
          <w:lang w:val="en-US"/>
        </w:rPr>
        <w:t>=</w:t>
      </w:r>
      <w:r>
        <w:rPr>
          <w:rFonts w:ascii="Book Antiqua" w:hAnsi="Book Antiqua"/>
          <w:lang w:val="en-US"/>
        </w:rPr>
        <w:t xml:space="preserve"> </w:t>
      </w:r>
      <w:r w:rsidR="00C8292B" w:rsidRPr="008B56B7">
        <w:rPr>
          <w:rFonts w:ascii="Book Antiqua" w:hAnsi="Book Antiqua"/>
          <w:lang w:val="en-US"/>
        </w:rPr>
        <w:t>104) arm. In the RFV arm, both polyp detection rate (PDR) and ADR were increased under second inspection in RFV (</w:t>
      </w:r>
      <w:r w:rsidR="00C8292B" w:rsidRPr="008B56B7">
        <w:rPr>
          <w:rFonts w:ascii="Book Antiqua" w:hAnsi="Book Antiqua"/>
          <w:lang w:val="en-GB"/>
        </w:rPr>
        <w:t>PDR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39.8%, PDR 2</w:t>
      </w:r>
      <w:r w:rsidR="00C8292B" w:rsidRPr="008B56B7">
        <w:rPr>
          <w:rFonts w:ascii="Book Antiqua" w:hAnsi="Book Antiqua"/>
          <w:vertAlign w:val="superscript"/>
          <w:lang w:val="en-GB"/>
        </w:rPr>
        <w:t>nd</w:t>
      </w:r>
      <w:r w:rsidR="00C8292B" w:rsidRPr="008B56B7">
        <w:rPr>
          <w:rFonts w:ascii="Book Antiqua" w:hAnsi="Book Antiqua"/>
          <w:lang w:val="en-GB"/>
        </w:rPr>
        <w:t xml:space="preserve"> RFV: 46.6%; ADR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35.2%, ADR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RFV: 42%). Likewise, in the SFV arm, PDR and ADR were increased under second inspection (PDR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37.5%, PDR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SFV: 46.6%; ADR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34.1%, ADR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SFV: 44.3%) with no significant differences in ADR and PDR between the SFV and RFV arm. Mean number of adenomas per patient (APP) was increased in the RFV and SFV (APP RFV arm: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1.71;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RFV: 2.38; APP SFV arm: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1.83,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 xml:space="preserve">SFV:2.2). The majority of </w:t>
      </w:r>
      <w:r w:rsidR="00C8292B" w:rsidRPr="008B56B7">
        <w:rPr>
          <w:rFonts w:ascii="Book Antiqua" w:hAnsi="Book Antiqua"/>
          <w:lang w:val="en-GB"/>
        </w:rPr>
        <w:lastRenderedPageBreak/>
        <w:t>adenomas additionally found during second inspection in RFV or in SFV were located in the transverse and left-sided colon and were &gt;</w:t>
      </w:r>
      <w:r>
        <w:rPr>
          <w:rFonts w:ascii="Book Antiqua" w:hAnsi="Book Antiqua"/>
          <w:lang w:val="en-GB"/>
        </w:rPr>
        <w:t xml:space="preserve"> </w:t>
      </w:r>
      <w:r w:rsidR="00C8292B" w:rsidRPr="008B56B7">
        <w:rPr>
          <w:rFonts w:ascii="Book Antiqua" w:hAnsi="Book Antiqua"/>
          <w:lang w:val="en-GB"/>
        </w:rPr>
        <w:t xml:space="preserve">5 mm in size. </w:t>
      </w:r>
    </w:p>
    <w:p w14:paraId="74F065EC" w14:textId="77777777" w:rsidR="003C1B9C" w:rsidRPr="008B56B7" w:rsidRDefault="003C1B9C" w:rsidP="008B56B7">
      <w:pPr>
        <w:tabs>
          <w:tab w:val="left" w:pos="9356"/>
        </w:tabs>
        <w:snapToGrid w:val="0"/>
        <w:spacing w:line="360" w:lineRule="auto"/>
        <w:jc w:val="both"/>
        <w:rPr>
          <w:rFonts w:ascii="Book Antiqua" w:hAnsi="Book Antiqua"/>
          <w:lang w:val="en-GB"/>
        </w:rPr>
      </w:pPr>
    </w:p>
    <w:p w14:paraId="555686AD" w14:textId="77777777" w:rsidR="003C1B9C" w:rsidRPr="003C1B9C" w:rsidRDefault="003C1B9C" w:rsidP="003C1B9C">
      <w:pPr>
        <w:adjustRightInd w:val="0"/>
        <w:snapToGrid w:val="0"/>
        <w:spacing w:line="360" w:lineRule="auto"/>
        <w:jc w:val="both"/>
        <w:rPr>
          <w:rFonts w:ascii="Book Antiqua" w:eastAsia="宋体" w:hAnsi="Book Antiqua" w:cs="Times New Roman"/>
          <w:lang w:val="en-US" w:eastAsia="en-US"/>
        </w:rPr>
      </w:pPr>
      <w:bookmarkStart w:id="16" w:name="_Hlk33637103"/>
      <w:bookmarkStart w:id="17" w:name="_Hlk29286201"/>
      <w:r w:rsidRPr="003C1B9C">
        <w:rPr>
          <w:rFonts w:ascii="Book Antiqua" w:eastAsia="宋体" w:hAnsi="Book Antiqua" w:cs="Times New Roman"/>
          <w:lang w:val="en-US" w:eastAsia="en-US"/>
        </w:rPr>
        <w:t>CONCLUSION</w:t>
      </w:r>
    </w:p>
    <w:bookmarkEnd w:id="16"/>
    <w:bookmarkEnd w:id="17"/>
    <w:p w14:paraId="4435B596" w14:textId="241F06D9" w:rsidR="00C8292B" w:rsidRPr="008B56B7" w:rsidRDefault="00C8292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hAnsi="Book Antiqua"/>
          <w:lang w:val="en-US"/>
        </w:rPr>
        <w:t xml:space="preserve">Second </w:t>
      </w:r>
      <w:r w:rsidR="00830F2F" w:rsidRPr="008B56B7">
        <w:rPr>
          <w:rFonts w:ascii="Book Antiqua" w:eastAsia="Times New Roman" w:hAnsi="Book Antiqua"/>
          <w:color w:val="212121"/>
          <w:shd w:val="clear" w:color="auto" w:fill="FFFFFF"/>
          <w:lang w:val="en-US"/>
        </w:rPr>
        <w:t xml:space="preserve">inspection of the whole colon leads to increased adenoma detection with no differences between SFV and RFV. Hence, increased detection is most likely a feature of the second inspection itself but not of the inspection mode. </w:t>
      </w:r>
    </w:p>
    <w:p w14:paraId="5B841ED9" w14:textId="77777777" w:rsidR="00C8292B" w:rsidRPr="008B56B7" w:rsidRDefault="00C8292B"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4EEA50FB" w14:textId="59350177" w:rsidR="00830F2F" w:rsidRPr="008B56B7" w:rsidRDefault="00830F2F"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 xml:space="preserve">Key </w:t>
      </w:r>
      <w:r w:rsidR="003C1B9C" w:rsidRPr="008B56B7">
        <w:rPr>
          <w:rFonts w:ascii="Book Antiqua" w:eastAsia="Times New Roman" w:hAnsi="Book Antiqua"/>
          <w:b/>
          <w:color w:val="212121"/>
          <w:shd w:val="clear" w:color="auto" w:fill="FFFFFF"/>
          <w:lang w:val="en-US"/>
        </w:rPr>
        <w:t>words</w:t>
      </w:r>
      <w:r w:rsidRPr="008B56B7">
        <w:rPr>
          <w:rFonts w:ascii="Book Antiqua" w:eastAsia="Times New Roman" w:hAnsi="Book Antiqua"/>
          <w:b/>
          <w:color w:val="212121"/>
          <w:shd w:val="clear" w:color="auto" w:fill="FFFFFF"/>
          <w:lang w:val="en-US"/>
        </w:rPr>
        <w:t xml:space="preserve">: </w:t>
      </w:r>
      <w:r w:rsidRPr="008B56B7">
        <w:rPr>
          <w:rFonts w:ascii="Book Antiqua" w:eastAsia="Times New Roman" w:hAnsi="Book Antiqua"/>
          <w:color w:val="212121"/>
          <w:shd w:val="clear" w:color="auto" w:fill="FFFFFF"/>
          <w:lang w:val="en-US"/>
        </w:rPr>
        <w:t>Colorectal cancer; Adenoma; Adenoma detection rate; Colonoscopy</w:t>
      </w:r>
    </w:p>
    <w:p w14:paraId="1C386CD0" w14:textId="18189D00" w:rsidR="00830F2F" w:rsidRDefault="00830F2F"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03FC3388" w14:textId="1F459042" w:rsidR="00C16130" w:rsidRDefault="003C1B9C" w:rsidP="00C16130">
      <w:pPr>
        <w:snapToGrid w:val="0"/>
        <w:spacing w:line="360" w:lineRule="auto"/>
        <w:jc w:val="both"/>
        <w:rPr>
          <w:rFonts w:ascii="Book Antiqua" w:eastAsia="宋体" w:hAnsi="Book Antiqua" w:cs="Times New Roman" w:hint="eastAsia"/>
          <w:lang w:eastAsia="zh-CN"/>
        </w:rPr>
      </w:pPr>
      <w:bookmarkStart w:id="18" w:name="_Hlk34696807"/>
      <w:r w:rsidRPr="008B56B7">
        <w:rPr>
          <w:rFonts w:ascii="Book Antiqua" w:hAnsi="Book Antiqua"/>
          <w:iCs/>
          <w:lang w:val="en-US"/>
        </w:rPr>
        <w:t>Rath</w:t>
      </w:r>
      <w:r w:rsidR="007C0178" w:rsidRPr="007C0178">
        <w:rPr>
          <w:rFonts w:ascii="Book Antiqua" w:hAnsi="Book Antiqua"/>
          <w:iCs/>
          <w:lang w:val="en-US"/>
        </w:rPr>
        <w:t xml:space="preserve"> </w:t>
      </w:r>
      <w:r w:rsidR="007C0178" w:rsidRPr="008B56B7">
        <w:rPr>
          <w:rFonts w:ascii="Book Antiqua" w:hAnsi="Book Antiqua"/>
          <w:iCs/>
          <w:lang w:val="en-US"/>
        </w:rPr>
        <w:t>T</w:t>
      </w:r>
      <w:r w:rsidRPr="008B56B7">
        <w:rPr>
          <w:rFonts w:ascii="Book Antiqua" w:hAnsi="Book Antiqua"/>
          <w:iCs/>
          <w:lang w:val="en-US"/>
        </w:rPr>
        <w:t>, Pfeifer</w:t>
      </w:r>
      <w:r w:rsidR="007C0178" w:rsidRPr="008B56B7">
        <w:rPr>
          <w:rFonts w:ascii="Book Antiqua" w:hAnsi="Book Antiqua"/>
          <w:iCs/>
          <w:lang w:val="en-US"/>
        </w:rPr>
        <w:t xml:space="preserve"> L</w:t>
      </w:r>
      <w:r w:rsidRPr="008B56B7">
        <w:rPr>
          <w:rFonts w:ascii="Book Antiqua" w:hAnsi="Book Antiqua"/>
          <w:iCs/>
          <w:lang w:val="en-US"/>
        </w:rPr>
        <w:t>, Neufert</w:t>
      </w:r>
      <w:r w:rsidR="007C0178" w:rsidRPr="007C0178">
        <w:rPr>
          <w:rFonts w:ascii="Book Antiqua" w:hAnsi="Book Antiqua"/>
          <w:iCs/>
          <w:lang w:val="en-US"/>
        </w:rPr>
        <w:t xml:space="preserve"> </w:t>
      </w:r>
      <w:r w:rsidR="007C0178" w:rsidRPr="008B56B7">
        <w:rPr>
          <w:rFonts w:ascii="Book Antiqua" w:hAnsi="Book Antiqua"/>
          <w:iCs/>
          <w:lang w:val="en-US"/>
        </w:rPr>
        <w:t>C</w:t>
      </w:r>
      <w:r w:rsidRPr="008B56B7">
        <w:rPr>
          <w:rFonts w:ascii="Book Antiqua" w:hAnsi="Book Antiqua"/>
          <w:iCs/>
          <w:lang w:val="en-US"/>
        </w:rPr>
        <w:t>, Kremer</w:t>
      </w:r>
      <w:r w:rsidR="007C0178" w:rsidRPr="007C0178">
        <w:rPr>
          <w:rFonts w:ascii="Book Antiqua" w:hAnsi="Book Antiqua"/>
          <w:iCs/>
          <w:lang w:val="en-US"/>
        </w:rPr>
        <w:t xml:space="preserve"> </w:t>
      </w:r>
      <w:r w:rsidR="007C0178" w:rsidRPr="008B56B7">
        <w:rPr>
          <w:rFonts w:ascii="Book Antiqua" w:hAnsi="Book Antiqua"/>
          <w:iCs/>
          <w:lang w:val="en-US"/>
        </w:rPr>
        <w:t>A</w:t>
      </w:r>
      <w:r w:rsidRPr="008B56B7">
        <w:rPr>
          <w:rFonts w:ascii="Book Antiqua" w:hAnsi="Book Antiqua"/>
          <w:iCs/>
          <w:lang w:val="en-US"/>
        </w:rPr>
        <w:t>, Leppkes</w:t>
      </w:r>
      <w:r w:rsidR="007C0178" w:rsidRPr="007C0178">
        <w:rPr>
          <w:rFonts w:ascii="Book Antiqua" w:hAnsi="Book Antiqua"/>
          <w:iCs/>
          <w:lang w:val="en-US"/>
        </w:rPr>
        <w:t xml:space="preserve"> </w:t>
      </w:r>
      <w:r w:rsidR="007C0178" w:rsidRPr="008B56B7">
        <w:rPr>
          <w:rFonts w:ascii="Book Antiqua" w:hAnsi="Book Antiqua"/>
          <w:iCs/>
          <w:lang w:val="en-US"/>
        </w:rPr>
        <w:t>M</w:t>
      </w:r>
      <w:r w:rsidRPr="008B56B7">
        <w:rPr>
          <w:rFonts w:ascii="Book Antiqua" w:hAnsi="Book Antiqua"/>
          <w:iCs/>
          <w:lang w:val="en-US"/>
        </w:rPr>
        <w:t>, Hoffman</w:t>
      </w:r>
      <w:r w:rsidR="007C0178" w:rsidRPr="007C0178">
        <w:rPr>
          <w:rFonts w:ascii="Book Antiqua" w:hAnsi="Book Antiqua"/>
          <w:iCs/>
          <w:lang w:val="en-US"/>
        </w:rPr>
        <w:t xml:space="preserve"> </w:t>
      </w:r>
      <w:r w:rsidR="007C0178" w:rsidRPr="008B56B7">
        <w:rPr>
          <w:rFonts w:ascii="Book Antiqua" w:hAnsi="Book Antiqua"/>
          <w:iCs/>
          <w:lang w:val="en-US"/>
        </w:rPr>
        <w:t>A</w:t>
      </w:r>
      <w:r w:rsidRPr="008B56B7">
        <w:rPr>
          <w:rFonts w:ascii="Book Antiqua" w:hAnsi="Book Antiqua"/>
          <w:iCs/>
          <w:lang w:val="en-US"/>
        </w:rPr>
        <w:t>, Neurath</w:t>
      </w:r>
      <w:r w:rsidR="007C0178" w:rsidRPr="007C0178">
        <w:rPr>
          <w:rFonts w:ascii="Book Antiqua" w:hAnsi="Book Antiqua"/>
          <w:iCs/>
          <w:lang w:val="en-US"/>
        </w:rPr>
        <w:t xml:space="preserve"> </w:t>
      </w:r>
      <w:r w:rsidR="007C0178" w:rsidRPr="008B56B7">
        <w:rPr>
          <w:rFonts w:ascii="Book Antiqua" w:hAnsi="Book Antiqua"/>
          <w:iCs/>
          <w:lang w:val="en-US"/>
        </w:rPr>
        <w:t>MF</w:t>
      </w:r>
      <w:r w:rsidRPr="008B56B7">
        <w:rPr>
          <w:rFonts w:ascii="Book Antiqua" w:hAnsi="Book Antiqua"/>
          <w:iCs/>
          <w:lang w:val="en-US"/>
        </w:rPr>
        <w:t>, Zopf</w:t>
      </w:r>
      <w:r w:rsidR="007C0178" w:rsidRPr="007C0178">
        <w:rPr>
          <w:rFonts w:ascii="Book Antiqua" w:hAnsi="Book Antiqua"/>
          <w:iCs/>
          <w:lang w:val="en-US"/>
        </w:rPr>
        <w:t xml:space="preserve"> </w:t>
      </w:r>
      <w:r w:rsidR="007C0178" w:rsidRPr="008B56B7">
        <w:rPr>
          <w:rFonts w:ascii="Book Antiqua" w:hAnsi="Book Antiqua"/>
          <w:iCs/>
          <w:lang w:val="en-US"/>
        </w:rPr>
        <w:t>S</w:t>
      </w:r>
      <w:r w:rsidR="007C0178">
        <w:rPr>
          <w:rFonts w:ascii="Book Antiqua" w:eastAsia="宋体" w:hAnsi="Book Antiqua" w:hint="eastAsia"/>
          <w:iCs/>
          <w:lang w:val="en-US" w:eastAsia="zh-CN"/>
        </w:rPr>
        <w:t>.</w:t>
      </w:r>
      <w:r w:rsidR="007C0178">
        <w:rPr>
          <w:rFonts w:ascii="Book Antiqua" w:eastAsia="宋体" w:hAnsi="Book Antiqua"/>
          <w:iCs/>
          <w:lang w:val="en-US" w:eastAsia="zh-CN"/>
        </w:rPr>
        <w:t xml:space="preserve"> </w:t>
      </w:r>
      <w:r w:rsidRPr="003C1B9C">
        <w:rPr>
          <w:rFonts w:ascii="Book Antiqua" w:hAnsi="Book Antiqua"/>
          <w:lang w:val="en-GB"/>
        </w:rPr>
        <w:t xml:space="preserve">Retrograde inspection </w:t>
      </w:r>
      <w:r w:rsidR="00E266BB" w:rsidRPr="00E266BB">
        <w:rPr>
          <w:rFonts w:ascii="Book Antiqua" w:hAnsi="Book Antiqua"/>
          <w:i/>
          <w:iCs/>
          <w:lang w:val="en-GB"/>
        </w:rPr>
        <w:t>vs</w:t>
      </w:r>
      <w:r w:rsidRPr="003C1B9C">
        <w:rPr>
          <w:rFonts w:ascii="Book Antiqua" w:hAnsi="Book Antiqua"/>
          <w:lang w:val="en-GB"/>
        </w:rPr>
        <w:t xml:space="preserve"> standard forward view for the detection of colorectal adenomas during colonoscopy: A back-to-back randomized clinical trial</w:t>
      </w:r>
      <w:r>
        <w:rPr>
          <w:rFonts w:ascii="Book Antiqua" w:eastAsia="宋体" w:hAnsi="Book Antiqua" w:hint="eastAsia"/>
          <w:lang w:val="en-US" w:eastAsia="zh-CN"/>
        </w:rPr>
        <w:t>.</w:t>
      </w:r>
      <w:r>
        <w:rPr>
          <w:rFonts w:ascii="Book Antiqua" w:eastAsia="宋体" w:hAnsi="Book Antiqua"/>
          <w:lang w:val="en-US" w:eastAsia="zh-CN"/>
        </w:rPr>
        <w:t xml:space="preserve"> </w:t>
      </w:r>
      <w:r w:rsidRPr="003C1B9C">
        <w:rPr>
          <w:rFonts w:ascii="Book Antiqua" w:eastAsia="宋体" w:hAnsi="Book Antiqua" w:cs="Arial"/>
          <w:bCs/>
          <w:i/>
          <w:iCs/>
          <w:lang w:val="en-US" w:eastAsia="en-US"/>
        </w:rPr>
        <w:t xml:space="preserve">World J Gastroenterol </w:t>
      </w:r>
      <w:bookmarkStart w:id="19" w:name="_GoBack"/>
      <w:bookmarkEnd w:id="19"/>
      <w:r w:rsidR="00C16130" w:rsidRPr="00DF6B65">
        <w:rPr>
          <w:rFonts w:ascii="Book Antiqua" w:eastAsia="宋体" w:hAnsi="Book Antiqua" w:cs="Times New Roman"/>
        </w:rPr>
        <w:t xml:space="preserve">2020; 26(16): </w:t>
      </w:r>
      <w:r w:rsidR="00C16130">
        <w:rPr>
          <w:rFonts w:ascii="Book Antiqua" w:eastAsia="宋体" w:hAnsi="Book Antiqua" w:cs="Times New Roman" w:hint="eastAsia"/>
          <w:lang w:eastAsia="zh-CN"/>
        </w:rPr>
        <w:t>19</w:t>
      </w:r>
      <w:r w:rsidR="00C16130">
        <w:rPr>
          <w:rFonts w:ascii="Book Antiqua" w:eastAsia="宋体" w:hAnsi="Book Antiqua" w:cs="Times New Roman" w:hint="eastAsia"/>
          <w:lang w:eastAsia="zh-CN"/>
        </w:rPr>
        <w:t>62</w:t>
      </w:r>
      <w:r w:rsidR="00C16130" w:rsidRPr="00DF6B65">
        <w:rPr>
          <w:rFonts w:ascii="Book Antiqua" w:eastAsia="宋体" w:hAnsi="Book Antiqua" w:cs="Times New Roman"/>
        </w:rPr>
        <w:t>-</w:t>
      </w:r>
      <w:r w:rsidR="00C16130">
        <w:rPr>
          <w:rFonts w:ascii="Book Antiqua" w:eastAsia="宋体" w:hAnsi="Book Antiqua" w:cs="Times New Roman" w:hint="eastAsia"/>
          <w:lang w:eastAsia="zh-CN"/>
        </w:rPr>
        <w:t>19</w:t>
      </w:r>
      <w:r w:rsidR="00C16130">
        <w:rPr>
          <w:rFonts w:ascii="Book Antiqua" w:eastAsia="宋体" w:hAnsi="Book Antiqua" w:cs="Times New Roman" w:hint="eastAsia"/>
          <w:lang w:eastAsia="zh-CN"/>
        </w:rPr>
        <w:t>70</w:t>
      </w:r>
    </w:p>
    <w:p w14:paraId="7D51A5B2" w14:textId="7DE73221" w:rsidR="00C16130" w:rsidRDefault="00C16130" w:rsidP="00C16130">
      <w:pPr>
        <w:snapToGrid w:val="0"/>
        <w:spacing w:line="360" w:lineRule="auto"/>
        <w:jc w:val="both"/>
        <w:rPr>
          <w:rFonts w:ascii="Book Antiqua" w:eastAsia="宋体" w:hAnsi="Book Antiqua" w:cs="Times New Roman" w:hint="eastAsia"/>
          <w:lang w:eastAsia="zh-CN"/>
        </w:rPr>
      </w:pPr>
      <w:r w:rsidRPr="00DF6B65">
        <w:rPr>
          <w:rFonts w:ascii="Book Antiqua" w:eastAsia="宋体" w:hAnsi="Book Antiqua" w:cs="Times New Roman"/>
        </w:rPr>
        <w:t>URL: https://www.wjgnet.com/1007-9327/full/v26/i16/</w:t>
      </w:r>
      <w:r>
        <w:rPr>
          <w:rFonts w:ascii="Book Antiqua" w:eastAsia="宋体" w:hAnsi="Book Antiqua" w:cs="Times New Roman" w:hint="eastAsia"/>
          <w:lang w:eastAsia="zh-CN"/>
        </w:rPr>
        <w:t>19</w:t>
      </w:r>
      <w:r>
        <w:rPr>
          <w:rFonts w:ascii="Book Antiqua" w:eastAsia="宋体" w:hAnsi="Book Antiqua" w:cs="Times New Roman" w:hint="eastAsia"/>
          <w:lang w:eastAsia="zh-CN"/>
        </w:rPr>
        <w:t>62</w:t>
      </w:r>
      <w:r w:rsidRPr="00DF6B65">
        <w:rPr>
          <w:rFonts w:ascii="Book Antiqua" w:eastAsia="宋体" w:hAnsi="Book Antiqua" w:cs="Times New Roman"/>
        </w:rPr>
        <w:t>.htm</w:t>
      </w:r>
    </w:p>
    <w:p w14:paraId="1BB340A0" w14:textId="79BF621E" w:rsidR="003C1B9C" w:rsidRPr="003C1B9C" w:rsidRDefault="00C16130" w:rsidP="00C16130">
      <w:pPr>
        <w:widowControl w:val="0"/>
        <w:tabs>
          <w:tab w:val="left" w:pos="9356"/>
        </w:tabs>
        <w:autoSpaceDE w:val="0"/>
        <w:autoSpaceDN w:val="0"/>
        <w:adjustRightInd w:val="0"/>
        <w:snapToGrid w:val="0"/>
        <w:spacing w:line="360" w:lineRule="auto"/>
        <w:jc w:val="both"/>
        <w:rPr>
          <w:rFonts w:ascii="Book Antiqua" w:hAnsi="Book Antiqua"/>
          <w:iCs/>
          <w:lang w:val="en-US"/>
        </w:rPr>
      </w:pPr>
      <w:r w:rsidRPr="00DF6B65">
        <w:rPr>
          <w:rFonts w:ascii="Book Antiqua" w:eastAsia="宋体" w:hAnsi="Book Antiqua" w:cs="Times New Roman"/>
        </w:rPr>
        <w:t>DOI: https://dx.doi.org/10.3748/wjg.v26.i16.</w:t>
      </w:r>
      <w:r>
        <w:rPr>
          <w:rFonts w:ascii="Book Antiqua" w:eastAsia="宋体" w:hAnsi="Book Antiqua" w:cs="Times New Roman" w:hint="eastAsia"/>
          <w:lang w:eastAsia="zh-CN"/>
        </w:rPr>
        <w:t>19</w:t>
      </w:r>
      <w:r>
        <w:rPr>
          <w:rFonts w:ascii="Book Antiqua" w:eastAsia="宋体" w:hAnsi="Book Antiqua" w:cs="Times New Roman" w:hint="eastAsia"/>
          <w:lang w:eastAsia="zh-CN"/>
        </w:rPr>
        <w:t>62</w:t>
      </w:r>
    </w:p>
    <w:bookmarkEnd w:id="18"/>
    <w:p w14:paraId="034BBBE1" w14:textId="77777777" w:rsidR="003C1B9C" w:rsidRPr="008B56B7" w:rsidRDefault="003C1B9C"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4F2DB4FF" w14:textId="00DAC1BA" w:rsidR="00830F2F" w:rsidRPr="008B56B7" w:rsidRDefault="00830F2F" w:rsidP="008B56B7">
      <w:pPr>
        <w:tabs>
          <w:tab w:val="left" w:pos="9356"/>
        </w:tabs>
        <w:snapToGrid w:val="0"/>
        <w:spacing w:line="360" w:lineRule="auto"/>
        <w:jc w:val="both"/>
        <w:rPr>
          <w:rFonts w:ascii="Book Antiqua" w:hAnsi="Book Antiqua"/>
          <w:lang w:val="en-GB"/>
        </w:rPr>
      </w:pPr>
      <w:r w:rsidRPr="008B56B7">
        <w:rPr>
          <w:rFonts w:ascii="Book Antiqua" w:eastAsia="Times New Roman" w:hAnsi="Book Antiqua"/>
          <w:b/>
          <w:color w:val="212121"/>
          <w:shd w:val="clear" w:color="auto" w:fill="FFFFFF"/>
          <w:lang w:val="en-US"/>
        </w:rPr>
        <w:t xml:space="preserve">Core Tip: </w:t>
      </w:r>
      <w:r w:rsidRPr="008B56B7">
        <w:rPr>
          <w:rFonts w:ascii="Book Antiqua" w:eastAsia="Times New Roman" w:hAnsi="Book Antiqua"/>
          <w:color w:val="212121"/>
          <w:shd w:val="clear" w:color="auto" w:fill="FFFFFF"/>
          <w:lang w:val="en-US"/>
        </w:rPr>
        <w:t>This is the first study to system</w:t>
      </w:r>
      <w:r w:rsidR="00B777A4" w:rsidRPr="008B56B7">
        <w:rPr>
          <w:rFonts w:ascii="Book Antiqua" w:eastAsia="Times New Roman" w:hAnsi="Book Antiqua"/>
          <w:color w:val="212121"/>
          <w:shd w:val="clear" w:color="auto" w:fill="FFFFFF"/>
          <w:lang w:val="en-US"/>
        </w:rPr>
        <w:t>at</w:t>
      </w:r>
      <w:r w:rsidRPr="008B56B7">
        <w:rPr>
          <w:rFonts w:ascii="Book Antiqua" w:eastAsia="Times New Roman" w:hAnsi="Book Antiqua"/>
          <w:color w:val="212121"/>
          <w:shd w:val="clear" w:color="auto" w:fill="FFFFFF"/>
          <w:lang w:val="en-US"/>
        </w:rPr>
        <w:t xml:space="preserve">ically assess the effect of an additional retrograde inspection of the whole colon on adenoma detection rate compared to a second inspection in standard forward view. Our results show that both, additional inspection of the entire colon in retroflexion as well as in forward view leads to an increased adenoma detection rate with no differences between retrograde and forward inspection. Further, </w:t>
      </w:r>
      <w:r w:rsidRPr="008B56B7">
        <w:rPr>
          <w:rFonts w:ascii="Book Antiqua" w:hAnsi="Book Antiqua"/>
          <w:lang w:val="en-GB"/>
        </w:rPr>
        <w:t>the majority of adenomas additionally found during second inspection in retroflexion or in forward view were located in the transverse and left-sided colon and were &gt;</w:t>
      </w:r>
      <w:r w:rsidR="007C0178">
        <w:rPr>
          <w:rFonts w:ascii="Book Antiqua" w:hAnsi="Book Antiqua"/>
          <w:lang w:val="en-GB"/>
        </w:rPr>
        <w:t xml:space="preserve"> </w:t>
      </w:r>
      <w:r w:rsidRPr="008B56B7">
        <w:rPr>
          <w:rFonts w:ascii="Book Antiqua" w:hAnsi="Book Antiqua"/>
          <w:lang w:val="en-GB"/>
        </w:rPr>
        <w:t xml:space="preserve">5 mm in size. </w:t>
      </w:r>
      <w:r w:rsidRPr="008B56B7">
        <w:rPr>
          <w:rFonts w:ascii="Book Antiqua" w:eastAsia="Times New Roman" w:hAnsi="Book Antiqua"/>
          <w:color w:val="212121"/>
          <w:shd w:val="clear" w:color="auto" w:fill="FFFFFF"/>
          <w:lang w:val="en-US"/>
        </w:rPr>
        <w:t xml:space="preserve">These results clearly suggest that increased adenoma detection is most likely a feature of the second inspection itself but not of the inspection mode. </w:t>
      </w:r>
    </w:p>
    <w:p w14:paraId="6E58CE40" w14:textId="1DBF8C37" w:rsidR="003C1B9C" w:rsidRDefault="003C1B9C">
      <w:pPr>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br w:type="page"/>
      </w:r>
    </w:p>
    <w:p w14:paraId="2AE2A3BC" w14:textId="77777777" w:rsidR="007C0178" w:rsidRPr="007C0178" w:rsidRDefault="007C0178" w:rsidP="007C0178">
      <w:pPr>
        <w:adjustRightInd w:val="0"/>
        <w:snapToGrid w:val="0"/>
        <w:spacing w:line="360" w:lineRule="auto"/>
        <w:jc w:val="both"/>
        <w:rPr>
          <w:rFonts w:ascii="Book Antiqua" w:eastAsia="宋体" w:hAnsi="Book Antiqua" w:cs="Calibri"/>
          <w:b/>
          <w:u w:val="single"/>
          <w:lang w:val="en-US" w:eastAsia="en-US"/>
        </w:rPr>
      </w:pPr>
      <w:bookmarkStart w:id="20" w:name="_Hlk27562550"/>
      <w:r w:rsidRPr="007C0178">
        <w:rPr>
          <w:rFonts w:ascii="Book Antiqua" w:eastAsia="宋体" w:hAnsi="Book Antiqua" w:cs="Calibri"/>
          <w:b/>
          <w:u w:val="single"/>
          <w:lang w:val="en-US" w:eastAsia="en-US"/>
        </w:rPr>
        <w:lastRenderedPageBreak/>
        <w:t>INTRODUCTION</w:t>
      </w:r>
    </w:p>
    <w:bookmarkEnd w:id="20"/>
    <w:p w14:paraId="0CC8F61E" w14:textId="6D170E4F" w:rsidR="0097254D" w:rsidRPr="008B56B7" w:rsidRDefault="002F7B62"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The adenoma detection</w:t>
      </w:r>
      <w:r w:rsidR="0097254D" w:rsidRPr="008B56B7">
        <w:rPr>
          <w:rFonts w:ascii="Book Antiqua" w:eastAsia="Times New Roman" w:hAnsi="Book Antiqua"/>
          <w:color w:val="212121"/>
          <w:shd w:val="clear" w:color="auto" w:fill="FFFFFF"/>
          <w:lang w:val="en-US"/>
        </w:rPr>
        <w:t xml:space="preserve"> </w:t>
      </w:r>
      <w:r w:rsidR="00DF7FB7" w:rsidRPr="008B56B7">
        <w:rPr>
          <w:rFonts w:ascii="Book Antiqua" w:eastAsia="Times New Roman" w:hAnsi="Book Antiqua"/>
          <w:color w:val="212121"/>
          <w:shd w:val="clear" w:color="auto" w:fill="FFFFFF"/>
          <w:lang w:val="en-US"/>
        </w:rPr>
        <w:t xml:space="preserve">rate </w:t>
      </w:r>
      <w:r w:rsidR="0097254D" w:rsidRPr="008B56B7">
        <w:rPr>
          <w:rFonts w:ascii="Book Antiqua" w:eastAsia="Times New Roman" w:hAnsi="Book Antiqua"/>
          <w:color w:val="212121"/>
          <w:shd w:val="clear" w:color="auto" w:fill="FFFFFF"/>
          <w:lang w:val="en-US"/>
        </w:rPr>
        <w:t>(ADR)</w:t>
      </w:r>
      <w:r w:rsidRPr="008B56B7">
        <w:rPr>
          <w:rFonts w:ascii="Book Antiqua" w:eastAsia="Times New Roman" w:hAnsi="Book Antiqua"/>
          <w:color w:val="212121"/>
          <w:shd w:val="clear" w:color="auto" w:fill="FFFFFF"/>
          <w:lang w:val="en-US"/>
        </w:rPr>
        <w:t>, defined a</w:t>
      </w:r>
      <w:r w:rsidR="0097254D" w:rsidRPr="008B56B7">
        <w:rPr>
          <w:rFonts w:ascii="Book Antiqua" w:eastAsia="Times New Roman" w:hAnsi="Book Antiqua"/>
          <w:color w:val="212121"/>
          <w:shd w:val="clear" w:color="auto" w:fill="FFFFFF"/>
          <w:lang w:val="en-US"/>
        </w:rPr>
        <w:t>s</w:t>
      </w:r>
      <w:r w:rsidRPr="008B56B7">
        <w:rPr>
          <w:rFonts w:ascii="Book Antiqua" w:eastAsia="Times New Roman" w:hAnsi="Book Antiqua"/>
          <w:color w:val="212121"/>
          <w:shd w:val="clear" w:color="auto" w:fill="FFFFFF"/>
          <w:lang w:val="en-US"/>
        </w:rPr>
        <w:t xml:space="preserve"> the percentage of individuals undergoing screening colonoscopy </w:t>
      </w:r>
      <w:r w:rsidR="0097254D" w:rsidRPr="008B56B7">
        <w:rPr>
          <w:rFonts w:ascii="Book Antiqua" w:eastAsia="Times New Roman" w:hAnsi="Book Antiqua"/>
          <w:color w:val="212121"/>
          <w:shd w:val="clear" w:color="auto" w:fill="FFFFFF"/>
          <w:lang w:val="en-US"/>
        </w:rPr>
        <w:t>in which at least one adenoma is found, is inversely associated with the incidence in interval colorectal cancers (CRC). In this regard, it has been shown that a 1% increase of the ADR results in a decrease of interval CRC incidence by 3%</w:t>
      </w:r>
      <w:r w:rsidR="000934C8" w:rsidRPr="008B56B7">
        <w:rPr>
          <w:rFonts w:ascii="Book Antiqua" w:eastAsia="Times New Roman" w:hAnsi="Book Antiqua"/>
          <w:noProof/>
          <w:color w:val="212121"/>
          <w:shd w:val="clear" w:color="auto" w:fill="FFFFFF"/>
          <w:vertAlign w:val="superscript"/>
          <w:lang w:val="en-US"/>
        </w:rPr>
        <w:t>[1]</w:t>
      </w:r>
      <w:r w:rsidR="0097254D" w:rsidRPr="008B56B7">
        <w:rPr>
          <w:rFonts w:ascii="Book Antiqua" w:eastAsia="Times New Roman" w:hAnsi="Book Antiqua"/>
          <w:color w:val="212121"/>
          <w:shd w:val="clear" w:color="auto" w:fill="FFFFFF"/>
          <w:lang w:val="en-US"/>
        </w:rPr>
        <w:t>. Further, as shown in prospective long</w:t>
      </w:r>
      <w:r w:rsidR="007C0178">
        <w:rPr>
          <w:rFonts w:ascii="Book Antiqua" w:eastAsia="Times New Roman" w:hAnsi="Book Antiqua"/>
          <w:color w:val="212121"/>
          <w:shd w:val="clear" w:color="auto" w:fill="FFFFFF"/>
          <w:lang w:val="en-US"/>
        </w:rPr>
        <w:t>-</w:t>
      </w:r>
      <w:r w:rsidR="0097254D" w:rsidRPr="008B56B7">
        <w:rPr>
          <w:rFonts w:ascii="Book Antiqua" w:eastAsia="Times New Roman" w:hAnsi="Book Antiqua"/>
          <w:color w:val="212121"/>
          <w:shd w:val="clear" w:color="auto" w:fill="FFFFFF"/>
          <w:lang w:val="en-US"/>
        </w:rPr>
        <w:t>term follow-up studies, removal of adenomatous polyps during colonoscopy reduces the incidence and mortality of CRC</w:t>
      </w:r>
      <w:r w:rsidR="00C16675" w:rsidRPr="008B56B7">
        <w:rPr>
          <w:rFonts w:ascii="Book Antiqua" w:eastAsia="Times New Roman" w:hAnsi="Book Antiqua"/>
          <w:noProof/>
          <w:color w:val="212121"/>
          <w:shd w:val="clear" w:color="auto" w:fill="FFFFFF"/>
          <w:vertAlign w:val="superscript"/>
          <w:lang w:val="en-US"/>
        </w:rPr>
        <w:t>[2,3]</w:t>
      </w:r>
      <w:r w:rsidR="0097254D" w:rsidRPr="008B56B7">
        <w:rPr>
          <w:rFonts w:ascii="Book Antiqua" w:eastAsia="Times New Roman" w:hAnsi="Book Antiqua"/>
          <w:color w:val="212121"/>
          <w:shd w:val="clear" w:color="auto" w:fill="FFFFFF"/>
          <w:lang w:val="en-US"/>
        </w:rPr>
        <w:t xml:space="preserve"> and large cohort studies have shown that the CRC mortality can be reduced up to 70% by screening colonoscopy</w:t>
      </w:r>
      <w:r w:rsidR="00C16675" w:rsidRPr="008B56B7">
        <w:rPr>
          <w:rFonts w:ascii="Book Antiqua" w:eastAsia="Times New Roman" w:hAnsi="Book Antiqua"/>
          <w:noProof/>
          <w:color w:val="212121"/>
          <w:shd w:val="clear" w:color="auto" w:fill="FFFFFF"/>
          <w:vertAlign w:val="superscript"/>
          <w:lang w:val="en-US"/>
        </w:rPr>
        <w:t>[4]</w:t>
      </w:r>
      <w:r w:rsidR="0097254D" w:rsidRPr="008B56B7">
        <w:rPr>
          <w:rFonts w:ascii="Book Antiqua" w:eastAsia="Times New Roman" w:hAnsi="Book Antiqua"/>
          <w:color w:val="212121"/>
          <w:shd w:val="clear" w:color="auto" w:fill="FFFFFF"/>
          <w:lang w:val="en-US"/>
        </w:rPr>
        <w:t xml:space="preserve">. Based on these considerations, ADR has been implemented as a key benchmark criterion to assess </w:t>
      </w:r>
      <w:r w:rsidR="004D7B31" w:rsidRPr="008B56B7">
        <w:rPr>
          <w:rFonts w:ascii="Book Antiqua" w:eastAsia="Times New Roman" w:hAnsi="Book Antiqua"/>
          <w:color w:val="212121"/>
          <w:shd w:val="clear" w:color="auto" w:fill="FFFFFF"/>
          <w:lang w:val="en-US"/>
        </w:rPr>
        <w:t>quality during screening colonoscopy in clinical practice guideline acros</w:t>
      </w:r>
      <w:r w:rsidR="00E054FC" w:rsidRPr="008B56B7">
        <w:rPr>
          <w:rFonts w:ascii="Book Antiqua" w:eastAsia="Times New Roman" w:hAnsi="Book Antiqua"/>
          <w:color w:val="212121"/>
          <w:shd w:val="clear" w:color="auto" w:fill="FFFFFF"/>
          <w:lang w:val="en-US"/>
        </w:rPr>
        <w:t>s</w:t>
      </w:r>
      <w:r w:rsidR="004D7B31" w:rsidRPr="008B56B7">
        <w:rPr>
          <w:rFonts w:ascii="Book Antiqua" w:eastAsia="Times New Roman" w:hAnsi="Book Antiqua"/>
          <w:color w:val="212121"/>
          <w:shd w:val="clear" w:color="auto" w:fill="FFFFFF"/>
          <w:lang w:val="en-US"/>
        </w:rPr>
        <w:t xml:space="preserve"> the globe</w:t>
      </w:r>
      <w:r w:rsidR="00C16675" w:rsidRPr="008B56B7">
        <w:rPr>
          <w:rFonts w:ascii="Book Antiqua" w:eastAsia="Times New Roman" w:hAnsi="Book Antiqua"/>
          <w:noProof/>
          <w:color w:val="212121"/>
          <w:shd w:val="clear" w:color="auto" w:fill="FFFFFF"/>
          <w:vertAlign w:val="superscript"/>
          <w:lang w:val="en-US"/>
        </w:rPr>
        <w:t>[5,6]</w:t>
      </w:r>
      <w:r w:rsidR="00C16675" w:rsidRPr="008B56B7">
        <w:rPr>
          <w:rFonts w:ascii="Book Antiqua" w:eastAsia="Times New Roman" w:hAnsi="Book Antiqua"/>
          <w:color w:val="212121"/>
          <w:shd w:val="clear" w:color="auto" w:fill="FFFFFF"/>
          <w:lang w:val="en-US"/>
        </w:rPr>
        <w:t xml:space="preserve">. </w:t>
      </w:r>
      <w:r w:rsidR="00E054FC" w:rsidRPr="008B56B7">
        <w:rPr>
          <w:rFonts w:ascii="Book Antiqua" w:eastAsia="Times New Roman" w:hAnsi="Book Antiqua"/>
          <w:color w:val="212121"/>
          <w:shd w:val="clear" w:color="auto" w:fill="FFFFFF"/>
          <w:lang w:val="en-US"/>
        </w:rPr>
        <w:t>However, at the same time, colonic neoplasia can frequently be missed during screening colonoscopy with miss rates for adenomas reaching up to 26%</w:t>
      </w:r>
      <w:r w:rsidR="00AE3B1E" w:rsidRPr="008B56B7">
        <w:rPr>
          <w:rFonts w:ascii="Book Antiqua" w:eastAsia="Times New Roman" w:hAnsi="Book Antiqua"/>
          <w:color w:val="212121"/>
          <w:shd w:val="clear" w:color="auto" w:fill="FFFFFF"/>
          <w:lang w:val="en-US"/>
        </w:rPr>
        <w:t>,</w:t>
      </w:r>
      <w:r w:rsidR="00E054FC" w:rsidRPr="008B56B7">
        <w:rPr>
          <w:rFonts w:ascii="Book Antiqua" w:eastAsia="Times New Roman" w:hAnsi="Book Antiqua"/>
          <w:color w:val="212121"/>
          <w:shd w:val="clear" w:color="auto" w:fill="FFFFFF"/>
          <w:lang w:val="en-US"/>
        </w:rPr>
        <w:t xml:space="preserve"> as shown in a recent meta-analysis</w:t>
      </w:r>
      <w:r w:rsidR="00C16675" w:rsidRPr="008B56B7">
        <w:rPr>
          <w:rFonts w:ascii="Book Antiqua" w:eastAsia="Times New Roman" w:hAnsi="Book Antiqua"/>
          <w:noProof/>
          <w:color w:val="212121"/>
          <w:shd w:val="clear" w:color="auto" w:fill="FFFFFF"/>
          <w:vertAlign w:val="superscript"/>
          <w:lang w:val="en-US"/>
        </w:rPr>
        <w:t>[7]</w:t>
      </w:r>
      <w:r w:rsidR="00AE3B1E" w:rsidRPr="008B56B7">
        <w:rPr>
          <w:rFonts w:ascii="Book Antiqua" w:eastAsia="Times New Roman" w:hAnsi="Book Antiqua"/>
          <w:color w:val="212121"/>
          <w:shd w:val="clear" w:color="auto" w:fill="FFFFFF"/>
          <w:lang w:val="en-US"/>
        </w:rPr>
        <w:t xml:space="preserve">. </w:t>
      </w:r>
      <w:r w:rsidR="005D27AE" w:rsidRPr="008B56B7">
        <w:rPr>
          <w:rFonts w:ascii="Book Antiqua" w:eastAsia="Times New Roman" w:hAnsi="Book Antiqua"/>
          <w:color w:val="212121"/>
          <w:shd w:val="clear" w:color="auto" w:fill="FFFFFF"/>
          <w:lang w:val="en-US"/>
        </w:rPr>
        <w:t>Several</w:t>
      </w:r>
      <w:r w:rsidR="00AE3B1E" w:rsidRPr="008B56B7">
        <w:rPr>
          <w:rFonts w:ascii="Book Antiqua" w:eastAsia="Times New Roman" w:hAnsi="Book Antiqua"/>
          <w:color w:val="212121"/>
          <w:shd w:val="clear" w:color="auto" w:fill="FFFFFF"/>
          <w:lang w:val="en-US"/>
        </w:rPr>
        <w:t xml:space="preserve"> factors are considered to attribute t</w:t>
      </w:r>
      <w:r w:rsidR="00E80B0D" w:rsidRPr="008B56B7">
        <w:rPr>
          <w:rFonts w:ascii="Book Antiqua" w:eastAsia="Times New Roman" w:hAnsi="Book Antiqua"/>
          <w:color w:val="212121"/>
          <w:shd w:val="clear" w:color="auto" w:fill="FFFFFF"/>
          <w:lang w:val="en-US"/>
        </w:rPr>
        <w:t xml:space="preserve">o </w:t>
      </w:r>
      <w:r w:rsidR="005D27AE" w:rsidRPr="008B56B7">
        <w:rPr>
          <w:rFonts w:ascii="Book Antiqua" w:eastAsia="Times New Roman" w:hAnsi="Book Antiqua"/>
          <w:color w:val="212121"/>
          <w:shd w:val="clear" w:color="auto" w:fill="FFFFFF"/>
          <w:lang w:val="en-US"/>
        </w:rPr>
        <w:t xml:space="preserve">these high miss rates, among them </w:t>
      </w:r>
      <w:r w:rsidR="00AE3B1E" w:rsidRPr="008B56B7">
        <w:rPr>
          <w:rFonts w:ascii="Book Antiqua" w:eastAsia="Times New Roman" w:hAnsi="Book Antiqua"/>
          <w:color w:val="212121"/>
          <w:shd w:val="clear" w:color="auto" w:fill="FFFFFF"/>
          <w:lang w:val="en-US"/>
        </w:rPr>
        <w:t>human error</w:t>
      </w:r>
      <w:r w:rsidR="00E80B0D" w:rsidRPr="008B56B7">
        <w:rPr>
          <w:rFonts w:ascii="Book Antiqua" w:eastAsia="Times New Roman" w:hAnsi="Book Antiqua"/>
          <w:color w:val="212121"/>
          <w:shd w:val="clear" w:color="auto" w:fill="FFFFFF"/>
          <w:lang w:val="en-US"/>
        </w:rPr>
        <w:t xml:space="preserve"> and blind spots</w:t>
      </w:r>
      <w:r w:rsidR="00CA2261" w:rsidRPr="008B56B7">
        <w:rPr>
          <w:rFonts w:ascii="Book Antiqua" w:eastAsia="Times New Roman" w:hAnsi="Book Antiqua"/>
          <w:color w:val="212121"/>
          <w:shd w:val="clear" w:color="auto" w:fill="FFFFFF"/>
          <w:lang w:val="en-US"/>
        </w:rPr>
        <w:t xml:space="preserve"> as major factors</w:t>
      </w:r>
      <w:r w:rsidR="00E80B0D" w:rsidRPr="008B56B7">
        <w:rPr>
          <w:rFonts w:ascii="Book Antiqua" w:eastAsia="Times New Roman" w:hAnsi="Book Antiqua"/>
          <w:color w:val="212121"/>
          <w:shd w:val="clear" w:color="auto" w:fill="FFFFFF"/>
          <w:lang w:val="en-US"/>
        </w:rPr>
        <w:t xml:space="preserve">. Among the various means to limit miss rates, simple modification of standard colonoscopy such </w:t>
      </w:r>
      <w:r w:rsidR="002E7071" w:rsidRPr="008B56B7">
        <w:rPr>
          <w:rFonts w:ascii="Book Antiqua" w:eastAsia="Times New Roman" w:hAnsi="Book Antiqua"/>
          <w:color w:val="212121"/>
          <w:shd w:val="clear" w:color="auto" w:fill="FFFFFF"/>
          <w:lang w:val="en-US"/>
        </w:rPr>
        <w:t xml:space="preserve">as </w:t>
      </w:r>
      <w:r w:rsidR="00E80B0D" w:rsidRPr="008B56B7">
        <w:rPr>
          <w:rFonts w:ascii="Book Antiqua" w:eastAsia="Times New Roman" w:hAnsi="Book Antiqua"/>
          <w:color w:val="212121"/>
          <w:shd w:val="clear" w:color="auto" w:fill="FFFFFF"/>
          <w:lang w:val="en-US"/>
        </w:rPr>
        <w:t>change of patients</w:t>
      </w:r>
      <w:r w:rsidR="00106CD2" w:rsidRPr="008B56B7">
        <w:rPr>
          <w:rFonts w:ascii="Book Antiqua" w:eastAsia="Times New Roman" w:hAnsi="Book Antiqua"/>
          <w:color w:val="212121"/>
          <w:shd w:val="clear" w:color="auto" w:fill="FFFFFF"/>
          <w:lang w:val="en-US"/>
        </w:rPr>
        <w:t>’</w:t>
      </w:r>
      <w:r w:rsidR="00E80B0D" w:rsidRPr="008B56B7">
        <w:rPr>
          <w:rFonts w:ascii="Book Antiqua" w:eastAsia="Times New Roman" w:hAnsi="Book Antiqua"/>
          <w:color w:val="212121"/>
          <w:shd w:val="clear" w:color="auto" w:fill="FFFFFF"/>
          <w:lang w:val="en-US"/>
        </w:rPr>
        <w:t xml:space="preserve"> position, appliance of abdominal </w:t>
      </w:r>
      <w:r w:rsidR="00106CD2" w:rsidRPr="008B56B7">
        <w:rPr>
          <w:rFonts w:ascii="Book Antiqua" w:eastAsia="Times New Roman" w:hAnsi="Book Antiqua"/>
          <w:color w:val="212121"/>
          <w:shd w:val="clear" w:color="auto" w:fill="FFFFFF"/>
          <w:lang w:val="en-US"/>
        </w:rPr>
        <w:t xml:space="preserve">compression </w:t>
      </w:r>
      <w:r w:rsidR="00E80B0D" w:rsidRPr="008B56B7">
        <w:rPr>
          <w:rFonts w:ascii="Book Antiqua" w:eastAsia="Times New Roman" w:hAnsi="Book Antiqua"/>
          <w:color w:val="212121"/>
          <w:shd w:val="clear" w:color="auto" w:fill="FFFFFF"/>
          <w:lang w:val="en-US"/>
        </w:rPr>
        <w:t>or a second inspection of the colon in either standard forward view (SFV) or retroflected view (RFV) have shown to improve ADR</w:t>
      </w:r>
      <w:r w:rsidR="00C16675" w:rsidRPr="008B56B7">
        <w:rPr>
          <w:rFonts w:ascii="Book Antiqua" w:eastAsia="Times New Roman" w:hAnsi="Book Antiqua"/>
          <w:noProof/>
          <w:color w:val="212121"/>
          <w:shd w:val="clear" w:color="auto" w:fill="FFFFFF"/>
          <w:vertAlign w:val="superscript"/>
          <w:lang w:val="en-US"/>
        </w:rPr>
        <w:t>[8-12]</w:t>
      </w:r>
      <w:r w:rsidR="00E80B0D" w:rsidRPr="008B56B7">
        <w:rPr>
          <w:rFonts w:ascii="Book Antiqua" w:eastAsia="Times New Roman" w:hAnsi="Book Antiqua"/>
          <w:color w:val="212121"/>
          <w:shd w:val="clear" w:color="auto" w:fill="FFFFFF"/>
          <w:lang w:val="en-US"/>
        </w:rPr>
        <w:t xml:space="preserve">. </w:t>
      </w:r>
      <w:r w:rsidR="00106CD2" w:rsidRPr="008B56B7">
        <w:rPr>
          <w:rFonts w:ascii="Book Antiqua" w:eastAsia="Times New Roman" w:hAnsi="Book Antiqua"/>
          <w:color w:val="212121"/>
          <w:shd w:val="clear" w:color="auto" w:fill="FFFFFF"/>
          <w:lang w:val="en-US"/>
        </w:rPr>
        <w:t>The la</w:t>
      </w:r>
      <w:r w:rsidR="002E7071" w:rsidRPr="008B56B7">
        <w:rPr>
          <w:rFonts w:ascii="Book Antiqua" w:eastAsia="Times New Roman" w:hAnsi="Book Antiqua"/>
          <w:color w:val="212121"/>
          <w:shd w:val="clear" w:color="auto" w:fill="FFFFFF"/>
          <w:lang w:val="en-US"/>
        </w:rPr>
        <w:t>t</w:t>
      </w:r>
      <w:r w:rsidR="00106CD2" w:rsidRPr="008B56B7">
        <w:rPr>
          <w:rFonts w:ascii="Book Antiqua" w:eastAsia="Times New Roman" w:hAnsi="Book Antiqua"/>
          <w:color w:val="212121"/>
          <w:shd w:val="clear" w:color="auto" w:fill="FFFFFF"/>
          <w:lang w:val="en-US"/>
        </w:rPr>
        <w:t>ter has be</w:t>
      </w:r>
      <w:r w:rsidR="005D27AE" w:rsidRPr="008B56B7">
        <w:rPr>
          <w:rFonts w:ascii="Book Antiqua" w:eastAsia="Times New Roman" w:hAnsi="Book Antiqua"/>
          <w:color w:val="212121"/>
          <w:shd w:val="clear" w:color="auto" w:fill="FFFFFF"/>
          <w:lang w:val="en-US"/>
        </w:rPr>
        <w:t>en addressed by numerous studie</w:t>
      </w:r>
      <w:r w:rsidR="00106CD2" w:rsidRPr="008B56B7">
        <w:rPr>
          <w:rFonts w:ascii="Book Antiqua" w:eastAsia="Times New Roman" w:hAnsi="Book Antiqua"/>
          <w:color w:val="212121"/>
          <w:shd w:val="clear" w:color="auto" w:fill="FFFFFF"/>
          <w:lang w:val="en-US"/>
        </w:rPr>
        <w:t>s and a</w:t>
      </w:r>
      <w:r w:rsidR="00E80B0D" w:rsidRPr="008B56B7">
        <w:rPr>
          <w:rFonts w:ascii="Book Antiqua" w:eastAsia="Times New Roman" w:hAnsi="Book Antiqua"/>
          <w:color w:val="212121"/>
          <w:shd w:val="clear" w:color="auto" w:fill="FFFFFF"/>
          <w:lang w:val="en-US"/>
        </w:rPr>
        <w:t>lthough it has been shown that a second inspection in SFV or RFV can</w:t>
      </w:r>
      <w:r w:rsidR="00124CBA" w:rsidRPr="008B56B7">
        <w:rPr>
          <w:rFonts w:ascii="Book Antiqua" w:eastAsia="Times New Roman" w:hAnsi="Book Antiqua"/>
          <w:color w:val="212121"/>
          <w:shd w:val="clear" w:color="auto" w:fill="FFFFFF"/>
          <w:lang w:val="en-US"/>
        </w:rPr>
        <w:t xml:space="preserve"> significantly</w:t>
      </w:r>
      <w:r w:rsidR="00E80B0D" w:rsidRPr="008B56B7">
        <w:rPr>
          <w:rFonts w:ascii="Book Antiqua" w:eastAsia="Times New Roman" w:hAnsi="Book Antiqua"/>
          <w:color w:val="212121"/>
          <w:shd w:val="clear" w:color="auto" w:fill="FFFFFF"/>
          <w:lang w:val="en-US"/>
        </w:rPr>
        <w:t xml:space="preserve"> increase ADR, these studies have utilized second inspection predominantly in the right sided colon. </w:t>
      </w:r>
    </w:p>
    <w:p w14:paraId="1496A103" w14:textId="513B9A1F" w:rsidR="0097254D" w:rsidRPr="008B56B7" w:rsidRDefault="007C0178"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5D27AE" w:rsidRPr="008B56B7">
        <w:rPr>
          <w:rFonts w:ascii="Book Antiqua" w:eastAsia="Times New Roman" w:hAnsi="Book Antiqua"/>
          <w:color w:val="212121"/>
          <w:shd w:val="clear" w:color="auto" w:fill="FFFFFF"/>
          <w:lang w:val="en-US"/>
        </w:rPr>
        <w:t>Within this study we assessed whether additional inspection of the whole colon in retroflexion</w:t>
      </w:r>
      <w:r w:rsidR="00124CBA" w:rsidRPr="008B56B7">
        <w:rPr>
          <w:rFonts w:ascii="Book Antiqua" w:eastAsia="Times New Roman" w:hAnsi="Book Antiqua"/>
          <w:color w:val="212121"/>
          <w:shd w:val="clear" w:color="auto" w:fill="FFFFFF"/>
          <w:lang w:val="en-US"/>
        </w:rPr>
        <w:t xml:space="preserve"> compared to a second inspection in standard forward view</w:t>
      </w:r>
      <w:r w:rsidR="005D27AE" w:rsidRPr="008B56B7">
        <w:rPr>
          <w:rFonts w:ascii="Book Antiqua" w:eastAsia="Times New Roman" w:hAnsi="Book Antiqua"/>
          <w:color w:val="212121"/>
          <w:shd w:val="clear" w:color="auto" w:fill="FFFFFF"/>
          <w:lang w:val="en-US"/>
        </w:rPr>
        <w:t xml:space="preserve"> can increase ADR. </w:t>
      </w:r>
    </w:p>
    <w:p w14:paraId="6F61BB36" w14:textId="769489C0" w:rsidR="002C4C3F" w:rsidRPr="008B56B7" w:rsidRDefault="002C4C3F"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11E873B5" w14:textId="77777777" w:rsidR="007C0178" w:rsidRPr="007C0178" w:rsidRDefault="007C0178" w:rsidP="007C0178">
      <w:pPr>
        <w:adjustRightInd w:val="0"/>
        <w:snapToGrid w:val="0"/>
        <w:spacing w:line="360" w:lineRule="auto"/>
        <w:jc w:val="both"/>
        <w:rPr>
          <w:rFonts w:ascii="Book Antiqua" w:eastAsia="宋体" w:hAnsi="Book Antiqua" w:cs="Calibri"/>
          <w:b/>
          <w:u w:val="single"/>
          <w:lang w:val="en-US" w:eastAsia="en-US"/>
        </w:rPr>
      </w:pPr>
      <w:bookmarkStart w:id="21" w:name="_Hlk27568397"/>
      <w:r w:rsidRPr="007C0178">
        <w:rPr>
          <w:rFonts w:ascii="Book Antiqua" w:eastAsia="宋体" w:hAnsi="Book Antiqua" w:cs="Calibri"/>
          <w:b/>
          <w:u w:val="single"/>
          <w:lang w:val="en-US" w:eastAsia="en-US"/>
        </w:rPr>
        <w:t>MATERIALS AND METHODS</w:t>
      </w:r>
    </w:p>
    <w:bookmarkEnd w:id="21"/>
    <w:p w14:paraId="4E3FFC9B" w14:textId="4C286C04" w:rsidR="00106CD2" w:rsidRPr="007C0178" w:rsidRDefault="00106CD2" w:rsidP="008B56B7">
      <w:pPr>
        <w:tabs>
          <w:tab w:val="left" w:pos="9356"/>
        </w:tabs>
        <w:snapToGrid w:val="0"/>
        <w:spacing w:line="360" w:lineRule="auto"/>
        <w:jc w:val="both"/>
        <w:rPr>
          <w:rFonts w:ascii="Book Antiqua" w:eastAsia="Times New Roman" w:hAnsi="Book Antiqua"/>
          <w:b/>
          <w:i/>
          <w:iCs/>
          <w:color w:val="212121"/>
          <w:shd w:val="clear" w:color="auto" w:fill="FFFFFF"/>
          <w:lang w:val="en-US"/>
        </w:rPr>
      </w:pPr>
      <w:r w:rsidRPr="007C0178">
        <w:rPr>
          <w:rFonts w:ascii="Book Antiqua" w:eastAsia="Times New Roman" w:hAnsi="Book Antiqua"/>
          <w:b/>
          <w:i/>
          <w:iCs/>
          <w:color w:val="212121"/>
          <w:shd w:val="clear" w:color="auto" w:fill="FFFFFF"/>
          <w:lang w:val="en-US"/>
        </w:rPr>
        <w:t>Patients</w:t>
      </w:r>
    </w:p>
    <w:p w14:paraId="262B4815" w14:textId="4B8B1EDE" w:rsidR="003A7512" w:rsidRPr="008B56B7" w:rsidRDefault="00106CD2"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The study was approved by the local ethics</w:t>
      </w:r>
      <w:r w:rsidRPr="008B56B7">
        <w:rPr>
          <w:rFonts w:ascii="Book Antiqua" w:eastAsia="Times New Roman" w:hAnsi="Book Antiqua"/>
          <w:b/>
          <w:color w:val="212121"/>
          <w:shd w:val="clear" w:color="auto" w:fill="FFFFFF"/>
          <w:lang w:val="en-US"/>
        </w:rPr>
        <w:t xml:space="preserve"> </w:t>
      </w:r>
      <w:r w:rsidRPr="008B56B7">
        <w:rPr>
          <w:rFonts w:ascii="Book Antiqua" w:eastAsia="Times New Roman" w:hAnsi="Book Antiqua"/>
          <w:color w:val="212121"/>
          <w:shd w:val="clear" w:color="auto" w:fill="FFFFFF"/>
          <w:lang w:val="en-US"/>
        </w:rPr>
        <w:t>committee</w:t>
      </w:r>
      <w:r w:rsidR="008F1949" w:rsidRPr="008B56B7">
        <w:rPr>
          <w:rFonts w:ascii="Book Antiqua" w:eastAsia="Times New Roman" w:hAnsi="Book Antiqua"/>
          <w:color w:val="212121"/>
          <w:shd w:val="clear" w:color="auto" w:fill="FFFFFF"/>
          <w:lang w:val="en-US"/>
        </w:rPr>
        <w:t xml:space="preserve"> (IRB No. </w:t>
      </w:r>
      <w:r w:rsidR="00881CE2" w:rsidRPr="008B56B7">
        <w:rPr>
          <w:rFonts w:ascii="Book Antiqua" w:eastAsia="Times New Roman" w:hAnsi="Book Antiqua"/>
          <w:color w:val="212121"/>
          <w:shd w:val="clear" w:color="auto" w:fill="FFFFFF"/>
          <w:lang w:val="en-US"/>
        </w:rPr>
        <w:t>366_18B</w:t>
      </w:r>
      <w:r w:rsidR="008F1949" w:rsidRPr="008B56B7">
        <w:rPr>
          <w:rFonts w:ascii="Book Antiqua" w:eastAsia="Times New Roman" w:hAnsi="Book Antiqua"/>
          <w:color w:val="212121"/>
          <w:shd w:val="clear" w:color="auto" w:fill="FFFFFF"/>
          <w:lang w:val="en-US"/>
        </w:rPr>
        <w:t>)</w:t>
      </w:r>
      <w:r w:rsidRPr="008B56B7">
        <w:rPr>
          <w:rFonts w:ascii="Book Antiqua" w:eastAsia="Times New Roman" w:hAnsi="Book Antiqua"/>
          <w:b/>
          <w:color w:val="212121"/>
          <w:shd w:val="clear" w:color="auto" w:fill="FFFFFF"/>
          <w:lang w:val="en-US"/>
        </w:rPr>
        <w:t xml:space="preserve"> </w:t>
      </w:r>
      <w:r w:rsidRPr="008B56B7">
        <w:rPr>
          <w:rFonts w:ascii="Book Antiqua" w:eastAsia="Times New Roman" w:hAnsi="Book Antiqua"/>
          <w:color w:val="212121"/>
          <w:shd w:val="clear" w:color="auto" w:fill="FFFFFF"/>
          <w:lang w:val="en-US"/>
        </w:rPr>
        <w:t xml:space="preserve">and was performed in accordance with the declaration of Helsinki. </w:t>
      </w:r>
      <w:r w:rsidR="00881CE2" w:rsidRPr="008B56B7">
        <w:rPr>
          <w:rFonts w:ascii="Book Antiqua" w:eastAsia="Times New Roman" w:hAnsi="Book Antiqua"/>
          <w:color w:val="212121"/>
          <w:shd w:val="clear" w:color="auto" w:fill="FFFFFF"/>
          <w:lang w:val="en-US"/>
        </w:rPr>
        <w:t>The study was registered at ClinicalTrials.gov under the following ID: NCT04107376</w:t>
      </w:r>
      <w:r w:rsidR="00FA7EF9"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 xml:space="preserve">Patients presenting for colonoscopy in the Ludwig Demling Endoscopy Center </w:t>
      </w:r>
      <w:r w:rsidR="00C8292B" w:rsidRPr="008B56B7">
        <w:rPr>
          <w:rFonts w:ascii="Book Antiqua" w:eastAsia="Times New Roman" w:hAnsi="Book Antiqua"/>
          <w:color w:val="212121"/>
          <w:shd w:val="clear" w:color="auto" w:fill="FFFFFF"/>
          <w:lang w:val="en-US"/>
        </w:rPr>
        <w:t xml:space="preserve">of </w:t>
      </w:r>
      <w:r w:rsidR="00C8292B" w:rsidRPr="008B56B7">
        <w:rPr>
          <w:rFonts w:ascii="Book Antiqua" w:eastAsia="Times New Roman" w:hAnsi="Book Antiqua"/>
          <w:color w:val="212121"/>
          <w:shd w:val="clear" w:color="auto" w:fill="FFFFFF"/>
          <w:lang w:val="en-US"/>
        </w:rPr>
        <w:lastRenderedPageBreak/>
        <w:t xml:space="preserve">Excellence </w:t>
      </w:r>
      <w:r w:rsidRPr="008B56B7">
        <w:rPr>
          <w:rFonts w:ascii="Book Antiqua" w:eastAsia="Times New Roman" w:hAnsi="Book Antiqua"/>
          <w:color w:val="212121"/>
          <w:shd w:val="clear" w:color="auto" w:fill="FFFFFF"/>
          <w:lang w:val="en-US"/>
        </w:rPr>
        <w:t>were included in this prospective back-to-back randomized controlled trial under the following inclusion criteria: screeni</w:t>
      </w:r>
      <w:r w:rsidR="00B562D4" w:rsidRPr="008B56B7">
        <w:rPr>
          <w:rFonts w:ascii="Book Antiqua" w:eastAsia="Times New Roman" w:hAnsi="Book Antiqua"/>
          <w:color w:val="212121"/>
          <w:shd w:val="clear" w:color="auto" w:fill="FFFFFF"/>
          <w:lang w:val="en-US"/>
        </w:rPr>
        <w:t xml:space="preserve">ng or surveillance colonoscopy, </w:t>
      </w:r>
      <w:r w:rsidRPr="008B56B7">
        <w:rPr>
          <w:rFonts w:ascii="Book Antiqua" w:eastAsia="Times New Roman" w:hAnsi="Book Antiqua"/>
          <w:color w:val="212121"/>
          <w:shd w:val="clear" w:color="auto" w:fill="FFFFFF"/>
          <w:lang w:val="en-US"/>
        </w:rPr>
        <w:t>colonoscopy for the work-up of abdominal pain and/or change in bowel habits. Exclusion criteria were as followed: Inflammatory bowel diseases, known polyps or referral for polypectomy, presence of coagulopathy, inadequate bowel preparation with a total Boston Bowel Preparation Score (BBPS) &lt;</w:t>
      </w:r>
      <w:r w:rsidR="007C0178">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6 or</w:t>
      </w:r>
      <w:r w:rsidR="003A7512" w:rsidRPr="008B56B7">
        <w:rPr>
          <w:rFonts w:ascii="Book Antiqua" w:eastAsia="Times New Roman" w:hAnsi="Book Antiqua"/>
          <w:color w:val="212121"/>
          <w:shd w:val="clear" w:color="auto" w:fill="FFFFFF"/>
          <w:lang w:val="en-US"/>
        </w:rPr>
        <w:t xml:space="preserve"> the</w:t>
      </w:r>
      <w:r w:rsidRPr="008B56B7">
        <w:rPr>
          <w:rFonts w:ascii="Book Antiqua" w:eastAsia="Times New Roman" w:hAnsi="Book Antiqua"/>
          <w:color w:val="212121"/>
          <w:shd w:val="clear" w:color="auto" w:fill="FFFFFF"/>
          <w:lang w:val="en-US"/>
        </w:rPr>
        <w:t xml:space="preserve"> presence of a segment with a BBPS</w:t>
      </w:r>
      <w:r w:rsidR="007C0178">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&lt;</w:t>
      </w:r>
      <w:r w:rsidR="007C0178">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2</w:t>
      </w:r>
      <w:r w:rsidR="003A7512" w:rsidRPr="008B56B7">
        <w:rPr>
          <w:rFonts w:ascii="Book Antiqua" w:eastAsia="Times New Roman" w:hAnsi="Book Antiqua"/>
          <w:color w:val="212121"/>
          <w:shd w:val="clear" w:color="auto" w:fill="FFFFFF"/>
          <w:lang w:val="en-US"/>
        </w:rPr>
        <w:t xml:space="preserve">. Patients with diagnosis of CRC during colonoscopy were also excluded. Prior to study inclusion written informed consent was obtained from all participating subjects, minors were excluded. Figure 1 provides an overview of the screened and studied patient cohort according to the </w:t>
      </w:r>
      <w:r w:rsidR="00CA2261" w:rsidRPr="008B56B7">
        <w:rPr>
          <w:rFonts w:ascii="Book Antiqua" w:eastAsia="Times New Roman" w:hAnsi="Book Antiqua"/>
          <w:color w:val="212121"/>
          <w:shd w:val="clear" w:color="auto" w:fill="FFFFFF"/>
          <w:lang w:val="en-US"/>
        </w:rPr>
        <w:t>‘</w:t>
      </w:r>
      <w:r w:rsidR="00DD2631" w:rsidRPr="008B56B7">
        <w:rPr>
          <w:rFonts w:ascii="Book Antiqua" w:eastAsia="Times New Roman" w:hAnsi="Book Antiqua"/>
          <w:color w:val="212121"/>
          <w:shd w:val="clear" w:color="auto" w:fill="FFFFFF"/>
          <w:lang w:val="en-US"/>
        </w:rPr>
        <w:t>CONSORT</w:t>
      </w:r>
      <w:r w:rsidR="00CA2261" w:rsidRPr="008B56B7">
        <w:rPr>
          <w:rFonts w:ascii="Book Antiqua" w:eastAsia="Times New Roman" w:hAnsi="Book Antiqua"/>
          <w:color w:val="212121"/>
          <w:shd w:val="clear" w:color="auto" w:fill="FFFFFF"/>
          <w:lang w:val="en-US"/>
        </w:rPr>
        <w:t>’</w:t>
      </w:r>
      <w:r w:rsidR="00DD2631" w:rsidRPr="008B56B7">
        <w:rPr>
          <w:rFonts w:ascii="Book Antiqua" w:eastAsia="Times New Roman" w:hAnsi="Book Antiqua"/>
          <w:color w:val="212121"/>
          <w:shd w:val="clear" w:color="auto" w:fill="FFFFFF"/>
          <w:lang w:val="en-US"/>
        </w:rPr>
        <w:t xml:space="preserve"> statement for randomized trials</w:t>
      </w:r>
      <w:r w:rsidR="00C16675" w:rsidRPr="008B56B7">
        <w:rPr>
          <w:rFonts w:ascii="Book Antiqua" w:eastAsia="Times New Roman" w:hAnsi="Book Antiqua"/>
          <w:noProof/>
          <w:color w:val="212121"/>
          <w:shd w:val="clear" w:color="auto" w:fill="FFFFFF"/>
          <w:vertAlign w:val="superscript"/>
          <w:lang w:val="en-US"/>
        </w:rPr>
        <w:t>[13]</w:t>
      </w:r>
      <w:r w:rsidR="003A7512" w:rsidRPr="008B56B7">
        <w:rPr>
          <w:rFonts w:ascii="Book Antiqua" w:eastAsia="Times New Roman" w:hAnsi="Book Antiqua"/>
          <w:color w:val="212121"/>
          <w:shd w:val="clear" w:color="auto" w:fill="FFFFFF"/>
          <w:lang w:val="en-US"/>
        </w:rPr>
        <w:t xml:space="preserve">. </w:t>
      </w:r>
    </w:p>
    <w:p w14:paraId="729027E9" w14:textId="77777777" w:rsidR="003A7512" w:rsidRPr="008B56B7" w:rsidRDefault="003A7512"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1C92A6E7" w14:textId="77777777" w:rsidR="003A7512" w:rsidRPr="00E266BB" w:rsidRDefault="003A7512" w:rsidP="008B56B7">
      <w:pPr>
        <w:tabs>
          <w:tab w:val="left" w:pos="9356"/>
        </w:tabs>
        <w:snapToGrid w:val="0"/>
        <w:spacing w:line="360" w:lineRule="auto"/>
        <w:jc w:val="both"/>
        <w:rPr>
          <w:rFonts w:ascii="Book Antiqua" w:eastAsia="Times New Roman" w:hAnsi="Book Antiqua"/>
          <w:b/>
          <w:i/>
          <w:iCs/>
          <w:color w:val="212121"/>
          <w:shd w:val="clear" w:color="auto" w:fill="FFFFFF"/>
          <w:lang w:val="en-US"/>
        </w:rPr>
      </w:pPr>
      <w:r w:rsidRPr="00E266BB">
        <w:rPr>
          <w:rFonts w:ascii="Book Antiqua" w:eastAsia="Times New Roman" w:hAnsi="Book Antiqua"/>
          <w:b/>
          <w:i/>
          <w:iCs/>
          <w:color w:val="212121"/>
          <w:shd w:val="clear" w:color="auto" w:fill="FFFFFF"/>
          <w:lang w:val="en-US"/>
        </w:rPr>
        <w:t>Randomization and colonoscopy procedure</w:t>
      </w:r>
    </w:p>
    <w:p w14:paraId="51D47200" w14:textId="444C3201" w:rsidR="00C85F3D" w:rsidRPr="008B56B7" w:rsidRDefault="00190954" w:rsidP="008B56B7">
      <w:pPr>
        <w:tabs>
          <w:tab w:val="left" w:pos="9356"/>
        </w:tabs>
        <w:snapToGrid w:val="0"/>
        <w:spacing w:line="360" w:lineRule="auto"/>
        <w:jc w:val="both"/>
        <w:rPr>
          <w:rFonts w:ascii="Book Antiqua" w:eastAsia="Times New Roman" w:hAnsi="Book Antiqua"/>
          <w:color w:val="212121"/>
          <w:shd w:val="clear" w:color="auto" w:fill="FFFFFF"/>
          <w:lang w:val="en-GB"/>
        </w:rPr>
      </w:pPr>
      <w:r w:rsidRPr="008B56B7">
        <w:rPr>
          <w:rFonts w:ascii="Book Antiqua" w:eastAsia="Times New Roman" w:hAnsi="Book Antiqua"/>
          <w:color w:val="212121"/>
          <w:shd w:val="clear" w:color="auto" w:fill="FFFFFF"/>
          <w:lang w:val="en-US"/>
        </w:rPr>
        <w:t xml:space="preserve">All patients received bowel preparation with low-volume PEG-based bowel lavage in a split dose regimen. </w:t>
      </w:r>
      <w:r w:rsidR="003A7512" w:rsidRPr="008B56B7">
        <w:rPr>
          <w:rFonts w:ascii="Book Antiqua" w:eastAsia="Times New Roman" w:hAnsi="Book Antiqua"/>
          <w:color w:val="212121"/>
          <w:shd w:val="clear" w:color="auto" w:fill="FFFFFF"/>
          <w:lang w:val="en-US"/>
        </w:rPr>
        <w:t>On the day of endoscopy, patients were randomized using sealed envelopes into the following two arms (Figure 2): (</w:t>
      </w:r>
      <w:r w:rsidR="007C0178">
        <w:rPr>
          <w:rFonts w:ascii="Book Antiqua" w:eastAsia="Times New Roman" w:hAnsi="Book Antiqua"/>
          <w:color w:val="212121"/>
          <w:shd w:val="clear" w:color="auto" w:fill="FFFFFF"/>
          <w:lang w:val="en-US"/>
        </w:rPr>
        <w:t>1</w:t>
      </w:r>
      <w:r w:rsidR="003A7512" w:rsidRPr="008B56B7">
        <w:rPr>
          <w:rFonts w:ascii="Book Antiqua" w:eastAsia="Times New Roman" w:hAnsi="Book Antiqua"/>
          <w:color w:val="212121"/>
          <w:shd w:val="clear" w:color="auto" w:fill="FFFFFF"/>
          <w:lang w:val="en-US"/>
        </w:rPr>
        <w:t xml:space="preserve">) </w:t>
      </w:r>
      <w:r w:rsidR="003A7512" w:rsidRPr="008B56B7">
        <w:rPr>
          <w:rFonts w:ascii="Book Antiqua" w:eastAsia="Times New Roman" w:hAnsi="Book Antiqua"/>
          <w:color w:val="212121"/>
          <w:shd w:val="clear" w:color="auto" w:fill="FFFFFF"/>
          <w:lang w:val="en-GB"/>
        </w:rPr>
        <w:t>RFV</w:t>
      </w:r>
      <w:r w:rsidRPr="008B56B7">
        <w:rPr>
          <w:rFonts w:ascii="Book Antiqua" w:eastAsia="Times New Roman" w:hAnsi="Book Antiqua"/>
          <w:color w:val="212121"/>
          <w:shd w:val="clear" w:color="auto" w:fill="FFFFFF"/>
          <w:lang w:val="en-GB"/>
        </w:rPr>
        <w:t xml:space="preserve"> </w:t>
      </w:r>
      <w:r w:rsidR="007C0178" w:rsidRPr="008B56B7">
        <w:rPr>
          <w:rFonts w:ascii="Book Antiqua" w:eastAsia="Times New Roman" w:hAnsi="Book Antiqua"/>
          <w:color w:val="212121"/>
          <w:shd w:val="clear" w:color="auto" w:fill="FFFFFF"/>
          <w:lang w:val="en-GB"/>
        </w:rPr>
        <w:t>arm</w:t>
      </w:r>
      <w:r w:rsidRPr="008B56B7">
        <w:rPr>
          <w:rFonts w:ascii="Book Antiqua" w:eastAsia="Times New Roman" w:hAnsi="Book Antiqua"/>
          <w:color w:val="212121"/>
          <w:shd w:val="clear" w:color="auto" w:fill="FFFFFF"/>
          <w:lang w:val="en-GB"/>
        </w:rPr>
        <w:t xml:space="preserve">: </w:t>
      </w:r>
      <w:r w:rsidR="007C0178" w:rsidRPr="008B56B7">
        <w:rPr>
          <w:rFonts w:ascii="Book Antiqua" w:eastAsia="Times New Roman" w:hAnsi="Book Antiqua"/>
          <w:color w:val="212121"/>
          <w:shd w:val="clear" w:color="auto" w:fill="FFFFFF"/>
          <w:lang w:val="en-GB"/>
        </w:rPr>
        <w:t xml:space="preserve">Colonoscopy </w:t>
      </w:r>
      <w:r w:rsidRPr="008B56B7">
        <w:rPr>
          <w:rFonts w:ascii="Book Antiqua" w:eastAsia="Times New Roman" w:hAnsi="Book Antiqua"/>
          <w:color w:val="212121"/>
          <w:shd w:val="clear" w:color="auto" w:fill="FFFFFF"/>
          <w:lang w:val="en-GB"/>
        </w:rPr>
        <w:t>was initially performed with SFV, followed by a second inspection of</w:t>
      </w:r>
      <w:r w:rsidR="00DD2631" w:rsidRPr="008B56B7">
        <w:rPr>
          <w:rFonts w:ascii="Book Antiqua" w:eastAsia="Times New Roman" w:hAnsi="Book Antiqua"/>
          <w:color w:val="212121"/>
          <w:shd w:val="clear" w:color="auto" w:fill="FFFFFF"/>
          <w:lang w:val="en-GB"/>
        </w:rPr>
        <w:t xml:space="preserve"> the whole colon in RFV</w:t>
      </w:r>
      <w:r w:rsidR="007C0178">
        <w:rPr>
          <w:rFonts w:ascii="Book Antiqua" w:eastAsia="Times New Roman" w:hAnsi="Book Antiqua"/>
          <w:color w:val="212121"/>
          <w:shd w:val="clear" w:color="auto" w:fill="FFFFFF"/>
          <w:lang w:val="en-US"/>
        </w:rPr>
        <w:t>;</w:t>
      </w:r>
      <w:r w:rsidR="003A7512" w:rsidRPr="008B56B7">
        <w:rPr>
          <w:rFonts w:ascii="Book Antiqua" w:eastAsia="Times New Roman" w:hAnsi="Book Antiqua"/>
          <w:color w:val="212121"/>
          <w:shd w:val="clear" w:color="auto" w:fill="FFFFFF"/>
          <w:lang w:val="en-US"/>
        </w:rPr>
        <w:t xml:space="preserve"> (</w:t>
      </w:r>
      <w:r w:rsidR="007C0178">
        <w:rPr>
          <w:rFonts w:ascii="Book Antiqua" w:eastAsia="Times New Roman" w:hAnsi="Book Antiqua"/>
          <w:color w:val="212121"/>
          <w:shd w:val="clear" w:color="auto" w:fill="FFFFFF"/>
          <w:lang w:val="en-US"/>
        </w:rPr>
        <w:t>2</w:t>
      </w:r>
      <w:r w:rsidR="003A7512"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GB"/>
        </w:rPr>
        <w:t xml:space="preserve">SFV </w:t>
      </w:r>
      <w:r w:rsidR="007C0178" w:rsidRPr="008B56B7">
        <w:rPr>
          <w:rFonts w:ascii="Book Antiqua" w:eastAsia="Times New Roman" w:hAnsi="Book Antiqua"/>
          <w:color w:val="212121"/>
          <w:shd w:val="clear" w:color="auto" w:fill="FFFFFF"/>
          <w:lang w:val="en-GB"/>
        </w:rPr>
        <w:t>arm</w:t>
      </w:r>
      <w:r w:rsidRPr="008B56B7">
        <w:rPr>
          <w:rFonts w:ascii="Book Antiqua" w:eastAsia="Times New Roman" w:hAnsi="Book Antiqua"/>
          <w:color w:val="212121"/>
          <w:shd w:val="clear" w:color="auto" w:fill="FFFFFF"/>
          <w:lang w:val="en-GB"/>
        </w:rPr>
        <w:t xml:space="preserve">: </w:t>
      </w:r>
      <w:r w:rsidR="007C0178" w:rsidRPr="008B56B7">
        <w:rPr>
          <w:rFonts w:ascii="Book Antiqua" w:eastAsia="Times New Roman" w:hAnsi="Book Antiqua"/>
          <w:color w:val="212121"/>
          <w:shd w:val="clear" w:color="auto" w:fill="FFFFFF"/>
          <w:lang w:val="en-GB"/>
        </w:rPr>
        <w:t xml:space="preserve">Colonoscopy </w:t>
      </w:r>
      <w:r w:rsidRPr="008B56B7">
        <w:rPr>
          <w:rFonts w:ascii="Book Antiqua" w:eastAsia="Times New Roman" w:hAnsi="Book Antiqua"/>
          <w:color w:val="212121"/>
          <w:shd w:val="clear" w:color="auto" w:fill="FFFFFF"/>
          <w:lang w:val="en-GB"/>
        </w:rPr>
        <w:t>was initially performed with SFV, followed by a second inspection of the whole colon again with SFV</w:t>
      </w:r>
      <w:r w:rsidR="003A7512" w:rsidRPr="008B56B7">
        <w:rPr>
          <w:rFonts w:ascii="Book Antiqua" w:eastAsia="Times New Roman" w:hAnsi="Book Antiqua"/>
          <w:color w:val="212121"/>
          <w:shd w:val="clear" w:color="auto" w:fill="FFFFFF"/>
          <w:lang w:val="en-GB"/>
        </w:rPr>
        <w:t xml:space="preserve">. </w:t>
      </w:r>
      <w:r w:rsidR="005D27AE" w:rsidRPr="008B56B7">
        <w:rPr>
          <w:rFonts w:ascii="Book Antiqua" w:hAnsi="Book Antiqua" w:cs="Times New Roman"/>
          <w:lang w:val="en-US"/>
        </w:rPr>
        <w:t>Allocation was concealed using opaque envelopes until just before initiation of the procedure.</w:t>
      </w:r>
      <w:r w:rsidR="002E7071" w:rsidRPr="008B56B7">
        <w:rPr>
          <w:rFonts w:ascii="Book Antiqua" w:hAnsi="Book Antiqua" w:cs="Times New Roman"/>
          <w:lang w:val="en-US"/>
        </w:rPr>
        <w:t xml:space="preserve"> </w:t>
      </w:r>
      <w:r w:rsidR="00C85F3D" w:rsidRPr="008B56B7">
        <w:rPr>
          <w:rFonts w:ascii="Book Antiqua" w:eastAsia="Times New Roman" w:hAnsi="Book Antiqua"/>
          <w:color w:val="212121"/>
          <w:shd w:val="clear" w:color="auto" w:fill="FFFFFF"/>
          <w:lang w:val="en-GB"/>
        </w:rPr>
        <w:t xml:space="preserve">To systematically assess the influence of the inspection modality on polyp and adenoma detection within the different </w:t>
      </w:r>
      <w:r w:rsidR="00EB1908" w:rsidRPr="008B56B7">
        <w:rPr>
          <w:rFonts w:ascii="Book Antiqua" w:eastAsia="Times New Roman" w:hAnsi="Book Antiqua"/>
          <w:color w:val="212121"/>
          <w:shd w:val="clear" w:color="auto" w:fill="FFFFFF"/>
          <w:lang w:val="en-GB"/>
        </w:rPr>
        <w:t>segments of the colon</w:t>
      </w:r>
      <w:r w:rsidR="00C85F3D" w:rsidRPr="008B56B7">
        <w:rPr>
          <w:rFonts w:ascii="Book Antiqua" w:eastAsia="Times New Roman" w:hAnsi="Book Antiqua"/>
          <w:color w:val="212121"/>
          <w:shd w:val="clear" w:color="auto" w:fill="FFFFFF"/>
          <w:lang w:val="en-GB"/>
        </w:rPr>
        <w:t>,</w:t>
      </w:r>
      <w:r w:rsidR="003A7512" w:rsidRPr="008B56B7">
        <w:rPr>
          <w:rFonts w:ascii="Book Antiqua" w:eastAsia="Times New Roman" w:hAnsi="Book Antiqua"/>
          <w:color w:val="212121"/>
          <w:shd w:val="clear" w:color="auto" w:fill="FFFFFF"/>
          <w:lang w:val="en-GB"/>
        </w:rPr>
        <w:t xml:space="preserve"> the colon was divided into the following three segments: c</w:t>
      </w:r>
      <w:r w:rsidR="00CA2261" w:rsidRPr="008B56B7">
        <w:rPr>
          <w:rFonts w:ascii="Book Antiqua" w:eastAsia="Times New Roman" w:hAnsi="Book Antiqua"/>
          <w:color w:val="212121"/>
          <w:shd w:val="clear" w:color="auto" w:fill="FFFFFF"/>
          <w:lang w:val="en-GB"/>
        </w:rPr>
        <w:t>a</w:t>
      </w:r>
      <w:r w:rsidR="003A7512" w:rsidRPr="008B56B7">
        <w:rPr>
          <w:rFonts w:ascii="Book Antiqua" w:eastAsia="Times New Roman" w:hAnsi="Book Antiqua"/>
          <w:color w:val="212121"/>
          <w:shd w:val="clear" w:color="auto" w:fill="FFFFFF"/>
          <w:lang w:val="en-GB"/>
        </w:rPr>
        <w:t>ecum and ascending colon, transverse colon, descending and sigmoid colon</w:t>
      </w:r>
      <w:r w:rsidR="001A3C8C">
        <w:rPr>
          <w:rFonts w:ascii="Book Antiqua" w:eastAsia="宋体" w:hAnsi="Book Antiqua" w:hint="eastAsia"/>
          <w:color w:val="212121"/>
          <w:shd w:val="clear" w:color="auto" w:fill="FFFFFF"/>
          <w:lang w:val="en-GB" w:eastAsia="zh-CN"/>
        </w:rPr>
        <w:t xml:space="preserve"> (Figure 3)</w:t>
      </w:r>
      <w:r w:rsidR="002E7071" w:rsidRPr="008B56B7">
        <w:rPr>
          <w:rFonts w:ascii="Book Antiqua" w:eastAsia="Times New Roman" w:hAnsi="Book Antiqua"/>
          <w:color w:val="212121"/>
          <w:shd w:val="clear" w:color="auto" w:fill="FFFFFF"/>
          <w:lang w:val="en-GB"/>
        </w:rPr>
        <w:t>.</w:t>
      </w:r>
      <w:r w:rsidR="003A7512" w:rsidRPr="008B56B7">
        <w:rPr>
          <w:rFonts w:ascii="Book Antiqua" w:eastAsia="Times New Roman" w:hAnsi="Book Antiqua"/>
          <w:color w:val="212121"/>
          <w:shd w:val="clear" w:color="auto" w:fill="FFFFFF"/>
          <w:lang w:val="en-GB"/>
        </w:rPr>
        <w:t xml:space="preserve"> </w:t>
      </w:r>
      <w:r w:rsidR="002E7071" w:rsidRPr="008B56B7">
        <w:rPr>
          <w:rFonts w:ascii="Book Antiqua" w:eastAsia="Times New Roman" w:hAnsi="Book Antiqua"/>
          <w:color w:val="212121"/>
          <w:shd w:val="clear" w:color="auto" w:fill="FFFFFF"/>
          <w:lang w:val="en-GB"/>
        </w:rPr>
        <w:t>E</w:t>
      </w:r>
      <w:r w:rsidR="003A7512" w:rsidRPr="008B56B7">
        <w:rPr>
          <w:rFonts w:ascii="Book Antiqua" w:eastAsia="Times New Roman" w:hAnsi="Book Antiqua"/>
          <w:color w:val="212121"/>
          <w:shd w:val="clear" w:color="auto" w:fill="FFFFFF"/>
          <w:lang w:val="en-GB"/>
        </w:rPr>
        <w:t xml:space="preserve">very segment was first inspected with SFV followed by inspection of the same segment with either second SFV (SFV Arm) or in retroflexion (RFV arm) colonoscopy with first SFV. In the RFV arm a dedicated small bending </w:t>
      </w:r>
      <w:r w:rsidR="00DE1EF9" w:rsidRPr="008B56B7">
        <w:rPr>
          <w:rFonts w:ascii="Book Antiqua" w:eastAsia="Times New Roman" w:hAnsi="Book Antiqua"/>
          <w:color w:val="212121"/>
          <w:shd w:val="clear" w:color="auto" w:fill="FFFFFF"/>
          <w:lang w:val="en-GB"/>
        </w:rPr>
        <w:t xml:space="preserve">HD </w:t>
      </w:r>
      <w:r w:rsidR="003A7512" w:rsidRPr="008B56B7">
        <w:rPr>
          <w:rFonts w:ascii="Book Antiqua" w:eastAsia="Times New Roman" w:hAnsi="Book Antiqua"/>
          <w:color w:val="212121"/>
          <w:shd w:val="clear" w:color="auto" w:fill="FFFFFF"/>
          <w:lang w:val="en-GB"/>
        </w:rPr>
        <w:t>colonoscope</w:t>
      </w:r>
      <w:r w:rsidR="00DE1EF9" w:rsidRPr="008B56B7">
        <w:rPr>
          <w:rFonts w:ascii="Book Antiqua" w:eastAsia="Times New Roman" w:hAnsi="Book Antiqua"/>
          <w:color w:val="212121"/>
          <w:shd w:val="clear" w:color="auto" w:fill="FFFFFF"/>
          <w:lang w:val="en-GB"/>
        </w:rPr>
        <w:t xml:space="preserve"> with an outer diameter of 11.</w:t>
      </w:r>
      <w:r w:rsidR="00E17227" w:rsidRPr="008B56B7">
        <w:rPr>
          <w:rFonts w:ascii="Book Antiqua" w:eastAsia="Times New Roman" w:hAnsi="Book Antiqua"/>
          <w:color w:val="212121"/>
          <w:shd w:val="clear" w:color="auto" w:fill="FFFFFF"/>
          <w:lang w:val="en-GB"/>
        </w:rPr>
        <w:t>6</w:t>
      </w:r>
      <w:r w:rsidR="00DE1EF9" w:rsidRPr="008B56B7">
        <w:rPr>
          <w:rFonts w:ascii="Book Antiqua" w:eastAsia="Times New Roman" w:hAnsi="Book Antiqua"/>
          <w:color w:val="212121"/>
          <w:shd w:val="clear" w:color="auto" w:fill="FFFFFF"/>
          <w:lang w:val="en-GB"/>
        </w:rPr>
        <w:t xml:space="preserve"> mm</w:t>
      </w:r>
      <w:r w:rsidR="003A7512" w:rsidRPr="008B56B7">
        <w:rPr>
          <w:rFonts w:ascii="Book Antiqua" w:eastAsia="Times New Roman" w:hAnsi="Book Antiqua"/>
          <w:color w:val="212121"/>
          <w:shd w:val="clear" w:color="auto" w:fill="FFFFFF"/>
          <w:lang w:val="en-GB"/>
        </w:rPr>
        <w:t xml:space="preserve"> (RetroView EC-34 i10T</w:t>
      </w:r>
      <w:r w:rsidR="00DE1EF9" w:rsidRPr="008B56B7">
        <w:rPr>
          <w:rFonts w:ascii="Book Antiqua" w:eastAsia="Times New Roman" w:hAnsi="Book Antiqua"/>
          <w:color w:val="212121"/>
          <w:shd w:val="clear" w:color="auto" w:fill="FFFFFF"/>
          <w:lang w:val="en-GB"/>
        </w:rPr>
        <w:t xml:space="preserve">, </w:t>
      </w:r>
      <w:r w:rsidR="003A7512" w:rsidRPr="008B56B7">
        <w:rPr>
          <w:rFonts w:ascii="Book Antiqua" w:eastAsia="Times New Roman" w:hAnsi="Book Antiqua"/>
          <w:color w:val="212121"/>
          <w:shd w:val="clear" w:color="auto" w:fill="FFFFFF"/>
          <w:lang w:val="en-GB"/>
        </w:rPr>
        <w:t>Pentax Medical, Tokyo</w:t>
      </w:r>
      <w:r w:rsidR="00DE1EF9" w:rsidRPr="008B56B7">
        <w:rPr>
          <w:rFonts w:ascii="Book Antiqua" w:eastAsia="Times New Roman" w:hAnsi="Book Antiqua"/>
          <w:color w:val="212121"/>
          <w:shd w:val="clear" w:color="auto" w:fill="FFFFFF"/>
          <w:lang w:val="en-GB"/>
        </w:rPr>
        <w:t>, Japan) while in the SFV arm, a regular HD colonoscope with an outer diameter of 13.2 mm was used (i10F2, Pentax Medical, Tokyo, Japan). Insertion time as well as w</w:t>
      </w:r>
      <w:r w:rsidR="003A7512" w:rsidRPr="008B56B7">
        <w:rPr>
          <w:rFonts w:ascii="Book Antiqua" w:eastAsia="Times New Roman" w:hAnsi="Book Antiqua"/>
          <w:color w:val="212121"/>
          <w:shd w:val="clear" w:color="auto" w:fill="FFFFFF"/>
          <w:lang w:val="en-GB"/>
        </w:rPr>
        <w:t>ithdrawal times</w:t>
      </w:r>
      <w:r w:rsidR="00DE1EF9" w:rsidRPr="008B56B7">
        <w:rPr>
          <w:rFonts w:ascii="Book Antiqua" w:eastAsia="Times New Roman" w:hAnsi="Book Antiqua"/>
          <w:color w:val="212121"/>
          <w:shd w:val="clear" w:color="auto" w:fill="FFFFFF"/>
          <w:lang w:val="en-GB"/>
        </w:rPr>
        <w:t xml:space="preserve"> in every segment under either SFV or R</w:t>
      </w:r>
      <w:r w:rsidR="00CA2261" w:rsidRPr="008B56B7">
        <w:rPr>
          <w:rFonts w:ascii="Book Antiqua" w:eastAsia="Times New Roman" w:hAnsi="Book Antiqua"/>
          <w:color w:val="212121"/>
          <w:shd w:val="clear" w:color="auto" w:fill="FFFFFF"/>
          <w:lang w:val="en-GB"/>
        </w:rPr>
        <w:t>F</w:t>
      </w:r>
      <w:r w:rsidR="00DE1EF9" w:rsidRPr="008B56B7">
        <w:rPr>
          <w:rFonts w:ascii="Book Antiqua" w:eastAsia="Times New Roman" w:hAnsi="Book Antiqua"/>
          <w:color w:val="212121"/>
          <w:shd w:val="clear" w:color="auto" w:fill="FFFFFF"/>
          <w:lang w:val="en-GB"/>
        </w:rPr>
        <w:t>V were recorded using a stop watch</w:t>
      </w:r>
      <w:r w:rsidR="00C85F3D" w:rsidRPr="008B56B7">
        <w:rPr>
          <w:rFonts w:ascii="Book Antiqua" w:eastAsia="Times New Roman" w:hAnsi="Book Antiqua"/>
          <w:color w:val="212121"/>
          <w:shd w:val="clear" w:color="auto" w:fill="FFFFFF"/>
          <w:lang w:val="en-GB"/>
        </w:rPr>
        <w:t xml:space="preserve">. </w:t>
      </w:r>
      <w:r w:rsidRPr="008B56B7">
        <w:rPr>
          <w:rFonts w:ascii="Book Antiqua" w:eastAsia="Times New Roman" w:hAnsi="Book Antiqua"/>
          <w:color w:val="212121"/>
          <w:shd w:val="clear" w:color="auto" w:fill="FFFFFF"/>
          <w:lang w:val="en-GB"/>
        </w:rPr>
        <w:t xml:space="preserve">During further cleaning of the colon, polyp assessment (morphology </w:t>
      </w:r>
      <w:r w:rsidRPr="008B56B7">
        <w:rPr>
          <w:rFonts w:ascii="Book Antiqua" w:eastAsia="Times New Roman" w:hAnsi="Book Antiqua"/>
          <w:color w:val="212121"/>
          <w:shd w:val="clear" w:color="auto" w:fill="FFFFFF"/>
          <w:lang w:val="en-GB"/>
        </w:rPr>
        <w:lastRenderedPageBreak/>
        <w:t xml:space="preserve">and size) and polyp removal, the stop watched was paused. </w:t>
      </w:r>
      <w:r w:rsidR="00C85F3D" w:rsidRPr="008B56B7">
        <w:rPr>
          <w:rFonts w:ascii="Book Antiqua" w:eastAsia="Times New Roman" w:hAnsi="Book Antiqua"/>
          <w:color w:val="212121"/>
          <w:shd w:val="clear" w:color="auto" w:fill="FFFFFF"/>
          <w:lang w:val="en-GB"/>
        </w:rPr>
        <w:t xml:space="preserve">Morphology of polyp and adenomas in each segment were assessed using the </w:t>
      </w:r>
      <w:r w:rsidR="00CA2261" w:rsidRPr="008B56B7">
        <w:rPr>
          <w:rFonts w:ascii="Book Antiqua" w:eastAsia="Times New Roman" w:hAnsi="Book Antiqua"/>
          <w:color w:val="212121"/>
          <w:shd w:val="clear" w:color="auto" w:fill="FFFFFF"/>
          <w:lang w:val="en-GB"/>
        </w:rPr>
        <w:t>‘</w:t>
      </w:r>
      <w:r w:rsidR="00C85F3D" w:rsidRPr="008B56B7">
        <w:rPr>
          <w:rFonts w:ascii="Book Antiqua" w:eastAsia="Times New Roman" w:hAnsi="Book Antiqua"/>
          <w:color w:val="212121"/>
          <w:shd w:val="clear" w:color="auto" w:fill="FFFFFF"/>
          <w:lang w:val="en-GB"/>
        </w:rPr>
        <w:t>Paris</w:t>
      </w:r>
      <w:r w:rsidR="00CA2261" w:rsidRPr="008B56B7">
        <w:rPr>
          <w:rFonts w:ascii="Book Antiqua" w:eastAsia="Times New Roman" w:hAnsi="Book Antiqua"/>
          <w:color w:val="212121"/>
          <w:shd w:val="clear" w:color="auto" w:fill="FFFFFF"/>
          <w:lang w:val="en-GB"/>
        </w:rPr>
        <w:t>’ c</w:t>
      </w:r>
      <w:r w:rsidR="00C85F3D" w:rsidRPr="008B56B7">
        <w:rPr>
          <w:rFonts w:ascii="Book Antiqua" w:eastAsia="Times New Roman" w:hAnsi="Book Antiqua"/>
          <w:color w:val="212121"/>
          <w:shd w:val="clear" w:color="auto" w:fill="FFFFFF"/>
          <w:lang w:val="en-GB"/>
        </w:rPr>
        <w:t>riteria</w:t>
      </w:r>
      <w:r w:rsidR="00C16675" w:rsidRPr="008B56B7">
        <w:rPr>
          <w:rFonts w:ascii="Book Antiqua" w:eastAsia="Times New Roman" w:hAnsi="Book Antiqua"/>
          <w:noProof/>
          <w:color w:val="212121"/>
          <w:shd w:val="clear" w:color="auto" w:fill="FFFFFF"/>
          <w:vertAlign w:val="superscript"/>
          <w:lang w:val="en-US"/>
        </w:rPr>
        <w:t>[14]</w:t>
      </w:r>
      <w:r w:rsidR="00C85F3D" w:rsidRPr="008B56B7">
        <w:rPr>
          <w:rFonts w:ascii="Book Antiqua" w:eastAsia="Times New Roman" w:hAnsi="Book Antiqua"/>
          <w:color w:val="212121"/>
          <w:shd w:val="clear" w:color="auto" w:fill="FFFFFF"/>
          <w:lang w:val="en-GB"/>
        </w:rPr>
        <w:t>, polyp size was evaluated against an open biopsy forceps with a diameter of 7 mm. All polyps and adenomas found during colonoscopy were removed using either cold- or hot-snare polypectomy at the discretion</w:t>
      </w:r>
      <w:r w:rsidR="00080448" w:rsidRPr="008B56B7">
        <w:rPr>
          <w:rFonts w:ascii="Book Antiqua" w:eastAsia="Times New Roman" w:hAnsi="Book Antiqua"/>
          <w:color w:val="212121"/>
          <w:shd w:val="clear" w:color="auto" w:fill="FFFFFF"/>
          <w:lang w:val="en-GB"/>
        </w:rPr>
        <w:t xml:space="preserve"> of the endoscopist, formalin fixed </w:t>
      </w:r>
      <w:r w:rsidR="00C85F3D" w:rsidRPr="008B56B7">
        <w:rPr>
          <w:rFonts w:ascii="Book Antiqua" w:eastAsia="Times New Roman" w:hAnsi="Book Antiqua"/>
          <w:color w:val="212121"/>
          <w:shd w:val="clear" w:color="auto" w:fill="FFFFFF"/>
          <w:lang w:val="en-GB"/>
        </w:rPr>
        <w:t xml:space="preserve">in separate containers </w:t>
      </w:r>
      <w:r w:rsidR="00080448" w:rsidRPr="008B56B7">
        <w:rPr>
          <w:rFonts w:ascii="Book Antiqua" w:eastAsia="Times New Roman" w:hAnsi="Book Antiqua"/>
          <w:color w:val="212121"/>
          <w:shd w:val="clear" w:color="auto" w:fill="FFFFFF"/>
          <w:lang w:val="en-GB"/>
        </w:rPr>
        <w:t xml:space="preserve">after removal and analysed by experienced </w:t>
      </w:r>
      <w:r w:rsidR="007C0178" w:rsidRPr="008B56B7">
        <w:rPr>
          <w:rFonts w:ascii="Book Antiqua" w:hAnsi="Book Antiqua"/>
        </w:rPr>
        <w:t xml:space="preserve">gastrointestinal </w:t>
      </w:r>
      <w:r w:rsidR="00080448" w:rsidRPr="008B56B7">
        <w:rPr>
          <w:rFonts w:ascii="Book Antiqua" w:eastAsia="Times New Roman" w:hAnsi="Book Antiqua"/>
          <w:color w:val="212121"/>
          <w:shd w:val="clear" w:color="auto" w:fill="FFFFFF"/>
          <w:lang w:val="en-GB"/>
        </w:rPr>
        <w:t xml:space="preserve">pathologists. </w:t>
      </w:r>
    </w:p>
    <w:p w14:paraId="524C8B78" w14:textId="77777777" w:rsidR="008F1949" w:rsidRPr="008B56B7" w:rsidRDefault="008F1949" w:rsidP="008B56B7">
      <w:pPr>
        <w:tabs>
          <w:tab w:val="left" w:pos="9356"/>
        </w:tabs>
        <w:snapToGrid w:val="0"/>
        <w:spacing w:line="360" w:lineRule="auto"/>
        <w:jc w:val="both"/>
        <w:rPr>
          <w:rFonts w:ascii="Book Antiqua" w:eastAsia="Times New Roman" w:hAnsi="Book Antiqua"/>
          <w:color w:val="212121"/>
          <w:shd w:val="clear" w:color="auto" w:fill="FFFFFF"/>
          <w:lang w:val="en-GB"/>
        </w:rPr>
      </w:pPr>
    </w:p>
    <w:p w14:paraId="5D8F521C" w14:textId="2326EB9B" w:rsidR="008F1949" w:rsidRPr="007C0178" w:rsidRDefault="008F1949" w:rsidP="008B56B7">
      <w:pPr>
        <w:tabs>
          <w:tab w:val="left" w:pos="9356"/>
        </w:tabs>
        <w:snapToGrid w:val="0"/>
        <w:spacing w:line="360" w:lineRule="auto"/>
        <w:jc w:val="both"/>
        <w:rPr>
          <w:rFonts w:ascii="Book Antiqua" w:eastAsia="Times New Roman" w:hAnsi="Book Antiqua" w:cs="Times New Roman"/>
          <w:b/>
          <w:i/>
          <w:iCs/>
          <w:color w:val="212121"/>
          <w:shd w:val="clear" w:color="auto" w:fill="FFFFFF"/>
          <w:lang w:val="en-GB"/>
        </w:rPr>
      </w:pPr>
      <w:r w:rsidRPr="007C0178">
        <w:rPr>
          <w:rFonts w:ascii="Book Antiqua" w:eastAsia="Times New Roman" w:hAnsi="Book Antiqua" w:cs="Times New Roman"/>
          <w:b/>
          <w:i/>
          <w:iCs/>
          <w:color w:val="212121"/>
          <w:shd w:val="clear" w:color="auto" w:fill="FFFFFF"/>
          <w:lang w:val="en-GB"/>
        </w:rPr>
        <w:t>Endpoints</w:t>
      </w:r>
    </w:p>
    <w:p w14:paraId="5E4DDC01" w14:textId="57E9BB20" w:rsidR="008F1949" w:rsidRPr="008B56B7" w:rsidRDefault="008F1949" w:rsidP="008B56B7">
      <w:pPr>
        <w:tabs>
          <w:tab w:val="left" w:pos="9356"/>
        </w:tabs>
        <w:snapToGrid w:val="0"/>
        <w:spacing w:line="360" w:lineRule="auto"/>
        <w:jc w:val="both"/>
        <w:rPr>
          <w:rFonts w:ascii="Book Antiqua" w:eastAsia="Times New Roman" w:hAnsi="Book Antiqua" w:cs="Times New Roman"/>
          <w:color w:val="212121"/>
          <w:shd w:val="clear" w:color="auto" w:fill="FFFFFF"/>
          <w:lang w:val="en-GB"/>
        </w:rPr>
      </w:pPr>
      <w:r w:rsidRPr="008B56B7">
        <w:rPr>
          <w:rFonts w:ascii="Book Antiqua" w:hAnsi="Book Antiqua" w:cs="Times New Roman"/>
          <w:lang w:val="en"/>
        </w:rPr>
        <w:t>The primary endpoint was the ADR, defined as the proportion of patients with at least one adenoma. Secondary endpoints were the polyp detection rate, the mean n</w:t>
      </w:r>
      <w:r w:rsidR="00022AA0" w:rsidRPr="008B56B7">
        <w:rPr>
          <w:rFonts w:ascii="Book Antiqua" w:hAnsi="Book Antiqua" w:cs="Times New Roman"/>
          <w:lang w:val="en"/>
        </w:rPr>
        <w:t xml:space="preserve">umber of adenomas per patient, </w:t>
      </w:r>
      <w:r w:rsidRPr="008B56B7">
        <w:rPr>
          <w:rFonts w:ascii="Book Antiqua" w:hAnsi="Book Antiqua" w:cs="Times New Roman"/>
          <w:lang w:val="en"/>
        </w:rPr>
        <w:t>the withdrawal time and the success of complete inspection of the whole colon in retroflexion</w:t>
      </w:r>
    </w:p>
    <w:p w14:paraId="10BB6A70" w14:textId="1172EE12" w:rsidR="00190954" w:rsidRPr="008B56B7" w:rsidRDefault="00190954" w:rsidP="008B56B7">
      <w:pPr>
        <w:tabs>
          <w:tab w:val="left" w:pos="9356"/>
        </w:tabs>
        <w:snapToGrid w:val="0"/>
        <w:spacing w:line="360" w:lineRule="auto"/>
        <w:jc w:val="both"/>
        <w:rPr>
          <w:rFonts w:ascii="Book Antiqua" w:eastAsia="Times New Roman" w:hAnsi="Book Antiqua"/>
          <w:color w:val="212121"/>
          <w:shd w:val="clear" w:color="auto" w:fill="FFFFFF"/>
          <w:lang w:val="en-GB"/>
        </w:rPr>
      </w:pPr>
    </w:p>
    <w:p w14:paraId="0123DC9E" w14:textId="731D83F5" w:rsidR="00190954" w:rsidRPr="007C0178" w:rsidRDefault="00190954" w:rsidP="008B56B7">
      <w:pPr>
        <w:tabs>
          <w:tab w:val="left" w:pos="9356"/>
        </w:tabs>
        <w:snapToGrid w:val="0"/>
        <w:spacing w:line="360" w:lineRule="auto"/>
        <w:jc w:val="both"/>
        <w:rPr>
          <w:rFonts w:ascii="Book Antiqua" w:eastAsia="Times New Roman" w:hAnsi="Book Antiqua" w:cs="Times New Roman"/>
          <w:b/>
          <w:i/>
          <w:iCs/>
          <w:color w:val="212121"/>
          <w:shd w:val="clear" w:color="auto" w:fill="FFFFFF"/>
          <w:lang w:val="en-GB"/>
        </w:rPr>
      </w:pPr>
      <w:r w:rsidRPr="007C0178">
        <w:rPr>
          <w:rFonts w:ascii="Book Antiqua" w:eastAsia="Times New Roman" w:hAnsi="Book Antiqua" w:cs="Times New Roman"/>
          <w:b/>
          <w:i/>
          <w:iCs/>
          <w:color w:val="212121"/>
          <w:shd w:val="clear" w:color="auto" w:fill="FFFFFF"/>
          <w:lang w:val="en-GB"/>
        </w:rPr>
        <w:t>Statistical analysis</w:t>
      </w:r>
    </w:p>
    <w:p w14:paraId="1745A8CF" w14:textId="7C644ADE" w:rsidR="008F1949" w:rsidRPr="008B56B7" w:rsidRDefault="008F1949" w:rsidP="008B56B7">
      <w:pPr>
        <w:tabs>
          <w:tab w:val="left" w:pos="9356"/>
        </w:tabs>
        <w:snapToGrid w:val="0"/>
        <w:spacing w:line="360" w:lineRule="auto"/>
        <w:jc w:val="both"/>
        <w:rPr>
          <w:rFonts w:ascii="Book Antiqua" w:eastAsia="Times New Roman" w:hAnsi="Book Antiqua" w:cs="Times New Roman"/>
          <w:color w:val="212121"/>
          <w:shd w:val="clear" w:color="auto" w:fill="FFFFFF"/>
          <w:lang w:val="en-US"/>
        </w:rPr>
      </w:pPr>
      <w:r w:rsidRPr="008B56B7">
        <w:rPr>
          <w:rFonts w:ascii="Book Antiqua" w:eastAsia="Times New Roman" w:hAnsi="Book Antiqua" w:cs="Times New Roman"/>
          <w:color w:val="212121"/>
          <w:shd w:val="clear" w:color="auto" w:fill="FFFFFF"/>
          <w:lang w:val="en-US"/>
        </w:rPr>
        <w:t>All data are presented as mean, median, SD and range, as indicated in the respective figures</w:t>
      </w:r>
      <w:r w:rsidR="00124CBA" w:rsidRPr="008B56B7">
        <w:rPr>
          <w:rFonts w:ascii="Book Antiqua" w:eastAsia="Times New Roman" w:hAnsi="Book Antiqua" w:cs="Times New Roman"/>
          <w:color w:val="212121"/>
          <w:shd w:val="clear" w:color="auto" w:fill="FFFFFF"/>
          <w:lang w:val="en-US"/>
        </w:rPr>
        <w:t xml:space="preserve"> and tables</w:t>
      </w:r>
      <w:r w:rsidRPr="008B56B7">
        <w:rPr>
          <w:rFonts w:ascii="Book Antiqua" w:eastAsia="Times New Roman" w:hAnsi="Book Antiqua" w:cs="Times New Roman"/>
          <w:color w:val="212121"/>
          <w:shd w:val="clear" w:color="auto" w:fill="FFFFFF"/>
          <w:lang w:val="en-US"/>
        </w:rPr>
        <w:t xml:space="preserve">. </w:t>
      </w:r>
      <w:r w:rsidRPr="008B56B7">
        <w:rPr>
          <w:rFonts w:ascii="Book Antiqua" w:hAnsi="Book Antiqua" w:cs="Times New Roman"/>
          <w:lang w:val="en"/>
        </w:rPr>
        <w:t xml:space="preserve">Grouped continuous data were compared using the Mann–Whitney </w:t>
      </w:r>
      <w:r w:rsidRPr="008B56B7">
        <w:rPr>
          <w:rStyle w:val="ad"/>
          <w:rFonts w:ascii="Book Antiqua" w:hAnsi="Book Antiqua" w:cs="Times New Roman"/>
          <w:lang w:val="en"/>
        </w:rPr>
        <w:t>U</w:t>
      </w:r>
      <w:r w:rsidRPr="008B56B7">
        <w:rPr>
          <w:rFonts w:ascii="Book Antiqua" w:hAnsi="Book Antiqua" w:cs="Times New Roman"/>
          <w:lang w:val="en"/>
        </w:rPr>
        <w:t xml:space="preserve">-test. Intergroup and categorical comparisons were made using the </w:t>
      </w:r>
      <w:r w:rsidR="00E266BB" w:rsidRPr="00E266BB">
        <w:rPr>
          <w:rFonts w:ascii="Book Antiqua" w:hAnsi="Book Antiqua" w:cs="Times New Roman"/>
          <w:i/>
          <w:iCs/>
          <w:lang w:val="en"/>
        </w:rPr>
        <w:t>χ</w:t>
      </w:r>
      <w:r w:rsidR="00E266BB" w:rsidRPr="00E266BB">
        <w:rPr>
          <w:rFonts w:ascii="Book Antiqua" w:hAnsi="Book Antiqua" w:cs="Times New Roman"/>
          <w:vertAlign w:val="superscript"/>
          <w:lang w:val="en"/>
        </w:rPr>
        <w:t>2</w:t>
      </w:r>
      <w:r w:rsidRPr="008B56B7">
        <w:rPr>
          <w:rFonts w:ascii="Book Antiqua" w:hAnsi="Book Antiqua" w:cs="Times New Roman"/>
          <w:lang w:val="en"/>
        </w:rPr>
        <w:t xml:space="preserve"> and Fisher’s exact tests. </w:t>
      </w:r>
      <w:r w:rsidRPr="008B56B7">
        <w:rPr>
          <w:rFonts w:ascii="Book Antiqua" w:eastAsia="Times New Roman" w:hAnsi="Book Antiqua" w:cs="Times New Roman"/>
          <w:color w:val="212121"/>
          <w:shd w:val="clear" w:color="auto" w:fill="FFFFFF"/>
          <w:lang w:val="en-US"/>
        </w:rPr>
        <w:t xml:space="preserve">A two-sided </w:t>
      </w:r>
      <w:r w:rsidR="007C0178" w:rsidRPr="007C0178">
        <w:rPr>
          <w:rFonts w:ascii="Book Antiqua" w:eastAsia="Times New Roman" w:hAnsi="Book Antiqua" w:cs="Times New Roman"/>
          <w:i/>
          <w:iCs/>
          <w:color w:val="212121"/>
          <w:shd w:val="clear" w:color="auto" w:fill="FFFFFF"/>
          <w:lang w:val="en-US"/>
        </w:rPr>
        <w:t>P</w:t>
      </w:r>
      <w:r w:rsidR="007C0178">
        <w:rPr>
          <w:rFonts w:ascii="Book Antiqua" w:eastAsia="Times New Roman" w:hAnsi="Book Antiqua" w:cs="Times New Roman"/>
          <w:color w:val="212121"/>
          <w:shd w:val="clear" w:color="auto" w:fill="FFFFFF"/>
          <w:lang w:val="en-US"/>
        </w:rPr>
        <w:t xml:space="preserve"> </w:t>
      </w:r>
      <w:r w:rsidRPr="008B56B7">
        <w:rPr>
          <w:rFonts w:ascii="Book Antiqua" w:eastAsia="Times New Roman" w:hAnsi="Book Antiqua" w:cs="Times New Roman"/>
          <w:color w:val="212121"/>
          <w:shd w:val="clear" w:color="auto" w:fill="FFFFFF"/>
          <w:lang w:val="en-US"/>
        </w:rPr>
        <w:t xml:space="preserve">&lt; 0.05 was considered to be significant. The exact value was reported with </w:t>
      </w:r>
      <w:r w:rsidR="00E266BB">
        <w:rPr>
          <w:rFonts w:ascii="Book Antiqua" w:eastAsia="Times New Roman" w:hAnsi="Book Antiqua" w:cs="Times New Roman"/>
          <w:i/>
          <w:iCs/>
          <w:color w:val="212121"/>
          <w:shd w:val="clear" w:color="auto" w:fill="FFFFFF"/>
          <w:lang w:val="en-US"/>
        </w:rPr>
        <w:t>P</w:t>
      </w:r>
      <w:r w:rsidRPr="008B56B7">
        <w:rPr>
          <w:rFonts w:ascii="Book Antiqua" w:eastAsia="Times New Roman" w:hAnsi="Book Antiqua" w:cs="Times New Roman"/>
          <w:color w:val="212121"/>
          <w:shd w:val="clear" w:color="auto" w:fill="FFFFFF"/>
          <w:lang w:val="en-US"/>
        </w:rPr>
        <w:t xml:space="preserve"> between 0.05 and 0.001, whereas </w:t>
      </w:r>
      <w:r w:rsidR="007C0178">
        <w:rPr>
          <w:rFonts w:ascii="Book Antiqua" w:eastAsia="Times New Roman" w:hAnsi="Book Antiqua" w:cs="Times New Roman"/>
          <w:i/>
          <w:iCs/>
          <w:color w:val="212121"/>
          <w:shd w:val="clear" w:color="auto" w:fill="FFFFFF"/>
          <w:lang w:val="en-US"/>
        </w:rPr>
        <w:t>P</w:t>
      </w:r>
      <w:r w:rsidRPr="008B56B7">
        <w:rPr>
          <w:rFonts w:ascii="Book Antiqua" w:eastAsia="Times New Roman" w:hAnsi="Book Antiqua" w:cs="Times New Roman"/>
          <w:color w:val="212121"/>
          <w:shd w:val="clear" w:color="auto" w:fill="FFFFFF"/>
          <w:lang w:val="en-US"/>
        </w:rPr>
        <w:t xml:space="preserve"> &lt; 0.001 was reported for values below it. </w:t>
      </w:r>
      <w:r w:rsidR="00842D55" w:rsidRPr="008B56B7">
        <w:rPr>
          <w:rFonts w:ascii="Book Antiqua" w:eastAsia="Times New Roman" w:hAnsi="Book Antiqua" w:cs="Times New Roman"/>
          <w:color w:val="212121"/>
          <w:shd w:val="clear" w:color="auto" w:fill="FFFFFF"/>
          <w:lang w:val="en-US"/>
        </w:rPr>
        <w:t xml:space="preserve">Interobserver variability in the ADR was calculated using </w:t>
      </w:r>
      <w:r w:rsidR="00842D55" w:rsidRPr="008B56B7">
        <w:rPr>
          <w:rFonts w:ascii="Book Antiqua" w:eastAsia="Times New Roman" w:hAnsi="Book Antiqua"/>
          <w:color w:val="212121"/>
          <w:shd w:val="clear" w:color="auto" w:fill="FFFFFF"/>
          <w:lang w:val="en-GB"/>
        </w:rPr>
        <w:t xml:space="preserve">‘Kappa’ statistics. </w:t>
      </w:r>
      <w:r w:rsidRPr="008B56B7">
        <w:rPr>
          <w:rFonts w:ascii="Book Antiqua" w:eastAsia="Times New Roman" w:hAnsi="Book Antiqua" w:cs="Times New Roman"/>
          <w:color w:val="212121"/>
          <w:shd w:val="clear" w:color="auto" w:fill="FFFFFF"/>
          <w:lang w:val="en-US"/>
        </w:rPr>
        <w:t>The statistics were processed using</w:t>
      </w:r>
      <w:r w:rsidR="00842D55" w:rsidRPr="008B56B7">
        <w:rPr>
          <w:rFonts w:ascii="Book Antiqua" w:eastAsia="Times New Roman" w:hAnsi="Book Antiqua" w:cs="Times New Roman"/>
          <w:color w:val="212121"/>
          <w:shd w:val="clear" w:color="auto" w:fill="FFFFFF"/>
          <w:lang w:val="en-US"/>
        </w:rPr>
        <w:t xml:space="preserve"> </w:t>
      </w:r>
      <w:r w:rsidRPr="008B56B7">
        <w:rPr>
          <w:rFonts w:ascii="Book Antiqua" w:eastAsia="Times New Roman" w:hAnsi="Book Antiqua" w:cs="Times New Roman"/>
          <w:color w:val="212121"/>
          <w:shd w:val="clear" w:color="auto" w:fill="FFFFFF"/>
          <w:lang w:val="en-US"/>
        </w:rPr>
        <w:t>the SPSS version 19 (SPSS Inc, Chicago, I</w:t>
      </w:r>
      <w:r w:rsidR="003B46ED" w:rsidRPr="003B46ED">
        <w:rPr>
          <w:rFonts w:ascii="Book Antiqua" w:eastAsia="宋体" w:hAnsi="Book Antiqua" w:cs="Times New Roman"/>
          <w:color w:val="212121"/>
          <w:shd w:val="clear" w:color="auto" w:fill="FFFFFF"/>
          <w:lang w:val="en-US" w:eastAsia="zh-CN"/>
        </w:rPr>
        <w:t>L</w:t>
      </w:r>
      <w:r w:rsidRPr="008B56B7">
        <w:rPr>
          <w:rFonts w:ascii="Book Antiqua" w:eastAsia="Times New Roman" w:hAnsi="Book Antiqua" w:cs="Times New Roman"/>
          <w:color w:val="212121"/>
          <w:shd w:val="clear" w:color="auto" w:fill="FFFFFF"/>
          <w:lang w:val="en-US"/>
        </w:rPr>
        <w:t>, U</w:t>
      </w:r>
      <w:r w:rsidR="003B46ED">
        <w:rPr>
          <w:rFonts w:ascii="Book Antiqua" w:eastAsia="Times New Roman" w:hAnsi="Book Antiqua" w:cs="Times New Roman"/>
          <w:color w:val="212121"/>
          <w:shd w:val="clear" w:color="auto" w:fill="FFFFFF"/>
          <w:lang w:val="en-US"/>
        </w:rPr>
        <w:t xml:space="preserve">nited </w:t>
      </w:r>
      <w:r w:rsidRPr="008B56B7">
        <w:rPr>
          <w:rFonts w:ascii="Book Antiqua" w:eastAsia="Times New Roman" w:hAnsi="Book Antiqua" w:cs="Times New Roman"/>
          <w:color w:val="212121"/>
          <w:shd w:val="clear" w:color="auto" w:fill="FFFFFF"/>
          <w:lang w:val="en-US"/>
        </w:rPr>
        <w:t>S</w:t>
      </w:r>
      <w:r w:rsidR="003B46ED">
        <w:rPr>
          <w:rFonts w:ascii="Book Antiqua" w:eastAsia="Times New Roman" w:hAnsi="Book Antiqua" w:cs="Times New Roman"/>
          <w:color w:val="212121"/>
          <w:shd w:val="clear" w:color="auto" w:fill="FFFFFF"/>
          <w:lang w:val="en-US"/>
        </w:rPr>
        <w:t>tates</w:t>
      </w:r>
      <w:r w:rsidRPr="008B56B7">
        <w:rPr>
          <w:rFonts w:ascii="Book Antiqua" w:eastAsia="Times New Roman" w:hAnsi="Book Antiqua" w:cs="Times New Roman"/>
          <w:color w:val="212121"/>
          <w:shd w:val="clear" w:color="auto" w:fill="FFFFFF"/>
          <w:lang w:val="en-US"/>
        </w:rPr>
        <w:t>).</w:t>
      </w:r>
    </w:p>
    <w:p w14:paraId="2BFB14E1" w14:textId="2D8D0D58" w:rsidR="00106CD2" w:rsidRPr="007770AF" w:rsidRDefault="00106CD2"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653C5DD4" w14:textId="77777777" w:rsidR="00E266BB" w:rsidRPr="00E266BB" w:rsidRDefault="00E266BB" w:rsidP="00E266BB">
      <w:pPr>
        <w:adjustRightInd w:val="0"/>
        <w:snapToGrid w:val="0"/>
        <w:spacing w:line="360" w:lineRule="auto"/>
        <w:jc w:val="both"/>
        <w:rPr>
          <w:rFonts w:ascii="Book Antiqua" w:eastAsia="宋体" w:hAnsi="Book Antiqua" w:cs="Arial"/>
          <w:b/>
          <w:u w:val="single"/>
          <w:lang w:val="en-US" w:eastAsia="en-US"/>
        </w:rPr>
      </w:pPr>
      <w:bookmarkStart w:id="22" w:name="_Hlk27141703"/>
      <w:r w:rsidRPr="00E266BB">
        <w:rPr>
          <w:rFonts w:ascii="Book Antiqua" w:eastAsia="宋体" w:hAnsi="Book Antiqua" w:cs="Arial"/>
          <w:b/>
          <w:u w:val="single"/>
          <w:lang w:val="en-US" w:eastAsia="en-US"/>
        </w:rPr>
        <w:t>RESULTS</w:t>
      </w:r>
    </w:p>
    <w:bookmarkEnd w:id="22"/>
    <w:p w14:paraId="47FFCAE5" w14:textId="77777777" w:rsidR="002C4C3F" w:rsidRPr="00E266BB" w:rsidRDefault="00C01ACC" w:rsidP="008B56B7">
      <w:pPr>
        <w:tabs>
          <w:tab w:val="left" w:pos="9356"/>
        </w:tabs>
        <w:snapToGrid w:val="0"/>
        <w:spacing w:line="360" w:lineRule="auto"/>
        <w:jc w:val="both"/>
        <w:rPr>
          <w:rFonts w:ascii="Book Antiqua" w:eastAsia="Times New Roman" w:hAnsi="Book Antiqua"/>
          <w:b/>
          <w:i/>
          <w:iCs/>
          <w:color w:val="212121"/>
          <w:shd w:val="clear" w:color="auto" w:fill="FFFFFF"/>
          <w:lang w:val="en-US"/>
        </w:rPr>
      </w:pPr>
      <w:r w:rsidRPr="00E266BB">
        <w:rPr>
          <w:rFonts w:ascii="Book Antiqua" w:eastAsia="Times New Roman" w:hAnsi="Book Antiqua"/>
          <w:b/>
          <w:i/>
          <w:iCs/>
          <w:color w:val="212121"/>
          <w:shd w:val="clear" w:color="auto" w:fill="FFFFFF"/>
          <w:lang w:val="en-US"/>
        </w:rPr>
        <w:t xml:space="preserve">Clinical characteristics of the patient cohort </w:t>
      </w:r>
    </w:p>
    <w:p w14:paraId="4F08A927" w14:textId="4EBAA0BF" w:rsidR="008F1949" w:rsidRPr="008B56B7" w:rsidRDefault="00122BF0"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A total of </w:t>
      </w:r>
      <w:r w:rsidR="00124CBA" w:rsidRPr="008B56B7">
        <w:rPr>
          <w:rFonts w:ascii="Book Antiqua" w:eastAsia="Times New Roman" w:hAnsi="Book Antiqua"/>
          <w:color w:val="212121"/>
          <w:shd w:val="clear" w:color="auto" w:fill="FFFFFF"/>
          <w:lang w:val="en-US"/>
        </w:rPr>
        <w:t>205</w:t>
      </w:r>
      <w:r w:rsidR="008F1949" w:rsidRPr="008B56B7">
        <w:rPr>
          <w:rFonts w:ascii="Book Antiqua" w:eastAsia="Times New Roman" w:hAnsi="Book Antiqua"/>
          <w:color w:val="212121"/>
          <w:shd w:val="clear" w:color="auto" w:fill="FFFFFF"/>
          <w:lang w:val="en-US"/>
        </w:rPr>
        <w:t xml:space="preserve"> patients consented to participate in the study and were randomized </w:t>
      </w:r>
      <w:r w:rsidR="002F647F" w:rsidRPr="008B56B7">
        <w:rPr>
          <w:rFonts w:ascii="Book Antiqua" w:eastAsia="Times New Roman" w:hAnsi="Book Antiqua"/>
          <w:color w:val="212121"/>
          <w:shd w:val="clear" w:color="auto" w:fill="FFFFFF"/>
          <w:lang w:val="en-US"/>
        </w:rPr>
        <w:t xml:space="preserve">into the SFV </w:t>
      </w:r>
      <w:r w:rsidRPr="008B56B7">
        <w:rPr>
          <w:rFonts w:ascii="Book Antiqua" w:eastAsia="Times New Roman" w:hAnsi="Book Antiqua"/>
          <w:color w:val="212121"/>
          <w:shd w:val="clear" w:color="auto" w:fill="FFFFFF"/>
          <w:lang w:val="en-US"/>
        </w:rPr>
        <w:t>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124CBA" w:rsidRPr="008B56B7">
        <w:rPr>
          <w:rFonts w:ascii="Book Antiqua" w:eastAsia="Times New Roman" w:hAnsi="Book Antiqua"/>
          <w:color w:val="212121"/>
          <w:shd w:val="clear" w:color="auto" w:fill="FFFFFF"/>
          <w:lang w:val="en-US"/>
        </w:rPr>
        <w:t>104</w:t>
      </w:r>
      <w:r w:rsidRPr="008B56B7">
        <w:rPr>
          <w:rFonts w:ascii="Book Antiqua" w:eastAsia="Times New Roman" w:hAnsi="Book Antiqua"/>
          <w:color w:val="212121"/>
          <w:shd w:val="clear" w:color="auto" w:fill="FFFFFF"/>
          <w:lang w:val="en-US"/>
        </w:rPr>
        <w:t>) and the R</w:t>
      </w:r>
      <w:r w:rsidR="00CA2261" w:rsidRPr="008B56B7">
        <w:rPr>
          <w:rFonts w:ascii="Book Antiqua" w:eastAsia="Times New Roman" w:hAnsi="Book Antiqua"/>
          <w:color w:val="212121"/>
          <w:shd w:val="clear" w:color="auto" w:fill="FFFFFF"/>
          <w:lang w:val="en-US"/>
        </w:rPr>
        <w:t>F</w:t>
      </w:r>
      <w:r w:rsidRPr="008B56B7">
        <w:rPr>
          <w:rFonts w:ascii="Book Antiqua" w:eastAsia="Times New Roman" w:hAnsi="Book Antiqua"/>
          <w:color w:val="212121"/>
          <w:shd w:val="clear" w:color="auto" w:fill="FFFFFF"/>
          <w:lang w:val="en-US"/>
        </w:rPr>
        <w:t>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124CBA" w:rsidRPr="008B56B7">
        <w:rPr>
          <w:rFonts w:ascii="Book Antiqua" w:eastAsia="Times New Roman" w:hAnsi="Book Antiqua"/>
          <w:color w:val="212121"/>
          <w:shd w:val="clear" w:color="auto" w:fill="FFFFFF"/>
          <w:lang w:val="en-US"/>
        </w:rPr>
        <w:t>101</w:t>
      </w:r>
      <w:r w:rsidR="002F647F" w:rsidRPr="008B56B7">
        <w:rPr>
          <w:rFonts w:ascii="Book Antiqua" w:eastAsia="Times New Roman" w:hAnsi="Book Antiqua"/>
          <w:color w:val="212121"/>
          <w:shd w:val="clear" w:color="auto" w:fill="FFFFFF"/>
          <w:lang w:val="en-US"/>
        </w:rPr>
        <w:t xml:space="preserve">). Of these, </w:t>
      </w:r>
      <w:r w:rsidR="00124CBA" w:rsidRPr="008B56B7">
        <w:rPr>
          <w:rFonts w:ascii="Book Antiqua" w:eastAsia="Times New Roman" w:hAnsi="Book Antiqua"/>
          <w:color w:val="212121"/>
          <w:shd w:val="clear" w:color="auto" w:fill="FFFFFF"/>
          <w:lang w:val="en-US"/>
        </w:rPr>
        <w:t xml:space="preserve">29 </w:t>
      </w:r>
      <w:r w:rsidR="002F647F" w:rsidRPr="008B56B7">
        <w:rPr>
          <w:rFonts w:ascii="Book Antiqua" w:eastAsia="Times New Roman" w:hAnsi="Book Antiqua"/>
          <w:color w:val="212121"/>
          <w:shd w:val="clear" w:color="auto" w:fill="FFFFFF"/>
          <w:lang w:val="en-US"/>
        </w:rPr>
        <w:t xml:space="preserve">patients had to be excluded due to inadequate bowel preparation (SFV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124CBA" w:rsidRPr="008B56B7">
        <w:rPr>
          <w:rFonts w:ascii="Book Antiqua" w:eastAsia="Times New Roman" w:hAnsi="Book Antiqua"/>
          <w:color w:val="212121"/>
          <w:shd w:val="clear" w:color="auto" w:fill="FFFFFF"/>
          <w:lang w:val="en-US"/>
        </w:rPr>
        <w:t>10</w:t>
      </w:r>
      <w:r w:rsidR="00365DCE" w:rsidRPr="008B56B7">
        <w:rPr>
          <w:rFonts w:ascii="Book Antiqua" w:eastAsia="Times New Roman" w:hAnsi="Book Antiqua"/>
          <w:color w:val="212121"/>
          <w:shd w:val="clear" w:color="auto" w:fill="FFFFFF"/>
          <w:lang w:val="en-US"/>
        </w:rPr>
        <w:t>, R</w:t>
      </w:r>
      <w:r w:rsidR="00CA2261" w:rsidRPr="008B56B7">
        <w:rPr>
          <w:rFonts w:ascii="Book Antiqua" w:eastAsia="Times New Roman" w:hAnsi="Book Antiqua"/>
          <w:color w:val="212121"/>
          <w:shd w:val="clear" w:color="auto" w:fill="FFFFFF"/>
          <w:lang w:val="en-US"/>
        </w:rPr>
        <w:t>F</w:t>
      </w:r>
      <w:r w:rsidR="00365DCE" w:rsidRPr="008B56B7">
        <w:rPr>
          <w:rFonts w:ascii="Book Antiqua" w:eastAsia="Times New Roman" w:hAnsi="Book Antiqua"/>
          <w:color w:val="212121"/>
          <w:shd w:val="clear" w:color="auto" w:fill="FFFFFF"/>
          <w:lang w:val="en-US"/>
        </w:rPr>
        <w:t xml:space="preserve">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124CBA" w:rsidRPr="008B56B7">
        <w:rPr>
          <w:rFonts w:ascii="Book Antiqua" w:eastAsia="Times New Roman" w:hAnsi="Book Antiqua"/>
          <w:color w:val="212121"/>
          <w:shd w:val="clear" w:color="auto" w:fill="FFFFFF"/>
          <w:lang w:val="en-US"/>
        </w:rPr>
        <w:t>11</w:t>
      </w:r>
      <w:r w:rsidR="002F647F" w:rsidRPr="008B56B7">
        <w:rPr>
          <w:rFonts w:ascii="Book Antiqua" w:eastAsia="Times New Roman" w:hAnsi="Book Antiqua"/>
          <w:color w:val="212121"/>
          <w:shd w:val="clear" w:color="auto" w:fill="FFFFFF"/>
          <w:lang w:val="en-US"/>
        </w:rPr>
        <w:t xml:space="preserve">) </w:t>
      </w:r>
      <w:r w:rsidR="00365DCE" w:rsidRPr="008B56B7">
        <w:rPr>
          <w:rFonts w:ascii="Book Antiqua" w:eastAsia="Times New Roman" w:hAnsi="Book Antiqua"/>
          <w:color w:val="212121"/>
          <w:shd w:val="clear" w:color="auto" w:fill="FFFFFF"/>
          <w:lang w:val="en-US"/>
        </w:rPr>
        <w:t>or</w:t>
      </w:r>
      <w:r w:rsidR="002F647F" w:rsidRPr="008B56B7">
        <w:rPr>
          <w:rFonts w:ascii="Book Antiqua" w:eastAsia="Times New Roman" w:hAnsi="Book Antiqua"/>
          <w:color w:val="212121"/>
          <w:shd w:val="clear" w:color="auto" w:fill="FFFFFF"/>
          <w:lang w:val="en-US"/>
        </w:rPr>
        <w:t xml:space="preserve"> the diagnosis of </w:t>
      </w:r>
      <w:r w:rsidR="00C2033B">
        <w:rPr>
          <w:rFonts w:ascii="Book Antiqua" w:eastAsia="Times New Roman" w:hAnsi="Book Antiqua"/>
          <w:color w:val="212121"/>
          <w:shd w:val="clear" w:color="auto" w:fill="FFFFFF"/>
          <w:lang w:val="en-US"/>
        </w:rPr>
        <w:t>CRC</w:t>
      </w:r>
      <w:r w:rsidR="002F647F" w:rsidRPr="008B56B7">
        <w:rPr>
          <w:rFonts w:ascii="Book Antiqua" w:eastAsia="Times New Roman" w:hAnsi="Book Antiqua"/>
          <w:color w:val="212121"/>
          <w:shd w:val="clear" w:color="auto" w:fill="FFFFFF"/>
          <w:lang w:val="en-US"/>
        </w:rPr>
        <w:t xml:space="preserve"> (SFV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Pr="008B56B7">
        <w:rPr>
          <w:rFonts w:ascii="Book Antiqua" w:eastAsia="Times New Roman" w:hAnsi="Book Antiqua"/>
          <w:color w:val="212121"/>
          <w:shd w:val="clear" w:color="auto" w:fill="FFFFFF"/>
          <w:lang w:val="en-US"/>
        </w:rPr>
        <w:t>5</w:t>
      </w:r>
      <w:r w:rsidR="00365DCE" w:rsidRPr="008B56B7">
        <w:rPr>
          <w:rFonts w:ascii="Book Antiqua" w:eastAsia="Times New Roman" w:hAnsi="Book Antiqua"/>
          <w:color w:val="212121"/>
          <w:shd w:val="clear" w:color="auto" w:fill="FFFFFF"/>
          <w:lang w:val="en-US"/>
        </w:rPr>
        <w:t>, R</w:t>
      </w:r>
      <w:r w:rsidR="00CA2261" w:rsidRPr="008B56B7">
        <w:rPr>
          <w:rFonts w:ascii="Book Antiqua" w:eastAsia="Times New Roman" w:hAnsi="Book Antiqua"/>
          <w:color w:val="212121"/>
          <w:shd w:val="clear" w:color="auto" w:fill="FFFFFF"/>
          <w:lang w:val="en-US"/>
        </w:rPr>
        <w:t>F</w:t>
      </w:r>
      <w:r w:rsidR="00365DCE" w:rsidRPr="008B56B7">
        <w:rPr>
          <w:rFonts w:ascii="Book Antiqua" w:eastAsia="Times New Roman" w:hAnsi="Book Antiqua"/>
          <w:color w:val="212121"/>
          <w:shd w:val="clear" w:color="auto" w:fill="FFFFFF"/>
          <w:lang w:val="en-US"/>
        </w:rPr>
        <w:t xml:space="preserve">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365DCE" w:rsidRPr="008B56B7">
        <w:rPr>
          <w:rFonts w:ascii="Book Antiqua" w:eastAsia="Times New Roman" w:hAnsi="Book Antiqua"/>
          <w:color w:val="212121"/>
          <w:shd w:val="clear" w:color="auto" w:fill="FFFFFF"/>
          <w:lang w:val="en-US"/>
        </w:rPr>
        <w:t>3</w:t>
      </w:r>
      <w:r w:rsidR="002F647F" w:rsidRPr="008B56B7">
        <w:rPr>
          <w:rFonts w:ascii="Book Antiqua" w:eastAsia="Times New Roman" w:hAnsi="Book Antiqua"/>
          <w:color w:val="212121"/>
          <w:shd w:val="clear" w:color="auto" w:fill="FFFFFF"/>
          <w:lang w:val="en-US"/>
        </w:rPr>
        <w:t xml:space="preserve">) during endoscopy. </w:t>
      </w:r>
      <w:r w:rsidRPr="008B56B7">
        <w:rPr>
          <w:rFonts w:ascii="Book Antiqua" w:eastAsia="Times New Roman" w:hAnsi="Book Antiqua"/>
          <w:color w:val="212121"/>
          <w:shd w:val="clear" w:color="auto" w:fill="FFFFFF"/>
          <w:lang w:val="en-US"/>
        </w:rPr>
        <w:t>Therefore, 17</w:t>
      </w:r>
      <w:r w:rsidR="00124CBA" w:rsidRPr="008B56B7">
        <w:rPr>
          <w:rFonts w:ascii="Book Antiqua" w:eastAsia="Times New Roman" w:hAnsi="Book Antiqua"/>
          <w:color w:val="212121"/>
          <w:shd w:val="clear" w:color="auto" w:fill="FFFFFF"/>
          <w:lang w:val="en-US"/>
        </w:rPr>
        <w:t>6</w:t>
      </w:r>
      <w:r w:rsidR="00365DCE" w:rsidRPr="008B56B7">
        <w:rPr>
          <w:rFonts w:ascii="Book Antiqua" w:eastAsia="Times New Roman" w:hAnsi="Book Antiqua"/>
          <w:color w:val="212121"/>
          <w:shd w:val="clear" w:color="auto" w:fill="FFFFFF"/>
          <w:lang w:val="en-US"/>
        </w:rPr>
        <w:t xml:space="preserve"> patients were included in the final analy</w:t>
      </w:r>
      <w:r w:rsidR="00234CAD" w:rsidRPr="008B56B7">
        <w:rPr>
          <w:rFonts w:ascii="Book Antiqua" w:eastAsia="Times New Roman" w:hAnsi="Book Antiqua"/>
          <w:color w:val="212121"/>
          <w:shd w:val="clear" w:color="auto" w:fill="FFFFFF"/>
          <w:lang w:val="en-US"/>
        </w:rPr>
        <w:t xml:space="preserve">sis (SFV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234CAD" w:rsidRPr="008B56B7">
        <w:rPr>
          <w:rFonts w:ascii="Book Antiqua" w:eastAsia="Times New Roman" w:hAnsi="Book Antiqua"/>
          <w:color w:val="212121"/>
          <w:shd w:val="clear" w:color="auto" w:fill="FFFFFF"/>
          <w:lang w:val="en-US"/>
        </w:rPr>
        <w:t>8</w:t>
      </w:r>
      <w:r w:rsidR="00124CBA" w:rsidRPr="008B56B7">
        <w:rPr>
          <w:rFonts w:ascii="Book Antiqua" w:eastAsia="Times New Roman" w:hAnsi="Book Antiqua"/>
          <w:color w:val="212121"/>
          <w:shd w:val="clear" w:color="auto" w:fill="FFFFFF"/>
          <w:lang w:val="en-US"/>
        </w:rPr>
        <w:t>8</w:t>
      </w:r>
      <w:r w:rsidR="00234CAD" w:rsidRPr="008B56B7">
        <w:rPr>
          <w:rFonts w:ascii="Book Antiqua" w:eastAsia="Times New Roman" w:hAnsi="Book Antiqua"/>
          <w:color w:val="212121"/>
          <w:shd w:val="clear" w:color="auto" w:fill="FFFFFF"/>
          <w:lang w:val="en-US"/>
        </w:rPr>
        <w:t>, R</w:t>
      </w:r>
      <w:r w:rsidR="00CA2261" w:rsidRPr="008B56B7">
        <w:rPr>
          <w:rFonts w:ascii="Book Antiqua" w:eastAsia="Times New Roman" w:hAnsi="Book Antiqua"/>
          <w:color w:val="212121"/>
          <w:shd w:val="clear" w:color="auto" w:fill="FFFFFF"/>
          <w:lang w:val="en-US"/>
        </w:rPr>
        <w:t>F</w:t>
      </w:r>
      <w:r w:rsidR="00234CAD" w:rsidRPr="008B56B7">
        <w:rPr>
          <w:rFonts w:ascii="Book Antiqua" w:eastAsia="Times New Roman" w:hAnsi="Book Antiqua"/>
          <w:color w:val="212121"/>
          <w:shd w:val="clear" w:color="auto" w:fill="FFFFFF"/>
          <w:lang w:val="en-US"/>
        </w:rPr>
        <w:t xml:space="preserve">V </w:t>
      </w:r>
      <w:r w:rsidR="00234CAD" w:rsidRPr="008B56B7">
        <w:rPr>
          <w:rFonts w:ascii="Book Antiqua" w:eastAsia="Times New Roman" w:hAnsi="Book Antiqua"/>
          <w:color w:val="212121"/>
          <w:shd w:val="clear" w:color="auto" w:fill="FFFFFF"/>
          <w:lang w:val="en-US"/>
        </w:rPr>
        <w:lastRenderedPageBreak/>
        <w:t xml:space="preserve">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234CAD" w:rsidRPr="008B56B7">
        <w:rPr>
          <w:rFonts w:ascii="Book Antiqua" w:eastAsia="Times New Roman" w:hAnsi="Book Antiqua"/>
          <w:color w:val="212121"/>
          <w:shd w:val="clear" w:color="auto" w:fill="FFFFFF"/>
          <w:lang w:val="en-US"/>
        </w:rPr>
        <w:t>8</w:t>
      </w:r>
      <w:r w:rsidR="00124CBA" w:rsidRPr="008B56B7">
        <w:rPr>
          <w:rFonts w:ascii="Book Antiqua" w:eastAsia="Times New Roman" w:hAnsi="Book Antiqua"/>
          <w:color w:val="212121"/>
          <w:shd w:val="clear" w:color="auto" w:fill="FFFFFF"/>
          <w:lang w:val="en-US"/>
        </w:rPr>
        <w:t>8</w:t>
      </w:r>
      <w:r w:rsidR="00365DCE" w:rsidRPr="008B56B7">
        <w:rPr>
          <w:rFonts w:ascii="Book Antiqua" w:eastAsia="Times New Roman" w:hAnsi="Book Antiqua"/>
          <w:color w:val="212121"/>
          <w:shd w:val="clear" w:color="auto" w:fill="FFFFFF"/>
          <w:lang w:val="en-US"/>
        </w:rPr>
        <w:t xml:space="preserve">). A flowchart of the patient inclusion according to the </w:t>
      </w:r>
      <w:r w:rsidR="00CA2261" w:rsidRPr="008B56B7">
        <w:rPr>
          <w:rFonts w:ascii="Book Antiqua" w:eastAsia="Times New Roman" w:hAnsi="Book Antiqua"/>
          <w:color w:val="212121"/>
          <w:shd w:val="clear" w:color="auto" w:fill="FFFFFF"/>
          <w:lang w:val="en-GB"/>
        </w:rPr>
        <w:t>‘</w:t>
      </w:r>
      <w:r w:rsidR="001F2A3D" w:rsidRPr="008B56B7">
        <w:rPr>
          <w:rFonts w:ascii="Book Antiqua" w:eastAsia="Times New Roman" w:hAnsi="Book Antiqua"/>
          <w:color w:val="212121"/>
          <w:shd w:val="clear" w:color="auto" w:fill="FFFFFF"/>
          <w:lang w:val="en-US"/>
        </w:rPr>
        <w:t>CONSORT</w:t>
      </w:r>
      <w:r w:rsidR="00CA2261" w:rsidRPr="008B56B7">
        <w:rPr>
          <w:rFonts w:ascii="Book Antiqua" w:eastAsia="Times New Roman" w:hAnsi="Book Antiqua"/>
          <w:color w:val="212121"/>
          <w:shd w:val="clear" w:color="auto" w:fill="FFFFFF"/>
          <w:lang w:val="en-GB"/>
        </w:rPr>
        <w:t>’</w:t>
      </w:r>
      <w:r w:rsidR="001F2A3D" w:rsidRPr="008B56B7">
        <w:rPr>
          <w:rFonts w:ascii="Book Antiqua" w:eastAsia="Times New Roman" w:hAnsi="Book Antiqua"/>
          <w:color w:val="212121"/>
          <w:shd w:val="clear" w:color="auto" w:fill="FFFFFF"/>
          <w:lang w:val="en-US"/>
        </w:rPr>
        <w:t xml:space="preserve"> statement</w:t>
      </w:r>
      <w:r w:rsidR="00C16675" w:rsidRPr="008B56B7">
        <w:rPr>
          <w:rFonts w:ascii="Book Antiqua" w:eastAsia="Times New Roman" w:hAnsi="Book Antiqua"/>
          <w:noProof/>
          <w:color w:val="212121"/>
          <w:shd w:val="clear" w:color="auto" w:fill="FFFFFF"/>
          <w:vertAlign w:val="superscript"/>
          <w:lang w:val="en-US"/>
        </w:rPr>
        <w:t>[13]</w:t>
      </w:r>
      <w:r w:rsidR="001F2A3D" w:rsidRPr="008B56B7">
        <w:rPr>
          <w:rFonts w:ascii="Book Antiqua" w:eastAsia="Times New Roman" w:hAnsi="Book Antiqua"/>
          <w:color w:val="212121"/>
          <w:shd w:val="clear" w:color="auto" w:fill="FFFFFF"/>
          <w:lang w:val="en-US"/>
        </w:rPr>
        <w:t xml:space="preserve"> </w:t>
      </w:r>
      <w:r w:rsidR="00365DCE" w:rsidRPr="008B56B7">
        <w:rPr>
          <w:rFonts w:ascii="Book Antiqua" w:eastAsia="Times New Roman" w:hAnsi="Book Antiqua"/>
          <w:color w:val="212121"/>
          <w:shd w:val="clear" w:color="auto" w:fill="FFFFFF"/>
          <w:lang w:val="en-US"/>
        </w:rPr>
        <w:t xml:space="preserve">is shown in Figure 1. </w:t>
      </w:r>
    </w:p>
    <w:p w14:paraId="25F6146A" w14:textId="349B6CCB" w:rsidR="00E17227"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8147FE" w:rsidRPr="008B56B7">
        <w:rPr>
          <w:rFonts w:ascii="Book Antiqua" w:eastAsia="Times New Roman" w:hAnsi="Book Antiqua"/>
          <w:color w:val="212121"/>
          <w:shd w:val="clear" w:color="auto" w:fill="FFFFFF"/>
          <w:lang w:val="en-US"/>
        </w:rPr>
        <w:t>Baseline demographics of the patients randomized to the SFV and R</w:t>
      </w:r>
      <w:r w:rsidR="00CA2261" w:rsidRPr="008B56B7">
        <w:rPr>
          <w:rFonts w:ascii="Book Antiqua" w:eastAsia="Times New Roman" w:hAnsi="Book Antiqua"/>
          <w:color w:val="212121"/>
          <w:shd w:val="clear" w:color="auto" w:fill="FFFFFF"/>
          <w:lang w:val="en-US"/>
        </w:rPr>
        <w:t>F</w:t>
      </w:r>
      <w:r w:rsidR="008147FE" w:rsidRPr="008B56B7">
        <w:rPr>
          <w:rFonts w:ascii="Book Antiqua" w:eastAsia="Times New Roman" w:hAnsi="Book Antiqua"/>
          <w:color w:val="212121"/>
          <w:shd w:val="clear" w:color="auto" w:fill="FFFFFF"/>
          <w:lang w:val="en-US"/>
        </w:rPr>
        <w:t xml:space="preserve">V arm showed no statistically significant differences: </w:t>
      </w:r>
      <w:r w:rsidR="00E17227" w:rsidRPr="008B56B7">
        <w:rPr>
          <w:rFonts w:ascii="Book Antiqua" w:eastAsia="Times New Roman" w:hAnsi="Book Antiqua"/>
          <w:color w:val="212121"/>
          <w:shd w:val="clear" w:color="auto" w:fill="FFFFFF"/>
          <w:lang w:val="en-US"/>
        </w:rPr>
        <w:t xml:space="preserve">As shown in Table 1, </w:t>
      </w:r>
      <w:r w:rsidR="008147FE" w:rsidRPr="008B56B7">
        <w:rPr>
          <w:rFonts w:ascii="Book Antiqua" w:eastAsia="Times New Roman" w:hAnsi="Book Antiqua"/>
          <w:color w:val="212121"/>
          <w:shd w:val="clear" w:color="auto" w:fill="FFFFFF"/>
          <w:lang w:val="en-US"/>
        </w:rPr>
        <w:t>i</w:t>
      </w:r>
      <w:r w:rsidR="00593219" w:rsidRPr="008B56B7">
        <w:rPr>
          <w:rFonts w:ascii="Book Antiqua" w:eastAsia="Times New Roman" w:hAnsi="Book Antiqua"/>
          <w:color w:val="212121"/>
          <w:shd w:val="clear" w:color="auto" w:fill="FFFFFF"/>
          <w:lang w:val="en-US"/>
        </w:rPr>
        <w:t>n the SFV arm, 45% of patients were female (39 out of 8</w:t>
      </w:r>
      <w:r w:rsidR="00124CBA" w:rsidRPr="008B56B7">
        <w:rPr>
          <w:rFonts w:ascii="Book Antiqua" w:eastAsia="Times New Roman" w:hAnsi="Book Antiqua"/>
          <w:color w:val="212121"/>
          <w:shd w:val="clear" w:color="auto" w:fill="FFFFFF"/>
          <w:lang w:val="en-US"/>
        </w:rPr>
        <w:t>8</w:t>
      </w:r>
      <w:r w:rsidR="00593219" w:rsidRPr="008B56B7">
        <w:rPr>
          <w:rFonts w:ascii="Book Antiqua" w:eastAsia="Times New Roman" w:hAnsi="Book Antiqua"/>
          <w:color w:val="212121"/>
          <w:shd w:val="clear" w:color="auto" w:fill="FFFFFF"/>
          <w:lang w:val="en-US"/>
        </w:rPr>
        <w:t>) with a mean age of 59</w:t>
      </w:r>
      <w:r w:rsidR="00124CBA" w:rsidRPr="008B56B7">
        <w:rPr>
          <w:rFonts w:ascii="Book Antiqua" w:eastAsia="Times New Roman" w:hAnsi="Book Antiqua"/>
          <w:color w:val="212121"/>
          <w:shd w:val="clear" w:color="auto" w:fill="FFFFFF"/>
          <w:lang w:val="en-US"/>
        </w:rPr>
        <w:t>.3</w:t>
      </w:r>
      <w:r w:rsidR="00593219" w:rsidRPr="008B56B7">
        <w:rPr>
          <w:rFonts w:ascii="Book Antiqua" w:eastAsia="Times New Roman" w:hAnsi="Book Antiqua"/>
          <w:color w:val="212121"/>
          <w:shd w:val="clear" w:color="auto" w:fill="FFFFFF"/>
          <w:lang w:val="en-US"/>
        </w:rPr>
        <w:t xml:space="preserve"> </w:t>
      </w:r>
      <w:r w:rsidR="00593219" w:rsidRPr="008B56B7">
        <w:rPr>
          <w:rFonts w:ascii="Book Antiqua" w:eastAsia="Times New Roman" w:hAnsi="Book Antiqua" w:cs="Times New Roman"/>
          <w:color w:val="212121"/>
          <w:shd w:val="clear" w:color="auto" w:fill="FFFFFF"/>
          <w:lang w:val="en-US"/>
        </w:rPr>
        <w:t>±</w:t>
      </w:r>
      <w:r w:rsidR="00593219" w:rsidRPr="008B56B7">
        <w:rPr>
          <w:rFonts w:ascii="Book Antiqua" w:eastAsia="Times New Roman" w:hAnsi="Book Antiqua"/>
          <w:color w:val="212121"/>
          <w:shd w:val="clear" w:color="auto" w:fill="FFFFFF"/>
          <w:lang w:val="en-US"/>
        </w:rPr>
        <w:t xml:space="preserve"> 15.1 years (range 18</w:t>
      </w:r>
      <w:r>
        <w:rPr>
          <w:rFonts w:ascii="Book Antiqua" w:eastAsia="Times New Roman" w:hAnsi="Book Antiqua"/>
          <w:color w:val="212121"/>
          <w:shd w:val="clear" w:color="auto" w:fill="FFFFFF"/>
          <w:lang w:val="en-US"/>
        </w:rPr>
        <w:t>-</w:t>
      </w:r>
      <w:r w:rsidR="00593219" w:rsidRPr="008B56B7">
        <w:rPr>
          <w:rFonts w:ascii="Book Antiqua" w:eastAsia="Times New Roman" w:hAnsi="Book Antiqua"/>
          <w:color w:val="212121"/>
          <w:shd w:val="clear" w:color="auto" w:fill="FFFFFF"/>
          <w:lang w:val="en-US"/>
        </w:rPr>
        <w:t>86) whereas in the R</w:t>
      </w:r>
      <w:r w:rsidR="00CA2261" w:rsidRPr="008B56B7">
        <w:rPr>
          <w:rFonts w:ascii="Book Antiqua" w:eastAsia="Times New Roman" w:hAnsi="Book Antiqua"/>
          <w:color w:val="212121"/>
          <w:shd w:val="clear" w:color="auto" w:fill="FFFFFF"/>
          <w:lang w:val="en-US"/>
        </w:rPr>
        <w:t>F</w:t>
      </w:r>
      <w:r w:rsidR="00593219" w:rsidRPr="008B56B7">
        <w:rPr>
          <w:rFonts w:ascii="Book Antiqua" w:eastAsia="Times New Roman" w:hAnsi="Book Antiqua"/>
          <w:color w:val="212121"/>
          <w:shd w:val="clear" w:color="auto" w:fill="FFFFFF"/>
          <w:lang w:val="en-US"/>
        </w:rPr>
        <w:t xml:space="preserve">V arm, </w:t>
      </w:r>
      <w:r w:rsidR="008147FE" w:rsidRPr="008B56B7">
        <w:rPr>
          <w:rFonts w:ascii="Book Antiqua" w:eastAsia="Times New Roman" w:hAnsi="Book Antiqua"/>
          <w:color w:val="212121"/>
          <w:shd w:val="clear" w:color="auto" w:fill="FFFFFF"/>
          <w:lang w:val="en-US"/>
        </w:rPr>
        <w:t>4</w:t>
      </w:r>
      <w:r w:rsidR="00124CBA" w:rsidRPr="008B56B7">
        <w:rPr>
          <w:rFonts w:ascii="Book Antiqua" w:eastAsia="Times New Roman" w:hAnsi="Book Antiqua"/>
          <w:color w:val="212121"/>
          <w:shd w:val="clear" w:color="auto" w:fill="FFFFFF"/>
          <w:lang w:val="en-US"/>
        </w:rPr>
        <w:t>2</w:t>
      </w:r>
      <w:r w:rsidR="008147FE" w:rsidRPr="008B56B7">
        <w:rPr>
          <w:rFonts w:ascii="Book Antiqua" w:eastAsia="Times New Roman" w:hAnsi="Book Antiqua"/>
          <w:color w:val="212121"/>
          <w:shd w:val="clear" w:color="auto" w:fill="FFFFFF"/>
          <w:lang w:val="en-US"/>
        </w:rPr>
        <w:t>% of patients included fo</w:t>
      </w:r>
      <w:r w:rsidR="00122BF0" w:rsidRPr="008B56B7">
        <w:rPr>
          <w:rFonts w:ascii="Book Antiqua" w:eastAsia="Times New Roman" w:hAnsi="Book Antiqua"/>
          <w:color w:val="212121"/>
          <w:shd w:val="clear" w:color="auto" w:fill="FFFFFF"/>
          <w:lang w:val="en-US"/>
        </w:rPr>
        <w:t>r final analyses were female (3</w:t>
      </w:r>
      <w:r w:rsidR="00124CBA" w:rsidRPr="008B56B7">
        <w:rPr>
          <w:rFonts w:ascii="Book Antiqua" w:eastAsia="Times New Roman" w:hAnsi="Book Antiqua"/>
          <w:color w:val="212121"/>
          <w:shd w:val="clear" w:color="auto" w:fill="FFFFFF"/>
          <w:lang w:val="en-US"/>
        </w:rPr>
        <w:t>7</w:t>
      </w:r>
      <w:r w:rsidR="00122BF0" w:rsidRPr="008B56B7">
        <w:rPr>
          <w:rFonts w:ascii="Book Antiqua" w:eastAsia="Times New Roman" w:hAnsi="Book Antiqua"/>
          <w:color w:val="212121"/>
          <w:shd w:val="clear" w:color="auto" w:fill="FFFFFF"/>
          <w:lang w:val="en-US"/>
        </w:rPr>
        <w:t xml:space="preserve"> out of 8</w:t>
      </w:r>
      <w:r w:rsidR="00124CBA" w:rsidRPr="008B56B7">
        <w:rPr>
          <w:rFonts w:ascii="Book Antiqua" w:eastAsia="Times New Roman" w:hAnsi="Book Antiqua"/>
          <w:color w:val="212121"/>
          <w:shd w:val="clear" w:color="auto" w:fill="FFFFFF"/>
          <w:lang w:val="en-US"/>
        </w:rPr>
        <w:t xml:space="preserve">8) </w:t>
      </w:r>
      <w:r w:rsidR="008147FE" w:rsidRPr="008B56B7">
        <w:rPr>
          <w:rFonts w:ascii="Book Antiqua" w:eastAsia="Times New Roman" w:hAnsi="Book Antiqua"/>
          <w:color w:val="212121"/>
          <w:shd w:val="clear" w:color="auto" w:fill="FFFFFF"/>
          <w:lang w:val="en-US"/>
        </w:rPr>
        <w:t xml:space="preserve">with a mean age of </w:t>
      </w:r>
      <w:r w:rsidR="00124CBA" w:rsidRPr="008B56B7">
        <w:rPr>
          <w:rFonts w:ascii="Book Antiqua" w:eastAsia="Times New Roman" w:hAnsi="Book Antiqua"/>
          <w:color w:val="212121"/>
          <w:shd w:val="clear" w:color="auto" w:fill="FFFFFF"/>
          <w:lang w:val="en-US"/>
        </w:rPr>
        <w:t>59.9</w:t>
      </w:r>
      <w:r w:rsidR="008147FE" w:rsidRPr="008B56B7">
        <w:rPr>
          <w:rFonts w:ascii="Book Antiqua" w:eastAsia="Times New Roman" w:hAnsi="Book Antiqua"/>
          <w:color w:val="212121"/>
          <w:shd w:val="clear" w:color="auto" w:fill="FFFFFF"/>
          <w:lang w:val="en-US"/>
        </w:rPr>
        <w:t xml:space="preserve"> </w:t>
      </w:r>
      <w:r w:rsidR="008147FE" w:rsidRPr="008B56B7">
        <w:rPr>
          <w:rFonts w:ascii="Book Antiqua" w:eastAsia="Times New Roman" w:hAnsi="Book Antiqua" w:cs="Times New Roman"/>
          <w:color w:val="212121"/>
          <w:shd w:val="clear" w:color="auto" w:fill="FFFFFF"/>
          <w:lang w:val="en-US"/>
        </w:rPr>
        <w:t>± 15.5 years (range 20</w:t>
      </w:r>
      <w:r>
        <w:rPr>
          <w:rFonts w:ascii="Book Antiqua" w:eastAsia="Times New Roman" w:hAnsi="Book Antiqua" w:cs="Times New Roman"/>
          <w:color w:val="212121"/>
          <w:shd w:val="clear" w:color="auto" w:fill="FFFFFF"/>
          <w:lang w:val="en-US"/>
        </w:rPr>
        <w:t>-</w:t>
      </w:r>
      <w:r w:rsidR="00B562D4" w:rsidRPr="008B56B7">
        <w:rPr>
          <w:rFonts w:ascii="Book Antiqua" w:eastAsia="Times New Roman" w:hAnsi="Book Antiqua" w:cs="Times New Roman"/>
          <w:color w:val="212121"/>
          <w:shd w:val="clear" w:color="auto" w:fill="FFFFFF"/>
          <w:lang w:val="en-US"/>
        </w:rPr>
        <w:t>88</w:t>
      </w:r>
      <w:r w:rsidR="008147FE" w:rsidRPr="008B56B7">
        <w:rPr>
          <w:rFonts w:ascii="Book Antiqua" w:eastAsia="Times New Roman" w:hAnsi="Book Antiqua" w:cs="Times New Roman"/>
          <w:color w:val="212121"/>
          <w:shd w:val="clear" w:color="auto" w:fill="FFFFFF"/>
          <w:lang w:val="en-US"/>
        </w:rPr>
        <w:t xml:space="preserve">). </w:t>
      </w:r>
      <w:r w:rsidR="00E17227" w:rsidRPr="008B56B7">
        <w:rPr>
          <w:rFonts w:ascii="Book Antiqua" w:eastAsia="Times New Roman" w:hAnsi="Book Antiqua"/>
          <w:color w:val="212121"/>
          <w:shd w:val="clear" w:color="auto" w:fill="FFFFFF"/>
          <w:lang w:val="en-US"/>
        </w:rPr>
        <w:t xml:space="preserve">Withdrawal times showed no significant differences between the different inspection modalities in each colonic segment and in each study arm (Table 1). </w:t>
      </w:r>
    </w:p>
    <w:p w14:paraId="188ED057" w14:textId="03621142" w:rsidR="00234CAD"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宋体" w:hAnsi="Book Antiqua" w:hint="eastAsia"/>
          <w:color w:val="212121"/>
          <w:shd w:val="clear" w:color="auto" w:fill="FFFFFF"/>
          <w:lang w:val="en-US" w:eastAsia="zh-CN"/>
        </w:rPr>
        <w:t xml:space="preserve"> </w:t>
      </w:r>
      <w:r>
        <w:rPr>
          <w:rFonts w:ascii="Book Antiqua" w:eastAsia="宋体" w:hAnsi="Book Antiqua"/>
          <w:color w:val="212121"/>
          <w:shd w:val="clear" w:color="auto" w:fill="FFFFFF"/>
          <w:lang w:val="en-US" w:eastAsia="zh-CN"/>
        </w:rPr>
        <w:t xml:space="preserve"> </w:t>
      </w:r>
      <w:r w:rsidR="00234CAD" w:rsidRPr="008B56B7">
        <w:rPr>
          <w:rFonts w:ascii="Book Antiqua" w:eastAsia="Times New Roman" w:hAnsi="Book Antiqua"/>
          <w:color w:val="212121"/>
          <w:shd w:val="clear" w:color="auto" w:fill="FFFFFF"/>
          <w:lang w:val="en-US"/>
        </w:rPr>
        <w:t>In the R</w:t>
      </w:r>
      <w:r w:rsidR="00CA2261" w:rsidRPr="008B56B7">
        <w:rPr>
          <w:rFonts w:ascii="Book Antiqua" w:eastAsia="Times New Roman" w:hAnsi="Book Antiqua"/>
          <w:color w:val="212121"/>
          <w:shd w:val="clear" w:color="auto" w:fill="FFFFFF"/>
          <w:lang w:val="en-US"/>
        </w:rPr>
        <w:t>F</w:t>
      </w:r>
      <w:r w:rsidR="00234CAD" w:rsidRPr="008B56B7">
        <w:rPr>
          <w:rFonts w:ascii="Book Antiqua" w:eastAsia="Times New Roman" w:hAnsi="Book Antiqua"/>
          <w:color w:val="212121"/>
          <w:shd w:val="clear" w:color="auto" w:fill="FFFFFF"/>
          <w:lang w:val="en-US"/>
        </w:rPr>
        <w:t xml:space="preserve">V arm, second inspection of each colonic segment in retroflexion was possible in </w:t>
      </w:r>
      <w:r w:rsidR="00B82501" w:rsidRPr="008B56B7">
        <w:rPr>
          <w:rFonts w:ascii="Book Antiqua" w:eastAsia="Times New Roman" w:hAnsi="Book Antiqua"/>
          <w:color w:val="212121"/>
          <w:shd w:val="clear" w:color="auto" w:fill="FFFFFF"/>
          <w:lang w:val="en-US"/>
        </w:rPr>
        <w:t>86</w:t>
      </w:r>
      <w:r w:rsidR="003E740C" w:rsidRPr="008B56B7">
        <w:rPr>
          <w:rFonts w:ascii="Book Antiqua" w:eastAsia="Times New Roman" w:hAnsi="Book Antiqua"/>
          <w:color w:val="212121"/>
          <w:shd w:val="clear" w:color="auto" w:fill="FFFFFF"/>
          <w:lang w:val="en-US"/>
        </w:rPr>
        <w:t xml:space="preserve"> </w:t>
      </w:r>
      <w:r w:rsidR="00B82501" w:rsidRPr="008B56B7">
        <w:rPr>
          <w:rFonts w:ascii="Book Antiqua" w:eastAsia="Times New Roman" w:hAnsi="Book Antiqua"/>
          <w:color w:val="212121"/>
          <w:shd w:val="clear" w:color="auto" w:fill="FFFFFF"/>
          <w:lang w:val="en-US"/>
        </w:rPr>
        <w:t>out of 8</w:t>
      </w:r>
      <w:r w:rsidR="00E17227" w:rsidRPr="008B56B7">
        <w:rPr>
          <w:rFonts w:ascii="Book Antiqua" w:eastAsia="Times New Roman" w:hAnsi="Book Antiqua"/>
          <w:color w:val="212121"/>
          <w:shd w:val="clear" w:color="auto" w:fill="FFFFFF"/>
          <w:lang w:val="en-US"/>
        </w:rPr>
        <w:t>8</w:t>
      </w:r>
      <w:r w:rsidR="003E740C" w:rsidRPr="008B56B7">
        <w:rPr>
          <w:rFonts w:ascii="Book Antiqua" w:eastAsia="Times New Roman" w:hAnsi="Book Antiqua"/>
          <w:color w:val="212121"/>
          <w:shd w:val="clear" w:color="auto" w:fill="FFFFFF"/>
          <w:lang w:val="en-US"/>
        </w:rPr>
        <w:t xml:space="preserve"> patients (9</w:t>
      </w:r>
      <w:r w:rsidR="00E17227" w:rsidRPr="008B56B7">
        <w:rPr>
          <w:rFonts w:ascii="Book Antiqua" w:eastAsia="Times New Roman" w:hAnsi="Book Antiqua"/>
          <w:color w:val="212121"/>
          <w:shd w:val="clear" w:color="auto" w:fill="FFFFFF"/>
          <w:lang w:val="en-US"/>
        </w:rPr>
        <w:t>7</w:t>
      </w:r>
      <w:r w:rsidR="003E740C" w:rsidRPr="008B56B7">
        <w:rPr>
          <w:rFonts w:ascii="Book Antiqua" w:eastAsia="Times New Roman" w:hAnsi="Book Antiqua"/>
          <w:color w:val="212121"/>
          <w:shd w:val="clear" w:color="auto" w:fill="FFFFFF"/>
          <w:lang w:val="en-US"/>
        </w:rPr>
        <w:t>.</w:t>
      </w:r>
      <w:r w:rsidR="00E17227" w:rsidRPr="008B56B7">
        <w:rPr>
          <w:rFonts w:ascii="Book Antiqua" w:eastAsia="Times New Roman" w:hAnsi="Book Antiqua"/>
          <w:color w:val="212121"/>
          <w:shd w:val="clear" w:color="auto" w:fill="FFFFFF"/>
          <w:lang w:val="en-US"/>
        </w:rPr>
        <w:t>7</w:t>
      </w:r>
      <w:r w:rsidR="003E740C" w:rsidRPr="008B56B7">
        <w:rPr>
          <w:rFonts w:ascii="Book Antiqua" w:eastAsia="Times New Roman" w:hAnsi="Book Antiqua"/>
          <w:color w:val="212121"/>
          <w:shd w:val="clear" w:color="auto" w:fill="FFFFFF"/>
          <w:lang w:val="en-US"/>
        </w:rPr>
        <w:t xml:space="preserve">%). In </w:t>
      </w:r>
      <w:r w:rsidR="00E17227" w:rsidRPr="008B56B7">
        <w:rPr>
          <w:rFonts w:ascii="Book Antiqua" w:eastAsia="Times New Roman" w:hAnsi="Book Antiqua"/>
          <w:color w:val="212121"/>
          <w:shd w:val="clear" w:color="auto" w:fill="FFFFFF"/>
          <w:lang w:val="en-US"/>
        </w:rPr>
        <w:t>one</w:t>
      </w:r>
      <w:r w:rsidR="003E740C" w:rsidRPr="008B56B7">
        <w:rPr>
          <w:rFonts w:ascii="Book Antiqua" w:eastAsia="Times New Roman" w:hAnsi="Book Antiqua"/>
          <w:color w:val="212121"/>
          <w:shd w:val="clear" w:color="auto" w:fill="FFFFFF"/>
          <w:lang w:val="en-US"/>
        </w:rPr>
        <w:t xml:space="preserve"> patient </w:t>
      </w:r>
      <w:r w:rsidR="00234CAD" w:rsidRPr="008B56B7">
        <w:rPr>
          <w:rFonts w:ascii="Book Antiqua" w:eastAsia="Times New Roman" w:hAnsi="Book Antiqua"/>
          <w:color w:val="212121"/>
          <w:shd w:val="clear" w:color="auto" w:fill="FFFFFF"/>
          <w:lang w:val="en-US"/>
        </w:rPr>
        <w:t xml:space="preserve">retroflexion </w:t>
      </w:r>
      <w:r w:rsidR="00B82501" w:rsidRPr="008B56B7">
        <w:rPr>
          <w:rFonts w:ascii="Book Antiqua" w:eastAsia="Times New Roman" w:hAnsi="Book Antiqua"/>
          <w:color w:val="212121"/>
          <w:shd w:val="clear" w:color="auto" w:fill="FFFFFF"/>
          <w:lang w:val="en-US"/>
        </w:rPr>
        <w:t>in the c</w:t>
      </w:r>
      <w:r w:rsidR="00CA2261" w:rsidRPr="008B56B7">
        <w:rPr>
          <w:rFonts w:ascii="Book Antiqua" w:eastAsia="Times New Roman" w:hAnsi="Book Antiqua"/>
          <w:color w:val="212121"/>
          <w:shd w:val="clear" w:color="auto" w:fill="FFFFFF"/>
          <w:lang w:val="en-US"/>
        </w:rPr>
        <w:t>a</w:t>
      </w:r>
      <w:r w:rsidR="00B82501" w:rsidRPr="008B56B7">
        <w:rPr>
          <w:rFonts w:ascii="Book Antiqua" w:eastAsia="Times New Roman" w:hAnsi="Book Antiqua"/>
          <w:color w:val="212121"/>
          <w:shd w:val="clear" w:color="auto" w:fill="FFFFFF"/>
          <w:lang w:val="en-US"/>
        </w:rPr>
        <w:t xml:space="preserve">ecum </w:t>
      </w:r>
      <w:r w:rsidR="00234CAD" w:rsidRPr="008B56B7">
        <w:rPr>
          <w:rFonts w:ascii="Book Antiqua" w:eastAsia="Times New Roman" w:hAnsi="Book Antiqua"/>
          <w:color w:val="212121"/>
          <w:shd w:val="clear" w:color="auto" w:fill="FFFFFF"/>
          <w:lang w:val="en-US"/>
        </w:rPr>
        <w:t>was not possible due to severe lo</w:t>
      </w:r>
      <w:r w:rsidR="003E740C" w:rsidRPr="008B56B7">
        <w:rPr>
          <w:rFonts w:ascii="Book Antiqua" w:eastAsia="Times New Roman" w:hAnsi="Book Antiqua"/>
          <w:color w:val="212121"/>
          <w:shd w:val="clear" w:color="auto" w:fill="FFFFFF"/>
          <w:lang w:val="en-US"/>
        </w:rPr>
        <w:t xml:space="preserve">oping, </w:t>
      </w:r>
      <w:r w:rsidR="00E17227" w:rsidRPr="008B56B7">
        <w:rPr>
          <w:rFonts w:ascii="Book Antiqua" w:eastAsia="Times New Roman" w:hAnsi="Book Antiqua"/>
          <w:color w:val="212121"/>
          <w:shd w:val="clear" w:color="auto" w:fill="FFFFFF"/>
          <w:lang w:val="en-US"/>
        </w:rPr>
        <w:t>in the other patient inspection of the sigmoid in retroflection was incomplete due to severe angulation. In both patients, the</w:t>
      </w:r>
      <w:r w:rsidR="003E740C" w:rsidRPr="008B56B7">
        <w:rPr>
          <w:rFonts w:ascii="Book Antiqua" w:eastAsia="Times New Roman" w:hAnsi="Book Antiqua"/>
          <w:color w:val="212121"/>
          <w:shd w:val="clear" w:color="auto" w:fill="FFFFFF"/>
          <w:lang w:val="en-US"/>
        </w:rPr>
        <w:t xml:space="preserve"> second examination was </w:t>
      </w:r>
      <w:r w:rsidR="00E17227" w:rsidRPr="008B56B7">
        <w:rPr>
          <w:rFonts w:ascii="Book Antiqua" w:eastAsia="Times New Roman" w:hAnsi="Book Antiqua"/>
          <w:color w:val="212121"/>
          <w:shd w:val="clear" w:color="auto" w:fill="FFFFFF"/>
          <w:lang w:val="en-US"/>
        </w:rPr>
        <w:t xml:space="preserve">then </w:t>
      </w:r>
      <w:r w:rsidR="003E740C" w:rsidRPr="008B56B7">
        <w:rPr>
          <w:rFonts w:ascii="Book Antiqua" w:eastAsia="Times New Roman" w:hAnsi="Book Antiqua"/>
          <w:color w:val="212121"/>
          <w:shd w:val="clear" w:color="auto" w:fill="FFFFFF"/>
          <w:lang w:val="en-US"/>
        </w:rPr>
        <w:t xml:space="preserve">performed with </w:t>
      </w:r>
      <w:r w:rsidR="00E17227" w:rsidRPr="008B56B7">
        <w:rPr>
          <w:rFonts w:ascii="Book Antiqua" w:eastAsia="Times New Roman" w:hAnsi="Book Antiqua"/>
          <w:color w:val="212121"/>
          <w:shd w:val="clear" w:color="auto" w:fill="FFFFFF"/>
          <w:lang w:val="en-US"/>
        </w:rPr>
        <w:t xml:space="preserve">standard </w:t>
      </w:r>
      <w:r w:rsidR="003E740C" w:rsidRPr="008B56B7">
        <w:rPr>
          <w:rFonts w:ascii="Book Antiqua" w:eastAsia="Times New Roman" w:hAnsi="Book Antiqua"/>
          <w:color w:val="212121"/>
          <w:shd w:val="clear" w:color="auto" w:fill="FFFFFF"/>
          <w:lang w:val="en-US"/>
        </w:rPr>
        <w:t>forward view</w:t>
      </w:r>
      <w:r w:rsidR="00E17227" w:rsidRPr="008B56B7">
        <w:rPr>
          <w:rFonts w:ascii="Book Antiqua" w:eastAsia="Times New Roman" w:hAnsi="Book Antiqua"/>
          <w:color w:val="212121"/>
          <w:shd w:val="clear" w:color="auto" w:fill="FFFFFF"/>
          <w:lang w:val="en-US"/>
        </w:rPr>
        <w:t xml:space="preserve">. </w:t>
      </w:r>
    </w:p>
    <w:p w14:paraId="67EBEA51" w14:textId="1FD9B28D" w:rsidR="00E17227"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E17227" w:rsidRPr="008B56B7">
        <w:rPr>
          <w:rFonts w:ascii="Book Antiqua" w:eastAsia="Times New Roman" w:hAnsi="Book Antiqua"/>
          <w:color w:val="212121"/>
          <w:shd w:val="clear" w:color="auto" w:fill="FFFFFF"/>
          <w:lang w:val="en-US"/>
        </w:rPr>
        <w:t>In the R</w:t>
      </w:r>
      <w:r w:rsidR="00CA2261" w:rsidRPr="008B56B7">
        <w:rPr>
          <w:rFonts w:ascii="Book Antiqua" w:eastAsia="Times New Roman" w:hAnsi="Book Antiqua"/>
          <w:color w:val="212121"/>
          <w:shd w:val="clear" w:color="auto" w:fill="FFFFFF"/>
          <w:lang w:val="en-US"/>
        </w:rPr>
        <w:t>F</w:t>
      </w:r>
      <w:r w:rsidR="00E17227" w:rsidRPr="008B56B7">
        <w:rPr>
          <w:rFonts w:ascii="Book Antiqua" w:eastAsia="Times New Roman" w:hAnsi="Book Antiqua"/>
          <w:color w:val="212121"/>
          <w:shd w:val="clear" w:color="auto" w:fill="FFFFFF"/>
          <w:lang w:val="en-US"/>
        </w:rPr>
        <w:t>V arm, PDR was 39.8% after the first inspection with standard forward view and increased to 46.6% after second inspection of the whole colon in retroflexion. Baseline ADR after first inspection in SFV was 35.2% in the R</w:t>
      </w:r>
      <w:r w:rsidR="00CA2261" w:rsidRPr="008B56B7">
        <w:rPr>
          <w:rFonts w:ascii="Book Antiqua" w:eastAsia="Times New Roman" w:hAnsi="Book Antiqua"/>
          <w:color w:val="212121"/>
          <w:shd w:val="clear" w:color="auto" w:fill="FFFFFF"/>
          <w:lang w:val="en-US"/>
        </w:rPr>
        <w:t>F</w:t>
      </w:r>
      <w:r w:rsidR="00E17227" w:rsidRPr="008B56B7">
        <w:rPr>
          <w:rFonts w:ascii="Book Antiqua" w:eastAsia="Times New Roman" w:hAnsi="Book Antiqua"/>
          <w:color w:val="212121"/>
          <w:shd w:val="clear" w:color="auto" w:fill="FFFFFF"/>
          <w:lang w:val="en-US"/>
        </w:rPr>
        <w:t xml:space="preserve">V arm (Table 2). </w:t>
      </w:r>
      <w:r w:rsidR="003E740C" w:rsidRPr="008B56B7">
        <w:rPr>
          <w:rFonts w:ascii="Book Antiqua" w:eastAsia="Times New Roman" w:hAnsi="Book Antiqua"/>
          <w:color w:val="212121"/>
          <w:shd w:val="clear" w:color="auto" w:fill="FFFFFF"/>
          <w:lang w:val="en-US"/>
        </w:rPr>
        <w:t xml:space="preserve">Second inspection of each colonic segment in retroflexion led to an additional detection of adenomas in </w:t>
      </w:r>
      <w:r w:rsidR="00E17227" w:rsidRPr="008B56B7">
        <w:rPr>
          <w:rFonts w:ascii="Book Antiqua" w:eastAsia="Times New Roman" w:hAnsi="Book Antiqua"/>
          <w:color w:val="212121"/>
          <w:shd w:val="clear" w:color="auto" w:fill="FFFFFF"/>
          <w:lang w:val="en-US"/>
        </w:rPr>
        <w:t>six</w:t>
      </w:r>
      <w:r w:rsidR="003E740C" w:rsidRPr="008B56B7">
        <w:rPr>
          <w:rFonts w:ascii="Book Antiqua" w:eastAsia="Times New Roman" w:hAnsi="Book Antiqua"/>
          <w:color w:val="212121"/>
          <w:shd w:val="clear" w:color="auto" w:fill="FFFFFF"/>
          <w:lang w:val="en-US"/>
        </w:rPr>
        <w:t xml:space="preserve"> </w:t>
      </w:r>
      <w:r w:rsidR="002E7071" w:rsidRPr="008B56B7">
        <w:rPr>
          <w:rFonts w:ascii="Book Antiqua" w:eastAsia="Times New Roman" w:hAnsi="Book Antiqua"/>
          <w:color w:val="212121"/>
          <w:shd w:val="clear" w:color="auto" w:fill="FFFFFF"/>
          <w:lang w:val="en-US"/>
        </w:rPr>
        <w:t>patients, which</w:t>
      </w:r>
      <w:r w:rsidR="003E740C" w:rsidRPr="008B56B7">
        <w:rPr>
          <w:rFonts w:ascii="Book Antiqua" w:eastAsia="Times New Roman" w:hAnsi="Book Antiqua"/>
          <w:color w:val="212121"/>
          <w:shd w:val="clear" w:color="auto" w:fill="FFFFFF"/>
          <w:lang w:val="en-US"/>
        </w:rPr>
        <w:t xml:space="preserve"> had no adenomas during first inspection with standard forward vi</w:t>
      </w:r>
      <w:r w:rsidR="00A95ED8" w:rsidRPr="008B56B7">
        <w:rPr>
          <w:rFonts w:ascii="Book Antiqua" w:eastAsia="Times New Roman" w:hAnsi="Book Antiqua"/>
          <w:color w:val="212121"/>
          <w:shd w:val="clear" w:color="auto" w:fill="FFFFFF"/>
          <w:lang w:val="en-US"/>
        </w:rPr>
        <w:t xml:space="preserve">ew; </w:t>
      </w:r>
      <w:r w:rsidR="002E7071" w:rsidRPr="008B56B7">
        <w:rPr>
          <w:rFonts w:ascii="Book Antiqua" w:eastAsia="Times New Roman" w:hAnsi="Book Antiqua"/>
          <w:color w:val="212121"/>
          <w:shd w:val="clear" w:color="auto" w:fill="FFFFFF"/>
          <w:lang w:val="en-US"/>
        </w:rPr>
        <w:t>therefore,</w:t>
      </w:r>
      <w:r w:rsidR="00A95ED8" w:rsidRPr="008B56B7">
        <w:rPr>
          <w:rFonts w:ascii="Book Antiqua" w:eastAsia="Times New Roman" w:hAnsi="Book Antiqua"/>
          <w:color w:val="212121"/>
          <w:shd w:val="clear" w:color="auto" w:fill="FFFFFF"/>
          <w:lang w:val="en-US"/>
        </w:rPr>
        <w:t xml:space="preserve"> ADR was increased</w:t>
      </w:r>
      <w:r w:rsidR="003E740C" w:rsidRPr="008B56B7">
        <w:rPr>
          <w:rFonts w:ascii="Book Antiqua" w:eastAsia="Times New Roman" w:hAnsi="Book Antiqua"/>
          <w:color w:val="212121"/>
          <w:shd w:val="clear" w:color="auto" w:fill="FFFFFF"/>
          <w:lang w:val="en-US"/>
        </w:rPr>
        <w:t xml:space="preserve"> to 42% under second inspection of the colon in retroflexion</w:t>
      </w:r>
      <w:r w:rsidR="00910132" w:rsidRPr="008B56B7">
        <w:rPr>
          <w:rFonts w:ascii="Book Antiqua" w:eastAsia="Times New Roman" w:hAnsi="Book Antiqua"/>
          <w:color w:val="212121"/>
          <w:shd w:val="clear" w:color="auto" w:fill="FFFFFF"/>
          <w:lang w:val="en-US"/>
        </w:rPr>
        <w:t xml:space="preserve"> (Table </w:t>
      </w:r>
      <w:r w:rsidR="00E17227" w:rsidRPr="008B56B7">
        <w:rPr>
          <w:rFonts w:ascii="Book Antiqua" w:eastAsia="Times New Roman" w:hAnsi="Book Antiqua"/>
          <w:color w:val="212121"/>
          <w:shd w:val="clear" w:color="auto" w:fill="FFFFFF"/>
          <w:lang w:val="en-US"/>
        </w:rPr>
        <w:t>2</w:t>
      </w:r>
      <w:r w:rsidR="00910132" w:rsidRPr="008B56B7">
        <w:rPr>
          <w:rFonts w:ascii="Book Antiqua" w:eastAsia="Times New Roman" w:hAnsi="Book Antiqua"/>
          <w:color w:val="212121"/>
          <w:shd w:val="clear" w:color="auto" w:fill="FFFFFF"/>
          <w:lang w:val="en-US"/>
        </w:rPr>
        <w:t>)</w:t>
      </w:r>
      <w:r w:rsidR="003E740C" w:rsidRPr="008B56B7">
        <w:rPr>
          <w:rFonts w:ascii="Book Antiqua" w:eastAsia="Times New Roman" w:hAnsi="Book Antiqua"/>
          <w:color w:val="212121"/>
          <w:shd w:val="clear" w:color="auto" w:fill="FFFFFF"/>
          <w:lang w:val="en-US"/>
        </w:rPr>
        <w:t>.</w:t>
      </w:r>
      <w:r w:rsidR="00022AA0" w:rsidRPr="008B56B7">
        <w:rPr>
          <w:rFonts w:ascii="Book Antiqua" w:eastAsia="Times New Roman" w:hAnsi="Book Antiqua"/>
          <w:color w:val="212121"/>
          <w:shd w:val="clear" w:color="auto" w:fill="FFFFFF"/>
          <w:lang w:val="en-US"/>
        </w:rPr>
        <w:t xml:space="preserve"> </w:t>
      </w:r>
      <w:r w:rsidR="009D09FD" w:rsidRPr="008B56B7">
        <w:rPr>
          <w:rFonts w:ascii="Book Antiqua" w:eastAsia="Times New Roman" w:hAnsi="Book Antiqua"/>
          <w:color w:val="212121"/>
          <w:shd w:val="clear" w:color="auto" w:fill="FFFFFF"/>
          <w:lang w:val="en-US"/>
        </w:rPr>
        <w:t>Interobserver variability in the ADR between the six endoscopists showed substantial agreement during both, first and second withdrawal (</w:t>
      </w:r>
      <w:r w:rsidR="000459CF" w:rsidRPr="008B56B7">
        <w:rPr>
          <w:rFonts w:ascii="Book Antiqua" w:eastAsia="Times New Roman" w:hAnsi="Book Antiqua"/>
          <w:color w:val="212121"/>
          <w:shd w:val="clear" w:color="auto" w:fill="FFFFFF"/>
          <w:lang w:val="en-US"/>
        </w:rPr>
        <w:t xml:space="preserve">first withdrawal: </w:t>
      </w:r>
      <w:r w:rsidR="000459CF" w:rsidRPr="008B56B7">
        <w:rPr>
          <w:rFonts w:ascii="Book Antiqua" w:eastAsia="Times New Roman" w:hAnsi="Book Antiqua"/>
          <w:color w:val="212121"/>
          <w:shd w:val="clear" w:color="auto" w:fill="FFFFFF"/>
          <w:lang w:val="en-US"/>
        </w:rPr>
        <w:sym w:font="Symbol" w:char="F06B"/>
      </w:r>
      <w:r>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w:t>
      </w:r>
      <w:r>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 xml:space="preserve">0.73, second withdrawal: </w:t>
      </w:r>
      <w:r w:rsidR="000459CF" w:rsidRPr="008B56B7">
        <w:rPr>
          <w:rFonts w:ascii="Book Antiqua" w:eastAsia="Times New Roman" w:hAnsi="Book Antiqua"/>
          <w:color w:val="212121"/>
          <w:shd w:val="clear" w:color="auto" w:fill="FFFFFF"/>
          <w:lang w:val="en-US"/>
        </w:rPr>
        <w:sym w:font="Symbol" w:char="F06B"/>
      </w:r>
      <w:r>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w:t>
      </w:r>
      <w:r>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 xml:space="preserve">0.69) in the RFV arm. </w:t>
      </w:r>
      <w:r w:rsidR="008702DC" w:rsidRPr="008B56B7">
        <w:rPr>
          <w:rFonts w:ascii="Book Antiqua" w:eastAsia="Times New Roman" w:hAnsi="Book Antiqua"/>
          <w:color w:val="212121"/>
          <w:shd w:val="clear" w:color="auto" w:fill="FFFFFF"/>
          <w:lang w:val="en-US"/>
        </w:rPr>
        <w:t xml:space="preserve">Mean </w:t>
      </w:r>
      <w:r w:rsidR="00F10DB8" w:rsidRPr="008B56B7">
        <w:rPr>
          <w:rFonts w:ascii="Book Antiqua" w:eastAsia="Times New Roman" w:hAnsi="Book Antiqua"/>
          <w:color w:val="212121"/>
          <w:shd w:val="clear" w:color="auto" w:fill="FFFFFF"/>
          <w:lang w:val="en-US"/>
        </w:rPr>
        <w:t>number of adenomas was 1.7</w:t>
      </w:r>
      <w:r w:rsidR="00E17227" w:rsidRPr="008B56B7">
        <w:rPr>
          <w:rFonts w:ascii="Book Antiqua" w:eastAsia="Times New Roman" w:hAnsi="Book Antiqua"/>
          <w:color w:val="212121"/>
          <w:shd w:val="clear" w:color="auto" w:fill="FFFFFF"/>
          <w:lang w:val="en-US"/>
        </w:rPr>
        <w:t>1</w:t>
      </w:r>
      <w:r w:rsidR="00F10DB8" w:rsidRPr="008B56B7">
        <w:rPr>
          <w:rFonts w:ascii="Book Antiqua" w:eastAsia="Times New Roman" w:hAnsi="Book Antiqua"/>
          <w:color w:val="212121"/>
          <w:shd w:val="clear" w:color="auto" w:fill="FFFFFF"/>
          <w:lang w:val="en-US"/>
        </w:rPr>
        <w:t xml:space="preserve"> </w:t>
      </w:r>
      <w:r w:rsidR="00022AA0" w:rsidRPr="008B56B7">
        <w:rPr>
          <w:rFonts w:ascii="Book Antiqua" w:eastAsia="Times New Roman" w:hAnsi="Book Antiqua"/>
          <w:color w:val="212121"/>
          <w:shd w:val="clear" w:color="auto" w:fill="FFFFFF"/>
          <w:lang w:val="en-US"/>
        </w:rPr>
        <w:t xml:space="preserve">per patient </w:t>
      </w:r>
      <w:r w:rsidR="00F10DB8" w:rsidRPr="008B56B7">
        <w:rPr>
          <w:rFonts w:ascii="Book Antiqua" w:eastAsia="Times New Roman" w:hAnsi="Book Antiqua"/>
          <w:color w:val="212121"/>
          <w:shd w:val="clear" w:color="auto" w:fill="FFFFFF"/>
          <w:lang w:val="en-US"/>
        </w:rPr>
        <w:t xml:space="preserve">after first inspection with standard forward view and increased to </w:t>
      </w:r>
      <w:r w:rsidR="00022AA0" w:rsidRPr="008B56B7">
        <w:rPr>
          <w:rFonts w:ascii="Book Antiqua" w:eastAsia="Times New Roman" w:hAnsi="Book Antiqua"/>
          <w:color w:val="212121"/>
          <w:shd w:val="clear" w:color="auto" w:fill="FFFFFF"/>
          <w:lang w:val="en-US"/>
        </w:rPr>
        <w:t xml:space="preserve">a mean of </w:t>
      </w:r>
      <w:r w:rsidR="00F10DB8" w:rsidRPr="008B56B7">
        <w:rPr>
          <w:rFonts w:ascii="Book Antiqua" w:eastAsia="Times New Roman" w:hAnsi="Book Antiqua"/>
          <w:color w:val="212121"/>
          <w:shd w:val="clear" w:color="auto" w:fill="FFFFFF"/>
          <w:lang w:val="en-US"/>
        </w:rPr>
        <w:t>2.3</w:t>
      </w:r>
      <w:r w:rsidR="00E17227" w:rsidRPr="008B56B7">
        <w:rPr>
          <w:rFonts w:ascii="Book Antiqua" w:eastAsia="Times New Roman" w:hAnsi="Book Antiqua"/>
          <w:color w:val="212121"/>
          <w:shd w:val="clear" w:color="auto" w:fill="FFFFFF"/>
          <w:lang w:val="en-US"/>
        </w:rPr>
        <w:t>8</w:t>
      </w:r>
      <w:r w:rsidR="00022AA0" w:rsidRPr="008B56B7">
        <w:rPr>
          <w:rFonts w:ascii="Book Antiqua" w:eastAsia="Times New Roman" w:hAnsi="Book Antiqua"/>
          <w:color w:val="212121"/>
          <w:shd w:val="clear" w:color="auto" w:fill="FFFFFF"/>
          <w:lang w:val="en-US"/>
        </w:rPr>
        <w:t xml:space="preserve"> adenomas per patient</w:t>
      </w:r>
      <w:r w:rsidR="00F10DB8" w:rsidRPr="008B56B7">
        <w:rPr>
          <w:rFonts w:ascii="Book Antiqua" w:eastAsia="Times New Roman" w:hAnsi="Book Antiqua"/>
          <w:color w:val="212121"/>
          <w:shd w:val="clear" w:color="auto" w:fill="FFFFFF"/>
          <w:lang w:val="en-US"/>
        </w:rPr>
        <w:t xml:space="preserve"> after second inspection of the colon in retroflexion</w:t>
      </w:r>
      <w:r w:rsidR="00E17227" w:rsidRPr="008B56B7">
        <w:rPr>
          <w:rFonts w:ascii="Book Antiqua" w:eastAsia="Times New Roman" w:hAnsi="Book Antiqua"/>
          <w:color w:val="212121"/>
          <w:shd w:val="clear" w:color="auto" w:fill="FFFFFF"/>
          <w:lang w:val="en-US"/>
        </w:rPr>
        <w:t xml:space="preserve"> in the R</w:t>
      </w:r>
      <w:r w:rsidR="00CA2261" w:rsidRPr="008B56B7">
        <w:rPr>
          <w:rFonts w:ascii="Book Antiqua" w:eastAsia="Times New Roman" w:hAnsi="Book Antiqua"/>
          <w:color w:val="212121"/>
          <w:shd w:val="clear" w:color="auto" w:fill="FFFFFF"/>
          <w:lang w:val="en-US"/>
        </w:rPr>
        <w:t>F</w:t>
      </w:r>
      <w:r w:rsidR="00E17227" w:rsidRPr="008B56B7">
        <w:rPr>
          <w:rFonts w:ascii="Book Antiqua" w:eastAsia="Times New Roman" w:hAnsi="Book Antiqua"/>
          <w:color w:val="212121"/>
          <w:shd w:val="clear" w:color="auto" w:fill="FFFFFF"/>
          <w:lang w:val="en-US"/>
        </w:rPr>
        <w:t>V arm. Importantly, among the 35 in retroflexion additionally detected adenomas, the majority were greater than 5 mm (19/35, 54%), sessile or flat el</w:t>
      </w:r>
      <w:r w:rsidR="00DF7FB7" w:rsidRPr="008B56B7">
        <w:rPr>
          <w:rFonts w:ascii="Book Antiqua" w:eastAsia="Times New Roman" w:hAnsi="Book Antiqua"/>
          <w:color w:val="212121"/>
          <w:shd w:val="clear" w:color="auto" w:fill="FFFFFF"/>
          <w:lang w:val="en-US"/>
        </w:rPr>
        <w:t>ev</w:t>
      </w:r>
      <w:r w:rsidR="00E17227" w:rsidRPr="008B56B7">
        <w:rPr>
          <w:rFonts w:ascii="Book Antiqua" w:eastAsia="Times New Roman" w:hAnsi="Book Antiqua"/>
          <w:color w:val="212121"/>
          <w:shd w:val="clear" w:color="auto" w:fill="FFFFFF"/>
          <w:lang w:val="en-US"/>
        </w:rPr>
        <w:t xml:space="preserve">ated (Paris Is: 18/35, 51%; Paris IIa: 15/35, 43%) and two sessile serrated adenomas (Table 3), thereby indicating that the </w:t>
      </w:r>
      <w:r w:rsidR="002E7071" w:rsidRPr="008B56B7">
        <w:rPr>
          <w:rFonts w:ascii="Book Antiqua" w:eastAsia="Times New Roman" w:hAnsi="Book Antiqua"/>
          <w:color w:val="212121"/>
          <w:shd w:val="clear" w:color="auto" w:fill="FFFFFF"/>
          <w:lang w:val="en-US"/>
        </w:rPr>
        <w:t xml:space="preserve">adenomas additionally detected </w:t>
      </w:r>
      <w:r w:rsidR="00E17227" w:rsidRPr="008B56B7">
        <w:rPr>
          <w:rFonts w:ascii="Book Antiqua" w:eastAsia="Times New Roman" w:hAnsi="Book Antiqua"/>
          <w:color w:val="212121"/>
          <w:shd w:val="clear" w:color="auto" w:fill="FFFFFF"/>
          <w:lang w:val="en-US"/>
        </w:rPr>
        <w:t>in retroflexion were indeed clinical</w:t>
      </w:r>
      <w:r w:rsidR="002E7071" w:rsidRPr="008B56B7">
        <w:rPr>
          <w:rFonts w:ascii="Book Antiqua" w:eastAsia="Times New Roman" w:hAnsi="Book Antiqua"/>
          <w:color w:val="212121"/>
          <w:shd w:val="clear" w:color="auto" w:fill="FFFFFF"/>
          <w:lang w:val="en-US"/>
        </w:rPr>
        <w:t>ly</w:t>
      </w:r>
      <w:r w:rsidR="00E17227" w:rsidRPr="008B56B7">
        <w:rPr>
          <w:rFonts w:ascii="Book Antiqua" w:eastAsia="Times New Roman" w:hAnsi="Book Antiqua"/>
          <w:color w:val="212121"/>
          <w:shd w:val="clear" w:color="auto" w:fill="FFFFFF"/>
          <w:lang w:val="en-US"/>
        </w:rPr>
        <w:t xml:space="preserve"> relevant lesions. </w:t>
      </w:r>
    </w:p>
    <w:p w14:paraId="788B6B36" w14:textId="35C0782A" w:rsidR="00910132" w:rsidRPr="008B56B7" w:rsidRDefault="00F10DB8"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lastRenderedPageBreak/>
        <w:t xml:space="preserve"> </w:t>
      </w:r>
      <w:r w:rsidR="00E266BB">
        <w:rPr>
          <w:rFonts w:ascii="Book Antiqua" w:eastAsia="宋体" w:hAnsi="Book Antiqua" w:hint="eastAsia"/>
          <w:color w:val="212121"/>
          <w:shd w:val="clear" w:color="auto" w:fill="FFFFFF"/>
          <w:lang w:val="en-US" w:eastAsia="zh-CN"/>
        </w:rPr>
        <w:t xml:space="preserve"> </w:t>
      </w:r>
      <w:r w:rsidR="00E266BB">
        <w:rPr>
          <w:rFonts w:ascii="Book Antiqua" w:eastAsia="宋体" w:hAnsi="Book Antiqua"/>
          <w:color w:val="212121"/>
          <w:shd w:val="clear" w:color="auto" w:fill="FFFFFF"/>
          <w:lang w:val="en-US" w:eastAsia="zh-CN"/>
        </w:rPr>
        <w:t xml:space="preserve"> </w:t>
      </w:r>
      <w:r w:rsidR="00A95ED8" w:rsidRPr="008B56B7">
        <w:rPr>
          <w:rFonts w:ascii="Book Antiqua" w:eastAsia="Times New Roman" w:hAnsi="Book Antiqua"/>
          <w:color w:val="212121"/>
          <w:shd w:val="clear" w:color="auto" w:fill="FFFFFF"/>
          <w:lang w:val="en-US"/>
        </w:rPr>
        <w:t xml:space="preserve">In the SFV arm, </w:t>
      </w:r>
      <w:r w:rsidR="00E17227" w:rsidRPr="008B56B7">
        <w:rPr>
          <w:rFonts w:ascii="Book Antiqua" w:eastAsia="Times New Roman" w:hAnsi="Book Antiqua"/>
          <w:color w:val="212121"/>
          <w:shd w:val="clear" w:color="auto" w:fill="FFFFFF"/>
          <w:lang w:val="en-US"/>
        </w:rPr>
        <w:t>PDR after first inspection in SFV was 37.5% and increased to 46.6% after second inspection of the colon again in SFV. Baseline ADR after first inspection with SFV was 34.1% in the SFV arm</w:t>
      </w:r>
      <w:r w:rsidR="00687423" w:rsidRPr="008B56B7">
        <w:rPr>
          <w:rFonts w:ascii="Book Antiqua" w:eastAsia="Times New Roman" w:hAnsi="Book Antiqua"/>
          <w:color w:val="212121"/>
          <w:shd w:val="clear" w:color="auto" w:fill="FFFFFF"/>
          <w:lang w:val="en-US"/>
        </w:rPr>
        <w:t xml:space="preserve">. Second inspection of each colonic segment </w:t>
      </w:r>
      <w:r w:rsidR="00DF4D29" w:rsidRPr="008B56B7">
        <w:rPr>
          <w:rFonts w:ascii="Book Antiqua" w:eastAsia="Times New Roman" w:hAnsi="Book Antiqua"/>
          <w:color w:val="212121"/>
          <w:shd w:val="clear" w:color="auto" w:fill="FFFFFF"/>
          <w:lang w:val="en-US"/>
        </w:rPr>
        <w:t>in</w:t>
      </w:r>
      <w:r w:rsidR="00687423" w:rsidRPr="008B56B7">
        <w:rPr>
          <w:rFonts w:ascii="Book Antiqua" w:eastAsia="Times New Roman" w:hAnsi="Book Antiqua"/>
          <w:color w:val="212121"/>
          <w:shd w:val="clear" w:color="auto" w:fill="FFFFFF"/>
          <w:lang w:val="en-US"/>
        </w:rPr>
        <w:t xml:space="preserve"> </w:t>
      </w:r>
      <w:r w:rsidR="00E17227" w:rsidRPr="008B56B7">
        <w:rPr>
          <w:rFonts w:ascii="Book Antiqua" w:eastAsia="Times New Roman" w:hAnsi="Book Antiqua"/>
          <w:color w:val="212121"/>
          <w:shd w:val="clear" w:color="auto" w:fill="FFFFFF"/>
          <w:lang w:val="en-US"/>
        </w:rPr>
        <w:t>SFV</w:t>
      </w:r>
      <w:r w:rsidR="00687423" w:rsidRPr="008B56B7">
        <w:rPr>
          <w:rFonts w:ascii="Book Antiqua" w:eastAsia="Times New Roman" w:hAnsi="Book Antiqua"/>
          <w:color w:val="212121"/>
          <w:shd w:val="clear" w:color="auto" w:fill="FFFFFF"/>
          <w:lang w:val="en-US"/>
        </w:rPr>
        <w:t xml:space="preserve"> led to the detection of adenomas in additional </w:t>
      </w:r>
      <w:r w:rsidR="00E17227" w:rsidRPr="008B56B7">
        <w:rPr>
          <w:rFonts w:ascii="Book Antiqua" w:eastAsia="Times New Roman" w:hAnsi="Book Antiqua"/>
          <w:color w:val="212121"/>
          <w:shd w:val="clear" w:color="auto" w:fill="FFFFFF"/>
          <w:lang w:val="en-US"/>
        </w:rPr>
        <w:t>nine</w:t>
      </w:r>
      <w:r w:rsidR="00687423" w:rsidRPr="008B56B7">
        <w:rPr>
          <w:rFonts w:ascii="Book Antiqua" w:eastAsia="Times New Roman" w:hAnsi="Book Antiqua"/>
          <w:color w:val="212121"/>
          <w:shd w:val="clear" w:color="auto" w:fill="FFFFFF"/>
          <w:lang w:val="en-US"/>
        </w:rPr>
        <w:t xml:space="preserve"> patients in which no adenomas </w:t>
      </w:r>
      <w:r w:rsidR="00DF4D29" w:rsidRPr="008B56B7">
        <w:rPr>
          <w:rFonts w:ascii="Book Antiqua" w:eastAsia="Times New Roman" w:hAnsi="Book Antiqua"/>
          <w:color w:val="212121"/>
          <w:shd w:val="clear" w:color="auto" w:fill="FFFFFF"/>
          <w:lang w:val="en-US"/>
        </w:rPr>
        <w:t xml:space="preserve">had been </w:t>
      </w:r>
      <w:r w:rsidR="00687423" w:rsidRPr="008B56B7">
        <w:rPr>
          <w:rFonts w:ascii="Book Antiqua" w:eastAsia="Times New Roman" w:hAnsi="Book Antiqua"/>
          <w:color w:val="212121"/>
          <w:shd w:val="clear" w:color="auto" w:fill="FFFFFF"/>
          <w:lang w:val="en-US"/>
        </w:rPr>
        <w:t xml:space="preserve">detected during first inspection with standard forward view. </w:t>
      </w:r>
      <w:r w:rsidR="00DF4D29" w:rsidRPr="008B56B7">
        <w:rPr>
          <w:rFonts w:ascii="Book Antiqua" w:eastAsia="Times New Roman" w:hAnsi="Book Antiqua"/>
          <w:color w:val="212121"/>
          <w:shd w:val="clear" w:color="auto" w:fill="FFFFFF"/>
          <w:lang w:val="en-US"/>
        </w:rPr>
        <w:t>Thus</w:t>
      </w:r>
      <w:r w:rsidR="00687423" w:rsidRPr="008B56B7">
        <w:rPr>
          <w:rFonts w:ascii="Book Antiqua" w:eastAsia="Times New Roman" w:hAnsi="Book Antiqua"/>
          <w:color w:val="212121"/>
          <w:shd w:val="clear" w:color="auto" w:fill="FFFFFF"/>
          <w:lang w:val="en-US"/>
        </w:rPr>
        <w:t xml:space="preserve">, second inspection with standard forward view led to an increase </w:t>
      </w:r>
      <w:r w:rsidR="008702DC" w:rsidRPr="008B56B7">
        <w:rPr>
          <w:rFonts w:ascii="Book Antiqua" w:eastAsia="Times New Roman" w:hAnsi="Book Antiqua"/>
          <w:color w:val="212121"/>
          <w:shd w:val="clear" w:color="auto" w:fill="FFFFFF"/>
          <w:lang w:val="en-US"/>
        </w:rPr>
        <w:t>in ADR to 4</w:t>
      </w:r>
      <w:r w:rsidR="00E17227" w:rsidRPr="008B56B7">
        <w:rPr>
          <w:rFonts w:ascii="Book Antiqua" w:eastAsia="Times New Roman" w:hAnsi="Book Antiqua"/>
          <w:color w:val="212121"/>
          <w:shd w:val="clear" w:color="auto" w:fill="FFFFFF"/>
          <w:lang w:val="en-US"/>
        </w:rPr>
        <w:t>4</w:t>
      </w:r>
      <w:r w:rsidR="008702DC" w:rsidRPr="008B56B7">
        <w:rPr>
          <w:rFonts w:ascii="Book Antiqua" w:eastAsia="Times New Roman" w:hAnsi="Book Antiqua"/>
          <w:color w:val="212121"/>
          <w:shd w:val="clear" w:color="auto" w:fill="FFFFFF"/>
          <w:lang w:val="en-US"/>
        </w:rPr>
        <w:t>.</w:t>
      </w:r>
      <w:r w:rsidR="00E17227" w:rsidRPr="008B56B7">
        <w:rPr>
          <w:rFonts w:ascii="Book Antiqua" w:eastAsia="Times New Roman" w:hAnsi="Book Antiqua"/>
          <w:color w:val="212121"/>
          <w:shd w:val="clear" w:color="auto" w:fill="FFFFFF"/>
          <w:lang w:val="en-US"/>
        </w:rPr>
        <w:t>3</w:t>
      </w:r>
      <w:r w:rsidR="00687423" w:rsidRPr="008B56B7">
        <w:rPr>
          <w:rFonts w:ascii="Book Antiqua" w:eastAsia="Times New Roman" w:hAnsi="Book Antiqua"/>
          <w:color w:val="212121"/>
          <w:shd w:val="clear" w:color="auto" w:fill="FFFFFF"/>
          <w:lang w:val="en-US"/>
        </w:rPr>
        <w:t>% in the SFV arm</w:t>
      </w:r>
      <w:r w:rsidR="00910132" w:rsidRPr="008B56B7">
        <w:rPr>
          <w:rFonts w:ascii="Book Antiqua" w:eastAsia="Times New Roman" w:hAnsi="Book Antiqua"/>
          <w:color w:val="212121"/>
          <w:shd w:val="clear" w:color="auto" w:fill="FFFFFF"/>
          <w:lang w:val="en-US"/>
        </w:rPr>
        <w:t xml:space="preserve"> (Table </w:t>
      </w:r>
      <w:r w:rsidR="00E17227" w:rsidRPr="008B56B7">
        <w:rPr>
          <w:rFonts w:ascii="Book Antiqua" w:eastAsia="Times New Roman" w:hAnsi="Book Antiqua"/>
          <w:color w:val="212121"/>
          <w:shd w:val="clear" w:color="auto" w:fill="FFFFFF"/>
          <w:lang w:val="en-US"/>
        </w:rPr>
        <w:t>2</w:t>
      </w:r>
      <w:r w:rsidR="00910132" w:rsidRPr="008B56B7">
        <w:rPr>
          <w:rFonts w:ascii="Book Antiqua" w:eastAsia="Times New Roman" w:hAnsi="Book Antiqua"/>
          <w:color w:val="212121"/>
          <w:shd w:val="clear" w:color="auto" w:fill="FFFFFF"/>
          <w:lang w:val="en-US"/>
        </w:rPr>
        <w:t>)</w:t>
      </w:r>
      <w:r w:rsidR="00687423" w:rsidRPr="008B56B7">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 xml:space="preserve">Interobserver variability in the ADR between the six endoscopists again showed substantial agreement during both, first and second withdrawal (first withdrawal: </w:t>
      </w:r>
      <w:r w:rsidR="000459CF" w:rsidRPr="008B56B7">
        <w:rPr>
          <w:rFonts w:ascii="Book Antiqua" w:eastAsia="Times New Roman" w:hAnsi="Book Antiqua"/>
          <w:color w:val="212121"/>
          <w:shd w:val="clear" w:color="auto" w:fill="FFFFFF"/>
          <w:lang w:val="en-US"/>
        </w:rPr>
        <w:sym w:font="Symbol" w:char="F06B"/>
      </w:r>
      <w:r w:rsidR="00E266BB">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w:t>
      </w:r>
      <w:r w:rsidR="00E266BB">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 xml:space="preserve">0.75, second withdrawal: </w:t>
      </w:r>
      <w:r w:rsidR="000459CF" w:rsidRPr="008B56B7">
        <w:rPr>
          <w:rFonts w:ascii="Book Antiqua" w:eastAsia="Times New Roman" w:hAnsi="Book Antiqua"/>
          <w:color w:val="212121"/>
          <w:shd w:val="clear" w:color="auto" w:fill="FFFFFF"/>
          <w:lang w:val="en-US"/>
        </w:rPr>
        <w:sym w:font="Symbol" w:char="F06B"/>
      </w:r>
      <w:r w:rsidR="00E266BB">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w:t>
      </w:r>
      <w:r w:rsidR="00E266BB">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0.7</w:t>
      </w:r>
      <w:r w:rsidR="00980CE0" w:rsidRPr="008B56B7">
        <w:rPr>
          <w:rFonts w:ascii="Book Antiqua" w:eastAsia="Times New Roman" w:hAnsi="Book Antiqua"/>
          <w:color w:val="212121"/>
          <w:shd w:val="clear" w:color="auto" w:fill="FFFFFF"/>
          <w:lang w:val="en-US"/>
        </w:rPr>
        <w:t>1</w:t>
      </w:r>
      <w:r w:rsidR="000459CF" w:rsidRPr="008B56B7">
        <w:rPr>
          <w:rFonts w:ascii="Book Antiqua" w:eastAsia="Times New Roman" w:hAnsi="Book Antiqua"/>
          <w:color w:val="212121"/>
          <w:shd w:val="clear" w:color="auto" w:fill="FFFFFF"/>
          <w:lang w:val="en-US"/>
        </w:rPr>
        <w:t>) in the RFV arm.</w:t>
      </w:r>
    </w:p>
    <w:p w14:paraId="4D6B5862" w14:textId="7C274A61" w:rsidR="00343BF9" w:rsidRPr="008B56B7" w:rsidRDefault="00D026C8"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Mean adenoma per patient rate in the SFV arm was 1.</w:t>
      </w:r>
      <w:r w:rsidR="00E17227" w:rsidRPr="008B56B7">
        <w:rPr>
          <w:rFonts w:ascii="Book Antiqua" w:eastAsia="Times New Roman" w:hAnsi="Book Antiqua"/>
          <w:color w:val="212121"/>
          <w:shd w:val="clear" w:color="auto" w:fill="FFFFFF"/>
          <w:lang w:val="en-US"/>
        </w:rPr>
        <w:t xml:space="preserve">83 </w:t>
      </w:r>
      <w:r w:rsidRPr="008B56B7">
        <w:rPr>
          <w:rFonts w:ascii="Book Antiqua" w:eastAsia="Times New Roman" w:hAnsi="Book Antiqua"/>
          <w:color w:val="212121"/>
          <w:shd w:val="clear" w:color="auto" w:fill="FFFFFF"/>
          <w:lang w:val="en-US"/>
        </w:rPr>
        <w:t>adenomas per patient after first inspection in SFV mode and increased to a mean of 2.2</w:t>
      </w:r>
      <w:r w:rsidR="00847279" w:rsidRPr="008B56B7">
        <w:rPr>
          <w:rFonts w:ascii="Book Antiqua" w:eastAsia="Times New Roman" w:hAnsi="Book Antiqua"/>
          <w:color w:val="212121"/>
          <w:shd w:val="clear" w:color="auto" w:fill="FFFFFF"/>
          <w:lang w:val="en-US"/>
        </w:rPr>
        <w:t>0</w:t>
      </w:r>
      <w:r w:rsidRPr="008B56B7">
        <w:rPr>
          <w:rFonts w:ascii="Book Antiqua" w:eastAsia="Times New Roman" w:hAnsi="Book Antiqua"/>
          <w:color w:val="212121"/>
          <w:shd w:val="clear" w:color="auto" w:fill="FFFFFF"/>
          <w:lang w:val="en-US"/>
        </w:rPr>
        <w:t xml:space="preserve"> adenomas after second inspection in </w:t>
      </w:r>
      <w:r w:rsidR="00847279" w:rsidRPr="008B56B7">
        <w:rPr>
          <w:rFonts w:ascii="Book Antiqua" w:eastAsia="Times New Roman" w:hAnsi="Book Antiqua"/>
          <w:color w:val="212121"/>
          <w:shd w:val="clear" w:color="auto" w:fill="FFFFFF"/>
          <w:lang w:val="en-US"/>
        </w:rPr>
        <w:t>SFV</w:t>
      </w:r>
      <w:r w:rsidRPr="008B56B7">
        <w:rPr>
          <w:rFonts w:ascii="Book Antiqua" w:eastAsia="Times New Roman" w:hAnsi="Book Antiqua"/>
          <w:color w:val="212121"/>
          <w:shd w:val="clear" w:color="auto" w:fill="FFFFFF"/>
          <w:lang w:val="en-US"/>
        </w:rPr>
        <w:t xml:space="preserve"> view. </w:t>
      </w:r>
      <w:r w:rsidR="00847279" w:rsidRPr="008B56B7">
        <w:rPr>
          <w:rFonts w:ascii="Book Antiqua" w:eastAsia="Times New Roman" w:hAnsi="Book Antiqua"/>
          <w:color w:val="212121"/>
          <w:shd w:val="clear" w:color="auto" w:fill="FFFFFF"/>
          <w:lang w:val="en-US"/>
        </w:rPr>
        <w:t>A</w:t>
      </w:r>
      <w:r w:rsidRPr="008B56B7">
        <w:rPr>
          <w:rFonts w:ascii="Book Antiqua" w:eastAsia="Times New Roman" w:hAnsi="Book Antiqua"/>
          <w:color w:val="212121"/>
          <w:shd w:val="clear" w:color="auto" w:fill="FFFFFF"/>
          <w:lang w:val="en-US"/>
        </w:rPr>
        <w:t>mong the 3</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xml:space="preserve"> </w:t>
      </w:r>
      <w:r w:rsidR="00DF4D29" w:rsidRPr="008B56B7">
        <w:rPr>
          <w:rFonts w:ascii="Book Antiqua" w:eastAsia="Times New Roman" w:hAnsi="Book Antiqua"/>
          <w:color w:val="212121"/>
          <w:shd w:val="clear" w:color="auto" w:fill="FFFFFF"/>
          <w:lang w:val="en-US"/>
        </w:rPr>
        <w:t xml:space="preserve">adenomas </w:t>
      </w:r>
      <w:r w:rsidRPr="008B56B7">
        <w:rPr>
          <w:rFonts w:ascii="Book Antiqua" w:eastAsia="Times New Roman" w:hAnsi="Book Antiqua"/>
          <w:color w:val="212121"/>
          <w:shd w:val="clear" w:color="auto" w:fill="FFFFFF"/>
          <w:lang w:val="en-US"/>
        </w:rPr>
        <w:t xml:space="preserve">additionally detected </w:t>
      </w:r>
      <w:r w:rsidR="00847279" w:rsidRPr="008B56B7">
        <w:rPr>
          <w:rFonts w:ascii="Book Antiqua" w:eastAsia="Times New Roman" w:hAnsi="Book Antiqua"/>
          <w:color w:val="212121"/>
          <w:shd w:val="clear" w:color="auto" w:fill="FFFFFF"/>
          <w:lang w:val="en-US"/>
        </w:rPr>
        <w:t>during second forward inspection</w:t>
      </w:r>
      <w:r w:rsidRPr="008B56B7">
        <w:rPr>
          <w:rFonts w:ascii="Book Antiqua" w:eastAsia="Times New Roman" w:hAnsi="Book Antiqua"/>
          <w:color w:val="212121"/>
          <w:shd w:val="clear" w:color="auto" w:fill="FFFFFF"/>
          <w:lang w:val="en-US"/>
        </w:rPr>
        <w:t>, the majority were greater than 5 mm (</w:t>
      </w:r>
      <w:r w:rsidR="00E17227" w:rsidRPr="008B56B7">
        <w:rPr>
          <w:rFonts w:ascii="Book Antiqua" w:eastAsia="Times New Roman" w:hAnsi="Book Antiqua"/>
          <w:color w:val="212121"/>
          <w:shd w:val="clear" w:color="auto" w:fill="FFFFFF"/>
          <w:lang w:val="en-US"/>
        </w:rPr>
        <w:t>19</w:t>
      </w:r>
      <w:r w:rsidRPr="008B56B7">
        <w:rPr>
          <w:rFonts w:ascii="Book Antiqua" w:eastAsia="Times New Roman" w:hAnsi="Book Antiqua"/>
          <w:color w:val="212121"/>
          <w:shd w:val="clear" w:color="auto" w:fill="FFFFFF"/>
          <w:lang w:val="en-US"/>
        </w:rPr>
        <w:t>/3</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6</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sessile or flat e</w:t>
      </w:r>
      <w:r w:rsidR="00DF4D29" w:rsidRPr="008B56B7">
        <w:rPr>
          <w:rFonts w:ascii="Book Antiqua" w:eastAsia="Times New Roman" w:hAnsi="Book Antiqua"/>
          <w:color w:val="212121"/>
          <w:shd w:val="clear" w:color="auto" w:fill="FFFFFF"/>
          <w:lang w:val="en-US"/>
        </w:rPr>
        <w:t>le</w:t>
      </w:r>
      <w:r w:rsidRPr="008B56B7">
        <w:rPr>
          <w:rFonts w:ascii="Book Antiqua" w:eastAsia="Times New Roman" w:hAnsi="Book Antiqua"/>
          <w:color w:val="212121"/>
          <w:shd w:val="clear" w:color="auto" w:fill="FFFFFF"/>
          <w:lang w:val="en-US"/>
        </w:rPr>
        <w:t xml:space="preserve">vated (Paris Is: </w:t>
      </w:r>
      <w:r w:rsidR="00847279" w:rsidRPr="008B56B7">
        <w:rPr>
          <w:rFonts w:ascii="Book Antiqua" w:eastAsia="Times New Roman" w:hAnsi="Book Antiqua"/>
          <w:color w:val="212121"/>
          <w:shd w:val="clear" w:color="auto" w:fill="FFFFFF"/>
          <w:lang w:val="en-US"/>
        </w:rPr>
        <w:t>9</w:t>
      </w:r>
      <w:r w:rsidRPr="008B56B7">
        <w:rPr>
          <w:rFonts w:ascii="Book Antiqua" w:eastAsia="Times New Roman" w:hAnsi="Book Antiqua"/>
          <w:color w:val="212121"/>
          <w:shd w:val="clear" w:color="auto" w:fill="FFFFFF"/>
          <w:lang w:val="en-US"/>
        </w:rPr>
        <w:t>/3</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xml:space="preserve">, </w:t>
      </w:r>
      <w:r w:rsidR="00847279" w:rsidRPr="008B56B7">
        <w:rPr>
          <w:rFonts w:ascii="Book Antiqua" w:eastAsia="Times New Roman" w:hAnsi="Book Antiqua"/>
          <w:color w:val="212121"/>
          <w:shd w:val="clear" w:color="auto" w:fill="FFFFFF"/>
          <w:lang w:val="en-US"/>
        </w:rPr>
        <w:t>2</w:t>
      </w:r>
      <w:r w:rsidR="00E17227" w:rsidRPr="008B56B7">
        <w:rPr>
          <w:rFonts w:ascii="Book Antiqua" w:eastAsia="Times New Roman" w:hAnsi="Book Antiqua"/>
          <w:color w:val="212121"/>
          <w:shd w:val="clear" w:color="auto" w:fill="FFFFFF"/>
          <w:lang w:val="en-US"/>
        </w:rPr>
        <w:t>9</w:t>
      </w:r>
      <w:r w:rsidRPr="008B56B7">
        <w:rPr>
          <w:rFonts w:ascii="Book Antiqua" w:eastAsia="Times New Roman" w:hAnsi="Book Antiqua"/>
          <w:color w:val="212121"/>
          <w:shd w:val="clear" w:color="auto" w:fill="FFFFFF"/>
          <w:lang w:val="en-US"/>
        </w:rPr>
        <w:t>%; Paris IIa: 1</w:t>
      </w:r>
      <w:r w:rsidR="00E17227" w:rsidRPr="008B56B7">
        <w:rPr>
          <w:rFonts w:ascii="Book Antiqua" w:eastAsia="Times New Roman" w:hAnsi="Book Antiqua"/>
          <w:color w:val="212121"/>
          <w:shd w:val="clear" w:color="auto" w:fill="FFFFFF"/>
          <w:lang w:val="en-US"/>
        </w:rPr>
        <w:t>6</w:t>
      </w:r>
      <w:r w:rsidRPr="008B56B7">
        <w:rPr>
          <w:rFonts w:ascii="Book Antiqua" w:eastAsia="Times New Roman" w:hAnsi="Book Antiqua"/>
          <w:color w:val="212121"/>
          <w:shd w:val="clear" w:color="auto" w:fill="FFFFFF"/>
          <w:lang w:val="en-US"/>
        </w:rPr>
        <w:t>/3</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xml:space="preserve">, </w:t>
      </w:r>
      <w:r w:rsidR="00847279" w:rsidRPr="008B56B7">
        <w:rPr>
          <w:rFonts w:ascii="Book Antiqua" w:eastAsia="Times New Roman" w:hAnsi="Book Antiqua"/>
          <w:color w:val="212121"/>
          <w:shd w:val="clear" w:color="auto" w:fill="FFFFFF"/>
          <w:lang w:val="en-US"/>
        </w:rPr>
        <w:t>5</w:t>
      </w:r>
      <w:r w:rsidR="00E17227" w:rsidRPr="008B56B7">
        <w:rPr>
          <w:rFonts w:ascii="Book Antiqua" w:eastAsia="Times New Roman" w:hAnsi="Book Antiqua"/>
          <w:color w:val="212121"/>
          <w:shd w:val="clear" w:color="auto" w:fill="FFFFFF"/>
          <w:lang w:val="en-US"/>
        </w:rPr>
        <w:t>2</w:t>
      </w:r>
      <w:r w:rsidRPr="008B56B7">
        <w:rPr>
          <w:rFonts w:ascii="Book Antiqua" w:eastAsia="Times New Roman" w:hAnsi="Book Antiqua"/>
          <w:color w:val="212121"/>
          <w:shd w:val="clear" w:color="auto" w:fill="FFFFFF"/>
          <w:lang w:val="en-US"/>
        </w:rPr>
        <w:t>%)</w:t>
      </w:r>
      <w:r w:rsidR="00847279" w:rsidRPr="008B56B7">
        <w:rPr>
          <w:rFonts w:ascii="Book Antiqua" w:eastAsia="Times New Roman" w:hAnsi="Book Antiqua"/>
          <w:color w:val="212121"/>
          <w:shd w:val="clear" w:color="auto" w:fill="FFFFFF"/>
          <w:lang w:val="en-US"/>
        </w:rPr>
        <w:t xml:space="preserve">. Further, histology of additionally found </w:t>
      </w:r>
      <w:r w:rsidR="00E17227" w:rsidRPr="008B56B7">
        <w:rPr>
          <w:rFonts w:ascii="Book Antiqua" w:eastAsia="Times New Roman" w:hAnsi="Book Antiqua"/>
          <w:color w:val="212121"/>
          <w:shd w:val="clear" w:color="auto" w:fill="FFFFFF"/>
          <w:lang w:val="en-US"/>
        </w:rPr>
        <w:t xml:space="preserve">lesions </w:t>
      </w:r>
      <w:r w:rsidR="00847279" w:rsidRPr="008B56B7">
        <w:rPr>
          <w:rFonts w:ascii="Book Antiqua" w:eastAsia="Times New Roman" w:hAnsi="Book Antiqua"/>
          <w:color w:val="212121"/>
          <w:shd w:val="clear" w:color="auto" w:fill="FFFFFF"/>
          <w:lang w:val="en-US"/>
        </w:rPr>
        <w:t xml:space="preserve">during second SFV inspection showed two adenomas with high-grade dysplasia and two sessile serrated adenomas, one of which exhibited dysplasia (Table </w:t>
      </w:r>
      <w:r w:rsidR="00E17227" w:rsidRPr="008B56B7">
        <w:rPr>
          <w:rFonts w:ascii="Book Antiqua" w:eastAsia="Times New Roman" w:hAnsi="Book Antiqua"/>
          <w:color w:val="212121"/>
          <w:shd w:val="clear" w:color="auto" w:fill="FFFFFF"/>
          <w:lang w:val="en-US"/>
        </w:rPr>
        <w:t>3</w:t>
      </w:r>
      <w:r w:rsidR="00847279" w:rsidRPr="008B56B7">
        <w:rPr>
          <w:rFonts w:ascii="Book Antiqua" w:eastAsia="Times New Roman" w:hAnsi="Book Antiqua"/>
          <w:color w:val="212121"/>
          <w:shd w:val="clear" w:color="auto" w:fill="FFFFFF"/>
          <w:lang w:val="en-US"/>
        </w:rPr>
        <w:t xml:space="preserve">). </w:t>
      </w:r>
    </w:p>
    <w:p w14:paraId="698B61DC" w14:textId="77777777" w:rsidR="00E17227" w:rsidRPr="008B56B7" w:rsidRDefault="00E17227" w:rsidP="008B56B7">
      <w:pPr>
        <w:tabs>
          <w:tab w:val="left" w:pos="9356"/>
        </w:tabs>
        <w:snapToGrid w:val="0"/>
        <w:spacing w:line="360" w:lineRule="auto"/>
        <w:jc w:val="both"/>
        <w:rPr>
          <w:rFonts w:ascii="Book Antiqua" w:eastAsia="Times New Roman" w:hAnsi="Book Antiqua"/>
          <w:b/>
          <w:color w:val="212121"/>
          <w:shd w:val="clear" w:color="auto" w:fill="FFFFFF"/>
          <w:lang w:val="en-US"/>
        </w:rPr>
      </w:pPr>
    </w:p>
    <w:p w14:paraId="244EB1AE" w14:textId="77777777" w:rsidR="00E266BB" w:rsidRPr="00E266BB" w:rsidRDefault="00E266BB" w:rsidP="00E266BB">
      <w:pPr>
        <w:adjustRightInd w:val="0"/>
        <w:snapToGrid w:val="0"/>
        <w:spacing w:line="360" w:lineRule="auto"/>
        <w:jc w:val="both"/>
        <w:rPr>
          <w:rFonts w:ascii="Book Antiqua" w:eastAsia="宋体" w:hAnsi="Book Antiqua" w:cs="Calibri"/>
          <w:b/>
          <w:u w:val="single"/>
          <w:lang w:val="en-US" w:eastAsia="en-US"/>
        </w:rPr>
      </w:pPr>
      <w:bookmarkStart w:id="23" w:name="_Hlk27141721"/>
      <w:r w:rsidRPr="00E266BB">
        <w:rPr>
          <w:rFonts w:ascii="Book Antiqua" w:eastAsia="宋体" w:hAnsi="Book Antiqua" w:cs="Arial"/>
          <w:b/>
          <w:u w:val="single"/>
          <w:lang w:val="en-US" w:eastAsia="en-US"/>
        </w:rPr>
        <w:t>DISCUSSION</w:t>
      </w:r>
    </w:p>
    <w:bookmarkEnd w:id="23"/>
    <w:p w14:paraId="5CBBF6AB" w14:textId="443DCE42" w:rsidR="00343BF9" w:rsidRPr="008B56B7" w:rsidRDefault="00343BF9"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As summarized in a recent systematic review and meta-analysis, additional retrograde inspection of the right colon after first inspection in standard forward view is not only </w:t>
      </w:r>
      <w:r w:rsidR="00650742" w:rsidRPr="008B56B7">
        <w:rPr>
          <w:rFonts w:ascii="Book Antiqua" w:eastAsia="Times New Roman" w:hAnsi="Book Antiqua"/>
          <w:color w:val="212121"/>
          <w:shd w:val="clear" w:color="auto" w:fill="FFFFFF"/>
          <w:lang w:val="en-US"/>
        </w:rPr>
        <w:t xml:space="preserve">a safe </w:t>
      </w:r>
      <w:r w:rsidRPr="008B56B7">
        <w:rPr>
          <w:rFonts w:ascii="Book Antiqua" w:eastAsia="Times New Roman" w:hAnsi="Book Antiqua"/>
          <w:color w:val="212121"/>
          <w:shd w:val="clear" w:color="auto" w:fill="FFFFFF"/>
          <w:lang w:val="en-US"/>
        </w:rPr>
        <w:t>but also effective procedure that can significantly increase ADR</w:t>
      </w:r>
      <w:r w:rsidR="00C16675" w:rsidRPr="008B56B7">
        <w:rPr>
          <w:rFonts w:ascii="Book Antiqua" w:eastAsia="Times New Roman" w:hAnsi="Book Antiqua"/>
          <w:noProof/>
          <w:color w:val="212121"/>
          <w:shd w:val="clear" w:color="auto" w:fill="FFFFFF"/>
          <w:vertAlign w:val="superscript"/>
          <w:lang w:val="en-US"/>
        </w:rPr>
        <w:t>[15]</w:t>
      </w:r>
      <w:r w:rsidRPr="008B56B7">
        <w:rPr>
          <w:rFonts w:ascii="Book Antiqua" w:eastAsia="Times New Roman" w:hAnsi="Book Antiqua"/>
          <w:color w:val="212121"/>
          <w:shd w:val="clear" w:color="auto" w:fill="FFFFFF"/>
          <w:lang w:val="en-US"/>
        </w:rPr>
        <w:t>.</w:t>
      </w:r>
      <w:r w:rsidR="004A037C" w:rsidRPr="008B56B7">
        <w:rPr>
          <w:rFonts w:ascii="Book Antiqua" w:eastAsia="Times New Roman" w:hAnsi="Book Antiqua"/>
          <w:color w:val="212121"/>
          <w:shd w:val="clear" w:color="auto" w:fill="FFFFFF"/>
          <w:lang w:val="en-US"/>
        </w:rPr>
        <w:t xml:space="preserve"> In this regard, it has been shown from a total of 3660 colonoscopies that s</w:t>
      </w:r>
      <w:r w:rsidRPr="008B56B7">
        <w:rPr>
          <w:rFonts w:ascii="Book Antiqua" w:eastAsia="Times New Roman" w:hAnsi="Book Antiqua"/>
          <w:color w:val="212121"/>
          <w:shd w:val="clear" w:color="auto" w:fill="FFFFFF"/>
          <w:lang w:val="en-US"/>
        </w:rPr>
        <w:t xml:space="preserve">tandard colonoscopy with additional right-sided retroflexion </w:t>
      </w:r>
      <w:r w:rsidR="004A037C" w:rsidRPr="008B56B7">
        <w:rPr>
          <w:rFonts w:ascii="Book Antiqua" w:eastAsia="Times New Roman" w:hAnsi="Book Antiqua"/>
          <w:color w:val="212121"/>
          <w:shd w:val="clear" w:color="auto" w:fill="FFFFFF"/>
          <w:lang w:val="en-US"/>
        </w:rPr>
        <w:t>compared to</w:t>
      </w:r>
      <w:r w:rsidRPr="008B56B7">
        <w:rPr>
          <w:rFonts w:ascii="Book Antiqua" w:eastAsia="Times New Roman" w:hAnsi="Book Antiqua"/>
          <w:color w:val="212121"/>
          <w:shd w:val="clear" w:color="auto" w:fill="FFFFFF"/>
          <w:lang w:val="en-US"/>
        </w:rPr>
        <w:t xml:space="preserve"> conventional colonoscopy alone, </w:t>
      </w:r>
      <w:r w:rsidR="004A037C" w:rsidRPr="008B56B7">
        <w:rPr>
          <w:rFonts w:ascii="Book Antiqua" w:eastAsia="Times New Roman" w:hAnsi="Book Antiqua"/>
          <w:color w:val="212121"/>
          <w:shd w:val="clear" w:color="auto" w:fill="FFFFFF"/>
          <w:lang w:val="en-US"/>
        </w:rPr>
        <w:t xml:space="preserve">that </w:t>
      </w:r>
      <w:r w:rsidRPr="008B56B7">
        <w:rPr>
          <w:rFonts w:ascii="Book Antiqua" w:eastAsia="Times New Roman" w:hAnsi="Book Antiqua"/>
          <w:color w:val="212121"/>
          <w:shd w:val="clear" w:color="auto" w:fill="FFFFFF"/>
          <w:lang w:val="en-US"/>
        </w:rPr>
        <w:t xml:space="preserve">a pooled per-adenoma miss rate </w:t>
      </w:r>
      <w:r w:rsidR="004A037C" w:rsidRPr="008B56B7">
        <w:rPr>
          <w:rFonts w:ascii="Book Antiqua" w:eastAsia="Times New Roman" w:hAnsi="Book Antiqua"/>
          <w:color w:val="212121"/>
          <w:shd w:val="clear" w:color="auto" w:fill="FFFFFF"/>
          <w:lang w:val="en-US"/>
        </w:rPr>
        <w:t xml:space="preserve">of 17% is present </w:t>
      </w:r>
      <w:r w:rsidRPr="008B56B7">
        <w:rPr>
          <w:rFonts w:ascii="Book Antiqua" w:eastAsia="Times New Roman" w:hAnsi="Book Antiqua"/>
          <w:color w:val="212121"/>
          <w:shd w:val="clear" w:color="auto" w:fill="FFFFFF"/>
          <w:lang w:val="en-US"/>
        </w:rPr>
        <w:t>in the right colon by not performing right colon retroflexion</w:t>
      </w:r>
      <w:r w:rsidR="00C16675" w:rsidRPr="008B56B7">
        <w:rPr>
          <w:rFonts w:ascii="Book Antiqua" w:eastAsia="Times New Roman" w:hAnsi="Book Antiqua"/>
          <w:noProof/>
          <w:color w:val="212121"/>
          <w:shd w:val="clear" w:color="auto" w:fill="FFFFFF"/>
          <w:vertAlign w:val="superscript"/>
          <w:lang w:val="en-US"/>
        </w:rPr>
        <w:t>[15]</w:t>
      </w:r>
      <w:r w:rsidRPr="008B56B7">
        <w:rPr>
          <w:rFonts w:ascii="Book Antiqua" w:eastAsia="Times New Roman" w:hAnsi="Book Antiqua"/>
          <w:color w:val="212121"/>
          <w:shd w:val="clear" w:color="auto" w:fill="FFFFFF"/>
          <w:lang w:val="en-US"/>
        </w:rPr>
        <w:t>. At the same time, several studies have shown that a second inspection of the right-sided colon in standard forward view can likewise increase ADR</w:t>
      </w:r>
      <w:r w:rsidR="00C16675" w:rsidRPr="008B56B7">
        <w:rPr>
          <w:rFonts w:ascii="Book Antiqua" w:eastAsia="Times New Roman" w:hAnsi="Book Antiqua"/>
          <w:noProof/>
          <w:color w:val="212121"/>
          <w:shd w:val="clear" w:color="auto" w:fill="FFFFFF"/>
          <w:vertAlign w:val="superscript"/>
          <w:lang w:val="en-US"/>
        </w:rPr>
        <w:t>[11,16]</w:t>
      </w:r>
      <w:r w:rsidR="001F2A3D"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and the increase of ADR through a second inspection of the right sided colon with a second forward inspection has been confi</w:t>
      </w:r>
      <w:r w:rsidR="00650742" w:rsidRPr="008B56B7">
        <w:rPr>
          <w:rFonts w:ascii="Book Antiqua" w:eastAsia="Times New Roman" w:hAnsi="Book Antiqua"/>
          <w:color w:val="212121"/>
          <w:shd w:val="clear" w:color="auto" w:fill="FFFFFF"/>
          <w:lang w:val="en-US"/>
        </w:rPr>
        <w:t>r</w:t>
      </w:r>
      <w:r w:rsidRPr="008B56B7">
        <w:rPr>
          <w:rFonts w:ascii="Book Antiqua" w:eastAsia="Times New Roman" w:hAnsi="Book Antiqua"/>
          <w:color w:val="212121"/>
          <w:shd w:val="clear" w:color="auto" w:fill="FFFFFF"/>
          <w:lang w:val="en-US"/>
        </w:rPr>
        <w:t>med by a recent meta-analysis</w:t>
      </w:r>
      <w:r w:rsidR="00C16675" w:rsidRPr="008B56B7">
        <w:rPr>
          <w:rFonts w:ascii="Book Antiqua" w:eastAsia="Times New Roman" w:hAnsi="Book Antiqua"/>
          <w:noProof/>
          <w:color w:val="212121"/>
          <w:shd w:val="clear" w:color="auto" w:fill="FFFFFF"/>
          <w:vertAlign w:val="superscript"/>
          <w:lang w:val="en-US"/>
        </w:rPr>
        <w:t>[17]</w:t>
      </w:r>
      <w:r w:rsidR="00C16675" w:rsidRPr="008B56B7">
        <w:rPr>
          <w:rFonts w:ascii="Book Antiqua" w:eastAsia="Times New Roman" w:hAnsi="Book Antiqua"/>
          <w:color w:val="212121"/>
          <w:shd w:val="clear" w:color="auto" w:fill="FFFFFF"/>
          <w:lang w:val="en-US"/>
        </w:rPr>
        <w:t>.</w:t>
      </w:r>
    </w:p>
    <w:p w14:paraId="54E02958" w14:textId="05B0A47D" w:rsidR="00650742"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lastRenderedPageBreak/>
        <w:t xml:space="preserve">  </w:t>
      </w:r>
      <w:r w:rsidR="00343BF9" w:rsidRPr="008B56B7">
        <w:rPr>
          <w:rFonts w:ascii="Book Antiqua" w:eastAsia="Times New Roman" w:hAnsi="Book Antiqua"/>
          <w:color w:val="212121"/>
          <w:shd w:val="clear" w:color="auto" w:fill="FFFFFF"/>
          <w:lang w:val="en-US"/>
        </w:rPr>
        <w:t xml:space="preserve">This has led to the theory that the increase of ADR is more likely attributable to the second inspection </w:t>
      </w:r>
      <w:r w:rsidR="004A037C" w:rsidRPr="008B56B7">
        <w:rPr>
          <w:rFonts w:ascii="Book Antiqua" w:eastAsia="Times New Roman" w:hAnsi="Book Antiqua"/>
          <w:color w:val="212121"/>
          <w:shd w:val="clear" w:color="auto" w:fill="FFFFFF"/>
          <w:lang w:val="en-US"/>
        </w:rPr>
        <w:t xml:space="preserve">itself </w:t>
      </w:r>
      <w:r w:rsidR="00343BF9" w:rsidRPr="008B56B7">
        <w:rPr>
          <w:rFonts w:ascii="Book Antiqua" w:eastAsia="Times New Roman" w:hAnsi="Book Antiqua"/>
          <w:color w:val="212121"/>
          <w:shd w:val="clear" w:color="auto" w:fill="FFFFFF"/>
          <w:lang w:val="en-US"/>
        </w:rPr>
        <w:t xml:space="preserve">and the associated increase in withdrawal time but not a function of the mode of inspection (SFV </w:t>
      </w:r>
      <w:r w:rsidRPr="00E266BB">
        <w:rPr>
          <w:rFonts w:ascii="Book Antiqua" w:hAnsi="Book Antiqua"/>
          <w:i/>
          <w:iCs/>
          <w:lang w:val="en-GB"/>
        </w:rPr>
        <w:t>vs</w:t>
      </w:r>
      <w:r w:rsidR="00343BF9" w:rsidRPr="008B56B7">
        <w:rPr>
          <w:rFonts w:ascii="Book Antiqua" w:eastAsia="Times New Roman" w:hAnsi="Book Antiqua"/>
          <w:color w:val="212121"/>
          <w:shd w:val="clear" w:color="auto" w:fill="FFFFFF"/>
          <w:lang w:val="en-US"/>
        </w:rPr>
        <w:t xml:space="preserve"> RFV) during second withdrawal. </w:t>
      </w:r>
      <w:r w:rsidR="00650742" w:rsidRPr="008B56B7">
        <w:rPr>
          <w:rFonts w:ascii="Book Antiqua" w:eastAsia="Times New Roman" w:hAnsi="Book Antiqua"/>
          <w:color w:val="212121"/>
          <w:shd w:val="clear" w:color="auto" w:fill="FFFFFF"/>
          <w:lang w:val="en-US"/>
        </w:rPr>
        <w:t>Further evidence to support this comes from another recent meta-analysis comparing the diagnostic yield of a second forward view compared with retroflexion examination for the detection of right-sided adenomas</w:t>
      </w:r>
      <w:r w:rsidR="00C16675" w:rsidRPr="008B56B7">
        <w:rPr>
          <w:rFonts w:ascii="Book Antiqua" w:eastAsia="Times New Roman" w:hAnsi="Book Antiqua"/>
          <w:noProof/>
          <w:color w:val="212121"/>
          <w:shd w:val="clear" w:color="auto" w:fill="FFFFFF"/>
          <w:vertAlign w:val="superscript"/>
          <w:lang w:val="en-US"/>
        </w:rPr>
        <w:t>[18]</w:t>
      </w:r>
      <w:r w:rsidR="00650742" w:rsidRPr="008B56B7">
        <w:rPr>
          <w:rFonts w:ascii="Book Antiqua" w:eastAsia="Times New Roman" w:hAnsi="Book Antiqua"/>
          <w:color w:val="212121"/>
          <w:shd w:val="clear" w:color="auto" w:fill="FFFFFF"/>
          <w:lang w:val="en-US"/>
        </w:rPr>
        <w:t>. As shown in this report, a second forward view and retroflexed view of the right side of the colon were both associated with improvement in ADR and importantly, when the adenoma miss rate between the second forward view and retroflexion were compared</w:t>
      </w:r>
      <w:r w:rsidR="00785701" w:rsidRPr="008B56B7">
        <w:rPr>
          <w:rFonts w:ascii="Book Antiqua" w:eastAsia="Times New Roman" w:hAnsi="Book Antiqua"/>
          <w:color w:val="212121"/>
          <w:shd w:val="clear" w:color="auto" w:fill="FFFFFF"/>
          <w:lang w:val="en-US"/>
        </w:rPr>
        <w:t>,</w:t>
      </w:r>
      <w:r w:rsidR="00650742" w:rsidRPr="008B56B7">
        <w:rPr>
          <w:rFonts w:ascii="Book Antiqua" w:eastAsia="Times New Roman" w:hAnsi="Book Antiqua"/>
          <w:color w:val="212121"/>
          <w:shd w:val="clear" w:color="auto" w:fill="FFFFFF"/>
          <w:lang w:val="en-US"/>
        </w:rPr>
        <w:t xml:space="preserve"> no statistically significant difference was found</w:t>
      </w:r>
      <w:r w:rsidR="00C16675" w:rsidRPr="008B56B7">
        <w:rPr>
          <w:rFonts w:ascii="Book Antiqua" w:eastAsia="Times New Roman" w:hAnsi="Book Antiqua"/>
          <w:noProof/>
          <w:color w:val="212121"/>
          <w:shd w:val="clear" w:color="auto" w:fill="FFFFFF"/>
          <w:vertAlign w:val="superscript"/>
          <w:lang w:val="en-US"/>
        </w:rPr>
        <w:t>[18]</w:t>
      </w:r>
      <w:r w:rsidR="00650742" w:rsidRPr="008B56B7">
        <w:rPr>
          <w:rFonts w:ascii="Book Antiqua" w:eastAsia="Times New Roman" w:hAnsi="Book Antiqua"/>
          <w:color w:val="212121"/>
          <w:shd w:val="clear" w:color="auto" w:fill="FFFFFF"/>
          <w:lang w:val="en-US"/>
        </w:rPr>
        <w:t xml:space="preserve">. In their totality, these studies suggest that the key aspect for increasing the ADR in the right sided colon is the second inspection itself but not the mode of inspection. </w:t>
      </w:r>
    </w:p>
    <w:p w14:paraId="4025795D" w14:textId="7E8A3F31" w:rsidR="00785701"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650742" w:rsidRPr="008B56B7">
        <w:rPr>
          <w:rFonts w:ascii="Book Antiqua" w:eastAsia="Times New Roman" w:hAnsi="Book Antiqua"/>
          <w:color w:val="212121"/>
          <w:shd w:val="clear" w:color="auto" w:fill="FFFFFF"/>
          <w:lang w:val="en-US"/>
        </w:rPr>
        <w:t xml:space="preserve">However, all of the above-mentioned studies were limited to studying the effects of a </w:t>
      </w:r>
      <w:r w:rsidR="00785701" w:rsidRPr="008B56B7">
        <w:rPr>
          <w:rFonts w:ascii="Book Antiqua" w:eastAsia="Times New Roman" w:hAnsi="Book Antiqua"/>
          <w:color w:val="212121"/>
          <w:shd w:val="clear" w:color="auto" w:fill="FFFFFF"/>
          <w:lang w:val="en-US"/>
        </w:rPr>
        <w:t xml:space="preserve">second inspection only in the right-sided colon. To date, </w:t>
      </w:r>
      <w:r w:rsidR="00650742" w:rsidRPr="008B56B7">
        <w:rPr>
          <w:rFonts w:ascii="Book Antiqua" w:eastAsia="Times New Roman" w:hAnsi="Book Antiqua"/>
          <w:color w:val="212121"/>
          <w:shd w:val="clear" w:color="auto" w:fill="FFFFFF"/>
          <w:lang w:val="en-US"/>
        </w:rPr>
        <w:t>data on a potential increase of ADR through second inspection of the transvers</w:t>
      </w:r>
      <w:r w:rsidR="00785701" w:rsidRPr="008B56B7">
        <w:rPr>
          <w:rFonts w:ascii="Book Antiqua" w:eastAsia="Times New Roman" w:hAnsi="Book Antiqua"/>
          <w:color w:val="212121"/>
          <w:shd w:val="clear" w:color="auto" w:fill="FFFFFF"/>
          <w:lang w:val="en-US"/>
        </w:rPr>
        <w:t>e</w:t>
      </w:r>
      <w:r w:rsidR="00650742" w:rsidRPr="008B56B7">
        <w:rPr>
          <w:rFonts w:ascii="Book Antiqua" w:eastAsia="Times New Roman" w:hAnsi="Book Antiqua"/>
          <w:color w:val="212121"/>
          <w:shd w:val="clear" w:color="auto" w:fill="FFFFFF"/>
          <w:lang w:val="en-US"/>
        </w:rPr>
        <w:t xml:space="preserve"> and left-sided colon </w:t>
      </w:r>
      <w:r w:rsidR="00785701" w:rsidRPr="008B56B7">
        <w:rPr>
          <w:rFonts w:ascii="Book Antiqua" w:eastAsia="Times New Roman" w:hAnsi="Book Antiqua"/>
          <w:color w:val="212121"/>
          <w:shd w:val="clear" w:color="auto" w:fill="FFFFFF"/>
          <w:lang w:val="en-US"/>
        </w:rPr>
        <w:t xml:space="preserve">and especially the comparison </w:t>
      </w:r>
      <w:r w:rsidR="00DF4D29" w:rsidRPr="008B56B7">
        <w:rPr>
          <w:rFonts w:ascii="Book Antiqua" w:eastAsia="Times New Roman" w:hAnsi="Book Antiqua"/>
          <w:color w:val="212121"/>
          <w:shd w:val="clear" w:color="auto" w:fill="FFFFFF"/>
          <w:lang w:val="en-US"/>
        </w:rPr>
        <w:t xml:space="preserve">of a </w:t>
      </w:r>
      <w:r w:rsidR="00785701" w:rsidRPr="008B56B7">
        <w:rPr>
          <w:rFonts w:ascii="Book Antiqua" w:eastAsia="Times New Roman" w:hAnsi="Book Antiqua"/>
          <w:color w:val="212121"/>
          <w:shd w:val="clear" w:color="auto" w:fill="FFFFFF"/>
          <w:lang w:val="en-US"/>
        </w:rPr>
        <w:t xml:space="preserve">second inspection in SFV and RFV in other segments than the right colon </w:t>
      </w:r>
      <w:r w:rsidR="00650742" w:rsidRPr="008B56B7">
        <w:rPr>
          <w:rFonts w:ascii="Book Antiqua" w:eastAsia="Times New Roman" w:hAnsi="Book Antiqua"/>
          <w:color w:val="212121"/>
          <w:shd w:val="clear" w:color="auto" w:fill="FFFFFF"/>
          <w:lang w:val="en-US"/>
        </w:rPr>
        <w:t>are</w:t>
      </w:r>
      <w:r w:rsidR="00785701" w:rsidRPr="008B56B7">
        <w:rPr>
          <w:rFonts w:ascii="Book Antiqua" w:eastAsia="Times New Roman" w:hAnsi="Book Antiqua"/>
          <w:color w:val="212121"/>
          <w:shd w:val="clear" w:color="auto" w:fill="FFFFFF"/>
          <w:lang w:val="en-US"/>
        </w:rPr>
        <w:t xml:space="preserve"> completely</w:t>
      </w:r>
      <w:r w:rsidR="00650742" w:rsidRPr="008B56B7">
        <w:rPr>
          <w:rFonts w:ascii="Book Antiqua" w:eastAsia="Times New Roman" w:hAnsi="Book Antiqua"/>
          <w:color w:val="212121"/>
          <w:shd w:val="clear" w:color="auto" w:fill="FFFFFF"/>
          <w:lang w:val="en-US"/>
        </w:rPr>
        <w:t xml:space="preserve"> missing to date. </w:t>
      </w:r>
    </w:p>
    <w:p w14:paraId="292562C3" w14:textId="7E9C57D5" w:rsidR="00650742"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650742" w:rsidRPr="008B56B7">
        <w:rPr>
          <w:rFonts w:ascii="Book Antiqua" w:eastAsia="Times New Roman" w:hAnsi="Book Antiqua"/>
          <w:color w:val="212121"/>
          <w:shd w:val="clear" w:color="auto" w:fill="FFFFFF"/>
          <w:lang w:val="en-US"/>
        </w:rPr>
        <w:t>To fill this gap, we set off to systematically assess the effects of a second retrograde inspection of the whole colon on ADR. In order to control for the effect of second inspection itself, we designed this as a randomized back-to-ba</w:t>
      </w:r>
      <w:r w:rsidR="00785701" w:rsidRPr="008B56B7">
        <w:rPr>
          <w:rFonts w:ascii="Book Antiqua" w:eastAsia="Times New Roman" w:hAnsi="Book Antiqua"/>
          <w:color w:val="212121"/>
          <w:shd w:val="clear" w:color="auto" w:fill="FFFFFF"/>
          <w:lang w:val="en-US"/>
        </w:rPr>
        <w:t xml:space="preserve">ck study in which in both arms, </w:t>
      </w:r>
      <w:r w:rsidR="00650742" w:rsidRPr="008B56B7">
        <w:rPr>
          <w:rFonts w:ascii="Book Antiqua" w:eastAsia="Times New Roman" w:hAnsi="Book Antiqua"/>
          <w:color w:val="212121"/>
          <w:shd w:val="clear" w:color="auto" w:fill="FFFFFF"/>
          <w:lang w:val="en-US"/>
        </w:rPr>
        <w:t xml:space="preserve">colonoscopy was initially performed with standard forward view and followed by a second inspection of the whole colon in either retroflected view (RFV arm) or a second inspection with further standard forward view (SFV arm). </w:t>
      </w:r>
      <w:r w:rsidR="00785701" w:rsidRPr="008B56B7">
        <w:rPr>
          <w:rFonts w:ascii="Book Antiqua" w:eastAsia="Times New Roman" w:hAnsi="Book Antiqua"/>
          <w:color w:val="212121"/>
          <w:shd w:val="clear" w:color="auto" w:fill="FFFFFF"/>
          <w:lang w:val="en-US"/>
        </w:rPr>
        <w:t>As shown by the withdrawal time in the two arms</w:t>
      </w:r>
      <w:r w:rsidR="002F6840" w:rsidRPr="008B56B7">
        <w:rPr>
          <w:rFonts w:ascii="Book Antiqua" w:eastAsia="Times New Roman" w:hAnsi="Book Antiqua"/>
          <w:color w:val="212121"/>
          <w:shd w:val="clear" w:color="auto" w:fill="FFFFFF"/>
          <w:lang w:val="en-US"/>
        </w:rPr>
        <w:t xml:space="preserve">, inspection </w:t>
      </w:r>
      <w:r w:rsidR="00785701" w:rsidRPr="008B56B7">
        <w:rPr>
          <w:rFonts w:ascii="Book Antiqua" w:eastAsia="Times New Roman" w:hAnsi="Book Antiqua"/>
          <w:color w:val="212121"/>
          <w:shd w:val="clear" w:color="auto" w:fill="FFFFFF"/>
          <w:lang w:val="en-US"/>
        </w:rPr>
        <w:t>times were virtually identically between the different inspection modalities</w:t>
      </w:r>
      <w:r w:rsidR="002F6840" w:rsidRPr="008B56B7">
        <w:rPr>
          <w:rFonts w:ascii="Book Antiqua" w:eastAsia="Times New Roman" w:hAnsi="Book Antiqua"/>
          <w:color w:val="212121"/>
          <w:shd w:val="clear" w:color="auto" w:fill="FFFFFF"/>
          <w:lang w:val="en-US"/>
        </w:rPr>
        <w:t xml:space="preserve"> in each colonic segment</w:t>
      </w:r>
      <w:r w:rsidR="00785701" w:rsidRPr="008B56B7">
        <w:rPr>
          <w:rFonts w:ascii="Book Antiqua" w:eastAsia="Times New Roman" w:hAnsi="Book Antiqua"/>
          <w:color w:val="212121"/>
          <w:shd w:val="clear" w:color="auto" w:fill="FFFFFF"/>
          <w:lang w:val="en-US"/>
        </w:rPr>
        <w:t xml:space="preserve">, thereby suggesting that inspection times </w:t>
      </w:r>
      <w:r w:rsidR="002F6840" w:rsidRPr="008B56B7">
        <w:rPr>
          <w:rFonts w:ascii="Book Antiqua" w:eastAsia="Times New Roman" w:hAnsi="Book Antiqua"/>
          <w:color w:val="212121"/>
          <w:shd w:val="clear" w:color="auto" w:fill="FFFFFF"/>
          <w:lang w:val="en-US"/>
        </w:rPr>
        <w:t xml:space="preserve">were well controlled and therefore most likely do not represent a significant bias for primary outcome in the two arms of our study. </w:t>
      </w:r>
      <w:r w:rsidR="00650742" w:rsidRPr="008B56B7">
        <w:rPr>
          <w:rFonts w:ascii="Book Antiqua" w:eastAsia="Times New Roman" w:hAnsi="Book Antiqua"/>
          <w:color w:val="212121"/>
          <w:shd w:val="clear" w:color="auto" w:fill="FFFFFF"/>
          <w:lang w:val="en-US"/>
        </w:rPr>
        <w:t>Our results clearly show that both, second inspection of the colon with RFV as well as second inspection SFV leads to an increase of ADR by 7</w:t>
      </w:r>
      <w:r>
        <w:rPr>
          <w:rFonts w:ascii="Book Antiqua" w:eastAsia="Times New Roman" w:hAnsi="Book Antiqua"/>
          <w:color w:val="212121"/>
          <w:shd w:val="clear" w:color="auto" w:fill="FFFFFF"/>
          <w:lang w:val="en-US"/>
        </w:rPr>
        <w:t>%</w:t>
      </w:r>
      <w:r w:rsidR="00650742" w:rsidRPr="008B56B7">
        <w:rPr>
          <w:rFonts w:ascii="Book Antiqua" w:eastAsia="Times New Roman" w:hAnsi="Book Antiqua"/>
          <w:color w:val="212121"/>
          <w:shd w:val="clear" w:color="auto" w:fill="FFFFFF"/>
          <w:lang w:val="en-US"/>
        </w:rPr>
        <w:t xml:space="preserve"> to 10% with no significant differences between second withdrawal in RFV or SFV. Therefore, these data not only corroborate the findings from similar studies in the right colon, but also extends this to the transverse and left-sided </w:t>
      </w:r>
      <w:r w:rsidR="00650742" w:rsidRPr="008B56B7">
        <w:rPr>
          <w:rFonts w:ascii="Book Antiqua" w:eastAsia="Times New Roman" w:hAnsi="Book Antiqua"/>
          <w:color w:val="212121"/>
          <w:shd w:val="clear" w:color="auto" w:fill="FFFFFF"/>
          <w:lang w:val="en-US"/>
        </w:rPr>
        <w:lastRenderedPageBreak/>
        <w:t xml:space="preserve">colon. Remarkably, out of 35 (RFV) and </w:t>
      </w:r>
      <w:r w:rsidR="00881CE2" w:rsidRPr="008B56B7">
        <w:rPr>
          <w:rFonts w:ascii="Book Antiqua" w:eastAsia="Times New Roman" w:hAnsi="Book Antiqua"/>
          <w:color w:val="212121"/>
          <w:shd w:val="clear" w:color="auto" w:fill="FFFFFF"/>
          <w:lang w:val="en-US"/>
        </w:rPr>
        <w:t>31</w:t>
      </w:r>
      <w:r w:rsidR="00650742" w:rsidRPr="008B56B7">
        <w:rPr>
          <w:rFonts w:ascii="Book Antiqua" w:eastAsia="Times New Roman" w:hAnsi="Book Antiqua"/>
          <w:color w:val="212121"/>
          <w:shd w:val="clear" w:color="auto" w:fill="FFFFFF"/>
          <w:lang w:val="en-US"/>
        </w:rPr>
        <w:t xml:space="preserve"> (SFV) polyps additionally detected during second inspection of the whole colon, 2/3 of lesions were located in the transverse and left-sided colon, thereby clearly showing that a second inspection also of these segments is an effective procedure to further detect a substantial </w:t>
      </w:r>
      <w:r w:rsidRPr="008B56B7">
        <w:rPr>
          <w:rFonts w:ascii="Book Antiqua" w:eastAsia="Times New Roman" w:hAnsi="Book Antiqua"/>
          <w:color w:val="212121"/>
          <w:shd w:val="clear" w:color="auto" w:fill="FFFFFF"/>
          <w:lang w:val="en-US"/>
        </w:rPr>
        <w:t>number</w:t>
      </w:r>
      <w:r w:rsidR="00650742" w:rsidRPr="008B56B7">
        <w:rPr>
          <w:rFonts w:ascii="Book Antiqua" w:eastAsia="Times New Roman" w:hAnsi="Book Antiqua"/>
          <w:color w:val="212121"/>
          <w:shd w:val="clear" w:color="auto" w:fill="FFFFFF"/>
          <w:lang w:val="en-US"/>
        </w:rPr>
        <w:t xml:space="preserve"> of polyps. Further, as shown by the polyp characteristics, adenomas found during second inspection in eith</w:t>
      </w:r>
      <w:r w:rsidR="002F6840" w:rsidRPr="008B56B7">
        <w:rPr>
          <w:rFonts w:ascii="Book Antiqua" w:eastAsia="Times New Roman" w:hAnsi="Book Antiqua"/>
          <w:color w:val="212121"/>
          <w:shd w:val="clear" w:color="auto" w:fill="FFFFFF"/>
          <w:lang w:val="en-US"/>
        </w:rPr>
        <w:t>er SFV or RFV were not only dimi</w:t>
      </w:r>
      <w:r w:rsidR="00650742" w:rsidRPr="008B56B7">
        <w:rPr>
          <w:rFonts w:ascii="Book Antiqua" w:eastAsia="Times New Roman" w:hAnsi="Book Antiqua"/>
          <w:color w:val="212121"/>
          <w:shd w:val="clear" w:color="auto" w:fill="FFFFFF"/>
          <w:lang w:val="en-US"/>
        </w:rPr>
        <w:t>n</w:t>
      </w:r>
      <w:r w:rsidR="002F6840" w:rsidRPr="008B56B7">
        <w:rPr>
          <w:rFonts w:ascii="Book Antiqua" w:eastAsia="Times New Roman" w:hAnsi="Book Antiqua"/>
          <w:color w:val="212121"/>
          <w:shd w:val="clear" w:color="auto" w:fill="FFFFFF"/>
          <w:lang w:val="en-US"/>
        </w:rPr>
        <w:t>u</w:t>
      </w:r>
      <w:r w:rsidR="00650742" w:rsidRPr="008B56B7">
        <w:rPr>
          <w:rFonts w:ascii="Book Antiqua" w:eastAsia="Times New Roman" w:hAnsi="Book Antiqua"/>
          <w:color w:val="212121"/>
          <w:shd w:val="clear" w:color="auto" w:fill="FFFFFF"/>
          <w:lang w:val="en-US"/>
        </w:rPr>
        <w:t>tive or small lesions, but also clinically relevant lesions such as adenomas</w:t>
      </w:r>
      <w:r>
        <w:rPr>
          <w:rFonts w:ascii="Book Antiqua" w:eastAsia="Times New Roman" w:hAnsi="Book Antiqua"/>
          <w:color w:val="212121"/>
          <w:shd w:val="clear" w:color="auto" w:fill="FFFFFF"/>
          <w:lang w:val="en-US"/>
        </w:rPr>
        <w:t xml:space="preserve"> </w:t>
      </w:r>
      <w:r w:rsidR="00650742" w:rsidRPr="008B56B7">
        <w:rPr>
          <w:rFonts w:ascii="Book Antiqua" w:eastAsia="Times New Roman" w:hAnsi="Book Antiqua"/>
          <w:color w:val="212121"/>
          <w:shd w:val="clear" w:color="auto" w:fill="FFFFFF"/>
          <w:lang w:val="en-US"/>
        </w:rPr>
        <w:t>&gt;</w:t>
      </w:r>
      <w:r>
        <w:rPr>
          <w:rFonts w:ascii="Book Antiqua" w:eastAsia="Times New Roman" w:hAnsi="Book Antiqua"/>
          <w:color w:val="212121"/>
          <w:shd w:val="clear" w:color="auto" w:fill="FFFFFF"/>
          <w:lang w:val="en-US"/>
        </w:rPr>
        <w:t xml:space="preserve"> </w:t>
      </w:r>
      <w:r w:rsidR="00650742" w:rsidRPr="008B56B7">
        <w:rPr>
          <w:rFonts w:ascii="Book Antiqua" w:eastAsia="Times New Roman" w:hAnsi="Book Antiqua"/>
          <w:color w:val="212121"/>
          <w:shd w:val="clear" w:color="auto" w:fill="FFFFFF"/>
          <w:lang w:val="en-US"/>
        </w:rPr>
        <w:t xml:space="preserve">10 mm, </w:t>
      </w:r>
      <w:r w:rsidR="002F6840" w:rsidRPr="008B56B7">
        <w:rPr>
          <w:rFonts w:ascii="Book Antiqua" w:eastAsia="Times New Roman" w:hAnsi="Book Antiqua"/>
          <w:color w:val="212121"/>
          <w:shd w:val="clear" w:color="auto" w:fill="FFFFFF"/>
          <w:lang w:val="en-US"/>
        </w:rPr>
        <w:t xml:space="preserve">adenomas with </w:t>
      </w:r>
      <w:r w:rsidR="00650742" w:rsidRPr="008B56B7">
        <w:rPr>
          <w:rFonts w:ascii="Book Antiqua" w:eastAsia="Times New Roman" w:hAnsi="Book Antiqua"/>
          <w:color w:val="212121"/>
          <w:shd w:val="clear" w:color="auto" w:fill="FFFFFF"/>
          <w:lang w:val="en-US"/>
        </w:rPr>
        <w:t xml:space="preserve">advanced histology such as HGIEN or SSAs. In their totality, these data support the concept that second inspection of the whole colon in either retroflexion or standard forward view is an easy but effective procedure for increased detection of relevant </w:t>
      </w:r>
      <w:r w:rsidR="002F6840" w:rsidRPr="008B56B7">
        <w:rPr>
          <w:rFonts w:ascii="Book Antiqua" w:eastAsia="Times New Roman" w:hAnsi="Book Antiqua"/>
          <w:color w:val="212121"/>
          <w:shd w:val="clear" w:color="auto" w:fill="FFFFFF"/>
          <w:lang w:val="en-US"/>
        </w:rPr>
        <w:t>pathology throughout the colon.</w:t>
      </w:r>
      <w:r w:rsidR="00D57D4A" w:rsidRPr="008B56B7">
        <w:rPr>
          <w:rFonts w:ascii="Book Antiqua" w:eastAsia="Times New Roman" w:hAnsi="Book Antiqua"/>
          <w:color w:val="212121"/>
          <w:shd w:val="clear" w:color="auto" w:fill="FFFFFF"/>
          <w:lang w:val="en-US"/>
        </w:rPr>
        <w:t xml:space="preserve"> Recently, it has been verified on the level of a meta-analysis that serum CrP levels are positively associated with advanced colorectal adenoma risk and subgroup and stratified analyses revealed a potential influence of smoking status and aspirin use on the association between CRP levels and colorectal adenoma risk</w:t>
      </w:r>
      <w:r w:rsidR="00C16675" w:rsidRPr="008B56B7">
        <w:rPr>
          <w:rFonts w:ascii="Book Antiqua" w:eastAsia="Times New Roman" w:hAnsi="Book Antiqua"/>
          <w:noProof/>
          <w:color w:val="212121"/>
          <w:shd w:val="clear" w:color="auto" w:fill="FFFFFF"/>
          <w:vertAlign w:val="superscript"/>
          <w:lang w:val="en-US"/>
        </w:rPr>
        <w:t>[19]</w:t>
      </w:r>
      <w:r w:rsidR="001B2FFD" w:rsidRPr="008B56B7">
        <w:rPr>
          <w:rFonts w:ascii="Book Antiqua" w:eastAsia="Times New Roman" w:hAnsi="Book Antiqua"/>
          <w:color w:val="212121"/>
          <w:shd w:val="clear" w:color="auto" w:fill="FFFFFF"/>
          <w:lang w:val="en-US"/>
        </w:rPr>
        <w:t>.</w:t>
      </w:r>
      <w:r w:rsidR="00D57D4A" w:rsidRPr="008B56B7">
        <w:rPr>
          <w:rFonts w:ascii="Book Antiqua" w:eastAsia="Times New Roman" w:hAnsi="Book Antiqua"/>
          <w:color w:val="212121"/>
          <w:shd w:val="clear" w:color="auto" w:fill="FFFFFF"/>
          <w:lang w:val="en-US"/>
        </w:rPr>
        <w:t xml:space="preserve"> Hence, </w:t>
      </w:r>
      <w:r w:rsidR="00277E6C" w:rsidRPr="008B56B7">
        <w:rPr>
          <w:rFonts w:ascii="Book Antiqua" w:eastAsia="Times New Roman" w:hAnsi="Book Antiqua"/>
          <w:color w:val="212121"/>
          <w:shd w:val="clear" w:color="auto" w:fill="FFFFFF"/>
          <w:lang w:val="en-US"/>
        </w:rPr>
        <w:t xml:space="preserve">it can be envisioned that in the </w:t>
      </w:r>
      <w:r w:rsidR="00D57D4A" w:rsidRPr="008B56B7">
        <w:rPr>
          <w:rFonts w:ascii="Book Antiqua" w:eastAsia="Times New Roman" w:hAnsi="Book Antiqua"/>
          <w:color w:val="212121"/>
          <w:shd w:val="clear" w:color="auto" w:fill="FFFFFF"/>
          <w:lang w:val="en-US"/>
        </w:rPr>
        <w:t>future</w:t>
      </w:r>
      <w:r w:rsidR="00277E6C" w:rsidRPr="008B56B7">
        <w:rPr>
          <w:rFonts w:ascii="Book Antiqua" w:eastAsia="Times New Roman" w:hAnsi="Book Antiqua"/>
          <w:color w:val="212121"/>
          <w:shd w:val="clear" w:color="auto" w:fill="FFFFFF"/>
          <w:lang w:val="en-US"/>
        </w:rPr>
        <w:t xml:space="preserve"> second inspection of the whole colon in either forward or retroflected view might represent an easy and effective means to increase detection of clinically relevant lesions especially in patients at risk for developing advanced adenomas as identified by Godos and co-workers</w:t>
      </w:r>
      <w:r w:rsidR="00C16675" w:rsidRPr="008B56B7">
        <w:rPr>
          <w:rFonts w:ascii="Book Antiqua" w:eastAsia="Times New Roman" w:hAnsi="Book Antiqua"/>
          <w:noProof/>
          <w:color w:val="212121"/>
          <w:shd w:val="clear" w:color="auto" w:fill="FFFFFF"/>
          <w:vertAlign w:val="superscript"/>
          <w:lang w:val="en-US"/>
        </w:rPr>
        <w:t>[19]</w:t>
      </w:r>
      <w:r w:rsidR="00C16675" w:rsidRPr="008B56B7">
        <w:rPr>
          <w:rFonts w:ascii="Book Antiqua" w:eastAsia="Times New Roman" w:hAnsi="Book Antiqua"/>
          <w:color w:val="212121"/>
          <w:shd w:val="clear" w:color="auto" w:fill="FFFFFF"/>
          <w:lang w:val="en-US"/>
        </w:rPr>
        <w:t>.</w:t>
      </w:r>
      <w:r w:rsidR="00277E6C" w:rsidRPr="008B56B7">
        <w:rPr>
          <w:rFonts w:ascii="Book Antiqua" w:eastAsia="Times New Roman" w:hAnsi="Book Antiqua"/>
          <w:color w:val="212121"/>
          <w:shd w:val="clear" w:color="auto" w:fill="FFFFFF"/>
          <w:lang w:val="en-US"/>
        </w:rPr>
        <w:t xml:space="preserve"> </w:t>
      </w:r>
    </w:p>
    <w:p w14:paraId="5F4C457E" w14:textId="657126E5" w:rsidR="00650742"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宋体" w:hAnsi="Book Antiqua" w:hint="eastAsia"/>
          <w:color w:val="212121"/>
          <w:shd w:val="clear" w:color="auto" w:fill="FFFFFF"/>
          <w:lang w:val="en-US" w:eastAsia="zh-CN"/>
        </w:rPr>
        <w:t xml:space="preserve"> </w:t>
      </w:r>
      <w:r>
        <w:rPr>
          <w:rFonts w:ascii="Book Antiqua" w:eastAsia="宋体" w:hAnsi="Book Antiqua"/>
          <w:color w:val="212121"/>
          <w:shd w:val="clear" w:color="auto" w:fill="FFFFFF"/>
          <w:lang w:val="en-US" w:eastAsia="zh-CN"/>
        </w:rPr>
        <w:t xml:space="preserve"> </w:t>
      </w:r>
      <w:r w:rsidR="002F6840" w:rsidRPr="008B56B7">
        <w:rPr>
          <w:rFonts w:ascii="Book Antiqua" w:eastAsia="Times New Roman" w:hAnsi="Book Antiqua"/>
          <w:color w:val="212121"/>
          <w:shd w:val="clear" w:color="auto" w:fill="FFFFFF"/>
          <w:lang w:val="en-US"/>
        </w:rPr>
        <w:t>At the same time, l</w:t>
      </w:r>
      <w:r w:rsidR="00650742" w:rsidRPr="008B56B7">
        <w:rPr>
          <w:rFonts w:ascii="Book Antiqua" w:eastAsia="Times New Roman" w:hAnsi="Book Antiqua"/>
          <w:color w:val="212121"/>
          <w:shd w:val="clear" w:color="auto" w:fill="FFFFFF"/>
          <w:lang w:val="en-US"/>
        </w:rPr>
        <w:t>imitations</w:t>
      </w:r>
      <w:r w:rsidR="008F49E8" w:rsidRPr="008B56B7">
        <w:rPr>
          <w:rFonts w:ascii="Book Antiqua" w:eastAsia="Times New Roman" w:hAnsi="Book Antiqua"/>
          <w:color w:val="212121"/>
          <w:shd w:val="clear" w:color="auto" w:fill="FFFFFF"/>
          <w:lang w:val="en-US"/>
        </w:rPr>
        <w:t xml:space="preserve"> of the current study also need</w:t>
      </w:r>
      <w:r w:rsidR="002F6840" w:rsidRPr="008B56B7">
        <w:rPr>
          <w:rFonts w:ascii="Book Antiqua" w:eastAsia="Times New Roman" w:hAnsi="Book Antiqua"/>
          <w:color w:val="212121"/>
          <w:shd w:val="clear" w:color="auto" w:fill="FFFFFF"/>
          <w:lang w:val="en-US"/>
        </w:rPr>
        <w:t xml:space="preserve"> to be addressed. Although the study was designed as a randomized controlled back-to-back study,</w:t>
      </w:r>
      <w:r w:rsidR="00E61421" w:rsidRPr="008B56B7">
        <w:rPr>
          <w:rFonts w:ascii="Book Antiqua" w:eastAsia="Times New Roman" w:hAnsi="Book Antiqua"/>
          <w:color w:val="212121"/>
          <w:shd w:val="clear" w:color="auto" w:fill="FFFFFF"/>
          <w:lang w:val="en-US"/>
        </w:rPr>
        <w:t xml:space="preserve"> with</w:t>
      </w:r>
      <w:r w:rsidR="002F6840" w:rsidRPr="008B56B7">
        <w:rPr>
          <w:rFonts w:ascii="Book Antiqua" w:eastAsia="Times New Roman" w:hAnsi="Book Antiqua"/>
          <w:color w:val="212121"/>
          <w:shd w:val="clear" w:color="auto" w:fill="FFFFFF"/>
          <w:lang w:val="en-US"/>
        </w:rPr>
        <w:t xml:space="preserve"> its setting at a single </w:t>
      </w:r>
      <w:r w:rsidR="00E61421" w:rsidRPr="008B56B7">
        <w:rPr>
          <w:rFonts w:ascii="Book Antiqua" w:eastAsia="Times New Roman" w:hAnsi="Book Antiqua"/>
          <w:color w:val="212121"/>
          <w:shd w:val="clear" w:color="auto" w:fill="FFFFFF"/>
          <w:lang w:val="en-US"/>
        </w:rPr>
        <w:t xml:space="preserve">academic </w:t>
      </w:r>
      <w:r w:rsidR="002F6840" w:rsidRPr="008B56B7">
        <w:rPr>
          <w:rFonts w:ascii="Book Antiqua" w:eastAsia="Times New Roman" w:hAnsi="Book Antiqua"/>
          <w:color w:val="212121"/>
          <w:shd w:val="clear" w:color="auto" w:fill="FFFFFF"/>
          <w:lang w:val="en-US"/>
        </w:rPr>
        <w:t>center</w:t>
      </w:r>
      <w:r w:rsidR="00E61421" w:rsidRPr="008B56B7">
        <w:rPr>
          <w:rFonts w:ascii="Book Antiqua" w:eastAsia="Times New Roman" w:hAnsi="Book Antiqua"/>
          <w:color w:val="212121"/>
          <w:shd w:val="clear" w:color="auto" w:fill="FFFFFF"/>
          <w:lang w:val="en-US"/>
        </w:rPr>
        <w:t xml:space="preserve">, results might not be directly applicable to the community setting. </w:t>
      </w:r>
      <w:r w:rsidR="008F49E8" w:rsidRPr="008B56B7">
        <w:rPr>
          <w:rFonts w:ascii="Book Antiqua" w:eastAsia="Times New Roman" w:hAnsi="Book Antiqua"/>
          <w:color w:val="212121"/>
          <w:shd w:val="clear" w:color="auto" w:fill="FFFFFF"/>
          <w:lang w:val="en-US"/>
        </w:rPr>
        <w:t>However</w:t>
      </w:r>
      <w:r w:rsidR="00E61421" w:rsidRPr="008B56B7">
        <w:rPr>
          <w:rFonts w:ascii="Book Antiqua" w:eastAsia="Times New Roman" w:hAnsi="Book Antiqua"/>
          <w:color w:val="212121"/>
          <w:shd w:val="clear" w:color="auto" w:fill="FFFFFF"/>
          <w:lang w:val="en-US"/>
        </w:rPr>
        <w:t>, this aspect might be mitigated by the fact that five different endoscopist</w:t>
      </w:r>
      <w:r w:rsidR="008F49E8" w:rsidRPr="008B56B7">
        <w:rPr>
          <w:rFonts w:ascii="Book Antiqua" w:eastAsia="Times New Roman" w:hAnsi="Book Antiqua"/>
          <w:color w:val="212121"/>
          <w:shd w:val="clear" w:color="auto" w:fill="FFFFFF"/>
          <w:lang w:val="en-US"/>
        </w:rPr>
        <w:t>s</w:t>
      </w:r>
      <w:r w:rsidR="00E61421" w:rsidRPr="008B56B7">
        <w:rPr>
          <w:rFonts w:ascii="Book Antiqua" w:eastAsia="Times New Roman" w:hAnsi="Book Antiqua"/>
          <w:color w:val="212121"/>
          <w:shd w:val="clear" w:color="auto" w:fill="FFFFFF"/>
          <w:lang w:val="en-US"/>
        </w:rPr>
        <w:t xml:space="preserve"> performed </w:t>
      </w:r>
      <w:r w:rsidR="008F49E8" w:rsidRPr="008B56B7">
        <w:rPr>
          <w:rFonts w:ascii="Book Antiqua" w:eastAsia="Times New Roman" w:hAnsi="Book Antiqua"/>
          <w:color w:val="212121"/>
          <w:shd w:val="clear" w:color="auto" w:fill="FFFFFF"/>
          <w:lang w:val="en-US"/>
        </w:rPr>
        <w:t xml:space="preserve">colonoscopies in the current study. Nevertheless, it seems clear that larger multi-center studies are highly warranted to further corroborate our findings. </w:t>
      </w:r>
    </w:p>
    <w:p w14:paraId="02903241" w14:textId="08402E00" w:rsidR="008F49E8"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8F49E8" w:rsidRPr="008B56B7">
        <w:rPr>
          <w:rFonts w:ascii="Book Antiqua" w:eastAsia="Times New Roman" w:hAnsi="Book Antiqua"/>
          <w:color w:val="212121"/>
          <w:shd w:val="clear" w:color="auto" w:fill="FFFFFF"/>
          <w:lang w:val="en-US"/>
        </w:rPr>
        <w:t xml:space="preserve">In summary, our study shows that second inspection of the whole colon leads to increased adenoma detection with additional and clinically relevant lesions found throughout the entire colon. Further, our results clearly show that re-inspection of the colon in retroflexion is not superior over a second examination in standard forward view, thereby suggesting that the increase in adenoma detection is most likely attributable to the second inspection itself and independent of the inspection </w:t>
      </w:r>
      <w:r w:rsidR="008F49E8" w:rsidRPr="008B56B7">
        <w:rPr>
          <w:rFonts w:ascii="Book Antiqua" w:eastAsia="Times New Roman" w:hAnsi="Book Antiqua"/>
          <w:color w:val="212121"/>
          <w:shd w:val="clear" w:color="auto" w:fill="FFFFFF"/>
          <w:lang w:val="en-US"/>
        </w:rPr>
        <w:lastRenderedPageBreak/>
        <w:t xml:space="preserve">mode. Hence, second inspection of the colon can be considered as an easy approach to increase ADR and effectiveness of screening or surveillance colonoscopy. </w:t>
      </w:r>
    </w:p>
    <w:p w14:paraId="1B386FC4" w14:textId="5F2465AD" w:rsidR="003025B3" w:rsidRPr="008B56B7" w:rsidRDefault="003025B3"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18354612" w14:textId="77777777" w:rsidR="00E266BB" w:rsidRPr="00E266BB" w:rsidRDefault="00E266BB" w:rsidP="00E266BB">
      <w:pPr>
        <w:adjustRightInd w:val="0"/>
        <w:snapToGrid w:val="0"/>
        <w:spacing w:line="360" w:lineRule="auto"/>
        <w:jc w:val="both"/>
        <w:rPr>
          <w:rFonts w:ascii="Book Antiqua" w:eastAsia="宋体" w:hAnsi="Book Antiqua" w:cs="Calibri"/>
          <w:b/>
          <w:u w:val="single"/>
          <w:lang w:val="en-US" w:eastAsia="en-US"/>
        </w:rPr>
      </w:pPr>
      <w:bookmarkStart w:id="24" w:name="_Hlk29215933"/>
      <w:bookmarkStart w:id="25" w:name="_Hlk27569419"/>
      <w:r w:rsidRPr="00E266BB">
        <w:rPr>
          <w:rFonts w:ascii="Book Antiqua" w:eastAsia="宋体" w:hAnsi="Book Antiqua" w:cs="Calibri"/>
          <w:b/>
          <w:u w:val="single"/>
          <w:lang w:val="en-US" w:eastAsia="en-US"/>
        </w:rPr>
        <w:t>ARTICLE HIGHLIGHTS</w:t>
      </w:r>
    </w:p>
    <w:bookmarkEnd w:id="24"/>
    <w:p w14:paraId="4ECDE759"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background</w:t>
      </w:r>
    </w:p>
    <w:bookmarkEnd w:id="25"/>
    <w:p w14:paraId="7A085C05" w14:textId="6FE06266" w:rsidR="004F67CC" w:rsidRPr="008B56B7" w:rsidRDefault="004F67CC"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Due to its inverse association with the incidence of interval colorectal cancer</w:t>
      </w:r>
      <w:r w:rsidR="00C2033B">
        <w:rPr>
          <w:rFonts w:ascii="Book Antiqua" w:eastAsia="Times New Roman" w:hAnsi="Book Antiqua"/>
          <w:color w:val="212121"/>
          <w:shd w:val="clear" w:color="auto" w:fill="FFFFFF"/>
          <w:lang w:val="en-US"/>
        </w:rPr>
        <w:t xml:space="preserve"> (CRC)</w:t>
      </w:r>
      <w:r w:rsidRPr="008B56B7">
        <w:rPr>
          <w:rFonts w:ascii="Book Antiqua" w:eastAsia="Times New Roman" w:hAnsi="Book Antiqua"/>
          <w:color w:val="212121"/>
          <w:shd w:val="clear" w:color="auto" w:fill="FFFFFF"/>
          <w:lang w:val="en-US"/>
        </w:rPr>
        <w:t xml:space="preserve">, the </w:t>
      </w:r>
      <w:r w:rsidR="00E266BB" w:rsidRPr="008B56B7">
        <w:rPr>
          <w:rFonts w:ascii="Book Antiqua" w:eastAsia="Times New Roman" w:hAnsi="Book Antiqua"/>
          <w:color w:val="212121"/>
          <w:shd w:val="clear" w:color="auto" w:fill="FFFFFF"/>
          <w:lang w:val="en-US"/>
        </w:rPr>
        <w:t>adenoma detection rate</w:t>
      </w:r>
      <w:r w:rsidRPr="008B56B7">
        <w:rPr>
          <w:rFonts w:ascii="Book Antiqua" w:eastAsia="Times New Roman" w:hAnsi="Book Antiqua"/>
          <w:color w:val="212121"/>
          <w:shd w:val="clear" w:color="auto" w:fill="FFFFFF"/>
          <w:lang w:val="en-US"/>
        </w:rPr>
        <w:t xml:space="preserve"> (ADR) serves as a key benchmark criterion for quality assessment in screening and surveillance colonoscopy worldwide. In this regard it has been shown that a 1% increase of the ADR results in a decrease of interval </w:t>
      </w:r>
      <w:r w:rsidR="00C2033B">
        <w:rPr>
          <w:rFonts w:ascii="Book Antiqua" w:eastAsia="Times New Roman" w:hAnsi="Book Antiqua"/>
          <w:color w:val="212121"/>
          <w:shd w:val="clear" w:color="auto" w:fill="FFFFFF"/>
          <w:lang w:val="en-US"/>
        </w:rPr>
        <w:t>CRC</w:t>
      </w:r>
      <w:r w:rsidRPr="008B56B7">
        <w:rPr>
          <w:rFonts w:ascii="Book Antiqua" w:eastAsia="Times New Roman" w:hAnsi="Book Antiqua"/>
          <w:color w:val="212121"/>
          <w:shd w:val="clear" w:color="auto" w:fill="FFFFFF"/>
          <w:lang w:val="en-US"/>
        </w:rPr>
        <w:t xml:space="preserve"> incidence by 3%. At the same time</w:t>
      </w:r>
      <w:r w:rsidR="00DF41D1" w:rsidRPr="008B56B7">
        <w:rPr>
          <w:rFonts w:ascii="Book Antiqua" w:eastAsia="Times New Roman" w:hAnsi="Book Antiqua"/>
          <w:color w:val="212121"/>
          <w:shd w:val="clear" w:color="auto" w:fill="FFFFFF"/>
          <w:lang w:val="en-US"/>
        </w:rPr>
        <w:t xml:space="preserve">, colonic neoplasia can frequently be missed during screening colonoscopy with miss rates for adenomas reaching up to 26% and human error as well as blind spots are considered the major factors contributing to these high miss rates. </w:t>
      </w:r>
    </w:p>
    <w:p w14:paraId="217B2648"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0C786CC1"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motivation</w:t>
      </w:r>
    </w:p>
    <w:p w14:paraId="2DEA52D6" w14:textId="4E65CECC" w:rsidR="00DF41D1" w:rsidRDefault="00DF41D1"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Among the various means to limit miss rates, simple modification of standard colonoscopy such as change of patients’ position, appliance of abdominal compression or a second inspection of the colon in either standard forward view (SFV) or retroflected view (RFV) have shown to improve ADR. The latter has been addressed by several studies and although it has been shown that a second inspection in SFV or RFV can significantly increase ADR, these studies have utilized second inspection predominantly in the right sided colon. Within this study we therefore analyzed whether additional inspection of the whole colon in RFV can increase ADR compared to an additional inspection in SFV. </w:t>
      </w:r>
    </w:p>
    <w:p w14:paraId="7EDE3C3F"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2EBA4BB4"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objectives</w:t>
      </w:r>
    </w:p>
    <w:p w14:paraId="32BB35A9" w14:textId="54FDA14B" w:rsidR="00E266BB" w:rsidRPr="00E266BB" w:rsidRDefault="00E266BB" w:rsidP="008B56B7">
      <w:pPr>
        <w:tabs>
          <w:tab w:val="left" w:pos="9356"/>
        </w:tabs>
        <w:snapToGrid w:val="0"/>
        <w:spacing w:line="360" w:lineRule="auto"/>
        <w:jc w:val="both"/>
        <w:rPr>
          <w:rFonts w:ascii="Book Antiqua" w:hAnsi="Book Antiqua"/>
          <w:lang w:val="en-US"/>
        </w:rPr>
      </w:pPr>
      <w:r>
        <w:rPr>
          <w:rFonts w:ascii="Book Antiqua" w:hAnsi="Book Antiqua"/>
          <w:lang w:val="en-US"/>
        </w:rPr>
        <w:t>In this study we aim t</w:t>
      </w:r>
      <w:r w:rsidRPr="008B56B7">
        <w:rPr>
          <w:rFonts w:ascii="Book Antiqua" w:hAnsi="Book Antiqua"/>
          <w:lang w:val="en-US"/>
        </w:rPr>
        <w:t xml:space="preserve">o assess whether inspection of the whole colon in RFV compared to standard forward view SFV can increase ADR. </w:t>
      </w:r>
    </w:p>
    <w:p w14:paraId="23C00D9C" w14:textId="77777777" w:rsidR="00E266BB" w:rsidRPr="00E266BB" w:rsidRDefault="00E266BB" w:rsidP="00E266BB">
      <w:pPr>
        <w:adjustRightInd w:val="0"/>
        <w:snapToGrid w:val="0"/>
        <w:spacing w:line="360" w:lineRule="auto"/>
        <w:jc w:val="both"/>
        <w:rPr>
          <w:rFonts w:ascii="Book Antiqua" w:eastAsia="宋体" w:hAnsi="Book Antiqua" w:cs="Arial"/>
          <w:b/>
          <w:lang w:val="en-US" w:eastAsia="en-US"/>
        </w:rPr>
      </w:pPr>
    </w:p>
    <w:p w14:paraId="19D6E427"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methods</w:t>
      </w:r>
    </w:p>
    <w:p w14:paraId="54490710" w14:textId="1D4EC772" w:rsidR="00DF41D1" w:rsidRPr="008B56B7" w:rsidRDefault="00DF41D1" w:rsidP="008B56B7">
      <w:pPr>
        <w:tabs>
          <w:tab w:val="left" w:pos="9356"/>
        </w:tabs>
        <w:snapToGrid w:val="0"/>
        <w:spacing w:line="360" w:lineRule="auto"/>
        <w:jc w:val="both"/>
        <w:rPr>
          <w:rFonts w:ascii="Book Antiqua" w:eastAsia="Times New Roman" w:hAnsi="Book Antiqua"/>
          <w:color w:val="212121"/>
          <w:shd w:val="clear" w:color="auto" w:fill="FFFFFF"/>
          <w:lang w:val="en-GB"/>
        </w:rPr>
      </w:pPr>
      <w:r w:rsidRPr="008B56B7">
        <w:rPr>
          <w:rFonts w:ascii="Book Antiqua" w:eastAsia="Times New Roman" w:hAnsi="Book Antiqua"/>
          <w:color w:val="212121"/>
          <w:shd w:val="clear" w:color="auto" w:fill="FFFFFF"/>
          <w:lang w:val="en-US"/>
        </w:rPr>
        <w:lastRenderedPageBreak/>
        <w:t>To address the question whether additional retrograde inspection of the whole colon can significantly increase ADR, we designed this study as prospective randomized back-to-back trial, in which patients were randomized used sealed envelopes into the following arms: (</w:t>
      </w:r>
      <w:r w:rsidR="00E266BB">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GB"/>
        </w:rPr>
        <w:t xml:space="preserve">RFV </w:t>
      </w:r>
      <w:r w:rsidR="00E266BB" w:rsidRPr="008B56B7">
        <w:rPr>
          <w:rFonts w:ascii="Book Antiqua" w:eastAsia="Times New Roman" w:hAnsi="Book Antiqua"/>
          <w:color w:val="212121"/>
          <w:shd w:val="clear" w:color="auto" w:fill="FFFFFF"/>
          <w:lang w:val="en-GB"/>
        </w:rPr>
        <w:t>arm</w:t>
      </w:r>
      <w:r w:rsidRPr="008B56B7">
        <w:rPr>
          <w:rFonts w:ascii="Book Antiqua" w:eastAsia="Times New Roman" w:hAnsi="Book Antiqua"/>
          <w:color w:val="212121"/>
          <w:shd w:val="clear" w:color="auto" w:fill="FFFFFF"/>
          <w:lang w:val="en-GB"/>
        </w:rPr>
        <w:t xml:space="preserve">: </w:t>
      </w:r>
      <w:r w:rsidR="00E266BB" w:rsidRPr="008B56B7">
        <w:rPr>
          <w:rFonts w:ascii="Book Antiqua" w:eastAsia="Times New Roman" w:hAnsi="Book Antiqua"/>
          <w:color w:val="212121"/>
          <w:shd w:val="clear" w:color="auto" w:fill="FFFFFF"/>
          <w:lang w:val="en-GB"/>
        </w:rPr>
        <w:t xml:space="preserve">Colonoscopy </w:t>
      </w:r>
      <w:r w:rsidRPr="008B56B7">
        <w:rPr>
          <w:rFonts w:ascii="Book Antiqua" w:eastAsia="Times New Roman" w:hAnsi="Book Antiqua"/>
          <w:color w:val="212121"/>
          <w:shd w:val="clear" w:color="auto" w:fill="FFFFFF"/>
          <w:lang w:val="en-GB"/>
        </w:rPr>
        <w:t>was initially performed with SFV, followed by a second inspection of the whole colon in RFV</w:t>
      </w:r>
      <w:r w:rsidR="00E266BB">
        <w:rPr>
          <w:rFonts w:ascii="Book Antiqua" w:eastAsia="Times New Roman" w:hAnsi="Book Antiqua"/>
          <w:color w:val="212121"/>
          <w:shd w:val="clear" w:color="auto" w:fill="FFFFFF"/>
          <w:lang w:val="en-US"/>
        </w:rPr>
        <w:t>;</w:t>
      </w:r>
      <w:r w:rsidRPr="008B56B7">
        <w:rPr>
          <w:rFonts w:ascii="Book Antiqua" w:eastAsia="Times New Roman" w:hAnsi="Book Antiqua"/>
          <w:color w:val="212121"/>
          <w:shd w:val="clear" w:color="auto" w:fill="FFFFFF"/>
          <w:lang w:val="en-US"/>
        </w:rPr>
        <w:t xml:space="preserve"> (</w:t>
      </w:r>
      <w:r w:rsidR="00E266BB">
        <w:rPr>
          <w:rFonts w:ascii="Book Antiqua" w:eastAsia="Times New Roman" w:hAnsi="Book Antiqua"/>
          <w:color w:val="212121"/>
          <w:shd w:val="clear" w:color="auto" w:fill="FFFFFF"/>
          <w:lang w:val="en-US"/>
        </w:rPr>
        <w:t>2</w:t>
      </w:r>
      <w:r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GB"/>
        </w:rPr>
        <w:t xml:space="preserve">SFV </w:t>
      </w:r>
      <w:r w:rsidR="00E266BB" w:rsidRPr="008B56B7">
        <w:rPr>
          <w:rFonts w:ascii="Book Antiqua" w:eastAsia="Times New Roman" w:hAnsi="Book Antiqua"/>
          <w:color w:val="212121"/>
          <w:shd w:val="clear" w:color="auto" w:fill="FFFFFF"/>
          <w:lang w:val="en-GB"/>
        </w:rPr>
        <w:t>arm</w:t>
      </w:r>
      <w:r w:rsidRPr="008B56B7">
        <w:rPr>
          <w:rFonts w:ascii="Book Antiqua" w:eastAsia="Times New Roman" w:hAnsi="Book Antiqua"/>
          <w:color w:val="212121"/>
          <w:shd w:val="clear" w:color="auto" w:fill="FFFFFF"/>
          <w:lang w:val="en-GB"/>
        </w:rPr>
        <w:t xml:space="preserve">: </w:t>
      </w:r>
      <w:r w:rsidR="00E266BB" w:rsidRPr="008B56B7">
        <w:rPr>
          <w:rFonts w:ascii="Book Antiqua" w:eastAsia="Times New Roman" w:hAnsi="Book Antiqua"/>
          <w:color w:val="212121"/>
          <w:shd w:val="clear" w:color="auto" w:fill="FFFFFF"/>
          <w:lang w:val="en-GB"/>
        </w:rPr>
        <w:t xml:space="preserve">Colonoscopy </w:t>
      </w:r>
      <w:r w:rsidRPr="008B56B7">
        <w:rPr>
          <w:rFonts w:ascii="Book Antiqua" w:eastAsia="Times New Roman" w:hAnsi="Book Antiqua"/>
          <w:color w:val="212121"/>
          <w:shd w:val="clear" w:color="auto" w:fill="FFFFFF"/>
          <w:lang w:val="en-GB"/>
        </w:rPr>
        <w:t>was initially performed with SFV, followed by a second inspection of the whole colon again with SFV.</w:t>
      </w:r>
      <w:r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GB"/>
        </w:rPr>
        <w:t>Insertion time as well as withdrawal times in every segment under either SFV or RFV were recorded using a stop watch</w:t>
      </w:r>
      <w:r w:rsidR="00862C76" w:rsidRPr="008B56B7">
        <w:rPr>
          <w:rFonts w:ascii="Book Antiqua" w:eastAsia="Times New Roman" w:hAnsi="Book Antiqua"/>
          <w:color w:val="212121"/>
          <w:shd w:val="clear" w:color="auto" w:fill="FFFFFF"/>
          <w:lang w:val="en-GB"/>
        </w:rPr>
        <w:t xml:space="preserve"> and a</w:t>
      </w:r>
      <w:r w:rsidRPr="008B56B7">
        <w:rPr>
          <w:rFonts w:ascii="Book Antiqua" w:eastAsia="Times New Roman" w:hAnsi="Book Antiqua"/>
          <w:color w:val="212121"/>
          <w:shd w:val="clear" w:color="auto" w:fill="FFFFFF"/>
          <w:lang w:val="en-GB"/>
        </w:rPr>
        <w:t>ll polyps and adenomas found were removed using either cold- or hot-snare polypectomy</w:t>
      </w:r>
      <w:r w:rsidR="00862C76" w:rsidRPr="008B56B7">
        <w:rPr>
          <w:rFonts w:ascii="Book Antiqua" w:eastAsia="Times New Roman" w:hAnsi="Book Antiqua"/>
          <w:color w:val="212121"/>
          <w:shd w:val="clear" w:color="auto" w:fill="FFFFFF"/>
          <w:lang w:val="en-GB"/>
        </w:rPr>
        <w:t xml:space="preserve">. </w:t>
      </w:r>
    </w:p>
    <w:p w14:paraId="22047A0A"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20CA86E9"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results</w:t>
      </w:r>
    </w:p>
    <w:p w14:paraId="1C6736D3" w14:textId="42D758EC" w:rsidR="00862C76" w:rsidRPr="008B56B7" w:rsidRDefault="00862C76" w:rsidP="008B56B7">
      <w:pPr>
        <w:tabs>
          <w:tab w:val="left" w:pos="9356"/>
        </w:tabs>
        <w:snapToGrid w:val="0"/>
        <w:spacing w:line="360" w:lineRule="auto"/>
        <w:jc w:val="both"/>
        <w:rPr>
          <w:rFonts w:ascii="Book Antiqua" w:hAnsi="Book Antiqua"/>
          <w:lang w:val="en-GB"/>
        </w:rPr>
      </w:pPr>
      <w:r w:rsidRPr="008B56B7">
        <w:rPr>
          <w:rFonts w:ascii="Book Antiqua" w:hAnsi="Book Antiqua"/>
          <w:lang w:val="en-US"/>
        </w:rPr>
        <w:t>205 patients were randomly assigned to the RFV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Pr="008B56B7">
        <w:rPr>
          <w:rFonts w:ascii="Book Antiqua" w:hAnsi="Book Antiqua"/>
          <w:lang w:val="en-US"/>
        </w:rPr>
        <w:t>101) and SFV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Pr="008B56B7">
        <w:rPr>
          <w:rFonts w:ascii="Book Antiqua" w:hAnsi="Book Antiqua"/>
          <w:lang w:val="en-US"/>
        </w:rPr>
        <w:t xml:space="preserve">104) arm. In the RFV arm, both polyp detection rate (PDR) and ADR were increased under second inspection in RFV. </w:t>
      </w:r>
      <w:r w:rsidRPr="008B56B7">
        <w:rPr>
          <w:rFonts w:ascii="Book Antiqua" w:hAnsi="Book Antiqua"/>
          <w:lang w:val="en-GB"/>
        </w:rPr>
        <w:t>Likewise, in the SFV arm, PDR and ADR also increased under second inspection and importantly, no significant differences in ADR and PDR between the SFV and RFV arm were found. Consistent with this, the mean number of adenomas per patient (APP) was increased in both, the RFV and SFV (APP RFV arm: 1</w:t>
      </w:r>
      <w:r w:rsidRPr="008B56B7">
        <w:rPr>
          <w:rFonts w:ascii="Book Antiqua" w:hAnsi="Book Antiqua"/>
          <w:vertAlign w:val="superscript"/>
          <w:lang w:val="en-GB"/>
        </w:rPr>
        <w:t>st</w:t>
      </w:r>
      <w:r w:rsidR="008F363E">
        <w:rPr>
          <w:rFonts w:ascii="Book Antiqua" w:hAnsi="Book Antiqua"/>
          <w:vertAlign w:val="superscript"/>
          <w:lang w:val="en-GB"/>
        </w:rPr>
        <w:t xml:space="preserve"> </w:t>
      </w:r>
      <w:r w:rsidRPr="008B56B7">
        <w:rPr>
          <w:rFonts w:ascii="Book Antiqua" w:hAnsi="Book Antiqua"/>
          <w:lang w:val="en-GB"/>
        </w:rPr>
        <w:t>SFV: 1.71; 2</w:t>
      </w:r>
      <w:r w:rsidRPr="008B56B7">
        <w:rPr>
          <w:rFonts w:ascii="Book Antiqua" w:hAnsi="Book Antiqua"/>
          <w:vertAlign w:val="superscript"/>
          <w:lang w:val="en-GB"/>
        </w:rPr>
        <w:t>nd</w:t>
      </w:r>
      <w:r w:rsidR="008F363E">
        <w:rPr>
          <w:rFonts w:ascii="Book Antiqua" w:hAnsi="Book Antiqua"/>
          <w:vertAlign w:val="superscript"/>
          <w:lang w:val="en-GB"/>
        </w:rPr>
        <w:t xml:space="preserve"> </w:t>
      </w:r>
      <w:r w:rsidRPr="008B56B7">
        <w:rPr>
          <w:rFonts w:ascii="Book Antiqua" w:hAnsi="Book Antiqua"/>
          <w:lang w:val="en-GB"/>
        </w:rPr>
        <w:t>RFV: 2.38; APP SFV arm: 1</w:t>
      </w:r>
      <w:r w:rsidRPr="008B56B7">
        <w:rPr>
          <w:rFonts w:ascii="Book Antiqua" w:hAnsi="Book Antiqua"/>
          <w:vertAlign w:val="superscript"/>
          <w:lang w:val="en-GB"/>
        </w:rPr>
        <w:t>st</w:t>
      </w:r>
      <w:r w:rsidR="008F363E">
        <w:rPr>
          <w:rFonts w:ascii="Book Antiqua" w:hAnsi="Book Antiqua"/>
          <w:vertAlign w:val="superscript"/>
          <w:lang w:val="en-GB"/>
        </w:rPr>
        <w:t xml:space="preserve"> </w:t>
      </w:r>
      <w:r w:rsidRPr="008B56B7">
        <w:rPr>
          <w:rFonts w:ascii="Book Antiqua" w:hAnsi="Book Antiqua"/>
          <w:lang w:val="en-GB"/>
        </w:rPr>
        <w:t>SFV: 1.83, 2</w:t>
      </w:r>
      <w:r w:rsidRPr="008B56B7">
        <w:rPr>
          <w:rFonts w:ascii="Book Antiqua" w:hAnsi="Book Antiqua"/>
          <w:vertAlign w:val="superscript"/>
          <w:lang w:val="en-GB"/>
        </w:rPr>
        <w:t>nd</w:t>
      </w:r>
      <w:r w:rsidR="008F363E">
        <w:rPr>
          <w:rFonts w:ascii="Book Antiqua" w:hAnsi="Book Antiqua"/>
          <w:vertAlign w:val="superscript"/>
          <w:lang w:val="en-GB"/>
        </w:rPr>
        <w:t xml:space="preserve"> </w:t>
      </w:r>
      <w:r w:rsidRPr="008B56B7">
        <w:rPr>
          <w:rFonts w:ascii="Book Antiqua" w:hAnsi="Book Antiqua"/>
          <w:lang w:val="en-GB"/>
        </w:rPr>
        <w:t>SFV:</w:t>
      </w:r>
      <w:r w:rsidR="007770AF">
        <w:rPr>
          <w:rFonts w:ascii="Book Antiqua" w:hAnsi="Book Antiqua"/>
          <w:lang w:val="en-GB"/>
        </w:rPr>
        <w:t xml:space="preserve"> </w:t>
      </w:r>
      <w:r w:rsidRPr="008B56B7">
        <w:rPr>
          <w:rFonts w:ascii="Book Antiqua" w:hAnsi="Book Antiqua"/>
          <w:lang w:val="en-GB"/>
        </w:rPr>
        <w:t>2.2). The majority of adenomas additionally found during second inspection in RFV or in SFV were located in the transverse and left-sided colon and were &gt;</w:t>
      </w:r>
      <w:r w:rsidR="00E266BB">
        <w:rPr>
          <w:rFonts w:ascii="Book Antiqua" w:hAnsi="Book Antiqua"/>
          <w:lang w:val="en-GB"/>
        </w:rPr>
        <w:t xml:space="preserve"> </w:t>
      </w:r>
      <w:r w:rsidRPr="008B56B7">
        <w:rPr>
          <w:rFonts w:ascii="Book Antiqua" w:hAnsi="Book Antiqua"/>
          <w:lang w:val="en-GB"/>
        </w:rPr>
        <w:t xml:space="preserve">5 mm in size. </w:t>
      </w:r>
    </w:p>
    <w:p w14:paraId="64EE6260"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2840F3CA"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conclusions</w:t>
      </w:r>
    </w:p>
    <w:p w14:paraId="24E8DDBD" w14:textId="0944070A" w:rsidR="00862C76" w:rsidRPr="008B56B7" w:rsidRDefault="00862C76"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hAnsi="Book Antiqua"/>
          <w:lang w:val="en-US"/>
        </w:rPr>
        <w:t xml:space="preserve">Second </w:t>
      </w:r>
      <w:r w:rsidRPr="008B56B7">
        <w:rPr>
          <w:rFonts w:ascii="Book Antiqua" w:eastAsia="Times New Roman" w:hAnsi="Book Antiqua"/>
          <w:color w:val="212121"/>
          <w:shd w:val="clear" w:color="auto" w:fill="FFFFFF"/>
          <w:lang w:val="en-US"/>
        </w:rPr>
        <w:t xml:space="preserve">inspection of the whole colon in either standard forward view or retroflected view leads to increased adenoma detection with no significant differences between these two inspections modalities. Hence, increased detection is most likely a feature of the second inspection itself but not of the inspection mode. </w:t>
      </w:r>
    </w:p>
    <w:p w14:paraId="4D2A21C2"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645DE7E4"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perspectives</w:t>
      </w:r>
    </w:p>
    <w:p w14:paraId="297A7363" w14:textId="10C4C5F6" w:rsidR="00FE2631" w:rsidRPr="008B56B7" w:rsidRDefault="00FE2631"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A second inspection of the colon in either standard forward view or retroflected view can be considered as an easy approach to increase ADR. Further large multi-</w:t>
      </w:r>
      <w:r w:rsidRPr="008B56B7">
        <w:rPr>
          <w:rFonts w:ascii="Book Antiqua" w:eastAsia="Times New Roman" w:hAnsi="Book Antiqua"/>
          <w:color w:val="212121"/>
          <w:shd w:val="clear" w:color="auto" w:fill="FFFFFF"/>
          <w:lang w:val="en-US"/>
        </w:rPr>
        <w:lastRenderedPageBreak/>
        <w:t xml:space="preserve">center studies should assess whether this approach can increase effectiveness of screening or surveillance colonoscopy and reduce </w:t>
      </w:r>
      <w:r w:rsidR="00C2033B">
        <w:rPr>
          <w:rFonts w:ascii="Book Antiqua" w:eastAsia="Times New Roman" w:hAnsi="Book Antiqua"/>
          <w:color w:val="212121"/>
          <w:shd w:val="clear" w:color="auto" w:fill="FFFFFF"/>
          <w:lang w:val="en-US"/>
        </w:rPr>
        <w:t>CRC</w:t>
      </w:r>
      <w:r w:rsidRPr="008B56B7">
        <w:rPr>
          <w:rFonts w:ascii="Book Antiqua" w:eastAsia="Times New Roman" w:hAnsi="Book Antiqua"/>
          <w:color w:val="212121"/>
          <w:shd w:val="clear" w:color="auto" w:fill="FFFFFF"/>
          <w:lang w:val="en-US"/>
        </w:rPr>
        <w:t xml:space="preserve"> </w:t>
      </w:r>
      <w:r w:rsidR="00E266BB" w:rsidRPr="008B56B7">
        <w:rPr>
          <w:rFonts w:ascii="Book Antiqua" w:eastAsia="Times New Roman" w:hAnsi="Book Antiqua"/>
          <w:color w:val="212121"/>
          <w:shd w:val="clear" w:color="auto" w:fill="FFFFFF"/>
          <w:lang w:val="en-US"/>
        </w:rPr>
        <w:t>mortality</w:t>
      </w:r>
      <w:r w:rsidRPr="008B56B7">
        <w:rPr>
          <w:rFonts w:ascii="Book Antiqua" w:eastAsia="Times New Roman" w:hAnsi="Book Antiqua"/>
          <w:color w:val="212121"/>
          <w:shd w:val="clear" w:color="auto" w:fill="FFFFFF"/>
          <w:lang w:val="en-US"/>
        </w:rPr>
        <w:t>.</w:t>
      </w:r>
    </w:p>
    <w:p w14:paraId="134FB1A1" w14:textId="735E39C3" w:rsidR="004F67CC" w:rsidRPr="008B56B7" w:rsidRDefault="004F67CC" w:rsidP="008B56B7">
      <w:pPr>
        <w:tabs>
          <w:tab w:val="left" w:pos="9356"/>
        </w:tabs>
        <w:snapToGrid w:val="0"/>
        <w:spacing w:line="360" w:lineRule="auto"/>
        <w:jc w:val="both"/>
        <w:rPr>
          <w:rFonts w:ascii="Book Antiqua" w:eastAsia="Times New Roman" w:hAnsi="Book Antiqua"/>
          <w:b/>
          <w:color w:val="212121"/>
          <w:shd w:val="clear" w:color="auto" w:fill="FFFFFF"/>
          <w:lang w:val="en-US"/>
        </w:rPr>
      </w:pPr>
    </w:p>
    <w:p w14:paraId="7F29604C" w14:textId="77777777" w:rsidR="00413254" w:rsidRPr="00413254" w:rsidRDefault="00413254" w:rsidP="00413254">
      <w:pPr>
        <w:adjustRightInd w:val="0"/>
        <w:snapToGrid w:val="0"/>
        <w:spacing w:line="360" w:lineRule="auto"/>
        <w:jc w:val="both"/>
        <w:textAlignment w:val="baseline"/>
        <w:rPr>
          <w:rFonts w:ascii="Book Antiqua" w:eastAsia="宋体" w:hAnsi="Book Antiqua" w:cs="Calibri"/>
          <w:u w:val="single"/>
          <w:lang w:val="en-US" w:eastAsia="en-US"/>
        </w:rPr>
      </w:pPr>
      <w:bookmarkStart w:id="26" w:name="_Hlk27141748"/>
      <w:r w:rsidRPr="00413254">
        <w:rPr>
          <w:rFonts w:ascii="Book Antiqua" w:eastAsia="宋体" w:hAnsi="Book Antiqua" w:cs="Calibri"/>
          <w:b/>
          <w:bCs/>
          <w:u w:val="single"/>
          <w:lang w:val="en-US" w:eastAsia="en-US"/>
        </w:rPr>
        <w:t>ACKNOWLEDGEMENTS</w:t>
      </w:r>
    </w:p>
    <w:bookmarkEnd w:id="26"/>
    <w:p w14:paraId="4F79D77B" w14:textId="7598BA20" w:rsidR="00FA7EF9" w:rsidRPr="008B56B7" w:rsidRDefault="00FA7EF9"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The authors gratefully acknowledge the help of the endoscopy staff at the Ludwig Demling Endoscopy Center of Excellence in conducting this study. </w:t>
      </w:r>
    </w:p>
    <w:p w14:paraId="6FAEA91F" w14:textId="1A9B0512" w:rsidR="00F23F1B" w:rsidRPr="008B56B7" w:rsidRDefault="00F23F1B"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3190F76B" w14:textId="77777777" w:rsidR="00FA7EF9" w:rsidRPr="008B56B7" w:rsidRDefault="00FA7EF9" w:rsidP="008B56B7">
      <w:pPr>
        <w:snapToGrid w:val="0"/>
        <w:spacing w:line="360" w:lineRule="auto"/>
        <w:jc w:val="both"/>
        <w:rPr>
          <w:rFonts w:ascii="Book Antiqua" w:eastAsia="Times New Roman" w:hAnsi="Book Antiqua"/>
          <w:color w:val="000000"/>
          <w:lang w:val="en-US"/>
        </w:rPr>
      </w:pPr>
      <w:r w:rsidRPr="008B56B7">
        <w:rPr>
          <w:rFonts w:ascii="Book Antiqua" w:hAnsi="Book Antiqua"/>
          <w:b/>
          <w:lang w:val="en-US"/>
        </w:rPr>
        <w:t>REFERENCES</w:t>
      </w:r>
    </w:p>
    <w:p w14:paraId="54EE5A63"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 </w:t>
      </w:r>
      <w:r w:rsidRPr="00413254">
        <w:rPr>
          <w:rFonts w:ascii="Book Antiqua" w:eastAsia="等线" w:hAnsi="Book Antiqua" w:cs="Times New Roman"/>
          <w:b/>
          <w:kern w:val="2"/>
          <w:lang w:val="en-US" w:eastAsia="zh-CN"/>
        </w:rPr>
        <w:t>Corley DA</w:t>
      </w:r>
      <w:r w:rsidRPr="00413254">
        <w:rPr>
          <w:rFonts w:ascii="Book Antiqua" w:eastAsia="等线" w:hAnsi="Book Antiqua" w:cs="Times New Roman"/>
          <w:kern w:val="2"/>
          <w:lang w:val="en-US" w:eastAsia="zh-CN"/>
        </w:rPr>
        <w:t xml:space="preserve">, Jensen CD, Marks AR, Zhao WK, Lee JK, Doubeni CA, Zauber AG, de Boer J, Fireman BH, Schottinger JE, Quinn VP, Ghai NR, Levin TR, Quesenberry CP. Adenoma detection rate and risk of colorectal cancer and death. </w:t>
      </w:r>
      <w:r w:rsidRPr="00413254">
        <w:rPr>
          <w:rFonts w:ascii="Book Antiqua" w:eastAsia="等线" w:hAnsi="Book Antiqua" w:cs="Times New Roman"/>
          <w:i/>
          <w:kern w:val="2"/>
          <w:lang w:val="en-US" w:eastAsia="zh-CN"/>
        </w:rPr>
        <w:t>N Engl J Med</w:t>
      </w:r>
      <w:r w:rsidRPr="00413254">
        <w:rPr>
          <w:rFonts w:ascii="Book Antiqua" w:eastAsia="等线" w:hAnsi="Book Antiqua" w:cs="Times New Roman"/>
          <w:kern w:val="2"/>
          <w:lang w:val="en-US" w:eastAsia="zh-CN"/>
        </w:rPr>
        <w:t xml:space="preserve"> 2014; </w:t>
      </w:r>
      <w:r w:rsidRPr="00413254">
        <w:rPr>
          <w:rFonts w:ascii="Book Antiqua" w:eastAsia="等线" w:hAnsi="Book Antiqua" w:cs="Times New Roman"/>
          <w:b/>
          <w:kern w:val="2"/>
          <w:lang w:val="en-US" w:eastAsia="zh-CN"/>
        </w:rPr>
        <w:t>370</w:t>
      </w:r>
      <w:r w:rsidRPr="00413254">
        <w:rPr>
          <w:rFonts w:ascii="Book Antiqua" w:eastAsia="等线" w:hAnsi="Book Antiqua" w:cs="Times New Roman"/>
          <w:kern w:val="2"/>
          <w:lang w:val="en-US" w:eastAsia="zh-CN"/>
        </w:rPr>
        <w:t>: 1298-1306 [PMID: 24693890 DOI: 10.1056/NEJMoa1309086]</w:t>
      </w:r>
    </w:p>
    <w:p w14:paraId="570E75CF"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2 </w:t>
      </w:r>
      <w:r w:rsidRPr="00413254">
        <w:rPr>
          <w:rFonts w:ascii="Book Antiqua" w:eastAsia="等线" w:hAnsi="Book Antiqua" w:cs="Times New Roman"/>
          <w:b/>
          <w:kern w:val="2"/>
          <w:lang w:val="en-US" w:eastAsia="zh-CN"/>
        </w:rPr>
        <w:t>Winawer SJ</w:t>
      </w:r>
      <w:r w:rsidRPr="00413254">
        <w:rPr>
          <w:rFonts w:ascii="Book Antiqua" w:eastAsia="等线" w:hAnsi="Book Antiqua" w:cs="Times New Roman"/>
          <w:kern w:val="2"/>
          <w:lang w:val="en-US" w:eastAsia="zh-CN"/>
        </w:rPr>
        <w:t xml:space="preserve">, Zauber AG, Ho MN, O'Brien MJ, Gottlieb LS, Sternberg SS, Waye JD, Schapiro M, Bond JH, Panish JF. Prevention of colorectal cancer by colonoscopic polypectomy. The National Polyp Study Workgroup. </w:t>
      </w:r>
      <w:r w:rsidRPr="00413254">
        <w:rPr>
          <w:rFonts w:ascii="Book Antiqua" w:eastAsia="等线" w:hAnsi="Book Antiqua" w:cs="Times New Roman"/>
          <w:i/>
          <w:kern w:val="2"/>
          <w:lang w:val="en-US" w:eastAsia="zh-CN"/>
        </w:rPr>
        <w:t>N Engl J Med</w:t>
      </w:r>
      <w:r w:rsidRPr="00413254">
        <w:rPr>
          <w:rFonts w:ascii="Book Antiqua" w:eastAsia="等线" w:hAnsi="Book Antiqua" w:cs="Times New Roman"/>
          <w:kern w:val="2"/>
          <w:lang w:val="en-US" w:eastAsia="zh-CN"/>
        </w:rPr>
        <w:t xml:space="preserve"> 1993; </w:t>
      </w:r>
      <w:r w:rsidRPr="00413254">
        <w:rPr>
          <w:rFonts w:ascii="Book Antiqua" w:eastAsia="等线" w:hAnsi="Book Antiqua" w:cs="Times New Roman"/>
          <w:b/>
          <w:kern w:val="2"/>
          <w:lang w:val="en-US" w:eastAsia="zh-CN"/>
        </w:rPr>
        <w:t>329</w:t>
      </w:r>
      <w:r w:rsidRPr="00413254">
        <w:rPr>
          <w:rFonts w:ascii="Book Antiqua" w:eastAsia="等线" w:hAnsi="Book Antiqua" w:cs="Times New Roman"/>
          <w:kern w:val="2"/>
          <w:lang w:val="en-US" w:eastAsia="zh-CN"/>
        </w:rPr>
        <w:t>: 1977-1981 [PMID: 8247072 DOI: 10.1056/NEJM199312303292701]</w:t>
      </w:r>
    </w:p>
    <w:p w14:paraId="60CA6AFA"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3 </w:t>
      </w:r>
      <w:r w:rsidRPr="00413254">
        <w:rPr>
          <w:rFonts w:ascii="Book Antiqua" w:eastAsia="等线" w:hAnsi="Book Antiqua" w:cs="Times New Roman"/>
          <w:b/>
          <w:kern w:val="2"/>
          <w:lang w:val="en-US" w:eastAsia="zh-CN"/>
        </w:rPr>
        <w:t>Zauber AG</w:t>
      </w:r>
      <w:r w:rsidRPr="00413254">
        <w:rPr>
          <w:rFonts w:ascii="Book Antiqua" w:eastAsia="等线" w:hAnsi="Book Antiqua" w:cs="Times New Roman"/>
          <w:kern w:val="2"/>
          <w:lang w:val="en-US" w:eastAsia="zh-CN"/>
        </w:rPr>
        <w:t xml:space="preserve">, Winawer SJ, O'Brien MJ, Lansdorp-Vogelaar I, van Ballegooijen M, Hankey BF, Shi W, Bond JH, Schapiro M, Panish JF, Stewart ET, Waye JD. Colonoscopic polypectomy and long-term prevention of colorectal-cancer deaths. </w:t>
      </w:r>
      <w:r w:rsidRPr="00413254">
        <w:rPr>
          <w:rFonts w:ascii="Book Antiqua" w:eastAsia="等线" w:hAnsi="Book Antiqua" w:cs="Times New Roman"/>
          <w:i/>
          <w:kern w:val="2"/>
          <w:lang w:val="en-US" w:eastAsia="zh-CN"/>
        </w:rPr>
        <w:t>N Engl J Med</w:t>
      </w:r>
      <w:r w:rsidRPr="00413254">
        <w:rPr>
          <w:rFonts w:ascii="Book Antiqua" w:eastAsia="等线" w:hAnsi="Book Antiqua" w:cs="Times New Roman"/>
          <w:kern w:val="2"/>
          <w:lang w:val="en-US" w:eastAsia="zh-CN"/>
        </w:rPr>
        <w:t xml:space="preserve"> 2012; </w:t>
      </w:r>
      <w:r w:rsidRPr="00413254">
        <w:rPr>
          <w:rFonts w:ascii="Book Antiqua" w:eastAsia="等线" w:hAnsi="Book Antiqua" w:cs="Times New Roman"/>
          <w:b/>
          <w:kern w:val="2"/>
          <w:lang w:val="en-US" w:eastAsia="zh-CN"/>
        </w:rPr>
        <w:t>366</w:t>
      </w:r>
      <w:r w:rsidRPr="00413254">
        <w:rPr>
          <w:rFonts w:ascii="Book Antiqua" w:eastAsia="等线" w:hAnsi="Book Antiqua" w:cs="Times New Roman"/>
          <w:kern w:val="2"/>
          <w:lang w:val="en-US" w:eastAsia="zh-CN"/>
        </w:rPr>
        <w:t>: 687-696 [PMID: 22356322 DOI: 10.1056/NEJMoa1100370]</w:t>
      </w:r>
    </w:p>
    <w:p w14:paraId="5076DE6C"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4 </w:t>
      </w:r>
      <w:r w:rsidRPr="00413254">
        <w:rPr>
          <w:rFonts w:ascii="Book Antiqua" w:eastAsia="等线" w:hAnsi="Book Antiqua" w:cs="Times New Roman"/>
          <w:b/>
          <w:kern w:val="2"/>
          <w:lang w:val="en-US" w:eastAsia="zh-CN"/>
        </w:rPr>
        <w:t>Nishihara R</w:t>
      </w:r>
      <w:r w:rsidRPr="00413254">
        <w:rPr>
          <w:rFonts w:ascii="Book Antiqua" w:eastAsia="等线" w:hAnsi="Book Antiqua" w:cs="Times New Roman"/>
          <w:kern w:val="2"/>
          <w:lang w:val="en-US" w:eastAsia="zh-CN"/>
        </w:rPr>
        <w:t xml:space="preserve">, Wu K, Lochhead P, Morikawa T, Liao X, Qian ZR, Inamura K, Kim SA, Kuchiba A, Yamauchi M, Imamura Y, Willett WC, Rosner BA, Fuchs CS, Giovannucci E, Ogino S, Chan AT. Long-term colorectal-cancer incidence and mortality after lower endoscopy. </w:t>
      </w:r>
      <w:r w:rsidRPr="00413254">
        <w:rPr>
          <w:rFonts w:ascii="Book Antiqua" w:eastAsia="等线" w:hAnsi="Book Antiqua" w:cs="Times New Roman"/>
          <w:i/>
          <w:kern w:val="2"/>
          <w:lang w:val="en-US" w:eastAsia="zh-CN"/>
        </w:rPr>
        <w:t>N Engl J Med</w:t>
      </w:r>
      <w:r w:rsidRPr="00413254">
        <w:rPr>
          <w:rFonts w:ascii="Book Antiqua" w:eastAsia="等线" w:hAnsi="Book Antiqua" w:cs="Times New Roman"/>
          <w:kern w:val="2"/>
          <w:lang w:val="en-US" w:eastAsia="zh-CN"/>
        </w:rPr>
        <w:t xml:space="preserve"> 2013; </w:t>
      </w:r>
      <w:r w:rsidRPr="00413254">
        <w:rPr>
          <w:rFonts w:ascii="Book Antiqua" w:eastAsia="等线" w:hAnsi="Book Antiqua" w:cs="Times New Roman"/>
          <w:b/>
          <w:kern w:val="2"/>
          <w:lang w:val="en-US" w:eastAsia="zh-CN"/>
        </w:rPr>
        <w:t>369</w:t>
      </w:r>
      <w:r w:rsidRPr="00413254">
        <w:rPr>
          <w:rFonts w:ascii="Book Antiqua" w:eastAsia="等线" w:hAnsi="Book Antiqua" w:cs="Times New Roman"/>
          <w:kern w:val="2"/>
          <w:lang w:val="en-US" w:eastAsia="zh-CN"/>
        </w:rPr>
        <w:t>: 1095-1105 [PMID: 24047059 DOI: 10.1056/NEJMoa1301969]</w:t>
      </w:r>
    </w:p>
    <w:p w14:paraId="7B3FBAC2"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5 </w:t>
      </w:r>
      <w:r w:rsidRPr="00413254">
        <w:rPr>
          <w:rFonts w:ascii="Book Antiqua" w:eastAsia="等线" w:hAnsi="Book Antiqua" w:cs="Times New Roman"/>
          <w:b/>
          <w:kern w:val="2"/>
          <w:lang w:val="en-US" w:eastAsia="zh-CN"/>
        </w:rPr>
        <w:t>Kaminski MF</w:t>
      </w:r>
      <w:r w:rsidRPr="00413254">
        <w:rPr>
          <w:rFonts w:ascii="Book Antiqua" w:eastAsia="等线" w:hAnsi="Book Antiqua" w:cs="Times New Roman"/>
          <w:kern w:val="2"/>
          <w:lang w:val="en-US" w:eastAsia="zh-CN"/>
        </w:rPr>
        <w:t xml:space="preserve">, Thomas-Gibson S, Bugajski M, Bretthauer M, Rees CJ, Dekker E, Hoff G, Jover R, Suchanek S, Ferlitsch M, Anderson J, Roesch T, Hultcranz R, Racz I, Kuipers EJ, Garborg K, East JE, Rupinski M, Seip B, Bennett C, Senore C, Minozzi S, Bisschops R, Domagk D, Valori R, Spada C, Hassan C, Dinis-Ribeiro M, Rutter MD. Performance measures for lower gastrointestinal endoscopy: a European Society of Gastrointestinal Endoscopy (ESGE) Quality Improvement Initiative. </w:t>
      </w:r>
      <w:r w:rsidRPr="00413254">
        <w:rPr>
          <w:rFonts w:ascii="Book Antiqua" w:eastAsia="等线" w:hAnsi="Book Antiqua" w:cs="Times New Roman"/>
          <w:i/>
          <w:kern w:val="2"/>
          <w:lang w:val="en-US" w:eastAsia="zh-CN"/>
        </w:rPr>
        <w:t>Endoscopy</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49</w:t>
      </w:r>
      <w:r w:rsidRPr="00413254">
        <w:rPr>
          <w:rFonts w:ascii="Book Antiqua" w:eastAsia="等线" w:hAnsi="Book Antiqua" w:cs="Times New Roman"/>
          <w:kern w:val="2"/>
          <w:lang w:val="en-US" w:eastAsia="zh-CN"/>
        </w:rPr>
        <w:t>: 378-397 [PMID: 28268235 DOI: 10.1055/s-0043-</w:t>
      </w:r>
      <w:r w:rsidRPr="00413254">
        <w:rPr>
          <w:rFonts w:ascii="Book Antiqua" w:eastAsia="等线" w:hAnsi="Book Antiqua" w:cs="Times New Roman"/>
          <w:kern w:val="2"/>
          <w:lang w:val="en-US" w:eastAsia="zh-CN"/>
        </w:rPr>
        <w:lastRenderedPageBreak/>
        <w:t>103411]</w:t>
      </w:r>
    </w:p>
    <w:p w14:paraId="56ECA966"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6 </w:t>
      </w:r>
      <w:r w:rsidRPr="00413254">
        <w:rPr>
          <w:rFonts w:ascii="Book Antiqua" w:eastAsia="等线" w:hAnsi="Book Antiqua" w:cs="Times New Roman"/>
          <w:b/>
          <w:kern w:val="2"/>
          <w:lang w:val="en-US" w:eastAsia="zh-CN"/>
        </w:rPr>
        <w:t>Rex DK</w:t>
      </w:r>
      <w:r w:rsidRPr="00413254">
        <w:rPr>
          <w:rFonts w:ascii="Book Antiqua" w:eastAsia="等线" w:hAnsi="Book Antiqua" w:cs="Times New Roman"/>
          <w:kern w:val="2"/>
          <w:lang w:val="en-US" w:eastAsia="zh-CN"/>
        </w:rPr>
        <w:t xml:space="preserve">, Boland CR, Dominitz JA, Giardiello FM, Johnson DA, Kaltenbach T, Levin TR, Lieberman D, Robertson DJ. Colorectal Cancer Screening: Recommendations for Physicians and Patients From the U.S. Multi-Society Task Force on Colorectal Cancer. </w:t>
      </w:r>
      <w:r w:rsidRPr="00413254">
        <w:rPr>
          <w:rFonts w:ascii="Book Antiqua" w:eastAsia="等线" w:hAnsi="Book Antiqua" w:cs="Times New Roman"/>
          <w:i/>
          <w:kern w:val="2"/>
          <w:lang w:val="en-US" w:eastAsia="zh-CN"/>
        </w:rPr>
        <w:t>Gastroenterology</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153</w:t>
      </w:r>
      <w:r w:rsidRPr="00413254">
        <w:rPr>
          <w:rFonts w:ascii="Book Antiqua" w:eastAsia="等线" w:hAnsi="Book Antiqua" w:cs="Times New Roman"/>
          <w:kern w:val="2"/>
          <w:lang w:val="en-US" w:eastAsia="zh-CN"/>
        </w:rPr>
        <w:t>: 307-323 [PMID: 28600072 DOI: 10.1053/j.gastro.2017.05.013]</w:t>
      </w:r>
    </w:p>
    <w:p w14:paraId="502B90E2"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7 </w:t>
      </w:r>
      <w:r w:rsidRPr="00413254">
        <w:rPr>
          <w:rFonts w:ascii="Book Antiqua" w:eastAsia="等线" w:hAnsi="Book Antiqua" w:cs="Times New Roman"/>
          <w:b/>
          <w:kern w:val="2"/>
          <w:lang w:val="en-US" w:eastAsia="zh-CN"/>
        </w:rPr>
        <w:t>Zhao S</w:t>
      </w:r>
      <w:r w:rsidRPr="00413254">
        <w:rPr>
          <w:rFonts w:ascii="Book Antiqua" w:eastAsia="等线" w:hAnsi="Book Antiqua" w:cs="Times New Roman"/>
          <w:kern w:val="2"/>
          <w:lang w:val="en-US" w:eastAsia="zh-CN"/>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413254">
        <w:rPr>
          <w:rFonts w:ascii="Book Antiqua" w:eastAsia="等线" w:hAnsi="Book Antiqua" w:cs="Times New Roman"/>
          <w:i/>
          <w:kern w:val="2"/>
          <w:lang w:val="en-US" w:eastAsia="zh-CN"/>
        </w:rPr>
        <w:t>Gastroenterology</w:t>
      </w:r>
      <w:r w:rsidRPr="00413254">
        <w:rPr>
          <w:rFonts w:ascii="Book Antiqua" w:eastAsia="等线" w:hAnsi="Book Antiqua" w:cs="Times New Roman"/>
          <w:kern w:val="2"/>
          <w:lang w:val="en-US" w:eastAsia="zh-CN"/>
        </w:rPr>
        <w:t xml:space="preserve"> 2019; </w:t>
      </w:r>
      <w:r w:rsidRPr="00413254">
        <w:rPr>
          <w:rFonts w:ascii="Book Antiqua" w:eastAsia="等线" w:hAnsi="Book Antiqua" w:cs="Times New Roman"/>
          <w:b/>
          <w:kern w:val="2"/>
          <w:lang w:val="en-US" w:eastAsia="zh-CN"/>
        </w:rPr>
        <w:t>156</w:t>
      </w:r>
      <w:r w:rsidRPr="00413254">
        <w:rPr>
          <w:rFonts w:ascii="Book Antiqua" w:eastAsia="等线" w:hAnsi="Book Antiqua" w:cs="Times New Roman"/>
          <w:kern w:val="2"/>
          <w:lang w:val="en-US" w:eastAsia="zh-CN"/>
        </w:rPr>
        <w:t>: 1661-1674.e11 [PMID: 30738046 DOI: 10.1053/j.gastro.2019.01.260]</w:t>
      </w:r>
    </w:p>
    <w:p w14:paraId="32621E58"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8 </w:t>
      </w:r>
      <w:r w:rsidRPr="00413254">
        <w:rPr>
          <w:rFonts w:ascii="Book Antiqua" w:eastAsia="等线" w:hAnsi="Book Antiqua" w:cs="Times New Roman"/>
          <w:b/>
          <w:kern w:val="2"/>
          <w:lang w:val="en-US" w:eastAsia="zh-CN"/>
        </w:rPr>
        <w:t>Chandran S</w:t>
      </w:r>
      <w:r w:rsidRPr="00413254">
        <w:rPr>
          <w:rFonts w:ascii="Book Antiqua" w:eastAsia="等线" w:hAnsi="Book Antiqua" w:cs="Times New Roman"/>
          <w:kern w:val="2"/>
          <w:lang w:val="en-US" w:eastAsia="zh-CN"/>
        </w:rPr>
        <w:t xml:space="preserve">, Parker F, Vaughan R, Mitchell B, Fanning S, Brown G, Yu J, Efthymiou M. Right-sided adenoma detection with retroflexion versus forward-view colonoscopy. </w:t>
      </w:r>
      <w:r w:rsidRPr="00413254">
        <w:rPr>
          <w:rFonts w:ascii="Book Antiqua" w:eastAsia="等线" w:hAnsi="Book Antiqua" w:cs="Times New Roman"/>
          <w:i/>
          <w:kern w:val="2"/>
          <w:lang w:val="en-US" w:eastAsia="zh-CN"/>
        </w:rPr>
        <w:t>Gastrointest Endosc</w:t>
      </w:r>
      <w:r w:rsidRPr="00413254">
        <w:rPr>
          <w:rFonts w:ascii="Book Antiqua" w:eastAsia="等线" w:hAnsi="Book Antiqua" w:cs="Times New Roman"/>
          <w:kern w:val="2"/>
          <w:lang w:val="en-US" w:eastAsia="zh-CN"/>
        </w:rPr>
        <w:t xml:space="preserve"> 2015; </w:t>
      </w:r>
      <w:r w:rsidRPr="00413254">
        <w:rPr>
          <w:rFonts w:ascii="Book Antiqua" w:eastAsia="等线" w:hAnsi="Book Antiqua" w:cs="Times New Roman"/>
          <w:b/>
          <w:kern w:val="2"/>
          <w:lang w:val="en-US" w:eastAsia="zh-CN"/>
        </w:rPr>
        <w:t>81</w:t>
      </w:r>
      <w:r w:rsidRPr="00413254">
        <w:rPr>
          <w:rFonts w:ascii="Book Antiqua" w:eastAsia="等线" w:hAnsi="Book Antiqua" w:cs="Times New Roman"/>
          <w:kern w:val="2"/>
          <w:lang w:val="en-US" w:eastAsia="zh-CN"/>
        </w:rPr>
        <w:t>: 608-613 [PMID: 25440687 DOI: 10.1016/j.gie.2014.08.039]</w:t>
      </w:r>
    </w:p>
    <w:p w14:paraId="7932F38D"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9 </w:t>
      </w:r>
      <w:r w:rsidRPr="00413254">
        <w:rPr>
          <w:rFonts w:ascii="Book Antiqua" w:eastAsia="等线" w:hAnsi="Book Antiqua" w:cs="Times New Roman"/>
          <w:b/>
          <w:kern w:val="2"/>
          <w:lang w:val="en-US" w:eastAsia="zh-CN"/>
        </w:rPr>
        <w:t>Harrison M</w:t>
      </w:r>
      <w:r w:rsidRPr="00413254">
        <w:rPr>
          <w:rFonts w:ascii="Book Antiqua" w:eastAsia="等线" w:hAnsi="Book Antiqua" w:cs="Times New Roman"/>
          <w:kern w:val="2"/>
          <w:lang w:val="en-US" w:eastAsia="zh-CN"/>
        </w:rPr>
        <w:t xml:space="preserve">, Singh N, Rex DK. Impact of proximal colon retroflexion on adenoma miss rates. </w:t>
      </w:r>
      <w:r w:rsidRPr="00413254">
        <w:rPr>
          <w:rFonts w:ascii="Book Antiqua" w:eastAsia="等线" w:hAnsi="Book Antiqua" w:cs="Times New Roman"/>
          <w:i/>
          <w:kern w:val="2"/>
          <w:lang w:val="en-US" w:eastAsia="zh-CN"/>
        </w:rPr>
        <w:t>Am J Gastroenterol</w:t>
      </w:r>
      <w:r w:rsidRPr="00413254">
        <w:rPr>
          <w:rFonts w:ascii="Book Antiqua" w:eastAsia="等线" w:hAnsi="Book Antiqua" w:cs="Times New Roman"/>
          <w:kern w:val="2"/>
          <w:lang w:val="en-US" w:eastAsia="zh-CN"/>
        </w:rPr>
        <w:t xml:space="preserve"> 2004; </w:t>
      </w:r>
      <w:r w:rsidRPr="00413254">
        <w:rPr>
          <w:rFonts w:ascii="Book Antiqua" w:eastAsia="等线" w:hAnsi="Book Antiqua" w:cs="Times New Roman"/>
          <w:b/>
          <w:kern w:val="2"/>
          <w:lang w:val="en-US" w:eastAsia="zh-CN"/>
        </w:rPr>
        <w:t>99</w:t>
      </w:r>
      <w:r w:rsidRPr="00413254">
        <w:rPr>
          <w:rFonts w:ascii="Book Antiqua" w:eastAsia="等线" w:hAnsi="Book Antiqua" w:cs="Times New Roman"/>
          <w:kern w:val="2"/>
          <w:lang w:val="en-US" w:eastAsia="zh-CN"/>
        </w:rPr>
        <w:t>: 519-522 [PMID: 15056095 DOI: 10.1111/j.1572-0241.2004.04070.x]</w:t>
      </w:r>
    </w:p>
    <w:p w14:paraId="32B66368"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10 </w:t>
      </w:r>
      <w:r w:rsidRPr="00413254">
        <w:rPr>
          <w:rFonts w:ascii="Book Antiqua" w:eastAsia="等线" w:hAnsi="Book Antiqua" w:cs="Times New Roman"/>
          <w:b/>
          <w:kern w:val="2"/>
          <w:lang w:val="en-US" w:eastAsia="zh-CN"/>
        </w:rPr>
        <w:t>Hewett DG</w:t>
      </w:r>
      <w:r w:rsidRPr="00413254">
        <w:rPr>
          <w:rFonts w:ascii="Book Antiqua" w:eastAsia="等线" w:hAnsi="Book Antiqua" w:cs="Times New Roman"/>
          <w:kern w:val="2"/>
          <w:lang w:val="en-US" w:eastAsia="zh-CN"/>
        </w:rPr>
        <w:t xml:space="preserve">, Rex DK. Miss rate of right-sided colon examination during colonoscopy defined by retroflexion: an observational study. </w:t>
      </w:r>
      <w:r w:rsidRPr="00413254">
        <w:rPr>
          <w:rFonts w:ascii="Book Antiqua" w:eastAsia="等线" w:hAnsi="Book Antiqua" w:cs="Times New Roman"/>
          <w:i/>
          <w:kern w:val="2"/>
          <w:lang w:val="en-US" w:eastAsia="zh-CN"/>
        </w:rPr>
        <w:t>Gastrointest Endosc</w:t>
      </w:r>
      <w:r w:rsidRPr="00413254">
        <w:rPr>
          <w:rFonts w:ascii="Book Antiqua" w:eastAsia="等线" w:hAnsi="Book Antiqua" w:cs="Times New Roman"/>
          <w:kern w:val="2"/>
          <w:lang w:val="en-US" w:eastAsia="zh-CN"/>
        </w:rPr>
        <w:t xml:space="preserve"> 2011; </w:t>
      </w:r>
      <w:r w:rsidRPr="00413254">
        <w:rPr>
          <w:rFonts w:ascii="Book Antiqua" w:eastAsia="等线" w:hAnsi="Book Antiqua" w:cs="Times New Roman"/>
          <w:b/>
          <w:kern w:val="2"/>
          <w:lang w:val="en-US" w:eastAsia="zh-CN"/>
        </w:rPr>
        <w:t>74</w:t>
      </w:r>
      <w:r w:rsidRPr="00413254">
        <w:rPr>
          <w:rFonts w:ascii="Book Antiqua" w:eastAsia="等线" w:hAnsi="Book Antiqua" w:cs="Times New Roman"/>
          <w:kern w:val="2"/>
          <w:lang w:val="en-US" w:eastAsia="zh-CN"/>
        </w:rPr>
        <w:t>: 246-252 [PMID: 21679946 DOI: 10.1016/j.gie.2011.04.005]</w:t>
      </w:r>
    </w:p>
    <w:p w14:paraId="1A1057F0"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11 </w:t>
      </w:r>
      <w:r w:rsidRPr="00413254">
        <w:rPr>
          <w:rFonts w:ascii="Book Antiqua" w:eastAsia="等线" w:hAnsi="Book Antiqua" w:cs="Times New Roman"/>
          <w:b/>
          <w:kern w:val="2"/>
          <w:lang w:val="en-US" w:eastAsia="zh-CN"/>
        </w:rPr>
        <w:t>Kushnir VM</w:t>
      </w:r>
      <w:r w:rsidRPr="00413254">
        <w:rPr>
          <w:rFonts w:ascii="Book Antiqua" w:eastAsia="等线" w:hAnsi="Book Antiqua" w:cs="Times New Roman"/>
          <w:kern w:val="2"/>
          <w:lang w:val="en-US" w:eastAsia="zh-CN"/>
        </w:rPr>
        <w:t xml:space="preserve">, Oh YS, Hollander T, Chen CH, Sayuk GS, Davidson N, Mullady D, Murad FM, Sharabash NM, Ruettgers E, Dassopoulos T, Easler JJ, Gyawali CP, Edmundowicz SA, Early DS. Impact of retroflexion vs. second forward view examination of the right colon on adenoma detection: a comparison study. </w:t>
      </w:r>
      <w:r w:rsidRPr="00413254">
        <w:rPr>
          <w:rFonts w:ascii="Book Antiqua" w:eastAsia="等线" w:hAnsi="Book Antiqua" w:cs="Times New Roman"/>
          <w:i/>
          <w:kern w:val="2"/>
          <w:lang w:val="en-US" w:eastAsia="zh-CN"/>
        </w:rPr>
        <w:t>Am J Gastroenterol</w:t>
      </w:r>
      <w:r w:rsidRPr="00413254">
        <w:rPr>
          <w:rFonts w:ascii="Book Antiqua" w:eastAsia="等线" w:hAnsi="Book Antiqua" w:cs="Times New Roman"/>
          <w:kern w:val="2"/>
          <w:lang w:val="en-US" w:eastAsia="zh-CN"/>
        </w:rPr>
        <w:t xml:space="preserve"> 2015; </w:t>
      </w:r>
      <w:r w:rsidRPr="00413254">
        <w:rPr>
          <w:rFonts w:ascii="Book Antiqua" w:eastAsia="等线" w:hAnsi="Book Antiqua" w:cs="Times New Roman"/>
          <w:b/>
          <w:kern w:val="2"/>
          <w:lang w:val="en-US" w:eastAsia="zh-CN"/>
        </w:rPr>
        <w:t>110</w:t>
      </w:r>
      <w:r w:rsidRPr="00413254">
        <w:rPr>
          <w:rFonts w:ascii="Book Antiqua" w:eastAsia="等线" w:hAnsi="Book Antiqua" w:cs="Times New Roman"/>
          <w:kern w:val="2"/>
          <w:lang w:val="en-US" w:eastAsia="zh-CN"/>
        </w:rPr>
        <w:t>: 415-422 [PMID: 25732415 DOI: 10.1038/ajg.2015.21]</w:t>
      </w:r>
    </w:p>
    <w:p w14:paraId="000A4CC9"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12 </w:t>
      </w:r>
      <w:r w:rsidRPr="00413254">
        <w:rPr>
          <w:rFonts w:ascii="Book Antiqua" w:eastAsia="等线" w:hAnsi="Book Antiqua" w:cs="Times New Roman"/>
          <w:b/>
          <w:kern w:val="2"/>
          <w:lang w:val="en-US" w:eastAsia="zh-CN"/>
        </w:rPr>
        <w:t>Lee HS</w:t>
      </w:r>
      <w:r w:rsidRPr="00413254">
        <w:rPr>
          <w:rFonts w:ascii="Book Antiqua" w:eastAsia="等线" w:hAnsi="Book Antiqua" w:cs="Times New Roman"/>
          <w:kern w:val="2"/>
          <w:lang w:val="en-US" w:eastAsia="zh-CN"/>
        </w:rPr>
        <w:t xml:space="preserve">, Jeon SW, Park HY, Yeo SJ. Improved detection of right colon adenomas with additional retroflexion following two forward-view examinations: a prospective study. </w:t>
      </w:r>
      <w:r w:rsidRPr="00413254">
        <w:rPr>
          <w:rFonts w:ascii="Book Antiqua" w:eastAsia="等线" w:hAnsi="Book Antiqua" w:cs="Times New Roman"/>
          <w:i/>
          <w:kern w:val="2"/>
          <w:lang w:val="en-US" w:eastAsia="zh-CN"/>
        </w:rPr>
        <w:t>Endoscopy</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49</w:t>
      </w:r>
      <w:r w:rsidRPr="00413254">
        <w:rPr>
          <w:rFonts w:ascii="Book Antiqua" w:eastAsia="等线" w:hAnsi="Book Antiqua" w:cs="Times New Roman"/>
          <w:kern w:val="2"/>
          <w:lang w:val="en-US" w:eastAsia="zh-CN"/>
        </w:rPr>
        <w:t>: 334-341 [PMID: 27931050 DOI: 10.1055/s-0042-119401]</w:t>
      </w:r>
    </w:p>
    <w:p w14:paraId="26307025"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13 </w:t>
      </w:r>
      <w:r w:rsidRPr="00413254">
        <w:rPr>
          <w:rFonts w:ascii="Book Antiqua" w:eastAsia="等线" w:hAnsi="Book Antiqua" w:cs="Times New Roman"/>
          <w:b/>
          <w:kern w:val="2"/>
          <w:lang w:val="en-US" w:eastAsia="zh-CN"/>
        </w:rPr>
        <w:t>Schulz KF</w:t>
      </w:r>
      <w:r w:rsidRPr="00413254">
        <w:rPr>
          <w:rFonts w:ascii="Book Antiqua" w:eastAsia="等线" w:hAnsi="Book Antiqua" w:cs="Times New Roman"/>
          <w:kern w:val="2"/>
          <w:lang w:val="en-US" w:eastAsia="zh-CN"/>
        </w:rPr>
        <w:t xml:space="preserve">, Altman DG, Moher D; CONSORT Group. CONSORT 2010 statement: updated guidelines for reporting parallel group randomised trials. </w:t>
      </w:r>
      <w:r w:rsidRPr="00413254">
        <w:rPr>
          <w:rFonts w:ascii="Book Antiqua" w:eastAsia="等线" w:hAnsi="Book Antiqua" w:cs="Times New Roman"/>
          <w:i/>
          <w:kern w:val="2"/>
          <w:lang w:val="en-US" w:eastAsia="zh-CN"/>
        </w:rPr>
        <w:t>BMJ</w:t>
      </w:r>
      <w:r w:rsidRPr="00413254">
        <w:rPr>
          <w:rFonts w:ascii="Book Antiqua" w:eastAsia="等线" w:hAnsi="Book Antiqua" w:cs="Times New Roman"/>
          <w:kern w:val="2"/>
          <w:lang w:val="en-US" w:eastAsia="zh-CN"/>
        </w:rPr>
        <w:t xml:space="preserve"> </w:t>
      </w:r>
      <w:r w:rsidRPr="00413254">
        <w:rPr>
          <w:rFonts w:ascii="Book Antiqua" w:eastAsia="等线" w:hAnsi="Book Antiqua" w:cs="Times New Roman"/>
          <w:kern w:val="2"/>
          <w:lang w:val="en-US" w:eastAsia="zh-CN"/>
        </w:rPr>
        <w:lastRenderedPageBreak/>
        <w:t xml:space="preserve">2010; </w:t>
      </w:r>
      <w:r w:rsidRPr="00413254">
        <w:rPr>
          <w:rFonts w:ascii="Book Antiqua" w:eastAsia="等线" w:hAnsi="Book Antiqua" w:cs="Times New Roman"/>
          <w:b/>
          <w:kern w:val="2"/>
          <w:lang w:val="en-US" w:eastAsia="zh-CN"/>
        </w:rPr>
        <w:t>340</w:t>
      </w:r>
      <w:r w:rsidRPr="00413254">
        <w:rPr>
          <w:rFonts w:ascii="Book Antiqua" w:eastAsia="等线" w:hAnsi="Book Antiqua" w:cs="Times New Roman"/>
          <w:kern w:val="2"/>
          <w:lang w:val="en-US" w:eastAsia="zh-CN"/>
        </w:rPr>
        <w:t>: c332 [PMID: 20332509 DOI: 10.1136/bmj.c332]</w:t>
      </w:r>
    </w:p>
    <w:p w14:paraId="2B4B0CF7"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14 The Paris endoscopic classification of superficial neoplastic lesions: esophagus, stomach, and colon: November 30 to December 1, 2002. </w:t>
      </w:r>
      <w:r w:rsidRPr="00413254">
        <w:rPr>
          <w:rFonts w:ascii="Book Antiqua" w:eastAsia="等线" w:hAnsi="Book Antiqua" w:cs="Times New Roman"/>
          <w:i/>
          <w:kern w:val="2"/>
          <w:lang w:val="en-US" w:eastAsia="zh-CN"/>
        </w:rPr>
        <w:t>Gastrointest Endosc</w:t>
      </w:r>
      <w:r w:rsidRPr="00413254">
        <w:rPr>
          <w:rFonts w:ascii="Book Antiqua" w:eastAsia="等线" w:hAnsi="Book Antiqua" w:cs="Times New Roman"/>
          <w:kern w:val="2"/>
          <w:lang w:val="en-US" w:eastAsia="zh-CN"/>
        </w:rPr>
        <w:t xml:space="preserve"> 2003; </w:t>
      </w:r>
      <w:r w:rsidRPr="00413254">
        <w:rPr>
          <w:rFonts w:ascii="Book Antiqua" w:eastAsia="等线" w:hAnsi="Book Antiqua" w:cs="Times New Roman"/>
          <w:b/>
          <w:kern w:val="2"/>
          <w:lang w:val="en-US" w:eastAsia="zh-CN"/>
        </w:rPr>
        <w:t>58</w:t>
      </w:r>
      <w:r w:rsidRPr="00413254">
        <w:rPr>
          <w:rFonts w:ascii="Book Antiqua" w:eastAsia="等线" w:hAnsi="Book Antiqua" w:cs="Times New Roman"/>
          <w:kern w:val="2"/>
          <w:lang w:val="en-US" w:eastAsia="zh-CN"/>
        </w:rPr>
        <w:t>: S3-43 [PMID: 14652541 DOI: 10.1016/s0016-5107(03)02159-x]</w:t>
      </w:r>
    </w:p>
    <w:p w14:paraId="793D38D1"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15 </w:t>
      </w:r>
      <w:r w:rsidRPr="00413254">
        <w:rPr>
          <w:rFonts w:ascii="Book Antiqua" w:eastAsia="等线" w:hAnsi="Book Antiqua" w:cs="Times New Roman"/>
          <w:b/>
          <w:kern w:val="2"/>
          <w:lang w:val="en-US" w:eastAsia="zh-CN"/>
        </w:rPr>
        <w:t>Cohen J</w:t>
      </w:r>
      <w:r w:rsidRPr="00413254">
        <w:rPr>
          <w:rFonts w:ascii="Book Antiqua" w:eastAsia="等线" w:hAnsi="Book Antiqua" w:cs="Times New Roman"/>
          <w:kern w:val="2"/>
          <w:lang w:val="en-US" w:eastAsia="zh-CN"/>
        </w:rPr>
        <w:t xml:space="preserve">, Grunwald D, Grossberg LB, Sawhney MS. The Effect of Right Colon Retroflexion on Adenoma Detection: A Systematic Review and Meta-analysis. </w:t>
      </w:r>
      <w:r w:rsidRPr="00413254">
        <w:rPr>
          <w:rFonts w:ascii="Book Antiqua" w:eastAsia="等线" w:hAnsi="Book Antiqua" w:cs="Times New Roman"/>
          <w:i/>
          <w:kern w:val="2"/>
          <w:lang w:val="en-US" w:eastAsia="zh-CN"/>
        </w:rPr>
        <w:t>J Clin Gastroenterol</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51</w:t>
      </w:r>
      <w:r w:rsidRPr="00413254">
        <w:rPr>
          <w:rFonts w:ascii="Book Antiqua" w:eastAsia="等线" w:hAnsi="Book Antiqua" w:cs="Times New Roman"/>
          <w:kern w:val="2"/>
          <w:lang w:val="en-US" w:eastAsia="zh-CN"/>
        </w:rPr>
        <w:t>: 818-824 [PMID: 27683963 DOI: 10.1097/MCG.0000000000000695]</w:t>
      </w:r>
    </w:p>
    <w:p w14:paraId="3CB9A901"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16 </w:t>
      </w:r>
      <w:r w:rsidRPr="00413254">
        <w:rPr>
          <w:rFonts w:ascii="Book Antiqua" w:eastAsia="等线" w:hAnsi="Book Antiqua" w:cs="Times New Roman"/>
          <w:b/>
          <w:kern w:val="2"/>
          <w:lang w:val="en-US" w:eastAsia="zh-CN"/>
        </w:rPr>
        <w:t>Clark BT</w:t>
      </w:r>
      <w:r w:rsidRPr="00413254">
        <w:rPr>
          <w:rFonts w:ascii="Book Antiqua" w:eastAsia="等线" w:hAnsi="Book Antiqua" w:cs="Times New Roman"/>
          <w:kern w:val="2"/>
          <w:lang w:val="en-US" w:eastAsia="zh-CN"/>
        </w:rPr>
        <w:t xml:space="preserve">, Parikh ND, Laine L. Yield of repeat forward-view examination of the right side of the colon in screening and surveillance colonoscopy. </w:t>
      </w:r>
      <w:r w:rsidRPr="00413254">
        <w:rPr>
          <w:rFonts w:ascii="Book Antiqua" w:eastAsia="等线" w:hAnsi="Book Antiqua" w:cs="Times New Roman"/>
          <w:i/>
          <w:kern w:val="2"/>
          <w:lang w:val="en-US" w:eastAsia="zh-CN"/>
        </w:rPr>
        <w:t>Gastrointest Endosc</w:t>
      </w:r>
      <w:r w:rsidRPr="00413254">
        <w:rPr>
          <w:rFonts w:ascii="Book Antiqua" w:eastAsia="等线" w:hAnsi="Book Antiqua" w:cs="Times New Roman"/>
          <w:kern w:val="2"/>
          <w:lang w:val="en-US" w:eastAsia="zh-CN"/>
        </w:rPr>
        <w:t xml:space="preserve"> 2016; </w:t>
      </w:r>
      <w:r w:rsidRPr="00413254">
        <w:rPr>
          <w:rFonts w:ascii="Book Antiqua" w:eastAsia="等线" w:hAnsi="Book Antiqua" w:cs="Times New Roman"/>
          <w:b/>
          <w:kern w:val="2"/>
          <w:lang w:val="en-US" w:eastAsia="zh-CN"/>
        </w:rPr>
        <w:t>84</w:t>
      </w:r>
      <w:r w:rsidRPr="00413254">
        <w:rPr>
          <w:rFonts w:ascii="Book Antiqua" w:eastAsia="等线" w:hAnsi="Book Antiqua" w:cs="Times New Roman"/>
          <w:kern w:val="2"/>
          <w:lang w:val="en-US" w:eastAsia="zh-CN"/>
        </w:rPr>
        <w:t>: 126-132 [PMID: 26769408 DOI: 10.1016/j.gie.2015.12.030]</w:t>
      </w:r>
    </w:p>
    <w:p w14:paraId="3995679A"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17 </w:t>
      </w:r>
      <w:r w:rsidRPr="00413254">
        <w:rPr>
          <w:rFonts w:ascii="Book Antiqua" w:eastAsia="等线" w:hAnsi="Book Antiqua" w:cs="Times New Roman"/>
          <w:b/>
          <w:kern w:val="2"/>
          <w:lang w:val="en-US" w:eastAsia="zh-CN"/>
        </w:rPr>
        <w:t>Ai X</w:t>
      </w:r>
      <w:r w:rsidRPr="00413254">
        <w:rPr>
          <w:rFonts w:ascii="Book Antiqua" w:eastAsia="等线" w:hAnsi="Book Antiqua" w:cs="Times New Roman"/>
          <w:kern w:val="2"/>
          <w:lang w:val="en-US" w:eastAsia="zh-CN"/>
        </w:rPr>
        <w:t xml:space="preserve">, Qiao W, Han Z, Tan W, Bai Y, Liu S, Zhi F. Results of a second examination of the right side of the colon in screening and surveillance colonoscopy: a systematic review and meta-analysis. </w:t>
      </w:r>
      <w:r w:rsidRPr="00413254">
        <w:rPr>
          <w:rFonts w:ascii="Book Antiqua" w:eastAsia="等线" w:hAnsi="Book Antiqua" w:cs="Times New Roman"/>
          <w:i/>
          <w:kern w:val="2"/>
          <w:lang w:val="en-US" w:eastAsia="zh-CN"/>
        </w:rPr>
        <w:t>Eur J Gastroenterol Hepatol</w:t>
      </w:r>
      <w:r w:rsidRPr="00413254">
        <w:rPr>
          <w:rFonts w:ascii="Book Antiqua" w:eastAsia="等线" w:hAnsi="Book Antiqua" w:cs="Times New Roman"/>
          <w:kern w:val="2"/>
          <w:lang w:val="en-US" w:eastAsia="zh-CN"/>
        </w:rPr>
        <w:t xml:space="preserve"> 2018; </w:t>
      </w:r>
      <w:r w:rsidRPr="00413254">
        <w:rPr>
          <w:rFonts w:ascii="Book Antiqua" w:eastAsia="等线" w:hAnsi="Book Antiqua" w:cs="Times New Roman"/>
          <w:b/>
          <w:kern w:val="2"/>
          <w:lang w:val="en-US" w:eastAsia="zh-CN"/>
        </w:rPr>
        <w:t>30</w:t>
      </w:r>
      <w:r w:rsidRPr="00413254">
        <w:rPr>
          <w:rFonts w:ascii="Book Antiqua" w:eastAsia="等线" w:hAnsi="Book Antiqua" w:cs="Times New Roman"/>
          <w:kern w:val="2"/>
          <w:lang w:val="en-US" w:eastAsia="zh-CN"/>
        </w:rPr>
        <w:t>: 181-186 [PMID: 29232250 DOI: 10.1097/MEG.0000000000001009]</w:t>
      </w:r>
    </w:p>
    <w:p w14:paraId="33B4496D"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18 </w:t>
      </w:r>
      <w:r w:rsidRPr="00413254">
        <w:rPr>
          <w:rFonts w:ascii="Book Antiqua" w:eastAsia="等线" w:hAnsi="Book Antiqua" w:cs="Times New Roman"/>
          <w:b/>
          <w:kern w:val="2"/>
          <w:lang w:val="en-US" w:eastAsia="zh-CN"/>
        </w:rPr>
        <w:t>Desai M</w:t>
      </w:r>
      <w:r w:rsidRPr="00413254">
        <w:rPr>
          <w:rFonts w:ascii="Book Antiqua" w:eastAsia="等线" w:hAnsi="Book Antiqua" w:cs="Times New Roman"/>
          <w:kern w:val="2"/>
          <w:lang w:val="en-US" w:eastAsia="zh-CN"/>
        </w:rPr>
        <w:t xml:space="preserve">, Bilal M, Hamade N, Gorrepati VS, Thoguluva Chandrasekar V, Jegadeesan R, Gupta N, Bhandari P, Repici A, Hassan C, Sharma P. Increasing adenoma detection rates in the right side of the colon comparing retroflexion with a second forward view: a systematic review. </w:t>
      </w:r>
      <w:r w:rsidRPr="00413254">
        <w:rPr>
          <w:rFonts w:ascii="Book Antiqua" w:eastAsia="等线" w:hAnsi="Book Antiqua" w:cs="Times New Roman"/>
          <w:i/>
          <w:kern w:val="2"/>
          <w:lang w:val="en-US" w:eastAsia="zh-CN"/>
        </w:rPr>
        <w:t>Gastrointest Endosc</w:t>
      </w:r>
      <w:r w:rsidRPr="00413254">
        <w:rPr>
          <w:rFonts w:ascii="Book Antiqua" w:eastAsia="等线" w:hAnsi="Book Antiqua" w:cs="Times New Roman"/>
          <w:kern w:val="2"/>
          <w:lang w:val="en-US" w:eastAsia="zh-CN"/>
        </w:rPr>
        <w:t xml:space="preserve"> 2019; </w:t>
      </w:r>
      <w:r w:rsidRPr="00413254">
        <w:rPr>
          <w:rFonts w:ascii="Book Antiqua" w:eastAsia="等线" w:hAnsi="Book Antiqua" w:cs="Times New Roman"/>
          <w:b/>
          <w:kern w:val="2"/>
          <w:lang w:val="en-US" w:eastAsia="zh-CN"/>
        </w:rPr>
        <w:t>89</w:t>
      </w:r>
      <w:r w:rsidRPr="00413254">
        <w:rPr>
          <w:rFonts w:ascii="Book Antiqua" w:eastAsia="等线" w:hAnsi="Book Antiqua" w:cs="Times New Roman"/>
          <w:kern w:val="2"/>
          <w:lang w:val="en-US" w:eastAsia="zh-CN"/>
        </w:rPr>
        <w:t>: 453-459.e3 [PMID: 30222971 DOI: 10.1016/j.gie.2018.09.006]</w:t>
      </w:r>
    </w:p>
    <w:p w14:paraId="2671A334"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19 </w:t>
      </w:r>
      <w:r w:rsidRPr="00413254">
        <w:rPr>
          <w:rFonts w:ascii="Book Antiqua" w:eastAsia="等线" w:hAnsi="Book Antiqua" w:cs="Times New Roman"/>
          <w:b/>
          <w:kern w:val="2"/>
          <w:lang w:val="en-US" w:eastAsia="zh-CN"/>
        </w:rPr>
        <w:t>Godos J</w:t>
      </w:r>
      <w:r w:rsidRPr="00413254">
        <w:rPr>
          <w:rFonts w:ascii="Book Antiqua" w:eastAsia="等线" w:hAnsi="Book Antiqua" w:cs="Times New Roman"/>
          <w:kern w:val="2"/>
          <w:lang w:val="en-US" w:eastAsia="zh-CN"/>
        </w:rPr>
        <w:t xml:space="preserve">, Biondi A, Galvano F, Basile F, Sciacca S, Giovannucci EL, Grosso G. Markers of systemic inflammation and colorectal adenoma risk: Meta-analysis of observational studies. </w:t>
      </w:r>
      <w:r w:rsidRPr="00413254">
        <w:rPr>
          <w:rFonts w:ascii="Book Antiqua" w:eastAsia="等线" w:hAnsi="Book Antiqua" w:cs="Times New Roman"/>
          <w:i/>
          <w:kern w:val="2"/>
          <w:lang w:val="en-US" w:eastAsia="zh-CN"/>
        </w:rPr>
        <w:t>World J Gastroenterol</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23</w:t>
      </w:r>
      <w:r w:rsidRPr="00413254">
        <w:rPr>
          <w:rFonts w:ascii="Book Antiqua" w:eastAsia="等线" w:hAnsi="Book Antiqua" w:cs="Times New Roman"/>
          <w:kern w:val="2"/>
          <w:lang w:val="en-US" w:eastAsia="zh-CN"/>
        </w:rPr>
        <w:t>: 1909-1919 [PMID: 28348498 DOI: 10.3748/wjg.v23.i10.1909]</w:t>
      </w:r>
    </w:p>
    <w:p w14:paraId="759643C7" w14:textId="2C910D30" w:rsidR="0091533C" w:rsidRDefault="0091533C">
      <w:pPr>
        <w:rPr>
          <w:rFonts w:ascii="Book Antiqua" w:hAnsi="Book Antiqua"/>
          <w:lang w:val="en-US"/>
        </w:rPr>
      </w:pPr>
      <w:r>
        <w:rPr>
          <w:rFonts w:ascii="Book Antiqua" w:hAnsi="Book Antiqua"/>
          <w:lang w:val="en-US"/>
        </w:rPr>
        <w:br w:type="page"/>
      </w:r>
    </w:p>
    <w:p w14:paraId="02405F67" w14:textId="77777777" w:rsidR="0091533C" w:rsidRPr="0091533C" w:rsidRDefault="0091533C" w:rsidP="0091533C">
      <w:pPr>
        <w:adjustRightInd w:val="0"/>
        <w:snapToGrid w:val="0"/>
        <w:spacing w:line="360" w:lineRule="auto"/>
        <w:jc w:val="both"/>
        <w:rPr>
          <w:rFonts w:ascii="Book Antiqua" w:eastAsia="Malgun Gothic" w:hAnsi="Book Antiqua" w:cs="Times New Roman"/>
          <w:b/>
          <w:lang w:val="en-US" w:eastAsia="en-US"/>
        </w:rPr>
      </w:pPr>
      <w:r w:rsidRPr="0091533C">
        <w:rPr>
          <w:rFonts w:ascii="Book Antiqua" w:eastAsia="Malgun Gothic" w:hAnsi="Book Antiqua" w:cs="Times New Roman"/>
          <w:b/>
          <w:lang w:val="en-US" w:eastAsia="en-US"/>
        </w:rPr>
        <w:lastRenderedPageBreak/>
        <w:t>Footnotes</w:t>
      </w:r>
    </w:p>
    <w:p w14:paraId="330AD995"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Institutional review board statement:</w:t>
      </w:r>
      <w:r w:rsidRPr="008B56B7">
        <w:rPr>
          <w:rFonts w:ascii="Book Antiqua" w:eastAsia="Times New Roman" w:hAnsi="Book Antiqua"/>
          <w:color w:val="212121"/>
          <w:shd w:val="clear" w:color="auto" w:fill="FFFFFF"/>
          <w:lang w:val="en-US"/>
        </w:rPr>
        <w:t xml:space="preserve"> The study was reviewed and approved by the Institutional Review Board of the Friedrich-Alexander University Erlangen</w:t>
      </w:r>
    </w:p>
    <w:p w14:paraId="4249EC6A" w14:textId="77777777" w:rsidR="00413254" w:rsidRPr="008B56B7" w:rsidRDefault="00413254" w:rsidP="00413254">
      <w:pPr>
        <w:snapToGrid w:val="0"/>
        <w:spacing w:line="360" w:lineRule="auto"/>
        <w:jc w:val="both"/>
        <w:rPr>
          <w:rFonts w:ascii="Book Antiqua" w:eastAsia="Times New Roman" w:hAnsi="Book Antiqua"/>
          <w:b/>
          <w:color w:val="212121"/>
          <w:shd w:val="clear" w:color="auto" w:fill="FFFFFF"/>
          <w:lang w:val="en-US"/>
        </w:rPr>
      </w:pPr>
      <w:r w:rsidRPr="008B56B7">
        <w:rPr>
          <w:rFonts w:ascii="Book Antiqua" w:eastAsia="Times New Roman" w:hAnsi="Book Antiqua"/>
          <w:color w:val="212121"/>
          <w:shd w:val="clear" w:color="auto" w:fill="FFFFFF"/>
          <w:lang w:val="en-US"/>
        </w:rPr>
        <w:t xml:space="preserve"> </w:t>
      </w:r>
    </w:p>
    <w:p w14:paraId="28FF7CB2"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Clinical trial registration statement:</w:t>
      </w:r>
      <w:r w:rsidRPr="008B56B7">
        <w:rPr>
          <w:rFonts w:ascii="Book Antiqua" w:eastAsia="Times New Roman" w:hAnsi="Book Antiqua"/>
          <w:color w:val="212121"/>
          <w:shd w:val="clear" w:color="auto" w:fill="FFFFFF"/>
          <w:lang w:val="en-US"/>
        </w:rPr>
        <w:t xml:space="preserve"> The study was registered at ClinicalTrials.gov under the following ID: NCT04107376.</w:t>
      </w:r>
    </w:p>
    <w:p w14:paraId="369ECD39" w14:textId="77777777" w:rsidR="0091533C" w:rsidRPr="00413254" w:rsidRDefault="0091533C" w:rsidP="0091533C">
      <w:pPr>
        <w:autoSpaceDE w:val="0"/>
        <w:autoSpaceDN w:val="0"/>
        <w:adjustRightInd w:val="0"/>
        <w:snapToGrid w:val="0"/>
        <w:spacing w:line="360" w:lineRule="auto"/>
        <w:jc w:val="both"/>
        <w:rPr>
          <w:rFonts w:ascii="Book Antiqua" w:eastAsia="宋体" w:hAnsi="Book Antiqua" w:cs="Times New Roman"/>
          <w:bCs/>
          <w:iCs/>
          <w:lang w:val="en-US" w:eastAsia="zh-CN"/>
        </w:rPr>
      </w:pPr>
    </w:p>
    <w:p w14:paraId="0533DA1A" w14:textId="77777777" w:rsidR="0091533C" w:rsidRPr="0091533C" w:rsidRDefault="0091533C" w:rsidP="0091533C">
      <w:pPr>
        <w:autoSpaceDE w:val="0"/>
        <w:autoSpaceDN w:val="0"/>
        <w:adjustRightInd w:val="0"/>
        <w:snapToGrid w:val="0"/>
        <w:spacing w:line="360" w:lineRule="auto"/>
        <w:jc w:val="both"/>
        <w:rPr>
          <w:rFonts w:ascii="Book Antiqua" w:eastAsia="Malgun Gothic" w:hAnsi="Book Antiqua" w:cs="Times New Roman"/>
          <w:b/>
          <w:bCs/>
          <w:iCs/>
          <w:lang w:val="en-US" w:eastAsia="en-US"/>
        </w:rPr>
      </w:pPr>
      <w:r w:rsidRPr="0091533C">
        <w:rPr>
          <w:rFonts w:ascii="Book Antiqua" w:eastAsia="Malgun Gothic" w:hAnsi="Book Antiqua" w:cs="Times New Roman"/>
          <w:b/>
          <w:color w:val="000000"/>
          <w:lang w:val="en-US" w:eastAsia="en-US"/>
        </w:rPr>
        <w:t>Informed consent statement</w:t>
      </w:r>
      <w:r w:rsidRPr="0091533C">
        <w:rPr>
          <w:rFonts w:ascii="Book Antiqua" w:eastAsia="Malgun Gothic" w:hAnsi="Book Antiqua" w:cs="Times New Roman"/>
          <w:b/>
          <w:bCs/>
          <w:iCs/>
          <w:lang w:val="en-US" w:eastAsia="en-US"/>
        </w:rPr>
        <w:t xml:space="preserve">: </w:t>
      </w:r>
      <w:r w:rsidRPr="0091533C">
        <w:rPr>
          <w:rFonts w:ascii="Book Antiqua" w:eastAsia="Malgun Gothic" w:hAnsi="Book Antiqua" w:cs="TimesNewRomanPS-BoldItalicMT"/>
          <w:bCs/>
          <w:iCs/>
          <w:lang w:val="en-US" w:eastAsia="en-US"/>
        </w:rPr>
        <w:t>All study participants, or their legal guardian, provided informed written consent prior to study enrollment.</w:t>
      </w:r>
    </w:p>
    <w:p w14:paraId="3142DB7B" w14:textId="77777777" w:rsidR="0091533C" w:rsidRPr="00413254" w:rsidRDefault="0091533C" w:rsidP="0091533C">
      <w:pPr>
        <w:autoSpaceDE w:val="0"/>
        <w:autoSpaceDN w:val="0"/>
        <w:adjustRightInd w:val="0"/>
        <w:snapToGrid w:val="0"/>
        <w:spacing w:line="360" w:lineRule="auto"/>
        <w:jc w:val="both"/>
        <w:rPr>
          <w:rFonts w:ascii="Book Antiqua" w:eastAsia="Malgun Gothic" w:hAnsi="Book Antiqua" w:cs="TimesNewRomanPS-BoldItalicMT"/>
          <w:b/>
          <w:bCs/>
          <w:iCs/>
          <w:lang w:val="en-US" w:eastAsia="ko-KR"/>
        </w:rPr>
      </w:pPr>
    </w:p>
    <w:p w14:paraId="18615827"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Conflict-of-interest statement:</w:t>
      </w:r>
      <w:r w:rsidRPr="008B56B7">
        <w:rPr>
          <w:rFonts w:ascii="Book Antiqua" w:eastAsia="Times New Roman" w:hAnsi="Book Antiqua"/>
          <w:color w:val="212121"/>
          <w:shd w:val="clear" w:color="auto" w:fill="FFFFFF"/>
          <w:lang w:val="en-US"/>
        </w:rPr>
        <w:t xml:space="preserve"> All authors declare no potential conflicting interests related to this paper. </w:t>
      </w:r>
    </w:p>
    <w:p w14:paraId="07F38603" w14:textId="77777777" w:rsidR="0091533C" w:rsidRPr="00413254" w:rsidRDefault="0091533C" w:rsidP="0091533C">
      <w:pPr>
        <w:autoSpaceDE w:val="0"/>
        <w:autoSpaceDN w:val="0"/>
        <w:adjustRightInd w:val="0"/>
        <w:snapToGrid w:val="0"/>
        <w:spacing w:line="360" w:lineRule="auto"/>
        <w:jc w:val="both"/>
        <w:rPr>
          <w:rFonts w:ascii="Book Antiqua" w:eastAsia="Malgun Gothic" w:hAnsi="Book Antiqua" w:cs="TimesNewRomanPS-BoldItalicMT"/>
          <w:b/>
          <w:bCs/>
          <w:iCs/>
          <w:lang w:val="en-US" w:eastAsia="ko-KR"/>
        </w:rPr>
      </w:pPr>
    </w:p>
    <w:p w14:paraId="2468CF2C" w14:textId="77777777" w:rsidR="0091533C" w:rsidRPr="0091533C" w:rsidRDefault="0091533C" w:rsidP="0091533C">
      <w:pPr>
        <w:autoSpaceDE w:val="0"/>
        <w:autoSpaceDN w:val="0"/>
        <w:adjustRightInd w:val="0"/>
        <w:snapToGrid w:val="0"/>
        <w:spacing w:line="360" w:lineRule="auto"/>
        <w:jc w:val="both"/>
        <w:rPr>
          <w:rFonts w:ascii="Book Antiqua" w:eastAsia="Malgun Gothic" w:hAnsi="Book Antiqua" w:cs="TimesNewRomanPS-BoldItalicMT"/>
          <w:bCs/>
          <w:iCs/>
          <w:lang w:val="en-US" w:eastAsia="en-US"/>
        </w:rPr>
      </w:pPr>
      <w:r w:rsidRPr="0091533C">
        <w:rPr>
          <w:rFonts w:ascii="Book Antiqua" w:eastAsia="Malgun Gothic" w:hAnsi="Book Antiqua" w:cs="Times New Roman"/>
          <w:b/>
          <w:color w:val="000000"/>
          <w:lang w:val="en-US" w:eastAsia="en-US"/>
        </w:rPr>
        <w:t>Data sharing statement</w:t>
      </w:r>
      <w:r w:rsidRPr="0091533C">
        <w:rPr>
          <w:rFonts w:ascii="Book Antiqua" w:eastAsia="Malgun Gothic" w:hAnsi="Book Antiqua" w:cs="TimesNewRomanPS-BoldItalicMT"/>
          <w:b/>
          <w:bCs/>
          <w:iCs/>
          <w:lang w:val="en-US" w:eastAsia="en-US"/>
        </w:rPr>
        <w:t>:</w:t>
      </w:r>
      <w:r w:rsidRPr="0091533C">
        <w:rPr>
          <w:rFonts w:ascii="Book Antiqua" w:eastAsia="宋体" w:hAnsi="Book Antiqua" w:cs="TimesNewRomanPS-BoldItalicMT"/>
          <w:b/>
          <w:bCs/>
          <w:iCs/>
          <w:lang w:val="en-US" w:eastAsia="zh-CN"/>
        </w:rPr>
        <w:t xml:space="preserve"> </w:t>
      </w:r>
      <w:r w:rsidRPr="0091533C">
        <w:rPr>
          <w:rFonts w:ascii="Book Antiqua" w:eastAsia="Malgun Gothic" w:hAnsi="Book Antiqua" w:cs="Times New Roman"/>
          <w:lang w:val="en-US" w:eastAsia="en-US"/>
        </w:rPr>
        <w:t>No additional data are available.</w:t>
      </w:r>
    </w:p>
    <w:p w14:paraId="63E099A8" w14:textId="77777777" w:rsidR="0091533C" w:rsidRPr="0091533C" w:rsidRDefault="0091533C" w:rsidP="0091533C">
      <w:pPr>
        <w:widowControl w:val="0"/>
        <w:suppressAutoHyphens/>
        <w:snapToGrid w:val="0"/>
        <w:spacing w:line="360" w:lineRule="auto"/>
        <w:jc w:val="both"/>
        <w:rPr>
          <w:rFonts w:ascii="Book Antiqua" w:eastAsia="Malgun Gothic" w:hAnsi="Book Antiqua" w:cs="Gulim"/>
          <w:b/>
          <w:bCs/>
          <w:lang w:val="en-US" w:eastAsia="ko-KR" w:bidi="he-IL"/>
        </w:rPr>
      </w:pPr>
    </w:p>
    <w:p w14:paraId="5CFB3653"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CONSORT 2010 statement:</w:t>
      </w:r>
      <w:r w:rsidRPr="008B56B7">
        <w:rPr>
          <w:rFonts w:ascii="Book Antiqua" w:eastAsia="Times New Roman" w:hAnsi="Book Antiqua"/>
          <w:color w:val="212121"/>
          <w:shd w:val="clear" w:color="auto" w:fill="FFFFFF"/>
          <w:lang w:val="en-US"/>
        </w:rPr>
        <w:t xml:space="preserve"> The authors have read the CONSORT 2010 Statement, and the manuscript was prepared and revised according to the CONSORT 2010 Statement. </w:t>
      </w:r>
    </w:p>
    <w:p w14:paraId="53B3A781" w14:textId="2C60060A" w:rsidR="00FE2631" w:rsidRDefault="00FE2631" w:rsidP="008B56B7">
      <w:pPr>
        <w:snapToGrid w:val="0"/>
        <w:spacing w:line="360" w:lineRule="auto"/>
        <w:jc w:val="both"/>
        <w:rPr>
          <w:rFonts w:ascii="Book Antiqua" w:hAnsi="Book Antiqua"/>
          <w:lang w:val="en-US"/>
        </w:rPr>
      </w:pPr>
    </w:p>
    <w:p w14:paraId="16EBD182" w14:textId="77777777" w:rsidR="00413254" w:rsidRPr="00413254" w:rsidRDefault="00413254" w:rsidP="00413254">
      <w:pPr>
        <w:adjustRightInd w:val="0"/>
        <w:snapToGrid w:val="0"/>
        <w:spacing w:line="360" w:lineRule="auto"/>
        <w:jc w:val="both"/>
        <w:rPr>
          <w:rFonts w:ascii="Book Antiqua" w:eastAsia="宋体" w:hAnsi="Book Antiqua" w:cs="Times New Roman"/>
          <w:lang w:val="en-GB" w:eastAsia="en-US"/>
        </w:rPr>
      </w:pPr>
      <w:bookmarkStart w:id="27" w:name="_Hlk36477062"/>
      <w:bookmarkStart w:id="28" w:name="_Hlk29216443"/>
      <w:bookmarkStart w:id="29" w:name="_Hlk27570239"/>
      <w:bookmarkStart w:id="30" w:name="_Hlk35136117"/>
      <w:bookmarkStart w:id="31" w:name="_Hlk27143403"/>
      <w:bookmarkStart w:id="32" w:name="_Hlk37643337"/>
      <w:r w:rsidRPr="00413254">
        <w:rPr>
          <w:rFonts w:ascii="Book Antiqua" w:eastAsia="宋体" w:hAnsi="Book Antiqua" w:cs="Times New Roman"/>
          <w:b/>
          <w:lang w:val="en-GB" w:eastAsia="en-US"/>
        </w:rPr>
        <w:t xml:space="preserve">Open-Access: </w:t>
      </w:r>
      <w:r w:rsidRPr="00413254">
        <w:rPr>
          <w:rFonts w:ascii="Book Antiqua" w:eastAsia="等线" w:hAnsi="Book Antiqua" w:cs="Times New Roman"/>
          <w:color w:val="000000"/>
          <w:kern w:val="2"/>
          <w:lang w:val="en-US" w:eastAsia="zh-CN"/>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7"/>
    <w:p w14:paraId="6FD125BD" w14:textId="77777777" w:rsidR="00413254" w:rsidRPr="00413254" w:rsidRDefault="00413254" w:rsidP="00413254">
      <w:pPr>
        <w:widowControl w:val="0"/>
        <w:adjustRightInd w:val="0"/>
        <w:snapToGrid w:val="0"/>
        <w:spacing w:line="360" w:lineRule="auto"/>
        <w:jc w:val="both"/>
        <w:rPr>
          <w:rFonts w:ascii="Book Antiqua" w:eastAsia="宋体" w:hAnsi="Book Antiqua" w:cs="Calibri"/>
          <w:b/>
          <w:bCs/>
          <w:lang w:val="en-GB" w:eastAsia="zh-CN"/>
        </w:rPr>
      </w:pPr>
    </w:p>
    <w:p w14:paraId="45A1C8BC" w14:textId="41CCC6A0" w:rsidR="00413254" w:rsidRPr="00413254" w:rsidRDefault="00413254" w:rsidP="00413254">
      <w:pPr>
        <w:widowControl w:val="0"/>
        <w:adjustRightInd w:val="0"/>
        <w:snapToGrid w:val="0"/>
        <w:spacing w:line="360" w:lineRule="auto"/>
        <w:jc w:val="both"/>
        <w:rPr>
          <w:rFonts w:ascii="Book Antiqua" w:eastAsia="宋体" w:hAnsi="Book Antiqua" w:cs="宋体"/>
          <w:lang w:val="en-GB" w:eastAsia="zh-CN"/>
        </w:rPr>
      </w:pPr>
      <w:r w:rsidRPr="00413254">
        <w:rPr>
          <w:rFonts w:ascii="Book Antiqua" w:eastAsia="宋体" w:hAnsi="Book Antiqua" w:cs="宋体"/>
          <w:b/>
          <w:lang w:val="en-GB" w:eastAsia="en-US"/>
        </w:rPr>
        <w:t>Manuscript</w:t>
      </w:r>
      <w:r w:rsidRPr="00413254">
        <w:rPr>
          <w:rFonts w:ascii="Book Antiqua" w:eastAsia="宋体" w:hAnsi="Book Antiqua" w:cs="宋体" w:hint="eastAsia"/>
          <w:b/>
          <w:lang w:val="en-GB" w:eastAsia="zh-CN"/>
        </w:rPr>
        <w:t xml:space="preserve"> </w:t>
      </w:r>
      <w:r w:rsidRPr="00413254">
        <w:rPr>
          <w:rFonts w:ascii="Book Antiqua" w:eastAsia="宋体" w:hAnsi="Book Antiqua" w:cs="宋体"/>
          <w:b/>
          <w:lang w:val="en-GB" w:eastAsia="en-US"/>
        </w:rPr>
        <w:t>source:</w:t>
      </w:r>
      <w:bookmarkEnd w:id="28"/>
      <w:r w:rsidRPr="00413254">
        <w:rPr>
          <w:rFonts w:ascii="Book Antiqua" w:eastAsia="宋体" w:hAnsi="Book Antiqua" w:cs="宋体" w:hint="eastAsia"/>
          <w:lang w:val="en-GB" w:eastAsia="zh-CN"/>
        </w:rPr>
        <w:t xml:space="preserve"> </w:t>
      </w:r>
      <w:bookmarkStart w:id="33" w:name="_Hlk28276239"/>
      <w:r w:rsidRPr="00413254">
        <w:rPr>
          <w:rFonts w:ascii="Book Antiqua" w:eastAsia="宋体" w:hAnsi="Book Antiqua" w:cs="宋体"/>
          <w:lang w:val="en-GB" w:eastAsia="en-US"/>
        </w:rPr>
        <w:t>Invited</w:t>
      </w:r>
      <w:r w:rsidRPr="00413254">
        <w:rPr>
          <w:rFonts w:ascii="Book Antiqua" w:eastAsia="宋体" w:hAnsi="Book Antiqua" w:cs="宋体" w:hint="eastAsia"/>
          <w:lang w:val="en-GB" w:eastAsia="zh-CN"/>
        </w:rPr>
        <w:t xml:space="preserve"> </w:t>
      </w:r>
      <w:r w:rsidRPr="00413254">
        <w:rPr>
          <w:rFonts w:ascii="Book Antiqua" w:eastAsia="宋体" w:hAnsi="Book Antiqua" w:cs="宋体"/>
          <w:lang w:val="en-GB" w:eastAsia="en-US"/>
        </w:rPr>
        <w:t>Manuscript</w:t>
      </w:r>
      <w:bookmarkEnd w:id="33"/>
    </w:p>
    <w:bookmarkEnd w:id="29"/>
    <w:p w14:paraId="6A9E9E8C" w14:textId="77777777" w:rsidR="00413254" w:rsidRPr="00413254" w:rsidRDefault="00413254" w:rsidP="00413254">
      <w:pPr>
        <w:snapToGrid w:val="0"/>
        <w:spacing w:line="360" w:lineRule="auto"/>
        <w:jc w:val="both"/>
        <w:rPr>
          <w:rFonts w:ascii="Book Antiqua" w:eastAsia="等线" w:hAnsi="Book Antiqua" w:cs="Times New Roman"/>
          <w:b/>
          <w:bCs/>
          <w:color w:val="000000"/>
          <w:lang w:val="el-GR" w:eastAsia="zh-CN"/>
        </w:rPr>
      </w:pPr>
    </w:p>
    <w:p w14:paraId="62356149" w14:textId="02106470" w:rsidR="00413254" w:rsidRPr="00413254" w:rsidRDefault="00413254" w:rsidP="00413254">
      <w:pPr>
        <w:snapToGrid w:val="0"/>
        <w:spacing w:line="360" w:lineRule="auto"/>
        <w:jc w:val="both"/>
        <w:rPr>
          <w:rFonts w:ascii="Book Antiqua" w:eastAsia="宋体" w:hAnsi="Book Antiqua" w:cs="Times New Roman"/>
          <w:b/>
          <w:lang w:val="en-GB" w:eastAsia="en-US"/>
        </w:rPr>
      </w:pPr>
      <w:bookmarkStart w:id="34" w:name="_Hlk29216459"/>
      <w:r w:rsidRPr="00413254">
        <w:rPr>
          <w:rFonts w:ascii="Book Antiqua" w:eastAsia="宋体" w:hAnsi="Book Antiqua" w:cs="Times New Roman"/>
          <w:b/>
          <w:lang w:val="en-GB" w:eastAsia="en-US"/>
        </w:rPr>
        <w:t>Peer-review started:</w:t>
      </w:r>
      <w:r w:rsidRPr="00413254">
        <w:rPr>
          <w:rFonts w:ascii="Book Antiqua" w:eastAsia="宋体" w:hAnsi="Book Antiqua" w:cs="Times New Roman"/>
          <w:lang w:val="en-GB" w:eastAsia="zh-CN"/>
        </w:rPr>
        <w:t xml:space="preserve"> </w:t>
      </w:r>
      <w:r w:rsidRPr="00413254">
        <w:rPr>
          <w:rFonts w:ascii="Book Antiqua" w:eastAsia="宋体" w:hAnsi="Book Antiqua" w:cs="Times New Roman"/>
          <w:kern w:val="2"/>
          <w:lang w:val="en-GB" w:eastAsia="zh-CN"/>
        </w:rPr>
        <w:t>February</w:t>
      </w:r>
      <w:r w:rsidRPr="00413254">
        <w:rPr>
          <w:rFonts w:ascii="Book Antiqua" w:eastAsia="宋体" w:hAnsi="Book Antiqua" w:cs="Times New Roman" w:hint="eastAsia"/>
          <w:kern w:val="2"/>
          <w:lang w:val="en-GB" w:eastAsia="zh-CN"/>
        </w:rPr>
        <w:t xml:space="preserve"> </w:t>
      </w:r>
      <w:r w:rsidR="00565B4C">
        <w:rPr>
          <w:rFonts w:ascii="Book Antiqua" w:eastAsia="宋体" w:hAnsi="Book Antiqua" w:cs="Times New Roman"/>
          <w:lang w:val="en-GB" w:eastAsia="zh-CN"/>
        </w:rPr>
        <w:t>3</w:t>
      </w:r>
      <w:r w:rsidRPr="00413254">
        <w:rPr>
          <w:rFonts w:ascii="Book Antiqua" w:eastAsia="宋体" w:hAnsi="Book Antiqua" w:cs="Times New Roman"/>
          <w:lang w:val="en-GB" w:eastAsia="zh-CN"/>
        </w:rPr>
        <w:t>, 2020</w:t>
      </w:r>
    </w:p>
    <w:p w14:paraId="34E21419" w14:textId="68E3FD34" w:rsidR="00413254" w:rsidRPr="00413254" w:rsidRDefault="00413254" w:rsidP="00413254">
      <w:pPr>
        <w:snapToGrid w:val="0"/>
        <w:spacing w:line="360" w:lineRule="auto"/>
        <w:jc w:val="both"/>
        <w:rPr>
          <w:rFonts w:ascii="Book Antiqua" w:eastAsia="宋体" w:hAnsi="Book Antiqua" w:cs="Times New Roman"/>
          <w:b/>
          <w:lang w:val="en-GB" w:eastAsia="en-US"/>
        </w:rPr>
      </w:pPr>
      <w:r w:rsidRPr="00413254">
        <w:rPr>
          <w:rFonts w:ascii="Book Antiqua" w:eastAsia="宋体" w:hAnsi="Book Antiqua" w:cs="Times New Roman"/>
          <w:b/>
          <w:lang w:val="en-GB" w:eastAsia="en-US"/>
        </w:rPr>
        <w:t>First decision:</w:t>
      </w:r>
      <w:r w:rsidRPr="00413254">
        <w:rPr>
          <w:rFonts w:ascii="Book Antiqua" w:eastAsia="宋体" w:hAnsi="Book Antiqua" w:cs="Times New Roman"/>
          <w:lang w:val="en-GB" w:eastAsia="zh-CN"/>
        </w:rPr>
        <w:t xml:space="preserve"> February</w:t>
      </w:r>
      <w:r w:rsidRPr="00413254">
        <w:rPr>
          <w:rFonts w:ascii="Book Antiqua" w:eastAsia="宋体" w:hAnsi="Book Antiqua" w:cs="Times New Roman" w:hint="eastAsia"/>
          <w:lang w:val="en-GB" w:eastAsia="zh-CN"/>
        </w:rPr>
        <w:t xml:space="preserve"> </w:t>
      </w:r>
      <w:r w:rsidR="00565B4C">
        <w:rPr>
          <w:rFonts w:ascii="Book Antiqua" w:eastAsia="宋体" w:hAnsi="Book Antiqua" w:cs="Times New Roman"/>
          <w:lang w:val="en-GB" w:eastAsia="zh-CN"/>
        </w:rPr>
        <w:t>27</w:t>
      </w:r>
      <w:r w:rsidRPr="00413254">
        <w:rPr>
          <w:rFonts w:ascii="Book Antiqua" w:eastAsia="宋体" w:hAnsi="Book Antiqua" w:cs="Times New Roman"/>
          <w:lang w:val="en-GB" w:eastAsia="zh-CN"/>
        </w:rPr>
        <w:t>, 2020</w:t>
      </w:r>
      <w:r w:rsidRPr="00413254">
        <w:rPr>
          <w:rFonts w:ascii="Book Antiqua" w:eastAsia="宋体" w:hAnsi="Book Antiqua" w:cs="Times New Roman"/>
          <w:lang w:val="en-GB" w:eastAsia="en-US"/>
        </w:rPr>
        <w:t xml:space="preserve"> </w:t>
      </w:r>
    </w:p>
    <w:p w14:paraId="6029D01B" w14:textId="517ADF7F" w:rsidR="00413254" w:rsidRPr="00413254" w:rsidRDefault="00413254" w:rsidP="00413254">
      <w:pPr>
        <w:snapToGrid w:val="0"/>
        <w:spacing w:line="360" w:lineRule="auto"/>
        <w:jc w:val="both"/>
        <w:rPr>
          <w:rFonts w:ascii="Book Antiqua" w:eastAsia="宋体" w:hAnsi="Book Antiqua" w:cs="Times New Roman" w:hint="eastAsia"/>
          <w:lang w:val="en-GB" w:eastAsia="zh-CN"/>
        </w:rPr>
      </w:pPr>
      <w:r w:rsidRPr="00413254">
        <w:rPr>
          <w:rFonts w:ascii="Book Antiqua" w:eastAsia="宋体" w:hAnsi="Book Antiqua" w:cs="Times New Roman"/>
          <w:b/>
          <w:lang w:val="en-GB" w:eastAsia="en-US"/>
        </w:rPr>
        <w:t>Article in press:</w:t>
      </w:r>
      <w:bookmarkEnd w:id="34"/>
      <w:r w:rsidR="00C16130">
        <w:rPr>
          <w:rFonts w:ascii="Book Antiqua" w:eastAsia="宋体" w:hAnsi="Book Antiqua" w:cs="Times New Roman" w:hint="eastAsia"/>
          <w:b/>
          <w:lang w:val="en-GB" w:eastAsia="zh-CN"/>
        </w:rPr>
        <w:t xml:space="preserve"> </w:t>
      </w:r>
      <w:r w:rsidR="00C16130" w:rsidRPr="00C16130">
        <w:rPr>
          <w:rFonts w:ascii="Book Antiqua" w:eastAsia="宋体" w:hAnsi="Book Antiqua" w:cs="Times New Roman"/>
          <w:lang w:val="en-GB" w:eastAsia="zh-CN"/>
        </w:rPr>
        <w:t>April 17, 2020</w:t>
      </w:r>
    </w:p>
    <w:bookmarkEnd w:id="30"/>
    <w:p w14:paraId="3F219185" w14:textId="77777777" w:rsidR="00413254" w:rsidRPr="00413254" w:rsidRDefault="00413254" w:rsidP="00413254">
      <w:pPr>
        <w:snapToGrid w:val="0"/>
        <w:spacing w:line="360" w:lineRule="auto"/>
        <w:jc w:val="both"/>
        <w:rPr>
          <w:rFonts w:ascii="Book Antiqua" w:eastAsia="宋体" w:hAnsi="Book Antiqua" w:cs="Times New Roman"/>
          <w:lang w:val="en-GB" w:eastAsia="zh-CN"/>
        </w:rPr>
      </w:pPr>
    </w:p>
    <w:p w14:paraId="05D882DF" w14:textId="71989634" w:rsidR="00413254" w:rsidRPr="00413254" w:rsidRDefault="00413254" w:rsidP="00413254">
      <w:pPr>
        <w:snapToGrid w:val="0"/>
        <w:spacing w:line="360" w:lineRule="auto"/>
        <w:jc w:val="both"/>
        <w:rPr>
          <w:rFonts w:ascii="Book Antiqua" w:eastAsia="宋体" w:hAnsi="Book Antiqua" w:cs="Helvetica"/>
          <w:b/>
          <w:lang w:val="el-GR" w:eastAsia="en-US"/>
        </w:rPr>
      </w:pPr>
      <w:bookmarkStart w:id="35" w:name="_Hlk29216517"/>
      <w:r w:rsidRPr="00413254">
        <w:rPr>
          <w:rFonts w:ascii="Book Antiqua" w:eastAsia="宋体" w:hAnsi="Book Antiqua" w:cs="Helvetica"/>
          <w:b/>
          <w:lang w:val="el-GR" w:eastAsia="en-US"/>
        </w:rPr>
        <w:t xml:space="preserve">Specialty type: </w:t>
      </w:r>
      <w:r w:rsidRPr="00413254">
        <w:rPr>
          <w:rFonts w:ascii="Book Antiqua" w:eastAsia="微软雅黑" w:hAnsi="Book Antiqua" w:cs="宋体"/>
          <w:lang w:val="en-US" w:eastAsia="zh-CN"/>
        </w:rPr>
        <w:t>Gastroenterology and hepatology</w:t>
      </w:r>
    </w:p>
    <w:p w14:paraId="5E215989" w14:textId="451E9F93" w:rsidR="00413254" w:rsidRPr="00413254" w:rsidRDefault="00413254" w:rsidP="00413254">
      <w:pPr>
        <w:snapToGrid w:val="0"/>
        <w:spacing w:line="360" w:lineRule="auto"/>
        <w:jc w:val="both"/>
        <w:rPr>
          <w:rFonts w:ascii="Book Antiqua" w:eastAsia="宋体" w:hAnsi="Book Antiqua" w:cs="Helvetica"/>
          <w:b/>
          <w:lang w:val="el-GR" w:eastAsia="en-US"/>
        </w:rPr>
      </w:pPr>
      <w:r w:rsidRPr="00413254">
        <w:rPr>
          <w:rFonts w:ascii="Book Antiqua" w:eastAsia="宋体" w:hAnsi="Book Antiqua" w:cs="Helvetica"/>
          <w:b/>
          <w:lang w:val="el-GR" w:eastAsia="en-US"/>
        </w:rPr>
        <w:t xml:space="preserve">Country/Territory of origin: </w:t>
      </w:r>
      <w:r w:rsidR="00815DDF" w:rsidRPr="00815DDF">
        <w:rPr>
          <w:rFonts w:ascii="Book Antiqua" w:eastAsia="宋体" w:hAnsi="Book Antiqua" w:cs="Helvetica"/>
          <w:bCs/>
          <w:lang w:val="el-GR" w:eastAsia="en-US"/>
        </w:rPr>
        <w:t>Germany</w:t>
      </w:r>
    </w:p>
    <w:p w14:paraId="4074C346" w14:textId="77777777" w:rsidR="00413254" w:rsidRPr="00413254" w:rsidRDefault="00413254" w:rsidP="00413254">
      <w:pPr>
        <w:snapToGrid w:val="0"/>
        <w:spacing w:line="360" w:lineRule="auto"/>
        <w:jc w:val="both"/>
        <w:rPr>
          <w:rFonts w:ascii="Book Antiqua" w:eastAsia="宋体" w:hAnsi="Book Antiqua" w:cs="Helvetica"/>
          <w:b/>
          <w:lang w:val="el-GR" w:eastAsia="en-US"/>
        </w:rPr>
      </w:pPr>
      <w:r w:rsidRPr="00413254">
        <w:rPr>
          <w:rFonts w:ascii="Book Antiqua" w:eastAsia="宋体" w:hAnsi="Book Antiqua" w:cs="Helvetica"/>
          <w:b/>
          <w:lang w:val="el-GR" w:eastAsia="en-US"/>
        </w:rPr>
        <w:t>Peer-review report’s scientific quality classification</w:t>
      </w:r>
    </w:p>
    <w:p w14:paraId="5A741A7D" w14:textId="77777777" w:rsidR="00413254" w:rsidRPr="00413254" w:rsidRDefault="00413254" w:rsidP="00413254">
      <w:pPr>
        <w:snapToGrid w:val="0"/>
        <w:spacing w:line="360" w:lineRule="auto"/>
        <w:jc w:val="both"/>
        <w:rPr>
          <w:rFonts w:ascii="Book Antiqua" w:eastAsia="宋体" w:hAnsi="Book Antiqua" w:cs="Helvetica"/>
          <w:lang w:val="el-GR" w:eastAsia="zh-CN"/>
        </w:rPr>
      </w:pPr>
      <w:r w:rsidRPr="00413254">
        <w:rPr>
          <w:rFonts w:ascii="Book Antiqua" w:eastAsia="宋体" w:hAnsi="Book Antiqua" w:cs="Helvetica"/>
          <w:lang w:val="el-GR" w:eastAsia="en-US"/>
        </w:rPr>
        <w:t xml:space="preserve">Grade A (Excellent): </w:t>
      </w:r>
      <w:r w:rsidRPr="00413254">
        <w:rPr>
          <w:rFonts w:ascii="Book Antiqua" w:eastAsia="宋体" w:hAnsi="Book Antiqua" w:cs="Helvetica"/>
          <w:lang w:val="el-GR" w:eastAsia="zh-CN"/>
        </w:rPr>
        <w:t>0</w:t>
      </w:r>
    </w:p>
    <w:p w14:paraId="332900E2" w14:textId="46A06DAE" w:rsidR="00413254" w:rsidRPr="00413254" w:rsidRDefault="00413254" w:rsidP="00413254">
      <w:pPr>
        <w:snapToGrid w:val="0"/>
        <w:spacing w:line="360" w:lineRule="auto"/>
        <w:jc w:val="both"/>
        <w:rPr>
          <w:rFonts w:ascii="Book Antiqua" w:eastAsia="宋体" w:hAnsi="Book Antiqua" w:cs="Helvetica"/>
          <w:lang w:val="el-GR" w:eastAsia="zh-CN"/>
        </w:rPr>
      </w:pPr>
      <w:r w:rsidRPr="00413254">
        <w:rPr>
          <w:rFonts w:ascii="Book Antiqua" w:eastAsia="宋体" w:hAnsi="Book Antiqua" w:cs="Helvetica"/>
          <w:lang w:val="el-GR" w:eastAsia="en-US"/>
        </w:rPr>
        <w:t xml:space="preserve">Grade B (Very good): </w:t>
      </w:r>
      <w:r w:rsidR="00713406">
        <w:rPr>
          <w:rFonts w:ascii="Book Antiqua" w:eastAsia="宋体" w:hAnsi="Book Antiqua" w:cs="Helvetica"/>
          <w:lang w:val="el-GR" w:eastAsia="zh-CN"/>
        </w:rPr>
        <w:t>B, B</w:t>
      </w:r>
    </w:p>
    <w:p w14:paraId="47139EEA" w14:textId="77E645D9" w:rsidR="00413254" w:rsidRPr="00413254" w:rsidRDefault="00413254" w:rsidP="00413254">
      <w:pPr>
        <w:snapToGrid w:val="0"/>
        <w:spacing w:line="360" w:lineRule="auto"/>
        <w:jc w:val="both"/>
        <w:rPr>
          <w:rFonts w:ascii="Book Antiqua" w:eastAsia="宋体" w:hAnsi="Book Antiqua" w:cs="Helvetica"/>
          <w:lang w:val="el-GR" w:eastAsia="zh-CN"/>
        </w:rPr>
      </w:pPr>
      <w:r w:rsidRPr="00413254">
        <w:rPr>
          <w:rFonts w:ascii="Book Antiqua" w:eastAsia="宋体" w:hAnsi="Book Antiqua" w:cs="Helvetica"/>
          <w:lang w:val="el-GR" w:eastAsia="en-US"/>
        </w:rPr>
        <w:t xml:space="preserve">Grade C (Good): </w:t>
      </w:r>
      <w:r w:rsidR="00713406">
        <w:rPr>
          <w:rFonts w:ascii="Book Antiqua" w:eastAsia="宋体" w:hAnsi="Book Antiqua" w:cs="Helvetica"/>
          <w:lang w:val="el-GR" w:eastAsia="zh-CN"/>
        </w:rPr>
        <w:t>C</w:t>
      </w:r>
    </w:p>
    <w:p w14:paraId="56C4556B" w14:textId="77777777" w:rsidR="00413254" w:rsidRPr="00413254" w:rsidRDefault="00413254" w:rsidP="00413254">
      <w:pPr>
        <w:snapToGrid w:val="0"/>
        <w:spacing w:line="360" w:lineRule="auto"/>
        <w:jc w:val="both"/>
        <w:rPr>
          <w:rFonts w:ascii="Book Antiqua" w:eastAsia="宋体" w:hAnsi="Book Antiqua" w:cs="Helvetica"/>
          <w:lang w:val="el-GR" w:eastAsia="en-US"/>
        </w:rPr>
      </w:pPr>
      <w:r w:rsidRPr="00413254">
        <w:rPr>
          <w:rFonts w:ascii="Book Antiqua" w:eastAsia="宋体" w:hAnsi="Book Antiqua" w:cs="Helvetica"/>
          <w:lang w:val="el-GR" w:eastAsia="en-US"/>
        </w:rPr>
        <w:t xml:space="preserve">Grade D (Fair): 0 </w:t>
      </w:r>
    </w:p>
    <w:p w14:paraId="450DBE9D" w14:textId="77777777" w:rsidR="00413254" w:rsidRPr="00413254" w:rsidRDefault="00413254" w:rsidP="00413254">
      <w:pPr>
        <w:snapToGrid w:val="0"/>
        <w:spacing w:line="360" w:lineRule="auto"/>
        <w:jc w:val="both"/>
        <w:rPr>
          <w:rFonts w:ascii="Book Antiqua" w:eastAsia="宋体" w:hAnsi="Book Antiqua" w:cs="Calibri"/>
          <w:noProof/>
          <w:lang w:val="en-US" w:eastAsia="en-US"/>
        </w:rPr>
      </w:pPr>
      <w:r w:rsidRPr="00413254">
        <w:rPr>
          <w:rFonts w:ascii="Book Antiqua" w:eastAsia="宋体" w:hAnsi="Book Antiqua" w:cs="Helvetica"/>
          <w:lang w:val="el-GR" w:eastAsia="en-US"/>
        </w:rPr>
        <w:t>Grade E (Poor): 0</w:t>
      </w:r>
    </w:p>
    <w:bookmarkEnd w:id="35"/>
    <w:p w14:paraId="3B567795" w14:textId="77777777" w:rsidR="00413254" w:rsidRPr="00413254" w:rsidRDefault="00413254" w:rsidP="00413254">
      <w:pPr>
        <w:snapToGrid w:val="0"/>
        <w:spacing w:line="360" w:lineRule="auto"/>
        <w:jc w:val="both"/>
        <w:rPr>
          <w:rFonts w:ascii="Book Antiqua" w:eastAsia="宋体" w:hAnsi="Book Antiqua" w:cs="Calibri"/>
          <w:noProof/>
          <w:lang w:val="en-GB" w:eastAsia="zh-CN"/>
        </w:rPr>
      </w:pPr>
    </w:p>
    <w:p w14:paraId="7AD47915" w14:textId="652093F0" w:rsidR="00413254" w:rsidRPr="00914457" w:rsidRDefault="00413254" w:rsidP="00914457">
      <w:pPr>
        <w:widowControl w:val="0"/>
        <w:snapToGrid w:val="0"/>
        <w:spacing w:line="360" w:lineRule="auto"/>
        <w:ind w:right="120"/>
        <w:jc w:val="both"/>
        <w:rPr>
          <w:rFonts w:ascii="Book Antiqua" w:eastAsia="宋体" w:hAnsi="Book Antiqua" w:cs="Courier New"/>
          <w:b/>
          <w:kern w:val="2"/>
          <w:lang w:val="en-US" w:eastAsia="zh-CN"/>
        </w:rPr>
      </w:pPr>
      <w:bookmarkStart w:id="36" w:name="_Hlk29216555"/>
      <w:r w:rsidRPr="00413254">
        <w:rPr>
          <w:rFonts w:ascii="Book Antiqua" w:eastAsia="宋体" w:hAnsi="Book Antiqua" w:cs="Courier New"/>
          <w:b/>
          <w:kern w:val="2"/>
          <w:lang w:val="en-US" w:eastAsia="zh-CN"/>
        </w:rPr>
        <w:t>P-Reviewer:</w:t>
      </w:r>
      <w:r w:rsidR="00815DDF" w:rsidRPr="00815DDF">
        <w:t xml:space="preserve"> </w:t>
      </w:r>
      <w:r w:rsidR="00815DDF" w:rsidRPr="00815DDF">
        <w:rPr>
          <w:rFonts w:ascii="Book Antiqua" w:eastAsia="宋体" w:hAnsi="Book Antiqua" w:cs="Courier New"/>
          <w:bCs/>
          <w:kern w:val="2"/>
          <w:lang w:val="en-US" w:eastAsia="zh-CN"/>
        </w:rPr>
        <w:t>Biondi A,</w:t>
      </w:r>
      <w:r w:rsidR="00815DDF" w:rsidRPr="00815DDF">
        <w:rPr>
          <w:bCs/>
        </w:rPr>
        <w:t xml:space="preserve"> </w:t>
      </w:r>
      <w:r w:rsidR="00815DDF" w:rsidRPr="00815DDF">
        <w:rPr>
          <w:rFonts w:ascii="Book Antiqua" w:eastAsia="宋体" w:hAnsi="Book Antiqua" w:cs="Courier New"/>
          <w:bCs/>
          <w:kern w:val="2"/>
          <w:lang w:val="en-US" w:eastAsia="zh-CN"/>
        </w:rPr>
        <w:t>Slomiany BL,</w:t>
      </w:r>
      <w:r w:rsidR="00815DDF" w:rsidRPr="00815DDF">
        <w:rPr>
          <w:bCs/>
        </w:rPr>
        <w:t xml:space="preserve"> </w:t>
      </w:r>
      <w:r w:rsidR="00815DDF" w:rsidRPr="00815DDF">
        <w:rPr>
          <w:rFonts w:ascii="Book Antiqua" w:eastAsia="宋体" w:hAnsi="Book Antiqua" w:cs="Courier New"/>
          <w:bCs/>
          <w:kern w:val="2"/>
          <w:lang w:val="en-US" w:eastAsia="zh-CN"/>
        </w:rPr>
        <w:t>Uppara M</w:t>
      </w:r>
      <w:r w:rsidRPr="00413254">
        <w:rPr>
          <w:rFonts w:ascii="Book Antiqua" w:eastAsia="宋体" w:hAnsi="Book Antiqua" w:cs="Courier New"/>
          <w:b/>
          <w:kern w:val="2"/>
          <w:lang w:val="en-US" w:eastAsia="zh-CN"/>
        </w:rPr>
        <w:t xml:space="preserve"> S-Editor: </w:t>
      </w:r>
      <w:r w:rsidRPr="00413254">
        <w:rPr>
          <w:rFonts w:ascii="Book Antiqua" w:eastAsia="宋体" w:hAnsi="Book Antiqua" w:cs="Courier New" w:hint="eastAsia"/>
          <w:kern w:val="2"/>
          <w:lang w:val="en-US" w:eastAsia="zh-CN"/>
        </w:rPr>
        <w:t>Wang YQ</w:t>
      </w:r>
      <w:r w:rsidRPr="00413254">
        <w:rPr>
          <w:rFonts w:ascii="Book Antiqua" w:eastAsia="宋体" w:hAnsi="Book Antiqua" w:cs="Courier New"/>
          <w:b/>
          <w:kern w:val="2"/>
          <w:lang w:val="en-US" w:eastAsia="zh-CN"/>
        </w:rPr>
        <w:t xml:space="preserve"> L-Editor:</w:t>
      </w:r>
      <w:r w:rsidR="00C16130" w:rsidRPr="00C16130">
        <w:rPr>
          <w:rFonts w:ascii="Book Antiqua" w:eastAsia="宋体" w:hAnsi="Book Antiqua" w:cs="Courier New" w:hint="eastAsia"/>
          <w:kern w:val="2"/>
          <w:lang w:val="en-US" w:eastAsia="zh-CN"/>
        </w:rPr>
        <w:t xml:space="preserve"> A</w:t>
      </w:r>
      <w:r w:rsidRPr="00413254">
        <w:rPr>
          <w:rFonts w:ascii="Book Antiqua" w:eastAsia="宋体" w:hAnsi="Book Antiqua" w:cs="Courier New"/>
          <w:b/>
          <w:kern w:val="2"/>
          <w:lang w:val="en-US" w:eastAsia="zh-CN"/>
        </w:rPr>
        <w:t xml:space="preserve"> E-Editor:</w:t>
      </w:r>
      <w:bookmarkEnd w:id="36"/>
      <w:r w:rsidR="00C16130">
        <w:rPr>
          <w:rFonts w:ascii="Book Antiqua" w:eastAsia="宋体" w:hAnsi="Book Antiqua" w:cs="Courier New" w:hint="eastAsia"/>
          <w:b/>
          <w:kern w:val="2"/>
          <w:lang w:val="en-US" w:eastAsia="zh-CN"/>
        </w:rPr>
        <w:t xml:space="preserve"> </w:t>
      </w:r>
      <w:r w:rsidR="00C16130" w:rsidRPr="00C16130">
        <w:rPr>
          <w:rFonts w:ascii="Book Antiqua" w:eastAsia="宋体" w:hAnsi="Book Antiqua" w:cs="Courier New"/>
          <w:kern w:val="2"/>
          <w:lang w:val="en-US" w:eastAsia="zh-CN"/>
        </w:rPr>
        <w:t>Zhang YL</w:t>
      </w:r>
      <w:r w:rsidRPr="00413254">
        <w:rPr>
          <w:rFonts w:ascii="Book Antiqua" w:eastAsia="宋体" w:hAnsi="Book Antiqua" w:cs="Courier New"/>
          <w:b/>
          <w:kern w:val="2"/>
          <w:lang w:val="en-US" w:eastAsia="zh-CN"/>
        </w:rPr>
        <w:t xml:space="preserve"> </w:t>
      </w:r>
      <w:bookmarkEnd w:id="31"/>
      <w:bookmarkEnd w:id="32"/>
    </w:p>
    <w:p w14:paraId="71803F9C"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br w:type="page"/>
      </w:r>
    </w:p>
    <w:p w14:paraId="2E9EE854" w14:textId="77777777" w:rsidR="00914457" w:rsidRPr="00914457" w:rsidRDefault="00914457" w:rsidP="00914457">
      <w:pPr>
        <w:adjustRightInd w:val="0"/>
        <w:snapToGrid w:val="0"/>
        <w:spacing w:line="360" w:lineRule="auto"/>
        <w:jc w:val="both"/>
        <w:rPr>
          <w:rFonts w:ascii="Book Antiqua" w:eastAsia="宋体" w:hAnsi="Book Antiqua" w:cs="Times New Roman"/>
          <w:b/>
          <w:lang w:val="el-GR" w:eastAsia="en-US"/>
        </w:rPr>
      </w:pPr>
      <w:bookmarkStart w:id="37" w:name="_Hlk35132076"/>
      <w:r w:rsidRPr="00914457">
        <w:rPr>
          <w:rFonts w:ascii="Book Antiqua" w:eastAsia="宋体" w:hAnsi="Book Antiqua" w:cs="Times New Roman"/>
          <w:b/>
          <w:lang w:val="el-GR" w:eastAsia="en-US"/>
        </w:rPr>
        <w:lastRenderedPageBreak/>
        <w:t>Figure Legends</w:t>
      </w:r>
    </w:p>
    <w:bookmarkEnd w:id="37"/>
    <w:p w14:paraId="3FC0B02B" w14:textId="609D4C1A" w:rsidR="00435E0C" w:rsidRPr="008B56B7" w:rsidRDefault="007770AF" w:rsidP="008B56B7">
      <w:pPr>
        <w:snapToGrid w:val="0"/>
        <w:spacing w:line="360" w:lineRule="auto"/>
        <w:jc w:val="both"/>
        <w:rPr>
          <w:rFonts w:ascii="Book Antiqua" w:hAnsi="Book Antiqua"/>
          <w:b/>
          <w:lang w:val="en-US"/>
        </w:rPr>
      </w:pPr>
      <w:r>
        <w:rPr>
          <w:noProof/>
          <w:lang w:val="en-US" w:eastAsia="zh-CN"/>
        </w:rPr>
        <w:drawing>
          <wp:inline distT="0" distB="0" distL="0" distR="0" wp14:anchorId="0D7D7630" wp14:editId="449439C4">
            <wp:extent cx="5581015" cy="276352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1015" cy="2763520"/>
                    </a:xfrm>
                    <a:prstGeom prst="rect">
                      <a:avLst/>
                    </a:prstGeom>
                  </pic:spPr>
                </pic:pic>
              </a:graphicData>
            </a:graphic>
          </wp:inline>
        </w:drawing>
      </w:r>
    </w:p>
    <w:p w14:paraId="2997BACD" w14:textId="0406F489" w:rsidR="00914457" w:rsidRPr="00914457" w:rsidRDefault="00914457" w:rsidP="00914457">
      <w:pPr>
        <w:snapToGrid w:val="0"/>
        <w:spacing w:line="360" w:lineRule="auto"/>
        <w:jc w:val="both"/>
        <w:rPr>
          <w:rFonts w:ascii="Book Antiqua" w:hAnsi="Book Antiqua"/>
          <w:b/>
          <w:lang w:val="en-US"/>
        </w:rPr>
      </w:pPr>
      <w:r w:rsidRPr="008B56B7">
        <w:rPr>
          <w:rFonts w:ascii="Book Antiqua" w:eastAsia="Times New Roman" w:hAnsi="Book Antiqua"/>
          <w:b/>
          <w:color w:val="212121"/>
          <w:shd w:val="clear" w:color="auto" w:fill="FFFFFF"/>
          <w:lang w:val="en-US"/>
        </w:rPr>
        <w:t>Figure 1</w:t>
      </w:r>
      <w:r>
        <w:rPr>
          <w:rFonts w:ascii="Book Antiqua" w:eastAsia="Times New Roman" w:hAnsi="Book Antiqua"/>
          <w:b/>
          <w:color w:val="212121"/>
          <w:shd w:val="clear" w:color="auto" w:fill="FFFFFF"/>
          <w:lang w:val="en-US"/>
        </w:rPr>
        <w:t xml:space="preserve"> </w:t>
      </w:r>
      <w:r w:rsidRPr="00914457">
        <w:rPr>
          <w:rFonts w:ascii="Book Antiqua" w:eastAsia="Times New Roman" w:hAnsi="Book Antiqua"/>
          <w:b/>
          <w:bCs/>
          <w:color w:val="212121"/>
          <w:shd w:val="clear" w:color="auto" w:fill="FFFFFF"/>
          <w:lang w:val="en-US"/>
        </w:rPr>
        <w:t>Flowchart of patients included in the study, presented according to the CONSORT statement.</w:t>
      </w:r>
      <w:r w:rsidRPr="008B56B7">
        <w:rPr>
          <w:rFonts w:ascii="Book Antiqua" w:eastAsia="Times New Roman" w:hAnsi="Book Antiqua"/>
          <w:color w:val="212121"/>
          <w:shd w:val="clear" w:color="auto" w:fill="FFFFFF"/>
          <w:lang w:val="en-US"/>
        </w:rPr>
        <w:t xml:space="preserve"> </w:t>
      </w:r>
      <w:r w:rsidRPr="00914457">
        <w:rPr>
          <w:rFonts w:ascii="Book Antiqua" w:eastAsia="Times New Roman" w:hAnsi="Book Antiqua"/>
          <w:iCs/>
          <w:color w:val="212121"/>
          <w:shd w:val="clear" w:color="auto" w:fill="FFFFFF"/>
          <w:lang w:val="en-US"/>
        </w:rPr>
        <w:t>R</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Randomization</w:t>
      </w:r>
      <w:r w:rsidR="00752E8B">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sidR="00752E8B">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Standard forward view</w:t>
      </w:r>
      <w:r w:rsidR="00841689">
        <w:rPr>
          <w:rFonts w:ascii="Book Antiqua" w:eastAsia="Times New Roman" w:hAnsi="Book Antiqua"/>
          <w:iCs/>
          <w:color w:val="212121"/>
          <w:shd w:val="clear" w:color="auto" w:fill="FFFFFF"/>
          <w:lang w:val="en-US"/>
        </w:rPr>
        <w:t xml:space="preserve">; CRC: </w:t>
      </w:r>
      <w:r w:rsidR="00841689" w:rsidRPr="008B56B7">
        <w:rPr>
          <w:rFonts w:ascii="Book Antiqua" w:eastAsia="Times New Roman" w:hAnsi="Book Antiqua"/>
          <w:color w:val="212121"/>
          <w:shd w:val="clear" w:color="auto" w:fill="FFFFFF"/>
          <w:lang w:val="en-US"/>
        </w:rPr>
        <w:t>colorectal cancer</w:t>
      </w:r>
      <w:r w:rsidR="00841689">
        <w:rPr>
          <w:rFonts w:ascii="Book Antiqua" w:eastAsia="Times New Roman" w:hAnsi="Book Antiqua"/>
          <w:color w:val="212121"/>
          <w:shd w:val="clear" w:color="auto" w:fill="FFFFFF"/>
          <w:lang w:val="en-US"/>
        </w:rPr>
        <w:t>.</w:t>
      </w:r>
    </w:p>
    <w:p w14:paraId="0A42B9D4" w14:textId="77777777" w:rsidR="007770AF" w:rsidRDefault="007770AF">
      <w:pPr>
        <w:rPr>
          <w:rFonts w:ascii="Book Antiqua" w:hAnsi="Book Antiqua"/>
          <w:b/>
          <w:lang w:val="en-US"/>
        </w:rPr>
      </w:pPr>
      <w:r>
        <w:rPr>
          <w:rFonts w:ascii="Book Antiqua" w:hAnsi="Book Antiqua"/>
          <w:b/>
          <w:lang w:val="en-US"/>
        </w:rPr>
        <w:br w:type="page"/>
      </w:r>
    </w:p>
    <w:p w14:paraId="0E7A10A1" w14:textId="0578E701" w:rsidR="00FA7EF9" w:rsidRDefault="000A6EBF" w:rsidP="008B56B7">
      <w:pPr>
        <w:tabs>
          <w:tab w:val="left" w:pos="9356"/>
        </w:tabs>
        <w:snapToGrid w:val="0"/>
        <w:spacing w:line="360" w:lineRule="auto"/>
        <w:jc w:val="both"/>
        <w:rPr>
          <w:rFonts w:ascii="Book Antiqua" w:eastAsia="Times New Roman" w:hAnsi="Book Antiqua"/>
          <w:color w:val="000000"/>
          <w:lang w:val="en-US"/>
        </w:rPr>
      </w:pPr>
      <w:r>
        <w:rPr>
          <w:noProof/>
          <w:lang w:val="en-US" w:eastAsia="zh-CN"/>
        </w:rPr>
        <w:lastRenderedPageBreak/>
        <w:drawing>
          <wp:inline distT="0" distB="0" distL="0" distR="0" wp14:anchorId="17F73CE0" wp14:editId="17B1B3E2">
            <wp:extent cx="5581015" cy="202565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1015" cy="2025650"/>
                    </a:xfrm>
                    <a:prstGeom prst="rect">
                      <a:avLst/>
                    </a:prstGeom>
                  </pic:spPr>
                </pic:pic>
              </a:graphicData>
            </a:graphic>
          </wp:inline>
        </w:drawing>
      </w:r>
    </w:p>
    <w:p w14:paraId="7AB76D75" w14:textId="1FA5FDFF" w:rsidR="007770AF" w:rsidRDefault="000A6EBF" w:rsidP="008B56B7">
      <w:pPr>
        <w:tabs>
          <w:tab w:val="left" w:pos="9356"/>
        </w:tabs>
        <w:snapToGrid w:val="0"/>
        <w:spacing w:line="360" w:lineRule="auto"/>
        <w:jc w:val="both"/>
        <w:rPr>
          <w:rFonts w:ascii="Book Antiqua" w:eastAsia="Times New Roman" w:hAnsi="Book Antiqua"/>
          <w:iCs/>
          <w:color w:val="212121"/>
          <w:shd w:val="clear" w:color="auto" w:fill="FFFFFF"/>
          <w:lang w:val="en-US"/>
        </w:rPr>
      </w:pPr>
      <w:r w:rsidRPr="008B56B7">
        <w:rPr>
          <w:rFonts w:ascii="Book Antiqua" w:eastAsia="Times New Roman" w:hAnsi="Book Antiqua"/>
          <w:b/>
          <w:color w:val="000000"/>
          <w:lang w:val="en-US"/>
        </w:rPr>
        <w:t>Figure 2</w:t>
      </w:r>
      <w:r>
        <w:rPr>
          <w:rFonts w:ascii="Book Antiqua" w:eastAsia="Times New Roman" w:hAnsi="Book Antiqua"/>
          <w:b/>
          <w:color w:val="000000"/>
          <w:lang w:val="en-US"/>
        </w:rPr>
        <w:t xml:space="preserve"> </w:t>
      </w:r>
      <w:r w:rsidRPr="000A6EBF">
        <w:rPr>
          <w:rFonts w:ascii="Book Antiqua" w:eastAsia="Times New Roman" w:hAnsi="Book Antiqua"/>
          <w:b/>
          <w:bCs/>
          <w:color w:val="000000"/>
          <w:lang w:val="en-US"/>
        </w:rPr>
        <w:t xml:space="preserve">Randomization of the included patients and inspection modes in the </w:t>
      </w:r>
      <w:r w:rsidR="008A2432" w:rsidRPr="008A2432">
        <w:rPr>
          <w:rFonts w:ascii="Book Antiqua" w:eastAsia="Times New Roman" w:hAnsi="Book Antiqua"/>
          <w:b/>
          <w:bCs/>
          <w:color w:val="000000"/>
          <w:lang w:val="en-US"/>
        </w:rPr>
        <w:t xml:space="preserve">retroflected view </w:t>
      </w:r>
      <w:r w:rsidRPr="000A6EBF">
        <w:rPr>
          <w:rFonts w:ascii="Book Antiqua" w:eastAsia="Times New Roman" w:hAnsi="Book Antiqua"/>
          <w:b/>
          <w:bCs/>
          <w:color w:val="000000"/>
          <w:lang w:val="en-US"/>
        </w:rPr>
        <w:t xml:space="preserve">and </w:t>
      </w:r>
      <w:r w:rsidR="008A2432" w:rsidRPr="008A2432">
        <w:rPr>
          <w:rFonts w:ascii="Book Antiqua" w:eastAsia="Times New Roman" w:hAnsi="Book Antiqua"/>
          <w:b/>
          <w:bCs/>
          <w:color w:val="000000"/>
          <w:lang w:val="en-US"/>
        </w:rPr>
        <w:t xml:space="preserve">standard forward view </w:t>
      </w:r>
      <w:r w:rsidRPr="000A6EBF">
        <w:rPr>
          <w:rFonts w:ascii="Book Antiqua" w:eastAsia="Times New Roman" w:hAnsi="Book Antiqua"/>
          <w:b/>
          <w:bCs/>
          <w:color w:val="000000"/>
          <w:lang w:val="en-US"/>
        </w:rPr>
        <w:t>arm.</w:t>
      </w:r>
      <w:r w:rsidRPr="008B56B7">
        <w:rPr>
          <w:rFonts w:ascii="Book Antiqua" w:eastAsia="Times New Roman" w:hAnsi="Book Antiqua"/>
          <w:color w:val="000000"/>
          <w:lang w:val="en-US"/>
        </w:rPr>
        <w:t xml:space="preserve"> </w:t>
      </w:r>
      <w:r w:rsidRPr="00914457">
        <w:rPr>
          <w:rFonts w:ascii="Book Antiqua" w:eastAsia="Times New Roman" w:hAnsi="Book Antiqua"/>
          <w:iCs/>
          <w:color w:val="212121"/>
          <w:shd w:val="clear" w:color="auto" w:fill="FFFFFF"/>
          <w:lang w:val="en-US"/>
        </w:rPr>
        <w:t>R</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Randomization</w:t>
      </w:r>
      <w:r w:rsidR="00752E8B">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sidR="00752E8B">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w:t>
      </w:r>
      <w:bookmarkStart w:id="38" w:name="_Hlk37801279"/>
      <w:r w:rsidRPr="00914457">
        <w:rPr>
          <w:rFonts w:ascii="Book Antiqua" w:eastAsia="Times New Roman" w:hAnsi="Book Antiqua"/>
          <w:iCs/>
          <w:color w:val="212121"/>
          <w:shd w:val="clear" w:color="auto" w:fill="FFFFFF"/>
          <w:lang w:val="en-US"/>
        </w:rPr>
        <w:t>Standard forward view</w:t>
      </w:r>
      <w:bookmarkEnd w:id="38"/>
      <w:r>
        <w:rPr>
          <w:rFonts w:ascii="Book Antiqua" w:eastAsia="Times New Roman" w:hAnsi="Book Antiqua"/>
          <w:iCs/>
          <w:color w:val="212121"/>
          <w:shd w:val="clear" w:color="auto" w:fill="FFFFFF"/>
          <w:lang w:val="en-US"/>
        </w:rPr>
        <w:t>.</w:t>
      </w:r>
    </w:p>
    <w:p w14:paraId="3E0DD80F" w14:textId="77777777" w:rsidR="007770AF" w:rsidRDefault="007770AF">
      <w:pPr>
        <w:rPr>
          <w:rFonts w:ascii="Book Antiqua" w:eastAsia="Times New Roman" w:hAnsi="Book Antiqua"/>
          <w:iCs/>
          <w:color w:val="212121"/>
          <w:shd w:val="clear" w:color="auto" w:fill="FFFFFF"/>
          <w:lang w:val="en-US"/>
        </w:rPr>
      </w:pPr>
      <w:r>
        <w:rPr>
          <w:rFonts w:ascii="Book Antiqua" w:eastAsia="Times New Roman" w:hAnsi="Book Antiqua"/>
          <w:iCs/>
          <w:color w:val="212121"/>
          <w:shd w:val="clear" w:color="auto" w:fill="FFFFFF"/>
          <w:lang w:val="en-US"/>
        </w:rPr>
        <w:br w:type="page"/>
      </w:r>
    </w:p>
    <w:p w14:paraId="780528CC" w14:textId="76021C93" w:rsidR="00FA7EF9" w:rsidRPr="008A2432" w:rsidRDefault="008A2432" w:rsidP="008B56B7">
      <w:pPr>
        <w:tabs>
          <w:tab w:val="left" w:pos="9356"/>
        </w:tabs>
        <w:snapToGrid w:val="0"/>
        <w:spacing w:line="360" w:lineRule="auto"/>
        <w:jc w:val="both"/>
        <w:rPr>
          <w:rFonts w:ascii="Book Antiqua" w:eastAsia="Times New Roman" w:hAnsi="Book Antiqua"/>
          <w:iCs/>
          <w:color w:val="000000"/>
          <w:lang w:val="en-US"/>
        </w:rPr>
      </w:pPr>
      <w:r>
        <w:rPr>
          <w:noProof/>
          <w:lang w:val="en-US" w:eastAsia="zh-CN"/>
        </w:rPr>
        <w:lastRenderedPageBreak/>
        <w:drawing>
          <wp:inline distT="0" distB="0" distL="0" distR="0" wp14:anchorId="338A1AB9" wp14:editId="0AF18E88">
            <wp:extent cx="5581015" cy="178371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1015" cy="1783715"/>
                    </a:xfrm>
                    <a:prstGeom prst="rect">
                      <a:avLst/>
                    </a:prstGeom>
                  </pic:spPr>
                </pic:pic>
              </a:graphicData>
            </a:graphic>
          </wp:inline>
        </w:drawing>
      </w:r>
      <w:r w:rsidRPr="008A2432">
        <w:rPr>
          <w:rFonts w:ascii="Book Antiqua" w:eastAsia="Times New Roman" w:hAnsi="Book Antiqua"/>
          <w:b/>
          <w:color w:val="000000"/>
          <w:lang w:val="en-US"/>
        </w:rPr>
        <w:t xml:space="preserve"> Figure 3 Retrograde inspection of the whole colon.</w:t>
      </w:r>
      <w:r w:rsidRPr="008A2432">
        <w:rPr>
          <w:rFonts w:ascii="Book Antiqua" w:eastAsia="Times New Roman" w:hAnsi="Book Antiqua"/>
          <w:bCs/>
          <w:color w:val="000000"/>
          <w:lang w:val="en-US"/>
        </w:rPr>
        <w:t xml:space="preserve"> </w:t>
      </w:r>
      <w:r w:rsidR="00FA7EF9" w:rsidRPr="008B56B7">
        <w:rPr>
          <w:rFonts w:ascii="Book Antiqua" w:eastAsia="Times New Roman" w:hAnsi="Book Antiqua"/>
          <w:color w:val="000000"/>
          <w:lang w:val="en-US"/>
        </w:rPr>
        <w:t>A</w:t>
      </w:r>
      <w:r>
        <w:rPr>
          <w:rFonts w:ascii="Book Antiqua" w:eastAsia="Times New Roman" w:hAnsi="Book Antiqua"/>
          <w:color w:val="000000"/>
          <w:lang w:val="en-US"/>
        </w:rPr>
        <w:t>:</w:t>
      </w:r>
      <w:r w:rsidR="00FA7EF9" w:rsidRPr="008B56B7">
        <w:rPr>
          <w:rFonts w:ascii="Book Antiqua" w:eastAsia="Times New Roman" w:hAnsi="Book Antiqua"/>
          <w:color w:val="000000"/>
          <w:lang w:val="en-US"/>
        </w:rPr>
        <w:t xml:space="preserve"> For retrograde Inspection of the whole colon, </w:t>
      </w:r>
      <w:r w:rsidR="00FA7EF9" w:rsidRPr="008B56B7">
        <w:rPr>
          <w:rFonts w:ascii="Book Antiqua" w:eastAsia="Times New Roman" w:hAnsi="Book Antiqua"/>
          <w:color w:val="212121"/>
          <w:shd w:val="clear" w:color="auto" w:fill="FFFFFF"/>
          <w:lang w:val="en-GB"/>
        </w:rPr>
        <w:t xml:space="preserve">a dedicated </w:t>
      </w:r>
      <w:r w:rsidRPr="008A2432">
        <w:rPr>
          <w:rFonts w:ascii="Book Antiqua" w:eastAsia="Times New Roman" w:hAnsi="Book Antiqua"/>
          <w:iCs/>
          <w:color w:val="212121"/>
          <w:shd w:val="clear" w:color="auto" w:fill="FFFFFF"/>
          <w:lang w:val="en-US"/>
        </w:rPr>
        <w:t>high definition</w:t>
      </w:r>
      <w:r w:rsidRPr="008B56B7">
        <w:rPr>
          <w:rFonts w:ascii="Book Antiqua" w:eastAsia="Times New Roman" w:hAnsi="Book Antiqua"/>
          <w:color w:val="212121"/>
          <w:shd w:val="clear" w:color="auto" w:fill="FFFFFF"/>
          <w:lang w:val="en-GB"/>
        </w:rPr>
        <w:t xml:space="preserve"> </w:t>
      </w:r>
      <w:r w:rsidR="00FA7EF9" w:rsidRPr="008B56B7">
        <w:rPr>
          <w:rFonts w:ascii="Book Antiqua" w:eastAsia="Times New Roman" w:hAnsi="Book Antiqua"/>
          <w:color w:val="212121"/>
          <w:shd w:val="clear" w:color="auto" w:fill="FFFFFF"/>
          <w:lang w:val="en-GB"/>
        </w:rPr>
        <w:t>colonoscope with an outer diameter of 11.6 mm and a bending radius allowing for &gt;</w:t>
      </w:r>
      <w:r>
        <w:rPr>
          <w:rFonts w:ascii="Book Antiqua" w:eastAsia="Times New Roman" w:hAnsi="Book Antiqua"/>
          <w:color w:val="212121"/>
          <w:shd w:val="clear" w:color="auto" w:fill="FFFFFF"/>
          <w:lang w:val="en-GB"/>
        </w:rPr>
        <w:t xml:space="preserve"> </w:t>
      </w:r>
      <w:r w:rsidR="00FA7EF9" w:rsidRPr="008B56B7">
        <w:rPr>
          <w:rFonts w:ascii="Book Antiqua" w:eastAsia="Times New Roman" w:hAnsi="Book Antiqua"/>
          <w:color w:val="212121"/>
          <w:shd w:val="clear" w:color="auto" w:fill="FFFFFF"/>
          <w:lang w:val="en-GB"/>
        </w:rPr>
        <w:t>210° deflection was used (right: RetroView EC-34 i10T; left: standard colonoscope i10F2, both from Pentax Medical, Tokyo, Japan)</w:t>
      </w:r>
      <w:r>
        <w:rPr>
          <w:rFonts w:ascii="Book Antiqua" w:eastAsia="Times New Roman" w:hAnsi="Book Antiqua"/>
          <w:color w:val="000000"/>
          <w:lang w:val="en-US"/>
        </w:rPr>
        <w:t>;</w:t>
      </w:r>
      <w:r w:rsidR="00FA7EF9" w:rsidRPr="008B56B7">
        <w:rPr>
          <w:rFonts w:ascii="Book Antiqua" w:eastAsia="Times New Roman" w:hAnsi="Book Antiqua"/>
          <w:color w:val="000000"/>
          <w:lang w:val="en-US"/>
        </w:rPr>
        <w:t xml:space="preserve"> B</w:t>
      </w:r>
      <w:r>
        <w:rPr>
          <w:rFonts w:ascii="Book Antiqua" w:eastAsia="Times New Roman" w:hAnsi="Book Antiqua"/>
          <w:color w:val="000000"/>
          <w:lang w:val="en-US"/>
        </w:rPr>
        <w:t xml:space="preserve"> and</w:t>
      </w:r>
      <w:r w:rsidR="00FA7EF9" w:rsidRPr="008B56B7">
        <w:rPr>
          <w:rFonts w:ascii="Book Antiqua" w:eastAsia="Times New Roman" w:hAnsi="Book Antiqua"/>
          <w:color w:val="000000"/>
          <w:lang w:val="en-US"/>
        </w:rPr>
        <w:t xml:space="preserve"> C</w:t>
      </w:r>
      <w:r>
        <w:rPr>
          <w:rFonts w:ascii="Book Antiqua" w:eastAsia="Times New Roman" w:hAnsi="Book Antiqua"/>
          <w:color w:val="000000"/>
          <w:lang w:val="en-US"/>
        </w:rPr>
        <w:t>:</w:t>
      </w:r>
      <w:r w:rsidR="00FA7EF9" w:rsidRPr="008B56B7">
        <w:rPr>
          <w:rFonts w:ascii="Book Antiqua" w:eastAsia="Times New Roman" w:hAnsi="Book Antiqua"/>
          <w:color w:val="000000"/>
          <w:lang w:val="en-US"/>
        </w:rPr>
        <w:t xml:space="preserve"> Detection of a sessile adenoma behind a colonic fold in retroflexion in the transverse colon in the </w:t>
      </w:r>
      <w:bookmarkStart w:id="39" w:name="_Hlk37801265"/>
      <w:r w:rsidRPr="00914457">
        <w:rPr>
          <w:rFonts w:ascii="Book Antiqua" w:eastAsia="Times New Roman" w:hAnsi="Book Antiqua"/>
          <w:iCs/>
          <w:color w:val="212121"/>
          <w:shd w:val="clear" w:color="auto" w:fill="FFFFFF"/>
          <w:lang w:val="en-US"/>
        </w:rPr>
        <w:t>retroflected view</w:t>
      </w:r>
      <w:bookmarkEnd w:id="39"/>
      <w:r w:rsidR="00FA7EF9" w:rsidRPr="008B56B7">
        <w:rPr>
          <w:rFonts w:ascii="Book Antiqua" w:eastAsia="Times New Roman" w:hAnsi="Book Antiqua"/>
          <w:color w:val="000000"/>
          <w:lang w:val="en-US"/>
        </w:rPr>
        <w:t xml:space="preserve"> arm. </w:t>
      </w:r>
    </w:p>
    <w:p w14:paraId="5B02547C" w14:textId="0EB290BE" w:rsidR="00FA7EF9" w:rsidRPr="008B56B7" w:rsidRDefault="00FA7EF9" w:rsidP="008B56B7">
      <w:pPr>
        <w:snapToGrid w:val="0"/>
        <w:spacing w:line="360" w:lineRule="auto"/>
        <w:jc w:val="both"/>
        <w:rPr>
          <w:rFonts w:ascii="Book Antiqua" w:eastAsia="Times New Roman" w:hAnsi="Book Antiqua"/>
          <w:color w:val="212121"/>
          <w:shd w:val="clear" w:color="auto" w:fill="FFFFFF"/>
          <w:lang w:val="en-US"/>
        </w:rPr>
      </w:pPr>
    </w:p>
    <w:p w14:paraId="7671AEC6" w14:textId="77777777" w:rsidR="00752E8B" w:rsidRDefault="00752E8B">
      <w:pPr>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br w:type="page"/>
      </w:r>
    </w:p>
    <w:p w14:paraId="5BAC804F" w14:textId="601C6FDE" w:rsidR="00F23F1B" w:rsidRPr="00752E8B" w:rsidRDefault="00F23F1B" w:rsidP="00752E8B">
      <w:pPr>
        <w:tabs>
          <w:tab w:val="left" w:pos="9356"/>
        </w:tabs>
        <w:snapToGrid w:val="0"/>
        <w:spacing w:line="360" w:lineRule="auto"/>
        <w:jc w:val="both"/>
        <w:rPr>
          <w:rFonts w:ascii="Book Antiqua" w:eastAsia="Times New Roman" w:hAnsi="Book Antiqua"/>
          <w:i/>
          <w:color w:val="212121"/>
          <w:shd w:val="clear" w:color="auto" w:fill="FFFFFF"/>
          <w:lang w:val="en-US"/>
        </w:rPr>
      </w:pPr>
      <w:r w:rsidRPr="008B56B7">
        <w:rPr>
          <w:rFonts w:ascii="Book Antiqua" w:hAnsi="Book Antiqua"/>
          <w:b/>
          <w:lang w:val="en-US"/>
        </w:rPr>
        <w:lastRenderedPageBreak/>
        <w:t>Table 1</w:t>
      </w:r>
      <w:r w:rsidR="00752E8B">
        <w:rPr>
          <w:rFonts w:ascii="Book Antiqua" w:hAnsi="Book Antiqua"/>
          <w:b/>
          <w:lang w:val="en-US"/>
        </w:rPr>
        <w:t xml:space="preserve"> </w:t>
      </w:r>
      <w:r w:rsidRPr="00752E8B">
        <w:rPr>
          <w:rFonts w:ascii="Book Antiqua" w:hAnsi="Book Antiqua"/>
          <w:b/>
          <w:bCs/>
          <w:lang w:val="en-US"/>
        </w:rPr>
        <w:t xml:space="preserve">Patient characteristics and withdrawal times in the </w:t>
      </w:r>
      <w:r w:rsidR="00752E8B" w:rsidRPr="00752E8B">
        <w:rPr>
          <w:rFonts w:ascii="Book Antiqua" w:eastAsia="Times New Roman" w:hAnsi="Book Antiqua"/>
          <w:b/>
          <w:bCs/>
          <w:color w:val="000000"/>
          <w:lang w:val="en-US"/>
        </w:rPr>
        <w:t xml:space="preserve">standard forward view </w:t>
      </w:r>
      <w:r w:rsidR="00752E8B" w:rsidRPr="000A6EBF">
        <w:rPr>
          <w:rFonts w:ascii="Book Antiqua" w:eastAsia="Times New Roman" w:hAnsi="Book Antiqua"/>
          <w:b/>
          <w:bCs/>
          <w:color w:val="000000"/>
          <w:lang w:val="en-US"/>
        </w:rPr>
        <w:t xml:space="preserve">and </w:t>
      </w:r>
      <w:r w:rsidR="00752E8B" w:rsidRPr="008A2432">
        <w:rPr>
          <w:rFonts w:ascii="Book Antiqua" w:eastAsia="Times New Roman" w:hAnsi="Book Antiqua"/>
          <w:b/>
          <w:bCs/>
          <w:color w:val="000000"/>
          <w:lang w:val="en-US"/>
        </w:rPr>
        <w:t xml:space="preserve">retroflected view </w:t>
      </w:r>
      <w:r w:rsidR="00752E8B" w:rsidRPr="000A6EBF">
        <w:rPr>
          <w:rFonts w:ascii="Book Antiqua" w:eastAsia="Times New Roman" w:hAnsi="Book Antiqua"/>
          <w:b/>
          <w:bCs/>
          <w:color w:val="000000"/>
          <w:lang w:val="en-US"/>
        </w:rPr>
        <w:t>arm</w:t>
      </w:r>
    </w:p>
    <w:tbl>
      <w:tblPr>
        <w:tblStyle w:val="ac"/>
        <w:tblW w:w="9351" w:type="dxa"/>
        <w:tblInd w:w="-142"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985"/>
        <w:gridCol w:w="1838"/>
        <w:gridCol w:w="1843"/>
        <w:gridCol w:w="1842"/>
        <w:gridCol w:w="1843"/>
      </w:tblGrid>
      <w:tr w:rsidR="00FA7EF9" w:rsidRPr="008B56B7" w14:paraId="6FE0AE59" w14:textId="77777777" w:rsidTr="00712F35">
        <w:trPr>
          <w:trHeight w:val="558"/>
        </w:trPr>
        <w:tc>
          <w:tcPr>
            <w:tcW w:w="1985" w:type="dxa"/>
            <w:tcBorders>
              <w:top w:val="single" w:sz="4" w:space="0" w:color="auto"/>
              <w:bottom w:val="single" w:sz="4" w:space="0" w:color="auto"/>
            </w:tcBorders>
            <w:hideMark/>
          </w:tcPr>
          <w:p w14:paraId="6BB8B81F" w14:textId="77777777" w:rsidR="00FA7EF9" w:rsidRPr="00752E8B" w:rsidRDefault="00FA7EF9" w:rsidP="00752E8B">
            <w:pPr>
              <w:snapToGrid w:val="0"/>
              <w:spacing w:line="360" w:lineRule="auto"/>
              <w:jc w:val="both"/>
              <w:rPr>
                <w:rFonts w:ascii="Book Antiqua" w:hAnsi="Book Antiqua" w:cs="Arial"/>
              </w:rPr>
            </w:pPr>
          </w:p>
        </w:tc>
        <w:tc>
          <w:tcPr>
            <w:tcW w:w="3681" w:type="dxa"/>
            <w:gridSpan w:val="2"/>
            <w:tcBorders>
              <w:top w:val="single" w:sz="4" w:space="0" w:color="auto"/>
              <w:bottom w:val="single" w:sz="4" w:space="0" w:color="auto"/>
            </w:tcBorders>
            <w:hideMark/>
          </w:tcPr>
          <w:p w14:paraId="287C5F32" w14:textId="2BE7E0A4" w:rsidR="00FA7EF9" w:rsidRPr="008B56B7" w:rsidRDefault="00FA7EF9" w:rsidP="00752E8B">
            <w:pPr>
              <w:snapToGrid w:val="0"/>
              <w:spacing w:line="360" w:lineRule="auto"/>
              <w:jc w:val="both"/>
              <w:rPr>
                <w:rFonts w:ascii="Book Antiqua" w:hAnsi="Book Antiqua" w:cs="Arial"/>
              </w:rPr>
            </w:pPr>
            <w:r w:rsidRPr="008B56B7">
              <w:rPr>
                <w:rFonts w:ascii="Book Antiqua" w:hAnsi="Book Antiqua" w:cs="Arial"/>
                <w:b/>
                <w:bCs/>
              </w:rPr>
              <w:t xml:space="preserve">SFV </w:t>
            </w:r>
            <w:r w:rsidR="00712F35" w:rsidRPr="008B56B7">
              <w:rPr>
                <w:rFonts w:ascii="Book Antiqua" w:hAnsi="Book Antiqua" w:cs="Arial"/>
                <w:b/>
                <w:bCs/>
              </w:rPr>
              <w:t>arm</w:t>
            </w:r>
          </w:p>
        </w:tc>
        <w:tc>
          <w:tcPr>
            <w:tcW w:w="3685" w:type="dxa"/>
            <w:gridSpan w:val="2"/>
            <w:tcBorders>
              <w:top w:val="single" w:sz="4" w:space="0" w:color="auto"/>
              <w:bottom w:val="single" w:sz="4" w:space="0" w:color="auto"/>
            </w:tcBorders>
            <w:hideMark/>
          </w:tcPr>
          <w:p w14:paraId="465CC43A" w14:textId="20357872" w:rsidR="00FA7EF9" w:rsidRPr="008B56B7" w:rsidRDefault="00FA7EF9" w:rsidP="00752E8B">
            <w:pPr>
              <w:snapToGrid w:val="0"/>
              <w:spacing w:line="360" w:lineRule="auto"/>
              <w:jc w:val="both"/>
              <w:rPr>
                <w:rFonts w:ascii="Book Antiqua" w:hAnsi="Book Antiqua" w:cs="Arial"/>
              </w:rPr>
            </w:pPr>
            <w:r w:rsidRPr="008B56B7">
              <w:rPr>
                <w:rFonts w:ascii="Book Antiqua" w:hAnsi="Book Antiqua" w:cs="Arial"/>
                <w:b/>
                <w:bCs/>
              </w:rPr>
              <w:t xml:space="preserve">RFV </w:t>
            </w:r>
            <w:r w:rsidR="00712F35" w:rsidRPr="008B56B7">
              <w:rPr>
                <w:rFonts w:ascii="Book Antiqua" w:hAnsi="Book Antiqua" w:cs="Arial"/>
                <w:b/>
                <w:bCs/>
              </w:rPr>
              <w:t>arm</w:t>
            </w:r>
          </w:p>
        </w:tc>
      </w:tr>
      <w:tr w:rsidR="00FA7EF9" w:rsidRPr="008B56B7" w14:paraId="42AC6743" w14:textId="77777777" w:rsidTr="00712F35">
        <w:trPr>
          <w:trHeight w:val="477"/>
        </w:trPr>
        <w:tc>
          <w:tcPr>
            <w:tcW w:w="1985" w:type="dxa"/>
            <w:tcBorders>
              <w:top w:val="single" w:sz="4" w:space="0" w:color="auto"/>
            </w:tcBorders>
            <w:hideMark/>
          </w:tcPr>
          <w:p w14:paraId="198D7EE6" w14:textId="77777777"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rPr>
              <w:t xml:space="preserve">Patients, </w:t>
            </w:r>
            <w:r w:rsidRPr="00752E8B">
              <w:rPr>
                <w:rFonts w:ascii="Book Antiqua" w:hAnsi="Book Antiqua" w:cs="Arial"/>
                <w:i/>
                <w:iCs/>
              </w:rPr>
              <w:t>n</w:t>
            </w:r>
            <w:r w:rsidRPr="00752E8B">
              <w:rPr>
                <w:rFonts w:ascii="Book Antiqua" w:hAnsi="Book Antiqua" w:cs="Arial"/>
              </w:rPr>
              <w:t xml:space="preserve"> (m/f)</w:t>
            </w:r>
          </w:p>
        </w:tc>
        <w:tc>
          <w:tcPr>
            <w:tcW w:w="3681" w:type="dxa"/>
            <w:gridSpan w:val="2"/>
            <w:tcBorders>
              <w:top w:val="single" w:sz="4" w:space="0" w:color="auto"/>
            </w:tcBorders>
            <w:hideMark/>
          </w:tcPr>
          <w:p w14:paraId="644A0D0D" w14:textId="77777777" w:rsidR="00FA7EF9" w:rsidRPr="008B56B7" w:rsidRDefault="00FA7EF9" w:rsidP="00752E8B">
            <w:pPr>
              <w:snapToGrid w:val="0"/>
              <w:spacing w:line="360" w:lineRule="auto"/>
              <w:jc w:val="both"/>
              <w:rPr>
                <w:rFonts w:ascii="Book Antiqua" w:hAnsi="Book Antiqua" w:cs="Arial"/>
              </w:rPr>
            </w:pPr>
            <w:r w:rsidRPr="008B56B7">
              <w:rPr>
                <w:rFonts w:ascii="Book Antiqua" w:hAnsi="Book Antiqua" w:cs="Arial"/>
                <w:bCs/>
              </w:rPr>
              <w:t>88 (39/49)</w:t>
            </w:r>
          </w:p>
        </w:tc>
        <w:tc>
          <w:tcPr>
            <w:tcW w:w="3685" w:type="dxa"/>
            <w:gridSpan w:val="2"/>
            <w:tcBorders>
              <w:top w:val="single" w:sz="4" w:space="0" w:color="auto"/>
            </w:tcBorders>
            <w:hideMark/>
          </w:tcPr>
          <w:p w14:paraId="07E3A137" w14:textId="77777777" w:rsidR="00FA7EF9" w:rsidRPr="008B56B7" w:rsidRDefault="00FA7EF9" w:rsidP="00752E8B">
            <w:pPr>
              <w:snapToGrid w:val="0"/>
              <w:spacing w:line="360" w:lineRule="auto"/>
              <w:jc w:val="both"/>
              <w:rPr>
                <w:rFonts w:ascii="Book Antiqua" w:hAnsi="Book Antiqua" w:cs="Arial"/>
              </w:rPr>
            </w:pPr>
            <w:r w:rsidRPr="008B56B7">
              <w:rPr>
                <w:rFonts w:ascii="Book Antiqua" w:hAnsi="Book Antiqua" w:cs="Arial"/>
                <w:bCs/>
              </w:rPr>
              <w:t>88 (37/51)</w:t>
            </w:r>
          </w:p>
        </w:tc>
      </w:tr>
      <w:tr w:rsidR="00712F35" w:rsidRPr="008B56B7" w14:paraId="391CCB87" w14:textId="77777777" w:rsidTr="008A125F">
        <w:trPr>
          <w:trHeight w:val="413"/>
        </w:trPr>
        <w:tc>
          <w:tcPr>
            <w:tcW w:w="9351" w:type="dxa"/>
            <w:gridSpan w:val="5"/>
            <w:tcBorders>
              <w:bottom w:val="nil"/>
            </w:tcBorders>
            <w:hideMark/>
          </w:tcPr>
          <w:p w14:paraId="4DA11E86" w14:textId="0373723F" w:rsidR="00712F35" w:rsidRPr="008B56B7" w:rsidRDefault="00712F35" w:rsidP="00752E8B">
            <w:pPr>
              <w:snapToGrid w:val="0"/>
              <w:spacing w:line="360" w:lineRule="auto"/>
              <w:jc w:val="both"/>
              <w:rPr>
                <w:rFonts w:ascii="Book Antiqua" w:hAnsi="Book Antiqua" w:cs="Arial"/>
              </w:rPr>
            </w:pPr>
            <w:r w:rsidRPr="00752E8B">
              <w:rPr>
                <w:rFonts w:ascii="Book Antiqua" w:hAnsi="Book Antiqua" w:cs="Arial"/>
              </w:rPr>
              <w:t>Age, y</w:t>
            </w:r>
            <w:r>
              <w:rPr>
                <w:rFonts w:ascii="Book Antiqua" w:hAnsi="Book Antiqua" w:cs="Arial"/>
              </w:rPr>
              <w:t>r</w:t>
            </w:r>
          </w:p>
        </w:tc>
      </w:tr>
      <w:tr w:rsidR="00752E8B" w:rsidRPr="008B56B7" w14:paraId="1BD6E321" w14:textId="77777777" w:rsidTr="00712F35">
        <w:trPr>
          <w:trHeight w:val="410"/>
        </w:trPr>
        <w:tc>
          <w:tcPr>
            <w:tcW w:w="1985" w:type="dxa"/>
            <w:tcBorders>
              <w:top w:val="nil"/>
              <w:bottom w:val="nil"/>
            </w:tcBorders>
          </w:tcPr>
          <w:p w14:paraId="21E316E3" w14:textId="0D25E2F1" w:rsidR="00752E8B" w:rsidRPr="00752E8B" w:rsidRDefault="00752E8B" w:rsidP="00752E8B">
            <w:pPr>
              <w:snapToGrid w:val="0"/>
              <w:spacing w:line="360" w:lineRule="auto"/>
              <w:jc w:val="both"/>
              <w:rPr>
                <w:rFonts w:ascii="Book Antiqua" w:hAnsi="Book Antiqua" w:cs="Arial"/>
              </w:rPr>
            </w:pPr>
            <w:r w:rsidRPr="00752E8B">
              <w:rPr>
                <w:rFonts w:ascii="Book Antiqua" w:hAnsi="Book Antiqua" w:cs="Arial"/>
              </w:rPr>
              <w:t>mean</w:t>
            </w:r>
          </w:p>
        </w:tc>
        <w:tc>
          <w:tcPr>
            <w:tcW w:w="3681" w:type="dxa"/>
            <w:gridSpan w:val="2"/>
            <w:tcBorders>
              <w:top w:val="nil"/>
              <w:bottom w:val="nil"/>
            </w:tcBorders>
          </w:tcPr>
          <w:p w14:paraId="1FF1D364" w14:textId="49DD01F4" w:rsidR="00752E8B" w:rsidRPr="008B56B7" w:rsidRDefault="00752E8B" w:rsidP="00752E8B">
            <w:pPr>
              <w:snapToGrid w:val="0"/>
              <w:spacing w:line="360" w:lineRule="auto"/>
              <w:jc w:val="both"/>
              <w:rPr>
                <w:rFonts w:ascii="Book Antiqua" w:hAnsi="Book Antiqua" w:cs="Arial"/>
                <w:bCs/>
              </w:rPr>
            </w:pPr>
            <w:r w:rsidRPr="008B56B7">
              <w:rPr>
                <w:rFonts w:ascii="Book Antiqua" w:hAnsi="Book Antiqua" w:cs="Arial"/>
                <w:bCs/>
              </w:rPr>
              <w:t xml:space="preserve">59.3 </w:t>
            </w:r>
            <w:r w:rsidRPr="008B56B7">
              <w:rPr>
                <w:rFonts w:ascii="Book Antiqua" w:hAnsi="Book Antiqua" w:cs="Arial"/>
                <w:bCs/>
              </w:rPr>
              <w:sym w:font="Symbol" w:char="F0B1"/>
            </w:r>
            <w:r w:rsidRPr="008B56B7">
              <w:rPr>
                <w:rFonts w:ascii="Book Antiqua" w:hAnsi="Book Antiqua" w:cs="Arial"/>
                <w:bCs/>
              </w:rPr>
              <w:t xml:space="preserve"> 15.2</w:t>
            </w:r>
          </w:p>
        </w:tc>
        <w:tc>
          <w:tcPr>
            <w:tcW w:w="3685" w:type="dxa"/>
            <w:gridSpan w:val="2"/>
            <w:tcBorders>
              <w:top w:val="nil"/>
              <w:bottom w:val="nil"/>
            </w:tcBorders>
          </w:tcPr>
          <w:p w14:paraId="1B475D66" w14:textId="7C66C9C0" w:rsidR="00752E8B" w:rsidRPr="008B56B7" w:rsidRDefault="00752E8B" w:rsidP="00752E8B">
            <w:pPr>
              <w:snapToGrid w:val="0"/>
              <w:spacing w:line="360" w:lineRule="auto"/>
              <w:jc w:val="both"/>
              <w:rPr>
                <w:rFonts w:ascii="Book Antiqua" w:hAnsi="Book Antiqua" w:cs="Arial"/>
                <w:bCs/>
              </w:rPr>
            </w:pPr>
            <w:r w:rsidRPr="008B56B7">
              <w:rPr>
                <w:rFonts w:ascii="Book Antiqua" w:hAnsi="Book Antiqua" w:cs="Arial"/>
                <w:bCs/>
              </w:rPr>
              <w:t xml:space="preserve">59.9 </w:t>
            </w:r>
            <w:r w:rsidRPr="008B56B7">
              <w:rPr>
                <w:rFonts w:ascii="Book Antiqua" w:hAnsi="Book Antiqua" w:cs="Arial"/>
                <w:bCs/>
              </w:rPr>
              <w:sym w:font="Symbol" w:char="F0B1"/>
            </w:r>
            <w:r w:rsidRPr="008B56B7">
              <w:rPr>
                <w:rFonts w:ascii="Book Antiqua" w:hAnsi="Book Antiqua" w:cs="Arial"/>
                <w:bCs/>
              </w:rPr>
              <w:t xml:space="preserve"> 15.6</w:t>
            </w:r>
          </w:p>
        </w:tc>
      </w:tr>
      <w:tr w:rsidR="00752E8B" w:rsidRPr="008B56B7" w14:paraId="07429C76" w14:textId="77777777" w:rsidTr="00712F35">
        <w:trPr>
          <w:trHeight w:val="510"/>
        </w:trPr>
        <w:tc>
          <w:tcPr>
            <w:tcW w:w="1985" w:type="dxa"/>
            <w:tcBorders>
              <w:top w:val="nil"/>
              <w:bottom w:val="nil"/>
            </w:tcBorders>
          </w:tcPr>
          <w:p w14:paraId="4CD79F37" w14:textId="579BC01C" w:rsidR="00752E8B" w:rsidRPr="00752E8B" w:rsidRDefault="00752E8B" w:rsidP="00752E8B">
            <w:pPr>
              <w:snapToGrid w:val="0"/>
              <w:spacing w:line="360" w:lineRule="auto"/>
              <w:jc w:val="both"/>
              <w:rPr>
                <w:rFonts w:ascii="Book Antiqua" w:hAnsi="Book Antiqua" w:cs="Arial"/>
              </w:rPr>
            </w:pPr>
            <w:r w:rsidRPr="00752E8B">
              <w:rPr>
                <w:rFonts w:ascii="Book Antiqua" w:hAnsi="Book Antiqua" w:cs="Arial"/>
              </w:rPr>
              <w:t>range</w:t>
            </w:r>
          </w:p>
        </w:tc>
        <w:tc>
          <w:tcPr>
            <w:tcW w:w="3681" w:type="dxa"/>
            <w:gridSpan w:val="2"/>
            <w:tcBorders>
              <w:top w:val="nil"/>
              <w:bottom w:val="nil"/>
            </w:tcBorders>
          </w:tcPr>
          <w:p w14:paraId="0703D79A" w14:textId="18AA39A7" w:rsidR="00752E8B" w:rsidRPr="008B56B7" w:rsidRDefault="00752E8B" w:rsidP="00752E8B">
            <w:pPr>
              <w:snapToGrid w:val="0"/>
              <w:spacing w:line="360" w:lineRule="auto"/>
              <w:jc w:val="both"/>
              <w:rPr>
                <w:rFonts w:ascii="Book Antiqua" w:hAnsi="Book Antiqua" w:cs="Arial"/>
                <w:bCs/>
              </w:rPr>
            </w:pPr>
            <w:r w:rsidRPr="008B56B7">
              <w:rPr>
                <w:rFonts w:ascii="Book Antiqua" w:hAnsi="Book Antiqua" w:cs="Arial"/>
                <w:bCs/>
              </w:rPr>
              <w:t>18</w:t>
            </w:r>
            <w:r w:rsidR="00712F35">
              <w:rPr>
                <w:rFonts w:ascii="Book Antiqua" w:hAnsi="Book Antiqua" w:cs="Arial"/>
                <w:bCs/>
              </w:rPr>
              <w:t>-</w:t>
            </w:r>
            <w:r w:rsidRPr="008B56B7">
              <w:rPr>
                <w:rFonts w:ascii="Book Antiqua" w:hAnsi="Book Antiqua" w:cs="Arial"/>
                <w:bCs/>
              </w:rPr>
              <w:t>86</w:t>
            </w:r>
          </w:p>
        </w:tc>
        <w:tc>
          <w:tcPr>
            <w:tcW w:w="3685" w:type="dxa"/>
            <w:gridSpan w:val="2"/>
            <w:tcBorders>
              <w:top w:val="nil"/>
              <w:bottom w:val="nil"/>
            </w:tcBorders>
          </w:tcPr>
          <w:p w14:paraId="3972E186" w14:textId="23945F4E" w:rsidR="00752E8B" w:rsidRPr="008B56B7" w:rsidRDefault="00752E8B" w:rsidP="00752E8B">
            <w:pPr>
              <w:snapToGrid w:val="0"/>
              <w:spacing w:line="360" w:lineRule="auto"/>
              <w:jc w:val="both"/>
              <w:rPr>
                <w:rFonts w:ascii="Book Antiqua" w:hAnsi="Book Antiqua" w:cs="Arial"/>
                <w:bCs/>
              </w:rPr>
            </w:pPr>
            <w:r w:rsidRPr="008B56B7">
              <w:rPr>
                <w:rFonts w:ascii="Book Antiqua" w:hAnsi="Book Antiqua" w:cs="Arial"/>
                <w:bCs/>
              </w:rPr>
              <w:t>20</w:t>
            </w:r>
            <w:r w:rsidR="00712F35">
              <w:rPr>
                <w:rFonts w:ascii="Book Antiqua" w:hAnsi="Book Antiqua" w:cs="Arial"/>
                <w:bCs/>
              </w:rPr>
              <w:t>-</w:t>
            </w:r>
            <w:r w:rsidRPr="008B56B7">
              <w:rPr>
                <w:rFonts w:ascii="Book Antiqua" w:hAnsi="Book Antiqua" w:cs="Arial"/>
                <w:bCs/>
              </w:rPr>
              <w:t>88</w:t>
            </w:r>
          </w:p>
        </w:tc>
      </w:tr>
      <w:tr w:rsidR="00FA7EF9" w:rsidRPr="00752E8B" w14:paraId="6E1E2CCA" w14:textId="77777777" w:rsidTr="00712F35">
        <w:trPr>
          <w:trHeight w:val="878"/>
        </w:trPr>
        <w:tc>
          <w:tcPr>
            <w:tcW w:w="1985" w:type="dxa"/>
            <w:tcBorders>
              <w:top w:val="nil"/>
              <w:bottom w:val="nil"/>
            </w:tcBorders>
            <w:hideMark/>
          </w:tcPr>
          <w:p w14:paraId="3095035D" w14:textId="1943CD09" w:rsidR="00FA7EF9" w:rsidRPr="00752E8B" w:rsidRDefault="00FA7EF9" w:rsidP="00752E8B">
            <w:pPr>
              <w:snapToGrid w:val="0"/>
              <w:spacing w:line="360" w:lineRule="auto"/>
              <w:jc w:val="both"/>
              <w:rPr>
                <w:rFonts w:ascii="Book Antiqua" w:hAnsi="Book Antiqua" w:cs="Arial"/>
                <w:lang w:val="en-US"/>
              </w:rPr>
            </w:pPr>
            <w:r w:rsidRPr="00752E8B">
              <w:rPr>
                <w:rFonts w:ascii="Book Antiqua" w:hAnsi="Book Antiqua" w:cs="Arial"/>
                <w:lang w:val="en-US"/>
              </w:rPr>
              <w:t xml:space="preserve">Withdrawal </w:t>
            </w:r>
            <w:r w:rsidR="00752E8B" w:rsidRPr="00752E8B">
              <w:rPr>
                <w:rFonts w:ascii="Book Antiqua" w:hAnsi="Book Antiqua" w:cs="Arial"/>
                <w:lang w:val="en-US"/>
              </w:rPr>
              <w:t>time (min)</w:t>
            </w:r>
          </w:p>
        </w:tc>
        <w:tc>
          <w:tcPr>
            <w:tcW w:w="1838" w:type="dxa"/>
            <w:tcBorders>
              <w:top w:val="nil"/>
              <w:bottom w:val="nil"/>
            </w:tcBorders>
            <w:hideMark/>
          </w:tcPr>
          <w:p w14:paraId="737D596B" w14:textId="1EBC4041"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rPr>
              <w:t>1</w:t>
            </w:r>
            <w:r w:rsidRPr="00752E8B">
              <w:rPr>
                <w:rFonts w:ascii="Book Antiqua" w:hAnsi="Book Antiqua" w:cs="Arial"/>
                <w:vertAlign w:val="superscript"/>
              </w:rPr>
              <w:t>st</w:t>
            </w:r>
            <w:r w:rsidRPr="00752E8B">
              <w:rPr>
                <w:rFonts w:ascii="Book Antiqua" w:hAnsi="Book Antiqua" w:cs="Arial"/>
              </w:rPr>
              <w:t xml:space="preserve"> SFV</w:t>
            </w:r>
          </w:p>
        </w:tc>
        <w:tc>
          <w:tcPr>
            <w:tcW w:w="1843" w:type="dxa"/>
            <w:tcBorders>
              <w:top w:val="nil"/>
              <w:bottom w:val="nil"/>
            </w:tcBorders>
            <w:hideMark/>
          </w:tcPr>
          <w:p w14:paraId="49CBB78C" w14:textId="2724F472"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rPr>
              <w:t>2</w:t>
            </w:r>
            <w:r w:rsidRPr="00752E8B">
              <w:rPr>
                <w:rFonts w:ascii="Book Antiqua" w:hAnsi="Book Antiqua" w:cs="Arial"/>
                <w:vertAlign w:val="superscript"/>
              </w:rPr>
              <w:t>nd</w:t>
            </w:r>
            <w:r w:rsidRPr="00752E8B">
              <w:rPr>
                <w:rFonts w:ascii="Book Antiqua" w:hAnsi="Book Antiqua" w:cs="Arial"/>
              </w:rPr>
              <w:t xml:space="preserve"> SFV</w:t>
            </w:r>
          </w:p>
        </w:tc>
        <w:tc>
          <w:tcPr>
            <w:tcW w:w="1842" w:type="dxa"/>
            <w:tcBorders>
              <w:top w:val="nil"/>
              <w:bottom w:val="nil"/>
            </w:tcBorders>
            <w:hideMark/>
          </w:tcPr>
          <w:p w14:paraId="73FBEC48" w14:textId="3D60F5D1"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vertAlign w:val="superscript"/>
              </w:rPr>
              <w:t>1st</w:t>
            </w:r>
            <w:r w:rsidRPr="00752E8B">
              <w:rPr>
                <w:rFonts w:ascii="Book Antiqua" w:hAnsi="Book Antiqua" w:cs="Arial"/>
              </w:rPr>
              <w:t xml:space="preserve"> </w:t>
            </w:r>
            <w:r w:rsidR="00712F35" w:rsidRPr="00712F35">
              <w:rPr>
                <w:rFonts w:ascii="Book Antiqua" w:hAnsi="Book Antiqua" w:cs="Arial"/>
              </w:rPr>
              <w:t>RFV</w:t>
            </w:r>
          </w:p>
        </w:tc>
        <w:tc>
          <w:tcPr>
            <w:tcW w:w="1843" w:type="dxa"/>
            <w:tcBorders>
              <w:top w:val="nil"/>
              <w:bottom w:val="nil"/>
            </w:tcBorders>
            <w:hideMark/>
          </w:tcPr>
          <w:p w14:paraId="0AE77FCA" w14:textId="0226D6F3"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rPr>
              <w:t>2</w:t>
            </w:r>
            <w:r w:rsidRPr="00752E8B">
              <w:rPr>
                <w:rFonts w:ascii="Book Antiqua" w:hAnsi="Book Antiqua" w:cs="Arial"/>
                <w:vertAlign w:val="superscript"/>
              </w:rPr>
              <w:t>nd</w:t>
            </w:r>
            <w:r w:rsidRPr="00752E8B">
              <w:rPr>
                <w:rFonts w:ascii="Book Antiqua" w:hAnsi="Book Antiqua" w:cs="Arial"/>
              </w:rPr>
              <w:t xml:space="preserve"> RFV</w:t>
            </w:r>
          </w:p>
        </w:tc>
      </w:tr>
      <w:tr w:rsidR="00752E8B" w:rsidRPr="008B56B7" w14:paraId="4F2E725E" w14:textId="77777777" w:rsidTr="00712F35">
        <w:trPr>
          <w:trHeight w:val="853"/>
        </w:trPr>
        <w:tc>
          <w:tcPr>
            <w:tcW w:w="1985" w:type="dxa"/>
            <w:tcBorders>
              <w:top w:val="nil"/>
              <w:bottom w:val="nil"/>
            </w:tcBorders>
          </w:tcPr>
          <w:p w14:paraId="3A050B5A" w14:textId="5EA64CD5" w:rsidR="00752E8B" w:rsidRPr="00752E8B" w:rsidRDefault="00752E8B" w:rsidP="00752E8B">
            <w:pPr>
              <w:snapToGrid w:val="0"/>
              <w:spacing w:line="360" w:lineRule="auto"/>
              <w:jc w:val="both"/>
              <w:rPr>
                <w:rFonts w:ascii="Book Antiqua" w:hAnsi="Book Antiqua" w:cs="Arial"/>
                <w:lang w:val="en-US"/>
              </w:rPr>
            </w:pPr>
            <w:r w:rsidRPr="00752E8B">
              <w:rPr>
                <w:rFonts w:ascii="Book Antiqua" w:hAnsi="Book Antiqua" w:cs="Arial"/>
                <w:lang w:val="en-US"/>
              </w:rPr>
              <w:t xml:space="preserve">Cecum &amp; </w:t>
            </w:r>
            <w:r w:rsidR="00712F35" w:rsidRPr="00752E8B">
              <w:rPr>
                <w:rFonts w:ascii="Book Antiqua" w:hAnsi="Book Antiqua" w:cs="Arial"/>
                <w:lang w:val="en-US"/>
              </w:rPr>
              <w:t>ascending colon</w:t>
            </w:r>
          </w:p>
        </w:tc>
        <w:tc>
          <w:tcPr>
            <w:tcW w:w="1838" w:type="dxa"/>
            <w:tcBorders>
              <w:top w:val="nil"/>
              <w:bottom w:val="nil"/>
            </w:tcBorders>
          </w:tcPr>
          <w:p w14:paraId="6E913EFA" w14:textId="2EF52851" w:rsidR="00752E8B" w:rsidRPr="00712F35" w:rsidRDefault="00752E8B" w:rsidP="00752E8B">
            <w:pPr>
              <w:snapToGrid w:val="0"/>
              <w:spacing w:line="360" w:lineRule="auto"/>
              <w:jc w:val="both"/>
              <w:rPr>
                <w:rFonts w:ascii="Book Antiqua" w:hAnsi="Book Antiqua" w:cs="Arial"/>
              </w:rPr>
            </w:pPr>
            <w:r w:rsidRPr="008B56B7">
              <w:rPr>
                <w:rFonts w:ascii="Book Antiqua" w:hAnsi="Book Antiqua" w:cs="Arial"/>
              </w:rPr>
              <w:t>1:51 (1:05</w:t>
            </w:r>
            <w:r>
              <w:rPr>
                <w:rFonts w:ascii="Book Antiqua" w:hAnsi="Book Antiqua" w:cs="Arial"/>
              </w:rPr>
              <w:t>-</w:t>
            </w:r>
            <w:r w:rsidRPr="008B56B7">
              <w:rPr>
                <w:rFonts w:ascii="Book Antiqua" w:hAnsi="Book Antiqua" w:cs="Arial"/>
              </w:rPr>
              <w:t>2:27)</w:t>
            </w:r>
          </w:p>
        </w:tc>
        <w:tc>
          <w:tcPr>
            <w:tcW w:w="1843" w:type="dxa"/>
            <w:tcBorders>
              <w:top w:val="nil"/>
              <w:bottom w:val="nil"/>
            </w:tcBorders>
          </w:tcPr>
          <w:p w14:paraId="552A015E" w14:textId="5B0B7269"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1:47 (0:42</w:t>
            </w:r>
            <w:r>
              <w:rPr>
                <w:rFonts w:ascii="Book Antiqua" w:hAnsi="Book Antiqua" w:cs="Arial"/>
              </w:rPr>
              <w:t>-</w:t>
            </w:r>
            <w:r w:rsidRPr="008B56B7">
              <w:rPr>
                <w:rFonts w:ascii="Book Antiqua" w:hAnsi="Book Antiqua" w:cs="Arial"/>
              </w:rPr>
              <w:t>2:25)</w:t>
            </w:r>
          </w:p>
        </w:tc>
        <w:tc>
          <w:tcPr>
            <w:tcW w:w="1842" w:type="dxa"/>
            <w:tcBorders>
              <w:top w:val="nil"/>
              <w:bottom w:val="nil"/>
            </w:tcBorders>
          </w:tcPr>
          <w:p w14:paraId="4783596D" w14:textId="0E187349"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1:53 (1:27</w:t>
            </w:r>
            <w:r>
              <w:rPr>
                <w:rFonts w:ascii="Book Antiqua" w:hAnsi="Book Antiqua" w:cs="Arial"/>
              </w:rPr>
              <w:t>-</w:t>
            </w:r>
            <w:r w:rsidRPr="008B56B7">
              <w:rPr>
                <w:rFonts w:ascii="Book Antiqua" w:hAnsi="Book Antiqua" w:cs="Arial"/>
              </w:rPr>
              <w:t>2:17)</w:t>
            </w:r>
          </w:p>
        </w:tc>
        <w:tc>
          <w:tcPr>
            <w:tcW w:w="1843" w:type="dxa"/>
            <w:tcBorders>
              <w:top w:val="nil"/>
              <w:bottom w:val="nil"/>
            </w:tcBorders>
          </w:tcPr>
          <w:p w14:paraId="150A821E" w14:textId="61311D81"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1:52 (0:50</w:t>
            </w:r>
            <w:r>
              <w:rPr>
                <w:rFonts w:ascii="Book Antiqua" w:hAnsi="Book Antiqua" w:cs="Arial"/>
              </w:rPr>
              <w:t>-</w:t>
            </w:r>
            <w:r w:rsidRPr="008B56B7">
              <w:rPr>
                <w:rFonts w:ascii="Book Antiqua" w:hAnsi="Book Antiqua" w:cs="Arial"/>
              </w:rPr>
              <w:t>2:17)</w:t>
            </w:r>
          </w:p>
        </w:tc>
      </w:tr>
      <w:tr w:rsidR="00752E8B" w:rsidRPr="008B56B7" w14:paraId="665D8DC5" w14:textId="77777777" w:rsidTr="00712F35">
        <w:trPr>
          <w:trHeight w:val="653"/>
        </w:trPr>
        <w:tc>
          <w:tcPr>
            <w:tcW w:w="1985" w:type="dxa"/>
            <w:tcBorders>
              <w:top w:val="nil"/>
              <w:bottom w:val="nil"/>
            </w:tcBorders>
          </w:tcPr>
          <w:p w14:paraId="112AC3EE" w14:textId="76678934" w:rsidR="00752E8B" w:rsidRPr="00752E8B" w:rsidRDefault="00752E8B" w:rsidP="00752E8B">
            <w:pPr>
              <w:snapToGrid w:val="0"/>
              <w:spacing w:line="360" w:lineRule="auto"/>
              <w:jc w:val="both"/>
              <w:rPr>
                <w:rFonts w:ascii="Book Antiqua" w:hAnsi="Book Antiqua" w:cs="Arial"/>
                <w:lang w:val="en-US"/>
              </w:rPr>
            </w:pPr>
            <w:r w:rsidRPr="00752E8B">
              <w:rPr>
                <w:rFonts w:ascii="Book Antiqua" w:hAnsi="Book Antiqua" w:cs="Arial"/>
                <w:lang w:val="en-US"/>
              </w:rPr>
              <w:t xml:space="preserve">Transverse </w:t>
            </w:r>
            <w:r w:rsidR="00712F35" w:rsidRPr="00752E8B">
              <w:rPr>
                <w:rFonts w:ascii="Book Antiqua" w:hAnsi="Book Antiqua" w:cs="Arial"/>
                <w:lang w:val="en-US"/>
              </w:rPr>
              <w:t>colon</w:t>
            </w:r>
          </w:p>
        </w:tc>
        <w:tc>
          <w:tcPr>
            <w:tcW w:w="1838" w:type="dxa"/>
            <w:tcBorders>
              <w:top w:val="nil"/>
              <w:bottom w:val="nil"/>
            </w:tcBorders>
          </w:tcPr>
          <w:p w14:paraId="30AB4DBD" w14:textId="7305C003"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1:46 (0:59</w:t>
            </w:r>
            <w:r>
              <w:rPr>
                <w:rFonts w:ascii="Book Antiqua" w:hAnsi="Book Antiqua" w:cs="Arial"/>
              </w:rPr>
              <w:t>-</w:t>
            </w:r>
            <w:r w:rsidRPr="008B56B7">
              <w:rPr>
                <w:rFonts w:ascii="Book Antiqua" w:hAnsi="Book Antiqua" w:cs="Arial"/>
              </w:rPr>
              <w:t>2:54)</w:t>
            </w:r>
          </w:p>
        </w:tc>
        <w:tc>
          <w:tcPr>
            <w:tcW w:w="1843" w:type="dxa"/>
            <w:tcBorders>
              <w:top w:val="nil"/>
              <w:bottom w:val="nil"/>
            </w:tcBorders>
          </w:tcPr>
          <w:p w14:paraId="36D2220E" w14:textId="38E3DD83"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1:49 (1:05</w:t>
            </w:r>
            <w:r>
              <w:rPr>
                <w:rFonts w:ascii="Book Antiqua" w:hAnsi="Book Antiqua" w:cs="Arial"/>
              </w:rPr>
              <w:t>-</w:t>
            </w:r>
            <w:r w:rsidRPr="008B56B7">
              <w:rPr>
                <w:rFonts w:ascii="Book Antiqua" w:hAnsi="Book Antiqua" w:cs="Arial"/>
              </w:rPr>
              <w:t>2:41)</w:t>
            </w:r>
          </w:p>
        </w:tc>
        <w:tc>
          <w:tcPr>
            <w:tcW w:w="1842" w:type="dxa"/>
            <w:tcBorders>
              <w:top w:val="nil"/>
              <w:bottom w:val="nil"/>
            </w:tcBorders>
          </w:tcPr>
          <w:p w14:paraId="3671371F" w14:textId="10E71A01"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1:50 (1:20</w:t>
            </w:r>
            <w:r>
              <w:rPr>
                <w:rFonts w:ascii="Book Antiqua" w:hAnsi="Book Antiqua" w:cs="Arial"/>
              </w:rPr>
              <w:t>-</w:t>
            </w:r>
            <w:r w:rsidRPr="008B56B7">
              <w:rPr>
                <w:rFonts w:ascii="Book Antiqua" w:hAnsi="Book Antiqua" w:cs="Arial"/>
              </w:rPr>
              <w:t>2:50)</w:t>
            </w:r>
          </w:p>
        </w:tc>
        <w:tc>
          <w:tcPr>
            <w:tcW w:w="1843" w:type="dxa"/>
            <w:tcBorders>
              <w:top w:val="nil"/>
              <w:bottom w:val="nil"/>
            </w:tcBorders>
          </w:tcPr>
          <w:p w14:paraId="305C7768" w14:textId="24707DB7"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1:44 (0:30</w:t>
            </w:r>
            <w:r>
              <w:rPr>
                <w:rFonts w:ascii="Book Antiqua" w:hAnsi="Book Antiqua" w:cs="Arial"/>
              </w:rPr>
              <w:t>-</w:t>
            </w:r>
            <w:r w:rsidRPr="008B56B7">
              <w:rPr>
                <w:rFonts w:ascii="Book Antiqua" w:hAnsi="Book Antiqua" w:cs="Arial"/>
              </w:rPr>
              <w:t>2:49)</w:t>
            </w:r>
          </w:p>
        </w:tc>
      </w:tr>
      <w:tr w:rsidR="00752E8B" w:rsidRPr="008B56B7" w14:paraId="4DDE91E6" w14:textId="77777777" w:rsidTr="00712F35">
        <w:trPr>
          <w:trHeight w:val="610"/>
        </w:trPr>
        <w:tc>
          <w:tcPr>
            <w:tcW w:w="1985" w:type="dxa"/>
            <w:tcBorders>
              <w:top w:val="nil"/>
            </w:tcBorders>
          </w:tcPr>
          <w:p w14:paraId="31FA9E11" w14:textId="0A04FDDD" w:rsidR="00752E8B" w:rsidRPr="00752E8B" w:rsidRDefault="00752E8B" w:rsidP="00752E8B">
            <w:pPr>
              <w:snapToGrid w:val="0"/>
              <w:spacing w:line="360" w:lineRule="auto"/>
              <w:jc w:val="both"/>
              <w:rPr>
                <w:rFonts w:ascii="Book Antiqua" w:hAnsi="Book Antiqua" w:cs="Arial"/>
                <w:lang w:val="en-US"/>
              </w:rPr>
            </w:pPr>
            <w:r w:rsidRPr="00752E8B">
              <w:rPr>
                <w:rFonts w:ascii="Book Antiqua" w:hAnsi="Book Antiqua" w:cs="Arial"/>
                <w:lang w:val="en-US"/>
              </w:rPr>
              <w:t>Descending &amp; sigmoid colon</w:t>
            </w:r>
          </w:p>
        </w:tc>
        <w:tc>
          <w:tcPr>
            <w:tcW w:w="1838" w:type="dxa"/>
            <w:tcBorders>
              <w:top w:val="nil"/>
            </w:tcBorders>
          </w:tcPr>
          <w:p w14:paraId="768EC378" w14:textId="5A390252"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2:36 (1:58</w:t>
            </w:r>
            <w:r>
              <w:rPr>
                <w:rFonts w:ascii="Book Antiqua" w:hAnsi="Book Antiqua" w:cs="Arial"/>
              </w:rPr>
              <w:t>-</w:t>
            </w:r>
            <w:r w:rsidRPr="008B56B7">
              <w:rPr>
                <w:rFonts w:ascii="Book Antiqua" w:hAnsi="Book Antiqua" w:cs="Arial"/>
              </w:rPr>
              <w:t>4:22)</w:t>
            </w:r>
          </w:p>
        </w:tc>
        <w:tc>
          <w:tcPr>
            <w:tcW w:w="1843" w:type="dxa"/>
            <w:tcBorders>
              <w:top w:val="nil"/>
            </w:tcBorders>
          </w:tcPr>
          <w:p w14:paraId="5DEDD5DE" w14:textId="1A1416E5"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2:30 (1:00</w:t>
            </w:r>
            <w:r>
              <w:rPr>
                <w:rFonts w:ascii="Book Antiqua" w:hAnsi="Book Antiqua" w:cs="Arial"/>
              </w:rPr>
              <w:t>-</w:t>
            </w:r>
            <w:r w:rsidRPr="008B56B7">
              <w:rPr>
                <w:rFonts w:ascii="Book Antiqua" w:hAnsi="Book Antiqua" w:cs="Arial"/>
              </w:rPr>
              <w:t>3:41)</w:t>
            </w:r>
          </w:p>
        </w:tc>
        <w:tc>
          <w:tcPr>
            <w:tcW w:w="1842" w:type="dxa"/>
            <w:tcBorders>
              <w:top w:val="nil"/>
            </w:tcBorders>
          </w:tcPr>
          <w:p w14:paraId="0832887C" w14:textId="3062AE70"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2:23 (1:23</w:t>
            </w:r>
            <w:r>
              <w:rPr>
                <w:rFonts w:ascii="Book Antiqua" w:hAnsi="Book Antiqua" w:cs="Arial"/>
              </w:rPr>
              <w:t>-</w:t>
            </w:r>
            <w:r w:rsidRPr="008B56B7">
              <w:rPr>
                <w:rFonts w:ascii="Book Antiqua" w:hAnsi="Book Antiqua" w:cs="Arial"/>
              </w:rPr>
              <w:t>2:54)</w:t>
            </w:r>
          </w:p>
        </w:tc>
        <w:tc>
          <w:tcPr>
            <w:tcW w:w="1843" w:type="dxa"/>
            <w:tcBorders>
              <w:top w:val="nil"/>
            </w:tcBorders>
          </w:tcPr>
          <w:p w14:paraId="15AAA091" w14:textId="594DD7D9"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2:29 (1:31</w:t>
            </w:r>
            <w:r>
              <w:rPr>
                <w:rFonts w:ascii="Book Antiqua" w:hAnsi="Book Antiqua" w:cs="Arial"/>
              </w:rPr>
              <w:t>-</w:t>
            </w:r>
            <w:r w:rsidRPr="008B56B7">
              <w:rPr>
                <w:rFonts w:ascii="Book Antiqua" w:hAnsi="Book Antiqua" w:cs="Arial"/>
              </w:rPr>
              <w:t>2:59)</w:t>
            </w:r>
          </w:p>
        </w:tc>
      </w:tr>
    </w:tbl>
    <w:p w14:paraId="75026DBB" w14:textId="77777777" w:rsidR="00712F35" w:rsidRPr="008B56B7" w:rsidRDefault="00712F35" w:rsidP="00712F35">
      <w:pPr>
        <w:tabs>
          <w:tab w:val="left" w:pos="9356"/>
        </w:tabs>
        <w:snapToGrid w:val="0"/>
        <w:spacing w:line="360" w:lineRule="auto"/>
        <w:jc w:val="both"/>
        <w:rPr>
          <w:rFonts w:ascii="Book Antiqua" w:eastAsia="Times New Roman" w:hAnsi="Book Antiqua"/>
          <w:color w:val="000000"/>
          <w:lang w:val="en-US"/>
        </w:rPr>
      </w:pPr>
      <w:r w:rsidRPr="00914457">
        <w:rPr>
          <w:rFonts w:ascii="Book Antiqua" w:eastAsia="Times New Roman" w:hAnsi="Book Antiqua"/>
          <w:iCs/>
          <w:color w:val="212121"/>
          <w:shd w:val="clear" w:color="auto" w:fill="FFFFFF"/>
          <w:lang w:val="en-US"/>
        </w:rPr>
        <w:t>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Standard forward view</w:t>
      </w:r>
      <w:r>
        <w:rPr>
          <w:rFonts w:ascii="Book Antiqua" w:eastAsia="Times New Roman" w:hAnsi="Book Antiqua"/>
          <w:iCs/>
          <w:color w:val="212121"/>
          <w:shd w:val="clear" w:color="auto" w:fill="FFFFFF"/>
          <w:lang w:val="en-US"/>
        </w:rPr>
        <w:t>.</w:t>
      </w:r>
    </w:p>
    <w:p w14:paraId="0C127BA2" w14:textId="77777777" w:rsidR="003E41DB" w:rsidRDefault="003E41DB">
      <w:pPr>
        <w:rPr>
          <w:rFonts w:ascii="Book Antiqua" w:hAnsi="Book Antiqua"/>
          <w:lang w:val="en-US"/>
        </w:rPr>
      </w:pPr>
      <w:r>
        <w:rPr>
          <w:rFonts w:ascii="Book Antiqua" w:hAnsi="Book Antiqua"/>
          <w:lang w:val="en-US"/>
        </w:rPr>
        <w:br w:type="page"/>
      </w:r>
    </w:p>
    <w:p w14:paraId="2C831F63" w14:textId="38AE26C7" w:rsidR="00F23F1B" w:rsidRPr="00712F35" w:rsidRDefault="00F23F1B" w:rsidP="00712F35">
      <w:pPr>
        <w:tabs>
          <w:tab w:val="left" w:pos="9356"/>
        </w:tabs>
        <w:snapToGrid w:val="0"/>
        <w:spacing w:line="360" w:lineRule="auto"/>
        <w:jc w:val="both"/>
        <w:rPr>
          <w:rFonts w:ascii="Book Antiqua" w:eastAsia="Times New Roman" w:hAnsi="Book Antiqua"/>
          <w:b/>
          <w:i/>
          <w:color w:val="212121"/>
          <w:shd w:val="clear" w:color="auto" w:fill="FFFFFF"/>
          <w:lang w:val="en-US"/>
        </w:rPr>
      </w:pPr>
      <w:r w:rsidRPr="00712F35">
        <w:rPr>
          <w:rFonts w:ascii="Book Antiqua" w:hAnsi="Book Antiqua"/>
          <w:b/>
          <w:lang w:val="en-US"/>
        </w:rPr>
        <w:lastRenderedPageBreak/>
        <w:t>Table 2</w:t>
      </w:r>
      <w:r w:rsidR="00712F35">
        <w:rPr>
          <w:rFonts w:ascii="Book Antiqua" w:hAnsi="Book Antiqua"/>
          <w:b/>
          <w:lang w:val="en-US"/>
        </w:rPr>
        <w:t xml:space="preserve"> </w:t>
      </w:r>
      <w:r w:rsidRPr="00712F35">
        <w:rPr>
          <w:rFonts w:ascii="Book Antiqua" w:hAnsi="Book Antiqua"/>
          <w:b/>
          <w:lang w:val="en-US"/>
        </w:rPr>
        <w:t xml:space="preserve">Polyp </w:t>
      </w:r>
      <w:r w:rsidR="00712F35" w:rsidRPr="00712F35">
        <w:rPr>
          <w:rFonts w:ascii="Book Antiqua" w:hAnsi="Book Antiqua"/>
          <w:b/>
          <w:lang w:val="en-US"/>
        </w:rPr>
        <w:t>detection rates and adenoma detection rates</w:t>
      </w:r>
      <w:r w:rsidRPr="00712F35">
        <w:rPr>
          <w:rFonts w:ascii="Book Antiqua" w:hAnsi="Book Antiqua"/>
          <w:b/>
          <w:lang w:val="en-US"/>
        </w:rPr>
        <w:t xml:space="preserve"> after first and second inspection in the </w:t>
      </w:r>
      <w:r w:rsidR="00712F35" w:rsidRPr="00752E8B">
        <w:rPr>
          <w:rFonts w:ascii="Book Antiqua" w:eastAsia="Times New Roman" w:hAnsi="Book Antiqua"/>
          <w:b/>
          <w:bCs/>
          <w:color w:val="000000"/>
          <w:lang w:val="en-US"/>
        </w:rPr>
        <w:t xml:space="preserve">standard forward view </w:t>
      </w:r>
      <w:r w:rsidR="00712F35" w:rsidRPr="000A6EBF">
        <w:rPr>
          <w:rFonts w:ascii="Book Antiqua" w:eastAsia="Times New Roman" w:hAnsi="Book Antiqua"/>
          <w:b/>
          <w:bCs/>
          <w:color w:val="000000"/>
          <w:lang w:val="en-US"/>
        </w:rPr>
        <w:t xml:space="preserve">and </w:t>
      </w:r>
      <w:r w:rsidR="00712F35" w:rsidRPr="008A2432">
        <w:rPr>
          <w:rFonts w:ascii="Book Antiqua" w:eastAsia="Times New Roman" w:hAnsi="Book Antiqua"/>
          <w:b/>
          <w:bCs/>
          <w:color w:val="000000"/>
          <w:lang w:val="en-US"/>
        </w:rPr>
        <w:t xml:space="preserve">retroflected view </w:t>
      </w:r>
      <w:r w:rsidR="00712F35" w:rsidRPr="000A6EBF">
        <w:rPr>
          <w:rFonts w:ascii="Book Antiqua" w:eastAsia="Times New Roman" w:hAnsi="Book Antiqua"/>
          <w:b/>
          <w:bCs/>
          <w:color w:val="000000"/>
          <w:lang w:val="en-US"/>
        </w:rPr>
        <w:t>arm</w:t>
      </w:r>
    </w:p>
    <w:tbl>
      <w:tblPr>
        <w:tblStyle w:val="ac"/>
        <w:tblW w:w="5000" w:type="pc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23"/>
        <w:gridCol w:w="2491"/>
        <w:gridCol w:w="2491"/>
        <w:gridCol w:w="1500"/>
      </w:tblGrid>
      <w:tr w:rsidR="00F23F1B" w:rsidRPr="008B56B7" w14:paraId="74BFDCDA" w14:textId="77777777" w:rsidTr="00712F35">
        <w:trPr>
          <w:trHeight w:val="521"/>
        </w:trPr>
        <w:tc>
          <w:tcPr>
            <w:tcW w:w="1401" w:type="pct"/>
            <w:tcBorders>
              <w:top w:val="single" w:sz="4" w:space="0" w:color="auto"/>
              <w:bottom w:val="single" w:sz="4" w:space="0" w:color="auto"/>
            </w:tcBorders>
            <w:hideMark/>
          </w:tcPr>
          <w:p w14:paraId="3D57E817" w14:textId="77777777" w:rsidR="00F23F1B" w:rsidRPr="00712F35" w:rsidRDefault="00F23F1B" w:rsidP="00712F35">
            <w:pPr>
              <w:snapToGrid w:val="0"/>
              <w:spacing w:line="360" w:lineRule="auto"/>
              <w:jc w:val="both"/>
              <w:rPr>
                <w:rFonts w:ascii="Book Antiqua" w:hAnsi="Book Antiqua" w:cs="Arial"/>
                <w:lang w:val="en-US"/>
              </w:rPr>
            </w:pPr>
          </w:p>
        </w:tc>
        <w:tc>
          <w:tcPr>
            <w:tcW w:w="1383" w:type="pct"/>
            <w:tcBorders>
              <w:top w:val="single" w:sz="4" w:space="0" w:color="auto"/>
              <w:bottom w:val="single" w:sz="4" w:space="0" w:color="auto"/>
            </w:tcBorders>
            <w:hideMark/>
          </w:tcPr>
          <w:p w14:paraId="706F8D00" w14:textId="162B78B0"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b/>
                <w:bCs/>
              </w:rPr>
              <w:t xml:space="preserve">SFV </w:t>
            </w:r>
            <w:r w:rsidR="00712F35" w:rsidRPr="008B56B7">
              <w:rPr>
                <w:rFonts w:ascii="Book Antiqua" w:hAnsi="Book Antiqua" w:cs="Arial"/>
                <w:b/>
                <w:bCs/>
              </w:rPr>
              <w:t>arm</w:t>
            </w:r>
          </w:p>
        </w:tc>
        <w:tc>
          <w:tcPr>
            <w:tcW w:w="1383" w:type="pct"/>
            <w:tcBorders>
              <w:top w:val="single" w:sz="4" w:space="0" w:color="auto"/>
              <w:bottom w:val="single" w:sz="4" w:space="0" w:color="auto"/>
            </w:tcBorders>
            <w:hideMark/>
          </w:tcPr>
          <w:p w14:paraId="02812041" w14:textId="48E1842E"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b/>
                <w:bCs/>
              </w:rPr>
              <w:t xml:space="preserve">RFV </w:t>
            </w:r>
            <w:r w:rsidR="00712F35" w:rsidRPr="008B56B7">
              <w:rPr>
                <w:rFonts w:ascii="Book Antiqua" w:hAnsi="Book Antiqua" w:cs="Arial"/>
                <w:b/>
                <w:bCs/>
              </w:rPr>
              <w:t>arm</w:t>
            </w:r>
          </w:p>
        </w:tc>
        <w:tc>
          <w:tcPr>
            <w:tcW w:w="833" w:type="pct"/>
            <w:tcBorders>
              <w:top w:val="single" w:sz="4" w:space="0" w:color="auto"/>
              <w:bottom w:val="single" w:sz="4" w:space="0" w:color="auto"/>
            </w:tcBorders>
          </w:tcPr>
          <w:p w14:paraId="2EBF1CC7" w14:textId="654868F4" w:rsidR="00F23F1B" w:rsidRPr="008B56B7" w:rsidRDefault="00712F35" w:rsidP="00712F35">
            <w:pPr>
              <w:snapToGrid w:val="0"/>
              <w:spacing w:line="360" w:lineRule="auto"/>
              <w:jc w:val="both"/>
              <w:rPr>
                <w:rFonts w:ascii="Book Antiqua" w:hAnsi="Book Antiqua" w:cs="Arial"/>
                <w:b/>
                <w:bCs/>
              </w:rPr>
            </w:pPr>
            <w:r w:rsidRPr="00712F35">
              <w:rPr>
                <w:rFonts w:ascii="Book Antiqua" w:hAnsi="Book Antiqua" w:cs="Arial"/>
                <w:b/>
                <w:i/>
                <w:iCs/>
              </w:rPr>
              <w:t>P</w:t>
            </w:r>
            <w:r>
              <w:rPr>
                <w:rFonts w:ascii="Book Antiqua" w:hAnsi="Book Antiqua" w:cs="Arial"/>
                <w:b/>
              </w:rPr>
              <w:t xml:space="preserve"> </w:t>
            </w:r>
            <w:r w:rsidRPr="008B56B7">
              <w:rPr>
                <w:rFonts w:ascii="Book Antiqua" w:hAnsi="Book Antiqua" w:cs="Arial"/>
                <w:b/>
              </w:rPr>
              <w:t>value</w:t>
            </w:r>
          </w:p>
        </w:tc>
      </w:tr>
      <w:tr w:rsidR="00712F35" w:rsidRPr="008B56B7" w14:paraId="7C457ED2" w14:textId="77777777" w:rsidTr="00712F35">
        <w:trPr>
          <w:trHeight w:val="147"/>
        </w:trPr>
        <w:tc>
          <w:tcPr>
            <w:tcW w:w="5000" w:type="pct"/>
            <w:gridSpan w:val="4"/>
            <w:tcBorders>
              <w:top w:val="single" w:sz="4" w:space="0" w:color="auto"/>
            </w:tcBorders>
          </w:tcPr>
          <w:p w14:paraId="4905BD8C" w14:textId="7AA762A5" w:rsidR="00712F35" w:rsidRPr="008B56B7" w:rsidRDefault="00712F35" w:rsidP="00712F35">
            <w:pPr>
              <w:snapToGrid w:val="0"/>
              <w:spacing w:line="360" w:lineRule="auto"/>
              <w:jc w:val="both"/>
              <w:rPr>
                <w:rFonts w:ascii="Book Antiqua" w:hAnsi="Book Antiqua" w:cs="Arial"/>
                <w:b/>
              </w:rPr>
            </w:pPr>
            <w:r w:rsidRPr="00712F35">
              <w:rPr>
                <w:rFonts w:ascii="Book Antiqua" w:hAnsi="Book Antiqua" w:cs="Arial"/>
              </w:rPr>
              <w:t>PDR</w:t>
            </w:r>
          </w:p>
        </w:tc>
      </w:tr>
      <w:tr w:rsidR="00F23F1B" w:rsidRPr="008B56B7" w14:paraId="008F1120" w14:textId="77777777" w:rsidTr="00712F35">
        <w:trPr>
          <w:trHeight w:val="192"/>
        </w:trPr>
        <w:tc>
          <w:tcPr>
            <w:tcW w:w="1401" w:type="pct"/>
            <w:hideMark/>
          </w:tcPr>
          <w:p w14:paraId="111F2BC3" w14:textId="77777777" w:rsidR="00F23F1B" w:rsidRPr="00712F35" w:rsidRDefault="00F23F1B" w:rsidP="00E340D6">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1</w:t>
            </w:r>
            <w:r w:rsidRPr="00712F35">
              <w:rPr>
                <w:rFonts w:ascii="Book Antiqua" w:hAnsi="Book Antiqua" w:cs="Arial"/>
                <w:vertAlign w:val="superscript"/>
                <w:lang w:val="en-US"/>
              </w:rPr>
              <w:t>st</w:t>
            </w:r>
            <w:r w:rsidRPr="00712F35">
              <w:rPr>
                <w:rFonts w:ascii="Book Antiqua" w:hAnsi="Book Antiqua" w:cs="Arial"/>
                <w:lang w:val="en-US"/>
              </w:rPr>
              <w:t xml:space="preserve"> Inspection</w:t>
            </w:r>
          </w:p>
        </w:tc>
        <w:tc>
          <w:tcPr>
            <w:tcW w:w="1383" w:type="pct"/>
            <w:hideMark/>
          </w:tcPr>
          <w:p w14:paraId="3DC11B02" w14:textId="72DED755"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33/88 = 37.5%</w:t>
            </w:r>
          </w:p>
        </w:tc>
        <w:tc>
          <w:tcPr>
            <w:tcW w:w="1383" w:type="pct"/>
            <w:hideMark/>
          </w:tcPr>
          <w:p w14:paraId="7394D869" w14:textId="69F7C44D"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35/88 = 39.8%</w:t>
            </w:r>
          </w:p>
        </w:tc>
        <w:tc>
          <w:tcPr>
            <w:tcW w:w="833" w:type="pct"/>
          </w:tcPr>
          <w:p w14:paraId="303F1ED8"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0.870</w:t>
            </w:r>
          </w:p>
        </w:tc>
      </w:tr>
      <w:tr w:rsidR="00F23F1B" w:rsidRPr="008B56B7" w14:paraId="7DB816E3" w14:textId="77777777" w:rsidTr="00712F35">
        <w:trPr>
          <w:trHeight w:val="170"/>
        </w:trPr>
        <w:tc>
          <w:tcPr>
            <w:tcW w:w="1401" w:type="pct"/>
          </w:tcPr>
          <w:p w14:paraId="0B90A523" w14:textId="77777777" w:rsidR="00F23F1B" w:rsidRPr="00712F35" w:rsidRDefault="00F23F1B" w:rsidP="00E340D6">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2</w:t>
            </w:r>
            <w:r w:rsidRPr="00712F35">
              <w:rPr>
                <w:rFonts w:ascii="Book Antiqua" w:hAnsi="Book Antiqua" w:cs="Arial"/>
                <w:vertAlign w:val="superscript"/>
                <w:lang w:val="en-US"/>
              </w:rPr>
              <w:t>nd</w:t>
            </w:r>
            <w:r w:rsidRPr="00712F35">
              <w:rPr>
                <w:rFonts w:ascii="Book Antiqua" w:hAnsi="Book Antiqua" w:cs="Arial"/>
                <w:lang w:val="en-US"/>
              </w:rPr>
              <w:t xml:space="preserve"> Inspection</w:t>
            </w:r>
          </w:p>
        </w:tc>
        <w:tc>
          <w:tcPr>
            <w:tcW w:w="1383" w:type="pct"/>
          </w:tcPr>
          <w:p w14:paraId="471BDF25" w14:textId="263FB587" w:rsidR="00F23F1B" w:rsidRPr="008B56B7" w:rsidRDefault="00F23F1B" w:rsidP="00712F35">
            <w:pPr>
              <w:snapToGrid w:val="0"/>
              <w:spacing w:line="360" w:lineRule="auto"/>
              <w:jc w:val="both"/>
              <w:rPr>
                <w:rFonts w:ascii="Book Antiqua" w:hAnsi="Book Antiqua" w:cs="Arial"/>
                <w:lang w:val="en-US"/>
              </w:rPr>
            </w:pPr>
            <w:r w:rsidRPr="008B56B7">
              <w:rPr>
                <w:rFonts w:ascii="Book Antiqua" w:hAnsi="Book Antiqua" w:cs="Arial"/>
                <w:lang w:val="en-US"/>
              </w:rPr>
              <w:t>41/88</w:t>
            </w:r>
            <w:r w:rsidR="00712F35">
              <w:rPr>
                <w:rFonts w:ascii="Book Antiqua" w:hAnsi="Book Antiqua" w:cs="Arial"/>
                <w:lang w:val="en-US"/>
              </w:rPr>
              <w:t xml:space="preserve"> </w:t>
            </w:r>
            <w:r w:rsidRPr="008B56B7">
              <w:rPr>
                <w:rFonts w:ascii="Book Antiqua" w:hAnsi="Book Antiqua" w:cs="Arial"/>
                <w:lang w:val="en-US"/>
              </w:rPr>
              <w:t>=</w:t>
            </w:r>
            <w:r w:rsidR="00712F35">
              <w:rPr>
                <w:rFonts w:ascii="Book Antiqua" w:hAnsi="Book Antiqua" w:cs="Arial"/>
                <w:lang w:val="en-US"/>
              </w:rPr>
              <w:t xml:space="preserve"> </w:t>
            </w:r>
            <w:r w:rsidRPr="008B56B7">
              <w:rPr>
                <w:rFonts w:ascii="Book Antiqua" w:hAnsi="Book Antiqua" w:cs="Arial"/>
                <w:lang w:val="en-US"/>
              </w:rPr>
              <w:t>46.6%</w:t>
            </w:r>
          </w:p>
        </w:tc>
        <w:tc>
          <w:tcPr>
            <w:tcW w:w="1383" w:type="pct"/>
          </w:tcPr>
          <w:p w14:paraId="134C72F6"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41/88 = 46.6%</w:t>
            </w:r>
          </w:p>
        </w:tc>
        <w:tc>
          <w:tcPr>
            <w:tcW w:w="833" w:type="pct"/>
          </w:tcPr>
          <w:p w14:paraId="76E3015C"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1.000</w:t>
            </w:r>
          </w:p>
        </w:tc>
      </w:tr>
      <w:tr w:rsidR="00F23F1B" w:rsidRPr="008B56B7" w14:paraId="00D845EE" w14:textId="77777777" w:rsidTr="00712F35">
        <w:trPr>
          <w:trHeight w:val="435"/>
        </w:trPr>
        <w:tc>
          <w:tcPr>
            <w:tcW w:w="4167" w:type="pct"/>
            <w:gridSpan w:val="3"/>
          </w:tcPr>
          <w:p w14:paraId="7B8F0367" w14:textId="106DDE16" w:rsidR="00F23F1B" w:rsidRPr="00712F35" w:rsidRDefault="00F23F1B" w:rsidP="00712F35">
            <w:pPr>
              <w:snapToGrid w:val="0"/>
              <w:spacing w:line="360" w:lineRule="auto"/>
              <w:jc w:val="both"/>
              <w:rPr>
                <w:rFonts w:ascii="Book Antiqua" w:hAnsi="Book Antiqua" w:cs="Arial"/>
                <w:lang w:val="en-US"/>
              </w:rPr>
            </w:pPr>
            <w:r w:rsidRPr="00712F35">
              <w:rPr>
                <w:rFonts w:ascii="Book Antiqua" w:hAnsi="Book Antiqua" w:cs="Arial"/>
                <w:lang w:val="en-US"/>
              </w:rPr>
              <w:t>ADR</w:t>
            </w:r>
          </w:p>
        </w:tc>
        <w:tc>
          <w:tcPr>
            <w:tcW w:w="833" w:type="pct"/>
          </w:tcPr>
          <w:p w14:paraId="38827BE8" w14:textId="77777777" w:rsidR="00F23F1B" w:rsidRPr="008B56B7" w:rsidRDefault="00F23F1B" w:rsidP="00712F35">
            <w:pPr>
              <w:snapToGrid w:val="0"/>
              <w:spacing w:line="360" w:lineRule="auto"/>
              <w:jc w:val="both"/>
              <w:rPr>
                <w:rFonts w:ascii="Book Antiqua" w:hAnsi="Book Antiqua" w:cs="Arial"/>
                <w:b/>
                <w:bCs/>
                <w:lang w:val="en-US"/>
              </w:rPr>
            </w:pPr>
          </w:p>
        </w:tc>
      </w:tr>
      <w:tr w:rsidR="00F23F1B" w:rsidRPr="008B56B7" w14:paraId="6BF33D96" w14:textId="77777777" w:rsidTr="00712F35">
        <w:trPr>
          <w:trHeight w:val="264"/>
        </w:trPr>
        <w:tc>
          <w:tcPr>
            <w:tcW w:w="1401" w:type="pct"/>
            <w:hideMark/>
          </w:tcPr>
          <w:p w14:paraId="03FF7C5A" w14:textId="1A0B19EB" w:rsidR="00F23F1B" w:rsidRPr="00712F35" w:rsidRDefault="00F23F1B" w:rsidP="00E340D6">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1</w:t>
            </w:r>
            <w:r w:rsidRPr="00712F35">
              <w:rPr>
                <w:rFonts w:ascii="Book Antiqua" w:hAnsi="Book Antiqua" w:cs="Arial"/>
                <w:vertAlign w:val="superscript"/>
                <w:lang w:val="en-US"/>
              </w:rPr>
              <w:t>st</w:t>
            </w:r>
            <w:r w:rsidRPr="00712F35">
              <w:rPr>
                <w:rFonts w:ascii="Book Antiqua" w:hAnsi="Book Antiqua" w:cs="Arial"/>
                <w:lang w:val="en-US"/>
              </w:rPr>
              <w:t xml:space="preserve"> </w:t>
            </w:r>
            <w:r w:rsidR="00712F35" w:rsidRPr="00712F35">
              <w:rPr>
                <w:rFonts w:ascii="Book Antiqua" w:hAnsi="Book Antiqua" w:cs="Arial"/>
                <w:lang w:val="en-US"/>
              </w:rPr>
              <w:t>inspection</w:t>
            </w:r>
          </w:p>
        </w:tc>
        <w:tc>
          <w:tcPr>
            <w:tcW w:w="1383" w:type="pct"/>
            <w:hideMark/>
          </w:tcPr>
          <w:p w14:paraId="1E95ED3D" w14:textId="61EDBC2C"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30/88 = 34.1%</w:t>
            </w:r>
          </w:p>
        </w:tc>
        <w:tc>
          <w:tcPr>
            <w:tcW w:w="1383" w:type="pct"/>
            <w:hideMark/>
          </w:tcPr>
          <w:p w14:paraId="117204A7" w14:textId="01E6DD44"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31/88 = 35.2%</w:t>
            </w:r>
          </w:p>
        </w:tc>
        <w:tc>
          <w:tcPr>
            <w:tcW w:w="833" w:type="pct"/>
          </w:tcPr>
          <w:p w14:paraId="5E292813"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1.000</w:t>
            </w:r>
          </w:p>
        </w:tc>
      </w:tr>
      <w:tr w:rsidR="00F23F1B" w:rsidRPr="008B56B7" w14:paraId="4545373D" w14:textId="77777777" w:rsidTr="00712F35">
        <w:trPr>
          <w:trHeight w:val="414"/>
        </w:trPr>
        <w:tc>
          <w:tcPr>
            <w:tcW w:w="1401" w:type="pct"/>
            <w:hideMark/>
          </w:tcPr>
          <w:p w14:paraId="6D8E97C7" w14:textId="1E17BB05" w:rsidR="00F23F1B" w:rsidRPr="00712F35" w:rsidRDefault="00F23F1B" w:rsidP="00E340D6">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2</w:t>
            </w:r>
            <w:r w:rsidRPr="00712F35">
              <w:rPr>
                <w:rFonts w:ascii="Book Antiqua" w:hAnsi="Book Antiqua" w:cs="Arial"/>
                <w:vertAlign w:val="superscript"/>
                <w:lang w:val="en-US"/>
              </w:rPr>
              <w:t>nd</w:t>
            </w:r>
            <w:r w:rsidRPr="00712F35">
              <w:rPr>
                <w:rFonts w:ascii="Book Antiqua" w:hAnsi="Book Antiqua" w:cs="Arial"/>
                <w:lang w:val="en-US"/>
              </w:rPr>
              <w:t xml:space="preserve"> </w:t>
            </w:r>
            <w:r w:rsidR="00712F35" w:rsidRPr="00712F35">
              <w:rPr>
                <w:rFonts w:ascii="Book Antiqua" w:hAnsi="Book Antiqua" w:cs="Arial"/>
                <w:lang w:val="en-US"/>
              </w:rPr>
              <w:t>inspection</w:t>
            </w:r>
          </w:p>
        </w:tc>
        <w:tc>
          <w:tcPr>
            <w:tcW w:w="1383" w:type="pct"/>
            <w:hideMark/>
          </w:tcPr>
          <w:p w14:paraId="1261A9E7" w14:textId="0107FBEF" w:rsidR="00F23F1B" w:rsidRPr="008B56B7" w:rsidRDefault="00F23F1B" w:rsidP="00712F35">
            <w:pPr>
              <w:snapToGrid w:val="0"/>
              <w:spacing w:line="360" w:lineRule="auto"/>
              <w:jc w:val="both"/>
              <w:rPr>
                <w:rFonts w:ascii="Book Antiqua" w:hAnsi="Book Antiqua" w:cs="Arial"/>
                <w:lang w:val="en-US"/>
              </w:rPr>
            </w:pPr>
            <w:r w:rsidRPr="008B56B7">
              <w:rPr>
                <w:rFonts w:ascii="Book Antiqua" w:hAnsi="Book Antiqua" w:cs="Arial"/>
                <w:lang w:val="en-US"/>
              </w:rPr>
              <w:t>39/88</w:t>
            </w:r>
            <w:r w:rsidR="00712F35">
              <w:rPr>
                <w:rFonts w:ascii="Book Antiqua" w:hAnsi="Book Antiqua" w:cs="Arial"/>
                <w:lang w:val="en-US"/>
              </w:rPr>
              <w:t xml:space="preserve"> </w:t>
            </w:r>
            <w:r w:rsidRPr="008B56B7">
              <w:rPr>
                <w:rFonts w:ascii="Book Antiqua" w:hAnsi="Book Antiqua" w:cs="Arial"/>
                <w:lang w:val="en-US"/>
              </w:rPr>
              <w:t>=</w:t>
            </w:r>
            <w:r w:rsidR="00712F35">
              <w:rPr>
                <w:rFonts w:ascii="Book Antiqua" w:hAnsi="Book Antiqua" w:cs="Arial"/>
                <w:lang w:val="en-US"/>
              </w:rPr>
              <w:t xml:space="preserve"> </w:t>
            </w:r>
            <w:r w:rsidRPr="008B56B7">
              <w:rPr>
                <w:rFonts w:ascii="Book Antiqua" w:hAnsi="Book Antiqua" w:cs="Arial"/>
                <w:lang w:val="en-US"/>
              </w:rPr>
              <w:t>44.3%</w:t>
            </w:r>
          </w:p>
        </w:tc>
        <w:tc>
          <w:tcPr>
            <w:tcW w:w="1383" w:type="pct"/>
            <w:hideMark/>
          </w:tcPr>
          <w:p w14:paraId="47BFB917"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37/88 = 42%</w:t>
            </w:r>
          </w:p>
        </w:tc>
        <w:tc>
          <w:tcPr>
            <w:tcW w:w="833" w:type="pct"/>
          </w:tcPr>
          <w:p w14:paraId="212C8DB6"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0.8791</w:t>
            </w:r>
          </w:p>
        </w:tc>
      </w:tr>
    </w:tbl>
    <w:p w14:paraId="685B4CF2" w14:textId="02D62C86" w:rsidR="00712F35" w:rsidRPr="00712F35" w:rsidRDefault="00712F35" w:rsidP="00712F35">
      <w:pPr>
        <w:snapToGrid w:val="0"/>
        <w:spacing w:line="360" w:lineRule="auto"/>
        <w:jc w:val="both"/>
        <w:rPr>
          <w:rFonts w:ascii="Book Antiqua" w:hAnsi="Book Antiqua" w:cs="Arial"/>
        </w:rPr>
      </w:pPr>
      <w:r w:rsidRPr="00914457">
        <w:rPr>
          <w:rFonts w:ascii="Book Antiqua" w:eastAsia="Times New Roman" w:hAnsi="Book Antiqua"/>
          <w:iCs/>
          <w:color w:val="212121"/>
          <w:shd w:val="clear" w:color="auto" w:fill="FFFFFF"/>
          <w:lang w:val="en-US"/>
        </w:rPr>
        <w:t>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Standard forward view</w:t>
      </w:r>
      <w:r>
        <w:rPr>
          <w:rFonts w:ascii="Book Antiqua" w:eastAsia="Times New Roman" w:hAnsi="Book Antiqua"/>
          <w:iCs/>
          <w:color w:val="212121"/>
          <w:shd w:val="clear" w:color="auto" w:fill="FFFFFF"/>
          <w:lang w:val="en-US"/>
        </w:rPr>
        <w:t xml:space="preserve">; </w:t>
      </w:r>
      <w:r w:rsidRPr="00712F35">
        <w:rPr>
          <w:rFonts w:ascii="Book Antiqua" w:hAnsi="Book Antiqua" w:cs="Arial"/>
        </w:rPr>
        <w:t>PDR</w:t>
      </w:r>
      <w:r>
        <w:rPr>
          <w:rFonts w:ascii="Book Antiqua" w:hAnsi="Book Antiqua" w:cs="Arial"/>
        </w:rPr>
        <w:t xml:space="preserve">: </w:t>
      </w:r>
      <w:r w:rsidRPr="00712F35">
        <w:rPr>
          <w:rFonts w:ascii="Book Antiqua" w:hAnsi="Book Antiqua" w:cs="Arial"/>
        </w:rPr>
        <w:t>Polyp detection rate</w:t>
      </w:r>
      <w:r>
        <w:rPr>
          <w:rFonts w:ascii="Book Antiqua" w:hAnsi="Book Antiqua" w:cs="Arial"/>
        </w:rPr>
        <w:t xml:space="preserve">; </w:t>
      </w:r>
      <w:r w:rsidRPr="00712F35">
        <w:rPr>
          <w:rFonts w:ascii="Book Antiqua" w:hAnsi="Book Antiqua" w:cs="Arial"/>
          <w:lang w:val="en-US"/>
        </w:rPr>
        <w:t>ADR</w:t>
      </w:r>
      <w:r>
        <w:rPr>
          <w:rFonts w:ascii="Book Antiqua" w:hAnsi="Book Antiqua" w:cs="Arial"/>
          <w:lang w:val="en-US"/>
        </w:rPr>
        <w:t xml:space="preserve">: </w:t>
      </w:r>
      <w:r w:rsidRPr="00712F35">
        <w:rPr>
          <w:rFonts w:ascii="Book Antiqua" w:hAnsi="Book Antiqua" w:cs="Arial"/>
          <w:lang w:val="en-US"/>
        </w:rPr>
        <w:t>Adenoma detection rate</w:t>
      </w:r>
      <w:r>
        <w:rPr>
          <w:rFonts w:ascii="Book Antiqua" w:hAnsi="Book Antiqua" w:cs="Arial"/>
          <w:lang w:val="en-US"/>
        </w:rPr>
        <w:t>.</w:t>
      </w:r>
    </w:p>
    <w:p w14:paraId="5B5FD162" w14:textId="77777777" w:rsidR="003E41DB" w:rsidRDefault="003E41DB">
      <w:pPr>
        <w:rPr>
          <w:rFonts w:ascii="Book Antiqua" w:hAnsi="Book Antiqua"/>
          <w:lang w:val="en-US"/>
        </w:rPr>
      </w:pPr>
      <w:r>
        <w:rPr>
          <w:rFonts w:ascii="Book Antiqua" w:hAnsi="Book Antiqua"/>
          <w:lang w:val="en-US"/>
        </w:rPr>
        <w:br w:type="page"/>
      </w:r>
    </w:p>
    <w:p w14:paraId="5D957E74" w14:textId="3C1DB970" w:rsidR="00F23F1B" w:rsidRPr="00712F35" w:rsidRDefault="00FA7EF9" w:rsidP="008B56B7">
      <w:pPr>
        <w:tabs>
          <w:tab w:val="left" w:pos="9356"/>
        </w:tabs>
        <w:snapToGrid w:val="0"/>
        <w:spacing w:line="360" w:lineRule="auto"/>
        <w:jc w:val="both"/>
        <w:rPr>
          <w:rFonts w:ascii="Book Antiqua" w:hAnsi="Book Antiqua" w:cs="Arial"/>
          <w:i/>
          <w:lang w:val="en-US"/>
        </w:rPr>
      </w:pPr>
      <w:r w:rsidRPr="008B56B7">
        <w:rPr>
          <w:rFonts w:ascii="Book Antiqua" w:hAnsi="Book Antiqua"/>
          <w:b/>
          <w:lang w:val="en-US"/>
        </w:rPr>
        <w:lastRenderedPageBreak/>
        <w:t>Table 3</w:t>
      </w:r>
      <w:r w:rsidR="00712F35" w:rsidRPr="00712F35">
        <w:rPr>
          <w:rFonts w:ascii="Book Antiqua" w:hAnsi="Book Antiqua"/>
          <w:b/>
          <w:bCs/>
          <w:lang w:val="en-US"/>
        </w:rPr>
        <w:t xml:space="preserve"> </w:t>
      </w:r>
      <w:r w:rsidRPr="00712F35">
        <w:rPr>
          <w:rFonts w:ascii="Book Antiqua" w:hAnsi="Book Antiqua"/>
          <w:b/>
          <w:bCs/>
          <w:lang w:val="en-US"/>
        </w:rPr>
        <w:t xml:space="preserve">Characteristics of the polyps detected during first and second inspection in the </w:t>
      </w:r>
      <w:r w:rsidR="00712F35" w:rsidRPr="00752E8B">
        <w:rPr>
          <w:rFonts w:ascii="Book Antiqua" w:eastAsia="Times New Roman" w:hAnsi="Book Antiqua"/>
          <w:b/>
          <w:bCs/>
          <w:color w:val="000000"/>
          <w:lang w:val="en-US"/>
        </w:rPr>
        <w:t xml:space="preserve">standard forward view </w:t>
      </w:r>
      <w:r w:rsidR="00712F35" w:rsidRPr="000A6EBF">
        <w:rPr>
          <w:rFonts w:ascii="Book Antiqua" w:eastAsia="Times New Roman" w:hAnsi="Book Antiqua"/>
          <w:b/>
          <w:bCs/>
          <w:color w:val="000000"/>
          <w:lang w:val="en-US"/>
        </w:rPr>
        <w:t xml:space="preserve">and </w:t>
      </w:r>
      <w:r w:rsidR="00712F35" w:rsidRPr="008A2432">
        <w:rPr>
          <w:rFonts w:ascii="Book Antiqua" w:eastAsia="Times New Roman" w:hAnsi="Book Antiqua"/>
          <w:b/>
          <w:bCs/>
          <w:color w:val="000000"/>
          <w:lang w:val="en-US"/>
        </w:rPr>
        <w:t xml:space="preserve">retroflected view </w:t>
      </w:r>
      <w:r w:rsidR="00712F35" w:rsidRPr="000A6EBF">
        <w:rPr>
          <w:rFonts w:ascii="Book Antiqua" w:eastAsia="Times New Roman" w:hAnsi="Book Antiqua"/>
          <w:b/>
          <w:bCs/>
          <w:color w:val="000000"/>
          <w:lang w:val="en-US"/>
        </w:rPr>
        <w:t>arm</w:t>
      </w:r>
    </w:p>
    <w:tbl>
      <w:tblPr>
        <w:tblStyle w:val="ac"/>
        <w:tblW w:w="10488"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1573"/>
        <w:gridCol w:w="1573"/>
        <w:gridCol w:w="1572"/>
        <w:gridCol w:w="1574"/>
      </w:tblGrid>
      <w:tr w:rsidR="00712F35" w:rsidRPr="008B56B7" w14:paraId="4F0BF447" w14:textId="77777777" w:rsidTr="00873AC0">
        <w:trPr>
          <w:trHeight w:val="405"/>
        </w:trPr>
        <w:tc>
          <w:tcPr>
            <w:tcW w:w="4196" w:type="dxa"/>
            <w:vMerge w:val="restart"/>
          </w:tcPr>
          <w:p w14:paraId="73B5FB5A" w14:textId="77777777" w:rsidR="00712F35" w:rsidRPr="00712F35" w:rsidRDefault="00712F35" w:rsidP="00712F35">
            <w:pPr>
              <w:snapToGrid w:val="0"/>
              <w:spacing w:line="360" w:lineRule="auto"/>
              <w:jc w:val="both"/>
              <w:rPr>
                <w:rFonts w:ascii="Book Antiqua" w:hAnsi="Book Antiqua" w:cs="Arial"/>
                <w:lang w:val="en-US"/>
              </w:rPr>
            </w:pPr>
          </w:p>
        </w:tc>
        <w:tc>
          <w:tcPr>
            <w:tcW w:w="3146" w:type="dxa"/>
            <w:gridSpan w:val="2"/>
            <w:tcBorders>
              <w:bottom w:val="single" w:sz="4" w:space="0" w:color="auto"/>
            </w:tcBorders>
          </w:tcPr>
          <w:p w14:paraId="27789618" w14:textId="6DB21545"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SFV arm</w:t>
            </w:r>
          </w:p>
        </w:tc>
        <w:tc>
          <w:tcPr>
            <w:tcW w:w="3145" w:type="dxa"/>
            <w:gridSpan w:val="2"/>
            <w:tcBorders>
              <w:bottom w:val="single" w:sz="4" w:space="0" w:color="auto"/>
            </w:tcBorders>
          </w:tcPr>
          <w:p w14:paraId="5822EDDC" w14:textId="6F509E4F"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RFV arm</w:t>
            </w:r>
          </w:p>
        </w:tc>
      </w:tr>
      <w:tr w:rsidR="00712F35" w:rsidRPr="008B56B7" w14:paraId="7D5B78A4" w14:textId="77777777" w:rsidTr="00873AC0">
        <w:trPr>
          <w:trHeight w:val="391"/>
        </w:trPr>
        <w:tc>
          <w:tcPr>
            <w:tcW w:w="4196" w:type="dxa"/>
            <w:vMerge/>
            <w:tcBorders>
              <w:bottom w:val="single" w:sz="4" w:space="0" w:color="auto"/>
            </w:tcBorders>
          </w:tcPr>
          <w:p w14:paraId="18A71C17" w14:textId="77777777" w:rsidR="00712F35" w:rsidRPr="00712F35" w:rsidRDefault="00712F35" w:rsidP="00712F35">
            <w:pPr>
              <w:snapToGrid w:val="0"/>
              <w:spacing w:line="360" w:lineRule="auto"/>
              <w:jc w:val="both"/>
              <w:rPr>
                <w:rFonts w:ascii="Book Antiqua" w:hAnsi="Book Antiqua" w:cs="Arial"/>
              </w:rPr>
            </w:pPr>
          </w:p>
        </w:tc>
        <w:tc>
          <w:tcPr>
            <w:tcW w:w="1573" w:type="dxa"/>
            <w:tcBorders>
              <w:top w:val="single" w:sz="4" w:space="0" w:color="auto"/>
              <w:bottom w:val="single" w:sz="4" w:space="0" w:color="auto"/>
            </w:tcBorders>
          </w:tcPr>
          <w:p w14:paraId="5DED5F18" w14:textId="77777777"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1</w:t>
            </w:r>
            <w:r w:rsidRPr="00712F35">
              <w:rPr>
                <w:rFonts w:ascii="Book Antiqua" w:hAnsi="Book Antiqua" w:cs="Arial"/>
                <w:b/>
                <w:vertAlign w:val="superscript"/>
              </w:rPr>
              <w:t>st</w:t>
            </w:r>
            <w:r w:rsidRPr="008B56B7">
              <w:rPr>
                <w:rFonts w:ascii="Book Antiqua" w:hAnsi="Book Antiqua" w:cs="Arial"/>
                <w:b/>
              </w:rPr>
              <w:t xml:space="preserve"> SFV</w:t>
            </w:r>
          </w:p>
        </w:tc>
        <w:tc>
          <w:tcPr>
            <w:tcW w:w="1573" w:type="dxa"/>
            <w:tcBorders>
              <w:top w:val="single" w:sz="4" w:space="0" w:color="auto"/>
              <w:bottom w:val="single" w:sz="4" w:space="0" w:color="auto"/>
            </w:tcBorders>
          </w:tcPr>
          <w:p w14:paraId="7665F328" w14:textId="77777777"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2</w:t>
            </w:r>
            <w:r w:rsidRPr="00712F35">
              <w:rPr>
                <w:rFonts w:ascii="Book Antiqua" w:hAnsi="Book Antiqua" w:cs="Arial"/>
                <w:b/>
                <w:vertAlign w:val="superscript"/>
              </w:rPr>
              <w:t>nd</w:t>
            </w:r>
            <w:r w:rsidRPr="008B56B7">
              <w:rPr>
                <w:rFonts w:ascii="Book Antiqua" w:hAnsi="Book Antiqua" w:cs="Arial"/>
                <w:b/>
              </w:rPr>
              <w:t xml:space="preserve"> SFV</w:t>
            </w:r>
          </w:p>
        </w:tc>
        <w:tc>
          <w:tcPr>
            <w:tcW w:w="1572" w:type="dxa"/>
            <w:tcBorders>
              <w:top w:val="single" w:sz="4" w:space="0" w:color="auto"/>
              <w:bottom w:val="single" w:sz="4" w:space="0" w:color="auto"/>
            </w:tcBorders>
          </w:tcPr>
          <w:p w14:paraId="402E44C3" w14:textId="77777777"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1</w:t>
            </w:r>
            <w:r w:rsidRPr="00712F35">
              <w:rPr>
                <w:rFonts w:ascii="Book Antiqua" w:hAnsi="Book Antiqua" w:cs="Arial"/>
                <w:b/>
                <w:vertAlign w:val="superscript"/>
              </w:rPr>
              <w:t>st</w:t>
            </w:r>
            <w:r w:rsidRPr="008B56B7">
              <w:rPr>
                <w:rFonts w:ascii="Book Antiqua" w:hAnsi="Book Antiqua" w:cs="Arial"/>
                <w:b/>
              </w:rPr>
              <w:t xml:space="preserve"> SFV</w:t>
            </w:r>
          </w:p>
        </w:tc>
        <w:tc>
          <w:tcPr>
            <w:tcW w:w="1573" w:type="dxa"/>
            <w:tcBorders>
              <w:top w:val="single" w:sz="4" w:space="0" w:color="auto"/>
              <w:bottom w:val="single" w:sz="4" w:space="0" w:color="auto"/>
            </w:tcBorders>
          </w:tcPr>
          <w:p w14:paraId="4A10B0CD" w14:textId="77777777"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2</w:t>
            </w:r>
            <w:r w:rsidRPr="00712F35">
              <w:rPr>
                <w:rFonts w:ascii="Book Antiqua" w:hAnsi="Book Antiqua" w:cs="Arial"/>
                <w:b/>
                <w:vertAlign w:val="superscript"/>
              </w:rPr>
              <w:t>nd</w:t>
            </w:r>
            <w:r w:rsidRPr="008B56B7">
              <w:rPr>
                <w:rFonts w:ascii="Book Antiqua" w:hAnsi="Book Antiqua" w:cs="Arial"/>
                <w:b/>
              </w:rPr>
              <w:t xml:space="preserve"> RFV</w:t>
            </w:r>
          </w:p>
        </w:tc>
      </w:tr>
      <w:tr w:rsidR="00712F35" w:rsidRPr="008B56B7" w14:paraId="4B1C01FB" w14:textId="77777777" w:rsidTr="00873AC0">
        <w:trPr>
          <w:trHeight w:val="355"/>
        </w:trPr>
        <w:tc>
          <w:tcPr>
            <w:tcW w:w="10488" w:type="dxa"/>
            <w:gridSpan w:val="5"/>
            <w:tcBorders>
              <w:top w:val="single" w:sz="4" w:space="0" w:color="auto"/>
              <w:bottom w:val="nil"/>
            </w:tcBorders>
          </w:tcPr>
          <w:p w14:paraId="22484F6E" w14:textId="32F518CA" w:rsidR="00712F35" w:rsidRPr="008B56B7" w:rsidRDefault="00712F35" w:rsidP="00712F35">
            <w:pPr>
              <w:snapToGrid w:val="0"/>
              <w:spacing w:line="360" w:lineRule="auto"/>
              <w:jc w:val="both"/>
              <w:rPr>
                <w:rFonts w:ascii="Book Antiqua" w:hAnsi="Book Antiqua" w:cs="Arial"/>
              </w:rPr>
            </w:pPr>
            <w:r w:rsidRPr="00712F35">
              <w:rPr>
                <w:rFonts w:ascii="Book Antiqua" w:hAnsi="Book Antiqua" w:cs="Arial"/>
              </w:rPr>
              <w:t>Adenoma size</w:t>
            </w:r>
          </w:p>
        </w:tc>
      </w:tr>
      <w:tr w:rsidR="00712F35" w:rsidRPr="008B56B7" w14:paraId="60A44291" w14:textId="77777777" w:rsidTr="00873AC0">
        <w:trPr>
          <w:trHeight w:val="323"/>
        </w:trPr>
        <w:tc>
          <w:tcPr>
            <w:tcW w:w="4196" w:type="dxa"/>
            <w:tcBorders>
              <w:top w:val="nil"/>
              <w:bottom w:val="nil"/>
            </w:tcBorders>
          </w:tcPr>
          <w:p w14:paraId="737AF2E4" w14:textId="7D8764A2"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&lt;</w:t>
            </w:r>
            <w:r>
              <w:rPr>
                <w:rFonts w:ascii="Book Antiqua" w:hAnsi="Book Antiqua" w:cs="Arial"/>
              </w:rPr>
              <w:t xml:space="preserve"> </w:t>
            </w:r>
            <w:r w:rsidRPr="00712F35">
              <w:rPr>
                <w:rFonts w:ascii="Book Antiqua" w:hAnsi="Book Antiqua" w:cs="Arial"/>
              </w:rPr>
              <w:t>5 mm</w:t>
            </w:r>
          </w:p>
        </w:tc>
        <w:tc>
          <w:tcPr>
            <w:tcW w:w="1573" w:type="dxa"/>
            <w:tcBorders>
              <w:top w:val="nil"/>
              <w:bottom w:val="nil"/>
            </w:tcBorders>
          </w:tcPr>
          <w:p w14:paraId="4EC508AB" w14:textId="0275414A"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29</w:t>
            </w:r>
          </w:p>
        </w:tc>
        <w:tc>
          <w:tcPr>
            <w:tcW w:w="1573" w:type="dxa"/>
            <w:tcBorders>
              <w:top w:val="nil"/>
              <w:bottom w:val="nil"/>
            </w:tcBorders>
          </w:tcPr>
          <w:p w14:paraId="77EA5B10" w14:textId="47E4896D"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12</w:t>
            </w:r>
          </w:p>
        </w:tc>
        <w:tc>
          <w:tcPr>
            <w:tcW w:w="1572" w:type="dxa"/>
            <w:tcBorders>
              <w:top w:val="nil"/>
              <w:bottom w:val="nil"/>
            </w:tcBorders>
          </w:tcPr>
          <w:p w14:paraId="74B477EF" w14:textId="2D112EE7"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14</w:t>
            </w:r>
          </w:p>
        </w:tc>
        <w:tc>
          <w:tcPr>
            <w:tcW w:w="1573" w:type="dxa"/>
            <w:tcBorders>
              <w:top w:val="nil"/>
              <w:bottom w:val="nil"/>
            </w:tcBorders>
          </w:tcPr>
          <w:p w14:paraId="4A6A073B" w14:textId="6A1DD314"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16</w:t>
            </w:r>
          </w:p>
        </w:tc>
      </w:tr>
      <w:tr w:rsidR="00712F35" w:rsidRPr="008B56B7" w14:paraId="48DED8B2" w14:textId="77777777" w:rsidTr="00873AC0">
        <w:trPr>
          <w:trHeight w:val="366"/>
        </w:trPr>
        <w:tc>
          <w:tcPr>
            <w:tcW w:w="4196" w:type="dxa"/>
            <w:tcBorders>
              <w:top w:val="nil"/>
              <w:bottom w:val="nil"/>
            </w:tcBorders>
          </w:tcPr>
          <w:p w14:paraId="0A630165" w14:textId="42C38DCA"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5-10 mm</w:t>
            </w:r>
          </w:p>
        </w:tc>
        <w:tc>
          <w:tcPr>
            <w:tcW w:w="1573" w:type="dxa"/>
            <w:tcBorders>
              <w:top w:val="nil"/>
              <w:bottom w:val="nil"/>
            </w:tcBorders>
          </w:tcPr>
          <w:p w14:paraId="13394740" w14:textId="3F4A556F"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19</w:t>
            </w:r>
          </w:p>
        </w:tc>
        <w:tc>
          <w:tcPr>
            <w:tcW w:w="1573" w:type="dxa"/>
            <w:tcBorders>
              <w:top w:val="nil"/>
              <w:bottom w:val="nil"/>
            </w:tcBorders>
          </w:tcPr>
          <w:p w14:paraId="176F27A3" w14:textId="54E45E44"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16</w:t>
            </w:r>
          </w:p>
        </w:tc>
        <w:tc>
          <w:tcPr>
            <w:tcW w:w="1572" w:type="dxa"/>
            <w:tcBorders>
              <w:top w:val="nil"/>
              <w:bottom w:val="nil"/>
            </w:tcBorders>
          </w:tcPr>
          <w:p w14:paraId="1E505356" w14:textId="403BAD4E"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31</w:t>
            </w:r>
          </w:p>
        </w:tc>
        <w:tc>
          <w:tcPr>
            <w:tcW w:w="1573" w:type="dxa"/>
            <w:tcBorders>
              <w:top w:val="nil"/>
              <w:bottom w:val="nil"/>
            </w:tcBorders>
          </w:tcPr>
          <w:p w14:paraId="0A99C9C9" w14:textId="29F08BE9"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17</w:t>
            </w:r>
          </w:p>
        </w:tc>
      </w:tr>
      <w:tr w:rsidR="00712F35" w:rsidRPr="008B56B7" w14:paraId="7AAC3649" w14:textId="77777777" w:rsidTr="00873AC0">
        <w:trPr>
          <w:trHeight w:val="163"/>
        </w:trPr>
        <w:tc>
          <w:tcPr>
            <w:tcW w:w="4196" w:type="dxa"/>
            <w:tcBorders>
              <w:top w:val="nil"/>
              <w:bottom w:val="nil"/>
            </w:tcBorders>
          </w:tcPr>
          <w:p w14:paraId="378AA69F" w14:textId="4E2C95E2"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&gt;</w:t>
            </w:r>
            <w:r>
              <w:rPr>
                <w:rFonts w:ascii="Book Antiqua" w:hAnsi="Book Antiqua" w:cs="Arial"/>
              </w:rPr>
              <w:t xml:space="preserve"> </w:t>
            </w:r>
            <w:r w:rsidRPr="00712F35">
              <w:rPr>
                <w:rFonts w:ascii="Book Antiqua" w:hAnsi="Book Antiqua" w:cs="Arial"/>
              </w:rPr>
              <w:t>10 mm</w:t>
            </w:r>
          </w:p>
        </w:tc>
        <w:tc>
          <w:tcPr>
            <w:tcW w:w="1573" w:type="dxa"/>
            <w:tcBorders>
              <w:top w:val="nil"/>
              <w:bottom w:val="nil"/>
            </w:tcBorders>
          </w:tcPr>
          <w:p w14:paraId="5D26E2CC" w14:textId="7C93705B"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7</w:t>
            </w:r>
          </w:p>
        </w:tc>
        <w:tc>
          <w:tcPr>
            <w:tcW w:w="1573" w:type="dxa"/>
            <w:tcBorders>
              <w:top w:val="nil"/>
              <w:bottom w:val="nil"/>
            </w:tcBorders>
          </w:tcPr>
          <w:p w14:paraId="37D79F6D" w14:textId="586FD251"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3</w:t>
            </w:r>
          </w:p>
        </w:tc>
        <w:tc>
          <w:tcPr>
            <w:tcW w:w="1572" w:type="dxa"/>
            <w:tcBorders>
              <w:top w:val="nil"/>
              <w:bottom w:val="nil"/>
            </w:tcBorders>
          </w:tcPr>
          <w:p w14:paraId="660BE0FA" w14:textId="1FE21B3D"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8</w:t>
            </w:r>
          </w:p>
        </w:tc>
        <w:tc>
          <w:tcPr>
            <w:tcW w:w="1573" w:type="dxa"/>
            <w:tcBorders>
              <w:top w:val="nil"/>
              <w:bottom w:val="nil"/>
            </w:tcBorders>
          </w:tcPr>
          <w:p w14:paraId="70C2C27D" w14:textId="744C3094"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2</w:t>
            </w:r>
          </w:p>
        </w:tc>
      </w:tr>
      <w:tr w:rsidR="00712F35" w:rsidRPr="008B56B7" w14:paraId="24322F56" w14:textId="77777777" w:rsidTr="00873AC0">
        <w:trPr>
          <w:trHeight w:val="302"/>
        </w:trPr>
        <w:tc>
          <w:tcPr>
            <w:tcW w:w="10488" w:type="dxa"/>
            <w:gridSpan w:val="5"/>
            <w:tcBorders>
              <w:top w:val="nil"/>
              <w:bottom w:val="nil"/>
            </w:tcBorders>
          </w:tcPr>
          <w:p w14:paraId="154C1E46" w14:textId="75B9FB7B" w:rsidR="00712F35" w:rsidRPr="008B56B7" w:rsidRDefault="00712F35" w:rsidP="00712F35">
            <w:pPr>
              <w:snapToGrid w:val="0"/>
              <w:spacing w:line="360" w:lineRule="auto"/>
              <w:jc w:val="both"/>
              <w:rPr>
                <w:rFonts w:ascii="Book Antiqua" w:hAnsi="Book Antiqua" w:cs="Arial"/>
                <w:lang w:val="en-US"/>
              </w:rPr>
            </w:pPr>
            <w:r w:rsidRPr="00712F35">
              <w:rPr>
                <w:rFonts w:ascii="Book Antiqua" w:hAnsi="Book Antiqua" w:cs="Arial"/>
                <w:lang w:val="en-US"/>
              </w:rPr>
              <w:t xml:space="preserve">Adenoma </w:t>
            </w:r>
            <w:r w:rsidR="00873AC0" w:rsidRPr="00712F35">
              <w:rPr>
                <w:rFonts w:ascii="Book Antiqua" w:hAnsi="Book Antiqua" w:cs="Arial"/>
                <w:lang w:val="en-US"/>
              </w:rPr>
              <w:t>l</w:t>
            </w:r>
            <w:r w:rsidRPr="00712F35">
              <w:rPr>
                <w:rFonts w:ascii="Book Antiqua" w:hAnsi="Book Antiqua" w:cs="Arial"/>
                <w:lang w:val="en-US"/>
              </w:rPr>
              <w:t>ocalization</w:t>
            </w:r>
          </w:p>
        </w:tc>
      </w:tr>
      <w:tr w:rsidR="00712F35" w:rsidRPr="008B56B7" w14:paraId="160F32EA" w14:textId="77777777" w:rsidTr="00873AC0">
        <w:trPr>
          <w:trHeight w:val="345"/>
        </w:trPr>
        <w:tc>
          <w:tcPr>
            <w:tcW w:w="4196" w:type="dxa"/>
            <w:tcBorders>
              <w:top w:val="nil"/>
              <w:bottom w:val="nil"/>
            </w:tcBorders>
          </w:tcPr>
          <w:p w14:paraId="0BD74077" w14:textId="6BA7A2ED"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 xml:space="preserve">Cecum </w:t>
            </w:r>
            <w:r w:rsidR="00873AC0">
              <w:rPr>
                <w:rFonts w:ascii="Book Antiqua" w:hAnsi="Book Antiqua" w:cs="Arial"/>
                <w:lang w:val="en-US"/>
              </w:rPr>
              <w:t>and</w:t>
            </w:r>
            <w:r w:rsidRPr="00712F35">
              <w:rPr>
                <w:rFonts w:ascii="Book Antiqua" w:hAnsi="Book Antiqua" w:cs="Arial"/>
                <w:lang w:val="en-US"/>
              </w:rPr>
              <w:t xml:space="preserve"> </w:t>
            </w:r>
            <w:r w:rsidR="000556BC" w:rsidRPr="00712F35">
              <w:rPr>
                <w:rFonts w:ascii="Book Antiqua" w:hAnsi="Book Antiqua" w:cs="Arial"/>
                <w:lang w:val="en-US"/>
              </w:rPr>
              <w:t>ascending colon</w:t>
            </w:r>
          </w:p>
        </w:tc>
        <w:tc>
          <w:tcPr>
            <w:tcW w:w="1573" w:type="dxa"/>
            <w:tcBorders>
              <w:top w:val="nil"/>
              <w:bottom w:val="nil"/>
            </w:tcBorders>
          </w:tcPr>
          <w:p w14:paraId="5BD0CBDA" w14:textId="41AE3694"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18</w:t>
            </w:r>
          </w:p>
        </w:tc>
        <w:tc>
          <w:tcPr>
            <w:tcW w:w="1573" w:type="dxa"/>
            <w:tcBorders>
              <w:top w:val="nil"/>
              <w:bottom w:val="nil"/>
            </w:tcBorders>
          </w:tcPr>
          <w:p w14:paraId="742953FE" w14:textId="7CA375A6"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9</w:t>
            </w:r>
          </w:p>
        </w:tc>
        <w:tc>
          <w:tcPr>
            <w:tcW w:w="1572" w:type="dxa"/>
            <w:tcBorders>
              <w:top w:val="nil"/>
              <w:bottom w:val="nil"/>
            </w:tcBorders>
          </w:tcPr>
          <w:p w14:paraId="70882364" w14:textId="654B900F"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21</w:t>
            </w:r>
          </w:p>
        </w:tc>
        <w:tc>
          <w:tcPr>
            <w:tcW w:w="1573" w:type="dxa"/>
            <w:tcBorders>
              <w:top w:val="nil"/>
              <w:bottom w:val="nil"/>
            </w:tcBorders>
          </w:tcPr>
          <w:p w14:paraId="31C2B7BA" w14:textId="2830E394"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11</w:t>
            </w:r>
          </w:p>
        </w:tc>
      </w:tr>
      <w:tr w:rsidR="00712F35" w:rsidRPr="008B56B7" w14:paraId="453A4626" w14:textId="77777777" w:rsidTr="00873AC0">
        <w:trPr>
          <w:trHeight w:val="345"/>
        </w:trPr>
        <w:tc>
          <w:tcPr>
            <w:tcW w:w="4196" w:type="dxa"/>
            <w:tcBorders>
              <w:top w:val="nil"/>
              <w:bottom w:val="nil"/>
            </w:tcBorders>
          </w:tcPr>
          <w:p w14:paraId="2EA63241" w14:textId="0A339682"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 xml:space="preserve">Transverse </w:t>
            </w:r>
            <w:r w:rsidR="000556BC" w:rsidRPr="00712F35">
              <w:rPr>
                <w:rFonts w:ascii="Book Antiqua" w:hAnsi="Book Antiqua" w:cs="Arial"/>
                <w:lang w:val="en-US"/>
              </w:rPr>
              <w:t>colon</w:t>
            </w:r>
          </w:p>
        </w:tc>
        <w:tc>
          <w:tcPr>
            <w:tcW w:w="1573" w:type="dxa"/>
            <w:tcBorders>
              <w:top w:val="nil"/>
              <w:bottom w:val="nil"/>
            </w:tcBorders>
          </w:tcPr>
          <w:p w14:paraId="38E2A0B6" w14:textId="51F4C22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11</w:t>
            </w:r>
          </w:p>
        </w:tc>
        <w:tc>
          <w:tcPr>
            <w:tcW w:w="1573" w:type="dxa"/>
            <w:tcBorders>
              <w:top w:val="nil"/>
              <w:bottom w:val="nil"/>
            </w:tcBorders>
          </w:tcPr>
          <w:p w14:paraId="693C2953" w14:textId="6B8672CE"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6</w:t>
            </w:r>
          </w:p>
        </w:tc>
        <w:tc>
          <w:tcPr>
            <w:tcW w:w="1572" w:type="dxa"/>
            <w:tcBorders>
              <w:top w:val="nil"/>
              <w:bottom w:val="nil"/>
            </w:tcBorders>
          </w:tcPr>
          <w:p w14:paraId="440A52BB" w14:textId="4822140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9</w:t>
            </w:r>
          </w:p>
        </w:tc>
        <w:tc>
          <w:tcPr>
            <w:tcW w:w="1573" w:type="dxa"/>
            <w:tcBorders>
              <w:top w:val="nil"/>
              <w:bottom w:val="nil"/>
            </w:tcBorders>
          </w:tcPr>
          <w:p w14:paraId="5B14BA41" w14:textId="7F519D8E"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11</w:t>
            </w:r>
          </w:p>
        </w:tc>
      </w:tr>
      <w:tr w:rsidR="00712F35" w:rsidRPr="008B56B7" w14:paraId="1F64147A" w14:textId="77777777" w:rsidTr="00873AC0">
        <w:trPr>
          <w:trHeight w:val="207"/>
        </w:trPr>
        <w:tc>
          <w:tcPr>
            <w:tcW w:w="4196" w:type="dxa"/>
            <w:tcBorders>
              <w:top w:val="nil"/>
              <w:bottom w:val="nil"/>
            </w:tcBorders>
          </w:tcPr>
          <w:p w14:paraId="685F99ED" w14:textId="41FABDD9"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 xml:space="preserve">Descending </w:t>
            </w:r>
            <w:r w:rsidR="00873AC0">
              <w:rPr>
                <w:rFonts w:ascii="Book Antiqua" w:hAnsi="Book Antiqua" w:cs="Arial"/>
                <w:lang w:val="en-US"/>
              </w:rPr>
              <w:t xml:space="preserve">and </w:t>
            </w:r>
            <w:r w:rsidR="000556BC" w:rsidRPr="00712F35">
              <w:rPr>
                <w:rFonts w:ascii="Book Antiqua" w:hAnsi="Book Antiqua" w:cs="Arial"/>
                <w:lang w:val="en-US"/>
              </w:rPr>
              <w:t>sigmoid colon</w:t>
            </w:r>
          </w:p>
        </w:tc>
        <w:tc>
          <w:tcPr>
            <w:tcW w:w="1573" w:type="dxa"/>
            <w:tcBorders>
              <w:top w:val="nil"/>
              <w:bottom w:val="nil"/>
            </w:tcBorders>
          </w:tcPr>
          <w:p w14:paraId="36A0F99B" w14:textId="44642BE5"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26</w:t>
            </w:r>
          </w:p>
        </w:tc>
        <w:tc>
          <w:tcPr>
            <w:tcW w:w="1573" w:type="dxa"/>
            <w:tcBorders>
              <w:top w:val="nil"/>
              <w:bottom w:val="nil"/>
            </w:tcBorders>
          </w:tcPr>
          <w:p w14:paraId="58948759" w14:textId="28D76D3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16</w:t>
            </w:r>
          </w:p>
        </w:tc>
        <w:tc>
          <w:tcPr>
            <w:tcW w:w="1572" w:type="dxa"/>
            <w:tcBorders>
              <w:top w:val="nil"/>
              <w:bottom w:val="nil"/>
            </w:tcBorders>
          </w:tcPr>
          <w:p w14:paraId="55194B94" w14:textId="4C35D465"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23</w:t>
            </w:r>
          </w:p>
        </w:tc>
        <w:tc>
          <w:tcPr>
            <w:tcW w:w="1573" w:type="dxa"/>
            <w:tcBorders>
              <w:top w:val="nil"/>
              <w:bottom w:val="nil"/>
            </w:tcBorders>
          </w:tcPr>
          <w:p w14:paraId="46755C55" w14:textId="098646A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13</w:t>
            </w:r>
          </w:p>
        </w:tc>
      </w:tr>
      <w:tr w:rsidR="00712F35" w:rsidRPr="008B56B7" w14:paraId="2DB6C80F" w14:textId="77777777" w:rsidTr="00873AC0">
        <w:trPr>
          <w:trHeight w:val="388"/>
        </w:trPr>
        <w:tc>
          <w:tcPr>
            <w:tcW w:w="10488" w:type="dxa"/>
            <w:gridSpan w:val="5"/>
            <w:tcBorders>
              <w:top w:val="nil"/>
              <w:bottom w:val="nil"/>
            </w:tcBorders>
          </w:tcPr>
          <w:p w14:paraId="57673706" w14:textId="5658712F" w:rsidR="00712F35" w:rsidRPr="008B56B7" w:rsidRDefault="00712F35" w:rsidP="00712F35">
            <w:pPr>
              <w:snapToGrid w:val="0"/>
              <w:spacing w:line="360" w:lineRule="auto"/>
              <w:jc w:val="both"/>
              <w:rPr>
                <w:rFonts w:ascii="Book Antiqua" w:hAnsi="Book Antiqua" w:cs="Arial"/>
                <w:lang w:val="en-US"/>
              </w:rPr>
            </w:pPr>
            <w:r w:rsidRPr="00712F35">
              <w:rPr>
                <w:rFonts w:ascii="Book Antiqua" w:hAnsi="Book Antiqua" w:cs="Arial"/>
              </w:rPr>
              <w:t>Histology</w:t>
            </w:r>
          </w:p>
        </w:tc>
      </w:tr>
      <w:tr w:rsidR="00712F35" w:rsidRPr="008B56B7" w14:paraId="16D8856D" w14:textId="77777777" w:rsidTr="00873AC0">
        <w:trPr>
          <w:trHeight w:val="399"/>
        </w:trPr>
        <w:tc>
          <w:tcPr>
            <w:tcW w:w="4196" w:type="dxa"/>
            <w:tcBorders>
              <w:top w:val="nil"/>
              <w:bottom w:val="nil"/>
            </w:tcBorders>
          </w:tcPr>
          <w:p w14:paraId="32363970" w14:textId="1909CE70"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LGIEN</w:t>
            </w:r>
          </w:p>
        </w:tc>
        <w:tc>
          <w:tcPr>
            <w:tcW w:w="1573" w:type="dxa"/>
            <w:tcBorders>
              <w:top w:val="nil"/>
              <w:bottom w:val="nil"/>
            </w:tcBorders>
          </w:tcPr>
          <w:p w14:paraId="65463DD3" w14:textId="4880EA6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53</w:t>
            </w:r>
          </w:p>
        </w:tc>
        <w:tc>
          <w:tcPr>
            <w:tcW w:w="1573" w:type="dxa"/>
            <w:tcBorders>
              <w:top w:val="nil"/>
              <w:bottom w:val="nil"/>
            </w:tcBorders>
          </w:tcPr>
          <w:p w14:paraId="52BEB413" w14:textId="560420F0"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27</w:t>
            </w:r>
          </w:p>
        </w:tc>
        <w:tc>
          <w:tcPr>
            <w:tcW w:w="1572" w:type="dxa"/>
            <w:tcBorders>
              <w:top w:val="nil"/>
              <w:bottom w:val="nil"/>
            </w:tcBorders>
          </w:tcPr>
          <w:p w14:paraId="790F105F" w14:textId="5B37D62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48</w:t>
            </w:r>
          </w:p>
        </w:tc>
        <w:tc>
          <w:tcPr>
            <w:tcW w:w="1573" w:type="dxa"/>
            <w:tcBorders>
              <w:top w:val="nil"/>
              <w:bottom w:val="nil"/>
            </w:tcBorders>
          </w:tcPr>
          <w:p w14:paraId="51F3F3B0" w14:textId="54B219E7"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33</w:t>
            </w:r>
          </w:p>
        </w:tc>
      </w:tr>
      <w:tr w:rsidR="00712F35" w:rsidRPr="008B56B7" w14:paraId="7C9325C1" w14:textId="77777777" w:rsidTr="00873AC0">
        <w:trPr>
          <w:trHeight w:val="399"/>
        </w:trPr>
        <w:tc>
          <w:tcPr>
            <w:tcW w:w="4196" w:type="dxa"/>
            <w:tcBorders>
              <w:top w:val="nil"/>
              <w:bottom w:val="nil"/>
            </w:tcBorders>
          </w:tcPr>
          <w:p w14:paraId="54CBE0DF" w14:textId="1F04A3FE"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HGIEN</w:t>
            </w:r>
          </w:p>
        </w:tc>
        <w:tc>
          <w:tcPr>
            <w:tcW w:w="1573" w:type="dxa"/>
            <w:tcBorders>
              <w:top w:val="nil"/>
              <w:bottom w:val="nil"/>
            </w:tcBorders>
          </w:tcPr>
          <w:p w14:paraId="2C7EB689" w14:textId="0BE1EA45"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3" w:type="dxa"/>
            <w:tcBorders>
              <w:top w:val="nil"/>
              <w:bottom w:val="nil"/>
            </w:tcBorders>
          </w:tcPr>
          <w:p w14:paraId="142D7259" w14:textId="7B2F1AB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c>
          <w:tcPr>
            <w:tcW w:w="1572" w:type="dxa"/>
            <w:tcBorders>
              <w:top w:val="nil"/>
              <w:bottom w:val="nil"/>
            </w:tcBorders>
          </w:tcPr>
          <w:p w14:paraId="2E888C3C" w14:textId="1E12A1D5"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c>
          <w:tcPr>
            <w:tcW w:w="1573" w:type="dxa"/>
            <w:tcBorders>
              <w:top w:val="nil"/>
              <w:bottom w:val="nil"/>
            </w:tcBorders>
          </w:tcPr>
          <w:p w14:paraId="4778B3B6" w14:textId="3D2C3C9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r>
      <w:tr w:rsidR="00712F35" w:rsidRPr="008B56B7" w14:paraId="078865EE" w14:textId="77777777" w:rsidTr="00873AC0">
        <w:trPr>
          <w:trHeight w:val="355"/>
        </w:trPr>
        <w:tc>
          <w:tcPr>
            <w:tcW w:w="4196" w:type="dxa"/>
            <w:tcBorders>
              <w:top w:val="nil"/>
              <w:bottom w:val="nil"/>
            </w:tcBorders>
          </w:tcPr>
          <w:p w14:paraId="66A924DF" w14:textId="009F6E95"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SSA wo dysplasia</w:t>
            </w:r>
          </w:p>
        </w:tc>
        <w:tc>
          <w:tcPr>
            <w:tcW w:w="1573" w:type="dxa"/>
            <w:tcBorders>
              <w:top w:val="nil"/>
              <w:bottom w:val="nil"/>
            </w:tcBorders>
          </w:tcPr>
          <w:p w14:paraId="01F8757A" w14:textId="71015462"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3" w:type="dxa"/>
            <w:tcBorders>
              <w:top w:val="nil"/>
              <w:bottom w:val="nil"/>
            </w:tcBorders>
          </w:tcPr>
          <w:p w14:paraId="33BF8377" w14:textId="50230552"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2" w:type="dxa"/>
            <w:tcBorders>
              <w:top w:val="nil"/>
              <w:bottom w:val="nil"/>
            </w:tcBorders>
          </w:tcPr>
          <w:p w14:paraId="55234446" w14:textId="7EA669D6"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c>
          <w:tcPr>
            <w:tcW w:w="1573" w:type="dxa"/>
            <w:tcBorders>
              <w:top w:val="nil"/>
              <w:bottom w:val="nil"/>
            </w:tcBorders>
          </w:tcPr>
          <w:p w14:paraId="44FF0C51" w14:textId="3665229F"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r>
      <w:tr w:rsidR="00712F35" w:rsidRPr="008B56B7" w14:paraId="766531A6" w14:textId="77777777" w:rsidTr="00873AC0">
        <w:trPr>
          <w:trHeight w:val="232"/>
        </w:trPr>
        <w:tc>
          <w:tcPr>
            <w:tcW w:w="4196" w:type="dxa"/>
            <w:tcBorders>
              <w:top w:val="nil"/>
              <w:bottom w:val="nil"/>
            </w:tcBorders>
          </w:tcPr>
          <w:p w14:paraId="1AFD502D" w14:textId="0F59BC74"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lang w:val="en-US"/>
              </w:rPr>
              <w:t>SSA with dysplasia</w:t>
            </w:r>
          </w:p>
        </w:tc>
        <w:tc>
          <w:tcPr>
            <w:tcW w:w="1573" w:type="dxa"/>
            <w:tcBorders>
              <w:top w:val="nil"/>
              <w:bottom w:val="nil"/>
            </w:tcBorders>
          </w:tcPr>
          <w:p w14:paraId="02F980B4" w14:textId="3777263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c>
          <w:tcPr>
            <w:tcW w:w="1573" w:type="dxa"/>
            <w:tcBorders>
              <w:top w:val="nil"/>
              <w:bottom w:val="nil"/>
            </w:tcBorders>
          </w:tcPr>
          <w:p w14:paraId="38CB3DA7" w14:textId="7B92F737"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2" w:type="dxa"/>
            <w:tcBorders>
              <w:top w:val="nil"/>
              <w:bottom w:val="nil"/>
            </w:tcBorders>
          </w:tcPr>
          <w:p w14:paraId="6808F55A" w14:textId="610457B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3" w:type="dxa"/>
            <w:tcBorders>
              <w:top w:val="nil"/>
              <w:bottom w:val="nil"/>
            </w:tcBorders>
          </w:tcPr>
          <w:p w14:paraId="3AB96BB1" w14:textId="2DF1F588"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r>
      <w:tr w:rsidR="00712F35" w:rsidRPr="008B56B7" w14:paraId="28880572" w14:textId="77777777" w:rsidTr="00873AC0">
        <w:trPr>
          <w:trHeight w:val="377"/>
        </w:trPr>
        <w:tc>
          <w:tcPr>
            <w:tcW w:w="10488" w:type="dxa"/>
            <w:gridSpan w:val="5"/>
            <w:tcBorders>
              <w:top w:val="nil"/>
              <w:bottom w:val="nil"/>
            </w:tcBorders>
          </w:tcPr>
          <w:p w14:paraId="5178F627" w14:textId="58C399E3" w:rsidR="00712F35" w:rsidRPr="008B56B7" w:rsidRDefault="00712F35" w:rsidP="00712F35">
            <w:pPr>
              <w:snapToGrid w:val="0"/>
              <w:spacing w:line="360" w:lineRule="auto"/>
              <w:jc w:val="both"/>
              <w:rPr>
                <w:rFonts w:ascii="Book Antiqua" w:hAnsi="Book Antiqua" w:cs="Arial"/>
                <w:lang w:val="en-US"/>
              </w:rPr>
            </w:pPr>
            <w:r w:rsidRPr="00712F35">
              <w:rPr>
                <w:rFonts w:ascii="Book Antiqua" w:hAnsi="Book Antiqua" w:cs="Arial"/>
                <w:lang w:val="en-US"/>
              </w:rPr>
              <w:t>Paris classification</w:t>
            </w:r>
          </w:p>
        </w:tc>
      </w:tr>
      <w:tr w:rsidR="00712F35" w:rsidRPr="008B56B7" w14:paraId="6C58F98E" w14:textId="77777777" w:rsidTr="00873AC0">
        <w:trPr>
          <w:trHeight w:val="345"/>
        </w:trPr>
        <w:tc>
          <w:tcPr>
            <w:tcW w:w="4196" w:type="dxa"/>
            <w:tcBorders>
              <w:top w:val="nil"/>
              <w:bottom w:val="nil"/>
            </w:tcBorders>
          </w:tcPr>
          <w:p w14:paraId="7D648BDE" w14:textId="3CA75DBF"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Is</w:t>
            </w:r>
          </w:p>
        </w:tc>
        <w:tc>
          <w:tcPr>
            <w:tcW w:w="1573" w:type="dxa"/>
            <w:tcBorders>
              <w:top w:val="nil"/>
              <w:bottom w:val="nil"/>
            </w:tcBorders>
          </w:tcPr>
          <w:p w14:paraId="1556D131" w14:textId="0A242932"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21</w:t>
            </w:r>
          </w:p>
        </w:tc>
        <w:tc>
          <w:tcPr>
            <w:tcW w:w="1573" w:type="dxa"/>
            <w:tcBorders>
              <w:top w:val="nil"/>
              <w:bottom w:val="nil"/>
            </w:tcBorders>
          </w:tcPr>
          <w:p w14:paraId="3EA3FCEC" w14:textId="0D884FF0"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9</w:t>
            </w:r>
          </w:p>
        </w:tc>
        <w:tc>
          <w:tcPr>
            <w:tcW w:w="1572" w:type="dxa"/>
            <w:tcBorders>
              <w:top w:val="nil"/>
              <w:bottom w:val="nil"/>
            </w:tcBorders>
          </w:tcPr>
          <w:p w14:paraId="342AC573" w14:textId="0DB7E4D1"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28</w:t>
            </w:r>
          </w:p>
        </w:tc>
        <w:tc>
          <w:tcPr>
            <w:tcW w:w="1573" w:type="dxa"/>
            <w:tcBorders>
              <w:top w:val="nil"/>
              <w:bottom w:val="nil"/>
            </w:tcBorders>
          </w:tcPr>
          <w:p w14:paraId="67E58CD7" w14:textId="25B9CE2B"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18</w:t>
            </w:r>
          </w:p>
        </w:tc>
      </w:tr>
      <w:tr w:rsidR="00712F35" w:rsidRPr="008B56B7" w14:paraId="4A33BB9E" w14:textId="77777777" w:rsidTr="00873AC0">
        <w:trPr>
          <w:trHeight w:val="355"/>
        </w:trPr>
        <w:tc>
          <w:tcPr>
            <w:tcW w:w="4196" w:type="dxa"/>
            <w:tcBorders>
              <w:top w:val="nil"/>
              <w:bottom w:val="nil"/>
            </w:tcBorders>
          </w:tcPr>
          <w:p w14:paraId="49D46504" w14:textId="4572B3EB"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Ip</w:t>
            </w:r>
          </w:p>
        </w:tc>
        <w:tc>
          <w:tcPr>
            <w:tcW w:w="1573" w:type="dxa"/>
            <w:tcBorders>
              <w:top w:val="nil"/>
              <w:bottom w:val="nil"/>
            </w:tcBorders>
          </w:tcPr>
          <w:p w14:paraId="74341F32" w14:textId="477FF9FC"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c>
          <w:tcPr>
            <w:tcW w:w="1573" w:type="dxa"/>
            <w:tcBorders>
              <w:top w:val="nil"/>
              <w:bottom w:val="nil"/>
            </w:tcBorders>
          </w:tcPr>
          <w:p w14:paraId="0E9DABB7" w14:textId="64C4967F"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2" w:type="dxa"/>
            <w:tcBorders>
              <w:top w:val="nil"/>
              <w:bottom w:val="nil"/>
            </w:tcBorders>
          </w:tcPr>
          <w:p w14:paraId="51D14A58" w14:textId="6ECFCFE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c>
          <w:tcPr>
            <w:tcW w:w="1573" w:type="dxa"/>
            <w:tcBorders>
              <w:top w:val="nil"/>
              <w:bottom w:val="nil"/>
            </w:tcBorders>
          </w:tcPr>
          <w:p w14:paraId="651DFB04" w14:textId="5DC19CCC"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r>
      <w:tr w:rsidR="00712F35" w:rsidRPr="008B56B7" w14:paraId="4D0077BC" w14:textId="77777777" w:rsidTr="00873AC0">
        <w:trPr>
          <w:trHeight w:val="399"/>
        </w:trPr>
        <w:tc>
          <w:tcPr>
            <w:tcW w:w="4196" w:type="dxa"/>
            <w:tcBorders>
              <w:top w:val="nil"/>
              <w:bottom w:val="nil"/>
            </w:tcBorders>
          </w:tcPr>
          <w:p w14:paraId="1DE6F8E0" w14:textId="7464B654"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IIa</w:t>
            </w:r>
          </w:p>
        </w:tc>
        <w:tc>
          <w:tcPr>
            <w:tcW w:w="1573" w:type="dxa"/>
            <w:tcBorders>
              <w:top w:val="nil"/>
              <w:bottom w:val="nil"/>
            </w:tcBorders>
          </w:tcPr>
          <w:p w14:paraId="40E65FED" w14:textId="366203B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28</w:t>
            </w:r>
          </w:p>
        </w:tc>
        <w:tc>
          <w:tcPr>
            <w:tcW w:w="1573" w:type="dxa"/>
            <w:tcBorders>
              <w:top w:val="nil"/>
              <w:bottom w:val="nil"/>
            </w:tcBorders>
          </w:tcPr>
          <w:p w14:paraId="60FAD1F3" w14:textId="3ABDEDB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16</w:t>
            </w:r>
          </w:p>
        </w:tc>
        <w:tc>
          <w:tcPr>
            <w:tcW w:w="1572" w:type="dxa"/>
            <w:tcBorders>
              <w:top w:val="nil"/>
              <w:bottom w:val="nil"/>
            </w:tcBorders>
          </w:tcPr>
          <w:p w14:paraId="115542BA" w14:textId="306A686C"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18</w:t>
            </w:r>
          </w:p>
        </w:tc>
        <w:tc>
          <w:tcPr>
            <w:tcW w:w="1573" w:type="dxa"/>
            <w:tcBorders>
              <w:top w:val="nil"/>
              <w:bottom w:val="nil"/>
            </w:tcBorders>
          </w:tcPr>
          <w:p w14:paraId="0EED9F2F" w14:textId="52AF44E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15</w:t>
            </w:r>
          </w:p>
        </w:tc>
      </w:tr>
      <w:tr w:rsidR="00712F35" w:rsidRPr="008B56B7" w14:paraId="5E8197CE" w14:textId="77777777" w:rsidTr="00873AC0">
        <w:trPr>
          <w:trHeight w:val="267"/>
        </w:trPr>
        <w:tc>
          <w:tcPr>
            <w:tcW w:w="4196" w:type="dxa"/>
            <w:tcBorders>
              <w:top w:val="nil"/>
            </w:tcBorders>
          </w:tcPr>
          <w:p w14:paraId="62F40241" w14:textId="539ACAD9"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IIb</w:t>
            </w:r>
          </w:p>
        </w:tc>
        <w:tc>
          <w:tcPr>
            <w:tcW w:w="1573" w:type="dxa"/>
            <w:tcBorders>
              <w:top w:val="nil"/>
            </w:tcBorders>
          </w:tcPr>
          <w:p w14:paraId="460763CF" w14:textId="35E89327"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4</w:t>
            </w:r>
          </w:p>
        </w:tc>
        <w:tc>
          <w:tcPr>
            <w:tcW w:w="1573" w:type="dxa"/>
            <w:tcBorders>
              <w:top w:val="nil"/>
            </w:tcBorders>
          </w:tcPr>
          <w:p w14:paraId="248CE121" w14:textId="70745A6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5</w:t>
            </w:r>
          </w:p>
        </w:tc>
        <w:tc>
          <w:tcPr>
            <w:tcW w:w="1572" w:type="dxa"/>
            <w:tcBorders>
              <w:top w:val="nil"/>
            </w:tcBorders>
          </w:tcPr>
          <w:p w14:paraId="4BA57C2A" w14:textId="42F79DB8"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7</w:t>
            </w:r>
          </w:p>
        </w:tc>
        <w:tc>
          <w:tcPr>
            <w:tcW w:w="1573" w:type="dxa"/>
            <w:tcBorders>
              <w:top w:val="nil"/>
            </w:tcBorders>
          </w:tcPr>
          <w:p w14:paraId="2699348C" w14:textId="3B98097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r>
    </w:tbl>
    <w:p w14:paraId="2896A255" w14:textId="094F7243" w:rsidR="000504AF" w:rsidRPr="00713406" w:rsidRDefault="000556BC" w:rsidP="008B56B7">
      <w:pPr>
        <w:snapToGrid w:val="0"/>
        <w:spacing w:line="360" w:lineRule="auto"/>
        <w:jc w:val="both"/>
        <w:rPr>
          <w:rFonts w:ascii="Book Antiqua" w:hAnsi="Book Antiqua" w:cs="Arial"/>
          <w:iCs/>
          <w:lang w:val="en-US"/>
        </w:rPr>
      </w:pPr>
      <w:r w:rsidRPr="00914457">
        <w:rPr>
          <w:rFonts w:ascii="Book Antiqua" w:eastAsia="Times New Roman" w:hAnsi="Book Antiqua"/>
          <w:iCs/>
          <w:color w:val="212121"/>
          <w:shd w:val="clear" w:color="auto" w:fill="FFFFFF"/>
          <w:lang w:val="en-US"/>
        </w:rPr>
        <w:t>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Standard forward view</w:t>
      </w:r>
      <w:r>
        <w:rPr>
          <w:rFonts w:ascii="Book Antiqua" w:eastAsia="Times New Roman" w:hAnsi="Book Antiqua"/>
          <w:iCs/>
          <w:color w:val="212121"/>
          <w:shd w:val="clear" w:color="auto" w:fill="FFFFFF"/>
          <w:lang w:val="en-US"/>
        </w:rPr>
        <w:t xml:space="preserve">; </w:t>
      </w:r>
      <w:r w:rsidR="00712F35" w:rsidRPr="000556BC">
        <w:rPr>
          <w:rFonts w:ascii="Book Antiqua" w:hAnsi="Book Antiqua" w:cs="Arial"/>
          <w:iCs/>
          <w:lang w:val="en-US"/>
        </w:rPr>
        <w:t>LGIEN</w:t>
      </w:r>
      <w:r>
        <w:rPr>
          <w:rFonts w:ascii="Book Antiqua" w:hAnsi="Book Antiqua" w:cs="Arial"/>
          <w:iCs/>
          <w:lang w:val="en-US"/>
        </w:rPr>
        <w:t>:</w:t>
      </w:r>
      <w:r w:rsidR="00712F35" w:rsidRPr="000556BC">
        <w:rPr>
          <w:rFonts w:ascii="Book Antiqua" w:hAnsi="Book Antiqua" w:cs="Arial"/>
          <w:iCs/>
          <w:lang w:val="en-US"/>
        </w:rPr>
        <w:t xml:space="preserve"> </w:t>
      </w:r>
      <w:r w:rsidR="00712F35" w:rsidRPr="003E41DB">
        <w:rPr>
          <w:rFonts w:ascii="Book Antiqua" w:hAnsi="Book Antiqua" w:cs="Arial"/>
          <w:iCs/>
          <w:caps/>
          <w:lang w:val="en-US"/>
        </w:rPr>
        <w:t>l</w:t>
      </w:r>
      <w:r w:rsidR="00712F35" w:rsidRPr="000556BC">
        <w:rPr>
          <w:rFonts w:ascii="Book Antiqua" w:hAnsi="Book Antiqua" w:cs="Arial"/>
          <w:iCs/>
          <w:lang w:val="en-US"/>
        </w:rPr>
        <w:t>ow grade intraepithelial neoplasia; HGIEN</w:t>
      </w:r>
      <w:r>
        <w:rPr>
          <w:rFonts w:ascii="Book Antiqua" w:hAnsi="Book Antiqua" w:cs="Arial"/>
          <w:iCs/>
          <w:lang w:val="en-US"/>
        </w:rPr>
        <w:t>:</w:t>
      </w:r>
      <w:r w:rsidR="00712F35" w:rsidRPr="000556BC">
        <w:rPr>
          <w:rFonts w:ascii="Book Antiqua" w:hAnsi="Book Antiqua" w:cs="Arial"/>
          <w:iCs/>
          <w:lang w:val="en-US"/>
        </w:rPr>
        <w:t xml:space="preserve"> </w:t>
      </w:r>
      <w:r w:rsidR="00712F35" w:rsidRPr="003E41DB">
        <w:rPr>
          <w:rFonts w:ascii="Book Antiqua" w:hAnsi="Book Antiqua" w:cs="Arial"/>
          <w:iCs/>
          <w:caps/>
          <w:lang w:val="en-US"/>
        </w:rPr>
        <w:t>h</w:t>
      </w:r>
      <w:r w:rsidR="00712F35" w:rsidRPr="000556BC">
        <w:rPr>
          <w:rFonts w:ascii="Book Antiqua" w:hAnsi="Book Antiqua" w:cs="Arial"/>
          <w:iCs/>
          <w:lang w:val="en-US"/>
        </w:rPr>
        <w:t>igh grade intraepithelial neoplasia; SSA</w:t>
      </w:r>
      <w:r>
        <w:rPr>
          <w:rFonts w:ascii="Book Antiqua" w:hAnsi="Book Antiqua" w:cs="Arial"/>
          <w:iCs/>
          <w:lang w:val="en-US"/>
        </w:rPr>
        <w:t>:</w:t>
      </w:r>
      <w:r w:rsidR="00712F35" w:rsidRPr="000556BC">
        <w:rPr>
          <w:rFonts w:ascii="Book Antiqua" w:hAnsi="Book Antiqua" w:cs="Arial"/>
          <w:iCs/>
          <w:lang w:val="en-US"/>
        </w:rPr>
        <w:t xml:space="preserve"> </w:t>
      </w:r>
      <w:r w:rsidR="00712F35" w:rsidRPr="003E41DB">
        <w:rPr>
          <w:rFonts w:ascii="Book Antiqua" w:hAnsi="Book Antiqua" w:cs="Arial"/>
          <w:iCs/>
          <w:caps/>
          <w:lang w:val="en-US"/>
        </w:rPr>
        <w:t>s</w:t>
      </w:r>
      <w:r w:rsidR="00712F35" w:rsidRPr="000556BC">
        <w:rPr>
          <w:rFonts w:ascii="Book Antiqua" w:hAnsi="Book Antiqua" w:cs="Arial"/>
          <w:iCs/>
          <w:lang w:val="en-US"/>
        </w:rPr>
        <w:t>essile serrated adenoma</w:t>
      </w:r>
      <w:r>
        <w:rPr>
          <w:rFonts w:ascii="Book Antiqua" w:hAnsi="Book Antiqua" w:cs="Arial"/>
          <w:iCs/>
          <w:lang w:val="en-US"/>
        </w:rPr>
        <w:t>.</w:t>
      </w:r>
    </w:p>
    <w:sectPr w:rsidR="000504AF" w:rsidRPr="00713406" w:rsidSect="00FA7EF9">
      <w:footerReference w:type="even" r:id="rId12"/>
      <w:footerReference w:type="default" r:id="rId13"/>
      <w:pgSz w:w="11900" w:h="16840"/>
      <w:pgMar w:top="1417" w:right="197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15C03" w14:textId="77777777" w:rsidR="00B97202" w:rsidRDefault="00B97202" w:rsidP="00537BE3">
      <w:r>
        <w:separator/>
      </w:r>
    </w:p>
  </w:endnote>
  <w:endnote w:type="continuationSeparator" w:id="0">
    <w:p w14:paraId="2B6516EC" w14:textId="77777777" w:rsidR="00B97202" w:rsidRDefault="00B97202" w:rsidP="0053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TimesNewRomanPS-BoldItalicMT">
    <w:charset w:val="00"/>
    <w:family w:val="auto"/>
    <w:pitch w:val="variable"/>
    <w:sig w:usb0="E0000AFF" w:usb1="00007843" w:usb2="00000001"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259532869"/>
      <w:docPartObj>
        <w:docPartGallery w:val="Page Numbers (Bottom of Page)"/>
        <w:docPartUnique/>
      </w:docPartObj>
    </w:sdtPr>
    <w:sdtEndPr>
      <w:rPr>
        <w:rStyle w:val="af"/>
      </w:rPr>
    </w:sdtEndPr>
    <w:sdtContent>
      <w:p w14:paraId="37218968" w14:textId="6F3E8B80" w:rsidR="007C0178" w:rsidRDefault="007C0178" w:rsidP="009D09FD">
        <w:pPr>
          <w:pStyle w:val="ae"/>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5309B996" w14:textId="77777777" w:rsidR="007C0178" w:rsidRDefault="007C017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199780368"/>
      <w:docPartObj>
        <w:docPartGallery w:val="Page Numbers (Bottom of Page)"/>
        <w:docPartUnique/>
      </w:docPartObj>
    </w:sdtPr>
    <w:sdtEndPr>
      <w:rPr>
        <w:rStyle w:val="af"/>
      </w:rPr>
    </w:sdtEndPr>
    <w:sdtContent>
      <w:p w14:paraId="46FE8E47" w14:textId="6FFFC323" w:rsidR="007C0178" w:rsidRDefault="007C0178" w:rsidP="009D09FD">
        <w:pPr>
          <w:pStyle w:val="ae"/>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AC25B7">
          <w:rPr>
            <w:rStyle w:val="af"/>
            <w:noProof/>
          </w:rPr>
          <w:t>4</w:t>
        </w:r>
        <w:r>
          <w:rPr>
            <w:rStyle w:val="af"/>
          </w:rPr>
          <w:fldChar w:fldCharType="end"/>
        </w:r>
      </w:p>
    </w:sdtContent>
  </w:sdt>
  <w:p w14:paraId="55D77DB6" w14:textId="77777777" w:rsidR="007C0178" w:rsidRDefault="007C017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BC555" w14:textId="77777777" w:rsidR="00B97202" w:rsidRDefault="00B97202" w:rsidP="00537BE3">
      <w:r>
        <w:separator/>
      </w:r>
    </w:p>
  </w:footnote>
  <w:footnote w:type="continuationSeparator" w:id="0">
    <w:p w14:paraId="667B2CE3" w14:textId="77777777" w:rsidR="00B97202" w:rsidRDefault="00B97202" w:rsidP="00537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617F"/>
    <w:multiLevelType w:val="hybridMultilevel"/>
    <w:tmpl w:val="089E075E"/>
    <w:lvl w:ilvl="0" w:tplc="6C60414E">
      <w:start w:val="14"/>
      <w:numFmt w:val="bullet"/>
      <w:lvlText w:val="-"/>
      <w:lvlJc w:val="left"/>
      <w:pPr>
        <w:ind w:left="720" w:hanging="360"/>
      </w:pPr>
      <w:rPr>
        <w:rFonts w:ascii="Times New Roman" w:eastAsiaTheme="minorEastAsia"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ADD529E"/>
    <w:multiLevelType w:val="hybridMultilevel"/>
    <w:tmpl w:val="7B525F74"/>
    <w:lvl w:ilvl="0" w:tplc="3CA04EB0">
      <w:start w:val="1"/>
      <w:numFmt w:val="bullet"/>
      <w:lvlText w:val="•"/>
      <w:lvlJc w:val="left"/>
      <w:pPr>
        <w:tabs>
          <w:tab w:val="num" w:pos="720"/>
        </w:tabs>
        <w:ind w:left="720" w:hanging="360"/>
      </w:pPr>
      <w:rPr>
        <w:rFonts w:ascii="Arial" w:hAnsi="Arial" w:hint="default"/>
      </w:rPr>
    </w:lvl>
    <w:lvl w:ilvl="1" w:tplc="4878789C" w:tentative="1">
      <w:start w:val="1"/>
      <w:numFmt w:val="bullet"/>
      <w:lvlText w:val="•"/>
      <w:lvlJc w:val="left"/>
      <w:pPr>
        <w:tabs>
          <w:tab w:val="num" w:pos="1440"/>
        </w:tabs>
        <w:ind w:left="1440" w:hanging="360"/>
      </w:pPr>
      <w:rPr>
        <w:rFonts w:ascii="Arial" w:hAnsi="Arial" w:hint="default"/>
      </w:rPr>
    </w:lvl>
    <w:lvl w:ilvl="2" w:tplc="7EB2D312" w:tentative="1">
      <w:start w:val="1"/>
      <w:numFmt w:val="bullet"/>
      <w:lvlText w:val="•"/>
      <w:lvlJc w:val="left"/>
      <w:pPr>
        <w:tabs>
          <w:tab w:val="num" w:pos="2160"/>
        </w:tabs>
        <w:ind w:left="2160" w:hanging="360"/>
      </w:pPr>
      <w:rPr>
        <w:rFonts w:ascii="Arial" w:hAnsi="Arial" w:hint="default"/>
      </w:rPr>
    </w:lvl>
    <w:lvl w:ilvl="3" w:tplc="D12877E2" w:tentative="1">
      <w:start w:val="1"/>
      <w:numFmt w:val="bullet"/>
      <w:lvlText w:val="•"/>
      <w:lvlJc w:val="left"/>
      <w:pPr>
        <w:tabs>
          <w:tab w:val="num" w:pos="2880"/>
        </w:tabs>
        <w:ind w:left="2880" w:hanging="360"/>
      </w:pPr>
      <w:rPr>
        <w:rFonts w:ascii="Arial" w:hAnsi="Arial" w:hint="default"/>
      </w:rPr>
    </w:lvl>
    <w:lvl w:ilvl="4" w:tplc="B6D47C56" w:tentative="1">
      <w:start w:val="1"/>
      <w:numFmt w:val="bullet"/>
      <w:lvlText w:val="•"/>
      <w:lvlJc w:val="left"/>
      <w:pPr>
        <w:tabs>
          <w:tab w:val="num" w:pos="3600"/>
        </w:tabs>
        <w:ind w:left="3600" w:hanging="360"/>
      </w:pPr>
      <w:rPr>
        <w:rFonts w:ascii="Arial" w:hAnsi="Arial" w:hint="default"/>
      </w:rPr>
    </w:lvl>
    <w:lvl w:ilvl="5" w:tplc="910CECCA" w:tentative="1">
      <w:start w:val="1"/>
      <w:numFmt w:val="bullet"/>
      <w:lvlText w:val="•"/>
      <w:lvlJc w:val="left"/>
      <w:pPr>
        <w:tabs>
          <w:tab w:val="num" w:pos="4320"/>
        </w:tabs>
        <w:ind w:left="4320" w:hanging="360"/>
      </w:pPr>
      <w:rPr>
        <w:rFonts w:ascii="Arial" w:hAnsi="Arial" w:hint="default"/>
      </w:rPr>
    </w:lvl>
    <w:lvl w:ilvl="6" w:tplc="87043B40" w:tentative="1">
      <w:start w:val="1"/>
      <w:numFmt w:val="bullet"/>
      <w:lvlText w:val="•"/>
      <w:lvlJc w:val="left"/>
      <w:pPr>
        <w:tabs>
          <w:tab w:val="num" w:pos="5040"/>
        </w:tabs>
        <w:ind w:left="5040" w:hanging="360"/>
      </w:pPr>
      <w:rPr>
        <w:rFonts w:ascii="Arial" w:hAnsi="Arial" w:hint="default"/>
      </w:rPr>
    </w:lvl>
    <w:lvl w:ilvl="7" w:tplc="83C2481A" w:tentative="1">
      <w:start w:val="1"/>
      <w:numFmt w:val="bullet"/>
      <w:lvlText w:val="•"/>
      <w:lvlJc w:val="left"/>
      <w:pPr>
        <w:tabs>
          <w:tab w:val="num" w:pos="5760"/>
        </w:tabs>
        <w:ind w:left="5760" w:hanging="360"/>
      </w:pPr>
      <w:rPr>
        <w:rFonts w:ascii="Arial" w:hAnsi="Arial" w:hint="default"/>
      </w:rPr>
    </w:lvl>
    <w:lvl w:ilvl="8" w:tplc="59BE3F5C" w:tentative="1">
      <w:start w:val="1"/>
      <w:numFmt w:val="bullet"/>
      <w:lvlText w:val="•"/>
      <w:lvlJc w:val="left"/>
      <w:pPr>
        <w:tabs>
          <w:tab w:val="num" w:pos="6480"/>
        </w:tabs>
        <w:ind w:left="6480" w:hanging="360"/>
      </w:pPr>
      <w:rPr>
        <w:rFonts w:ascii="Arial" w:hAnsi="Arial" w:hint="default"/>
      </w:rPr>
    </w:lvl>
  </w:abstractNum>
  <w:abstractNum w:abstractNumId="2">
    <w:nsid w:val="4BDE4F2A"/>
    <w:multiLevelType w:val="hybridMultilevel"/>
    <w:tmpl w:val="62BE6E0C"/>
    <w:lvl w:ilvl="0" w:tplc="50C4DACE">
      <w:start w:val="1"/>
      <w:numFmt w:val="bullet"/>
      <w:lvlText w:val="•"/>
      <w:lvlJc w:val="left"/>
      <w:pPr>
        <w:tabs>
          <w:tab w:val="num" w:pos="720"/>
        </w:tabs>
        <w:ind w:left="720" w:hanging="360"/>
      </w:pPr>
      <w:rPr>
        <w:rFonts w:ascii="Arial" w:hAnsi="Arial" w:hint="default"/>
      </w:rPr>
    </w:lvl>
    <w:lvl w:ilvl="1" w:tplc="CBFAAF5C" w:tentative="1">
      <w:start w:val="1"/>
      <w:numFmt w:val="bullet"/>
      <w:lvlText w:val="•"/>
      <w:lvlJc w:val="left"/>
      <w:pPr>
        <w:tabs>
          <w:tab w:val="num" w:pos="1440"/>
        </w:tabs>
        <w:ind w:left="1440" w:hanging="360"/>
      </w:pPr>
      <w:rPr>
        <w:rFonts w:ascii="Arial" w:hAnsi="Arial" w:hint="default"/>
      </w:rPr>
    </w:lvl>
    <w:lvl w:ilvl="2" w:tplc="E8941626" w:tentative="1">
      <w:start w:val="1"/>
      <w:numFmt w:val="bullet"/>
      <w:lvlText w:val="•"/>
      <w:lvlJc w:val="left"/>
      <w:pPr>
        <w:tabs>
          <w:tab w:val="num" w:pos="2160"/>
        </w:tabs>
        <w:ind w:left="2160" w:hanging="360"/>
      </w:pPr>
      <w:rPr>
        <w:rFonts w:ascii="Arial" w:hAnsi="Arial" w:hint="default"/>
      </w:rPr>
    </w:lvl>
    <w:lvl w:ilvl="3" w:tplc="0CEC19A8" w:tentative="1">
      <w:start w:val="1"/>
      <w:numFmt w:val="bullet"/>
      <w:lvlText w:val="•"/>
      <w:lvlJc w:val="left"/>
      <w:pPr>
        <w:tabs>
          <w:tab w:val="num" w:pos="2880"/>
        </w:tabs>
        <w:ind w:left="2880" w:hanging="360"/>
      </w:pPr>
      <w:rPr>
        <w:rFonts w:ascii="Arial" w:hAnsi="Arial" w:hint="default"/>
      </w:rPr>
    </w:lvl>
    <w:lvl w:ilvl="4" w:tplc="B59CBF7C" w:tentative="1">
      <w:start w:val="1"/>
      <w:numFmt w:val="bullet"/>
      <w:lvlText w:val="•"/>
      <w:lvlJc w:val="left"/>
      <w:pPr>
        <w:tabs>
          <w:tab w:val="num" w:pos="3600"/>
        </w:tabs>
        <w:ind w:left="3600" w:hanging="360"/>
      </w:pPr>
      <w:rPr>
        <w:rFonts w:ascii="Arial" w:hAnsi="Arial" w:hint="default"/>
      </w:rPr>
    </w:lvl>
    <w:lvl w:ilvl="5" w:tplc="74EE2F5A" w:tentative="1">
      <w:start w:val="1"/>
      <w:numFmt w:val="bullet"/>
      <w:lvlText w:val="•"/>
      <w:lvlJc w:val="left"/>
      <w:pPr>
        <w:tabs>
          <w:tab w:val="num" w:pos="4320"/>
        </w:tabs>
        <w:ind w:left="4320" w:hanging="360"/>
      </w:pPr>
      <w:rPr>
        <w:rFonts w:ascii="Arial" w:hAnsi="Arial" w:hint="default"/>
      </w:rPr>
    </w:lvl>
    <w:lvl w:ilvl="6" w:tplc="E326D5E6" w:tentative="1">
      <w:start w:val="1"/>
      <w:numFmt w:val="bullet"/>
      <w:lvlText w:val="•"/>
      <w:lvlJc w:val="left"/>
      <w:pPr>
        <w:tabs>
          <w:tab w:val="num" w:pos="5040"/>
        </w:tabs>
        <w:ind w:left="5040" w:hanging="360"/>
      </w:pPr>
      <w:rPr>
        <w:rFonts w:ascii="Arial" w:hAnsi="Arial" w:hint="default"/>
      </w:rPr>
    </w:lvl>
    <w:lvl w:ilvl="7" w:tplc="77E0615A" w:tentative="1">
      <w:start w:val="1"/>
      <w:numFmt w:val="bullet"/>
      <w:lvlText w:val="•"/>
      <w:lvlJc w:val="left"/>
      <w:pPr>
        <w:tabs>
          <w:tab w:val="num" w:pos="5760"/>
        </w:tabs>
        <w:ind w:left="5760" w:hanging="360"/>
      </w:pPr>
      <w:rPr>
        <w:rFonts w:ascii="Arial" w:hAnsi="Arial" w:hint="default"/>
      </w:rPr>
    </w:lvl>
    <w:lvl w:ilvl="8" w:tplc="5186FEEA" w:tentative="1">
      <w:start w:val="1"/>
      <w:numFmt w:val="bullet"/>
      <w:lvlText w:val="•"/>
      <w:lvlJc w:val="left"/>
      <w:pPr>
        <w:tabs>
          <w:tab w:val="num" w:pos="6480"/>
        </w:tabs>
        <w:ind w:left="6480" w:hanging="360"/>
      </w:pPr>
      <w:rPr>
        <w:rFonts w:ascii="Arial" w:hAnsi="Arial" w:hint="default"/>
      </w:rPr>
    </w:lvl>
  </w:abstractNum>
  <w:abstractNum w:abstractNumId="3">
    <w:nsid w:val="58BF6E75"/>
    <w:multiLevelType w:val="hybridMultilevel"/>
    <w:tmpl w:val="82A2DFAC"/>
    <w:lvl w:ilvl="0" w:tplc="75C814BE">
      <w:start w:val="1"/>
      <w:numFmt w:val="bullet"/>
      <w:lvlText w:val="-"/>
      <w:lvlJc w:val="left"/>
      <w:pPr>
        <w:tabs>
          <w:tab w:val="num" w:pos="720"/>
        </w:tabs>
        <w:ind w:left="720" w:hanging="360"/>
      </w:pPr>
      <w:rPr>
        <w:rFonts w:ascii="Arial" w:hAnsi="Arial" w:hint="default"/>
      </w:rPr>
    </w:lvl>
    <w:lvl w:ilvl="1" w:tplc="23B0646E" w:tentative="1">
      <w:start w:val="1"/>
      <w:numFmt w:val="bullet"/>
      <w:lvlText w:val="-"/>
      <w:lvlJc w:val="left"/>
      <w:pPr>
        <w:tabs>
          <w:tab w:val="num" w:pos="1440"/>
        </w:tabs>
        <w:ind w:left="1440" w:hanging="360"/>
      </w:pPr>
      <w:rPr>
        <w:rFonts w:ascii="Arial" w:hAnsi="Arial" w:hint="default"/>
      </w:rPr>
    </w:lvl>
    <w:lvl w:ilvl="2" w:tplc="4D008654" w:tentative="1">
      <w:start w:val="1"/>
      <w:numFmt w:val="bullet"/>
      <w:lvlText w:val="-"/>
      <w:lvlJc w:val="left"/>
      <w:pPr>
        <w:tabs>
          <w:tab w:val="num" w:pos="2160"/>
        </w:tabs>
        <w:ind w:left="2160" w:hanging="360"/>
      </w:pPr>
      <w:rPr>
        <w:rFonts w:ascii="Arial" w:hAnsi="Arial" w:hint="default"/>
      </w:rPr>
    </w:lvl>
    <w:lvl w:ilvl="3" w:tplc="C66A86B8" w:tentative="1">
      <w:start w:val="1"/>
      <w:numFmt w:val="bullet"/>
      <w:lvlText w:val="-"/>
      <w:lvlJc w:val="left"/>
      <w:pPr>
        <w:tabs>
          <w:tab w:val="num" w:pos="2880"/>
        </w:tabs>
        <w:ind w:left="2880" w:hanging="360"/>
      </w:pPr>
      <w:rPr>
        <w:rFonts w:ascii="Arial" w:hAnsi="Arial" w:hint="default"/>
      </w:rPr>
    </w:lvl>
    <w:lvl w:ilvl="4" w:tplc="D6C87996" w:tentative="1">
      <w:start w:val="1"/>
      <w:numFmt w:val="bullet"/>
      <w:lvlText w:val="-"/>
      <w:lvlJc w:val="left"/>
      <w:pPr>
        <w:tabs>
          <w:tab w:val="num" w:pos="3600"/>
        </w:tabs>
        <w:ind w:left="3600" w:hanging="360"/>
      </w:pPr>
      <w:rPr>
        <w:rFonts w:ascii="Arial" w:hAnsi="Arial" w:hint="default"/>
      </w:rPr>
    </w:lvl>
    <w:lvl w:ilvl="5" w:tplc="CEA87E02" w:tentative="1">
      <w:start w:val="1"/>
      <w:numFmt w:val="bullet"/>
      <w:lvlText w:val="-"/>
      <w:lvlJc w:val="left"/>
      <w:pPr>
        <w:tabs>
          <w:tab w:val="num" w:pos="4320"/>
        </w:tabs>
        <w:ind w:left="4320" w:hanging="360"/>
      </w:pPr>
      <w:rPr>
        <w:rFonts w:ascii="Arial" w:hAnsi="Arial" w:hint="default"/>
      </w:rPr>
    </w:lvl>
    <w:lvl w:ilvl="6" w:tplc="80FCCE04" w:tentative="1">
      <w:start w:val="1"/>
      <w:numFmt w:val="bullet"/>
      <w:lvlText w:val="-"/>
      <w:lvlJc w:val="left"/>
      <w:pPr>
        <w:tabs>
          <w:tab w:val="num" w:pos="5040"/>
        </w:tabs>
        <w:ind w:left="5040" w:hanging="360"/>
      </w:pPr>
      <w:rPr>
        <w:rFonts w:ascii="Arial" w:hAnsi="Arial" w:hint="default"/>
      </w:rPr>
    </w:lvl>
    <w:lvl w:ilvl="7" w:tplc="19705594" w:tentative="1">
      <w:start w:val="1"/>
      <w:numFmt w:val="bullet"/>
      <w:lvlText w:val="-"/>
      <w:lvlJc w:val="left"/>
      <w:pPr>
        <w:tabs>
          <w:tab w:val="num" w:pos="5760"/>
        </w:tabs>
        <w:ind w:left="5760" w:hanging="360"/>
      </w:pPr>
      <w:rPr>
        <w:rFonts w:ascii="Arial" w:hAnsi="Arial" w:hint="default"/>
      </w:rPr>
    </w:lvl>
    <w:lvl w:ilvl="8" w:tplc="66F417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2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xzf05r9p99fterzs6vdzxx0tpttttstaea&quot;&gt;Retro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C01ACC"/>
    <w:rsid w:val="0000591C"/>
    <w:rsid w:val="00022AA0"/>
    <w:rsid w:val="00037B10"/>
    <w:rsid w:val="000459CF"/>
    <w:rsid w:val="00047044"/>
    <w:rsid w:val="000473F4"/>
    <w:rsid w:val="000504AF"/>
    <w:rsid w:val="000556BC"/>
    <w:rsid w:val="000627D1"/>
    <w:rsid w:val="00072061"/>
    <w:rsid w:val="00080448"/>
    <w:rsid w:val="000934C8"/>
    <w:rsid w:val="000A6C6F"/>
    <w:rsid w:val="000A6EBF"/>
    <w:rsid w:val="000B1800"/>
    <w:rsid w:val="000B1CB9"/>
    <w:rsid w:val="000B3B9C"/>
    <w:rsid w:val="000E75A4"/>
    <w:rsid w:val="000F1D8F"/>
    <w:rsid w:val="000F389E"/>
    <w:rsid w:val="0010687E"/>
    <w:rsid w:val="00106CD2"/>
    <w:rsid w:val="0011767B"/>
    <w:rsid w:val="00122BF0"/>
    <w:rsid w:val="00124CBA"/>
    <w:rsid w:val="00127BB3"/>
    <w:rsid w:val="001328E4"/>
    <w:rsid w:val="001353E3"/>
    <w:rsid w:val="001364F6"/>
    <w:rsid w:val="00140C62"/>
    <w:rsid w:val="001473F6"/>
    <w:rsid w:val="00147F9E"/>
    <w:rsid w:val="001513C9"/>
    <w:rsid w:val="00177C64"/>
    <w:rsid w:val="00186E90"/>
    <w:rsid w:val="00190954"/>
    <w:rsid w:val="001A3C8C"/>
    <w:rsid w:val="001B2FFD"/>
    <w:rsid w:val="001C6F20"/>
    <w:rsid w:val="001E58B0"/>
    <w:rsid w:val="001F2A3D"/>
    <w:rsid w:val="0020019C"/>
    <w:rsid w:val="00211F55"/>
    <w:rsid w:val="002135CB"/>
    <w:rsid w:val="00230277"/>
    <w:rsid w:val="00234CAD"/>
    <w:rsid w:val="00261622"/>
    <w:rsid w:val="002723CB"/>
    <w:rsid w:val="00277E6C"/>
    <w:rsid w:val="0028630E"/>
    <w:rsid w:val="0029581F"/>
    <w:rsid w:val="002A5E15"/>
    <w:rsid w:val="002B174B"/>
    <w:rsid w:val="002B5536"/>
    <w:rsid w:val="002B6E1D"/>
    <w:rsid w:val="002C4C3F"/>
    <w:rsid w:val="002E3FD8"/>
    <w:rsid w:val="002E7071"/>
    <w:rsid w:val="002E7D3C"/>
    <w:rsid w:val="002F60B4"/>
    <w:rsid w:val="002F647F"/>
    <w:rsid w:val="002F6840"/>
    <w:rsid w:val="002F7B62"/>
    <w:rsid w:val="003025B3"/>
    <w:rsid w:val="003063DD"/>
    <w:rsid w:val="003068F4"/>
    <w:rsid w:val="003072B6"/>
    <w:rsid w:val="003227B6"/>
    <w:rsid w:val="003243E7"/>
    <w:rsid w:val="00340A08"/>
    <w:rsid w:val="00343BF9"/>
    <w:rsid w:val="00365DCE"/>
    <w:rsid w:val="003723DB"/>
    <w:rsid w:val="00374CA1"/>
    <w:rsid w:val="00375572"/>
    <w:rsid w:val="00376502"/>
    <w:rsid w:val="00381EAC"/>
    <w:rsid w:val="0038624C"/>
    <w:rsid w:val="00392F51"/>
    <w:rsid w:val="00396DE2"/>
    <w:rsid w:val="003A3C9F"/>
    <w:rsid w:val="003A7512"/>
    <w:rsid w:val="003B46ED"/>
    <w:rsid w:val="003C1B9C"/>
    <w:rsid w:val="003C33F2"/>
    <w:rsid w:val="003C674D"/>
    <w:rsid w:val="003E02E6"/>
    <w:rsid w:val="003E2053"/>
    <w:rsid w:val="003E41DB"/>
    <w:rsid w:val="003E68B9"/>
    <w:rsid w:val="003E740C"/>
    <w:rsid w:val="003F0CB0"/>
    <w:rsid w:val="00400737"/>
    <w:rsid w:val="004046FD"/>
    <w:rsid w:val="00410D42"/>
    <w:rsid w:val="00413254"/>
    <w:rsid w:val="00413775"/>
    <w:rsid w:val="00435E0C"/>
    <w:rsid w:val="0044720A"/>
    <w:rsid w:val="00451D26"/>
    <w:rsid w:val="0046716A"/>
    <w:rsid w:val="00470892"/>
    <w:rsid w:val="0048311C"/>
    <w:rsid w:val="004839E8"/>
    <w:rsid w:val="0048444F"/>
    <w:rsid w:val="00496E80"/>
    <w:rsid w:val="004A037C"/>
    <w:rsid w:val="004A3C20"/>
    <w:rsid w:val="004A6979"/>
    <w:rsid w:val="004A76A0"/>
    <w:rsid w:val="004D4A83"/>
    <w:rsid w:val="004D7B31"/>
    <w:rsid w:val="004E317D"/>
    <w:rsid w:val="004F1B66"/>
    <w:rsid w:val="004F67CC"/>
    <w:rsid w:val="00501D5C"/>
    <w:rsid w:val="0050526F"/>
    <w:rsid w:val="0051350E"/>
    <w:rsid w:val="0052060B"/>
    <w:rsid w:val="0052096B"/>
    <w:rsid w:val="00531921"/>
    <w:rsid w:val="00537BE3"/>
    <w:rsid w:val="00543F40"/>
    <w:rsid w:val="00565B4C"/>
    <w:rsid w:val="00593219"/>
    <w:rsid w:val="005A02D6"/>
    <w:rsid w:val="005A3E88"/>
    <w:rsid w:val="005C51FF"/>
    <w:rsid w:val="005D27AE"/>
    <w:rsid w:val="005E5B33"/>
    <w:rsid w:val="005F7FA7"/>
    <w:rsid w:val="006006CC"/>
    <w:rsid w:val="0060304E"/>
    <w:rsid w:val="0062221F"/>
    <w:rsid w:val="0064560E"/>
    <w:rsid w:val="00650742"/>
    <w:rsid w:val="00662799"/>
    <w:rsid w:val="0068051C"/>
    <w:rsid w:val="00687423"/>
    <w:rsid w:val="006C196B"/>
    <w:rsid w:val="006C3905"/>
    <w:rsid w:val="006C54F5"/>
    <w:rsid w:val="006F679A"/>
    <w:rsid w:val="006F6EFA"/>
    <w:rsid w:val="007040F9"/>
    <w:rsid w:val="007127C8"/>
    <w:rsid w:val="00712F35"/>
    <w:rsid w:val="00713406"/>
    <w:rsid w:val="0074075A"/>
    <w:rsid w:val="00745DC2"/>
    <w:rsid w:val="00752E8B"/>
    <w:rsid w:val="007770AF"/>
    <w:rsid w:val="0078390E"/>
    <w:rsid w:val="00785701"/>
    <w:rsid w:val="00790B1E"/>
    <w:rsid w:val="00793F3A"/>
    <w:rsid w:val="007978BA"/>
    <w:rsid w:val="007A2C06"/>
    <w:rsid w:val="007C0178"/>
    <w:rsid w:val="007C2042"/>
    <w:rsid w:val="007C4006"/>
    <w:rsid w:val="007C40AA"/>
    <w:rsid w:val="007D79DD"/>
    <w:rsid w:val="007F1A52"/>
    <w:rsid w:val="007F222C"/>
    <w:rsid w:val="007F7E5C"/>
    <w:rsid w:val="00804A0B"/>
    <w:rsid w:val="008147FE"/>
    <w:rsid w:val="00815DDF"/>
    <w:rsid w:val="00825BE7"/>
    <w:rsid w:val="00830F2F"/>
    <w:rsid w:val="00841689"/>
    <w:rsid w:val="00842D55"/>
    <w:rsid w:val="00847279"/>
    <w:rsid w:val="00850D37"/>
    <w:rsid w:val="00862C76"/>
    <w:rsid w:val="008702DC"/>
    <w:rsid w:val="00873AC0"/>
    <w:rsid w:val="00881CE2"/>
    <w:rsid w:val="00891188"/>
    <w:rsid w:val="008921EE"/>
    <w:rsid w:val="008A2432"/>
    <w:rsid w:val="008A69E8"/>
    <w:rsid w:val="008B56B7"/>
    <w:rsid w:val="008C5233"/>
    <w:rsid w:val="008F1949"/>
    <w:rsid w:val="008F363E"/>
    <w:rsid w:val="008F49E8"/>
    <w:rsid w:val="0090157C"/>
    <w:rsid w:val="009015C1"/>
    <w:rsid w:val="009060B7"/>
    <w:rsid w:val="009078A4"/>
    <w:rsid w:val="00910132"/>
    <w:rsid w:val="00914457"/>
    <w:rsid w:val="0091533C"/>
    <w:rsid w:val="00922AB5"/>
    <w:rsid w:val="009570B3"/>
    <w:rsid w:val="0097254D"/>
    <w:rsid w:val="00980CE0"/>
    <w:rsid w:val="009939C1"/>
    <w:rsid w:val="009C0313"/>
    <w:rsid w:val="009C27A5"/>
    <w:rsid w:val="009D09FD"/>
    <w:rsid w:val="009E006D"/>
    <w:rsid w:val="009E1763"/>
    <w:rsid w:val="00A22D48"/>
    <w:rsid w:val="00A301B3"/>
    <w:rsid w:val="00A373E9"/>
    <w:rsid w:val="00A76E51"/>
    <w:rsid w:val="00A77BD1"/>
    <w:rsid w:val="00A800D0"/>
    <w:rsid w:val="00A95ED8"/>
    <w:rsid w:val="00AA3A8D"/>
    <w:rsid w:val="00AB5EDD"/>
    <w:rsid w:val="00AC25B7"/>
    <w:rsid w:val="00AE3B1E"/>
    <w:rsid w:val="00AE62E4"/>
    <w:rsid w:val="00AF14B9"/>
    <w:rsid w:val="00AF5B49"/>
    <w:rsid w:val="00B04E12"/>
    <w:rsid w:val="00B04F32"/>
    <w:rsid w:val="00B14AC2"/>
    <w:rsid w:val="00B151E6"/>
    <w:rsid w:val="00B15E2A"/>
    <w:rsid w:val="00B4149E"/>
    <w:rsid w:val="00B55C25"/>
    <w:rsid w:val="00B562D4"/>
    <w:rsid w:val="00B564D6"/>
    <w:rsid w:val="00B67640"/>
    <w:rsid w:val="00B777A4"/>
    <w:rsid w:val="00B81F32"/>
    <w:rsid w:val="00B82501"/>
    <w:rsid w:val="00B908B4"/>
    <w:rsid w:val="00B97202"/>
    <w:rsid w:val="00BA2FD6"/>
    <w:rsid w:val="00BA490D"/>
    <w:rsid w:val="00BA4BD6"/>
    <w:rsid w:val="00BA7476"/>
    <w:rsid w:val="00BB6F2D"/>
    <w:rsid w:val="00BC66F1"/>
    <w:rsid w:val="00BD457A"/>
    <w:rsid w:val="00BE7922"/>
    <w:rsid w:val="00BF4720"/>
    <w:rsid w:val="00C01ACC"/>
    <w:rsid w:val="00C131CE"/>
    <w:rsid w:val="00C15103"/>
    <w:rsid w:val="00C16130"/>
    <w:rsid w:val="00C16675"/>
    <w:rsid w:val="00C2033B"/>
    <w:rsid w:val="00C24F3C"/>
    <w:rsid w:val="00C257FA"/>
    <w:rsid w:val="00C26450"/>
    <w:rsid w:val="00C277F6"/>
    <w:rsid w:val="00C278E3"/>
    <w:rsid w:val="00C32238"/>
    <w:rsid w:val="00C46B06"/>
    <w:rsid w:val="00C50991"/>
    <w:rsid w:val="00C51AEC"/>
    <w:rsid w:val="00C80840"/>
    <w:rsid w:val="00C8292B"/>
    <w:rsid w:val="00C85F3D"/>
    <w:rsid w:val="00C97088"/>
    <w:rsid w:val="00CA2244"/>
    <w:rsid w:val="00CA2261"/>
    <w:rsid w:val="00CC092C"/>
    <w:rsid w:val="00CC64BB"/>
    <w:rsid w:val="00CC7E44"/>
    <w:rsid w:val="00CD7163"/>
    <w:rsid w:val="00D026C8"/>
    <w:rsid w:val="00D20C6D"/>
    <w:rsid w:val="00D37693"/>
    <w:rsid w:val="00D442F4"/>
    <w:rsid w:val="00D528E9"/>
    <w:rsid w:val="00D57D4A"/>
    <w:rsid w:val="00D80564"/>
    <w:rsid w:val="00D878BE"/>
    <w:rsid w:val="00D904B8"/>
    <w:rsid w:val="00D97603"/>
    <w:rsid w:val="00DA1C06"/>
    <w:rsid w:val="00DA3F91"/>
    <w:rsid w:val="00DA7A2B"/>
    <w:rsid w:val="00DB117F"/>
    <w:rsid w:val="00DC77B7"/>
    <w:rsid w:val="00DD2631"/>
    <w:rsid w:val="00DE1EF9"/>
    <w:rsid w:val="00DF41D1"/>
    <w:rsid w:val="00DF45B8"/>
    <w:rsid w:val="00DF4D29"/>
    <w:rsid w:val="00DF7300"/>
    <w:rsid w:val="00DF7FB7"/>
    <w:rsid w:val="00E054FC"/>
    <w:rsid w:val="00E07B37"/>
    <w:rsid w:val="00E17227"/>
    <w:rsid w:val="00E266BB"/>
    <w:rsid w:val="00E32211"/>
    <w:rsid w:val="00E32290"/>
    <w:rsid w:val="00E340D6"/>
    <w:rsid w:val="00E357C2"/>
    <w:rsid w:val="00E50E3E"/>
    <w:rsid w:val="00E5628B"/>
    <w:rsid w:val="00E61421"/>
    <w:rsid w:val="00E61710"/>
    <w:rsid w:val="00E660E1"/>
    <w:rsid w:val="00E67075"/>
    <w:rsid w:val="00E74E34"/>
    <w:rsid w:val="00E7690D"/>
    <w:rsid w:val="00E80B0D"/>
    <w:rsid w:val="00E92E26"/>
    <w:rsid w:val="00E93B8A"/>
    <w:rsid w:val="00EB1908"/>
    <w:rsid w:val="00EB6897"/>
    <w:rsid w:val="00EC428F"/>
    <w:rsid w:val="00ED0F6C"/>
    <w:rsid w:val="00EF44F5"/>
    <w:rsid w:val="00F10DB8"/>
    <w:rsid w:val="00F23F1B"/>
    <w:rsid w:val="00F74013"/>
    <w:rsid w:val="00F90BDD"/>
    <w:rsid w:val="00F945E2"/>
    <w:rsid w:val="00FA7EF9"/>
    <w:rsid w:val="00FB514E"/>
    <w:rsid w:val="00FC765C"/>
    <w:rsid w:val="00FD2AAF"/>
    <w:rsid w:val="00FE26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C9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35"/>
    <w:rPr>
      <w:sz w:val="24"/>
      <w:szCs w:val="24"/>
    </w:rPr>
  </w:style>
  <w:style w:type="paragraph" w:styleId="1">
    <w:name w:val="heading 1"/>
    <w:basedOn w:val="a"/>
    <w:link w:val="1Char"/>
    <w:uiPriority w:val="9"/>
    <w:qFormat/>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character" w:customStyle="1" w:styleId="1Char">
    <w:name w:val="标题 1 Char"/>
    <w:basedOn w:val="a0"/>
    <w:link w:val="1"/>
    <w:uiPriority w:val="9"/>
    <w:locked/>
    <w:rPr>
      <w:rFonts w:ascii="Times" w:hAnsi="Times" w:hint="default"/>
      <w:b/>
      <w:bCs/>
      <w:kern w:val="36"/>
      <w:sz w:val="48"/>
      <w:szCs w:val="48"/>
    </w:rPr>
  </w:style>
  <w:style w:type="character" w:customStyle="1" w:styleId="3Char">
    <w:name w:val="标题 3 Char"/>
    <w:basedOn w:val="a0"/>
    <w:link w:val="3"/>
    <w:uiPriority w:val="9"/>
    <w:semiHidden/>
    <w:locked/>
    <w:rPr>
      <w:rFonts w:asciiTheme="majorHAnsi" w:eastAsiaTheme="majorEastAsia" w:hAnsiTheme="majorHAnsi" w:cstheme="majorBidi" w:hint="default"/>
      <w:b/>
      <w:bCs/>
      <w:color w:val="4F81BD" w:themeColor="accent1"/>
    </w:rPr>
  </w:style>
  <w:style w:type="character" w:customStyle="1" w:styleId="4Char">
    <w:name w:val="标题 4 Char"/>
    <w:basedOn w:val="a0"/>
    <w:link w:val="4"/>
    <w:uiPriority w:val="9"/>
    <w:semiHidden/>
    <w:locked/>
    <w:rPr>
      <w:rFonts w:asciiTheme="majorHAnsi" w:eastAsiaTheme="majorEastAsia" w:hAnsiTheme="majorHAnsi" w:cstheme="majorBidi" w:hint="default"/>
      <w:b/>
      <w:bCs/>
      <w:i/>
      <w:iCs/>
      <w:color w:val="4F81BD" w:themeColor="accent1"/>
    </w:rPr>
  </w:style>
  <w:style w:type="paragraph" w:styleId="a5">
    <w:name w:val="Normal (Web)"/>
    <w:basedOn w:val="a"/>
    <w:uiPriority w:val="99"/>
    <w:semiHidden/>
    <w:unhideWhenUsed/>
    <w:pPr>
      <w:spacing w:before="100" w:beforeAutospacing="1" w:after="100" w:afterAutospacing="1"/>
    </w:pPr>
    <w:rPr>
      <w:rFonts w:ascii="Times" w:hAnsi="Times" w:cs="Times New Roman"/>
      <w:sz w:val="20"/>
      <w:szCs w:val="20"/>
    </w:rPr>
  </w:style>
  <w:style w:type="paragraph" w:styleId="a6">
    <w:name w:val="annotation text"/>
    <w:basedOn w:val="a"/>
    <w:link w:val="Char"/>
    <w:uiPriority w:val="99"/>
    <w:semiHidden/>
    <w:unhideWhenUsed/>
  </w:style>
  <w:style w:type="character" w:customStyle="1" w:styleId="Char">
    <w:name w:val="批注文字 Char"/>
    <w:basedOn w:val="a0"/>
    <w:link w:val="a6"/>
    <w:uiPriority w:val="99"/>
    <w:semiHidden/>
    <w:locked/>
  </w:style>
  <w:style w:type="paragraph" w:styleId="a7">
    <w:name w:val="annotation subject"/>
    <w:basedOn w:val="a6"/>
    <w:next w:val="a6"/>
    <w:link w:val="Char0"/>
    <w:uiPriority w:val="99"/>
    <w:semiHidden/>
    <w:unhideWhenUsed/>
    <w:rPr>
      <w:b/>
      <w:bCs/>
      <w:sz w:val="20"/>
      <w:szCs w:val="20"/>
    </w:rPr>
  </w:style>
  <w:style w:type="character" w:customStyle="1" w:styleId="Char0">
    <w:name w:val="批注主题 Char"/>
    <w:basedOn w:val="Char"/>
    <w:link w:val="a7"/>
    <w:uiPriority w:val="99"/>
    <w:semiHidden/>
    <w:locked/>
    <w:rPr>
      <w:b/>
      <w:bCs/>
      <w:sz w:val="20"/>
      <w:szCs w:val="20"/>
    </w:rPr>
  </w:style>
  <w:style w:type="paragraph" w:styleId="a8">
    <w:name w:val="Balloon Text"/>
    <w:basedOn w:val="a"/>
    <w:link w:val="Char1"/>
    <w:uiPriority w:val="99"/>
    <w:semiHidden/>
    <w:unhideWhenUsed/>
    <w:rPr>
      <w:rFonts w:ascii="Lucida Grande" w:hAnsi="Lucida Grande" w:cs="Lucida Grande"/>
      <w:sz w:val="18"/>
      <w:szCs w:val="18"/>
    </w:rPr>
  </w:style>
  <w:style w:type="character" w:customStyle="1" w:styleId="Char1">
    <w:name w:val="批注框文本 Char"/>
    <w:basedOn w:val="a0"/>
    <w:link w:val="a8"/>
    <w:uiPriority w:val="99"/>
    <w:semiHidden/>
    <w:locked/>
    <w:rPr>
      <w:rFonts w:ascii="Lucida Grande" w:hAnsi="Lucida Grande" w:cs="Lucida Grande" w:hint="default"/>
      <w:sz w:val="18"/>
      <w:szCs w:val="18"/>
    </w:rPr>
  </w:style>
  <w:style w:type="paragraph" w:styleId="a9">
    <w:name w:val="Revision"/>
    <w:uiPriority w:val="99"/>
    <w:semiHidden/>
    <w:rPr>
      <w:sz w:val="24"/>
      <w:szCs w:val="24"/>
    </w:rPr>
  </w:style>
  <w:style w:type="paragraph" w:styleId="aa">
    <w:name w:val="List Paragraph"/>
    <w:basedOn w:val="a"/>
    <w:uiPriority w:val="34"/>
    <w:qFormat/>
    <w:pPr>
      <w:ind w:left="720"/>
      <w:contextualSpacing/>
    </w:pPr>
  </w:style>
  <w:style w:type="paragraph" w:customStyle="1" w:styleId="xmsonormal">
    <w:name w:val="x_msonormal"/>
    <w:basedOn w:val="a"/>
    <w:uiPriority w:val="99"/>
    <w:pPr>
      <w:spacing w:before="100" w:beforeAutospacing="1" w:after="100" w:afterAutospacing="1"/>
    </w:pPr>
    <w:rPr>
      <w:rFonts w:ascii="Times" w:hAnsi="Times"/>
      <w:sz w:val="20"/>
      <w:szCs w:val="20"/>
    </w:rPr>
  </w:style>
  <w:style w:type="paragraph" w:customStyle="1" w:styleId="xtitle">
    <w:name w:val="x_title"/>
    <w:basedOn w:val="a"/>
    <w:uiPriority w:val="99"/>
    <w:pPr>
      <w:spacing w:before="100" w:beforeAutospacing="1" w:after="100" w:afterAutospacing="1"/>
    </w:pPr>
    <w:rPr>
      <w:rFonts w:ascii="Times" w:hAnsi="Times"/>
      <w:sz w:val="20"/>
      <w:szCs w:val="20"/>
    </w:rPr>
  </w:style>
  <w:style w:type="paragraph" w:customStyle="1" w:styleId="xdesc">
    <w:name w:val="x_desc"/>
    <w:basedOn w:val="a"/>
    <w:uiPriority w:val="99"/>
    <w:pPr>
      <w:spacing w:before="100" w:beforeAutospacing="1" w:after="100" w:afterAutospacing="1"/>
    </w:pPr>
    <w:rPr>
      <w:rFonts w:ascii="Times" w:hAnsi="Times"/>
      <w:sz w:val="20"/>
      <w:szCs w:val="20"/>
    </w:rPr>
  </w:style>
  <w:style w:type="paragraph" w:customStyle="1" w:styleId="xdetails">
    <w:name w:val="x_details"/>
    <w:basedOn w:val="a"/>
    <w:uiPriority w:val="99"/>
    <w:pPr>
      <w:spacing w:before="100" w:beforeAutospacing="1" w:after="100" w:afterAutospacing="1"/>
    </w:pPr>
    <w:rPr>
      <w:rFonts w:ascii="Times" w:hAnsi="Times"/>
      <w:sz w:val="20"/>
      <w:szCs w:val="20"/>
    </w:rPr>
  </w:style>
  <w:style w:type="paragraph" w:customStyle="1" w:styleId="xcopyright">
    <w:name w:val="x_copyright"/>
    <w:basedOn w:val="a"/>
    <w:uiPriority w:val="99"/>
    <w:pPr>
      <w:spacing w:before="100" w:beforeAutospacing="1" w:after="100" w:afterAutospacing="1"/>
    </w:pPr>
    <w:rPr>
      <w:rFonts w:ascii="Times" w:hAnsi="Times"/>
      <w:sz w:val="20"/>
      <w:szCs w:val="20"/>
    </w:rPr>
  </w:style>
  <w:style w:type="paragraph" w:customStyle="1" w:styleId="Titel1">
    <w:name w:val="Titel1"/>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sc">
    <w:name w:val="desc"/>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tails">
    <w:name w:val="details"/>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Titel2">
    <w:name w:val="Titel2"/>
    <w:basedOn w:val="a"/>
    <w:uiPriority w:val="99"/>
    <w:pPr>
      <w:spacing w:before="100" w:beforeAutospacing="1" w:after="100" w:afterAutospacing="1"/>
    </w:pPr>
    <w:rPr>
      <w:rFonts w:ascii="Times" w:hAnsi="Times"/>
      <w:sz w:val="20"/>
      <w:szCs w:val="20"/>
    </w:rPr>
  </w:style>
  <w:style w:type="paragraph" w:customStyle="1" w:styleId="copyright">
    <w:name w:val="copyright"/>
    <w:basedOn w:val="a"/>
    <w:uiPriority w:val="99"/>
    <w:pPr>
      <w:spacing w:before="100" w:beforeAutospacing="1" w:after="100" w:afterAutospacing="1"/>
    </w:pPr>
    <w:rPr>
      <w:rFonts w:ascii="Times" w:hAnsi="Times"/>
      <w:sz w:val="20"/>
      <w:szCs w:val="20"/>
    </w:rPr>
  </w:style>
  <w:style w:type="character" w:styleId="ab">
    <w:name w:val="annotation reference"/>
    <w:basedOn w:val="a0"/>
    <w:uiPriority w:val="99"/>
    <w:semiHidden/>
    <w:unhideWhenUsed/>
    <w:rPr>
      <w:sz w:val="18"/>
      <w:szCs w:val="18"/>
    </w:rPr>
  </w:style>
  <w:style w:type="character" w:customStyle="1" w:styleId="apple-converted-space">
    <w:name w:val="apple-converted-space"/>
    <w:basedOn w:val="a0"/>
  </w:style>
  <w:style w:type="character" w:customStyle="1" w:styleId="xitem-citation">
    <w:name w:val="x_item-citation"/>
    <w:basedOn w:val="a0"/>
  </w:style>
  <w:style w:type="character" w:customStyle="1" w:styleId="xitem-tag-icon">
    <w:name w:val="x_item-tag-icon"/>
    <w:basedOn w:val="a0"/>
  </w:style>
  <w:style w:type="character" w:customStyle="1" w:styleId="xitem-tag-title">
    <w:name w:val="x_item-tag-title"/>
    <w:basedOn w:val="a0"/>
  </w:style>
  <w:style w:type="character" w:customStyle="1" w:styleId="xhighlight">
    <w:name w:val="x_highlight"/>
    <w:basedOn w:val="a0"/>
  </w:style>
  <w:style w:type="character" w:customStyle="1" w:styleId="xui-ncbitoggler-master-text">
    <w:name w:val="x_ui-ncbitoggler-master-text"/>
    <w:basedOn w:val="a0"/>
  </w:style>
  <w:style w:type="character" w:customStyle="1" w:styleId="xjrnl">
    <w:name w:val="x_jrnl"/>
    <w:basedOn w:val="a0"/>
  </w:style>
  <w:style w:type="character" w:customStyle="1" w:styleId="xsource">
    <w:name w:val="x_source"/>
    <w:basedOn w:val="a0"/>
  </w:style>
  <w:style w:type="character" w:customStyle="1" w:styleId="highlight">
    <w:name w:val="highlight"/>
    <w:basedOn w:val="a0"/>
  </w:style>
  <w:style w:type="character" w:customStyle="1" w:styleId="authors">
    <w:name w:val="authors"/>
    <w:basedOn w:val="a0"/>
  </w:style>
  <w:style w:type="character" w:customStyle="1" w:styleId="jrnl">
    <w:name w:val="jrnl"/>
    <w:basedOn w:val="a0"/>
  </w:style>
  <w:style w:type="character" w:customStyle="1" w:styleId="i">
    <w:name w:val="i"/>
    <w:basedOn w:val="a0"/>
  </w:style>
  <w:style w:type="character" w:customStyle="1" w:styleId="source">
    <w:name w:val="source"/>
    <w:basedOn w:val="a0"/>
  </w:style>
  <w:style w:type="character" w:customStyle="1" w:styleId="ui-ncbitoggler-master-text">
    <w:name w:val="ui-ncbitoggler-master-text"/>
    <w:basedOn w:val="a0"/>
  </w:style>
  <w:style w:type="table" w:styleId="ac">
    <w:name w:val="Table Grid"/>
    <w:basedOn w:val="a1"/>
    <w:uiPriority w:val="3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0"/>
    <w:rsid w:val="005A3E88"/>
  </w:style>
  <w:style w:type="character" w:customStyle="1" w:styleId="ref-journal">
    <w:name w:val="ref-journal"/>
    <w:basedOn w:val="a0"/>
    <w:rsid w:val="005A3E88"/>
  </w:style>
  <w:style w:type="character" w:customStyle="1" w:styleId="ref-vol">
    <w:name w:val="ref-vol"/>
    <w:basedOn w:val="a0"/>
    <w:rsid w:val="005A3E88"/>
  </w:style>
  <w:style w:type="character" w:styleId="ad">
    <w:name w:val="Emphasis"/>
    <w:basedOn w:val="a0"/>
    <w:uiPriority w:val="20"/>
    <w:qFormat/>
    <w:rsid w:val="008F1949"/>
    <w:rPr>
      <w:i/>
      <w:iCs/>
    </w:rPr>
  </w:style>
  <w:style w:type="character" w:customStyle="1" w:styleId="NichtaufgelsteErwhnung1">
    <w:name w:val="Nicht aufgelöste Erwähnung1"/>
    <w:basedOn w:val="a0"/>
    <w:uiPriority w:val="99"/>
    <w:semiHidden/>
    <w:unhideWhenUsed/>
    <w:rsid w:val="00343BF9"/>
    <w:rPr>
      <w:color w:val="605E5C"/>
      <w:shd w:val="clear" w:color="auto" w:fill="E1DFDD"/>
    </w:rPr>
  </w:style>
  <w:style w:type="paragraph" w:customStyle="1" w:styleId="EndNoteBibliographyTitle">
    <w:name w:val="EndNote Bibliography Title"/>
    <w:basedOn w:val="a"/>
    <w:link w:val="EndNoteBibliographyTitleZchn"/>
    <w:rsid w:val="00BD457A"/>
    <w:pPr>
      <w:jc w:val="center"/>
    </w:pPr>
    <w:rPr>
      <w:rFonts w:ascii="Cambria" w:hAnsi="Cambria"/>
      <w:noProof/>
    </w:rPr>
  </w:style>
  <w:style w:type="character" w:customStyle="1" w:styleId="EndNoteBibliographyTitleZchn">
    <w:name w:val="EndNote Bibliography Title Zchn"/>
    <w:basedOn w:val="a0"/>
    <w:link w:val="EndNoteBibliographyTitle"/>
    <w:rsid w:val="00BD457A"/>
    <w:rPr>
      <w:rFonts w:ascii="Cambria" w:hAnsi="Cambria"/>
      <w:noProof/>
      <w:sz w:val="24"/>
      <w:szCs w:val="24"/>
    </w:rPr>
  </w:style>
  <w:style w:type="paragraph" w:customStyle="1" w:styleId="EndNoteBibliography">
    <w:name w:val="EndNote Bibliography"/>
    <w:basedOn w:val="a"/>
    <w:link w:val="EndNoteBibliographyZchn"/>
    <w:rsid w:val="00BD457A"/>
    <w:pPr>
      <w:jc w:val="both"/>
    </w:pPr>
    <w:rPr>
      <w:rFonts w:ascii="Cambria" w:hAnsi="Cambria"/>
      <w:noProof/>
    </w:rPr>
  </w:style>
  <w:style w:type="character" w:customStyle="1" w:styleId="EndNoteBibliographyZchn">
    <w:name w:val="EndNote Bibliography Zchn"/>
    <w:basedOn w:val="a0"/>
    <w:link w:val="EndNoteBibliography"/>
    <w:rsid w:val="00BD457A"/>
    <w:rPr>
      <w:rFonts w:ascii="Cambria" w:hAnsi="Cambria"/>
      <w:noProof/>
      <w:sz w:val="24"/>
      <w:szCs w:val="24"/>
    </w:rPr>
  </w:style>
  <w:style w:type="paragraph" w:styleId="ae">
    <w:name w:val="footer"/>
    <w:basedOn w:val="a"/>
    <w:link w:val="Char2"/>
    <w:uiPriority w:val="99"/>
    <w:unhideWhenUsed/>
    <w:rsid w:val="00537BE3"/>
    <w:pPr>
      <w:tabs>
        <w:tab w:val="center" w:pos="4536"/>
        <w:tab w:val="right" w:pos="9072"/>
      </w:tabs>
    </w:pPr>
  </w:style>
  <w:style w:type="character" w:customStyle="1" w:styleId="Char2">
    <w:name w:val="页脚 Char"/>
    <w:basedOn w:val="a0"/>
    <w:link w:val="ae"/>
    <w:uiPriority w:val="99"/>
    <w:rsid w:val="00537BE3"/>
    <w:rPr>
      <w:sz w:val="24"/>
      <w:szCs w:val="24"/>
    </w:rPr>
  </w:style>
  <w:style w:type="character" w:styleId="af">
    <w:name w:val="page number"/>
    <w:basedOn w:val="a0"/>
    <w:uiPriority w:val="99"/>
    <w:semiHidden/>
    <w:unhideWhenUsed/>
    <w:rsid w:val="00537BE3"/>
  </w:style>
  <w:style w:type="character" w:customStyle="1" w:styleId="10">
    <w:name w:val="未处理的提及1"/>
    <w:basedOn w:val="a0"/>
    <w:uiPriority w:val="99"/>
    <w:semiHidden/>
    <w:unhideWhenUsed/>
    <w:rsid w:val="007A2C06"/>
    <w:rPr>
      <w:color w:val="605E5C"/>
      <w:shd w:val="clear" w:color="auto" w:fill="E1DFDD"/>
    </w:rPr>
  </w:style>
  <w:style w:type="paragraph" w:styleId="af0">
    <w:name w:val="header"/>
    <w:basedOn w:val="a"/>
    <w:link w:val="Char3"/>
    <w:uiPriority w:val="99"/>
    <w:unhideWhenUsed/>
    <w:rsid w:val="003B46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3B46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35"/>
    <w:rPr>
      <w:sz w:val="24"/>
      <w:szCs w:val="24"/>
    </w:rPr>
  </w:style>
  <w:style w:type="paragraph" w:styleId="1">
    <w:name w:val="heading 1"/>
    <w:basedOn w:val="a"/>
    <w:link w:val="1Char"/>
    <w:uiPriority w:val="9"/>
    <w:qFormat/>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character" w:customStyle="1" w:styleId="1Char">
    <w:name w:val="标题 1 Char"/>
    <w:basedOn w:val="a0"/>
    <w:link w:val="1"/>
    <w:uiPriority w:val="9"/>
    <w:locked/>
    <w:rPr>
      <w:rFonts w:ascii="Times" w:hAnsi="Times" w:hint="default"/>
      <w:b/>
      <w:bCs/>
      <w:kern w:val="36"/>
      <w:sz w:val="48"/>
      <w:szCs w:val="48"/>
    </w:rPr>
  </w:style>
  <w:style w:type="character" w:customStyle="1" w:styleId="3Char">
    <w:name w:val="标题 3 Char"/>
    <w:basedOn w:val="a0"/>
    <w:link w:val="3"/>
    <w:uiPriority w:val="9"/>
    <w:semiHidden/>
    <w:locked/>
    <w:rPr>
      <w:rFonts w:asciiTheme="majorHAnsi" w:eastAsiaTheme="majorEastAsia" w:hAnsiTheme="majorHAnsi" w:cstheme="majorBidi" w:hint="default"/>
      <w:b/>
      <w:bCs/>
      <w:color w:val="4F81BD" w:themeColor="accent1"/>
    </w:rPr>
  </w:style>
  <w:style w:type="character" w:customStyle="1" w:styleId="4Char">
    <w:name w:val="标题 4 Char"/>
    <w:basedOn w:val="a0"/>
    <w:link w:val="4"/>
    <w:uiPriority w:val="9"/>
    <w:semiHidden/>
    <w:locked/>
    <w:rPr>
      <w:rFonts w:asciiTheme="majorHAnsi" w:eastAsiaTheme="majorEastAsia" w:hAnsiTheme="majorHAnsi" w:cstheme="majorBidi" w:hint="default"/>
      <w:b/>
      <w:bCs/>
      <w:i/>
      <w:iCs/>
      <w:color w:val="4F81BD" w:themeColor="accent1"/>
    </w:rPr>
  </w:style>
  <w:style w:type="paragraph" w:styleId="a5">
    <w:name w:val="Normal (Web)"/>
    <w:basedOn w:val="a"/>
    <w:uiPriority w:val="99"/>
    <w:semiHidden/>
    <w:unhideWhenUsed/>
    <w:pPr>
      <w:spacing w:before="100" w:beforeAutospacing="1" w:after="100" w:afterAutospacing="1"/>
    </w:pPr>
    <w:rPr>
      <w:rFonts w:ascii="Times" w:hAnsi="Times" w:cs="Times New Roman"/>
      <w:sz w:val="20"/>
      <w:szCs w:val="20"/>
    </w:rPr>
  </w:style>
  <w:style w:type="paragraph" w:styleId="a6">
    <w:name w:val="annotation text"/>
    <w:basedOn w:val="a"/>
    <w:link w:val="Char"/>
    <w:uiPriority w:val="99"/>
    <w:semiHidden/>
    <w:unhideWhenUsed/>
  </w:style>
  <w:style w:type="character" w:customStyle="1" w:styleId="Char">
    <w:name w:val="批注文字 Char"/>
    <w:basedOn w:val="a0"/>
    <w:link w:val="a6"/>
    <w:uiPriority w:val="99"/>
    <w:semiHidden/>
    <w:locked/>
  </w:style>
  <w:style w:type="paragraph" w:styleId="a7">
    <w:name w:val="annotation subject"/>
    <w:basedOn w:val="a6"/>
    <w:next w:val="a6"/>
    <w:link w:val="Char0"/>
    <w:uiPriority w:val="99"/>
    <w:semiHidden/>
    <w:unhideWhenUsed/>
    <w:rPr>
      <w:b/>
      <w:bCs/>
      <w:sz w:val="20"/>
      <w:szCs w:val="20"/>
    </w:rPr>
  </w:style>
  <w:style w:type="character" w:customStyle="1" w:styleId="Char0">
    <w:name w:val="批注主题 Char"/>
    <w:basedOn w:val="Char"/>
    <w:link w:val="a7"/>
    <w:uiPriority w:val="99"/>
    <w:semiHidden/>
    <w:locked/>
    <w:rPr>
      <w:b/>
      <w:bCs/>
      <w:sz w:val="20"/>
      <w:szCs w:val="20"/>
    </w:rPr>
  </w:style>
  <w:style w:type="paragraph" w:styleId="a8">
    <w:name w:val="Balloon Text"/>
    <w:basedOn w:val="a"/>
    <w:link w:val="Char1"/>
    <w:uiPriority w:val="99"/>
    <w:semiHidden/>
    <w:unhideWhenUsed/>
    <w:rPr>
      <w:rFonts w:ascii="Lucida Grande" w:hAnsi="Lucida Grande" w:cs="Lucida Grande"/>
      <w:sz w:val="18"/>
      <w:szCs w:val="18"/>
    </w:rPr>
  </w:style>
  <w:style w:type="character" w:customStyle="1" w:styleId="Char1">
    <w:name w:val="批注框文本 Char"/>
    <w:basedOn w:val="a0"/>
    <w:link w:val="a8"/>
    <w:uiPriority w:val="99"/>
    <w:semiHidden/>
    <w:locked/>
    <w:rPr>
      <w:rFonts w:ascii="Lucida Grande" w:hAnsi="Lucida Grande" w:cs="Lucida Grande" w:hint="default"/>
      <w:sz w:val="18"/>
      <w:szCs w:val="18"/>
    </w:rPr>
  </w:style>
  <w:style w:type="paragraph" w:styleId="a9">
    <w:name w:val="Revision"/>
    <w:uiPriority w:val="99"/>
    <w:semiHidden/>
    <w:rPr>
      <w:sz w:val="24"/>
      <w:szCs w:val="24"/>
    </w:rPr>
  </w:style>
  <w:style w:type="paragraph" w:styleId="aa">
    <w:name w:val="List Paragraph"/>
    <w:basedOn w:val="a"/>
    <w:uiPriority w:val="34"/>
    <w:qFormat/>
    <w:pPr>
      <w:ind w:left="720"/>
      <w:contextualSpacing/>
    </w:pPr>
  </w:style>
  <w:style w:type="paragraph" w:customStyle="1" w:styleId="xmsonormal">
    <w:name w:val="x_msonormal"/>
    <w:basedOn w:val="a"/>
    <w:uiPriority w:val="99"/>
    <w:pPr>
      <w:spacing w:before="100" w:beforeAutospacing="1" w:after="100" w:afterAutospacing="1"/>
    </w:pPr>
    <w:rPr>
      <w:rFonts w:ascii="Times" w:hAnsi="Times"/>
      <w:sz w:val="20"/>
      <w:szCs w:val="20"/>
    </w:rPr>
  </w:style>
  <w:style w:type="paragraph" w:customStyle="1" w:styleId="xtitle">
    <w:name w:val="x_title"/>
    <w:basedOn w:val="a"/>
    <w:uiPriority w:val="99"/>
    <w:pPr>
      <w:spacing w:before="100" w:beforeAutospacing="1" w:after="100" w:afterAutospacing="1"/>
    </w:pPr>
    <w:rPr>
      <w:rFonts w:ascii="Times" w:hAnsi="Times"/>
      <w:sz w:val="20"/>
      <w:szCs w:val="20"/>
    </w:rPr>
  </w:style>
  <w:style w:type="paragraph" w:customStyle="1" w:styleId="xdesc">
    <w:name w:val="x_desc"/>
    <w:basedOn w:val="a"/>
    <w:uiPriority w:val="99"/>
    <w:pPr>
      <w:spacing w:before="100" w:beforeAutospacing="1" w:after="100" w:afterAutospacing="1"/>
    </w:pPr>
    <w:rPr>
      <w:rFonts w:ascii="Times" w:hAnsi="Times"/>
      <w:sz w:val="20"/>
      <w:szCs w:val="20"/>
    </w:rPr>
  </w:style>
  <w:style w:type="paragraph" w:customStyle="1" w:styleId="xdetails">
    <w:name w:val="x_details"/>
    <w:basedOn w:val="a"/>
    <w:uiPriority w:val="99"/>
    <w:pPr>
      <w:spacing w:before="100" w:beforeAutospacing="1" w:after="100" w:afterAutospacing="1"/>
    </w:pPr>
    <w:rPr>
      <w:rFonts w:ascii="Times" w:hAnsi="Times"/>
      <w:sz w:val="20"/>
      <w:szCs w:val="20"/>
    </w:rPr>
  </w:style>
  <w:style w:type="paragraph" w:customStyle="1" w:styleId="xcopyright">
    <w:name w:val="x_copyright"/>
    <w:basedOn w:val="a"/>
    <w:uiPriority w:val="99"/>
    <w:pPr>
      <w:spacing w:before="100" w:beforeAutospacing="1" w:after="100" w:afterAutospacing="1"/>
    </w:pPr>
    <w:rPr>
      <w:rFonts w:ascii="Times" w:hAnsi="Times"/>
      <w:sz w:val="20"/>
      <w:szCs w:val="20"/>
    </w:rPr>
  </w:style>
  <w:style w:type="paragraph" w:customStyle="1" w:styleId="Titel1">
    <w:name w:val="Titel1"/>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sc">
    <w:name w:val="desc"/>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tails">
    <w:name w:val="details"/>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Titel2">
    <w:name w:val="Titel2"/>
    <w:basedOn w:val="a"/>
    <w:uiPriority w:val="99"/>
    <w:pPr>
      <w:spacing w:before="100" w:beforeAutospacing="1" w:after="100" w:afterAutospacing="1"/>
    </w:pPr>
    <w:rPr>
      <w:rFonts w:ascii="Times" w:hAnsi="Times"/>
      <w:sz w:val="20"/>
      <w:szCs w:val="20"/>
    </w:rPr>
  </w:style>
  <w:style w:type="paragraph" w:customStyle="1" w:styleId="copyright">
    <w:name w:val="copyright"/>
    <w:basedOn w:val="a"/>
    <w:uiPriority w:val="99"/>
    <w:pPr>
      <w:spacing w:before="100" w:beforeAutospacing="1" w:after="100" w:afterAutospacing="1"/>
    </w:pPr>
    <w:rPr>
      <w:rFonts w:ascii="Times" w:hAnsi="Times"/>
      <w:sz w:val="20"/>
      <w:szCs w:val="20"/>
    </w:rPr>
  </w:style>
  <w:style w:type="character" w:styleId="ab">
    <w:name w:val="annotation reference"/>
    <w:basedOn w:val="a0"/>
    <w:uiPriority w:val="99"/>
    <w:semiHidden/>
    <w:unhideWhenUsed/>
    <w:rPr>
      <w:sz w:val="18"/>
      <w:szCs w:val="18"/>
    </w:rPr>
  </w:style>
  <w:style w:type="character" w:customStyle="1" w:styleId="apple-converted-space">
    <w:name w:val="apple-converted-space"/>
    <w:basedOn w:val="a0"/>
  </w:style>
  <w:style w:type="character" w:customStyle="1" w:styleId="xitem-citation">
    <w:name w:val="x_item-citation"/>
    <w:basedOn w:val="a0"/>
  </w:style>
  <w:style w:type="character" w:customStyle="1" w:styleId="xitem-tag-icon">
    <w:name w:val="x_item-tag-icon"/>
    <w:basedOn w:val="a0"/>
  </w:style>
  <w:style w:type="character" w:customStyle="1" w:styleId="xitem-tag-title">
    <w:name w:val="x_item-tag-title"/>
    <w:basedOn w:val="a0"/>
  </w:style>
  <w:style w:type="character" w:customStyle="1" w:styleId="xhighlight">
    <w:name w:val="x_highlight"/>
    <w:basedOn w:val="a0"/>
  </w:style>
  <w:style w:type="character" w:customStyle="1" w:styleId="xui-ncbitoggler-master-text">
    <w:name w:val="x_ui-ncbitoggler-master-text"/>
    <w:basedOn w:val="a0"/>
  </w:style>
  <w:style w:type="character" w:customStyle="1" w:styleId="xjrnl">
    <w:name w:val="x_jrnl"/>
    <w:basedOn w:val="a0"/>
  </w:style>
  <w:style w:type="character" w:customStyle="1" w:styleId="xsource">
    <w:name w:val="x_source"/>
    <w:basedOn w:val="a0"/>
  </w:style>
  <w:style w:type="character" w:customStyle="1" w:styleId="highlight">
    <w:name w:val="highlight"/>
    <w:basedOn w:val="a0"/>
  </w:style>
  <w:style w:type="character" w:customStyle="1" w:styleId="authors">
    <w:name w:val="authors"/>
    <w:basedOn w:val="a0"/>
  </w:style>
  <w:style w:type="character" w:customStyle="1" w:styleId="jrnl">
    <w:name w:val="jrnl"/>
    <w:basedOn w:val="a0"/>
  </w:style>
  <w:style w:type="character" w:customStyle="1" w:styleId="i">
    <w:name w:val="i"/>
    <w:basedOn w:val="a0"/>
  </w:style>
  <w:style w:type="character" w:customStyle="1" w:styleId="source">
    <w:name w:val="source"/>
    <w:basedOn w:val="a0"/>
  </w:style>
  <w:style w:type="character" w:customStyle="1" w:styleId="ui-ncbitoggler-master-text">
    <w:name w:val="ui-ncbitoggler-master-text"/>
    <w:basedOn w:val="a0"/>
  </w:style>
  <w:style w:type="table" w:styleId="ac">
    <w:name w:val="Table Grid"/>
    <w:basedOn w:val="a1"/>
    <w:uiPriority w:val="3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0"/>
    <w:rsid w:val="005A3E88"/>
  </w:style>
  <w:style w:type="character" w:customStyle="1" w:styleId="ref-journal">
    <w:name w:val="ref-journal"/>
    <w:basedOn w:val="a0"/>
    <w:rsid w:val="005A3E88"/>
  </w:style>
  <w:style w:type="character" w:customStyle="1" w:styleId="ref-vol">
    <w:name w:val="ref-vol"/>
    <w:basedOn w:val="a0"/>
    <w:rsid w:val="005A3E88"/>
  </w:style>
  <w:style w:type="character" w:styleId="ad">
    <w:name w:val="Emphasis"/>
    <w:basedOn w:val="a0"/>
    <w:uiPriority w:val="20"/>
    <w:qFormat/>
    <w:rsid w:val="008F1949"/>
    <w:rPr>
      <w:i/>
      <w:iCs/>
    </w:rPr>
  </w:style>
  <w:style w:type="character" w:customStyle="1" w:styleId="NichtaufgelsteErwhnung1">
    <w:name w:val="Nicht aufgelöste Erwähnung1"/>
    <w:basedOn w:val="a0"/>
    <w:uiPriority w:val="99"/>
    <w:semiHidden/>
    <w:unhideWhenUsed/>
    <w:rsid w:val="00343BF9"/>
    <w:rPr>
      <w:color w:val="605E5C"/>
      <w:shd w:val="clear" w:color="auto" w:fill="E1DFDD"/>
    </w:rPr>
  </w:style>
  <w:style w:type="paragraph" w:customStyle="1" w:styleId="EndNoteBibliographyTitle">
    <w:name w:val="EndNote Bibliography Title"/>
    <w:basedOn w:val="a"/>
    <w:link w:val="EndNoteBibliographyTitleZchn"/>
    <w:rsid w:val="00BD457A"/>
    <w:pPr>
      <w:jc w:val="center"/>
    </w:pPr>
    <w:rPr>
      <w:rFonts w:ascii="Cambria" w:hAnsi="Cambria"/>
      <w:noProof/>
    </w:rPr>
  </w:style>
  <w:style w:type="character" w:customStyle="1" w:styleId="EndNoteBibliographyTitleZchn">
    <w:name w:val="EndNote Bibliography Title Zchn"/>
    <w:basedOn w:val="a0"/>
    <w:link w:val="EndNoteBibliographyTitle"/>
    <w:rsid w:val="00BD457A"/>
    <w:rPr>
      <w:rFonts w:ascii="Cambria" w:hAnsi="Cambria"/>
      <w:noProof/>
      <w:sz w:val="24"/>
      <w:szCs w:val="24"/>
    </w:rPr>
  </w:style>
  <w:style w:type="paragraph" w:customStyle="1" w:styleId="EndNoteBibliography">
    <w:name w:val="EndNote Bibliography"/>
    <w:basedOn w:val="a"/>
    <w:link w:val="EndNoteBibliographyZchn"/>
    <w:rsid w:val="00BD457A"/>
    <w:pPr>
      <w:jc w:val="both"/>
    </w:pPr>
    <w:rPr>
      <w:rFonts w:ascii="Cambria" w:hAnsi="Cambria"/>
      <w:noProof/>
    </w:rPr>
  </w:style>
  <w:style w:type="character" w:customStyle="1" w:styleId="EndNoteBibliographyZchn">
    <w:name w:val="EndNote Bibliography Zchn"/>
    <w:basedOn w:val="a0"/>
    <w:link w:val="EndNoteBibliography"/>
    <w:rsid w:val="00BD457A"/>
    <w:rPr>
      <w:rFonts w:ascii="Cambria" w:hAnsi="Cambria"/>
      <w:noProof/>
      <w:sz w:val="24"/>
      <w:szCs w:val="24"/>
    </w:rPr>
  </w:style>
  <w:style w:type="paragraph" w:styleId="ae">
    <w:name w:val="footer"/>
    <w:basedOn w:val="a"/>
    <w:link w:val="Char2"/>
    <w:uiPriority w:val="99"/>
    <w:unhideWhenUsed/>
    <w:rsid w:val="00537BE3"/>
    <w:pPr>
      <w:tabs>
        <w:tab w:val="center" w:pos="4536"/>
        <w:tab w:val="right" w:pos="9072"/>
      </w:tabs>
    </w:pPr>
  </w:style>
  <w:style w:type="character" w:customStyle="1" w:styleId="Char2">
    <w:name w:val="页脚 Char"/>
    <w:basedOn w:val="a0"/>
    <w:link w:val="ae"/>
    <w:uiPriority w:val="99"/>
    <w:rsid w:val="00537BE3"/>
    <w:rPr>
      <w:sz w:val="24"/>
      <w:szCs w:val="24"/>
    </w:rPr>
  </w:style>
  <w:style w:type="character" w:styleId="af">
    <w:name w:val="page number"/>
    <w:basedOn w:val="a0"/>
    <w:uiPriority w:val="99"/>
    <w:semiHidden/>
    <w:unhideWhenUsed/>
    <w:rsid w:val="00537BE3"/>
  </w:style>
  <w:style w:type="character" w:customStyle="1" w:styleId="10">
    <w:name w:val="未处理的提及1"/>
    <w:basedOn w:val="a0"/>
    <w:uiPriority w:val="99"/>
    <w:semiHidden/>
    <w:unhideWhenUsed/>
    <w:rsid w:val="007A2C06"/>
    <w:rPr>
      <w:color w:val="605E5C"/>
      <w:shd w:val="clear" w:color="auto" w:fill="E1DFDD"/>
    </w:rPr>
  </w:style>
  <w:style w:type="paragraph" w:styleId="af0">
    <w:name w:val="header"/>
    <w:basedOn w:val="a"/>
    <w:link w:val="Char3"/>
    <w:uiPriority w:val="99"/>
    <w:unhideWhenUsed/>
    <w:rsid w:val="003B46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3B46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325">
      <w:bodyDiv w:val="1"/>
      <w:marLeft w:val="0"/>
      <w:marRight w:val="0"/>
      <w:marTop w:val="0"/>
      <w:marBottom w:val="0"/>
      <w:divBdr>
        <w:top w:val="none" w:sz="0" w:space="0" w:color="auto"/>
        <w:left w:val="none" w:sz="0" w:space="0" w:color="auto"/>
        <w:bottom w:val="none" w:sz="0" w:space="0" w:color="auto"/>
        <w:right w:val="none" w:sz="0" w:space="0" w:color="auto"/>
      </w:divBdr>
    </w:div>
    <w:div w:id="7296102">
      <w:bodyDiv w:val="1"/>
      <w:marLeft w:val="0"/>
      <w:marRight w:val="0"/>
      <w:marTop w:val="0"/>
      <w:marBottom w:val="0"/>
      <w:divBdr>
        <w:top w:val="none" w:sz="0" w:space="0" w:color="auto"/>
        <w:left w:val="none" w:sz="0" w:space="0" w:color="auto"/>
        <w:bottom w:val="none" w:sz="0" w:space="0" w:color="auto"/>
        <w:right w:val="none" w:sz="0" w:space="0" w:color="auto"/>
      </w:divBdr>
    </w:div>
    <w:div w:id="20204157">
      <w:bodyDiv w:val="1"/>
      <w:marLeft w:val="0"/>
      <w:marRight w:val="0"/>
      <w:marTop w:val="0"/>
      <w:marBottom w:val="0"/>
      <w:divBdr>
        <w:top w:val="none" w:sz="0" w:space="0" w:color="auto"/>
        <w:left w:val="none" w:sz="0" w:space="0" w:color="auto"/>
        <w:bottom w:val="none" w:sz="0" w:space="0" w:color="auto"/>
        <w:right w:val="none" w:sz="0" w:space="0" w:color="auto"/>
      </w:divBdr>
    </w:div>
    <w:div w:id="34090461">
      <w:bodyDiv w:val="1"/>
      <w:marLeft w:val="0"/>
      <w:marRight w:val="0"/>
      <w:marTop w:val="0"/>
      <w:marBottom w:val="0"/>
      <w:divBdr>
        <w:top w:val="none" w:sz="0" w:space="0" w:color="auto"/>
        <w:left w:val="none" w:sz="0" w:space="0" w:color="auto"/>
        <w:bottom w:val="none" w:sz="0" w:space="0" w:color="auto"/>
        <w:right w:val="none" w:sz="0" w:space="0" w:color="auto"/>
      </w:divBdr>
    </w:div>
    <w:div w:id="52779479">
      <w:bodyDiv w:val="1"/>
      <w:marLeft w:val="0"/>
      <w:marRight w:val="0"/>
      <w:marTop w:val="0"/>
      <w:marBottom w:val="0"/>
      <w:divBdr>
        <w:top w:val="none" w:sz="0" w:space="0" w:color="auto"/>
        <w:left w:val="none" w:sz="0" w:space="0" w:color="auto"/>
        <w:bottom w:val="none" w:sz="0" w:space="0" w:color="auto"/>
        <w:right w:val="none" w:sz="0" w:space="0" w:color="auto"/>
      </w:divBdr>
    </w:div>
    <w:div w:id="100607319">
      <w:bodyDiv w:val="1"/>
      <w:marLeft w:val="0"/>
      <w:marRight w:val="0"/>
      <w:marTop w:val="0"/>
      <w:marBottom w:val="0"/>
      <w:divBdr>
        <w:top w:val="none" w:sz="0" w:space="0" w:color="auto"/>
        <w:left w:val="none" w:sz="0" w:space="0" w:color="auto"/>
        <w:bottom w:val="none" w:sz="0" w:space="0" w:color="auto"/>
        <w:right w:val="none" w:sz="0" w:space="0" w:color="auto"/>
      </w:divBdr>
    </w:div>
    <w:div w:id="111365098">
      <w:bodyDiv w:val="1"/>
      <w:marLeft w:val="0"/>
      <w:marRight w:val="0"/>
      <w:marTop w:val="0"/>
      <w:marBottom w:val="0"/>
      <w:divBdr>
        <w:top w:val="none" w:sz="0" w:space="0" w:color="auto"/>
        <w:left w:val="none" w:sz="0" w:space="0" w:color="auto"/>
        <w:bottom w:val="none" w:sz="0" w:space="0" w:color="auto"/>
        <w:right w:val="none" w:sz="0" w:space="0" w:color="auto"/>
      </w:divBdr>
    </w:div>
    <w:div w:id="118039314">
      <w:bodyDiv w:val="1"/>
      <w:marLeft w:val="0"/>
      <w:marRight w:val="0"/>
      <w:marTop w:val="0"/>
      <w:marBottom w:val="0"/>
      <w:divBdr>
        <w:top w:val="none" w:sz="0" w:space="0" w:color="auto"/>
        <w:left w:val="none" w:sz="0" w:space="0" w:color="auto"/>
        <w:bottom w:val="none" w:sz="0" w:space="0" w:color="auto"/>
        <w:right w:val="none" w:sz="0" w:space="0" w:color="auto"/>
      </w:divBdr>
    </w:div>
    <w:div w:id="141967889">
      <w:bodyDiv w:val="1"/>
      <w:marLeft w:val="0"/>
      <w:marRight w:val="0"/>
      <w:marTop w:val="0"/>
      <w:marBottom w:val="0"/>
      <w:divBdr>
        <w:top w:val="none" w:sz="0" w:space="0" w:color="auto"/>
        <w:left w:val="none" w:sz="0" w:space="0" w:color="auto"/>
        <w:bottom w:val="none" w:sz="0" w:space="0" w:color="auto"/>
        <w:right w:val="none" w:sz="0" w:space="0" w:color="auto"/>
      </w:divBdr>
    </w:div>
    <w:div w:id="147720032">
      <w:bodyDiv w:val="1"/>
      <w:marLeft w:val="0"/>
      <w:marRight w:val="0"/>
      <w:marTop w:val="0"/>
      <w:marBottom w:val="0"/>
      <w:divBdr>
        <w:top w:val="none" w:sz="0" w:space="0" w:color="auto"/>
        <w:left w:val="none" w:sz="0" w:space="0" w:color="auto"/>
        <w:bottom w:val="none" w:sz="0" w:space="0" w:color="auto"/>
        <w:right w:val="none" w:sz="0" w:space="0" w:color="auto"/>
      </w:divBdr>
      <w:divsChild>
        <w:div w:id="1269309589">
          <w:marLeft w:val="0"/>
          <w:marRight w:val="0"/>
          <w:marTop w:val="0"/>
          <w:marBottom w:val="0"/>
          <w:divBdr>
            <w:top w:val="none" w:sz="0" w:space="0" w:color="auto"/>
            <w:left w:val="none" w:sz="0" w:space="0" w:color="auto"/>
            <w:bottom w:val="none" w:sz="0" w:space="0" w:color="auto"/>
            <w:right w:val="none" w:sz="0" w:space="0" w:color="auto"/>
          </w:divBdr>
          <w:divsChild>
            <w:div w:id="2038315844">
              <w:marLeft w:val="0"/>
              <w:marRight w:val="0"/>
              <w:marTop w:val="0"/>
              <w:marBottom w:val="0"/>
              <w:divBdr>
                <w:top w:val="none" w:sz="0" w:space="0" w:color="auto"/>
                <w:left w:val="none" w:sz="0" w:space="0" w:color="auto"/>
                <w:bottom w:val="none" w:sz="0" w:space="0" w:color="auto"/>
                <w:right w:val="none" w:sz="0" w:space="0" w:color="auto"/>
              </w:divBdr>
              <w:divsChild>
                <w:div w:id="14503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9675">
      <w:bodyDiv w:val="1"/>
      <w:marLeft w:val="0"/>
      <w:marRight w:val="0"/>
      <w:marTop w:val="0"/>
      <w:marBottom w:val="0"/>
      <w:divBdr>
        <w:top w:val="none" w:sz="0" w:space="0" w:color="auto"/>
        <w:left w:val="none" w:sz="0" w:space="0" w:color="auto"/>
        <w:bottom w:val="none" w:sz="0" w:space="0" w:color="auto"/>
        <w:right w:val="none" w:sz="0" w:space="0" w:color="auto"/>
      </w:divBdr>
      <w:divsChild>
        <w:div w:id="998848116">
          <w:marLeft w:val="0"/>
          <w:marRight w:val="0"/>
          <w:marTop w:val="0"/>
          <w:marBottom w:val="0"/>
          <w:divBdr>
            <w:top w:val="none" w:sz="0" w:space="0" w:color="auto"/>
            <w:left w:val="none" w:sz="0" w:space="0" w:color="auto"/>
            <w:bottom w:val="none" w:sz="0" w:space="0" w:color="auto"/>
            <w:right w:val="none" w:sz="0" w:space="0" w:color="auto"/>
          </w:divBdr>
          <w:divsChild>
            <w:div w:id="1571303699">
              <w:marLeft w:val="0"/>
              <w:marRight w:val="0"/>
              <w:marTop w:val="0"/>
              <w:marBottom w:val="0"/>
              <w:divBdr>
                <w:top w:val="none" w:sz="0" w:space="0" w:color="auto"/>
                <w:left w:val="none" w:sz="0" w:space="0" w:color="auto"/>
                <w:bottom w:val="none" w:sz="0" w:space="0" w:color="auto"/>
                <w:right w:val="none" w:sz="0" w:space="0" w:color="auto"/>
              </w:divBdr>
              <w:divsChild>
                <w:div w:id="211617181">
                  <w:marLeft w:val="0"/>
                  <w:marRight w:val="0"/>
                  <w:marTop w:val="0"/>
                  <w:marBottom w:val="0"/>
                  <w:divBdr>
                    <w:top w:val="none" w:sz="0" w:space="0" w:color="auto"/>
                    <w:left w:val="none" w:sz="0" w:space="0" w:color="auto"/>
                    <w:bottom w:val="none" w:sz="0" w:space="0" w:color="auto"/>
                    <w:right w:val="none" w:sz="0" w:space="0" w:color="auto"/>
                  </w:divBdr>
                  <w:divsChild>
                    <w:div w:id="308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6956">
      <w:bodyDiv w:val="1"/>
      <w:marLeft w:val="0"/>
      <w:marRight w:val="0"/>
      <w:marTop w:val="0"/>
      <w:marBottom w:val="0"/>
      <w:divBdr>
        <w:top w:val="none" w:sz="0" w:space="0" w:color="auto"/>
        <w:left w:val="none" w:sz="0" w:space="0" w:color="auto"/>
        <w:bottom w:val="none" w:sz="0" w:space="0" w:color="auto"/>
        <w:right w:val="none" w:sz="0" w:space="0" w:color="auto"/>
      </w:divBdr>
    </w:div>
    <w:div w:id="175576652">
      <w:bodyDiv w:val="1"/>
      <w:marLeft w:val="0"/>
      <w:marRight w:val="0"/>
      <w:marTop w:val="0"/>
      <w:marBottom w:val="0"/>
      <w:divBdr>
        <w:top w:val="none" w:sz="0" w:space="0" w:color="auto"/>
        <w:left w:val="none" w:sz="0" w:space="0" w:color="auto"/>
        <w:bottom w:val="none" w:sz="0" w:space="0" w:color="auto"/>
        <w:right w:val="none" w:sz="0" w:space="0" w:color="auto"/>
      </w:divBdr>
    </w:div>
    <w:div w:id="191114519">
      <w:bodyDiv w:val="1"/>
      <w:marLeft w:val="0"/>
      <w:marRight w:val="0"/>
      <w:marTop w:val="0"/>
      <w:marBottom w:val="0"/>
      <w:divBdr>
        <w:top w:val="none" w:sz="0" w:space="0" w:color="auto"/>
        <w:left w:val="none" w:sz="0" w:space="0" w:color="auto"/>
        <w:bottom w:val="none" w:sz="0" w:space="0" w:color="auto"/>
        <w:right w:val="none" w:sz="0" w:space="0" w:color="auto"/>
      </w:divBdr>
    </w:div>
    <w:div w:id="201600625">
      <w:bodyDiv w:val="1"/>
      <w:marLeft w:val="0"/>
      <w:marRight w:val="0"/>
      <w:marTop w:val="0"/>
      <w:marBottom w:val="0"/>
      <w:divBdr>
        <w:top w:val="none" w:sz="0" w:space="0" w:color="auto"/>
        <w:left w:val="none" w:sz="0" w:space="0" w:color="auto"/>
        <w:bottom w:val="none" w:sz="0" w:space="0" w:color="auto"/>
        <w:right w:val="none" w:sz="0" w:space="0" w:color="auto"/>
      </w:divBdr>
    </w:div>
    <w:div w:id="235211419">
      <w:bodyDiv w:val="1"/>
      <w:marLeft w:val="0"/>
      <w:marRight w:val="0"/>
      <w:marTop w:val="0"/>
      <w:marBottom w:val="0"/>
      <w:divBdr>
        <w:top w:val="none" w:sz="0" w:space="0" w:color="auto"/>
        <w:left w:val="none" w:sz="0" w:space="0" w:color="auto"/>
        <w:bottom w:val="none" w:sz="0" w:space="0" w:color="auto"/>
        <w:right w:val="none" w:sz="0" w:space="0" w:color="auto"/>
      </w:divBdr>
    </w:div>
    <w:div w:id="252131950">
      <w:bodyDiv w:val="1"/>
      <w:marLeft w:val="0"/>
      <w:marRight w:val="0"/>
      <w:marTop w:val="0"/>
      <w:marBottom w:val="0"/>
      <w:divBdr>
        <w:top w:val="none" w:sz="0" w:space="0" w:color="auto"/>
        <w:left w:val="none" w:sz="0" w:space="0" w:color="auto"/>
        <w:bottom w:val="none" w:sz="0" w:space="0" w:color="auto"/>
        <w:right w:val="none" w:sz="0" w:space="0" w:color="auto"/>
      </w:divBdr>
    </w:div>
    <w:div w:id="289748467">
      <w:bodyDiv w:val="1"/>
      <w:marLeft w:val="0"/>
      <w:marRight w:val="0"/>
      <w:marTop w:val="0"/>
      <w:marBottom w:val="0"/>
      <w:divBdr>
        <w:top w:val="none" w:sz="0" w:space="0" w:color="auto"/>
        <w:left w:val="none" w:sz="0" w:space="0" w:color="auto"/>
        <w:bottom w:val="none" w:sz="0" w:space="0" w:color="auto"/>
        <w:right w:val="none" w:sz="0" w:space="0" w:color="auto"/>
      </w:divBdr>
    </w:div>
    <w:div w:id="298462142">
      <w:bodyDiv w:val="1"/>
      <w:marLeft w:val="0"/>
      <w:marRight w:val="0"/>
      <w:marTop w:val="0"/>
      <w:marBottom w:val="0"/>
      <w:divBdr>
        <w:top w:val="none" w:sz="0" w:space="0" w:color="auto"/>
        <w:left w:val="none" w:sz="0" w:space="0" w:color="auto"/>
        <w:bottom w:val="none" w:sz="0" w:space="0" w:color="auto"/>
        <w:right w:val="none" w:sz="0" w:space="0" w:color="auto"/>
      </w:divBdr>
      <w:divsChild>
        <w:div w:id="451822003">
          <w:marLeft w:val="0"/>
          <w:marRight w:val="0"/>
          <w:marTop w:val="0"/>
          <w:marBottom w:val="0"/>
          <w:divBdr>
            <w:top w:val="none" w:sz="0" w:space="0" w:color="auto"/>
            <w:left w:val="none" w:sz="0" w:space="0" w:color="auto"/>
            <w:bottom w:val="none" w:sz="0" w:space="0" w:color="auto"/>
            <w:right w:val="none" w:sz="0" w:space="0" w:color="auto"/>
          </w:divBdr>
          <w:divsChild>
            <w:div w:id="1004940315">
              <w:marLeft w:val="0"/>
              <w:marRight w:val="0"/>
              <w:marTop w:val="0"/>
              <w:marBottom w:val="0"/>
              <w:divBdr>
                <w:top w:val="none" w:sz="0" w:space="0" w:color="auto"/>
                <w:left w:val="none" w:sz="0" w:space="0" w:color="auto"/>
                <w:bottom w:val="none" w:sz="0" w:space="0" w:color="auto"/>
                <w:right w:val="none" w:sz="0" w:space="0" w:color="auto"/>
              </w:divBdr>
              <w:divsChild>
                <w:div w:id="1639454256">
                  <w:marLeft w:val="0"/>
                  <w:marRight w:val="0"/>
                  <w:marTop w:val="0"/>
                  <w:marBottom w:val="0"/>
                  <w:divBdr>
                    <w:top w:val="none" w:sz="0" w:space="0" w:color="auto"/>
                    <w:left w:val="none" w:sz="0" w:space="0" w:color="auto"/>
                    <w:bottom w:val="none" w:sz="0" w:space="0" w:color="auto"/>
                    <w:right w:val="none" w:sz="0" w:space="0" w:color="auto"/>
                  </w:divBdr>
                  <w:divsChild>
                    <w:div w:id="11006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7116">
      <w:bodyDiv w:val="1"/>
      <w:marLeft w:val="0"/>
      <w:marRight w:val="0"/>
      <w:marTop w:val="0"/>
      <w:marBottom w:val="0"/>
      <w:divBdr>
        <w:top w:val="none" w:sz="0" w:space="0" w:color="auto"/>
        <w:left w:val="none" w:sz="0" w:space="0" w:color="auto"/>
        <w:bottom w:val="none" w:sz="0" w:space="0" w:color="auto"/>
        <w:right w:val="none" w:sz="0" w:space="0" w:color="auto"/>
      </w:divBdr>
    </w:div>
    <w:div w:id="342898117">
      <w:bodyDiv w:val="1"/>
      <w:marLeft w:val="0"/>
      <w:marRight w:val="0"/>
      <w:marTop w:val="0"/>
      <w:marBottom w:val="0"/>
      <w:divBdr>
        <w:top w:val="none" w:sz="0" w:space="0" w:color="auto"/>
        <w:left w:val="none" w:sz="0" w:space="0" w:color="auto"/>
        <w:bottom w:val="none" w:sz="0" w:space="0" w:color="auto"/>
        <w:right w:val="none" w:sz="0" w:space="0" w:color="auto"/>
      </w:divBdr>
      <w:divsChild>
        <w:div w:id="1328703119">
          <w:marLeft w:val="0"/>
          <w:marRight w:val="0"/>
          <w:marTop w:val="0"/>
          <w:marBottom w:val="0"/>
          <w:divBdr>
            <w:top w:val="none" w:sz="0" w:space="0" w:color="auto"/>
            <w:left w:val="none" w:sz="0" w:space="0" w:color="auto"/>
            <w:bottom w:val="none" w:sz="0" w:space="0" w:color="auto"/>
            <w:right w:val="none" w:sz="0" w:space="0" w:color="auto"/>
          </w:divBdr>
          <w:divsChild>
            <w:div w:id="112599308">
              <w:marLeft w:val="0"/>
              <w:marRight w:val="0"/>
              <w:marTop w:val="0"/>
              <w:marBottom w:val="0"/>
              <w:divBdr>
                <w:top w:val="none" w:sz="0" w:space="0" w:color="auto"/>
                <w:left w:val="none" w:sz="0" w:space="0" w:color="auto"/>
                <w:bottom w:val="none" w:sz="0" w:space="0" w:color="auto"/>
                <w:right w:val="none" w:sz="0" w:space="0" w:color="auto"/>
              </w:divBdr>
              <w:divsChild>
                <w:div w:id="373194371">
                  <w:marLeft w:val="0"/>
                  <w:marRight w:val="0"/>
                  <w:marTop w:val="0"/>
                  <w:marBottom w:val="0"/>
                  <w:divBdr>
                    <w:top w:val="none" w:sz="0" w:space="0" w:color="auto"/>
                    <w:left w:val="none" w:sz="0" w:space="0" w:color="auto"/>
                    <w:bottom w:val="none" w:sz="0" w:space="0" w:color="auto"/>
                    <w:right w:val="none" w:sz="0" w:space="0" w:color="auto"/>
                  </w:divBdr>
                  <w:divsChild>
                    <w:div w:id="8279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81112">
      <w:bodyDiv w:val="1"/>
      <w:marLeft w:val="0"/>
      <w:marRight w:val="0"/>
      <w:marTop w:val="0"/>
      <w:marBottom w:val="0"/>
      <w:divBdr>
        <w:top w:val="none" w:sz="0" w:space="0" w:color="auto"/>
        <w:left w:val="none" w:sz="0" w:space="0" w:color="auto"/>
        <w:bottom w:val="none" w:sz="0" w:space="0" w:color="auto"/>
        <w:right w:val="none" w:sz="0" w:space="0" w:color="auto"/>
      </w:divBdr>
    </w:div>
    <w:div w:id="379980779">
      <w:bodyDiv w:val="1"/>
      <w:marLeft w:val="0"/>
      <w:marRight w:val="0"/>
      <w:marTop w:val="0"/>
      <w:marBottom w:val="0"/>
      <w:divBdr>
        <w:top w:val="none" w:sz="0" w:space="0" w:color="auto"/>
        <w:left w:val="none" w:sz="0" w:space="0" w:color="auto"/>
        <w:bottom w:val="none" w:sz="0" w:space="0" w:color="auto"/>
        <w:right w:val="none" w:sz="0" w:space="0" w:color="auto"/>
      </w:divBdr>
    </w:div>
    <w:div w:id="425615329">
      <w:bodyDiv w:val="1"/>
      <w:marLeft w:val="0"/>
      <w:marRight w:val="0"/>
      <w:marTop w:val="0"/>
      <w:marBottom w:val="0"/>
      <w:divBdr>
        <w:top w:val="none" w:sz="0" w:space="0" w:color="auto"/>
        <w:left w:val="none" w:sz="0" w:space="0" w:color="auto"/>
        <w:bottom w:val="none" w:sz="0" w:space="0" w:color="auto"/>
        <w:right w:val="none" w:sz="0" w:space="0" w:color="auto"/>
      </w:divBdr>
      <w:divsChild>
        <w:div w:id="294679320">
          <w:marLeft w:val="0"/>
          <w:marRight w:val="0"/>
          <w:marTop w:val="0"/>
          <w:marBottom w:val="0"/>
          <w:divBdr>
            <w:top w:val="none" w:sz="0" w:space="0" w:color="auto"/>
            <w:left w:val="none" w:sz="0" w:space="0" w:color="auto"/>
            <w:bottom w:val="none" w:sz="0" w:space="0" w:color="auto"/>
            <w:right w:val="none" w:sz="0" w:space="0" w:color="auto"/>
          </w:divBdr>
          <w:divsChild>
            <w:div w:id="1121219699">
              <w:marLeft w:val="0"/>
              <w:marRight w:val="0"/>
              <w:marTop w:val="0"/>
              <w:marBottom w:val="0"/>
              <w:divBdr>
                <w:top w:val="none" w:sz="0" w:space="0" w:color="auto"/>
                <w:left w:val="none" w:sz="0" w:space="0" w:color="auto"/>
                <w:bottom w:val="none" w:sz="0" w:space="0" w:color="auto"/>
                <w:right w:val="none" w:sz="0" w:space="0" w:color="auto"/>
              </w:divBdr>
              <w:divsChild>
                <w:div w:id="2107841716">
                  <w:marLeft w:val="0"/>
                  <w:marRight w:val="0"/>
                  <w:marTop w:val="0"/>
                  <w:marBottom w:val="0"/>
                  <w:divBdr>
                    <w:top w:val="none" w:sz="0" w:space="0" w:color="auto"/>
                    <w:left w:val="none" w:sz="0" w:space="0" w:color="auto"/>
                    <w:bottom w:val="none" w:sz="0" w:space="0" w:color="auto"/>
                    <w:right w:val="none" w:sz="0" w:space="0" w:color="auto"/>
                  </w:divBdr>
                  <w:divsChild>
                    <w:div w:id="15208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74814">
      <w:bodyDiv w:val="1"/>
      <w:marLeft w:val="0"/>
      <w:marRight w:val="0"/>
      <w:marTop w:val="0"/>
      <w:marBottom w:val="0"/>
      <w:divBdr>
        <w:top w:val="none" w:sz="0" w:space="0" w:color="auto"/>
        <w:left w:val="none" w:sz="0" w:space="0" w:color="auto"/>
        <w:bottom w:val="none" w:sz="0" w:space="0" w:color="auto"/>
        <w:right w:val="none" w:sz="0" w:space="0" w:color="auto"/>
      </w:divBdr>
      <w:divsChild>
        <w:div w:id="972901268">
          <w:marLeft w:val="0"/>
          <w:marRight w:val="0"/>
          <w:marTop w:val="0"/>
          <w:marBottom w:val="0"/>
          <w:divBdr>
            <w:top w:val="none" w:sz="0" w:space="0" w:color="auto"/>
            <w:left w:val="none" w:sz="0" w:space="0" w:color="auto"/>
            <w:bottom w:val="none" w:sz="0" w:space="0" w:color="auto"/>
            <w:right w:val="none" w:sz="0" w:space="0" w:color="auto"/>
          </w:divBdr>
          <w:divsChild>
            <w:div w:id="1831947728">
              <w:marLeft w:val="0"/>
              <w:marRight w:val="0"/>
              <w:marTop w:val="0"/>
              <w:marBottom w:val="0"/>
              <w:divBdr>
                <w:top w:val="none" w:sz="0" w:space="0" w:color="auto"/>
                <w:left w:val="none" w:sz="0" w:space="0" w:color="auto"/>
                <w:bottom w:val="none" w:sz="0" w:space="0" w:color="auto"/>
                <w:right w:val="none" w:sz="0" w:space="0" w:color="auto"/>
              </w:divBdr>
              <w:divsChild>
                <w:div w:id="1265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6503">
      <w:bodyDiv w:val="1"/>
      <w:marLeft w:val="0"/>
      <w:marRight w:val="0"/>
      <w:marTop w:val="0"/>
      <w:marBottom w:val="0"/>
      <w:divBdr>
        <w:top w:val="none" w:sz="0" w:space="0" w:color="auto"/>
        <w:left w:val="none" w:sz="0" w:space="0" w:color="auto"/>
        <w:bottom w:val="none" w:sz="0" w:space="0" w:color="auto"/>
        <w:right w:val="none" w:sz="0" w:space="0" w:color="auto"/>
      </w:divBdr>
    </w:div>
    <w:div w:id="492109831">
      <w:bodyDiv w:val="1"/>
      <w:marLeft w:val="0"/>
      <w:marRight w:val="0"/>
      <w:marTop w:val="0"/>
      <w:marBottom w:val="0"/>
      <w:divBdr>
        <w:top w:val="none" w:sz="0" w:space="0" w:color="auto"/>
        <w:left w:val="none" w:sz="0" w:space="0" w:color="auto"/>
        <w:bottom w:val="none" w:sz="0" w:space="0" w:color="auto"/>
        <w:right w:val="none" w:sz="0" w:space="0" w:color="auto"/>
      </w:divBdr>
      <w:divsChild>
        <w:div w:id="1000545579">
          <w:marLeft w:val="0"/>
          <w:marRight w:val="0"/>
          <w:marTop w:val="0"/>
          <w:marBottom w:val="0"/>
          <w:divBdr>
            <w:top w:val="none" w:sz="0" w:space="0" w:color="auto"/>
            <w:left w:val="none" w:sz="0" w:space="0" w:color="auto"/>
            <w:bottom w:val="none" w:sz="0" w:space="0" w:color="auto"/>
            <w:right w:val="none" w:sz="0" w:space="0" w:color="auto"/>
          </w:divBdr>
          <w:divsChild>
            <w:div w:id="786386481">
              <w:marLeft w:val="0"/>
              <w:marRight w:val="0"/>
              <w:marTop w:val="0"/>
              <w:marBottom w:val="0"/>
              <w:divBdr>
                <w:top w:val="none" w:sz="0" w:space="0" w:color="auto"/>
                <w:left w:val="none" w:sz="0" w:space="0" w:color="auto"/>
                <w:bottom w:val="none" w:sz="0" w:space="0" w:color="auto"/>
                <w:right w:val="none" w:sz="0" w:space="0" w:color="auto"/>
              </w:divBdr>
              <w:divsChild>
                <w:div w:id="18458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3187">
      <w:bodyDiv w:val="1"/>
      <w:marLeft w:val="0"/>
      <w:marRight w:val="0"/>
      <w:marTop w:val="0"/>
      <w:marBottom w:val="0"/>
      <w:divBdr>
        <w:top w:val="none" w:sz="0" w:space="0" w:color="auto"/>
        <w:left w:val="none" w:sz="0" w:space="0" w:color="auto"/>
        <w:bottom w:val="none" w:sz="0" w:space="0" w:color="auto"/>
        <w:right w:val="none" w:sz="0" w:space="0" w:color="auto"/>
      </w:divBdr>
    </w:div>
    <w:div w:id="507058081">
      <w:bodyDiv w:val="1"/>
      <w:marLeft w:val="0"/>
      <w:marRight w:val="0"/>
      <w:marTop w:val="0"/>
      <w:marBottom w:val="0"/>
      <w:divBdr>
        <w:top w:val="none" w:sz="0" w:space="0" w:color="auto"/>
        <w:left w:val="none" w:sz="0" w:space="0" w:color="auto"/>
        <w:bottom w:val="none" w:sz="0" w:space="0" w:color="auto"/>
        <w:right w:val="none" w:sz="0" w:space="0" w:color="auto"/>
      </w:divBdr>
    </w:div>
    <w:div w:id="507255898">
      <w:bodyDiv w:val="1"/>
      <w:marLeft w:val="0"/>
      <w:marRight w:val="0"/>
      <w:marTop w:val="0"/>
      <w:marBottom w:val="0"/>
      <w:divBdr>
        <w:top w:val="none" w:sz="0" w:space="0" w:color="auto"/>
        <w:left w:val="none" w:sz="0" w:space="0" w:color="auto"/>
        <w:bottom w:val="none" w:sz="0" w:space="0" w:color="auto"/>
        <w:right w:val="none" w:sz="0" w:space="0" w:color="auto"/>
      </w:divBdr>
    </w:div>
    <w:div w:id="532303944">
      <w:bodyDiv w:val="1"/>
      <w:marLeft w:val="0"/>
      <w:marRight w:val="0"/>
      <w:marTop w:val="0"/>
      <w:marBottom w:val="0"/>
      <w:divBdr>
        <w:top w:val="none" w:sz="0" w:space="0" w:color="auto"/>
        <w:left w:val="none" w:sz="0" w:space="0" w:color="auto"/>
        <w:bottom w:val="none" w:sz="0" w:space="0" w:color="auto"/>
        <w:right w:val="none" w:sz="0" w:space="0" w:color="auto"/>
      </w:divBdr>
    </w:div>
    <w:div w:id="534386594">
      <w:bodyDiv w:val="1"/>
      <w:marLeft w:val="0"/>
      <w:marRight w:val="0"/>
      <w:marTop w:val="0"/>
      <w:marBottom w:val="0"/>
      <w:divBdr>
        <w:top w:val="none" w:sz="0" w:space="0" w:color="auto"/>
        <w:left w:val="none" w:sz="0" w:space="0" w:color="auto"/>
        <w:bottom w:val="none" w:sz="0" w:space="0" w:color="auto"/>
        <w:right w:val="none" w:sz="0" w:space="0" w:color="auto"/>
      </w:divBdr>
    </w:div>
    <w:div w:id="534998308">
      <w:bodyDiv w:val="1"/>
      <w:marLeft w:val="0"/>
      <w:marRight w:val="0"/>
      <w:marTop w:val="0"/>
      <w:marBottom w:val="0"/>
      <w:divBdr>
        <w:top w:val="none" w:sz="0" w:space="0" w:color="auto"/>
        <w:left w:val="none" w:sz="0" w:space="0" w:color="auto"/>
        <w:bottom w:val="none" w:sz="0" w:space="0" w:color="auto"/>
        <w:right w:val="none" w:sz="0" w:space="0" w:color="auto"/>
      </w:divBdr>
    </w:div>
    <w:div w:id="539167112">
      <w:bodyDiv w:val="1"/>
      <w:marLeft w:val="0"/>
      <w:marRight w:val="0"/>
      <w:marTop w:val="0"/>
      <w:marBottom w:val="0"/>
      <w:divBdr>
        <w:top w:val="none" w:sz="0" w:space="0" w:color="auto"/>
        <w:left w:val="none" w:sz="0" w:space="0" w:color="auto"/>
        <w:bottom w:val="none" w:sz="0" w:space="0" w:color="auto"/>
        <w:right w:val="none" w:sz="0" w:space="0" w:color="auto"/>
      </w:divBdr>
    </w:div>
    <w:div w:id="5564735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037">
          <w:marLeft w:val="0"/>
          <w:marRight w:val="0"/>
          <w:marTop w:val="0"/>
          <w:marBottom w:val="0"/>
          <w:divBdr>
            <w:top w:val="none" w:sz="0" w:space="0" w:color="auto"/>
            <w:left w:val="none" w:sz="0" w:space="0" w:color="auto"/>
            <w:bottom w:val="none" w:sz="0" w:space="0" w:color="auto"/>
            <w:right w:val="none" w:sz="0" w:space="0" w:color="auto"/>
          </w:divBdr>
          <w:divsChild>
            <w:div w:id="522132068">
              <w:marLeft w:val="0"/>
              <w:marRight w:val="0"/>
              <w:marTop w:val="0"/>
              <w:marBottom w:val="0"/>
              <w:divBdr>
                <w:top w:val="none" w:sz="0" w:space="0" w:color="auto"/>
                <w:left w:val="none" w:sz="0" w:space="0" w:color="auto"/>
                <w:bottom w:val="none" w:sz="0" w:space="0" w:color="auto"/>
                <w:right w:val="none" w:sz="0" w:space="0" w:color="auto"/>
              </w:divBdr>
              <w:divsChild>
                <w:div w:id="1922056054">
                  <w:marLeft w:val="0"/>
                  <w:marRight w:val="0"/>
                  <w:marTop w:val="0"/>
                  <w:marBottom w:val="0"/>
                  <w:divBdr>
                    <w:top w:val="none" w:sz="0" w:space="0" w:color="auto"/>
                    <w:left w:val="none" w:sz="0" w:space="0" w:color="auto"/>
                    <w:bottom w:val="none" w:sz="0" w:space="0" w:color="auto"/>
                    <w:right w:val="none" w:sz="0" w:space="0" w:color="auto"/>
                  </w:divBdr>
                  <w:divsChild>
                    <w:div w:id="1638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6942">
      <w:bodyDiv w:val="1"/>
      <w:marLeft w:val="0"/>
      <w:marRight w:val="0"/>
      <w:marTop w:val="0"/>
      <w:marBottom w:val="0"/>
      <w:divBdr>
        <w:top w:val="none" w:sz="0" w:space="0" w:color="auto"/>
        <w:left w:val="none" w:sz="0" w:space="0" w:color="auto"/>
        <w:bottom w:val="none" w:sz="0" w:space="0" w:color="auto"/>
        <w:right w:val="none" w:sz="0" w:space="0" w:color="auto"/>
      </w:divBdr>
      <w:divsChild>
        <w:div w:id="1466777025">
          <w:marLeft w:val="0"/>
          <w:marRight w:val="0"/>
          <w:marTop w:val="0"/>
          <w:marBottom w:val="0"/>
          <w:divBdr>
            <w:top w:val="none" w:sz="0" w:space="0" w:color="auto"/>
            <w:left w:val="none" w:sz="0" w:space="0" w:color="auto"/>
            <w:bottom w:val="none" w:sz="0" w:space="0" w:color="auto"/>
            <w:right w:val="none" w:sz="0" w:space="0" w:color="auto"/>
          </w:divBdr>
          <w:divsChild>
            <w:div w:id="66731928">
              <w:marLeft w:val="0"/>
              <w:marRight w:val="0"/>
              <w:marTop w:val="0"/>
              <w:marBottom w:val="0"/>
              <w:divBdr>
                <w:top w:val="none" w:sz="0" w:space="0" w:color="auto"/>
                <w:left w:val="none" w:sz="0" w:space="0" w:color="auto"/>
                <w:bottom w:val="none" w:sz="0" w:space="0" w:color="auto"/>
                <w:right w:val="none" w:sz="0" w:space="0" w:color="auto"/>
              </w:divBdr>
              <w:divsChild>
                <w:div w:id="2081707281">
                  <w:marLeft w:val="0"/>
                  <w:marRight w:val="0"/>
                  <w:marTop w:val="0"/>
                  <w:marBottom w:val="0"/>
                  <w:divBdr>
                    <w:top w:val="none" w:sz="0" w:space="0" w:color="auto"/>
                    <w:left w:val="none" w:sz="0" w:space="0" w:color="auto"/>
                    <w:bottom w:val="none" w:sz="0" w:space="0" w:color="auto"/>
                    <w:right w:val="none" w:sz="0" w:space="0" w:color="auto"/>
                  </w:divBdr>
                  <w:divsChild>
                    <w:div w:id="13665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5135">
      <w:bodyDiv w:val="1"/>
      <w:marLeft w:val="0"/>
      <w:marRight w:val="0"/>
      <w:marTop w:val="0"/>
      <w:marBottom w:val="0"/>
      <w:divBdr>
        <w:top w:val="none" w:sz="0" w:space="0" w:color="auto"/>
        <w:left w:val="none" w:sz="0" w:space="0" w:color="auto"/>
        <w:bottom w:val="none" w:sz="0" w:space="0" w:color="auto"/>
        <w:right w:val="none" w:sz="0" w:space="0" w:color="auto"/>
      </w:divBdr>
      <w:divsChild>
        <w:div w:id="608006857">
          <w:marLeft w:val="0"/>
          <w:marRight w:val="0"/>
          <w:marTop w:val="0"/>
          <w:marBottom w:val="0"/>
          <w:divBdr>
            <w:top w:val="none" w:sz="0" w:space="0" w:color="auto"/>
            <w:left w:val="none" w:sz="0" w:space="0" w:color="auto"/>
            <w:bottom w:val="none" w:sz="0" w:space="0" w:color="auto"/>
            <w:right w:val="none" w:sz="0" w:space="0" w:color="auto"/>
          </w:divBdr>
          <w:divsChild>
            <w:div w:id="1405451053">
              <w:marLeft w:val="0"/>
              <w:marRight w:val="0"/>
              <w:marTop w:val="0"/>
              <w:marBottom w:val="0"/>
              <w:divBdr>
                <w:top w:val="none" w:sz="0" w:space="0" w:color="auto"/>
                <w:left w:val="none" w:sz="0" w:space="0" w:color="auto"/>
                <w:bottom w:val="none" w:sz="0" w:space="0" w:color="auto"/>
                <w:right w:val="none" w:sz="0" w:space="0" w:color="auto"/>
              </w:divBdr>
              <w:divsChild>
                <w:div w:id="2114938629">
                  <w:marLeft w:val="0"/>
                  <w:marRight w:val="0"/>
                  <w:marTop w:val="0"/>
                  <w:marBottom w:val="0"/>
                  <w:divBdr>
                    <w:top w:val="none" w:sz="0" w:space="0" w:color="auto"/>
                    <w:left w:val="none" w:sz="0" w:space="0" w:color="auto"/>
                    <w:bottom w:val="none" w:sz="0" w:space="0" w:color="auto"/>
                    <w:right w:val="none" w:sz="0" w:space="0" w:color="auto"/>
                  </w:divBdr>
                  <w:divsChild>
                    <w:div w:id="964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27265">
      <w:bodyDiv w:val="1"/>
      <w:marLeft w:val="0"/>
      <w:marRight w:val="0"/>
      <w:marTop w:val="0"/>
      <w:marBottom w:val="0"/>
      <w:divBdr>
        <w:top w:val="none" w:sz="0" w:space="0" w:color="auto"/>
        <w:left w:val="none" w:sz="0" w:space="0" w:color="auto"/>
        <w:bottom w:val="none" w:sz="0" w:space="0" w:color="auto"/>
        <w:right w:val="none" w:sz="0" w:space="0" w:color="auto"/>
      </w:divBdr>
    </w:div>
    <w:div w:id="647788454">
      <w:bodyDiv w:val="1"/>
      <w:marLeft w:val="0"/>
      <w:marRight w:val="0"/>
      <w:marTop w:val="0"/>
      <w:marBottom w:val="0"/>
      <w:divBdr>
        <w:top w:val="none" w:sz="0" w:space="0" w:color="auto"/>
        <w:left w:val="none" w:sz="0" w:space="0" w:color="auto"/>
        <w:bottom w:val="none" w:sz="0" w:space="0" w:color="auto"/>
        <w:right w:val="none" w:sz="0" w:space="0" w:color="auto"/>
      </w:divBdr>
    </w:div>
    <w:div w:id="653290984">
      <w:bodyDiv w:val="1"/>
      <w:marLeft w:val="0"/>
      <w:marRight w:val="0"/>
      <w:marTop w:val="0"/>
      <w:marBottom w:val="0"/>
      <w:divBdr>
        <w:top w:val="none" w:sz="0" w:space="0" w:color="auto"/>
        <w:left w:val="none" w:sz="0" w:space="0" w:color="auto"/>
        <w:bottom w:val="none" w:sz="0" w:space="0" w:color="auto"/>
        <w:right w:val="none" w:sz="0" w:space="0" w:color="auto"/>
      </w:divBdr>
      <w:divsChild>
        <w:div w:id="513960722">
          <w:marLeft w:val="0"/>
          <w:marRight w:val="0"/>
          <w:marTop w:val="0"/>
          <w:marBottom w:val="0"/>
          <w:divBdr>
            <w:top w:val="none" w:sz="0" w:space="0" w:color="auto"/>
            <w:left w:val="none" w:sz="0" w:space="0" w:color="auto"/>
            <w:bottom w:val="none" w:sz="0" w:space="0" w:color="auto"/>
            <w:right w:val="none" w:sz="0" w:space="0" w:color="auto"/>
          </w:divBdr>
          <w:divsChild>
            <w:div w:id="1797941656">
              <w:marLeft w:val="0"/>
              <w:marRight w:val="0"/>
              <w:marTop w:val="0"/>
              <w:marBottom w:val="0"/>
              <w:divBdr>
                <w:top w:val="none" w:sz="0" w:space="0" w:color="auto"/>
                <w:left w:val="none" w:sz="0" w:space="0" w:color="auto"/>
                <w:bottom w:val="none" w:sz="0" w:space="0" w:color="auto"/>
                <w:right w:val="none" w:sz="0" w:space="0" w:color="auto"/>
              </w:divBdr>
              <w:divsChild>
                <w:div w:id="16323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1354">
      <w:bodyDiv w:val="1"/>
      <w:marLeft w:val="0"/>
      <w:marRight w:val="0"/>
      <w:marTop w:val="0"/>
      <w:marBottom w:val="0"/>
      <w:divBdr>
        <w:top w:val="none" w:sz="0" w:space="0" w:color="auto"/>
        <w:left w:val="none" w:sz="0" w:space="0" w:color="auto"/>
        <w:bottom w:val="none" w:sz="0" w:space="0" w:color="auto"/>
        <w:right w:val="none" w:sz="0" w:space="0" w:color="auto"/>
      </w:divBdr>
    </w:div>
    <w:div w:id="732855621">
      <w:bodyDiv w:val="1"/>
      <w:marLeft w:val="0"/>
      <w:marRight w:val="0"/>
      <w:marTop w:val="0"/>
      <w:marBottom w:val="0"/>
      <w:divBdr>
        <w:top w:val="none" w:sz="0" w:space="0" w:color="auto"/>
        <w:left w:val="none" w:sz="0" w:space="0" w:color="auto"/>
        <w:bottom w:val="none" w:sz="0" w:space="0" w:color="auto"/>
        <w:right w:val="none" w:sz="0" w:space="0" w:color="auto"/>
      </w:divBdr>
      <w:divsChild>
        <w:div w:id="678895949">
          <w:marLeft w:val="0"/>
          <w:marRight w:val="0"/>
          <w:marTop w:val="0"/>
          <w:marBottom w:val="0"/>
          <w:divBdr>
            <w:top w:val="none" w:sz="0" w:space="0" w:color="auto"/>
            <w:left w:val="none" w:sz="0" w:space="0" w:color="auto"/>
            <w:bottom w:val="none" w:sz="0" w:space="0" w:color="auto"/>
            <w:right w:val="none" w:sz="0" w:space="0" w:color="auto"/>
          </w:divBdr>
          <w:divsChild>
            <w:div w:id="161165863">
              <w:marLeft w:val="0"/>
              <w:marRight w:val="0"/>
              <w:marTop w:val="0"/>
              <w:marBottom w:val="0"/>
              <w:divBdr>
                <w:top w:val="none" w:sz="0" w:space="0" w:color="auto"/>
                <w:left w:val="none" w:sz="0" w:space="0" w:color="auto"/>
                <w:bottom w:val="none" w:sz="0" w:space="0" w:color="auto"/>
                <w:right w:val="none" w:sz="0" w:space="0" w:color="auto"/>
              </w:divBdr>
              <w:divsChild>
                <w:div w:id="199250676">
                  <w:marLeft w:val="0"/>
                  <w:marRight w:val="0"/>
                  <w:marTop w:val="0"/>
                  <w:marBottom w:val="0"/>
                  <w:divBdr>
                    <w:top w:val="none" w:sz="0" w:space="0" w:color="auto"/>
                    <w:left w:val="none" w:sz="0" w:space="0" w:color="auto"/>
                    <w:bottom w:val="none" w:sz="0" w:space="0" w:color="auto"/>
                    <w:right w:val="none" w:sz="0" w:space="0" w:color="auto"/>
                  </w:divBdr>
                  <w:divsChild>
                    <w:div w:id="11003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69180">
      <w:bodyDiv w:val="1"/>
      <w:marLeft w:val="0"/>
      <w:marRight w:val="0"/>
      <w:marTop w:val="0"/>
      <w:marBottom w:val="0"/>
      <w:divBdr>
        <w:top w:val="none" w:sz="0" w:space="0" w:color="auto"/>
        <w:left w:val="none" w:sz="0" w:space="0" w:color="auto"/>
        <w:bottom w:val="none" w:sz="0" w:space="0" w:color="auto"/>
        <w:right w:val="none" w:sz="0" w:space="0" w:color="auto"/>
      </w:divBdr>
      <w:divsChild>
        <w:div w:id="1690181322">
          <w:marLeft w:val="0"/>
          <w:marRight w:val="0"/>
          <w:marTop w:val="0"/>
          <w:marBottom w:val="0"/>
          <w:divBdr>
            <w:top w:val="none" w:sz="0" w:space="0" w:color="auto"/>
            <w:left w:val="none" w:sz="0" w:space="0" w:color="auto"/>
            <w:bottom w:val="none" w:sz="0" w:space="0" w:color="auto"/>
            <w:right w:val="none" w:sz="0" w:space="0" w:color="auto"/>
          </w:divBdr>
          <w:divsChild>
            <w:div w:id="1279751152">
              <w:marLeft w:val="0"/>
              <w:marRight w:val="0"/>
              <w:marTop w:val="0"/>
              <w:marBottom w:val="0"/>
              <w:divBdr>
                <w:top w:val="none" w:sz="0" w:space="0" w:color="auto"/>
                <w:left w:val="none" w:sz="0" w:space="0" w:color="auto"/>
                <w:bottom w:val="none" w:sz="0" w:space="0" w:color="auto"/>
                <w:right w:val="none" w:sz="0" w:space="0" w:color="auto"/>
              </w:divBdr>
              <w:divsChild>
                <w:div w:id="347218758">
                  <w:marLeft w:val="0"/>
                  <w:marRight w:val="0"/>
                  <w:marTop w:val="0"/>
                  <w:marBottom w:val="0"/>
                  <w:divBdr>
                    <w:top w:val="none" w:sz="0" w:space="0" w:color="auto"/>
                    <w:left w:val="none" w:sz="0" w:space="0" w:color="auto"/>
                    <w:bottom w:val="none" w:sz="0" w:space="0" w:color="auto"/>
                    <w:right w:val="none" w:sz="0" w:space="0" w:color="auto"/>
                  </w:divBdr>
                  <w:divsChild>
                    <w:div w:id="4525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8046">
      <w:bodyDiv w:val="1"/>
      <w:marLeft w:val="0"/>
      <w:marRight w:val="0"/>
      <w:marTop w:val="0"/>
      <w:marBottom w:val="0"/>
      <w:divBdr>
        <w:top w:val="none" w:sz="0" w:space="0" w:color="auto"/>
        <w:left w:val="none" w:sz="0" w:space="0" w:color="auto"/>
        <w:bottom w:val="none" w:sz="0" w:space="0" w:color="auto"/>
        <w:right w:val="none" w:sz="0" w:space="0" w:color="auto"/>
      </w:divBdr>
      <w:divsChild>
        <w:div w:id="877160963">
          <w:marLeft w:val="0"/>
          <w:marRight w:val="0"/>
          <w:marTop w:val="0"/>
          <w:marBottom w:val="0"/>
          <w:divBdr>
            <w:top w:val="none" w:sz="0" w:space="0" w:color="auto"/>
            <w:left w:val="none" w:sz="0" w:space="0" w:color="auto"/>
            <w:bottom w:val="none" w:sz="0" w:space="0" w:color="auto"/>
            <w:right w:val="none" w:sz="0" w:space="0" w:color="auto"/>
          </w:divBdr>
          <w:divsChild>
            <w:div w:id="1505438014">
              <w:marLeft w:val="0"/>
              <w:marRight w:val="0"/>
              <w:marTop w:val="0"/>
              <w:marBottom w:val="0"/>
              <w:divBdr>
                <w:top w:val="none" w:sz="0" w:space="0" w:color="auto"/>
                <w:left w:val="none" w:sz="0" w:space="0" w:color="auto"/>
                <w:bottom w:val="none" w:sz="0" w:space="0" w:color="auto"/>
                <w:right w:val="none" w:sz="0" w:space="0" w:color="auto"/>
              </w:divBdr>
              <w:divsChild>
                <w:div w:id="1837988101">
                  <w:marLeft w:val="0"/>
                  <w:marRight w:val="0"/>
                  <w:marTop w:val="0"/>
                  <w:marBottom w:val="0"/>
                  <w:divBdr>
                    <w:top w:val="none" w:sz="0" w:space="0" w:color="auto"/>
                    <w:left w:val="none" w:sz="0" w:space="0" w:color="auto"/>
                    <w:bottom w:val="none" w:sz="0" w:space="0" w:color="auto"/>
                    <w:right w:val="none" w:sz="0" w:space="0" w:color="auto"/>
                  </w:divBdr>
                  <w:divsChild>
                    <w:div w:id="11159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3464">
      <w:bodyDiv w:val="1"/>
      <w:marLeft w:val="0"/>
      <w:marRight w:val="0"/>
      <w:marTop w:val="0"/>
      <w:marBottom w:val="0"/>
      <w:divBdr>
        <w:top w:val="none" w:sz="0" w:space="0" w:color="auto"/>
        <w:left w:val="none" w:sz="0" w:space="0" w:color="auto"/>
        <w:bottom w:val="none" w:sz="0" w:space="0" w:color="auto"/>
        <w:right w:val="none" w:sz="0" w:space="0" w:color="auto"/>
      </w:divBdr>
    </w:div>
    <w:div w:id="796721594">
      <w:bodyDiv w:val="1"/>
      <w:marLeft w:val="0"/>
      <w:marRight w:val="0"/>
      <w:marTop w:val="0"/>
      <w:marBottom w:val="0"/>
      <w:divBdr>
        <w:top w:val="none" w:sz="0" w:space="0" w:color="auto"/>
        <w:left w:val="none" w:sz="0" w:space="0" w:color="auto"/>
        <w:bottom w:val="none" w:sz="0" w:space="0" w:color="auto"/>
        <w:right w:val="none" w:sz="0" w:space="0" w:color="auto"/>
      </w:divBdr>
    </w:div>
    <w:div w:id="806049397">
      <w:bodyDiv w:val="1"/>
      <w:marLeft w:val="0"/>
      <w:marRight w:val="0"/>
      <w:marTop w:val="0"/>
      <w:marBottom w:val="0"/>
      <w:divBdr>
        <w:top w:val="none" w:sz="0" w:space="0" w:color="auto"/>
        <w:left w:val="none" w:sz="0" w:space="0" w:color="auto"/>
        <w:bottom w:val="none" w:sz="0" w:space="0" w:color="auto"/>
        <w:right w:val="none" w:sz="0" w:space="0" w:color="auto"/>
      </w:divBdr>
    </w:div>
    <w:div w:id="818692759">
      <w:bodyDiv w:val="1"/>
      <w:marLeft w:val="0"/>
      <w:marRight w:val="0"/>
      <w:marTop w:val="0"/>
      <w:marBottom w:val="0"/>
      <w:divBdr>
        <w:top w:val="none" w:sz="0" w:space="0" w:color="auto"/>
        <w:left w:val="none" w:sz="0" w:space="0" w:color="auto"/>
        <w:bottom w:val="none" w:sz="0" w:space="0" w:color="auto"/>
        <w:right w:val="none" w:sz="0" w:space="0" w:color="auto"/>
      </w:divBdr>
      <w:divsChild>
        <w:div w:id="1857495434">
          <w:marLeft w:val="0"/>
          <w:marRight w:val="0"/>
          <w:marTop w:val="0"/>
          <w:marBottom w:val="0"/>
          <w:divBdr>
            <w:top w:val="none" w:sz="0" w:space="0" w:color="auto"/>
            <w:left w:val="none" w:sz="0" w:space="0" w:color="auto"/>
            <w:bottom w:val="none" w:sz="0" w:space="0" w:color="auto"/>
            <w:right w:val="none" w:sz="0" w:space="0" w:color="auto"/>
          </w:divBdr>
          <w:divsChild>
            <w:div w:id="533541764">
              <w:marLeft w:val="0"/>
              <w:marRight w:val="0"/>
              <w:marTop w:val="0"/>
              <w:marBottom w:val="0"/>
              <w:divBdr>
                <w:top w:val="none" w:sz="0" w:space="0" w:color="auto"/>
                <w:left w:val="none" w:sz="0" w:space="0" w:color="auto"/>
                <w:bottom w:val="none" w:sz="0" w:space="0" w:color="auto"/>
                <w:right w:val="none" w:sz="0" w:space="0" w:color="auto"/>
              </w:divBdr>
              <w:divsChild>
                <w:div w:id="951280231">
                  <w:marLeft w:val="0"/>
                  <w:marRight w:val="0"/>
                  <w:marTop w:val="0"/>
                  <w:marBottom w:val="0"/>
                  <w:divBdr>
                    <w:top w:val="none" w:sz="0" w:space="0" w:color="auto"/>
                    <w:left w:val="none" w:sz="0" w:space="0" w:color="auto"/>
                    <w:bottom w:val="none" w:sz="0" w:space="0" w:color="auto"/>
                    <w:right w:val="none" w:sz="0" w:space="0" w:color="auto"/>
                  </w:divBdr>
                  <w:divsChild>
                    <w:div w:id="3258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25440">
      <w:bodyDiv w:val="1"/>
      <w:marLeft w:val="0"/>
      <w:marRight w:val="0"/>
      <w:marTop w:val="0"/>
      <w:marBottom w:val="0"/>
      <w:divBdr>
        <w:top w:val="none" w:sz="0" w:space="0" w:color="auto"/>
        <w:left w:val="none" w:sz="0" w:space="0" w:color="auto"/>
        <w:bottom w:val="none" w:sz="0" w:space="0" w:color="auto"/>
        <w:right w:val="none" w:sz="0" w:space="0" w:color="auto"/>
      </w:divBdr>
    </w:div>
    <w:div w:id="848446048">
      <w:bodyDiv w:val="1"/>
      <w:marLeft w:val="0"/>
      <w:marRight w:val="0"/>
      <w:marTop w:val="0"/>
      <w:marBottom w:val="0"/>
      <w:divBdr>
        <w:top w:val="none" w:sz="0" w:space="0" w:color="auto"/>
        <w:left w:val="none" w:sz="0" w:space="0" w:color="auto"/>
        <w:bottom w:val="none" w:sz="0" w:space="0" w:color="auto"/>
        <w:right w:val="none" w:sz="0" w:space="0" w:color="auto"/>
      </w:divBdr>
    </w:div>
    <w:div w:id="858855194">
      <w:bodyDiv w:val="1"/>
      <w:marLeft w:val="0"/>
      <w:marRight w:val="0"/>
      <w:marTop w:val="0"/>
      <w:marBottom w:val="0"/>
      <w:divBdr>
        <w:top w:val="none" w:sz="0" w:space="0" w:color="auto"/>
        <w:left w:val="none" w:sz="0" w:space="0" w:color="auto"/>
        <w:bottom w:val="none" w:sz="0" w:space="0" w:color="auto"/>
        <w:right w:val="none" w:sz="0" w:space="0" w:color="auto"/>
      </w:divBdr>
      <w:divsChild>
        <w:div w:id="1890217262">
          <w:marLeft w:val="0"/>
          <w:marRight w:val="0"/>
          <w:marTop w:val="0"/>
          <w:marBottom w:val="0"/>
          <w:divBdr>
            <w:top w:val="none" w:sz="0" w:space="0" w:color="auto"/>
            <w:left w:val="none" w:sz="0" w:space="0" w:color="auto"/>
            <w:bottom w:val="none" w:sz="0" w:space="0" w:color="auto"/>
            <w:right w:val="none" w:sz="0" w:space="0" w:color="auto"/>
          </w:divBdr>
          <w:divsChild>
            <w:div w:id="412825110">
              <w:marLeft w:val="0"/>
              <w:marRight w:val="0"/>
              <w:marTop w:val="0"/>
              <w:marBottom w:val="0"/>
              <w:divBdr>
                <w:top w:val="none" w:sz="0" w:space="0" w:color="auto"/>
                <w:left w:val="none" w:sz="0" w:space="0" w:color="auto"/>
                <w:bottom w:val="none" w:sz="0" w:space="0" w:color="auto"/>
                <w:right w:val="none" w:sz="0" w:space="0" w:color="auto"/>
              </w:divBdr>
              <w:divsChild>
                <w:div w:id="7132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4344">
      <w:bodyDiv w:val="1"/>
      <w:marLeft w:val="0"/>
      <w:marRight w:val="0"/>
      <w:marTop w:val="0"/>
      <w:marBottom w:val="0"/>
      <w:divBdr>
        <w:top w:val="none" w:sz="0" w:space="0" w:color="auto"/>
        <w:left w:val="none" w:sz="0" w:space="0" w:color="auto"/>
        <w:bottom w:val="none" w:sz="0" w:space="0" w:color="auto"/>
        <w:right w:val="none" w:sz="0" w:space="0" w:color="auto"/>
      </w:divBdr>
    </w:div>
    <w:div w:id="874006044">
      <w:bodyDiv w:val="1"/>
      <w:marLeft w:val="0"/>
      <w:marRight w:val="0"/>
      <w:marTop w:val="0"/>
      <w:marBottom w:val="0"/>
      <w:divBdr>
        <w:top w:val="none" w:sz="0" w:space="0" w:color="auto"/>
        <w:left w:val="none" w:sz="0" w:space="0" w:color="auto"/>
        <w:bottom w:val="none" w:sz="0" w:space="0" w:color="auto"/>
        <w:right w:val="none" w:sz="0" w:space="0" w:color="auto"/>
      </w:divBdr>
    </w:div>
    <w:div w:id="881475943">
      <w:bodyDiv w:val="1"/>
      <w:marLeft w:val="0"/>
      <w:marRight w:val="0"/>
      <w:marTop w:val="0"/>
      <w:marBottom w:val="0"/>
      <w:divBdr>
        <w:top w:val="none" w:sz="0" w:space="0" w:color="auto"/>
        <w:left w:val="none" w:sz="0" w:space="0" w:color="auto"/>
        <w:bottom w:val="none" w:sz="0" w:space="0" w:color="auto"/>
        <w:right w:val="none" w:sz="0" w:space="0" w:color="auto"/>
      </w:divBdr>
      <w:divsChild>
        <w:div w:id="2144544632">
          <w:marLeft w:val="0"/>
          <w:marRight w:val="0"/>
          <w:marTop w:val="0"/>
          <w:marBottom w:val="0"/>
          <w:divBdr>
            <w:top w:val="none" w:sz="0" w:space="0" w:color="auto"/>
            <w:left w:val="none" w:sz="0" w:space="0" w:color="auto"/>
            <w:bottom w:val="none" w:sz="0" w:space="0" w:color="auto"/>
            <w:right w:val="none" w:sz="0" w:space="0" w:color="auto"/>
          </w:divBdr>
          <w:divsChild>
            <w:div w:id="1370959585">
              <w:marLeft w:val="0"/>
              <w:marRight w:val="0"/>
              <w:marTop w:val="0"/>
              <w:marBottom w:val="0"/>
              <w:divBdr>
                <w:top w:val="none" w:sz="0" w:space="0" w:color="auto"/>
                <w:left w:val="none" w:sz="0" w:space="0" w:color="auto"/>
                <w:bottom w:val="none" w:sz="0" w:space="0" w:color="auto"/>
                <w:right w:val="none" w:sz="0" w:space="0" w:color="auto"/>
              </w:divBdr>
              <w:divsChild>
                <w:div w:id="191648025">
                  <w:marLeft w:val="0"/>
                  <w:marRight w:val="0"/>
                  <w:marTop w:val="0"/>
                  <w:marBottom w:val="0"/>
                  <w:divBdr>
                    <w:top w:val="none" w:sz="0" w:space="0" w:color="auto"/>
                    <w:left w:val="none" w:sz="0" w:space="0" w:color="auto"/>
                    <w:bottom w:val="none" w:sz="0" w:space="0" w:color="auto"/>
                    <w:right w:val="none" w:sz="0" w:space="0" w:color="auto"/>
                  </w:divBdr>
                  <w:divsChild>
                    <w:div w:id="831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80118">
      <w:bodyDiv w:val="1"/>
      <w:marLeft w:val="0"/>
      <w:marRight w:val="0"/>
      <w:marTop w:val="0"/>
      <w:marBottom w:val="0"/>
      <w:divBdr>
        <w:top w:val="none" w:sz="0" w:space="0" w:color="auto"/>
        <w:left w:val="none" w:sz="0" w:space="0" w:color="auto"/>
        <w:bottom w:val="none" w:sz="0" w:space="0" w:color="auto"/>
        <w:right w:val="none" w:sz="0" w:space="0" w:color="auto"/>
      </w:divBdr>
      <w:divsChild>
        <w:div w:id="1648585680">
          <w:marLeft w:val="0"/>
          <w:marRight w:val="0"/>
          <w:marTop w:val="0"/>
          <w:marBottom w:val="0"/>
          <w:divBdr>
            <w:top w:val="none" w:sz="0" w:space="0" w:color="auto"/>
            <w:left w:val="none" w:sz="0" w:space="0" w:color="auto"/>
            <w:bottom w:val="none" w:sz="0" w:space="0" w:color="auto"/>
            <w:right w:val="none" w:sz="0" w:space="0" w:color="auto"/>
          </w:divBdr>
          <w:divsChild>
            <w:div w:id="1055934108">
              <w:marLeft w:val="0"/>
              <w:marRight w:val="0"/>
              <w:marTop w:val="0"/>
              <w:marBottom w:val="0"/>
              <w:divBdr>
                <w:top w:val="none" w:sz="0" w:space="0" w:color="auto"/>
                <w:left w:val="none" w:sz="0" w:space="0" w:color="auto"/>
                <w:bottom w:val="none" w:sz="0" w:space="0" w:color="auto"/>
                <w:right w:val="none" w:sz="0" w:space="0" w:color="auto"/>
              </w:divBdr>
              <w:divsChild>
                <w:div w:id="1174563906">
                  <w:marLeft w:val="0"/>
                  <w:marRight w:val="0"/>
                  <w:marTop w:val="0"/>
                  <w:marBottom w:val="0"/>
                  <w:divBdr>
                    <w:top w:val="none" w:sz="0" w:space="0" w:color="auto"/>
                    <w:left w:val="none" w:sz="0" w:space="0" w:color="auto"/>
                    <w:bottom w:val="none" w:sz="0" w:space="0" w:color="auto"/>
                    <w:right w:val="none" w:sz="0" w:space="0" w:color="auto"/>
                  </w:divBdr>
                  <w:divsChild>
                    <w:div w:id="2693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6321">
      <w:bodyDiv w:val="1"/>
      <w:marLeft w:val="0"/>
      <w:marRight w:val="0"/>
      <w:marTop w:val="0"/>
      <w:marBottom w:val="0"/>
      <w:divBdr>
        <w:top w:val="none" w:sz="0" w:space="0" w:color="auto"/>
        <w:left w:val="none" w:sz="0" w:space="0" w:color="auto"/>
        <w:bottom w:val="none" w:sz="0" w:space="0" w:color="auto"/>
        <w:right w:val="none" w:sz="0" w:space="0" w:color="auto"/>
      </w:divBdr>
    </w:div>
    <w:div w:id="896816984">
      <w:bodyDiv w:val="1"/>
      <w:marLeft w:val="0"/>
      <w:marRight w:val="0"/>
      <w:marTop w:val="0"/>
      <w:marBottom w:val="0"/>
      <w:divBdr>
        <w:top w:val="none" w:sz="0" w:space="0" w:color="auto"/>
        <w:left w:val="none" w:sz="0" w:space="0" w:color="auto"/>
        <w:bottom w:val="none" w:sz="0" w:space="0" w:color="auto"/>
        <w:right w:val="none" w:sz="0" w:space="0" w:color="auto"/>
      </w:divBdr>
    </w:div>
    <w:div w:id="938029323">
      <w:bodyDiv w:val="1"/>
      <w:marLeft w:val="0"/>
      <w:marRight w:val="0"/>
      <w:marTop w:val="0"/>
      <w:marBottom w:val="0"/>
      <w:divBdr>
        <w:top w:val="none" w:sz="0" w:space="0" w:color="auto"/>
        <w:left w:val="none" w:sz="0" w:space="0" w:color="auto"/>
        <w:bottom w:val="none" w:sz="0" w:space="0" w:color="auto"/>
        <w:right w:val="none" w:sz="0" w:space="0" w:color="auto"/>
      </w:divBdr>
    </w:div>
    <w:div w:id="973755680">
      <w:bodyDiv w:val="1"/>
      <w:marLeft w:val="0"/>
      <w:marRight w:val="0"/>
      <w:marTop w:val="0"/>
      <w:marBottom w:val="0"/>
      <w:divBdr>
        <w:top w:val="none" w:sz="0" w:space="0" w:color="auto"/>
        <w:left w:val="none" w:sz="0" w:space="0" w:color="auto"/>
        <w:bottom w:val="none" w:sz="0" w:space="0" w:color="auto"/>
        <w:right w:val="none" w:sz="0" w:space="0" w:color="auto"/>
      </w:divBdr>
    </w:div>
    <w:div w:id="1014115269">
      <w:bodyDiv w:val="1"/>
      <w:marLeft w:val="0"/>
      <w:marRight w:val="0"/>
      <w:marTop w:val="0"/>
      <w:marBottom w:val="0"/>
      <w:divBdr>
        <w:top w:val="none" w:sz="0" w:space="0" w:color="auto"/>
        <w:left w:val="none" w:sz="0" w:space="0" w:color="auto"/>
        <w:bottom w:val="none" w:sz="0" w:space="0" w:color="auto"/>
        <w:right w:val="none" w:sz="0" w:space="0" w:color="auto"/>
      </w:divBdr>
    </w:div>
    <w:div w:id="1027297234">
      <w:bodyDiv w:val="1"/>
      <w:marLeft w:val="0"/>
      <w:marRight w:val="0"/>
      <w:marTop w:val="0"/>
      <w:marBottom w:val="0"/>
      <w:divBdr>
        <w:top w:val="none" w:sz="0" w:space="0" w:color="auto"/>
        <w:left w:val="none" w:sz="0" w:space="0" w:color="auto"/>
        <w:bottom w:val="none" w:sz="0" w:space="0" w:color="auto"/>
        <w:right w:val="none" w:sz="0" w:space="0" w:color="auto"/>
      </w:divBdr>
    </w:div>
    <w:div w:id="1034622469">
      <w:bodyDiv w:val="1"/>
      <w:marLeft w:val="0"/>
      <w:marRight w:val="0"/>
      <w:marTop w:val="0"/>
      <w:marBottom w:val="0"/>
      <w:divBdr>
        <w:top w:val="none" w:sz="0" w:space="0" w:color="auto"/>
        <w:left w:val="none" w:sz="0" w:space="0" w:color="auto"/>
        <w:bottom w:val="none" w:sz="0" w:space="0" w:color="auto"/>
        <w:right w:val="none" w:sz="0" w:space="0" w:color="auto"/>
      </w:divBdr>
      <w:divsChild>
        <w:div w:id="350649237">
          <w:marLeft w:val="0"/>
          <w:marRight w:val="0"/>
          <w:marTop w:val="0"/>
          <w:marBottom w:val="0"/>
          <w:divBdr>
            <w:top w:val="none" w:sz="0" w:space="0" w:color="auto"/>
            <w:left w:val="none" w:sz="0" w:space="0" w:color="auto"/>
            <w:bottom w:val="none" w:sz="0" w:space="0" w:color="auto"/>
            <w:right w:val="none" w:sz="0" w:space="0" w:color="auto"/>
          </w:divBdr>
          <w:divsChild>
            <w:div w:id="898827555">
              <w:marLeft w:val="0"/>
              <w:marRight w:val="0"/>
              <w:marTop w:val="0"/>
              <w:marBottom w:val="0"/>
              <w:divBdr>
                <w:top w:val="none" w:sz="0" w:space="0" w:color="auto"/>
                <w:left w:val="none" w:sz="0" w:space="0" w:color="auto"/>
                <w:bottom w:val="none" w:sz="0" w:space="0" w:color="auto"/>
                <w:right w:val="none" w:sz="0" w:space="0" w:color="auto"/>
              </w:divBdr>
              <w:divsChild>
                <w:div w:id="18489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8169">
      <w:bodyDiv w:val="1"/>
      <w:marLeft w:val="0"/>
      <w:marRight w:val="0"/>
      <w:marTop w:val="0"/>
      <w:marBottom w:val="0"/>
      <w:divBdr>
        <w:top w:val="none" w:sz="0" w:space="0" w:color="auto"/>
        <w:left w:val="none" w:sz="0" w:space="0" w:color="auto"/>
        <w:bottom w:val="none" w:sz="0" w:space="0" w:color="auto"/>
        <w:right w:val="none" w:sz="0" w:space="0" w:color="auto"/>
      </w:divBdr>
    </w:div>
    <w:div w:id="1042708828">
      <w:bodyDiv w:val="1"/>
      <w:marLeft w:val="0"/>
      <w:marRight w:val="0"/>
      <w:marTop w:val="0"/>
      <w:marBottom w:val="0"/>
      <w:divBdr>
        <w:top w:val="none" w:sz="0" w:space="0" w:color="auto"/>
        <w:left w:val="none" w:sz="0" w:space="0" w:color="auto"/>
        <w:bottom w:val="none" w:sz="0" w:space="0" w:color="auto"/>
        <w:right w:val="none" w:sz="0" w:space="0" w:color="auto"/>
      </w:divBdr>
      <w:divsChild>
        <w:div w:id="193419749">
          <w:marLeft w:val="0"/>
          <w:marRight w:val="0"/>
          <w:marTop w:val="0"/>
          <w:marBottom w:val="0"/>
          <w:divBdr>
            <w:top w:val="none" w:sz="0" w:space="0" w:color="auto"/>
            <w:left w:val="none" w:sz="0" w:space="0" w:color="auto"/>
            <w:bottom w:val="none" w:sz="0" w:space="0" w:color="auto"/>
            <w:right w:val="none" w:sz="0" w:space="0" w:color="auto"/>
          </w:divBdr>
          <w:divsChild>
            <w:div w:id="1545368151">
              <w:marLeft w:val="0"/>
              <w:marRight w:val="0"/>
              <w:marTop w:val="0"/>
              <w:marBottom w:val="0"/>
              <w:divBdr>
                <w:top w:val="none" w:sz="0" w:space="0" w:color="auto"/>
                <w:left w:val="none" w:sz="0" w:space="0" w:color="auto"/>
                <w:bottom w:val="none" w:sz="0" w:space="0" w:color="auto"/>
                <w:right w:val="none" w:sz="0" w:space="0" w:color="auto"/>
              </w:divBdr>
              <w:divsChild>
                <w:div w:id="838422115">
                  <w:marLeft w:val="0"/>
                  <w:marRight w:val="0"/>
                  <w:marTop w:val="0"/>
                  <w:marBottom w:val="0"/>
                  <w:divBdr>
                    <w:top w:val="none" w:sz="0" w:space="0" w:color="auto"/>
                    <w:left w:val="none" w:sz="0" w:space="0" w:color="auto"/>
                    <w:bottom w:val="none" w:sz="0" w:space="0" w:color="auto"/>
                    <w:right w:val="none" w:sz="0" w:space="0" w:color="auto"/>
                  </w:divBdr>
                  <w:divsChild>
                    <w:div w:id="7493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1595">
      <w:bodyDiv w:val="1"/>
      <w:marLeft w:val="0"/>
      <w:marRight w:val="0"/>
      <w:marTop w:val="0"/>
      <w:marBottom w:val="0"/>
      <w:divBdr>
        <w:top w:val="none" w:sz="0" w:space="0" w:color="auto"/>
        <w:left w:val="none" w:sz="0" w:space="0" w:color="auto"/>
        <w:bottom w:val="none" w:sz="0" w:space="0" w:color="auto"/>
        <w:right w:val="none" w:sz="0" w:space="0" w:color="auto"/>
      </w:divBdr>
    </w:div>
    <w:div w:id="1093622853">
      <w:bodyDiv w:val="1"/>
      <w:marLeft w:val="0"/>
      <w:marRight w:val="0"/>
      <w:marTop w:val="0"/>
      <w:marBottom w:val="0"/>
      <w:divBdr>
        <w:top w:val="none" w:sz="0" w:space="0" w:color="auto"/>
        <w:left w:val="none" w:sz="0" w:space="0" w:color="auto"/>
        <w:bottom w:val="none" w:sz="0" w:space="0" w:color="auto"/>
        <w:right w:val="none" w:sz="0" w:space="0" w:color="auto"/>
      </w:divBdr>
      <w:divsChild>
        <w:div w:id="1519546247">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323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3151">
      <w:bodyDiv w:val="1"/>
      <w:marLeft w:val="0"/>
      <w:marRight w:val="0"/>
      <w:marTop w:val="0"/>
      <w:marBottom w:val="0"/>
      <w:divBdr>
        <w:top w:val="none" w:sz="0" w:space="0" w:color="auto"/>
        <w:left w:val="none" w:sz="0" w:space="0" w:color="auto"/>
        <w:bottom w:val="none" w:sz="0" w:space="0" w:color="auto"/>
        <w:right w:val="none" w:sz="0" w:space="0" w:color="auto"/>
      </w:divBdr>
    </w:div>
    <w:div w:id="1117723026">
      <w:bodyDiv w:val="1"/>
      <w:marLeft w:val="0"/>
      <w:marRight w:val="0"/>
      <w:marTop w:val="0"/>
      <w:marBottom w:val="0"/>
      <w:divBdr>
        <w:top w:val="none" w:sz="0" w:space="0" w:color="auto"/>
        <w:left w:val="none" w:sz="0" w:space="0" w:color="auto"/>
        <w:bottom w:val="none" w:sz="0" w:space="0" w:color="auto"/>
        <w:right w:val="none" w:sz="0" w:space="0" w:color="auto"/>
      </w:divBdr>
    </w:div>
    <w:div w:id="1122461538">
      <w:bodyDiv w:val="1"/>
      <w:marLeft w:val="0"/>
      <w:marRight w:val="0"/>
      <w:marTop w:val="0"/>
      <w:marBottom w:val="0"/>
      <w:divBdr>
        <w:top w:val="none" w:sz="0" w:space="0" w:color="auto"/>
        <w:left w:val="none" w:sz="0" w:space="0" w:color="auto"/>
        <w:bottom w:val="none" w:sz="0" w:space="0" w:color="auto"/>
        <w:right w:val="none" w:sz="0" w:space="0" w:color="auto"/>
      </w:divBdr>
    </w:div>
    <w:div w:id="1149442700">
      <w:bodyDiv w:val="1"/>
      <w:marLeft w:val="0"/>
      <w:marRight w:val="0"/>
      <w:marTop w:val="0"/>
      <w:marBottom w:val="0"/>
      <w:divBdr>
        <w:top w:val="none" w:sz="0" w:space="0" w:color="auto"/>
        <w:left w:val="none" w:sz="0" w:space="0" w:color="auto"/>
        <w:bottom w:val="none" w:sz="0" w:space="0" w:color="auto"/>
        <w:right w:val="none" w:sz="0" w:space="0" w:color="auto"/>
      </w:divBdr>
      <w:divsChild>
        <w:div w:id="495999271">
          <w:marLeft w:val="720"/>
          <w:marRight w:val="0"/>
          <w:marTop w:val="0"/>
          <w:marBottom w:val="0"/>
          <w:divBdr>
            <w:top w:val="none" w:sz="0" w:space="0" w:color="auto"/>
            <w:left w:val="none" w:sz="0" w:space="0" w:color="auto"/>
            <w:bottom w:val="none" w:sz="0" w:space="0" w:color="auto"/>
            <w:right w:val="none" w:sz="0" w:space="0" w:color="auto"/>
          </w:divBdr>
        </w:div>
        <w:div w:id="525409234">
          <w:marLeft w:val="720"/>
          <w:marRight w:val="0"/>
          <w:marTop w:val="0"/>
          <w:marBottom w:val="0"/>
          <w:divBdr>
            <w:top w:val="none" w:sz="0" w:space="0" w:color="auto"/>
            <w:left w:val="none" w:sz="0" w:space="0" w:color="auto"/>
            <w:bottom w:val="none" w:sz="0" w:space="0" w:color="auto"/>
            <w:right w:val="none" w:sz="0" w:space="0" w:color="auto"/>
          </w:divBdr>
        </w:div>
      </w:divsChild>
    </w:div>
    <w:div w:id="1160542821">
      <w:bodyDiv w:val="1"/>
      <w:marLeft w:val="0"/>
      <w:marRight w:val="0"/>
      <w:marTop w:val="0"/>
      <w:marBottom w:val="0"/>
      <w:divBdr>
        <w:top w:val="none" w:sz="0" w:space="0" w:color="auto"/>
        <w:left w:val="none" w:sz="0" w:space="0" w:color="auto"/>
        <w:bottom w:val="none" w:sz="0" w:space="0" w:color="auto"/>
        <w:right w:val="none" w:sz="0" w:space="0" w:color="auto"/>
      </w:divBdr>
      <w:divsChild>
        <w:div w:id="1714185809">
          <w:marLeft w:val="0"/>
          <w:marRight w:val="0"/>
          <w:marTop w:val="0"/>
          <w:marBottom w:val="0"/>
          <w:divBdr>
            <w:top w:val="none" w:sz="0" w:space="0" w:color="auto"/>
            <w:left w:val="none" w:sz="0" w:space="0" w:color="auto"/>
            <w:bottom w:val="none" w:sz="0" w:space="0" w:color="auto"/>
            <w:right w:val="none" w:sz="0" w:space="0" w:color="auto"/>
          </w:divBdr>
          <w:divsChild>
            <w:div w:id="972100008">
              <w:marLeft w:val="0"/>
              <w:marRight w:val="0"/>
              <w:marTop w:val="0"/>
              <w:marBottom w:val="0"/>
              <w:divBdr>
                <w:top w:val="none" w:sz="0" w:space="0" w:color="auto"/>
                <w:left w:val="none" w:sz="0" w:space="0" w:color="auto"/>
                <w:bottom w:val="none" w:sz="0" w:space="0" w:color="auto"/>
                <w:right w:val="none" w:sz="0" w:space="0" w:color="auto"/>
              </w:divBdr>
              <w:divsChild>
                <w:div w:id="1795364744">
                  <w:marLeft w:val="0"/>
                  <w:marRight w:val="0"/>
                  <w:marTop w:val="0"/>
                  <w:marBottom w:val="0"/>
                  <w:divBdr>
                    <w:top w:val="none" w:sz="0" w:space="0" w:color="auto"/>
                    <w:left w:val="none" w:sz="0" w:space="0" w:color="auto"/>
                    <w:bottom w:val="none" w:sz="0" w:space="0" w:color="auto"/>
                    <w:right w:val="none" w:sz="0" w:space="0" w:color="auto"/>
                  </w:divBdr>
                  <w:divsChild>
                    <w:div w:id="16295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1983">
      <w:bodyDiv w:val="1"/>
      <w:marLeft w:val="0"/>
      <w:marRight w:val="0"/>
      <w:marTop w:val="0"/>
      <w:marBottom w:val="0"/>
      <w:divBdr>
        <w:top w:val="none" w:sz="0" w:space="0" w:color="auto"/>
        <w:left w:val="none" w:sz="0" w:space="0" w:color="auto"/>
        <w:bottom w:val="none" w:sz="0" w:space="0" w:color="auto"/>
        <w:right w:val="none" w:sz="0" w:space="0" w:color="auto"/>
      </w:divBdr>
    </w:div>
    <w:div w:id="1197619760">
      <w:bodyDiv w:val="1"/>
      <w:marLeft w:val="0"/>
      <w:marRight w:val="0"/>
      <w:marTop w:val="0"/>
      <w:marBottom w:val="0"/>
      <w:divBdr>
        <w:top w:val="none" w:sz="0" w:space="0" w:color="auto"/>
        <w:left w:val="none" w:sz="0" w:space="0" w:color="auto"/>
        <w:bottom w:val="none" w:sz="0" w:space="0" w:color="auto"/>
        <w:right w:val="none" w:sz="0" w:space="0" w:color="auto"/>
      </w:divBdr>
    </w:div>
    <w:div w:id="1207137661">
      <w:bodyDiv w:val="1"/>
      <w:marLeft w:val="0"/>
      <w:marRight w:val="0"/>
      <w:marTop w:val="0"/>
      <w:marBottom w:val="0"/>
      <w:divBdr>
        <w:top w:val="none" w:sz="0" w:space="0" w:color="auto"/>
        <w:left w:val="none" w:sz="0" w:space="0" w:color="auto"/>
        <w:bottom w:val="none" w:sz="0" w:space="0" w:color="auto"/>
        <w:right w:val="none" w:sz="0" w:space="0" w:color="auto"/>
      </w:divBdr>
    </w:div>
    <w:div w:id="1224027940">
      <w:bodyDiv w:val="1"/>
      <w:marLeft w:val="0"/>
      <w:marRight w:val="0"/>
      <w:marTop w:val="0"/>
      <w:marBottom w:val="0"/>
      <w:divBdr>
        <w:top w:val="none" w:sz="0" w:space="0" w:color="auto"/>
        <w:left w:val="none" w:sz="0" w:space="0" w:color="auto"/>
        <w:bottom w:val="none" w:sz="0" w:space="0" w:color="auto"/>
        <w:right w:val="none" w:sz="0" w:space="0" w:color="auto"/>
      </w:divBdr>
    </w:div>
    <w:div w:id="1248612683">
      <w:bodyDiv w:val="1"/>
      <w:marLeft w:val="0"/>
      <w:marRight w:val="0"/>
      <w:marTop w:val="0"/>
      <w:marBottom w:val="0"/>
      <w:divBdr>
        <w:top w:val="none" w:sz="0" w:space="0" w:color="auto"/>
        <w:left w:val="none" w:sz="0" w:space="0" w:color="auto"/>
        <w:bottom w:val="none" w:sz="0" w:space="0" w:color="auto"/>
        <w:right w:val="none" w:sz="0" w:space="0" w:color="auto"/>
      </w:divBdr>
    </w:div>
    <w:div w:id="1256742930">
      <w:bodyDiv w:val="1"/>
      <w:marLeft w:val="0"/>
      <w:marRight w:val="0"/>
      <w:marTop w:val="0"/>
      <w:marBottom w:val="0"/>
      <w:divBdr>
        <w:top w:val="none" w:sz="0" w:space="0" w:color="auto"/>
        <w:left w:val="none" w:sz="0" w:space="0" w:color="auto"/>
        <w:bottom w:val="none" w:sz="0" w:space="0" w:color="auto"/>
        <w:right w:val="none" w:sz="0" w:space="0" w:color="auto"/>
      </w:divBdr>
    </w:div>
    <w:div w:id="1260262590">
      <w:bodyDiv w:val="1"/>
      <w:marLeft w:val="0"/>
      <w:marRight w:val="0"/>
      <w:marTop w:val="0"/>
      <w:marBottom w:val="0"/>
      <w:divBdr>
        <w:top w:val="none" w:sz="0" w:space="0" w:color="auto"/>
        <w:left w:val="none" w:sz="0" w:space="0" w:color="auto"/>
        <w:bottom w:val="none" w:sz="0" w:space="0" w:color="auto"/>
        <w:right w:val="none" w:sz="0" w:space="0" w:color="auto"/>
      </w:divBdr>
      <w:divsChild>
        <w:div w:id="833493990">
          <w:marLeft w:val="0"/>
          <w:marRight w:val="0"/>
          <w:marTop w:val="0"/>
          <w:marBottom w:val="0"/>
          <w:divBdr>
            <w:top w:val="none" w:sz="0" w:space="0" w:color="auto"/>
            <w:left w:val="none" w:sz="0" w:space="0" w:color="auto"/>
            <w:bottom w:val="none" w:sz="0" w:space="0" w:color="auto"/>
            <w:right w:val="none" w:sz="0" w:space="0" w:color="auto"/>
          </w:divBdr>
          <w:divsChild>
            <w:div w:id="1571114024">
              <w:marLeft w:val="0"/>
              <w:marRight w:val="0"/>
              <w:marTop w:val="0"/>
              <w:marBottom w:val="0"/>
              <w:divBdr>
                <w:top w:val="none" w:sz="0" w:space="0" w:color="auto"/>
                <w:left w:val="none" w:sz="0" w:space="0" w:color="auto"/>
                <w:bottom w:val="none" w:sz="0" w:space="0" w:color="auto"/>
                <w:right w:val="none" w:sz="0" w:space="0" w:color="auto"/>
              </w:divBdr>
              <w:divsChild>
                <w:div w:id="5254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6558">
      <w:bodyDiv w:val="1"/>
      <w:marLeft w:val="0"/>
      <w:marRight w:val="0"/>
      <w:marTop w:val="0"/>
      <w:marBottom w:val="0"/>
      <w:divBdr>
        <w:top w:val="none" w:sz="0" w:space="0" w:color="auto"/>
        <w:left w:val="none" w:sz="0" w:space="0" w:color="auto"/>
        <w:bottom w:val="none" w:sz="0" w:space="0" w:color="auto"/>
        <w:right w:val="none" w:sz="0" w:space="0" w:color="auto"/>
      </w:divBdr>
    </w:div>
    <w:div w:id="1285382629">
      <w:bodyDiv w:val="1"/>
      <w:marLeft w:val="0"/>
      <w:marRight w:val="0"/>
      <w:marTop w:val="0"/>
      <w:marBottom w:val="0"/>
      <w:divBdr>
        <w:top w:val="none" w:sz="0" w:space="0" w:color="auto"/>
        <w:left w:val="none" w:sz="0" w:space="0" w:color="auto"/>
        <w:bottom w:val="none" w:sz="0" w:space="0" w:color="auto"/>
        <w:right w:val="none" w:sz="0" w:space="0" w:color="auto"/>
      </w:divBdr>
    </w:div>
    <w:div w:id="1293562221">
      <w:bodyDiv w:val="1"/>
      <w:marLeft w:val="0"/>
      <w:marRight w:val="0"/>
      <w:marTop w:val="0"/>
      <w:marBottom w:val="0"/>
      <w:divBdr>
        <w:top w:val="none" w:sz="0" w:space="0" w:color="auto"/>
        <w:left w:val="none" w:sz="0" w:space="0" w:color="auto"/>
        <w:bottom w:val="none" w:sz="0" w:space="0" w:color="auto"/>
        <w:right w:val="none" w:sz="0" w:space="0" w:color="auto"/>
      </w:divBdr>
    </w:div>
    <w:div w:id="1296830737">
      <w:bodyDiv w:val="1"/>
      <w:marLeft w:val="0"/>
      <w:marRight w:val="0"/>
      <w:marTop w:val="0"/>
      <w:marBottom w:val="0"/>
      <w:divBdr>
        <w:top w:val="none" w:sz="0" w:space="0" w:color="auto"/>
        <w:left w:val="none" w:sz="0" w:space="0" w:color="auto"/>
        <w:bottom w:val="none" w:sz="0" w:space="0" w:color="auto"/>
        <w:right w:val="none" w:sz="0" w:space="0" w:color="auto"/>
      </w:divBdr>
    </w:div>
    <w:div w:id="1319384074">
      <w:bodyDiv w:val="1"/>
      <w:marLeft w:val="0"/>
      <w:marRight w:val="0"/>
      <w:marTop w:val="0"/>
      <w:marBottom w:val="0"/>
      <w:divBdr>
        <w:top w:val="none" w:sz="0" w:space="0" w:color="auto"/>
        <w:left w:val="none" w:sz="0" w:space="0" w:color="auto"/>
        <w:bottom w:val="none" w:sz="0" w:space="0" w:color="auto"/>
        <w:right w:val="none" w:sz="0" w:space="0" w:color="auto"/>
      </w:divBdr>
      <w:divsChild>
        <w:div w:id="1612317623">
          <w:marLeft w:val="720"/>
          <w:marRight w:val="0"/>
          <w:marTop w:val="0"/>
          <w:marBottom w:val="0"/>
          <w:divBdr>
            <w:top w:val="none" w:sz="0" w:space="0" w:color="auto"/>
            <w:left w:val="none" w:sz="0" w:space="0" w:color="auto"/>
            <w:bottom w:val="none" w:sz="0" w:space="0" w:color="auto"/>
            <w:right w:val="none" w:sz="0" w:space="0" w:color="auto"/>
          </w:divBdr>
        </w:div>
        <w:div w:id="1831829170">
          <w:marLeft w:val="720"/>
          <w:marRight w:val="0"/>
          <w:marTop w:val="0"/>
          <w:marBottom w:val="0"/>
          <w:divBdr>
            <w:top w:val="none" w:sz="0" w:space="0" w:color="auto"/>
            <w:left w:val="none" w:sz="0" w:space="0" w:color="auto"/>
            <w:bottom w:val="none" w:sz="0" w:space="0" w:color="auto"/>
            <w:right w:val="none" w:sz="0" w:space="0" w:color="auto"/>
          </w:divBdr>
        </w:div>
        <w:div w:id="887910094">
          <w:marLeft w:val="720"/>
          <w:marRight w:val="0"/>
          <w:marTop w:val="0"/>
          <w:marBottom w:val="0"/>
          <w:divBdr>
            <w:top w:val="none" w:sz="0" w:space="0" w:color="auto"/>
            <w:left w:val="none" w:sz="0" w:space="0" w:color="auto"/>
            <w:bottom w:val="none" w:sz="0" w:space="0" w:color="auto"/>
            <w:right w:val="none" w:sz="0" w:space="0" w:color="auto"/>
          </w:divBdr>
        </w:div>
        <w:div w:id="435517319">
          <w:marLeft w:val="720"/>
          <w:marRight w:val="0"/>
          <w:marTop w:val="0"/>
          <w:marBottom w:val="0"/>
          <w:divBdr>
            <w:top w:val="none" w:sz="0" w:space="0" w:color="auto"/>
            <w:left w:val="none" w:sz="0" w:space="0" w:color="auto"/>
            <w:bottom w:val="none" w:sz="0" w:space="0" w:color="auto"/>
            <w:right w:val="none" w:sz="0" w:space="0" w:color="auto"/>
          </w:divBdr>
        </w:div>
        <w:div w:id="599917951">
          <w:marLeft w:val="720"/>
          <w:marRight w:val="0"/>
          <w:marTop w:val="0"/>
          <w:marBottom w:val="0"/>
          <w:divBdr>
            <w:top w:val="none" w:sz="0" w:space="0" w:color="auto"/>
            <w:left w:val="none" w:sz="0" w:space="0" w:color="auto"/>
            <w:bottom w:val="none" w:sz="0" w:space="0" w:color="auto"/>
            <w:right w:val="none" w:sz="0" w:space="0" w:color="auto"/>
          </w:divBdr>
        </w:div>
        <w:div w:id="1603536151">
          <w:marLeft w:val="720"/>
          <w:marRight w:val="0"/>
          <w:marTop w:val="0"/>
          <w:marBottom w:val="0"/>
          <w:divBdr>
            <w:top w:val="none" w:sz="0" w:space="0" w:color="auto"/>
            <w:left w:val="none" w:sz="0" w:space="0" w:color="auto"/>
            <w:bottom w:val="none" w:sz="0" w:space="0" w:color="auto"/>
            <w:right w:val="none" w:sz="0" w:space="0" w:color="auto"/>
          </w:divBdr>
        </w:div>
        <w:div w:id="688335637">
          <w:marLeft w:val="720"/>
          <w:marRight w:val="0"/>
          <w:marTop w:val="0"/>
          <w:marBottom w:val="0"/>
          <w:divBdr>
            <w:top w:val="none" w:sz="0" w:space="0" w:color="auto"/>
            <w:left w:val="none" w:sz="0" w:space="0" w:color="auto"/>
            <w:bottom w:val="none" w:sz="0" w:space="0" w:color="auto"/>
            <w:right w:val="none" w:sz="0" w:space="0" w:color="auto"/>
          </w:divBdr>
        </w:div>
      </w:divsChild>
    </w:div>
    <w:div w:id="1321806008">
      <w:bodyDiv w:val="1"/>
      <w:marLeft w:val="0"/>
      <w:marRight w:val="0"/>
      <w:marTop w:val="0"/>
      <w:marBottom w:val="0"/>
      <w:divBdr>
        <w:top w:val="none" w:sz="0" w:space="0" w:color="auto"/>
        <w:left w:val="none" w:sz="0" w:space="0" w:color="auto"/>
        <w:bottom w:val="none" w:sz="0" w:space="0" w:color="auto"/>
        <w:right w:val="none" w:sz="0" w:space="0" w:color="auto"/>
      </w:divBdr>
      <w:divsChild>
        <w:div w:id="1547529446">
          <w:marLeft w:val="0"/>
          <w:marRight w:val="0"/>
          <w:marTop w:val="0"/>
          <w:marBottom w:val="0"/>
          <w:divBdr>
            <w:top w:val="none" w:sz="0" w:space="0" w:color="auto"/>
            <w:left w:val="none" w:sz="0" w:space="0" w:color="auto"/>
            <w:bottom w:val="none" w:sz="0" w:space="0" w:color="auto"/>
            <w:right w:val="none" w:sz="0" w:space="0" w:color="auto"/>
          </w:divBdr>
          <w:divsChild>
            <w:div w:id="412699632">
              <w:marLeft w:val="0"/>
              <w:marRight w:val="0"/>
              <w:marTop w:val="0"/>
              <w:marBottom w:val="0"/>
              <w:divBdr>
                <w:top w:val="none" w:sz="0" w:space="0" w:color="auto"/>
                <w:left w:val="none" w:sz="0" w:space="0" w:color="auto"/>
                <w:bottom w:val="none" w:sz="0" w:space="0" w:color="auto"/>
                <w:right w:val="none" w:sz="0" w:space="0" w:color="auto"/>
              </w:divBdr>
              <w:divsChild>
                <w:div w:id="21100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5016">
      <w:bodyDiv w:val="1"/>
      <w:marLeft w:val="0"/>
      <w:marRight w:val="0"/>
      <w:marTop w:val="0"/>
      <w:marBottom w:val="0"/>
      <w:divBdr>
        <w:top w:val="none" w:sz="0" w:space="0" w:color="auto"/>
        <w:left w:val="none" w:sz="0" w:space="0" w:color="auto"/>
        <w:bottom w:val="none" w:sz="0" w:space="0" w:color="auto"/>
        <w:right w:val="none" w:sz="0" w:space="0" w:color="auto"/>
      </w:divBdr>
      <w:divsChild>
        <w:div w:id="1248998486">
          <w:marLeft w:val="0"/>
          <w:marRight w:val="0"/>
          <w:marTop w:val="0"/>
          <w:marBottom w:val="0"/>
          <w:divBdr>
            <w:top w:val="none" w:sz="0" w:space="0" w:color="auto"/>
            <w:left w:val="none" w:sz="0" w:space="0" w:color="auto"/>
            <w:bottom w:val="none" w:sz="0" w:space="0" w:color="auto"/>
            <w:right w:val="none" w:sz="0" w:space="0" w:color="auto"/>
          </w:divBdr>
          <w:divsChild>
            <w:div w:id="1337151172">
              <w:marLeft w:val="0"/>
              <w:marRight w:val="0"/>
              <w:marTop w:val="0"/>
              <w:marBottom w:val="0"/>
              <w:divBdr>
                <w:top w:val="none" w:sz="0" w:space="0" w:color="auto"/>
                <w:left w:val="none" w:sz="0" w:space="0" w:color="auto"/>
                <w:bottom w:val="none" w:sz="0" w:space="0" w:color="auto"/>
                <w:right w:val="none" w:sz="0" w:space="0" w:color="auto"/>
              </w:divBdr>
              <w:divsChild>
                <w:div w:id="940452555">
                  <w:marLeft w:val="0"/>
                  <w:marRight w:val="0"/>
                  <w:marTop w:val="0"/>
                  <w:marBottom w:val="0"/>
                  <w:divBdr>
                    <w:top w:val="none" w:sz="0" w:space="0" w:color="auto"/>
                    <w:left w:val="none" w:sz="0" w:space="0" w:color="auto"/>
                    <w:bottom w:val="none" w:sz="0" w:space="0" w:color="auto"/>
                    <w:right w:val="none" w:sz="0" w:space="0" w:color="auto"/>
                  </w:divBdr>
                  <w:divsChild>
                    <w:div w:id="5243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6495">
      <w:bodyDiv w:val="1"/>
      <w:marLeft w:val="0"/>
      <w:marRight w:val="0"/>
      <w:marTop w:val="0"/>
      <w:marBottom w:val="0"/>
      <w:divBdr>
        <w:top w:val="none" w:sz="0" w:space="0" w:color="auto"/>
        <w:left w:val="none" w:sz="0" w:space="0" w:color="auto"/>
        <w:bottom w:val="none" w:sz="0" w:space="0" w:color="auto"/>
        <w:right w:val="none" w:sz="0" w:space="0" w:color="auto"/>
      </w:divBdr>
      <w:divsChild>
        <w:div w:id="660080496">
          <w:marLeft w:val="0"/>
          <w:marRight w:val="0"/>
          <w:marTop w:val="0"/>
          <w:marBottom w:val="0"/>
          <w:divBdr>
            <w:top w:val="none" w:sz="0" w:space="0" w:color="auto"/>
            <w:left w:val="none" w:sz="0" w:space="0" w:color="auto"/>
            <w:bottom w:val="none" w:sz="0" w:space="0" w:color="auto"/>
            <w:right w:val="none" w:sz="0" w:space="0" w:color="auto"/>
          </w:divBdr>
          <w:divsChild>
            <w:div w:id="2015037485">
              <w:marLeft w:val="0"/>
              <w:marRight w:val="0"/>
              <w:marTop w:val="0"/>
              <w:marBottom w:val="0"/>
              <w:divBdr>
                <w:top w:val="none" w:sz="0" w:space="0" w:color="auto"/>
                <w:left w:val="none" w:sz="0" w:space="0" w:color="auto"/>
                <w:bottom w:val="none" w:sz="0" w:space="0" w:color="auto"/>
                <w:right w:val="none" w:sz="0" w:space="0" w:color="auto"/>
              </w:divBdr>
              <w:divsChild>
                <w:div w:id="242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95269">
      <w:bodyDiv w:val="1"/>
      <w:marLeft w:val="0"/>
      <w:marRight w:val="0"/>
      <w:marTop w:val="0"/>
      <w:marBottom w:val="0"/>
      <w:divBdr>
        <w:top w:val="none" w:sz="0" w:space="0" w:color="auto"/>
        <w:left w:val="none" w:sz="0" w:space="0" w:color="auto"/>
        <w:bottom w:val="none" w:sz="0" w:space="0" w:color="auto"/>
        <w:right w:val="none" w:sz="0" w:space="0" w:color="auto"/>
      </w:divBdr>
    </w:div>
    <w:div w:id="1448936901">
      <w:bodyDiv w:val="1"/>
      <w:marLeft w:val="0"/>
      <w:marRight w:val="0"/>
      <w:marTop w:val="0"/>
      <w:marBottom w:val="0"/>
      <w:divBdr>
        <w:top w:val="none" w:sz="0" w:space="0" w:color="auto"/>
        <w:left w:val="none" w:sz="0" w:space="0" w:color="auto"/>
        <w:bottom w:val="none" w:sz="0" w:space="0" w:color="auto"/>
        <w:right w:val="none" w:sz="0" w:space="0" w:color="auto"/>
      </w:divBdr>
    </w:div>
    <w:div w:id="1519350574">
      <w:bodyDiv w:val="1"/>
      <w:marLeft w:val="0"/>
      <w:marRight w:val="0"/>
      <w:marTop w:val="0"/>
      <w:marBottom w:val="0"/>
      <w:divBdr>
        <w:top w:val="none" w:sz="0" w:space="0" w:color="auto"/>
        <w:left w:val="none" w:sz="0" w:space="0" w:color="auto"/>
        <w:bottom w:val="none" w:sz="0" w:space="0" w:color="auto"/>
        <w:right w:val="none" w:sz="0" w:space="0" w:color="auto"/>
      </w:divBdr>
      <w:divsChild>
        <w:div w:id="2091536011">
          <w:marLeft w:val="0"/>
          <w:marRight w:val="0"/>
          <w:marTop w:val="0"/>
          <w:marBottom w:val="0"/>
          <w:divBdr>
            <w:top w:val="none" w:sz="0" w:space="0" w:color="auto"/>
            <w:left w:val="none" w:sz="0" w:space="0" w:color="auto"/>
            <w:bottom w:val="none" w:sz="0" w:space="0" w:color="auto"/>
            <w:right w:val="none" w:sz="0" w:space="0" w:color="auto"/>
          </w:divBdr>
          <w:divsChild>
            <w:div w:id="896018061">
              <w:marLeft w:val="0"/>
              <w:marRight w:val="0"/>
              <w:marTop w:val="0"/>
              <w:marBottom w:val="0"/>
              <w:divBdr>
                <w:top w:val="none" w:sz="0" w:space="0" w:color="auto"/>
                <w:left w:val="none" w:sz="0" w:space="0" w:color="auto"/>
                <w:bottom w:val="none" w:sz="0" w:space="0" w:color="auto"/>
                <w:right w:val="none" w:sz="0" w:space="0" w:color="auto"/>
              </w:divBdr>
              <w:divsChild>
                <w:div w:id="11638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4677">
      <w:bodyDiv w:val="1"/>
      <w:marLeft w:val="0"/>
      <w:marRight w:val="0"/>
      <w:marTop w:val="0"/>
      <w:marBottom w:val="0"/>
      <w:divBdr>
        <w:top w:val="none" w:sz="0" w:space="0" w:color="auto"/>
        <w:left w:val="none" w:sz="0" w:space="0" w:color="auto"/>
        <w:bottom w:val="none" w:sz="0" w:space="0" w:color="auto"/>
        <w:right w:val="none" w:sz="0" w:space="0" w:color="auto"/>
      </w:divBdr>
      <w:divsChild>
        <w:div w:id="559754776">
          <w:marLeft w:val="0"/>
          <w:marRight w:val="0"/>
          <w:marTop w:val="0"/>
          <w:marBottom w:val="0"/>
          <w:divBdr>
            <w:top w:val="none" w:sz="0" w:space="0" w:color="auto"/>
            <w:left w:val="none" w:sz="0" w:space="0" w:color="auto"/>
            <w:bottom w:val="none" w:sz="0" w:space="0" w:color="auto"/>
            <w:right w:val="none" w:sz="0" w:space="0" w:color="auto"/>
          </w:divBdr>
          <w:divsChild>
            <w:div w:id="2053924098">
              <w:marLeft w:val="0"/>
              <w:marRight w:val="0"/>
              <w:marTop w:val="0"/>
              <w:marBottom w:val="0"/>
              <w:divBdr>
                <w:top w:val="none" w:sz="0" w:space="0" w:color="auto"/>
                <w:left w:val="none" w:sz="0" w:space="0" w:color="auto"/>
                <w:bottom w:val="none" w:sz="0" w:space="0" w:color="auto"/>
                <w:right w:val="none" w:sz="0" w:space="0" w:color="auto"/>
              </w:divBdr>
              <w:divsChild>
                <w:div w:id="1367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3498">
      <w:bodyDiv w:val="1"/>
      <w:marLeft w:val="0"/>
      <w:marRight w:val="0"/>
      <w:marTop w:val="0"/>
      <w:marBottom w:val="0"/>
      <w:divBdr>
        <w:top w:val="none" w:sz="0" w:space="0" w:color="auto"/>
        <w:left w:val="none" w:sz="0" w:space="0" w:color="auto"/>
        <w:bottom w:val="none" w:sz="0" w:space="0" w:color="auto"/>
        <w:right w:val="none" w:sz="0" w:space="0" w:color="auto"/>
      </w:divBdr>
    </w:div>
    <w:div w:id="1608537954">
      <w:bodyDiv w:val="1"/>
      <w:marLeft w:val="0"/>
      <w:marRight w:val="0"/>
      <w:marTop w:val="0"/>
      <w:marBottom w:val="0"/>
      <w:divBdr>
        <w:top w:val="none" w:sz="0" w:space="0" w:color="auto"/>
        <w:left w:val="none" w:sz="0" w:space="0" w:color="auto"/>
        <w:bottom w:val="none" w:sz="0" w:space="0" w:color="auto"/>
        <w:right w:val="none" w:sz="0" w:space="0" w:color="auto"/>
      </w:divBdr>
      <w:divsChild>
        <w:div w:id="331105657">
          <w:marLeft w:val="0"/>
          <w:marRight w:val="0"/>
          <w:marTop w:val="0"/>
          <w:marBottom w:val="0"/>
          <w:divBdr>
            <w:top w:val="none" w:sz="0" w:space="0" w:color="auto"/>
            <w:left w:val="none" w:sz="0" w:space="0" w:color="auto"/>
            <w:bottom w:val="none" w:sz="0" w:space="0" w:color="auto"/>
            <w:right w:val="none" w:sz="0" w:space="0" w:color="auto"/>
          </w:divBdr>
          <w:divsChild>
            <w:div w:id="295844301">
              <w:marLeft w:val="0"/>
              <w:marRight w:val="0"/>
              <w:marTop w:val="0"/>
              <w:marBottom w:val="0"/>
              <w:divBdr>
                <w:top w:val="none" w:sz="0" w:space="0" w:color="auto"/>
                <w:left w:val="none" w:sz="0" w:space="0" w:color="auto"/>
                <w:bottom w:val="none" w:sz="0" w:space="0" w:color="auto"/>
                <w:right w:val="none" w:sz="0" w:space="0" w:color="auto"/>
              </w:divBdr>
              <w:divsChild>
                <w:div w:id="1135685365">
                  <w:marLeft w:val="0"/>
                  <w:marRight w:val="0"/>
                  <w:marTop w:val="0"/>
                  <w:marBottom w:val="0"/>
                  <w:divBdr>
                    <w:top w:val="none" w:sz="0" w:space="0" w:color="auto"/>
                    <w:left w:val="none" w:sz="0" w:space="0" w:color="auto"/>
                    <w:bottom w:val="none" w:sz="0" w:space="0" w:color="auto"/>
                    <w:right w:val="none" w:sz="0" w:space="0" w:color="auto"/>
                  </w:divBdr>
                  <w:divsChild>
                    <w:div w:id="305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8477">
      <w:bodyDiv w:val="1"/>
      <w:marLeft w:val="0"/>
      <w:marRight w:val="0"/>
      <w:marTop w:val="0"/>
      <w:marBottom w:val="0"/>
      <w:divBdr>
        <w:top w:val="none" w:sz="0" w:space="0" w:color="auto"/>
        <w:left w:val="none" w:sz="0" w:space="0" w:color="auto"/>
        <w:bottom w:val="none" w:sz="0" w:space="0" w:color="auto"/>
        <w:right w:val="none" w:sz="0" w:space="0" w:color="auto"/>
      </w:divBdr>
    </w:div>
    <w:div w:id="1640500548">
      <w:bodyDiv w:val="1"/>
      <w:marLeft w:val="0"/>
      <w:marRight w:val="0"/>
      <w:marTop w:val="0"/>
      <w:marBottom w:val="0"/>
      <w:divBdr>
        <w:top w:val="none" w:sz="0" w:space="0" w:color="auto"/>
        <w:left w:val="none" w:sz="0" w:space="0" w:color="auto"/>
        <w:bottom w:val="none" w:sz="0" w:space="0" w:color="auto"/>
        <w:right w:val="none" w:sz="0" w:space="0" w:color="auto"/>
      </w:divBdr>
    </w:div>
    <w:div w:id="1676374025">
      <w:bodyDiv w:val="1"/>
      <w:marLeft w:val="0"/>
      <w:marRight w:val="0"/>
      <w:marTop w:val="0"/>
      <w:marBottom w:val="0"/>
      <w:divBdr>
        <w:top w:val="none" w:sz="0" w:space="0" w:color="auto"/>
        <w:left w:val="none" w:sz="0" w:space="0" w:color="auto"/>
        <w:bottom w:val="none" w:sz="0" w:space="0" w:color="auto"/>
        <w:right w:val="none" w:sz="0" w:space="0" w:color="auto"/>
      </w:divBdr>
    </w:div>
    <w:div w:id="1689941323">
      <w:bodyDiv w:val="1"/>
      <w:marLeft w:val="0"/>
      <w:marRight w:val="0"/>
      <w:marTop w:val="0"/>
      <w:marBottom w:val="0"/>
      <w:divBdr>
        <w:top w:val="none" w:sz="0" w:space="0" w:color="auto"/>
        <w:left w:val="none" w:sz="0" w:space="0" w:color="auto"/>
        <w:bottom w:val="none" w:sz="0" w:space="0" w:color="auto"/>
        <w:right w:val="none" w:sz="0" w:space="0" w:color="auto"/>
      </w:divBdr>
    </w:div>
    <w:div w:id="1698196036">
      <w:bodyDiv w:val="1"/>
      <w:marLeft w:val="0"/>
      <w:marRight w:val="0"/>
      <w:marTop w:val="0"/>
      <w:marBottom w:val="0"/>
      <w:divBdr>
        <w:top w:val="none" w:sz="0" w:space="0" w:color="auto"/>
        <w:left w:val="none" w:sz="0" w:space="0" w:color="auto"/>
        <w:bottom w:val="none" w:sz="0" w:space="0" w:color="auto"/>
        <w:right w:val="none" w:sz="0" w:space="0" w:color="auto"/>
      </w:divBdr>
    </w:div>
    <w:div w:id="1707832683">
      <w:bodyDiv w:val="1"/>
      <w:marLeft w:val="0"/>
      <w:marRight w:val="0"/>
      <w:marTop w:val="0"/>
      <w:marBottom w:val="0"/>
      <w:divBdr>
        <w:top w:val="none" w:sz="0" w:space="0" w:color="auto"/>
        <w:left w:val="none" w:sz="0" w:space="0" w:color="auto"/>
        <w:bottom w:val="none" w:sz="0" w:space="0" w:color="auto"/>
        <w:right w:val="none" w:sz="0" w:space="0" w:color="auto"/>
      </w:divBdr>
    </w:div>
    <w:div w:id="1723556643">
      <w:bodyDiv w:val="1"/>
      <w:marLeft w:val="0"/>
      <w:marRight w:val="0"/>
      <w:marTop w:val="0"/>
      <w:marBottom w:val="0"/>
      <w:divBdr>
        <w:top w:val="none" w:sz="0" w:space="0" w:color="auto"/>
        <w:left w:val="none" w:sz="0" w:space="0" w:color="auto"/>
        <w:bottom w:val="none" w:sz="0" w:space="0" w:color="auto"/>
        <w:right w:val="none" w:sz="0" w:space="0" w:color="auto"/>
      </w:divBdr>
      <w:divsChild>
        <w:div w:id="784545568">
          <w:marLeft w:val="0"/>
          <w:marRight w:val="0"/>
          <w:marTop w:val="0"/>
          <w:marBottom w:val="0"/>
          <w:divBdr>
            <w:top w:val="none" w:sz="0" w:space="0" w:color="auto"/>
            <w:left w:val="none" w:sz="0" w:space="0" w:color="auto"/>
            <w:bottom w:val="none" w:sz="0" w:space="0" w:color="auto"/>
            <w:right w:val="none" w:sz="0" w:space="0" w:color="auto"/>
          </w:divBdr>
          <w:divsChild>
            <w:div w:id="1820029801">
              <w:marLeft w:val="0"/>
              <w:marRight w:val="0"/>
              <w:marTop w:val="0"/>
              <w:marBottom w:val="0"/>
              <w:divBdr>
                <w:top w:val="none" w:sz="0" w:space="0" w:color="auto"/>
                <w:left w:val="none" w:sz="0" w:space="0" w:color="auto"/>
                <w:bottom w:val="none" w:sz="0" w:space="0" w:color="auto"/>
                <w:right w:val="none" w:sz="0" w:space="0" w:color="auto"/>
              </w:divBdr>
              <w:divsChild>
                <w:div w:id="262156911">
                  <w:marLeft w:val="0"/>
                  <w:marRight w:val="0"/>
                  <w:marTop w:val="0"/>
                  <w:marBottom w:val="0"/>
                  <w:divBdr>
                    <w:top w:val="none" w:sz="0" w:space="0" w:color="auto"/>
                    <w:left w:val="none" w:sz="0" w:space="0" w:color="auto"/>
                    <w:bottom w:val="none" w:sz="0" w:space="0" w:color="auto"/>
                    <w:right w:val="none" w:sz="0" w:space="0" w:color="auto"/>
                  </w:divBdr>
                  <w:divsChild>
                    <w:div w:id="12868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4666">
      <w:bodyDiv w:val="1"/>
      <w:marLeft w:val="0"/>
      <w:marRight w:val="0"/>
      <w:marTop w:val="0"/>
      <w:marBottom w:val="0"/>
      <w:divBdr>
        <w:top w:val="none" w:sz="0" w:space="0" w:color="auto"/>
        <w:left w:val="none" w:sz="0" w:space="0" w:color="auto"/>
        <w:bottom w:val="none" w:sz="0" w:space="0" w:color="auto"/>
        <w:right w:val="none" w:sz="0" w:space="0" w:color="auto"/>
      </w:divBdr>
      <w:divsChild>
        <w:div w:id="1075712214">
          <w:marLeft w:val="720"/>
          <w:marRight w:val="0"/>
          <w:marTop w:val="0"/>
          <w:marBottom w:val="0"/>
          <w:divBdr>
            <w:top w:val="none" w:sz="0" w:space="0" w:color="auto"/>
            <w:left w:val="none" w:sz="0" w:space="0" w:color="auto"/>
            <w:bottom w:val="none" w:sz="0" w:space="0" w:color="auto"/>
            <w:right w:val="none" w:sz="0" w:space="0" w:color="auto"/>
          </w:divBdr>
        </w:div>
        <w:div w:id="997002801">
          <w:marLeft w:val="720"/>
          <w:marRight w:val="0"/>
          <w:marTop w:val="0"/>
          <w:marBottom w:val="0"/>
          <w:divBdr>
            <w:top w:val="none" w:sz="0" w:space="0" w:color="auto"/>
            <w:left w:val="none" w:sz="0" w:space="0" w:color="auto"/>
            <w:bottom w:val="none" w:sz="0" w:space="0" w:color="auto"/>
            <w:right w:val="none" w:sz="0" w:space="0" w:color="auto"/>
          </w:divBdr>
        </w:div>
      </w:divsChild>
    </w:div>
    <w:div w:id="1743216230">
      <w:bodyDiv w:val="1"/>
      <w:marLeft w:val="0"/>
      <w:marRight w:val="0"/>
      <w:marTop w:val="0"/>
      <w:marBottom w:val="0"/>
      <w:divBdr>
        <w:top w:val="none" w:sz="0" w:space="0" w:color="auto"/>
        <w:left w:val="none" w:sz="0" w:space="0" w:color="auto"/>
        <w:bottom w:val="none" w:sz="0" w:space="0" w:color="auto"/>
        <w:right w:val="none" w:sz="0" w:space="0" w:color="auto"/>
      </w:divBdr>
    </w:div>
    <w:div w:id="1746997646">
      <w:bodyDiv w:val="1"/>
      <w:marLeft w:val="0"/>
      <w:marRight w:val="0"/>
      <w:marTop w:val="0"/>
      <w:marBottom w:val="0"/>
      <w:divBdr>
        <w:top w:val="none" w:sz="0" w:space="0" w:color="auto"/>
        <w:left w:val="none" w:sz="0" w:space="0" w:color="auto"/>
        <w:bottom w:val="none" w:sz="0" w:space="0" w:color="auto"/>
        <w:right w:val="none" w:sz="0" w:space="0" w:color="auto"/>
      </w:divBdr>
    </w:div>
    <w:div w:id="1760057085">
      <w:bodyDiv w:val="1"/>
      <w:marLeft w:val="0"/>
      <w:marRight w:val="0"/>
      <w:marTop w:val="0"/>
      <w:marBottom w:val="0"/>
      <w:divBdr>
        <w:top w:val="none" w:sz="0" w:space="0" w:color="auto"/>
        <w:left w:val="none" w:sz="0" w:space="0" w:color="auto"/>
        <w:bottom w:val="none" w:sz="0" w:space="0" w:color="auto"/>
        <w:right w:val="none" w:sz="0" w:space="0" w:color="auto"/>
      </w:divBdr>
      <w:divsChild>
        <w:div w:id="242374758">
          <w:marLeft w:val="0"/>
          <w:marRight w:val="0"/>
          <w:marTop w:val="0"/>
          <w:marBottom w:val="0"/>
          <w:divBdr>
            <w:top w:val="none" w:sz="0" w:space="0" w:color="auto"/>
            <w:left w:val="none" w:sz="0" w:space="0" w:color="auto"/>
            <w:bottom w:val="none" w:sz="0" w:space="0" w:color="auto"/>
            <w:right w:val="none" w:sz="0" w:space="0" w:color="auto"/>
          </w:divBdr>
          <w:divsChild>
            <w:div w:id="1374965405">
              <w:marLeft w:val="0"/>
              <w:marRight w:val="0"/>
              <w:marTop w:val="0"/>
              <w:marBottom w:val="0"/>
              <w:divBdr>
                <w:top w:val="none" w:sz="0" w:space="0" w:color="auto"/>
                <w:left w:val="none" w:sz="0" w:space="0" w:color="auto"/>
                <w:bottom w:val="none" w:sz="0" w:space="0" w:color="auto"/>
                <w:right w:val="none" w:sz="0" w:space="0" w:color="auto"/>
              </w:divBdr>
              <w:divsChild>
                <w:div w:id="1996911596">
                  <w:marLeft w:val="0"/>
                  <w:marRight w:val="0"/>
                  <w:marTop w:val="0"/>
                  <w:marBottom w:val="0"/>
                  <w:divBdr>
                    <w:top w:val="none" w:sz="0" w:space="0" w:color="auto"/>
                    <w:left w:val="none" w:sz="0" w:space="0" w:color="auto"/>
                    <w:bottom w:val="none" w:sz="0" w:space="0" w:color="auto"/>
                    <w:right w:val="none" w:sz="0" w:space="0" w:color="auto"/>
                  </w:divBdr>
                  <w:divsChild>
                    <w:div w:id="19633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5023">
      <w:bodyDiv w:val="1"/>
      <w:marLeft w:val="0"/>
      <w:marRight w:val="0"/>
      <w:marTop w:val="0"/>
      <w:marBottom w:val="0"/>
      <w:divBdr>
        <w:top w:val="none" w:sz="0" w:space="0" w:color="auto"/>
        <w:left w:val="none" w:sz="0" w:space="0" w:color="auto"/>
        <w:bottom w:val="none" w:sz="0" w:space="0" w:color="auto"/>
        <w:right w:val="none" w:sz="0" w:space="0" w:color="auto"/>
      </w:divBdr>
      <w:divsChild>
        <w:div w:id="705254809">
          <w:marLeft w:val="0"/>
          <w:marRight w:val="0"/>
          <w:marTop w:val="0"/>
          <w:marBottom w:val="0"/>
          <w:divBdr>
            <w:top w:val="none" w:sz="0" w:space="0" w:color="auto"/>
            <w:left w:val="none" w:sz="0" w:space="0" w:color="auto"/>
            <w:bottom w:val="none" w:sz="0" w:space="0" w:color="auto"/>
            <w:right w:val="none" w:sz="0" w:space="0" w:color="auto"/>
          </w:divBdr>
          <w:divsChild>
            <w:div w:id="1611277566">
              <w:marLeft w:val="0"/>
              <w:marRight w:val="0"/>
              <w:marTop w:val="0"/>
              <w:marBottom w:val="0"/>
              <w:divBdr>
                <w:top w:val="none" w:sz="0" w:space="0" w:color="auto"/>
                <w:left w:val="none" w:sz="0" w:space="0" w:color="auto"/>
                <w:bottom w:val="none" w:sz="0" w:space="0" w:color="auto"/>
                <w:right w:val="none" w:sz="0" w:space="0" w:color="auto"/>
              </w:divBdr>
              <w:divsChild>
                <w:div w:id="826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2255">
      <w:bodyDiv w:val="1"/>
      <w:marLeft w:val="0"/>
      <w:marRight w:val="0"/>
      <w:marTop w:val="0"/>
      <w:marBottom w:val="0"/>
      <w:divBdr>
        <w:top w:val="none" w:sz="0" w:space="0" w:color="auto"/>
        <w:left w:val="none" w:sz="0" w:space="0" w:color="auto"/>
        <w:bottom w:val="none" w:sz="0" w:space="0" w:color="auto"/>
        <w:right w:val="none" w:sz="0" w:space="0" w:color="auto"/>
      </w:divBdr>
      <w:divsChild>
        <w:div w:id="1354651737">
          <w:marLeft w:val="0"/>
          <w:marRight w:val="0"/>
          <w:marTop w:val="0"/>
          <w:marBottom w:val="0"/>
          <w:divBdr>
            <w:top w:val="none" w:sz="0" w:space="0" w:color="auto"/>
            <w:left w:val="none" w:sz="0" w:space="0" w:color="auto"/>
            <w:bottom w:val="none" w:sz="0" w:space="0" w:color="auto"/>
            <w:right w:val="none" w:sz="0" w:space="0" w:color="auto"/>
          </w:divBdr>
          <w:divsChild>
            <w:div w:id="854154836">
              <w:marLeft w:val="0"/>
              <w:marRight w:val="0"/>
              <w:marTop w:val="0"/>
              <w:marBottom w:val="0"/>
              <w:divBdr>
                <w:top w:val="none" w:sz="0" w:space="0" w:color="auto"/>
                <w:left w:val="none" w:sz="0" w:space="0" w:color="auto"/>
                <w:bottom w:val="none" w:sz="0" w:space="0" w:color="auto"/>
                <w:right w:val="none" w:sz="0" w:space="0" w:color="auto"/>
              </w:divBdr>
              <w:divsChild>
                <w:div w:id="16765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51023">
      <w:bodyDiv w:val="1"/>
      <w:marLeft w:val="0"/>
      <w:marRight w:val="0"/>
      <w:marTop w:val="0"/>
      <w:marBottom w:val="0"/>
      <w:divBdr>
        <w:top w:val="none" w:sz="0" w:space="0" w:color="auto"/>
        <w:left w:val="none" w:sz="0" w:space="0" w:color="auto"/>
        <w:bottom w:val="none" w:sz="0" w:space="0" w:color="auto"/>
        <w:right w:val="none" w:sz="0" w:space="0" w:color="auto"/>
      </w:divBdr>
    </w:div>
    <w:div w:id="1840460577">
      <w:bodyDiv w:val="1"/>
      <w:marLeft w:val="0"/>
      <w:marRight w:val="0"/>
      <w:marTop w:val="0"/>
      <w:marBottom w:val="0"/>
      <w:divBdr>
        <w:top w:val="none" w:sz="0" w:space="0" w:color="auto"/>
        <w:left w:val="none" w:sz="0" w:space="0" w:color="auto"/>
        <w:bottom w:val="none" w:sz="0" w:space="0" w:color="auto"/>
        <w:right w:val="none" w:sz="0" w:space="0" w:color="auto"/>
      </w:divBdr>
      <w:divsChild>
        <w:div w:id="333842482">
          <w:marLeft w:val="0"/>
          <w:marRight w:val="0"/>
          <w:marTop w:val="0"/>
          <w:marBottom w:val="0"/>
          <w:divBdr>
            <w:top w:val="none" w:sz="0" w:space="0" w:color="auto"/>
            <w:left w:val="none" w:sz="0" w:space="0" w:color="auto"/>
            <w:bottom w:val="none" w:sz="0" w:space="0" w:color="auto"/>
            <w:right w:val="none" w:sz="0" w:space="0" w:color="auto"/>
          </w:divBdr>
          <w:divsChild>
            <w:div w:id="1412507815">
              <w:marLeft w:val="0"/>
              <w:marRight w:val="0"/>
              <w:marTop w:val="0"/>
              <w:marBottom w:val="0"/>
              <w:divBdr>
                <w:top w:val="none" w:sz="0" w:space="0" w:color="auto"/>
                <w:left w:val="none" w:sz="0" w:space="0" w:color="auto"/>
                <w:bottom w:val="none" w:sz="0" w:space="0" w:color="auto"/>
                <w:right w:val="none" w:sz="0" w:space="0" w:color="auto"/>
              </w:divBdr>
              <w:divsChild>
                <w:div w:id="890967817">
                  <w:marLeft w:val="0"/>
                  <w:marRight w:val="0"/>
                  <w:marTop w:val="0"/>
                  <w:marBottom w:val="0"/>
                  <w:divBdr>
                    <w:top w:val="none" w:sz="0" w:space="0" w:color="auto"/>
                    <w:left w:val="none" w:sz="0" w:space="0" w:color="auto"/>
                    <w:bottom w:val="none" w:sz="0" w:space="0" w:color="auto"/>
                    <w:right w:val="none" w:sz="0" w:space="0" w:color="auto"/>
                  </w:divBdr>
                  <w:divsChild>
                    <w:div w:id="995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5561">
      <w:bodyDiv w:val="1"/>
      <w:marLeft w:val="0"/>
      <w:marRight w:val="0"/>
      <w:marTop w:val="0"/>
      <w:marBottom w:val="0"/>
      <w:divBdr>
        <w:top w:val="none" w:sz="0" w:space="0" w:color="auto"/>
        <w:left w:val="none" w:sz="0" w:space="0" w:color="auto"/>
        <w:bottom w:val="none" w:sz="0" w:space="0" w:color="auto"/>
        <w:right w:val="none" w:sz="0" w:space="0" w:color="auto"/>
      </w:divBdr>
      <w:divsChild>
        <w:div w:id="1608779529">
          <w:marLeft w:val="0"/>
          <w:marRight w:val="0"/>
          <w:marTop w:val="0"/>
          <w:marBottom w:val="0"/>
          <w:divBdr>
            <w:top w:val="none" w:sz="0" w:space="0" w:color="auto"/>
            <w:left w:val="none" w:sz="0" w:space="0" w:color="auto"/>
            <w:bottom w:val="none" w:sz="0" w:space="0" w:color="auto"/>
            <w:right w:val="none" w:sz="0" w:space="0" w:color="auto"/>
          </w:divBdr>
          <w:divsChild>
            <w:div w:id="1410079875">
              <w:marLeft w:val="0"/>
              <w:marRight w:val="0"/>
              <w:marTop w:val="0"/>
              <w:marBottom w:val="0"/>
              <w:divBdr>
                <w:top w:val="none" w:sz="0" w:space="0" w:color="auto"/>
                <w:left w:val="none" w:sz="0" w:space="0" w:color="auto"/>
                <w:bottom w:val="none" w:sz="0" w:space="0" w:color="auto"/>
                <w:right w:val="none" w:sz="0" w:space="0" w:color="auto"/>
              </w:divBdr>
              <w:divsChild>
                <w:div w:id="573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9628">
      <w:bodyDiv w:val="1"/>
      <w:marLeft w:val="0"/>
      <w:marRight w:val="0"/>
      <w:marTop w:val="0"/>
      <w:marBottom w:val="0"/>
      <w:divBdr>
        <w:top w:val="none" w:sz="0" w:space="0" w:color="auto"/>
        <w:left w:val="none" w:sz="0" w:space="0" w:color="auto"/>
        <w:bottom w:val="none" w:sz="0" w:space="0" w:color="auto"/>
        <w:right w:val="none" w:sz="0" w:space="0" w:color="auto"/>
      </w:divBdr>
    </w:div>
    <w:div w:id="1878740541">
      <w:bodyDiv w:val="1"/>
      <w:marLeft w:val="0"/>
      <w:marRight w:val="0"/>
      <w:marTop w:val="0"/>
      <w:marBottom w:val="0"/>
      <w:divBdr>
        <w:top w:val="none" w:sz="0" w:space="0" w:color="auto"/>
        <w:left w:val="none" w:sz="0" w:space="0" w:color="auto"/>
        <w:bottom w:val="none" w:sz="0" w:space="0" w:color="auto"/>
        <w:right w:val="none" w:sz="0" w:space="0" w:color="auto"/>
      </w:divBdr>
      <w:divsChild>
        <w:div w:id="359741447">
          <w:marLeft w:val="0"/>
          <w:marRight w:val="0"/>
          <w:marTop w:val="0"/>
          <w:marBottom w:val="0"/>
          <w:divBdr>
            <w:top w:val="none" w:sz="0" w:space="0" w:color="auto"/>
            <w:left w:val="none" w:sz="0" w:space="0" w:color="auto"/>
            <w:bottom w:val="none" w:sz="0" w:space="0" w:color="auto"/>
            <w:right w:val="none" w:sz="0" w:space="0" w:color="auto"/>
          </w:divBdr>
          <w:divsChild>
            <w:div w:id="1782065389">
              <w:marLeft w:val="0"/>
              <w:marRight w:val="0"/>
              <w:marTop w:val="0"/>
              <w:marBottom w:val="0"/>
              <w:divBdr>
                <w:top w:val="none" w:sz="0" w:space="0" w:color="auto"/>
                <w:left w:val="none" w:sz="0" w:space="0" w:color="auto"/>
                <w:bottom w:val="none" w:sz="0" w:space="0" w:color="auto"/>
                <w:right w:val="none" w:sz="0" w:space="0" w:color="auto"/>
              </w:divBdr>
              <w:divsChild>
                <w:div w:id="303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73727">
      <w:bodyDiv w:val="1"/>
      <w:marLeft w:val="0"/>
      <w:marRight w:val="0"/>
      <w:marTop w:val="0"/>
      <w:marBottom w:val="0"/>
      <w:divBdr>
        <w:top w:val="none" w:sz="0" w:space="0" w:color="auto"/>
        <w:left w:val="none" w:sz="0" w:space="0" w:color="auto"/>
        <w:bottom w:val="none" w:sz="0" w:space="0" w:color="auto"/>
        <w:right w:val="none" w:sz="0" w:space="0" w:color="auto"/>
      </w:divBdr>
      <w:divsChild>
        <w:div w:id="1243486309">
          <w:marLeft w:val="0"/>
          <w:marRight w:val="0"/>
          <w:marTop w:val="0"/>
          <w:marBottom w:val="0"/>
          <w:divBdr>
            <w:top w:val="none" w:sz="0" w:space="0" w:color="auto"/>
            <w:left w:val="none" w:sz="0" w:space="0" w:color="auto"/>
            <w:bottom w:val="none" w:sz="0" w:space="0" w:color="auto"/>
            <w:right w:val="none" w:sz="0" w:space="0" w:color="auto"/>
          </w:divBdr>
          <w:divsChild>
            <w:div w:id="1897469081">
              <w:marLeft w:val="0"/>
              <w:marRight w:val="0"/>
              <w:marTop w:val="0"/>
              <w:marBottom w:val="0"/>
              <w:divBdr>
                <w:top w:val="none" w:sz="0" w:space="0" w:color="auto"/>
                <w:left w:val="none" w:sz="0" w:space="0" w:color="auto"/>
                <w:bottom w:val="none" w:sz="0" w:space="0" w:color="auto"/>
                <w:right w:val="none" w:sz="0" w:space="0" w:color="auto"/>
              </w:divBdr>
              <w:divsChild>
                <w:div w:id="787046059">
                  <w:marLeft w:val="0"/>
                  <w:marRight w:val="0"/>
                  <w:marTop w:val="0"/>
                  <w:marBottom w:val="0"/>
                  <w:divBdr>
                    <w:top w:val="none" w:sz="0" w:space="0" w:color="auto"/>
                    <w:left w:val="none" w:sz="0" w:space="0" w:color="auto"/>
                    <w:bottom w:val="none" w:sz="0" w:space="0" w:color="auto"/>
                    <w:right w:val="none" w:sz="0" w:space="0" w:color="auto"/>
                  </w:divBdr>
                  <w:divsChild>
                    <w:div w:id="21374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5065">
      <w:bodyDiv w:val="1"/>
      <w:marLeft w:val="0"/>
      <w:marRight w:val="0"/>
      <w:marTop w:val="0"/>
      <w:marBottom w:val="0"/>
      <w:divBdr>
        <w:top w:val="none" w:sz="0" w:space="0" w:color="auto"/>
        <w:left w:val="none" w:sz="0" w:space="0" w:color="auto"/>
        <w:bottom w:val="none" w:sz="0" w:space="0" w:color="auto"/>
        <w:right w:val="none" w:sz="0" w:space="0" w:color="auto"/>
      </w:divBdr>
    </w:div>
    <w:div w:id="1914273293">
      <w:bodyDiv w:val="1"/>
      <w:marLeft w:val="0"/>
      <w:marRight w:val="0"/>
      <w:marTop w:val="0"/>
      <w:marBottom w:val="0"/>
      <w:divBdr>
        <w:top w:val="none" w:sz="0" w:space="0" w:color="auto"/>
        <w:left w:val="none" w:sz="0" w:space="0" w:color="auto"/>
        <w:bottom w:val="none" w:sz="0" w:space="0" w:color="auto"/>
        <w:right w:val="none" w:sz="0" w:space="0" w:color="auto"/>
      </w:divBdr>
    </w:div>
    <w:div w:id="1943410550">
      <w:bodyDiv w:val="1"/>
      <w:marLeft w:val="0"/>
      <w:marRight w:val="0"/>
      <w:marTop w:val="0"/>
      <w:marBottom w:val="0"/>
      <w:divBdr>
        <w:top w:val="none" w:sz="0" w:space="0" w:color="auto"/>
        <w:left w:val="none" w:sz="0" w:space="0" w:color="auto"/>
        <w:bottom w:val="none" w:sz="0" w:space="0" w:color="auto"/>
        <w:right w:val="none" w:sz="0" w:space="0" w:color="auto"/>
      </w:divBdr>
    </w:div>
    <w:div w:id="1945309340">
      <w:bodyDiv w:val="1"/>
      <w:marLeft w:val="0"/>
      <w:marRight w:val="0"/>
      <w:marTop w:val="0"/>
      <w:marBottom w:val="0"/>
      <w:divBdr>
        <w:top w:val="none" w:sz="0" w:space="0" w:color="auto"/>
        <w:left w:val="none" w:sz="0" w:space="0" w:color="auto"/>
        <w:bottom w:val="none" w:sz="0" w:space="0" w:color="auto"/>
        <w:right w:val="none" w:sz="0" w:space="0" w:color="auto"/>
      </w:divBdr>
    </w:div>
    <w:div w:id="1950812478">
      <w:bodyDiv w:val="1"/>
      <w:marLeft w:val="0"/>
      <w:marRight w:val="0"/>
      <w:marTop w:val="0"/>
      <w:marBottom w:val="0"/>
      <w:divBdr>
        <w:top w:val="none" w:sz="0" w:space="0" w:color="auto"/>
        <w:left w:val="none" w:sz="0" w:space="0" w:color="auto"/>
        <w:bottom w:val="none" w:sz="0" w:space="0" w:color="auto"/>
        <w:right w:val="none" w:sz="0" w:space="0" w:color="auto"/>
      </w:divBdr>
    </w:div>
    <w:div w:id="1960607569">
      <w:bodyDiv w:val="1"/>
      <w:marLeft w:val="0"/>
      <w:marRight w:val="0"/>
      <w:marTop w:val="0"/>
      <w:marBottom w:val="0"/>
      <w:divBdr>
        <w:top w:val="none" w:sz="0" w:space="0" w:color="auto"/>
        <w:left w:val="none" w:sz="0" w:space="0" w:color="auto"/>
        <w:bottom w:val="none" w:sz="0" w:space="0" w:color="auto"/>
        <w:right w:val="none" w:sz="0" w:space="0" w:color="auto"/>
      </w:divBdr>
    </w:div>
    <w:div w:id="1979988576">
      <w:bodyDiv w:val="1"/>
      <w:marLeft w:val="0"/>
      <w:marRight w:val="0"/>
      <w:marTop w:val="0"/>
      <w:marBottom w:val="0"/>
      <w:divBdr>
        <w:top w:val="none" w:sz="0" w:space="0" w:color="auto"/>
        <w:left w:val="none" w:sz="0" w:space="0" w:color="auto"/>
        <w:bottom w:val="none" w:sz="0" w:space="0" w:color="auto"/>
        <w:right w:val="none" w:sz="0" w:space="0" w:color="auto"/>
      </w:divBdr>
    </w:div>
    <w:div w:id="1982878594">
      <w:bodyDiv w:val="1"/>
      <w:marLeft w:val="0"/>
      <w:marRight w:val="0"/>
      <w:marTop w:val="0"/>
      <w:marBottom w:val="0"/>
      <w:divBdr>
        <w:top w:val="none" w:sz="0" w:space="0" w:color="auto"/>
        <w:left w:val="none" w:sz="0" w:space="0" w:color="auto"/>
        <w:bottom w:val="none" w:sz="0" w:space="0" w:color="auto"/>
        <w:right w:val="none" w:sz="0" w:space="0" w:color="auto"/>
      </w:divBdr>
      <w:divsChild>
        <w:div w:id="603271284">
          <w:marLeft w:val="0"/>
          <w:marRight w:val="0"/>
          <w:marTop w:val="0"/>
          <w:marBottom w:val="0"/>
          <w:divBdr>
            <w:top w:val="none" w:sz="0" w:space="0" w:color="auto"/>
            <w:left w:val="none" w:sz="0" w:space="0" w:color="auto"/>
            <w:bottom w:val="none" w:sz="0" w:space="0" w:color="auto"/>
            <w:right w:val="none" w:sz="0" w:space="0" w:color="auto"/>
          </w:divBdr>
          <w:divsChild>
            <w:div w:id="1744797302">
              <w:marLeft w:val="0"/>
              <w:marRight w:val="0"/>
              <w:marTop w:val="0"/>
              <w:marBottom w:val="0"/>
              <w:divBdr>
                <w:top w:val="none" w:sz="0" w:space="0" w:color="auto"/>
                <w:left w:val="none" w:sz="0" w:space="0" w:color="auto"/>
                <w:bottom w:val="none" w:sz="0" w:space="0" w:color="auto"/>
                <w:right w:val="none" w:sz="0" w:space="0" w:color="auto"/>
              </w:divBdr>
              <w:divsChild>
                <w:div w:id="1831671015">
                  <w:marLeft w:val="0"/>
                  <w:marRight w:val="0"/>
                  <w:marTop w:val="0"/>
                  <w:marBottom w:val="0"/>
                  <w:divBdr>
                    <w:top w:val="none" w:sz="0" w:space="0" w:color="auto"/>
                    <w:left w:val="none" w:sz="0" w:space="0" w:color="auto"/>
                    <w:bottom w:val="none" w:sz="0" w:space="0" w:color="auto"/>
                    <w:right w:val="none" w:sz="0" w:space="0" w:color="auto"/>
                  </w:divBdr>
                  <w:divsChild>
                    <w:div w:id="6422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32998">
      <w:bodyDiv w:val="1"/>
      <w:marLeft w:val="0"/>
      <w:marRight w:val="0"/>
      <w:marTop w:val="0"/>
      <w:marBottom w:val="0"/>
      <w:divBdr>
        <w:top w:val="none" w:sz="0" w:space="0" w:color="auto"/>
        <w:left w:val="none" w:sz="0" w:space="0" w:color="auto"/>
        <w:bottom w:val="none" w:sz="0" w:space="0" w:color="auto"/>
        <w:right w:val="none" w:sz="0" w:space="0" w:color="auto"/>
      </w:divBdr>
      <w:divsChild>
        <w:div w:id="1630629719">
          <w:marLeft w:val="0"/>
          <w:marRight w:val="0"/>
          <w:marTop w:val="0"/>
          <w:marBottom w:val="0"/>
          <w:divBdr>
            <w:top w:val="none" w:sz="0" w:space="0" w:color="auto"/>
            <w:left w:val="none" w:sz="0" w:space="0" w:color="auto"/>
            <w:bottom w:val="none" w:sz="0" w:space="0" w:color="auto"/>
            <w:right w:val="none" w:sz="0" w:space="0" w:color="auto"/>
          </w:divBdr>
          <w:divsChild>
            <w:div w:id="1300570337">
              <w:marLeft w:val="0"/>
              <w:marRight w:val="0"/>
              <w:marTop w:val="0"/>
              <w:marBottom w:val="0"/>
              <w:divBdr>
                <w:top w:val="none" w:sz="0" w:space="0" w:color="auto"/>
                <w:left w:val="none" w:sz="0" w:space="0" w:color="auto"/>
                <w:bottom w:val="none" w:sz="0" w:space="0" w:color="auto"/>
                <w:right w:val="none" w:sz="0" w:space="0" w:color="auto"/>
              </w:divBdr>
              <w:divsChild>
                <w:div w:id="1081098750">
                  <w:marLeft w:val="0"/>
                  <w:marRight w:val="0"/>
                  <w:marTop w:val="0"/>
                  <w:marBottom w:val="0"/>
                  <w:divBdr>
                    <w:top w:val="none" w:sz="0" w:space="0" w:color="auto"/>
                    <w:left w:val="none" w:sz="0" w:space="0" w:color="auto"/>
                    <w:bottom w:val="none" w:sz="0" w:space="0" w:color="auto"/>
                    <w:right w:val="none" w:sz="0" w:space="0" w:color="auto"/>
                  </w:divBdr>
                  <w:divsChild>
                    <w:div w:id="13532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59466">
      <w:bodyDiv w:val="1"/>
      <w:marLeft w:val="0"/>
      <w:marRight w:val="0"/>
      <w:marTop w:val="0"/>
      <w:marBottom w:val="0"/>
      <w:divBdr>
        <w:top w:val="none" w:sz="0" w:space="0" w:color="auto"/>
        <w:left w:val="none" w:sz="0" w:space="0" w:color="auto"/>
        <w:bottom w:val="none" w:sz="0" w:space="0" w:color="auto"/>
        <w:right w:val="none" w:sz="0" w:space="0" w:color="auto"/>
      </w:divBdr>
      <w:divsChild>
        <w:div w:id="1607927845">
          <w:marLeft w:val="0"/>
          <w:marRight w:val="0"/>
          <w:marTop w:val="0"/>
          <w:marBottom w:val="0"/>
          <w:divBdr>
            <w:top w:val="none" w:sz="0" w:space="0" w:color="auto"/>
            <w:left w:val="none" w:sz="0" w:space="0" w:color="auto"/>
            <w:bottom w:val="none" w:sz="0" w:space="0" w:color="auto"/>
            <w:right w:val="none" w:sz="0" w:space="0" w:color="auto"/>
          </w:divBdr>
          <w:divsChild>
            <w:div w:id="1773671324">
              <w:marLeft w:val="0"/>
              <w:marRight w:val="0"/>
              <w:marTop w:val="0"/>
              <w:marBottom w:val="0"/>
              <w:divBdr>
                <w:top w:val="none" w:sz="0" w:space="0" w:color="auto"/>
                <w:left w:val="none" w:sz="0" w:space="0" w:color="auto"/>
                <w:bottom w:val="none" w:sz="0" w:space="0" w:color="auto"/>
                <w:right w:val="none" w:sz="0" w:space="0" w:color="auto"/>
              </w:divBdr>
              <w:divsChild>
                <w:div w:id="13896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7835">
      <w:bodyDiv w:val="1"/>
      <w:marLeft w:val="0"/>
      <w:marRight w:val="0"/>
      <w:marTop w:val="0"/>
      <w:marBottom w:val="0"/>
      <w:divBdr>
        <w:top w:val="none" w:sz="0" w:space="0" w:color="auto"/>
        <w:left w:val="none" w:sz="0" w:space="0" w:color="auto"/>
        <w:bottom w:val="none" w:sz="0" w:space="0" w:color="auto"/>
        <w:right w:val="none" w:sz="0" w:space="0" w:color="auto"/>
      </w:divBdr>
      <w:divsChild>
        <w:div w:id="227495614">
          <w:marLeft w:val="0"/>
          <w:marRight w:val="0"/>
          <w:marTop w:val="0"/>
          <w:marBottom w:val="0"/>
          <w:divBdr>
            <w:top w:val="none" w:sz="0" w:space="0" w:color="auto"/>
            <w:left w:val="none" w:sz="0" w:space="0" w:color="auto"/>
            <w:bottom w:val="none" w:sz="0" w:space="0" w:color="auto"/>
            <w:right w:val="none" w:sz="0" w:space="0" w:color="auto"/>
          </w:divBdr>
          <w:divsChild>
            <w:div w:id="1774780793">
              <w:marLeft w:val="0"/>
              <w:marRight w:val="0"/>
              <w:marTop w:val="0"/>
              <w:marBottom w:val="0"/>
              <w:divBdr>
                <w:top w:val="none" w:sz="0" w:space="0" w:color="auto"/>
                <w:left w:val="none" w:sz="0" w:space="0" w:color="auto"/>
                <w:bottom w:val="none" w:sz="0" w:space="0" w:color="auto"/>
                <w:right w:val="none" w:sz="0" w:space="0" w:color="auto"/>
              </w:divBdr>
              <w:divsChild>
                <w:div w:id="5710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30911">
      <w:bodyDiv w:val="1"/>
      <w:marLeft w:val="0"/>
      <w:marRight w:val="0"/>
      <w:marTop w:val="0"/>
      <w:marBottom w:val="0"/>
      <w:divBdr>
        <w:top w:val="none" w:sz="0" w:space="0" w:color="auto"/>
        <w:left w:val="none" w:sz="0" w:space="0" w:color="auto"/>
        <w:bottom w:val="none" w:sz="0" w:space="0" w:color="auto"/>
        <w:right w:val="none" w:sz="0" w:space="0" w:color="auto"/>
      </w:divBdr>
      <w:divsChild>
        <w:div w:id="1170363381">
          <w:marLeft w:val="0"/>
          <w:marRight w:val="0"/>
          <w:marTop w:val="0"/>
          <w:marBottom w:val="0"/>
          <w:divBdr>
            <w:top w:val="none" w:sz="0" w:space="0" w:color="auto"/>
            <w:left w:val="none" w:sz="0" w:space="0" w:color="auto"/>
            <w:bottom w:val="none" w:sz="0" w:space="0" w:color="auto"/>
            <w:right w:val="none" w:sz="0" w:space="0" w:color="auto"/>
          </w:divBdr>
          <w:divsChild>
            <w:div w:id="1783451615">
              <w:marLeft w:val="0"/>
              <w:marRight w:val="0"/>
              <w:marTop w:val="0"/>
              <w:marBottom w:val="0"/>
              <w:divBdr>
                <w:top w:val="none" w:sz="0" w:space="0" w:color="auto"/>
                <w:left w:val="none" w:sz="0" w:space="0" w:color="auto"/>
                <w:bottom w:val="none" w:sz="0" w:space="0" w:color="auto"/>
                <w:right w:val="none" w:sz="0" w:space="0" w:color="auto"/>
              </w:divBdr>
              <w:divsChild>
                <w:div w:id="1557357885">
                  <w:marLeft w:val="0"/>
                  <w:marRight w:val="0"/>
                  <w:marTop w:val="0"/>
                  <w:marBottom w:val="0"/>
                  <w:divBdr>
                    <w:top w:val="none" w:sz="0" w:space="0" w:color="auto"/>
                    <w:left w:val="none" w:sz="0" w:space="0" w:color="auto"/>
                    <w:bottom w:val="none" w:sz="0" w:space="0" w:color="auto"/>
                    <w:right w:val="none" w:sz="0" w:space="0" w:color="auto"/>
                  </w:divBdr>
                  <w:divsChild>
                    <w:div w:id="2173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83689">
      <w:bodyDiv w:val="1"/>
      <w:marLeft w:val="0"/>
      <w:marRight w:val="0"/>
      <w:marTop w:val="0"/>
      <w:marBottom w:val="0"/>
      <w:divBdr>
        <w:top w:val="none" w:sz="0" w:space="0" w:color="auto"/>
        <w:left w:val="none" w:sz="0" w:space="0" w:color="auto"/>
        <w:bottom w:val="none" w:sz="0" w:space="0" w:color="auto"/>
        <w:right w:val="none" w:sz="0" w:space="0" w:color="auto"/>
      </w:divBdr>
    </w:div>
    <w:div w:id="2072776372">
      <w:bodyDiv w:val="1"/>
      <w:marLeft w:val="0"/>
      <w:marRight w:val="0"/>
      <w:marTop w:val="0"/>
      <w:marBottom w:val="0"/>
      <w:divBdr>
        <w:top w:val="none" w:sz="0" w:space="0" w:color="auto"/>
        <w:left w:val="none" w:sz="0" w:space="0" w:color="auto"/>
        <w:bottom w:val="none" w:sz="0" w:space="0" w:color="auto"/>
        <w:right w:val="none" w:sz="0" w:space="0" w:color="auto"/>
      </w:divBdr>
      <w:divsChild>
        <w:div w:id="2083408657">
          <w:marLeft w:val="0"/>
          <w:marRight w:val="0"/>
          <w:marTop w:val="0"/>
          <w:marBottom w:val="0"/>
          <w:divBdr>
            <w:top w:val="none" w:sz="0" w:space="0" w:color="auto"/>
            <w:left w:val="none" w:sz="0" w:space="0" w:color="auto"/>
            <w:bottom w:val="none" w:sz="0" w:space="0" w:color="auto"/>
            <w:right w:val="none" w:sz="0" w:space="0" w:color="auto"/>
          </w:divBdr>
          <w:divsChild>
            <w:div w:id="209727051">
              <w:marLeft w:val="0"/>
              <w:marRight w:val="0"/>
              <w:marTop w:val="0"/>
              <w:marBottom w:val="0"/>
              <w:divBdr>
                <w:top w:val="none" w:sz="0" w:space="0" w:color="auto"/>
                <w:left w:val="none" w:sz="0" w:space="0" w:color="auto"/>
                <w:bottom w:val="none" w:sz="0" w:space="0" w:color="auto"/>
                <w:right w:val="none" w:sz="0" w:space="0" w:color="auto"/>
              </w:divBdr>
              <w:divsChild>
                <w:div w:id="288784280">
                  <w:marLeft w:val="0"/>
                  <w:marRight w:val="0"/>
                  <w:marTop w:val="0"/>
                  <w:marBottom w:val="0"/>
                  <w:divBdr>
                    <w:top w:val="none" w:sz="0" w:space="0" w:color="auto"/>
                    <w:left w:val="none" w:sz="0" w:space="0" w:color="auto"/>
                    <w:bottom w:val="none" w:sz="0" w:space="0" w:color="auto"/>
                    <w:right w:val="none" w:sz="0" w:space="0" w:color="auto"/>
                  </w:divBdr>
                  <w:divsChild>
                    <w:div w:id="768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41048">
      <w:bodyDiv w:val="1"/>
      <w:marLeft w:val="0"/>
      <w:marRight w:val="0"/>
      <w:marTop w:val="0"/>
      <w:marBottom w:val="0"/>
      <w:divBdr>
        <w:top w:val="none" w:sz="0" w:space="0" w:color="auto"/>
        <w:left w:val="none" w:sz="0" w:space="0" w:color="auto"/>
        <w:bottom w:val="none" w:sz="0" w:space="0" w:color="auto"/>
        <w:right w:val="none" w:sz="0" w:space="0" w:color="auto"/>
      </w:divBdr>
    </w:div>
    <w:div w:id="2097094598">
      <w:bodyDiv w:val="1"/>
      <w:marLeft w:val="0"/>
      <w:marRight w:val="0"/>
      <w:marTop w:val="0"/>
      <w:marBottom w:val="0"/>
      <w:divBdr>
        <w:top w:val="none" w:sz="0" w:space="0" w:color="auto"/>
        <w:left w:val="none" w:sz="0" w:space="0" w:color="auto"/>
        <w:bottom w:val="none" w:sz="0" w:space="0" w:color="auto"/>
        <w:right w:val="none" w:sz="0" w:space="0" w:color="auto"/>
      </w:divBdr>
    </w:div>
    <w:div w:id="2102679664">
      <w:bodyDiv w:val="1"/>
      <w:marLeft w:val="0"/>
      <w:marRight w:val="0"/>
      <w:marTop w:val="0"/>
      <w:marBottom w:val="0"/>
      <w:divBdr>
        <w:top w:val="none" w:sz="0" w:space="0" w:color="auto"/>
        <w:left w:val="none" w:sz="0" w:space="0" w:color="auto"/>
        <w:bottom w:val="none" w:sz="0" w:space="0" w:color="auto"/>
        <w:right w:val="none" w:sz="0" w:space="0" w:color="auto"/>
      </w:divBdr>
      <w:divsChild>
        <w:div w:id="1336032780">
          <w:marLeft w:val="0"/>
          <w:marRight w:val="0"/>
          <w:marTop w:val="0"/>
          <w:marBottom w:val="0"/>
          <w:divBdr>
            <w:top w:val="none" w:sz="0" w:space="0" w:color="auto"/>
            <w:left w:val="none" w:sz="0" w:space="0" w:color="auto"/>
            <w:bottom w:val="none" w:sz="0" w:space="0" w:color="auto"/>
            <w:right w:val="none" w:sz="0" w:space="0" w:color="auto"/>
          </w:divBdr>
          <w:divsChild>
            <w:div w:id="910427061">
              <w:marLeft w:val="0"/>
              <w:marRight w:val="0"/>
              <w:marTop w:val="0"/>
              <w:marBottom w:val="0"/>
              <w:divBdr>
                <w:top w:val="none" w:sz="0" w:space="0" w:color="auto"/>
                <w:left w:val="none" w:sz="0" w:space="0" w:color="auto"/>
                <w:bottom w:val="none" w:sz="0" w:space="0" w:color="auto"/>
                <w:right w:val="none" w:sz="0" w:space="0" w:color="auto"/>
              </w:divBdr>
              <w:divsChild>
                <w:div w:id="201597685">
                  <w:marLeft w:val="0"/>
                  <w:marRight w:val="0"/>
                  <w:marTop w:val="0"/>
                  <w:marBottom w:val="0"/>
                  <w:divBdr>
                    <w:top w:val="none" w:sz="0" w:space="0" w:color="auto"/>
                    <w:left w:val="none" w:sz="0" w:space="0" w:color="auto"/>
                    <w:bottom w:val="none" w:sz="0" w:space="0" w:color="auto"/>
                    <w:right w:val="none" w:sz="0" w:space="0" w:color="auto"/>
                  </w:divBdr>
                  <w:divsChild>
                    <w:div w:id="11925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3191">
      <w:bodyDiv w:val="1"/>
      <w:marLeft w:val="0"/>
      <w:marRight w:val="0"/>
      <w:marTop w:val="0"/>
      <w:marBottom w:val="0"/>
      <w:divBdr>
        <w:top w:val="none" w:sz="0" w:space="0" w:color="auto"/>
        <w:left w:val="none" w:sz="0" w:space="0" w:color="auto"/>
        <w:bottom w:val="none" w:sz="0" w:space="0" w:color="auto"/>
        <w:right w:val="none" w:sz="0" w:space="0" w:color="auto"/>
      </w:divBdr>
    </w:div>
    <w:div w:id="2112159810">
      <w:bodyDiv w:val="1"/>
      <w:marLeft w:val="0"/>
      <w:marRight w:val="0"/>
      <w:marTop w:val="0"/>
      <w:marBottom w:val="0"/>
      <w:divBdr>
        <w:top w:val="none" w:sz="0" w:space="0" w:color="auto"/>
        <w:left w:val="none" w:sz="0" w:space="0" w:color="auto"/>
        <w:bottom w:val="none" w:sz="0" w:space="0" w:color="auto"/>
        <w:right w:val="none" w:sz="0" w:space="0" w:color="auto"/>
      </w:divBdr>
    </w:div>
    <w:div w:id="2140800306">
      <w:bodyDiv w:val="1"/>
      <w:marLeft w:val="0"/>
      <w:marRight w:val="0"/>
      <w:marTop w:val="0"/>
      <w:marBottom w:val="0"/>
      <w:divBdr>
        <w:top w:val="none" w:sz="0" w:space="0" w:color="auto"/>
        <w:left w:val="none" w:sz="0" w:space="0" w:color="auto"/>
        <w:bottom w:val="none" w:sz="0" w:space="0" w:color="auto"/>
        <w:right w:val="none" w:sz="0" w:space="0" w:color="auto"/>
      </w:divBdr>
      <w:divsChild>
        <w:div w:id="1597444461">
          <w:marLeft w:val="0"/>
          <w:marRight w:val="0"/>
          <w:marTop w:val="0"/>
          <w:marBottom w:val="0"/>
          <w:divBdr>
            <w:top w:val="none" w:sz="0" w:space="0" w:color="auto"/>
            <w:left w:val="none" w:sz="0" w:space="0" w:color="auto"/>
            <w:bottom w:val="none" w:sz="0" w:space="0" w:color="auto"/>
            <w:right w:val="none" w:sz="0" w:space="0" w:color="auto"/>
          </w:divBdr>
          <w:divsChild>
            <w:div w:id="1096751178">
              <w:marLeft w:val="0"/>
              <w:marRight w:val="0"/>
              <w:marTop w:val="0"/>
              <w:marBottom w:val="0"/>
              <w:divBdr>
                <w:top w:val="none" w:sz="0" w:space="0" w:color="auto"/>
                <w:left w:val="none" w:sz="0" w:space="0" w:color="auto"/>
                <w:bottom w:val="none" w:sz="0" w:space="0" w:color="auto"/>
                <w:right w:val="none" w:sz="0" w:space="0" w:color="auto"/>
              </w:divBdr>
              <w:divsChild>
                <w:div w:id="1556432112">
                  <w:marLeft w:val="0"/>
                  <w:marRight w:val="0"/>
                  <w:marTop w:val="0"/>
                  <w:marBottom w:val="0"/>
                  <w:divBdr>
                    <w:top w:val="none" w:sz="0" w:space="0" w:color="auto"/>
                    <w:left w:val="none" w:sz="0" w:space="0" w:color="auto"/>
                    <w:bottom w:val="none" w:sz="0" w:space="0" w:color="auto"/>
                    <w:right w:val="none" w:sz="0" w:space="0" w:color="auto"/>
                  </w:divBdr>
                  <w:divsChild>
                    <w:div w:id="1468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88C8-721A-4F7F-945D-BF1B02A8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5270</Words>
  <Characters>30042</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dc:creator>
  <cp:lastModifiedBy>User</cp:lastModifiedBy>
  <cp:revision>4</cp:revision>
  <dcterms:created xsi:type="dcterms:W3CDTF">2020-04-16T20:57:00Z</dcterms:created>
  <dcterms:modified xsi:type="dcterms:W3CDTF">2020-04-27T10:15:00Z</dcterms:modified>
</cp:coreProperties>
</file>