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2846"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Name of Journal:</w:t>
      </w:r>
      <w:r w:rsidRPr="000E3493">
        <w:rPr>
          <w:rFonts w:ascii="Book Antiqua" w:hAnsi="Book Antiqua"/>
          <w:szCs w:val="24"/>
        </w:rPr>
        <w:t xml:space="preserve"> </w:t>
      </w:r>
      <w:r w:rsidRPr="000E3493">
        <w:rPr>
          <w:rFonts w:ascii="Book Antiqua" w:hAnsi="Book Antiqua"/>
          <w:i/>
          <w:iCs/>
          <w:szCs w:val="24"/>
        </w:rPr>
        <w:t>World Journal of Stem Cells</w:t>
      </w:r>
    </w:p>
    <w:p w14:paraId="7CD7D719"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Manuscript NO:</w:t>
      </w:r>
      <w:r w:rsidRPr="000E3493">
        <w:rPr>
          <w:rFonts w:ascii="Book Antiqua" w:hAnsi="Book Antiqua"/>
          <w:szCs w:val="24"/>
        </w:rPr>
        <w:t xml:space="preserve"> 54527</w:t>
      </w:r>
    </w:p>
    <w:p w14:paraId="7F63D9D5" w14:textId="1A026512"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 xml:space="preserve">Manuscript Type: </w:t>
      </w:r>
      <w:r w:rsidR="007B03C8" w:rsidRPr="000E3493">
        <w:rPr>
          <w:rFonts w:ascii="Book Antiqua" w:eastAsia="幼圆" w:hAnsi="Book Antiqua"/>
          <w:szCs w:val="24"/>
        </w:rPr>
        <w:t>SYSTEMATIC REVIEWS</w:t>
      </w:r>
    </w:p>
    <w:p w14:paraId="34A8B50B" w14:textId="77777777" w:rsidR="00806EE5" w:rsidRPr="000E3493" w:rsidRDefault="00806EE5" w:rsidP="007B03C8">
      <w:pPr>
        <w:adjustRightInd w:val="0"/>
        <w:snapToGrid w:val="0"/>
        <w:jc w:val="both"/>
        <w:rPr>
          <w:rFonts w:ascii="Book Antiqua" w:hAnsi="Book Antiqua"/>
          <w:szCs w:val="24"/>
        </w:rPr>
      </w:pPr>
    </w:p>
    <w:p w14:paraId="473639CB" w14:textId="73DB82A5" w:rsidR="00806EE5" w:rsidRPr="000E3493" w:rsidRDefault="00806EE5" w:rsidP="007B03C8">
      <w:pPr>
        <w:adjustRightInd w:val="0"/>
        <w:snapToGrid w:val="0"/>
        <w:jc w:val="both"/>
        <w:rPr>
          <w:rFonts w:ascii="Book Antiqua" w:hAnsi="Book Antiqua"/>
          <w:b/>
          <w:bCs/>
          <w:szCs w:val="24"/>
        </w:rPr>
      </w:pPr>
      <w:r w:rsidRPr="000E3493">
        <w:rPr>
          <w:rFonts w:ascii="Book Antiqua" w:hAnsi="Book Antiqua"/>
          <w:b/>
          <w:bCs/>
          <w:szCs w:val="24"/>
        </w:rPr>
        <w:t>Application and prospect of adipose stem cell transplantation</w:t>
      </w:r>
      <w:r w:rsidR="00AF396B">
        <w:rPr>
          <w:rFonts w:ascii="Book Antiqua" w:hAnsi="Book Antiqua"/>
          <w:b/>
          <w:bCs/>
          <w:szCs w:val="24"/>
        </w:rPr>
        <w:t xml:space="preserve"> in treating </w:t>
      </w:r>
      <w:r w:rsidRPr="000E3493">
        <w:rPr>
          <w:rFonts w:ascii="Book Antiqua" w:hAnsi="Book Antiqua"/>
          <w:b/>
          <w:bCs/>
          <w:szCs w:val="24"/>
        </w:rPr>
        <w:t>lymphedema</w:t>
      </w:r>
    </w:p>
    <w:p w14:paraId="0653EF93" w14:textId="77777777" w:rsidR="00806EE5" w:rsidRPr="00AF396B" w:rsidRDefault="00806EE5" w:rsidP="007B03C8">
      <w:pPr>
        <w:adjustRightInd w:val="0"/>
        <w:snapToGrid w:val="0"/>
        <w:jc w:val="both"/>
        <w:rPr>
          <w:rFonts w:ascii="Book Antiqua" w:hAnsi="Book Antiqua"/>
          <w:szCs w:val="24"/>
        </w:rPr>
      </w:pPr>
    </w:p>
    <w:p w14:paraId="5D1A912C" w14:textId="7440EF4B"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Li ZJ </w:t>
      </w:r>
      <w:r w:rsidRPr="000E3493">
        <w:rPr>
          <w:rFonts w:ascii="Book Antiqua" w:hAnsi="Book Antiqua"/>
          <w:i/>
          <w:iCs/>
          <w:szCs w:val="24"/>
        </w:rPr>
        <w:t>et al</w:t>
      </w:r>
      <w:r w:rsidRPr="000E3493">
        <w:rPr>
          <w:rFonts w:ascii="Book Antiqua" w:hAnsi="Book Antiqua"/>
          <w:szCs w:val="24"/>
        </w:rPr>
        <w:t>. A</w:t>
      </w:r>
      <w:r w:rsidR="00C91302">
        <w:rPr>
          <w:rFonts w:ascii="Book Antiqua" w:hAnsi="Book Antiqua"/>
          <w:szCs w:val="24"/>
        </w:rPr>
        <w:t>dipose stem cells in lymphedema</w:t>
      </w:r>
    </w:p>
    <w:p w14:paraId="5F403CB8" w14:textId="77777777" w:rsidR="00806EE5" w:rsidRPr="000E3493" w:rsidRDefault="00806EE5" w:rsidP="007B03C8">
      <w:pPr>
        <w:adjustRightInd w:val="0"/>
        <w:snapToGrid w:val="0"/>
        <w:jc w:val="both"/>
        <w:rPr>
          <w:rFonts w:ascii="Book Antiqua" w:hAnsi="Book Antiqua"/>
          <w:szCs w:val="24"/>
        </w:rPr>
      </w:pPr>
    </w:p>
    <w:p w14:paraId="3E6642B9" w14:textId="77777777" w:rsidR="00806EE5" w:rsidRPr="000E3493" w:rsidRDefault="00806EE5" w:rsidP="007B03C8">
      <w:pPr>
        <w:adjustRightInd w:val="0"/>
        <w:snapToGrid w:val="0"/>
        <w:jc w:val="both"/>
        <w:rPr>
          <w:rFonts w:ascii="Book Antiqua" w:hAnsi="Book Antiqua"/>
          <w:szCs w:val="24"/>
        </w:rPr>
      </w:pPr>
      <w:bookmarkStart w:id="0" w:name="OLE_LINK805"/>
      <w:r w:rsidRPr="000E3493">
        <w:rPr>
          <w:rFonts w:ascii="Book Antiqua" w:hAnsi="Book Antiqua"/>
          <w:szCs w:val="24"/>
        </w:rPr>
        <w:t>Zhu-Jun Li</w:t>
      </w:r>
      <w:bookmarkEnd w:id="0"/>
      <w:r w:rsidRPr="000E3493">
        <w:rPr>
          <w:rFonts w:ascii="Book Antiqua" w:hAnsi="Book Antiqua"/>
          <w:szCs w:val="24"/>
        </w:rPr>
        <w:t xml:space="preserve">, </w:t>
      </w:r>
      <w:bookmarkStart w:id="1" w:name="OLE_LINK806"/>
      <w:bookmarkStart w:id="2" w:name="OLE_LINK807"/>
      <w:r w:rsidRPr="000E3493">
        <w:rPr>
          <w:rFonts w:ascii="Book Antiqua" w:hAnsi="Book Antiqua"/>
          <w:szCs w:val="24"/>
        </w:rPr>
        <w:t>Elan Yang</w:t>
      </w:r>
      <w:bookmarkEnd w:id="1"/>
      <w:bookmarkEnd w:id="2"/>
      <w:r w:rsidRPr="000E3493">
        <w:rPr>
          <w:rFonts w:ascii="Book Antiqua" w:hAnsi="Book Antiqua"/>
          <w:szCs w:val="24"/>
        </w:rPr>
        <w:t xml:space="preserve">, </w:t>
      </w:r>
      <w:bookmarkStart w:id="3" w:name="OLE_LINK808"/>
      <w:bookmarkStart w:id="4" w:name="OLE_LINK809"/>
      <w:r w:rsidRPr="000E3493">
        <w:rPr>
          <w:rFonts w:ascii="Book Antiqua" w:hAnsi="Book Antiqua"/>
          <w:szCs w:val="24"/>
        </w:rPr>
        <w:t>Yun-Zhu Li</w:t>
      </w:r>
      <w:bookmarkEnd w:id="3"/>
      <w:bookmarkEnd w:id="4"/>
      <w:r w:rsidRPr="000E3493">
        <w:rPr>
          <w:rFonts w:ascii="Book Antiqua" w:hAnsi="Book Antiqua"/>
          <w:szCs w:val="24"/>
        </w:rPr>
        <w:t xml:space="preserve">, </w:t>
      </w:r>
      <w:bookmarkStart w:id="5" w:name="OLE_LINK810"/>
      <w:bookmarkStart w:id="6" w:name="OLE_LINK811"/>
      <w:r w:rsidRPr="000E3493">
        <w:rPr>
          <w:rFonts w:ascii="Book Antiqua" w:hAnsi="Book Antiqua"/>
          <w:szCs w:val="24"/>
        </w:rPr>
        <w:t>Zheng-Yun Liang</w:t>
      </w:r>
      <w:bookmarkEnd w:id="5"/>
      <w:bookmarkEnd w:id="6"/>
      <w:r w:rsidRPr="000E3493">
        <w:rPr>
          <w:rFonts w:ascii="Book Antiqua" w:hAnsi="Book Antiqua"/>
          <w:szCs w:val="24"/>
        </w:rPr>
        <w:t xml:space="preserve">, </w:t>
      </w:r>
      <w:bookmarkStart w:id="7" w:name="OLE_LINK812"/>
      <w:bookmarkStart w:id="8" w:name="OLE_LINK813"/>
      <w:r w:rsidRPr="000E3493">
        <w:rPr>
          <w:rFonts w:ascii="Book Antiqua" w:hAnsi="Book Antiqua"/>
          <w:szCs w:val="24"/>
        </w:rPr>
        <w:t>Jiu-Zuo Huang</w:t>
      </w:r>
      <w:bookmarkEnd w:id="7"/>
      <w:bookmarkEnd w:id="8"/>
      <w:r w:rsidRPr="000E3493">
        <w:rPr>
          <w:rFonts w:ascii="Book Antiqua" w:hAnsi="Book Antiqua"/>
          <w:szCs w:val="24"/>
        </w:rPr>
        <w:t xml:space="preserve">, </w:t>
      </w:r>
      <w:bookmarkStart w:id="9" w:name="OLE_LINK814"/>
      <w:r w:rsidRPr="000E3493">
        <w:rPr>
          <w:rFonts w:ascii="Book Antiqua" w:hAnsi="Book Antiqua"/>
          <w:szCs w:val="24"/>
        </w:rPr>
        <w:t>Nan-Ze Yu</w:t>
      </w:r>
      <w:bookmarkEnd w:id="9"/>
      <w:r w:rsidRPr="000E3493">
        <w:rPr>
          <w:rFonts w:ascii="Book Antiqua" w:hAnsi="Book Antiqua"/>
          <w:szCs w:val="24"/>
        </w:rPr>
        <w:t xml:space="preserve">, </w:t>
      </w:r>
      <w:bookmarkStart w:id="10" w:name="OLE_LINK815"/>
      <w:bookmarkStart w:id="11" w:name="OLE_LINK816"/>
      <w:r w:rsidRPr="000E3493">
        <w:rPr>
          <w:rFonts w:ascii="Book Antiqua" w:hAnsi="Book Antiqua"/>
          <w:szCs w:val="24"/>
        </w:rPr>
        <w:t>Xiao Long</w:t>
      </w:r>
      <w:bookmarkEnd w:id="10"/>
      <w:bookmarkEnd w:id="11"/>
    </w:p>
    <w:p w14:paraId="741A91EA" w14:textId="77777777" w:rsidR="00806EE5" w:rsidRPr="000E3493" w:rsidRDefault="00806EE5" w:rsidP="007B03C8">
      <w:pPr>
        <w:adjustRightInd w:val="0"/>
        <w:snapToGrid w:val="0"/>
        <w:jc w:val="both"/>
        <w:rPr>
          <w:rFonts w:ascii="Book Antiqua" w:hAnsi="Book Antiqua"/>
          <w:szCs w:val="24"/>
        </w:rPr>
      </w:pPr>
    </w:p>
    <w:p w14:paraId="3A5CAEA0"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Zhu-Jun Li, Elan Yang, Yun-Zhu Li, Zheng-Yun Liang, Jiu-Zuo Huang, Nan-Ze Yu, Xiao Long,</w:t>
      </w:r>
      <w:r w:rsidRPr="000E3493">
        <w:rPr>
          <w:rFonts w:ascii="Book Antiqua" w:hAnsi="Book Antiqua"/>
          <w:szCs w:val="24"/>
        </w:rPr>
        <w:t xml:space="preserve"> Department of Plastic and Reconstructive Surgery, Peking Union Medical College Hospital of Peking Union Medical College and Chinese Academy of Medical Sciences, Beijing 100730, China</w:t>
      </w:r>
    </w:p>
    <w:p w14:paraId="10A40A44" w14:textId="77777777" w:rsidR="00806EE5" w:rsidRPr="000E3493" w:rsidRDefault="00806EE5" w:rsidP="007B03C8">
      <w:pPr>
        <w:adjustRightInd w:val="0"/>
        <w:snapToGrid w:val="0"/>
        <w:jc w:val="both"/>
        <w:rPr>
          <w:rFonts w:ascii="Book Antiqua" w:hAnsi="Book Antiqua"/>
          <w:szCs w:val="24"/>
        </w:rPr>
      </w:pPr>
    </w:p>
    <w:p w14:paraId="002A99E4" w14:textId="2D4F6A89" w:rsidR="00806EE5" w:rsidRPr="000E3493" w:rsidRDefault="007B03C8" w:rsidP="007B03C8">
      <w:pPr>
        <w:adjustRightInd w:val="0"/>
        <w:snapToGrid w:val="0"/>
        <w:jc w:val="both"/>
        <w:rPr>
          <w:rFonts w:ascii="Book Antiqua" w:hAnsi="Book Antiqua"/>
          <w:szCs w:val="24"/>
        </w:rPr>
      </w:pPr>
      <w:r w:rsidRPr="000E3493">
        <w:rPr>
          <w:rFonts w:ascii="Book Antiqua" w:hAnsi="Book Antiqua"/>
          <w:b/>
          <w:szCs w:val="24"/>
        </w:rPr>
        <w:t>Author contributions:</w:t>
      </w:r>
      <w:r w:rsidR="00806EE5" w:rsidRPr="000E3493">
        <w:rPr>
          <w:rFonts w:ascii="Book Antiqua" w:hAnsi="Book Antiqua"/>
          <w:szCs w:val="24"/>
        </w:rPr>
        <w:t xml:space="preserve"> Li ZJ and Long X designed the report; Li ZJ, Li YZ, Liang ZY, Huang JZ</w:t>
      </w:r>
      <w:r w:rsidR="00AF396B">
        <w:rPr>
          <w:rFonts w:ascii="Book Antiqua" w:hAnsi="Book Antiqua"/>
          <w:szCs w:val="24"/>
        </w:rPr>
        <w:t>,</w:t>
      </w:r>
      <w:r w:rsidR="00806EE5" w:rsidRPr="000E3493">
        <w:rPr>
          <w:rFonts w:ascii="Book Antiqua" w:hAnsi="Book Antiqua"/>
          <w:szCs w:val="24"/>
        </w:rPr>
        <w:t xml:space="preserve"> and Yu NZ collected and evaluated the data; Li ZJ and Yang E analyzed the data and wrote the paper.</w:t>
      </w:r>
    </w:p>
    <w:p w14:paraId="7D5E625E" w14:textId="77777777" w:rsidR="00806EE5" w:rsidRPr="000E3493" w:rsidRDefault="00806EE5" w:rsidP="007B03C8">
      <w:pPr>
        <w:adjustRightInd w:val="0"/>
        <w:snapToGrid w:val="0"/>
        <w:jc w:val="both"/>
        <w:rPr>
          <w:rFonts w:ascii="Book Antiqua" w:hAnsi="Book Antiqua"/>
          <w:szCs w:val="24"/>
        </w:rPr>
      </w:pPr>
    </w:p>
    <w:p w14:paraId="5D2D8577" w14:textId="35EA81F9"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 xml:space="preserve">Corresponding author: </w:t>
      </w:r>
      <w:r w:rsidR="007B03C8" w:rsidRPr="000E3493">
        <w:rPr>
          <w:rFonts w:ascii="Book Antiqua" w:hAnsi="Book Antiqua"/>
          <w:b/>
          <w:bCs/>
          <w:szCs w:val="24"/>
        </w:rPr>
        <w:t xml:space="preserve">Xiao Long, MD, PhD, Professor, Surgeon, </w:t>
      </w:r>
      <w:r w:rsidR="007B03C8" w:rsidRPr="000E3493">
        <w:rPr>
          <w:rFonts w:ascii="Book Antiqua" w:hAnsi="Book Antiqua"/>
          <w:szCs w:val="24"/>
        </w:rPr>
        <w:t>Department of Plastic and Reconstructive Surgery, Peking Union Medical College Hospital of Peking Union Medical College and Chinese Academy of Medical Sciences, No.</w:t>
      </w:r>
      <w:r w:rsidR="00AF396B">
        <w:rPr>
          <w:rFonts w:ascii="Book Antiqua" w:hAnsi="Book Antiqua"/>
          <w:szCs w:val="24"/>
        </w:rPr>
        <w:t xml:space="preserve"> </w:t>
      </w:r>
      <w:r w:rsidR="007B03C8" w:rsidRPr="000E3493">
        <w:rPr>
          <w:rFonts w:ascii="Book Antiqua" w:hAnsi="Book Antiqua"/>
          <w:szCs w:val="24"/>
        </w:rPr>
        <w:t>1</w:t>
      </w:r>
      <w:r w:rsidR="00AF396B">
        <w:rPr>
          <w:rFonts w:ascii="Book Antiqua" w:hAnsi="Book Antiqua"/>
          <w:szCs w:val="24"/>
        </w:rPr>
        <w:t>,</w:t>
      </w:r>
      <w:r w:rsidR="007B03C8" w:rsidRPr="000E3493">
        <w:rPr>
          <w:rFonts w:ascii="Book Antiqua" w:hAnsi="Book Antiqua"/>
          <w:szCs w:val="24"/>
        </w:rPr>
        <w:t xml:space="preserve"> Shuaifuyuan, Dongcheng District, Beijing 100730, China. pumclongxiao@126.com</w:t>
      </w:r>
    </w:p>
    <w:p w14:paraId="36661CFE" w14:textId="77777777" w:rsidR="00806EE5" w:rsidRPr="000E3493" w:rsidRDefault="00806EE5" w:rsidP="007B03C8">
      <w:pPr>
        <w:adjustRightInd w:val="0"/>
        <w:snapToGrid w:val="0"/>
        <w:jc w:val="both"/>
        <w:rPr>
          <w:rFonts w:ascii="Book Antiqua" w:hAnsi="Book Antiqua"/>
          <w:szCs w:val="24"/>
        </w:rPr>
      </w:pPr>
    </w:p>
    <w:p w14:paraId="301E82FE" w14:textId="62A684F3" w:rsidR="007B03C8" w:rsidRPr="000E3493" w:rsidRDefault="007B03C8" w:rsidP="007B03C8">
      <w:pPr>
        <w:adjustRightInd w:val="0"/>
        <w:snapToGrid w:val="0"/>
        <w:rPr>
          <w:rFonts w:ascii="Book Antiqua" w:hAnsi="Book Antiqua"/>
          <w:szCs w:val="24"/>
        </w:rPr>
      </w:pPr>
      <w:bookmarkStart w:id="12" w:name="OLE_LINK75"/>
      <w:bookmarkStart w:id="13" w:name="OLE_LINK76"/>
      <w:bookmarkStart w:id="14" w:name="OLE_LINK269"/>
      <w:bookmarkStart w:id="15" w:name="OLE_LINK239"/>
      <w:bookmarkStart w:id="16" w:name="OLE_LINK867"/>
      <w:bookmarkStart w:id="17" w:name="OLE_LINK884"/>
      <w:bookmarkStart w:id="18" w:name="OLE_LINK738"/>
      <w:r w:rsidRPr="000E3493">
        <w:rPr>
          <w:rFonts w:ascii="Book Antiqua" w:hAnsi="Book Antiqua"/>
          <w:b/>
          <w:szCs w:val="24"/>
        </w:rPr>
        <w:t xml:space="preserve">Received: </w:t>
      </w:r>
      <w:r w:rsidRPr="000E3493">
        <w:rPr>
          <w:rFonts w:ascii="Book Antiqua" w:hAnsi="Book Antiqua"/>
          <w:szCs w:val="24"/>
        </w:rPr>
        <w:t>February 18, 2020</w:t>
      </w:r>
    </w:p>
    <w:p w14:paraId="1D94252A" w14:textId="0382396B" w:rsidR="007B03C8" w:rsidRPr="000E3493" w:rsidRDefault="007B03C8" w:rsidP="007B03C8">
      <w:pPr>
        <w:adjustRightInd w:val="0"/>
        <w:snapToGrid w:val="0"/>
        <w:rPr>
          <w:rFonts w:ascii="Book Antiqua" w:hAnsi="Book Antiqua"/>
          <w:b/>
          <w:szCs w:val="24"/>
        </w:rPr>
      </w:pPr>
      <w:r w:rsidRPr="000E3493">
        <w:rPr>
          <w:rFonts w:ascii="Book Antiqua" w:hAnsi="Book Antiqua"/>
          <w:b/>
          <w:szCs w:val="24"/>
        </w:rPr>
        <w:t xml:space="preserve">Revised: </w:t>
      </w:r>
      <w:r w:rsidRPr="000E3493">
        <w:rPr>
          <w:rFonts w:ascii="Book Antiqua" w:hAnsi="Book Antiqua"/>
          <w:szCs w:val="24"/>
        </w:rPr>
        <w:t>May 8, 2020</w:t>
      </w:r>
    </w:p>
    <w:p w14:paraId="57627C65" w14:textId="31B7B82D" w:rsidR="007B03C8" w:rsidRPr="000E3493" w:rsidRDefault="007B03C8" w:rsidP="007B03C8">
      <w:pPr>
        <w:adjustRightInd w:val="0"/>
        <w:snapToGrid w:val="0"/>
        <w:rPr>
          <w:rFonts w:ascii="Book Antiqua" w:hAnsi="Book Antiqua"/>
          <w:color w:val="000000"/>
          <w:szCs w:val="24"/>
        </w:rPr>
      </w:pPr>
      <w:r w:rsidRPr="000E3493">
        <w:rPr>
          <w:rFonts w:ascii="Book Antiqua" w:hAnsi="Book Antiqua"/>
          <w:b/>
          <w:szCs w:val="24"/>
        </w:rPr>
        <w:t>Accepted:</w:t>
      </w:r>
      <w:r w:rsidRPr="000E3493">
        <w:rPr>
          <w:rFonts w:ascii="Book Antiqua" w:hAnsi="Book Antiqua"/>
          <w:szCs w:val="24"/>
        </w:rPr>
        <w:t xml:space="preserve"> </w:t>
      </w:r>
      <w:r w:rsidR="004D3454">
        <w:rPr>
          <w:rFonts w:ascii="Book Antiqua" w:hAnsi="Book Antiqua"/>
          <w:szCs w:val="24"/>
        </w:rPr>
        <w:t>May 28, 2020</w:t>
      </w:r>
    </w:p>
    <w:p w14:paraId="4D6657D3" w14:textId="429E7CDA" w:rsidR="00806EE5" w:rsidRPr="000E3493" w:rsidRDefault="007B03C8" w:rsidP="007B03C8">
      <w:pPr>
        <w:adjustRightInd w:val="0"/>
        <w:snapToGrid w:val="0"/>
        <w:jc w:val="both"/>
        <w:rPr>
          <w:rFonts w:ascii="Book Antiqua" w:hAnsi="Book Antiqua"/>
          <w:szCs w:val="24"/>
        </w:rPr>
      </w:pPr>
      <w:r w:rsidRPr="000E3493">
        <w:rPr>
          <w:rFonts w:ascii="Book Antiqua" w:hAnsi="Book Antiqua"/>
          <w:b/>
          <w:szCs w:val="24"/>
        </w:rPr>
        <w:t>Published online:</w:t>
      </w:r>
      <w:bookmarkEnd w:id="12"/>
      <w:bookmarkEnd w:id="13"/>
      <w:bookmarkEnd w:id="14"/>
      <w:bookmarkEnd w:id="15"/>
      <w:bookmarkEnd w:id="16"/>
      <w:bookmarkEnd w:id="17"/>
      <w:bookmarkEnd w:id="18"/>
      <w:r w:rsidR="005C30DE">
        <w:rPr>
          <w:rFonts w:ascii="Book Antiqua" w:hAnsi="Book Antiqua" w:hint="eastAsia"/>
          <w:b/>
          <w:szCs w:val="24"/>
        </w:rPr>
        <w:t xml:space="preserve"> </w:t>
      </w:r>
      <w:r w:rsidR="005C30DE" w:rsidRPr="005C30DE">
        <w:rPr>
          <w:rFonts w:ascii="Book Antiqua" w:hAnsi="Book Antiqua"/>
          <w:szCs w:val="24"/>
        </w:rPr>
        <w:t>July 26, 2020</w:t>
      </w:r>
    </w:p>
    <w:p w14:paraId="6A441FA1" w14:textId="77777777" w:rsidR="00806EE5" w:rsidRPr="000E3493" w:rsidRDefault="00806EE5" w:rsidP="007B03C8">
      <w:pPr>
        <w:widowControl/>
        <w:adjustRightInd w:val="0"/>
        <w:snapToGrid w:val="0"/>
        <w:jc w:val="both"/>
        <w:rPr>
          <w:rFonts w:ascii="Book Antiqua" w:hAnsi="Book Antiqua"/>
          <w:b/>
          <w:bCs/>
          <w:szCs w:val="24"/>
        </w:rPr>
      </w:pPr>
      <w:r w:rsidRPr="000E3493">
        <w:rPr>
          <w:rFonts w:ascii="Book Antiqua" w:hAnsi="Book Antiqua"/>
          <w:b/>
          <w:bCs/>
          <w:szCs w:val="24"/>
        </w:rPr>
        <w:br w:type="page"/>
      </w:r>
    </w:p>
    <w:p w14:paraId="527E457E" w14:textId="00AED03E" w:rsidR="00806EE5" w:rsidRPr="000E3493" w:rsidRDefault="007B03C8" w:rsidP="007B03C8">
      <w:pPr>
        <w:adjustRightInd w:val="0"/>
        <w:snapToGrid w:val="0"/>
        <w:jc w:val="both"/>
        <w:rPr>
          <w:rFonts w:ascii="Book Antiqua" w:hAnsi="Book Antiqua"/>
          <w:b/>
          <w:bCs/>
          <w:szCs w:val="24"/>
        </w:rPr>
      </w:pPr>
      <w:r w:rsidRPr="000E3493">
        <w:rPr>
          <w:rFonts w:ascii="Book Antiqua" w:eastAsia="Times New Roman" w:hAnsi="Book Antiqua"/>
          <w:b/>
          <w:bCs/>
          <w:szCs w:val="24"/>
        </w:rPr>
        <w:lastRenderedPageBreak/>
        <w:t>Abstract</w:t>
      </w:r>
    </w:p>
    <w:p w14:paraId="513CE317" w14:textId="00F58B70" w:rsidR="00806EE5" w:rsidRPr="000E3493" w:rsidRDefault="007B03C8" w:rsidP="007B03C8">
      <w:pPr>
        <w:adjustRightInd w:val="0"/>
        <w:snapToGrid w:val="0"/>
        <w:jc w:val="both"/>
        <w:rPr>
          <w:rFonts w:ascii="Book Antiqua" w:hAnsi="Book Antiqua"/>
          <w:szCs w:val="24"/>
        </w:rPr>
      </w:pPr>
      <w:r w:rsidRPr="000E3493">
        <w:rPr>
          <w:rFonts w:ascii="Book Antiqua" w:hAnsi="Book Antiqua"/>
          <w:color w:val="000000" w:themeColor="text1"/>
          <w:szCs w:val="24"/>
        </w:rPr>
        <w:t>BACKGROUND</w:t>
      </w:r>
    </w:p>
    <w:p w14:paraId="27E0CDE9" w14:textId="00AF07C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Lymphedema is a chronic, debilitating and incurable disease that affects 0.13%-2% of the global population. Emerging evidence indicates that adipose-derived stem cells (ADSCs) might serve as suitable seed cells for lymphatic tissue engineering and lymphedema therapy.</w:t>
      </w:r>
    </w:p>
    <w:p w14:paraId="76483457" w14:textId="77777777" w:rsidR="00806EE5" w:rsidRPr="000E3493" w:rsidRDefault="00806EE5" w:rsidP="007B03C8">
      <w:pPr>
        <w:adjustRightInd w:val="0"/>
        <w:snapToGrid w:val="0"/>
        <w:jc w:val="both"/>
        <w:rPr>
          <w:rFonts w:ascii="Book Antiqua" w:hAnsi="Book Antiqua"/>
          <w:szCs w:val="24"/>
        </w:rPr>
      </w:pPr>
    </w:p>
    <w:p w14:paraId="4B0CDF7F"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AIM</w:t>
      </w:r>
    </w:p>
    <w:p w14:paraId="47E6E892" w14:textId="55C9FFC2"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To summarize applications of ADSCs for treating lymphedema in both animal studies and clinical trials.</w:t>
      </w:r>
    </w:p>
    <w:p w14:paraId="0075164A" w14:textId="77777777" w:rsidR="00806EE5" w:rsidRPr="000E3493" w:rsidRDefault="00806EE5" w:rsidP="007B03C8">
      <w:pPr>
        <w:adjustRightInd w:val="0"/>
        <w:snapToGrid w:val="0"/>
        <w:jc w:val="both"/>
        <w:rPr>
          <w:rFonts w:ascii="Book Antiqua" w:hAnsi="Book Antiqua"/>
          <w:szCs w:val="24"/>
        </w:rPr>
      </w:pPr>
    </w:p>
    <w:p w14:paraId="26E4C1EB" w14:textId="468661DB" w:rsidR="00806EE5" w:rsidRPr="000E3493" w:rsidRDefault="007B03C8" w:rsidP="007B03C8">
      <w:pPr>
        <w:adjustRightInd w:val="0"/>
        <w:snapToGrid w:val="0"/>
        <w:jc w:val="both"/>
        <w:rPr>
          <w:rFonts w:ascii="Book Antiqua" w:hAnsi="Book Antiqua"/>
          <w:szCs w:val="24"/>
        </w:rPr>
      </w:pPr>
      <w:r w:rsidRPr="000E3493">
        <w:rPr>
          <w:rFonts w:ascii="Book Antiqua" w:hAnsi="Book Antiqua"/>
          <w:bCs/>
          <w:caps/>
        </w:rPr>
        <w:t>Methods</w:t>
      </w:r>
    </w:p>
    <w:p w14:paraId="30F00E38" w14:textId="27644A1F"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systematic search was performed on four databases</w:t>
      </w:r>
      <w:r w:rsidR="00A13B18">
        <w:rPr>
          <w:rFonts w:ascii="Book Antiqua" w:hAnsi="Book Antiqua"/>
          <w:szCs w:val="24"/>
        </w:rPr>
        <w:t xml:space="preserve"> </w:t>
      </w:r>
      <w:r w:rsidR="00162BE8" w:rsidRPr="000E3493">
        <w:rPr>
          <w:rFonts w:ascii="Book Antiqua" w:hAnsi="Book Antiqua"/>
          <w:szCs w:val="24"/>
        </w:rPr>
        <w:t>–</w:t>
      </w:r>
      <w:r w:rsidR="00A13B18">
        <w:rPr>
          <w:rFonts w:ascii="Book Antiqua" w:hAnsi="Book Antiqua"/>
          <w:szCs w:val="24"/>
        </w:rPr>
        <w:t xml:space="preserve"> </w:t>
      </w:r>
      <w:r w:rsidRPr="000E3493">
        <w:rPr>
          <w:rFonts w:ascii="Book Antiqua" w:hAnsi="Book Antiqua"/>
          <w:szCs w:val="24"/>
        </w:rPr>
        <w:t xml:space="preserve">PubMed, Clinicaltrials.gov, the evidence-based Cochrane </w:t>
      </w:r>
      <w:r w:rsidRPr="00FC4F7C">
        <w:rPr>
          <w:rFonts w:ascii="Book Antiqua" w:hAnsi="Book Antiqua"/>
          <w:caps/>
          <w:szCs w:val="24"/>
        </w:rPr>
        <w:t>l</w:t>
      </w:r>
      <w:r w:rsidRPr="000E3493">
        <w:rPr>
          <w:rFonts w:ascii="Book Antiqua" w:hAnsi="Book Antiqua"/>
          <w:szCs w:val="24"/>
        </w:rPr>
        <w:t>ibrary, and OVID</w:t>
      </w:r>
      <w:r w:rsidR="00A13B18">
        <w:rPr>
          <w:rFonts w:ascii="Book Antiqua" w:hAnsi="Book Antiqua"/>
          <w:szCs w:val="24"/>
        </w:rPr>
        <w:t xml:space="preserve"> </w:t>
      </w:r>
      <w:r w:rsidR="00162BE8" w:rsidRPr="000E3493">
        <w:rPr>
          <w:rFonts w:ascii="Book Antiqua" w:hAnsi="Book Antiqua"/>
          <w:szCs w:val="24"/>
        </w:rPr>
        <w:t>–</w:t>
      </w:r>
      <w:r w:rsidR="00A13B18">
        <w:rPr>
          <w:rFonts w:ascii="Book Antiqua" w:hAnsi="Book Antiqua"/>
          <w:szCs w:val="24"/>
        </w:rPr>
        <w:t xml:space="preserve"> </w:t>
      </w:r>
      <w:r w:rsidRPr="000E3493">
        <w:rPr>
          <w:rFonts w:ascii="Book Antiqua" w:hAnsi="Book Antiqua"/>
          <w:szCs w:val="24"/>
        </w:rPr>
        <w:t xml:space="preserve">using the following search string: (“lymphedema” </w:t>
      </w:r>
      <w:r w:rsidR="007B03C8" w:rsidRPr="000E3493">
        <w:rPr>
          <w:rFonts w:ascii="Book Antiqua" w:hAnsi="Book Antiqua"/>
          <w:szCs w:val="24"/>
        </w:rPr>
        <w:t>or</w:t>
      </w:r>
      <w:r w:rsidRPr="000E3493">
        <w:rPr>
          <w:rFonts w:ascii="Book Antiqua" w:hAnsi="Book Antiqua"/>
          <w:szCs w:val="24"/>
        </w:rPr>
        <w:t xml:space="preserve"> “lymphoedema” </w:t>
      </w:r>
      <w:r w:rsidR="007B03C8" w:rsidRPr="000E3493">
        <w:rPr>
          <w:rFonts w:ascii="Book Antiqua" w:hAnsi="Book Antiqua"/>
          <w:szCs w:val="24"/>
        </w:rPr>
        <w:t>or</w:t>
      </w:r>
      <w:r w:rsidRPr="000E3493">
        <w:rPr>
          <w:rFonts w:ascii="Book Antiqua" w:hAnsi="Book Antiqua"/>
          <w:szCs w:val="24"/>
        </w:rPr>
        <w:t xml:space="preserve"> “lymphangiogenesis”) </w:t>
      </w:r>
      <w:r w:rsidR="007B03C8" w:rsidRPr="000E3493">
        <w:rPr>
          <w:rFonts w:ascii="Book Antiqua" w:hAnsi="Book Antiqua"/>
          <w:szCs w:val="24"/>
        </w:rPr>
        <w:t>and</w:t>
      </w:r>
      <w:r w:rsidRPr="000E3493">
        <w:rPr>
          <w:rFonts w:ascii="Book Antiqua" w:hAnsi="Book Antiqua"/>
          <w:szCs w:val="24"/>
        </w:rPr>
        <w:t xml:space="preserve"> (“adipose-derived stem cells” </w:t>
      </w:r>
      <w:r w:rsidR="007B03C8" w:rsidRPr="000E3493">
        <w:rPr>
          <w:rFonts w:ascii="Book Antiqua" w:hAnsi="Book Antiqua"/>
          <w:szCs w:val="24"/>
        </w:rPr>
        <w:t>or</w:t>
      </w:r>
      <w:r w:rsidRPr="000E3493">
        <w:rPr>
          <w:rFonts w:ascii="Book Antiqua" w:hAnsi="Book Antiqua"/>
          <w:szCs w:val="24"/>
        </w:rPr>
        <w:t xml:space="preserve"> “adipose-derived stromal cells” </w:t>
      </w:r>
      <w:r w:rsidR="007B03C8" w:rsidRPr="000E3493">
        <w:rPr>
          <w:rFonts w:ascii="Book Antiqua" w:hAnsi="Book Antiqua"/>
          <w:szCs w:val="24"/>
        </w:rPr>
        <w:t>or</w:t>
      </w:r>
      <w:r w:rsidRPr="000E3493">
        <w:rPr>
          <w:rFonts w:ascii="Book Antiqua" w:hAnsi="Book Antiqua"/>
          <w:szCs w:val="24"/>
        </w:rPr>
        <w:t xml:space="preserve"> “adipose-derived regenerative cells”). A manual search was performed by skimming the references of relevant studies. Animal studies and clinical trials using adipose-derived cells for the treatment of any kind of lymphedema were included.</w:t>
      </w:r>
    </w:p>
    <w:p w14:paraId="045E4204" w14:textId="77777777" w:rsidR="00806EE5" w:rsidRPr="000E3493" w:rsidRDefault="00806EE5" w:rsidP="007B03C8">
      <w:pPr>
        <w:adjustRightInd w:val="0"/>
        <w:snapToGrid w:val="0"/>
        <w:jc w:val="both"/>
        <w:rPr>
          <w:rFonts w:ascii="Book Antiqua" w:hAnsi="Book Antiqua"/>
          <w:szCs w:val="24"/>
        </w:rPr>
      </w:pPr>
    </w:p>
    <w:p w14:paraId="2F17501C" w14:textId="14C33D91" w:rsidR="00806EE5" w:rsidRPr="000E3493" w:rsidRDefault="007B03C8" w:rsidP="007B03C8">
      <w:pPr>
        <w:adjustRightInd w:val="0"/>
        <w:snapToGrid w:val="0"/>
        <w:jc w:val="both"/>
        <w:rPr>
          <w:rFonts w:ascii="Book Antiqua" w:hAnsi="Book Antiqua"/>
          <w:szCs w:val="24"/>
        </w:rPr>
      </w:pPr>
      <w:r w:rsidRPr="000E3493">
        <w:rPr>
          <w:rFonts w:ascii="Book Antiqua" w:hAnsi="Book Antiqua"/>
          <w:bCs/>
          <w:caps/>
        </w:rPr>
        <w:t>Results</w:t>
      </w:r>
    </w:p>
    <w:p w14:paraId="2C690A4B" w14:textId="3652C361"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total of eight research articles published before November 2019 were included for this analysis. Five articles focused on animal studies and another three focused on clinical trials. </w:t>
      </w:r>
      <w:r w:rsidR="00AF396B" w:rsidRPr="000E3493">
        <w:rPr>
          <w:rFonts w:ascii="Book Antiqua" w:hAnsi="Book Antiqua"/>
          <w:szCs w:val="24"/>
        </w:rPr>
        <w:t>ADSC</w:t>
      </w:r>
      <w:r w:rsidR="00AF396B">
        <w:rPr>
          <w:rFonts w:ascii="Book Antiqua" w:hAnsi="Book Antiqua"/>
          <w:szCs w:val="24"/>
        </w:rPr>
        <w:t xml:space="preserve"> </w:t>
      </w:r>
      <w:r w:rsidRPr="000E3493">
        <w:rPr>
          <w:rFonts w:ascii="Book Antiqua" w:hAnsi="Book Antiqua"/>
          <w:szCs w:val="24"/>
        </w:rPr>
        <w:t xml:space="preserve">transplantation therapy was demonstrated </w:t>
      </w:r>
      <w:r w:rsidR="00AF396B">
        <w:rPr>
          <w:rFonts w:ascii="Book Antiqua" w:hAnsi="Book Antiqua"/>
          <w:szCs w:val="24"/>
        </w:rPr>
        <w:t>to be</w:t>
      </w:r>
      <w:r w:rsidR="00AF396B" w:rsidRPr="000E3493">
        <w:rPr>
          <w:rFonts w:ascii="Book Antiqua" w:hAnsi="Book Antiqua"/>
          <w:szCs w:val="24"/>
        </w:rPr>
        <w:t xml:space="preserve"> </w:t>
      </w:r>
      <w:r w:rsidRPr="000E3493">
        <w:rPr>
          <w:rFonts w:ascii="Book Antiqua" w:hAnsi="Book Antiqua"/>
          <w:szCs w:val="24"/>
        </w:rPr>
        <w:t>effective against lymphedema in all studies. The animal studies found that coadministration of ADSCs and controlled-release vascular endothelial growth factor-C or platelet-rich plasma could improve the effectiveness of ADSC therapy. Three sequential clinical trials were conducted on breast cancer-related lymphedema patients, and all showed favorable results.</w:t>
      </w:r>
    </w:p>
    <w:p w14:paraId="54BC9F59" w14:textId="77777777" w:rsidR="00806EE5" w:rsidRPr="000E3493" w:rsidRDefault="00806EE5" w:rsidP="007B03C8">
      <w:pPr>
        <w:adjustRightInd w:val="0"/>
        <w:snapToGrid w:val="0"/>
        <w:jc w:val="both"/>
        <w:rPr>
          <w:rFonts w:ascii="Book Antiqua" w:hAnsi="Book Antiqua"/>
          <w:szCs w:val="24"/>
        </w:rPr>
      </w:pPr>
    </w:p>
    <w:p w14:paraId="6339EF16" w14:textId="1504F671" w:rsidR="00806EE5" w:rsidRPr="000E3493" w:rsidRDefault="007B03C8" w:rsidP="007B03C8">
      <w:pPr>
        <w:adjustRightInd w:val="0"/>
        <w:snapToGrid w:val="0"/>
        <w:jc w:val="both"/>
        <w:rPr>
          <w:rFonts w:ascii="Book Antiqua" w:hAnsi="Book Antiqua"/>
          <w:szCs w:val="24"/>
        </w:rPr>
      </w:pPr>
      <w:r w:rsidRPr="000E3493">
        <w:rPr>
          <w:rFonts w:ascii="Book Antiqua" w:hAnsi="Book Antiqua"/>
          <w:bCs/>
          <w:caps/>
        </w:rPr>
        <w:t>Conclusion</w:t>
      </w:r>
    </w:p>
    <w:p w14:paraId="409607BE"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lastRenderedPageBreak/>
        <w:t>ADSC-based therapy is a promising option for treating lymphedema. Large-scale, multicenter randomized controlled trials are needed to develop more effective and durable therapeutic strategies.</w:t>
      </w:r>
    </w:p>
    <w:p w14:paraId="56B3DB50" w14:textId="77777777" w:rsidR="00806EE5" w:rsidRPr="000E3493" w:rsidRDefault="00806EE5" w:rsidP="007B03C8">
      <w:pPr>
        <w:adjustRightInd w:val="0"/>
        <w:snapToGrid w:val="0"/>
        <w:jc w:val="both"/>
        <w:rPr>
          <w:rFonts w:ascii="Book Antiqua" w:hAnsi="Book Antiqua"/>
          <w:szCs w:val="24"/>
        </w:rPr>
      </w:pPr>
    </w:p>
    <w:p w14:paraId="4CF17D5B" w14:textId="7E11EB5D" w:rsidR="00806EE5" w:rsidRPr="000E3493" w:rsidRDefault="007B03C8" w:rsidP="007B03C8">
      <w:pPr>
        <w:adjustRightInd w:val="0"/>
        <w:snapToGrid w:val="0"/>
        <w:jc w:val="both"/>
        <w:rPr>
          <w:rFonts w:ascii="Book Antiqua" w:hAnsi="Book Antiqua"/>
          <w:szCs w:val="24"/>
        </w:rPr>
      </w:pPr>
      <w:bookmarkStart w:id="19" w:name="_Hlk40252242"/>
      <w:r w:rsidRPr="000E3493">
        <w:rPr>
          <w:rFonts w:ascii="Book Antiqua" w:eastAsia="Times New Roman" w:hAnsi="Book Antiqua"/>
          <w:b/>
          <w:bCs/>
          <w:szCs w:val="24"/>
        </w:rPr>
        <w:t>Key words:</w:t>
      </w:r>
      <w:bookmarkEnd w:id="19"/>
      <w:r w:rsidR="00806EE5" w:rsidRPr="000E3493">
        <w:rPr>
          <w:rFonts w:ascii="Book Antiqua" w:hAnsi="Book Antiqua"/>
          <w:b/>
          <w:bCs/>
          <w:szCs w:val="24"/>
        </w:rPr>
        <w:t xml:space="preserve"> </w:t>
      </w:r>
      <w:r w:rsidR="00806EE5" w:rsidRPr="000E3493">
        <w:rPr>
          <w:rFonts w:ascii="Book Antiqua" w:hAnsi="Book Antiqua"/>
          <w:szCs w:val="24"/>
        </w:rPr>
        <w:t xml:space="preserve">Lymphedema; Adipose-derived stem cells; Animal model; Clinical trial; </w:t>
      </w:r>
      <w:r w:rsidRPr="000E3493">
        <w:rPr>
          <w:rFonts w:ascii="Book Antiqua" w:hAnsi="Book Antiqua"/>
          <w:szCs w:val="24"/>
        </w:rPr>
        <w:t>Vascular endothelial growth factor-C</w:t>
      </w:r>
      <w:r w:rsidR="00806EE5" w:rsidRPr="000E3493">
        <w:rPr>
          <w:rFonts w:ascii="Book Antiqua" w:hAnsi="Book Antiqua"/>
          <w:szCs w:val="24"/>
        </w:rPr>
        <w:t>; Lymphangiogenesis</w:t>
      </w:r>
    </w:p>
    <w:p w14:paraId="6762D81C" w14:textId="77777777" w:rsidR="00806EE5" w:rsidRPr="000E3493" w:rsidRDefault="00806EE5" w:rsidP="007B03C8">
      <w:pPr>
        <w:adjustRightInd w:val="0"/>
        <w:snapToGrid w:val="0"/>
        <w:jc w:val="both"/>
        <w:rPr>
          <w:rFonts w:ascii="Book Antiqua" w:hAnsi="Book Antiqua"/>
          <w:szCs w:val="24"/>
        </w:rPr>
      </w:pPr>
    </w:p>
    <w:p w14:paraId="67DB9D72" w14:textId="336BE549" w:rsidR="007B03C8" w:rsidRPr="000E3493" w:rsidRDefault="00806EE5" w:rsidP="005C30DE">
      <w:pPr>
        <w:adjustRightInd w:val="0"/>
        <w:snapToGrid w:val="0"/>
        <w:jc w:val="both"/>
        <w:rPr>
          <w:rFonts w:ascii="Book Antiqua" w:hAnsi="Book Antiqua"/>
          <w:bCs/>
          <w:szCs w:val="24"/>
        </w:rPr>
      </w:pPr>
      <w:bookmarkStart w:id="20" w:name="OLE_LINK13"/>
      <w:bookmarkStart w:id="21" w:name="OLE_LINK14"/>
      <w:r w:rsidRPr="000E3493">
        <w:rPr>
          <w:rFonts w:ascii="Book Antiqua" w:hAnsi="Book Antiqua"/>
          <w:szCs w:val="24"/>
        </w:rPr>
        <w:t>Li ZJ, Yang E, Li YZ, Liang ZY, Huang JZ, Yu NZ, Long X. Application and prospect of adipose stem cell transplantation</w:t>
      </w:r>
      <w:r w:rsidR="00AF396B">
        <w:rPr>
          <w:rFonts w:ascii="Book Antiqua" w:hAnsi="Book Antiqua"/>
          <w:szCs w:val="24"/>
        </w:rPr>
        <w:t xml:space="preserve"> in treating</w:t>
      </w:r>
      <w:r w:rsidRPr="000E3493">
        <w:rPr>
          <w:rFonts w:ascii="Book Antiqua" w:hAnsi="Book Antiqua"/>
          <w:szCs w:val="24"/>
        </w:rPr>
        <w:t xml:space="preserve"> lymphedema. </w:t>
      </w:r>
      <w:bookmarkStart w:id="22" w:name="_Hlk25591167"/>
      <w:bookmarkStart w:id="23" w:name="_Hlk40795466"/>
      <w:r w:rsidR="007B03C8" w:rsidRPr="000E3493">
        <w:rPr>
          <w:rFonts w:ascii="Book Antiqua" w:hAnsi="Book Antiqua"/>
          <w:i/>
          <w:iCs/>
          <w:szCs w:val="24"/>
        </w:rPr>
        <w:t xml:space="preserve">World J Stem Cells </w:t>
      </w:r>
      <w:r w:rsidR="007B03C8" w:rsidRPr="000E3493">
        <w:rPr>
          <w:rFonts w:ascii="Book Antiqua" w:hAnsi="Book Antiqua"/>
          <w:szCs w:val="24"/>
        </w:rPr>
        <w:t>2020;</w:t>
      </w:r>
      <w:bookmarkEnd w:id="20"/>
      <w:bookmarkEnd w:id="21"/>
      <w:bookmarkEnd w:id="22"/>
      <w:bookmarkEnd w:id="23"/>
      <w:r w:rsidR="005C30DE">
        <w:rPr>
          <w:rFonts w:ascii="Book Antiqua" w:hAnsi="Book Antiqua" w:hint="eastAsia"/>
          <w:szCs w:val="24"/>
        </w:rPr>
        <w:t xml:space="preserve"> </w:t>
      </w:r>
      <w:r w:rsidR="005C30DE" w:rsidRPr="005C30DE">
        <w:rPr>
          <w:rFonts w:ascii="Book Antiqua" w:hAnsi="Book Antiqua"/>
          <w:bCs/>
          <w:szCs w:val="24"/>
        </w:rPr>
        <w:t xml:space="preserve">12(7): </w:t>
      </w:r>
      <w:r w:rsidR="00D565B0">
        <w:rPr>
          <w:rFonts w:ascii="Book Antiqua" w:hAnsi="Book Antiqua"/>
          <w:bCs/>
          <w:szCs w:val="24"/>
        </w:rPr>
        <w:t>676-687</w:t>
      </w:r>
      <w:r w:rsidR="005C30DE" w:rsidRPr="005C30DE">
        <w:rPr>
          <w:rFonts w:ascii="Book Antiqua" w:hAnsi="Book Antiqua"/>
          <w:bCs/>
          <w:szCs w:val="24"/>
        </w:rPr>
        <w:t xml:space="preserve"> URL: https://www.wjgnet.com/1948-0210/full/v12/i7/</w:t>
      </w:r>
      <w:r w:rsidR="00D565B0">
        <w:rPr>
          <w:rFonts w:ascii="Book Antiqua" w:hAnsi="Book Antiqua"/>
          <w:bCs/>
          <w:szCs w:val="24"/>
        </w:rPr>
        <w:t>676</w:t>
      </w:r>
      <w:r w:rsidR="005C30DE" w:rsidRPr="005C30DE">
        <w:rPr>
          <w:rFonts w:ascii="Book Antiqua" w:hAnsi="Book Antiqua"/>
          <w:bCs/>
          <w:szCs w:val="24"/>
        </w:rPr>
        <w:t xml:space="preserve">.htm DOI: </w:t>
      </w:r>
      <w:bookmarkStart w:id="24" w:name="_GoBack"/>
      <w:r w:rsidR="005C30DE" w:rsidRPr="005C30DE">
        <w:rPr>
          <w:rFonts w:ascii="Book Antiqua" w:hAnsi="Book Antiqua"/>
          <w:bCs/>
          <w:szCs w:val="24"/>
        </w:rPr>
        <w:t>https://dx.doi.org/10.4252/wjsc.v12.i7.</w:t>
      </w:r>
      <w:r w:rsidR="00D565B0">
        <w:rPr>
          <w:rFonts w:ascii="Book Antiqua" w:hAnsi="Book Antiqua"/>
          <w:bCs/>
          <w:szCs w:val="24"/>
        </w:rPr>
        <w:t>676</w:t>
      </w:r>
      <w:bookmarkEnd w:id="24"/>
    </w:p>
    <w:p w14:paraId="568A24B3" w14:textId="77777777" w:rsidR="007B03C8" w:rsidRPr="000E3493" w:rsidRDefault="007B03C8" w:rsidP="007B03C8">
      <w:pPr>
        <w:adjustRightInd w:val="0"/>
        <w:snapToGrid w:val="0"/>
        <w:jc w:val="both"/>
        <w:rPr>
          <w:rFonts w:ascii="Book Antiqua" w:hAnsi="Book Antiqua"/>
          <w:szCs w:val="24"/>
        </w:rPr>
      </w:pPr>
    </w:p>
    <w:p w14:paraId="4EB6BD93" w14:textId="2B5A1B1E" w:rsidR="00806EE5" w:rsidRPr="000E3493" w:rsidRDefault="007B03C8" w:rsidP="007B03C8">
      <w:pPr>
        <w:adjustRightInd w:val="0"/>
        <w:snapToGrid w:val="0"/>
        <w:jc w:val="both"/>
        <w:rPr>
          <w:rFonts w:ascii="Book Antiqua" w:hAnsi="Book Antiqua"/>
          <w:szCs w:val="24"/>
        </w:rPr>
      </w:pPr>
      <w:bookmarkStart w:id="25" w:name="_Hlk40252380"/>
      <w:r w:rsidRPr="000E3493">
        <w:rPr>
          <w:rFonts w:ascii="Book Antiqua" w:eastAsia="Times New Roman" w:hAnsi="Book Antiqua"/>
          <w:b/>
          <w:bCs/>
          <w:szCs w:val="24"/>
        </w:rPr>
        <w:t>Core tip:</w:t>
      </w:r>
      <w:bookmarkEnd w:id="25"/>
      <w:r w:rsidR="00806EE5" w:rsidRPr="000E3493">
        <w:rPr>
          <w:rFonts w:ascii="Book Antiqua" w:hAnsi="Book Antiqua"/>
          <w:b/>
          <w:bCs/>
          <w:szCs w:val="24"/>
        </w:rPr>
        <w:t xml:space="preserve"> </w:t>
      </w:r>
      <w:r w:rsidR="00806EE5" w:rsidRPr="000E3493">
        <w:rPr>
          <w:rFonts w:ascii="Book Antiqua" w:hAnsi="Book Antiqua"/>
          <w:szCs w:val="24"/>
        </w:rPr>
        <w:t xml:space="preserve">Lymphedema is a growing global health problem. Adipose-derived stem cells might serve as suitable seed cells for tissue engineering of lymphatic vessels </w:t>
      </w:r>
      <w:r w:rsidR="00806EE5" w:rsidRPr="000E3493">
        <w:rPr>
          <w:rFonts w:ascii="Book Antiqua" w:hAnsi="Book Antiqua"/>
          <w:i/>
          <w:szCs w:val="24"/>
        </w:rPr>
        <w:t>in vitro</w:t>
      </w:r>
      <w:r w:rsidR="00806EE5" w:rsidRPr="000E3493">
        <w:rPr>
          <w:rFonts w:ascii="Book Antiqua" w:hAnsi="Book Antiqua"/>
          <w:szCs w:val="24"/>
        </w:rPr>
        <w:t xml:space="preserve"> and </w:t>
      </w:r>
      <w:r w:rsidR="00806EE5" w:rsidRPr="000E3493">
        <w:rPr>
          <w:rFonts w:ascii="Book Antiqua" w:hAnsi="Book Antiqua"/>
          <w:i/>
          <w:szCs w:val="24"/>
        </w:rPr>
        <w:t>in vivo</w:t>
      </w:r>
      <w:r w:rsidR="00806EE5" w:rsidRPr="000E3493">
        <w:rPr>
          <w:rFonts w:ascii="Book Antiqua" w:hAnsi="Book Antiqua"/>
          <w:szCs w:val="24"/>
        </w:rPr>
        <w:t xml:space="preserve">. </w:t>
      </w:r>
      <w:r w:rsidR="00AF396B">
        <w:rPr>
          <w:rFonts w:ascii="Book Antiqua" w:hAnsi="Book Antiqua"/>
          <w:szCs w:val="24"/>
        </w:rPr>
        <w:t>A s</w:t>
      </w:r>
      <w:r w:rsidR="00AF396B" w:rsidRPr="000E3493">
        <w:rPr>
          <w:rFonts w:ascii="Book Antiqua" w:hAnsi="Book Antiqua"/>
          <w:szCs w:val="24"/>
        </w:rPr>
        <w:t xml:space="preserve">ystematic </w:t>
      </w:r>
      <w:r w:rsidR="00806EE5" w:rsidRPr="000E3493">
        <w:rPr>
          <w:rFonts w:ascii="Book Antiqua" w:hAnsi="Book Antiqua"/>
          <w:szCs w:val="24"/>
        </w:rPr>
        <w:t>search of publications on the application of adipose-derived stem cells in the treatment of lymphedema identified five animal studies and three clinical trials. All eight studies showed improvement of lymphedema after treatment with adipose-derived stem cells. Animal studies conducted with</w:t>
      </w:r>
      <w:r w:rsidR="00E01B35">
        <w:rPr>
          <w:rFonts w:ascii="Book Antiqua" w:hAnsi="Book Antiqua"/>
          <w:szCs w:val="24"/>
        </w:rPr>
        <w:t xml:space="preserve"> </w:t>
      </w:r>
      <w:r w:rsidR="00806EE5" w:rsidRPr="000E3493">
        <w:rPr>
          <w:rFonts w:ascii="Book Antiqua" w:hAnsi="Book Antiqua"/>
          <w:szCs w:val="24"/>
        </w:rPr>
        <w:t>acute lymphedema mouse model</w:t>
      </w:r>
      <w:r w:rsidR="00E01B35">
        <w:rPr>
          <w:rFonts w:ascii="Book Antiqua" w:hAnsi="Book Antiqua"/>
          <w:szCs w:val="24"/>
        </w:rPr>
        <w:t>s</w:t>
      </w:r>
      <w:r w:rsidR="00806EE5" w:rsidRPr="000E3493">
        <w:rPr>
          <w:rFonts w:ascii="Book Antiqua" w:hAnsi="Book Antiqua"/>
          <w:szCs w:val="24"/>
        </w:rPr>
        <w:t xml:space="preserve"> provided data for finding the proper dose and methods of administration. Clinical trials were conducted on breast cancer-related lymphedema patients and are important references for further application.</w:t>
      </w:r>
    </w:p>
    <w:p w14:paraId="53939C26" w14:textId="77777777" w:rsidR="00806EE5" w:rsidRPr="000E3493" w:rsidRDefault="00806EE5" w:rsidP="007B03C8">
      <w:pPr>
        <w:adjustRightInd w:val="0"/>
        <w:snapToGrid w:val="0"/>
        <w:jc w:val="both"/>
        <w:rPr>
          <w:rFonts w:ascii="Book Antiqua" w:hAnsi="Book Antiqua"/>
          <w:szCs w:val="24"/>
        </w:rPr>
      </w:pPr>
    </w:p>
    <w:p w14:paraId="60DA3F49" w14:textId="77777777" w:rsidR="00806EE5" w:rsidRPr="000E3493" w:rsidRDefault="00806EE5" w:rsidP="007B03C8">
      <w:pPr>
        <w:widowControl/>
        <w:adjustRightInd w:val="0"/>
        <w:snapToGrid w:val="0"/>
        <w:jc w:val="both"/>
        <w:rPr>
          <w:rFonts w:ascii="Book Antiqua" w:hAnsi="Book Antiqua"/>
          <w:szCs w:val="24"/>
        </w:rPr>
      </w:pPr>
      <w:r w:rsidRPr="000E3493">
        <w:rPr>
          <w:rFonts w:ascii="Book Antiqua" w:hAnsi="Book Antiqua"/>
          <w:szCs w:val="24"/>
        </w:rPr>
        <w:br w:type="page"/>
      </w:r>
    </w:p>
    <w:p w14:paraId="2FBAB96C" w14:textId="676E312C" w:rsidR="00806EE5" w:rsidRPr="000E3493" w:rsidRDefault="007B03C8" w:rsidP="007B03C8">
      <w:pPr>
        <w:adjustRightInd w:val="0"/>
        <w:snapToGrid w:val="0"/>
        <w:jc w:val="both"/>
        <w:rPr>
          <w:rFonts w:ascii="Book Antiqua" w:hAnsi="Book Antiqua"/>
          <w:b/>
          <w:bCs/>
          <w:szCs w:val="24"/>
          <w:u w:val="single"/>
        </w:rPr>
      </w:pPr>
      <w:bookmarkStart w:id="26" w:name="_Hlk40252527"/>
      <w:r w:rsidRPr="000E3493">
        <w:rPr>
          <w:rFonts w:ascii="Book Antiqua" w:eastAsia="Times New Roman" w:hAnsi="Book Antiqua"/>
          <w:b/>
          <w:bCs/>
          <w:szCs w:val="24"/>
          <w:u w:val="single"/>
        </w:rPr>
        <w:lastRenderedPageBreak/>
        <w:t>INTRODUCTION</w:t>
      </w:r>
      <w:bookmarkEnd w:id="26"/>
    </w:p>
    <w:p w14:paraId="29683F46" w14:textId="7F7950E5"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As the second circulatory system of the body, the lymphatic system functions to transport tissue fluid in the interstitial space back to the venous circulation system and maintain fluid homeostasis. Hypoplasia or dysfunction of lymphatic vasculature may result in “lymphedema”</w:t>
      </w:r>
      <w:r w:rsidRPr="000E3493">
        <w:rPr>
          <w:rFonts w:ascii="Book Antiqua" w:hAnsi="Book Antiqua"/>
          <w:szCs w:val="24"/>
          <w:vertAlign w:val="superscript"/>
        </w:rPr>
        <w:t>[1]</w:t>
      </w:r>
      <w:r w:rsidRPr="000E3493">
        <w:rPr>
          <w:rFonts w:ascii="Book Antiqua" w:hAnsi="Book Antiqua"/>
          <w:szCs w:val="24"/>
        </w:rPr>
        <w:t>, which is characterized by retention of lymphatic fluid in the interstitial space, leading to a series of pathological changes, including tissue swelling, chronic inflammation, lipid deposition, and tissue fibrosis</w:t>
      </w:r>
      <w:r w:rsidRPr="000E3493">
        <w:rPr>
          <w:rFonts w:ascii="Book Antiqua" w:hAnsi="Book Antiqua"/>
          <w:szCs w:val="24"/>
          <w:vertAlign w:val="superscript"/>
        </w:rPr>
        <w:t>[2]</w:t>
      </w:r>
      <w:r w:rsidRPr="000E3493">
        <w:rPr>
          <w:rFonts w:ascii="Book Antiqua" w:hAnsi="Book Antiqua"/>
          <w:szCs w:val="24"/>
        </w:rPr>
        <w:t xml:space="preserve">. </w:t>
      </w:r>
    </w:p>
    <w:p w14:paraId="1F502E82" w14:textId="4EC8CEB9" w:rsidR="00806EE5" w:rsidRPr="000E3493" w:rsidRDefault="007B2E1B" w:rsidP="007B03C8">
      <w:pPr>
        <w:adjustRightInd w:val="0"/>
        <w:snapToGrid w:val="0"/>
        <w:ind w:firstLineChars="100" w:firstLine="240"/>
        <w:jc w:val="both"/>
        <w:rPr>
          <w:rFonts w:ascii="Book Antiqua" w:hAnsi="Book Antiqua"/>
          <w:szCs w:val="24"/>
        </w:rPr>
      </w:pPr>
      <w:r w:rsidRPr="000E3493">
        <w:rPr>
          <w:rFonts w:ascii="Book Antiqua" w:hAnsi="Book Antiqua"/>
          <w:szCs w:val="24"/>
        </w:rPr>
        <w:t>There are two types of lymphedema according to etiology</w:t>
      </w:r>
      <w:r w:rsidR="00806EE5" w:rsidRPr="000E3493">
        <w:rPr>
          <w:rFonts w:ascii="Book Antiqua" w:hAnsi="Book Antiqua"/>
          <w:szCs w:val="24"/>
          <w:vertAlign w:val="superscript"/>
        </w:rPr>
        <w:t>[3]</w:t>
      </w:r>
      <w:r w:rsidR="00806EE5" w:rsidRPr="000E3493">
        <w:rPr>
          <w:rFonts w:ascii="Book Antiqua" w:hAnsi="Book Antiqua"/>
          <w:szCs w:val="24"/>
        </w:rPr>
        <w:t xml:space="preserve">. Primary lymphedema comes from developmental or congenital abnormalities of </w:t>
      </w:r>
      <w:r w:rsidR="00307961">
        <w:rPr>
          <w:rFonts w:ascii="Book Antiqua" w:hAnsi="Book Antiqua"/>
          <w:szCs w:val="24"/>
        </w:rPr>
        <w:t xml:space="preserve">the </w:t>
      </w:r>
      <w:r w:rsidR="00806EE5" w:rsidRPr="000E3493">
        <w:rPr>
          <w:rFonts w:ascii="Book Antiqua" w:hAnsi="Book Antiqua"/>
          <w:szCs w:val="24"/>
        </w:rPr>
        <w:t>lymphatic system resulting in dysfunctional lymphatics, which could be symptomatic at birth or more commonly in adolescence. Secondary lymphedema is more common and results from trauma, obstruction, surgery</w:t>
      </w:r>
      <w:r w:rsidR="00307961">
        <w:rPr>
          <w:rFonts w:ascii="Book Antiqua" w:hAnsi="Book Antiqua"/>
          <w:szCs w:val="24"/>
        </w:rPr>
        <w:t>,</w:t>
      </w:r>
      <w:r w:rsidR="00806EE5" w:rsidRPr="000E3493">
        <w:rPr>
          <w:rFonts w:ascii="Book Antiqua" w:hAnsi="Book Antiqua"/>
          <w:szCs w:val="24"/>
        </w:rPr>
        <w:t xml:space="preserve"> or infection involving the lymphatic system. Up to 250 million people in developing countries suffer from lymphedema, with the parasitic disease filariasis as the most prevalent cause</w:t>
      </w:r>
      <w:r w:rsidR="00806EE5" w:rsidRPr="000E3493">
        <w:rPr>
          <w:rFonts w:ascii="Book Antiqua" w:hAnsi="Book Antiqua"/>
          <w:szCs w:val="24"/>
          <w:vertAlign w:val="superscript"/>
        </w:rPr>
        <w:t>[4]</w:t>
      </w:r>
      <w:r w:rsidR="00806EE5" w:rsidRPr="000E3493">
        <w:rPr>
          <w:rFonts w:ascii="Book Antiqua" w:hAnsi="Book Antiqua"/>
          <w:szCs w:val="24"/>
        </w:rPr>
        <w:t xml:space="preserve">; lymphadenectomy and radiation therapy for cancer treatment are usually the major causes of lymphedema in developed countries. </w:t>
      </w:r>
    </w:p>
    <w:p w14:paraId="6214EF0A" w14:textId="7711065E"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Chronic lymphedema affects 0.13%-2% of the global population</w:t>
      </w:r>
      <w:r w:rsidRPr="000E3493">
        <w:rPr>
          <w:rFonts w:ascii="Book Antiqua" w:hAnsi="Book Antiqua"/>
          <w:szCs w:val="24"/>
          <w:vertAlign w:val="superscript"/>
        </w:rPr>
        <w:t>[5]</w:t>
      </w:r>
      <w:r w:rsidRPr="000E3493">
        <w:rPr>
          <w:rFonts w:ascii="Book Antiqua" w:hAnsi="Book Antiqua"/>
          <w:szCs w:val="24"/>
        </w:rPr>
        <w:t xml:space="preserve">. It is estimated that </w:t>
      </w:r>
      <w:r w:rsidR="00307961">
        <w:rPr>
          <w:rFonts w:ascii="Book Antiqua" w:hAnsi="Book Antiqua"/>
          <w:szCs w:val="24"/>
        </w:rPr>
        <w:t>one</w:t>
      </w:r>
      <w:r w:rsidR="00307961" w:rsidRPr="000E3493">
        <w:rPr>
          <w:rFonts w:ascii="Book Antiqua" w:hAnsi="Book Antiqua"/>
          <w:szCs w:val="24"/>
        </w:rPr>
        <w:t xml:space="preserve"> </w:t>
      </w:r>
      <w:r w:rsidRPr="000E3493">
        <w:rPr>
          <w:rFonts w:ascii="Book Antiqua" w:hAnsi="Book Antiqua"/>
          <w:szCs w:val="24"/>
        </w:rPr>
        <w:t xml:space="preserve">out of </w:t>
      </w:r>
      <w:r w:rsidR="00307961">
        <w:rPr>
          <w:rFonts w:ascii="Book Antiqua" w:hAnsi="Book Antiqua"/>
          <w:szCs w:val="24"/>
        </w:rPr>
        <w:t>six</w:t>
      </w:r>
      <w:r w:rsidR="00307961" w:rsidRPr="000E3493">
        <w:rPr>
          <w:rFonts w:ascii="Book Antiqua" w:hAnsi="Book Antiqua"/>
          <w:szCs w:val="24"/>
        </w:rPr>
        <w:t xml:space="preserve"> </w:t>
      </w:r>
      <w:r w:rsidRPr="000E3493">
        <w:rPr>
          <w:rFonts w:ascii="Book Antiqua" w:hAnsi="Book Antiqua"/>
          <w:szCs w:val="24"/>
        </w:rPr>
        <w:t>patients undergoing treatment for a solid tumor will eventually develop lymphedema</w:t>
      </w:r>
      <w:r w:rsidRPr="000E3493">
        <w:rPr>
          <w:rFonts w:ascii="Book Antiqua" w:hAnsi="Book Antiqua"/>
          <w:szCs w:val="24"/>
          <w:vertAlign w:val="superscript"/>
        </w:rPr>
        <w:t>[6]</w:t>
      </w:r>
      <w:r w:rsidRPr="000E3493">
        <w:rPr>
          <w:rFonts w:ascii="Book Antiqua" w:hAnsi="Book Antiqua"/>
          <w:szCs w:val="24"/>
        </w:rPr>
        <w:t>. For patients with breast cancer, 24%-49% of those receiving mastectomy will develop upper extremity lymphedema</w:t>
      </w:r>
      <w:r w:rsidRPr="000E3493">
        <w:rPr>
          <w:rFonts w:ascii="Book Antiqua" w:hAnsi="Book Antiqua"/>
          <w:szCs w:val="24"/>
          <w:vertAlign w:val="superscript"/>
        </w:rPr>
        <w:t>[7]</w:t>
      </w:r>
      <w:r w:rsidRPr="000E3493">
        <w:rPr>
          <w:rFonts w:ascii="Book Antiqua" w:hAnsi="Book Antiqua"/>
          <w:szCs w:val="24"/>
        </w:rPr>
        <w:t xml:space="preserve">. The persistence of the disease, burden of treatment, and likelihood of progression press heavy medical and socioeconomic burdens onto patients. Therefore, development of effective therapies for lymphedema is of vital importance. </w:t>
      </w:r>
    </w:p>
    <w:p w14:paraId="58234D37" w14:textId="1DE3014D" w:rsidR="00806EE5" w:rsidRPr="000E3493" w:rsidRDefault="000E4501"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Lymphedema can be treated conservatively, surgically, or by a combination of </w:t>
      </w:r>
      <w:r w:rsidR="00D11EFF" w:rsidRPr="000E3493">
        <w:rPr>
          <w:rFonts w:ascii="Book Antiqua" w:hAnsi="Book Antiqua"/>
          <w:szCs w:val="24"/>
        </w:rPr>
        <w:t>them</w:t>
      </w:r>
      <w:r w:rsidR="00806EE5" w:rsidRPr="000E3493">
        <w:rPr>
          <w:rFonts w:ascii="Book Antiqua" w:hAnsi="Book Antiqua"/>
          <w:szCs w:val="24"/>
          <w:vertAlign w:val="superscript"/>
        </w:rPr>
        <w:t>[2]</w:t>
      </w:r>
      <w:r w:rsidR="00806EE5" w:rsidRPr="000E3493">
        <w:rPr>
          <w:rFonts w:ascii="Book Antiqua" w:hAnsi="Book Antiqua"/>
          <w:szCs w:val="24"/>
        </w:rPr>
        <w:t>. Conservative therapies</w:t>
      </w:r>
      <w:r w:rsidR="00806EE5" w:rsidRPr="000E3493" w:rsidDel="00DD4D85">
        <w:rPr>
          <w:rFonts w:ascii="Book Antiqua" w:hAnsi="Book Antiqua"/>
          <w:szCs w:val="24"/>
        </w:rPr>
        <w:t xml:space="preserve"> </w:t>
      </w:r>
      <w:r w:rsidR="00806EE5" w:rsidRPr="000E3493">
        <w:rPr>
          <w:rFonts w:ascii="Book Antiqua" w:hAnsi="Book Antiqua"/>
          <w:szCs w:val="24"/>
        </w:rPr>
        <w:t>consist of comple</w:t>
      </w:r>
      <w:r w:rsidR="009B0CDB" w:rsidRPr="000E3493">
        <w:rPr>
          <w:rFonts w:ascii="Book Antiqua" w:hAnsi="Book Antiqua"/>
          <w:szCs w:val="24"/>
        </w:rPr>
        <w:t>x</w:t>
      </w:r>
      <w:r w:rsidR="00806EE5" w:rsidRPr="000E3493">
        <w:rPr>
          <w:rFonts w:ascii="Book Antiqua" w:hAnsi="Book Antiqua"/>
          <w:szCs w:val="24"/>
        </w:rPr>
        <w:t xml:space="preserve"> decongestive therapy, manual lymphatic drainage, and exercise</w:t>
      </w:r>
      <w:r w:rsidR="00806EE5" w:rsidRPr="000E3493">
        <w:rPr>
          <w:rFonts w:ascii="Book Antiqua" w:hAnsi="Book Antiqua"/>
          <w:szCs w:val="24"/>
          <w:vertAlign w:val="superscript"/>
        </w:rPr>
        <w:t>[8]</w:t>
      </w:r>
      <w:r w:rsidR="00806EE5" w:rsidRPr="000E3493">
        <w:rPr>
          <w:rFonts w:ascii="Book Antiqua" w:hAnsi="Book Antiqua"/>
          <w:szCs w:val="24"/>
        </w:rPr>
        <w:t>. Surgical therapies include liposuction, wedge resection, Charles procedure (radical excision for limb lymphedema), and lymphatic reconstruction or bypass techniques</w:t>
      </w:r>
      <w:r w:rsidR="00806EE5" w:rsidRPr="000E3493">
        <w:rPr>
          <w:rFonts w:ascii="Book Antiqua" w:hAnsi="Book Antiqua"/>
          <w:szCs w:val="24"/>
          <w:vertAlign w:val="superscript"/>
        </w:rPr>
        <w:t>[9]</w:t>
      </w:r>
      <w:r w:rsidR="00806EE5" w:rsidRPr="000E3493">
        <w:rPr>
          <w:rFonts w:ascii="Book Antiqua" w:hAnsi="Book Antiqua"/>
          <w:szCs w:val="24"/>
        </w:rPr>
        <w:t>.</w:t>
      </w:r>
      <w:r w:rsidRPr="000E3493">
        <w:rPr>
          <w:rFonts w:ascii="Book Antiqua" w:hAnsi="Book Antiqua"/>
          <w:szCs w:val="24"/>
        </w:rPr>
        <w:t xml:space="preserve"> However, there </w:t>
      </w:r>
      <w:r w:rsidR="00971973" w:rsidRPr="000E3493">
        <w:rPr>
          <w:rFonts w:ascii="Book Antiqua" w:hAnsi="Book Antiqua"/>
          <w:szCs w:val="24"/>
        </w:rPr>
        <w:t>is a lack of</w:t>
      </w:r>
      <w:r w:rsidRPr="000E3493">
        <w:rPr>
          <w:rFonts w:ascii="Book Antiqua" w:hAnsi="Book Antiqua"/>
          <w:szCs w:val="24"/>
        </w:rPr>
        <w:t xml:space="preserve"> effective and feasible therap</w:t>
      </w:r>
      <w:r w:rsidR="00971973" w:rsidRPr="000E3493">
        <w:rPr>
          <w:rFonts w:ascii="Book Antiqua" w:hAnsi="Book Antiqua"/>
          <w:szCs w:val="24"/>
        </w:rPr>
        <w:t>ies</w:t>
      </w:r>
      <w:r w:rsidRPr="000E3493">
        <w:rPr>
          <w:rFonts w:ascii="Book Antiqua" w:hAnsi="Book Antiqua"/>
          <w:szCs w:val="24"/>
        </w:rPr>
        <w:t xml:space="preserve"> which could radically cure lymphedema</w:t>
      </w:r>
      <w:r w:rsidR="00806EE5" w:rsidRPr="000E3493">
        <w:rPr>
          <w:rFonts w:ascii="Book Antiqua" w:hAnsi="Book Antiqua"/>
          <w:szCs w:val="24"/>
          <w:vertAlign w:val="superscript"/>
        </w:rPr>
        <w:t>[10]</w:t>
      </w:r>
      <w:r w:rsidR="00806EE5" w:rsidRPr="000E3493">
        <w:rPr>
          <w:rFonts w:ascii="Book Antiqua" w:hAnsi="Book Antiqua"/>
          <w:szCs w:val="24"/>
        </w:rPr>
        <w:t xml:space="preserve">. </w:t>
      </w:r>
      <w:r w:rsidRPr="000E3493">
        <w:rPr>
          <w:rFonts w:ascii="Book Antiqua" w:hAnsi="Book Antiqua"/>
          <w:szCs w:val="24"/>
        </w:rPr>
        <w:t>Therefore, e</w:t>
      </w:r>
      <w:r w:rsidR="00806EE5" w:rsidRPr="000E3493">
        <w:rPr>
          <w:rFonts w:ascii="Book Antiqua" w:hAnsi="Book Antiqua"/>
          <w:szCs w:val="24"/>
        </w:rPr>
        <w:t xml:space="preserve">lucidating the underlying pathophysiological mechanisms of lymphedema holds promise for the treatment of lymphedema. </w:t>
      </w:r>
    </w:p>
    <w:p w14:paraId="5D56171D" w14:textId="036DBACB" w:rsidR="00806EE5" w:rsidRPr="000E3493" w:rsidRDefault="00806EE5" w:rsidP="007B03C8">
      <w:pPr>
        <w:adjustRightInd w:val="0"/>
        <w:snapToGrid w:val="0"/>
        <w:ind w:firstLineChars="50" w:firstLine="120"/>
        <w:jc w:val="both"/>
        <w:rPr>
          <w:rFonts w:ascii="Book Antiqua" w:hAnsi="Book Antiqua"/>
          <w:szCs w:val="24"/>
        </w:rPr>
      </w:pPr>
      <w:r w:rsidRPr="000E3493">
        <w:rPr>
          <w:rFonts w:ascii="Book Antiqua" w:hAnsi="Book Antiqua"/>
          <w:szCs w:val="24"/>
        </w:rPr>
        <w:lastRenderedPageBreak/>
        <w:t xml:space="preserve">Progenitor or stem cell-based therapies, </w:t>
      </w:r>
      <w:r w:rsidR="00307961">
        <w:rPr>
          <w:rFonts w:ascii="Book Antiqua" w:hAnsi="Book Antiqua"/>
          <w:szCs w:val="24"/>
        </w:rPr>
        <w:t>which</w:t>
      </w:r>
      <w:r w:rsidR="00307961" w:rsidRPr="000E3493">
        <w:rPr>
          <w:rFonts w:ascii="Book Antiqua" w:hAnsi="Book Antiqua"/>
          <w:szCs w:val="24"/>
        </w:rPr>
        <w:t xml:space="preserve"> </w:t>
      </w:r>
      <w:r w:rsidRPr="000E3493">
        <w:rPr>
          <w:rFonts w:ascii="Book Antiqua" w:hAnsi="Book Antiqua"/>
          <w:szCs w:val="24"/>
        </w:rPr>
        <w:t>treat diseases through regeneration, have represented an alternative treatment method not only for lymphedema but for a wide spectrum of other diseases as well. Due to their abundant resources, easy access, pluripotent capacity</w:t>
      </w:r>
      <w:r w:rsidR="00307961">
        <w:rPr>
          <w:rFonts w:ascii="Book Antiqua" w:hAnsi="Book Antiqua"/>
          <w:szCs w:val="24"/>
        </w:rPr>
        <w:t>,</w:t>
      </w:r>
      <w:r w:rsidRPr="000E3493">
        <w:rPr>
          <w:rFonts w:ascii="Book Antiqua" w:hAnsi="Book Antiqua"/>
          <w:szCs w:val="24"/>
        </w:rPr>
        <w:t xml:space="preserve"> and harboring of few ethical and immunological issues, the adipose-derived stem cells (ADSCs) are considered as one of the most promising seed </w:t>
      </w:r>
      <w:r w:rsidR="00307961" w:rsidRPr="000E3493">
        <w:rPr>
          <w:rFonts w:ascii="Book Antiqua" w:hAnsi="Book Antiqua"/>
          <w:szCs w:val="24"/>
        </w:rPr>
        <w:t>cell</w:t>
      </w:r>
      <w:r w:rsidR="00307961">
        <w:rPr>
          <w:rFonts w:ascii="Book Antiqua" w:hAnsi="Book Antiqua"/>
          <w:szCs w:val="24"/>
        </w:rPr>
        <w:t xml:space="preserve"> types</w:t>
      </w:r>
      <w:r w:rsidR="00307961" w:rsidRPr="000E3493">
        <w:rPr>
          <w:rFonts w:ascii="Book Antiqua" w:hAnsi="Book Antiqua"/>
          <w:szCs w:val="24"/>
        </w:rPr>
        <w:t xml:space="preserve"> </w:t>
      </w:r>
      <w:r w:rsidRPr="000E3493">
        <w:rPr>
          <w:rFonts w:ascii="Book Antiqua" w:hAnsi="Book Antiqua"/>
          <w:szCs w:val="24"/>
        </w:rPr>
        <w:t>for regenerative medicine</w:t>
      </w:r>
      <w:r w:rsidRPr="000E3493">
        <w:rPr>
          <w:rFonts w:ascii="Book Antiqua" w:hAnsi="Book Antiqua"/>
          <w:szCs w:val="24"/>
          <w:vertAlign w:val="superscript"/>
        </w:rPr>
        <w:t>[11-15]</w:t>
      </w:r>
      <w:r w:rsidRPr="000E3493">
        <w:rPr>
          <w:rFonts w:ascii="Book Antiqua" w:hAnsi="Book Antiqua"/>
          <w:szCs w:val="24"/>
        </w:rPr>
        <w:t xml:space="preserve">. In addition, ADSCs exhibit paracrine immunomodulatory and trophic effects in their local microenvironment. Emerging </w:t>
      </w:r>
      <w:r w:rsidRPr="000E3493">
        <w:rPr>
          <w:rFonts w:ascii="Book Antiqua" w:hAnsi="Book Antiqua"/>
          <w:i/>
          <w:szCs w:val="24"/>
        </w:rPr>
        <w:t>in vitro</w:t>
      </w:r>
      <w:r w:rsidRPr="000E3493">
        <w:rPr>
          <w:rFonts w:ascii="Book Antiqua" w:hAnsi="Book Antiqua"/>
          <w:szCs w:val="24"/>
        </w:rPr>
        <w:t xml:space="preserve"> studies have investigated the possible mechanisms and benefit of ADSCs in the treatment of lymphedema, such as their capacity for differentiation into lymphatic endothelial cells (LECs)</w:t>
      </w:r>
      <w:r w:rsidRPr="000E3493">
        <w:rPr>
          <w:rFonts w:ascii="Book Antiqua" w:hAnsi="Book Antiqua"/>
          <w:szCs w:val="24"/>
          <w:vertAlign w:val="superscript"/>
        </w:rPr>
        <w:t>[16,17]</w:t>
      </w:r>
      <w:r w:rsidRPr="000E3493">
        <w:rPr>
          <w:rFonts w:ascii="Book Antiqua" w:hAnsi="Book Antiqua"/>
          <w:szCs w:val="24"/>
        </w:rPr>
        <w:t xml:space="preserve"> and paracrine secretion of cytokines</w:t>
      </w:r>
      <w:r w:rsidRPr="000E3493">
        <w:rPr>
          <w:rFonts w:ascii="Book Antiqua" w:hAnsi="Book Antiqua"/>
          <w:szCs w:val="24"/>
          <w:vertAlign w:val="superscript"/>
        </w:rPr>
        <w:t>[18]</w:t>
      </w:r>
      <w:r w:rsidRPr="000E3493">
        <w:rPr>
          <w:rFonts w:ascii="Book Antiqua" w:hAnsi="Book Antiqua"/>
          <w:szCs w:val="24"/>
        </w:rPr>
        <w:t>, chemokines</w:t>
      </w:r>
      <w:r w:rsidRPr="000E3493">
        <w:rPr>
          <w:rFonts w:ascii="Book Antiqua" w:hAnsi="Book Antiqua"/>
          <w:szCs w:val="24"/>
          <w:vertAlign w:val="superscript"/>
        </w:rPr>
        <w:t>[19]</w:t>
      </w:r>
      <w:r w:rsidRPr="000E3493">
        <w:rPr>
          <w:rFonts w:ascii="Book Antiqua" w:hAnsi="Book Antiqua"/>
          <w:szCs w:val="24"/>
        </w:rPr>
        <w:t xml:space="preserve"> and exosomes</w:t>
      </w:r>
      <w:r w:rsidRPr="000E3493">
        <w:rPr>
          <w:rFonts w:ascii="Book Antiqua" w:hAnsi="Book Antiqua"/>
          <w:szCs w:val="24"/>
          <w:vertAlign w:val="superscript"/>
        </w:rPr>
        <w:t>[20]</w:t>
      </w:r>
      <w:r w:rsidRPr="000E3493">
        <w:rPr>
          <w:rFonts w:ascii="Book Antiqua" w:hAnsi="Book Antiqua"/>
          <w:szCs w:val="24"/>
        </w:rPr>
        <w:t xml:space="preserve">, thereby promoting angiogenesis and modulating the immune response. Takeda </w:t>
      </w:r>
      <w:r w:rsidRPr="000E3493">
        <w:rPr>
          <w:rFonts w:ascii="Book Antiqua" w:hAnsi="Book Antiqua"/>
          <w:i/>
          <w:szCs w:val="24"/>
        </w:rPr>
        <w:t>et al</w:t>
      </w:r>
      <w:r w:rsidRPr="000E3493">
        <w:rPr>
          <w:rFonts w:ascii="Book Antiqua" w:hAnsi="Book Antiqua"/>
          <w:szCs w:val="24"/>
          <w:vertAlign w:val="superscript"/>
        </w:rPr>
        <w:t>[21]</w:t>
      </w:r>
      <w:r w:rsidRPr="000E3493">
        <w:rPr>
          <w:rFonts w:ascii="Book Antiqua" w:hAnsi="Book Antiqua"/>
          <w:szCs w:val="24"/>
        </w:rPr>
        <w:t xml:space="preserve"> reported that, by secreting lymphangiogenic factors, ADSCs promote proliferation, migration, and tube formation of LECs </w:t>
      </w:r>
      <w:r w:rsidRPr="000E3493">
        <w:rPr>
          <w:rFonts w:ascii="Book Antiqua" w:hAnsi="Book Antiqua"/>
          <w:i/>
          <w:szCs w:val="24"/>
        </w:rPr>
        <w:t>in vitro</w:t>
      </w:r>
      <w:r w:rsidRPr="000E3493">
        <w:rPr>
          <w:rFonts w:ascii="Book Antiqua" w:hAnsi="Book Antiqua"/>
          <w:szCs w:val="24"/>
        </w:rPr>
        <w:t xml:space="preserve">. Deng </w:t>
      </w:r>
      <w:r w:rsidRPr="000E3493">
        <w:rPr>
          <w:rFonts w:ascii="Book Antiqua" w:hAnsi="Book Antiqua"/>
          <w:i/>
          <w:szCs w:val="24"/>
        </w:rPr>
        <w:t>et al</w:t>
      </w:r>
      <w:r w:rsidRPr="000E3493">
        <w:rPr>
          <w:rFonts w:ascii="Book Antiqua" w:hAnsi="Book Antiqua"/>
          <w:szCs w:val="24"/>
          <w:vertAlign w:val="superscript"/>
        </w:rPr>
        <w:t>[22]</w:t>
      </w:r>
      <w:r w:rsidRPr="000E3493">
        <w:rPr>
          <w:rFonts w:ascii="Book Antiqua" w:hAnsi="Book Antiqua"/>
          <w:szCs w:val="24"/>
        </w:rPr>
        <w:t xml:space="preserve"> demonstrated that overexpression of Prox1 in human ADSCs (</w:t>
      </w:r>
      <w:r w:rsidRPr="000E3493">
        <w:rPr>
          <w:rFonts w:ascii="Book Antiqua" w:hAnsi="Book Antiqua"/>
          <w:i/>
          <w:iCs/>
          <w:szCs w:val="24"/>
        </w:rPr>
        <w:t>via</w:t>
      </w:r>
      <w:r w:rsidRPr="000E3493">
        <w:rPr>
          <w:rFonts w:ascii="Book Antiqua" w:hAnsi="Book Antiqua"/>
          <w:szCs w:val="24"/>
        </w:rPr>
        <w:t xml:space="preserve"> lentiviral vectors) induces the differentiation of human ADSCs into stable lymphatic endothelial-like cells </w:t>
      </w:r>
      <w:r w:rsidRPr="000E3493">
        <w:rPr>
          <w:rFonts w:ascii="Book Antiqua" w:hAnsi="Book Antiqua"/>
          <w:i/>
          <w:szCs w:val="24"/>
        </w:rPr>
        <w:t>in vitro</w:t>
      </w:r>
      <w:r w:rsidRPr="000E3493">
        <w:rPr>
          <w:rFonts w:ascii="Book Antiqua" w:hAnsi="Book Antiqua"/>
          <w:szCs w:val="24"/>
        </w:rPr>
        <w:t xml:space="preserve"> and that the differentiated cells form tube-like structures (as shown in tube formation assay). Yen </w:t>
      </w:r>
      <w:r w:rsidRPr="000E3493">
        <w:rPr>
          <w:rFonts w:ascii="Book Antiqua" w:hAnsi="Book Antiqua"/>
          <w:i/>
          <w:szCs w:val="24"/>
        </w:rPr>
        <w:t>et al</w:t>
      </w:r>
      <w:r w:rsidRPr="000E3493">
        <w:rPr>
          <w:rFonts w:ascii="Book Antiqua" w:hAnsi="Book Antiqua"/>
          <w:szCs w:val="24"/>
          <w:vertAlign w:val="superscript"/>
        </w:rPr>
        <w:t>[23]</w:t>
      </w:r>
      <w:r w:rsidRPr="000E3493">
        <w:rPr>
          <w:rFonts w:ascii="Book Antiqua" w:hAnsi="Book Antiqua"/>
          <w:szCs w:val="24"/>
        </w:rPr>
        <w:t xml:space="preserve"> showed that ADSCs promote lymphangiogenesis under stimulation of vascular endothelial growth factor-C (VEGF-C), a key lymphangiogenic factor, or in response to inhibition of TGF-β1; moreover, stimulation of ADSCs with VEGF-C was found to markedly increase cellular proliferation and cellular survival after </w:t>
      </w:r>
      <w:r w:rsidRPr="000E3493">
        <w:rPr>
          <w:rFonts w:ascii="Book Antiqua" w:hAnsi="Book Antiqua"/>
          <w:i/>
          <w:szCs w:val="24"/>
        </w:rPr>
        <w:t>in vivo</w:t>
      </w:r>
      <w:r w:rsidRPr="000E3493">
        <w:rPr>
          <w:rFonts w:ascii="Book Antiqua" w:hAnsi="Book Antiqua"/>
          <w:szCs w:val="24"/>
        </w:rPr>
        <w:t xml:space="preserve"> implantation and to induce the expression of podoplanin, a lymphangiogenic cell marker. Sun </w:t>
      </w:r>
      <w:r w:rsidRPr="000E3493">
        <w:rPr>
          <w:rFonts w:ascii="Book Antiqua" w:hAnsi="Book Antiqua"/>
          <w:i/>
          <w:szCs w:val="24"/>
        </w:rPr>
        <w:t>et al</w:t>
      </w:r>
      <w:r w:rsidRPr="000E3493">
        <w:rPr>
          <w:rFonts w:ascii="Book Antiqua" w:hAnsi="Book Antiqua"/>
          <w:szCs w:val="24"/>
          <w:vertAlign w:val="superscript"/>
        </w:rPr>
        <w:t>[19]</w:t>
      </w:r>
      <w:r w:rsidRPr="000E3493">
        <w:rPr>
          <w:rFonts w:ascii="Book Antiqua" w:hAnsi="Book Antiqua"/>
          <w:szCs w:val="24"/>
        </w:rPr>
        <w:t xml:space="preserve"> reported that interleukin-7 enhanced the differentiation of ADSCs into LECs </w:t>
      </w:r>
      <w:r w:rsidRPr="000E3493">
        <w:rPr>
          <w:rFonts w:ascii="Book Antiqua" w:hAnsi="Book Antiqua"/>
          <w:i/>
          <w:iCs/>
          <w:szCs w:val="24"/>
        </w:rPr>
        <w:t>via</w:t>
      </w:r>
      <w:r w:rsidRPr="000E3493">
        <w:rPr>
          <w:rFonts w:ascii="Book Antiqua" w:hAnsi="Book Antiqua"/>
          <w:szCs w:val="24"/>
        </w:rPr>
        <w:t xml:space="preserve"> AKT signaling pathways. Most recently, Saijo </w:t>
      </w:r>
      <w:r w:rsidRPr="000E3493">
        <w:rPr>
          <w:rFonts w:ascii="Book Antiqua" w:hAnsi="Book Antiqua"/>
          <w:i/>
          <w:szCs w:val="24"/>
        </w:rPr>
        <w:t>et al</w:t>
      </w:r>
      <w:r w:rsidRPr="000E3493">
        <w:rPr>
          <w:rFonts w:ascii="Book Antiqua" w:hAnsi="Book Antiqua"/>
          <w:szCs w:val="24"/>
          <w:vertAlign w:val="superscript"/>
        </w:rPr>
        <w:t>[24]</w:t>
      </w:r>
      <w:r w:rsidRPr="000E3493">
        <w:rPr>
          <w:rFonts w:ascii="Book Antiqua" w:hAnsi="Book Antiqua"/>
          <w:szCs w:val="24"/>
        </w:rPr>
        <w:t xml:space="preserve"> revealed that paracrine effects of ADSCs promoted lymphangiogenesis in irradiated LECs. They reported that coculture with ADSCs and the use of ADSC-conditioned medium improved proliferation, migration, and tube formation of nonirradiated LECs. Furthermore, they demonstrated that irradiated ADSCs can exert similar alleviative effects </w:t>
      </w:r>
      <w:r w:rsidR="00307961">
        <w:rPr>
          <w:rFonts w:ascii="Book Antiqua" w:hAnsi="Book Antiqua"/>
          <w:szCs w:val="24"/>
        </w:rPr>
        <w:t>to</w:t>
      </w:r>
      <w:r w:rsidR="00307961" w:rsidRPr="000E3493">
        <w:rPr>
          <w:rFonts w:ascii="Book Antiqua" w:hAnsi="Book Antiqua"/>
          <w:szCs w:val="24"/>
        </w:rPr>
        <w:t xml:space="preserve"> </w:t>
      </w:r>
      <w:r w:rsidRPr="000E3493">
        <w:rPr>
          <w:rFonts w:ascii="Book Antiqua" w:hAnsi="Book Antiqua"/>
          <w:szCs w:val="24"/>
        </w:rPr>
        <w:t>irradiated human dermal LECs</w:t>
      </w:r>
      <w:r w:rsidRPr="000E3493">
        <w:rPr>
          <w:rFonts w:ascii="Book Antiqua" w:hAnsi="Book Antiqua"/>
          <w:szCs w:val="24"/>
          <w:vertAlign w:val="superscript"/>
        </w:rPr>
        <w:t>[24]</w:t>
      </w:r>
      <w:r w:rsidRPr="000E3493">
        <w:rPr>
          <w:rFonts w:ascii="Book Antiqua" w:hAnsi="Book Antiqua"/>
          <w:szCs w:val="24"/>
        </w:rPr>
        <w:t xml:space="preserve">. </w:t>
      </w:r>
    </w:p>
    <w:p w14:paraId="4AC18F19" w14:textId="194D5602"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Collectively, these research findings have suggested that ADSCs might serve as suitable seed cells for lymphatic tissue engineering and secondary lymphedema</w:t>
      </w:r>
      <w:r w:rsidRPr="000E3493">
        <w:rPr>
          <w:rFonts w:ascii="Book Antiqua" w:hAnsi="Book Antiqua"/>
          <w:iCs/>
          <w:szCs w:val="24"/>
        </w:rPr>
        <w:t xml:space="preserve"> </w:t>
      </w:r>
      <w:r w:rsidRPr="000E3493">
        <w:rPr>
          <w:rFonts w:ascii="Book Antiqua" w:hAnsi="Book Antiqua"/>
          <w:iCs/>
          <w:szCs w:val="24"/>
        </w:rPr>
        <w:lastRenderedPageBreak/>
        <w:t>therapy</w:t>
      </w:r>
      <w:r w:rsidRPr="000E3493">
        <w:rPr>
          <w:rFonts w:ascii="Book Antiqua" w:hAnsi="Book Antiqua"/>
          <w:szCs w:val="24"/>
        </w:rPr>
        <w:t>. The aim of this review is to systematically summarize the application of ADSCs for lymphedema treatment in animal studies and in clinical trials. In addition, the future perspectives of ADSCs in lymphedema therapy are discussed.</w:t>
      </w:r>
    </w:p>
    <w:p w14:paraId="7E9B8A92" w14:textId="77777777" w:rsidR="00806EE5" w:rsidRPr="000E3493" w:rsidRDefault="00806EE5" w:rsidP="007B03C8">
      <w:pPr>
        <w:adjustRightInd w:val="0"/>
        <w:snapToGrid w:val="0"/>
        <w:jc w:val="both"/>
        <w:rPr>
          <w:rFonts w:ascii="Book Antiqua" w:hAnsi="Book Antiqua"/>
          <w:szCs w:val="24"/>
        </w:rPr>
      </w:pPr>
    </w:p>
    <w:p w14:paraId="301FF0BC" w14:textId="6130E5FD" w:rsidR="00806EE5" w:rsidRPr="000E3493" w:rsidRDefault="007B03C8" w:rsidP="007B03C8">
      <w:pPr>
        <w:adjustRightInd w:val="0"/>
        <w:snapToGrid w:val="0"/>
        <w:jc w:val="both"/>
        <w:rPr>
          <w:rFonts w:ascii="Book Antiqua" w:hAnsi="Book Antiqua"/>
          <w:b/>
          <w:bCs/>
          <w:szCs w:val="24"/>
          <w:u w:val="single"/>
        </w:rPr>
      </w:pPr>
      <w:bookmarkStart w:id="27" w:name="_Hlk40252507"/>
      <w:r w:rsidRPr="000E3493">
        <w:rPr>
          <w:rFonts w:ascii="Book Antiqua" w:hAnsi="Book Antiqua"/>
          <w:b/>
          <w:bCs/>
          <w:szCs w:val="24"/>
          <w:u w:val="single"/>
        </w:rPr>
        <w:t>MATERIALS AND METHODS</w:t>
      </w:r>
      <w:bookmarkEnd w:id="27"/>
    </w:p>
    <w:p w14:paraId="54633323" w14:textId="1A7246D8"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systematic search was performed on four databases (PubMed, Clinicaltrials.gov, the evidence-based Cochrane library, and OVID) using the following search string: (“lymphedema” </w:t>
      </w:r>
      <w:r w:rsidR="007B03C8" w:rsidRPr="000E3493">
        <w:rPr>
          <w:rFonts w:ascii="Book Antiqua" w:hAnsi="Book Antiqua"/>
          <w:szCs w:val="24"/>
        </w:rPr>
        <w:t>or</w:t>
      </w:r>
      <w:r w:rsidRPr="000E3493">
        <w:rPr>
          <w:rFonts w:ascii="Book Antiqua" w:hAnsi="Book Antiqua"/>
          <w:szCs w:val="24"/>
        </w:rPr>
        <w:t xml:space="preserve"> “lymphoedema” </w:t>
      </w:r>
      <w:r w:rsidR="007B03C8" w:rsidRPr="000E3493">
        <w:rPr>
          <w:rFonts w:ascii="Book Antiqua" w:hAnsi="Book Antiqua"/>
          <w:szCs w:val="24"/>
        </w:rPr>
        <w:t>or</w:t>
      </w:r>
      <w:r w:rsidRPr="000E3493">
        <w:rPr>
          <w:rFonts w:ascii="Book Antiqua" w:hAnsi="Book Antiqua"/>
          <w:szCs w:val="24"/>
        </w:rPr>
        <w:t xml:space="preserve"> “lymphangiogenesis”) </w:t>
      </w:r>
      <w:r w:rsidR="007B03C8" w:rsidRPr="000E3493">
        <w:rPr>
          <w:rFonts w:ascii="Book Antiqua" w:hAnsi="Book Antiqua"/>
          <w:szCs w:val="24"/>
        </w:rPr>
        <w:t>and</w:t>
      </w:r>
      <w:r w:rsidRPr="000E3493">
        <w:rPr>
          <w:rFonts w:ascii="Book Antiqua" w:hAnsi="Book Antiqua"/>
          <w:szCs w:val="24"/>
        </w:rPr>
        <w:t xml:space="preserve"> (“adipose-derived stem cells” </w:t>
      </w:r>
      <w:r w:rsidR="007B03C8" w:rsidRPr="000E3493">
        <w:rPr>
          <w:rFonts w:ascii="Book Antiqua" w:hAnsi="Book Antiqua"/>
          <w:szCs w:val="24"/>
        </w:rPr>
        <w:t>or</w:t>
      </w:r>
      <w:r w:rsidRPr="000E3493">
        <w:rPr>
          <w:rFonts w:ascii="Book Antiqua" w:hAnsi="Book Antiqua"/>
          <w:szCs w:val="24"/>
        </w:rPr>
        <w:t xml:space="preserve"> “adipose-derived stromal cells” </w:t>
      </w:r>
      <w:r w:rsidR="007B03C8" w:rsidRPr="000E3493">
        <w:rPr>
          <w:rFonts w:ascii="Book Antiqua" w:hAnsi="Book Antiqua"/>
          <w:szCs w:val="24"/>
        </w:rPr>
        <w:t>or</w:t>
      </w:r>
      <w:r w:rsidRPr="000E3493">
        <w:rPr>
          <w:rFonts w:ascii="Book Antiqua" w:hAnsi="Book Antiqua"/>
          <w:szCs w:val="24"/>
        </w:rPr>
        <w:t xml:space="preserve"> “adipose-derived regenerative cells”). After duplicate removal, all studies were screened based on title and abstract. Furthermore, full-text versions of included studies were read for further evaluation. A manual search was also performed by skimming the references of included studies. The search process is presented in Figure 1.</w:t>
      </w:r>
    </w:p>
    <w:p w14:paraId="7CADB38E" w14:textId="613EE13E" w:rsidR="00806EE5" w:rsidRPr="000E3493" w:rsidRDefault="00307961" w:rsidP="007B03C8">
      <w:pPr>
        <w:adjustRightInd w:val="0"/>
        <w:snapToGrid w:val="0"/>
        <w:ind w:firstLineChars="100" w:firstLine="240"/>
        <w:jc w:val="both"/>
        <w:rPr>
          <w:rFonts w:ascii="Book Antiqua" w:hAnsi="Book Antiqua"/>
          <w:szCs w:val="24"/>
        </w:rPr>
      </w:pPr>
      <w:r>
        <w:rPr>
          <w:rFonts w:ascii="Book Antiqua" w:hAnsi="Book Antiqua"/>
          <w:szCs w:val="24"/>
        </w:rPr>
        <w:t>The i</w:t>
      </w:r>
      <w:r w:rsidRPr="000E3493">
        <w:rPr>
          <w:rFonts w:ascii="Book Antiqua" w:hAnsi="Book Antiqua"/>
          <w:szCs w:val="24"/>
        </w:rPr>
        <w:t xml:space="preserve">nclusion </w:t>
      </w:r>
      <w:r w:rsidR="00806EE5" w:rsidRPr="000E3493">
        <w:rPr>
          <w:rFonts w:ascii="Book Antiqua" w:hAnsi="Book Antiqua"/>
          <w:szCs w:val="24"/>
        </w:rPr>
        <w:t xml:space="preserve">criteria were animal studies and clinical trials using adipose-derived cells for treatment of any kind of lymphedema, which had been published no later than November 2019. </w:t>
      </w:r>
      <w:r>
        <w:rPr>
          <w:rFonts w:ascii="Book Antiqua" w:hAnsi="Book Antiqua"/>
          <w:szCs w:val="24"/>
        </w:rPr>
        <w:t>The e</w:t>
      </w:r>
      <w:r w:rsidRPr="000E3493">
        <w:rPr>
          <w:rFonts w:ascii="Book Antiqua" w:hAnsi="Book Antiqua"/>
          <w:szCs w:val="24"/>
        </w:rPr>
        <w:t xml:space="preserve">xclusion </w:t>
      </w:r>
      <w:r w:rsidR="00806EE5" w:rsidRPr="000E3493">
        <w:rPr>
          <w:rFonts w:ascii="Book Antiqua" w:hAnsi="Book Antiqua"/>
          <w:szCs w:val="24"/>
        </w:rPr>
        <w:t xml:space="preserve">criteria were non-English language, reviews, or </w:t>
      </w:r>
      <w:r w:rsidR="00806EE5" w:rsidRPr="000E3493">
        <w:rPr>
          <w:rFonts w:ascii="Book Antiqua" w:hAnsi="Book Antiqua"/>
          <w:i/>
          <w:szCs w:val="24"/>
        </w:rPr>
        <w:t>in vitro</w:t>
      </w:r>
      <w:r w:rsidR="00806EE5" w:rsidRPr="000E3493">
        <w:rPr>
          <w:rFonts w:ascii="Book Antiqua" w:hAnsi="Book Antiqua"/>
          <w:szCs w:val="24"/>
        </w:rPr>
        <w:t xml:space="preserve"> studies. For animal studies, data retrieved were year of publication, first author, type of animal models, cell type used (freshly isolated or culture-expanded as well as autologous or allogeneic), cell dosage, cell characterization (cell count/viability, surface marker analysis,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xml:space="preserve">), means and routes of transplantation (alone or in combination with growth factors, scaffolds,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xml:space="preserve">), assessment types, and results. For clinical trials, data retrieved were year of publication, country of origin, disease treated, study design (randomized controlled trial, nonrandomized study, or case series/pilot study), number of participants, cell type used (freshly isolated or culture-expanded as well as autologous or allogeneic), cell dosage, cell characterization (cell count/viability, surface marker analysis,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xml:space="preserve">), means and routes of transplantation (alone or in combination with growth factors, scaffolds,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assessment types, and outcomes.</w:t>
      </w:r>
    </w:p>
    <w:p w14:paraId="2ECE59BB" w14:textId="77777777" w:rsidR="00806EE5" w:rsidRPr="000E3493" w:rsidRDefault="00806EE5" w:rsidP="007B03C8">
      <w:pPr>
        <w:adjustRightInd w:val="0"/>
        <w:snapToGrid w:val="0"/>
        <w:jc w:val="both"/>
        <w:rPr>
          <w:rFonts w:ascii="Book Antiqua" w:hAnsi="Book Antiqua"/>
          <w:szCs w:val="24"/>
        </w:rPr>
      </w:pPr>
    </w:p>
    <w:p w14:paraId="3D551A40" w14:textId="77777777" w:rsidR="00806EE5" w:rsidRPr="000E3493" w:rsidRDefault="00806EE5" w:rsidP="007B03C8">
      <w:pPr>
        <w:adjustRightInd w:val="0"/>
        <w:snapToGrid w:val="0"/>
        <w:jc w:val="both"/>
        <w:rPr>
          <w:rFonts w:ascii="Book Antiqua" w:hAnsi="Book Antiqua"/>
          <w:b/>
          <w:bCs/>
          <w:szCs w:val="24"/>
          <w:u w:val="single"/>
        </w:rPr>
      </w:pPr>
      <w:r w:rsidRPr="000E3493">
        <w:rPr>
          <w:rFonts w:ascii="Book Antiqua" w:hAnsi="Book Antiqua"/>
          <w:b/>
          <w:bCs/>
          <w:szCs w:val="24"/>
          <w:u w:val="single"/>
        </w:rPr>
        <w:t>RESULTS</w:t>
      </w:r>
    </w:p>
    <w:p w14:paraId="04DCCF63"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lastRenderedPageBreak/>
        <w:t>A total of eight research articles published before November 2019 met the inclusion criteria for this analysis. These included five articles focused on animal studies (Table 1) and three focused on clinical trials (Table 2).</w:t>
      </w:r>
    </w:p>
    <w:p w14:paraId="260CBD0B" w14:textId="77777777" w:rsidR="00806EE5" w:rsidRPr="000E3493" w:rsidRDefault="00806EE5" w:rsidP="007B03C8">
      <w:pPr>
        <w:adjustRightInd w:val="0"/>
        <w:snapToGrid w:val="0"/>
        <w:jc w:val="both"/>
        <w:rPr>
          <w:rFonts w:ascii="Book Antiqua" w:hAnsi="Book Antiqua"/>
          <w:szCs w:val="24"/>
        </w:rPr>
      </w:pPr>
    </w:p>
    <w:p w14:paraId="51BD0BB0" w14:textId="77777777" w:rsidR="00806EE5" w:rsidRPr="000E3493" w:rsidRDefault="00806EE5" w:rsidP="007B03C8">
      <w:pPr>
        <w:adjustRightInd w:val="0"/>
        <w:snapToGrid w:val="0"/>
        <w:jc w:val="both"/>
        <w:rPr>
          <w:rFonts w:ascii="Book Antiqua" w:hAnsi="Book Antiqua"/>
          <w:b/>
          <w:bCs/>
          <w:i/>
          <w:iCs/>
          <w:szCs w:val="24"/>
        </w:rPr>
      </w:pPr>
      <w:r w:rsidRPr="000E3493">
        <w:rPr>
          <w:rFonts w:ascii="Book Antiqua" w:hAnsi="Book Antiqua"/>
          <w:b/>
          <w:bCs/>
          <w:i/>
          <w:iCs/>
          <w:szCs w:val="24"/>
        </w:rPr>
        <w:t>Animal studies</w:t>
      </w:r>
    </w:p>
    <w:p w14:paraId="5C763DB8" w14:textId="53F90F34"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total of five animal studies were included in the analysis. Commonly-used animal models were mouse hindlimb or tail model of lymphedema. The surgical procedures were circumferential incision with or without radiation. The number of cells used for injection varied from 10</w:t>
      </w:r>
      <w:r w:rsidRPr="000E3493">
        <w:rPr>
          <w:rFonts w:ascii="Book Antiqua" w:hAnsi="Book Antiqua"/>
          <w:szCs w:val="24"/>
          <w:vertAlign w:val="superscript"/>
        </w:rPr>
        <w:t>4</w:t>
      </w:r>
      <w:r w:rsidRPr="000E3493">
        <w:rPr>
          <w:rFonts w:ascii="Book Antiqua" w:hAnsi="Book Antiqua"/>
          <w:szCs w:val="24"/>
        </w:rPr>
        <w:t xml:space="preserve"> to 10</w:t>
      </w:r>
      <w:r w:rsidRPr="000E3493">
        <w:rPr>
          <w:rFonts w:ascii="Book Antiqua" w:hAnsi="Book Antiqua"/>
          <w:szCs w:val="24"/>
          <w:vertAlign w:val="superscript"/>
        </w:rPr>
        <w:t>10</w:t>
      </w:r>
      <w:r w:rsidRPr="000E3493">
        <w:rPr>
          <w:rFonts w:ascii="Book Antiqua" w:hAnsi="Book Antiqua"/>
          <w:szCs w:val="24"/>
        </w:rPr>
        <w:t xml:space="preserve"> each time. </w:t>
      </w:r>
      <w:r w:rsidR="00854888" w:rsidRPr="000E3493">
        <w:rPr>
          <w:rFonts w:ascii="Book Antiqua" w:hAnsi="Book Antiqua"/>
          <w:szCs w:val="24"/>
        </w:rPr>
        <w:t xml:space="preserve">Various treatments were used in combination with cell injection, including controlled-release VEGF-C, platelet-rich plasma (PRP), or vascularized lymph node transfer. </w:t>
      </w:r>
      <w:r w:rsidR="00FA7DAE" w:rsidRPr="000E3493">
        <w:rPr>
          <w:rFonts w:ascii="Book Antiqua" w:hAnsi="Book Antiqua"/>
          <w:szCs w:val="24"/>
        </w:rPr>
        <w:t xml:space="preserve">Treatment outcomes were </w:t>
      </w:r>
      <w:r w:rsidR="00971973" w:rsidRPr="000E3493">
        <w:rPr>
          <w:rFonts w:ascii="Book Antiqua" w:hAnsi="Book Antiqua"/>
          <w:szCs w:val="24"/>
        </w:rPr>
        <w:t>evaluated by</w:t>
      </w:r>
      <w:r w:rsidR="00FA7DAE" w:rsidRPr="000E3493">
        <w:rPr>
          <w:rFonts w:ascii="Book Antiqua" w:hAnsi="Book Antiqua"/>
          <w:szCs w:val="24"/>
        </w:rPr>
        <w:t xml:space="preserve"> circumference</w:t>
      </w:r>
      <w:r w:rsidR="009B0CDB" w:rsidRPr="000E3493">
        <w:rPr>
          <w:rFonts w:ascii="Book Antiqua" w:hAnsi="Book Antiqua"/>
          <w:szCs w:val="24"/>
        </w:rPr>
        <w:t>,</w:t>
      </w:r>
      <w:r w:rsidR="00FA7DAE" w:rsidRPr="000E3493">
        <w:rPr>
          <w:rFonts w:ascii="Book Antiqua" w:hAnsi="Book Antiqua"/>
          <w:szCs w:val="24"/>
        </w:rPr>
        <w:t xml:space="preserve"> dermal edema</w:t>
      </w:r>
      <w:r w:rsidR="009B0CDB" w:rsidRPr="000E3493">
        <w:rPr>
          <w:rFonts w:ascii="Book Antiqua" w:hAnsi="Book Antiqua"/>
          <w:szCs w:val="24"/>
        </w:rPr>
        <w:t xml:space="preserve"> depth</w:t>
      </w:r>
      <w:r w:rsidR="00FA7DAE" w:rsidRPr="000E3493">
        <w:rPr>
          <w:rFonts w:ascii="Book Antiqua" w:hAnsi="Book Antiqua"/>
          <w:szCs w:val="24"/>
        </w:rPr>
        <w:t xml:space="preserve">, imaging (lymphangiography and photodynamic dye), </w:t>
      </w:r>
      <w:r w:rsidR="008E50CE">
        <w:rPr>
          <w:rFonts w:ascii="Book Antiqua" w:hAnsi="Book Antiqua"/>
          <w:szCs w:val="24"/>
        </w:rPr>
        <w:t xml:space="preserve">and </w:t>
      </w:r>
      <w:r w:rsidR="00FA7DAE" w:rsidRPr="000E3493">
        <w:rPr>
          <w:rFonts w:ascii="Book Antiqua" w:hAnsi="Book Antiqua"/>
          <w:szCs w:val="24"/>
        </w:rPr>
        <w:t>histochemical and immunohistochemical staining (for CD31, LYVE1, and VEGF receptor).</w:t>
      </w:r>
    </w:p>
    <w:p w14:paraId="3F2AB36E" w14:textId="6FF4F8C4"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Hwang </w:t>
      </w:r>
      <w:r w:rsidRPr="000E3493">
        <w:rPr>
          <w:rFonts w:ascii="Book Antiqua" w:hAnsi="Book Antiqua"/>
          <w:i/>
          <w:szCs w:val="24"/>
        </w:rPr>
        <w:t>et al</w:t>
      </w:r>
      <w:r w:rsidRPr="000E3493">
        <w:rPr>
          <w:rFonts w:ascii="Book Antiqua" w:hAnsi="Book Antiqua"/>
          <w:szCs w:val="24"/>
          <w:vertAlign w:val="superscript"/>
        </w:rPr>
        <w:t>[25]</w:t>
      </w:r>
      <w:r w:rsidRPr="000E3493">
        <w:rPr>
          <w:rFonts w:ascii="Book Antiqua" w:hAnsi="Book Antiqua"/>
          <w:szCs w:val="24"/>
        </w:rPr>
        <w:t xml:space="preserve"> established a mouse hindlimb model of lymphedema</w:t>
      </w:r>
      <w:r w:rsidR="00FA7DAE" w:rsidRPr="000E3493">
        <w:rPr>
          <w:rFonts w:ascii="Book Antiqua" w:hAnsi="Book Antiqua"/>
          <w:szCs w:val="24"/>
        </w:rPr>
        <w:t xml:space="preserve"> by electrocauterizing the lymph vessels in the thigh </w:t>
      </w:r>
      <w:r w:rsidR="00971973" w:rsidRPr="000E3493">
        <w:rPr>
          <w:rFonts w:ascii="Book Antiqua" w:hAnsi="Book Antiqua"/>
          <w:szCs w:val="24"/>
        </w:rPr>
        <w:t>following</w:t>
      </w:r>
      <w:r w:rsidR="00FA7DAE" w:rsidRPr="000E3493">
        <w:rPr>
          <w:rFonts w:ascii="Book Antiqua" w:hAnsi="Book Antiqua"/>
          <w:szCs w:val="24"/>
        </w:rPr>
        <w:t xml:space="preserve"> a circumferential incision</w:t>
      </w:r>
      <w:r w:rsidRPr="000E3493">
        <w:rPr>
          <w:rFonts w:ascii="Book Antiqua" w:hAnsi="Book Antiqua"/>
          <w:szCs w:val="24"/>
        </w:rPr>
        <w:t xml:space="preserve">. </w:t>
      </w:r>
      <w:r w:rsidRPr="000E3493">
        <w:rPr>
          <w:rFonts w:ascii="Book Antiqua" w:hAnsi="Book Antiqua"/>
          <w:i/>
          <w:szCs w:val="24"/>
        </w:rPr>
        <w:t>In vivo</w:t>
      </w:r>
      <w:r w:rsidRPr="000E3493">
        <w:rPr>
          <w:rFonts w:ascii="Book Antiqua" w:hAnsi="Book Antiqua"/>
          <w:szCs w:val="24"/>
        </w:rPr>
        <w:t xml:space="preserve"> study demonstrated that combination of human (h)</w:t>
      </w:r>
      <w:r w:rsidR="000E3493" w:rsidRPr="000E3493">
        <w:rPr>
          <w:rFonts w:ascii="Book Antiqua" w:hAnsi="Book Antiqua"/>
          <w:szCs w:val="24"/>
        </w:rPr>
        <w:t xml:space="preserve"> </w:t>
      </w:r>
      <w:r w:rsidRPr="000E3493">
        <w:rPr>
          <w:rFonts w:ascii="Book Antiqua" w:hAnsi="Book Antiqua"/>
          <w:szCs w:val="24"/>
        </w:rPr>
        <w:t xml:space="preserve">ADSCs and VEGF-C hydrogel markedly </w:t>
      </w:r>
      <w:r w:rsidR="00FA7DAE" w:rsidRPr="000E3493">
        <w:rPr>
          <w:rFonts w:ascii="Book Antiqua" w:hAnsi="Book Antiqua"/>
          <w:szCs w:val="24"/>
        </w:rPr>
        <w:t xml:space="preserve">alleviated </w:t>
      </w:r>
      <w:r w:rsidRPr="000E3493">
        <w:rPr>
          <w:rFonts w:ascii="Book Antiqua" w:hAnsi="Book Antiqua"/>
          <w:szCs w:val="24"/>
        </w:rPr>
        <w:t xml:space="preserve">dermal edema and increased lymphatic vessel density when compared with </w:t>
      </w:r>
      <w:r w:rsidR="00EA6256" w:rsidRPr="000E3493">
        <w:rPr>
          <w:rFonts w:ascii="Book Antiqua" w:hAnsi="Book Antiqua"/>
          <w:szCs w:val="24"/>
        </w:rPr>
        <w:t xml:space="preserve">results achieved </w:t>
      </w:r>
      <w:r w:rsidR="008E50CE">
        <w:rPr>
          <w:rFonts w:ascii="Book Antiqua" w:hAnsi="Book Antiqua"/>
          <w:szCs w:val="24"/>
        </w:rPr>
        <w:t>with</w:t>
      </w:r>
      <w:r w:rsidR="008E50CE" w:rsidRPr="000E3493">
        <w:rPr>
          <w:rFonts w:ascii="Book Antiqua" w:hAnsi="Book Antiqua"/>
          <w:szCs w:val="24"/>
        </w:rPr>
        <w:t xml:space="preserve"> </w:t>
      </w:r>
      <w:r w:rsidRPr="000E3493">
        <w:rPr>
          <w:rFonts w:ascii="Book Antiqua" w:hAnsi="Book Antiqua"/>
          <w:szCs w:val="24"/>
        </w:rPr>
        <w:t xml:space="preserve">hADSCs or VEGF-C hydrogel </w:t>
      </w:r>
      <w:r w:rsidR="00FA7DAE" w:rsidRPr="000E3493">
        <w:rPr>
          <w:rFonts w:ascii="Book Antiqua" w:hAnsi="Book Antiqua"/>
          <w:szCs w:val="24"/>
        </w:rPr>
        <w:t xml:space="preserve">alone </w:t>
      </w:r>
      <w:r w:rsidRPr="000E3493">
        <w:rPr>
          <w:rFonts w:ascii="Book Antiqua" w:hAnsi="Book Antiqua"/>
          <w:szCs w:val="24"/>
        </w:rPr>
        <w:t xml:space="preserve">at various post-treatment time points (from 3-4 d to 4 wk post-treatment). In addition, the authors demonstrated the existence of hADSCs in all of the implantation sites in </w:t>
      </w:r>
      <w:r w:rsidR="008E50CE">
        <w:rPr>
          <w:rFonts w:ascii="Book Antiqua" w:hAnsi="Book Antiqua"/>
          <w:szCs w:val="24"/>
        </w:rPr>
        <w:t xml:space="preserve">the </w:t>
      </w:r>
      <w:r w:rsidRPr="000E3493">
        <w:rPr>
          <w:rFonts w:ascii="Book Antiqua" w:hAnsi="Book Antiqua"/>
          <w:szCs w:val="24"/>
        </w:rPr>
        <w:t>hADSC/VEGF-C group with LECs phenotype. Their results also suggested that, in conjunction with hADSCs, VEGF-C-containing hydrogels could serve as suitable delivery vectors to improve lymphangiogenesis.</w:t>
      </w:r>
    </w:p>
    <w:p w14:paraId="643258E7" w14:textId="274A9743"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Shimizu </w:t>
      </w:r>
      <w:r w:rsidRPr="000E3493">
        <w:rPr>
          <w:rFonts w:ascii="Book Antiqua" w:hAnsi="Book Antiqua"/>
          <w:i/>
          <w:szCs w:val="24"/>
        </w:rPr>
        <w:t>et al</w:t>
      </w:r>
      <w:r w:rsidRPr="000E3493">
        <w:rPr>
          <w:rFonts w:ascii="Book Antiqua" w:hAnsi="Book Antiqua"/>
          <w:szCs w:val="24"/>
          <w:vertAlign w:val="superscript"/>
        </w:rPr>
        <w:t>[26]</w:t>
      </w:r>
      <w:r w:rsidRPr="000E3493">
        <w:rPr>
          <w:rFonts w:ascii="Book Antiqua" w:hAnsi="Book Antiqua"/>
          <w:szCs w:val="24"/>
        </w:rPr>
        <w:t xml:space="preserve"> reported on the establishment of a mouse tail model of lymphedema. They made a 2 mm-wide circumferential excision on the skin 10 mm distal to the tail base and excluded a 4 mm</w:t>
      </w:r>
      <w:r w:rsidRPr="000E3493">
        <w:rPr>
          <w:rFonts w:ascii="Book Antiqua" w:hAnsi="Book Antiqua"/>
          <w:szCs w:val="24"/>
          <w:vertAlign w:val="superscript"/>
        </w:rPr>
        <w:t>2</w:t>
      </w:r>
      <w:r w:rsidRPr="000E3493">
        <w:rPr>
          <w:rFonts w:ascii="Book Antiqua" w:hAnsi="Book Antiqua"/>
          <w:szCs w:val="24"/>
        </w:rPr>
        <w:t xml:space="preserve"> dermal flap at the ventral side. They indicated that local injection of 2 × 10</w:t>
      </w:r>
      <w:r w:rsidRPr="000E3493">
        <w:rPr>
          <w:rFonts w:ascii="Book Antiqua" w:hAnsi="Book Antiqua"/>
          <w:szCs w:val="24"/>
          <w:vertAlign w:val="superscript"/>
        </w:rPr>
        <w:t>6</w:t>
      </w:r>
      <w:r w:rsidRPr="000E3493">
        <w:rPr>
          <w:rFonts w:ascii="Book Antiqua" w:hAnsi="Book Antiqua"/>
          <w:szCs w:val="24"/>
        </w:rPr>
        <w:t xml:space="preserve"> freshly isolated autologous ADSCs could reduce lymphedema and accelerate lymphangiogenesis at the congestive lymphedema region. The authors also revealed that ADSCs could release VEGF-C to stimulate lymphangiogenesis and recruit bone marrow-derived M2 macrophages to </w:t>
      </w:r>
      <w:r w:rsidRPr="000E3493">
        <w:rPr>
          <w:rFonts w:ascii="Book Antiqua" w:hAnsi="Book Antiqua"/>
          <w:szCs w:val="24"/>
        </w:rPr>
        <w:lastRenderedPageBreak/>
        <w:t xml:space="preserve">serve as lymphatic endothelial progenitor cells. </w:t>
      </w:r>
    </w:p>
    <w:p w14:paraId="7A897CDE" w14:textId="319690BF"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Ackermann </w:t>
      </w:r>
      <w:r w:rsidRPr="000E3493">
        <w:rPr>
          <w:rFonts w:ascii="Book Antiqua" w:hAnsi="Book Antiqua"/>
          <w:i/>
          <w:szCs w:val="24"/>
        </w:rPr>
        <w:t>et al</w:t>
      </w:r>
      <w:r w:rsidRPr="000E3493">
        <w:rPr>
          <w:rFonts w:ascii="Book Antiqua" w:hAnsi="Book Antiqua"/>
          <w:szCs w:val="24"/>
          <w:vertAlign w:val="superscript"/>
        </w:rPr>
        <w:t>[27]</w:t>
      </w:r>
      <w:r w:rsidRPr="000E3493">
        <w:rPr>
          <w:rFonts w:ascii="Book Antiqua" w:hAnsi="Book Antiqua"/>
          <w:szCs w:val="24"/>
        </w:rPr>
        <w:t xml:space="preserve"> assessed the effects of PRP and adipose stem cells on angiogenesis, microcirculation, lymphangiogenesis, microvascular architecture, and wound healing in a mouse tail lymphedema model. They found that treatment with PRP and adipose stem cells could accelerate wound healing and increase epithelialization. PRP application induced a remarkably improved lymphangiogenesis. Ultimately, the authors drew the conclusion that PRP and adipose stem cells </w:t>
      </w:r>
      <w:r w:rsidR="008E50CE">
        <w:rPr>
          <w:rFonts w:ascii="Book Antiqua" w:hAnsi="Book Antiqua"/>
          <w:szCs w:val="24"/>
        </w:rPr>
        <w:t xml:space="preserve">can </w:t>
      </w:r>
      <w:r w:rsidRPr="000E3493">
        <w:rPr>
          <w:rFonts w:ascii="Book Antiqua" w:hAnsi="Book Antiqua"/>
          <w:szCs w:val="24"/>
        </w:rPr>
        <w:t>affect lymphangiogenesis and lymphedema development.</w:t>
      </w:r>
    </w:p>
    <w:p w14:paraId="07884085" w14:textId="362F3EC4"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Yoshida </w:t>
      </w:r>
      <w:r w:rsidRPr="000E3493">
        <w:rPr>
          <w:rFonts w:ascii="Book Antiqua" w:hAnsi="Book Antiqua"/>
          <w:i/>
          <w:szCs w:val="24"/>
        </w:rPr>
        <w:t>et al</w:t>
      </w:r>
      <w:r w:rsidRPr="000E3493">
        <w:rPr>
          <w:rFonts w:ascii="Book Antiqua" w:hAnsi="Book Antiqua"/>
          <w:szCs w:val="24"/>
          <w:vertAlign w:val="superscript"/>
        </w:rPr>
        <w:t>[28]</w:t>
      </w:r>
      <w:r w:rsidRPr="000E3493">
        <w:rPr>
          <w:rFonts w:ascii="Book Antiqua" w:hAnsi="Book Antiqua"/>
          <w:szCs w:val="24"/>
        </w:rPr>
        <w:t xml:space="preserve"> reported on the establishment of a mouse right hindlimb secondary lymphedema model, using 30 Gy </w:t>
      </w:r>
      <w:r w:rsidRPr="007A2558">
        <w:rPr>
          <w:rFonts w:ascii="Book Antiqua" w:hAnsi="Book Antiqua"/>
          <w:caps/>
          <w:szCs w:val="24"/>
        </w:rPr>
        <w:t>x</w:t>
      </w:r>
      <w:r w:rsidRPr="000E3493">
        <w:rPr>
          <w:rFonts w:ascii="Book Antiqua" w:hAnsi="Book Antiqua"/>
          <w:szCs w:val="24"/>
        </w:rPr>
        <w:t>-ray irradiation 7 d before surgery to create a circumferential incision and a gap of approximately 2 mm, left open. Circumferential measurement, lymphatic flow assessment</w:t>
      </w:r>
      <w:r w:rsidR="008E50CE">
        <w:rPr>
          <w:rFonts w:ascii="Book Antiqua" w:hAnsi="Book Antiqua"/>
          <w:szCs w:val="24"/>
        </w:rPr>
        <w:t>,</w:t>
      </w:r>
      <w:r w:rsidRPr="000E3493">
        <w:rPr>
          <w:rFonts w:ascii="Book Antiqua" w:hAnsi="Book Antiqua"/>
          <w:szCs w:val="24"/>
        </w:rPr>
        <w:t xml:space="preserve"> and quantification of lymphatic vessels demonstrated that at 14 d post-treatment of local injection with 10</w:t>
      </w:r>
      <w:r w:rsidRPr="000E3493">
        <w:rPr>
          <w:rFonts w:ascii="Book Antiqua" w:hAnsi="Book Antiqua"/>
          <w:szCs w:val="24"/>
          <w:vertAlign w:val="superscript"/>
        </w:rPr>
        <w:t>6</w:t>
      </w:r>
      <w:r w:rsidRPr="000E3493">
        <w:rPr>
          <w:rFonts w:ascii="Book Antiqua" w:hAnsi="Book Antiqua"/>
          <w:szCs w:val="24"/>
        </w:rPr>
        <w:t xml:space="preserve"> ADSCs, 10</w:t>
      </w:r>
      <w:r w:rsidRPr="000E3493">
        <w:rPr>
          <w:rFonts w:ascii="Book Antiqua" w:hAnsi="Book Antiqua"/>
          <w:szCs w:val="24"/>
          <w:vertAlign w:val="superscript"/>
        </w:rPr>
        <w:t>5</w:t>
      </w:r>
      <w:r w:rsidRPr="000E3493">
        <w:rPr>
          <w:rFonts w:ascii="Book Antiqua" w:hAnsi="Book Antiqua"/>
          <w:szCs w:val="24"/>
        </w:rPr>
        <w:t xml:space="preserve"> ADSCs, or 10</w:t>
      </w:r>
      <w:r w:rsidRPr="000E3493">
        <w:rPr>
          <w:rFonts w:ascii="Book Antiqua" w:hAnsi="Book Antiqua"/>
          <w:szCs w:val="24"/>
          <w:vertAlign w:val="superscript"/>
        </w:rPr>
        <w:t>4</w:t>
      </w:r>
      <w:r w:rsidRPr="000E3493">
        <w:rPr>
          <w:rFonts w:ascii="Book Antiqua" w:hAnsi="Book Antiqua"/>
          <w:szCs w:val="24"/>
        </w:rPr>
        <w:t xml:space="preserve"> ADSCs, the numbers of lymphatic vessels were significantly increased in the transplanted groups; the authors concluded that in secondary lymphedema</w:t>
      </w:r>
      <w:r w:rsidR="00EA6256" w:rsidRPr="000E3493">
        <w:rPr>
          <w:rFonts w:ascii="Book Antiqua" w:hAnsi="Book Antiqua"/>
          <w:szCs w:val="24"/>
        </w:rPr>
        <w:t>,</w:t>
      </w:r>
      <w:r w:rsidRPr="000E3493">
        <w:rPr>
          <w:rFonts w:ascii="Book Antiqua" w:hAnsi="Book Antiqua"/>
          <w:szCs w:val="24"/>
        </w:rPr>
        <w:t xml:space="preserve"> ADSCs could increase collecting vessels</w:t>
      </w:r>
      <w:r w:rsidRPr="000E3493" w:rsidDel="004F4D2F">
        <w:rPr>
          <w:rFonts w:ascii="Book Antiqua" w:hAnsi="Book Antiqua"/>
          <w:szCs w:val="24"/>
        </w:rPr>
        <w:t xml:space="preserve"> </w:t>
      </w:r>
      <w:r w:rsidRPr="000E3493">
        <w:rPr>
          <w:rFonts w:ascii="Book Antiqua" w:hAnsi="Book Antiqua"/>
          <w:szCs w:val="24"/>
        </w:rPr>
        <w:t>and reconstruct the lymphatic vascular network. A more recent study from the same research group</w:t>
      </w:r>
      <w:r w:rsidRPr="000E3493">
        <w:rPr>
          <w:rFonts w:ascii="Book Antiqua" w:hAnsi="Book Antiqua"/>
          <w:szCs w:val="24"/>
          <w:vertAlign w:val="superscript"/>
        </w:rPr>
        <w:t>[29]</w:t>
      </w:r>
      <w:r w:rsidRPr="000E3493">
        <w:rPr>
          <w:rFonts w:ascii="Book Antiqua" w:hAnsi="Book Antiqua"/>
          <w:szCs w:val="24"/>
        </w:rPr>
        <w:t xml:space="preserve"> demonstrated that local implantation of 10</w:t>
      </w:r>
      <w:r w:rsidRPr="000E3493">
        <w:rPr>
          <w:rFonts w:ascii="Book Antiqua" w:hAnsi="Book Antiqua"/>
          <w:szCs w:val="24"/>
          <w:vertAlign w:val="superscript"/>
        </w:rPr>
        <w:t>4</w:t>
      </w:r>
      <w:r w:rsidRPr="000E3493">
        <w:rPr>
          <w:rFonts w:ascii="Book Antiqua" w:hAnsi="Book Antiqua"/>
          <w:szCs w:val="24"/>
        </w:rPr>
        <w:t xml:space="preserve"> ADSCs in combination with vascularized lymph node transfer decreased tissue volume, increased lymphatic vessels density, and improved the lymphatic function in a slightly different mouse hindlimb model (left </w:t>
      </w:r>
      <w:r w:rsidRPr="000E3493">
        <w:rPr>
          <w:rFonts w:ascii="Book Antiqua" w:hAnsi="Book Antiqua"/>
          <w:i/>
          <w:iCs/>
          <w:szCs w:val="24"/>
        </w:rPr>
        <w:t>vs</w:t>
      </w:r>
      <w:r w:rsidRPr="000E3493">
        <w:rPr>
          <w:rFonts w:ascii="Book Antiqua" w:hAnsi="Book Antiqua"/>
          <w:szCs w:val="24"/>
        </w:rPr>
        <w:t xml:space="preserve"> right hindlimb, 5 mm- </w:t>
      </w:r>
      <w:r w:rsidRPr="000E3493">
        <w:rPr>
          <w:rFonts w:ascii="Book Antiqua" w:hAnsi="Book Antiqua"/>
          <w:i/>
          <w:iCs/>
          <w:szCs w:val="24"/>
        </w:rPr>
        <w:t>vs</w:t>
      </w:r>
      <w:r w:rsidRPr="000E3493">
        <w:rPr>
          <w:rFonts w:ascii="Book Antiqua" w:hAnsi="Book Antiqua"/>
          <w:szCs w:val="24"/>
        </w:rPr>
        <w:t xml:space="preserve"> 2 mm-wide gap, left open). </w:t>
      </w:r>
    </w:p>
    <w:p w14:paraId="111FE923" w14:textId="77777777" w:rsidR="00806EE5" w:rsidRPr="000E3493" w:rsidRDefault="00806EE5" w:rsidP="007B03C8">
      <w:pPr>
        <w:adjustRightInd w:val="0"/>
        <w:snapToGrid w:val="0"/>
        <w:jc w:val="both"/>
        <w:rPr>
          <w:rFonts w:ascii="Book Antiqua" w:hAnsi="Book Antiqua"/>
          <w:szCs w:val="24"/>
        </w:rPr>
      </w:pPr>
    </w:p>
    <w:p w14:paraId="103FADBF" w14:textId="77777777" w:rsidR="00806EE5" w:rsidRPr="000E3493" w:rsidRDefault="00806EE5" w:rsidP="007B03C8">
      <w:pPr>
        <w:adjustRightInd w:val="0"/>
        <w:snapToGrid w:val="0"/>
        <w:jc w:val="both"/>
        <w:rPr>
          <w:rFonts w:ascii="Book Antiqua" w:hAnsi="Book Antiqua"/>
          <w:b/>
          <w:bCs/>
          <w:i/>
          <w:iCs/>
          <w:szCs w:val="24"/>
        </w:rPr>
      </w:pPr>
      <w:r w:rsidRPr="000E3493">
        <w:rPr>
          <w:rFonts w:ascii="Book Antiqua" w:hAnsi="Book Antiqua"/>
          <w:b/>
          <w:bCs/>
          <w:i/>
          <w:iCs/>
          <w:szCs w:val="24"/>
        </w:rPr>
        <w:t>Clinical trials</w:t>
      </w:r>
    </w:p>
    <w:p w14:paraId="75F93D8B"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total of three clinical trials were included in the analysis. All these studies were conducted by the same research group in Denmark</w:t>
      </w:r>
      <w:r w:rsidRPr="000E3493">
        <w:rPr>
          <w:rFonts w:ascii="Book Antiqua" w:hAnsi="Book Antiqua"/>
          <w:szCs w:val="24"/>
          <w:vertAlign w:val="superscript"/>
        </w:rPr>
        <w:t>[25-27]</w:t>
      </w:r>
      <w:r w:rsidRPr="000E3493">
        <w:rPr>
          <w:rFonts w:ascii="Book Antiqua" w:hAnsi="Book Antiqua"/>
          <w:szCs w:val="24"/>
        </w:rPr>
        <w:t>, focusing on upper limb and breast cancer-related lymphedema (BCRL), using freshly isolated autologous ADSCs with fat grafting. The follow-up period ranged from 4 mo to 1 year.</w:t>
      </w:r>
    </w:p>
    <w:p w14:paraId="75BAF06F" w14:textId="3491C8A7"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In 2016, Toyserkani </w:t>
      </w:r>
      <w:r w:rsidRPr="000E3493">
        <w:rPr>
          <w:rFonts w:ascii="Book Antiqua" w:hAnsi="Book Antiqua"/>
          <w:i/>
          <w:szCs w:val="24"/>
        </w:rPr>
        <w:t>et al</w:t>
      </w:r>
      <w:r w:rsidRPr="000E3493">
        <w:rPr>
          <w:rFonts w:ascii="Book Antiqua" w:hAnsi="Book Antiqua"/>
          <w:szCs w:val="24"/>
          <w:vertAlign w:val="superscript"/>
        </w:rPr>
        <w:t>[30]</w:t>
      </w:r>
      <w:r w:rsidRPr="000E3493">
        <w:rPr>
          <w:rFonts w:ascii="Book Antiqua" w:hAnsi="Book Antiqua"/>
          <w:szCs w:val="24"/>
        </w:rPr>
        <w:t xml:space="preserve"> reported a pilot study using ADSC-assisted lipotransfer to treat lymphedema. </w:t>
      </w:r>
      <w:r w:rsidR="00010208" w:rsidRPr="000E3493">
        <w:rPr>
          <w:rFonts w:ascii="Book Antiqua" w:hAnsi="Book Antiqua"/>
          <w:szCs w:val="24"/>
        </w:rPr>
        <w:t>A</w:t>
      </w:r>
      <w:r w:rsidR="004D7461" w:rsidRPr="000E3493">
        <w:rPr>
          <w:rFonts w:ascii="Book Antiqua" w:hAnsi="Book Antiqua"/>
          <w:szCs w:val="24"/>
        </w:rPr>
        <w:t xml:space="preserve"> 48-year-old female patient developed BCRL after lymphadenectomy and radiation therapy.</w:t>
      </w:r>
      <w:r w:rsidRPr="000E3493">
        <w:rPr>
          <w:rFonts w:ascii="Book Antiqua" w:hAnsi="Book Antiqua"/>
          <w:szCs w:val="24"/>
        </w:rPr>
        <w:t xml:space="preserve"> A total of 4.07 × 10</w:t>
      </w:r>
      <w:r w:rsidRPr="000E3493">
        <w:rPr>
          <w:rFonts w:ascii="Book Antiqua" w:hAnsi="Book Antiqua"/>
          <w:szCs w:val="24"/>
          <w:vertAlign w:val="superscript"/>
        </w:rPr>
        <w:t>7</w:t>
      </w:r>
      <w:r w:rsidRPr="000E3493">
        <w:rPr>
          <w:rFonts w:ascii="Book Antiqua" w:hAnsi="Book Antiqua"/>
          <w:szCs w:val="24"/>
        </w:rPr>
        <w:t xml:space="preserve"> freshly isolated autologous ADSCs were administered, along with 10 mL of lipoaspirate (for </w:t>
      </w:r>
      <w:r w:rsidRPr="000E3493">
        <w:rPr>
          <w:rFonts w:ascii="Book Antiqua" w:hAnsi="Book Antiqua"/>
          <w:szCs w:val="24"/>
        </w:rPr>
        <w:lastRenderedPageBreak/>
        <w:t xml:space="preserve">fat-grafting), to the axillary region. At 4 mo post-treatment, the authors noted that the daily symptoms of arm heaviness and tension were greatly </w:t>
      </w:r>
      <w:r w:rsidR="00ED013A" w:rsidRPr="000E3493">
        <w:rPr>
          <w:rFonts w:ascii="Book Antiqua" w:hAnsi="Book Antiqua"/>
          <w:szCs w:val="24"/>
        </w:rPr>
        <w:t>relieved</w:t>
      </w:r>
      <w:r w:rsidRPr="000E3493">
        <w:rPr>
          <w:rFonts w:ascii="Book Antiqua" w:hAnsi="Book Antiqua"/>
          <w:szCs w:val="24"/>
        </w:rPr>
        <w:t xml:space="preserve">, the needs for compression therapy were reduced, and the volume of the affected arm </w:t>
      </w:r>
      <w:r w:rsidR="00E01B35" w:rsidRPr="000E3493">
        <w:rPr>
          <w:rFonts w:ascii="Book Antiqua" w:hAnsi="Book Antiqua"/>
          <w:szCs w:val="24"/>
        </w:rPr>
        <w:t>w</w:t>
      </w:r>
      <w:r w:rsidR="00E01B35">
        <w:rPr>
          <w:rFonts w:ascii="Book Antiqua" w:hAnsi="Book Antiqua"/>
          <w:szCs w:val="24"/>
        </w:rPr>
        <w:t xml:space="preserve">as </w:t>
      </w:r>
      <w:r w:rsidRPr="000E3493">
        <w:rPr>
          <w:rFonts w:ascii="Book Antiqua" w:hAnsi="Book Antiqua"/>
          <w:szCs w:val="24"/>
        </w:rPr>
        <w:t>decreased without postoperative complications or adverse events.</w:t>
      </w:r>
    </w:p>
    <w:p w14:paraId="1FA6C4BE" w14:textId="66803CB4"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Furthermore, the authors had also performed a larger study to validate the feasibility and safety of this procedure in 2007</w:t>
      </w:r>
      <w:r w:rsidRPr="000E3493">
        <w:rPr>
          <w:rFonts w:ascii="Book Antiqua" w:hAnsi="Book Antiqua"/>
          <w:szCs w:val="24"/>
          <w:vertAlign w:val="superscript"/>
        </w:rPr>
        <w:t>[31]</w:t>
      </w:r>
      <w:r w:rsidRPr="000E3493">
        <w:rPr>
          <w:rFonts w:ascii="Book Antiqua" w:hAnsi="Book Antiqua"/>
          <w:szCs w:val="24"/>
        </w:rPr>
        <w:t xml:space="preserve">, which was registered at Clinicaltrials.gov under the identifier NCT02592213 at phase 2 stage. In this pilot study, </w:t>
      </w:r>
      <w:r w:rsidR="00E01B35">
        <w:rPr>
          <w:rFonts w:ascii="Book Antiqua" w:hAnsi="Book Antiqua"/>
          <w:szCs w:val="24"/>
        </w:rPr>
        <w:t>ten</w:t>
      </w:r>
      <w:r w:rsidR="00E01B35" w:rsidRPr="000E3493">
        <w:rPr>
          <w:rFonts w:ascii="Book Antiqua" w:hAnsi="Book Antiqua"/>
          <w:szCs w:val="24"/>
        </w:rPr>
        <w:t xml:space="preserve"> </w:t>
      </w:r>
      <w:r w:rsidRPr="000E3493">
        <w:rPr>
          <w:rFonts w:ascii="Book Antiqua" w:hAnsi="Book Antiqua"/>
          <w:szCs w:val="24"/>
        </w:rPr>
        <w:t>BCRL patients were included. Combined with a scar-releasing fat graft (about 30 mL) procedure, approximately 5 × 10</w:t>
      </w:r>
      <w:r w:rsidRPr="000E3493">
        <w:rPr>
          <w:rFonts w:ascii="Book Antiqua" w:hAnsi="Book Antiqua"/>
          <w:szCs w:val="24"/>
          <w:vertAlign w:val="superscript"/>
        </w:rPr>
        <w:t>7</w:t>
      </w:r>
      <w:r w:rsidRPr="000E3493">
        <w:rPr>
          <w:rFonts w:ascii="Book Antiqua" w:hAnsi="Book Antiqua"/>
          <w:szCs w:val="24"/>
        </w:rPr>
        <w:t xml:space="preserve"> freshly isolated adipose-derived regenerative cells (ADRCs) were injected into the axillary region. During </w:t>
      </w:r>
      <w:r w:rsidR="00E01B35">
        <w:rPr>
          <w:rFonts w:ascii="Book Antiqua" w:hAnsi="Book Antiqua"/>
          <w:szCs w:val="24"/>
        </w:rPr>
        <w:t>a</w:t>
      </w:r>
      <w:r w:rsidR="00E01B35" w:rsidRPr="000E3493">
        <w:rPr>
          <w:rFonts w:ascii="Book Antiqua" w:hAnsi="Book Antiqua"/>
          <w:szCs w:val="24"/>
        </w:rPr>
        <w:t xml:space="preserve"> 6</w:t>
      </w:r>
      <w:r w:rsidR="00E01B35">
        <w:rPr>
          <w:rFonts w:ascii="Book Antiqua" w:hAnsi="Book Antiqua"/>
          <w:szCs w:val="24"/>
        </w:rPr>
        <w:t>-</w:t>
      </w:r>
      <w:r w:rsidRPr="000E3493">
        <w:rPr>
          <w:rFonts w:ascii="Book Antiqua" w:hAnsi="Book Antiqua"/>
          <w:szCs w:val="24"/>
        </w:rPr>
        <w:t>mo follow-up</w:t>
      </w:r>
      <w:r w:rsidR="00E01B35">
        <w:rPr>
          <w:rFonts w:ascii="Book Antiqua" w:hAnsi="Book Antiqua"/>
          <w:szCs w:val="24"/>
        </w:rPr>
        <w:t xml:space="preserve"> period</w:t>
      </w:r>
      <w:r w:rsidRPr="000E3493">
        <w:rPr>
          <w:rFonts w:ascii="Book Antiqua" w:hAnsi="Book Antiqua"/>
          <w:szCs w:val="24"/>
        </w:rPr>
        <w:t xml:space="preserve">, there was a small but not significant volume reduction. </w:t>
      </w:r>
      <w:r w:rsidR="00C93A63" w:rsidRPr="000E3493">
        <w:rPr>
          <w:rFonts w:ascii="Book Antiqua" w:hAnsi="Book Antiqua"/>
          <w:szCs w:val="24"/>
        </w:rPr>
        <w:t>Five</w:t>
      </w:r>
      <w:r w:rsidRPr="000E3493">
        <w:rPr>
          <w:rFonts w:ascii="Book Antiqua" w:hAnsi="Book Antiqua"/>
          <w:szCs w:val="24"/>
        </w:rPr>
        <w:t xml:space="preserve"> of the patients </w:t>
      </w:r>
      <w:r w:rsidR="00AD27BF" w:rsidRPr="000E3493">
        <w:rPr>
          <w:rFonts w:ascii="Book Antiqua" w:hAnsi="Book Antiqua"/>
          <w:szCs w:val="24"/>
        </w:rPr>
        <w:t xml:space="preserve">showed a </w:t>
      </w:r>
      <w:r w:rsidRPr="000E3493">
        <w:rPr>
          <w:rFonts w:ascii="Book Antiqua" w:hAnsi="Book Antiqua"/>
          <w:szCs w:val="24"/>
        </w:rPr>
        <w:t xml:space="preserve">reduced need for conservative </w:t>
      </w:r>
      <w:r w:rsidR="00ED013A" w:rsidRPr="000E3493">
        <w:rPr>
          <w:rFonts w:ascii="Book Antiqua" w:hAnsi="Book Antiqua"/>
          <w:szCs w:val="24"/>
        </w:rPr>
        <w:t>treatment</w:t>
      </w:r>
      <w:r w:rsidRPr="000E3493">
        <w:rPr>
          <w:rFonts w:ascii="Book Antiqua" w:hAnsi="Book Antiqua"/>
          <w:szCs w:val="24"/>
        </w:rPr>
        <w:t xml:space="preserve">, and patient-reported follows-up improved significantly over time. </w:t>
      </w:r>
      <w:r w:rsidR="00ED013A" w:rsidRPr="000E3493">
        <w:rPr>
          <w:rFonts w:ascii="Book Antiqua" w:hAnsi="Book Antiqua"/>
          <w:szCs w:val="24"/>
        </w:rPr>
        <w:t xml:space="preserve">Slight, temporary adverse events were observed, but were more likely caused by liposuction procedures rather than ADRC injection. </w:t>
      </w:r>
      <w:r w:rsidRPr="000E3493">
        <w:rPr>
          <w:rFonts w:ascii="Book Antiqua" w:hAnsi="Book Antiqua"/>
          <w:szCs w:val="24"/>
        </w:rPr>
        <w:t>Ultimately, the ADRCs were deemed as well-tolerated</w:t>
      </w:r>
      <w:r w:rsidR="00ED013A" w:rsidRPr="000E3493">
        <w:rPr>
          <w:rFonts w:ascii="Book Antiqua" w:hAnsi="Book Antiqua"/>
          <w:szCs w:val="24"/>
        </w:rPr>
        <w:t>.</w:t>
      </w:r>
    </w:p>
    <w:p w14:paraId="4C5D47DC" w14:textId="22CAF8BF"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In 2019, the results of lymphoscintigraphic evaluation with 1-year follow-up were reported</w:t>
      </w:r>
      <w:r w:rsidRPr="000E3493">
        <w:rPr>
          <w:rFonts w:ascii="Book Antiqua" w:hAnsi="Book Antiqua"/>
          <w:szCs w:val="24"/>
          <w:vertAlign w:val="superscript"/>
        </w:rPr>
        <w:t>[32]</w:t>
      </w:r>
      <w:r w:rsidRPr="000E3493">
        <w:rPr>
          <w:rFonts w:ascii="Book Antiqua" w:hAnsi="Book Antiqua"/>
          <w:szCs w:val="24"/>
        </w:rPr>
        <w:t xml:space="preserve">. Consistent with the results of </w:t>
      </w:r>
      <w:r w:rsidR="00E01B35">
        <w:rPr>
          <w:rFonts w:ascii="Book Antiqua" w:hAnsi="Book Antiqua"/>
          <w:szCs w:val="24"/>
        </w:rPr>
        <w:t xml:space="preserve">the </w:t>
      </w:r>
      <w:r w:rsidRPr="000E3493">
        <w:rPr>
          <w:rFonts w:ascii="Book Antiqua" w:hAnsi="Book Antiqua"/>
          <w:szCs w:val="24"/>
        </w:rPr>
        <w:t xml:space="preserve">6-mo follow-up, ADRC injection improved lymphedema, </w:t>
      </w:r>
      <w:r w:rsidR="00E01B35">
        <w:rPr>
          <w:rFonts w:ascii="Book Antiqua" w:hAnsi="Book Antiqua"/>
          <w:szCs w:val="24"/>
        </w:rPr>
        <w:t xml:space="preserve">as </w:t>
      </w:r>
      <w:r w:rsidRPr="000E3493">
        <w:rPr>
          <w:rFonts w:ascii="Book Antiqua" w:hAnsi="Book Antiqua"/>
          <w:szCs w:val="24"/>
        </w:rPr>
        <w:t>revealed by patient-reported outcomes without serious adverse events. However, there was no improvement in lymphoscintigraphic evaluation</w:t>
      </w:r>
      <w:r w:rsidRPr="000E3493" w:rsidDel="009F179C">
        <w:rPr>
          <w:rFonts w:ascii="Book Antiqua" w:hAnsi="Book Antiqua"/>
          <w:szCs w:val="24"/>
        </w:rPr>
        <w:t xml:space="preserve"> </w:t>
      </w:r>
      <w:r w:rsidRPr="000E3493">
        <w:rPr>
          <w:rFonts w:ascii="Book Antiqua" w:hAnsi="Book Antiqua"/>
          <w:szCs w:val="24"/>
        </w:rPr>
        <w:t xml:space="preserve">and no change in arm volume after the ADRC treatment. Now, this research group is recruiting </w:t>
      </w:r>
      <w:r w:rsidR="00E01B35">
        <w:rPr>
          <w:rFonts w:ascii="Book Antiqua" w:hAnsi="Book Antiqua"/>
          <w:szCs w:val="24"/>
        </w:rPr>
        <w:t xml:space="preserve">patients </w:t>
      </w:r>
      <w:r w:rsidRPr="000E3493">
        <w:rPr>
          <w:rFonts w:ascii="Book Antiqua" w:hAnsi="Book Antiqua"/>
          <w:szCs w:val="24"/>
        </w:rPr>
        <w:t>for a randomized phase 3 trial, which is registered at Clinicaltrials.gov under the identifier NCT03776721. This study started December 17, 2018 and the estimated study completion date is September 1, 2021, designed to recruit 80 participants with a parallel assignment to evaluate the efficacy and safety of implantation of freshly isolated adipose-derived stromal cells in combination with fat grafting at the affected axillary region.</w:t>
      </w:r>
    </w:p>
    <w:p w14:paraId="319A94D2" w14:textId="77777777" w:rsidR="00806EE5" w:rsidRPr="000E3493" w:rsidRDefault="00806EE5" w:rsidP="007B03C8">
      <w:pPr>
        <w:adjustRightInd w:val="0"/>
        <w:snapToGrid w:val="0"/>
        <w:jc w:val="both"/>
        <w:rPr>
          <w:rFonts w:ascii="Book Antiqua" w:hAnsi="Book Antiqua"/>
          <w:szCs w:val="24"/>
        </w:rPr>
      </w:pPr>
    </w:p>
    <w:p w14:paraId="124C0439" w14:textId="5D4113E4" w:rsidR="00806EE5" w:rsidRPr="000E3493" w:rsidRDefault="000E3493" w:rsidP="007B03C8">
      <w:pPr>
        <w:adjustRightInd w:val="0"/>
        <w:snapToGrid w:val="0"/>
        <w:jc w:val="both"/>
        <w:rPr>
          <w:rFonts w:ascii="Book Antiqua" w:hAnsi="Book Antiqua"/>
          <w:b/>
          <w:bCs/>
          <w:szCs w:val="24"/>
          <w:u w:val="single"/>
        </w:rPr>
      </w:pPr>
      <w:bookmarkStart w:id="28" w:name="_Hlk40253589"/>
      <w:r w:rsidRPr="000E3493">
        <w:rPr>
          <w:rFonts w:ascii="Book Antiqua" w:hAnsi="Book Antiqua"/>
          <w:b/>
          <w:bCs/>
          <w:szCs w:val="24"/>
          <w:u w:val="single"/>
        </w:rPr>
        <w:t>DISCUSSION</w:t>
      </w:r>
      <w:bookmarkEnd w:id="28"/>
    </w:p>
    <w:p w14:paraId="094AC093" w14:textId="1C5505B9"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Lymphedema, characterized by tissue swelling, lipid deposition</w:t>
      </w:r>
      <w:r w:rsidR="00E01B35">
        <w:rPr>
          <w:rFonts w:ascii="Book Antiqua" w:hAnsi="Book Antiqua"/>
          <w:szCs w:val="24"/>
        </w:rPr>
        <w:t>,</w:t>
      </w:r>
      <w:r w:rsidRPr="000E3493">
        <w:rPr>
          <w:rFonts w:ascii="Book Antiqua" w:hAnsi="Book Antiqua"/>
          <w:szCs w:val="24"/>
        </w:rPr>
        <w:t xml:space="preserve"> and fibrosis due to excess accumulation of interstitial fluid and </w:t>
      </w:r>
      <w:r w:rsidR="00ED013A" w:rsidRPr="000E3493">
        <w:rPr>
          <w:rFonts w:ascii="Book Antiqua" w:hAnsi="Book Antiqua"/>
          <w:szCs w:val="24"/>
        </w:rPr>
        <w:t xml:space="preserve">inadequate </w:t>
      </w:r>
      <w:r w:rsidRPr="000E3493">
        <w:rPr>
          <w:rFonts w:ascii="Book Antiqua" w:hAnsi="Book Antiqua"/>
          <w:szCs w:val="24"/>
        </w:rPr>
        <w:t>lymphatic drainage, affects 0.13%-2% of the global population</w:t>
      </w:r>
      <w:r w:rsidRPr="000E3493">
        <w:rPr>
          <w:rFonts w:ascii="Book Antiqua" w:hAnsi="Book Antiqua"/>
          <w:szCs w:val="24"/>
          <w:vertAlign w:val="superscript"/>
        </w:rPr>
        <w:t>[5]</w:t>
      </w:r>
      <w:r w:rsidRPr="000E3493">
        <w:rPr>
          <w:rFonts w:ascii="Book Antiqua" w:hAnsi="Book Antiqua"/>
          <w:szCs w:val="24"/>
        </w:rPr>
        <w:t xml:space="preserve"> and remains a chronic, debilitating and </w:t>
      </w:r>
      <w:r w:rsidRPr="000E3493">
        <w:rPr>
          <w:rFonts w:ascii="Book Antiqua" w:hAnsi="Book Antiqua"/>
          <w:szCs w:val="24"/>
        </w:rPr>
        <w:lastRenderedPageBreak/>
        <w:t>incurable disease. Stem cell-based regenerative medicine has shown great promise for refractory diseases, such as inflammatory bowel diseases</w:t>
      </w:r>
      <w:r w:rsidRPr="000E3493">
        <w:rPr>
          <w:rFonts w:ascii="Book Antiqua" w:hAnsi="Book Antiqua"/>
          <w:szCs w:val="24"/>
          <w:vertAlign w:val="superscript"/>
        </w:rPr>
        <w:t>[33]</w:t>
      </w:r>
      <w:r w:rsidRPr="000E3493">
        <w:rPr>
          <w:rFonts w:ascii="Book Antiqua" w:hAnsi="Book Antiqua"/>
          <w:szCs w:val="24"/>
        </w:rPr>
        <w:t>, heart failure</w:t>
      </w:r>
      <w:r w:rsidRPr="000E3493">
        <w:rPr>
          <w:rFonts w:ascii="Book Antiqua" w:hAnsi="Book Antiqua"/>
          <w:szCs w:val="24"/>
          <w:vertAlign w:val="superscript"/>
        </w:rPr>
        <w:t>[34]</w:t>
      </w:r>
      <w:r w:rsidRPr="000E3493">
        <w:rPr>
          <w:rFonts w:ascii="Book Antiqua" w:hAnsi="Book Antiqua"/>
          <w:szCs w:val="24"/>
        </w:rPr>
        <w:t>, osteoarthritis</w:t>
      </w:r>
      <w:r w:rsidRPr="000E3493">
        <w:rPr>
          <w:rFonts w:ascii="Book Antiqua" w:hAnsi="Book Antiqua"/>
          <w:szCs w:val="24"/>
          <w:vertAlign w:val="superscript"/>
        </w:rPr>
        <w:t>[35]</w:t>
      </w:r>
      <w:r w:rsidRPr="000E3493">
        <w:rPr>
          <w:rFonts w:ascii="Book Antiqua" w:hAnsi="Book Antiqua"/>
          <w:szCs w:val="24"/>
        </w:rPr>
        <w:t>, rheumatoid arthritis</w:t>
      </w:r>
      <w:r w:rsidRPr="000E3493">
        <w:rPr>
          <w:rFonts w:ascii="Book Antiqua" w:hAnsi="Book Antiqua"/>
          <w:szCs w:val="24"/>
          <w:vertAlign w:val="superscript"/>
        </w:rPr>
        <w:t>[36]</w:t>
      </w:r>
      <w:r w:rsidRPr="000E3493">
        <w:rPr>
          <w:rFonts w:ascii="Book Antiqua" w:hAnsi="Book Antiqua"/>
          <w:szCs w:val="24"/>
        </w:rPr>
        <w:t>, and graft-</w:t>
      </w:r>
      <w:r w:rsidRPr="00EE75D4">
        <w:rPr>
          <w:rFonts w:ascii="Book Antiqua" w:hAnsi="Book Antiqua"/>
          <w:iCs/>
          <w:szCs w:val="24"/>
        </w:rPr>
        <w:t>versus</w:t>
      </w:r>
      <w:r w:rsidRPr="000E3493">
        <w:rPr>
          <w:rFonts w:ascii="Book Antiqua" w:hAnsi="Book Antiqua"/>
          <w:szCs w:val="24"/>
        </w:rPr>
        <w:t>-host disease</w:t>
      </w:r>
      <w:r w:rsidRPr="000E3493">
        <w:rPr>
          <w:rFonts w:ascii="Book Antiqua" w:hAnsi="Book Antiqua"/>
          <w:szCs w:val="24"/>
          <w:vertAlign w:val="superscript"/>
        </w:rPr>
        <w:t>[37]</w:t>
      </w:r>
      <w:r w:rsidRPr="000E3493">
        <w:rPr>
          <w:rFonts w:ascii="Book Antiqua" w:hAnsi="Book Antiqua"/>
          <w:szCs w:val="24"/>
        </w:rPr>
        <w:t>. With the properties of self-renewal, multipotential differentiation, paracrine, immunomodulatory</w:t>
      </w:r>
      <w:r w:rsidR="00E01B35">
        <w:rPr>
          <w:rFonts w:ascii="Book Antiqua" w:hAnsi="Book Antiqua"/>
          <w:szCs w:val="24"/>
        </w:rPr>
        <w:t>,</w:t>
      </w:r>
      <w:r w:rsidRPr="000E3493">
        <w:rPr>
          <w:rFonts w:ascii="Book Antiqua" w:hAnsi="Book Antiqua"/>
          <w:szCs w:val="24"/>
        </w:rPr>
        <w:t xml:space="preserve"> and trophic effects, and low immunogenicity alongside their practical advantages, ADSCs have become one of the most promising candidates for regenerative medicine.</w:t>
      </w:r>
    </w:p>
    <w:p w14:paraId="13CA6DEB" w14:textId="3400A99C"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ADSCs are isolated from the aqueous fraction – known as the stromal vascular fraction (SVF)</w:t>
      </w:r>
      <w:r w:rsidR="00E01B35">
        <w:rPr>
          <w:rFonts w:ascii="Book Antiqua" w:hAnsi="Book Antiqua"/>
          <w:szCs w:val="24"/>
        </w:rPr>
        <w:t xml:space="preserve"> </w:t>
      </w:r>
      <w:r w:rsidRPr="000E3493">
        <w:rPr>
          <w:rFonts w:ascii="Book Antiqua" w:hAnsi="Book Antiqua"/>
          <w:szCs w:val="24"/>
        </w:rPr>
        <w:t>–</w:t>
      </w:r>
      <w:r w:rsidR="00E01B35">
        <w:rPr>
          <w:rFonts w:ascii="Book Antiqua" w:hAnsi="Book Antiqua"/>
          <w:szCs w:val="24"/>
        </w:rPr>
        <w:t xml:space="preserve"> </w:t>
      </w:r>
      <w:r w:rsidRPr="000E3493">
        <w:rPr>
          <w:rFonts w:ascii="Book Antiqua" w:hAnsi="Book Antiqua"/>
          <w:szCs w:val="24"/>
        </w:rPr>
        <w:t>by means of enzymatic digestion of lipoaspirate (liposuction product)</w:t>
      </w:r>
      <w:r w:rsidRPr="000E3493">
        <w:rPr>
          <w:rFonts w:ascii="Book Antiqua" w:hAnsi="Book Antiqua"/>
          <w:szCs w:val="24"/>
          <w:vertAlign w:val="superscript"/>
        </w:rPr>
        <w:t>[38,39]</w:t>
      </w:r>
      <w:r w:rsidRPr="000E3493">
        <w:rPr>
          <w:rFonts w:ascii="Book Antiqua" w:hAnsi="Book Antiqua"/>
          <w:szCs w:val="24"/>
        </w:rPr>
        <w:t>. As the major source of ADSCs, SVF is a heterogeneous cell group composed of ADSCs, endothelial precursor cells, endothelial cells, macrophages, smooth muscle cells, lymphocytes, pericytes, and pre-adipocytes derived from fat tissue. Recent advances have shown the role and efficacy of SVF and ADSCs in improvement of tissue regeneration, especially in plastic reconstruction</w:t>
      </w:r>
      <w:r w:rsidRPr="000E3493">
        <w:rPr>
          <w:rFonts w:ascii="Book Antiqua" w:hAnsi="Book Antiqua"/>
          <w:szCs w:val="24"/>
          <w:vertAlign w:val="superscript"/>
        </w:rPr>
        <w:t>[40]</w:t>
      </w:r>
      <w:r w:rsidRPr="000E3493">
        <w:rPr>
          <w:rFonts w:ascii="Book Antiqua" w:hAnsi="Book Antiqua"/>
          <w:szCs w:val="24"/>
        </w:rPr>
        <w:t>, such as breast reconstruction</w:t>
      </w:r>
      <w:r w:rsidRPr="000E3493">
        <w:rPr>
          <w:rFonts w:ascii="Book Antiqua" w:hAnsi="Book Antiqua"/>
          <w:szCs w:val="24"/>
          <w:vertAlign w:val="superscript"/>
        </w:rPr>
        <w:t>[41,42]</w:t>
      </w:r>
      <w:r w:rsidRPr="000E3493">
        <w:rPr>
          <w:rFonts w:ascii="Book Antiqua" w:hAnsi="Book Antiqua"/>
          <w:szCs w:val="24"/>
        </w:rPr>
        <w:t>, wound healing</w:t>
      </w:r>
      <w:r w:rsidRPr="000E3493">
        <w:rPr>
          <w:rFonts w:ascii="Book Antiqua" w:hAnsi="Book Antiqua"/>
          <w:szCs w:val="24"/>
          <w:vertAlign w:val="superscript"/>
        </w:rPr>
        <w:t>[43,44]</w:t>
      </w:r>
      <w:r w:rsidRPr="000E3493">
        <w:rPr>
          <w:rFonts w:ascii="Book Antiqua" w:hAnsi="Book Antiqua"/>
          <w:szCs w:val="24"/>
        </w:rPr>
        <w:t>, scars</w:t>
      </w:r>
      <w:r w:rsidRPr="000E3493">
        <w:rPr>
          <w:rFonts w:ascii="Book Antiqua" w:hAnsi="Book Antiqua"/>
          <w:szCs w:val="24"/>
          <w:vertAlign w:val="superscript"/>
        </w:rPr>
        <w:t>[45,46]</w:t>
      </w:r>
      <w:r w:rsidRPr="000E3493">
        <w:rPr>
          <w:rFonts w:ascii="Book Antiqua" w:hAnsi="Book Antiqua"/>
          <w:szCs w:val="24"/>
        </w:rPr>
        <w:t>, and soft tissue defects</w:t>
      </w:r>
      <w:r w:rsidRPr="000E3493">
        <w:rPr>
          <w:rFonts w:ascii="Book Antiqua" w:hAnsi="Book Antiqua"/>
          <w:szCs w:val="24"/>
          <w:vertAlign w:val="superscript"/>
        </w:rPr>
        <w:t>[47]</w:t>
      </w:r>
      <w:r w:rsidRPr="000E3493">
        <w:rPr>
          <w:rFonts w:ascii="Book Antiqua" w:hAnsi="Book Antiqua"/>
          <w:szCs w:val="24"/>
        </w:rPr>
        <w:t>. The SVF is more easily obtained, regardless of cell separation and culture conditions. Therefore, therapeutic cellular products are obtained immediately with minimal contact with reagents, making it not only technically easier but also relatively safer. At the same time, the unique heterogeneous cell components of SVF may achieve better treatment results in comparative animal studies. It is worth noting that SVF might be suitable for autologous therapy only, due to the existence of various cell types that might cause immunological rejection</w:t>
      </w:r>
      <w:r w:rsidRPr="000E3493">
        <w:rPr>
          <w:rFonts w:ascii="Book Antiqua" w:hAnsi="Book Antiqua"/>
          <w:szCs w:val="24"/>
          <w:vertAlign w:val="superscript"/>
        </w:rPr>
        <w:t>[48]</w:t>
      </w:r>
      <w:r w:rsidRPr="000E3493">
        <w:rPr>
          <w:rFonts w:ascii="Book Antiqua" w:hAnsi="Book Antiqua"/>
          <w:szCs w:val="24"/>
        </w:rPr>
        <w:t>, whereas ADSCs are useful in both allogenic therapy and autologous therapy.</w:t>
      </w:r>
    </w:p>
    <w:p w14:paraId="57E791C8" w14:textId="323075AD"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As mentioned in the first part of this review, emerging </w:t>
      </w:r>
      <w:r w:rsidRPr="000E3493">
        <w:rPr>
          <w:rFonts w:ascii="Book Antiqua" w:hAnsi="Book Antiqua"/>
          <w:i/>
          <w:szCs w:val="24"/>
        </w:rPr>
        <w:t>in vitro</w:t>
      </w:r>
      <w:r w:rsidRPr="000E3493">
        <w:rPr>
          <w:rFonts w:ascii="Book Antiqua" w:hAnsi="Book Antiqua"/>
          <w:szCs w:val="24"/>
        </w:rPr>
        <w:t xml:space="preserve"> studies have already definitively demonstrated the advantage of ADSCs in lymphangiogenesis and treatment of lymphedema. All five animal studies included in this systematic review were performed on mouse models and the ADSCs were injected immediately or shortly after lymphedema induction. These studies examined the effect of ADSCs on acute lymphedema and exhibited improvement at 4-6 wk. However, the anatomy, physiology</w:t>
      </w:r>
      <w:r w:rsidR="00162BE8">
        <w:rPr>
          <w:rFonts w:ascii="Book Antiqua" w:hAnsi="Book Antiqua"/>
          <w:szCs w:val="24"/>
        </w:rPr>
        <w:t>,</w:t>
      </w:r>
      <w:r w:rsidRPr="000E3493">
        <w:rPr>
          <w:rFonts w:ascii="Book Antiqua" w:hAnsi="Book Antiqua"/>
          <w:szCs w:val="24"/>
        </w:rPr>
        <w:t xml:space="preserve"> and healing capacity are quite different between mice and human beings, bringing up the need for larger animal models in order to simulate chronic </w:t>
      </w:r>
      <w:r w:rsidRPr="000E3493">
        <w:rPr>
          <w:rFonts w:ascii="Book Antiqua" w:hAnsi="Book Antiqua"/>
          <w:szCs w:val="24"/>
        </w:rPr>
        <w:lastRenderedPageBreak/>
        <w:t xml:space="preserve">lymphedema in human beings more accurately. Further preclinical studies with better animal models are needed to determine whether ADSC-based therapies could fulfil expectations and be extrapolated to clinical use in patients. As is commonly known, to observe lymphatics in mice, it is usually necessary to visualize the blue dye-stained lymphatic vessels in dissected tissues or tissue sectioning for immunohistological staining </w:t>
      </w:r>
      <w:r w:rsidR="00162BE8">
        <w:rPr>
          <w:rFonts w:ascii="Book Antiqua" w:hAnsi="Book Antiqua"/>
          <w:szCs w:val="24"/>
        </w:rPr>
        <w:t>for</w:t>
      </w:r>
      <w:r w:rsidR="00162BE8" w:rsidRPr="000E3493">
        <w:rPr>
          <w:rFonts w:ascii="Book Antiqua" w:hAnsi="Book Antiqua"/>
          <w:szCs w:val="24"/>
        </w:rPr>
        <w:t xml:space="preserve"> </w:t>
      </w:r>
      <w:r w:rsidRPr="000E3493">
        <w:rPr>
          <w:rFonts w:ascii="Book Antiqua" w:hAnsi="Book Antiqua"/>
          <w:szCs w:val="24"/>
        </w:rPr>
        <w:t>the lymphatic markers, such as VEGFR-3, PROX1</w:t>
      </w:r>
      <w:r w:rsidR="00162BE8">
        <w:rPr>
          <w:rFonts w:ascii="Book Antiqua" w:hAnsi="Book Antiqua"/>
          <w:szCs w:val="24"/>
        </w:rPr>
        <w:t>,</w:t>
      </w:r>
      <w:r w:rsidRPr="000E3493">
        <w:rPr>
          <w:rFonts w:ascii="Book Antiqua" w:hAnsi="Book Antiqua"/>
          <w:szCs w:val="24"/>
        </w:rPr>
        <w:t xml:space="preserve"> and LYVE1, to quantitatively identify lymphatic vessel intensity and lymphangiogenesis. Advances in near-infrared fluoroscopy lymphatic imaging</w:t>
      </w:r>
      <w:r w:rsidRPr="000E3493">
        <w:rPr>
          <w:rFonts w:ascii="Book Antiqua" w:hAnsi="Book Antiqua"/>
          <w:szCs w:val="24"/>
          <w:vertAlign w:val="superscript"/>
        </w:rPr>
        <w:t>[49]</w:t>
      </w:r>
      <w:r w:rsidRPr="000E3493">
        <w:rPr>
          <w:rFonts w:ascii="Book Antiqua" w:hAnsi="Book Antiqua"/>
          <w:szCs w:val="24"/>
        </w:rPr>
        <w:t>, magnetic resonance imaging agents based on nanotechnology</w:t>
      </w:r>
      <w:r w:rsidR="00162BE8">
        <w:rPr>
          <w:rFonts w:ascii="Book Antiqua" w:hAnsi="Book Antiqua"/>
          <w:szCs w:val="24"/>
        </w:rPr>
        <w:t>,</w:t>
      </w:r>
      <w:r w:rsidRPr="000E3493">
        <w:rPr>
          <w:rFonts w:ascii="Book Antiqua" w:hAnsi="Book Antiqua"/>
          <w:szCs w:val="24"/>
        </w:rPr>
        <w:t xml:space="preserve"> and gene reporter technologies have paved roads for depicting functions of lymphatic vasculature. Though not all lymphatic imaging methods are suitable </w:t>
      </w:r>
      <w:r w:rsidR="004D2A7E" w:rsidRPr="000E3493">
        <w:rPr>
          <w:rFonts w:ascii="Book Antiqua" w:hAnsi="Book Antiqua"/>
          <w:szCs w:val="24"/>
        </w:rPr>
        <w:t xml:space="preserve">for </w:t>
      </w:r>
      <w:r w:rsidRPr="000E3493">
        <w:rPr>
          <w:rFonts w:ascii="Book Antiqua" w:hAnsi="Book Antiqua"/>
          <w:szCs w:val="24"/>
        </w:rPr>
        <w:t>both clinical and preclinical trials, their effective combination will provide new tools for lymphedema translational medicine</w:t>
      </w:r>
      <w:r w:rsidRPr="000E3493">
        <w:rPr>
          <w:rFonts w:ascii="Book Antiqua" w:hAnsi="Book Antiqua"/>
          <w:szCs w:val="24"/>
          <w:vertAlign w:val="superscript"/>
        </w:rPr>
        <w:t>[50]</w:t>
      </w:r>
      <w:r w:rsidRPr="000E3493">
        <w:rPr>
          <w:rFonts w:ascii="Book Antiqua" w:hAnsi="Book Antiqua"/>
          <w:szCs w:val="24"/>
        </w:rPr>
        <w:t xml:space="preserve">. </w:t>
      </w:r>
    </w:p>
    <w:p w14:paraId="69D09572" w14:textId="33A4C6D6"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Therapy of lymphedema has benefitted substantially from the most recent advances in lymphatic vessel engineering and regenerative medicine, including cell-seeded scaffolds for vessel reconstruction, implantation of stem cells, prolymphangiogenic growth factors, or a combination of these technologies. As mentioned above, when implanted into the injury site in a lymphedema mouse model, the gelatin hydrogel containing controlled-release VEGF-C could encapsulate hADSCs, increase vessel density, and improve dermal edema, leading to efficient application in lymphatic vessel regeneration</w:t>
      </w:r>
      <w:r w:rsidRPr="000E3493">
        <w:rPr>
          <w:rFonts w:ascii="Book Antiqua" w:hAnsi="Book Antiqua"/>
          <w:szCs w:val="24"/>
          <w:vertAlign w:val="superscript"/>
        </w:rPr>
        <w:t>[25]</w:t>
      </w:r>
      <w:r w:rsidRPr="000E3493">
        <w:rPr>
          <w:rFonts w:ascii="Book Antiqua" w:hAnsi="Book Antiqua"/>
          <w:szCs w:val="24"/>
        </w:rPr>
        <w:t>.</w:t>
      </w:r>
      <w:r w:rsidR="00162BE8">
        <w:rPr>
          <w:rFonts w:ascii="Book Antiqua" w:hAnsi="Book Antiqua"/>
          <w:szCs w:val="24"/>
        </w:rPr>
        <w:t xml:space="preserve"> </w:t>
      </w:r>
      <w:r w:rsidRPr="000E3493">
        <w:rPr>
          <w:rFonts w:ascii="Book Antiqua" w:hAnsi="Book Antiqua"/>
          <w:szCs w:val="24"/>
        </w:rPr>
        <w:t xml:space="preserve">It has been reported that SVFs and ADSCs could improve wound healing when used alone or in combination with PRP and hyaluronic acid, specifically </w:t>
      </w:r>
      <w:r w:rsidRPr="000E3493">
        <w:rPr>
          <w:rFonts w:ascii="Book Antiqua" w:eastAsiaTheme="minorEastAsia" w:hAnsi="Book Antiqua" w:cs="AdvP81E1"/>
          <w:kern w:val="0"/>
          <w:szCs w:val="24"/>
        </w:rPr>
        <w:t xml:space="preserve">in healing of </w:t>
      </w:r>
      <w:r w:rsidRPr="000E3493">
        <w:rPr>
          <w:rFonts w:ascii="Book Antiqua" w:eastAsiaTheme="minorEastAsia" w:hAnsi="Book Antiqua" w:cs="AdvP9368"/>
          <w:kern w:val="0"/>
          <w:szCs w:val="24"/>
        </w:rPr>
        <w:t>lower-extremity</w:t>
      </w:r>
      <w:r w:rsidRPr="000E3493">
        <w:rPr>
          <w:rFonts w:ascii="Book Antiqua" w:eastAsiaTheme="minorEastAsia" w:hAnsi="Book Antiqua" w:cs="AdvP81E1"/>
          <w:kern w:val="0"/>
          <w:szCs w:val="24"/>
        </w:rPr>
        <w:t xml:space="preserve"> soft- and hard-tissue wounds</w:t>
      </w:r>
      <w:r w:rsidRPr="000E3493">
        <w:rPr>
          <w:rFonts w:ascii="Book Antiqua" w:eastAsiaTheme="minorEastAsia" w:hAnsi="Book Antiqua" w:cs="AdvP81E1"/>
          <w:kern w:val="0"/>
          <w:szCs w:val="24"/>
          <w:vertAlign w:val="superscript"/>
        </w:rPr>
        <w:t>[43]</w:t>
      </w:r>
      <w:r w:rsidRPr="000E3493">
        <w:rPr>
          <w:rFonts w:ascii="Book Antiqua" w:eastAsiaTheme="minorEastAsia" w:hAnsi="Book Antiqua" w:cs="AdvP81E1"/>
          <w:kern w:val="0"/>
          <w:szCs w:val="24"/>
        </w:rPr>
        <w:t xml:space="preserve"> and</w:t>
      </w:r>
      <w:r w:rsidRPr="000E3493">
        <w:rPr>
          <w:rFonts w:ascii="Book Antiqua" w:eastAsiaTheme="minorEastAsia" w:hAnsi="Book Antiqua" w:cs="Times-Roman"/>
          <w:kern w:val="0"/>
          <w:szCs w:val="24"/>
        </w:rPr>
        <w:t xml:space="preserve"> in severe hidradenitis suppurativa </w:t>
      </w:r>
      <w:r w:rsidRPr="000E3493">
        <w:rPr>
          <w:rFonts w:ascii="Book Antiqua" w:eastAsiaTheme="minorEastAsia" w:hAnsi="Book Antiqua" w:cs="AdvP81E1"/>
          <w:kern w:val="0"/>
          <w:szCs w:val="24"/>
        </w:rPr>
        <w:t>wounds</w:t>
      </w:r>
      <w:r w:rsidRPr="000E3493">
        <w:rPr>
          <w:rFonts w:ascii="Book Antiqua" w:eastAsiaTheme="minorEastAsia" w:hAnsi="Book Antiqua" w:cs="AdvP81E1"/>
          <w:kern w:val="0"/>
          <w:szCs w:val="24"/>
          <w:vertAlign w:val="superscript"/>
        </w:rPr>
        <w:t>[47]</w:t>
      </w:r>
      <w:r w:rsidRPr="000E3493">
        <w:rPr>
          <w:rFonts w:ascii="Book Antiqua" w:eastAsiaTheme="minorEastAsia" w:hAnsi="Book Antiqua" w:cs="AdvP81E1"/>
          <w:kern w:val="0"/>
          <w:szCs w:val="24"/>
        </w:rPr>
        <w:t xml:space="preserve">. </w:t>
      </w:r>
      <w:r w:rsidRPr="000E3493">
        <w:rPr>
          <w:rFonts w:ascii="Book Antiqua" w:hAnsi="Book Antiqua"/>
          <w:szCs w:val="24"/>
        </w:rPr>
        <w:t>Many other studies confirmed that SVFs and ADSCs can improve wound healing when used alone or in combination with PRP and fat graft</w:t>
      </w:r>
      <w:r w:rsidRPr="000E3493">
        <w:rPr>
          <w:rFonts w:ascii="Book Antiqua" w:hAnsi="Book Antiqua"/>
          <w:szCs w:val="24"/>
          <w:vertAlign w:val="superscript"/>
        </w:rPr>
        <w:t>[41,45,51,52]</w:t>
      </w:r>
      <w:r w:rsidRPr="000E3493">
        <w:rPr>
          <w:rFonts w:ascii="Book Antiqua" w:hAnsi="Book Antiqua"/>
          <w:szCs w:val="24"/>
        </w:rPr>
        <w:t xml:space="preserve">. Considering the similar biological processes and biomolecular pathways shared between wound healing and lymphedema, such as </w:t>
      </w:r>
      <w:r w:rsidRPr="000E3493">
        <w:rPr>
          <w:rFonts w:ascii="Book Antiqua" w:eastAsiaTheme="minorEastAsia" w:hAnsi="Book Antiqua" w:cs="AdvP9368"/>
          <w:kern w:val="0"/>
          <w:szCs w:val="24"/>
        </w:rPr>
        <w:t>inflammation and angiogenesis</w:t>
      </w:r>
      <w:r w:rsidRPr="000E3493">
        <w:rPr>
          <w:rFonts w:ascii="Book Antiqua" w:hAnsi="Book Antiqua"/>
          <w:szCs w:val="24"/>
        </w:rPr>
        <w:t>, the efforts towards establishing ADSCs-based therapy for lymphedema will benefit from these studies. Certainly, the research efforts towards development of cell isolation and expansion methods and of three-dimensional scaffolds</w:t>
      </w:r>
      <w:r w:rsidRPr="000E3493">
        <w:rPr>
          <w:rFonts w:ascii="Book Antiqua" w:hAnsi="Book Antiqua"/>
          <w:szCs w:val="24"/>
          <w:vertAlign w:val="superscript"/>
        </w:rPr>
        <w:t>[53]</w:t>
      </w:r>
      <w:r w:rsidRPr="000E3493">
        <w:rPr>
          <w:rFonts w:ascii="Book Antiqua" w:hAnsi="Book Antiqua"/>
          <w:szCs w:val="24"/>
        </w:rPr>
        <w:t>, nanoparticles</w:t>
      </w:r>
      <w:r w:rsidR="00162BE8">
        <w:rPr>
          <w:rFonts w:ascii="Book Antiqua" w:hAnsi="Book Antiqua"/>
          <w:szCs w:val="24"/>
        </w:rPr>
        <w:t>,</w:t>
      </w:r>
      <w:r w:rsidRPr="000E3493">
        <w:rPr>
          <w:rFonts w:ascii="Book Antiqua" w:hAnsi="Book Antiqua"/>
          <w:szCs w:val="24"/>
        </w:rPr>
        <w:t xml:space="preserve"> and targeted delivery </w:t>
      </w:r>
      <w:r w:rsidRPr="000E3493">
        <w:rPr>
          <w:rFonts w:ascii="Book Antiqua" w:hAnsi="Book Antiqua"/>
          <w:szCs w:val="24"/>
        </w:rPr>
        <w:lastRenderedPageBreak/>
        <w:t>will help to optimize and maximize the efficacy of ADSC-assisted therapy. Standardized platforms with minimized manipulations and maximized efficacy will facilitate both up-scaling and the ease of clinical translation.</w:t>
      </w:r>
    </w:p>
    <w:p w14:paraId="020236EC" w14:textId="713E83FE"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Over the past few years, concerns regarding the safety of stem cell application have also been raised. Indeed, Toyserkani </w:t>
      </w:r>
      <w:r w:rsidRPr="000E3493">
        <w:rPr>
          <w:rFonts w:ascii="Book Antiqua" w:hAnsi="Book Antiqua"/>
          <w:i/>
          <w:szCs w:val="24"/>
        </w:rPr>
        <w:t>et al</w:t>
      </w:r>
      <w:r w:rsidRPr="000E3493">
        <w:rPr>
          <w:rFonts w:ascii="Book Antiqua" w:hAnsi="Book Antiqua"/>
          <w:szCs w:val="24"/>
          <w:vertAlign w:val="superscript"/>
        </w:rPr>
        <w:t>[54]</w:t>
      </w:r>
      <w:r w:rsidRPr="000E3493">
        <w:rPr>
          <w:rFonts w:ascii="Book Antiqua" w:hAnsi="Book Antiqua"/>
          <w:szCs w:val="24"/>
        </w:rPr>
        <w:t xml:space="preserve"> performed a systematic review, including over 1400 patients </w:t>
      </w:r>
      <w:r w:rsidR="005A0298" w:rsidRPr="000E3493">
        <w:rPr>
          <w:rFonts w:ascii="Book Antiqua" w:hAnsi="Book Antiqua"/>
          <w:szCs w:val="24"/>
        </w:rPr>
        <w:t xml:space="preserve">who </w:t>
      </w:r>
      <w:r w:rsidRPr="000E3493">
        <w:rPr>
          <w:rFonts w:ascii="Book Antiqua" w:hAnsi="Book Antiqua"/>
          <w:szCs w:val="24"/>
        </w:rPr>
        <w:t xml:space="preserve">received ADSC treatment </w:t>
      </w:r>
      <w:r w:rsidR="005A0298" w:rsidRPr="000E3493">
        <w:rPr>
          <w:rFonts w:ascii="Book Antiqua" w:hAnsi="Book Antiqua"/>
          <w:szCs w:val="24"/>
        </w:rPr>
        <w:t>and were followed</w:t>
      </w:r>
      <w:r w:rsidR="00162BE8">
        <w:rPr>
          <w:rFonts w:ascii="Book Antiqua" w:hAnsi="Book Antiqua"/>
          <w:szCs w:val="24"/>
        </w:rPr>
        <w:t xml:space="preserve"> </w:t>
      </w:r>
      <w:r w:rsidR="005A0298" w:rsidRPr="000E3493">
        <w:rPr>
          <w:rFonts w:ascii="Book Antiqua" w:hAnsi="Book Antiqua"/>
          <w:szCs w:val="24"/>
        </w:rPr>
        <w:t>for</w:t>
      </w:r>
      <w:r w:rsidRPr="000E3493">
        <w:rPr>
          <w:rFonts w:ascii="Book Antiqua" w:hAnsi="Book Antiqua"/>
          <w:szCs w:val="24"/>
        </w:rPr>
        <w:t xml:space="preserve"> 4 wk to 3 years, in order to assess the safety of ADSC therapy, </w:t>
      </w:r>
      <w:r w:rsidR="000601A1" w:rsidRPr="000E3493">
        <w:rPr>
          <w:rFonts w:ascii="Book Antiqua" w:hAnsi="Book Antiqua"/>
          <w:szCs w:val="24"/>
        </w:rPr>
        <w:t xml:space="preserve">concentrating </w:t>
      </w:r>
      <w:r w:rsidRPr="000E3493">
        <w:rPr>
          <w:rFonts w:ascii="Book Antiqua" w:hAnsi="Book Antiqua"/>
          <w:szCs w:val="24"/>
        </w:rPr>
        <w:t xml:space="preserve">on the risks of thromboembolical, immunological, and oncological safety concerns. They reported that the observed adverse outcomes were </w:t>
      </w:r>
      <w:r w:rsidR="000601A1" w:rsidRPr="000E3493">
        <w:rPr>
          <w:rFonts w:ascii="Book Antiqua" w:hAnsi="Book Antiqua"/>
          <w:szCs w:val="24"/>
        </w:rPr>
        <w:t xml:space="preserve">relevant </w:t>
      </w:r>
      <w:r w:rsidRPr="000E3493">
        <w:rPr>
          <w:rFonts w:ascii="Book Antiqua" w:hAnsi="Book Antiqua"/>
          <w:szCs w:val="24"/>
        </w:rPr>
        <w:t>to</w:t>
      </w:r>
      <w:r w:rsidR="00162BE8">
        <w:rPr>
          <w:rFonts w:ascii="Book Antiqua" w:hAnsi="Book Antiqua"/>
          <w:szCs w:val="24"/>
        </w:rPr>
        <w:t xml:space="preserve"> </w:t>
      </w:r>
      <w:r w:rsidR="000601A1" w:rsidRPr="000E3493">
        <w:rPr>
          <w:rFonts w:ascii="Book Antiqua" w:hAnsi="Book Antiqua"/>
          <w:szCs w:val="24"/>
        </w:rPr>
        <w:t>liposuction</w:t>
      </w:r>
      <w:r w:rsidRPr="000E3493">
        <w:rPr>
          <w:rFonts w:ascii="Book Antiqua" w:hAnsi="Book Antiqua"/>
          <w:szCs w:val="24"/>
        </w:rPr>
        <w:t xml:space="preserve">, </w:t>
      </w:r>
      <w:r w:rsidR="000601A1" w:rsidRPr="000E3493">
        <w:rPr>
          <w:rFonts w:ascii="Book Antiqua" w:hAnsi="Book Antiqua"/>
          <w:szCs w:val="24"/>
        </w:rPr>
        <w:t xml:space="preserve">injuries </w:t>
      </w:r>
      <w:r w:rsidRPr="000E3493">
        <w:rPr>
          <w:rFonts w:ascii="Book Antiqua" w:hAnsi="Book Antiqua"/>
          <w:szCs w:val="24"/>
        </w:rPr>
        <w:t xml:space="preserve">from implantation, or the underlying condition, rather than the ADSC therapy itself. Although the ADSC therapy has shown a favorable safety performance, more reliable and rigorous safety assessment approaches are still encouraged for further study and clinical practice. </w:t>
      </w:r>
    </w:p>
    <w:p w14:paraId="144F1481" w14:textId="3C477D74" w:rsidR="00806EE5" w:rsidRPr="000E3493" w:rsidRDefault="000E3493" w:rsidP="000E3493">
      <w:pPr>
        <w:adjustRightInd w:val="0"/>
        <w:snapToGrid w:val="0"/>
        <w:ind w:firstLineChars="100" w:firstLine="240"/>
        <w:jc w:val="both"/>
        <w:rPr>
          <w:rFonts w:ascii="Book Antiqua" w:hAnsi="Book Antiqua"/>
          <w:b/>
          <w:bCs/>
          <w:szCs w:val="24"/>
          <w:u w:val="single"/>
        </w:rPr>
      </w:pPr>
      <w:r w:rsidRPr="006E477D">
        <w:rPr>
          <w:rFonts w:ascii="Book Antiqua" w:eastAsiaTheme="minorEastAsia" w:hAnsi="Book Antiqua"/>
          <w:bCs/>
          <w:szCs w:val="24"/>
        </w:rPr>
        <w:t>In</w:t>
      </w:r>
      <w:r w:rsidRPr="006E477D">
        <w:rPr>
          <w:rFonts w:ascii="Book Antiqua" w:eastAsiaTheme="minorEastAsia" w:hAnsi="Book Antiqua" w:hint="eastAsia"/>
          <w:bCs/>
          <w:szCs w:val="24"/>
        </w:rPr>
        <w:t xml:space="preserve"> </w:t>
      </w:r>
      <w:r w:rsidRPr="006E477D">
        <w:rPr>
          <w:rFonts w:ascii="Book Antiqua" w:eastAsia="Times New Roman" w:hAnsi="Book Antiqua"/>
          <w:bCs/>
          <w:szCs w:val="24"/>
        </w:rPr>
        <w:t>conclusion</w:t>
      </w:r>
      <w:r w:rsidRPr="006E477D">
        <w:rPr>
          <w:rFonts w:ascii="Book Antiqua" w:eastAsiaTheme="minorEastAsia" w:hAnsi="Book Antiqua" w:hint="eastAsia"/>
          <w:bCs/>
          <w:szCs w:val="24"/>
        </w:rPr>
        <w:t>,</w:t>
      </w:r>
      <w:r w:rsidRPr="000E3493">
        <w:rPr>
          <w:rFonts w:ascii="Book Antiqua" w:hAnsi="Book Antiqua" w:hint="eastAsia"/>
          <w:b/>
          <w:bCs/>
          <w:szCs w:val="24"/>
        </w:rPr>
        <w:t xml:space="preserve"> </w:t>
      </w:r>
      <w:r w:rsidR="007A2558" w:rsidRPr="000E3493">
        <w:rPr>
          <w:rFonts w:ascii="Book Antiqua" w:hAnsi="Book Antiqua"/>
          <w:szCs w:val="24"/>
        </w:rPr>
        <w:t>t</w:t>
      </w:r>
      <w:r w:rsidR="00806EE5" w:rsidRPr="000E3493">
        <w:rPr>
          <w:rFonts w:ascii="Book Antiqua" w:hAnsi="Book Antiqua"/>
          <w:szCs w:val="24"/>
        </w:rPr>
        <w:t xml:space="preserve">he results of </w:t>
      </w:r>
      <w:r w:rsidR="00806EE5" w:rsidRPr="000E3493">
        <w:rPr>
          <w:rFonts w:ascii="Book Antiqua" w:hAnsi="Book Antiqua"/>
          <w:i/>
          <w:szCs w:val="24"/>
        </w:rPr>
        <w:t>in vitro</w:t>
      </w:r>
      <w:r w:rsidR="00806EE5" w:rsidRPr="000E3493">
        <w:rPr>
          <w:rFonts w:ascii="Book Antiqua" w:hAnsi="Book Antiqua"/>
          <w:szCs w:val="24"/>
        </w:rPr>
        <w:t xml:space="preserve"> studies, animal models, and clinical trials characterize ADSC-based treatment as a promising option and one that can be used within biologically rational and controllable environments for the treatment of lymphedema. However, further investigations in larger animal models and larger-scale, multicenter randomized clinical trials with more reliable and rigorous safety assessments are needed to develop more effective and durable therapeutic strategies.</w:t>
      </w:r>
    </w:p>
    <w:p w14:paraId="38D24D77" w14:textId="77777777" w:rsidR="00806EE5" w:rsidRPr="000E3493" w:rsidRDefault="00806EE5" w:rsidP="007B03C8">
      <w:pPr>
        <w:adjustRightInd w:val="0"/>
        <w:snapToGrid w:val="0"/>
        <w:jc w:val="both"/>
        <w:rPr>
          <w:rFonts w:ascii="Book Antiqua" w:hAnsi="Book Antiqua"/>
          <w:szCs w:val="24"/>
        </w:rPr>
      </w:pPr>
    </w:p>
    <w:p w14:paraId="76F29556" w14:textId="7FDBFEBF" w:rsidR="00806EE5" w:rsidRPr="000E3493" w:rsidRDefault="000E3493" w:rsidP="007B03C8">
      <w:pPr>
        <w:adjustRightInd w:val="0"/>
        <w:snapToGrid w:val="0"/>
        <w:jc w:val="both"/>
        <w:rPr>
          <w:rFonts w:ascii="Book Antiqua" w:hAnsi="Book Antiqua"/>
          <w:b/>
          <w:bCs/>
          <w:szCs w:val="24"/>
          <w:u w:val="single"/>
        </w:rPr>
      </w:pPr>
      <w:bookmarkStart w:id="29" w:name="_Hlk40254404"/>
      <w:r>
        <w:rPr>
          <w:rFonts w:ascii="Book Antiqua" w:hAnsi="Book Antiqua"/>
          <w:b/>
          <w:color w:val="000000"/>
          <w:szCs w:val="24"/>
          <w:u w:val="single"/>
        </w:rPr>
        <w:t>ARTICLE HIGHLIGHTS</w:t>
      </w:r>
      <w:bookmarkEnd w:id="29"/>
    </w:p>
    <w:p w14:paraId="5357EC8B" w14:textId="1DE4B092" w:rsidR="00806EE5" w:rsidRPr="000E3493" w:rsidRDefault="000E3493" w:rsidP="007B03C8">
      <w:pPr>
        <w:adjustRightInd w:val="0"/>
        <w:snapToGrid w:val="0"/>
        <w:jc w:val="both"/>
        <w:rPr>
          <w:rFonts w:ascii="Book Antiqua" w:hAnsi="Book Antiqua"/>
          <w:b/>
          <w:bCs/>
          <w:i/>
          <w:iCs/>
          <w:szCs w:val="24"/>
        </w:rPr>
      </w:pPr>
      <w:bookmarkStart w:id="30" w:name="_Hlk40254414"/>
      <w:r w:rsidRPr="0021782B">
        <w:rPr>
          <w:rFonts w:ascii="Book Antiqua" w:hAnsi="Book Antiqua"/>
          <w:b/>
          <w:i/>
          <w:color w:val="000000"/>
          <w:szCs w:val="24"/>
        </w:rPr>
        <w:t>Research background</w:t>
      </w:r>
      <w:bookmarkEnd w:id="30"/>
    </w:p>
    <w:p w14:paraId="6F1A6457" w14:textId="1B87ED40"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Lymphedema is a chronic, debilitating and incurable disease that affects 0.13%-2% of the global population. Emerging evidence indicates that adipose-derived stem cells (ADSCs) might serve as suitable seed cells for lymphatic tissue engineering</w:t>
      </w:r>
      <w:r w:rsidRPr="000E3493">
        <w:rPr>
          <w:rFonts w:ascii="Book Antiqua" w:hAnsi="Book Antiqua"/>
          <w:i/>
          <w:iCs/>
          <w:szCs w:val="24"/>
        </w:rPr>
        <w:t xml:space="preserve"> </w:t>
      </w:r>
      <w:r w:rsidRPr="000E3493">
        <w:rPr>
          <w:rFonts w:ascii="Book Antiqua" w:hAnsi="Book Antiqua"/>
          <w:szCs w:val="24"/>
        </w:rPr>
        <w:t>and lymphedema</w:t>
      </w:r>
      <w:r w:rsidRPr="000E3493">
        <w:rPr>
          <w:rFonts w:ascii="Book Antiqua" w:hAnsi="Book Antiqua"/>
          <w:i/>
          <w:iCs/>
          <w:szCs w:val="24"/>
        </w:rPr>
        <w:t xml:space="preserve"> </w:t>
      </w:r>
      <w:r w:rsidRPr="000E3493">
        <w:rPr>
          <w:rFonts w:ascii="Book Antiqua" w:hAnsi="Book Antiqua"/>
          <w:szCs w:val="24"/>
        </w:rPr>
        <w:t>therapy. Here, we appraise the </w:t>
      </w:r>
      <w:r w:rsidRPr="000E3493">
        <w:rPr>
          <w:rFonts w:ascii="Book Antiqua" w:hAnsi="Book Antiqua"/>
          <w:i/>
          <w:iCs/>
          <w:szCs w:val="24"/>
        </w:rPr>
        <w:t>in vivo</w:t>
      </w:r>
      <w:r w:rsidRPr="000E3493">
        <w:rPr>
          <w:rFonts w:ascii="Book Antiqua" w:hAnsi="Book Antiqua"/>
          <w:szCs w:val="24"/>
        </w:rPr>
        <w:t> evidence for the application of ADSCs for lymphedema treatments.</w:t>
      </w:r>
    </w:p>
    <w:p w14:paraId="62884142" w14:textId="77777777" w:rsidR="00806EE5" w:rsidRPr="000E3493" w:rsidRDefault="00806EE5" w:rsidP="007B03C8">
      <w:pPr>
        <w:adjustRightInd w:val="0"/>
        <w:snapToGrid w:val="0"/>
        <w:jc w:val="both"/>
        <w:rPr>
          <w:rFonts w:ascii="Book Antiqua" w:hAnsi="Book Antiqua"/>
          <w:b/>
          <w:bCs/>
          <w:i/>
          <w:iCs/>
          <w:szCs w:val="24"/>
        </w:rPr>
      </w:pPr>
    </w:p>
    <w:p w14:paraId="203C714C" w14:textId="5B3FE093" w:rsidR="00806EE5" w:rsidRPr="000E3493" w:rsidRDefault="000E3493" w:rsidP="007B03C8">
      <w:pPr>
        <w:adjustRightInd w:val="0"/>
        <w:snapToGrid w:val="0"/>
        <w:jc w:val="both"/>
        <w:rPr>
          <w:rFonts w:ascii="Book Antiqua" w:hAnsi="Book Antiqua"/>
          <w:b/>
          <w:bCs/>
          <w:i/>
          <w:iCs/>
          <w:szCs w:val="24"/>
        </w:rPr>
      </w:pPr>
      <w:bookmarkStart w:id="31" w:name="_Hlk40254440"/>
      <w:r w:rsidRPr="0021782B">
        <w:rPr>
          <w:rFonts w:ascii="Book Antiqua" w:hAnsi="Book Antiqua"/>
          <w:b/>
          <w:i/>
          <w:color w:val="000000"/>
          <w:szCs w:val="24"/>
        </w:rPr>
        <w:t>Research motivation</w:t>
      </w:r>
      <w:bookmarkEnd w:id="31"/>
    </w:p>
    <w:p w14:paraId="49D32ECD"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Emerging research findings have suggested that ADSCs might serve as suitable seed </w:t>
      </w:r>
      <w:r w:rsidRPr="000E3493">
        <w:rPr>
          <w:rFonts w:ascii="Book Antiqua" w:hAnsi="Book Antiqua"/>
          <w:szCs w:val="24"/>
        </w:rPr>
        <w:lastRenderedPageBreak/>
        <w:t xml:space="preserve">cells for tissue engineering of lymphatic vessels </w:t>
      </w:r>
      <w:r w:rsidRPr="000E3493">
        <w:rPr>
          <w:rFonts w:ascii="Book Antiqua" w:hAnsi="Book Antiqua"/>
          <w:i/>
          <w:szCs w:val="24"/>
        </w:rPr>
        <w:t>in vitro</w:t>
      </w:r>
      <w:r w:rsidRPr="000E3493">
        <w:rPr>
          <w:rFonts w:ascii="Book Antiqua" w:hAnsi="Book Antiqua"/>
          <w:szCs w:val="24"/>
        </w:rPr>
        <w:t xml:space="preserve"> and potentially in the treatment of secondary lymphedema </w:t>
      </w:r>
      <w:r w:rsidRPr="000E3493">
        <w:rPr>
          <w:rFonts w:ascii="Book Antiqua" w:hAnsi="Book Antiqua"/>
          <w:i/>
          <w:szCs w:val="24"/>
        </w:rPr>
        <w:t>in vivo</w:t>
      </w:r>
      <w:r w:rsidRPr="000E3493">
        <w:rPr>
          <w:rFonts w:ascii="Book Antiqua" w:hAnsi="Book Antiqua"/>
          <w:szCs w:val="24"/>
        </w:rPr>
        <w:t>. It is critical that we systematically summarize the application of ADSCs for lymphedema treatments in animal studies and in clinical trials and discuss the future perspectives.</w:t>
      </w:r>
    </w:p>
    <w:p w14:paraId="45B73F2C" w14:textId="77777777" w:rsidR="00806EE5" w:rsidRPr="000E3493" w:rsidRDefault="00806EE5" w:rsidP="007B03C8">
      <w:pPr>
        <w:adjustRightInd w:val="0"/>
        <w:snapToGrid w:val="0"/>
        <w:jc w:val="both"/>
        <w:rPr>
          <w:rFonts w:ascii="Book Antiqua" w:hAnsi="Book Antiqua"/>
          <w:b/>
          <w:bCs/>
          <w:i/>
          <w:iCs/>
          <w:szCs w:val="24"/>
        </w:rPr>
      </w:pPr>
    </w:p>
    <w:p w14:paraId="21FF4684" w14:textId="6577209C" w:rsidR="00806EE5" w:rsidRPr="000E3493" w:rsidRDefault="000E3493" w:rsidP="007B03C8">
      <w:pPr>
        <w:adjustRightInd w:val="0"/>
        <w:snapToGrid w:val="0"/>
        <w:jc w:val="both"/>
        <w:rPr>
          <w:rFonts w:ascii="Book Antiqua" w:hAnsi="Book Antiqua"/>
          <w:b/>
          <w:bCs/>
          <w:i/>
          <w:iCs/>
          <w:szCs w:val="24"/>
        </w:rPr>
      </w:pPr>
      <w:bookmarkStart w:id="32" w:name="_Hlk40254455"/>
      <w:r w:rsidRPr="0021782B">
        <w:rPr>
          <w:rFonts w:ascii="Book Antiqua" w:hAnsi="Book Antiqua"/>
          <w:b/>
          <w:i/>
          <w:color w:val="000000"/>
          <w:szCs w:val="24"/>
        </w:rPr>
        <w:t>Research objectives</w:t>
      </w:r>
      <w:bookmarkEnd w:id="32"/>
    </w:p>
    <w:p w14:paraId="5940ED06" w14:textId="74F5E59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The main objectives of this review are to systematically summarize the application of ADSCs for lymphedema treatments as shown in animal studies and clinical trials. In addition, the future perspectives of ADSCs in lymphedema therapy are discussed.</w:t>
      </w:r>
    </w:p>
    <w:p w14:paraId="2AD1EC6D" w14:textId="77777777" w:rsidR="00806EE5" w:rsidRPr="000E3493" w:rsidRDefault="00806EE5" w:rsidP="007B03C8">
      <w:pPr>
        <w:adjustRightInd w:val="0"/>
        <w:snapToGrid w:val="0"/>
        <w:jc w:val="both"/>
        <w:rPr>
          <w:rFonts w:ascii="Book Antiqua" w:hAnsi="Book Antiqua"/>
          <w:b/>
          <w:bCs/>
          <w:i/>
          <w:iCs/>
          <w:szCs w:val="24"/>
        </w:rPr>
      </w:pPr>
    </w:p>
    <w:p w14:paraId="5267E4FE" w14:textId="02A36ABD" w:rsidR="00806EE5" w:rsidRPr="000E3493" w:rsidRDefault="000E3493" w:rsidP="007B03C8">
      <w:pPr>
        <w:adjustRightInd w:val="0"/>
        <w:snapToGrid w:val="0"/>
        <w:jc w:val="both"/>
        <w:rPr>
          <w:rFonts w:ascii="Book Antiqua" w:hAnsi="Book Antiqua"/>
          <w:b/>
          <w:bCs/>
          <w:i/>
          <w:iCs/>
          <w:szCs w:val="24"/>
        </w:rPr>
      </w:pPr>
      <w:bookmarkStart w:id="33" w:name="_Hlk40254470"/>
      <w:r w:rsidRPr="0021782B">
        <w:rPr>
          <w:rFonts w:ascii="Book Antiqua" w:hAnsi="Book Antiqua"/>
          <w:b/>
          <w:i/>
          <w:color w:val="000000"/>
          <w:szCs w:val="24"/>
        </w:rPr>
        <w:t>Research methods</w:t>
      </w:r>
      <w:bookmarkEnd w:id="33"/>
    </w:p>
    <w:p w14:paraId="76C8C47A" w14:textId="5591C84D"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systematic search was performed on four databases</w:t>
      </w:r>
      <w:r w:rsidR="00162BE8">
        <w:rPr>
          <w:rFonts w:ascii="Book Antiqua" w:hAnsi="Book Antiqua"/>
          <w:szCs w:val="24"/>
        </w:rPr>
        <w:t xml:space="preserve"> </w:t>
      </w:r>
      <w:r w:rsidR="00162BE8" w:rsidRPr="000E3493">
        <w:rPr>
          <w:rFonts w:ascii="Book Antiqua" w:hAnsi="Book Antiqua"/>
          <w:szCs w:val="24"/>
        </w:rPr>
        <w:t>–</w:t>
      </w:r>
      <w:r w:rsidR="00162BE8">
        <w:rPr>
          <w:rFonts w:ascii="Book Antiqua" w:hAnsi="Book Antiqua"/>
          <w:szCs w:val="24"/>
        </w:rPr>
        <w:t xml:space="preserve"> </w:t>
      </w:r>
      <w:r w:rsidRPr="000E3493">
        <w:rPr>
          <w:rFonts w:ascii="Book Antiqua" w:hAnsi="Book Antiqua"/>
          <w:szCs w:val="24"/>
        </w:rPr>
        <w:t>PubMed, Clinicaltrials.gov, the evidence-based Cochrane library, and OVID</w:t>
      </w:r>
      <w:r w:rsidR="00162BE8">
        <w:rPr>
          <w:rFonts w:ascii="Book Antiqua" w:hAnsi="Book Antiqua"/>
          <w:szCs w:val="24"/>
        </w:rPr>
        <w:t xml:space="preserve"> </w:t>
      </w:r>
      <w:r w:rsidR="00162BE8" w:rsidRPr="000E3493">
        <w:rPr>
          <w:rFonts w:ascii="Book Antiqua" w:hAnsi="Book Antiqua"/>
          <w:szCs w:val="24"/>
        </w:rPr>
        <w:t>–</w:t>
      </w:r>
      <w:r w:rsidR="00162BE8">
        <w:rPr>
          <w:rFonts w:ascii="Book Antiqua" w:hAnsi="Book Antiqua"/>
          <w:szCs w:val="24"/>
        </w:rPr>
        <w:t xml:space="preserve"> </w:t>
      </w:r>
      <w:r w:rsidRPr="000E3493">
        <w:rPr>
          <w:rFonts w:ascii="Book Antiqua" w:hAnsi="Book Antiqua"/>
          <w:szCs w:val="24"/>
        </w:rPr>
        <w:t xml:space="preserve">using the following search string: (“lymphedema” </w:t>
      </w:r>
      <w:r w:rsidR="000E3493" w:rsidRPr="000E3493">
        <w:rPr>
          <w:rFonts w:ascii="Book Antiqua" w:hAnsi="Book Antiqua"/>
          <w:szCs w:val="24"/>
        </w:rPr>
        <w:t>or</w:t>
      </w:r>
      <w:r w:rsidRPr="000E3493">
        <w:rPr>
          <w:rFonts w:ascii="Book Antiqua" w:hAnsi="Book Antiqua"/>
          <w:szCs w:val="24"/>
        </w:rPr>
        <w:t xml:space="preserve"> “lymphoedema” </w:t>
      </w:r>
      <w:r w:rsidR="000E3493" w:rsidRPr="000E3493">
        <w:rPr>
          <w:rFonts w:ascii="Book Antiqua" w:hAnsi="Book Antiqua"/>
          <w:szCs w:val="24"/>
        </w:rPr>
        <w:t>or</w:t>
      </w:r>
      <w:r w:rsidRPr="000E3493">
        <w:rPr>
          <w:rFonts w:ascii="Book Antiqua" w:hAnsi="Book Antiqua"/>
          <w:szCs w:val="24"/>
        </w:rPr>
        <w:t xml:space="preserve"> “lymphangiogenesis”) </w:t>
      </w:r>
      <w:r w:rsidR="000E3493" w:rsidRPr="000E3493">
        <w:rPr>
          <w:rFonts w:ascii="Book Antiqua" w:hAnsi="Book Antiqua"/>
          <w:szCs w:val="24"/>
        </w:rPr>
        <w:t>and</w:t>
      </w:r>
      <w:r w:rsidRPr="000E3493">
        <w:rPr>
          <w:rFonts w:ascii="Book Antiqua" w:hAnsi="Book Antiqua"/>
          <w:szCs w:val="24"/>
        </w:rPr>
        <w:t xml:space="preserve"> (“adipose-derived stem cells” </w:t>
      </w:r>
      <w:r w:rsidR="000E3493" w:rsidRPr="000E3493">
        <w:rPr>
          <w:rFonts w:ascii="Book Antiqua" w:hAnsi="Book Antiqua"/>
          <w:szCs w:val="24"/>
        </w:rPr>
        <w:t>or</w:t>
      </w:r>
      <w:r w:rsidRPr="000E3493">
        <w:rPr>
          <w:rFonts w:ascii="Book Antiqua" w:hAnsi="Book Antiqua"/>
          <w:szCs w:val="24"/>
        </w:rPr>
        <w:t xml:space="preserve"> “adipose-derived stromal cells” </w:t>
      </w:r>
      <w:r w:rsidR="000E3493" w:rsidRPr="000E3493">
        <w:rPr>
          <w:rFonts w:ascii="Book Antiqua" w:hAnsi="Book Antiqua"/>
          <w:szCs w:val="24"/>
        </w:rPr>
        <w:t>or</w:t>
      </w:r>
      <w:r w:rsidRPr="000E3493">
        <w:rPr>
          <w:rFonts w:ascii="Book Antiqua" w:hAnsi="Book Antiqua"/>
          <w:szCs w:val="24"/>
        </w:rPr>
        <w:t xml:space="preserve"> “adipose-derived regenerative cells”). A manual search was performed by skimming the references of relevant studies. Animal studies and clinical trials using adipose-derived cells for the treatment of any kind of lymphedema were included.</w:t>
      </w:r>
    </w:p>
    <w:p w14:paraId="0F268538" w14:textId="77777777" w:rsidR="00806EE5" w:rsidRPr="000E3493" w:rsidRDefault="00806EE5" w:rsidP="007B03C8">
      <w:pPr>
        <w:adjustRightInd w:val="0"/>
        <w:snapToGrid w:val="0"/>
        <w:jc w:val="both"/>
        <w:rPr>
          <w:rFonts w:ascii="Book Antiqua" w:hAnsi="Book Antiqua"/>
          <w:b/>
          <w:bCs/>
          <w:i/>
          <w:iCs/>
          <w:szCs w:val="24"/>
        </w:rPr>
      </w:pPr>
    </w:p>
    <w:p w14:paraId="53D1636C" w14:textId="137E9A23" w:rsidR="00806EE5" w:rsidRPr="000E3493" w:rsidRDefault="000E3493" w:rsidP="007B03C8">
      <w:pPr>
        <w:adjustRightInd w:val="0"/>
        <w:snapToGrid w:val="0"/>
        <w:jc w:val="both"/>
        <w:rPr>
          <w:rFonts w:ascii="Book Antiqua" w:hAnsi="Book Antiqua"/>
          <w:b/>
          <w:bCs/>
          <w:i/>
          <w:iCs/>
          <w:szCs w:val="24"/>
        </w:rPr>
      </w:pPr>
      <w:bookmarkStart w:id="34" w:name="_Hlk40254499"/>
      <w:r w:rsidRPr="0021782B">
        <w:rPr>
          <w:rFonts w:ascii="Book Antiqua" w:hAnsi="Book Antiqua"/>
          <w:b/>
          <w:i/>
          <w:color w:val="000000"/>
          <w:szCs w:val="24"/>
        </w:rPr>
        <w:t>Research results</w:t>
      </w:r>
      <w:bookmarkEnd w:id="34"/>
    </w:p>
    <w:p w14:paraId="22E01B46" w14:textId="19C0FD46"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total of eight research articles published before November 2019 were included for this analysis. Five articles focused on animal studies and another three focused on clinical trials. </w:t>
      </w:r>
      <w:r w:rsidR="00162BE8" w:rsidRPr="000E3493">
        <w:rPr>
          <w:rFonts w:ascii="Book Antiqua" w:hAnsi="Book Antiqua"/>
          <w:szCs w:val="24"/>
        </w:rPr>
        <w:t>ADSC</w:t>
      </w:r>
      <w:r w:rsidR="00162BE8">
        <w:rPr>
          <w:rFonts w:ascii="Book Antiqua" w:hAnsi="Book Antiqua"/>
          <w:szCs w:val="24"/>
        </w:rPr>
        <w:t xml:space="preserve"> </w:t>
      </w:r>
      <w:r w:rsidRPr="000E3493">
        <w:rPr>
          <w:rFonts w:ascii="Book Antiqua" w:hAnsi="Book Antiqua"/>
          <w:szCs w:val="24"/>
        </w:rPr>
        <w:t xml:space="preserve">transplantation therapy was demonstrated </w:t>
      </w:r>
      <w:r w:rsidR="00162BE8">
        <w:rPr>
          <w:rFonts w:ascii="Book Antiqua" w:hAnsi="Book Antiqua"/>
          <w:szCs w:val="24"/>
        </w:rPr>
        <w:t>to be</w:t>
      </w:r>
      <w:r w:rsidR="00162BE8" w:rsidRPr="000E3493">
        <w:rPr>
          <w:rFonts w:ascii="Book Antiqua" w:hAnsi="Book Antiqua"/>
          <w:szCs w:val="24"/>
        </w:rPr>
        <w:t xml:space="preserve"> </w:t>
      </w:r>
      <w:r w:rsidRPr="000E3493">
        <w:rPr>
          <w:rFonts w:ascii="Book Antiqua" w:hAnsi="Book Antiqua"/>
          <w:szCs w:val="24"/>
        </w:rPr>
        <w:t>effective against lymphedema in all studies. The animal studies found that coadministration of ADSCs and controlled-release vascular endothelial growth factor-C or platelet-rich plasma could improve the effectiveness of ADSC therapy. Three sequential clinical trials were conducted on breast cancer-related lymphedema patients, and all showed favorable results.</w:t>
      </w:r>
    </w:p>
    <w:p w14:paraId="0A831BA2" w14:textId="77777777" w:rsidR="00806EE5" w:rsidRPr="000E3493" w:rsidRDefault="00806EE5" w:rsidP="007B03C8">
      <w:pPr>
        <w:adjustRightInd w:val="0"/>
        <w:snapToGrid w:val="0"/>
        <w:jc w:val="both"/>
        <w:rPr>
          <w:rFonts w:ascii="Book Antiqua" w:hAnsi="Book Antiqua"/>
          <w:b/>
          <w:bCs/>
          <w:i/>
          <w:iCs/>
          <w:szCs w:val="24"/>
        </w:rPr>
      </w:pPr>
    </w:p>
    <w:p w14:paraId="62C7C91A" w14:textId="27F9DC1B" w:rsidR="00806EE5" w:rsidRPr="000E3493" w:rsidRDefault="000E3493" w:rsidP="007B03C8">
      <w:pPr>
        <w:adjustRightInd w:val="0"/>
        <w:snapToGrid w:val="0"/>
        <w:jc w:val="both"/>
        <w:rPr>
          <w:rFonts w:ascii="Book Antiqua" w:hAnsi="Book Antiqua"/>
          <w:b/>
          <w:bCs/>
          <w:szCs w:val="24"/>
        </w:rPr>
      </w:pPr>
      <w:bookmarkStart w:id="35" w:name="_Hlk40254567"/>
      <w:r w:rsidRPr="0021782B">
        <w:rPr>
          <w:rFonts w:ascii="Book Antiqua" w:hAnsi="Book Antiqua"/>
          <w:b/>
          <w:i/>
          <w:color w:val="000000"/>
          <w:szCs w:val="24"/>
        </w:rPr>
        <w:t>Research conclusions</w:t>
      </w:r>
      <w:bookmarkEnd w:id="35"/>
      <w:r w:rsidR="00806EE5" w:rsidRPr="000E3493">
        <w:rPr>
          <w:rFonts w:ascii="Book Antiqua" w:hAnsi="Book Antiqua"/>
          <w:b/>
          <w:bCs/>
          <w:szCs w:val="24"/>
        </w:rPr>
        <w:t xml:space="preserve"> </w:t>
      </w:r>
    </w:p>
    <w:p w14:paraId="257ACD94"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The results of </w:t>
      </w:r>
      <w:r w:rsidRPr="000E3493">
        <w:rPr>
          <w:rFonts w:ascii="Book Antiqua" w:hAnsi="Book Antiqua"/>
          <w:i/>
          <w:szCs w:val="24"/>
        </w:rPr>
        <w:t>in vitro</w:t>
      </w:r>
      <w:r w:rsidRPr="000E3493">
        <w:rPr>
          <w:rFonts w:ascii="Book Antiqua" w:hAnsi="Book Antiqua"/>
          <w:szCs w:val="24"/>
        </w:rPr>
        <w:t xml:space="preserve"> studies, animal models, and clinical trials characterize </w:t>
      </w:r>
      <w:r w:rsidRPr="000E3493">
        <w:rPr>
          <w:rFonts w:ascii="Book Antiqua" w:hAnsi="Book Antiqua"/>
          <w:szCs w:val="24"/>
        </w:rPr>
        <w:lastRenderedPageBreak/>
        <w:t>ADSC-based treatment as a promising option and one that can be used within biologically rational and controllable environments for the treatment of lymphedema.</w:t>
      </w:r>
    </w:p>
    <w:p w14:paraId="732D6627" w14:textId="77777777" w:rsidR="00806EE5" w:rsidRPr="000E3493" w:rsidRDefault="00806EE5" w:rsidP="007B03C8">
      <w:pPr>
        <w:adjustRightInd w:val="0"/>
        <w:snapToGrid w:val="0"/>
        <w:jc w:val="both"/>
        <w:rPr>
          <w:rFonts w:ascii="Book Antiqua" w:hAnsi="Book Antiqua"/>
          <w:b/>
          <w:bCs/>
          <w:i/>
          <w:iCs/>
          <w:szCs w:val="24"/>
        </w:rPr>
      </w:pPr>
    </w:p>
    <w:p w14:paraId="2FB4D9A2" w14:textId="3B16D076" w:rsidR="00806EE5" w:rsidRPr="000E3493" w:rsidRDefault="000E3493" w:rsidP="007B03C8">
      <w:pPr>
        <w:adjustRightInd w:val="0"/>
        <w:snapToGrid w:val="0"/>
        <w:jc w:val="both"/>
        <w:rPr>
          <w:rFonts w:ascii="Book Antiqua" w:hAnsi="Book Antiqua"/>
          <w:b/>
          <w:bCs/>
          <w:szCs w:val="24"/>
        </w:rPr>
      </w:pPr>
      <w:bookmarkStart w:id="36" w:name="_Hlk40254600"/>
      <w:r w:rsidRPr="0021782B">
        <w:rPr>
          <w:rFonts w:ascii="Book Antiqua" w:hAnsi="Book Antiqua"/>
          <w:b/>
          <w:i/>
          <w:color w:val="000000"/>
          <w:szCs w:val="24"/>
        </w:rPr>
        <w:t>Research perspectives</w:t>
      </w:r>
      <w:bookmarkEnd w:id="36"/>
      <w:r w:rsidR="00806EE5" w:rsidRPr="000E3493">
        <w:rPr>
          <w:rFonts w:ascii="Book Antiqua" w:hAnsi="Book Antiqua"/>
          <w:b/>
          <w:bCs/>
          <w:szCs w:val="24"/>
        </w:rPr>
        <w:t xml:space="preserve"> </w:t>
      </w:r>
    </w:p>
    <w:p w14:paraId="480DF23E" w14:textId="66A390C8"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Further preclinical studies in larger animal models and large-scale, multicenter randomized controlled clinical trials with more reliable and rigorous safety assessments are needed to develop more effective and durable therapeutic strategies. Advances in lymphatic imaging methods will provide opportunities for lymphedema translational medicine as well.</w:t>
      </w:r>
    </w:p>
    <w:p w14:paraId="5A131EEC" w14:textId="77777777" w:rsidR="00806EE5" w:rsidRPr="000E3493" w:rsidRDefault="00806EE5" w:rsidP="007B03C8">
      <w:pPr>
        <w:widowControl/>
        <w:adjustRightInd w:val="0"/>
        <w:snapToGrid w:val="0"/>
        <w:jc w:val="both"/>
        <w:rPr>
          <w:rFonts w:ascii="Book Antiqua" w:hAnsi="Book Antiqua"/>
          <w:szCs w:val="24"/>
        </w:rPr>
      </w:pPr>
    </w:p>
    <w:p w14:paraId="2A961AE1" w14:textId="150DB25C" w:rsidR="00806EE5" w:rsidRPr="000E3493" w:rsidRDefault="000E3493" w:rsidP="007B03C8">
      <w:pPr>
        <w:widowControl/>
        <w:adjustRightInd w:val="0"/>
        <w:snapToGrid w:val="0"/>
        <w:jc w:val="both"/>
        <w:rPr>
          <w:rFonts w:ascii="Book Antiqua" w:hAnsi="Book Antiqua"/>
          <w:szCs w:val="24"/>
        </w:rPr>
      </w:pPr>
      <w:bookmarkStart w:id="37" w:name="_Hlk40254615"/>
      <w:r w:rsidRPr="006E477D">
        <w:rPr>
          <w:rFonts w:ascii="Book Antiqua" w:eastAsia="Times New Roman" w:hAnsi="Book Antiqua"/>
          <w:b/>
          <w:szCs w:val="24"/>
        </w:rPr>
        <w:t>REFERENCES</w:t>
      </w:r>
      <w:bookmarkEnd w:id="37"/>
    </w:p>
    <w:p w14:paraId="60227494"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 </w:t>
      </w:r>
      <w:r w:rsidRPr="0044773D">
        <w:rPr>
          <w:rFonts w:ascii="Book Antiqua" w:hAnsi="Book Antiqua"/>
          <w:b/>
          <w:szCs w:val="24"/>
        </w:rPr>
        <w:t>Dayan JH</w:t>
      </w:r>
      <w:r w:rsidRPr="0044773D">
        <w:rPr>
          <w:rFonts w:ascii="Book Antiqua" w:hAnsi="Book Antiqua"/>
          <w:szCs w:val="24"/>
        </w:rPr>
        <w:t xml:space="preserve">, Ly CL, Kataru RP, Mehrara BJ. Lymphedema: Pathogenesis and Novel Therapies. </w:t>
      </w:r>
      <w:r w:rsidRPr="0044773D">
        <w:rPr>
          <w:rFonts w:ascii="Book Antiqua" w:hAnsi="Book Antiqua"/>
          <w:i/>
          <w:szCs w:val="24"/>
        </w:rPr>
        <w:t>Annu Rev Med</w:t>
      </w:r>
      <w:r w:rsidRPr="0044773D">
        <w:rPr>
          <w:rFonts w:ascii="Book Antiqua" w:hAnsi="Book Antiqua"/>
          <w:szCs w:val="24"/>
        </w:rPr>
        <w:t xml:space="preserve"> 2018; </w:t>
      </w:r>
      <w:r w:rsidRPr="0044773D">
        <w:rPr>
          <w:rFonts w:ascii="Book Antiqua" w:hAnsi="Book Antiqua"/>
          <w:b/>
          <w:szCs w:val="24"/>
        </w:rPr>
        <w:t>69</w:t>
      </w:r>
      <w:r w:rsidRPr="0044773D">
        <w:rPr>
          <w:rFonts w:ascii="Book Antiqua" w:hAnsi="Book Antiqua"/>
          <w:szCs w:val="24"/>
        </w:rPr>
        <w:t>: 263-276 [PMID: 28877002 DOI: 10.1146/annurev-med-060116-022900]</w:t>
      </w:r>
    </w:p>
    <w:p w14:paraId="24DF4B60"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 </w:t>
      </w:r>
      <w:r w:rsidRPr="0044773D">
        <w:rPr>
          <w:rFonts w:ascii="Book Antiqua" w:hAnsi="Book Antiqua"/>
          <w:b/>
          <w:szCs w:val="24"/>
        </w:rPr>
        <w:t>Hespe GE</w:t>
      </w:r>
      <w:r w:rsidRPr="0044773D">
        <w:rPr>
          <w:rFonts w:ascii="Book Antiqua" w:hAnsi="Book Antiqua"/>
          <w:szCs w:val="24"/>
        </w:rPr>
        <w:t xml:space="preserve">, Nores GG, Huang JJ, Mehrara BJ. Pathophysiology of lymphedema-Is there a chance for medication treatment? </w:t>
      </w:r>
      <w:r w:rsidRPr="0044773D">
        <w:rPr>
          <w:rFonts w:ascii="Book Antiqua" w:hAnsi="Book Antiqua"/>
          <w:i/>
          <w:szCs w:val="24"/>
        </w:rPr>
        <w:t>J Surg Oncol</w:t>
      </w:r>
      <w:r w:rsidRPr="0044773D">
        <w:rPr>
          <w:rFonts w:ascii="Book Antiqua" w:hAnsi="Book Antiqua"/>
          <w:szCs w:val="24"/>
        </w:rPr>
        <w:t xml:space="preserve"> 2017; </w:t>
      </w:r>
      <w:r w:rsidRPr="0044773D">
        <w:rPr>
          <w:rFonts w:ascii="Book Antiqua" w:hAnsi="Book Antiqua"/>
          <w:b/>
          <w:szCs w:val="24"/>
        </w:rPr>
        <w:t>115</w:t>
      </w:r>
      <w:r w:rsidRPr="0044773D">
        <w:rPr>
          <w:rFonts w:ascii="Book Antiqua" w:hAnsi="Book Antiqua"/>
          <w:szCs w:val="24"/>
        </w:rPr>
        <w:t>: 96-98 [PMID: 27566412 DOI: 10.1002/jso.24414]</w:t>
      </w:r>
    </w:p>
    <w:p w14:paraId="255B742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 </w:t>
      </w:r>
      <w:r w:rsidRPr="0044773D">
        <w:rPr>
          <w:rFonts w:ascii="Book Antiqua" w:hAnsi="Book Antiqua"/>
          <w:b/>
          <w:szCs w:val="24"/>
        </w:rPr>
        <w:t>Grada AA</w:t>
      </w:r>
      <w:r w:rsidRPr="0044773D">
        <w:rPr>
          <w:rFonts w:ascii="Book Antiqua" w:hAnsi="Book Antiqua"/>
          <w:szCs w:val="24"/>
        </w:rPr>
        <w:t xml:space="preserve">, Phillips TJ. Lymphedema: Pathophysiology and clinical manifestations. </w:t>
      </w:r>
      <w:r w:rsidRPr="0044773D">
        <w:rPr>
          <w:rFonts w:ascii="Book Antiqua" w:hAnsi="Book Antiqua"/>
          <w:i/>
          <w:szCs w:val="24"/>
        </w:rPr>
        <w:t>J Am Acad Dermatol</w:t>
      </w:r>
      <w:r w:rsidRPr="0044773D">
        <w:rPr>
          <w:rFonts w:ascii="Book Antiqua" w:hAnsi="Book Antiqua"/>
          <w:szCs w:val="24"/>
        </w:rPr>
        <w:t xml:space="preserve"> 2017; </w:t>
      </w:r>
      <w:r w:rsidRPr="0044773D">
        <w:rPr>
          <w:rFonts w:ascii="Book Antiqua" w:hAnsi="Book Antiqua"/>
          <w:b/>
          <w:szCs w:val="24"/>
        </w:rPr>
        <w:t>77</w:t>
      </w:r>
      <w:r w:rsidRPr="0044773D">
        <w:rPr>
          <w:rFonts w:ascii="Book Antiqua" w:hAnsi="Book Antiqua"/>
          <w:szCs w:val="24"/>
        </w:rPr>
        <w:t>: 1009-1020 [PMID: 29132848 DOI: 10.1016/j.jaad.2017.03.022]</w:t>
      </w:r>
    </w:p>
    <w:p w14:paraId="40839A37"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 </w:t>
      </w:r>
      <w:r w:rsidRPr="0044773D">
        <w:rPr>
          <w:rFonts w:ascii="Book Antiqua" w:hAnsi="Book Antiqua"/>
          <w:b/>
          <w:szCs w:val="24"/>
        </w:rPr>
        <w:t>Carlson JA</w:t>
      </w:r>
      <w:r w:rsidRPr="0044773D">
        <w:rPr>
          <w:rFonts w:ascii="Book Antiqua" w:hAnsi="Book Antiqua"/>
          <w:szCs w:val="24"/>
        </w:rPr>
        <w:t xml:space="preserve">. Lymphedema and subclinical lymphostasis (microlymphedema) facilitate cutaneous infection, inflammatory dermatoses, and neoplasia: A locus minoris resistentiae. </w:t>
      </w:r>
      <w:r w:rsidRPr="0044773D">
        <w:rPr>
          <w:rFonts w:ascii="Book Antiqua" w:hAnsi="Book Antiqua"/>
          <w:i/>
          <w:szCs w:val="24"/>
        </w:rPr>
        <w:t>Clin Dermatol</w:t>
      </w:r>
      <w:r w:rsidRPr="0044773D">
        <w:rPr>
          <w:rFonts w:ascii="Book Antiqua" w:hAnsi="Book Antiqua"/>
          <w:szCs w:val="24"/>
        </w:rPr>
        <w:t xml:space="preserve"> 2014; </w:t>
      </w:r>
      <w:r w:rsidRPr="0044773D">
        <w:rPr>
          <w:rFonts w:ascii="Book Antiqua" w:hAnsi="Book Antiqua"/>
          <w:b/>
          <w:szCs w:val="24"/>
        </w:rPr>
        <w:t>32</w:t>
      </w:r>
      <w:r w:rsidRPr="0044773D">
        <w:rPr>
          <w:rFonts w:ascii="Book Antiqua" w:hAnsi="Book Antiqua"/>
          <w:szCs w:val="24"/>
        </w:rPr>
        <w:t>: 599-615 [PMID: 25160101 DOI: 10.1016/j.clindermatol.2014.04.007]</w:t>
      </w:r>
    </w:p>
    <w:p w14:paraId="13C0039A"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 </w:t>
      </w:r>
      <w:r w:rsidRPr="0044773D">
        <w:rPr>
          <w:rFonts w:ascii="Book Antiqua" w:hAnsi="Book Antiqua"/>
          <w:b/>
          <w:szCs w:val="24"/>
        </w:rPr>
        <w:t>Hartiala P</w:t>
      </w:r>
      <w:r w:rsidRPr="0044773D">
        <w:rPr>
          <w:rFonts w:ascii="Book Antiqua" w:hAnsi="Book Antiqua"/>
          <w:szCs w:val="24"/>
        </w:rPr>
        <w:t xml:space="preserve">, Saarikko AM. Lymphangiogenesis and Lymphangiogenic Growth Factors. </w:t>
      </w:r>
      <w:r w:rsidRPr="0044773D">
        <w:rPr>
          <w:rFonts w:ascii="Book Antiqua" w:hAnsi="Book Antiqua"/>
          <w:i/>
          <w:szCs w:val="24"/>
        </w:rPr>
        <w:t>J Reconstr Microsurg</w:t>
      </w:r>
      <w:r w:rsidRPr="0044773D">
        <w:rPr>
          <w:rFonts w:ascii="Book Antiqua" w:hAnsi="Book Antiqua"/>
          <w:szCs w:val="24"/>
        </w:rPr>
        <w:t xml:space="preserve"> 2016; </w:t>
      </w:r>
      <w:r w:rsidRPr="0044773D">
        <w:rPr>
          <w:rFonts w:ascii="Book Antiqua" w:hAnsi="Book Antiqua"/>
          <w:b/>
          <w:szCs w:val="24"/>
        </w:rPr>
        <w:t>32</w:t>
      </w:r>
      <w:r w:rsidRPr="0044773D">
        <w:rPr>
          <w:rFonts w:ascii="Book Antiqua" w:hAnsi="Book Antiqua"/>
          <w:szCs w:val="24"/>
        </w:rPr>
        <w:t>: 10-15 [PMID: 25665098 DOI: 10.1055/s-0035-1544179]</w:t>
      </w:r>
    </w:p>
    <w:p w14:paraId="4856F9B2"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6 </w:t>
      </w:r>
      <w:r w:rsidRPr="0044773D">
        <w:rPr>
          <w:rFonts w:ascii="Book Antiqua" w:hAnsi="Book Antiqua"/>
          <w:b/>
          <w:szCs w:val="24"/>
        </w:rPr>
        <w:t>Cormier JN</w:t>
      </w:r>
      <w:r w:rsidRPr="0044773D">
        <w:rPr>
          <w:rFonts w:ascii="Book Antiqua" w:hAnsi="Book Antiqua"/>
          <w:szCs w:val="24"/>
        </w:rPr>
        <w:t xml:space="preserve">, Askew RL, Mungovan KS, Xing Y, Ross MI, Armer JM. Lymphedema beyond breast cancer: a systematic review and meta-analysis of cancer-related secondary lymphedema. </w:t>
      </w:r>
      <w:r w:rsidRPr="0044773D">
        <w:rPr>
          <w:rFonts w:ascii="Book Antiqua" w:hAnsi="Book Antiqua"/>
          <w:i/>
          <w:szCs w:val="24"/>
        </w:rPr>
        <w:t>Cancer</w:t>
      </w:r>
      <w:r w:rsidRPr="0044773D">
        <w:rPr>
          <w:rFonts w:ascii="Book Antiqua" w:hAnsi="Book Antiqua"/>
          <w:szCs w:val="24"/>
        </w:rPr>
        <w:t xml:space="preserve"> 2010; </w:t>
      </w:r>
      <w:r w:rsidRPr="0044773D">
        <w:rPr>
          <w:rFonts w:ascii="Book Antiqua" w:hAnsi="Book Antiqua"/>
          <w:b/>
          <w:szCs w:val="24"/>
        </w:rPr>
        <w:t>116</w:t>
      </w:r>
      <w:r w:rsidRPr="0044773D">
        <w:rPr>
          <w:rFonts w:ascii="Book Antiqua" w:hAnsi="Book Antiqua"/>
          <w:szCs w:val="24"/>
        </w:rPr>
        <w:t xml:space="preserve">: 5138-5149 [PMID: 20665892 DOI: </w:t>
      </w:r>
      <w:r w:rsidRPr="0044773D">
        <w:rPr>
          <w:rFonts w:ascii="Book Antiqua" w:hAnsi="Book Antiqua"/>
          <w:szCs w:val="24"/>
        </w:rPr>
        <w:lastRenderedPageBreak/>
        <w:t>10.1002/cncr.25458]</w:t>
      </w:r>
    </w:p>
    <w:p w14:paraId="4BB5F7D5"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7 </w:t>
      </w:r>
      <w:r w:rsidRPr="0044773D">
        <w:rPr>
          <w:rFonts w:ascii="Book Antiqua" w:hAnsi="Book Antiqua"/>
          <w:b/>
          <w:szCs w:val="24"/>
        </w:rPr>
        <w:t>Brorson H</w:t>
      </w:r>
      <w:r w:rsidRPr="0044773D">
        <w:rPr>
          <w:rFonts w:ascii="Book Antiqua" w:hAnsi="Book Antiqua"/>
          <w:szCs w:val="24"/>
        </w:rPr>
        <w:t xml:space="preserve">, Svensson H. Liposuction combined with controlled compression therapy reduces arm lymphedema more effectively than controlled compression therapy alone. </w:t>
      </w:r>
      <w:r w:rsidRPr="0044773D">
        <w:rPr>
          <w:rFonts w:ascii="Book Antiqua" w:hAnsi="Book Antiqua"/>
          <w:i/>
          <w:szCs w:val="24"/>
        </w:rPr>
        <w:t>Plast Reconstr Surg</w:t>
      </w:r>
      <w:r w:rsidRPr="0044773D">
        <w:rPr>
          <w:rFonts w:ascii="Book Antiqua" w:hAnsi="Book Antiqua"/>
          <w:szCs w:val="24"/>
        </w:rPr>
        <w:t xml:space="preserve"> 1998; </w:t>
      </w:r>
      <w:r w:rsidRPr="0044773D">
        <w:rPr>
          <w:rFonts w:ascii="Book Antiqua" w:hAnsi="Book Antiqua"/>
          <w:b/>
          <w:szCs w:val="24"/>
        </w:rPr>
        <w:t>102</w:t>
      </w:r>
      <w:r w:rsidRPr="0044773D">
        <w:rPr>
          <w:rFonts w:ascii="Book Antiqua" w:hAnsi="Book Antiqua"/>
          <w:szCs w:val="24"/>
        </w:rPr>
        <w:t>: 1058-67; discussion 1068 [PMID: 9734424 DOI: 10.1097/00006534-199809020-00021]</w:t>
      </w:r>
    </w:p>
    <w:p w14:paraId="1EF17BE0"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8 </w:t>
      </w:r>
      <w:r w:rsidRPr="0044773D">
        <w:rPr>
          <w:rFonts w:ascii="Book Antiqua" w:hAnsi="Book Antiqua"/>
          <w:b/>
          <w:szCs w:val="24"/>
        </w:rPr>
        <w:t>Li L</w:t>
      </w:r>
      <w:r w:rsidRPr="0044773D">
        <w:rPr>
          <w:rFonts w:ascii="Book Antiqua" w:hAnsi="Book Antiqua"/>
          <w:szCs w:val="24"/>
        </w:rPr>
        <w:t xml:space="preserve">, Yuan L, Chen X, Wang Q, Tian J, Yang K, Zhou E. Current Treatments for Breast Cancer-Related Lymphoedema: A Systematic Review </w:t>
      </w:r>
      <w:r w:rsidRPr="0044773D">
        <w:rPr>
          <w:rFonts w:ascii="Book Antiqua" w:hAnsi="Book Antiqua"/>
          <w:i/>
          <w:szCs w:val="24"/>
        </w:rPr>
        <w:t>Asian Pac J Cancer Prev</w:t>
      </w:r>
      <w:r w:rsidRPr="0044773D">
        <w:rPr>
          <w:rFonts w:ascii="Book Antiqua" w:hAnsi="Book Antiqua"/>
          <w:szCs w:val="24"/>
        </w:rPr>
        <w:t xml:space="preserve"> 2016; </w:t>
      </w:r>
      <w:r w:rsidRPr="0044773D">
        <w:rPr>
          <w:rFonts w:ascii="Book Antiqua" w:hAnsi="Book Antiqua"/>
          <w:b/>
          <w:szCs w:val="24"/>
        </w:rPr>
        <w:t>17</w:t>
      </w:r>
      <w:r w:rsidRPr="0044773D">
        <w:rPr>
          <w:rFonts w:ascii="Book Antiqua" w:hAnsi="Book Antiqua"/>
          <w:szCs w:val="24"/>
        </w:rPr>
        <w:t>: 4875-4883 [PMID: 28030915 DOI: 10.22034/apjcp.2016.17.11.4875]</w:t>
      </w:r>
    </w:p>
    <w:p w14:paraId="3129FD85"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9 </w:t>
      </w:r>
      <w:r w:rsidRPr="0044773D">
        <w:rPr>
          <w:rFonts w:ascii="Book Antiqua" w:hAnsi="Book Antiqua"/>
          <w:b/>
          <w:szCs w:val="24"/>
        </w:rPr>
        <w:t>Allen RJ Jr</w:t>
      </w:r>
      <w:r w:rsidRPr="0044773D">
        <w:rPr>
          <w:rFonts w:ascii="Book Antiqua" w:hAnsi="Book Antiqua"/>
          <w:szCs w:val="24"/>
        </w:rPr>
        <w:t xml:space="preserve">, Cheng MH. Lymphedema surgery: Patient selection and an overview of surgical techniques. </w:t>
      </w:r>
      <w:r w:rsidRPr="0044773D">
        <w:rPr>
          <w:rFonts w:ascii="Book Antiqua" w:hAnsi="Book Antiqua"/>
          <w:i/>
          <w:szCs w:val="24"/>
        </w:rPr>
        <w:t>J Surg Oncol</w:t>
      </w:r>
      <w:r w:rsidRPr="0044773D">
        <w:rPr>
          <w:rFonts w:ascii="Book Antiqua" w:hAnsi="Book Antiqua"/>
          <w:szCs w:val="24"/>
        </w:rPr>
        <w:t xml:space="preserve"> 2016; </w:t>
      </w:r>
      <w:r w:rsidRPr="0044773D">
        <w:rPr>
          <w:rFonts w:ascii="Book Antiqua" w:hAnsi="Book Antiqua"/>
          <w:b/>
          <w:szCs w:val="24"/>
        </w:rPr>
        <w:t>113</w:t>
      </w:r>
      <w:r w:rsidRPr="0044773D">
        <w:rPr>
          <w:rFonts w:ascii="Book Antiqua" w:hAnsi="Book Antiqua"/>
          <w:szCs w:val="24"/>
        </w:rPr>
        <w:t>: 923-931 [PMID: 26846615 DOI: 10.1002/jso.24170]</w:t>
      </w:r>
    </w:p>
    <w:p w14:paraId="32EF932F"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10 </w:t>
      </w:r>
      <w:r w:rsidRPr="0044773D">
        <w:rPr>
          <w:rFonts w:ascii="Book Antiqua" w:hAnsi="Book Antiqua"/>
          <w:b/>
          <w:szCs w:val="24"/>
        </w:rPr>
        <w:t>Qi S</w:t>
      </w:r>
      <w:r w:rsidRPr="0044773D">
        <w:rPr>
          <w:rFonts w:ascii="Book Antiqua" w:hAnsi="Book Antiqua"/>
          <w:szCs w:val="24"/>
        </w:rPr>
        <w:t xml:space="preserve">, Pan J. Cell-based therapy for therapeutic lymphangiogenesis. </w:t>
      </w:r>
      <w:r w:rsidRPr="0044773D">
        <w:rPr>
          <w:rFonts w:ascii="Book Antiqua" w:hAnsi="Book Antiqua"/>
          <w:i/>
          <w:szCs w:val="24"/>
        </w:rPr>
        <w:t>Stem Cells Dev</w:t>
      </w:r>
      <w:r w:rsidRPr="0044773D">
        <w:rPr>
          <w:rFonts w:ascii="Book Antiqua" w:hAnsi="Book Antiqua"/>
          <w:szCs w:val="24"/>
        </w:rPr>
        <w:t xml:space="preserve"> 2015; </w:t>
      </w:r>
      <w:r w:rsidRPr="0044773D">
        <w:rPr>
          <w:rFonts w:ascii="Book Antiqua" w:hAnsi="Book Antiqua"/>
          <w:b/>
          <w:szCs w:val="24"/>
        </w:rPr>
        <w:t>24</w:t>
      </w:r>
      <w:r w:rsidRPr="0044773D">
        <w:rPr>
          <w:rFonts w:ascii="Book Antiqua" w:hAnsi="Book Antiqua"/>
          <w:szCs w:val="24"/>
        </w:rPr>
        <w:t>: 271-283 [PMID: 25329370 DOI: 10.1089/scd.2014.0390]</w:t>
      </w:r>
    </w:p>
    <w:p w14:paraId="2BEE50EF"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11 </w:t>
      </w:r>
      <w:r w:rsidRPr="0044773D">
        <w:rPr>
          <w:rFonts w:ascii="Book Antiqua" w:hAnsi="Book Antiqua"/>
          <w:b/>
          <w:szCs w:val="24"/>
        </w:rPr>
        <w:t>Si Z</w:t>
      </w:r>
      <w:r w:rsidRPr="0044773D">
        <w:rPr>
          <w:rFonts w:ascii="Book Antiqua" w:hAnsi="Book Antiqua"/>
          <w:szCs w:val="24"/>
        </w:rPr>
        <w:t xml:space="preserve">, Wang X, Sun C, Kang Y, Xu J, Wang X, Hui Y. Adipose-derived stem cells: Sources, potency, and implications for regenerative therapies. </w:t>
      </w:r>
      <w:r w:rsidRPr="0044773D">
        <w:rPr>
          <w:rFonts w:ascii="Book Antiqua" w:hAnsi="Book Antiqua"/>
          <w:i/>
          <w:szCs w:val="24"/>
        </w:rPr>
        <w:t>Biomed Pharmacother</w:t>
      </w:r>
      <w:r w:rsidRPr="0044773D">
        <w:rPr>
          <w:rFonts w:ascii="Book Antiqua" w:hAnsi="Book Antiqua"/>
          <w:szCs w:val="24"/>
        </w:rPr>
        <w:t xml:space="preserve"> 2019; </w:t>
      </w:r>
      <w:r w:rsidRPr="0044773D">
        <w:rPr>
          <w:rFonts w:ascii="Book Antiqua" w:hAnsi="Book Antiqua"/>
          <w:b/>
          <w:szCs w:val="24"/>
        </w:rPr>
        <w:t>114</w:t>
      </w:r>
      <w:r w:rsidRPr="0044773D">
        <w:rPr>
          <w:rFonts w:ascii="Book Antiqua" w:hAnsi="Book Antiqua"/>
          <w:szCs w:val="24"/>
        </w:rPr>
        <w:t>: 108765 [PMID: 30921703 DOI: 10.1016/j.biopha.2019.108765]</w:t>
      </w:r>
    </w:p>
    <w:p w14:paraId="70A3B90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12 </w:t>
      </w:r>
      <w:r w:rsidRPr="0044773D">
        <w:rPr>
          <w:rFonts w:ascii="Book Antiqua" w:hAnsi="Book Antiqua"/>
          <w:b/>
          <w:szCs w:val="24"/>
        </w:rPr>
        <w:t>Sheykhhasan M</w:t>
      </w:r>
      <w:r w:rsidRPr="0044773D">
        <w:rPr>
          <w:rFonts w:ascii="Book Antiqua" w:hAnsi="Book Antiqua"/>
          <w:szCs w:val="24"/>
        </w:rPr>
        <w:t xml:space="preserve">, Wong JKL, Seifalian AM. Human Adipose-Derived Stem Cells with Great Therapeutic Potential. </w:t>
      </w:r>
      <w:r w:rsidRPr="0044773D">
        <w:rPr>
          <w:rFonts w:ascii="Book Antiqua" w:hAnsi="Book Antiqua"/>
          <w:i/>
          <w:szCs w:val="24"/>
        </w:rPr>
        <w:t>Curr Stem Cell Res Ther</w:t>
      </w:r>
      <w:r w:rsidRPr="0044773D">
        <w:rPr>
          <w:rFonts w:ascii="Book Antiqua" w:hAnsi="Book Antiqua"/>
          <w:szCs w:val="24"/>
        </w:rPr>
        <w:t xml:space="preserve"> 2019; </w:t>
      </w:r>
      <w:r w:rsidRPr="0044773D">
        <w:rPr>
          <w:rFonts w:ascii="Book Antiqua" w:hAnsi="Book Antiqua"/>
          <w:b/>
          <w:szCs w:val="24"/>
        </w:rPr>
        <w:t>14</w:t>
      </w:r>
      <w:r w:rsidRPr="0044773D">
        <w:rPr>
          <w:rFonts w:ascii="Book Antiqua" w:hAnsi="Book Antiqua"/>
          <w:szCs w:val="24"/>
        </w:rPr>
        <w:t>: 532-548 [PMID: 30973112 DOI: 10.2174/1574888X14666190411121528]</w:t>
      </w:r>
    </w:p>
    <w:p w14:paraId="53FDA04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13 </w:t>
      </w:r>
      <w:r w:rsidRPr="0044773D">
        <w:rPr>
          <w:rFonts w:ascii="Book Antiqua" w:hAnsi="Book Antiqua"/>
          <w:b/>
          <w:szCs w:val="24"/>
        </w:rPr>
        <w:t>Suh A</w:t>
      </w:r>
      <w:r w:rsidRPr="0044773D">
        <w:rPr>
          <w:rFonts w:ascii="Book Antiqua" w:hAnsi="Book Antiqua"/>
          <w:szCs w:val="24"/>
        </w:rPr>
        <w:t xml:space="preserve">, Pham A, Cress MJ, Pincelli T, TerKonda SP, Bruce AJ, Zubair AC, Wolfram J, Shapiro SA. Adipose-derived cellular and cell-derived regenerative therapies in dermatology and aesthetic rejuvenation. </w:t>
      </w:r>
      <w:r w:rsidRPr="0044773D">
        <w:rPr>
          <w:rFonts w:ascii="Book Antiqua" w:hAnsi="Book Antiqua"/>
          <w:i/>
          <w:szCs w:val="24"/>
        </w:rPr>
        <w:t>Ageing Res Rev</w:t>
      </w:r>
      <w:r w:rsidRPr="0044773D">
        <w:rPr>
          <w:rFonts w:ascii="Book Antiqua" w:hAnsi="Book Antiqua"/>
          <w:szCs w:val="24"/>
        </w:rPr>
        <w:t xml:space="preserve"> 2019; </w:t>
      </w:r>
      <w:r w:rsidRPr="0044773D">
        <w:rPr>
          <w:rFonts w:ascii="Book Antiqua" w:hAnsi="Book Antiqua"/>
          <w:b/>
          <w:szCs w:val="24"/>
        </w:rPr>
        <w:t>54</w:t>
      </w:r>
      <w:r w:rsidRPr="0044773D">
        <w:rPr>
          <w:rFonts w:ascii="Book Antiqua" w:hAnsi="Book Antiqua"/>
          <w:szCs w:val="24"/>
        </w:rPr>
        <w:t>: 100933 [PMID: 31247326 DOI: 10.1016/j.arr.2019.100933]</w:t>
      </w:r>
    </w:p>
    <w:p w14:paraId="43FA84C2" w14:textId="007267AA"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14 </w:t>
      </w:r>
      <w:r w:rsidRPr="0044773D">
        <w:rPr>
          <w:rFonts w:ascii="Book Antiqua" w:hAnsi="Book Antiqua"/>
          <w:b/>
          <w:szCs w:val="24"/>
        </w:rPr>
        <w:t>Torres-Torrillas M</w:t>
      </w:r>
      <w:r w:rsidRPr="0044773D">
        <w:rPr>
          <w:rFonts w:ascii="Book Antiqua" w:hAnsi="Book Antiqua"/>
          <w:szCs w:val="24"/>
        </w:rPr>
        <w:t xml:space="preserve">, Rubio M, Damia E, Cuervo B, Del Romero A, Peláez P, Chicharro D, Miguel L, Sopena JJ. Adipose-Derived Mesenchymal Stem Cells: A Promising Tool in the Treatment of Musculoskeletal Diseases. </w:t>
      </w:r>
      <w:r w:rsidRPr="0044773D">
        <w:rPr>
          <w:rFonts w:ascii="Book Antiqua" w:hAnsi="Book Antiqua"/>
          <w:i/>
          <w:szCs w:val="24"/>
        </w:rPr>
        <w:t>Int J Mol Sci</w:t>
      </w:r>
      <w:r w:rsidRPr="0044773D">
        <w:rPr>
          <w:rFonts w:ascii="Book Antiqua" w:hAnsi="Book Antiqua"/>
          <w:szCs w:val="24"/>
        </w:rPr>
        <w:t xml:space="preserve"> 2019; </w:t>
      </w:r>
      <w:r w:rsidRPr="0044773D">
        <w:rPr>
          <w:rFonts w:ascii="Book Antiqua" w:hAnsi="Book Antiqua"/>
          <w:b/>
          <w:szCs w:val="24"/>
        </w:rPr>
        <w:t>20</w:t>
      </w:r>
      <w:r w:rsidRPr="0044773D">
        <w:rPr>
          <w:rFonts w:ascii="Book Antiqua" w:hAnsi="Book Antiqua"/>
          <w:szCs w:val="24"/>
        </w:rPr>
        <w:t xml:space="preserve">: </w:t>
      </w:r>
      <w:r w:rsidR="005A0335" w:rsidRPr="005A0335">
        <w:rPr>
          <w:rFonts w:ascii="Book Antiqua" w:hAnsi="Book Antiqua"/>
          <w:szCs w:val="24"/>
        </w:rPr>
        <w:t>3105</w:t>
      </w:r>
      <w:r w:rsidRPr="0044773D">
        <w:rPr>
          <w:rFonts w:ascii="Book Antiqua" w:hAnsi="Book Antiqua"/>
          <w:szCs w:val="24"/>
        </w:rPr>
        <w:t xml:space="preserve"> [PMID: </w:t>
      </w:r>
      <w:bookmarkStart w:id="38" w:name="OLE_LINK1"/>
      <w:bookmarkStart w:id="39" w:name="OLE_LINK2"/>
      <w:r w:rsidRPr="0044773D">
        <w:rPr>
          <w:rFonts w:ascii="Book Antiqua" w:hAnsi="Book Antiqua"/>
          <w:szCs w:val="24"/>
        </w:rPr>
        <w:t>31242644</w:t>
      </w:r>
      <w:bookmarkEnd w:id="38"/>
      <w:bookmarkEnd w:id="39"/>
      <w:r w:rsidRPr="0044773D">
        <w:rPr>
          <w:rFonts w:ascii="Book Antiqua" w:hAnsi="Book Antiqua"/>
          <w:szCs w:val="24"/>
        </w:rPr>
        <w:t xml:space="preserve"> DOI: 10.3390/ijms20123105]</w:t>
      </w:r>
    </w:p>
    <w:p w14:paraId="7CC3CC75" w14:textId="4B174900"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15 </w:t>
      </w:r>
      <w:r w:rsidRPr="0044773D">
        <w:rPr>
          <w:rFonts w:ascii="Book Antiqua" w:hAnsi="Book Antiqua"/>
          <w:b/>
          <w:szCs w:val="24"/>
        </w:rPr>
        <w:t>Mazini L</w:t>
      </w:r>
      <w:r w:rsidRPr="0044773D">
        <w:rPr>
          <w:rFonts w:ascii="Book Antiqua" w:hAnsi="Book Antiqua"/>
          <w:szCs w:val="24"/>
        </w:rPr>
        <w:t xml:space="preserve">, Rochette L, Admou B, Amal S, Malka G. Hopes and Limits of Adipose-Derived Stem Cells (ADSCs) and Mesenchymal Stem Cells (MSCs) in Wound Healing. </w:t>
      </w:r>
      <w:r w:rsidRPr="0044773D">
        <w:rPr>
          <w:rFonts w:ascii="Book Antiqua" w:hAnsi="Book Antiqua"/>
          <w:i/>
          <w:szCs w:val="24"/>
        </w:rPr>
        <w:t>Int J Mol Sci</w:t>
      </w:r>
      <w:r w:rsidRPr="0044773D">
        <w:rPr>
          <w:rFonts w:ascii="Book Antiqua" w:hAnsi="Book Antiqua"/>
          <w:szCs w:val="24"/>
        </w:rPr>
        <w:t xml:space="preserve"> 2020; </w:t>
      </w:r>
      <w:r w:rsidRPr="0044773D">
        <w:rPr>
          <w:rFonts w:ascii="Book Antiqua" w:hAnsi="Book Antiqua"/>
          <w:b/>
          <w:szCs w:val="24"/>
        </w:rPr>
        <w:t>21</w:t>
      </w:r>
      <w:r w:rsidRPr="0044773D">
        <w:rPr>
          <w:rFonts w:ascii="Book Antiqua" w:hAnsi="Book Antiqua"/>
          <w:szCs w:val="24"/>
        </w:rPr>
        <w:t xml:space="preserve">: </w:t>
      </w:r>
      <w:r w:rsidR="005A0335" w:rsidRPr="005A0335">
        <w:rPr>
          <w:rFonts w:ascii="Book Antiqua" w:hAnsi="Book Antiqua"/>
          <w:szCs w:val="24"/>
        </w:rPr>
        <w:t>1306</w:t>
      </w:r>
      <w:r w:rsidRPr="0044773D">
        <w:rPr>
          <w:rFonts w:ascii="Book Antiqua" w:hAnsi="Book Antiqua"/>
          <w:szCs w:val="24"/>
        </w:rPr>
        <w:t xml:space="preserve"> [PMID: </w:t>
      </w:r>
      <w:bookmarkStart w:id="40" w:name="OLE_LINK3"/>
      <w:bookmarkStart w:id="41" w:name="OLE_LINK4"/>
      <w:r w:rsidRPr="0044773D">
        <w:rPr>
          <w:rFonts w:ascii="Book Antiqua" w:hAnsi="Book Antiqua"/>
          <w:szCs w:val="24"/>
        </w:rPr>
        <w:t>32075181</w:t>
      </w:r>
      <w:bookmarkEnd w:id="40"/>
      <w:bookmarkEnd w:id="41"/>
      <w:r w:rsidRPr="0044773D">
        <w:rPr>
          <w:rFonts w:ascii="Book Antiqua" w:hAnsi="Book Antiqua"/>
          <w:szCs w:val="24"/>
        </w:rPr>
        <w:t xml:space="preserve"> DOI: 10.3390/ijms21041306]</w:t>
      </w:r>
    </w:p>
    <w:p w14:paraId="7E87975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16 </w:t>
      </w:r>
      <w:r w:rsidRPr="0044773D">
        <w:rPr>
          <w:rFonts w:ascii="Book Antiqua" w:hAnsi="Book Antiqua"/>
          <w:b/>
          <w:szCs w:val="24"/>
        </w:rPr>
        <w:t>Beerens M</w:t>
      </w:r>
      <w:r w:rsidRPr="0044773D">
        <w:rPr>
          <w:rFonts w:ascii="Book Antiqua" w:hAnsi="Book Antiqua"/>
          <w:szCs w:val="24"/>
        </w:rPr>
        <w:t xml:space="preserve">, Aranguren XL, Hendrickx B, Dheedene W, Dresselaers T, Himmelreich U, Verfaillie C, Luttun A. Multipotent Adult Progenitor Cells Support Lymphatic Regeneration at Multiple Anatomical Levels during Wound Healing and Lymphedema. </w:t>
      </w:r>
      <w:r w:rsidRPr="0044773D">
        <w:rPr>
          <w:rFonts w:ascii="Book Antiqua" w:hAnsi="Book Antiqua"/>
          <w:i/>
          <w:szCs w:val="24"/>
        </w:rPr>
        <w:t>Sci Rep</w:t>
      </w:r>
      <w:r w:rsidRPr="0044773D">
        <w:rPr>
          <w:rFonts w:ascii="Book Antiqua" w:hAnsi="Book Antiqua"/>
          <w:szCs w:val="24"/>
        </w:rPr>
        <w:t xml:space="preserve"> 2018; </w:t>
      </w:r>
      <w:r w:rsidRPr="0044773D">
        <w:rPr>
          <w:rFonts w:ascii="Book Antiqua" w:hAnsi="Book Antiqua"/>
          <w:b/>
          <w:szCs w:val="24"/>
        </w:rPr>
        <w:t>8</w:t>
      </w:r>
      <w:r w:rsidRPr="0044773D">
        <w:rPr>
          <w:rFonts w:ascii="Book Antiqua" w:hAnsi="Book Antiqua"/>
          <w:szCs w:val="24"/>
        </w:rPr>
        <w:t>: 3852 [PMID: 29497054 DOI: 10.1038/s41598-018-21610-8]</w:t>
      </w:r>
    </w:p>
    <w:p w14:paraId="32C6DC8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17 </w:t>
      </w:r>
      <w:r w:rsidRPr="0044773D">
        <w:rPr>
          <w:rFonts w:ascii="Book Antiqua" w:hAnsi="Book Antiqua"/>
          <w:b/>
          <w:szCs w:val="24"/>
        </w:rPr>
        <w:t>Conrad C</w:t>
      </w:r>
      <w:r w:rsidRPr="0044773D">
        <w:rPr>
          <w:rFonts w:ascii="Book Antiqua" w:hAnsi="Book Antiqua"/>
          <w:szCs w:val="24"/>
        </w:rPr>
        <w:t xml:space="preserve">, Niess H, Huss R, Huber S, von Luettichau I, Nelson PJ, Ott HC, Jauch KW, Bruns CJ. Multipotent mesenchymal stem cells acquire a lymphendothelial phenotype and enhance lymphatic regeneration in vivo. </w:t>
      </w:r>
      <w:r w:rsidRPr="0044773D">
        <w:rPr>
          <w:rFonts w:ascii="Book Antiqua" w:hAnsi="Book Antiqua"/>
          <w:i/>
          <w:szCs w:val="24"/>
        </w:rPr>
        <w:t>Circulation</w:t>
      </w:r>
      <w:r w:rsidRPr="0044773D">
        <w:rPr>
          <w:rFonts w:ascii="Book Antiqua" w:hAnsi="Book Antiqua"/>
          <w:szCs w:val="24"/>
        </w:rPr>
        <w:t xml:space="preserve"> 2009; </w:t>
      </w:r>
      <w:r w:rsidRPr="0044773D">
        <w:rPr>
          <w:rFonts w:ascii="Book Antiqua" w:hAnsi="Book Antiqua"/>
          <w:b/>
          <w:szCs w:val="24"/>
        </w:rPr>
        <w:t>119</w:t>
      </w:r>
      <w:r w:rsidRPr="0044773D">
        <w:rPr>
          <w:rFonts w:ascii="Book Antiqua" w:hAnsi="Book Antiqua"/>
          <w:szCs w:val="24"/>
        </w:rPr>
        <w:t>: 281-289 [PMID: 19118255 DOI: 10.1161/CIRCULATIONAHA.108.793208]</w:t>
      </w:r>
    </w:p>
    <w:p w14:paraId="1206BF66" w14:textId="39E193A9"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18 </w:t>
      </w:r>
      <w:r w:rsidRPr="0044773D">
        <w:rPr>
          <w:rFonts w:ascii="Book Antiqua" w:hAnsi="Book Antiqua"/>
          <w:b/>
          <w:szCs w:val="24"/>
        </w:rPr>
        <w:t>Kinashi H</w:t>
      </w:r>
      <w:r w:rsidRPr="0044773D">
        <w:rPr>
          <w:rFonts w:ascii="Book Antiqua" w:hAnsi="Book Antiqua"/>
          <w:szCs w:val="24"/>
        </w:rPr>
        <w:t>, Ito Y, Sun T, Katsuno T, Takei Y. Roles of the TGF-β</w:t>
      </w:r>
      <w:r w:rsidRPr="0044773D">
        <w:rPr>
          <w:rFonts w:ascii="MS Mincho" w:eastAsia="MS Mincho" w:hAnsi="MS Mincho" w:cs="MS Mincho" w:hint="eastAsia"/>
          <w:szCs w:val="24"/>
        </w:rPr>
        <w:t>⁻</w:t>
      </w:r>
      <w:r w:rsidRPr="0044773D">
        <w:rPr>
          <w:rFonts w:ascii="Book Antiqua" w:hAnsi="Book Antiqua"/>
          <w:szCs w:val="24"/>
        </w:rPr>
        <w:t xml:space="preserve">VEGF-C Pathway in Fibrosis-Related Lymphangiogenesis. </w:t>
      </w:r>
      <w:r w:rsidRPr="0044773D">
        <w:rPr>
          <w:rFonts w:ascii="Book Antiqua" w:hAnsi="Book Antiqua"/>
          <w:i/>
          <w:szCs w:val="24"/>
        </w:rPr>
        <w:t>Int J Mol Sci</w:t>
      </w:r>
      <w:r w:rsidRPr="0044773D">
        <w:rPr>
          <w:rFonts w:ascii="Book Antiqua" w:hAnsi="Book Antiqua"/>
          <w:szCs w:val="24"/>
        </w:rPr>
        <w:t xml:space="preserve"> 2018; </w:t>
      </w:r>
      <w:r w:rsidRPr="0044773D">
        <w:rPr>
          <w:rFonts w:ascii="Book Antiqua" w:hAnsi="Book Antiqua"/>
          <w:b/>
          <w:szCs w:val="24"/>
        </w:rPr>
        <w:t>19</w:t>
      </w:r>
      <w:r w:rsidRPr="0044773D">
        <w:rPr>
          <w:rFonts w:ascii="Book Antiqua" w:hAnsi="Book Antiqua"/>
          <w:szCs w:val="24"/>
        </w:rPr>
        <w:t xml:space="preserve">: </w:t>
      </w:r>
      <w:r w:rsidR="007A4924" w:rsidRPr="007A4924">
        <w:rPr>
          <w:rFonts w:ascii="Book Antiqua" w:hAnsi="Book Antiqua"/>
          <w:szCs w:val="24"/>
        </w:rPr>
        <w:t>2487</w:t>
      </w:r>
      <w:r w:rsidRPr="0044773D">
        <w:rPr>
          <w:rFonts w:ascii="Book Antiqua" w:hAnsi="Book Antiqua"/>
          <w:szCs w:val="24"/>
        </w:rPr>
        <w:t xml:space="preserve"> [PMID: </w:t>
      </w:r>
      <w:bookmarkStart w:id="42" w:name="OLE_LINK818"/>
      <w:bookmarkStart w:id="43" w:name="OLE_LINK819"/>
      <w:r w:rsidRPr="0044773D">
        <w:rPr>
          <w:rFonts w:ascii="Book Antiqua" w:hAnsi="Book Antiqua"/>
          <w:szCs w:val="24"/>
        </w:rPr>
        <w:t>30142879</w:t>
      </w:r>
      <w:bookmarkEnd w:id="42"/>
      <w:bookmarkEnd w:id="43"/>
      <w:r w:rsidRPr="0044773D">
        <w:rPr>
          <w:rFonts w:ascii="Book Antiqua" w:hAnsi="Book Antiqua"/>
          <w:szCs w:val="24"/>
        </w:rPr>
        <w:t xml:space="preserve"> DOI: </w:t>
      </w:r>
      <w:r w:rsidR="007A4924" w:rsidRPr="007A4924">
        <w:rPr>
          <w:rFonts w:ascii="Book Antiqua" w:hAnsi="Book Antiqua"/>
          <w:szCs w:val="24"/>
        </w:rPr>
        <w:t>10.3390/ijms19092487</w:t>
      </w:r>
      <w:r w:rsidRPr="0044773D">
        <w:rPr>
          <w:rFonts w:ascii="Book Antiqua" w:hAnsi="Book Antiqua"/>
          <w:szCs w:val="24"/>
        </w:rPr>
        <w:t>]</w:t>
      </w:r>
    </w:p>
    <w:p w14:paraId="27E960C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19 </w:t>
      </w:r>
      <w:r w:rsidRPr="0044773D">
        <w:rPr>
          <w:rFonts w:ascii="Book Antiqua" w:hAnsi="Book Antiqua"/>
          <w:b/>
          <w:szCs w:val="24"/>
        </w:rPr>
        <w:t>Sun Y</w:t>
      </w:r>
      <w:r w:rsidRPr="0044773D">
        <w:rPr>
          <w:rFonts w:ascii="Book Antiqua" w:hAnsi="Book Antiqua"/>
          <w:szCs w:val="24"/>
        </w:rPr>
        <w:t xml:space="preserve">, Lu B, Deng J, Jiang Z, Cao W, Dai T, Li S. IL-7 enhances the differentiation of adipose-derived stem cells toward lymphatic endothelial cells through AKT signaling. </w:t>
      </w:r>
      <w:r w:rsidRPr="0044773D">
        <w:rPr>
          <w:rFonts w:ascii="Book Antiqua" w:hAnsi="Book Antiqua"/>
          <w:i/>
          <w:szCs w:val="24"/>
        </w:rPr>
        <w:t>Cell Biol Int</w:t>
      </w:r>
      <w:r w:rsidRPr="0044773D">
        <w:rPr>
          <w:rFonts w:ascii="Book Antiqua" w:hAnsi="Book Antiqua"/>
          <w:szCs w:val="24"/>
        </w:rPr>
        <w:t xml:space="preserve"> 2019; </w:t>
      </w:r>
      <w:r w:rsidRPr="0044773D">
        <w:rPr>
          <w:rFonts w:ascii="Book Antiqua" w:hAnsi="Book Antiqua"/>
          <w:b/>
          <w:szCs w:val="24"/>
        </w:rPr>
        <w:t>43</w:t>
      </w:r>
      <w:r w:rsidRPr="0044773D">
        <w:rPr>
          <w:rFonts w:ascii="Book Antiqua" w:hAnsi="Book Antiqua"/>
          <w:szCs w:val="24"/>
        </w:rPr>
        <w:t>: 394-401 [PMID: 30690788 DOI: 10.1002/cbin.11093]</w:t>
      </w:r>
    </w:p>
    <w:p w14:paraId="3F3393E1"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20 </w:t>
      </w:r>
      <w:r w:rsidRPr="0044773D">
        <w:rPr>
          <w:rFonts w:ascii="Book Antiqua" w:hAnsi="Book Antiqua"/>
          <w:b/>
          <w:szCs w:val="24"/>
        </w:rPr>
        <w:t>Wang X</w:t>
      </w:r>
      <w:r w:rsidRPr="0044773D">
        <w:rPr>
          <w:rFonts w:ascii="Book Antiqua" w:hAnsi="Book Antiqua"/>
          <w:szCs w:val="24"/>
        </w:rPr>
        <w:t xml:space="preserve">, Wang H, Cao J, Ye C. Exosomes from Adipose-Derived Stem Cells Promotes VEGF-C-Dependent Lymphangiogenesis by Regulating miRNA-132/TGF-β Pathway. </w:t>
      </w:r>
      <w:r w:rsidRPr="0044773D">
        <w:rPr>
          <w:rFonts w:ascii="Book Antiqua" w:hAnsi="Book Antiqua"/>
          <w:i/>
          <w:szCs w:val="24"/>
        </w:rPr>
        <w:t>Cell Physiol Biochem</w:t>
      </w:r>
      <w:r w:rsidRPr="0044773D">
        <w:rPr>
          <w:rFonts w:ascii="Book Antiqua" w:hAnsi="Book Antiqua"/>
          <w:szCs w:val="24"/>
        </w:rPr>
        <w:t xml:space="preserve"> 2018; </w:t>
      </w:r>
      <w:r w:rsidRPr="0044773D">
        <w:rPr>
          <w:rFonts w:ascii="Book Antiqua" w:hAnsi="Book Antiqua"/>
          <w:b/>
          <w:szCs w:val="24"/>
        </w:rPr>
        <w:t>49</w:t>
      </w:r>
      <w:r w:rsidRPr="0044773D">
        <w:rPr>
          <w:rFonts w:ascii="Book Antiqua" w:hAnsi="Book Antiqua"/>
          <w:szCs w:val="24"/>
        </w:rPr>
        <w:t>: 160-171 [PMID: 30134228 DOI: 10.1159/000492851]</w:t>
      </w:r>
    </w:p>
    <w:p w14:paraId="38BCFECC"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21 </w:t>
      </w:r>
      <w:r w:rsidRPr="0044773D">
        <w:rPr>
          <w:rFonts w:ascii="Book Antiqua" w:hAnsi="Book Antiqua"/>
          <w:b/>
          <w:szCs w:val="24"/>
        </w:rPr>
        <w:t>Takeda K</w:t>
      </w:r>
      <w:r w:rsidRPr="0044773D">
        <w:rPr>
          <w:rFonts w:ascii="Book Antiqua" w:hAnsi="Book Antiqua"/>
          <w:szCs w:val="24"/>
        </w:rPr>
        <w:t xml:space="preserve">, Sowa Y, Nishino K, Itoh K, Fushiki S. Adipose-derived stem cells promote proliferation, migration, and tube formation of lymphatic endothelial cells in vitro by secreting lymphangiogenic factors. </w:t>
      </w:r>
      <w:r w:rsidRPr="0044773D">
        <w:rPr>
          <w:rFonts w:ascii="Book Antiqua" w:hAnsi="Book Antiqua"/>
          <w:i/>
          <w:szCs w:val="24"/>
        </w:rPr>
        <w:t>Ann Plast Surg</w:t>
      </w:r>
      <w:r w:rsidRPr="0044773D">
        <w:rPr>
          <w:rFonts w:ascii="Book Antiqua" w:hAnsi="Book Antiqua"/>
          <w:szCs w:val="24"/>
        </w:rPr>
        <w:t xml:space="preserve"> 2015; </w:t>
      </w:r>
      <w:r w:rsidRPr="0044773D">
        <w:rPr>
          <w:rFonts w:ascii="Book Antiqua" w:hAnsi="Book Antiqua"/>
          <w:b/>
          <w:szCs w:val="24"/>
        </w:rPr>
        <w:t>74</w:t>
      </w:r>
      <w:r w:rsidRPr="0044773D">
        <w:rPr>
          <w:rFonts w:ascii="Book Antiqua" w:hAnsi="Book Antiqua"/>
          <w:szCs w:val="24"/>
        </w:rPr>
        <w:t>: 728-736 [PMID: 24401810 DOI: 10.1097/SAP.0000000000000084]</w:t>
      </w:r>
    </w:p>
    <w:p w14:paraId="4587ACB4"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22 </w:t>
      </w:r>
      <w:r w:rsidRPr="0044773D">
        <w:rPr>
          <w:rFonts w:ascii="Book Antiqua" w:hAnsi="Book Antiqua"/>
          <w:b/>
          <w:szCs w:val="24"/>
        </w:rPr>
        <w:t>Deng J</w:t>
      </w:r>
      <w:r w:rsidRPr="0044773D">
        <w:rPr>
          <w:rFonts w:ascii="Book Antiqua" w:hAnsi="Book Antiqua"/>
          <w:szCs w:val="24"/>
        </w:rPr>
        <w:t xml:space="preserve">, Dai T, Sun Y, Zhang Q, Jiang Z, Li S, Cao W. Overexpression of Prox1 Induces the Differentiation of Human Adipose-Derived Stem Cells into Lymphatic Endothelial-Like Cells In Vitro. </w:t>
      </w:r>
      <w:r w:rsidRPr="0044773D">
        <w:rPr>
          <w:rFonts w:ascii="Book Antiqua" w:hAnsi="Book Antiqua"/>
          <w:i/>
          <w:szCs w:val="24"/>
        </w:rPr>
        <w:t>Cell Reprogram</w:t>
      </w:r>
      <w:r w:rsidRPr="0044773D">
        <w:rPr>
          <w:rFonts w:ascii="Book Antiqua" w:hAnsi="Book Antiqua"/>
          <w:szCs w:val="24"/>
        </w:rPr>
        <w:t xml:space="preserve"> 2017; </w:t>
      </w:r>
      <w:r w:rsidRPr="0044773D">
        <w:rPr>
          <w:rFonts w:ascii="Book Antiqua" w:hAnsi="Book Antiqua"/>
          <w:b/>
          <w:szCs w:val="24"/>
        </w:rPr>
        <w:t>19</w:t>
      </w:r>
      <w:r w:rsidRPr="0044773D">
        <w:rPr>
          <w:rFonts w:ascii="Book Antiqua" w:hAnsi="Book Antiqua"/>
          <w:szCs w:val="24"/>
        </w:rPr>
        <w:t>: 54-63 [PMID: 28055225 DOI: 10.1089/cell.2016.0038]</w:t>
      </w:r>
    </w:p>
    <w:p w14:paraId="00F95202"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23 </w:t>
      </w:r>
      <w:r w:rsidRPr="0044773D">
        <w:rPr>
          <w:rFonts w:ascii="Book Antiqua" w:hAnsi="Book Antiqua"/>
          <w:b/>
          <w:szCs w:val="24"/>
        </w:rPr>
        <w:t>Yan A</w:t>
      </w:r>
      <w:r w:rsidRPr="0044773D">
        <w:rPr>
          <w:rFonts w:ascii="Book Antiqua" w:hAnsi="Book Antiqua"/>
          <w:szCs w:val="24"/>
        </w:rPr>
        <w:t xml:space="preserve">, Avraham T, Zampell JC, Haviv YS, Weitman E, Mehrara BJ. Adipose-derived stem cells promote lymphangiogenesis in response to VEGF-C stimulation or TGF-β1 inhibition. </w:t>
      </w:r>
      <w:r w:rsidRPr="0044773D">
        <w:rPr>
          <w:rFonts w:ascii="Book Antiqua" w:hAnsi="Book Antiqua"/>
          <w:i/>
          <w:szCs w:val="24"/>
        </w:rPr>
        <w:t>Future Oncol</w:t>
      </w:r>
      <w:r w:rsidRPr="0044773D">
        <w:rPr>
          <w:rFonts w:ascii="Book Antiqua" w:hAnsi="Book Antiqua"/>
          <w:szCs w:val="24"/>
        </w:rPr>
        <w:t xml:space="preserve"> 2011; </w:t>
      </w:r>
      <w:r w:rsidRPr="0044773D">
        <w:rPr>
          <w:rFonts w:ascii="Book Antiqua" w:hAnsi="Book Antiqua"/>
          <w:b/>
          <w:szCs w:val="24"/>
        </w:rPr>
        <w:t>7</w:t>
      </w:r>
      <w:r w:rsidRPr="0044773D">
        <w:rPr>
          <w:rFonts w:ascii="Book Antiqua" w:hAnsi="Book Antiqua"/>
          <w:szCs w:val="24"/>
        </w:rPr>
        <w:t>: 1457-1473 [PMID: 22112321 DOI: 10.2217/fon.11.121]</w:t>
      </w:r>
    </w:p>
    <w:p w14:paraId="77CBB751"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24 </w:t>
      </w:r>
      <w:r w:rsidRPr="0044773D">
        <w:rPr>
          <w:rFonts w:ascii="Book Antiqua" w:hAnsi="Book Antiqua"/>
          <w:b/>
          <w:szCs w:val="24"/>
        </w:rPr>
        <w:t>Saijo H</w:t>
      </w:r>
      <w:r w:rsidRPr="0044773D">
        <w:rPr>
          <w:rFonts w:ascii="Book Antiqua" w:hAnsi="Book Antiqua"/>
          <w:szCs w:val="24"/>
        </w:rPr>
        <w:t xml:space="preserve">, Suzuki K, Yoshimoto H, Imamura Y, Yamashita S, Tanaka K. Paracrine Effects of Adipose-Derived Stem Cells Promote Lymphangiogenesis in Irradiated Lymphatic Endothelial Cells. </w:t>
      </w:r>
      <w:r w:rsidRPr="0044773D">
        <w:rPr>
          <w:rFonts w:ascii="Book Antiqua" w:hAnsi="Book Antiqua"/>
          <w:i/>
          <w:szCs w:val="24"/>
        </w:rPr>
        <w:t>Plast Reconstr Surg</w:t>
      </w:r>
      <w:r w:rsidRPr="0044773D">
        <w:rPr>
          <w:rFonts w:ascii="Book Antiqua" w:hAnsi="Book Antiqua"/>
          <w:szCs w:val="24"/>
        </w:rPr>
        <w:t xml:space="preserve"> 2019; </w:t>
      </w:r>
      <w:r w:rsidRPr="0044773D">
        <w:rPr>
          <w:rFonts w:ascii="Book Antiqua" w:hAnsi="Book Antiqua"/>
          <w:b/>
          <w:szCs w:val="24"/>
        </w:rPr>
        <w:t>143</w:t>
      </w:r>
      <w:r w:rsidRPr="0044773D">
        <w:rPr>
          <w:rFonts w:ascii="Book Antiqua" w:hAnsi="Book Antiqua"/>
          <w:szCs w:val="24"/>
        </w:rPr>
        <w:t>: 1189e-1200e [PMID: 30907807 DOI: 10.1097/PRS.0000000000005669]</w:t>
      </w:r>
    </w:p>
    <w:p w14:paraId="5D449F27"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25 </w:t>
      </w:r>
      <w:r w:rsidRPr="0044773D">
        <w:rPr>
          <w:rFonts w:ascii="Book Antiqua" w:hAnsi="Book Antiqua"/>
          <w:b/>
          <w:szCs w:val="24"/>
        </w:rPr>
        <w:t>Hwang JH</w:t>
      </w:r>
      <w:r w:rsidRPr="0044773D">
        <w:rPr>
          <w:rFonts w:ascii="Book Antiqua" w:hAnsi="Book Antiqua"/>
          <w:szCs w:val="24"/>
        </w:rPr>
        <w:t xml:space="preserve">, Kim IG, Lee JY, Piao S, Lee DS, Lee TS, Ra JC, Lee JY. Therapeutic lymphangiogenesis using stem cell and VEGF-C hydrogel. </w:t>
      </w:r>
      <w:r w:rsidRPr="0044773D">
        <w:rPr>
          <w:rFonts w:ascii="Book Antiqua" w:hAnsi="Book Antiqua"/>
          <w:i/>
          <w:szCs w:val="24"/>
        </w:rPr>
        <w:t>Biomaterials</w:t>
      </w:r>
      <w:r w:rsidRPr="0044773D">
        <w:rPr>
          <w:rFonts w:ascii="Book Antiqua" w:hAnsi="Book Antiqua"/>
          <w:szCs w:val="24"/>
        </w:rPr>
        <w:t xml:space="preserve"> 2011; </w:t>
      </w:r>
      <w:r w:rsidRPr="0044773D">
        <w:rPr>
          <w:rFonts w:ascii="Book Antiqua" w:hAnsi="Book Antiqua"/>
          <w:b/>
          <w:szCs w:val="24"/>
        </w:rPr>
        <w:t>32</w:t>
      </w:r>
      <w:r w:rsidRPr="0044773D">
        <w:rPr>
          <w:rFonts w:ascii="Book Antiqua" w:hAnsi="Book Antiqua"/>
          <w:szCs w:val="24"/>
        </w:rPr>
        <w:t>: 4415-4423 [PMID: 21421266 DOI: 10.1016/j.biomaterials.2011.02.051]</w:t>
      </w:r>
    </w:p>
    <w:p w14:paraId="2C9A82CC"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26 </w:t>
      </w:r>
      <w:r w:rsidRPr="0044773D">
        <w:rPr>
          <w:rFonts w:ascii="Book Antiqua" w:hAnsi="Book Antiqua"/>
          <w:b/>
          <w:szCs w:val="24"/>
        </w:rPr>
        <w:t>Shimizu Y</w:t>
      </w:r>
      <w:r w:rsidRPr="0044773D">
        <w:rPr>
          <w:rFonts w:ascii="Book Antiqua" w:hAnsi="Book Antiqua"/>
          <w:szCs w:val="24"/>
        </w:rPr>
        <w:t xml:space="preserve">, Shibata R, Shintani S, Ishii M, Murohara T. Therapeutic lymphangiogenesis with implantation of adipose-derived regenerative cells. </w:t>
      </w:r>
      <w:r w:rsidRPr="0044773D">
        <w:rPr>
          <w:rFonts w:ascii="Book Antiqua" w:hAnsi="Book Antiqua"/>
          <w:i/>
          <w:szCs w:val="24"/>
        </w:rPr>
        <w:t>J Am Heart Assoc</w:t>
      </w:r>
      <w:r w:rsidRPr="0044773D">
        <w:rPr>
          <w:rFonts w:ascii="Book Antiqua" w:hAnsi="Book Antiqua"/>
          <w:szCs w:val="24"/>
        </w:rPr>
        <w:t xml:space="preserve"> 2012; </w:t>
      </w:r>
      <w:r w:rsidRPr="0044773D">
        <w:rPr>
          <w:rFonts w:ascii="Book Antiqua" w:hAnsi="Book Antiqua"/>
          <w:b/>
          <w:szCs w:val="24"/>
        </w:rPr>
        <w:t>1</w:t>
      </w:r>
      <w:r w:rsidRPr="0044773D">
        <w:rPr>
          <w:rFonts w:ascii="Book Antiqua" w:hAnsi="Book Antiqua"/>
          <w:szCs w:val="24"/>
        </w:rPr>
        <w:t>: e000877 [PMID: 23130156 DOI: 10.1161/JAHA.112.000877]</w:t>
      </w:r>
    </w:p>
    <w:p w14:paraId="3E98879A"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27 </w:t>
      </w:r>
      <w:r w:rsidRPr="0044773D">
        <w:rPr>
          <w:rFonts w:ascii="Book Antiqua" w:hAnsi="Book Antiqua"/>
          <w:b/>
          <w:szCs w:val="24"/>
        </w:rPr>
        <w:t>Ackermann M</w:t>
      </w:r>
      <w:r w:rsidRPr="0044773D">
        <w:rPr>
          <w:rFonts w:ascii="Book Antiqua" w:hAnsi="Book Antiqua"/>
          <w:szCs w:val="24"/>
        </w:rPr>
        <w:t xml:space="preserve">, Wettstein R, Senaldi C, Kalbermatten DF, Konerding MA, Raffoul W, Erba P. Impact of platelet rich plasma and adipose stem cells on lymphangiogenesis in a murine tail lymphedema model. </w:t>
      </w:r>
      <w:r w:rsidRPr="0044773D">
        <w:rPr>
          <w:rFonts w:ascii="Book Antiqua" w:hAnsi="Book Antiqua"/>
          <w:i/>
          <w:szCs w:val="24"/>
        </w:rPr>
        <w:t>Microvasc Res</w:t>
      </w:r>
      <w:r w:rsidRPr="0044773D">
        <w:rPr>
          <w:rFonts w:ascii="Book Antiqua" w:hAnsi="Book Antiqua"/>
          <w:szCs w:val="24"/>
        </w:rPr>
        <w:t xml:space="preserve"> 2015; </w:t>
      </w:r>
      <w:r w:rsidRPr="0044773D">
        <w:rPr>
          <w:rFonts w:ascii="Book Antiqua" w:hAnsi="Book Antiqua"/>
          <w:b/>
          <w:szCs w:val="24"/>
        </w:rPr>
        <w:t>102</w:t>
      </w:r>
      <w:r w:rsidRPr="0044773D">
        <w:rPr>
          <w:rFonts w:ascii="Book Antiqua" w:hAnsi="Book Antiqua"/>
          <w:szCs w:val="24"/>
        </w:rPr>
        <w:t>: 78-85 [PMID: 26365474 DOI: 10.1016/j.mvr.2015.09.001]</w:t>
      </w:r>
    </w:p>
    <w:p w14:paraId="7C97015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28 </w:t>
      </w:r>
      <w:r w:rsidRPr="0044773D">
        <w:rPr>
          <w:rFonts w:ascii="Book Antiqua" w:hAnsi="Book Antiqua"/>
          <w:b/>
          <w:szCs w:val="24"/>
        </w:rPr>
        <w:t>Yoshida S</w:t>
      </w:r>
      <w:r w:rsidRPr="0044773D">
        <w:rPr>
          <w:rFonts w:ascii="Book Antiqua" w:hAnsi="Book Antiqua"/>
          <w:szCs w:val="24"/>
        </w:rPr>
        <w:t xml:space="preserve">, Hamuy R, Hamada Y, Yoshimoto H, Hirano A, Akita S. Adipose-derived stem cell transplantation for therapeutic lymphangiogenesis in a mouse secondary lymphedema model. </w:t>
      </w:r>
      <w:r w:rsidRPr="0044773D">
        <w:rPr>
          <w:rFonts w:ascii="Book Antiqua" w:hAnsi="Book Antiqua"/>
          <w:i/>
          <w:szCs w:val="24"/>
        </w:rPr>
        <w:t>Regen Med</w:t>
      </w:r>
      <w:r w:rsidRPr="0044773D">
        <w:rPr>
          <w:rFonts w:ascii="Book Antiqua" w:hAnsi="Book Antiqua"/>
          <w:szCs w:val="24"/>
        </w:rPr>
        <w:t xml:space="preserve"> 2015; </w:t>
      </w:r>
      <w:r w:rsidRPr="0044773D">
        <w:rPr>
          <w:rFonts w:ascii="Book Antiqua" w:hAnsi="Book Antiqua"/>
          <w:b/>
          <w:szCs w:val="24"/>
        </w:rPr>
        <w:t>10</w:t>
      </w:r>
      <w:r w:rsidRPr="0044773D">
        <w:rPr>
          <w:rFonts w:ascii="Book Antiqua" w:hAnsi="Book Antiqua"/>
          <w:szCs w:val="24"/>
        </w:rPr>
        <w:t>: 549-562 [PMID: 26237700 DOI: 10.2217/rme.15.24]</w:t>
      </w:r>
    </w:p>
    <w:p w14:paraId="481AB9F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29 </w:t>
      </w:r>
      <w:r w:rsidRPr="0044773D">
        <w:rPr>
          <w:rFonts w:ascii="Book Antiqua" w:hAnsi="Book Antiqua"/>
          <w:b/>
          <w:szCs w:val="24"/>
        </w:rPr>
        <w:t>Hayashida K</w:t>
      </w:r>
      <w:r w:rsidRPr="0044773D">
        <w:rPr>
          <w:rFonts w:ascii="Book Antiqua" w:hAnsi="Book Antiqua"/>
          <w:szCs w:val="24"/>
        </w:rPr>
        <w:t xml:space="preserve">, Yoshida S, Yoshimoto H, Fujioka M, Saijo H, Migita K, Kumaya M, Akita S. Adipose-Derived Stem Cells and Vascularized Lymph Node Transfers Successfully Treat Mouse Hindlimb Secondary Lymphedema by Early Reconnection of the Lymphatic System and Lymphangiogenesis. </w:t>
      </w:r>
      <w:r w:rsidRPr="0044773D">
        <w:rPr>
          <w:rFonts w:ascii="Book Antiqua" w:hAnsi="Book Antiqua"/>
          <w:i/>
          <w:szCs w:val="24"/>
        </w:rPr>
        <w:t>Plast Reconstr Surg</w:t>
      </w:r>
      <w:r w:rsidRPr="0044773D">
        <w:rPr>
          <w:rFonts w:ascii="Book Antiqua" w:hAnsi="Book Antiqua"/>
          <w:szCs w:val="24"/>
        </w:rPr>
        <w:t xml:space="preserve"> 2017; </w:t>
      </w:r>
      <w:r w:rsidRPr="0044773D">
        <w:rPr>
          <w:rFonts w:ascii="Book Antiqua" w:hAnsi="Book Antiqua"/>
          <w:b/>
          <w:szCs w:val="24"/>
        </w:rPr>
        <w:t>139</w:t>
      </w:r>
      <w:r w:rsidRPr="0044773D">
        <w:rPr>
          <w:rFonts w:ascii="Book Antiqua" w:hAnsi="Book Antiqua"/>
          <w:szCs w:val="24"/>
        </w:rPr>
        <w:t>: 639-651 [PMID: 28234840 DOI: 10.1097/PRS.0000000000003110]</w:t>
      </w:r>
    </w:p>
    <w:p w14:paraId="445C6F3A"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30 </w:t>
      </w:r>
      <w:r w:rsidRPr="0044773D">
        <w:rPr>
          <w:rFonts w:ascii="Book Antiqua" w:hAnsi="Book Antiqua"/>
          <w:b/>
          <w:szCs w:val="24"/>
        </w:rPr>
        <w:t>Toyserkani NM</w:t>
      </w:r>
      <w:r w:rsidRPr="0044773D">
        <w:rPr>
          <w:rFonts w:ascii="Book Antiqua" w:hAnsi="Book Antiqua"/>
          <w:szCs w:val="24"/>
        </w:rPr>
        <w:t xml:space="preserve">, Jensen CH, Sheikh SP, Sørensen JA. Cell-Assisted Lipotransfer Using Autologous Adipose-Derived Stromal Cells for Alleviation of Breast Cancer-Related Lymphedema. </w:t>
      </w:r>
      <w:r w:rsidRPr="0044773D">
        <w:rPr>
          <w:rFonts w:ascii="Book Antiqua" w:hAnsi="Book Antiqua"/>
          <w:i/>
          <w:szCs w:val="24"/>
        </w:rPr>
        <w:t>Stem Cells Transl Med</w:t>
      </w:r>
      <w:r w:rsidRPr="0044773D">
        <w:rPr>
          <w:rFonts w:ascii="Book Antiqua" w:hAnsi="Book Antiqua"/>
          <w:szCs w:val="24"/>
        </w:rPr>
        <w:t xml:space="preserve"> 2016; </w:t>
      </w:r>
      <w:r w:rsidRPr="0044773D">
        <w:rPr>
          <w:rFonts w:ascii="Book Antiqua" w:hAnsi="Book Antiqua"/>
          <w:b/>
          <w:szCs w:val="24"/>
        </w:rPr>
        <w:t>5</w:t>
      </w:r>
      <w:r w:rsidRPr="0044773D">
        <w:rPr>
          <w:rFonts w:ascii="Book Antiqua" w:hAnsi="Book Antiqua"/>
          <w:szCs w:val="24"/>
        </w:rPr>
        <w:t>: 857-859 [PMID: 27151914 DOI: 10.5966/sctm.2015-0357]</w:t>
      </w:r>
    </w:p>
    <w:p w14:paraId="2923D6A5"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31 </w:t>
      </w:r>
      <w:r w:rsidRPr="0044773D">
        <w:rPr>
          <w:rFonts w:ascii="Book Antiqua" w:hAnsi="Book Antiqua"/>
          <w:b/>
          <w:szCs w:val="24"/>
        </w:rPr>
        <w:t>Toyserkani NM</w:t>
      </w:r>
      <w:r w:rsidRPr="0044773D">
        <w:rPr>
          <w:rFonts w:ascii="Book Antiqua" w:hAnsi="Book Antiqua"/>
          <w:szCs w:val="24"/>
        </w:rPr>
        <w:t xml:space="preserve">, Jensen CH, Andersen DC, Sheikh SP, Sørensen JA. Treatment of Breast Cancer-Related Lymphedema with Adipose-Derived Regenerative Cells and Fat Grafts: A Feasibility and Safety Study. </w:t>
      </w:r>
      <w:r w:rsidRPr="0044773D">
        <w:rPr>
          <w:rFonts w:ascii="Book Antiqua" w:hAnsi="Book Antiqua"/>
          <w:i/>
          <w:szCs w:val="24"/>
        </w:rPr>
        <w:t>Stem Cells Transl Med</w:t>
      </w:r>
      <w:r w:rsidRPr="0044773D">
        <w:rPr>
          <w:rFonts w:ascii="Book Antiqua" w:hAnsi="Book Antiqua"/>
          <w:szCs w:val="24"/>
        </w:rPr>
        <w:t xml:space="preserve"> 2017; </w:t>
      </w:r>
      <w:r w:rsidRPr="0044773D">
        <w:rPr>
          <w:rFonts w:ascii="Book Antiqua" w:hAnsi="Book Antiqua"/>
          <w:b/>
          <w:szCs w:val="24"/>
        </w:rPr>
        <w:t>6</w:t>
      </w:r>
      <w:r w:rsidRPr="0044773D">
        <w:rPr>
          <w:rFonts w:ascii="Book Antiqua" w:hAnsi="Book Antiqua"/>
          <w:szCs w:val="24"/>
        </w:rPr>
        <w:t>: 1666-1672 [PMID: 28653440 DOI: 10.1002/sctm.17-0037]</w:t>
      </w:r>
    </w:p>
    <w:p w14:paraId="5EEE31DC"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32 </w:t>
      </w:r>
      <w:r w:rsidRPr="0044773D">
        <w:rPr>
          <w:rFonts w:ascii="Book Antiqua" w:hAnsi="Book Antiqua"/>
          <w:b/>
          <w:szCs w:val="24"/>
        </w:rPr>
        <w:t>Toyserkani NM</w:t>
      </w:r>
      <w:r w:rsidRPr="0044773D">
        <w:rPr>
          <w:rFonts w:ascii="Book Antiqua" w:hAnsi="Book Antiqua"/>
          <w:szCs w:val="24"/>
        </w:rPr>
        <w:t xml:space="preserve">, Jensen CH, Tabatabaeifar S, Jørgensen MG, Hvidsten S, Simonsen JA, Andersen DC, Sheikh SP, Sørensen JA. Adipose-derived regenerative cells and fat grafting for treating breast cancer-related lymphedema: Lymphoscintigraphic evaluation with 1 year of follow-up. </w:t>
      </w:r>
      <w:r w:rsidRPr="0044773D">
        <w:rPr>
          <w:rFonts w:ascii="Book Antiqua" w:hAnsi="Book Antiqua"/>
          <w:i/>
          <w:szCs w:val="24"/>
        </w:rPr>
        <w:t>J Plast Reconstr Aesthet Surg</w:t>
      </w:r>
      <w:r w:rsidRPr="0044773D">
        <w:rPr>
          <w:rFonts w:ascii="Book Antiqua" w:hAnsi="Book Antiqua"/>
          <w:szCs w:val="24"/>
        </w:rPr>
        <w:t xml:space="preserve"> 2019; </w:t>
      </w:r>
      <w:r w:rsidRPr="0044773D">
        <w:rPr>
          <w:rFonts w:ascii="Book Antiqua" w:hAnsi="Book Antiqua"/>
          <w:b/>
          <w:szCs w:val="24"/>
        </w:rPr>
        <w:t>72</w:t>
      </w:r>
      <w:r w:rsidRPr="0044773D">
        <w:rPr>
          <w:rFonts w:ascii="Book Antiqua" w:hAnsi="Book Antiqua"/>
          <w:szCs w:val="24"/>
        </w:rPr>
        <w:t>: 71-77 [PMID: 30293963 DOI: 10.1016/j.bjps.2018.09.007]</w:t>
      </w:r>
    </w:p>
    <w:p w14:paraId="72FBAE6B" w14:textId="77777777" w:rsidR="0044773D" w:rsidRPr="00636C62" w:rsidRDefault="0044773D" w:rsidP="0044773D">
      <w:pPr>
        <w:adjustRightInd w:val="0"/>
        <w:snapToGrid w:val="0"/>
        <w:jc w:val="both"/>
        <w:rPr>
          <w:rFonts w:ascii="Book Antiqua" w:hAnsi="Book Antiqua"/>
          <w:szCs w:val="24"/>
          <w:lang w:val="fr-SN"/>
        </w:rPr>
      </w:pPr>
      <w:r w:rsidRPr="0044773D">
        <w:rPr>
          <w:rFonts w:ascii="Book Antiqua" w:hAnsi="Book Antiqua"/>
          <w:szCs w:val="24"/>
        </w:rPr>
        <w:t xml:space="preserve">33 </w:t>
      </w:r>
      <w:r w:rsidRPr="0044773D">
        <w:rPr>
          <w:rFonts w:ascii="Book Antiqua" w:hAnsi="Book Antiqua"/>
          <w:b/>
          <w:szCs w:val="24"/>
        </w:rPr>
        <w:t>Dave M</w:t>
      </w:r>
      <w:r w:rsidRPr="0044773D">
        <w:rPr>
          <w:rFonts w:ascii="Book Antiqua" w:hAnsi="Book Antiqua"/>
          <w:szCs w:val="24"/>
        </w:rPr>
        <w:t xml:space="preserve">, Mehta K, Luther J, Baruah A, Dietz AB, Faubion WA Jr. Mesenchymal Stem Cell Therapy for Inflammatory Bowel Disease: A Systematic Review and Meta-analysis. </w:t>
      </w:r>
      <w:r w:rsidRPr="00636C62">
        <w:rPr>
          <w:rFonts w:ascii="Book Antiqua" w:hAnsi="Book Antiqua"/>
          <w:i/>
          <w:szCs w:val="24"/>
          <w:lang w:val="fr-SN"/>
        </w:rPr>
        <w:t>Inflamm Bowel Dis</w:t>
      </w:r>
      <w:r w:rsidRPr="00636C62">
        <w:rPr>
          <w:rFonts w:ascii="Book Antiqua" w:hAnsi="Book Antiqua"/>
          <w:szCs w:val="24"/>
          <w:lang w:val="fr-SN"/>
        </w:rPr>
        <w:t xml:space="preserve"> 2015; </w:t>
      </w:r>
      <w:r w:rsidRPr="00636C62">
        <w:rPr>
          <w:rFonts w:ascii="Book Antiqua" w:hAnsi="Book Antiqua"/>
          <w:b/>
          <w:szCs w:val="24"/>
          <w:lang w:val="fr-SN"/>
        </w:rPr>
        <w:t>21</w:t>
      </w:r>
      <w:r w:rsidRPr="00636C62">
        <w:rPr>
          <w:rFonts w:ascii="Book Antiqua" w:hAnsi="Book Antiqua"/>
          <w:szCs w:val="24"/>
          <w:lang w:val="fr-SN"/>
        </w:rPr>
        <w:t>: 2696-2707 [PMID: 26230863 DOI: 10.1097/MIB.0000000000000543]</w:t>
      </w:r>
    </w:p>
    <w:p w14:paraId="3C5F357C" w14:textId="77777777" w:rsidR="0044773D" w:rsidRPr="0044773D" w:rsidRDefault="0044773D" w:rsidP="0044773D">
      <w:pPr>
        <w:adjustRightInd w:val="0"/>
        <w:snapToGrid w:val="0"/>
        <w:jc w:val="both"/>
        <w:rPr>
          <w:rFonts w:ascii="Book Antiqua" w:hAnsi="Book Antiqua"/>
          <w:szCs w:val="24"/>
        </w:rPr>
      </w:pPr>
      <w:r w:rsidRPr="00636C62">
        <w:rPr>
          <w:rFonts w:ascii="Book Antiqua" w:hAnsi="Book Antiqua"/>
          <w:szCs w:val="24"/>
          <w:lang w:val="fr-SN"/>
        </w:rPr>
        <w:t xml:space="preserve">34 </w:t>
      </w:r>
      <w:r w:rsidRPr="00636C62">
        <w:rPr>
          <w:rFonts w:ascii="Book Antiqua" w:hAnsi="Book Antiqua"/>
          <w:b/>
          <w:szCs w:val="24"/>
          <w:lang w:val="fr-SN"/>
        </w:rPr>
        <w:t>Lipinski MJ</w:t>
      </w:r>
      <w:r w:rsidRPr="00636C62">
        <w:rPr>
          <w:rFonts w:ascii="Book Antiqua" w:hAnsi="Book Antiqua"/>
          <w:szCs w:val="24"/>
          <w:lang w:val="fr-SN"/>
        </w:rPr>
        <w:t xml:space="preserve">, Luger D, Epstein SE. </w:t>
      </w:r>
      <w:r w:rsidRPr="0044773D">
        <w:rPr>
          <w:rFonts w:ascii="Book Antiqua" w:hAnsi="Book Antiqua"/>
          <w:szCs w:val="24"/>
        </w:rPr>
        <w:t xml:space="preserve">Mesenchymal Stem Cell Therapy for the Treatment of Heart Failure Caused by Ischemic or Non-ischemic Cardiomyopathy: Immunosuppression and Its Implications. </w:t>
      </w:r>
      <w:r w:rsidRPr="0044773D">
        <w:rPr>
          <w:rFonts w:ascii="Book Antiqua" w:hAnsi="Book Antiqua"/>
          <w:i/>
          <w:szCs w:val="24"/>
        </w:rPr>
        <w:t>Handb Exp Pharmacol</w:t>
      </w:r>
      <w:r w:rsidRPr="0044773D">
        <w:rPr>
          <w:rFonts w:ascii="Book Antiqua" w:hAnsi="Book Antiqua"/>
          <w:szCs w:val="24"/>
        </w:rPr>
        <w:t xml:space="preserve"> 2017; </w:t>
      </w:r>
      <w:r w:rsidRPr="0044773D">
        <w:rPr>
          <w:rFonts w:ascii="Book Antiqua" w:hAnsi="Book Antiqua"/>
          <w:b/>
          <w:szCs w:val="24"/>
        </w:rPr>
        <w:t>243</w:t>
      </w:r>
      <w:r w:rsidRPr="0044773D">
        <w:rPr>
          <w:rFonts w:ascii="Book Antiqua" w:hAnsi="Book Antiqua"/>
          <w:szCs w:val="24"/>
        </w:rPr>
        <w:t>: 329-353 [PMID: 28382469 DOI: 10.1007/164_2017_23]</w:t>
      </w:r>
    </w:p>
    <w:p w14:paraId="2B939E34"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35 </w:t>
      </w:r>
      <w:r w:rsidRPr="0044773D">
        <w:rPr>
          <w:rFonts w:ascii="Book Antiqua" w:hAnsi="Book Antiqua"/>
          <w:b/>
          <w:szCs w:val="24"/>
        </w:rPr>
        <w:t>Freitag J</w:t>
      </w:r>
      <w:r w:rsidRPr="0044773D">
        <w:rPr>
          <w:rFonts w:ascii="Book Antiqua" w:hAnsi="Book Antiqua"/>
          <w:szCs w:val="24"/>
        </w:rPr>
        <w:t xml:space="preserve">, Bates D, Boyd R, Shah K, Barnard A, Huguenin L, Tenen A. Mesenchymal stem cell therapy in the treatment of osteoarthritis: reparative pathways, safety and efficacy - a review. </w:t>
      </w:r>
      <w:r w:rsidRPr="0044773D">
        <w:rPr>
          <w:rFonts w:ascii="Book Antiqua" w:hAnsi="Book Antiqua"/>
          <w:i/>
          <w:szCs w:val="24"/>
        </w:rPr>
        <w:t>BMC Musculoskelet Disord</w:t>
      </w:r>
      <w:r w:rsidRPr="0044773D">
        <w:rPr>
          <w:rFonts w:ascii="Book Antiqua" w:hAnsi="Book Antiqua"/>
          <w:szCs w:val="24"/>
        </w:rPr>
        <w:t xml:space="preserve"> 2016; </w:t>
      </w:r>
      <w:r w:rsidRPr="0044773D">
        <w:rPr>
          <w:rFonts w:ascii="Book Antiqua" w:hAnsi="Book Antiqua"/>
          <w:b/>
          <w:szCs w:val="24"/>
        </w:rPr>
        <w:t>17</w:t>
      </w:r>
      <w:r w:rsidRPr="0044773D">
        <w:rPr>
          <w:rFonts w:ascii="Book Antiqua" w:hAnsi="Book Antiqua"/>
          <w:szCs w:val="24"/>
        </w:rPr>
        <w:t>: 230 [PMID: 27229856 DOI: 10.1186/s12891-016-1085-9]</w:t>
      </w:r>
    </w:p>
    <w:p w14:paraId="592907A8"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36 </w:t>
      </w:r>
      <w:r w:rsidRPr="0044773D">
        <w:rPr>
          <w:rFonts w:ascii="Book Antiqua" w:hAnsi="Book Antiqua"/>
          <w:b/>
          <w:szCs w:val="24"/>
        </w:rPr>
        <w:t>Keerthi N</w:t>
      </w:r>
      <w:r w:rsidRPr="0044773D">
        <w:rPr>
          <w:rFonts w:ascii="Book Antiqua" w:hAnsi="Book Antiqua"/>
          <w:szCs w:val="24"/>
        </w:rPr>
        <w:t xml:space="preserve">, Chimutengwende-Gordon M, Sanghani A, Khan W. The potential of stem cell therapy for osteoarthritis and rheumatoid arthritis. </w:t>
      </w:r>
      <w:r w:rsidRPr="0044773D">
        <w:rPr>
          <w:rFonts w:ascii="Book Antiqua" w:hAnsi="Book Antiqua"/>
          <w:i/>
          <w:szCs w:val="24"/>
        </w:rPr>
        <w:t>Curr Stem Cell Res Ther</w:t>
      </w:r>
      <w:r w:rsidRPr="0044773D">
        <w:rPr>
          <w:rFonts w:ascii="Book Antiqua" w:hAnsi="Book Antiqua"/>
          <w:szCs w:val="24"/>
        </w:rPr>
        <w:t xml:space="preserve"> 2013; </w:t>
      </w:r>
      <w:r w:rsidRPr="0044773D">
        <w:rPr>
          <w:rFonts w:ascii="Book Antiqua" w:hAnsi="Book Antiqua"/>
          <w:b/>
          <w:szCs w:val="24"/>
        </w:rPr>
        <w:t>8</w:t>
      </w:r>
      <w:r w:rsidRPr="0044773D">
        <w:rPr>
          <w:rFonts w:ascii="Book Antiqua" w:hAnsi="Book Antiqua"/>
          <w:szCs w:val="24"/>
        </w:rPr>
        <w:t>: 444-450 [PMID: 24016323 DOI: 10.2174/1574888x1130800062]</w:t>
      </w:r>
    </w:p>
    <w:p w14:paraId="16179EE9"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37 </w:t>
      </w:r>
      <w:r w:rsidRPr="0044773D">
        <w:rPr>
          <w:rFonts w:ascii="Book Antiqua" w:hAnsi="Book Antiqua"/>
          <w:b/>
          <w:szCs w:val="24"/>
        </w:rPr>
        <w:t>Jurado M</w:t>
      </w:r>
      <w:r w:rsidRPr="0044773D">
        <w:rPr>
          <w:rFonts w:ascii="Book Antiqua" w:hAnsi="Book Antiqua"/>
          <w:szCs w:val="24"/>
        </w:rPr>
        <w:t xml:space="preserve">, De La Mata C, Ruiz-García A, López-Fernández E, Espinosa O, Remigia MJ, Moratalla L, Goterris R, García-Martín P, Ruiz-Cabello F, Garzón S, Pascual MJ, Espigado I, Solano C. Adipose tissue-derived mesenchymal stromal cells as part of therapy for chronic graft-versus-host disease: A phase I/II study. </w:t>
      </w:r>
      <w:r w:rsidRPr="0044773D">
        <w:rPr>
          <w:rFonts w:ascii="Book Antiqua" w:hAnsi="Book Antiqua"/>
          <w:i/>
          <w:szCs w:val="24"/>
        </w:rPr>
        <w:t>Cytotherapy</w:t>
      </w:r>
      <w:r w:rsidRPr="0044773D">
        <w:rPr>
          <w:rFonts w:ascii="Book Antiqua" w:hAnsi="Book Antiqua"/>
          <w:szCs w:val="24"/>
        </w:rPr>
        <w:t xml:space="preserve"> 2017; </w:t>
      </w:r>
      <w:r w:rsidRPr="0044773D">
        <w:rPr>
          <w:rFonts w:ascii="Book Antiqua" w:hAnsi="Book Antiqua"/>
          <w:b/>
          <w:szCs w:val="24"/>
        </w:rPr>
        <w:t>19</w:t>
      </w:r>
      <w:r w:rsidRPr="0044773D">
        <w:rPr>
          <w:rFonts w:ascii="Book Antiqua" w:hAnsi="Book Antiqua"/>
          <w:szCs w:val="24"/>
        </w:rPr>
        <w:t>: 927-936 [PMID: 28662983 DOI: 10.1016/j.jcyt.2017.05.002]</w:t>
      </w:r>
    </w:p>
    <w:p w14:paraId="2338132F" w14:textId="2CE6FFDD"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38 </w:t>
      </w:r>
      <w:r w:rsidRPr="0044773D">
        <w:rPr>
          <w:rFonts w:ascii="Book Antiqua" w:hAnsi="Book Antiqua"/>
          <w:b/>
          <w:szCs w:val="24"/>
        </w:rPr>
        <w:t>Gentile P</w:t>
      </w:r>
      <w:r w:rsidRPr="0044773D">
        <w:rPr>
          <w:rFonts w:ascii="Book Antiqua" w:hAnsi="Book Antiqua"/>
          <w:szCs w:val="24"/>
        </w:rPr>
        <w:t xml:space="preserve">, Piccinno MS, Calabrese C. Characteristics and Potentiality of Human Adipose-Derived Stem Cells (hASCs) Obtained from Enzymatic Digestion of Fat Graft. </w:t>
      </w:r>
      <w:r w:rsidRPr="0044773D">
        <w:rPr>
          <w:rFonts w:ascii="Book Antiqua" w:hAnsi="Book Antiqua"/>
          <w:i/>
          <w:szCs w:val="24"/>
        </w:rPr>
        <w:t>Cells</w:t>
      </w:r>
      <w:r w:rsidRPr="0044773D">
        <w:rPr>
          <w:rFonts w:ascii="Book Antiqua" w:hAnsi="Book Antiqua"/>
          <w:szCs w:val="24"/>
        </w:rPr>
        <w:t xml:space="preserve"> 2019; </w:t>
      </w:r>
      <w:r w:rsidRPr="0044773D">
        <w:rPr>
          <w:rFonts w:ascii="Book Antiqua" w:hAnsi="Book Antiqua"/>
          <w:b/>
          <w:szCs w:val="24"/>
        </w:rPr>
        <w:t>8</w:t>
      </w:r>
      <w:r w:rsidRPr="0044773D">
        <w:rPr>
          <w:rFonts w:ascii="Book Antiqua" w:hAnsi="Book Antiqua"/>
          <w:szCs w:val="24"/>
        </w:rPr>
        <w:t xml:space="preserve">: </w:t>
      </w:r>
      <w:r w:rsidR="005A0335" w:rsidRPr="005A0335">
        <w:rPr>
          <w:rFonts w:ascii="Book Antiqua" w:hAnsi="Book Antiqua"/>
          <w:szCs w:val="24"/>
        </w:rPr>
        <w:t>282</w:t>
      </w:r>
      <w:r w:rsidRPr="0044773D">
        <w:rPr>
          <w:rFonts w:ascii="Book Antiqua" w:hAnsi="Book Antiqua"/>
          <w:szCs w:val="24"/>
        </w:rPr>
        <w:t xml:space="preserve"> [PMID: </w:t>
      </w:r>
      <w:bookmarkStart w:id="44" w:name="OLE_LINK5"/>
      <w:bookmarkStart w:id="45" w:name="OLE_LINK6"/>
      <w:r w:rsidRPr="0044773D">
        <w:rPr>
          <w:rFonts w:ascii="Book Antiqua" w:hAnsi="Book Antiqua"/>
          <w:szCs w:val="24"/>
        </w:rPr>
        <w:t>30934588</w:t>
      </w:r>
      <w:bookmarkEnd w:id="44"/>
      <w:bookmarkEnd w:id="45"/>
      <w:r w:rsidRPr="0044773D">
        <w:rPr>
          <w:rFonts w:ascii="Book Antiqua" w:hAnsi="Book Antiqua"/>
          <w:szCs w:val="24"/>
        </w:rPr>
        <w:t xml:space="preserve"> DOI: 10.3390/cells8030282]</w:t>
      </w:r>
    </w:p>
    <w:p w14:paraId="3944B0F1" w14:textId="588F5A92"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39 </w:t>
      </w:r>
      <w:r w:rsidRPr="0044773D">
        <w:rPr>
          <w:rFonts w:ascii="Book Antiqua" w:hAnsi="Book Antiqua"/>
          <w:b/>
          <w:szCs w:val="24"/>
        </w:rPr>
        <w:t>Gentile P</w:t>
      </w:r>
      <w:r w:rsidRPr="0044773D">
        <w:rPr>
          <w:rFonts w:ascii="Book Antiqua" w:hAnsi="Book Antiqua"/>
          <w:szCs w:val="24"/>
        </w:rPr>
        <w:t xml:space="preserve">, Calabrese C, De Angelis B, Pizzicannella J, Kothari A, Garcovich S. Impact of the Different Preparation Methods to Obtain Human Adipose-Derived Stromal Vascular Fraction Cells (AD-SVFs) and Human Adipose-Derived </w:t>
      </w:r>
      <w:r w:rsidRPr="0044773D">
        <w:rPr>
          <w:rFonts w:ascii="Book Antiqua" w:hAnsi="Book Antiqua"/>
          <w:szCs w:val="24"/>
        </w:rPr>
        <w:lastRenderedPageBreak/>
        <w:t xml:space="preserve">Mesenchymal Stem Cells (AD-MSCs): Enzymatic Digestion Versus Mechanical Centrifugation. </w:t>
      </w:r>
      <w:r w:rsidRPr="0044773D">
        <w:rPr>
          <w:rFonts w:ascii="Book Antiqua" w:hAnsi="Book Antiqua"/>
          <w:i/>
          <w:szCs w:val="24"/>
        </w:rPr>
        <w:t>Int J Mol Sci</w:t>
      </w:r>
      <w:r w:rsidRPr="0044773D">
        <w:rPr>
          <w:rFonts w:ascii="Book Antiqua" w:hAnsi="Book Antiqua"/>
          <w:szCs w:val="24"/>
        </w:rPr>
        <w:t xml:space="preserve"> 2019; </w:t>
      </w:r>
      <w:r w:rsidRPr="0044773D">
        <w:rPr>
          <w:rFonts w:ascii="Book Antiqua" w:hAnsi="Book Antiqua"/>
          <w:b/>
          <w:szCs w:val="24"/>
        </w:rPr>
        <w:t>20</w:t>
      </w:r>
      <w:r w:rsidRPr="0044773D">
        <w:rPr>
          <w:rFonts w:ascii="Book Antiqua" w:hAnsi="Book Antiqua"/>
          <w:szCs w:val="24"/>
        </w:rPr>
        <w:t xml:space="preserve">: </w:t>
      </w:r>
      <w:r w:rsidR="00F35A8A" w:rsidRPr="00F35A8A">
        <w:rPr>
          <w:rFonts w:ascii="Book Antiqua" w:hAnsi="Book Antiqua"/>
          <w:szCs w:val="24"/>
        </w:rPr>
        <w:t>5471</w:t>
      </w:r>
      <w:r w:rsidRPr="0044773D">
        <w:rPr>
          <w:rFonts w:ascii="Book Antiqua" w:hAnsi="Book Antiqua"/>
          <w:szCs w:val="24"/>
        </w:rPr>
        <w:t xml:space="preserve"> [PMID: </w:t>
      </w:r>
      <w:bookmarkStart w:id="46" w:name="OLE_LINK7"/>
      <w:bookmarkStart w:id="47" w:name="OLE_LINK8"/>
      <w:r w:rsidRPr="0044773D">
        <w:rPr>
          <w:rFonts w:ascii="Book Antiqua" w:hAnsi="Book Antiqua"/>
          <w:szCs w:val="24"/>
        </w:rPr>
        <w:t>31684107</w:t>
      </w:r>
      <w:bookmarkEnd w:id="46"/>
      <w:bookmarkEnd w:id="47"/>
      <w:r w:rsidRPr="0044773D">
        <w:rPr>
          <w:rFonts w:ascii="Book Antiqua" w:hAnsi="Book Antiqua"/>
          <w:szCs w:val="24"/>
        </w:rPr>
        <w:t xml:space="preserve"> DOI: 10.3390/ijms20215471]</w:t>
      </w:r>
    </w:p>
    <w:p w14:paraId="1B44D03D"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40 </w:t>
      </w:r>
      <w:r w:rsidRPr="0044773D">
        <w:rPr>
          <w:rFonts w:ascii="Book Antiqua" w:hAnsi="Book Antiqua"/>
          <w:b/>
          <w:szCs w:val="24"/>
        </w:rPr>
        <w:t>Gentile P</w:t>
      </w:r>
      <w:r w:rsidRPr="0044773D">
        <w:rPr>
          <w:rFonts w:ascii="Book Antiqua" w:hAnsi="Book Antiqua"/>
          <w:szCs w:val="24"/>
        </w:rPr>
        <w:t xml:space="preserve">, Scioli MG, Bielli A, Orlandi A, Cervelli V. Concise Review: The Use of Adipose-Derived Stromal Vascular Fraction Cells and Platelet Rich Plasma in Regenerative Plastic Surgery. </w:t>
      </w:r>
      <w:r w:rsidRPr="0044773D">
        <w:rPr>
          <w:rFonts w:ascii="Book Antiqua" w:hAnsi="Book Antiqua"/>
          <w:i/>
          <w:szCs w:val="24"/>
        </w:rPr>
        <w:t>Stem Cells</w:t>
      </w:r>
      <w:r w:rsidRPr="0044773D">
        <w:rPr>
          <w:rFonts w:ascii="Book Antiqua" w:hAnsi="Book Antiqua"/>
          <w:szCs w:val="24"/>
        </w:rPr>
        <w:t xml:space="preserve"> 2017; </w:t>
      </w:r>
      <w:r w:rsidRPr="0044773D">
        <w:rPr>
          <w:rFonts w:ascii="Book Antiqua" w:hAnsi="Book Antiqua"/>
          <w:b/>
          <w:szCs w:val="24"/>
        </w:rPr>
        <w:t>35</w:t>
      </w:r>
      <w:r w:rsidRPr="0044773D">
        <w:rPr>
          <w:rFonts w:ascii="Book Antiqua" w:hAnsi="Book Antiqua"/>
          <w:szCs w:val="24"/>
        </w:rPr>
        <w:t>: 117-134 [PMID: 27641055 DOI: 10.1002/stem.2498]</w:t>
      </w:r>
    </w:p>
    <w:p w14:paraId="39F580F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41 </w:t>
      </w:r>
      <w:r w:rsidRPr="0044773D">
        <w:rPr>
          <w:rFonts w:ascii="Book Antiqua" w:hAnsi="Book Antiqua"/>
          <w:b/>
          <w:szCs w:val="24"/>
        </w:rPr>
        <w:t>Gentile P</w:t>
      </w:r>
      <w:r w:rsidRPr="0044773D">
        <w:rPr>
          <w:rFonts w:ascii="Book Antiqua" w:hAnsi="Book Antiqua"/>
          <w:szCs w:val="24"/>
        </w:rPr>
        <w:t xml:space="preserve">, Scioli MG, Orlandi A, Cervelli V. Breast Reconstruction with Enhanced Stromal Vascular Fraction Fat Grafting: What Is the Best Method? </w:t>
      </w:r>
      <w:r w:rsidRPr="0044773D">
        <w:rPr>
          <w:rFonts w:ascii="Book Antiqua" w:hAnsi="Book Antiqua"/>
          <w:i/>
          <w:szCs w:val="24"/>
        </w:rPr>
        <w:t>Plast Reconstr Surg Glob Open</w:t>
      </w:r>
      <w:r w:rsidRPr="0044773D">
        <w:rPr>
          <w:rFonts w:ascii="Book Antiqua" w:hAnsi="Book Antiqua"/>
          <w:szCs w:val="24"/>
        </w:rPr>
        <w:t xml:space="preserve"> 2015; </w:t>
      </w:r>
      <w:r w:rsidRPr="0044773D">
        <w:rPr>
          <w:rFonts w:ascii="Book Antiqua" w:hAnsi="Book Antiqua"/>
          <w:b/>
          <w:szCs w:val="24"/>
        </w:rPr>
        <w:t>3</w:t>
      </w:r>
      <w:r w:rsidRPr="0044773D">
        <w:rPr>
          <w:rFonts w:ascii="Book Antiqua" w:hAnsi="Book Antiqua"/>
          <w:szCs w:val="24"/>
        </w:rPr>
        <w:t>: e406 [PMID: 26180707 DOI: 10.1097/GOX.0000000000000285]</w:t>
      </w:r>
    </w:p>
    <w:p w14:paraId="1A613E2D" w14:textId="738FF6BB"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42 </w:t>
      </w:r>
      <w:r w:rsidRPr="0044773D">
        <w:rPr>
          <w:rFonts w:ascii="Book Antiqua" w:hAnsi="Book Antiqua"/>
          <w:b/>
          <w:szCs w:val="24"/>
        </w:rPr>
        <w:t>Gentile P</w:t>
      </w:r>
      <w:r w:rsidRPr="0044773D">
        <w:rPr>
          <w:rFonts w:ascii="Book Antiqua" w:hAnsi="Book Antiqua"/>
          <w:szCs w:val="24"/>
        </w:rPr>
        <w:t xml:space="preserve">, Casella D, Palma E, Calabrese C. Engineered Fat Graft Enhanced with Adipose-Derived Stromal Vascular Fraction Cells for Regenerative Medicine: Clinical, Histological and Instrumental Evaluation in Breast Reconstruction. </w:t>
      </w:r>
      <w:r w:rsidRPr="0044773D">
        <w:rPr>
          <w:rFonts w:ascii="Book Antiqua" w:hAnsi="Book Antiqua"/>
          <w:i/>
          <w:szCs w:val="24"/>
        </w:rPr>
        <w:t>J Clin Med</w:t>
      </w:r>
      <w:r w:rsidRPr="0044773D">
        <w:rPr>
          <w:rFonts w:ascii="Book Antiqua" w:hAnsi="Book Antiqua"/>
          <w:szCs w:val="24"/>
        </w:rPr>
        <w:t xml:space="preserve"> 2019; </w:t>
      </w:r>
      <w:r w:rsidRPr="0044773D">
        <w:rPr>
          <w:rFonts w:ascii="Book Antiqua" w:hAnsi="Book Antiqua"/>
          <w:b/>
          <w:szCs w:val="24"/>
        </w:rPr>
        <w:t>8</w:t>
      </w:r>
      <w:r w:rsidRPr="0044773D">
        <w:rPr>
          <w:rFonts w:ascii="Book Antiqua" w:hAnsi="Book Antiqua"/>
          <w:szCs w:val="24"/>
        </w:rPr>
        <w:t xml:space="preserve">: </w:t>
      </w:r>
      <w:r w:rsidR="00F35A8A" w:rsidRPr="00F35A8A">
        <w:rPr>
          <w:rFonts w:ascii="Book Antiqua" w:hAnsi="Book Antiqua"/>
          <w:szCs w:val="24"/>
        </w:rPr>
        <w:t>504</w:t>
      </w:r>
      <w:r w:rsidRPr="0044773D">
        <w:rPr>
          <w:rFonts w:ascii="Book Antiqua" w:hAnsi="Book Antiqua"/>
          <w:szCs w:val="24"/>
        </w:rPr>
        <w:t xml:space="preserve"> [PMID: </w:t>
      </w:r>
      <w:bookmarkStart w:id="48" w:name="OLE_LINK9"/>
      <w:bookmarkStart w:id="49" w:name="OLE_LINK10"/>
      <w:r w:rsidRPr="0044773D">
        <w:rPr>
          <w:rFonts w:ascii="Book Antiqua" w:hAnsi="Book Antiqua"/>
          <w:szCs w:val="24"/>
        </w:rPr>
        <w:t>31013744</w:t>
      </w:r>
      <w:bookmarkEnd w:id="48"/>
      <w:bookmarkEnd w:id="49"/>
      <w:r w:rsidRPr="0044773D">
        <w:rPr>
          <w:rFonts w:ascii="Book Antiqua" w:hAnsi="Book Antiqua"/>
          <w:szCs w:val="24"/>
        </w:rPr>
        <w:t xml:space="preserve"> DOI: 10.3390/jcm8040504]</w:t>
      </w:r>
    </w:p>
    <w:p w14:paraId="1F9B11E7"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43 </w:t>
      </w:r>
      <w:r w:rsidRPr="0044773D">
        <w:rPr>
          <w:rFonts w:ascii="Book Antiqua" w:hAnsi="Book Antiqua"/>
          <w:b/>
          <w:szCs w:val="24"/>
        </w:rPr>
        <w:t>Cervelli V</w:t>
      </w:r>
      <w:r w:rsidRPr="0044773D">
        <w:rPr>
          <w:rFonts w:ascii="Book Antiqua" w:hAnsi="Book Antiqua"/>
          <w:szCs w:val="24"/>
        </w:rPr>
        <w:t xml:space="preserve">, Lucarini L, Spallone D, Palla L, Colicchia GM, Gentile P, De Angelis B. Use of platelet-rich plasma and hyaluronic acid in the loss of substance with bone exposure. </w:t>
      </w:r>
      <w:r w:rsidRPr="0044773D">
        <w:rPr>
          <w:rFonts w:ascii="Book Antiqua" w:hAnsi="Book Antiqua"/>
          <w:i/>
          <w:szCs w:val="24"/>
        </w:rPr>
        <w:t>Adv Skin Wound Care</w:t>
      </w:r>
      <w:r w:rsidRPr="0044773D">
        <w:rPr>
          <w:rFonts w:ascii="Book Antiqua" w:hAnsi="Book Antiqua"/>
          <w:szCs w:val="24"/>
        </w:rPr>
        <w:t xml:space="preserve"> 2011; </w:t>
      </w:r>
      <w:r w:rsidRPr="0044773D">
        <w:rPr>
          <w:rFonts w:ascii="Book Antiqua" w:hAnsi="Book Antiqua"/>
          <w:b/>
          <w:szCs w:val="24"/>
        </w:rPr>
        <w:t>24</w:t>
      </w:r>
      <w:r w:rsidRPr="0044773D">
        <w:rPr>
          <w:rFonts w:ascii="Book Antiqua" w:hAnsi="Book Antiqua"/>
          <w:szCs w:val="24"/>
        </w:rPr>
        <w:t>: 176-181 [PMID: 21422842 DOI: 10.1097/01.ASW.0000396302.05959.d3]</w:t>
      </w:r>
    </w:p>
    <w:p w14:paraId="1B0A7E52" w14:textId="7496D24B"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44 </w:t>
      </w:r>
      <w:r w:rsidRPr="0044773D">
        <w:rPr>
          <w:rFonts w:ascii="Book Antiqua" w:hAnsi="Book Antiqua"/>
          <w:b/>
          <w:szCs w:val="24"/>
        </w:rPr>
        <w:t>Gentile P</w:t>
      </w:r>
      <w:r w:rsidRPr="0044773D">
        <w:rPr>
          <w:rFonts w:ascii="Book Antiqua" w:hAnsi="Book Antiqua"/>
          <w:szCs w:val="24"/>
        </w:rPr>
        <w:t xml:space="preserve">, Garcovich S. Concise Review: Adipose-Derived Stem Cells (ASCs) and Adipocyte-Secreted Exosomal microRNA (A-SE-miR) Modulate Cancer Growth and proMote Wound Repair. </w:t>
      </w:r>
      <w:r w:rsidRPr="0044773D">
        <w:rPr>
          <w:rFonts w:ascii="Book Antiqua" w:hAnsi="Book Antiqua"/>
          <w:i/>
          <w:szCs w:val="24"/>
        </w:rPr>
        <w:t>J Clin Med</w:t>
      </w:r>
      <w:r w:rsidRPr="0044773D">
        <w:rPr>
          <w:rFonts w:ascii="Book Antiqua" w:hAnsi="Book Antiqua"/>
          <w:szCs w:val="24"/>
        </w:rPr>
        <w:t xml:space="preserve"> 2019; </w:t>
      </w:r>
      <w:r w:rsidRPr="0044773D">
        <w:rPr>
          <w:rFonts w:ascii="Book Antiqua" w:hAnsi="Book Antiqua"/>
          <w:b/>
          <w:szCs w:val="24"/>
        </w:rPr>
        <w:t>8</w:t>
      </w:r>
      <w:r w:rsidRPr="0044773D">
        <w:rPr>
          <w:rFonts w:ascii="Book Antiqua" w:hAnsi="Book Antiqua"/>
          <w:szCs w:val="24"/>
        </w:rPr>
        <w:t xml:space="preserve">: </w:t>
      </w:r>
      <w:r w:rsidR="00F35A8A" w:rsidRPr="00F35A8A">
        <w:rPr>
          <w:rFonts w:ascii="Book Antiqua" w:hAnsi="Book Antiqua"/>
          <w:szCs w:val="24"/>
        </w:rPr>
        <w:t>855</w:t>
      </w:r>
      <w:r w:rsidRPr="0044773D">
        <w:rPr>
          <w:rFonts w:ascii="Book Antiqua" w:hAnsi="Book Antiqua"/>
          <w:szCs w:val="24"/>
        </w:rPr>
        <w:t xml:space="preserve"> [PMID: </w:t>
      </w:r>
      <w:bookmarkStart w:id="50" w:name="OLE_LINK11"/>
      <w:bookmarkStart w:id="51" w:name="OLE_LINK12"/>
      <w:r w:rsidRPr="0044773D">
        <w:rPr>
          <w:rFonts w:ascii="Book Antiqua" w:hAnsi="Book Antiqua"/>
          <w:szCs w:val="24"/>
        </w:rPr>
        <w:t>31208047</w:t>
      </w:r>
      <w:bookmarkEnd w:id="50"/>
      <w:bookmarkEnd w:id="51"/>
      <w:r w:rsidRPr="0044773D">
        <w:rPr>
          <w:rFonts w:ascii="Book Antiqua" w:hAnsi="Book Antiqua"/>
          <w:szCs w:val="24"/>
        </w:rPr>
        <w:t xml:space="preserve"> DOI: 10.3390/jcm8060855]</w:t>
      </w:r>
    </w:p>
    <w:p w14:paraId="7C9CDA7D"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45 </w:t>
      </w:r>
      <w:r w:rsidRPr="0044773D">
        <w:rPr>
          <w:rFonts w:ascii="Book Antiqua" w:hAnsi="Book Antiqua"/>
          <w:b/>
          <w:szCs w:val="24"/>
        </w:rPr>
        <w:t>Gentile P</w:t>
      </w:r>
      <w:r w:rsidRPr="0044773D">
        <w:rPr>
          <w:rFonts w:ascii="Book Antiqua" w:hAnsi="Book Antiqua"/>
          <w:szCs w:val="24"/>
        </w:rPr>
        <w:t xml:space="preserve">, De Angelis B, Pasin M, Cervelli G, Curcio CB, Floris M, Di Pasquali C, Bocchini I, Balzani A, Nicoli F, Insalaco C, Tati E, Lucarini L, Palla L, Pascali M, De Logu P, Di Segni C, Bottini DJ, Cervelli V. Adipose-derived stromal vascular fraction cells and platelet-rich plasma: basic and clinical evaluation for cell-based therapies in patients with scars on the face. </w:t>
      </w:r>
      <w:r w:rsidRPr="0044773D">
        <w:rPr>
          <w:rFonts w:ascii="Book Antiqua" w:hAnsi="Book Antiqua"/>
          <w:i/>
          <w:szCs w:val="24"/>
        </w:rPr>
        <w:t>J Craniofac Surg</w:t>
      </w:r>
      <w:r w:rsidRPr="0044773D">
        <w:rPr>
          <w:rFonts w:ascii="Book Antiqua" w:hAnsi="Book Antiqua"/>
          <w:szCs w:val="24"/>
        </w:rPr>
        <w:t xml:space="preserve"> 2014; </w:t>
      </w:r>
      <w:r w:rsidRPr="0044773D">
        <w:rPr>
          <w:rFonts w:ascii="Book Antiqua" w:hAnsi="Book Antiqua"/>
          <w:b/>
          <w:szCs w:val="24"/>
        </w:rPr>
        <w:t>25</w:t>
      </w:r>
      <w:r w:rsidRPr="0044773D">
        <w:rPr>
          <w:rFonts w:ascii="Book Antiqua" w:hAnsi="Book Antiqua"/>
          <w:szCs w:val="24"/>
        </w:rPr>
        <w:t>: 267-272 [PMID: 24406591 DOI: 10.1097/01.scs.0000436746.21031.ba]</w:t>
      </w:r>
    </w:p>
    <w:p w14:paraId="2876F149"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46 </w:t>
      </w:r>
      <w:r w:rsidRPr="0044773D">
        <w:rPr>
          <w:rFonts w:ascii="Book Antiqua" w:hAnsi="Book Antiqua"/>
          <w:b/>
          <w:szCs w:val="24"/>
        </w:rPr>
        <w:t>Gentile P</w:t>
      </w:r>
      <w:r w:rsidRPr="0044773D">
        <w:rPr>
          <w:rFonts w:ascii="Book Antiqua" w:hAnsi="Book Antiqua"/>
          <w:szCs w:val="24"/>
        </w:rPr>
        <w:t xml:space="preserve">, Scioli MG, Bielli A, Orlandi A, Cervelli V. Comparing different nanofat procedures on scars: role of the stromal vascular fraction and its clinical implications. </w:t>
      </w:r>
      <w:r w:rsidRPr="0044773D">
        <w:rPr>
          <w:rFonts w:ascii="Book Antiqua" w:hAnsi="Book Antiqua"/>
          <w:i/>
          <w:szCs w:val="24"/>
        </w:rPr>
        <w:t>Regen Med</w:t>
      </w:r>
      <w:r w:rsidRPr="0044773D">
        <w:rPr>
          <w:rFonts w:ascii="Book Antiqua" w:hAnsi="Book Antiqua"/>
          <w:szCs w:val="24"/>
        </w:rPr>
        <w:t xml:space="preserve"> 2017; </w:t>
      </w:r>
      <w:r w:rsidRPr="0044773D">
        <w:rPr>
          <w:rFonts w:ascii="Book Antiqua" w:hAnsi="Book Antiqua"/>
          <w:b/>
          <w:szCs w:val="24"/>
        </w:rPr>
        <w:t>12</w:t>
      </w:r>
      <w:r w:rsidRPr="0044773D">
        <w:rPr>
          <w:rFonts w:ascii="Book Antiqua" w:hAnsi="Book Antiqua"/>
          <w:szCs w:val="24"/>
        </w:rPr>
        <w:t>: 939-952 [PMID: 29236575 DOI: 10.2217/rme-2017-0076]</w:t>
      </w:r>
    </w:p>
    <w:p w14:paraId="76134B5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47 </w:t>
      </w:r>
      <w:r w:rsidRPr="0044773D">
        <w:rPr>
          <w:rFonts w:ascii="Book Antiqua" w:hAnsi="Book Antiqua"/>
          <w:b/>
          <w:szCs w:val="24"/>
        </w:rPr>
        <w:t>Nicoli F</w:t>
      </w:r>
      <w:r w:rsidRPr="0044773D">
        <w:rPr>
          <w:rFonts w:ascii="Book Antiqua" w:hAnsi="Book Antiqua"/>
          <w:szCs w:val="24"/>
        </w:rPr>
        <w:t xml:space="preserve">, Balzani A, Lazzeri D, Gentile P, Chilgar RM, Di Pasquali C, Nicoli M, Bocchini I, Agovino A, Cervelli V. Severe hidradenitis suppurativa treatment using platelet-rich plasma gel and Hyalomatrix. </w:t>
      </w:r>
      <w:r w:rsidRPr="0044773D">
        <w:rPr>
          <w:rFonts w:ascii="Book Antiqua" w:hAnsi="Book Antiqua"/>
          <w:i/>
          <w:szCs w:val="24"/>
        </w:rPr>
        <w:t>Int Wound J</w:t>
      </w:r>
      <w:r w:rsidRPr="0044773D">
        <w:rPr>
          <w:rFonts w:ascii="Book Antiqua" w:hAnsi="Book Antiqua"/>
          <w:szCs w:val="24"/>
        </w:rPr>
        <w:t xml:space="preserve"> 2015; </w:t>
      </w:r>
      <w:r w:rsidRPr="0044773D">
        <w:rPr>
          <w:rFonts w:ascii="Book Antiqua" w:hAnsi="Book Antiqua"/>
          <w:b/>
          <w:szCs w:val="24"/>
        </w:rPr>
        <w:t>12</w:t>
      </w:r>
      <w:r w:rsidRPr="0044773D">
        <w:rPr>
          <w:rFonts w:ascii="Book Antiqua" w:hAnsi="Book Antiqua"/>
          <w:szCs w:val="24"/>
        </w:rPr>
        <w:t>: 338-343 [PMID: 23834343 DOI: 10.1111/iwj.12117]</w:t>
      </w:r>
    </w:p>
    <w:p w14:paraId="5D3F4AC9"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48 </w:t>
      </w:r>
      <w:r w:rsidRPr="0044773D">
        <w:rPr>
          <w:rFonts w:ascii="Book Antiqua" w:hAnsi="Book Antiqua"/>
          <w:b/>
          <w:szCs w:val="24"/>
        </w:rPr>
        <w:t>Bora P</w:t>
      </w:r>
      <w:r w:rsidRPr="0044773D">
        <w:rPr>
          <w:rFonts w:ascii="Book Antiqua" w:hAnsi="Book Antiqua"/>
          <w:szCs w:val="24"/>
        </w:rPr>
        <w:t xml:space="preserve">, Majumdar AS. Adipose tissue-derived stromal vascular fraction in regenerative medicine: a brief review on biology and translation. </w:t>
      </w:r>
      <w:r w:rsidRPr="0044773D">
        <w:rPr>
          <w:rFonts w:ascii="Book Antiqua" w:hAnsi="Book Antiqua"/>
          <w:i/>
          <w:szCs w:val="24"/>
        </w:rPr>
        <w:t>Stem Cell Res Ther</w:t>
      </w:r>
      <w:r w:rsidRPr="0044773D">
        <w:rPr>
          <w:rFonts w:ascii="Book Antiqua" w:hAnsi="Book Antiqua"/>
          <w:szCs w:val="24"/>
        </w:rPr>
        <w:t xml:space="preserve"> 2017; </w:t>
      </w:r>
      <w:r w:rsidRPr="0044773D">
        <w:rPr>
          <w:rFonts w:ascii="Book Antiqua" w:hAnsi="Book Antiqua"/>
          <w:b/>
          <w:szCs w:val="24"/>
        </w:rPr>
        <w:t>8</w:t>
      </w:r>
      <w:r w:rsidRPr="0044773D">
        <w:rPr>
          <w:rFonts w:ascii="Book Antiqua" w:hAnsi="Book Antiqua"/>
          <w:szCs w:val="24"/>
        </w:rPr>
        <w:t>: 145 [PMID: 28619097 DOI: 10.1186/s13287-017-0598-y]</w:t>
      </w:r>
    </w:p>
    <w:p w14:paraId="6024E1C0"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49 </w:t>
      </w:r>
      <w:r w:rsidRPr="0044773D">
        <w:rPr>
          <w:rFonts w:ascii="Book Antiqua" w:hAnsi="Book Antiqua"/>
          <w:b/>
          <w:szCs w:val="24"/>
        </w:rPr>
        <w:t>De Vrieze T</w:t>
      </w:r>
      <w:r w:rsidRPr="0044773D">
        <w:rPr>
          <w:rFonts w:ascii="Book Antiqua" w:hAnsi="Book Antiqua"/>
          <w:szCs w:val="24"/>
        </w:rPr>
        <w:t xml:space="preserve">, Vos L, Gebruers N, Tjalma WAA, Thomis S, Neven P, Nevelsteen I, De Groef A, Vandermeeren L, Belgrado JP, Devoogdt N. Protocol of a randomised controlled trial regarding the effectiveness of fluoroscopy-guided manual lymph drainage for the treatment of breast cancer-related lymphoedema (EFforT-BCRL trial). </w:t>
      </w:r>
      <w:r w:rsidRPr="0044773D">
        <w:rPr>
          <w:rFonts w:ascii="Book Antiqua" w:hAnsi="Book Antiqua"/>
          <w:i/>
          <w:szCs w:val="24"/>
        </w:rPr>
        <w:t>Eur J Obstet Gynecol Reprod Biol</w:t>
      </w:r>
      <w:r w:rsidRPr="0044773D">
        <w:rPr>
          <w:rFonts w:ascii="Book Antiqua" w:hAnsi="Book Antiqua"/>
          <w:szCs w:val="24"/>
        </w:rPr>
        <w:t xml:space="preserve"> 2018; </w:t>
      </w:r>
      <w:r w:rsidRPr="0044773D">
        <w:rPr>
          <w:rFonts w:ascii="Book Antiqua" w:hAnsi="Book Antiqua"/>
          <w:b/>
          <w:szCs w:val="24"/>
        </w:rPr>
        <w:t>221</w:t>
      </w:r>
      <w:r w:rsidRPr="0044773D">
        <w:rPr>
          <w:rFonts w:ascii="Book Antiqua" w:hAnsi="Book Antiqua"/>
          <w:szCs w:val="24"/>
        </w:rPr>
        <w:t>: 177-188 [PMID: 29277358 DOI: 10.1016/j.ejogrb.2017.12.023]</w:t>
      </w:r>
    </w:p>
    <w:p w14:paraId="01F56FB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50 </w:t>
      </w:r>
      <w:r w:rsidRPr="0044773D">
        <w:rPr>
          <w:rFonts w:ascii="Book Antiqua" w:hAnsi="Book Antiqua"/>
          <w:b/>
          <w:szCs w:val="24"/>
        </w:rPr>
        <w:t>Sevick-Muraca EM</w:t>
      </w:r>
      <w:r w:rsidRPr="0044773D">
        <w:rPr>
          <w:rFonts w:ascii="Book Antiqua" w:hAnsi="Book Antiqua"/>
          <w:szCs w:val="24"/>
        </w:rPr>
        <w:t xml:space="preserve">, Kwon S, Rasmussen JC. Emerging lymphatic imaging technologies for mouse and man. </w:t>
      </w:r>
      <w:r w:rsidRPr="0044773D">
        <w:rPr>
          <w:rFonts w:ascii="Book Antiqua" w:hAnsi="Book Antiqua"/>
          <w:i/>
          <w:szCs w:val="24"/>
        </w:rPr>
        <w:t>J Clin Invest</w:t>
      </w:r>
      <w:r w:rsidRPr="0044773D">
        <w:rPr>
          <w:rFonts w:ascii="Book Antiqua" w:hAnsi="Book Antiqua"/>
          <w:szCs w:val="24"/>
        </w:rPr>
        <w:t xml:space="preserve"> 2014; </w:t>
      </w:r>
      <w:r w:rsidRPr="0044773D">
        <w:rPr>
          <w:rFonts w:ascii="Book Antiqua" w:hAnsi="Book Antiqua"/>
          <w:b/>
          <w:szCs w:val="24"/>
        </w:rPr>
        <w:t>124</w:t>
      </w:r>
      <w:r w:rsidRPr="0044773D">
        <w:rPr>
          <w:rFonts w:ascii="Book Antiqua" w:hAnsi="Book Antiqua"/>
          <w:szCs w:val="24"/>
        </w:rPr>
        <w:t>: 905-914 [PMID: 24590275 DOI: 10.1172/JCI71612]</w:t>
      </w:r>
    </w:p>
    <w:p w14:paraId="3FCADD8D" w14:textId="16397239"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51 </w:t>
      </w:r>
      <w:r w:rsidRPr="0044773D">
        <w:rPr>
          <w:rFonts w:ascii="Book Antiqua" w:hAnsi="Book Antiqua"/>
          <w:b/>
          <w:szCs w:val="24"/>
        </w:rPr>
        <w:t>Gentile P</w:t>
      </w:r>
      <w:r w:rsidRPr="0044773D">
        <w:rPr>
          <w:rFonts w:ascii="Book Antiqua" w:hAnsi="Book Antiqua"/>
          <w:szCs w:val="24"/>
        </w:rPr>
        <w:t xml:space="preserve">, Kothari A, Casella D, Calabrese C. Fat Graft Enhanced With Adipose-Derived Stem Cells in Aesthetic Breast Augmentation: Clinical, Histological, and Instrumental Evaluation. </w:t>
      </w:r>
      <w:r w:rsidRPr="0044773D">
        <w:rPr>
          <w:rFonts w:ascii="Book Antiqua" w:hAnsi="Book Antiqua"/>
          <w:i/>
          <w:szCs w:val="24"/>
        </w:rPr>
        <w:t>Aesthet Surg J</w:t>
      </w:r>
      <w:r w:rsidRPr="0044773D">
        <w:rPr>
          <w:rFonts w:ascii="Book Antiqua" w:hAnsi="Book Antiqua"/>
          <w:szCs w:val="24"/>
        </w:rPr>
        <w:t xml:space="preserve"> 2019 [PMID: 31637416 DOI: 10.1093/asj/sjz292]</w:t>
      </w:r>
    </w:p>
    <w:p w14:paraId="64A2348D"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52 </w:t>
      </w:r>
      <w:r w:rsidRPr="0044773D">
        <w:rPr>
          <w:rFonts w:ascii="Book Antiqua" w:hAnsi="Book Antiqua"/>
          <w:b/>
          <w:szCs w:val="24"/>
        </w:rPr>
        <w:t>Smith OJ</w:t>
      </w:r>
      <w:r w:rsidRPr="0044773D">
        <w:rPr>
          <w:rFonts w:ascii="Book Antiqua" w:hAnsi="Book Antiqua"/>
          <w:szCs w:val="24"/>
        </w:rPr>
        <w:t xml:space="preserve">, Jell G, Mosahebi A. The use of fat grafting and platelet-rich plasma for wound healing: A review of the current evidence. </w:t>
      </w:r>
      <w:r w:rsidRPr="0044773D">
        <w:rPr>
          <w:rFonts w:ascii="Book Antiqua" w:hAnsi="Book Antiqua"/>
          <w:i/>
          <w:szCs w:val="24"/>
        </w:rPr>
        <w:t>Int Wound J</w:t>
      </w:r>
      <w:r w:rsidRPr="0044773D">
        <w:rPr>
          <w:rFonts w:ascii="Book Antiqua" w:hAnsi="Book Antiqua"/>
          <w:szCs w:val="24"/>
        </w:rPr>
        <w:t xml:space="preserve"> 2019; </w:t>
      </w:r>
      <w:r w:rsidRPr="0044773D">
        <w:rPr>
          <w:rFonts w:ascii="Book Antiqua" w:hAnsi="Book Antiqua"/>
          <w:b/>
          <w:szCs w:val="24"/>
        </w:rPr>
        <w:t>16</w:t>
      </w:r>
      <w:r w:rsidRPr="0044773D">
        <w:rPr>
          <w:rFonts w:ascii="Book Antiqua" w:hAnsi="Book Antiqua"/>
          <w:szCs w:val="24"/>
        </w:rPr>
        <w:t>: 275-285 [PMID: 30460739 DOI: 10.1111/iwj.13029]</w:t>
      </w:r>
    </w:p>
    <w:p w14:paraId="3DC6FD42"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53 </w:t>
      </w:r>
      <w:r w:rsidRPr="0044773D">
        <w:rPr>
          <w:rFonts w:ascii="Book Antiqua" w:hAnsi="Book Antiqua"/>
          <w:b/>
          <w:szCs w:val="24"/>
        </w:rPr>
        <w:t>Scioli MG</w:t>
      </w:r>
      <w:r w:rsidRPr="0044773D">
        <w:rPr>
          <w:rFonts w:ascii="Book Antiqua" w:hAnsi="Book Antiqua"/>
          <w:szCs w:val="24"/>
        </w:rPr>
        <w:t xml:space="preserve">, Bielli A, Gentile P, Cervelli V, Orlandi A. Combined treatment with platelet-rich plasma and insulin favours chondrogenic and osteogenic differentiation of human adipose-derived stem cells in three-dimensional collagen scaffolds. </w:t>
      </w:r>
      <w:r w:rsidRPr="0044773D">
        <w:rPr>
          <w:rFonts w:ascii="Book Antiqua" w:hAnsi="Book Antiqua"/>
          <w:i/>
          <w:szCs w:val="24"/>
        </w:rPr>
        <w:t>J Tissue Eng Regen Med</w:t>
      </w:r>
      <w:r w:rsidRPr="0044773D">
        <w:rPr>
          <w:rFonts w:ascii="Book Antiqua" w:hAnsi="Book Antiqua"/>
          <w:szCs w:val="24"/>
        </w:rPr>
        <w:t xml:space="preserve"> 2017; </w:t>
      </w:r>
      <w:r w:rsidRPr="0044773D">
        <w:rPr>
          <w:rFonts w:ascii="Book Antiqua" w:hAnsi="Book Antiqua"/>
          <w:b/>
          <w:szCs w:val="24"/>
        </w:rPr>
        <w:t>11</w:t>
      </w:r>
      <w:r w:rsidRPr="0044773D">
        <w:rPr>
          <w:rFonts w:ascii="Book Antiqua" w:hAnsi="Book Antiqua"/>
          <w:szCs w:val="24"/>
        </w:rPr>
        <w:t>: 2398-2410 [PMID: 27074878 DOI: 10.1002/term.2139]</w:t>
      </w:r>
    </w:p>
    <w:p w14:paraId="15EEA65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54 </w:t>
      </w:r>
      <w:r w:rsidRPr="0044773D">
        <w:rPr>
          <w:rFonts w:ascii="Book Antiqua" w:hAnsi="Book Antiqua"/>
          <w:b/>
          <w:szCs w:val="24"/>
        </w:rPr>
        <w:t>Toyserkani NM</w:t>
      </w:r>
      <w:r w:rsidRPr="0044773D">
        <w:rPr>
          <w:rFonts w:ascii="Book Antiqua" w:hAnsi="Book Antiqua"/>
          <w:szCs w:val="24"/>
        </w:rPr>
        <w:t xml:space="preserve">, Jørgensen MG, Tabatabaeifar S, Jensen CH, Sheikh SP, Sørensen JA. Concise Review: A Safety Assessment of Adipose-Derived Cell Therapy in Clinical Trials: A Systematic Review of Reported Adverse Events. </w:t>
      </w:r>
      <w:r w:rsidRPr="0044773D">
        <w:rPr>
          <w:rFonts w:ascii="Book Antiqua" w:hAnsi="Book Antiqua"/>
          <w:i/>
          <w:szCs w:val="24"/>
        </w:rPr>
        <w:t>Stem Cells Transl Med</w:t>
      </w:r>
      <w:r w:rsidRPr="0044773D">
        <w:rPr>
          <w:rFonts w:ascii="Book Antiqua" w:hAnsi="Book Antiqua"/>
          <w:szCs w:val="24"/>
        </w:rPr>
        <w:t xml:space="preserve"> 2017; </w:t>
      </w:r>
      <w:r w:rsidRPr="0044773D">
        <w:rPr>
          <w:rFonts w:ascii="Book Antiqua" w:hAnsi="Book Antiqua"/>
          <w:b/>
          <w:szCs w:val="24"/>
        </w:rPr>
        <w:t>6</w:t>
      </w:r>
      <w:r w:rsidRPr="0044773D">
        <w:rPr>
          <w:rFonts w:ascii="Book Antiqua" w:hAnsi="Book Antiqua"/>
          <w:szCs w:val="24"/>
        </w:rPr>
        <w:t>: 1786-1794 [PMID: 28722289 DOI: 10.1002/sctm.17-0031]</w:t>
      </w:r>
    </w:p>
    <w:p w14:paraId="732DA2E0" w14:textId="277AA8E8" w:rsidR="00806EE5" w:rsidRPr="000E3493" w:rsidRDefault="00806EE5" w:rsidP="007B03C8">
      <w:pPr>
        <w:adjustRightInd w:val="0"/>
        <w:snapToGrid w:val="0"/>
        <w:jc w:val="both"/>
        <w:rPr>
          <w:rFonts w:ascii="Book Antiqua" w:hAnsi="Book Antiqua"/>
          <w:szCs w:val="24"/>
        </w:rPr>
      </w:pPr>
    </w:p>
    <w:p w14:paraId="38CE6A61" w14:textId="77777777" w:rsidR="00806EE5" w:rsidRPr="000E3493" w:rsidRDefault="00806EE5" w:rsidP="007B03C8">
      <w:pPr>
        <w:widowControl/>
        <w:adjustRightInd w:val="0"/>
        <w:snapToGrid w:val="0"/>
        <w:jc w:val="both"/>
        <w:rPr>
          <w:rFonts w:ascii="Book Antiqua" w:hAnsi="Book Antiqua"/>
          <w:szCs w:val="24"/>
        </w:rPr>
      </w:pPr>
      <w:r w:rsidRPr="000E3493">
        <w:rPr>
          <w:rFonts w:ascii="Book Antiqua" w:hAnsi="Book Antiqua"/>
          <w:szCs w:val="24"/>
        </w:rPr>
        <w:br w:type="page"/>
      </w:r>
    </w:p>
    <w:p w14:paraId="61D3E094" w14:textId="2B5AB057" w:rsidR="00806EE5" w:rsidRPr="000E3493" w:rsidRDefault="009674EE" w:rsidP="007B03C8">
      <w:pPr>
        <w:adjustRightInd w:val="0"/>
        <w:snapToGrid w:val="0"/>
        <w:jc w:val="both"/>
        <w:rPr>
          <w:rFonts w:ascii="Book Antiqua" w:hAnsi="Book Antiqua" w:cs="Times New Roman"/>
          <w:b/>
          <w:bCs/>
          <w:szCs w:val="24"/>
        </w:rPr>
      </w:pPr>
      <w:bookmarkStart w:id="52" w:name="_Hlk40256014"/>
      <w:r w:rsidRPr="00002F66">
        <w:rPr>
          <w:rFonts w:ascii="Book Antiqua" w:hAnsi="Book Antiqua"/>
          <w:b/>
          <w:szCs w:val="24"/>
        </w:rPr>
        <w:lastRenderedPageBreak/>
        <w:t>Footnotes</w:t>
      </w:r>
      <w:bookmarkEnd w:id="52"/>
    </w:p>
    <w:p w14:paraId="185B89B3" w14:textId="4755DF30" w:rsidR="00806EE5" w:rsidRPr="000E3493" w:rsidRDefault="009674EE" w:rsidP="007B03C8">
      <w:pPr>
        <w:adjustRightInd w:val="0"/>
        <w:snapToGrid w:val="0"/>
        <w:jc w:val="both"/>
        <w:rPr>
          <w:rFonts w:ascii="Book Antiqua" w:hAnsi="Book Antiqua" w:cs="Times New Roman"/>
          <w:szCs w:val="24"/>
        </w:rPr>
      </w:pPr>
      <w:bookmarkStart w:id="53" w:name="_Hlk40256029"/>
      <w:r>
        <w:rPr>
          <w:rFonts w:ascii="Book Antiqua" w:hAnsi="Book Antiqua"/>
          <w:b/>
          <w:color w:val="000000" w:themeColor="text1"/>
          <w:szCs w:val="24"/>
        </w:rPr>
        <w:t>Conflict-of-interest statement</w:t>
      </w:r>
      <w:r w:rsidRPr="006E477D">
        <w:rPr>
          <w:rFonts w:ascii="Book Antiqua" w:hAnsi="Book Antiqua" w:cs="TimesNewRomanPS-BoldItalicMT"/>
          <w:b/>
          <w:bCs/>
          <w:iCs/>
          <w:szCs w:val="24"/>
        </w:rPr>
        <w:t>:</w:t>
      </w:r>
      <w:r w:rsidRPr="006E477D">
        <w:rPr>
          <w:rFonts w:ascii="Book Antiqua" w:hAnsi="Book Antiqua" w:cs="TimesNewRomanPS-BoldItalicMT" w:hint="eastAsia"/>
          <w:b/>
          <w:bCs/>
          <w:iCs/>
          <w:szCs w:val="24"/>
        </w:rPr>
        <w:t xml:space="preserve"> </w:t>
      </w:r>
      <w:bookmarkEnd w:id="53"/>
      <w:r w:rsidR="00806EE5" w:rsidRPr="000E3493">
        <w:rPr>
          <w:rFonts w:ascii="Book Antiqua" w:hAnsi="Book Antiqua" w:cs="Times New Roman"/>
          <w:szCs w:val="24"/>
        </w:rPr>
        <w:t>All the authors declare that they have no competing interests.</w:t>
      </w:r>
    </w:p>
    <w:p w14:paraId="0ABE5C24" w14:textId="77777777" w:rsidR="00806EE5" w:rsidRPr="009674EE" w:rsidRDefault="00806EE5" w:rsidP="007B03C8">
      <w:pPr>
        <w:adjustRightInd w:val="0"/>
        <w:snapToGrid w:val="0"/>
        <w:jc w:val="both"/>
        <w:rPr>
          <w:rFonts w:ascii="Book Antiqua" w:hAnsi="Book Antiqua" w:cs="Times New Roman"/>
          <w:szCs w:val="24"/>
        </w:rPr>
      </w:pPr>
    </w:p>
    <w:p w14:paraId="43E188D3" w14:textId="0003EC0C" w:rsidR="00806EE5" w:rsidRPr="000E3493" w:rsidRDefault="009674EE" w:rsidP="007B03C8">
      <w:pPr>
        <w:adjustRightInd w:val="0"/>
        <w:snapToGrid w:val="0"/>
        <w:jc w:val="both"/>
        <w:rPr>
          <w:rFonts w:ascii="Book Antiqua" w:hAnsi="Book Antiqua"/>
          <w:bCs/>
          <w:szCs w:val="24"/>
        </w:rPr>
      </w:pPr>
      <w:bookmarkStart w:id="54" w:name="_Hlk40256052"/>
      <w:r w:rsidRPr="008D6DC2">
        <w:rPr>
          <w:rStyle w:val="af0"/>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bookmarkEnd w:id="54"/>
      <w:r w:rsidR="00806EE5" w:rsidRPr="000E3493">
        <w:rPr>
          <w:rFonts w:ascii="Book Antiqua" w:hAnsi="Book Antiqua"/>
          <w:b/>
          <w:szCs w:val="24"/>
        </w:rPr>
        <w:t xml:space="preserve"> </w:t>
      </w:r>
      <w:r w:rsidR="00806EE5" w:rsidRPr="000E3493">
        <w:rPr>
          <w:rFonts w:ascii="Book Antiqua" w:hAnsi="Book Antiqua"/>
          <w:bCs/>
          <w:szCs w:val="24"/>
        </w:rPr>
        <w:t>The authors have read the PRISMA 2009 Checklist, and the manuscript was prepared and revised according to the PRISMA 2009 Checklist.</w:t>
      </w:r>
    </w:p>
    <w:p w14:paraId="3E4AE5E3" w14:textId="77777777" w:rsidR="00806EE5" w:rsidRPr="000E3493" w:rsidRDefault="00806EE5" w:rsidP="007B03C8">
      <w:pPr>
        <w:adjustRightInd w:val="0"/>
        <w:snapToGrid w:val="0"/>
        <w:jc w:val="both"/>
        <w:rPr>
          <w:rFonts w:ascii="Book Antiqua" w:hAnsi="Book Antiqua"/>
          <w:b/>
          <w:szCs w:val="24"/>
        </w:rPr>
      </w:pPr>
    </w:p>
    <w:p w14:paraId="150FDEE1" w14:textId="77777777" w:rsidR="009674EE" w:rsidRPr="00663BB7" w:rsidRDefault="009674EE" w:rsidP="009674EE">
      <w:pPr>
        <w:adjustRightInd w:val="0"/>
        <w:snapToGrid w:val="0"/>
        <w:jc w:val="both"/>
        <w:rPr>
          <w:rFonts w:ascii="Book Antiqua" w:hAnsi="Book Antiqua"/>
          <w:szCs w:val="24"/>
        </w:rPr>
      </w:pPr>
      <w:bookmarkStart w:id="55" w:name="_Hlk25573505"/>
      <w:bookmarkStart w:id="56" w:name="OLE_LINK561"/>
      <w:bookmarkStart w:id="57" w:name="_Hlk26521719"/>
      <w:bookmarkStart w:id="58" w:name="OLE_LINK265"/>
      <w:bookmarkStart w:id="59" w:name="OLE_LINK268"/>
      <w:bookmarkStart w:id="60" w:name="OLE_LINK345"/>
      <w:bookmarkStart w:id="61" w:name="OLE_LINK372"/>
      <w:bookmarkStart w:id="62" w:name="OLE_LINK421"/>
      <w:bookmarkStart w:id="63" w:name="OLE_LINK426"/>
      <w:bookmarkStart w:id="64" w:name="OLE_LINK157"/>
      <w:bookmarkStart w:id="65" w:name="OLE_LINK457"/>
      <w:bookmarkStart w:id="66" w:name="OLE_LINK456"/>
      <w:bookmarkStart w:id="67" w:name="OLE_LINK467"/>
      <w:bookmarkStart w:id="68" w:name="OLE_LINK515"/>
      <w:bookmarkStart w:id="69" w:name="OLE_LINK517"/>
      <w:bookmarkStart w:id="70" w:name="OLE_LINK521"/>
      <w:bookmarkStart w:id="71" w:name="OLE_LINK522"/>
      <w:bookmarkStart w:id="72" w:name="OLE_LINK563"/>
      <w:bookmarkStart w:id="73" w:name="OLE_LINK570"/>
      <w:bookmarkStart w:id="74" w:name="OLE_LINK573"/>
      <w:bookmarkStart w:id="75" w:name="OLE_LINK610"/>
      <w:bookmarkStart w:id="76" w:name="OLE_LINK633"/>
      <w:bookmarkStart w:id="77" w:name="OLE_LINK647"/>
      <w:bookmarkStart w:id="78" w:name="OLE_LINK455"/>
      <w:bookmarkStart w:id="79" w:name="OLE_LINK614"/>
      <w:bookmarkStart w:id="80" w:name="OLE_LINK644"/>
      <w:bookmarkStart w:id="81" w:name="OLE_LINK662"/>
      <w:bookmarkStart w:id="82" w:name="OLE_LINK657"/>
      <w:bookmarkStart w:id="83" w:name="OLE_LINK625"/>
      <w:bookmarkStart w:id="84" w:name="OLE_LINK663"/>
      <w:bookmarkStart w:id="85" w:name="OLE_LINK652"/>
      <w:bookmarkStart w:id="86" w:name="OLE_LINK698"/>
      <w:bookmarkStart w:id="87" w:name="OLE_LINK724"/>
      <w:bookmarkStart w:id="88" w:name="OLE_LINK704"/>
      <w:bookmarkStart w:id="89" w:name="OLE_LINK757"/>
      <w:bookmarkStart w:id="90" w:name="OLE_LINK793"/>
      <w:bookmarkStart w:id="91" w:name="OLE_LINK709"/>
      <w:bookmarkStart w:id="92" w:name="OLE_LINK707"/>
      <w:bookmarkStart w:id="93" w:name="OLE_LINK730"/>
      <w:bookmarkStart w:id="94" w:name="OLE_LINK760"/>
      <w:bookmarkStart w:id="95" w:name="OLE_LINK734"/>
      <w:bookmarkStart w:id="96" w:name="OLE_LINK759"/>
      <w:bookmarkStart w:id="97" w:name="OLE_LINK795"/>
      <w:r w:rsidRPr="001042DC">
        <w:rPr>
          <w:rFonts w:ascii="Book Antiqua" w:hAnsi="Book Antiqua"/>
          <w:b/>
          <w:szCs w:val="24"/>
        </w:rPr>
        <w:t>Open-Access:</w:t>
      </w:r>
      <w:r>
        <w:rPr>
          <w:rFonts w:ascii="Book Antiqua" w:hAnsi="Book Antiqua"/>
          <w:b/>
          <w:szCs w:val="24"/>
        </w:rPr>
        <w:t xml:space="preserve"> </w:t>
      </w:r>
      <w:bookmarkStart w:id="98" w:name="OLE_LINK524"/>
      <w:bookmarkStart w:id="99" w:name="OLE_LINK653"/>
      <w:bookmarkStart w:id="100" w:name="OLE_LINK771"/>
      <w:r w:rsidRPr="001042DC">
        <w:rPr>
          <w:rFonts w:ascii="Book Antiqua" w:hAnsi="Book Antiqua"/>
          <w:bCs/>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8"/>
      <w:bookmarkEnd w:id="99"/>
      <w:bookmarkEnd w:id="100"/>
    </w:p>
    <w:p w14:paraId="1CE60920" w14:textId="77777777" w:rsidR="009674EE" w:rsidRPr="00663BB7" w:rsidRDefault="009674EE" w:rsidP="009674EE">
      <w:pPr>
        <w:adjustRightInd w:val="0"/>
        <w:snapToGrid w:val="0"/>
        <w:jc w:val="both"/>
        <w:rPr>
          <w:rFonts w:ascii="Book Antiqua" w:eastAsia="等线" w:hAnsi="Book Antiqua"/>
          <w:b/>
          <w:szCs w:val="24"/>
        </w:rPr>
      </w:pPr>
    </w:p>
    <w:p w14:paraId="3FF8CA9F" w14:textId="511F06C4" w:rsidR="009674EE" w:rsidRPr="00663BB7" w:rsidRDefault="009674EE" w:rsidP="009674EE">
      <w:pPr>
        <w:adjustRightInd w:val="0"/>
        <w:snapToGrid w:val="0"/>
        <w:jc w:val="both"/>
        <w:rPr>
          <w:rFonts w:ascii="Book Antiqua" w:eastAsia="等线" w:hAnsi="Book Antiqua"/>
          <w:szCs w:val="24"/>
        </w:rPr>
      </w:pPr>
      <w:bookmarkStart w:id="101" w:name="OLE_LINK1102"/>
      <w:bookmarkStart w:id="102" w:name="OLE_LINK1103"/>
      <w:bookmarkStart w:id="103" w:name="OLE_LINK172"/>
      <w:bookmarkStart w:id="104" w:name="OLE_LINK176"/>
      <w:r w:rsidRPr="00663BB7">
        <w:rPr>
          <w:rFonts w:ascii="Book Antiqua" w:eastAsia="等线" w:hAnsi="Book Antiqua"/>
          <w:b/>
          <w:szCs w:val="24"/>
        </w:rPr>
        <w:t>Manuscript source:</w:t>
      </w:r>
      <w:bookmarkEnd w:id="101"/>
      <w:bookmarkEnd w:id="102"/>
      <w:r w:rsidRPr="00663BB7">
        <w:rPr>
          <w:rFonts w:ascii="Book Antiqua" w:eastAsia="等线" w:hAnsi="Book Antiqua"/>
          <w:b/>
          <w:szCs w:val="24"/>
        </w:rPr>
        <w:t xml:space="preserve"> </w:t>
      </w:r>
      <w:bookmarkEnd w:id="55"/>
      <w:bookmarkEnd w:id="56"/>
      <w:r w:rsidRPr="00F87CB4">
        <w:rPr>
          <w:rFonts w:ascii="Book Antiqua" w:eastAsia="等线" w:hAnsi="Book Antiqua"/>
          <w:szCs w:val="24"/>
        </w:rPr>
        <w:t>Invited Manuscript</w:t>
      </w:r>
    </w:p>
    <w:bookmarkEnd w:id="103"/>
    <w:bookmarkEnd w:id="104"/>
    <w:p w14:paraId="4681FFDE" w14:textId="77777777" w:rsidR="009674EE" w:rsidRDefault="009674EE" w:rsidP="009674EE">
      <w:pPr>
        <w:widowControl/>
        <w:adjustRightInd w:val="0"/>
        <w:snapToGrid w:val="0"/>
        <w:jc w:val="both"/>
        <w:rPr>
          <w:rFonts w:ascii="Book Antiqua" w:hAnsi="Book Antiqua"/>
          <w:kern w:val="0"/>
          <w:szCs w:val="24"/>
        </w:rPr>
      </w:pPr>
    </w:p>
    <w:p w14:paraId="323C0F07" w14:textId="4268552F" w:rsidR="009674EE" w:rsidRPr="00002F66" w:rsidRDefault="009674EE" w:rsidP="009674EE">
      <w:pPr>
        <w:adjustRightInd w:val="0"/>
        <w:snapToGrid w:val="0"/>
        <w:jc w:val="both"/>
        <w:rPr>
          <w:rFonts w:ascii="Book Antiqua" w:hAnsi="Book Antiqua"/>
          <w:b/>
          <w:szCs w:val="24"/>
        </w:rPr>
      </w:pPr>
      <w:bookmarkStart w:id="105" w:name="_Hlk26890791"/>
      <w:bookmarkStart w:id="106" w:name="_Hlk26802702"/>
      <w:bookmarkStart w:id="107" w:name="OLE_LINK198"/>
      <w:bookmarkStart w:id="108" w:name="OLE_LINK255"/>
      <w:r w:rsidRPr="00002F66">
        <w:rPr>
          <w:rFonts w:ascii="Book Antiqua" w:hAnsi="Book Antiqua"/>
          <w:b/>
          <w:szCs w:val="24"/>
        </w:rPr>
        <w:t xml:space="preserve">Peer-review started: </w:t>
      </w:r>
      <w:r>
        <w:rPr>
          <w:rFonts w:ascii="Book Antiqua" w:hAnsi="Book Antiqua"/>
          <w:szCs w:val="24"/>
        </w:rPr>
        <w:t>February</w:t>
      </w:r>
      <w:r w:rsidRPr="00002F66">
        <w:rPr>
          <w:rFonts w:ascii="Book Antiqua" w:hAnsi="Book Antiqua"/>
          <w:szCs w:val="24"/>
        </w:rPr>
        <w:t xml:space="preserve"> </w:t>
      </w:r>
      <w:r>
        <w:rPr>
          <w:rFonts w:ascii="Book Antiqua" w:hAnsi="Book Antiqua"/>
          <w:szCs w:val="24"/>
        </w:rPr>
        <w:t>18</w:t>
      </w:r>
      <w:r w:rsidRPr="00002F66">
        <w:rPr>
          <w:rFonts w:ascii="Book Antiqua" w:hAnsi="Book Antiqua"/>
          <w:szCs w:val="24"/>
        </w:rPr>
        <w:t>, 20</w:t>
      </w:r>
      <w:r>
        <w:rPr>
          <w:rFonts w:ascii="Book Antiqua" w:hAnsi="Book Antiqua"/>
          <w:szCs w:val="24"/>
        </w:rPr>
        <w:t>20</w:t>
      </w:r>
    </w:p>
    <w:p w14:paraId="451955EF" w14:textId="68F96C5B" w:rsidR="009674EE" w:rsidRPr="00002F66" w:rsidRDefault="009674EE" w:rsidP="009674EE">
      <w:pPr>
        <w:adjustRightInd w:val="0"/>
        <w:snapToGrid w:val="0"/>
        <w:jc w:val="both"/>
        <w:rPr>
          <w:rFonts w:ascii="Book Antiqua" w:hAnsi="Book Antiqua"/>
          <w:b/>
          <w:szCs w:val="24"/>
        </w:rPr>
      </w:pPr>
      <w:r w:rsidRPr="00002F66">
        <w:rPr>
          <w:rFonts w:ascii="Book Antiqua" w:hAnsi="Book Antiqua"/>
          <w:b/>
          <w:szCs w:val="24"/>
        </w:rPr>
        <w:t xml:space="preserve">First decision: </w:t>
      </w:r>
      <w:r>
        <w:rPr>
          <w:rFonts w:ascii="Book Antiqua" w:hAnsi="Book Antiqua"/>
          <w:szCs w:val="24"/>
        </w:rPr>
        <w:t>April</w:t>
      </w:r>
      <w:r w:rsidRPr="00002F66">
        <w:rPr>
          <w:rFonts w:ascii="Book Antiqua" w:hAnsi="Book Antiqua"/>
          <w:szCs w:val="24"/>
        </w:rPr>
        <w:t xml:space="preserve"> 2</w:t>
      </w:r>
      <w:r>
        <w:rPr>
          <w:rFonts w:ascii="Book Antiqua" w:hAnsi="Book Antiqua"/>
          <w:szCs w:val="24"/>
        </w:rPr>
        <w:t>5</w:t>
      </w:r>
      <w:r w:rsidRPr="00002F66">
        <w:rPr>
          <w:rFonts w:ascii="Book Antiqua" w:hAnsi="Book Antiqua"/>
          <w:szCs w:val="24"/>
        </w:rPr>
        <w:t>, 20</w:t>
      </w:r>
      <w:r>
        <w:rPr>
          <w:rFonts w:ascii="Book Antiqua" w:hAnsi="Book Antiqua"/>
          <w:szCs w:val="24"/>
        </w:rPr>
        <w:t>20</w:t>
      </w:r>
    </w:p>
    <w:p w14:paraId="78029C38" w14:textId="632958E9" w:rsidR="009674EE" w:rsidRPr="00002F66" w:rsidRDefault="009674EE" w:rsidP="009674EE">
      <w:pPr>
        <w:adjustRightInd w:val="0"/>
        <w:snapToGrid w:val="0"/>
        <w:jc w:val="both"/>
        <w:rPr>
          <w:rFonts w:ascii="Book Antiqua" w:hAnsi="Book Antiqua"/>
          <w:b/>
          <w:szCs w:val="24"/>
        </w:rPr>
      </w:pPr>
      <w:r w:rsidRPr="00002F66">
        <w:rPr>
          <w:rFonts w:ascii="Book Antiqua" w:hAnsi="Book Antiqua"/>
          <w:b/>
          <w:szCs w:val="24"/>
        </w:rPr>
        <w:t>Article in press:</w:t>
      </w:r>
      <w:bookmarkEnd w:id="57"/>
      <w:bookmarkEnd w:id="105"/>
      <w:r w:rsidR="005C30DE">
        <w:rPr>
          <w:rFonts w:ascii="Book Antiqua" w:hAnsi="Book Antiqua" w:hint="eastAsia"/>
          <w:b/>
          <w:szCs w:val="24"/>
        </w:rPr>
        <w:t xml:space="preserve"> </w:t>
      </w:r>
      <w:r w:rsidR="005C30DE">
        <w:rPr>
          <w:rFonts w:ascii="Book Antiqua" w:hAnsi="Book Antiqua"/>
          <w:szCs w:val="24"/>
        </w:rPr>
        <w:t>May 28, 2020</w:t>
      </w:r>
    </w:p>
    <w:bookmarkEnd w:id="106"/>
    <w:p w14:paraId="17300DDA" w14:textId="77777777" w:rsidR="009674EE" w:rsidRPr="00002F66" w:rsidRDefault="009674EE" w:rsidP="009674EE">
      <w:pPr>
        <w:adjustRightInd w:val="0"/>
        <w:snapToGrid w:val="0"/>
        <w:jc w:val="both"/>
        <w:rPr>
          <w:rFonts w:ascii="Book Antiqua" w:hAnsi="Book Antiqua" w:cstheme="minorHAnsi"/>
          <w:b/>
          <w:szCs w:val="24"/>
          <w:lang w:val="hu-HU"/>
        </w:rPr>
      </w:pPr>
    </w:p>
    <w:p w14:paraId="29902143" w14:textId="7147ADEF" w:rsidR="009674EE" w:rsidRPr="00002F66" w:rsidRDefault="009674EE" w:rsidP="009674EE">
      <w:pPr>
        <w:adjustRightInd w:val="0"/>
        <w:snapToGrid w:val="0"/>
        <w:jc w:val="both"/>
        <w:rPr>
          <w:rFonts w:ascii="Book Antiqua" w:eastAsia="微软雅黑" w:hAnsi="Book Antiqua"/>
          <w:szCs w:val="24"/>
        </w:rPr>
      </w:pPr>
      <w:bookmarkStart w:id="109" w:name="_Hlk26541524"/>
      <w:bookmarkStart w:id="110" w:name="OLE_LINK95"/>
      <w:r w:rsidRPr="00002F66">
        <w:rPr>
          <w:rFonts w:ascii="Book Antiqua" w:hAnsi="Book Antiqua"/>
          <w:b/>
          <w:szCs w:val="24"/>
        </w:rPr>
        <w:t>Specialty</w:t>
      </w:r>
      <w:r>
        <w:rPr>
          <w:rFonts w:ascii="Book Antiqua" w:hAnsi="Book Antiqua"/>
          <w:b/>
          <w:szCs w:val="24"/>
        </w:rPr>
        <w:t xml:space="preserve"> </w:t>
      </w:r>
      <w:r w:rsidRPr="00002F66">
        <w:rPr>
          <w:rFonts w:ascii="Book Antiqua" w:hAnsi="Book Antiqua"/>
          <w:b/>
          <w:szCs w:val="24"/>
        </w:rPr>
        <w:t xml:space="preserve">type: </w:t>
      </w:r>
      <w:bookmarkStart w:id="111" w:name="OLE_LINK46"/>
      <w:bookmarkStart w:id="112" w:name="OLE_LINK47"/>
      <w:bookmarkStart w:id="113" w:name="OLE_LINK791"/>
      <w:bookmarkStart w:id="114" w:name="OLE_LINK766"/>
      <w:bookmarkStart w:id="115" w:name="OLE_LINK796"/>
      <w:r w:rsidRPr="00E700C2">
        <w:rPr>
          <w:rFonts w:ascii="Book Antiqua" w:eastAsia="微软雅黑" w:hAnsi="Book Antiqua"/>
          <w:kern w:val="0"/>
          <w:szCs w:val="24"/>
        </w:rPr>
        <w:t>Cell and tissue engineering</w:t>
      </w:r>
      <w:bookmarkEnd w:id="111"/>
      <w:bookmarkEnd w:id="112"/>
      <w:bookmarkEnd w:id="113"/>
      <w:bookmarkEnd w:id="114"/>
      <w:bookmarkEnd w:id="115"/>
    </w:p>
    <w:p w14:paraId="1958E29B" w14:textId="77777777" w:rsidR="009674EE" w:rsidRPr="00002F66" w:rsidRDefault="009674EE" w:rsidP="009674EE">
      <w:pPr>
        <w:adjustRightInd w:val="0"/>
        <w:snapToGrid w:val="0"/>
        <w:jc w:val="both"/>
        <w:rPr>
          <w:rFonts w:ascii="Book Antiqua" w:hAnsi="Book Antiqua"/>
          <w:szCs w:val="24"/>
        </w:rPr>
      </w:pPr>
      <w:r w:rsidRPr="00D15D0A">
        <w:rPr>
          <w:rFonts w:ascii="Book Antiqua" w:hAnsi="Book Antiqua"/>
          <w:b/>
          <w:szCs w:val="24"/>
        </w:rPr>
        <w:t>Country/Territory</w:t>
      </w:r>
      <w:r>
        <w:rPr>
          <w:rFonts w:ascii="Book Antiqua" w:hAnsi="Book Antiqua"/>
          <w:b/>
          <w:szCs w:val="24"/>
        </w:rPr>
        <w:t xml:space="preserve"> </w:t>
      </w:r>
      <w:r w:rsidRPr="00002F66">
        <w:rPr>
          <w:rFonts w:ascii="Book Antiqua" w:hAnsi="Book Antiqua"/>
          <w:b/>
          <w:szCs w:val="24"/>
        </w:rPr>
        <w:t>of</w:t>
      </w:r>
      <w:r>
        <w:rPr>
          <w:rFonts w:ascii="Book Antiqua" w:hAnsi="Book Antiqua"/>
          <w:b/>
          <w:szCs w:val="24"/>
        </w:rPr>
        <w:t xml:space="preserve"> </w:t>
      </w:r>
      <w:r w:rsidRPr="00002F66">
        <w:rPr>
          <w:rFonts w:ascii="Book Antiqua" w:hAnsi="Book Antiqua"/>
          <w:b/>
          <w:szCs w:val="24"/>
        </w:rPr>
        <w:t xml:space="preserve">origin: </w:t>
      </w:r>
      <w:r w:rsidRPr="00CE0A7B">
        <w:rPr>
          <w:rFonts w:ascii="Book Antiqua" w:hAnsi="Book Antiqua"/>
          <w:szCs w:val="24"/>
        </w:rPr>
        <w:t>China</w:t>
      </w:r>
    </w:p>
    <w:p w14:paraId="01FA10EE" w14:textId="77777777" w:rsidR="009674EE" w:rsidRPr="00002F66" w:rsidRDefault="009674EE" w:rsidP="009674EE">
      <w:pPr>
        <w:adjustRightInd w:val="0"/>
        <w:snapToGrid w:val="0"/>
        <w:jc w:val="both"/>
        <w:rPr>
          <w:rFonts w:ascii="Book Antiqua" w:hAnsi="Book Antiqua"/>
          <w:b/>
          <w:szCs w:val="24"/>
        </w:rPr>
      </w:pPr>
      <w:bookmarkStart w:id="116" w:name="OLE_LINK463"/>
      <w:bookmarkStart w:id="117" w:name="OLE_LINK487"/>
      <w:bookmarkStart w:id="118" w:name="_Hlk33631519"/>
      <w:bookmarkStart w:id="119" w:name="OLE_LINK425"/>
      <w:r w:rsidRPr="0061720E">
        <w:rPr>
          <w:rFonts w:ascii="Book Antiqua" w:hAnsi="Book Antiqua"/>
          <w:b/>
          <w:szCs w:val="24"/>
        </w:rPr>
        <w:t>Peer-review report</w:t>
      </w:r>
      <w:r>
        <w:rPr>
          <w:rFonts w:ascii="Book Antiqua" w:hAnsi="Book Antiqua"/>
          <w:b/>
          <w:szCs w:val="24"/>
        </w:rPr>
        <w:t>’</w:t>
      </w:r>
      <w:r w:rsidRPr="0061720E">
        <w:rPr>
          <w:rFonts w:ascii="Book Antiqua" w:hAnsi="Book Antiqua"/>
          <w:b/>
          <w:szCs w:val="24"/>
        </w:rPr>
        <w:t>s scientific quality classification</w:t>
      </w:r>
      <w:bookmarkEnd w:id="116"/>
      <w:bookmarkEnd w:id="117"/>
    </w:p>
    <w:p w14:paraId="71682BE9" w14:textId="7A7B197B"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A</w:t>
      </w:r>
      <w:r>
        <w:rPr>
          <w:rFonts w:ascii="Book Antiqua" w:hAnsi="Book Antiqua"/>
          <w:szCs w:val="24"/>
        </w:rPr>
        <w:t xml:space="preserve"> </w:t>
      </w:r>
      <w:r w:rsidRPr="00002F66">
        <w:rPr>
          <w:rFonts w:ascii="Book Antiqua" w:hAnsi="Book Antiqua"/>
          <w:szCs w:val="24"/>
        </w:rPr>
        <w:t xml:space="preserve">(Excellent): </w:t>
      </w:r>
      <w:r>
        <w:rPr>
          <w:rFonts w:ascii="Book Antiqua" w:hAnsi="Book Antiqua"/>
          <w:szCs w:val="24"/>
        </w:rPr>
        <w:t>0</w:t>
      </w:r>
    </w:p>
    <w:p w14:paraId="4469855B" w14:textId="77777777"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B</w:t>
      </w:r>
      <w:r>
        <w:rPr>
          <w:rFonts w:ascii="Book Antiqua" w:hAnsi="Book Antiqua"/>
          <w:szCs w:val="24"/>
        </w:rPr>
        <w:t xml:space="preserve"> </w:t>
      </w:r>
      <w:r w:rsidRPr="00002F66">
        <w:rPr>
          <w:rFonts w:ascii="Book Antiqua" w:hAnsi="Book Antiqua"/>
          <w:szCs w:val="24"/>
        </w:rPr>
        <w:t>(Very</w:t>
      </w:r>
      <w:r>
        <w:rPr>
          <w:rFonts w:ascii="Book Antiqua" w:hAnsi="Book Antiqua"/>
          <w:szCs w:val="24"/>
        </w:rPr>
        <w:t xml:space="preserve"> </w:t>
      </w:r>
      <w:r w:rsidRPr="00002F66">
        <w:rPr>
          <w:rFonts w:ascii="Book Antiqua" w:hAnsi="Book Antiqua"/>
          <w:szCs w:val="24"/>
        </w:rPr>
        <w:t>good): 0</w:t>
      </w:r>
    </w:p>
    <w:p w14:paraId="1F2DBA45" w14:textId="77777777"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C</w:t>
      </w:r>
      <w:r>
        <w:rPr>
          <w:rFonts w:ascii="Book Antiqua" w:hAnsi="Book Antiqua"/>
          <w:szCs w:val="24"/>
        </w:rPr>
        <w:t xml:space="preserve"> </w:t>
      </w:r>
      <w:r w:rsidRPr="00002F66">
        <w:rPr>
          <w:rFonts w:ascii="Book Antiqua" w:hAnsi="Book Antiqua"/>
          <w:szCs w:val="24"/>
        </w:rPr>
        <w:t>(Good): C</w:t>
      </w:r>
    </w:p>
    <w:p w14:paraId="384FA41C" w14:textId="77777777"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D</w:t>
      </w:r>
      <w:r>
        <w:rPr>
          <w:rFonts w:ascii="Book Antiqua" w:hAnsi="Book Antiqua"/>
          <w:szCs w:val="24"/>
        </w:rPr>
        <w:t xml:space="preserve"> </w:t>
      </w:r>
      <w:r w:rsidRPr="00002F66">
        <w:rPr>
          <w:rFonts w:ascii="Book Antiqua" w:hAnsi="Book Antiqua"/>
          <w:szCs w:val="24"/>
        </w:rPr>
        <w:t>(Fair): 0</w:t>
      </w:r>
    </w:p>
    <w:p w14:paraId="6257A51B" w14:textId="77777777" w:rsidR="009674EE" w:rsidRPr="00002F66" w:rsidRDefault="009674EE" w:rsidP="009674EE">
      <w:pPr>
        <w:adjustRightInd w:val="0"/>
        <w:snapToGrid w:val="0"/>
        <w:jc w:val="both"/>
        <w:rPr>
          <w:rFonts w:ascii="Book Antiqua" w:eastAsia="等线" w:hAnsi="Book Antiqua"/>
          <w:szCs w:val="24"/>
          <w:lang w:val="hu-HU"/>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E</w:t>
      </w:r>
      <w:r>
        <w:rPr>
          <w:rFonts w:ascii="Book Antiqua" w:hAnsi="Book Antiqua"/>
          <w:szCs w:val="24"/>
        </w:rPr>
        <w:t xml:space="preserve"> </w:t>
      </w:r>
      <w:r w:rsidRPr="00002F66">
        <w:rPr>
          <w:rFonts w:ascii="Book Antiqua" w:hAnsi="Book Antiqua"/>
          <w:szCs w:val="24"/>
        </w:rPr>
        <w:t>(Poor): 0</w:t>
      </w:r>
    </w:p>
    <w:p w14:paraId="5765DBF7" w14:textId="77777777" w:rsidR="009674EE" w:rsidRPr="00002F66" w:rsidRDefault="009674EE" w:rsidP="009674EE">
      <w:pPr>
        <w:adjustRightInd w:val="0"/>
        <w:snapToGrid w:val="0"/>
        <w:jc w:val="both"/>
        <w:rPr>
          <w:rFonts w:ascii="Book Antiqua" w:eastAsia="等线" w:hAnsi="Book Antiqua"/>
          <w:szCs w:val="24"/>
        </w:rPr>
      </w:pPr>
    </w:p>
    <w:p w14:paraId="63F0D2F5" w14:textId="41801CB7" w:rsidR="00806EE5" w:rsidRPr="000E3493" w:rsidRDefault="009674EE" w:rsidP="009674EE">
      <w:pPr>
        <w:adjustRightInd w:val="0"/>
        <w:snapToGrid w:val="0"/>
        <w:jc w:val="both"/>
        <w:rPr>
          <w:rFonts w:ascii="Book Antiqua" w:hAnsi="Book Antiqua" w:cs="Courier New"/>
          <w:b/>
          <w:szCs w:val="24"/>
        </w:rPr>
      </w:pPr>
      <w:bookmarkStart w:id="120" w:name="_Hlk26541535"/>
      <w:bookmarkStart w:id="121" w:name="OLE_LINK357"/>
      <w:bookmarkEnd w:id="109"/>
      <w:r w:rsidRPr="00002F66">
        <w:rPr>
          <w:rFonts w:ascii="Book Antiqua" w:hAnsi="Book Antiqua"/>
          <w:b/>
          <w:bCs/>
          <w:color w:val="000000"/>
          <w:szCs w:val="24"/>
        </w:rPr>
        <w:lastRenderedPageBreak/>
        <w:t>P-Reviewer:</w:t>
      </w:r>
      <w:r w:rsidRPr="00002F66">
        <w:rPr>
          <w:rFonts w:ascii="Book Antiqua" w:hAnsi="Book Antiqua"/>
          <w:bCs/>
          <w:color w:val="000000"/>
          <w:szCs w:val="24"/>
        </w:rPr>
        <w:t xml:space="preserve"> </w:t>
      </w:r>
      <w:r w:rsidRPr="009674EE">
        <w:rPr>
          <w:rFonts w:ascii="Book Antiqua" w:hAnsi="Book Antiqua"/>
          <w:bCs/>
          <w:color w:val="000000"/>
          <w:szCs w:val="24"/>
        </w:rPr>
        <w:t>Gentile</w:t>
      </w:r>
      <w:r w:rsidRPr="00002F66">
        <w:rPr>
          <w:rFonts w:ascii="Book Antiqua" w:hAnsi="Book Antiqua"/>
          <w:bCs/>
          <w:color w:val="000000"/>
          <w:szCs w:val="24"/>
        </w:rPr>
        <w:t xml:space="preserve"> </w:t>
      </w:r>
      <w:r>
        <w:rPr>
          <w:rFonts w:ascii="Book Antiqua" w:hAnsi="Book Antiqua"/>
          <w:bCs/>
          <w:color w:val="000000"/>
          <w:szCs w:val="24"/>
        </w:rPr>
        <w:t>P</w:t>
      </w:r>
      <w:r w:rsidRPr="00002F66">
        <w:rPr>
          <w:rFonts w:ascii="Book Antiqua" w:hAnsi="Book Antiqua"/>
          <w:bCs/>
          <w:color w:val="000000"/>
          <w:szCs w:val="24"/>
        </w:rPr>
        <w:t xml:space="preserve"> </w:t>
      </w:r>
      <w:r w:rsidRPr="00002F66">
        <w:rPr>
          <w:rFonts w:ascii="Book Antiqua" w:hAnsi="Book Antiqua"/>
          <w:b/>
          <w:bCs/>
          <w:color w:val="000000"/>
          <w:szCs w:val="24"/>
        </w:rPr>
        <w:t>S-Editor:</w:t>
      </w:r>
      <w:r w:rsidRPr="00002F66">
        <w:rPr>
          <w:rFonts w:ascii="Book Antiqua" w:hAnsi="Book Antiqua"/>
          <w:color w:val="000000"/>
          <w:szCs w:val="24"/>
        </w:rPr>
        <w:t xml:space="preserve"> </w:t>
      </w:r>
      <w:r>
        <w:rPr>
          <w:rFonts w:ascii="Book Antiqua" w:hAnsi="Book Antiqua"/>
          <w:color w:val="000000"/>
          <w:szCs w:val="24"/>
        </w:rPr>
        <w:t>Wang</w:t>
      </w:r>
      <w:r w:rsidRPr="00002F66">
        <w:rPr>
          <w:rFonts w:ascii="Book Antiqua" w:hAnsi="Book Antiqua"/>
          <w:color w:val="000000"/>
          <w:szCs w:val="24"/>
        </w:rPr>
        <w:t xml:space="preserve"> J </w:t>
      </w:r>
      <w:r w:rsidRPr="00002F66">
        <w:rPr>
          <w:rFonts w:ascii="Book Antiqua" w:hAnsi="Book Antiqua"/>
          <w:b/>
          <w:bCs/>
          <w:color w:val="000000"/>
          <w:szCs w:val="24"/>
        </w:rPr>
        <w:t>L-Editor:</w:t>
      </w:r>
      <w:r w:rsidRPr="00002F66">
        <w:rPr>
          <w:rFonts w:ascii="Book Antiqua" w:hAnsi="Book Antiqua"/>
          <w:color w:val="000000"/>
          <w:szCs w:val="24"/>
        </w:rPr>
        <w:t xml:space="preserve"> </w:t>
      </w:r>
      <w:r w:rsidR="00162BE8">
        <w:rPr>
          <w:rFonts w:ascii="Book Antiqua" w:hAnsi="Book Antiqua"/>
          <w:color w:val="000000"/>
          <w:szCs w:val="24"/>
        </w:rPr>
        <w:t xml:space="preserve">Wang TQ </w:t>
      </w:r>
      <w:r w:rsidRPr="00002F66">
        <w:rPr>
          <w:rFonts w:ascii="Book Antiqua" w:hAnsi="Book Antiqua"/>
          <w:b/>
          <w:bCs/>
          <w:color w:val="000000"/>
          <w:szCs w:val="24"/>
        </w:rPr>
        <w:t>E-Editor:</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7"/>
      <w:bookmarkEnd w:id="108"/>
      <w:bookmarkEnd w:id="110"/>
      <w:bookmarkEnd w:id="118"/>
      <w:bookmarkEnd w:id="119"/>
      <w:bookmarkEnd w:id="120"/>
      <w:bookmarkEnd w:id="121"/>
      <w:r w:rsidR="005C30DE">
        <w:rPr>
          <w:rFonts w:ascii="Book Antiqua" w:hAnsi="Book Antiqua" w:hint="eastAsia"/>
          <w:b/>
          <w:bCs/>
          <w:color w:val="000000"/>
          <w:szCs w:val="24"/>
        </w:rPr>
        <w:t xml:space="preserve"> </w:t>
      </w:r>
      <w:r w:rsidR="005C30DE" w:rsidRPr="005C30DE">
        <w:rPr>
          <w:rFonts w:ascii="Book Antiqua" w:hAnsi="Book Antiqua"/>
          <w:bCs/>
          <w:color w:val="000000"/>
          <w:szCs w:val="24"/>
        </w:rPr>
        <w:t>Xing YX</w:t>
      </w:r>
    </w:p>
    <w:p w14:paraId="28D9EDF4" w14:textId="77777777" w:rsidR="00806EE5" w:rsidRPr="000E3493" w:rsidRDefault="00806EE5"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br w:type="page"/>
      </w:r>
    </w:p>
    <w:p w14:paraId="4B8A612A" w14:textId="77777777" w:rsidR="00806EE5" w:rsidRPr="000E3493" w:rsidRDefault="00806EE5" w:rsidP="007B03C8">
      <w:pPr>
        <w:adjustRightInd w:val="0"/>
        <w:snapToGrid w:val="0"/>
        <w:jc w:val="both"/>
        <w:rPr>
          <w:rFonts w:ascii="Book Antiqua" w:hAnsi="Book Antiqua" w:cs="Times New Roman"/>
          <w:szCs w:val="24"/>
        </w:rPr>
      </w:pPr>
      <w:r w:rsidRPr="000E3493">
        <w:rPr>
          <w:rFonts w:ascii="Book Antiqua" w:hAnsi="Book Antiqua" w:cs="Times New Roman"/>
          <w:noProof/>
          <w:szCs w:val="24"/>
        </w:rPr>
        <w:lastRenderedPageBreak/>
        <w:drawing>
          <wp:inline distT="0" distB="0" distL="0" distR="0" wp14:anchorId="514C01C6" wp14:editId="6BECF5E0">
            <wp:extent cx="5705272" cy="350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883" cy="3511105"/>
                    </a:xfrm>
                    <a:prstGeom prst="rect">
                      <a:avLst/>
                    </a:prstGeom>
                    <a:noFill/>
                  </pic:spPr>
                </pic:pic>
              </a:graphicData>
            </a:graphic>
          </wp:inline>
        </w:drawing>
      </w:r>
    </w:p>
    <w:p w14:paraId="1E732587" w14:textId="77777777" w:rsidR="00806EE5" w:rsidRPr="000E3493" w:rsidRDefault="00806EE5" w:rsidP="007B03C8">
      <w:pPr>
        <w:adjustRightInd w:val="0"/>
        <w:snapToGrid w:val="0"/>
        <w:jc w:val="both"/>
        <w:rPr>
          <w:rFonts w:ascii="Book Antiqua" w:hAnsi="Book Antiqua" w:cs="Times New Roman"/>
          <w:szCs w:val="24"/>
        </w:rPr>
        <w:sectPr w:rsidR="00806EE5" w:rsidRPr="000E3493" w:rsidSect="00E54E18">
          <w:footerReference w:type="even" r:id="rId10"/>
          <w:footerReference w:type="default" r:id="rId11"/>
          <w:pgSz w:w="11906" w:h="16838"/>
          <w:pgMar w:top="1440" w:right="1440" w:bottom="1440" w:left="1440" w:header="850" w:footer="994" w:gutter="0"/>
          <w:cols w:space="425"/>
          <w:docGrid w:linePitch="312"/>
        </w:sectPr>
      </w:pPr>
      <w:r w:rsidRPr="000E3493">
        <w:rPr>
          <w:rFonts w:ascii="Book Antiqua" w:hAnsi="Book Antiqua" w:cs="Times New Roman"/>
          <w:b/>
          <w:szCs w:val="24"/>
        </w:rPr>
        <w:t>Figure 1</w:t>
      </w:r>
      <w:r w:rsidRPr="000E3493">
        <w:rPr>
          <w:rFonts w:ascii="Book Antiqua" w:hAnsi="Book Antiqua" w:cs="Times New Roman"/>
          <w:szCs w:val="24"/>
        </w:rPr>
        <w:t xml:space="preserve"> </w:t>
      </w:r>
      <w:r w:rsidRPr="000E3493">
        <w:rPr>
          <w:rFonts w:ascii="Book Antiqua" w:hAnsi="Book Antiqua" w:cs="Times New Roman"/>
          <w:b/>
          <w:bCs/>
          <w:szCs w:val="24"/>
        </w:rPr>
        <w:t>Search process of articles regarding adipose-derived stem cell-based treatment of lymphedema studied in animal models and clinical trials.</w:t>
      </w:r>
    </w:p>
    <w:p w14:paraId="42736823" w14:textId="77777777" w:rsidR="00806EE5" w:rsidRPr="000E3493" w:rsidRDefault="00806EE5" w:rsidP="007B03C8">
      <w:pPr>
        <w:adjustRightInd w:val="0"/>
        <w:snapToGrid w:val="0"/>
        <w:jc w:val="both"/>
        <w:rPr>
          <w:rFonts w:ascii="Book Antiqua" w:hAnsi="Book Antiqua" w:cs="Times New Roman"/>
          <w:b/>
          <w:bCs/>
          <w:szCs w:val="24"/>
        </w:rPr>
      </w:pPr>
      <w:r w:rsidRPr="000E3493">
        <w:rPr>
          <w:rFonts w:ascii="Book Antiqua" w:hAnsi="Book Antiqua" w:cs="Times New Roman"/>
          <w:b/>
          <w:szCs w:val="24"/>
        </w:rPr>
        <w:lastRenderedPageBreak/>
        <w:t xml:space="preserve">Table 1 </w:t>
      </w:r>
      <w:r w:rsidRPr="000E3493">
        <w:rPr>
          <w:rFonts w:ascii="Book Antiqua" w:hAnsi="Book Antiqua" w:cs="Times New Roman"/>
          <w:b/>
          <w:bCs/>
          <w:szCs w:val="24"/>
        </w:rPr>
        <w:t>Adipose-derived stem cell-based</w:t>
      </w:r>
      <w:r w:rsidRPr="000E3493">
        <w:rPr>
          <w:rFonts w:ascii="Book Antiqua" w:hAnsi="Book Antiqua" w:cs="Times New Roman"/>
          <w:szCs w:val="24"/>
        </w:rPr>
        <w:t xml:space="preserve"> </w:t>
      </w:r>
      <w:r w:rsidRPr="000E3493">
        <w:rPr>
          <w:rFonts w:ascii="Book Antiqua" w:hAnsi="Book Antiqua" w:cs="Times New Roman"/>
          <w:b/>
          <w:bCs/>
          <w:szCs w:val="24"/>
        </w:rPr>
        <w:t>treatment of lymphedema in animal studies</w:t>
      </w:r>
    </w:p>
    <w:tbl>
      <w:tblPr>
        <w:tblStyle w:val="a8"/>
        <w:tblW w:w="1502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8"/>
        <w:gridCol w:w="1559"/>
        <w:gridCol w:w="1706"/>
        <w:gridCol w:w="1560"/>
        <w:gridCol w:w="1129"/>
        <w:gridCol w:w="1559"/>
        <w:gridCol w:w="3118"/>
        <w:gridCol w:w="2127"/>
      </w:tblGrid>
      <w:tr w:rsidR="00806EE5" w:rsidRPr="000E3493" w14:paraId="0E4A8A77" w14:textId="77777777" w:rsidTr="00974F45">
        <w:tc>
          <w:tcPr>
            <w:tcW w:w="851" w:type="dxa"/>
            <w:tcBorders>
              <w:top w:val="single" w:sz="4" w:space="0" w:color="auto"/>
              <w:bottom w:val="single" w:sz="4" w:space="0" w:color="auto"/>
            </w:tcBorders>
          </w:tcPr>
          <w:p w14:paraId="606ED41D"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Year</w:t>
            </w:r>
          </w:p>
        </w:tc>
        <w:tc>
          <w:tcPr>
            <w:tcW w:w="1418" w:type="dxa"/>
            <w:tcBorders>
              <w:top w:val="single" w:sz="4" w:space="0" w:color="auto"/>
              <w:bottom w:val="single" w:sz="4" w:space="0" w:color="auto"/>
            </w:tcBorders>
          </w:tcPr>
          <w:p w14:paraId="16CC4EBB" w14:textId="34CAAA56" w:rsidR="00806EE5" w:rsidRPr="000E3493" w:rsidRDefault="009674EE" w:rsidP="007B03C8">
            <w:pPr>
              <w:widowControl/>
              <w:adjustRightInd w:val="0"/>
              <w:snapToGrid w:val="0"/>
              <w:jc w:val="both"/>
              <w:rPr>
                <w:rFonts w:ascii="Book Antiqua" w:hAnsi="Book Antiqua" w:cs="Times New Roman"/>
                <w:b/>
                <w:bCs/>
                <w:szCs w:val="24"/>
              </w:rPr>
            </w:pPr>
            <w:r>
              <w:rPr>
                <w:rFonts w:ascii="Book Antiqua" w:hAnsi="Book Antiqua" w:cs="Times New Roman"/>
                <w:b/>
                <w:bCs/>
                <w:szCs w:val="24"/>
              </w:rPr>
              <w:t>Ref.</w:t>
            </w:r>
          </w:p>
        </w:tc>
        <w:tc>
          <w:tcPr>
            <w:tcW w:w="1559" w:type="dxa"/>
            <w:tcBorders>
              <w:top w:val="single" w:sz="4" w:space="0" w:color="auto"/>
              <w:bottom w:val="single" w:sz="4" w:space="0" w:color="auto"/>
            </w:tcBorders>
          </w:tcPr>
          <w:p w14:paraId="36F50884"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Animal</w:t>
            </w:r>
          </w:p>
        </w:tc>
        <w:tc>
          <w:tcPr>
            <w:tcW w:w="1706" w:type="dxa"/>
            <w:tcBorders>
              <w:top w:val="single" w:sz="4" w:space="0" w:color="auto"/>
              <w:bottom w:val="single" w:sz="4" w:space="0" w:color="auto"/>
            </w:tcBorders>
          </w:tcPr>
          <w:p w14:paraId="71548CB6"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Location and methods</w:t>
            </w:r>
          </w:p>
        </w:tc>
        <w:tc>
          <w:tcPr>
            <w:tcW w:w="1560" w:type="dxa"/>
            <w:tcBorders>
              <w:top w:val="single" w:sz="4" w:space="0" w:color="auto"/>
              <w:bottom w:val="single" w:sz="4" w:space="0" w:color="auto"/>
            </w:tcBorders>
          </w:tcPr>
          <w:p w14:paraId="53A71D60"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Groups</w:t>
            </w:r>
          </w:p>
        </w:tc>
        <w:tc>
          <w:tcPr>
            <w:tcW w:w="1129" w:type="dxa"/>
            <w:tcBorders>
              <w:top w:val="single" w:sz="4" w:space="0" w:color="auto"/>
              <w:bottom w:val="single" w:sz="4" w:space="0" w:color="auto"/>
            </w:tcBorders>
          </w:tcPr>
          <w:p w14:paraId="4D1EBE12"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Cell type used for characterization and number</w:t>
            </w:r>
          </w:p>
        </w:tc>
        <w:tc>
          <w:tcPr>
            <w:tcW w:w="1559" w:type="dxa"/>
            <w:tcBorders>
              <w:top w:val="single" w:sz="4" w:space="0" w:color="auto"/>
              <w:bottom w:val="single" w:sz="4" w:space="0" w:color="auto"/>
            </w:tcBorders>
          </w:tcPr>
          <w:p w14:paraId="2F6E9C58"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Implantation methods</w:t>
            </w:r>
          </w:p>
        </w:tc>
        <w:tc>
          <w:tcPr>
            <w:tcW w:w="3118" w:type="dxa"/>
            <w:tcBorders>
              <w:top w:val="single" w:sz="4" w:space="0" w:color="auto"/>
              <w:bottom w:val="single" w:sz="4" w:space="0" w:color="auto"/>
            </w:tcBorders>
          </w:tcPr>
          <w:p w14:paraId="4170B3B6"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Assessment</w:t>
            </w:r>
          </w:p>
        </w:tc>
        <w:tc>
          <w:tcPr>
            <w:tcW w:w="2127" w:type="dxa"/>
            <w:tcBorders>
              <w:top w:val="single" w:sz="4" w:space="0" w:color="auto"/>
              <w:bottom w:val="single" w:sz="4" w:space="0" w:color="auto"/>
            </w:tcBorders>
          </w:tcPr>
          <w:p w14:paraId="1BAB1B7F"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Results</w:t>
            </w:r>
          </w:p>
        </w:tc>
      </w:tr>
      <w:tr w:rsidR="009674EE" w:rsidRPr="000E3493" w14:paraId="2BDDA919" w14:textId="77777777" w:rsidTr="00974F45">
        <w:trPr>
          <w:trHeight w:val="1270"/>
        </w:trPr>
        <w:tc>
          <w:tcPr>
            <w:tcW w:w="851" w:type="dxa"/>
            <w:vMerge w:val="restart"/>
            <w:tcBorders>
              <w:top w:val="single" w:sz="4" w:space="0" w:color="auto"/>
            </w:tcBorders>
          </w:tcPr>
          <w:p w14:paraId="5CAEBAF7"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2011</w:t>
            </w:r>
          </w:p>
        </w:tc>
        <w:tc>
          <w:tcPr>
            <w:tcW w:w="1418" w:type="dxa"/>
            <w:vMerge w:val="restart"/>
            <w:tcBorders>
              <w:top w:val="single" w:sz="4" w:space="0" w:color="auto"/>
            </w:tcBorders>
          </w:tcPr>
          <w:p w14:paraId="3647775D" w14:textId="7705DCE3"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Hwang</w:t>
            </w:r>
            <w:r>
              <w:rPr>
                <w:rFonts w:ascii="Book Antiqua" w:hAnsi="Book Antiqua" w:cs="Times New Roman"/>
                <w:szCs w:val="24"/>
              </w:rPr>
              <w:t xml:space="preserve"> </w:t>
            </w:r>
            <w:r w:rsidRPr="009674EE">
              <w:rPr>
                <w:rFonts w:ascii="Book Antiqua" w:hAnsi="Book Antiqua" w:cs="Times New Roman"/>
                <w:i/>
                <w:iCs/>
                <w:szCs w:val="24"/>
              </w:rPr>
              <w:t>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5</w:t>
            </w:r>
            <w:r w:rsidRPr="000E3493">
              <w:rPr>
                <w:rFonts w:ascii="Book Antiqua" w:hAnsi="Book Antiqua" w:cs="Times New Roman"/>
                <w:szCs w:val="24"/>
                <w:vertAlign w:val="superscript"/>
              </w:rPr>
              <w:t>]</w:t>
            </w:r>
          </w:p>
        </w:tc>
        <w:tc>
          <w:tcPr>
            <w:tcW w:w="1559" w:type="dxa"/>
            <w:vMerge w:val="restart"/>
            <w:tcBorders>
              <w:top w:val="single" w:sz="4" w:space="0" w:color="auto"/>
            </w:tcBorders>
          </w:tcPr>
          <w:p w14:paraId="6EBAF842"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6-8-wk-old female BALB/c</w:t>
            </w:r>
          </w:p>
          <w:p w14:paraId="15D2F523"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mice</w:t>
            </w:r>
          </w:p>
        </w:tc>
        <w:tc>
          <w:tcPr>
            <w:tcW w:w="1706" w:type="dxa"/>
            <w:vMerge w:val="restart"/>
            <w:tcBorders>
              <w:top w:val="single" w:sz="4" w:space="0" w:color="auto"/>
            </w:tcBorders>
          </w:tcPr>
          <w:p w14:paraId="5132B164" w14:textId="77777777" w:rsidR="00E51651"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Hindlimb,</w:t>
            </w:r>
          </w:p>
          <w:p w14:paraId="59130E9D" w14:textId="592B750A"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Circumferential incision and electrocautery</w:t>
            </w:r>
          </w:p>
        </w:tc>
        <w:tc>
          <w:tcPr>
            <w:tcW w:w="1560" w:type="dxa"/>
            <w:vMerge w:val="restart"/>
            <w:tcBorders>
              <w:top w:val="single" w:sz="4" w:space="0" w:color="auto"/>
            </w:tcBorders>
          </w:tcPr>
          <w:p w14:paraId="4B248124"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5 groups</w:t>
            </w:r>
          </w:p>
          <w:p w14:paraId="527B0F54"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w:t>
            </w:r>
            <w:r w:rsidRPr="000E3493">
              <w:rPr>
                <w:rFonts w:ascii="Book Antiqua" w:hAnsi="Book Antiqua" w:cs="Times New Roman"/>
                <w:i/>
                <w:iCs/>
                <w:szCs w:val="24"/>
              </w:rPr>
              <w:t>n</w:t>
            </w:r>
            <w:r w:rsidRPr="000E3493">
              <w:rPr>
                <w:rFonts w:ascii="Book Antiqua" w:hAnsi="Book Antiqua" w:cs="Times New Roman"/>
                <w:szCs w:val="24"/>
              </w:rPr>
              <w:t xml:space="preserve"> = 5 for each group):</w:t>
            </w:r>
          </w:p>
          <w:p w14:paraId="5607EDC5"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Normal, control, hADSCs, VEGF-C hydrogel, hADSCs/VEGF-C hydrogel</w:t>
            </w:r>
          </w:p>
          <w:p w14:paraId="093979C2"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val="restart"/>
            <w:tcBorders>
              <w:top w:val="single" w:sz="4" w:space="0" w:color="auto"/>
            </w:tcBorders>
          </w:tcPr>
          <w:p w14:paraId="7D00BD1F"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PKH-26-labeled hADSCs</w:t>
            </w:r>
          </w:p>
          <w:p w14:paraId="20645090"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N/A</w:t>
            </w:r>
          </w:p>
        </w:tc>
        <w:tc>
          <w:tcPr>
            <w:tcW w:w="1559" w:type="dxa"/>
            <w:vMerge w:val="restart"/>
            <w:tcBorders>
              <w:top w:val="single" w:sz="4" w:space="0" w:color="auto"/>
            </w:tcBorders>
          </w:tcPr>
          <w:p w14:paraId="4373795B"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In combination with VEGF-C gelatin hydrogel subcutaneous injection</w:t>
            </w:r>
          </w:p>
        </w:tc>
        <w:tc>
          <w:tcPr>
            <w:tcW w:w="3118" w:type="dxa"/>
            <w:tcBorders>
              <w:top w:val="single" w:sz="4" w:space="0" w:color="auto"/>
            </w:tcBorders>
          </w:tcPr>
          <w:p w14:paraId="5D0E1D62" w14:textId="27DB02A7"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Dermal edema depth measurement using Vernier calipers</w:t>
            </w:r>
          </w:p>
        </w:tc>
        <w:tc>
          <w:tcPr>
            <w:tcW w:w="2127" w:type="dxa"/>
            <w:vMerge w:val="restart"/>
            <w:tcBorders>
              <w:top w:val="single" w:sz="4" w:space="0" w:color="auto"/>
            </w:tcBorders>
          </w:tcPr>
          <w:p w14:paraId="018A25ED" w14:textId="34DFAACE"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Co-administration of hADSCs and VEGF-C decreased dermal edema depth and increased lymphatic vessel intensity </w:t>
            </w:r>
          </w:p>
        </w:tc>
      </w:tr>
      <w:tr w:rsidR="009674EE" w:rsidRPr="000E3493" w14:paraId="55714E41" w14:textId="77777777" w:rsidTr="00974F45">
        <w:trPr>
          <w:trHeight w:val="370"/>
        </w:trPr>
        <w:tc>
          <w:tcPr>
            <w:tcW w:w="851" w:type="dxa"/>
            <w:vMerge/>
          </w:tcPr>
          <w:p w14:paraId="37F10EB9"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35CE974A"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518EC1AE"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6CA91B35"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2E85A8C8"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58A8C31E"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5D523428"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35A7CFB4" w14:textId="52B92045"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H&amp;E staining </w:t>
            </w:r>
          </w:p>
        </w:tc>
        <w:tc>
          <w:tcPr>
            <w:tcW w:w="2127" w:type="dxa"/>
            <w:vMerge/>
          </w:tcPr>
          <w:p w14:paraId="01D7F8D2"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1D073D38" w14:textId="77777777" w:rsidTr="00974F45">
        <w:trPr>
          <w:trHeight w:val="3730"/>
        </w:trPr>
        <w:tc>
          <w:tcPr>
            <w:tcW w:w="851" w:type="dxa"/>
            <w:vMerge/>
          </w:tcPr>
          <w:p w14:paraId="54EBCBAA"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74F11E95"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612F348F"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6B004AA8"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053D00C7"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10537B95"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6DB8B9D3"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62BDC46B" w14:textId="57E7F4A0"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IFC (LYVE-1) for lymphatic vessel intensity</w:t>
            </w:r>
          </w:p>
        </w:tc>
        <w:tc>
          <w:tcPr>
            <w:tcW w:w="2127" w:type="dxa"/>
            <w:vMerge/>
          </w:tcPr>
          <w:p w14:paraId="252524F3"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3549E11E" w14:textId="77777777" w:rsidTr="00974F45">
        <w:trPr>
          <w:trHeight w:val="800"/>
        </w:trPr>
        <w:tc>
          <w:tcPr>
            <w:tcW w:w="851" w:type="dxa"/>
            <w:vMerge w:val="restart"/>
          </w:tcPr>
          <w:p w14:paraId="71AD002B"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2012</w:t>
            </w:r>
          </w:p>
        </w:tc>
        <w:tc>
          <w:tcPr>
            <w:tcW w:w="1418" w:type="dxa"/>
            <w:vMerge w:val="restart"/>
          </w:tcPr>
          <w:p w14:paraId="14EC6008" w14:textId="5CD3902A"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kern w:val="0"/>
                <w:szCs w:val="24"/>
              </w:rPr>
              <w:t>Shimizu</w:t>
            </w:r>
            <w:r w:rsidRPr="009674EE">
              <w:rPr>
                <w:rFonts w:ascii="Book Antiqua" w:hAnsi="Book Antiqua" w:cs="Times New Roman"/>
                <w:i/>
                <w:iCs/>
                <w:szCs w:val="24"/>
              </w:rPr>
              <w:t xml:space="preserve"> et al</w:t>
            </w:r>
            <w:r w:rsidRPr="000E3493">
              <w:rPr>
                <w:rFonts w:ascii="Book Antiqua" w:hAnsi="Book Antiqua" w:cs="Times New Roman"/>
                <w:kern w:val="0"/>
                <w:szCs w:val="24"/>
                <w:vertAlign w:val="superscript"/>
              </w:rPr>
              <w:t>[2</w:t>
            </w:r>
            <w:r w:rsidR="005A0335">
              <w:rPr>
                <w:rFonts w:ascii="Book Antiqua" w:hAnsi="Book Antiqua" w:cs="Times New Roman"/>
                <w:kern w:val="0"/>
                <w:szCs w:val="24"/>
                <w:vertAlign w:val="superscript"/>
              </w:rPr>
              <w:t>6</w:t>
            </w:r>
            <w:r w:rsidRPr="000E3493">
              <w:rPr>
                <w:rFonts w:ascii="Book Antiqua" w:hAnsi="Book Antiqua" w:cs="Times New Roman"/>
                <w:kern w:val="0"/>
                <w:szCs w:val="24"/>
                <w:vertAlign w:val="superscript"/>
              </w:rPr>
              <w:t>]</w:t>
            </w:r>
          </w:p>
        </w:tc>
        <w:tc>
          <w:tcPr>
            <w:tcW w:w="1559" w:type="dxa"/>
            <w:vMerge w:val="restart"/>
          </w:tcPr>
          <w:p w14:paraId="4B2CCC14"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7-8-wk-old male C57BL/6J mice</w:t>
            </w:r>
          </w:p>
        </w:tc>
        <w:tc>
          <w:tcPr>
            <w:tcW w:w="1706" w:type="dxa"/>
            <w:vMerge w:val="restart"/>
          </w:tcPr>
          <w:p w14:paraId="109DE573" w14:textId="7335E88E"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Tail</w:t>
            </w:r>
          </w:p>
          <w:p w14:paraId="14781983"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2 mm-wide circumferential annulus of the skin excision at 10 </w:t>
            </w:r>
            <w:r w:rsidRPr="000E3493">
              <w:rPr>
                <w:rFonts w:ascii="Book Antiqua" w:hAnsi="Book Antiqua" w:cs="Times New Roman"/>
                <w:szCs w:val="24"/>
              </w:rPr>
              <w:lastRenderedPageBreak/>
              <w:t>mm</w:t>
            </w:r>
          </w:p>
          <w:p w14:paraId="5E777AEC"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distal to the tail base, excluding a 4 mm</w:t>
            </w:r>
            <w:r w:rsidRPr="000E3493">
              <w:rPr>
                <w:rFonts w:ascii="Book Antiqua" w:hAnsi="Book Antiqua" w:cs="Times New Roman"/>
                <w:szCs w:val="24"/>
                <w:vertAlign w:val="superscript"/>
              </w:rPr>
              <w:t xml:space="preserve">2 </w:t>
            </w:r>
            <w:r w:rsidRPr="000E3493">
              <w:rPr>
                <w:rFonts w:ascii="Book Antiqua" w:hAnsi="Book Antiqua" w:cs="Times New Roman"/>
                <w:szCs w:val="24"/>
              </w:rPr>
              <w:t>dermal flap located at the ventral side</w:t>
            </w:r>
          </w:p>
        </w:tc>
        <w:tc>
          <w:tcPr>
            <w:tcW w:w="1560" w:type="dxa"/>
            <w:vMerge w:val="restart"/>
          </w:tcPr>
          <w:p w14:paraId="28B3A2C0"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3 groups (</w:t>
            </w:r>
            <w:r w:rsidRPr="000E3493">
              <w:rPr>
                <w:rFonts w:ascii="Book Antiqua" w:hAnsi="Book Antiqua" w:cs="Times New Roman"/>
                <w:i/>
                <w:iCs/>
                <w:szCs w:val="24"/>
              </w:rPr>
              <w:t>n</w:t>
            </w:r>
            <w:r w:rsidRPr="000E3493">
              <w:rPr>
                <w:rFonts w:ascii="Book Antiqua" w:hAnsi="Book Antiqua" w:cs="Times New Roman"/>
                <w:szCs w:val="24"/>
              </w:rPr>
              <w:t xml:space="preserve"> = 12 for each group):</w:t>
            </w:r>
          </w:p>
          <w:p w14:paraId="0E7772A0"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Sham, PBS, and freshly isolated </w:t>
            </w:r>
            <w:r w:rsidRPr="000E3493">
              <w:rPr>
                <w:rFonts w:ascii="Book Antiqua" w:hAnsi="Book Antiqua" w:cs="Times New Roman"/>
                <w:szCs w:val="24"/>
              </w:rPr>
              <w:lastRenderedPageBreak/>
              <w:t xml:space="preserve">ADRCs </w:t>
            </w:r>
          </w:p>
          <w:p w14:paraId="1775138F"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val="restart"/>
          </w:tcPr>
          <w:p w14:paraId="017C079B"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Freshly isolated ADRCs</w:t>
            </w:r>
          </w:p>
          <w:p w14:paraId="0E3C70B2" w14:textId="78446121"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w:t>
            </w:r>
            <w:r w:rsidR="00974F45">
              <w:rPr>
                <w:rFonts w:ascii="Book Antiqua" w:hAnsi="Book Antiqua" w:cs="Times New Roman"/>
                <w:szCs w:val="24"/>
              </w:rPr>
              <w:t xml:space="preserve"> × </w:t>
            </w:r>
            <w:r w:rsidRPr="000E3493">
              <w:rPr>
                <w:rFonts w:ascii="Book Antiqua" w:hAnsi="Book Antiqua" w:cs="Times New Roman"/>
                <w:szCs w:val="24"/>
              </w:rPr>
              <w:t>10</w:t>
            </w:r>
            <w:r w:rsidRPr="000E3493">
              <w:rPr>
                <w:rFonts w:ascii="Book Antiqua" w:hAnsi="Book Antiqua" w:cs="Times New Roman"/>
                <w:szCs w:val="24"/>
                <w:vertAlign w:val="superscript"/>
              </w:rPr>
              <w:t>6</w:t>
            </w:r>
          </w:p>
        </w:tc>
        <w:tc>
          <w:tcPr>
            <w:tcW w:w="1559" w:type="dxa"/>
            <w:vMerge w:val="restart"/>
          </w:tcPr>
          <w:p w14:paraId="3FBC16A9"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Local injection</w:t>
            </w:r>
          </w:p>
        </w:tc>
        <w:tc>
          <w:tcPr>
            <w:tcW w:w="3118" w:type="dxa"/>
          </w:tcPr>
          <w:p w14:paraId="7BEA7555" w14:textId="5CE54A66"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Tail thickness measurement</w:t>
            </w:r>
          </w:p>
        </w:tc>
        <w:tc>
          <w:tcPr>
            <w:tcW w:w="2127" w:type="dxa"/>
            <w:vMerge w:val="restart"/>
          </w:tcPr>
          <w:p w14:paraId="6CA43E4E" w14:textId="76278D50"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Local injection of ADRCs significantly reduced lymphedema </w:t>
            </w:r>
          </w:p>
          <w:p w14:paraId="73F71D0F" w14:textId="66652E52"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ADRC </w:t>
            </w:r>
            <w:r w:rsidRPr="000E3493">
              <w:rPr>
                <w:rFonts w:ascii="Book Antiqua" w:hAnsi="Book Antiqua" w:cs="Times New Roman"/>
                <w:szCs w:val="24"/>
              </w:rPr>
              <w:lastRenderedPageBreak/>
              <w:t xml:space="preserve">implantation accelerated lymphangiogenesis </w:t>
            </w:r>
          </w:p>
          <w:p w14:paraId="53A67E58" w14:textId="52AEEE28"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ADRC implantation enhanced recruitment of M2 macrophages, to serve as lymphatic endothelial progenitor cells</w:t>
            </w:r>
          </w:p>
        </w:tc>
      </w:tr>
      <w:tr w:rsidR="009674EE" w:rsidRPr="000E3493" w14:paraId="346324AD" w14:textId="77777777" w:rsidTr="00974F45">
        <w:trPr>
          <w:trHeight w:val="350"/>
        </w:trPr>
        <w:tc>
          <w:tcPr>
            <w:tcW w:w="851" w:type="dxa"/>
            <w:vMerge/>
          </w:tcPr>
          <w:p w14:paraId="7BDBACBD"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357ED0F6" w14:textId="77777777" w:rsidR="009674EE" w:rsidRPr="000E3493" w:rsidRDefault="009674EE" w:rsidP="007B03C8">
            <w:pPr>
              <w:widowControl/>
              <w:adjustRightInd w:val="0"/>
              <w:snapToGrid w:val="0"/>
              <w:jc w:val="both"/>
              <w:rPr>
                <w:rFonts w:ascii="Book Antiqua" w:hAnsi="Book Antiqua" w:cs="Times New Roman"/>
                <w:kern w:val="0"/>
                <w:szCs w:val="24"/>
              </w:rPr>
            </w:pPr>
          </w:p>
        </w:tc>
        <w:tc>
          <w:tcPr>
            <w:tcW w:w="1559" w:type="dxa"/>
            <w:vMerge/>
          </w:tcPr>
          <w:p w14:paraId="5D234269"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2CB79634"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1A0A1D7D"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1119FAA9"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2CB1EC5A"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40C5130F" w14:textId="6D7608A0"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IHC analysis (LVYE-1)</w:t>
            </w:r>
          </w:p>
        </w:tc>
        <w:tc>
          <w:tcPr>
            <w:tcW w:w="2127" w:type="dxa"/>
            <w:vMerge/>
          </w:tcPr>
          <w:p w14:paraId="63790289"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2077410A" w14:textId="77777777" w:rsidTr="00974F45">
        <w:trPr>
          <w:trHeight w:val="1440"/>
        </w:trPr>
        <w:tc>
          <w:tcPr>
            <w:tcW w:w="851" w:type="dxa"/>
            <w:vMerge/>
          </w:tcPr>
          <w:p w14:paraId="4BB31E15"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3195EE50" w14:textId="77777777" w:rsidR="009674EE" w:rsidRPr="000E3493" w:rsidRDefault="009674EE" w:rsidP="007B03C8">
            <w:pPr>
              <w:widowControl/>
              <w:adjustRightInd w:val="0"/>
              <w:snapToGrid w:val="0"/>
              <w:jc w:val="both"/>
              <w:rPr>
                <w:rFonts w:ascii="Book Antiqua" w:hAnsi="Book Antiqua" w:cs="Times New Roman"/>
                <w:kern w:val="0"/>
                <w:szCs w:val="24"/>
              </w:rPr>
            </w:pPr>
          </w:p>
        </w:tc>
        <w:tc>
          <w:tcPr>
            <w:tcW w:w="1559" w:type="dxa"/>
            <w:vMerge/>
          </w:tcPr>
          <w:p w14:paraId="5FE42F01"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4FEC1F31"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30756EDF"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242B3336"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28585C0F"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4DA92826" w14:textId="77777777" w:rsidR="009674EE" w:rsidRPr="000E3493" w:rsidRDefault="009674EE" w:rsidP="007B03C8">
            <w:pPr>
              <w:autoSpaceDE w:val="0"/>
              <w:autoSpaceDN w:val="0"/>
              <w:adjustRightInd w:val="0"/>
              <w:snapToGrid w:val="0"/>
              <w:jc w:val="both"/>
              <w:rPr>
                <w:rFonts w:ascii="Book Antiqua" w:hAnsi="Book Antiqua" w:cs="Times New Roman"/>
                <w:szCs w:val="24"/>
              </w:rPr>
            </w:pPr>
            <w:r w:rsidRPr="000E3493">
              <w:rPr>
                <w:rFonts w:ascii="Book Antiqua" w:hAnsi="Book Antiqua" w:cs="Times New Roman"/>
                <w:szCs w:val="24"/>
              </w:rPr>
              <w:t>IFC staining (LYVE-1, CD11-b, CD163)</w:t>
            </w:r>
          </w:p>
          <w:p w14:paraId="60D08330" w14:textId="77777777" w:rsidR="009674EE" w:rsidRPr="000E3493" w:rsidRDefault="009674EE" w:rsidP="007B03C8">
            <w:pPr>
              <w:adjustRightInd w:val="0"/>
              <w:snapToGrid w:val="0"/>
              <w:jc w:val="both"/>
              <w:rPr>
                <w:rFonts w:ascii="Book Antiqua" w:hAnsi="Book Antiqua" w:cs="Times New Roman"/>
                <w:szCs w:val="24"/>
              </w:rPr>
            </w:pPr>
          </w:p>
        </w:tc>
        <w:tc>
          <w:tcPr>
            <w:tcW w:w="2127" w:type="dxa"/>
            <w:vMerge/>
          </w:tcPr>
          <w:p w14:paraId="3A45BD2D"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2F32B081" w14:textId="77777777" w:rsidTr="00974F45">
        <w:trPr>
          <w:trHeight w:val="7630"/>
        </w:trPr>
        <w:tc>
          <w:tcPr>
            <w:tcW w:w="851" w:type="dxa"/>
            <w:vMerge/>
          </w:tcPr>
          <w:p w14:paraId="47A12B75"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0D0D03AB" w14:textId="77777777" w:rsidR="009674EE" w:rsidRPr="000E3493" w:rsidRDefault="009674EE" w:rsidP="007B03C8">
            <w:pPr>
              <w:widowControl/>
              <w:adjustRightInd w:val="0"/>
              <w:snapToGrid w:val="0"/>
              <w:jc w:val="both"/>
              <w:rPr>
                <w:rFonts w:ascii="Book Antiqua" w:hAnsi="Book Antiqua" w:cs="Times New Roman"/>
                <w:kern w:val="0"/>
                <w:szCs w:val="24"/>
              </w:rPr>
            </w:pPr>
          </w:p>
        </w:tc>
        <w:tc>
          <w:tcPr>
            <w:tcW w:w="1559" w:type="dxa"/>
            <w:vMerge/>
          </w:tcPr>
          <w:p w14:paraId="47527AA2"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42376594"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6240B89A"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67F6E3FA"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0594ED94"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3D6AEEA1" w14:textId="77777777" w:rsidR="009674EE" w:rsidRPr="000E3493" w:rsidRDefault="009674EE" w:rsidP="007B03C8">
            <w:pPr>
              <w:adjustRightInd w:val="0"/>
              <w:snapToGrid w:val="0"/>
              <w:jc w:val="both"/>
              <w:rPr>
                <w:rFonts w:ascii="Book Antiqua" w:hAnsi="Book Antiqua" w:cs="Times New Roman"/>
                <w:szCs w:val="24"/>
              </w:rPr>
            </w:pPr>
          </w:p>
        </w:tc>
        <w:tc>
          <w:tcPr>
            <w:tcW w:w="2127" w:type="dxa"/>
            <w:vMerge/>
          </w:tcPr>
          <w:p w14:paraId="4A51623E" w14:textId="77777777" w:rsidR="009674EE" w:rsidRPr="000E3493" w:rsidRDefault="009674EE" w:rsidP="007B03C8">
            <w:pPr>
              <w:widowControl/>
              <w:adjustRightInd w:val="0"/>
              <w:snapToGrid w:val="0"/>
              <w:jc w:val="both"/>
              <w:rPr>
                <w:rFonts w:ascii="Book Antiqua" w:hAnsi="Book Antiqua" w:cs="Times New Roman"/>
                <w:szCs w:val="24"/>
              </w:rPr>
            </w:pPr>
          </w:p>
        </w:tc>
      </w:tr>
      <w:tr w:rsidR="002917DE" w:rsidRPr="000E3493" w14:paraId="4E461036" w14:textId="77777777" w:rsidTr="00974F45">
        <w:trPr>
          <w:trHeight w:val="3109"/>
        </w:trPr>
        <w:tc>
          <w:tcPr>
            <w:tcW w:w="851" w:type="dxa"/>
            <w:vMerge w:val="restart"/>
          </w:tcPr>
          <w:p w14:paraId="6E4E0BFF"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2015</w:t>
            </w:r>
          </w:p>
        </w:tc>
        <w:tc>
          <w:tcPr>
            <w:tcW w:w="1418" w:type="dxa"/>
            <w:vMerge w:val="restart"/>
          </w:tcPr>
          <w:p w14:paraId="432F1625" w14:textId="4F89C83D"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Ackermann</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7</w:t>
            </w:r>
            <w:r w:rsidRPr="000E3493">
              <w:rPr>
                <w:rFonts w:ascii="Book Antiqua" w:hAnsi="Book Antiqua" w:cs="Times New Roman"/>
                <w:szCs w:val="24"/>
                <w:vertAlign w:val="superscript"/>
              </w:rPr>
              <w:t>]</w:t>
            </w:r>
          </w:p>
        </w:tc>
        <w:tc>
          <w:tcPr>
            <w:tcW w:w="1559" w:type="dxa"/>
            <w:vMerge w:val="restart"/>
          </w:tcPr>
          <w:p w14:paraId="0071617D"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10-wk-old male C57BL/6J mice</w:t>
            </w:r>
          </w:p>
        </w:tc>
        <w:tc>
          <w:tcPr>
            <w:tcW w:w="1706" w:type="dxa"/>
            <w:vMerge w:val="restart"/>
          </w:tcPr>
          <w:p w14:paraId="18B595EF" w14:textId="1BF363BA"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Tail</w:t>
            </w:r>
          </w:p>
          <w:p w14:paraId="0945BB0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Circumferential 5 mm-wide full thickness excision at a 10 mm distance from the base</w:t>
            </w:r>
          </w:p>
          <w:p w14:paraId="5324F2A4"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of the tail</w:t>
            </w:r>
          </w:p>
          <w:p w14:paraId="4B7D5FC5"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val="restart"/>
          </w:tcPr>
          <w:p w14:paraId="23CFF72A"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3 groups:</w:t>
            </w:r>
          </w:p>
          <w:p w14:paraId="7C49BDA0"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Saline, PRP, and ASC</w:t>
            </w:r>
          </w:p>
        </w:tc>
        <w:tc>
          <w:tcPr>
            <w:tcW w:w="1129" w:type="dxa"/>
            <w:vMerge w:val="restart"/>
          </w:tcPr>
          <w:p w14:paraId="33FCAC3F"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Allogenic</w:t>
            </w:r>
          </w:p>
          <w:p w14:paraId="7F68AFF2"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3 passages</w:t>
            </w:r>
          </w:p>
          <w:p w14:paraId="6E32C68E" w14:textId="77777777" w:rsidR="002917DE" w:rsidRPr="000E3493" w:rsidRDefault="002917DE" w:rsidP="007B03C8">
            <w:pPr>
              <w:autoSpaceDE w:val="0"/>
              <w:autoSpaceDN w:val="0"/>
              <w:adjustRightInd w:val="0"/>
              <w:snapToGrid w:val="0"/>
              <w:jc w:val="both"/>
              <w:rPr>
                <w:rFonts w:ascii="Book Antiqua" w:hAnsi="Book Antiqua" w:cs="Times New Roman"/>
                <w:szCs w:val="24"/>
              </w:rPr>
            </w:pPr>
            <w:r w:rsidRPr="000E3493">
              <w:rPr>
                <w:rFonts w:ascii="Book Antiqua" w:hAnsi="Book Antiqua" w:cs="Times New Roman"/>
                <w:szCs w:val="24"/>
              </w:rPr>
              <w:t xml:space="preserve">FACS analyzed (CD31−/CD45−/CD29+/CD90+ cells </w:t>
            </w:r>
          </w:p>
          <w:p w14:paraId="2CF8284D" w14:textId="77777777" w:rsidR="002917DE" w:rsidRPr="000E3493" w:rsidRDefault="002917DE" w:rsidP="007B03C8">
            <w:pPr>
              <w:autoSpaceDE w:val="0"/>
              <w:autoSpaceDN w:val="0"/>
              <w:adjustRightInd w:val="0"/>
              <w:snapToGrid w:val="0"/>
              <w:jc w:val="both"/>
              <w:rPr>
                <w:rFonts w:ascii="Book Antiqua" w:hAnsi="Book Antiqua" w:cs="Times New Roman"/>
                <w:szCs w:val="24"/>
              </w:rPr>
            </w:pPr>
          </w:p>
        </w:tc>
        <w:tc>
          <w:tcPr>
            <w:tcW w:w="1559" w:type="dxa"/>
            <w:vMerge w:val="restart"/>
          </w:tcPr>
          <w:p w14:paraId="472EEF68"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Injection</w:t>
            </w:r>
          </w:p>
        </w:tc>
        <w:tc>
          <w:tcPr>
            <w:tcW w:w="3118" w:type="dxa"/>
          </w:tcPr>
          <w:p w14:paraId="51CBF9F7" w14:textId="2A688469"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Angiogenesis (anti-CD31 staining)</w:t>
            </w:r>
          </w:p>
        </w:tc>
        <w:tc>
          <w:tcPr>
            <w:tcW w:w="2127" w:type="dxa"/>
          </w:tcPr>
          <w:p w14:paraId="4EA5EB70" w14:textId="6D855AC4" w:rsidR="002917DE" w:rsidRPr="000E3493" w:rsidRDefault="002917DE"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Wounds treated by PRP and ASC healed faster and showed a signi</w:t>
            </w:r>
            <w:r w:rsidRPr="000E3493">
              <w:rPr>
                <w:rFonts w:ascii="Book Antiqua" w:eastAsia="AdvTT5235d5a9+fb" w:hAnsi="Book Antiqua" w:cs="Times New Roman"/>
                <w:kern w:val="0"/>
                <w:szCs w:val="24"/>
              </w:rPr>
              <w:t>fi</w:t>
            </w:r>
            <w:r w:rsidRPr="000E3493">
              <w:rPr>
                <w:rFonts w:ascii="Book Antiqua" w:hAnsi="Book Antiqua" w:cs="Times New Roman"/>
                <w:kern w:val="0"/>
                <w:szCs w:val="24"/>
              </w:rPr>
              <w:t>cantly increased epithelialization</w:t>
            </w:r>
          </w:p>
        </w:tc>
      </w:tr>
      <w:tr w:rsidR="002917DE" w:rsidRPr="000E3493" w14:paraId="261E6E32" w14:textId="77777777" w:rsidTr="00974F45">
        <w:trPr>
          <w:trHeight w:val="790"/>
        </w:trPr>
        <w:tc>
          <w:tcPr>
            <w:tcW w:w="851" w:type="dxa"/>
            <w:vMerge/>
          </w:tcPr>
          <w:p w14:paraId="63C651E3"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4A405EB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227E3F84"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605764CC"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13C2C8A5"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32980FF3"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0EA8A4FD"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76CE2ADD" w14:textId="581CD4F7"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Laser Doppler imaging for microcirculation </w:t>
            </w:r>
          </w:p>
        </w:tc>
        <w:tc>
          <w:tcPr>
            <w:tcW w:w="2127" w:type="dxa"/>
            <w:vMerge w:val="restart"/>
          </w:tcPr>
          <w:p w14:paraId="269169EC" w14:textId="63459F53" w:rsidR="002917DE" w:rsidRPr="000E3493" w:rsidRDefault="002917DE"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Application of PRP induced a signi</w:t>
            </w:r>
            <w:r w:rsidRPr="000E3493">
              <w:rPr>
                <w:rFonts w:ascii="Book Antiqua" w:eastAsia="AdvTT5235d5a9+fb" w:hAnsi="Book Antiqua" w:cs="Times New Roman"/>
                <w:kern w:val="0"/>
                <w:szCs w:val="24"/>
              </w:rPr>
              <w:t>fi</w:t>
            </w:r>
            <w:r w:rsidRPr="000E3493">
              <w:rPr>
                <w:rFonts w:ascii="Book Antiqua" w:hAnsi="Book Antiqua" w:cs="Times New Roman"/>
                <w:kern w:val="0"/>
                <w:szCs w:val="24"/>
              </w:rPr>
              <w:t>cantly</w:t>
            </w:r>
            <w:r w:rsidR="00E51651">
              <w:rPr>
                <w:rFonts w:ascii="Book Antiqua" w:hAnsi="Book Antiqua" w:cs="Times New Roman"/>
                <w:kern w:val="0"/>
                <w:szCs w:val="24"/>
              </w:rPr>
              <w:t xml:space="preserve"> </w:t>
            </w:r>
            <w:r w:rsidRPr="000E3493">
              <w:rPr>
                <w:rFonts w:ascii="Book Antiqua" w:hAnsi="Book Antiqua" w:cs="Times New Roman"/>
                <w:kern w:val="0"/>
                <w:szCs w:val="24"/>
              </w:rPr>
              <w:t>increased</w:t>
            </w:r>
          </w:p>
          <w:p w14:paraId="5E4F5FE3" w14:textId="33994978" w:rsidR="002917DE" w:rsidRPr="000E3493" w:rsidRDefault="002917DE"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lymphangiogenesis, while application of ASC did not induce any </w:t>
            </w:r>
            <w:r w:rsidRPr="000E3493">
              <w:rPr>
                <w:rFonts w:ascii="Book Antiqua" w:hAnsi="Book Antiqua" w:cs="Times New Roman"/>
                <w:kern w:val="0"/>
                <w:szCs w:val="24"/>
              </w:rPr>
              <w:lastRenderedPageBreak/>
              <w:t>signi</w:t>
            </w:r>
            <w:r w:rsidRPr="000E3493">
              <w:rPr>
                <w:rFonts w:ascii="Book Antiqua" w:eastAsia="AdvTT5235d5a9+fb" w:hAnsi="Book Antiqua" w:cs="Times New Roman"/>
                <w:kern w:val="0"/>
                <w:szCs w:val="24"/>
              </w:rPr>
              <w:t>fi</w:t>
            </w:r>
            <w:r w:rsidRPr="000E3493">
              <w:rPr>
                <w:rFonts w:ascii="Book Antiqua" w:hAnsi="Book Antiqua" w:cs="Times New Roman"/>
                <w:kern w:val="0"/>
                <w:szCs w:val="24"/>
              </w:rPr>
              <w:t>cant change, in this regard.</w:t>
            </w:r>
          </w:p>
        </w:tc>
      </w:tr>
      <w:tr w:rsidR="002917DE" w:rsidRPr="000E3493" w14:paraId="1A073737" w14:textId="77777777" w:rsidTr="00974F45">
        <w:trPr>
          <w:trHeight w:val="3207"/>
        </w:trPr>
        <w:tc>
          <w:tcPr>
            <w:tcW w:w="851" w:type="dxa"/>
            <w:vMerge/>
          </w:tcPr>
          <w:p w14:paraId="414CB11D"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6338991"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723145F5"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6755B060"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5D5C5420"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3A143621"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346D560C"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618ADDD4" w14:textId="008097A7"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Lymphangiogenesis (anti-LYVE1 staining)</w:t>
            </w:r>
          </w:p>
        </w:tc>
        <w:tc>
          <w:tcPr>
            <w:tcW w:w="2127" w:type="dxa"/>
            <w:vMerge/>
          </w:tcPr>
          <w:p w14:paraId="276CF532" w14:textId="77777777" w:rsidR="002917DE" w:rsidRPr="000E3493" w:rsidRDefault="002917DE" w:rsidP="007B03C8">
            <w:pPr>
              <w:autoSpaceDE w:val="0"/>
              <w:autoSpaceDN w:val="0"/>
              <w:adjustRightInd w:val="0"/>
              <w:snapToGrid w:val="0"/>
              <w:jc w:val="both"/>
              <w:rPr>
                <w:rFonts w:ascii="Book Antiqua" w:hAnsi="Book Antiqua" w:cs="Times New Roman"/>
                <w:kern w:val="0"/>
                <w:szCs w:val="24"/>
              </w:rPr>
            </w:pPr>
          </w:p>
        </w:tc>
      </w:tr>
      <w:tr w:rsidR="002917DE" w:rsidRPr="000E3493" w14:paraId="1B11CB91" w14:textId="77777777" w:rsidTr="00974F45">
        <w:trPr>
          <w:trHeight w:val="2014"/>
        </w:trPr>
        <w:tc>
          <w:tcPr>
            <w:tcW w:w="851" w:type="dxa"/>
            <w:vMerge/>
          </w:tcPr>
          <w:p w14:paraId="7121B2E3"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4D89EC9"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75504348"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23321F30"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54E33BFE"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2C816B0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7BF3804B"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478DC983" w14:textId="0189C903"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Corrosion casting for microvascular architecture</w:t>
            </w:r>
          </w:p>
        </w:tc>
        <w:tc>
          <w:tcPr>
            <w:tcW w:w="2127" w:type="dxa"/>
            <w:vMerge/>
          </w:tcPr>
          <w:p w14:paraId="257881A1" w14:textId="77777777" w:rsidR="002917DE" w:rsidRPr="000E3493" w:rsidRDefault="002917DE" w:rsidP="007B03C8">
            <w:pPr>
              <w:autoSpaceDE w:val="0"/>
              <w:autoSpaceDN w:val="0"/>
              <w:adjustRightInd w:val="0"/>
              <w:snapToGrid w:val="0"/>
              <w:jc w:val="both"/>
              <w:rPr>
                <w:rFonts w:ascii="Book Antiqua" w:hAnsi="Book Antiqua" w:cs="Times New Roman"/>
                <w:kern w:val="0"/>
                <w:szCs w:val="24"/>
              </w:rPr>
            </w:pPr>
          </w:p>
        </w:tc>
      </w:tr>
      <w:tr w:rsidR="002917DE" w:rsidRPr="000E3493" w14:paraId="6EECDC7A" w14:textId="77777777" w:rsidTr="004F4988">
        <w:trPr>
          <w:trHeight w:val="822"/>
        </w:trPr>
        <w:tc>
          <w:tcPr>
            <w:tcW w:w="851" w:type="dxa"/>
            <w:vMerge/>
          </w:tcPr>
          <w:p w14:paraId="5A924FDB"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A0E6F7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56D7A33D"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299E4808"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383E31D3"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50A3A1A"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3463D81B"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7566436B" w14:textId="00FE1B4F" w:rsidR="002917DE" w:rsidRPr="000E3493" w:rsidRDefault="002917DE">
            <w:pPr>
              <w:adjustRightInd w:val="0"/>
              <w:snapToGrid w:val="0"/>
              <w:jc w:val="both"/>
              <w:rPr>
                <w:rFonts w:ascii="Book Antiqua" w:hAnsi="Book Antiqua" w:cs="Times New Roman"/>
                <w:szCs w:val="24"/>
              </w:rPr>
            </w:pPr>
            <w:r w:rsidRPr="000E3493">
              <w:rPr>
                <w:rFonts w:ascii="Book Antiqua" w:hAnsi="Book Antiqua" w:cs="Times New Roman"/>
                <w:szCs w:val="24"/>
              </w:rPr>
              <w:t>Digital planimetry for wound</w:t>
            </w:r>
            <w:r w:rsidR="00E51651">
              <w:rPr>
                <w:rFonts w:ascii="Book Antiqua" w:hAnsi="Book Antiqua" w:cs="Times New Roman"/>
                <w:szCs w:val="24"/>
              </w:rPr>
              <w:t xml:space="preserve"> </w:t>
            </w:r>
            <w:r w:rsidRPr="000E3493">
              <w:rPr>
                <w:rFonts w:ascii="Book Antiqua" w:hAnsi="Book Antiqua" w:cs="Times New Roman"/>
                <w:szCs w:val="24"/>
              </w:rPr>
              <w:t>healing</w:t>
            </w:r>
          </w:p>
        </w:tc>
        <w:tc>
          <w:tcPr>
            <w:tcW w:w="2127" w:type="dxa"/>
            <w:vMerge/>
          </w:tcPr>
          <w:p w14:paraId="6F35683D" w14:textId="77777777" w:rsidR="002917DE" w:rsidRPr="000E3493" w:rsidRDefault="002917DE" w:rsidP="007B03C8">
            <w:pPr>
              <w:autoSpaceDE w:val="0"/>
              <w:autoSpaceDN w:val="0"/>
              <w:adjustRightInd w:val="0"/>
              <w:snapToGrid w:val="0"/>
              <w:jc w:val="both"/>
              <w:rPr>
                <w:rFonts w:ascii="Book Antiqua" w:hAnsi="Book Antiqua" w:cs="Times New Roman"/>
                <w:kern w:val="0"/>
                <w:szCs w:val="24"/>
              </w:rPr>
            </w:pPr>
          </w:p>
        </w:tc>
      </w:tr>
      <w:tr w:rsidR="002917DE" w:rsidRPr="000E3493" w14:paraId="6CE8BEAA" w14:textId="77777777" w:rsidTr="00974F45">
        <w:trPr>
          <w:trHeight w:val="790"/>
        </w:trPr>
        <w:tc>
          <w:tcPr>
            <w:tcW w:w="851" w:type="dxa"/>
            <w:vMerge w:val="restart"/>
          </w:tcPr>
          <w:p w14:paraId="70E8D05D"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2015</w:t>
            </w:r>
          </w:p>
        </w:tc>
        <w:tc>
          <w:tcPr>
            <w:tcW w:w="1418" w:type="dxa"/>
            <w:vMerge w:val="restart"/>
          </w:tcPr>
          <w:p w14:paraId="2E8E7D71" w14:textId="1C7C9E2E"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Yoshida</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8</w:t>
            </w:r>
            <w:r w:rsidRPr="000E3493">
              <w:rPr>
                <w:rFonts w:ascii="Book Antiqua" w:hAnsi="Book Antiqua" w:cs="Times New Roman"/>
                <w:szCs w:val="24"/>
                <w:vertAlign w:val="superscript"/>
              </w:rPr>
              <w:t>]</w:t>
            </w:r>
          </w:p>
        </w:tc>
        <w:tc>
          <w:tcPr>
            <w:tcW w:w="1559" w:type="dxa"/>
            <w:vMerge w:val="restart"/>
          </w:tcPr>
          <w:p w14:paraId="2B6F230E"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Male C57BL/6J mice</w:t>
            </w:r>
          </w:p>
        </w:tc>
        <w:tc>
          <w:tcPr>
            <w:tcW w:w="1706" w:type="dxa"/>
            <w:vMerge w:val="restart"/>
          </w:tcPr>
          <w:p w14:paraId="61A0A31B" w14:textId="2F6A453F"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Right hindlimb,</w:t>
            </w:r>
          </w:p>
          <w:p w14:paraId="6A9E268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30-gray x irradiation, surgical lymph node dissection, and 2-mm gap creation</w:t>
            </w:r>
          </w:p>
        </w:tc>
        <w:tc>
          <w:tcPr>
            <w:tcW w:w="1560" w:type="dxa"/>
            <w:vMerge w:val="restart"/>
          </w:tcPr>
          <w:p w14:paraId="414832C7" w14:textId="6893CECA"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4 groups (</w:t>
            </w:r>
            <w:r w:rsidRPr="000E3493">
              <w:rPr>
                <w:rFonts w:ascii="Book Antiqua" w:hAnsi="Book Antiqua" w:cs="Times New Roman"/>
                <w:i/>
                <w:iCs/>
                <w:szCs w:val="24"/>
              </w:rPr>
              <w:t>n</w:t>
            </w:r>
            <w:r w:rsidRPr="000E3493">
              <w:rPr>
                <w:rFonts w:ascii="Book Antiqua" w:hAnsi="Book Antiqua" w:cs="Times New Roman"/>
                <w:szCs w:val="24"/>
              </w:rPr>
              <w:t xml:space="preserve"> = 20 for each group</w:t>
            </w:r>
            <w:r w:rsidR="00E51651">
              <w:rPr>
                <w:rFonts w:ascii="Book Antiqua" w:hAnsi="Book Antiqua" w:cs="Times New Roman"/>
                <w:szCs w:val="24"/>
              </w:rPr>
              <w:t xml:space="preserve"> </w:t>
            </w:r>
            <w:r w:rsidRPr="000E3493">
              <w:rPr>
                <w:rFonts w:ascii="Book Antiqua" w:hAnsi="Book Antiqua" w:cs="Times New Roman"/>
                <w:szCs w:val="24"/>
              </w:rPr>
              <w:t>with different cell number</w:t>
            </w:r>
            <w:r w:rsidR="00E51651">
              <w:rPr>
                <w:rFonts w:ascii="Book Antiqua" w:hAnsi="Book Antiqua" w:cs="Times New Roman"/>
                <w:szCs w:val="24"/>
              </w:rPr>
              <w:t>s)</w:t>
            </w:r>
          </w:p>
          <w:p w14:paraId="09D0D59C"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val="restart"/>
          </w:tcPr>
          <w:p w14:paraId="2B9F88EE"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Allogenic</w:t>
            </w:r>
          </w:p>
          <w:p w14:paraId="2254E256"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up to 5 passages</w:t>
            </w:r>
          </w:p>
          <w:p w14:paraId="2D7BC8D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0, 10</w:t>
            </w:r>
            <w:r w:rsidRPr="000E3493">
              <w:rPr>
                <w:rFonts w:ascii="Book Antiqua" w:hAnsi="Book Antiqua" w:cs="Times New Roman"/>
                <w:szCs w:val="24"/>
                <w:vertAlign w:val="superscript"/>
              </w:rPr>
              <w:t>6</w:t>
            </w:r>
            <w:r w:rsidRPr="000E3493">
              <w:rPr>
                <w:rFonts w:ascii="Book Antiqua" w:hAnsi="Book Antiqua" w:cs="Times New Roman"/>
                <w:szCs w:val="24"/>
              </w:rPr>
              <w:t>, 10</w:t>
            </w:r>
            <w:r w:rsidRPr="000E3493">
              <w:rPr>
                <w:rFonts w:ascii="Book Antiqua" w:hAnsi="Book Antiqua" w:cs="Times New Roman"/>
                <w:szCs w:val="24"/>
                <w:vertAlign w:val="superscript"/>
              </w:rPr>
              <w:t>5</w:t>
            </w:r>
            <w:r w:rsidRPr="000E3493">
              <w:rPr>
                <w:rFonts w:ascii="Book Antiqua" w:hAnsi="Book Antiqua" w:cs="Times New Roman"/>
                <w:szCs w:val="24"/>
              </w:rPr>
              <w:t>, 10</w:t>
            </w:r>
            <w:r w:rsidRPr="000E3493">
              <w:rPr>
                <w:rFonts w:ascii="Book Antiqua" w:hAnsi="Book Antiqua" w:cs="Times New Roman"/>
                <w:szCs w:val="24"/>
                <w:vertAlign w:val="superscript"/>
              </w:rPr>
              <w:t>4</w:t>
            </w:r>
          </w:p>
        </w:tc>
        <w:tc>
          <w:tcPr>
            <w:tcW w:w="1559" w:type="dxa"/>
            <w:vMerge w:val="restart"/>
          </w:tcPr>
          <w:p w14:paraId="00D4EAE0"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Subcutaneous injection</w:t>
            </w:r>
          </w:p>
        </w:tc>
        <w:tc>
          <w:tcPr>
            <w:tcW w:w="3118" w:type="dxa"/>
          </w:tcPr>
          <w:p w14:paraId="77F5F1CD" w14:textId="7663AF52"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Circumference measurement</w:t>
            </w:r>
          </w:p>
        </w:tc>
        <w:tc>
          <w:tcPr>
            <w:tcW w:w="2127" w:type="dxa"/>
            <w:vMerge w:val="restart"/>
          </w:tcPr>
          <w:p w14:paraId="3DBBE90F" w14:textId="54BF49D2" w:rsidR="002917DE" w:rsidRPr="000E3493" w:rsidRDefault="002917DE" w:rsidP="002917DE">
            <w:pPr>
              <w:widowControl/>
              <w:adjustRightInd w:val="0"/>
              <w:snapToGrid w:val="0"/>
              <w:jc w:val="both"/>
              <w:rPr>
                <w:rFonts w:ascii="Book Antiqua" w:hAnsi="Book Antiqua" w:cs="Times New Roman"/>
                <w:szCs w:val="24"/>
              </w:rPr>
            </w:pPr>
            <w:r w:rsidRPr="000E3493">
              <w:rPr>
                <w:rFonts w:ascii="Book Antiqua" w:hAnsi="Book Antiqua" w:cs="Times New Roman"/>
                <w:szCs w:val="24"/>
              </w:rPr>
              <w:t>Number of lymphatic vessels significantly increased at 2 wk</w:t>
            </w:r>
          </w:p>
        </w:tc>
      </w:tr>
      <w:tr w:rsidR="002917DE" w:rsidRPr="000E3493" w14:paraId="04B01E50" w14:textId="77777777" w:rsidTr="00974F45">
        <w:trPr>
          <w:trHeight w:val="1240"/>
        </w:trPr>
        <w:tc>
          <w:tcPr>
            <w:tcW w:w="851" w:type="dxa"/>
            <w:vMerge/>
          </w:tcPr>
          <w:p w14:paraId="5BB60A2D"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71B134A4"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363D5EAE"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6B6610A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4599AF88"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33EFDEB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14407C1C"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08E5FF4A" w14:textId="00135530"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Near-infrared video camera for lymphatic flow assessment</w:t>
            </w:r>
          </w:p>
        </w:tc>
        <w:tc>
          <w:tcPr>
            <w:tcW w:w="2127" w:type="dxa"/>
            <w:vMerge/>
          </w:tcPr>
          <w:p w14:paraId="7A7F6770" w14:textId="77777777" w:rsidR="002917DE" w:rsidRPr="000E3493" w:rsidRDefault="002917DE" w:rsidP="007B03C8">
            <w:pPr>
              <w:widowControl/>
              <w:adjustRightInd w:val="0"/>
              <w:snapToGrid w:val="0"/>
              <w:jc w:val="both"/>
              <w:rPr>
                <w:rFonts w:ascii="Book Antiqua" w:hAnsi="Book Antiqua" w:cs="Times New Roman"/>
                <w:szCs w:val="24"/>
              </w:rPr>
            </w:pPr>
          </w:p>
        </w:tc>
      </w:tr>
      <w:tr w:rsidR="002917DE" w:rsidRPr="000E3493" w14:paraId="3CD2FADB" w14:textId="77777777" w:rsidTr="00974F45">
        <w:trPr>
          <w:trHeight w:val="1700"/>
        </w:trPr>
        <w:tc>
          <w:tcPr>
            <w:tcW w:w="851" w:type="dxa"/>
            <w:vMerge/>
          </w:tcPr>
          <w:p w14:paraId="33901371"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946AD6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777B3C4"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7638547F"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6A0E745C"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792E0BD"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8C47B0A"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54B11A4E" w14:textId="51A63D33"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IHC for quantitation of lymphatic vessels (LYVE, VEGF-C, VEGFR, and EGFP)</w:t>
            </w:r>
          </w:p>
        </w:tc>
        <w:tc>
          <w:tcPr>
            <w:tcW w:w="2127" w:type="dxa"/>
            <w:vMerge w:val="restart"/>
          </w:tcPr>
          <w:p w14:paraId="294AFCDA" w14:textId="497FD7CD" w:rsidR="002917DE" w:rsidRPr="000E3493" w:rsidRDefault="002917DE" w:rsidP="002917DE">
            <w:pPr>
              <w:widowControl/>
              <w:adjustRightInd w:val="0"/>
              <w:snapToGrid w:val="0"/>
              <w:jc w:val="both"/>
              <w:rPr>
                <w:rFonts w:ascii="Book Antiqua" w:hAnsi="Book Antiqua" w:cs="Times New Roman"/>
                <w:szCs w:val="24"/>
              </w:rPr>
            </w:pPr>
            <w:r w:rsidRPr="000E3493">
              <w:rPr>
                <w:rFonts w:ascii="Book Antiqua" w:hAnsi="Book Antiqua" w:cs="Times New Roman"/>
                <w:szCs w:val="24"/>
              </w:rPr>
              <w:t>No direct detection of ADSCs involving lymphangiogenes</w:t>
            </w:r>
            <w:r w:rsidRPr="000E3493">
              <w:rPr>
                <w:rFonts w:ascii="Book Antiqua" w:hAnsi="Book Antiqua" w:cs="Times New Roman"/>
                <w:szCs w:val="24"/>
              </w:rPr>
              <w:lastRenderedPageBreak/>
              <w:t>is by EGFP at 2 wk or chromosome FISH at 2 wk and 4 wk</w:t>
            </w:r>
          </w:p>
        </w:tc>
      </w:tr>
      <w:tr w:rsidR="002917DE" w:rsidRPr="000E3493" w14:paraId="3B2BF463" w14:textId="77777777" w:rsidTr="00974F45">
        <w:trPr>
          <w:trHeight w:val="2232"/>
        </w:trPr>
        <w:tc>
          <w:tcPr>
            <w:tcW w:w="851" w:type="dxa"/>
            <w:vMerge/>
          </w:tcPr>
          <w:p w14:paraId="168A76B3"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58F86F4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4DD267E9"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1BE9436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5ECC1751"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56A7682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F535EF5"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6C6EBF15" w14:textId="56994984"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XY chromosome FISH analysis</w:t>
            </w:r>
          </w:p>
        </w:tc>
        <w:tc>
          <w:tcPr>
            <w:tcW w:w="2127" w:type="dxa"/>
            <w:vMerge/>
          </w:tcPr>
          <w:p w14:paraId="6FA57FFD" w14:textId="77777777" w:rsidR="002917DE" w:rsidRPr="000E3493" w:rsidRDefault="002917DE" w:rsidP="007B03C8">
            <w:pPr>
              <w:widowControl/>
              <w:adjustRightInd w:val="0"/>
              <w:snapToGrid w:val="0"/>
              <w:jc w:val="both"/>
              <w:rPr>
                <w:rFonts w:ascii="Book Antiqua" w:hAnsi="Book Antiqua" w:cs="Times New Roman"/>
                <w:szCs w:val="24"/>
              </w:rPr>
            </w:pPr>
          </w:p>
        </w:tc>
      </w:tr>
      <w:tr w:rsidR="002917DE" w:rsidRPr="000E3493" w14:paraId="2DA13B6A" w14:textId="77777777" w:rsidTr="00974F45">
        <w:trPr>
          <w:trHeight w:val="1700"/>
        </w:trPr>
        <w:tc>
          <w:tcPr>
            <w:tcW w:w="851" w:type="dxa"/>
            <w:vMerge w:val="restart"/>
          </w:tcPr>
          <w:p w14:paraId="37E764E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2017</w:t>
            </w:r>
          </w:p>
        </w:tc>
        <w:tc>
          <w:tcPr>
            <w:tcW w:w="1418" w:type="dxa"/>
            <w:vMerge w:val="restart"/>
          </w:tcPr>
          <w:p w14:paraId="431720E0" w14:textId="1B377DFD"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Hayashida</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9</w:t>
            </w:r>
            <w:r w:rsidRPr="000E3493">
              <w:rPr>
                <w:rFonts w:ascii="Book Antiqua" w:hAnsi="Book Antiqua" w:cs="Times New Roman"/>
                <w:szCs w:val="24"/>
                <w:vertAlign w:val="superscript"/>
              </w:rPr>
              <w:t>]</w:t>
            </w:r>
          </w:p>
        </w:tc>
        <w:tc>
          <w:tcPr>
            <w:tcW w:w="1559" w:type="dxa"/>
            <w:vMerge w:val="restart"/>
          </w:tcPr>
          <w:p w14:paraId="6955103B"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10-wk-old male C57BL/6J mice</w:t>
            </w:r>
          </w:p>
          <w:p w14:paraId="7F5CA5FC"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val="restart"/>
          </w:tcPr>
          <w:p w14:paraId="2058ACBC"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Left hindlimb, </w:t>
            </w:r>
          </w:p>
          <w:p w14:paraId="04E76943" w14:textId="5040ED89" w:rsidR="002917DE" w:rsidRPr="000E3493" w:rsidRDefault="002917DE">
            <w:pPr>
              <w:widowControl/>
              <w:adjustRightInd w:val="0"/>
              <w:snapToGrid w:val="0"/>
              <w:jc w:val="both"/>
              <w:rPr>
                <w:rFonts w:ascii="Book Antiqua" w:hAnsi="Book Antiqua" w:cs="Times New Roman"/>
                <w:szCs w:val="24"/>
              </w:rPr>
            </w:pPr>
            <w:r w:rsidRPr="000E3493">
              <w:rPr>
                <w:rFonts w:ascii="Book Antiqua" w:hAnsi="Book Antiqua" w:cs="Times New Roman"/>
                <w:szCs w:val="24"/>
              </w:rPr>
              <w:t>30-</w:t>
            </w:r>
            <w:r w:rsidR="00E51651">
              <w:rPr>
                <w:rFonts w:ascii="Book Antiqua" w:hAnsi="Book Antiqua" w:cs="Times New Roman"/>
                <w:szCs w:val="24"/>
              </w:rPr>
              <w:t>Gy</w:t>
            </w:r>
            <w:r w:rsidR="00E51651" w:rsidRPr="000E3493">
              <w:rPr>
                <w:rFonts w:ascii="Book Antiqua" w:hAnsi="Book Antiqua" w:cs="Times New Roman"/>
                <w:szCs w:val="24"/>
              </w:rPr>
              <w:t xml:space="preserve"> </w:t>
            </w:r>
            <w:r w:rsidR="00E51651">
              <w:rPr>
                <w:rFonts w:ascii="Book Antiqua" w:hAnsi="Book Antiqua" w:cs="Times New Roman"/>
                <w:szCs w:val="24"/>
              </w:rPr>
              <w:t>X</w:t>
            </w:r>
            <w:r w:rsidR="004732C6">
              <w:rPr>
                <w:rFonts w:ascii="Book Antiqua" w:hAnsi="Book Antiqua" w:cs="Times New Roman"/>
                <w:szCs w:val="24"/>
              </w:rPr>
              <w:t>-ray</w:t>
            </w:r>
            <w:r w:rsidR="00E51651" w:rsidRPr="000E3493">
              <w:rPr>
                <w:rFonts w:ascii="Book Antiqua" w:hAnsi="Book Antiqua" w:cs="Times New Roman"/>
                <w:szCs w:val="24"/>
              </w:rPr>
              <w:t xml:space="preserve"> </w:t>
            </w:r>
            <w:r w:rsidRPr="000E3493">
              <w:rPr>
                <w:rFonts w:ascii="Book Antiqua" w:hAnsi="Book Antiqua" w:cs="Times New Roman"/>
                <w:szCs w:val="24"/>
              </w:rPr>
              <w:t>irradiation, surgical lymph node dissection, and 5-mm gap creation</w:t>
            </w:r>
          </w:p>
        </w:tc>
        <w:tc>
          <w:tcPr>
            <w:tcW w:w="1560" w:type="dxa"/>
            <w:vMerge w:val="restart"/>
          </w:tcPr>
          <w:p w14:paraId="3CBDF553"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4 groups (</w:t>
            </w:r>
            <w:r w:rsidRPr="000E3493">
              <w:rPr>
                <w:rFonts w:ascii="Book Antiqua" w:hAnsi="Book Antiqua" w:cs="Times New Roman"/>
                <w:i/>
                <w:iCs/>
                <w:szCs w:val="24"/>
              </w:rPr>
              <w:t>n</w:t>
            </w:r>
            <w:r w:rsidRPr="000E3493">
              <w:rPr>
                <w:rFonts w:ascii="Book Antiqua" w:hAnsi="Book Antiqua" w:cs="Times New Roman"/>
                <w:szCs w:val="24"/>
              </w:rPr>
              <w:t xml:space="preserve"> = 5 for each group):</w:t>
            </w:r>
          </w:p>
          <w:p w14:paraId="5E793DA7" w14:textId="77777777" w:rsidR="002917DE" w:rsidRPr="00636C62" w:rsidRDefault="002917DE" w:rsidP="007B03C8">
            <w:pPr>
              <w:widowControl/>
              <w:adjustRightInd w:val="0"/>
              <w:snapToGrid w:val="0"/>
              <w:jc w:val="both"/>
              <w:rPr>
                <w:rFonts w:ascii="Book Antiqua" w:hAnsi="Book Antiqua" w:cs="Times New Roman"/>
                <w:szCs w:val="24"/>
                <w:lang w:val="fr-SN"/>
              </w:rPr>
            </w:pPr>
            <w:r w:rsidRPr="00636C62">
              <w:rPr>
                <w:rFonts w:ascii="Book Antiqua" w:hAnsi="Book Antiqua" w:cs="Times New Roman"/>
                <w:szCs w:val="24"/>
                <w:lang w:val="fr-SN"/>
              </w:rPr>
              <w:t>Control,</w:t>
            </w:r>
          </w:p>
          <w:p w14:paraId="6C3F1AF7" w14:textId="77777777" w:rsidR="002917DE" w:rsidRPr="00636C62" w:rsidRDefault="002917DE" w:rsidP="007B03C8">
            <w:pPr>
              <w:widowControl/>
              <w:adjustRightInd w:val="0"/>
              <w:snapToGrid w:val="0"/>
              <w:jc w:val="both"/>
              <w:rPr>
                <w:rFonts w:ascii="Book Antiqua" w:hAnsi="Book Antiqua" w:cs="Times New Roman"/>
                <w:szCs w:val="24"/>
                <w:lang w:val="fr-SN"/>
              </w:rPr>
            </w:pPr>
            <w:r w:rsidRPr="00636C62">
              <w:rPr>
                <w:rFonts w:ascii="Book Antiqua" w:hAnsi="Book Antiqua" w:cs="Times New Roman"/>
                <w:szCs w:val="24"/>
                <w:lang w:val="fr-SN"/>
              </w:rPr>
              <w:t>VLNT, ADSCs,</w:t>
            </w:r>
          </w:p>
          <w:p w14:paraId="4BFA53C4" w14:textId="77777777" w:rsidR="002917DE" w:rsidRPr="00636C62" w:rsidRDefault="002917DE" w:rsidP="007B03C8">
            <w:pPr>
              <w:widowControl/>
              <w:adjustRightInd w:val="0"/>
              <w:snapToGrid w:val="0"/>
              <w:jc w:val="both"/>
              <w:rPr>
                <w:rFonts w:ascii="Book Antiqua" w:hAnsi="Book Antiqua" w:cs="Times New Roman"/>
                <w:szCs w:val="24"/>
                <w:lang w:val="fr-SN"/>
              </w:rPr>
            </w:pPr>
            <w:r w:rsidRPr="00636C62">
              <w:rPr>
                <w:rFonts w:ascii="Book Antiqua" w:hAnsi="Book Antiqua" w:cs="Times New Roman"/>
                <w:szCs w:val="24"/>
                <w:lang w:val="fr-SN"/>
              </w:rPr>
              <w:t>VLNT-plus/ADSCs-plus</w:t>
            </w:r>
          </w:p>
        </w:tc>
        <w:tc>
          <w:tcPr>
            <w:tcW w:w="1129" w:type="dxa"/>
            <w:vMerge w:val="restart"/>
          </w:tcPr>
          <w:p w14:paraId="5D6C5E8B"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Allogenic</w:t>
            </w:r>
          </w:p>
          <w:p w14:paraId="2173DA42"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1-3 passages at 10</w:t>
            </w:r>
            <w:r w:rsidRPr="000E3493">
              <w:rPr>
                <w:rFonts w:ascii="Book Antiqua" w:hAnsi="Book Antiqua" w:cs="Times New Roman"/>
                <w:szCs w:val="24"/>
                <w:vertAlign w:val="superscript"/>
              </w:rPr>
              <w:t>4</w:t>
            </w:r>
          </w:p>
        </w:tc>
        <w:tc>
          <w:tcPr>
            <w:tcW w:w="1559" w:type="dxa"/>
            <w:vMerge w:val="restart"/>
          </w:tcPr>
          <w:p w14:paraId="7488CEB2"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VLNT,</w:t>
            </w:r>
          </w:p>
          <w:p w14:paraId="3F6E6FC3"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subcutaneously</w:t>
            </w:r>
          </w:p>
        </w:tc>
        <w:tc>
          <w:tcPr>
            <w:tcW w:w="3118" w:type="dxa"/>
          </w:tcPr>
          <w:p w14:paraId="0AC2514D" w14:textId="0419A2C2" w:rsidR="002917DE" w:rsidRPr="002917DE" w:rsidRDefault="002917DE" w:rsidP="002917DE">
            <w:pPr>
              <w:adjustRightInd w:val="0"/>
              <w:snapToGrid w:val="0"/>
              <w:jc w:val="both"/>
              <w:rPr>
                <w:rFonts w:ascii="Book Antiqua" w:hAnsi="Book Antiqua" w:cs="Times New Roman"/>
                <w:szCs w:val="24"/>
              </w:rPr>
            </w:pPr>
            <w:r w:rsidRPr="002917DE">
              <w:rPr>
                <w:rFonts w:ascii="Book Antiqua" w:hAnsi="Book Antiqua" w:cs="Times New Roman"/>
                <w:szCs w:val="24"/>
              </w:rPr>
              <w:t xml:space="preserve">Near-infrared video camera for lymphatic flow assessment </w:t>
            </w:r>
          </w:p>
          <w:p w14:paraId="60BDF0D8" w14:textId="783D3145" w:rsidR="002917DE" w:rsidRPr="000E3493" w:rsidRDefault="002917DE" w:rsidP="007B03C8">
            <w:pPr>
              <w:widowControl/>
              <w:adjustRightInd w:val="0"/>
              <w:snapToGrid w:val="0"/>
              <w:jc w:val="both"/>
              <w:rPr>
                <w:rFonts w:ascii="Book Antiqua" w:eastAsia="NewBaskerville-Roman" w:hAnsi="Book Antiqua" w:cs="Times New Roman"/>
                <w:kern w:val="0"/>
                <w:szCs w:val="24"/>
              </w:rPr>
            </w:pPr>
          </w:p>
        </w:tc>
        <w:tc>
          <w:tcPr>
            <w:tcW w:w="2127" w:type="dxa"/>
          </w:tcPr>
          <w:p w14:paraId="71CD7F62" w14:textId="7226AAA6"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Increased number</w:t>
            </w:r>
          </w:p>
          <w:p w14:paraId="60C62C60" w14:textId="6213FE30"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of lymphatic vessels</w:t>
            </w:r>
          </w:p>
        </w:tc>
      </w:tr>
      <w:tr w:rsidR="002917DE" w:rsidRPr="000E3493" w14:paraId="21890329" w14:textId="77777777" w:rsidTr="00974F45">
        <w:trPr>
          <w:trHeight w:val="1280"/>
        </w:trPr>
        <w:tc>
          <w:tcPr>
            <w:tcW w:w="851" w:type="dxa"/>
            <w:vMerge/>
          </w:tcPr>
          <w:p w14:paraId="13D527DA"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7366A265"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4370F27B"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5F1320D7"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7BDFAEDE"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F4487E3"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131DF871"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7FD0CCE1" w14:textId="35F2C4C4" w:rsidR="002917DE" w:rsidRPr="002917DE"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Water-displacement plethysmometer for hind-paw volumetry test</w:t>
            </w:r>
          </w:p>
        </w:tc>
        <w:tc>
          <w:tcPr>
            <w:tcW w:w="2127" w:type="dxa"/>
            <w:vMerge w:val="restart"/>
          </w:tcPr>
          <w:p w14:paraId="0850DF09" w14:textId="4FF0F3F3"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Induced lymphatic flow drainage to the circulatory system</w:t>
            </w:r>
          </w:p>
        </w:tc>
      </w:tr>
      <w:tr w:rsidR="002917DE" w:rsidRPr="000E3493" w14:paraId="7A4221AA" w14:textId="77777777" w:rsidTr="00974F45">
        <w:trPr>
          <w:trHeight w:val="1852"/>
        </w:trPr>
        <w:tc>
          <w:tcPr>
            <w:tcW w:w="851" w:type="dxa"/>
            <w:vMerge/>
          </w:tcPr>
          <w:p w14:paraId="7AC517C6"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762E0E9F"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5FF3E82A"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2B1E7D95"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4BC48D4D"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E6DAA73"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030D1B2"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4BE98449" w14:textId="2C242F11"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IHC for tissue quantification of lymphatic vessels (LYVE-1, VEGF-C, and VEGF-R3)</w:t>
            </w:r>
          </w:p>
        </w:tc>
        <w:tc>
          <w:tcPr>
            <w:tcW w:w="2127" w:type="dxa"/>
            <w:vMerge/>
          </w:tcPr>
          <w:p w14:paraId="5884D091" w14:textId="77777777" w:rsidR="002917DE" w:rsidRPr="000E3493" w:rsidRDefault="002917DE" w:rsidP="007B03C8">
            <w:pPr>
              <w:adjustRightInd w:val="0"/>
              <w:snapToGrid w:val="0"/>
              <w:jc w:val="both"/>
              <w:rPr>
                <w:rFonts w:ascii="Book Antiqua" w:hAnsi="Book Antiqua" w:cs="Times New Roman"/>
                <w:szCs w:val="24"/>
              </w:rPr>
            </w:pPr>
          </w:p>
        </w:tc>
      </w:tr>
      <w:tr w:rsidR="002917DE" w:rsidRPr="000E3493" w14:paraId="1886EDE2" w14:textId="77777777" w:rsidTr="00974F45">
        <w:trPr>
          <w:trHeight w:val="1674"/>
        </w:trPr>
        <w:tc>
          <w:tcPr>
            <w:tcW w:w="851" w:type="dxa"/>
            <w:vMerge/>
            <w:tcBorders>
              <w:bottom w:val="single" w:sz="4" w:space="0" w:color="auto"/>
            </w:tcBorders>
          </w:tcPr>
          <w:p w14:paraId="3AA4D5F4"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Borders>
              <w:bottom w:val="single" w:sz="4" w:space="0" w:color="auto"/>
            </w:tcBorders>
          </w:tcPr>
          <w:p w14:paraId="60B0C61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Borders>
              <w:bottom w:val="single" w:sz="4" w:space="0" w:color="auto"/>
            </w:tcBorders>
          </w:tcPr>
          <w:p w14:paraId="78AC1FAB"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Borders>
              <w:bottom w:val="single" w:sz="4" w:space="0" w:color="auto"/>
            </w:tcBorders>
          </w:tcPr>
          <w:p w14:paraId="7E47CF9D"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Borders>
              <w:bottom w:val="single" w:sz="4" w:space="0" w:color="auto"/>
            </w:tcBorders>
          </w:tcPr>
          <w:p w14:paraId="23F4BAD7"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Borders>
              <w:bottom w:val="single" w:sz="4" w:space="0" w:color="auto"/>
            </w:tcBorders>
          </w:tcPr>
          <w:p w14:paraId="7EB086DE"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Borders>
              <w:bottom w:val="single" w:sz="4" w:space="0" w:color="auto"/>
            </w:tcBorders>
          </w:tcPr>
          <w:p w14:paraId="5532FEC3"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Borders>
              <w:bottom w:val="single" w:sz="4" w:space="0" w:color="auto"/>
            </w:tcBorders>
          </w:tcPr>
          <w:p w14:paraId="20647275" w14:textId="7B866930"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B16 mouse melanoma cells for functional analysis of lymphatic vessels and nodes</w:t>
            </w:r>
          </w:p>
        </w:tc>
        <w:tc>
          <w:tcPr>
            <w:tcW w:w="2127" w:type="dxa"/>
            <w:vMerge/>
            <w:tcBorders>
              <w:bottom w:val="single" w:sz="4" w:space="0" w:color="auto"/>
            </w:tcBorders>
          </w:tcPr>
          <w:p w14:paraId="4887B065" w14:textId="77777777" w:rsidR="002917DE" w:rsidRPr="000E3493" w:rsidRDefault="002917DE" w:rsidP="007B03C8">
            <w:pPr>
              <w:adjustRightInd w:val="0"/>
              <w:snapToGrid w:val="0"/>
              <w:jc w:val="both"/>
              <w:rPr>
                <w:rFonts w:ascii="Book Antiqua" w:hAnsi="Book Antiqua" w:cs="Times New Roman"/>
                <w:szCs w:val="24"/>
              </w:rPr>
            </w:pPr>
          </w:p>
        </w:tc>
      </w:tr>
    </w:tbl>
    <w:p w14:paraId="1D711180" w14:textId="77777777" w:rsidR="00806EE5" w:rsidRPr="000E3493" w:rsidRDefault="00806EE5" w:rsidP="007B03C8">
      <w:pPr>
        <w:adjustRightInd w:val="0"/>
        <w:snapToGrid w:val="0"/>
        <w:jc w:val="both"/>
        <w:rPr>
          <w:rFonts w:ascii="Book Antiqua" w:hAnsi="Book Antiqua" w:cs="Times New Roman"/>
          <w:szCs w:val="24"/>
        </w:rPr>
        <w:sectPr w:rsidR="00806EE5" w:rsidRPr="000E3493" w:rsidSect="00E54E18">
          <w:pgSz w:w="16838" w:h="11906" w:orient="landscape"/>
          <w:pgMar w:top="1440" w:right="1440" w:bottom="1440" w:left="1440" w:header="850" w:footer="994" w:gutter="0"/>
          <w:cols w:space="425"/>
          <w:docGrid w:linePitch="312"/>
        </w:sectPr>
      </w:pPr>
      <w:r w:rsidRPr="000E3493">
        <w:rPr>
          <w:rFonts w:ascii="Book Antiqua" w:hAnsi="Book Antiqua" w:cs="Times New Roman"/>
          <w:szCs w:val="24"/>
        </w:rPr>
        <w:lastRenderedPageBreak/>
        <w:t xml:space="preserve">ADRCs: </w:t>
      </w:r>
      <w:r w:rsidRPr="000E3493">
        <w:rPr>
          <w:rFonts w:ascii="Book Antiqua" w:hAnsi="Book Antiqua"/>
          <w:szCs w:val="24"/>
        </w:rPr>
        <w:t>Adipose-derived regenerative cells</w:t>
      </w:r>
      <w:r w:rsidRPr="000E3493">
        <w:rPr>
          <w:rFonts w:ascii="Book Antiqua" w:hAnsi="Book Antiqua" w:cs="Times New Roman"/>
          <w:szCs w:val="24"/>
        </w:rPr>
        <w:t xml:space="preserve">; ADSCs: Adipose-derived stem cells; ASC: Adipose stem cells; EGFP: Enhanced green fluorescent protein; FISH: Fluorescent </w:t>
      </w:r>
      <w:r w:rsidRPr="000E3493">
        <w:rPr>
          <w:rFonts w:ascii="Book Antiqua" w:hAnsi="Book Antiqua" w:cs="Times New Roman"/>
          <w:i/>
          <w:iCs/>
          <w:szCs w:val="24"/>
        </w:rPr>
        <w:t>in situ</w:t>
      </w:r>
      <w:r w:rsidRPr="000E3493">
        <w:rPr>
          <w:rFonts w:ascii="Book Antiqua" w:hAnsi="Book Antiqua" w:cs="Times New Roman"/>
          <w:szCs w:val="24"/>
        </w:rPr>
        <w:t xml:space="preserve"> hybridization; H&amp;E: Hematoxylin and eosin; hADSCs: Human adipose-derived stem cells; IFC: Immunofluorescence; IHC: Immunohistochemistry; N/A: Not applicable; PBS: Phosphate-buffered saline; VEGF-C: Vascular endothelial growth factor-C; VEGF-R3: Vascular endothelial growth factor-receptor 3; VLNT: </w:t>
      </w:r>
      <w:r w:rsidRPr="000E3493">
        <w:rPr>
          <w:rFonts w:ascii="Book Antiqua" w:hAnsi="Book Antiqua"/>
          <w:szCs w:val="24"/>
        </w:rPr>
        <w:t>Vascularized lymph node transfer.</w:t>
      </w:r>
    </w:p>
    <w:p w14:paraId="15B913A0" w14:textId="77777777" w:rsidR="00806EE5" w:rsidRPr="000E3493" w:rsidRDefault="00806EE5" w:rsidP="007B03C8">
      <w:pPr>
        <w:tabs>
          <w:tab w:val="left" w:pos="1631"/>
        </w:tabs>
        <w:adjustRightInd w:val="0"/>
        <w:snapToGrid w:val="0"/>
        <w:jc w:val="both"/>
        <w:rPr>
          <w:rFonts w:ascii="Book Antiqua" w:hAnsi="Book Antiqua" w:cs="Times New Roman"/>
          <w:b/>
          <w:bCs/>
          <w:szCs w:val="24"/>
        </w:rPr>
      </w:pPr>
      <w:r w:rsidRPr="000E3493">
        <w:rPr>
          <w:rFonts w:ascii="Book Antiqua" w:hAnsi="Book Antiqua" w:cs="Times New Roman"/>
          <w:b/>
          <w:szCs w:val="24"/>
        </w:rPr>
        <w:lastRenderedPageBreak/>
        <w:t>Table 2</w:t>
      </w:r>
      <w:r w:rsidRPr="000E3493">
        <w:rPr>
          <w:rFonts w:ascii="Book Antiqua" w:hAnsi="Book Antiqua" w:cs="Times New Roman"/>
          <w:szCs w:val="24"/>
        </w:rPr>
        <w:t xml:space="preserve"> </w:t>
      </w:r>
      <w:r w:rsidRPr="000E3493">
        <w:rPr>
          <w:rFonts w:ascii="Book Antiqua" w:hAnsi="Book Antiqua" w:cs="Times New Roman"/>
          <w:b/>
          <w:bCs/>
          <w:szCs w:val="24"/>
        </w:rPr>
        <w:t>Adipose-derived stem cell treatment of lymphedema in clinical trials</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405"/>
        <w:gridCol w:w="871"/>
        <w:gridCol w:w="1143"/>
        <w:gridCol w:w="1097"/>
        <w:gridCol w:w="1413"/>
        <w:gridCol w:w="1478"/>
        <w:gridCol w:w="1810"/>
        <w:gridCol w:w="2469"/>
        <w:gridCol w:w="2568"/>
      </w:tblGrid>
      <w:tr w:rsidR="00806EE5" w:rsidRPr="000E3493" w14:paraId="220F90ED" w14:textId="77777777" w:rsidTr="00BF01F2">
        <w:tc>
          <w:tcPr>
            <w:tcW w:w="751" w:type="dxa"/>
            <w:tcBorders>
              <w:top w:val="single" w:sz="4" w:space="0" w:color="auto"/>
              <w:bottom w:val="single" w:sz="4" w:space="0" w:color="auto"/>
            </w:tcBorders>
          </w:tcPr>
          <w:p w14:paraId="78329679"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Year</w:t>
            </w:r>
          </w:p>
        </w:tc>
        <w:tc>
          <w:tcPr>
            <w:tcW w:w="0" w:type="auto"/>
            <w:tcBorders>
              <w:top w:val="single" w:sz="4" w:space="0" w:color="auto"/>
              <w:bottom w:val="single" w:sz="4" w:space="0" w:color="auto"/>
            </w:tcBorders>
          </w:tcPr>
          <w:p w14:paraId="47C38662"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First author</w:t>
            </w:r>
          </w:p>
        </w:tc>
        <w:tc>
          <w:tcPr>
            <w:tcW w:w="0" w:type="auto"/>
            <w:tcBorders>
              <w:top w:val="single" w:sz="4" w:space="0" w:color="auto"/>
              <w:bottom w:val="single" w:sz="4" w:space="0" w:color="auto"/>
            </w:tcBorders>
          </w:tcPr>
          <w:p w14:paraId="33074321"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Study type</w:t>
            </w:r>
          </w:p>
          <w:p w14:paraId="38A7278C" w14:textId="77777777" w:rsidR="00806EE5" w:rsidRPr="000E3493" w:rsidRDefault="00806EE5" w:rsidP="007B03C8">
            <w:pPr>
              <w:widowControl/>
              <w:adjustRightInd w:val="0"/>
              <w:snapToGrid w:val="0"/>
              <w:jc w:val="both"/>
              <w:rPr>
                <w:rFonts w:ascii="Book Antiqua" w:hAnsi="Book Antiqua" w:cs="Times New Roman"/>
                <w:b/>
                <w:bCs/>
                <w:szCs w:val="24"/>
              </w:rPr>
            </w:pPr>
          </w:p>
        </w:tc>
        <w:tc>
          <w:tcPr>
            <w:tcW w:w="0" w:type="auto"/>
            <w:tcBorders>
              <w:top w:val="single" w:sz="4" w:space="0" w:color="auto"/>
              <w:bottom w:val="single" w:sz="4" w:space="0" w:color="auto"/>
            </w:tcBorders>
          </w:tcPr>
          <w:p w14:paraId="7FA50889"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Patient</w:t>
            </w:r>
          </w:p>
          <w:p w14:paraId="79457870"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number,</w:t>
            </w:r>
          </w:p>
          <w:p w14:paraId="792A4683"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test/</w:t>
            </w:r>
          </w:p>
          <w:p w14:paraId="65E00A18"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control</w:t>
            </w:r>
          </w:p>
        </w:tc>
        <w:tc>
          <w:tcPr>
            <w:tcW w:w="0" w:type="auto"/>
            <w:tcBorders>
              <w:top w:val="single" w:sz="4" w:space="0" w:color="auto"/>
              <w:bottom w:val="single" w:sz="4" w:space="0" w:color="auto"/>
            </w:tcBorders>
          </w:tcPr>
          <w:p w14:paraId="5EF03A52"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Edema</w:t>
            </w:r>
          </w:p>
          <w:p w14:paraId="40FA4271"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location</w:t>
            </w:r>
          </w:p>
        </w:tc>
        <w:tc>
          <w:tcPr>
            <w:tcW w:w="0" w:type="auto"/>
            <w:tcBorders>
              <w:top w:val="single" w:sz="4" w:space="0" w:color="auto"/>
              <w:bottom w:val="single" w:sz="4" w:space="0" w:color="auto"/>
            </w:tcBorders>
          </w:tcPr>
          <w:p w14:paraId="5BD3BD0B" w14:textId="77777777" w:rsidR="00806EE5" w:rsidRPr="000E3493" w:rsidRDefault="00806EE5" w:rsidP="007B03C8">
            <w:pPr>
              <w:widowControl/>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Cell type</w:t>
            </w:r>
          </w:p>
        </w:tc>
        <w:tc>
          <w:tcPr>
            <w:tcW w:w="0" w:type="auto"/>
            <w:tcBorders>
              <w:top w:val="single" w:sz="4" w:space="0" w:color="auto"/>
              <w:bottom w:val="single" w:sz="4" w:space="0" w:color="auto"/>
            </w:tcBorders>
          </w:tcPr>
          <w:p w14:paraId="65084096"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Cell number</w:t>
            </w:r>
          </w:p>
        </w:tc>
        <w:tc>
          <w:tcPr>
            <w:tcW w:w="0" w:type="auto"/>
            <w:tcBorders>
              <w:top w:val="single" w:sz="4" w:space="0" w:color="auto"/>
              <w:bottom w:val="single" w:sz="4" w:space="0" w:color="auto"/>
            </w:tcBorders>
          </w:tcPr>
          <w:p w14:paraId="08A2A26C"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Injection method,</w:t>
            </w:r>
          </w:p>
          <w:p w14:paraId="623DBA3C"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location/depth</w:t>
            </w:r>
          </w:p>
          <w:p w14:paraId="751E880E" w14:textId="77777777" w:rsidR="00806EE5" w:rsidRPr="000E3493" w:rsidRDefault="00806EE5" w:rsidP="007B03C8">
            <w:pPr>
              <w:widowControl/>
              <w:adjustRightInd w:val="0"/>
              <w:snapToGrid w:val="0"/>
              <w:jc w:val="both"/>
              <w:rPr>
                <w:rFonts w:ascii="Book Antiqua" w:hAnsi="Book Antiqua" w:cs="Times New Roman"/>
                <w:b/>
                <w:bCs/>
                <w:szCs w:val="24"/>
              </w:rPr>
            </w:pPr>
          </w:p>
        </w:tc>
        <w:tc>
          <w:tcPr>
            <w:tcW w:w="0" w:type="auto"/>
            <w:tcBorders>
              <w:top w:val="single" w:sz="4" w:space="0" w:color="auto"/>
              <w:bottom w:val="single" w:sz="4" w:space="0" w:color="auto"/>
            </w:tcBorders>
          </w:tcPr>
          <w:p w14:paraId="2F566F62"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Follow-up in</w:t>
            </w:r>
          </w:p>
          <w:p w14:paraId="21FBC477" w14:textId="77777777" w:rsidR="00806EE5" w:rsidRPr="000E3493" w:rsidRDefault="00806EE5" w:rsidP="007B03C8">
            <w:pPr>
              <w:widowControl/>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mo</w:t>
            </w:r>
          </w:p>
          <w:p w14:paraId="52ACD61B"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assessment</w:t>
            </w:r>
          </w:p>
        </w:tc>
        <w:tc>
          <w:tcPr>
            <w:tcW w:w="0" w:type="auto"/>
            <w:tcBorders>
              <w:top w:val="single" w:sz="4" w:space="0" w:color="auto"/>
              <w:bottom w:val="single" w:sz="4" w:space="0" w:color="auto"/>
            </w:tcBorders>
          </w:tcPr>
          <w:p w14:paraId="4B9EB195"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Results</w:t>
            </w:r>
          </w:p>
        </w:tc>
      </w:tr>
      <w:tr w:rsidR="0086211D" w:rsidRPr="000E3493" w14:paraId="4BAC5B09" w14:textId="77777777" w:rsidTr="00BF01F2">
        <w:trPr>
          <w:trHeight w:val="3060"/>
        </w:trPr>
        <w:tc>
          <w:tcPr>
            <w:tcW w:w="751" w:type="dxa"/>
            <w:vMerge w:val="restart"/>
            <w:tcBorders>
              <w:top w:val="single" w:sz="4" w:space="0" w:color="auto"/>
            </w:tcBorders>
          </w:tcPr>
          <w:p w14:paraId="4A3787D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2016</w:t>
            </w:r>
          </w:p>
        </w:tc>
        <w:tc>
          <w:tcPr>
            <w:tcW w:w="0" w:type="auto"/>
            <w:vMerge w:val="restart"/>
            <w:tcBorders>
              <w:top w:val="single" w:sz="4" w:space="0" w:color="auto"/>
            </w:tcBorders>
          </w:tcPr>
          <w:p w14:paraId="4F64638E" w14:textId="12696F5E"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Toyserkani</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w:t>
            </w:r>
            <w:r w:rsidR="005A0335">
              <w:rPr>
                <w:rFonts w:ascii="Book Antiqua" w:hAnsi="Book Antiqua" w:cs="Times New Roman"/>
                <w:szCs w:val="24"/>
                <w:vertAlign w:val="superscript"/>
              </w:rPr>
              <w:t>30</w:t>
            </w:r>
            <w:r w:rsidRPr="000E3493">
              <w:rPr>
                <w:rFonts w:ascii="Book Antiqua" w:hAnsi="Book Antiqua" w:cs="Times New Roman"/>
                <w:szCs w:val="24"/>
                <w:vertAlign w:val="superscript"/>
              </w:rPr>
              <w:t>]</w:t>
            </w:r>
          </w:p>
        </w:tc>
        <w:tc>
          <w:tcPr>
            <w:tcW w:w="0" w:type="auto"/>
            <w:vMerge w:val="restart"/>
            <w:tcBorders>
              <w:top w:val="single" w:sz="4" w:space="0" w:color="auto"/>
            </w:tcBorders>
          </w:tcPr>
          <w:p w14:paraId="594C2DDA"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Pilot study</w:t>
            </w:r>
          </w:p>
        </w:tc>
        <w:tc>
          <w:tcPr>
            <w:tcW w:w="0" w:type="auto"/>
            <w:vMerge w:val="restart"/>
            <w:tcBorders>
              <w:top w:val="single" w:sz="4" w:space="0" w:color="auto"/>
            </w:tcBorders>
          </w:tcPr>
          <w:p w14:paraId="5A87FA48"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w:t>
            </w:r>
          </w:p>
        </w:tc>
        <w:tc>
          <w:tcPr>
            <w:tcW w:w="0" w:type="auto"/>
            <w:vMerge w:val="restart"/>
            <w:tcBorders>
              <w:top w:val="single" w:sz="4" w:space="0" w:color="auto"/>
            </w:tcBorders>
          </w:tcPr>
          <w:p w14:paraId="2D998030"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Upper limb </w:t>
            </w:r>
          </w:p>
        </w:tc>
        <w:tc>
          <w:tcPr>
            <w:tcW w:w="0" w:type="auto"/>
            <w:vMerge w:val="restart"/>
            <w:tcBorders>
              <w:top w:val="single" w:sz="4" w:space="0" w:color="auto"/>
            </w:tcBorders>
          </w:tcPr>
          <w:p w14:paraId="74D777B8"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Freshly isolated autologous ADSCs plus fat graft</w:t>
            </w:r>
          </w:p>
          <w:p w14:paraId="0918B63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val="restart"/>
            <w:tcBorders>
              <w:top w:val="single" w:sz="4" w:space="0" w:color="auto"/>
            </w:tcBorders>
          </w:tcPr>
          <w:p w14:paraId="14135D3C" w14:textId="77777777" w:rsidR="0086211D" w:rsidRPr="000E3493" w:rsidRDefault="0086211D" w:rsidP="007B03C8">
            <w:pPr>
              <w:widowControl/>
              <w:adjustRightInd w:val="0"/>
              <w:snapToGrid w:val="0"/>
              <w:jc w:val="both"/>
              <w:rPr>
                <w:rFonts w:ascii="Book Antiqua" w:hAnsi="Book Antiqua" w:cs="Times New Roman"/>
                <w:szCs w:val="24"/>
                <w:vertAlign w:val="superscript"/>
              </w:rPr>
            </w:pPr>
            <w:r w:rsidRPr="000E3493">
              <w:rPr>
                <w:rFonts w:ascii="Book Antiqua" w:hAnsi="Book Antiqua" w:cs="Times New Roman"/>
                <w:szCs w:val="24"/>
              </w:rPr>
              <w:t xml:space="preserve">4.07 </w:t>
            </w:r>
            <w:r w:rsidRPr="000E3493">
              <w:rPr>
                <w:rFonts w:ascii="Book Antiqua" w:hAnsi="Book Antiqua" w:cs="Times New Roman"/>
                <w:szCs w:val="24"/>
              </w:rPr>
              <w:sym w:font="Symbol" w:char="F0B4"/>
            </w:r>
            <w:r w:rsidRPr="000E3493">
              <w:rPr>
                <w:rFonts w:ascii="Book Antiqua" w:hAnsi="Book Antiqua" w:cs="Times New Roman"/>
                <w:szCs w:val="24"/>
              </w:rPr>
              <w:t xml:space="preserve"> 10</w:t>
            </w:r>
            <w:r w:rsidRPr="000E3493">
              <w:rPr>
                <w:rFonts w:ascii="Book Antiqua" w:hAnsi="Book Antiqua" w:cs="Times New Roman"/>
                <w:szCs w:val="24"/>
                <w:vertAlign w:val="superscript"/>
              </w:rPr>
              <w:t>7</w:t>
            </w:r>
          </w:p>
          <w:p w14:paraId="45EC86E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plus 10 mL lipoaspirate</w:t>
            </w:r>
          </w:p>
        </w:tc>
        <w:tc>
          <w:tcPr>
            <w:tcW w:w="0" w:type="auto"/>
            <w:vMerge w:val="restart"/>
            <w:tcBorders>
              <w:top w:val="single" w:sz="4" w:space="0" w:color="auto"/>
            </w:tcBorders>
          </w:tcPr>
          <w:p w14:paraId="1E016B3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Axillary region (8 points)</w:t>
            </w:r>
          </w:p>
        </w:tc>
        <w:tc>
          <w:tcPr>
            <w:tcW w:w="0" w:type="auto"/>
            <w:tcBorders>
              <w:top w:val="single" w:sz="4" w:space="0" w:color="auto"/>
            </w:tcBorders>
          </w:tcPr>
          <w:p w14:paraId="377C235C"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4 mo</w:t>
            </w:r>
          </w:p>
          <w:p w14:paraId="009E2E07" w14:textId="00860F95" w:rsidR="0086211D" w:rsidRPr="0086211D" w:rsidRDefault="0086211D" w:rsidP="0086211D">
            <w:pPr>
              <w:widowControl/>
              <w:adjustRightInd w:val="0"/>
              <w:snapToGrid w:val="0"/>
              <w:jc w:val="both"/>
              <w:rPr>
                <w:rFonts w:ascii="Book Antiqua" w:hAnsi="Book Antiqua" w:cs="Times New Roman"/>
                <w:szCs w:val="24"/>
              </w:rPr>
            </w:pPr>
            <w:r w:rsidRPr="000E3493">
              <w:rPr>
                <w:rFonts w:ascii="Book Antiqua" w:hAnsi="Book Antiqua" w:cs="Times New Roman"/>
                <w:i/>
                <w:szCs w:val="24"/>
              </w:rPr>
              <w:t>In vitro</w:t>
            </w:r>
            <w:r w:rsidRPr="000E3493">
              <w:rPr>
                <w:rFonts w:ascii="Book Antiqua" w:hAnsi="Book Antiqua" w:cs="Times New Roman"/>
                <w:szCs w:val="24"/>
              </w:rPr>
              <w:t xml:space="preserve"> cell characterization (cell count, viability, and surface marker)</w:t>
            </w:r>
          </w:p>
        </w:tc>
        <w:tc>
          <w:tcPr>
            <w:tcW w:w="0" w:type="auto"/>
            <w:tcBorders>
              <w:top w:val="single" w:sz="4" w:space="0" w:color="auto"/>
            </w:tcBorders>
          </w:tcPr>
          <w:p w14:paraId="00D6CE13" w14:textId="58640EAA"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Great reduction in symptoms of arm heaviness and tension, reduction in need for compression therapy</w:t>
            </w:r>
          </w:p>
        </w:tc>
      </w:tr>
      <w:tr w:rsidR="0086211D" w:rsidRPr="000E3493" w14:paraId="25D46444" w14:textId="77777777" w:rsidTr="00BF01F2">
        <w:trPr>
          <w:trHeight w:val="820"/>
        </w:trPr>
        <w:tc>
          <w:tcPr>
            <w:tcW w:w="751" w:type="dxa"/>
            <w:vMerge/>
          </w:tcPr>
          <w:p w14:paraId="725D9FF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CCDC183"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C8573DD"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6BAC4B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61A969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51042CD"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BDF766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6CF507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6A4FFF9C" w14:textId="2EA03D23"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kern w:val="0"/>
                <w:szCs w:val="24"/>
              </w:rPr>
              <w:t>Circumference measurements</w:t>
            </w:r>
          </w:p>
        </w:tc>
        <w:tc>
          <w:tcPr>
            <w:tcW w:w="0" w:type="auto"/>
          </w:tcPr>
          <w:p w14:paraId="1A0DFDF5" w14:textId="5D54CF18"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Volume reduction in affected arm</w:t>
            </w:r>
          </w:p>
        </w:tc>
      </w:tr>
      <w:tr w:rsidR="0086211D" w:rsidRPr="000E3493" w14:paraId="78601BC7" w14:textId="77777777" w:rsidTr="00BF01F2">
        <w:trPr>
          <w:trHeight w:val="1230"/>
        </w:trPr>
        <w:tc>
          <w:tcPr>
            <w:tcW w:w="751" w:type="dxa"/>
            <w:vMerge/>
          </w:tcPr>
          <w:p w14:paraId="0A981483"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757908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550419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2F120B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77FC9D1"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2C6E3483"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1AE15A6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256394C"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6DA0C55F" w14:textId="6DA68B2D" w:rsidR="0086211D" w:rsidRPr="000E3493" w:rsidRDefault="0086211D"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Dual-energy </w:t>
            </w:r>
            <w:r w:rsidRPr="005B00EC">
              <w:rPr>
                <w:rFonts w:ascii="Book Antiqua" w:hAnsi="Book Antiqua" w:cs="Times New Roman"/>
                <w:caps/>
                <w:kern w:val="0"/>
                <w:szCs w:val="24"/>
              </w:rPr>
              <w:t>x</w:t>
            </w:r>
            <w:r w:rsidRPr="000E3493">
              <w:rPr>
                <w:rFonts w:ascii="Book Antiqua" w:hAnsi="Book Antiqua" w:cs="Times New Roman"/>
                <w:kern w:val="0"/>
                <w:szCs w:val="24"/>
              </w:rPr>
              <w:t>-ray absorptiometry scans</w:t>
            </w:r>
          </w:p>
          <w:p w14:paraId="50E0F991" w14:textId="5D821CC1" w:rsidR="0086211D" w:rsidRPr="000E3493" w:rsidRDefault="0086211D"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Adverse events</w:t>
            </w:r>
          </w:p>
        </w:tc>
        <w:tc>
          <w:tcPr>
            <w:tcW w:w="0" w:type="auto"/>
          </w:tcPr>
          <w:p w14:paraId="61D30B29" w14:textId="15CFBC93"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No postoperative complications or adverse events</w:t>
            </w:r>
          </w:p>
        </w:tc>
      </w:tr>
      <w:tr w:rsidR="0086211D" w:rsidRPr="000E3493" w14:paraId="6F50287A" w14:textId="77777777" w:rsidTr="00BF01F2">
        <w:trPr>
          <w:trHeight w:val="1700"/>
        </w:trPr>
        <w:tc>
          <w:tcPr>
            <w:tcW w:w="751" w:type="dxa"/>
            <w:vMerge w:val="restart"/>
          </w:tcPr>
          <w:p w14:paraId="2E2D4196"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2017</w:t>
            </w:r>
          </w:p>
        </w:tc>
        <w:tc>
          <w:tcPr>
            <w:tcW w:w="0" w:type="auto"/>
            <w:vMerge w:val="restart"/>
          </w:tcPr>
          <w:p w14:paraId="1939EA37" w14:textId="5B686344"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Toyserkani</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w:t>
            </w:r>
            <w:r w:rsidR="005A0335">
              <w:rPr>
                <w:rFonts w:ascii="Book Antiqua" w:hAnsi="Book Antiqua" w:cs="Times New Roman"/>
                <w:szCs w:val="24"/>
                <w:vertAlign w:val="superscript"/>
              </w:rPr>
              <w:t>31</w:t>
            </w:r>
            <w:r w:rsidRPr="000E3493">
              <w:rPr>
                <w:rFonts w:ascii="Book Antiqua" w:hAnsi="Book Antiqua" w:cs="Times New Roman"/>
                <w:szCs w:val="24"/>
                <w:vertAlign w:val="superscript"/>
              </w:rPr>
              <w:t>]</w:t>
            </w:r>
          </w:p>
        </w:tc>
        <w:tc>
          <w:tcPr>
            <w:tcW w:w="0" w:type="auto"/>
            <w:vMerge w:val="restart"/>
          </w:tcPr>
          <w:p w14:paraId="5DDB07D6"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Pilot study</w:t>
            </w:r>
          </w:p>
        </w:tc>
        <w:tc>
          <w:tcPr>
            <w:tcW w:w="0" w:type="auto"/>
            <w:vMerge w:val="restart"/>
          </w:tcPr>
          <w:p w14:paraId="36C87E00"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10/0</w:t>
            </w:r>
          </w:p>
        </w:tc>
        <w:tc>
          <w:tcPr>
            <w:tcW w:w="0" w:type="auto"/>
            <w:vMerge w:val="restart"/>
          </w:tcPr>
          <w:p w14:paraId="449696F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Upper limb </w:t>
            </w:r>
          </w:p>
        </w:tc>
        <w:tc>
          <w:tcPr>
            <w:tcW w:w="0" w:type="auto"/>
            <w:vMerge w:val="restart"/>
          </w:tcPr>
          <w:p w14:paraId="602B9C09"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Freshly isolated autologous ADSCs plus fat graft</w:t>
            </w:r>
          </w:p>
        </w:tc>
        <w:tc>
          <w:tcPr>
            <w:tcW w:w="0" w:type="auto"/>
            <w:vMerge w:val="restart"/>
          </w:tcPr>
          <w:p w14:paraId="040DF897" w14:textId="77777777" w:rsidR="0086211D" w:rsidRPr="000E3493" w:rsidRDefault="0086211D" w:rsidP="007B03C8">
            <w:pPr>
              <w:widowControl/>
              <w:adjustRightInd w:val="0"/>
              <w:snapToGrid w:val="0"/>
              <w:jc w:val="both"/>
              <w:rPr>
                <w:rFonts w:ascii="Book Antiqua" w:hAnsi="Book Antiqua" w:cs="Times New Roman"/>
                <w:szCs w:val="24"/>
                <w:vertAlign w:val="superscript"/>
              </w:rPr>
            </w:pPr>
            <w:r w:rsidRPr="000E3493">
              <w:rPr>
                <w:rFonts w:ascii="Book Antiqua" w:hAnsi="Book Antiqua" w:cs="Times New Roman"/>
                <w:szCs w:val="24"/>
              </w:rPr>
              <w:t xml:space="preserve">5 </w:t>
            </w:r>
            <w:r w:rsidRPr="000E3493">
              <w:rPr>
                <w:rFonts w:ascii="Book Antiqua" w:hAnsi="Book Antiqua" w:cs="Times New Roman"/>
                <w:szCs w:val="24"/>
              </w:rPr>
              <w:sym w:font="Symbol" w:char="F0B4"/>
            </w:r>
            <w:r w:rsidRPr="000E3493">
              <w:rPr>
                <w:rFonts w:ascii="Book Antiqua" w:hAnsi="Book Antiqua" w:cs="Times New Roman"/>
                <w:szCs w:val="24"/>
              </w:rPr>
              <w:t xml:space="preserve"> 10</w:t>
            </w:r>
            <w:r w:rsidRPr="000E3493">
              <w:rPr>
                <w:rFonts w:ascii="Book Antiqua" w:hAnsi="Book Antiqua" w:cs="Times New Roman"/>
                <w:szCs w:val="24"/>
                <w:vertAlign w:val="superscript"/>
              </w:rPr>
              <w:t>7</w:t>
            </w:r>
          </w:p>
          <w:p w14:paraId="27065AE0" w14:textId="1112E04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plus 30 mL lipoaspirate</w:t>
            </w:r>
          </w:p>
        </w:tc>
        <w:tc>
          <w:tcPr>
            <w:tcW w:w="0" w:type="auto"/>
            <w:vMerge w:val="restart"/>
          </w:tcPr>
          <w:p w14:paraId="39D908A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Axilla (8 points)</w:t>
            </w:r>
          </w:p>
          <w:p w14:paraId="562EFC16"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14980AAA" w14:textId="71730EA6" w:rsidR="0086211D"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6 mo</w:t>
            </w:r>
          </w:p>
          <w:p w14:paraId="3DED978F" w14:textId="44693EB9"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i/>
                <w:szCs w:val="24"/>
              </w:rPr>
              <w:t>In vitro</w:t>
            </w:r>
            <w:r w:rsidRPr="000E3493">
              <w:rPr>
                <w:rFonts w:ascii="Book Antiqua" w:hAnsi="Book Antiqua" w:cs="Times New Roman"/>
                <w:szCs w:val="24"/>
              </w:rPr>
              <w:t xml:space="preserve"> cell characterization (cell count, viability, and surface marker)</w:t>
            </w:r>
          </w:p>
        </w:tc>
        <w:tc>
          <w:tcPr>
            <w:tcW w:w="0" w:type="auto"/>
          </w:tcPr>
          <w:p w14:paraId="5EDC2602" w14:textId="5ED71A75"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A small volume reduction but not significant </w:t>
            </w:r>
          </w:p>
          <w:p w14:paraId="5DF73243" w14:textId="41563F8F" w:rsidR="0086211D" w:rsidRPr="000E3493" w:rsidRDefault="0086211D" w:rsidP="007B03C8">
            <w:pPr>
              <w:widowControl/>
              <w:adjustRightInd w:val="0"/>
              <w:snapToGrid w:val="0"/>
              <w:jc w:val="both"/>
              <w:rPr>
                <w:rFonts w:ascii="Book Antiqua" w:hAnsi="Book Antiqua" w:cs="Times New Roman"/>
                <w:szCs w:val="24"/>
              </w:rPr>
            </w:pPr>
          </w:p>
        </w:tc>
      </w:tr>
      <w:tr w:rsidR="0086211D" w:rsidRPr="000E3493" w14:paraId="11E00E43" w14:textId="77777777" w:rsidTr="00BF01F2">
        <w:trPr>
          <w:trHeight w:val="1720"/>
        </w:trPr>
        <w:tc>
          <w:tcPr>
            <w:tcW w:w="751" w:type="dxa"/>
            <w:vMerge/>
          </w:tcPr>
          <w:p w14:paraId="20FAEE15"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58C64E8"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6080ADA"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7D94F641"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6B80A22"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D699131"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5F3F2A6"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7AB088DE"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617FA030" w14:textId="4AB2EB5B" w:rsidR="0086211D" w:rsidRPr="000E3493" w:rsidRDefault="0086211D" w:rsidP="0086211D">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Circumference measurements </w:t>
            </w:r>
          </w:p>
        </w:tc>
        <w:tc>
          <w:tcPr>
            <w:tcW w:w="0" w:type="auto"/>
          </w:tcPr>
          <w:p w14:paraId="78312EDF" w14:textId="7C041C96"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Patient-reported outcomes improved significantly over time</w:t>
            </w:r>
          </w:p>
        </w:tc>
      </w:tr>
      <w:tr w:rsidR="0086211D" w:rsidRPr="000E3493" w14:paraId="724C7A4F" w14:textId="77777777" w:rsidTr="00BF01F2">
        <w:trPr>
          <w:trHeight w:val="1410"/>
        </w:trPr>
        <w:tc>
          <w:tcPr>
            <w:tcW w:w="751" w:type="dxa"/>
            <w:vMerge/>
          </w:tcPr>
          <w:p w14:paraId="7816DE86"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2063B43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2C056D6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74411CA"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96B63C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7DE8FC5"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03E5C4B"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367A062"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4980A219" w14:textId="0A827AEF"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kern w:val="0"/>
                <w:szCs w:val="24"/>
              </w:rPr>
              <w:t xml:space="preserve">Dual-energy </w:t>
            </w:r>
            <w:r w:rsidRPr="00B771AC">
              <w:rPr>
                <w:rFonts w:ascii="Book Antiqua" w:hAnsi="Book Antiqua" w:cs="Times New Roman"/>
                <w:caps/>
                <w:kern w:val="0"/>
                <w:szCs w:val="24"/>
              </w:rPr>
              <w:t>x</w:t>
            </w:r>
            <w:r w:rsidRPr="000E3493">
              <w:rPr>
                <w:rFonts w:ascii="Book Antiqua" w:hAnsi="Book Antiqua" w:cs="Times New Roman"/>
                <w:kern w:val="0"/>
                <w:szCs w:val="24"/>
              </w:rPr>
              <w:t>-ray absorptiometry scans</w:t>
            </w:r>
          </w:p>
        </w:tc>
        <w:tc>
          <w:tcPr>
            <w:tcW w:w="0" w:type="auto"/>
          </w:tcPr>
          <w:p w14:paraId="66D77265" w14:textId="2656450A"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Half of the patients reduced their use of conservative management</w:t>
            </w:r>
          </w:p>
        </w:tc>
      </w:tr>
      <w:tr w:rsidR="0086211D" w:rsidRPr="000E3493" w14:paraId="20652AA0" w14:textId="77777777" w:rsidTr="00BF01F2">
        <w:trPr>
          <w:trHeight w:val="1975"/>
        </w:trPr>
        <w:tc>
          <w:tcPr>
            <w:tcW w:w="751" w:type="dxa"/>
            <w:vMerge/>
          </w:tcPr>
          <w:p w14:paraId="72C75254"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3AE4A5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065CB2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C30A80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1AB3292"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1FBFC19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1A727A54"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4CBA30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033A64CB" w14:textId="4CFBD54E" w:rsidR="0086211D" w:rsidRPr="000E3493" w:rsidRDefault="0086211D" w:rsidP="0086211D">
            <w:pPr>
              <w:widowControl/>
              <w:adjustRightInd w:val="0"/>
              <w:snapToGrid w:val="0"/>
              <w:jc w:val="both"/>
              <w:rPr>
                <w:rFonts w:ascii="Book Antiqua" w:hAnsi="Book Antiqua" w:cs="Times New Roman"/>
                <w:szCs w:val="24"/>
              </w:rPr>
            </w:pPr>
            <w:r w:rsidRPr="000E3493">
              <w:rPr>
                <w:rFonts w:ascii="Book Antiqua" w:hAnsi="Book Antiqua" w:cs="Times New Roman"/>
                <w:szCs w:val="24"/>
              </w:rPr>
              <w:t>Patient-reported outcome and safety questionnaire assessment</w:t>
            </w:r>
          </w:p>
        </w:tc>
        <w:tc>
          <w:tcPr>
            <w:tcW w:w="0" w:type="auto"/>
          </w:tcPr>
          <w:p w14:paraId="72396F06" w14:textId="080CFDBA"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No noteworthy serious adverse events </w:t>
            </w:r>
          </w:p>
        </w:tc>
      </w:tr>
      <w:tr w:rsidR="00BF01F2" w:rsidRPr="000E3493" w14:paraId="3406D813" w14:textId="77777777" w:rsidTr="00BF01F2">
        <w:trPr>
          <w:trHeight w:val="2110"/>
        </w:trPr>
        <w:tc>
          <w:tcPr>
            <w:tcW w:w="751" w:type="dxa"/>
            <w:vMerge w:val="restart"/>
          </w:tcPr>
          <w:p w14:paraId="712DBEFD"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2019</w:t>
            </w:r>
          </w:p>
        </w:tc>
        <w:tc>
          <w:tcPr>
            <w:tcW w:w="0" w:type="auto"/>
            <w:vMerge w:val="restart"/>
          </w:tcPr>
          <w:p w14:paraId="0304D4B1" w14:textId="0B895523"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Toyserkani</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w:t>
            </w:r>
            <w:r w:rsidR="005A0335">
              <w:rPr>
                <w:rFonts w:ascii="Book Antiqua" w:hAnsi="Book Antiqua" w:cs="Times New Roman"/>
                <w:szCs w:val="24"/>
                <w:vertAlign w:val="superscript"/>
              </w:rPr>
              <w:t>32</w:t>
            </w:r>
            <w:r w:rsidRPr="000E3493">
              <w:rPr>
                <w:rFonts w:ascii="Book Antiqua" w:hAnsi="Book Antiqua" w:cs="Times New Roman"/>
                <w:szCs w:val="24"/>
                <w:vertAlign w:val="superscript"/>
              </w:rPr>
              <w:t>]</w:t>
            </w:r>
          </w:p>
        </w:tc>
        <w:tc>
          <w:tcPr>
            <w:tcW w:w="0" w:type="auto"/>
            <w:vMerge w:val="restart"/>
          </w:tcPr>
          <w:p w14:paraId="6B60499D"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Pilot study</w:t>
            </w:r>
          </w:p>
        </w:tc>
        <w:tc>
          <w:tcPr>
            <w:tcW w:w="0" w:type="auto"/>
            <w:vMerge w:val="restart"/>
          </w:tcPr>
          <w:p w14:paraId="67F4F888"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10/0</w:t>
            </w:r>
          </w:p>
        </w:tc>
        <w:tc>
          <w:tcPr>
            <w:tcW w:w="0" w:type="auto"/>
            <w:vMerge w:val="restart"/>
          </w:tcPr>
          <w:p w14:paraId="3BEF6AEC"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Upper limb </w:t>
            </w:r>
          </w:p>
        </w:tc>
        <w:tc>
          <w:tcPr>
            <w:tcW w:w="0" w:type="auto"/>
            <w:vMerge w:val="restart"/>
          </w:tcPr>
          <w:p w14:paraId="6AE5C0B0"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Freshly isolated autologous ADSCs plus fat graft</w:t>
            </w:r>
          </w:p>
          <w:p w14:paraId="0B1E21CB"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val="restart"/>
          </w:tcPr>
          <w:p w14:paraId="1E0313FB" w14:textId="77777777" w:rsidR="00BF01F2" w:rsidRPr="000E3493" w:rsidRDefault="00BF01F2" w:rsidP="007B03C8">
            <w:pPr>
              <w:widowControl/>
              <w:adjustRightInd w:val="0"/>
              <w:snapToGrid w:val="0"/>
              <w:jc w:val="both"/>
              <w:rPr>
                <w:rFonts w:ascii="Book Antiqua" w:hAnsi="Book Antiqua" w:cs="Times New Roman"/>
                <w:szCs w:val="24"/>
                <w:vertAlign w:val="superscript"/>
              </w:rPr>
            </w:pPr>
            <w:r w:rsidRPr="000E3493">
              <w:rPr>
                <w:rFonts w:ascii="Book Antiqua" w:hAnsi="Book Antiqua" w:cs="Times New Roman"/>
                <w:szCs w:val="24"/>
              </w:rPr>
              <w:t xml:space="preserve">5 </w:t>
            </w:r>
            <w:r w:rsidRPr="000E3493">
              <w:rPr>
                <w:rFonts w:ascii="Book Antiqua" w:hAnsi="Book Antiqua" w:cs="Times New Roman"/>
                <w:szCs w:val="24"/>
              </w:rPr>
              <w:sym w:font="Symbol" w:char="F0B4"/>
            </w:r>
            <w:r w:rsidRPr="000E3493">
              <w:rPr>
                <w:rFonts w:ascii="Book Antiqua" w:hAnsi="Book Antiqua" w:cs="Times New Roman"/>
                <w:szCs w:val="24"/>
              </w:rPr>
              <w:t xml:space="preserve"> 10</w:t>
            </w:r>
            <w:r w:rsidRPr="000E3493">
              <w:rPr>
                <w:rFonts w:ascii="Book Antiqua" w:hAnsi="Book Antiqua" w:cs="Times New Roman"/>
                <w:szCs w:val="24"/>
                <w:vertAlign w:val="superscript"/>
              </w:rPr>
              <w:t>7</w:t>
            </w:r>
          </w:p>
          <w:p w14:paraId="7722569A"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plus 30 mL lipoaspirate</w:t>
            </w:r>
          </w:p>
        </w:tc>
        <w:tc>
          <w:tcPr>
            <w:tcW w:w="0" w:type="auto"/>
            <w:vMerge w:val="restart"/>
          </w:tcPr>
          <w:p w14:paraId="7B614AA7"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Axilla (8 points)</w:t>
            </w:r>
          </w:p>
          <w:p w14:paraId="5E79DA7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03BF9D98"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12 mo</w:t>
            </w:r>
          </w:p>
          <w:p w14:paraId="1BA11B47" w14:textId="3EB4245B" w:rsidR="00BF01F2" w:rsidRPr="000E3493" w:rsidRDefault="00BF01F2" w:rsidP="007B03C8">
            <w:pPr>
              <w:adjustRightInd w:val="0"/>
              <w:snapToGrid w:val="0"/>
              <w:jc w:val="both"/>
              <w:rPr>
                <w:rFonts w:ascii="Book Antiqua" w:hAnsi="Book Antiqua" w:cs="Times New Roman"/>
                <w:szCs w:val="24"/>
              </w:rPr>
            </w:pPr>
            <w:r w:rsidRPr="000E3493">
              <w:rPr>
                <w:rFonts w:ascii="Book Antiqua" w:hAnsi="Book Antiqua" w:cs="Times New Roman"/>
                <w:i/>
                <w:szCs w:val="24"/>
              </w:rPr>
              <w:t>In vitro</w:t>
            </w:r>
            <w:r w:rsidRPr="000E3493">
              <w:rPr>
                <w:rFonts w:ascii="Book Antiqua" w:hAnsi="Book Antiqua" w:cs="Times New Roman"/>
                <w:szCs w:val="24"/>
              </w:rPr>
              <w:t xml:space="preserve"> cell characterization (cell count, viability, and surface marker)</w:t>
            </w:r>
          </w:p>
        </w:tc>
        <w:tc>
          <w:tcPr>
            <w:tcW w:w="0" w:type="auto"/>
          </w:tcPr>
          <w:p w14:paraId="0EA027C5" w14:textId="00C9CBA8" w:rsidR="00BF01F2" w:rsidRPr="000E3493" w:rsidRDefault="00BF01F2" w:rsidP="007B03C8">
            <w:pPr>
              <w:widowControl/>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No significant change in volume </w:t>
            </w:r>
          </w:p>
          <w:p w14:paraId="339D4903" w14:textId="4D51D9A2" w:rsidR="00BF01F2" w:rsidRPr="000E3493" w:rsidRDefault="00BF01F2" w:rsidP="007B03C8">
            <w:pPr>
              <w:autoSpaceDE w:val="0"/>
              <w:autoSpaceDN w:val="0"/>
              <w:adjustRightInd w:val="0"/>
              <w:snapToGrid w:val="0"/>
              <w:jc w:val="both"/>
              <w:rPr>
                <w:rFonts w:ascii="Book Antiqua" w:hAnsi="Book Antiqua" w:cs="Times New Roman"/>
                <w:szCs w:val="24"/>
              </w:rPr>
            </w:pPr>
          </w:p>
        </w:tc>
      </w:tr>
      <w:tr w:rsidR="00BF01F2" w:rsidRPr="000E3493" w14:paraId="1577292B" w14:textId="77777777" w:rsidTr="00BF01F2">
        <w:trPr>
          <w:trHeight w:val="2090"/>
        </w:trPr>
        <w:tc>
          <w:tcPr>
            <w:tcW w:w="751" w:type="dxa"/>
            <w:vMerge/>
          </w:tcPr>
          <w:p w14:paraId="0B15A1A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57E689AF"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23CE381"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4F0990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0D2BF1E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9ECA3AD"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65025D9"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BC8D54B"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1C7BD833" w14:textId="5D30B12F"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Circumference measurements </w:t>
            </w:r>
          </w:p>
          <w:p w14:paraId="22AB6175" w14:textId="44A12804" w:rsidR="00BF01F2" w:rsidRPr="000E3493" w:rsidRDefault="00BF01F2" w:rsidP="007B03C8">
            <w:pPr>
              <w:adjustRightInd w:val="0"/>
              <w:snapToGrid w:val="0"/>
              <w:jc w:val="both"/>
              <w:rPr>
                <w:rFonts w:ascii="Book Antiqua" w:hAnsi="Book Antiqua" w:cs="Times New Roman"/>
                <w:szCs w:val="24"/>
              </w:rPr>
            </w:pPr>
          </w:p>
        </w:tc>
        <w:tc>
          <w:tcPr>
            <w:tcW w:w="0" w:type="auto"/>
          </w:tcPr>
          <w:p w14:paraId="68BBD808" w14:textId="0C965FF0" w:rsidR="00BF01F2" w:rsidRPr="000E3493" w:rsidRDefault="00BF01F2"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Patient-reported outcomes improved</w:t>
            </w:r>
          </w:p>
          <w:p w14:paraId="23C69CB9" w14:textId="300A3BCE" w:rsidR="00BF01F2" w:rsidRPr="000E3493" w:rsidRDefault="00BF01F2" w:rsidP="00BF01F2">
            <w:pPr>
              <w:widowControl/>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significantly over time</w:t>
            </w:r>
          </w:p>
        </w:tc>
      </w:tr>
      <w:tr w:rsidR="00BF01F2" w:rsidRPr="000E3493" w14:paraId="25644E87" w14:textId="77777777" w:rsidTr="00BF01F2">
        <w:trPr>
          <w:trHeight w:val="1540"/>
        </w:trPr>
        <w:tc>
          <w:tcPr>
            <w:tcW w:w="751" w:type="dxa"/>
            <w:vMerge/>
          </w:tcPr>
          <w:p w14:paraId="433B29F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FC67ABE"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0C5FAED5"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DC2D2C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61C2AD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1A4C6E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96EB633"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5750A428"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528517D1" w14:textId="65E5919C"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kern w:val="0"/>
                <w:szCs w:val="24"/>
              </w:rPr>
              <w:t xml:space="preserve">Dual-energy </w:t>
            </w:r>
            <w:r w:rsidR="004F07EF">
              <w:rPr>
                <w:rFonts w:ascii="Book Antiqua" w:hAnsi="Book Antiqua" w:cs="Times New Roman"/>
                <w:kern w:val="0"/>
                <w:szCs w:val="24"/>
              </w:rPr>
              <w:t>X</w:t>
            </w:r>
            <w:r w:rsidRPr="000E3493">
              <w:rPr>
                <w:rFonts w:ascii="Book Antiqua" w:hAnsi="Book Antiqua" w:cs="Times New Roman"/>
                <w:kern w:val="0"/>
                <w:szCs w:val="24"/>
              </w:rPr>
              <w:t>-ray absorptiometry scans</w:t>
            </w:r>
            <w:r w:rsidRPr="000E3493">
              <w:rPr>
                <w:rFonts w:ascii="Book Antiqua" w:hAnsi="Book Antiqua" w:cs="Times New Roman"/>
                <w:szCs w:val="24"/>
              </w:rPr>
              <w:t xml:space="preserve"> </w:t>
            </w:r>
          </w:p>
          <w:p w14:paraId="4BB6865F" w14:textId="686B8EA9" w:rsidR="00BF01F2" w:rsidRPr="000E3493" w:rsidRDefault="00BF01F2" w:rsidP="007B03C8">
            <w:pPr>
              <w:adjustRightInd w:val="0"/>
              <w:snapToGrid w:val="0"/>
              <w:jc w:val="both"/>
              <w:rPr>
                <w:rFonts w:ascii="Book Antiqua" w:hAnsi="Book Antiqua" w:cs="Times New Roman"/>
                <w:szCs w:val="24"/>
              </w:rPr>
            </w:pPr>
          </w:p>
        </w:tc>
        <w:tc>
          <w:tcPr>
            <w:tcW w:w="0" w:type="auto"/>
          </w:tcPr>
          <w:p w14:paraId="344DBD4F" w14:textId="517E33FC" w:rsidR="00BF01F2" w:rsidRPr="000E3493" w:rsidRDefault="00BF01F2" w:rsidP="007B03C8">
            <w:pPr>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Five patients reduced their use of conservative management</w:t>
            </w:r>
          </w:p>
        </w:tc>
      </w:tr>
      <w:tr w:rsidR="00BF01F2" w:rsidRPr="000E3493" w14:paraId="30FA5D83" w14:textId="77777777" w:rsidTr="00BF01F2">
        <w:trPr>
          <w:trHeight w:val="2486"/>
        </w:trPr>
        <w:tc>
          <w:tcPr>
            <w:tcW w:w="751" w:type="dxa"/>
            <w:vMerge/>
          </w:tcPr>
          <w:p w14:paraId="345BF9E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78F607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273D878"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1144526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05192477"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09898D0"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92B2426"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716B5A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7D446897" w14:textId="1874D895" w:rsidR="00BF01F2" w:rsidRPr="000E3493" w:rsidRDefault="00BF01F2" w:rsidP="007B03C8">
            <w:pPr>
              <w:adjustRightInd w:val="0"/>
              <w:snapToGrid w:val="0"/>
              <w:jc w:val="both"/>
              <w:rPr>
                <w:rFonts w:ascii="Book Antiqua" w:hAnsi="Book Antiqua" w:cs="Times New Roman"/>
                <w:szCs w:val="24"/>
              </w:rPr>
            </w:pPr>
            <w:r w:rsidRPr="000E3493">
              <w:rPr>
                <w:rFonts w:ascii="Book Antiqua" w:hAnsi="Book Antiqua" w:cs="Times New Roman"/>
                <w:szCs w:val="24"/>
              </w:rPr>
              <w:t>Patient-reported outcome and safety questionnaire assessment</w:t>
            </w:r>
          </w:p>
        </w:tc>
        <w:tc>
          <w:tcPr>
            <w:tcW w:w="0" w:type="auto"/>
          </w:tcPr>
          <w:p w14:paraId="446D5248" w14:textId="075BF9CC" w:rsidR="00BF01F2" w:rsidRPr="000E3493" w:rsidRDefault="00BF01F2">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Quantitative lymphoscintigraphy </w:t>
            </w:r>
            <w:r w:rsidR="004F07EF">
              <w:rPr>
                <w:rFonts w:ascii="Book Antiqua" w:hAnsi="Book Antiqua" w:cs="Times New Roman"/>
                <w:kern w:val="0"/>
                <w:szCs w:val="24"/>
              </w:rPr>
              <w:t>showed</w:t>
            </w:r>
            <w:r w:rsidR="004F07EF" w:rsidRPr="000E3493">
              <w:rPr>
                <w:rFonts w:ascii="Book Antiqua" w:hAnsi="Book Antiqua" w:cs="Times New Roman"/>
                <w:kern w:val="0"/>
                <w:szCs w:val="24"/>
              </w:rPr>
              <w:t xml:space="preserve"> </w:t>
            </w:r>
            <w:r w:rsidRPr="000E3493">
              <w:rPr>
                <w:rFonts w:ascii="Book Antiqua" w:hAnsi="Book Antiqua" w:cs="Times New Roman"/>
                <w:kern w:val="0"/>
                <w:szCs w:val="24"/>
              </w:rPr>
              <w:t>no improve</w:t>
            </w:r>
            <w:r w:rsidR="004F07EF">
              <w:rPr>
                <w:rFonts w:ascii="Book Antiqua" w:hAnsi="Book Antiqua" w:cs="Times New Roman"/>
                <w:kern w:val="0"/>
                <w:szCs w:val="24"/>
              </w:rPr>
              <w:t>ment</w:t>
            </w:r>
            <w:r w:rsidRPr="000E3493">
              <w:rPr>
                <w:rFonts w:ascii="Book Antiqua" w:hAnsi="Book Antiqua" w:cs="Times New Roman"/>
                <w:kern w:val="0"/>
                <w:szCs w:val="24"/>
              </w:rPr>
              <w:t xml:space="preserve"> on the lymphedema-affected arms</w:t>
            </w:r>
          </w:p>
        </w:tc>
      </w:tr>
      <w:tr w:rsidR="00BF01F2" w:rsidRPr="000E3493" w14:paraId="6CBFBF60" w14:textId="77777777" w:rsidTr="00BF01F2">
        <w:trPr>
          <w:trHeight w:val="3016"/>
        </w:trPr>
        <w:tc>
          <w:tcPr>
            <w:tcW w:w="751" w:type="dxa"/>
            <w:vMerge/>
            <w:tcBorders>
              <w:bottom w:val="single" w:sz="4" w:space="0" w:color="auto"/>
            </w:tcBorders>
          </w:tcPr>
          <w:p w14:paraId="1016617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45A641B6"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1633CC65"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5C34FA09"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7768FFB6"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1226DE29"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782573E1"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4FDB664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Borders>
              <w:bottom w:val="single" w:sz="4" w:space="0" w:color="auto"/>
            </w:tcBorders>
          </w:tcPr>
          <w:p w14:paraId="2EEFFFEC" w14:textId="02A16295" w:rsidR="00BF01F2" w:rsidRPr="000E3493" w:rsidRDefault="00BF01F2" w:rsidP="007B03C8">
            <w:pPr>
              <w:adjustRightInd w:val="0"/>
              <w:snapToGrid w:val="0"/>
              <w:jc w:val="both"/>
              <w:rPr>
                <w:rFonts w:ascii="Book Antiqua" w:hAnsi="Book Antiqua" w:cs="Times New Roman"/>
                <w:szCs w:val="24"/>
              </w:rPr>
            </w:pPr>
            <w:r w:rsidRPr="000E3493">
              <w:rPr>
                <w:rFonts w:ascii="Book Antiqua" w:hAnsi="Book Antiqua" w:cs="Times New Roman"/>
                <w:szCs w:val="24"/>
              </w:rPr>
              <w:t>Lymphoscintigraphy changes</w:t>
            </w:r>
          </w:p>
        </w:tc>
        <w:tc>
          <w:tcPr>
            <w:tcW w:w="0" w:type="auto"/>
            <w:tcBorders>
              <w:bottom w:val="single" w:sz="4" w:space="0" w:color="auto"/>
            </w:tcBorders>
          </w:tcPr>
          <w:p w14:paraId="4839CECF" w14:textId="6D8AC220" w:rsidR="00BF01F2" w:rsidRPr="000E3493" w:rsidRDefault="00BF01F2"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ADRCs were well-tolerated and only minor transient adverse events related to liposuction were noted</w:t>
            </w:r>
          </w:p>
        </w:tc>
      </w:tr>
    </w:tbl>
    <w:p w14:paraId="059C1E88" w14:textId="77777777" w:rsidR="00806EE5" w:rsidRPr="007B03C8" w:rsidRDefault="00806EE5" w:rsidP="007B03C8">
      <w:pPr>
        <w:tabs>
          <w:tab w:val="left" w:pos="1631"/>
        </w:tabs>
        <w:adjustRightInd w:val="0"/>
        <w:snapToGrid w:val="0"/>
        <w:jc w:val="both"/>
        <w:rPr>
          <w:rFonts w:ascii="Book Antiqua" w:hAnsi="Book Antiqua"/>
          <w:szCs w:val="24"/>
        </w:rPr>
      </w:pPr>
      <w:r w:rsidRPr="000E3493">
        <w:rPr>
          <w:rFonts w:ascii="Book Antiqua" w:hAnsi="Book Antiqua" w:cs="Times New Roman"/>
          <w:szCs w:val="24"/>
        </w:rPr>
        <w:t>ADRCs:</w:t>
      </w:r>
      <w:r w:rsidRPr="000E3493">
        <w:rPr>
          <w:rFonts w:ascii="Book Antiqua" w:hAnsi="Book Antiqua"/>
          <w:szCs w:val="24"/>
        </w:rPr>
        <w:t xml:space="preserve"> Adipose-derived regenerative cells; </w:t>
      </w:r>
      <w:r w:rsidRPr="000E3493">
        <w:rPr>
          <w:rFonts w:ascii="Book Antiqua" w:hAnsi="Book Antiqua" w:cs="Times New Roman"/>
          <w:szCs w:val="24"/>
        </w:rPr>
        <w:t>ADSCs: Adipose-derived stem cells.</w:t>
      </w:r>
    </w:p>
    <w:p w14:paraId="1ABB417A" w14:textId="77777777" w:rsidR="008E2C06" w:rsidRPr="007B03C8" w:rsidRDefault="008E2C06" w:rsidP="007B03C8">
      <w:pPr>
        <w:adjustRightInd w:val="0"/>
        <w:snapToGrid w:val="0"/>
        <w:jc w:val="both"/>
        <w:rPr>
          <w:rFonts w:ascii="Book Antiqua" w:hAnsi="Book Antiqua"/>
          <w:szCs w:val="24"/>
        </w:rPr>
      </w:pPr>
    </w:p>
    <w:sectPr w:rsidR="008E2C06" w:rsidRPr="007B03C8" w:rsidSect="00E54E18">
      <w:pgSz w:w="16819" w:h="11894" w:orient="landscape"/>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1D51B" w14:textId="77777777" w:rsidR="00D467C2" w:rsidRDefault="00D467C2" w:rsidP="00806EE5">
      <w:pPr>
        <w:spacing w:line="240" w:lineRule="auto"/>
      </w:pPr>
      <w:r>
        <w:separator/>
      </w:r>
    </w:p>
  </w:endnote>
  <w:endnote w:type="continuationSeparator" w:id="0">
    <w:p w14:paraId="6624328A" w14:textId="77777777" w:rsidR="00D467C2" w:rsidRDefault="00D467C2" w:rsidP="00806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dvP81E1">
    <w:altName w:val="Calibri"/>
    <w:panose1 w:val="00000000000000000000"/>
    <w:charset w:val="00"/>
    <w:family w:val="swiss"/>
    <w:notTrueType/>
    <w:pitch w:val="default"/>
    <w:sig w:usb0="00000003" w:usb1="00000000" w:usb2="00000000" w:usb3="00000000" w:csb0="00000001" w:csb1="00000000"/>
  </w:font>
  <w:font w:name="AdvP9368">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Segoe Print"/>
    <w:charset w:val="00"/>
    <w:family w:val="auto"/>
    <w:pitch w:val="default"/>
    <w:sig w:usb0="00000000" w:usb1="00000000"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dvTT5235d5a9+fb">
    <w:altName w:val="微软雅黑"/>
    <w:panose1 w:val="00000000000000000000"/>
    <w:charset w:val="86"/>
    <w:family w:val="auto"/>
    <w:notTrueType/>
    <w:pitch w:val="default"/>
    <w:sig w:usb0="00000001" w:usb1="080E0000" w:usb2="00000010" w:usb3="00000000" w:csb0="00040000" w:csb1="00000000"/>
  </w:font>
  <w:font w:name="NewBaskerville-Roman">
    <w:altName w:val="微软雅黑"/>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494990471"/>
      <w:docPartObj>
        <w:docPartGallery w:val="Page Numbers (Bottom of Page)"/>
        <w:docPartUnique/>
      </w:docPartObj>
    </w:sdtPr>
    <w:sdtEndPr>
      <w:rPr>
        <w:rStyle w:val="ad"/>
      </w:rPr>
    </w:sdtEndPr>
    <w:sdtContent>
      <w:p w14:paraId="7CA17042" w14:textId="77777777" w:rsidR="005C30DE" w:rsidRDefault="005C30DE" w:rsidP="00E54E18">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85C84BE" w14:textId="77777777" w:rsidR="005C30DE" w:rsidRDefault="005C30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28798"/>
      <w:docPartObj>
        <w:docPartGallery w:val="Page Numbers (Bottom of Page)"/>
        <w:docPartUnique/>
      </w:docPartObj>
    </w:sdtPr>
    <w:sdtEndPr/>
    <w:sdtContent>
      <w:sdt>
        <w:sdtPr>
          <w:id w:val="-1705238520"/>
          <w:docPartObj>
            <w:docPartGallery w:val="Page Numbers (Top of Page)"/>
            <w:docPartUnique/>
          </w:docPartObj>
        </w:sdtPr>
        <w:sdtEndPr/>
        <w:sdtContent>
          <w:p w14:paraId="65271006" w14:textId="2F0D1EB3" w:rsidR="005C30DE" w:rsidRDefault="005C30DE" w:rsidP="005312D1">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565B0">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565B0">
              <w:rPr>
                <w:b/>
                <w:bCs/>
                <w:noProof/>
              </w:rPr>
              <w:t>35</w:t>
            </w:r>
            <w:r>
              <w:rPr>
                <w:b/>
                <w:bCs/>
                <w:sz w:val="24"/>
                <w:szCs w:val="24"/>
              </w:rPr>
              <w:fldChar w:fldCharType="end"/>
            </w:r>
          </w:p>
        </w:sdtContent>
      </w:sdt>
    </w:sdtContent>
  </w:sdt>
  <w:p w14:paraId="7487F09E" w14:textId="77777777" w:rsidR="005C30DE" w:rsidRDefault="005C30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A4EE" w14:textId="77777777" w:rsidR="00D467C2" w:rsidRDefault="00D467C2" w:rsidP="00806EE5">
      <w:pPr>
        <w:spacing w:line="240" w:lineRule="auto"/>
      </w:pPr>
      <w:r>
        <w:separator/>
      </w:r>
    </w:p>
  </w:footnote>
  <w:footnote w:type="continuationSeparator" w:id="0">
    <w:p w14:paraId="6DB4200F" w14:textId="77777777" w:rsidR="00D467C2" w:rsidRDefault="00D467C2" w:rsidP="00806E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4A9"/>
    <w:multiLevelType w:val="hybridMultilevel"/>
    <w:tmpl w:val="73C0F570"/>
    <w:lvl w:ilvl="0" w:tplc="47DC172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8745DC"/>
    <w:multiLevelType w:val="hybridMultilevel"/>
    <w:tmpl w:val="925C5B34"/>
    <w:lvl w:ilvl="0" w:tplc="5DAAAB9E">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DC0BF7"/>
    <w:multiLevelType w:val="multilevel"/>
    <w:tmpl w:val="85E8A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34510E5"/>
    <w:multiLevelType w:val="multilevel"/>
    <w:tmpl w:val="A1D4B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6842E3E"/>
    <w:multiLevelType w:val="hybridMultilevel"/>
    <w:tmpl w:val="4F7838A8"/>
    <w:lvl w:ilvl="0" w:tplc="D8A84B40">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C42212"/>
    <w:multiLevelType w:val="hybridMultilevel"/>
    <w:tmpl w:val="7C82E7E0"/>
    <w:lvl w:ilvl="0" w:tplc="A8960848">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D8"/>
    <w:rsid w:val="00010208"/>
    <w:rsid w:val="00053033"/>
    <w:rsid w:val="0005733B"/>
    <w:rsid w:val="000601A1"/>
    <w:rsid w:val="00063172"/>
    <w:rsid w:val="000C5F4A"/>
    <w:rsid w:val="000E3493"/>
    <w:rsid w:val="000E4501"/>
    <w:rsid w:val="00123965"/>
    <w:rsid w:val="00146F3C"/>
    <w:rsid w:val="001515EC"/>
    <w:rsid w:val="00162BE8"/>
    <w:rsid w:val="001D3EF6"/>
    <w:rsid w:val="001D5A79"/>
    <w:rsid w:val="00236B9D"/>
    <w:rsid w:val="0027654D"/>
    <w:rsid w:val="00277B12"/>
    <w:rsid w:val="002917DE"/>
    <w:rsid w:val="002F756D"/>
    <w:rsid w:val="00307961"/>
    <w:rsid w:val="00356001"/>
    <w:rsid w:val="003C32D2"/>
    <w:rsid w:val="0044773D"/>
    <w:rsid w:val="00465F88"/>
    <w:rsid w:val="004732C6"/>
    <w:rsid w:val="004C00F6"/>
    <w:rsid w:val="004D2A7E"/>
    <w:rsid w:val="004D3454"/>
    <w:rsid w:val="004D7461"/>
    <w:rsid w:val="004F07EF"/>
    <w:rsid w:val="004F4988"/>
    <w:rsid w:val="005312D1"/>
    <w:rsid w:val="005A0298"/>
    <w:rsid w:val="005A0335"/>
    <w:rsid w:val="005B00EC"/>
    <w:rsid w:val="005C12F8"/>
    <w:rsid w:val="005C30DE"/>
    <w:rsid w:val="005D2111"/>
    <w:rsid w:val="005F0F0C"/>
    <w:rsid w:val="00636C62"/>
    <w:rsid w:val="00644699"/>
    <w:rsid w:val="006C1A4A"/>
    <w:rsid w:val="006D434B"/>
    <w:rsid w:val="006F2FFC"/>
    <w:rsid w:val="00786A1F"/>
    <w:rsid w:val="0079529D"/>
    <w:rsid w:val="007A2558"/>
    <w:rsid w:val="007A4924"/>
    <w:rsid w:val="007B03C8"/>
    <w:rsid w:val="007B0DC5"/>
    <w:rsid w:val="007B2E1B"/>
    <w:rsid w:val="007D6A4F"/>
    <w:rsid w:val="00806EE5"/>
    <w:rsid w:val="00854888"/>
    <w:rsid w:val="0086211D"/>
    <w:rsid w:val="00870381"/>
    <w:rsid w:val="008B5079"/>
    <w:rsid w:val="008E2C06"/>
    <w:rsid w:val="008E50CE"/>
    <w:rsid w:val="008F01C6"/>
    <w:rsid w:val="009674EE"/>
    <w:rsid w:val="00971973"/>
    <w:rsid w:val="00974F45"/>
    <w:rsid w:val="009B0CDB"/>
    <w:rsid w:val="009D4A1D"/>
    <w:rsid w:val="00A13B18"/>
    <w:rsid w:val="00A348EC"/>
    <w:rsid w:val="00AD27BF"/>
    <w:rsid w:val="00AF396B"/>
    <w:rsid w:val="00B1664B"/>
    <w:rsid w:val="00B24E43"/>
    <w:rsid w:val="00B41E3D"/>
    <w:rsid w:val="00B64AA0"/>
    <w:rsid w:val="00B771AC"/>
    <w:rsid w:val="00BA34E7"/>
    <w:rsid w:val="00BF01F2"/>
    <w:rsid w:val="00C91302"/>
    <w:rsid w:val="00C93A63"/>
    <w:rsid w:val="00CB4BD8"/>
    <w:rsid w:val="00D11EFF"/>
    <w:rsid w:val="00D467C2"/>
    <w:rsid w:val="00D565B0"/>
    <w:rsid w:val="00E01B35"/>
    <w:rsid w:val="00E51651"/>
    <w:rsid w:val="00E54E18"/>
    <w:rsid w:val="00E62505"/>
    <w:rsid w:val="00EA6256"/>
    <w:rsid w:val="00EB3D94"/>
    <w:rsid w:val="00ED013A"/>
    <w:rsid w:val="00EE2E37"/>
    <w:rsid w:val="00EE75D4"/>
    <w:rsid w:val="00F17B43"/>
    <w:rsid w:val="00F35A8A"/>
    <w:rsid w:val="00F91628"/>
    <w:rsid w:val="00F94526"/>
    <w:rsid w:val="00FA7DAE"/>
    <w:rsid w:val="00FC4F7C"/>
    <w:rsid w:val="00FE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1"/>
    <w:pPr>
      <w:widowControl w:val="0"/>
      <w:spacing w:line="360" w:lineRule="auto"/>
    </w:pPr>
    <w:rPr>
      <w:rFonts w:ascii="Times New Roman" w:eastAsia="宋体" w:hAnsi="Times New Roman" w:cs="宋体"/>
      <w:sz w:val="24"/>
    </w:rPr>
  </w:style>
  <w:style w:type="paragraph" w:styleId="1">
    <w:name w:val="heading 1"/>
    <w:basedOn w:val="a"/>
    <w:next w:val="a"/>
    <w:link w:val="1Char"/>
    <w:uiPriority w:val="9"/>
    <w:qFormat/>
    <w:rsid w:val="00053033"/>
    <w:pPr>
      <w:keepNext/>
      <w:keepLines/>
      <w:numPr>
        <w:numId w:val="5"/>
      </w:numPr>
      <w:spacing w:before="340" w:after="330" w:line="480" w:lineRule="auto"/>
      <w:outlineLvl w:val="0"/>
    </w:pPr>
    <w:rPr>
      <w:b/>
      <w:bCs/>
      <w:kern w:val="44"/>
      <w:szCs w:val="44"/>
    </w:rPr>
  </w:style>
  <w:style w:type="paragraph" w:styleId="2">
    <w:name w:val="heading 2"/>
    <w:basedOn w:val="a"/>
    <w:next w:val="a"/>
    <w:link w:val="2Char"/>
    <w:uiPriority w:val="9"/>
    <w:unhideWhenUsed/>
    <w:qFormat/>
    <w:rsid w:val="001D3EF6"/>
    <w:pPr>
      <w:keepNext/>
      <w:keepLines/>
      <w:spacing w:before="260" w:after="260" w:line="416" w:lineRule="auto"/>
      <w:outlineLvl w:val="1"/>
    </w:pPr>
    <w:rPr>
      <w:rFonts w:cstheme="majorBidi"/>
      <w:b/>
      <w:bCs/>
      <w:szCs w:val="32"/>
    </w:rPr>
  </w:style>
  <w:style w:type="paragraph" w:styleId="3">
    <w:name w:val="heading 3"/>
    <w:basedOn w:val="a"/>
    <w:next w:val="a"/>
    <w:link w:val="3Char"/>
    <w:uiPriority w:val="9"/>
    <w:semiHidden/>
    <w:unhideWhenUsed/>
    <w:qFormat/>
    <w:rsid w:val="008F01C6"/>
    <w:pPr>
      <w:keepNext/>
      <w:keepLines/>
      <w:tabs>
        <w:tab w:val="num" w:pos="720"/>
      </w:tabs>
      <w:spacing w:before="260" w:after="260" w:line="416" w:lineRule="auto"/>
      <w:ind w:left="420" w:hanging="4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3033"/>
    <w:rPr>
      <w:rFonts w:ascii="Times New Roman" w:eastAsia="宋体" w:hAnsi="Times New Roman" w:cs="宋体"/>
      <w:b/>
      <w:bCs/>
      <w:kern w:val="44"/>
      <w:sz w:val="24"/>
      <w:szCs w:val="44"/>
    </w:rPr>
  </w:style>
  <w:style w:type="character" w:customStyle="1" w:styleId="2Char">
    <w:name w:val="标题 2 Char"/>
    <w:basedOn w:val="a0"/>
    <w:link w:val="2"/>
    <w:uiPriority w:val="9"/>
    <w:rsid w:val="001D3EF6"/>
    <w:rPr>
      <w:rFonts w:ascii="Times New Roman" w:eastAsia="宋体" w:hAnsi="Times New Roman" w:cstheme="majorBidi"/>
      <w:b/>
      <w:bCs/>
      <w:sz w:val="24"/>
      <w:szCs w:val="32"/>
    </w:rPr>
  </w:style>
  <w:style w:type="paragraph" w:styleId="a3">
    <w:name w:val="Title"/>
    <w:basedOn w:val="a"/>
    <w:next w:val="a"/>
    <w:link w:val="Char"/>
    <w:uiPriority w:val="10"/>
    <w:qFormat/>
    <w:rsid w:val="001515E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515EC"/>
    <w:rPr>
      <w:rFonts w:asciiTheme="majorHAnsi" w:eastAsia="宋体" w:hAnsiTheme="majorHAnsi" w:cstheme="majorBidi"/>
      <w:b/>
      <w:bCs/>
      <w:sz w:val="32"/>
      <w:szCs w:val="32"/>
    </w:rPr>
  </w:style>
  <w:style w:type="paragraph" w:customStyle="1" w:styleId="30">
    <w:name w:val="标题3"/>
    <w:basedOn w:val="a"/>
    <w:next w:val="a"/>
    <w:link w:val="31"/>
    <w:qFormat/>
    <w:rsid w:val="002F756D"/>
    <w:rPr>
      <w:rFonts w:eastAsia="Times New Roman"/>
      <w:b/>
    </w:rPr>
  </w:style>
  <w:style w:type="character" w:customStyle="1" w:styleId="31">
    <w:name w:val="标题3 字符"/>
    <w:basedOn w:val="a0"/>
    <w:link w:val="30"/>
    <w:rsid w:val="002F756D"/>
    <w:rPr>
      <w:rFonts w:ascii="Times New Roman" w:eastAsia="Times New Roman" w:hAnsi="Times New Roman" w:cs="宋体"/>
      <w:b/>
      <w:sz w:val="24"/>
    </w:rPr>
  </w:style>
  <w:style w:type="character" w:customStyle="1" w:styleId="3Char">
    <w:name w:val="标题 3 Char"/>
    <w:basedOn w:val="a0"/>
    <w:link w:val="3"/>
    <w:uiPriority w:val="9"/>
    <w:semiHidden/>
    <w:rsid w:val="008F01C6"/>
    <w:rPr>
      <w:rFonts w:ascii="Times New Roman" w:eastAsia="宋体" w:hAnsi="Times New Roman" w:cs="宋体"/>
      <w:b/>
      <w:bCs/>
      <w:sz w:val="24"/>
      <w:szCs w:val="32"/>
    </w:rPr>
  </w:style>
  <w:style w:type="paragraph" w:styleId="a4">
    <w:name w:val="header"/>
    <w:basedOn w:val="a"/>
    <w:link w:val="Char0"/>
    <w:uiPriority w:val="99"/>
    <w:unhideWhenUsed/>
    <w:rsid w:val="00806E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806EE5"/>
    <w:rPr>
      <w:rFonts w:ascii="Times New Roman" w:eastAsia="宋体" w:hAnsi="Times New Roman" w:cs="宋体"/>
      <w:sz w:val="18"/>
      <w:szCs w:val="18"/>
    </w:rPr>
  </w:style>
  <w:style w:type="paragraph" w:styleId="a5">
    <w:name w:val="footer"/>
    <w:basedOn w:val="a"/>
    <w:link w:val="Char1"/>
    <w:uiPriority w:val="99"/>
    <w:unhideWhenUsed/>
    <w:rsid w:val="00806EE5"/>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806EE5"/>
    <w:rPr>
      <w:rFonts w:ascii="Times New Roman" w:eastAsia="宋体" w:hAnsi="Times New Roman" w:cs="宋体"/>
      <w:sz w:val="18"/>
      <w:szCs w:val="18"/>
    </w:rPr>
  </w:style>
  <w:style w:type="paragraph" w:styleId="a6">
    <w:name w:val="Balloon Text"/>
    <w:basedOn w:val="a"/>
    <w:link w:val="Char2"/>
    <w:uiPriority w:val="99"/>
    <w:semiHidden/>
    <w:unhideWhenUsed/>
    <w:rsid w:val="00806EE5"/>
    <w:pPr>
      <w:spacing w:line="240" w:lineRule="auto"/>
    </w:pPr>
    <w:rPr>
      <w:sz w:val="18"/>
      <w:szCs w:val="18"/>
    </w:rPr>
  </w:style>
  <w:style w:type="character" w:customStyle="1" w:styleId="Char2">
    <w:name w:val="批注框文本 Char"/>
    <w:basedOn w:val="a0"/>
    <w:link w:val="a6"/>
    <w:uiPriority w:val="99"/>
    <w:semiHidden/>
    <w:rsid w:val="00806EE5"/>
    <w:rPr>
      <w:rFonts w:ascii="Times New Roman" w:eastAsia="宋体" w:hAnsi="Times New Roman" w:cs="宋体"/>
      <w:sz w:val="18"/>
      <w:szCs w:val="18"/>
    </w:rPr>
  </w:style>
  <w:style w:type="paragraph" w:customStyle="1" w:styleId="EndNoteBibliographyTitle">
    <w:name w:val="EndNote Bibliography Title"/>
    <w:basedOn w:val="a"/>
    <w:link w:val="EndNoteBibliographyTitle0"/>
    <w:rsid w:val="00806EE5"/>
    <w:pPr>
      <w:jc w:val="center"/>
    </w:pPr>
    <w:rPr>
      <w:rFonts w:cs="Times New Roman"/>
      <w:noProof/>
    </w:rPr>
  </w:style>
  <w:style w:type="character" w:customStyle="1" w:styleId="EndNoteBibliographyTitle0">
    <w:name w:val="EndNote Bibliography Title 字符"/>
    <w:basedOn w:val="a0"/>
    <w:link w:val="EndNoteBibliographyTitle"/>
    <w:rsid w:val="00806EE5"/>
    <w:rPr>
      <w:rFonts w:ascii="Times New Roman" w:eastAsia="宋体" w:hAnsi="Times New Roman" w:cs="Times New Roman"/>
      <w:noProof/>
      <w:sz w:val="24"/>
    </w:rPr>
  </w:style>
  <w:style w:type="paragraph" w:customStyle="1" w:styleId="EndNoteBibliography">
    <w:name w:val="EndNote Bibliography"/>
    <w:basedOn w:val="a"/>
    <w:link w:val="EndNoteBibliography0"/>
    <w:rsid w:val="00806EE5"/>
    <w:pPr>
      <w:spacing w:line="240" w:lineRule="auto"/>
    </w:pPr>
    <w:rPr>
      <w:rFonts w:cs="Times New Roman"/>
      <w:noProof/>
    </w:rPr>
  </w:style>
  <w:style w:type="character" w:customStyle="1" w:styleId="EndNoteBibliography0">
    <w:name w:val="EndNote Bibliography 字符"/>
    <w:basedOn w:val="a0"/>
    <w:link w:val="EndNoteBibliography"/>
    <w:rsid w:val="00806EE5"/>
    <w:rPr>
      <w:rFonts w:ascii="Times New Roman" w:eastAsia="宋体" w:hAnsi="Times New Roman" w:cs="Times New Roman"/>
      <w:noProof/>
      <w:sz w:val="24"/>
    </w:rPr>
  </w:style>
  <w:style w:type="character" w:styleId="a7">
    <w:name w:val="Hyperlink"/>
    <w:basedOn w:val="a0"/>
    <w:uiPriority w:val="99"/>
    <w:unhideWhenUsed/>
    <w:rsid w:val="00806EE5"/>
    <w:rPr>
      <w:color w:val="0563C1" w:themeColor="hyperlink"/>
      <w:u w:val="single"/>
    </w:rPr>
  </w:style>
  <w:style w:type="character" w:customStyle="1" w:styleId="UnresolvedMention1">
    <w:name w:val="Unresolved Mention1"/>
    <w:basedOn w:val="a0"/>
    <w:uiPriority w:val="99"/>
    <w:semiHidden/>
    <w:unhideWhenUsed/>
    <w:rsid w:val="00806EE5"/>
    <w:rPr>
      <w:color w:val="605E5C"/>
      <w:shd w:val="clear" w:color="auto" w:fill="E1DFDD"/>
    </w:rPr>
  </w:style>
  <w:style w:type="table" w:styleId="a8">
    <w:name w:val="Table Grid"/>
    <w:basedOn w:val="a1"/>
    <w:uiPriority w:val="39"/>
    <w:rsid w:val="0080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06EE5"/>
    <w:rPr>
      <w:rFonts w:ascii="Times New Roman" w:eastAsia="宋体" w:hAnsi="Times New Roman" w:cs="宋体"/>
      <w:sz w:val="24"/>
    </w:rPr>
  </w:style>
  <w:style w:type="character" w:styleId="aa">
    <w:name w:val="annotation reference"/>
    <w:basedOn w:val="a0"/>
    <w:uiPriority w:val="99"/>
    <w:semiHidden/>
    <w:unhideWhenUsed/>
    <w:rsid w:val="00806EE5"/>
    <w:rPr>
      <w:sz w:val="16"/>
      <w:szCs w:val="16"/>
    </w:rPr>
  </w:style>
  <w:style w:type="paragraph" w:styleId="ab">
    <w:name w:val="annotation text"/>
    <w:basedOn w:val="a"/>
    <w:link w:val="Char3"/>
    <w:uiPriority w:val="99"/>
    <w:semiHidden/>
    <w:unhideWhenUsed/>
    <w:rsid w:val="00806EE5"/>
    <w:pPr>
      <w:spacing w:line="240" w:lineRule="auto"/>
    </w:pPr>
    <w:rPr>
      <w:sz w:val="20"/>
      <w:szCs w:val="20"/>
    </w:rPr>
  </w:style>
  <w:style w:type="character" w:customStyle="1" w:styleId="Char3">
    <w:name w:val="批注文字 Char"/>
    <w:basedOn w:val="a0"/>
    <w:link w:val="ab"/>
    <w:uiPriority w:val="99"/>
    <w:semiHidden/>
    <w:rsid w:val="00806EE5"/>
    <w:rPr>
      <w:rFonts w:ascii="Times New Roman" w:eastAsia="宋体" w:hAnsi="Times New Roman" w:cs="宋体"/>
      <w:sz w:val="20"/>
      <w:szCs w:val="20"/>
    </w:rPr>
  </w:style>
  <w:style w:type="paragraph" w:styleId="ac">
    <w:name w:val="annotation subject"/>
    <w:basedOn w:val="ab"/>
    <w:next w:val="ab"/>
    <w:link w:val="Char4"/>
    <w:uiPriority w:val="99"/>
    <w:semiHidden/>
    <w:unhideWhenUsed/>
    <w:rsid w:val="00806EE5"/>
    <w:rPr>
      <w:b/>
      <w:bCs/>
    </w:rPr>
  </w:style>
  <w:style w:type="character" w:customStyle="1" w:styleId="Char4">
    <w:name w:val="批注主题 Char"/>
    <w:basedOn w:val="Char3"/>
    <w:link w:val="ac"/>
    <w:uiPriority w:val="99"/>
    <w:semiHidden/>
    <w:rsid w:val="00806EE5"/>
    <w:rPr>
      <w:rFonts w:ascii="Times New Roman" w:eastAsia="宋体" w:hAnsi="Times New Roman" w:cs="宋体"/>
      <w:b/>
      <w:bCs/>
      <w:sz w:val="20"/>
      <w:szCs w:val="20"/>
    </w:rPr>
  </w:style>
  <w:style w:type="character" w:styleId="ad">
    <w:name w:val="page number"/>
    <w:basedOn w:val="a0"/>
    <w:uiPriority w:val="99"/>
    <w:semiHidden/>
    <w:unhideWhenUsed/>
    <w:rsid w:val="00806EE5"/>
  </w:style>
  <w:style w:type="paragraph" w:styleId="ae">
    <w:name w:val="List Paragraph"/>
    <w:basedOn w:val="a"/>
    <w:uiPriority w:val="34"/>
    <w:qFormat/>
    <w:rsid w:val="00806EE5"/>
    <w:pPr>
      <w:widowControl/>
      <w:spacing w:after="200" w:line="276" w:lineRule="auto"/>
      <w:ind w:left="720"/>
      <w:contextualSpacing/>
    </w:pPr>
    <w:rPr>
      <w:rFonts w:asciiTheme="minorHAnsi" w:eastAsiaTheme="minorHAnsi" w:hAnsiTheme="minorHAnsi" w:cstheme="minorBidi"/>
      <w:kern w:val="0"/>
      <w:sz w:val="22"/>
      <w:lang w:val="fr-BE" w:eastAsia="en-US"/>
    </w:rPr>
  </w:style>
  <w:style w:type="paragraph" w:styleId="af">
    <w:name w:val="Plain Text"/>
    <w:basedOn w:val="a"/>
    <w:link w:val="Char5"/>
    <w:rsid w:val="00806EE5"/>
    <w:pPr>
      <w:spacing w:line="240" w:lineRule="auto"/>
      <w:jc w:val="both"/>
    </w:pPr>
    <w:rPr>
      <w:rFonts w:ascii="宋体" w:hAnsi="Courier New" w:cs="Courier New"/>
      <w:sz w:val="21"/>
      <w:szCs w:val="21"/>
    </w:rPr>
  </w:style>
  <w:style w:type="character" w:customStyle="1" w:styleId="Char5">
    <w:name w:val="纯文本 Char"/>
    <w:basedOn w:val="a0"/>
    <w:link w:val="af"/>
    <w:rsid w:val="00806EE5"/>
    <w:rPr>
      <w:rFonts w:ascii="宋体" w:eastAsia="宋体" w:hAnsi="Courier New" w:cs="Courier New"/>
      <w:szCs w:val="21"/>
    </w:rPr>
  </w:style>
  <w:style w:type="character" w:customStyle="1" w:styleId="apple-converted-space">
    <w:name w:val="apple-converted-space"/>
    <w:basedOn w:val="a0"/>
    <w:rsid w:val="00806EE5"/>
  </w:style>
  <w:style w:type="character" w:styleId="af0">
    <w:name w:val="Strong"/>
    <w:uiPriority w:val="22"/>
    <w:qFormat/>
    <w:rsid w:val="00967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1"/>
    <w:pPr>
      <w:widowControl w:val="0"/>
      <w:spacing w:line="360" w:lineRule="auto"/>
    </w:pPr>
    <w:rPr>
      <w:rFonts w:ascii="Times New Roman" w:eastAsia="宋体" w:hAnsi="Times New Roman" w:cs="宋体"/>
      <w:sz w:val="24"/>
    </w:rPr>
  </w:style>
  <w:style w:type="paragraph" w:styleId="1">
    <w:name w:val="heading 1"/>
    <w:basedOn w:val="a"/>
    <w:next w:val="a"/>
    <w:link w:val="1Char"/>
    <w:uiPriority w:val="9"/>
    <w:qFormat/>
    <w:rsid w:val="00053033"/>
    <w:pPr>
      <w:keepNext/>
      <w:keepLines/>
      <w:numPr>
        <w:numId w:val="5"/>
      </w:numPr>
      <w:spacing w:before="340" w:after="330" w:line="480" w:lineRule="auto"/>
      <w:outlineLvl w:val="0"/>
    </w:pPr>
    <w:rPr>
      <w:b/>
      <w:bCs/>
      <w:kern w:val="44"/>
      <w:szCs w:val="44"/>
    </w:rPr>
  </w:style>
  <w:style w:type="paragraph" w:styleId="2">
    <w:name w:val="heading 2"/>
    <w:basedOn w:val="a"/>
    <w:next w:val="a"/>
    <w:link w:val="2Char"/>
    <w:uiPriority w:val="9"/>
    <w:unhideWhenUsed/>
    <w:qFormat/>
    <w:rsid w:val="001D3EF6"/>
    <w:pPr>
      <w:keepNext/>
      <w:keepLines/>
      <w:spacing w:before="260" w:after="260" w:line="416" w:lineRule="auto"/>
      <w:outlineLvl w:val="1"/>
    </w:pPr>
    <w:rPr>
      <w:rFonts w:cstheme="majorBidi"/>
      <w:b/>
      <w:bCs/>
      <w:szCs w:val="32"/>
    </w:rPr>
  </w:style>
  <w:style w:type="paragraph" w:styleId="3">
    <w:name w:val="heading 3"/>
    <w:basedOn w:val="a"/>
    <w:next w:val="a"/>
    <w:link w:val="3Char"/>
    <w:uiPriority w:val="9"/>
    <w:semiHidden/>
    <w:unhideWhenUsed/>
    <w:qFormat/>
    <w:rsid w:val="008F01C6"/>
    <w:pPr>
      <w:keepNext/>
      <w:keepLines/>
      <w:tabs>
        <w:tab w:val="num" w:pos="720"/>
      </w:tabs>
      <w:spacing w:before="260" w:after="260" w:line="416" w:lineRule="auto"/>
      <w:ind w:left="420" w:hanging="4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3033"/>
    <w:rPr>
      <w:rFonts w:ascii="Times New Roman" w:eastAsia="宋体" w:hAnsi="Times New Roman" w:cs="宋体"/>
      <w:b/>
      <w:bCs/>
      <w:kern w:val="44"/>
      <w:sz w:val="24"/>
      <w:szCs w:val="44"/>
    </w:rPr>
  </w:style>
  <w:style w:type="character" w:customStyle="1" w:styleId="2Char">
    <w:name w:val="标题 2 Char"/>
    <w:basedOn w:val="a0"/>
    <w:link w:val="2"/>
    <w:uiPriority w:val="9"/>
    <w:rsid w:val="001D3EF6"/>
    <w:rPr>
      <w:rFonts w:ascii="Times New Roman" w:eastAsia="宋体" w:hAnsi="Times New Roman" w:cstheme="majorBidi"/>
      <w:b/>
      <w:bCs/>
      <w:sz w:val="24"/>
      <w:szCs w:val="32"/>
    </w:rPr>
  </w:style>
  <w:style w:type="paragraph" w:styleId="a3">
    <w:name w:val="Title"/>
    <w:basedOn w:val="a"/>
    <w:next w:val="a"/>
    <w:link w:val="Char"/>
    <w:uiPriority w:val="10"/>
    <w:qFormat/>
    <w:rsid w:val="001515E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515EC"/>
    <w:rPr>
      <w:rFonts w:asciiTheme="majorHAnsi" w:eastAsia="宋体" w:hAnsiTheme="majorHAnsi" w:cstheme="majorBidi"/>
      <w:b/>
      <w:bCs/>
      <w:sz w:val="32"/>
      <w:szCs w:val="32"/>
    </w:rPr>
  </w:style>
  <w:style w:type="paragraph" w:customStyle="1" w:styleId="30">
    <w:name w:val="标题3"/>
    <w:basedOn w:val="a"/>
    <w:next w:val="a"/>
    <w:link w:val="31"/>
    <w:qFormat/>
    <w:rsid w:val="002F756D"/>
    <w:rPr>
      <w:rFonts w:eastAsia="Times New Roman"/>
      <w:b/>
    </w:rPr>
  </w:style>
  <w:style w:type="character" w:customStyle="1" w:styleId="31">
    <w:name w:val="标题3 字符"/>
    <w:basedOn w:val="a0"/>
    <w:link w:val="30"/>
    <w:rsid w:val="002F756D"/>
    <w:rPr>
      <w:rFonts w:ascii="Times New Roman" w:eastAsia="Times New Roman" w:hAnsi="Times New Roman" w:cs="宋体"/>
      <w:b/>
      <w:sz w:val="24"/>
    </w:rPr>
  </w:style>
  <w:style w:type="character" w:customStyle="1" w:styleId="3Char">
    <w:name w:val="标题 3 Char"/>
    <w:basedOn w:val="a0"/>
    <w:link w:val="3"/>
    <w:uiPriority w:val="9"/>
    <w:semiHidden/>
    <w:rsid w:val="008F01C6"/>
    <w:rPr>
      <w:rFonts w:ascii="Times New Roman" w:eastAsia="宋体" w:hAnsi="Times New Roman" w:cs="宋体"/>
      <w:b/>
      <w:bCs/>
      <w:sz w:val="24"/>
      <w:szCs w:val="32"/>
    </w:rPr>
  </w:style>
  <w:style w:type="paragraph" w:styleId="a4">
    <w:name w:val="header"/>
    <w:basedOn w:val="a"/>
    <w:link w:val="Char0"/>
    <w:uiPriority w:val="99"/>
    <w:unhideWhenUsed/>
    <w:rsid w:val="00806E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806EE5"/>
    <w:rPr>
      <w:rFonts w:ascii="Times New Roman" w:eastAsia="宋体" w:hAnsi="Times New Roman" w:cs="宋体"/>
      <w:sz w:val="18"/>
      <w:szCs w:val="18"/>
    </w:rPr>
  </w:style>
  <w:style w:type="paragraph" w:styleId="a5">
    <w:name w:val="footer"/>
    <w:basedOn w:val="a"/>
    <w:link w:val="Char1"/>
    <w:uiPriority w:val="99"/>
    <w:unhideWhenUsed/>
    <w:rsid w:val="00806EE5"/>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806EE5"/>
    <w:rPr>
      <w:rFonts w:ascii="Times New Roman" w:eastAsia="宋体" w:hAnsi="Times New Roman" w:cs="宋体"/>
      <w:sz w:val="18"/>
      <w:szCs w:val="18"/>
    </w:rPr>
  </w:style>
  <w:style w:type="paragraph" w:styleId="a6">
    <w:name w:val="Balloon Text"/>
    <w:basedOn w:val="a"/>
    <w:link w:val="Char2"/>
    <w:uiPriority w:val="99"/>
    <w:semiHidden/>
    <w:unhideWhenUsed/>
    <w:rsid w:val="00806EE5"/>
    <w:pPr>
      <w:spacing w:line="240" w:lineRule="auto"/>
    </w:pPr>
    <w:rPr>
      <w:sz w:val="18"/>
      <w:szCs w:val="18"/>
    </w:rPr>
  </w:style>
  <w:style w:type="character" w:customStyle="1" w:styleId="Char2">
    <w:name w:val="批注框文本 Char"/>
    <w:basedOn w:val="a0"/>
    <w:link w:val="a6"/>
    <w:uiPriority w:val="99"/>
    <w:semiHidden/>
    <w:rsid w:val="00806EE5"/>
    <w:rPr>
      <w:rFonts w:ascii="Times New Roman" w:eastAsia="宋体" w:hAnsi="Times New Roman" w:cs="宋体"/>
      <w:sz w:val="18"/>
      <w:szCs w:val="18"/>
    </w:rPr>
  </w:style>
  <w:style w:type="paragraph" w:customStyle="1" w:styleId="EndNoteBibliographyTitle">
    <w:name w:val="EndNote Bibliography Title"/>
    <w:basedOn w:val="a"/>
    <w:link w:val="EndNoteBibliographyTitle0"/>
    <w:rsid w:val="00806EE5"/>
    <w:pPr>
      <w:jc w:val="center"/>
    </w:pPr>
    <w:rPr>
      <w:rFonts w:cs="Times New Roman"/>
      <w:noProof/>
    </w:rPr>
  </w:style>
  <w:style w:type="character" w:customStyle="1" w:styleId="EndNoteBibliographyTitle0">
    <w:name w:val="EndNote Bibliography Title 字符"/>
    <w:basedOn w:val="a0"/>
    <w:link w:val="EndNoteBibliographyTitle"/>
    <w:rsid w:val="00806EE5"/>
    <w:rPr>
      <w:rFonts w:ascii="Times New Roman" w:eastAsia="宋体" w:hAnsi="Times New Roman" w:cs="Times New Roman"/>
      <w:noProof/>
      <w:sz w:val="24"/>
    </w:rPr>
  </w:style>
  <w:style w:type="paragraph" w:customStyle="1" w:styleId="EndNoteBibliography">
    <w:name w:val="EndNote Bibliography"/>
    <w:basedOn w:val="a"/>
    <w:link w:val="EndNoteBibliography0"/>
    <w:rsid w:val="00806EE5"/>
    <w:pPr>
      <w:spacing w:line="240" w:lineRule="auto"/>
    </w:pPr>
    <w:rPr>
      <w:rFonts w:cs="Times New Roman"/>
      <w:noProof/>
    </w:rPr>
  </w:style>
  <w:style w:type="character" w:customStyle="1" w:styleId="EndNoteBibliography0">
    <w:name w:val="EndNote Bibliography 字符"/>
    <w:basedOn w:val="a0"/>
    <w:link w:val="EndNoteBibliography"/>
    <w:rsid w:val="00806EE5"/>
    <w:rPr>
      <w:rFonts w:ascii="Times New Roman" w:eastAsia="宋体" w:hAnsi="Times New Roman" w:cs="Times New Roman"/>
      <w:noProof/>
      <w:sz w:val="24"/>
    </w:rPr>
  </w:style>
  <w:style w:type="character" w:styleId="a7">
    <w:name w:val="Hyperlink"/>
    <w:basedOn w:val="a0"/>
    <w:uiPriority w:val="99"/>
    <w:unhideWhenUsed/>
    <w:rsid w:val="00806EE5"/>
    <w:rPr>
      <w:color w:val="0563C1" w:themeColor="hyperlink"/>
      <w:u w:val="single"/>
    </w:rPr>
  </w:style>
  <w:style w:type="character" w:customStyle="1" w:styleId="UnresolvedMention1">
    <w:name w:val="Unresolved Mention1"/>
    <w:basedOn w:val="a0"/>
    <w:uiPriority w:val="99"/>
    <w:semiHidden/>
    <w:unhideWhenUsed/>
    <w:rsid w:val="00806EE5"/>
    <w:rPr>
      <w:color w:val="605E5C"/>
      <w:shd w:val="clear" w:color="auto" w:fill="E1DFDD"/>
    </w:rPr>
  </w:style>
  <w:style w:type="table" w:styleId="a8">
    <w:name w:val="Table Grid"/>
    <w:basedOn w:val="a1"/>
    <w:uiPriority w:val="39"/>
    <w:rsid w:val="0080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06EE5"/>
    <w:rPr>
      <w:rFonts w:ascii="Times New Roman" w:eastAsia="宋体" w:hAnsi="Times New Roman" w:cs="宋体"/>
      <w:sz w:val="24"/>
    </w:rPr>
  </w:style>
  <w:style w:type="character" w:styleId="aa">
    <w:name w:val="annotation reference"/>
    <w:basedOn w:val="a0"/>
    <w:uiPriority w:val="99"/>
    <w:semiHidden/>
    <w:unhideWhenUsed/>
    <w:rsid w:val="00806EE5"/>
    <w:rPr>
      <w:sz w:val="16"/>
      <w:szCs w:val="16"/>
    </w:rPr>
  </w:style>
  <w:style w:type="paragraph" w:styleId="ab">
    <w:name w:val="annotation text"/>
    <w:basedOn w:val="a"/>
    <w:link w:val="Char3"/>
    <w:uiPriority w:val="99"/>
    <w:semiHidden/>
    <w:unhideWhenUsed/>
    <w:rsid w:val="00806EE5"/>
    <w:pPr>
      <w:spacing w:line="240" w:lineRule="auto"/>
    </w:pPr>
    <w:rPr>
      <w:sz w:val="20"/>
      <w:szCs w:val="20"/>
    </w:rPr>
  </w:style>
  <w:style w:type="character" w:customStyle="1" w:styleId="Char3">
    <w:name w:val="批注文字 Char"/>
    <w:basedOn w:val="a0"/>
    <w:link w:val="ab"/>
    <w:uiPriority w:val="99"/>
    <w:semiHidden/>
    <w:rsid w:val="00806EE5"/>
    <w:rPr>
      <w:rFonts w:ascii="Times New Roman" w:eastAsia="宋体" w:hAnsi="Times New Roman" w:cs="宋体"/>
      <w:sz w:val="20"/>
      <w:szCs w:val="20"/>
    </w:rPr>
  </w:style>
  <w:style w:type="paragraph" w:styleId="ac">
    <w:name w:val="annotation subject"/>
    <w:basedOn w:val="ab"/>
    <w:next w:val="ab"/>
    <w:link w:val="Char4"/>
    <w:uiPriority w:val="99"/>
    <w:semiHidden/>
    <w:unhideWhenUsed/>
    <w:rsid w:val="00806EE5"/>
    <w:rPr>
      <w:b/>
      <w:bCs/>
    </w:rPr>
  </w:style>
  <w:style w:type="character" w:customStyle="1" w:styleId="Char4">
    <w:name w:val="批注主题 Char"/>
    <w:basedOn w:val="Char3"/>
    <w:link w:val="ac"/>
    <w:uiPriority w:val="99"/>
    <w:semiHidden/>
    <w:rsid w:val="00806EE5"/>
    <w:rPr>
      <w:rFonts w:ascii="Times New Roman" w:eastAsia="宋体" w:hAnsi="Times New Roman" w:cs="宋体"/>
      <w:b/>
      <w:bCs/>
      <w:sz w:val="20"/>
      <w:szCs w:val="20"/>
    </w:rPr>
  </w:style>
  <w:style w:type="character" w:styleId="ad">
    <w:name w:val="page number"/>
    <w:basedOn w:val="a0"/>
    <w:uiPriority w:val="99"/>
    <w:semiHidden/>
    <w:unhideWhenUsed/>
    <w:rsid w:val="00806EE5"/>
  </w:style>
  <w:style w:type="paragraph" w:styleId="ae">
    <w:name w:val="List Paragraph"/>
    <w:basedOn w:val="a"/>
    <w:uiPriority w:val="34"/>
    <w:qFormat/>
    <w:rsid w:val="00806EE5"/>
    <w:pPr>
      <w:widowControl/>
      <w:spacing w:after="200" w:line="276" w:lineRule="auto"/>
      <w:ind w:left="720"/>
      <w:contextualSpacing/>
    </w:pPr>
    <w:rPr>
      <w:rFonts w:asciiTheme="minorHAnsi" w:eastAsiaTheme="minorHAnsi" w:hAnsiTheme="minorHAnsi" w:cstheme="minorBidi"/>
      <w:kern w:val="0"/>
      <w:sz w:val="22"/>
      <w:lang w:val="fr-BE" w:eastAsia="en-US"/>
    </w:rPr>
  </w:style>
  <w:style w:type="paragraph" w:styleId="af">
    <w:name w:val="Plain Text"/>
    <w:basedOn w:val="a"/>
    <w:link w:val="Char5"/>
    <w:rsid w:val="00806EE5"/>
    <w:pPr>
      <w:spacing w:line="240" w:lineRule="auto"/>
      <w:jc w:val="both"/>
    </w:pPr>
    <w:rPr>
      <w:rFonts w:ascii="宋体" w:hAnsi="Courier New" w:cs="Courier New"/>
      <w:sz w:val="21"/>
      <w:szCs w:val="21"/>
    </w:rPr>
  </w:style>
  <w:style w:type="character" w:customStyle="1" w:styleId="Char5">
    <w:name w:val="纯文本 Char"/>
    <w:basedOn w:val="a0"/>
    <w:link w:val="af"/>
    <w:rsid w:val="00806EE5"/>
    <w:rPr>
      <w:rFonts w:ascii="宋体" w:eastAsia="宋体" w:hAnsi="Courier New" w:cs="Courier New"/>
      <w:szCs w:val="21"/>
    </w:rPr>
  </w:style>
  <w:style w:type="character" w:customStyle="1" w:styleId="apple-converted-space">
    <w:name w:val="apple-converted-space"/>
    <w:basedOn w:val="a0"/>
    <w:rsid w:val="00806EE5"/>
  </w:style>
  <w:style w:type="character" w:styleId="af0">
    <w:name w:val="Strong"/>
    <w:uiPriority w:val="22"/>
    <w:qFormat/>
    <w:rsid w:val="00967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605F-4141-43FA-8392-7BB2BD67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7272</Words>
  <Characters>41455</Characters>
  <Application>Microsoft Office Word</Application>
  <DocSecurity>0</DocSecurity>
  <Lines>345</Lines>
  <Paragraphs>97</Paragraphs>
  <ScaleCrop>false</ScaleCrop>
  <Company/>
  <LinksUpToDate>false</LinksUpToDate>
  <CharactersWithSpaces>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zj</dc:creator>
  <cp:keywords/>
  <dc:description/>
  <cp:lastModifiedBy>邢燕霞</cp:lastModifiedBy>
  <cp:revision>6</cp:revision>
  <dcterms:created xsi:type="dcterms:W3CDTF">2020-06-04T10:11:00Z</dcterms:created>
  <dcterms:modified xsi:type="dcterms:W3CDTF">2020-07-24T16:13:00Z</dcterms:modified>
</cp:coreProperties>
</file>