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CB61B" w14:textId="027684C3" w:rsidR="00673B4C" w:rsidRPr="00673B4C" w:rsidRDefault="00673B4C" w:rsidP="00673B4C">
      <w:pPr>
        <w:widowControl w:val="0"/>
        <w:adjustRightInd w:val="0"/>
        <w:snapToGrid w:val="0"/>
        <w:spacing w:line="360" w:lineRule="auto"/>
        <w:jc w:val="both"/>
        <w:rPr>
          <w:rFonts w:ascii="Book Antiqua" w:eastAsia="Times New Roman" w:hAnsi="Book Antiqua" w:cs="宋体"/>
          <w:b/>
          <w:i/>
          <w:kern w:val="2"/>
          <w:lang w:val="en-US" w:eastAsia="zh-CN"/>
        </w:rPr>
      </w:pPr>
      <w:r w:rsidRPr="00673B4C">
        <w:rPr>
          <w:rFonts w:ascii="Book Antiqua" w:eastAsia="Times New Roman" w:hAnsi="Book Antiqua" w:cs="宋体"/>
          <w:b/>
          <w:kern w:val="2"/>
          <w:lang w:val="en-US" w:eastAsia="zh-CN"/>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673B4C">
        <w:rPr>
          <w:rFonts w:ascii="Book Antiqua" w:eastAsia="Times New Roman" w:hAnsi="Book Antiqua" w:cs="宋体"/>
          <w:i/>
          <w:kern w:val="2"/>
          <w:lang w:val="en-US" w:eastAsia="zh-CN"/>
        </w:rPr>
        <w:t xml:space="preserve">World Journal of </w:t>
      </w:r>
      <w:bookmarkEnd w:id="0"/>
      <w:bookmarkEnd w:id="1"/>
      <w:bookmarkEnd w:id="2"/>
      <w:bookmarkEnd w:id="3"/>
      <w:bookmarkEnd w:id="4"/>
      <w:bookmarkEnd w:id="5"/>
      <w:bookmarkEnd w:id="6"/>
      <w:r w:rsidRPr="006002BB">
        <w:rPr>
          <w:rFonts w:ascii="Book Antiqua" w:eastAsia="Times New Roman" w:hAnsi="Book Antiqua" w:cs="宋体"/>
          <w:i/>
          <w:kern w:val="2"/>
          <w:lang w:val="en-US" w:eastAsia="zh-CN"/>
        </w:rPr>
        <w:t>Gastroenterology</w:t>
      </w:r>
    </w:p>
    <w:p w14:paraId="7BC2FB68" w14:textId="2E205E0F" w:rsidR="00673B4C" w:rsidRPr="00673B4C" w:rsidRDefault="00673B4C" w:rsidP="00673B4C">
      <w:pPr>
        <w:widowControl w:val="0"/>
        <w:adjustRightInd w:val="0"/>
        <w:snapToGrid w:val="0"/>
        <w:spacing w:line="360" w:lineRule="auto"/>
        <w:jc w:val="both"/>
        <w:rPr>
          <w:rFonts w:ascii="Book Antiqua" w:eastAsia="宋体" w:hAnsi="Book Antiqua" w:cs="Arial"/>
          <w:bCs/>
          <w:kern w:val="2"/>
          <w:lang w:val="en-GB" w:eastAsia="zh-CN"/>
        </w:rPr>
      </w:pPr>
      <w:r w:rsidRPr="00673B4C">
        <w:rPr>
          <w:rFonts w:ascii="Book Antiqua" w:eastAsia="Times New Roman" w:hAnsi="Book Antiqua"/>
          <w:b/>
          <w:bCs/>
          <w:kern w:val="2"/>
          <w:lang w:val="en-US" w:eastAsia="zh-CN"/>
        </w:rPr>
        <w:t>Manuscript NO</w:t>
      </w:r>
      <w:r w:rsidRPr="00673B4C">
        <w:rPr>
          <w:rFonts w:ascii="Book Antiqua" w:eastAsia="宋体" w:hAnsi="Book Antiqua" w:cs="Arial"/>
          <w:b/>
          <w:kern w:val="2"/>
          <w:lang w:val="en" w:eastAsia="zh-CN"/>
        </w:rPr>
        <w:t xml:space="preserve">: </w:t>
      </w:r>
      <w:r w:rsidRPr="00673B4C">
        <w:rPr>
          <w:rFonts w:ascii="Book Antiqua" w:eastAsia="宋体" w:hAnsi="Book Antiqua" w:cs="Arial"/>
          <w:bCs/>
          <w:kern w:val="2"/>
          <w:lang w:val="en" w:eastAsia="zh-CN"/>
        </w:rPr>
        <w:t>5</w:t>
      </w:r>
      <w:r w:rsidRPr="006002BB">
        <w:rPr>
          <w:rFonts w:ascii="Book Antiqua" w:eastAsia="宋体" w:hAnsi="Book Antiqua" w:cs="Arial"/>
          <w:bCs/>
          <w:kern w:val="2"/>
          <w:lang w:val="en" w:eastAsia="zh-CN"/>
        </w:rPr>
        <w:t>4634</w:t>
      </w:r>
    </w:p>
    <w:p w14:paraId="1D227132" w14:textId="77A57A90" w:rsidR="000A47D5" w:rsidRPr="006002BB" w:rsidRDefault="00673B4C" w:rsidP="00673B4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napToGrid w:val="0"/>
        <w:spacing w:line="360" w:lineRule="auto"/>
        <w:jc w:val="both"/>
        <w:rPr>
          <w:rFonts w:ascii="Book Antiqua" w:hAnsi="Book Antiqua"/>
          <w:b/>
          <w:color w:val="000000"/>
        </w:rPr>
      </w:pPr>
      <w:bookmarkStart w:id="7" w:name="OLE_LINK4"/>
      <w:bookmarkStart w:id="8" w:name="OLE_LINK3"/>
      <w:r w:rsidRPr="006002BB">
        <w:rPr>
          <w:rFonts w:ascii="Book Antiqua" w:eastAsia="宋体" w:hAnsi="Book Antiqua"/>
          <w:b/>
          <w:kern w:val="2"/>
          <w:lang w:val="en-US" w:eastAsia="zh-CN"/>
        </w:rPr>
        <w:t>Manuscript Type:</w:t>
      </w:r>
      <w:bookmarkEnd w:id="7"/>
      <w:bookmarkEnd w:id="8"/>
      <w:r w:rsidRPr="006002BB">
        <w:t xml:space="preserve"> </w:t>
      </w:r>
      <w:r w:rsidRPr="006002BB">
        <w:rPr>
          <w:rFonts w:ascii="Book Antiqua" w:eastAsia="宋体" w:hAnsi="Book Antiqua"/>
          <w:bCs/>
          <w:kern w:val="2"/>
          <w:lang w:val="en-US" w:eastAsia="zh-CN"/>
        </w:rPr>
        <w:t>MINIREVIEWS</w:t>
      </w:r>
    </w:p>
    <w:p w14:paraId="4D5D5425" w14:textId="77777777" w:rsidR="000A47D5" w:rsidRPr="006002BB" w:rsidRDefault="000A47D5" w:rsidP="00673B4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napToGrid w:val="0"/>
        <w:spacing w:line="360" w:lineRule="auto"/>
        <w:jc w:val="both"/>
        <w:rPr>
          <w:rFonts w:ascii="Book Antiqua" w:hAnsi="Book Antiqua"/>
          <w:b/>
          <w:color w:val="000000"/>
        </w:rPr>
      </w:pPr>
    </w:p>
    <w:p w14:paraId="1071E623" w14:textId="77777777" w:rsidR="000A47D5" w:rsidRPr="006002BB" w:rsidRDefault="00CB0F24" w:rsidP="00673B4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napToGrid w:val="0"/>
        <w:spacing w:line="360" w:lineRule="auto"/>
        <w:jc w:val="both"/>
        <w:rPr>
          <w:rFonts w:ascii="Book Antiqua" w:hAnsi="Book Antiqua"/>
          <w:b/>
          <w:color w:val="0D0D0D" w:themeColor="text1" w:themeTint="F2"/>
          <w:lang w:val="en-US"/>
        </w:rPr>
      </w:pPr>
      <w:r w:rsidRPr="006002BB">
        <w:rPr>
          <w:rFonts w:ascii="Book Antiqua" w:hAnsi="Book Antiqua"/>
          <w:b/>
          <w:color w:val="0D0D0D" w:themeColor="text1" w:themeTint="F2"/>
          <w:lang w:val="en-US"/>
        </w:rPr>
        <w:t>Radiofrequency combin</w:t>
      </w:r>
      <w:r w:rsidR="004F0D9B" w:rsidRPr="006002BB">
        <w:rPr>
          <w:rFonts w:ascii="Book Antiqua" w:hAnsi="Book Antiqua"/>
          <w:b/>
          <w:color w:val="0D0D0D" w:themeColor="text1" w:themeTint="F2"/>
          <w:lang w:val="en-US"/>
        </w:rPr>
        <w:t>ed</w:t>
      </w:r>
      <w:r w:rsidRPr="006002BB">
        <w:rPr>
          <w:rFonts w:ascii="Book Antiqua" w:hAnsi="Book Antiqua"/>
          <w:b/>
          <w:color w:val="0D0D0D" w:themeColor="text1" w:themeTint="F2"/>
          <w:lang w:val="en-US"/>
        </w:rPr>
        <w:t xml:space="preserve"> with immunomodulation for hepatocellular carcinoma: State of the art and innovations</w:t>
      </w:r>
    </w:p>
    <w:p w14:paraId="7C968642" w14:textId="27AD6D83" w:rsidR="000A47D5" w:rsidRPr="006002BB" w:rsidRDefault="000A47D5" w:rsidP="00673B4C">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napToGrid w:val="0"/>
        <w:spacing w:line="360" w:lineRule="auto"/>
        <w:jc w:val="both"/>
        <w:rPr>
          <w:rFonts w:ascii="Book Antiqua" w:hAnsi="Book Antiqua"/>
          <w:color w:val="0D0D0D" w:themeColor="text1" w:themeTint="F2"/>
          <w:lang w:val="en-US"/>
        </w:rPr>
      </w:pPr>
    </w:p>
    <w:p w14:paraId="434F110F" w14:textId="71B09266" w:rsidR="00673B4C" w:rsidRPr="006002BB" w:rsidRDefault="00673B4C" w:rsidP="00673B4C">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napToGrid w:val="0"/>
        <w:spacing w:line="360" w:lineRule="auto"/>
        <w:jc w:val="both"/>
        <w:rPr>
          <w:rFonts w:ascii="Book Antiqua" w:hAnsi="Book Antiqua"/>
          <w:color w:val="0D0D0D" w:themeColor="text1" w:themeTint="F2"/>
        </w:rPr>
      </w:pPr>
      <w:r w:rsidRPr="006002BB">
        <w:rPr>
          <w:rFonts w:ascii="Book Antiqua" w:hAnsi="Book Antiqua"/>
          <w:color w:val="0D0D0D" w:themeColor="text1" w:themeTint="F2"/>
        </w:rPr>
        <w:t xml:space="preserve">da Costa AC </w:t>
      </w:r>
      <w:r w:rsidRPr="006002BB">
        <w:rPr>
          <w:rFonts w:ascii="Book Antiqua" w:hAnsi="Book Antiqua"/>
          <w:i/>
          <w:iCs/>
          <w:color w:val="0D0D0D" w:themeColor="text1" w:themeTint="F2"/>
        </w:rPr>
        <w:t>et al.</w:t>
      </w:r>
      <w:r w:rsidRPr="006002BB">
        <w:rPr>
          <w:rFonts w:ascii="Book Antiqua" w:hAnsi="Book Antiqua"/>
          <w:color w:val="0D0D0D" w:themeColor="text1" w:themeTint="F2"/>
        </w:rPr>
        <w:t xml:space="preserve"> RFA with immunomodulation for HCC</w:t>
      </w:r>
    </w:p>
    <w:p w14:paraId="1FCD5BF5" w14:textId="77777777" w:rsidR="00673B4C" w:rsidRPr="006002BB" w:rsidRDefault="00673B4C" w:rsidP="00673B4C">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napToGrid w:val="0"/>
        <w:spacing w:line="360" w:lineRule="auto"/>
        <w:jc w:val="both"/>
        <w:rPr>
          <w:rFonts w:ascii="Book Antiqua" w:hAnsi="Book Antiqua"/>
          <w:color w:val="0D0D0D" w:themeColor="text1" w:themeTint="F2"/>
          <w:lang w:val="en-US"/>
        </w:rPr>
      </w:pPr>
    </w:p>
    <w:p w14:paraId="35A97F00" w14:textId="539B8020" w:rsidR="000A47D5" w:rsidRPr="006002BB" w:rsidRDefault="00CB0F24" w:rsidP="00673B4C">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napToGrid w:val="0"/>
        <w:spacing w:line="360" w:lineRule="auto"/>
        <w:jc w:val="both"/>
        <w:rPr>
          <w:rFonts w:ascii="Book Antiqua" w:hAnsi="Book Antiqua"/>
          <w:color w:val="0D0D0D" w:themeColor="text1" w:themeTint="F2"/>
        </w:rPr>
      </w:pPr>
      <w:r w:rsidRPr="006002BB">
        <w:rPr>
          <w:rFonts w:ascii="Book Antiqua" w:hAnsi="Book Antiqua"/>
          <w:color w:val="0D0D0D" w:themeColor="text1" w:themeTint="F2"/>
        </w:rPr>
        <w:t>Adriano Carneiro</w:t>
      </w:r>
      <w:r w:rsidR="00527921" w:rsidRPr="006002BB">
        <w:rPr>
          <w:rFonts w:ascii="Book Antiqua" w:hAnsi="Book Antiqua"/>
          <w:color w:val="0D0D0D" w:themeColor="text1" w:themeTint="F2"/>
        </w:rPr>
        <w:t xml:space="preserve"> </w:t>
      </w:r>
      <w:r w:rsidR="00673B4C" w:rsidRPr="006002BB">
        <w:rPr>
          <w:rFonts w:ascii="Book Antiqua" w:hAnsi="Book Antiqua"/>
          <w:color w:val="0D0D0D" w:themeColor="text1" w:themeTint="F2"/>
        </w:rPr>
        <w:t>da Costa</w:t>
      </w:r>
      <w:r w:rsidRPr="006002BB">
        <w:rPr>
          <w:rFonts w:ascii="Book Antiqua" w:hAnsi="Book Antiqua"/>
          <w:color w:val="0D0D0D" w:themeColor="text1" w:themeTint="F2"/>
        </w:rPr>
        <w:t>, Mikael Sodergren, Kumar Jayant, Fernando Santa</w:t>
      </w:r>
      <w:r w:rsidR="00631E1F" w:rsidRPr="006002BB">
        <w:rPr>
          <w:rFonts w:ascii="Book Antiqua" w:hAnsi="Book Antiqua"/>
          <w:color w:val="0D0D0D" w:themeColor="text1" w:themeTint="F2"/>
        </w:rPr>
        <w:t xml:space="preserve"> </w:t>
      </w:r>
      <w:r w:rsidRPr="006002BB">
        <w:rPr>
          <w:rFonts w:ascii="Book Antiqua" w:hAnsi="Book Antiqua"/>
          <w:color w:val="0D0D0D" w:themeColor="text1" w:themeTint="F2"/>
        </w:rPr>
        <w:t>Cruz, Duncan Spalding, Madhava Pai, Nagy Habib</w:t>
      </w:r>
    </w:p>
    <w:p w14:paraId="4279E191" w14:textId="77777777" w:rsidR="000A47D5" w:rsidRPr="006002BB" w:rsidRDefault="000A47D5" w:rsidP="00673B4C">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napToGrid w:val="0"/>
        <w:spacing w:line="360" w:lineRule="auto"/>
        <w:jc w:val="both"/>
        <w:rPr>
          <w:rFonts w:ascii="Book Antiqua" w:hAnsi="Book Antiqua"/>
          <w:color w:val="0D0D0D" w:themeColor="text1" w:themeTint="F2"/>
        </w:rPr>
      </w:pPr>
    </w:p>
    <w:p w14:paraId="58CF44DA" w14:textId="4F860AB3" w:rsidR="000A47D5" w:rsidRPr="006002BB" w:rsidRDefault="00673B4C" w:rsidP="00673B4C">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napToGrid w:val="0"/>
        <w:spacing w:line="360" w:lineRule="auto"/>
        <w:jc w:val="both"/>
        <w:rPr>
          <w:rFonts w:ascii="Book Antiqua" w:hAnsi="Book Antiqua"/>
          <w:color w:val="0D0D0D" w:themeColor="text1" w:themeTint="F2"/>
          <w:lang w:val="en-US"/>
        </w:rPr>
      </w:pPr>
      <w:r w:rsidRPr="006002BB">
        <w:rPr>
          <w:rFonts w:ascii="Book Antiqua" w:hAnsi="Book Antiqua"/>
          <w:b/>
          <w:bCs/>
          <w:color w:val="0D0D0D" w:themeColor="text1" w:themeTint="F2"/>
        </w:rPr>
        <w:t>Adriano Carneiro da Costa, Mikael Sodergren, Kumar Jayant, Fernando Santa Cruz, Duncan Spalding, Madhava Pai, Nagy Habib,</w:t>
      </w:r>
      <w:r w:rsidRPr="006002BB">
        <w:rPr>
          <w:rFonts w:ascii="Book Antiqua" w:hAnsi="Book Antiqua"/>
          <w:color w:val="0D0D0D" w:themeColor="text1" w:themeTint="F2"/>
          <w:lang w:val="en-US"/>
        </w:rPr>
        <w:t xml:space="preserve"> </w:t>
      </w:r>
      <w:r w:rsidR="00CB0F24" w:rsidRPr="006002BB">
        <w:rPr>
          <w:rFonts w:ascii="Book Antiqua" w:hAnsi="Book Antiqua"/>
          <w:color w:val="0D0D0D" w:themeColor="text1" w:themeTint="F2"/>
          <w:lang w:val="en-US"/>
        </w:rPr>
        <w:t>Department of Surgery and Cancer, Faculty of Medicine, Hammersmith Hospital, Imperial</w:t>
      </w:r>
      <w:r w:rsidR="00440FD9" w:rsidRPr="006002BB">
        <w:rPr>
          <w:rFonts w:ascii="Book Antiqua" w:hAnsi="Book Antiqua"/>
          <w:color w:val="0D0D0D" w:themeColor="text1" w:themeTint="F2"/>
          <w:lang w:val="en-US"/>
        </w:rPr>
        <w:t xml:space="preserve"> </w:t>
      </w:r>
      <w:r w:rsidR="00CB0F24" w:rsidRPr="006002BB">
        <w:rPr>
          <w:rFonts w:ascii="Book Antiqua" w:hAnsi="Book Antiqua"/>
          <w:color w:val="0D0D0D" w:themeColor="text1" w:themeTint="F2"/>
          <w:lang w:val="en-US"/>
        </w:rPr>
        <w:t>College London,</w:t>
      </w:r>
      <w:r w:rsidR="00974267" w:rsidRPr="006002BB">
        <w:rPr>
          <w:rFonts w:ascii="Book Antiqua" w:hAnsi="Book Antiqua"/>
          <w:color w:val="0D0D0D" w:themeColor="text1" w:themeTint="F2"/>
          <w:lang w:val="en-US"/>
        </w:rPr>
        <w:t xml:space="preserve"> London</w:t>
      </w:r>
      <w:r w:rsidRPr="006002BB">
        <w:rPr>
          <w:rFonts w:ascii="Book Antiqua" w:hAnsi="Book Antiqua"/>
          <w:color w:val="0D0D0D" w:themeColor="text1" w:themeTint="F2"/>
          <w:lang w:val="en-US"/>
        </w:rPr>
        <w:t xml:space="preserve"> W12 0NN</w:t>
      </w:r>
      <w:r w:rsidR="00974267" w:rsidRPr="006002BB">
        <w:rPr>
          <w:rFonts w:ascii="Book Antiqua" w:hAnsi="Book Antiqua"/>
          <w:color w:val="0D0D0D" w:themeColor="text1" w:themeTint="F2"/>
          <w:lang w:val="en-US"/>
        </w:rPr>
        <w:t>,</w:t>
      </w:r>
      <w:r w:rsidR="00CB0F24" w:rsidRPr="006002BB">
        <w:rPr>
          <w:rFonts w:ascii="Book Antiqua" w:hAnsi="Book Antiqua"/>
          <w:color w:val="0D0D0D" w:themeColor="text1" w:themeTint="F2"/>
          <w:lang w:val="en-US"/>
        </w:rPr>
        <w:t xml:space="preserve"> </w:t>
      </w:r>
      <w:r w:rsidRPr="006002BB">
        <w:rPr>
          <w:rFonts w:ascii="Book Antiqua" w:hAnsi="Book Antiqua"/>
          <w:color w:val="0D0D0D" w:themeColor="text1" w:themeTint="F2"/>
          <w:lang w:val="en-US"/>
        </w:rPr>
        <w:t>United Kingdom</w:t>
      </w:r>
    </w:p>
    <w:p w14:paraId="22913C7C" w14:textId="77777777" w:rsidR="000A47D5" w:rsidRPr="006002BB" w:rsidRDefault="000A47D5" w:rsidP="00673B4C">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napToGrid w:val="0"/>
        <w:spacing w:line="360" w:lineRule="auto"/>
        <w:jc w:val="both"/>
        <w:rPr>
          <w:rFonts w:ascii="Book Antiqua" w:hAnsi="Book Antiqua"/>
          <w:color w:val="0D0D0D" w:themeColor="text1" w:themeTint="F2"/>
          <w:lang w:val="en-US"/>
        </w:rPr>
      </w:pPr>
    </w:p>
    <w:p w14:paraId="38CA19FE" w14:textId="41E30F9A" w:rsidR="000A47D5" w:rsidRPr="006002BB" w:rsidRDefault="00673B4C" w:rsidP="00673B4C">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napToGrid w:val="0"/>
        <w:spacing w:line="360" w:lineRule="auto"/>
        <w:jc w:val="both"/>
        <w:rPr>
          <w:rFonts w:ascii="Book Antiqua" w:hAnsi="Book Antiqua"/>
          <w:color w:val="0D0D0D" w:themeColor="text1" w:themeTint="F2"/>
          <w:lang w:val="en-US"/>
        </w:rPr>
      </w:pPr>
      <w:bookmarkStart w:id="9" w:name="_gjdgxs" w:colFirst="0" w:colLast="0"/>
      <w:bookmarkStart w:id="10" w:name="_Hlk35202152"/>
      <w:bookmarkEnd w:id="9"/>
      <w:r w:rsidRPr="006002BB">
        <w:rPr>
          <w:rFonts w:ascii="Book Antiqua" w:eastAsia="宋体" w:hAnsi="Book Antiqua"/>
          <w:b/>
          <w:lang w:val="en-GB" w:eastAsia="en-US"/>
        </w:rPr>
        <w:t>Author contributions:</w:t>
      </w:r>
      <w:bookmarkEnd w:id="10"/>
      <w:r w:rsidRPr="006002BB">
        <w:rPr>
          <w:rFonts w:ascii="Book Antiqua" w:eastAsia="宋体" w:hAnsi="Book Antiqua"/>
          <w:b/>
          <w:lang w:val="en-GB" w:eastAsia="en-US"/>
        </w:rPr>
        <w:t xml:space="preserve"> </w:t>
      </w:r>
      <w:r w:rsidRPr="006002BB">
        <w:rPr>
          <w:rFonts w:ascii="Book Antiqua" w:hAnsi="Book Antiqua"/>
          <w:color w:val="0D0D0D" w:themeColor="text1" w:themeTint="F2"/>
          <w:lang w:val="en-US"/>
        </w:rPr>
        <w:t>da Costa AC performed the majority of the writing; Sodergren M, Jayant K and Santa Cruz F performed data accusation and writing; Spalding D provided the input in writing the paper; Pai M and Habib N designed the outline and coordinated the writing of the paper.</w:t>
      </w:r>
    </w:p>
    <w:p w14:paraId="3EDA5CE3" w14:textId="77777777" w:rsidR="00673B4C" w:rsidRPr="006002BB" w:rsidRDefault="00673B4C" w:rsidP="00673B4C">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napToGrid w:val="0"/>
        <w:spacing w:line="360" w:lineRule="auto"/>
        <w:jc w:val="both"/>
        <w:rPr>
          <w:rFonts w:ascii="Book Antiqua" w:hAnsi="Book Antiqua"/>
          <w:color w:val="0D0D0D" w:themeColor="text1" w:themeTint="F2"/>
          <w:lang w:val="en-US"/>
        </w:rPr>
      </w:pPr>
    </w:p>
    <w:p w14:paraId="3C5400E9" w14:textId="6270B982" w:rsidR="000A47D5" w:rsidRPr="006002BB" w:rsidRDefault="00673B4C" w:rsidP="00673B4C">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napToGrid w:val="0"/>
        <w:spacing w:line="360" w:lineRule="auto"/>
        <w:jc w:val="both"/>
        <w:rPr>
          <w:rFonts w:ascii="Book Antiqua" w:hAnsi="Book Antiqua"/>
          <w:color w:val="0D0D0D" w:themeColor="text1" w:themeTint="F2"/>
        </w:rPr>
      </w:pPr>
      <w:bookmarkStart w:id="11" w:name="_Hlk28872359"/>
      <w:r w:rsidRPr="006002BB">
        <w:rPr>
          <w:rFonts w:ascii="Book Antiqua" w:eastAsia="宋体" w:hAnsi="Book Antiqua" w:cs="Calibri"/>
          <w:b/>
          <w:lang w:val="hu-HU" w:eastAsia="en-US"/>
        </w:rPr>
        <w:t>Corresponding author:</w:t>
      </w:r>
      <w:bookmarkEnd w:id="11"/>
      <w:r w:rsidR="00CB0F24" w:rsidRPr="006002BB">
        <w:rPr>
          <w:rFonts w:ascii="Book Antiqua" w:hAnsi="Book Antiqua"/>
          <w:color w:val="0D0D0D" w:themeColor="text1" w:themeTint="F2"/>
          <w:lang w:val="en-US"/>
        </w:rPr>
        <w:t xml:space="preserve"> </w:t>
      </w:r>
      <w:r w:rsidR="00440FD9" w:rsidRPr="006002BB">
        <w:rPr>
          <w:rFonts w:ascii="Book Antiqua" w:hAnsi="Book Antiqua"/>
          <w:b/>
          <w:color w:val="0D0D0D" w:themeColor="text1" w:themeTint="F2"/>
          <w:lang w:val="en-US"/>
        </w:rPr>
        <w:t>Nagy Habib,</w:t>
      </w:r>
      <w:r w:rsidRPr="006002BB">
        <w:t xml:space="preserve"> </w:t>
      </w:r>
      <w:r w:rsidRPr="006002BB">
        <w:rPr>
          <w:rFonts w:ascii="Book Antiqua" w:hAnsi="Book Antiqua"/>
          <w:b/>
          <w:color w:val="0D0D0D" w:themeColor="text1" w:themeTint="F2"/>
          <w:lang w:val="en-US"/>
        </w:rPr>
        <w:t>FRCS (Gen Surg),</w:t>
      </w:r>
      <w:r w:rsidRPr="006002BB">
        <w:t xml:space="preserve"> </w:t>
      </w:r>
      <w:r w:rsidRPr="006002BB">
        <w:rPr>
          <w:rFonts w:ascii="Book Antiqua" w:hAnsi="Book Antiqua"/>
          <w:b/>
          <w:color w:val="0D0D0D" w:themeColor="text1" w:themeTint="F2"/>
          <w:lang w:val="en-US"/>
        </w:rPr>
        <w:t>Chairman,</w:t>
      </w:r>
      <w:r w:rsidR="00440FD9" w:rsidRPr="006002BB">
        <w:rPr>
          <w:rFonts w:ascii="Book Antiqua" w:hAnsi="Book Antiqua"/>
          <w:b/>
          <w:color w:val="0D0D0D" w:themeColor="text1" w:themeTint="F2"/>
          <w:lang w:val="en-US"/>
        </w:rPr>
        <w:t xml:space="preserve"> Professor</w:t>
      </w:r>
      <w:r w:rsidR="00440FD9" w:rsidRPr="006002BB">
        <w:rPr>
          <w:rFonts w:ascii="Book Antiqua" w:hAnsi="Book Antiqua"/>
          <w:color w:val="0D0D0D" w:themeColor="text1" w:themeTint="F2"/>
          <w:lang w:val="en-US"/>
        </w:rPr>
        <w:t xml:space="preserve">, </w:t>
      </w:r>
      <w:r w:rsidR="00CB0F24" w:rsidRPr="006002BB">
        <w:rPr>
          <w:rFonts w:ascii="Book Antiqua" w:hAnsi="Book Antiqua"/>
          <w:color w:val="0D0D0D" w:themeColor="text1" w:themeTint="F2"/>
          <w:lang w:val="en-US"/>
        </w:rPr>
        <w:t xml:space="preserve">Department of Surgery and Cancer, Faculty of Medicine, </w:t>
      </w:r>
      <w:r w:rsidRPr="006002BB">
        <w:rPr>
          <w:rFonts w:ascii="Book Antiqua" w:hAnsi="Book Antiqua"/>
          <w:color w:val="0D0D0D" w:themeColor="text1" w:themeTint="F2"/>
          <w:lang w:val="en-US"/>
        </w:rPr>
        <w:t xml:space="preserve">Hammersmith Hospital, </w:t>
      </w:r>
      <w:r w:rsidR="00CB0F24" w:rsidRPr="006002BB">
        <w:rPr>
          <w:rFonts w:ascii="Book Antiqua" w:hAnsi="Book Antiqua"/>
          <w:color w:val="0D0D0D" w:themeColor="text1" w:themeTint="F2"/>
          <w:lang w:val="en-US"/>
        </w:rPr>
        <w:t>Imperial College London, 1</w:t>
      </w:r>
      <w:r w:rsidR="00CB0F24" w:rsidRPr="00047544">
        <w:rPr>
          <w:rFonts w:ascii="Book Antiqua" w:hAnsi="Book Antiqua"/>
          <w:color w:val="0D0D0D" w:themeColor="text1" w:themeTint="F2"/>
          <w:vertAlign w:val="superscript"/>
          <w:lang w:val="en-US"/>
        </w:rPr>
        <w:t xml:space="preserve">st </w:t>
      </w:r>
      <w:r w:rsidR="00CB0F24" w:rsidRPr="006002BB">
        <w:rPr>
          <w:rFonts w:ascii="Book Antiqua" w:hAnsi="Book Antiqua"/>
          <w:color w:val="0D0D0D" w:themeColor="text1" w:themeTint="F2"/>
          <w:lang w:val="en-US"/>
        </w:rPr>
        <w:t>Floor B Block, Du Cane Road, London W12 0NN,</w:t>
      </w:r>
      <w:r w:rsidR="00440FD9" w:rsidRPr="006002BB">
        <w:rPr>
          <w:rFonts w:ascii="Book Antiqua" w:hAnsi="Book Antiqua"/>
          <w:color w:val="0D0D0D" w:themeColor="text1" w:themeTint="F2"/>
          <w:lang w:val="en-US"/>
        </w:rPr>
        <w:t xml:space="preserve"> </w:t>
      </w:r>
      <w:r w:rsidRPr="006002BB">
        <w:rPr>
          <w:rFonts w:ascii="Book Antiqua" w:hAnsi="Book Antiqua"/>
          <w:color w:val="0D0D0D" w:themeColor="text1" w:themeTint="F2"/>
          <w:lang w:val="en-US"/>
        </w:rPr>
        <w:t>United Kingdom</w:t>
      </w:r>
      <w:r w:rsidR="00CB0F24" w:rsidRPr="006002BB">
        <w:rPr>
          <w:rFonts w:ascii="Book Antiqua" w:hAnsi="Book Antiqua"/>
          <w:color w:val="0D0D0D" w:themeColor="text1" w:themeTint="F2"/>
          <w:lang w:val="en-US"/>
        </w:rPr>
        <w:t xml:space="preserve">. </w:t>
      </w:r>
      <w:r w:rsidR="00440FD9" w:rsidRPr="006002BB">
        <w:rPr>
          <w:rFonts w:ascii="Book Antiqua" w:hAnsi="Book Antiqua"/>
        </w:rPr>
        <w:t>nagy.habib@imperial.ac.uk</w:t>
      </w:r>
    </w:p>
    <w:p w14:paraId="63B60C1F" w14:textId="77777777" w:rsidR="000A47D5" w:rsidRPr="006002BB" w:rsidRDefault="000A47D5" w:rsidP="00673B4C">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napToGrid w:val="0"/>
        <w:spacing w:line="360" w:lineRule="auto"/>
        <w:jc w:val="both"/>
        <w:rPr>
          <w:rFonts w:ascii="Book Antiqua" w:hAnsi="Book Antiqua"/>
          <w:color w:val="232323"/>
          <w:lang w:val="en-US"/>
        </w:rPr>
      </w:pPr>
    </w:p>
    <w:p w14:paraId="79EEF242" w14:textId="7DCD106A" w:rsidR="00673B4C" w:rsidRPr="00673B4C" w:rsidRDefault="00673B4C" w:rsidP="00673B4C">
      <w:pPr>
        <w:snapToGrid w:val="0"/>
        <w:spacing w:line="360" w:lineRule="auto"/>
        <w:jc w:val="both"/>
        <w:rPr>
          <w:rFonts w:ascii="Book Antiqua" w:eastAsia="宋体" w:hAnsi="Book Antiqua"/>
          <w:b/>
          <w:lang w:val="en-GB" w:eastAsia="en-US"/>
        </w:rPr>
      </w:pPr>
      <w:bookmarkStart w:id="12" w:name="_Hlk36734816"/>
      <w:bookmarkStart w:id="13" w:name="_Hlk28872415"/>
      <w:r w:rsidRPr="00673B4C">
        <w:rPr>
          <w:rFonts w:ascii="Book Antiqua" w:eastAsia="宋体" w:hAnsi="Book Antiqua"/>
          <w:b/>
          <w:lang w:val="en-GB" w:eastAsia="en-US"/>
        </w:rPr>
        <w:t>Received:</w:t>
      </w:r>
      <w:r w:rsidRPr="00673B4C">
        <w:rPr>
          <w:rFonts w:ascii="Book Antiqua" w:eastAsia="宋体" w:hAnsi="Book Antiqua" w:hint="eastAsia"/>
          <w:b/>
          <w:lang w:val="en-GB" w:eastAsia="zh-CN"/>
        </w:rPr>
        <w:t xml:space="preserve"> </w:t>
      </w:r>
      <w:bookmarkStart w:id="14" w:name="_Hlk37640783"/>
      <w:r w:rsidRPr="006002BB">
        <w:rPr>
          <w:rFonts w:ascii="Book Antiqua" w:eastAsia="宋体" w:hAnsi="Book Antiqua"/>
          <w:lang w:val="en-GB" w:eastAsia="zh-CN"/>
        </w:rPr>
        <w:t>February</w:t>
      </w:r>
      <w:r w:rsidRPr="00673B4C">
        <w:rPr>
          <w:rFonts w:ascii="Book Antiqua" w:eastAsia="宋体" w:hAnsi="Book Antiqua"/>
          <w:lang w:val="en-GB" w:eastAsia="zh-CN"/>
        </w:rPr>
        <w:t xml:space="preserve"> </w:t>
      </w:r>
      <w:bookmarkEnd w:id="14"/>
      <w:r w:rsidRPr="006002BB">
        <w:rPr>
          <w:rFonts w:ascii="Book Antiqua" w:eastAsia="等线" w:hAnsi="Book Antiqua"/>
          <w:kern w:val="2"/>
          <w:lang w:val="en-GB" w:eastAsia="zh-CN"/>
        </w:rPr>
        <w:t>9</w:t>
      </w:r>
      <w:r w:rsidRPr="00673B4C">
        <w:rPr>
          <w:rFonts w:ascii="Book Antiqua" w:eastAsia="宋体" w:hAnsi="Book Antiqua"/>
          <w:lang w:val="en-GB" w:eastAsia="zh-CN"/>
        </w:rPr>
        <w:t>, 2020</w:t>
      </w:r>
    </w:p>
    <w:p w14:paraId="5ED0C244" w14:textId="76D0A44C" w:rsidR="00673B4C" w:rsidRPr="00673B4C" w:rsidRDefault="00673B4C" w:rsidP="00673B4C">
      <w:pPr>
        <w:snapToGrid w:val="0"/>
        <w:spacing w:line="360" w:lineRule="auto"/>
        <w:jc w:val="both"/>
        <w:rPr>
          <w:rFonts w:ascii="Book Antiqua" w:eastAsia="宋体" w:hAnsi="Book Antiqua"/>
          <w:b/>
          <w:lang w:val="en-GB" w:eastAsia="en-US"/>
        </w:rPr>
      </w:pPr>
      <w:r w:rsidRPr="00673B4C">
        <w:rPr>
          <w:rFonts w:ascii="Book Antiqua" w:eastAsia="宋体" w:hAnsi="Book Antiqua"/>
          <w:b/>
          <w:lang w:val="en-GB" w:eastAsia="en-US"/>
        </w:rPr>
        <w:t>Revised:</w:t>
      </w:r>
      <w:r w:rsidRPr="00673B4C">
        <w:rPr>
          <w:rFonts w:ascii="Book Antiqua" w:eastAsia="宋体" w:hAnsi="Book Antiqua" w:hint="eastAsia"/>
          <w:lang w:val="en-GB" w:eastAsia="zh-CN"/>
        </w:rPr>
        <w:t xml:space="preserve"> </w:t>
      </w:r>
      <w:r w:rsidRPr="00673B4C">
        <w:rPr>
          <w:rFonts w:ascii="Book Antiqua" w:eastAsia="宋体" w:hAnsi="Book Antiqua"/>
          <w:kern w:val="2"/>
          <w:lang w:val="en-US" w:eastAsia="zh-CN"/>
        </w:rPr>
        <w:t>March</w:t>
      </w:r>
      <w:r w:rsidRPr="00673B4C">
        <w:rPr>
          <w:rFonts w:ascii="Book Antiqua" w:eastAsia="宋体" w:hAnsi="Book Antiqua" w:hint="eastAsia"/>
          <w:kern w:val="2"/>
          <w:lang w:val="en-US" w:eastAsia="zh-CN"/>
        </w:rPr>
        <w:t xml:space="preserve"> </w:t>
      </w:r>
      <w:r w:rsidRPr="006002BB">
        <w:rPr>
          <w:rFonts w:ascii="Book Antiqua" w:eastAsia="等线" w:hAnsi="Book Antiqua"/>
          <w:kern w:val="2"/>
          <w:lang w:val="en-GB" w:eastAsia="zh-CN"/>
        </w:rPr>
        <w:t>25</w:t>
      </w:r>
      <w:r w:rsidRPr="00673B4C">
        <w:rPr>
          <w:rFonts w:ascii="Book Antiqua" w:eastAsia="宋体" w:hAnsi="Book Antiqua"/>
          <w:lang w:val="en-GB" w:eastAsia="zh-CN"/>
        </w:rPr>
        <w:t>, 2020</w:t>
      </w:r>
    </w:p>
    <w:bookmarkEnd w:id="12"/>
    <w:p w14:paraId="09B980F3" w14:textId="0CF9961A" w:rsidR="00673B4C" w:rsidRPr="00632055" w:rsidRDefault="00673B4C" w:rsidP="00673B4C">
      <w:pPr>
        <w:snapToGrid w:val="0"/>
        <w:spacing w:line="360" w:lineRule="auto"/>
        <w:jc w:val="both"/>
        <w:rPr>
          <w:rFonts w:ascii="Book Antiqua" w:eastAsia="宋体" w:hAnsi="Book Antiqua"/>
          <w:b/>
          <w:lang w:val="en-GB" w:eastAsia="en-US"/>
        </w:rPr>
      </w:pPr>
      <w:r w:rsidRPr="00632055">
        <w:rPr>
          <w:rFonts w:ascii="Book Antiqua" w:eastAsia="宋体" w:hAnsi="Book Antiqua"/>
          <w:b/>
          <w:lang w:val="en-GB" w:eastAsia="en-US"/>
        </w:rPr>
        <w:t>Accepted:</w:t>
      </w:r>
      <w:r w:rsidRPr="00632055">
        <w:rPr>
          <w:rFonts w:ascii="Book Antiqua" w:eastAsia="宋体" w:hAnsi="Book Antiqua"/>
          <w:lang w:val="el-GR" w:eastAsia="en-US"/>
        </w:rPr>
        <w:t xml:space="preserve"> </w:t>
      </w:r>
      <w:r w:rsidR="00632055" w:rsidRPr="00632055">
        <w:rPr>
          <w:rFonts w:ascii="Book Antiqua" w:eastAsia="宋体" w:hAnsi="Book Antiqua"/>
          <w:lang w:val="el-GR" w:eastAsia="en-US"/>
        </w:rPr>
        <w:t>April 15, 2020</w:t>
      </w:r>
    </w:p>
    <w:p w14:paraId="366DF2F8" w14:textId="77C25823" w:rsidR="006002BB" w:rsidRPr="006002BB" w:rsidRDefault="00673B4C" w:rsidP="006002BB">
      <w:pPr>
        <w:snapToGrid w:val="0"/>
        <w:spacing w:line="360" w:lineRule="auto"/>
        <w:jc w:val="both"/>
        <w:rPr>
          <w:rFonts w:ascii="Book Antiqua" w:eastAsia="宋体" w:hAnsi="Book Antiqua"/>
          <w:b/>
          <w:lang w:val="en-GB" w:eastAsia="en-US"/>
        </w:rPr>
      </w:pPr>
      <w:r w:rsidRPr="00673B4C">
        <w:rPr>
          <w:rFonts w:ascii="Book Antiqua" w:eastAsia="宋体" w:hAnsi="Book Antiqua"/>
          <w:b/>
          <w:lang w:val="en-GB" w:eastAsia="en-US"/>
        </w:rPr>
        <w:t xml:space="preserve">Published online: </w:t>
      </w:r>
      <w:r w:rsidR="00A612A6" w:rsidRPr="00A612A6">
        <w:rPr>
          <w:rFonts w:ascii="Book Antiqua" w:eastAsia="宋体" w:hAnsi="Book Antiqua" w:hint="eastAsia"/>
          <w:lang w:val="en-GB" w:eastAsia="zh-CN"/>
        </w:rPr>
        <w:t>May 7, 2020</w:t>
      </w:r>
      <w:r w:rsidR="006002BB" w:rsidRPr="006002BB">
        <w:rPr>
          <w:rFonts w:ascii="Book Antiqua" w:eastAsia="宋体" w:hAnsi="Book Antiqua"/>
          <w:b/>
          <w:lang w:val="en-GB" w:eastAsia="en-US"/>
        </w:rPr>
        <w:br w:type="page"/>
      </w:r>
    </w:p>
    <w:bookmarkEnd w:id="13"/>
    <w:p w14:paraId="59F9434D" w14:textId="77777777" w:rsidR="000A47D5" w:rsidRPr="006002BB" w:rsidRDefault="00CB0F24" w:rsidP="00673B4C">
      <w:pPr>
        <w:pBdr>
          <w:top w:val="nil"/>
          <w:left w:val="nil"/>
          <w:bottom w:val="nil"/>
          <w:right w:val="nil"/>
          <w:between w:val="nil"/>
        </w:pBdr>
        <w:snapToGrid w:val="0"/>
        <w:spacing w:line="360" w:lineRule="auto"/>
        <w:jc w:val="both"/>
        <w:rPr>
          <w:rFonts w:ascii="Book Antiqua" w:hAnsi="Book Antiqua"/>
          <w:b/>
          <w:color w:val="0D0D0D" w:themeColor="text1" w:themeTint="F2"/>
          <w:lang w:val="en-US"/>
        </w:rPr>
      </w:pPr>
      <w:r w:rsidRPr="006002BB">
        <w:rPr>
          <w:rFonts w:ascii="Book Antiqua" w:hAnsi="Book Antiqua"/>
          <w:b/>
          <w:color w:val="0D0D0D" w:themeColor="text1" w:themeTint="F2"/>
          <w:lang w:val="en-US"/>
        </w:rPr>
        <w:lastRenderedPageBreak/>
        <w:t>Abstract</w:t>
      </w:r>
    </w:p>
    <w:p w14:paraId="4A97D603" w14:textId="5E27900C" w:rsidR="000A47D5" w:rsidRPr="006002BB" w:rsidRDefault="00CB0F24" w:rsidP="00673B4C">
      <w:pPr>
        <w:pBdr>
          <w:top w:val="nil"/>
          <w:left w:val="nil"/>
          <w:bottom w:val="nil"/>
          <w:right w:val="nil"/>
          <w:between w:val="nil"/>
        </w:pBdr>
        <w:snapToGrid w:val="0"/>
        <w:spacing w:line="360" w:lineRule="auto"/>
        <w:jc w:val="both"/>
        <w:rPr>
          <w:rFonts w:ascii="Book Antiqua" w:hAnsi="Book Antiqua"/>
          <w:color w:val="0D0D0D" w:themeColor="text1" w:themeTint="F2"/>
          <w:lang w:val="en-US"/>
        </w:rPr>
      </w:pPr>
      <w:r w:rsidRPr="006002BB">
        <w:rPr>
          <w:rFonts w:ascii="Book Antiqua" w:hAnsi="Book Antiqua"/>
          <w:color w:val="0D0D0D" w:themeColor="text1" w:themeTint="F2"/>
          <w:lang w:val="en-US"/>
        </w:rPr>
        <w:t xml:space="preserve">Hepatocellular carcinoma (HCC) is the most common primary liver tumor and has been considered a very immunogenic tumor. The treatment with </w:t>
      </w:r>
      <w:r w:rsidR="006002BB" w:rsidRPr="006002BB">
        <w:rPr>
          <w:rFonts w:ascii="Book Antiqua" w:hAnsi="Book Antiqua"/>
          <w:color w:val="0D0D0D" w:themeColor="text1" w:themeTint="F2"/>
          <w:lang w:val="en-US"/>
        </w:rPr>
        <w:t>radiofrequency ablation</w:t>
      </w:r>
      <w:r w:rsidRPr="006002BB">
        <w:rPr>
          <w:rFonts w:ascii="Book Antiqua" w:hAnsi="Book Antiqua"/>
          <w:color w:val="0D0D0D" w:themeColor="text1" w:themeTint="F2"/>
          <w:lang w:val="en-US"/>
        </w:rPr>
        <w:t xml:space="preserve"> (RFA) has been established as the standard ablative therapy for early HCC, and is currently recognized as the main ablative tool for HCC </w:t>
      </w:r>
      <w:r w:rsidR="00440FD9" w:rsidRPr="006002BB">
        <w:rPr>
          <w:rFonts w:ascii="Book Antiqua" w:hAnsi="Book Antiqua"/>
          <w:color w:val="0D0D0D" w:themeColor="text1" w:themeTint="F2"/>
          <w:lang w:val="en-US"/>
        </w:rPr>
        <w:t xml:space="preserve">tumors </w:t>
      </w:r>
      <w:r w:rsidRPr="006002BB">
        <w:rPr>
          <w:rFonts w:ascii="Book Antiqua" w:hAnsi="Book Antiqua"/>
          <w:color w:val="0D0D0D" w:themeColor="text1" w:themeTint="F2"/>
          <w:lang w:val="en-US"/>
        </w:rPr>
        <w:t>&lt;</w:t>
      </w:r>
      <w:r w:rsidR="00440FD9" w:rsidRPr="006002BB">
        <w:rPr>
          <w:rFonts w:ascii="Book Antiqua" w:hAnsi="Book Antiqua"/>
          <w:color w:val="0D0D0D" w:themeColor="text1" w:themeTint="F2"/>
          <w:lang w:val="en-US"/>
        </w:rPr>
        <w:t xml:space="preserve"> </w:t>
      </w:r>
      <w:r w:rsidR="002B3EBC" w:rsidRPr="006002BB">
        <w:rPr>
          <w:rFonts w:ascii="Book Antiqua" w:hAnsi="Book Antiqua"/>
          <w:color w:val="0D0D0D" w:themeColor="text1" w:themeTint="F2"/>
          <w:lang w:val="en-US"/>
        </w:rPr>
        <w:t>5</w:t>
      </w:r>
      <w:r w:rsidRPr="006002BB">
        <w:rPr>
          <w:rFonts w:ascii="Book Antiqua" w:hAnsi="Book Antiqua"/>
          <w:color w:val="0D0D0D" w:themeColor="text1" w:themeTint="F2"/>
          <w:lang w:val="en-US"/>
        </w:rPr>
        <w:t xml:space="preserve"> cm in size</w:t>
      </w:r>
      <w:r w:rsidR="00440FD9" w:rsidRPr="006002BB">
        <w:rPr>
          <w:rFonts w:ascii="Book Antiqua" w:hAnsi="Book Antiqua"/>
          <w:color w:val="0D0D0D" w:themeColor="text1" w:themeTint="F2"/>
          <w:lang w:val="en-US"/>
        </w:rPr>
        <w:t>;</w:t>
      </w:r>
      <w:r w:rsidRPr="006002BB">
        <w:rPr>
          <w:rFonts w:ascii="Book Antiqua" w:hAnsi="Book Antiqua"/>
          <w:color w:val="0D0D0D" w:themeColor="text1" w:themeTint="F2"/>
          <w:lang w:val="en-US"/>
        </w:rPr>
        <w:t xml:space="preserve"> </w:t>
      </w:r>
      <w:r w:rsidR="00440FD9" w:rsidRPr="006002BB">
        <w:rPr>
          <w:rFonts w:ascii="Book Antiqua" w:hAnsi="Book Antiqua"/>
          <w:color w:val="0D0D0D" w:themeColor="text1" w:themeTint="F2"/>
          <w:lang w:val="en-US"/>
        </w:rPr>
        <w:t>however,</w:t>
      </w:r>
      <w:r w:rsidRPr="006002BB">
        <w:rPr>
          <w:rFonts w:ascii="Book Antiqua" w:hAnsi="Book Antiqua"/>
          <w:color w:val="0D0D0D" w:themeColor="text1" w:themeTint="F2"/>
          <w:lang w:val="en-US"/>
        </w:rPr>
        <w:t xml:space="preserve"> progression and local recurrence remain the main disadvantage</w:t>
      </w:r>
      <w:r w:rsidR="00440FD9" w:rsidRPr="006002BB">
        <w:rPr>
          <w:rFonts w:ascii="Book Antiqua" w:hAnsi="Book Antiqua"/>
          <w:color w:val="0D0D0D" w:themeColor="text1" w:themeTint="F2"/>
          <w:lang w:val="en-US"/>
        </w:rPr>
        <w:t>s</w:t>
      </w:r>
      <w:r w:rsidR="0018121B" w:rsidRPr="006002BB">
        <w:rPr>
          <w:rFonts w:ascii="Book Antiqua" w:hAnsi="Book Antiqua"/>
          <w:color w:val="0D0D0D" w:themeColor="text1" w:themeTint="F2"/>
          <w:lang w:val="en-US"/>
        </w:rPr>
        <w:t xml:space="preserve"> of this approach</w:t>
      </w:r>
      <w:r w:rsidRPr="006002BB">
        <w:rPr>
          <w:rFonts w:ascii="Book Antiqua" w:hAnsi="Book Antiqua"/>
          <w:color w:val="0D0D0D" w:themeColor="text1" w:themeTint="F2"/>
          <w:lang w:val="en-US"/>
        </w:rPr>
        <w:t>. To solve this clinical problem, recent efforts were concentrated on multimodal treatment, combining different strategies, including the combination of RFA and immunotherapy. This article reviewed the combin</w:t>
      </w:r>
      <w:r w:rsidR="0018121B" w:rsidRPr="006002BB">
        <w:rPr>
          <w:rFonts w:ascii="Book Antiqua" w:hAnsi="Book Antiqua"/>
          <w:color w:val="0D0D0D" w:themeColor="text1" w:themeTint="F2"/>
          <w:lang w:val="en-US"/>
        </w:rPr>
        <w:t>ation</w:t>
      </w:r>
      <w:r w:rsidRPr="006002BB">
        <w:rPr>
          <w:rFonts w:ascii="Book Antiqua" w:hAnsi="Book Antiqua"/>
          <w:color w:val="0D0D0D" w:themeColor="text1" w:themeTint="F2"/>
          <w:lang w:val="en-US"/>
        </w:rPr>
        <w:t xml:space="preserve"> treatment of RFA with immunotherapy and found that this treatment strategy leads to an increased response of anti-tumor T cells, significantly reduces </w:t>
      </w:r>
      <w:r w:rsidR="00452A56" w:rsidRPr="006002BB">
        <w:rPr>
          <w:rFonts w:ascii="Book Antiqua" w:hAnsi="Book Antiqua"/>
          <w:color w:val="0D0D0D" w:themeColor="text1" w:themeTint="F2"/>
          <w:lang w:val="en-US"/>
        </w:rPr>
        <w:t xml:space="preserve">the </w:t>
      </w:r>
      <w:r w:rsidRPr="006002BB">
        <w:rPr>
          <w:rFonts w:ascii="Book Antiqua" w:hAnsi="Book Antiqua"/>
          <w:color w:val="0D0D0D" w:themeColor="text1" w:themeTint="F2"/>
          <w:lang w:val="en-US"/>
        </w:rPr>
        <w:t>risk</w:t>
      </w:r>
      <w:r w:rsidR="00452A56" w:rsidRPr="006002BB">
        <w:rPr>
          <w:rFonts w:ascii="Book Antiqua" w:hAnsi="Book Antiqua"/>
          <w:color w:val="0D0D0D" w:themeColor="text1" w:themeTint="F2"/>
          <w:lang w:val="en-US"/>
        </w:rPr>
        <w:t xml:space="preserve"> of</w:t>
      </w:r>
      <w:r w:rsidRPr="006002BB">
        <w:rPr>
          <w:rFonts w:ascii="Book Antiqua" w:hAnsi="Book Antiqua"/>
          <w:color w:val="0D0D0D" w:themeColor="text1" w:themeTint="F2"/>
          <w:lang w:val="en-US"/>
        </w:rPr>
        <w:t xml:space="preserve"> recurrence and improves survival </w:t>
      </w:r>
      <w:r w:rsidR="00452A56" w:rsidRPr="006002BB">
        <w:rPr>
          <w:rFonts w:ascii="Book Antiqua" w:hAnsi="Book Antiqua"/>
          <w:color w:val="0D0D0D" w:themeColor="text1" w:themeTint="F2"/>
          <w:lang w:val="en-US"/>
        </w:rPr>
        <w:t xml:space="preserve">rates </w:t>
      </w:r>
      <w:r w:rsidRPr="006002BB">
        <w:rPr>
          <w:rFonts w:ascii="Book Antiqua" w:hAnsi="Book Antiqua"/>
          <w:color w:val="0D0D0D" w:themeColor="text1" w:themeTint="F2"/>
          <w:lang w:val="en-US"/>
        </w:rPr>
        <w:t>compared to RFA alone. This review highlighted scientific evidence that supports the current recommendations for pre-clinical studies, and discuss the need for further research on this topic.</w:t>
      </w:r>
    </w:p>
    <w:p w14:paraId="3DFA004A" w14:textId="77777777" w:rsidR="000A47D5" w:rsidRPr="006002BB" w:rsidRDefault="000A47D5" w:rsidP="00673B4C">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napToGrid w:val="0"/>
        <w:spacing w:line="360" w:lineRule="auto"/>
        <w:jc w:val="both"/>
        <w:rPr>
          <w:rFonts w:ascii="Book Antiqua" w:hAnsi="Book Antiqua"/>
          <w:color w:val="0D0D0D" w:themeColor="text1" w:themeTint="F2"/>
          <w:lang w:val="en-US"/>
        </w:rPr>
      </w:pPr>
    </w:p>
    <w:p w14:paraId="3AE9F07F" w14:textId="4C795D32" w:rsidR="000A47D5" w:rsidRPr="006002BB" w:rsidRDefault="00CB0F24" w:rsidP="00673B4C">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napToGrid w:val="0"/>
        <w:spacing w:line="360" w:lineRule="auto"/>
        <w:jc w:val="both"/>
        <w:rPr>
          <w:rFonts w:ascii="Book Antiqua" w:hAnsi="Book Antiqua"/>
          <w:color w:val="0D0D0D" w:themeColor="text1" w:themeTint="F2"/>
          <w:lang w:val="en-US"/>
        </w:rPr>
      </w:pPr>
      <w:r w:rsidRPr="006002BB">
        <w:rPr>
          <w:rFonts w:ascii="Book Antiqua" w:hAnsi="Book Antiqua"/>
          <w:b/>
          <w:color w:val="0D0D0D" w:themeColor="text1" w:themeTint="F2"/>
          <w:lang w:val="en-US"/>
        </w:rPr>
        <w:t>Key</w:t>
      </w:r>
      <w:r w:rsidR="00047544">
        <w:rPr>
          <w:rFonts w:ascii="Book Antiqua" w:hAnsi="Book Antiqua"/>
          <w:b/>
          <w:color w:val="0D0D0D" w:themeColor="text1" w:themeTint="F2"/>
          <w:lang w:val="en-US"/>
        </w:rPr>
        <w:t xml:space="preserve"> </w:t>
      </w:r>
      <w:r w:rsidRPr="006002BB">
        <w:rPr>
          <w:rFonts w:ascii="Book Antiqua" w:hAnsi="Book Antiqua"/>
          <w:b/>
          <w:color w:val="0D0D0D" w:themeColor="text1" w:themeTint="F2"/>
          <w:lang w:val="en-US"/>
        </w:rPr>
        <w:t>words:</w:t>
      </w:r>
      <w:r w:rsidRPr="006002BB">
        <w:rPr>
          <w:rFonts w:ascii="Book Antiqua" w:hAnsi="Book Antiqua"/>
          <w:color w:val="0D0D0D" w:themeColor="text1" w:themeTint="F2"/>
          <w:lang w:val="en-US"/>
        </w:rPr>
        <w:t xml:space="preserve"> Hepatocellular </w:t>
      </w:r>
      <w:r w:rsidR="006002BB" w:rsidRPr="006002BB">
        <w:rPr>
          <w:rFonts w:ascii="Book Antiqua" w:hAnsi="Book Antiqua"/>
          <w:color w:val="0D0D0D" w:themeColor="text1" w:themeTint="F2"/>
          <w:lang w:val="en-US"/>
        </w:rPr>
        <w:t>carcinoma;</w:t>
      </w:r>
      <w:r w:rsidRPr="006002BB">
        <w:rPr>
          <w:rFonts w:ascii="Book Antiqua" w:hAnsi="Book Antiqua"/>
          <w:color w:val="0D0D0D" w:themeColor="text1" w:themeTint="F2"/>
          <w:lang w:val="en-US"/>
        </w:rPr>
        <w:t xml:space="preserve"> Radiofrequency </w:t>
      </w:r>
      <w:r w:rsidR="006002BB" w:rsidRPr="006002BB">
        <w:rPr>
          <w:rFonts w:ascii="Book Antiqua" w:hAnsi="Book Antiqua"/>
          <w:color w:val="0D0D0D" w:themeColor="text1" w:themeTint="F2"/>
          <w:lang w:val="en-US"/>
        </w:rPr>
        <w:t>ablation;</w:t>
      </w:r>
      <w:r w:rsidRPr="006002BB">
        <w:rPr>
          <w:rFonts w:ascii="Book Antiqua" w:hAnsi="Book Antiqua"/>
          <w:color w:val="0D0D0D" w:themeColor="text1" w:themeTint="F2"/>
          <w:lang w:val="en-US"/>
        </w:rPr>
        <w:t xml:space="preserve"> Immunotherapy</w:t>
      </w:r>
      <w:r w:rsidR="006002BB" w:rsidRPr="006002BB">
        <w:rPr>
          <w:rFonts w:ascii="Book Antiqua" w:hAnsi="Book Antiqua"/>
          <w:color w:val="0D0D0D" w:themeColor="text1" w:themeTint="F2"/>
          <w:lang w:val="en-US"/>
        </w:rPr>
        <w:t>;</w:t>
      </w:r>
      <w:r w:rsidR="00EC6F7D" w:rsidRPr="006002BB">
        <w:rPr>
          <w:rFonts w:ascii="Book Antiqua" w:hAnsi="Book Antiqua"/>
          <w:color w:val="0D0D0D" w:themeColor="text1" w:themeTint="F2"/>
          <w:lang w:val="en-US"/>
        </w:rPr>
        <w:t xml:space="preserve"> Liver </w:t>
      </w:r>
      <w:r w:rsidR="001347A0" w:rsidRPr="006002BB">
        <w:rPr>
          <w:rFonts w:ascii="Book Antiqua" w:hAnsi="Book Antiqua"/>
          <w:color w:val="0D0D0D" w:themeColor="text1" w:themeTint="F2"/>
          <w:lang w:val="en-US"/>
        </w:rPr>
        <w:t>cancer</w:t>
      </w:r>
      <w:r w:rsidR="006002BB" w:rsidRPr="006002BB">
        <w:rPr>
          <w:rFonts w:ascii="Book Antiqua" w:hAnsi="Book Antiqua"/>
          <w:color w:val="0D0D0D" w:themeColor="text1" w:themeTint="F2"/>
          <w:lang w:val="en-US"/>
        </w:rPr>
        <w:t>;</w:t>
      </w:r>
      <w:r w:rsidR="00EC6F7D" w:rsidRPr="006002BB">
        <w:rPr>
          <w:rFonts w:ascii="Book Antiqua" w:hAnsi="Book Antiqua"/>
          <w:color w:val="0D0D0D" w:themeColor="text1" w:themeTint="F2"/>
          <w:lang w:val="en-US"/>
        </w:rPr>
        <w:t xml:space="preserve"> Combined modality therapy</w:t>
      </w:r>
      <w:r w:rsidR="001347A0" w:rsidRPr="006002BB">
        <w:rPr>
          <w:rFonts w:ascii="Book Antiqua" w:hAnsi="Book Antiqua"/>
          <w:color w:val="0D0D0D" w:themeColor="text1" w:themeTint="F2"/>
          <w:lang w:val="en-US"/>
        </w:rPr>
        <w:t>; State-of-the-art review</w:t>
      </w:r>
    </w:p>
    <w:p w14:paraId="3BBC1B44" w14:textId="77777777" w:rsidR="000A47D5" w:rsidRPr="006002BB" w:rsidRDefault="000A47D5" w:rsidP="00673B4C">
      <w:pPr>
        <w:pBdr>
          <w:top w:val="nil"/>
          <w:left w:val="nil"/>
          <w:bottom w:val="nil"/>
          <w:right w:val="nil"/>
          <w:between w:val="nil"/>
        </w:pBdr>
        <w:snapToGrid w:val="0"/>
        <w:spacing w:line="360" w:lineRule="auto"/>
        <w:jc w:val="both"/>
        <w:rPr>
          <w:rFonts w:ascii="Book Antiqua" w:hAnsi="Book Antiqua"/>
          <w:color w:val="000000"/>
          <w:lang w:val="en-US"/>
        </w:rPr>
      </w:pPr>
    </w:p>
    <w:p w14:paraId="50B14A9C" w14:textId="09196A8F" w:rsidR="00A612A6" w:rsidRDefault="00A612A6" w:rsidP="00A612A6">
      <w:pPr>
        <w:pBdr>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napToGrid w:val="0"/>
        <w:spacing w:line="360" w:lineRule="auto"/>
        <w:jc w:val="both"/>
        <w:rPr>
          <w:rFonts w:ascii="Book Antiqua" w:eastAsia="宋体" w:hAnsi="Book Antiqua" w:cs="Arial"/>
          <w:bCs/>
          <w:lang w:val="en-US" w:eastAsia="zh-CN"/>
        </w:rPr>
      </w:pPr>
      <w:r w:rsidRPr="00A612A6">
        <w:rPr>
          <w:rFonts w:ascii="Book Antiqua" w:hAnsi="Book Antiqua" w:hint="eastAsia"/>
          <w:b/>
          <w:color w:val="0D0D0D" w:themeColor="text1" w:themeTint="F2"/>
          <w:lang w:eastAsia="zh-CN"/>
        </w:rPr>
        <w:t>Citation:</w:t>
      </w:r>
      <w:r>
        <w:rPr>
          <w:rFonts w:ascii="Book Antiqua" w:hAnsi="Book Antiqua" w:hint="eastAsia"/>
          <w:color w:val="0D0D0D" w:themeColor="text1" w:themeTint="F2"/>
          <w:lang w:eastAsia="zh-CN"/>
        </w:rPr>
        <w:t xml:space="preserve"> </w:t>
      </w:r>
      <w:r w:rsidRPr="006002BB">
        <w:rPr>
          <w:rFonts w:ascii="Book Antiqua" w:hAnsi="Book Antiqua"/>
          <w:color w:val="0D0D0D" w:themeColor="text1" w:themeTint="F2"/>
        </w:rPr>
        <w:t>da Costa AC, Sodergren M, Jayant K, Santa Cruz F, Spalding D, Pai M, Habib N</w:t>
      </w:r>
      <w:r w:rsidRPr="006002BB">
        <w:rPr>
          <w:rFonts w:ascii="Book Antiqua" w:hAnsi="Book Antiqua" w:hint="eastAsia"/>
          <w:color w:val="0D0D0D" w:themeColor="text1" w:themeTint="F2"/>
          <w:lang w:eastAsia="zh-CN"/>
        </w:rPr>
        <w:t>.</w:t>
      </w:r>
      <w:r w:rsidRPr="006002BB">
        <w:rPr>
          <w:rFonts w:ascii="Book Antiqua" w:hAnsi="Book Antiqua"/>
          <w:color w:val="0D0D0D" w:themeColor="text1" w:themeTint="F2"/>
          <w:lang w:eastAsia="zh-CN"/>
        </w:rPr>
        <w:t xml:space="preserve"> </w:t>
      </w:r>
      <w:r w:rsidRPr="006002BB">
        <w:rPr>
          <w:rFonts w:ascii="Book Antiqua" w:hAnsi="Book Antiqua"/>
          <w:bCs/>
          <w:color w:val="0D0D0D" w:themeColor="text1" w:themeTint="F2"/>
          <w:lang w:val="en-US"/>
        </w:rPr>
        <w:t>Radiofrequency combined with immunomodulation for hepatocellular carcinoma: State of the art and innovations</w:t>
      </w:r>
      <w:r w:rsidRPr="006002BB">
        <w:rPr>
          <w:rFonts w:ascii="Book Antiqua" w:hAnsi="Book Antiqua" w:hint="eastAsia"/>
          <w:color w:val="0D0D0D" w:themeColor="text1" w:themeTint="F2"/>
          <w:lang w:eastAsia="zh-CN"/>
        </w:rPr>
        <w:t>.</w:t>
      </w:r>
      <w:r w:rsidRPr="006002BB">
        <w:rPr>
          <w:rFonts w:ascii="Book Antiqua" w:hAnsi="Book Antiqua"/>
          <w:color w:val="0D0D0D" w:themeColor="text1" w:themeTint="F2"/>
          <w:lang w:eastAsia="zh-CN"/>
        </w:rPr>
        <w:t xml:space="preserve"> </w:t>
      </w:r>
      <w:r w:rsidRPr="006002BB">
        <w:rPr>
          <w:rFonts w:ascii="Book Antiqua" w:eastAsia="宋体" w:hAnsi="Book Antiqua" w:cs="Arial"/>
          <w:bCs/>
          <w:i/>
          <w:iCs/>
          <w:lang w:val="en-US" w:eastAsia="en-US"/>
        </w:rPr>
        <w:t xml:space="preserve">World J </w:t>
      </w:r>
      <w:proofErr w:type="spellStart"/>
      <w:r w:rsidRPr="006002BB">
        <w:rPr>
          <w:rFonts w:ascii="Book Antiqua" w:eastAsia="宋体" w:hAnsi="Book Antiqua" w:cs="Arial"/>
          <w:bCs/>
          <w:i/>
          <w:iCs/>
          <w:lang w:val="en-US" w:eastAsia="en-US"/>
        </w:rPr>
        <w:t>Gastroenterol</w:t>
      </w:r>
      <w:proofErr w:type="spellEnd"/>
      <w:r w:rsidRPr="006002BB">
        <w:rPr>
          <w:rFonts w:ascii="Book Antiqua" w:eastAsia="宋体" w:hAnsi="Book Antiqua" w:cs="Arial"/>
          <w:bCs/>
          <w:i/>
          <w:iCs/>
          <w:lang w:val="en-US" w:eastAsia="en-US"/>
        </w:rPr>
        <w:t xml:space="preserve"> </w:t>
      </w:r>
      <w:r w:rsidRPr="0000462E">
        <w:rPr>
          <w:rFonts w:ascii="Book Antiqua" w:eastAsia="宋体" w:hAnsi="Book Antiqua" w:cs="Arial"/>
          <w:bCs/>
          <w:lang w:val="en-US" w:eastAsia="en-US"/>
        </w:rPr>
        <w:t xml:space="preserve">2020; 26(17): </w:t>
      </w:r>
      <w:r w:rsidR="00CB62A5">
        <w:rPr>
          <w:rFonts w:ascii="Book Antiqua" w:eastAsia="宋体" w:hAnsi="Book Antiqua" w:cs="Arial" w:hint="eastAsia"/>
          <w:bCs/>
        </w:rPr>
        <w:t>2040</w:t>
      </w:r>
      <w:r w:rsidR="00CB62A5" w:rsidRPr="0000462E">
        <w:rPr>
          <w:rFonts w:ascii="Book Antiqua" w:eastAsia="宋体" w:hAnsi="Book Antiqua" w:cs="Arial"/>
          <w:bCs/>
          <w:lang w:eastAsia="en-US"/>
        </w:rPr>
        <w:t>-</w:t>
      </w:r>
      <w:r w:rsidR="00CB62A5">
        <w:rPr>
          <w:rFonts w:ascii="Book Antiqua" w:eastAsia="宋体" w:hAnsi="Book Antiqua" w:cs="Arial" w:hint="eastAsia"/>
          <w:bCs/>
        </w:rPr>
        <w:t>2048</w:t>
      </w:r>
      <w:r w:rsidRPr="0000462E">
        <w:rPr>
          <w:rFonts w:ascii="Book Antiqua" w:eastAsia="宋体" w:hAnsi="Book Antiqua" w:cs="Arial"/>
          <w:bCs/>
          <w:lang w:val="en-US" w:eastAsia="en-US"/>
        </w:rPr>
        <w:t xml:space="preserve">  </w:t>
      </w:r>
    </w:p>
    <w:p w14:paraId="6C2C08E1" w14:textId="58BC304E" w:rsidR="00A612A6" w:rsidRDefault="00A612A6" w:rsidP="00A612A6">
      <w:pPr>
        <w:pBdr>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napToGrid w:val="0"/>
        <w:spacing w:line="360" w:lineRule="auto"/>
        <w:jc w:val="both"/>
        <w:rPr>
          <w:rFonts w:ascii="Book Antiqua" w:eastAsia="宋体" w:hAnsi="Book Antiqua" w:cs="Arial"/>
          <w:bCs/>
          <w:lang w:val="en-US" w:eastAsia="zh-CN"/>
        </w:rPr>
      </w:pPr>
      <w:r w:rsidRPr="00A612A6">
        <w:rPr>
          <w:rFonts w:ascii="Book Antiqua" w:eastAsia="宋体" w:hAnsi="Book Antiqua" w:cs="Arial"/>
          <w:b/>
          <w:bCs/>
          <w:lang w:val="en-US" w:eastAsia="en-US"/>
        </w:rPr>
        <w:t xml:space="preserve">URL: </w:t>
      </w:r>
      <w:r w:rsidRPr="0000462E">
        <w:rPr>
          <w:rFonts w:ascii="Book Antiqua" w:eastAsia="宋体" w:hAnsi="Book Antiqua" w:cs="Arial"/>
          <w:bCs/>
          <w:lang w:val="en-US" w:eastAsia="en-US"/>
        </w:rPr>
        <w:t>https://www.wjgnet.com/1007-9327/full/v26/i17/</w:t>
      </w:r>
      <w:r w:rsidR="00CB62A5">
        <w:rPr>
          <w:rFonts w:ascii="Book Antiqua" w:eastAsia="宋体" w:hAnsi="Book Antiqua" w:cs="Arial" w:hint="eastAsia"/>
          <w:bCs/>
        </w:rPr>
        <w:t>2040</w:t>
      </w:r>
      <w:r w:rsidRPr="0000462E">
        <w:rPr>
          <w:rFonts w:ascii="Book Antiqua" w:eastAsia="宋体" w:hAnsi="Book Antiqua" w:cs="Arial"/>
          <w:bCs/>
          <w:lang w:val="en-US" w:eastAsia="en-US"/>
        </w:rPr>
        <w:t>.</w:t>
      </w:r>
      <w:proofErr w:type="spellStart"/>
      <w:r w:rsidRPr="0000462E">
        <w:rPr>
          <w:rFonts w:ascii="Book Antiqua" w:eastAsia="宋体" w:hAnsi="Book Antiqua" w:cs="Arial"/>
          <w:bCs/>
          <w:lang w:val="en-US" w:eastAsia="en-US"/>
        </w:rPr>
        <w:t>htm</w:t>
      </w:r>
      <w:proofErr w:type="spellEnd"/>
      <w:r w:rsidRPr="0000462E">
        <w:rPr>
          <w:rFonts w:ascii="Book Antiqua" w:eastAsia="宋体" w:hAnsi="Book Antiqua" w:cs="Arial"/>
          <w:bCs/>
          <w:lang w:val="en-US" w:eastAsia="en-US"/>
        </w:rPr>
        <w:t xml:space="preserve">  </w:t>
      </w:r>
    </w:p>
    <w:p w14:paraId="75BC3E42" w14:textId="40C3A2E6" w:rsidR="00A612A6" w:rsidRPr="006002BB" w:rsidRDefault="00A612A6" w:rsidP="00A612A6">
      <w:pPr>
        <w:pBdr>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napToGrid w:val="0"/>
        <w:spacing w:line="360" w:lineRule="auto"/>
        <w:jc w:val="both"/>
        <w:rPr>
          <w:rFonts w:ascii="Book Antiqua" w:hAnsi="Book Antiqua"/>
          <w:color w:val="000000"/>
          <w:lang w:val="en-US"/>
        </w:rPr>
      </w:pPr>
      <w:r w:rsidRPr="00A612A6">
        <w:rPr>
          <w:rFonts w:ascii="Book Antiqua" w:eastAsia="宋体" w:hAnsi="Book Antiqua" w:cs="Arial"/>
          <w:b/>
          <w:bCs/>
          <w:lang w:val="en-US" w:eastAsia="en-US"/>
        </w:rPr>
        <w:t>DOI:</w:t>
      </w:r>
      <w:r w:rsidRPr="0000462E">
        <w:rPr>
          <w:rFonts w:ascii="Book Antiqua" w:eastAsia="宋体" w:hAnsi="Book Antiqua" w:cs="Arial"/>
          <w:bCs/>
          <w:lang w:val="en-US" w:eastAsia="en-US"/>
        </w:rPr>
        <w:t xml:space="preserve"> https://dx.doi.org/10.3748/wjg.v26.i17.</w:t>
      </w:r>
      <w:r w:rsidR="00CB62A5" w:rsidRPr="00CB62A5">
        <w:rPr>
          <w:rFonts w:ascii="Book Antiqua" w:eastAsia="宋体" w:hAnsi="Book Antiqua" w:cs="Arial" w:hint="eastAsia"/>
          <w:bCs/>
        </w:rPr>
        <w:t xml:space="preserve"> </w:t>
      </w:r>
      <w:r w:rsidR="00CB62A5">
        <w:rPr>
          <w:rFonts w:ascii="Book Antiqua" w:eastAsia="宋体" w:hAnsi="Book Antiqua" w:cs="Arial" w:hint="eastAsia"/>
          <w:bCs/>
        </w:rPr>
        <w:t>2040</w:t>
      </w:r>
    </w:p>
    <w:p w14:paraId="3A6EE575" w14:textId="77777777" w:rsidR="000A47D5" w:rsidRPr="00A612A6" w:rsidRDefault="000A47D5" w:rsidP="00673B4C">
      <w:pPr>
        <w:pBdr>
          <w:top w:val="nil"/>
          <w:left w:val="nil"/>
          <w:bottom w:val="nil"/>
          <w:right w:val="nil"/>
          <w:between w:val="nil"/>
        </w:pBdr>
        <w:snapToGrid w:val="0"/>
        <w:spacing w:line="360" w:lineRule="auto"/>
        <w:jc w:val="both"/>
        <w:rPr>
          <w:rFonts w:ascii="Book Antiqua" w:hAnsi="Book Antiqua"/>
          <w:color w:val="000000"/>
          <w:lang w:val="en-US"/>
        </w:rPr>
      </w:pPr>
    </w:p>
    <w:p w14:paraId="4B65869B" w14:textId="46A0E48A" w:rsidR="004F4601" w:rsidRPr="006002BB" w:rsidRDefault="004F4601" w:rsidP="00673B4C">
      <w:pPr>
        <w:pBdr>
          <w:top w:val="nil"/>
          <w:left w:val="nil"/>
          <w:bottom w:val="nil"/>
          <w:right w:val="nil"/>
          <w:between w:val="nil"/>
        </w:pBdr>
        <w:snapToGrid w:val="0"/>
        <w:spacing w:line="360" w:lineRule="auto"/>
        <w:jc w:val="both"/>
        <w:rPr>
          <w:rFonts w:ascii="Book Antiqua" w:hAnsi="Book Antiqua"/>
          <w:b/>
          <w:color w:val="000000"/>
          <w:lang w:val="en-US"/>
        </w:rPr>
      </w:pPr>
      <w:r w:rsidRPr="006002BB">
        <w:rPr>
          <w:rFonts w:ascii="Book Antiqua" w:hAnsi="Book Antiqua"/>
          <w:b/>
          <w:color w:val="000000"/>
          <w:lang w:val="en-US"/>
        </w:rPr>
        <w:t>Core tip:</w:t>
      </w:r>
      <w:r w:rsidR="002E3746" w:rsidRPr="006002BB">
        <w:rPr>
          <w:rFonts w:ascii="Book Antiqua" w:hAnsi="Book Antiqua"/>
          <w:color w:val="000000"/>
          <w:lang w:val="en-US"/>
        </w:rPr>
        <w:t xml:space="preserve"> Radiofrequency ablation (RFA) is a well-established surgical approach to treat </w:t>
      </w:r>
      <w:r w:rsidR="00D71CC5" w:rsidRPr="006002BB">
        <w:rPr>
          <w:rFonts w:ascii="Book Antiqua" w:hAnsi="Book Antiqua"/>
          <w:color w:val="0D0D0D" w:themeColor="text1" w:themeTint="F2"/>
          <w:lang w:val="en-US"/>
        </w:rPr>
        <w:t>hepatocellular carcinoma (HCC)</w:t>
      </w:r>
      <w:r w:rsidR="002E3746" w:rsidRPr="006002BB">
        <w:rPr>
          <w:rFonts w:ascii="Book Antiqua" w:hAnsi="Book Antiqua"/>
          <w:color w:val="000000"/>
          <w:lang w:val="en-US"/>
        </w:rPr>
        <w:t>. However, it has the inconvenience of being related to tumor recurrence. The combination of RFA and immunotherapy has emerged as a promising approach to activate</w:t>
      </w:r>
      <w:r w:rsidR="00161978" w:rsidRPr="006002BB">
        <w:rPr>
          <w:rFonts w:ascii="Book Antiqua" w:hAnsi="Book Antiqua"/>
          <w:color w:val="000000"/>
          <w:lang w:val="en-US"/>
        </w:rPr>
        <w:t xml:space="preserve"> and potentialize local and systemic</w:t>
      </w:r>
      <w:r w:rsidR="002E3746" w:rsidRPr="006002BB">
        <w:rPr>
          <w:rFonts w:ascii="Book Antiqua" w:hAnsi="Book Antiqua"/>
          <w:color w:val="000000"/>
          <w:lang w:val="en-US"/>
        </w:rPr>
        <w:t xml:space="preserve"> immune response</w:t>
      </w:r>
      <w:r w:rsidR="00161978" w:rsidRPr="006002BB">
        <w:rPr>
          <w:rFonts w:ascii="Book Antiqua" w:hAnsi="Book Antiqua"/>
          <w:color w:val="000000"/>
          <w:lang w:val="en-US"/>
        </w:rPr>
        <w:t>s. It has</w:t>
      </w:r>
      <w:r w:rsidR="002E3746" w:rsidRPr="006002BB">
        <w:rPr>
          <w:rFonts w:ascii="Book Antiqua" w:hAnsi="Book Antiqua"/>
          <w:color w:val="000000"/>
          <w:lang w:val="en-US"/>
        </w:rPr>
        <w:t xml:space="preserve"> </w:t>
      </w:r>
      <w:r w:rsidR="00161978" w:rsidRPr="006002BB">
        <w:rPr>
          <w:rFonts w:ascii="Book Antiqua" w:hAnsi="Book Antiqua"/>
          <w:color w:val="000000"/>
          <w:lang w:val="en-US"/>
        </w:rPr>
        <w:t xml:space="preserve">potential to reinstate anti-tumor immunity in HCC through increase in antitumor T cell response. The approach seems quite pragmatic </w:t>
      </w:r>
      <w:r w:rsidR="00161978" w:rsidRPr="006002BB">
        <w:rPr>
          <w:rFonts w:ascii="Book Antiqua" w:hAnsi="Book Antiqua"/>
          <w:color w:val="000000"/>
          <w:lang w:val="en-US"/>
        </w:rPr>
        <w:lastRenderedPageBreak/>
        <w:t xml:space="preserve">in limiting the recurrence and improving survival </w:t>
      </w:r>
      <w:r w:rsidR="00452A56" w:rsidRPr="006002BB">
        <w:rPr>
          <w:rFonts w:ascii="Book Antiqua" w:hAnsi="Book Antiqua"/>
          <w:color w:val="000000"/>
          <w:lang w:val="en-US"/>
        </w:rPr>
        <w:t xml:space="preserve">rates </w:t>
      </w:r>
      <w:r w:rsidR="00161978" w:rsidRPr="006002BB">
        <w:rPr>
          <w:rFonts w:ascii="Book Antiqua" w:hAnsi="Book Antiqua"/>
          <w:color w:val="000000"/>
          <w:lang w:val="en-US"/>
        </w:rPr>
        <w:t>compared to RFA alone for HCC patients. Currently</w:t>
      </w:r>
      <w:r w:rsidR="002E3746" w:rsidRPr="006002BB">
        <w:rPr>
          <w:rFonts w:ascii="Book Antiqua" w:hAnsi="Book Antiqua"/>
          <w:color w:val="000000"/>
          <w:lang w:val="en-US"/>
        </w:rPr>
        <w:t xml:space="preserve">, </w:t>
      </w:r>
      <w:r w:rsidR="00161978" w:rsidRPr="006002BB">
        <w:rPr>
          <w:rFonts w:ascii="Book Antiqua" w:hAnsi="Book Antiqua"/>
          <w:color w:val="000000"/>
          <w:lang w:val="en-US"/>
        </w:rPr>
        <w:t xml:space="preserve">there are </w:t>
      </w:r>
      <w:r w:rsidR="002E3746" w:rsidRPr="006002BB">
        <w:rPr>
          <w:rFonts w:ascii="Book Antiqua" w:hAnsi="Book Antiqua"/>
          <w:color w:val="000000"/>
          <w:lang w:val="en-US"/>
        </w:rPr>
        <w:t>only eight articles</w:t>
      </w:r>
      <w:r w:rsidR="007F4588" w:rsidRPr="006002BB">
        <w:rPr>
          <w:rFonts w:ascii="Book Antiqua" w:hAnsi="Book Antiqua"/>
          <w:color w:val="000000"/>
          <w:lang w:val="en-US"/>
        </w:rPr>
        <w:t xml:space="preserve"> in the literature</w:t>
      </w:r>
      <w:r w:rsidR="002E3746" w:rsidRPr="006002BB">
        <w:rPr>
          <w:rFonts w:ascii="Book Antiqua" w:hAnsi="Book Antiqua"/>
          <w:color w:val="000000"/>
          <w:lang w:val="en-US"/>
        </w:rPr>
        <w:t xml:space="preserve"> that studied the combination of RFA and </w:t>
      </w:r>
      <w:r w:rsidR="006002BB" w:rsidRPr="006002BB">
        <w:rPr>
          <w:rFonts w:ascii="Book Antiqua" w:hAnsi="Book Antiqua"/>
          <w:color w:val="000000"/>
          <w:lang w:val="en-US"/>
        </w:rPr>
        <w:t>immunotherapy</w:t>
      </w:r>
      <w:r w:rsidR="002E3746" w:rsidRPr="006002BB">
        <w:rPr>
          <w:rFonts w:ascii="Book Antiqua" w:hAnsi="Book Antiqua"/>
          <w:color w:val="000000"/>
          <w:lang w:val="en-US"/>
        </w:rPr>
        <w:t>.</w:t>
      </w:r>
    </w:p>
    <w:p w14:paraId="6B07DF35" w14:textId="77777777" w:rsidR="006002BB" w:rsidRPr="006002BB" w:rsidRDefault="006002BB" w:rsidP="006002BB">
      <w:pPr>
        <w:adjustRightInd w:val="0"/>
        <w:snapToGrid w:val="0"/>
        <w:spacing w:line="360" w:lineRule="auto"/>
        <w:jc w:val="both"/>
        <w:rPr>
          <w:rFonts w:ascii="Book Antiqua" w:eastAsia="宋体" w:hAnsi="Book Antiqua" w:cs="Calibri"/>
          <w:b/>
          <w:u w:val="single"/>
          <w:lang w:val="en-US" w:eastAsia="en-US"/>
        </w:rPr>
      </w:pPr>
      <w:bookmarkStart w:id="15" w:name="_Hlk27562550"/>
      <w:r w:rsidRPr="006002BB">
        <w:rPr>
          <w:rFonts w:ascii="Book Antiqua" w:eastAsia="宋体" w:hAnsi="Book Antiqua" w:cs="Calibri"/>
          <w:b/>
          <w:u w:val="single"/>
          <w:lang w:val="en-US" w:eastAsia="en-US"/>
        </w:rPr>
        <w:t>INTRODUCTION</w:t>
      </w:r>
    </w:p>
    <w:bookmarkEnd w:id="15"/>
    <w:p w14:paraId="7CBAFCF5" w14:textId="41DACBEE" w:rsidR="000A47D5" w:rsidRPr="006002BB" w:rsidRDefault="00CB0F24" w:rsidP="00407E95">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napToGrid w:val="0"/>
        <w:spacing w:line="360" w:lineRule="auto"/>
        <w:jc w:val="both"/>
        <w:rPr>
          <w:rFonts w:ascii="Book Antiqua" w:hAnsi="Book Antiqua"/>
          <w:color w:val="0D0D0D" w:themeColor="text1" w:themeTint="F2"/>
          <w:lang w:val="en-US"/>
        </w:rPr>
      </w:pPr>
      <w:r w:rsidRPr="006002BB">
        <w:rPr>
          <w:rFonts w:ascii="Book Antiqua" w:hAnsi="Book Antiqua"/>
          <w:color w:val="0D0D0D" w:themeColor="text1" w:themeTint="F2"/>
          <w:lang w:val="en-US"/>
        </w:rPr>
        <w:t xml:space="preserve">Hepatocellular carcinoma (HCC) is the most common primary liver </w:t>
      </w:r>
      <w:proofErr w:type="gramStart"/>
      <w:r w:rsidR="00B061E8" w:rsidRPr="006002BB">
        <w:rPr>
          <w:rFonts w:ascii="Book Antiqua" w:hAnsi="Book Antiqua"/>
          <w:color w:val="0D0D0D" w:themeColor="text1" w:themeTint="F2"/>
          <w:lang w:val="en-US"/>
        </w:rPr>
        <w:t>tumor</w:t>
      </w:r>
      <w:r w:rsidR="006002BB" w:rsidRPr="006002BB">
        <w:rPr>
          <w:rFonts w:ascii="Book Antiqua" w:hAnsi="Book Antiqua"/>
          <w:color w:val="0D0D0D" w:themeColor="text1" w:themeTint="F2"/>
          <w:vertAlign w:val="superscript"/>
          <w:lang w:val="en-US"/>
        </w:rPr>
        <w:t>[</w:t>
      </w:r>
      <w:proofErr w:type="gramEnd"/>
      <w:r w:rsidR="006002BB" w:rsidRPr="006002BB">
        <w:rPr>
          <w:rFonts w:ascii="Book Antiqua" w:hAnsi="Book Antiqua"/>
          <w:color w:val="0D0D0D" w:themeColor="text1" w:themeTint="F2"/>
          <w:vertAlign w:val="superscript"/>
          <w:lang w:val="en-US"/>
        </w:rPr>
        <w:t>1]</w:t>
      </w:r>
      <w:r w:rsidR="00B061E8" w:rsidRPr="006002BB">
        <w:rPr>
          <w:rFonts w:ascii="Book Antiqua" w:hAnsi="Book Antiqua"/>
          <w:color w:val="0D0D0D" w:themeColor="text1" w:themeTint="F2"/>
          <w:lang w:val="en-US"/>
        </w:rPr>
        <w:t>.</w:t>
      </w:r>
      <w:r w:rsidR="00B061E8" w:rsidRPr="006002BB">
        <w:rPr>
          <w:rFonts w:ascii="Book Antiqua" w:hAnsi="Book Antiqua"/>
          <w:color w:val="0D0D0D" w:themeColor="text1" w:themeTint="F2"/>
          <w:vertAlign w:val="superscript"/>
          <w:lang w:val="en-US"/>
        </w:rPr>
        <w:t xml:space="preserve"> </w:t>
      </w:r>
      <w:r w:rsidRPr="006002BB">
        <w:rPr>
          <w:rFonts w:ascii="Book Antiqua" w:hAnsi="Book Antiqua"/>
          <w:color w:val="0D0D0D" w:themeColor="text1" w:themeTint="F2"/>
          <w:lang w:val="en-US"/>
        </w:rPr>
        <w:t xml:space="preserve">It currently represents the sixth most common cancer worldwide and second major cause of cancer-related </w:t>
      </w:r>
      <w:proofErr w:type="gramStart"/>
      <w:r w:rsidRPr="006002BB">
        <w:rPr>
          <w:rFonts w:ascii="Book Antiqua" w:hAnsi="Book Antiqua"/>
          <w:color w:val="0D0D0D" w:themeColor="text1" w:themeTint="F2"/>
          <w:lang w:val="en-US"/>
        </w:rPr>
        <w:t>deaths</w:t>
      </w:r>
      <w:r w:rsidR="006002BB" w:rsidRPr="006002BB">
        <w:rPr>
          <w:rFonts w:ascii="Book Antiqua" w:hAnsi="Book Antiqua"/>
          <w:color w:val="0D0D0D" w:themeColor="text1" w:themeTint="F2"/>
          <w:vertAlign w:val="superscript"/>
          <w:lang w:val="en-US"/>
        </w:rPr>
        <w:t>[</w:t>
      </w:r>
      <w:proofErr w:type="gramEnd"/>
      <w:r w:rsidR="006002BB" w:rsidRPr="006002BB">
        <w:rPr>
          <w:rFonts w:ascii="Book Antiqua" w:hAnsi="Book Antiqua"/>
          <w:color w:val="0D0D0D" w:themeColor="text1" w:themeTint="F2"/>
          <w:vertAlign w:val="superscript"/>
          <w:lang w:val="en-US"/>
        </w:rPr>
        <w:t>2]</w:t>
      </w:r>
      <w:r w:rsidRPr="006002BB">
        <w:rPr>
          <w:rFonts w:ascii="Book Antiqua" w:hAnsi="Book Antiqua"/>
          <w:color w:val="0D0D0D" w:themeColor="text1" w:themeTint="F2"/>
          <w:lang w:val="en-US"/>
        </w:rPr>
        <w:t>.</w:t>
      </w:r>
      <w:r w:rsidR="00B061E8" w:rsidRPr="006002BB">
        <w:rPr>
          <w:rFonts w:ascii="Book Antiqua" w:hAnsi="Book Antiqua"/>
          <w:color w:val="0D0D0D" w:themeColor="text1" w:themeTint="F2"/>
          <w:vertAlign w:val="superscript"/>
          <w:lang w:val="en-US"/>
        </w:rPr>
        <w:t xml:space="preserve"> </w:t>
      </w:r>
      <w:r w:rsidRPr="006002BB">
        <w:rPr>
          <w:rFonts w:ascii="Book Antiqua" w:hAnsi="Book Antiqua"/>
          <w:color w:val="0D0D0D" w:themeColor="text1" w:themeTint="F2"/>
          <w:lang w:val="en-US"/>
        </w:rPr>
        <w:t xml:space="preserve">The incidence of HCC varies widely according to geographic location, and death rates are increasing in many parts of the world, including North America, Latin America, and central </w:t>
      </w:r>
      <w:proofErr w:type="gramStart"/>
      <w:r w:rsidRPr="006002BB">
        <w:rPr>
          <w:rFonts w:ascii="Book Antiqua" w:hAnsi="Book Antiqua"/>
          <w:color w:val="0D0D0D" w:themeColor="text1" w:themeTint="F2"/>
          <w:lang w:val="en-US"/>
        </w:rPr>
        <w:t>Europe</w:t>
      </w:r>
      <w:r w:rsidR="006002BB" w:rsidRPr="006002BB">
        <w:rPr>
          <w:rFonts w:ascii="Book Antiqua" w:hAnsi="Book Antiqua"/>
          <w:color w:val="0D0D0D" w:themeColor="text1" w:themeTint="F2"/>
          <w:vertAlign w:val="superscript"/>
          <w:lang w:val="en-US"/>
        </w:rPr>
        <w:t>[</w:t>
      </w:r>
      <w:proofErr w:type="gramEnd"/>
      <w:r w:rsidR="006002BB" w:rsidRPr="006002BB">
        <w:rPr>
          <w:rFonts w:ascii="Book Antiqua" w:hAnsi="Book Antiqua"/>
          <w:color w:val="0D0D0D" w:themeColor="text1" w:themeTint="F2"/>
          <w:vertAlign w:val="superscript"/>
          <w:lang w:val="en-US"/>
        </w:rPr>
        <w:t>3,4]</w:t>
      </w:r>
      <w:r w:rsidRPr="006002BB">
        <w:rPr>
          <w:rFonts w:ascii="Book Antiqua" w:hAnsi="Book Antiqua"/>
          <w:color w:val="0D0D0D" w:themeColor="text1" w:themeTint="F2"/>
          <w:lang w:val="en-US"/>
        </w:rPr>
        <w:t>.</w:t>
      </w:r>
      <w:r w:rsidR="00B061E8" w:rsidRPr="006002BB">
        <w:rPr>
          <w:rFonts w:ascii="Book Antiqua" w:hAnsi="Book Antiqua"/>
          <w:color w:val="0D0D0D" w:themeColor="text1" w:themeTint="F2"/>
          <w:vertAlign w:val="superscript"/>
          <w:lang w:val="en-US"/>
        </w:rPr>
        <w:t xml:space="preserve"> </w:t>
      </w:r>
      <w:r w:rsidRPr="006002BB">
        <w:rPr>
          <w:rFonts w:ascii="Book Antiqua" w:hAnsi="Book Antiqua"/>
          <w:color w:val="0D0D0D" w:themeColor="text1" w:themeTint="F2"/>
          <w:lang w:val="en-US"/>
        </w:rPr>
        <w:t xml:space="preserve">The most common risk factors for HCC include chronic hepatitis B and C, alcohol consumption, metabolic liver disease (particularly nonalcoholic fatty liver disease) and exposure to dietary toxins, such as aflatoxins and aristolochic acid, indicating that persistent inflammation is involved in its </w:t>
      </w:r>
      <w:proofErr w:type="gramStart"/>
      <w:r w:rsidRPr="006002BB">
        <w:rPr>
          <w:rFonts w:ascii="Book Antiqua" w:hAnsi="Book Antiqua"/>
          <w:color w:val="0D0D0D" w:themeColor="text1" w:themeTint="F2"/>
          <w:lang w:val="en-US"/>
        </w:rPr>
        <w:t>carcinogenesis</w:t>
      </w:r>
      <w:r w:rsidR="00B061E8" w:rsidRPr="006002BB">
        <w:rPr>
          <w:rFonts w:ascii="Book Antiqua" w:hAnsi="Book Antiqua"/>
          <w:color w:val="0D0D0D" w:themeColor="text1" w:themeTint="F2"/>
          <w:vertAlign w:val="superscript"/>
          <w:lang w:val="en-US"/>
        </w:rPr>
        <w:t>[</w:t>
      </w:r>
      <w:proofErr w:type="gramEnd"/>
      <w:r w:rsidR="00B061E8" w:rsidRPr="006002BB">
        <w:rPr>
          <w:rFonts w:ascii="Book Antiqua" w:hAnsi="Book Antiqua"/>
          <w:color w:val="0D0D0D" w:themeColor="text1" w:themeTint="F2"/>
          <w:vertAlign w:val="superscript"/>
          <w:lang w:val="en-US"/>
        </w:rPr>
        <w:t>5]</w:t>
      </w:r>
      <w:r w:rsidRPr="006002BB">
        <w:rPr>
          <w:rFonts w:ascii="Book Antiqua" w:hAnsi="Book Antiqua"/>
          <w:color w:val="0D0D0D" w:themeColor="text1" w:themeTint="F2"/>
          <w:lang w:val="en-US"/>
        </w:rPr>
        <w:t>.</w:t>
      </w:r>
      <w:r w:rsidRPr="006002BB">
        <w:rPr>
          <w:rFonts w:ascii="Book Antiqua" w:hAnsi="Book Antiqua"/>
          <w:color w:val="0D0D0D" w:themeColor="text1" w:themeTint="F2"/>
          <w:vertAlign w:val="superscript"/>
          <w:lang w:val="en-US"/>
        </w:rPr>
        <w:t xml:space="preserve"> </w:t>
      </w:r>
    </w:p>
    <w:p w14:paraId="2C874F1F" w14:textId="4AE70CA8" w:rsidR="000A47D5" w:rsidRPr="006002BB" w:rsidRDefault="006002BB" w:rsidP="00407E95">
      <w:pPr>
        <w:pBdr>
          <w:top w:val="nil"/>
          <w:left w:val="nil"/>
          <w:bottom w:val="nil"/>
          <w:right w:val="nil"/>
          <w:between w:val="nil"/>
        </w:pBdr>
        <w:snapToGrid w:val="0"/>
        <w:spacing w:line="360" w:lineRule="auto"/>
        <w:jc w:val="both"/>
        <w:rPr>
          <w:rFonts w:ascii="Book Antiqua" w:hAnsi="Book Antiqua"/>
          <w:color w:val="0D0D0D" w:themeColor="text1" w:themeTint="F2"/>
          <w:lang w:val="en-US"/>
        </w:rPr>
      </w:pPr>
      <w:r w:rsidRPr="006002BB">
        <w:rPr>
          <w:rFonts w:ascii="Book Antiqua" w:hAnsi="Book Antiqua"/>
          <w:color w:val="0D0D0D" w:themeColor="text1" w:themeTint="F2"/>
          <w:lang w:val="en-US"/>
        </w:rPr>
        <w:t xml:space="preserve">  </w:t>
      </w:r>
      <w:r w:rsidR="00CB0F24" w:rsidRPr="006002BB">
        <w:rPr>
          <w:rFonts w:ascii="Book Antiqua" w:hAnsi="Book Antiqua"/>
          <w:color w:val="0D0D0D" w:themeColor="text1" w:themeTint="F2"/>
          <w:lang w:val="en-US"/>
        </w:rPr>
        <w:t xml:space="preserve">Radiofrequency ablation (RFA) is widely accepted as a first-line interventional oncology approach for HCC and has the advantages of high treatment efficacy and low risk of </w:t>
      </w:r>
      <w:proofErr w:type="gramStart"/>
      <w:r w:rsidR="00CB0F24" w:rsidRPr="006002BB">
        <w:rPr>
          <w:rFonts w:ascii="Book Antiqua" w:hAnsi="Book Antiqua"/>
          <w:color w:val="0D0D0D" w:themeColor="text1" w:themeTint="F2"/>
          <w:lang w:val="en-US"/>
        </w:rPr>
        <w:t>complications</w:t>
      </w:r>
      <w:r w:rsidRPr="006002BB">
        <w:rPr>
          <w:rFonts w:ascii="Book Antiqua" w:hAnsi="Book Antiqua"/>
          <w:color w:val="0D0D0D" w:themeColor="text1" w:themeTint="F2"/>
          <w:vertAlign w:val="superscript"/>
          <w:lang w:val="en-US"/>
        </w:rPr>
        <w:t>[</w:t>
      </w:r>
      <w:proofErr w:type="gramEnd"/>
      <w:r w:rsidRPr="006002BB">
        <w:rPr>
          <w:rFonts w:ascii="Book Antiqua" w:hAnsi="Book Antiqua"/>
          <w:color w:val="0D0D0D" w:themeColor="text1" w:themeTint="F2"/>
          <w:vertAlign w:val="superscript"/>
          <w:lang w:val="en-US"/>
        </w:rPr>
        <w:t>6]</w:t>
      </w:r>
      <w:r w:rsidR="00CB0F24" w:rsidRPr="006002BB">
        <w:rPr>
          <w:rFonts w:ascii="Book Antiqua" w:hAnsi="Book Antiqua"/>
          <w:color w:val="0D0D0D" w:themeColor="text1" w:themeTint="F2"/>
          <w:lang w:val="en-US"/>
        </w:rPr>
        <w:t>.</w:t>
      </w:r>
      <w:r w:rsidR="00B061E8" w:rsidRPr="006002BB">
        <w:rPr>
          <w:rFonts w:ascii="Book Antiqua" w:hAnsi="Book Antiqua"/>
          <w:color w:val="0D0D0D" w:themeColor="text1" w:themeTint="F2"/>
          <w:vertAlign w:val="superscript"/>
          <w:lang w:val="en-US"/>
        </w:rPr>
        <w:t xml:space="preserve"> </w:t>
      </w:r>
      <w:r w:rsidR="00CB0F24" w:rsidRPr="006002BB">
        <w:rPr>
          <w:rFonts w:ascii="Book Antiqua" w:hAnsi="Book Antiqua"/>
          <w:color w:val="0D0D0D" w:themeColor="text1" w:themeTint="F2"/>
          <w:lang w:val="en-US"/>
        </w:rPr>
        <w:t xml:space="preserve">RFA causes destruction of the tumor through the induction of hyperthermia, and can be used to directly treat the liver tumors or to assist the liver </w:t>
      </w:r>
      <w:proofErr w:type="gramStart"/>
      <w:r w:rsidR="00CB0F24" w:rsidRPr="006002BB">
        <w:rPr>
          <w:rFonts w:ascii="Book Antiqua" w:hAnsi="Book Antiqua"/>
          <w:color w:val="0D0D0D" w:themeColor="text1" w:themeTint="F2"/>
          <w:lang w:val="en-US"/>
        </w:rPr>
        <w:t>resection</w:t>
      </w:r>
      <w:r w:rsidR="00B061E8" w:rsidRPr="006002BB">
        <w:rPr>
          <w:rFonts w:ascii="Book Antiqua" w:hAnsi="Book Antiqua"/>
          <w:color w:val="0D0D0D" w:themeColor="text1" w:themeTint="F2"/>
          <w:vertAlign w:val="superscript"/>
          <w:lang w:val="en-US"/>
        </w:rPr>
        <w:t>[</w:t>
      </w:r>
      <w:proofErr w:type="gramEnd"/>
      <w:r w:rsidR="00B061E8" w:rsidRPr="006002BB">
        <w:rPr>
          <w:rFonts w:ascii="Book Antiqua" w:hAnsi="Book Antiqua"/>
          <w:color w:val="0D0D0D" w:themeColor="text1" w:themeTint="F2"/>
          <w:vertAlign w:val="superscript"/>
          <w:lang w:val="en-US"/>
        </w:rPr>
        <w:t>7,8]</w:t>
      </w:r>
      <w:r w:rsidR="00CB0F24" w:rsidRPr="006002BB">
        <w:rPr>
          <w:rFonts w:ascii="Book Antiqua" w:hAnsi="Book Antiqua"/>
          <w:color w:val="0D0D0D" w:themeColor="text1" w:themeTint="F2"/>
          <w:lang w:val="en-US"/>
        </w:rPr>
        <w:t>.</w:t>
      </w:r>
      <w:r w:rsidR="00B061E8" w:rsidRPr="006002BB">
        <w:rPr>
          <w:rFonts w:ascii="Book Antiqua" w:hAnsi="Book Antiqua"/>
          <w:color w:val="0D0D0D" w:themeColor="text1" w:themeTint="F2"/>
          <w:vertAlign w:val="superscript"/>
          <w:lang w:val="en-US"/>
        </w:rPr>
        <w:t xml:space="preserve"> </w:t>
      </w:r>
      <w:r w:rsidR="00CB0F24" w:rsidRPr="006002BB">
        <w:rPr>
          <w:rFonts w:ascii="Book Antiqua" w:hAnsi="Book Antiqua"/>
          <w:color w:val="0D0D0D" w:themeColor="text1" w:themeTint="F2"/>
          <w:lang w:val="en-US"/>
        </w:rPr>
        <w:t>The destruction of the tumor mediated by RFA may provide a way to the induction</w:t>
      </w:r>
      <w:r w:rsidR="00084B5C" w:rsidRPr="006002BB">
        <w:rPr>
          <w:rFonts w:ascii="Book Antiqua" w:hAnsi="Book Antiqua"/>
          <w:color w:val="0D0D0D" w:themeColor="text1" w:themeTint="F2"/>
          <w:lang w:val="en-US"/>
        </w:rPr>
        <w:t>,</w:t>
      </w:r>
      <w:r w:rsidR="00CB0F24" w:rsidRPr="006002BB">
        <w:rPr>
          <w:rFonts w:ascii="Book Antiqua" w:hAnsi="Book Antiqua"/>
          <w:color w:val="0D0D0D" w:themeColor="text1" w:themeTint="F2"/>
          <w:lang w:val="en-US"/>
        </w:rPr>
        <w:t xml:space="preserve"> </w:t>
      </w:r>
      <w:r w:rsidR="00CB0F24" w:rsidRPr="00E27292">
        <w:rPr>
          <w:rFonts w:ascii="Book Antiqua" w:hAnsi="Book Antiqua"/>
          <w:i/>
          <w:color w:val="0D0D0D" w:themeColor="text1" w:themeTint="F2"/>
          <w:lang w:val="en-US"/>
        </w:rPr>
        <w:t>in vivo</w:t>
      </w:r>
      <w:r w:rsidR="00084B5C" w:rsidRPr="006002BB">
        <w:rPr>
          <w:rFonts w:ascii="Book Antiqua" w:hAnsi="Book Antiqua"/>
          <w:color w:val="0D0D0D" w:themeColor="text1" w:themeTint="F2"/>
          <w:lang w:val="en-US"/>
        </w:rPr>
        <w:t>,</w:t>
      </w:r>
      <w:r w:rsidR="00CB0F24" w:rsidRPr="006002BB">
        <w:rPr>
          <w:rFonts w:ascii="Book Antiqua" w:hAnsi="Book Antiqua"/>
          <w:color w:val="0D0D0D" w:themeColor="text1" w:themeTint="F2"/>
          <w:lang w:val="en-US"/>
        </w:rPr>
        <w:t xml:space="preserve"> of the antitumoral immunity, through antigen</w:t>
      </w:r>
      <w:r w:rsidR="00084B5C" w:rsidRPr="006002BB">
        <w:rPr>
          <w:rFonts w:ascii="Book Antiqua" w:hAnsi="Book Antiqua"/>
          <w:color w:val="0D0D0D" w:themeColor="text1" w:themeTint="F2"/>
          <w:lang w:val="en-US"/>
        </w:rPr>
        <w:t>s presentation</w:t>
      </w:r>
      <w:r w:rsidR="00CB0F24" w:rsidRPr="006002BB">
        <w:rPr>
          <w:rFonts w:ascii="Book Antiqua" w:hAnsi="Book Antiqua"/>
          <w:color w:val="0D0D0D" w:themeColor="text1" w:themeTint="F2"/>
          <w:lang w:val="en-US"/>
        </w:rPr>
        <w:t xml:space="preserve"> and maturation of the dendritic cells, having an action in resemblance to the </w:t>
      </w:r>
      <w:proofErr w:type="gramStart"/>
      <w:r w:rsidR="00CB0F24" w:rsidRPr="006002BB">
        <w:rPr>
          <w:rFonts w:ascii="Book Antiqua" w:hAnsi="Book Antiqua"/>
          <w:color w:val="0D0D0D" w:themeColor="text1" w:themeTint="F2"/>
          <w:lang w:val="en-US"/>
        </w:rPr>
        <w:t>vaccine</w:t>
      </w:r>
      <w:r w:rsidRPr="006002BB">
        <w:rPr>
          <w:rFonts w:ascii="Book Antiqua" w:hAnsi="Book Antiqua"/>
          <w:color w:val="0D0D0D" w:themeColor="text1" w:themeTint="F2"/>
          <w:vertAlign w:val="superscript"/>
          <w:lang w:val="en-US"/>
        </w:rPr>
        <w:t>[</w:t>
      </w:r>
      <w:proofErr w:type="gramEnd"/>
      <w:r w:rsidRPr="006002BB">
        <w:rPr>
          <w:rFonts w:ascii="Book Antiqua" w:hAnsi="Book Antiqua"/>
          <w:color w:val="0D0D0D" w:themeColor="text1" w:themeTint="F2"/>
          <w:vertAlign w:val="superscript"/>
          <w:lang w:val="en-US"/>
        </w:rPr>
        <w:t>9]</w:t>
      </w:r>
      <w:r w:rsidR="00CB0F24" w:rsidRPr="006002BB">
        <w:rPr>
          <w:rFonts w:ascii="Book Antiqua" w:hAnsi="Book Antiqua"/>
          <w:color w:val="0D0D0D" w:themeColor="text1" w:themeTint="F2"/>
          <w:lang w:val="en-US"/>
        </w:rPr>
        <w:t>.</w:t>
      </w:r>
      <w:r w:rsidR="00B061E8" w:rsidRPr="006002BB">
        <w:rPr>
          <w:rFonts w:ascii="Book Antiqua" w:hAnsi="Book Antiqua"/>
          <w:color w:val="0D0D0D" w:themeColor="text1" w:themeTint="F2"/>
          <w:vertAlign w:val="superscript"/>
          <w:lang w:val="en-US"/>
        </w:rPr>
        <w:t xml:space="preserve"> </w:t>
      </w:r>
      <w:r w:rsidR="00CB0F24" w:rsidRPr="006002BB">
        <w:rPr>
          <w:rFonts w:ascii="Book Antiqua" w:hAnsi="Book Antiqua"/>
          <w:color w:val="0D0D0D" w:themeColor="text1" w:themeTint="F2"/>
          <w:lang w:val="en-US"/>
        </w:rPr>
        <w:t xml:space="preserve">The current evidence indicates that RFA leads to positive effects on the antitumoral immunity, not only at a local level, but also triggering systemic immune </w:t>
      </w:r>
      <w:proofErr w:type="gramStart"/>
      <w:r w:rsidR="00CB0F24" w:rsidRPr="006002BB">
        <w:rPr>
          <w:rFonts w:ascii="Book Antiqua" w:hAnsi="Book Antiqua"/>
          <w:color w:val="0D0D0D" w:themeColor="text1" w:themeTint="F2"/>
          <w:lang w:val="en-US"/>
        </w:rPr>
        <w:t>responses</w:t>
      </w:r>
      <w:r w:rsidR="00B061E8" w:rsidRPr="006002BB">
        <w:rPr>
          <w:rFonts w:ascii="Book Antiqua" w:hAnsi="Book Antiqua"/>
          <w:color w:val="0D0D0D" w:themeColor="text1" w:themeTint="F2"/>
          <w:vertAlign w:val="superscript"/>
          <w:lang w:val="en-US"/>
        </w:rPr>
        <w:t>[</w:t>
      </w:r>
      <w:proofErr w:type="gramEnd"/>
      <w:r w:rsidR="009C13E1" w:rsidRPr="006002BB">
        <w:rPr>
          <w:rFonts w:ascii="Book Antiqua" w:hAnsi="Book Antiqua"/>
          <w:color w:val="0D0D0D" w:themeColor="text1" w:themeTint="F2"/>
          <w:vertAlign w:val="superscript"/>
          <w:lang w:val="en-US"/>
        </w:rPr>
        <w:t>9</w:t>
      </w:r>
      <w:r w:rsidR="00B061E8" w:rsidRPr="006002BB">
        <w:rPr>
          <w:rFonts w:ascii="Book Antiqua" w:hAnsi="Book Antiqua"/>
          <w:color w:val="0D0D0D" w:themeColor="text1" w:themeTint="F2"/>
          <w:vertAlign w:val="superscript"/>
          <w:lang w:val="en-US"/>
        </w:rPr>
        <w:t>]</w:t>
      </w:r>
      <w:r w:rsidR="00CB0F24" w:rsidRPr="006002BB">
        <w:rPr>
          <w:rFonts w:ascii="Book Antiqua" w:hAnsi="Book Antiqua"/>
          <w:color w:val="0D0D0D" w:themeColor="text1" w:themeTint="F2"/>
          <w:lang w:val="en-US"/>
        </w:rPr>
        <w:t>. It has</w:t>
      </w:r>
      <w:r w:rsidR="00084B5C" w:rsidRPr="006002BB">
        <w:rPr>
          <w:rFonts w:ascii="Book Antiqua" w:hAnsi="Book Antiqua"/>
          <w:color w:val="0D0D0D" w:themeColor="text1" w:themeTint="F2"/>
          <w:lang w:val="en-US"/>
        </w:rPr>
        <w:t xml:space="preserve"> also</w:t>
      </w:r>
      <w:r w:rsidR="00CB0F24" w:rsidRPr="006002BB">
        <w:rPr>
          <w:rFonts w:ascii="Book Antiqua" w:hAnsi="Book Antiqua"/>
          <w:color w:val="0D0D0D" w:themeColor="text1" w:themeTint="F2"/>
          <w:lang w:val="en-US"/>
        </w:rPr>
        <w:t xml:space="preserve"> been demonstrated an </w:t>
      </w:r>
      <w:r w:rsidR="00084B5C" w:rsidRPr="006002BB">
        <w:rPr>
          <w:rFonts w:ascii="Book Antiqua" w:hAnsi="Book Antiqua"/>
          <w:color w:val="0D0D0D" w:themeColor="text1" w:themeTint="F2"/>
          <w:lang w:val="en-US"/>
        </w:rPr>
        <w:t>increase</w:t>
      </w:r>
      <w:r w:rsidR="00CB0F24" w:rsidRPr="006002BB">
        <w:rPr>
          <w:rFonts w:ascii="Book Antiqua" w:hAnsi="Book Antiqua"/>
          <w:color w:val="0D0D0D" w:themeColor="text1" w:themeTint="F2"/>
          <w:lang w:val="en-US"/>
        </w:rPr>
        <w:t xml:space="preserve"> of CD4</w:t>
      </w:r>
      <w:r w:rsidR="00CB0F24" w:rsidRPr="006002BB">
        <w:rPr>
          <w:rFonts w:ascii="Book Antiqua" w:hAnsi="Book Antiqua"/>
          <w:color w:val="0D0D0D" w:themeColor="text1" w:themeTint="F2"/>
          <w:vertAlign w:val="superscript"/>
          <w:lang w:val="en-US"/>
        </w:rPr>
        <w:t>+</w:t>
      </w:r>
      <w:r w:rsidR="00CB0F24" w:rsidRPr="006002BB">
        <w:rPr>
          <w:rFonts w:ascii="Book Antiqua" w:hAnsi="Book Antiqua"/>
          <w:color w:val="0D0D0D" w:themeColor="text1" w:themeTint="F2"/>
          <w:lang w:val="en-US"/>
        </w:rPr>
        <w:t xml:space="preserve"> and CD8</w:t>
      </w:r>
      <w:r w:rsidR="00CB0F24" w:rsidRPr="006002BB">
        <w:rPr>
          <w:rFonts w:ascii="Book Antiqua" w:hAnsi="Book Antiqua"/>
          <w:color w:val="0D0D0D" w:themeColor="text1" w:themeTint="F2"/>
          <w:vertAlign w:val="superscript"/>
          <w:lang w:val="en-US"/>
        </w:rPr>
        <w:t>+</w:t>
      </w:r>
      <w:r w:rsidR="00CB0F24" w:rsidRPr="006002BB">
        <w:rPr>
          <w:rFonts w:ascii="Book Antiqua" w:hAnsi="Book Antiqua"/>
          <w:color w:val="0D0D0D" w:themeColor="text1" w:themeTint="F2"/>
          <w:lang w:val="en-US"/>
        </w:rPr>
        <w:t xml:space="preserve"> T cells in peritumoral area and on the peripheral </w:t>
      </w:r>
      <w:proofErr w:type="gramStart"/>
      <w:r w:rsidR="00CB0F24" w:rsidRPr="006002BB">
        <w:rPr>
          <w:rFonts w:ascii="Book Antiqua" w:hAnsi="Book Antiqua"/>
          <w:color w:val="0D0D0D" w:themeColor="text1" w:themeTint="F2"/>
          <w:lang w:val="en-US"/>
        </w:rPr>
        <w:t>blood</w:t>
      </w:r>
      <w:r w:rsidR="00B061E8" w:rsidRPr="006002BB">
        <w:rPr>
          <w:rFonts w:ascii="Book Antiqua" w:hAnsi="Book Antiqua"/>
          <w:color w:val="0D0D0D" w:themeColor="text1" w:themeTint="F2"/>
          <w:vertAlign w:val="superscript"/>
          <w:lang w:val="en-US"/>
        </w:rPr>
        <w:t>[</w:t>
      </w:r>
      <w:proofErr w:type="gramEnd"/>
      <w:r w:rsidR="009C13E1" w:rsidRPr="006002BB">
        <w:rPr>
          <w:rFonts w:ascii="Book Antiqua" w:hAnsi="Book Antiqua"/>
          <w:color w:val="0D0D0D" w:themeColor="text1" w:themeTint="F2"/>
          <w:vertAlign w:val="superscript"/>
          <w:lang w:val="en-US"/>
        </w:rPr>
        <w:t>1</w:t>
      </w:r>
      <w:r w:rsidR="00C306E7" w:rsidRPr="006002BB">
        <w:rPr>
          <w:rFonts w:ascii="Book Antiqua" w:hAnsi="Book Antiqua"/>
          <w:color w:val="0D0D0D" w:themeColor="text1" w:themeTint="F2"/>
          <w:vertAlign w:val="superscript"/>
          <w:lang w:val="en-US"/>
        </w:rPr>
        <w:t>0</w:t>
      </w:r>
      <w:r w:rsidR="00B061E8" w:rsidRPr="006002BB">
        <w:rPr>
          <w:rFonts w:ascii="Book Antiqua" w:hAnsi="Book Antiqua"/>
          <w:color w:val="0D0D0D" w:themeColor="text1" w:themeTint="F2"/>
          <w:vertAlign w:val="superscript"/>
          <w:lang w:val="en-US"/>
        </w:rPr>
        <w:t>]</w:t>
      </w:r>
      <w:r w:rsidR="00CB0F24" w:rsidRPr="006002BB">
        <w:rPr>
          <w:rFonts w:ascii="Book Antiqua" w:hAnsi="Book Antiqua"/>
          <w:color w:val="0D0D0D" w:themeColor="text1" w:themeTint="F2"/>
          <w:lang w:val="en-US"/>
        </w:rPr>
        <w:t xml:space="preserve">. Moreover, it is observed an increased number of pro-inflammatory agents, </w:t>
      </w:r>
      <w:proofErr w:type="spellStart"/>
      <w:r w:rsidR="00084B5C" w:rsidRPr="006002BB">
        <w:rPr>
          <w:rFonts w:ascii="Book Antiqua" w:hAnsi="Book Antiqua"/>
          <w:color w:val="0D0D0D" w:themeColor="text1" w:themeTint="F2"/>
          <w:lang w:val="en-US"/>
        </w:rPr>
        <w:t>immuno</w:t>
      </w:r>
      <w:r w:rsidR="00CB0F24" w:rsidRPr="006002BB">
        <w:rPr>
          <w:rFonts w:ascii="Book Antiqua" w:hAnsi="Book Antiqua"/>
          <w:color w:val="0D0D0D" w:themeColor="text1" w:themeTint="F2"/>
          <w:lang w:val="en-US"/>
        </w:rPr>
        <w:t>stimulators</w:t>
      </w:r>
      <w:proofErr w:type="spellEnd"/>
      <w:r w:rsidR="00CB0F24" w:rsidRPr="006002BB">
        <w:rPr>
          <w:rFonts w:ascii="Book Antiqua" w:hAnsi="Book Antiqua"/>
          <w:color w:val="0D0D0D" w:themeColor="text1" w:themeTint="F2"/>
          <w:lang w:val="en-US"/>
        </w:rPr>
        <w:t>, such as IFN</w:t>
      </w:r>
      <w:r w:rsidR="00CB0F24" w:rsidRPr="006002BB">
        <w:rPr>
          <w:rFonts w:ascii="Book Antiqua" w:hAnsi="Book Antiqua"/>
          <w:color w:val="0D0D0D" w:themeColor="text1" w:themeTint="F2"/>
        </w:rPr>
        <w:t>γ</w:t>
      </w:r>
      <w:r w:rsidR="00CB0F24" w:rsidRPr="006002BB">
        <w:rPr>
          <w:rFonts w:ascii="Book Antiqua" w:hAnsi="Book Antiqua"/>
          <w:color w:val="0D0D0D" w:themeColor="text1" w:themeTint="F2"/>
          <w:lang w:val="en-US"/>
        </w:rPr>
        <w:t>, and expression of BDCA-3</w:t>
      </w:r>
      <w:r w:rsidR="00CB0F24" w:rsidRPr="006002BB">
        <w:rPr>
          <w:rFonts w:ascii="Book Antiqua" w:hAnsi="Book Antiqua"/>
          <w:color w:val="0D0D0D" w:themeColor="text1" w:themeTint="F2"/>
          <w:vertAlign w:val="superscript"/>
          <w:lang w:val="en-US"/>
        </w:rPr>
        <w:t>+</w:t>
      </w:r>
      <w:r w:rsidR="00E27292">
        <w:rPr>
          <w:rFonts w:ascii="Book Antiqua" w:hAnsi="Book Antiqua"/>
          <w:color w:val="0D0D0D" w:themeColor="text1" w:themeTint="F2"/>
          <w:lang w:val="en-US"/>
        </w:rPr>
        <w:t>/</w:t>
      </w:r>
      <w:r w:rsidR="00CB0F24" w:rsidRPr="006002BB">
        <w:rPr>
          <w:rFonts w:ascii="Book Antiqua" w:hAnsi="Book Antiqua"/>
          <w:color w:val="0D0D0D" w:themeColor="text1" w:themeTint="F2"/>
          <w:lang w:val="en-US"/>
        </w:rPr>
        <w:t>B7-H3</w:t>
      </w:r>
      <w:r w:rsidR="00CB0F24" w:rsidRPr="006002BB">
        <w:rPr>
          <w:rFonts w:ascii="Book Antiqua" w:hAnsi="Book Antiqua"/>
          <w:color w:val="0D0D0D" w:themeColor="text1" w:themeTint="F2"/>
          <w:vertAlign w:val="superscript"/>
          <w:lang w:val="en-US"/>
        </w:rPr>
        <w:t>-</w:t>
      </w:r>
      <w:r w:rsidRPr="006002BB">
        <w:rPr>
          <w:rFonts w:ascii="Book Antiqua" w:hAnsi="Book Antiqua"/>
          <w:color w:val="0D0D0D" w:themeColor="text1" w:themeTint="F2"/>
          <w:lang w:val="en-US"/>
        </w:rPr>
        <w:t xml:space="preserve"> </w:t>
      </w:r>
      <w:r w:rsidR="00CB0F24" w:rsidRPr="006002BB">
        <w:rPr>
          <w:rFonts w:ascii="Book Antiqua" w:hAnsi="Book Antiqua"/>
          <w:color w:val="0D0D0D" w:themeColor="text1" w:themeTint="F2"/>
          <w:lang w:val="en-US"/>
        </w:rPr>
        <w:t xml:space="preserve">dendritic </w:t>
      </w:r>
      <w:proofErr w:type="gramStart"/>
      <w:r w:rsidR="00CB0F24" w:rsidRPr="006002BB">
        <w:rPr>
          <w:rFonts w:ascii="Book Antiqua" w:hAnsi="Book Antiqua"/>
          <w:color w:val="0D0D0D" w:themeColor="text1" w:themeTint="F2"/>
          <w:lang w:val="en-US"/>
        </w:rPr>
        <w:t>cells</w:t>
      </w:r>
      <w:r w:rsidRPr="006002BB">
        <w:rPr>
          <w:rFonts w:ascii="Book Antiqua" w:hAnsi="Book Antiqua"/>
          <w:color w:val="0D0D0D" w:themeColor="text1" w:themeTint="F2"/>
          <w:vertAlign w:val="superscript"/>
          <w:lang w:val="en-US"/>
        </w:rPr>
        <w:t>[</w:t>
      </w:r>
      <w:proofErr w:type="gramEnd"/>
      <w:r w:rsidRPr="006002BB">
        <w:rPr>
          <w:rFonts w:ascii="Book Antiqua" w:hAnsi="Book Antiqua"/>
          <w:color w:val="0D0D0D" w:themeColor="text1" w:themeTint="F2"/>
          <w:vertAlign w:val="superscript"/>
          <w:lang w:val="en-US"/>
        </w:rPr>
        <w:t>11]</w:t>
      </w:r>
      <w:r w:rsidR="00CB0F24" w:rsidRPr="006002BB">
        <w:rPr>
          <w:rFonts w:ascii="Book Antiqua" w:hAnsi="Book Antiqua"/>
          <w:color w:val="0D0D0D" w:themeColor="text1" w:themeTint="F2"/>
          <w:lang w:val="en-US"/>
        </w:rPr>
        <w:t>.</w:t>
      </w:r>
      <w:r w:rsidR="00B061E8" w:rsidRPr="006002BB">
        <w:rPr>
          <w:rFonts w:ascii="Book Antiqua" w:hAnsi="Book Antiqua"/>
          <w:color w:val="0D0D0D" w:themeColor="text1" w:themeTint="F2"/>
          <w:vertAlign w:val="superscript"/>
          <w:lang w:val="en-US"/>
        </w:rPr>
        <w:t xml:space="preserve"> </w:t>
      </w:r>
      <w:r w:rsidR="00CB0F24" w:rsidRPr="006002BB">
        <w:rPr>
          <w:rFonts w:ascii="Book Antiqua" w:hAnsi="Book Antiqua"/>
          <w:color w:val="0D0D0D" w:themeColor="text1" w:themeTint="F2"/>
          <w:lang w:val="en-US"/>
        </w:rPr>
        <w:t xml:space="preserve">Although this immunologic response is not enough to avoid recurrence by its own, it has potential to bring enhanced and synergistic immune response in combination with other immunomodulators, such as checkpoint </w:t>
      </w:r>
      <w:proofErr w:type="gramStart"/>
      <w:r w:rsidR="00CB0F24" w:rsidRPr="006002BB">
        <w:rPr>
          <w:rFonts w:ascii="Book Antiqua" w:hAnsi="Book Antiqua"/>
          <w:color w:val="0D0D0D" w:themeColor="text1" w:themeTint="F2"/>
          <w:lang w:val="en-US"/>
        </w:rPr>
        <w:t>inhibitors</w:t>
      </w:r>
      <w:r w:rsidRPr="006002BB">
        <w:rPr>
          <w:rFonts w:ascii="Book Antiqua" w:hAnsi="Book Antiqua"/>
          <w:color w:val="0D0D0D" w:themeColor="text1" w:themeTint="F2"/>
          <w:vertAlign w:val="superscript"/>
          <w:lang w:val="en-US"/>
        </w:rPr>
        <w:t>[</w:t>
      </w:r>
      <w:proofErr w:type="gramEnd"/>
      <w:r w:rsidRPr="006002BB">
        <w:rPr>
          <w:rFonts w:ascii="Book Antiqua" w:hAnsi="Book Antiqua"/>
          <w:color w:val="0D0D0D" w:themeColor="text1" w:themeTint="F2"/>
          <w:vertAlign w:val="superscript"/>
          <w:lang w:val="en-US"/>
        </w:rPr>
        <w:t>10]</w:t>
      </w:r>
      <w:r w:rsidR="00CB0F24" w:rsidRPr="006002BB">
        <w:rPr>
          <w:rFonts w:ascii="Book Antiqua" w:hAnsi="Book Antiqua"/>
          <w:color w:val="0D0D0D" w:themeColor="text1" w:themeTint="F2"/>
          <w:lang w:val="en-US"/>
        </w:rPr>
        <w:t>.</w:t>
      </w:r>
      <w:r w:rsidR="00B061E8" w:rsidRPr="006002BB">
        <w:rPr>
          <w:rFonts w:ascii="Book Antiqua" w:hAnsi="Book Antiqua"/>
          <w:color w:val="0D0D0D" w:themeColor="text1" w:themeTint="F2"/>
          <w:vertAlign w:val="superscript"/>
          <w:lang w:val="en-US"/>
        </w:rPr>
        <w:t xml:space="preserve"> </w:t>
      </w:r>
    </w:p>
    <w:p w14:paraId="5DF32583" w14:textId="24C94E88" w:rsidR="000A47D5" w:rsidRPr="006002BB" w:rsidRDefault="006002BB" w:rsidP="00407E95">
      <w:pPr>
        <w:pBdr>
          <w:top w:val="nil"/>
          <w:left w:val="nil"/>
          <w:bottom w:val="nil"/>
          <w:right w:val="nil"/>
          <w:between w:val="nil"/>
        </w:pBdr>
        <w:snapToGrid w:val="0"/>
        <w:spacing w:line="360" w:lineRule="auto"/>
        <w:jc w:val="both"/>
        <w:rPr>
          <w:rFonts w:ascii="Book Antiqua" w:hAnsi="Book Antiqua"/>
          <w:color w:val="0D0D0D" w:themeColor="text1" w:themeTint="F2"/>
          <w:vertAlign w:val="superscript"/>
          <w:lang w:val="en-US"/>
        </w:rPr>
      </w:pPr>
      <w:r w:rsidRPr="006002BB">
        <w:rPr>
          <w:rFonts w:ascii="Book Antiqua" w:hAnsi="Book Antiqua"/>
          <w:color w:val="0D0D0D" w:themeColor="text1" w:themeTint="F2"/>
          <w:lang w:val="en-US"/>
        </w:rPr>
        <w:t xml:space="preserve">  </w:t>
      </w:r>
      <w:r w:rsidR="00CB0F24" w:rsidRPr="006002BB">
        <w:rPr>
          <w:rFonts w:ascii="Book Antiqua" w:hAnsi="Book Antiqua"/>
          <w:color w:val="0D0D0D" w:themeColor="text1" w:themeTint="F2"/>
          <w:lang w:val="en-US"/>
        </w:rPr>
        <w:t>Recently, it has been observed that disease progression rates and local recurrence of HCC are high following RFA as monotherapy, particularly for larger tumors (&gt;</w:t>
      </w:r>
      <w:r w:rsidRPr="006002BB">
        <w:rPr>
          <w:rFonts w:ascii="Book Antiqua" w:hAnsi="Book Antiqua"/>
          <w:color w:val="0D0D0D" w:themeColor="text1" w:themeTint="F2"/>
          <w:lang w:val="en-US"/>
        </w:rPr>
        <w:t xml:space="preserve"> </w:t>
      </w:r>
      <w:r w:rsidR="00CB0F24" w:rsidRPr="006002BB">
        <w:rPr>
          <w:rFonts w:ascii="Book Antiqua" w:hAnsi="Book Antiqua"/>
          <w:color w:val="0D0D0D" w:themeColor="text1" w:themeTint="F2"/>
          <w:lang w:val="en-US"/>
        </w:rPr>
        <w:t xml:space="preserve">3 </w:t>
      </w:r>
      <w:r w:rsidR="00CB0F24" w:rsidRPr="006002BB">
        <w:rPr>
          <w:rFonts w:ascii="Book Antiqua" w:hAnsi="Book Antiqua"/>
          <w:color w:val="0D0D0D" w:themeColor="text1" w:themeTint="F2"/>
          <w:lang w:val="en-US"/>
        </w:rPr>
        <w:lastRenderedPageBreak/>
        <w:t>cm</w:t>
      </w:r>
      <w:proofErr w:type="gramStart"/>
      <w:r w:rsidR="00CB0F24" w:rsidRPr="006002BB">
        <w:rPr>
          <w:rFonts w:ascii="Book Antiqua" w:hAnsi="Book Antiqua"/>
          <w:color w:val="0D0D0D" w:themeColor="text1" w:themeTint="F2"/>
          <w:lang w:val="en-US"/>
        </w:rPr>
        <w:t>)</w:t>
      </w:r>
      <w:r w:rsidRPr="006002BB">
        <w:rPr>
          <w:rFonts w:ascii="Book Antiqua" w:hAnsi="Book Antiqua"/>
          <w:color w:val="0D0D0D" w:themeColor="text1" w:themeTint="F2"/>
          <w:vertAlign w:val="superscript"/>
          <w:lang w:val="en-US"/>
        </w:rPr>
        <w:t>[</w:t>
      </w:r>
      <w:proofErr w:type="gramEnd"/>
      <w:r w:rsidRPr="006002BB">
        <w:rPr>
          <w:rFonts w:ascii="Book Antiqua" w:hAnsi="Book Antiqua"/>
          <w:color w:val="0D0D0D" w:themeColor="text1" w:themeTint="F2"/>
          <w:vertAlign w:val="superscript"/>
          <w:lang w:val="en-US"/>
        </w:rPr>
        <w:t>6]</w:t>
      </w:r>
      <w:r w:rsidR="00CB0F24" w:rsidRPr="006002BB">
        <w:rPr>
          <w:rFonts w:ascii="Book Antiqua" w:hAnsi="Book Antiqua"/>
          <w:color w:val="0D0D0D" w:themeColor="text1" w:themeTint="F2"/>
          <w:lang w:val="en-US"/>
        </w:rPr>
        <w:t>.</w:t>
      </w:r>
      <w:r w:rsidR="00B061E8" w:rsidRPr="006002BB">
        <w:rPr>
          <w:rFonts w:ascii="Book Antiqua" w:hAnsi="Book Antiqua"/>
          <w:color w:val="0D0D0D" w:themeColor="text1" w:themeTint="F2"/>
          <w:vertAlign w:val="superscript"/>
          <w:lang w:val="en-US"/>
        </w:rPr>
        <w:t xml:space="preserve"> </w:t>
      </w:r>
      <w:r w:rsidR="00CB0F24" w:rsidRPr="006002BB">
        <w:rPr>
          <w:rFonts w:ascii="Book Antiqua" w:hAnsi="Book Antiqua"/>
          <w:color w:val="0D0D0D" w:themeColor="text1" w:themeTint="F2"/>
          <w:lang w:val="en-US"/>
        </w:rPr>
        <w:t>To solve this clinical problem, recent efforts have been made to improve the HCC multimodal treatment, combining different strategies, including the combination of RFA and immunotherapy. The intent of combin</w:t>
      </w:r>
      <w:r w:rsidR="00007BAE" w:rsidRPr="006002BB">
        <w:rPr>
          <w:rFonts w:ascii="Book Antiqua" w:hAnsi="Book Antiqua"/>
          <w:color w:val="0D0D0D" w:themeColor="text1" w:themeTint="F2"/>
          <w:lang w:val="en-US"/>
        </w:rPr>
        <w:t>ation</w:t>
      </w:r>
      <w:r w:rsidR="00CB0F24" w:rsidRPr="006002BB">
        <w:rPr>
          <w:rFonts w:ascii="Book Antiqua" w:hAnsi="Book Antiqua"/>
          <w:color w:val="0D0D0D" w:themeColor="text1" w:themeTint="F2"/>
          <w:lang w:val="en-US"/>
        </w:rPr>
        <w:t xml:space="preserve"> therapy is to achieve better outcomes in comparison to the RFA alone</w:t>
      </w:r>
      <w:r w:rsidR="00007BAE" w:rsidRPr="006002BB">
        <w:rPr>
          <w:rFonts w:ascii="Book Antiqua" w:hAnsi="Book Antiqua"/>
          <w:color w:val="0D0D0D" w:themeColor="text1" w:themeTint="F2"/>
          <w:lang w:val="en-US"/>
        </w:rPr>
        <w:t xml:space="preserve">, in terms of improving survival rates and avoiding </w:t>
      </w:r>
      <w:proofErr w:type="gramStart"/>
      <w:r w:rsidR="00007BAE" w:rsidRPr="006002BB">
        <w:rPr>
          <w:rFonts w:ascii="Book Antiqua" w:hAnsi="Book Antiqua"/>
          <w:color w:val="0D0D0D" w:themeColor="text1" w:themeTint="F2"/>
          <w:lang w:val="en-US"/>
        </w:rPr>
        <w:t>recurrence</w:t>
      </w:r>
      <w:r w:rsidRPr="006002BB">
        <w:rPr>
          <w:rFonts w:ascii="Book Antiqua" w:hAnsi="Book Antiqua"/>
          <w:color w:val="0D0D0D" w:themeColor="text1" w:themeTint="F2"/>
          <w:vertAlign w:val="superscript"/>
          <w:lang w:val="en-US"/>
        </w:rPr>
        <w:t>[</w:t>
      </w:r>
      <w:proofErr w:type="gramEnd"/>
      <w:r w:rsidRPr="006002BB">
        <w:rPr>
          <w:rFonts w:ascii="Book Antiqua" w:hAnsi="Book Antiqua"/>
          <w:color w:val="0D0D0D" w:themeColor="text1" w:themeTint="F2"/>
          <w:vertAlign w:val="superscript"/>
          <w:lang w:val="en-US"/>
        </w:rPr>
        <w:t>6,12,13]</w:t>
      </w:r>
      <w:r w:rsidR="00CB0F24" w:rsidRPr="006002BB">
        <w:rPr>
          <w:rFonts w:ascii="Book Antiqua" w:hAnsi="Book Antiqua"/>
          <w:color w:val="0D0D0D" w:themeColor="text1" w:themeTint="F2"/>
          <w:lang w:val="en-US"/>
        </w:rPr>
        <w:t>.</w:t>
      </w:r>
      <w:r w:rsidR="00B061E8" w:rsidRPr="006002BB">
        <w:rPr>
          <w:rFonts w:ascii="Book Antiqua" w:hAnsi="Book Antiqua"/>
          <w:color w:val="0D0D0D" w:themeColor="text1" w:themeTint="F2"/>
          <w:vertAlign w:val="superscript"/>
          <w:lang w:val="en-US"/>
        </w:rPr>
        <w:t xml:space="preserve"> </w:t>
      </w:r>
      <w:r w:rsidR="00CB0F24" w:rsidRPr="006002BB">
        <w:rPr>
          <w:rFonts w:ascii="Book Antiqua" w:hAnsi="Book Antiqua"/>
          <w:color w:val="0D0D0D" w:themeColor="text1" w:themeTint="F2"/>
          <w:lang w:val="en-US"/>
        </w:rPr>
        <w:t xml:space="preserve">The association between RFA and immunomodulators induce a synergistic anticancer immune response </w:t>
      </w:r>
      <w:r w:rsidR="00084B5C" w:rsidRPr="006002BB">
        <w:rPr>
          <w:rFonts w:ascii="Book Antiqua" w:hAnsi="Book Antiqua"/>
          <w:color w:val="0D0D0D" w:themeColor="text1" w:themeTint="F2"/>
          <w:lang w:val="en-US"/>
        </w:rPr>
        <w:t>as observed in</w:t>
      </w:r>
      <w:r w:rsidR="00CB0F24" w:rsidRPr="006002BB">
        <w:rPr>
          <w:rFonts w:ascii="Book Antiqua" w:hAnsi="Book Antiqua"/>
          <w:color w:val="0D0D0D" w:themeColor="text1" w:themeTint="F2"/>
          <w:lang w:val="en-US"/>
        </w:rPr>
        <w:t xml:space="preserve"> pre-clinical studies, which seems quite promising to the future of oncological </w:t>
      </w:r>
      <w:proofErr w:type="gramStart"/>
      <w:r w:rsidR="00CB0F24" w:rsidRPr="006002BB">
        <w:rPr>
          <w:rFonts w:ascii="Book Antiqua" w:hAnsi="Book Antiqua"/>
          <w:color w:val="0D0D0D" w:themeColor="text1" w:themeTint="F2"/>
          <w:lang w:val="en-US"/>
        </w:rPr>
        <w:t>treatment</w:t>
      </w:r>
      <w:r w:rsidRPr="006002BB">
        <w:rPr>
          <w:rFonts w:ascii="Book Antiqua" w:hAnsi="Book Antiqua"/>
          <w:color w:val="0D0D0D" w:themeColor="text1" w:themeTint="F2"/>
          <w:vertAlign w:val="superscript"/>
          <w:lang w:val="en-US"/>
        </w:rPr>
        <w:t>[</w:t>
      </w:r>
      <w:proofErr w:type="gramEnd"/>
      <w:r w:rsidRPr="006002BB">
        <w:rPr>
          <w:rFonts w:ascii="Book Antiqua" w:hAnsi="Book Antiqua"/>
          <w:color w:val="0D0D0D" w:themeColor="text1" w:themeTint="F2"/>
          <w:vertAlign w:val="superscript"/>
          <w:lang w:val="en-US"/>
        </w:rPr>
        <w:t>12]</w:t>
      </w:r>
      <w:r w:rsidR="00CB0F24" w:rsidRPr="006002BB">
        <w:rPr>
          <w:rFonts w:ascii="Book Antiqua" w:hAnsi="Book Antiqua"/>
          <w:color w:val="0D0D0D" w:themeColor="text1" w:themeTint="F2"/>
          <w:lang w:val="en-US"/>
        </w:rPr>
        <w:t>.</w:t>
      </w:r>
      <w:r w:rsidR="00B061E8" w:rsidRPr="006002BB">
        <w:rPr>
          <w:rFonts w:ascii="Book Antiqua" w:hAnsi="Book Antiqua"/>
          <w:color w:val="0D0D0D" w:themeColor="text1" w:themeTint="F2"/>
          <w:vertAlign w:val="superscript"/>
          <w:lang w:val="en-US"/>
        </w:rPr>
        <w:t xml:space="preserve"> </w:t>
      </w:r>
    </w:p>
    <w:p w14:paraId="53F2F6D8" w14:textId="5232ACFE" w:rsidR="000A47D5" w:rsidRPr="006002BB" w:rsidRDefault="00CB0F24" w:rsidP="006B3DD2">
      <w:pPr>
        <w:pBdr>
          <w:top w:val="nil"/>
          <w:left w:val="nil"/>
          <w:bottom w:val="nil"/>
          <w:right w:val="nil"/>
          <w:between w:val="nil"/>
        </w:pBdr>
        <w:snapToGrid w:val="0"/>
        <w:spacing w:line="360" w:lineRule="auto"/>
        <w:ind w:firstLineChars="100" w:firstLine="240"/>
        <w:jc w:val="both"/>
        <w:rPr>
          <w:rFonts w:ascii="Book Antiqua" w:hAnsi="Book Antiqua"/>
          <w:color w:val="0D0D0D" w:themeColor="text1" w:themeTint="F2"/>
          <w:vertAlign w:val="superscript"/>
          <w:lang w:val="en-US"/>
        </w:rPr>
      </w:pPr>
      <w:r w:rsidRPr="006002BB">
        <w:rPr>
          <w:rFonts w:ascii="Book Antiqua" w:hAnsi="Book Antiqua"/>
          <w:color w:val="0D0D0D" w:themeColor="text1" w:themeTint="F2"/>
          <w:lang w:val="en-US"/>
        </w:rPr>
        <w:t>Th</w:t>
      </w:r>
      <w:r w:rsidR="00084B5C" w:rsidRPr="006002BB">
        <w:rPr>
          <w:rFonts w:ascii="Book Antiqua" w:hAnsi="Book Antiqua"/>
          <w:color w:val="0D0D0D" w:themeColor="text1" w:themeTint="F2"/>
          <w:lang w:val="en-US"/>
        </w:rPr>
        <w:t xml:space="preserve">is review sought </w:t>
      </w:r>
      <w:r w:rsidR="004822BA" w:rsidRPr="006002BB">
        <w:rPr>
          <w:rFonts w:ascii="Book Antiqua" w:hAnsi="Book Antiqua"/>
          <w:color w:val="0D0D0D" w:themeColor="text1" w:themeTint="F2"/>
          <w:lang w:val="en-US"/>
        </w:rPr>
        <w:t xml:space="preserve">to analyze the </w:t>
      </w:r>
      <w:r w:rsidR="00084B5C" w:rsidRPr="006002BB">
        <w:rPr>
          <w:rFonts w:ascii="Book Antiqua" w:hAnsi="Book Antiqua"/>
          <w:color w:val="0D0D0D" w:themeColor="text1" w:themeTint="F2"/>
          <w:lang w:val="en-US"/>
        </w:rPr>
        <w:t>current recommendations</w:t>
      </w:r>
      <w:r w:rsidR="004822BA" w:rsidRPr="006002BB">
        <w:rPr>
          <w:rFonts w:ascii="Book Antiqua" w:hAnsi="Book Antiqua"/>
          <w:color w:val="0D0D0D" w:themeColor="text1" w:themeTint="F2"/>
          <w:lang w:val="en-US"/>
        </w:rPr>
        <w:t xml:space="preserve"> of combined therapies for HCC with RFA and immunomodulation</w:t>
      </w:r>
      <w:r w:rsidR="00084B5C" w:rsidRPr="006002BB">
        <w:rPr>
          <w:rFonts w:ascii="Book Antiqua" w:hAnsi="Book Antiqua"/>
          <w:color w:val="0D0D0D" w:themeColor="text1" w:themeTint="F2"/>
          <w:lang w:val="en-US"/>
        </w:rPr>
        <w:t>, and discuss the need for further research on this topic</w:t>
      </w:r>
      <w:r w:rsidR="004822BA" w:rsidRPr="006002BB">
        <w:rPr>
          <w:rFonts w:ascii="Book Antiqua" w:hAnsi="Book Antiqua"/>
          <w:color w:val="0D0D0D" w:themeColor="text1" w:themeTint="F2"/>
          <w:lang w:val="en-US"/>
        </w:rPr>
        <w:t xml:space="preserve">. </w:t>
      </w:r>
    </w:p>
    <w:p w14:paraId="2AF497A8" w14:textId="77777777" w:rsidR="000A47D5" w:rsidRPr="006002BB" w:rsidRDefault="000A47D5" w:rsidP="00407E95">
      <w:pPr>
        <w:pBdr>
          <w:top w:val="nil"/>
          <w:left w:val="nil"/>
          <w:bottom w:val="nil"/>
          <w:right w:val="nil"/>
          <w:between w:val="nil"/>
        </w:pBdr>
        <w:snapToGrid w:val="0"/>
        <w:spacing w:line="360" w:lineRule="auto"/>
        <w:jc w:val="both"/>
        <w:rPr>
          <w:rFonts w:ascii="Book Antiqua" w:hAnsi="Book Antiqua"/>
          <w:color w:val="222222"/>
          <w:lang w:val="en-US"/>
        </w:rPr>
      </w:pPr>
    </w:p>
    <w:p w14:paraId="046AE40C" w14:textId="77777777" w:rsidR="000A47D5" w:rsidRPr="006002BB" w:rsidRDefault="004F4601" w:rsidP="00407E95">
      <w:pPr>
        <w:pBdr>
          <w:top w:val="nil"/>
          <w:left w:val="nil"/>
          <w:bottom w:val="nil"/>
          <w:right w:val="nil"/>
          <w:between w:val="nil"/>
        </w:pBdr>
        <w:snapToGrid w:val="0"/>
        <w:spacing w:line="360" w:lineRule="auto"/>
        <w:jc w:val="both"/>
        <w:rPr>
          <w:rFonts w:ascii="Book Antiqua" w:hAnsi="Book Antiqua"/>
          <w:b/>
          <w:color w:val="222222"/>
          <w:u w:val="single"/>
          <w:lang w:val="en-US"/>
        </w:rPr>
      </w:pPr>
      <w:r w:rsidRPr="006002BB">
        <w:rPr>
          <w:rFonts w:ascii="Book Antiqua" w:hAnsi="Book Antiqua"/>
          <w:b/>
          <w:color w:val="222222"/>
          <w:u w:val="single"/>
          <w:lang w:val="en-US"/>
        </w:rPr>
        <w:t>RADIOFREQUENCY ABLATION AND HCC</w:t>
      </w:r>
    </w:p>
    <w:p w14:paraId="13BB55F0" w14:textId="5842AA68" w:rsidR="000A47D5" w:rsidRPr="006002BB" w:rsidRDefault="00CB0F24" w:rsidP="00407E95">
      <w:pPr>
        <w:pBdr>
          <w:top w:val="nil"/>
          <w:left w:val="nil"/>
          <w:bottom w:val="nil"/>
          <w:right w:val="nil"/>
          <w:between w:val="nil"/>
        </w:pBdr>
        <w:snapToGrid w:val="0"/>
        <w:spacing w:line="360" w:lineRule="auto"/>
        <w:jc w:val="both"/>
        <w:rPr>
          <w:rFonts w:ascii="Book Antiqua" w:hAnsi="Book Antiqua"/>
          <w:color w:val="0D0D0D" w:themeColor="text1" w:themeTint="F2"/>
          <w:lang w:val="en-US"/>
        </w:rPr>
      </w:pPr>
      <w:r w:rsidRPr="006002BB">
        <w:rPr>
          <w:rFonts w:ascii="Book Antiqua" w:hAnsi="Book Antiqua"/>
          <w:color w:val="0D0D0D" w:themeColor="text1" w:themeTint="F2"/>
          <w:lang w:val="en-US"/>
        </w:rPr>
        <w:t>RFA technique involves application of high-frequency oscillating electrical currents to generate heat around the probe, which results in tissue hyperthermia (60-100</w:t>
      </w:r>
      <w:r w:rsidR="006002BB">
        <w:rPr>
          <w:rFonts w:ascii="Book Antiqua" w:hAnsi="Book Antiqua"/>
          <w:color w:val="0D0D0D" w:themeColor="text1" w:themeTint="F2"/>
          <w:lang w:val="en-US"/>
        </w:rPr>
        <w:t xml:space="preserve"> </w:t>
      </w:r>
      <w:r w:rsidR="00D13A33" w:rsidRPr="006002BB">
        <w:rPr>
          <w:rFonts w:ascii="Book Antiqua" w:hAnsi="Book Antiqua"/>
          <w:color w:val="0D0D0D" w:themeColor="text1" w:themeTint="F2"/>
          <w:lang w:val="en-US"/>
        </w:rPr>
        <w:t>º</w:t>
      </w:r>
      <w:r w:rsidRPr="006002BB">
        <w:rPr>
          <w:rFonts w:ascii="Book Antiqua" w:hAnsi="Book Antiqua"/>
          <w:color w:val="0D0D0D" w:themeColor="text1" w:themeTint="F2"/>
          <w:lang w:val="en-US"/>
        </w:rPr>
        <w:t>C) and coagulative necrosis</w:t>
      </w:r>
      <w:r w:rsidR="00B061E8" w:rsidRPr="006002BB">
        <w:rPr>
          <w:rFonts w:ascii="Book Antiqua" w:hAnsi="Book Antiqua"/>
          <w:color w:val="0D0D0D" w:themeColor="text1" w:themeTint="F2"/>
          <w:lang w:val="en-US"/>
        </w:rPr>
        <w:t xml:space="preserve"> (Figure 1</w:t>
      </w:r>
      <w:proofErr w:type="gramStart"/>
      <w:r w:rsidR="00B061E8" w:rsidRPr="006002BB">
        <w:rPr>
          <w:rFonts w:ascii="Book Antiqua" w:hAnsi="Book Antiqua"/>
          <w:color w:val="0D0D0D" w:themeColor="text1" w:themeTint="F2"/>
          <w:lang w:val="en-US"/>
        </w:rPr>
        <w:t>)</w:t>
      </w:r>
      <w:r w:rsidR="006002BB" w:rsidRPr="006002BB">
        <w:rPr>
          <w:rFonts w:ascii="Book Antiqua" w:hAnsi="Book Antiqua"/>
          <w:color w:val="0D0D0D" w:themeColor="text1" w:themeTint="F2"/>
          <w:vertAlign w:val="superscript"/>
          <w:lang w:val="en-US"/>
        </w:rPr>
        <w:t>[</w:t>
      </w:r>
      <w:proofErr w:type="gramEnd"/>
      <w:r w:rsidR="006002BB" w:rsidRPr="006002BB">
        <w:rPr>
          <w:rFonts w:ascii="Book Antiqua" w:hAnsi="Book Antiqua"/>
          <w:color w:val="0D0D0D" w:themeColor="text1" w:themeTint="F2"/>
          <w:vertAlign w:val="superscript"/>
          <w:lang w:val="en-US"/>
        </w:rPr>
        <w:t>2]</w:t>
      </w:r>
      <w:r w:rsidRPr="006002BB">
        <w:rPr>
          <w:rFonts w:ascii="Book Antiqua" w:hAnsi="Book Antiqua"/>
          <w:color w:val="0D0D0D" w:themeColor="text1" w:themeTint="F2"/>
          <w:lang w:val="en-US"/>
        </w:rPr>
        <w:t>. RFA has been established as standard ablative therapy for early stage HCC, being currently recognized as the main ablative tool for HCC tumors &lt;</w:t>
      </w:r>
      <w:r w:rsidR="001D7D7F" w:rsidRPr="006002BB">
        <w:rPr>
          <w:rFonts w:ascii="Book Antiqua" w:hAnsi="Book Antiqua"/>
          <w:color w:val="0D0D0D" w:themeColor="text1" w:themeTint="F2"/>
          <w:lang w:val="en-US"/>
        </w:rPr>
        <w:t xml:space="preserve"> </w:t>
      </w:r>
      <w:r w:rsidRPr="006002BB">
        <w:rPr>
          <w:rFonts w:ascii="Book Antiqua" w:hAnsi="Book Antiqua"/>
          <w:color w:val="0D0D0D" w:themeColor="text1" w:themeTint="F2"/>
          <w:lang w:val="en-US"/>
        </w:rPr>
        <w:t xml:space="preserve">5 cm in </w:t>
      </w:r>
      <w:proofErr w:type="gramStart"/>
      <w:r w:rsidRPr="006002BB">
        <w:rPr>
          <w:rFonts w:ascii="Book Antiqua" w:hAnsi="Book Antiqua"/>
          <w:color w:val="0D0D0D" w:themeColor="text1" w:themeTint="F2"/>
          <w:lang w:val="en-US"/>
        </w:rPr>
        <w:t>size</w:t>
      </w:r>
      <w:r w:rsidR="00B061E8" w:rsidRPr="006002BB">
        <w:rPr>
          <w:rFonts w:ascii="Book Antiqua" w:hAnsi="Book Antiqua"/>
          <w:color w:val="0D0D0D" w:themeColor="text1" w:themeTint="F2"/>
          <w:vertAlign w:val="superscript"/>
          <w:lang w:val="en-US"/>
        </w:rPr>
        <w:t>[</w:t>
      </w:r>
      <w:proofErr w:type="gramEnd"/>
      <w:r w:rsidRPr="006002BB">
        <w:rPr>
          <w:rFonts w:ascii="Book Antiqua" w:hAnsi="Book Antiqua"/>
          <w:color w:val="0D0D0D" w:themeColor="text1" w:themeTint="F2"/>
          <w:vertAlign w:val="superscript"/>
          <w:lang w:val="en-US"/>
        </w:rPr>
        <w:t>1,6,1</w:t>
      </w:r>
      <w:r w:rsidR="00C306E7" w:rsidRPr="006002BB">
        <w:rPr>
          <w:rFonts w:ascii="Book Antiqua" w:hAnsi="Book Antiqua"/>
          <w:color w:val="0D0D0D" w:themeColor="text1" w:themeTint="F2"/>
          <w:vertAlign w:val="superscript"/>
          <w:lang w:val="en-US"/>
        </w:rPr>
        <w:t>4</w:t>
      </w:r>
      <w:r w:rsidR="00B061E8" w:rsidRPr="006002BB">
        <w:rPr>
          <w:rFonts w:ascii="Book Antiqua" w:hAnsi="Book Antiqua"/>
          <w:color w:val="0D0D0D" w:themeColor="text1" w:themeTint="F2"/>
          <w:vertAlign w:val="superscript"/>
          <w:lang w:val="en-US"/>
        </w:rPr>
        <w:t>]</w:t>
      </w:r>
      <w:r w:rsidRPr="006002BB">
        <w:rPr>
          <w:rFonts w:ascii="Book Antiqua" w:hAnsi="Book Antiqua"/>
          <w:color w:val="0D0D0D" w:themeColor="text1" w:themeTint="F2"/>
          <w:lang w:val="en-US"/>
        </w:rPr>
        <w:t xml:space="preserve">. However, the recurrence and local progression rates of </w:t>
      </w:r>
      <w:r w:rsidR="00B13B1C" w:rsidRPr="006002BB">
        <w:rPr>
          <w:rFonts w:ascii="Book Antiqua" w:hAnsi="Book Antiqua"/>
          <w:color w:val="0D0D0D" w:themeColor="text1" w:themeTint="F2"/>
          <w:lang w:val="en-US"/>
        </w:rPr>
        <w:t>HCC increases</w:t>
      </w:r>
      <w:r w:rsidRPr="006002BB">
        <w:rPr>
          <w:rFonts w:ascii="Book Antiqua" w:hAnsi="Book Antiqua"/>
          <w:color w:val="0D0D0D" w:themeColor="text1" w:themeTint="F2"/>
          <w:lang w:val="en-US"/>
        </w:rPr>
        <w:t xml:space="preserve"> after treatment with RFA in instances of bigger lesions; this remain</w:t>
      </w:r>
      <w:r w:rsidR="00B13B1C" w:rsidRPr="006002BB">
        <w:rPr>
          <w:rFonts w:ascii="Book Antiqua" w:hAnsi="Book Antiqua"/>
          <w:color w:val="0D0D0D" w:themeColor="text1" w:themeTint="F2"/>
          <w:lang w:val="en-US"/>
        </w:rPr>
        <w:t>s</w:t>
      </w:r>
      <w:r w:rsidRPr="006002BB">
        <w:rPr>
          <w:rFonts w:ascii="Book Antiqua" w:hAnsi="Book Antiqua"/>
          <w:color w:val="0D0D0D" w:themeColor="text1" w:themeTint="F2"/>
          <w:lang w:val="en-US"/>
        </w:rPr>
        <w:t xml:space="preserve"> as the biggest challenge of </w:t>
      </w:r>
      <w:proofErr w:type="gramStart"/>
      <w:r w:rsidRPr="006002BB">
        <w:rPr>
          <w:rFonts w:ascii="Book Antiqua" w:hAnsi="Book Antiqua"/>
          <w:color w:val="0D0D0D" w:themeColor="text1" w:themeTint="F2"/>
          <w:lang w:val="en-US"/>
        </w:rPr>
        <w:t>RFA</w:t>
      </w:r>
      <w:r w:rsidR="00B061E8" w:rsidRPr="006002BB">
        <w:rPr>
          <w:rFonts w:ascii="Book Antiqua" w:hAnsi="Book Antiqua"/>
          <w:color w:val="0D0D0D" w:themeColor="text1" w:themeTint="F2"/>
          <w:vertAlign w:val="superscript"/>
          <w:lang w:val="en-US"/>
        </w:rPr>
        <w:t>[</w:t>
      </w:r>
      <w:proofErr w:type="gramEnd"/>
      <w:r w:rsidR="00B13B1C" w:rsidRPr="006002BB">
        <w:rPr>
          <w:rFonts w:ascii="Book Antiqua" w:hAnsi="Book Antiqua"/>
          <w:color w:val="0D0D0D" w:themeColor="text1" w:themeTint="F2"/>
          <w:vertAlign w:val="superscript"/>
          <w:lang w:val="en-US"/>
        </w:rPr>
        <w:t>6</w:t>
      </w:r>
      <w:r w:rsidR="00B061E8" w:rsidRPr="006002BB">
        <w:rPr>
          <w:rFonts w:ascii="Book Antiqua" w:hAnsi="Book Antiqua"/>
          <w:color w:val="0D0D0D" w:themeColor="text1" w:themeTint="F2"/>
          <w:vertAlign w:val="superscript"/>
          <w:lang w:val="en-US"/>
        </w:rPr>
        <w:t>]</w:t>
      </w:r>
      <w:r w:rsidRPr="006002BB">
        <w:rPr>
          <w:rFonts w:ascii="Book Antiqua" w:hAnsi="Book Antiqua"/>
          <w:color w:val="0D0D0D" w:themeColor="text1" w:themeTint="F2"/>
          <w:lang w:val="en-US"/>
        </w:rPr>
        <w:t xml:space="preserve">. Hence, RFA is not recommended to ablate tumors bigger than 5 </w:t>
      </w:r>
      <w:proofErr w:type="gramStart"/>
      <w:r w:rsidRPr="006002BB">
        <w:rPr>
          <w:rFonts w:ascii="Book Antiqua" w:hAnsi="Book Antiqua"/>
          <w:color w:val="0D0D0D" w:themeColor="text1" w:themeTint="F2"/>
          <w:lang w:val="en-US"/>
        </w:rPr>
        <w:t>cm</w:t>
      </w:r>
      <w:r w:rsidR="006002BB" w:rsidRPr="006002BB">
        <w:rPr>
          <w:rFonts w:ascii="Book Antiqua" w:hAnsi="Book Antiqua"/>
          <w:color w:val="0D0D0D" w:themeColor="text1" w:themeTint="F2"/>
          <w:vertAlign w:val="superscript"/>
          <w:lang w:val="en-US"/>
        </w:rPr>
        <w:t>[</w:t>
      </w:r>
      <w:proofErr w:type="gramEnd"/>
      <w:r w:rsidR="006002BB" w:rsidRPr="006002BB">
        <w:rPr>
          <w:rFonts w:ascii="Book Antiqua" w:hAnsi="Book Antiqua"/>
          <w:color w:val="0D0D0D" w:themeColor="text1" w:themeTint="F2"/>
          <w:vertAlign w:val="superscript"/>
          <w:lang w:val="en-US"/>
        </w:rPr>
        <w:t>6,14]</w:t>
      </w:r>
      <w:r w:rsidRPr="006002BB">
        <w:rPr>
          <w:rFonts w:ascii="Book Antiqua" w:hAnsi="Book Antiqua"/>
          <w:color w:val="0D0D0D" w:themeColor="text1" w:themeTint="F2"/>
          <w:lang w:val="en-US"/>
        </w:rPr>
        <w:t>.</w:t>
      </w:r>
      <w:r w:rsidR="00B061E8" w:rsidRPr="006002BB">
        <w:rPr>
          <w:rFonts w:ascii="Book Antiqua" w:hAnsi="Book Antiqua"/>
          <w:color w:val="0D0D0D" w:themeColor="text1" w:themeTint="F2"/>
          <w:vertAlign w:val="superscript"/>
          <w:lang w:val="en-US"/>
        </w:rPr>
        <w:t xml:space="preserve"> </w:t>
      </w:r>
      <w:r w:rsidR="00B13B1C" w:rsidRPr="006002BB">
        <w:rPr>
          <w:rFonts w:ascii="Book Antiqua" w:hAnsi="Book Antiqua"/>
          <w:color w:val="0D0D0D" w:themeColor="text1" w:themeTint="F2"/>
          <w:lang w:val="en-US"/>
        </w:rPr>
        <w:t>Furthermore</w:t>
      </w:r>
      <w:r w:rsidRPr="006002BB">
        <w:rPr>
          <w:rFonts w:ascii="Book Antiqua" w:hAnsi="Book Antiqua"/>
          <w:color w:val="0D0D0D" w:themeColor="text1" w:themeTint="F2"/>
          <w:lang w:val="en-US"/>
        </w:rPr>
        <w:t xml:space="preserve">, more aggressive </w:t>
      </w:r>
      <w:r w:rsidR="00B13B1C" w:rsidRPr="006002BB">
        <w:rPr>
          <w:rFonts w:ascii="Book Antiqua" w:hAnsi="Book Antiqua"/>
          <w:color w:val="0D0D0D" w:themeColor="text1" w:themeTint="F2"/>
          <w:lang w:val="en-US"/>
        </w:rPr>
        <w:t xml:space="preserve">ablative </w:t>
      </w:r>
      <w:r w:rsidRPr="006002BB">
        <w:rPr>
          <w:rFonts w:ascii="Book Antiqua" w:hAnsi="Book Antiqua"/>
          <w:color w:val="0D0D0D" w:themeColor="text1" w:themeTint="F2"/>
          <w:lang w:val="en-US"/>
        </w:rPr>
        <w:t>approach</w:t>
      </w:r>
      <w:r w:rsidR="00B13B1C" w:rsidRPr="006002BB">
        <w:rPr>
          <w:rFonts w:ascii="Book Antiqua" w:hAnsi="Book Antiqua"/>
          <w:color w:val="0D0D0D" w:themeColor="text1" w:themeTint="F2"/>
          <w:lang w:val="en-US"/>
        </w:rPr>
        <w:t>es</w:t>
      </w:r>
      <w:r w:rsidRPr="006002BB">
        <w:rPr>
          <w:rFonts w:ascii="Book Antiqua" w:hAnsi="Book Antiqua"/>
          <w:color w:val="0D0D0D" w:themeColor="text1" w:themeTint="F2"/>
          <w:lang w:val="en-US"/>
        </w:rPr>
        <w:t xml:space="preserve"> are associated with an increased risk of injuries because of unwanted thermal damage to important adjacent structures, such as the bile duct, gallbladder, diaphragm and intestinal </w:t>
      </w:r>
      <w:proofErr w:type="gramStart"/>
      <w:r w:rsidRPr="006002BB">
        <w:rPr>
          <w:rFonts w:ascii="Book Antiqua" w:hAnsi="Book Antiqua"/>
          <w:color w:val="0D0D0D" w:themeColor="text1" w:themeTint="F2"/>
          <w:lang w:val="en-US"/>
        </w:rPr>
        <w:t>tracts</w:t>
      </w:r>
      <w:r w:rsidR="006002BB" w:rsidRPr="006002BB">
        <w:rPr>
          <w:rFonts w:ascii="Book Antiqua" w:hAnsi="Book Antiqua"/>
          <w:color w:val="0D0D0D" w:themeColor="text1" w:themeTint="F2"/>
          <w:vertAlign w:val="superscript"/>
          <w:lang w:val="en-US"/>
        </w:rPr>
        <w:t>[</w:t>
      </w:r>
      <w:proofErr w:type="gramEnd"/>
      <w:r w:rsidR="006002BB" w:rsidRPr="006002BB">
        <w:rPr>
          <w:rFonts w:ascii="Book Antiqua" w:hAnsi="Book Antiqua"/>
          <w:color w:val="0D0D0D" w:themeColor="text1" w:themeTint="F2"/>
          <w:vertAlign w:val="superscript"/>
          <w:lang w:val="en-US"/>
        </w:rPr>
        <w:t>15,16]</w:t>
      </w:r>
      <w:r w:rsidRPr="006002BB">
        <w:rPr>
          <w:rFonts w:ascii="Book Antiqua" w:hAnsi="Book Antiqua"/>
          <w:color w:val="0D0D0D" w:themeColor="text1" w:themeTint="F2"/>
          <w:lang w:val="en-US"/>
        </w:rPr>
        <w:t>.</w:t>
      </w:r>
      <w:r w:rsidR="00B061E8" w:rsidRPr="006002BB">
        <w:rPr>
          <w:rFonts w:ascii="Book Antiqua" w:hAnsi="Book Antiqua"/>
          <w:color w:val="0D0D0D" w:themeColor="text1" w:themeTint="F2"/>
          <w:vertAlign w:val="superscript"/>
          <w:lang w:val="en-US"/>
        </w:rPr>
        <w:t xml:space="preserve"> </w:t>
      </w:r>
    </w:p>
    <w:p w14:paraId="14DC86CC" w14:textId="7D2360B7" w:rsidR="008823EF" w:rsidRPr="006002BB" w:rsidRDefault="00CB0F24" w:rsidP="006B3DD2">
      <w:pPr>
        <w:pBdr>
          <w:top w:val="nil"/>
          <w:left w:val="nil"/>
          <w:bottom w:val="nil"/>
          <w:right w:val="nil"/>
          <w:between w:val="nil"/>
        </w:pBdr>
        <w:snapToGrid w:val="0"/>
        <w:spacing w:line="360" w:lineRule="auto"/>
        <w:ind w:firstLineChars="100" w:firstLine="240"/>
        <w:jc w:val="both"/>
        <w:rPr>
          <w:rFonts w:ascii="Book Antiqua" w:hAnsi="Book Antiqua"/>
          <w:color w:val="232323"/>
          <w:vertAlign w:val="superscript"/>
          <w:lang w:val="en-US"/>
        </w:rPr>
      </w:pPr>
      <w:r w:rsidRPr="006002BB">
        <w:rPr>
          <w:rFonts w:ascii="Book Antiqua" w:hAnsi="Book Antiqua"/>
          <w:color w:val="000000"/>
          <w:lang w:val="en-US"/>
        </w:rPr>
        <w:t xml:space="preserve">Recently, </w:t>
      </w:r>
      <w:r w:rsidR="00977DAC" w:rsidRPr="006002BB">
        <w:rPr>
          <w:rFonts w:ascii="Book Antiqua" w:hAnsi="Book Antiqua"/>
          <w:color w:val="000000"/>
          <w:lang w:val="en-US"/>
        </w:rPr>
        <w:t xml:space="preserve">a </w:t>
      </w:r>
      <w:r w:rsidRPr="006002BB">
        <w:rPr>
          <w:rFonts w:ascii="Book Antiqua" w:hAnsi="Book Antiqua"/>
          <w:color w:val="000000"/>
          <w:lang w:val="en-US"/>
        </w:rPr>
        <w:t xml:space="preserve">multicenter study including 18296 patients with primary HCC (8211 undergoing RFA, 10085 undergoing hepatic resection), compared </w:t>
      </w:r>
      <w:r w:rsidR="00B13B1C" w:rsidRPr="006002BB">
        <w:rPr>
          <w:rFonts w:ascii="Book Antiqua" w:hAnsi="Book Antiqua"/>
          <w:color w:val="000000"/>
          <w:lang w:val="en-US"/>
        </w:rPr>
        <w:t>the</w:t>
      </w:r>
      <w:r w:rsidRPr="006002BB">
        <w:rPr>
          <w:rFonts w:ascii="Book Antiqua" w:hAnsi="Book Antiqua"/>
          <w:color w:val="000000"/>
          <w:lang w:val="en-US"/>
        </w:rPr>
        <w:t xml:space="preserve"> effectiveness of RFA with surgical resection and outlined superior post-treatment outcomes following </w:t>
      </w:r>
      <w:proofErr w:type="gramStart"/>
      <w:r w:rsidRPr="006002BB">
        <w:rPr>
          <w:rFonts w:ascii="Book Antiqua" w:hAnsi="Book Antiqua"/>
          <w:color w:val="000000"/>
          <w:lang w:val="en-US"/>
        </w:rPr>
        <w:t>RFA</w:t>
      </w:r>
      <w:r w:rsidR="006002BB" w:rsidRPr="006002BB">
        <w:rPr>
          <w:rFonts w:ascii="Book Antiqua" w:hAnsi="Book Antiqua"/>
          <w:color w:val="0D0D0D" w:themeColor="text1" w:themeTint="F2"/>
          <w:vertAlign w:val="superscript"/>
          <w:lang w:val="en-US"/>
        </w:rPr>
        <w:t>[</w:t>
      </w:r>
      <w:proofErr w:type="gramEnd"/>
      <w:r w:rsidR="006002BB" w:rsidRPr="006002BB">
        <w:rPr>
          <w:rFonts w:ascii="Book Antiqua" w:hAnsi="Book Antiqua"/>
          <w:color w:val="232323"/>
          <w:vertAlign w:val="superscript"/>
          <w:lang w:val="en-US"/>
        </w:rPr>
        <w:t>17]</w:t>
      </w:r>
      <w:r w:rsidRPr="006002BB">
        <w:rPr>
          <w:rFonts w:ascii="Book Antiqua" w:hAnsi="Book Antiqua"/>
          <w:color w:val="000000"/>
          <w:lang w:val="en-US"/>
        </w:rPr>
        <w:t>.</w:t>
      </w:r>
      <w:r w:rsidR="00B061E8" w:rsidRPr="006002BB">
        <w:rPr>
          <w:rFonts w:ascii="Book Antiqua" w:hAnsi="Book Antiqua"/>
          <w:color w:val="0D0D0D" w:themeColor="text1" w:themeTint="F2"/>
          <w:vertAlign w:val="superscript"/>
          <w:lang w:val="en-US"/>
        </w:rPr>
        <w:t xml:space="preserve"> </w:t>
      </w:r>
      <w:r w:rsidRPr="006002BB">
        <w:rPr>
          <w:rFonts w:ascii="Book Antiqua" w:hAnsi="Book Antiqua"/>
          <w:color w:val="131313"/>
          <w:lang w:val="en-US"/>
        </w:rPr>
        <w:t xml:space="preserve">However, several other randomized controlled clinical trials have compared RFA to surgical resection with ambiguous </w:t>
      </w:r>
      <w:proofErr w:type="gramStart"/>
      <w:r w:rsidRPr="006002BB">
        <w:rPr>
          <w:rFonts w:ascii="Book Antiqua" w:hAnsi="Book Antiqua"/>
          <w:color w:val="131313"/>
          <w:lang w:val="en-US"/>
        </w:rPr>
        <w:t>results</w:t>
      </w:r>
      <w:r w:rsidR="00B061E8" w:rsidRPr="006002BB">
        <w:rPr>
          <w:rFonts w:ascii="Book Antiqua" w:hAnsi="Book Antiqua"/>
          <w:color w:val="0D0D0D" w:themeColor="text1" w:themeTint="F2"/>
          <w:vertAlign w:val="superscript"/>
          <w:lang w:val="en-US"/>
        </w:rPr>
        <w:t>[</w:t>
      </w:r>
      <w:proofErr w:type="gramEnd"/>
      <w:r w:rsidR="00C306E7" w:rsidRPr="006002BB">
        <w:rPr>
          <w:rFonts w:ascii="Book Antiqua" w:hAnsi="Book Antiqua"/>
          <w:color w:val="131313"/>
          <w:vertAlign w:val="superscript"/>
          <w:lang w:val="en-US"/>
        </w:rPr>
        <w:t>18</w:t>
      </w:r>
      <w:r w:rsidR="00B13B1C" w:rsidRPr="006002BB">
        <w:rPr>
          <w:rFonts w:ascii="Book Antiqua" w:hAnsi="Book Antiqua"/>
          <w:color w:val="131313"/>
          <w:vertAlign w:val="superscript"/>
          <w:lang w:val="en-US"/>
        </w:rPr>
        <w:t>-2</w:t>
      </w:r>
      <w:r w:rsidR="00C306E7" w:rsidRPr="006002BB">
        <w:rPr>
          <w:rFonts w:ascii="Book Antiqua" w:hAnsi="Book Antiqua"/>
          <w:color w:val="131313"/>
          <w:vertAlign w:val="superscript"/>
          <w:lang w:val="en-US"/>
        </w:rPr>
        <w:t>0</w:t>
      </w:r>
      <w:r w:rsidR="00B061E8" w:rsidRPr="006002BB">
        <w:rPr>
          <w:rFonts w:ascii="Book Antiqua" w:hAnsi="Book Antiqua"/>
          <w:color w:val="131313"/>
          <w:vertAlign w:val="superscript"/>
          <w:lang w:val="en-US"/>
        </w:rPr>
        <w:t>]</w:t>
      </w:r>
      <w:r w:rsidR="00B13B1C" w:rsidRPr="006002BB">
        <w:rPr>
          <w:rFonts w:ascii="Book Antiqua" w:hAnsi="Book Antiqua"/>
          <w:color w:val="131313"/>
          <w:lang w:val="en-US"/>
        </w:rPr>
        <w:t>.</w:t>
      </w:r>
      <w:r w:rsidRPr="006002BB">
        <w:rPr>
          <w:rFonts w:ascii="Book Antiqua" w:hAnsi="Book Antiqua"/>
          <w:color w:val="131313"/>
          <w:lang w:val="en-US"/>
        </w:rPr>
        <w:t xml:space="preserve"> </w:t>
      </w:r>
      <w:r w:rsidR="00B13B1C" w:rsidRPr="006002BB">
        <w:rPr>
          <w:rFonts w:ascii="Book Antiqua" w:hAnsi="Book Antiqua"/>
          <w:color w:val="131313"/>
          <w:lang w:val="en-US"/>
        </w:rPr>
        <w:t>W</w:t>
      </w:r>
      <w:r w:rsidRPr="006002BB">
        <w:rPr>
          <w:rFonts w:ascii="Book Antiqua" w:hAnsi="Book Antiqua"/>
          <w:color w:val="131313"/>
          <w:lang w:val="en-US"/>
        </w:rPr>
        <w:t xml:space="preserve">hile some studies reported comparable effectiveness regarding overall and recurrence-free </w:t>
      </w:r>
      <w:proofErr w:type="gramStart"/>
      <w:r w:rsidRPr="006002BB">
        <w:rPr>
          <w:rFonts w:ascii="Book Antiqua" w:hAnsi="Book Antiqua"/>
          <w:color w:val="131313"/>
          <w:lang w:val="en-US"/>
        </w:rPr>
        <w:t>survival</w:t>
      </w:r>
      <w:r w:rsidR="00B061E8" w:rsidRPr="006002BB">
        <w:rPr>
          <w:rFonts w:ascii="Book Antiqua" w:hAnsi="Book Antiqua"/>
          <w:color w:val="0D0D0D" w:themeColor="text1" w:themeTint="F2"/>
          <w:vertAlign w:val="superscript"/>
          <w:lang w:val="en-US"/>
        </w:rPr>
        <w:t>[</w:t>
      </w:r>
      <w:proofErr w:type="gramEnd"/>
      <w:r w:rsidR="00C306E7" w:rsidRPr="006002BB">
        <w:rPr>
          <w:rFonts w:ascii="Book Antiqua" w:hAnsi="Book Antiqua"/>
          <w:color w:val="232323"/>
          <w:vertAlign w:val="superscript"/>
          <w:lang w:val="en-US"/>
        </w:rPr>
        <w:t>18</w:t>
      </w:r>
      <w:r w:rsidR="00B061E8" w:rsidRPr="006002BB">
        <w:rPr>
          <w:rFonts w:ascii="Book Antiqua" w:hAnsi="Book Antiqua"/>
          <w:color w:val="232323"/>
          <w:vertAlign w:val="superscript"/>
          <w:lang w:val="en-US"/>
        </w:rPr>
        <w:t>]</w:t>
      </w:r>
      <w:r w:rsidRPr="006002BB">
        <w:rPr>
          <w:rFonts w:ascii="Book Antiqua" w:hAnsi="Book Antiqua"/>
          <w:color w:val="131313"/>
          <w:lang w:val="en-US"/>
        </w:rPr>
        <w:t>, others have highlighted superior outcomes following surgical resection</w:t>
      </w:r>
      <w:r w:rsidR="006002BB" w:rsidRPr="006002BB">
        <w:rPr>
          <w:rFonts w:ascii="Book Antiqua" w:hAnsi="Book Antiqua"/>
          <w:color w:val="0D0D0D" w:themeColor="text1" w:themeTint="F2"/>
          <w:vertAlign w:val="superscript"/>
          <w:lang w:val="en-US"/>
        </w:rPr>
        <w:t>[</w:t>
      </w:r>
      <w:r w:rsidR="006002BB" w:rsidRPr="006002BB">
        <w:rPr>
          <w:rFonts w:ascii="Book Antiqua" w:hAnsi="Book Antiqua"/>
          <w:color w:val="232323"/>
          <w:vertAlign w:val="superscript"/>
          <w:lang w:val="en-US"/>
        </w:rPr>
        <w:t>19,20]</w:t>
      </w:r>
      <w:r w:rsidRPr="006002BB">
        <w:rPr>
          <w:rFonts w:ascii="Book Antiqua" w:hAnsi="Book Antiqua"/>
          <w:color w:val="131313"/>
          <w:lang w:val="en-US"/>
        </w:rPr>
        <w:t>.</w:t>
      </w:r>
    </w:p>
    <w:p w14:paraId="3CE6C131" w14:textId="77777777" w:rsidR="006002BB" w:rsidRDefault="006002BB" w:rsidP="00407E95">
      <w:pPr>
        <w:pBdr>
          <w:top w:val="nil"/>
          <w:left w:val="nil"/>
          <w:bottom w:val="nil"/>
          <w:right w:val="nil"/>
          <w:between w:val="nil"/>
        </w:pBdr>
        <w:snapToGrid w:val="0"/>
        <w:spacing w:line="360" w:lineRule="auto"/>
        <w:jc w:val="both"/>
        <w:rPr>
          <w:rFonts w:ascii="Book Antiqua" w:hAnsi="Book Antiqua"/>
          <w:b/>
          <w:color w:val="000000"/>
          <w:lang w:val="en-US"/>
        </w:rPr>
      </w:pPr>
    </w:p>
    <w:p w14:paraId="6B2BF2D5" w14:textId="331B6462" w:rsidR="000A47D5" w:rsidRPr="006002BB" w:rsidRDefault="004F4601" w:rsidP="00407E95">
      <w:pPr>
        <w:pBdr>
          <w:top w:val="nil"/>
          <w:left w:val="nil"/>
          <w:bottom w:val="nil"/>
          <w:right w:val="nil"/>
          <w:between w:val="nil"/>
        </w:pBdr>
        <w:snapToGrid w:val="0"/>
        <w:spacing w:line="360" w:lineRule="auto"/>
        <w:jc w:val="both"/>
        <w:rPr>
          <w:rFonts w:ascii="Book Antiqua" w:hAnsi="Book Antiqua"/>
          <w:b/>
          <w:color w:val="222222"/>
          <w:u w:val="single"/>
          <w:lang w:val="en-US"/>
        </w:rPr>
      </w:pPr>
      <w:r w:rsidRPr="006002BB">
        <w:rPr>
          <w:rFonts w:ascii="Book Antiqua" w:hAnsi="Book Antiqua"/>
          <w:b/>
          <w:color w:val="000000"/>
          <w:u w:val="single"/>
          <w:lang w:val="en-US"/>
        </w:rPr>
        <w:t xml:space="preserve">IMMUNOTHERAPY </w:t>
      </w:r>
      <w:r w:rsidRPr="006002BB">
        <w:rPr>
          <w:rFonts w:ascii="Book Antiqua" w:hAnsi="Book Antiqua"/>
          <w:b/>
          <w:color w:val="222222"/>
          <w:u w:val="single"/>
          <w:lang w:val="en-US"/>
        </w:rPr>
        <w:t>AND HCC</w:t>
      </w:r>
    </w:p>
    <w:p w14:paraId="100FD476" w14:textId="6B3E53E2" w:rsidR="000A47D5" w:rsidRPr="006002BB" w:rsidRDefault="00CB0F24" w:rsidP="00407E95">
      <w:pPr>
        <w:pBdr>
          <w:top w:val="nil"/>
          <w:left w:val="nil"/>
          <w:bottom w:val="nil"/>
          <w:right w:val="nil"/>
          <w:between w:val="nil"/>
        </w:pBdr>
        <w:snapToGrid w:val="0"/>
        <w:spacing w:line="360" w:lineRule="auto"/>
        <w:jc w:val="both"/>
        <w:rPr>
          <w:rFonts w:ascii="Book Antiqua" w:hAnsi="Book Antiqua"/>
          <w:lang w:val="en-US"/>
        </w:rPr>
      </w:pPr>
      <w:r w:rsidRPr="006002BB">
        <w:rPr>
          <w:rFonts w:ascii="Book Antiqua" w:hAnsi="Book Antiqua"/>
          <w:color w:val="222222"/>
          <w:lang w:val="en-US"/>
        </w:rPr>
        <w:t>The natural immune system has potent antitumor action, which can be u</w:t>
      </w:r>
      <w:r w:rsidR="003F1B5D" w:rsidRPr="006002BB">
        <w:rPr>
          <w:rFonts w:ascii="Book Antiqua" w:hAnsi="Book Antiqua"/>
          <w:color w:val="222222"/>
          <w:lang w:val="en-US"/>
        </w:rPr>
        <w:t>s</w:t>
      </w:r>
      <w:r w:rsidRPr="006002BB">
        <w:rPr>
          <w:rFonts w:ascii="Book Antiqua" w:hAnsi="Book Antiqua"/>
          <w:color w:val="222222"/>
          <w:lang w:val="en-US"/>
        </w:rPr>
        <w:t>e</w:t>
      </w:r>
      <w:r w:rsidR="003F1B5D" w:rsidRPr="006002BB">
        <w:rPr>
          <w:rFonts w:ascii="Book Antiqua" w:hAnsi="Book Antiqua"/>
          <w:color w:val="222222"/>
          <w:lang w:val="en-US"/>
        </w:rPr>
        <w:t>d</w:t>
      </w:r>
      <w:r w:rsidRPr="006002BB">
        <w:rPr>
          <w:rFonts w:ascii="Book Antiqua" w:hAnsi="Book Antiqua"/>
          <w:color w:val="222222"/>
          <w:lang w:val="en-US"/>
        </w:rPr>
        <w:t xml:space="preserve"> to limit and treat hepatic tumors. </w:t>
      </w:r>
      <w:r w:rsidRPr="006002BB">
        <w:rPr>
          <w:rFonts w:ascii="Book Antiqua" w:hAnsi="Book Antiqua"/>
          <w:color w:val="000000"/>
          <w:lang w:val="en-US"/>
        </w:rPr>
        <w:t>The main purpose of immunotherapy is to enhance the expression of tumor-specific CD8</w:t>
      </w:r>
      <w:r w:rsidRPr="006002BB">
        <w:rPr>
          <w:rFonts w:ascii="Book Antiqua" w:hAnsi="Book Antiqua"/>
          <w:color w:val="000000"/>
          <w:vertAlign w:val="superscript"/>
          <w:lang w:val="en-US"/>
        </w:rPr>
        <w:t>+</w:t>
      </w:r>
      <w:r w:rsidRPr="006002BB">
        <w:rPr>
          <w:rFonts w:ascii="Book Antiqua" w:hAnsi="Book Antiqua"/>
          <w:color w:val="000000"/>
          <w:lang w:val="en-US"/>
        </w:rPr>
        <w:t xml:space="preserve"> effector-/CD4- helper T cells and the reinvigoration of exhausted T cells at the site of the tumor </w:t>
      </w:r>
      <w:proofErr w:type="gramStart"/>
      <w:r w:rsidRPr="006002BB">
        <w:rPr>
          <w:rFonts w:ascii="Book Antiqua" w:hAnsi="Book Antiqua"/>
          <w:color w:val="000000"/>
          <w:lang w:val="en-US"/>
        </w:rPr>
        <w:t>nodules</w:t>
      </w:r>
      <w:r w:rsidR="006002BB" w:rsidRPr="006002BB">
        <w:rPr>
          <w:rFonts w:ascii="Book Antiqua" w:hAnsi="Book Antiqua"/>
          <w:color w:val="0D0D0D" w:themeColor="text1" w:themeTint="F2"/>
          <w:vertAlign w:val="superscript"/>
          <w:lang w:val="en-US"/>
        </w:rPr>
        <w:t>[</w:t>
      </w:r>
      <w:proofErr w:type="gramEnd"/>
      <w:r w:rsidR="006002BB" w:rsidRPr="006002BB">
        <w:rPr>
          <w:rFonts w:ascii="Book Antiqua" w:hAnsi="Book Antiqua"/>
          <w:color w:val="232323"/>
          <w:vertAlign w:val="superscript"/>
          <w:lang w:val="en-US"/>
        </w:rPr>
        <w:t>21]</w:t>
      </w:r>
      <w:r w:rsidR="00C306E7" w:rsidRPr="006002BB">
        <w:rPr>
          <w:rFonts w:ascii="Book Antiqua" w:hAnsi="Book Antiqua"/>
          <w:color w:val="000000"/>
          <w:lang w:val="en-US"/>
        </w:rPr>
        <w:t>.</w:t>
      </w:r>
      <w:r w:rsidRPr="006002BB">
        <w:rPr>
          <w:rFonts w:ascii="Book Antiqua" w:hAnsi="Book Antiqua"/>
          <w:lang w:val="en-US"/>
        </w:rPr>
        <w:t xml:space="preserve"> </w:t>
      </w:r>
    </w:p>
    <w:p w14:paraId="4A5668BE" w14:textId="51424185" w:rsidR="00735471" w:rsidRPr="006002BB" w:rsidRDefault="00CB0F24" w:rsidP="006B3DD2">
      <w:pPr>
        <w:pBdr>
          <w:top w:val="nil"/>
          <w:left w:val="nil"/>
          <w:bottom w:val="nil"/>
          <w:right w:val="nil"/>
          <w:between w:val="nil"/>
        </w:pBdr>
        <w:snapToGrid w:val="0"/>
        <w:spacing w:line="360" w:lineRule="auto"/>
        <w:ind w:firstLineChars="100" w:firstLine="240"/>
        <w:jc w:val="both"/>
        <w:rPr>
          <w:rFonts w:ascii="Book Antiqua" w:hAnsi="Book Antiqua"/>
          <w:color w:val="000000"/>
          <w:lang w:val="en-US"/>
        </w:rPr>
      </w:pPr>
      <w:r w:rsidRPr="006002BB">
        <w:rPr>
          <w:rFonts w:ascii="Book Antiqua" w:hAnsi="Book Antiqua"/>
          <w:lang w:val="en-US"/>
        </w:rPr>
        <w:t>The main modalities of cancer immunotherapy are immune checkpoint inhibitors, therapy with CAR</w:t>
      </w:r>
      <w:r w:rsidR="000A1E25" w:rsidRPr="006002BB">
        <w:rPr>
          <w:rFonts w:ascii="Book Antiqua" w:hAnsi="Book Antiqua"/>
          <w:lang w:val="en-US"/>
        </w:rPr>
        <w:t>-T</w:t>
      </w:r>
      <w:r w:rsidRPr="006002BB">
        <w:rPr>
          <w:rFonts w:ascii="Book Antiqua" w:hAnsi="Book Antiqua"/>
          <w:lang w:val="en-US"/>
        </w:rPr>
        <w:t xml:space="preserve"> cells and </w:t>
      </w:r>
      <w:proofErr w:type="gramStart"/>
      <w:r w:rsidRPr="006002BB">
        <w:rPr>
          <w:rFonts w:ascii="Book Antiqua" w:hAnsi="Book Antiqua"/>
          <w:lang w:val="en-US"/>
        </w:rPr>
        <w:t>vaccines</w:t>
      </w:r>
      <w:r w:rsidR="006002BB" w:rsidRPr="006002BB">
        <w:rPr>
          <w:rFonts w:ascii="Book Antiqua" w:hAnsi="Book Antiqua"/>
          <w:color w:val="0D0D0D" w:themeColor="text1" w:themeTint="F2"/>
          <w:vertAlign w:val="superscript"/>
          <w:lang w:val="en-US"/>
        </w:rPr>
        <w:t>[</w:t>
      </w:r>
      <w:proofErr w:type="gramEnd"/>
      <w:r w:rsidR="006002BB" w:rsidRPr="006002BB">
        <w:rPr>
          <w:rFonts w:ascii="Book Antiqua" w:hAnsi="Book Antiqua"/>
          <w:vertAlign w:val="superscript"/>
          <w:lang w:val="en-US"/>
        </w:rPr>
        <w:t>22]</w:t>
      </w:r>
      <w:r w:rsidRPr="006002BB">
        <w:rPr>
          <w:rFonts w:ascii="Book Antiqua" w:hAnsi="Book Antiqua"/>
          <w:lang w:val="en-US"/>
        </w:rPr>
        <w:t>.</w:t>
      </w:r>
      <w:r w:rsidR="00B061E8" w:rsidRPr="006002BB">
        <w:rPr>
          <w:rFonts w:ascii="Book Antiqua" w:hAnsi="Book Antiqua"/>
          <w:color w:val="0D0D0D" w:themeColor="text1" w:themeTint="F2"/>
          <w:vertAlign w:val="superscript"/>
          <w:lang w:val="en-US"/>
        </w:rPr>
        <w:t xml:space="preserve"> </w:t>
      </w:r>
      <w:r w:rsidRPr="006002BB">
        <w:rPr>
          <w:rFonts w:ascii="Book Antiqua" w:hAnsi="Book Antiqua"/>
          <w:color w:val="000000"/>
          <w:lang w:val="en-US"/>
        </w:rPr>
        <w:t>Common immune checkpoint proteins include cytotoxic T lymphocyte-associated antigen-4 (CTLA-4), programmed cell death protein-1 (PD-1), programmed cell death ligand 1 (PD-L1), VISTA, TIM-3, LAG-3, and OX40</w:t>
      </w:r>
      <w:r w:rsidR="006002BB" w:rsidRPr="006002BB">
        <w:rPr>
          <w:rFonts w:ascii="Book Antiqua" w:hAnsi="Book Antiqua"/>
          <w:color w:val="0D0D0D" w:themeColor="text1" w:themeTint="F2"/>
          <w:vertAlign w:val="superscript"/>
          <w:lang w:val="en-US"/>
        </w:rPr>
        <w:t>[</w:t>
      </w:r>
      <w:r w:rsidR="006002BB" w:rsidRPr="006002BB">
        <w:rPr>
          <w:rFonts w:ascii="Book Antiqua" w:hAnsi="Book Antiqua"/>
          <w:color w:val="000000"/>
          <w:vertAlign w:val="superscript"/>
          <w:lang w:val="en-US"/>
        </w:rPr>
        <w:t>23]</w:t>
      </w:r>
      <w:r w:rsidRPr="006002BB">
        <w:rPr>
          <w:rFonts w:ascii="Book Antiqua" w:hAnsi="Book Antiqua"/>
          <w:color w:val="000000"/>
          <w:lang w:val="en-US"/>
        </w:rPr>
        <w:t>.</w:t>
      </w:r>
      <w:r w:rsidR="00B061E8" w:rsidRPr="006002BB">
        <w:rPr>
          <w:rFonts w:ascii="Book Antiqua" w:hAnsi="Book Antiqua"/>
          <w:color w:val="0D0D0D" w:themeColor="text1" w:themeTint="F2"/>
          <w:vertAlign w:val="superscript"/>
          <w:lang w:val="en-US"/>
        </w:rPr>
        <w:t xml:space="preserve"> </w:t>
      </w:r>
      <w:r w:rsidRPr="006002BB">
        <w:rPr>
          <w:rFonts w:ascii="Book Antiqua" w:hAnsi="Book Antiqua"/>
          <w:color w:val="000000"/>
          <w:lang w:val="en-US"/>
        </w:rPr>
        <w:t>It</w:t>
      </w:r>
      <w:r w:rsidR="00A44C16" w:rsidRPr="006002BB">
        <w:rPr>
          <w:rFonts w:ascii="Book Antiqua" w:hAnsi="Book Antiqua"/>
          <w:color w:val="000000"/>
          <w:lang w:val="en-US"/>
        </w:rPr>
        <w:t xml:space="preserve"> i</w:t>
      </w:r>
      <w:r w:rsidRPr="006002BB">
        <w:rPr>
          <w:rFonts w:ascii="Book Antiqua" w:hAnsi="Book Antiqua"/>
          <w:color w:val="000000"/>
          <w:lang w:val="en-US"/>
        </w:rPr>
        <w:t xml:space="preserve">s known that CTLA-4 and PD-1 inhibitors are negative regulators of T-cell immune function and they have the most important use in clinical </w:t>
      </w:r>
      <w:proofErr w:type="gramStart"/>
      <w:r w:rsidRPr="006002BB">
        <w:rPr>
          <w:rFonts w:ascii="Book Antiqua" w:hAnsi="Book Antiqua"/>
          <w:color w:val="000000"/>
          <w:lang w:val="en-US"/>
        </w:rPr>
        <w:t>research</w:t>
      </w:r>
      <w:r w:rsidR="006002BB" w:rsidRPr="006002BB">
        <w:rPr>
          <w:rFonts w:ascii="Book Antiqua" w:hAnsi="Book Antiqua"/>
          <w:color w:val="0D0D0D" w:themeColor="text1" w:themeTint="F2"/>
          <w:vertAlign w:val="superscript"/>
          <w:lang w:val="en-US"/>
        </w:rPr>
        <w:t>[</w:t>
      </w:r>
      <w:proofErr w:type="gramEnd"/>
      <w:r w:rsidR="006002BB" w:rsidRPr="006002BB">
        <w:rPr>
          <w:rFonts w:ascii="Book Antiqua" w:hAnsi="Book Antiqua"/>
          <w:color w:val="000000"/>
          <w:vertAlign w:val="superscript"/>
          <w:lang w:val="en-US"/>
        </w:rPr>
        <w:t>24]</w:t>
      </w:r>
      <w:r w:rsidRPr="006002BB">
        <w:rPr>
          <w:rFonts w:ascii="Book Antiqua" w:hAnsi="Book Antiqua"/>
          <w:color w:val="000000"/>
          <w:lang w:val="en-US"/>
        </w:rPr>
        <w:t>.</w:t>
      </w:r>
      <w:r w:rsidR="00B061E8" w:rsidRPr="006002BB">
        <w:rPr>
          <w:rFonts w:ascii="Book Antiqua" w:hAnsi="Book Antiqua"/>
          <w:color w:val="0D0D0D" w:themeColor="text1" w:themeTint="F2"/>
          <w:vertAlign w:val="superscript"/>
          <w:lang w:val="en-US"/>
        </w:rPr>
        <w:t xml:space="preserve"> </w:t>
      </w:r>
      <w:r w:rsidRPr="006002BB">
        <w:rPr>
          <w:rFonts w:ascii="Book Antiqua" w:hAnsi="Book Antiqua"/>
          <w:color w:val="000000"/>
          <w:lang w:val="en-US"/>
        </w:rPr>
        <w:t xml:space="preserve">They have been well characterized and approved by </w:t>
      </w:r>
      <w:r w:rsidR="00BF4E5D" w:rsidRPr="006002BB">
        <w:rPr>
          <w:rFonts w:ascii="Book Antiqua" w:hAnsi="Book Antiqua"/>
          <w:color w:val="000000"/>
          <w:lang w:val="en-US"/>
        </w:rPr>
        <w:t xml:space="preserve">the </w:t>
      </w:r>
      <w:r w:rsidRPr="006002BB">
        <w:rPr>
          <w:rFonts w:ascii="Book Antiqua" w:hAnsi="Book Antiqua"/>
          <w:color w:val="000000"/>
          <w:lang w:val="en-US"/>
        </w:rPr>
        <w:t xml:space="preserve">FDA for treating melanomas, and recent studies have outlined their role in management of HCC. CTLA-4 </w:t>
      </w:r>
      <w:r w:rsidR="00A44C16" w:rsidRPr="006002BB">
        <w:rPr>
          <w:rFonts w:ascii="Book Antiqua" w:hAnsi="Book Antiqua"/>
          <w:color w:val="000000"/>
          <w:lang w:val="en-US"/>
        </w:rPr>
        <w:t>i</w:t>
      </w:r>
      <w:r w:rsidRPr="006002BB">
        <w:rPr>
          <w:rFonts w:ascii="Book Antiqua" w:hAnsi="Book Antiqua"/>
          <w:color w:val="000000"/>
          <w:lang w:val="en-US"/>
        </w:rPr>
        <w:t>nhibitor</w:t>
      </w:r>
      <w:r w:rsidR="00A44C16" w:rsidRPr="006002BB">
        <w:rPr>
          <w:rFonts w:ascii="Book Antiqua" w:hAnsi="Book Antiqua"/>
          <w:color w:val="000000"/>
          <w:lang w:val="en-US"/>
        </w:rPr>
        <w:t>s</w:t>
      </w:r>
      <w:r w:rsidRPr="006002BB">
        <w:rPr>
          <w:rFonts w:ascii="Book Antiqua" w:hAnsi="Book Antiqua"/>
          <w:color w:val="000000"/>
          <w:lang w:val="en-US"/>
        </w:rPr>
        <w:t xml:space="preserve">, such as </w:t>
      </w:r>
      <w:proofErr w:type="spellStart"/>
      <w:r w:rsidR="009C3956" w:rsidRPr="006002BB">
        <w:rPr>
          <w:rFonts w:ascii="Book Antiqua" w:hAnsi="Book Antiqua"/>
          <w:color w:val="000000"/>
          <w:lang w:val="en-US"/>
        </w:rPr>
        <w:t>Tremelimumab</w:t>
      </w:r>
      <w:proofErr w:type="spellEnd"/>
      <w:r w:rsidR="009C3956" w:rsidRPr="006002BB">
        <w:rPr>
          <w:rFonts w:ascii="Book Antiqua" w:hAnsi="Book Antiqua"/>
          <w:color w:val="000000"/>
          <w:lang w:val="en-US"/>
        </w:rPr>
        <w:t xml:space="preserve"> </w:t>
      </w:r>
      <w:r w:rsidRPr="006002BB">
        <w:rPr>
          <w:rFonts w:ascii="Book Antiqua" w:hAnsi="Book Antiqua"/>
          <w:color w:val="000000"/>
          <w:lang w:val="en-US"/>
        </w:rPr>
        <w:t xml:space="preserve">and </w:t>
      </w:r>
      <w:proofErr w:type="spellStart"/>
      <w:r w:rsidR="009C3956" w:rsidRPr="006002BB">
        <w:rPr>
          <w:rFonts w:ascii="Book Antiqua" w:hAnsi="Book Antiqua"/>
          <w:color w:val="000000"/>
          <w:lang w:val="en-US"/>
        </w:rPr>
        <w:t>Ipilumimab</w:t>
      </w:r>
      <w:proofErr w:type="spellEnd"/>
      <w:r w:rsidRPr="006002BB">
        <w:rPr>
          <w:rFonts w:ascii="Book Antiqua" w:hAnsi="Book Antiqua"/>
          <w:color w:val="000000"/>
          <w:lang w:val="en-US"/>
        </w:rPr>
        <w:t xml:space="preserve">, is predominantly expressed in activated T cells and </w:t>
      </w:r>
      <w:r w:rsidR="006002BB" w:rsidRPr="006002BB">
        <w:rPr>
          <w:rFonts w:ascii="Book Antiqua" w:hAnsi="Book Antiqua"/>
          <w:color w:val="0D0D0D" w:themeColor="text1" w:themeTint="F2"/>
          <w:lang w:val="en-US"/>
        </w:rPr>
        <w:t>natural killer (NK)</w:t>
      </w:r>
      <w:r w:rsidRPr="006002BB">
        <w:rPr>
          <w:rFonts w:ascii="Book Antiqua" w:hAnsi="Book Antiqua"/>
          <w:color w:val="000000"/>
          <w:lang w:val="en-US"/>
        </w:rPr>
        <w:t xml:space="preserve"> </w:t>
      </w:r>
      <w:proofErr w:type="gramStart"/>
      <w:r w:rsidRPr="006002BB">
        <w:rPr>
          <w:rFonts w:ascii="Book Antiqua" w:hAnsi="Book Antiqua"/>
          <w:color w:val="000000"/>
          <w:lang w:val="en-US"/>
        </w:rPr>
        <w:t>cells</w:t>
      </w:r>
      <w:r w:rsidR="006002BB" w:rsidRPr="006002BB">
        <w:rPr>
          <w:rFonts w:ascii="Book Antiqua" w:hAnsi="Book Antiqua"/>
          <w:color w:val="0D0D0D" w:themeColor="text1" w:themeTint="F2"/>
          <w:vertAlign w:val="superscript"/>
          <w:lang w:val="en-US"/>
        </w:rPr>
        <w:t>[</w:t>
      </w:r>
      <w:proofErr w:type="gramEnd"/>
      <w:r w:rsidR="006002BB" w:rsidRPr="006002BB">
        <w:rPr>
          <w:rFonts w:ascii="Book Antiqua" w:hAnsi="Book Antiqua"/>
          <w:color w:val="000000"/>
          <w:vertAlign w:val="superscript"/>
          <w:lang w:val="en-US"/>
        </w:rPr>
        <w:t>23]</w:t>
      </w:r>
      <w:r w:rsidRPr="006002BB">
        <w:rPr>
          <w:rFonts w:ascii="Book Antiqua" w:hAnsi="Book Antiqua"/>
          <w:color w:val="000000"/>
          <w:lang w:val="en-US"/>
        </w:rPr>
        <w:t>.</w:t>
      </w:r>
      <w:r w:rsidR="00B061E8" w:rsidRPr="006002BB">
        <w:rPr>
          <w:rFonts w:ascii="Book Antiqua" w:hAnsi="Book Antiqua"/>
          <w:color w:val="0D0D0D" w:themeColor="text1" w:themeTint="F2"/>
          <w:vertAlign w:val="superscript"/>
          <w:lang w:val="en-US"/>
        </w:rPr>
        <w:t xml:space="preserve"> </w:t>
      </w:r>
      <w:r w:rsidRPr="006002BB">
        <w:rPr>
          <w:rFonts w:ascii="Book Antiqua" w:hAnsi="Book Antiqua"/>
          <w:color w:val="000000"/>
          <w:lang w:val="en-US"/>
        </w:rPr>
        <w:t xml:space="preserve">CTLA-4 binds costimulatory B7 molecules (CD80/86) with a much higher affinity than CD28. </w:t>
      </w:r>
      <w:r w:rsidR="00A44C16" w:rsidRPr="006002BB">
        <w:rPr>
          <w:rFonts w:ascii="Book Antiqua" w:hAnsi="Book Antiqua"/>
          <w:color w:val="000000"/>
          <w:lang w:val="en-US"/>
        </w:rPr>
        <w:t xml:space="preserve">Therefore, </w:t>
      </w:r>
      <w:r w:rsidRPr="006002BB">
        <w:rPr>
          <w:rFonts w:ascii="Book Antiqua" w:hAnsi="Book Antiqua"/>
          <w:color w:val="000000"/>
          <w:lang w:val="en-US"/>
        </w:rPr>
        <w:t xml:space="preserve">B7 binds CTLA-4 instead of CD28, </w:t>
      </w:r>
      <w:r w:rsidR="00A44C16" w:rsidRPr="006002BB">
        <w:rPr>
          <w:rFonts w:ascii="Book Antiqua" w:hAnsi="Book Antiqua"/>
          <w:color w:val="000000"/>
          <w:lang w:val="en-US"/>
        </w:rPr>
        <w:t>what</w:t>
      </w:r>
      <w:r w:rsidRPr="006002BB">
        <w:rPr>
          <w:rFonts w:ascii="Book Antiqua" w:hAnsi="Book Antiqua"/>
          <w:color w:val="000000"/>
          <w:lang w:val="en-US"/>
        </w:rPr>
        <w:t xml:space="preserve"> does not produce its usual stimulatory signal. When this protein is blocked, the inhibition on the immune system is released and the ability of T cells to kill cancer cells is </w:t>
      </w:r>
      <w:proofErr w:type="gramStart"/>
      <w:r w:rsidRPr="006002BB">
        <w:rPr>
          <w:rFonts w:ascii="Book Antiqua" w:hAnsi="Book Antiqua"/>
          <w:color w:val="000000"/>
          <w:lang w:val="en-US"/>
        </w:rPr>
        <w:t>increased</w:t>
      </w:r>
      <w:r w:rsidR="006002BB" w:rsidRPr="006002BB">
        <w:rPr>
          <w:rFonts w:ascii="Book Antiqua" w:hAnsi="Book Antiqua"/>
          <w:color w:val="0D0D0D" w:themeColor="text1" w:themeTint="F2"/>
          <w:vertAlign w:val="superscript"/>
          <w:lang w:val="en-US"/>
        </w:rPr>
        <w:t>[</w:t>
      </w:r>
      <w:proofErr w:type="gramEnd"/>
      <w:r w:rsidR="006002BB" w:rsidRPr="006002BB">
        <w:rPr>
          <w:rFonts w:ascii="Book Antiqua" w:hAnsi="Book Antiqua"/>
          <w:color w:val="000000"/>
          <w:vertAlign w:val="superscript"/>
          <w:lang w:val="en-US"/>
        </w:rPr>
        <w:t>10]</w:t>
      </w:r>
      <w:r w:rsidRPr="006002BB">
        <w:rPr>
          <w:rFonts w:ascii="Book Antiqua" w:hAnsi="Book Antiqua"/>
          <w:color w:val="000000"/>
          <w:lang w:val="en-US"/>
        </w:rPr>
        <w:t>.</w:t>
      </w:r>
      <w:r w:rsidR="00B061E8" w:rsidRPr="006002BB">
        <w:rPr>
          <w:rFonts w:ascii="Book Antiqua" w:hAnsi="Book Antiqua"/>
          <w:color w:val="0D0D0D" w:themeColor="text1" w:themeTint="F2"/>
          <w:vertAlign w:val="superscript"/>
          <w:lang w:val="en-US"/>
        </w:rPr>
        <w:t xml:space="preserve"> </w:t>
      </w:r>
      <w:r w:rsidRPr="006002BB">
        <w:rPr>
          <w:rFonts w:ascii="Book Antiqua" w:hAnsi="Book Antiqua"/>
          <w:color w:val="000000"/>
          <w:lang w:val="en-US"/>
        </w:rPr>
        <w:t>Therefore, CTLA-4 functions to competitively inhibit T cell stimulation, and promote T cell anergy (</w:t>
      </w:r>
      <w:r w:rsidR="00A44C16" w:rsidRPr="006002BB">
        <w:rPr>
          <w:rFonts w:ascii="Book Antiqua" w:hAnsi="Book Antiqua"/>
          <w:color w:val="000000"/>
          <w:lang w:val="en-US"/>
        </w:rPr>
        <w:t>F</w:t>
      </w:r>
      <w:r w:rsidRPr="006002BB">
        <w:rPr>
          <w:rFonts w:ascii="Book Antiqua" w:hAnsi="Book Antiqua"/>
          <w:color w:val="000000"/>
          <w:lang w:val="en-US"/>
        </w:rPr>
        <w:t xml:space="preserve">igure </w:t>
      </w:r>
      <w:r w:rsidR="00B061E8" w:rsidRPr="006002BB">
        <w:rPr>
          <w:rFonts w:ascii="Book Antiqua" w:hAnsi="Book Antiqua"/>
          <w:color w:val="000000"/>
          <w:lang w:val="en-US"/>
        </w:rPr>
        <w:t>2</w:t>
      </w:r>
      <w:r w:rsidRPr="006002BB">
        <w:rPr>
          <w:rFonts w:ascii="Book Antiqua" w:hAnsi="Book Antiqua"/>
          <w:color w:val="000000"/>
          <w:lang w:val="en-US"/>
        </w:rPr>
        <w:t>).</w:t>
      </w:r>
    </w:p>
    <w:p w14:paraId="6FFD0B80" w14:textId="75D85AAA" w:rsidR="000A47D5" w:rsidRPr="006002BB" w:rsidRDefault="00A44C16" w:rsidP="006B3DD2">
      <w:pPr>
        <w:pBdr>
          <w:top w:val="nil"/>
          <w:left w:val="nil"/>
          <w:bottom w:val="nil"/>
          <w:right w:val="nil"/>
          <w:between w:val="nil"/>
        </w:pBdr>
        <w:snapToGrid w:val="0"/>
        <w:spacing w:line="360" w:lineRule="auto"/>
        <w:ind w:firstLineChars="100" w:firstLine="240"/>
        <w:jc w:val="both"/>
        <w:rPr>
          <w:rFonts w:ascii="Book Antiqua" w:hAnsi="Book Antiqua"/>
          <w:color w:val="232323"/>
          <w:vertAlign w:val="superscript"/>
          <w:lang w:val="en-US"/>
        </w:rPr>
      </w:pPr>
      <w:r w:rsidRPr="006002BB">
        <w:rPr>
          <w:rFonts w:ascii="Book Antiqua" w:hAnsi="Book Antiqua"/>
          <w:color w:val="000000"/>
          <w:lang w:val="en-US"/>
        </w:rPr>
        <w:t>PD-1 is expressed in T cells, B cells, NK cells, mononuclear cells, and DCs. PD-1 inhibitors block the receptor binding of PD-L1 and PD-L2</w:t>
      </w:r>
      <w:r w:rsidR="009C3956" w:rsidRPr="006002BB">
        <w:rPr>
          <w:rFonts w:ascii="Book Antiqua" w:hAnsi="Book Antiqua"/>
          <w:color w:val="0D0D0D" w:themeColor="text1" w:themeTint="F2"/>
          <w:vertAlign w:val="superscript"/>
          <w:lang w:val="en-US"/>
        </w:rPr>
        <w:t>[</w:t>
      </w:r>
      <w:r w:rsidR="009C3956" w:rsidRPr="006002BB">
        <w:rPr>
          <w:rFonts w:ascii="Book Antiqua" w:hAnsi="Book Antiqua"/>
          <w:color w:val="232323"/>
          <w:vertAlign w:val="superscript"/>
          <w:lang w:val="en-US"/>
        </w:rPr>
        <w:t>25,26]</w:t>
      </w:r>
      <w:r w:rsidRPr="006002BB">
        <w:rPr>
          <w:rFonts w:ascii="Book Antiqua" w:hAnsi="Book Antiqua"/>
          <w:color w:val="000000"/>
          <w:lang w:val="en-US"/>
        </w:rPr>
        <w:t>.</w:t>
      </w:r>
      <w:r w:rsidR="00B061E8" w:rsidRPr="006002BB">
        <w:rPr>
          <w:rFonts w:ascii="Book Antiqua" w:hAnsi="Book Antiqua"/>
          <w:color w:val="0D0D0D" w:themeColor="text1" w:themeTint="F2"/>
          <w:vertAlign w:val="superscript"/>
          <w:lang w:val="en-US"/>
        </w:rPr>
        <w:t xml:space="preserve"> </w:t>
      </w:r>
      <w:r w:rsidRPr="006002BB">
        <w:rPr>
          <w:rFonts w:ascii="Book Antiqua" w:hAnsi="Book Antiqua"/>
          <w:color w:val="000000"/>
          <w:lang w:val="en-US"/>
        </w:rPr>
        <w:t xml:space="preserve">When PD-1 is activated by PD-L1, a ligand often found on tumor cells, it inhibits T cell functioning and induces </w:t>
      </w:r>
      <w:proofErr w:type="gramStart"/>
      <w:r w:rsidRPr="006002BB">
        <w:rPr>
          <w:rFonts w:ascii="Book Antiqua" w:hAnsi="Book Antiqua"/>
          <w:color w:val="000000"/>
          <w:lang w:val="en-US"/>
        </w:rPr>
        <w:t>apoptosis</w:t>
      </w:r>
      <w:r w:rsidR="009C3956" w:rsidRPr="006002BB">
        <w:rPr>
          <w:rFonts w:ascii="Book Antiqua" w:hAnsi="Book Antiqua"/>
          <w:color w:val="0D0D0D" w:themeColor="text1" w:themeTint="F2"/>
          <w:vertAlign w:val="superscript"/>
          <w:lang w:val="en-US"/>
        </w:rPr>
        <w:t>[</w:t>
      </w:r>
      <w:proofErr w:type="gramEnd"/>
      <w:r w:rsidR="009C3956" w:rsidRPr="006002BB">
        <w:rPr>
          <w:rFonts w:ascii="Book Antiqua" w:hAnsi="Book Antiqua"/>
          <w:color w:val="232323"/>
          <w:vertAlign w:val="superscript"/>
          <w:lang w:val="en-US"/>
        </w:rPr>
        <w:t>24]</w:t>
      </w:r>
      <w:r w:rsidRPr="006002BB">
        <w:rPr>
          <w:rFonts w:ascii="Book Antiqua" w:hAnsi="Book Antiqua"/>
          <w:color w:val="000000"/>
          <w:lang w:val="en-US"/>
        </w:rPr>
        <w:t>.</w:t>
      </w:r>
      <w:r w:rsidR="00B061E8" w:rsidRPr="006002BB">
        <w:rPr>
          <w:rFonts w:ascii="Book Antiqua" w:hAnsi="Book Antiqua"/>
          <w:color w:val="0D0D0D" w:themeColor="text1" w:themeTint="F2"/>
          <w:vertAlign w:val="superscript"/>
          <w:lang w:val="en-US"/>
        </w:rPr>
        <w:t xml:space="preserve"> </w:t>
      </w:r>
      <w:r w:rsidRPr="006002BB">
        <w:rPr>
          <w:rFonts w:ascii="Book Antiqua" w:hAnsi="Book Antiqua"/>
          <w:color w:val="000000"/>
          <w:lang w:val="en-US"/>
        </w:rPr>
        <w:t xml:space="preserve">Some PD-1 inhibitors, such as </w:t>
      </w:r>
      <w:proofErr w:type="spellStart"/>
      <w:r w:rsidRPr="006002BB">
        <w:rPr>
          <w:rFonts w:ascii="Book Antiqua" w:hAnsi="Book Antiqua"/>
          <w:color w:val="000000"/>
          <w:lang w:val="en-US"/>
        </w:rPr>
        <w:t>Nivolumab</w:t>
      </w:r>
      <w:proofErr w:type="spellEnd"/>
      <w:r w:rsidRPr="006002BB">
        <w:rPr>
          <w:rFonts w:ascii="Book Antiqua" w:hAnsi="Book Antiqua"/>
          <w:color w:val="000000"/>
          <w:lang w:val="en-US"/>
        </w:rPr>
        <w:t xml:space="preserve">, </w:t>
      </w:r>
      <w:proofErr w:type="spellStart"/>
      <w:r w:rsidRPr="006002BB">
        <w:rPr>
          <w:rFonts w:ascii="Book Antiqua" w:hAnsi="Book Antiqua"/>
          <w:color w:val="000000"/>
          <w:lang w:val="en-US"/>
        </w:rPr>
        <w:t>Pembrolizumab</w:t>
      </w:r>
      <w:proofErr w:type="spellEnd"/>
      <w:r w:rsidRPr="006002BB">
        <w:rPr>
          <w:rFonts w:ascii="Book Antiqua" w:hAnsi="Book Antiqua"/>
          <w:color w:val="000000"/>
          <w:lang w:val="en-US"/>
        </w:rPr>
        <w:t xml:space="preserve">, and </w:t>
      </w:r>
      <w:proofErr w:type="spellStart"/>
      <w:r w:rsidRPr="006002BB">
        <w:rPr>
          <w:rFonts w:ascii="Book Antiqua" w:hAnsi="Book Antiqua"/>
          <w:color w:val="000000"/>
          <w:lang w:val="en-US"/>
        </w:rPr>
        <w:t>Pidilizumab</w:t>
      </w:r>
      <w:proofErr w:type="spellEnd"/>
      <w:r w:rsidRPr="006002BB">
        <w:rPr>
          <w:rFonts w:ascii="Book Antiqua" w:hAnsi="Book Antiqua"/>
          <w:color w:val="000000"/>
          <w:lang w:val="en-US"/>
        </w:rPr>
        <w:t xml:space="preserve">, have been investigated for cancer </w:t>
      </w:r>
      <w:proofErr w:type="gramStart"/>
      <w:r w:rsidRPr="006002BB">
        <w:rPr>
          <w:rFonts w:ascii="Book Antiqua" w:hAnsi="Book Antiqua"/>
          <w:color w:val="000000"/>
          <w:lang w:val="en-US"/>
        </w:rPr>
        <w:t>treatment</w:t>
      </w:r>
      <w:r w:rsidR="009C3956" w:rsidRPr="006002BB">
        <w:rPr>
          <w:rFonts w:ascii="Book Antiqua" w:hAnsi="Book Antiqua"/>
          <w:color w:val="0D0D0D" w:themeColor="text1" w:themeTint="F2"/>
          <w:vertAlign w:val="superscript"/>
          <w:lang w:val="en-US"/>
        </w:rPr>
        <w:t>[</w:t>
      </w:r>
      <w:proofErr w:type="gramEnd"/>
      <w:r w:rsidR="009C3956" w:rsidRPr="006002BB">
        <w:rPr>
          <w:rFonts w:ascii="Book Antiqua" w:hAnsi="Book Antiqua"/>
          <w:color w:val="000000"/>
          <w:vertAlign w:val="superscript"/>
          <w:lang w:val="en-US"/>
        </w:rPr>
        <w:t>27]</w:t>
      </w:r>
      <w:r w:rsidRPr="006002BB">
        <w:rPr>
          <w:rFonts w:ascii="Book Antiqua" w:hAnsi="Book Antiqua"/>
          <w:color w:val="000000"/>
          <w:lang w:val="en-US"/>
        </w:rPr>
        <w:t>.</w:t>
      </w:r>
      <w:r w:rsidR="00B061E8" w:rsidRPr="006002BB">
        <w:rPr>
          <w:rFonts w:ascii="Book Antiqua" w:hAnsi="Book Antiqua"/>
          <w:color w:val="0D0D0D" w:themeColor="text1" w:themeTint="F2"/>
          <w:vertAlign w:val="superscript"/>
          <w:lang w:val="en-US"/>
        </w:rPr>
        <w:t xml:space="preserve"> </w:t>
      </w:r>
      <w:r w:rsidRPr="006002BB">
        <w:rPr>
          <w:rFonts w:ascii="Book Antiqua" w:hAnsi="Book Antiqua"/>
          <w:color w:val="000000"/>
          <w:lang w:val="en-US"/>
        </w:rPr>
        <w:t xml:space="preserve">A phase I/II study has demonstrated the safety and antitumor effect of Nivolumab in patients with advanced </w:t>
      </w:r>
      <w:proofErr w:type="gramStart"/>
      <w:r w:rsidRPr="006002BB">
        <w:rPr>
          <w:rFonts w:ascii="Book Antiqua" w:hAnsi="Book Antiqua"/>
          <w:color w:val="000000"/>
          <w:lang w:val="en-US"/>
        </w:rPr>
        <w:t>HCC</w:t>
      </w:r>
      <w:r w:rsidR="00013204" w:rsidRPr="006002BB">
        <w:rPr>
          <w:rFonts w:ascii="Book Antiqua" w:hAnsi="Book Antiqua"/>
          <w:color w:val="0D0D0D" w:themeColor="text1" w:themeTint="F2"/>
          <w:vertAlign w:val="superscript"/>
          <w:lang w:val="en-US"/>
        </w:rPr>
        <w:t>[</w:t>
      </w:r>
      <w:proofErr w:type="gramEnd"/>
      <w:r w:rsidR="00013204" w:rsidRPr="006002BB">
        <w:rPr>
          <w:rFonts w:ascii="Book Antiqua" w:hAnsi="Book Antiqua"/>
          <w:color w:val="232323"/>
          <w:vertAlign w:val="superscript"/>
          <w:lang w:val="en-US"/>
        </w:rPr>
        <w:t>28]</w:t>
      </w:r>
      <w:r w:rsidRPr="006002BB">
        <w:rPr>
          <w:rFonts w:ascii="Book Antiqua" w:hAnsi="Book Antiqua"/>
          <w:color w:val="000000"/>
          <w:lang w:val="en-US"/>
        </w:rPr>
        <w:t>.</w:t>
      </w:r>
      <w:r w:rsidR="00B061E8" w:rsidRPr="006002BB">
        <w:rPr>
          <w:rFonts w:ascii="Book Antiqua" w:hAnsi="Book Antiqua"/>
          <w:color w:val="0D0D0D" w:themeColor="text1" w:themeTint="F2"/>
          <w:vertAlign w:val="superscript"/>
          <w:lang w:val="en-US"/>
        </w:rPr>
        <w:t xml:space="preserve"> </w:t>
      </w:r>
    </w:p>
    <w:p w14:paraId="59AF1C78" w14:textId="081B1350" w:rsidR="00B32742" w:rsidRPr="006002BB" w:rsidRDefault="00B32742" w:rsidP="006B3DD2">
      <w:pPr>
        <w:pBdr>
          <w:top w:val="nil"/>
          <w:left w:val="nil"/>
          <w:bottom w:val="nil"/>
          <w:right w:val="nil"/>
          <w:between w:val="nil"/>
        </w:pBdr>
        <w:snapToGrid w:val="0"/>
        <w:spacing w:line="360" w:lineRule="auto"/>
        <w:ind w:firstLineChars="100" w:firstLine="240"/>
        <w:jc w:val="both"/>
        <w:rPr>
          <w:rFonts w:ascii="Book Antiqua" w:hAnsi="Book Antiqua"/>
          <w:color w:val="000000"/>
          <w:vertAlign w:val="superscript"/>
          <w:lang w:val="en-US"/>
        </w:rPr>
      </w:pPr>
      <w:r w:rsidRPr="006002BB">
        <w:rPr>
          <w:rFonts w:ascii="Book Antiqua" w:hAnsi="Book Antiqua"/>
          <w:color w:val="000000"/>
          <w:lang w:val="en-US"/>
        </w:rPr>
        <w:t>The basis of CAR-T cell therapy is to generate an immune-mediated antitumor response through gene transfer of a chimeric antigen receptor into T-</w:t>
      </w:r>
      <w:proofErr w:type="gramStart"/>
      <w:r w:rsidRPr="006002BB">
        <w:rPr>
          <w:rFonts w:ascii="Book Antiqua" w:hAnsi="Book Antiqua"/>
          <w:color w:val="000000"/>
          <w:lang w:val="en-US"/>
        </w:rPr>
        <w:t>cells</w:t>
      </w:r>
      <w:r w:rsidR="009C3956" w:rsidRPr="006002BB">
        <w:rPr>
          <w:rFonts w:ascii="Book Antiqua" w:hAnsi="Book Antiqua"/>
          <w:color w:val="0D0D0D" w:themeColor="text1" w:themeTint="F2"/>
          <w:vertAlign w:val="superscript"/>
          <w:lang w:val="en-US"/>
        </w:rPr>
        <w:t>[</w:t>
      </w:r>
      <w:proofErr w:type="gramEnd"/>
      <w:r w:rsidR="009C3956" w:rsidRPr="006002BB">
        <w:rPr>
          <w:rFonts w:ascii="Book Antiqua" w:hAnsi="Book Antiqua"/>
          <w:color w:val="000000"/>
          <w:vertAlign w:val="superscript"/>
          <w:lang w:val="en-US"/>
        </w:rPr>
        <w:t>29]</w:t>
      </w:r>
      <w:r w:rsidRPr="006002BB">
        <w:rPr>
          <w:rFonts w:ascii="Book Antiqua" w:hAnsi="Book Antiqua"/>
          <w:color w:val="000000"/>
          <w:lang w:val="en-US"/>
        </w:rPr>
        <w:t>.</w:t>
      </w:r>
      <w:r w:rsidR="00B061E8" w:rsidRPr="006002BB">
        <w:rPr>
          <w:rFonts w:ascii="Book Antiqua" w:hAnsi="Book Antiqua"/>
          <w:color w:val="0D0D0D" w:themeColor="text1" w:themeTint="F2"/>
          <w:vertAlign w:val="superscript"/>
          <w:lang w:val="en-US"/>
        </w:rPr>
        <w:t xml:space="preserve"> </w:t>
      </w:r>
      <w:r w:rsidRPr="006002BB">
        <w:rPr>
          <w:rFonts w:ascii="Book Antiqua" w:hAnsi="Book Antiqua"/>
          <w:color w:val="000000"/>
          <w:lang w:val="en-US"/>
        </w:rPr>
        <w:t xml:space="preserve">Its </w:t>
      </w:r>
      <w:r w:rsidRPr="006002BB">
        <w:rPr>
          <w:rFonts w:ascii="Book Antiqua" w:hAnsi="Book Antiqua"/>
          <w:color w:val="000000"/>
          <w:lang w:val="en-US"/>
        </w:rPr>
        <w:lastRenderedPageBreak/>
        <w:t xml:space="preserve">benefits has been largely reported for hematological malignancies; however, for solid tumors, it is still incipient, with some challenges ahead, including </w:t>
      </w:r>
      <w:r w:rsidR="00234C7C" w:rsidRPr="006002BB">
        <w:rPr>
          <w:rFonts w:ascii="Book Antiqua" w:hAnsi="Book Antiqua"/>
          <w:color w:val="000000"/>
          <w:lang w:val="en-US"/>
        </w:rPr>
        <w:t>the tumor microenvironment, which is more immunosuppressive, and the “on-target off-tumor” toxicity, since these lesions are generally expressed in other sites</w:t>
      </w:r>
      <w:r w:rsidR="009C3956" w:rsidRPr="006002BB">
        <w:rPr>
          <w:rFonts w:ascii="Book Antiqua" w:hAnsi="Book Antiqua"/>
          <w:color w:val="0D0D0D" w:themeColor="text1" w:themeTint="F2"/>
          <w:vertAlign w:val="superscript"/>
          <w:lang w:val="en-US"/>
        </w:rPr>
        <w:t>[</w:t>
      </w:r>
      <w:r w:rsidR="009C3956" w:rsidRPr="006002BB">
        <w:rPr>
          <w:rFonts w:ascii="Book Antiqua" w:hAnsi="Book Antiqua"/>
          <w:color w:val="000000"/>
          <w:vertAlign w:val="superscript"/>
          <w:lang w:val="en-US"/>
        </w:rPr>
        <w:t>29,30]</w:t>
      </w:r>
      <w:r w:rsidR="00234C7C" w:rsidRPr="006002BB">
        <w:rPr>
          <w:rFonts w:ascii="Book Antiqua" w:hAnsi="Book Antiqua"/>
          <w:color w:val="000000"/>
          <w:lang w:val="en-US"/>
        </w:rPr>
        <w:t>.</w:t>
      </w:r>
      <w:r w:rsidR="00B061E8" w:rsidRPr="006002BB">
        <w:rPr>
          <w:rFonts w:ascii="Book Antiqua" w:hAnsi="Book Antiqua"/>
          <w:color w:val="0D0D0D" w:themeColor="text1" w:themeTint="F2"/>
          <w:vertAlign w:val="superscript"/>
          <w:lang w:val="en-US"/>
        </w:rPr>
        <w:t xml:space="preserve"> </w:t>
      </w:r>
    </w:p>
    <w:p w14:paraId="2DE401E2" w14:textId="11C098BE" w:rsidR="00AC033B" w:rsidRPr="006002BB" w:rsidRDefault="00AC033B" w:rsidP="006B3DD2">
      <w:pPr>
        <w:pBdr>
          <w:top w:val="nil"/>
          <w:left w:val="nil"/>
          <w:bottom w:val="nil"/>
          <w:right w:val="nil"/>
          <w:between w:val="nil"/>
        </w:pBdr>
        <w:snapToGrid w:val="0"/>
        <w:spacing w:line="360" w:lineRule="auto"/>
        <w:ind w:firstLineChars="100" w:firstLine="240"/>
        <w:jc w:val="both"/>
        <w:rPr>
          <w:rFonts w:ascii="Book Antiqua" w:hAnsi="Book Antiqua"/>
          <w:color w:val="000000"/>
          <w:lang w:val="en-US"/>
        </w:rPr>
      </w:pPr>
      <w:r w:rsidRPr="006002BB">
        <w:rPr>
          <w:rFonts w:ascii="Book Antiqua" w:hAnsi="Book Antiqua"/>
          <w:color w:val="000000"/>
          <w:lang w:val="en-US"/>
        </w:rPr>
        <w:t>For vaccines, it consists of the generation of endogenous cancer-specific cytotoxic CD8</w:t>
      </w:r>
      <w:r w:rsidRPr="009C3956">
        <w:rPr>
          <w:rFonts w:ascii="Book Antiqua" w:hAnsi="Book Antiqua"/>
          <w:color w:val="000000"/>
          <w:vertAlign w:val="superscript"/>
          <w:lang w:val="en-US"/>
        </w:rPr>
        <w:t>+</w:t>
      </w:r>
      <w:r w:rsidRPr="006002BB">
        <w:rPr>
          <w:rFonts w:ascii="Book Antiqua" w:hAnsi="Book Antiqua"/>
          <w:color w:val="000000"/>
          <w:lang w:val="en-US"/>
        </w:rPr>
        <w:t xml:space="preserve"> T cells (CTLs), which present a </w:t>
      </w:r>
      <w:r w:rsidR="0093193E" w:rsidRPr="006002BB">
        <w:rPr>
          <w:rFonts w:ascii="Book Antiqua" w:hAnsi="Book Antiqua"/>
          <w:color w:val="000000"/>
          <w:lang w:val="en-US"/>
        </w:rPr>
        <w:t>paramount feature</w:t>
      </w:r>
      <w:r w:rsidRPr="006002BB">
        <w:rPr>
          <w:rFonts w:ascii="Book Antiqua" w:hAnsi="Book Antiqua"/>
          <w:color w:val="000000"/>
          <w:lang w:val="en-US"/>
        </w:rPr>
        <w:t xml:space="preserve"> to kill cancer cells upon specific recognition through the T cell receptor of </w:t>
      </w:r>
      <w:proofErr w:type="gramStart"/>
      <w:r w:rsidRPr="006002BB">
        <w:rPr>
          <w:rFonts w:ascii="Book Antiqua" w:hAnsi="Book Antiqua"/>
          <w:color w:val="000000"/>
          <w:lang w:val="en-US"/>
        </w:rPr>
        <w:t>CTLs</w:t>
      </w:r>
      <w:r w:rsidR="009C3956" w:rsidRPr="006002BB">
        <w:rPr>
          <w:rFonts w:ascii="Book Antiqua" w:hAnsi="Book Antiqua"/>
          <w:color w:val="0D0D0D" w:themeColor="text1" w:themeTint="F2"/>
          <w:vertAlign w:val="superscript"/>
          <w:lang w:val="en-US"/>
        </w:rPr>
        <w:t>[</w:t>
      </w:r>
      <w:proofErr w:type="gramEnd"/>
      <w:r w:rsidR="009C3956" w:rsidRPr="006002BB">
        <w:rPr>
          <w:rFonts w:ascii="Book Antiqua" w:hAnsi="Book Antiqua"/>
          <w:color w:val="000000"/>
          <w:vertAlign w:val="superscript"/>
          <w:lang w:val="en-US"/>
        </w:rPr>
        <w:t>31]</w:t>
      </w:r>
      <w:r w:rsidR="0093193E" w:rsidRPr="006002BB">
        <w:rPr>
          <w:rFonts w:ascii="Book Antiqua" w:hAnsi="Book Antiqua"/>
          <w:color w:val="000000"/>
          <w:lang w:val="en-US"/>
        </w:rPr>
        <w:t xml:space="preserve">. Therefore, it leads to cancer cell death through different mechanisms, including upregulation of </w:t>
      </w:r>
      <w:proofErr w:type="spellStart"/>
      <w:r w:rsidR="0093193E" w:rsidRPr="006002BB">
        <w:rPr>
          <w:rFonts w:ascii="Book Antiqua" w:hAnsi="Book Antiqua"/>
          <w:color w:val="000000"/>
          <w:lang w:val="en-US"/>
        </w:rPr>
        <w:t>FasL</w:t>
      </w:r>
      <w:proofErr w:type="spellEnd"/>
      <w:r w:rsidR="0093193E" w:rsidRPr="006002BB">
        <w:rPr>
          <w:rFonts w:ascii="Book Antiqua" w:hAnsi="Book Antiqua"/>
          <w:color w:val="000000"/>
          <w:lang w:val="en-US"/>
        </w:rPr>
        <w:t xml:space="preserve"> or TRAIL, leading to apoptosis, or through the induction of degranulation, releasing</w:t>
      </w:r>
      <w:r w:rsidR="0093193E" w:rsidRPr="006002BB">
        <w:rPr>
          <w:rFonts w:ascii="Book Antiqua" w:hAnsi="Book Antiqua"/>
          <w:lang w:val="en-US"/>
        </w:rPr>
        <w:t xml:space="preserve"> </w:t>
      </w:r>
      <w:r w:rsidR="0093193E" w:rsidRPr="006002BB">
        <w:rPr>
          <w:rFonts w:ascii="Book Antiqua" w:hAnsi="Book Antiqua"/>
          <w:color w:val="000000"/>
          <w:lang w:val="en-US"/>
        </w:rPr>
        <w:t xml:space="preserve">perforin and granzyme </w:t>
      </w:r>
      <w:proofErr w:type="gramStart"/>
      <w:r w:rsidR="0093193E" w:rsidRPr="006002BB">
        <w:rPr>
          <w:rFonts w:ascii="Book Antiqua" w:hAnsi="Book Antiqua"/>
          <w:color w:val="000000"/>
          <w:lang w:val="en-US"/>
        </w:rPr>
        <w:t>B</w:t>
      </w:r>
      <w:r w:rsidR="009C3956" w:rsidRPr="006002BB">
        <w:rPr>
          <w:rFonts w:ascii="Book Antiqua" w:hAnsi="Book Antiqua"/>
          <w:color w:val="0D0D0D" w:themeColor="text1" w:themeTint="F2"/>
          <w:vertAlign w:val="superscript"/>
          <w:lang w:val="en-US"/>
        </w:rPr>
        <w:t>[</w:t>
      </w:r>
      <w:proofErr w:type="gramEnd"/>
      <w:r w:rsidR="009C3956" w:rsidRPr="006002BB">
        <w:rPr>
          <w:rFonts w:ascii="Book Antiqua" w:hAnsi="Book Antiqua"/>
          <w:color w:val="000000"/>
          <w:vertAlign w:val="superscript"/>
          <w:lang w:val="en-US"/>
        </w:rPr>
        <w:t>31,32]</w:t>
      </w:r>
      <w:r w:rsidR="0093193E" w:rsidRPr="006002BB">
        <w:rPr>
          <w:rFonts w:ascii="Book Antiqua" w:hAnsi="Book Antiqua"/>
          <w:color w:val="000000"/>
          <w:lang w:val="en-US"/>
        </w:rPr>
        <w:t>.</w:t>
      </w:r>
    </w:p>
    <w:p w14:paraId="1F291039" w14:textId="77777777" w:rsidR="00A44C16" w:rsidRPr="006002BB" w:rsidRDefault="00A44C16" w:rsidP="00407E95">
      <w:pPr>
        <w:pBdr>
          <w:top w:val="nil"/>
          <w:left w:val="nil"/>
          <w:bottom w:val="nil"/>
          <w:right w:val="nil"/>
          <w:between w:val="nil"/>
        </w:pBdr>
        <w:snapToGrid w:val="0"/>
        <w:spacing w:line="360" w:lineRule="auto"/>
        <w:jc w:val="both"/>
        <w:rPr>
          <w:rFonts w:ascii="Book Antiqua" w:hAnsi="Book Antiqua"/>
          <w:color w:val="000000"/>
          <w:lang w:val="en-US"/>
        </w:rPr>
      </w:pPr>
    </w:p>
    <w:p w14:paraId="05601B60" w14:textId="77777777" w:rsidR="000A47D5" w:rsidRPr="009C3956" w:rsidRDefault="004F4601" w:rsidP="00407E95">
      <w:pPr>
        <w:pBdr>
          <w:top w:val="nil"/>
          <w:left w:val="nil"/>
          <w:bottom w:val="nil"/>
          <w:right w:val="nil"/>
          <w:between w:val="nil"/>
        </w:pBdr>
        <w:snapToGrid w:val="0"/>
        <w:spacing w:line="360" w:lineRule="auto"/>
        <w:jc w:val="both"/>
        <w:rPr>
          <w:rFonts w:ascii="Book Antiqua" w:hAnsi="Book Antiqua"/>
          <w:b/>
          <w:color w:val="222222"/>
          <w:u w:val="single"/>
          <w:lang w:val="en-US"/>
        </w:rPr>
      </w:pPr>
      <w:r w:rsidRPr="009C3956">
        <w:rPr>
          <w:rFonts w:ascii="Book Antiqua" w:hAnsi="Book Antiqua"/>
          <w:b/>
          <w:color w:val="222222"/>
          <w:u w:val="single"/>
          <w:lang w:val="en-US"/>
        </w:rPr>
        <w:t>RFA COMBINED WITH IMMUNOTHERAPY FOR HCC</w:t>
      </w:r>
    </w:p>
    <w:p w14:paraId="5306DBFC" w14:textId="77777777" w:rsidR="000A47D5" w:rsidRPr="006002BB" w:rsidRDefault="00CB0F24" w:rsidP="00407E95">
      <w:pPr>
        <w:pBdr>
          <w:top w:val="nil"/>
          <w:left w:val="nil"/>
          <w:bottom w:val="nil"/>
          <w:right w:val="nil"/>
          <w:between w:val="nil"/>
        </w:pBdr>
        <w:snapToGrid w:val="0"/>
        <w:spacing w:line="360" w:lineRule="auto"/>
        <w:jc w:val="both"/>
        <w:rPr>
          <w:rFonts w:ascii="Book Antiqua" w:hAnsi="Book Antiqua"/>
          <w:color w:val="0D0D0D" w:themeColor="text1" w:themeTint="F2"/>
          <w:lang w:val="en-US"/>
        </w:rPr>
      </w:pPr>
      <w:r w:rsidRPr="006002BB">
        <w:rPr>
          <w:rFonts w:ascii="Book Antiqua" w:hAnsi="Book Antiqua"/>
          <w:color w:val="0D0D0D" w:themeColor="text1" w:themeTint="F2"/>
          <w:lang w:val="en-US"/>
        </w:rPr>
        <w:t xml:space="preserve">A total of 37 articles were identified from the literature research for this review. However, only </w:t>
      </w:r>
      <w:r w:rsidR="00B25D10" w:rsidRPr="006002BB">
        <w:rPr>
          <w:rFonts w:ascii="Book Antiqua" w:hAnsi="Book Antiqua"/>
          <w:color w:val="0D0D0D" w:themeColor="text1" w:themeTint="F2"/>
          <w:lang w:val="en-US"/>
        </w:rPr>
        <w:t>seven</w:t>
      </w:r>
      <w:r w:rsidRPr="006002BB">
        <w:rPr>
          <w:rFonts w:ascii="Book Antiqua" w:hAnsi="Book Antiqua"/>
          <w:color w:val="0D0D0D" w:themeColor="text1" w:themeTint="F2"/>
          <w:lang w:val="en-US"/>
        </w:rPr>
        <w:t xml:space="preserve"> articles studied the combined therapy of RFA and </w:t>
      </w:r>
      <w:proofErr w:type="gramStart"/>
      <w:r w:rsidRPr="006002BB">
        <w:rPr>
          <w:rFonts w:ascii="Book Antiqua" w:hAnsi="Book Antiqua"/>
          <w:color w:val="0D0D0D" w:themeColor="text1" w:themeTint="F2"/>
          <w:lang w:val="en-US"/>
        </w:rPr>
        <w:t>immunotherapy</w:t>
      </w:r>
      <w:r w:rsidR="00B061E8" w:rsidRPr="006002BB">
        <w:rPr>
          <w:rFonts w:ascii="Book Antiqua" w:hAnsi="Book Antiqua"/>
          <w:color w:val="0D0D0D" w:themeColor="text1" w:themeTint="F2"/>
          <w:vertAlign w:val="superscript"/>
          <w:lang w:val="en-US"/>
        </w:rPr>
        <w:t>[</w:t>
      </w:r>
      <w:proofErr w:type="gramEnd"/>
      <w:r w:rsidRPr="006002BB">
        <w:rPr>
          <w:rFonts w:ascii="Book Antiqua" w:hAnsi="Book Antiqua"/>
          <w:color w:val="0D0D0D" w:themeColor="text1" w:themeTint="F2"/>
          <w:vertAlign w:val="superscript"/>
          <w:lang w:val="en-US"/>
        </w:rPr>
        <w:t>1</w:t>
      </w:r>
      <w:r w:rsidR="00C306E7" w:rsidRPr="006002BB">
        <w:rPr>
          <w:rFonts w:ascii="Book Antiqua" w:hAnsi="Book Antiqua"/>
          <w:color w:val="0D0D0D" w:themeColor="text1" w:themeTint="F2"/>
          <w:vertAlign w:val="superscript"/>
          <w:lang w:val="en-US"/>
        </w:rPr>
        <w:t>2</w:t>
      </w:r>
      <w:r w:rsidRPr="006002BB">
        <w:rPr>
          <w:rFonts w:ascii="Book Antiqua" w:hAnsi="Book Antiqua"/>
          <w:color w:val="0D0D0D" w:themeColor="text1" w:themeTint="F2"/>
          <w:vertAlign w:val="superscript"/>
          <w:lang w:val="en-US"/>
        </w:rPr>
        <w:t>,1</w:t>
      </w:r>
      <w:r w:rsidR="00C306E7" w:rsidRPr="006002BB">
        <w:rPr>
          <w:rFonts w:ascii="Book Antiqua" w:hAnsi="Book Antiqua"/>
          <w:color w:val="0D0D0D" w:themeColor="text1" w:themeTint="F2"/>
          <w:vertAlign w:val="superscript"/>
          <w:lang w:val="en-US"/>
        </w:rPr>
        <w:t>3</w:t>
      </w:r>
      <w:r w:rsidRPr="006002BB">
        <w:rPr>
          <w:rFonts w:ascii="Book Antiqua" w:hAnsi="Book Antiqua"/>
          <w:color w:val="0D0D0D" w:themeColor="text1" w:themeTint="F2"/>
          <w:vertAlign w:val="superscript"/>
          <w:lang w:val="en-US"/>
        </w:rPr>
        <w:t>,3</w:t>
      </w:r>
      <w:r w:rsidR="00C306E7" w:rsidRPr="006002BB">
        <w:rPr>
          <w:rFonts w:ascii="Book Antiqua" w:hAnsi="Book Antiqua"/>
          <w:color w:val="0D0D0D" w:themeColor="text1" w:themeTint="F2"/>
          <w:vertAlign w:val="superscript"/>
          <w:lang w:val="en-US"/>
        </w:rPr>
        <w:t>3</w:t>
      </w:r>
      <w:r w:rsidR="0000251D" w:rsidRPr="006002BB">
        <w:rPr>
          <w:rFonts w:ascii="Book Antiqua" w:hAnsi="Book Antiqua"/>
          <w:color w:val="0D0D0D" w:themeColor="text1" w:themeTint="F2"/>
          <w:vertAlign w:val="superscript"/>
          <w:lang w:val="en-US"/>
        </w:rPr>
        <w:t>-</w:t>
      </w:r>
      <w:r w:rsidRPr="006002BB">
        <w:rPr>
          <w:rFonts w:ascii="Book Antiqua" w:hAnsi="Book Antiqua"/>
          <w:color w:val="0D0D0D" w:themeColor="text1" w:themeTint="F2"/>
          <w:vertAlign w:val="superscript"/>
          <w:lang w:val="en-US"/>
        </w:rPr>
        <w:t>3</w:t>
      </w:r>
      <w:r w:rsidR="00C306E7" w:rsidRPr="006002BB">
        <w:rPr>
          <w:rFonts w:ascii="Book Antiqua" w:hAnsi="Book Antiqua"/>
          <w:color w:val="0D0D0D" w:themeColor="text1" w:themeTint="F2"/>
          <w:vertAlign w:val="superscript"/>
          <w:lang w:val="en-US"/>
        </w:rPr>
        <w:t>7</w:t>
      </w:r>
      <w:r w:rsidR="00B061E8" w:rsidRPr="006002BB">
        <w:rPr>
          <w:rFonts w:ascii="Book Antiqua" w:hAnsi="Book Antiqua"/>
          <w:color w:val="0D0D0D" w:themeColor="text1" w:themeTint="F2"/>
          <w:vertAlign w:val="superscript"/>
          <w:lang w:val="en-US"/>
        </w:rPr>
        <w:t>]</w:t>
      </w:r>
      <w:r w:rsidRPr="006002BB">
        <w:rPr>
          <w:rFonts w:ascii="Book Antiqua" w:hAnsi="Book Antiqua"/>
          <w:color w:val="0D0D0D" w:themeColor="text1" w:themeTint="F2"/>
          <w:lang w:val="en-US"/>
        </w:rPr>
        <w:t>.</w:t>
      </w:r>
      <w:r w:rsidRPr="006002BB">
        <w:rPr>
          <w:rFonts w:ascii="Book Antiqua" w:hAnsi="Book Antiqua"/>
          <w:color w:val="0D0D0D" w:themeColor="text1" w:themeTint="F2"/>
          <w:vertAlign w:val="superscript"/>
          <w:lang w:val="en-US"/>
        </w:rPr>
        <w:t xml:space="preserve"> </w:t>
      </w:r>
      <w:r w:rsidRPr="006002BB">
        <w:rPr>
          <w:rFonts w:ascii="Book Antiqua" w:hAnsi="Book Antiqua"/>
          <w:color w:val="0D0D0D" w:themeColor="text1" w:themeTint="F2"/>
          <w:lang w:val="en-US"/>
        </w:rPr>
        <w:t xml:space="preserve">Of these, 3 articles consisted of animal studies, and </w:t>
      </w:r>
      <w:r w:rsidR="00B25D10" w:rsidRPr="006002BB">
        <w:rPr>
          <w:rFonts w:ascii="Book Antiqua" w:hAnsi="Book Antiqua"/>
          <w:color w:val="0D0D0D" w:themeColor="text1" w:themeTint="F2"/>
          <w:lang w:val="en-US"/>
        </w:rPr>
        <w:t>4</w:t>
      </w:r>
      <w:r w:rsidRPr="006002BB">
        <w:rPr>
          <w:rFonts w:ascii="Book Antiqua" w:hAnsi="Book Antiqua"/>
          <w:color w:val="0D0D0D" w:themeColor="text1" w:themeTint="F2"/>
          <w:lang w:val="en-US"/>
        </w:rPr>
        <w:t xml:space="preserve"> consisted of human studies (Table 1).</w:t>
      </w:r>
      <w:r w:rsidR="00B25D10" w:rsidRPr="006002BB">
        <w:rPr>
          <w:rFonts w:ascii="Book Antiqua" w:hAnsi="Book Antiqua"/>
          <w:color w:val="0D0D0D" w:themeColor="text1" w:themeTint="F2"/>
          <w:lang w:val="en-US"/>
        </w:rPr>
        <w:t xml:space="preserve"> </w:t>
      </w:r>
    </w:p>
    <w:p w14:paraId="49322F88" w14:textId="24B058BD" w:rsidR="000A47D5" w:rsidRPr="006002BB" w:rsidRDefault="00CB0F24" w:rsidP="006B3DD2">
      <w:pPr>
        <w:pBdr>
          <w:top w:val="nil"/>
          <w:left w:val="nil"/>
          <w:bottom w:val="nil"/>
          <w:right w:val="nil"/>
          <w:between w:val="nil"/>
        </w:pBdr>
        <w:snapToGrid w:val="0"/>
        <w:spacing w:line="360" w:lineRule="auto"/>
        <w:ind w:firstLineChars="100" w:firstLine="240"/>
        <w:jc w:val="both"/>
        <w:rPr>
          <w:rFonts w:ascii="Book Antiqua" w:hAnsi="Book Antiqua"/>
          <w:color w:val="0D0D0D" w:themeColor="text1" w:themeTint="F2"/>
          <w:lang w:val="en-US"/>
        </w:rPr>
      </w:pPr>
      <w:r w:rsidRPr="006002BB">
        <w:rPr>
          <w:rFonts w:ascii="Book Antiqua" w:hAnsi="Book Antiqua"/>
          <w:color w:val="0D0D0D" w:themeColor="text1" w:themeTint="F2"/>
          <w:lang w:val="en-US"/>
        </w:rPr>
        <w:t xml:space="preserve">In a noncomparative clinical trial involving patients with advanced HCC, a combination therapy with </w:t>
      </w:r>
      <w:proofErr w:type="spellStart"/>
      <w:r w:rsidRPr="006002BB">
        <w:rPr>
          <w:rFonts w:ascii="Book Antiqua" w:hAnsi="Book Antiqua"/>
          <w:color w:val="0D0D0D" w:themeColor="text1" w:themeTint="F2"/>
          <w:lang w:val="en-US"/>
        </w:rPr>
        <w:t>Tremelimumab</w:t>
      </w:r>
      <w:proofErr w:type="spellEnd"/>
      <w:r w:rsidRPr="006002BB">
        <w:rPr>
          <w:rFonts w:ascii="Book Antiqua" w:hAnsi="Book Antiqua"/>
          <w:color w:val="0D0D0D" w:themeColor="text1" w:themeTint="F2"/>
          <w:lang w:val="en-US"/>
        </w:rPr>
        <w:t xml:space="preserve"> and RFA increased the number of </w:t>
      </w:r>
      <w:proofErr w:type="spellStart"/>
      <w:r w:rsidRPr="006002BB">
        <w:rPr>
          <w:rFonts w:ascii="Book Antiqua" w:hAnsi="Book Antiqua"/>
          <w:color w:val="0D0D0D" w:themeColor="text1" w:themeTint="F2"/>
          <w:lang w:val="en-US"/>
        </w:rPr>
        <w:t>intratumoral</w:t>
      </w:r>
      <w:proofErr w:type="spellEnd"/>
      <w:r w:rsidRPr="006002BB">
        <w:rPr>
          <w:rFonts w:ascii="Book Antiqua" w:hAnsi="Book Antiqua"/>
          <w:color w:val="0D0D0D" w:themeColor="text1" w:themeTint="F2"/>
          <w:lang w:val="en-US"/>
        </w:rPr>
        <w:t xml:space="preserve"> CD8</w:t>
      </w:r>
      <w:r w:rsidRPr="006002BB">
        <w:rPr>
          <w:rFonts w:ascii="Book Antiqua" w:hAnsi="Book Antiqua"/>
          <w:color w:val="0D0D0D" w:themeColor="text1" w:themeTint="F2"/>
          <w:vertAlign w:val="superscript"/>
          <w:lang w:val="en-US"/>
        </w:rPr>
        <w:t>+</w:t>
      </w:r>
      <w:r w:rsidR="009C3956">
        <w:rPr>
          <w:rFonts w:ascii="Book Antiqua" w:hAnsi="Book Antiqua"/>
          <w:color w:val="0D0D0D" w:themeColor="text1" w:themeTint="F2"/>
          <w:vertAlign w:val="superscript"/>
          <w:lang w:val="en-US"/>
        </w:rPr>
        <w:t xml:space="preserve"> </w:t>
      </w:r>
      <w:r w:rsidRPr="006002BB">
        <w:rPr>
          <w:rFonts w:ascii="Book Antiqua" w:hAnsi="Book Antiqua"/>
          <w:color w:val="0D0D0D" w:themeColor="text1" w:themeTint="F2"/>
          <w:lang w:val="en-US"/>
        </w:rPr>
        <w:t xml:space="preserve">T cells </w:t>
      </w:r>
      <w:proofErr w:type="gramStart"/>
      <w:r w:rsidRPr="006002BB">
        <w:rPr>
          <w:rFonts w:ascii="Book Antiqua" w:hAnsi="Book Antiqua"/>
          <w:color w:val="0D0D0D" w:themeColor="text1" w:themeTint="F2"/>
          <w:lang w:val="en-US"/>
        </w:rPr>
        <w:t>infiltration</w:t>
      </w:r>
      <w:r w:rsidR="009C3956" w:rsidRPr="006002BB">
        <w:rPr>
          <w:rFonts w:ascii="Book Antiqua" w:hAnsi="Book Antiqua"/>
          <w:color w:val="0D0D0D" w:themeColor="text1" w:themeTint="F2"/>
          <w:vertAlign w:val="superscript"/>
          <w:lang w:val="en-US"/>
        </w:rPr>
        <w:t>[</w:t>
      </w:r>
      <w:proofErr w:type="gramEnd"/>
      <w:r w:rsidR="009C3956" w:rsidRPr="006002BB">
        <w:rPr>
          <w:rFonts w:ascii="Book Antiqua" w:hAnsi="Book Antiqua"/>
          <w:color w:val="0D0D0D" w:themeColor="text1" w:themeTint="F2"/>
          <w:vertAlign w:val="superscript"/>
          <w:lang w:val="en-US"/>
        </w:rPr>
        <w:t>38]</w:t>
      </w:r>
      <w:r w:rsidRPr="006002BB">
        <w:rPr>
          <w:rFonts w:ascii="Book Antiqua" w:hAnsi="Book Antiqua"/>
          <w:color w:val="0D0D0D" w:themeColor="text1" w:themeTint="F2"/>
          <w:lang w:val="en-US"/>
        </w:rPr>
        <w:t>.</w:t>
      </w:r>
      <w:r w:rsidR="00B25D10" w:rsidRPr="006002BB">
        <w:rPr>
          <w:rFonts w:ascii="Book Antiqua" w:hAnsi="Book Antiqua"/>
          <w:color w:val="0D0D0D" w:themeColor="text1" w:themeTint="F2"/>
          <w:vertAlign w:val="superscript"/>
          <w:lang w:val="en-US"/>
        </w:rPr>
        <w:t xml:space="preserve"> </w:t>
      </w:r>
      <w:r w:rsidR="00B25D10" w:rsidRPr="006002BB">
        <w:rPr>
          <w:rFonts w:ascii="Book Antiqua" w:hAnsi="Book Antiqua"/>
          <w:color w:val="0D0D0D" w:themeColor="text1" w:themeTint="F2"/>
          <w:lang w:val="en-US"/>
        </w:rPr>
        <w:t>However, this study included a substantial number of patients treated with not only RFA, but also cryoablation and/or TACE.</w:t>
      </w:r>
      <w:r w:rsidRPr="006002BB">
        <w:rPr>
          <w:rFonts w:ascii="Book Antiqua" w:hAnsi="Book Antiqua"/>
          <w:color w:val="0D0D0D" w:themeColor="text1" w:themeTint="F2"/>
          <w:lang w:val="en-US"/>
        </w:rPr>
        <w:t xml:space="preserve"> </w:t>
      </w:r>
    </w:p>
    <w:p w14:paraId="25565E35" w14:textId="1C49087A" w:rsidR="000A47D5" w:rsidRPr="006002BB" w:rsidRDefault="00CB0F24" w:rsidP="006B3DD2">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napToGrid w:val="0"/>
        <w:spacing w:line="360" w:lineRule="auto"/>
        <w:ind w:firstLineChars="100" w:firstLine="240"/>
        <w:jc w:val="both"/>
        <w:rPr>
          <w:rFonts w:ascii="Book Antiqua" w:hAnsi="Book Antiqua"/>
          <w:color w:val="0D0D0D" w:themeColor="text1" w:themeTint="F2"/>
          <w:lang w:val="en-US"/>
        </w:rPr>
      </w:pPr>
      <w:r w:rsidRPr="006002BB">
        <w:rPr>
          <w:rFonts w:ascii="Book Antiqua" w:hAnsi="Book Antiqua"/>
          <w:color w:val="0D0D0D" w:themeColor="text1" w:themeTint="F2"/>
          <w:lang w:val="en-US"/>
        </w:rPr>
        <w:t xml:space="preserve">A comparative study involving patients with middle-advanced stage HCC has investigated the effectiveness of monoclonal antibody (131I-chTNT) and RFA </w:t>
      </w:r>
      <w:r w:rsidR="00B25D10" w:rsidRPr="006002BB">
        <w:rPr>
          <w:rFonts w:ascii="Book Antiqua" w:hAnsi="Book Antiqua"/>
          <w:color w:val="0D0D0D" w:themeColor="text1" w:themeTint="F2"/>
          <w:lang w:val="en-US"/>
        </w:rPr>
        <w:t>as</w:t>
      </w:r>
      <w:r w:rsidRPr="006002BB">
        <w:rPr>
          <w:rFonts w:ascii="Book Antiqua" w:hAnsi="Book Antiqua"/>
          <w:color w:val="0D0D0D" w:themeColor="text1" w:themeTint="F2"/>
          <w:lang w:val="en-US"/>
        </w:rPr>
        <w:t xml:space="preserve"> a combination </w:t>
      </w:r>
      <w:proofErr w:type="gramStart"/>
      <w:r w:rsidRPr="006002BB">
        <w:rPr>
          <w:rFonts w:ascii="Book Antiqua" w:hAnsi="Book Antiqua"/>
          <w:color w:val="0D0D0D" w:themeColor="text1" w:themeTint="F2"/>
          <w:lang w:val="en-US"/>
        </w:rPr>
        <w:t>therapy</w:t>
      </w:r>
      <w:r w:rsidR="009C3956" w:rsidRPr="006002BB">
        <w:rPr>
          <w:rFonts w:ascii="Book Antiqua" w:hAnsi="Book Antiqua"/>
          <w:color w:val="0D0D0D" w:themeColor="text1" w:themeTint="F2"/>
          <w:vertAlign w:val="superscript"/>
          <w:lang w:val="en-US"/>
        </w:rPr>
        <w:t>[</w:t>
      </w:r>
      <w:proofErr w:type="gramEnd"/>
      <w:r w:rsidR="009C3956" w:rsidRPr="006002BB">
        <w:rPr>
          <w:rFonts w:ascii="Book Antiqua" w:hAnsi="Book Antiqua"/>
          <w:color w:val="0D0D0D" w:themeColor="text1" w:themeTint="F2"/>
          <w:vertAlign w:val="superscript"/>
          <w:lang w:val="en-US"/>
        </w:rPr>
        <w:t>13]</w:t>
      </w:r>
      <w:r w:rsidRPr="006002BB">
        <w:rPr>
          <w:rFonts w:ascii="Book Antiqua" w:hAnsi="Book Antiqua"/>
          <w:color w:val="0D0D0D" w:themeColor="text1" w:themeTint="F2"/>
          <w:lang w:val="en-US"/>
        </w:rPr>
        <w:t xml:space="preserve">. This study showed that </w:t>
      </w:r>
      <w:r w:rsidR="00B25D10" w:rsidRPr="006002BB">
        <w:rPr>
          <w:rFonts w:ascii="Book Antiqua" w:hAnsi="Book Antiqua"/>
          <w:color w:val="0D0D0D" w:themeColor="text1" w:themeTint="F2"/>
          <w:lang w:val="en-US"/>
        </w:rPr>
        <w:t xml:space="preserve">the </w:t>
      </w:r>
      <w:r w:rsidRPr="006002BB">
        <w:rPr>
          <w:rFonts w:ascii="Book Antiqua" w:hAnsi="Book Antiqua"/>
          <w:color w:val="0D0D0D" w:themeColor="text1" w:themeTint="F2"/>
          <w:lang w:val="en-US"/>
        </w:rPr>
        <w:t>survival time of patients who received combination therapy was significantly longer than that of the RFA alone group (</w:t>
      </w:r>
      <w:r w:rsidRPr="009C3956">
        <w:rPr>
          <w:rFonts w:ascii="Book Antiqua" w:hAnsi="Book Antiqua"/>
          <w:i/>
          <w:iCs/>
          <w:color w:val="0D0D0D" w:themeColor="text1" w:themeTint="F2"/>
          <w:lang w:val="en-US"/>
        </w:rPr>
        <w:t>P</w:t>
      </w:r>
      <w:r w:rsidRPr="006002BB">
        <w:rPr>
          <w:rFonts w:ascii="Book Antiqua" w:hAnsi="Book Antiqua"/>
          <w:color w:val="0D0D0D" w:themeColor="text1" w:themeTint="F2"/>
          <w:lang w:val="en-US"/>
        </w:rPr>
        <w:t xml:space="preserve"> = 0.052).</w:t>
      </w:r>
      <w:r w:rsidR="00013204">
        <w:rPr>
          <w:rFonts w:ascii="Book Antiqua" w:hAnsi="Book Antiqua"/>
          <w:color w:val="0D0D0D" w:themeColor="text1" w:themeTint="F2"/>
          <w:lang w:val="en-US"/>
        </w:rPr>
        <w:t xml:space="preserve"> </w:t>
      </w:r>
      <w:r w:rsidRPr="006002BB">
        <w:rPr>
          <w:rFonts w:ascii="Book Antiqua" w:hAnsi="Book Antiqua"/>
          <w:color w:val="0D0D0D" w:themeColor="text1" w:themeTint="F2"/>
          <w:lang w:val="en-US"/>
        </w:rPr>
        <w:t xml:space="preserve">The number of white blood cells was significantly increased in the group that use monoclonal antibody treatment. In middle-advanced stage HCC patients, the combination of </w:t>
      </w:r>
      <w:r w:rsidRPr="006002BB">
        <w:rPr>
          <w:rFonts w:ascii="Book Antiqua" w:hAnsi="Book Antiqua"/>
          <w:color w:val="0D0D0D" w:themeColor="text1" w:themeTint="F2"/>
          <w:vertAlign w:val="superscript"/>
          <w:lang w:val="en-US"/>
        </w:rPr>
        <w:t>131</w:t>
      </w:r>
      <w:r w:rsidRPr="006002BB">
        <w:rPr>
          <w:rFonts w:ascii="Book Antiqua" w:hAnsi="Book Antiqua"/>
          <w:color w:val="0D0D0D" w:themeColor="text1" w:themeTint="F2"/>
          <w:lang w:val="en-US"/>
        </w:rPr>
        <w:t xml:space="preserve">I- </w:t>
      </w:r>
      <w:proofErr w:type="spellStart"/>
      <w:r w:rsidRPr="006002BB">
        <w:rPr>
          <w:rFonts w:ascii="Book Antiqua" w:hAnsi="Book Antiqua"/>
          <w:color w:val="0D0D0D" w:themeColor="text1" w:themeTint="F2"/>
          <w:lang w:val="en-US"/>
        </w:rPr>
        <w:t>chTNT</w:t>
      </w:r>
      <w:proofErr w:type="spellEnd"/>
      <w:r w:rsidRPr="006002BB">
        <w:rPr>
          <w:rFonts w:ascii="Book Antiqua" w:hAnsi="Book Antiqua"/>
          <w:color w:val="0D0D0D" w:themeColor="text1" w:themeTint="F2"/>
          <w:lang w:val="en-US"/>
        </w:rPr>
        <w:t xml:space="preserve"> and RFA therapy was found to be significantly more effective than the RFA treatment alone</w:t>
      </w:r>
      <w:r w:rsidR="00B25D10" w:rsidRPr="006002BB">
        <w:rPr>
          <w:rFonts w:ascii="Book Antiqua" w:hAnsi="Book Antiqua"/>
          <w:color w:val="0D0D0D" w:themeColor="text1" w:themeTint="F2"/>
          <w:lang w:val="en-US"/>
        </w:rPr>
        <w:t xml:space="preserve"> for</w:t>
      </w:r>
      <w:r w:rsidRPr="006002BB">
        <w:rPr>
          <w:rFonts w:ascii="Book Antiqua" w:hAnsi="Book Antiqua"/>
          <w:color w:val="0D0D0D" w:themeColor="text1" w:themeTint="F2"/>
          <w:lang w:val="en-US"/>
        </w:rPr>
        <w:t xml:space="preserve"> primary </w:t>
      </w:r>
      <w:proofErr w:type="gramStart"/>
      <w:r w:rsidRPr="006002BB">
        <w:rPr>
          <w:rFonts w:ascii="Book Antiqua" w:hAnsi="Book Antiqua"/>
          <w:color w:val="0D0D0D" w:themeColor="text1" w:themeTint="F2"/>
          <w:lang w:val="en-US"/>
        </w:rPr>
        <w:t>HCC</w:t>
      </w:r>
      <w:r w:rsidR="009C3956" w:rsidRPr="006002BB">
        <w:rPr>
          <w:rFonts w:ascii="Book Antiqua" w:hAnsi="Book Antiqua"/>
          <w:color w:val="0D0D0D" w:themeColor="text1" w:themeTint="F2"/>
          <w:vertAlign w:val="superscript"/>
          <w:lang w:val="en-US"/>
        </w:rPr>
        <w:t>[</w:t>
      </w:r>
      <w:proofErr w:type="gramEnd"/>
      <w:r w:rsidR="009C3956" w:rsidRPr="006002BB">
        <w:rPr>
          <w:rFonts w:ascii="Book Antiqua" w:hAnsi="Book Antiqua"/>
          <w:color w:val="0D0D0D" w:themeColor="text1" w:themeTint="F2"/>
          <w:vertAlign w:val="superscript"/>
          <w:lang w:val="en-US"/>
        </w:rPr>
        <w:t>13]</w:t>
      </w:r>
      <w:r w:rsidRPr="006002BB">
        <w:rPr>
          <w:rFonts w:ascii="Book Antiqua" w:hAnsi="Book Antiqua"/>
          <w:color w:val="0D0D0D" w:themeColor="text1" w:themeTint="F2"/>
          <w:lang w:val="en-US"/>
        </w:rPr>
        <w:t>.</w:t>
      </w:r>
      <w:r w:rsidR="00B061E8" w:rsidRPr="006002BB">
        <w:rPr>
          <w:rFonts w:ascii="Book Antiqua" w:hAnsi="Book Antiqua"/>
          <w:color w:val="0D0D0D" w:themeColor="text1" w:themeTint="F2"/>
          <w:vertAlign w:val="superscript"/>
          <w:lang w:val="en-US"/>
        </w:rPr>
        <w:t xml:space="preserve"> </w:t>
      </w:r>
    </w:p>
    <w:p w14:paraId="7D68DD02" w14:textId="38D7048A" w:rsidR="000A47D5" w:rsidRPr="006002BB" w:rsidRDefault="00CB0F24" w:rsidP="006B3DD2">
      <w:pPr>
        <w:pBdr>
          <w:top w:val="nil"/>
          <w:left w:val="nil"/>
          <w:bottom w:val="nil"/>
          <w:right w:val="nil"/>
          <w:between w:val="nil"/>
        </w:pBdr>
        <w:snapToGrid w:val="0"/>
        <w:spacing w:line="360" w:lineRule="auto"/>
        <w:ind w:firstLineChars="100" w:firstLine="240"/>
        <w:jc w:val="both"/>
        <w:rPr>
          <w:rFonts w:ascii="Book Antiqua" w:hAnsi="Book Antiqua"/>
          <w:color w:val="0D0D0D" w:themeColor="text1" w:themeTint="F2"/>
          <w:lang w:val="en-US"/>
        </w:rPr>
      </w:pPr>
      <w:proofErr w:type="spellStart"/>
      <w:r w:rsidRPr="006002BB">
        <w:rPr>
          <w:rFonts w:ascii="Book Antiqua" w:hAnsi="Book Antiqua"/>
          <w:color w:val="0D0D0D" w:themeColor="text1" w:themeTint="F2"/>
          <w:lang w:val="en-US"/>
        </w:rPr>
        <w:t>Behm</w:t>
      </w:r>
      <w:proofErr w:type="spellEnd"/>
      <w:r w:rsidRPr="006002BB">
        <w:rPr>
          <w:rFonts w:ascii="Book Antiqua" w:hAnsi="Book Antiqua"/>
          <w:color w:val="0D0D0D" w:themeColor="text1" w:themeTint="F2"/>
          <w:lang w:val="en-US"/>
        </w:rPr>
        <w:t xml:space="preserve"> </w:t>
      </w:r>
      <w:r w:rsidR="00B061E8" w:rsidRPr="009C3956">
        <w:rPr>
          <w:rFonts w:ascii="Book Antiqua" w:hAnsi="Book Antiqua"/>
          <w:i/>
          <w:iCs/>
          <w:color w:val="0D0D0D" w:themeColor="text1" w:themeTint="F2"/>
          <w:lang w:val="en-US"/>
        </w:rPr>
        <w:t xml:space="preserve">et </w:t>
      </w:r>
      <w:proofErr w:type="gramStart"/>
      <w:r w:rsidR="00B061E8" w:rsidRPr="009C3956">
        <w:rPr>
          <w:rFonts w:ascii="Book Antiqua" w:hAnsi="Book Antiqua"/>
          <w:i/>
          <w:iCs/>
          <w:color w:val="0D0D0D" w:themeColor="text1" w:themeTint="F2"/>
          <w:lang w:val="en-US"/>
        </w:rPr>
        <w:t>al</w:t>
      </w:r>
      <w:r w:rsidR="00B061E8" w:rsidRPr="006002BB">
        <w:rPr>
          <w:rFonts w:ascii="Book Antiqua" w:hAnsi="Book Antiqua"/>
          <w:color w:val="0D0D0D" w:themeColor="text1" w:themeTint="F2"/>
          <w:vertAlign w:val="superscript"/>
          <w:lang w:val="en-US"/>
        </w:rPr>
        <w:t>[</w:t>
      </w:r>
      <w:proofErr w:type="gramEnd"/>
      <w:r w:rsidRPr="006002BB">
        <w:rPr>
          <w:rFonts w:ascii="Book Antiqua" w:hAnsi="Book Antiqua"/>
          <w:color w:val="0D0D0D" w:themeColor="text1" w:themeTint="F2"/>
          <w:vertAlign w:val="superscript"/>
          <w:lang w:val="en-US"/>
        </w:rPr>
        <w:t>3</w:t>
      </w:r>
      <w:r w:rsidR="00C306E7" w:rsidRPr="006002BB">
        <w:rPr>
          <w:rFonts w:ascii="Book Antiqua" w:hAnsi="Book Antiqua"/>
          <w:color w:val="0D0D0D" w:themeColor="text1" w:themeTint="F2"/>
          <w:vertAlign w:val="superscript"/>
          <w:lang w:val="en-US"/>
        </w:rPr>
        <w:t>3</w:t>
      </w:r>
      <w:r w:rsidR="00B061E8" w:rsidRPr="006002BB">
        <w:rPr>
          <w:rFonts w:ascii="Book Antiqua" w:hAnsi="Book Antiqua"/>
          <w:color w:val="0D0D0D" w:themeColor="text1" w:themeTint="F2"/>
          <w:vertAlign w:val="superscript"/>
          <w:lang w:val="en-US"/>
        </w:rPr>
        <w:t>]</w:t>
      </w:r>
      <w:r w:rsidRPr="006002BB">
        <w:rPr>
          <w:rFonts w:ascii="Book Antiqua" w:hAnsi="Book Antiqua"/>
          <w:color w:val="0D0D0D" w:themeColor="text1" w:themeTint="F2"/>
          <w:lang w:val="en-US"/>
        </w:rPr>
        <w:t xml:space="preserve"> studied the addition of CpG B oligonucleotides, toll like receptor (TLR) 9 agonists, to radiofrequency ablation in a VX-2 rabbit model of liver cancer, and observed that the combination significantly increased mean survival, cytolytic </w:t>
      </w:r>
      <w:r w:rsidRPr="006002BB">
        <w:rPr>
          <w:rFonts w:ascii="Book Antiqua" w:hAnsi="Book Antiqua"/>
          <w:color w:val="0D0D0D" w:themeColor="text1" w:themeTint="F2"/>
          <w:lang w:val="en-US"/>
        </w:rPr>
        <w:lastRenderedPageBreak/>
        <w:t xml:space="preserve">activity, and tumor-specific T cell activation compared to </w:t>
      </w:r>
      <w:r w:rsidR="002D3A2D" w:rsidRPr="006002BB">
        <w:rPr>
          <w:rFonts w:ascii="Book Antiqua" w:hAnsi="Book Antiqua"/>
          <w:color w:val="0D0D0D" w:themeColor="text1" w:themeTint="F2"/>
          <w:lang w:val="en-US"/>
        </w:rPr>
        <w:t>RFA</w:t>
      </w:r>
      <w:r w:rsidRPr="006002BB">
        <w:rPr>
          <w:rFonts w:ascii="Book Antiqua" w:hAnsi="Book Antiqua"/>
          <w:color w:val="0D0D0D" w:themeColor="text1" w:themeTint="F2"/>
          <w:lang w:val="en-US"/>
        </w:rPr>
        <w:t xml:space="preserve"> alone. Additionally, the combined therapy demonstrated increased protection against pulmonary metastasis and peritoneum subjected to a re</w:t>
      </w:r>
      <w:r w:rsidR="002D3A2D" w:rsidRPr="006002BB">
        <w:rPr>
          <w:rFonts w:ascii="Book Antiqua" w:hAnsi="Book Antiqua"/>
          <w:color w:val="0D0D0D" w:themeColor="text1" w:themeTint="F2"/>
          <w:lang w:val="en-US"/>
        </w:rPr>
        <w:t>-</w:t>
      </w:r>
      <w:r w:rsidRPr="006002BB">
        <w:rPr>
          <w:rFonts w:ascii="Book Antiqua" w:hAnsi="Book Antiqua"/>
          <w:color w:val="0D0D0D" w:themeColor="text1" w:themeTint="F2"/>
          <w:lang w:val="en-US"/>
        </w:rPr>
        <w:t xml:space="preserve">challenge to injected malignant cells. Animals treated with combination RFA/CpG B survived longer than average in contrast to those treated with RFA or CpG B alone. In addition, they also observed </w:t>
      </w:r>
      <w:r w:rsidR="000419C7" w:rsidRPr="006002BB">
        <w:rPr>
          <w:rFonts w:ascii="Book Antiqua" w:hAnsi="Book Antiqua"/>
          <w:color w:val="0D0D0D" w:themeColor="text1" w:themeTint="F2"/>
          <w:lang w:val="en-US"/>
        </w:rPr>
        <w:t>that a smaller</w:t>
      </w:r>
      <w:r w:rsidRPr="006002BB">
        <w:rPr>
          <w:rFonts w:ascii="Book Antiqua" w:hAnsi="Book Antiqua"/>
          <w:color w:val="0D0D0D" w:themeColor="text1" w:themeTint="F2"/>
          <w:lang w:val="en-US"/>
        </w:rPr>
        <w:t xml:space="preserve"> number of animals subjected to the combination therapy group showed residual malignant tissue after 120 days in comparison to monotherapy groups (</w:t>
      </w:r>
      <w:r w:rsidR="00407E95" w:rsidRPr="00407E95">
        <w:rPr>
          <w:rFonts w:ascii="Book Antiqua" w:hAnsi="Book Antiqua"/>
          <w:i/>
          <w:iCs/>
          <w:color w:val="0D0D0D" w:themeColor="text1" w:themeTint="F2"/>
          <w:lang w:val="en-US"/>
        </w:rPr>
        <w:t>P</w:t>
      </w:r>
      <w:r w:rsidR="00407E95" w:rsidRPr="006002BB">
        <w:rPr>
          <w:rFonts w:ascii="Book Antiqua" w:hAnsi="Book Antiqua"/>
          <w:color w:val="0D0D0D" w:themeColor="text1" w:themeTint="F2"/>
          <w:lang w:val="en-US"/>
        </w:rPr>
        <w:t xml:space="preserve"> &lt;</w:t>
      </w:r>
      <w:r w:rsidRPr="006002BB">
        <w:rPr>
          <w:rFonts w:ascii="Book Antiqua" w:hAnsi="Book Antiqua"/>
          <w:color w:val="0D0D0D" w:themeColor="text1" w:themeTint="F2"/>
          <w:lang w:val="en-US"/>
        </w:rPr>
        <w:t xml:space="preserve"> 0.05), justifying the need for further exploration of the combination of </w:t>
      </w:r>
      <w:r w:rsidR="002D3A2D" w:rsidRPr="006002BB">
        <w:rPr>
          <w:rFonts w:ascii="Book Antiqua" w:hAnsi="Book Antiqua"/>
          <w:color w:val="0D0D0D" w:themeColor="text1" w:themeTint="F2"/>
          <w:lang w:val="en-US"/>
        </w:rPr>
        <w:t>RFA</w:t>
      </w:r>
      <w:r w:rsidRPr="006002BB">
        <w:rPr>
          <w:rFonts w:ascii="Book Antiqua" w:hAnsi="Book Antiqua"/>
          <w:color w:val="0D0D0D" w:themeColor="text1" w:themeTint="F2"/>
          <w:lang w:val="en-US"/>
        </w:rPr>
        <w:t xml:space="preserve"> and TLR9 agonists in liver cancer.</w:t>
      </w:r>
    </w:p>
    <w:p w14:paraId="3AF39A0D" w14:textId="2BD60244" w:rsidR="000A47D5" w:rsidRPr="006002BB" w:rsidRDefault="00CB0F24" w:rsidP="006B3DD2">
      <w:pPr>
        <w:pBdr>
          <w:top w:val="nil"/>
          <w:left w:val="nil"/>
          <w:bottom w:val="nil"/>
          <w:right w:val="nil"/>
          <w:between w:val="nil"/>
        </w:pBdr>
        <w:snapToGrid w:val="0"/>
        <w:spacing w:line="360" w:lineRule="auto"/>
        <w:ind w:firstLineChars="100" w:firstLine="240"/>
        <w:jc w:val="both"/>
        <w:rPr>
          <w:rFonts w:ascii="Book Antiqua" w:hAnsi="Book Antiqua"/>
          <w:color w:val="0D0D0D" w:themeColor="text1" w:themeTint="F2"/>
          <w:lang w:val="en-US"/>
        </w:rPr>
      </w:pPr>
      <w:r w:rsidRPr="006002BB">
        <w:rPr>
          <w:rFonts w:ascii="Book Antiqua" w:hAnsi="Book Antiqua"/>
          <w:color w:val="0D0D0D" w:themeColor="text1" w:themeTint="F2"/>
          <w:lang w:val="en-US"/>
        </w:rPr>
        <w:t xml:space="preserve">Ma </w:t>
      </w:r>
      <w:r w:rsidR="00B061E8" w:rsidRPr="009C3956">
        <w:rPr>
          <w:rFonts w:ascii="Book Antiqua" w:hAnsi="Book Antiqua"/>
          <w:i/>
          <w:iCs/>
          <w:color w:val="0D0D0D" w:themeColor="text1" w:themeTint="F2"/>
          <w:lang w:val="en-US"/>
        </w:rPr>
        <w:t xml:space="preserve">et </w:t>
      </w:r>
      <w:proofErr w:type="gramStart"/>
      <w:r w:rsidR="00B061E8" w:rsidRPr="009C3956">
        <w:rPr>
          <w:rFonts w:ascii="Book Antiqua" w:hAnsi="Book Antiqua"/>
          <w:i/>
          <w:iCs/>
          <w:color w:val="0D0D0D" w:themeColor="text1" w:themeTint="F2"/>
          <w:lang w:val="en-US"/>
        </w:rPr>
        <w:t>al</w:t>
      </w:r>
      <w:r w:rsidR="00B061E8" w:rsidRPr="006002BB">
        <w:rPr>
          <w:rFonts w:ascii="Book Antiqua" w:hAnsi="Book Antiqua"/>
          <w:color w:val="0D0D0D" w:themeColor="text1" w:themeTint="F2"/>
          <w:vertAlign w:val="superscript"/>
          <w:lang w:val="en-US"/>
        </w:rPr>
        <w:t>[</w:t>
      </w:r>
      <w:proofErr w:type="gramEnd"/>
      <w:r w:rsidRPr="006002BB">
        <w:rPr>
          <w:rFonts w:ascii="Book Antiqua" w:hAnsi="Book Antiqua"/>
          <w:color w:val="0D0D0D" w:themeColor="text1" w:themeTint="F2"/>
          <w:vertAlign w:val="superscript"/>
          <w:lang w:val="en-US"/>
        </w:rPr>
        <w:t>3</w:t>
      </w:r>
      <w:r w:rsidR="00C306E7" w:rsidRPr="006002BB">
        <w:rPr>
          <w:rFonts w:ascii="Book Antiqua" w:hAnsi="Book Antiqua"/>
          <w:color w:val="0D0D0D" w:themeColor="text1" w:themeTint="F2"/>
          <w:vertAlign w:val="superscript"/>
          <w:lang w:val="en-US"/>
        </w:rPr>
        <w:t>4</w:t>
      </w:r>
      <w:r w:rsidR="00B061E8" w:rsidRPr="006002BB">
        <w:rPr>
          <w:rFonts w:ascii="Book Antiqua" w:hAnsi="Book Antiqua"/>
          <w:color w:val="0D0D0D" w:themeColor="text1" w:themeTint="F2"/>
          <w:vertAlign w:val="superscript"/>
          <w:lang w:val="en-US"/>
        </w:rPr>
        <w:t>]</w:t>
      </w:r>
      <w:r w:rsidRPr="006002BB">
        <w:rPr>
          <w:rFonts w:ascii="Book Antiqua" w:hAnsi="Book Antiqua"/>
          <w:color w:val="0D0D0D" w:themeColor="text1" w:themeTint="F2"/>
          <w:lang w:val="en-US"/>
        </w:rPr>
        <w:t xml:space="preserve"> report</w:t>
      </w:r>
      <w:r w:rsidR="00EA4197" w:rsidRPr="006002BB">
        <w:rPr>
          <w:rFonts w:ascii="Book Antiqua" w:hAnsi="Book Antiqua"/>
          <w:color w:val="0D0D0D" w:themeColor="text1" w:themeTint="F2"/>
          <w:lang w:val="en-US"/>
        </w:rPr>
        <w:t>ed</w:t>
      </w:r>
      <w:r w:rsidRPr="006002BB">
        <w:rPr>
          <w:rFonts w:ascii="Book Antiqua" w:hAnsi="Book Antiqua"/>
          <w:color w:val="0D0D0D" w:themeColor="text1" w:themeTint="F2"/>
          <w:lang w:val="en-US"/>
        </w:rPr>
        <w:t xml:space="preserve"> the combination of RFA and autologous </w:t>
      </w:r>
      <w:proofErr w:type="spellStart"/>
      <w:r w:rsidRPr="006002BB">
        <w:rPr>
          <w:rFonts w:ascii="Book Antiqua" w:hAnsi="Book Antiqua"/>
          <w:color w:val="0D0D0D" w:themeColor="text1" w:themeTint="F2"/>
          <w:lang w:val="en-US"/>
        </w:rPr>
        <w:t>RetroNectin</w:t>
      </w:r>
      <w:proofErr w:type="spellEnd"/>
      <w:r w:rsidRPr="006002BB">
        <w:rPr>
          <w:rFonts w:ascii="Book Antiqua" w:hAnsi="Book Antiqua"/>
          <w:color w:val="0D0D0D" w:themeColor="text1" w:themeTint="F2"/>
          <w:lang w:val="en-US"/>
        </w:rPr>
        <w:t xml:space="preserve"> activated killer (RAK) cells in the treatment of HCC with a tumor size less than 4 cm. Recently, T lymphocytes were found to be efficiently expanded by stimulation with a combination of immobilized </w:t>
      </w:r>
      <w:proofErr w:type="spellStart"/>
      <w:r w:rsidRPr="006002BB">
        <w:rPr>
          <w:rFonts w:ascii="Book Antiqua" w:hAnsi="Book Antiqua"/>
          <w:color w:val="0D0D0D" w:themeColor="text1" w:themeTint="F2"/>
          <w:lang w:val="en-US"/>
        </w:rPr>
        <w:t>RetroNectin</w:t>
      </w:r>
      <w:proofErr w:type="spellEnd"/>
      <w:r w:rsidRPr="006002BB">
        <w:rPr>
          <w:rFonts w:ascii="Book Antiqua" w:hAnsi="Book Antiqua"/>
          <w:color w:val="0D0D0D" w:themeColor="text1" w:themeTint="F2"/>
          <w:lang w:val="en-US"/>
        </w:rPr>
        <w:t xml:space="preserve"> and anti-CD3mAb in HCC. It </w:t>
      </w:r>
      <w:r w:rsidR="00AC033B" w:rsidRPr="006002BB">
        <w:rPr>
          <w:rFonts w:ascii="Book Antiqua" w:hAnsi="Book Antiqua"/>
          <w:color w:val="0D0D0D" w:themeColor="text1" w:themeTint="F2"/>
          <w:lang w:val="en-US"/>
        </w:rPr>
        <w:t>was</w:t>
      </w:r>
      <w:r w:rsidRPr="006002BB">
        <w:rPr>
          <w:rFonts w:ascii="Book Antiqua" w:hAnsi="Book Antiqua"/>
          <w:color w:val="0D0D0D" w:themeColor="text1" w:themeTint="F2"/>
          <w:lang w:val="en-US"/>
        </w:rPr>
        <w:t xml:space="preserve"> </w:t>
      </w:r>
      <w:r w:rsidR="00AC033B" w:rsidRPr="006002BB">
        <w:rPr>
          <w:rFonts w:ascii="Book Antiqua" w:hAnsi="Book Antiqua"/>
          <w:color w:val="0D0D0D" w:themeColor="text1" w:themeTint="F2"/>
          <w:lang w:val="en-US"/>
        </w:rPr>
        <w:t>observed</w:t>
      </w:r>
      <w:r w:rsidRPr="006002BB">
        <w:rPr>
          <w:rFonts w:ascii="Book Antiqua" w:hAnsi="Book Antiqua"/>
          <w:color w:val="0D0D0D" w:themeColor="text1" w:themeTint="F2"/>
          <w:lang w:val="en-US"/>
        </w:rPr>
        <w:t xml:space="preserve"> that the percentage of CD3</w:t>
      </w:r>
      <w:r w:rsidRPr="009C3956">
        <w:rPr>
          <w:rFonts w:ascii="Book Antiqua" w:hAnsi="Book Antiqua"/>
          <w:color w:val="0D0D0D" w:themeColor="text1" w:themeTint="F2"/>
          <w:vertAlign w:val="superscript"/>
          <w:lang w:val="en-US"/>
        </w:rPr>
        <w:t>+</w:t>
      </w:r>
      <w:r w:rsidRPr="006002BB">
        <w:rPr>
          <w:rFonts w:ascii="Book Antiqua" w:hAnsi="Book Antiqua"/>
          <w:color w:val="0D0D0D" w:themeColor="text1" w:themeTint="F2"/>
          <w:lang w:val="en-US"/>
        </w:rPr>
        <w:t>CD8</w:t>
      </w:r>
      <w:r w:rsidRPr="009C3956">
        <w:rPr>
          <w:rFonts w:ascii="Book Antiqua" w:hAnsi="Book Antiqua"/>
          <w:color w:val="0D0D0D" w:themeColor="text1" w:themeTint="F2"/>
          <w:vertAlign w:val="superscript"/>
          <w:lang w:val="en-US"/>
        </w:rPr>
        <w:t>+</w:t>
      </w:r>
      <w:r w:rsidRPr="006002BB">
        <w:rPr>
          <w:rFonts w:ascii="Book Antiqua" w:hAnsi="Book Antiqua"/>
          <w:color w:val="0D0D0D" w:themeColor="text1" w:themeTint="F2"/>
          <w:lang w:val="en-US"/>
        </w:rPr>
        <w:t xml:space="preserve"> cells displayed a trend of continuous increase during the study, </w:t>
      </w:r>
      <w:r w:rsidR="00AC033B" w:rsidRPr="006002BB">
        <w:rPr>
          <w:rFonts w:ascii="Book Antiqua" w:hAnsi="Book Antiqua"/>
          <w:color w:val="0D0D0D" w:themeColor="text1" w:themeTint="F2"/>
          <w:lang w:val="en-US"/>
        </w:rPr>
        <w:t>with no severe adverse events along the follow-up period, with no recurrence nor deaths reported</w:t>
      </w:r>
      <w:r w:rsidRPr="006002BB">
        <w:rPr>
          <w:rFonts w:ascii="Book Antiqua" w:hAnsi="Book Antiqua"/>
          <w:color w:val="0D0D0D" w:themeColor="text1" w:themeTint="F2"/>
          <w:lang w:val="en-US"/>
        </w:rPr>
        <w:t>. These preliminary results suggest the feasibility and safety of the combined therapeutic regimen for HCC, and that the R</w:t>
      </w:r>
      <w:r w:rsidR="000419C7" w:rsidRPr="006002BB">
        <w:rPr>
          <w:rFonts w:ascii="Book Antiqua" w:hAnsi="Book Antiqua"/>
          <w:color w:val="0D0D0D" w:themeColor="text1" w:themeTint="F2"/>
          <w:lang w:val="en-US"/>
        </w:rPr>
        <w:t>A</w:t>
      </w:r>
      <w:r w:rsidRPr="006002BB">
        <w:rPr>
          <w:rFonts w:ascii="Book Antiqua" w:hAnsi="Book Antiqua"/>
          <w:color w:val="0D0D0D" w:themeColor="text1" w:themeTint="F2"/>
          <w:lang w:val="en-US"/>
        </w:rPr>
        <w:t xml:space="preserve">K cell adoptive immunotherapy might be helpful in preventing recurrence and metastasis rates in HCC patients after </w:t>
      </w:r>
      <w:proofErr w:type="gramStart"/>
      <w:r w:rsidRPr="006002BB">
        <w:rPr>
          <w:rFonts w:ascii="Book Antiqua" w:hAnsi="Book Antiqua"/>
          <w:color w:val="0D0D0D" w:themeColor="text1" w:themeTint="F2"/>
          <w:lang w:val="en-US"/>
        </w:rPr>
        <w:t>RFA</w:t>
      </w:r>
      <w:r w:rsidR="00013204" w:rsidRPr="006002BB">
        <w:rPr>
          <w:rFonts w:ascii="Book Antiqua" w:hAnsi="Book Antiqua"/>
          <w:color w:val="0D0D0D" w:themeColor="text1" w:themeTint="F2"/>
          <w:vertAlign w:val="superscript"/>
          <w:lang w:val="en-US"/>
        </w:rPr>
        <w:t>[</w:t>
      </w:r>
      <w:proofErr w:type="gramEnd"/>
      <w:r w:rsidR="00013204" w:rsidRPr="006002BB">
        <w:rPr>
          <w:rFonts w:ascii="Book Antiqua" w:hAnsi="Book Antiqua"/>
          <w:color w:val="0D0D0D" w:themeColor="text1" w:themeTint="F2"/>
          <w:vertAlign w:val="superscript"/>
          <w:lang w:val="en-US"/>
        </w:rPr>
        <w:t>34]</w:t>
      </w:r>
      <w:r w:rsidRPr="006002BB">
        <w:rPr>
          <w:rFonts w:ascii="Book Antiqua" w:hAnsi="Book Antiqua"/>
          <w:color w:val="0D0D0D" w:themeColor="text1" w:themeTint="F2"/>
          <w:lang w:val="en-US"/>
        </w:rPr>
        <w:t>.</w:t>
      </w:r>
      <w:r w:rsidR="00B061E8" w:rsidRPr="006002BB">
        <w:rPr>
          <w:rFonts w:ascii="Book Antiqua" w:hAnsi="Book Antiqua"/>
          <w:color w:val="0D0D0D" w:themeColor="text1" w:themeTint="F2"/>
          <w:vertAlign w:val="superscript"/>
          <w:lang w:val="en-US"/>
        </w:rPr>
        <w:t xml:space="preserve"> </w:t>
      </w:r>
    </w:p>
    <w:p w14:paraId="2E69B62C" w14:textId="4C21C644" w:rsidR="000A47D5" w:rsidRPr="006002BB" w:rsidRDefault="00CB0F24" w:rsidP="006B3DD2">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napToGrid w:val="0"/>
        <w:spacing w:line="360" w:lineRule="auto"/>
        <w:ind w:firstLineChars="100" w:firstLine="240"/>
        <w:jc w:val="both"/>
        <w:rPr>
          <w:rFonts w:ascii="Book Antiqua" w:hAnsi="Book Antiqua"/>
          <w:color w:val="0D0D0D" w:themeColor="text1" w:themeTint="F2"/>
          <w:lang w:val="en-US"/>
        </w:rPr>
      </w:pPr>
      <w:r w:rsidRPr="006002BB">
        <w:rPr>
          <w:rFonts w:ascii="Book Antiqua" w:hAnsi="Book Antiqua"/>
          <w:color w:val="0D0D0D" w:themeColor="text1" w:themeTint="F2"/>
          <w:lang w:val="en-US"/>
        </w:rPr>
        <w:t xml:space="preserve">Nakagawa </w:t>
      </w:r>
      <w:r w:rsidR="00B061E8" w:rsidRPr="00407E95">
        <w:rPr>
          <w:rFonts w:ascii="Book Antiqua" w:hAnsi="Book Antiqua"/>
          <w:i/>
          <w:iCs/>
          <w:color w:val="0D0D0D" w:themeColor="text1" w:themeTint="F2"/>
          <w:lang w:val="en-US"/>
        </w:rPr>
        <w:t xml:space="preserve">et </w:t>
      </w:r>
      <w:proofErr w:type="gramStart"/>
      <w:r w:rsidR="00B061E8" w:rsidRPr="00407E95">
        <w:rPr>
          <w:rFonts w:ascii="Book Antiqua" w:hAnsi="Book Antiqua"/>
          <w:i/>
          <w:iCs/>
          <w:color w:val="0D0D0D" w:themeColor="text1" w:themeTint="F2"/>
          <w:lang w:val="en-US"/>
        </w:rPr>
        <w:t>al</w:t>
      </w:r>
      <w:r w:rsidR="00B061E8" w:rsidRPr="006002BB">
        <w:rPr>
          <w:rFonts w:ascii="Book Antiqua" w:hAnsi="Book Antiqua"/>
          <w:color w:val="0D0D0D" w:themeColor="text1" w:themeTint="F2"/>
          <w:vertAlign w:val="superscript"/>
          <w:lang w:val="en-US"/>
        </w:rPr>
        <w:t>[</w:t>
      </w:r>
      <w:proofErr w:type="gramEnd"/>
      <w:r w:rsidRPr="006002BB">
        <w:rPr>
          <w:rFonts w:ascii="Book Antiqua" w:hAnsi="Book Antiqua"/>
          <w:color w:val="0D0D0D" w:themeColor="text1" w:themeTint="F2"/>
          <w:vertAlign w:val="superscript"/>
          <w:lang w:val="en-US"/>
        </w:rPr>
        <w:t>3</w:t>
      </w:r>
      <w:r w:rsidR="00C306E7" w:rsidRPr="006002BB">
        <w:rPr>
          <w:rFonts w:ascii="Book Antiqua" w:hAnsi="Book Antiqua"/>
          <w:color w:val="0D0D0D" w:themeColor="text1" w:themeTint="F2"/>
          <w:vertAlign w:val="superscript"/>
          <w:lang w:val="en-US"/>
        </w:rPr>
        <w:t>5</w:t>
      </w:r>
      <w:r w:rsidR="00B061E8" w:rsidRPr="006002BB">
        <w:rPr>
          <w:rFonts w:ascii="Book Antiqua" w:hAnsi="Book Antiqua"/>
          <w:color w:val="0D0D0D" w:themeColor="text1" w:themeTint="F2"/>
          <w:vertAlign w:val="superscript"/>
          <w:lang w:val="en-US"/>
        </w:rPr>
        <w:t>]</w:t>
      </w:r>
      <w:r w:rsidRPr="006002BB">
        <w:rPr>
          <w:rFonts w:ascii="Book Antiqua" w:hAnsi="Book Antiqua"/>
          <w:color w:val="0D0D0D" w:themeColor="text1" w:themeTint="F2"/>
          <w:lang w:val="en-US"/>
        </w:rPr>
        <w:t xml:space="preserve"> demonstrated that </w:t>
      </w:r>
      <w:r w:rsidR="009C73C8" w:rsidRPr="006002BB">
        <w:rPr>
          <w:rFonts w:ascii="Book Antiqua" w:hAnsi="Book Antiqua"/>
          <w:color w:val="0D0D0D" w:themeColor="text1" w:themeTint="F2"/>
          <w:lang w:val="en-US"/>
        </w:rPr>
        <w:t xml:space="preserve">the </w:t>
      </w:r>
      <w:r w:rsidRPr="006002BB">
        <w:rPr>
          <w:rFonts w:ascii="Book Antiqua" w:hAnsi="Book Antiqua"/>
          <w:color w:val="0D0D0D" w:themeColor="text1" w:themeTint="F2"/>
          <w:lang w:val="en-US"/>
        </w:rPr>
        <w:t xml:space="preserve">administration of dendritic cells stimulated by OK-432 (a clinical bacterial product, which can induce DC maturation) after RFA conferred a significant decrease in mean tumor volume compared to RFA alone or RFA in combination </w:t>
      </w:r>
      <w:r w:rsidR="009C73C8" w:rsidRPr="006002BB">
        <w:rPr>
          <w:rFonts w:ascii="Book Antiqua" w:hAnsi="Book Antiqua"/>
          <w:color w:val="0D0D0D" w:themeColor="text1" w:themeTint="F2"/>
          <w:lang w:val="en-US"/>
        </w:rPr>
        <w:t>with</w:t>
      </w:r>
      <w:r w:rsidRPr="006002BB">
        <w:rPr>
          <w:rFonts w:ascii="Book Antiqua" w:hAnsi="Book Antiqua"/>
          <w:color w:val="0D0D0D" w:themeColor="text1" w:themeTint="F2"/>
          <w:lang w:val="en-US"/>
        </w:rPr>
        <w:t xml:space="preserve"> immature dendritic cells (</w:t>
      </w:r>
      <w:r w:rsidR="00407E95" w:rsidRPr="00407E95">
        <w:rPr>
          <w:rFonts w:ascii="Book Antiqua" w:hAnsi="Book Antiqua"/>
          <w:i/>
          <w:iCs/>
          <w:color w:val="0D0D0D" w:themeColor="text1" w:themeTint="F2"/>
          <w:lang w:val="en-US"/>
        </w:rPr>
        <w:t>P</w:t>
      </w:r>
      <w:r w:rsidRPr="006002BB">
        <w:rPr>
          <w:rFonts w:ascii="Book Antiqua" w:hAnsi="Book Antiqua"/>
          <w:color w:val="0D0D0D" w:themeColor="text1" w:themeTint="F2"/>
          <w:lang w:val="en-US"/>
        </w:rPr>
        <w:t xml:space="preserve"> &lt;</w:t>
      </w:r>
      <w:r w:rsidR="00407E95">
        <w:rPr>
          <w:rFonts w:ascii="Book Antiqua" w:hAnsi="Book Antiqua"/>
          <w:color w:val="0D0D0D" w:themeColor="text1" w:themeTint="F2"/>
          <w:lang w:val="en-US"/>
        </w:rPr>
        <w:t xml:space="preserve"> </w:t>
      </w:r>
      <w:r w:rsidRPr="006002BB">
        <w:rPr>
          <w:rFonts w:ascii="Book Antiqua" w:hAnsi="Book Antiqua"/>
          <w:color w:val="0D0D0D" w:themeColor="text1" w:themeTint="F2"/>
          <w:lang w:val="en-US"/>
        </w:rPr>
        <w:t>0.001). Additionally</w:t>
      </w:r>
      <w:r w:rsidR="000419C7" w:rsidRPr="006002BB">
        <w:rPr>
          <w:rFonts w:ascii="Book Antiqua" w:hAnsi="Book Antiqua"/>
          <w:color w:val="0D0D0D" w:themeColor="text1" w:themeTint="F2"/>
          <w:lang w:val="en-US"/>
        </w:rPr>
        <w:t>,</w:t>
      </w:r>
      <w:r w:rsidRPr="006002BB">
        <w:rPr>
          <w:rFonts w:ascii="Book Antiqua" w:hAnsi="Book Antiqua"/>
          <w:color w:val="0D0D0D" w:themeColor="text1" w:themeTint="F2"/>
          <w:lang w:val="en-US"/>
        </w:rPr>
        <w:t xml:space="preserve"> they showed that combination therapy significantly increased the number of CD8</w:t>
      </w:r>
      <w:r w:rsidRPr="009C3956">
        <w:rPr>
          <w:rFonts w:ascii="Book Antiqua" w:hAnsi="Book Antiqua"/>
          <w:color w:val="0D0D0D" w:themeColor="text1" w:themeTint="F2"/>
          <w:vertAlign w:val="superscript"/>
          <w:lang w:val="en-US"/>
        </w:rPr>
        <w:t>+</w:t>
      </w:r>
      <w:r w:rsidRPr="006002BB">
        <w:rPr>
          <w:rFonts w:ascii="Book Antiqua" w:hAnsi="Book Antiqua"/>
          <w:color w:val="0D0D0D" w:themeColor="text1" w:themeTint="F2"/>
          <w:lang w:val="en-US"/>
        </w:rPr>
        <w:t xml:space="preserve"> T </w:t>
      </w:r>
      <w:r w:rsidR="009C73C8" w:rsidRPr="006002BB">
        <w:rPr>
          <w:rFonts w:ascii="Book Antiqua" w:hAnsi="Book Antiqua"/>
          <w:color w:val="0D0D0D" w:themeColor="text1" w:themeTint="F2"/>
          <w:lang w:val="en-US"/>
        </w:rPr>
        <w:t>c</w:t>
      </w:r>
      <w:r w:rsidRPr="006002BB">
        <w:rPr>
          <w:rFonts w:ascii="Book Antiqua" w:hAnsi="Book Antiqua"/>
          <w:color w:val="0D0D0D" w:themeColor="text1" w:themeTint="F2"/>
          <w:lang w:val="en-US"/>
        </w:rPr>
        <w:t>ells infiltrating untreated secondary tumors as compared to RFA alone (</w:t>
      </w:r>
      <w:r w:rsidR="00407E95" w:rsidRPr="00407E95">
        <w:rPr>
          <w:rFonts w:ascii="Book Antiqua" w:hAnsi="Book Antiqua"/>
          <w:i/>
          <w:iCs/>
          <w:color w:val="0D0D0D" w:themeColor="text1" w:themeTint="F2"/>
          <w:lang w:val="en-US"/>
        </w:rPr>
        <w:t>P</w:t>
      </w:r>
      <w:r w:rsidR="00407E95" w:rsidRPr="006002BB">
        <w:rPr>
          <w:rFonts w:ascii="Book Antiqua" w:hAnsi="Book Antiqua"/>
          <w:color w:val="0D0D0D" w:themeColor="text1" w:themeTint="F2"/>
          <w:lang w:val="en-US"/>
        </w:rPr>
        <w:t xml:space="preserve"> &lt;</w:t>
      </w:r>
      <w:r w:rsidR="00407E95">
        <w:rPr>
          <w:rFonts w:ascii="Book Antiqua" w:hAnsi="Book Antiqua"/>
          <w:color w:val="0D0D0D" w:themeColor="text1" w:themeTint="F2"/>
          <w:lang w:val="en-US"/>
        </w:rPr>
        <w:t xml:space="preserve"> </w:t>
      </w:r>
      <w:r w:rsidRPr="006002BB">
        <w:rPr>
          <w:rFonts w:ascii="Book Antiqua" w:hAnsi="Book Antiqua"/>
          <w:color w:val="0D0D0D" w:themeColor="text1" w:themeTint="F2"/>
          <w:lang w:val="en-US"/>
        </w:rPr>
        <w:t xml:space="preserve">0.001). On the basis of </w:t>
      </w:r>
      <w:r w:rsidR="000419C7" w:rsidRPr="006002BB">
        <w:rPr>
          <w:rFonts w:ascii="Book Antiqua" w:hAnsi="Book Antiqua"/>
          <w:color w:val="0D0D0D" w:themeColor="text1" w:themeTint="F2"/>
          <w:lang w:val="en-US"/>
        </w:rPr>
        <w:t>t</w:t>
      </w:r>
      <w:r w:rsidRPr="006002BB">
        <w:rPr>
          <w:rFonts w:ascii="Book Antiqua" w:hAnsi="Book Antiqua"/>
          <w:color w:val="0D0D0D" w:themeColor="text1" w:themeTint="F2"/>
          <w:lang w:val="en-US"/>
        </w:rPr>
        <w:t>h</w:t>
      </w:r>
      <w:r w:rsidR="000419C7" w:rsidRPr="006002BB">
        <w:rPr>
          <w:rFonts w:ascii="Book Antiqua" w:hAnsi="Book Antiqua"/>
          <w:color w:val="0D0D0D" w:themeColor="text1" w:themeTint="F2"/>
          <w:lang w:val="en-US"/>
        </w:rPr>
        <w:t>e</w:t>
      </w:r>
      <w:r w:rsidRPr="006002BB">
        <w:rPr>
          <w:rFonts w:ascii="Book Antiqua" w:hAnsi="Book Antiqua"/>
          <w:color w:val="0D0D0D" w:themeColor="text1" w:themeTint="F2"/>
          <w:lang w:val="en-US"/>
        </w:rPr>
        <w:t>s</w:t>
      </w:r>
      <w:r w:rsidR="000419C7" w:rsidRPr="006002BB">
        <w:rPr>
          <w:rFonts w:ascii="Book Antiqua" w:hAnsi="Book Antiqua"/>
          <w:color w:val="0D0D0D" w:themeColor="text1" w:themeTint="F2"/>
          <w:lang w:val="en-US"/>
        </w:rPr>
        <w:t>e</w:t>
      </w:r>
      <w:r w:rsidRPr="006002BB">
        <w:rPr>
          <w:rFonts w:ascii="Book Antiqua" w:hAnsi="Book Antiqua"/>
          <w:color w:val="0D0D0D" w:themeColor="text1" w:themeTint="F2"/>
          <w:lang w:val="en-US"/>
        </w:rPr>
        <w:t xml:space="preserve"> findings, they believe that combination therapy for liver cancer consisting of OK-432-stimulated DCs </w:t>
      </w:r>
      <w:r w:rsidR="009C73C8" w:rsidRPr="006002BB">
        <w:rPr>
          <w:rFonts w:ascii="Book Antiqua" w:hAnsi="Book Antiqua"/>
          <w:color w:val="0D0D0D" w:themeColor="text1" w:themeTint="F2"/>
          <w:lang w:val="en-US"/>
        </w:rPr>
        <w:t xml:space="preserve">combined </w:t>
      </w:r>
      <w:r w:rsidRPr="006002BB">
        <w:rPr>
          <w:rFonts w:ascii="Book Antiqua" w:hAnsi="Book Antiqua"/>
          <w:color w:val="0D0D0D" w:themeColor="text1" w:themeTint="F2"/>
          <w:lang w:val="en-US"/>
        </w:rPr>
        <w:t>with RFA can proceed to clinical trials, and it is anticipated to be markedly superior to RFA single therapy.</w:t>
      </w:r>
    </w:p>
    <w:p w14:paraId="287E7A78" w14:textId="2172C76C" w:rsidR="000A47D5" w:rsidRPr="006002BB" w:rsidRDefault="00CB0F24" w:rsidP="006B3DD2">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napToGrid w:val="0"/>
        <w:spacing w:line="360" w:lineRule="auto"/>
        <w:ind w:firstLineChars="100" w:firstLine="240"/>
        <w:jc w:val="both"/>
        <w:rPr>
          <w:rFonts w:ascii="Book Antiqua" w:hAnsi="Book Antiqua"/>
          <w:color w:val="0D0D0D" w:themeColor="text1" w:themeTint="F2"/>
          <w:lang w:val="en-US"/>
        </w:rPr>
      </w:pPr>
      <w:r w:rsidRPr="006002BB">
        <w:rPr>
          <w:rFonts w:ascii="Book Antiqua" w:hAnsi="Book Antiqua"/>
          <w:color w:val="0D0D0D" w:themeColor="text1" w:themeTint="F2"/>
          <w:lang w:val="en-US"/>
        </w:rPr>
        <w:t xml:space="preserve">Cui </w:t>
      </w:r>
      <w:r w:rsidR="00FD5B84" w:rsidRPr="00407E95">
        <w:rPr>
          <w:rFonts w:ascii="Book Antiqua" w:hAnsi="Book Antiqua"/>
          <w:i/>
          <w:iCs/>
          <w:color w:val="0D0D0D" w:themeColor="text1" w:themeTint="F2"/>
          <w:lang w:val="en-US"/>
        </w:rPr>
        <w:t xml:space="preserve">et </w:t>
      </w:r>
      <w:proofErr w:type="gramStart"/>
      <w:r w:rsidR="00FD5B84" w:rsidRPr="00407E95">
        <w:rPr>
          <w:rFonts w:ascii="Book Antiqua" w:hAnsi="Book Antiqua"/>
          <w:i/>
          <w:iCs/>
          <w:color w:val="0D0D0D" w:themeColor="text1" w:themeTint="F2"/>
          <w:lang w:val="en-US"/>
        </w:rPr>
        <w:t>al</w:t>
      </w:r>
      <w:r w:rsidR="00B061E8" w:rsidRPr="006002BB">
        <w:rPr>
          <w:rFonts w:ascii="Book Antiqua" w:hAnsi="Book Antiqua"/>
          <w:color w:val="0D0D0D" w:themeColor="text1" w:themeTint="F2"/>
          <w:vertAlign w:val="superscript"/>
          <w:lang w:val="en-US"/>
        </w:rPr>
        <w:t>[</w:t>
      </w:r>
      <w:proofErr w:type="gramEnd"/>
      <w:r w:rsidRPr="006002BB">
        <w:rPr>
          <w:rFonts w:ascii="Book Antiqua" w:hAnsi="Book Antiqua"/>
          <w:color w:val="0D0D0D" w:themeColor="text1" w:themeTint="F2"/>
          <w:vertAlign w:val="superscript"/>
          <w:lang w:val="en-US"/>
        </w:rPr>
        <w:t>1</w:t>
      </w:r>
      <w:r w:rsidR="00C306E7" w:rsidRPr="006002BB">
        <w:rPr>
          <w:rFonts w:ascii="Book Antiqua" w:hAnsi="Book Antiqua"/>
          <w:color w:val="0D0D0D" w:themeColor="text1" w:themeTint="F2"/>
          <w:vertAlign w:val="superscript"/>
          <w:lang w:val="en-US"/>
        </w:rPr>
        <w:t>2</w:t>
      </w:r>
      <w:r w:rsidR="00B061E8" w:rsidRPr="006002BB">
        <w:rPr>
          <w:rFonts w:ascii="Book Antiqua" w:hAnsi="Book Antiqua"/>
          <w:color w:val="0D0D0D" w:themeColor="text1" w:themeTint="F2"/>
          <w:vertAlign w:val="superscript"/>
          <w:lang w:val="en-US"/>
        </w:rPr>
        <w:t>]</w:t>
      </w:r>
      <w:r w:rsidRPr="006002BB">
        <w:rPr>
          <w:rFonts w:ascii="Book Antiqua" w:hAnsi="Book Antiqua"/>
          <w:color w:val="0D0D0D" w:themeColor="text1" w:themeTint="F2"/>
          <w:lang w:val="en-US"/>
        </w:rPr>
        <w:t xml:space="preserve"> studied the efficiency and safety of the combined treatment</w:t>
      </w:r>
      <w:r w:rsidR="009C73C8" w:rsidRPr="006002BB">
        <w:rPr>
          <w:rFonts w:ascii="Book Antiqua" w:hAnsi="Book Antiqua"/>
          <w:color w:val="0D0D0D" w:themeColor="text1" w:themeTint="F2"/>
          <w:lang w:val="en-US"/>
        </w:rPr>
        <w:t>,</w:t>
      </w:r>
      <w:r w:rsidRPr="006002BB">
        <w:rPr>
          <w:rFonts w:ascii="Book Antiqua" w:hAnsi="Book Antiqua"/>
          <w:color w:val="0D0D0D" w:themeColor="text1" w:themeTint="F2"/>
          <w:lang w:val="en-US"/>
        </w:rPr>
        <w:t xml:space="preserve"> </w:t>
      </w:r>
      <w:r w:rsidR="009C73C8" w:rsidRPr="006002BB">
        <w:rPr>
          <w:rFonts w:ascii="Book Antiqua" w:hAnsi="Book Antiqua"/>
          <w:color w:val="0D0D0D" w:themeColor="text1" w:themeTint="F2"/>
          <w:lang w:val="en-US"/>
        </w:rPr>
        <w:t>with</w:t>
      </w:r>
      <w:r w:rsidRPr="006002BB">
        <w:rPr>
          <w:rFonts w:ascii="Book Antiqua" w:hAnsi="Book Antiqua"/>
          <w:color w:val="0D0D0D" w:themeColor="text1" w:themeTint="F2"/>
          <w:lang w:val="en-US"/>
        </w:rPr>
        <w:t xml:space="preserve"> radiofrequency ablation (RFA) with cellular immunotherapy (CIT)</w:t>
      </w:r>
      <w:r w:rsidR="009C73C8" w:rsidRPr="006002BB">
        <w:rPr>
          <w:rFonts w:ascii="Book Antiqua" w:hAnsi="Book Antiqua"/>
          <w:color w:val="0D0D0D" w:themeColor="text1" w:themeTint="F2"/>
          <w:lang w:val="en-US"/>
        </w:rPr>
        <w:t>,</w:t>
      </w:r>
      <w:r w:rsidRPr="006002BB">
        <w:rPr>
          <w:rFonts w:ascii="Book Antiqua" w:hAnsi="Book Antiqua"/>
          <w:color w:val="0D0D0D" w:themeColor="text1" w:themeTint="F2"/>
          <w:lang w:val="en-US"/>
        </w:rPr>
        <w:t xml:space="preserve"> for HCC patients. In this study, 62 patients with HCC who were treated with radical RFA were divided </w:t>
      </w:r>
      <w:r w:rsidRPr="006002BB">
        <w:rPr>
          <w:rFonts w:ascii="Book Antiqua" w:hAnsi="Book Antiqua"/>
          <w:color w:val="0D0D0D" w:themeColor="text1" w:themeTint="F2"/>
          <w:lang w:val="en-US"/>
        </w:rPr>
        <w:lastRenderedPageBreak/>
        <w:t>into two groups: RFA alone (32 patients) and RFA</w:t>
      </w:r>
      <w:r w:rsidR="009C73C8" w:rsidRPr="006002BB">
        <w:rPr>
          <w:rFonts w:ascii="Book Antiqua" w:hAnsi="Book Antiqua"/>
          <w:color w:val="0D0D0D" w:themeColor="text1" w:themeTint="F2"/>
          <w:lang w:val="en-US"/>
        </w:rPr>
        <w:t xml:space="preserve"> </w:t>
      </w:r>
      <w:r w:rsidRPr="006002BB">
        <w:rPr>
          <w:rFonts w:ascii="Book Antiqua" w:hAnsi="Book Antiqua"/>
          <w:color w:val="0D0D0D" w:themeColor="text1" w:themeTint="F2"/>
          <w:lang w:val="en-US"/>
        </w:rPr>
        <w:t>+</w:t>
      </w:r>
      <w:r w:rsidR="009C73C8" w:rsidRPr="006002BB">
        <w:rPr>
          <w:rFonts w:ascii="Book Antiqua" w:hAnsi="Book Antiqua"/>
          <w:color w:val="0D0D0D" w:themeColor="text1" w:themeTint="F2"/>
          <w:lang w:val="en-US"/>
        </w:rPr>
        <w:t xml:space="preserve"> </w:t>
      </w:r>
      <w:r w:rsidRPr="006002BB">
        <w:rPr>
          <w:rFonts w:ascii="Book Antiqua" w:hAnsi="Book Antiqua"/>
          <w:color w:val="0D0D0D" w:themeColor="text1" w:themeTint="F2"/>
          <w:lang w:val="en-US"/>
        </w:rPr>
        <w:t xml:space="preserve">CIT (30 patients). Autologous mononuclear cells were collected from the peripheral blood and separated by apheresis, and then induced into NK cells, </w:t>
      </w:r>
      <w:r w:rsidRPr="006002BB">
        <w:rPr>
          <w:rFonts w:ascii="Book Antiqua" w:hAnsi="Book Antiqua"/>
          <w:color w:val="0D0D0D" w:themeColor="text1" w:themeTint="F2"/>
        </w:rPr>
        <w:t>γδ</w:t>
      </w:r>
      <w:r w:rsidRPr="006002BB">
        <w:rPr>
          <w:rFonts w:ascii="Book Antiqua" w:hAnsi="Book Antiqua"/>
          <w:color w:val="0D0D0D" w:themeColor="text1" w:themeTint="F2"/>
          <w:lang w:val="en-US"/>
        </w:rPr>
        <w:t xml:space="preserve">T cells and cytokine-induced killer (CIK) cells. The tumor recurrent status of these patients was evaluated with computed tomography or magnetic resonance imaging every 3 </w:t>
      </w:r>
      <w:proofErr w:type="spellStart"/>
      <w:r w:rsidRPr="006002BB">
        <w:rPr>
          <w:rFonts w:ascii="Book Antiqua" w:hAnsi="Book Antiqua"/>
          <w:color w:val="0D0D0D" w:themeColor="text1" w:themeTint="F2"/>
          <w:lang w:val="en-US"/>
        </w:rPr>
        <w:t>mo</w:t>
      </w:r>
      <w:proofErr w:type="spellEnd"/>
      <w:r w:rsidR="006B3DD2">
        <w:rPr>
          <w:rFonts w:ascii="Book Antiqua" w:hAnsi="Book Antiqua"/>
          <w:color w:val="0D0D0D" w:themeColor="text1" w:themeTint="F2"/>
          <w:lang w:val="en-US"/>
        </w:rPr>
        <w:t xml:space="preserve"> </w:t>
      </w:r>
      <w:r w:rsidRPr="006002BB">
        <w:rPr>
          <w:rFonts w:ascii="Book Antiqua" w:hAnsi="Book Antiqua"/>
          <w:color w:val="0D0D0D" w:themeColor="text1" w:themeTint="F2"/>
          <w:lang w:val="en-US"/>
        </w:rPr>
        <w:t xml:space="preserve">after RFA. Progression free survival (PFS), liver function, </w:t>
      </w:r>
      <w:r w:rsidR="009C73C8" w:rsidRPr="006002BB">
        <w:rPr>
          <w:rFonts w:ascii="Book Antiqua" w:hAnsi="Book Antiqua"/>
          <w:color w:val="0D0D0D" w:themeColor="text1" w:themeTint="F2"/>
          <w:lang w:val="en-US"/>
        </w:rPr>
        <w:t xml:space="preserve">HCV </w:t>
      </w:r>
      <w:r w:rsidRPr="006002BB">
        <w:rPr>
          <w:rFonts w:ascii="Book Antiqua" w:hAnsi="Book Antiqua"/>
          <w:color w:val="0D0D0D" w:themeColor="text1" w:themeTint="F2"/>
          <w:lang w:val="en-US"/>
        </w:rPr>
        <w:t xml:space="preserve">viral load and adverse effects were examined. The results implied that PFS was higher in </w:t>
      </w:r>
      <w:r w:rsidR="009C73C8" w:rsidRPr="006002BB">
        <w:rPr>
          <w:rFonts w:ascii="Book Antiqua" w:hAnsi="Book Antiqua"/>
          <w:color w:val="0D0D0D" w:themeColor="text1" w:themeTint="F2"/>
          <w:lang w:val="en-US"/>
        </w:rPr>
        <w:t xml:space="preserve">the </w:t>
      </w:r>
      <w:r w:rsidRPr="006002BB">
        <w:rPr>
          <w:rFonts w:ascii="Book Antiqua" w:hAnsi="Book Antiqua"/>
          <w:color w:val="0D0D0D" w:themeColor="text1" w:themeTint="F2"/>
          <w:lang w:val="en-US"/>
        </w:rPr>
        <w:t>RFA</w:t>
      </w:r>
      <w:r w:rsidR="009C73C8" w:rsidRPr="006002BB">
        <w:rPr>
          <w:rFonts w:ascii="Book Antiqua" w:hAnsi="Book Antiqua"/>
          <w:color w:val="0D0D0D" w:themeColor="text1" w:themeTint="F2"/>
          <w:lang w:val="en-US"/>
        </w:rPr>
        <w:t xml:space="preserve"> </w:t>
      </w:r>
      <w:r w:rsidRPr="006002BB">
        <w:rPr>
          <w:rFonts w:ascii="Book Antiqua" w:hAnsi="Book Antiqua"/>
          <w:color w:val="0D0D0D" w:themeColor="text1" w:themeTint="F2"/>
          <w:lang w:val="en-US"/>
        </w:rPr>
        <w:t>+</w:t>
      </w:r>
      <w:r w:rsidR="009C73C8" w:rsidRPr="006002BB">
        <w:rPr>
          <w:rFonts w:ascii="Book Antiqua" w:hAnsi="Book Antiqua"/>
          <w:color w:val="0D0D0D" w:themeColor="text1" w:themeTint="F2"/>
          <w:lang w:val="en-US"/>
        </w:rPr>
        <w:t xml:space="preserve"> </w:t>
      </w:r>
      <w:r w:rsidRPr="006002BB">
        <w:rPr>
          <w:rFonts w:ascii="Book Antiqua" w:hAnsi="Book Antiqua"/>
          <w:color w:val="0D0D0D" w:themeColor="text1" w:themeTint="F2"/>
          <w:lang w:val="en-US"/>
        </w:rPr>
        <w:t xml:space="preserve">CIT group than in </w:t>
      </w:r>
      <w:r w:rsidR="009C73C8" w:rsidRPr="006002BB">
        <w:rPr>
          <w:rFonts w:ascii="Book Antiqua" w:hAnsi="Book Antiqua"/>
          <w:color w:val="0D0D0D" w:themeColor="text1" w:themeTint="F2"/>
          <w:lang w:val="en-US"/>
        </w:rPr>
        <w:t xml:space="preserve">the </w:t>
      </w:r>
      <w:r w:rsidRPr="006002BB">
        <w:rPr>
          <w:rFonts w:ascii="Book Antiqua" w:hAnsi="Book Antiqua"/>
          <w:color w:val="0D0D0D" w:themeColor="text1" w:themeTint="F2"/>
          <w:lang w:val="en-US"/>
        </w:rPr>
        <w:t>RFA alone</w:t>
      </w:r>
      <w:r w:rsidR="009C73C8" w:rsidRPr="006002BB">
        <w:rPr>
          <w:rFonts w:ascii="Book Antiqua" w:hAnsi="Book Antiqua"/>
          <w:color w:val="0D0D0D" w:themeColor="text1" w:themeTint="F2"/>
          <w:lang w:val="en-US"/>
        </w:rPr>
        <w:t xml:space="preserve"> group</w:t>
      </w:r>
      <w:r w:rsidRPr="006002BB">
        <w:rPr>
          <w:rFonts w:ascii="Book Antiqua" w:hAnsi="Book Antiqua"/>
          <w:color w:val="0D0D0D" w:themeColor="text1" w:themeTint="F2"/>
          <w:lang w:val="en-US"/>
        </w:rPr>
        <w:t xml:space="preserve">. In </w:t>
      </w:r>
      <w:r w:rsidR="009C73C8" w:rsidRPr="006002BB">
        <w:rPr>
          <w:rFonts w:ascii="Book Antiqua" w:hAnsi="Book Antiqua"/>
          <w:color w:val="0D0D0D" w:themeColor="text1" w:themeTint="F2"/>
          <w:lang w:val="en-US"/>
        </w:rPr>
        <w:t xml:space="preserve">the </w:t>
      </w:r>
      <w:r w:rsidRPr="006002BB">
        <w:rPr>
          <w:rFonts w:ascii="Book Antiqua" w:hAnsi="Book Antiqua"/>
          <w:color w:val="0D0D0D" w:themeColor="text1" w:themeTint="F2"/>
          <w:lang w:val="en-US"/>
        </w:rPr>
        <w:t>RFA</w:t>
      </w:r>
      <w:r w:rsidR="009C73C8" w:rsidRPr="006002BB">
        <w:rPr>
          <w:rFonts w:ascii="Book Antiqua" w:hAnsi="Book Antiqua"/>
          <w:color w:val="0D0D0D" w:themeColor="text1" w:themeTint="F2"/>
          <w:lang w:val="en-US"/>
        </w:rPr>
        <w:t xml:space="preserve"> </w:t>
      </w:r>
      <w:r w:rsidRPr="006002BB">
        <w:rPr>
          <w:rFonts w:ascii="Book Antiqua" w:hAnsi="Book Antiqua"/>
          <w:color w:val="0D0D0D" w:themeColor="text1" w:themeTint="F2"/>
          <w:lang w:val="en-US"/>
        </w:rPr>
        <w:t>+</w:t>
      </w:r>
      <w:r w:rsidR="009C73C8" w:rsidRPr="006002BB">
        <w:rPr>
          <w:rFonts w:ascii="Book Antiqua" w:hAnsi="Book Antiqua"/>
          <w:color w:val="0D0D0D" w:themeColor="text1" w:themeTint="F2"/>
          <w:lang w:val="en-US"/>
        </w:rPr>
        <w:t xml:space="preserve"> </w:t>
      </w:r>
      <w:r w:rsidRPr="006002BB">
        <w:rPr>
          <w:rFonts w:ascii="Book Antiqua" w:hAnsi="Book Antiqua"/>
          <w:color w:val="0D0D0D" w:themeColor="text1" w:themeTint="F2"/>
          <w:lang w:val="en-US"/>
        </w:rPr>
        <w:t xml:space="preserve">CIT group, six courses had better survival prognosis than three courses. Viral load of hepatitis C was decreased in patients without antiviral therapy in </w:t>
      </w:r>
      <w:r w:rsidR="009C73C8" w:rsidRPr="006002BB">
        <w:rPr>
          <w:rFonts w:ascii="Book Antiqua" w:hAnsi="Book Antiqua"/>
          <w:color w:val="0D0D0D" w:themeColor="text1" w:themeTint="F2"/>
          <w:lang w:val="en-US"/>
        </w:rPr>
        <w:t xml:space="preserve">the </w:t>
      </w:r>
      <w:r w:rsidRPr="006002BB">
        <w:rPr>
          <w:rFonts w:ascii="Book Antiqua" w:hAnsi="Book Antiqua"/>
          <w:color w:val="0D0D0D" w:themeColor="text1" w:themeTint="F2"/>
          <w:lang w:val="en-US"/>
        </w:rPr>
        <w:t>RFA</w:t>
      </w:r>
      <w:r w:rsidR="009C73C8" w:rsidRPr="006002BB">
        <w:rPr>
          <w:rFonts w:ascii="Book Antiqua" w:hAnsi="Book Antiqua"/>
          <w:color w:val="0D0D0D" w:themeColor="text1" w:themeTint="F2"/>
          <w:lang w:val="en-US"/>
        </w:rPr>
        <w:t xml:space="preserve"> </w:t>
      </w:r>
      <w:r w:rsidRPr="006002BB">
        <w:rPr>
          <w:rFonts w:ascii="Book Antiqua" w:hAnsi="Book Antiqua"/>
          <w:color w:val="0D0D0D" w:themeColor="text1" w:themeTint="F2"/>
          <w:lang w:val="en-US"/>
        </w:rPr>
        <w:t>+</w:t>
      </w:r>
      <w:r w:rsidR="009C73C8" w:rsidRPr="006002BB">
        <w:rPr>
          <w:rFonts w:ascii="Book Antiqua" w:hAnsi="Book Antiqua"/>
          <w:color w:val="0D0D0D" w:themeColor="text1" w:themeTint="F2"/>
          <w:lang w:val="en-US"/>
        </w:rPr>
        <w:t xml:space="preserve"> </w:t>
      </w:r>
      <w:r w:rsidRPr="006002BB">
        <w:rPr>
          <w:rFonts w:ascii="Book Antiqua" w:hAnsi="Book Antiqua"/>
          <w:color w:val="0D0D0D" w:themeColor="text1" w:themeTint="F2"/>
          <w:lang w:val="en-US"/>
        </w:rPr>
        <w:t xml:space="preserve">CIT group, but was increased in </w:t>
      </w:r>
      <w:r w:rsidR="009C73C8" w:rsidRPr="006002BB">
        <w:rPr>
          <w:rFonts w:ascii="Book Antiqua" w:hAnsi="Book Antiqua"/>
          <w:color w:val="0D0D0D" w:themeColor="text1" w:themeTint="F2"/>
          <w:lang w:val="en-US"/>
        </w:rPr>
        <w:t xml:space="preserve">the </w:t>
      </w:r>
      <w:r w:rsidRPr="006002BB">
        <w:rPr>
          <w:rFonts w:ascii="Book Antiqua" w:hAnsi="Book Antiqua"/>
          <w:color w:val="0D0D0D" w:themeColor="text1" w:themeTint="F2"/>
          <w:lang w:val="en-US"/>
        </w:rPr>
        <w:t xml:space="preserve">RFA alone group. No significant adverse reaction was found in the patients </w:t>
      </w:r>
      <w:r w:rsidR="009C73C8" w:rsidRPr="006002BB">
        <w:rPr>
          <w:rFonts w:ascii="Book Antiqua" w:hAnsi="Book Antiqua"/>
          <w:color w:val="0D0D0D" w:themeColor="text1" w:themeTint="F2"/>
          <w:lang w:val="en-US"/>
        </w:rPr>
        <w:t>to whom</w:t>
      </w:r>
      <w:r w:rsidRPr="006002BB">
        <w:rPr>
          <w:rFonts w:ascii="Book Antiqua" w:hAnsi="Book Antiqua"/>
          <w:color w:val="0D0D0D" w:themeColor="text1" w:themeTint="F2"/>
          <w:lang w:val="en-US"/>
        </w:rPr>
        <w:t xml:space="preserve"> CIT</w:t>
      </w:r>
      <w:r w:rsidR="009C73C8" w:rsidRPr="006002BB">
        <w:rPr>
          <w:rFonts w:ascii="Book Antiqua" w:hAnsi="Book Antiqua"/>
          <w:color w:val="0D0D0D" w:themeColor="text1" w:themeTint="F2"/>
          <w:lang w:val="en-US"/>
        </w:rPr>
        <w:t xml:space="preserve"> was administered</w:t>
      </w:r>
      <w:r w:rsidRPr="006002BB">
        <w:rPr>
          <w:rFonts w:ascii="Book Antiqua" w:hAnsi="Book Antiqua"/>
          <w:color w:val="0D0D0D" w:themeColor="text1" w:themeTint="F2"/>
          <w:lang w:val="en-US"/>
        </w:rPr>
        <w:t>. In summary, these preliminary results suggest that</w:t>
      </w:r>
      <w:r w:rsidR="009C73C8" w:rsidRPr="006002BB">
        <w:rPr>
          <w:rFonts w:ascii="Book Antiqua" w:hAnsi="Book Antiqua"/>
          <w:color w:val="0D0D0D" w:themeColor="text1" w:themeTint="F2"/>
          <w:lang w:val="en-US"/>
        </w:rPr>
        <w:t xml:space="preserve"> the</w:t>
      </w:r>
      <w:r w:rsidRPr="006002BB">
        <w:rPr>
          <w:rFonts w:ascii="Book Antiqua" w:hAnsi="Book Antiqua"/>
          <w:color w:val="0D0D0D" w:themeColor="text1" w:themeTint="F2"/>
          <w:lang w:val="en-US"/>
        </w:rPr>
        <w:t xml:space="preserve"> combination of sequential CIT with RFA for HCC </w:t>
      </w:r>
      <w:r w:rsidR="009C73C8" w:rsidRPr="006002BB">
        <w:rPr>
          <w:rFonts w:ascii="Book Antiqua" w:hAnsi="Book Antiqua"/>
          <w:color w:val="0D0D0D" w:themeColor="text1" w:themeTint="F2"/>
          <w:lang w:val="en-US"/>
        </w:rPr>
        <w:t>is</w:t>
      </w:r>
      <w:r w:rsidRPr="006002BB">
        <w:rPr>
          <w:rFonts w:ascii="Book Antiqua" w:hAnsi="Book Antiqua"/>
          <w:color w:val="0D0D0D" w:themeColor="text1" w:themeTint="F2"/>
          <w:lang w:val="en-US"/>
        </w:rPr>
        <w:t xml:space="preserve"> efficient and safe, and may be helpful in the prevention of recurrence. However, a multicenter, randomized controlled clinical trial is still needed to further verify its efficacy. </w:t>
      </w:r>
    </w:p>
    <w:p w14:paraId="172D282F" w14:textId="525E4E39" w:rsidR="000A47D5" w:rsidRPr="006002BB" w:rsidRDefault="00CB0F24" w:rsidP="007932F6">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napToGrid w:val="0"/>
        <w:spacing w:line="360" w:lineRule="auto"/>
        <w:ind w:firstLineChars="100" w:firstLine="240"/>
        <w:jc w:val="both"/>
        <w:rPr>
          <w:rFonts w:ascii="Book Antiqua" w:hAnsi="Book Antiqua"/>
          <w:color w:val="0D0D0D" w:themeColor="text1" w:themeTint="F2"/>
          <w:lang w:val="en-US"/>
        </w:rPr>
      </w:pPr>
      <w:r w:rsidRPr="006002BB">
        <w:rPr>
          <w:rFonts w:ascii="Book Antiqua" w:hAnsi="Book Antiqua"/>
          <w:color w:val="0D0D0D" w:themeColor="text1" w:themeTint="F2"/>
          <w:lang w:val="en-US"/>
        </w:rPr>
        <w:t xml:space="preserve">Sodergren </w:t>
      </w:r>
      <w:r w:rsidR="007932F6" w:rsidRPr="00407E95">
        <w:rPr>
          <w:rFonts w:ascii="Book Antiqua" w:hAnsi="Book Antiqua"/>
          <w:i/>
          <w:iCs/>
          <w:color w:val="0D0D0D" w:themeColor="text1" w:themeTint="F2"/>
          <w:lang w:val="en-US"/>
        </w:rPr>
        <w:t>et al</w:t>
      </w:r>
      <w:r w:rsidR="00FD5B84" w:rsidRPr="006002BB">
        <w:rPr>
          <w:rFonts w:ascii="Book Antiqua" w:hAnsi="Book Antiqua"/>
          <w:color w:val="0D0D0D" w:themeColor="text1" w:themeTint="F2"/>
          <w:vertAlign w:val="superscript"/>
          <w:lang w:val="en-US"/>
        </w:rPr>
        <w:t>[</w:t>
      </w:r>
      <w:r w:rsidRPr="006002BB">
        <w:rPr>
          <w:rFonts w:ascii="Book Antiqua" w:hAnsi="Book Antiqua"/>
          <w:color w:val="0D0D0D" w:themeColor="text1" w:themeTint="F2"/>
          <w:vertAlign w:val="superscript"/>
          <w:lang w:val="en-US"/>
        </w:rPr>
        <w:t>3</w:t>
      </w:r>
      <w:r w:rsidR="00C306E7" w:rsidRPr="006002BB">
        <w:rPr>
          <w:rFonts w:ascii="Book Antiqua" w:hAnsi="Book Antiqua"/>
          <w:color w:val="0D0D0D" w:themeColor="text1" w:themeTint="F2"/>
          <w:vertAlign w:val="superscript"/>
          <w:lang w:val="en-US"/>
        </w:rPr>
        <w:t>6</w:t>
      </w:r>
      <w:r w:rsidR="00FD5B84" w:rsidRPr="006002BB">
        <w:rPr>
          <w:rFonts w:ascii="Book Antiqua" w:hAnsi="Book Antiqua"/>
          <w:color w:val="0D0D0D" w:themeColor="text1" w:themeTint="F2"/>
          <w:vertAlign w:val="superscript"/>
          <w:lang w:val="en-US"/>
        </w:rPr>
        <w:t>]</w:t>
      </w:r>
      <w:r w:rsidRPr="006002BB">
        <w:rPr>
          <w:rFonts w:ascii="Book Antiqua" w:hAnsi="Book Antiqua"/>
          <w:color w:val="0D0D0D" w:themeColor="text1" w:themeTint="F2"/>
          <w:lang w:val="en-US"/>
        </w:rPr>
        <w:t xml:space="preserve"> in a recent study to investigate any synergistic effect of MTL-CEBPA (enhancer-binding protein alpha) with RFA and immune checkpoint inhibition, initiated a reverse translation experiment, where syngeneic BNL hepatocellular carcinoma tumor cells were injected in the two opposite flanks of immunocompetent BALB/c mice (</w:t>
      </w:r>
      <w:r w:rsidRPr="00407E95">
        <w:rPr>
          <w:rFonts w:ascii="Book Antiqua" w:hAnsi="Book Antiqua"/>
          <w:i/>
          <w:iCs/>
          <w:color w:val="0D0D0D" w:themeColor="text1" w:themeTint="F2"/>
          <w:lang w:val="en-US"/>
        </w:rPr>
        <w:t>n</w:t>
      </w:r>
      <w:r w:rsidR="00407E95">
        <w:rPr>
          <w:rFonts w:ascii="Book Antiqua" w:hAnsi="Book Antiqua"/>
          <w:i/>
          <w:iCs/>
          <w:color w:val="0D0D0D" w:themeColor="text1" w:themeTint="F2"/>
          <w:lang w:val="en-US"/>
        </w:rPr>
        <w:t xml:space="preserve"> </w:t>
      </w:r>
      <w:r w:rsidRPr="006002BB">
        <w:rPr>
          <w:rFonts w:ascii="Book Antiqua" w:hAnsi="Book Antiqua"/>
          <w:color w:val="0D0D0D" w:themeColor="text1" w:themeTint="F2"/>
          <w:lang w:val="en-US"/>
        </w:rPr>
        <w:t>=</w:t>
      </w:r>
      <w:r w:rsidR="00407E95">
        <w:rPr>
          <w:rFonts w:ascii="Book Antiqua" w:hAnsi="Book Antiqua"/>
          <w:color w:val="0D0D0D" w:themeColor="text1" w:themeTint="F2"/>
          <w:lang w:val="en-US"/>
        </w:rPr>
        <w:t xml:space="preserve"> </w:t>
      </w:r>
      <w:r w:rsidRPr="006002BB">
        <w:rPr>
          <w:rFonts w:ascii="Book Antiqua" w:hAnsi="Book Antiqua"/>
          <w:color w:val="0D0D0D" w:themeColor="text1" w:themeTint="F2"/>
          <w:lang w:val="en-US"/>
        </w:rPr>
        <w:t xml:space="preserve">8 in each group). Treatments for hepatoma bearing mice included: </w:t>
      </w:r>
      <w:r w:rsidR="00407E95">
        <w:rPr>
          <w:rFonts w:ascii="Book Antiqua" w:hAnsi="Book Antiqua"/>
          <w:color w:val="0D0D0D" w:themeColor="text1" w:themeTint="F2"/>
          <w:lang w:val="en-US"/>
        </w:rPr>
        <w:t>(</w:t>
      </w:r>
      <w:r w:rsidRPr="006002BB">
        <w:rPr>
          <w:rFonts w:ascii="Book Antiqua" w:hAnsi="Book Antiqua"/>
          <w:color w:val="0D0D0D" w:themeColor="text1" w:themeTint="F2"/>
          <w:lang w:val="en-US"/>
        </w:rPr>
        <w:t>1) RFA on one flank</w:t>
      </w:r>
      <w:r w:rsidR="00407E95">
        <w:rPr>
          <w:rFonts w:ascii="Book Antiqua" w:hAnsi="Book Antiqua"/>
          <w:color w:val="0D0D0D" w:themeColor="text1" w:themeTint="F2"/>
          <w:lang w:val="en-US"/>
        </w:rPr>
        <w:t>;</w:t>
      </w:r>
      <w:r w:rsidRPr="006002BB">
        <w:rPr>
          <w:rFonts w:ascii="Book Antiqua" w:hAnsi="Book Antiqua"/>
          <w:color w:val="0D0D0D" w:themeColor="text1" w:themeTint="F2"/>
          <w:lang w:val="en-US"/>
        </w:rPr>
        <w:t xml:space="preserve"> </w:t>
      </w:r>
      <w:r w:rsidR="00407E95">
        <w:rPr>
          <w:rFonts w:ascii="Book Antiqua" w:hAnsi="Book Antiqua"/>
          <w:color w:val="0D0D0D" w:themeColor="text1" w:themeTint="F2"/>
          <w:lang w:val="en-US"/>
        </w:rPr>
        <w:t>(</w:t>
      </w:r>
      <w:r w:rsidRPr="006002BB">
        <w:rPr>
          <w:rFonts w:ascii="Book Antiqua" w:hAnsi="Book Antiqua"/>
          <w:color w:val="0D0D0D" w:themeColor="text1" w:themeTint="F2"/>
          <w:lang w:val="en-US"/>
        </w:rPr>
        <w:t>2) Anti-PD-1 inhibition immunotherapy</w:t>
      </w:r>
      <w:r w:rsidR="00407E95">
        <w:rPr>
          <w:rFonts w:ascii="Book Antiqua" w:hAnsi="Book Antiqua"/>
          <w:color w:val="0D0D0D" w:themeColor="text1" w:themeTint="F2"/>
          <w:lang w:val="en-US"/>
        </w:rPr>
        <w:t>;</w:t>
      </w:r>
      <w:r w:rsidRPr="006002BB">
        <w:rPr>
          <w:rFonts w:ascii="Book Antiqua" w:hAnsi="Book Antiqua"/>
          <w:color w:val="0D0D0D" w:themeColor="text1" w:themeTint="F2"/>
          <w:lang w:val="en-US"/>
        </w:rPr>
        <w:t xml:space="preserve"> </w:t>
      </w:r>
      <w:r w:rsidR="00407E95">
        <w:rPr>
          <w:rFonts w:ascii="Book Antiqua" w:hAnsi="Book Antiqua"/>
          <w:color w:val="0D0D0D" w:themeColor="text1" w:themeTint="F2"/>
          <w:lang w:val="en-US"/>
        </w:rPr>
        <w:t>and (</w:t>
      </w:r>
      <w:r w:rsidRPr="006002BB">
        <w:rPr>
          <w:rFonts w:ascii="Book Antiqua" w:hAnsi="Book Antiqua"/>
          <w:color w:val="0D0D0D" w:themeColor="text1" w:themeTint="F2"/>
          <w:lang w:val="en-US"/>
        </w:rPr>
        <w:t>3) MTL-CEBPA as well as combinations of all 3 interventions. They found that tumor control on the opposite flank was increased by addition of RFA</w:t>
      </w:r>
      <w:r w:rsidR="006D551D" w:rsidRPr="006002BB">
        <w:rPr>
          <w:rFonts w:ascii="Book Antiqua" w:hAnsi="Book Antiqua"/>
          <w:color w:val="0D0D0D" w:themeColor="text1" w:themeTint="F2"/>
          <w:lang w:val="en-US"/>
        </w:rPr>
        <w:t>,</w:t>
      </w:r>
      <w:r w:rsidRPr="006002BB">
        <w:rPr>
          <w:rFonts w:ascii="Book Antiqua" w:hAnsi="Book Antiqua"/>
          <w:color w:val="0D0D0D" w:themeColor="text1" w:themeTint="F2"/>
          <w:lang w:val="en-US"/>
        </w:rPr>
        <w:t xml:space="preserve"> and </w:t>
      </w:r>
      <w:r w:rsidR="006D551D" w:rsidRPr="006002BB">
        <w:rPr>
          <w:rFonts w:ascii="Book Antiqua" w:hAnsi="Book Antiqua"/>
          <w:color w:val="0D0D0D" w:themeColor="text1" w:themeTint="F2"/>
          <w:lang w:val="en-US"/>
        </w:rPr>
        <w:t xml:space="preserve">it </w:t>
      </w:r>
      <w:r w:rsidRPr="006002BB">
        <w:rPr>
          <w:rFonts w:ascii="Book Antiqua" w:hAnsi="Book Antiqua"/>
          <w:color w:val="0D0D0D" w:themeColor="text1" w:themeTint="F2"/>
          <w:lang w:val="en-US"/>
        </w:rPr>
        <w:t>mo</w:t>
      </w:r>
      <w:r w:rsidR="006D551D" w:rsidRPr="006002BB">
        <w:rPr>
          <w:rFonts w:ascii="Book Antiqua" w:hAnsi="Book Antiqua"/>
          <w:color w:val="0D0D0D" w:themeColor="text1" w:themeTint="F2"/>
          <w:lang w:val="en-US"/>
        </w:rPr>
        <w:t>re</w:t>
      </w:r>
      <w:r w:rsidRPr="006002BB">
        <w:rPr>
          <w:rFonts w:ascii="Book Antiqua" w:hAnsi="Book Antiqua"/>
          <w:color w:val="0D0D0D" w:themeColor="text1" w:themeTint="F2"/>
          <w:lang w:val="en-US"/>
        </w:rPr>
        <w:t xml:space="preserve"> </w:t>
      </w:r>
      <w:r w:rsidR="006D551D" w:rsidRPr="006002BB">
        <w:rPr>
          <w:rFonts w:ascii="Book Antiqua" w:hAnsi="Book Antiqua"/>
          <w:color w:val="0D0D0D" w:themeColor="text1" w:themeTint="F2"/>
          <w:lang w:val="en-US"/>
        </w:rPr>
        <w:t>prominent</w:t>
      </w:r>
      <w:r w:rsidRPr="006002BB">
        <w:rPr>
          <w:rFonts w:ascii="Book Antiqua" w:hAnsi="Book Antiqua"/>
          <w:color w:val="0D0D0D" w:themeColor="text1" w:themeTint="F2"/>
          <w:lang w:val="en-US"/>
        </w:rPr>
        <w:t xml:space="preserve"> in the triple combination group (RFA + anti-PD1 + MTL-CEBPA)</w:t>
      </w:r>
      <w:r w:rsidR="006D551D" w:rsidRPr="006002BB">
        <w:rPr>
          <w:rFonts w:ascii="Book Antiqua" w:hAnsi="Book Antiqua"/>
          <w:color w:val="0D0D0D" w:themeColor="text1" w:themeTint="F2"/>
          <w:lang w:val="en-US"/>
        </w:rPr>
        <w:t>,</w:t>
      </w:r>
      <w:r w:rsidRPr="006002BB">
        <w:rPr>
          <w:rFonts w:ascii="Book Antiqua" w:hAnsi="Book Antiqua"/>
          <w:color w:val="0D0D0D" w:themeColor="text1" w:themeTint="F2"/>
          <w:lang w:val="en-US"/>
        </w:rPr>
        <w:t xml:space="preserve"> in which 2/8 </w:t>
      </w:r>
      <w:r w:rsidR="006D551D" w:rsidRPr="006002BB">
        <w:rPr>
          <w:rFonts w:ascii="Book Antiqua" w:hAnsi="Book Antiqua"/>
          <w:color w:val="0D0D0D" w:themeColor="text1" w:themeTint="F2"/>
          <w:lang w:val="en-US"/>
        </w:rPr>
        <w:t xml:space="preserve">of the </w:t>
      </w:r>
      <w:r w:rsidRPr="006002BB">
        <w:rPr>
          <w:rFonts w:ascii="Book Antiqua" w:hAnsi="Book Antiqua"/>
          <w:color w:val="0D0D0D" w:themeColor="text1" w:themeTint="F2"/>
          <w:lang w:val="en-US"/>
        </w:rPr>
        <w:t xml:space="preserve">animals showed a complete response and 5/8 a partial response. This was also the only group that showed a statistically significant increase in </w:t>
      </w:r>
      <w:r w:rsidR="009C3956" w:rsidRPr="006002BB">
        <w:rPr>
          <w:rFonts w:ascii="Book Antiqua" w:hAnsi="Book Antiqua"/>
          <w:color w:val="0D0D0D" w:themeColor="text1" w:themeTint="F2"/>
          <w:lang w:val="en-US"/>
        </w:rPr>
        <w:t>CD8</w:t>
      </w:r>
      <w:r w:rsidR="009C3956" w:rsidRPr="009C3956">
        <w:rPr>
          <w:rFonts w:ascii="Book Antiqua" w:hAnsi="Book Antiqua"/>
          <w:color w:val="0D0D0D" w:themeColor="text1" w:themeTint="F2"/>
          <w:vertAlign w:val="superscript"/>
          <w:lang w:val="en-US"/>
        </w:rPr>
        <w:t>+</w:t>
      </w:r>
      <w:r w:rsidRPr="006002BB">
        <w:rPr>
          <w:rFonts w:ascii="Book Antiqua" w:hAnsi="Book Antiqua"/>
          <w:color w:val="0D0D0D" w:themeColor="text1" w:themeTint="F2"/>
          <w:lang w:val="en-US"/>
        </w:rPr>
        <w:t xml:space="preserve"> (Cytotoxic) as well as CD49b</w:t>
      </w:r>
      <w:r w:rsidRPr="00407E95">
        <w:rPr>
          <w:rFonts w:ascii="Book Antiqua" w:hAnsi="Book Antiqua"/>
          <w:color w:val="0D0D0D" w:themeColor="text1" w:themeTint="F2"/>
          <w:vertAlign w:val="superscript"/>
          <w:lang w:val="en-US"/>
        </w:rPr>
        <w:t>+</w:t>
      </w:r>
      <w:r w:rsidRPr="006002BB">
        <w:rPr>
          <w:rFonts w:ascii="Book Antiqua" w:hAnsi="Book Antiqua"/>
          <w:color w:val="0D0D0D" w:themeColor="text1" w:themeTint="F2"/>
          <w:lang w:val="en-US"/>
        </w:rPr>
        <w:t>/CD45</w:t>
      </w:r>
      <w:r w:rsidRPr="00407E95">
        <w:rPr>
          <w:rFonts w:ascii="Book Antiqua" w:hAnsi="Book Antiqua"/>
          <w:color w:val="0D0D0D" w:themeColor="text1" w:themeTint="F2"/>
          <w:vertAlign w:val="superscript"/>
          <w:lang w:val="en-US"/>
        </w:rPr>
        <w:t>+</w:t>
      </w:r>
      <w:r w:rsidRPr="006002BB">
        <w:rPr>
          <w:rFonts w:ascii="Book Antiqua" w:hAnsi="Book Antiqua"/>
          <w:color w:val="0D0D0D" w:themeColor="text1" w:themeTint="F2"/>
          <w:lang w:val="en-US"/>
        </w:rPr>
        <w:t xml:space="preserve"> (Natural Killer) tumor infiltrating lymphocytes. These data suggest a clinical role for combination treatment with checkpoint blockade, RFA and MTL-CEBPA through </w:t>
      </w:r>
      <w:r w:rsidR="006D551D" w:rsidRPr="006002BB">
        <w:rPr>
          <w:rFonts w:ascii="Book Antiqua" w:hAnsi="Book Antiqua"/>
          <w:color w:val="0D0D0D" w:themeColor="text1" w:themeTint="F2"/>
          <w:lang w:val="en-US"/>
        </w:rPr>
        <w:t xml:space="preserve">the </w:t>
      </w:r>
      <w:r w:rsidRPr="006002BB">
        <w:rPr>
          <w:rFonts w:ascii="Book Antiqua" w:hAnsi="Book Antiqua"/>
          <w:color w:val="0D0D0D" w:themeColor="text1" w:themeTint="F2"/>
          <w:lang w:val="en-US"/>
        </w:rPr>
        <w:t>synergistic priming of the immune response, enabling RFA to have a pronounced anti-tumor abscopal effect.</w:t>
      </w:r>
    </w:p>
    <w:p w14:paraId="3A6B5DB4" w14:textId="06EBC57D" w:rsidR="007A0B6A" w:rsidRPr="00407E95" w:rsidRDefault="0014316C" w:rsidP="007932F6">
      <w:pPr>
        <w:pBdr>
          <w:top w:val="nil"/>
          <w:left w:val="nil"/>
          <w:bottom w:val="nil"/>
          <w:right w:val="nil"/>
          <w:between w:val="nil"/>
        </w:pBdr>
        <w:snapToGrid w:val="0"/>
        <w:spacing w:line="360" w:lineRule="auto"/>
        <w:ind w:firstLineChars="100" w:firstLine="240"/>
        <w:jc w:val="both"/>
        <w:rPr>
          <w:rFonts w:ascii="Book Antiqua" w:hAnsi="Book Antiqua"/>
          <w:color w:val="0D0D0D" w:themeColor="text1" w:themeTint="F2"/>
          <w:lang w:val="en-US"/>
        </w:rPr>
      </w:pPr>
      <w:r w:rsidRPr="006002BB">
        <w:rPr>
          <w:rFonts w:ascii="Book Antiqua" w:hAnsi="Book Antiqua"/>
          <w:color w:val="0D0D0D" w:themeColor="text1" w:themeTint="F2"/>
          <w:lang w:val="en-US"/>
        </w:rPr>
        <w:lastRenderedPageBreak/>
        <w:t>A single-center</w:t>
      </w:r>
      <w:r w:rsidR="00CB0F24" w:rsidRPr="006002BB">
        <w:rPr>
          <w:rFonts w:ascii="Book Antiqua" w:hAnsi="Book Antiqua"/>
          <w:color w:val="0D0D0D" w:themeColor="text1" w:themeTint="F2"/>
          <w:lang w:val="en-US"/>
        </w:rPr>
        <w:t xml:space="preserve"> </w:t>
      </w:r>
      <w:r w:rsidRPr="006002BB">
        <w:rPr>
          <w:rFonts w:ascii="Book Antiqua" w:hAnsi="Book Antiqua"/>
          <w:color w:val="0D0D0D" w:themeColor="text1" w:themeTint="F2"/>
          <w:lang w:val="en-US"/>
        </w:rPr>
        <w:t>r</w:t>
      </w:r>
      <w:r w:rsidR="00CB0F24" w:rsidRPr="006002BB">
        <w:rPr>
          <w:rFonts w:ascii="Book Antiqua" w:hAnsi="Book Antiqua"/>
          <w:color w:val="0D0D0D" w:themeColor="text1" w:themeTint="F2"/>
          <w:lang w:val="en-US"/>
        </w:rPr>
        <w:t>andomized</w:t>
      </w:r>
      <w:r w:rsidRPr="006002BB">
        <w:rPr>
          <w:rFonts w:ascii="Book Antiqua" w:hAnsi="Book Antiqua"/>
          <w:color w:val="0D0D0D" w:themeColor="text1" w:themeTint="F2"/>
          <w:lang w:val="en-US"/>
        </w:rPr>
        <w:t xml:space="preserve"> controlled</w:t>
      </w:r>
      <w:r w:rsidR="00CB0F24" w:rsidRPr="006002BB">
        <w:rPr>
          <w:rFonts w:ascii="Book Antiqua" w:hAnsi="Book Antiqua"/>
          <w:color w:val="0D0D0D" w:themeColor="text1" w:themeTint="F2"/>
          <w:lang w:val="en-US"/>
        </w:rPr>
        <w:t xml:space="preserve"> </w:t>
      </w:r>
      <w:r w:rsidRPr="006002BB">
        <w:rPr>
          <w:rFonts w:ascii="Book Antiqua" w:hAnsi="Book Antiqua"/>
          <w:color w:val="0D0D0D" w:themeColor="text1" w:themeTint="F2"/>
          <w:lang w:val="en-US"/>
        </w:rPr>
        <w:t>t</w:t>
      </w:r>
      <w:r w:rsidR="00CB0F24" w:rsidRPr="006002BB">
        <w:rPr>
          <w:rFonts w:ascii="Book Antiqua" w:hAnsi="Book Antiqua"/>
          <w:color w:val="0D0D0D" w:themeColor="text1" w:themeTint="F2"/>
          <w:lang w:val="en-US"/>
        </w:rPr>
        <w:t xml:space="preserve">rial of </w:t>
      </w:r>
      <w:proofErr w:type="spellStart"/>
      <w:r w:rsidR="00CB0F24" w:rsidRPr="006002BB">
        <w:rPr>
          <w:rFonts w:ascii="Book Antiqua" w:hAnsi="Book Antiqua"/>
          <w:color w:val="0D0D0D" w:themeColor="text1" w:themeTint="F2"/>
          <w:lang w:val="en-US"/>
        </w:rPr>
        <w:t>radioimmunoconjugate</w:t>
      </w:r>
      <w:proofErr w:type="spellEnd"/>
      <w:r w:rsidR="00CB0F24" w:rsidRPr="006002BB">
        <w:rPr>
          <w:rFonts w:ascii="Book Antiqua" w:hAnsi="Book Antiqua"/>
          <w:color w:val="0D0D0D" w:themeColor="text1" w:themeTint="F2"/>
          <w:lang w:val="en-US"/>
        </w:rPr>
        <w:t xml:space="preserve"> </w:t>
      </w:r>
      <w:r w:rsidR="00CB0F24" w:rsidRPr="006002BB">
        <w:rPr>
          <w:rFonts w:ascii="Book Antiqua" w:hAnsi="Book Antiqua"/>
          <w:color w:val="0D0D0D" w:themeColor="text1" w:themeTint="F2"/>
          <w:vertAlign w:val="superscript"/>
          <w:lang w:val="en-US"/>
        </w:rPr>
        <w:t>131</w:t>
      </w:r>
      <w:r w:rsidR="00CB0F24" w:rsidRPr="006002BB">
        <w:rPr>
          <w:rFonts w:ascii="Book Antiqua" w:hAnsi="Book Antiqua"/>
          <w:color w:val="0D0D0D" w:themeColor="text1" w:themeTint="F2"/>
          <w:lang w:val="en-US"/>
        </w:rPr>
        <w:t>I</w:t>
      </w:r>
      <w:r w:rsidR="00407E95">
        <w:rPr>
          <w:rFonts w:ascii="Book Antiqua" w:hAnsi="Book Antiqua"/>
          <w:color w:val="0D0D0D" w:themeColor="text1" w:themeTint="F2"/>
          <w:lang w:val="en-US"/>
        </w:rPr>
        <w:t xml:space="preserve"> </w:t>
      </w:r>
      <w:proofErr w:type="spellStart"/>
      <w:r w:rsidRPr="006002BB">
        <w:rPr>
          <w:rFonts w:ascii="Book Antiqua" w:hAnsi="Book Antiqua"/>
          <w:color w:val="0D0D0D" w:themeColor="text1" w:themeTint="F2"/>
          <w:lang w:val="en-US"/>
        </w:rPr>
        <w:t>m</w:t>
      </w:r>
      <w:r w:rsidR="00CB0F24" w:rsidRPr="006002BB">
        <w:rPr>
          <w:rFonts w:ascii="Book Antiqua" w:hAnsi="Book Antiqua"/>
          <w:color w:val="0D0D0D" w:themeColor="text1" w:themeTint="F2"/>
          <w:lang w:val="en-US"/>
        </w:rPr>
        <w:t>etuximab</w:t>
      </w:r>
      <w:proofErr w:type="spellEnd"/>
      <w:r w:rsidR="00CB0F24" w:rsidRPr="006002BB">
        <w:rPr>
          <w:rFonts w:ascii="Book Antiqua" w:hAnsi="Book Antiqua"/>
          <w:color w:val="0D0D0D" w:themeColor="text1" w:themeTint="F2"/>
          <w:lang w:val="en-US"/>
        </w:rPr>
        <w:t xml:space="preserve"> in </w:t>
      </w:r>
      <w:r w:rsidR="00407E95" w:rsidRPr="006002BB">
        <w:rPr>
          <w:rFonts w:ascii="Book Antiqua" w:hAnsi="Book Antiqua"/>
          <w:color w:val="0D0D0D" w:themeColor="text1" w:themeTint="F2"/>
          <w:lang w:val="en-US"/>
        </w:rPr>
        <w:t xml:space="preserve">treatment </w:t>
      </w:r>
      <w:r w:rsidR="00CB0F24" w:rsidRPr="006002BB">
        <w:rPr>
          <w:rFonts w:ascii="Book Antiqua" w:hAnsi="Book Antiqua"/>
          <w:color w:val="0D0D0D" w:themeColor="text1" w:themeTint="F2"/>
          <w:lang w:val="en-US"/>
        </w:rPr>
        <w:t xml:space="preserve">of HCC after </w:t>
      </w:r>
      <w:r w:rsidR="00A254C9" w:rsidRPr="006002BB">
        <w:rPr>
          <w:rFonts w:ascii="Book Antiqua" w:hAnsi="Book Antiqua"/>
          <w:color w:val="0D0D0D" w:themeColor="text1" w:themeTint="F2"/>
          <w:lang w:val="en-US"/>
        </w:rPr>
        <w:t>p</w:t>
      </w:r>
      <w:r w:rsidR="00CB0F24" w:rsidRPr="006002BB">
        <w:rPr>
          <w:rFonts w:ascii="Book Antiqua" w:hAnsi="Book Antiqua"/>
          <w:color w:val="0D0D0D" w:themeColor="text1" w:themeTint="F2"/>
          <w:lang w:val="en-US"/>
        </w:rPr>
        <w:t xml:space="preserve">ercutaneous </w:t>
      </w:r>
      <w:r w:rsidRPr="006002BB">
        <w:rPr>
          <w:rFonts w:ascii="Book Antiqua" w:hAnsi="Book Antiqua"/>
          <w:color w:val="0D0D0D" w:themeColor="text1" w:themeTint="F2"/>
          <w:lang w:val="en-US"/>
        </w:rPr>
        <w:t>RFA</w:t>
      </w:r>
      <w:r w:rsidR="00CB0F24" w:rsidRPr="006002BB">
        <w:rPr>
          <w:rFonts w:ascii="Book Antiqua" w:hAnsi="Book Antiqua"/>
          <w:color w:val="0D0D0D" w:themeColor="text1" w:themeTint="F2"/>
          <w:lang w:val="en-US"/>
        </w:rPr>
        <w:t xml:space="preserve"> compared with RFA alone was </w:t>
      </w:r>
      <w:proofErr w:type="gramStart"/>
      <w:r w:rsidR="00CB0F24" w:rsidRPr="006002BB">
        <w:rPr>
          <w:rFonts w:ascii="Book Antiqua" w:hAnsi="Book Antiqua"/>
          <w:color w:val="0D0D0D" w:themeColor="text1" w:themeTint="F2"/>
          <w:lang w:val="en-US"/>
        </w:rPr>
        <w:t>conducted</w:t>
      </w:r>
      <w:r w:rsidR="00407E95" w:rsidRPr="006002BB">
        <w:rPr>
          <w:rFonts w:ascii="Book Antiqua" w:hAnsi="Book Antiqua"/>
          <w:color w:val="0D0D0D" w:themeColor="text1" w:themeTint="F2"/>
          <w:vertAlign w:val="superscript"/>
          <w:lang w:val="en-US"/>
        </w:rPr>
        <w:t>[</w:t>
      </w:r>
      <w:proofErr w:type="gramEnd"/>
      <w:r w:rsidR="00407E95" w:rsidRPr="006002BB">
        <w:rPr>
          <w:rFonts w:ascii="Book Antiqua" w:hAnsi="Book Antiqua"/>
          <w:color w:val="0D0D0D" w:themeColor="text1" w:themeTint="F2"/>
          <w:vertAlign w:val="superscript"/>
          <w:lang w:val="en-US"/>
        </w:rPr>
        <w:t>37]</w:t>
      </w:r>
      <w:r w:rsidR="00CB0F24" w:rsidRPr="006002BB">
        <w:rPr>
          <w:rFonts w:ascii="Book Antiqua" w:hAnsi="Book Antiqua"/>
          <w:color w:val="0D0D0D" w:themeColor="text1" w:themeTint="F2"/>
          <w:lang w:val="en-US"/>
        </w:rPr>
        <w:t>.</w:t>
      </w:r>
      <w:r w:rsidR="00FD5B84" w:rsidRPr="006002BB">
        <w:rPr>
          <w:rFonts w:ascii="Book Antiqua" w:hAnsi="Book Antiqua"/>
          <w:color w:val="0D0D0D" w:themeColor="text1" w:themeTint="F2"/>
          <w:vertAlign w:val="superscript"/>
          <w:lang w:val="en-US"/>
        </w:rPr>
        <w:t xml:space="preserve"> </w:t>
      </w:r>
      <w:r w:rsidR="00CB0F24" w:rsidRPr="006002BB">
        <w:rPr>
          <w:rFonts w:ascii="Book Antiqua" w:hAnsi="Book Antiqua"/>
          <w:color w:val="0D0D0D" w:themeColor="text1" w:themeTint="F2"/>
          <w:lang w:val="en-US"/>
        </w:rPr>
        <w:t xml:space="preserve">In this study, 127 patients received either RFA followed by </w:t>
      </w:r>
      <w:r w:rsidR="00CB0F24" w:rsidRPr="006002BB">
        <w:rPr>
          <w:rFonts w:ascii="Book Antiqua" w:hAnsi="Book Antiqua"/>
          <w:color w:val="0D0D0D" w:themeColor="text1" w:themeTint="F2"/>
          <w:vertAlign w:val="superscript"/>
          <w:lang w:val="en-US"/>
        </w:rPr>
        <w:t>131</w:t>
      </w:r>
      <w:r w:rsidR="00CB0F24" w:rsidRPr="006002BB">
        <w:rPr>
          <w:rFonts w:ascii="Book Antiqua" w:hAnsi="Book Antiqua"/>
          <w:color w:val="0D0D0D" w:themeColor="text1" w:themeTint="F2"/>
          <w:lang w:val="en-US"/>
        </w:rPr>
        <w:t xml:space="preserve">I </w:t>
      </w:r>
      <w:proofErr w:type="spellStart"/>
      <w:r w:rsidR="00CB0F24" w:rsidRPr="006002BB">
        <w:rPr>
          <w:rFonts w:ascii="Book Antiqua" w:hAnsi="Book Antiqua"/>
          <w:color w:val="0D0D0D" w:themeColor="text1" w:themeTint="F2"/>
          <w:lang w:val="en-US"/>
        </w:rPr>
        <w:t>metuximab</w:t>
      </w:r>
      <w:proofErr w:type="spellEnd"/>
      <w:r w:rsidR="00CB0F24" w:rsidRPr="006002BB">
        <w:rPr>
          <w:rFonts w:ascii="Book Antiqua" w:hAnsi="Book Antiqua"/>
          <w:color w:val="0D0D0D" w:themeColor="text1" w:themeTint="F2"/>
          <w:lang w:val="en-US"/>
        </w:rPr>
        <w:t xml:space="preserve"> (</w:t>
      </w:r>
      <w:r w:rsidR="00CB0F24" w:rsidRPr="00407E95">
        <w:rPr>
          <w:rFonts w:ascii="Book Antiqua" w:hAnsi="Book Antiqua"/>
          <w:i/>
          <w:iCs/>
          <w:color w:val="0D0D0D" w:themeColor="text1" w:themeTint="F2"/>
          <w:lang w:val="en-US"/>
        </w:rPr>
        <w:t>n</w:t>
      </w:r>
      <w:r w:rsidR="00CB0F24" w:rsidRPr="006002BB">
        <w:rPr>
          <w:rFonts w:ascii="Book Antiqua" w:hAnsi="Book Antiqua"/>
          <w:color w:val="0D0D0D" w:themeColor="text1" w:themeTint="F2"/>
          <w:lang w:val="en-US"/>
        </w:rPr>
        <w:t xml:space="preserve"> = 62) or RFA alone (</w:t>
      </w:r>
      <w:r w:rsidR="00CB0F24" w:rsidRPr="00407E95">
        <w:rPr>
          <w:rFonts w:ascii="Book Antiqua" w:hAnsi="Book Antiqua"/>
          <w:i/>
          <w:iCs/>
          <w:color w:val="0D0D0D" w:themeColor="text1" w:themeTint="F2"/>
          <w:lang w:val="en-US"/>
        </w:rPr>
        <w:t>n</w:t>
      </w:r>
      <w:r w:rsidR="00CB0F24" w:rsidRPr="006002BB">
        <w:rPr>
          <w:rFonts w:ascii="Book Antiqua" w:hAnsi="Book Antiqua"/>
          <w:color w:val="0D0D0D" w:themeColor="text1" w:themeTint="F2"/>
          <w:lang w:val="en-US"/>
        </w:rPr>
        <w:t xml:space="preserve"> = 65)</w:t>
      </w:r>
      <w:r w:rsidRPr="006002BB">
        <w:rPr>
          <w:rFonts w:ascii="Book Antiqua" w:hAnsi="Book Antiqua"/>
          <w:color w:val="0D0D0D" w:themeColor="text1" w:themeTint="F2"/>
          <w:lang w:val="en-US"/>
        </w:rPr>
        <w:t>,</w:t>
      </w:r>
      <w:r w:rsidR="00CB0F24" w:rsidRPr="006002BB">
        <w:rPr>
          <w:rFonts w:ascii="Book Antiqua" w:hAnsi="Book Antiqua"/>
          <w:color w:val="0D0D0D" w:themeColor="text1" w:themeTint="F2"/>
          <w:lang w:val="en-US"/>
        </w:rPr>
        <w:t xml:space="preserve"> and </w:t>
      </w:r>
      <w:r w:rsidRPr="006002BB">
        <w:rPr>
          <w:rFonts w:ascii="Book Antiqua" w:hAnsi="Book Antiqua"/>
          <w:color w:val="0D0D0D" w:themeColor="text1" w:themeTint="F2"/>
          <w:lang w:val="en-US"/>
        </w:rPr>
        <w:t xml:space="preserve">the primary outcome </w:t>
      </w:r>
      <w:r w:rsidR="00CB0F24" w:rsidRPr="006002BB">
        <w:rPr>
          <w:rFonts w:ascii="Book Antiqua" w:hAnsi="Book Antiqua"/>
          <w:color w:val="0D0D0D" w:themeColor="text1" w:themeTint="F2"/>
          <w:lang w:val="en-US"/>
        </w:rPr>
        <w:t>assessed was overall tumor recurrence. The one</w:t>
      </w:r>
      <w:r w:rsidRPr="006002BB">
        <w:rPr>
          <w:rFonts w:ascii="Book Antiqua" w:hAnsi="Book Antiqua"/>
          <w:color w:val="0D0D0D" w:themeColor="text1" w:themeTint="F2"/>
          <w:lang w:val="en-US"/>
        </w:rPr>
        <w:t>-</w:t>
      </w:r>
      <w:r w:rsidR="00CB0F24" w:rsidRPr="006002BB">
        <w:rPr>
          <w:rFonts w:ascii="Book Antiqua" w:hAnsi="Book Antiqua"/>
          <w:color w:val="0D0D0D" w:themeColor="text1" w:themeTint="F2"/>
          <w:lang w:val="en-US"/>
        </w:rPr>
        <w:t xml:space="preserve"> and two-year recurrence rates in the combination group were 31.8% and 58.5%, whereas those in the RFA alone group were 56.3% and 70.9%, respectively. The median time to overall tumor recurrence was 17 </w:t>
      </w:r>
      <w:proofErr w:type="spellStart"/>
      <w:r w:rsidR="00CB0F24" w:rsidRPr="006002BB">
        <w:rPr>
          <w:rFonts w:ascii="Book Antiqua" w:hAnsi="Book Antiqua"/>
          <w:color w:val="0D0D0D" w:themeColor="text1" w:themeTint="F2"/>
          <w:lang w:val="en-US"/>
        </w:rPr>
        <w:t>mo</w:t>
      </w:r>
      <w:proofErr w:type="spellEnd"/>
      <w:r w:rsidR="006B3DD2">
        <w:rPr>
          <w:rFonts w:ascii="Book Antiqua" w:hAnsi="Book Antiqua"/>
          <w:color w:val="0D0D0D" w:themeColor="text1" w:themeTint="F2"/>
          <w:lang w:val="en-US"/>
        </w:rPr>
        <w:t xml:space="preserve"> </w:t>
      </w:r>
      <w:r w:rsidR="00CB0F24" w:rsidRPr="006002BB">
        <w:rPr>
          <w:rFonts w:ascii="Book Antiqua" w:hAnsi="Book Antiqua"/>
          <w:color w:val="0D0D0D" w:themeColor="text1" w:themeTint="F2"/>
          <w:lang w:val="en-US"/>
        </w:rPr>
        <w:t xml:space="preserve">in the combination group and 10 </w:t>
      </w:r>
      <w:proofErr w:type="spellStart"/>
      <w:r w:rsidR="00CB0F24" w:rsidRPr="006002BB">
        <w:rPr>
          <w:rFonts w:ascii="Book Antiqua" w:hAnsi="Book Antiqua"/>
          <w:color w:val="0D0D0D" w:themeColor="text1" w:themeTint="F2"/>
          <w:lang w:val="en-US"/>
        </w:rPr>
        <w:t>mo</w:t>
      </w:r>
      <w:proofErr w:type="spellEnd"/>
      <w:r w:rsidR="006B3DD2">
        <w:rPr>
          <w:rFonts w:ascii="Book Antiqua" w:hAnsi="Book Antiqua"/>
          <w:color w:val="0D0D0D" w:themeColor="text1" w:themeTint="F2"/>
          <w:lang w:val="en-US"/>
        </w:rPr>
        <w:t xml:space="preserve"> </w:t>
      </w:r>
      <w:r w:rsidR="00CB0F24" w:rsidRPr="006002BB">
        <w:rPr>
          <w:rFonts w:ascii="Book Antiqua" w:hAnsi="Book Antiqua"/>
          <w:color w:val="0D0D0D" w:themeColor="text1" w:themeTint="F2"/>
          <w:lang w:val="en-US"/>
        </w:rPr>
        <w:t>in the RFA alone group (</w:t>
      </w:r>
      <w:r w:rsidR="00407E95" w:rsidRPr="00407E95">
        <w:rPr>
          <w:rFonts w:ascii="Book Antiqua" w:hAnsi="Book Antiqua"/>
          <w:i/>
          <w:iCs/>
          <w:color w:val="0D0D0D" w:themeColor="text1" w:themeTint="F2"/>
          <w:lang w:val="en-US"/>
        </w:rPr>
        <w:t>P</w:t>
      </w:r>
      <w:r w:rsidR="00CB0F24" w:rsidRPr="006002BB">
        <w:rPr>
          <w:rFonts w:ascii="Book Antiqua" w:hAnsi="Book Antiqua"/>
          <w:color w:val="0D0D0D" w:themeColor="text1" w:themeTint="F2"/>
          <w:lang w:val="en-US"/>
        </w:rPr>
        <w:t xml:space="preserve"> = 0.03). The RFA-</w:t>
      </w:r>
      <w:r w:rsidR="00CB0F24" w:rsidRPr="006002BB">
        <w:rPr>
          <w:rFonts w:ascii="Book Antiqua" w:hAnsi="Book Antiqua"/>
          <w:color w:val="0D0D0D" w:themeColor="text1" w:themeTint="F2"/>
          <w:vertAlign w:val="superscript"/>
          <w:lang w:val="en-US"/>
        </w:rPr>
        <w:t>131</w:t>
      </w:r>
      <w:r w:rsidR="00CB0F24" w:rsidRPr="006002BB">
        <w:rPr>
          <w:rFonts w:ascii="Book Antiqua" w:hAnsi="Book Antiqua"/>
          <w:color w:val="0D0D0D" w:themeColor="text1" w:themeTint="F2"/>
          <w:lang w:val="en-US"/>
        </w:rPr>
        <w:t xml:space="preserve">I </w:t>
      </w:r>
      <w:proofErr w:type="spellStart"/>
      <w:r w:rsidR="00CB0F24" w:rsidRPr="006002BB">
        <w:rPr>
          <w:rFonts w:ascii="Book Antiqua" w:hAnsi="Book Antiqua"/>
          <w:color w:val="0D0D0D" w:themeColor="text1" w:themeTint="F2"/>
          <w:lang w:val="en-US"/>
        </w:rPr>
        <w:t>metuximab</w:t>
      </w:r>
      <w:proofErr w:type="spellEnd"/>
      <w:r w:rsidR="00CB0F24" w:rsidRPr="006002BB">
        <w:rPr>
          <w:rFonts w:ascii="Book Antiqua" w:hAnsi="Book Antiqua"/>
          <w:color w:val="0D0D0D" w:themeColor="text1" w:themeTint="F2"/>
          <w:lang w:val="en-US"/>
        </w:rPr>
        <w:t xml:space="preserve"> treatment showed a greater anti</w:t>
      </w:r>
      <w:r w:rsidRPr="006002BB">
        <w:rPr>
          <w:rFonts w:ascii="Book Antiqua" w:hAnsi="Book Antiqua"/>
          <w:color w:val="0D0D0D" w:themeColor="text1" w:themeTint="F2"/>
          <w:lang w:val="en-US"/>
        </w:rPr>
        <w:t>-</w:t>
      </w:r>
      <w:r w:rsidR="00CB0F24" w:rsidRPr="006002BB">
        <w:rPr>
          <w:rFonts w:ascii="Book Antiqua" w:hAnsi="Book Antiqua"/>
          <w:color w:val="0D0D0D" w:themeColor="text1" w:themeTint="F2"/>
          <w:lang w:val="en-US"/>
        </w:rPr>
        <w:t>recurrence benefit than RFA alone (</w:t>
      </w:r>
      <w:r w:rsidR="00407E95" w:rsidRPr="00407E95">
        <w:rPr>
          <w:rFonts w:ascii="Book Antiqua" w:hAnsi="Book Antiqua"/>
          <w:i/>
          <w:iCs/>
          <w:color w:val="0D0D0D" w:themeColor="text1" w:themeTint="F2"/>
          <w:lang w:val="en-US"/>
        </w:rPr>
        <w:t>P</w:t>
      </w:r>
      <w:r w:rsidR="00407E95" w:rsidRPr="006002BB">
        <w:rPr>
          <w:rFonts w:ascii="Book Antiqua" w:hAnsi="Book Antiqua"/>
          <w:color w:val="0D0D0D" w:themeColor="text1" w:themeTint="F2"/>
          <w:lang w:val="en-US"/>
        </w:rPr>
        <w:t xml:space="preserve"> = </w:t>
      </w:r>
      <w:r w:rsidR="00CB0F24" w:rsidRPr="006002BB">
        <w:rPr>
          <w:rFonts w:ascii="Book Antiqua" w:hAnsi="Book Antiqua"/>
          <w:color w:val="0D0D0D" w:themeColor="text1" w:themeTint="F2"/>
          <w:lang w:val="en-US"/>
        </w:rPr>
        <w:t xml:space="preserve">0.007). The </w:t>
      </w:r>
      <w:r w:rsidR="00CB0F24" w:rsidRPr="006002BB">
        <w:rPr>
          <w:rFonts w:ascii="Book Antiqua" w:hAnsi="Book Antiqua"/>
          <w:color w:val="0D0D0D" w:themeColor="text1" w:themeTint="F2"/>
          <w:vertAlign w:val="superscript"/>
          <w:lang w:val="en-US"/>
        </w:rPr>
        <w:t>131</w:t>
      </w:r>
      <w:r w:rsidR="00CB0F24" w:rsidRPr="006002BB">
        <w:rPr>
          <w:rFonts w:ascii="Book Antiqua" w:hAnsi="Book Antiqua"/>
          <w:color w:val="0D0D0D" w:themeColor="text1" w:themeTint="F2"/>
          <w:lang w:val="en-US"/>
        </w:rPr>
        <w:t xml:space="preserve">I </w:t>
      </w:r>
      <w:proofErr w:type="spellStart"/>
      <w:r w:rsidR="00CB0F24" w:rsidRPr="006002BB">
        <w:rPr>
          <w:rFonts w:ascii="Book Antiqua" w:hAnsi="Book Antiqua"/>
          <w:color w:val="0D0D0D" w:themeColor="text1" w:themeTint="F2"/>
          <w:lang w:val="en-US"/>
        </w:rPr>
        <w:t>metuximab</w:t>
      </w:r>
      <w:proofErr w:type="spellEnd"/>
      <w:r w:rsidR="00CB0F24" w:rsidRPr="006002BB">
        <w:rPr>
          <w:rFonts w:ascii="Book Antiqua" w:hAnsi="Book Antiqua"/>
          <w:color w:val="0D0D0D" w:themeColor="text1" w:themeTint="F2"/>
          <w:lang w:val="en-US"/>
        </w:rPr>
        <w:t xml:space="preserve"> may yielded prevention of tumor recurrence after </w:t>
      </w:r>
      <w:proofErr w:type="gramStart"/>
      <w:r w:rsidR="00CB0F24" w:rsidRPr="006002BB">
        <w:rPr>
          <w:rFonts w:ascii="Book Antiqua" w:hAnsi="Book Antiqua"/>
          <w:color w:val="0D0D0D" w:themeColor="text1" w:themeTint="F2"/>
          <w:lang w:val="en-US"/>
        </w:rPr>
        <w:t>RFA</w:t>
      </w:r>
      <w:r w:rsidR="00407E95" w:rsidRPr="006002BB">
        <w:rPr>
          <w:rFonts w:ascii="Book Antiqua" w:hAnsi="Book Antiqua"/>
          <w:color w:val="0D0D0D" w:themeColor="text1" w:themeTint="F2"/>
          <w:vertAlign w:val="superscript"/>
          <w:lang w:val="en-US"/>
        </w:rPr>
        <w:t>[</w:t>
      </w:r>
      <w:proofErr w:type="gramEnd"/>
      <w:r w:rsidR="00407E95" w:rsidRPr="006002BB">
        <w:rPr>
          <w:rFonts w:ascii="Book Antiqua" w:hAnsi="Book Antiqua"/>
          <w:color w:val="0D0D0D" w:themeColor="text1" w:themeTint="F2"/>
          <w:vertAlign w:val="superscript"/>
          <w:lang w:val="en-US"/>
        </w:rPr>
        <w:t>37]</w:t>
      </w:r>
      <w:r w:rsidR="00CB0F24" w:rsidRPr="006002BB">
        <w:rPr>
          <w:rFonts w:ascii="Book Antiqua" w:hAnsi="Book Antiqua"/>
          <w:color w:val="0D0D0D" w:themeColor="text1" w:themeTint="F2"/>
          <w:lang w:val="en-US"/>
        </w:rPr>
        <w:t>.</w:t>
      </w:r>
      <w:r w:rsidR="00FD5B84" w:rsidRPr="00407E95">
        <w:rPr>
          <w:rFonts w:ascii="Book Antiqua" w:hAnsi="Book Antiqua"/>
          <w:color w:val="0D0D0D" w:themeColor="text1" w:themeTint="F2"/>
          <w:lang w:val="en-US"/>
        </w:rPr>
        <w:t xml:space="preserve"> </w:t>
      </w:r>
    </w:p>
    <w:p w14:paraId="43F698EF" w14:textId="7385340A" w:rsidR="00A16432" w:rsidRPr="006002BB" w:rsidRDefault="00407E95" w:rsidP="00407E95">
      <w:pPr>
        <w:pBdr>
          <w:top w:val="nil"/>
          <w:left w:val="nil"/>
          <w:bottom w:val="nil"/>
          <w:right w:val="nil"/>
          <w:between w:val="nil"/>
        </w:pBdr>
        <w:snapToGrid w:val="0"/>
        <w:spacing w:line="360" w:lineRule="auto"/>
        <w:jc w:val="both"/>
        <w:rPr>
          <w:rFonts w:ascii="Book Antiqua" w:hAnsi="Book Antiqua"/>
          <w:color w:val="0D0D0D" w:themeColor="text1" w:themeTint="F2"/>
          <w:lang w:val="en-US"/>
        </w:rPr>
      </w:pPr>
      <w:r>
        <w:rPr>
          <w:rFonts w:ascii="Book Antiqua" w:hAnsi="Book Antiqua"/>
          <w:color w:val="0D0D0D" w:themeColor="text1" w:themeTint="F2"/>
          <w:lang w:val="en-US"/>
        </w:rPr>
        <w:t xml:space="preserve">  </w:t>
      </w:r>
      <w:r w:rsidR="00A16432" w:rsidRPr="006002BB">
        <w:rPr>
          <w:rFonts w:ascii="Book Antiqua" w:hAnsi="Book Antiqua"/>
          <w:color w:val="0D0D0D" w:themeColor="text1" w:themeTint="F2"/>
          <w:lang w:val="en-US"/>
        </w:rPr>
        <w:t xml:space="preserve">The table below illustrates all the studies published so far in the literature and summarizes the findings </w:t>
      </w:r>
      <w:r w:rsidR="0014316C" w:rsidRPr="006002BB">
        <w:rPr>
          <w:rFonts w:ascii="Book Antiqua" w:hAnsi="Book Antiqua"/>
          <w:color w:val="0D0D0D" w:themeColor="text1" w:themeTint="F2"/>
          <w:lang w:val="en-US"/>
        </w:rPr>
        <w:t>regarding</w:t>
      </w:r>
      <w:r w:rsidR="00A16432" w:rsidRPr="006002BB">
        <w:rPr>
          <w:rFonts w:ascii="Book Antiqua" w:hAnsi="Book Antiqua"/>
          <w:color w:val="0D0D0D" w:themeColor="text1" w:themeTint="F2"/>
          <w:lang w:val="en-US"/>
        </w:rPr>
        <w:t xml:space="preserve"> the combination of RFA and immunotherapy for the treatment of </w:t>
      </w:r>
      <w:r w:rsidR="0014316C" w:rsidRPr="006002BB">
        <w:rPr>
          <w:rFonts w:ascii="Book Antiqua" w:hAnsi="Book Antiqua"/>
          <w:color w:val="0D0D0D" w:themeColor="text1" w:themeTint="F2"/>
          <w:lang w:val="en-US"/>
        </w:rPr>
        <w:t>HCC</w:t>
      </w:r>
      <w:r w:rsidR="00A16432" w:rsidRPr="006002BB">
        <w:rPr>
          <w:rFonts w:ascii="Book Antiqua" w:hAnsi="Book Antiqua"/>
          <w:color w:val="0D0D0D" w:themeColor="text1" w:themeTint="F2"/>
          <w:lang w:val="en-US"/>
        </w:rPr>
        <w:t xml:space="preserve"> (Table 1).</w:t>
      </w:r>
    </w:p>
    <w:p w14:paraId="172F6CB0" w14:textId="77777777" w:rsidR="009F1694" w:rsidRPr="006002BB" w:rsidRDefault="009F1694" w:rsidP="00673B4C">
      <w:pPr>
        <w:pBdr>
          <w:top w:val="nil"/>
          <w:left w:val="nil"/>
          <w:bottom w:val="nil"/>
          <w:right w:val="nil"/>
          <w:between w:val="nil"/>
        </w:pBdr>
        <w:snapToGrid w:val="0"/>
        <w:spacing w:line="360" w:lineRule="auto"/>
        <w:jc w:val="both"/>
        <w:rPr>
          <w:rFonts w:ascii="Book Antiqua" w:hAnsi="Book Antiqua"/>
          <w:b/>
          <w:color w:val="000000"/>
        </w:rPr>
      </w:pPr>
    </w:p>
    <w:p w14:paraId="11696811" w14:textId="77777777" w:rsidR="000A47D5" w:rsidRPr="00407E95" w:rsidRDefault="004F4601" w:rsidP="00673B4C">
      <w:pPr>
        <w:pBdr>
          <w:top w:val="nil"/>
          <w:left w:val="nil"/>
          <w:bottom w:val="nil"/>
          <w:right w:val="nil"/>
          <w:between w:val="nil"/>
        </w:pBdr>
        <w:snapToGrid w:val="0"/>
        <w:spacing w:line="360" w:lineRule="auto"/>
        <w:jc w:val="both"/>
        <w:rPr>
          <w:rFonts w:ascii="Book Antiqua" w:hAnsi="Book Antiqua"/>
          <w:b/>
          <w:color w:val="000000"/>
          <w:u w:val="single"/>
        </w:rPr>
      </w:pPr>
      <w:r w:rsidRPr="00407E95">
        <w:rPr>
          <w:rFonts w:ascii="Book Antiqua" w:hAnsi="Book Antiqua"/>
          <w:b/>
          <w:color w:val="000000"/>
          <w:u w:val="single"/>
        </w:rPr>
        <w:t>DISCUSSION</w:t>
      </w:r>
    </w:p>
    <w:p w14:paraId="13CA1CA2" w14:textId="528321AC" w:rsidR="000A47D5" w:rsidRPr="006002BB" w:rsidRDefault="00CB0F24" w:rsidP="00673B4C">
      <w:pPr>
        <w:pBdr>
          <w:top w:val="nil"/>
          <w:left w:val="nil"/>
          <w:bottom w:val="nil"/>
          <w:right w:val="nil"/>
          <w:between w:val="nil"/>
        </w:pBdr>
        <w:snapToGrid w:val="0"/>
        <w:spacing w:line="360" w:lineRule="auto"/>
        <w:jc w:val="both"/>
        <w:rPr>
          <w:rFonts w:ascii="Book Antiqua" w:hAnsi="Book Antiqua"/>
          <w:color w:val="000000"/>
          <w:vertAlign w:val="superscript"/>
          <w:lang w:val="en-US"/>
        </w:rPr>
      </w:pPr>
      <w:r w:rsidRPr="006002BB">
        <w:rPr>
          <w:rFonts w:ascii="Book Antiqua" w:hAnsi="Book Antiqua"/>
          <w:color w:val="000000"/>
          <w:lang w:val="en-US"/>
        </w:rPr>
        <w:t xml:space="preserve">Immunotherapy is a relatively new strategy of treatment </w:t>
      </w:r>
      <w:r w:rsidR="004F0D9B" w:rsidRPr="006002BB">
        <w:rPr>
          <w:rFonts w:ascii="Book Antiqua" w:hAnsi="Book Antiqua"/>
          <w:color w:val="000000"/>
          <w:lang w:val="en-US"/>
        </w:rPr>
        <w:t>for</w:t>
      </w:r>
      <w:r w:rsidRPr="006002BB">
        <w:rPr>
          <w:rFonts w:ascii="Book Antiqua" w:hAnsi="Book Antiqua"/>
          <w:color w:val="000000"/>
          <w:lang w:val="en-US"/>
        </w:rPr>
        <w:t xml:space="preserve"> HCC. It aims to improve the body’s immune system against tumor associated antigens and induce</w:t>
      </w:r>
      <w:r w:rsidR="005F38EA" w:rsidRPr="006002BB">
        <w:rPr>
          <w:rFonts w:ascii="Book Antiqua" w:hAnsi="Book Antiqua"/>
          <w:color w:val="000000"/>
          <w:lang w:val="en-US"/>
        </w:rPr>
        <w:t>s</w:t>
      </w:r>
      <w:r w:rsidRPr="006002BB">
        <w:rPr>
          <w:rFonts w:ascii="Book Antiqua" w:hAnsi="Book Antiqua"/>
          <w:color w:val="000000"/>
          <w:lang w:val="en-US"/>
        </w:rPr>
        <w:t xml:space="preserve"> tumor cell </w:t>
      </w:r>
      <w:proofErr w:type="gramStart"/>
      <w:r w:rsidRPr="006002BB">
        <w:rPr>
          <w:rFonts w:ascii="Book Antiqua" w:hAnsi="Book Antiqua"/>
          <w:color w:val="000000"/>
          <w:lang w:val="en-US"/>
        </w:rPr>
        <w:t>death</w:t>
      </w:r>
      <w:r w:rsidR="00013204" w:rsidRPr="006002BB">
        <w:rPr>
          <w:rFonts w:ascii="Book Antiqua" w:hAnsi="Book Antiqua"/>
          <w:color w:val="0D0D0D" w:themeColor="text1" w:themeTint="F2"/>
          <w:vertAlign w:val="superscript"/>
          <w:lang w:val="en-US"/>
        </w:rPr>
        <w:t>[</w:t>
      </w:r>
      <w:proofErr w:type="gramEnd"/>
      <w:r w:rsidR="00013204" w:rsidRPr="006002BB">
        <w:rPr>
          <w:rFonts w:ascii="Book Antiqua" w:hAnsi="Book Antiqua"/>
          <w:color w:val="000000"/>
          <w:vertAlign w:val="superscript"/>
          <w:lang w:val="en-US"/>
        </w:rPr>
        <w:t>6]</w:t>
      </w:r>
      <w:r w:rsidRPr="006002BB">
        <w:rPr>
          <w:rFonts w:ascii="Book Antiqua" w:hAnsi="Book Antiqua"/>
          <w:color w:val="000000"/>
          <w:lang w:val="en-US"/>
        </w:rPr>
        <w:t>.</w:t>
      </w:r>
      <w:r w:rsidR="00FD5B84" w:rsidRPr="006002BB">
        <w:rPr>
          <w:rFonts w:ascii="Book Antiqua" w:hAnsi="Book Antiqua"/>
          <w:color w:val="0D0D0D" w:themeColor="text1" w:themeTint="F2"/>
          <w:vertAlign w:val="superscript"/>
          <w:lang w:val="en-US"/>
        </w:rPr>
        <w:t xml:space="preserve"> </w:t>
      </w:r>
      <w:r w:rsidRPr="006002BB">
        <w:rPr>
          <w:rFonts w:ascii="Book Antiqua" w:hAnsi="Book Antiqua"/>
          <w:color w:val="000000"/>
          <w:lang w:val="en-US"/>
        </w:rPr>
        <w:t xml:space="preserve">Immunotherapy has the benefit of eliminating residual microscopic lesions of the tumor and preventing recurrences after RFA, being clear that the combination of immunotherapy and RFA improves oncological outcomes in patients with </w:t>
      </w:r>
      <w:proofErr w:type="gramStart"/>
      <w:r w:rsidRPr="006002BB">
        <w:rPr>
          <w:rFonts w:ascii="Book Antiqua" w:hAnsi="Book Antiqua"/>
          <w:color w:val="000000"/>
          <w:lang w:val="en-US"/>
        </w:rPr>
        <w:t>HCC</w:t>
      </w:r>
      <w:r w:rsidR="00013204" w:rsidRPr="006002BB">
        <w:rPr>
          <w:rFonts w:ascii="Book Antiqua" w:hAnsi="Book Antiqua"/>
          <w:color w:val="0D0D0D" w:themeColor="text1" w:themeTint="F2"/>
          <w:vertAlign w:val="superscript"/>
          <w:lang w:val="en-US"/>
        </w:rPr>
        <w:t>[</w:t>
      </w:r>
      <w:proofErr w:type="gramEnd"/>
      <w:r w:rsidR="00013204" w:rsidRPr="006002BB">
        <w:rPr>
          <w:rFonts w:ascii="Book Antiqua" w:hAnsi="Book Antiqua"/>
          <w:color w:val="000000"/>
          <w:vertAlign w:val="superscript"/>
          <w:lang w:val="en-US"/>
        </w:rPr>
        <w:t>34]</w:t>
      </w:r>
      <w:r w:rsidRPr="006002BB">
        <w:rPr>
          <w:rFonts w:ascii="Book Antiqua" w:hAnsi="Book Antiqua"/>
          <w:color w:val="000000"/>
          <w:lang w:val="en-US"/>
        </w:rPr>
        <w:t>.</w:t>
      </w:r>
    </w:p>
    <w:p w14:paraId="4BB93F21" w14:textId="1E040BA7" w:rsidR="000A47D5" w:rsidRPr="006002BB" w:rsidRDefault="00CB0F24" w:rsidP="007932F6">
      <w:pPr>
        <w:pBdr>
          <w:top w:val="nil"/>
          <w:left w:val="nil"/>
          <w:bottom w:val="nil"/>
          <w:right w:val="nil"/>
          <w:between w:val="nil"/>
        </w:pBdr>
        <w:snapToGrid w:val="0"/>
        <w:spacing w:line="360" w:lineRule="auto"/>
        <w:ind w:firstLineChars="100" w:firstLine="240"/>
        <w:jc w:val="both"/>
        <w:rPr>
          <w:rFonts w:ascii="Book Antiqua" w:hAnsi="Book Antiqua"/>
          <w:color w:val="000000"/>
          <w:lang w:val="en-US"/>
        </w:rPr>
      </w:pPr>
      <w:r w:rsidRPr="006002BB">
        <w:rPr>
          <w:rFonts w:ascii="Book Antiqua" w:hAnsi="Book Antiqua"/>
          <w:color w:val="000000"/>
          <w:lang w:val="en-US"/>
        </w:rPr>
        <w:t xml:space="preserve">Immunosuppression in patients with HCC is an important factor leading to its recurrence and metastasis, justifying the need </w:t>
      </w:r>
      <w:r w:rsidR="005F38EA" w:rsidRPr="006002BB">
        <w:rPr>
          <w:rFonts w:ascii="Book Antiqua" w:hAnsi="Book Antiqua"/>
          <w:color w:val="000000"/>
          <w:lang w:val="en-US"/>
        </w:rPr>
        <w:t>of</w:t>
      </w:r>
      <w:r w:rsidRPr="006002BB">
        <w:rPr>
          <w:rFonts w:ascii="Book Antiqua" w:hAnsi="Book Antiqua"/>
          <w:color w:val="000000"/>
          <w:lang w:val="en-US"/>
        </w:rPr>
        <w:t xml:space="preserve"> improv</w:t>
      </w:r>
      <w:r w:rsidR="005F38EA" w:rsidRPr="006002BB">
        <w:rPr>
          <w:rFonts w:ascii="Book Antiqua" w:hAnsi="Book Antiqua"/>
          <w:color w:val="000000"/>
          <w:lang w:val="en-US"/>
        </w:rPr>
        <w:t>ing</w:t>
      </w:r>
      <w:r w:rsidRPr="006002BB">
        <w:rPr>
          <w:rFonts w:ascii="Book Antiqua" w:hAnsi="Book Antiqua"/>
          <w:color w:val="000000"/>
          <w:lang w:val="en-US"/>
        </w:rPr>
        <w:t xml:space="preserve"> the immune system with immunomodulatory </w:t>
      </w:r>
      <w:proofErr w:type="gramStart"/>
      <w:r w:rsidRPr="006002BB">
        <w:rPr>
          <w:rFonts w:ascii="Book Antiqua" w:hAnsi="Book Antiqua"/>
          <w:color w:val="000000"/>
          <w:lang w:val="en-US"/>
        </w:rPr>
        <w:t>drugs</w:t>
      </w:r>
      <w:r w:rsidR="00013204" w:rsidRPr="006002BB">
        <w:rPr>
          <w:rFonts w:ascii="Book Antiqua" w:hAnsi="Book Antiqua"/>
          <w:color w:val="0D0D0D" w:themeColor="text1" w:themeTint="F2"/>
          <w:vertAlign w:val="superscript"/>
          <w:lang w:val="en-US"/>
        </w:rPr>
        <w:t>[</w:t>
      </w:r>
      <w:proofErr w:type="gramEnd"/>
      <w:r w:rsidR="00013204" w:rsidRPr="006002BB">
        <w:rPr>
          <w:rFonts w:ascii="Book Antiqua" w:hAnsi="Book Antiqua"/>
          <w:color w:val="000000"/>
          <w:vertAlign w:val="superscript"/>
          <w:lang w:val="en-US"/>
        </w:rPr>
        <w:t>12]</w:t>
      </w:r>
      <w:r w:rsidRPr="006002BB">
        <w:rPr>
          <w:rFonts w:ascii="Book Antiqua" w:hAnsi="Book Antiqua"/>
          <w:color w:val="000000"/>
          <w:lang w:val="en-US"/>
        </w:rPr>
        <w:t>.</w:t>
      </w:r>
      <w:r w:rsidR="00FD5B84" w:rsidRPr="006002BB">
        <w:rPr>
          <w:rFonts w:ascii="Book Antiqua" w:hAnsi="Book Antiqua"/>
          <w:color w:val="0D0D0D" w:themeColor="text1" w:themeTint="F2"/>
          <w:vertAlign w:val="superscript"/>
          <w:lang w:val="en-US"/>
        </w:rPr>
        <w:t xml:space="preserve"> </w:t>
      </w:r>
      <w:r w:rsidRPr="006002BB">
        <w:rPr>
          <w:rFonts w:ascii="Book Antiqua" w:hAnsi="Book Antiqua"/>
          <w:color w:val="000000"/>
          <w:lang w:val="en-US"/>
        </w:rPr>
        <w:t xml:space="preserve">Cui </w:t>
      </w:r>
      <w:r w:rsidR="005F38EA" w:rsidRPr="006002BB">
        <w:rPr>
          <w:rFonts w:ascii="Book Antiqua" w:hAnsi="Book Antiqua"/>
          <w:color w:val="000000"/>
          <w:lang w:val="en-US"/>
        </w:rPr>
        <w:t>and</w:t>
      </w:r>
      <w:r w:rsidRPr="006002BB">
        <w:rPr>
          <w:rFonts w:ascii="Book Antiqua" w:hAnsi="Book Antiqua"/>
          <w:color w:val="000000"/>
          <w:lang w:val="en-US"/>
        </w:rPr>
        <w:t xml:space="preserve"> </w:t>
      </w:r>
      <w:proofErr w:type="gramStart"/>
      <w:r w:rsidRPr="006002BB">
        <w:rPr>
          <w:rFonts w:ascii="Book Antiqua" w:hAnsi="Book Antiqua"/>
          <w:color w:val="000000"/>
          <w:lang w:val="en-US"/>
        </w:rPr>
        <w:t>colleagues</w:t>
      </w:r>
      <w:r w:rsidR="00013204" w:rsidRPr="006002BB">
        <w:rPr>
          <w:rFonts w:ascii="Book Antiqua" w:hAnsi="Book Antiqua"/>
          <w:color w:val="0D0D0D" w:themeColor="text1" w:themeTint="F2"/>
          <w:vertAlign w:val="superscript"/>
          <w:lang w:val="en-US"/>
        </w:rPr>
        <w:t>[</w:t>
      </w:r>
      <w:proofErr w:type="gramEnd"/>
      <w:r w:rsidR="00013204" w:rsidRPr="006002BB">
        <w:rPr>
          <w:rFonts w:ascii="Book Antiqua" w:hAnsi="Book Antiqua"/>
          <w:color w:val="000000"/>
          <w:vertAlign w:val="superscript"/>
          <w:lang w:val="en-US"/>
        </w:rPr>
        <w:t>12]</w:t>
      </w:r>
      <w:r w:rsidRPr="006002BB">
        <w:rPr>
          <w:rFonts w:ascii="Book Antiqua" w:hAnsi="Book Antiqua"/>
          <w:color w:val="000000"/>
          <w:lang w:val="en-US"/>
        </w:rPr>
        <w:t xml:space="preserve"> demonstrated in their study that the progression-free survival curve in the group aged </w:t>
      </w:r>
      <w:r w:rsidR="00013204" w:rsidRPr="00013204">
        <w:rPr>
          <w:rFonts w:ascii="Book Antiqua" w:hAnsi="Book Antiqua"/>
          <w:color w:val="000000"/>
          <w:lang w:val="en-US"/>
        </w:rPr>
        <w:t>≤</w:t>
      </w:r>
      <w:r w:rsidRPr="00013204">
        <w:rPr>
          <w:rFonts w:ascii="Book Antiqua" w:hAnsi="Book Antiqua"/>
          <w:color w:val="000000"/>
          <w:lang w:val="en-US"/>
        </w:rPr>
        <w:t xml:space="preserve"> </w:t>
      </w:r>
      <w:r w:rsidRPr="006002BB">
        <w:rPr>
          <w:rFonts w:ascii="Book Antiqua" w:hAnsi="Book Antiqua"/>
          <w:color w:val="000000"/>
          <w:lang w:val="en-US"/>
        </w:rPr>
        <w:t>60 years was significantly better than the group aged &gt; 60 years (</w:t>
      </w:r>
      <w:r w:rsidR="00013204" w:rsidRPr="00013204">
        <w:rPr>
          <w:rFonts w:ascii="Book Antiqua" w:hAnsi="Book Antiqua"/>
          <w:i/>
          <w:iCs/>
          <w:color w:val="000000"/>
          <w:lang w:val="en-US"/>
        </w:rPr>
        <w:t>P</w:t>
      </w:r>
      <w:r w:rsidR="00013204">
        <w:rPr>
          <w:rFonts w:ascii="Book Antiqua" w:hAnsi="Book Antiqua"/>
          <w:color w:val="000000"/>
          <w:lang w:val="en-US"/>
        </w:rPr>
        <w:t xml:space="preserve"> </w:t>
      </w:r>
      <w:r w:rsidRPr="006002BB">
        <w:rPr>
          <w:rFonts w:ascii="Book Antiqua" w:hAnsi="Book Antiqua"/>
          <w:color w:val="000000"/>
          <w:lang w:val="en-US"/>
        </w:rPr>
        <w:t xml:space="preserve">&gt; 0.05). This difference can be explained by the fact </w:t>
      </w:r>
      <w:r w:rsidR="002B3EBC" w:rsidRPr="006002BB">
        <w:rPr>
          <w:rFonts w:ascii="Book Antiqua" w:hAnsi="Book Antiqua"/>
          <w:color w:val="000000"/>
          <w:lang w:val="en-US"/>
        </w:rPr>
        <w:t>that</w:t>
      </w:r>
      <w:r w:rsidRPr="006002BB">
        <w:rPr>
          <w:rFonts w:ascii="Book Antiqua" w:hAnsi="Book Antiqua"/>
          <w:color w:val="000000"/>
          <w:lang w:val="en-US"/>
        </w:rPr>
        <w:t xml:space="preserve"> the </w:t>
      </w:r>
      <w:r w:rsidR="005F38EA" w:rsidRPr="006002BB">
        <w:rPr>
          <w:rFonts w:ascii="Book Antiqua" w:hAnsi="Book Antiqua"/>
          <w:color w:val="000000"/>
          <w:lang w:val="en-US"/>
        </w:rPr>
        <w:t xml:space="preserve">immune </w:t>
      </w:r>
      <w:r w:rsidRPr="006002BB">
        <w:rPr>
          <w:rFonts w:ascii="Book Antiqua" w:hAnsi="Book Antiqua"/>
          <w:color w:val="000000"/>
          <w:lang w:val="en-US"/>
        </w:rPr>
        <w:t xml:space="preserve">system changes </w:t>
      </w:r>
      <w:r w:rsidR="002B3EBC" w:rsidRPr="006002BB">
        <w:rPr>
          <w:rFonts w:ascii="Book Antiqua" w:hAnsi="Book Antiqua"/>
          <w:color w:val="000000"/>
          <w:lang w:val="en-US"/>
        </w:rPr>
        <w:t>with</w:t>
      </w:r>
      <w:r w:rsidRPr="006002BB">
        <w:rPr>
          <w:rFonts w:ascii="Book Antiqua" w:hAnsi="Book Antiqua"/>
          <w:color w:val="000000"/>
          <w:lang w:val="en-US"/>
        </w:rPr>
        <w:t xml:space="preserve"> age</w:t>
      </w:r>
      <w:r w:rsidR="002B3EBC" w:rsidRPr="006002BB">
        <w:rPr>
          <w:rFonts w:ascii="Book Antiqua" w:hAnsi="Book Antiqua"/>
          <w:color w:val="000000"/>
          <w:lang w:val="en-US"/>
        </w:rPr>
        <w:t xml:space="preserve"> progression</w:t>
      </w:r>
      <w:r w:rsidRPr="006002BB">
        <w:rPr>
          <w:rFonts w:ascii="Book Antiqua" w:hAnsi="Book Antiqua"/>
          <w:color w:val="000000"/>
          <w:lang w:val="en-US"/>
        </w:rPr>
        <w:t>, with a decrease in the performance of immune cells in the elderly, and a better immune function in young patients</w:t>
      </w:r>
      <w:r w:rsidR="002B3EBC" w:rsidRPr="006002BB">
        <w:rPr>
          <w:rFonts w:ascii="Book Antiqua" w:hAnsi="Book Antiqua"/>
          <w:color w:val="000000"/>
          <w:lang w:val="en-US"/>
        </w:rPr>
        <w:t>.</w:t>
      </w:r>
      <w:r w:rsidR="00FD5B84" w:rsidRPr="006002BB">
        <w:rPr>
          <w:rFonts w:ascii="Book Antiqua" w:hAnsi="Book Antiqua"/>
          <w:color w:val="0D0D0D" w:themeColor="text1" w:themeTint="F2"/>
          <w:vertAlign w:val="superscript"/>
          <w:lang w:val="en-US"/>
        </w:rPr>
        <w:t xml:space="preserve"> </w:t>
      </w:r>
    </w:p>
    <w:p w14:paraId="1CB7AB62" w14:textId="1C3FC4D6" w:rsidR="005F38EA" w:rsidRPr="006002BB" w:rsidRDefault="00CB0F24" w:rsidP="007932F6">
      <w:pPr>
        <w:snapToGrid w:val="0"/>
        <w:spacing w:line="360" w:lineRule="auto"/>
        <w:ind w:firstLineChars="100" w:firstLine="240"/>
        <w:jc w:val="both"/>
        <w:rPr>
          <w:rFonts w:ascii="Book Antiqua" w:hAnsi="Book Antiqua"/>
          <w:lang w:val="en-US"/>
        </w:rPr>
      </w:pPr>
      <w:proofErr w:type="spellStart"/>
      <w:r w:rsidRPr="006002BB">
        <w:rPr>
          <w:rFonts w:ascii="Book Antiqua" w:hAnsi="Book Antiqua"/>
          <w:lang w:val="en-US"/>
        </w:rPr>
        <w:t>Kaseb</w:t>
      </w:r>
      <w:proofErr w:type="spellEnd"/>
      <w:r w:rsidRPr="006002BB">
        <w:rPr>
          <w:rFonts w:ascii="Book Antiqua" w:hAnsi="Book Antiqua"/>
          <w:lang w:val="en-US"/>
        </w:rPr>
        <w:t xml:space="preserve"> </w:t>
      </w:r>
      <w:r w:rsidR="00FD5B84" w:rsidRPr="00013204">
        <w:rPr>
          <w:rFonts w:ascii="Book Antiqua" w:hAnsi="Book Antiqua"/>
          <w:i/>
          <w:iCs/>
          <w:lang w:val="en-US"/>
        </w:rPr>
        <w:t xml:space="preserve">et </w:t>
      </w:r>
      <w:proofErr w:type="gramStart"/>
      <w:r w:rsidR="00FD5B84" w:rsidRPr="00013204">
        <w:rPr>
          <w:rFonts w:ascii="Book Antiqua" w:hAnsi="Book Antiqua"/>
          <w:i/>
          <w:iCs/>
          <w:lang w:val="en-US"/>
        </w:rPr>
        <w:t>al</w:t>
      </w:r>
      <w:r w:rsidR="00FD5B84" w:rsidRPr="006002BB">
        <w:rPr>
          <w:rFonts w:ascii="Book Antiqua" w:hAnsi="Book Antiqua"/>
          <w:color w:val="0D0D0D" w:themeColor="text1" w:themeTint="F2"/>
          <w:vertAlign w:val="superscript"/>
          <w:lang w:val="en-US"/>
        </w:rPr>
        <w:t>[</w:t>
      </w:r>
      <w:proofErr w:type="gramEnd"/>
      <w:r w:rsidRPr="006002BB">
        <w:rPr>
          <w:rFonts w:ascii="Book Antiqua" w:hAnsi="Book Antiqua"/>
          <w:vertAlign w:val="superscript"/>
          <w:lang w:val="en-US"/>
        </w:rPr>
        <w:t>3</w:t>
      </w:r>
      <w:r w:rsidR="00C306E7" w:rsidRPr="006002BB">
        <w:rPr>
          <w:rFonts w:ascii="Book Antiqua" w:hAnsi="Book Antiqua"/>
          <w:vertAlign w:val="superscript"/>
          <w:lang w:val="en-US"/>
        </w:rPr>
        <w:t>9</w:t>
      </w:r>
      <w:r w:rsidR="00FD5B84" w:rsidRPr="006002BB">
        <w:rPr>
          <w:rFonts w:ascii="Book Antiqua" w:hAnsi="Book Antiqua"/>
          <w:vertAlign w:val="superscript"/>
          <w:lang w:val="en-US"/>
        </w:rPr>
        <w:t>]</w:t>
      </w:r>
      <w:r w:rsidRPr="006002BB">
        <w:rPr>
          <w:rFonts w:ascii="Book Antiqua" w:hAnsi="Book Antiqua"/>
          <w:lang w:val="en-US"/>
        </w:rPr>
        <w:t xml:space="preserve"> in a randomized, open-label, perioperative phase II study, assess</w:t>
      </w:r>
      <w:r w:rsidR="005F38EA" w:rsidRPr="006002BB">
        <w:rPr>
          <w:rFonts w:ascii="Book Antiqua" w:hAnsi="Book Antiqua"/>
          <w:lang w:val="en-US"/>
        </w:rPr>
        <w:t>ed</w:t>
      </w:r>
      <w:r w:rsidRPr="006002BB">
        <w:rPr>
          <w:rFonts w:ascii="Book Antiqua" w:hAnsi="Book Antiqua"/>
          <w:lang w:val="en-US"/>
        </w:rPr>
        <w:t xml:space="preserve"> the efficacy and safety of anti-PD-1 and anti-CTLA-4 antibodies, evaluating </w:t>
      </w:r>
      <w:r w:rsidRPr="006002BB">
        <w:rPr>
          <w:rFonts w:ascii="Book Antiqua" w:hAnsi="Book Antiqua"/>
          <w:lang w:val="en-US"/>
        </w:rPr>
        <w:lastRenderedPageBreak/>
        <w:t xml:space="preserve">nivolumab alone versus nivolumab plus ipilimumab in patients with </w:t>
      </w:r>
      <w:proofErr w:type="spellStart"/>
      <w:r w:rsidRPr="006002BB">
        <w:rPr>
          <w:rFonts w:ascii="Book Antiqua" w:hAnsi="Book Antiqua"/>
          <w:lang w:val="en-US"/>
        </w:rPr>
        <w:t>resectable</w:t>
      </w:r>
      <w:proofErr w:type="spellEnd"/>
      <w:r w:rsidRPr="006002BB">
        <w:rPr>
          <w:rFonts w:ascii="Book Antiqua" w:hAnsi="Book Antiqua"/>
          <w:lang w:val="en-US"/>
        </w:rPr>
        <w:t xml:space="preserve"> HCC. They reported that 37</w:t>
      </w:r>
      <w:r w:rsidR="005F38EA" w:rsidRPr="006002BB">
        <w:rPr>
          <w:rFonts w:ascii="Book Antiqua" w:hAnsi="Book Antiqua"/>
          <w:lang w:val="en-US"/>
        </w:rPr>
        <w:t>.</w:t>
      </w:r>
      <w:r w:rsidRPr="006002BB">
        <w:rPr>
          <w:rFonts w:ascii="Book Antiqua" w:hAnsi="Book Antiqua"/>
          <w:lang w:val="en-US"/>
        </w:rPr>
        <w:t xml:space="preserve">5% of patients treated with perioperative immunotherapy had complete response, and this response was correlated with an increase in </w:t>
      </w:r>
      <w:proofErr w:type="spellStart"/>
      <w:r w:rsidRPr="006002BB">
        <w:rPr>
          <w:rFonts w:ascii="Book Antiqua" w:hAnsi="Book Antiqua"/>
          <w:lang w:val="en-US"/>
        </w:rPr>
        <w:t>intratumoral</w:t>
      </w:r>
      <w:proofErr w:type="spellEnd"/>
      <w:r w:rsidRPr="006002BB">
        <w:rPr>
          <w:rFonts w:ascii="Book Antiqua" w:hAnsi="Book Antiqua"/>
          <w:lang w:val="en-US"/>
        </w:rPr>
        <w:t xml:space="preserve"> infiltration of CD8</w:t>
      </w:r>
      <w:r w:rsidRPr="00013204">
        <w:rPr>
          <w:rFonts w:ascii="Book Antiqua" w:hAnsi="Book Antiqua"/>
          <w:vertAlign w:val="superscript"/>
          <w:lang w:val="en-US"/>
        </w:rPr>
        <w:t>+</w:t>
      </w:r>
      <w:r w:rsidRPr="006002BB">
        <w:rPr>
          <w:rFonts w:ascii="Book Antiqua" w:hAnsi="Book Antiqua"/>
          <w:lang w:val="en-US"/>
        </w:rPr>
        <w:t xml:space="preserve"> T cells, making it clear that </w:t>
      </w:r>
      <w:r w:rsidR="005F38EA" w:rsidRPr="006002BB">
        <w:rPr>
          <w:rFonts w:ascii="Book Antiqua" w:hAnsi="Book Antiqua"/>
          <w:lang w:val="en-US"/>
        </w:rPr>
        <w:t>HCC</w:t>
      </w:r>
      <w:r w:rsidRPr="006002BB">
        <w:rPr>
          <w:rFonts w:ascii="Book Antiqua" w:hAnsi="Book Antiqua"/>
          <w:lang w:val="en-US"/>
        </w:rPr>
        <w:t xml:space="preserve"> is a very immunogenic tumor, and immunotherapy can be a useful tool as an effective neoadjuvant or adjuvant therapy. Based on this study, we </w:t>
      </w:r>
      <w:r w:rsidR="005F38EA" w:rsidRPr="006002BB">
        <w:rPr>
          <w:rFonts w:ascii="Book Antiqua" w:hAnsi="Book Antiqua"/>
          <w:lang w:val="en-US"/>
        </w:rPr>
        <w:t>can</w:t>
      </w:r>
      <w:r w:rsidRPr="006002BB">
        <w:rPr>
          <w:rFonts w:ascii="Book Antiqua" w:hAnsi="Book Antiqua"/>
          <w:lang w:val="en-US"/>
        </w:rPr>
        <w:t xml:space="preserve"> propose neoadjuvant treatment with PD1 and CTLA4 in order to reduce the size of the tumor, and then perform RFA in the residual</w:t>
      </w:r>
      <w:r w:rsidR="002B3EBC" w:rsidRPr="006002BB">
        <w:rPr>
          <w:rFonts w:ascii="Book Antiqua" w:hAnsi="Book Antiqua"/>
          <w:lang w:val="en-US"/>
        </w:rPr>
        <w:t xml:space="preserve"> lesion</w:t>
      </w:r>
      <w:r w:rsidRPr="006002BB">
        <w:rPr>
          <w:rFonts w:ascii="Book Antiqua" w:hAnsi="Book Antiqua"/>
          <w:lang w:val="en-US"/>
        </w:rPr>
        <w:t xml:space="preserve">. Therefore, </w:t>
      </w:r>
      <w:r w:rsidR="005F38EA" w:rsidRPr="006002BB">
        <w:rPr>
          <w:rFonts w:ascii="Book Antiqua" w:hAnsi="Book Antiqua"/>
          <w:lang w:val="en-US"/>
        </w:rPr>
        <w:t>n</w:t>
      </w:r>
      <w:r w:rsidRPr="006002BB">
        <w:rPr>
          <w:rFonts w:ascii="Book Antiqua" w:hAnsi="Book Antiqua"/>
          <w:lang w:val="en-US"/>
        </w:rPr>
        <w:t>eoadjuvant immunotherapy reduces tumor size, making RFA more efficient, as well as having the benefit of preventing tumor recurrence and progression.</w:t>
      </w:r>
    </w:p>
    <w:p w14:paraId="4D3692A3" w14:textId="4CE27F2A" w:rsidR="000A47D5" w:rsidRPr="006002BB" w:rsidRDefault="00CB0F24" w:rsidP="00673B4C">
      <w:pPr>
        <w:pBdr>
          <w:top w:val="nil"/>
          <w:left w:val="nil"/>
          <w:bottom w:val="nil"/>
          <w:right w:val="nil"/>
          <w:between w:val="nil"/>
        </w:pBdr>
        <w:snapToGrid w:val="0"/>
        <w:spacing w:line="360" w:lineRule="auto"/>
        <w:jc w:val="both"/>
        <w:rPr>
          <w:rFonts w:ascii="Book Antiqua" w:hAnsi="Book Antiqua"/>
          <w:color w:val="000000"/>
          <w:lang w:val="en-US"/>
        </w:rPr>
      </w:pPr>
      <w:r w:rsidRPr="006002BB">
        <w:rPr>
          <w:rFonts w:ascii="Book Antiqua" w:hAnsi="Book Antiqua"/>
          <w:color w:val="000000"/>
          <w:lang w:val="en-US"/>
        </w:rPr>
        <w:t xml:space="preserve">RFA treatment is increasingly </w:t>
      </w:r>
      <w:r w:rsidR="00CE273C" w:rsidRPr="006002BB">
        <w:rPr>
          <w:rFonts w:ascii="Book Antiqua" w:hAnsi="Book Antiqua"/>
          <w:color w:val="000000"/>
          <w:lang w:val="en-US"/>
        </w:rPr>
        <w:t xml:space="preserve">being </w:t>
      </w:r>
      <w:r w:rsidRPr="006002BB">
        <w:rPr>
          <w:rFonts w:ascii="Book Antiqua" w:hAnsi="Book Antiqua"/>
          <w:color w:val="000000"/>
          <w:lang w:val="en-US"/>
        </w:rPr>
        <w:t xml:space="preserve">used for local ablation of </w:t>
      </w:r>
      <w:r w:rsidR="00517CAD" w:rsidRPr="006002BB">
        <w:rPr>
          <w:rFonts w:ascii="Book Antiqua" w:hAnsi="Book Antiqua"/>
          <w:color w:val="000000"/>
          <w:lang w:val="en-US"/>
        </w:rPr>
        <w:t xml:space="preserve">solitary </w:t>
      </w:r>
      <w:r w:rsidRPr="006002BB">
        <w:rPr>
          <w:rFonts w:ascii="Book Antiqua" w:hAnsi="Book Antiqua"/>
          <w:color w:val="000000"/>
          <w:lang w:val="en-US"/>
        </w:rPr>
        <w:t xml:space="preserve">liver tumors up to 5 cm in </w:t>
      </w:r>
      <w:proofErr w:type="gramStart"/>
      <w:r w:rsidRPr="006002BB">
        <w:rPr>
          <w:rFonts w:ascii="Book Antiqua" w:hAnsi="Book Antiqua"/>
          <w:color w:val="000000"/>
          <w:lang w:val="en-US"/>
        </w:rPr>
        <w:t>size</w:t>
      </w:r>
      <w:r w:rsidR="00FD5B84" w:rsidRPr="006002BB">
        <w:rPr>
          <w:rFonts w:ascii="Book Antiqua" w:hAnsi="Book Antiqua"/>
          <w:color w:val="0D0D0D" w:themeColor="text1" w:themeTint="F2"/>
          <w:vertAlign w:val="superscript"/>
          <w:lang w:val="en-US"/>
        </w:rPr>
        <w:t>[</w:t>
      </w:r>
      <w:proofErr w:type="gramEnd"/>
      <w:r w:rsidRPr="006002BB">
        <w:rPr>
          <w:rFonts w:ascii="Book Antiqua" w:hAnsi="Book Antiqua"/>
          <w:color w:val="000000"/>
          <w:vertAlign w:val="superscript"/>
          <w:lang w:val="en-US"/>
        </w:rPr>
        <w:t>1,6,1</w:t>
      </w:r>
      <w:r w:rsidR="00C306E7" w:rsidRPr="006002BB">
        <w:rPr>
          <w:rFonts w:ascii="Book Antiqua" w:hAnsi="Book Antiqua"/>
          <w:color w:val="000000"/>
          <w:vertAlign w:val="superscript"/>
          <w:lang w:val="en-US"/>
        </w:rPr>
        <w:t>4</w:t>
      </w:r>
      <w:r w:rsidR="00FD5B84" w:rsidRPr="006002BB">
        <w:rPr>
          <w:rFonts w:ascii="Book Antiqua" w:hAnsi="Book Antiqua"/>
          <w:color w:val="000000"/>
          <w:vertAlign w:val="superscript"/>
          <w:lang w:val="en-US"/>
        </w:rPr>
        <w:t>]</w:t>
      </w:r>
      <w:r w:rsidRPr="006002BB">
        <w:rPr>
          <w:rFonts w:ascii="Book Antiqua" w:hAnsi="Book Antiqua"/>
          <w:color w:val="000000"/>
          <w:lang w:val="en-US"/>
        </w:rPr>
        <w:t>. Unfortunately, many of these patients still experience recurrence and multiple metastases, suggesting that adding relevant systemic therapy with immunomodulators would be highly valuable</w:t>
      </w:r>
      <w:r w:rsidR="00FD5B84" w:rsidRPr="006002BB">
        <w:rPr>
          <w:rFonts w:ascii="Book Antiqua" w:hAnsi="Book Antiqua"/>
          <w:color w:val="0D0D0D" w:themeColor="text1" w:themeTint="F2"/>
          <w:vertAlign w:val="superscript"/>
          <w:lang w:val="en-US"/>
        </w:rPr>
        <w:t>[</w:t>
      </w:r>
      <w:r w:rsidRPr="006002BB">
        <w:rPr>
          <w:rFonts w:ascii="Book Antiqua" w:hAnsi="Book Antiqua"/>
          <w:color w:val="000000"/>
          <w:vertAlign w:val="superscript"/>
          <w:lang w:val="en-US"/>
        </w:rPr>
        <w:t>3</w:t>
      </w:r>
      <w:r w:rsidR="00C306E7" w:rsidRPr="006002BB">
        <w:rPr>
          <w:rFonts w:ascii="Book Antiqua" w:hAnsi="Book Antiqua"/>
          <w:color w:val="000000"/>
          <w:vertAlign w:val="superscript"/>
          <w:lang w:val="en-US"/>
        </w:rPr>
        <w:t>4</w:t>
      </w:r>
      <w:r w:rsidR="00FD5B84" w:rsidRPr="006002BB">
        <w:rPr>
          <w:rFonts w:ascii="Book Antiqua" w:hAnsi="Book Antiqua"/>
          <w:color w:val="000000"/>
          <w:vertAlign w:val="superscript"/>
          <w:lang w:val="en-US"/>
        </w:rPr>
        <w:t>]</w:t>
      </w:r>
      <w:r w:rsidR="005F38EA" w:rsidRPr="006002BB">
        <w:rPr>
          <w:rFonts w:ascii="Book Antiqua" w:hAnsi="Book Antiqua"/>
          <w:color w:val="000000"/>
          <w:lang w:val="en-US"/>
        </w:rPr>
        <w:t>.</w:t>
      </w:r>
    </w:p>
    <w:p w14:paraId="41A44E5B" w14:textId="556EFDF0" w:rsidR="000A47D5" w:rsidRPr="006002BB" w:rsidRDefault="00CB0F24" w:rsidP="007932F6">
      <w:pPr>
        <w:pBdr>
          <w:top w:val="nil"/>
          <w:left w:val="nil"/>
          <w:bottom w:val="nil"/>
          <w:right w:val="nil"/>
          <w:between w:val="nil"/>
        </w:pBdr>
        <w:snapToGrid w:val="0"/>
        <w:spacing w:line="360" w:lineRule="auto"/>
        <w:ind w:firstLineChars="100" w:firstLine="240"/>
        <w:jc w:val="both"/>
        <w:rPr>
          <w:rFonts w:ascii="Book Antiqua" w:hAnsi="Book Antiqua"/>
          <w:vertAlign w:val="superscript"/>
          <w:lang w:val="en-US"/>
        </w:rPr>
      </w:pPr>
      <w:r w:rsidRPr="006002BB">
        <w:rPr>
          <w:rFonts w:ascii="Book Antiqua" w:hAnsi="Book Antiqua"/>
          <w:color w:val="000000"/>
          <w:lang w:val="en-US"/>
        </w:rPr>
        <w:t xml:space="preserve">The immune responses induced by ablation monotherapy are well documented, but independently they tend to be incapable of evoking a clinically significant antitumor response. By adding immunomodulators to traditional ablative techniques, several researchers have sought to amplify the induced immune response and trigger systemic antitumor </w:t>
      </w:r>
      <w:proofErr w:type="gramStart"/>
      <w:r w:rsidRPr="006002BB">
        <w:rPr>
          <w:rFonts w:ascii="Book Antiqua" w:hAnsi="Book Antiqua"/>
          <w:color w:val="000000"/>
          <w:lang w:val="en-US"/>
        </w:rPr>
        <w:t>activity</w:t>
      </w:r>
      <w:r w:rsidR="00FD5B84" w:rsidRPr="006002BB">
        <w:rPr>
          <w:rFonts w:ascii="Book Antiqua" w:hAnsi="Book Antiqua"/>
          <w:color w:val="0D0D0D" w:themeColor="text1" w:themeTint="F2"/>
          <w:vertAlign w:val="superscript"/>
          <w:lang w:val="en-US"/>
        </w:rPr>
        <w:t>[</w:t>
      </w:r>
      <w:proofErr w:type="gramEnd"/>
      <w:r w:rsidR="005F38EA" w:rsidRPr="006002BB">
        <w:rPr>
          <w:rFonts w:ascii="Book Antiqua" w:hAnsi="Book Antiqua"/>
          <w:color w:val="000000"/>
          <w:vertAlign w:val="superscript"/>
          <w:lang w:val="en-US"/>
        </w:rPr>
        <w:t>1</w:t>
      </w:r>
      <w:r w:rsidR="00C306E7" w:rsidRPr="006002BB">
        <w:rPr>
          <w:rFonts w:ascii="Book Antiqua" w:hAnsi="Book Antiqua"/>
          <w:color w:val="000000"/>
          <w:vertAlign w:val="superscript"/>
          <w:lang w:val="en-US"/>
        </w:rPr>
        <w:t>0</w:t>
      </w:r>
      <w:r w:rsidR="00FD5B84" w:rsidRPr="006002BB">
        <w:rPr>
          <w:rFonts w:ascii="Book Antiqua" w:hAnsi="Book Antiqua"/>
          <w:color w:val="000000"/>
          <w:vertAlign w:val="superscript"/>
          <w:lang w:val="en-US"/>
        </w:rPr>
        <w:t>]</w:t>
      </w:r>
      <w:r w:rsidRPr="006002BB">
        <w:rPr>
          <w:rFonts w:ascii="Book Antiqua" w:hAnsi="Book Antiqua"/>
          <w:color w:val="000000"/>
          <w:lang w:val="en-US"/>
        </w:rPr>
        <w:t xml:space="preserve">. Besides that, RFA is responsible for its ability to trigger a systemic antitumor immune response where surgical resection would </w:t>
      </w:r>
      <w:proofErr w:type="gramStart"/>
      <w:r w:rsidRPr="006002BB">
        <w:rPr>
          <w:rFonts w:ascii="Book Antiqua" w:hAnsi="Book Antiqua"/>
          <w:color w:val="000000"/>
          <w:lang w:val="en-US"/>
        </w:rPr>
        <w:t>not</w:t>
      </w:r>
      <w:r w:rsidR="00013204" w:rsidRPr="006002BB">
        <w:rPr>
          <w:rFonts w:ascii="Book Antiqua" w:hAnsi="Book Antiqua"/>
          <w:color w:val="0D0D0D" w:themeColor="text1" w:themeTint="F2"/>
          <w:vertAlign w:val="superscript"/>
          <w:lang w:val="en-US"/>
        </w:rPr>
        <w:t>[</w:t>
      </w:r>
      <w:proofErr w:type="gramEnd"/>
      <w:r w:rsidR="00013204" w:rsidRPr="006002BB">
        <w:rPr>
          <w:rFonts w:ascii="Book Antiqua" w:hAnsi="Book Antiqua"/>
          <w:color w:val="000000"/>
          <w:vertAlign w:val="superscript"/>
          <w:lang w:val="en-US"/>
        </w:rPr>
        <w:t>40]</w:t>
      </w:r>
      <w:r w:rsidRPr="006002BB">
        <w:rPr>
          <w:rFonts w:ascii="Book Antiqua" w:hAnsi="Book Antiqua"/>
          <w:color w:val="000000"/>
          <w:lang w:val="en-US"/>
        </w:rPr>
        <w:t>.</w:t>
      </w:r>
      <w:r w:rsidR="00FD5B84" w:rsidRPr="006002BB">
        <w:rPr>
          <w:rFonts w:ascii="Book Antiqua" w:hAnsi="Book Antiqua"/>
          <w:color w:val="0D0D0D" w:themeColor="text1" w:themeTint="F2"/>
          <w:vertAlign w:val="superscript"/>
          <w:lang w:val="en-US"/>
        </w:rPr>
        <w:t xml:space="preserve"> </w:t>
      </w:r>
    </w:p>
    <w:p w14:paraId="575EDC6A" w14:textId="1E10C2DF" w:rsidR="000A47D5" w:rsidRPr="006002BB" w:rsidRDefault="00CB0F24" w:rsidP="007932F6">
      <w:pPr>
        <w:pBdr>
          <w:top w:val="nil"/>
          <w:left w:val="nil"/>
          <w:bottom w:val="nil"/>
          <w:right w:val="nil"/>
          <w:between w:val="nil"/>
        </w:pBdr>
        <w:snapToGrid w:val="0"/>
        <w:spacing w:line="360" w:lineRule="auto"/>
        <w:ind w:firstLineChars="100" w:firstLine="240"/>
        <w:jc w:val="both"/>
        <w:rPr>
          <w:rFonts w:ascii="Book Antiqua" w:hAnsi="Book Antiqua"/>
          <w:color w:val="000000"/>
          <w:lang w:val="en-US"/>
        </w:rPr>
      </w:pPr>
      <w:r w:rsidRPr="006002BB">
        <w:rPr>
          <w:rFonts w:ascii="Book Antiqua" w:hAnsi="Book Antiqua"/>
          <w:color w:val="000000"/>
          <w:lang w:val="en-US"/>
        </w:rPr>
        <w:t xml:space="preserve">Tu </w:t>
      </w:r>
      <w:r w:rsidR="00FD5B84" w:rsidRPr="00013204">
        <w:rPr>
          <w:rFonts w:ascii="Book Antiqua" w:hAnsi="Book Antiqua"/>
          <w:i/>
          <w:iCs/>
          <w:color w:val="000000"/>
          <w:lang w:val="en-US"/>
        </w:rPr>
        <w:t xml:space="preserve">et </w:t>
      </w:r>
      <w:proofErr w:type="gramStart"/>
      <w:r w:rsidR="00FD5B84" w:rsidRPr="00013204">
        <w:rPr>
          <w:rFonts w:ascii="Book Antiqua" w:hAnsi="Book Antiqua"/>
          <w:i/>
          <w:iCs/>
          <w:color w:val="000000"/>
          <w:lang w:val="en-US"/>
        </w:rPr>
        <w:t>al</w:t>
      </w:r>
      <w:r w:rsidR="00FD5B84" w:rsidRPr="006002BB">
        <w:rPr>
          <w:rFonts w:ascii="Book Antiqua" w:hAnsi="Book Antiqua"/>
          <w:color w:val="0D0D0D" w:themeColor="text1" w:themeTint="F2"/>
          <w:vertAlign w:val="superscript"/>
          <w:lang w:val="en-US"/>
        </w:rPr>
        <w:t>[</w:t>
      </w:r>
      <w:proofErr w:type="gramEnd"/>
      <w:r w:rsidR="005F38EA" w:rsidRPr="006002BB">
        <w:rPr>
          <w:rFonts w:ascii="Book Antiqua" w:hAnsi="Book Antiqua"/>
          <w:color w:val="000000"/>
          <w:vertAlign w:val="superscript"/>
          <w:lang w:val="en-US"/>
        </w:rPr>
        <w:t>1</w:t>
      </w:r>
      <w:r w:rsidR="00C07EBD" w:rsidRPr="006002BB">
        <w:rPr>
          <w:rFonts w:ascii="Book Antiqua" w:hAnsi="Book Antiqua"/>
          <w:color w:val="000000"/>
          <w:vertAlign w:val="superscript"/>
          <w:lang w:val="en-US"/>
        </w:rPr>
        <w:t>3</w:t>
      </w:r>
      <w:r w:rsidR="00FD5B84" w:rsidRPr="006002BB">
        <w:rPr>
          <w:rFonts w:ascii="Book Antiqua" w:hAnsi="Book Antiqua"/>
          <w:color w:val="000000"/>
          <w:vertAlign w:val="superscript"/>
          <w:lang w:val="en-US"/>
        </w:rPr>
        <w:t>]</w:t>
      </w:r>
      <w:r w:rsidR="005F38EA" w:rsidRPr="006002BB">
        <w:rPr>
          <w:rFonts w:ascii="Book Antiqua" w:hAnsi="Book Antiqua"/>
          <w:color w:val="000000"/>
          <w:lang w:val="en-US"/>
        </w:rPr>
        <w:t xml:space="preserve"> </w:t>
      </w:r>
      <w:r w:rsidR="00631E1F" w:rsidRPr="006002BB">
        <w:rPr>
          <w:rFonts w:ascii="Book Antiqua" w:hAnsi="Book Antiqua"/>
          <w:color w:val="000000"/>
          <w:lang w:val="en-US"/>
        </w:rPr>
        <w:t>by analyzing</w:t>
      </w:r>
      <w:r w:rsidRPr="006002BB">
        <w:rPr>
          <w:rFonts w:ascii="Book Antiqua" w:hAnsi="Book Antiqua"/>
          <w:color w:val="000000"/>
          <w:lang w:val="en-US"/>
        </w:rPr>
        <w:t xml:space="preserve"> the data from two groups, showed </w:t>
      </w:r>
      <w:r w:rsidR="00631E1F" w:rsidRPr="006002BB">
        <w:rPr>
          <w:rFonts w:ascii="Book Antiqua" w:hAnsi="Book Antiqua"/>
          <w:color w:val="000000"/>
          <w:lang w:val="en-US"/>
        </w:rPr>
        <w:t>that in the</w:t>
      </w:r>
      <w:r w:rsidRPr="006002BB">
        <w:rPr>
          <w:rFonts w:ascii="Book Antiqua" w:hAnsi="Book Antiqua"/>
          <w:color w:val="000000"/>
          <w:lang w:val="en-US"/>
        </w:rPr>
        <w:t xml:space="preserve"> RFA alone group</w:t>
      </w:r>
      <w:r w:rsidR="00631E1F" w:rsidRPr="006002BB">
        <w:rPr>
          <w:rFonts w:ascii="Book Antiqua" w:hAnsi="Book Antiqua"/>
          <w:color w:val="000000"/>
          <w:lang w:val="en-US"/>
        </w:rPr>
        <w:t>,</w:t>
      </w:r>
      <w:r w:rsidRPr="006002BB">
        <w:rPr>
          <w:rFonts w:ascii="Book Antiqua" w:hAnsi="Book Antiqua"/>
          <w:color w:val="000000"/>
          <w:lang w:val="en-US"/>
        </w:rPr>
        <w:t xml:space="preserve"> the lesion diameter of &gt;</w:t>
      </w:r>
      <w:r w:rsidR="00013204">
        <w:rPr>
          <w:rFonts w:ascii="Book Antiqua" w:hAnsi="Book Antiqua"/>
          <w:color w:val="000000"/>
          <w:lang w:val="en-US"/>
        </w:rPr>
        <w:t xml:space="preserve"> </w:t>
      </w:r>
      <w:r w:rsidRPr="006002BB">
        <w:rPr>
          <w:rFonts w:ascii="Book Antiqua" w:hAnsi="Book Antiqua"/>
          <w:color w:val="000000"/>
          <w:lang w:val="en-US"/>
        </w:rPr>
        <w:t>5 cm was significantly associated with poor prognosis</w:t>
      </w:r>
      <w:r w:rsidR="00631E1F" w:rsidRPr="006002BB">
        <w:rPr>
          <w:rFonts w:ascii="Book Antiqua" w:hAnsi="Book Antiqua"/>
          <w:color w:val="000000"/>
          <w:lang w:val="en-US"/>
        </w:rPr>
        <w:t>,</w:t>
      </w:r>
      <w:r w:rsidRPr="006002BB">
        <w:rPr>
          <w:rFonts w:ascii="Book Antiqua" w:hAnsi="Book Antiqua"/>
          <w:color w:val="000000"/>
          <w:lang w:val="en-US"/>
        </w:rPr>
        <w:t xml:space="preserve"> indicating that unless combined with immunotherapy, this mode</w:t>
      </w:r>
      <w:r w:rsidR="00631E1F" w:rsidRPr="006002BB">
        <w:rPr>
          <w:rFonts w:ascii="Book Antiqua" w:hAnsi="Book Antiqua"/>
          <w:color w:val="000000"/>
          <w:lang w:val="en-US"/>
        </w:rPr>
        <w:t>l</w:t>
      </w:r>
      <w:r w:rsidRPr="006002BB">
        <w:rPr>
          <w:rFonts w:ascii="Book Antiqua" w:hAnsi="Book Antiqua"/>
          <w:color w:val="000000"/>
          <w:lang w:val="en-US"/>
        </w:rPr>
        <w:t xml:space="preserve"> of treatment is insufficient to eliminate larger tumors. This study suggest</w:t>
      </w:r>
      <w:r w:rsidR="00517CAD" w:rsidRPr="006002BB">
        <w:rPr>
          <w:rFonts w:ascii="Book Antiqua" w:hAnsi="Book Antiqua"/>
          <w:color w:val="000000"/>
          <w:lang w:val="en-US"/>
        </w:rPr>
        <w:t>ed</w:t>
      </w:r>
      <w:r w:rsidRPr="006002BB">
        <w:rPr>
          <w:rFonts w:ascii="Book Antiqua" w:hAnsi="Book Antiqua"/>
          <w:color w:val="000000"/>
          <w:lang w:val="en-US"/>
        </w:rPr>
        <w:t xml:space="preserve"> that RFA combined with immunotherapy is superior to RFA alone in treating the primary HCC with diameter &gt; 3 cm. However, for lesions with &gt;</w:t>
      </w:r>
      <w:r w:rsidR="00013204">
        <w:rPr>
          <w:rFonts w:ascii="Book Antiqua" w:hAnsi="Book Antiqua"/>
          <w:color w:val="000000"/>
          <w:lang w:val="en-US"/>
        </w:rPr>
        <w:t xml:space="preserve"> </w:t>
      </w:r>
      <w:r w:rsidRPr="006002BB">
        <w:rPr>
          <w:rFonts w:ascii="Book Antiqua" w:hAnsi="Book Antiqua"/>
          <w:color w:val="000000"/>
          <w:lang w:val="en-US"/>
        </w:rPr>
        <w:t>5 cm diameter, the doses of both therapies used in this study were relatively insufficient to control the local recurrence.</w:t>
      </w:r>
    </w:p>
    <w:p w14:paraId="6D3AA2CD" w14:textId="0410A0F5" w:rsidR="000A47D5" w:rsidRPr="006002BB" w:rsidRDefault="00517CAD" w:rsidP="007932F6">
      <w:pPr>
        <w:pBdr>
          <w:top w:val="nil"/>
          <w:left w:val="nil"/>
          <w:bottom w:val="nil"/>
          <w:right w:val="nil"/>
          <w:between w:val="nil"/>
        </w:pBdr>
        <w:tabs>
          <w:tab w:val="left" w:pos="708"/>
        </w:tabs>
        <w:snapToGrid w:val="0"/>
        <w:spacing w:line="360" w:lineRule="auto"/>
        <w:ind w:firstLineChars="100" w:firstLine="240"/>
        <w:jc w:val="both"/>
        <w:rPr>
          <w:rFonts w:ascii="Book Antiqua" w:hAnsi="Book Antiqua"/>
          <w:color w:val="000000"/>
          <w:lang w:val="en-US"/>
        </w:rPr>
      </w:pPr>
      <w:r w:rsidRPr="006002BB">
        <w:rPr>
          <w:rFonts w:ascii="Book Antiqua" w:hAnsi="Book Antiqua"/>
          <w:color w:val="000000"/>
          <w:lang w:val="en-US"/>
        </w:rPr>
        <w:t xml:space="preserve">The combination of RFA and immunotherapy shows better results than isolated therapies on patients with HCC, suggesting that the combination is more beneficial </w:t>
      </w:r>
      <w:r w:rsidRPr="006002BB">
        <w:rPr>
          <w:rFonts w:ascii="Book Antiqua" w:hAnsi="Book Antiqua"/>
          <w:color w:val="000000"/>
          <w:lang w:val="en-US"/>
        </w:rPr>
        <w:lastRenderedPageBreak/>
        <w:t xml:space="preserve">than RFA alone. Furthermore, we observed that this treatment strategy leads to an increase in the response of antitumor T cells, significantly reduces the risk of recurrence and improves overall survival compared to RFA isolated. However, a limiting factor was the relatively small number of studies and the short follow-up </w:t>
      </w:r>
      <w:proofErr w:type="gramStart"/>
      <w:r w:rsidRPr="006002BB">
        <w:rPr>
          <w:rFonts w:ascii="Book Antiqua" w:hAnsi="Book Antiqua"/>
          <w:color w:val="000000"/>
          <w:lang w:val="en-US"/>
        </w:rPr>
        <w:t>periods</w:t>
      </w:r>
      <w:r w:rsidR="00013204" w:rsidRPr="006002BB">
        <w:rPr>
          <w:rFonts w:ascii="Book Antiqua" w:hAnsi="Book Antiqua"/>
          <w:color w:val="0D0D0D" w:themeColor="text1" w:themeTint="F2"/>
          <w:vertAlign w:val="superscript"/>
          <w:lang w:val="en-US"/>
        </w:rPr>
        <w:t>[</w:t>
      </w:r>
      <w:proofErr w:type="gramEnd"/>
      <w:r w:rsidR="00013204" w:rsidRPr="006002BB">
        <w:rPr>
          <w:rFonts w:ascii="Book Antiqua" w:hAnsi="Book Antiqua"/>
          <w:color w:val="000000"/>
          <w:vertAlign w:val="superscript"/>
          <w:lang w:val="en-US"/>
        </w:rPr>
        <w:t>12,13,33-37]</w:t>
      </w:r>
      <w:r w:rsidRPr="006002BB">
        <w:rPr>
          <w:rFonts w:ascii="Book Antiqua" w:hAnsi="Book Antiqua"/>
          <w:color w:val="000000"/>
          <w:lang w:val="en-US"/>
        </w:rPr>
        <w:t>.</w:t>
      </w:r>
      <w:r w:rsidR="00FD5B84" w:rsidRPr="006002BB">
        <w:rPr>
          <w:rFonts w:ascii="Book Antiqua" w:hAnsi="Book Antiqua"/>
          <w:color w:val="0D0D0D" w:themeColor="text1" w:themeTint="F2"/>
          <w:vertAlign w:val="superscript"/>
          <w:lang w:val="en-US"/>
        </w:rPr>
        <w:t xml:space="preserve"> </w:t>
      </w:r>
      <w:r w:rsidRPr="006002BB">
        <w:rPr>
          <w:rFonts w:ascii="Book Antiqua" w:hAnsi="Book Antiqua"/>
          <w:color w:val="000000"/>
          <w:lang w:val="en-US"/>
        </w:rPr>
        <w:t>Therefore, the long-term effects of these studies have yet to be validated. In addition, a multicenter randomized controlled clinical trial is utterly needed to further verify its effectiveness.</w:t>
      </w:r>
    </w:p>
    <w:p w14:paraId="7D847992" w14:textId="77777777" w:rsidR="00517CAD" w:rsidRPr="006002BB" w:rsidRDefault="00517CAD" w:rsidP="00673B4C">
      <w:pPr>
        <w:pBdr>
          <w:top w:val="nil"/>
          <w:left w:val="nil"/>
          <w:bottom w:val="nil"/>
          <w:right w:val="nil"/>
          <w:between w:val="nil"/>
        </w:pBdr>
        <w:tabs>
          <w:tab w:val="left" w:pos="708"/>
        </w:tabs>
        <w:snapToGrid w:val="0"/>
        <w:spacing w:line="360" w:lineRule="auto"/>
        <w:jc w:val="both"/>
        <w:rPr>
          <w:rFonts w:ascii="Book Antiqua" w:hAnsi="Book Antiqua"/>
          <w:color w:val="000000"/>
          <w:lang w:val="en-US"/>
        </w:rPr>
      </w:pPr>
    </w:p>
    <w:p w14:paraId="5E38D3D8" w14:textId="77777777" w:rsidR="000A47D5" w:rsidRPr="00013204" w:rsidRDefault="004F4601" w:rsidP="00673B4C">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napToGrid w:val="0"/>
        <w:spacing w:line="360" w:lineRule="auto"/>
        <w:jc w:val="both"/>
        <w:rPr>
          <w:rFonts w:ascii="Book Antiqua" w:hAnsi="Book Antiqua"/>
          <w:b/>
          <w:color w:val="000000"/>
          <w:u w:val="single"/>
          <w:lang w:val="en-US"/>
        </w:rPr>
      </w:pPr>
      <w:r w:rsidRPr="00013204">
        <w:rPr>
          <w:rFonts w:ascii="Book Antiqua" w:hAnsi="Book Antiqua"/>
          <w:b/>
          <w:color w:val="000000"/>
          <w:u w:val="single"/>
          <w:lang w:val="en-US"/>
        </w:rPr>
        <w:t>CONCLUSION</w:t>
      </w:r>
    </w:p>
    <w:p w14:paraId="4523DE69" w14:textId="4A399470" w:rsidR="000A47D5" w:rsidRPr="006002BB" w:rsidRDefault="00CB0F24" w:rsidP="00673B4C">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napToGrid w:val="0"/>
        <w:spacing w:line="360" w:lineRule="auto"/>
        <w:jc w:val="both"/>
        <w:rPr>
          <w:rFonts w:ascii="Book Antiqua" w:hAnsi="Book Antiqua"/>
          <w:color w:val="000000"/>
          <w:lang w:val="en-US"/>
        </w:rPr>
      </w:pPr>
      <w:r w:rsidRPr="006002BB">
        <w:rPr>
          <w:rFonts w:ascii="Book Antiqua" w:hAnsi="Book Antiqua"/>
          <w:color w:val="000000"/>
          <w:lang w:val="en-US"/>
        </w:rPr>
        <w:t xml:space="preserve">RFA is a safe and efficient treatment for HCC, however therapeutic outcomes are limited by recurrence and metastasis. In our review, we observed only </w:t>
      </w:r>
      <w:r w:rsidR="0047301D" w:rsidRPr="006002BB">
        <w:rPr>
          <w:rFonts w:ascii="Book Antiqua" w:hAnsi="Book Antiqua"/>
          <w:color w:val="000000"/>
          <w:lang w:val="en-US"/>
        </w:rPr>
        <w:t>seven</w:t>
      </w:r>
      <w:r w:rsidRPr="006002BB">
        <w:rPr>
          <w:rFonts w:ascii="Book Antiqua" w:hAnsi="Book Antiqua"/>
          <w:color w:val="000000"/>
          <w:lang w:val="en-US"/>
        </w:rPr>
        <w:t xml:space="preserve"> articles that studied the combination of RFA and Immunotherapy. The combined treatment with RFA and immunotherapy has emerged as a promising approach to activate immune response. Here, the authors investigated the applicability of combined RFA and Immunotherapy and observed that this strategy has potential to reinstate anti-tumor immunity in HCC through increase in antitumor T cell response. The approach seems quite pragmatic in limiting the recurrence and improving survival compared to RFA alone for HCC patients. However further studies are </w:t>
      </w:r>
      <w:r w:rsidR="0047301D" w:rsidRPr="006002BB">
        <w:rPr>
          <w:rFonts w:ascii="Book Antiqua" w:hAnsi="Book Antiqua"/>
          <w:color w:val="000000"/>
          <w:lang w:val="en-US"/>
        </w:rPr>
        <w:t>of paramount importance</w:t>
      </w:r>
      <w:r w:rsidRPr="006002BB">
        <w:rPr>
          <w:rFonts w:ascii="Book Antiqua" w:hAnsi="Book Antiqua"/>
          <w:color w:val="000000"/>
          <w:lang w:val="en-US"/>
        </w:rPr>
        <w:t xml:space="preserve"> to </w:t>
      </w:r>
      <w:r w:rsidR="0047301D" w:rsidRPr="006002BB">
        <w:rPr>
          <w:rFonts w:ascii="Book Antiqua" w:hAnsi="Book Antiqua"/>
          <w:color w:val="000000"/>
          <w:lang w:val="en-US"/>
        </w:rPr>
        <w:t>elucidate its</w:t>
      </w:r>
      <w:r w:rsidRPr="006002BB">
        <w:rPr>
          <w:rFonts w:ascii="Book Antiqua" w:hAnsi="Book Antiqua"/>
          <w:color w:val="000000"/>
          <w:lang w:val="en-US"/>
        </w:rPr>
        <w:t xml:space="preserve"> true potential. </w:t>
      </w:r>
    </w:p>
    <w:p w14:paraId="0C182CED" w14:textId="77777777" w:rsidR="000A47D5" w:rsidRPr="006002BB" w:rsidRDefault="000A47D5" w:rsidP="00673B4C">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napToGrid w:val="0"/>
        <w:spacing w:line="360" w:lineRule="auto"/>
        <w:jc w:val="both"/>
        <w:rPr>
          <w:rFonts w:ascii="Book Antiqua" w:eastAsia="Arial" w:hAnsi="Book Antiqua" w:cs="Arial"/>
          <w:color w:val="000000"/>
          <w:lang w:val="en-US"/>
        </w:rPr>
      </w:pPr>
    </w:p>
    <w:p w14:paraId="5443D891" w14:textId="77777777" w:rsidR="00013204" w:rsidRDefault="00013204" w:rsidP="00407E95">
      <w:pPr>
        <w:widowControl w:val="0"/>
        <w:spacing w:line="360" w:lineRule="auto"/>
        <w:jc w:val="both"/>
        <w:rPr>
          <w:rFonts w:ascii="Book Antiqua" w:hAnsi="Book Antiqua"/>
          <w:b/>
          <w:color w:val="000000"/>
          <w:lang w:val="en-US"/>
        </w:rPr>
      </w:pPr>
      <w:bookmarkStart w:id="16" w:name="_Hlk37643207"/>
      <w:r w:rsidRPr="00013204">
        <w:rPr>
          <w:rFonts w:ascii="Book Antiqua" w:hAnsi="Book Antiqua"/>
          <w:b/>
          <w:color w:val="000000"/>
          <w:lang w:val="en-US"/>
        </w:rPr>
        <w:t>REFERENCES</w:t>
      </w:r>
    </w:p>
    <w:bookmarkEnd w:id="16"/>
    <w:p w14:paraId="6A03AFF2" w14:textId="5CD0E090" w:rsidR="00407E95" w:rsidRPr="00407E95" w:rsidRDefault="00407E95" w:rsidP="00407E95">
      <w:pPr>
        <w:widowControl w:val="0"/>
        <w:spacing w:line="360" w:lineRule="auto"/>
        <w:jc w:val="both"/>
        <w:rPr>
          <w:rFonts w:ascii="Book Antiqua" w:eastAsia="等线" w:hAnsi="Book Antiqua"/>
          <w:kern w:val="2"/>
          <w:lang w:val="en-US" w:eastAsia="zh-CN"/>
        </w:rPr>
      </w:pPr>
      <w:r w:rsidRPr="00407E95">
        <w:rPr>
          <w:rFonts w:ascii="Book Antiqua" w:eastAsia="等线" w:hAnsi="Book Antiqua"/>
          <w:kern w:val="2"/>
          <w:lang w:val="en-US" w:eastAsia="zh-CN"/>
        </w:rPr>
        <w:t xml:space="preserve">1 </w:t>
      </w:r>
      <w:proofErr w:type="spellStart"/>
      <w:r w:rsidRPr="00407E95">
        <w:rPr>
          <w:rFonts w:ascii="Book Antiqua" w:eastAsia="等线" w:hAnsi="Book Antiqua"/>
          <w:b/>
          <w:kern w:val="2"/>
          <w:lang w:val="en-US" w:eastAsia="zh-CN"/>
        </w:rPr>
        <w:t>Forner</w:t>
      </w:r>
      <w:proofErr w:type="spellEnd"/>
      <w:r w:rsidRPr="00407E95">
        <w:rPr>
          <w:rFonts w:ascii="Book Antiqua" w:eastAsia="等线" w:hAnsi="Book Antiqua"/>
          <w:b/>
          <w:kern w:val="2"/>
          <w:lang w:val="en-US" w:eastAsia="zh-CN"/>
        </w:rPr>
        <w:t xml:space="preserve"> A</w:t>
      </w:r>
      <w:r w:rsidRPr="00407E95">
        <w:rPr>
          <w:rFonts w:ascii="Book Antiqua" w:eastAsia="等线" w:hAnsi="Book Antiqua"/>
          <w:kern w:val="2"/>
          <w:lang w:val="en-US" w:eastAsia="zh-CN"/>
        </w:rPr>
        <w:t xml:space="preserve">, </w:t>
      </w:r>
      <w:proofErr w:type="spellStart"/>
      <w:r w:rsidRPr="00407E95">
        <w:rPr>
          <w:rFonts w:ascii="Book Antiqua" w:eastAsia="等线" w:hAnsi="Book Antiqua"/>
          <w:kern w:val="2"/>
          <w:lang w:val="en-US" w:eastAsia="zh-CN"/>
        </w:rPr>
        <w:t>Reig</w:t>
      </w:r>
      <w:proofErr w:type="spellEnd"/>
      <w:r w:rsidRPr="00407E95">
        <w:rPr>
          <w:rFonts w:ascii="Book Antiqua" w:eastAsia="等线" w:hAnsi="Book Antiqua"/>
          <w:kern w:val="2"/>
          <w:lang w:val="en-US" w:eastAsia="zh-CN"/>
        </w:rPr>
        <w:t xml:space="preserve"> M, </w:t>
      </w:r>
      <w:proofErr w:type="spellStart"/>
      <w:r w:rsidRPr="00407E95">
        <w:rPr>
          <w:rFonts w:ascii="Book Antiqua" w:eastAsia="等线" w:hAnsi="Book Antiqua"/>
          <w:kern w:val="2"/>
          <w:lang w:val="en-US" w:eastAsia="zh-CN"/>
        </w:rPr>
        <w:t>Bruix</w:t>
      </w:r>
      <w:proofErr w:type="spellEnd"/>
      <w:r w:rsidRPr="00407E95">
        <w:rPr>
          <w:rFonts w:ascii="Book Antiqua" w:eastAsia="等线" w:hAnsi="Book Antiqua"/>
          <w:kern w:val="2"/>
          <w:lang w:val="en-US" w:eastAsia="zh-CN"/>
        </w:rPr>
        <w:t xml:space="preserve"> J. Hepatocellular carcinoma. </w:t>
      </w:r>
      <w:r w:rsidRPr="00407E95">
        <w:rPr>
          <w:rFonts w:ascii="Book Antiqua" w:eastAsia="等线" w:hAnsi="Book Antiqua"/>
          <w:i/>
          <w:kern w:val="2"/>
          <w:lang w:val="en-US" w:eastAsia="zh-CN"/>
        </w:rPr>
        <w:t>Lancet</w:t>
      </w:r>
      <w:r w:rsidRPr="00407E95">
        <w:rPr>
          <w:rFonts w:ascii="Book Antiqua" w:eastAsia="等线" w:hAnsi="Book Antiqua"/>
          <w:kern w:val="2"/>
          <w:lang w:val="en-US" w:eastAsia="zh-CN"/>
        </w:rPr>
        <w:t xml:space="preserve"> 2018; </w:t>
      </w:r>
      <w:r w:rsidRPr="00407E95">
        <w:rPr>
          <w:rFonts w:ascii="Book Antiqua" w:eastAsia="等线" w:hAnsi="Book Antiqua"/>
          <w:b/>
          <w:kern w:val="2"/>
          <w:lang w:val="en-US" w:eastAsia="zh-CN"/>
        </w:rPr>
        <w:t>391</w:t>
      </w:r>
      <w:r w:rsidRPr="00407E95">
        <w:rPr>
          <w:rFonts w:ascii="Book Antiqua" w:eastAsia="等线" w:hAnsi="Book Antiqua"/>
          <w:kern w:val="2"/>
          <w:lang w:val="en-US" w:eastAsia="zh-CN"/>
        </w:rPr>
        <w:t>: 1301-1314 [PMID: 29307467 DOI: 10.1016/S0140-6736(18)30010-2]</w:t>
      </w:r>
    </w:p>
    <w:p w14:paraId="2A81D6F8" w14:textId="77777777" w:rsidR="00407E95" w:rsidRPr="00407E95" w:rsidRDefault="00407E95" w:rsidP="00407E95">
      <w:pPr>
        <w:widowControl w:val="0"/>
        <w:spacing w:line="360" w:lineRule="auto"/>
        <w:jc w:val="both"/>
        <w:rPr>
          <w:rFonts w:ascii="Book Antiqua" w:eastAsia="等线" w:hAnsi="Book Antiqua"/>
          <w:kern w:val="2"/>
          <w:lang w:val="en-US" w:eastAsia="zh-CN"/>
        </w:rPr>
      </w:pPr>
      <w:r w:rsidRPr="00407E95">
        <w:rPr>
          <w:rFonts w:ascii="Book Antiqua" w:eastAsia="等线" w:hAnsi="Book Antiqua"/>
          <w:kern w:val="2"/>
          <w:lang w:val="en-US" w:eastAsia="zh-CN"/>
        </w:rPr>
        <w:t xml:space="preserve">2 </w:t>
      </w:r>
      <w:proofErr w:type="spellStart"/>
      <w:r w:rsidRPr="00407E95">
        <w:rPr>
          <w:rFonts w:ascii="Book Antiqua" w:eastAsia="等线" w:hAnsi="Book Antiqua"/>
          <w:b/>
          <w:kern w:val="2"/>
          <w:lang w:val="en-US" w:eastAsia="zh-CN"/>
        </w:rPr>
        <w:t>Grandhi</w:t>
      </w:r>
      <w:proofErr w:type="spellEnd"/>
      <w:r w:rsidRPr="00407E95">
        <w:rPr>
          <w:rFonts w:ascii="Book Antiqua" w:eastAsia="等线" w:hAnsi="Book Antiqua"/>
          <w:b/>
          <w:kern w:val="2"/>
          <w:lang w:val="en-US" w:eastAsia="zh-CN"/>
        </w:rPr>
        <w:t xml:space="preserve"> MS</w:t>
      </w:r>
      <w:r w:rsidRPr="00407E95">
        <w:rPr>
          <w:rFonts w:ascii="Book Antiqua" w:eastAsia="等线" w:hAnsi="Book Antiqua"/>
          <w:kern w:val="2"/>
          <w:lang w:val="en-US" w:eastAsia="zh-CN"/>
        </w:rPr>
        <w:t xml:space="preserve">, Kim AK, </w:t>
      </w:r>
      <w:proofErr w:type="spellStart"/>
      <w:r w:rsidRPr="00407E95">
        <w:rPr>
          <w:rFonts w:ascii="Book Antiqua" w:eastAsia="等线" w:hAnsi="Book Antiqua"/>
          <w:kern w:val="2"/>
          <w:lang w:val="en-US" w:eastAsia="zh-CN"/>
        </w:rPr>
        <w:t>Ronnekleiv</w:t>
      </w:r>
      <w:proofErr w:type="spellEnd"/>
      <w:r w:rsidRPr="00407E95">
        <w:rPr>
          <w:rFonts w:ascii="Book Antiqua" w:eastAsia="等线" w:hAnsi="Book Antiqua"/>
          <w:kern w:val="2"/>
          <w:lang w:val="en-US" w:eastAsia="zh-CN"/>
        </w:rPr>
        <w:t xml:space="preserve">-Kelly SM, </w:t>
      </w:r>
      <w:proofErr w:type="spellStart"/>
      <w:r w:rsidRPr="00407E95">
        <w:rPr>
          <w:rFonts w:ascii="Book Antiqua" w:eastAsia="等线" w:hAnsi="Book Antiqua"/>
          <w:kern w:val="2"/>
          <w:lang w:val="en-US" w:eastAsia="zh-CN"/>
        </w:rPr>
        <w:t>Kamel</w:t>
      </w:r>
      <w:proofErr w:type="spellEnd"/>
      <w:r w:rsidRPr="00407E95">
        <w:rPr>
          <w:rFonts w:ascii="Book Antiqua" w:eastAsia="等线" w:hAnsi="Book Antiqua"/>
          <w:kern w:val="2"/>
          <w:lang w:val="en-US" w:eastAsia="zh-CN"/>
        </w:rPr>
        <w:t xml:space="preserve"> IR, </w:t>
      </w:r>
      <w:proofErr w:type="spellStart"/>
      <w:r w:rsidRPr="00407E95">
        <w:rPr>
          <w:rFonts w:ascii="Book Antiqua" w:eastAsia="等线" w:hAnsi="Book Antiqua"/>
          <w:kern w:val="2"/>
          <w:lang w:val="en-US" w:eastAsia="zh-CN"/>
        </w:rPr>
        <w:t>Ghasebeh</w:t>
      </w:r>
      <w:proofErr w:type="spellEnd"/>
      <w:r w:rsidRPr="00407E95">
        <w:rPr>
          <w:rFonts w:ascii="Book Antiqua" w:eastAsia="等线" w:hAnsi="Book Antiqua"/>
          <w:kern w:val="2"/>
          <w:lang w:val="en-US" w:eastAsia="zh-CN"/>
        </w:rPr>
        <w:t xml:space="preserve"> MA, </w:t>
      </w:r>
      <w:proofErr w:type="spellStart"/>
      <w:r w:rsidRPr="00407E95">
        <w:rPr>
          <w:rFonts w:ascii="Book Antiqua" w:eastAsia="等线" w:hAnsi="Book Antiqua"/>
          <w:kern w:val="2"/>
          <w:lang w:val="en-US" w:eastAsia="zh-CN"/>
        </w:rPr>
        <w:t>Pawlik</w:t>
      </w:r>
      <w:proofErr w:type="spellEnd"/>
      <w:r w:rsidRPr="00407E95">
        <w:rPr>
          <w:rFonts w:ascii="Book Antiqua" w:eastAsia="等线" w:hAnsi="Book Antiqua"/>
          <w:kern w:val="2"/>
          <w:lang w:val="en-US" w:eastAsia="zh-CN"/>
        </w:rPr>
        <w:t xml:space="preserve"> TM. Hepatocellular carcinoma: From diagnosis to treatment. </w:t>
      </w:r>
      <w:r w:rsidRPr="00407E95">
        <w:rPr>
          <w:rFonts w:ascii="Book Antiqua" w:eastAsia="等线" w:hAnsi="Book Antiqua"/>
          <w:i/>
          <w:kern w:val="2"/>
          <w:lang w:val="en-US" w:eastAsia="zh-CN"/>
        </w:rPr>
        <w:t>Surg Oncol</w:t>
      </w:r>
      <w:r w:rsidRPr="00407E95">
        <w:rPr>
          <w:rFonts w:ascii="Book Antiqua" w:eastAsia="等线" w:hAnsi="Book Antiqua"/>
          <w:kern w:val="2"/>
          <w:lang w:val="en-US" w:eastAsia="zh-CN"/>
        </w:rPr>
        <w:t xml:space="preserve"> 2016; </w:t>
      </w:r>
      <w:r w:rsidRPr="00407E95">
        <w:rPr>
          <w:rFonts w:ascii="Book Antiqua" w:eastAsia="等线" w:hAnsi="Book Antiqua"/>
          <w:b/>
          <w:kern w:val="2"/>
          <w:lang w:val="en-US" w:eastAsia="zh-CN"/>
        </w:rPr>
        <w:t>25</w:t>
      </w:r>
      <w:r w:rsidRPr="00407E95">
        <w:rPr>
          <w:rFonts w:ascii="Book Antiqua" w:eastAsia="等线" w:hAnsi="Book Antiqua"/>
          <w:kern w:val="2"/>
          <w:lang w:val="en-US" w:eastAsia="zh-CN"/>
        </w:rPr>
        <w:t>: 74-85 [PMID: 27312032 DOI: 10.1016/j.suronc.2016.03.002]</w:t>
      </w:r>
    </w:p>
    <w:p w14:paraId="5220ABD4" w14:textId="77777777" w:rsidR="00407E95" w:rsidRPr="00407E95" w:rsidRDefault="00407E95" w:rsidP="00407E95">
      <w:pPr>
        <w:widowControl w:val="0"/>
        <w:spacing w:line="360" w:lineRule="auto"/>
        <w:jc w:val="both"/>
        <w:rPr>
          <w:rFonts w:ascii="Book Antiqua" w:eastAsia="等线" w:hAnsi="Book Antiqua"/>
          <w:kern w:val="2"/>
          <w:lang w:val="en-US" w:eastAsia="zh-CN"/>
        </w:rPr>
      </w:pPr>
      <w:r w:rsidRPr="00407E95">
        <w:rPr>
          <w:rFonts w:ascii="Book Antiqua" w:eastAsia="等线" w:hAnsi="Book Antiqua"/>
          <w:kern w:val="2"/>
          <w:lang w:val="en-US" w:eastAsia="zh-CN"/>
        </w:rPr>
        <w:t xml:space="preserve">3 </w:t>
      </w:r>
      <w:r w:rsidRPr="00407E95">
        <w:rPr>
          <w:rFonts w:ascii="Book Antiqua" w:eastAsia="等线" w:hAnsi="Book Antiqua"/>
          <w:b/>
          <w:kern w:val="2"/>
          <w:lang w:val="en-US" w:eastAsia="zh-CN"/>
        </w:rPr>
        <w:t>Torre LA</w:t>
      </w:r>
      <w:r w:rsidRPr="00407E95">
        <w:rPr>
          <w:rFonts w:ascii="Book Antiqua" w:eastAsia="等线" w:hAnsi="Book Antiqua"/>
          <w:kern w:val="2"/>
          <w:lang w:val="en-US" w:eastAsia="zh-CN"/>
        </w:rPr>
        <w:t xml:space="preserve">, Bray F, Siegel RL, </w:t>
      </w:r>
      <w:proofErr w:type="spellStart"/>
      <w:r w:rsidRPr="00407E95">
        <w:rPr>
          <w:rFonts w:ascii="Book Antiqua" w:eastAsia="等线" w:hAnsi="Book Antiqua"/>
          <w:kern w:val="2"/>
          <w:lang w:val="en-US" w:eastAsia="zh-CN"/>
        </w:rPr>
        <w:t>Ferlay</w:t>
      </w:r>
      <w:proofErr w:type="spellEnd"/>
      <w:r w:rsidRPr="00407E95">
        <w:rPr>
          <w:rFonts w:ascii="Book Antiqua" w:eastAsia="等线" w:hAnsi="Book Antiqua"/>
          <w:kern w:val="2"/>
          <w:lang w:val="en-US" w:eastAsia="zh-CN"/>
        </w:rPr>
        <w:t xml:space="preserve"> J, </w:t>
      </w:r>
      <w:proofErr w:type="spellStart"/>
      <w:r w:rsidRPr="00407E95">
        <w:rPr>
          <w:rFonts w:ascii="Book Antiqua" w:eastAsia="等线" w:hAnsi="Book Antiqua"/>
          <w:kern w:val="2"/>
          <w:lang w:val="en-US" w:eastAsia="zh-CN"/>
        </w:rPr>
        <w:t>Lortet-Tieulent</w:t>
      </w:r>
      <w:proofErr w:type="spellEnd"/>
      <w:r w:rsidRPr="00407E95">
        <w:rPr>
          <w:rFonts w:ascii="Book Antiqua" w:eastAsia="等线" w:hAnsi="Book Antiqua"/>
          <w:kern w:val="2"/>
          <w:lang w:val="en-US" w:eastAsia="zh-CN"/>
        </w:rPr>
        <w:t xml:space="preserve"> J, Jemal A. Global cancer statistics, 2012. </w:t>
      </w:r>
      <w:r w:rsidRPr="00407E95">
        <w:rPr>
          <w:rFonts w:ascii="Book Antiqua" w:eastAsia="等线" w:hAnsi="Book Antiqua"/>
          <w:i/>
          <w:kern w:val="2"/>
          <w:lang w:val="en-US" w:eastAsia="zh-CN"/>
        </w:rPr>
        <w:t>CA Cancer J Clin</w:t>
      </w:r>
      <w:r w:rsidRPr="00407E95">
        <w:rPr>
          <w:rFonts w:ascii="Book Antiqua" w:eastAsia="等线" w:hAnsi="Book Antiqua"/>
          <w:kern w:val="2"/>
          <w:lang w:val="en-US" w:eastAsia="zh-CN"/>
        </w:rPr>
        <w:t xml:space="preserve"> 2015; </w:t>
      </w:r>
      <w:r w:rsidRPr="00407E95">
        <w:rPr>
          <w:rFonts w:ascii="Book Antiqua" w:eastAsia="等线" w:hAnsi="Book Antiqua"/>
          <w:b/>
          <w:kern w:val="2"/>
          <w:lang w:val="en-US" w:eastAsia="zh-CN"/>
        </w:rPr>
        <w:t>65</w:t>
      </w:r>
      <w:r w:rsidRPr="00407E95">
        <w:rPr>
          <w:rFonts w:ascii="Book Antiqua" w:eastAsia="等线" w:hAnsi="Book Antiqua"/>
          <w:kern w:val="2"/>
          <w:lang w:val="en-US" w:eastAsia="zh-CN"/>
        </w:rPr>
        <w:t>: 87-108 [PMID: 25651787 DOI: 10.3322/caac.21262]</w:t>
      </w:r>
    </w:p>
    <w:p w14:paraId="4A6CC5A6" w14:textId="77777777" w:rsidR="00407E95" w:rsidRPr="00407E95" w:rsidRDefault="00407E95" w:rsidP="00407E95">
      <w:pPr>
        <w:widowControl w:val="0"/>
        <w:spacing w:line="360" w:lineRule="auto"/>
        <w:jc w:val="both"/>
        <w:rPr>
          <w:rFonts w:ascii="Book Antiqua" w:eastAsia="等线" w:hAnsi="Book Antiqua"/>
          <w:kern w:val="2"/>
          <w:lang w:val="en-US" w:eastAsia="zh-CN"/>
        </w:rPr>
      </w:pPr>
      <w:r w:rsidRPr="00407E95">
        <w:rPr>
          <w:rFonts w:ascii="Book Antiqua" w:eastAsia="等线" w:hAnsi="Book Antiqua"/>
          <w:kern w:val="2"/>
          <w:lang w:val="en-US" w:eastAsia="zh-CN"/>
        </w:rPr>
        <w:t xml:space="preserve">4 </w:t>
      </w:r>
      <w:r w:rsidRPr="00407E95">
        <w:rPr>
          <w:rFonts w:ascii="Book Antiqua" w:eastAsia="等线" w:hAnsi="Book Antiqua"/>
          <w:b/>
          <w:kern w:val="2"/>
          <w:lang w:val="en-US" w:eastAsia="zh-CN"/>
        </w:rPr>
        <w:t>Global Burden of Disease Liver Cancer Collaboration.</w:t>
      </w:r>
      <w:r w:rsidRPr="00407E95">
        <w:rPr>
          <w:rFonts w:ascii="Book Antiqua" w:eastAsia="等线" w:hAnsi="Book Antiqua"/>
          <w:kern w:val="2"/>
          <w:lang w:val="en-US" w:eastAsia="zh-CN"/>
        </w:rPr>
        <w:t xml:space="preserve">, </w:t>
      </w:r>
      <w:proofErr w:type="spellStart"/>
      <w:r w:rsidRPr="00407E95">
        <w:rPr>
          <w:rFonts w:ascii="Book Antiqua" w:eastAsia="等线" w:hAnsi="Book Antiqua"/>
          <w:kern w:val="2"/>
          <w:lang w:val="en-US" w:eastAsia="zh-CN"/>
        </w:rPr>
        <w:t>Akinyemiju</w:t>
      </w:r>
      <w:proofErr w:type="spellEnd"/>
      <w:r w:rsidRPr="00407E95">
        <w:rPr>
          <w:rFonts w:ascii="Book Antiqua" w:eastAsia="等线" w:hAnsi="Book Antiqua"/>
          <w:kern w:val="2"/>
          <w:lang w:val="en-US" w:eastAsia="zh-CN"/>
        </w:rPr>
        <w:t xml:space="preserve"> T, </w:t>
      </w:r>
      <w:proofErr w:type="spellStart"/>
      <w:r w:rsidRPr="00407E95">
        <w:rPr>
          <w:rFonts w:ascii="Book Antiqua" w:eastAsia="等线" w:hAnsi="Book Antiqua"/>
          <w:kern w:val="2"/>
          <w:lang w:val="en-US" w:eastAsia="zh-CN"/>
        </w:rPr>
        <w:t>Abera</w:t>
      </w:r>
      <w:proofErr w:type="spellEnd"/>
      <w:r w:rsidRPr="00407E95">
        <w:rPr>
          <w:rFonts w:ascii="Book Antiqua" w:eastAsia="等线" w:hAnsi="Book Antiqua"/>
          <w:kern w:val="2"/>
          <w:lang w:val="en-US" w:eastAsia="zh-CN"/>
        </w:rPr>
        <w:t xml:space="preserve"> S, Ahmed M, </w:t>
      </w:r>
      <w:proofErr w:type="spellStart"/>
      <w:r w:rsidRPr="00407E95">
        <w:rPr>
          <w:rFonts w:ascii="Book Antiqua" w:eastAsia="等线" w:hAnsi="Book Antiqua"/>
          <w:kern w:val="2"/>
          <w:lang w:val="en-US" w:eastAsia="zh-CN"/>
        </w:rPr>
        <w:t>Alam</w:t>
      </w:r>
      <w:proofErr w:type="spellEnd"/>
      <w:r w:rsidRPr="00407E95">
        <w:rPr>
          <w:rFonts w:ascii="Book Antiqua" w:eastAsia="等线" w:hAnsi="Book Antiqua"/>
          <w:kern w:val="2"/>
          <w:lang w:val="en-US" w:eastAsia="zh-CN"/>
        </w:rPr>
        <w:t xml:space="preserve"> N, </w:t>
      </w:r>
      <w:proofErr w:type="spellStart"/>
      <w:r w:rsidRPr="00407E95">
        <w:rPr>
          <w:rFonts w:ascii="Book Antiqua" w:eastAsia="等线" w:hAnsi="Book Antiqua"/>
          <w:kern w:val="2"/>
          <w:lang w:val="en-US" w:eastAsia="zh-CN"/>
        </w:rPr>
        <w:t>Alemayohu</w:t>
      </w:r>
      <w:proofErr w:type="spellEnd"/>
      <w:r w:rsidRPr="00407E95">
        <w:rPr>
          <w:rFonts w:ascii="Book Antiqua" w:eastAsia="等线" w:hAnsi="Book Antiqua"/>
          <w:kern w:val="2"/>
          <w:lang w:val="en-US" w:eastAsia="zh-CN"/>
        </w:rPr>
        <w:t xml:space="preserve"> MA, Allen C, Al-</w:t>
      </w:r>
      <w:proofErr w:type="spellStart"/>
      <w:r w:rsidRPr="00407E95">
        <w:rPr>
          <w:rFonts w:ascii="Book Antiqua" w:eastAsia="等线" w:hAnsi="Book Antiqua"/>
          <w:kern w:val="2"/>
          <w:lang w:val="en-US" w:eastAsia="zh-CN"/>
        </w:rPr>
        <w:t>Raddadi</w:t>
      </w:r>
      <w:proofErr w:type="spellEnd"/>
      <w:r w:rsidRPr="00407E95">
        <w:rPr>
          <w:rFonts w:ascii="Book Antiqua" w:eastAsia="等线" w:hAnsi="Book Antiqua"/>
          <w:kern w:val="2"/>
          <w:lang w:val="en-US" w:eastAsia="zh-CN"/>
        </w:rPr>
        <w:t xml:space="preserve"> R, Alvis-Guzman N, </w:t>
      </w:r>
      <w:proofErr w:type="spellStart"/>
      <w:r w:rsidRPr="00407E95">
        <w:rPr>
          <w:rFonts w:ascii="Book Antiqua" w:eastAsia="等线" w:hAnsi="Book Antiqua"/>
          <w:kern w:val="2"/>
          <w:lang w:val="en-US" w:eastAsia="zh-CN"/>
        </w:rPr>
        <w:lastRenderedPageBreak/>
        <w:t>Amoako</w:t>
      </w:r>
      <w:proofErr w:type="spellEnd"/>
      <w:r w:rsidRPr="00407E95">
        <w:rPr>
          <w:rFonts w:ascii="Book Antiqua" w:eastAsia="等线" w:hAnsi="Book Antiqua"/>
          <w:kern w:val="2"/>
          <w:lang w:val="en-US" w:eastAsia="zh-CN"/>
        </w:rPr>
        <w:t xml:space="preserve"> Y, </w:t>
      </w:r>
      <w:proofErr w:type="spellStart"/>
      <w:r w:rsidRPr="00407E95">
        <w:rPr>
          <w:rFonts w:ascii="Book Antiqua" w:eastAsia="等线" w:hAnsi="Book Antiqua"/>
          <w:kern w:val="2"/>
          <w:lang w:val="en-US" w:eastAsia="zh-CN"/>
        </w:rPr>
        <w:t>Artaman</w:t>
      </w:r>
      <w:proofErr w:type="spellEnd"/>
      <w:r w:rsidRPr="00407E95">
        <w:rPr>
          <w:rFonts w:ascii="Book Antiqua" w:eastAsia="等线" w:hAnsi="Book Antiqua"/>
          <w:kern w:val="2"/>
          <w:lang w:val="en-US" w:eastAsia="zh-CN"/>
        </w:rPr>
        <w:t xml:space="preserve"> A, </w:t>
      </w:r>
      <w:proofErr w:type="spellStart"/>
      <w:r w:rsidRPr="00407E95">
        <w:rPr>
          <w:rFonts w:ascii="Book Antiqua" w:eastAsia="等线" w:hAnsi="Book Antiqua"/>
          <w:kern w:val="2"/>
          <w:lang w:val="en-US" w:eastAsia="zh-CN"/>
        </w:rPr>
        <w:t>Ayele</w:t>
      </w:r>
      <w:proofErr w:type="spellEnd"/>
      <w:r w:rsidRPr="00407E95">
        <w:rPr>
          <w:rFonts w:ascii="Book Antiqua" w:eastAsia="等线" w:hAnsi="Book Antiqua"/>
          <w:kern w:val="2"/>
          <w:lang w:val="en-US" w:eastAsia="zh-CN"/>
        </w:rPr>
        <w:t xml:space="preserve"> TA, </w:t>
      </w:r>
      <w:proofErr w:type="spellStart"/>
      <w:r w:rsidRPr="00407E95">
        <w:rPr>
          <w:rFonts w:ascii="Book Antiqua" w:eastAsia="等线" w:hAnsi="Book Antiqua"/>
          <w:kern w:val="2"/>
          <w:lang w:val="en-US" w:eastAsia="zh-CN"/>
        </w:rPr>
        <w:t>Barac</w:t>
      </w:r>
      <w:proofErr w:type="spellEnd"/>
      <w:r w:rsidRPr="00407E95">
        <w:rPr>
          <w:rFonts w:ascii="Book Antiqua" w:eastAsia="等线" w:hAnsi="Book Antiqua"/>
          <w:kern w:val="2"/>
          <w:lang w:val="en-US" w:eastAsia="zh-CN"/>
        </w:rPr>
        <w:t xml:space="preserve"> A, </w:t>
      </w:r>
      <w:proofErr w:type="spellStart"/>
      <w:r w:rsidRPr="00407E95">
        <w:rPr>
          <w:rFonts w:ascii="Book Antiqua" w:eastAsia="等线" w:hAnsi="Book Antiqua"/>
          <w:kern w:val="2"/>
          <w:lang w:val="en-US" w:eastAsia="zh-CN"/>
        </w:rPr>
        <w:t>Bensenor</w:t>
      </w:r>
      <w:proofErr w:type="spellEnd"/>
      <w:r w:rsidRPr="00407E95">
        <w:rPr>
          <w:rFonts w:ascii="Book Antiqua" w:eastAsia="等线" w:hAnsi="Book Antiqua"/>
          <w:kern w:val="2"/>
          <w:lang w:val="en-US" w:eastAsia="zh-CN"/>
        </w:rPr>
        <w:t xml:space="preserve"> I, </w:t>
      </w:r>
      <w:proofErr w:type="spellStart"/>
      <w:r w:rsidRPr="00407E95">
        <w:rPr>
          <w:rFonts w:ascii="Book Antiqua" w:eastAsia="等线" w:hAnsi="Book Antiqua"/>
          <w:kern w:val="2"/>
          <w:lang w:val="en-US" w:eastAsia="zh-CN"/>
        </w:rPr>
        <w:t>Berhane</w:t>
      </w:r>
      <w:proofErr w:type="spellEnd"/>
      <w:r w:rsidRPr="00407E95">
        <w:rPr>
          <w:rFonts w:ascii="Book Antiqua" w:eastAsia="等线" w:hAnsi="Book Antiqua"/>
          <w:kern w:val="2"/>
          <w:lang w:val="en-US" w:eastAsia="zh-CN"/>
        </w:rPr>
        <w:t xml:space="preserve"> A, </w:t>
      </w:r>
      <w:proofErr w:type="spellStart"/>
      <w:r w:rsidRPr="00407E95">
        <w:rPr>
          <w:rFonts w:ascii="Book Antiqua" w:eastAsia="等线" w:hAnsi="Book Antiqua"/>
          <w:kern w:val="2"/>
          <w:lang w:val="en-US" w:eastAsia="zh-CN"/>
        </w:rPr>
        <w:t>Bhutta</w:t>
      </w:r>
      <w:proofErr w:type="spellEnd"/>
      <w:r w:rsidRPr="00407E95">
        <w:rPr>
          <w:rFonts w:ascii="Book Antiqua" w:eastAsia="等线" w:hAnsi="Book Antiqua"/>
          <w:kern w:val="2"/>
          <w:lang w:val="en-US" w:eastAsia="zh-CN"/>
        </w:rPr>
        <w:t xml:space="preserve"> Z, Castillo-Rivas J, </w:t>
      </w:r>
      <w:proofErr w:type="spellStart"/>
      <w:r w:rsidRPr="00407E95">
        <w:rPr>
          <w:rFonts w:ascii="Book Antiqua" w:eastAsia="等线" w:hAnsi="Book Antiqua"/>
          <w:kern w:val="2"/>
          <w:lang w:val="en-US" w:eastAsia="zh-CN"/>
        </w:rPr>
        <w:t>Chitheer</w:t>
      </w:r>
      <w:proofErr w:type="spellEnd"/>
      <w:r w:rsidRPr="00407E95">
        <w:rPr>
          <w:rFonts w:ascii="Book Antiqua" w:eastAsia="等线" w:hAnsi="Book Antiqua"/>
          <w:kern w:val="2"/>
          <w:lang w:val="en-US" w:eastAsia="zh-CN"/>
        </w:rPr>
        <w:t xml:space="preserve"> A, Choi JY, Cowie B, </w:t>
      </w:r>
      <w:proofErr w:type="spellStart"/>
      <w:r w:rsidRPr="00407E95">
        <w:rPr>
          <w:rFonts w:ascii="Book Antiqua" w:eastAsia="等线" w:hAnsi="Book Antiqua"/>
          <w:kern w:val="2"/>
          <w:lang w:val="en-US" w:eastAsia="zh-CN"/>
        </w:rPr>
        <w:t>Dandona</w:t>
      </w:r>
      <w:proofErr w:type="spellEnd"/>
      <w:r w:rsidRPr="00407E95">
        <w:rPr>
          <w:rFonts w:ascii="Book Antiqua" w:eastAsia="等线" w:hAnsi="Book Antiqua"/>
          <w:kern w:val="2"/>
          <w:lang w:val="en-US" w:eastAsia="zh-CN"/>
        </w:rPr>
        <w:t xml:space="preserve"> L, </w:t>
      </w:r>
      <w:proofErr w:type="spellStart"/>
      <w:r w:rsidRPr="00407E95">
        <w:rPr>
          <w:rFonts w:ascii="Book Antiqua" w:eastAsia="等线" w:hAnsi="Book Antiqua"/>
          <w:kern w:val="2"/>
          <w:lang w:val="en-US" w:eastAsia="zh-CN"/>
        </w:rPr>
        <w:t>Dandona</w:t>
      </w:r>
      <w:proofErr w:type="spellEnd"/>
      <w:r w:rsidRPr="00407E95">
        <w:rPr>
          <w:rFonts w:ascii="Book Antiqua" w:eastAsia="等线" w:hAnsi="Book Antiqua"/>
          <w:kern w:val="2"/>
          <w:lang w:val="en-US" w:eastAsia="zh-CN"/>
        </w:rPr>
        <w:t xml:space="preserve"> R, Dey S, Dicker D, </w:t>
      </w:r>
      <w:proofErr w:type="spellStart"/>
      <w:r w:rsidRPr="00407E95">
        <w:rPr>
          <w:rFonts w:ascii="Book Antiqua" w:eastAsia="等线" w:hAnsi="Book Antiqua"/>
          <w:kern w:val="2"/>
          <w:lang w:val="en-US" w:eastAsia="zh-CN"/>
        </w:rPr>
        <w:t>Phuc</w:t>
      </w:r>
      <w:proofErr w:type="spellEnd"/>
      <w:r w:rsidRPr="00407E95">
        <w:rPr>
          <w:rFonts w:ascii="Book Antiqua" w:eastAsia="等线" w:hAnsi="Book Antiqua"/>
          <w:kern w:val="2"/>
          <w:lang w:val="en-US" w:eastAsia="zh-CN"/>
        </w:rPr>
        <w:t xml:space="preserve"> H, </w:t>
      </w:r>
      <w:proofErr w:type="spellStart"/>
      <w:r w:rsidRPr="00407E95">
        <w:rPr>
          <w:rFonts w:ascii="Book Antiqua" w:eastAsia="等线" w:hAnsi="Book Antiqua"/>
          <w:kern w:val="2"/>
          <w:lang w:val="en-US" w:eastAsia="zh-CN"/>
        </w:rPr>
        <w:t>Ekwueme</w:t>
      </w:r>
      <w:proofErr w:type="spellEnd"/>
      <w:r w:rsidRPr="00407E95">
        <w:rPr>
          <w:rFonts w:ascii="Book Antiqua" w:eastAsia="等线" w:hAnsi="Book Antiqua"/>
          <w:kern w:val="2"/>
          <w:lang w:val="en-US" w:eastAsia="zh-CN"/>
        </w:rPr>
        <w:t xml:space="preserve"> DU, </w:t>
      </w:r>
      <w:proofErr w:type="spellStart"/>
      <w:r w:rsidRPr="00407E95">
        <w:rPr>
          <w:rFonts w:ascii="Book Antiqua" w:eastAsia="等线" w:hAnsi="Book Antiqua"/>
          <w:kern w:val="2"/>
          <w:lang w:val="en-US" w:eastAsia="zh-CN"/>
        </w:rPr>
        <w:t>Zaki</w:t>
      </w:r>
      <w:proofErr w:type="spellEnd"/>
      <w:r w:rsidRPr="00407E95">
        <w:rPr>
          <w:rFonts w:ascii="Book Antiqua" w:eastAsia="等线" w:hAnsi="Book Antiqua"/>
          <w:kern w:val="2"/>
          <w:lang w:val="en-US" w:eastAsia="zh-CN"/>
        </w:rPr>
        <w:t xml:space="preserve"> MS, Fischer F, </w:t>
      </w:r>
      <w:proofErr w:type="spellStart"/>
      <w:r w:rsidRPr="00407E95">
        <w:rPr>
          <w:rFonts w:ascii="Book Antiqua" w:eastAsia="等线" w:hAnsi="Book Antiqua"/>
          <w:kern w:val="2"/>
          <w:lang w:val="en-US" w:eastAsia="zh-CN"/>
        </w:rPr>
        <w:t>Fürst</w:t>
      </w:r>
      <w:proofErr w:type="spellEnd"/>
      <w:r w:rsidRPr="00407E95">
        <w:rPr>
          <w:rFonts w:ascii="Book Antiqua" w:eastAsia="等线" w:hAnsi="Book Antiqua"/>
          <w:kern w:val="2"/>
          <w:lang w:val="en-US" w:eastAsia="zh-CN"/>
        </w:rPr>
        <w:t xml:space="preserve"> T, Hancock J, Hay SI, </w:t>
      </w:r>
      <w:proofErr w:type="spellStart"/>
      <w:r w:rsidRPr="00407E95">
        <w:rPr>
          <w:rFonts w:ascii="Book Antiqua" w:eastAsia="等线" w:hAnsi="Book Antiqua"/>
          <w:kern w:val="2"/>
          <w:lang w:val="en-US" w:eastAsia="zh-CN"/>
        </w:rPr>
        <w:t>Hotez</w:t>
      </w:r>
      <w:proofErr w:type="spellEnd"/>
      <w:r w:rsidRPr="00407E95">
        <w:rPr>
          <w:rFonts w:ascii="Book Antiqua" w:eastAsia="等线" w:hAnsi="Book Antiqua"/>
          <w:kern w:val="2"/>
          <w:lang w:val="en-US" w:eastAsia="zh-CN"/>
        </w:rPr>
        <w:t xml:space="preserve"> P, </w:t>
      </w:r>
      <w:proofErr w:type="spellStart"/>
      <w:r w:rsidRPr="00407E95">
        <w:rPr>
          <w:rFonts w:ascii="Book Antiqua" w:eastAsia="等线" w:hAnsi="Book Antiqua"/>
          <w:kern w:val="2"/>
          <w:lang w:val="en-US" w:eastAsia="zh-CN"/>
        </w:rPr>
        <w:t>Jee</w:t>
      </w:r>
      <w:proofErr w:type="spellEnd"/>
      <w:r w:rsidRPr="00407E95">
        <w:rPr>
          <w:rFonts w:ascii="Book Antiqua" w:eastAsia="等线" w:hAnsi="Book Antiqua"/>
          <w:kern w:val="2"/>
          <w:lang w:val="en-US" w:eastAsia="zh-CN"/>
        </w:rPr>
        <w:t xml:space="preserve"> SH, </w:t>
      </w:r>
      <w:proofErr w:type="spellStart"/>
      <w:r w:rsidRPr="00407E95">
        <w:rPr>
          <w:rFonts w:ascii="Book Antiqua" w:eastAsia="等线" w:hAnsi="Book Antiqua"/>
          <w:kern w:val="2"/>
          <w:lang w:val="en-US" w:eastAsia="zh-CN"/>
        </w:rPr>
        <w:t>Kasaeian</w:t>
      </w:r>
      <w:proofErr w:type="spellEnd"/>
      <w:r w:rsidRPr="00407E95">
        <w:rPr>
          <w:rFonts w:ascii="Book Antiqua" w:eastAsia="等线" w:hAnsi="Book Antiqua"/>
          <w:kern w:val="2"/>
          <w:lang w:val="en-US" w:eastAsia="zh-CN"/>
        </w:rPr>
        <w:t xml:space="preserve"> A, </w:t>
      </w:r>
      <w:proofErr w:type="spellStart"/>
      <w:r w:rsidRPr="00407E95">
        <w:rPr>
          <w:rFonts w:ascii="Book Antiqua" w:eastAsia="等线" w:hAnsi="Book Antiqua"/>
          <w:kern w:val="2"/>
          <w:lang w:val="en-US" w:eastAsia="zh-CN"/>
        </w:rPr>
        <w:t>Khader</w:t>
      </w:r>
      <w:proofErr w:type="spellEnd"/>
      <w:r w:rsidRPr="00407E95">
        <w:rPr>
          <w:rFonts w:ascii="Book Antiqua" w:eastAsia="等线" w:hAnsi="Book Antiqua"/>
          <w:kern w:val="2"/>
          <w:lang w:val="en-US" w:eastAsia="zh-CN"/>
        </w:rPr>
        <w:t xml:space="preserve"> Y, </w:t>
      </w:r>
      <w:proofErr w:type="spellStart"/>
      <w:r w:rsidRPr="00407E95">
        <w:rPr>
          <w:rFonts w:ascii="Book Antiqua" w:eastAsia="等线" w:hAnsi="Book Antiqua"/>
          <w:kern w:val="2"/>
          <w:lang w:val="en-US" w:eastAsia="zh-CN"/>
        </w:rPr>
        <w:t>Khang</w:t>
      </w:r>
      <w:proofErr w:type="spellEnd"/>
      <w:r w:rsidRPr="00407E95">
        <w:rPr>
          <w:rFonts w:ascii="Book Antiqua" w:eastAsia="等线" w:hAnsi="Book Antiqua"/>
          <w:kern w:val="2"/>
          <w:lang w:val="en-US" w:eastAsia="zh-CN"/>
        </w:rPr>
        <w:t xml:space="preserve"> YH, Kumar A, </w:t>
      </w:r>
      <w:proofErr w:type="spellStart"/>
      <w:r w:rsidRPr="00407E95">
        <w:rPr>
          <w:rFonts w:ascii="Book Antiqua" w:eastAsia="等线" w:hAnsi="Book Antiqua"/>
          <w:kern w:val="2"/>
          <w:lang w:val="en-US" w:eastAsia="zh-CN"/>
        </w:rPr>
        <w:t>Kutz</w:t>
      </w:r>
      <w:proofErr w:type="spellEnd"/>
      <w:r w:rsidRPr="00407E95">
        <w:rPr>
          <w:rFonts w:ascii="Book Antiqua" w:eastAsia="等线" w:hAnsi="Book Antiqua"/>
          <w:kern w:val="2"/>
          <w:lang w:val="en-US" w:eastAsia="zh-CN"/>
        </w:rPr>
        <w:t xml:space="preserve"> M, Larson H, Lopez A, </w:t>
      </w:r>
      <w:proofErr w:type="spellStart"/>
      <w:r w:rsidRPr="00407E95">
        <w:rPr>
          <w:rFonts w:ascii="Book Antiqua" w:eastAsia="等线" w:hAnsi="Book Antiqua"/>
          <w:kern w:val="2"/>
          <w:lang w:val="en-US" w:eastAsia="zh-CN"/>
        </w:rPr>
        <w:t>Lunevicius</w:t>
      </w:r>
      <w:proofErr w:type="spellEnd"/>
      <w:r w:rsidRPr="00407E95">
        <w:rPr>
          <w:rFonts w:ascii="Book Antiqua" w:eastAsia="等线" w:hAnsi="Book Antiqua"/>
          <w:kern w:val="2"/>
          <w:lang w:val="en-US" w:eastAsia="zh-CN"/>
        </w:rPr>
        <w:t xml:space="preserve"> R, </w:t>
      </w:r>
      <w:proofErr w:type="spellStart"/>
      <w:r w:rsidRPr="00407E95">
        <w:rPr>
          <w:rFonts w:ascii="Book Antiqua" w:eastAsia="等线" w:hAnsi="Book Antiqua"/>
          <w:kern w:val="2"/>
          <w:lang w:val="en-US" w:eastAsia="zh-CN"/>
        </w:rPr>
        <w:t>Malekzadeh</w:t>
      </w:r>
      <w:proofErr w:type="spellEnd"/>
      <w:r w:rsidRPr="00407E95">
        <w:rPr>
          <w:rFonts w:ascii="Book Antiqua" w:eastAsia="等线" w:hAnsi="Book Antiqua"/>
          <w:kern w:val="2"/>
          <w:lang w:val="en-US" w:eastAsia="zh-CN"/>
        </w:rPr>
        <w:t xml:space="preserve"> R, </w:t>
      </w:r>
      <w:proofErr w:type="spellStart"/>
      <w:r w:rsidRPr="00407E95">
        <w:rPr>
          <w:rFonts w:ascii="Book Antiqua" w:eastAsia="等线" w:hAnsi="Book Antiqua"/>
          <w:kern w:val="2"/>
          <w:lang w:val="en-US" w:eastAsia="zh-CN"/>
        </w:rPr>
        <w:t>McAlinden</w:t>
      </w:r>
      <w:proofErr w:type="spellEnd"/>
      <w:r w:rsidRPr="00407E95">
        <w:rPr>
          <w:rFonts w:ascii="Book Antiqua" w:eastAsia="等线" w:hAnsi="Book Antiqua"/>
          <w:kern w:val="2"/>
          <w:lang w:val="en-US" w:eastAsia="zh-CN"/>
        </w:rPr>
        <w:t xml:space="preserve"> C, Meier T, Mendoza W, </w:t>
      </w:r>
      <w:proofErr w:type="spellStart"/>
      <w:r w:rsidRPr="00407E95">
        <w:rPr>
          <w:rFonts w:ascii="Book Antiqua" w:eastAsia="等线" w:hAnsi="Book Antiqua"/>
          <w:kern w:val="2"/>
          <w:lang w:val="en-US" w:eastAsia="zh-CN"/>
        </w:rPr>
        <w:t>Mokdad</w:t>
      </w:r>
      <w:proofErr w:type="spellEnd"/>
      <w:r w:rsidRPr="00407E95">
        <w:rPr>
          <w:rFonts w:ascii="Book Antiqua" w:eastAsia="等线" w:hAnsi="Book Antiqua"/>
          <w:kern w:val="2"/>
          <w:lang w:val="en-US" w:eastAsia="zh-CN"/>
        </w:rPr>
        <w:t xml:space="preserve"> A, </w:t>
      </w:r>
      <w:proofErr w:type="spellStart"/>
      <w:r w:rsidRPr="00407E95">
        <w:rPr>
          <w:rFonts w:ascii="Book Antiqua" w:eastAsia="等线" w:hAnsi="Book Antiqua"/>
          <w:kern w:val="2"/>
          <w:lang w:val="en-US" w:eastAsia="zh-CN"/>
        </w:rPr>
        <w:t>Moradi-Lakeh</w:t>
      </w:r>
      <w:proofErr w:type="spellEnd"/>
      <w:r w:rsidRPr="00407E95">
        <w:rPr>
          <w:rFonts w:ascii="Book Antiqua" w:eastAsia="等线" w:hAnsi="Book Antiqua"/>
          <w:kern w:val="2"/>
          <w:lang w:val="en-US" w:eastAsia="zh-CN"/>
        </w:rPr>
        <w:t xml:space="preserve"> M, Nagel G, Nguyen Q, Nguyen G, </w:t>
      </w:r>
      <w:proofErr w:type="spellStart"/>
      <w:r w:rsidRPr="00407E95">
        <w:rPr>
          <w:rFonts w:ascii="Book Antiqua" w:eastAsia="等线" w:hAnsi="Book Antiqua"/>
          <w:kern w:val="2"/>
          <w:lang w:val="en-US" w:eastAsia="zh-CN"/>
        </w:rPr>
        <w:t>Ogbo</w:t>
      </w:r>
      <w:proofErr w:type="spellEnd"/>
      <w:r w:rsidRPr="00407E95">
        <w:rPr>
          <w:rFonts w:ascii="Book Antiqua" w:eastAsia="等线" w:hAnsi="Book Antiqua"/>
          <w:kern w:val="2"/>
          <w:lang w:val="en-US" w:eastAsia="zh-CN"/>
        </w:rPr>
        <w:t xml:space="preserve"> F, Patton G, Pereira DM, </w:t>
      </w:r>
      <w:proofErr w:type="spellStart"/>
      <w:r w:rsidRPr="00407E95">
        <w:rPr>
          <w:rFonts w:ascii="Book Antiqua" w:eastAsia="等线" w:hAnsi="Book Antiqua"/>
          <w:kern w:val="2"/>
          <w:lang w:val="en-US" w:eastAsia="zh-CN"/>
        </w:rPr>
        <w:t>Pourmalek</w:t>
      </w:r>
      <w:proofErr w:type="spellEnd"/>
      <w:r w:rsidRPr="00407E95">
        <w:rPr>
          <w:rFonts w:ascii="Book Antiqua" w:eastAsia="等线" w:hAnsi="Book Antiqua"/>
          <w:kern w:val="2"/>
          <w:lang w:val="en-US" w:eastAsia="zh-CN"/>
        </w:rPr>
        <w:t xml:space="preserve"> F, </w:t>
      </w:r>
      <w:proofErr w:type="spellStart"/>
      <w:r w:rsidRPr="00407E95">
        <w:rPr>
          <w:rFonts w:ascii="Book Antiqua" w:eastAsia="等线" w:hAnsi="Book Antiqua"/>
          <w:kern w:val="2"/>
          <w:lang w:val="en-US" w:eastAsia="zh-CN"/>
        </w:rPr>
        <w:t>Qorbani</w:t>
      </w:r>
      <w:proofErr w:type="spellEnd"/>
      <w:r w:rsidRPr="00407E95">
        <w:rPr>
          <w:rFonts w:ascii="Book Antiqua" w:eastAsia="等线" w:hAnsi="Book Antiqua"/>
          <w:kern w:val="2"/>
          <w:lang w:val="en-US" w:eastAsia="zh-CN"/>
        </w:rPr>
        <w:t xml:space="preserve"> M, </w:t>
      </w:r>
      <w:proofErr w:type="spellStart"/>
      <w:r w:rsidRPr="00407E95">
        <w:rPr>
          <w:rFonts w:ascii="Book Antiqua" w:eastAsia="等线" w:hAnsi="Book Antiqua"/>
          <w:kern w:val="2"/>
          <w:lang w:val="en-US" w:eastAsia="zh-CN"/>
        </w:rPr>
        <w:t>Radfar</w:t>
      </w:r>
      <w:proofErr w:type="spellEnd"/>
      <w:r w:rsidRPr="00407E95">
        <w:rPr>
          <w:rFonts w:ascii="Book Antiqua" w:eastAsia="等线" w:hAnsi="Book Antiqua"/>
          <w:kern w:val="2"/>
          <w:lang w:val="en-US" w:eastAsia="zh-CN"/>
        </w:rPr>
        <w:t xml:space="preserve"> A, </w:t>
      </w:r>
      <w:proofErr w:type="spellStart"/>
      <w:r w:rsidRPr="00407E95">
        <w:rPr>
          <w:rFonts w:ascii="Book Antiqua" w:eastAsia="等线" w:hAnsi="Book Antiqua"/>
          <w:kern w:val="2"/>
          <w:lang w:val="en-US" w:eastAsia="zh-CN"/>
        </w:rPr>
        <w:t>Roshandel</w:t>
      </w:r>
      <w:proofErr w:type="spellEnd"/>
      <w:r w:rsidRPr="00407E95">
        <w:rPr>
          <w:rFonts w:ascii="Book Antiqua" w:eastAsia="等线" w:hAnsi="Book Antiqua"/>
          <w:kern w:val="2"/>
          <w:lang w:val="en-US" w:eastAsia="zh-CN"/>
        </w:rPr>
        <w:t xml:space="preserve"> G, Salomon JA, Sanabria J, Sartorius B, </w:t>
      </w:r>
      <w:proofErr w:type="spellStart"/>
      <w:r w:rsidRPr="00407E95">
        <w:rPr>
          <w:rFonts w:ascii="Book Antiqua" w:eastAsia="等线" w:hAnsi="Book Antiqua"/>
          <w:kern w:val="2"/>
          <w:lang w:val="en-US" w:eastAsia="zh-CN"/>
        </w:rPr>
        <w:t>Satpathy</w:t>
      </w:r>
      <w:proofErr w:type="spellEnd"/>
      <w:r w:rsidRPr="00407E95">
        <w:rPr>
          <w:rFonts w:ascii="Book Antiqua" w:eastAsia="等线" w:hAnsi="Book Antiqua"/>
          <w:kern w:val="2"/>
          <w:lang w:val="en-US" w:eastAsia="zh-CN"/>
        </w:rPr>
        <w:t xml:space="preserve"> M, </w:t>
      </w:r>
      <w:proofErr w:type="spellStart"/>
      <w:r w:rsidRPr="00407E95">
        <w:rPr>
          <w:rFonts w:ascii="Book Antiqua" w:eastAsia="等线" w:hAnsi="Book Antiqua"/>
          <w:kern w:val="2"/>
          <w:lang w:val="en-US" w:eastAsia="zh-CN"/>
        </w:rPr>
        <w:t>Sawhney</w:t>
      </w:r>
      <w:proofErr w:type="spellEnd"/>
      <w:r w:rsidRPr="00407E95">
        <w:rPr>
          <w:rFonts w:ascii="Book Antiqua" w:eastAsia="等线" w:hAnsi="Book Antiqua"/>
          <w:kern w:val="2"/>
          <w:lang w:val="en-US" w:eastAsia="zh-CN"/>
        </w:rPr>
        <w:t xml:space="preserve"> M, </w:t>
      </w:r>
      <w:proofErr w:type="spellStart"/>
      <w:r w:rsidRPr="00407E95">
        <w:rPr>
          <w:rFonts w:ascii="Book Antiqua" w:eastAsia="等线" w:hAnsi="Book Antiqua"/>
          <w:kern w:val="2"/>
          <w:lang w:val="en-US" w:eastAsia="zh-CN"/>
        </w:rPr>
        <w:t>Sepanlou</w:t>
      </w:r>
      <w:proofErr w:type="spellEnd"/>
      <w:r w:rsidRPr="00407E95">
        <w:rPr>
          <w:rFonts w:ascii="Book Antiqua" w:eastAsia="等线" w:hAnsi="Book Antiqua"/>
          <w:kern w:val="2"/>
          <w:lang w:val="en-US" w:eastAsia="zh-CN"/>
        </w:rPr>
        <w:t xml:space="preserve"> S, Shackelford K, Shore H, Sun J, </w:t>
      </w:r>
      <w:proofErr w:type="spellStart"/>
      <w:r w:rsidRPr="00407E95">
        <w:rPr>
          <w:rFonts w:ascii="Book Antiqua" w:eastAsia="等线" w:hAnsi="Book Antiqua"/>
          <w:kern w:val="2"/>
          <w:lang w:val="en-US" w:eastAsia="zh-CN"/>
        </w:rPr>
        <w:t>Mengistu</w:t>
      </w:r>
      <w:proofErr w:type="spellEnd"/>
      <w:r w:rsidRPr="00407E95">
        <w:rPr>
          <w:rFonts w:ascii="Book Antiqua" w:eastAsia="等线" w:hAnsi="Book Antiqua"/>
          <w:kern w:val="2"/>
          <w:lang w:val="en-US" w:eastAsia="zh-CN"/>
        </w:rPr>
        <w:t xml:space="preserve"> DT, </w:t>
      </w:r>
      <w:proofErr w:type="spellStart"/>
      <w:r w:rsidRPr="00407E95">
        <w:rPr>
          <w:rFonts w:ascii="Book Antiqua" w:eastAsia="等线" w:hAnsi="Book Antiqua"/>
          <w:kern w:val="2"/>
          <w:lang w:val="en-US" w:eastAsia="zh-CN"/>
        </w:rPr>
        <w:t>Topór-Mądry</w:t>
      </w:r>
      <w:proofErr w:type="spellEnd"/>
      <w:r w:rsidRPr="00407E95">
        <w:rPr>
          <w:rFonts w:ascii="Book Antiqua" w:eastAsia="等线" w:hAnsi="Book Antiqua"/>
          <w:kern w:val="2"/>
          <w:lang w:val="en-US" w:eastAsia="zh-CN"/>
        </w:rPr>
        <w:t xml:space="preserve"> R, Tran B, </w:t>
      </w:r>
      <w:proofErr w:type="spellStart"/>
      <w:r w:rsidRPr="00407E95">
        <w:rPr>
          <w:rFonts w:ascii="Book Antiqua" w:eastAsia="等线" w:hAnsi="Book Antiqua"/>
          <w:kern w:val="2"/>
          <w:lang w:val="en-US" w:eastAsia="zh-CN"/>
        </w:rPr>
        <w:t>Ukwaja</w:t>
      </w:r>
      <w:proofErr w:type="spellEnd"/>
      <w:r w:rsidRPr="00407E95">
        <w:rPr>
          <w:rFonts w:ascii="Book Antiqua" w:eastAsia="等线" w:hAnsi="Book Antiqua"/>
          <w:kern w:val="2"/>
          <w:lang w:val="en-US" w:eastAsia="zh-CN"/>
        </w:rPr>
        <w:t xml:space="preserve"> KN, </w:t>
      </w:r>
      <w:proofErr w:type="spellStart"/>
      <w:r w:rsidRPr="00407E95">
        <w:rPr>
          <w:rFonts w:ascii="Book Antiqua" w:eastAsia="等线" w:hAnsi="Book Antiqua"/>
          <w:kern w:val="2"/>
          <w:lang w:val="en-US" w:eastAsia="zh-CN"/>
        </w:rPr>
        <w:t>Vlassov</w:t>
      </w:r>
      <w:proofErr w:type="spellEnd"/>
      <w:r w:rsidRPr="00407E95">
        <w:rPr>
          <w:rFonts w:ascii="Book Antiqua" w:eastAsia="等线" w:hAnsi="Book Antiqua"/>
          <w:kern w:val="2"/>
          <w:lang w:val="en-US" w:eastAsia="zh-CN"/>
        </w:rPr>
        <w:t xml:space="preserve"> V, </w:t>
      </w:r>
      <w:proofErr w:type="spellStart"/>
      <w:r w:rsidRPr="00407E95">
        <w:rPr>
          <w:rFonts w:ascii="Book Antiqua" w:eastAsia="等线" w:hAnsi="Book Antiqua"/>
          <w:kern w:val="2"/>
          <w:lang w:val="en-US" w:eastAsia="zh-CN"/>
        </w:rPr>
        <w:t>Vollset</w:t>
      </w:r>
      <w:proofErr w:type="spellEnd"/>
      <w:r w:rsidRPr="00407E95">
        <w:rPr>
          <w:rFonts w:ascii="Book Antiqua" w:eastAsia="等线" w:hAnsi="Book Antiqua"/>
          <w:kern w:val="2"/>
          <w:lang w:val="en-US" w:eastAsia="zh-CN"/>
        </w:rPr>
        <w:t xml:space="preserve"> SE, </w:t>
      </w:r>
      <w:proofErr w:type="spellStart"/>
      <w:r w:rsidRPr="00407E95">
        <w:rPr>
          <w:rFonts w:ascii="Book Antiqua" w:eastAsia="等线" w:hAnsi="Book Antiqua"/>
          <w:kern w:val="2"/>
          <w:lang w:val="en-US" w:eastAsia="zh-CN"/>
        </w:rPr>
        <w:t>Vos</w:t>
      </w:r>
      <w:proofErr w:type="spellEnd"/>
      <w:r w:rsidRPr="00407E95">
        <w:rPr>
          <w:rFonts w:ascii="Book Antiqua" w:eastAsia="等线" w:hAnsi="Book Antiqua"/>
          <w:kern w:val="2"/>
          <w:lang w:val="en-US" w:eastAsia="zh-CN"/>
        </w:rPr>
        <w:t xml:space="preserve"> T, </w:t>
      </w:r>
      <w:proofErr w:type="spellStart"/>
      <w:r w:rsidRPr="00407E95">
        <w:rPr>
          <w:rFonts w:ascii="Book Antiqua" w:eastAsia="等线" w:hAnsi="Book Antiqua"/>
          <w:kern w:val="2"/>
          <w:lang w:val="en-US" w:eastAsia="zh-CN"/>
        </w:rPr>
        <w:t>Wakayo</w:t>
      </w:r>
      <w:proofErr w:type="spellEnd"/>
      <w:r w:rsidRPr="00407E95">
        <w:rPr>
          <w:rFonts w:ascii="Book Antiqua" w:eastAsia="等线" w:hAnsi="Book Antiqua"/>
          <w:kern w:val="2"/>
          <w:lang w:val="en-US" w:eastAsia="zh-CN"/>
        </w:rPr>
        <w:t xml:space="preserve"> T, </w:t>
      </w:r>
      <w:proofErr w:type="spellStart"/>
      <w:r w:rsidRPr="00407E95">
        <w:rPr>
          <w:rFonts w:ascii="Book Antiqua" w:eastAsia="等线" w:hAnsi="Book Antiqua"/>
          <w:kern w:val="2"/>
          <w:lang w:val="en-US" w:eastAsia="zh-CN"/>
        </w:rPr>
        <w:t>Weiderpass</w:t>
      </w:r>
      <w:proofErr w:type="spellEnd"/>
      <w:r w:rsidRPr="00407E95">
        <w:rPr>
          <w:rFonts w:ascii="Book Antiqua" w:eastAsia="等线" w:hAnsi="Book Antiqua"/>
          <w:kern w:val="2"/>
          <w:lang w:val="en-US" w:eastAsia="zh-CN"/>
        </w:rPr>
        <w:t xml:space="preserve"> E, </w:t>
      </w:r>
      <w:proofErr w:type="spellStart"/>
      <w:r w:rsidRPr="00407E95">
        <w:rPr>
          <w:rFonts w:ascii="Book Antiqua" w:eastAsia="等线" w:hAnsi="Book Antiqua"/>
          <w:kern w:val="2"/>
          <w:lang w:val="en-US" w:eastAsia="zh-CN"/>
        </w:rPr>
        <w:t>Werdecker</w:t>
      </w:r>
      <w:proofErr w:type="spellEnd"/>
      <w:r w:rsidRPr="00407E95">
        <w:rPr>
          <w:rFonts w:ascii="Book Antiqua" w:eastAsia="等线" w:hAnsi="Book Antiqua"/>
          <w:kern w:val="2"/>
          <w:lang w:val="en-US" w:eastAsia="zh-CN"/>
        </w:rPr>
        <w:t xml:space="preserve"> A, </w:t>
      </w:r>
      <w:proofErr w:type="spellStart"/>
      <w:r w:rsidRPr="00407E95">
        <w:rPr>
          <w:rFonts w:ascii="Book Antiqua" w:eastAsia="等线" w:hAnsi="Book Antiqua"/>
          <w:kern w:val="2"/>
          <w:lang w:val="en-US" w:eastAsia="zh-CN"/>
        </w:rPr>
        <w:t>Yonemoto</w:t>
      </w:r>
      <w:proofErr w:type="spellEnd"/>
      <w:r w:rsidRPr="00407E95">
        <w:rPr>
          <w:rFonts w:ascii="Book Antiqua" w:eastAsia="等线" w:hAnsi="Book Antiqua"/>
          <w:kern w:val="2"/>
          <w:lang w:val="en-US" w:eastAsia="zh-CN"/>
        </w:rPr>
        <w:t xml:space="preserve"> N, Younis M, Yu C, Zaidi Z, Zhu L, Murray CJL, </w:t>
      </w:r>
      <w:proofErr w:type="spellStart"/>
      <w:r w:rsidRPr="00407E95">
        <w:rPr>
          <w:rFonts w:ascii="Book Antiqua" w:eastAsia="等线" w:hAnsi="Book Antiqua"/>
          <w:kern w:val="2"/>
          <w:lang w:val="en-US" w:eastAsia="zh-CN"/>
        </w:rPr>
        <w:t>Naghavi</w:t>
      </w:r>
      <w:proofErr w:type="spellEnd"/>
      <w:r w:rsidRPr="00407E95">
        <w:rPr>
          <w:rFonts w:ascii="Book Antiqua" w:eastAsia="等线" w:hAnsi="Book Antiqua"/>
          <w:kern w:val="2"/>
          <w:lang w:val="en-US" w:eastAsia="zh-CN"/>
        </w:rPr>
        <w:t xml:space="preserve"> M, Fitzmaurice C. The Burden of Primary Liver Cancer and Underlying Etiologies </w:t>
      </w:r>
      <w:proofErr w:type="gramStart"/>
      <w:r w:rsidRPr="00407E95">
        <w:rPr>
          <w:rFonts w:ascii="Book Antiqua" w:eastAsia="等线" w:hAnsi="Book Antiqua"/>
          <w:kern w:val="2"/>
          <w:lang w:val="en-US" w:eastAsia="zh-CN"/>
        </w:rPr>
        <w:t>From</w:t>
      </w:r>
      <w:proofErr w:type="gramEnd"/>
      <w:r w:rsidRPr="00407E95">
        <w:rPr>
          <w:rFonts w:ascii="Book Antiqua" w:eastAsia="等线" w:hAnsi="Book Antiqua"/>
          <w:kern w:val="2"/>
          <w:lang w:val="en-US" w:eastAsia="zh-CN"/>
        </w:rPr>
        <w:t xml:space="preserve"> 1990 to 2015 at the Global, Regional, and National Level: Results From the Global Burden of Disease Study 2015. </w:t>
      </w:r>
      <w:r w:rsidRPr="00407E95">
        <w:rPr>
          <w:rFonts w:ascii="Book Antiqua" w:eastAsia="等线" w:hAnsi="Book Antiqua"/>
          <w:i/>
          <w:kern w:val="2"/>
          <w:lang w:val="en-US" w:eastAsia="zh-CN"/>
        </w:rPr>
        <w:t>JAMA Oncol</w:t>
      </w:r>
      <w:r w:rsidRPr="00407E95">
        <w:rPr>
          <w:rFonts w:ascii="Book Antiqua" w:eastAsia="等线" w:hAnsi="Book Antiqua"/>
          <w:kern w:val="2"/>
          <w:lang w:val="en-US" w:eastAsia="zh-CN"/>
        </w:rPr>
        <w:t xml:space="preserve"> 2017; </w:t>
      </w:r>
      <w:r w:rsidRPr="00407E95">
        <w:rPr>
          <w:rFonts w:ascii="Book Antiqua" w:eastAsia="等线" w:hAnsi="Book Antiqua"/>
          <w:b/>
          <w:kern w:val="2"/>
          <w:lang w:val="en-US" w:eastAsia="zh-CN"/>
        </w:rPr>
        <w:t>3</w:t>
      </w:r>
      <w:r w:rsidRPr="00407E95">
        <w:rPr>
          <w:rFonts w:ascii="Book Antiqua" w:eastAsia="等线" w:hAnsi="Book Antiqua"/>
          <w:kern w:val="2"/>
          <w:lang w:val="en-US" w:eastAsia="zh-CN"/>
        </w:rPr>
        <w:t>: 1683-1691 [PMID: 28983565 DOI: 10.1001/jamaoncol.2017.3055]</w:t>
      </w:r>
    </w:p>
    <w:p w14:paraId="49E73EC8" w14:textId="77777777" w:rsidR="00407E95" w:rsidRPr="00407E95" w:rsidRDefault="00407E95" w:rsidP="00407E95">
      <w:pPr>
        <w:widowControl w:val="0"/>
        <w:spacing w:line="360" w:lineRule="auto"/>
        <w:jc w:val="both"/>
        <w:rPr>
          <w:rFonts w:ascii="Book Antiqua" w:eastAsia="等线" w:hAnsi="Book Antiqua"/>
          <w:kern w:val="2"/>
          <w:lang w:val="en-US" w:eastAsia="zh-CN"/>
        </w:rPr>
      </w:pPr>
      <w:r w:rsidRPr="00407E95">
        <w:rPr>
          <w:rFonts w:ascii="Book Antiqua" w:eastAsia="等线" w:hAnsi="Book Antiqua"/>
          <w:kern w:val="2"/>
          <w:lang w:val="en-US" w:eastAsia="zh-CN"/>
        </w:rPr>
        <w:t xml:space="preserve">5 </w:t>
      </w:r>
      <w:r w:rsidRPr="00407E95">
        <w:rPr>
          <w:rFonts w:ascii="Book Antiqua" w:eastAsia="等线" w:hAnsi="Book Antiqua"/>
          <w:b/>
          <w:kern w:val="2"/>
          <w:lang w:val="en-US" w:eastAsia="zh-CN"/>
        </w:rPr>
        <w:t>Yang JD</w:t>
      </w:r>
      <w:r w:rsidRPr="00407E95">
        <w:rPr>
          <w:rFonts w:ascii="Book Antiqua" w:eastAsia="等线" w:hAnsi="Book Antiqua"/>
          <w:kern w:val="2"/>
          <w:lang w:val="en-US" w:eastAsia="zh-CN"/>
        </w:rPr>
        <w:t xml:space="preserve">, Hainaut P, Gores GJ, </w:t>
      </w:r>
      <w:proofErr w:type="spellStart"/>
      <w:r w:rsidRPr="00407E95">
        <w:rPr>
          <w:rFonts w:ascii="Book Antiqua" w:eastAsia="等线" w:hAnsi="Book Antiqua"/>
          <w:kern w:val="2"/>
          <w:lang w:val="en-US" w:eastAsia="zh-CN"/>
        </w:rPr>
        <w:t>Amadou</w:t>
      </w:r>
      <w:proofErr w:type="spellEnd"/>
      <w:r w:rsidRPr="00407E95">
        <w:rPr>
          <w:rFonts w:ascii="Book Antiqua" w:eastAsia="等线" w:hAnsi="Book Antiqua"/>
          <w:kern w:val="2"/>
          <w:lang w:val="en-US" w:eastAsia="zh-CN"/>
        </w:rPr>
        <w:t xml:space="preserve"> A, </w:t>
      </w:r>
      <w:proofErr w:type="spellStart"/>
      <w:r w:rsidRPr="00407E95">
        <w:rPr>
          <w:rFonts w:ascii="Book Antiqua" w:eastAsia="等线" w:hAnsi="Book Antiqua"/>
          <w:kern w:val="2"/>
          <w:lang w:val="en-US" w:eastAsia="zh-CN"/>
        </w:rPr>
        <w:t>Plymoth</w:t>
      </w:r>
      <w:proofErr w:type="spellEnd"/>
      <w:r w:rsidRPr="00407E95">
        <w:rPr>
          <w:rFonts w:ascii="Book Antiqua" w:eastAsia="等线" w:hAnsi="Book Antiqua"/>
          <w:kern w:val="2"/>
          <w:lang w:val="en-US" w:eastAsia="zh-CN"/>
        </w:rPr>
        <w:t xml:space="preserve"> A, Roberts LR. A global view of hepatocellular carcinoma: trends, risk, prevention and management. </w:t>
      </w:r>
      <w:r w:rsidRPr="00407E95">
        <w:rPr>
          <w:rFonts w:ascii="Book Antiqua" w:eastAsia="等线" w:hAnsi="Book Antiqua"/>
          <w:i/>
          <w:kern w:val="2"/>
          <w:lang w:val="en-US" w:eastAsia="zh-CN"/>
        </w:rPr>
        <w:t>Nat Rev Gastroenterol Hepatol</w:t>
      </w:r>
      <w:r w:rsidRPr="00407E95">
        <w:rPr>
          <w:rFonts w:ascii="Book Antiqua" w:eastAsia="等线" w:hAnsi="Book Antiqua"/>
          <w:kern w:val="2"/>
          <w:lang w:val="en-US" w:eastAsia="zh-CN"/>
        </w:rPr>
        <w:t xml:space="preserve"> 2019; </w:t>
      </w:r>
      <w:r w:rsidRPr="00407E95">
        <w:rPr>
          <w:rFonts w:ascii="Book Antiqua" w:eastAsia="等线" w:hAnsi="Book Antiqua"/>
          <w:b/>
          <w:kern w:val="2"/>
          <w:lang w:val="en-US" w:eastAsia="zh-CN"/>
        </w:rPr>
        <w:t>16</w:t>
      </w:r>
      <w:r w:rsidRPr="00407E95">
        <w:rPr>
          <w:rFonts w:ascii="Book Antiqua" w:eastAsia="等线" w:hAnsi="Book Antiqua"/>
          <w:kern w:val="2"/>
          <w:lang w:val="en-US" w:eastAsia="zh-CN"/>
        </w:rPr>
        <w:t>: 589-604 [PMID: 31439937 DOI: 10.1038/s41575-019-0186-y]</w:t>
      </w:r>
    </w:p>
    <w:p w14:paraId="47605174" w14:textId="77777777" w:rsidR="00407E95" w:rsidRPr="00407E95" w:rsidRDefault="00407E95" w:rsidP="00407E95">
      <w:pPr>
        <w:widowControl w:val="0"/>
        <w:spacing w:line="360" w:lineRule="auto"/>
        <w:jc w:val="both"/>
        <w:rPr>
          <w:rFonts w:ascii="Book Antiqua" w:eastAsia="等线" w:hAnsi="Book Antiqua"/>
          <w:kern w:val="2"/>
          <w:lang w:val="en-US" w:eastAsia="zh-CN"/>
        </w:rPr>
      </w:pPr>
      <w:r w:rsidRPr="00407E95">
        <w:rPr>
          <w:rFonts w:ascii="Book Antiqua" w:eastAsia="等线" w:hAnsi="Book Antiqua"/>
          <w:kern w:val="2"/>
          <w:lang w:val="en-US" w:eastAsia="zh-CN"/>
        </w:rPr>
        <w:t xml:space="preserve">6 </w:t>
      </w:r>
      <w:r w:rsidRPr="00407E95">
        <w:rPr>
          <w:rFonts w:ascii="Book Antiqua" w:eastAsia="等线" w:hAnsi="Book Antiqua"/>
          <w:b/>
          <w:kern w:val="2"/>
          <w:lang w:val="en-US" w:eastAsia="zh-CN"/>
        </w:rPr>
        <w:t>Chen L</w:t>
      </w:r>
      <w:r w:rsidRPr="00407E95">
        <w:rPr>
          <w:rFonts w:ascii="Book Antiqua" w:eastAsia="等线" w:hAnsi="Book Antiqua"/>
          <w:kern w:val="2"/>
          <w:lang w:val="en-US" w:eastAsia="zh-CN"/>
        </w:rPr>
        <w:t xml:space="preserve">, Sun J, Yang X. Radiofrequency ablation-combined </w:t>
      </w:r>
      <w:proofErr w:type="spellStart"/>
      <w:r w:rsidRPr="00407E95">
        <w:rPr>
          <w:rFonts w:ascii="Book Antiqua" w:eastAsia="等线" w:hAnsi="Book Antiqua"/>
          <w:kern w:val="2"/>
          <w:lang w:val="en-US" w:eastAsia="zh-CN"/>
        </w:rPr>
        <w:t>multimodel</w:t>
      </w:r>
      <w:proofErr w:type="spellEnd"/>
      <w:r w:rsidRPr="00407E95">
        <w:rPr>
          <w:rFonts w:ascii="Book Antiqua" w:eastAsia="等线" w:hAnsi="Book Antiqua"/>
          <w:kern w:val="2"/>
          <w:lang w:val="en-US" w:eastAsia="zh-CN"/>
        </w:rPr>
        <w:t xml:space="preserve"> therapies for hepatocellular carcinoma: Current status. </w:t>
      </w:r>
      <w:r w:rsidRPr="00407E95">
        <w:rPr>
          <w:rFonts w:ascii="Book Antiqua" w:eastAsia="等线" w:hAnsi="Book Antiqua"/>
          <w:i/>
          <w:kern w:val="2"/>
          <w:lang w:val="en-US" w:eastAsia="zh-CN"/>
        </w:rPr>
        <w:t>Cancer Lett</w:t>
      </w:r>
      <w:r w:rsidRPr="00407E95">
        <w:rPr>
          <w:rFonts w:ascii="Book Antiqua" w:eastAsia="等线" w:hAnsi="Book Antiqua"/>
          <w:kern w:val="2"/>
          <w:lang w:val="en-US" w:eastAsia="zh-CN"/>
        </w:rPr>
        <w:t xml:space="preserve"> 2016; </w:t>
      </w:r>
      <w:r w:rsidRPr="00407E95">
        <w:rPr>
          <w:rFonts w:ascii="Book Antiqua" w:eastAsia="等线" w:hAnsi="Book Antiqua"/>
          <w:b/>
          <w:kern w:val="2"/>
          <w:lang w:val="en-US" w:eastAsia="zh-CN"/>
        </w:rPr>
        <w:t>370</w:t>
      </w:r>
      <w:r w:rsidRPr="00407E95">
        <w:rPr>
          <w:rFonts w:ascii="Book Antiqua" w:eastAsia="等线" w:hAnsi="Book Antiqua"/>
          <w:kern w:val="2"/>
          <w:lang w:val="en-US" w:eastAsia="zh-CN"/>
        </w:rPr>
        <w:t>: 78-84 [PMID: 26472630 DOI: 10.1016/j.canlet.2015.09.020]</w:t>
      </w:r>
    </w:p>
    <w:p w14:paraId="55219DF7" w14:textId="77777777" w:rsidR="00407E95" w:rsidRPr="00407E95" w:rsidRDefault="00407E95" w:rsidP="00407E95">
      <w:pPr>
        <w:widowControl w:val="0"/>
        <w:spacing w:line="360" w:lineRule="auto"/>
        <w:jc w:val="both"/>
        <w:rPr>
          <w:rFonts w:ascii="Book Antiqua" w:eastAsia="等线" w:hAnsi="Book Antiqua"/>
          <w:kern w:val="2"/>
          <w:lang w:val="en-US" w:eastAsia="zh-CN"/>
        </w:rPr>
      </w:pPr>
      <w:r w:rsidRPr="00407E95">
        <w:rPr>
          <w:rFonts w:ascii="Book Antiqua" w:eastAsia="等线" w:hAnsi="Book Antiqua"/>
          <w:kern w:val="2"/>
          <w:lang w:val="en-US" w:eastAsia="zh-CN"/>
        </w:rPr>
        <w:t xml:space="preserve">7 </w:t>
      </w:r>
      <w:r w:rsidRPr="00407E95">
        <w:rPr>
          <w:rFonts w:ascii="Book Antiqua" w:eastAsia="等线" w:hAnsi="Book Antiqua"/>
          <w:b/>
          <w:kern w:val="2"/>
          <w:lang w:val="en-US" w:eastAsia="zh-CN"/>
        </w:rPr>
        <w:t>Yao P</w:t>
      </w:r>
      <w:r w:rsidRPr="00407E95">
        <w:rPr>
          <w:rFonts w:ascii="Book Antiqua" w:eastAsia="等线" w:hAnsi="Book Antiqua"/>
          <w:kern w:val="2"/>
          <w:lang w:val="en-US" w:eastAsia="zh-CN"/>
        </w:rPr>
        <w:t xml:space="preserve">, Morris DL. Radiofrequency ablation-assisted liver resection: review of the literature and our experience. </w:t>
      </w:r>
      <w:r w:rsidRPr="00407E95">
        <w:rPr>
          <w:rFonts w:ascii="Book Antiqua" w:eastAsia="等线" w:hAnsi="Book Antiqua"/>
          <w:i/>
          <w:kern w:val="2"/>
          <w:lang w:val="en-US" w:eastAsia="zh-CN"/>
        </w:rPr>
        <w:t>HPB (Oxford)</w:t>
      </w:r>
      <w:r w:rsidRPr="00407E95">
        <w:rPr>
          <w:rFonts w:ascii="Book Antiqua" w:eastAsia="等线" w:hAnsi="Book Antiqua"/>
          <w:kern w:val="2"/>
          <w:lang w:val="en-US" w:eastAsia="zh-CN"/>
        </w:rPr>
        <w:t xml:space="preserve"> 2006; </w:t>
      </w:r>
      <w:r w:rsidRPr="00407E95">
        <w:rPr>
          <w:rFonts w:ascii="Book Antiqua" w:eastAsia="等线" w:hAnsi="Book Antiqua"/>
          <w:b/>
          <w:kern w:val="2"/>
          <w:lang w:val="en-US" w:eastAsia="zh-CN"/>
        </w:rPr>
        <w:t>8</w:t>
      </w:r>
      <w:r w:rsidRPr="00407E95">
        <w:rPr>
          <w:rFonts w:ascii="Book Antiqua" w:eastAsia="等线" w:hAnsi="Book Antiqua"/>
          <w:kern w:val="2"/>
          <w:lang w:val="en-US" w:eastAsia="zh-CN"/>
        </w:rPr>
        <w:t>: 248-254 [PMID: 18333135 DOI: 10.1080/13651820600703272]</w:t>
      </w:r>
    </w:p>
    <w:p w14:paraId="05B5E9DF" w14:textId="77777777" w:rsidR="00407E95" w:rsidRPr="00407E95" w:rsidRDefault="00407E95" w:rsidP="00407E95">
      <w:pPr>
        <w:widowControl w:val="0"/>
        <w:spacing w:line="360" w:lineRule="auto"/>
        <w:jc w:val="both"/>
        <w:rPr>
          <w:rFonts w:ascii="Book Antiqua" w:eastAsia="等线" w:hAnsi="Book Antiqua"/>
          <w:kern w:val="2"/>
          <w:lang w:val="en-US" w:eastAsia="zh-CN"/>
        </w:rPr>
      </w:pPr>
      <w:r w:rsidRPr="00407E95">
        <w:rPr>
          <w:rFonts w:ascii="Book Antiqua" w:eastAsia="等线" w:hAnsi="Book Antiqua"/>
          <w:kern w:val="2"/>
          <w:lang w:val="en-US" w:eastAsia="zh-CN"/>
        </w:rPr>
        <w:t xml:space="preserve">8 </w:t>
      </w:r>
      <w:proofErr w:type="spellStart"/>
      <w:r w:rsidRPr="00407E95">
        <w:rPr>
          <w:rFonts w:ascii="Book Antiqua" w:eastAsia="等线" w:hAnsi="Book Antiqua"/>
          <w:b/>
          <w:kern w:val="2"/>
          <w:lang w:val="en-US" w:eastAsia="zh-CN"/>
        </w:rPr>
        <w:t>Reccia</w:t>
      </w:r>
      <w:proofErr w:type="spellEnd"/>
      <w:r w:rsidRPr="00407E95">
        <w:rPr>
          <w:rFonts w:ascii="Book Antiqua" w:eastAsia="等线" w:hAnsi="Book Antiqua"/>
          <w:b/>
          <w:kern w:val="2"/>
          <w:lang w:val="en-US" w:eastAsia="zh-CN"/>
        </w:rPr>
        <w:t xml:space="preserve"> I</w:t>
      </w:r>
      <w:r w:rsidRPr="00407E95">
        <w:rPr>
          <w:rFonts w:ascii="Book Antiqua" w:eastAsia="等线" w:hAnsi="Book Antiqua"/>
          <w:kern w:val="2"/>
          <w:lang w:val="en-US" w:eastAsia="zh-CN"/>
        </w:rPr>
        <w:t xml:space="preserve">, Kumar J, </w:t>
      </w:r>
      <w:proofErr w:type="spellStart"/>
      <w:r w:rsidRPr="00407E95">
        <w:rPr>
          <w:rFonts w:ascii="Book Antiqua" w:eastAsia="等线" w:hAnsi="Book Antiqua"/>
          <w:kern w:val="2"/>
          <w:lang w:val="en-US" w:eastAsia="zh-CN"/>
        </w:rPr>
        <w:t>Kusano</w:t>
      </w:r>
      <w:proofErr w:type="spellEnd"/>
      <w:r w:rsidRPr="00407E95">
        <w:rPr>
          <w:rFonts w:ascii="Book Antiqua" w:eastAsia="等线" w:hAnsi="Book Antiqua"/>
          <w:kern w:val="2"/>
          <w:lang w:val="en-US" w:eastAsia="zh-CN"/>
        </w:rPr>
        <w:t xml:space="preserve"> T, </w:t>
      </w:r>
      <w:proofErr w:type="spellStart"/>
      <w:r w:rsidRPr="00407E95">
        <w:rPr>
          <w:rFonts w:ascii="Book Antiqua" w:eastAsia="等线" w:hAnsi="Book Antiqua"/>
          <w:kern w:val="2"/>
          <w:lang w:val="en-US" w:eastAsia="zh-CN"/>
        </w:rPr>
        <w:t>Giakoustidis</w:t>
      </w:r>
      <w:proofErr w:type="spellEnd"/>
      <w:r w:rsidRPr="00407E95">
        <w:rPr>
          <w:rFonts w:ascii="Book Antiqua" w:eastAsia="等线" w:hAnsi="Book Antiqua"/>
          <w:kern w:val="2"/>
          <w:lang w:val="en-US" w:eastAsia="zh-CN"/>
        </w:rPr>
        <w:t xml:space="preserve"> A, </w:t>
      </w:r>
      <w:proofErr w:type="spellStart"/>
      <w:r w:rsidRPr="00407E95">
        <w:rPr>
          <w:rFonts w:ascii="Book Antiqua" w:eastAsia="等线" w:hAnsi="Book Antiqua"/>
          <w:kern w:val="2"/>
          <w:lang w:val="en-US" w:eastAsia="zh-CN"/>
        </w:rPr>
        <w:t>Zanellato</w:t>
      </w:r>
      <w:proofErr w:type="spellEnd"/>
      <w:r w:rsidRPr="00407E95">
        <w:rPr>
          <w:rFonts w:ascii="Book Antiqua" w:eastAsia="等线" w:hAnsi="Book Antiqua"/>
          <w:kern w:val="2"/>
          <w:lang w:val="en-US" w:eastAsia="zh-CN"/>
        </w:rPr>
        <w:t xml:space="preserve"> A, </w:t>
      </w:r>
      <w:proofErr w:type="spellStart"/>
      <w:r w:rsidRPr="00407E95">
        <w:rPr>
          <w:rFonts w:ascii="Book Antiqua" w:eastAsia="等线" w:hAnsi="Book Antiqua"/>
          <w:kern w:val="2"/>
          <w:lang w:val="en-US" w:eastAsia="zh-CN"/>
        </w:rPr>
        <w:t>Retsas</w:t>
      </w:r>
      <w:proofErr w:type="spellEnd"/>
      <w:r w:rsidRPr="00407E95">
        <w:rPr>
          <w:rFonts w:ascii="Book Antiqua" w:eastAsia="等线" w:hAnsi="Book Antiqua"/>
          <w:kern w:val="2"/>
          <w:lang w:val="en-US" w:eastAsia="zh-CN"/>
        </w:rPr>
        <w:t xml:space="preserve"> P, Habib N, Jiao L, Spalding D, Pai M. Radiofrequency-assisted liver resection: Technique and results. </w:t>
      </w:r>
      <w:r w:rsidRPr="00407E95">
        <w:rPr>
          <w:rFonts w:ascii="Book Antiqua" w:eastAsia="等线" w:hAnsi="Book Antiqua"/>
          <w:i/>
          <w:kern w:val="2"/>
          <w:lang w:val="en-US" w:eastAsia="zh-CN"/>
        </w:rPr>
        <w:t>Surg Oncol</w:t>
      </w:r>
      <w:r w:rsidRPr="00407E95">
        <w:rPr>
          <w:rFonts w:ascii="Book Antiqua" w:eastAsia="等线" w:hAnsi="Book Antiqua"/>
          <w:kern w:val="2"/>
          <w:lang w:val="en-US" w:eastAsia="zh-CN"/>
        </w:rPr>
        <w:t xml:space="preserve"> 2018; </w:t>
      </w:r>
      <w:r w:rsidRPr="00407E95">
        <w:rPr>
          <w:rFonts w:ascii="Book Antiqua" w:eastAsia="等线" w:hAnsi="Book Antiqua"/>
          <w:b/>
          <w:kern w:val="2"/>
          <w:lang w:val="en-US" w:eastAsia="zh-CN"/>
        </w:rPr>
        <w:t>27</w:t>
      </w:r>
      <w:r w:rsidRPr="00407E95">
        <w:rPr>
          <w:rFonts w:ascii="Book Antiqua" w:eastAsia="等线" w:hAnsi="Book Antiqua"/>
          <w:kern w:val="2"/>
          <w:lang w:val="en-US" w:eastAsia="zh-CN"/>
        </w:rPr>
        <w:t>: 415-420 [PMID: 30217296 DOI: 10.1016/j.suronc.2018.05.024]</w:t>
      </w:r>
    </w:p>
    <w:p w14:paraId="2ED9BB06" w14:textId="77777777" w:rsidR="00407E95" w:rsidRPr="00407E95" w:rsidRDefault="00407E95" w:rsidP="00407E95">
      <w:pPr>
        <w:widowControl w:val="0"/>
        <w:spacing w:line="360" w:lineRule="auto"/>
        <w:jc w:val="both"/>
        <w:rPr>
          <w:rFonts w:ascii="Book Antiqua" w:eastAsia="等线" w:hAnsi="Book Antiqua"/>
          <w:kern w:val="2"/>
          <w:lang w:val="en-US" w:eastAsia="zh-CN"/>
        </w:rPr>
      </w:pPr>
      <w:r w:rsidRPr="00407E95">
        <w:rPr>
          <w:rFonts w:ascii="Book Antiqua" w:eastAsia="等线" w:hAnsi="Book Antiqua"/>
          <w:kern w:val="2"/>
          <w:lang w:val="en-US" w:eastAsia="zh-CN"/>
        </w:rPr>
        <w:t xml:space="preserve">9 </w:t>
      </w:r>
      <w:r w:rsidRPr="00407E95">
        <w:rPr>
          <w:rFonts w:ascii="Book Antiqua" w:eastAsia="等线" w:hAnsi="Book Antiqua"/>
          <w:b/>
          <w:kern w:val="2"/>
          <w:lang w:val="en-US" w:eastAsia="zh-CN"/>
        </w:rPr>
        <w:t xml:space="preserve">den </w:t>
      </w:r>
      <w:proofErr w:type="spellStart"/>
      <w:r w:rsidRPr="00407E95">
        <w:rPr>
          <w:rFonts w:ascii="Book Antiqua" w:eastAsia="等线" w:hAnsi="Book Antiqua"/>
          <w:b/>
          <w:kern w:val="2"/>
          <w:lang w:val="en-US" w:eastAsia="zh-CN"/>
        </w:rPr>
        <w:t>Brok</w:t>
      </w:r>
      <w:proofErr w:type="spellEnd"/>
      <w:r w:rsidRPr="00407E95">
        <w:rPr>
          <w:rFonts w:ascii="Book Antiqua" w:eastAsia="等线" w:hAnsi="Book Antiqua"/>
          <w:b/>
          <w:kern w:val="2"/>
          <w:lang w:val="en-US" w:eastAsia="zh-CN"/>
        </w:rPr>
        <w:t xml:space="preserve"> MH</w:t>
      </w:r>
      <w:r w:rsidRPr="00407E95">
        <w:rPr>
          <w:rFonts w:ascii="Book Antiqua" w:eastAsia="等线" w:hAnsi="Book Antiqua"/>
          <w:kern w:val="2"/>
          <w:lang w:val="en-US" w:eastAsia="zh-CN"/>
        </w:rPr>
        <w:t xml:space="preserve">, </w:t>
      </w:r>
      <w:proofErr w:type="spellStart"/>
      <w:r w:rsidRPr="00407E95">
        <w:rPr>
          <w:rFonts w:ascii="Book Antiqua" w:eastAsia="等线" w:hAnsi="Book Antiqua"/>
          <w:kern w:val="2"/>
          <w:lang w:val="en-US" w:eastAsia="zh-CN"/>
        </w:rPr>
        <w:t>Sutmuller</w:t>
      </w:r>
      <w:proofErr w:type="spellEnd"/>
      <w:r w:rsidRPr="00407E95">
        <w:rPr>
          <w:rFonts w:ascii="Book Antiqua" w:eastAsia="等线" w:hAnsi="Book Antiqua"/>
          <w:kern w:val="2"/>
          <w:lang w:val="en-US" w:eastAsia="zh-CN"/>
        </w:rPr>
        <w:t xml:space="preserve"> RP, </w:t>
      </w:r>
      <w:proofErr w:type="spellStart"/>
      <w:r w:rsidRPr="00407E95">
        <w:rPr>
          <w:rFonts w:ascii="Book Antiqua" w:eastAsia="等线" w:hAnsi="Book Antiqua"/>
          <w:kern w:val="2"/>
          <w:lang w:val="en-US" w:eastAsia="zh-CN"/>
        </w:rPr>
        <w:t>Nierkens</w:t>
      </w:r>
      <w:proofErr w:type="spellEnd"/>
      <w:r w:rsidRPr="00407E95">
        <w:rPr>
          <w:rFonts w:ascii="Book Antiqua" w:eastAsia="等线" w:hAnsi="Book Antiqua"/>
          <w:kern w:val="2"/>
          <w:lang w:val="en-US" w:eastAsia="zh-CN"/>
        </w:rPr>
        <w:t xml:space="preserve"> S, </w:t>
      </w:r>
      <w:proofErr w:type="spellStart"/>
      <w:r w:rsidRPr="00407E95">
        <w:rPr>
          <w:rFonts w:ascii="Book Antiqua" w:eastAsia="等线" w:hAnsi="Book Antiqua"/>
          <w:kern w:val="2"/>
          <w:lang w:val="en-US" w:eastAsia="zh-CN"/>
        </w:rPr>
        <w:t>Bennink</w:t>
      </w:r>
      <w:proofErr w:type="spellEnd"/>
      <w:r w:rsidRPr="00407E95">
        <w:rPr>
          <w:rFonts w:ascii="Book Antiqua" w:eastAsia="等线" w:hAnsi="Book Antiqua"/>
          <w:kern w:val="2"/>
          <w:lang w:val="en-US" w:eastAsia="zh-CN"/>
        </w:rPr>
        <w:t xml:space="preserve"> EJ, </w:t>
      </w:r>
      <w:proofErr w:type="spellStart"/>
      <w:r w:rsidRPr="00407E95">
        <w:rPr>
          <w:rFonts w:ascii="Book Antiqua" w:eastAsia="等线" w:hAnsi="Book Antiqua"/>
          <w:kern w:val="2"/>
          <w:lang w:val="en-US" w:eastAsia="zh-CN"/>
        </w:rPr>
        <w:t>Frielink</w:t>
      </w:r>
      <w:proofErr w:type="spellEnd"/>
      <w:r w:rsidRPr="00407E95">
        <w:rPr>
          <w:rFonts w:ascii="Book Antiqua" w:eastAsia="等线" w:hAnsi="Book Antiqua"/>
          <w:kern w:val="2"/>
          <w:lang w:val="en-US" w:eastAsia="zh-CN"/>
        </w:rPr>
        <w:t xml:space="preserve"> C, </w:t>
      </w:r>
      <w:proofErr w:type="spellStart"/>
      <w:r w:rsidRPr="00407E95">
        <w:rPr>
          <w:rFonts w:ascii="Book Antiqua" w:eastAsia="等线" w:hAnsi="Book Antiqua"/>
          <w:kern w:val="2"/>
          <w:lang w:val="en-US" w:eastAsia="zh-CN"/>
        </w:rPr>
        <w:t>Toonen</w:t>
      </w:r>
      <w:proofErr w:type="spellEnd"/>
      <w:r w:rsidRPr="00407E95">
        <w:rPr>
          <w:rFonts w:ascii="Book Antiqua" w:eastAsia="等线" w:hAnsi="Book Antiqua"/>
          <w:kern w:val="2"/>
          <w:lang w:val="en-US" w:eastAsia="zh-CN"/>
        </w:rPr>
        <w:t xml:space="preserve"> LW, </w:t>
      </w:r>
      <w:proofErr w:type="spellStart"/>
      <w:r w:rsidRPr="00407E95">
        <w:rPr>
          <w:rFonts w:ascii="Book Antiqua" w:eastAsia="等线" w:hAnsi="Book Antiqua"/>
          <w:kern w:val="2"/>
          <w:lang w:val="en-US" w:eastAsia="zh-CN"/>
        </w:rPr>
        <w:t>Boerman</w:t>
      </w:r>
      <w:proofErr w:type="spellEnd"/>
      <w:r w:rsidRPr="00407E95">
        <w:rPr>
          <w:rFonts w:ascii="Book Antiqua" w:eastAsia="等线" w:hAnsi="Book Antiqua"/>
          <w:kern w:val="2"/>
          <w:lang w:val="en-US" w:eastAsia="zh-CN"/>
        </w:rPr>
        <w:t xml:space="preserve"> OC, </w:t>
      </w:r>
      <w:proofErr w:type="spellStart"/>
      <w:r w:rsidRPr="00407E95">
        <w:rPr>
          <w:rFonts w:ascii="Book Antiqua" w:eastAsia="等线" w:hAnsi="Book Antiqua"/>
          <w:kern w:val="2"/>
          <w:lang w:val="en-US" w:eastAsia="zh-CN"/>
        </w:rPr>
        <w:t>Figdor</w:t>
      </w:r>
      <w:proofErr w:type="spellEnd"/>
      <w:r w:rsidRPr="00407E95">
        <w:rPr>
          <w:rFonts w:ascii="Book Antiqua" w:eastAsia="等线" w:hAnsi="Book Antiqua"/>
          <w:kern w:val="2"/>
          <w:lang w:val="en-US" w:eastAsia="zh-CN"/>
        </w:rPr>
        <w:t xml:space="preserve"> CG, </w:t>
      </w:r>
      <w:proofErr w:type="spellStart"/>
      <w:r w:rsidRPr="00407E95">
        <w:rPr>
          <w:rFonts w:ascii="Book Antiqua" w:eastAsia="等线" w:hAnsi="Book Antiqua"/>
          <w:kern w:val="2"/>
          <w:lang w:val="en-US" w:eastAsia="zh-CN"/>
        </w:rPr>
        <w:t>Ruers</w:t>
      </w:r>
      <w:proofErr w:type="spellEnd"/>
      <w:r w:rsidRPr="00407E95">
        <w:rPr>
          <w:rFonts w:ascii="Book Antiqua" w:eastAsia="等线" w:hAnsi="Book Antiqua"/>
          <w:kern w:val="2"/>
          <w:lang w:val="en-US" w:eastAsia="zh-CN"/>
        </w:rPr>
        <w:t xml:space="preserve"> TJ, </w:t>
      </w:r>
      <w:proofErr w:type="spellStart"/>
      <w:r w:rsidRPr="00407E95">
        <w:rPr>
          <w:rFonts w:ascii="Book Antiqua" w:eastAsia="等线" w:hAnsi="Book Antiqua"/>
          <w:kern w:val="2"/>
          <w:lang w:val="en-US" w:eastAsia="zh-CN"/>
        </w:rPr>
        <w:t>Adema</w:t>
      </w:r>
      <w:proofErr w:type="spellEnd"/>
      <w:r w:rsidRPr="00407E95">
        <w:rPr>
          <w:rFonts w:ascii="Book Antiqua" w:eastAsia="等线" w:hAnsi="Book Antiqua"/>
          <w:kern w:val="2"/>
          <w:lang w:val="en-US" w:eastAsia="zh-CN"/>
        </w:rPr>
        <w:t xml:space="preserve"> GJ. Efficient loading of dendritic cells following </w:t>
      </w:r>
      <w:proofErr w:type="spellStart"/>
      <w:r w:rsidRPr="00407E95">
        <w:rPr>
          <w:rFonts w:ascii="Book Antiqua" w:eastAsia="等线" w:hAnsi="Book Antiqua"/>
          <w:kern w:val="2"/>
          <w:lang w:val="en-US" w:eastAsia="zh-CN"/>
        </w:rPr>
        <w:t>cryo</w:t>
      </w:r>
      <w:proofErr w:type="spellEnd"/>
      <w:r w:rsidRPr="00407E95">
        <w:rPr>
          <w:rFonts w:ascii="Book Antiqua" w:eastAsia="等线" w:hAnsi="Book Antiqua"/>
          <w:kern w:val="2"/>
          <w:lang w:val="en-US" w:eastAsia="zh-CN"/>
        </w:rPr>
        <w:t xml:space="preserve"> and radiofrequency ablation in combination with immune modulation induces anti-</w:t>
      </w:r>
      <w:proofErr w:type="spellStart"/>
      <w:r w:rsidRPr="00407E95">
        <w:rPr>
          <w:rFonts w:ascii="Book Antiqua" w:eastAsia="等线" w:hAnsi="Book Antiqua"/>
          <w:kern w:val="2"/>
          <w:lang w:val="en-US" w:eastAsia="zh-CN"/>
        </w:rPr>
        <w:t>tumour</w:t>
      </w:r>
      <w:proofErr w:type="spellEnd"/>
      <w:r w:rsidRPr="00407E95">
        <w:rPr>
          <w:rFonts w:ascii="Book Antiqua" w:eastAsia="等线" w:hAnsi="Book Antiqua"/>
          <w:kern w:val="2"/>
          <w:lang w:val="en-US" w:eastAsia="zh-CN"/>
        </w:rPr>
        <w:t xml:space="preserve"> immunity. </w:t>
      </w:r>
      <w:r w:rsidRPr="00407E95">
        <w:rPr>
          <w:rFonts w:ascii="Book Antiqua" w:eastAsia="等线" w:hAnsi="Book Antiqua"/>
          <w:i/>
          <w:kern w:val="2"/>
          <w:lang w:val="en-US" w:eastAsia="zh-CN"/>
        </w:rPr>
        <w:t>Br J Cancer</w:t>
      </w:r>
      <w:r w:rsidRPr="00407E95">
        <w:rPr>
          <w:rFonts w:ascii="Book Antiqua" w:eastAsia="等线" w:hAnsi="Book Antiqua"/>
          <w:kern w:val="2"/>
          <w:lang w:val="en-US" w:eastAsia="zh-CN"/>
        </w:rPr>
        <w:t xml:space="preserve"> 2006; </w:t>
      </w:r>
      <w:r w:rsidRPr="00407E95">
        <w:rPr>
          <w:rFonts w:ascii="Book Antiqua" w:eastAsia="等线" w:hAnsi="Book Antiqua"/>
          <w:b/>
          <w:kern w:val="2"/>
          <w:lang w:val="en-US" w:eastAsia="zh-CN"/>
        </w:rPr>
        <w:t>95</w:t>
      </w:r>
      <w:r w:rsidRPr="00407E95">
        <w:rPr>
          <w:rFonts w:ascii="Book Antiqua" w:eastAsia="等线" w:hAnsi="Book Antiqua"/>
          <w:kern w:val="2"/>
          <w:lang w:val="en-US" w:eastAsia="zh-CN"/>
        </w:rPr>
        <w:t xml:space="preserve">: 896-905 [PMID: </w:t>
      </w:r>
      <w:r w:rsidRPr="00407E95">
        <w:rPr>
          <w:rFonts w:ascii="Book Antiqua" w:eastAsia="等线" w:hAnsi="Book Antiqua"/>
          <w:kern w:val="2"/>
          <w:lang w:val="en-US" w:eastAsia="zh-CN"/>
        </w:rPr>
        <w:lastRenderedPageBreak/>
        <w:t>16953240 DOI: 10.1038/sj.bjc.6603341]</w:t>
      </w:r>
    </w:p>
    <w:p w14:paraId="71E892B1" w14:textId="77777777" w:rsidR="00407E95" w:rsidRPr="00407E95" w:rsidRDefault="00407E95" w:rsidP="00407E95">
      <w:pPr>
        <w:widowControl w:val="0"/>
        <w:spacing w:line="360" w:lineRule="auto"/>
        <w:jc w:val="both"/>
        <w:rPr>
          <w:rFonts w:ascii="Book Antiqua" w:eastAsia="等线" w:hAnsi="Book Antiqua"/>
          <w:kern w:val="2"/>
          <w:lang w:val="en-US" w:eastAsia="zh-CN"/>
        </w:rPr>
      </w:pPr>
      <w:r w:rsidRPr="00407E95">
        <w:rPr>
          <w:rFonts w:ascii="Book Antiqua" w:eastAsia="等线" w:hAnsi="Book Antiqua"/>
          <w:kern w:val="2"/>
          <w:lang w:val="en-US" w:eastAsia="zh-CN"/>
        </w:rPr>
        <w:t xml:space="preserve">10 </w:t>
      </w:r>
      <w:r w:rsidRPr="00407E95">
        <w:rPr>
          <w:rFonts w:ascii="Book Antiqua" w:eastAsia="等线" w:hAnsi="Book Antiqua"/>
          <w:b/>
          <w:kern w:val="2"/>
          <w:lang w:val="en-US" w:eastAsia="zh-CN"/>
        </w:rPr>
        <w:t>Slovak R</w:t>
      </w:r>
      <w:r w:rsidRPr="00407E95">
        <w:rPr>
          <w:rFonts w:ascii="Book Antiqua" w:eastAsia="等线" w:hAnsi="Book Antiqua"/>
          <w:kern w:val="2"/>
          <w:lang w:val="en-US" w:eastAsia="zh-CN"/>
        </w:rPr>
        <w:t xml:space="preserve">, Ludwig JM, </w:t>
      </w:r>
      <w:proofErr w:type="spellStart"/>
      <w:r w:rsidRPr="00407E95">
        <w:rPr>
          <w:rFonts w:ascii="Book Antiqua" w:eastAsia="等线" w:hAnsi="Book Antiqua"/>
          <w:kern w:val="2"/>
          <w:lang w:val="en-US" w:eastAsia="zh-CN"/>
        </w:rPr>
        <w:t>Gettinger</w:t>
      </w:r>
      <w:proofErr w:type="spellEnd"/>
      <w:r w:rsidRPr="00407E95">
        <w:rPr>
          <w:rFonts w:ascii="Book Antiqua" w:eastAsia="等线" w:hAnsi="Book Antiqua"/>
          <w:kern w:val="2"/>
          <w:lang w:val="en-US" w:eastAsia="zh-CN"/>
        </w:rPr>
        <w:t xml:space="preserve"> SN, </w:t>
      </w:r>
      <w:proofErr w:type="spellStart"/>
      <w:r w:rsidRPr="00407E95">
        <w:rPr>
          <w:rFonts w:ascii="Book Antiqua" w:eastAsia="等线" w:hAnsi="Book Antiqua"/>
          <w:kern w:val="2"/>
          <w:lang w:val="en-US" w:eastAsia="zh-CN"/>
        </w:rPr>
        <w:t>Herbst</w:t>
      </w:r>
      <w:proofErr w:type="spellEnd"/>
      <w:r w:rsidRPr="00407E95">
        <w:rPr>
          <w:rFonts w:ascii="Book Antiqua" w:eastAsia="等线" w:hAnsi="Book Antiqua"/>
          <w:kern w:val="2"/>
          <w:lang w:val="en-US" w:eastAsia="zh-CN"/>
        </w:rPr>
        <w:t xml:space="preserve"> RS, Kim HS. Immuno-thermal ablations - boosting the anticancer immune response. </w:t>
      </w:r>
      <w:r w:rsidRPr="00407E95">
        <w:rPr>
          <w:rFonts w:ascii="Book Antiqua" w:eastAsia="等线" w:hAnsi="Book Antiqua"/>
          <w:i/>
          <w:kern w:val="2"/>
          <w:lang w:val="en-US" w:eastAsia="zh-CN"/>
        </w:rPr>
        <w:t xml:space="preserve">J </w:t>
      </w:r>
      <w:proofErr w:type="spellStart"/>
      <w:r w:rsidRPr="00407E95">
        <w:rPr>
          <w:rFonts w:ascii="Book Antiqua" w:eastAsia="等线" w:hAnsi="Book Antiqua"/>
          <w:i/>
          <w:kern w:val="2"/>
          <w:lang w:val="en-US" w:eastAsia="zh-CN"/>
        </w:rPr>
        <w:t>Immunother</w:t>
      </w:r>
      <w:proofErr w:type="spellEnd"/>
      <w:r w:rsidRPr="00407E95">
        <w:rPr>
          <w:rFonts w:ascii="Book Antiqua" w:eastAsia="等线" w:hAnsi="Book Antiqua"/>
          <w:i/>
          <w:kern w:val="2"/>
          <w:lang w:val="en-US" w:eastAsia="zh-CN"/>
        </w:rPr>
        <w:t xml:space="preserve"> Cancer</w:t>
      </w:r>
      <w:r w:rsidRPr="00407E95">
        <w:rPr>
          <w:rFonts w:ascii="Book Antiqua" w:eastAsia="等线" w:hAnsi="Book Antiqua"/>
          <w:kern w:val="2"/>
          <w:lang w:val="en-US" w:eastAsia="zh-CN"/>
        </w:rPr>
        <w:t xml:space="preserve"> 2017; </w:t>
      </w:r>
      <w:r w:rsidRPr="00407E95">
        <w:rPr>
          <w:rFonts w:ascii="Book Antiqua" w:eastAsia="等线" w:hAnsi="Book Antiqua"/>
          <w:b/>
          <w:kern w:val="2"/>
          <w:lang w:val="en-US" w:eastAsia="zh-CN"/>
        </w:rPr>
        <w:t>5</w:t>
      </w:r>
      <w:r w:rsidRPr="00407E95">
        <w:rPr>
          <w:rFonts w:ascii="Book Antiqua" w:eastAsia="等线" w:hAnsi="Book Antiqua"/>
          <w:kern w:val="2"/>
          <w:lang w:val="en-US" w:eastAsia="zh-CN"/>
        </w:rPr>
        <w:t>: 78 [PMID: 29037259 DOI: 10.1186/s40425-017-0284-8]</w:t>
      </w:r>
    </w:p>
    <w:p w14:paraId="02509561" w14:textId="77777777" w:rsidR="00407E95" w:rsidRPr="00407E95" w:rsidRDefault="00407E95" w:rsidP="00407E95">
      <w:pPr>
        <w:widowControl w:val="0"/>
        <w:spacing w:line="360" w:lineRule="auto"/>
        <w:jc w:val="both"/>
        <w:rPr>
          <w:rFonts w:ascii="Book Antiqua" w:eastAsia="等线" w:hAnsi="Book Antiqua"/>
          <w:kern w:val="2"/>
          <w:lang w:val="en-US" w:eastAsia="zh-CN"/>
        </w:rPr>
      </w:pPr>
      <w:r w:rsidRPr="00407E95">
        <w:rPr>
          <w:rFonts w:ascii="Book Antiqua" w:eastAsia="等线" w:hAnsi="Book Antiqua"/>
          <w:kern w:val="2"/>
          <w:lang w:val="en-US" w:eastAsia="zh-CN"/>
        </w:rPr>
        <w:t xml:space="preserve">11 </w:t>
      </w:r>
      <w:r w:rsidRPr="00407E95">
        <w:rPr>
          <w:rFonts w:ascii="Book Antiqua" w:eastAsia="等线" w:hAnsi="Book Antiqua"/>
          <w:b/>
          <w:kern w:val="2"/>
          <w:lang w:val="en-US" w:eastAsia="zh-CN"/>
        </w:rPr>
        <w:t>Minami Y</w:t>
      </w:r>
      <w:r w:rsidRPr="00407E95">
        <w:rPr>
          <w:rFonts w:ascii="Book Antiqua" w:eastAsia="等线" w:hAnsi="Book Antiqua"/>
          <w:kern w:val="2"/>
          <w:lang w:val="en-US" w:eastAsia="zh-CN"/>
        </w:rPr>
        <w:t xml:space="preserve">, Nishida N, Kudo M. Radiofrequency ablation of liver metastasis: potential impact on immune checkpoint inhibitor therapy. </w:t>
      </w:r>
      <w:proofErr w:type="spellStart"/>
      <w:r w:rsidRPr="00407E95">
        <w:rPr>
          <w:rFonts w:ascii="Book Antiqua" w:eastAsia="等线" w:hAnsi="Book Antiqua"/>
          <w:i/>
          <w:kern w:val="2"/>
          <w:lang w:val="en-US" w:eastAsia="zh-CN"/>
        </w:rPr>
        <w:t>Eur</w:t>
      </w:r>
      <w:proofErr w:type="spellEnd"/>
      <w:r w:rsidRPr="00407E95">
        <w:rPr>
          <w:rFonts w:ascii="Book Antiqua" w:eastAsia="等线" w:hAnsi="Book Antiqua"/>
          <w:i/>
          <w:kern w:val="2"/>
          <w:lang w:val="en-US" w:eastAsia="zh-CN"/>
        </w:rPr>
        <w:t xml:space="preserve"> </w:t>
      </w:r>
      <w:proofErr w:type="spellStart"/>
      <w:r w:rsidRPr="00407E95">
        <w:rPr>
          <w:rFonts w:ascii="Book Antiqua" w:eastAsia="等线" w:hAnsi="Book Antiqua"/>
          <w:i/>
          <w:kern w:val="2"/>
          <w:lang w:val="en-US" w:eastAsia="zh-CN"/>
        </w:rPr>
        <w:t>Radiol</w:t>
      </w:r>
      <w:proofErr w:type="spellEnd"/>
      <w:r w:rsidRPr="00407E95">
        <w:rPr>
          <w:rFonts w:ascii="Book Antiqua" w:eastAsia="等线" w:hAnsi="Book Antiqua"/>
          <w:kern w:val="2"/>
          <w:lang w:val="en-US" w:eastAsia="zh-CN"/>
        </w:rPr>
        <w:t xml:space="preserve"> 2019; </w:t>
      </w:r>
      <w:r w:rsidRPr="00407E95">
        <w:rPr>
          <w:rFonts w:ascii="Book Antiqua" w:eastAsia="等线" w:hAnsi="Book Antiqua"/>
          <w:b/>
          <w:kern w:val="2"/>
          <w:lang w:val="en-US" w:eastAsia="zh-CN"/>
        </w:rPr>
        <w:t>29</w:t>
      </w:r>
      <w:r w:rsidRPr="00407E95">
        <w:rPr>
          <w:rFonts w:ascii="Book Antiqua" w:eastAsia="等线" w:hAnsi="Book Antiqua"/>
          <w:kern w:val="2"/>
          <w:lang w:val="en-US" w:eastAsia="zh-CN"/>
        </w:rPr>
        <w:t>: 5045-5051 [PMID: 30963271 DOI: 10.1007/s00330-019-06189-6]</w:t>
      </w:r>
    </w:p>
    <w:p w14:paraId="687F4E20" w14:textId="77777777" w:rsidR="00407E95" w:rsidRPr="00407E95" w:rsidRDefault="00407E95" w:rsidP="00407E95">
      <w:pPr>
        <w:widowControl w:val="0"/>
        <w:spacing w:line="360" w:lineRule="auto"/>
        <w:jc w:val="both"/>
        <w:rPr>
          <w:rFonts w:ascii="Book Antiqua" w:eastAsia="等线" w:hAnsi="Book Antiqua"/>
          <w:kern w:val="2"/>
          <w:lang w:val="en-US" w:eastAsia="zh-CN"/>
        </w:rPr>
      </w:pPr>
      <w:r w:rsidRPr="00407E95">
        <w:rPr>
          <w:rFonts w:ascii="Book Antiqua" w:eastAsia="等线" w:hAnsi="Book Antiqua"/>
          <w:kern w:val="2"/>
          <w:lang w:val="en-US" w:eastAsia="zh-CN"/>
        </w:rPr>
        <w:t xml:space="preserve">12 </w:t>
      </w:r>
      <w:r w:rsidRPr="00407E95">
        <w:rPr>
          <w:rFonts w:ascii="Book Antiqua" w:eastAsia="等线" w:hAnsi="Book Antiqua"/>
          <w:b/>
          <w:kern w:val="2"/>
          <w:lang w:val="en-US" w:eastAsia="zh-CN"/>
        </w:rPr>
        <w:t>Cui J</w:t>
      </w:r>
      <w:r w:rsidRPr="00407E95">
        <w:rPr>
          <w:rFonts w:ascii="Book Antiqua" w:eastAsia="等线" w:hAnsi="Book Antiqua"/>
          <w:kern w:val="2"/>
          <w:lang w:val="en-US" w:eastAsia="zh-CN"/>
        </w:rPr>
        <w:t xml:space="preserve">, Wang N, Zhao H, </w:t>
      </w:r>
      <w:proofErr w:type="spellStart"/>
      <w:r w:rsidRPr="00407E95">
        <w:rPr>
          <w:rFonts w:ascii="Book Antiqua" w:eastAsia="等线" w:hAnsi="Book Antiqua"/>
          <w:kern w:val="2"/>
          <w:lang w:val="en-US" w:eastAsia="zh-CN"/>
        </w:rPr>
        <w:t>Jin</w:t>
      </w:r>
      <w:proofErr w:type="spellEnd"/>
      <w:r w:rsidRPr="00407E95">
        <w:rPr>
          <w:rFonts w:ascii="Book Antiqua" w:eastAsia="等线" w:hAnsi="Book Antiqua"/>
          <w:kern w:val="2"/>
          <w:lang w:val="en-US" w:eastAsia="zh-CN"/>
        </w:rPr>
        <w:t xml:space="preserve"> H, Wang G, </w:t>
      </w:r>
      <w:proofErr w:type="spellStart"/>
      <w:r w:rsidRPr="00407E95">
        <w:rPr>
          <w:rFonts w:ascii="Book Antiqua" w:eastAsia="等线" w:hAnsi="Book Antiqua"/>
          <w:kern w:val="2"/>
          <w:lang w:val="en-US" w:eastAsia="zh-CN"/>
        </w:rPr>
        <w:t>Niu</w:t>
      </w:r>
      <w:proofErr w:type="spellEnd"/>
      <w:r w:rsidRPr="00407E95">
        <w:rPr>
          <w:rFonts w:ascii="Book Antiqua" w:eastAsia="等线" w:hAnsi="Book Antiqua"/>
          <w:kern w:val="2"/>
          <w:lang w:val="en-US" w:eastAsia="zh-CN"/>
        </w:rPr>
        <w:t xml:space="preserve"> C, </w:t>
      </w:r>
      <w:proofErr w:type="spellStart"/>
      <w:r w:rsidRPr="00407E95">
        <w:rPr>
          <w:rFonts w:ascii="Book Antiqua" w:eastAsia="等线" w:hAnsi="Book Antiqua"/>
          <w:kern w:val="2"/>
          <w:lang w:val="en-US" w:eastAsia="zh-CN"/>
        </w:rPr>
        <w:t>Terunuma</w:t>
      </w:r>
      <w:proofErr w:type="spellEnd"/>
      <w:r w:rsidRPr="00407E95">
        <w:rPr>
          <w:rFonts w:ascii="Book Antiqua" w:eastAsia="等线" w:hAnsi="Book Antiqua"/>
          <w:kern w:val="2"/>
          <w:lang w:val="en-US" w:eastAsia="zh-CN"/>
        </w:rPr>
        <w:t xml:space="preserve"> H, He H, Li W. Combination of radiofrequency ablation and sequential cellular immunotherapy improves progression-free survival for patients with hepatocellular carcinoma. </w:t>
      </w:r>
      <w:r w:rsidRPr="00407E95">
        <w:rPr>
          <w:rFonts w:ascii="Book Antiqua" w:eastAsia="等线" w:hAnsi="Book Antiqua"/>
          <w:i/>
          <w:kern w:val="2"/>
          <w:lang w:val="en-US" w:eastAsia="zh-CN"/>
        </w:rPr>
        <w:t>Int J Cancer</w:t>
      </w:r>
      <w:r w:rsidRPr="00407E95">
        <w:rPr>
          <w:rFonts w:ascii="Book Antiqua" w:eastAsia="等线" w:hAnsi="Book Antiqua"/>
          <w:kern w:val="2"/>
          <w:lang w:val="en-US" w:eastAsia="zh-CN"/>
        </w:rPr>
        <w:t xml:space="preserve"> 2014; </w:t>
      </w:r>
      <w:r w:rsidRPr="00407E95">
        <w:rPr>
          <w:rFonts w:ascii="Book Antiqua" w:eastAsia="等线" w:hAnsi="Book Antiqua"/>
          <w:b/>
          <w:kern w:val="2"/>
          <w:lang w:val="en-US" w:eastAsia="zh-CN"/>
        </w:rPr>
        <w:t>134</w:t>
      </w:r>
      <w:r w:rsidRPr="00407E95">
        <w:rPr>
          <w:rFonts w:ascii="Book Antiqua" w:eastAsia="等线" w:hAnsi="Book Antiqua"/>
          <w:kern w:val="2"/>
          <w:lang w:val="en-US" w:eastAsia="zh-CN"/>
        </w:rPr>
        <w:t>: 342-351 [PMID: 23825037 DOI: 10.1002/ijc.28372]</w:t>
      </w:r>
    </w:p>
    <w:p w14:paraId="76E5220D" w14:textId="77777777" w:rsidR="00407E95" w:rsidRPr="00407E95" w:rsidRDefault="00407E95" w:rsidP="00407E95">
      <w:pPr>
        <w:widowControl w:val="0"/>
        <w:spacing w:line="360" w:lineRule="auto"/>
        <w:jc w:val="both"/>
        <w:rPr>
          <w:rFonts w:ascii="Book Antiqua" w:eastAsia="等线" w:hAnsi="Book Antiqua"/>
          <w:kern w:val="2"/>
          <w:lang w:val="en-US" w:eastAsia="zh-CN"/>
        </w:rPr>
      </w:pPr>
      <w:r w:rsidRPr="00407E95">
        <w:rPr>
          <w:rFonts w:ascii="Book Antiqua" w:eastAsia="等线" w:hAnsi="Book Antiqua"/>
          <w:kern w:val="2"/>
          <w:lang w:val="en-US" w:eastAsia="zh-CN"/>
        </w:rPr>
        <w:t xml:space="preserve">13 </w:t>
      </w:r>
      <w:r w:rsidRPr="00407E95">
        <w:rPr>
          <w:rFonts w:ascii="Book Antiqua" w:eastAsia="等线" w:hAnsi="Book Antiqua"/>
          <w:b/>
          <w:kern w:val="2"/>
          <w:lang w:val="en-US" w:eastAsia="zh-CN"/>
        </w:rPr>
        <w:t>Tu J</w:t>
      </w:r>
      <w:r w:rsidRPr="00407E95">
        <w:rPr>
          <w:rFonts w:ascii="Book Antiqua" w:eastAsia="等线" w:hAnsi="Book Antiqua"/>
          <w:kern w:val="2"/>
          <w:lang w:val="en-US" w:eastAsia="zh-CN"/>
        </w:rPr>
        <w:t>, Ji J, Wu F, Wang Y, Zhang D, Zhao Z, Ying X. Effectiveness of combined (131)I-</w:t>
      </w:r>
      <w:proofErr w:type="spellStart"/>
      <w:r w:rsidRPr="00407E95">
        <w:rPr>
          <w:rFonts w:ascii="Book Antiqua" w:eastAsia="等线" w:hAnsi="Book Antiqua"/>
          <w:kern w:val="2"/>
          <w:lang w:val="en-US" w:eastAsia="zh-CN"/>
        </w:rPr>
        <w:t>chTNT</w:t>
      </w:r>
      <w:proofErr w:type="spellEnd"/>
      <w:r w:rsidRPr="00407E95">
        <w:rPr>
          <w:rFonts w:ascii="Book Antiqua" w:eastAsia="等线" w:hAnsi="Book Antiqua"/>
          <w:kern w:val="2"/>
          <w:lang w:val="en-US" w:eastAsia="zh-CN"/>
        </w:rPr>
        <w:t xml:space="preserve"> and radiofrequency ablation therapy in treating advanced hepatocellular carcinoma. </w:t>
      </w:r>
      <w:r w:rsidRPr="00407E95">
        <w:rPr>
          <w:rFonts w:ascii="Book Antiqua" w:eastAsia="等线" w:hAnsi="Book Antiqua"/>
          <w:i/>
          <w:kern w:val="2"/>
          <w:lang w:val="en-US" w:eastAsia="zh-CN"/>
        </w:rPr>
        <w:t xml:space="preserve">Cell </w:t>
      </w:r>
      <w:proofErr w:type="spellStart"/>
      <w:r w:rsidRPr="00407E95">
        <w:rPr>
          <w:rFonts w:ascii="Book Antiqua" w:eastAsia="等线" w:hAnsi="Book Antiqua"/>
          <w:i/>
          <w:kern w:val="2"/>
          <w:lang w:val="en-US" w:eastAsia="zh-CN"/>
        </w:rPr>
        <w:t>Biochem</w:t>
      </w:r>
      <w:proofErr w:type="spellEnd"/>
      <w:r w:rsidRPr="00407E95">
        <w:rPr>
          <w:rFonts w:ascii="Book Antiqua" w:eastAsia="等线" w:hAnsi="Book Antiqua"/>
          <w:i/>
          <w:kern w:val="2"/>
          <w:lang w:val="en-US" w:eastAsia="zh-CN"/>
        </w:rPr>
        <w:t xml:space="preserve"> </w:t>
      </w:r>
      <w:proofErr w:type="spellStart"/>
      <w:r w:rsidRPr="00407E95">
        <w:rPr>
          <w:rFonts w:ascii="Book Antiqua" w:eastAsia="等线" w:hAnsi="Book Antiqua"/>
          <w:i/>
          <w:kern w:val="2"/>
          <w:lang w:val="en-US" w:eastAsia="zh-CN"/>
        </w:rPr>
        <w:t>Biophys</w:t>
      </w:r>
      <w:proofErr w:type="spellEnd"/>
      <w:r w:rsidRPr="00407E95">
        <w:rPr>
          <w:rFonts w:ascii="Book Antiqua" w:eastAsia="等线" w:hAnsi="Book Antiqua"/>
          <w:kern w:val="2"/>
          <w:lang w:val="en-US" w:eastAsia="zh-CN"/>
        </w:rPr>
        <w:t xml:space="preserve"> 2015; </w:t>
      </w:r>
      <w:r w:rsidRPr="00407E95">
        <w:rPr>
          <w:rFonts w:ascii="Book Antiqua" w:eastAsia="等线" w:hAnsi="Book Antiqua"/>
          <w:b/>
          <w:kern w:val="2"/>
          <w:lang w:val="en-US" w:eastAsia="zh-CN"/>
        </w:rPr>
        <w:t>71</w:t>
      </w:r>
      <w:r w:rsidRPr="00407E95">
        <w:rPr>
          <w:rFonts w:ascii="Book Antiqua" w:eastAsia="等线" w:hAnsi="Book Antiqua"/>
          <w:kern w:val="2"/>
          <w:lang w:val="en-US" w:eastAsia="zh-CN"/>
        </w:rPr>
        <w:t>: 777-784 [PMID: 25293788 DOI: 10.1007/s12013-014-0262-4]</w:t>
      </w:r>
    </w:p>
    <w:p w14:paraId="4F584A4D" w14:textId="77777777" w:rsidR="00407E95" w:rsidRPr="00407E95" w:rsidRDefault="00407E95" w:rsidP="00407E95">
      <w:pPr>
        <w:widowControl w:val="0"/>
        <w:spacing w:line="360" w:lineRule="auto"/>
        <w:jc w:val="both"/>
        <w:rPr>
          <w:rFonts w:ascii="Book Antiqua" w:eastAsia="等线" w:hAnsi="Book Antiqua"/>
          <w:kern w:val="2"/>
          <w:lang w:val="en-US" w:eastAsia="zh-CN"/>
        </w:rPr>
      </w:pPr>
      <w:r w:rsidRPr="00407E95">
        <w:rPr>
          <w:rFonts w:ascii="Book Antiqua" w:eastAsia="等线" w:hAnsi="Book Antiqua"/>
          <w:kern w:val="2"/>
          <w:lang w:val="en-US" w:eastAsia="zh-CN"/>
        </w:rPr>
        <w:t xml:space="preserve">14 </w:t>
      </w:r>
      <w:r w:rsidRPr="00407E95">
        <w:rPr>
          <w:rFonts w:ascii="Book Antiqua" w:eastAsia="等线" w:hAnsi="Book Antiqua"/>
          <w:b/>
          <w:kern w:val="2"/>
          <w:lang w:val="en-US" w:eastAsia="zh-CN"/>
        </w:rPr>
        <w:t>Yan K</w:t>
      </w:r>
      <w:r w:rsidRPr="00407E95">
        <w:rPr>
          <w:rFonts w:ascii="Book Antiqua" w:eastAsia="等线" w:hAnsi="Book Antiqua"/>
          <w:kern w:val="2"/>
          <w:lang w:val="en-US" w:eastAsia="zh-CN"/>
        </w:rPr>
        <w:t xml:space="preserve">, Chen MH, Yang W, Wang YB, Gao W, Hao CY, Xing BC, Huang XF. Radiofrequency ablation of hepatocellular carcinoma: long-term outcome and prognostic factors. </w:t>
      </w:r>
      <w:proofErr w:type="spellStart"/>
      <w:r w:rsidRPr="00407E95">
        <w:rPr>
          <w:rFonts w:ascii="Book Antiqua" w:eastAsia="等线" w:hAnsi="Book Antiqua"/>
          <w:i/>
          <w:kern w:val="2"/>
          <w:lang w:val="en-US" w:eastAsia="zh-CN"/>
        </w:rPr>
        <w:t>Eur</w:t>
      </w:r>
      <w:proofErr w:type="spellEnd"/>
      <w:r w:rsidRPr="00407E95">
        <w:rPr>
          <w:rFonts w:ascii="Book Antiqua" w:eastAsia="等线" w:hAnsi="Book Antiqua"/>
          <w:i/>
          <w:kern w:val="2"/>
          <w:lang w:val="en-US" w:eastAsia="zh-CN"/>
        </w:rPr>
        <w:t xml:space="preserve"> J </w:t>
      </w:r>
      <w:proofErr w:type="spellStart"/>
      <w:r w:rsidRPr="00407E95">
        <w:rPr>
          <w:rFonts w:ascii="Book Antiqua" w:eastAsia="等线" w:hAnsi="Book Antiqua"/>
          <w:i/>
          <w:kern w:val="2"/>
          <w:lang w:val="en-US" w:eastAsia="zh-CN"/>
        </w:rPr>
        <w:t>Radiol</w:t>
      </w:r>
      <w:proofErr w:type="spellEnd"/>
      <w:r w:rsidRPr="00407E95">
        <w:rPr>
          <w:rFonts w:ascii="Book Antiqua" w:eastAsia="等线" w:hAnsi="Book Antiqua"/>
          <w:kern w:val="2"/>
          <w:lang w:val="en-US" w:eastAsia="zh-CN"/>
        </w:rPr>
        <w:t xml:space="preserve"> 2008; </w:t>
      </w:r>
      <w:r w:rsidRPr="00407E95">
        <w:rPr>
          <w:rFonts w:ascii="Book Antiqua" w:eastAsia="等线" w:hAnsi="Book Antiqua"/>
          <w:b/>
          <w:kern w:val="2"/>
          <w:lang w:val="en-US" w:eastAsia="zh-CN"/>
        </w:rPr>
        <w:t>67</w:t>
      </w:r>
      <w:r w:rsidRPr="00407E95">
        <w:rPr>
          <w:rFonts w:ascii="Book Antiqua" w:eastAsia="等线" w:hAnsi="Book Antiqua"/>
          <w:kern w:val="2"/>
          <w:lang w:val="en-US" w:eastAsia="zh-CN"/>
        </w:rPr>
        <w:t>: 336-347 [PMID: 17765421 DOI: 10.1016/j.ejrad.2007.07.007]</w:t>
      </w:r>
    </w:p>
    <w:p w14:paraId="0927564D" w14:textId="77777777" w:rsidR="00407E95" w:rsidRPr="00407E95" w:rsidRDefault="00407E95" w:rsidP="00407E95">
      <w:pPr>
        <w:widowControl w:val="0"/>
        <w:spacing w:line="360" w:lineRule="auto"/>
        <w:jc w:val="both"/>
        <w:rPr>
          <w:rFonts w:ascii="Book Antiqua" w:eastAsia="等线" w:hAnsi="Book Antiqua"/>
          <w:kern w:val="2"/>
          <w:lang w:val="en-US" w:eastAsia="zh-CN"/>
        </w:rPr>
      </w:pPr>
      <w:r w:rsidRPr="00407E95">
        <w:rPr>
          <w:rFonts w:ascii="Book Antiqua" w:eastAsia="等线" w:hAnsi="Book Antiqua"/>
          <w:kern w:val="2"/>
          <w:lang w:val="en-US" w:eastAsia="zh-CN"/>
        </w:rPr>
        <w:t xml:space="preserve">15 </w:t>
      </w:r>
      <w:r w:rsidRPr="00407E95">
        <w:rPr>
          <w:rFonts w:ascii="Book Antiqua" w:eastAsia="等线" w:hAnsi="Book Antiqua"/>
          <w:b/>
          <w:kern w:val="2"/>
          <w:lang w:val="en-US" w:eastAsia="zh-CN"/>
        </w:rPr>
        <w:t>Park MJ</w:t>
      </w:r>
      <w:r w:rsidRPr="00407E95">
        <w:rPr>
          <w:rFonts w:ascii="Book Antiqua" w:eastAsia="等线" w:hAnsi="Book Antiqua"/>
          <w:kern w:val="2"/>
          <w:lang w:val="en-US" w:eastAsia="zh-CN"/>
        </w:rPr>
        <w:t xml:space="preserve">, Kim YS, </w:t>
      </w:r>
      <w:proofErr w:type="spellStart"/>
      <w:r w:rsidRPr="00407E95">
        <w:rPr>
          <w:rFonts w:ascii="Book Antiqua" w:eastAsia="等线" w:hAnsi="Book Antiqua"/>
          <w:kern w:val="2"/>
          <w:lang w:val="en-US" w:eastAsia="zh-CN"/>
        </w:rPr>
        <w:t>Rhim</w:t>
      </w:r>
      <w:proofErr w:type="spellEnd"/>
      <w:r w:rsidRPr="00407E95">
        <w:rPr>
          <w:rFonts w:ascii="Book Antiqua" w:eastAsia="等线" w:hAnsi="Book Antiqua"/>
          <w:kern w:val="2"/>
          <w:lang w:val="en-US" w:eastAsia="zh-CN"/>
        </w:rPr>
        <w:t xml:space="preserve"> H, Lim HK, Lee MW, Choi D. A comparison of US-guided percutaneous radiofrequency ablation of medium-sized hepatocellular carcinoma with a cluster electrode or a single electrode with a multiple overlapping ablation technique. </w:t>
      </w:r>
      <w:r w:rsidRPr="00407E95">
        <w:rPr>
          <w:rFonts w:ascii="Book Antiqua" w:eastAsia="等线" w:hAnsi="Book Antiqua"/>
          <w:i/>
          <w:kern w:val="2"/>
          <w:lang w:val="en-US" w:eastAsia="zh-CN"/>
        </w:rPr>
        <w:t xml:space="preserve">J </w:t>
      </w:r>
      <w:proofErr w:type="spellStart"/>
      <w:r w:rsidRPr="00407E95">
        <w:rPr>
          <w:rFonts w:ascii="Book Antiqua" w:eastAsia="等线" w:hAnsi="Book Antiqua"/>
          <w:i/>
          <w:kern w:val="2"/>
          <w:lang w:val="en-US" w:eastAsia="zh-CN"/>
        </w:rPr>
        <w:t>Vasc</w:t>
      </w:r>
      <w:proofErr w:type="spellEnd"/>
      <w:r w:rsidRPr="00407E95">
        <w:rPr>
          <w:rFonts w:ascii="Book Antiqua" w:eastAsia="等线" w:hAnsi="Book Antiqua"/>
          <w:i/>
          <w:kern w:val="2"/>
          <w:lang w:val="en-US" w:eastAsia="zh-CN"/>
        </w:rPr>
        <w:t xml:space="preserve"> </w:t>
      </w:r>
      <w:proofErr w:type="spellStart"/>
      <w:r w:rsidRPr="00407E95">
        <w:rPr>
          <w:rFonts w:ascii="Book Antiqua" w:eastAsia="等线" w:hAnsi="Book Antiqua"/>
          <w:i/>
          <w:kern w:val="2"/>
          <w:lang w:val="en-US" w:eastAsia="zh-CN"/>
        </w:rPr>
        <w:t>Interv</w:t>
      </w:r>
      <w:proofErr w:type="spellEnd"/>
      <w:r w:rsidRPr="00407E95">
        <w:rPr>
          <w:rFonts w:ascii="Book Antiqua" w:eastAsia="等线" w:hAnsi="Book Antiqua"/>
          <w:i/>
          <w:kern w:val="2"/>
          <w:lang w:val="en-US" w:eastAsia="zh-CN"/>
        </w:rPr>
        <w:t xml:space="preserve"> </w:t>
      </w:r>
      <w:proofErr w:type="spellStart"/>
      <w:r w:rsidRPr="00407E95">
        <w:rPr>
          <w:rFonts w:ascii="Book Antiqua" w:eastAsia="等线" w:hAnsi="Book Antiqua"/>
          <w:i/>
          <w:kern w:val="2"/>
          <w:lang w:val="en-US" w:eastAsia="zh-CN"/>
        </w:rPr>
        <w:t>Radiol</w:t>
      </w:r>
      <w:proofErr w:type="spellEnd"/>
      <w:r w:rsidRPr="00407E95">
        <w:rPr>
          <w:rFonts w:ascii="Book Antiqua" w:eastAsia="等线" w:hAnsi="Book Antiqua"/>
          <w:kern w:val="2"/>
          <w:lang w:val="en-US" w:eastAsia="zh-CN"/>
        </w:rPr>
        <w:t xml:space="preserve"> 2011; </w:t>
      </w:r>
      <w:r w:rsidRPr="00407E95">
        <w:rPr>
          <w:rFonts w:ascii="Book Antiqua" w:eastAsia="等线" w:hAnsi="Book Antiqua"/>
          <w:b/>
          <w:kern w:val="2"/>
          <w:lang w:val="en-US" w:eastAsia="zh-CN"/>
        </w:rPr>
        <w:t>22</w:t>
      </w:r>
      <w:r w:rsidRPr="00407E95">
        <w:rPr>
          <w:rFonts w:ascii="Book Antiqua" w:eastAsia="等线" w:hAnsi="Book Antiqua"/>
          <w:kern w:val="2"/>
          <w:lang w:val="en-US" w:eastAsia="zh-CN"/>
        </w:rPr>
        <w:t>: 771-779 [PMID: 21616430 DOI: 10.1016/j.jvir.2011.02.005]</w:t>
      </w:r>
    </w:p>
    <w:p w14:paraId="452671C8" w14:textId="77777777" w:rsidR="00407E95" w:rsidRPr="00407E95" w:rsidRDefault="00407E95" w:rsidP="00407E95">
      <w:pPr>
        <w:widowControl w:val="0"/>
        <w:spacing w:line="360" w:lineRule="auto"/>
        <w:jc w:val="both"/>
        <w:rPr>
          <w:rFonts w:ascii="Book Antiqua" w:eastAsia="等线" w:hAnsi="Book Antiqua"/>
          <w:kern w:val="2"/>
          <w:lang w:val="en-US" w:eastAsia="zh-CN"/>
        </w:rPr>
      </w:pPr>
      <w:r w:rsidRPr="00407E95">
        <w:rPr>
          <w:rFonts w:ascii="Book Antiqua" w:eastAsia="等线" w:hAnsi="Book Antiqua"/>
          <w:kern w:val="2"/>
          <w:lang w:val="en-US" w:eastAsia="zh-CN"/>
        </w:rPr>
        <w:t xml:space="preserve">16 </w:t>
      </w:r>
      <w:r w:rsidRPr="00407E95">
        <w:rPr>
          <w:rFonts w:ascii="Book Antiqua" w:eastAsia="等线" w:hAnsi="Book Antiqua"/>
          <w:b/>
          <w:kern w:val="2"/>
          <w:lang w:val="en-US" w:eastAsia="zh-CN"/>
        </w:rPr>
        <w:t>Woo S</w:t>
      </w:r>
      <w:r w:rsidRPr="00407E95">
        <w:rPr>
          <w:rFonts w:ascii="Book Antiqua" w:eastAsia="等线" w:hAnsi="Book Antiqua"/>
          <w:kern w:val="2"/>
          <w:lang w:val="en-US" w:eastAsia="zh-CN"/>
        </w:rPr>
        <w:t xml:space="preserve">, Lee JM, Yoon JH, </w:t>
      </w:r>
      <w:proofErr w:type="spellStart"/>
      <w:r w:rsidRPr="00407E95">
        <w:rPr>
          <w:rFonts w:ascii="Book Antiqua" w:eastAsia="等线" w:hAnsi="Book Antiqua"/>
          <w:kern w:val="2"/>
          <w:lang w:val="en-US" w:eastAsia="zh-CN"/>
        </w:rPr>
        <w:t>Joo</w:t>
      </w:r>
      <w:proofErr w:type="spellEnd"/>
      <w:r w:rsidRPr="00407E95">
        <w:rPr>
          <w:rFonts w:ascii="Book Antiqua" w:eastAsia="等线" w:hAnsi="Book Antiqua"/>
          <w:kern w:val="2"/>
          <w:lang w:val="en-US" w:eastAsia="zh-CN"/>
        </w:rPr>
        <w:t xml:space="preserve"> I, Kim SH, Lee JY, Yoon JH, Kim YJ, Han JK, Choi BI. Small- and medium-sized hepatocellular carcinomas: monopolar radiofrequency ablation with a multiple-electrode switching system-mid-term results. </w:t>
      </w:r>
      <w:r w:rsidRPr="00407E95">
        <w:rPr>
          <w:rFonts w:ascii="Book Antiqua" w:eastAsia="等线" w:hAnsi="Book Antiqua"/>
          <w:i/>
          <w:kern w:val="2"/>
          <w:lang w:val="en-US" w:eastAsia="zh-CN"/>
        </w:rPr>
        <w:t>Radiology</w:t>
      </w:r>
      <w:r w:rsidRPr="00407E95">
        <w:rPr>
          <w:rFonts w:ascii="Book Antiqua" w:eastAsia="等线" w:hAnsi="Book Antiqua"/>
          <w:kern w:val="2"/>
          <w:lang w:val="en-US" w:eastAsia="zh-CN"/>
        </w:rPr>
        <w:t xml:space="preserve"> 2013; </w:t>
      </w:r>
      <w:r w:rsidRPr="00407E95">
        <w:rPr>
          <w:rFonts w:ascii="Book Antiqua" w:eastAsia="等线" w:hAnsi="Book Antiqua"/>
          <w:b/>
          <w:kern w:val="2"/>
          <w:lang w:val="en-US" w:eastAsia="zh-CN"/>
        </w:rPr>
        <w:t>268</w:t>
      </w:r>
      <w:r w:rsidRPr="00407E95">
        <w:rPr>
          <w:rFonts w:ascii="Book Antiqua" w:eastAsia="等线" w:hAnsi="Book Antiqua"/>
          <w:kern w:val="2"/>
          <w:lang w:val="en-US" w:eastAsia="zh-CN"/>
        </w:rPr>
        <w:t>: 589-600 [PMID: 23513241 DOI: 10.1148/radiol.13121736]</w:t>
      </w:r>
    </w:p>
    <w:p w14:paraId="6EE7ED21" w14:textId="77777777" w:rsidR="00407E95" w:rsidRPr="00407E95" w:rsidRDefault="00407E95" w:rsidP="00407E95">
      <w:pPr>
        <w:widowControl w:val="0"/>
        <w:spacing w:line="360" w:lineRule="auto"/>
        <w:jc w:val="both"/>
        <w:rPr>
          <w:rFonts w:ascii="Book Antiqua" w:eastAsia="等线" w:hAnsi="Book Antiqua"/>
          <w:kern w:val="2"/>
          <w:lang w:val="en-US" w:eastAsia="zh-CN"/>
        </w:rPr>
      </w:pPr>
      <w:r w:rsidRPr="00407E95">
        <w:rPr>
          <w:rFonts w:ascii="Book Antiqua" w:eastAsia="等线" w:hAnsi="Book Antiqua"/>
          <w:kern w:val="2"/>
          <w:lang w:val="en-US" w:eastAsia="zh-CN"/>
        </w:rPr>
        <w:t xml:space="preserve">17 </w:t>
      </w:r>
      <w:r w:rsidRPr="00407E95">
        <w:rPr>
          <w:rFonts w:ascii="Book Antiqua" w:eastAsia="等线" w:hAnsi="Book Antiqua"/>
          <w:b/>
          <w:kern w:val="2"/>
          <w:lang w:val="en-US" w:eastAsia="zh-CN"/>
        </w:rPr>
        <w:t>Uhlig J</w:t>
      </w:r>
      <w:r w:rsidRPr="00407E95">
        <w:rPr>
          <w:rFonts w:ascii="Book Antiqua" w:eastAsia="等线" w:hAnsi="Book Antiqua"/>
          <w:kern w:val="2"/>
          <w:lang w:val="en-US" w:eastAsia="zh-CN"/>
        </w:rPr>
        <w:t xml:space="preserve">, Sellers CM, Stein SM, Kim HS. Radiofrequency ablation versus surgical resection of hepatocellular carcinoma: contemporary treatment trends and outcomes from the United States National Cancer Database. </w:t>
      </w:r>
      <w:proofErr w:type="spellStart"/>
      <w:r w:rsidRPr="00407E95">
        <w:rPr>
          <w:rFonts w:ascii="Book Antiqua" w:eastAsia="等线" w:hAnsi="Book Antiqua"/>
          <w:i/>
          <w:kern w:val="2"/>
          <w:lang w:val="en-US" w:eastAsia="zh-CN"/>
        </w:rPr>
        <w:t>Eur</w:t>
      </w:r>
      <w:proofErr w:type="spellEnd"/>
      <w:r w:rsidRPr="00407E95">
        <w:rPr>
          <w:rFonts w:ascii="Book Antiqua" w:eastAsia="等线" w:hAnsi="Book Antiqua"/>
          <w:i/>
          <w:kern w:val="2"/>
          <w:lang w:val="en-US" w:eastAsia="zh-CN"/>
        </w:rPr>
        <w:t xml:space="preserve"> </w:t>
      </w:r>
      <w:proofErr w:type="spellStart"/>
      <w:r w:rsidRPr="00407E95">
        <w:rPr>
          <w:rFonts w:ascii="Book Antiqua" w:eastAsia="等线" w:hAnsi="Book Antiqua"/>
          <w:i/>
          <w:kern w:val="2"/>
          <w:lang w:val="en-US" w:eastAsia="zh-CN"/>
        </w:rPr>
        <w:t>Radiol</w:t>
      </w:r>
      <w:proofErr w:type="spellEnd"/>
      <w:r w:rsidRPr="00407E95">
        <w:rPr>
          <w:rFonts w:ascii="Book Antiqua" w:eastAsia="等线" w:hAnsi="Book Antiqua"/>
          <w:kern w:val="2"/>
          <w:lang w:val="en-US" w:eastAsia="zh-CN"/>
        </w:rPr>
        <w:t xml:space="preserve"> 2019; </w:t>
      </w:r>
      <w:r w:rsidRPr="00407E95">
        <w:rPr>
          <w:rFonts w:ascii="Book Antiqua" w:eastAsia="等线" w:hAnsi="Book Antiqua"/>
          <w:b/>
          <w:kern w:val="2"/>
          <w:lang w:val="en-US" w:eastAsia="zh-CN"/>
        </w:rPr>
        <w:t>29</w:t>
      </w:r>
      <w:r w:rsidRPr="00407E95">
        <w:rPr>
          <w:rFonts w:ascii="Book Antiqua" w:eastAsia="等线" w:hAnsi="Book Antiqua"/>
          <w:kern w:val="2"/>
          <w:lang w:val="en-US" w:eastAsia="zh-CN"/>
        </w:rPr>
        <w:t xml:space="preserve">: 2679-2689 </w:t>
      </w:r>
      <w:r w:rsidRPr="00407E95">
        <w:rPr>
          <w:rFonts w:ascii="Book Antiqua" w:eastAsia="等线" w:hAnsi="Book Antiqua"/>
          <w:kern w:val="2"/>
          <w:lang w:val="en-US" w:eastAsia="zh-CN"/>
        </w:rPr>
        <w:lastRenderedPageBreak/>
        <w:t>[PMID: 30560364 DOI: 10.1007/s00330-018-5902-4]</w:t>
      </w:r>
    </w:p>
    <w:p w14:paraId="52810545" w14:textId="77777777" w:rsidR="00407E95" w:rsidRPr="00407E95" w:rsidRDefault="00407E95" w:rsidP="00407E95">
      <w:pPr>
        <w:widowControl w:val="0"/>
        <w:spacing w:line="360" w:lineRule="auto"/>
        <w:jc w:val="both"/>
        <w:rPr>
          <w:rFonts w:ascii="Book Antiqua" w:eastAsia="等线" w:hAnsi="Book Antiqua"/>
          <w:kern w:val="2"/>
          <w:lang w:val="en-US" w:eastAsia="zh-CN"/>
        </w:rPr>
      </w:pPr>
      <w:r w:rsidRPr="00407E95">
        <w:rPr>
          <w:rFonts w:ascii="Book Antiqua" w:eastAsia="等线" w:hAnsi="Book Antiqua"/>
          <w:kern w:val="2"/>
          <w:lang w:val="en-US" w:eastAsia="zh-CN"/>
        </w:rPr>
        <w:t xml:space="preserve">18 </w:t>
      </w:r>
      <w:r w:rsidRPr="00407E95">
        <w:rPr>
          <w:rFonts w:ascii="Book Antiqua" w:eastAsia="等线" w:hAnsi="Book Antiqua"/>
          <w:b/>
          <w:kern w:val="2"/>
          <w:lang w:val="en-US" w:eastAsia="zh-CN"/>
        </w:rPr>
        <w:t>Feng K</w:t>
      </w:r>
      <w:r w:rsidRPr="00407E95">
        <w:rPr>
          <w:rFonts w:ascii="Book Antiqua" w:eastAsia="等线" w:hAnsi="Book Antiqua"/>
          <w:kern w:val="2"/>
          <w:lang w:val="en-US" w:eastAsia="zh-CN"/>
        </w:rPr>
        <w:t xml:space="preserve">, Yan J, Li X, Xia F, Ma K, Wang S, </w:t>
      </w:r>
      <w:proofErr w:type="spellStart"/>
      <w:r w:rsidRPr="00407E95">
        <w:rPr>
          <w:rFonts w:ascii="Book Antiqua" w:eastAsia="等线" w:hAnsi="Book Antiqua"/>
          <w:kern w:val="2"/>
          <w:lang w:val="en-US" w:eastAsia="zh-CN"/>
        </w:rPr>
        <w:t>Bie</w:t>
      </w:r>
      <w:proofErr w:type="spellEnd"/>
      <w:r w:rsidRPr="00407E95">
        <w:rPr>
          <w:rFonts w:ascii="Book Antiqua" w:eastAsia="等线" w:hAnsi="Book Antiqua"/>
          <w:kern w:val="2"/>
          <w:lang w:val="en-US" w:eastAsia="zh-CN"/>
        </w:rPr>
        <w:t xml:space="preserve"> P, Dong J. A randomized controlled trial of radiofrequency ablation and surgical resection in the treatment of small hepatocellular carcinoma. </w:t>
      </w:r>
      <w:r w:rsidRPr="00407E95">
        <w:rPr>
          <w:rFonts w:ascii="Book Antiqua" w:eastAsia="等线" w:hAnsi="Book Antiqua"/>
          <w:i/>
          <w:kern w:val="2"/>
          <w:lang w:val="en-US" w:eastAsia="zh-CN"/>
        </w:rPr>
        <w:t>J Hepatol</w:t>
      </w:r>
      <w:r w:rsidRPr="00407E95">
        <w:rPr>
          <w:rFonts w:ascii="Book Antiqua" w:eastAsia="等线" w:hAnsi="Book Antiqua"/>
          <w:kern w:val="2"/>
          <w:lang w:val="en-US" w:eastAsia="zh-CN"/>
        </w:rPr>
        <w:t xml:space="preserve"> 2012; </w:t>
      </w:r>
      <w:r w:rsidRPr="00407E95">
        <w:rPr>
          <w:rFonts w:ascii="Book Antiqua" w:eastAsia="等线" w:hAnsi="Book Antiqua"/>
          <w:b/>
          <w:kern w:val="2"/>
          <w:lang w:val="en-US" w:eastAsia="zh-CN"/>
        </w:rPr>
        <w:t>57</w:t>
      </w:r>
      <w:r w:rsidRPr="00407E95">
        <w:rPr>
          <w:rFonts w:ascii="Book Antiqua" w:eastAsia="等线" w:hAnsi="Book Antiqua"/>
          <w:kern w:val="2"/>
          <w:lang w:val="en-US" w:eastAsia="zh-CN"/>
        </w:rPr>
        <w:t>: 794-802 [PMID: 22634125 DOI: 10.1016/j.jhep.2012.05.007]</w:t>
      </w:r>
    </w:p>
    <w:p w14:paraId="3AB412B1" w14:textId="77777777" w:rsidR="00407E95" w:rsidRPr="00407E95" w:rsidRDefault="00407E95" w:rsidP="00407E95">
      <w:pPr>
        <w:widowControl w:val="0"/>
        <w:spacing w:line="360" w:lineRule="auto"/>
        <w:jc w:val="both"/>
        <w:rPr>
          <w:rFonts w:ascii="Book Antiqua" w:eastAsia="等线" w:hAnsi="Book Antiqua"/>
          <w:kern w:val="2"/>
          <w:lang w:val="en-US" w:eastAsia="zh-CN"/>
        </w:rPr>
      </w:pPr>
      <w:r w:rsidRPr="00407E95">
        <w:rPr>
          <w:rFonts w:ascii="Book Antiqua" w:eastAsia="等线" w:hAnsi="Book Antiqua"/>
          <w:kern w:val="2"/>
          <w:lang w:val="en-US" w:eastAsia="zh-CN"/>
        </w:rPr>
        <w:t xml:space="preserve">19 </w:t>
      </w:r>
      <w:r w:rsidRPr="00407E95">
        <w:rPr>
          <w:rFonts w:ascii="Book Antiqua" w:eastAsia="等线" w:hAnsi="Book Antiqua"/>
          <w:b/>
          <w:kern w:val="2"/>
          <w:lang w:val="en-US" w:eastAsia="zh-CN"/>
        </w:rPr>
        <w:t>Huang J</w:t>
      </w:r>
      <w:r w:rsidRPr="00407E95">
        <w:rPr>
          <w:rFonts w:ascii="Book Antiqua" w:eastAsia="等线" w:hAnsi="Book Antiqua"/>
          <w:kern w:val="2"/>
          <w:lang w:val="en-US" w:eastAsia="zh-CN"/>
        </w:rPr>
        <w:t xml:space="preserve">, Yan L, Cheng Z, Wu H, Du L, Wang J, Xu Y, Zeng Y. A randomized trial comparing radiofrequency ablation and surgical resection for HCC conforming to the Milan criteria. </w:t>
      </w:r>
      <w:r w:rsidRPr="00407E95">
        <w:rPr>
          <w:rFonts w:ascii="Book Antiqua" w:eastAsia="等线" w:hAnsi="Book Antiqua"/>
          <w:i/>
          <w:kern w:val="2"/>
          <w:lang w:val="en-US" w:eastAsia="zh-CN"/>
        </w:rPr>
        <w:t>Ann Surg</w:t>
      </w:r>
      <w:r w:rsidRPr="00407E95">
        <w:rPr>
          <w:rFonts w:ascii="Book Antiqua" w:eastAsia="等线" w:hAnsi="Book Antiqua"/>
          <w:kern w:val="2"/>
          <w:lang w:val="en-US" w:eastAsia="zh-CN"/>
        </w:rPr>
        <w:t xml:space="preserve"> 2010; </w:t>
      </w:r>
      <w:r w:rsidRPr="00407E95">
        <w:rPr>
          <w:rFonts w:ascii="Book Antiqua" w:eastAsia="等线" w:hAnsi="Book Antiqua"/>
          <w:b/>
          <w:kern w:val="2"/>
          <w:lang w:val="en-US" w:eastAsia="zh-CN"/>
        </w:rPr>
        <w:t>252</w:t>
      </w:r>
      <w:r w:rsidRPr="00407E95">
        <w:rPr>
          <w:rFonts w:ascii="Book Antiqua" w:eastAsia="等线" w:hAnsi="Book Antiqua"/>
          <w:kern w:val="2"/>
          <w:lang w:val="en-US" w:eastAsia="zh-CN"/>
        </w:rPr>
        <w:t>: 903-912 [PMID: 21107100 DOI: 10.1097/SLA.0b013e3181efc656]</w:t>
      </w:r>
    </w:p>
    <w:p w14:paraId="293DD5FC" w14:textId="77777777" w:rsidR="00407E95" w:rsidRPr="00407E95" w:rsidRDefault="00407E95" w:rsidP="00407E95">
      <w:pPr>
        <w:widowControl w:val="0"/>
        <w:spacing w:line="360" w:lineRule="auto"/>
        <w:jc w:val="both"/>
        <w:rPr>
          <w:rFonts w:ascii="Book Antiqua" w:eastAsia="等线" w:hAnsi="Book Antiqua"/>
          <w:kern w:val="2"/>
          <w:lang w:val="en-US" w:eastAsia="zh-CN"/>
        </w:rPr>
      </w:pPr>
      <w:r w:rsidRPr="00407E95">
        <w:rPr>
          <w:rFonts w:ascii="Book Antiqua" w:eastAsia="等线" w:hAnsi="Book Antiqua"/>
          <w:kern w:val="2"/>
          <w:lang w:val="en-US" w:eastAsia="zh-CN"/>
        </w:rPr>
        <w:t xml:space="preserve">20 </w:t>
      </w:r>
      <w:r w:rsidRPr="00407E95">
        <w:rPr>
          <w:rFonts w:ascii="Book Antiqua" w:eastAsia="等线" w:hAnsi="Book Antiqua"/>
          <w:b/>
          <w:kern w:val="2"/>
          <w:lang w:val="en-US" w:eastAsia="zh-CN"/>
        </w:rPr>
        <w:t>Liu H</w:t>
      </w:r>
      <w:r w:rsidRPr="00407E95">
        <w:rPr>
          <w:rFonts w:ascii="Book Antiqua" w:eastAsia="等线" w:hAnsi="Book Antiqua"/>
          <w:kern w:val="2"/>
          <w:lang w:val="en-US" w:eastAsia="zh-CN"/>
        </w:rPr>
        <w:t xml:space="preserve">, Wang ZG, Fu SY, Li AJ, Pan ZY, Zhou WP, Lau WY, Wu MC. Randomized clinical trial of chemoembolization plus radiofrequency ablation versus partial hepatectomy for hepatocellular carcinoma within the Milan criteria. </w:t>
      </w:r>
      <w:r w:rsidRPr="00407E95">
        <w:rPr>
          <w:rFonts w:ascii="Book Antiqua" w:eastAsia="等线" w:hAnsi="Book Antiqua"/>
          <w:i/>
          <w:kern w:val="2"/>
          <w:lang w:val="en-US" w:eastAsia="zh-CN"/>
        </w:rPr>
        <w:t>Br J Surg</w:t>
      </w:r>
      <w:r w:rsidRPr="00407E95">
        <w:rPr>
          <w:rFonts w:ascii="Book Antiqua" w:eastAsia="等线" w:hAnsi="Book Antiqua"/>
          <w:kern w:val="2"/>
          <w:lang w:val="en-US" w:eastAsia="zh-CN"/>
        </w:rPr>
        <w:t xml:space="preserve"> 2016; </w:t>
      </w:r>
      <w:r w:rsidRPr="00407E95">
        <w:rPr>
          <w:rFonts w:ascii="Book Antiqua" w:eastAsia="等线" w:hAnsi="Book Antiqua"/>
          <w:b/>
          <w:kern w:val="2"/>
          <w:lang w:val="en-US" w:eastAsia="zh-CN"/>
        </w:rPr>
        <w:t>103</w:t>
      </w:r>
      <w:r w:rsidRPr="00407E95">
        <w:rPr>
          <w:rFonts w:ascii="Book Antiqua" w:eastAsia="等线" w:hAnsi="Book Antiqua"/>
          <w:kern w:val="2"/>
          <w:lang w:val="en-US" w:eastAsia="zh-CN"/>
        </w:rPr>
        <w:t>: 348-356 [PMID: 26780107 DOI: 10.1002/bjs.10061]</w:t>
      </w:r>
    </w:p>
    <w:p w14:paraId="4446FB8A" w14:textId="77777777" w:rsidR="00407E95" w:rsidRPr="00407E95" w:rsidRDefault="00407E95" w:rsidP="00407E95">
      <w:pPr>
        <w:widowControl w:val="0"/>
        <w:spacing w:line="360" w:lineRule="auto"/>
        <w:jc w:val="both"/>
        <w:rPr>
          <w:rFonts w:ascii="Book Antiqua" w:eastAsia="等线" w:hAnsi="Book Antiqua"/>
          <w:kern w:val="2"/>
          <w:lang w:val="en-US" w:eastAsia="zh-CN"/>
        </w:rPr>
      </w:pPr>
      <w:r w:rsidRPr="00407E95">
        <w:rPr>
          <w:rFonts w:ascii="Book Antiqua" w:eastAsia="等线" w:hAnsi="Book Antiqua"/>
          <w:kern w:val="2"/>
          <w:lang w:val="en-US" w:eastAsia="zh-CN"/>
        </w:rPr>
        <w:t xml:space="preserve">21 </w:t>
      </w:r>
      <w:proofErr w:type="spellStart"/>
      <w:r w:rsidRPr="00407E95">
        <w:rPr>
          <w:rFonts w:ascii="Book Antiqua" w:eastAsia="等线" w:hAnsi="Book Antiqua"/>
          <w:b/>
          <w:kern w:val="2"/>
          <w:lang w:val="en-US" w:eastAsia="zh-CN"/>
        </w:rPr>
        <w:t>Buettner</w:t>
      </w:r>
      <w:proofErr w:type="spellEnd"/>
      <w:r w:rsidRPr="00407E95">
        <w:rPr>
          <w:rFonts w:ascii="Book Antiqua" w:eastAsia="等线" w:hAnsi="Book Antiqua"/>
          <w:b/>
          <w:kern w:val="2"/>
          <w:lang w:val="en-US" w:eastAsia="zh-CN"/>
        </w:rPr>
        <w:t xml:space="preserve"> N</w:t>
      </w:r>
      <w:r w:rsidRPr="00407E95">
        <w:rPr>
          <w:rFonts w:ascii="Book Antiqua" w:eastAsia="等线" w:hAnsi="Book Antiqua"/>
          <w:kern w:val="2"/>
          <w:lang w:val="en-US" w:eastAsia="zh-CN"/>
        </w:rPr>
        <w:t xml:space="preserve">, </w:t>
      </w:r>
      <w:proofErr w:type="spellStart"/>
      <w:r w:rsidRPr="00407E95">
        <w:rPr>
          <w:rFonts w:ascii="Book Antiqua" w:eastAsia="等线" w:hAnsi="Book Antiqua"/>
          <w:kern w:val="2"/>
          <w:lang w:val="en-US" w:eastAsia="zh-CN"/>
        </w:rPr>
        <w:t>Thimme</w:t>
      </w:r>
      <w:proofErr w:type="spellEnd"/>
      <w:r w:rsidRPr="00407E95">
        <w:rPr>
          <w:rFonts w:ascii="Book Antiqua" w:eastAsia="等线" w:hAnsi="Book Antiqua"/>
          <w:kern w:val="2"/>
          <w:lang w:val="en-US" w:eastAsia="zh-CN"/>
        </w:rPr>
        <w:t xml:space="preserve"> R. Toward a Better Understanding of Hepatocellular Carcinoma Immune Infiltrates. </w:t>
      </w:r>
      <w:r w:rsidRPr="00407E95">
        <w:rPr>
          <w:rFonts w:ascii="Book Antiqua" w:eastAsia="等线" w:hAnsi="Book Antiqua"/>
          <w:i/>
          <w:kern w:val="2"/>
          <w:lang w:val="en-US" w:eastAsia="zh-CN"/>
        </w:rPr>
        <w:t>Cell Mol Gastroenterol Hepatol</w:t>
      </w:r>
      <w:r w:rsidRPr="00407E95">
        <w:rPr>
          <w:rFonts w:ascii="Book Antiqua" w:eastAsia="等线" w:hAnsi="Book Antiqua"/>
          <w:kern w:val="2"/>
          <w:lang w:val="en-US" w:eastAsia="zh-CN"/>
        </w:rPr>
        <w:t xml:space="preserve"> 2020; </w:t>
      </w:r>
      <w:r w:rsidRPr="00407E95">
        <w:rPr>
          <w:rFonts w:ascii="Book Antiqua" w:eastAsia="等线" w:hAnsi="Book Antiqua"/>
          <w:b/>
          <w:kern w:val="2"/>
          <w:lang w:val="en-US" w:eastAsia="zh-CN"/>
        </w:rPr>
        <w:t>9</w:t>
      </w:r>
      <w:r w:rsidRPr="00407E95">
        <w:rPr>
          <w:rFonts w:ascii="Book Antiqua" w:eastAsia="等线" w:hAnsi="Book Antiqua"/>
          <w:kern w:val="2"/>
          <w:lang w:val="en-US" w:eastAsia="zh-CN"/>
        </w:rPr>
        <w:t>: 341-342 [PMID: 31821781 DOI: 10.1016/j.jcmgh.2019.11.007]</w:t>
      </w:r>
    </w:p>
    <w:p w14:paraId="722CB28C" w14:textId="77777777" w:rsidR="00407E95" w:rsidRPr="00407E95" w:rsidRDefault="00407E95" w:rsidP="00407E95">
      <w:pPr>
        <w:widowControl w:val="0"/>
        <w:spacing w:line="360" w:lineRule="auto"/>
        <w:jc w:val="both"/>
        <w:rPr>
          <w:rFonts w:ascii="Book Antiqua" w:eastAsia="等线" w:hAnsi="Book Antiqua"/>
          <w:kern w:val="2"/>
          <w:lang w:val="en-US" w:eastAsia="zh-CN"/>
        </w:rPr>
      </w:pPr>
      <w:r w:rsidRPr="00407E95">
        <w:rPr>
          <w:rFonts w:ascii="Book Antiqua" w:eastAsia="等线" w:hAnsi="Book Antiqua"/>
          <w:kern w:val="2"/>
          <w:lang w:val="en-US" w:eastAsia="zh-CN"/>
        </w:rPr>
        <w:t xml:space="preserve">22 </w:t>
      </w:r>
      <w:proofErr w:type="spellStart"/>
      <w:r w:rsidRPr="00407E95">
        <w:rPr>
          <w:rFonts w:ascii="Book Antiqua" w:eastAsia="等线" w:hAnsi="Book Antiqua"/>
          <w:b/>
          <w:kern w:val="2"/>
          <w:lang w:val="en-US" w:eastAsia="zh-CN"/>
        </w:rPr>
        <w:t>Lohmueller</w:t>
      </w:r>
      <w:proofErr w:type="spellEnd"/>
      <w:r w:rsidRPr="00407E95">
        <w:rPr>
          <w:rFonts w:ascii="Book Antiqua" w:eastAsia="等线" w:hAnsi="Book Antiqua"/>
          <w:b/>
          <w:kern w:val="2"/>
          <w:lang w:val="en-US" w:eastAsia="zh-CN"/>
        </w:rPr>
        <w:t xml:space="preserve"> J</w:t>
      </w:r>
      <w:r w:rsidRPr="00407E95">
        <w:rPr>
          <w:rFonts w:ascii="Book Antiqua" w:eastAsia="等线" w:hAnsi="Book Antiqua"/>
          <w:kern w:val="2"/>
          <w:lang w:val="en-US" w:eastAsia="zh-CN"/>
        </w:rPr>
        <w:t xml:space="preserve">, Finn OJ. Current modalities in cancer immunotherapy: Immunomodulatory antibodies, CARs and vaccines. </w:t>
      </w:r>
      <w:proofErr w:type="spellStart"/>
      <w:r w:rsidRPr="00407E95">
        <w:rPr>
          <w:rFonts w:ascii="Book Antiqua" w:eastAsia="等线" w:hAnsi="Book Antiqua"/>
          <w:i/>
          <w:kern w:val="2"/>
          <w:lang w:val="en-US" w:eastAsia="zh-CN"/>
        </w:rPr>
        <w:t>Pharmacol</w:t>
      </w:r>
      <w:proofErr w:type="spellEnd"/>
      <w:r w:rsidRPr="00407E95">
        <w:rPr>
          <w:rFonts w:ascii="Book Antiqua" w:eastAsia="等线" w:hAnsi="Book Antiqua"/>
          <w:i/>
          <w:kern w:val="2"/>
          <w:lang w:val="en-US" w:eastAsia="zh-CN"/>
        </w:rPr>
        <w:t xml:space="preserve"> </w:t>
      </w:r>
      <w:proofErr w:type="spellStart"/>
      <w:r w:rsidRPr="00407E95">
        <w:rPr>
          <w:rFonts w:ascii="Book Antiqua" w:eastAsia="等线" w:hAnsi="Book Antiqua"/>
          <w:i/>
          <w:kern w:val="2"/>
          <w:lang w:val="en-US" w:eastAsia="zh-CN"/>
        </w:rPr>
        <w:t>Ther</w:t>
      </w:r>
      <w:proofErr w:type="spellEnd"/>
      <w:r w:rsidRPr="00407E95">
        <w:rPr>
          <w:rFonts w:ascii="Book Antiqua" w:eastAsia="等线" w:hAnsi="Book Antiqua"/>
          <w:kern w:val="2"/>
          <w:lang w:val="en-US" w:eastAsia="zh-CN"/>
        </w:rPr>
        <w:t xml:space="preserve"> 2017; </w:t>
      </w:r>
      <w:r w:rsidRPr="00407E95">
        <w:rPr>
          <w:rFonts w:ascii="Book Antiqua" w:eastAsia="等线" w:hAnsi="Book Antiqua"/>
          <w:b/>
          <w:kern w:val="2"/>
          <w:lang w:val="en-US" w:eastAsia="zh-CN"/>
        </w:rPr>
        <w:t>178</w:t>
      </w:r>
      <w:r w:rsidRPr="00407E95">
        <w:rPr>
          <w:rFonts w:ascii="Book Antiqua" w:eastAsia="等线" w:hAnsi="Book Antiqua"/>
          <w:kern w:val="2"/>
          <w:lang w:val="en-US" w:eastAsia="zh-CN"/>
        </w:rPr>
        <w:t>: 31-47 [PMID: 28322974 DOI: 10.1016/j.pharmthera.2017.03.008]</w:t>
      </w:r>
    </w:p>
    <w:p w14:paraId="37CAA7C3" w14:textId="77777777" w:rsidR="00407E95" w:rsidRPr="00407E95" w:rsidRDefault="00407E95" w:rsidP="00407E95">
      <w:pPr>
        <w:widowControl w:val="0"/>
        <w:spacing w:line="360" w:lineRule="auto"/>
        <w:jc w:val="both"/>
        <w:rPr>
          <w:rFonts w:ascii="Book Antiqua" w:eastAsia="等线" w:hAnsi="Book Antiqua"/>
          <w:kern w:val="2"/>
          <w:lang w:val="en-US" w:eastAsia="zh-CN"/>
        </w:rPr>
      </w:pPr>
      <w:r w:rsidRPr="00407E95">
        <w:rPr>
          <w:rFonts w:ascii="Book Antiqua" w:eastAsia="等线" w:hAnsi="Book Antiqua"/>
          <w:kern w:val="2"/>
          <w:lang w:val="en-US" w:eastAsia="zh-CN"/>
        </w:rPr>
        <w:t xml:space="preserve">23 </w:t>
      </w:r>
      <w:proofErr w:type="spellStart"/>
      <w:r w:rsidRPr="00407E95">
        <w:rPr>
          <w:rFonts w:ascii="Book Antiqua" w:eastAsia="等线" w:hAnsi="Book Antiqua"/>
          <w:b/>
          <w:kern w:val="2"/>
          <w:lang w:val="en-US" w:eastAsia="zh-CN"/>
        </w:rPr>
        <w:t>Xie</w:t>
      </w:r>
      <w:proofErr w:type="spellEnd"/>
      <w:r w:rsidRPr="00407E95">
        <w:rPr>
          <w:rFonts w:ascii="Book Antiqua" w:eastAsia="等线" w:hAnsi="Book Antiqua"/>
          <w:b/>
          <w:kern w:val="2"/>
          <w:lang w:val="en-US" w:eastAsia="zh-CN"/>
        </w:rPr>
        <w:t xml:space="preserve"> Y</w:t>
      </w:r>
      <w:r w:rsidRPr="00407E95">
        <w:rPr>
          <w:rFonts w:ascii="Book Antiqua" w:eastAsia="等线" w:hAnsi="Book Antiqua"/>
          <w:kern w:val="2"/>
          <w:lang w:val="en-US" w:eastAsia="zh-CN"/>
        </w:rPr>
        <w:t xml:space="preserve">, Xiang Y, Sheng J, Zhang D, Yao X, Yang Y, Zhang X. Immunotherapy for Hepatocellular Carcinoma: Current Advances and Future Expectations. </w:t>
      </w:r>
      <w:r w:rsidRPr="00407E95">
        <w:rPr>
          <w:rFonts w:ascii="Book Antiqua" w:eastAsia="等线" w:hAnsi="Book Antiqua"/>
          <w:i/>
          <w:kern w:val="2"/>
          <w:lang w:val="en-US" w:eastAsia="zh-CN"/>
        </w:rPr>
        <w:t>J Immunol Res</w:t>
      </w:r>
      <w:r w:rsidRPr="00407E95">
        <w:rPr>
          <w:rFonts w:ascii="Book Antiqua" w:eastAsia="等线" w:hAnsi="Book Antiqua"/>
          <w:kern w:val="2"/>
          <w:lang w:val="en-US" w:eastAsia="zh-CN"/>
        </w:rPr>
        <w:t xml:space="preserve"> 2018; </w:t>
      </w:r>
      <w:r w:rsidRPr="00407E95">
        <w:rPr>
          <w:rFonts w:ascii="Book Antiqua" w:eastAsia="等线" w:hAnsi="Book Antiqua"/>
          <w:b/>
          <w:kern w:val="2"/>
          <w:lang w:val="en-US" w:eastAsia="zh-CN"/>
        </w:rPr>
        <w:t>2018</w:t>
      </w:r>
      <w:r w:rsidRPr="00407E95">
        <w:rPr>
          <w:rFonts w:ascii="Book Antiqua" w:eastAsia="等线" w:hAnsi="Book Antiqua"/>
          <w:kern w:val="2"/>
          <w:lang w:val="en-US" w:eastAsia="zh-CN"/>
        </w:rPr>
        <w:t>: 8740976 [PMID: 29785403 DOI: 10.1155/2018/8740976]</w:t>
      </w:r>
    </w:p>
    <w:p w14:paraId="7492A3E7" w14:textId="77777777" w:rsidR="00407E95" w:rsidRPr="00407E95" w:rsidRDefault="00407E95" w:rsidP="00407E95">
      <w:pPr>
        <w:widowControl w:val="0"/>
        <w:spacing w:line="360" w:lineRule="auto"/>
        <w:jc w:val="both"/>
        <w:rPr>
          <w:rFonts w:ascii="Book Antiqua" w:eastAsia="等线" w:hAnsi="Book Antiqua"/>
          <w:kern w:val="2"/>
          <w:lang w:val="en-US" w:eastAsia="zh-CN"/>
        </w:rPr>
      </w:pPr>
      <w:r w:rsidRPr="00407E95">
        <w:rPr>
          <w:rFonts w:ascii="Book Antiqua" w:eastAsia="等线" w:hAnsi="Book Antiqua"/>
          <w:kern w:val="2"/>
          <w:lang w:val="en-US" w:eastAsia="zh-CN"/>
        </w:rPr>
        <w:t xml:space="preserve">24 </w:t>
      </w:r>
      <w:r w:rsidRPr="00407E95">
        <w:rPr>
          <w:rFonts w:ascii="Book Antiqua" w:eastAsia="等线" w:hAnsi="Book Antiqua"/>
          <w:b/>
          <w:kern w:val="2"/>
          <w:lang w:val="en-US" w:eastAsia="zh-CN"/>
        </w:rPr>
        <w:t>Buchbinder EI</w:t>
      </w:r>
      <w:r w:rsidRPr="00407E95">
        <w:rPr>
          <w:rFonts w:ascii="Book Antiqua" w:eastAsia="等线" w:hAnsi="Book Antiqua"/>
          <w:kern w:val="2"/>
          <w:lang w:val="en-US" w:eastAsia="zh-CN"/>
        </w:rPr>
        <w:t xml:space="preserve">, Desai A. CTLA-4 and PD-1 Pathways: Similarities, Differences, and Implications of Their Inhibition. </w:t>
      </w:r>
      <w:r w:rsidRPr="00407E95">
        <w:rPr>
          <w:rFonts w:ascii="Book Antiqua" w:eastAsia="等线" w:hAnsi="Book Antiqua"/>
          <w:i/>
          <w:kern w:val="2"/>
          <w:lang w:val="en-US" w:eastAsia="zh-CN"/>
        </w:rPr>
        <w:t>Am J Clin Oncol</w:t>
      </w:r>
      <w:r w:rsidRPr="00407E95">
        <w:rPr>
          <w:rFonts w:ascii="Book Antiqua" w:eastAsia="等线" w:hAnsi="Book Antiqua"/>
          <w:kern w:val="2"/>
          <w:lang w:val="en-US" w:eastAsia="zh-CN"/>
        </w:rPr>
        <w:t xml:space="preserve"> 2016; </w:t>
      </w:r>
      <w:r w:rsidRPr="00407E95">
        <w:rPr>
          <w:rFonts w:ascii="Book Antiqua" w:eastAsia="等线" w:hAnsi="Book Antiqua"/>
          <w:b/>
          <w:kern w:val="2"/>
          <w:lang w:val="en-US" w:eastAsia="zh-CN"/>
        </w:rPr>
        <w:t>39</w:t>
      </w:r>
      <w:r w:rsidRPr="00407E95">
        <w:rPr>
          <w:rFonts w:ascii="Book Antiqua" w:eastAsia="等线" w:hAnsi="Book Antiqua"/>
          <w:kern w:val="2"/>
          <w:lang w:val="en-US" w:eastAsia="zh-CN"/>
        </w:rPr>
        <w:t>: 98-106 [PMID: 26558876 DOI: 10.1097/COC.0000000000000239]</w:t>
      </w:r>
    </w:p>
    <w:p w14:paraId="38A6BA5F" w14:textId="77777777" w:rsidR="00407E95" w:rsidRPr="00407E95" w:rsidRDefault="00407E95" w:rsidP="00407E95">
      <w:pPr>
        <w:widowControl w:val="0"/>
        <w:spacing w:line="360" w:lineRule="auto"/>
        <w:jc w:val="both"/>
        <w:rPr>
          <w:rFonts w:ascii="Book Antiqua" w:eastAsia="等线" w:hAnsi="Book Antiqua"/>
          <w:kern w:val="2"/>
          <w:lang w:val="en-US" w:eastAsia="zh-CN"/>
        </w:rPr>
      </w:pPr>
      <w:r w:rsidRPr="00407E95">
        <w:rPr>
          <w:rFonts w:ascii="Book Antiqua" w:eastAsia="等线" w:hAnsi="Book Antiqua"/>
          <w:kern w:val="2"/>
          <w:lang w:val="en-US" w:eastAsia="zh-CN"/>
        </w:rPr>
        <w:t xml:space="preserve">25 </w:t>
      </w:r>
      <w:r w:rsidRPr="00407E95">
        <w:rPr>
          <w:rFonts w:ascii="Book Antiqua" w:eastAsia="等线" w:hAnsi="Book Antiqua"/>
          <w:b/>
          <w:kern w:val="2"/>
          <w:lang w:val="en-US" w:eastAsia="zh-CN"/>
        </w:rPr>
        <w:t>Shi L</w:t>
      </w:r>
      <w:r w:rsidRPr="00407E95">
        <w:rPr>
          <w:rFonts w:ascii="Book Antiqua" w:eastAsia="等线" w:hAnsi="Book Antiqua"/>
          <w:kern w:val="2"/>
          <w:lang w:val="en-US" w:eastAsia="zh-CN"/>
        </w:rPr>
        <w:t xml:space="preserve">, Chen S, Yang L, Li Y. The role of PD-1 and PD-L1 in T-cell immune suppression in patients with hematological malignancies. </w:t>
      </w:r>
      <w:r w:rsidRPr="00407E95">
        <w:rPr>
          <w:rFonts w:ascii="Book Antiqua" w:eastAsia="等线" w:hAnsi="Book Antiqua"/>
          <w:i/>
          <w:kern w:val="2"/>
          <w:lang w:val="en-US" w:eastAsia="zh-CN"/>
        </w:rPr>
        <w:t xml:space="preserve">J </w:t>
      </w:r>
      <w:proofErr w:type="spellStart"/>
      <w:r w:rsidRPr="00407E95">
        <w:rPr>
          <w:rFonts w:ascii="Book Antiqua" w:eastAsia="等线" w:hAnsi="Book Antiqua"/>
          <w:i/>
          <w:kern w:val="2"/>
          <w:lang w:val="en-US" w:eastAsia="zh-CN"/>
        </w:rPr>
        <w:t>Hematol</w:t>
      </w:r>
      <w:proofErr w:type="spellEnd"/>
      <w:r w:rsidRPr="00407E95">
        <w:rPr>
          <w:rFonts w:ascii="Book Antiqua" w:eastAsia="等线" w:hAnsi="Book Antiqua"/>
          <w:i/>
          <w:kern w:val="2"/>
          <w:lang w:val="en-US" w:eastAsia="zh-CN"/>
        </w:rPr>
        <w:t xml:space="preserve"> </w:t>
      </w:r>
      <w:proofErr w:type="spellStart"/>
      <w:r w:rsidRPr="00407E95">
        <w:rPr>
          <w:rFonts w:ascii="Book Antiqua" w:eastAsia="等线" w:hAnsi="Book Antiqua"/>
          <w:i/>
          <w:kern w:val="2"/>
          <w:lang w:val="en-US" w:eastAsia="zh-CN"/>
        </w:rPr>
        <w:t>Oncol</w:t>
      </w:r>
      <w:proofErr w:type="spellEnd"/>
      <w:r w:rsidRPr="00407E95">
        <w:rPr>
          <w:rFonts w:ascii="Book Antiqua" w:eastAsia="等线" w:hAnsi="Book Antiqua"/>
          <w:kern w:val="2"/>
          <w:lang w:val="en-US" w:eastAsia="zh-CN"/>
        </w:rPr>
        <w:t xml:space="preserve"> 2013; </w:t>
      </w:r>
      <w:r w:rsidRPr="00407E95">
        <w:rPr>
          <w:rFonts w:ascii="Book Antiqua" w:eastAsia="等线" w:hAnsi="Book Antiqua"/>
          <w:b/>
          <w:kern w:val="2"/>
          <w:lang w:val="en-US" w:eastAsia="zh-CN"/>
        </w:rPr>
        <w:t>6</w:t>
      </w:r>
      <w:r w:rsidRPr="00407E95">
        <w:rPr>
          <w:rFonts w:ascii="Book Antiqua" w:eastAsia="等线" w:hAnsi="Book Antiqua"/>
          <w:kern w:val="2"/>
          <w:lang w:val="en-US" w:eastAsia="zh-CN"/>
        </w:rPr>
        <w:t>: 74 [PMID: 24283718 DOI: 10.1186/1756-8722-6-74]</w:t>
      </w:r>
    </w:p>
    <w:p w14:paraId="6F48A640" w14:textId="77777777" w:rsidR="00407E95" w:rsidRPr="00407E95" w:rsidRDefault="00407E95" w:rsidP="00407E95">
      <w:pPr>
        <w:widowControl w:val="0"/>
        <w:spacing w:line="360" w:lineRule="auto"/>
        <w:jc w:val="both"/>
        <w:rPr>
          <w:rFonts w:ascii="Book Antiqua" w:eastAsia="等线" w:hAnsi="Book Antiqua"/>
          <w:kern w:val="2"/>
          <w:lang w:val="en-US" w:eastAsia="zh-CN"/>
        </w:rPr>
      </w:pPr>
      <w:r w:rsidRPr="00407E95">
        <w:rPr>
          <w:rFonts w:ascii="Book Antiqua" w:eastAsia="等线" w:hAnsi="Book Antiqua"/>
          <w:kern w:val="2"/>
          <w:lang w:val="en-US" w:eastAsia="zh-CN"/>
        </w:rPr>
        <w:t xml:space="preserve">26 </w:t>
      </w:r>
      <w:r w:rsidRPr="00407E95">
        <w:rPr>
          <w:rFonts w:ascii="Book Antiqua" w:eastAsia="等线" w:hAnsi="Book Antiqua"/>
          <w:b/>
          <w:kern w:val="2"/>
          <w:lang w:val="en-US" w:eastAsia="zh-CN"/>
        </w:rPr>
        <w:t>Dai S</w:t>
      </w:r>
      <w:r w:rsidRPr="00407E95">
        <w:rPr>
          <w:rFonts w:ascii="Book Antiqua" w:eastAsia="等线" w:hAnsi="Book Antiqua"/>
          <w:kern w:val="2"/>
          <w:lang w:val="en-US" w:eastAsia="zh-CN"/>
        </w:rPr>
        <w:t xml:space="preserve">, Jia R, Zhang X, Fang Q, Huang L. The PD-1/PD-Ls pathway and autoimmune diseases. </w:t>
      </w:r>
      <w:r w:rsidRPr="00407E95">
        <w:rPr>
          <w:rFonts w:ascii="Book Antiqua" w:eastAsia="等线" w:hAnsi="Book Antiqua"/>
          <w:i/>
          <w:kern w:val="2"/>
          <w:lang w:val="en-US" w:eastAsia="zh-CN"/>
        </w:rPr>
        <w:t>Cell Immunol</w:t>
      </w:r>
      <w:r w:rsidRPr="00407E95">
        <w:rPr>
          <w:rFonts w:ascii="Book Antiqua" w:eastAsia="等线" w:hAnsi="Book Antiqua"/>
          <w:kern w:val="2"/>
          <w:lang w:val="en-US" w:eastAsia="zh-CN"/>
        </w:rPr>
        <w:t xml:space="preserve"> 2014; </w:t>
      </w:r>
      <w:r w:rsidRPr="00407E95">
        <w:rPr>
          <w:rFonts w:ascii="Book Antiqua" w:eastAsia="等线" w:hAnsi="Book Antiqua"/>
          <w:b/>
          <w:kern w:val="2"/>
          <w:lang w:val="en-US" w:eastAsia="zh-CN"/>
        </w:rPr>
        <w:t>290</w:t>
      </w:r>
      <w:r w:rsidRPr="00407E95">
        <w:rPr>
          <w:rFonts w:ascii="Book Antiqua" w:eastAsia="等线" w:hAnsi="Book Antiqua"/>
          <w:kern w:val="2"/>
          <w:lang w:val="en-US" w:eastAsia="zh-CN"/>
        </w:rPr>
        <w:t>: 72-79 [PMID: 24908630 DOI: 10.1016/j.cellimm.2014.05.006]</w:t>
      </w:r>
    </w:p>
    <w:p w14:paraId="511ED9FD" w14:textId="77777777" w:rsidR="00407E95" w:rsidRPr="00407E95" w:rsidRDefault="00407E95" w:rsidP="00407E95">
      <w:pPr>
        <w:widowControl w:val="0"/>
        <w:spacing w:line="360" w:lineRule="auto"/>
        <w:jc w:val="both"/>
        <w:rPr>
          <w:rFonts w:ascii="Book Antiqua" w:eastAsia="等线" w:hAnsi="Book Antiqua"/>
          <w:kern w:val="2"/>
          <w:lang w:val="en-US" w:eastAsia="zh-CN"/>
        </w:rPr>
      </w:pPr>
      <w:r w:rsidRPr="00407E95">
        <w:rPr>
          <w:rFonts w:ascii="Book Antiqua" w:eastAsia="等线" w:hAnsi="Book Antiqua"/>
          <w:kern w:val="2"/>
          <w:lang w:val="en-US" w:eastAsia="zh-CN"/>
        </w:rPr>
        <w:lastRenderedPageBreak/>
        <w:t xml:space="preserve">27 </w:t>
      </w:r>
      <w:proofErr w:type="spellStart"/>
      <w:r w:rsidRPr="00407E95">
        <w:rPr>
          <w:rFonts w:ascii="Book Antiqua" w:eastAsia="等线" w:hAnsi="Book Antiqua"/>
          <w:b/>
          <w:kern w:val="2"/>
          <w:lang w:val="en-US" w:eastAsia="zh-CN"/>
        </w:rPr>
        <w:t>Abdin</w:t>
      </w:r>
      <w:proofErr w:type="spellEnd"/>
      <w:r w:rsidRPr="00407E95">
        <w:rPr>
          <w:rFonts w:ascii="Book Antiqua" w:eastAsia="等线" w:hAnsi="Book Antiqua"/>
          <w:b/>
          <w:kern w:val="2"/>
          <w:lang w:val="en-US" w:eastAsia="zh-CN"/>
        </w:rPr>
        <w:t xml:space="preserve"> SM</w:t>
      </w:r>
      <w:r w:rsidRPr="00407E95">
        <w:rPr>
          <w:rFonts w:ascii="Book Antiqua" w:eastAsia="等线" w:hAnsi="Book Antiqua"/>
          <w:kern w:val="2"/>
          <w:lang w:val="en-US" w:eastAsia="zh-CN"/>
        </w:rPr>
        <w:t xml:space="preserve">, </w:t>
      </w:r>
      <w:proofErr w:type="spellStart"/>
      <w:r w:rsidRPr="00407E95">
        <w:rPr>
          <w:rFonts w:ascii="Book Antiqua" w:eastAsia="等线" w:hAnsi="Book Antiqua"/>
          <w:kern w:val="2"/>
          <w:lang w:val="en-US" w:eastAsia="zh-CN"/>
        </w:rPr>
        <w:t>Zaher</w:t>
      </w:r>
      <w:proofErr w:type="spellEnd"/>
      <w:r w:rsidRPr="00407E95">
        <w:rPr>
          <w:rFonts w:ascii="Book Antiqua" w:eastAsia="等线" w:hAnsi="Book Antiqua"/>
          <w:kern w:val="2"/>
          <w:lang w:val="en-US" w:eastAsia="zh-CN"/>
        </w:rPr>
        <w:t xml:space="preserve"> DM, Arafa EA, Omar HA. Tackling Cancer Resistance by Immunotherapy: Updated Clinical Impact and Safety of PD-1/PD-L1 Inhibitors. </w:t>
      </w:r>
      <w:r w:rsidRPr="00407E95">
        <w:rPr>
          <w:rFonts w:ascii="Book Antiqua" w:eastAsia="等线" w:hAnsi="Book Antiqua"/>
          <w:i/>
          <w:kern w:val="2"/>
          <w:lang w:val="en-US" w:eastAsia="zh-CN"/>
        </w:rPr>
        <w:t>Cancers (Basel)</w:t>
      </w:r>
      <w:r w:rsidRPr="00407E95">
        <w:rPr>
          <w:rFonts w:ascii="Book Antiqua" w:eastAsia="等线" w:hAnsi="Book Antiqua"/>
          <w:kern w:val="2"/>
          <w:lang w:val="en-US" w:eastAsia="zh-CN"/>
        </w:rPr>
        <w:t xml:space="preserve"> 2018; </w:t>
      </w:r>
      <w:r w:rsidRPr="00407E95">
        <w:rPr>
          <w:rFonts w:ascii="Book Antiqua" w:eastAsia="等线" w:hAnsi="Book Antiqua"/>
          <w:b/>
          <w:kern w:val="2"/>
          <w:lang w:val="en-US" w:eastAsia="zh-CN"/>
        </w:rPr>
        <w:t>10</w:t>
      </w:r>
      <w:r w:rsidRPr="00407E95">
        <w:rPr>
          <w:rFonts w:ascii="Book Antiqua" w:eastAsia="等线" w:hAnsi="Book Antiqua"/>
          <w:kern w:val="2"/>
          <w:lang w:val="en-US" w:eastAsia="zh-CN"/>
        </w:rPr>
        <w:t xml:space="preserve"> [PMID: 29370105 DOI: 10.3390/cancers10020032]</w:t>
      </w:r>
    </w:p>
    <w:p w14:paraId="279D98C0" w14:textId="77777777" w:rsidR="00407E95" w:rsidRPr="00407E95" w:rsidRDefault="00407E95" w:rsidP="00407E95">
      <w:pPr>
        <w:widowControl w:val="0"/>
        <w:spacing w:line="360" w:lineRule="auto"/>
        <w:jc w:val="both"/>
        <w:rPr>
          <w:rFonts w:ascii="Book Antiqua" w:eastAsia="等线" w:hAnsi="Book Antiqua"/>
          <w:kern w:val="2"/>
          <w:lang w:val="en-US" w:eastAsia="zh-CN"/>
        </w:rPr>
      </w:pPr>
      <w:r w:rsidRPr="00407E95">
        <w:rPr>
          <w:rFonts w:ascii="Book Antiqua" w:eastAsia="等线" w:hAnsi="Book Antiqua"/>
          <w:kern w:val="2"/>
          <w:lang w:val="en-US" w:eastAsia="zh-CN"/>
        </w:rPr>
        <w:t xml:space="preserve">28 </w:t>
      </w:r>
      <w:r w:rsidRPr="00407E95">
        <w:rPr>
          <w:rFonts w:ascii="Book Antiqua" w:eastAsia="等线" w:hAnsi="Book Antiqua"/>
          <w:b/>
          <w:kern w:val="2"/>
          <w:lang w:val="en-US" w:eastAsia="zh-CN"/>
        </w:rPr>
        <w:t>El-</w:t>
      </w:r>
      <w:proofErr w:type="spellStart"/>
      <w:r w:rsidRPr="00407E95">
        <w:rPr>
          <w:rFonts w:ascii="Book Antiqua" w:eastAsia="等线" w:hAnsi="Book Antiqua"/>
          <w:b/>
          <w:kern w:val="2"/>
          <w:lang w:val="en-US" w:eastAsia="zh-CN"/>
        </w:rPr>
        <w:t>Khoueiry</w:t>
      </w:r>
      <w:proofErr w:type="spellEnd"/>
      <w:r w:rsidRPr="00407E95">
        <w:rPr>
          <w:rFonts w:ascii="Book Antiqua" w:eastAsia="等线" w:hAnsi="Book Antiqua"/>
          <w:b/>
          <w:kern w:val="2"/>
          <w:lang w:val="en-US" w:eastAsia="zh-CN"/>
        </w:rPr>
        <w:t xml:space="preserve"> AB</w:t>
      </w:r>
      <w:r w:rsidRPr="00407E95">
        <w:rPr>
          <w:rFonts w:ascii="Book Antiqua" w:eastAsia="等线" w:hAnsi="Book Antiqua"/>
          <w:kern w:val="2"/>
          <w:lang w:val="en-US" w:eastAsia="zh-CN"/>
        </w:rPr>
        <w:t xml:space="preserve">, </w:t>
      </w:r>
      <w:proofErr w:type="spellStart"/>
      <w:r w:rsidRPr="00407E95">
        <w:rPr>
          <w:rFonts w:ascii="Book Antiqua" w:eastAsia="等线" w:hAnsi="Book Antiqua"/>
          <w:kern w:val="2"/>
          <w:lang w:val="en-US" w:eastAsia="zh-CN"/>
        </w:rPr>
        <w:t>Sangro</w:t>
      </w:r>
      <w:proofErr w:type="spellEnd"/>
      <w:r w:rsidRPr="00407E95">
        <w:rPr>
          <w:rFonts w:ascii="Book Antiqua" w:eastAsia="等线" w:hAnsi="Book Antiqua"/>
          <w:kern w:val="2"/>
          <w:lang w:val="en-US" w:eastAsia="zh-CN"/>
        </w:rPr>
        <w:t xml:space="preserve"> B, </w:t>
      </w:r>
      <w:proofErr w:type="spellStart"/>
      <w:r w:rsidRPr="00407E95">
        <w:rPr>
          <w:rFonts w:ascii="Book Antiqua" w:eastAsia="等线" w:hAnsi="Book Antiqua"/>
          <w:kern w:val="2"/>
          <w:lang w:val="en-US" w:eastAsia="zh-CN"/>
        </w:rPr>
        <w:t>Yau</w:t>
      </w:r>
      <w:proofErr w:type="spellEnd"/>
      <w:r w:rsidRPr="00407E95">
        <w:rPr>
          <w:rFonts w:ascii="Book Antiqua" w:eastAsia="等线" w:hAnsi="Book Antiqua"/>
          <w:kern w:val="2"/>
          <w:lang w:val="en-US" w:eastAsia="zh-CN"/>
        </w:rPr>
        <w:t xml:space="preserve"> T, </w:t>
      </w:r>
      <w:proofErr w:type="spellStart"/>
      <w:r w:rsidRPr="00407E95">
        <w:rPr>
          <w:rFonts w:ascii="Book Antiqua" w:eastAsia="等线" w:hAnsi="Book Antiqua"/>
          <w:kern w:val="2"/>
          <w:lang w:val="en-US" w:eastAsia="zh-CN"/>
        </w:rPr>
        <w:t>Crocenzi</w:t>
      </w:r>
      <w:proofErr w:type="spellEnd"/>
      <w:r w:rsidRPr="00407E95">
        <w:rPr>
          <w:rFonts w:ascii="Book Antiqua" w:eastAsia="等线" w:hAnsi="Book Antiqua"/>
          <w:kern w:val="2"/>
          <w:lang w:val="en-US" w:eastAsia="zh-CN"/>
        </w:rPr>
        <w:t xml:space="preserve"> TS, Kudo M, Hsu C, Kim TY, Choo SP, Trojan J, Welling TH Rd, Meyer T, Kang YK, Yeo W, Chopra A, Anderson J, Dela Cruz C, Lang L, Neely J, Tang H, </w:t>
      </w:r>
      <w:proofErr w:type="spellStart"/>
      <w:r w:rsidRPr="00407E95">
        <w:rPr>
          <w:rFonts w:ascii="Book Antiqua" w:eastAsia="等线" w:hAnsi="Book Antiqua"/>
          <w:kern w:val="2"/>
          <w:lang w:val="en-US" w:eastAsia="zh-CN"/>
        </w:rPr>
        <w:t>Dastani</w:t>
      </w:r>
      <w:proofErr w:type="spellEnd"/>
      <w:r w:rsidRPr="00407E95">
        <w:rPr>
          <w:rFonts w:ascii="Book Antiqua" w:eastAsia="等线" w:hAnsi="Book Antiqua"/>
          <w:kern w:val="2"/>
          <w:lang w:val="en-US" w:eastAsia="zh-CN"/>
        </w:rPr>
        <w:t xml:space="preserve"> HB, </w:t>
      </w:r>
      <w:proofErr w:type="spellStart"/>
      <w:r w:rsidRPr="00407E95">
        <w:rPr>
          <w:rFonts w:ascii="Book Antiqua" w:eastAsia="等线" w:hAnsi="Book Antiqua"/>
          <w:kern w:val="2"/>
          <w:lang w:val="en-US" w:eastAsia="zh-CN"/>
        </w:rPr>
        <w:t>Melero</w:t>
      </w:r>
      <w:proofErr w:type="spellEnd"/>
      <w:r w:rsidRPr="00407E95">
        <w:rPr>
          <w:rFonts w:ascii="Book Antiqua" w:eastAsia="等线" w:hAnsi="Book Antiqua"/>
          <w:kern w:val="2"/>
          <w:lang w:val="en-US" w:eastAsia="zh-CN"/>
        </w:rPr>
        <w:t xml:space="preserve"> I. Nivolumab in patients with advanced hepatocellular carcinoma (</w:t>
      </w:r>
      <w:proofErr w:type="spellStart"/>
      <w:r w:rsidRPr="00407E95">
        <w:rPr>
          <w:rFonts w:ascii="Book Antiqua" w:eastAsia="等线" w:hAnsi="Book Antiqua"/>
          <w:kern w:val="2"/>
          <w:lang w:val="en-US" w:eastAsia="zh-CN"/>
        </w:rPr>
        <w:t>CheckMate</w:t>
      </w:r>
      <w:proofErr w:type="spellEnd"/>
      <w:r w:rsidRPr="00407E95">
        <w:rPr>
          <w:rFonts w:ascii="Book Antiqua" w:eastAsia="等线" w:hAnsi="Book Antiqua"/>
          <w:kern w:val="2"/>
          <w:lang w:val="en-US" w:eastAsia="zh-CN"/>
        </w:rPr>
        <w:t xml:space="preserve"> 040): an open-label, non-comparative, phase 1/2 dose escalation and expansion trial. </w:t>
      </w:r>
      <w:r w:rsidRPr="00407E95">
        <w:rPr>
          <w:rFonts w:ascii="Book Antiqua" w:eastAsia="等线" w:hAnsi="Book Antiqua"/>
          <w:i/>
          <w:kern w:val="2"/>
          <w:lang w:val="en-US" w:eastAsia="zh-CN"/>
        </w:rPr>
        <w:t>Lancet</w:t>
      </w:r>
      <w:r w:rsidRPr="00407E95">
        <w:rPr>
          <w:rFonts w:ascii="Book Antiqua" w:eastAsia="等线" w:hAnsi="Book Antiqua"/>
          <w:kern w:val="2"/>
          <w:lang w:val="en-US" w:eastAsia="zh-CN"/>
        </w:rPr>
        <w:t xml:space="preserve"> 2017; </w:t>
      </w:r>
      <w:r w:rsidRPr="00407E95">
        <w:rPr>
          <w:rFonts w:ascii="Book Antiqua" w:eastAsia="等线" w:hAnsi="Book Antiqua"/>
          <w:b/>
          <w:kern w:val="2"/>
          <w:lang w:val="en-US" w:eastAsia="zh-CN"/>
        </w:rPr>
        <w:t>389</w:t>
      </w:r>
      <w:r w:rsidRPr="00407E95">
        <w:rPr>
          <w:rFonts w:ascii="Book Antiqua" w:eastAsia="等线" w:hAnsi="Book Antiqua"/>
          <w:kern w:val="2"/>
          <w:lang w:val="en-US" w:eastAsia="zh-CN"/>
        </w:rPr>
        <w:t>: 2492-2502 [PMID: 28434648 DOI: 10.1016/S0140-6736(17)31046-2]</w:t>
      </w:r>
    </w:p>
    <w:p w14:paraId="63F9CF6C" w14:textId="77777777" w:rsidR="00407E95" w:rsidRPr="00407E95" w:rsidRDefault="00407E95" w:rsidP="00407E95">
      <w:pPr>
        <w:widowControl w:val="0"/>
        <w:spacing w:line="360" w:lineRule="auto"/>
        <w:jc w:val="both"/>
        <w:rPr>
          <w:rFonts w:ascii="Book Antiqua" w:eastAsia="等线" w:hAnsi="Book Antiqua"/>
          <w:kern w:val="2"/>
          <w:lang w:val="en-US" w:eastAsia="zh-CN"/>
        </w:rPr>
      </w:pPr>
      <w:r w:rsidRPr="00407E95">
        <w:rPr>
          <w:rFonts w:ascii="Book Antiqua" w:eastAsia="等线" w:hAnsi="Book Antiqua"/>
          <w:kern w:val="2"/>
          <w:lang w:val="en-US" w:eastAsia="zh-CN"/>
        </w:rPr>
        <w:t xml:space="preserve">29 </w:t>
      </w:r>
      <w:r w:rsidRPr="00407E95">
        <w:rPr>
          <w:rFonts w:ascii="Book Antiqua" w:eastAsia="等线" w:hAnsi="Book Antiqua"/>
          <w:b/>
          <w:kern w:val="2"/>
          <w:lang w:val="en-US" w:eastAsia="zh-CN"/>
        </w:rPr>
        <w:t>Khalil DN</w:t>
      </w:r>
      <w:r w:rsidRPr="00407E95">
        <w:rPr>
          <w:rFonts w:ascii="Book Antiqua" w:eastAsia="等线" w:hAnsi="Book Antiqua"/>
          <w:kern w:val="2"/>
          <w:lang w:val="en-US" w:eastAsia="zh-CN"/>
        </w:rPr>
        <w:t xml:space="preserve">, Smith EL, </w:t>
      </w:r>
      <w:proofErr w:type="spellStart"/>
      <w:r w:rsidRPr="00407E95">
        <w:rPr>
          <w:rFonts w:ascii="Book Antiqua" w:eastAsia="等线" w:hAnsi="Book Antiqua"/>
          <w:kern w:val="2"/>
          <w:lang w:val="en-US" w:eastAsia="zh-CN"/>
        </w:rPr>
        <w:t>Brentjens</w:t>
      </w:r>
      <w:proofErr w:type="spellEnd"/>
      <w:r w:rsidRPr="00407E95">
        <w:rPr>
          <w:rFonts w:ascii="Book Antiqua" w:eastAsia="等线" w:hAnsi="Book Antiqua"/>
          <w:kern w:val="2"/>
          <w:lang w:val="en-US" w:eastAsia="zh-CN"/>
        </w:rPr>
        <w:t xml:space="preserve"> RJ, </w:t>
      </w:r>
      <w:proofErr w:type="spellStart"/>
      <w:r w:rsidRPr="00407E95">
        <w:rPr>
          <w:rFonts w:ascii="Book Antiqua" w:eastAsia="等线" w:hAnsi="Book Antiqua"/>
          <w:kern w:val="2"/>
          <w:lang w:val="en-US" w:eastAsia="zh-CN"/>
        </w:rPr>
        <w:t>Wolchok</w:t>
      </w:r>
      <w:proofErr w:type="spellEnd"/>
      <w:r w:rsidRPr="00407E95">
        <w:rPr>
          <w:rFonts w:ascii="Book Antiqua" w:eastAsia="等线" w:hAnsi="Book Antiqua"/>
          <w:kern w:val="2"/>
          <w:lang w:val="en-US" w:eastAsia="zh-CN"/>
        </w:rPr>
        <w:t xml:space="preserve"> JD. The future of cancer treatment: immunomodulation, CARs and combination immunotherapy. </w:t>
      </w:r>
      <w:r w:rsidRPr="00407E95">
        <w:rPr>
          <w:rFonts w:ascii="Book Antiqua" w:eastAsia="等线" w:hAnsi="Book Antiqua"/>
          <w:i/>
          <w:kern w:val="2"/>
          <w:lang w:val="en-US" w:eastAsia="zh-CN"/>
        </w:rPr>
        <w:t>Nat Rev Clin Oncol</w:t>
      </w:r>
      <w:r w:rsidRPr="00407E95">
        <w:rPr>
          <w:rFonts w:ascii="Book Antiqua" w:eastAsia="等线" w:hAnsi="Book Antiqua"/>
          <w:kern w:val="2"/>
          <w:lang w:val="en-US" w:eastAsia="zh-CN"/>
        </w:rPr>
        <w:t xml:space="preserve"> 2016; </w:t>
      </w:r>
      <w:r w:rsidRPr="00407E95">
        <w:rPr>
          <w:rFonts w:ascii="Book Antiqua" w:eastAsia="等线" w:hAnsi="Book Antiqua"/>
          <w:b/>
          <w:kern w:val="2"/>
          <w:lang w:val="en-US" w:eastAsia="zh-CN"/>
        </w:rPr>
        <w:t>13</w:t>
      </w:r>
      <w:r w:rsidRPr="00407E95">
        <w:rPr>
          <w:rFonts w:ascii="Book Antiqua" w:eastAsia="等线" w:hAnsi="Book Antiqua"/>
          <w:kern w:val="2"/>
          <w:lang w:val="en-US" w:eastAsia="zh-CN"/>
        </w:rPr>
        <w:t>: 273-290 [PMID: 26977780 DOI: 10.1038/nrclinonc.2016.25]</w:t>
      </w:r>
    </w:p>
    <w:p w14:paraId="01973BA1" w14:textId="77777777" w:rsidR="00407E95" w:rsidRPr="00407E95" w:rsidRDefault="00407E95" w:rsidP="00407E95">
      <w:pPr>
        <w:widowControl w:val="0"/>
        <w:spacing w:line="360" w:lineRule="auto"/>
        <w:jc w:val="both"/>
        <w:rPr>
          <w:rFonts w:ascii="Book Antiqua" w:eastAsia="等线" w:hAnsi="Book Antiqua"/>
          <w:kern w:val="2"/>
          <w:lang w:val="en-US" w:eastAsia="zh-CN"/>
        </w:rPr>
      </w:pPr>
      <w:r w:rsidRPr="00407E95">
        <w:rPr>
          <w:rFonts w:ascii="Book Antiqua" w:eastAsia="等线" w:hAnsi="Book Antiqua"/>
          <w:kern w:val="2"/>
          <w:lang w:val="en-US" w:eastAsia="zh-CN"/>
        </w:rPr>
        <w:t xml:space="preserve">30 </w:t>
      </w:r>
      <w:r w:rsidRPr="00407E95">
        <w:rPr>
          <w:rFonts w:ascii="Book Antiqua" w:eastAsia="等线" w:hAnsi="Book Antiqua"/>
          <w:b/>
          <w:kern w:val="2"/>
          <w:lang w:val="en-US" w:eastAsia="zh-CN"/>
        </w:rPr>
        <w:t>Jackson HJ</w:t>
      </w:r>
      <w:r w:rsidRPr="00407E95">
        <w:rPr>
          <w:rFonts w:ascii="Book Antiqua" w:eastAsia="等线" w:hAnsi="Book Antiqua"/>
          <w:kern w:val="2"/>
          <w:lang w:val="en-US" w:eastAsia="zh-CN"/>
        </w:rPr>
        <w:t xml:space="preserve">, </w:t>
      </w:r>
      <w:proofErr w:type="spellStart"/>
      <w:r w:rsidRPr="00407E95">
        <w:rPr>
          <w:rFonts w:ascii="Book Antiqua" w:eastAsia="等线" w:hAnsi="Book Antiqua"/>
          <w:kern w:val="2"/>
          <w:lang w:val="en-US" w:eastAsia="zh-CN"/>
        </w:rPr>
        <w:t>Rafiq</w:t>
      </w:r>
      <w:proofErr w:type="spellEnd"/>
      <w:r w:rsidRPr="00407E95">
        <w:rPr>
          <w:rFonts w:ascii="Book Antiqua" w:eastAsia="等线" w:hAnsi="Book Antiqua"/>
          <w:kern w:val="2"/>
          <w:lang w:val="en-US" w:eastAsia="zh-CN"/>
        </w:rPr>
        <w:t xml:space="preserve"> S, </w:t>
      </w:r>
      <w:proofErr w:type="spellStart"/>
      <w:r w:rsidRPr="00407E95">
        <w:rPr>
          <w:rFonts w:ascii="Book Antiqua" w:eastAsia="等线" w:hAnsi="Book Antiqua"/>
          <w:kern w:val="2"/>
          <w:lang w:val="en-US" w:eastAsia="zh-CN"/>
        </w:rPr>
        <w:t>Brentjens</w:t>
      </w:r>
      <w:proofErr w:type="spellEnd"/>
      <w:r w:rsidRPr="00407E95">
        <w:rPr>
          <w:rFonts w:ascii="Book Antiqua" w:eastAsia="等线" w:hAnsi="Book Antiqua"/>
          <w:kern w:val="2"/>
          <w:lang w:val="en-US" w:eastAsia="zh-CN"/>
        </w:rPr>
        <w:t xml:space="preserve"> RJ. Driving CAR T-cells forward. </w:t>
      </w:r>
      <w:r w:rsidRPr="00407E95">
        <w:rPr>
          <w:rFonts w:ascii="Book Antiqua" w:eastAsia="等线" w:hAnsi="Book Antiqua"/>
          <w:i/>
          <w:kern w:val="2"/>
          <w:lang w:val="en-US" w:eastAsia="zh-CN"/>
        </w:rPr>
        <w:t>Nat Rev Clin Oncol</w:t>
      </w:r>
      <w:r w:rsidRPr="00407E95">
        <w:rPr>
          <w:rFonts w:ascii="Book Antiqua" w:eastAsia="等线" w:hAnsi="Book Antiqua"/>
          <w:kern w:val="2"/>
          <w:lang w:val="en-US" w:eastAsia="zh-CN"/>
        </w:rPr>
        <w:t xml:space="preserve"> 2016; </w:t>
      </w:r>
      <w:r w:rsidRPr="00407E95">
        <w:rPr>
          <w:rFonts w:ascii="Book Antiqua" w:eastAsia="等线" w:hAnsi="Book Antiqua"/>
          <w:b/>
          <w:kern w:val="2"/>
          <w:lang w:val="en-US" w:eastAsia="zh-CN"/>
        </w:rPr>
        <w:t>13</w:t>
      </w:r>
      <w:r w:rsidRPr="00407E95">
        <w:rPr>
          <w:rFonts w:ascii="Book Antiqua" w:eastAsia="等线" w:hAnsi="Book Antiqua"/>
          <w:kern w:val="2"/>
          <w:lang w:val="en-US" w:eastAsia="zh-CN"/>
        </w:rPr>
        <w:t>: 370-383 [PMID: 27000958 DOI: 10.1038/nrclinonc.2016.36]</w:t>
      </w:r>
    </w:p>
    <w:p w14:paraId="21D7375A" w14:textId="77777777" w:rsidR="00407E95" w:rsidRPr="00407E95" w:rsidRDefault="00407E95" w:rsidP="00407E95">
      <w:pPr>
        <w:widowControl w:val="0"/>
        <w:spacing w:line="360" w:lineRule="auto"/>
        <w:jc w:val="both"/>
        <w:rPr>
          <w:rFonts w:ascii="Book Antiqua" w:eastAsia="等线" w:hAnsi="Book Antiqua"/>
          <w:kern w:val="2"/>
          <w:lang w:val="en-US" w:eastAsia="zh-CN"/>
        </w:rPr>
      </w:pPr>
      <w:r w:rsidRPr="00407E95">
        <w:rPr>
          <w:rFonts w:ascii="Book Antiqua" w:eastAsia="等线" w:hAnsi="Book Antiqua"/>
          <w:kern w:val="2"/>
          <w:lang w:val="en-US" w:eastAsia="zh-CN"/>
        </w:rPr>
        <w:t xml:space="preserve">31 </w:t>
      </w:r>
      <w:proofErr w:type="spellStart"/>
      <w:r w:rsidRPr="00407E95">
        <w:rPr>
          <w:rFonts w:ascii="Book Antiqua" w:eastAsia="等线" w:hAnsi="Book Antiqua"/>
          <w:b/>
          <w:kern w:val="2"/>
          <w:lang w:val="en-US" w:eastAsia="zh-CN"/>
        </w:rPr>
        <w:t>Farhood</w:t>
      </w:r>
      <w:proofErr w:type="spellEnd"/>
      <w:r w:rsidRPr="00407E95">
        <w:rPr>
          <w:rFonts w:ascii="Book Antiqua" w:eastAsia="等线" w:hAnsi="Book Antiqua"/>
          <w:b/>
          <w:kern w:val="2"/>
          <w:lang w:val="en-US" w:eastAsia="zh-CN"/>
        </w:rPr>
        <w:t xml:space="preserve"> B</w:t>
      </w:r>
      <w:r w:rsidRPr="00407E95">
        <w:rPr>
          <w:rFonts w:ascii="Book Antiqua" w:eastAsia="等线" w:hAnsi="Book Antiqua"/>
          <w:kern w:val="2"/>
          <w:lang w:val="en-US" w:eastAsia="zh-CN"/>
        </w:rPr>
        <w:t xml:space="preserve">, </w:t>
      </w:r>
      <w:proofErr w:type="spellStart"/>
      <w:r w:rsidRPr="00407E95">
        <w:rPr>
          <w:rFonts w:ascii="Book Antiqua" w:eastAsia="等线" w:hAnsi="Book Antiqua"/>
          <w:kern w:val="2"/>
          <w:lang w:val="en-US" w:eastAsia="zh-CN"/>
        </w:rPr>
        <w:t>Najafi</w:t>
      </w:r>
      <w:proofErr w:type="spellEnd"/>
      <w:r w:rsidRPr="00407E95">
        <w:rPr>
          <w:rFonts w:ascii="Book Antiqua" w:eastAsia="等线" w:hAnsi="Book Antiqua"/>
          <w:kern w:val="2"/>
          <w:lang w:val="en-US" w:eastAsia="zh-CN"/>
        </w:rPr>
        <w:t xml:space="preserve"> M, </w:t>
      </w:r>
      <w:proofErr w:type="spellStart"/>
      <w:r w:rsidRPr="00407E95">
        <w:rPr>
          <w:rFonts w:ascii="Book Antiqua" w:eastAsia="等线" w:hAnsi="Book Antiqua"/>
          <w:kern w:val="2"/>
          <w:lang w:val="en-US" w:eastAsia="zh-CN"/>
        </w:rPr>
        <w:t>Mortezaee</w:t>
      </w:r>
      <w:proofErr w:type="spellEnd"/>
      <w:r w:rsidRPr="00407E95">
        <w:rPr>
          <w:rFonts w:ascii="Book Antiqua" w:eastAsia="等线" w:hAnsi="Book Antiqua"/>
          <w:kern w:val="2"/>
          <w:lang w:val="en-US" w:eastAsia="zh-CN"/>
        </w:rPr>
        <w:t xml:space="preserve"> K. CD8</w:t>
      </w:r>
      <w:r w:rsidRPr="00407E95">
        <w:rPr>
          <w:rFonts w:ascii="Book Antiqua" w:eastAsia="等线" w:hAnsi="Book Antiqua"/>
          <w:kern w:val="2"/>
          <w:vertAlign w:val="superscript"/>
          <w:lang w:val="en-US" w:eastAsia="zh-CN"/>
        </w:rPr>
        <w:t>+</w:t>
      </w:r>
      <w:r w:rsidRPr="00407E95">
        <w:rPr>
          <w:rFonts w:ascii="Book Antiqua" w:eastAsia="等线" w:hAnsi="Book Antiqua"/>
          <w:kern w:val="2"/>
          <w:lang w:val="en-US" w:eastAsia="zh-CN"/>
        </w:rPr>
        <w:t xml:space="preserve"> cytotoxic T lymphocytes in cancer immunotherapy: A review. </w:t>
      </w:r>
      <w:r w:rsidRPr="00407E95">
        <w:rPr>
          <w:rFonts w:ascii="Book Antiqua" w:eastAsia="等线" w:hAnsi="Book Antiqua"/>
          <w:i/>
          <w:kern w:val="2"/>
          <w:lang w:val="en-US" w:eastAsia="zh-CN"/>
        </w:rPr>
        <w:t xml:space="preserve">J Cell </w:t>
      </w:r>
      <w:proofErr w:type="spellStart"/>
      <w:r w:rsidRPr="00407E95">
        <w:rPr>
          <w:rFonts w:ascii="Book Antiqua" w:eastAsia="等线" w:hAnsi="Book Antiqua"/>
          <w:i/>
          <w:kern w:val="2"/>
          <w:lang w:val="en-US" w:eastAsia="zh-CN"/>
        </w:rPr>
        <w:t>Physiol</w:t>
      </w:r>
      <w:proofErr w:type="spellEnd"/>
      <w:r w:rsidRPr="00407E95">
        <w:rPr>
          <w:rFonts w:ascii="Book Antiqua" w:eastAsia="等线" w:hAnsi="Book Antiqua"/>
          <w:kern w:val="2"/>
          <w:lang w:val="en-US" w:eastAsia="zh-CN"/>
        </w:rPr>
        <w:t xml:space="preserve"> 2019; </w:t>
      </w:r>
      <w:r w:rsidRPr="00407E95">
        <w:rPr>
          <w:rFonts w:ascii="Book Antiqua" w:eastAsia="等线" w:hAnsi="Book Antiqua"/>
          <w:b/>
          <w:kern w:val="2"/>
          <w:lang w:val="en-US" w:eastAsia="zh-CN"/>
        </w:rPr>
        <w:t>234</w:t>
      </w:r>
      <w:r w:rsidRPr="00407E95">
        <w:rPr>
          <w:rFonts w:ascii="Book Antiqua" w:eastAsia="等线" w:hAnsi="Book Antiqua"/>
          <w:kern w:val="2"/>
          <w:lang w:val="en-US" w:eastAsia="zh-CN"/>
        </w:rPr>
        <w:t>: 8509-8521 [PMID: 30520029 DOI: 10.1002/jcp.27782]</w:t>
      </w:r>
    </w:p>
    <w:p w14:paraId="58734373" w14:textId="77777777" w:rsidR="00407E95" w:rsidRPr="00407E95" w:rsidRDefault="00407E95" w:rsidP="00407E95">
      <w:pPr>
        <w:widowControl w:val="0"/>
        <w:spacing w:line="360" w:lineRule="auto"/>
        <w:jc w:val="both"/>
        <w:rPr>
          <w:rFonts w:ascii="Book Antiqua" w:eastAsia="等线" w:hAnsi="Book Antiqua"/>
          <w:kern w:val="2"/>
          <w:lang w:val="en-US" w:eastAsia="zh-CN"/>
        </w:rPr>
      </w:pPr>
      <w:r w:rsidRPr="00407E95">
        <w:rPr>
          <w:rFonts w:ascii="Book Antiqua" w:eastAsia="等线" w:hAnsi="Book Antiqua"/>
          <w:kern w:val="2"/>
          <w:lang w:val="en-US" w:eastAsia="zh-CN"/>
        </w:rPr>
        <w:t xml:space="preserve">32 </w:t>
      </w:r>
      <w:proofErr w:type="spellStart"/>
      <w:r w:rsidRPr="00407E95">
        <w:rPr>
          <w:rFonts w:ascii="Book Antiqua" w:eastAsia="等线" w:hAnsi="Book Antiqua"/>
          <w:b/>
          <w:kern w:val="2"/>
          <w:lang w:val="en-US" w:eastAsia="zh-CN"/>
        </w:rPr>
        <w:t>Briquez</w:t>
      </w:r>
      <w:proofErr w:type="spellEnd"/>
      <w:r w:rsidRPr="00407E95">
        <w:rPr>
          <w:rFonts w:ascii="Book Antiqua" w:eastAsia="等线" w:hAnsi="Book Antiqua"/>
          <w:b/>
          <w:kern w:val="2"/>
          <w:lang w:val="en-US" w:eastAsia="zh-CN"/>
        </w:rPr>
        <w:t xml:space="preserve"> PS</w:t>
      </w:r>
      <w:r w:rsidRPr="00407E95">
        <w:rPr>
          <w:rFonts w:ascii="Book Antiqua" w:eastAsia="等线" w:hAnsi="Book Antiqua"/>
          <w:kern w:val="2"/>
          <w:lang w:val="en-US" w:eastAsia="zh-CN"/>
        </w:rPr>
        <w:t xml:space="preserve">, </w:t>
      </w:r>
      <w:proofErr w:type="spellStart"/>
      <w:r w:rsidRPr="00407E95">
        <w:rPr>
          <w:rFonts w:ascii="Book Antiqua" w:eastAsia="等线" w:hAnsi="Book Antiqua"/>
          <w:kern w:val="2"/>
          <w:lang w:val="en-US" w:eastAsia="zh-CN"/>
        </w:rPr>
        <w:t>Hauert</w:t>
      </w:r>
      <w:proofErr w:type="spellEnd"/>
      <w:r w:rsidRPr="00407E95">
        <w:rPr>
          <w:rFonts w:ascii="Book Antiqua" w:eastAsia="等线" w:hAnsi="Book Antiqua"/>
          <w:kern w:val="2"/>
          <w:lang w:val="en-US" w:eastAsia="zh-CN"/>
        </w:rPr>
        <w:t xml:space="preserve"> S, de </w:t>
      </w:r>
      <w:proofErr w:type="spellStart"/>
      <w:r w:rsidRPr="00407E95">
        <w:rPr>
          <w:rFonts w:ascii="Book Antiqua" w:eastAsia="等线" w:hAnsi="Book Antiqua"/>
          <w:kern w:val="2"/>
          <w:lang w:val="en-US" w:eastAsia="zh-CN"/>
        </w:rPr>
        <w:t>Titta</w:t>
      </w:r>
      <w:proofErr w:type="spellEnd"/>
      <w:r w:rsidRPr="00407E95">
        <w:rPr>
          <w:rFonts w:ascii="Book Antiqua" w:eastAsia="等线" w:hAnsi="Book Antiqua"/>
          <w:kern w:val="2"/>
          <w:lang w:val="en-US" w:eastAsia="zh-CN"/>
        </w:rPr>
        <w:t xml:space="preserve"> A, Gray LT, </w:t>
      </w:r>
      <w:proofErr w:type="spellStart"/>
      <w:r w:rsidRPr="00407E95">
        <w:rPr>
          <w:rFonts w:ascii="Book Antiqua" w:eastAsia="等线" w:hAnsi="Book Antiqua"/>
          <w:kern w:val="2"/>
          <w:lang w:val="en-US" w:eastAsia="zh-CN"/>
        </w:rPr>
        <w:t>Alpar</w:t>
      </w:r>
      <w:proofErr w:type="spellEnd"/>
      <w:r w:rsidRPr="00407E95">
        <w:rPr>
          <w:rFonts w:ascii="Book Antiqua" w:eastAsia="等线" w:hAnsi="Book Antiqua"/>
          <w:kern w:val="2"/>
          <w:lang w:val="en-US" w:eastAsia="zh-CN"/>
        </w:rPr>
        <w:t xml:space="preserve"> AT, Swartz MA, Hubbell JA. Engineering Targeting Materials for Therapeutic Cancer Vaccines. </w:t>
      </w:r>
      <w:r w:rsidRPr="00407E95">
        <w:rPr>
          <w:rFonts w:ascii="Book Antiqua" w:eastAsia="等线" w:hAnsi="Book Antiqua"/>
          <w:i/>
          <w:kern w:val="2"/>
          <w:lang w:val="en-US" w:eastAsia="zh-CN"/>
        </w:rPr>
        <w:t xml:space="preserve">Front </w:t>
      </w:r>
      <w:proofErr w:type="spellStart"/>
      <w:r w:rsidRPr="00407E95">
        <w:rPr>
          <w:rFonts w:ascii="Book Antiqua" w:eastAsia="等线" w:hAnsi="Book Antiqua"/>
          <w:i/>
          <w:kern w:val="2"/>
          <w:lang w:val="en-US" w:eastAsia="zh-CN"/>
        </w:rPr>
        <w:t>Bioeng</w:t>
      </w:r>
      <w:proofErr w:type="spellEnd"/>
      <w:r w:rsidRPr="00407E95">
        <w:rPr>
          <w:rFonts w:ascii="Book Antiqua" w:eastAsia="等线" w:hAnsi="Book Antiqua"/>
          <w:i/>
          <w:kern w:val="2"/>
          <w:lang w:val="en-US" w:eastAsia="zh-CN"/>
        </w:rPr>
        <w:t xml:space="preserve"> </w:t>
      </w:r>
      <w:proofErr w:type="spellStart"/>
      <w:r w:rsidRPr="00407E95">
        <w:rPr>
          <w:rFonts w:ascii="Book Antiqua" w:eastAsia="等线" w:hAnsi="Book Antiqua"/>
          <w:i/>
          <w:kern w:val="2"/>
          <w:lang w:val="en-US" w:eastAsia="zh-CN"/>
        </w:rPr>
        <w:t>Biotechnol</w:t>
      </w:r>
      <w:proofErr w:type="spellEnd"/>
      <w:r w:rsidRPr="00407E95">
        <w:rPr>
          <w:rFonts w:ascii="Book Antiqua" w:eastAsia="等线" w:hAnsi="Book Antiqua"/>
          <w:kern w:val="2"/>
          <w:lang w:val="en-US" w:eastAsia="zh-CN"/>
        </w:rPr>
        <w:t xml:space="preserve"> 2020; </w:t>
      </w:r>
      <w:r w:rsidRPr="00407E95">
        <w:rPr>
          <w:rFonts w:ascii="Book Antiqua" w:eastAsia="等线" w:hAnsi="Book Antiqua"/>
          <w:b/>
          <w:kern w:val="2"/>
          <w:lang w:val="en-US" w:eastAsia="zh-CN"/>
        </w:rPr>
        <w:t>8</w:t>
      </w:r>
      <w:r w:rsidRPr="00407E95">
        <w:rPr>
          <w:rFonts w:ascii="Book Antiqua" w:eastAsia="等线" w:hAnsi="Book Antiqua"/>
          <w:kern w:val="2"/>
          <w:lang w:val="en-US" w:eastAsia="zh-CN"/>
        </w:rPr>
        <w:t>: 19 [PMID: 32117911 DOI: 10.3389/fbioe.2020.00019]</w:t>
      </w:r>
    </w:p>
    <w:p w14:paraId="58EF6A41" w14:textId="77777777" w:rsidR="00407E95" w:rsidRPr="00407E95" w:rsidRDefault="00407E95" w:rsidP="00407E95">
      <w:pPr>
        <w:widowControl w:val="0"/>
        <w:spacing w:line="360" w:lineRule="auto"/>
        <w:jc w:val="both"/>
        <w:rPr>
          <w:rFonts w:ascii="Book Antiqua" w:eastAsia="等线" w:hAnsi="Book Antiqua"/>
          <w:kern w:val="2"/>
          <w:lang w:val="en-US" w:eastAsia="zh-CN"/>
        </w:rPr>
      </w:pPr>
      <w:r w:rsidRPr="00407E95">
        <w:rPr>
          <w:rFonts w:ascii="Book Antiqua" w:eastAsia="等线" w:hAnsi="Book Antiqua"/>
          <w:kern w:val="2"/>
          <w:lang w:val="en-US" w:eastAsia="zh-CN"/>
        </w:rPr>
        <w:t xml:space="preserve">33 </w:t>
      </w:r>
      <w:proofErr w:type="spellStart"/>
      <w:r w:rsidRPr="00407E95">
        <w:rPr>
          <w:rFonts w:ascii="Book Antiqua" w:eastAsia="等线" w:hAnsi="Book Antiqua"/>
          <w:b/>
          <w:kern w:val="2"/>
          <w:lang w:val="en-US" w:eastAsia="zh-CN"/>
        </w:rPr>
        <w:t>Behm</w:t>
      </w:r>
      <w:proofErr w:type="spellEnd"/>
      <w:r w:rsidRPr="00407E95">
        <w:rPr>
          <w:rFonts w:ascii="Book Antiqua" w:eastAsia="等线" w:hAnsi="Book Antiqua"/>
          <w:b/>
          <w:kern w:val="2"/>
          <w:lang w:val="en-US" w:eastAsia="zh-CN"/>
        </w:rPr>
        <w:t xml:space="preserve"> B</w:t>
      </w:r>
      <w:r w:rsidRPr="00407E95">
        <w:rPr>
          <w:rFonts w:ascii="Book Antiqua" w:eastAsia="等线" w:hAnsi="Book Antiqua"/>
          <w:kern w:val="2"/>
          <w:lang w:val="en-US" w:eastAsia="zh-CN"/>
        </w:rPr>
        <w:t xml:space="preserve">, Di Fazio P, </w:t>
      </w:r>
      <w:proofErr w:type="spellStart"/>
      <w:r w:rsidRPr="00407E95">
        <w:rPr>
          <w:rFonts w:ascii="Book Antiqua" w:eastAsia="等线" w:hAnsi="Book Antiqua"/>
          <w:kern w:val="2"/>
          <w:lang w:val="en-US" w:eastAsia="zh-CN"/>
        </w:rPr>
        <w:t>Michl</w:t>
      </w:r>
      <w:proofErr w:type="spellEnd"/>
      <w:r w:rsidRPr="00407E95">
        <w:rPr>
          <w:rFonts w:ascii="Book Antiqua" w:eastAsia="等线" w:hAnsi="Book Antiqua"/>
          <w:kern w:val="2"/>
          <w:lang w:val="en-US" w:eastAsia="zh-CN"/>
        </w:rPr>
        <w:t xml:space="preserve"> P, </w:t>
      </w:r>
      <w:proofErr w:type="spellStart"/>
      <w:r w:rsidRPr="00407E95">
        <w:rPr>
          <w:rFonts w:ascii="Book Antiqua" w:eastAsia="等线" w:hAnsi="Book Antiqua"/>
          <w:kern w:val="2"/>
          <w:lang w:val="en-US" w:eastAsia="zh-CN"/>
        </w:rPr>
        <w:t>Neureiter</w:t>
      </w:r>
      <w:proofErr w:type="spellEnd"/>
      <w:r w:rsidRPr="00407E95">
        <w:rPr>
          <w:rFonts w:ascii="Book Antiqua" w:eastAsia="等线" w:hAnsi="Book Antiqua"/>
          <w:kern w:val="2"/>
          <w:lang w:val="en-US" w:eastAsia="zh-CN"/>
        </w:rPr>
        <w:t xml:space="preserve"> D, </w:t>
      </w:r>
      <w:proofErr w:type="spellStart"/>
      <w:r w:rsidRPr="00407E95">
        <w:rPr>
          <w:rFonts w:ascii="Book Antiqua" w:eastAsia="等线" w:hAnsi="Book Antiqua"/>
          <w:kern w:val="2"/>
          <w:lang w:val="en-US" w:eastAsia="zh-CN"/>
        </w:rPr>
        <w:t>Kemmerling</w:t>
      </w:r>
      <w:proofErr w:type="spellEnd"/>
      <w:r w:rsidRPr="00407E95">
        <w:rPr>
          <w:rFonts w:ascii="Book Antiqua" w:eastAsia="等线" w:hAnsi="Book Antiqua"/>
          <w:kern w:val="2"/>
          <w:lang w:val="en-US" w:eastAsia="zh-CN"/>
        </w:rPr>
        <w:t xml:space="preserve"> R, Hahn EG, Strobel D, </w:t>
      </w:r>
      <w:proofErr w:type="spellStart"/>
      <w:r w:rsidRPr="00407E95">
        <w:rPr>
          <w:rFonts w:ascii="Book Antiqua" w:eastAsia="等线" w:hAnsi="Book Antiqua"/>
          <w:kern w:val="2"/>
          <w:lang w:val="en-US" w:eastAsia="zh-CN"/>
        </w:rPr>
        <w:t>Gress</w:t>
      </w:r>
      <w:proofErr w:type="spellEnd"/>
      <w:r w:rsidRPr="00407E95">
        <w:rPr>
          <w:rFonts w:ascii="Book Antiqua" w:eastAsia="等线" w:hAnsi="Book Antiqua"/>
          <w:kern w:val="2"/>
          <w:lang w:val="en-US" w:eastAsia="zh-CN"/>
        </w:rPr>
        <w:t xml:space="preserve"> T, </w:t>
      </w:r>
      <w:proofErr w:type="spellStart"/>
      <w:r w:rsidRPr="00407E95">
        <w:rPr>
          <w:rFonts w:ascii="Book Antiqua" w:eastAsia="等线" w:hAnsi="Book Antiqua"/>
          <w:kern w:val="2"/>
          <w:lang w:val="en-US" w:eastAsia="zh-CN"/>
        </w:rPr>
        <w:t>Schuppan</w:t>
      </w:r>
      <w:proofErr w:type="spellEnd"/>
      <w:r w:rsidRPr="00407E95">
        <w:rPr>
          <w:rFonts w:ascii="Book Antiqua" w:eastAsia="等线" w:hAnsi="Book Antiqua"/>
          <w:kern w:val="2"/>
          <w:lang w:val="en-US" w:eastAsia="zh-CN"/>
        </w:rPr>
        <w:t xml:space="preserve"> D, </w:t>
      </w:r>
      <w:proofErr w:type="spellStart"/>
      <w:r w:rsidRPr="00407E95">
        <w:rPr>
          <w:rFonts w:ascii="Book Antiqua" w:eastAsia="等线" w:hAnsi="Book Antiqua"/>
          <w:kern w:val="2"/>
          <w:lang w:val="en-US" w:eastAsia="zh-CN"/>
        </w:rPr>
        <w:t>Wissniowski</w:t>
      </w:r>
      <w:proofErr w:type="spellEnd"/>
      <w:r w:rsidRPr="00407E95">
        <w:rPr>
          <w:rFonts w:ascii="Book Antiqua" w:eastAsia="等线" w:hAnsi="Book Antiqua"/>
          <w:kern w:val="2"/>
          <w:lang w:val="en-US" w:eastAsia="zh-CN"/>
        </w:rPr>
        <w:t xml:space="preserve"> TT. Additive </w:t>
      </w:r>
      <w:proofErr w:type="spellStart"/>
      <w:r w:rsidRPr="00407E95">
        <w:rPr>
          <w:rFonts w:ascii="Book Antiqua" w:eastAsia="等线" w:hAnsi="Book Antiqua"/>
          <w:kern w:val="2"/>
          <w:lang w:val="en-US" w:eastAsia="zh-CN"/>
        </w:rPr>
        <w:t>antitumour</w:t>
      </w:r>
      <w:proofErr w:type="spellEnd"/>
      <w:r w:rsidRPr="00407E95">
        <w:rPr>
          <w:rFonts w:ascii="Book Antiqua" w:eastAsia="等线" w:hAnsi="Book Antiqua"/>
          <w:kern w:val="2"/>
          <w:lang w:val="en-US" w:eastAsia="zh-CN"/>
        </w:rPr>
        <w:t xml:space="preserve"> response to the rabbit VX2 hepatoma by combined radio frequency ablation and toll like receptor 9 stimulation. </w:t>
      </w:r>
      <w:r w:rsidRPr="00407E95">
        <w:rPr>
          <w:rFonts w:ascii="Book Antiqua" w:eastAsia="等线" w:hAnsi="Book Antiqua"/>
          <w:i/>
          <w:kern w:val="2"/>
          <w:lang w:val="en-US" w:eastAsia="zh-CN"/>
        </w:rPr>
        <w:t>Gut</w:t>
      </w:r>
      <w:r w:rsidRPr="00407E95">
        <w:rPr>
          <w:rFonts w:ascii="Book Antiqua" w:eastAsia="等线" w:hAnsi="Book Antiqua"/>
          <w:kern w:val="2"/>
          <w:lang w:val="en-US" w:eastAsia="zh-CN"/>
        </w:rPr>
        <w:t xml:space="preserve"> 2016; </w:t>
      </w:r>
      <w:r w:rsidRPr="00407E95">
        <w:rPr>
          <w:rFonts w:ascii="Book Antiqua" w:eastAsia="等线" w:hAnsi="Book Antiqua"/>
          <w:b/>
          <w:kern w:val="2"/>
          <w:lang w:val="en-US" w:eastAsia="zh-CN"/>
        </w:rPr>
        <w:t>65</w:t>
      </w:r>
      <w:r w:rsidRPr="00407E95">
        <w:rPr>
          <w:rFonts w:ascii="Book Antiqua" w:eastAsia="等线" w:hAnsi="Book Antiqua"/>
          <w:kern w:val="2"/>
          <w:lang w:val="en-US" w:eastAsia="zh-CN"/>
        </w:rPr>
        <w:t>: 134-143 [PMID: 25524262 DOI: 10.1136/gutjnl-2014-308286]</w:t>
      </w:r>
    </w:p>
    <w:p w14:paraId="73CC2F1B" w14:textId="77777777" w:rsidR="00407E95" w:rsidRPr="00407E95" w:rsidRDefault="00407E95" w:rsidP="00407E95">
      <w:pPr>
        <w:widowControl w:val="0"/>
        <w:spacing w:line="360" w:lineRule="auto"/>
        <w:jc w:val="both"/>
        <w:rPr>
          <w:rFonts w:ascii="Book Antiqua" w:eastAsia="等线" w:hAnsi="Book Antiqua"/>
          <w:kern w:val="2"/>
          <w:lang w:val="en-US" w:eastAsia="zh-CN"/>
        </w:rPr>
      </w:pPr>
      <w:r w:rsidRPr="00407E95">
        <w:rPr>
          <w:rFonts w:ascii="Book Antiqua" w:eastAsia="等线" w:hAnsi="Book Antiqua"/>
          <w:kern w:val="2"/>
          <w:lang w:val="en-US" w:eastAsia="zh-CN"/>
        </w:rPr>
        <w:t xml:space="preserve">34 </w:t>
      </w:r>
      <w:r w:rsidRPr="00407E95">
        <w:rPr>
          <w:rFonts w:ascii="Book Antiqua" w:eastAsia="等线" w:hAnsi="Book Antiqua"/>
          <w:b/>
          <w:kern w:val="2"/>
          <w:lang w:val="en-US" w:eastAsia="zh-CN"/>
        </w:rPr>
        <w:t>Ma H</w:t>
      </w:r>
      <w:r w:rsidRPr="00407E95">
        <w:rPr>
          <w:rFonts w:ascii="Book Antiqua" w:eastAsia="等线" w:hAnsi="Book Antiqua"/>
          <w:kern w:val="2"/>
          <w:lang w:val="en-US" w:eastAsia="zh-CN"/>
        </w:rPr>
        <w:t xml:space="preserve">, Zhang Y, Wang Q, Li Y, He J, Wang H, Sun J, Pan K, Chen M, Xia J. Therapeutic safety and effects of adjuvant autologous </w:t>
      </w:r>
      <w:proofErr w:type="spellStart"/>
      <w:r w:rsidRPr="00407E95">
        <w:rPr>
          <w:rFonts w:ascii="Book Antiqua" w:eastAsia="等线" w:hAnsi="Book Antiqua"/>
          <w:kern w:val="2"/>
          <w:lang w:val="en-US" w:eastAsia="zh-CN"/>
        </w:rPr>
        <w:t>RetroNectin</w:t>
      </w:r>
      <w:proofErr w:type="spellEnd"/>
      <w:r w:rsidRPr="00407E95">
        <w:rPr>
          <w:rFonts w:ascii="Book Antiqua" w:eastAsia="等线" w:hAnsi="Book Antiqua"/>
          <w:kern w:val="2"/>
          <w:lang w:val="en-US" w:eastAsia="zh-CN"/>
        </w:rPr>
        <w:t xml:space="preserve"> activated killer cell immunotherapy for patients with primary hepatocellular carcinoma after radiofrequency ablation. </w:t>
      </w:r>
      <w:r w:rsidRPr="00407E95">
        <w:rPr>
          <w:rFonts w:ascii="Book Antiqua" w:eastAsia="等线" w:hAnsi="Book Antiqua"/>
          <w:i/>
          <w:kern w:val="2"/>
          <w:lang w:val="en-US" w:eastAsia="zh-CN"/>
        </w:rPr>
        <w:t xml:space="preserve">Cancer </w:t>
      </w:r>
      <w:proofErr w:type="spellStart"/>
      <w:r w:rsidRPr="00407E95">
        <w:rPr>
          <w:rFonts w:ascii="Book Antiqua" w:eastAsia="等线" w:hAnsi="Book Antiqua"/>
          <w:i/>
          <w:kern w:val="2"/>
          <w:lang w:val="en-US" w:eastAsia="zh-CN"/>
        </w:rPr>
        <w:t>Biol</w:t>
      </w:r>
      <w:proofErr w:type="spellEnd"/>
      <w:r w:rsidRPr="00407E95">
        <w:rPr>
          <w:rFonts w:ascii="Book Antiqua" w:eastAsia="等线" w:hAnsi="Book Antiqua"/>
          <w:i/>
          <w:kern w:val="2"/>
          <w:lang w:val="en-US" w:eastAsia="zh-CN"/>
        </w:rPr>
        <w:t xml:space="preserve"> </w:t>
      </w:r>
      <w:proofErr w:type="spellStart"/>
      <w:r w:rsidRPr="00407E95">
        <w:rPr>
          <w:rFonts w:ascii="Book Antiqua" w:eastAsia="等线" w:hAnsi="Book Antiqua"/>
          <w:i/>
          <w:kern w:val="2"/>
          <w:lang w:val="en-US" w:eastAsia="zh-CN"/>
        </w:rPr>
        <w:t>Ther</w:t>
      </w:r>
      <w:proofErr w:type="spellEnd"/>
      <w:r w:rsidRPr="00407E95">
        <w:rPr>
          <w:rFonts w:ascii="Book Antiqua" w:eastAsia="等线" w:hAnsi="Book Antiqua"/>
          <w:kern w:val="2"/>
          <w:lang w:val="en-US" w:eastAsia="zh-CN"/>
        </w:rPr>
        <w:t xml:space="preserve"> 2010; </w:t>
      </w:r>
      <w:r w:rsidRPr="00407E95">
        <w:rPr>
          <w:rFonts w:ascii="Book Antiqua" w:eastAsia="等线" w:hAnsi="Book Antiqua"/>
          <w:b/>
          <w:kern w:val="2"/>
          <w:lang w:val="en-US" w:eastAsia="zh-CN"/>
        </w:rPr>
        <w:t>9</w:t>
      </w:r>
      <w:r w:rsidRPr="00407E95">
        <w:rPr>
          <w:rFonts w:ascii="Book Antiqua" w:eastAsia="等线" w:hAnsi="Book Antiqua"/>
          <w:kern w:val="2"/>
          <w:lang w:val="en-US" w:eastAsia="zh-CN"/>
        </w:rPr>
        <w:t>: 903-907 [PMID: 20364106 DOI: 10.4161/cbt.9.11.11697]</w:t>
      </w:r>
    </w:p>
    <w:p w14:paraId="7B38036F" w14:textId="77777777" w:rsidR="00407E95" w:rsidRPr="00407E95" w:rsidRDefault="00407E95" w:rsidP="00407E95">
      <w:pPr>
        <w:widowControl w:val="0"/>
        <w:spacing w:line="360" w:lineRule="auto"/>
        <w:jc w:val="both"/>
        <w:rPr>
          <w:rFonts w:ascii="Book Antiqua" w:eastAsia="等线" w:hAnsi="Book Antiqua"/>
          <w:kern w:val="2"/>
          <w:lang w:val="en-US" w:eastAsia="zh-CN"/>
        </w:rPr>
      </w:pPr>
      <w:r w:rsidRPr="00407E95">
        <w:rPr>
          <w:rFonts w:ascii="Book Antiqua" w:eastAsia="等线" w:hAnsi="Book Antiqua"/>
          <w:kern w:val="2"/>
          <w:lang w:val="en-US" w:eastAsia="zh-CN"/>
        </w:rPr>
        <w:t xml:space="preserve">35 </w:t>
      </w:r>
      <w:r w:rsidRPr="00407E95">
        <w:rPr>
          <w:rFonts w:ascii="Book Antiqua" w:eastAsia="等线" w:hAnsi="Book Antiqua"/>
          <w:b/>
          <w:kern w:val="2"/>
          <w:lang w:val="en-US" w:eastAsia="zh-CN"/>
        </w:rPr>
        <w:t>Nakagawa H</w:t>
      </w:r>
      <w:r w:rsidRPr="00407E95">
        <w:rPr>
          <w:rFonts w:ascii="Book Antiqua" w:eastAsia="等线" w:hAnsi="Book Antiqua"/>
          <w:kern w:val="2"/>
          <w:lang w:val="en-US" w:eastAsia="zh-CN"/>
        </w:rPr>
        <w:t xml:space="preserve">, </w:t>
      </w:r>
      <w:proofErr w:type="spellStart"/>
      <w:r w:rsidRPr="00407E95">
        <w:rPr>
          <w:rFonts w:ascii="Book Antiqua" w:eastAsia="等线" w:hAnsi="Book Antiqua"/>
          <w:kern w:val="2"/>
          <w:lang w:val="en-US" w:eastAsia="zh-CN"/>
        </w:rPr>
        <w:t>Mizukoshi</w:t>
      </w:r>
      <w:proofErr w:type="spellEnd"/>
      <w:r w:rsidRPr="00407E95">
        <w:rPr>
          <w:rFonts w:ascii="Book Antiqua" w:eastAsia="等线" w:hAnsi="Book Antiqua"/>
          <w:kern w:val="2"/>
          <w:lang w:val="en-US" w:eastAsia="zh-CN"/>
        </w:rPr>
        <w:t xml:space="preserve"> E, Iida N, </w:t>
      </w:r>
      <w:proofErr w:type="spellStart"/>
      <w:r w:rsidRPr="00407E95">
        <w:rPr>
          <w:rFonts w:ascii="Book Antiqua" w:eastAsia="等线" w:hAnsi="Book Antiqua"/>
          <w:kern w:val="2"/>
          <w:lang w:val="en-US" w:eastAsia="zh-CN"/>
        </w:rPr>
        <w:t>Terashima</w:t>
      </w:r>
      <w:proofErr w:type="spellEnd"/>
      <w:r w:rsidRPr="00407E95">
        <w:rPr>
          <w:rFonts w:ascii="Book Antiqua" w:eastAsia="等线" w:hAnsi="Book Antiqua"/>
          <w:kern w:val="2"/>
          <w:lang w:val="en-US" w:eastAsia="zh-CN"/>
        </w:rPr>
        <w:t xml:space="preserve"> T, </w:t>
      </w:r>
      <w:proofErr w:type="spellStart"/>
      <w:r w:rsidRPr="00407E95">
        <w:rPr>
          <w:rFonts w:ascii="Book Antiqua" w:eastAsia="等线" w:hAnsi="Book Antiqua"/>
          <w:kern w:val="2"/>
          <w:lang w:val="en-US" w:eastAsia="zh-CN"/>
        </w:rPr>
        <w:t>Kitahara</w:t>
      </w:r>
      <w:proofErr w:type="spellEnd"/>
      <w:r w:rsidRPr="00407E95">
        <w:rPr>
          <w:rFonts w:ascii="Book Antiqua" w:eastAsia="等线" w:hAnsi="Book Antiqua"/>
          <w:kern w:val="2"/>
          <w:lang w:val="en-US" w:eastAsia="zh-CN"/>
        </w:rPr>
        <w:t xml:space="preserve"> M, </w:t>
      </w:r>
      <w:proofErr w:type="spellStart"/>
      <w:r w:rsidRPr="00407E95">
        <w:rPr>
          <w:rFonts w:ascii="Book Antiqua" w:eastAsia="等线" w:hAnsi="Book Antiqua"/>
          <w:kern w:val="2"/>
          <w:lang w:val="en-US" w:eastAsia="zh-CN"/>
        </w:rPr>
        <w:t>Marukawa</w:t>
      </w:r>
      <w:proofErr w:type="spellEnd"/>
      <w:r w:rsidRPr="00407E95">
        <w:rPr>
          <w:rFonts w:ascii="Book Antiqua" w:eastAsia="等线" w:hAnsi="Book Antiqua"/>
          <w:kern w:val="2"/>
          <w:lang w:val="en-US" w:eastAsia="zh-CN"/>
        </w:rPr>
        <w:t xml:space="preserve"> Y, Kitamura K, </w:t>
      </w:r>
      <w:proofErr w:type="spellStart"/>
      <w:r w:rsidRPr="00407E95">
        <w:rPr>
          <w:rFonts w:ascii="Book Antiqua" w:eastAsia="等线" w:hAnsi="Book Antiqua"/>
          <w:kern w:val="2"/>
          <w:lang w:val="en-US" w:eastAsia="zh-CN"/>
        </w:rPr>
        <w:t>Nakamoto</w:t>
      </w:r>
      <w:proofErr w:type="spellEnd"/>
      <w:r w:rsidRPr="00407E95">
        <w:rPr>
          <w:rFonts w:ascii="Book Antiqua" w:eastAsia="等线" w:hAnsi="Book Antiqua"/>
          <w:kern w:val="2"/>
          <w:lang w:val="en-US" w:eastAsia="zh-CN"/>
        </w:rPr>
        <w:t xml:space="preserve"> Y, </w:t>
      </w:r>
      <w:proofErr w:type="spellStart"/>
      <w:r w:rsidRPr="00407E95">
        <w:rPr>
          <w:rFonts w:ascii="Book Antiqua" w:eastAsia="等线" w:hAnsi="Book Antiqua"/>
          <w:kern w:val="2"/>
          <w:lang w:val="en-US" w:eastAsia="zh-CN"/>
        </w:rPr>
        <w:t>Hiroishi</w:t>
      </w:r>
      <w:proofErr w:type="spellEnd"/>
      <w:r w:rsidRPr="00407E95">
        <w:rPr>
          <w:rFonts w:ascii="Book Antiqua" w:eastAsia="等线" w:hAnsi="Book Antiqua"/>
          <w:kern w:val="2"/>
          <w:lang w:val="en-US" w:eastAsia="zh-CN"/>
        </w:rPr>
        <w:t xml:space="preserve"> K, </w:t>
      </w:r>
      <w:proofErr w:type="spellStart"/>
      <w:r w:rsidRPr="00407E95">
        <w:rPr>
          <w:rFonts w:ascii="Book Antiqua" w:eastAsia="等线" w:hAnsi="Book Antiqua"/>
          <w:kern w:val="2"/>
          <w:lang w:val="en-US" w:eastAsia="zh-CN"/>
        </w:rPr>
        <w:t>Imawari</w:t>
      </w:r>
      <w:proofErr w:type="spellEnd"/>
      <w:r w:rsidRPr="00407E95">
        <w:rPr>
          <w:rFonts w:ascii="Book Antiqua" w:eastAsia="等线" w:hAnsi="Book Antiqua"/>
          <w:kern w:val="2"/>
          <w:lang w:val="en-US" w:eastAsia="zh-CN"/>
        </w:rPr>
        <w:t xml:space="preserve"> M, Kaneko S. In vivo immunological </w:t>
      </w:r>
      <w:r w:rsidRPr="00407E95">
        <w:rPr>
          <w:rFonts w:ascii="Book Antiqua" w:eastAsia="等线" w:hAnsi="Book Antiqua"/>
          <w:kern w:val="2"/>
          <w:lang w:val="en-US" w:eastAsia="zh-CN"/>
        </w:rPr>
        <w:lastRenderedPageBreak/>
        <w:t xml:space="preserve">antitumor effect of OK-432-stimulated dendritic cell transfer after radiofrequency ablation. </w:t>
      </w:r>
      <w:r w:rsidRPr="00407E95">
        <w:rPr>
          <w:rFonts w:ascii="Book Antiqua" w:eastAsia="等线" w:hAnsi="Book Antiqua"/>
          <w:i/>
          <w:kern w:val="2"/>
          <w:lang w:val="en-US" w:eastAsia="zh-CN"/>
        </w:rPr>
        <w:t xml:space="preserve">Cancer </w:t>
      </w:r>
      <w:proofErr w:type="spellStart"/>
      <w:r w:rsidRPr="00407E95">
        <w:rPr>
          <w:rFonts w:ascii="Book Antiqua" w:eastAsia="等线" w:hAnsi="Book Antiqua"/>
          <w:i/>
          <w:kern w:val="2"/>
          <w:lang w:val="en-US" w:eastAsia="zh-CN"/>
        </w:rPr>
        <w:t>Immunol</w:t>
      </w:r>
      <w:proofErr w:type="spellEnd"/>
      <w:r w:rsidRPr="00407E95">
        <w:rPr>
          <w:rFonts w:ascii="Book Antiqua" w:eastAsia="等线" w:hAnsi="Book Antiqua"/>
          <w:i/>
          <w:kern w:val="2"/>
          <w:lang w:val="en-US" w:eastAsia="zh-CN"/>
        </w:rPr>
        <w:t xml:space="preserve"> </w:t>
      </w:r>
      <w:proofErr w:type="spellStart"/>
      <w:r w:rsidRPr="00407E95">
        <w:rPr>
          <w:rFonts w:ascii="Book Antiqua" w:eastAsia="等线" w:hAnsi="Book Antiqua"/>
          <w:i/>
          <w:kern w:val="2"/>
          <w:lang w:val="en-US" w:eastAsia="zh-CN"/>
        </w:rPr>
        <w:t>Immunother</w:t>
      </w:r>
      <w:proofErr w:type="spellEnd"/>
      <w:r w:rsidRPr="00407E95">
        <w:rPr>
          <w:rFonts w:ascii="Book Antiqua" w:eastAsia="等线" w:hAnsi="Book Antiqua"/>
          <w:kern w:val="2"/>
          <w:lang w:val="en-US" w:eastAsia="zh-CN"/>
        </w:rPr>
        <w:t xml:space="preserve"> 2014; </w:t>
      </w:r>
      <w:r w:rsidRPr="00407E95">
        <w:rPr>
          <w:rFonts w:ascii="Book Antiqua" w:eastAsia="等线" w:hAnsi="Book Antiqua"/>
          <w:b/>
          <w:kern w:val="2"/>
          <w:lang w:val="en-US" w:eastAsia="zh-CN"/>
        </w:rPr>
        <w:t>63</w:t>
      </w:r>
      <w:r w:rsidRPr="00407E95">
        <w:rPr>
          <w:rFonts w:ascii="Book Antiqua" w:eastAsia="等线" w:hAnsi="Book Antiqua"/>
          <w:kern w:val="2"/>
          <w:lang w:val="en-US" w:eastAsia="zh-CN"/>
        </w:rPr>
        <w:t>: 347-356 [PMID: 24384836 DOI: 10.1007/s00262-013-1514-7]</w:t>
      </w:r>
    </w:p>
    <w:p w14:paraId="2EE8B76E" w14:textId="77777777" w:rsidR="00407E95" w:rsidRPr="00407E95" w:rsidRDefault="00407E95" w:rsidP="00407E95">
      <w:pPr>
        <w:widowControl w:val="0"/>
        <w:spacing w:line="360" w:lineRule="auto"/>
        <w:jc w:val="both"/>
        <w:rPr>
          <w:rFonts w:ascii="Book Antiqua" w:eastAsia="等线" w:hAnsi="Book Antiqua"/>
          <w:kern w:val="2"/>
          <w:lang w:val="en-US" w:eastAsia="zh-CN"/>
        </w:rPr>
      </w:pPr>
      <w:r w:rsidRPr="00407E95">
        <w:rPr>
          <w:rFonts w:ascii="Book Antiqua" w:eastAsia="等线" w:hAnsi="Book Antiqua"/>
          <w:kern w:val="2"/>
          <w:lang w:val="en-US" w:eastAsia="zh-CN"/>
        </w:rPr>
        <w:t xml:space="preserve">36 </w:t>
      </w:r>
      <w:r w:rsidRPr="00407E95">
        <w:rPr>
          <w:rFonts w:ascii="Book Antiqua" w:eastAsia="等线" w:hAnsi="Book Antiqua"/>
          <w:b/>
          <w:bCs/>
          <w:kern w:val="2"/>
          <w:lang w:val="en-US" w:eastAsia="zh-CN"/>
        </w:rPr>
        <w:t>Sodergren MH</w:t>
      </w:r>
      <w:r w:rsidRPr="00407E95">
        <w:rPr>
          <w:rFonts w:ascii="Book Antiqua" w:eastAsia="等线" w:hAnsi="Book Antiqua"/>
          <w:kern w:val="2"/>
          <w:lang w:val="en-US" w:eastAsia="zh-CN"/>
        </w:rPr>
        <w:t xml:space="preserve">, Huang KW, </w:t>
      </w:r>
      <w:proofErr w:type="spellStart"/>
      <w:r w:rsidRPr="00407E95">
        <w:rPr>
          <w:rFonts w:ascii="Book Antiqua" w:eastAsia="等线" w:hAnsi="Book Antiqua"/>
          <w:kern w:val="2"/>
          <w:lang w:val="en-US" w:eastAsia="zh-CN"/>
        </w:rPr>
        <w:t>Reebye</w:t>
      </w:r>
      <w:proofErr w:type="spellEnd"/>
      <w:r w:rsidRPr="00407E95">
        <w:rPr>
          <w:rFonts w:ascii="Book Antiqua" w:eastAsia="等线" w:hAnsi="Book Antiqua"/>
          <w:kern w:val="2"/>
          <w:lang w:val="en-US" w:eastAsia="zh-CN"/>
        </w:rPr>
        <w:t xml:space="preserve"> V, Chee CE, </w:t>
      </w:r>
      <w:proofErr w:type="spellStart"/>
      <w:r w:rsidRPr="00407E95">
        <w:rPr>
          <w:rFonts w:ascii="Book Antiqua" w:eastAsia="等线" w:hAnsi="Book Antiqua"/>
          <w:kern w:val="2"/>
          <w:lang w:val="en-US" w:eastAsia="zh-CN"/>
        </w:rPr>
        <w:t>Zacharoulis</w:t>
      </w:r>
      <w:proofErr w:type="spellEnd"/>
      <w:r w:rsidRPr="00407E95">
        <w:rPr>
          <w:rFonts w:ascii="Book Antiqua" w:eastAsia="等线" w:hAnsi="Book Antiqua"/>
          <w:kern w:val="2"/>
          <w:lang w:val="en-US" w:eastAsia="zh-CN"/>
        </w:rPr>
        <w:t xml:space="preserve"> D, Habib R, Blakey D, Rossi J, Habib N. MTL-CEBPA combined with radiofrequency ablation and immunotherapy enhances immunological anti-</w:t>
      </w:r>
      <w:proofErr w:type="spellStart"/>
      <w:r w:rsidRPr="00407E95">
        <w:rPr>
          <w:rFonts w:ascii="Book Antiqua" w:eastAsia="等线" w:hAnsi="Book Antiqua"/>
          <w:kern w:val="2"/>
          <w:lang w:val="en-US" w:eastAsia="zh-CN"/>
        </w:rPr>
        <w:t>tumour</w:t>
      </w:r>
      <w:proofErr w:type="spellEnd"/>
      <w:r w:rsidRPr="00407E95">
        <w:rPr>
          <w:rFonts w:ascii="Book Antiqua" w:eastAsia="等线" w:hAnsi="Book Antiqua"/>
          <w:kern w:val="2"/>
          <w:lang w:val="en-US" w:eastAsia="zh-CN"/>
        </w:rPr>
        <w:t xml:space="preserve"> response in an HCC mouse model. </w:t>
      </w:r>
      <w:r w:rsidRPr="00407E95">
        <w:rPr>
          <w:rFonts w:ascii="Book Antiqua" w:eastAsia="等线" w:hAnsi="Book Antiqua"/>
          <w:i/>
          <w:iCs/>
          <w:kern w:val="2"/>
          <w:lang w:val="en-US" w:eastAsia="zh-CN"/>
        </w:rPr>
        <w:t>Cancer Res</w:t>
      </w:r>
      <w:r w:rsidRPr="00407E95">
        <w:rPr>
          <w:rFonts w:ascii="Book Antiqua" w:eastAsia="等线" w:hAnsi="Book Antiqua"/>
          <w:kern w:val="2"/>
          <w:lang w:val="en-US" w:eastAsia="zh-CN"/>
        </w:rPr>
        <w:t xml:space="preserve"> 2019; </w:t>
      </w:r>
      <w:r w:rsidRPr="00407E95">
        <w:rPr>
          <w:rFonts w:ascii="Book Antiqua" w:eastAsia="等线" w:hAnsi="Book Antiqua"/>
          <w:b/>
          <w:bCs/>
          <w:kern w:val="2"/>
          <w:lang w:val="en-US" w:eastAsia="zh-CN"/>
        </w:rPr>
        <w:t>79</w:t>
      </w:r>
      <w:r w:rsidRPr="00407E95">
        <w:rPr>
          <w:rFonts w:ascii="Book Antiqua" w:eastAsia="等线" w:hAnsi="Book Antiqua"/>
          <w:kern w:val="2"/>
          <w:lang w:val="en-US" w:eastAsia="zh-CN"/>
        </w:rPr>
        <w:t xml:space="preserve"> [DOI: 10.1158/1538-7445.AM2019-3211]</w:t>
      </w:r>
    </w:p>
    <w:p w14:paraId="30D1C56A" w14:textId="77777777" w:rsidR="00407E95" w:rsidRPr="00407E95" w:rsidRDefault="00407E95" w:rsidP="00407E95">
      <w:pPr>
        <w:widowControl w:val="0"/>
        <w:spacing w:line="360" w:lineRule="auto"/>
        <w:jc w:val="both"/>
        <w:rPr>
          <w:rFonts w:ascii="Book Antiqua" w:eastAsia="等线" w:hAnsi="Book Antiqua"/>
          <w:kern w:val="2"/>
          <w:lang w:val="en-US" w:eastAsia="zh-CN"/>
        </w:rPr>
      </w:pPr>
      <w:r w:rsidRPr="00407E95">
        <w:rPr>
          <w:rFonts w:ascii="Book Antiqua" w:eastAsia="等线" w:hAnsi="Book Antiqua"/>
          <w:kern w:val="2"/>
          <w:lang w:val="en-US" w:eastAsia="zh-CN"/>
        </w:rPr>
        <w:t xml:space="preserve">37 </w:t>
      </w:r>
      <w:proofErr w:type="spellStart"/>
      <w:r w:rsidRPr="00407E95">
        <w:rPr>
          <w:rFonts w:ascii="Book Antiqua" w:eastAsia="等线" w:hAnsi="Book Antiqua"/>
          <w:b/>
          <w:kern w:val="2"/>
          <w:lang w:val="en-US" w:eastAsia="zh-CN"/>
        </w:rPr>
        <w:t>Bian</w:t>
      </w:r>
      <w:proofErr w:type="spellEnd"/>
      <w:r w:rsidRPr="00407E95">
        <w:rPr>
          <w:rFonts w:ascii="Book Antiqua" w:eastAsia="等线" w:hAnsi="Book Antiqua"/>
          <w:b/>
          <w:kern w:val="2"/>
          <w:lang w:val="en-US" w:eastAsia="zh-CN"/>
        </w:rPr>
        <w:t xml:space="preserve"> H</w:t>
      </w:r>
      <w:r w:rsidRPr="00407E95">
        <w:rPr>
          <w:rFonts w:ascii="Book Antiqua" w:eastAsia="等线" w:hAnsi="Book Antiqua"/>
          <w:kern w:val="2"/>
          <w:lang w:val="en-US" w:eastAsia="zh-CN"/>
        </w:rPr>
        <w:t xml:space="preserve">, Zheng JS, Nan G, Li R, Chen C, Hu CX, Zhang Y, Sun B, Wang XL, Cui SC, Wu J, Xu J, Wei D, Zhang X, Liu H, Yang W, Ding Y, Li J, Chen ZN. Randomized trial of [131I] </w:t>
      </w:r>
      <w:proofErr w:type="spellStart"/>
      <w:r w:rsidRPr="00407E95">
        <w:rPr>
          <w:rFonts w:ascii="Book Antiqua" w:eastAsia="等线" w:hAnsi="Book Antiqua"/>
          <w:kern w:val="2"/>
          <w:lang w:val="en-US" w:eastAsia="zh-CN"/>
        </w:rPr>
        <w:t>metuximab</w:t>
      </w:r>
      <w:proofErr w:type="spellEnd"/>
      <w:r w:rsidRPr="00407E95">
        <w:rPr>
          <w:rFonts w:ascii="Book Antiqua" w:eastAsia="等线" w:hAnsi="Book Antiqua"/>
          <w:kern w:val="2"/>
          <w:lang w:val="en-US" w:eastAsia="zh-CN"/>
        </w:rPr>
        <w:t xml:space="preserve"> in treatment of hepatocellular carcinoma after percutaneous radiofrequency ablation. </w:t>
      </w:r>
      <w:r w:rsidRPr="00407E95">
        <w:rPr>
          <w:rFonts w:ascii="Book Antiqua" w:eastAsia="等线" w:hAnsi="Book Antiqua"/>
          <w:i/>
          <w:kern w:val="2"/>
          <w:lang w:val="en-US" w:eastAsia="zh-CN"/>
        </w:rPr>
        <w:t>J Natl Cancer Inst</w:t>
      </w:r>
      <w:r w:rsidRPr="00407E95">
        <w:rPr>
          <w:rFonts w:ascii="Book Antiqua" w:eastAsia="等线" w:hAnsi="Book Antiqua"/>
          <w:kern w:val="2"/>
          <w:lang w:val="en-US" w:eastAsia="zh-CN"/>
        </w:rPr>
        <w:t xml:space="preserve"> 2014; </w:t>
      </w:r>
      <w:r w:rsidRPr="00407E95">
        <w:rPr>
          <w:rFonts w:ascii="Book Antiqua" w:eastAsia="等线" w:hAnsi="Book Antiqua"/>
          <w:b/>
          <w:kern w:val="2"/>
          <w:lang w:val="en-US" w:eastAsia="zh-CN"/>
        </w:rPr>
        <w:t>106</w:t>
      </w:r>
      <w:r w:rsidRPr="00407E95">
        <w:rPr>
          <w:rFonts w:ascii="Book Antiqua" w:eastAsia="等线" w:hAnsi="Book Antiqua"/>
          <w:kern w:val="2"/>
          <w:lang w:val="en-US" w:eastAsia="zh-CN"/>
        </w:rPr>
        <w:t xml:space="preserve"> [PMID: 25210200 DOI: 10.1093/</w:t>
      </w:r>
      <w:proofErr w:type="spellStart"/>
      <w:r w:rsidRPr="00407E95">
        <w:rPr>
          <w:rFonts w:ascii="Book Antiqua" w:eastAsia="等线" w:hAnsi="Book Antiqua"/>
          <w:kern w:val="2"/>
          <w:lang w:val="en-US" w:eastAsia="zh-CN"/>
        </w:rPr>
        <w:t>jnci</w:t>
      </w:r>
      <w:proofErr w:type="spellEnd"/>
      <w:r w:rsidRPr="00407E95">
        <w:rPr>
          <w:rFonts w:ascii="Book Antiqua" w:eastAsia="等线" w:hAnsi="Book Antiqua"/>
          <w:kern w:val="2"/>
          <w:lang w:val="en-US" w:eastAsia="zh-CN"/>
        </w:rPr>
        <w:t>/dju239]</w:t>
      </w:r>
    </w:p>
    <w:p w14:paraId="7A8F2DCC" w14:textId="77777777" w:rsidR="00407E95" w:rsidRPr="00407E95" w:rsidRDefault="00407E95" w:rsidP="00407E95">
      <w:pPr>
        <w:widowControl w:val="0"/>
        <w:spacing w:line="360" w:lineRule="auto"/>
        <w:jc w:val="both"/>
        <w:rPr>
          <w:rFonts w:ascii="Book Antiqua" w:eastAsia="等线" w:hAnsi="Book Antiqua"/>
          <w:kern w:val="2"/>
          <w:lang w:val="en-US" w:eastAsia="zh-CN"/>
        </w:rPr>
      </w:pPr>
      <w:r w:rsidRPr="00407E95">
        <w:rPr>
          <w:rFonts w:ascii="Book Antiqua" w:eastAsia="等线" w:hAnsi="Book Antiqua"/>
          <w:kern w:val="2"/>
          <w:lang w:val="en-US" w:eastAsia="zh-CN"/>
        </w:rPr>
        <w:t xml:space="preserve">38 </w:t>
      </w:r>
      <w:r w:rsidRPr="00407E95">
        <w:rPr>
          <w:rFonts w:ascii="Book Antiqua" w:eastAsia="等线" w:hAnsi="Book Antiqua"/>
          <w:b/>
          <w:kern w:val="2"/>
          <w:lang w:val="en-US" w:eastAsia="zh-CN"/>
        </w:rPr>
        <w:t>Duffy AG</w:t>
      </w:r>
      <w:r w:rsidRPr="00407E95">
        <w:rPr>
          <w:rFonts w:ascii="Book Antiqua" w:eastAsia="等线" w:hAnsi="Book Antiqua"/>
          <w:kern w:val="2"/>
          <w:lang w:val="en-US" w:eastAsia="zh-CN"/>
        </w:rPr>
        <w:t xml:space="preserve">, </w:t>
      </w:r>
      <w:proofErr w:type="spellStart"/>
      <w:r w:rsidRPr="00407E95">
        <w:rPr>
          <w:rFonts w:ascii="Book Antiqua" w:eastAsia="等线" w:hAnsi="Book Antiqua"/>
          <w:kern w:val="2"/>
          <w:lang w:val="en-US" w:eastAsia="zh-CN"/>
        </w:rPr>
        <w:t>Ulahannan</w:t>
      </w:r>
      <w:proofErr w:type="spellEnd"/>
      <w:r w:rsidRPr="00407E95">
        <w:rPr>
          <w:rFonts w:ascii="Book Antiqua" w:eastAsia="等线" w:hAnsi="Book Antiqua"/>
          <w:kern w:val="2"/>
          <w:lang w:val="en-US" w:eastAsia="zh-CN"/>
        </w:rPr>
        <w:t xml:space="preserve"> SV, </w:t>
      </w:r>
      <w:proofErr w:type="spellStart"/>
      <w:r w:rsidRPr="00407E95">
        <w:rPr>
          <w:rFonts w:ascii="Book Antiqua" w:eastAsia="等线" w:hAnsi="Book Antiqua"/>
          <w:kern w:val="2"/>
          <w:lang w:val="en-US" w:eastAsia="zh-CN"/>
        </w:rPr>
        <w:t>Makorova</w:t>
      </w:r>
      <w:proofErr w:type="spellEnd"/>
      <w:r w:rsidRPr="00407E95">
        <w:rPr>
          <w:rFonts w:ascii="Book Antiqua" w:eastAsia="等线" w:hAnsi="Book Antiqua"/>
          <w:kern w:val="2"/>
          <w:lang w:val="en-US" w:eastAsia="zh-CN"/>
        </w:rPr>
        <w:t xml:space="preserve">-Rusher O, </w:t>
      </w:r>
      <w:proofErr w:type="spellStart"/>
      <w:r w:rsidRPr="00407E95">
        <w:rPr>
          <w:rFonts w:ascii="Book Antiqua" w:eastAsia="等线" w:hAnsi="Book Antiqua"/>
          <w:kern w:val="2"/>
          <w:lang w:val="en-US" w:eastAsia="zh-CN"/>
        </w:rPr>
        <w:t>Rahma</w:t>
      </w:r>
      <w:proofErr w:type="spellEnd"/>
      <w:r w:rsidRPr="00407E95">
        <w:rPr>
          <w:rFonts w:ascii="Book Antiqua" w:eastAsia="等线" w:hAnsi="Book Antiqua"/>
          <w:kern w:val="2"/>
          <w:lang w:val="en-US" w:eastAsia="zh-CN"/>
        </w:rPr>
        <w:t xml:space="preserve"> O, </w:t>
      </w:r>
      <w:proofErr w:type="spellStart"/>
      <w:r w:rsidRPr="00407E95">
        <w:rPr>
          <w:rFonts w:ascii="Book Antiqua" w:eastAsia="等线" w:hAnsi="Book Antiqua"/>
          <w:kern w:val="2"/>
          <w:lang w:val="en-US" w:eastAsia="zh-CN"/>
        </w:rPr>
        <w:t>Wedemeyer</w:t>
      </w:r>
      <w:proofErr w:type="spellEnd"/>
      <w:r w:rsidRPr="00407E95">
        <w:rPr>
          <w:rFonts w:ascii="Book Antiqua" w:eastAsia="等线" w:hAnsi="Book Antiqua"/>
          <w:kern w:val="2"/>
          <w:lang w:val="en-US" w:eastAsia="zh-CN"/>
        </w:rPr>
        <w:t xml:space="preserve"> H, Pratt D, Davis JL, Hughes MS, Heller T, </w:t>
      </w:r>
      <w:proofErr w:type="spellStart"/>
      <w:r w:rsidRPr="00407E95">
        <w:rPr>
          <w:rFonts w:ascii="Book Antiqua" w:eastAsia="等线" w:hAnsi="Book Antiqua"/>
          <w:kern w:val="2"/>
          <w:lang w:val="en-US" w:eastAsia="zh-CN"/>
        </w:rPr>
        <w:t>ElGindi</w:t>
      </w:r>
      <w:proofErr w:type="spellEnd"/>
      <w:r w:rsidRPr="00407E95">
        <w:rPr>
          <w:rFonts w:ascii="Book Antiqua" w:eastAsia="等线" w:hAnsi="Book Antiqua"/>
          <w:kern w:val="2"/>
          <w:lang w:val="en-US" w:eastAsia="zh-CN"/>
        </w:rPr>
        <w:t xml:space="preserve"> M, </w:t>
      </w:r>
      <w:proofErr w:type="spellStart"/>
      <w:r w:rsidRPr="00407E95">
        <w:rPr>
          <w:rFonts w:ascii="Book Antiqua" w:eastAsia="等线" w:hAnsi="Book Antiqua"/>
          <w:kern w:val="2"/>
          <w:lang w:val="en-US" w:eastAsia="zh-CN"/>
        </w:rPr>
        <w:t>Uppala</w:t>
      </w:r>
      <w:proofErr w:type="spellEnd"/>
      <w:r w:rsidRPr="00407E95">
        <w:rPr>
          <w:rFonts w:ascii="Book Antiqua" w:eastAsia="等线" w:hAnsi="Book Antiqua"/>
          <w:kern w:val="2"/>
          <w:lang w:val="en-US" w:eastAsia="zh-CN"/>
        </w:rPr>
        <w:t xml:space="preserve"> A, </w:t>
      </w:r>
      <w:proofErr w:type="spellStart"/>
      <w:r w:rsidRPr="00407E95">
        <w:rPr>
          <w:rFonts w:ascii="Book Antiqua" w:eastAsia="等线" w:hAnsi="Book Antiqua"/>
          <w:kern w:val="2"/>
          <w:lang w:val="en-US" w:eastAsia="zh-CN"/>
        </w:rPr>
        <w:t>Korangy</w:t>
      </w:r>
      <w:proofErr w:type="spellEnd"/>
      <w:r w:rsidRPr="00407E95">
        <w:rPr>
          <w:rFonts w:ascii="Book Antiqua" w:eastAsia="等线" w:hAnsi="Book Antiqua"/>
          <w:kern w:val="2"/>
          <w:lang w:val="en-US" w:eastAsia="zh-CN"/>
        </w:rPr>
        <w:t xml:space="preserve"> F, </w:t>
      </w:r>
      <w:proofErr w:type="spellStart"/>
      <w:r w:rsidRPr="00407E95">
        <w:rPr>
          <w:rFonts w:ascii="Book Antiqua" w:eastAsia="等线" w:hAnsi="Book Antiqua"/>
          <w:kern w:val="2"/>
          <w:lang w:val="en-US" w:eastAsia="zh-CN"/>
        </w:rPr>
        <w:t>Kleiner</w:t>
      </w:r>
      <w:proofErr w:type="spellEnd"/>
      <w:r w:rsidRPr="00407E95">
        <w:rPr>
          <w:rFonts w:ascii="Book Antiqua" w:eastAsia="等线" w:hAnsi="Book Antiqua"/>
          <w:kern w:val="2"/>
          <w:lang w:val="en-US" w:eastAsia="zh-CN"/>
        </w:rPr>
        <w:t xml:space="preserve"> DE, </w:t>
      </w:r>
      <w:proofErr w:type="spellStart"/>
      <w:r w:rsidRPr="00407E95">
        <w:rPr>
          <w:rFonts w:ascii="Book Antiqua" w:eastAsia="等线" w:hAnsi="Book Antiqua"/>
          <w:kern w:val="2"/>
          <w:lang w:val="en-US" w:eastAsia="zh-CN"/>
        </w:rPr>
        <w:t>Figg</w:t>
      </w:r>
      <w:proofErr w:type="spellEnd"/>
      <w:r w:rsidRPr="00407E95">
        <w:rPr>
          <w:rFonts w:ascii="Book Antiqua" w:eastAsia="等线" w:hAnsi="Book Antiqua"/>
          <w:kern w:val="2"/>
          <w:lang w:val="en-US" w:eastAsia="zh-CN"/>
        </w:rPr>
        <w:t xml:space="preserve"> WD, </w:t>
      </w:r>
      <w:proofErr w:type="spellStart"/>
      <w:r w:rsidRPr="00407E95">
        <w:rPr>
          <w:rFonts w:ascii="Book Antiqua" w:eastAsia="等线" w:hAnsi="Book Antiqua"/>
          <w:kern w:val="2"/>
          <w:lang w:val="en-US" w:eastAsia="zh-CN"/>
        </w:rPr>
        <w:t>Venzon</w:t>
      </w:r>
      <w:proofErr w:type="spellEnd"/>
      <w:r w:rsidRPr="00407E95">
        <w:rPr>
          <w:rFonts w:ascii="Book Antiqua" w:eastAsia="等线" w:hAnsi="Book Antiqua"/>
          <w:kern w:val="2"/>
          <w:lang w:val="en-US" w:eastAsia="zh-CN"/>
        </w:rPr>
        <w:t xml:space="preserve"> D, Steinberg SM, </w:t>
      </w:r>
      <w:proofErr w:type="spellStart"/>
      <w:r w:rsidRPr="00407E95">
        <w:rPr>
          <w:rFonts w:ascii="Book Antiqua" w:eastAsia="等线" w:hAnsi="Book Antiqua"/>
          <w:kern w:val="2"/>
          <w:lang w:val="en-US" w:eastAsia="zh-CN"/>
        </w:rPr>
        <w:t>Venkatesan</w:t>
      </w:r>
      <w:proofErr w:type="spellEnd"/>
      <w:r w:rsidRPr="00407E95">
        <w:rPr>
          <w:rFonts w:ascii="Book Antiqua" w:eastAsia="等线" w:hAnsi="Book Antiqua"/>
          <w:kern w:val="2"/>
          <w:lang w:val="en-US" w:eastAsia="zh-CN"/>
        </w:rPr>
        <w:t xml:space="preserve"> AM, </w:t>
      </w:r>
      <w:proofErr w:type="spellStart"/>
      <w:r w:rsidRPr="00407E95">
        <w:rPr>
          <w:rFonts w:ascii="Book Antiqua" w:eastAsia="等线" w:hAnsi="Book Antiqua"/>
          <w:kern w:val="2"/>
          <w:lang w:val="en-US" w:eastAsia="zh-CN"/>
        </w:rPr>
        <w:t>Krishnasamy</w:t>
      </w:r>
      <w:proofErr w:type="spellEnd"/>
      <w:r w:rsidRPr="00407E95">
        <w:rPr>
          <w:rFonts w:ascii="Book Antiqua" w:eastAsia="等线" w:hAnsi="Book Antiqua"/>
          <w:kern w:val="2"/>
          <w:lang w:val="en-US" w:eastAsia="zh-CN"/>
        </w:rPr>
        <w:t xml:space="preserve"> V, Abi-</w:t>
      </w:r>
      <w:proofErr w:type="spellStart"/>
      <w:r w:rsidRPr="00407E95">
        <w:rPr>
          <w:rFonts w:ascii="Book Antiqua" w:eastAsia="等线" w:hAnsi="Book Antiqua"/>
          <w:kern w:val="2"/>
          <w:lang w:val="en-US" w:eastAsia="zh-CN"/>
        </w:rPr>
        <w:t>Jaoudeh</w:t>
      </w:r>
      <w:proofErr w:type="spellEnd"/>
      <w:r w:rsidRPr="00407E95">
        <w:rPr>
          <w:rFonts w:ascii="Book Antiqua" w:eastAsia="等线" w:hAnsi="Book Antiqua"/>
          <w:kern w:val="2"/>
          <w:lang w:val="en-US" w:eastAsia="zh-CN"/>
        </w:rPr>
        <w:t xml:space="preserve"> N, Levy E, Wood BJ, </w:t>
      </w:r>
      <w:proofErr w:type="spellStart"/>
      <w:r w:rsidRPr="00407E95">
        <w:rPr>
          <w:rFonts w:ascii="Book Antiqua" w:eastAsia="等线" w:hAnsi="Book Antiqua"/>
          <w:kern w:val="2"/>
          <w:lang w:val="en-US" w:eastAsia="zh-CN"/>
        </w:rPr>
        <w:t>Greten</w:t>
      </w:r>
      <w:proofErr w:type="spellEnd"/>
      <w:r w:rsidRPr="00407E95">
        <w:rPr>
          <w:rFonts w:ascii="Book Antiqua" w:eastAsia="等线" w:hAnsi="Book Antiqua"/>
          <w:kern w:val="2"/>
          <w:lang w:val="en-US" w:eastAsia="zh-CN"/>
        </w:rPr>
        <w:t xml:space="preserve"> TF. </w:t>
      </w:r>
      <w:proofErr w:type="spellStart"/>
      <w:r w:rsidRPr="00407E95">
        <w:rPr>
          <w:rFonts w:ascii="Book Antiqua" w:eastAsia="等线" w:hAnsi="Book Antiqua"/>
          <w:kern w:val="2"/>
          <w:lang w:val="en-US" w:eastAsia="zh-CN"/>
        </w:rPr>
        <w:t>Tremelimumab</w:t>
      </w:r>
      <w:proofErr w:type="spellEnd"/>
      <w:r w:rsidRPr="00407E95">
        <w:rPr>
          <w:rFonts w:ascii="Book Antiqua" w:eastAsia="等线" w:hAnsi="Book Antiqua"/>
          <w:kern w:val="2"/>
          <w:lang w:val="en-US" w:eastAsia="zh-CN"/>
        </w:rPr>
        <w:t xml:space="preserve"> in combination with ablation in patients with advanced hepatocellular carcinoma. </w:t>
      </w:r>
      <w:r w:rsidRPr="00407E95">
        <w:rPr>
          <w:rFonts w:ascii="Book Antiqua" w:eastAsia="等线" w:hAnsi="Book Antiqua"/>
          <w:i/>
          <w:kern w:val="2"/>
          <w:lang w:val="en-US" w:eastAsia="zh-CN"/>
        </w:rPr>
        <w:t>J Hepatol</w:t>
      </w:r>
      <w:r w:rsidRPr="00407E95">
        <w:rPr>
          <w:rFonts w:ascii="Book Antiqua" w:eastAsia="等线" w:hAnsi="Book Antiqua"/>
          <w:kern w:val="2"/>
          <w:lang w:val="en-US" w:eastAsia="zh-CN"/>
        </w:rPr>
        <w:t xml:space="preserve"> 2017; </w:t>
      </w:r>
      <w:r w:rsidRPr="00407E95">
        <w:rPr>
          <w:rFonts w:ascii="Book Antiqua" w:eastAsia="等线" w:hAnsi="Book Antiqua"/>
          <w:b/>
          <w:kern w:val="2"/>
          <w:lang w:val="en-US" w:eastAsia="zh-CN"/>
        </w:rPr>
        <w:t>66</w:t>
      </w:r>
      <w:r w:rsidRPr="00407E95">
        <w:rPr>
          <w:rFonts w:ascii="Book Antiqua" w:eastAsia="等线" w:hAnsi="Book Antiqua"/>
          <w:kern w:val="2"/>
          <w:lang w:val="en-US" w:eastAsia="zh-CN"/>
        </w:rPr>
        <w:t>: 545-551 [PMID: 27816492 DOI: 10.1016/j.jhep.2016.10.029]</w:t>
      </w:r>
    </w:p>
    <w:p w14:paraId="61DCF773" w14:textId="77777777" w:rsidR="00407E95" w:rsidRPr="00407E95" w:rsidRDefault="00407E95" w:rsidP="00407E95">
      <w:pPr>
        <w:widowControl w:val="0"/>
        <w:spacing w:line="360" w:lineRule="auto"/>
        <w:jc w:val="both"/>
        <w:rPr>
          <w:rFonts w:ascii="Book Antiqua" w:eastAsia="等线" w:hAnsi="Book Antiqua"/>
          <w:kern w:val="2"/>
          <w:lang w:val="en-US" w:eastAsia="zh-CN"/>
        </w:rPr>
      </w:pPr>
      <w:r w:rsidRPr="00407E95">
        <w:rPr>
          <w:rFonts w:ascii="Book Antiqua" w:eastAsia="等线" w:hAnsi="Book Antiqua"/>
          <w:kern w:val="2"/>
          <w:lang w:val="en-US" w:eastAsia="zh-CN"/>
        </w:rPr>
        <w:t xml:space="preserve">39 </w:t>
      </w:r>
      <w:proofErr w:type="spellStart"/>
      <w:r w:rsidRPr="00407E95">
        <w:rPr>
          <w:rFonts w:ascii="Book Antiqua" w:eastAsia="等线" w:hAnsi="Book Antiqua"/>
          <w:b/>
          <w:kern w:val="2"/>
          <w:lang w:val="en-US" w:eastAsia="zh-CN"/>
        </w:rPr>
        <w:t>Kaseb</w:t>
      </w:r>
      <w:proofErr w:type="spellEnd"/>
      <w:r w:rsidRPr="00407E95">
        <w:rPr>
          <w:rFonts w:ascii="Book Antiqua" w:eastAsia="等线" w:hAnsi="Book Antiqua"/>
          <w:b/>
          <w:kern w:val="2"/>
          <w:lang w:val="en-US" w:eastAsia="zh-CN"/>
        </w:rPr>
        <w:t xml:space="preserve"> A</w:t>
      </w:r>
      <w:r w:rsidRPr="00407E95">
        <w:rPr>
          <w:rFonts w:ascii="Book Antiqua" w:eastAsia="等线" w:hAnsi="Book Antiqua"/>
          <w:kern w:val="2"/>
          <w:lang w:val="en-US" w:eastAsia="zh-CN"/>
        </w:rPr>
        <w:t xml:space="preserve">, </w:t>
      </w:r>
      <w:proofErr w:type="spellStart"/>
      <w:r w:rsidRPr="00407E95">
        <w:rPr>
          <w:rFonts w:ascii="Book Antiqua" w:eastAsia="等线" w:hAnsi="Book Antiqua"/>
          <w:kern w:val="2"/>
          <w:lang w:val="en-US" w:eastAsia="zh-CN"/>
        </w:rPr>
        <w:t>Vence</w:t>
      </w:r>
      <w:proofErr w:type="spellEnd"/>
      <w:r w:rsidRPr="00407E95">
        <w:rPr>
          <w:rFonts w:ascii="Book Antiqua" w:eastAsia="等线" w:hAnsi="Book Antiqua"/>
          <w:kern w:val="2"/>
          <w:lang w:val="en-US" w:eastAsia="zh-CN"/>
        </w:rPr>
        <w:t xml:space="preserve"> L, </w:t>
      </w:r>
      <w:proofErr w:type="spellStart"/>
      <w:r w:rsidRPr="00407E95">
        <w:rPr>
          <w:rFonts w:ascii="Book Antiqua" w:eastAsia="等线" w:hAnsi="Book Antiqua"/>
          <w:kern w:val="2"/>
          <w:lang w:val="en-US" w:eastAsia="zh-CN"/>
        </w:rPr>
        <w:t>Blando</w:t>
      </w:r>
      <w:proofErr w:type="spellEnd"/>
      <w:r w:rsidRPr="00407E95">
        <w:rPr>
          <w:rFonts w:ascii="Book Antiqua" w:eastAsia="等线" w:hAnsi="Book Antiqua"/>
          <w:kern w:val="2"/>
          <w:lang w:val="en-US" w:eastAsia="zh-CN"/>
        </w:rPr>
        <w:t xml:space="preserve"> J, Yadav S, </w:t>
      </w:r>
      <w:proofErr w:type="spellStart"/>
      <w:r w:rsidRPr="00407E95">
        <w:rPr>
          <w:rFonts w:ascii="Book Antiqua" w:eastAsia="等线" w:hAnsi="Book Antiqua"/>
          <w:kern w:val="2"/>
          <w:lang w:val="en-US" w:eastAsia="zh-CN"/>
        </w:rPr>
        <w:t>Ikoma</w:t>
      </w:r>
      <w:proofErr w:type="spellEnd"/>
      <w:r w:rsidRPr="00407E95">
        <w:rPr>
          <w:rFonts w:ascii="Book Antiqua" w:eastAsia="等线" w:hAnsi="Book Antiqua"/>
          <w:kern w:val="2"/>
          <w:lang w:val="en-US" w:eastAsia="zh-CN"/>
        </w:rPr>
        <w:t xml:space="preserve"> N, </w:t>
      </w:r>
      <w:proofErr w:type="spellStart"/>
      <w:r w:rsidRPr="00407E95">
        <w:rPr>
          <w:rFonts w:ascii="Book Antiqua" w:eastAsia="等线" w:hAnsi="Book Antiqua"/>
          <w:kern w:val="2"/>
          <w:lang w:val="en-US" w:eastAsia="zh-CN"/>
        </w:rPr>
        <w:t>Pestana</w:t>
      </w:r>
      <w:proofErr w:type="spellEnd"/>
      <w:r w:rsidRPr="00407E95">
        <w:rPr>
          <w:rFonts w:ascii="Book Antiqua" w:eastAsia="等线" w:hAnsi="Book Antiqua"/>
          <w:kern w:val="2"/>
          <w:lang w:val="en-US" w:eastAsia="zh-CN"/>
        </w:rPr>
        <w:t xml:space="preserve"> R, </w:t>
      </w:r>
      <w:proofErr w:type="spellStart"/>
      <w:r w:rsidRPr="00407E95">
        <w:rPr>
          <w:rFonts w:ascii="Book Antiqua" w:eastAsia="等线" w:hAnsi="Book Antiqua"/>
          <w:kern w:val="2"/>
          <w:lang w:val="en-US" w:eastAsia="zh-CN"/>
        </w:rPr>
        <w:t>Vauthey</w:t>
      </w:r>
      <w:proofErr w:type="spellEnd"/>
      <w:r w:rsidRPr="00407E95">
        <w:rPr>
          <w:rFonts w:ascii="Book Antiqua" w:eastAsia="等线" w:hAnsi="Book Antiqua"/>
          <w:kern w:val="2"/>
          <w:lang w:val="en-US" w:eastAsia="zh-CN"/>
        </w:rPr>
        <w:t xml:space="preserve"> J, Cao H, Chun Y, </w:t>
      </w:r>
      <w:proofErr w:type="spellStart"/>
      <w:r w:rsidRPr="00407E95">
        <w:rPr>
          <w:rFonts w:ascii="Book Antiqua" w:eastAsia="等线" w:hAnsi="Book Antiqua"/>
          <w:kern w:val="2"/>
          <w:lang w:val="en-US" w:eastAsia="zh-CN"/>
        </w:rPr>
        <w:t>Sakamura</w:t>
      </w:r>
      <w:proofErr w:type="spellEnd"/>
      <w:r w:rsidRPr="00407E95">
        <w:rPr>
          <w:rFonts w:ascii="Book Antiqua" w:eastAsia="等线" w:hAnsi="Book Antiqua"/>
          <w:kern w:val="2"/>
          <w:lang w:val="en-US" w:eastAsia="zh-CN"/>
        </w:rPr>
        <w:t xml:space="preserve"> D, Wolff R, Yao J, Allison J, Sharma P. Randomized, open-label, perioperative phase II study evaluating nivolumab alone versus nivolumab plus ipilimumab in patients with </w:t>
      </w:r>
      <w:proofErr w:type="spellStart"/>
      <w:r w:rsidRPr="00407E95">
        <w:rPr>
          <w:rFonts w:ascii="Book Antiqua" w:eastAsia="等线" w:hAnsi="Book Antiqua"/>
          <w:kern w:val="2"/>
          <w:lang w:val="en-US" w:eastAsia="zh-CN"/>
        </w:rPr>
        <w:t>resectable</w:t>
      </w:r>
      <w:proofErr w:type="spellEnd"/>
      <w:r w:rsidRPr="00407E95">
        <w:rPr>
          <w:rFonts w:ascii="Book Antiqua" w:eastAsia="等线" w:hAnsi="Book Antiqua"/>
          <w:kern w:val="2"/>
          <w:lang w:val="en-US" w:eastAsia="zh-CN"/>
        </w:rPr>
        <w:t xml:space="preserve"> HCC. </w:t>
      </w:r>
      <w:r w:rsidRPr="00407E95">
        <w:rPr>
          <w:rFonts w:ascii="Book Antiqua" w:eastAsia="等线" w:hAnsi="Book Antiqua"/>
          <w:i/>
          <w:kern w:val="2"/>
          <w:lang w:val="en-US" w:eastAsia="zh-CN"/>
        </w:rPr>
        <w:t>Ann Oncol</w:t>
      </w:r>
      <w:r w:rsidRPr="00407E95">
        <w:rPr>
          <w:rFonts w:ascii="Book Antiqua" w:eastAsia="等线" w:hAnsi="Book Antiqua"/>
          <w:kern w:val="2"/>
          <w:lang w:val="en-US" w:eastAsia="zh-CN"/>
        </w:rPr>
        <w:t xml:space="preserve"> 2019; </w:t>
      </w:r>
      <w:r w:rsidRPr="00407E95">
        <w:rPr>
          <w:rFonts w:ascii="Book Antiqua" w:eastAsia="等线" w:hAnsi="Book Antiqua"/>
          <w:b/>
          <w:kern w:val="2"/>
          <w:lang w:val="en-US" w:eastAsia="zh-CN"/>
        </w:rPr>
        <w:t>30 Suppl 4</w:t>
      </w:r>
      <w:r w:rsidRPr="00407E95">
        <w:rPr>
          <w:rFonts w:ascii="Book Antiqua" w:eastAsia="等线" w:hAnsi="Book Antiqua"/>
          <w:kern w:val="2"/>
          <w:lang w:val="en-US" w:eastAsia="zh-CN"/>
        </w:rPr>
        <w:t>: iv112 [PMID: 32084976 DOI: 10.1093/</w:t>
      </w:r>
      <w:proofErr w:type="spellStart"/>
      <w:r w:rsidRPr="00407E95">
        <w:rPr>
          <w:rFonts w:ascii="Book Antiqua" w:eastAsia="等线" w:hAnsi="Book Antiqua"/>
          <w:kern w:val="2"/>
          <w:lang w:val="en-US" w:eastAsia="zh-CN"/>
        </w:rPr>
        <w:t>annonc</w:t>
      </w:r>
      <w:proofErr w:type="spellEnd"/>
      <w:r w:rsidRPr="00407E95">
        <w:rPr>
          <w:rFonts w:ascii="Book Antiqua" w:eastAsia="等线" w:hAnsi="Book Antiqua"/>
          <w:kern w:val="2"/>
          <w:lang w:val="en-US" w:eastAsia="zh-CN"/>
        </w:rPr>
        <w:t>/mdz156.008]</w:t>
      </w:r>
    </w:p>
    <w:p w14:paraId="750DD8DB" w14:textId="77777777" w:rsidR="00407E95" w:rsidRPr="00407E95" w:rsidRDefault="00407E95" w:rsidP="00407E95">
      <w:pPr>
        <w:widowControl w:val="0"/>
        <w:spacing w:line="360" w:lineRule="auto"/>
        <w:jc w:val="both"/>
        <w:rPr>
          <w:rFonts w:ascii="Book Antiqua" w:eastAsia="等线" w:hAnsi="Book Antiqua"/>
          <w:kern w:val="2"/>
          <w:lang w:val="en-US" w:eastAsia="zh-CN"/>
        </w:rPr>
      </w:pPr>
      <w:r w:rsidRPr="00407E95">
        <w:rPr>
          <w:rFonts w:ascii="Book Antiqua" w:eastAsia="等线" w:hAnsi="Book Antiqua"/>
          <w:kern w:val="2"/>
          <w:lang w:val="en-US" w:eastAsia="zh-CN"/>
        </w:rPr>
        <w:t xml:space="preserve">40 </w:t>
      </w:r>
      <w:r w:rsidRPr="00407E95">
        <w:rPr>
          <w:rFonts w:ascii="Book Antiqua" w:eastAsia="等线" w:hAnsi="Book Antiqua"/>
          <w:b/>
          <w:kern w:val="2"/>
          <w:lang w:val="en-US" w:eastAsia="zh-CN"/>
        </w:rPr>
        <w:t>Mehta A</w:t>
      </w:r>
      <w:r w:rsidRPr="00407E95">
        <w:rPr>
          <w:rFonts w:ascii="Book Antiqua" w:eastAsia="等线" w:hAnsi="Book Antiqua"/>
          <w:kern w:val="2"/>
          <w:lang w:val="en-US" w:eastAsia="zh-CN"/>
        </w:rPr>
        <w:t xml:space="preserve">, </w:t>
      </w:r>
      <w:proofErr w:type="spellStart"/>
      <w:r w:rsidRPr="00407E95">
        <w:rPr>
          <w:rFonts w:ascii="Book Antiqua" w:eastAsia="等线" w:hAnsi="Book Antiqua"/>
          <w:kern w:val="2"/>
          <w:lang w:val="en-US" w:eastAsia="zh-CN"/>
        </w:rPr>
        <w:t>Oklu</w:t>
      </w:r>
      <w:proofErr w:type="spellEnd"/>
      <w:r w:rsidRPr="00407E95">
        <w:rPr>
          <w:rFonts w:ascii="Book Antiqua" w:eastAsia="等线" w:hAnsi="Book Antiqua"/>
          <w:kern w:val="2"/>
          <w:lang w:val="en-US" w:eastAsia="zh-CN"/>
        </w:rPr>
        <w:t xml:space="preserve"> R, </w:t>
      </w:r>
      <w:proofErr w:type="spellStart"/>
      <w:r w:rsidRPr="00407E95">
        <w:rPr>
          <w:rFonts w:ascii="Book Antiqua" w:eastAsia="等线" w:hAnsi="Book Antiqua"/>
          <w:kern w:val="2"/>
          <w:lang w:val="en-US" w:eastAsia="zh-CN"/>
        </w:rPr>
        <w:t>Sheth</w:t>
      </w:r>
      <w:proofErr w:type="spellEnd"/>
      <w:r w:rsidRPr="00407E95">
        <w:rPr>
          <w:rFonts w:ascii="Book Antiqua" w:eastAsia="等线" w:hAnsi="Book Antiqua"/>
          <w:kern w:val="2"/>
          <w:lang w:val="en-US" w:eastAsia="zh-CN"/>
        </w:rPr>
        <w:t xml:space="preserve"> RA. Thermal Ablative Therapies and Immune Checkpoint Modulation: Can Locoregional Approaches Effect a Systemic Response? </w:t>
      </w:r>
      <w:proofErr w:type="spellStart"/>
      <w:r w:rsidRPr="00407E95">
        <w:rPr>
          <w:rFonts w:ascii="Book Antiqua" w:eastAsia="等线" w:hAnsi="Book Antiqua"/>
          <w:i/>
          <w:kern w:val="2"/>
          <w:lang w:val="en-US" w:eastAsia="zh-CN"/>
        </w:rPr>
        <w:t>Gastroenterol</w:t>
      </w:r>
      <w:proofErr w:type="spellEnd"/>
      <w:r w:rsidRPr="00407E95">
        <w:rPr>
          <w:rFonts w:ascii="Book Antiqua" w:eastAsia="等线" w:hAnsi="Book Antiqua"/>
          <w:i/>
          <w:kern w:val="2"/>
          <w:lang w:val="en-US" w:eastAsia="zh-CN"/>
        </w:rPr>
        <w:t xml:space="preserve"> Res </w:t>
      </w:r>
      <w:proofErr w:type="spellStart"/>
      <w:r w:rsidRPr="00407E95">
        <w:rPr>
          <w:rFonts w:ascii="Book Antiqua" w:eastAsia="等线" w:hAnsi="Book Antiqua"/>
          <w:i/>
          <w:kern w:val="2"/>
          <w:lang w:val="en-US" w:eastAsia="zh-CN"/>
        </w:rPr>
        <w:t>Pract</w:t>
      </w:r>
      <w:proofErr w:type="spellEnd"/>
      <w:r w:rsidRPr="00407E95">
        <w:rPr>
          <w:rFonts w:ascii="Book Antiqua" w:eastAsia="等线" w:hAnsi="Book Antiqua"/>
          <w:kern w:val="2"/>
          <w:lang w:val="en-US" w:eastAsia="zh-CN"/>
        </w:rPr>
        <w:t xml:space="preserve"> 2016; </w:t>
      </w:r>
      <w:r w:rsidRPr="00407E95">
        <w:rPr>
          <w:rFonts w:ascii="Book Antiqua" w:eastAsia="等线" w:hAnsi="Book Antiqua"/>
          <w:b/>
          <w:kern w:val="2"/>
          <w:lang w:val="en-US" w:eastAsia="zh-CN"/>
        </w:rPr>
        <w:t>2016</w:t>
      </w:r>
      <w:r w:rsidRPr="00407E95">
        <w:rPr>
          <w:rFonts w:ascii="Book Antiqua" w:eastAsia="等线" w:hAnsi="Book Antiqua"/>
          <w:kern w:val="2"/>
          <w:lang w:val="en-US" w:eastAsia="zh-CN"/>
        </w:rPr>
        <w:t>: 9251375 [PMID: 27051417 DOI: 10.1155/2016/9251375]</w:t>
      </w:r>
    </w:p>
    <w:p w14:paraId="09EBE698" w14:textId="74147312" w:rsidR="00013204" w:rsidRDefault="00013204">
      <w:pPr>
        <w:rPr>
          <w:rFonts w:ascii="Book Antiqua" w:hAnsi="Book Antiqua"/>
          <w:b/>
          <w:color w:val="000000"/>
          <w:lang w:val="en-US"/>
        </w:rPr>
      </w:pPr>
      <w:r>
        <w:rPr>
          <w:rFonts w:ascii="Book Antiqua" w:hAnsi="Book Antiqua"/>
          <w:b/>
          <w:color w:val="000000"/>
          <w:lang w:val="en-US"/>
        </w:rPr>
        <w:br w:type="page"/>
      </w:r>
    </w:p>
    <w:p w14:paraId="1B62FF51" w14:textId="77777777" w:rsidR="00013204" w:rsidRPr="00013204" w:rsidRDefault="00013204" w:rsidP="00013204">
      <w:pPr>
        <w:adjustRightInd w:val="0"/>
        <w:snapToGrid w:val="0"/>
        <w:spacing w:line="360" w:lineRule="auto"/>
        <w:jc w:val="both"/>
        <w:rPr>
          <w:rFonts w:ascii="Book Antiqua" w:eastAsia="宋体" w:hAnsi="Book Antiqua"/>
          <w:b/>
          <w:lang w:val="el-GR" w:eastAsia="en-US"/>
        </w:rPr>
      </w:pPr>
      <w:bookmarkStart w:id="17" w:name="_Hlk27143351"/>
      <w:r w:rsidRPr="00013204">
        <w:rPr>
          <w:rFonts w:ascii="Book Antiqua" w:eastAsia="宋体" w:hAnsi="Book Antiqua"/>
          <w:b/>
          <w:lang w:val="el-GR" w:eastAsia="en-US"/>
        </w:rPr>
        <w:lastRenderedPageBreak/>
        <w:t>Footnotes</w:t>
      </w:r>
    </w:p>
    <w:bookmarkEnd w:id="17"/>
    <w:p w14:paraId="48ADC084" w14:textId="77777777" w:rsidR="000A47D5" w:rsidRPr="006002BB" w:rsidRDefault="004F4601" w:rsidP="00673B4C">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napToGrid w:val="0"/>
        <w:spacing w:line="360" w:lineRule="auto"/>
        <w:jc w:val="both"/>
        <w:rPr>
          <w:rFonts w:ascii="Book Antiqua" w:hAnsi="Book Antiqua"/>
          <w:color w:val="000000"/>
          <w:lang w:val="en-US"/>
        </w:rPr>
      </w:pPr>
      <w:r w:rsidRPr="006002BB">
        <w:rPr>
          <w:rFonts w:ascii="Book Antiqua" w:hAnsi="Book Antiqua"/>
          <w:b/>
          <w:color w:val="000000"/>
          <w:lang w:val="en-US"/>
        </w:rPr>
        <w:t xml:space="preserve">Conflict-of-interest statement: </w:t>
      </w:r>
      <w:r w:rsidRPr="006002BB">
        <w:rPr>
          <w:rFonts w:ascii="Book Antiqua" w:hAnsi="Book Antiqua"/>
          <w:color w:val="000000"/>
          <w:lang w:val="en-US"/>
        </w:rPr>
        <w:t>There is no conflict of interest associated with any of the senior author or other coauthors contributed their efforts in this manuscript.</w:t>
      </w:r>
    </w:p>
    <w:p w14:paraId="4CBF67B6" w14:textId="77777777" w:rsidR="00631E1F" w:rsidRPr="006002BB" w:rsidRDefault="00631E1F" w:rsidP="00673B4C">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napToGrid w:val="0"/>
        <w:spacing w:line="360" w:lineRule="auto"/>
        <w:jc w:val="both"/>
        <w:rPr>
          <w:rFonts w:ascii="Book Antiqua" w:hAnsi="Book Antiqua"/>
          <w:color w:val="000000"/>
          <w:lang w:val="en-US"/>
        </w:rPr>
      </w:pPr>
    </w:p>
    <w:p w14:paraId="25BCAFB2" w14:textId="77777777" w:rsidR="00013204" w:rsidRPr="00013204" w:rsidRDefault="00013204" w:rsidP="00013204">
      <w:pPr>
        <w:adjustRightInd w:val="0"/>
        <w:snapToGrid w:val="0"/>
        <w:spacing w:line="360" w:lineRule="auto"/>
        <w:jc w:val="both"/>
        <w:rPr>
          <w:rFonts w:ascii="Book Antiqua" w:eastAsia="宋体" w:hAnsi="Book Antiqua"/>
          <w:lang w:val="en-GB" w:eastAsia="en-US"/>
        </w:rPr>
      </w:pPr>
      <w:bookmarkStart w:id="18" w:name="_Hlk36477062"/>
      <w:bookmarkStart w:id="19" w:name="_Hlk29216443"/>
      <w:bookmarkStart w:id="20" w:name="_Hlk27570239"/>
      <w:bookmarkStart w:id="21" w:name="_Hlk35136117"/>
      <w:bookmarkStart w:id="22" w:name="_Hlk27143403"/>
      <w:r w:rsidRPr="00013204">
        <w:rPr>
          <w:rFonts w:ascii="Book Antiqua" w:eastAsia="宋体" w:hAnsi="Book Antiqua"/>
          <w:b/>
          <w:lang w:val="en-GB" w:eastAsia="en-US"/>
        </w:rPr>
        <w:t xml:space="preserve">Open-Access: </w:t>
      </w:r>
      <w:r w:rsidRPr="00013204">
        <w:rPr>
          <w:rFonts w:ascii="Book Antiqua" w:eastAsia="等线" w:hAnsi="Book Antiqua"/>
          <w:color w:val="000000"/>
          <w:kern w:val="2"/>
          <w:lang w:val="en-US" w:eastAsia="zh-CN"/>
        </w:rPr>
        <w:t xml:space="preserve">This article is an open-access article that was selected by an in-house editor and fully peer-reviewed by external reviewers. It is distributed in accordance with the Creative Commons Attribution </w:t>
      </w:r>
      <w:proofErr w:type="spellStart"/>
      <w:r w:rsidRPr="00013204">
        <w:rPr>
          <w:rFonts w:ascii="Book Antiqua" w:eastAsia="等线" w:hAnsi="Book Antiqua"/>
          <w:color w:val="000000"/>
          <w:kern w:val="2"/>
          <w:lang w:val="en-US" w:eastAsia="zh-CN"/>
        </w:rPr>
        <w:t>NonCommercial</w:t>
      </w:r>
      <w:proofErr w:type="spellEnd"/>
      <w:r w:rsidRPr="00013204">
        <w:rPr>
          <w:rFonts w:ascii="Book Antiqua" w:eastAsia="等线" w:hAnsi="Book Antiqua"/>
          <w:color w:val="000000"/>
          <w:kern w:val="2"/>
          <w:lang w:val="en-US" w:eastAsia="zh-CN"/>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8"/>
    <w:p w14:paraId="52AD062C" w14:textId="77777777" w:rsidR="00013204" w:rsidRPr="00013204" w:rsidRDefault="00013204" w:rsidP="00013204">
      <w:pPr>
        <w:widowControl w:val="0"/>
        <w:adjustRightInd w:val="0"/>
        <w:snapToGrid w:val="0"/>
        <w:spacing w:line="360" w:lineRule="auto"/>
        <w:jc w:val="both"/>
        <w:rPr>
          <w:rFonts w:ascii="Book Antiqua" w:eastAsia="宋体" w:hAnsi="Book Antiqua" w:cs="Calibri"/>
          <w:b/>
          <w:bCs/>
          <w:lang w:val="en-GB" w:eastAsia="zh-CN"/>
        </w:rPr>
      </w:pPr>
    </w:p>
    <w:p w14:paraId="52D29CE6" w14:textId="5C6C7F37" w:rsidR="00013204" w:rsidRPr="00013204" w:rsidRDefault="00013204" w:rsidP="00013204">
      <w:pPr>
        <w:widowControl w:val="0"/>
        <w:adjustRightInd w:val="0"/>
        <w:snapToGrid w:val="0"/>
        <w:spacing w:line="360" w:lineRule="auto"/>
        <w:jc w:val="both"/>
        <w:rPr>
          <w:rFonts w:ascii="Book Antiqua" w:eastAsia="宋体" w:hAnsi="Book Antiqua" w:cs="宋体"/>
          <w:lang w:val="en-GB" w:eastAsia="zh-CN"/>
        </w:rPr>
      </w:pPr>
      <w:r w:rsidRPr="00013204">
        <w:rPr>
          <w:rFonts w:ascii="Book Antiqua" w:eastAsia="宋体" w:hAnsi="Book Antiqua" w:cs="宋体"/>
          <w:b/>
          <w:lang w:val="en-GB" w:eastAsia="en-US"/>
        </w:rPr>
        <w:t>Manuscript</w:t>
      </w:r>
      <w:r w:rsidRPr="00013204">
        <w:rPr>
          <w:rFonts w:ascii="Book Antiqua" w:eastAsia="宋体" w:hAnsi="Book Antiqua" w:cs="宋体" w:hint="eastAsia"/>
          <w:b/>
          <w:lang w:val="en-GB" w:eastAsia="zh-CN"/>
        </w:rPr>
        <w:t xml:space="preserve"> </w:t>
      </w:r>
      <w:r w:rsidRPr="00013204">
        <w:rPr>
          <w:rFonts w:ascii="Book Antiqua" w:eastAsia="宋体" w:hAnsi="Book Antiqua" w:cs="宋体"/>
          <w:b/>
          <w:lang w:val="en-GB" w:eastAsia="en-US"/>
        </w:rPr>
        <w:t>source:</w:t>
      </w:r>
      <w:bookmarkEnd w:id="19"/>
      <w:r w:rsidRPr="00013204">
        <w:rPr>
          <w:rFonts w:ascii="Book Antiqua" w:eastAsia="宋体" w:hAnsi="Book Antiqua" w:cs="宋体" w:hint="eastAsia"/>
          <w:lang w:val="en-GB" w:eastAsia="zh-CN"/>
        </w:rPr>
        <w:t xml:space="preserve"> </w:t>
      </w:r>
      <w:bookmarkStart w:id="23" w:name="_Hlk34698650"/>
      <w:r w:rsidRPr="00013204">
        <w:rPr>
          <w:rFonts w:ascii="Book Antiqua" w:eastAsia="宋体" w:hAnsi="Book Antiqua" w:cs="宋体"/>
          <w:lang w:val="en-GB" w:eastAsia="zh-CN"/>
        </w:rPr>
        <w:t>U</w:t>
      </w:r>
      <w:bookmarkStart w:id="24" w:name="_GoBack"/>
      <w:bookmarkEnd w:id="24"/>
      <w:r w:rsidRPr="00013204">
        <w:rPr>
          <w:rFonts w:ascii="Book Antiqua" w:eastAsia="宋体" w:hAnsi="Book Antiqua" w:cs="宋体"/>
          <w:lang w:val="en-GB" w:eastAsia="zh-CN"/>
        </w:rPr>
        <w:t>nsolicited Manuscript</w:t>
      </w:r>
      <w:bookmarkEnd w:id="23"/>
    </w:p>
    <w:bookmarkEnd w:id="20"/>
    <w:p w14:paraId="74DA185D" w14:textId="77777777" w:rsidR="00013204" w:rsidRPr="00013204" w:rsidRDefault="00013204" w:rsidP="00013204">
      <w:pPr>
        <w:snapToGrid w:val="0"/>
        <w:spacing w:line="360" w:lineRule="auto"/>
        <w:jc w:val="both"/>
        <w:rPr>
          <w:rFonts w:ascii="Book Antiqua" w:eastAsia="等线" w:hAnsi="Book Antiqua"/>
          <w:b/>
          <w:bCs/>
          <w:color w:val="000000"/>
          <w:lang w:val="el-GR" w:eastAsia="zh-CN"/>
        </w:rPr>
      </w:pPr>
    </w:p>
    <w:p w14:paraId="6DE5AECE" w14:textId="6D7C68BA" w:rsidR="00013204" w:rsidRPr="00013204" w:rsidRDefault="00013204" w:rsidP="00013204">
      <w:pPr>
        <w:snapToGrid w:val="0"/>
        <w:spacing w:line="360" w:lineRule="auto"/>
        <w:jc w:val="both"/>
        <w:rPr>
          <w:rFonts w:ascii="Book Antiqua" w:eastAsia="宋体" w:hAnsi="Book Antiqua"/>
          <w:b/>
          <w:lang w:val="en-GB" w:eastAsia="en-US"/>
        </w:rPr>
      </w:pPr>
      <w:bookmarkStart w:id="25" w:name="_Hlk29216459"/>
      <w:r w:rsidRPr="00013204">
        <w:rPr>
          <w:rFonts w:ascii="Book Antiqua" w:eastAsia="宋体" w:hAnsi="Book Antiqua"/>
          <w:b/>
          <w:lang w:val="en-GB" w:eastAsia="en-US"/>
        </w:rPr>
        <w:t>Peer-review started:</w:t>
      </w:r>
      <w:r w:rsidRPr="00013204">
        <w:rPr>
          <w:rFonts w:ascii="Book Antiqua" w:eastAsia="宋体" w:hAnsi="Book Antiqua"/>
          <w:lang w:val="en-GB" w:eastAsia="zh-CN"/>
        </w:rPr>
        <w:t xml:space="preserve"> February</w:t>
      </w:r>
      <w:r w:rsidRPr="00013204">
        <w:rPr>
          <w:rFonts w:ascii="Book Antiqua" w:eastAsia="宋体" w:hAnsi="Book Antiqua" w:hint="eastAsia"/>
          <w:lang w:val="en-GB" w:eastAsia="zh-CN"/>
        </w:rPr>
        <w:t xml:space="preserve"> </w:t>
      </w:r>
      <w:r>
        <w:rPr>
          <w:rFonts w:ascii="Book Antiqua" w:eastAsia="宋体" w:hAnsi="Book Antiqua"/>
          <w:lang w:val="en-GB" w:eastAsia="zh-CN"/>
        </w:rPr>
        <w:t>9</w:t>
      </w:r>
      <w:r w:rsidRPr="00013204">
        <w:rPr>
          <w:rFonts w:ascii="Book Antiqua" w:eastAsia="宋体" w:hAnsi="Book Antiqua"/>
          <w:lang w:val="en-GB" w:eastAsia="zh-CN"/>
        </w:rPr>
        <w:t>, 2020</w:t>
      </w:r>
    </w:p>
    <w:p w14:paraId="1F6FFAF7" w14:textId="7D8E8D47" w:rsidR="00013204" w:rsidRPr="00013204" w:rsidRDefault="00013204" w:rsidP="00013204">
      <w:pPr>
        <w:snapToGrid w:val="0"/>
        <w:spacing w:line="360" w:lineRule="auto"/>
        <w:jc w:val="both"/>
        <w:rPr>
          <w:rFonts w:ascii="Book Antiqua" w:eastAsia="宋体" w:hAnsi="Book Antiqua"/>
          <w:b/>
          <w:lang w:val="en-GB" w:eastAsia="en-US"/>
        </w:rPr>
      </w:pPr>
      <w:r w:rsidRPr="00013204">
        <w:rPr>
          <w:rFonts w:ascii="Book Antiqua" w:eastAsia="宋体" w:hAnsi="Book Antiqua"/>
          <w:b/>
          <w:lang w:val="en-GB" w:eastAsia="en-US"/>
        </w:rPr>
        <w:t>First decision:</w:t>
      </w:r>
      <w:r w:rsidRPr="00013204">
        <w:rPr>
          <w:rFonts w:ascii="Book Antiqua" w:eastAsia="宋体" w:hAnsi="Book Antiqua"/>
          <w:lang w:val="en-GB" w:eastAsia="zh-CN"/>
        </w:rPr>
        <w:t xml:space="preserve"> </w:t>
      </w:r>
      <w:bookmarkStart w:id="26" w:name="_Hlk37643383"/>
      <w:r w:rsidRPr="00013204">
        <w:rPr>
          <w:rFonts w:ascii="Book Antiqua" w:eastAsia="宋体" w:hAnsi="Book Antiqua"/>
          <w:lang w:val="en-GB" w:eastAsia="zh-CN"/>
        </w:rPr>
        <w:t>February</w:t>
      </w:r>
      <w:r w:rsidRPr="00013204">
        <w:rPr>
          <w:rFonts w:ascii="Book Antiqua" w:eastAsia="宋体" w:hAnsi="Book Antiqua" w:hint="eastAsia"/>
          <w:lang w:val="en-GB" w:eastAsia="zh-CN"/>
        </w:rPr>
        <w:t xml:space="preserve"> </w:t>
      </w:r>
      <w:bookmarkEnd w:id="26"/>
      <w:r>
        <w:rPr>
          <w:rFonts w:ascii="Book Antiqua" w:eastAsia="宋体" w:hAnsi="Book Antiqua"/>
          <w:lang w:val="en-GB" w:eastAsia="zh-CN"/>
        </w:rPr>
        <w:t>27</w:t>
      </w:r>
      <w:r w:rsidRPr="00013204">
        <w:rPr>
          <w:rFonts w:ascii="Book Antiqua" w:eastAsia="宋体" w:hAnsi="Book Antiqua"/>
          <w:lang w:val="en-GB" w:eastAsia="zh-CN"/>
        </w:rPr>
        <w:t>, 2020</w:t>
      </w:r>
      <w:r w:rsidRPr="00013204">
        <w:rPr>
          <w:rFonts w:ascii="Book Antiqua" w:eastAsia="宋体" w:hAnsi="Book Antiqua"/>
          <w:lang w:val="en-GB" w:eastAsia="en-US"/>
        </w:rPr>
        <w:t xml:space="preserve"> </w:t>
      </w:r>
    </w:p>
    <w:p w14:paraId="25FB9F63" w14:textId="6B200847" w:rsidR="00013204" w:rsidRPr="00013204" w:rsidRDefault="00013204" w:rsidP="00013204">
      <w:pPr>
        <w:snapToGrid w:val="0"/>
        <w:spacing w:line="360" w:lineRule="auto"/>
        <w:jc w:val="both"/>
        <w:rPr>
          <w:rFonts w:ascii="Book Antiqua" w:eastAsia="宋体" w:hAnsi="Book Antiqua"/>
          <w:lang w:val="en-GB" w:eastAsia="zh-CN"/>
        </w:rPr>
      </w:pPr>
      <w:r w:rsidRPr="00013204">
        <w:rPr>
          <w:rFonts w:ascii="Book Antiqua" w:eastAsia="宋体" w:hAnsi="Book Antiqua"/>
          <w:b/>
          <w:lang w:val="en-GB" w:eastAsia="en-US"/>
        </w:rPr>
        <w:t>Article in press:</w:t>
      </w:r>
      <w:bookmarkEnd w:id="25"/>
      <w:r w:rsidR="00A612A6" w:rsidRPr="00A612A6">
        <w:rPr>
          <w:rFonts w:ascii="Book Antiqua" w:eastAsia="宋体" w:hAnsi="Book Antiqua"/>
          <w:lang w:val="el-GR" w:eastAsia="en-US"/>
        </w:rPr>
        <w:t xml:space="preserve"> </w:t>
      </w:r>
      <w:r w:rsidR="00A612A6" w:rsidRPr="00632055">
        <w:rPr>
          <w:rFonts w:ascii="Book Antiqua" w:eastAsia="宋体" w:hAnsi="Book Antiqua"/>
          <w:lang w:val="el-GR" w:eastAsia="en-US"/>
        </w:rPr>
        <w:t>April 15, 2020</w:t>
      </w:r>
    </w:p>
    <w:bookmarkEnd w:id="21"/>
    <w:p w14:paraId="411E61A5" w14:textId="77777777" w:rsidR="00013204" w:rsidRPr="00013204" w:rsidRDefault="00013204" w:rsidP="00013204">
      <w:pPr>
        <w:snapToGrid w:val="0"/>
        <w:spacing w:line="360" w:lineRule="auto"/>
        <w:jc w:val="both"/>
        <w:rPr>
          <w:rFonts w:ascii="Book Antiqua" w:eastAsia="宋体" w:hAnsi="Book Antiqua"/>
          <w:lang w:val="en-GB" w:eastAsia="zh-CN"/>
        </w:rPr>
      </w:pPr>
    </w:p>
    <w:p w14:paraId="4594D820" w14:textId="60CEDAF8" w:rsidR="00013204" w:rsidRPr="00013204" w:rsidRDefault="00013204" w:rsidP="00013204">
      <w:pPr>
        <w:snapToGrid w:val="0"/>
        <w:spacing w:line="360" w:lineRule="auto"/>
        <w:jc w:val="both"/>
        <w:rPr>
          <w:rFonts w:ascii="Book Antiqua" w:eastAsia="宋体" w:hAnsi="Book Antiqua" w:cs="Helvetica"/>
          <w:b/>
          <w:lang w:val="el-GR" w:eastAsia="en-US"/>
        </w:rPr>
      </w:pPr>
      <w:bookmarkStart w:id="27" w:name="_Hlk29216517"/>
      <w:r w:rsidRPr="00013204">
        <w:rPr>
          <w:rFonts w:ascii="Book Antiqua" w:eastAsia="宋体" w:hAnsi="Book Antiqua" w:cs="Helvetica"/>
          <w:b/>
          <w:lang w:val="el-GR" w:eastAsia="en-US"/>
        </w:rPr>
        <w:t xml:space="preserve">Specialty type: </w:t>
      </w:r>
      <w:r w:rsidRPr="00013204">
        <w:rPr>
          <w:rFonts w:ascii="Book Antiqua" w:eastAsia="微软雅黑" w:hAnsi="Book Antiqua" w:cs="宋体"/>
          <w:lang w:val="en-US" w:eastAsia="zh-CN"/>
        </w:rPr>
        <w:t>Gastroenterology and hepatology</w:t>
      </w:r>
    </w:p>
    <w:p w14:paraId="7A340DA7" w14:textId="5D1B6CE8" w:rsidR="00013204" w:rsidRPr="00013204" w:rsidRDefault="00013204" w:rsidP="00013204">
      <w:pPr>
        <w:snapToGrid w:val="0"/>
        <w:spacing w:line="360" w:lineRule="auto"/>
        <w:jc w:val="both"/>
        <w:rPr>
          <w:rFonts w:ascii="Book Antiqua" w:eastAsia="宋体" w:hAnsi="Book Antiqua" w:cs="Helvetica"/>
          <w:bCs/>
          <w:lang w:val="el-GR" w:eastAsia="en-US"/>
        </w:rPr>
      </w:pPr>
      <w:r w:rsidRPr="00013204">
        <w:rPr>
          <w:rFonts w:ascii="Book Antiqua" w:eastAsia="宋体" w:hAnsi="Book Antiqua" w:cs="Helvetica"/>
          <w:b/>
          <w:lang w:val="el-GR" w:eastAsia="en-US"/>
        </w:rPr>
        <w:t xml:space="preserve">Country/Territory of origin: </w:t>
      </w:r>
      <w:r>
        <w:rPr>
          <w:rFonts w:ascii="Book Antiqua" w:eastAsia="宋体" w:hAnsi="Book Antiqua" w:cs="Helvetica"/>
          <w:bCs/>
          <w:lang w:val="el-GR" w:eastAsia="en-US"/>
        </w:rPr>
        <w:t>United Kingdom</w:t>
      </w:r>
    </w:p>
    <w:p w14:paraId="39FCAB31" w14:textId="77777777" w:rsidR="00013204" w:rsidRPr="00013204" w:rsidRDefault="00013204" w:rsidP="00013204">
      <w:pPr>
        <w:snapToGrid w:val="0"/>
        <w:spacing w:line="360" w:lineRule="auto"/>
        <w:jc w:val="both"/>
        <w:rPr>
          <w:rFonts w:ascii="Book Antiqua" w:eastAsia="宋体" w:hAnsi="Book Antiqua" w:cs="Helvetica"/>
          <w:b/>
          <w:lang w:val="el-GR" w:eastAsia="en-US"/>
        </w:rPr>
      </w:pPr>
      <w:r w:rsidRPr="00013204">
        <w:rPr>
          <w:rFonts w:ascii="Book Antiqua" w:eastAsia="宋体" w:hAnsi="Book Antiqua" w:cs="Helvetica"/>
          <w:b/>
          <w:lang w:val="el-GR" w:eastAsia="en-US"/>
        </w:rPr>
        <w:t>Peer-review report’s scientific quality classification</w:t>
      </w:r>
    </w:p>
    <w:p w14:paraId="2D404374" w14:textId="77777777" w:rsidR="00013204" w:rsidRPr="00013204" w:rsidRDefault="00013204" w:rsidP="00013204">
      <w:pPr>
        <w:snapToGrid w:val="0"/>
        <w:spacing w:line="360" w:lineRule="auto"/>
        <w:jc w:val="both"/>
        <w:rPr>
          <w:rFonts w:ascii="Book Antiqua" w:eastAsia="宋体" w:hAnsi="Book Antiqua" w:cs="Helvetica"/>
          <w:lang w:val="el-GR" w:eastAsia="zh-CN"/>
        </w:rPr>
      </w:pPr>
      <w:r w:rsidRPr="00013204">
        <w:rPr>
          <w:rFonts w:ascii="Book Antiqua" w:eastAsia="宋体" w:hAnsi="Book Antiqua" w:cs="Helvetica"/>
          <w:lang w:val="el-GR" w:eastAsia="en-US"/>
        </w:rPr>
        <w:t xml:space="preserve">Grade A (Excellent): </w:t>
      </w:r>
      <w:r w:rsidRPr="00013204">
        <w:rPr>
          <w:rFonts w:ascii="Book Antiqua" w:eastAsia="宋体" w:hAnsi="Book Antiqua" w:cs="Helvetica"/>
          <w:lang w:val="el-GR" w:eastAsia="zh-CN"/>
        </w:rPr>
        <w:t>0</w:t>
      </w:r>
    </w:p>
    <w:p w14:paraId="15688C04" w14:textId="04C4980C" w:rsidR="00013204" w:rsidRPr="00013204" w:rsidRDefault="00013204" w:rsidP="00013204">
      <w:pPr>
        <w:snapToGrid w:val="0"/>
        <w:spacing w:line="360" w:lineRule="auto"/>
        <w:jc w:val="both"/>
        <w:rPr>
          <w:rFonts w:ascii="Book Antiqua" w:eastAsia="宋体" w:hAnsi="Book Antiqua" w:cs="Helvetica"/>
          <w:lang w:val="el-GR" w:eastAsia="zh-CN"/>
        </w:rPr>
      </w:pPr>
      <w:r w:rsidRPr="00013204">
        <w:rPr>
          <w:rFonts w:ascii="Book Antiqua" w:eastAsia="宋体" w:hAnsi="Book Antiqua" w:cs="Helvetica"/>
          <w:lang w:val="el-GR" w:eastAsia="en-US"/>
        </w:rPr>
        <w:t xml:space="preserve">Grade B (Very good): </w:t>
      </w:r>
      <w:r w:rsidR="00832ACB">
        <w:rPr>
          <w:rFonts w:ascii="Book Antiqua" w:eastAsia="宋体" w:hAnsi="Book Antiqua" w:cs="Helvetica"/>
          <w:lang w:val="el-GR" w:eastAsia="zh-CN"/>
        </w:rPr>
        <w:t>B</w:t>
      </w:r>
    </w:p>
    <w:p w14:paraId="66D024E1" w14:textId="4BB2C432" w:rsidR="00013204" w:rsidRPr="00013204" w:rsidRDefault="00013204" w:rsidP="00013204">
      <w:pPr>
        <w:snapToGrid w:val="0"/>
        <w:spacing w:line="360" w:lineRule="auto"/>
        <w:jc w:val="both"/>
        <w:rPr>
          <w:rFonts w:ascii="Book Antiqua" w:eastAsia="宋体" w:hAnsi="Book Antiqua" w:cs="Helvetica"/>
          <w:lang w:val="el-GR" w:eastAsia="zh-CN"/>
        </w:rPr>
      </w:pPr>
      <w:r w:rsidRPr="00013204">
        <w:rPr>
          <w:rFonts w:ascii="Book Antiqua" w:eastAsia="宋体" w:hAnsi="Book Antiqua" w:cs="Helvetica"/>
          <w:lang w:val="el-GR" w:eastAsia="en-US"/>
        </w:rPr>
        <w:t xml:space="preserve">Grade C (Good): </w:t>
      </w:r>
      <w:r w:rsidR="00832ACB">
        <w:rPr>
          <w:rFonts w:ascii="Book Antiqua" w:eastAsia="宋体" w:hAnsi="Book Antiqua" w:cs="Helvetica"/>
          <w:lang w:val="el-GR" w:eastAsia="zh-CN"/>
        </w:rPr>
        <w:t>C, C</w:t>
      </w:r>
    </w:p>
    <w:p w14:paraId="5A23CB1D" w14:textId="77777777" w:rsidR="00013204" w:rsidRPr="00013204" w:rsidRDefault="00013204" w:rsidP="00013204">
      <w:pPr>
        <w:snapToGrid w:val="0"/>
        <w:spacing w:line="360" w:lineRule="auto"/>
        <w:jc w:val="both"/>
        <w:rPr>
          <w:rFonts w:ascii="Book Antiqua" w:eastAsia="宋体" w:hAnsi="Book Antiqua" w:cs="Helvetica"/>
          <w:lang w:val="el-GR" w:eastAsia="en-US"/>
        </w:rPr>
      </w:pPr>
      <w:r w:rsidRPr="00013204">
        <w:rPr>
          <w:rFonts w:ascii="Book Antiqua" w:eastAsia="宋体" w:hAnsi="Book Antiqua" w:cs="Helvetica"/>
          <w:lang w:val="el-GR" w:eastAsia="en-US"/>
        </w:rPr>
        <w:t xml:space="preserve">Grade D (Fair): 0 </w:t>
      </w:r>
    </w:p>
    <w:p w14:paraId="2A340FA6" w14:textId="77777777" w:rsidR="00013204" w:rsidRPr="00013204" w:rsidRDefault="00013204" w:rsidP="00013204">
      <w:pPr>
        <w:snapToGrid w:val="0"/>
        <w:spacing w:line="360" w:lineRule="auto"/>
        <w:jc w:val="both"/>
        <w:rPr>
          <w:rFonts w:ascii="Book Antiqua" w:eastAsia="宋体" w:hAnsi="Book Antiqua" w:cs="Calibri"/>
          <w:noProof/>
          <w:lang w:val="en-US" w:eastAsia="en-US"/>
        </w:rPr>
      </w:pPr>
      <w:r w:rsidRPr="00013204">
        <w:rPr>
          <w:rFonts w:ascii="Book Antiqua" w:eastAsia="宋体" w:hAnsi="Book Antiqua" w:cs="Helvetica"/>
          <w:lang w:val="el-GR" w:eastAsia="en-US"/>
        </w:rPr>
        <w:t>Grade E (Poor): 0</w:t>
      </w:r>
    </w:p>
    <w:bookmarkEnd w:id="27"/>
    <w:p w14:paraId="2A490D4D" w14:textId="77777777" w:rsidR="00013204" w:rsidRPr="00013204" w:rsidRDefault="00013204" w:rsidP="00013204">
      <w:pPr>
        <w:snapToGrid w:val="0"/>
        <w:spacing w:line="360" w:lineRule="auto"/>
        <w:jc w:val="both"/>
        <w:rPr>
          <w:rFonts w:ascii="Book Antiqua" w:eastAsia="宋体" w:hAnsi="Book Antiqua" w:cs="Calibri"/>
          <w:noProof/>
          <w:lang w:val="en-GB" w:eastAsia="zh-CN"/>
        </w:rPr>
      </w:pPr>
    </w:p>
    <w:p w14:paraId="4F900D13" w14:textId="05C34D02" w:rsidR="00013204" w:rsidRPr="00013204" w:rsidRDefault="00013204" w:rsidP="00013204">
      <w:pPr>
        <w:widowControl w:val="0"/>
        <w:snapToGrid w:val="0"/>
        <w:spacing w:line="360" w:lineRule="auto"/>
        <w:ind w:right="120"/>
        <w:jc w:val="both"/>
        <w:rPr>
          <w:rFonts w:ascii="Book Antiqua" w:eastAsia="宋体" w:hAnsi="Book Antiqua" w:cs="Courier New"/>
          <w:b/>
          <w:kern w:val="2"/>
          <w:lang w:val="en-US" w:eastAsia="zh-CN"/>
        </w:rPr>
      </w:pPr>
      <w:bookmarkStart w:id="28" w:name="_Hlk29216555"/>
      <w:r w:rsidRPr="00013204">
        <w:rPr>
          <w:rFonts w:ascii="Book Antiqua" w:eastAsia="宋体" w:hAnsi="Book Antiqua" w:cs="Courier New"/>
          <w:b/>
          <w:kern w:val="2"/>
          <w:lang w:val="en-US" w:eastAsia="zh-CN"/>
        </w:rPr>
        <w:t>P-Reviewer:</w:t>
      </w:r>
      <w:r>
        <w:rPr>
          <w:rFonts w:ascii="Book Antiqua" w:eastAsia="宋体" w:hAnsi="Book Antiqua" w:cs="Courier New"/>
          <w:b/>
          <w:kern w:val="2"/>
          <w:lang w:val="en-US" w:eastAsia="zh-CN"/>
        </w:rPr>
        <w:t xml:space="preserve"> </w:t>
      </w:r>
      <w:proofErr w:type="spellStart"/>
      <w:r w:rsidRPr="00013204">
        <w:rPr>
          <w:rFonts w:ascii="Book Antiqua" w:eastAsia="宋体" w:hAnsi="Book Antiqua" w:cs="Courier New"/>
          <w:bCs/>
          <w:kern w:val="2"/>
          <w:lang w:val="en-US" w:eastAsia="zh-CN"/>
        </w:rPr>
        <w:t>Gorrell</w:t>
      </w:r>
      <w:proofErr w:type="spellEnd"/>
      <w:r>
        <w:rPr>
          <w:rFonts w:ascii="Book Antiqua" w:eastAsia="宋体" w:hAnsi="Book Antiqua" w:cs="Courier New"/>
          <w:bCs/>
          <w:kern w:val="2"/>
          <w:lang w:val="en-US" w:eastAsia="zh-CN"/>
        </w:rPr>
        <w:t xml:space="preserve"> M, </w:t>
      </w:r>
      <w:proofErr w:type="spellStart"/>
      <w:r w:rsidRPr="00013204">
        <w:rPr>
          <w:rFonts w:ascii="Book Antiqua" w:eastAsia="宋体" w:hAnsi="Book Antiqua" w:cs="Courier New"/>
          <w:bCs/>
          <w:kern w:val="2"/>
          <w:lang w:val="en-US" w:eastAsia="zh-CN"/>
        </w:rPr>
        <w:t>Mrzljak</w:t>
      </w:r>
      <w:proofErr w:type="spellEnd"/>
      <w:r>
        <w:rPr>
          <w:rFonts w:ascii="Book Antiqua" w:eastAsia="宋体" w:hAnsi="Book Antiqua" w:cs="Courier New"/>
          <w:bCs/>
          <w:kern w:val="2"/>
          <w:lang w:val="en-US" w:eastAsia="zh-CN"/>
        </w:rPr>
        <w:t xml:space="preserve"> A, </w:t>
      </w:r>
      <w:proofErr w:type="spellStart"/>
      <w:r w:rsidRPr="00013204">
        <w:rPr>
          <w:rFonts w:ascii="Book Antiqua" w:eastAsia="宋体" w:hAnsi="Book Antiqua" w:cs="Courier New"/>
          <w:bCs/>
          <w:kern w:val="2"/>
          <w:lang w:val="en-US" w:eastAsia="zh-CN"/>
        </w:rPr>
        <w:t>Suda</w:t>
      </w:r>
      <w:proofErr w:type="spellEnd"/>
      <w:r>
        <w:rPr>
          <w:rFonts w:ascii="Book Antiqua" w:eastAsia="宋体" w:hAnsi="Book Antiqua" w:cs="Courier New"/>
          <w:bCs/>
          <w:kern w:val="2"/>
          <w:lang w:val="en-US" w:eastAsia="zh-CN"/>
        </w:rPr>
        <w:t xml:space="preserve"> T</w:t>
      </w:r>
      <w:r w:rsidRPr="00013204">
        <w:rPr>
          <w:rFonts w:ascii="Book Antiqua" w:eastAsia="宋体" w:hAnsi="Book Antiqua" w:cs="Courier New"/>
          <w:b/>
          <w:kern w:val="2"/>
          <w:lang w:val="en-US" w:eastAsia="zh-CN"/>
        </w:rPr>
        <w:t xml:space="preserve"> S-Editor: </w:t>
      </w:r>
      <w:r w:rsidRPr="00013204">
        <w:rPr>
          <w:rFonts w:ascii="Book Antiqua" w:eastAsia="宋体" w:hAnsi="Book Antiqua" w:cs="Courier New" w:hint="eastAsia"/>
          <w:kern w:val="2"/>
          <w:lang w:val="en-US" w:eastAsia="zh-CN"/>
        </w:rPr>
        <w:t>Wang YQ</w:t>
      </w:r>
      <w:r w:rsidRPr="00013204">
        <w:rPr>
          <w:rFonts w:ascii="Book Antiqua" w:eastAsia="宋体" w:hAnsi="Book Antiqua" w:cs="Courier New"/>
          <w:b/>
          <w:kern w:val="2"/>
          <w:lang w:val="en-US" w:eastAsia="zh-CN"/>
        </w:rPr>
        <w:t xml:space="preserve"> L-Editor: E-Editor:</w:t>
      </w:r>
      <w:bookmarkEnd w:id="28"/>
      <w:r w:rsidRPr="00013204">
        <w:rPr>
          <w:rFonts w:ascii="Book Antiqua" w:eastAsia="宋体" w:hAnsi="Book Antiqua" w:cs="Courier New"/>
          <w:b/>
          <w:kern w:val="2"/>
          <w:lang w:val="en-US" w:eastAsia="zh-CN"/>
        </w:rPr>
        <w:t xml:space="preserve"> </w:t>
      </w:r>
      <w:bookmarkEnd w:id="22"/>
      <w:r w:rsidR="00A612A6" w:rsidRPr="00A612A6">
        <w:rPr>
          <w:rFonts w:ascii="Book Antiqua" w:eastAsia="宋体" w:hAnsi="Book Antiqua" w:cs="Courier New" w:hint="eastAsia"/>
          <w:kern w:val="2"/>
          <w:lang w:val="en-US" w:eastAsia="zh-CN"/>
        </w:rPr>
        <w:t>Ma YJ</w:t>
      </w:r>
    </w:p>
    <w:p w14:paraId="22A2D906" w14:textId="77777777" w:rsidR="00013204" w:rsidRDefault="00013204">
      <w:pPr>
        <w:rPr>
          <w:rFonts w:ascii="Book Antiqua" w:hAnsi="Book Antiqua"/>
          <w:b/>
          <w:color w:val="000000"/>
          <w:lang w:val="en-US"/>
        </w:rPr>
      </w:pPr>
      <w:r>
        <w:rPr>
          <w:rFonts w:ascii="Book Antiqua" w:hAnsi="Book Antiqua"/>
          <w:b/>
          <w:color w:val="000000"/>
          <w:lang w:val="en-US"/>
        </w:rPr>
        <w:br w:type="page"/>
      </w:r>
    </w:p>
    <w:p w14:paraId="2E7F01B3" w14:textId="77777777" w:rsidR="008E6EEF" w:rsidRPr="008E6EEF" w:rsidRDefault="008E6EEF" w:rsidP="008E6EEF">
      <w:pPr>
        <w:adjustRightInd w:val="0"/>
        <w:snapToGrid w:val="0"/>
        <w:spacing w:line="360" w:lineRule="auto"/>
        <w:jc w:val="both"/>
        <w:rPr>
          <w:rFonts w:ascii="Book Antiqua" w:eastAsia="宋体" w:hAnsi="Book Antiqua"/>
          <w:b/>
          <w:lang w:val="el-GR" w:eastAsia="en-US"/>
        </w:rPr>
      </w:pPr>
      <w:bookmarkStart w:id="29" w:name="_Hlk35132076"/>
      <w:r w:rsidRPr="008E6EEF">
        <w:rPr>
          <w:rFonts w:ascii="Book Antiqua" w:eastAsia="宋体" w:hAnsi="Book Antiqua"/>
          <w:b/>
          <w:lang w:val="el-GR" w:eastAsia="en-US"/>
        </w:rPr>
        <w:lastRenderedPageBreak/>
        <w:t>Figure Legends</w:t>
      </w:r>
    </w:p>
    <w:bookmarkEnd w:id="29"/>
    <w:p w14:paraId="6C09FC90" w14:textId="6CE0D070" w:rsidR="008E6EEF" w:rsidRDefault="008E6EEF" w:rsidP="00673B4C">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napToGrid w:val="0"/>
        <w:spacing w:line="360" w:lineRule="auto"/>
        <w:jc w:val="both"/>
        <w:rPr>
          <w:rFonts w:ascii="Book Antiqua" w:hAnsi="Book Antiqua"/>
          <w:b/>
          <w:bCs/>
          <w:color w:val="000000"/>
          <w:lang w:val="en-US"/>
        </w:rPr>
      </w:pPr>
      <w:r w:rsidRPr="008E6EEF">
        <w:rPr>
          <w:rFonts w:ascii="Book Antiqua" w:hAnsi="Book Antiqua"/>
          <w:b/>
          <w:bCs/>
          <w:noProof/>
          <w:color w:val="000000"/>
          <w:lang w:val="en-US" w:eastAsia="zh-CN"/>
        </w:rPr>
        <w:drawing>
          <wp:inline distT="0" distB="0" distL="0" distR="0" wp14:anchorId="07A93B12" wp14:editId="71A98D73">
            <wp:extent cx="3395963" cy="2506607"/>
            <wp:effectExtent l="0" t="0" r="0" b="8255"/>
            <wp:docPr id="5" name="Imagem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B202293A-D061-624C-BA83-1DCFA27931E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B202293A-D061-624C-BA83-1DCFA27931EC}"/>
                        </a:ext>
                      </a:extLst>
                    </pic:cNvPr>
                    <pic:cNvPicPr>
                      <a:picLocks noChangeAspect="1"/>
                    </pic:cNvPicPr>
                  </pic:nvPicPr>
                  <pic:blipFill>
                    <a:blip r:embed="rId9"/>
                    <a:stretch>
                      <a:fillRect/>
                    </a:stretch>
                  </pic:blipFill>
                  <pic:spPr>
                    <a:xfrm>
                      <a:off x="0" y="0"/>
                      <a:ext cx="3412091" cy="2518511"/>
                    </a:xfrm>
                    <a:prstGeom prst="rect">
                      <a:avLst/>
                    </a:prstGeom>
                  </pic:spPr>
                </pic:pic>
              </a:graphicData>
            </a:graphic>
          </wp:inline>
        </w:drawing>
      </w:r>
    </w:p>
    <w:p w14:paraId="587AE19F" w14:textId="1BD6CE90" w:rsidR="00C27413" w:rsidRDefault="00C27413" w:rsidP="00673B4C">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napToGrid w:val="0"/>
        <w:spacing w:line="360" w:lineRule="auto"/>
        <w:jc w:val="both"/>
        <w:rPr>
          <w:rFonts w:ascii="Book Antiqua" w:hAnsi="Book Antiqua"/>
          <w:b/>
          <w:bCs/>
          <w:color w:val="000000"/>
          <w:lang w:val="en-US"/>
        </w:rPr>
      </w:pPr>
      <w:r w:rsidRPr="008E6EEF">
        <w:rPr>
          <w:rFonts w:ascii="Book Antiqua" w:hAnsi="Book Antiqua"/>
          <w:b/>
          <w:bCs/>
          <w:color w:val="000000"/>
          <w:lang w:val="en-US"/>
        </w:rPr>
        <w:t>Figure 1</w:t>
      </w:r>
      <w:r w:rsidR="008E6EEF" w:rsidRPr="008E6EEF">
        <w:rPr>
          <w:rFonts w:ascii="Book Antiqua" w:hAnsi="Book Antiqua"/>
          <w:b/>
          <w:bCs/>
          <w:color w:val="000000"/>
          <w:lang w:val="en-US"/>
        </w:rPr>
        <w:t xml:space="preserve"> </w:t>
      </w:r>
      <w:r w:rsidRPr="008E6EEF">
        <w:rPr>
          <w:rFonts w:ascii="Book Antiqua" w:hAnsi="Book Antiqua"/>
          <w:b/>
          <w:bCs/>
          <w:color w:val="000000"/>
          <w:lang w:val="en-US"/>
        </w:rPr>
        <w:t>Radiofrequency ablation device used to treat hepatocellular carcinoma.</w:t>
      </w:r>
    </w:p>
    <w:p w14:paraId="7CB1557C" w14:textId="77777777" w:rsidR="00807768" w:rsidRDefault="00807768">
      <w:pPr>
        <w:rPr>
          <w:rFonts w:ascii="Book Antiqua" w:hAnsi="Book Antiqua"/>
          <w:b/>
          <w:bCs/>
          <w:color w:val="000000"/>
          <w:lang w:val="en-US"/>
        </w:rPr>
      </w:pPr>
      <w:r>
        <w:rPr>
          <w:rFonts w:ascii="Book Antiqua" w:hAnsi="Book Antiqua"/>
          <w:b/>
          <w:bCs/>
          <w:color w:val="000000"/>
          <w:lang w:val="en-US"/>
        </w:rPr>
        <w:br w:type="page"/>
      </w:r>
    </w:p>
    <w:p w14:paraId="3207FC28" w14:textId="1BCF59B6" w:rsidR="008E6EEF" w:rsidRDefault="00AE5053" w:rsidP="00673B4C">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napToGrid w:val="0"/>
        <w:spacing w:line="360" w:lineRule="auto"/>
        <w:jc w:val="both"/>
        <w:rPr>
          <w:rFonts w:ascii="Book Antiqua" w:hAnsi="Book Antiqua"/>
          <w:bCs/>
          <w:color w:val="000000"/>
          <w:lang w:val="en-US"/>
        </w:rPr>
      </w:pPr>
      <w:r>
        <w:rPr>
          <w:noProof/>
          <w:lang w:val="en-US" w:eastAsia="zh-CN"/>
        </w:rPr>
        <w:lastRenderedPageBreak/>
        <w:drawing>
          <wp:inline distT="0" distB="0" distL="0" distR="0" wp14:anchorId="17D45E60" wp14:editId="49355766">
            <wp:extent cx="4908802" cy="2857647"/>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08802" cy="2857647"/>
                    </a:xfrm>
                    <a:prstGeom prst="rect">
                      <a:avLst/>
                    </a:prstGeom>
                  </pic:spPr>
                </pic:pic>
              </a:graphicData>
            </a:graphic>
          </wp:inline>
        </w:drawing>
      </w:r>
    </w:p>
    <w:p w14:paraId="37DC9117" w14:textId="4D0BB07D" w:rsidR="00631E1F" w:rsidRPr="00673B4C" w:rsidRDefault="00631E1F" w:rsidP="00673B4C">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napToGrid w:val="0"/>
        <w:spacing w:line="360" w:lineRule="auto"/>
        <w:jc w:val="both"/>
        <w:rPr>
          <w:rFonts w:ascii="Book Antiqua" w:hAnsi="Book Antiqua"/>
          <w:b/>
          <w:color w:val="000000"/>
          <w:lang w:val="en-US"/>
        </w:rPr>
      </w:pPr>
      <w:r w:rsidRPr="008E6EEF">
        <w:rPr>
          <w:rFonts w:ascii="Book Antiqua" w:hAnsi="Book Antiqua"/>
          <w:b/>
          <w:color w:val="000000"/>
          <w:lang w:val="en-US"/>
        </w:rPr>
        <w:t xml:space="preserve">Figure </w:t>
      </w:r>
      <w:r w:rsidR="00C27413" w:rsidRPr="008E6EEF">
        <w:rPr>
          <w:rFonts w:ascii="Book Antiqua" w:hAnsi="Book Antiqua"/>
          <w:b/>
          <w:color w:val="000000"/>
          <w:lang w:val="en-US"/>
        </w:rPr>
        <w:t>2</w:t>
      </w:r>
      <w:r w:rsidR="008E6EEF" w:rsidRPr="008E6EEF">
        <w:rPr>
          <w:rFonts w:ascii="Book Antiqua" w:hAnsi="Book Antiqua"/>
          <w:b/>
          <w:color w:val="000000"/>
          <w:lang w:val="en-US"/>
        </w:rPr>
        <w:t xml:space="preserve"> </w:t>
      </w:r>
      <w:r w:rsidRPr="008E6EEF">
        <w:rPr>
          <w:rFonts w:ascii="Book Antiqua" w:hAnsi="Book Antiqua"/>
          <w:b/>
          <w:color w:val="000000"/>
          <w:lang w:val="en-US"/>
        </w:rPr>
        <w:t>Cytotoxic T lymphocyte- associated antigen 4 up regulated on T-cell surfaces</w:t>
      </w:r>
      <w:r w:rsidR="008E6EEF">
        <w:rPr>
          <w:rFonts w:ascii="Book Antiqua" w:hAnsi="Book Antiqua"/>
          <w:b/>
          <w:color w:val="000000"/>
          <w:lang w:val="en-US"/>
        </w:rPr>
        <w:t xml:space="preserve">. </w:t>
      </w:r>
      <w:r w:rsidRPr="006002BB">
        <w:rPr>
          <w:rFonts w:ascii="Book Antiqua" w:hAnsi="Book Antiqua"/>
          <w:color w:val="000000"/>
          <w:lang w:val="en-US"/>
        </w:rPr>
        <w:t>MHC</w:t>
      </w:r>
      <w:r w:rsidR="008E6EEF">
        <w:rPr>
          <w:rFonts w:ascii="Book Antiqua" w:hAnsi="Book Antiqua"/>
          <w:color w:val="000000"/>
          <w:lang w:val="en-US"/>
        </w:rPr>
        <w:t>:</w:t>
      </w:r>
      <w:r w:rsidRPr="006002BB">
        <w:rPr>
          <w:rFonts w:ascii="Book Antiqua" w:hAnsi="Book Antiqua"/>
          <w:color w:val="000000"/>
          <w:lang w:val="en-US"/>
        </w:rPr>
        <w:t xml:space="preserve"> major histocompatibility complex; AG</w:t>
      </w:r>
      <w:r w:rsidR="008E6EEF">
        <w:rPr>
          <w:rFonts w:ascii="Book Antiqua" w:hAnsi="Book Antiqua"/>
          <w:color w:val="000000"/>
          <w:lang w:val="en-US"/>
        </w:rPr>
        <w:t>:</w:t>
      </w:r>
      <w:r w:rsidRPr="006002BB">
        <w:rPr>
          <w:rFonts w:ascii="Book Antiqua" w:hAnsi="Book Antiqua"/>
          <w:color w:val="000000"/>
          <w:lang w:val="en-US"/>
        </w:rPr>
        <w:t xml:space="preserve"> Antigen, TCR</w:t>
      </w:r>
      <w:r w:rsidR="008E6EEF">
        <w:rPr>
          <w:rFonts w:ascii="Book Antiqua" w:hAnsi="Book Antiqua"/>
          <w:color w:val="000000"/>
          <w:lang w:val="en-US"/>
        </w:rPr>
        <w:t>:</w:t>
      </w:r>
      <w:r w:rsidRPr="006002BB">
        <w:rPr>
          <w:rFonts w:ascii="Book Antiqua" w:hAnsi="Book Antiqua"/>
          <w:color w:val="000000"/>
          <w:lang w:val="en-US"/>
        </w:rPr>
        <w:t xml:space="preserve"> T-cell receptor</w:t>
      </w:r>
      <w:r w:rsidR="008E6EEF">
        <w:rPr>
          <w:rFonts w:ascii="Book Antiqua" w:hAnsi="Book Antiqua"/>
          <w:color w:val="000000"/>
          <w:lang w:val="en-US"/>
        </w:rPr>
        <w:t>;</w:t>
      </w:r>
      <w:r w:rsidRPr="006002BB">
        <w:rPr>
          <w:rFonts w:ascii="Book Antiqua" w:hAnsi="Book Antiqua"/>
          <w:color w:val="000000"/>
          <w:lang w:val="en-US"/>
        </w:rPr>
        <w:t xml:space="preserve"> CTLA-4</w:t>
      </w:r>
      <w:r w:rsidR="008E6EEF">
        <w:rPr>
          <w:rFonts w:ascii="Book Antiqua" w:hAnsi="Book Antiqua"/>
          <w:color w:val="000000"/>
          <w:lang w:val="en-US"/>
        </w:rPr>
        <w:t>:</w:t>
      </w:r>
      <w:r w:rsidRPr="006002BB">
        <w:rPr>
          <w:rFonts w:ascii="Book Antiqua" w:hAnsi="Book Antiqua"/>
          <w:color w:val="000000"/>
          <w:lang w:val="en-US"/>
        </w:rPr>
        <w:t xml:space="preserve"> Cytotoxic T-lymphocyte antigen-4</w:t>
      </w:r>
      <w:r w:rsidR="00CF481D" w:rsidRPr="006002BB">
        <w:rPr>
          <w:rFonts w:ascii="Book Antiqua" w:hAnsi="Book Antiqua"/>
          <w:color w:val="000000"/>
          <w:lang w:val="en-US"/>
        </w:rPr>
        <w:t>.</w:t>
      </w:r>
    </w:p>
    <w:p w14:paraId="763E3F34" w14:textId="77777777" w:rsidR="008E6EEF" w:rsidRDefault="008E6EEF">
      <w:pPr>
        <w:rPr>
          <w:rFonts w:ascii="Book Antiqua" w:hAnsi="Book Antiqua"/>
          <w:b/>
          <w:color w:val="000000"/>
          <w:lang w:val="en-US"/>
        </w:rPr>
      </w:pPr>
      <w:r>
        <w:rPr>
          <w:rFonts w:ascii="Book Antiqua" w:hAnsi="Book Antiqua"/>
          <w:b/>
          <w:color w:val="000000"/>
          <w:lang w:val="en-US"/>
        </w:rPr>
        <w:br w:type="page"/>
      </w:r>
    </w:p>
    <w:p w14:paraId="58AB4355" w14:textId="2BC2475B" w:rsidR="00407E95" w:rsidRPr="000355D7" w:rsidRDefault="00407E95" w:rsidP="00407E95">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napToGrid w:val="0"/>
        <w:spacing w:line="360" w:lineRule="auto"/>
        <w:jc w:val="both"/>
        <w:rPr>
          <w:rFonts w:ascii="Book Antiqua" w:hAnsi="Book Antiqua"/>
          <w:b/>
          <w:color w:val="000000"/>
          <w:lang w:val="en-US"/>
        </w:rPr>
      </w:pPr>
      <w:r w:rsidRPr="000355D7">
        <w:rPr>
          <w:rFonts w:ascii="Book Antiqua" w:hAnsi="Book Antiqua"/>
          <w:b/>
          <w:color w:val="000000"/>
          <w:lang w:val="en-US"/>
        </w:rPr>
        <w:lastRenderedPageBreak/>
        <w:t>Table 1</w:t>
      </w:r>
      <w:r w:rsidR="00013204" w:rsidRPr="000355D7">
        <w:rPr>
          <w:rFonts w:ascii="Book Antiqua" w:hAnsi="Book Antiqua"/>
          <w:b/>
          <w:color w:val="000000"/>
          <w:lang w:val="en-US"/>
        </w:rPr>
        <w:t xml:space="preserve"> </w:t>
      </w:r>
      <w:r w:rsidR="00807768" w:rsidRPr="00807768">
        <w:rPr>
          <w:rFonts w:ascii="Book Antiqua" w:hAnsi="Book Antiqua"/>
          <w:b/>
          <w:color w:val="000000"/>
          <w:lang w:val="en-US"/>
        </w:rPr>
        <w:t>Radiofrequency ablation</w:t>
      </w:r>
      <w:r w:rsidRPr="000355D7">
        <w:rPr>
          <w:rFonts w:ascii="Book Antiqua" w:hAnsi="Book Antiqua"/>
          <w:b/>
          <w:color w:val="000000"/>
          <w:lang w:val="en-US"/>
        </w:rPr>
        <w:t xml:space="preserve"> and </w:t>
      </w:r>
      <w:r w:rsidR="002645A7" w:rsidRPr="000355D7">
        <w:rPr>
          <w:rFonts w:ascii="Book Antiqua" w:hAnsi="Book Antiqua"/>
          <w:b/>
          <w:color w:val="000000"/>
          <w:lang w:val="en-US"/>
        </w:rPr>
        <w:t>i</w:t>
      </w:r>
      <w:r w:rsidRPr="000355D7">
        <w:rPr>
          <w:rFonts w:ascii="Book Antiqua" w:hAnsi="Book Antiqua"/>
          <w:b/>
          <w:color w:val="000000"/>
          <w:lang w:val="en-US"/>
        </w:rPr>
        <w:t xml:space="preserve">mmunotherapy combined in </w:t>
      </w:r>
      <w:r w:rsidR="00807768" w:rsidRPr="00807768">
        <w:rPr>
          <w:rFonts w:ascii="Book Antiqua" w:hAnsi="Book Antiqua"/>
          <w:b/>
          <w:color w:val="000000"/>
          <w:lang w:val="en-US"/>
        </w:rPr>
        <w:t>hepatocellular carcinoma</w:t>
      </w:r>
    </w:p>
    <w:tbl>
      <w:tblPr>
        <w:tblW w:w="5552" w:type="pct"/>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1568"/>
        <w:gridCol w:w="1496"/>
        <w:gridCol w:w="2409"/>
        <w:gridCol w:w="3656"/>
        <w:gridCol w:w="1060"/>
      </w:tblGrid>
      <w:tr w:rsidR="00407E95" w:rsidRPr="006002BB" w14:paraId="6B7C2DCF" w14:textId="77777777" w:rsidTr="00A64919">
        <w:trPr>
          <w:trHeight w:val="584"/>
          <w:tblHeader/>
        </w:trPr>
        <w:tc>
          <w:tcPr>
            <w:tcW w:w="769" w:type="pct"/>
            <w:tcBorders>
              <w:top w:val="single" w:sz="4" w:space="0" w:color="auto"/>
              <w:bottom w:val="single" w:sz="4" w:space="0" w:color="auto"/>
            </w:tcBorders>
            <w:shd w:val="clear" w:color="auto" w:fill="auto"/>
            <w:tcMar>
              <w:top w:w="48" w:type="dxa"/>
              <w:left w:w="96" w:type="dxa"/>
              <w:bottom w:w="48" w:type="dxa"/>
              <w:right w:w="96" w:type="dxa"/>
            </w:tcMar>
            <w:vAlign w:val="center"/>
            <w:hideMark/>
          </w:tcPr>
          <w:p w14:paraId="3D42F7C2" w14:textId="193D7228" w:rsidR="00407E95" w:rsidRPr="006002BB" w:rsidRDefault="00C47FA7" w:rsidP="00A64919">
            <w:pPr>
              <w:snapToGrid w:val="0"/>
              <w:spacing w:line="360" w:lineRule="auto"/>
              <w:rPr>
                <w:rFonts w:ascii="Book Antiqua" w:hAnsi="Book Antiqua"/>
              </w:rPr>
            </w:pPr>
            <w:r>
              <w:rPr>
                <w:rFonts w:ascii="Book Antiqua" w:hAnsi="Book Antiqua"/>
                <w:b/>
                <w:bCs/>
              </w:rPr>
              <w:t>Ref.</w:t>
            </w:r>
          </w:p>
        </w:tc>
        <w:tc>
          <w:tcPr>
            <w:tcW w:w="734" w:type="pct"/>
            <w:tcBorders>
              <w:top w:val="single" w:sz="4" w:space="0" w:color="auto"/>
              <w:bottom w:val="single" w:sz="4" w:space="0" w:color="auto"/>
            </w:tcBorders>
            <w:shd w:val="clear" w:color="auto" w:fill="auto"/>
            <w:tcMar>
              <w:top w:w="48" w:type="dxa"/>
              <w:left w:w="96" w:type="dxa"/>
              <w:bottom w:w="48" w:type="dxa"/>
              <w:right w:w="96" w:type="dxa"/>
            </w:tcMar>
            <w:vAlign w:val="center"/>
          </w:tcPr>
          <w:p w14:paraId="4D27AC2F" w14:textId="77777777" w:rsidR="00407E95" w:rsidRPr="006002BB" w:rsidRDefault="00407E95" w:rsidP="00A64919">
            <w:pPr>
              <w:snapToGrid w:val="0"/>
              <w:spacing w:line="360" w:lineRule="auto"/>
              <w:jc w:val="center"/>
              <w:rPr>
                <w:rFonts w:ascii="Book Antiqua" w:hAnsi="Book Antiqua"/>
              </w:rPr>
            </w:pPr>
            <w:r w:rsidRPr="006002BB">
              <w:rPr>
                <w:rFonts w:ascii="Book Antiqua" w:hAnsi="Book Antiqua"/>
                <w:b/>
                <w:bCs/>
              </w:rPr>
              <w:t>Tumor</w:t>
            </w:r>
          </w:p>
        </w:tc>
        <w:tc>
          <w:tcPr>
            <w:tcW w:w="1182" w:type="pct"/>
            <w:tcBorders>
              <w:top w:val="single" w:sz="4" w:space="0" w:color="auto"/>
              <w:bottom w:val="single" w:sz="4" w:space="0" w:color="auto"/>
            </w:tcBorders>
            <w:shd w:val="clear" w:color="auto" w:fill="auto"/>
            <w:tcMar>
              <w:top w:w="48" w:type="dxa"/>
              <w:left w:w="96" w:type="dxa"/>
              <w:bottom w:w="48" w:type="dxa"/>
              <w:right w:w="96" w:type="dxa"/>
            </w:tcMar>
            <w:vAlign w:val="center"/>
            <w:hideMark/>
          </w:tcPr>
          <w:p w14:paraId="060577B2" w14:textId="77777777" w:rsidR="00407E95" w:rsidRPr="006002BB" w:rsidRDefault="00407E95" w:rsidP="00A64919">
            <w:pPr>
              <w:snapToGrid w:val="0"/>
              <w:spacing w:line="360" w:lineRule="auto"/>
              <w:jc w:val="center"/>
              <w:rPr>
                <w:rFonts w:ascii="Book Antiqua" w:hAnsi="Book Antiqua"/>
              </w:rPr>
            </w:pPr>
            <w:r w:rsidRPr="006002BB">
              <w:rPr>
                <w:rFonts w:ascii="Book Antiqua" w:hAnsi="Book Antiqua"/>
                <w:b/>
                <w:bCs/>
              </w:rPr>
              <w:t>Intervention</w:t>
            </w:r>
          </w:p>
        </w:tc>
        <w:tc>
          <w:tcPr>
            <w:tcW w:w="1794" w:type="pct"/>
            <w:tcBorders>
              <w:top w:val="single" w:sz="4" w:space="0" w:color="auto"/>
              <w:bottom w:val="single" w:sz="4" w:space="0" w:color="auto"/>
            </w:tcBorders>
            <w:shd w:val="clear" w:color="auto" w:fill="auto"/>
            <w:vAlign w:val="center"/>
          </w:tcPr>
          <w:p w14:paraId="1ACD9B5E" w14:textId="77777777" w:rsidR="00407E95" w:rsidRPr="006002BB" w:rsidRDefault="00407E95" w:rsidP="00A64919">
            <w:pPr>
              <w:snapToGrid w:val="0"/>
              <w:spacing w:line="360" w:lineRule="auto"/>
              <w:jc w:val="center"/>
              <w:rPr>
                <w:rFonts w:ascii="Book Antiqua" w:hAnsi="Book Antiqua"/>
                <w:b/>
                <w:bCs/>
              </w:rPr>
            </w:pPr>
            <w:r w:rsidRPr="006002BB">
              <w:rPr>
                <w:rFonts w:ascii="Book Antiqua" w:hAnsi="Book Antiqua"/>
                <w:b/>
                <w:bCs/>
              </w:rPr>
              <w:t>Results</w:t>
            </w:r>
          </w:p>
        </w:tc>
        <w:tc>
          <w:tcPr>
            <w:tcW w:w="520" w:type="pct"/>
            <w:tcBorders>
              <w:top w:val="single" w:sz="4" w:space="0" w:color="auto"/>
              <w:bottom w:val="single" w:sz="4" w:space="0" w:color="auto"/>
            </w:tcBorders>
            <w:shd w:val="clear" w:color="auto" w:fill="auto"/>
            <w:vAlign w:val="center"/>
          </w:tcPr>
          <w:p w14:paraId="5CCE255C" w14:textId="77777777" w:rsidR="00407E95" w:rsidRPr="006002BB" w:rsidRDefault="00407E95" w:rsidP="00A64919">
            <w:pPr>
              <w:snapToGrid w:val="0"/>
              <w:spacing w:line="360" w:lineRule="auto"/>
              <w:jc w:val="center"/>
              <w:rPr>
                <w:rFonts w:ascii="Book Antiqua" w:hAnsi="Book Antiqua"/>
                <w:b/>
                <w:bCs/>
              </w:rPr>
            </w:pPr>
            <w:r w:rsidRPr="006002BB">
              <w:rPr>
                <w:rFonts w:ascii="Book Antiqua" w:hAnsi="Book Antiqua"/>
                <w:b/>
                <w:bCs/>
              </w:rPr>
              <w:t>Level of evidence</w:t>
            </w:r>
          </w:p>
        </w:tc>
      </w:tr>
      <w:tr w:rsidR="00407E95" w:rsidRPr="006002BB" w14:paraId="5F7B3ED4" w14:textId="77777777" w:rsidTr="00A64919">
        <w:trPr>
          <w:trHeight w:val="584"/>
          <w:tblHeader/>
        </w:trPr>
        <w:tc>
          <w:tcPr>
            <w:tcW w:w="769" w:type="pct"/>
            <w:tcBorders>
              <w:top w:val="single" w:sz="4" w:space="0" w:color="auto"/>
            </w:tcBorders>
            <w:shd w:val="clear" w:color="auto" w:fill="auto"/>
            <w:tcMar>
              <w:top w:w="48" w:type="dxa"/>
              <w:left w:w="96" w:type="dxa"/>
              <w:bottom w:w="48" w:type="dxa"/>
              <w:right w:w="96" w:type="dxa"/>
            </w:tcMar>
            <w:vAlign w:val="center"/>
          </w:tcPr>
          <w:p w14:paraId="15F653EA" w14:textId="77777777" w:rsidR="00407E95" w:rsidRPr="006002BB" w:rsidRDefault="00407E95" w:rsidP="00A64919">
            <w:pPr>
              <w:snapToGrid w:val="0"/>
              <w:spacing w:line="360" w:lineRule="auto"/>
              <w:rPr>
                <w:rFonts w:ascii="Book Antiqua" w:hAnsi="Book Antiqua"/>
                <w:bCs/>
              </w:rPr>
            </w:pPr>
            <w:r w:rsidRPr="006002BB">
              <w:rPr>
                <w:rFonts w:ascii="Book Antiqua" w:hAnsi="Book Antiqua"/>
                <w:color w:val="0D0D0D" w:themeColor="text1" w:themeTint="F2"/>
                <w:lang w:val="en-US"/>
              </w:rPr>
              <w:t xml:space="preserve">Cui </w:t>
            </w:r>
            <w:r w:rsidRPr="00407E95">
              <w:rPr>
                <w:rFonts w:ascii="Book Antiqua" w:hAnsi="Book Antiqua"/>
                <w:i/>
                <w:iCs/>
                <w:color w:val="0D0D0D" w:themeColor="text1" w:themeTint="F2"/>
                <w:lang w:val="en-US"/>
              </w:rPr>
              <w:t>et al</w:t>
            </w:r>
            <w:r w:rsidRPr="006002BB">
              <w:rPr>
                <w:rFonts w:ascii="Book Antiqua" w:hAnsi="Book Antiqua"/>
                <w:color w:val="0D0D0D" w:themeColor="text1" w:themeTint="F2"/>
                <w:vertAlign w:val="superscript"/>
                <w:lang w:val="en-US"/>
              </w:rPr>
              <w:t>[12]</w:t>
            </w:r>
            <w:r w:rsidRPr="006002BB">
              <w:rPr>
                <w:rFonts w:ascii="Book Antiqua" w:hAnsi="Book Antiqua"/>
                <w:bCs/>
              </w:rPr>
              <w:t>, 2014</w:t>
            </w:r>
          </w:p>
        </w:tc>
        <w:tc>
          <w:tcPr>
            <w:tcW w:w="734" w:type="pct"/>
            <w:tcBorders>
              <w:top w:val="single" w:sz="4" w:space="0" w:color="auto"/>
            </w:tcBorders>
            <w:shd w:val="clear" w:color="auto" w:fill="auto"/>
            <w:tcMar>
              <w:top w:w="48" w:type="dxa"/>
              <w:left w:w="96" w:type="dxa"/>
              <w:bottom w:w="48" w:type="dxa"/>
              <w:right w:w="96" w:type="dxa"/>
            </w:tcMar>
            <w:vAlign w:val="center"/>
          </w:tcPr>
          <w:p w14:paraId="25FDF946" w14:textId="77777777" w:rsidR="00407E95" w:rsidRPr="006002BB" w:rsidRDefault="00407E95" w:rsidP="00A64919">
            <w:pPr>
              <w:snapToGrid w:val="0"/>
              <w:spacing w:line="360" w:lineRule="auto"/>
              <w:jc w:val="center"/>
              <w:rPr>
                <w:rFonts w:ascii="Book Antiqua" w:hAnsi="Book Antiqua"/>
                <w:bCs/>
              </w:rPr>
            </w:pPr>
            <w:r w:rsidRPr="006002BB">
              <w:rPr>
                <w:rFonts w:ascii="Book Antiqua" w:hAnsi="Book Antiqua"/>
                <w:bCs/>
              </w:rPr>
              <w:t>HCC from 2 to 8 cm</w:t>
            </w:r>
          </w:p>
        </w:tc>
        <w:tc>
          <w:tcPr>
            <w:tcW w:w="1182" w:type="pct"/>
            <w:tcBorders>
              <w:top w:val="single" w:sz="4" w:space="0" w:color="auto"/>
            </w:tcBorders>
            <w:shd w:val="clear" w:color="auto" w:fill="auto"/>
            <w:tcMar>
              <w:top w:w="48" w:type="dxa"/>
              <w:left w:w="96" w:type="dxa"/>
              <w:bottom w:w="48" w:type="dxa"/>
              <w:right w:w="96" w:type="dxa"/>
            </w:tcMar>
            <w:vAlign w:val="center"/>
          </w:tcPr>
          <w:p w14:paraId="1B50ADED" w14:textId="77777777" w:rsidR="00407E95" w:rsidRPr="006002BB" w:rsidRDefault="00407E95" w:rsidP="00A64919">
            <w:pPr>
              <w:snapToGrid w:val="0"/>
              <w:spacing w:line="360" w:lineRule="auto"/>
              <w:jc w:val="center"/>
              <w:rPr>
                <w:rFonts w:ascii="Book Antiqua" w:hAnsi="Book Antiqua"/>
                <w:bCs/>
              </w:rPr>
            </w:pPr>
            <w:r w:rsidRPr="006002BB">
              <w:rPr>
                <w:rFonts w:ascii="Book Antiqua" w:hAnsi="Book Antiqua"/>
                <w:bCs/>
              </w:rPr>
              <w:t>RFA with cellular immunotherapy</w:t>
            </w:r>
          </w:p>
        </w:tc>
        <w:tc>
          <w:tcPr>
            <w:tcW w:w="1794" w:type="pct"/>
            <w:tcBorders>
              <w:top w:val="single" w:sz="4" w:space="0" w:color="auto"/>
            </w:tcBorders>
            <w:shd w:val="clear" w:color="auto" w:fill="auto"/>
            <w:vAlign w:val="center"/>
          </w:tcPr>
          <w:p w14:paraId="012D191F" w14:textId="77777777" w:rsidR="00407E95" w:rsidRPr="006002BB" w:rsidRDefault="00407E95" w:rsidP="00A64919">
            <w:pPr>
              <w:snapToGrid w:val="0"/>
              <w:spacing w:line="360" w:lineRule="auto"/>
              <w:jc w:val="center"/>
              <w:rPr>
                <w:rFonts w:ascii="Book Antiqua" w:hAnsi="Book Antiqua"/>
                <w:bCs/>
              </w:rPr>
            </w:pPr>
            <w:r w:rsidRPr="006002BB">
              <w:rPr>
                <w:rFonts w:ascii="Book Antiqua" w:hAnsi="Book Antiqua"/>
                <w:bCs/>
              </w:rPr>
              <w:t>Avoid HCC recurrence</w:t>
            </w:r>
          </w:p>
        </w:tc>
        <w:tc>
          <w:tcPr>
            <w:tcW w:w="520" w:type="pct"/>
            <w:tcBorders>
              <w:top w:val="single" w:sz="4" w:space="0" w:color="auto"/>
            </w:tcBorders>
            <w:shd w:val="clear" w:color="auto" w:fill="auto"/>
            <w:vAlign w:val="center"/>
          </w:tcPr>
          <w:p w14:paraId="3A295A55" w14:textId="77777777" w:rsidR="00407E95" w:rsidRPr="006002BB" w:rsidRDefault="00407E95" w:rsidP="00A64919">
            <w:pPr>
              <w:snapToGrid w:val="0"/>
              <w:spacing w:line="360" w:lineRule="auto"/>
              <w:jc w:val="center"/>
              <w:rPr>
                <w:rFonts w:ascii="Book Antiqua" w:hAnsi="Book Antiqua"/>
                <w:bCs/>
              </w:rPr>
            </w:pPr>
            <w:r w:rsidRPr="006002BB">
              <w:rPr>
                <w:rFonts w:ascii="Book Antiqua" w:hAnsi="Book Antiqua"/>
                <w:bCs/>
              </w:rPr>
              <w:t>III</w:t>
            </w:r>
          </w:p>
        </w:tc>
      </w:tr>
      <w:tr w:rsidR="00407E95" w:rsidRPr="006002BB" w14:paraId="5FF58A96" w14:textId="77777777" w:rsidTr="00A64919">
        <w:trPr>
          <w:trHeight w:val="584"/>
          <w:tblHeader/>
        </w:trPr>
        <w:tc>
          <w:tcPr>
            <w:tcW w:w="769" w:type="pct"/>
            <w:shd w:val="clear" w:color="auto" w:fill="auto"/>
            <w:tcMar>
              <w:top w:w="48" w:type="dxa"/>
              <w:left w:w="96" w:type="dxa"/>
              <w:bottom w:w="48" w:type="dxa"/>
              <w:right w:w="96" w:type="dxa"/>
            </w:tcMar>
            <w:vAlign w:val="center"/>
          </w:tcPr>
          <w:p w14:paraId="1626290E" w14:textId="4B265B4A" w:rsidR="00407E95" w:rsidRPr="006002BB" w:rsidRDefault="00013204" w:rsidP="00A64919">
            <w:pPr>
              <w:snapToGrid w:val="0"/>
              <w:spacing w:line="360" w:lineRule="auto"/>
              <w:rPr>
                <w:rFonts w:ascii="Book Antiqua" w:hAnsi="Book Antiqua"/>
                <w:bCs/>
              </w:rPr>
            </w:pPr>
            <w:r w:rsidRPr="006002BB">
              <w:rPr>
                <w:rFonts w:ascii="Book Antiqua" w:hAnsi="Book Antiqua"/>
                <w:color w:val="000000"/>
                <w:lang w:val="en-US"/>
              </w:rPr>
              <w:t xml:space="preserve">Tu </w:t>
            </w:r>
            <w:r w:rsidRPr="00013204">
              <w:rPr>
                <w:rFonts w:ascii="Book Antiqua" w:hAnsi="Book Antiqua"/>
                <w:i/>
                <w:iCs/>
                <w:color w:val="000000"/>
                <w:lang w:val="en-US"/>
              </w:rPr>
              <w:t>et al</w:t>
            </w:r>
            <w:r w:rsidRPr="006002BB">
              <w:rPr>
                <w:rFonts w:ascii="Book Antiqua" w:hAnsi="Book Antiqua"/>
                <w:color w:val="0D0D0D" w:themeColor="text1" w:themeTint="F2"/>
                <w:vertAlign w:val="superscript"/>
                <w:lang w:val="en-US"/>
              </w:rPr>
              <w:t>[</w:t>
            </w:r>
            <w:r w:rsidRPr="006002BB">
              <w:rPr>
                <w:rFonts w:ascii="Book Antiqua" w:hAnsi="Book Antiqua"/>
                <w:color w:val="000000"/>
                <w:vertAlign w:val="superscript"/>
                <w:lang w:val="en-US"/>
              </w:rPr>
              <w:t>13]</w:t>
            </w:r>
            <w:r w:rsidR="00407E95" w:rsidRPr="006002BB">
              <w:rPr>
                <w:rFonts w:ascii="Book Antiqua" w:hAnsi="Book Antiqua"/>
                <w:bCs/>
              </w:rPr>
              <w:t>, 2015</w:t>
            </w:r>
          </w:p>
        </w:tc>
        <w:tc>
          <w:tcPr>
            <w:tcW w:w="734" w:type="pct"/>
            <w:shd w:val="clear" w:color="auto" w:fill="auto"/>
            <w:tcMar>
              <w:top w:w="48" w:type="dxa"/>
              <w:left w:w="96" w:type="dxa"/>
              <w:bottom w:w="48" w:type="dxa"/>
              <w:right w:w="96" w:type="dxa"/>
            </w:tcMar>
            <w:vAlign w:val="center"/>
          </w:tcPr>
          <w:p w14:paraId="5101AFFD" w14:textId="77777777" w:rsidR="00407E95" w:rsidRPr="006002BB" w:rsidRDefault="00407E95" w:rsidP="00A64919">
            <w:pPr>
              <w:snapToGrid w:val="0"/>
              <w:spacing w:line="360" w:lineRule="auto"/>
              <w:jc w:val="center"/>
              <w:rPr>
                <w:rFonts w:ascii="Book Antiqua" w:hAnsi="Book Antiqua"/>
                <w:bCs/>
              </w:rPr>
            </w:pPr>
            <w:r w:rsidRPr="006002BB">
              <w:rPr>
                <w:rFonts w:ascii="Book Antiqua" w:hAnsi="Book Antiqua"/>
                <w:bCs/>
              </w:rPr>
              <w:t>Middle-advanced HCC</w:t>
            </w:r>
          </w:p>
        </w:tc>
        <w:tc>
          <w:tcPr>
            <w:tcW w:w="1182" w:type="pct"/>
            <w:shd w:val="clear" w:color="auto" w:fill="auto"/>
            <w:tcMar>
              <w:top w:w="48" w:type="dxa"/>
              <w:left w:w="96" w:type="dxa"/>
              <w:bottom w:w="48" w:type="dxa"/>
              <w:right w:w="96" w:type="dxa"/>
            </w:tcMar>
            <w:vAlign w:val="center"/>
          </w:tcPr>
          <w:p w14:paraId="48C955B3" w14:textId="77777777" w:rsidR="00407E95" w:rsidRPr="006002BB" w:rsidRDefault="00407E95" w:rsidP="00A64919">
            <w:pPr>
              <w:snapToGrid w:val="0"/>
              <w:spacing w:line="360" w:lineRule="auto"/>
              <w:jc w:val="center"/>
              <w:rPr>
                <w:rFonts w:ascii="Book Antiqua" w:hAnsi="Book Antiqua"/>
                <w:bCs/>
                <w:lang w:val="en-US"/>
              </w:rPr>
            </w:pPr>
            <w:r w:rsidRPr="006002BB">
              <w:rPr>
                <w:rFonts w:ascii="Book Antiqua" w:hAnsi="Book Antiqua"/>
                <w:bCs/>
                <w:lang w:val="en-US"/>
              </w:rPr>
              <w:t>RFA and monoclonal antibody (</w:t>
            </w:r>
            <w:r w:rsidRPr="006002BB">
              <w:rPr>
                <w:rFonts w:ascii="Book Antiqua" w:hAnsi="Book Antiqua"/>
                <w:bCs/>
                <w:vertAlign w:val="superscript"/>
                <w:lang w:val="en-US"/>
              </w:rPr>
              <w:t>131</w:t>
            </w:r>
            <w:r w:rsidRPr="006002BB">
              <w:rPr>
                <w:rFonts w:ascii="Book Antiqua" w:hAnsi="Book Antiqua"/>
                <w:bCs/>
                <w:lang w:val="en-US"/>
              </w:rPr>
              <w:t>I-chTNT)</w:t>
            </w:r>
          </w:p>
        </w:tc>
        <w:tc>
          <w:tcPr>
            <w:tcW w:w="1794" w:type="pct"/>
            <w:shd w:val="clear" w:color="auto" w:fill="auto"/>
            <w:vAlign w:val="center"/>
          </w:tcPr>
          <w:p w14:paraId="6EE9973B" w14:textId="77777777" w:rsidR="00407E95" w:rsidRPr="006002BB" w:rsidRDefault="00407E95" w:rsidP="00A64919">
            <w:pPr>
              <w:snapToGrid w:val="0"/>
              <w:spacing w:line="360" w:lineRule="auto"/>
              <w:jc w:val="center"/>
              <w:rPr>
                <w:rFonts w:ascii="Book Antiqua" w:hAnsi="Book Antiqua"/>
                <w:bCs/>
                <w:lang w:val="en-US"/>
              </w:rPr>
            </w:pPr>
            <w:r w:rsidRPr="006002BB">
              <w:rPr>
                <w:rFonts w:ascii="Book Antiqua" w:hAnsi="Book Antiqua"/>
                <w:bCs/>
                <w:lang w:val="en-US"/>
              </w:rPr>
              <w:t>Increased circulating white blood cells; Increased overall survival; Improved progress-free survival</w:t>
            </w:r>
          </w:p>
        </w:tc>
        <w:tc>
          <w:tcPr>
            <w:tcW w:w="520" w:type="pct"/>
            <w:shd w:val="clear" w:color="auto" w:fill="auto"/>
            <w:vAlign w:val="center"/>
          </w:tcPr>
          <w:p w14:paraId="125B9F28" w14:textId="77777777" w:rsidR="00407E95" w:rsidRPr="006002BB" w:rsidRDefault="00407E95" w:rsidP="00A64919">
            <w:pPr>
              <w:snapToGrid w:val="0"/>
              <w:spacing w:line="360" w:lineRule="auto"/>
              <w:jc w:val="center"/>
              <w:rPr>
                <w:rFonts w:ascii="Book Antiqua" w:hAnsi="Book Antiqua"/>
                <w:bCs/>
              </w:rPr>
            </w:pPr>
            <w:r w:rsidRPr="006002BB">
              <w:rPr>
                <w:rFonts w:ascii="Book Antiqua" w:hAnsi="Book Antiqua"/>
                <w:bCs/>
              </w:rPr>
              <w:t>IV</w:t>
            </w:r>
          </w:p>
        </w:tc>
      </w:tr>
      <w:tr w:rsidR="00407E95" w:rsidRPr="006002BB" w14:paraId="533F4213" w14:textId="77777777" w:rsidTr="00A64919">
        <w:trPr>
          <w:trHeight w:val="584"/>
          <w:tblHeader/>
        </w:trPr>
        <w:tc>
          <w:tcPr>
            <w:tcW w:w="769" w:type="pct"/>
            <w:shd w:val="clear" w:color="auto" w:fill="auto"/>
            <w:tcMar>
              <w:top w:w="48" w:type="dxa"/>
              <w:left w:w="96" w:type="dxa"/>
              <w:bottom w:w="48" w:type="dxa"/>
              <w:right w:w="96" w:type="dxa"/>
            </w:tcMar>
            <w:vAlign w:val="center"/>
          </w:tcPr>
          <w:p w14:paraId="69D27A26" w14:textId="77777777" w:rsidR="00407E95" w:rsidRPr="006002BB" w:rsidRDefault="00407E95" w:rsidP="00A64919">
            <w:pPr>
              <w:snapToGrid w:val="0"/>
              <w:spacing w:line="360" w:lineRule="auto"/>
              <w:rPr>
                <w:rFonts w:ascii="Book Antiqua" w:hAnsi="Book Antiqua"/>
                <w:bCs/>
              </w:rPr>
            </w:pPr>
            <w:proofErr w:type="spellStart"/>
            <w:r w:rsidRPr="006002BB">
              <w:rPr>
                <w:rFonts w:ascii="Book Antiqua" w:hAnsi="Book Antiqua"/>
                <w:color w:val="0D0D0D" w:themeColor="text1" w:themeTint="F2"/>
                <w:lang w:val="en-US"/>
              </w:rPr>
              <w:t>Behm</w:t>
            </w:r>
            <w:proofErr w:type="spellEnd"/>
            <w:r w:rsidRPr="006002BB">
              <w:rPr>
                <w:rFonts w:ascii="Book Antiqua" w:hAnsi="Book Antiqua"/>
                <w:color w:val="0D0D0D" w:themeColor="text1" w:themeTint="F2"/>
                <w:lang w:val="en-US"/>
              </w:rPr>
              <w:t xml:space="preserve"> </w:t>
            </w:r>
            <w:r w:rsidRPr="009C3956">
              <w:rPr>
                <w:rFonts w:ascii="Book Antiqua" w:hAnsi="Book Antiqua"/>
                <w:i/>
                <w:iCs/>
                <w:color w:val="0D0D0D" w:themeColor="text1" w:themeTint="F2"/>
                <w:lang w:val="en-US"/>
              </w:rPr>
              <w:t>et al</w:t>
            </w:r>
            <w:r w:rsidRPr="006002BB">
              <w:rPr>
                <w:rFonts w:ascii="Book Antiqua" w:hAnsi="Book Antiqua"/>
                <w:color w:val="0D0D0D" w:themeColor="text1" w:themeTint="F2"/>
                <w:vertAlign w:val="superscript"/>
                <w:lang w:val="en-US"/>
              </w:rPr>
              <w:t>[33]</w:t>
            </w:r>
            <w:r w:rsidRPr="006002BB">
              <w:rPr>
                <w:rFonts w:ascii="Book Antiqua" w:hAnsi="Book Antiqua"/>
              </w:rPr>
              <w:t>, 2016</w:t>
            </w:r>
          </w:p>
        </w:tc>
        <w:tc>
          <w:tcPr>
            <w:tcW w:w="734" w:type="pct"/>
            <w:shd w:val="clear" w:color="auto" w:fill="auto"/>
            <w:tcMar>
              <w:top w:w="48" w:type="dxa"/>
              <w:left w:w="96" w:type="dxa"/>
              <w:bottom w:w="48" w:type="dxa"/>
              <w:right w:w="96" w:type="dxa"/>
            </w:tcMar>
            <w:vAlign w:val="center"/>
          </w:tcPr>
          <w:p w14:paraId="4AA505F4" w14:textId="3C8B4B00" w:rsidR="00407E95" w:rsidRPr="006002BB" w:rsidRDefault="00407E95" w:rsidP="00A64919">
            <w:pPr>
              <w:snapToGrid w:val="0"/>
              <w:spacing w:line="360" w:lineRule="auto"/>
              <w:jc w:val="center"/>
              <w:rPr>
                <w:rFonts w:ascii="Book Antiqua" w:hAnsi="Book Antiqua"/>
                <w:bCs/>
              </w:rPr>
            </w:pPr>
            <w:r w:rsidRPr="006002BB">
              <w:rPr>
                <w:rFonts w:ascii="Book Antiqua" w:hAnsi="Book Antiqua"/>
                <w:bCs/>
              </w:rPr>
              <w:t xml:space="preserve">VX2 </w:t>
            </w:r>
            <w:r w:rsidR="00120C68" w:rsidRPr="006002BB">
              <w:rPr>
                <w:rFonts w:ascii="Book Antiqua" w:hAnsi="Book Antiqua"/>
                <w:bCs/>
              </w:rPr>
              <w:t xml:space="preserve">rabbit </w:t>
            </w:r>
            <w:r w:rsidRPr="006002BB">
              <w:rPr>
                <w:rFonts w:ascii="Book Antiqua" w:hAnsi="Book Antiqua"/>
                <w:bCs/>
              </w:rPr>
              <w:t>HCC</w:t>
            </w:r>
          </w:p>
        </w:tc>
        <w:tc>
          <w:tcPr>
            <w:tcW w:w="1182" w:type="pct"/>
            <w:shd w:val="clear" w:color="auto" w:fill="auto"/>
            <w:tcMar>
              <w:top w:w="48" w:type="dxa"/>
              <w:left w:w="96" w:type="dxa"/>
              <w:bottom w:w="48" w:type="dxa"/>
              <w:right w:w="96" w:type="dxa"/>
            </w:tcMar>
            <w:vAlign w:val="center"/>
          </w:tcPr>
          <w:p w14:paraId="37E24F09" w14:textId="77777777" w:rsidR="00407E95" w:rsidRPr="006002BB" w:rsidRDefault="00407E95" w:rsidP="00A64919">
            <w:pPr>
              <w:snapToGrid w:val="0"/>
              <w:spacing w:line="360" w:lineRule="auto"/>
              <w:jc w:val="center"/>
              <w:rPr>
                <w:rFonts w:ascii="Book Antiqua" w:hAnsi="Book Antiqua"/>
                <w:bCs/>
              </w:rPr>
            </w:pPr>
            <w:r w:rsidRPr="006002BB">
              <w:rPr>
                <w:rFonts w:ascii="Book Antiqua" w:hAnsi="Book Antiqua"/>
                <w:bCs/>
              </w:rPr>
              <w:t>RFA and CpG B</w:t>
            </w:r>
          </w:p>
        </w:tc>
        <w:tc>
          <w:tcPr>
            <w:tcW w:w="1794" w:type="pct"/>
            <w:shd w:val="clear" w:color="auto" w:fill="auto"/>
            <w:vAlign w:val="center"/>
          </w:tcPr>
          <w:p w14:paraId="7FFEED99" w14:textId="77777777" w:rsidR="00407E95" w:rsidRPr="006002BB" w:rsidRDefault="00407E95" w:rsidP="00A64919">
            <w:pPr>
              <w:snapToGrid w:val="0"/>
              <w:spacing w:line="360" w:lineRule="auto"/>
              <w:jc w:val="center"/>
              <w:rPr>
                <w:rFonts w:ascii="Book Antiqua" w:hAnsi="Book Antiqua"/>
                <w:bCs/>
                <w:lang w:val="en-US"/>
              </w:rPr>
            </w:pPr>
            <w:r w:rsidRPr="006002BB">
              <w:rPr>
                <w:rFonts w:ascii="Book Antiqua" w:hAnsi="Book Antiqua"/>
                <w:bCs/>
                <w:lang w:val="en-US"/>
              </w:rPr>
              <w:t>Increased antitumor T cell response; prevented tumor spread; Improved survival</w:t>
            </w:r>
          </w:p>
        </w:tc>
        <w:tc>
          <w:tcPr>
            <w:tcW w:w="520" w:type="pct"/>
            <w:shd w:val="clear" w:color="auto" w:fill="auto"/>
            <w:vAlign w:val="center"/>
          </w:tcPr>
          <w:p w14:paraId="71EE04E9" w14:textId="77777777" w:rsidR="00407E95" w:rsidRPr="006002BB" w:rsidRDefault="00407E95" w:rsidP="00A64919">
            <w:pPr>
              <w:snapToGrid w:val="0"/>
              <w:spacing w:line="360" w:lineRule="auto"/>
              <w:jc w:val="center"/>
              <w:rPr>
                <w:rFonts w:ascii="Book Antiqua" w:hAnsi="Book Antiqua"/>
                <w:bCs/>
              </w:rPr>
            </w:pPr>
            <w:r w:rsidRPr="006002BB">
              <w:rPr>
                <w:rFonts w:ascii="Book Antiqua" w:hAnsi="Book Antiqua"/>
                <w:bCs/>
              </w:rPr>
              <w:t>II</w:t>
            </w:r>
          </w:p>
        </w:tc>
      </w:tr>
      <w:tr w:rsidR="00407E95" w:rsidRPr="006002BB" w14:paraId="2616A309" w14:textId="77777777" w:rsidTr="00A64919">
        <w:trPr>
          <w:trHeight w:val="584"/>
          <w:tblHeader/>
        </w:trPr>
        <w:tc>
          <w:tcPr>
            <w:tcW w:w="769" w:type="pct"/>
            <w:shd w:val="clear" w:color="auto" w:fill="auto"/>
            <w:tcMar>
              <w:top w:w="48" w:type="dxa"/>
              <w:left w:w="96" w:type="dxa"/>
              <w:bottom w:w="48" w:type="dxa"/>
              <w:right w:w="96" w:type="dxa"/>
            </w:tcMar>
            <w:vAlign w:val="center"/>
          </w:tcPr>
          <w:p w14:paraId="3CD6AE3E" w14:textId="77777777" w:rsidR="00407E95" w:rsidRPr="006002BB" w:rsidRDefault="00407E95" w:rsidP="00A64919">
            <w:pPr>
              <w:snapToGrid w:val="0"/>
              <w:spacing w:line="360" w:lineRule="auto"/>
              <w:rPr>
                <w:rFonts w:ascii="Book Antiqua" w:hAnsi="Book Antiqua"/>
              </w:rPr>
            </w:pPr>
            <w:r w:rsidRPr="006002BB">
              <w:rPr>
                <w:rFonts w:ascii="Book Antiqua" w:hAnsi="Book Antiqua"/>
                <w:color w:val="0D0D0D" w:themeColor="text1" w:themeTint="F2"/>
                <w:lang w:val="en-US"/>
              </w:rPr>
              <w:t xml:space="preserve">Ma </w:t>
            </w:r>
            <w:r w:rsidRPr="009C3956">
              <w:rPr>
                <w:rFonts w:ascii="Book Antiqua" w:hAnsi="Book Antiqua"/>
                <w:i/>
                <w:iCs/>
                <w:color w:val="0D0D0D" w:themeColor="text1" w:themeTint="F2"/>
                <w:lang w:val="en-US"/>
              </w:rPr>
              <w:t>et al</w:t>
            </w:r>
            <w:r w:rsidRPr="006002BB">
              <w:rPr>
                <w:rFonts w:ascii="Book Antiqua" w:hAnsi="Book Antiqua"/>
                <w:color w:val="0D0D0D" w:themeColor="text1" w:themeTint="F2"/>
                <w:vertAlign w:val="superscript"/>
                <w:lang w:val="en-US"/>
              </w:rPr>
              <w:t>[34]</w:t>
            </w:r>
            <w:r w:rsidRPr="006002BB">
              <w:rPr>
                <w:rFonts w:ascii="Book Antiqua" w:hAnsi="Book Antiqua"/>
              </w:rPr>
              <w:t>, 2010</w:t>
            </w:r>
          </w:p>
        </w:tc>
        <w:tc>
          <w:tcPr>
            <w:tcW w:w="734" w:type="pct"/>
            <w:shd w:val="clear" w:color="auto" w:fill="auto"/>
            <w:tcMar>
              <w:top w:w="48" w:type="dxa"/>
              <w:left w:w="96" w:type="dxa"/>
              <w:bottom w:w="48" w:type="dxa"/>
              <w:right w:w="96" w:type="dxa"/>
            </w:tcMar>
            <w:vAlign w:val="center"/>
          </w:tcPr>
          <w:p w14:paraId="12E7441D" w14:textId="40010F54" w:rsidR="00407E95" w:rsidRPr="006002BB" w:rsidRDefault="00407E95" w:rsidP="00A64919">
            <w:pPr>
              <w:snapToGrid w:val="0"/>
              <w:spacing w:line="360" w:lineRule="auto"/>
              <w:jc w:val="center"/>
              <w:rPr>
                <w:rFonts w:ascii="Book Antiqua" w:hAnsi="Book Antiqua"/>
                <w:bCs/>
              </w:rPr>
            </w:pPr>
            <w:r w:rsidRPr="006002BB">
              <w:rPr>
                <w:rFonts w:ascii="Book Antiqua" w:hAnsi="Book Antiqua"/>
                <w:bCs/>
              </w:rPr>
              <w:t>HCC &lt; 4</w:t>
            </w:r>
            <w:r w:rsidR="00120C68">
              <w:rPr>
                <w:rFonts w:ascii="Book Antiqua" w:hAnsi="Book Antiqua"/>
                <w:bCs/>
              </w:rPr>
              <w:t xml:space="preserve"> </w:t>
            </w:r>
            <w:r w:rsidRPr="006002BB">
              <w:rPr>
                <w:rFonts w:ascii="Book Antiqua" w:hAnsi="Book Antiqua"/>
                <w:bCs/>
              </w:rPr>
              <w:t>cm</w:t>
            </w:r>
          </w:p>
        </w:tc>
        <w:tc>
          <w:tcPr>
            <w:tcW w:w="1182" w:type="pct"/>
            <w:shd w:val="clear" w:color="auto" w:fill="auto"/>
            <w:tcMar>
              <w:top w:w="48" w:type="dxa"/>
              <w:left w:w="96" w:type="dxa"/>
              <w:bottom w:w="48" w:type="dxa"/>
              <w:right w:w="96" w:type="dxa"/>
            </w:tcMar>
            <w:vAlign w:val="center"/>
          </w:tcPr>
          <w:p w14:paraId="4D2CB9DE" w14:textId="2D1199E3" w:rsidR="00407E95" w:rsidRPr="006002BB" w:rsidRDefault="00407E95" w:rsidP="00A64919">
            <w:pPr>
              <w:snapToGrid w:val="0"/>
              <w:spacing w:line="360" w:lineRule="auto"/>
              <w:jc w:val="center"/>
              <w:rPr>
                <w:rFonts w:ascii="Book Antiqua" w:hAnsi="Book Antiqua"/>
                <w:bCs/>
                <w:lang w:val="en-US"/>
              </w:rPr>
            </w:pPr>
            <w:r w:rsidRPr="006002BB">
              <w:rPr>
                <w:rFonts w:ascii="Book Antiqua" w:hAnsi="Book Antiqua"/>
                <w:bCs/>
                <w:lang w:val="en-US"/>
              </w:rPr>
              <w:t>RFA and autologous RAK cells</w:t>
            </w:r>
          </w:p>
        </w:tc>
        <w:tc>
          <w:tcPr>
            <w:tcW w:w="1794" w:type="pct"/>
            <w:shd w:val="clear" w:color="auto" w:fill="auto"/>
            <w:vAlign w:val="center"/>
          </w:tcPr>
          <w:p w14:paraId="47E34F5E" w14:textId="77777777" w:rsidR="00407E95" w:rsidRPr="006002BB" w:rsidRDefault="00407E95" w:rsidP="00A64919">
            <w:pPr>
              <w:snapToGrid w:val="0"/>
              <w:spacing w:line="360" w:lineRule="auto"/>
              <w:jc w:val="center"/>
              <w:rPr>
                <w:rFonts w:ascii="Book Antiqua" w:hAnsi="Book Antiqua"/>
                <w:bCs/>
                <w:lang w:val="en-US"/>
              </w:rPr>
            </w:pPr>
            <w:r w:rsidRPr="006002BB">
              <w:rPr>
                <w:rFonts w:ascii="Book Antiqua" w:hAnsi="Book Antiqua"/>
                <w:bCs/>
                <w:lang w:val="en-US"/>
              </w:rPr>
              <w:t xml:space="preserve">Increased </w:t>
            </w:r>
            <w:proofErr w:type="spellStart"/>
            <w:r w:rsidRPr="006002BB">
              <w:rPr>
                <w:rFonts w:ascii="Book Antiqua" w:hAnsi="Book Antiqua"/>
                <w:bCs/>
                <w:lang w:val="en-US"/>
              </w:rPr>
              <w:t>intratumoral</w:t>
            </w:r>
            <w:proofErr w:type="spellEnd"/>
            <w:r w:rsidRPr="006002BB">
              <w:rPr>
                <w:rFonts w:ascii="Book Antiqua" w:hAnsi="Book Antiqua"/>
                <w:bCs/>
                <w:lang w:val="en-US"/>
              </w:rPr>
              <w:t xml:space="preserve"> percentage of CD3</w:t>
            </w:r>
            <w:r w:rsidRPr="00120C68">
              <w:rPr>
                <w:rFonts w:ascii="Book Antiqua" w:hAnsi="Book Antiqua"/>
                <w:bCs/>
                <w:vertAlign w:val="superscript"/>
                <w:lang w:val="en-US"/>
              </w:rPr>
              <w:t>+</w:t>
            </w:r>
            <w:r w:rsidRPr="006002BB">
              <w:rPr>
                <w:rFonts w:ascii="Book Antiqua" w:hAnsi="Book Antiqua"/>
                <w:bCs/>
                <w:lang w:val="en-US"/>
              </w:rPr>
              <w:t xml:space="preserve"> </w:t>
            </w:r>
            <w:r w:rsidRPr="006002BB">
              <w:rPr>
                <w:rFonts w:ascii="Book Antiqua" w:hAnsi="Book Antiqua"/>
                <w:color w:val="0D0D0D" w:themeColor="text1" w:themeTint="F2"/>
                <w:lang w:val="en-US"/>
              </w:rPr>
              <w:t>CD8</w:t>
            </w:r>
            <w:r w:rsidRPr="009C3956">
              <w:rPr>
                <w:rFonts w:ascii="Book Antiqua" w:hAnsi="Book Antiqua"/>
                <w:color w:val="0D0D0D" w:themeColor="text1" w:themeTint="F2"/>
                <w:vertAlign w:val="superscript"/>
                <w:lang w:val="en-US"/>
              </w:rPr>
              <w:t>+</w:t>
            </w:r>
            <w:r w:rsidRPr="006002BB">
              <w:rPr>
                <w:rFonts w:ascii="Book Antiqua" w:hAnsi="Book Antiqua"/>
                <w:bCs/>
                <w:lang w:val="en-US"/>
              </w:rPr>
              <w:t xml:space="preserve"> cells; avoided HCC recurrence</w:t>
            </w:r>
          </w:p>
        </w:tc>
        <w:tc>
          <w:tcPr>
            <w:tcW w:w="520" w:type="pct"/>
            <w:shd w:val="clear" w:color="auto" w:fill="auto"/>
            <w:vAlign w:val="center"/>
          </w:tcPr>
          <w:p w14:paraId="76689B31" w14:textId="77777777" w:rsidR="00407E95" w:rsidRPr="006002BB" w:rsidRDefault="00407E95" w:rsidP="00A64919">
            <w:pPr>
              <w:snapToGrid w:val="0"/>
              <w:spacing w:line="360" w:lineRule="auto"/>
              <w:jc w:val="center"/>
              <w:rPr>
                <w:rFonts w:ascii="Book Antiqua" w:hAnsi="Book Antiqua"/>
                <w:bCs/>
              </w:rPr>
            </w:pPr>
            <w:r w:rsidRPr="006002BB">
              <w:rPr>
                <w:rFonts w:ascii="Book Antiqua" w:hAnsi="Book Antiqua"/>
                <w:bCs/>
              </w:rPr>
              <w:t>IV</w:t>
            </w:r>
          </w:p>
        </w:tc>
      </w:tr>
      <w:tr w:rsidR="00407E95" w:rsidRPr="006002BB" w14:paraId="70BFE50B" w14:textId="77777777" w:rsidTr="00A64919">
        <w:trPr>
          <w:trHeight w:val="584"/>
          <w:tblHeader/>
        </w:trPr>
        <w:tc>
          <w:tcPr>
            <w:tcW w:w="769" w:type="pct"/>
            <w:shd w:val="clear" w:color="auto" w:fill="auto"/>
            <w:tcMar>
              <w:top w:w="48" w:type="dxa"/>
              <w:left w:w="96" w:type="dxa"/>
              <w:bottom w:w="48" w:type="dxa"/>
              <w:right w:w="96" w:type="dxa"/>
            </w:tcMar>
            <w:vAlign w:val="center"/>
          </w:tcPr>
          <w:p w14:paraId="4D794A0A" w14:textId="77777777" w:rsidR="00407E95" w:rsidRPr="006002BB" w:rsidRDefault="00407E95" w:rsidP="00A64919">
            <w:pPr>
              <w:snapToGrid w:val="0"/>
              <w:spacing w:line="360" w:lineRule="auto"/>
              <w:rPr>
                <w:rFonts w:ascii="Book Antiqua" w:hAnsi="Book Antiqua"/>
              </w:rPr>
            </w:pPr>
            <w:r w:rsidRPr="006002BB">
              <w:rPr>
                <w:rFonts w:ascii="Book Antiqua" w:hAnsi="Book Antiqua"/>
                <w:color w:val="0D0D0D" w:themeColor="text1" w:themeTint="F2"/>
                <w:lang w:val="en-US"/>
              </w:rPr>
              <w:t xml:space="preserve">Nakagawa </w:t>
            </w:r>
            <w:r w:rsidRPr="00407E95">
              <w:rPr>
                <w:rFonts w:ascii="Book Antiqua" w:hAnsi="Book Antiqua"/>
                <w:i/>
                <w:iCs/>
                <w:color w:val="0D0D0D" w:themeColor="text1" w:themeTint="F2"/>
                <w:lang w:val="en-US"/>
              </w:rPr>
              <w:t>et al</w:t>
            </w:r>
            <w:r w:rsidRPr="006002BB">
              <w:rPr>
                <w:rFonts w:ascii="Book Antiqua" w:hAnsi="Book Antiqua"/>
                <w:color w:val="0D0D0D" w:themeColor="text1" w:themeTint="F2"/>
                <w:vertAlign w:val="superscript"/>
                <w:lang w:val="en-US"/>
              </w:rPr>
              <w:t>[35]</w:t>
            </w:r>
            <w:r w:rsidRPr="006002BB">
              <w:rPr>
                <w:rFonts w:ascii="Book Antiqua" w:hAnsi="Book Antiqua"/>
              </w:rPr>
              <w:t>, 2014</w:t>
            </w:r>
          </w:p>
        </w:tc>
        <w:tc>
          <w:tcPr>
            <w:tcW w:w="734" w:type="pct"/>
            <w:shd w:val="clear" w:color="auto" w:fill="auto"/>
            <w:tcMar>
              <w:top w:w="48" w:type="dxa"/>
              <w:left w:w="96" w:type="dxa"/>
              <w:bottom w:w="48" w:type="dxa"/>
              <w:right w:w="96" w:type="dxa"/>
            </w:tcMar>
            <w:vAlign w:val="center"/>
          </w:tcPr>
          <w:p w14:paraId="411A3D32" w14:textId="77777777" w:rsidR="00407E95" w:rsidRPr="006002BB" w:rsidRDefault="00407E95" w:rsidP="00A64919">
            <w:pPr>
              <w:snapToGrid w:val="0"/>
              <w:spacing w:line="360" w:lineRule="auto"/>
              <w:jc w:val="center"/>
              <w:rPr>
                <w:rFonts w:ascii="Book Antiqua" w:hAnsi="Book Antiqua"/>
                <w:bCs/>
              </w:rPr>
            </w:pPr>
            <w:r w:rsidRPr="006002BB">
              <w:rPr>
                <w:rFonts w:ascii="Book Antiqua" w:hAnsi="Book Antiqua"/>
                <w:bCs/>
              </w:rPr>
              <w:t>C57B1/6 mice</w:t>
            </w:r>
          </w:p>
        </w:tc>
        <w:tc>
          <w:tcPr>
            <w:tcW w:w="1182" w:type="pct"/>
            <w:shd w:val="clear" w:color="auto" w:fill="auto"/>
            <w:tcMar>
              <w:top w:w="48" w:type="dxa"/>
              <w:left w:w="96" w:type="dxa"/>
              <w:bottom w:w="48" w:type="dxa"/>
              <w:right w:w="96" w:type="dxa"/>
            </w:tcMar>
            <w:vAlign w:val="center"/>
          </w:tcPr>
          <w:p w14:paraId="26AA7FA8" w14:textId="77777777" w:rsidR="00407E95" w:rsidRPr="006002BB" w:rsidRDefault="00407E95" w:rsidP="00A64919">
            <w:pPr>
              <w:snapToGrid w:val="0"/>
              <w:spacing w:line="360" w:lineRule="auto"/>
              <w:jc w:val="center"/>
              <w:rPr>
                <w:rFonts w:ascii="Book Antiqua" w:hAnsi="Book Antiqua"/>
                <w:bCs/>
                <w:lang w:val="en-US"/>
              </w:rPr>
            </w:pPr>
            <w:r w:rsidRPr="006002BB">
              <w:rPr>
                <w:rFonts w:ascii="Book Antiqua" w:hAnsi="Book Antiqua"/>
                <w:bCs/>
                <w:lang w:val="en-US"/>
              </w:rPr>
              <w:t>RFA and OK-432 stimulated DCs</w:t>
            </w:r>
          </w:p>
        </w:tc>
        <w:tc>
          <w:tcPr>
            <w:tcW w:w="1794" w:type="pct"/>
            <w:shd w:val="clear" w:color="auto" w:fill="auto"/>
            <w:vAlign w:val="center"/>
          </w:tcPr>
          <w:p w14:paraId="75F0175C" w14:textId="77777777" w:rsidR="00407E95" w:rsidRPr="006002BB" w:rsidRDefault="00407E95" w:rsidP="00A64919">
            <w:pPr>
              <w:snapToGrid w:val="0"/>
              <w:spacing w:line="360" w:lineRule="auto"/>
              <w:jc w:val="center"/>
              <w:rPr>
                <w:rFonts w:ascii="Book Antiqua" w:hAnsi="Book Antiqua"/>
                <w:bCs/>
                <w:lang w:val="en-US"/>
              </w:rPr>
            </w:pPr>
            <w:r w:rsidRPr="006002BB">
              <w:rPr>
                <w:rFonts w:ascii="Book Antiqua" w:hAnsi="Book Antiqua"/>
                <w:bCs/>
                <w:lang w:val="en-US"/>
              </w:rPr>
              <w:t xml:space="preserve">Decreased tumor volume; increased </w:t>
            </w:r>
            <w:proofErr w:type="spellStart"/>
            <w:r w:rsidRPr="006002BB">
              <w:rPr>
                <w:rFonts w:ascii="Book Antiqua" w:hAnsi="Book Antiqua"/>
                <w:bCs/>
                <w:lang w:val="en-US"/>
              </w:rPr>
              <w:t>intratumoral</w:t>
            </w:r>
            <w:proofErr w:type="spellEnd"/>
            <w:r w:rsidRPr="006002BB">
              <w:rPr>
                <w:rFonts w:ascii="Book Antiqua" w:hAnsi="Book Antiqua"/>
                <w:bCs/>
                <w:lang w:val="en-US"/>
              </w:rPr>
              <w:t xml:space="preserve"> </w:t>
            </w:r>
            <w:r w:rsidRPr="006002BB">
              <w:rPr>
                <w:rFonts w:ascii="Book Antiqua" w:hAnsi="Book Antiqua"/>
                <w:color w:val="0D0D0D" w:themeColor="text1" w:themeTint="F2"/>
                <w:lang w:val="en-US"/>
              </w:rPr>
              <w:t>CD8</w:t>
            </w:r>
            <w:r w:rsidRPr="009C3956">
              <w:rPr>
                <w:rFonts w:ascii="Book Antiqua" w:hAnsi="Book Antiqua"/>
                <w:color w:val="0D0D0D" w:themeColor="text1" w:themeTint="F2"/>
                <w:vertAlign w:val="superscript"/>
                <w:lang w:val="en-US"/>
              </w:rPr>
              <w:t>+</w:t>
            </w:r>
            <w:r w:rsidRPr="006002BB">
              <w:rPr>
                <w:rFonts w:ascii="Book Antiqua" w:hAnsi="Book Antiqua"/>
                <w:bCs/>
                <w:lang w:val="en-US"/>
              </w:rPr>
              <w:t xml:space="preserve"> T cells</w:t>
            </w:r>
          </w:p>
        </w:tc>
        <w:tc>
          <w:tcPr>
            <w:tcW w:w="520" w:type="pct"/>
            <w:shd w:val="clear" w:color="auto" w:fill="auto"/>
            <w:vAlign w:val="center"/>
          </w:tcPr>
          <w:p w14:paraId="16BD21A1" w14:textId="77777777" w:rsidR="00407E95" w:rsidRPr="006002BB" w:rsidRDefault="00407E95" w:rsidP="00A64919">
            <w:pPr>
              <w:snapToGrid w:val="0"/>
              <w:spacing w:line="360" w:lineRule="auto"/>
              <w:jc w:val="center"/>
              <w:rPr>
                <w:rFonts w:ascii="Book Antiqua" w:hAnsi="Book Antiqua"/>
                <w:bCs/>
              </w:rPr>
            </w:pPr>
            <w:r w:rsidRPr="006002BB">
              <w:rPr>
                <w:rFonts w:ascii="Book Antiqua" w:hAnsi="Book Antiqua"/>
                <w:bCs/>
              </w:rPr>
              <w:t>IV</w:t>
            </w:r>
          </w:p>
        </w:tc>
      </w:tr>
      <w:tr w:rsidR="00407E95" w:rsidRPr="006002BB" w14:paraId="53A4F880" w14:textId="77777777" w:rsidTr="00A64919">
        <w:trPr>
          <w:trHeight w:val="584"/>
          <w:tblHeader/>
        </w:trPr>
        <w:tc>
          <w:tcPr>
            <w:tcW w:w="769" w:type="pct"/>
            <w:shd w:val="clear" w:color="auto" w:fill="auto"/>
            <w:tcMar>
              <w:top w:w="48" w:type="dxa"/>
              <w:left w:w="96" w:type="dxa"/>
              <w:bottom w:w="48" w:type="dxa"/>
              <w:right w:w="96" w:type="dxa"/>
            </w:tcMar>
            <w:vAlign w:val="center"/>
          </w:tcPr>
          <w:p w14:paraId="0CC2C2BF" w14:textId="77777777" w:rsidR="00407E95" w:rsidRPr="006002BB" w:rsidRDefault="00407E95" w:rsidP="00A64919">
            <w:pPr>
              <w:snapToGrid w:val="0"/>
              <w:spacing w:line="360" w:lineRule="auto"/>
              <w:rPr>
                <w:rFonts w:ascii="Book Antiqua" w:hAnsi="Book Antiqua"/>
              </w:rPr>
            </w:pPr>
            <w:r w:rsidRPr="006002BB">
              <w:rPr>
                <w:rFonts w:ascii="Book Antiqua" w:hAnsi="Book Antiqua"/>
              </w:rPr>
              <w:t xml:space="preserve">Sodergren </w:t>
            </w:r>
            <w:r w:rsidRPr="00407E95">
              <w:rPr>
                <w:rFonts w:ascii="Book Antiqua" w:hAnsi="Book Antiqua"/>
                <w:i/>
                <w:iCs/>
              </w:rPr>
              <w:t>et al</w:t>
            </w:r>
            <w:r>
              <w:rPr>
                <w:rFonts w:ascii="Book Antiqua" w:hAnsi="Book Antiqua"/>
                <w:vertAlign w:val="superscript"/>
              </w:rPr>
              <w:t>[</w:t>
            </w:r>
            <w:r w:rsidRPr="006002BB">
              <w:rPr>
                <w:rFonts w:ascii="Book Antiqua" w:hAnsi="Book Antiqua"/>
                <w:vertAlign w:val="superscript"/>
              </w:rPr>
              <w:t>36</w:t>
            </w:r>
            <w:r>
              <w:rPr>
                <w:rFonts w:ascii="Book Antiqua" w:hAnsi="Book Antiqua"/>
                <w:vertAlign w:val="superscript"/>
              </w:rPr>
              <w:t>]</w:t>
            </w:r>
            <w:r w:rsidRPr="006002BB">
              <w:rPr>
                <w:rFonts w:ascii="Book Antiqua" w:hAnsi="Book Antiqua"/>
              </w:rPr>
              <w:t>, 2019</w:t>
            </w:r>
          </w:p>
        </w:tc>
        <w:tc>
          <w:tcPr>
            <w:tcW w:w="734" w:type="pct"/>
            <w:shd w:val="clear" w:color="auto" w:fill="auto"/>
            <w:tcMar>
              <w:top w:w="48" w:type="dxa"/>
              <w:left w:w="96" w:type="dxa"/>
              <w:bottom w:w="48" w:type="dxa"/>
              <w:right w:w="96" w:type="dxa"/>
            </w:tcMar>
            <w:vAlign w:val="center"/>
          </w:tcPr>
          <w:p w14:paraId="26B5D4A8" w14:textId="77777777" w:rsidR="00407E95" w:rsidRPr="006002BB" w:rsidRDefault="00407E95" w:rsidP="00A64919">
            <w:pPr>
              <w:snapToGrid w:val="0"/>
              <w:spacing w:line="360" w:lineRule="auto"/>
              <w:jc w:val="center"/>
              <w:rPr>
                <w:rFonts w:ascii="Book Antiqua" w:hAnsi="Book Antiqua"/>
                <w:bCs/>
              </w:rPr>
            </w:pPr>
            <w:r w:rsidRPr="006002BB">
              <w:rPr>
                <w:rFonts w:ascii="Book Antiqua" w:hAnsi="Book Antiqua"/>
                <w:bCs/>
              </w:rPr>
              <w:t>BALB/c mice</w:t>
            </w:r>
          </w:p>
        </w:tc>
        <w:tc>
          <w:tcPr>
            <w:tcW w:w="1182" w:type="pct"/>
            <w:shd w:val="clear" w:color="auto" w:fill="auto"/>
            <w:tcMar>
              <w:top w:w="48" w:type="dxa"/>
              <w:left w:w="96" w:type="dxa"/>
              <w:bottom w:w="48" w:type="dxa"/>
              <w:right w:w="96" w:type="dxa"/>
            </w:tcMar>
            <w:vAlign w:val="center"/>
          </w:tcPr>
          <w:p w14:paraId="28ABFE82" w14:textId="77777777" w:rsidR="00407E95" w:rsidRPr="006002BB" w:rsidRDefault="00407E95" w:rsidP="00A64919">
            <w:pPr>
              <w:snapToGrid w:val="0"/>
              <w:spacing w:line="360" w:lineRule="auto"/>
              <w:jc w:val="center"/>
              <w:rPr>
                <w:rFonts w:ascii="Book Antiqua" w:hAnsi="Book Antiqua"/>
                <w:bCs/>
                <w:lang w:val="en-US"/>
              </w:rPr>
            </w:pPr>
            <w:r w:rsidRPr="006002BB">
              <w:rPr>
                <w:rFonts w:ascii="Book Antiqua" w:hAnsi="Book Antiqua"/>
                <w:bCs/>
                <w:lang w:val="en-US"/>
              </w:rPr>
              <w:t>RFA, checkpoint blockade and MTL-CEBPA</w:t>
            </w:r>
          </w:p>
        </w:tc>
        <w:tc>
          <w:tcPr>
            <w:tcW w:w="1794" w:type="pct"/>
            <w:shd w:val="clear" w:color="auto" w:fill="auto"/>
            <w:vAlign w:val="center"/>
          </w:tcPr>
          <w:p w14:paraId="694F9405" w14:textId="77777777" w:rsidR="00407E95" w:rsidRPr="006002BB" w:rsidRDefault="00407E95" w:rsidP="00A64919">
            <w:pPr>
              <w:snapToGrid w:val="0"/>
              <w:spacing w:line="360" w:lineRule="auto"/>
              <w:jc w:val="center"/>
              <w:rPr>
                <w:rFonts w:ascii="Book Antiqua" w:hAnsi="Book Antiqua"/>
                <w:bCs/>
                <w:lang w:val="en-US"/>
              </w:rPr>
            </w:pPr>
            <w:r w:rsidRPr="006002BB">
              <w:rPr>
                <w:rFonts w:ascii="Book Antiqua" w:hAnsi="Book Antiqua"/>
                <w:bCs/>
                <w:lang w:val="en-US"/>
              </w:rPr>
              <w:t xml:space="preserve">Increase in </w:t>
            </w:r>
            <w:r w:rsidRPr="006002BB">
              <w:rPr>
                <w:rFonts w:ascii="Book Antiqua" w:hAnsi="Book Antiqua"/>
                <w:color w:val="0D0D0D" w:themeColor="text1" w:themeTint="F2"/>
                <w:lang w:val="en-US"/>
              </w:rPr>
              <w:t>CD8</w:t>
            </w:r>
            <w:r w:rsidRPr="009C3956">
              <w:rPr>
                <w:rFonts w:ascii="Book Antiqua" w:hAnsi="Book Antiqua"/>
                <w:color w:val="0D0D0D" w:themeColor="text1" w:themeTint="F2"/>
                <w:vertAlign w:val="superscript"/>
                <w:lang w:val="en-US"/>
              </w:rPr>
              <w:t>+</w:t>
            </w:r>
            <w:r w:rsidRPr="006002BB">
              <w:rPr>
                <w:rFonts w:ascii="Book Antiqua" w:hAnsi="Book Antiqua"/>
                <w:bCs/>
                <w:lang w:val="en-US"/>
              </w:rPr>
              <w:t xml:space="preserve"> and CD49b</w:t>
            </w:r>
            <w:r w:rsidRPr="009C3956">
              <w:rPr>
                <w:rFonts w:ascii="Book Antiqua" w:hAnsi="Book Antiqua"/>
                <w:bCs/>
                <w:vertAlign w:val="superscript"/>
                <w:lang w:val="en-US"/>
              </w:rPr>
              <w:t>+</w:t>
            </w:r>
            <w:r w:rsidRPr="006002BB">
              <w:rPr>
                <w:rFonts w:ascii="Book Antiqua" w:hAnsi="Book Antiqua"/>
                <w:bCs/>
                <w:lang w:val="en-US"/>
              </w:rPr>
              <w:t>/CD45</w:t>
            </w:r>
            <w:r w:rsidRPr="009C3956">
              <w:rPr>
                <w:rFonts w:ascii="Book Antiqua" w:hAnsi="Book Antiqua"/>
                <w:bCs/>
                <w:vertAlign w:val="superscript"/>
                <w:lang w:val="en-US"/>
              </w:rPr>
              <w:t>+</w:t>
            </w:r>
            <w:r w:rsidRPr="006002BB">
              <w:rPr>
                <w:rFonts w:ascii="Book Antiqua" w:hAnsi="Book Antiqua"/>
                <w:bCs/>
                <w:lang w:val="en-US"/>
              </w:rPr>
              <w:t xml:space="preserve"> immune tumor response; abscopal effect</w:t>
            </w:r>
          </w:p>
        </w:tc>
        <w:tc>
          <w:tcPr>
            <w:tcW w:w="520" w:type="pct"/>
            <w:shd w:val="clear" w:color="auto" w:fill="auto"/>
            <w:vAlign w:val="center"/>
          </w:tcPr>
          <w:p w14:paraId="2CEE7901" w14:textId="77777777" w:rsidR="00407E95" w:rsidRPr="006002BB" w:rsidRDefault="00407E95" w:rsidP="00A64919">
            <w:pPr>
              <w:snapToGrid w:val="0"/>
              <w:spacing w:line="360" w:lineRule="auto"/>
              <w:jc w:val="center"/>
              <w:rPr>
                <w:rFonts w:ascii="Book Antiqua" w:hAnsi="Book Antiqua"/>
                <w:bCs/>
              </w:rPr>
            </w:pPr>
            <w:r w:rsidRPr="006002BB">
              <w:rPr>
                <w:rFonts w:ascii="Book Antiqua" w:hAnsi="Book Antiqua"/>
                <w:bCs/>
              </w:rPr>
              <w:t>III</w:t>
            </w:r>
          </w:p>
        </w:tc>
      </w:tr>
      <w:tr w:rsidR="00407E95" w:rsidRPr="006002BB" w14:paraId="5D0A9152" w14:textId="77777777" w:rsidTr="00A64919">
        <w:trPr>
          <w:trHeight w:val="584"/>
          <w:tblHeader/>
        </w:trPr>
        <w:tc>
          <w:tcPr>
            <w:tcW w:w="769" w:type="pct"/>
            <w:shd w:val="clear" w:color="auto" w:fill="auto"/>
            <w:tcMar>
              <w:top w:w="48" w:type="dxa"/>
              <w:left w:w="96" w:type="dxa"/>
              <w:bottom w:w="48" w:type="dxa"/>
              <w:right w:w="96" w:type="dxa"/>
            </w:tcMar>
            <w:vAlign w:val="center"/>
          </w:tcPr>
          <w:p w14:paraId="7ADE17DE" w14:textId="3DBABD68" w:rsidR="00407E95" w:rsidRPr="006002BB" w:rsidRDefault="00407E95" w:rsidP="00A64919">
            <w:pPr>
              <w:snapToGrid w:val="0"/>
              <w:spacing w:line="360" w:lineRule="auto"/>
              <w:rPr>
                <w:rFonts w:ascii="Book Antiqua" w:hAnsi="Book Antiqua"/>
              </w:rPr>
            </w:pPr>
            <w:r w:rsidRPr="006002BB">
              <w:rPr>
                <w:rFonts w:ascii="Book Antiqua" w:hAnsi="Book Antiqua"/>
              </w:rPr>
              <w:t xml:space="preserve">Bian </w:t>
            </w:r>
            <w:r w:rsidR="00120C68" w:rsidRPr="00407E95">
              <w:rPr>
                <w:rFonts w:ascii="Book Antiqua" w:hAnsi="Book Antiqua"/>
                <w:i/>
                <w:iCs/>
              </w:rPr>
              <w:t>et al</w:t>
            </w:r>
            <w:r w:rsidR="00120C68">
              <w:rPr>
                <w:rFonts w:ascii="Book Antiqua" w:hAnsi="Book Antiqua"/>
                <w:vertAlign w:val="superscript"/>
              </w:rPr>
              <w:t>[</w:t>
            </w:r>
            <w:r w:rsidR="00120C68" w:rsidRPr="006002BB">
              <w:rPr>
                <w:rFonts w:ascii="Book Antiqua" w:hAnsi="Book Antiqua"/>
                <w:vertAlign w:val="superscript"/>
              </w:rPr>
              <w:t>3</w:t>
            </w:r>
            <w:r w:rsidR="00120C68">
              <w:rPr>
                <w:rFonts w:ascii="Book Antiqua" w:hAnsi="Book Antiqua"/>
                <w:vertAlign w:val="superscript"/>
              </w:rPr>
              <w:t>7]</w:t>
            </w:r>
            <w:r w:rsidRPr="006002BB">
              <w:rPr>
                <w:rFonts w:ascii="Book Antiqua" w:hAnsi="Book Antiqua"/>
              </w:rPr>
              <w:t>, 2014</w:t>
            </w:r>
          </w:p>
        </w:tc>
        <w:tc>
          <w:tcPr>
            <w:tcW w:w="734" w:type="pct"/>
            <w:shd w:val="clear" w:color="auto" w:fill="auto"/>
            <w:tcMar>
              <w:top w:w="48" w:type="dxa"/>
              <w:left w:w="96" w:type="dxa"/>
              <w:bottom w:w="48" w:type="dxa"/>
              <w:right w:w="96" w:type="dxa"/>
            </w:tcMar>
            <w:vAlign w:val="center"/>
          </w:tcPr>
          <w:p w14:paraId="3546A9E4" w14:textId="03B5ED79" w:rsidR="00407E95" w:rsidRPr="006002BB" w:rsidRDefault="00407E95" w:rsidP="00A64919">
            <w:pPr>
              <w:snapToGrid w:val="0"/>
              <w:spacing w:line="360" w:lineRule="auto"/>
              <w:jc w:val="center"/>
              <w:rPr>
                <w:rFonts w:ascii="Book Antiqua" w:hAnsi="Book Antiqua"/>
                <w:bCs/>
              </w:rPr>
            </w:pPr>
            <w:r w:rsidRPr="006002BB">
              <w:rPr>
                <w:rFonts w:ascii="Book Antiqua" w:hAnsi="Book Antiqua"/>
                <w:bCs/>
              </w:rPr>
              <w:t xml:space="preserve">Tumors &lt; 3 cm </w:t>
            </w:r>
            <w:r w:rsidRPr="00120C68">
              <w:rPr>
                <w:rFonts w:ascii="Book Antiqua" w:hAnsi="Book Antiqua"/>
                <w:bCs/>
                <w:i/>
                <w:iCs/>
              </w:rPr>
              <w:t>vs</w:t>
            </w:r>
            <w:r w:rsidRPr="006002BB">
              <w:rPr>
                <w:rFonts w:ascii="Book Antiqua" w:hAnsi="Book Antiqua"/>
                <w:bCs/>
              </w:rPr>
              <w:t xml:space="preserve"> &gt; 3</w:t>
            </w:r>
            <w:r w:rsidR="00120C68">
              <w:rPr>
                <w:rFonts w:ascii="Book Antiqua" w:hAnsi="Book Antiqua"/>
                <w:bCs/>
              </w:rPr>
              <w:t xml:space="preserve"> </w:t>
            </w:r>
            <w:r w:rsidRPr="006002BB">
              <w:rPr>
                <w:rFonts w:ascii="Book Antiqua" w:hAnsi="Book Antiqua"/>
                <w:bCs/>
              </w:rPr>
              <w:t>cm</w:t>
            </w:r>
          </w:p>
        </w:tc>
        <w:tc>
          <w:tcPr>
            <w:tcW w:w="1182" w:type="pct"/>
            <w:shd w:val="clear" w:color="auto" w:fill="auto"/>
            <w:tcMar>
              <w:top w:w="48" w:type="dxa"/>
              <w:left w:w="96" w:type="dxa"/>
              <w:bottom w:w="48" w:type="dxa"/>
              <w:right w:w="96" w:type="dxa"/>
            </w:tcMar>
            <w:vAlign w:val="center"/>
          </w:tcPr>
          <w:p w14:paraId="72F06E9C" w14:textId="122A2141" w:rsidR="00407E95" w:rsidRPr="006002BB" w:rsidRDefault="00407E95" w:rsidP="00A64919">
            <w:pPr>
              <w:snapToGrid w:val="0"/>
              <w:spacing w:line="360" w:lineRule="auto"/>
              <w:jc w:val="center"/>
              <w:rPr>
                <w:rFonts w:ascii="Book Antiqua" w:hAnsi="Book Antiqua"/>
                <w:bCs/>
              </w:rPr>
            </w:pPr>
            <w:r w:rsidRPr="006002BB">
              <w:rPr>
                <w:rFonts w:ascii="Book Antiqua" w:hAnsi="Book Antiqua"/>
                <w:bCs/>
              </w:rPr>
              <w:t xml:space="preserve">RFA and </w:t>
            </w:r>
            <w:r w:rsidRPr="006002BB">
              <w:rPr>
                <w:rFonts w:ascii="Book Antiqua" w:hAnsi="Book Antiqua"/>
                <w:bCs/>
                <w:vertAlign w:val="superscript"/>
              </w:rPr>
              <w:t>131</w:t>
            </w:r>
            <w:r w:rsidRPr="006002BB">
              <w:rPr>
                <w:rFonts w:ascii="Book Antiqua" w:hAnsi="Book Antiqua"/>
                <w:bCs/>
              </w:rPr>
              <w:t xml:space="preserve">I </w:t>
            </w:r>
            <w:r w:rsidR="00120C68" w:rsidRPr="006002BB">
              <w:rPr>
                <w:rFonts w:ascii="Book Antiqua" w:hAnsi="Book Antiqua"/>
                <w:bCs/>
              </w:rPr>
              <w:t>metuximab</w:t>
            </w:r>
          </w:p>
        </w:tc>
        <w:tc>
          <w:tcPr>
            <w:tcW w:w="1794" w:type="pct"/>
            <w:shd w:val="clear" w:color="auto" w:fill="auto"/>
            <w:vAlign w:val="center"/>
          </w:tcPr>
          <w:p w14:paraId="0CD04E43" w14:textId="77777777" w:rsidR="00407E95" w:rsidRPr="006002BB" w:rsidRDefault="00407E95" w:rsidP="00A64919">
            <w:pPr>
              <w:snapToGrid w:val="0"/>
              <w:spacing w:line="360" w:lineRule="auto"/>
              <w:jc w:val="center"/>
              <w:rPr>
                <w:rFonts w:ascii="Book Antiqua" w:hAnsi="Book Antiqua"/>
                <w:bCs/>
              </w:rPr>
            </w:pPr>
            <w:r w:rsidRPr="006002BB">
              <w:rPr>
                <w:rFonts w:ascii="Book Antiqua" w:hAnsi="Book Antiqua"/>
                <w:bCs/>
              </w:rPr>
              <w:t>Prevention of tumor recurrence</w:t>
            </w:r>
          </w:p>
        </w:tc>
        <w:tc>
          <w:tcPr>
            <w:tcW w:w="520" w:type="pct"/>
            <w:shd w:val="clear" w:color="auto" w:fill="auto"/>
            <w:vAlign w:val="center"/>
          </w:tcPr>
          <w:p w14:paraId="2E570FEC" w14:textId="77777777" w:rsidR="00407E95" w:rsidRPr="006002BB" w:rsidRDefault="00407E95" w:rsidP="00A64919">
            <w:pPr>
              <w:snapToGrid w:val="0"/>
              <w:spacing w:line="360" w:lineRule="auto"/>
              <w:jc w:val="center"/>
              <w:rPr>
                <w:rFonts w:ascii="Book Antiqua" w:hAnsi="Book Antiqua"/>
                <w:bCs/>
              </w:rPr>
            </w:pPr>
            <w:r w:rsidRPr="006002BB">
              <w:rPr>
                <w:rFonts w:ascii="Book Antiqua" w:hAnsi="Book Antiqua"/>
                <w:bCs/>
              </w:rPr>
              <w:t>II</w:t>
            </w:r>
          </w:p>
        </w:tc>
      </w:tr>
    </w:tbl>
    <w:p w14:paraId="23B6E8A3" w14:textId="7810F202" w:rsidR="000A47D5" w:rsidRPr="00673B4C" w:rsidRDefault="00120C68" w:rsidP="00673B4C">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napToGrid w:val="0"/>
        <w:spacing w:line="360" w:lineRule="auto"/>
        <w:jc w:val="both"/>
        <w:rPr>
          <w:rFonts w:ascii="Book Antiqua" w:hAnsi="Book Antiqua"/>
          <w:color w:val="000000"/>
          <w:lang w:val="en-US"/>
        </w:rPr>
      </w:pPr>
      <w:r w:rsidRPr="006002BB">
        <w:rPr>
          <w:rFonts w:ascii="Book Antiqua" w:hAnsi="Book Antiqua"/>
          <w:color w:val="0D0D0D" w:themeColor="text1" w:themeTint="F2"/>
          <w:lang w:val="en-US"/>
        </w:rPr>
        <w:t>HCC</w:t>
      </w:r>
      <w:r>
        <w:rPr>
          <w:rFonts w:ascii="Book Antiqua" w:hAnsi="Book Antiqua"/>
          <w:color w:val="0D0D0D" w:themeColor="text1" w:themeTint="F2"/>
          <w:lang w:val="en-US"/>
        </w:rPr>
        <w:t>:</w:t>
      </w:r>
      <w:r w:rsidRPr="006002BB">
        <w:rPr>
          <w:rFonts w:ascii="Book Antiqua" w:hAnsi="Book Antiqua"/>
          <w:color w:val="0D0D0D" w:themeColor="text1" w:themeTint="F2"/>
          <w:lang w:val="en-US"/>
        </w:rPr>
        <w:t xml:space="preserve"> Hepatocellular carcinoma</w:t>
      </w:r>
      <w:r>
        <w:rPr>
          <w:rFonts w:ascii="Book Antiqua" w:hAnsi="Book Antiqua"/>
          <w:color w:val="0D0D0D" w:themeColor="text1" w:themeTint="F2"/>
          <w:lang w:val="en-US"/>
        </w:rPr>
        <w:t xml:space="preserve">; RFA: </w:t>
      </w:r>
      <w:r w:rsidRPr="006002BB">
        <w:rPr>
          <w:rFonts w:ascii="Book Antiqua" w:hAnsi="Book Antiqua"/>
          <w:color w:val="0D0D0D" w:themeColor="text1" w:themeTint="F2"/>
          <w:lang w:val="en-US"/>
        </w:rPr>
        <w:t>Radiofrequency ablation</w:t>
      </w:r>
      <w:r>
        <w:rPr>
          <w:rFonts w:ascii="Book Antiqua" w:hAnsi="Book Antiqua"/>
          <w:color w:val="0D0D0D" w:themeColor="text1" w:themeTint="F2"/>
          <w:lang w:val="en-US"/>
        </w:rPr>
        <w:t>;</w:t>
      </w:r>
      <w:r w:rsidRPr="00120C68">
        <w:rPr>
          <w:rFonts w:ascii="Book Antiqua" w:hAnsi="Book Antiqua"/>
          <w:bCs/>
          <w:lang w:val="en-US"/>
        </w:rPr>
        <w:t xml:space="preserve"> </w:t>
      </w:r>
      <w:r w:rsidRPr="006002BB">
        <w:rPr>
          <w:rFonts w:ascii="Book Antiqua" w:hAnsi="Book Antiqua"/>
          <w:bCs/>
          <w:lang w:val="en-US"/>
        </w:rPr>
        <w:t>RAK</w:t>
      </w:r>
      <w:r>
        <w:rPr>
          <w:rFonts w:ascii="Book Antiqua" w:hAnsi="Book Antiqua"/>
          <w:bCs/>
          <w:lang w:val="en-US"/>
        </w:rPr>
        <w:t>:</w:t>
      </w:r>
      <w:r w:rsidRPr="006002BB">
        <w:rPr>
          <w:rFonts w:ascii="Book Antiqua" w:hAnsi="Book Antiqua"/>
          <w:bCs/>
          <w:lang w:val="en-US"/>
        </w:rPr>
        <w:t xml:space="preserve"> </w:t>
      </w:r>
      <w:proofErr w:type="spellStart"/>
      <w:r w:rsidRPr="006002BB">
        <w:rPr>
          <w:rFonts w:ascii="Book Antiqua" w:hAnsi="Book Antiqua"/>
          <w:bCs/>
          <w:lang w:val="en-US"/>
        </w:rPr>
        <w:t>RetroNectin</w:t>
      </w:r>
      <w:proofErr w:type="spellEnd"/>
      <w:r w:rsidRPr="006002BB">
        <w:rPr>
          <w:rFonts w:ascii="Book Antiqua" w:hAnsi="Book Antiqua"/>
          <w:bCs/>
          <w:lang w:val="en-US"/>
        </w:rPr>
        <w:t xml:space="preserve"> activated killer</w:t>
      </w:r>
      <w:r>
        <w:rPr>
          <w:rFonts w:ascii="Book Antiqua" w:hAnsi="Book Antiqua"/>
          <w:bCs/>
          <w:lang w:val="en-US"/>
        </w:rPr>
        <w:t>.</w:t>
      </w:r>
    </w:p>
    <w:sectPr w:rsidR="000A47D5" w:rsidRPr="00673B4C">
      <w:headerReference w:type="default" r:id="rId11"/>
      <w:footerReference w:type="default" r:id="rId12"/>
      <w:pgSz w:w="11900" w:h="16840"/>
      <w:pgMar w:top="1701" w:right="1134" w:bottom="1134" w:left="1701" w:header="709" w:footer="8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477992" w14:textId="77777777" w:rsidR="009805AC" w:rsidRDefault="009805AC">
      <w:r>
        <w:separator/>
      </w:r>
    </w:p>
  </w:endnote>
  <w:endnote w:type="continuationSeparator" w:id="0">
    <w:p w14:paraId="0ED8680E" w14:textId="77777777" w:rsidR="009805AC" w:rsidRDefault="00980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8DA55" w14:textId="77777777" w:rsidR="008E6EEF" w:rsidRDefault="008E6EEF">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D3E8C8" w14:textId="77777777" w:rsidR="009805AC" w:rsidRDefault="009805AC">
      <w:r>
        <w:separator/>
      </w:r>
    </w:p>
  </w:footnote>
  <w:footnote w:type="continuationSeparator" w:id="0">
    <w:p w14:paraId="69E0E327" w14:textId="77777777" w:rsidR="009805AC" w:rsidRDefault="00980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22D07" w14:textId="77777777" w:rsidR="008E6EEF" w:rsidRDefault="008E6EEF">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8179E"/>
    <w:multiLevelType w:val="multilevel"/>
    <w:tmpl w:val="E040A614"/>
    <w:lvl w:ilvl="0">
      <w:start w:val="1"/>
      <w:numFmt w:val="decimal"/>
      <w:lvlText w:val="%1."/>
      <w:lvlJc w:val="left"/>
      <w:pPr>
        <w:ind w:left="284" w:hanging="284"/>
      </w:pPr>
      <w:rPr>
        <w:rFonts w:ascii="Times New Roman" w:eastAsia="Times New Roman" w:hAnsi="Times New Roman" w:cs="Times New Roman"/>
        <w:b w:val="0"/>
        <w:i w:val="0"/>
        <w:smallCaps w:val="0"/>
        <w:strike w:val="0"/>
        <w:color w:val="232323"/>
        <w:sz w:val="24"/>
        <w:szCs w:val="24"/>
        <w:shd w:val="clear" w:color="auto" w:fill="auto"/>
        <w:vertAlign w:val="baseline"/>
      </w:rPr>
    </w:lvl>
    <w:lvl w:ilvl="1">
      <w:start w:val="1"/>
      <w:numFmt w:val="lowerLetter"/>
      <w:lvlText w:val="%2."/>
      <w:lvlJc w:val="left"/>
      <w:pPr>
        <w:ind w:left="1004" w:hanging="284"/>
      </w:pPr>
      <w:rPr>
        <w:rFonts w:ascii="Times New Roman" w:eastAsia="Times New Roman" w:hAnsi="Times New Roman" w:cs="Times New Roman"/>
        <w:b w:val="0"/>
        <w:i w:val="0"/>
        <w:smallCaps w:val="0"/>
        <w:strike w:val="0"/>
        <w:color w:val="232323"/>
        <w:shd w:val="clear" w:color="auto" w:fill="auto"/>
        <w:vertAlign w:val="baseline"/>
      </w:rPr>
    </w:lvl>
    <w:lvl w:ilvl="2">
      <w:start w:val="1"/>
      <w:numFmt w:val="lowerRoman"/>
      <w:lvlText w:val="%3."/>
      <w:lvlJc w:val="left"/>
      <w:pPr>
        <w:ind w:left="1724" w:hanging="204"/>
      </w:pPr>
      <w:rPr>
        <w:rFonts w:ascii="Times New Roman" w:eastAsia="Times New Roman" w:hAnsi="Times New Roman" w:cs="Times New Roman"/>
        <w:b w:val="0"/>
        <w:i w:val="0"/>
        <w:smallCaps w:val="0"/>
        <w:strike w:val="0"/>
        <w:color w:val="232323"/>
        <w:shd w:val="clear" w:color="auto" w:fill="auto"/>
        <w:vertAlign w:val="baseline"/>
      </w:rPr>
    </w:lvl>
    <w:lvl w:ilvl="3">
      <w:start w:val="1"/>
      <w:numFmt w:val="decimal"/>
      <w:lvlText w:val="%4."/>
      <w:lvlJc w:val="left"/>
      <w:pPr>
        <w:ind w:left="2444" w:hanging="284"/>
      </w:pPr>
      <w:rPr>
        <w:rFonts w:ascii="Times New Roman" w:eastAsia="Times New Roman" w:hAnsi="Times New Roman" w:cs="Times New Roman"/>
        <w:b w:val="0"/>
        <w:i w:val="0"/>
        <w:smallCaps w:val="0"/>
        <w:strike w:val="0"/>
        <w:color w:val="232323"/>
        <w:shd w:val="clear" w:color="auto" w:fill="auto"/>
        <w:vertAlign w:val="baseline"/>
      </w:rPr>
    </w:lvl>
    <w:lvl w:ilvl="4">
      <w:start w:val="1"/>
      <w:numFmt w:val="lowerLetter"/>
      <w:lvlText w:val="%5."/>
      <w:lvlJc w:val="left"/>
      <w:pPr>
        <w:ind w:left="3164" w:hanging="284"/>
      </w:pPr>
      <w:rPr>
        <w:rFonts w:ascii="Times New Roman" w:eastAsia="Times New Roman" w:hAnsi="Times New Roman" w:cs="Times New Roman"/>
        <w:b w:val="0"/>
        <w:i w:val="0"/>
        <w:smallCaps w:val="0"/>
        <w:strike w:val="0"/>
        <w:color w:val="232323"/>
        <w:shd w:val="clear" w:color="auto" w:fill="auto"/>
        <w:vertAlign w:val="baseline"/>
      </w:rPr>
    </w:lvl>
    <w:lvl w:ilvl="5">
      <w:start w:val="1"/>
      <w:numFmt w:val="lowerRoman"/>
      <w:lvlText w:val="%6."/>
      <w:lvlJc w:val="left"/>
      <w:pPr>
        <w:ind w:left="3884" w:hanging="204"/>
      </w:pPr>
      <w:rPr>
        <w:rFonts w:ascii="Times New Roman" w:eastAsia="Times New Roman" w:hAnsi="Times New Roman" w:cs="Times New Roman"/>
        <w:b w:val="0"/>
        <w:i w:val="0"/>
        <w:smallCaps w:val="0"/>
        <w:strike w:val="0"/>
        <w:color w:val="232323"/>
        <w:shd w:val="clear" w:color="auto" w:fill="auto"/>
        <w:vertAlign w:val="baseline"/>
      </w:rPr>
    </w:lvl>
    <w:lvl w:ilvl="6">
      <w:start w:val="1"/>
      <w:numFmt w:val="decimal"/>
      <w:lvlText w:val="%7."/>
      <w:lvlJc w:val="left"/>
      <w:pPr>
        <w:ind w:left="4604" w:hanging="284"/>
      </w:pPr>
      <w:rPr>
        <w:rFonts w:ascii="Times New Roman" w:eastAsia="Times New Roman" w:hAnsi="Times New Roman" w:cs="Times New Roman"/>
        <w:b w:val="0"/>
        <w:i w:val="0"/>
        <w:smallCaps w:val="0"/>
        <w:strike w:val="0"/>
        <w:color w:val="232323"/>
        <w:shd w:val="clear" w:color="auto" w:fill="auto"/>
        <w:vertAlign w:val="baseline"/>
      </w:rPr>
    </w:lvl>
    <w:lvl w:ilvl="7">
      <w:start w:val="1"/>
      <w:numFmt w:val="lowerLetter"/>
      <w:lvlText w:val="%8."/>
      <w:lvlJc w:val="left"/>
      <w:pPr>
        <w:ind w:left="5324" w:hanging="284"/>
      </w:pPr>
      <w:rPr>
        <w:rFonts w:ascii="Times New Roman" w:eastAsia="Times New Roman" w:hAnsi="Times New Roman" w:cs="Times New Roman"/>
        <w:b w:val="0"/>
        <w:i w:val="0"/>
        <w:smallCaps w:val="0"/>
        <w:strike w:val="0"/>
        <w:color w:val="232323"/>
        <w:shd w:val="clear" w:color="auto" w:fill="auto"/>
        <w:vertAlign w:val="baseline"/>
      </w:rPr>
    </w:lvl>
    <w:lvl w:ilvl="8">
      <w:start w:val="1"/>
      <w:numFmt w:val="lowerRoman"/>
      <w:lvlText w:val="%9."/>
      <w:lvlJc w:val="left"/>
      <w:pPr>
        <w:ind w:left="6044" w:hanging="204"/>
      </w:pPr>
      <w:rPr>
        <w:rFonts w:ascii="Times New Roman" w:eastAsia="Times New Roman" w:hAnsi="Times New Roman" w:cs="Times New Roman"/>
        <w:b w:val="0"/>
        <w:i w:val="0"/>
        <w:smallCaps w:val="0"/>
        <w:strike w:val="0"/>
        <w:color w:val="232323"/>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7D5"/>
    <w:rsid w:val="0000251D"/>
    <w:rsid w:val="00007BAE"/>
    <w:rsid w:val="00013204"/>
    <w:rsid w:val="000168F5"/>
    <w:rsid w:val="000355D7"/>
    <w:rsid w:val="000419C7"/>
    <w:rsid w:val="00047544"/>
    <w:rsid w:val="00084B5C"/>
    <w:rsid w:val="000A13B9"/>
    <w:rsid w:val="000A1E25"/>
    <w:rsid w:val="000A47D5"/>
    <w:rsid w:val="000C0228"/>
    <w:rsid w:val="000C323D"/>
    <w:rsid w:val="000C6DF4"/>
    <w:rsid w:val="000F3D8D"/>
    <w:rsid w:val="00120C68"/>
    <w:rsid w:val="001347A0"/>
    <w:rsid w:val="0014316C"/>
    <w:rsid w:val="00161978"/>
    <w:rsid w:val="0018121B"/>
    <w:rsid w:val="001C42D5"/>
    <w:rsid w:val="001D29B5"/>
    <w:rsid w:val="001D759F"/>
    <w:rsid w:val="001D7D7F"/>
    <w:rsid w:val="00204C62"/>
    <w:rsid w:val="00234C7C"/>
    <w:rsid w:val="002645A7"/>
    <w:rsid w:val="002B3EBC"/>
    <w:rsid w:val="002D3A2D"/>
    <w:rsid w:val="002E3746"/>
    <w:rsid w:val="00325F23"/>
    <w:rsid w:val="003378AD"/>
    <w:rsid w:val="003562B0"/>
    <w:rsid w:val="0038306B"/>
    <w:rsid w:val="003F1B5D"/>
    <w:rsid w:val="003F2C46"/>
    <w:rsid w:val="004073F3"/>
    <w:rsid w:val="00407E95"/>
    <w:rsid w:val="00414343"/>
    <w:rsid w:val="00440FD9"/>
    <w:rsid w:val="00443FBF"/>
    <w:rsid w:val="00452A56"/>
    <w:rsid w:val="0047301D"/>
    <w:rsid w:val="004822BA"/>
    <w:rsid w:val="00486380"/>
    <w:rsid w:val="004F0D9B"/>
    <w:rsid w:val="004F4601"/>
    <w:rsid w:val="00517CAD"/>
    <w:rsid w:val="00527921"/>
    <w:rsid w:val="005F38EA"/>
    <w:rsid w:val="006002BB"/>
    <w:rsid w:val="00627DF5"/>
    <w:rsid w:val="00631E1F"/>
    <w:rsid w:val="00632055"/>
    <w:rsid w:val="00673B4C"/>
    <w:rsid w:val="006B3DD2"/>
    <w:rsid w:val="006C67A2"/>
    <w:rsid w:val="006D551D"/>
    <w:rsid w:val="006F3CE4"/>
    <w:rsid w:val="00735471"/>
    <w:rsid w:val="007356F4"/>
    <w:rsid w:val="00735A0A"/>
    <w:rsid w:val="00785107"/>
    <w:rsid w:val="007932F6"/>
    <w:rsid w:val="007A0B6A"/>
    <w:rsid w:val="007B0B26"/>
    <w:rsid w:val="007B4975"/>
    <w:rsid w:val="007E4D87"/>
    <w:rsid w:val="007F4588"/>
    <w:rsid w:val="00807768"/>
    <w:rsid w:val="00832ACB"/>
    <w:rsid w:val="008564ED"/>
    <w:rsid w:val="008823EF"/>
    <w:rsid w:val="008C6BBF"/>
    <w:rsid w:val="008E6EEF"/>
    <w:rsid w:val="008F2A8B"/>
    <w:rsid w:val="009056FA"/>
    <w:rsid w:val="0093193E"/>
    <w:rsid w:val="00974267"/>
    <w:rsid w:val="00977DAC"/>
    <w:rsid w:val="009805AC"/>
    <w:rsid w:val="009C13E1"/>
    <w:rsid w:val="009C3956"/>
    <w:rsid w:val="009C73C8"/>
    <w:rsid w:val="009F1694"/>
    <w:rsid w:val="009F5589"/>
    <w:rsid w:val="00A16432"/>
    <w:rsid w:val="00A254C9"/>
    <w:rsid w:val="00A44C16"/>
    <w:rsid w:val="00A612A6"/>
    <w:rsid w:val="00A64919"/>
    <w:rsid w:val="00AA6395"/>
    <w:rsid w:val="00AC033B"/>
    <w:rsid w:val="00AE5053"/>
    <w:rsid w:val="00AE5204"/>
    <w:rsid w:val="00AF3C8E"/>
    <w:rsid w:val="00B061E8"/>
    <w:rsid w:val="00B13B1C"/>
    <w:rsid w:val="00B25D10"/>
    <w:rsid w:val="00B32742"/>
    <w:rsid w:val="00B56CAC"/>
    <w:rsid w:val="00BF4E5D"/>
    <w:rsid w:val="00C07EBD"/>
    <w:rsid w:val="00C27413"/>
    <w:rsid w:val="00C306E7"/>
    <w:rsid w:val="00C47FA7"/>
    <w:rsid w:val="00CB0F24"/>
    <w:rsid w:val="00CB62A5"/>
    <w:rsid w:val="00CE273C"/>
    <w:rsid w:val="00CF481D"/>
    <w:rsid w:val="00D03C23"/>
    <w:rsid w:val="00D13A33"/>
    <w:rsid w:val="00D1787A"/>
    <w:rsid w:val="00D47494"/>
    <w:rsid w:val="00D647D5"/>
    <w:rsid w:val="00D71CC5"/>
    <w:rsid w:val="00E27292"/>
    <w:rsid w:val="00EA4197"/>
    <w:rsid w:val="00EB1BEE"/>
    <w:rsid w:val="00EC6F7D"/>
    <w:rsid w:val="00F13831"/>
    <w:rsid w:val="00F859DB"/>
    <w:rsid w:val="00F90EBC"/>
    <w:rsid w:val="00FD5B84"/>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3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A33"/>
    <w:rPr>
      <w:lang w:val="pt-BR"/>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1D7D7F"/>
    <w:pPr>
      <w:ind w:left="720"/>
      <w:contextualSpacing/>
    </w:pPr>
  </w:style>
  <w:style w:type="paragraph" w:styleId="a6">
    <w:name w:val="caption"/>
    <w:basedOn w:val="a"/>
    <w:next w:val="a"/>
    <w:uiPriority w:val="35"/>
    <w:unhideWhenUsed/>
    <w:qFormat/>
    <w:rsid w:val="007A0B6A"/>
    <w:pPr>
      <w:spacing w:after="200"/>
    </w:pPr>
    <w:rPr>
      <w:rFonts w:asciiTheme="minorHAnsi" w:hAnsiTheme="minorHAnsi" w:cstheme="minorBidi"/>
      <w:i/>
      <w:iCs/>
      <w:color w:val="1F497D" w:themeColor="text2"/>
      <w:sz w:val="18"/>
      <w:szCs w:val="18"/>
    </w:rPr>
  </w:style>
  <w:style w:type="character" w:styleId="a7">
    <w:name w:val="Hyperlink"/>
    <w:basedOn w:val="a0"/>
    <w:uiPriority w:val="99"/>
    <w:unhideWhenUsed/>
    <w:rsid w:val="00440FD9"/>
    <w:rPr>
      <w:color w:val="0000FF" w:themeColor="hyperlink"/>
      <w:u w:val="single"/>
    </w:rPr>
  </w:style>
  <w:style w:type="character" w:customStyle="1" w:styleId="10">
    <w:name w:val="未处理的提及1"/>
    <w:basedOn w:val="a0"/>
    <w:uiPriority w:val="99"/>
    <w:semiHidden/>
    <w:unhideWhenUsed/>
    <w:rsid w:val="00440FD9"/>
    <w:rPr>
      <w:color w:val="605E5C"/>
      <w:shd w:val="clear" w:color="auto" w:fill="E1DFDD"/>
    </w:rPr>
  </w:style>
  <w:style w:type="character" w:customStyle="1" w:styleId="apple-converted-space">
    <w:name w:val="apple-converted-space"/>
    <w:basedOn w:val="a0"/>
    <w:rsid w:val="00D13A33"/>
  </w:style>
  <w:style w:type="character" w:customStyle="1" w:styleId="ref-title">
    <w:name w:val="ref-title"/>
    <w:basedOn w:val="a0"/>
    <w:rsid w:val="0093193E"/>
  </w:style>
  <w:style w:type="character" w:styleId="a8">
    <w:name w:val="Emphasis"/>
    <w:basedOn w:val="a0"/>
    <w:uiPriority w:val="20"/>
    <w:qFormat/>
    <w:rsid w:val="0093193E"/>
    <w:rPr>
      <w:i/>
      <w:iCs/>
    </w:rPr>
  </w:style>
  <w:style w:type="character" w:customStyle="1" w:styleId="ref-vol">
    <w:name w:val="ref-vol"/>
    <w:basedOn w:val="a0"/>
    <w:rsid w:val="0093193E"/>
  </w:style>
  <w:style w:type="paragraph" w:styleId="a9">
    <w:name w:val="header"/>
    <w:basedOn w:val="a"/>
    <w:link w:val="Char"/>
    <w:uiPriority w:val="99"/>
    <w:unhideWhenUsed/>
    <w:rsid w:val="00673B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9"/>
    <w:uiPriority w:val="99"/>
    <w:rsid w:val="00673B4C"/>
    <w:rPr>
      <w:sz w:val="18"/>
      <w:szCs w:val="18"/>
      <w:lang w:val="pt-BR"/>
    </w:rPr>
  </w:style>
  <w:style w:type="paragraph" w:styleId="aa">
    <w:name w:val="footer"/>
    <w:basedOn w:val="a"/>
    <w:link w:val="Char0"/>
    <w:uiPriority w:val="99"/>
    <w:unhideWhenUsed/>
    <w:rsid w:val="00673B4C"/>
    <w:pPr>
      <w:tabs>
        <w:tab w:val="center" w:pos="4153"/>
        <w:tab w:val="right" w:pos="8306"/>
      </w:tabs>
      <w:snapToGrid w:val="0"/>
    </w:pPr>
    <w:rPr>
      <w:sz w:val="18"/>
      <w:szCs w:val="18"/>
    </w:rPr>
  </w:style>
  <w:style w:type="character" w:customStyle="1" w:styleId="Char0">
    <w:name w:val="页脚 Char"/>
    <w:basedOn w:val="a0"/>
    <w:link w:val="aa"/>
    <w:uiPriority w:val="99"/>
    <w:rsid w:val="00673B4C"/>
    <w:rPr>
      <w:sz w:val="18"/>
      <w:szCs w:val="18"/>
      <w:lang w:val="pt-BR"/>
    </w:rPr>
  </w:style>
  <w:style w:type="paragraph" w:styleId="ab">
    <w:name w:val="Balloon Text"/>
    <w:basedOn w:val="a"/>
    <w:link w:val="Char1"/>
    <w:uiPriority w:val="99"/>
    <w:semiHidden/>
    <w:unhideWhenUsed/>
    <w:rsid w:val="00673B4C"/>
    <w:rPr>
      <w:sz w:val="18"/>
      <w:szCs w:val="18"/>
    </w:rPr>
  </w:style>
  <w:style w:type="character" w:customStyle="1" w:styleId="Char1">
    <w:name w:val="批注框文本 Char"/>
    <w:basedOn w:val="a0"/>
    <w:link w:val="ab"/>
    <w:uiPriority w:val="99"/>
    <w:semiHidden/>
    <w:rsid w:val="00673B4C"/>
    <w:rPr>
      <w:sz w:val="18"/>
      <w:szCs w:val="18"/>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A33"/>
    <w:rPr>
      <w:lang w:val="pt-BR"/>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1D7D7F"/>
    <w:pPr>
      <w:ind w:left="720"/>
      <w:contextualSpacing/>
    </w:pPr>
  </w:style>
  <w:style w:type="paragraph" w:styleId="a6">
    <w:name w:val="caption"/>
    <w:basedOn w:val="a"/>
    <w:next w:val="a"/>
    <w:uiPriority w:val="35"/>
    <w:unhideWhenUsed/>
    <w:qFormat/>
    <w:rsid w:val="007A0B6A"/>
    <w:pPr>
      <w:spacing w:after="200"/>
    </w:pPr>
    <w:rPr>
      <w:rFonts w:asciiTheme="minorHAnsi" w:hAnsiTheme="minorHAnsi" w:cstheme="minorBidi"/>
      <w:i/>
      <w:iCs/>
      <w:color w:val="1F497D" w:themeColor="text2"/>
      <w:sz w:val="18"/>
      <w:szCs w:val="18"/>
    </w:rPr>
  </w:style>
  <w:style w:type="character" w:styleId="a7">
    <w:name w:val="Hyperlink"/>
    <w:basedOn w:val="a0"/>
    <w:uiPriority w:val="99"/>
    <w:unhideWhenUsed/>
    <w:rsid w:val="00440FD9"/>
    <w:rPr>
      <w:color w:val="0000FF" w:themeColor="hyperlink"/>
      <w:u w:val="single"/>
    </w:rPr>
  </w:style>
  <w:style w:type="character" w:customStyle="1" w:styleId="10">
    <w:name w:val="未处理的提及1"/>
    <w:basedOn w:val="a0"/>
    <w:uiPriority w:val="99"/>
    <w:semiHidden/>
    <w:unhideWhenUsed/>
    <w:rsid w:val="00440FD9"/>
    <w:rPr>
      <w:color w:val="605E5C"/>
      <w:shd w:val="clear" w:color="auto" w:fill="E1DFDD"/>
    </w:rPr>
  </w:style>
  <w:style w:type="character" w:customStyle="1" w:styleId="apple-converted-space">
    <w:name w:val="apple-converted-space"/>
    <w:basedOn w:val="a0"/>
    <w:rsid w:val="00D13A33"/>
  </w:style>
  <w:style w:type="character" w:customStyle="1" w:styleId="ref-title">
    <w:name w:val="ref-title"/>
    <w:basedOn w:val="a0"/>
    <w:rsid w:val="0093193E"/>
  </w:style>
  <w:style w:type="character" w:styleId="a8">
    <w:name w:val="Emphasis"/>
    <w:basedOn w:val="a0"/>
    <w:uiPriority w:val="20"/>
    <w:qFormat/>
    <w:rsid w:val="0093193E"/>
    <w:rPr>
      <w:i/>
      <w:iCs/>
    </w:rPr>
  </w:style>
  <w:style w:type="character" w:customStyle="1" w:styleId="ref-vol">
    <w:name w:val="ref-vol"/>
    <w:basedOn w:val="a0"/>
    <w:rsid w:val="0093193E"/>
  </w:style>
  <w:style w:type="paragraph" w:styleId="a9">
    <w:name w:val="header"/>
    <w:basedOn w:val="a"/>
    <w:link w:val="Char"/>
    <w:uiPriority w:val="99"/>
    <w:unhideWhenUsed/>
    <w:rsid w:val="00673B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9"/>
    <w:uiPriority w:val="99"/>
    <w:rsid w:val="00673B4C"/>
    <w:rPr>
      <w:sz w:val="18"/>
      <w:szCs w:val="18"/>
      <w:lang w:val="pt-BR"/>
    </w:rPr>
  </w:style>
  <w:style w:type="paragraph" w:styleId="aa">
    <w:name w:val="footer"/>
    <w:basedOn w:val="a"/>
    <w:link w:val="Char0"/>
    <w:uiPriority w:val="99"/>
    <w:unhideWhenUsed/>
    <w:rsid w:val="00673B4C"/>
    <w:pPr>
      <w:tabs>
        <w:tab w:val="center" w:pos="4153"/>
        <w:tab w:val="right" w:pos="8306"/>
      </w:tabs>
      <w:snapToGrid w:val="0"/>
    </w:pPr>
    <w:rPr>
      <w:sz w:val="18"/>
      <w:szCs w:val="18"/>
    </w:rPr>
  </w:style>
  <w:style w:type="character" w:customStyle="1" w:styleId="Char0">
    <w:name w:val="页脚 Char"/>
    <w:basedOn w:val="a0"/>
    <w:link w:val="aa"/>
    <w:uiPriority w:val="99"/>
    <w:rsid w:val="00673B4C"/>
    <w:rPr>
      <w:sz w:val="18"/>
      <w:szCs w:val="18"/>
      <w:lang w:val="pt-BR"/>
    </w:rPr>
  </w:style>
  <w:style w:type="paragraph" w:styleId="ab">
    <w:name w:val="Balloon Text"/>
    <w:basedOn w:val="a"/>
    <w:link w:val="Char1"/>
    <w:uiPriority w:val="99"/>
    <w:semiHidden/>
    <w:unhideWhenUsed/>
    <w:rsid w:val="00673B4C"/>
    <w:rPr>
      <w:sz w:val="18"/>
      <w:szCs w:val="18"/>
    </w:rPr>
  </w:style>
  <w:style w:type="character" w:customStyle="1" w:styleId="Char1">
    <w:name w:val="批注框文本 Char"/>
    <w:basedOn w:val="a0"/>
    <w:link w:val="ab"/>
    <w:uiPriority w:val="99"/>
    <w:semiHidden/>
    <w:rsid w:val="00673B4C"/>
    <w:rPr>
      <w:sz w:val="18"/>
      <w:szCs w:val="18"/>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6822">
      <w:bodyDiv w:val="1"/>
      <w:marLeft w:val="0"/>
      <w:marRight w:val="0"/>
      <w:marTop w:val="0"/>
      <w:marBottom w:val="0"/>
      <w:divBdr>
        <w:top w:val="none" w:sz="0" w:space="0" w:color="auto"/>
        <w:left w:val="none" w:sz="0" w:space="0" w:color="auto"/>
        <w:bottom w:val="none" w:sz="0" w:space="0" w:color="auto"/>
        <w:right w:val="none" w:sz="0" w:space="0" w:color="auto"/>
      </w:divBdr>
    </w:div>
    <w:div w:id="102505237">
      <w:bodyDiv w:val="1"/>
      <w:marLeft w:val="0"/>
      <w:marRight w:val="0"/>
      <w:marTop w:val="0"/>
      <w:marBottom w:val="0"/>
      <w:divBdr>
        <w:top w:val="none" w:sz="0" w:space="0" w:color="auto"/>
        <w:left w:val="none" w:sz="0" w:space="0" w:color="auto"/>
        <w:bottom w:val="none" w:sz="0" w:space="0" w:color="auto"/>
        <w:right w:val="none" w:sz="0" w:space="0" w:color="auto"/>
      </w:divBdr>
    </w:div>
    <w:div w:id="111942405">
      <w:bodyDiv w:val="1"/>
      <w:marLeft w:val="0"/>
      <w:marRight w:val="0"/>
      <w:marTop w:val="0"/>
      <w:marBottom w:val="0"/>
      <w:divBdr>
        <w:top w:val="none" w:sz="0" w:space="0" w:color="auto"/>
        <w:left w:val="none" w:sz="0" w:space="0" w:color="auto"/>
        <w:bottom w:val="none" w:sz="0" w:space="0" w:color="auto"/>
        <w:right w:val="none" w:sz="0" w:space="0" w:color="auto"/>
      </w:divBdr>
    </w:div>
    <w:div w:id="130946891">
      <w:bodyDiv w:val="1"/>
      <w:marLeft w:val="0"/>
      <w:marRight w:val="0"/>
      <w:marTop w:val="0"/>
      <w:marBottom w:val="0"/>
      <w:divBdr>
        <w:top w:val="none" w:sz="0" w:space="0" w:color="auto"/>
        <w:left w:val="none" w:sz="0" w:space="0" w:color="auto"/>
        <w:bottom w:val="none" w:sz="0" w:space="0" w:color="auto"/>
        <w:right w:val="none" w:sz="0" w:space="0" w:color="auto"/>
      </w:divBdr>
    </w:div>
    <w:div w:id="154807833">
      <w:bodyDiv w:val="1"/>
      <w:marLeft w:val="0"/>
      <w:marRight w:val="0"/>
      <w:marTop w:val="0"/>
      <w:marBottom w:val="0"/>
      <w:divBdr>
        <w:top w:val="none" w:sz="0" w:space="0" w:color="auto"/>
        <w:left w:val="none" w:sz="0" w:space="0" w:color="auto"/>
        <w:bottom w:val="none" w:sz="0" w:space="0" w:color="auto"/>
        <w:right w:val="none" w:sz="0" w:space="0" w:color="auto"/>
      </w:divBdr>
    </w:div>
    <w:div w:id="261647060">
      <w:bodyDiv w:val="1"/>
      <w:marLeft w:val="0"/>
      <w:marRight w:val="0"/>
      <w:marTop w:val="0"/>
      <w:marBottom w:val="0"/>
      <w:divBdr>
        <w:top w:val="none" w:sz="0" w:space="0" w:color="auto"/>
        <w:left w:val="none" w:sz="0" w:space="0" w:color="auto"/>
        <w:bottom w:val="none" w:sz="0" w:space="0" w:color="auto"/>
        <w:right w:val="none" w:sz="0" w:space="0" w:color="auto"/>
      </w:divBdr>
    </w:div>
    <w:div w:id="283316514">
      <w:bodyDiv w:val="1"/>
      <w:marLeft w:val="0"/>
      <w:marRight w:val="0"/>
      <w:marTop w:val="0"/>
      <w:marBottom w:val="0"/>
      <w:divBdr>
        <w:top w:val="none" w:sz="0" w:space="0" w:color="auto"/>
        <w:left w:val="none" w:sz="0" w:space="0" w:color="auto"/>
        <w:bottom w:val="none" w:sz="0" w:space="0" w:color="auto"/>
        <w:right w:val="none" w:sz="0" w:space="0" w:color="auto"/>
      </w:divBdr>
    </w:div>
    <w:div w:id="312565288">
      <w:bodyDiv w:val="1"/>
      <w:marLeft w:val="0"/>
      <w:marRight w:val="0"/>
      <w:marTop w:val="0"/>
      <w:marBottom w:val="0"/>
      <w:divBdr>
        <w:top w:val="none" w:sz="0" w:space="0" w:color="auto"/>
        <w:left w:val="none" w:sz="0" w:space="0" w:color="auto"/>
        <w:bottom w:val="none" w:sz="0" w:space="0" w:color="auto"/>
        <w:right w:val="none" w:sz="0" w:space="0" w:color="auto"/>
      </w:divBdr>
    </w:div>
    <w:div w:id="334917229">
      <w:bodyDiv w:val="1"/>
      <w:marLeft w:val="0"/>
      <w:marRight w:val="0"/>
      <w:marTop w:val="0"/>
      <w:marBottom w:val="0"/>
      <w:divBdr>
        <w:top w:val="none" w:sz="0" w:space="0" w:color="auto"/>
        <w:left w:val="none" w:sz="0" w:space="0" w:color="auto"/>
        <w:bottom w:val="none" w:sz="0" w:space="0" w:color="auto"/>
        <w:right w:val="none" w:sz="0" w:space="0" w:color="auto"/>
      </w:divBdr>
    </w:div>
    <w:div w:id="364257299">
      <w:bodyDiv w:val="1"/>
      <w:marLeft w:val="0"/>
      <w:marRight w:val="0"/>
      <w:marTop w:val="0"/>
      <w:marBottom w:val="0"/>
      <w:divBdr>
        <w:top w:val="none" w:sz="0" w:space="0" w:color="auto"/>
        <w:left w:val="none" w:sz="0" w:space="0" w:color="auto"/>
        <w:bottom w:val="none" w:sz="0" w:space="0" w:color="auto"/>
        <w:right w:val="none" w:sz="0" w:space="0" w:color="auto"/>
      </w:divBdr>
    </w:div>
    <w:div w:id="477310191">
      <w:bodyDiv w:val="1"/>
      <w:marLeft w:val="0"/>
      <w:marRight w:val="0"/>
      <w:marTop w:val="0"/>
      <w:marBottom w:val="0"/>
      <w:divBdr>
        <w:top w:val="none" w:sz="0" w:space="0" w:color="auto"/>
        <w:left w:val="none" w:sz="0" w:space="0" w:color="auto"/>
        <w:bottom w:val="none" w:sz="0" w:space="0" w:color="auto"/>
        <w:right w:val="none" w:sz="0" w:space="0" w:color="auto"/>
      </w:divBdr>
    </w:div>
    <w:div w:id="509953060">
      <w:bodyDiv w:val="1"/>
      <w:marLeft w:val="0"/>
      <w:marRight w:val="0"/>
      <w:marTop w:val="0"/>
      <w:marBottom w:val="0"/>
      <w:divBdr>
        <w:top w:val="none" w:sz="0" w:space="0" w:color="auto"/>
        <w:left w:val="none" w:sz="0" w:space="0" w:color="auto"/>
        <w:bottom w:val="none" w:sz="0" w:space="0" w:color="auto"/>
        <w:right w:val="none" w:sz="0" w:space="0" w:color="auto"/>
      </w:divBdr>
    </w:div>
    <w:div w:id="543642283">
      <w:bodyDiv w:val="1"/>
      <w:marLeft w:val="0"/>
      <w:marRight w:val="0"/>
      <w:marTop w:val="0"/>
      <w:marBottom w:val="0"/>
      <w:divBdr>
        <w:top w:val="none" w:sz="0" w:space="0" w:color="auto"/>
        <w:left w:val="none" w:sz="0" w:space="0" w:color="auto"/>
        <w:bottom w:val="none" w:sz="0" w:space="0" w:color="auto"/>
        <w:right w:val="none" w:sz="0" w:space="0" w:color="auto"/>
      </w:divBdr>
    </w:div>
    <w:div w:id="569928536">
      <w:bodyDiv w:val="1"/>
      <w:marLeft w:val="0"/>
      <w:marRight w:val="0"/>
      <w:marTop w:val="0"/>
      <w:marBottom w:val="0"/>
      <w:divBdr>
        <w:top w:val="none" w:sz="0" w:space="0" w:color="auto"/>
        <w:left w:val="none" w:sz="0" w:space="0" w:color="auto"/>
        <w:bottom w:val="none" w:sz="0" w:space="0" w:color="auto"/>
        <w:right w:val="none" w:sz="0" w:space="0" w:color="auto"/>
      </w:divBdr>
    </w:div>
    <w:div w:id="582300987">
      <w:bodyDiv w:val="1"/>
      <w:marLeft w:val="0"/>
      <w:marRight w:val="0"/>
      <w:marTop w:val="0"/>
      <w:marBottom w:val="0"/>
      <w:divBdr>
        <w:top w:val="none" w:sz="0" w:space="0" w:color="auto"/>
        <w:left w:val="none" w:sz="0" w:space="0" w:color="auto"/>
        <w:bottom w:val="none" w:sz="0" w:space="0" w:color="auto"/>
        <w:right w:val="none" w:sz="0" w:space="0" w:color="auto"/>
      </w:divBdr>
    </w:div>
    <w:div w:id="786974251">
      <w:bodyDiv w:val="1"/>
      <w:marLeft w:val="0"/>
      <w:marRight w:val="0"/>
      <w:marTop w:val="0"/>
      <w:marBottom w:val="0"/>
      <w:divBdr>
        <w:top w:val="none" w:sz="0" w:space="0" w:color="auto"/>
        <w:left w:val="none" w:sz="0" w:space="0" w:color="auto"/>
        <w:bottom w:val="none" w:sz="0" w:space="0" w:color="auto"/>
        <w:right w:val="none" w:sz="0" w:space="0" w:color="auto"/>
      </w:divBdr>
    </w:div>
    <w:div w:id="815101080">
      <w:bodyDiv w:val="1"/>
      <w:marLeft w:val="0"/>
      <w:marRight w:val="0"/>
      <w:marTop w:val="0"/>
      <w:marBottom w:val="0"/>
      <w:divBdr>
        <w:top w:val="none" w:sz="0" w:space="0" w:color="auto"/>
        <w:left w:val="none" w:sz="0" w:space="0" w:color="auto"/>
        <w:bottom w:val="none" w:sz="0" w:space="0" w:color="auto"/>
        <w:right w:val="none" w:sz="0" w:space="0" w:color="auto"/>
      </w:divBdr>
    </w:div>
    <w:div w:id="850413381">
      <w:bodyDiv w:val="1"/>
      <w:marLeft w:val="0"/>
      <w:marRight w:val="0"/>
      <w:marTop w:val="0"/>
      <w:marBottom w:val="0"/>
      <w:divBdr>
        <w:top w:val="none" w:sz="0" w:space="0" w:color="auto"/>
        <w:left w:val="none" w:sz="0" w:space="0" w:color="auto"/>
        <w:bottom w:val="none" w:sz="0" w:space="0" w:color="auto"/>
        <w:right w:val="none" w:sz="0" w:space="0" w:color="auto"/>
      </w:divBdr>
    </w:div>
    <w:div w:id="862787158">
      <w:bodyDiv w:val="1"/>
      <w:marLeft w:val="0"/>
      <w:marRight w:val="0"/>
      <w:marTop w:val="0"/>
      <w:marBottom w:val="0"/>
      <w:divBdr>
        <w:top w:val="none" w:sz="0" w:space="0" w:color="auto"/>
        <w:left w:val="none" w:sz="0" w:space="0" w:color="auto"/>
        <w:bottom w:val="none" w:sz="0" w:space="0" w:color="auto"/>
        <w:right w:val="none" w:sz="0" w:space="0" w:color="auto"/>
      </w:divBdr>
    </w:div>
    <w:div w:id="893732741">
      <w:bodyDiv w:val="1"/>
      <w:marLeft w:val="0"/>
      <w:marRight w:val="0"/>
      <w:marTop w:val="0"/>
      <w:marBottom w:val="0"/>
      <w:divBdr>
        <w:top w:val="none" w:sz="0" w:space="0" w:color="auto"/>
        <w:left w:val="none" w:sz="0" w:space="0" w:color="auto"/>
        <w:bottom w:val="none" w:sz="0" w:space="0" w:color="auto"/>
        <w:right w:val="none" w:sz="0" w:space="0" w:color="auto"/>
      </w:divBdr>
    </w:div>
    <w:div w:id="984357566">
      <w:bodyDiv w:val="1"/>
      <w:marLeft w:val="0"/>
      <w:marRight w:val="0"/>
      <w:marTop w:val="0"/>
      <w:marBottom w:val="0"/>
      <w:divBdr>
        <w:top w:val="none" w:sz="0" w:space="0" w:color="auto"/>
        <w:left w:val="none" w:sz="0" w:space="0" w:color="auto"/>
        <w:bottom w:val="none" w:sz="0" w:space="0" w:color="auto"/>
        <w:right w:val="none" w:sz="0" w:space="0" w:color="auto"/>
      </w:divBdr>
    </w:div>
    <w:div w:id="1030761301">
      <w:bodyDiv w:val="1"/>
      <w:marLeft w:val="0"/>
      <w:marRight w:val="0"/>
      <w:marTop w:val="0"/>
      <w:marBottom w:val="0"/>
      <w:divBdr>
        <w:top w:val="none" w:sz="0" w:space="0" w:color="auto"/>
        <w:left w:val="none" w:sz="0" w:space="0" w:color="auto"/>
        <w:bottom w:val="none" w:sz="0" w:space="0" w:color="auto"/>
        <w:right w:val="none" w:sz="0" w:space="0" w:color="auto"/>
      </w:divBdr>
    </w:div>
    <w:div w:id="1058825856">
      <w:bodyDiv w:val="1"/>
      <w:marLeft w:val="0"/>
      <w:marRight w:val="0"/>
      <w:marTop w:val="0"/>
      <w:marBottom w:val="0"/>
      <w:divBdr>
        <w:top w:val="none" w:sz="0" w:space="0" w:color="auto"/>
        <w:left w:val="none" w:sz="0" w:space="0" w:color="auto"/>
        <w:bottom w:val="none" w:sz="0" w:space="0" w:color="auto"/>
        <w:right w:val="none" w:sz="0" w:space="0" w:color="auto"/>
      </w:divBdr>
    </w:div>
    <w:div w:id="1089694386">
      <w:bodyDiv w:val="1"/>
      <w:marLeft w:val="0"/>
      <w:marRight w:val="0"/>
      <w:marTop w:val="0"/>
      <w:marBottom w:val="0"/>
      <w:divBdr>
        <w:top w:val="none" w:sz="0" w:space="0" w:color="auto"/>
        <w:left w:val="none" w:sz="0" w:space="0" w:color="auto"/>
        <w:bottom w:val="none" w:sz="0" w:space="0" w:color="auto"/>
        <w:right w:val="none" w:sz="0" w:space="0" w:color="auto"/>
      </w:divBdr>
    </w:div>
    <w:div w:id="1104688307">
      <w:bodyDiv w:val="1"/>
      <w:marLeft w:val="0"/>
      <w:marRight w:val="0"/>
      <w:marTop w:val="0"/>
      <w:marBottom w:val="0"/>
      <w:divBdr>
        <w:top w:val="none" w:sz="0" w:space="0" w:color="auto"/>
        <w:left w:val="none" w:sz="0" w:space="0" w:color="auto"/>
        <w:bottom w:val="none" w:sz="0" w:space="0" w:color="auto"/>
        <w:right w:val="none" w:sz="0" w:space="0" w:color="auto"/>
      </w:divBdr>
    </w:div>
    <w:div w:id="1122771644">
      <w:bodyDiv w:val="1"/>
      <w:marLeft w:val="0"/>
      <w:marRight w:val="0"/>
      <w:marTop w:val="0"/>
      <w:marBottom w:val="0"/>
      <w:divBdr>
        <w:top w:val="none" w:sz="0" w:space="0" w:color="auto"/>
        <w:left w:val="none" w:sz="0" w:space="0" w:color="auto"/>
        <w:bottom w:val="none" w:sz="0" w:space="0" w:color="auto"/>
        <w:right w:val="none" w:sz="0" w:space="0" w:color="auto"/>
      </w:divBdr>
    </w:div>
    <w:div w:id="1180579627">
      <w:bodyDiv w:val="1"/>
      <w:marLeft w:val="0"/>
      <w:marRight w:val="0"/>
      <w:marTop w:val="0"/>
      <w:marBottom w:val="0"/>
      <w:divBdr>
        <w:top w:val="none" w:sz="0" w:space="0" w:color="auto"/>
        <w:left w:val="none" w:sz="0" w:space="0" w:color="auto"/>
        <w:bottom w:val="none" w:sz="0" w:space="0" w:color="auto"/>
        <w:right w:val="none" w:sz="0" w:space="0" w:color="auto"/>
      </w:divBdr>
    </w:div>
    <w:div w:id="1181431472">
      <w:bodyDiv w:val="1"/>
      <w:marLeft w:val="0"/>
      <w:marRight w:val="0"/>
      <w:marTop w:val="0"/>
      <w:marBottom w:val="0"/>
      <w:divBdr>
        <w:top w:val="none" w:sz="0" w:space="0" w:color="auto"/>
        <w:left w:val="none" w:sz="0" w:space="0" w:color="auto"/>
        <w:bottom w:val="none" w:sz="0" w:space="0" w:color="auto"/>
        <w:right w:val="none" w:sz="0" w:space="0" w:color="auto"/>
      </w:divBdr>
    </w:div>
    <w:div w:id="1208950409">
      <w:bodyDiv w:val="1"/>
      <w:marLeft w:val="0"/>
      <w:marRight w:val="0"/>
      <w:marTop w:val="0"/>
      <w:marBottom w:val="0"/>
      <w:divBdr>
        <w:top w:val="none" w:sz="0" w:space="0" w:color="auto"/>
        <w:left w:val="none" w:sz="0" w:space="0" w:color="auto"/>
        <w:bottom w:val="none" w:sz="0" w:space="0" w:color="auto"/>
        <w:right w:val="none" w:sz="0" w:space="0" w:color="auto"/>
      </w:divBdr>
    </w:div>
    <w:div w:id="1210531798">
      <w:bodyDiv w:val="1"/>
      <w:marLeft w:val="0"/>
      <w:marRight w:val="0"/>
      <w:marTop w:val="0"/>
      <w:marBottom w:val="0"/>
      <w:divBdr>
        <w:top w:val="none" w:sz="0" w:space="0" w:color="auto"/>
        <w:left w:val="none" w:sz="0" w:space="0" w:color="auto"/>
        <w:bottom w:val="none" w:sz="0" w:space="0" w:color="auto"/>
        <w:right w:val="none" w:sz="0" w:space="0" w:color="auto"/>
      </w:divBdr>
    </w:div>
    <w:div w:id="1356887030">
      <w:bodyDiv w:val="1"/>
      <w:marLeft w:val="0"/>
      <w:marRight w:val="0"/>
      <w:marTop w:val="0"/>
      <w:marBottom w:val="0"/>
      <w:divBdr>
        <w:top w:val="none" w:sz="0" w:space="0" w:color="auto"/>
        <w:left w:val="none" w:sz="0" w:space="0" w:color="auto"/>
        <w:bottom w:val="none" w:sz="0" w:space="0" w:color="auto"/>
        <w:right w:val="none" w:sz="0" w:space="0" w:color="auto"/>
      </w:divBdr>
    </w:div>
    <w:div w:id="1393851019">
      <w:bodyDiv w:val="1"/>
      <w:marLeft w:val="0"/>
      <w:marRight w:val="0"/>
      <w:marTop w:val="0"/>
      <w:marBottom w:val="0"/>
      <w:divBdr>
        <w:top w:val="none" w:sz="0" w:space="0" w:color="auto"/>
        <w:left w:val="none" w:sz="0" w:space="0" w:color="auto"/>
        <w:bottom w:val="none" w:sz="0" w:space="0" w:color="auto"/>
        <w:right w:val="none" w:sz="0" w:space="0" w:color="auto"/>
      </w:divBdr>
    </w:div>
    <w:div w:id="1408071123">
      <w:bodyDiv w:val="1"/>
      <w:marLeft w:val="0"/>
      <w:marRight w:val="0"/>
      <w:marTop w:val="0"/>
      <w:marBottom w:val="0"/>
      <w:divBdr>
        <w:top w:val="none" w:sz="0" w:space="0" w:color="auto"/>
        <w:left w:val="none" w:sz="0" w:space="0" w:color="auto"/>
        <w:bottom w:val="none" w:sz="0" w:space="0" w:color="auto"/>
        <w:right w:val="none" w:sz="0" w:space="0" w:color="auto"/>
      </w:divBdr>
    </w:div>
    <w:div w:id="1434013372">
      <w:bodyDiv w:val="1"/>
      <w:marLeft w:val="0"/>
      <w:marRight w:val="0"/>
      <w:marTop w:val="0"/>
      <w:marBottom w:val="0"/>
      <w:divBdr>
        <w:top w:val="none" w:sz="0" w:space="0" w:color="auto"/>
        <w:left w:val="none" w:sz="0" w:space="0" w:color="auto"/>
        <w:bottom w:val="none" w:sz="0" w:space="0" w:color="auto"/>
        <w:right w:val="none" w:sz="0" w:space="0" w:color="auto"/>
      </w:divBdr>
    </w:div>
    <w:div w:id="1455438466">
      <w:bodyDiv w:val="1"/>
      <w:marLeft w:val="0"/>
      <w:marRight w:val="0"/>
      <w:marTop w:val="0"/>
      <w:marBottom w:val="0"/>
      <w:divBdr>
        <w:top w:val="none" w:sz="0" w:space="0" w:color="auto"/>
        <w:left w:val="none" w:sz="0" w:space="0" w:color="auto"/>
        <w:bottom w:val="none" w:sz="0" w:space="0" w:color="auto"/>
        <w:right w:val="none" w:sz="0" w:space="0" w:color="auto"/>
      </w:divBdr>
    </w:div>
    <w:div w:id="1499806128">
      <w:bodyDiv w:val="1"/>
      <w:marLeft w:val="0"/>
      <w:marRight w:val="0"/>
      <w:marTop w:val="0"/>
      <w:marBottom w:val="0"/>
      <w:divBdr>
        <w:top w:val="none" w:sz="0" w:space="0" w:color="auto"/>
        <w:left w:val="none" w:sz="0" w:space="0" w:color="auto"/>
        <w:bottom w:val="none" w:sz="0" w:space="0" w:color="auto"/>
        <w:right w:val="none" w:sz="0" w:space="0" w:color="auto"/>
      </w:divBdr>
    </w:div>
    <w:div w:id="1505322324">
      <w:bodyDiv w:val="1"/>
      <w:marLeft w:val="0"/>
      <w:marRight w:val="0"/>
      <w:marTop w:val="0"/>
      <w:marBottom w:val="0"/>
      <w:divBdr>
        <w:top w:val="none" w:sz="0" w:space="0" w:color="auto"/>
        <w:left w:val="none" w:sz="0" w:space="0" w:color="auto"/>
        <w:bottom w:val="none" w:sz="0" w:space="0" w:color="auto"/>
        <w:right w:val="none" w:sz="0" w:space="0" w:color="auto"/>
      </w:divBdr>
    </w:div>
    <w:div w:id="1507096004">
      <w:bodyDiv w:val="1"/>
      <w:marLeft w:val="0"/>
      <w:marRight w:val="0"/>
      <w:marTop w:val="0"/>
      <w:marBottom w:val="0"/>
      <w:divBdr>
        <w:top w:val="none" w:sz="0" w:space="0" w:color="auto"/>
        <w:left w:val="none" w:sz="0" w:space="0" w:color="auto"/>
        <w:bottom w:val="none" w:sz="0" w:space="0" w:color="auto"/>
        <w:right w:val="none" w:sz="0" w:space="0" w:color="auto"/>
      </w:divBdr>
    </w:div>
    <w:div w:id="1514681242">
      <w:bodyDiv w:val="1"/>
      <w:marLeft w:val="0"/>
      <w:marRight w:val="0"/>
      <w:marTop w:val="0"/>
      <w:marBottom w:val="0"/>
      <w:divBdr>
        <w:top w:val="none" w:sz="0" w:space="0" w:color="auto"/>
        <w:left w:val="none" w:sz="0" w:space="0" w:color="auto"/>
        <w:bottom w:val="none" w:sz="0" w:space="0" w:color="auto"/>
        <w:right w:val="none" w:sz="0" w:space="0" w:color="auto"/>
      </w:divBdr>
    </w:div>
    <w:div w:id="1541281453">
      <w:bodyDiv w:val="1"/>
      <w:marLeft w:val="0"/>
      <w:marRight w:val="0"/>
      <w:marTop w:val="0"/>
      <w:marBottom w:val="0"/>
      <w:divBdr>
        <w:top w:val="none" w:sz="0" w:space="0" w:color="auto"/>
        <w:left w:val="none" w:sz="0" w:space="0" w:color="auto"/>
        <w:bottom w:val="none" w:sz="0" w:space="0" w:color="auto"/>
        <w:right w:val="none" w:sz="0" w:space="0" w:color="auto"/>
      </w:divBdr>
    </w:div>
    <w:div w:id="1542551831">
      <w:bodyDiv w:val="1"/>
      <w:marLeft w:val="0"/>
      <w:marRight w:val="0"/>
      <w:marTop w:val="0"/>
      <w:marBottom w:val="0"/>
      <w:divBdr>
        <w:top w:val="none" w:sz="0" w:space="0" w:color="auto"/>
        <w:left w:val="none" w:sz="0" w:space="0" w:color="auto"/>
        <w:bottom w:val="none" w:sz="0" w:space="0" w:color="auto"/>
        <w:right w:val="none" w:sz="0" w:space="0" w:color="auto"/>
      </w:divBdr>
    </w:div>
    <w:div w:id="1560051617">
      <w:bodyDiv w:val="1"/>
      <w:marLeft w:val="0"/>
      <w:marRight w:val="0"/>
      <w:marTop w:val="0"/>
      <w:marBottom w:val="0"/>
      <w:divBdr>
        <w:top w:val="none" w:sz="0" w:space="0" w:color="auto"/>
        <w:left w:val="none" w:sz="0" w:space="0" w:color="auto"/>
        <w:bottom w:val="none" w:sz="0" w:space="0" w:color="auto"/>
        <w:right w:val="none" w:sz="0" w:space="0" w:color="auto"/>
      </w:divBdr>
    </w:div>
    <w:div w:id="1569146732">
      <w:bodyDiv w:val="1"/>
      <w:marLeft w:val="0"/>
      <w:marRight w:val="0"/>
      <w:marTop w:val="0"/>
      <w:marBottom w:val="0"/>
      <w:divBdr>
        <w:top w:val="none" w:sz="0" w:space="0" w:color="auto"/>
        <w:left w:val="none" w:sz="0" w:space="0" w:color="auto"/>
        <w:bottom w:val="none" w:sz="0" w:space="0" w:color="auto"/>
        <w:right w:val="none" w:sz="0" w:space="0" w:color="auto"/>
      </w:divBdr>
    </w:div>
    <w:div w:id="1644118344">
      <w:bodyDiv w:val="1"/>
      <w:marLeft w:val="0"/>
      <w:marRight w:val="0"/>
      <w:marTop w:val="0"/>
      <w:marBottom w:val="0"/>
      <w:divBdr>
        <w:top w:val="none" w:sz="0" w:space="0" w:color="auto"/>
        <w:left w:val="none" w:sz="0" w:space="0" w:color="auto"/>
        <w:bottom w:val="none" w:sz="0" w:space="0" w:color="auto"/>
        <w:right w:val="none" w:sz="0" w:space="0" w:color="auto"/>
      </w:divBdr>
    </w:div>
    <w:div w:id="1669208046">
      <w:bodyDiv w:val="1"/>
      <w:marLeft w:val="0"/>
      <w:marRight w:val="0"/>
      <w:marTop w:val="0"/>
      <w:marBottom w:val="0"/>
      <w:divBdr>
        <w:top w:val="none" w:sz="0" w:space="0" w:color="auto"/>
        <w:left w:val="none" w:sz="0" w:space="0" w:color="auto"/>
        <w:bottom w:val="none" w:sz="0" w:space="0" w:color="auto"/>
        <w:right w:val="none" w:sz="0" w:space="0" w:color="auto"/>
      </w:divBdr>
    </w:div>
    <w:div w:id="1671836229">
      <w:bodyDiv w:val="1"/>
      <w:marLeft w:val="0"/>
      <w:marRight w:val="0"/>
      <w:marTop w:val="0"/>
      <w:marBottom w:val="0"/>
      <w:divBdr>
        <w:top w:val="none" w:sz="0" w:space="0" w:color="auto"/>
        <w:left w:val="none" w:sz="0" w:space="0" w:color="auto"/>
        <w:bottom w:val="none" w:sz="0" w:space="0" w:color="auto"/>
        <w:right w:val="none" w:sz="0" w:space="0" w:color="auto"/>
      </w:divBdr>
    </w:div>
    <w:div w:id="1698847714">
      <w:bodyDiv w:val="1"/>
      <w:marLeft w:val="0"/>
      <w:marRight w:val="0"/>
      <w:marTop w:val="0"/>
      <w:marBottom w:val="0"/>
      <w:divBdr>
        <w:top w:val="none" w:sz="0" w:space="0" w:color="auto"/>
        <w:left w:val="none" w:sz="0" w:space="0" w:color="auto"/>
        <w:bottom w:val="none" w:sz="0" w:space="0" w:color="auto"/>
        <w:right w:val="none" w:sz="0" w:space="0" w:color="auto"/>
      </w:divBdr>
    </w:div>
    <w:div w:id="1767847638">
      <w:bodyDiv w:val="1"/>
      <w:marLeft w:val="0"/>
      <w:marRight w:val="0"/>
      <w:marTop w:val="0"/>
      <w:marBottom w:val="0"/>
      <w:divBdr>
        <w:top w:val="none" w:sz="0" w:space="0" w:color="auto"/>
        <w:left w:val="none" w:sz="0" w:space="0" w:color="auto"/>
        <w:bottom w:val="none" w:sz="0" w:space="0" w:color="auto"/>
        <w:right w:val="none" w:sz="0" w:space="0" w:color="auto"/>
      </w:divBdr>
    </w:div>
    <w:div w:id="1783913880">
      <w:bodyDiv w:val="1"/>
      <w:marLeft w:val="0"/>
      <w:marRight w:val="0"/>
      <w:marTop w:val="0"/>
      <w:marBottom w:val="0"/>
      <w:divBdr>
        <w:top w:val="none" w:sz="0" w:space="0" w:color="auto"/>
        <w:left w:val="none" w:sz="0" w:space="0" w:color="auto"/>
        <w:bottom w:val="none" w:sz="0" w:space="0" w:color="auto"/>
        <w:right w:val="none" w:sz="0" w:space="0" w:color="auto"/>
      </w:divBdr>
    </w:div>
    <w:div w:id="1909143245">
      <w:bodyDiv w:val="1"/>
      <w:marLeft w:val="0"/>
      <w:marRight w:val="0"/>
      <w:marTop w:val="0"/>
      <w:marBottom w:val="0"/>
      <w:divBdr>
        <w:top w:val="none" w:sz="0" w:space="0" w:color="auto"/>
        <w:left w:val="none" w:sz="0" w:space="0" w:color="auto"/>
        <w:bottom w:val="none" w:sz="0" w:space="0" w:color="auto"/>
        <w:right w:val="none" w:sz="0" w:space="0" w:color="auto"/>
      </w:divBdr>
      <w:divsChild>
        <w:div w:id="1031608081">
          <w:marLeft w:val="0"/>
          <w:marRight w:val="0"/>
          <w:marTop w:val="0"/>
          <w:marBottom w:val="0"/>
          <w:divBdr>
            <w:top w:val="none" w:sz="0" w:space="0" w:color="auto"/>
            <w:left w:val="none" w:sz="0" w:space="0" w:color="auto"/>
            <w:bottom w:val="none" w:sz="0" w:space="0" w:color="auto"/>
            <w:right w:val="none" w:sz="0" w:space="0" w:color="auto"/>
          </w:divBdr>
          <w:divsChild>
            <w:div w:id="604270381">
              <w:marLeft w:val="0"/>
              <w:marRight w:val="0"/>
              <w:marTop w:val="0"/>
              <w:marBottom w:val="0"/>
              <w:divBdr>
                <w:top w:val="none" w:sz="0" w:space="0" w:color="auto"/>
                <w:left w:val="none" w:sz="0" w:space="0" w:color="auto"/>
                <w:bottom w:val="none" w:sz="0" w:space="0" w:color="auto"/>
                <w:right w:val="none" w:sz="0" w:space="0" w:color="auto"/>
              </w:divBdr>
              <w:divsChild>
                <w:div w:id="185692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866084">
      <w:bodyDiv w:val="1"/>
      <w:marLeft w:val="0"/>
      <w:marRight w:val="0"/>
      <w:marTop w:val="0"/>
      <w:marBottom w:val="0"/>
      <w:divBdr>
        <w:top w:val="none" w:sz="0" w:space="0" w:color="auto"/>
        <w:left w:val="none" w:sz="0" w:space="0" w:color="auto"/>
        <w:bottom w:val="none" w:sz="0" w:space="0" w:color="auto"/>
        <w:right w:val="none" w:sz="0" w:space="0" w:color="auto"/>
      </w:divBdr>
    </w:div>
    <w:div w:id="2006013856">
      <w:bodyDiv w:val="1"/>
      <w:marLeft w:val="0"/>
      <w:marRight w:val="0"/>
      <w:marTop w:val="0"/>
      <w:marBottom w:val="0"/>
      <w:divBdr>
        <w:top w:val="none" w:sz="0" w:space="0" w:color="auto"/>
        <w:left w:val="none" w:sz="0" w:space="0" w:color="auto"/>
        <w:bottom w:val="none" w:sz="0" w:space="0" w:color="auto"/>
        <w:right w:val="none" w:sz="0" w:space="0" w:color="auto"/>
      </w:divBdr>
    </w:div>
    <w:div w:id="2046170423">
      <w:bodyDiv w:val="1"/>
      <w:marLeft w:val="0"/>
      <w:marRight w:val="0"/>
      <w:marTop w:val="0"/>
      <w:marBottom w:val="0"/>
      <w:divBdr>
        <w:top w:val="none" w:sz="0" w:space="0" w:color="auto"/>
        <w:left w:val="none" w:sz="0" w:space="0" w:color="auto"/>
        <w:bottom w:val="none" w:sz="0" w:space="0" w:color="auto"/>
        <w:right w:val="none" w:sz="0" w:space="0" w:color="auto"/>
      </w:divBdr>
      <w:divsChild>
        <w:div w:id="39980636">
          <w:marLeft w:val="0"/>
          <w:marRight w:val="0"/>
          <w:marTop w:val="0"/>
          <w:marBottom w:val="0"/>
          <w:divBdr>
            <w:top w:val="none" w:sz="0" w:space="0" w:color="auto"/>
            <w:left w:val="none" w:sz="0" w:space="0" w:color="auto"/>
            <w:bottom w:val="none" w:sz="0" w:space="0" w:color="auto"/>
            <w:right w:val="none" w:sz="0" w:space="0" w:color="auto"/>
          </w:divBdr>
          <w:divsChild>
            <w:div w:id="28994851">
              <w:marLeft w:val="0"/>
              <w:marRight w:val="0"/>
              <w:marTop w:val="0"/>
              <w:marBottom w:val="0"/>
              <w:divBdr>
                <w:top w:val="none" w:sz="0" w:space="0" w:color="auto"/>
                <w:left w:val="none" w:sz="0" w:space="0" w:color="auto"/>
                <w:bottom w:val="none" w:sz="0" w:space="0" w:color="auto"/>
                <w:right w:val="none" w:sz="0" w:space="0" w:color="auto"/>
              </w:divBdr>
              <w:divsChild>
                <w:div w:id="56525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513267">
      <w:bodyDiv w:val="1"/>
      <w:marLeft w:val="0"/>
      <w:marRight w:val="0"/>
      <w:marTop w:val="0"/>
      <w:marBottom w:val="0"/>
      <w:divBdr>
        <w:top w:val="none" w:sz="0" w:space="0" w:color="auto"/>
        <w:left w:val="none" w:sz="0" w:space="0" w:color="auto"/>
        <w:bottom w:val="none" w:sz="0" w:space="0" w:color="auto"/>
        <w:right w:val="none" w:sz="0" w:space="0" w:color="auto"/>
      </w:divBdr>
    </w:div>
    <w:div w:id="2108960833">
      <w:bodyDiv w:val="1"/>
      <w:marLeft w:val="0"/>
      <w:marRight w:val="0"/>
      <w:marTop w:val="0"/>
      <w:marBottom w:val="0"/>
      <w:divBdr>
        <w:top w:val="none" w:sz="0" w:space="0" w:color="auto"/>
        <w:left w:val="none" w:sz="0" w:space="0" w:color="auto"/>
        <w:bottom w:val="none" w:sz="0" w:space="0" w:color="auto"/>
        <w:right w:val="none" w:sz="0" w:space="0" w:color="auto"/>
      </w:divBdr>
    </w:div>
    <w:div w:id="2145538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0B6DD-7D50-40EB-897B-06764733A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5505</Words>
  <Characters>31384</Characters>
  <Application>Microsoft Office Word</Application>
  <DocSecurity>0</DocSecurity>
  <Lines>261</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4</cp:revision>
  <dcterms:created xsi:type="dcterms:W3CDTF">2020-04-14T23:27:00Z</dcterms:created>
  <dcterms:modified xsi:type="dcterms:W3CDTF">2020-05-02T06:30:00Z</dcterms:modified>
</cp:coreProperties>
</file>