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 xml:space="preserve">Name of Journal: </w:t>
      </w:r>
      <w:r w:rsidRPr="00066CA6">
        <w:rPr>
          <w:rFonts w:ascii="Book Antiqua" w:eastAsia="Book Antiqua" w:hAnsi="Book Antiqua" w:cs="Book Antiqua"/>
          <w:i/>
          <w:color w:val="000000" w:themeColor="text1"/>
        </w:rPr>
        <w:t>World Journal of Gastrointestinal Oncology</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 xml:space="preserve">Manuscript NO: </w:t>
      </w:r>
      <w:r w:rsidRPr="00066CA6">
        <w:rPr>
          <w:rFonts w:ascii="Book Antiqua" w:eastAsia="Book Antiqua" w:hAnsi="Book Antiqua" w:cs="Book Antiqua"/>
          <w:color w:val="000000" w:themeColor="text1"/>
        </w:rPr>
        <w:t>54705</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 xml:space="preserve">Manuscript Type: </w:t>
      </w:r>
      <w:r w:rsidRPr="00066CA6">
        <w:rPr>
          <w:rFonts w:ascii="Book Antiqua" w:eastAsia="Book Antiqua" w:hAnsi="Book Antiqua" w:cs="Book Antiqua"/>
          <w:color w:val="000000" w:themeColor="text1"/>
        </w:rPr>
        <w:t>ORIGINAL ARTICLE</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i/>
          <w:color w:val="000000" w:themeColor="text1"/>
        </w:rPr>
        <w:t>Basic Study</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Prognostic significance of KIF23 expression in gastric cancer</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Liang WT </w:t>
      </w:r>
      <w:r w:rsidRPr="00066CA6">
        <w:rPr>
          <w:rFonts w:ascii="Book Antiqua" w:eastAsia="Book Antiqua" w:hAnsi="Book Antiqua" w:cs="Book Antiqua"/>
          <w:i/>
          <w:iCs/>
          <w:color w:val="000000" w:themeColor="text1"/>
        </w:rPr>
        <w:t>et al</w:t>
      </w:r>
      <w:r w:rsidRPr="00066CA6">
        <w:rPr>
          <w:rFonts w:ascii="Book Antiqua" w:eastAsia="Book Antiqua" w:hAnsi="Book Antiqua" w:cs="Book Antiqua"/>
          <w:color w:val="000000" w:themeColor="text1"/>
        </w:rPr>
        <w:t>. KIF23 expression in GC</w:t>
      </w:r>
      <w:r w:rsidRPr="00066CA6">
        <w:rPr>
          <w:rFonts w:ascii="Book Antiqua" w:eastAsia="Book Antiqua" w:hAnsi="Book Antiqua" w:cs="Book Antiqua"/>
          <w:b/>
          <w:bCs/>
          <w:color w:val="000000" w:themeColor="text1"/>
        </w:rPr>
        <w:t xml:space="preserve">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Wei-Tian Liang, Xiao-Fang Liu, Hai-Bo Huang, </w:t>
      </w:r>
      <w:proofErr w:type="spellStart"/>
      <w:r w:rsidRPr="00066CA6">
        <w:rPr>
          <w:rFonts w:ascii="Book Antiqua" w:eastAsia="Book Antiqua" w:hAnsi="Book Antiqua" w:cs="Book Antiqua"/>
          <w:color w:val="000000" w:themeColor="text1"/>
        </w:rPr>
        <w:t>Zi</w:t>
      </w:r>
      <w:proofErr w:type="spellEnd"/>
      <w:r w:rsidRPr="00066CA6">
        <w:rPr>
          <w:rFonts w:ascii="Book Antiqua" w:eastAsia="Book Antiqua" w:hAnsi="Book Antiqua" w:cs="Book Antiqua"/>
          <w:color w:val="000000" w:themeColor="text1"/>
        </w:rPr>
        <w:t xml:space="preserve">-Ming </w:t>
      </w:r>
      <w:proofErr w:type="gramStart"/>
      <w:r w:rsidRPr="00066CA6">
        <w:rPr>
          <w:rFonts w:ascii="Book Antiqua" w:eastAsia="Book Antiqua" w:hAnsi="Book Antiqua" w:cs="Book Antiqua"/>
          <w:color w:val="000000" w:themeColor="text1"/>
        </w:rPr>
        <w:t>Gao</w:t>
      </w:r>
      <w:proofErr w:type="gramEnd"/>
      <w:r w:rsidRPr="00066CA6">
        <w:rPr>
          <w:rFonts w:ascii="Book Antiqua" w:eastAsia="Book Antiqua" w:hAnsi="Book Antiqua" w:cs="Book Antiqua"/>
          <w:color w:val="000000" w:themeColor="text1"/>
        </w:rPr>
        <w:t>, Kai Li</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Wei-Tian Liang, Xiao-Fang Liu, Hai-Bo Huang, </w:t>
      </w:r>
      <w:proofErr w:type="spellStart"/>
      <w:r w:rsidRPr="00066CA6">
        <w:rPr>
          <w:rFonts w:ascii="Book Antiqua" w:eastAsia="Book Antiqua" w:hAnsi="Book Antiqua" w:cs="Book Antiqua"/>
          <w:b/>
          <w:bCs/>
          <w:color w:val="000000" w:themeColor="text1"/>
        </w:rPr>
        <w:t>Zi</w:t>
      </w:r>
      <w:proofErr w:type="spellEnd"/>
      <w:r w:rsidRPr="00066CA6">
        <w:rPr>
          <w:rFonts w:ascii="Book Antiqua" w:eastAsia="Book Antiqua" w:hAnsi="Book Antiqua" w:cs="Book Antiqua"/>
          <w:b/>
          <w:bCs/>
          <w:color w:val="000000" w:themeColor="text1"/>
        </w:rPr>
        <w:t xml:space="preserve">-Ming Gao, Kai Li, </w:t>
      </w:r>
      <w:r w:rsidRPr="00066CA6">
        <w:rPr>
          <w:rFonts w:ascii="Book Antiqua" w:eastAsia="Book Antiqua" w:hAnsi="Book Antiqua" w:cs="Book Antiqua"/>
          <w:color w:val="000000" w:themeColor="text1"/>
        </w:rPr>
        <w:t>Department of Surgical Oncology, the First Affiliated Hospital of China Medical University, Shenyang 110001, Liaoning Province, China</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Author contributions: </w:t>
      </w:r>
      <w:r w:rsidRPr="00066CA6">
        <w:rPr>
          <w:rFonts w:ascii="Book Antiqua" w:eastAsia="Book Antiqua" w:hAnsi="Book Antiqua" w:cs="Book Antiqua"/>
          <w:color w:val="000000" w:themeColor="text1"/>
        </w:rPr>
        <w:t xml:space="preserve">Liang </w:t>
      </w:r>
      <w:r w:rsidR="004D57CB" w:rsidRPr="00066CA6">
        <w:rPr>
          <w:rFonts w:ascii="Book Antiqua" w:hAnsi="Book Antiqua" w:cs="Book Antiqua"/>
          <w:color w:val="000000" w:themeColor="text1"/>
          <w:lang w:eastAsia="zh-CN"/>
        </w:rPr>
        <w:t xml:space="preserve">WT </w:t>
      </w:r>
      <w:r w:rsidRPr="00066CA6">
        <w:rPr>
          <w:rFonts w:ascii="Book Antiqua" w:eastAsia="Book Antiqua" w:hAnsi="Book Antiqua" w:cs="Book Antiqua"/>
          <w:color w:val="000000" w:themeColor="text1"/>
        </w:rPr>
        <w:t xml:space="preserve">and Li </w:t>
      </w:r>
      <w:r w:rsidR="004D57CB" w:rsidRPr="00066CA6">
        <w:rPr>
          <w:rFonts w:ascii="Book Antiqua" w:hAnsi="Book Antiqua" w:cs="Book Antiqua"/>
          <w:color w:val="000000" w:themeColor="text1"/>
          <w:lang w:eastAsia="zh-CN"/>
        </w:rPr>
        <w:t xml:space="preserve">K </w:t>
      </w:r>
      <w:r w:rsidRPr="00066CA6">
        <w:rPr>
          <w:rFonts w:ascii="Book Antiqua" w:eastAsia="Book Antiqua" w:hAnsi="Book Antiqua" w:cs="Book Antiqua"/>
          <w:color w:val="000000" w:themeColor="text1"/>
        </w:rPr>
        <w:t>designed</w:t>
      </w:r>
      <w:r w:rsidR="00535B6F" w:rsidRPr="00066CA6">
        <w:rPr>
          <w:rFonts w:ascii="Book Antiqua" w:eastAsia="Book Antiqua" w:hAnsi="Book Antiqua" w:cs="Book Antiqua"/>
          <w:color w:val="000000" w:themeColor="text1"/>
        </w:rPr>
        <w:t xml:space="preserve"> and performed the experiments;</w:t>
      </w:r>
      <w:r w:rsidR="00B13AD9">
        <w:rPr>
          <w:rFonts w:ascii="Book Antiqua" w:hAnsi="Book Antiqua" w:cs="Book Antiqua"/>
          <w:color w:val="000000" w:themeColor="text1"/>
          <w:lang w:eastAsia="zh-CN"/>
        </w:rPr>
        <w:t xml:space="preserve"> </w:t>
      </w:r>
      <w:proofErr w:type="gramStart"/>
      <w:r w:rsidRPr="00066CA6">
        <w:rPr>
          <w:rFonts w:ascii="Book Antiqua" w:eastAsia="Book Antiqua" w:hAnsi="Book Antiqua" w:cs="Book Antiqua"/>
          <w:color w:val="000000" w:themeColor="text1"/>
        </w:rPr>
        <w:t>Gao</w:t>
      </w:r>
      <w:proofErr w:type="gramEnd"/>
      <w:r w:rsidR="00B13AD9">
        <w:rPr>
          <w:rFonts w:ascii="Book Antiqua" w:hAnsi="Book Antiqua" w:cs="Book Antiqua"/>
          <w:color w:val="000000" w:themeColor="text1"/>
          <w:lang w:eastAsia="zh-CN"/>
        </w:rPr>
        <w:t xml:space="preserve"> </w:t>
      </w:r>
      <w:r w:rsidR="004D57CB" w:rsidRPr="00066CA6">
        <w:rPr>
          <w:rFonts w:ascii="Book Antiqua" w:hAnsi="Book Antiqua" w:cs="Book Antiqua"/>
          <w:color w:val="000000" w:themeColor="text1"/>
          <w:lang w:eastAsia="zh-CN"/>
        </w:rPr>
        <w:t xml:space="preserve">ZM </w:t>
      </w:r>
      <w:r w:rsidRPr="00066CA6">
        <w:rPr>
          <w:rFonts w:ascii="Book Antiqua" w:eastAsia="Book Antiqua" w:hAnsi="Book Antiqua" w:cs="Book Antiqua"/>
          <w:color w:val="000000" w:themeColor="text1"/>
        </w:rPr>
        <w:t xml:space="preserve">analyzed the data; Liu </w:t>
      </w:r>
      <w:r w:rsidR="004D57CB" w:rsidRPr="00066CA6">
        <w:rPr>
          <w:rFonts w:ascii="Book Antiqua" w:hAnsi="Book Antiqua" w:cs="Book Antiqua"/>
          <w:color w:val="000000" w:themeColor="text1"/>
          <w:lang w:eastAsia="zh-CN"/>
        </w:rPr>
        <w:t xml:space="preserve">XF </w:t>
      </w:r>
      <w:r w:rsidRPr="00066CA6">
        <w:rPr>
          <w:rFonts w:ascii="Book Antiqua" w:eastAsia="Book Antiqua" w:hAnsi="Book Antiqua" w:cs="Book Antiqua"/>
          <w:color w:val="000000" w:themeColor="text1"/>
        </w:rPr>
        <w:t xml:space="preserve">and Huang </w:t>
      </w:r>
      <w:r w:rsidR="004D57CB" w:rsidRPr="00066CA6">
        <w:rPr>
          <w:rFonts w:ascii="Book Antiqua" w:hAnsi="Book Antiqua" w:cs="Book Antiqua"/>
          <w:color w:val="000000" w:themeColor="text1"/>
          <w:lang w:eastAsia="zh-CN"/>
        </w:rPr>
        <w:t xml:space="preserve">HB </w:t>
      </w:r>
      <w:r w:rsidRPr="00066CA6">
        <w:rPr>
          <w:rFonts w:ascii="Book Antiqua" w:eastAsia="Book Antiqua" w:hAnsi="Book Antiqua" w:cs="Book Antiqua"/>
          <w:color w:val="000000" w:themeColor="text1"/>
        </w:rPr>
        <w:t>helped perform the analysi</w:t>
      </w:r>
      <w:r w:rsidR="004D57CB" w:rsidRPr="00066CA6">
        <w:rPr>
          <w:rFonts w:ascii="Book Antiqua" w:eastAsia="Book Antiqua" w:hAnsi="Book Antiqua" w:cs="Book Antiqua"/>
          <w:color w:val="000000" w:themeColor="text1"/>
        </w:rPr>
        <w:t>s with constructive discussions</w:t>
      </w:r>
      <w:r w:rsidR="004D57CB"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Liang </w:t>
      </w:r>
      <w:r w:rsidR="004D57CB" w:rsidRPr="00066CA6">
        <w:rPr>
          <w:rFonts w:ascii="Book Antiqua" w:hAnsi="Book Antiqua" w:cs="Book Antiqua"/>
          <w:color w:val="000000" w:themeColor="text1"/>
          <w:lang w:eastAsia="zh-CN"/>
        </w:rPr>
        <w:t xml:space="preserve">WT </w:t>
      </w:r>
      <w:r w:rsidRPr="00066CA6">
        <w:rPr>
          <w:rFonts w:ascii="Book Antiqua" w:eastAsia="Book Antiqua" w:hAnsi="Book Antiqua" w:cs="Book Antiqua"/>
          <w:color w:val="000000" w:themeColor="text1"/>
        </w:rPr>
        <w:t xml:space="preserve">and Li </w:t>
      </w:r>
      <w:r w:rsidR="004D57CB" w:rsidRPr="00066CA6">
        <w:rPr>
          <w:rFonts w:ascii="Book Antiqua" w:hAnsi="Book Antiqua" w:cs="Book Antiqua"/>
          <w:color w:val="000000" w:themeColor="text1"/>
          <w:lang w:eastAsia="zh-CN"/>
        </w:rPr>
        <w:t xml:space="preserve">K </w:t>
      </w:r>
      <w:r w:rsidRPr="00066CA6">
        <w:rPr>
          <w:rFonts w:ascii="Book Antiqua" w:eastAsia="Book Antiqua" w:hAnsi="Book Antiqua" w:cs="Book Antiqua"/>
          <w:color w:val="000000" w:themeColor="text1"/>
        </w:rPr>
        <w:t>wrote the paper.</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21750A"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Supported by</w:t>
      </w:r>
      <w:r w:rsidR="006B350F" w:rsidRPr="00066CA6">
        <w:rPr>
          <w:rFonts w:ascii="Book Antiqua" w:eastAsia="Book Antiqua" w:hAnsi="Book Antiqua" w:cs="Book Antiqua"/>
          <w:b/>
          <w:bCs/>
          <w:color w:val="000000" w:themeColor="text1"/>
        </w:rPr>
        <w:t xml:space="preserve"> </w:t>
      </w:r>
      <w:r w:rsidR="006B350F" w:rsidRPr="00066CA6">
        <w:rPr>
          <w:rFonts w:ascii="Book Antiqua" w:eastAsia="Book Antiqua" w:hAnsi="Book Antiqua" w:cs="Book Antiqua"/>
          <w:color w:val="000000" w:themeColor="text1"/>
        </w:rPr>
        <w:t>the Shenyang High-level Innovation Talents Plan, No. RC190403.</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lang w:eastAsia="zh-CN"/>
        </w:rPr>
      </w:pPr>
      <w:r w:rsidRPr="00066CA6">
        <w:rPr>
          <w:rFonts w:ascii="Book Antiqua" w:eastAsia="Book Antiqua" w:hAnsi="Book Antiqua" w:cs="Book Antiqua"/>
          <w:b/>
          <w:bCs/>
          <w:color w:val="000000" w:themeColor="text1"/>
        </w:rPr>
        <w:t xml:space="preserve">Corresponding author: Kai Li, PhD, Chief Doctor, Full Professor, </w:t>
      </w:r>
      <w:r w:rsidRPr="00066CA6">
        <w:rPr>
          <w:rFonts w:ascii="Book Antiqua" w:eastAsia="Book Antiqua" w:hAnsi="Book Antiqua" w:cs="Book Antiqua"/>
          <w:color w:val="000000" w:themeColor="text1"/>
        </w:rPr>
        <w:t>Department of Surgical Oncology, the First Affiliated Hospital of China Medical University, No. 155</w:t>
      </w:r>
      <w:r w:rsidR="00397AC4">
        <w:rPr>
          <w:rFonts w:ascii="Book Antiqua" w:eastAsia="Book Antiqua" w:hAnsi="Book Antiqua" w:cs="Book Antiqua"/>
          <w:color w:val="000000" w:themeColor="text1"/>
        </w:rPr>
        <w:t>,</w:t>
      </w:r>
      <w:r w:rsidR="00C97CBD"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 xml:space="preserve">Nanjing North Street, Shenyang 110001, Liaoning Province, China. </w:t>
      </w:r>
      <w:hyperlink r:id="rId8" w:history="1">
        <w:r w:rsidR="00066CA6" w:rsidRPr="009614E5">
          <w:rPr>
            <w:rStyle w:val="a3"/>
            <w:rFonts w:ascii="Book Antiqua" w:eastAsia="Book Antiqua" w:hAnsi="Book Antiqua" w:cs="Book Antiqua"/>
          </w:rPr>
          <w:t>cmu_likai@126.com</w:t>
        </w:r>
      </w:hyperlink>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Received: </w:t>
      </w:r>
      <w:r w:rsidRPr="00066CA6">
        <w:rPr>
          <w:rFonts w:ascii="Book Antiqua" w:eastAsia="Book Antiqua" w:hAnsi="Book Antiqua" w:cs="Book Antiqua"/>
          <w:color w:val="000000" w:themeColor="text1"/>
        </w:rPr>
        <w:t>April 14, 2020</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Revised: </w:t>
      </w:r>
      <w:r w:rsidRPr="00066CA6">
        <w:rPr>
          <w:rFonts w:ascii="Book Antiqua" w:eastAsia="Book Antiqua" w:hAnsi="Book Antiqua" w:cs="Book Antiqua"/>
          <w:color w:val="000000" w:themeColor="text1"/>
        </w:rPr>
        <w:t>May 29, 2020</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Accepted: </w:t>
      </w:r>
      <w:r w:rsidR="00302387" w:rsidRPr="00302387">
        <w:rPr>
          <w:rFonts w:ascii="Book Antiqua" w:eastAsia="Book Antiqua" w:hAnsi="Book Antiqua" w:cs="Book Antiqua"/>
          <w:bCs/>
          <w:color w:val="000000" w:themeColor="text1"/>
        </w:rPr>
        <w:t>August 15, 2020</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Published online: </w:t>
      </w:r>
    </w:p>
    <w:p w:rsidR="00A77B3E" w:rsidRPr="00066CA6" w:rsidRDefault="00A77B3E" w:rsidP="00066CA6">
      <w:pPr>
        <w:adjustRightInd w:val="0"/>
        <w:snapToGrid w:val="0"/>
        <w:spacing w:line="360" w:lineRule="auto"/>
        <w:jc w:val="both"/>
        <w:rPr>
          <w:rFonts w:ascii="Book Antiqua" w:hAnsi="Book Antiqua"/>
          <w:color w:val="000000" w:themeColor="text1"/>
        </w:rPr>
        <w:sectPr w:rsidR="00A77B3E" w:rsidRPr="00066CA6">
          <w:footerReference w:type="default" r:id="rId9"/>
          <w:pgSz w:w="12240" w:h="15840"/>
          <w:pgMar w:top="1440" w:right="1440" w:bottom="1440" w:left="1440" w:header="720" w:footer="720" w:gutter="0"/>
          <w:cols w:space="720"/>
          <w:docGrid w:linePitch="360"/>
        </w:sect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lastRenderedPageBreak/>
        <w:t>Abstract</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BACKGROUND</w:t>
      </w:r>
    </w:p>
    <w:p w:rsidR="00A77B3E" w:rsidRPr="00066CA6" w:rsidRDefault="008A2E2E"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Kinesin super family 23 (KIF23) </w:t>
      </w:r>
      <w:r w:rsidR="006B350F" w:rsidRPr="00066CA6">
        <w:rPr>
          <w:rFonts w:ascii="Book Antiqua" w:eastAsia="Book Antiqua" w:hAnsi="Book Antiqua" w:cs="Book Antiqua"/>
          <w:color w:val="000000" w:themeColor="text1"/>
        </w:rPr>
        <w:t xml:space="preserve">is a member of the KIF family, and it plays an important role in mitosis and cytokinesis. Loss of expression can cause mitotic arrest. The </w:t>
      </w:r>
      <w:proofErr w:type="spellStart"/>
      <w:r w:rsidR="006B350F" w:rsidRPr="00066CA6">
        <w:rPr>
          <w:rFonts w:ascii="Book Antiqua" w:eastAsia="Book Antiqua" w:hAnsi="Book Antiqua" w:cs="Book Antiqua"/>
          <w:color w:val="000000" w:themeColor="text1"/>
        </w:rPr>
        <w:t>Oncomine</w:t>
      </w:r>
      <w:proofErr w:type="spellEnd"/>
      <w:r w:rsidR="006B350F" w:rsidRPr="00066CA6">
        <w:rPr>
          <w:rFonts w:ascii="Book Antiqua" w:eastAsia="Book Antiqua" w:hAnsi="Book Antiqua" w:cs="Book Antiqua"/>
          <w:color w:val="000000" w:themeColor="text1"/>
        </w:rPr>
        <w:t xml:space="preserve"> database is one of the largest oncogene chip databases in the world, and is an integrated data mining platform for cancer gene information. By querying the database, differences in expression between tumor tissue and normal tissue can be determined.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AIM</w:t>
      </w:r>
      <w:bookmarkStart w:id="0" w:name="_GoBack"/>
      <w:bookmarkEnd w:id="0"/>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To study the expression and prognostic significance of KIF23 in gastric cancer</w:t>
      </w:r>
      <w:r w:rsidR="006C634C" w:rsidRPr="00066CA6">
        <w:rPr>
          <w:rFonts w:ascii="Book Antiqua" w:hAnsi="Book Antiqua" w:cs="Book Antiqua"/>
          <w:color w:val="000000" w:themeColor="text1"/>
          <w:lang w:eastAsia="zh-CN"/>
        </w:rPr>
        <w:t xml:space="preserve"> (GC)</w:t>
      </w:r>
      <w:r w:rsidRPr="00066CA6">
        <w:rPr>
          <w:rFonts w:ascii="Book Antiqua" w:eastAsia="Book Antiqua" w:hAnsi="Book Antiqua" w:cs="Book Antiqua"/>
          <w:color w:val="000000" w:themeColor="text1"/>
        </w:rPr>
        <w:t xml:space="preserve">.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METHODS</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We used immunohistochemistry to compare the expression of KIF23 in GC</w:t>
      </w:r>
      <w:r w:rsidR="00397AC4">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and normal gastric tissue</w:t>
      </w:r>
      <w:r w:rsidR="00397AC4">
        <w:rPr>
          <w:rFonts w:ascii="Book Antiqua" w:eastAsia="Book Antiqua" w:hAnsi="Book Antiqua" w:cs="Book Antiqua"/>
          <w:color w:val="000000" w:themeColor="text1"/>
        </w:rPr>
        <w:t>s</w:t>
      </w:r>
      <w:r w:rsidRPr="00066CA6">
        <w:rPr>
          <w:rFonts w:ascii="Book Antiqua" w:eastAsia="Book Antiqua" w:hAnsi="Book Antiqua" w:cs="Book Antiqua"/>
          <w:color w:val="000000" w:themeColor="text1"/>
        </w:rPr>
        <w:t>. We mined</w:t>
      </w:r>
      <w:r w:rsidR="00397AC4">
        <w:rPr>
          <w:rFonts w:ascii="Book Antiqua" w:eastAsia="Book Antiqua" w:hAnsi="Book Antiqua" w:cs="Book Antiqua"/>
          <w:color w:val="000000" w:themeColor="text1"/>
        </w:rPr>
        <w:t xml:space="preserve"> the</w:t>
      </w:r>
      <w:r w:rsidRPr="00066CA6">
        <w:rPr>
          <w:rFonts w:ascii="Book Antiqua" w:eastAsia="Book Antiqua" w:hAnsi="Book Antiqua" w:cs="Book Antiqua"/>
          <w:color w:val="000000" w:themeColor="text1"/>
        </w:rPr>
        <w:t xml:space="preserve"> </w:t>
      </w:r>
      <w:r w:rsidR="00773127">
        <w:rPr>
          <w:rFonts w:ascii="Book Antiqua" w:eastAsia="Book Antiqua" w:hAnsi="Book Antiqua" w:cs="Book Antiqua"/>
          <w:color w:val="000000" w:themeColor="text1"/>
        </w:rPr>
        <w:t xml:space="preserve">data on the </w:t>
      </w:r>
      <w:r w:rsidRPr="00066CA6">
        <w:rPr>
          <w:rFonts w:ascii="Book Antiqua" w:eastAsia="Book Antiqua" w:hAnsi="Book Antiqua" w:cs="Book Antiqua"/>
          <w:color w:val="000000" w:themeColor="text1"/>
        </w:rPr>
        <w:t xml:space="preserve">expression and prognosis of KIF23 in </w:t>
      </w:r>
      <w:r w:rsidR="00977ACD"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using </w:t>
      </w:r>
      <w:proofErr w:type="spellStart"/>
      <w:r w:rsidRPr="00066CA6">
        <w:rPr>
          <w:rFonts w:ascii="Book Antiqua" w:eastAsia="Book Antiqua" w:hAnsi="Book Antiqua" w:cs="Book Antiqua"/>
          <w:color w:val="000000" w:themeColor="text1"/>
        </w:rPr>
        <w:t>Oncomine</w:t>
      </w:r>
      <w:proofErr w:type="spellEnd"/>
      <w:r w:rsidRPr="00066CA6">
        <w:rPr>
          <w:rFonts w:ascii="Book Antiqua" w:eastAsia="Book Antiqua" w:hAnsi="Book Antiqua" w:cs="Book Antiqua"/>
          <w:color w:val="000000" w:themeColor="text1"/>
        </w:rPr>
        <w:t xml:space="preserve"> and Kaplan–Meier plotter database.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RESULTS</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Compared with normal gastric tissue</w:t>
      </w:r>
      <w:r w:rsidR="00397AC4">
        <w:rPr>
          <w:rFonts w:ascii="Book Antiqua" w:eastAsia="Book Antiqua" w:hAnsi="Book Antiqua" w:cs="Book Antiqua"/>
          <w:color w:val="000000" w:themeColor="text1"/>
        </w:rPr>
        <w:t>s</w:t>
      </w:r>
      <w:r w:rsidRPr="00066CA6">
        <w:rPr>
          <w:rFonts w:ascii="Book Antiqua" w:eastAsia="Book Antiqua" w:hAnsi="Book Antiqua" w:cs="Book Antiqua"/>
          <w:color w:val="000000" w:themeColor="text1"/>
        </w:rPr>
        <w:t xml:space="preserve">, KIF23 expression was increased in </w:t>
      </w:r>
      <w:r w:rsidR="00977ACD"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tissues, and correlated with T, N, and </w:t>
      </w:r>
      <w:r w:rsidR="00977ACD" w:rsidRPr="00066CA6">
        <w:rPr>
          <w:rFonts w:ascii="Book Antiqua" w:eastAsia="Book Antiqua" w:hAnsi="Book Antiqua" w:cs="Book Antiqua"/>
          <w:color w:val="000000" w:themeColor="text1"/>
        </w:rPr>
        <w:t xml:space="preserve">tumor–node–metastasis </w:t>
      </w:r>
      <w:r w:rsidRPr="00066CA6">
        <w:rPr>
          <w:rFonts w:ascii="Book Antiqua" w:eastAsia="Book Antiqua" w:hAnsi="Book Antiqua" w:cs="Book Antiqua"/>
          <w:color w:val="000000" w:themeColor="text1"/>
        </w:rPr>
        <w:t xml:space="preserve">stages. Survival analysis showed that patients with high expression of KIF23 had </w:t>
      </w:r>
      <w:r w:rsidR="00397AC4">
        <w:rPr>
          <w:rFonts w:ascii="Book Antiqua" w:eastAsia="Book Antiqua" w:hAnsi="Book Antiqua" w:cs="Book Antiqua"/>
          <w:color w:val="000000" w:themeColor="text1"/>
        </w:rPr>
        <w:t xml:space="preserve">a </w:t>
      </w:r>
      <w:r w:rsidRPr="00066CA6">
        <w:rPr>
          <w:rFonts w:ascii="Book Antiqua" w:eastAsia="Book Antiqua" w:hAnsi="Book Antiqua" w:cs="Book Antiqua"/>
          <w:color w:val="000000" w:themeColor="text1"/>
        </w:rPr>
        <w:t xml:space="preserve">poor overall survival. There were </w:t>
      </w:r>
      <w:r w:rsidR="00397AC4">
        <w:rPr>
          <w:rFonts w:ascii="Book Antiqua" w:eastAsia="Book Antiqua" w:hAnsi="Book Antiqua" w:cs="Book Antiqua"/>
          <w:color w:val="000000" w:themeColor="text1"/>
        </w:rPr>
        <w:t>five</w:t>
      </w:r>
      <w:r w:rsidR="00397AC4"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 xml:space="preserve">studies in the </w:t>
      </w:r>
      <w:proofErr w:type="spellStart"/>
      <w:r w:rsidRPr="00066CA6">
        <w:rPr>
          <w:rFonts w:ascii="Book Antiqua" w:eastAsia="Book Antiqua" w:hAnsi="Book Antiqua" w:cs="Book Antiqua"/>
          <w:color w:val="000000" w:themeColor="text1"/>
        </w:rPr>
        <w:t>Oncomine</w:t>
      </w:r>
      <w:proofErr w:type="spellEnd"/>
      <w:r w:rsidRPr="00066CA6">
        <w:rPr>
          <w:rFonts w:ascii="Book Antiqua" w:eastAsia="Book Antiqua" w:hAnsi="Book Antiqua" w:cs="Book Antiqua"/>
          <w:color w:val="000000" w:themeColor="text1"/>
        </w:rPr>
        <w:t xml:space="preserve"> database in which expression of KIF23 was significantly higher in </w:t>
      </w:r>
      <w:r w:rsidR="00977ACD"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tissue</w:t>
      </w:r>
      <w:r w:rsidR="00397AC4">
        <w:rPr>
          <w:rFonts w:ascii="Book Antiqua" w:eastAsia="Book Antiqua" w:hAnsi="Book Antiqua" w:cs="Book Antiqua"/>
          <w:color w:val="000000" w:themeColor="text1"/>
        </w:rPr>
        <w:t>s</w:t>
      </w:r>
      <w:r w:rsidRPr="00066CA6">
        <w:rPr>
          <w:rFonts w:ascii="Book Antiqua" w:eastAsia="Book Antiqua" w:hAnsi="Book Antiqua" w:cs="Book Antiqua"/>
          <w:color w:val="000000" w:themeColor="text1"/>
        </w:rPr>
        <w:t xml:space="preserve"> than</w:t>
      </w:r>
      <w:r w:rsidR="00397AC4">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in normal gastric tissues (</w:t>
      </w:r>
      <w:r w:rsidRPr="00066CA6">
        <w:rPr>
          <w:rFonts w:ascii="Book Antiqua" w:eastAsia="Book Antiqua" w:hAnsi="Book Antiqua" w:cs="Book Antiqua"/>
          <w:i/>
          <w:iCs/>
          <w:color w:val="000000" w:themeColor="text1"/>
        </w:rPr>
        <w:t>P</w:t>
      </w:r>
      <w:r w:rsidRPr="00066CA6">
        <w:rPr>
          <w:rFonts w:ascii="Book Antiqua" w:eastAsia="Book Antiqua" w:hAnsi="Book Antiqua" w:cs="Book Antiqua"/>
          <w:color w:val="000000" w:themeColor="text1"/>
        </w:rPr>
        <w:t xml:space="preserve"> &lt;</w:t>
      </w:r>
      <w:r w:rsidR="00E22B55"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 xml:space="preserve">0.05). Kaplan–Meier plotter database analysis showed that recurrence-free survival, </w:t>
      </w:r>
      <w:r w:rsidR="005636F3" w:rsidRPr="00066CA6">
        <w:rPr>
          <w:rFonts w:ascii="Book Antiqua" w:eastAsia="Book Antiqua" w:hAnsi="Book Antiqua" w:cs="Book Antiqua"/>
          <w:color w:val="000000" w:themeColor="text1"/>
        </w:rPr>
        <w:t>overall survival</w:t>
      </w:r>
      <w:r w:rsidRPr="00066CA6">
        <w:rPr>
          <w:rFonts w:ascii="Book Antiqua" w:eastAsia="Book Antiqua" w:hAnsi="Book Antiqua" w:cs="Book Antiqua"/>
          <w:color w:val="000000" w:themeColor="text1"/>
        </w:rPr>
        <w:t xml:space="preserve">, </w:t>
      </w:r>
      <w:r w:rsidR="004D6CDC" w:rsidRPr="00066CA6">
        <w:rPr>
          <w:rFonts w:ascii="Book Antiqua" w:eastAsia="Book Antiqua" w:hAnsi="Book Antiqua" w:cs="Book Antiqua"/>
          <w:color w:val="000000" w:themeColor="text1"/>
        </w:rPr>
        <w:t>distant metastasis free survival</w:t>
      </w:r>
      <w:r w:rsidRPr="00066CA6">
        <w:rPr>
          <w:rFonts w:ascii="Book Antiqua" w:eastAsia="Book Antiqua" w:hAnsi="Book Antiqua" w:cs="Book Antiqua"/>
          <w:color w:val="000000" w:themeColor="text1"/>
        </w:rPr>
        <w:t xml:space="preserve">, and </w:t>
      </w:r>
      <w:r w:rsidR="004D6CDC" w:rsidRPr="00066CA6">
        <w:rPr>
          <w:rFonts w:ascii="Book Antiqua" w:eastAsia="Book Antiqua" w:hAnsi="Book Antiqua" w:cs="Book Antiqua"/>
          <w:color w:val="000000" w:themeColor="text1"/>
        </w:rPr>
        <w:t xml:space="preserve">post progression survival </w:t>
      </w:r>
      <w:r w:rsidRPr="00066CA6">
        <w:rPr>
          <w:rFonts w:ascii="Book Antiqua" w:eastAsia="Book Antiqua" w:hAnsi="Book Antiqua" w:cs="Book Antiqua"/>
          <w:color w:val="000000" w:themeColor="text1"/>
        </w:rPr>
        <w:t xml:space="preserve">of patients with high expression of KIF23 were lower than </w:t>
      </w:r>
      <w:r w:rsidR="00397AC4">
        <w:rPr>
          <w:rFonts w:ascii="Book Antiqua" w:eastAsia="Book Antiqua" w:hAnsi="Book Antiqua" w:cs="Book Antiqua"/>
          <w:color w:val="000000" w:themeColor="text1"/>
        </w:rPr>
        <w:t>those of</w:t>
      </w:r>
      <w:r w:rsidR="00397AC4"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 xml:space="preserve">patients with low expression. Further stratified analysis found that prognostic survival indicators worsened in patients with T2 and T3 poorly differentiated adenocarcinoma with high expression of KIF23.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lastRenderedPageBreak/>
        <w:t>CONCLUSION</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KIF23 is highly expressed in </w:t>
      </w:r>
      <w:r w:rsidR="00977ACD"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and is associated with </w:t>
      </w:r>
      <w:r w:rsidR="00397AC4">
        <w:rPr>
          <w:rFonts w:ascii="Book Antiqua" w:eastAsia="Book Antiqua" w:hAnsi="Book Antiqua" w:cs="Book Antiqua"/>
          <w:color w:val="000000" w:themeColor="text1"/>
        </w:rPr>
        <w:t xml:space="preserve">a </w:t>
      </w:r>
      <w:r w:rsidRPr="00066CA6">
        <w:rPr>
          <w:rFonts w:ascii="Book Antiqua" w:eastAsia="Book Antiqua" w:hAnsi="Book Antiqua" w:cs="Book Antiqua"/>
          <w:color w:val="000000" w:themeColor="text1"/>
        </w:rPr>
        <w:t>poor prognosis of patients. It may be of great significance in the diagnosis, treatment</w:t>
      </w:r>
      <w:r w:rsidR="00397AC4">
        <w:rPr>
          <w:rFonts w:ascii="Book Antiqua" w:eastAsia="Book Antiqua" w:hAnsi="Book Antiqua" w:cs="Book Antiqua"/>
          <w:color w:val="000000" w:themeColor="text1"/>
        </w:rPr>
        <w:t>,</w:t>
      </w:r>
      <w:r w:rsidRPr="00066CA6">
        <w:rPr>
          <w:rFonts w:ascii="Book Antiqua" w:eastAsia="Book Antiqua" w:hAnsi="Book Antiqua" w:cs="Book Antiqua"/>
          <w:color w:val="000000" w:themeColor="text1"/>
        </w:rPr>
        <w:t xml:space="preserve"> and prognostic evaluation of </w:t>
      </w:r>
      <w:r w:rsidR="00977ACD"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Key words: </w:t>
      </w:r>
      <w:r w:rsidRPr="00066CA6">
        <w:rPr>
          <w:rFonts w:ascii="Book Antiqua" w:eastAsia="Book Antiqua" w:hAnsi="Book Antiqua" w:cs="Book Antiqua"/>
          <w:color w:val="000000" w:themeColor="text1"/>
        </w:rPr>
        <w:t>Gastric cancer; Kinesin super family 23; Immunohistochemist</w:t>
      </w:r>
      <w:r w:rsidR="00777F55" w:rsidRPr="00066CA6">
        <w:rPr>
          <w:rFonts w:ascii="Book Antiqua" w:eastAsia="Book Antiqua" w:hAnsi="Book Antiqua" w:cs="Book Antiqua"/>
          <w:color w:val="000000" w:themeColor="text1"/>
        </w:rPr>
        <w:t xml:space="preserve">ry; </w:t>
      </w:r>
      <w:proofErr w:type="spellStart"/>
      <w:r w:rsidR="00777F55" w:rsidRPr="00066CA6">
        <w:rPr>
          <w:rFonts w:ascii="Book Antiqua" w:eastAsia="Book Antiqua" w:hAnsi="Book Antiqua" w:cs="Book Antiqua"/>
          <w:color w:val="000000" w:themeColor="text1"/>
        </w:rPr>
        <w:t>Oncomine</w:t>
      </w:r>
      <w:proofErr w:type="spellEnd"/>
      <w:r w:rsidR="00777F55"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Prognosis; Kaplan–Meier plotter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Liang WT, Liu XF, Huang HB, Gao ZM, Li K. Prognostic significance of KIF23 expression in gastric cancer. </w:t>
      </w:r>
      <w:r w:rsidRPr="00066CA6">
        <w:rPr>
          <w:rFonts w:ascii="Book Antiqua" w:eastAsia="Book Antiqua" w:hAnsi="Book Antiqua" w:cs="Book Antiqua"/>
          <w:i/>
          <w:iCs/>
          <w:color w:val="000000" w:themeColor="text1"/>
        </w:rPr>
        <w:t xml:space="preserve">World J </w:t>
      </w:r>
      <w:proofErr w:type="spellStart"/>
      <w:r w:rsidRPr="00066CA6">
        <w:rPr>
          <w:rFonts w:ascii="Book Antiqua" w:eastAsia="Book Antiqua" w:hAnsi="Book Antiqua" w:cs="Book Antiqua"/>
          <w:i/>
          <w:iCs/>
          <w:color w:val="000000" w:themeColor="text1"/>
        </w:rPr>
        <w:t>Gastrointest</w:t>
      </w:r>
      <w:proofErr w:type="spellEnd"/>
      <w:r w:rsidRPr="00066CA6">
        <w:rPr>
          <w:rFonts w:ascii="Book Antiqua" w:eastAsia="Book Antiqua" w:hAnsi="Book Antiqua" w:cs="Book Antiqua"/>
          <w:i/>
          <w:iCs/>
          <w:color w:val="000000" w:themeColor="text1"/>
        </w:rPr>
        <w:t xml:space="preserve"> </w:t>
      </w:r>
      <w:proofErr w:type="spellStart"/>
      <w:r w:rsidRPr="00066CA6">
        <w:rPr>
          <w:rFonts w:ascii="Book Antiqua" w:eastAsia="Book Antiqua" w:hAnsi="Book Antiqua" w:cs="Book Antiqua"/>
          <w:i/>
          <w:iCs/>
          <w:color w:val="000000" w:themeColor="text1"/>
        </w:rPr>
        <w:t>Oncol</w:t>
      </w:r>
      <w:proofErr w:type="spellEnd"/>
      <w:r w:rsidRPr="00066CA6">
        <w:rPr>
          <w:rFonts w:ascii="Book Antiqua" w:eastAsia="Book Antiqua" w:hAnsi="Book Antiqua" w:cs="Book Antiqua"/>
          <w:color w:val="000000" w:themeColor="text1"/>
        </w:rPr>
        <w:t xml:space="preserve"> 2020; </w:t>
      </w:r>
      <w:proofErr w:type="gramStart"/>
      <w:r w:rsidRPr="00066CA6">
        <w:rPr>
          <w:rFonts w:ascii="Book Antiqua" w:eastAsia="Book Antiqua" w:hAnsi="Book Antiqua" w:cs="Book Antiqua"/>
          <w:color w:val="000000" w:themeColor="text1"/>
        </w:rPr>
        <w:t>In</w:t>
      </w:r>
      <w:proofErr w:type="gramEnd"/>
      <w:r w:rsidRPr="00066CA6">
        <w:rPr>
          <w:rFonts w:ascii="Book Antiqua" w:eastAsia="Book Antiqua" w:hAnsi="Book Antiqua" w:cs="Book Antiqua"/>
          <w:color w:val="000000" w:themeColor="text1"/>
        </w:rPr>
        <w:t xml:space="preserve"> press</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Core tip: </w:t>
      </w:r>
      <w:r w:rsidRPr="00066CA6">
        <w:rPr>
          <w:rFonts w:ascii="Book Antiqua" w:eastAsia="Book Antiqua" w:hAnsi="Book Antiqua" w:cs="Book Antiqua"/>
          <w:color w:val="000000" w:themeColor="text1"/>
        </w:rPr>
        <w:t>This study investigated the role of the kinesin super family 23 (KIF23) in the gastric cancer</w:t>
      </w:r>
      <w:r w:rsidR="005636F3" w:rsidRPr="00066CA6">
        <w:rPr>
          <w:rFonts w:ascii="Book Antiqua" w:hAnsi="Book Antiqua" w:cs="Book Antiqua"/>
          <w:color w:val="000000" w:themeColor="text1"/>
          <w:lang w:eastAsia="zh-CN"/>
        </w:rPr>
        <w:t xml:space="preserve"> (GC)</w:t>
      </w:r>
      <w:r w:rsidRPr="00066CA6">
        <w:rPr>
          <w:rFonts w:ascii="Book Antiqua" w:eastAsia="Book Antiqua" w:hAnsi="Book Antiqua" w:cs="Book Antiqua"/>
          <w:color w:val="000000" w:themeColor="text1"/>
        </w:rPr>
        <w:t xml:space="preserve">, including its expression and prognosis significance in </w:t>
      </w:r>
      <w:r w:rsidR="005636F3" w:rsidRPr="00066CA6">
        <w:rPr>
          <w:rFonts w:ascii="Book Antiqua" w:hAnsi="Book Antiqua" w:cs="Book Antiqua"/>
          <w:color w:val="000000" w:themeColor="text1"/>
          <w:lang w:eastAsia="zh-CN"/>
        </w:rPr>
        <w:t>GC</w:t>
      </w:r>
      <w:r w:rsidRPr="00066CA6">
        <w:rPr>
          <w:rFonts w:ascii="Book Antiqua" w:eastAsia="Book Antiqua" w:hAnsi="Book Antiqua" w:cs="Book Antiqua"/>
          <w:color w:val="000000" w:themeColor="text1"/>
        </w:rPr>
        <w:t xml:space="preserve">. We found that KIF23 is highly expressed in </w:t>
      </w:r>
      <w:r w:rsidR="005636F3" w:rsidRPr="00066CA6">
        <w:rPr>
          <w:rFonts w:ascii="Book Antiqua" w:hAnsi="Book Antiqua" w:cs="Book Antiqua"/>
          <w:color w:val="000000" w:themeColor="text1"/>
          <w:lang w:eastAsia="zh-CN"/>
        </w:rPr>
        <w:t>GC</w:t>
      </w:r>
      <w:r w:rsidRPr="00066CA6">
        <w:rPr>
          <w:rFonts w:ascii="Book Antiqua" w:eastAsia="Book Antiqua" w:hAnsi="Book Antiqua" w:cs="Book Antiqua"/>
          <w:color w:val="000000" w:themeColor="text1"/>
        </w:rPr>
        <w:t xml:space="preserve"> and is associated with </w:t>
      </w:r>
      <w:r w:rsidR="00397AC4">
        <w:rPr>
          <w:rFonts w:ascii="Book Antiqua" w:eastAsia="Book Antiqua" w:hAnsi="Book Antiqua" w:cs="Book Antiqua"/>
          <w:color w:val="000000" w:themeColor="text1"/>
        </w:rPr>
        <w:t xml:space="preserve">a </w:t>
      </w:r>
      <w:r w:rsidRPr="00066CA6">
        <w:rPr>
          <w:rFonts w:ascii="Book Antiqua" w:eastAsia="Book Antiqua" w:hAnsi="Book Antiqua" w:cs="Book Antiqua"/>
          <w:color w:val="000000" w:themeColor="text1"/>
        </w:rPr>
        <w:t>poor prognosis of patients. It may be of great significance in the diagnosis, treatment</w:t>
      </w:r>
      <w:r w:rsidR="00397AC4">
        <w:rPr>
          <w:rFonts w:ascii="Book Antiqua" w:eastAsia="Book Antiqua" w:hAnsi="Book Antiqua" w:cs="Book Antiqua"/>
          <w:color w:val="000000" w:themeColor="text1"/>
        </w:rPr>
        <w:t>,</w:t>
      </w:r>
      <w:r w:rsidRPr="00066CA6">
        <w:rPr>
          <w:rFonts w:ascii="Book Antiqua" w:eastAsia="Book Antiqua" w:hAnsi="Book Antiqua" w:cs="Book Antiqua"/>
          <w:color w:val="000000" w:themeColor="text1"/>
        </w:rPr>
        <w:t xml:space="preserve"> and prognostic evaluation of </w:t>
      </w:r>
      <w:r w:rsidR="005636F3" w:rsidRPr="00066CA6">
        <w:rPr>
          <w:rFonts w:ascii="Book Antiqua" w:hAnsi="Book Antiqua" w:cs="Book Antiqua"/>
          <w:color w:val="000000" w:themeColor="text1"/>
          <w:lang w:eastAsia="zh-CN"/>
        </w:rPr>
        <w:t>GC</w:t>
      </w:r>
      <w:r w:rsidRPr="00066CA6">
        <w:rPr>
          <w:rFonts w:ascii="Book Antiqua" w:eastAsia="Book Antiqua" w:hAnsi="Book Antiqua" w:cs="Book Antiqua"/>
          <w:color w:val="000000" w:themeColor="text1"/>
        </w:rPr>
        <w:t>. We believe that our study makes a significant contribution to the literature as it revealed a novel relationship between KIF23 and GC and may provide a new therapeutic target for treating GC.</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3C193E" w:rsidRPr="00066CA6" w:rsidRDefault="003C193E" w:rsidP="00066CA6">
      <w:pPr>
        <w:adjustRightInd w:val="0"/>
        <w:snapToGrid w:val="0"/>
        <w:spacing w:line="360" w:lineRule="auto"/>
        <w:jc w:val="both"/>
        <w:rPr>
          <w:rFonts w:ascii="Book Antiqua" w:hAnsi="Book Antiqua" w:cs="Book Antiqua"/>
          <w:b/>
          <w:color w:val="000000" w:themeColor="text1"/>
          <w:u w:val="single"/>
          <w:lang w:eastAsia="zh-CN"/>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u w:val="single"/>
        </w:rPr>
        <w:t>INTRODUCTION</w:t>
      </w:r>
    </w:p>
    <w:p w:rsidR="00777F55" w:rsidRPr="00066CA6" w:rsidRDefault="006B350F" w:rsidP="00066CA6">
      <w:pPr>
        <w:adjustRightInd w:val="0"/>
        <w:snapToGrid w:val="0"/>
        <w:spacing w:line="360" w:lineRule="auto"/>
        <w:jc w:val="both"/>
        <w:rPr>
          <w:rFonts w:ascii="Book Antiqua" w:hAnsi="Book Antiqua"/>
          <w:color w:val="000000" w:themeColor="text1"/>
          <w:lang w:eastAsia="zh-CN"/>
        </w:rPr>
      </w:pPr>
      <w:r w:rsidRPr="00066CA6">
        <w:rPr>
          <w:rFonts w:ascii="Book Antiqua" w:eastAsia="Book Antiqua" w:hAnsi="Book Antiqua" w:cs="Book Antiqua"/>
          <w:color w:val="000000" w:themeColor="text1"/>
        </w:rPr>
        <w:t xml:space="preserve">Gastric cancer </w:t>
      </w:r>
      <w:r w:rsidR="00397AC4">
        <w:rPr>
          <w:rFonts w:ascii="Book Antiqua" w:eastAsia="Book Antiqua" w:hAnsi="Book Antiqua" w:cs="Book Antiqua"/>
          <w:color w:val="000000" w:themeColor="text1"/>
        </w:rPr>
        <w:t xml:space="preserve">(GC) </w:t>
      </w:r>
      <w:r w:rsidRPr="00066CA6">
        <w:rPr>
          <w:rFonts w:ascii="Book Antiqua" w:eastAsia="Book Antiqua" w:hAnsi="Book Antiqua" w:cs="Book Antiqua"/>
          <w:color w:val="000000" w:themeColor="text1"/>
        </w:rPr>
        <w:t xml:space="preserve">is one of the most common malignant tumors, with a high mortality rate, ranking third among cancer-related deaths, and bringing a huge economic burden to </w:t>
      </w:r>
      <w:proofErr w:type="gramStart"/>
      <w:r w:rsidRPr="00066CA6">
        <w:rPr>
          <w:rFonts w:ascii="Book Antiqua" w:eastAsia="Book Antiqua" w:hAnsi="Book Antiqua" w:cs="Book Antiqua"/>
          <w:color w:val="000000" w:themeColor="text1"/>
        </w:rPr>
        <w:t>society</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u w:color="0000EE"/>
          <w:vertAlign w:val="superscript"/>
        </w:rPr>
        <w:t>1</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rPr>
        <w:t xml:space="preserve">. </w:t>
      </w:r>
      <w:r w:rsidR="00397AC4">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is characterized by insidious onset and lack of early clinical symptoms. However, most patients are diagnosed in the middle and advanced stages, which misses the best surgical treatment window and greatly affects prognosis. Surgical resection combined with radiotherapy and chemotherapy is the main treatment method for</w:t>
      </w:r>
      <w:r w:rsidR="00397AC4">
        <w:rPr>
          <w:rFonts w:ascii="Book Antiqua" w:eastAsia="Book Antiqua" w:hAnsi="Book Antiqua" w:cs="Book Antiqua"/>
          <w:color w:val="000000" w:themeColor="text1"/>
        </w:rPr>
        <w:t xml:space="preserve"> </w:t>
      </w:r>
      <w:r w:rsidR="000A2CCA" w:rsidRPr="00066CA6">
        <w:rPr>
          <w:rFonts w:ascii="Book Antiqua" w:hAnsi="Book Antiqua" w:cs="Book Antiqua"/>
          <w:color w:val="000000" w:themeColor="text1"/>
          <w:lang w:eastAsia="zh-CN"/>
        </w:rPr>
        <w:t>GC</w:t>
      </w:r>
      <w:r w:rsidRPr="00066CA6">
        <w:rPr>
          <w:rFonts w:ascii="Book Antiqua" w:eastAsia="Book Antiqua" w:hAnsi="Book Antiqua" w:cs="Book Antiqua"/>
          <w:color w:val="000000" w:themeColor="text1"/>
        </w:rPr>
        <w:t>, but due to the characteristics of postoperative recurrence, high metastasis rate</w:t>
      </w:r>
      <w:r w:rsidR="004D2548" w:rsidRPr="00066CA6">
        <w:rPr>
          <w:rFonts w:ascii="Book Antiqua" w:eastAsia="Book Antiqua" w:hAnsi="Book Antiqua" w:cs="Book Antiqua"/>
          <w:color w:val="000000" w:themeColor="text1"/>
        </w:rPr>
        <w:t>, and frequent drug resistance,</w:t>
      </w:r>
      <w:r w:rsidRPr="00066CA6">
        <w:rPr>
          <w:rFonts w:ascii="Book Antiqua" w:eastAsia="Book Antiqua" w:hAnsi="Book Antiqua" w:cs="Book Antiqua"/>
          <w:color w:val="000000" w:themeColor="text1"/>
        </w:rPr>
        <w:t xml:space="preserve"> the 5-year survival rate for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is only 40</w:t>
      </w:r>
      <w:proofErr w:type="gramStart"/>
      <w:r w:rsidRPr="00066CA6">
        <w:rPr>
          <w:rFonts w:ascii="Book Antiqua" w:eastAsia="Book Antiqua" w:hAnsi="Book Antiqua" w:cs="Book Antiqua"/>
          <w:color w:val="000000" w:themeColor="text1"/>
        </w:rPr>
        <w:t>%</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u w:color="0000EE"/>
          <w:vertAlign w:val="superscript"/>
        </w:rPr>
        <w:t>2</w:t>
      </w:r>
      <w:r w:rsidR="004D2548" w:rsidRPr="00066CA6">
        <w:rPr>
          <w:rFonts w:ascii="Book Antiqua" w:hAnsi="Book Antiqua" w:cs="Book Antiqua"/>
          <w:color w:val="000000" w:themeColor="text1"/>
          <w:vertAlign w:val="superscript"/>
          <w:lang w:eastAsia="zh-CN"/>
        </w:rPr>
        <w:t>,</w:t>
      </w:r>
      <w:r w:rsidRPr="00066CA6">
        <w:rPr>
          <w:rFonts w:ascii="Book Antiqua" w:eastAsia="Book Antiqua" w:hAnsi="Book Antiqua" w:cs="Book Antiqua"/>
          <w:color w:val="000000" w:themeColor="text1"/>
          <w:vertAlign w:val="superscript"/>
        </w:rPr>
        <w:t>3]</w:t>
      </w:r>
      <w:r w:rsidRPr="00066CA6">
        <w:rPr>
          <w:rFonts w:ascii="Book Antiqua" w:eastAsia="Book Antiqua" w:hAnsi="Book Antiqua" w:cs="Book Antiqua"/>
          <w:color w:val="000000" w:themeColor="text1"/>
        </w:rPr>
        <w:t xml:space="preserve">. Therefore, </w:t>
      </w:r>
      <w:r w:rsidRPr="00066CA6">
        <w:rPr>
          <w:rFonts w:ascii="Book Antiqua" w:eastAsia="Book Antiqua" w:hAnsi="Book Antiqua" w:cs="Book Antiqua"/>
          <w:color w:val="000000" w:themeColor="text1"/>
        </w:rPr>
        <w:lastRenderedPageBreak/>
        <w:t xml:space="preserve">for patients with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seeking effective diagnosis and treatment is the only way to improve prognosis. Exploration of specific and sensitive biomarkers may help clinicians predict prognosis and clarify the mechanism underlying gastric tumorigenesis.</w:t>
      </w:r>
    </w:p>
    <w:p w:rsidR="007D047C" w:rsidRPr="00066CA6" w:rsidRDefault="006B350F" w:rsidP="00066CA6">
      <w:pPr>
        <w:adjustRightInd w:val="0"/>
        <w:snapToGrid w:val="0"/>
        <w:spacing w:line="360" w:lineRule="auto"/>
        <w:ind w:firstLineChars="100" w:firstLine="240"/>
        <w:jc w:val="both"/>
        <w:rPr>
          <w:rFonts w:ascii="Book Antiqua" w:hAnsi="Book Antiqua"/>
          <w:color w:val="000000" w:themeColor="text1"/>
        </w:rPr>
      </w:pPr>
      <w:r w:rsidRPr="00066CA6">
        <w:rPr>
          <w:rFonts w:ascii="Book Antiqua" w:eastAsia="Book Antiqua" w:hAnsi="Book Antiqua" w:cs="Book Antiqua"/>
          <w:color w:val="000000" w:themeColor="text1"/>
        </w:rPr>
        <w:t xml:space="preserve">The kinesin family members (KIFs) are microtubule-associated movement proteins that mediate multiple functions. Their abnormal expression plays an important role in tumorigenesis and </w:t>
      </w:r>
      <w:proofErr w:type="gramStart"/>
      <w:r w:rsidRPr="00066CA6">
        <w:rPr>
          <w:rFonts w:ascii="Book Antiqua" w:eastAsia="Book Antiqua" w:hAnsi="Book Antiqua" w:cs="Book Antiqua"/>
          <w:color w:val="000000" w:themeColor="text1"/>
        </w:rPr>
        <w:t>development</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u w:color="0000EE"/>
          <w:vertAlign w:val="superscript"/>
        </w:rPr>
        <w:t>4</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u w:color="0000EE"/>
          <w:vertAlign w:val="superscript"/>
        </w:rPr>
        <w:t>5</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rPr>
        <w:t xml:space="preserve">. KIF23 is a member of the KIF family, and it plays an important role in mitosis and cytokinesis. Loss of </w:t>
      </w:r>
      <w:r w:rsidR="00397AC4" w:rsidRPr="00066CA6">
        <w:rPr>
          <w:rFonts w:ascii="Book Antiqua" w:eastAsia="Book Antiqua" w:hAnsi="Book Antiqua" w:cs="Book Antiqua"/>
          <w:color w:val="000000" w:themeColor="text1"/>
        </w:rPr>
        <w:t>KIF23</w:t>
      </w:r>
      <w:r w:rsidR="00397AC4">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 xml:space="preserve">expression can cause mitotic </w:t>
      </w:r>
      <w:proofErr w:type="gramStart"/>
      <w:r w:rsidRPr="00066CA6">
        <w:rPr>
          <w:rFonts w:ascii="Book Antiqua" w:eastAsia="Book Antiqua" w:hAnsi="Book Antiqua" w:cs="Book Antiqua"/>
          <w:color w:val="000000" w:themeColor="text1"/>
        </w:rPr>
        <w:t>arrest</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u w:color="0000EE"/>
          <w:vertAlign w:val="superscript"/>
        </w:rPr>
        <w:t>6</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rPr>
        <w:t xml:space="preserve">. In recent years, research on the role of KIFs in tumors has received increasing </w:t>
      </w:r>
      <w:proofErr w:type="gramStart"/>
      <w:r w:rsidRPr="00066CA6">
        <w:rPr>
          <w:rFonts w:ascii="Book Antiqua" w:eastAsia="Book Antiqua" w:hAnsi="Book Antiqua" w:cs="Book Antiqua"/>
          <w:color w:val="000000" w:themeColor="text1"/>
        </w:rPr>
        <w:t>attention</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u w:color="0000EE"/>
          <w:vertAlign w:val="superscript"/>
        </w:rPr>
        <w:t>7</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u w:color="0000EE"/>
          <w:vertAlign w:val="superscript"/>
        </w:rPr>
        <w:t>8</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rPr>
        <w:t xml:space="preserve">. Wang </w:t>
      </w:r>
      <w:r w:rsidRPr="00066CA6">
        <w:rPr>
          <w:rFonts w:ascii="Book Antiqua" w:eastAsia="Book Antiqua" w:hAnsi="Book Antiqua" w:cs="Book Antiqua"/>
          <w:i/>
          <w:color w:val="000000" w:themeColor="text1"/>
        </w:rPr>
        <w:t xml:space="preserve">et </w:t>
      </w:r>
      <w:proofErr w:type="gramStart"/>
      <w:r w:rsidRPr="00066CA6">
        <w:rPr>
          <w:rFonts w:ascii="Book Antiqua" w:eastAsia="Book Antiqua" w:hAnsi="Book Antiqua" w:cs="Book Antiqua"/>
          <w:i/>
          <w:color w:val="000000" w:themeColor="text1"/>
        </w:rPr>
        <w:t>al</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vertAlign w:val="superscript"/>
        </w:rPr>
        <w:t xml:space="preserve">9] </w:t>
      </w:r>
      <w:r w:rsidRPr="00066CA6">
        <w:rPr>
          <w:rFonts w:ascii="Book Antiqua" w:eastAsia="Book Antiqua" w:hAnsi="Book Antiqua" w:cs="Book Antiqua"/>
          <w:color w:val="000000" w:themeColor="text1"/>
        </w:rPr>
        <w:t>found that KIF15 can promote the proliferation, invasion</w:t>
      </w:r>
      <w:r w:rsidR="00397AC4">
        <w:rPr>
          <w:rFonts w:ascii="Book Antiqua" w:eastAsia="Book Antiqua" w:hAnsi="Book Antiqua" w:cs="Book Antiqua"/>
          <w:color w:val="000000" w:themeColor="text1"/>
        </w:rPr>
        <w:t>,</w:t>
      </w:r>
      <w:r w:rsidRPr="00066CA6">
        <w:rPr>
          <w:rFonts w:ascii="Book Antiqua" w:eastAsia="Book Antiqua" w:hAnsi="Book Antiqua" w:cs="Book Antiqua"/>
          <w:color w:val="000000" w:themeColor="text1"/>
        </w:rPr>
        <w:t xml:space="preserve"> and metastasis of pancreatic cancer cells through the MEK–ERK signaling pathway. Zhang </w:t>
      </w:r>
      <w:r w:rsidRPr="00066CA6">
        <w:rPr>
          <w:rFonts w:ascii="Book Antiqua" w:eastAsia="Book Antiqua" w:hAnsi="Book Antiqua" w:cs="Book Antiqua"/>
          <w:i/>
          <w:color w:val="000000" w:themeColor="text1"/>
        </w:rPr>
        <w:t xml:space="preserve">et </w:t>
      </w:r>
      <w:proofErr w:type="gramStart"/>
      <w:r w:rsidRPr="00066CA6">
        <w:rPr>
          <w:rFonts w:ascii="Book Antiqua" w:eastAsia="Book Antiqua" w:hAnsi="Book Antiqua" w:cs="Book Antiqua"/>
          <w:i/>
          <w:color w:val="000000" w:themeColor="text1"/>
        </w:rPr>
        <w:t>al</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u w:color="0000EE"/>
          <w:vertAlign w:val="superscript"/>
        </w:rPr>
        <w:t>10</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rPr>
        <w:t xml:space="preserve"> reported that KIF26B promoted the development of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by activating the vascular endothelial growth factor pathway. Chen </w:t>
      </w:r>
      <w:r w:rsidRPr="00066CA6">
        <w:rPr>
          <w:rFonts w:ascii="Book Antiqua" w:eastAsia="Book Antiqua" w:hAnsi="Book Antiqua" w:cs="Book Antiqua"/>
          <w:i/>
          <w:color w:val="000000" w:themeColor="text1"/>
        </w:rPr>
        <w:t xml:space="preserve">et </w:t>
      </w:r>
      <w:proofErr w:type="gramStart"/>
      <w:r w:rsidRPr="00066CA6">
        <w:rPr>
          <w:rFonts w:ascii="Book Antiqua" w:eastAsia="Book Antiqua" w:hAnsi="Book Antiqua" w:cs="Book Antiqua"/>
          <w:i/>
          <w:color w:val="000000" w:themeColor="text1"/>
        </w:rPr>
        <w:t>al</w:t>
      </w:r>
      <w:r w:rsidRPr="00066CA6">
        <w:rPr>
          <w:rFonts w:ascii="Book Antiqua" w:eastAsia="Book Antiqua" w:hAnsi="Book Antiqua" w:cs="Book Antiqua"/>
          <w:color w:val="000000" w:themeColor="text1"/>
          <w:vertAlign w:val="superscript"/>
        </w:rPr>
        <w:t>[</w:t>
      </w:r>
      <w:proofErr w:type="gramEnd"/>
      <w:r w:rsidR="007D047C" w:rsidRPr="00066CA6">
        <w:rPr>
          <w:rFonts w:ascii="Book Antiqua" w:hAnsi="Book Antiqua" w:cs="Book Antiqua"/>
          <w:color w:val="000000" w:themeColor="text1"/>
          <w:vertAlign w:val="superscript"/>
          <w:lang w:eastAsia="zh-CN"/>
        </w:rPr>
        <w:t>1</w:t>
      </w:r>
      <w:r w:rsidRPr="00066CA6">
        <w:rPr>
          <w:rFonts w:ascii="Book Antiqua" w:eastAsia="Book Antiqua" w:hAnsi="Book Antiqua" w:cs="Book Antiqua"/>
          <w:color w:val="000000" w:themeColor="text1"/>
          <w:u w:color="0000EE"/>
          <w:vertAlign w:val="superscript"/>
        </w:rPr>
        <w:t>1</w:t>
      </w:r>
      <w:r w:rsidRPr="00066CA6">
        <w:rPr>
          <w:rFonts w:ascii="Book Antiqua" w:eastAsia="Book Antiqua" w:hAnsi="Book Antiqua" w:cs="Book Antiqua"/>
          <w:color w:val="000000" w:themeColor="text1"/>
          <w:vertAlign w:val="superscript"/>
        </w:rPr>
        <w:t xml:space="preserve">] </w:t>
      </w:r>
      <w:r w:rsidRPr="00066CA6">
        <w:rPr>
          <w:rFonts w:ascii="Book Antiqua" w:eastAsia="Book Antiqua" w:hAnsi="Book Antiqua" w:cs="Book Antiqua"/>
          <w:color w:val="000000" w:themeColor="text1"/>
        </w:rPr>
        <w:t xml:space="preserve">confirmed that KIF4B is an independent prognostic factor for hepatocellular carcinoma. KIF23 is a candidate target gene for paclitaxel resistance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w:t>
      </w:r>
      <w:proofErr w:type="gramStart"/>
      <w:r w:rsidRPr="00066CA6">
        <w:rPr>
          <w:rFonts w:ascii="Book Antiqua" w:eastAsia="Book Antiqua" w:hAnsi="Book Antiqua" w:cs="Book Antiqua"/>
          <w:color w:val="000000" w:themeColor="text1"/>
        </w:rPr>
        <w:t>cells</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vertAlign w:val="superscript"/>
        </w:rPr>
        <w:t>1</w:t>
      </w:r>
      <w:r w:rsidRPr="00066CA6">
        <w:rPr>
          <w:rFonts w:ascii="Book Antiqua" w:eastAsia="Book Antiqua" w:hAnsi="Book Antiqua" w:cs="Book Antiqua"/>
          <w:color w:val="000000" w:themeColor="text1"/>
          <w:u w:color="0000EE"/>
          <w:vertAlign w:val="superscript"/>
        </w:rPr>
        <w:t>2</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rPr>
        <w:t>.</w:t>
      </w:r>
    </w:p>
    <w:p w:rsidR="002661F3" w:rsidRPr="00066CA6" w:rsidRDefault="006B350F" w:rsidP="00066CA6">
      <w:pPr>
        <w:adjustRightInd w:val="0"/>
        <w:snapToGrid w:val="0"/>
        <w:spacing w:line="360" w:lineRule="auto"/>
        <w:ind w:firstLineChars="100" w:firstLine="240"/>
        <w:jc w:val="both"/>
        <w:rPr>
          <w:rFonts w:ascii="Book Antiqua" w:hAnsi="Book Antiqua"/>
          <w:color w:val="000000" w:themeColor="text1"/>
          <w:lang w:eastAsia="zh-CN"/>
        </w:rPr>
      </w:pPr>
      <w:r w:rsidRPr="00066CA6">
        <w:rPr>
          <w:rFonts w:ascii="Book Antiqua" w:eastAsia="Book Antiqua" w:hAnsi="Book Antiqua" w:cs="Book Antiqua"/>
          <w:color w:val="000000" w:themeColor="text1"/>
        </w:rPr>
        <w:t xml:space="preserve">The </w:t>
      </w:r>
      <w:proofErr w:type="spellStart"/>
      <w:r w:rsidRPr="00066CA6">
        <w:rPr>
          <w:rFonts w:ascii="Book Antiqua" w:eastAsia="Book Antiqua" w:hAnsi="Book Antiqua" w:cs="Book Antiqua"/>
          <w:color w:val="000000" w:themeColor="text1"/>
        </w:rPr>
        <w:t>Oncomine</w:t>
      </w:r>
      <w:proofErr w:type="spellEnd"/>
      <w:r w:rsidRPr="00066CA6">
        <w:rPr>
          <w:rFonts w:ascii="Book Antiqua" w:eastAsia="Book Antiqua" w:hAnsi="Book Antiqua" w:cs="Book Antiqua"/>
          <w:color w:val="000000" w:themeColor="text1"/>
        </w:rPr>
        <w:t xml:space="preserve"> database is one of the largest oncogene chip databases in the world, and is an integrated data mining platform for cancer gene information. To date, the database has collected 715 gene expression da</w:t>
      </w:r>
      <w:r w:rsidR="005E0105" w:rsidRPr="00066CA6">
        <w:rPr>
          <w:rFonts w:ascii="Book Antiqua" w:eastAsia="Book Antiqua" w:hAnsi="Book Antiqua" w:cs="Book Antiqua"/>
          <w:color w:val="000000" w:themeColor="text1"/>
        </w:rPr>
        <w:t>ta sets and sample data from 86</w:t>
      </w:r>
      <w:r w:rsidRPr="00066CA6">
        <w:rPr>
          <w:rFonts w:ascii="Book Antiqua" w:eastAsia="Book Antiqua" w:hAnsi="Book Antiqua" w:cs="Book Antiqua"/>
          <w:color w:val="000000" w:themeColor="text1"/>
        </w:rPr>
        <w:t xml:space="preserve">733 cancerous and normal tissues. By querying the database, differences in expression between tumor tissue and normal tissue can be determined. </w:t>
      </w:r>
      <w:proofErr w:type="spellStart"/>
      <w:r w:rsidRPr="00066CA6">
        <w:rPr>
          <w:rFonts w:ascii="Book Antiqua" w:eastAsia="Book Antiqua" w:hAnsi="Book Antiqua" w:cs="Book Antiqua"/>
          <w:color w:val="000000" w:themeColor="text1"/>
        </w:rPr>
        <w:t>Clinicopathological</w:t>
      </w:r>
      <w:proofErr w:type="spellEnd"/>
      <w:r w:rsidRPr="00066CA6">
        <w:rPr>
          <w:rFonts w:ascii="Book Antiqua" w:eastAsia="Book Antiqua" w:hAnsi="Book Antiqua" w:cs="Book Antiqua"/>
          <w:color w:val="000000" w:themeColor="text1"/>
        </w:rPr>
        <w:t xml:space="preserve"> factors can also be analyzed to find differentially expressed genes in certain cancers and guide research.</w:t>
      </w:r>
    </w:p>
    <w:p w:rsidR="00A77B3E" w:rsidRPr="00066CA6" w:rsidRDefault="006B350F" w:rsidP="00066CA6">
      <w:pPr>
        <w:adjustRightInd w:val="0"/>
        <w:snapToGrid w:val="0"/>
        <w:spacing w:line="360" w:lineRule="auto"/>
        <w:ind w:firstLineChars="100" w:firstLine="240"/>
        <w:jc w:val="both"/>
        <w:rPr>
          <w:rFonts w:ascii="Book Antiqua" w:hAnsi="Book Antiqua"/>
          <w:color w:val="000000" w:themeColor="text1"/>
        </w:rPr>
      </w:pPr>
      <w:r w:rsidRPr="00066CA6">
        <w:rPr>
          <w:rFonts w:ascii="Book Antiqua" w:eastAsia="Book Antiqua" w:hAnsi="Book Antiqua" w:cs="Book Antiqua"/>
          <w:color w:val="000000" w:themeColor="text1"/>
        </w:rPr>
        <w:t xml:space="preserve">In this study, we used immunohistochemistry to detect </w:t>
      </w:r>
      <w:r w:rsidR="00397AC4">
        <w:rPr>
          <w:rFonts w:ascii="Book Antiqua" w:eastAsia="Book Antiqua" w:hAnsi="Book Antiqua" w:cs="Book Antiqua"/>
          <w:color w:val="000000" w:themeColor="text1"/>
        </w:rPr>
        <w:t xml:space="preserve">the </w:t>
      </w:r>
      <w:r w:rsidRPr="00066CA6">
        <w:rPr>
          <w:rFonts w:ascii="Book Antiqua" w:eastAsia="Book Antiqua" w:hAnsi="Book Antiqua" w:cs="Book Antiqua"/>
          <w:color w:val="000000" w:themeColor="text1"/>
        </w:rPr>
        <w:t xml:space="preserve">expression level of KIF23 protein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and adjacent normal tissue</w:t>
      </w:r>
      <w:r w:rsidR="00397AC4">
        <w:rPr>
          <w:rFonts w:ascii="Book Antiqua" w:eastAsia="Book Antiqua" w:hAnsi="Book Antiqua" w:cs="Book Antiqua"/>
          <w:color w:val="000000" w:themeColor="text1"/>
        </w:rPr>
        <w:t>s</w:t>
      </w:r>
      <w:r w:rsidRPr="00066CA6">
        <w:rPr>
          <w:rFonts w:ascii="Book Antiqua" w:eastAsia="Book Antiqua" w:hAnsi="Book Antiqua" w:cs="Book Antiqua"/>
          <w:color w:val="000000" w:themeColor="text1"/>
        </w:rPr>
        <w:t xml:space="preserve">, and analyzed the association between KIF23 protein expression and </w:t>
      </w:r>
      <w:proofErr w:type="spellStart"/>
      <w:r w:rsidRPr="00066CA6">
        <w:rPr>
          <w:rFonts w:ascii="Book Antiqua" w:eastAsia="Book Antiqua" w:hAnsi="Book Antiqua" w:cs="Book Antiqua"/>
          <w:color w:val="000000" w:themeColor="text1"/>
        </w:rPr>
        <w:t>clinicopathological</w:t>
      </w:r>
      <w:proofErr w:type="spellEnd"/>
      <w:r w:rsidRPr="00066CA6">
        <w:rPr>
          <w:rFonts w:ascii="Book Antiqua" w:eastAsia="Book Antiqua" w:hAnsi="Book Antiqua" w:cs="Book Antiqua"/>
          <w:color w:val="000000" w:themeColor="text1"/>
        </w:rPr>
        <w:t xml:space="preserve"> factors. The </w:t>
      </w:r>
      <w:proofErr w:type="spellStart"/>
      <w:r w:rsidRPr="00066CA6">
        <w:rPr>
          <w:rFonts w:ascii="Book Antiqua" w:eastAsia="Book Antiqua" w:hAnsi="Book Antiqua" w:cs="Book Antiqua"/>
          <w:color w:val="000000" w:themeColor="text1"/>
        </w:rPr>
        <w:t>Oncomine</w:t>
      </w:r>
      <w:proofErr w:type="spellEnd"/>
      <w:r w:rsidRPr="00066CA6">
        <w:rPr>
          <w:rFonts w:ascii="Book Antiqua" w:eastAsia="Book Antiqua" w:hAnsi="Book Antiqua" w:cs="Book Antiqua"/>
          <w:color w:val="000000" w:themeColor="text1"/>
        </w:rPr>
        <w:t xml:space="preserve"> database and high-throughput prognostic analysis (Kaplan–Meier plotter database) were used to analyze the association between expression of KIF23 mRNA and prognosis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which may provide evidence for further research on the role of KIF23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w:t>
      </w:r>
    </w:p>
    <w:p w:rsidR="00E623E0" w:rsidRPr="00066CA6" w:rsidRDefault="00E623E0" w:rsidP="00066CA6">
      <w:pPr>
        <w:adjustRightInd w:val="0"/>
        <w:snapToGrid w:val="0"/>
        <w:spacing w:line="360" w:lineRule="auto"/>
        <w:jc w:val="both"/>
        <w:rPr>
          <w:rFonts w:ascii="Book Antiqua" w:hAnsi="Book Antiqua"/>
          <w:color w:val="000000" w:themeColor="text1"/>
          <w:lang w:eastAsia="zh-CN"/>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u w:val="single"/>
        </w:rPr>
        <w:t>MATERIALS AND METHODS</w:t>
      </w:r>
    </w:p>
    <w:p w:rsidR="00A77B3E" w:rsidRPr="00066CA6" w:rsidRDefault="006B350F" w:rsidP="00066CA6">
      <w:pPr>
        <w:adjustRightInd w:val="0"/>
        <w:snapToGrid w:val="0"/>
        <w:spacing w:line="360" w:lineRule="auto"/>
        <w:jc w:val="both"/>
        <w:rPr>
          <w:rFonts w:ascii="Book Antiqua" w:hAnsi="Book Antiqua"/>
          <w:b/>
          <w:color w:val="000000" w:themeColor="text1"/>
        </w:rPr>
      </w:pPr>
      <w:r w:rsidRPr="00066CA6">
        <w:rPr>
          <w:rFonts w:ascii="Book Antiqua" w:eastAsia="Book Antiqua" w:hAnsi="Book Antiqua" w:cs="Book Antiqua"/>
          <w:b/>
          <w:i/>
          <w:iCs/>
          <w:color w:val="000000" w:themeColor="text1"/>
        </w:rPr>
        <w:lastRenderedPageBreak/>
        <w:t>Patients and specimens</w:t>
      </w:r>
    </w:p>
    <w:p w:rsidR="00A77B3E" w:rsidRPr="00066CA6" w:rsidRDefault="006B350F" w:rsidP="00066CA6">
      <w:pPr>
        <w:adjustRightInd w:val="0"/>
        <w:snapToGrid w:val="0"/>
        <w:spacing w:line="360" w:lineRule="auto"/>
        <w:jc w:val="both"/>
        <w:rPr>
          <w:rFonts w:ascii="Book Antiqua" w:hAnsi="Book Antiqua"/>
          <w:color w:val="000000" w:themeColor="text1"/>
          <w:lang w:eastAsia="zh-CN"/>
        </w:rPr>
      </w:pPr>
      <w:r w:rsidRPr="00066CA6">
        <w:rPr>
          <w:rFonts w:ascii="Book Antiqua" w:eastAsia="Book Antiqua" w:hAnsi="Book Antiqua" w:cs="Book Antiqua"/>
          <w:color w:val="000000" w:themeColor="text1"/>
        </w:rPr>
        <w:t xml:space="preserve">We collected 174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specimen tissues and 174 paired non-tumor tissues (&gt;</w:t>
      </w:r>
      <w:r w:rsidR="00BA060B"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 xml:space="preserve">5 cm from the edge of the primary tumor) </w:t>
      </w:r>
      <w:r w:rsidR="00397AC4">
        <w:rPr>
          <w:rFonts w:ascii="Book Antiqua" w:eastAsia="Book Antiqua" w:hAnsi="Book Antiqua" w:cs="Book Antiqua"/>
          <w:color w:val="000000" w:themeColor="text1"/>
        </w:rPr>
        <w:t>at</w:t>
      </w:r>
      <w:r w:rsidR="00397AC4"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the First Affiliated Hospital of China Medical University from January 2011 to December 2012. Written informed consent was obtained from all patients</w:t>
      </w:r>
      <w:r w:rsidR="00BA060B"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 xml:space="preserve">and </w:t>
      </w:r>
      <w:r w:rsidR="00397AC4">
        <w:rPr>
          <w:rFonts w:ascii="Book Antiqua" w:eastAsia="Book Antiqua" w:hAnsi="Book Antiqua" w:cs="Book Antiqua"/>
          <w:color w:val="000000" w:themeColor="text1"/>
        </w:rPr>
        <w:t xml:space="preserve">the study was </w:t>
      </w:r>
      <w:r w:rsidRPr="00066CA6">
        <w:rPr>
          <w:rFonts w:ascii="Book Antiqua" w:eastAsia="Book Antiqua" w:hAnsi="Book Antiqua" w:cs="Book Antiqua"/>
          <w:color w:val="000000" w:themeColor="text1"/>
        </w:rPr>
        <w:t>approved by the institutional ethics committee of China Medical University. All specimens were obtained during surgical resection from patients who had not received chemotherapy or radiotherapy prior to surgery. All the patients were classified according to the 8</w:t>
      </w:r>
      <w:r w:rsidRPr="00066CA6">
        <w:rPr>
          <w:rFonts w:ascii="Book Antiqua" w:eastAsia="Book Antiqua" w:hAnsi="Book Antiqua" w:cs="Book Antiqua"/>
          <w:color w:val="000000" w:themeColor="text1"/>
          <w:vertAlign w:val="superscript"/>
        </w:rPr>
        <w:t>th</w:t>
      </w:r>
      <w:r w:rsidR="00233266"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 xml:space="preserve">edition of the tumor–node–metastasis (TNM) classification of the International Union </w:t>
      </w:r>
      <w:proofErr w:type="gramStart"/>
      <w:r w:rsidRPr="00066CA6">
        <w:rPr>
          <w:rFonts w:ascii="Book Antiqua" w:eastAsia="Book Antiqua" w:hAnsi="Book Antiqua" w:cs="Book Antiqua"/>
          <w:color w:val="000000" w:themeColor="text1"/>
        </w:rPr>
        <w:t>Against</w:t>
      </w:r>
      <w:proofErr w:type="gramEnd"/>
      <w:r w:rsidRPr="00066CA6">
        <w:rPr>
          <w:rFonts w:ascii="Book Antiqua" w:eastAsia="Book Antiqua" w:hAnsi="Book Antiqua" w:cs="Book Antiqua"/>
          <w:color w:val="000000" w:themeColor="text1"/>
        </w:rPr>
        <w:t xml:space="preserve"> Cancer, and there were 18 patients with stage I, 53 with stage II, and 103 with stage III cancer. Among 174 patients, 94 had </w:t>
      </w:r>
      <w:r w:rsidR="00397AC4">
        <w:rPr>
          <w:rFonts w:ascii="Book Antiqua" w:eastAsia="Book Antiqua" w:hAnsi="Book Antiqua" w:cs="Book Antiqua"/>
          <w:color w:val="000000" w:themeColor="text1"/>
        </w:rPr>
        <w:t xml:space="preserve">a </w:t>
      </w:r>
      <w:r w:rsidRPr="00066CA6">
        <w:rPr>
          <w:rFonts w:ascii="Book Antiqua" w:eastAsia="Book Antiqua" w:hAnsi="Book Antiqua" w:cs="Book Antiqua"/>
          <w:color w:val="000000" w:themeColor="text1"/>
        </w:rPr>
        <w:t>tumor size &gt;</w:t>
      </w:r>
      <w:r w:rsidR="00BA310E"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4 cm. Patients were followed every 3 </w:t>
      </w:r>
      <w:proofErr w:type="spellStart"/>
      <w:r w:rsidR="00B24EED" w:rsidRPr="00066CA6">
        <w:rPr>
          <w:rFonts w:ascii="Book Antiqua" w:hAnsi="Book Antiqua" w:cs="Book Antiqua"/>
          <w:color w:val="000000" w:themeColor="text1"/>
          <w:lang w:eastAsia="zh-CN"/>
        </w:rPr>
        <w:t>mo</w:t>
      </w:r>
      <w:proofErr w:type="spellEnd"/>
      <w:r w:rsidRPr="00066CA6">
        <w:rPr>
          <w:rFonts w:ascii="Book Antiqua" w:eastAsia="Book Antiqua" w:hAnsi="Book Antiqua" w:cs="Book Antiqua"/>
          <w:color w:val="000000" w:themeColor="text1"/>
        </w:rPr>
        <w:t xml:space="preserve"> during the first year </w:t>
      </w:r>
      <w:r w:rsidR="00364053" w:rsidRPr="00066CA6">
        <w:rPr>
          <w:rFonts w:ascii="Book Antiqua" w:eastAsia="Book Antiqua" w:hAnsi="Book Antiqua" w:cs="Book Antiqua"/>
          <w:color w:val="000000" w:themeColor="text1"/>
        </w:rPr>
        <w:t>and every 6 </w:t>
      </w:r>
      <w:proofErr w:type="spellStart"/>
      <w:r w:rsidR="00364053" w:rsidRPr="00066CA6">
        <w:rPr>
          <w:rFonts w:ascii="Book Antiqua" w:eastAsia="Book Antiqua" w:hAnsi="Book Antiqua" w:cs="Book Antiqua"/>
          <w:color w:val="000000" w:themeColor="text1"/>
        </w:rPr>
        <w:t>mo</w:t>
      </w:r>
      <w:proofErr w:type="spellEnd"/>
      <w:r w:rsidR="00364053" w:rsidRPr="00066CA6">
        <w:rPr>
          <w:rFonts w:ascii="Book Antiqua" w:eastAsia="Book Antiqua" w:hAnsi="Book Antiqua" w:cs="Book Antiqua"/>
          <w:color w:val="000000" w:themeColor="text1"/>
        </w:rPr>
        <w:t xml:space="preserve"> thereafter. </w:t>
      </w:r>
      <w:r w:rsidR="00397AC4">
        <w:rPr>
          <w:rFonts w:ascii="Book Antiqua" w:eastAsia="Book Antiqua" w:hAnsi="Book Antiqua" w:cs="Book Antiqua"/>
          <w:color w:val="000000" w:themeColor="text1"/>
        </w:rPr>
        <w:t>T</w:t>
      </w:r>
      <w:r w:rsidRPr="00066CA6">
        <w:rPr>
          <w:rFonts w:ascii="Book Antiqua" w:eastAsia="Book Antiqua" w:hAnsi="Book Antiqua" w:cs="Book Antiqua"/>
          <w:color w:val="000000" w:themeColor="text1"/>
        </w:rPr>
        <w:t xml:space="preserve">he patient or his relatives </w:t>
      </w:r>
      <w:r w:rsidR="00397AC4">
        <w:rPr>
          <w:rFonts w:ascii="Book Antiqua" w:eastAsia="Book Antiqua" w:hAnsi="Book Antiqua" w:cs="Book Antiqua"/>
          <w:color w:val="000000" w:themeColor="text1"/>
        </w:rPr>
        <w:t xml:space="preserve">was called </w:t>
      </w:r>
      <w:r w:rsidRPr="00066CA6">
        <w:rPr>
          <w:rFonts w:ascii="Book Antiqua" w:eastAsia="Book Antiqua" w:hAnsi="Book Antiqua" w:cs="Book Antiqua"/>
          <w:color w:val="000000" w:themeColor="text1"/>
        </w:rPr>
        <w:t>according to the follow-up guidelines of the National Comprehensive C</w:t>
      </w:r>
      <w:r w:rsidR="002C3F0B" w:rsidRPr="00066CA6">
        <w:rPr>
          <w:rFonts w:ascii="Book Antiqua" w:eastAsia="Book Antiqua" w:hAnsi="Book Antiqua" w:cs="Book Antiqua"/>
          <w:color w:val="000000" w:themeColor="text1"/>
        </w:rPr>
        <w:t xml:space="preserve">ancer Network. The follow-up </w:t>
      </w:r>
      <w:r w:rsidRPr="00066CA6">
        <w:rPr>
          <w:rFonts w:ascii="Book Antiqua" w:eastAsia="Book Antiqua" w:hAnsi="Book Antiqua" w:cs="Book Antiqua"/>
          <w:color w:val="000000" w:themeColor="text1"/>
        </w:rPr>
        <w:t>ended after December 2017. Overall surviva</w:t>
      </w:r>
      <w:r w:rsidR="002C3F0B" w:rsidRPr="00066CA6">
        <w:rPr>
          <w:rFonts w:ascii="Book Antiqua" w:eastAsia="Book Antiqua" w:hAnsi="Book Antiqua" w:cs="Book Antiqua"/>
          <w:color w:val="000000" w:themeColor="text1"/>
        </w:rPr>
        <w:t xml:space="preserve">l (OS) was defined as the time </w:t>
      </w:r>
      <w:r w:rsidRPr="00066CA6">
        <w:rPr>
          <w:rFonts w:ascii="Book Antiqua" w:eastAsia="Book Antiqua" w:hAnsi="Book Antiqua" w:cs="Book Antiqua"/>
          <w:color w:val="000000" w:themeColor="text1"/>
        </w:rPr>
        <w:t>from surgery to death from any cause or last follow-up.</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b/>
          <w:color w:val="000000" w:themeColor="text1"/>
        </w:rPr>
      </w:pPr>
      <w:r w:rsidRPr="00066CA6">
        <w:rPr>
          <w:rFonts w:ascii="Book Antiqua" w:eastAsia="Book Antiqua" w:hAnsi="Book Antiqua" w:cs="Book Antiqua"/>
          <w:b/>
          <w:i/>
          <w:iCs/>
          <w:color w:val="000000" w:themeColor="text1"/>
        </w:rPr>
        <w:t>Immunohistochemistry</w:t>
      </w:r>
    </w:p>
    <w:p w:rsidR="00A77B3E" w:rsidRPr="00066CA6" w:rsidRDefault="00364053" w:rsidP="00066CA6">
      <w:pPr>
        <w:adjustRightInd w:val="0"/>
        <w:snapToGrid w:val="0"/>
        <w:spacing w:line="360" w:lineRule="auto"/>
        <w:jc w:val="both"/>
        <w:rPr>
          <w:rFonts w:ascii="Book Antiqua" w:hAnsi="Book Antiqua" w:cs="Book Antiqua"/>
          <w:color w:val="000000" w:themeColor="text1"/>
          <w:lang w:eastAsia="zh-CN"/>
        </w:rPr>
      </w:pPr>
      <w:r w:rsidRPr="00066CA6">
        <w:rPr>
          <w:rFonts w:ascii="Book Antiqua" w:eastAsia="Book Antiqua" w:hAnsi="Book Antiqua" w:cs="Book Antiqua"/>
          <w:color w:val="000000" w:themeColor="text1"/>
        </w:rPr>
        <w:t xml:space="preserve">All tissue </w:t>
      </w:r>
      <w:r w:rsidR="006B350F" w:rsidRPr="00066CA6">
        <w:rPr>
          <w:rFonts w:ascii="Book Antiqua" w:eastAsia="Book Antiqua" w:hAnsi="Book Antiqua" w:cs="Book Antiqua"/>
          <w:color w:val="000000" w:themeColor="text1"/>
        </w:rPr>
        <w:t xml:space="preserve">pieces were cut into 4-μm slices, </w:t>
      </w:r>
      <w:proofErr w:type="spellStart"/>
      <w:r w:rsidR="006B350F" w:rsidRPr="00066CA6">
        <w:rPr>
          <w:rFonts w:ascii="Book Antiqua" w:eastAsia="Book Antiqua" w:hAnsi="Book Antiqua" w:cs="Book Antiqua"/>
          <w:color w:val="000000" w:themeColor="text1"/>
        </w:rPr>
        <w:t>deparaffinized</w:t>
      </w:r>
      <w:proofErr w:type="spellEnd"/>
      <w:r w:rsidR="006B350F" w:rsidRPr="00066CA6">
        <w:rPr>
          <w:rFonts w:ascii="Book Antiqua" w:eastAsia="Book Antiqua" w:hAnsi="Book Antiqua" w:cs="Book Antiqua"/>
          <w:color w:val="000000" w:themeColor="text1"/>
        </w:rPr>
        <w:t xml:space="preserve">, rehydrated, stained using the Ultrasensitive TM S-P system (KIT-9710; </w:t>
      </w:r>
      <w:proofErr w:type="spellStart"/>
      <w:r w:rsidR="006B350F" w:rsidRPr="00066CA6">
        <w:rPr>
          <w:rFonts w:ascii="Book Antiqua" w:eastAsia="Book Antiqua" w:hAnsi="Book Antiqua" w:cs="Book Antiqua"/>
          <w:color w:val="000000" w:themeColor="text1"/>
        </w:rPr>
        <w:t>MaiXin</w:t>
      </w:r>
      <w:proofErr w:type="spellEnd"/>
      <w:r w:rsidR="006B350F" w:rsidRPr="00066CA6">
        <w:rPr>
          <w:rFonts w:ascii="Book Antiqua" w:eastAsia="Book Antiqua" w:hAnsi="Book Antiqua" w:cs="Book Antiqua"/>
          <w:color w:val="000000" w:themeColor="text1"/>
        </w:rPr>
        <w:t>, Fuzhou, China), and incubated with anti-KIF23 antibody</w:t>
      </w:r>
      <w:r w:rsidR="00397AC4">
        <w:rPr>
          <w:rFonts w:ascii="Book Antiqua" w:eastAsia="Book Antiqua" w:hAnsi="Book Antiqua" w:cs="Book Antiqua"/>
          <w:color w:val="000000" w:themeColor="text1"/>
        </w:rPr>
        <w:t xml:space="preserve"> </w:t>
      </w:r>
      <w:r w:rsidR="006B350F" w:rsidRPr="00066CA6">
        <w:rPr>
          <w:rFonts w:ascii="Book Antiqua" w:eastAsia="Book Antiqua" w:hAnsi="Book Antiqua" w:cs="Book Antiqua"/>
          <w:color w:val="000000" w:themeColor="text1"/>
        </w:rPr>
        <w:t xml:space="preserve">(1:300, #ab235955; </w:t>
      </w:r>
      <w:proofErr w:type="spellStart"/>
      <w:r w:rsidR="006B350F" w:rsidRPr="00066CA6">
        <w:rPr>
          <w:rFonts w:ascii="Book Antiqua" w:eastAsia="Book Antiqua" w:hAnsi="Book Antiqua" w:cs="Book Antiqua"/>
          <w:color w:val="000000" w:themeColor="text1"/>
        </w:rPr>
        <w:t>Abcam</w:t>
      </w:r>
      <w:proofErr w:type="spellEnd"/>
      <w:r w:rsidR="006B350F" w:rsidRPr="00066CA6">
        <w:rPr>
          <w:rFonts w:ascii="Book Antiqua" w:eastAsia="Book Antiqua" w:hAnsi="Book Antiqua" w:cs="Book Antiqua"/>
          <w:color w:val="000000" w:themeColor="text1"/>
        </w:rPr>
        <w:t>, Cambridge, MA, USA) overnight at 4</w:t>
      </w:r>
      <w:r w:rsidR="00397AC4">
        <w:rPr>
          <w:rFonts w:ascii="Book Antiqua" w:eastAsia="Book Antiqua" w:hAnsi="Book Antiqua" w:cs="Book Antiqua"/>
          <w:color w:val="000000" w:themeColor="text1"/>
        </w:rPr>
        <w:t xml:space="preserve"> </w:t>
      </w:r>
      <w:r w:rsidR="006B350F" w:rsidRPr="00066CA6">
        <w:rPr>
          <w:rFonts w:ascii="Book Antiqua" w:eastAsia="Book Antiqua" w:hAnsi="Book Antiqua" w:cs="Book Antiqua"/>
          <w:color w:val="000000" w:themeColor="text1"/>
        </w:rPr>
        <w:t xml:space="preserve">°C. The tissue slices were incubated with secondary antibody labeled with biotin at room temperature for 30 min (Ultrasensitive TM S-P; </w:t>
      </w:r>
      <w:proofErr w:type="spellStart"/>
      <w:r w:rsidR="006B350F" w:rsidRPr="00066CA6">
        <w:rPr>
          <w:rFonts w:ascii="Book Antiqua" w:eastAsia="Book Antiqua" w:hAnsi="Book Antiqua" w:cs="Book Antiqua"/>
          <w:color w:val="000000" w:themeColor="text1"/>
        </w:rPr>
        <w:t>MaiXin</w:t>
      </w:r>
      <w:proofErr w:type="spellEnd"/>
      <w:r w:rsidR="006B350F" w:rsidRPr="00066CA6">
        <w:rPr>
          <w:rFonts w:ascii="Book Antiqua" w:eastAsia="Book Antiqua" w:hAnsi="Book Antiqua" w:cs="Book Antiqua"/>
          <w:color w:val="000000" w:themeColor="text1"/>
        </w:rPr>
        <w:t xml:space="preserve">). </w:t>
      </w:r>
      <w:proofErr w:type="spellStart"/>
      <w:r w:rsidR="006B350F" w:rsidRPr="00066CA6">
        <w:rPr>
          <w:rFonts w:ascii="Book Antiqua" w:eastAsia="Book Antiqua" w:hAnsi="Book Antiqua" w:cs="Book Antiqua"/>
          <w:color w:val="000000" w:themeColor="text1"/>
        </w:rPr>
        <w:t>Diaminobenzidine</w:t>
      </w:r>
      <w:proofErr w:type="spellEnd"/>
      <w:r w:rsidR="006B350F" w:rsidRPr="00066CA6">
        <w:rPr>
          <w:rFonts w:ascii="Book Antiqua" w:eastAsia="Book Antiqua" w:hAnsi="Book Antiqua" w:cs="Book Antiqua"/>
          <w:color w:val="000000" w:themeColor="text1"/>
        </w:rPr>
        <w:t xml:space="preserve"> </w:t>
      </w:r>
      <w:proofErr w:type="spellStart"/>
      <w:r w:rsidR="006B350F" w:rsidRPr="00066CA6">
        <w:rPr>
          <w:rFonts w:ascii="Book Antiqua" w:eastAsia="Book Antiqua" w:hAnsi="Book Antiqua" w:cs="Book Antiqua"/>
          <w:color w:val="000000" w:themeColor="text1"/>
        </w:rPr>
        <w:t>tetrahydrochloride</w:t>
      </w:r>
      <w:proofErr w:type="spellEnd"/>
      <w:r w:rsidR="006B350F" w:rsidRPr="00066CA6">
        <w:rPr>
          <w:rFonts w:ascii="Book Antiqua" w:eastAsia="Book Antiqua" w:hAnsi="Book Antiqua" w:cs="Book Antiqua"/>
          <w:color w:val="000000" w:themeColor="text1"/>
        </w:rPr>
        <w:t xml:space="preserve"> substrate (</w:t>
      </w:r>
      <w:proofErr w:type="spellStart"/>
      <w:r w:rsidR="006B350F" w:rsidRPr="00066CA6">
        <w:rPr>
          <w:rFonts w:ascii="Book Antiqua" w:eastAsia="Book Antiqua" w:hAnsi="Book Antiqua" w:cs="Book Antiqua"/>
          <w:color w:val="000000" w:themeColor="text1"/>
        </w:rPr>
        <w:t>MaiXin</w:t>
      </w:r>
      <w:proofErr w:type="spellEnd"/>
      <w:r w:rsidR="006B350F" w:rsidRPr="00066CA6">
        <w:rPr>
          <w:rFonts w:ascii="Book Antiqua" w:eastAsia="Book Antiqua" w:hAnsi="Book Antiqua" w:cs="Book Antiqua"/>
          <w:color w:val="000000" w:themeColor="text1"/>
        </w:rPr>
        <w:t>) was used as the chromogen. The intensity of KIF23 staining was scored as follows: 0 (no staining), 1 (weak), 2 (moderate), and 3 (high). Percentage scores were assigned as follows: 0 (&lt;</w:t>
      </w:r>
      <w:r w:rsidR="007C7D55" w:rsidRPr="00066CA6">
        <w:rPr>
          <w:rFonts w:ascii="Book Antiqua" w:hAnsi="Book Antiqua" w:cs="Book Antiqua"/>
          <w:color w:val="000000" w:themeColor="text1"/>
          <w:lang w:eastAsia="zh-CN"/>
        </w:rPr>
        <w:t xml:space="preserve"> </w:t>
      </w:r>
      <w:r w:rsidR="007C7D55" w:rsidRPr="00066CA6">
        <w:rPr>
          <w:rFonts w:ascii="Book Antiqua" w:eastAsia="Book Antiqua" w:hAnsi="Book Antiqua" w:cs="Book Antiqua"/>
          <w:color w:val="000000" w:themeColor="text1"/>
        </w:rPr>
        <w:t>10%), 1 (10</w:t>
      </w:r>
      <w:r w:rsidR="007C7D55" w:rsidRPr="00066CA6">
        <w:rPr>
          <w:rFonts w:ascii="Book Antiqua" w:hAnsi="Book Antiqua" w:cs="Book Antiqua"/>
          <w:color w:val="000000" w:themeColor="text1"/>
          <w:lang w:eastAsia="zh-CN"/>
        </w:rPr>
        <w:t>%-</w:t>
      </w:r>
      <w:r w:rsidR="007C7D55" w:rsidRPr="00066CA6">
        <w:rPr>
          <w:rFonts w:ascii="Book Antiqua" w:eastAsia="Book Antiqua" w:hAnsi="Book Antiqua" w:cs="Book Antiqua"/>
          <w:color w:val="000000" w:themeColor="text1"/>
        </w:rPr>
        <w:t>25%), 2 (26</w:t>
      </w:r>
      <w:r w:rsidR="007C7D55" w:rsidRPr="00066CA6">
        <w:rPr>
          <w:rFonts w:ascii="Book Antiqua" w:hAnsi="Book Antiqua" w:cs="Book Antiqua"/>
          <w:color w:val="000000" w:themeColor="text1"/>
          <w:lang w:eastAsia="zh-CN"/>
        </w:rPr>
        <w:t>%-</w:t>
      </w:r>
      <w:r w:rsidR="000F5D9B" w:rsidRPr="00066CA6">
        <w:rPr>
          <w:rFonts w:ascii="Book Antiqua" w:eastAsia="Book Antiqua" w:hAnsi="Book Antiqua" w:cs="Book Antiqua"/>
          <w:color w:val="000000" w:themeColor="text1"/>
        </w:rPr>
        <w:t>50%), 3 (51</w:t>
      </w:r>
      <w:r w:rsidR="000F5D9B" w:rsidRPr="00066CA6">
        <w:rPr>
          <w:rFonts w:ascii="Book Antiqua" w:hAnsi="Book Antiqua" w:cs="Book Antiqua"/>
          <w:color w:val="000000" w:themeColor="text1"/>
          <w:lang w:eastAsia="zh-CN"/>
        </w:rPr>
        <w:t>%-</w:t>
      </w:r>
      <w:r w:rsidR="000F5D9B" w:rsidRPr="00066CA6">
        <w:rPr>
          <w:rFonts w:ascii="Book Antiqua" w:eastAsia="Book Antiqua" w:hAnsi="Book Antiqua" w:cs="Book Antiqua"/>
          <w:color w:val="000000" w:themeColor="text1"/>
        </w:rPr>
        <w:t>75%), and 4 (76</w:t>
      </w:r>
      <w:r w:rsidR="000F5D9B"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100%). </w:t>
      </w:r>
      <w:r w:rsidR="006B350F" w:rsidRPr="00066CA6">
        <w:rPr>
          <w:rFonts w:ascii="Book Antiqua" w:eastAsia="Book Antiqua" w:hAnsi="Book Antiqua" w:cs="Book Antiqua"/>
          <w:color w:val="000000" w:themeColor="text1"/>
        </w:rPr>
        <w:t>The score of each tumor sample was multiplied to obtain a final score of 0-12,</w:t>
      </w:r>
      <w:r w:rsidR="00CD308A" w:rsidRPr="00066CA6">
        <w:rPr>
          <w:rFonts w:ascii="Book Antiqua" w:hAnsi="Book Antiqua" w:cs="Book Antiqua"/>
          <w:color w:val="000000" w:themeColor="text1"/>
          <w:lang w:eastAsia="zh-CN"/>
        </w:rPr>
        <w:t xml:space="preserve"> </w:t>
      </w:r>
      <w:r w:rsidR="006B350F" w:rsidRPr="00066CA6">
        <w:rPr>
          <w:rFonts w:ascii="Book Antiqua" w:eastAsia="Book Antiqua" w:hAnsi="Book Antiqua" w:cs="Book Antiqua"/>
          <w:color w:val="000000" w:themeColor="text1"/>
        </w:rPr>
        <w:t>and the staining results were categorized into negative (0; −), low (1</w:t>
      </w:r>
      <w:r w:rsidR="00F23A2F">
        <w:rPr>
          <w:rFonts w:ascii="Book Antiqua" w:eastAsia="Book Antiqua" w:hAnsi="Book Antiqua" w:cs="Book Antiqua"/>
          <w:color w:val="000000" w:themeColor="text1"/>
        </w:rPr>
        <w:t>-</w:t>
      </w:r>
      <w:r w:rsidR="006B350F" w:rsidRPr="00066CA6">
        <w:rPr>
          <w:rFonts w:ascii="Book Antiqua" w:eastAsia="Book Antiqua" w:hAnsi="Book Antiqua" w:cs="Book Antiqua"/>
          <w:color w:val="000000" w:themeColor="text1"/>
        </w:rPr>
        <w:t>4; +), moderate (5</w:t>
      </w:r>
      <w:r w:rsidR="00F23A2F">
        <w:rPr>
          <w:rFonts w:ascii="Book Antiqua" w:eastAsia="Book Antiqua" w:hAnsi="Book Antiqua" w:cs="Book Antiqua"/>
          <w:color w:val="000000" w:themeColor="text1"/>
        </w:rPr>
        <w:t>-</w:t>
      </w:r>
      <w:r w:rsidR="006B350F" w:rsidRPr="00066CA6">
        <w:rPr>
          <w:rFonts w:ascii="Book Antiqua" w:eastAsia="Book Antiqua" w:hAnsi="Book Antiqua" w:cs="Book Antiqua"/>
          <w:color w:val="000000" w:themeColor="text1"/>
        </w:rPr>
        <w:t>8; ++), and high (9</w:t>
      </w:r>
      <w:r w:rsidR="00F23A2F">
        <w:rPr>
          <w:rFonts w:ascii="Book Antiqua" w:eastAsia="Book Antiqua" w:hAnsi="Book Antiqua" w:cs="Book Antiqua"/>
          <w:color w:val="000000" w:themeColor="text1"/>
        </w:rPr>
        <w:t>-</w:t>
      </w:r>
      <w:r w:rsidR="006B350F" w:rsidRPr="00066CA6">
        <w:rPr>
          <w:rFonts w:ascii="Book Antiqua" w:eastAsia="Book Antiqua" w:hAnsi="Book Antiqua" w:cs="Book Antiqua"/>
          <w:color w:val="000000" w:themeColor="text1"/>
        </w:rPr>
        <w:t xml:space="preserve">12; +++). The images were viewed with a microscope (Nikon, Tokyo, Japan). The tissue sections from each </w:t>
      </w:r>
      <w:r w:rsidR="00C35674" w:rsidRPr="00066CA6">
        <w:rPr>
          <w:rFonts w:ascii="Book Antiqua" w:eastAsia="Book Antiqua" w:hAnsi="Book Antiqua" w:cs="Book Antiqua"/>
          <w:color w:val="000000" w:themeColor="text1"/>
        </w:rPr>
        <w:t xml:space="preserve">patient were observed </w:t>
      </w:r>
      <w:r w:rsidR="00C35674" w:rsidRPr="00066CA6">
        <w:rPr>
          <w:rFonts w:ascii="Book Antiqua" w:eastAsia="Book Antiqua" w:hAnsi="Book Antiqua" w:cs="Book Antiqua"/>
          <w:color w:val="000000" w:themeColor="text1"/>
        </w:rPr>
        <w:lastRenderedPageBreak/>
        <w:t xml:space="preserve">within </w:t>
      </w:r>
      <w:r w:rsidR="00397AC4">
        <w:rPr>
          <w:rFonts w:ascii="Book Antiqua" w:eastAsia="Book Antiqua" w:hAnsi="Book Antiqua" w:cs="Book Antiqua"/>
          <w:color w:val="000000" w:themeColor="text1"/>
        </w:rPr>
        <w:t>eight</w:t>
      </w:r>
      <w:r w:rsidR="00397AC4" w:rsidRPr="00066CA6">
        <w:rPr>
          <w:rFonts w:ascii="Book Antiqua" w:eastAsia="Book Antiqua" w:hAnsi="Book Antiqua" w:cs="Book Antiqua"/>
          <w:color w:val="000000" w:themeColor="text1"/>
        </w:rPr>
        <w:t xml:space="preserve"> </w:t>
      </w:r>
      <w:r w:rsidR="006B350F" w:rsidRPr="00066CA6">
        <w:rPr>
          <w:rFonts w:ascii="Book Antiqua" w:eastAsia="Book Antiqua" w:hAnsi="Book Antiqua" w:cs="Book Antiqua"/>
          <w:color w:val="000000" w:themeColor="text1"/>
        </w:rPr>
        <w:t xml:space="preserve">fields of view, and </w:t>
      </w:r>
      <w:r w:rsidR="00397AC4">
        <w:rPr>
          <w:rFonts w:ascii="Book Antiqua" w:eastAsia="Book Antiqua" w:hAnsi="Book Antiqua" w:cs="Book Antiqua"/>
          <w:color w:val="000000" w:themeColor="text1"/>
        </w:rPr>
        <w:t>two</w:t>
      </w:r>
      <w:r w:rsidR="00397AC4" w:rsidRPr="00066CA6">
        <w:rPr>
          <w:rFonts w:ascii="Book Antiqua" w:eastAsia="Book Antiqua" w:hAnsi="Book Antiqua" w:cs="Book Antiqua"/>
          <w:color w:val="000000" w:themeColor="text1"/>
        </w:rPr>
        <w:t xml:space="preserve"> </w:t>
      </w:r>
      <w:r w:rsidR="006B350F" w:rsidRPr="00066CA6">
        <w:rPr>
          <w:rFonts w:ascii="Book Antiqua" w:eastAsia="Book Antiqua" w:hAnsi="Book Antiqua" w:cs="Book Antiqua"/>
          <w:color w:val="000000" w:themeColor="text1"/>
        </w:rPr>
        <w:t>experienced pathologists read the sections without knowing the pathological grade and clinical data.</w:t>
      </w:r>
      <w:r w:rsidR="00397AC4">
        <w:rPr>
          <w:rFonts w:ascii="Book Antiqua" w:eastAsia="Book Antiqua" w:hAnsi="Book Antiqua" w:cs="Book Antiqua"/>
          <w:color w:val="000000" w:themeColor="text1"/>
        </w:rPr>
        <w:t xml:space="preserve"> T</w:t>
      </w:r>
      <w:r w:rsidR="006B350F" w:rsidRPr="00066CA6">
        <w:rPr>
          <w:rFonts w:ascii="Book Antiqua" w:eastAsia="Book Antiqua" w:hAnsi="Book Antiqua" w:cs="Book Antiqua"/>
          <w:color w:val="000000" w:themeColor="text1"/>
        </w:rPr>
        <w:t xml:space="preserve">he result </w:t>
      </w:r>
      <w:r w:rsidR="00397AC4">
        <w:rPr>
          <w:rFonts w:ascii="Book Antiqua" w:eastAsia="Book Antiqua" w:hAnsi="Book Antiqua" w:cs="Book Antiqua"/>
          <w:color w:val="000000" w:themeColor="text1"/>
        </w:rPr>
        <w:t xml:space="preserve">was judged </w:t>
      </w:r>
      <w:r w:rsidR="006B350F" w:rsidRPr="00066CA6">
        <w:rPr>
          <w:rFonts w:ascii="Book Antiqua" w:eastAsia="Book Antiqua" w:hAnsi="Book Antiqua" w:cs="Book Antiqua"/>
          <w:color w:val="000000" w:themeColor="text1"/>
        </w:rPr>
        <w:t xml:space="preserve">by </w:t>
      </w:r>
      <w:r w:rsidR="00397AC4">
        <w:rPr>
          <w:rFonts w:ascii="Book Antiqua" w:eastAsia="Book Antiqua" w:hAnsi="Book Antiqua" w:cs="Book Antiqua"/>
          <w:color w:val="000000" w:themeColor="text1"/>
        </w:rPr>
        <w:t xml:space="preserve">the </w:t>
      </w:r>
      <w:r w:rsidR="006B350F" w:rsidRPr="00066CA6">
        <w:rPr>
          <w:rFonts w:ascii="Book Antiqua" w:eastAsia="Book Antiqua" w:hAnsi="Book Antiqua" w:cs="Book Antiqua"/>
          <w:color w:val="000000" w:themeColor="text1"/>
        </w:rPr>
        <w:t>double blind method.</w:t>
      </w:r>
    </w:p>
    <w:p w:rsidR="00C35674" w:rsidRPr="00066CA6" w:rsidRDefault="00C35674" w:rsidP="00066CA6">
      <w:pPr>
        <w:adjustRightInd w:val="0"/>
        <w:snapToGrid w:val="0"/>
        <w:spacing w:line="360" w:lineRule="auto"/>
        <w:jc w:val="both"/>
        <w:rPr>
          <w:rFonts w:ascii="Book Antiqua" w:hAnsi="Book Antiqua"/>
          <w:color w:val="000000" w:themeColor="text1"/>
          <w:lang w:eastAsia="zh-CN"/>
        </w:rPr>
      </w:pPr>
    </w:p>
    <w:p w:rsidR="00A77B3E" w:rsidRPr="00066CA6" w:rsidRDefault="006B350F" w:rsidP="00066CA6">
      <w:pPr>
        <w:adjustRightInd w:val="0"/>
        <w:snapToGrid w:val="0"/>
        <w:spacing w:line="360" w:lineRule="auto"/>
        <w:jc w:val="both"/>
        <w:rPr>
          <w:rFonts w:ascii="Book Antiqua" w:hAnsi="Book Antiqua"/>
          <w:b/>
          <w:color w:val="000000" w:themeColor="text1"/>
        </w:rPr>
      </w:pPr>
      <w:proofErr w:type="spellStart"/>
      <w:r w:rsidRPr="00066CA6">
        <w:rPr>
          <w:rFonts w:ascii="Book Antiqua" w:eastAsia="Book Antiqua" w:hAnsi="Book Antiqua" w:cs="Book Antiqua"/>
          <w:b/>
          <w:i/>
          <w:iCs/>
          <w:color w:val="000000" w:themeColor="text1"/>
        </w:rPr>
        <w:t>Oncomine</w:t>
      </w:r>
      <w:proofErr w:type="spellEnd"/>
      <w:r w:rsidRPr="00066CA6">
        <w:rPr>
          <w:rFonts w:ascii="Book Antiqua" w:eastAsia="Book Antiqua" w:hAnsi="Book Antiqua" w:cs="Book Antiqua"/>
          <w:b/>
          <w:i/>
          <w:iCs/>
          <w:color w:val="000000" w:themeColor="text1"/>
        </w:rPr>
        <w:t xml:space="preserve"> analysis</w:t>
      </w:r>
    </w:p>
    <w:p w:rsidR="00A77B3E" w:rsidRPr="00066CA6" w:rsidRDefault="006B350F" w:rsidP="00066CA6">
      <w:pPr>
        <w:adjustRightInd w:val="0"/>
        <w:snapToGrid w:val="0"/>
        <w:spacing w:line="360" w:lineRule="auto"/>
        <w:jc w:val="both"/>
        <w:rPr>
          <w:rFonts w:ascii="Book Antiqua" w:hAnsi="Book Antiqua"/>
          <w:color w:val="000000" w:themeColor="text1"/>
        </w:rPr>
      </w:pPr>
      <w:proofErr w:type="spellStart"/>
      <w:r w:rsidRPr="00066CA6">
        <w:rPr>
          <w:rFonts w:ascii="Book Antiqua" w:eastAsia="Book Antiqua" w:hAnsi="Book Antiqua" w:cs="Book Antiqua"/>
          <w:color w:val="000000" w:themeColor="text1"/>
        </w:rPr>
        <w:t>Oncomine</w:t>
      </w:r>
      <w:proofErr w:type="spellEnd"/>
      <w:r w:rsidRPr="00066CA6">
        <w:rPr>
          <w:rFonts w:ascii="Book Antiqua" w:eastAsia="Book Antiqua" w:hAnsi="Book Antiqua" w:cs="Book Antiqua"/>
          <w:color w:val="000000" w:themeColor="text1"/>
        </w:rPr>
        <w:t xml:space="preserve"> is a cancer microarray database and web-based data-mining platform that was used to analyze the mRNA levels of KIF23 in GC. We set the screening criteria as: </w:t>
      </w:r>
      <w:r w:rsidR="009B06FA" w:rsidRPr="00066CA6">
        <w:rPr>
          <w:rFonts w:ascii="Book Antiqua" w:hAnsi="Book Antiqua" w:cs="Book Antiqua"/>
          <w:color w:val="000000" w:themeColor="text1"/>
          <w:lang w:eastAsia="zh-CN"/>
        </w:rPr>
        <w:t>(</w:t>
      </w:r>
      <w:r w:rsidR="009B06FA" w:rsidRPr="00066CA6">
        <w:rPr>
          <w:rFonts w:ascii="Book Antiqua" w:eastAsia="Book Antiqua" w:hAnsi="Book Antiqua" w:cs="Book Antiqua"/>
          <w:color w:val="000000" w:themeColor="text1"/>
        </w:rPr>
        <w:t>1</w:t>
      </w:r>
      <w:r w:rsidR="009B06FA"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“Cancer Type: Gastric cancer”</w:t>
      </w:r>
      <w:r w:rsidR="009B06FA" w:rsidRPr="00066CA6">
        <w:rPr>
          <w:rFonts w:ascii="Book Antiqua" w:eastAsia="Book Antiqua" w:hAnsi="Book Antiqua" w:cs="Book Antiqua"/>
          <w:color w:val="000000" w:themeColor="text1"/>
        </w:rPr>
        <w:t xml:space="preserve">; </w:t>
      </w:r>
      <w:r w:rsidR="009B06FA" w:rsidRPr="00066CA6">
        <w:rPr>
          <w:rFonts w:ascii="Book Antiqua" w:hAnsi="Book Antiqua" w:cs="Book Antiqua"/>
          <w:color w:val="000000" w:themeColor="text1"/>
          <w:lang w:eastAsia="zh-CN"/>
        </w:rPr>
        <w:t>(</w:t>
      </w:r>
      <w:r w:rsidR="009B06FA" w:rsidRPr="00066CA6">
        <w:rPr>
          <w:rFonts w:ascii="Book Antiqua" w:eastAsia="Book Antiqua" w:hAnsi="Book Antiqua" w:cs="Book Antiqua"/>
          <w:color w:val="000000" w:themeColor="text1"/>
        </w:rPr>
        <w:t>2</w:t>
      </w:r>
      <w:r w:rsidR="009B06FA"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“Gene: KIF23”</w:t>
      </w:r>
      <w:r w:rsidR="009B06FA" w:rsidRPr="00066CA6">
        <w:rPr>
          <w:rFonts w:ascii="Book Antiqua" w:eastAsia="Book Antiqua" w:hAnsi="Book Antiqua" w:cs="Book Antiqua"/>
          <w:color w:val="000000" w:themeColor="text1"/>
        </w:rPr>
        <w:t xml:space="preserve">; </w:t>
      </w:r>
      <w:r w:rsidR="009B06FA" w:rsidRPr="00066CA6">
        <w:rPr>
          <w:rFonts w:ascii="Book Antiqua" w:hAnsi="Book Antiqua" w:cs="Book Antiqua"/>
          <w:color w:val="000000" w:themeColor="text1"/>
          <w:lang w:eastAsia="zh-CN"/>
        </w:rPr>
        <w:t>(</w:t>
      </w:r>
      <w:r w:rsidR="009B06FA" w:rsidRPr="00066CA6">
        <w:rPr>
          <w:rFonts w:ascii="Book Antiqua" w:eastAsia="Book Antiqua" w:hAnsi="Book Antiqua" w:cs="Book Antiqua"/>
          <w:color w:val="000000" w:themeColor="text1"/>
        </w:rPr>
        <w:t>3</w:t>
      </w:r>
      <w:r w:rsidR="009B06FA"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“Data Type: mRNA”; </w:t>
      </w:r>
      <w:r w:rsidR="009B06FA" w:rsidRPr="00066CA6">
        <w:rPr>
          <w:rFonts w:ascii="Book Antiqua" w:hAnsi="Book Antiqua" w:cs="Book Antiqua"/>
          <w:color w:val="000000" w:themeColor="text1"/>
          <w:lang w:eastAsia="zh-CN"/>
        </w:rPr>
        <w:t>(</w:t>
      </w:r>
      <w:r w:rsidR="009B06FA" w:rsidRPr="00066CA6">
        <w:rPr>
          <w:rFonts w:ascii="Book Antiqua" w:eastAsia="Book Antiqua" w:hAnsi="Book Antiqua" w:cs="Book Antiqua"/>
          <w:color w:val="000000" w:themeColor="text1"/>
        </w:rPr>
        <w:t>4</w:t>
      </w:r>
      <w:r w:rsidR="009B06FA"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“Analysis Type: Cancer </w:t>
      </w:r>
      <w:r w:rsidRPr="00066CA6">
        <w:rPr>
          <w:rFonts w:ascii="Book Antiqua" w:eastAsia="Book Antiqua" w:hAnsi="Book Antiqua" w:cs="Book Antiqua"/>
          <w:i/>
          <w:color w:val="000000" w:themeColor="text1"/>
        </w:rPr>
        <w:t>vs</w:t>
      </w:r>
      <w:r w:rsidRPr="00066CA6">
        <w:rPr>
          <w:rFonts w:ascii="Book Antiqua" w:eastAsia="Book Antiqua" w:hAnsi="Book Antiqua" w:cs="Book Antiqua"/>
          <w:color w:val="000000" w:themeColor="text1"/>
        </w:rPr>
        <w:t xml:space="preserve"> Normal Analysis”</w:t>
      </w:r>
      <w:r w:rsidR="009B06FA" w:rsidRPr="00066CA6">
        <w:rPr>
          <w:rFonts w:ascii="Book Antiqua" w:hAnsi="Book Antiqua" w:cs="Book Antiqua"/>
          <w:color w:val="000000" w:themeColor="text1"/>
          <w:lang w:eastAsia="zh-CN"/>
        </w:rPr>
        <w:t>; and</w:t>
      </w:r>
      <w:r w:rsidRPr="00066CA6">
        <w:rPr>
          <w:rFonts w:ascii="Book Antiqua" w:eastAsia="Book Antiqua" w:hAnsi="Book Antiqua" w:cs="Book Antiqua"/>
          <w:color w:val="000000" w:themeColor="text1"/>
        </w:rPr>
        <w:t xml:space="preserve"> </w:t>
      </w:r>
      <w:r w:rsidR="009B06FA" w:rsidRPr="00066CA6">
        <w:rPr>
          <w:rFonts w:ascii="Book Antiqua" w:hAnsi="Book Antiqua" w:cs="Book Antiqua"/>
          <w:color w:val="000000" w:themeColor="text1"/>
          <w:lang w:eastAsia="zh-CN"/>
        </w:rPr>
        <w:t>(</w:t>
      </w:r>
      <w:r w:rsidR="009B06FA" w:rsidRPr="00066CA6">
        <w:rPr>
          <w:rFonts w:ascii="Book Antiqua" w:eastAsia="Book Antiqua" w:hAnsi="Book Antiqua" w:cs="Book Antiqua"/>
          <w:color w:val="000000" w:themeColor="text1"/>
        </w:rPr>
        <w:t>5</w:t>
      </w:r>
      <w:r w:rsidR="009B06FA"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“Critical value setting condition: </w:t>
      </w:r>
      <w:r w:rsidRPr="00066CA6">
        <w:rPr>
          <w:rFonts w:ascii="Book Antiqua" w:eastAsia="Book Antiqua" w:hAnsi="Book Antiqua" w:cs="Book Antiqua"/>
          <w:i/>
          <w:iCs/>
          <w:color w:val="000000" w:themeColor="text1"/>
        </w:rPr>
        <w:t>P</w:t>
      </w:r>
      <w:r w:rsidRPr="00066CA6">
        <w:rPr>
          <w:rFonts w:ascii="Book Antiqua" w:eastAsia="Book Antiqua" w:hAnsi="Book Antiqua" w:cs="Book Antiqua"/>
          <w:color w:val="000000" w:themeColor="text1"/>
        </w:rPr>
        <w:t xml:space="preserve"> &lt;</w:t>
      </w:r>
      <w:r w:rsidR="00F90521"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10</w:t>
      </w:r>
      <w:r w:rsidR="00F90521" w:rsidRPr="00066CA6">
        <w:rPr>
          <w:rFonts w:ascii="Book Antiqua" w:hAnsi="Book Antiqua" w:cs="Book Antiqua"/>
          <w:color w:val="000000" w:themeColor="text1"/>
          <w:vertAlign w:val="superscript"/>
          <w:lang w:eastAsia="zh-CN"/>
        </w:rPr>
        <w:t>-4</w:t>
      </w:r>
      <w:r w:rsidRPr="00066CA6">
        <w:rPr>
          <w:rFonts w:ascii="Book Antiqua" w:eastAsia="Book Antiqua" w:hAnsi="Book Antiqua" w:cs="Book Antiqua"/>
          <w:color w:val="000000" w:themeColor="text1"/>
        </w:rPr>
        <w:t>, fold change &gt;</w:t>
      </w:r>
      <w:r w:rsidR="00233266"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 xml:space="preserve">2, gene rank = top 10%”. The results </w:t>
      </w:r>
      <w:r w:rsidR="00397AC4">
        <w:rPr>
          <w:rFonts w:ascii="Book Antiqua" w:eastAsia="Book Antiqua" w:hAnsi="Book Antiqua" w:cs="Book Antiqua"/>
          <w:color w:val="000000" w:themeColor="text1"/>
        </w:rPr>
        <w:t>are</w:t>
      </w:r>
      <w:r w:rsidR="00397AC4"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displayed by histogram.</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b/>
          <w:color w:val="000000" w:themeColor="text1"/>
        </w:rPr>
      </w:pPr>
      <w:r w:rsidRPr="00066CA6">
        <w:rPr>
          <w:rFonts w:ascii="Book Antiqua" w:eastAsia="Book Antiqua" w:hAnsi="Book Antiqua" w:cs="Book Antiqua"/>
          <w:b/>
          <w:i/>
          <w:iCs/>
          <w:color w:val="000000" w:themeColor="text1"/>
        </w:rPr>
        <w:t>Kaplan–Meier plotter</w:t>
      </w:r>
      <w:r w:rsidR="00397AC4">
        <w:rPr>
          <w:rFonts w:ascii="Book Antiqua" w:eastAsia="Book Antiqua" w:hAnsi="Book Antiqua" w:cs="Book Antiqua"/>
          <w:b/>
          <w:i/>
          <w:iCs/>
          <w:color w:val="000000" w:themeColor="text1"/>
        </w:rPr>
        <w:t xml:space="preserve"> analysis</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Online survival analysis was performed using the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data set of Kaplan Meier </w:t>
      </w:r>
      <w:r w:rsidR="00C44B0A" w:rsidRPr="00066CA6">
        <w:rPr>
          <w:rFonts w:ascii="Book Antiqua" w:hAnsi="Book Antiqua" w:cs="Book Antiqua"/>
          <w:color w:val="000000" w:themeColor="text1"/>
          <w:lang w:eastAsia="zh-CN"/>
        </w:rPr>
        <w:t xml:space="preserve">(KM) </w:t>
      </w:r>
      <w:r w:rsidRPr="00066CA6">
        <w:rPr>
          <w:rFonts w:ascii="Book Antiqua" w:eastAsia="Book Antiqua" w:hAnsi="Book Antiqua" w:cs="Book Antiqua"/>
          <w:color w:val="000000" w:themeColor="text1"/>
        </w:rPr>
        <w:t xml:space="preserve">plotter database (http://kmplot.com/analysis/). The screening criteria were as follows: </w:t>
      </w:r>
      <w:r w:rsidR="00FB38B5" w:rsidRPr="00066CA6">
        <w:rPr>
          <w:rFonts w:ascii="Book Antiqua" w:hAnsi="Book Antiqua" w:cs="Book Antiqua"/>
          <w:color w:val="000000" w:themeColor="text1"/>
          <w:lang w:eastAsia="zh-CN"/>
        </w:rPr>
        <w:t>(</w:t>
      </w:r>
      <w:r w:rsidR="00FB38B5" w:rsidRPr="00066CA6">
        <w:rPr>
          <w:rFonts w:ascii="Book Antiqua" w:eastAsia="Book Antiqua" w:hAnsi="Book Antiqua" w:cs="Book Antiqua"/>
          <w:color w:val="000000" w:themeColor="text1"/>
        </w:rPr>
        <w:t>1</w:t>
      </w:r>
      <w:r w:rsidR="00FB38B5"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“Cancer: Gastric Cancer”; </w:t>
      </w:r>
      <w:r w:rsidR="00FB38B5" w:rsidRPr="00066CA6">
        <w:rPr>
          <w:rFonts w:ascii="Book Antiqua" w:hAnsi="Book Antiqua" w:cs="Book Antiqua"/>
          <w:color w:val="000000" w:themeColor="text1"/>
          <w:lang w:eastAsia="zh-CN"/>
        </w:rPr>
        <w:t>(</w:t>
      </w:r>
      <w:r w:rsidR="00FB38B5" w:rsidRPr="00066CA6">
        <w:rPr>
          <w:rFonts w:ascii="Book Antiqua" w:eastAsia="Book Antiqua" w:hAnsi="Book Antiqua" w:cs="Book Antiqua"/>
          <w:color w:val="000000" w:themeColor="text1"/>
        </w:rPr>
        <w:t>2</w:t>
      </w:r>
      <w:r w:rsidR="00FB38B5"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“Gene: KIF23”; </w:t>
      </w:r>
      <w:r w:rsidR="00FB38B5" w:rsidRPr="00066CA6">
        <w:rPr>
          <w:rFonts w:ascii="Book Antiqua" w:hAnsi="Book Antiqua" w:cs="Book Antiqua"/>
          <w:color w:val="000000" w:themeColor="text1"/>
          <w:lang w:eastAsia="zh-CN"/>
        </w:rPr>
        <w:t>(</w:t>
      </w:r>
      <w:r w:rsidR="00FB38B5" w:rsidRPr="00066CA6">
        <w:rPr>
          <w:rFonts w:ascii="Book Antiqua" w:eastAsia="Book Antiqua" w:hAnsi="Book Antiqua" w:cs="Book Antiqua"/>
          <w:color w:val="000000" w:themeColor="text1"/>
        </w:rPr>
        <w:t>3</w:t>
      </w:r>
      <w:r w:rsidR="00FB38B5"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“Survival: OS”; </w:t>
      </w:r>
      <w:r w:rsidR="00FB38B5" w:rsidRPr="00066CA6">
        <w:rPr>
          <w:rFonts w:ascii="Book Antiqua" w:hAnsi="Book Antiqua" w:cs="Book Antiqua"/>
          <w:color w:val="000000" w:themeColor="text1"/>
          <w:lang w:eastAsia="zh-CN"/>
        </w:rPr>
        <w:t>and (</w:t>
      </w:r>
      <w:r w:rsidR="00FB38B5" w:rsidRPr="00066CA6">
        <w:rPr>
          <w:rFonts w:ascii="Book Antiqua" w:eastAsia="Book Antiqua" w:hAnsi="Book Antiqua" w:cs="Book Antiqua"/>
          <w:color w:val="000000" w:themeColor="text1"/>
        </w:rPr>
        <w:t>4</w:t>
      </w:r>
      <w:r w:rsidR="00FB38B5"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“Exclude: GES62254”. This was because the KM database showed that GES62254 had distinct characteristics compared with other datasets (longer survival time</w:t>
      </w:r>
      <w:r w:rsidR="00397AC4">
        <w:rPr>
          <w:rFonts w:ascii="Book Antiqua" w:eastAsia="Book Antiqua" w:hAnsi="Book Antiqua" w:cs="Book Antiqua"/>
          <w:color w:val="000000" w:themeColor="text1"/>
        </w:rPr>
        <w:t xml:space="preserve"> and</w:t>
      </w:r>
      <w:r w:rsidR="00397AC4"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expression transformation). The database recommends excluding datasets when all samples are used together.</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b/>
          <w:color w:val="000000" w:themeColor="text1"/>
        </w:rPr>
      </w:pPr>
      <w:r w:rsidRPr="00066CA6">
        <w:rPr>
          <w:rFonts w:ascii="Book Antiqua" w:eastAsia="Book Antiqua" w:hAnsi="Book Antiqua" w:cs="Book Antiqua"/>
          <w:b/>
          <w:i/>
          <w:iCs/>
          <w:color w:val="000000" w:themeColor="text1"/>
        </w:rPr>
        <w:t>Statistical analysis</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The</w:t>
      </w:r>
      <w:r w:rsidR="00F06247" w:rsidRPr="00066CA6">
        <w:rPr>
          <w:rFonts w:ascii="Book Antiqua" w:hAnsi="Book Antiqua" w:cs="Book Antiqua"/>
          <w:color w:val="000000" w:themeColor="text1"/>
          <w:lang w:eastAsia="zh-CN"/>
        </w:rPr>
        <w:t xml:space="preserve"> </w:t>
      </w:r>
      <w:r w:rsidR="00F06247" w:rsidRPr="00066CA6">
        <w:rPr>
          <w:rFonts w:ascii="Book Antiqua" w:eastAsia="Book Antiqua" w:hAnsi="Book Antiqua" w:cs="Book Antiqua"/>
          <w:i/>
          <w:color w:val="000000" w:themeColor="text1"/>
        </w:rPr>
        <w:t>χ</w:t>
      </w:r>
      <w:r w:rsidR="00F06247" w:rsidRPr="00066CA6">
        <w:rPr>
          <w:rFonts w:ascii="Book Antiqua" w:eastAsia="Book Antiqua" w:hAnsi="Book Antiqua" w:cs="Book Antiqua"/>
          <w:color w:val="000000" w:themeColor="text1"/>
          <w:vertAlign w:val="superscript"/>
        </w:rPr>
        <w:t>2</w:t>
      </w:r>
      <w:r w:rsidRPr="00066CA6">
        <w:rPr>
          <w:rFonts w:ascii="Book Antiqua" w:eastAsia="Book Antiqua" w:hAnsi="Book Antiqua" w:cs="Book Antiqua"/>
          <w:color w:val="000000" w:themeColor="text1"/>
        </w:rPr>
        <w:t xml:space="preserve"> test was used to evaluate the association between KIF23 expression and </w:t>
      </w:r>
      <w:proofErr w:type="spellStart"/>
      <w:r w:rsidRPr="00066CA6">
        <w:rPr>
          <w:rFonts w:ascii="Book Antiqua" w:eastAsia="Book Antiqua" w:hAnsi="Book Antiqua" w:cs="Book Antiqua"/>
          <w:color w:val="000000" w:themeColor="text1"/>
        </w:rPr>
        <w:t>clinicopathological</w:t>
      </w:r>
      <w:proofErr w:type="spellEnd"/>
      <w:r w:rsidRPr="00066CA6">
        <w:rPr>
          <w:rFonts w:ascii="Book Antiqua" w:eastAsia="Book Antiqua" w:hAnsi="Book Antiqua" w:cs="Book Antiqua"/>
          <w:color w:val="000000" w:themeColor="text1"/>
        </w:rPr>
        <w:t xml:space="preserve"> features in GC tissues. The relationship between KIF23 expression and prognosis of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was analyzed using a Kaplan–Mei</w:t>
      </w:r>
      <w:r w:rsidR="00364053" w:rsidRPr="00066CA6">
        <w:rPr>
          <w:rFonts w:ascii="Book Antiqua" w:eastAsia="Book Antiqua" w:hAnsi="Book Antiqua" w:cs="Book Antiqua"/>
          <w:color w:val="000000" w:themeColor="text1"/>
        </w:rPr>
        <w:t xml:space="preserve">er model. </w:t>
      </w:r>
      <w:r w:rsidRPr="00066CA6">
        <w:rPr>
          <w:rFonts w:ascii="Book Antiqua" w:eastAsia="Book Antiqua" w:hAnsi="Book Antiqua" w:cs="Book Antiqua"/>
          <w:color w:val="000000" w:themeColor="text1"/>
        </w:rPr>
        <w:t>In order to determine the independent prognostic factors, we used Cox proportional hazards models for univa</w:t>
      </w:r>
      <w:r w:rsidR="008911EA" w:rsidRPr="00066CA6">
        <w:rPr>
          <w:rFonts w:ascii="Book Antiqua" w:eastAsia="Book Antiqua" w:hAnsi="Book Antiqua" w:cs="Book Antiqua"/>
          <w:color w:val="000000" w:themeColor="text1"/>
        </w:rPr>
        <w:t>riate and multivariate analyses</w:t>
      </w:r>
      <w:r w:rsidRPr="00066CA6">
        <w:rPr>
          <w:rFonts w:ascii="Book Antiqua" w:eastAsia="Book Antiqua" w:hAnsi="Book Antiqua" w:cs="Book Antiqua"/>
          <w:color w:val="000000" w:themeColor="text1"/>
        </w:rPr>
        <w:t>.</w:t>
      </w:r>
      <w:r w:rsidR="008911EA"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 xml:space="preserve">Statistical </w:t>
      </w:r>
      <w:r w:rsidR="00397AC4" w:rsidRPr="00066CA6">
        <w:rPr>
          <w:rFonts w:ascii="Book Antiqua" w:eastAsia="Book Antiqua" w:hAnsi="Book Antiqua" w:cs="Book Antiqua"/>
          <w:color w:val="000000" w:themeColor="text1"/>
        </w:rPr>
        <w:t>analys</w:t>
      </w:r>
      <w:r w:rsidR="00397AC4">
        <w:rPr>
          <w:rFonts w:ascii="Book Antiqua" w:eastAsia="Book Antiqua" w:hAnsi="Book Antiqua" w:cs="Book Antiqua"/>
          <w:color w:val="000000" w:themeColor="text1"/>
        </w:rPr>
        <w:t>e</w:t>
      </w:r>
      <w:r w:rsidR="00397AC4" w:rsidRPr="00066CA6">
        <w:rPr>
          <w:rFonts w:ascii="Book Antiqua" w:eastAsia="Book Antiqua" w:hAnsi="Book Antiqua" w:cs="Book Antiqua"/>
          <w:color w:val="000000" w:themeColor="text1"/>
        </w:rPr>
        <w:t>s w</w:t>
      </w:r>
      <w:r w:rsidR="00397AC4">
        <w:rPr>
          <w:rFonts w:ascii="Book Antiqua" w:eastAsia="Book Antiqua" w:hAnsi="Book Antiqua" w:cs="Book Antiqua"/>
          <w:color w:val="000000" w:themeColor="text1"/>
        </w:rPr>
        <w:t>ere</w:t>
      </w:r>
      <w:r w:rsidR="00397AC4"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 xml:space="preserve">performed on all data using SPSS version 25.0. </w:t>
      </w:r>
      <w:r w:rsidRPr="00066CA6">
        <w:rPr>
          <w:rFonts w:ascii="Book Antiqua" w:eastAsia="Book Antiqua" w:hAnsi="Book Antiqua" w:cs="Book Antiqua"/>
          <w:i/>
          <w:iCs/>
          <w:color w:val="000000" w:themeColor="text1"/>
        </w:rPr>
        <w:t>P</w:t>
      </w:r>
      <w:r w:rsidRPr="00066CA6">
        <w:rPr>
          <w:rFonts w:ascii="Book Antiqua" w:eastAsia="Book Antiqua" w:hAnsi="Book Antiqua" w:cs="Book Antiqua"/>
          <w:color w:val="000000" w:themeColor="text1"/>
        </w:rPr>
        <w:t xml:space="preserve"> &lt;</w:t>
      </w:r>
      <w:r w:rsidR="005308D4"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0.05 showed statistical significance.</w:t>
      </w:r>
    </w:p>
    <w:p w:rsidR="007B24E6" w:rsidRPr="00066CA6" w:rsidRDefault="007B24E6" w:rsidP="00066CA6">
      <w:pPr>
        <w:adjustRightInd w:val="0"/>
        <w:snapToGrid w:val="0"/>
        <w:spacing w:line="360" w:lineRule="auto"/>
        <w:jc w:val="both"/>
        <w:rPr>
          <w:rFonts w:ascii="Book Antiqua" w:hAnsi="Book Antiqua"/>
          <w:color w:val="000000" w:themeColor="text1"/>
          <w:lang w:eastAsia="zh-CN"/>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u w:val="single"/>
        </w:rPr>
        <w:t>RESULTS</w:t>
      </w:r>
    </w:p>
    <w:p w:rsidR="00A77B3E" w:rsidRPr="00066CA6" w:rsidRDefault="006B350F" w:rsidP="00066CA6">
      <w:pPr>
        <w:adjustRightInd w:val="0"/>
        <w:snapToGrid w:val="0"/>
        <w:spacing w:line="360" w:lineRule="auto"/>
        <w:jc w:val="both"/>
        <w:rPr>
          <w:rFonts w:ascii="Book Antiqua" w:hAnsi="Book Antiqua"/>
          <w:b/>
          <w:color w:val="000000" w:themeColor="text1"/>
        </w:rPr>
      </w:pPr>
      <w:r w:rsidRPr="00066CA6">
        <w:rPr>
          <w:rFonts w:ascii="Book Antiqua" w:eastAsia="Book Antiqua" w:hAnsi="Book Antiqua" w:cs="Book Antiqua"/>
          <w:b/>
          <w:i/>
          <w:iCs/>
          <w:color w:val="000000" w:themeColor="text1"/>
        </w:rPr>
        <w:lastRenderedPageBreak/>
        <w:t xml:space="preserve">KIF23 expression in </w:t>
      </w:r>
      <w:r w:rsidR="000A2CCA" w:rsidRPr="00066CA6">
        <w:rPr>
          <w:rFonts w:ascii="Book Antiqua" w:eastAsia="Book Antiqua" w:hAnsi="Book Antiqua" w:cs="Book Antiqua"/>
          <w:b/>
          <w:i/>
          <w:iCs/>
          <w:color w:val="000000" w:themeColor="text1"/>
        </w:rPr>
        <w:t>GC</w:t>
      </w:r>
      <w:r w:rsidRPr="00066CA6">
        <w:rPr>
          <w:rFonts w:ascii="Book Antiqua" w:eastAsia="Book Antiqua" w:hAnsi="Book Antiqua" w:cs="Book Antiqua"/>
          <w:b/>
          <w:i/>
          <w:iCs/>
          <w:color w:val="000000" w:themeColor="text1"/>
        </w:rPr>
        <w:t xml:space="preserve"> and relationship between KIF23 expression and </w:t>
      </w:r>
      <w:proofErr w:type="spellStart"/>
      <w:r w:rsidRPr="00066CA6">
        <w:rPr>
          <w:rFonts w:ascii="Book Antiqua" w:eastAsia="Book Antiqua" w:hAnsi="Book Antiqua" w:cs="Book Antiqua"/>
          <w:b/>
          <w:i/>
          <w:iCs/>
          <w:color w:val="000000" w:themeColor="text1"/>
        </w:rPr>
        <w:t>clinicopathological</w:t>
      </w:r>
      <w:proofErr w:type="spellEnd"/>
      <w:r w:rsidRPr="00066CA6">
        <w:rPr>
          <w:rFonts w:ascii="Book Antiqua" w:eastAsia="Book Antiqua" w:hAnsi="Book Antiqua" w:cs="Book Antiqua"/>
          <w:b/>
          <w:i/>
          <w:iCs/>
          <w:color w:val="000000" w:themeColor="text1"/>
        </w:rPr>
        <w:t xml:space="preserve"> characteristics</w:t>
      </w:r>
    </w:p>
    <w:p w:rsidR="00A77B3E" w:rsidRPr="00066CA6" w:rsidRDefault="006B350F" w:rsidP="00066CA6">
      <w:pPr>
        <w:adjustRightInd w:val="0"/>
        <w:snapToGrid w:val="0"/>
        <w:spacing w:line="360" w:lineRule="auto"/>
        <w:jc w:val="both"/>
        <w:rPr>
          <w:rFonts w:ascii="Book Antiqua" w:hAnsi="Book Antiqua"/>
          <w:color w:val="000000" w:themeColor="text1"/>
          <w:lang w:eastAsia="zh-CN"/>
        </w:rPr>
      </w:pPr>
      <w:r w:rsidRPr="00066CA6">
        <w:rPr>
          <w:rFonts w:ascii="Book Antiqua" w:eastAsia="Book Antiqua" w:hAnsi="Book Antiqua" w:cs="Book Antiqua"/>
          <w:color w:val="000000" w:themeColor="text1"/>
        </w:rPr>
        <w:t xml:space="preserve">KIF23 protein expression was examined in GC and normal gastric tissues using immunohistochemistry. We detected KIF23 expression in 174 GC samples, and KIF23 was mainly expressed in </w:t>
      </w:r>
      <w:r w:rsidR="00397AC4">
        <w:rPr>
          <w:rFonts w:ascii="Book Antiqua" w:eastAsia="Book Antiqua" w:hAnsi="Book Antiqua" w:cs="Book Antiqua"/>
          <w:color w:val="000000" w:themeColor="text1"/>
        </w:rPr>
        <w:t xml:space="preserve">the </w:t>
      </w:r>
      <w:r w:rsidRPr="00066CA6">
        <w:rPr>
          <w:rFonts w:ascii="Book Antiqua" w:eastAsia="Book Antiqua" w:hAnsi="Book Antiqua" w:cs="Book Antiqua"/>
          <w:color w:val="000000" w:themeColor="text1"/>
        </w:rPr>
        <w:t xml:space="preserve">cytoplasm (Figure 1). For statistical analysis, </w:t>
      </w:r>
      <w:r w:rsidR="00D61BF1"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and + were considered low expression of KIF23, while ++ and +++ were considered high expression. We confirmed that the ratio of high KIF23 expression in GC was significantly higher than in normal gastric tissues (Table 1). We evaluated the association between KIF23 expression and the </w:t>
      </w:r>
      <w:proofErr w:type="spellStart"/>
      <w:r w:rsidRPr="00066CA6">
        <w:rPr>
          <w:rFonts w:ascii="Book Antiqua" w:eastAsia="Book Antiqua" w:hAnsi="Book Antiqua" w:cs="Book Antiqua"/>
          <w:color w:val="000000" w:themeColor="text1"/>
        </w:rPr>
        <w:t>clinicopathological</w:t>
      </w:r>
      <w:proofErr w:type="spellEnd"/>
      <w:r w:rsidRPr="00066CA6">
        <w:rPr>
          <w:rFonts w:ascii="Book Antiqua" w:eastAsia="Book Antiqua" w:hAnsi="Book Antiqua" w:cs="Book Antiqua"/>
          <w:color w:val="000000" w:themeColor="text1"/>
        </w:rPr>
        <w:t xml:space="preserve"> characteristics of GC using a chi-square test. As shown in (Table 2), high expression of KIF23 in GC was significantly related to</w:t>
      </w:r>
      <w:r w:rsidR="00397AC4">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lymph node metastasis (</w:t>
      </w:r>
      <w:r w:rsidRPr="00066CA6">
        <w:rPr>
          <w:rFonts w:ascii="Book Antiqua" w:eastAsia="Book Antiqua" w:hAnsi="Book Antiqua" w:cs="Book Antiqua"/>
          <w:i/>
          <w:iCs/>
          <w:color w:val="000000" w:themeColor="text1"/>
        </w:rPr>
        <w:t>P</w:t>
      </w:r>
      <w:r w:rsidRPr="00066CA6">
        <w:rPr>
          <w:rFonts w:ascii="Book Antiqua" w:eastAsia="Book Antiqua" w:hAnsi="Book Antiqua" w:cs="Book Antiqua"/>
          <w:color w:val="000000" w:themeColor="text1"/>
        </w:rPr>
        <w:t xml:space="preserve"> = 0.047) and </w:t>
      </w:r>
      <w:r w:rsidR="00397AC4" w:rsidRPr="00066CA6">
        <w:rPr>
          <w:rFonts w:ascii="Book Antiqua" w:eastAsia="Book Antiqua" w:hAnsi="Book Antiqua" w:cs="Book Antiqua"/>
          <w:color w:val="000000" w:themeColor="text1"/>
        </w:rPr>
        <w:t xml:space="preserve">poor </w:t>
      </w:r>
      <w:r w:rsidRPr="00066CA6">
        <w:rPr>
          <w:rFonts w:ascii="Book Antiqua" w:eastAsia="Book Antiqua" w:hAnsi="Book Antiqua" w:cs="Book Antiqua"/>
          <w:color w:val="000000" w:themeColor="text1"/>
        </w:rPr>
        <w:t>TNM stage (</w:t>
      </w:r>
      <w:r w:rsidRPr="00066CA6">
        <w:rPr>
          <w:rFonts w:ascii="Book Antiqua" w:eastAsia="Book Antiqua" w:hAnsi="Book Antiqua" w:cs="Book Antiqua"/>
          <w:i/>
          <w:iCs/>
          <w:color w:val="000000" w:themeColor="text1"/>
        </w:rPr>
        <w:t>P</w:t>
      </w:r>
      <w:r w:rsidRPr="00066CA6">
        <w:rPr>
          <w:rFonts w:ascii="Book Antiqua" w:eastAsia="Book Antiqua" w:hAnsi="Book Antiqua" w:cs="Book Antiqua"/>
          <w:color w:val="000000" w:themeColor="text1"/>
        </w:rPr>
        <w:t xml:space="preserve"> = 0.022). However, there was no significant difference between KIF23 expression and other </w:t>
      </w:r>
      <w:proofErr w:type="spellStart"/>
      <w:r w:rsidRPr="00066CA6">
        <w:rPr>
          <w:rFonts w:ascii="Book Antiqua" w:eastAsia="Book Antiqua" w:hAnsi="Book Antiqua" w:cs="Book Antiqua"/>
          <w:color w:val="000000" w:themeColor="text1"/>
        </w:rPr>
        <w:t>clinicopathological</w:t>
      </w:r>
      <w:proofErr w:type="spellEnd"/>
      <w:r w:rsidRPr="00066CA6">
        <w:rPr>
          <w:rFonts w:ascii="Book Antiqua" w:eastAsia="Book Antiqua" w:hAnsi="Book Antiqua" w:cs="Book Antiqua"/>
          <w:color w:val="000000" w:themeColor="text1"/>
        </w:rPr>
        <w:t xml:space="preserve"> characteristics (such as age, gender, histological differentiation, and </w:t>
      </w:r>
      <w:proofErr w:type="spellStart"/>
      <w:r w:rsidRPr="00066CA6">
        <w:rPr>
          <w:rFonts w:ascii="Book Antiqua" w:eastAsia="Book Antiqua" w:hAnsi="Book Antiqua" w:cs="Book Antiqua"/>
          <w:color w:val="000000" w:themeColor="text1"/>
        </w:rPr>
        <w:t>Borrmann</w:t>
      </w:r>
      <w:proofErr w:type="spellEnd"/>
      <w:r w:rsidRPr="00066CA6">
        <w:rPr>
          <w:rFonts w:ascii="Book Antiqua" w:eastAsia="Book Antiqua" w:hAnsi="Book Antiqua" w:cs="Book Antiqua"/>
          <w:color w:val="000000" w:themeColor="text1"/>
        </w:rPr>
        <w:t xml:space="preserve"> </w:t>
      </w:r>
      <w:r w:rsidR="00397AC4" w:rsidRPr="00066CA6">
        <w:rPr>
          <w:rFonts w:ascii="Book Antiqua" w:eastAsia="Book Antiqua" w:hAnsi="Book Antiqua" w:cs="Book Antiqua"/>
          <w:color w:val="000000" w:themeColor="text1"/>
        </w:rPr>
        <w:t>typ</w:t>
      </w:r>
      <w:r w:rsidR="00397AC4">
        <w:rPr>
          <w:rFonts w:ascii="Book Antiqua" w:eastAsia="Book Antiqua" w:hAnsi="Book Antiqua" w:cs="Book Antiqua"/>
          <w:color w:val="000000" w:themeColor="text1"/>
        </w:rPr>
        <w:t>e</w:t>
      </w:r>
      <w:r w:rsidRPr="00066CA6">
        <w:rPr>
          <w:rFonts w:ascii="Book Antiqua" w:eastAsia="Book Antiqua" w:hAnsi="Book Antiqua" w:cs="Book Antiqua"/>
          <w:color w:val="000000" w:themeColor="text1"/>
        </w:rPr>
        <w:t>).</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b/>
          <w:color w:val="000000" w:themeColor="text1"/>
        </w:rPr>
      </w:pPr>
      <w:r w:rsidRPr="00066CA6">
        <w:rPr>
          <w:rFonts w:ascii="Book Antiqua" w:eastAsia="Book Antiqua" w:hAnsi="Book Antiqua" w:cs="Book Antiqua"/>
          <w:b/>
          <w:i/>
          <w:iCs/>
          <w:color w:val="000000" w:themeColor="text1"/>
        </w:rPr>
        <w:t xml:space="preserve">Transcription levels of KIF23 in GC using </w:t>
      </w:r>
      <w:proofErr w:type="spellStart"/>
      <w:r w:rsidRPr="00066CA6">
        <w:rPr>
          <w:rFonts w:ascii="Book Antiqua" w:eastAsia="Book Antiqua" w:hAnsi="Book Antiqua" w:cs="Book Antiqua"/>
          <w:b/>
          <w:i/>
          <w:iCs/>
          <w:color w:val="000000" w:themeColor="text1"/>
        </w:rPr>
        <w:t>Oncomine</w:t>
      </w:r>
      <w:proofErr w:type="spellEnd"/>
      <w:r w:rsidRPr="00066CA6">
        <w:rPr>
          <w:rFonts w:ascii="Book Antiqua" w:eastAsia="Book Antiqua" w:hAnsi="Book Antiqua" w:cs="Book Antiqua"/>
          <w:b/>
          <w:i/>
          <w:iCs/>
          <w:color w:val="000000" w:themeColor="text1"/>
        </w:rPr>
        <w:t xml:space="preserve"> analysis</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In </w:t>
      </w:r>
      <w:proofErr w:type="spellStart"/>
      <w:r w:rsidRPr="00066CA6">
        <w:rPr>
          <w:rFonts w:ascii="Book Antiqua" w:eastAsia="Book Antiqua" w:hAnsi="Book Antiqua" w:cs="Book Antiqua"/>
          <w:color w:val="000000" w:themeColor="text1"/>
        </w:rPr>
        <w:t>Oncomine</w:t>
      </w:r>
      <w:proofErr w:type="spellEnd"/>
      <w:r w:rsidRPr="00066CA6">
        <w:rPr>
          <w:rFonts w:ascii="Book Antiqua" w:eastAsia="Book Antiqua" w:hAnsi="Book Antiqua" w:cs="Book Antiqua"/>
          <w:color w:val="000000" w:themeColor="text1"/>
        </w:rPr>
        <w:t xml:space="preserve">, we found that, since 2003, there were </w:t>
      </w:r>
      <w:r w:rsidR="00397AC4">
        <w:rPr>
          <w:rFonts w:ascii="Book Antiqua" w:eastAsia="Book Antiqua" w:hAnsi="Book Antiqua" w:cs="Book Antiqua"/>
          <w:color w:val="000000" w:themeColor="text1"/>
        </w:rPr>
        <w:t>five</w:t>
      </w:r>
      <w:r w:rsidR="00397AC4"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 xml:space="preserve">studies involving expression of KIF23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and normal tissues (Figure 2). A total of 478 samples including diffuse gastric adenocarcinoma, gastric adenocarcinoma, gastric intestinal type adenocarcinoma, gastric mixed adenocarcinoma, and gastrointestinal stromal tumors were compared with normal </w:t>
      </w:r>
      <w:proofErr w:type="gramStart"/>
      <w:r w:rsidRPr="00066CA6">
        <w:rPr>
          <w:rFonts w:ascii="Book Antiqua" w:eastAsia="Book Antiqua" w:hAnsi="Book Antiqua" w:cs="Book Antiqua"/>
          <w:color w:val="000000" w:themeColor="text1"/>
        </w:rPr>
        <w:t>tissues</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vertAlign w:val="superscript"/>
        </w:rPr>
        <w:t>1</w:t>
      </w:r>
      <w:hyperlink w:anchor="_ENREF_12" w:tooltip="Chen, 2003 #14" w:history="1">
        <w:r w:rsidRPr="00066CA6">
          <w:rPr>
            <w:rFonts w:ascii="Book Antiqua" w:eastAsia="Book Antiqua" w:hAnsi="Book Antiqua" w:cs="Book Antiqua"/>
            <w:color w:val="000000" w:themeColor="text1"/>
            <w:u w:color="0000EE"/>
            <w:vertAlign w:val="superscript"/>
          </w:rPr>
          <w:t>3</w:t>
        </w:r>
      </w:hyperlink>
      <w:r w:rsidR="00D34D96" w:rsidRPr="00066CA6">
        <w:rPr>
          <w:rFonts w:ascii="Book Antiqua" w:hAnsi="Book Antiqua" w:cs="Book Antiqua"/>
          <w:color w:val="000000" w:themeColor="text1"/>
          <w:vertAlign w:val="superscript"/>
          <w:lang w:eastAsia="zh-CN"/>
        </w:rPr>
        <w:t>-</w:t>
      </w:r>
      <w:r w:rsidRPr="00066CA6">
        <w:rPr>
          <w:rFonts w:ascii="Book Antiqua" w:eastAsia="Book Antiqua" w:hAnsi="Book Antiqua" w:cs="Book Antiqua"/>
          <w:color w:val="000000" w:themeColor="text1"/>
          <w:vertAlign w:val="superscript"/>
        </w:rPr>
        <w:t>1</w:t>
      </w:r>
      <w:r w:rsidRPr="00066CA6">
        <w:rPr>
          <w:rFonts w:ascii="Book Antiqua" w:eastAsia="Book Antiqua" w:hAnsi="Book Antiqua" w:cs="Book Antiqua"/>
          <w:color w:val="000000" w:themeColor="text1"/>
          <w:u w:color="0000EE"/>
          <w:vertAlign w:val="superscript"/>
        </w:rPr>
        <w:t>7</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rPr>
        <w:t xml:space="preserve">. Analysis of these studies showed that compared with the control group, the </w:t>
      </w:r>
      <w:r w:rsidRPr="00066CA6">
        <w:rPr>
          <w:rFonts w:ascii="Book Antiqua" w:eastAsia="Book Antiqua" w:hAnsi="Book Antiqua" w:cs="Book Antiqua"/>
          <w:i/>
          <w:color w:val="000000" w:themeColor="text1"/>
        </w:rPr>
        <w:t>KIF23</w:t>
      </w:r>
      <w:r w:rsidRPr="00066CA6">
        <w:rPr>
          <w:rFonts w:ascii="Book Antiqua" w:eastAsia="Book Antiqua" w:hAnsi="Book Antiqua" w:cs="Book Antiqua"/>
          <w:color w:val="000000" w:themeColor="text1"/>
        </w:rPr>
        <w:t xml:space="preserve"> gene ranked 183.0 among all differentially expressed genes (</w:t>
      </w:r>
      <w:r w:rsidRPr="00066CA6">
        <w:rPr>
          <w:rFonts w:ascii="Book Antiqua" w:eastAsia="Book Antiqua" w:hAnsi="Book Antiqua" w:cs="Book Antiqua"/>
          <w:i/>
          <w:iCs/>
          <w:color w:val="000000" w:themeColor="text1"/>
        </w:rPr>
        <w:t>P</w:t>
      </w:r>
      <w:r w:rsidRPr="00066CA6">
        <w:rPr>
          <w:rFonts w:ascii="Book Antiqua" w:eastAsia="Book Antiqua" w:hAnsi="Book Antiqua" w:cs="Book Antiqua"/>
          <w:color w:val="000000" w:themeColor="text1"/>
        </w:rPr>
        <w:t xml:space="preserve"> = 2.88E-12), indicating that KIF23 was highly expressed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Figure 3 shows the expression of KIF23 in the </w:t>
      </w:r>
      <w:proofErr w:type="spellStart"/>
      <w:r w:rsidRPr="00066CA6">
        <w:rPr>
          <w:rFonts w:ascii="Book Antiqua" w:eastAsia="Book Antiqua" w:hAnsi="Book Antiqua" w:cs="Book Antiqua"/>
          <w:color w:val="000000" w:themeColor="text1"/>
        </w:rPr>
        <w:t>Oncomine</w:t>
      </w:r>
      <w:proofErr w:type="spellEnd"/>
      <w:r w:rsidRPr="00066CA6">
        <w:rPr>
          <w:rFonts w:ascii="Book Antiqua" w:eastAsia="Book Antiqua" w:hAnsi="Book Antiqua" w:cs="Book Antiqua"/>
          <w:color w:val="000000" w:themeColor="text1"/>
        </w:rPr>
        <w:t xml:space="preserve"> database in different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research chips. All these studies showed that expression of KIF23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was higher than that in normal tissue (</w:t>
      </w:r>
      <w:r w:rsidRPr="00066CA6">
        <w:rPr>
          <w:rFonts w:ascii="Book Antiqua" w:eastAsia="Book Antiqua" w:hAnsi="Book Antiqua" w:cs="Book Antiqua"/>
          <w:i/>
          <w:iCs/>
          <w:color w:val="000000" w:themeColor="text1"/>
        </w:rPr>
        <w:t>P</w:t>
      </w:r>
      <w:r w:rsidRPr="00066CA6">
        <w:rPr>
          <w:rFonts w:ascii="Book Antiqua" w:eastAsia="Book Antiqua" w:hAnsi="Book Antiqua" w:cs="Book Antiqua"/>
          <w:color w:val="000000" w:themeColor="text1"/>
        </w:rPr>
        <w:t xml:space="preserve"> &lt;</w:t>
      </w:r>
      <w:r w:rsidR="00D62C7A"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0.05).</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b/>
          <w:color w:val="000000" w:themeColor="text1"/>
        </w:rPr>
      </w:pPr>
      <w:r w:rsidRPr="00066CA6">
        <w:rPr>
          <w:rFonts w:ascii="Book Antiqua" w:eastAsia="Book Antiqua" w:hAnsi="Book Antiqua" w:cs="Book Antiqua"/>
          <w:b/>
          <w:i/>
          <w:iCs/>
          <w:color w:val="000000" w:themeColor="text1"/>
        </w:rPr>
        <w:t>Prognostic value of KIF23 in GC</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lastRenderedPageBreak/>
        <w:t>Kaplan–Meier survival analysis showed that the OS r</w:t>
      </w:r>
      <w:r w:rsidR="00FD5455" w:rsidRPr="00066CA6">
        <w:rPr>
          <w:rFonts w:ascii="Book Antiqua" w:eastAsia="Book Antiqua" w:hAnsi="Book Antiqua" w:cs="Book Antiqua"/>
          <w:color w:val="000000" w:themeColor="text1"/>
        </w:rPr>
        <w:t>ate of the KIF23-positive group</w:t>
      </w:r>
      <w:r w:rsidR="00FD5455"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was significantly lower than that of the KIF23-n</w:t>
      </w:r>
      <w:r w:rsidR="00364053" w:rsidRPr="00066CA6">
        <w:rPr>
          <w:rFonts w:ascii="Book Antiqua" w:eastAsia="Book Antiqua" w:hAnsi="Book Antiqua" w:cs="Book Antiqua"/>
          <w:color w:val="000000" w:themeColor="text1"/>
        </w:rPr>
        <w:t xml:space="preserve">egative group, suggesting that </w:t>
      </w:r>
      <w:r w:rsidRPr="00066CA6">
        <w:rPr>
          <w:rFonts w:ascii="Book Antiqua" w:eastAsia="Book Antiqua" w:hAnsi="Book Antiqua" w:cs="Book Antiqua"/>
          <w:color w:val="000000" w:themeColor="text1"/>
        </w:rPr>
        <w:t xml:space="preserve">the high level of KIF23 was associated with </w:t>
      </w:r>
      <w:r w:rsidR="00397AC4">
        <w:rPr>
          <w:rFonts w:ascii="Book Antiqua" w:eastAsia="Book Antiqua" w:hAnsi="Book Antiqua" w:cs="Book Antiqua"/>
          <w:color w:val="000000" w:themeColor="text1"/>
        </w:rPr>
        <w:t xml:space="preserve">a </w:t>
      </w:r>
      <w:r w:rsidRPr="00066CA6">
        <w:rPr>
          <w:rFonts w:ascii="Book Antiqua" w:eastAsia="Book Antiqua" w:hAnsi="Book Antiqua" w:cs="Book Antiqua"/>
          <w:color w:val="000000" w:themeColor="text1"/>
        </w:rPr>
        <w:t>poor prognosis (</w:t>
      </w:r>
      <w:r w:rsidRPr="00066CA6">
        <w:rPr>
          <w:rFonts w:ascii="Book Antiqua" w:eastAsia="Book Antiqua" w:hAnsi="Book Antiqua" w:cs="Book Antiqua"/>
          <w:i/>
          <w:iCs/>
          <w:color w:val="000000" w:themeColor="text1"/>
        </w:rPr>
        <w:t xml:space="preserve">P </w:t>
      </w:r>
      <w:r w:rsidRPr="00066CA6">
        <w:rPr>
          <w:rFonts w:ascii="Book Antiqua" w:eastAsia="Book Antiqua" w:hAnsi="Book Antiqua" w:cs="Book Antiqua"/>
          <w:color w:val="000000" w:themeColor="text1"/>
        </w:rPr>
        <w:t>= 0.0063) (Figure 4</w:t>
      </w:r>
      <w:r w:rsidR="000A552F" w:rsidRPr="00066CA6">
        <w:rPr>
          <w:rFonts w:ascii="Book Antiqua" w:eastAsia="Book Antiqua" w:hAnsi="Book Antiqua" w:cs="Book Antiqua"/>
          <w:color w:val="000000" w:themeColor="text1"/>
        </w:rPr>
        <w:t>A</w:t>
      </w:r>
      <w:r w:rsidRPr="00066CA6">
        <w:rPr>
          <w:rFonts w:ascii="Book Antiqua" w:eastAsia="Book Antiqua" w:hAnsi="Book Antiqua" w:cs="Book Antiqua"/>
          <w:color w:val="000000" w:themeColor="text1"/>
        </w:rPr>
        <w:t xml:space="preserve">). Univariate analysis revealed that differentiation type, </w:t>
      </w:r>
      <w:proofErr w:type="spellStart"/>
      <w:r w:rsidRPr="00066CA6">
        <w:rPr>
          <w:rFonts w:ascii="Book Antiqua" w:eastAsia="Book Antiqua" w:hAnsi="Book Antiqua" w:cs="Book Antiqua"/>
          <w:color w:val="000000" w:themeColor="text1"/>
        </w:rPr>
        <w:t>Borrmann</w:t>
      </w:r>
      <w:proofErr w:type="spellEnd"/>
      <w:r w:rsidRPr="00066CA6">
        <w:rPr>
          <w:rFonts w:ascii="Book Antiqua" w:eastAsia="Book Antiqua" w:hAnsi="Book Antiqua" w:cs="Book Antiqua"/>
          <w:color w:val="000000" w:themeColor="text1"/>
        </w:rPr>
        <w:t xml:space="preserve"> type, T stage, N stage, TNM stage, and KIF23 expression might be associated with </w:t>
      </w:r>
      <w:r w:rsidR="00397AC4">
        <w:rPr>
          <w:rFonts w:ascii="Book Antiqua" w:eastAsia="Book Antiqua" w:hAnsi="Book Antiqua" w:cs="Book Antiqua"/>
          <w:color w:val="000000" w:themeColor="text1"/>
        </w:rPr>
        <w:t xml:space="preserve">the </w:t>
      </w:r>
      <w:r w:rsidRPr="00066CA6">
        <w:rPr>
          <w:rFonts w:ascii="Book Antiqua" w:eastAsia="Book Antiqua" w:hAnsi="Book Antiqua" w:cs="Book Antiqua"/>
          <w:color w:val="000000" w:themeColor="text1"/>
        </w:rPr>
        <w:t>prognosis of GC patients (</w:t>
      </w:r>
      <w:r w:rsidR="00924E8F" w:rsidRPr="00066CA6">
        <w:rPr>
          <w:rFonts w:ascii="Book Antiqua" w:eastAsia="Book Antiqua" w:hAnsi="Book Antiqua" w:cs="Book Antiqua"/>
          <w:i/>
          <w:color w:val="000000" w:themeColor="text1"/>
        </w:rPr>
        <w:t>P</w:t>
      </w:r>
      <w:r w:rsidR="00924E8F"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&lt;</w:t>
      </w:r>
      <w:r w:rsidR="00924E8F"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0.05). Multivariate Cox analysis, using categorical variables, showed that TNM stage [hazard ratio (HR) = 1.869, 95%CI</w:t>
      </w:r>
      <w:r w:rsidR="00BF17EA"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1.356</w:t>
      </w:r>
      <w:r w:rsidR="00F54D02">
        <w:rPr>
          <w:rFonts w:ascii="Book Antiqua" w:eastAsia="Book Antiqua" w:hAnsi="Book Antiqua" w:cs="Book Antiqua"/>
          <w:color w:val="000000" w:themeColor="text1"/>
        </w:rPr>
        <w:t>-</w:t>
      </w:r>
      <w:r w:rsidRPr="00066CA6">
        <w:rPr>
          <w:rFonts w:ascii="Book Antiqua" w:eastAsia="Book Antiqua" w:hAnsi="Book Antiqua" w:cs="Book Antiqua"/>
          <w:color w:val="000000" w:themeColor="text1"/>
        </w:rPr>
        <w:t xml:space="preserve">2.575, </w:t>
      </w:r>
      <w:r w:rsidRPr="00066CA6">
        <w:rPr>
          <w:rFonts w:ascii="Book Antiqua" w:eastAsia="Book Antiqua" w:hAnsi="Book Antiqua" w:cs="Book Antiqua"/>
          <w:i/>
          <w:iCs/>
          <w:color w:val="000000" w:themeColor="text1"/>
        </w:rPr>
        <w:t>P</w:t>
      </w:r>
      <w:r w:rsidR="00BF17EA" w:rsidRPr="00066CA6">
        <w:rPr>
          <w:rFonts w:ascii="Book Antiqua" w:hAnsi="Book Antiqua" w:cs="Book Antiqua"/>
          <w:i/>
          <w:iCs/>
          <w:color w:val="000000" w:themeColor="text1"/>
          <w:lang w:eastAsia="zh-CN"/>
        </w:rPr>
        <w:t xml:space="preserve"> </w:t>
      </w:r>
      <w:r w:rsidRPr="00066CA6">
        <w:rPr>
          <w:rFonts w:ascii="Book Antiqua" w:eastAsia="Book Antiqua" w:hAnsi="Book Antiqua" w:cs="Book Antiqua"/>
          <w:color w:val="000000" w:themeColor="text1"/>
        </w:rPr>
        <w:t>=</w:t>
      </w:r>
      <w:r w:rsidR="00BF17EA"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0.000] and KIF23 expression (HR =</w:t>
      </w:r>
      <w:r w:rsidR="00BF17EA" w:rsidRPr="00066CA6">
        <w:rPr>
          <w:rFonts w:ascii="Book Antiqua" w:hAnsi="Book Antiqua" w:cs="Book Antiqua"/>
          <w:color w:val="000000" w:themeColor="text1"/>
          <w:lang w:eastAsia="zh-CN"/>
        </w:rPr>
        <w:t xml:space="preserve"> </w:t>
      </w:r>
      <w:r w:rsidR="00BF17EA" w:rsidRPr="00066CA6">
        <w:rPr>
          <w:rFonts w:ascii="Book Antiqua" w:eastAsia="Book Antiqua" w:hAnsi="Book Antiqua" w:cs="Book Antiqua"/>
          <w:color w:val="000000" w:themeColor="text1"/>
        </w:rPr>
        <w:t>1.069, 95%</w:t>
      </w:r>
      <w:r w:rsidRPr="00066CA6">
        <w:rPr>
          <w:rFonts w:ascii="Book Antiqua" w:eastAsia="Book Antiqua" w:hAnsi="Book Antiqua" w:cs="Book Antiqua"/>
          <w:color w:val="000000" w:themeColor="text1"/>
        </w:rPr>
        <w:t>CI</w:t>
      </w:r>
      <w:r w:rsidR="00BF17EA"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 xml:space="preserve">1.006–1.135), </w:t>
      </w:r>
      <w:r w:rsidRPr="00066CA6">
        <w:rPr>
          <w:rFonts w:ascii="Book Antiqua" w:eastAsia="Book Antiqua" w:hAnsi="Book Antiqua" w:cs="Book Antiqua"/>
          <w:i/>
          <w:iCs/>
          <w:color w:val="000000" w:themeColor="text1"/>
        </w:rPr>
        <w:t>P</w:t>
      </w:r>
      <w:r w:rsidR="00BF17EA" w:rsidRPr="00066CA6">
        <w:rPr>
          <w:rFonts w:ascii="Book Antiqua" w:hAnsi="Book Antiqua" w:cs="Book Antiqua"/>
          <w:i/>
          <w:iCs/>
          <w:color w:val="000000" w:themeColor="text1"/>
          <w:lang w:eastAsia="zh-CN"/>
        </w:rPr>
        <w:t xml:space="preserve"> </w:t>
      </w:r>
      <w:r w:rsidRPr="00066CA6">
        <w:rPr>
          <w:rFonts w:ascii="Book Antiqua" w:eastAsia="Book Antiqua" w:hAnsi="Book Antiqua" w:cs="Book Antiqua"/>
          <w:color w:val="000000" w:themeColor="text1"/>
        </w:rPr>
        <w:t>=</w:t>
      </w:r>
      <w:r w:rsidR="00BF17EA"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 xml:space="preserve">0.030) were independent prognostic factors for OS (Table 3). According to KIF23 expression and involved </w:t>
      </w:r>
      <w:proofErr w:type="spellStart"/>
      <w:r w:rsidRPr="00066CA6">
        <w:rPr>
          <w:rFonts w:ascii="Book Antiqua" w:eastAsia="Book Antiqua" w:hAnsi="Book Antiqua" w:cs="Book Antiqua"/>
          <w:color w:val="000000" w:themeColor="text1"/>
        </w:rPr>
        <w:t>clinicopathological</w:t>
      </w:r>
      <w:proofErr w:type="spellEnd"/>
      <w:r w:rsidRPr="00066CA6">
        <w:rPr>
          <w:rFonts w:ascii="Book Antiqua" w:eastAsia="Book Antiqua" w:hAnsi="Book Antiqua" w:cs="Book Antiqua"/>
          <w:color w:val="000000" w:themeColor="text1"/>
        </w:rPr>
        <w:t xml:space="preserve"> characteristics, we performed survival analysis in different subgroups. </w:t>
      </w:r>
      <w:r w:rsidR="00397AC4">
        <w:rPr>
          <w:rFonts w:ascii="Book Antiqua" w:eastAsia="Book Antiqua" w:hAnsi="Book Antiqua" w:cs="Book Antiqua"/>
          <w:color w:val="000000" w:themeColor="text1"/>
        </w:rPr>
        <w:t xml:space="preserve">The </w:t>
      </w:r>
      <w:r w:rsidRPr="00066CA6">
        <w:rPr>
          <w:rFonts w:ascii="Book Antiqua" w:eastAsia="Book Antiqua" w:hAnsi="Book Antiqua" w:cs="Book Antiqua"/>
          <w:color w:val="000000" w:themeColor="text1"/>
        </w:rPr>
        <w:t xml:space="preserve">OS of patients with high KIF23 expression was significantly lower than </w:t>
      </w:r>
      <w:r w:rsidR="00397AC4">
        <w:rPr>
          <w:rFonts w:ascii="Book Antiqua" w:eastAsia="Book Antiqua" w:hAnsi="Book Antiqua" w:cs="Book Antiqua"/>
          <w:color w:val="000000" w:themeColor="text1"/>
        </w:rPr>
        <w:t>that of</w:t>
      </w:r>
      <w:r w:rsidR="00397AC4"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 xml:space="preserve">patients with T4, N1–N3, IIB–IIIC, or poorly differentiated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with low KIF23 expression. However, there were no prognostic differences between high and low KIF expression in patients with T1–T3, N0, I–IIA, and well differentiated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(Figure 4</w:t>
      </w:r>
      <w:r w:rsidR="00791550" w:rsidRPr="00066CA6">
        <w:rPr>
          <w:rFonts w:ascii="Book Antiqua" w:hAnsi="Book Antiqua" w:cs="Book Antiqua"/>
          <w:color w:val="000000" w:themeColor="text1"/>
          <w:lang w:eastAsia="zh-CN"/>
        </w:rPr>
        <w:t>B</w:t>
      </w:r>
      <w:r w:rsidR="00F54D02">
        <w:rPr>
          <w:rFonts w:ascii="Book Antiqua" w:eastAsia="Book Antiqua" w:hAnsi="Book Antiqua" w:cs="Book Antiqua"/>
          <w:color w:val="000000" w:themeColor="text1"/>
        </w:rPr>
        <w:t>-</w:t>
      </w:r>
      <w:r w:rsidR="00791550" w:rsidRPr="00066CA6">
        <w:rPr>
          <w:rFonts w:ascii="Book Antiqua" w:hAnsi="Book Antiqua" w:cs="Book Antiqua"/>
          <w:color w:val="000000" w:themeColor="text1"/>
          <w:lang w:eastAsia="zh-CN"/>
        </w:rPr>
        <w:t>I</w:t>
      </w:r>
      <w:r w:rsidRPr="00066CA6">
        <w:rPr>
          <w:rFonts w:ascii="Book Antiqua" w:eastAsia="Book Antiqua" w:hAnsi="Book Antiqua" w:cs="Book Antiqua"/>
          <w:color w:val="000000" w:themeColor="text1"/>
        </w:rPr>
        <w:t xml:space="preserve">).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b/>
          <w:color w:val="000000" w:themeColor="text1"/>
        </w:rPr>
      </w:pPr>
      <w:r w:rsidRPr="00066CA6">
        <w:rPr>
          <w:rFonts w:ascii="Book Antiqua" w:eastAsia="Book Antiqua" w:hAnsi="Book Antiqua" w:cs="Book Antiqua"/>
          <w:b/>
          <w:i/>
          <w:iCs/>
          <w:color w:val="000000" w:themeColor="text1"/>
        </w:rPr>
        <w:t>Prognostic analysis of KIF23 in GC using Kaplan–Meier survival information</w:t>
      </w:r>
    </w:p>
    <w:p w:rsidR="001D0B84" w:rsidRPr="00066CA6" w:rsidRDefault="006B350F" w:rsidP="00066CA6">
      <w:pPr>
        <w:adjustRightInd w:val="0"/>
        <w:snapToGrid w:val="0"/>
        <w:spacing w:line="360" w:lineRule="auto"/>
        <w:jc w:val="both"/>
        <w:rPr>
          <w:rFonts w:ascii="Book Antiqua" w:hAnsi="Book Antiqua"/>
          <w:color w:val="000000" w:themeColor="text1"/>
          <w:lang w:eastAsia="zh-CN"/>
        </w:rPr>
      </w:pPr>
      <w:r w:rsidRPr="00066CA6">
        <w:rPr>
          <w:rFonts w:ascii="Book Antiqua" w:eastAsia="Book Antiqua" w:hAnsi="Book Antiqua" w:cs="Book Antiqua"/>
          <w:color w:val="000000" w:themeColor="text1"/>
        </w:rPr>
        <w:t xml:space="preserve">Kaplan–Meier survival information for KIF23 can be found at https://www.kmplot.com. We examined the prognostic value of KIF23 mRNA expression in the database. </w:t>
      </w:r>
      <w:proofErr w:type="spellStart"/>
      <w:r w:rsidRPr="00066CA6">
        <w:rPr>
          <w:rFonts w:ascii="Book Antiqua" w:eastAsia="Book Antiqua" w:hAnsi="Book Antiqua" w:cs="Book Antiqua"/>
          <w:color w:val="000000" w:themeColor="text1"/>
        </w:rPr>
        <w:t>Affymetrix</w:t>
      </w:r>
      <w:proofErr w:type="spellEnd"/>
      <w:r w:rsidRPr="00066CA6">
        <w:rPr>
          <w:rFonts w:ascii="Book Antiqua" w:eastAsia="Book Antiqua" w:hAnsi="Book Antiqua" w:cs="Book Antiqua"/>
          <w:color w:val="000000" w:themeColor="text1"/>
        </w:rPr>
        <w:t xml:space="preserve"> ID is valid: 204709_s_at (KIF23). In all of the GC patients who were followed, KIF23 mRNA overexpression was found to be associated with w</w:t>
      </w:r>
      <w:r w:rsidR="00496D34" w:rsidRPr="00066CA6">
        <w:rPr>
          <w:rFonts w:ascii="Book Antiqua" w:eastAsia="Book Antiqua" w:hAnsi="Book Antiqua" w:cs="Book Antiqua"/>
          <w:color w:val="000000" w:themeColor="text1"/>
        </w:rPr>
        <w:t>orsening OS (HR = 1.64, 95%</w:t>
      </w:r>
      <w:r w:rsidRPr="00066CA6">
        <w:rPr>
          <w:rFonts w:ascii="Book Antiqua" w:eastAsia="Book Antiqua" w:hAnsi="Book Antiqua" w:cs="Book Antiqua"/>
          <w:color w:val="000000" w:themeColor="text1"/>
        </w:rPr>
        <w:t>CI</w:t>
      </w:r>
      <w:r w:rsidR="00496D34" w:rsidRPr="00066CA6">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1.32</w:t>
      </w:r>
      <w:r w:rsidR="00F54D02">
        <w:rPr>
          <w:rFonts w:ascii="Book Antiqua" w:eastAsia="Book Antiqua" w:hAnsi="Book Antiqua" w:cs="Book Antiqua"/>
          <w:color w:val="000000" w:themeColor="text1"/>
        </w:rPr>
        <w:t>-</w:t>
      </w:r>
      <w:r w:rsidRPr="00066CA6">
        <w:rPr>
          <w:rFonts w:ascii="Book Antiqua" w:eastAsia="Book Antiqua" w:hAnsi="Book Antiqua" w:cs="Book Antiqua"/>
          <w:color w:val="000000" w:themeColor="text1"/>
        </w:rPr>
        <w:t xml:space="preserve">2.02, </w:t>
      </w:r>
      <w:r w:rsidRPr="00066CA6">
        <w:rPr>
          <w:rFonts w:ascii="Book Antiqua" w:eastAsia="Book Antiqua" w:hAnsi="Book Antiqua" w:cs="Book Antiqua"/>
          <w:i/>
          <w:iCs/>
          <w:color w:val="000000" w:themeColor="text1"/>
        </w:rPr>
        <w:t>P</w:t>
      </w:r>
      <w:r w:rsidRPr="00066CA6">
        <w:rPr>
          <w:rFonts w:ascii="Book Antiqua" w:eastAsia="Book Antiqua" w:hAnsi="Book Antiqua" w:cs="Book Antiqua"/>
          <w:color w:val="000000" w:themeColor="text1"/>
        </w:rPr>
        <w:t xml:space="preserve"> = 3.9e-06). We then examined the correlation between KIF23 expression and OS in GC patients with different </w:t>
      </w:r>
      <w:proofErr w:type="spellStart"/>
      <w:r w:rsidRPr="00066CA6">
        <w:rPr>
          <w:rFonts w:ascii="Book Antiqua" w:eastAsia="Book Antiqua" w:hAnsi="Book Antiqua" w:cs="Book Antiqua"/>
          <w:color w:val="000000" w:themeColor="text1"/>
        </w:rPr>
        <w:t>clinicopathological</w:t>
      </w:r>
      <w:proofErr w:type="spellEnd"/>
      <w:r w:rsidRPr="00066CA6">
        <w:rPr>
          <w:rFonts w:ascii="Book Antiqua" w:eastAsia="Book Antiqua" w:hAnsi="Book Antiqua" w:cs="Book Antiqua"/>
          <w:color w:val="000000" w:themeColor="text1"/>
        </w:rPr>
        <w:t xml:space="preserve"> characteristics. High expression of KIF23 mRNA was associated with </w:t>
      </w:r>
      <w:r w:rsidR="000E4CFB">
        <w:rPr>
          <w:rFonts w:ascii="Book Antiqua" w:eastAsia="Book Antiqua" w:hAnsi="Book Antiqua" w:cs="Book Antiqua"/>
          <w:color w:val="000000" w:themeColor="text1"/>
        </w:rPr>
        <w:t xml:space="preserve">a </w:t>
      </w:r>
      <w:r w:rsidRPr="00066CA6">
        <w:rPr>
          <w:rFonts w:ascii="Book Antiqua" w:eastAsia="Book Antiqua" w:hAnsi="Book Antiqua" w:cs="Book Antiqua"/>
          <w:color w:val="000000" w:themeColor="text1"/>
        </w:rPr>
        <w:t>poor OS in men, and patients with T3, M0, GDA</w:t>
      </w:r>
      <w:r w:rsidR="000E4CFB">
        <w:rPr>
          <w:rFonts w:ascii="Book Antiqua" w:eastAsia="Book Antiqua" w:hAnsi="Book Antiqua" w:cs="Book Antiqua"/>
          <w:color w:val="000000" w:themeColor="text1"/>
        </w:rPr>
        <w:t>,</w:t>
      </w:r>
      <w:r w:rsidRPr="00066CA6">
        <w:rPr>
          <w:rFonts w:ascii="Book Antiqua" w:eastAsia="Book Antiqua" w:hAnsi="Book Antiqua" w:cs="Book Antiqua"/>
          <w:color w:val="000000" w:themeColor="text1"/>
        </w:rPr>
        <w:t xml:space="preserve"> and poorly differentiated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(Table 4). However, there were no significant differences in survival analysis in patients with other </w:t>
      </w:r>
      <w:proofErr w:type="spellStart"/>
      <w:r w:rsidRPr="00066CA6">
        <w:rPr>
          <w:rFonts w:ascii="Book Antiqua" w:eastAsia="Book Antiqua" w:hAnsi="Book Antiqua" w:cs="Book Antiqua"/>
          <w:color w:val="000000" w:themeColor="text1"/>
        </w:rPr>
        <w:t>clinicopathological</w:t>
      </w:r>
      <w:proofErr w:type="spellEnd"/>
      <w:r w:rsidRPr="00066CA6">
        <w:rPr>
          <w:rFonts w:ascii="Book Antiqua" w:eastAsia="Book Antiqua" w:hAnsi="Book Antiqua" w:cs="Book Antiqua"/>
          <w:color w:val="000000" w:themeColor="text1"/>
        </w:rPr>
        <w:t xml:space="preserve"> characteristics. As the sample size of patients wi</w:t>
      </w:r>
      <w:r w:rsidR="001D0B84" w:rsidRPr="00066CA6">
        <w:rPr>
          <w:rFonts w:ascii="Book Antiqua" w:eastAsia="Book Antiqua" w:hAnsi="Book Antiqua" w:cs="Book Antiqua"/>
          <w:color w:val="000000" w:themeColor="text1"/>
        </w:rPr>
        <w:t>th T1 and T4 GC was too small, </w:t>
      </w:r>
      <w:r w:rsidRPr="00066CA6">
        <w:rPr>
          <w:rFonts w:ascii="Book Antiqua" w:eastAsia="Book Antiqua" w:hAnsi="Book Antiqua" w:cs="Book Antiqua"/>
          <w:color w:val="000000" w:themeColor="text1"/>
        </w:rPr>
        <w:t xml:space="preserve">no analysis was performed in these patients. Regarding the time span of involved KM survival, the guidelines for TNM staging were changed, so TNM stage was not included in the </w:t>
      </w:r>
      <w:proofErr w:type="gramStart"/>
      <w:r w:rsidRPr="00066CA6">
        <w:rPr>
          <w:rFonts w:ascii="Book Antiqua" w:eastAsia="Book Antiqua" w:hAnsi="Book Antiqua" w:cs="Book Antiqua"/>
          <w:color w:val="000000" w:themeColor="text1"/>
        </w:rPr>
        <w:t>analysis</w:t>
      </w:r>
      <w:r w:rsidR="001D0B84" w:rsidRPr="00066CA6">
        <w:rPr>
          <w:rFonts w:ascii="Book Antiqua" w:eastAsia="Book Antiqua" w:hAnsi="Book Antiqua" w:cs="Book Antiqua"/>
          <w:bCs/>
          <w:color w:val="000000" w:themeColor="text1"/>
          <w:vertAlign w:val="superscript"/>
        </w:rPr>
        <w:t>[</w:t>
      </w:r>
      <w:proofErr w:type="gramEnd"/>
      <w:r w:rsidR="001D0B84" w:rsidRPr="00066CA6">
        <w:rPr>
          <w:rFonts w:ascii="Book Antiqua" w:eastAsia="Book Antiqua" w:hAnsi="Book Antiqua" w:cs="Book Antiqua"/>
          <w:bCs/>
          <w:color w:val="000000" w:themeColor="text1"/>
          <w:vertAlign w:val="superscript"/>
        </w:rPr>
        <w:t>18-22]</w:t>
      </w:r>
      <w:r w:rsidRPr="00066CA6">
        <w:rPr>
          <w:rFonts w:ascii="Book Antiqua" w:eastAsia="Book Antiqua" w:hAnsi="Book Antiqua" w:cs="Book Antiqua"/>
          <w:color w:val="000000" w:themeColor="text1"/>
        </w:rPr>
        <w:t>.</w:t>
      </w:r>
    </w:p>
    <w:p w:rsidR="001D0B84" w:rsidRPr="00066CA6" w:rsidRDefault="001D0B84" w:rsidP="00066CA6">
      <w:pPr>
        <w:adjustRightInd w:val="0"/>
        <w:snapToGrid w:val="0"/>
        <w:spacing w:line="360" w:lineRule="auto"/>
        <w:jc w:val="both"/>
        <w:rPr>
          <w:rFonts w:ascii="Book Antiqua" w:hAnsi="Book Antiqua"/>
          <w:color w:val="000000" w:themeColor="text1"/>
          <w:lang w:eastAsia="zh-CN"/>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u w:val="single"/>
        </w:rPr>
        <w:t>DISCUSSION</w:t>
      </w:r>
    </w:p>
    <w:p w:rsidR="001D0B84" w:rsidRPr="00066CA6" w:rsidRDefault="000E4CFB" w:rsidP="00066CA6">
      <w:pPr>
        <w:adjustRightInd w:val="0"/>
        <w:snapToGrid w:val="0"/>
        <w:spacing w:line="360" w:lineRule="auto"/>
        <w:jc w:val="both"/>
        <w:rPr>
          <w:rFonts w:ascii="Book Antiqua" w:hAnsi="Book Antiqua"/>
          <w:color w:val="000000" w:themeColor="text1"/>
          <w:lang w:eastAsia="zh-CN"/>
        </w:rPr>
      </w:pPr>
      <w:r>
        <w:rPr>
          <w:rFonts w:ascii="Book Antiqua" w:eastAsia="Book Antiqua" w:hAnsi="Book Antiqua" w:cs="Book Antiqua"/>
          <w:color w:val="000000" w:themeColor="text1"/>
        </w:rPr>
        <w:t xml:space="preserve">GC </w:t>
      </w:r>
      <w:r w:rsidR="006B350F" w:rsidRPr="00066CA6">
        <w:rPr>
          <w:rFonts w:ascii="Book Antiqua" w:eastAsia="Book Antiqua" w:hAnsi="Book Antiqua" w:cs="Book Antiqua"/>
          <w:color w:val="000000" w:themeColor="text1"/>
        </w:rPr>
        <w:t xml:space="preserve">is one of the malignant tumors with the highest incidence and mortality worldwide. The prognosis of </w:t>
      </w:r>
      <w:r w:rsidR="000A2CCA" w:rsidRPr="00066CA6">
        <w:rPr>
          <w:rFonts w:ascii="Book Antiqua" w:eastAsia="Book Antiqua" w:hAnsi="Book Antiqua" w:cs="Book Antiqua"/>
          <w:color w:val="000000" w:themeColor="text1"/>
        </w:rPr>
        <w:t>GC</w:t>
      </w:r>
      <w:r w:rsidR="006B350F" w:rsidRPr="00066CA6">
        <w:rPr>
          <w:rFonts w:ascii="Book Antiqua" w:eastAsia="Book Antiqua" w:hAnsi="Book Antiqua" w:cs="Book Antiqua"/>
          <w:color w:val="000000" w:themeColor="text1"/>
        </w:rPr>
        <w:t xml:space="preserve"> has been </w:t>
      </w:r>
      <w:proofErr w:type="gramStart"/>
      <w:r w:rsidR="006B350F" w:rsidRPr="00066CA6">
        <w:rPr>
          <w:rFonts w:ascii="Book Antiqua" w:eastAsia="Book Antiqua" w:hAnsi="Book Antiqua" w:cs="Book Antiqua"/>
          <w:color w:val="000000" w:themeColor="text1"/>
        </w:rPr>
        <w:t>poor</w:t>
      </w:r>
      <w:r w:rsidR="006B350F" w:rsidRPr="00066CA6">
        <w:rPr>
          <w:rFonts w:ascii="Book Antiqua" w:eastAsia="Book Antiqua" w:hAnsi="Book Antiqua" w:cs="Book Antiqua"/>
          <w:color w:val="000000" w:themeColor="text1"/>
          <w:vertAlign w:val="superscript"/>
        </w:rPr>
        <w:t>[</w:t>
      </w:r>
      <w:proofErr w:type="gramEnd"/>
      <w:r w:rsidR="006B350F" w:rsidRPr="00066CA6">
        <w:rPr>
          <w:rFonts w:ascii="Book Antiqua" w:eastAsia="Book Antiqua" w:hAnsi="Book Antiqua" w:cs="Book Antiqua"/>
          <w:color w:val="000000" w:themeColor="text1"/>
          <w:vertAlign w:val="superscript"/>
        </w:rPr>
        <w:t>23]</w:t>
      </w:r>
      <w:r w:rsidR="006B350F" w:rsidRPr="00066CA6">
        <w:rPr>
          <w:rFonts w:ascii="Book Antiqua" w:eastAsia="Book Antiqua" w:hAnsi="Book Antiqua" w:cs="Book Antiqua"/>
          <w:color w:val="000000" w:themeColor="text1"/>
        </w:rPr>
        <w:t xml:space="preserve">. Therefore, it is of clinical importance to find the key molecules or targets for the treatment of </w:t>
      </w:r>
      <w:r w:rsidR="000A2CCA" w:rsidRPr="00066CA6">
        <w:rPr>
          <w:rFonts w:ascii="Book Antiqua" w:eastAsia="Book Antiqua" w:hAnsi="Book Antiqua" w:cs="Book Antiqua"/>
          <w:color w:val="000000" w:themeColor="text1"/>
        </w:rPr>
        <w:t>GC</w:t>
      </w:r>
      <w:r w:rsidR="006B350F" w:rsidRPr="00066CA6">
        <w:rPr>
          <w:rFonts w:ascii="Book Antiqua" w:eastAsia="Book Antiqua" w:hAnsi="Book Antiqua" w:cs="Book Antiqua"/>
          <w:color w:val="000000" w:themeColor="text1"/>
        </w:rPr>
        <w:t xml:space="preserve">. In this study, we discussed the prognostic value of KIF23 in </w:t>
      </w:r>
      <w:r w:rsidR="000A2CCA" w:rsidRPr="00066CA6">
        <w:rPr>
          <w:rFonts w:ascii="Book Antiqua" w:eastAsia="Book Antiqua" w:hAnsi="Book Antiqua" w:cs="Book Antiqua"/>
          <w:color w:val="000000" w:themeColor="text1"/>
        </w:rPr>
        <w:t>GC</w:t>
      </w:r>
      <w:r w:rsidR="006B350F" w:rsidRPr="00066CA6">
        <w:rPr>
          <w:rFonts w:ascii="Book Antiqua" w:eastAsia="Book Antiqua" w:hAnsi="Book Antiqua" w:cs="Book Antiqua"/>
          <w:color w:val="000000" w:themeColor="text1"/>
        </w:rPr>
        <w:t xml:space="preserve">. We examined </w:t>
      </w:r>
      <w:r>
        <w:rPr>
          <w:rFonts w:ascii="Book Antiqua" w:eastAsia="Book Antiqua" w:hAnsi="Book Antiqua" w:cs="Book Antiqua"/>
          <w:color w:val="000000" w:themeColor="text1"/>
        </w:rPr>
        <w:t xml:space="preserve">the </w:t>
      </w:r>
      <w:r w:rsidR="006B350F" w:rsidRPr="00066CA6">
        <w:rPr>
          <w:rFonts w:ascii="Book Antiqua" w:eastAsia="Book Antiqua" w:hAnsi="Book Antiqua" w:cs="Book Antiqua"/>
          <w:color w:val="000000" w:themeColor="text1"/>
        </w:rPr>
        <w:t xml:space="preserve">expression of KIF32 in GC cases from our hospital and analyzed </w:t>
      </w:r>
      <w:r>
        <w:rPr>
          <w:rFonts w:ascii="Book Antiqua" w:eastAsia="Book Antiqua" w:hAnsi="Book Antiqua" w:cs="Book Antiqua"/>
          <w:color w:val="000000" w:themeColor="text1"/>
        </w:rPr>
        <w:t xml:space="preserve">the </w:t>
      </w:r>
      <w:r w:rsidR="006B350F" w:rsidRPr="00066CA6">
        <w:rPr>
          <w:rFonts w:ascii="Book Antiqua" w:eastAsia="Book Antiqua" w:hAnsi="Book Antiqua" w:cs="Book Antiqua"/>
          <w:color w:val="000000" w:themeColor="text1"/>
        </w:rPr>
        <w:t xml:space="preserve">data from the </w:t>
      </w:r>
      <w:proofErr w:type="spellStart"/>
      <w:r w:rsidR="006B350F" w:rsidRPr="00066CA6">
        <w:rPr>
          <w:rFonts w:ascii="Book Antiqua" w:eastAsia="Book Antiqua" w:hAnsi="Book Antiqua" w:cs="Book Antiqua"/>
          <w:color w:val="000000" w:themeColor="text1"/>
        </w:rPr>
        <w:t>Oncomine</w:t>
      </w:r>
      <w:proofErr w:type="spellEnd"/>
      <w:r w:rsidR="006B350F" w:rsidRPr="00066CA6">
        <w:rPr>
          <w:rFonts w:ascii="Book Antiqua" w:eastAsia="Book Antiqua" w:hAnsi="Book Antiqua" w:cs="Book Antiqua"/>
          <w:color w:val="000000" w:themeColor="text1"/>
        </w:rPr>
        <w:t xml:space="preserve"> and Kaplan–Meier databases. Our results suggested that increased KIF23 expression in GC tissues predicted worse prognosis, and KIF23 might be a potential target for GC treatment.</w:t>
      </w:r>
    </w:p>
    <w:p w:rsidR="00EB7A4C" w:rsidRPr="00066CA6" w:rsidRDefault="006B350F" w:rsidP="00066CA6">
      <w:pPr>
        <w:adjustRightInd w:val="0"/>
        <w:snapToGrid w:val="0"/>
        <w:spacing w:line="360" w:lineRule="auto"/>
        <w:ind w:firstLineChars="100" w:firstLine="240"/>
        <w:jc w:val="both"/>
        <w:rPr>
          <w:rFonts w:ascii="Book Antiqua" w:hAnsi="Book Antiqua"/>
          <w:color w:val="000000" w:themeColor="text1"/>
          <w:lang w:eastAsia="zh-CN"/>
        </w:rPr>
      </w:pPr>
      <w:r w:rsidRPr="00066CA6">
        <w:rPr>
          <w:rFonts w:ascii="Book Antiqua" w:eastAsia="Book Antiqua" w:hAnsi="Book Antiqua" w:cs="Book Antiqua"/>
          <w:color w:val="000000" w:themeColor="text1"/>
        </w:rPr>
        <w:t xml:space="preserve">Forty-five different functional KIFs have been found in </w:t>
      </w:r>
      <w:proofErr w:type="gramStart"/>
      <w:r w:rsidRPr="00066CA6">
        <w:rPr>
          <w:rFonts w:ascii="Book Antiqua" w:eastAsia="Book Antiqua" w:hAnsi="Book Antiqua" w:cs="Book Antiqua"/>
          <w:color w:val="000000" w:themeColor="text1"/>
        </w:rPr>
        <w:t>humans</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vertAlign w:val="superscript"/>
        </w:rPr>
        <w:t>18-20]</w:t>
      </w:r>
      <w:r w:rsidRPr="00066CA6">
        <w:rPr>
          <w:rFonts w:ascii="Book Antiqua" w:eastAsia="Book Antiqua" w:hAnsi="Book Antiqua" w:cs="Book Antiqua"/>
          <w:color w:val="000000" w:themeColor="text1"/>
        </w:rPr>
        <w:t xml:space="preserve">. They all share a highly conserved motor area, providing motion with microtubules. KIFs are divided into three </w:t>
      </w:r>
      <w:proofErr w:type="gramStart"/>
      <w:r w:rsidRPr="00066CA6">
        <w:rPr>
          <w:rFonts w:ascii="Book Antiqua" w:eastAsia="Book Antiqua" w:hAnsi="Book Antiqua" w:cs="Book Antiqua"/>
          <w:color w:val="000000" w:themeColor="text1"/>
        </w:rPr>
        <w:t>types</w:t>
      </w:r>
      <w:proofErr w:type="gramEnd"/>
      <w:r w:rsidRPr="00066CA6">
        <w:rPr>
          <w:rFonts w:ascii="Book Antiqua" w:eastAsia="Book Antiqua" w:hAnsi="Book Antiqua" w:cs="Book Antiqua"/>
          <w:color w:val="000000" w:themeColor="text1"/>
        </w:rPr>
        <w:t xml:space="preserve"> according to which area carries the sports field, including N-</w:t>
      </w:r>
      <w:proofErr w:type="spellStart"/>
      <w:r w:rsidRPr="00066CA6">
        <w:rPr>
          <w:rFonts w:ascii="Book Antiqua" w:eastAsia="Book Antiqua" w:hAnsi="Book Antiqua" w:cs="Book Antiqua"/>
          <w:color w:val="000000" w:themeColor="text1"/>
        </w:rPr>
        <w:t>kinin</w:t>
      </w:r>
      <w:proofErr w:type="spellEnd"/>
      <w:r w:rsidRPr="00066CA6">
        <w:rPr>
          <w:rFonts w:ascii="Book Antiqua" w:eastAsia="Book Antiqua" w:hAnsi="Book Antiqua" w:cs="Book Antiqua"/>
          <w:color w:val="000000" w:themeColor="text1"/>
        </w:rPr>
        <w:t>, M-</w:t>
      </w:r>
      <w:proofErr w:type="spellStart"/>
      <w:r w:rsidRPr="00066CA6">
        <w:rPr>
          <w:rFonts w:ascii="Book Antiqua" w:eastAsia="Book Antiqua" w:hAnsi="Book Antiqua" w:cs="Book Antiqua"/>
          <w:color w:val="000000" w:themeColor="text1"/>
        </w:rPr>
        <w:t>kinin</w:t>
      </w:r>
      <w:proofErr w:type="spellEnd"/>
      <w:r w:rsidR="000E4CFB">
        <w:rPr>
          <w:rFonts w:ascii="Book Antiqua" w:eastAsia="Book Antiqua" w:hAnsi="Book Antiqua" w:cs="Book Antiqua"/>
          <w:color w:val="000000" w:themeColor="text1"/>
        </w:rPr>
        <w:t>,</w:t>
      </w:r>
      <w:r w:rsidR="00773127">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and C-</w:t>
      </w:r>
      <w:proofErr w:type="spellStart"/>
      <w:r w:rsidRPr="00066CA6">
        <w:rPr>
          <w:rFonts w:ascii="Book Antiqua" w:eastAsia="Book Antiqua" w:hAnsi="Book Antiqua" w:cs="Book Antiqua"/>
          <w:color w:val="000000" w:themeColor="text1"/>
        </w:rPr>
        <w:t>kinin</w:t>
      </w:r>
      <w:proofErr w:type="spellEnd"/>
      <w:r w:rsidRPr="00066CA6">
        <w:rPr>
          <w:rFonts w:ascii="Book Antiqua" w:eastAsia="Book Antiqua" w:hAnsi="Book Antiqua" w:cs="Book Antiqua"/>
          <w:color w:val="000000" w:themeColor="text1"/>
        </w:rPr>
        <w:t>. KIF23 belongs to N-</w:t>
      </w:r>
      <w:proofErr w:type="spellStart"/>
      <w:r w:rsidRPr="00066CA6">
        <w:rPr>
          <w:rFonts w:ascii="Book Antiqua" w:eastAsia="Book Antiqua" w:hAnsi="Book Antiqua" w:cs="Book Antiqua"/>
          <w:color w:val="000000" w:themeColor="text1"/>
        </w:rPr>
        <w:t>kinin</w:t>
      </w:r>
      <w:proofErr w:type="spellEnd"/>
      <w:r w:rsidRPr="00066CA6">
        <w:rPr>
          <w:rFonts w:ascii="Book Antiqua" w:eastAsia="Book Antiqua" w:hAnsi="Book Antiqua" w:cs="Book Antiqua"/>
          <w:color w:val="000000" w:themeColor="text1"/>
        </w:rPr>
        <w:t xml:space="preserve">, is located in the cytoplasm and nucleus, and is related to cell differentiation and </w:t>
      </w:r>
      <w:proofErr w:type="gramStart"/>
      <w:r w:rsidRPr="00066CA6">
        <w:rPr>
          <w:rFonts w:ascii="Book Antiqua" w:eastAsia="Book Antiqua" w:hAnsi="Book Antiqua" w:cs="Book Antiqua"/>
          <w:color w:val="000000" w:themeColor="text1"/>
        </w:rPr>
        <w:t>proliferation</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vertAlign w:val="superscript"/>
        </w:rPr>
        <w:t>21]</w:t>
      </w:r>
      <w:r w:rsidRPr="00066CA6">
        <w:rPr>
          <w:rFonts w:ascii="Book Antiqua" w:eastAsia="Book Antiqua" w:hAnsi="Book Antiqua" w:cs="Book Antiqua"/>
          <w:color w:val="000000" w:themeColor="text1"/>
        </w:rPr>
        <w:t xml:space="preserve">. KIF23 overexpression is a common event seen in various tumors, such as </w:t>
      </w:r>
      <w:proofErr w:type="gramStart"/>
      <w:r w:rsidRPr="00066CA6">
        <w:rPr>
          <w:rFonts w:ascii="Book Antiqua" w:eastAsia="Book Antiqua" w:hAnsi="Book Antiqua" w:cs="Book Antiqua"/>
          <w:color w:val="000000" w:themeColor="text1"/>
        </w:rPr>
        <w:t>glioma</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u w:color="0000EE"/>
          <w:vertAlign w:val="superscript"/>
        </w:rPr>
        <w:t>2</w:t>
      </w:r>
      <w:r w:rsidRPr="00066CA6">
        <w:rPr>
          <w:rFonts w:ascii="Book Antiqua" w:eastAsia="Book Antiqua" w:hAnsi="Book Antiqua" w:cs="Book Antiqua"/>
          <w:color w:val="000000" w:themeColor="text1"/>
          <w:vertAlign w:val="superscript"/>
        </w:rPr>
        <w:t>2]</w:t>
      </w:r>
      <w:r w:rsidRPr="00066CA6">
        <w:rPr>
          <w:rFonts w:ascii="Book Antiqua" w:eastAsia="Book Antiqua" w:hAnsi="Book Antiqua" w:cs="Book Antiqua"/>
          <w:color w:val="000000" w:themeColor="text1"/>
        </w:rPr>
        <w:t>, breast cancer</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u w:color="0000EE"/>
          <w:vertAlign w:val="superscript"/>
        </w:rPr>
        <w:t>5</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rPr>
        <w:t>, and lung cancer</w:t>
      </w:r>
      <w:r w:rsidRPr="00066CA6">
        <w:rPr>
          <w:rFonts w:ascii="Book Antiqua" w:eastAsia="Book Antiqua" w:hAnsi="Book Antiqua" w:cs="Book Antiqua"/>
          <w:color w:val="000000" w:themeColor="text1"/>
          <w:vertAlign w:val="superscript"/>
        </w:rPr>
        <w:t>[24]</w:t>
      </w:r>
      <w:r w:rsidR="00364053" w:rsidRPr="00066CA6">
        <w:rPr>
          <w:rFonts w:ascii="Book Antiqua" w:eastAsia="Book Antiqua" w:hAnsi="Book Antiqua" w:cs="Book Antiqua"/>
          <w:color w:val="000000" w:themeColor="text1"/>
        </w:rPr>
        <w:t xml:space="preserve">. </w:t>
      </w:r>
      <w:r w:rsidR="001D0B84" w:rsidRPr="00066CA6">
        <w:rPr>
          <w:rFonts w:ascii="Book Antiqua" w:eastAsia="Book Antiqua" w:hAnsi="Book Antiqua" w:cs="Book Antiqua"/>
          <w:color w:val="000000" w:themeColor="text1"/>
        </w:rPr>
        <w:t xml:space="preserve">Overexpression of KIF23 </w:t>
      </w:r>
      <w:r w:rsidRPr="00066CA6">
        <w:rPr>
          <w:rFonts w:ascii="Book Antiqua" w:eastAsia="Book Antiqua" w:hAnsi="Book Antiqua" w:cs="Book Antiqua"/>
          <w:color w:val="000000" w:themeColor="text1"/>
        </w:rPr>
        <w:t xml:space="preserve">in breast cancer is significantly associated with tumor grade, invasion, and </w:t>
      </w:r>
      <w:proofErr w:type="gramStart"/>
      <w:r w:rsidRPr="00066CA6">
        <w:rPr>
          <w:rFonts w:ascii="Book Antiqua" w:eastAsia="Book Antiqua" w:hAnsi="Book Antiqua" w:cs="Book Antiqua"/>
          <w:color w:val="000000" w:themeColor="text1"/>
        </w:rPr>
        <w:t>prognosis</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vertAlign w:val="superscript"/>
        </w:rPr>
        <w:t>5]</w:t>
      </w:r>
      <w:r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i/>
          <w:iCs/>
          <w:color w:val="000000" w:themeColor="text1"/>
        </w:rPr>
        <w:t>In vivo</w:t>
      </w:r>
      <w:r w:rsidRPr="00066CA6">
        <w:rPr>
          <w:rFonts w:ascii="Book Antiqua" w:eastAsia="Book Antiqua" w:hAnsi="Book Antiqua" w:cs="Book Antiqua"/>
          <w:color w:val="000000" w:themeColor="text1"/>
        </w:rPr>
        <w:t xml:space="preserve"> and </w:t>
      </w:r>
      <w:r w:rsidRPr="00066CA6">
        <w:rPr>
          <w:rFonts w:ascii="Book Antiqua" w:eastAsia="Book Antiqua" w:hAnsi="Book Antiqua" w:cs="Book Antiqua"/>
          <w:i/>
          <w:iCs/>
          <w:color w:val="000000" w:themeColor="text1"/>
        </w:rPr>
        <w:t>in vitro</w:t>
      </w:r>
      <w:r w:rsidRPr="00066CA6">
        <w:rPr>
          <w:rFonts w:ascii="Book Antiqua" w:eastAsia="Book Antiqua" w:hAnsi="Book Antiqua" w:cs="Book Antiqua"/>
          <w:color w:val="000000" w:themeColor="text1"/>
        </w:rPr>
        <w:t xml:space="preserve"> experiments have shown that knockdown of KIF23 significantly inhibits proliferation of glioma </w:t>
      </w:r>
      <w:proofErr w:type="gramStart"/>
      <w:r w:rsidRPr="00066CA6">
        <w:rPr>
          <w:rFonts w:ascii="Book Antiqua" w:eastAsia="Book Antiqua" w:hAnsi="Book Antiqua" w:cs="Book Antiqua"/>
          <w:color w:val="000000" w:themeColor="text1"/>
        </w:rPr>
        <w:t>cells</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vertAlign w:val="superscript"/>
        </w:rPr>
        <w:t>22]</w:t>
      </w:r>
      <w:r w:rsidRPr="00066CA6">
        <w:rPr>
          <w:rFonts w:ascii="Book Antiqua" w:eastAsia="Book Antiqua" w:hAnsi="Book Antiqua" w:cs="Book Antiqua"/>
          <w:color w:val="000000" w:themeColor="text1"/>
        </w:rPr>
        <w:t xml:space="preserve">. Murakami </w:t>
      </w:r>
      <w:r w:rsidRPr="00066CA6">
        <w:rPr>
          <w:rFonts w:ascii="Book Antiqua" w:eastAsia="Book Antiqua" w:hAnsi="Book Antiqua" w:cs="Book Antiqua"/>
          <w:i/>
          <w:color w:val="000000" w:themeColor="text1"/>
        </w:rPr>
        <w:t xml:space="preserve">et </w:t>
      </w:r>
      <w:proofErr w:type="gramStart"/>
      <w:r w:rsidRPr="00066CA6">
        <w:rPr>
          <w:rFonts w:ascii="Book Antiqua" w:eastAsia="Book Antiqua" w:hAnsi="Book Antiqua" w:cs="Book Antiqua"/>
          <w:i/>
          <w:color w:val="000000" w:themeColor="text1"/>
        </w:rPr>
        <w:t>al</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vertAlign w:val="superscript"/>
        </w:rPr>
        <w:t>12]</w:t>
      </w:r>
      <w:r w:rsidR="00364053" w:rsidRPr="00066CA6">
        <w:rPr>
          <w:rFonts w:ascii="Book Antiqua" w:eastAsia="Book Antiqua" w:hAnsi="Book Antiqua" w:cs="Book Antiqua"/>
          <w:color w:val="000000" w:themeColor="text1"/>
        </w:rPr>
        <w:t> </w:t>
      </w:r>
      <w:r w:rsidRPr="00066CA6">
        <w:rPr>
          <w:rFonts w:ascii="Book Antiqua" w:eastAsia="Book Antiqua" w:hAnsi="Book Antiqua" w:cs="Book Antiqua"/>
          <w:color w:val="000000" w:themeColor="text1"/>
        </w:rPr>
        <w:t xml:space="preserve">found that KIF23 expression was significantly increased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cell line</w:t>
      </w:r>
      <w:r w:rsidR="00B139CF" w:rsidRPr="00066CA6">
        <w:rPr>
          <w:rFonts w:ascii="Book Antiqua" w:eastAsia="Book Antiqua" w:hAnsi="Book Antiqua" w:cs="Book Antiqua"/>
          <w:color w:val="000000" w:themeColor="text1"/>
        </w:rPr>
        <w:t xml:space="preserve">s. Previous evidence supported </w:t>
      </w:r>
      <w:r w:rsidRPr="00066CA6">
        <w:rPr>
          <w:rFonts w:ascii="Book Antiqua" w:eastAsia="Book Antiqua" w:hAnsi="Book Antiqua" w:cs="Book Antiqua"/>
          <w:color w:val="000000" w:themeColor="text1"/>
        </w:rPr>
        <w:t xml:space="preserve">the role of KIF23 not in vesicular transport but in the bundling and transport of microtubules in </w:t>
      </w:r>
      <w:r w:rsidR="001D0B84" w:rsidRPr="00066CA6">
        <w:rPr>
          <w:rFonts w:ascii="Book Antiqua" w:eastAsia="Book Antiqua" w:hAnsi="Book Antiqua" w:cs="Book Antiqua"/>
          <w:color w:val="000000" w:themeColor="text1"/>
        </w:rPr>
        <w:t>speci</w:t>
      </w:r>
      <w:r w:rsidR="001D0B84" w:rsidRPr="00066CA6">
        <w:rPr>
          <w:rFonts w:ascii="Book Antiqua" w:hAnsi="Book Antiqua" w:cs="Book Antiqua"/>
          <w:color w:val="000000" w:themeColor="text1"/>
          <w:lang w:eastAsia="zh-CN"/>
        </w:rPr>
        <w:t>fi</w:t>
      </w:r>
      <w:r w:rsidR="001D0B84" w:rsidRPr="00066CA6">
        <w:rPr>
          <w:rFonts w:ascii="Book Antiqua" w:eastAsia="Book Antiqua" w:hAnsi="Book Antiqua" w:cs="Book Antiqua"/>
          <w:color w:val="000000" w:themeColor="text1"/>
        </w:rPr>
        <w:t xml:space="preserve">c </w:t>
      </w:r>
      <w:r w:rsidRPr="00066CA6">
        <w:rPr>
          <w:rFonts w:ascii="Book Antiqua" w:eastAsia="Book Antiqua" w:hAnsi="Book Antiqua" w:cs="Book Antiqua"/>
          <w:color w:val="000000" w:themeColor="text1"/>
        </w:rPr>
        <w:t xml:space="preserve">locations and times in different cell </w:t>
      </w:r>
      <w:proofErr w:type="gramStart"/>
      <w:r w:rsidRPr="00066CA6">
        <w:rPr>
          <w:rFonts w:ascii="Book Antiqua" w:eastAsia="Book Antiqua" w:hAnsi="Book Antiqua" w:cs="Book Antiqua"/>
          <w:color w:val="000000" w:themeColor="text1"/>
        </w:rPr>
        <w:t>types</w:t>
      </w:r>
      <w:r w:rsidRPr="00066CA6">
        <w:rPr>
          <w:rFonts w:ascii="Book Antiqua" w:eastAsia="Book Antiqua" w:hAnsi="Book Antiqua" w:cs="Book Antiqua"/>
          <w:color w:val="000000" w:themeColor="text1"/>
          <w:vertAlign w:val="superscript"/>
        </w:rPr>
        <w:t>[</w:t>
      </w:r>
      <w:proofErr w:type="gramEnd"/>
      <w:r w:rsidRPr="00066CA6">
        <w:rPr>
          <w:rFonts w:ascii="Book Antiqua" w:eastAsia="Book Antiqua" w:hAnsi="Book Antiqua" w:cs="Book Antiqua"/>
          <w:color w:val="000000" w:themeColor="text1"/>
          <w:vertAlign w:val="superscript"/>
        </w:rPr>
        <w:t>25</w:t>
      </w:r>
      <w:r w:rsidR="0066304C" w:rsidRPr="00066CA6">
        <w:rPr>
          <w:rFonts w:ascii="Book Antiqua" w:hAnsi="Book Antiqua" w:cs="Book Antiqua"/>
          <w:color w:val="000000" w:themeColor="text1"/>
          <w:vertAlign w:val="superscript"/>
          <w:lang w:eastAsia="zh-CN"/>
        </w:rPr>
        <w:t>-28</w:t>
      </w:r>
      <w:r w:rsidRPr="00066CA6">
        <w:rPr>
          <w:rFonts w:ascii="Book Antiqua" w:eastAsia="Book Antiqua" w:hAnsi="Book Antiqua" w:cs="Book Antiqua"/>
          <w:color w:val="000000" w:themeColor="text1"/>
          <w:vertAlign w:val="superscript"/>
        </w:rPr>
        <w:t>]</w:t>
      </w:r>
      <w:r w:rsidRPr="00066CA6">
        <w:rPr>
          <w:rFonts w:ascii="Book Antiqua" w:eastAsia="Book Antiqua" w:hAnsi="Book Antiqua" w:cs="Book Antiqua"/>
          <w:color w:val="000000" w:themeColor="text1"/>
        </w:rPr>
        <w:t xml:space="preserve">. In our </w:t>
      </w:r>
      <w:proofErr w:type="spellStart"/>
      <w:r w:rsidRPr="00066CA6">
        <w:rPr>
          <w:rFonts w:ascii="Book Antiqua" w:eastAsia="Book Antiqua" w:hAnsi="Book Antiqua" w:cs="Book Antiqua"/>
          <w:color w:val="000000" w:themeColor="text1"/>
        </w:rPr>
        <w:t>immunohistochemical</w:t>
      </w:r>
      <w:proofErr w:type="spellEnd"/>
      <w:r w:rsidRPr="00066CA6">
        <w:rPr>
          <w:rFonts w:ascii="Book Antiqua" w:eastAsia="Book Antiqua" w:hAnsi="Book Antiqua" w:cs="Book Antiqua"/>
          <w:color w:val="000000" w:themeColor="text1"/>
        </w:rPr>
        <w:t xml:space="preserve"> study, KIF23 staining was observed mainly in the cytoplasm. It may be that overexpression of the kinesin family can affect normal mitosis, lead to aneuploidy</w:t>
      </w:r>
      <w:r w:rsidR="000E4CFB">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and eventually</w:t>
      </w:r>
      <w:r w:rsidR="000E4CFB">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tumor development.</w:t>
      </w:r>
    </w:p>
    <w:p w:rsidR="00996A5B" w:rsidRPr="00066CA6" w:rsidRDefault="006B350F" w:rsidP="00066CA6">
      <w:pPr>
        <w:adjustRightInd w:val="0"/>
        <w:snapToGrid w:val="0"/>
        <w:spacing w:line="360" w:lineRule="auto"/>
        <w:ind w:firstLineChars="100" w:firstLine="240"/>
        <w:jc w:val="both"/>
        <w:rPr>
          <w:rFonts w:ascii="Book Antiqua" w:hAnsi="Book Antiqua"/>
          <w:color w:val="000000" w:themeColor="text1"/>
          <w:lang w:eastAsia="zh-CN"/>
        </w:rPr>
      </w:pPr>
      <w:r w:rsidRPr="00066CA6">
        <w:rPr>
          <w:rFonts w:ascii="Book Antiqua" w:eastAsia="Book Antiqua" w:hAnsi="Book Antiqua" w:cs="Book Antiqua"/>
          <w:color w:val="000000" w:themeColor="text1"/>
        </w:rPr>
        <w:t xml:space="preserve">We previously found that KIF23 is highly expressed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tissues by GSE63089 high-throughput microarray analysis, and its expression level is about 3.89 times that of adjacent tissues. The Cancer Genome Atlas database also confirmed that KIF23 is highly expressed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Our study showed that KIF23 overexpression is a valuable independent prognostic factor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partic</w:t>
      </w:r>
      <w:r w:rsidR="00F20C75" w:rsidRPr="00066CA6">
        <w:rPr>
          <w:rFonts w:ascii="Book Antiqua" w:eastAsia="Book Antiqua" w:hAnsi="Book Antiqua" w:cs="Book Antiqua"/>
          <w:color w:val="000000" w:themeColor="text1"/>
        </w:rPr>
        <w:t>ularly in T4, N1</w:t>
      </w:r>
      <w:r w:rsidR="00F54D02">
        <w:rPr>
          <w:rFonts w:ascii="Book Antiqua" w:eastAsia="Book Antiqua" w:hAnsi="Book Antiqua" w:cs="Book Antiqua"/>
          <w:color w:val="000000" w:themeColor="text1"/>
        </w:rPr>
        <w:t>-</w:t>
      </w:r>
      <w:r w:rsidR="00F20C75" w:rsidRPr="00066CA6">
        <w:rPr>
          <w:rFonts w:ascii="Book Antiqua" w:eastAsia="Book Antiqua" w:hAnsi="Book Antiqua" w:cs="Book Antiqua"/>
          <w:color w:val="000000" w:themeColor="text1"/>
        </w:rPr>
        <w:t>N3, IIB</w:t>
      </w:r>
      <w:r w:rsidR="00F54D02">
        <w:rPr>
          <w:rFonts w:ascii="Book Antiqua" w:eastAsia="Book Antiqua" w:hAnsi="Book Antiqua" w:cs="Book Antiqua"/>
          <w:color w:val="000000" w:themeColor="text1"/>
        </w:rPr>
        <w:t>-</w:t>
      </w:r>
      <w:r w:rsidR="00F20C75" w:rsidRPr="00066CA6">
        <w:rPr>
          <w:rFonts w:ascii="Book Antiqua" w:eastAsia="Book Antiqua" w:hAnsi="Book Antiqua" w:cs="Book Antiqua"/>
          <w:color w:val="000000" w:themeColor="text1"/>
        </w:rPr>
        <w:t xml:space="preserve">IIIC, </w:t>
      </w:r>
      <w:r w:rsidRPr="00066CA6">
        <w:rPr>
          <w:rFonts w:ascii="Book Antiqua" w:eastAsia="Book Antiqua" w:hAnsi="Book Antiqua" w:cs="Book Antiqua"/>
          <w:color w:val="000000" w:themeColor="text1"/>
        </w:rPr>
        <w:t xml:space="preserve">and poorly </w:t>
      </w:r>
      <w:r w:rsidRPr="00066CA6">
        <w:rPr>
          <w:rFonts w:ascii="Book Antiqua" w:eastAsia="Book Antiqua" w:hAnsi="Book Antiqua" w:cs="Book Antiqua"/>
          <w:color w:val="000000" w:themeColor="text1"/>
        </w:rPr>
        <w:lastRenderedPageBreak/>
        <w:t xml:space="preserve">differentiated cancer. Kaplan–Meier survival analysis suggested that high expression of KIF23 mRNA was associated with </w:t>
      </w:r>
      <w:r w:rsidR="000E4CFB">
        <w:rPr>
          <w:rFonts w:ascii="Book Antiqua" w:eastAsia="Book Antiqua" w:hAnsi="Book Antiqua" w:cs="Book Antiqua"/>
          <w:color w:val="000000" w:themeColor="text1"/>
        </w:rPr>
        <w:t xml:space="preserve">a </w:t>
      </w:r>
      <w:r w:rsidRPr="00066CA6">
        <w:rPr>
          <w:rFonts w:ascii="Book Antiqua" w:eastAsia="Book Antiqua" w:hAnsi="Book Antiqua" w:cs="Book Antiqua"/>
          <w:color w:val="000000" w:themeColor="text1"/>
        </w:rPr>
        <w:t>poor OS in male patients, and patients with T3, M0, Lauren differentiation GDA</w:t>
      </w:r>
      <w:r w:rsidR="000E4CFB">
        <w:rPr>
          <w:rFonts w:ascii="Book Antiqua" w:eastAsia="Book Antiqua" w:hAnsi="Book Antiqua" w:cs="Book Antiqua"/>
          <w:color w:val="000000" w:themeColor="text1"/>
        </w:rPr>
        <w:t>,</w:t>
      </w:r>
      <w:r w:rsidRPr="00066CA6">
        <w:rPr>
          <w:rFonts w:ascii="Book Antiqua" w:eastAsia="Book Antiqua" w:hAnsi="Book Antiqua" w:cs="Book Antiqua"/>
          <w:color w:val="000000" w:themeColor="text1"/>
        </w:rPr>
        <w:t xml:space="preserve"> and poorly differentiated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Our data came from clinical cases and gene chips. The research methods were consistent and included a large sample size, which eliminated errors caused by sample size problems and increased the credibility of our conclusions. These findings lead us to believe that KIF23 overexpression represents an important transformation factor associated with a more malignant phenotype and hence poor prognosis, although further investigation is needed to validate this result.</w:t>
      </w:r>
    </w:p>
    <w:p w:rsidR="00996A5B" w:rsidRPr="00066CA6" w:rsidRDefault="006B350F" w:rsidP="00066CA6">
      <w:pPr>
        <w:adjustRightInd w:val="0"/>
        <w:snapToGrid w:val="0"/>
        <w:spacing w:line="360" w:lineRule="auto"/>
        <w:ind w:firstLineChars="100" w:firstLine="240"/>
        <w:jc w:val="both"/>
        <w:rPr>
          <w:rFonts w:ascii="Book Antiqua" w:hAnsi="Book Antiqua" w:cs="Book Antiqua"/>
          <w:color w:val="000000" w:themeColor="text1"/>
          <w:lang w:eastAsia="zh-CN"/>
        </w:rPr>
      </w:pPr>
      <w:r w:rsidRPr="00066CA6">
        <w:rPr>
          <w:rFonts w:ascii="Book Antiqua" w:eastAsia="Book Antiqua" w:hAnsi="Book Antiqua" w:cs="Book Antiqua"/>
          <w:color w:val="000000" w:themeColor="text1"/>
        </w:rPr>
        <w:t xml:space="preserve">The present study had some limitations. First, some information was obtained from open databases, and the medical parameters were not complete. Therefore, we were not able </w:t>
      </w:r>
      <w:r w:rsidR="008B3B53">
        <w:rPr>
          <w:rFonts w:ascii="Book Antiqua" w:eastAsia="Book Antiqua" w:hAnsi="Book Antiqua" w:cs="Book Antiqua"/>
          <w:color w:val="000000" w:themeColor="text1"/>
        </w:rPr>
        <w:t xml:space="preserve">to </w:t>
      </w:r>
      <w:r w:rsidRPr="00066CA6">
        <w:rPr>
          <w:rFonts w:ascii="Book Antiqua" w:eastAsia="Book Antiqua" w:hAnsi="Book Antiqua" w:cs="Book Antiqua"/>
          <w:color w:val="000000" w:themeColor="text1"/>
        </w:rPr>
        <w:t>perform a far-reaching survival analysis of KIF genes, considering each latent prognostic variable of GC in the multivariate Cox proportional hazards regression model. Second, because of the varied origin of GC patients, together with the number of elements affecting GC prognosis, we were not able to construct a comprehensive hazard score model. Third, for correlation with past research, the constraint of our present investigation suggested that it just studied the relationship between KIF23 expression and GC prognosis.</w:t>
      </w:r>
    </w:p>
    <w:p w:rsidR="00996A5B" w:rsidRPr="00066CA6" w:rsidRDefault="00996A5B" w:rsidP="008B70A1">
      <w:pPr>
        <w:adjustRightInd w:val="0"/>
        <w:snapToGrid w:val="0"/>
        <w:spacing w:line="360" w:lineRule="auto"/>
        <w:jc w:val="both"/>
        <w:rPr>
          <w:rFonts w:ascii="Book Antiqua" w:hAnsi="Book Antiqua"/>
          <w:color w:val="000000" w:themeColor="text1"/>
          <w:lang w:eastAsia="zh-CN"/>
        </w:rPr>
      </w:pPr>
    </w:p>
    <w:p w:rsidR="00996A5B" w:rsidRPr="00066CA6" w:rsidRDefault="00996A5B" w:rsidP="00066CA6">
      <w:pPr>
        <w:adjustRightInd w:val="0"/>
        <w:snapToGrid w:val="0"/>
        <w:spacing w:line="360" w:lineRule="auto"/>
        <w:jc w:val="both"/>
        <w:rPr>
          <w:rFonts w:ascii="Book Antiqua" w:hAnsi="Book Antiqua"/>
          <w:b/>
          <w:color w:val="000000" w:themeColor="text1"/>
          <w:u w:val="single"/>
          <w:lang w:eastAsia="zh-CN"/>
        </w:rPr>
      </w:pPr>
      <w:r w:rsidRPr="00066CA6">
        <w:rPr>
          <w:rFonts w:ascii="Book Antiqua" w:hAnsi="Book Antiqua"/>
          <w:b/>
          <w:color w:val="000000" w:themeColor="text1"/>
          <w:u w:val="single"/>
          <w:lang w:eastAsia="zh-CN"/>
        </w:rPr>
        <w:t>CONCLUSION</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In summary, through in-depth exploration of KIF23-related information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tissues, we found that KIF23 overexpression in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tissues is related to prognosis. Use of a database for large sample analysis can avoid errors caused by a small sample size and provide an important theoretical basis for clinical treatment. The specific mechanism of KIF23 in the development of </w:t>
      </w:r>
      <w:r w:rsidR="000A2CCA" w:rsidRPr="00066CA6">
        <w:rPr>
          <w:rFonts w:ascii="Book Antiqua" w:eastAsia="Book Antiqua" w:hAnsi="Book Antiqua" w:cs="Book Antiqua"/>
          <w:color w:val="000000" w:themeColor="text1"/>
        </w:rPr>
        <w:t>GC</w:t>
      </w:r>
      <w:r w:rsidRPr="00066CA6">
        <w:rPr>
          <w:rFonts w:ascii="Book Antiqua" w:eastAsia="Book Antiqua" w:hAnsi="Book Antiqua" w:cs="Book Antiqua"/>
          <w:color w:val="000000" w:themeColor="text1"/>
        </w:rPr>
        <w:t xml:space="preserve"> needs further study.</w:t>
      </w:r>
    </w:p>
    <w:p w:rsidR="00A77B3E" w:rsidRPr="00066CA6" w:rsidRDefault="00A77B3E" w:rsidP="008B70A1">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u w:val="single"/>
        </w:rPr>
        <w:t>ARTICLE HIGHLIGHTS</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i/>
          <w:color w:val="000000" w:themeColor="text1"/>
        </w:rPr>
        <w:t>Research background</w:t>
      </w:r>
    </w:p>
    <w:p w:rsidR="00BC5A83" w:rsidRPr="00066CA6" w:rsidRDefault="00BC5A83"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lastRenderedPageBreak/>
        <w:t xml:space="preserve">Kinesin super family 23 (KIF23) is a member of the KIF family, and it plays an important role in mitosis and cytokinesis. Loss of </w:t>
      </w:r>
      <w:r w:rsidR="008B3B53" w:rsidRPr="00066CA6">
        <w:rPr>
          <w:rFonts w:ascii="Book Antiqua" w:eastAsia="Book Antiqua" w:hAnsi="Book Antiqua" w:cs="Book Antiqua"/>
          <w:color w:val="000000" w:themeColor="text1"/>
        </w:rPr>
        <w:t>KIF23</w:t>
      </w:r>
      <w:r w:rsidR="008B3B53">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 xml:space="preserve">expression can cause mitotic arrest. By querying the </w:t>
      </w:r>
      <w:proofErr w:type="spellStart"/>
      <w:r w:rsidRPr="00066CA6">
        <w:rPr>
          <w:rFonts w:ascii="Book Antiqua" w:eastAsia="Book Antiqua" w:hAnsi="Book Antiqua" w:cs="Book Antiqua"/>
          <w:color w:val="000000" w:themeColor="text1"/>
        </w:rPr>
        <w:t>Oncomine</w:t>
      </w:r>
      <w:proofErr w:type="spellEnd"/>
      <w:r w:rsidRPr="00066CA6">
        <w:rPr>
          <w:rFonts w:ascii="Book Antiqua" w:eastAsia="Book Antiqua" w:hAnsi="Book Antiqua" w:cs="Book Antiqua"/>
          <w:color w:val="000000" w:themeColor="text1"/>
        </w:rPr>
        <w:t xml:space="preserve"> database, differences in expression between tumor</w:t>
      </w:r>
      <w:r w:rsidR="008B3B53">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and normal tissue</w:t>
      </w:r>
      <w:r w:rsidR="008B3B53">
        <w:rPr>
          <w:rFonts w:ascii="Book Antiqua" w:eastAsia="Book Antiqua" w:hAnsi="Book Antiqua" w:cs="Book Antiqua"/>
          <w:color w:val="000000" w:themeColor="text1"/>
        </w:rPr>
        <w:t>s</w:t>
      </w:r>
      <w:r w:rsidRPr="00066CA6">
        <w:rPr>
          <w:rFonts w:ascii="Book Antiqua" w:eastAsia="Book Antiqua" w:hAnsi="Book Antiqua" w:cs="Book Antiqua"/>
          <w:color w:val="000000" w:themeColor="text1"/>
        </w:rPr>
        <w:t xml:space="preserve"> can be determined.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i/>
          <w:color w:val="000000" w:themeColor="text1"/>
        </w:rPr>
        <w:t>Research motivation</w:t>
      </w:r>
    </w:p>
    <w:p w:rsidR="00A77B3E" w:rsidRPr="00066CA6" w:rsidRDefault="002F66D6" w:rsidP="00066CA6">
      <w:pPr>
        <w:adjustRightInd w:val="0"/>
        <w:snapToGrid w:val="0"/>
        <w:spacing w:line="360" w:lineRule="auto"/>
        <w:jc w:val="both"/>
        <w:rPr>
          <w:rFonts w:ascii="Book Antiqua" w:hAnsi="Book Antiqua" w:cs="Book Antiqua"/>
          <w:color w:val="000000" w:themeColor="text1"/>
          <w:lang w:eastAsia="zh-CN"/>
        </w:rPr>
      </w:pPr>
      <w:r w:rsidRPr="00066CA6">
        <w:rPr>
          <w:rFonts w:ascii="Book Antiqua" w:eastAsia="Book Antiqua" w:hAnsi="Book Antiqua" w:cs="Book Antiqua"/>
          <w:color w:val="000000" w:themeColor="text1"/>
        </w:rPr>
        <w:t>We detect</w:t>
      </w:r>
      <w:r w:rsidR="009C67A8" w:rsidRPr="00066CA6">
        <w:rPr>
          <w:rFonts w:ascii="Book Antiqua" w:hAnsi="Book Antiqua" w:cs="Book Antiqua"/>
          <w:color w:val="000000" w:themeColor="text1"/>
          <w:lang w:eastAsia="zh-CN"/>
        </w:rPr>
        <w:t>ed the</w:t>
      </w:r>
      <w:r w:rsidRPr="00066CA6">
        <w:rPr>
          <w:rFonts w:ascii="Book Antiqua" w:eastAsia="Book Antiqua" w:hAnsi="Book Antiqua" w:cs="Book Antiqua"/>
          <w:color w:val="000000" w:themeColor="text1"/>
        </w:rPr>
        <w:t xml:space="preserve"> expression level of KIF23 protein in </w:t>
      </w:r>
      <w:r w:rsidR="008B3B53" w:rsidRPr="00066CA6">
        <w:rPr>
          <w:rFonts w:ascii="Book Antiqua" w:eastAsia="Book Antiqua" w:hAnsi="Book Antiqua" w:cs="Book Antiqua"/>
          <w:color w:val="000000" w:themeColor="text1"/>
        </w:rPr>
        <w:t>gastric cancer</w:t>
      </w:r>
      <w:r w:rsidR="008B3B53" w:rsidRPr="00066CA6">
        <w:rPr>
          <w:rFonts w:ascii="Book Antiqua" w:hAnsi="Book Antiqua" w:cs="Book Antiqua"/>
          <w:color w:val="000000" w:themeColor="text1"/>
          <w:lang w:eastAsia="zh-CN"/>
        </w:rPr>
        <w:t xml:space="preserve"> (GC)</w:t>
      </w:r>
      <w:r w:rsidR="008B3B53">
        <w:rPr>
          <w:rFonts w:ascii="Book Antiqua" w:hAnsi="Book Antiqua" w:cs="Book Antiqua"/>
          <w:color w:val="000000" w:themeColor="text1"/>
          <w:lang w:eastAsia="zh-CN"/>
        </w:rPr>
        <w:t xml:space="preserve"> </w:t>
      </w:r>
      <w:r w:rsidRPr="00066CA6">
        <w:rPr>
          <w:rFonts w:ascii="Book Antiqua" w:eastAsia="Book Antiqua" w:hAnsi="Book Antiqua" w:cs="Book Antiqua"/>
          <w:color w:val="000000" w:themeColor="text1"/>
        </w:rPr>
        <w:t>and adjacent normal tissue</w:t>
      </w:r>
      <w:r w:rsidR="008B3B53">
        <w:rPr>
          <w:rFonts w:ascii="Book Antiqua" w:eastAsia="Book Antiqua" w:hAnsi="Book Antiqua" w:cs="Book Antiqua"/>
          <w:color w:val="000000" w:themeColor="text1"/>
        </w:rPr>
        <w:t>s</w:t>
      </w:r>
      <w:r w:rsidRPr="00066CA6">
        <w:rPr>
          <w:rFonts w:ascii="Book Antiqua" w:eastAsia="Book Antiqua" w:hAnsi="Book Antiqua" w:cs="Book Antiqua"/>
          <w:color w:val="000000" w:themeColor="text1"/>
        </w:rPr>
        <w:t xml:space="preserve">, and analyzed the association between KIF23 protein expression and </w:t>
      </w:r>
      <w:proofErr w:type="spellStart"/>
      <w:r w:rsidRPr="00066CA6">
        <w:rPr>
          <w:rFonts w:ascii="Book Antiqua" w:eastAsia="Book Antiqua" w:hAnsi="Book Antiqua" w:cs="Book Antiqua"/>
          <w:color w:val="000000" w:themeColor="text1"/>
        </w:rPr>
        <w:t>clinicopathological</w:t>
      </w:r>
      <w:proofErr w:type="spellEnd"/>
      <w:r w:rsidRPr="00066CA6">
        <w:rPr>
          <w:rFonts w:ascii="Book Antiqua" w:eastAsia="Book Antiqua" w:hAnsi="Book Antiqua" w:cs="Book Antiqua"/>
          <w:color w:val="000000" w:themeColor="text1"/>
        </w:rPr>
        <w:t xml:space="preserve"> factors.</w:t>
      </w:r>
    </w:p>
    <w:p w:rsidR="002F66D6" w:rsidRPr="00066CA6" w:rsidRDefault="002F66D6" w:rsidP="00066CA6">
      <w:pPr>
        <w:adjustRightInd w:val="0"/>
        <w:snapToGrid w:val="0"/>
        <w:spacing w:line="360" w:lineRule="auto"/>
        <w:jc w:val="both"/>
        <w:rPr>
          <w:rFonts w:ascii="Book Antiqua" w:hAnsi="Book Antiqua"/>
          <w:color w:val="000000" w:themeColor="text1"/>
          <w:lang w:eastAsia="zh-CN"/>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i/>
          <w:color w:val="000000" w:themeColor="text1"/>
        </w:rPr>
        <w:t>Research objectives</w:t>
      </w:r>
    </w:p>
    <w:p w:rsidR="00BC5A83" w:rsidRPr="00066CA6" w:rsidRDefault="00BC5A83" w:rsidP="00066CA6">
      <w:pPr>
        <w:adjustRightInd w:val="0"/>
        <w:snapToGrid w:val="0"/>
        <w:spacing w:line="360" w:lineRule="auto"/>
        <w:jc w:val="both"/>
        <w:rPr>
          <w:rFonts w:ascii="Book Antiqua" w:hAnsi="Book Antiqua"/>
          <w:color w:val="000000" w:themeColor="text1"/>
        </w:rPr>
      </w:pPr>
      <w:r w:rsidRPr="00066CA6">
        <w:rPr>
          <w:rFonts w:ascii="Book Antiqua" w:hAnsi="Book Antiqua" w:cs="Book Antiqua"/>
          <w:color w:val="000000" w:themeColor="text1"/>
          <w:lang w:eastAsia="zh-CN"/>
        </w:rPr>
        <w:t>This study aimed t</w:t>
      </w:r>
      <w:r w:rsidRPr="00066CA6">
        <w:rPr>
          <w:rFonts w:ascii="Book Antiqua" w:eastAsia="Book Antiqua" w:hAnsi="Book Antiqua" w:cs="Book Antiqua"/>
          <w:color w:val="000000" w:themeColor="text1"/>
        </w:rPr>
        <w:t>o study the expression and prognostic significance of KIF23 in</w:t>
      </w:r>
      <w:r w:rsidR="008B3B53">
        <w:rPr>
          <w:rFonts w:ascii="Book Antiqua" w:eastAsia="Book Antiqua" w:hAnsi="Book Antiqua" w:cs="Book Antiqua"/>
          <w:color w:val="000000" w:themeColor="text1"/>
        </w:rPr>
        <w:t xml:space="preserve"> </w:t>
      </w:r>
      <w:r w:rsidRPr="00066CA6">
        <w:rPr>
          <w:rFonts w:ascii="Book Antiqua" w:hAnsi="Book Antiqua" w:cs="Book Antiqua"/>
          <w:color w:val="000000" w:themeColor="text1"/>
          <w:lang w:eastAsia="zh-CN"/>
        </w:rPr>
        <w:t>GC</w:t>
      </w:r>
      <w:r w:rsidRPr="00066CA6">
        <w:rPr>
          <w:rFonts w:ascii="Book Antiqua" w:eastAsia="Book Antiqua" w:hAnsi="Book Antiqua" w:cs="Book Antiqua"/>
          <w:color w:val="000000" w:themeColor="text1"/>
        </w:rPr>
        <w:t xml:space="preserve">.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i/>
          <w:color w:val="000000" w:themeColor="text1"/>
        </w:rPr>
        <w:t>Research methods</w:t>
      </w:r>
    </w:p>
    <w:p w:rsidR="009C67A8" w:rsidRPr="00066CA6" w:rsidRDefault="008B3B53" w:rsidP="00066CA6">
      <w:pPr>
        <w:adjustRightInd w:val="0"/>
        <w:snapToGrid w:val="0"/>
        <w:spacing w:line="360" w:lineRule="auto"/>
        <w:jc w:val="both"/>
        <w:rPr>
          <w:rFonts w:ascii="Book Antiqua" w:hAnsi="Book Antiqua"/>
          <w:color w:val="000000" w:themeColor="text1"/>
        </w:rPr>
      </w:pPr>
      <w:r>
        <w:rPr>
          <w:rFonts w:ascii="Book Antiqua" w:hAnsi="Book Antiqua" w:cs="Book Antiqua"/>
          <w:color w:val="000000" w:themeColor="text1"/>
          <w:lang w:eastAsia="zh-CN"/>
        </w:rPr>
        <w:t>I</w:t>
      </w:r>
      <w:r w:rsidR="009C67A8" w:rsidRPr="00066CA6">
        <w:rPr>
          <w:rFonts w:ascii="Book Antiqua" w:eastAsia="Book Antiqua" w:hAnsi="Book Antiqua" w:cs="Book Antiqua"/>
          <w:color w:val="000000" w:themeColor="text1"/>
        </w:rPr>
        <w:t xml:space="preserve">mmunohistochemistry </w:t>
      </w:r>
      <w:r w:rsidR="009C67A8" w:rsidRPr="00066CA6">
        <w:rPr>
          <w:rFonts w:ascii="Book Antiqua" w:hAnsi="Book Antiqua" w:cs="Book Antiqua"/>
          <w:color w:val="000000" w:themeColor="text1"/>
          <w:lang w:eastAsia="zh-CN"/>
        </w:rPr>
        <w:t xml:space="preserve">was used </w:t>
      </w:r>
      <w:r w:rsidR="009C67A8" w:rsidRPr="00066CA6">
        <w:rPr>
          <w:rFonts w:ascii="Book Antiqua" w:eastAsia="Book Antiqua" w:hAnsi="Book Antiqua" w:cs="Book Antiqua"/>
          <w:color w:val="000000" w:themeColor="text1"/>
        </w:rPr>
        <w:t>to compare the expression of KIF23 in GC</w:t>
      </w:r>
      <w:r>
        <w:rPr>
          <w:rFonts w:ascii="Book Antiqua" w:eastAsia="Book Antiqua" w:hAnsi="Book Antiqua" w:cs="Book Antiqua"/>
          <w:color w:val="000000" w:themeColor="text1"/>
        </w:rPr>
        <w:t xml:space="preserve"> </w:t>
      </w:r>
      <w:r w:rsidR="009C67A8" w:rsidRPr="00066CA6">
        <w:rPr>
          <w:rFonts w:ascii="Book Antiqua" w:eastAsia="Book Antiqua" w:hAnsi="Book Antiqua" w:cs="Book Antiqua"/>
          <w:color w:val="000000" w:themeColor="text1"/>
        </w:rPr>
        <w:t>and normal gastric tissue</w:t>
      </w:r>
      <w:r>
        <w:rPr>
          <w:rFonts w:ascii="Book Antiqua" w:eastAsia="Book Antiqua" w:hAnsi="Book Antiqua" w:cs="Book Antiqua"/>
          <w:color w:val="000000" w:themeColor="text1"/>
        </w:rPr>
        <w:t>s</w:t>
      </w:r>
      <w:r w:rsidR="009C67A8" w:rsidRPr="00066CA6">
        <w:rPr>
          <w:rFonts w:ascii="Book Antiqua" w:eastAsia="Book Antiqua" w:hAnsi="Book Antiqua" w:cs="Book Antiqua"/>
          <w:color w:val="000000" w:themeColor="text1"/>
        </w:rPr>
        <w:t xml:space="preserve">. </w:t>
      </w:r>
      <w:r w:rsidR="009C67A8" w:rsidRPr="00066CA6">
        <w:rPr>
          <w:rFonts w:ascii="Book Antiqua" w:hAnsi="Book Antiqua" w:cs="Book Antiqua"/>
          <w:color w:val="000000" w:themeColor="text1"/>
          <w:lang w:eastAsia="zh-CN"/>
        </w:rPr>
        <w:t xml:space="preserve">The </w:t>
      </w:r>
      <w:r w:rsidR="00773127">
        <w:rPr>
          <w:rFonts w:ascii="Book Antiqua" w:hAnsi="Book Antiqua" w:cs="Book Antiqua"/>
          <w:color w:val="000000" w:themeColor="text1"/>
          <w:lang w:eastAsia="zh-CN"/>
        </w:rPr>
        <w:t xml:space="preserve">data on the </w:t>
      </w:r>
      <w:r w:rsidR="009C67A8" w:rsidRPr="00066CA6">
        <w:rPr>
          <w:rFonts w:ascii="Book Antiqua" w:eastAsia="Book Antiqua" w:hAnsi="Book Antiqua" w:cs="Book Antiqua"/>
          <w:color w:val="000000" w:themeColor="text1"/>
        </w:rPr>
        <w:t xml:space="preserve">expression and prognosis of KIF23 in GC </w:t>
      </w:r>
      <w:r w:rsidRPr="00066CA6">
        <w:rPr>
          <w:rFonts w:ascii="Book Antiqua" w:hAnsi="Book Antiqua" w:cs="Book Antiqua"/>
          <w:color w:val="000000" w:themeColor="text1"/>
          <w:lang w:eastAsia="zh-CN"/>
        </w:rPr>
        <w:t>w</w:t>
      </w:r>
      <w:r>
        <w:rPr>
          <w:rFonts w:ascii="Book Antiqua" w:hAnsi="Book Antiqua" w:cs="Book Antiqua"/>
          <w:color w:val="000000" w:themeColor="text1"/>
          <w:lang w:eastAsia="zh-CN"/>
        </w:rPr>
        <w:t>ere</w:t>
      </w:r>
      <w:r w:rsidRPr="00066CA6">
        <w:rPr>
          <w:rFonts w:ascii="Book Antiqua" w:hAnsi="Book Antiqua" w:cs="Book Antiqua"/>
          <w:color w:val="000000" w:themeColor="text1"/>
          <w:lang w:eastAsia="zh-CN"/>
        </w:rPr>
        <w:t xml:space="preserve"> </w:t>
      </w:r>
      <w:r w:rsidR="009C67A8" w:rsidRPr="00066CA6">
        <w:rPr>
          <w:rFonts w:ascii="Book Antiqua" w:eastAsia="Book Antiqua" w:hAnsi="Book Antiqua" w:cs="Book Antiqua"/>
          <w:color w:val="000000" w:themeColor="text1"/>
        </w:rPr>
        <w:t>mined</w:t>
      </w:r>
      <w:r w:rsidR="009C67A8" w:rsidRPr="00066CA6">
        <w:rPr>
          <w:rFonts w:ascii="Book Antiqua" w:hAnsi="Book Antiqua" w:cs="Book Antiqua"/>
          <w:color w:val="000000" w:themeColor="text1"/>
          <w:lang w:eastAsia="zh-CN"/>
        </w:rPr>
        <w:t xml:space="preserve"> </w:t>
      </w:r>
      <w:r w:rsidR="009C67A8" w:rsidRPr="00066CA6">
        <w:rPr>
          <w:rFonts w:ascii="Book Antiqua" w:eastAsia="Book Antiqua" w:hAnsi="Book Antiqua" w:cs="Book Antiqua"/>
          <w:color w:val="000000" w:themeColor="text1"/>
        </w:rPr>
        <w:t xml:space="preserve">using </w:t>
      </w:r>
      <w:proofErr w:type="spellStart"/>
      <w:r w:rsidR="009C67A8" w:rsidRPr="00066CA6">
        <w:rPr>
          <w:rFonts w:ascii="Book Antiqua" w:eastAsia="Book Antiqua" w:hAnsi="Book Antiqua" w:cs="Book Antiqua"/>
          <w:color w:val="000000" w:themeColor="text1"/>
        </w:rPr>
        <w:t>Oncomine</w:t>
      </w:r>
      <w:proofErr w:type="spellEnd"/>
      <w:r w:rsidR="009C67A8" w:rsidRPr="00066CA6">
        <w:rPr>
          <w:rFonts w:ascii="Book Antiqua" w:eastAsia="Book Antiqua" w:hAnsi="Book Antiqua" w:cs="Book Antiqua"/>
          <w:color w:val="000000" w:themeColor="text1"/>
        </w:rPr>
        <w:t xml:space="preserve"> and Kaplan–Meier plotter database.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i/>
          <w:color w:val="000000" w:themeColor="text1"/>
        </w:rPr>
        <w:t>Research results</w:t>
      </w:r>
    </w:p>
    <w:p w:rsidR="00A77B3E" w:rsidRPr="00066CA6" w:rsidRDefault="00CB6003" w:rsidP="00066CA6">
      <w:pPr>
        <w:adjustRightInd w:val="0"/>
        <w:snapToGrid w:val="0"/>
        <w:spacing w:line="360" w:lineRule="auto"/>
        <w:jc w:val="both"/>
        <w:rPr>
          <w:rFonts w:ascii="Book Antiqua" w:hAnsi="Book Antiqua" w:cs="Book Antiqua"/>
          <w:color w:val="000000" w:themeColor="text1"/>
          <w:lang w:eastAsia="zh-CN"/>
        </w:rPr>
      </w:pPr>
      <w:r w:rsidRPr="00066CA6">
        <w:rPr>
          <w:rFonts w:ascii="Book Antiqua" w:eastAsia="Book Antiqua" w:hAnsi="Book Antiqua" w:cs="Book Antiqua"/>
          <w:color w:val="000000" w:themeColor="text1"/>
        </w:rPr>
        <w:t>Compared with normal gastric tissue</w:t>
      </w:r>
      <w:r w:rsidR="008B3B53">
        <w:rPr>
          <w:rFonts w:ascii="Book Antiqua" w:eastAsia="Book Antiqua" w:hAnsi="Book Antiqua" w:cs="Book Antiqua"/>
          <w:color w:val="000000" w:themeColor="text1"/>
        </w:rPr>
        <w:t>s</w:t>
      </w:r>
      <w:r w:rsidRPr="00066CA6">
        <w:rPr>
          <w:rFonts w:ascii="Book Antiqua" w:eastAsia="Book Antiqua" w:hAnsi="Book Antiqua" w:cs="Book Antiqua"/>
          <w:color w:val="000000" w:themeColor="text1"/>
        </w:rPr>
        <w:t xml:space="preserve">, KIF23 expression was increased in GC tissues, and correlated with T, N, and tumor–node–metastasis stages. Survival analysis showed that patients with high expression of KIF23 had </w:t>
      </w:r>
      <w:r w:rsidR="008B3B53">
        <w:rPr>
          <w:rFonts w:ascii="Book Antiqua" w:eastAsia="Book Antiqua" w:hAnsi="Book Antiqua" w:cs="Book Antiqua"/>
          <w:color w:val="000000" w:themeColor="text1"/>
        </w:rPr>
        <w:t xml:space="preserve">a </w:t>
      </w:r>
      <w:r w:rsidRPr="00066CA6">
        <w:rPr>
          <w:rFonts w:ascii="Book Antiqua" w:eastAsia="Book Antiqua" w:hAnsi="Book Antiqua" w:cs="Book Antiqua"/>
          <w:color w:val="000000" w:themeColor="text1"/>
        </w:rPr>
        <w:t xml:space="preserve">poor overall survival. </w:t>
      </w:r>
      <w:r w:rsidRPr="00066CA6">
        <w:rPr>
          <w:rFonts w:ascii="Book Antiqua" w:hAnsi="Book Antiqua" w:cs="Book Antiqua"/>
          <w:color w:val="000000" w:themeColor="text1"/>
          <w:lang w:eastAsia="zh-CN"/>
        </w:rPr>
        <w:t xml:space="preserve">The </w:t>
      </w:r>
      <w:r w:rsidRPr="00066CA6">
        <w:rPr>
          <w:rFonts w:ascii="Book Antiqua" w:eastAsia="Book Antiqua" w:hAnsi="Book Antiqua" w:cs="Book Antiqua"/>
          <w:color w:val="000000" w:themeColor="text1"/>
        </w:rPr>
        <w:t>prognostic survival indicators worsened in patients with T2 and T3 poorly differentiated adenocarcinoma with high expression of KIF23</w:t>
      </w:r>
    </w:p>
    <w:p w:rsidR="00CB6003" w:rsidRPr="00066CA6" w:rsidRDefault="00CB6003" w:rsidP="00066CA6">
      <w:pPr>
        <w:adjustRightInd w:val="0"/>
        <w:snapToGrid w:val="0"/>
        <w:spacing w:line="360" w:lineRule="auto"/>
        <w:jc w:val="both"/>
        <w:rPr>
          <w:rFonts w:ascii="Book Antiqua" w:hAnsi="Book Antiqua"/>
          <w:color w:val="000000" w:themeColor="text1"/>
          <w:lang w:eastAsia="zh-CN"/>
        </w:rPr>
      </w:pPr>
    </w:p>
    <w:p w:rsidR="00CB6003" w:rsidRPr="00066CA6" w:rsidRDefault="006B350F" w:rsidP="00066CA6">
      <w:pPr>
        <w:adjustRightInd w:val="0"/>
        <w:snapToGrid w:val="0"/>
        <w:spacing w:line="360" w:lineRule="auto"/>
        <w:jc w:val="both"/>
        <w:rPr>
          <w:rFonts w:ascii="Book Antiqua" w:hAnsi="Book Antiqua"/>
          <w:color w:val="000000" w:themeColor="text1"/>
          <w:lang w:eastAsia="zh-CN"/>
        </w:rPr>
      </w:pPr>
      <w:r w:rsidRPr="00066CA6">
        <w:rPr>
          <w:rFonts w:ascii="Book Antiqua" w:eastAsia="Book Antiqua" w:hAnsi="Book Antiqua" w:cs="Book Antiqua"/>
          <w:b/>
          <w:i/>
          <w:color w:val="000000" w:themeColor="text1"/>
        </w:rPr>
        <w:t>Research conclusions</w:t>
      </w:r>
    </w:p>
    <w:p w:rsidR="00CB6003" w:rsidRPr="00066CA6" w:rsidRDefault="00CB6003"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KIF23 is highly expressed in GC</w:t>
      </w:r>
      <w:r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and </w:t>
      </w:r>
      <w:r w:rsidRPr="00066CA6">
        <w:rPr>
          <w:rFonts w:ascii="Book Antiqua" w:hAnsi="Book Antiqua" w:cs="Book Antiqua"/>
          <w:color w:val="000000" w:themeColor="text1"/>
          <w:lang w:eastAsia="zh-CN"/>
        </w:rPr>
        <w:t xml:space="preserve">it </w:t>
      </w:r>
      <w:r w:rsidR="008B3B53">
        <w:rPr>
          <w:rFonts w:ascii="Book Antiqua" w:hAnsi="Book Antiqua" w:cs="Book Antiqua"/>
          <w:color w:val="000000" w:themeColor="text1"/>
          <w:lang w:eastAsia="zh-CN"/>
        </w:rPr>
        <w:t xml:space="preserve">is </w:t>
      </w:r>
      <w:r w:rsidRPr="00066CA6">
        <w:rPr>
          <w:rFonts w:ascii="Book Antiqua" w:eastAsia="Book Antiqua" w:hAnsi="Book Antiqua" w:cs="Book Antiqua"/>
          <w:color w:val="000000" w:themeColor="text1"/>
        </w:rPr>
        <w:t>associated with</w:t>
      </w:r>
      <w:r w:rsidR="008B3B53">
        <w:rPr>
          <w:rFonts w:ascii="Book Antiqua" w:eastAsia="Book Antiqua" w:hAnsi="Book Antiqua" w:cs="Book Antiqua"/>
          <w:color w:val="000000" w:themeColor="text1"/>
        </w:rPr>
        <w:t xml:space="preserve"> a</w:t>
      </w:r>
      <w:r w:rsidRPr="00066CA6">
        <w:rPr>
          <w:rFonts w:ascii="Book Antiqua" w:eastAsia="Book Antiqua" w:hAnsi="Book Antiqua" w:cs="Book Antiqua"/>
          <w:color w:val="000000" w:themeColor="text1"/>
        </w:rPr>
        <w:t xml:space="preserve"> poor prognosis of </w:t>
      </w:r>
      <w:r w:rsidR="008B3B53">
        <w:rPr>
          <w:rFonts w:ascii="Book Antiqua" w:eastAsia="Book Antiqua" w:hAnsi="Book Antiqua" w:cs="Book Antiqua"/>
          <w:color w:val="000000" w:themeColor="text1"/>
        </w:rPr>
        <w:t xml:space="preserve">GC </w:t>
      </w:r>
      <w:r w:rsidRPr="00066CA6">
        <w:rPr>
          <w:rFonts w:ascii="Book Antiqua" w:eastAsia="Book Antiqua" w:hAnsi="Book Antiqua" w:cs="Book Antiqua"/>
          <w:color w:val="000000" w:themeColor="text1"/>
        </w:rPr>
        <w:t xml:space="preserve">patients.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i/>
          <w:color w:val="000000" w:themeColor="text1"/>
        </w:rPr>
        <w:lastRenderedPageBreak/>
        <w:t>Research perspectives</w:t>
      </w:r>
    </w:p>
    <w:p w:rsidR="00A77B3E" w:rsidRPr="00066CA6" w:rsidRDefault="00CD56D8"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We </w:t>
      </w:r>
      <w:r w:rsidR="006B350F" w:rsidRPr="00066CA6">
        <w:rPr>
          <w:rFonts w:ascii="Book Antiqua" w:eastAsia="Book Antiqua" w:hAnsi="Book Antiqua" w:cs="Book Antiqua"/>
          <w:color w:val="000000" w:themeColor="text1"/>
        </w:rPr>
        <w:t>found that KIF23 overexpression in gastric cancer tissues is related to prognosis. Use of a database for large sample analysis can avoid errors caused by a small sample size and provide an important theoretical basis for clinical treatment. The specific mechanism of KIF23 in the development of gastric cancer needs further study.</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REFERENCES</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 </w:t>
      </w:r>
      <w:r w:rsidRPr="00066CA6">
        <w:rPr>
          <w:rFonts w:ascii="Book Antiqua" w:hAnsi="Book Antiqua"/>
          <w:b/>
          <w:color w:val="000000" w:themeColor="text1"/>
        </w:rPr>
        <w:t>Torre LA</w:t>
      </w:r>
      <w:r w:rsidRPr="00066CA6">
        <w:rPr>
          <w:rFonts w:ascii="Book Antiqua" w:hAnsi="Book Antiqua"/>
          <w:color w:val="000000" w:themeColor="text1"/>
        </w:rPr>
        <w:t xml:space="preserve">, Bray F, Siegel RL, </w:t>
      </w:r>
      <w:proofErr w:type="spellStart"/>
      <w:r w:rsidRPr="00066CA6">
        <w:rPr>
          <w:rFonts w:ascii="Book Antiqua" w:hAnsi="Book Antiqua"/>
          <w:color w:val="000000" w:themeColor="text1"/>
        </w:rPr>
        <w:t>Ferlay</w:t>
      </w:r>
      <w:proofErr w:type="spellEnd"/>
      <w:r w:rsidRPr="00066CA6">
        <w:rPr>
          <w:rFonts w:ascii="Book Antiqua" w:hAnsi="Book Antiqua"/>
          <w:color w:val="000000" w:themeColor="text1"/>
        </w:rPr>
        <w:t xml:space="preserve"> J, </w:t>
      </w:r>
      <w:proofErr w:type="spellStart"/>
      <w:r w:rsidRPr="00066CA6">
        <w:rPr>
          <w:rFonts w:ascii="Book Antiqua" w:hAnsi="Book Antiqua"/>
          <w:color w:val="000000" w:themeColor="text1"/>
        </w:rPr>
        <w:t>Lortet-Tieulent</w:t>
      </w:r>
      <w:proofErr w:type="spellEnd"/>
      <w:r w:rsidRPr="00066CA6">
        <w:rPr>
          <w:rFonts w:ascii="Book Antiqua" w:hAnsi="Book Antiqua"/>
          <w:color w:val="000000" w:themeColor="text1"/>
        </w:rPr>
        <w:t xml:space="preserve"> J, </w:t>
      </w:r>
      <w:proofErr w:type="spellStart"/>
      <w:r w:rsidRPr="00066CA6">
        <w:rPr>
          <w:rFonts w:ascii="Book Antiqua" w:hAnsi="Book Antiqua"/>
          <w:color w:val="000000" w:themeColor="text1"/>
        </w:rPr>
        <w:t>Jemal</w:t>
      </w:r>
      <w:proofErr w:type="spellEnd"/>
      <w:r w:rsidRPr="00066CA6">
        <w:rPr>
          <w:rFonts w:ascii="Book Antiqua" w:hAnsi="Book Antiqua"/>
          <w:color w:val="000000" w:themeColor="text1"/>
        </w:rPr>
        <w:t xml:space="preserve"> A. Global cancer statistics, 2012. </w:t>
      </w:r>
      <w:r w:rsidRPr="00066CA6">
        <w:rPr>
          <w:rFonts w:ascii="Book Antiqua" w:hAnsi="Book Antiqua"/>
          <w:i/>
          <w:color w:val="000000" w:themeColor="text1"/>
        </w:rPr>
        <w:t xml:space="preserve">CA Cancer J </w:t>
      </w:r>
      <w:proofErr w:type="spellStart"/>
      <w:r w:rsidRPr="00066CA6">
        <w:rPr>
          <w:rFonts w:ascii="Book Antiqua" w:hAnsi="Book Antiqua"/>
          <w:i/>
          <w:color w:val="000000" w:themeColor="text1"/>
        </w:rPr>
        <w:t>Clin</w:t>
      </w:r>
      <w:proofErr w:type="spellEnd"/>
      <w:r w:rsidRPr="00066CA6">
        <w:rPr>
          <w:rFonts w:ascii="Book Antiqua" w:hAnsi="Book Antiqua"/>
          <w:color w:val="000000" w:themeColor="text1"/>
        </w:rPr>
        <w:t xml:space="preserve"> 2015; </w:t>
      </w:r>
      <w:r w:rsidRPr="00066CA6">
        <w:rPr>
          <w:rFonts w:ascii="Book Antiqua" w:hAnsi="Book Antiqua"/>
          <w:b/>
          <w:color w:val="000000" w:themeColor="text1"/>
        </w:rPr>
        <w:t>65</w:t>
      </w:r>
      <w:r w:rsidRPr="00066CA6">
        <w:rPr>
          <w:rFonts w:ascii="Book Antiqua" w:hAnsi="Book Antiqua"/>
          <w:color w:val="000000" w:themeColor="text1"/>
        </w:rPr>
        <w:t>: 87-108 [PMID: 25651787 DOI: 10.3322/caac.21262]</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2 </w:t>
      </w:r>
      <w:r w:rsidRPr="00066CA6">
        <w:rPr>
          <w:rFonts w:ascii="Book Antiqua" w:hAnsi="Book Antiqua"/>
          <w:b/>
          <w:color w:val="000000" w:themeColor="text1"/>
        </w:rPr>
        <w:t>DeSantis CE</w:t>
      </w:r>
      <w:r w:rsidRPr="00066CA6">
        <w:rPr>
          <w:rFonts w:ascii="Book Antiqua" w:hAnsi="Book Antiqua"/>
          <w:color w:val="000000" w:themeColor="text1"/>
        </w:rPr>
        <w:t xml:space="preserve">, Lin CC, </w:t>
      </w:r>
      <w:proofErr w:type="spellStart"/>
      <w:r w:rsidRPr="00066CA6">
        <w:rPr>
          <w:rFonts w:ascii="Book Antiqua" w:hAnsi="Book Antiqua"/>
          <w:color w:val="000000" w:themeColor="text1"/>
        </w:rPr>
        <w:t>Mariotto</w:t>
      </w:r>
      <w:proofErr w:type="spellEnd"/>
      <w:r w:rsidRPr="00066CA6">
        <w:rPr>
          <w:rFonts w:ascii="Book Antiqua" w:hAnsi="Book Antiqua"/>
          <w:color w:val="000000" w:themeColor="text1"/>
        </w:rPr>
        <w:t xml:space="preserve"> AB, Siegel RL, Stein KD, Kramer JL, </w:t>
      </w:r>
      <w:proofErr w:type="spellStart"/>
      <w:r w:rsidRPr="00066CA6">
        <w:rPr>
          <w:rFonts w:ascii="Book Antiqua" w:hAnsi="Book Antiqua"/>
          <w:color w:val="000000" w:themeColor="text1"/>
        </w:rPr>
        <w:t>Alteri</w:t>
      </w:r>
      <w:proofErr w:type="spellEnd"/>
      <w:r w:rsidRPr="00066CA6">
        <w:rPr>
          <w:rFonts w:ascii="Book Antiqua" w:hAnsi="Book Antiqua"/>
          <w:color w:val="000000" w:themeColor="text1"/>
        </w:rPr>
        <w:t xml:space="preserve"> R, Robbins AS, </w:t>
      </w:r>
      <w:proofErr w:type="spellStart"/>
      <w:r w:rsidRPr="00066CA6">
        <w:rPr>
          <w:rFonts w:ascii="Book Antiqua" w:hAnsi="Book Antiqua"/>
          <w:color w:val="000000" w:themeColor="text1"/>
        </w:rPr>
        <w:t>Jemal</w:t>
      </w:r>
      <w:proofErr w:type="spellEnd"/>
      <w:r w:rsidRPr="00066CA6">
        <w:rPr>
          <w:rFonts w:ascii="Book Antiqua" w:hAnsi="Book Antiqua"/>
          <w:color w:val="000000" w:themeColor="text1"/>
        </w:rPr>
        <w:t xml:space="preserve"> A. Cancer treatment and survivorship statistics, 2014. </w:t>
      </w:r>
      <w:r w:rsidRPr="00066CA6">
        <w:rPr>
          <w:rFonts w:ascii="Book Antiqua" w:hAnsi="Book Antiqua"/>
          <w:i/>
          <w:color w:val="000000" w:themeColor="text1"/>
        </w:rPr>
        <w:t xml:space="preserve">CA Cancer J </w:t>
      </w:r>
      <w:proofErr w:type="spellStart"/>
      <w:r w:rsidRPr="00066CA6">
        <w:rPr>
          <w:rFonts w:ascii="Book Antiqua" w:hAnsi="Book Antiqua"/>
          <w:i/>
          <w:color w:val="000000" w:themeColor="text1"/>
        </w:rPr>
        <w:t>Clin</w:t>
      </w:r>
      <w:proofErr w:type="spellEnd"/>
      <w:r w:rsidRPr="00066CA6">
        <w:rPr>
          <w:rFonts w:ascii="Book Antiqua" w:hAnsi="Book Antiqua"/>
          <w:color w:val="000000" w:themeColor="text1"/>
        </w:rPr>
        <w:t xml:space="preserve"> 2014; </w:t>
      </w:r>
      <w:r w:rsidRPr="00066CA6">
        <w:rPr>
          <w:rFonts w:ascii="Book Antiqua" w:hAnsi="Book Antiqua"/>
          <w:b/>
          <w:color w:val="000000" w:themeColor="text1"/>
        </w:rPr>
        <w:t>64</w:t>
      </w:r>
      <w:r w:rsidRPr="00066CA6">
        <w:rPr>
          <w:rFonts w:ascii="Book Antiqua" w:hAnsi="Book Antiqua"/>
          <w:color w:val="000000" w:themeColor="text1"/>
        </w:rPr>
        <w:t>: 252-271 [PMID: 24890451 DOI: 10.3322/caac.21235]</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3 </w:t>
      </w:r>
      <w:r w:rsidRPr="00066CA6">
        <w:rPr>
          <w:rFonts w:ascii="Book Antiqua" w:hAnsi="Book Antiqua"/>
          <w:b/>
          <w:color w:val="000000" w:themeColor="text1"/>
        </w:rPr>
        <w:t>Hu J</w:t>
      </w:r>
      <w:r w:rsidRPr="00066CA6">
        <w:rPr>
          <w:rFonts w:ascii="Book Antiqua" w:hAnsi="Book Antiqua"/>
          <w:color w:val="000000" w:themeColor="text1"/>
        </w:rPr>
        <w:t xml:space="preserve">, Ge N, Wang S, Liu X, </w:t>
      </w:r>
      <w:proofErr w:type="spellStart"/>
      <w:r w:rsidRPr="00066CA6">
        <w:rPr>
          <w:rFonts w:ascii="Book Antiqua" w:hAnsi="Book Antiqua"/>
          <w:color w:val="000000" w:themeColor="text1"/>
        </w:rPr>
        <w:t>Guo</w:t>
      </w:r>
      <w:proofErr w:type="spellEnd"/>
      <w:r w:rsidRPr="00066CA6">
        <w:rPr>
          <w:rFonts w:ascii="Book Antiqua" w:hAnsi="Book Antiqua"/>
          <w:color w:val="000000" w:themeColor="text1"/>
        </w:rPr>
        <w:t xml:space="preserve"> J, Wang G, Sun S. The Role of Endoscopic Ultrasound and Endoscopic Resection for Gastric Glomus: A Case Series and Literature Review. </w:t>
      </w:r>
      <w:r w:rsidRPr="00066CA6">
        <w:rPr>
          <w:rFonts w:ascii="Book Antiqua" w:hAnsi="Book Antiqua"/>
          <w:i/>
          <w:color w:val="000000" w:themeColor="text1"/>
        </w:rPr>
        <w:t xml:space="preserve">J </w:t>
      </w:r>
      <w:proofErr w:type="spellStart"/>
      <w:r w:rsidRPr="00066CA6">
        <w:rPr>
          <w:rFonts w:ascii="Book Antiqua" w:hAnsi="Book Antiqua"/>
          <w:i/>
          <w:color w:val="000000" w:themeColor="text1"/>
        </w:rPr>
        <w:t>Transl</w:t>
      </w:r>
      <w:proofErr w:type="spellEnd"/>
      <w:r w:rsidRPr="00066CA6">
        <w:rPr>
          <w:rFonts w:ascii="Book Antiqua" w:hAnsi="Book Antiqua"/>
          <w:i/>
          <w:color w:val="000000" w:themeColor="text1"/>
        </w:rPr>
        <w:t xml:space="preserve"> </w:t>
      </w:r>
      <w:proofErr w:type="spellStart"/>
      <w:r w:rsidRPr="00066CA6">
        <w:rPr>
          <w:rFonts w:ascii="Book Antiqua" w:hAnsi="Book Antiqua"/>
          <w:i/>
          <w:color w:val="000000" w:themeColor="text1"/>
        </w:rPr>
        <w:t>Int</w:t>
      </w:r>
      <w:proofErr w:type="spellEnd"/>
      <w:r w:rsidRPr="00066CA6">
        <w:rPr>
          <w:rFonts w:ascii="Book Antiqua" w:hAnsi="Book Antiqua"/>
          <w:i/>
          <w:color w:val="000000" w:themeColor="text1"/>
        </w:rPr>
        <w:t xml:space="preserve"> Med</w:t>
      </w:r>
      <w:r w:rsidRPr="00066CA6">
        <w:rPr>
          <w:rFonts w:ascii="Book Antiqua" w:hAnsi="Book Antiqua"/>
          <w:color w:val="000000" w:themeColor="text1"/>
        </w:rPr>
        <w:t xml:space="preserve"> 2019; </w:t>
      </w:r>
      <w:r w:rsidRPr="00066CA6">
        <w:rPr>
          <w:rFonts w:ascii="Book Antiqua" w:hAnsi="Book Antiqua"/>
          <w:b/>
          <w:color w:val="000000" w:themeColor="text1"/>
        </w:rPr>
        <w:t>7</w:t>
      </w:r>
      <w:r w:rsidRPr="00066CA6">
        <w:rPr>
          <w:rFonts w:ascii="Book Antiqua" w:hAnsi="Book Antiqua"/>
          <w:color w:val="000000" w:themeColor="text1"/>
        </w:rPr>
        <w:t>: 149-154 [PMID: 32010601 DOI: 10.2478/jtim-2019-0030]</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4 </w:t>
      </w:r>
      <w:proofErr w:type="spellStart"/>
      <w:r w:rsidRPr="00066CA6">
        <w:rPr>
          <w:rFonts w:ascii="Book Antiqua" w:hAnsi="Book Antiqua"/>
          <w:b/>
          <w:color w:val="000000" w:themeColor="text1"/>
        </w:rPr>
        <w:t>Hirokawa</w:t>
      </w:r>
      <w:proofErr w:type="spellEnd"/>
      <w:r w:rsidRPr="00066CA6">
        <w:rPr>
          <w:rFonts w:ascii="Book Antiqua" w:hAnsi="Book Antiqua"/>
          <w:b/>
          <w:color w:val="000000" w:themeColor="text1"/>
        </w:rPr>
        <w:t xml:space="preserve"> N</w:t>
      </w:r>
      <w:r w:rsidRPr="00066CA6">
        <w:rPr>
          <w:rFonts w:ascii="Book Antiqua" w:hAnsi="Book Antiqua"/>
          <w:color w:val="000000" w:themeColor="text1"/>
        </w:rPr>
        <w:t xml:space="preserve">, Tanaka Y. Kinesin superfamily proteins (KIFs): Various functions and their relevance for important phenomena in life and diseases. </w:t>
      </w:r>
      <w:proofErr w:type="spellStart"/>
      <w:r w:rsidRPr="00066CA6">
        <w:rPr>
          <w:rFonts w:ascii="Book Antiqua" w:hAnsi="Book Antiqua"/>
          <w:i/>
          <w:color w:val="000000" w:themeColor="text1"/>
        </w:rPr>
        <w:t>Exp</w:t>
      </w:r>
      <w:proofErr w:type="spellEnd"/>
      <w:r w:rsidRPr="00066CA6">
        <w:rPr>
          <w:rFonts w:ascii="Book Antiqua" w:hAnsi="Book Antiqua"/>
          <w:i/>
          <w:color w:val="000000" w:themeColor="text1"/>
        </w:rPr>
        <w:t xml:space="preserve"> Cell Res</w:t>
      </w:r>
      <w:r w:rsidRPr="00066CA6">
        <w:rPr>
          <w:rFonts w:ascii="Book Antiqua" w:hAnsi="Book Antiqua"/>
          <w:color w:val="000000" w:themeColor="text1"/>
        </w:rPr>
        <w:t xml:space="preserve"> 2015; </w:t>
      </w:r>
      <w:r w:rsidRPr="00066CA6">
        <w:rPr>
          <w:rFonts w:ascii="Book Antiqua" w:hAnsi="Book Antiqua"/>
          <w:b/>
          <w:color w:val="000000" w:themeColor="text1"/>
        </w:rPr>
        <w:t>334</w:t>
      </w:r>
      <w:r w:rsidRPr="00066CA6">
        <w:rPr>
          <w:rFonts w:ascii="Book Antiqua" w:hAnsi="Book Antiqua"/>
          <w:color w:val="000000" w:themeColor="text1"/>
        </w:rPr>
        <w:t>: 16-25 [PMID: 25724902 DOI: 10.1016/j.yexcr.2015.02.016]</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5 </w:t>
      </w:r>
      <w:r w:rsidRPr="00066CA6">
        <w:rPr>
          <w:rFonts w:ascii="Book Antiqua" w:hAnsi="Book Antiqua"/>
          <w:b/>
          <w:color w:val="000000" w:themeColor="text1"/>
        </w:rPr>
        <w:t>Zou JX</w:t>
      </w:r>
      <w:r w:rsidRPr="00066CA6">
        <w:rPr>
          <w:rFonts w:ascii="Book Antiqua" w:hAnsi="Book Antiqua"/>
          <w:color w:val="000000" w:themeColor="text1"/>
        </w:rPr>
        <w:t xml:space="preserve">, </w:t>
      </w:r>
      <w:proofErr w:type="spellStart"/>
      <w:r w:rsidRPr="00066CA6">
        <w:rPr>
          <w:rFonts w:ascii="Book Antiqua" w:hAnsi="Book Antiqua"/>
          <w:color w:val="000000" w:themeColor="text1"/>
        </w:rPr>
        <w:t>Duan</w:t>
      </w:r>
      <w:proofErr w:type="spellEnd"/>
      <w:r w:rsidRPr="00066CA6">
        <w:rPr>
          <w:rFonts w:ascii="Book Antiqua" w:hAnsi="Book Antiqua"/>
          <w:color w:val="000000" w:themeColor="text1"/>
        </w:rPr>
        <w:t xml:space="preserve"> Z, Wang J, </w:t>
      </w:r>
      <w:proofErr w:type="spellStart"/>
      <w:r w:rsidRPr="00066CA6">
        <w:rPr>
          <w:rFonts w:ascii="Book Antiqua" w:hAnsi="Book Antiqua"/>
          <w:color w:val="000000" w:themeColor="text1"/>
        </w:rPr>
        <w:t>Sokolov</w:t>
      </w:r>
      <w:proofErr w:type="spellEnd"/>
      <w:r w:rsidRPr="00066CA6">
        <w:rPr>
          <w:rFonts w:ascii="Book Antiqua" w:hAnsi="Book Antiqua"/>
          <w:color w:val="000000" w:themeColor="text1"/>
        </w:rPr>
        <w:t xml:space="preserve"> A, Xu J, Chen CZ, Li JJ, Chen HW. Kinesin family deregulation coordinated by </w:t>
      </w:r>
      <w:proofErr w:type="spellStart"/>
      <w:r w:rsidRPr="00066CA6">
        <w:rPr>
          <w:rFonts w:ascii="Book Antiqua" w:hAnsi="Book Antiqua"/>
          <w:color w:val="000000" w:themeColor="text1"/>
        </w:rPr>
        <w:t>bromodomain</w:t>
      </w:r>
      <w:proofErr w:type="spellEnd"/>
      <w:r w:rsidRPr="00066CA6">
        <w:rPr>
          <w:rFonts w:ascii="Book Antiqua" w:hAnsi="Book Antiqua"/>
          <w:color w:val="000000" w:themeColor="text1"/>
        </w:rPr>
        <w:t xml:space="preserve"> protein ANCCA and histone methyltransferase MLL for breast cancer cell growth, survival, and tamoxifen resistance. </w:t>
      </w:r>
      <w:proofErr w:type="spellStart"/>
      <w:r w:rsidRPr="00066CA6">
        <w:rPr>
          <w:rFonts w:ascii="Book Antiqua" w:hAnsi="Book Antiqua"/>
          <w:i/>
          <w:color w:val="000000" w:themeColor="text1"/>
        </w:rPr>
        <w:t>Mol</w:t>
      </w:r>
      <w:proofErr w:type="spellEnd"/>
      <w:r w:rsidRPr="00066CA6">
        <w:rPr>
          <w:rFonts w:ascii="Book Antiqua" w:hAnsi="Book Antiqua"/>
          <w:i/>
          <w:color w:val="000000" w:themeColor="text1"/>
        </w:rPr>
        <w:t xml:space="preserve"> Cancer Res</w:t>
      </w:r>
      <w:r w:rsidRPr="00066CA6">
        <w:rPr>
          <w:rFonts w:ascii="Book Antiqua" w:hAnsi="Book Antiqua"/>
          <w:color w:val="000000" w:themeColor="text1"/>
        </w:rPr>
        <w:t xml:space="preserve"> 2014; </w:t>
      </w:r>
      <w:r w:rsidRPr="00066CA6">
        <w:rPr>
          <w:rFonts w:ascii="Book Antiqua" w:hAnsi="Book Antiqua"/>
          <w:b/>
          <w:color w:val="000000" w:themeColor="text1"/>
        </w:rPr>
        <w:t>12</w:t>
      </w:r>
      <w:r w:rsidRPr="00066CA6">
        <w:rPr>
          <w:rFonts w:ascii="Book Antiqua" w:hAnsi="Book Antiqua"/>
          <w:color w:val="000000" w:themeColor="text1"/>
        </w:rPr>
        <w:t>: 539-549 [PMID: 24391143 DOI: 10.1158/1541-7786.MCR-13-0459]</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6 </w:t>
      </w:r>
      <w:proofErr w:type="spellStart"/>
      <w:r w:rsidRPr="00066CA6">
        <w:rPr>
          <w:rFonts w:ascii="Book Antiqua" w:hAnsi="Book Antiqua"/>
          <w:b/>
          <w:color w:val="000000" w:themeColor="text1"/>
        </w:rPr>
        <w:t>Neef</w:t>
      </w:r>
      <w:proofErr w:type="spellEnd"/>
      <w:r w:rsidRPr="00066CA6">
        <w:rPr>
          <w:rFonts w:ascii="Book Antiqua" w:hAnsi="Book Antiqua"/>
          <w:b/>
          <w:color w:val="000000" w:themeColor="text1"/>
        </w:rPr>
        <w:t xml:space="preserve"> R</w:t>
      </w:r>
      <w:r w:rsidRPr="00066CA6">
        <w:rPr>
          <w:rFonts w:ascii="Book Antiqua" w:hAnsi="Book Antiqua"/>
          <w:color w:val="000000" w:themeColor="text1"/>
        </w:rPr>
        <w:t xml:space="preserve">, Klein UR, </w:t>
      </w:r>
      <w:proofErr w:type="spellStart"/>
      <w:r w:rsidRPr="00066CA6">
        <w:rPr>
          <w:rFonts w:ascii="Book Antiqua" w:hAnsi="Book Antiqua"/>
          <w:color w:val="000000" w:themeColor="text1"/>
        </w:rPr>
        <w:t>Kopajtich</w:t>
      </w:r>
      <w:proofErr w:type="spellEnd"/>
      <w:r w:rsidRPr="00066CA6">
        <w:rPr>
          <w:rFonts w:ascii="Book Antiqua" w:hAnsi="Book Antiqua"/>
          <w:color w:val="000000" w:themeColor="text1"/>
        </w:rPr>
        <w:t xml:space="preserve"> R, Barr FA. Cooperation between mitotic kinesins controls the late stages of cytokinesis. </w:t>
      </w:r>
      <w:proofErr w:type="spellStart"/>
      <w:r w:rsidRPr="00066CA6">
        <w:rPr>
          <w:rFonts w:ascii="Book Antiqua" w:hAnsi="Book Antiqua"/>
          <w:i/>
          <w:color w:val="000000" w:themeColor="text1"/>
        </w:rPr>
        <w:t>Curr</w:t>
      </w:r>
      <w:proofErr w:type="spellEnd"/>
      <w:r w:rsidRPr="00066CA6">
        <w:rPr>
          <w:rFonts w:ascii="Book Antiqua" w:hAnsi="Book Antiqua"/>
          <w:i/>
          <w:color w:val="000000" w:themeColor="text1"/>
        </w:rPr>
        <w:t xml:space="preserve"> </w:t>
      </w:r>
      <w:proofErr w:type="spellStart"/>
      <w:r w:rsidRPr="00066CA6">
        <w:rPr>
          <w:rFonts w:ascii="Book Antiqua" w:hAnsi="Book Antiqua"/>
          <w:i/>
          <w:color w:val="000000" w:themeColor="text1"/>
        </w:rPr>
        <w:t>Biol</w:t>
      </w:r>
      <w:proofErr w:type="spellEnd"/>
      <w:r w:rsidRPr="00066CA6">
        <w:rPr>
          <w:rFonts w:ascii="Book Antiqua" w:hAnsi="Book Antiqua"/>
          <w:color w:val="000000" w:themeColor="text1"/>
        </w:rPr>
        <w:t xml:space="preserve"> 2006; </w:t>
      </w:r>
      <w:r w:rsidRPr="00066CA6">
        <w:rPr>
          <w:rFonts w:ascii="Book Antiqua" w:hAnsi="Book Antiqua"/>
          <w:b/>
          <w:color w:val="000000" w:themeColor="text1"/>
        </w:rPr>
        <w:t>16</w:t>
      </w:r>
      <w:r w:rsidRPr="00066CA6">
        <w:rPr>
          <w:rFonts w:ascii="Book Antiqua" w:hAnsi="Book Antiqua"/>
          <w:color w:val="000000" w:themeColor="text1"/>
        </w:rPr>
        <w:t>: 301-307 [PMID: 16461284 DOI: 10.1016/j.cub.2005.12.030]</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7 </w:t>
      </w:r>
      <w:r w:rsidRPr="00066CA6">
        <w:rPr>
          <w:rFonts w:ascii="Book Antiqua" w:hAnsi="Book Antiqua"/>
          <w:b/>
          <w:color w:val="000000" w:themeColor="text1"/>
        </w:rPr>
        <w:t>Liu X</w:t>
      </w:r>
      <w:r w:rsidRPr="00066CA6">
        <w:rPr>
          <w:rFonts w:ascii="Book Antiqua" w:hAnsi="Book Antiqua"/>
          <w:color w:val="000000" w:themeColor="text1"/>
        </w:rPr>
        <w:t xml:space="preserve">, Gong H, Huang K. Oncogenic role of kinesin proteins and targeting kinesin therapy. </w:t>
      </w:r>
      <w:r w:rsidRPr="00066CA6">
        <w:rPr>
          <w:rFonts w:ascii="Book Antiqua" w:hAnsi="Book Antiqua"/>
          <w:i/>
          <w:color w:val="000000" w:themeColor="text1"/>
        </w:rPr>
        <w:t xml:space="preserve">Cancer </w:t>
      </w:r>
      <w:proofErr w:type="spellStart"/>
      <w:r w:rsidRPr="00066CA6">
        <w:rPr>
          <w:rFonts w:ascii="Book Antiqua" w:hAnsi="Book Antiqua"/>
          <w:i/>
          <w:color w:val="000000" w:themeColor="text1"/>
        </w:rPr>
        <w:t>Sci</w:t>
      </w:r>
      <w:proofErr w:type="spellEnd"/>
      <w:r w:rsidRPr="00066CA6">
        <w:rPr>
          <w:rFonts w:ascii="Book Antiqua" w:hAnsi="Book Antiqua"/>
          <w:color w:val="000000" w:themeColor="text1"/>
        </w:rPr>
        <w:t xml:space="preserve"> 2013; </w:t>
      </w:r>
      <w:r w:rsidRPr="00066CA6">
        <w:rPr>
          <w:rFonts w:ascii="Book Antiqua" w:hAnsi="Book Antiqua"/>
          <w:b/>
          <w:color w:val="000000" w:themeColor="text1"/>
        </w:rPr>
        <w:t>104</w:t>
      </w:r>
      <w:r w:rsidRPr="00066CA6">
        <w:rPr>
          <w:rFonts w:ascii="Book Antiqua" w:hAnsi="Book Antiqua"/>
          <w:color w:val="000000" w:themeColor="text1"/>
        </w:rPr>
        <w:t>: 651-656 [PMID: 23438337 DOI: 10.1111/cas.12138]</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lastRenderedPageBreak/>
        <w:t xml:space="preserve">8 </w:t>
      </w:r>
      <w:proofErr w:type="spellStart"/>
      <w:r w:rsidRPr="00066CA6">
        <w:rPr>
          <w:rFonts w:ascii="Book Antiqua" w:hAnsi="Book Antiqua"/>
          <w:b/>
          <w:color w:val="000000" w:themeColor="text1"/>
        </w:rPr>
        <w:t>Lucanus</w:t>
      </w:r>
      <w:proofErr w:type="spellEnd"/>
      <w:r w:rsidRPr="00066CA6">
        <w:rPr>
          <w:rFonts w:ascii="Book Antiqua" w:hAnsi="Book Antiqua"/>
          <w:b/>
          <w:color w:val="000000" w:themeColor="text1"/>
        </w:rPr>
        <w:t xml:space="preserve"> AJ</w:t>
      </w:r>
      <w:r w:rsidRPr="00066CA6">
        <w:rPr>
          <w:rFonts w:ascii="Book Antiqua" w:hAnsi="Book Antiqua"/>
          <w:color w:val="000000" w:themeColor="text1"/>
        </w:rPr>
        <w:t xml:space="preserve">, Yip GW. Kinesin superfamily: roles in breast cancer, patient prognosis and therapeutics. </w:t>
      </w:r>
      <w:r w:rsidRPr="00066CA6">
        <w:rPr>
          <w:rFonts w:ascii="Book Antiqua" w:hAnsi="Book Antiqua"/>
          <w:i/>
          <w:color w:val="000000" w:themeColor="text1"/>
        </w:rPr>
        <w:t>Oncogene</w:t>
      </w:r>
      <w:r w:rsidRPr="00066CA6">
        <w:rPr>
          <w:rFonts w:ascii="Book Antiqua" w:hAnsi="Book Antiqua"/>
          <w:color w:val="000000" w:themeColor="text1"/>
        </w:rPr>
        <w:t xml:space="preserve"> 2018; </w:t>
      </w:r>
      <w:r w:rsidRPr="00066CA6">
        <w:rPr>
          <w:rFonts w:ascii="Book Antiqua" w:hAnsi="Book Antiqua"/>
          <w:b/>
          <w:color w:val="000000" w:themeColor="text1"/>
        </w:rPr>
        <w:t>37</w:t>
      </w:r>
      <w:r w:rsidRPr="00066CA6">
        <w:rPr>
          <w:rFonts w:ascii="Book Antiqua" w:hAnsi="Book Antiqua"/>
          <w:color w:val="000000" w:themeColor="text1"/>
        </w:rPr>
        <w:t>: 833-838 [PMID: 29059174 DOI: 10.1038/onc.2017.406]</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9 </w:t>
      </w:r>
      <w:r w:rsidRPr="00066CA6">
        <w:rPr>
          <w:rFonts w:ascii="Book Antiqua" w:hAnsi="Book Antiqua"/>
          <w:b/>
          <w:color w:val="000000" w:themeColor="text1"/>
        </w:rPr>
        <w:t>Wang J</w:t>
      </w:r>
      <w:r w:rsidRPr="00066CA6">
        <w:rPr>
          <w:rFonts w:ascii="Book Antiqua" w:hAnsi="Book Antiqua"/>
          <w:color w:val="000000" w:themeColor="text1"/>
        </w:rPr>
        <w:t xml:space="preserve">, </w:t>
      </w:r>
      <w:proofErr w:type="spellStart"/>
      <w:r w:rsidRPr="00066CA6">
        <w:rPr>
          <w:rFonts w:ascii="Book Antiqua" w:hAnsi="Book Antiqua"/>
          <w:color w:val="000000" w:themeColor="text1"/>
        </w:rPr>
        <w:t>Guo</w:t>
      </w:r>
      <w:proofErr w:type="spellEnd"/>
      <w:r w:rsidRPr="00066CA6">
        <w:rPr>
          <w:rFonts w:ascii="Book Antiqua" w:hAnsi="Book Antiqua"/>
          <w:color w:val="000000" w:themeColor="text1"/>
        </w:rPr>
        <w:t xml:space="preserve"> X, </w:t>
      </w:r>
      <w:proofErr w:type="spellStart"/>
      <w:r w:rsidRPr="00066CA6">
        <w:rPr>
          <w:rFonts w:ascii="Book Antiqua" w:hAnsi="Book Antiqua"/>
          <w:color w:val="000000" w:themeColor="text1"/>
        </w:rPr>
        <w:t>Xie</w:t>
      </w:r>
      <w:proofErr w:type="spellEnd"/>
      <w:r w:rsidRPr="00066CA6">
        <w:rPr>
          <w:rFonts w:ascii="Book Antiqua" w:hAnsi="Book Antiqua"/>
          <w:color w:val="000000" w:themeColor="text1"/>
        </w:rPr>
        <w:t xml:space="preserve"> C, Jiang J. KIF15 promotes pancreatic cancer proliferation via the MEK-ERK </w:t>
      </w:r>
      <w:proofErr w:type="spellStart"/>
      <w:r w:rsidRPr="00066CA6">
        <w:rPr>
          <w:rFonts w:ascii="Book Antiqua" w:hAnsi="Book Antiqua"/>
          <w:color w:val="000000" w:themeColor="text1"/>
        </w:rPr>
        <w:t>signalling</w:t>
      </w:r>
      <w:proofErr w:type="spellEnd"/>
      <w:r w:rsidRPr="00066CA6">
        <w:rPr>
          <w:rFonts w:ascii="Book Antiqua" w:hAnsi="Book Antiqua"/>
          <w:color w:val="000000" w:themeColor="text1"/>
        </w:rPr>
        <w:t xml:space="preserve"> pathway. </w:t>
      </w:r>
      <w:r w:rsidRPr="00066CA6">
        <w:rPr>
          <w:rFonts w:ascii="Book Antiqua" w:hAnsi="Book Antiqua"/>
          <w:i/>
          <w:color w:val="000000" w:themeColor="text1"/>
        </w:rPr>
        <w:t>Br J Cancer</w:t>
      </w:r>
      <w:r w:rsidRPr="00066CA6">
        <w:rPr>
          <w:rFonts w:ascii="Book Antiqua" w:hAnsi="Book Antiqua"/>
          <w:color w:val="000000" w:themeColor="text1"/>
        </w:rPr>
        <w:t xml:space="preserve"> 2017; </w:t>
      </w:r>
      <w:r w:rsidRPr="00066CA6">
        <w:rPr>
          <w:rFonts w:ascii="Book Antiqua" w:hAnsi="Book Antiqua"/>
          <w:b/>
          <w:color w:val="000000" w:themeColor="text1"/>
        </w:rPr>
        <w:t>117</w:t>
      </w:r>
      <w:r w:rsidRPr="00066CA6">
        <w:rPr>
          <w:rFonts w:ascii="Book Antiqua" w:hAnsi="Book Antiqua"/>
          <w:color w:val="000000" w:themeColor="text1"/>
        </w:rPr>
        <w:t>: 245-255 [PMID: 28595260 DOI: 10.1038/bjc.2017.165]</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10 </w:t>
      </w:r>
      <w:r w:rsidRPr="00066CA6">
        <w:rPr>
          <w:rFonts w:ascii="Book Antiqua" w:hAnsi="Book Antiqua"/>
          <w:b/>
          <w:color w:val="000000" w:themeColor="text1"/>
        </w:rPr>
        <w:t>Zhang H</w:t>
      </w:r>
      <w:r w:rsidRPr="00066CA6">
        <w:rPr>
          <w:rFonts w:ascii="Book Antiqua" w:hAnsi="Book Antiqua"/>
          <w:color w:val="000000" w:themeColor="text1"/>
        </w:rPr>
        <w:t xml:space="preserve">, Ma RR, Wang XJ, Su ZX, Chen X, Shi DB, </w:t>
      </w:r>
      <w:proofErr w:type="spellStart"/>
      <w:r w:rsidRPr="00066CA6">
        <w:rPr>
          <w:rFonts w:ascii="Book Antiqua" w:hAnsi="Book Antiqua"/>
          <w:color w:val="000000" w:themeColor="text1"/>
        </w:rPr>
        <w:t>Guo</w:t>
      </w:r>
      <w:proofErr w:type="spellEnd"/>
      <w:r w:rsidRPr="00066CA6">
        <w:rPr>
          <w:rFonts w:ascii="Book Antiqua" w:hAnsi="Book Antiqua"/>
          <w:color w:val="000000" w:themeColor="text1"/>
        </w:rPr>
        <w:t xml:space="preserve"> XY, Liu HT, Gao P. KIF26B, a novel oncogene, promotes proliferation and metastasis by activating the VEGF pathway in gastric cancer. </w:t>
      </w:r>
      <w:r w:rsidRPr="00066CA6">
        <w:rPr>
          <w:rFonts w:ascii="Book Antiqua" w:hAnsi="Book Antiqua"/>
          <w:i/>
          <w:color w:val="000000" w:themeColor="text1"/>
        </w:rPr>
        <w:t>Oncogene</w:t>
      </w:r>
      <w:r w:rsidRPr="00066CA6">
        <w:rPr>
          <w:rFonts w:ascii="Book Antiqua" w:hAnsi="Book Antiqua"/>
          <w:color w:val="000000" w:themeColor="text1"/>
        </w:rPr>
        <w:t xml:space="preserve"> 2017; </w:t>
      </w:r>
      <w:r w:rsidRPr="00066CA6">
        <w:rPr>
          <w:rFonts w:ascii="Book Antiqua" w:hAnsi="Book Antiqua"/>
          <w:b/>
          <w:color w:val="000000" w:themeColor="text1"/>
        </w:rPr>
        <w:t>36</w:t>
      </w:r>
      <w:r w:rsidRPr="00066CA6">
        <w:rPr>
          <w:rFonts w:ascii="Book Antiqua" w:hAnsi="Book Antiqua"/>
          <w:color w:val="000000" w:themeColor="text1"/>
        </w:rPr>
        <w:t>: 5609-5619 [PMID: 28581513 DOI: 10.1038/onc.2017.163]</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11 </w:t>
      </w:r>
      <w:r w:rsidRPr="00066CA6">
        <w:rPr>
          <w:rFonts w:ascii="Book Antiqua" w:hAnsi="Book Antiqua"/>
          <w:b/>
          <w:color w:val="000000" w:themeColor="text1"/>
        </w:rPr>
        <w:t>Chen J</w:t>
      </w:r>
      <w:r w:rsidRPr="00066CA6">
        <w:rPr>
          <w:rFonts w:ascii="Book Antiqua" w:hAnsi="Book Antiqua"/>
          <w:color w:val="000000" w:themeColor="text1"/>
        </w:rPr>
        <w:t xml:space="preserve">, Li S, Zhou S, Cao S, Lou Y, Shen H, Yin J, Li G. Kinesin superfamily protein expression and its association with progression and prognosis in hepatocellular carcinoma. </w:t>
      </w:r>
      <w:r w:rsidRPr="00066CA6">
        <w:rPr>
          <w:rFonts w:ascii="Book Antiqua" w:hAnsi="Book Antiqua"/>
          <w:i/>
          <w:color w:val="000000" w:themeColor="text1"/>
        </w:rPr>
        <w:t xml:space="preserve">J Cancer Res </w:t>
      </w:r>
      <w:proofErr w:type="spellStart"/>
      <w:r w:rsidRPr="00066CA6">
        <w:rPr>
          <w:rFonts w:ascii="Book Antiqua" w:hAnsi="Book Antiqua"/>
          <w:i/>
          <w:color w:val="000000" w:themeColor="text1"/>
        </w:rPr>
        <w:t>Ther</w:t>
      </w:r>
      <w:proofErr w:type="spellEnd"/>
      <w:r w:rsidRPr="00066CA6">
        <w:rPr>
          <w:rFonts w:ascii="Book Antiqua" w:hAnsi="Book Antiqua"/>
          <w:color w:val="000000" w:themeColor="text1"/>
        </w:rPr>
        <w:t xml:space="preserve"> 2017; </w:t>
      </w:r>
      <w:r w:rsidRPr="00066CA6">
        <w:rPr>
          <w:rFonts w:ascii="Book Antiqua" w:hAnsi="Book Antiqua"/>
          <w:b/>
          <w:color w:val="000000" w:themeColor="text1"/>
        </w:rPr>
        <w:t>13</w:t>
      </w:r>
      <w:r w:rsidRPr="00066CA6">
        <w:rPr>
          <w:rFonts w:ascii="Book Antiqua" w:hAnsi="Book Antiqua"/>
          <w:color w:val="000000" w:themeColor="text1"/>
        </w:rPr>
        <w:t>: 651-659 [PMID: 28901309 DOI: 10.4103/jcrt.JCRT_491_17]</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12 </w:t>
      </w:r>
      <w:r w:rsidRPr="00066CA6">
        <w:rPr>
          <w:rFonts w:ascii="Book Antiqua" w:hAnsi="Book Antiqua"/>
          <w:b/>
          <w:color w:val="000000" w:themeColor="text1"/>
        </w:rPr>
        <w:t>Murakami H</w:t>
      </w:r>
      <w:r w:rsidRPr="00066CA6">
        <w:rPr>
          <w:rFonts w:ascii="Book Antiqua" w:hAnsi="Book Antiqua"/>
          <w:color w:val="000000" w:themeColor="text1"/>
        </w:rPr>
        <w:t xml:space="preserve">, Ito S, Tanaka H, Kondo E, Kodera Y, Nakanishi H. Establishment of new intraperitoneal paclitaxel-resistant gastric cancer cell lines and comprehensive gene expression analysis. </w:t>
      </w:r>
      <w:r w:rsidRPr="00066CA6">
        <w:rPr>
          <w:rFonts w:ascii="Book Antiqua" w:hAnsi="Book Antiqua"/>
          <w:i/>
          <w:color w:val="000000" w:themeColor="text1"/>
        </w:rPr>
        <w:t>Anticancer Res</w:t>
      </w:r>
      <w:r w:rsidRPr="00066CA6">
        <w:rPr>
          <w:rFonts w:ascii="Book Antiqua" w:hAnsi="Book Antiqua"/>
          <w:color w:val="000000" w:themeColor="text1"/>
        </w:rPr>
        <w:t xml:space="preserve"> 2013; </w:t>
      </w:r>
      <w:r w:rsidRPr="00066CA6">
        <w:rPr>
          <w:rFonts w:ascii="Book Antiqua" w:hAnsi="Book Antiqua"/>
          <w:b/>
          <w:color w:val="000000" w:themeColor="text1"/>
        </w:rPr>
        <w:t>33</w:t>
      </w:r>
      <w:r w:rsidRPr="00066CA6">
        <w:rPr>
          <w:rFonts w:ascii="Book Antiqua" w:hAnsi="Book Antiqua"/>
          <w:color w:val="000000" w:themeColor="text1"/>
        </w:rPr>
        <w:t>: 4299-4307 [PMID: 24122996]</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13 </w:t>
      </w:r>
      <w:r w:rsidRPr="00066CA6">
        <w:rPr>
          <w:rFonts w:ascii="Book Antiqua" w:hAnsi="Book Antiqua"/>
          <w:b/>
          <w:color w:val="000000" w:themeColor="text1"/>
        </w:rPr>
        <w:t>Cui J</w:t>
      </w:r>
      <w:r w:rsidRPr="00066CA6">
        <w:rPr>
          <w:rFonts w:ascii="Book Antiqua" w:hAnsi="Book Antiqua"/>
          <w:color w:val="000000" w:themeColor="text1"/>
        </w:rPr>
        <w:t xml:space="preserve">, Chen Y, Chou WC, Sun L, Chen L, </w:t>
      </w:r>
      <w:proofErr w:type="spellStart"/>
      <w:r w:rsidRPr="00066CA6">
        <w:rPr>
          <w:rFonts w:ascii="Book Antiqua" w:hAnsi="Book Antiqua"/>
          <w:color w:val="000000" w:themeColor="text1"/>
        </w:rPr>
        <w:t>Suo</w:t>
      </w:r>
      <w:proofErr w:type="spellEnd"/>
      <w:r w:rsidRPr="00066CA6">
        <w:rPr>
          <w:rFonts w:ascii="Book Antiqua" w:hAnsi="Book Antiqua"/>
          <w:color w:val="000000" w:themeColor="text1"/>
        </w:rPr>
        <w:t xml:space="preserve"> J, Ni Z, Zhang M, Kong X, Hoffman LL, Kang J, Su Y, </w:t>
      </w:r>
      <w:proofErr w:type="spellStart"/>
      <w:r w:rsidRPr="00066CA6">
        <w:rPr>
          <w:rFonts w:ascii="Book Antiqua" w:hAnsi="Book Antiqua"/>
          <w:color w:val="000000" w:themeColor="text1"/>
        </w:rPr>
        <w:t>Olman</w:t>
      </w:r>
      <w:proofErr w:type="spellEnd"/>
      <w:r w:rsidRPr="00066CA6">
        <w:rPr>
          <w:rFonts w:ascii="Book Antiqua" w:hAnsi="Book Antiqua"/>
          <w:color w:val="000000" w:themeColor="text1"/>
        </w:rPr>
        <w:t xml:space="preserve"> V, Johnson D, </w:t>
      </w:r>
      <w:proofErr w:type="spellStart"/>
      <w:r w:rsidRPr="00066CA6">
        <w:rPr>
          <w:rFonts w:ascii="Book Antiqua" w:hAnsi="Book Antiqua"/>
          <w:color w:val="000000" w:themeColor="text1"/>
        </w:rPr>
        <w:t>Tench</w:t>
      </w:r>
      <w:proofErr w:type="spellEnd"/>
      <w:r w:rsidRPr="00066CA6">
        <w:rPr>
          <w:rFonts w:ascii="Book Antiqua" w:hAnsi="Book Antiqua"/>
          <w:color w:val="000000" w:themeColor="text1"/>
        </w:rPr>
        <w:t xml:space="preserve"> DW, </w:t>
      </w:r>
      <w:proofErr w:type="spellStart"/>
      <w:r w:rsidRPr="00066CA6">
        <w:rPr>
          <w:rFonts w:ascii="Book Antiqua" w:hAnsi="Book Antiqua"/>
          <w:color w:val="000000" w:themeColor="text1"/>
        </w:rPr>
        <w:t>Amster</w:t>
      </w:r>
      <w:proofErr w:type="spellEnd"/>
      <w:r w:rsidRPr="00066CA6">
        <w:rPr>
          <w:rFonts w:ascii="Book Antiqua" w:hAnsi="Book Antiqua"/>
          <w:color w:val="000000" w:themeColor="text1"/>
        </w:rPr>
        <w:t xml:space="preserve"> IJ, Orlando R, </w:t>
      </w:r>
      <w:proofErr w:type="spellStart"/>
      <w:r w:rsidRPr="00066CA6">
        <w:rPr>
          <w:rFonts w:ascii="Book Antiqua" w:hAnsi="Book Antiqua"/>
          <w:color w:val="000000" w:themeColor="text1"/>
        </w:rPr>
        <w:t>Puett</w:t>
      </w:r>
      <w:proofErr w:type="spellEnd"/>
      <w:r w:rsidRPr="00066CA6">
        <w:rPr>
          <w:rFonts w:ascii="Book Antiqua" w:hAnsi="Book Antiqua"/>
          <w:color w:val="000000" w:themeColor="text1"/>
        </w:rPr>
        <w:t xml:space="preserve"> D, Li F, Xu Y. An integrated transcriptomic and computational analysis for biomarker identification in gastric cancer. </w:t>
      </w:r>
      <w:r w:rsidRPr="00066CA6">
        <w:rPr>
          <w:rFonts w:ascii="Book Antiqua" w:hAnsi="Book Antiqua"/>
          <w:i/>
          <w:color w:val="000000" w:themeColor="text1"/>
        </w:rPr>
        <w:t>Nucleic Acids Res</w:t>
      </w:r>
      <w:r w:rsidRPr="00066CA6">
        <w:rPr>
          <w:rFonts w:ascii="Book Antiqua" w:hAnsi="Book Antiqua"/>
          <w:color w:val="000000" w:themeColor="text1"/>
        </w:rPr>
        <w:t xml:space="preserve"> 2011; </w:t>
      </w:r>
      <w:r w:rsidRPr="00066CA6">
        <w:rPr>
          <w:rFonts w:ascii="Book Antiqua" w:hAnsi="Book Antiqua"/>
          <w:b/>
          <w:color w:val="000000" w:themeColor="text1"/>
        </w:rPr>
        <w:t>39</w:t>
      </w:r>
      <w:r w:rsidRPr="00066CA6">
        <w:rPr>
          <w:rFonts w:ascii="Book Antiqua" w:hAnsi="Book Antiqua"/>
          <w:color w:val="000000" w:themeColor="text1"/>
        </w:rPr>
        <w:t>: 1197-1207 [PMID: 20965966 DOI: 10.1093/</w:t>
      </w:r>
      <w:proofErr w:type="spellStart"/>
      <w:r w:rsidRPr="00066CA6">
        <w:rPr>
          <w:rFonts w:ascii="Book Antiqua" w:hAnsi="Book Antiqua"/>
          <w:color w:val="000000" w:themeColor="text1"/>
        </w:rPr>
        <w:t>nar</w:t>
      </w:r>
      <w:proofErr w:type="spellEnd"/>
      <w:r w:rsidRPr="00066CA6">
        <w:rPr>
          <w:rFonts w:ascii="Book Antiqua" w:hAnsi="Book Antiqua"/>
          <w:color w:val="000000" w:themeColor="text1"/>
        </w:rPr>
        <w:t>/gkq960]</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14 </w:t>
      </w:r>
      <w:r w:rsidRPr="00066CA6">
        <w:rPr>
          <w:rFonts w:ascii="Book Antiqua" w:hAnsi="Book Antiqua"/>
          <w:b/>
          <w:color w:val="000000" w:themeColor="text1"/>
        </w:rPr>
        <w:t>Chen X</w:t>
      </w:r>
      <w:r w:rsidRPr="00066CA6">
        <w:rPr>
          <w:rFonts w:ascii="Book Antiqua" w:hAnsi="Book Antiqua"/>
          <w:color w:val="000000" w:themeColor="text1"/>
        </w:rPr>
        <w:t xml:space="preserve">, Leung SY, Yuen ST, Chu KM, Ji J, Li R, Chan AS, Law S, </w:t>
      </w:r>
      <w:proofErr w:type="spellStart"/>
      <w:r w:rsidRPr="00066CA6">
        <w:rPr>
          <w:rFonts w:ascii="Book Antiqua" w:hAnsi="Book Antiqua"/>
          <w:color w:val="000000" w:themeColor="text1"/>
        </w:rPr>
        <w:t>Troyanskaya</w:t>
      </w:r>
      <w:proofErr w:type="spellEnd"/>
      <w:r w:rsidRPr="00066CA6">
        <w:rPr>
          <w:rFonts w:ascii="Book Antiqua" w:hAnsi="Book Antiqua"/>
          <w:color w:val="000000" w:themeColor="text1"/>
        </w:rPr>
        <w:t xml:space="preserve"> OG, Wong J, So S, Botstein D, Brown PO. Variation in gene expression patterns in human gastric cancers. </w:t>
      </w:r>
      <w:proofErr w:type="spellStart"/>
      <w:r w:rsidRPr="00066CA6">
        <w:rPr>
          <w:rFonts w:ascii="Book Antiqua" w:hAnsi="Book Antiqua"/>
          <w:i/>
          <w:color w:val="000000" w:themeColor="text1"/>
        </w:rPr>
        <w:t>Mol</w:t>
      </w:r>
      <w:proofErr w:type="spellEnd"/>
      <w:r w:rsidRPr="00066CA6">
        <w:rPr>
          <w:rFonts w:ascii="Book Antiqua" w:hAnsi="Book Antiqua"/>
          <w:i/>
          <w:color w:val="000000" w:themeColor="text1"/>
        </w:rPr>
        <w:t xml:space="preserve"> </w:t>
      </w:r>
      <w:proofErr w:type="spellStart"/>
      <w:r w:rsidRPr="00066CA6">
        <w:rPr>
          <w:rFonts w:ascii="Book Antiqua" w:hAnsi="Book Antiqua"/>
          <w:i/>
          <w:color w:val="000000" w:themeColor="text1"/>
        </w:rPr>
        <w:t>Biol</w:t>
      </w:r>
      <w:proofErr w:type="spellEnd"/>
      <w:r w:rsidRPr="00066CA6">
        <w:rPr>
          <w:rFonts w:ascii="Book Antiqua" w:hAnsi="Book Antiqua"/>
          <w:i/>
          <w:color w:val="000000" w:themeColor="text1"/>
        </w:rPr>
        <w:t xml:space="preserve"> Cell</w:t>
      </w:r>
      <w:r w:rsidRPr="00066CA6">
        <w:rPr>
          <w:rFonts w:ascii="Book Antiqua" w:hAnsi="Book Antiqua"/>
          <w:color w:val="000000" w:themeColor="text1"/>
        </w:rPr>
        <w:t xml:space="preserve"> 2003; </w:t>
      </w:r>
      <w:r w:rsidRPr="00066CA6">
        <w:rPr>
          <w:rFonts w:ascii="Book Antiqua" w:hAnsi="Book Antiqua"/>
          <w:b/>
          <w:color w:val="000000" w:themeColor="text1"/>
        </w:rPr>
        <w:t>14</w:t>
      </w:r>
      <w:r w:rsidRPr="00066CA6">
        <w:rPr>
          <w:rFonts w:ascii="Book Antiqua" w:hAnsi="Book Antiqua"/>
          <w:color w:val="000000" w:themeColor="text1"/>
        </w:rPr>
        <w:t>: 3208-3215 [PMID: 12925757 DOI: 10.1091/mbc.e02-12-0833]</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15 </w:t>
      </w:r>
      <w:proofErr w:type="spellStart"/>
      <w:r w:rsidRPr="00066CA6">
        <w:rPr>
          <w:rFonts w:ascii="Book Antiqua" w:hAnsi="Book Antiqua"/>
          <w:b/>
          <w:color w:val="000000" w:themeColor="text1"/>
        </w:rPr>
        <w:t>D'Errico</w:t>
      </w:r>
      <w:proofErr w:type="spellEnd"/>
      <w:r w:rsidRPr="00066CA6">
        <w:rPr>
          <w:rFonts w:ascii="Book Antiqua" w:hAnsi="Book Antiqua"/>
          <w:b/>
          <w:color w:val="000000" w:themeColor="text1"/>
        </w:rPr>
        <w:t xml:space="preserve"> M</w:t>
      </w:r>
      <w:r w:rsidRPr="00066CA6">
        <w:rPr>
          <w:rFonts w:ascii="Book Antiqua" w:hAnsi="Book Antiqua"/>
          <w:color w:val="000000" w:themeColor="text1"/>
        </w:rPr>
        <w:t xml:space="preserve">, de Rinaldis E, </w:t>
      </w:r>
      <w:proofErr w:type="spellStart"/>
      <w:r w:rsidRPr="00066CA6">
        <w:rPr>
          <w:rFonts w:ascii="Book Antiqua" w:hAnsi="Book Antiqua"/>
          <w:color w:val="000000" w:themeColor="text1"/>
        </w:rPr>
        <w:t>Blasi</w:t>
      </w:r>
      <w:proofErr w:type="spellEnd"/>
      <w:r w:rsidRPr="00066CA6">
        <w:rPr>
          <w:rFonts w:ascii="Book Antiqua" w:hAnsi="Book Antiqua"/>
          <w:color w:val="000000" w:themeColor="text1"/>
        </w:rPr>
        <w:t xml:space="preserve"> MF, Viti V, </w:t>
      </w:r>
      <w:proofErr w:type="spellStart"/>
      <w:r w:rsidRPr="00066CA6">
        <w:rPr>
          <w:rFonts w:ascii="Book Antiqua" w:hAnsi="Book Antiqua"/>
          <w:color w:val="000000" w:themeColor="text1"/>
        </w:rPr>
        <w:t>Falchetti</w:t>
      </w:r>
      <w:proofErr w:type="spellEnd"/>
      <w:r w:rsidRPr="00066CA6">
        <w:rPr>
          <w:rFonts w:ascii="Book Antiqua" w:hAnsi="Book Antiqua"/>
          <w:color w:val="000000" w:themeColor="text1"/>
        </w:rPr>
        <w:t xml:space="preserve"> M, </w:t>
      </w:r>
      <w:proofErr w:type="spellStart"/>
      <w:r w:rsidRPr="00066CA6">
        <w:rPr>
          <w:rFonts w:ascii="Book Antiqua" w:hAnsi="Book Antiqua"/>
          <w:color w:val="000000" w:themeColor="text1"/>
        </w:rPr>
        <w:t>Calcagnile</w:t>
      </w:r>
      <w:proofErr w:type="spellEnd"/>
      <w:r w:rsidRPr="00066CA6">
        <w:rPr>
          <w:rFonts w:ascii="Book Antiqua" w:hAnsi="Book Antiqua"/>
          <w:color w:val="000000" w:themeColor="text1"/>
        </w:rPr>
        <w:t xml:space="preserve"> A, Sera F, </w:t>
      </w:r>
      <w:proofErr w:type="spellStart"/>
      <w:r w:rsidRPr="00066CA6">
        <w:rPr>
          <w:rFonts w:ascii="Book Antiqua" w:hAnsi="Book Antiqua"/>
          <w:color w:val="000000" w:themeColor="text1"/>
        </w:rPr>
        <w:t>Saieva</w:t>
      </w:r>
      <w:proofErr w:type="spellEnd"/>
      <w:r w:rsidRPr="00066CA6">
        <w:rPr>
          <w:rFonts w:ascii="Book Antiqua" w:hAnsi="Book Antiqua"/>
          <w:color w:val="000000" w:themeColor="text1"/>
        </w:rPr>
        <w:t xml:space="preserve"> C, </w:t>
      </w:r>
      <w:proofErr w:type="spellStart"/>
      <w:r w:rsidRPr="00066CA6">
        <w:rPr>
          <w:rFonts w:ascii="Book Antiqua" w:hAnsi="Book Antiqua"/>
          <w:color w:val="000000" w:themeColor="text1"/>
        </w:rPr>
        <w:t>Ottini</w:t>
      </w:r>
      <w:proofErr w:type="spellEnd"/>
      <w:r w:rsidRPr="00066CA6">
        <w:rPr>
          <w:rFonts w:ascii="Book Antiqua" w:hAnsi="Book Antiqua"/>
          <w:color w:val="000000" w:themeColor="text1"/>
        </w:rPr>
        <w:t xml:space="preserve"> L, </w:t>
      </w:r>
      <w:proofErr w:type="spellStart"/>
      <w:r w:rsidRPr="00066CA6">
        <w:rPr>
          <w:rFonts w:ascii="Book Antiqua" w:hAnsi="Book Antiqua"/>
          <w:color w:val="000000" w:themeColor="text1"/>
        </w:rPr>
        <w:t>Palli</w:t>
      </w:r>
      <w:proofErr w:type="spellEnd"/>
      <w:r w:rsidRPr="00066CA6">
        <w:rPr>
          <w:rFonts w:ascii="Book Antiqua" w:hAnsi="Book Antiqua"/>
          <w:color w:val="000000" w:themeColor="text1"/>
        </w:rPr>
        <w:t xml:space="preserve"> D, </w:t>
      </w:r>
      <w:proofErr w:type="spellStart"/>
      <w:r w:rsidRPr="00066CA6">
        <w:rPr>
          <w:rFonts w:ascii="Book Antiqua" w:hAnsi="Book Antiqua"/>
          <w:color w:val="000000" w:themeColor="text1"/>
        </w:rPr>
        <w:t>Palombo</w:t>
      </w:r>
      <w:proofErr w:type="spellEnd"/>
      <w:r w:rsidRPr="00066CA6">
        <w:rPr>
          <w:rFonts w:ascii="Book Antiqua" w:hAnsi="Book Antiqua"/>
          <w:color w:val="000000" w:themeColor="text1"/>
        </w:rPr>
        <w:t xml:space="preserve"> F, Giuliani A, </w:t>
      </w:r>
      <w:proofErr w:type="spellStart"/>
      <w:r w:rsidRPr="00066CA6">
        <w:rPr>
          <w:rFonts w:ascii="Book Antiqua" w:hAnsi="Book Antiqua"/>
          <w:color w:val="000000" w:themeColor="text1"/>
        </w:rPr>
        <w:t>Dogliotti</w:t>
      </w:r>
      <w:proofErr w:type="spellEnd"/>
      <w:r w:rsidRPr="00066CA6">
        <w:rPr>
          <w:rFonts w:ascii="Book Antiqua" w:hAnsi="Book Antiqua"/>
          <w:color w:val="000000" w:themeColor="text1"/>
        </w:rPr>
        <w:t xml:space="preserve"> E. Genome-wide expression profile </w:t>
      </w:r>
      <w:r w:rsidRPr="00066CA6">
        <w:rPr>
          <w:rFonts w:ascii="Book Antiqua" w:hAnsi="Book Antiqua"/>
          <w:color w:val="000000" w:themeColor="text1"/>
        </w:rPr>
        <w:lastRenderedPageBreak/>
        <w:t xml:space="preserve">of sporadic gastric cancers with microsatellite instability. </w:t>
      </w:r>
      <w:proofErr w:type="spellStart"/>
      <w:r w:rsidRPr="00066CA6">
        <w:rPr>
          <w:rFonts w:ascii="Book Antiqua" w:hAnsi="Book Antiqua"/>
          <w:i/>
          <w:color w:val="000000" w:themeColor="text1"/>
        </w:rPr>
        <w:t>Eur</w:t>
      </w:r>
      <w:proofErr w:type="spellEnd"/>
      <w:r w:rsidRPr="00066CA6">
        <w:rPr>
          <w:rFonts w:ascii="Book Antiqua" w:hAnsi="Book Antiqua"/>
          <w:i/>
          <w:color w:val="000000" w:themeColor="text1"/>
        </w:rPr>
        <w:t xml:space="preserve"> J Cancer</w:t>
      </w:r>
      <w:r w:rsidRPr="00066CA6">
        <w:rPr>
          <w:rFonts w:ascii="Book Antiqua" w:hAnsi="Book Antiqua"/>
          <w:color w:val="000000" w:themeColor="text1"/>
        </w:rPr>
        <w:t xml:space="preserve"> 2009; </w:t>
      </w:r>
      <w:r w:rsidRPr="00066CA6">
        <w:rPr>
          <w:rFonts w:ascii="Book Antiqua" w:hAnsi="Book Antiqua"/>
          <w:b/>
          <w:color w:val="000000" w:themeColor="text1"/>
        </w:rPr>
        <w:t>45</w:t>
      </w:r>
      <w:r w:rsidRPr="00066CA6">
        <w:rPr>
          <w:rFonts w:ascii="Book Antiqua" w:hAnsi="Book Antiqua"/>
          <w:color w:val="000000" w:themeColor="text1"/>
        </w:rPr>
        <w:t>: 461-469 [PMID: 19081245 DOI: 10.1016/j.ejca.2008.10.032]</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16 </w:t>
      </w:r>
      <w:r w:rsidRPr="00066CA6">
        <w:rPr>
          <w:rFonts w:ascii="Book Antiqua" w:hAnsi="Book Antiqua"/>
          <w:b/>
          <w:color w:val="000000" w:themeColor="text1"/>
        </w:rPr>
        <w:t>Cho JY</w:t>
      </w:r>
      <w:r w:rsidRPr="00066CA6">
        <w:rPr>
          <w:rFonts w:ascii="Book Antiqua" w:hAnsi="Book Antiqua"/>
          <w:color w:val="000000" w:themeColor="text1"/>
        </w:rPr>
        <w:t xml:space="preserve">, Lim JY, Cheong JH, Park YY, Yoon SL, Kim SM, Kim SB, Kim H, Hong SW, Park YN, Noh SH, Park ES, Chu IS, Hong WK, Ajani JA, Lee JS. Gene expression signature-based prognostic risk score in gastric cancer. </w:t>
      </w:r>
      <w:proofErr w:type="spellStart"/>
      <w:r w:rsidRPr="00066CA6">
        <w:rPr>
          <w:rFonts w:ascii="Book Antiqua" w:hAnsi="Book Antiqua"/>
          <w:i/>
          <w:color w:val="000000" w:themeColor="text1"/>
        </w:rPr>
        <w:t>Clin</w:t>
      </w:r>
      <w:proofErr w:type="spellEnd"/>
      <w:r w:rsidRPr="00066CA6">
        <w:rPr>
          <w:rFonts w:ascii="Book Antiqua" w:hAnsi="Book Antiqua"/>
          <w:i/>
          <w:color w:val="000000" w:themeColor="text1"/>
        </w:rPr>
        <w:t xml:space="preserve"> Cancer Res</w:t>
      </w:r>
      <w:r w:rsidRPr="00066CA6">
        <w:rPr>
          <w:rFonts w:ascii="Book Antiqua" w:hAnsi="Book Antiqua"/>
          <w:color w:val="000000" w:themeColor="text1"/>
        </w:rPr>
        <w:t xml:space="preserve"> 2011; </w:t>
      </w:r>
      <w:r w:rsidRPr="00066CA6">
        <w:rPr>
          <w:rFonts w:ascii="Book Antiqua" w:hAnsi="Book Antiqua"/>
          <w:b/>
          <w:color w:val="000000" w:themeColor="text1"/>
        </w:rPr>
        <w:t>17</w:t>
      </w:r>
      <w:r w:rsidRPr="00066CA6">
        <w:rPr>
          <w:rFonts w:ascii="Book Antiqua" w:hAnsi="Book Antiqua"/>
          <w:color w:val="000000" w:themeColor="text1"/>
        </w:rPr>
        <w:t>: 1850-1857 [PMID: 21447720 DOI: 10.1158/1078-0432.CCR-10-2180]</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17 </w:t>
      </w:r>
      <w:r w:rsidRPr="00066CA6">
        <w:rPr>
          <w:rFonts w:ascii="Book Antiqua" w:hAnsi="Book Antiqua"/>
          <w:b/>
          <w:color w:val="000000" w:themeColor="text1"/>
        </w:rPr>
        <w:t>Wang Q</w:t>
      </w:r>
      <w:r w:rsidRPr="00066CA6">
        <w:rPr>
          <w:rFonts w:ascii="Book Antiqua" w:hAnsi="Book Antiqua"/>
          <w:color w:val="000000" w:themeColor="text1"/>
        </w:rPr>
        <w:t xml:space="preserve">, Wen YG, Li DP, Xia J, Zhou CZ, Yan DW, Tang HM, Peng ZH. Upregulated INHBA expression is associated with poor survival in gastric cancer. </w:t>
      </w:r>
      <w:r w:rsidRPr="00066CA6">
        <w:rPr>
          <w:rFonts w:ascii="Book Antiqua" w:hAnsi="Book Antiqua"/>
          <w:i/>
          <w:color w:val="000000" w:themeColor="text1"/>
        </w:rPr>
        <w:t xml:space="preserve">Med </w:t>
      </w:r>
      <w:proofErr w:type="spellStart"/>
      <w:r w:rsidRPr="00066CA6">
        <w:rPr>
          <w:rFonts w:ascii="Book Antiqua" w:hAnsi="Book Antiqua"/>
          <w:i/>
          <w:color w:val="000000" w:themeColor="text1"/>
        </w:rPr>
        <w:t>Oncol</w:t>
      </w:r>
      <w:proofErr w:type="spellEnd"/>
      <w:r w:rsidRPr="00066CA6">
        <w:rPr>
          <w:rFonts w:ascii="Book Antiqua" w:hAnsi="Book Antiqua"/>
          <w:color w:val="000000" w:themeColor="text1"/>
        </w:rPr>
        <w:t xml:space="preserve"> 2012; </w:t>
      </w:r>
      <w:r w:rsidRPr="00066CA6">
        <w:rPr>
          <w:rFonts w:ascii="Book Antiqua" w:hAnsi="Book Antiqua"/>
          <w:b/>
          <w:color w:val="000000" w:themeColor="text1"/>
        </w:rPr>
        <w:t>29</w:t>
      </w:r>
      <w:r w:rsidRPr="00066CA6">
        <w:rPr>
          <w:rFonts w:ascii="Book Antiqua" w:hAnsi="Book Antiqua"/>
          <w:color w:val="000000" w:themeColor="text1"/>
        </w:rPr>
        <w:t>: 77-83 [PMID: 21132402 DOI: 10.1007/s12032-010-9766-y]</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18 </w:t>
      </w:r>
      <w:proofErr w:type="spellStart"/>
      <w:r w:rsidRPr="00066CA6">
        <w:rPr>
          <w:rFonts w:ascii="Book Antiqua" w:hAnsi="Book Antiqua"/>
          <w:b/>
          <w:color w:val="000000" w:themeColor="text1"/>
        </w:rPr>
        <w:t>Hirokawa</w:t>
      </w:r>
      <w:proofErr w:type="spellEnd"/>
      <w:r w:rsidRPr="00066CA6">
        <w:rPr>
          <w:rFonts w:ascii="Book Antiqua" w:hAnsi="Book Antiqua"/>
          <w:b/>
          <w:color w:val="000000" w:themeColor="text1"/>
        </w:rPr>
        <w:t xml:space="preserve"> N</w:t>
      </w:r>
      <w:r w:rsidRPr="00066CA6">
        <w:rPr>
          <w:rFonts w:ascii="Book Antiqua" w:hAnsi="Book Antiqua"/>
          <w:color w:val="000000" w:themeColor="text1"/>
        </w:rPr>
        <w:t xml:space="preserve">, Noda Y, Tanaka Y, </w:t>
      </w:r>
      <w:proofErr w:type="spellStart"/>
      <w:r w:rsidRPr="00066CA6">
        <w:rPr>
          <w:rFonts w:ascii="Book Antiqua" w:hAnsi="Book Antiqua"/>
          <w:color w:val="000000" w:themeColor="text1"/>
        </w:rPr>
        <w:t>Niwa</w:t>
      </w:r>
      <w:proofErr w:type="spellEnd"/>
      <w:r w:rsidRPr="00066CA6">
        <w:rPr>
          <w:rFonts w:ascii="Book Antiqua" w:hAnsi="Book Antiqua"/>
          <w:color w:val="000000" w:themeColor="text1"/>
        </w:rPr>
        <w:t xml:space="preserve"> S. Kinesin superfamily motor proteins and intracellular transport. </w:t>
      </w:r>
      <w:r w:rsidRPr="00066CA6">
        <w:rPr>
          <w:rFonts w:ascii="Book Antiqua" w:hAnsi="Book Antiqua"/>
          <w:i/>
          <w:color w:val="000000" w:themeColor="text1"/>
        </w:rPr>
        <w:t xml:space="preserve">Nat Rev </w:t>
      </w:r>
      <w:proofErr w:type="spellStart"/>
      <w:r w:rsidRPr="00066CA6">
        <w:rPr>
          <w:rFonts w:ascii="Book Antiqua" w:hAnsi="Book Antiqua"/>
          <w:i/>
          <w:color w:val="000000" w:themeColor="text1"/>
        </w:rPr>
        <w:t>Mol</w:t>
      </w:r>
      <w:proofErr w:type="spellEnd"/>
      <w:r w:rsidRPr="00066CA6">
        <w:rPr>
          <w:rFonts w:ascii="Book Antiqua" w:hAnsi="Book Antiqua"/>
          <w:i/>
          <w:color w:val="000000" w:themeColor="text1"/>
        </w:rPr>
        <w:t xml:space="preserve"> Cell </w:t>
      </w:r>
      <w:proofErr w:type="spellStart"/>
      <w:r w:rsidRPr="00066CA6">
        <w:rPr>
          <w:rFonts w:ascii="Book Antiqua" w:hAnsi="Book Antiqua"/>
          <w:i/>
          <w:color w:val="000000" w:themeColor="text1"/>
        </w:rPr>
        <w:t>Biol</w:t>
      </w:r>
      <w:proofErr w:type="spellEnd"/>
      <w:r w:rsidRPr="00066CA6">
        <w:rPr>
          <w:rFonts w:ascii="Book Antiqua" w:hAnsi="Book Antiqua"/>
          <w:color w:val="000000" w:themeColor="text1"/>
        </w:rPr>
        <w:t xml:space="preserve"> 2009; </w:t>
      </w:r>
      <w:r w:rsidRPr="00066CA6">
        <w:rPr>
          <w:rFonts w:ascii="Book Antiqua" w:hAnsi="Book Antiqua"/>
          <w:b/>
          <w:color w:val="000000" w:themeColor="text1"/>
        </w:rPr>
        <w:t>10</w:t>
      </w:r>
      <w:r w:rsidRPr="00066CA6">
        <w:rPr>
          <w:rFonts w:ascii="Book Antiqua" w:hAnsi="Book Antiqua"/>
          <w:color w:val="000000" w:themeColor="text1"/>
        </w:rPr>
        <w:t>: 682-696 [PMID: 19773780 DOI: 10.1038/nrm2774]</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19 </w:t>
      </w:r>
      <w:proofErr w:type="spellStart"/>
      <w:r w:rsidRPr="00066CA6">
        <w:rPr>
          <w:rFonts w:ascii="Book Antiqua" w:hAnsi="Book Antiqua"/>
          <w:b/>
          <w:color w:val="000000" w:themeColor="text1"/>
        </w:rPr>
        <w:t>Rath</w:t>
      </w:r>
      <w:proofErr w:type="spellEnd"/>
      <w:r w:rsidRPr="00066CA6">
        <w:rPr>
          <w:rFonts w:ascii="Book Antiqua" w:hAnsi="Book Antiqua"/>
          <w:b/>
          <w:color w:val="000000" w:themeColor="text1"/>
        </w:rPr>
        <w:t xml:space="preserve"> O</w:t>
      </w:r>
      <w:r w:rsidRPr="00066CA6">
        <w:rPr>
          <w:rFonts w:ascii="Book Antiqua" w:hAnsi="Book Antiqua"/>
          <w:color w:val="000000" w:themeColor="text1"/>
        </w:rPr>
        <w:t xml:space="preserve">, </w:t>
      </w:r>
      <w:proofErr w:type="spellStart"/>
      <w:r w:rsidRPr="00066CA6">
        <w:rPr>
          <w:rFonts w:ascii="Book Antiqua" w:hAnsi="Book Antiqua"/>
          <w:color w:val="000000" w:themeColor="text1"/>
        </w:rPr>
        <w:t>Kozielski</w:t>
      </w:r>
      <w:proofErr w:type="spellEnd"/>
      <w:r w:rsidRPr="00066CA6">
        <w:rPr>
          <w:rFonts w:ascii="Book Antiqua" w:hAnsi="Book Antiqua"/>
          <w:color w:val="000000" w:themeColor="text1"/>
        </w:rPr>
        <w:t xml:space="preserve"> F. Kinesins and cancer. </w:t>
      </w:r>
      <w:r w:rsidRPr="00066CA6">
        <w:rPr>
          <w:rFonts w:ascii="Book Antiqua" w:hAnsi="Book Antiqua"/>
          <w:i/>
          <w:color w:val="000000" w:themeColor="text1"/>
        </w:rPr>
        <w:t>Nat Rev Cancer</w:t>
      </w:r>
      <w:r w:rsidRPr="00066CA6">
        <w:rPr>
          <w:rFonts w:ascii="Book Antiqua" w:hAnsi="Book Antiqua"/>
          <w:color w:val="000000" w:themeColor="text1"/>
        </w:rPr>
        <w:t xml:space="preserve"> 2012; </w:t>
      </w:r>
      <w:r w:rsidRPr="00066CA6">
        <w:rPr>
          <w:rFonts w:ascii="Book Antiqua" w:hAnsi="Book Antiqua"/>
          <w:b/>
          <w:color w:val="000000" w:themeColor="text1"/>
        </w:rPr>
        <w:t>12</w:t>
      </w:r>
      <w:r w:rsidRPr="00066CA6">
        <w:rPr>
          <w:rFonts w:ascii="Book Antiqua" w:hAnsi="Book Antiqua"/>
          <w:color w:val="000000" w:themeColor="text1"/>
        </w:rPr>
        <w:t>: 527-539 [PMID: 22825217 DOI: 10.1038/nrc3310]</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20 </w:t>
      </w:r>
      <w:r w:rsidRPr="00066CA6">
        <w:rPr>
          <w:rFonts w:ascii="Book Antiqua" w:hAnsi="Book Antiqua"/>
          <w:b/>
          <w:color w:val="000000" w:themeColor="text1"/>
        </w:rPr>
        <w:t>Vale RD</w:t>
      </w:r>
      <w:r w:rsidRPr="00066CA6">
        <w:rPr>
          <w:rFonts w:ascii="Book Antiqua" w:hAnsi="Book Antiqua"/>
          <w:color w:val="000000" w:themeColor="text1"/>
        </w:rPr>
        <w:t xml:space="preserve">, </w:t>
      </w:r>
      <w:proofErr w:type="spellStart"/>
      <w:r w:rsidRPr="00066CA6">
        <w:rPr>
          <w:rFonts w:ascii="Book Antiqua" w:hAnsi="Book Antiqua"/>
          <w:color w:val="000000" w:themeColor="text1"/>
        </w:rPr>
        <w:t>Schnapp</w:t>
      </w:r>
      <w:proofErr w:type="spellEnd"/>
      <w:r w:rsidRPr="00066CA6">
        <w:rPr>
          <w:rFonts w:ascii="Book Antiqua" w:hAnsi="Book Antiqua"/>
          <w:color w:val="000000" w:themeColor="text1"/>
        </w:rPr>
        <w:t xml:space="preserve"> BJ, Reese TS, Sheetz MP. Movement of organelles along filaments dissociated from the </w:t>
      </w:r>
      <w:proofErr w:type="spellStart"/>
      <w:r w:rsidRPr="00066CA6">
        <w:rPr>
          <w:rFonts w:ascii="Book Antiqua" w:hAnsi="Book Antiqua"/>
          <w:color w:val="000000" w:themeColor="text1"/>
        </w:rPr>
        <w:t>axoplasm</w:t>
      </w:r>
      <w:proofErr w:type="spellEnd"/>
      <w:r w:rsidRPr="00066CA6">
        <w:rPr>
          <w:rFonts w:ascii="Book Antiqua" w:hAnsi="Book Antiqua"/>
          <w:color w:val="000000" w:themeColor="text1"/>
        </w:rPr>
        <w:t xml:space="preserve"> of the squid giant axon. </w:t>
      </w:r>
      <w:r w:rsidRPr="00066CA6">
        <w:rPr>
          <w:rFonts w:ascii="Book Antiqua" w:hAnsi="Book Antiqua"/>
          <w:i/>
          <w:color w:val="000000" w:themeColor="text1"/>
        </w:rPr>
        <w:t>Cell</w:t>
      </w:r>
      <w:r w:rsidRPr="00066CA6">
        <w:rPr>
          <w:rFonts w:ascii="Book Antiqua" w:hAnsi="Book Antiqua"/>
          <w:color w:val="000000" w:themeColor="text1"/>
        </w:rPr>
        <w:t xml:space="preserve"> 1985; </w:t>
      </w:r>
      <w:r w:rsidRPr="00066CA6">
        <w:rPr>
          <w:rFonts w:ascii="Book Antiqua" w:hAnsi="Book Antiqua"/>
          <w:b/>
          <w:color w:val="000000" w:themeColor="text1"/>
        </w:rPr>
        <w:t>40</w:t>
      </w:r>
      <w:r w:rsidRPr="00066CA6">
        <w:rPr>
          <w:rFonts w:ascii="Book Antiqua" w:hAnsi="Book Antiqua"/>
          <w:color w:val="000000" w:themeColor="text1"/>
        </w:rPr>
        <w:t>: 449-454 [PMID: 2578324 DOI: 10.1016/0092-8674(85)90159-x]</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21 </w:t>
      </w:r>
      <w:proofErr w:type="spellStart"/>
      <w:r w:rsidRPr="00066CA6">
        <w:rPr>
          <w:rFonts w:ascii="Book Antiqua" w:hAnsi="Book Antiqua"/>
          <w:b/>
          <w:color w:val="000000" w:themeColor="text1"/>
        </w:rPr>
        <w:t>Aizawa</w:t>
      </w:r>
      <w:proofErr w:type="spellEnd"/>
      <w:r w:rsidRPr="00066CA6">
        <w:rPr>
          <w:rFonts w:ascii="Book Antiqua" w:hAnsi="Book Antiqua"/>
          <w:b/>
          <w:color w:val="000000" w:themeColor="text1"/>
        </w:rPr>
        <w:t xml:space="preserve"> H</w:t>
      </w:r>
      <w:r w:rsidRPr="00066CA6">
        <w:rPr>
          <w:rFonts w:ascii="Book Antiqua" w:hAnsi="Book Antiqua"/>
          <w:color w:val="000000" w:themeColor="text1"/>
        </w:rPr>
        <w:t xml:space="preserve">, </w:t>
      </w:r>
      <w:proofErr w:type="spellStart"/>
      <w:r w:rsidRPr="00066CA6">
        <w:rPr>
          <w:rFonts w:ascii="Book Antiqua" w:hAnsi="Book Antiqua"/>
          <w:color w:val="000000" w:themeColor="text1"/>
        </w:rPr>
        <w:t>Sekine</w:t>
      </w:r>
      <w:proofErr w:type="spellEnd"/>
      <w:r w:rsidRPr="00066CA6">
        <w:rPr>
          <w:rFonts w:ascii="Book Antiqua" w:hAnsi="Book Antiqua"/>
          <w:color w:val="000000" w:themeColor="text1"/>
        </w:rPr>
        <w:t xml:space="preserve"> Y, </w:t>
      </w:r>
      <w:proofErr w:type="spellStart"/>
      <w:r w:rsidRPr="00066CA6">
        <w:rPr>
          <w:rFonts w:ascii="Book Antiqua" w:hAnsi="Book Antiqua"/>
          <w:color w:val="000000" w:themeColor="text1"/>
        </w:rPr>
        <w:t>Takemura</w:t>
      </w:r>
      <w:proofErr w:type="spellEnd"/>
      <w:r w:rsidRPr="00066CA6">
        <w:rPr>
          <w:rFonts w:ascii="Book Antiqua" w:hAnsi="Book Antiqua"/>
          <w:color w:val="000000" w:themeColor="text1"/>
        </w:rPr>
        <w:t xml:space="preserve"> R, Zhang Z, </w:t>
      </w:r>
      <w:proofErr w:type="spellStart"/>
      <w:r w:rsidRPr="00066CA6">
        <w:rPr>
          <w:rFonts w:ascii="Book Antiqua" w:hAnsi="Book Antiqua"/>
          <w:color w:val="000000" w:themeColor="text1"/>
        </w:rPr>
        <w:t>Nangaku</w:t>
      </w:r>
      <w:proofErr w:type="spellEnd"/>
      <w:r w:rsidRPr="00066CA6">
        <w:rPr>
          <w:rFonts w:ascii="Book Antiqua" w:hAnsi="Book Antiqua"/>
          <w:color w:val="000000" w:themeColor="text1"/>
        </w:rPr>
        <w:t xml:space="preserve"> M, </w:t>
      </w:r>
      <w:proofErr w:type="spellStart"/>
      <w:r w:rsidRPr="00066CA6">
        <w:rPr>
          <w:rFonts w:ascii="Book Antiqua" w:hAnsi="Book Antiqua"/>
          <w:color w:val="000000" w:themeColor="text1"/>
        </w:rPr>
        <w:t>Hirokawa</w:t>
      </w:r>
      <w:proofErr w:type="spellEnd"/>
      <w:r w:rsidRPr="00066CA6">
        <w:rPr>
          <w:rFonts w:ascii="Book Antiqua" w:hAnsi="Book Antiqua"/>
          <w:color w:val="000000" w:themeColor="text1"/>
        </w:rPr>
        <w:t xml:space="preserve"> N. Kinesin family in murine central nervous system. </w:t>
      </w:r>
      <w:r w:rsidRPr="00066CA6">
        <w:rPr>
          <w:rFonts w:ascii="Book Antiqua" w:hAnsi="Book Antiqua"/>
          <w:i/>
          <w:color w:val="000000" w:themeColor="text1"/>
        </w:rPr>
        <w:t xml:space="preserve">J Cell </w:t>
      </w:r>
      <w:proofErr w:type="spellStart"/>
      <w:r w:rsidRPr="00066CA6">
        <w:rPr>
          <w:rFonts w:ascii="Book Antiqua" w:hAnsi="Book Antiqua"/>
          <w:i/>
          <w:color w:val="000000" w:themeColor="text1"/>
        </w:rPr>
        <w:t>Biol</w:t>
      </w:r>
      <w:proofErr w:type="spellEnd"/>
      <w:r w:rsidRPr="00066CA6">
        <w:rPr>
          <w:rFonts w:ascii="Book Antiqua" w:hAnsi="Book Antiqua"/>
          <w:color w:val="000000" w:themeColor="text1"/>
        </w:rPr>
        <w:t xml:space="preserve"> 1992; </w:t>
      </w:r>
      <w:r w:rsidRPr="00066CA6">
        <w:rPr>
          <w:rFonts w:ascii="Book Antiqua" w:hAnsi="Book Antiqua"/>
          <w:b/>
          <w:color w:val="000000" w:themeColor="text1"/>
        </w:rPr>
        <w:t>119</w:t>
      </w:r>
      <w:r w:rsidRPr="00066CA6">
        <w:rPr>
          <w:rFonts w:ascii="Book Antiqua" w:hAnsi="Book Antiqua"/>
          <w:color w:val="000000" w:themeColor="text1"/>
        </w:rPr>
        <w:t>: 1287-1296 [PMID: 1447303 DOI: 10.1083/jcb.119.5.1287]</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22 </w:t>
      </w:r>
      <w:r w:rsidRPr="00066CA6">
        <w:rPr>
          <w:rFonts w:ascii="Book Antiqua" w:hAnsi="Book Antiqua"/>
          <w:b/>
          <w:color w:val="000000" w:themeColor="text1"/>
        </w:rPr>
        <w:t>Lawrence CJ</w:t>
      </w:r>
      <w:r w:rsidRPr="00066CA6">
        <w:rPr>
          <w:rFonts w:ascii="Book Antiqua" w:hAnsi="Book Antiqua"/>
          <w:color w:val="000000" w:themeColor="text1"/>
        </w:rPr>
        <w:t xml:space="preserve">, Dawe RK, Christie KR, Cleveland DW, Dawson SC, Endow SA, Goldstein LS, Goodson HV, </w:t>
      </w:r>
      <w:proofErr w:type="spellStart"/>
      <w:r w:rsidRPr="00066CA6">
        <w:rPr>
          <w:rFonts w:ascii="Book Antiqua" w:hAnsi="Book Antiqua"/>
          <w:color w:val="000000" w:themeColor="text1"/>
        </w:rPr>
        <w:t>Hirokawa</w:t>
      </w:r>
      <w:proofErr w:type="spellEnd"/>
      <w:r w:rsidRPr="00066CA6">
        <w:rPr>
          <w:rFonts w:ascii="Book Antiqua" w:hAnsi="Book Antiqua"/>
          <w:color w:val="000000" w:themeColor="text1"/>
        </w:rPr>
        <w:t xml:space="preserve"> N, Howard J, </w:t>
      </w:r>
      <w:proofErr w:type="spellStart"/>
      <w:r w:rsidRPr="00066CA6">
        <w:rPr>
          <w:rFonts w:ascii="Book Antiqua" w:hAnsi="Book Antiqua"/>
          <w:color w:val="000000" w:themeColor="text1"/>
        </w:rPr>
        <w:t>Malmberg</w:t>
      </w:r>
      <w:proofErr w:type="spellEnd"/>
      <w:r w:rsidRPr="00066CA6">
        <w:rPr>
          <w:rFonts w:ascii="Book Antiqua" w:hAnsi="Book Antiqua"/>
          <w:color w:val="000000" w:themeColor="text1"/>
        </w:rPr>
        <w:t xml:space="preserve"> RL, McIntosh JR, Miki H, </w:t>
      </w:r>
      <w:proofErr w:type="spellStart"/>
      <w:r w:rsidRPr="00066CA6">
        <w:rPr>
          <w:rFonts w:ascii="Book Antiqua" w:hAnsi="Book Antiqua"/>
          <w:color w:val="000000" w:themeColor="text1"/>
        </w:rPr>
        <w:t>Mitchison</w:t>
      </w:r>
      <w:proofErr w:type="spellEnd"/>
      <w:r w:rsidRPr="00066CA6">
        <w:rPr>
          <w:rFonts w:ascii="Book Antiqua" w:hAnsi="Book Antiqua"/>
          <w:color w:val="000000" w:themeColor="text1"/>
        </w:rPr>
        <w:t xml:space="preserve"> TJ, Okada Y, Reddy AS, Saxton WM, </w:t>
      </w:r>
      <w:proofErr w:type="spellStart"/>
      <w:r w:rsidRPr="00066CA6">
        <w:rPr>
          <w:rFonts w:ascii="Book Antiqua" w:hAnsi="Book Antiqua"/>
          <w:color w:val="000000" w:themeColor="text1"/>
        </w:rPr>
        <w:t>Schliwa</w:t>
      </w:r>
      <w:proofErr w:type="spellEnd"/>
      <w:r w:rsidRPr="00066CA6">
        <w:rPr>
          <w:rFonts w:ascii="Book Antiqua" w:hAnsi="Book Antiqua"/>
          <w:color w:val="000000" w:themeColor="text1"/>
        </w:rPr>
        <w:t xml:space="preserve"> M, </w:t>
      </w:r>
      <w:proofErr w:type="spellStart"/>
      <w:r w:rsidRPr="00066CA6">
        <w:rPr>
          <w:rFonts w:ascii="Book Antiqua" w:hAnsi="Book Antiqua"/>
          <w:color w:val="000000" w:themeColor="text1"/>
        </w:rPr>
        <w:t>Scholey</w:t>
      </w:r>
      <w:proofErr w:type="spellEnd"/>
      <w:r w:rsidRPr="00066CA6">
        <w:rPr>
          <w:rFonts w:ascii="Book Antiqua" w:hAnsi="Book Antiqua"/>
          <w:color w:val="000000" w:themeColor="text1"/>
        </w:rPr>
        <w:t xml:space="preserve"> JM, Vale RD, </w:t>
      </w:r>
      <w:proofErr w:type="spellStart"/>
      <w:r w:rsidRPr="00066CA6">
        <w:rPr>
          <w:rFonts w:ascii="Book Antiqua" w:hAnsi="Book Antiqua"/>
          <w:color w:val="000000" w:themeColor="text1"/>
        </w:rPr>
        <w:t>Walczak</w:t>
      </w:r>
      <w:proofErr w:type="spellEnd"/>
      <w:r w:rsidRPr="00066CA6">
        <w:rPr>
          <w:rFonts w:ascii="Book Antiqua" w:hAnsi="Book Antiqua"/>
          <w:color w:val="000000" w:themeColor="text1"/>
        </w:rPr>
        <w:t xml:space="preserve"> CE, </w:t>
      </w:r>
      <w:proofErr w:type="spellStart"/>
      <w:r w:rsidRPr="00066CA6">
        <w:rPr>
          <w:rFonts w:ascii="Book Antiqua" w:hAnsi="Book Antiqua"/>
          <w:color w:val="000000" w:themeColor="text1"/>
        </w:rPr>
        <w:t>Wordeman</w:t>
      </w:r>
      <w:proofErr w:type="spellEnd"/>
      <w:r w:rsidRPr="00066CA6">
        <w:rPr>
          <w:rFonts w:ascii="Book Antiqua" w:hAnsi="Book Antiqua"/>
          <w:color w:val="000000" w:themeColor="text1"/>
        </w:rPr>
        <w:t xml:space="preserve"> L. A standardized kinesin nomenclature. </w:t>
      </w:r>
      <w:r w:rsidRPr="00066CA6">
        <w:rPr>
          <w:rFonts w:ascii="Book Antiqua" w:hAnsi="Book Antiqua"/>
          <w:i/>
          <w:color w:val="000000" w:themeColor="text1"/>
        </w:rPr>
        <w:t xml:space="preserve">J Cell </w:t>
      </w:r>
      <w:proofErr w:type="spellStart"/>
      <w:r w:rsidRPr="00066CA6">
        <w:rPr>
          <w:rFonts w:ascii="Book Antiqua" w:hAnsi="Book Antiqua"/>
          <w:i/>
          <w:color w:val="000000" w:themeColor="text1"/>
        </w:rPr>
        <w:t>Biol</w:t>
      </w:r>
      <w:proofErr w:type="spellEnd"/>
      <w:r w:rsidRPr="00066CA6">
        <w:rPr>
          <w:rFonts w:ascii="Book Antiqua" w:hAnsi="Book Antiqua"/>
          <w:color w:val="000000" w:themeColor="text1"/>
        </w:rPr>
        <w:t xml:space="preserve"> 2004; </w:t>
      </w:r>
      <w:r w:rsidRPr="00066CA6">
        <w:rPr>
          <w:rFonts w:ascii="Book Antiqua" w:hAnsi="Book Antiqua"/>
          <w:b/>
          <w:color w:val="000000" w:themeColor="text1"/>
        </w:rPr>
        <w:t>167</w:t>
      </w:r>
      <w:r w:rsidRPr="00066CA6">
        <w:rPr>
          <w:rFonts w:ascii="Book Antiqua" w:hAnsi="Book Antiqua"/>
          <w:color w:val="000000" w:themeColor="text1"/>
        </w:rPr>
        <w:t>: 19-22 [PMID: 15479732 DOI: 10.1083/jcb.200408113]</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23 </w:t>
      </w:r>
      <w:r w:rsidRPr="00066CA6">
        <w:rPr>
          <w:rFonts w:ascii="Book Antiqua" w:hAnsi="Book Antiqua"/>
          <w:b/>
          <w:color w:val="000000" w:themeColor="text1"/>
        </w:rPr>
        <w:t>Wang G</w:t>
      </w:r>
      <w:r w:rsidRPr="00066CA6">
        <w:rPr>
          <w:rFonts w:ascii="Book Antiqua" w:hAnsi="Book Antiqua"/>
          <w:color w:val="000000" w:themeColor="text1"/>
        </w:rPr>
        <w:t xml:space="preserve">, Liu X, Wang S, Ge N, </w:t>
      </w:r>
      <w:proofErr w:type="spellStart"/>
      <w:r w:rsidRPr="00066CA6">
        <w:rPr>
          <w:rFonts w:ascii="Book Antiqua" w:hAnsi="Book Antiqua"/>
          <w:color w:val="000000" w:themeColor="text1"/>
        </w:rPr>
        <w:t>Guo</w:t>
      </w:r>
      <w:proofErr w:type="spellEnd"/>
      <w:r w:rsidRPr="00066CA6">
        <w:rPr>
          <w:rFonts w:ascii="Book Antiqua" w:hAnsi="Book Antiqua"/>
          <w:color w:val="000000" w:themeColor="text1"/>
        </w:rPr>
        <w:t xml:space="preserve"> J, Sun S. Endoscopic Ultrasound-guided </w:t>
      </w:r>
      <w:proofErr w:type="spellStart"/>
      <w:r w:rsidRPr="00066CA6">
        <w:rPr>
          <w:rFonts w:ascii="Book Antiqua" w:hAnsi="Book Antiqua"/>
          <w:color w:val="000000" w:themeColor="text1"/>
        </w:rPr>
        <w:t>Gastroenterostomy</w:t>
      </w:r>
      <w:proofErr w:type="spellEnd"/>
      <w:r w:rsidRPr="00066CA6">
        <w:rPr>
          <w:rFonts w:ascii="Book Antiqua" w:hAnsi="Book Antiqua"/>
          <w:color w:val="000000" w:themeColor="text1"/>
        </w:rPr>
        <w:t xml:space="preserve">: A Promising Alternative to Surgery. </w:t>
      </w:r>
      <w:r w:rsidRPr="00066CA6">
        <w:rPr>
          <w:rFonts w:ascii="Book Antiqua" w:hAnsi="Book Antiqua"/>
          <w:i/>
          <w:color w:val="000000" w:themeColor="text1"/>
        </w:rPr>
        <w:t xml:space="preserve">J </w:t>
      </w:r>
      <w:proofErr w:type="spellStart"/>
      <w:r w:rsidRPr="00066CA6">
        <w:rPr>
          <w:rFonts w:ascii="Book Antiqua" w:hAnsi="Book Antiqua"/>
          <w:i/>
          <w:color w:val="000000" w:themeColor="text1"/>
        </w:rPr>
        <w:t>Transl</w:t>
      </w:r>
      <w:proofErr w:type="spellEnd"/>
      <w:r w:rsidRPr="00066CA6">
        <w:rPr>
          <w:rFonts w:ascii="Book Antiqua" w:hAnsi="Book Antiqua"/>
          <w:i/>
          <w:color w:val="000000" w:themeColor="text1"/>
        </w:rPr>
        <w:t xml:space="preserve"> </w:t>
      </w:r>
      <w:proofErr w:type="spellStart"/>
      <w:r w:rsidRPr="00066CA6">
        <w:rPr>
          <w:rFonts w:ascii="Book Antiqua" w:hAnsi="Book Antiqua"/>
          <w:i/>
          <w:color w:val="000000" w:themeColor="text1"/>
        </w:rPr>
        <w:t>Int</w:t>
      </w:r>
      <w:proofErr w:type="spellEnd"/>
      <w:r w:rsidRPr="00066CA6">
        <w:rPr>
          <w:rFonts w:ascii="Book Antiqua" w:hAnsi="Book Antiqua"/>
          <w:i/>
          <w:color w:val="000000" w:themeColor="text1"/>
        </w:rPr>
        <w:t xml:space="preserve"> Med</w:t>
      </w:r>
      <w:r w:rsidRPr="00066CA6">
        <w:rPr>
          <w:rFonts w:ascii="Book Antiqua" w:hAnsi="Book Antiqua"/>
          <w:color w:val="000000" w:themeColor="text1"/>
        </w:rPr>
        <w:t xml:space="preserve"> 2019; </w:t>
      </w:r>
      <w:r w:rsidRPr="00066CA6">
        <w:rPr>
          <w:rFonts w:ascii="Book Antiqua" w:hAnsi="Book Antiqua"/>
          <w:b/>
          <w:color w:val="000000" w:themeColor="text1"/>
        </w:rPr>
        <w:t>7</w:t>
      </w:r>
      <w:r w:rsidRPr="00066CA6">
        <w:rPr>
          <w:rFonts w:ascii="Book Antiqua" w:hAnsi="Book Antiqua"/>
          <w:color w:val="000000" w:themeColor="text1"/>
        </w:rPr>
        <w:t>: 93-99 [PMID: 31637179 DOI: 10.2478/jtim-2019-0021]</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lastRenderedPageBreak/>
        <w:t xml:space="preserve">24 </w:t>
      </w:r>
      <w:r w:rsidRPr="00066CA6">
        <w:rPr>
          <w:rFonts w:ascii="Book Antiqua" w:hAnsi="Book Antiqua"/>
          <w:b/>
          <w:color w:val="000000" w:themeColor="text1"/>
        </w:rPr>
        <w:t>Miki H</w:t>
      </w:r>
      <w:r w:rsidRPr="00066CA6">
        <w:rPr>
          <w:rFonts w:ascii="Book Antiqua" w:hAnsi="Book Antiqua"/>
          <w:color w:val="000000" w:themeColor="text1"/>
        </w:rPr>
        <w:t xml:space="preserve">, </w:t>
      </w:r>
      <w:proofErr w:type="spellStart"/>
      <w:r w:rsidRPr="00066CA6">
        <w:rPr>
          <w:rFonts w:ascii="Book Antiqua" w:hAnsi="Book Antiqua"/>
          <w:color w:val="000000" w:themeColor="text1"/>
        </w:rPr>
        <w:t>Setou</w:t>
      </w:r>
      <w:proofErr w:type="spellEnd"/>
      <w:r w:rsidRPr="00066CA6">
        <w:rPr>
          <w:rFonts w:ascii="Book Antiqua" w:hAnsi="Book Antiqua"/>
          <w:color w:val="000000" w:themeColor="text1"/>
        </w:rPr>
        <w:t xml:space="preserve"> M, Kaneshiro K, </w:t>
      </w:r>
      <w:proofErr w:type="spellStart"/>
      <w:r w:rsidRPr="00066CA6">
        <w:rPr>
          <w:rFonts w:ascii="Book Antiqua" w:hAnsi="Book Antiqua"/>
          <w:color w:val="000000" w:themeColor="text1"/>
        </w:rPr>
        <w:t>Hirokawa</w:t>
      </w:r>
      <w:proofErr w:type="spellEnd"/>
      <w:r w:rsidRPr="00066CA6">
        <w:rPr>
          <w:rFonts w:ascii="Book Antiqua" w:hAnsi="Book Antiqua"/>
          <w:color w:val="000000" w:themeColor="text1"/>
        </w:rPr>
        <w:t xml:space="preserve"> N. All kinesin superfamily protein, KIF, genes in mouse and human. </w:t>
      </w:r>
      <w:r w:rsidRPr="00066CA6">
        <w:rPr>
          <w:rFonts w:ascii="Book Antiqua" w:hAnsi="Book Antiqua"/>
          <w:i/>
          <w:color w:val="000000" w:themeColor="text1"/>
        </w:rPr>
        <w:t xml:space="preserve">Proc Natl </w:t>
      </w:r>
      <w:proofErr w:type="spellStart"/>
      <w:r w:rsidRPr="00066CA6">
        <w:rPr>
          <w:rFonts w:ascii="Book Antiqua" w:hAnsi="Book Antiqua"/>
          <w:i/>
          <w:color w:val="000000" w:themeColor="text1"/>
        </w:rPr>
        <w:t>Acad</w:t>
      </w:r>
      <w:proofErr w:type="spellEnd"/>
      <w:r w:rsidRPr="00066CA6">
        <w:rPr>
          <w:rFonts w:ascii="Book Antiqua" w:hAnsi="Book Antiqua"/>
          <w:i/>
          <w:color w:val="000000" w:themeColor="text1"/>
        </w:rPr>
        <w:t xml:space="preserve"> </w:t>
      </w:r>
      <w:proofErr w:type="spellStart"/>
      <w:r w:rsidRPr="00066CA6">
        <w:rPr>
          <w:rFonts w:ascii="Book Antiqua" w:hAnsi="Book Antiqua"/>
          <w:i/>
          <w:color w:val="000000" w:themeColor="text1"/>
        </w:rPr>
        <w:t>Sci</w:t>
      </w:r>
      <w:proofErr w:type="spellEnd"/>
      <w:r w:rsidRPr="00066CA6">
        <w:rPr>
          <w:rFonts w:ascii="Book Antiqua" w:hAnsi="Book Antiqua"/>
          <w:i/>
          <w:color w:val="000000" w:themeColor="text1"/>
        </w:rPr>
        <w:t xml:space="preserve"> U S </w:t>
      </w:r>
      <w:proofErr w:type="gramStart"/>
      <w:r w:rsidRPr="00066CA6">
        <w:rPr>
          <w:rFonts w:ascii="Book Antiqua" w:hAnsi="Book Antiqua"/>
          <w:i/>
          <w:color w:val="000000" w:themeColor="text1"/>
        </w:rPr>
        <w:t>A</w:t>
      </w:r>
      <w:proofErr w:type="gramEnd"/>
      <w:r w:rsidRPr="00066CA6">
        <w:rPr>
          <w:rFonts w:ascii="Book Antiqua" w:hAnsi="Book Antiqua"/>
          <w:color w:val="000000" w:themeColor="text1"/>
        </w:rPr>
        <w:t xml:space="preserve"> 2001; </w:t>
      </w:r>
      <w:r w:rsidRPr="00066CA6">
        <w:rPr>
          <w:rFonts w:ascii="Book Antiqua" w:hAnsi="Book Antiqua"/>
          <w:b/>
          <w:color w:val="000000" w:themeColor="text1"/>
        </w:rPr>
        <w:t>98</w:t>
      </w:r>
      <w:r w:rsidRPr="00066CA6">
        <w:rPr>
          <w:rFonts w:ascii="Book Antiqua" w:hAnsi="Book Antiqua"/>
          <w:color w:val="000000" w:themeColor="text1"/>
        </w:rPr>
        <w:t>: 7004-7011 [PMID: 11416179 DOI: 10.1073/pnas.111145398]</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25 </w:t>
      </w:r>
      <w:proofErr w:type="spellStart"/>
      <w:r w:rsidRPr="00066CA6">
        <w:rPr>
          <w:rFonts w:ascii="Book Antiqua" w:hAnsi="Book Antiqua"/>
          <w:b/>
          <w:color w:val="000000" w:themeColor="text1"/>
        </w:rPr>
        <w:t>Huszar</w:t>
      </w:r>
      <w:proofErr w:type="spellEnd"/>
      <w:r w:rsidRPr="00066CA6">
        <w:rPr>
          <w:rFonts w:ascii="Book Antiqua" w:hAnsi="Book Antiqua"/>
          <w:b/>
          <w:color w:val="000000" w:themeColor="text1"/>
        </w:rPr>
        <w:t xml:space="preserve"> D</w:t>
      </w:r>
      <w:r w:rsidRPr="00066CA6">
        <w:rPr>
          <w:rFonts w:ascii="Book Antiqua" w:hAnsi="Book Antiqua"/>
          <w:color w:val="000000" w:themeColor="text1"/>
        </w:rPr>
        <w:t xml:space="preserve">, </w:t>
      </w:r>
      <w:proofErr w:type="spellStart"/>
      <w:r w:rsidRPr="00066CA6">
        <w:rPr>
          <w:rFonts w:ascii="Book Antiqua" w:hAnsi="Book Antiqua"/>
          <w:color w:val="000000" w:themeColor="text1"/>
        </w:rPr>
        <w:t>Theoclitou</w:t>
      </w:r>
      <w:proofErr w:type="spellEnd"/>
      <w:r w:rsidRPr="00066CA6">
        <w:rPr>
          <w:rFonts w:ascii="Book Antiqua" w:hAnsi="Book Antiqua"/>
          <w:color w:val="000000" w:themeColor="text1"/>
        </w:rPr>
        <w:t xml:space="preserve"> ME, </w:t>
      </w:r>
      <w:proofErr w:type="spellStart"/>
      <w:r w:rsidRPr="00066CA6">
        <w:rPr>
          <w:rFonts w:ascii="Book Antiqua" w:hAnsi="Book Antiqua"/>
          <w:color w:val="000000" w:themeColor="text1"/>
        </w:rPr>
        <w:t>Skolnik</w:t>
      </w:r>
      <w:proofErr w:type="spellEnd"/>
      <w:r w:rsidRPr="00066CA6">
        <w:rPr>
          <w:rFonts w:ascii="Book Antiqua" w:hAnsi="Book Antiqua"/>
          <w:color w:val="000000" w:themeColor="text1"/>
        </w:rPr>
        <w:t xml:space="preserve"> J, </w:t>
      </w:r>
      <w:proofErr w:type="spellStart"/>
      <w:r w:rsidRPr="00066CA6">
        <w:rPr>
          <w:rFonts w:ascii="Book Antiqua" w:hAnsi="Book Antiqua"/>
          <w:color w:val="000000" w:themeColor="text1"/>
        </w:rPr>
        <w:t>Herbst</w:t>
      </w:r>
      <w:proofErr w:type="spellEnd"/>
      <w:r w:rsidRPr="00066CA6">
        <w:rPr>
          <w:rFonts w:ascii="Book Antiqua" w:hAnsi="Book Antiqua"/>
          <w:color w:val="000000" w:themeColor="text1"/>
        </w:rPr>
        <w:t xml:space="preserve"> R. Kinesin motor proteins as targets for cancer therapy. </w:t>
      </w:r>
      <w:r w:rsidRPr="00066CA6">
        <w:rPr>
          <w:rFonts w:ascii="Book Antiqua" w:hAnsi="Book Antiqua"/>
          <w:i/>
          <w:color w:val="000000" w:themeColor="text1"/>
        </w:rPr>
        <w:t>Cancer Metastasis Rev</w:t>
      </w:r>
      <w:r w:rsidRPr="00066CA6">
        <w:rPr>
          <w:rFonts w:ascii="Book Antiqua" w:hAnsi="Book Antiqua"/>
          <w:color w:val="000000" w:themeColor="text1"/>
        </w:rPr>
        <w:t xml:space="preserve"> 2009; </w:t>
      </w:r>
      <w:r w:rsidRPr="00066CA6">
        <w:rPr>
          <w:rFonts w:ascii="Book Antiqua" w:hAnsi="Book Antiqua"/>
          <w:b/>
          <w:color w:val="000000" w:themeColor="text1"/>
        </w:rPr>
        <w:t>28</w:t>
      </w:r>
      <w:r w:rsidRPr="00066CA6">
        <w:rPr>
          <w:rFonts w:ascii="Book Antiqua" w:hAnsi="Book Antiqua"/>
          <w:color w:val="000000" w:themeColor="text1"/>
        </w:rPr>
        <w:t>: 197-208 [PMID: 19156502 DOI: 10.1007/s10555-009-9185-8]</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26 </w:t>
      </w:r>
      <w:r w:rsidRPr="00066CA6">
        <w:rPr>
          <w:rFonts w:ascii="Book Antiqua" w:hAnsi="Book Antiqua"/>
          <w:b/>
          <w:color w:val="000000" w:themeColor="text1"/>
        </w:rPr>
        <w:t>Takahashi S</w:t>
      </w:r>
      <w:r w:rsidRPr="00066CA6">
        <w:rPr>
          <w:rFonts w:ascii="Book Antiqua" w:hAnsi="Book Antiqua"/>
          <w:color w:val="000000" w:themeColor="text1"/>
        </w:rPr>
        <w:t xml:space="preserve">, </w:t>
      </w:r>
      <w:proofErr w:type="spellStart"/>
      <w:r w:rsidRPr="00066CA6">
        <w:rPr>
          <w:rFonts w:ascii="Book Antiqua" w:hAnsi="Book Antiqua"/>
          <w:color w:val="000000" w:themeColor="text1"/>
        </w:rPr>
        <w:t>Fusaki</w:t>
      </w:r>
      <w:proofErr w:type="spellEnd"/>
      <w:r w:rsidRPr="00066CA6">
        <w:rPr>
          <w:rFonts w:ascii="Book Antiqua" w:hAnsi="Book Antiqua"/>
          <w:color w:val="000000" w:themeColor="text1"/>
        </w:rPr>
        <w:t xml:space="preserve"> N, </w:t>
      </w:r>
      <w:proofErr w:type="spellStart"/>
      <w:r w:rsidRPr="00066CA6">
        <w:rPr>
          <w:rFonts w:ascii="Book Antiqua" w:hAnsi="Book Antiqua"/>
          <w:color w:val="000000" w:themeColor="text1"/>
        </w:rPr>
        <w:t>Ohta</w:t>
      </w:r>
      <w:proofErr w:type="spellEnd"/>
      <w:r w:rsidRPr="00066CA6">
        <w:rPr>
          <w:rFonts w:ascii="Book Antiqua" w:hAnsi="Book Antiqua"/>
          <w:color w:val="000000" w:themeColor="text1"/>
        </w:rPr>
        <w:t xml:space="preserve"> S, </w:t>
      </w:r>
      <w:proofErr w:type="spellStart"/>
      <w:r w:rsidRPr="00066CA6">
        <w:rPr>
          <w:rFonts w:ascii="Book Antiqua" w:hAnsi="Book Antiqua"/>
          <w:color w:val="000000" w:themeColor="text1"/>
        </w:rPr>
        <w:t>Iwahori</w:t>
      </w:r>
      <w:proofErr w:type="spellEnd"/>
      <w:r w:rsidRPr="00066CA6">
        <w:rPr>
          <w:rFonts w:ascii="Book Antiqua" w:hAnsi="Book Antiqua"/>
          <w:color w:val="000000" w:themeColor="text1"/>
        </w:rPr>
        <w:t xml:space="preserve"> Y, </w:t>
      </w:r>
      <w:proofErr w:type="spellStart"/>
      <w:r w:rsidRPr="00066CA6">
        <w:rPr>
          <w:rFonts w:ascii="Book Antiqua" w:hAnsi="Book Antiqua"/>
          <w:color w:val="000000" w:themeColor="text1"/>
        </w:rPr>
        <w:t>Iizuka</w:t>
      </w:r>
      <w:proofErr w:type="spellEnd"/>
      <w:r w:rsidRPr="00066CA6">
        <w:rPr>
          <w:rFonts w:ascii="Book Antiqua" w:hAnsi="Book Antiqua"/>
          <w:color w:val="000000" w:themeColor="text1"/>
        </w:rPr>
        <w:t xml:space="preserve"> Y, </w:t>
      </w:r>
      <w:proofErr w:type="spellStart"/>
      <w:r w:rsidRPr="00066CA6">
        <w:rPr>
          <w:rFonts w:ascii="Book Antiqua" w:hAnsi="Book Antiqua"/>
          <w:color w:val="000000" w:themeColor="text1"/>
        </w:rPr>
        <w:t>Inagawa</w:t>
      </w:r>
      <w:proofErr w:type="spellEnd"/>
      <w:r w:rsidRPr="00066CA6">
        <w:rPr>
          <w:rFonts w:ascii="Book Antiqua" w:hAnsi="Book Antiqua"/>
          <w:color w:val="000000" w:themeColor="text1"/>
        </w:rPr>
        <w:t xml:space="preserve"> K, Kawakami Y, Yoshida K, Toda M. Downregulation of KIF23 suppresses glioma proliferation. </w:t>
      </w:r>
      <w:r w:rsidRPr="00066CA6">
        <w:rPr>
          <w:rFonts w:ascii="Book Antiqua" w:hAnsi="Book Antiqua"/>
          <w:i/>
          <w:color w:val="000000" w:themeColor="text1"/>
        </w:rPr>
        <w:t xml:space="preserve">J </w:t>
      </w:r>
      <w:proofErr w:type="spellStart"/>
      <w:r w:rsidRPr="00066CA6">
        <w:rPr>
          <w:rFonts w:ascii="Book Antiqua" w:hAnsi="Book Antiqua"/>
          <w:i/>
          <w:color w:val="000000" w:themeColor="text1"/>
        </w:rPr>
        <w:t>Neurooncol</w:t>
      </w:r>
      <w:proofErr w:type="spellEnd"/>
      <w:r w:rsidRPr="00066CA6">
        <w:rPr>
          <w:rFonts w:ascii="Book Antiqua" w:hAnsi="Book Antiqua"/>
          <w:color w:val="000000" w:themeColor="text1"/>
        </w:rPr>
        <w:t xml:space="preserve"> 2012; </w:t>
      </w:r>
      <w:r w:rsidRPr="00066CA6">
        <w:rPr>
          <w:rFonts w:ascii="Book Antiqua" w:hAnsi="Book Antiqua"/>
          <w:b/>
          <w:color w:val="000000" w:themeColor="text1"/>
        </w:rPr>
        <w:t>106</w:t>
      </w:r>
      <w:r w:rsidRPr="00066CA6">
        <w:rPr>
          <w:rFonts w:ascii="Book Antiqua" w:hAnsi="Book Antiqua"/>
          <w:color w:val="000000" w:themeColor="text1"/>
        </w:rPr>
        <w:t>: 519-529 [PMID: 21904957 DOI: 10.1007/s11060-011-0706-2]</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27 </w:t>
      </w:r>
      <w:r w:rsidRPr="00066CA6">
        <w:rPr>
          <w:rFonts w:ascii="Book Antiqua" w:hAnsi="Book Antiqua"/>
          <w:b/>
          <w:color w:val="000000" w:themeColor="text1"/>
        </w:rPr>
        <w:t>Kato T</w:t>
      </w:r>
      <w:r w:rsidRPr="00066CA6">
        <w:rPr>
          <w:rFonts w:ascii="Book Antiqua" w:hAnsi="Book Antiqua"/>
          <w:color w:val="000000" w:themeColor="text1"/>
        </w:rPr>
        <w:t xml:space="preserve">, Wada H, Patel P, Hu HP, Lee D, </w:t>
      </w:r>
      <w:proofErr w:type="spellStart"/>
      <w:r w:rsidRPr="00066CA6">
        <w:rPr>
          <w:rFonts w:ascii="Book Antiqua" w:hAnsi="Book Antiqua"/>
          <w:color w:val="000000" w:themeColor="text1"/>
        </w:rPr>
        <w:t>Ujiie</w:t>
      </w:r>
      <w:proofErr w:type="spellEnd"/>
      <w:r w:rsidRPr="00066CA6">
        <w:rPr>
          <w:rFonts w:ascii="Book Antiqua" w:hAnsi="Book Antiqua"/>
          <w:color w:val="000000" w:themeColor="text1"/>
        </w:rPr>
        <w:t xml:space="preserve"> H, </w:t>
      </w:r>
      <w:proofErr w:type="spellStart"/>
      <w:r w:rsidRPr="00066CA6">
        <w:rPr>
          <w:rFonts w:ascii="Book Antiqua" w:hAnsi="Book Antiqua"/>
          <w:color w:val="000000" w:themeColor="text1"/>
        </w:rPr>
        <w:t>Hirohashi</w:t>
      </w:r>
      <w:proofErr w:type="spellEnd"/>
      <w:r w:rsidRPr="00066CA6">
        <w:rPr>
          <w:rFonts w:ascii="Book Antiqua" w:hAnsi="Book Antiqua"/>
          <w:color w:val="000000" w:themeColor="text1"/>
        </w:rPr>
        <w:t xml:space="preserve"> K, Nakajima T, Sato M, </w:t>
      </w:r>
      <w:proofErr w:type="spellStart"/>
      <w:r w:rsidRPr="00066CA6">
        <w:rPr>
          <w:rFonts w:ascii="Book Antiqua" w:hAnsi="Book Antiqua"/>
          <w:color w:val="000000" w:themeColor="text1"/>
        </w:rPr>
        <w:t>Kaji</w:t>
      </w:r>
      <w:proofErr w:type="spellEnd"/>
      <w:r w:rsidRPr="00066CA6">
        <w:rPr>
          <w:rFonts w:ascii="Book Antiqua" w:hAnsi="Book Antiqua"/>
          <w:color w:val="000000" w:themeColor="text1"/>
        </w:rPr>
        <w:t xml:space="preserve"> M, </w:t>
      </w:r>
      <w:proofErr w:type="spellStart"/>
      <w:r w:rsidRPr="00066CA6">
        <w:rPr>
          <w:rFonts w:ascii="Book Antiqua" w:hAnsi="Book Antiqua"/>
          <w:color w:val="000000" w:themeColor="text1"/>
        </w:rPr>
        <w:t>Kaga</w:t>
      </w:r>
      <w:proofErr w:type="spellEnd"/>
      <w:r w:rsidRPr="00066CA6">
        <w:rPr>
          <w:rFonts w:ascii="Book Antiqua" w:hAnsi="Book Antiqua"/>
          <w:color w:val="000000" w:themeColor="text1"/>
        </w:rPr>
        <w:t xml:space="preserve"> K, Matsui Y, </w:t>
      </w:r>
      <w:proofErr w:type="spellStart"/>
      <w:r w:rsidRPr="00066CA6">
        <w:rPr>
          <w:rFonts w:ascii="Book Antiqua" w:hAnsi="Book Antiqua"/>
          <w:color w:val="000000" w:themeColor="text1"/>
        </w:rPr>
        <w:t>Tsao</w:t>
      </w:r>
      <w:proofErr w:type="spellEnd"/>
      <w:r w:rsidRPr="00066CA6">
        <w:rPr>
          <w:rFonts w:ascii="Book Antiqua" w:hAnsi="Book Antiqua"/>
          <w:color w:val="000000" w:themeColor="text1"/>
        </w:rPr>
        <w:t xml:space="preserve"> MS, </w:t>
      </w:r>
      <w:proofErr w:type="spellStart"/>
      <w:r w:rsidRPr="00066CA6">
        <w:rPr>
          <w:rFonts w:ascii="Book Antiqua" w:hAnsi="Book Antiqua"/>
          <w:color w:val="000000" w:themeColor="text1"/>
        </w:rPr>
        <w:t>Yasufuku</w:t>
      </w:r>
      <w:proofErr w:type="spellEnd"/>
      <w:r w:rsidRPr="00066CA6">
        <w:rPr>
          <w:rFonts w:ascii="Book Antiqua" w:hAnsi="Book Antiqua"/>
          <w:color w:val="000000" w:themeColor="text1"/>
        </w:rPr>
        <w:t xml:space="preserve"> K. Overexpression of KIF23 predicts clinical outcome in primary lung cancer patients. </w:t>
      </w:r>
      <w:r w:rsidRPr="00066CA6">
        <w:rPr>
          <w:rFonts w:ascii="Book Antiqua" w:hAnsi="Book Antiqua"/>
          <w:i/>
          <w:color w:val="000000" w:themeColor="text1"/>
        </w:rPr>
        <w:t>Lung Cancer</w:t>
      </w:r>
      <w:r w:rsidRPr="00066CA6">
        <w:rPr>
          <w:rFonts w:ascii="Book Antiqua" w:hAnsi="Book Antiqua"/>
          <w:color w:val="000000" w:themeColor="text1"/>
        </w:rPr>
        <w:t xml:space="preserve"> 2016; </w:t>
      </w:r>
      <w:r w:rsidRPr="00066CA6">
        <w:rPr>
          <w:rFonts w:ascii="Book Antiqua" w:hAnsi="Book Antiqua"/>
          <w:b/>
          <w:color w:val="000000" w:themeColor="text1"/>
        </w:rPr>
        <w:t>92</w:t>
      </w:r>
      <w:r w:rsidRPr="00066CA6">
        <w:rPr>
          <w:rFonts w:ascii="Book Antiqua" w:hAnsi="Book Antiqua"/>
          <w:color w:val="000000" w:themeColor="text1"/>
        </w:rPr>
        <w:t>: 53-61 [PMID: 26775597 DOI: 10.1016/j.lungcan.2015.11.018]</w:t>
      </w:r>
    </w:p>
    <w:p w:rsidR="0033667E" w:rsidRPr="00066CA6" w:rsidRDefault="0033667E" w:rsidP="00066CA6">
      <w:pPr>
        <w:adjustRightInd w:val="0"/>
        <w:snapToGrid w:val="0"/>
        <w:spacing w:line="360" w:lineRule="auto"/>
        <w:jc w:val="both"/>
        <w:rPr>
          <w:rFonts w:ascii="Book Antiqua" w:hAnsi="Book Antiqua"/>
          <w:color w:val="000000" w:themeColor="text1"/>
        </w:rPr>
      </w:pPr>
      <w:r w:rsidRPr="00066CA6">
        <w:rPr>
          <w:rFonts w:ascii="Book Antiqua" w:hAnsi="Book Antiqua"/>
          <w:color w:val="000000" w:themeColor="text1"/>
        </w:rPr>
        <w:t xml:space="preserve">28 </w:t>
      </w:r>
      <w:proofErr w:type="spellStart"/>
      <w:r w:rsidRPr="00066CA6">
        <w:rPr>
          <w:rFonts w:ascii="Book Antiqua" w:hAnsi="Book Antiqua"/>
          <w:b/>
          <w:color w:val="000000" w:themeColor="text1"/>
        </w:rPr>
        <w:t>Boman</w:t>
      </w:r>
      <w:proofErr w:type="spellEnd"/>
      <w:r w:rsidRPr="00066CA6">
        <w:rPr>
          <w:rFonts w:ascii="Book Antiqua" w:hAnsi="Book Antiqua"/>
          <w:b/>
          <w:color w:val="000000" w:themeColor="text1"/>
        </w:rPr>
        <w:t xml:space="preserve"> AL</w:t>
      </w:r>
      <w:r w:rsidRPr="00066CA6">
        <w:rPr>
          <w:rFonts w:ascii="Book Antiqua" w:hAnsi="Book Antiqua"/>
          <w:color w:val="000000" w:themeColor="text1"/>
        </w:rPr>
        <w:t xml:space="preserve">, </w:t>
      </w:r>
      <w:proofErr w:type="spellStart"/>
      <w:r w:rsidRPr="00066CA6">
        <w:rPr>
          <w:rFonts w:ascii="Book Antiqua" w:hAnsi="Book Antiqua"/>
          <w:color w:val="000000" w:themeColor="text1"/>
        </w:rPr>
        <w:t>Kuai</w:t>
      </w:r>
      <w:proofErr w:type="spellEnd"/>
      <w:r w:rsidRPr="00066CA6">
        <w:rPr>
          <w:rFonts w:ascii="Book Antiqua" w:hAnsi="Book Antiqua"/>
          <w:color w:val="000000" w:themeColor="text1"/>
        </w:rPr>
        <w:t xml:space="preserve"> J, Zhu X, Chen J, </w:t>
      </w:r>
      <w:proofErr w:type="spellStart"/>
      <w:r w:rsidRPr="00066CA6">
        <w:rPr>
          <w:rFonts w:ascii="Book Antiqua" w:hAnsi="Book Antiqua"/>
          <w:color w:val="000000" w:themeColor="text1"/>
        </w:rPr>
        <w:t>Kuriyama</w:t>
      </w:r>
      <w:proofErr w:type="spellEnd"/>
      <w:r w:rsidRPr="00066CA6">
        <w:rPr>
          <w:rFonts w:ascii="Book Antiqua" w:hAnsi="Book Antiqua"/>
          <w:color w:val="000000" w:themeColor="text1"/>
        </w:rPr>
        <w:t xml:space="preserve"> R, Kahn RA. </w:t>
      </w:r>
      <w:proofErr w:type="spellStart"/>
      <w:r w:rsidRPr="00066CA6">
        <w:rPr>
          <w:rFonts w:ascii="Book Antiqua" w:hAnsi="Book Antiqua"/>
          <w:color w:val="000000" w:themeColor="text1"/>
        </w:rPr>
        <w:t>Arf</w:t>
      </w:r>
      <w:proofErr w:type="spellEnd"/>
      <w:r w:rsidRPr="00066CA6">
        <w:rPr>
          <w:rFonts w:ascii="Book Antiqua" w:hAnsi="Book Antiqua"/>
          <w:color w:val="000000" w:themeColor="text1"/>
        </w:rPr>
        <w:t xml:space="preserve"> proteins bind to mitotic kinesin-like protein 1 (MKLP1) in a GTP-dependent fashion. </w:t>
      </w:r>
      <w:r w:rsidRPr="00066CA6">
        <w:rPr>
          <w:rFonts w:ascii="Book Antiqua" w:hAnsi="Book Antiqua"/>
          <w:i/>
          <w:color w:val="000000" w:themeColor="text1"/>
        </w:rPr>
        <w:t xml:space="preserve">Cell </w:t>
      </w:r>
      <w:proofErr w:type="spellStart"/>
      <w:r w:rsidRPr="00066CA6">
        <w:rPr>
          <w:rFonts w:ascii="Book Antiqua" w:hAnsi="Book Antiqua"/>
          <w:i/>
          <w:color w:val="000000" w:themeColor="text1"/>
        </w:rPr>
        <w:t>Motil</w:t>
      </w:r>
      <w:proofErr w:type="spellEnd"/>
      <w:r w:rsidRPr="00066CA6">
        <w:rPr>
          <w:rFonts w:ascii="Book Antiqua" w:hAnsi="Book Antiqua"/>
          <w:i/>
          <w:color w:val="000000" w:themeColor="text1"/>
        </w:rPr>
        <w:t xml:space="preserve"> Cytoskeleton</w:t>
      </w:r>
      <w:r w:rsidRPr="00066CA6">
        <w:rPr>
          <w:rFonts w:ascii="Book Antiqua" w:hAnsi="Book Antiqua"/>
          <w:color w:val="000000" w:themeColor="text1"/>
        </w:rPr>
        <w:t xml:space="preserve"> 1999; </w:t>
      </w:r>
      <w:r w:rsidRPr="00066CA6">
        <w:rPr>
          <w:rFonts w:ascii="Book Antiqua" w:hAnsi="Book Antiqua"/>
          <w:b/>
          <w:color w:val="000000" w:themeColor="text1"/>
        </w:rPr>
        <w:t>44</w:t>
      </w:r>
      <w:r w:rsidRPr="00066CA6">
        <w:rPr>
          <w:rFonts w:ascii="Book Antiqua" w:hAnsi="Book Antiqua"/>
          <w:color w:val="000000" w:themeColor="text1"/>
        </w:rPr>
        <w:t>: 119-132 [PMID: 10506747 DOI: 10.1002</w:t>
      </w:r>
      <w:proofErr w:type="gramStart"/>
      <w:r w:rsidRPr="00066CA6">
        <w:rPr>
          <w:rFonts w:ascii="Book Antiqua" w:hAnsi="Book Antiqua"/>
          <w:color w:val="000000" w:themeColor="text1"/>
        </w:rPr>
        <w:t>/(</w:t>
      </w:r>
      <w:proofErr w:type="gramEnd"/>
      <w:r w:rsidRPr="00066CA6">
        <w:rPr>
          <w:rFonts w:ascii="Book Antiqua" w:hAnsi="Book Antiqua"/>
          <w:color w:val="000000" w:themeColor="text1"/>
        </w:rPr>
        <w:t>SICI)1097-0169(199910)44:2&lt;119::AID-CM4&gt;3.0.CO;2-C]</w:t>
      </w:r>
    </w:p>
    <w:p w:rsidR="008B7482" w:rsidRPr="00066CA6" w:rsidRDefault="008B7482" w:rsidP="00066CA6">
      <w:pPr>
        <w:adjustRightInd w:val="0"/>
        <w:snapToGrid w:val="0"/>
        <w:spacing w:line="360" w:lineRule="auto"/>
        <w:jc w:val="both"/>
        <w:rPr>
          <w:rFonts w:ascii="Book Antiqua" w:hAnsi="Book Antiqua" w:cs="Book Antiqua"/>
          <w:b/>
          <w:color w:val="000000" w:themeColor="text1"/>
          <w:lang w:eastAsia="zh-CN"/>
        </w:rPr>
      </w:pPr>
    </w:p>
    <w:p w:rsidR="008B7482" w:rsidRPr="00066CA6" w:rsidRDefault="008B7482" w:rsidP="00066CA6">
      <w:pPr>
        <w:adjustRightInd w:val="0"/>
        <w:snapToGrid w:val="0"/>
        <w:spacing w:line="360" w:lineRule="auto"/>
        <w:jc w:val="both"/>
        <w:rPr>
          <w:rFonts w:ascii="Book Antiqua" w:hAnsi="Book Antiqua" w:cs="Book Antiqua"/>
          <w:b/>
          <w:color w:val="000000" w:themeColor="text1"/>
          <w:lang w:eastAsia="zh-CN"/>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Footnotes</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Institutional review board statement: </w:t>
      </w:r>
      <w:r w:rsidRPr="00066CA6">
        <w:rPr>
          <w:rFonts w:ascii="Book Antiqua" w:eastAsia="Book Antiqua" w:hAnsi="Book Antiqua" w:cs="Book Antiqua"/>
          <w:color w:val="000000" w:themeColor="text1"/>
        </w:rPr>
        <w:t xml:space="preserve">This study was approved by the Research Ethics Committee of China Medical University according to the Helsinki </w:t>
      </w:r>
      <w:r w:rsidR="00507BB4" w:rsidRPr="00066CA6">
        <w:rPr>
          <w:rFonts w:ascii="Book Antiqua" w:eastAsia="Book Antiqua" w:hAnsi="Book Antiqua" w:cs="Book Antiqua"/>
          <w:color w:val="000000" w:themeColor="text1"/>
        </w:rPr>
        <w:t>Declaration</w:t>
      </w:r>
      <w:r w:rsidRPr="00066CA6">
        <w:rPr>
          <w:rFonts w:ascii="Book Antiqua" w:eastAsia="Book Antiqua" w:hAnsi="Book Antiqua" w:cs="Book Antiqua"/>
          <w:color w:val="000000" w:themeColor="text1"/>
        </w:rPr>
        <w:t>.</w:t>
      </w:r>
    </w:p>
    <w:p w:rsidR="00A77B3E" w:rsidRPr="00066CA6" w:rsidRDefault="00A77B3E" w:rsidP="00066CA6">
      <w:pPr>
        <w:adjustRightInd w:val="0"/>
        <w:snapToGrid w:val="0"/>
        <w:spacing w:line="360" w:lineRule="auto"/>
        <w:jc w:val="both"/>
        <w:rPr>
          <w:rFonts w:ascii="Book Antiqua" w:hAnsi="Book Antiqua"/>
          <w:color w:val="000000" w:themeColor="text1"/>
          <w:lang w:eastAsia="zh-CN"/>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Conflict-of-interest statement: </w:t>
      </w:r>
      <w:r w:rsidRPr="00066CA6">
        <w:rPr>
          <w:rFonts w:ascii="Book Antiqua" w:eastAsia="Book Antiqua" w:hAnsi="Book Antiqua" w:cs="Book Antiqua"/>
          <w:color w:val="000000" w:themeColor="text1"/>
        </w:rPr>
        <w:t>The authors declare that there are no conflicts of interest regarding the publication of this paper.</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t xml:space="preserve">Data sharing statement: </w:t>
      </w:r>
      <w:r w:rsidRPr="00066CA6">
        <w:rPr>
          <w:rFonts w:ascii="Book Antiqua" w:eastAsia="Book Antiqua" w:hAnsi="Book Antiqua" w:cs="Book Antiqua"/>
          <w:color w:val="000000" w:themeColor="text1"/>
        </w:rPr>
        <w:t>No additional data are available.</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bCs/>
          <w:color w:val="000000" w:themeColor="text1"/>
        </w:rPr>
        <w:lastRenderedPageBreak/>
        <w:t xml:space="preserve">Open-Access: </w:t>
      </w:r>
      <w:r w:rsidRPr="00066CA6">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066CA6">
        <w:rPr>
          <w:rFonts w:ascii="Book Antiqua" w:eastAsia="Book Antiqua" w:hAnsi="Book Antiqua" w:cs="Book Antiqua"/>
          <w:color w:val="000000" w:themeColor="text1"/>
        </w:rPr>
        <w:t>NonCommercial</w:t>
      </w:r>
      <w:proofErr w:type="spellEnd"/>
      <w:r w:rsidRPr="00066CA6">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s="Book Antiqua"/>
          <w:color w:val="000000" w:themeColor="text1"/>
          <w:lang w:eastAsia="zh-CN"/>
        </w:rPr>
      </w:pPr>
      <w:r w:rsidRPr="00066CA6">
        <w:rPr>
          <w:rFonts w:ascii="Book Antiqua" w:eastAsia="Book Antiqua" w:hAnsi="Book Antiqua" w:cs="Book Antiqua"/>
          <w:b/>
          <w:color w:val="000000" w:themeColor="text1"/>
        </w:rPr>
        <w:t xml:space="preserve">Manuscript source: </w:t>
      </w:r>
      <w:r w:rsidRPr="00066CA6">
        <w:rPr>
          <w:rFonts w:ascii="Book Antiqua" w:eastAsia="Book Antiqua" w:hAnsi="Book Antiqua" w:cs="Book Antiqua"/>
          <w:color w:val="000000" w:themeColor="text1"/>
        </w:rPr>
        <w:t xml:space="preserve">Unsolicited </w:t>
      </w:r>
      <w:r w:rsidR="00CD4820" w:rsidRPr="00066CA6">
        <w:rPr>
          <w:rFonts w:ascii="Book Antiqua" w:eastAsia="Book Antiqua" w:hAnsi="Book Antiqua" w:cs="Book Antiqua"/>
          <w:color w:val="000000" w:themeColor="text1"/>
        </w:rPr>
        <w:t>manuscript</w:t>
      </w:r>
    </w:p>
    <w:p w:rsidR="00CD4820" w:rsidRPr="00066CA6" w:rsidRDefault="00CD4820" w:rsidP="00066CA6">
      <w:pPr>
        <w:adjustRightInd w:val="0"/>
        <w:snapToGrid w:val="0"/>
        <w:spacing w:line="360" w:lineRule="auto"/>
        <w:jc w:val="both"/>
        <w:rPr>
          <w:rFonts w:ascii="Book Antiqua" w:hAnsi="Book Antiqua"/>
          <w:color w:val="000000" w:themeColor="text1"/>
          <w:lang w:eastAsia="zh-CN"/>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 xml:space="preserve">Peer-review started: </w:t>
      </w:r>
      <w:r w:rsidRPr="00066CA6">
        <w:rPr>
          <w:rFonts w:ascii="Book Antiqua" w:eastAsia="Book Antiqua" w:hAnsi="Book Antiqua" w:cs="Book Antiqua"/>
          <w:color w:val="000000" w:themeColor="text1"/>
        </w:rPr>
        <w:t>April 14, 2020</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 xml:space="preserve">First decision: </w:t>
      </w:r>
      <w:r w:rsidRPr="00066CA6">
        <w:rPr>
          <w:rFonts w:ascii="Book Antiqua" w:eastAsia="Book Antiqua" w:hAnsi="Book Antiqua" w:cs="Book Antiqua"/>
          <w:color w:val="000000" w:themeColor="text1"/>
        </w:rPr>
        <w:t>May 15, 2020</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 xml:space="preserve">Article in press: </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 xml:space="preserve">Specialty type: </w:t>
      </w:r>
      <w:r w:rsidRPr="00066CA6">
        <w:rPr>
          <w:rFonts w:ascii="Book Antiqua" w:eastAsia="Book Antiqua" w:hAnsi="Book Antiqua" w:cs="Book Antiqua"/>
          <w:color w:val="000000" w:themeColor="text1"/>
        </w:rPr>
        <w:t xml:space="preserve">Oncology </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 xml:space="preserve">Country/Territory of origin: </w:t>
      </w:r>
      <w:r w:rsidRPr="00066CA6">
        <w:rPr>
          <w:rFonts w:ascii="Book Antiqua" w:eastAsia="Book Antiqua" w:hAnsi="Book Antiqua" w:cs="Book Antiqua"/>
          <w:color w:val="000000" w:themeColor="text1"/>
        </w:rPr>
        <w:t>China</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t>Peer-review report’s scientific quality classification</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 xml:space="preserve">Grade </w:t>
      </w:r>
      <w:proofErr w:type="gramStart"/>
      <w:r w:rsidRPr="00066CA6">
        <w:rPr>
          <w:rFonts w:ascii="Book Antiqua" w:eastAsia="Book Antiqua" w:hAnsi="Book Antiqua" w:cs="Book Antiqua"/>
          <w:color w:val="000000" w:themeColor="text1"/>
        </w:rPr>
        <w:t>A</w:t>
      </w:r>
      <w:proofErr w:type="gramEnd"/>
      <w:r w:rsidRPr="00066CA6">
        <w:rPr>
          <w:rFonts w:ascii="Book Antiqua" w:eastAsia="Book Antiqua" w:hAnsi="Book Antiqua" w:cs="Book Antiqua"/>
          <w:color w:val="000000" w:themeColor="text1"/>
        </w:rPr>
        <w:t xml:space="preserve"> (Excellent): A</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Grade B (Very good): B, B</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Grade C (Good): 0</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Grade D (Fair): 0</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color w:val="000000" w:themeColor="text1"/>
        </w:rPr>
        <w:t>Grade E (Poor): 0</w:t>
      </w:r>
    </w:p>
    <w:p w:rsidR="00A77B3E" w:rsidRPr="00066CA6" w:rsidRDefault="00A77B3E" w:rsidP="00066CA6">
      <w:pPr>
        <w:adjustRightInd w:val="0"/>
        <w:snapToGrid w:val="0"/>
        <w:spacing w:line="360" w:lineRule="auto"/>
        <w:jc w:val="both"/>
        <w:rPr>
          <w:rFonts w:ascii="Book Antiqua" w:hAnsi="Book Antiqua"/>
          <w:color w:val="000000" w:themeColor="text1"/>
        </w:rPr>
      </w:pPr>
    </w:p>
    <w:p w:rsidR="00A77B3E" w:rsidRPr="00066CA6" w:rsidRDefault="006B350F" w:rsidP="00066CA6">
      <w:pPr>
        <w:adjustRightInd w:val="0"/>
        <w:snapToGrid w:val="0"/>
        <w:spacing w:line="360" w:lineRule="auto"/>
        <w:jc w:val="both"/>
        <w:rPr>
          <w:rFonts w:ascii="Book Antiqua" w:hAnsi="Book Antiqua"/>
          <w:color w:val="000000" w:themeColor="text1"/>
        </w:rPr>
        <w:sectPr w:rsidR="00A77B3E" w:rsidRPr="00066CA6">
          <w:pgSz w:w="12240" w:h="15840"/>
          <w:pgMar w:top="1440" w:right="1440" w:bottom="1440" w:left="1440" w:header="720" w:footer="720" w:gutter="0"/>
          <w:cols w:space="720"/>
          <w:docGrid w:linePitch="360"/>
        </w:sectPr>
      </w:pPr>
      <w:r w:rsidRPr="00066CA6">
        <w:rPr>
          <w:rFonts w:ascii="Book Antiqua" w:eastAsia="Book Antiqua" w:hAnsi="Book Antiqua" w:cs="Book Antiqua"/>
          <w:b/>
          <w:color w:val="000000" w:themeColor="text1"/>
        </w:rPr>
        <w:t xml:space="preserve">P-Reviewer: </w:t>
      </w:r>
      <w:proofErr w:type="spellStart"/>
      <w:r w:rsidR="002328CC" w:rsidRPr="00066CA6">
        <w:rPr>
          <w:rFonts w:ascii="Book Antiqua" w:eastAsia="Book Antiqua" w:hAnsi="Book Antiqua" w:cs="Book Antiqua"/>
          <w:color w:val="000000" w:themeColor="text1"/>
        </w:rPr>
        <w:t>Aspichueta</w:t>
      </w:r>
      <w:proofErr w:type="spellEnd"/>
      <w:r w:rsidR="002328CC" w:rsidRPr="00066CA6">
        <w:rPr>
          <w:rFonts w:ascii="Book Antiqua" w:eastAsia="Book Antiqua" w:hAnsi="Book Antiqua" w:cs="Book Antiqua"/>
          <w:color w:val="000000" w:themeColor="text1"/>
        </w:rPr>
        <w:t xml:space="preserve"> P,</w:t>
      </w:r>
      <w:r w:rsidR="005B4839">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 xml:space="preserve">Jones D, </w:t>
      </w:r>
      <w:proofErr w:type="gramStart"/>
      <w:r w:rsidRPr="00066CA6">
        <w:rPr>
          <w:rFonts w:ascii="Book Antiqua" w:eastAsia="Book Antiqua" w:hAnsi="Book Antiqua" w:cs="Book Antiqua"/>
          <w:color w:val="000000" w:themeColor="text1"/>
        </w:rPr>
        <w:t>Myers</w:t>
      </w:r>
      <w:proofErr w:type="gramEnd"/>
      <w:r w:rsidRPr="00066CA6">
        <w:rPr>
          <w:rFonts w:ascii="Book Antiqua" w:eastAsia="Book Antiqua" w:hAnsi="Book Antiqua" w:cs="Book Antiqua"/>
          <w:color w:val="000000" w:themeColor="text1"/>
        </w:rPr>
        <w:t xml:space="preserve"> R</w:t>
      </w:r>
      <w:r w:rsidRPr="00066CA6">
        <w:rPr>
          <w:rFonts w:ascii="Book Antiqua" w:eastAsia="Book Antiqua" w:hAnsi="Book Antiqua" w:cs="Book Antiqua"/>
          <w:b/>
          <w:color w:val="000000" w:themeColor="text1"/>
        </w:rPr>
        <w:t xml:space="preserve"> S-Editor: </w:t>
      </w:r>
      <w:r w:rsidRPr="00066CA6">
        <w:rPr>
          <w:rFonts w:ascii="Book Antiqua" w:eastAsia="Book Antiqua" w:hAnsi="Book Antiqua" w:cs="Book Antiqua"/>
          <w:color w:val="000000" w:themeColor="text1"/>
        </w:rPr>
        <w:t>Wang JL</w:t>
      </w:r>
      <w:r w:rsidRPr="00066CA6">
        <w:rPr>
          <w:rFonts w:ascii="Book Antiqua" w:eastAsia="Book Antiqua" w:hAnsi="Book Antiqua" w:cs="Book Antiqua"/>
          <w:b/>
          <w:color w:val="000000" w:themeColor="text1"/>
        </w:rPr>
        <w:t xml:space="preserve"> L-Editor:</w:t>
      </w:r>
      <w:r w:rsidR="00364053" w:rsidRPr="00066CA6">
        <w:rPr>
          <w:rFonts w:ascii="Book Antiqua" w:hAnsi="Book Antiqua" w:cs="Book Antiqua"/>
          <w:b/>
          <w:color w:val="000000" w:themeColor="text1"/>
          <w:lang w:eastAsia="zh-CN"/>
        </w:rPr>
        <w:t xml:space="preserve"> </w:t>
      </w:r>
      <w:r w:rsidR="008B3B53" w:rsidRPr="00773127">
        <w:rPr>
          <w:rFonts w:ascii="Book Antiqua" w:hAnsi="Book Antiqua" w:cs="Book Antiqua"/>
          <w:color w:val="000000" w:themeColor="text1"/>
          <w:lang w:eastAsia="zh-CN"/>
        </w:rPr>
        <w:t>Wang TQ</w:t>
      </w:r>
      <w:r w:rsidR="008B3B53">
        <w:rPr>
          <w:rFonts w:ascii="Book Antiqua" w:hAnsi="Book Antiqua" w:cs="Book Antiqua"/>
          <w:b/>
          <w:color w:val="000000" w:themeColor="text1"/>
          <w:lang w:eastAsia="zh-CN"/>
        </w:rPr>
        <w:t xml:space="preserve"> </w:t>
      </w:r>
      <w:r w:rsidR="002328CC">
        <w:rPr>
          <w:rFonts w:ascii="Book Antiqua" w:eastAsia="Book Antiqua" w:hAnsi="Book Antiqua" w:cs="Book Antiqua"/>
          <w:b/>
          <w:color w:val="000000" w:themeColor="text1"/>
        </w:rPr>
        <w:t>P</w:t>
      </w:r>
      <w:r w:rsidRPr="00066CA6">
        <w:rPr>
          <w:rFonts w:ascii="Book Antiqua" w:eastAsia="Book Antiqua" w:hAnsi="Book Antiqua" w:cs="Book Antiqua"/>
          <w:b/>
          <w:color w:val="000000" w:themeColor="text1"/>
        </w:rPr>
        <w:t xml:space="preserve">-Editor: </w:t>
      </w:r>
    </w:p>
    <w:p w:rsidR="00A77B3E" w:rsidRPr="00066CA6" w:rsidRDefault="006B350F" w:rsidP="00066CA6">
      <w:pPr>
        <w:adjustRightInd w:val="0"/>
        <w:snapToGrid w:val="0"/>
        <w:spacing w:line="360" w:lineRule="auto"/>
        <w:jc w:val="both"/>
        <w:rPr>
          <w:rFonts w:ascii="Book Antiqua" w:hAnsi="Book Antiqua"/>
          <w:color w:val="000000" w:themeColor="text1"/>
        </w:rPr>
      </w:pPr>
      <w:r w:rsidRPr="00066CA6">
        <w:rPr>
          <w:rFonts w:ascii="Book Antiqua" w:eastAsia="Book Antiqua" w:hAnsi="Book Antiqua" w:cs="Book Antiqua"/>
          <w:b/>
          <w:color w:val="000000" w:themeColor="text1"/>
        </w:rPr>
        <w:lastRenderedPageBreak/>
        <w:t>Figure Legends</w:t>
      </w:r>
    </w:p>
    <w:p w:rsidR="001359D7" w:rsidRPr="00066CA6" w:rsidRDefault="001359D7" w:rsidP="00066CA6">
      <w:pPr>
        <w:adjustRightInd w:val="0"/>
        <w:snapToGrid w:val="0"/>
        <w:spacing w:line="360" w:lineRule="auto"/>
        <w:jc w:val="both"/>
        <w:rPr>
          <w:rFonts w:ascii="Book Antiqua" w:hAnsi="Book Antiqua" w:cs="Book Antiqua"/>
          <w:b/>
          <w:bCs/>
          <w:color w:val="000000" w:themeColor="text1"/>
          <w:lang w:eastAsia="zh-CN"/>
        </w:rPr>
      </w:pPr>
      <w:r w:rsidRPr="00066CA6">
        <w:rPr>
          <w:rFonts w:ascii="Book Antiqua" w:hAnsi="Book Antiqua"/>
          <w:noProof/>
          <w:color w:val="000000" w:themeColor="text1"/>
          <w:lang w:eastAsia="zh-CN"/>
        </w:rPr>
        <w:drawing>
          <wp:inline distT="0" distB="0" distL="0" distR="0" wp14:anchorId="5D85C672" wp14:editId="701AF72D">
            <wp:extent cx="5923914" cy="311691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29058" cy="3119617"/>
                    </a:xfrm>
                    <a:prstGeom prst="rect">
                      <a:avLst/>
                    </a:prstGeom>
                  </pic:spPr>
                </pic:pic>
              </a:graphicData>
            </a:graphic>
          </wp:inline>
        </w:drawing>
      </w:r>
    </w:p>
    <w:p w:rsidR="00A77B3E" w:rsidRPr="00066CA6" w:rsidRDefault="006B350F" w:rsidP="00066CA6">
      <w:pPr>
        <w:adjustRightInd w:val="0"/>
        <w:snapToGrid w:val="0"/>
        <w:spacing w:line="360" w:lineRule="auto"/>
        <w:jc w:val="both"/>
        <w:rPr>
          <w:rFonts w:ascii="Book Antiqua" w:hAnsi="Book Antiqua" w:cs="Book Antiqua"/>
          <w:color w:val="000000" w:themeColor="text1"/>
          <w:lang w:eastAsia="zh-CN"/>
        </w:rPr>
      </w:pPr>
      <w:r w:rsidRPr="00066CA6">
        <w:rPr>
          <w:rFonts w:ascii="Book Antiqua" w:eastAsia="Book Antiqua" w:hAnsi="Book Antiqua" w:cs="Book Antiqua"/>
          <w:b/>
          <w:bCs/>
          <w:color w:val="000000" w:themeColor="text1"/>
        </w:rPr>
        <w:t>Figure 1</w:t>
      </w:r>
      <w:r w:rsidRPr="00066CA6">
        <w:rPr>
          <w:rFonts w:ascii="Book Antiqua" w:eastAsia="Book Antiqua" w:hAnsi="Book Antiqua" w:cs="Book Antiqua"/>
          <w:b/>
          <w:color w:val="000000" w:themeColor="text1"/>
        </w:rPr>
        <w:t xml:space="preserve"> </w:t>
      </w:r>
      <w:proofErr w:type="spellStart"/>
      <w:r w:rsidRPr="00066CA6">
        <w:rPr>
          <w:rFonts w:ascii="Book Antiqua" w:eastAsia="Book Antiqua" w:hAnsi="Book Antiqua" w:cs="Book Antiqua"/>
          <w:b/>
          <w:color w:val="000000" w:themeColor="text1"/>
        </w:rPr>
        <w:t>Immunohistochemical</w:t>
      </w:r>
      <w:proofErr w:type="spellEnd"/>
      <w:r w:rsidRPr="00066CA6">
        <w:rPr>
          <w:rFonts w:ascii="Book Antiqua" w:eastAsia="Book Antiqua" w:hAnsi="Book Antiqua" w:cs="Book Antiqua"/>
          <w:b/>
          <w:color w:val="000000" w:themeColor="text1"/>
        </w:rPr>
        <w:t xml:space="preserve"> </w:t>
      </w:r>
      <w:r w:rsidR="005F11CB" w:rsidRPr="00066CA6">
        <w:rPr>
          <w:rFonts w:ascii="Book Antiqua" w:eastAsia="Book Antiqua" w:hAnsi="Book Antiqua" w:cs="Book Antiqua"/>
          <w:b/>
          <w:color w:val="000000" w:themeColor="text1"/>
        </w:rPr>
        <w:t xml:space="preserve">staining </w:t>
      </w:r>
      <w:r w:rsidR="008B3B53">
        <w:rPr>
          <w:rFonts w:ascii="Book Antiqua" w:eastAsia="Book Antiqua" w:hAnsi="Book Antiqua" w:cs="Book Antiqua"/>
          <w:b/>
          <w:color w:val="000000" w:themeColor="text1"/>
        </w:rPr>
        <w:t>for</w:t>
      </w:r>
      <w:r w:rsidR="008B3B53" w:rsidRPr="00066CA6">
        <w:rPr>
          <w:rFonts w:ascii="Book Antiqua" w:eastAsia="Book Antiqua" w:hAnsi="Book Antiqua" w:cs="Book Antiqua"/>
          <w:b/>
          <w:color w:val="000000" w:themeColor="text1"/>
        </w:rPr>
        <w:t xml:space="preserve"> </w:t>
      </w:r>
      <w:r w:rsidR="005F11CB" w:rsidRPr="00066CA6">
        <w:rPr>
          <w:rFonts w:ascii="Book Antiqua" w:eastAsia="Book Antiqua" w:hAnsi="Book Antiqua" w:cs="Book Antiqua"/>
          <w:b/>
          <w:color w:val="000000" w:themeColor="text1"/>
        </w:rPr>
        <w:t>KIF23 protein in gastric cancer</w:t>
      </w:r>
      <w:r w:rsidR="005F11CB" w:rsidRPr="00066CA6">
        <w:rPr>
          <w:rFonts w:ascii="Book Antiqua" w:hAnsi="Book Antiqua" w:cs="Book Antiqua"/>
          <w:b/>
          <w:color w:val="000000" w:themeColor="text1"/>
          <w:lang w:eastAsia="zh-CN"/>
        </w:rPr>
        <w:t>.</w:t>
      </w:r>
      <w:r w:rsidR="007D6ADF" w:rsidRPr="00066CA6">
        <w:rPr>
          <w:rFonts w:ascii="Book Antiqua" w:eastAsia="Book Antiqua" w:hAnsi="Book Antiqua" w:cs="Book Antiqua"/>
          <w:color w:val="000000" w:themeColor="text1"/>
        </w:rPr>
        <w:t xml:space="preserve"> A</w:t>
      </w:r>
      <w:r w:rsidR="007D6ADF"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w:t>
      </w:r>
      <w:r w:rsidR="00CD4BAF" w:rsidRPr="00066CA6">
        <w:rPr>
          <w:rFonts w:ascii="Book Antiqua" w:eastAsia="Book Antiqua" w:hAnsi="Book Antiqua" w:cs="Book Antiqua"/>
          <w:color w:val="000000" w:themeColor="text1"/>
        </w:rPr>
        <w:t>Negative</w:t>
      </w:r>
      <w:r w:rsidR="007D6ADF" w:rsidRPr="00066CA6">
        <w:rPr>
          <w:rFonts w:ascii="Book Antiqua" w:hAnsi="Book Antiqua" w:cs="Book Antiqua"/>
          <w:color w:val="000000" w:themeColor="text1"/>
          <w:lang w:eastAsia="zh-CN"/>
        </w:rPr>
        <w:t xml:space="preserve">; </w:t>
      </w:r>
      <w:r w:rsidR="007D6ADF" w:rsidRPr="00066CA6">
        <w:rPr>
          <w:rFonts w:ascii="Book Antiqua" w:eastAsia="Book Antiqua" w:hAnsi="Book Antiqua" w:cs="Book Antiqua"/>
          <w:color w:val="000000" w:themeColor="text1"/>
        </w:rPr>
        <w:t>B</w:t>
      </w:r>
      <w:r w:rsidR="007D6ADF" w:rsidRPr="00066CA6">
        <w:rPr>
          <w:rFonts w:ascii="Book Antiqua" w:hAnsi="Book Antiqua" w:cs="Book Antiqua"/>
          <w:color w:val="000000" w:themeColor="text1"/>
          <w:lang w:eastAsia="zh-CN"/>
        </w:rPr>
        <w:t xml:space="preserve">: </w:t>
      </w:r>
      <w:r w:rsidR="007D6ADF" w:rsidRPr="00066CA6">
        <w:rPr>
          <w:rFonts w:ascii="Book Antiqua" w:eastAsia="Book Antiqua" w:hAnsi="Book Antiqua" w:cs="Book Antiqua"/>
          <w:color w:val="000000" w:themeColor="text1"/>
        </w:rPr>
        <w:t>Low expression</w:t>
      </w:r>
      <w:r w:rsidR="007D6ADF" w:rsidRPr="00066CA6">
        <w:rPr>
          <w:rFonts w:ascii="Book Antiqua" w:hAnsi="Book Antiqua" w:cs="Book Antiqua"/>
          <w:color w:val="000000" w:themeColor="text1"/>
          <w:lang w:eastAsia="zh-CN"/>
        </w:rPr>
        <w:t xml:space="preserve">; </w:t>
      </w:r>
      <w:r w:rsidR="007D6ADF" w:rsidRPr="00066CA6">
        <w:rPr>
          <w:rFonts w:ascii="Book Antiqua" w:eastAsia="Book Antiqua" w:hAnsi="Book Antiqua" w:cs="Book Antiqua"/>
          <w:color w:val="000000" w:themeColor="text1"/>
        </w:rPr>
        <w:t>C</w:t>
      </w:r>
      <w:r w:rsidR="007D6ADF" w:rsidRPr="00066CA6">
        <w:rPr>
          <w:rFonts w:ascii="Book Antiqua" w:hAnsi="Book Antiqua" w:cs="Book Antiqua"/>
          <w:color w:val="000000" w:themeColor="text1"/>
          <w:lang w:eastAsia="zh-CN"/>
        </w:rPr>
        <w:t xml:space="preserve">: </w:t>
      </w:r>
      <w:r w:rsidR="007D6ADF" w:rsidRPr="00066CA6">
        <w:rPr>
          <w:rFonts w:ascii="Book Antiqua" w:eastAsia="Book Antiqua" w:hAnsi="Book Antiqua" w:cs="Book Antiqua"/>
          <w:color w:val="000000" w:themeColor="text1"/>
        </w:rPr>
        <w:t>Medium expression</w:t>
      </w:r>
      <w:r w:rsidR="007D6ADF" w:rsidRPr="00066CA6">
        <w:rPr>
          <w:rFonts w:ascii="Book Antiqua" w:hAnsi="Book Antiqua" w:cs="Book Antiqua"/>
          <w:color w:val="000000" w:themeColor="text1"/>
          <w:lang w:eastAsia="zh-CN"/>
        </w:rPr>
        <w:t xml:space="preserve">; </w:t>
      </w:r>
      <w:r w:rsidR="007D6ADF" w:rsidRPr="00066CA6">
        <w:rPr>
          <w:rFonts w:ascii="Book Antiqua" w:eastAsia="Book Antiqua" w:hAnsi="Book Antiqua" w:cs="Book Antiqua"/>
          <w:color w:val="000000" w:themeColor="text1"/>
        </w:rPr>
        <w:t>D</w:t>
      </w:r>
      <w:r w:rsidR="007D6ADF" w:rsidRPr="00066CA6">
        <w:rPr>
          <w:rFonts w:ascii="Book Antiqua" w:hAnsi="Book Antiqua" w:cs="Book Antiqua"/>
          <w:color w:val="000000" w:themeColor="text1"/>
          <w:lang w:eastAsia="zh-CN"/>
        </w:rPr>
        <w:t>:</w:t>
      </w:r>
      <w:r w:rsidR="007D6ADF" w:rsidRPr="00066CA6">
        <w:rPr>
          <w:rFonts w:ascii="Book Antiqua" w:eastAsia="Book Antiqua" w:hAnsi="Book Antiqua" w:cs="Book Antiqua"/>
          <w:color w:val="000000" w:themeColor="text1"/>
        </w:rPr>
        <w:t xml:space="preserve"> High </w:t>
      </w:r>
      <w:r w:rsidRPr="00066CA6">
        <w:rPr>
          <w:rFonts w:ascii="Book Antiqua" w:eastAsia="Book Antiqua" w:hAnsi="Book Antiqua" w:cs="Book Antiqua"/>
          <w:color w:val="000000" w:themeColor="text1"/>
        </w:rPr>
        <w:t>expression.</w:t>
      </w:r>
    </w:p>
    <w:p w:rsidR="005F11CB" w:rsidRPr="00066CA6" w:rsidRDefault="005F11CB" w:rsidP="00066CA6">
      <w:pPr>
        <w:adjustRightInd w:val="0"/>
        <w:snapToGrid w:val="0"/>
        <w:spacing w:line="360" w:lineRule="auto"/>
        <w:jc w:val="both"/>
        <w:rPr>
          <w:rFonts w:ascii="Book Antiqua" w:hAnsi="Book Antiqua"/>
          <w:color w:val="000000" w:themeColor="text1"/>
          <w:lang w:eastAsia="zh-CN"/>
        </w:rPr>
      </w:pPr>
    </w:p>
    <w:p w:rsidR="00066CA6" w:rsidRPr="00066CA6" w:rsidRDefault="00066CA6" w:rsidP="00066CA6">
      <w:pPr>
        <w:adjustRightInd w:val="0"/>
        <w:snapToGrid w:val="0"/>
        <w:spacing w:line="360" w:lineRule="auto"/>
        <w:jc w:val="both"/>
        <w:rPr>
          <w:rFonts w:ascii="Book Antiqua" w:hAnsi="Book Antiqua" w:cs="Book Antiqua"/>
          <w:b/>
          <w:bCs/>
          <w:color w:val="000000" w:themeColor="text1"/>
          <w:lang w:eastAsia="zh-CN"/>
        </w:rPr>
      </w:pPr>
      <w:r w:rsidRPr="00066CA6">
        <w:rPr>
          <w:rFonts w:ascii="Book Antiqua" w:hAnsi="Book Antiqua"/>
          <w:noProof/>
          <w:color w:val="000000" w:themeColor="text1"/>
          <w:lang w:eastAsia="zh-CN"/>
        </w:rPr>
        <w:drawing>
          <wp:inline distT="0" distB="0" distL="0" distR="0" wp14:anchorId="1ECB6727" wp14:editId="7C4108A0">
            <wp:extent cx="5486400" cy="33401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3340100"/>
                    </a:xfrm>
                    <a:prstGeom prst="rect">
                      <a:avLst/>
                    </a:prstGeom>
                  </pic:spPr>
                </pic:pic>
              </a:graphicData>
            </a:graphic>
          </wp:inline>
        </w:drawing>
      </w:r>
    </w:p>
    <w:p w:rsidR="00A77B3E" w:rsidRPr="00066CA6" w:rsidRDefault="006B350F" w:rsidP="00066CA6">
      <w:pPr>
        <w:adjustRightInd w:val="0"/>
        <w:snapToGrid w:val="0"/>
        <w:spacing w:line="360" w:lineRule="auto"/>
        <w:jc w:val="both"/>
        <w:rPr>
          <w:rFonts w:ascii="Book Antiqua" w:hAnsi="Book Antiqua" w:cs="Book Antiqua"/>
          <w:color w:val="000000" w:themeColor="text1"/>
          <w:lang w:eastAsia="zh-CN"/>
        </w:rPr>
      </w:pPr>
      <w:r w:rsidRPr="00066CA6">
        <w:rPr>
          <w:rFonts w:ascii="Book Antiqua" w:eastAsia="Book Antiqua" w:hAnsi="Book Antiqua" w:cs="Book Antiqua"/>
          <w:b/>
          <w:bCs/>
          <w:color w:val="000000" w:themeColor="text1"/>
        </w:rPr>
        <w:lastRenderedPageBreak/>
        <w:t>Figure 2</w:t>
      </w:r>
      <w:r w:rsidRPr="00066CA6">
        <w:rPr>
          <w:rFonts w:ascii="Book Antiqua" w:eastAsia="Book Antiqua" w:hAnsi="Book Antiqua" w:cs="Book Antiqua"/>
          <w:b/>
          <w:color w:val="000000" w:themeColor="text1"/>
        </w:rPr>
        <w:t xml:space="preserve"> KIF23 mRNA expression in tumors according to</w:t>
      </w:r>
      <w:r w:rsidR="00861E67" w:rsidRPr="00066CA6">
        <w:rPr>
          <w:rFonts w:ascii="Book Antiqua" w:hAnsi="Book Antiqua" w:cs="Book Antiqua"/>
          <w:b/>
          <w:color w:val="000000" w:themeColor="text1"/>
          <w:lang w:eastAsia="zh-CN"/>
        </w:rPr>
        <w:t xml:space="preserve"> </w:t>
      </w:r>
      <w:proofErr w:type="spellStart"/>
      <w:r w:rsidRPr="00066CA6">
        <w:rPr>
          <w:rFonts w:ascii="Book Antiqua" w:eastAsia="Book Antiqua" w:hAnsi="Book Antiqua" w:cs="Book Antiqua"/>
          <w:b/>
          <w:color w:val="000000" w:themeColor="text1"/>
        </w:rPr>
        <w:t>Oncomine</w:t>
      </w:r>
      <w:proofErr w:type="spellEnd"/>
      <w:r w:rsidRPr="00066CA6">
        <w:rPr>
          <w:rFonts w:ascii="Book Antiqua" w:eastAsia="Book Antiqua" w:hAnsi="Book Antiqua" w:cs="Book Antiqua"/>
          <w:b/>
          <w:color w:val="000000" w:themeColor="text1"/>
        </w:rPr>
        <w:t xml:space="preserve"> database.</w:t>
      </w:r>
      <w:r w:rsidRPr="00066CA6">
        <w:rPr>
          <w:rFonts w:ascii="Book Antiqua" w:eastAsia="Book Antiqua" w:hAnsi="Book Antiqua" w:cs="Book Antiqua"/>
          <w:color w:val="000000" w:themeColor="text1"/>
        </w:rPr>
        <w:t xml:space="preserve"> A statistically significant dataset of high (red) or low (blue) </w:t>
      </w:r>
      <w:r w:rsidRPr="00066CA6">
        <w:rPr>
          <w:rFonts w:ascii="Book Antiqua" w:eastAsia="Book Antiqua" w:hAnsi="Book Antiqua" w:cs="Book Antiqua"/>
          <w:i/>
          <w:color w:val="000000" w:themeColor="text1"/>
        </w:rPr>
        <w:t>KIF23</w:t>
      </w:r>
      <w:r w:rsidRPr="00066CA6">
        <w:rPr>
          <w:rFonts w:ascii="Book Antiqua" w:eastAsia="Book Antiqua" w:hAnsi="Book Antiqua" w:cs="Book Antiqua"/>
          <w:color w:val="000000" w:themeColor="text1"/>
        </w:rPr>
        <w:t xml:space="preserve"> gene expression (cancer </w:t>
      </w:r>
      <w:r w:rsidRPr="00066CA6">
        <w:rPr>
          <w:rFonts w:ascii="Book Antiqua" w:eastAsia="Book Antiqua" w:hAnsi="Book Antiqua" w:cs="Book Antiqua"/>
          <w:i/>
          <w:color w:val="000000" w:themeColor="text1"/>
        </w:rPr>
        <w:t>vs</w:t>
      </w:r>
      <w:r w:rsidRPr="00066CA6">
        <w:rPr>
          <w:rFonts w:ascii="Book Antiqua" w:eastAsia="Book Antiqua" w:hAnsi="Book Antiqua" w:cs="Book Antiqua"/>
          <w:color w:val="000000" w:themeColor="text1"/>
        </w:rPr>
        <w:t xml:space="preserve"> normal). </w:t>
      </w:r>
    </w:p>
    <w:p w:rsidR="00861E67" w:rsidRPr="00066CA6" w:rsidRDefault="00861E67" w:rsidP="00066CA6">
      <w:pPr>
        <w:adjustRightInd w:val="0"/>
        <w:snapToGrid w:val="0"/>
        <w:spacing w:line="360" w:lineRule="auto"/>
        <w:jc w:val="both"/>
        <w:rPr>
          <w:rFonts w:ascii="Book Antiqua" w:hAnsi="Book Antiqua"/>
          <w:color w:val="000000" w:themeColor="text1"/>
          <w:lang w:eastAsia="zh-CN"/>
        </w:rPr>
      </w:pPr>
    </w:p>
    <w:p w:rsidR="00066CA6" w:rsidRPr="00066CA6" w:rsidRDefault="00B83CD7" w:rsidP="00066CA6">
      <w:pPr>
        <w:adjustRightInd w:val="0"/>
        <w:snapToGrid w:val="0"/>
        <w:spacing w:line="360" w:lineRule="auto"/>
        <w:jc w:val="both"/>
        <w:rPr>
          <w:rFonts w:ascii="Book Antiqua" w:hAnsi="Book Antiqua" w:cs="Book Antiqua"/>
          <w:b/>
          <w:bCs/>
          <w:color w:val="000000" w:themeColor="text1"/>
          <w:lang w:eastAsia="zh-CN"/>
        </w:rPr>
      </w:pPr>
      <w:r>
        <w:rPr>
          <w:noProof/>
          <w:lang w:eastAsia="zh-CN"/>
        </w:rPr>
        <w:drawing>
          <wp:inline distT="0" distB="0" distL="0" distR="0" wp14:anchorId="65F4CA93" wp14:editId="7B0C4B55">
            <wp:extent cx="5486400" cy="229298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86400" cy="2292985"/>
                    </a:xfrm>
                    <a:prstGeom prst="rect">
                      <a:avLst/>
                    </a:prstGeom>
                  </pic:spPr>
                </pic:pic>
              </a:graphicData>
            </a:graphic>
          </wp:inline>
        </w:drawing>
      </w:r>
    </w:p>
    <w:p w:rsidR="00066CA6" w:rsidRPr="00066CA6" w:rsidRDefault="00B83CD7" w:rsidP="00066CA6">
      <w:pPr>
        <w:adjustRightInd w:val="0"/>
        <w:snapToGrid w:val="0"/>
        <w:spacing w:line="360" w:lineRule="auto"/>
        <w:jc w:val="both"/>
        <w:rPr>
          <w:rFonts w:ascii="Book Antiqua" w:hAnsi="Book Antiqua" w:cs="Book Antiqua"/>
          <w:b/>
          <w:bCs/>
          <w:color w:val="000000" w:themeColor="text1"/>
          <w:lang w:eastAsia="zh-CN"/>
        </w:rPr>
      </w:pPr>
      <w:r>
        <w:rPr>
          <w:noProof/>
          <w:lang w:eastAsia="zh-CN"/>
        </w:rPr>
        <w:drawing>
          <wp:inline distT="0" distB="0" distL="0" distR="0" wp14:anchorId="21B2E53B" wp14:editId="6710CAE5">
            <wp:extent cx="5486400" cy="359473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3594735"/>
                    </a:xfrm>
                    <a:prstGeom prst="rect">
                      <a:avLst/>
                    </a:prstGeom>
                  </pic:spPr>
                </pic:pic>
              </a:graphicData>
            </a:graphic>
          </wp:inline>
        </w:drawing>
      </w:r>
    </w:p>
    <w:p w:rsidR="00066CA6" w:rsidRDefault="0045387C" w:rsidP="00066CA6">
      <w:pPr>
        <w:adjustRightInd w:val="0"/>
        <w:snapToGrid w:val="0"/>
        <w:spacing w:line="360" w:lineRule="auto"/>
        <w:jc w:val="both"/>
        <w:rPr>
          <w:rFonts w:ascii="Book Antiqua" w:hAnsi="Book Antiqua" w:cs="Book Antiqua"/>
          <w:b/>
          <w:bCs/>
          <w:color w:val="000000" w:themeColor="text1"/>
          <w:lang w:eastAsia="zh-CN"/>
        </w:rPr>
      </w:pPr>
      <w:r>
        <w:rPr>
          <w:noProof/>
          <w:lang w:eastAsia="zh-CN"/>
        </w:rPr>
        <w:lastRenderedPageBreak/>
        <w:drawing>
          <wp:inline distT="0" distB="0" distL="0" distR="0" wp14:anchorId="0A449174" wp14:editId="038CD5F4">
            <wp:extent cx="5486400" cy="2931160"/>
            <wp:effectExtent l="0" t="0" r="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931160"/>
                    </a:xfrm>
                    <a:prstGeom prst="rect">
                      <a:avLst/>
                    </a:prstGeom>
                  </pic:spPr>
                </pic:pic>
              </a:graphicData>
            </a:graphic>
          </wp:inline>
        </w:drawing>
      </w:r>
    </w:p>
    <w:p w:rsidR="000B7720" w:rsidRPr="00066CA6" w:rsidRDefault="000B7720" w:rsidP="00066CA6">
      <w:pPr>
        <w:adjustRightInd w:val="0"/>
        <w:snapToGrid w:val="0"/>
        <w:spacing w:line="360" w:lineRule="auto"/>
        <w:jc w:val="both"/>
        <w:rPr>
          <w:rFonts w:ascii="Book Antiqua" w:hAnsi="Book Antiqua" w:cs="Book Antiqua"/>
          <w:b/>
          <w:bCs/>
          <w:color w:val="000000" w:themeColor="text1"/>
          <w:lang w:eastAsia="zh-CN"/>
        </w:rPr>
      </w:pPr>
    </w:p>
    <w:p w:rsidR="00A77B3E" w:rsidRPr="00066CA6" w:rsidRDefault="006B350F" w:rsidP="00066CA6">
      <w:pPr>
        <w:adjustRightInd w:val="0"/>
        <w:snapToGrid w:val="0"/>
        <w:spacing w:line="360" w:lineRule="auto"/>
        <w:jc w:val="both"/>
        <w:rPr>
          <w:rFonts w:ascii="Book Antiqua" w:hAnsi="Book Antiqua" w:cs="Book Antiqua"/>
          <w:color w:val="000000" w:themeColor="text1"/>
          <w:lang w:eastAsia="zh-CN"/>
        </w:rPr>
      </w:pPr>
      <w:r w:rsidRPr="00066CA6">
        <w:rPr>
          <w:rFonts w:ascii="Book Antiqua" w:eastAsia="Book Antiqua" w:hAnsi="Book Antiqua" w:cs="Book Antiqua"/>
          <w:b/>
          <w:bCs/>
          <w:color w:val="000000" w:themeColor="text1"/>
        </w:rPr>
        <w:t>Figure 3</w:t>
      </w:r>
      <w:r w:rsidRPr="00066CA6">
        <w:rPr>
          <w:rFonts w:ascii="Book Antiqua" w:eastAsia="Book Antiqua" w:hAnsi="Book Antiqua" w:cs="Book Antiqua"/>
          <w:b/>
          <w:color w:val="000000" w:themeColor="text1"/>
        </w:rPr>
        <w:t xml:space="preserve"> Expression of KIF23 in gastric cancer in </w:t>
      </w:r>
      <w:proofErr w:type="spellStart"/>
      <w:r w:rsidRPr="00066CA6">
        <w:rPr>
          <w:rFonts w:ascii="Book Antiqua" w:eastAsia="Book Antiqua" w:hAnsi="Book Antiqua" w:cs="Book Antiqua"/>
          <w:b/>
          <w:color w:val="000000" w:themeColor="text1"/>
        </w:rPr>
        <w:t>Oncomine</w:t>
      </w:r>
      <w:proofErr w:type="spellEnd"/>
      <w:r w:rsidRPr="00066CA6">
        <w:rPr>
          <w:rFonts w:ascii="Book Antiqua" w:eastAsia="Book Antiqua" w:hAnsi="Book Antiqua" w:cs="Book Antiqua"/>
          <w:b/>
          <w:color w:val="000000" w:themeColor="text1"/>
        </w:rPr>
        <w:t xml:space="preserve"> database.</w:t>
      </w:r>
      <w:r w:rsidRPr="00066CA6">
        <w:rPr>
          <w:rFonts w:ascii="Book Antiqua" w:eastAsia="Book Antiqua" w:hAnsi="Book Antiqua" w:cs="Book Antiqua"/>
          <w:color w:val="000000" w:themeColor="text1"/>
        </w:rPr>
        <w:t xml:space="preserve"> </w:t>
      </w:r>
      <w:r w:rsidR="003A6D26" w:rsidRPr="00066CA6">
        <w:rPr>
          <w:rFonts w:ascii="Book Antiqua" w:hAnsi="Book Antiqua" w:cs="Book Antiqua"/>
          <w:color w:val="000000" w:themeColor="text1"/>
          <w:lang w:eastAsia="zh-CN"/>
        </w:rPr>
        <w:t>A-E:</w:t>
      </w:r>
      <w:r w:rsidRPr="00066CA6">
        <w:rPr>
          <w:rFonts w:ascii="Book Antiqua" w:eastAsia="Book Antiqua" w:hAnsi="Book Antiqua" w:cs="Book Antiqua"/>
          <w:color w:val="000000" w:themeColor="text1"/>
        </w:rPr>
        <w:t xml:space="preserve"> </w:t>
      </w:r>
      <w:r w:rsidR="003A6D26" w:rsidRPr="00066CA6">
        <w:rPr>
          <w:rFonts w:ascii="Book Antiqua" w:eastAsia="Book Antiqua" w:hAnsi="Book Antiqua" w:cs="Book Antiqua"/>
          <w:color w:val="000000" w:themeColor="text1"/>
        </w:rPr>
        <w:t xml:space="preserve">The </w:t>
      </w:r>
      <w:r w:rsidRPr="00066CA6">
        <w:rPr>
          <w:rFonts w:ascii="Book Antiqua" w:eastAsia="Book Antiqua" w:hAnsi="Book Antiqua" w:cs="Book Antiqua"/>
          <w:color w:val="000000" w:themeColor="text1"/>
        </w:rPr>
        <w:t>results of</w:t>
      </w:r>
      <w:r w:rsidR="008B3B53">
        <w:rPr>
          <w:rFonts w:ascii="Book Antiqua" w:eastAsia="Book Antiqua" w:hAnsi="Book Antiqua" w:cs="Book Antiqua"/>
          <w:color w:val="000000" w:themeColor="text1"/>
        </w:rPr>
        <w:t xml:space="preserve"> the</w:t>
      </w:r>
      <w:r w:rsidRPr="00066CA6">
        <w:rPr>
          <w:rFonts w:ascii="Book Antiqua" w:eastAsia="Book Antiqua" w:hAnsi="Book Antiqua" w:cs="Book Antiqua"/>
          <w:color w:val="000000" w:themeColor="text1"/>
        </w:rPr>
        <w:t xml:space="preserve"> </w:t>
      </w:r>
      <w:r w:rsidR="008B3B53">
        <w:rPr>
          <w:rFonts w:ascii="Book Antiqua" w:eastAsia="Book Antiqua" w:hAnsi="Book Antiqua" w:cs="Book Antiqua"/>
          <w:color w:val="000000" w:themeColor="text1"/>
        </w:rPr>
        <w:t>five</w:t>
      </w:r>
      <w:r w:rsidR="008B3B53" w:rsidRPr="00066CA6">
        <w:rPr>
          <w:rFonts w:ascii="Book Antiqua" w:eastAsia="Book Antiqua" w:hAnsi="Book Antiqua" w:cs="Book Antiqua"/>
          <w:color w:val="000000" w:themeColor="text1"/>
        </w:rPr>
        <w:t xml:space="preserve"> </w:t>
      </w:r>
      <w:r w:rsidRPr="00066CA6">
        <w:rPr>
          <w:rFonts w:ascii="Book Antiqua" w:eastAsia="Book Antiqua" w:hAnsi="Book Antiqua" w:cs="Book Antiqua"/>
          <w:color w:val="000000" w:themeColor="text1"/>
        </w:rPr>
        <w:t>studies</w:t>
      </w:r>
      <w:r w:rsidR="008B3B53">
        <w:rPr>
          <w:rFonts w:ascii="Book Antiqua" w:eastAsia="Book Antiqua" w:hAnsi="Book Antiqua" w:cs="Book Antiqua"/>
          <w:color w:val="000000" w:themeColor="text1"/>
        </w:rPr>
        <w:t xml:space="preserve"> involved</w:t>
      </w:r>
      <w:r w:rsidRPr="00066CA6">
        <w:rPr>
          <w:rFonts w:ascii="Book Antiqua" w:eastAsia="Book Antiqua" w:hAnsi="Book Antiqua" w:cs="Book Antiqua"/>
          <w:color w:val="000000" w:themeColor="text1"/>
        </w:rPr>
        <w:t>. The darker the red, the higher the expression of KIF23 in the chip.</w:t>
      </w:r>
    </w:p>
    <w:p w:rsidR="00861E67" w:rsidRPr="00066CA6" w:rsidRDefault="00861E67" w:rsidP="00066CA6">
      <w:pPr>
        <w:adjustRightInd w:val="0"/>
        <w:snapToGrid w:val="0"/>
        <w:spacing w:line="360" w:lineRule="auto"/>
        <w:jc w:val="both"/>
        <w:rPr>
          <w:rFonts w:ascii="Book Antiqua" w:hAnsi="Book Antiqua"/>
          <w:color w:val="000000" w:themeColor="text1"/>
          <w:lang w:eastAsia="zh-CN"/>
        </w:rPr>
      </w:pPr>
    </w:p>
    <w:p w:rsidR="00066CA6" w:rsidRPr="00066CA6" w:rsidRDefault="007A1522" w:rsidP="00066CA6">
      <w:pPr>
        <w:adjustRightInd w:val="0"/>
        <w:snapToGrid w:val="0"/>
        <w:spacing w:line="360" w:lineRule="auto"/>
        <w:jc w:val="both"/>
        <w:rPr>
          <w:rFonts w:ascii="Book Antiqua" w:hAnsi="Book Antiqua" w:cs="Book Antiqua"/>
          <w:b/>
          <w:bCs/>
          <w:color w:val="000000" w:themeColor="text1"/>
          <w:lang w:eastAsia="zh-CN"/>
        </w:rPr>
      </w:pPr>
      <w:r>
        <w:rPr>
          <w:noProof/>
          <w:lang w:eastAsia="zh-CN"/>
        </w:rPr>
        <w:drawing>
          <wp:inline distT="0" distB="0" distL="0" distR="0" wp14:anchorId="58B691D1" wp14:editId="6F04D82A">
            <wp:extent cx="5486400" cy="3599180"/>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86400" cy="3599180"/>
                    </a:xfrm>
                    <a:prstGeom prst="rect">
                      <a:avLst/>
                    </a:prstGeom>
                  </pic:spPr>
                </pic:pic>
              </a:graphicData>
            </a:graphic>
          </wp:inline>
        </w:drawing>
      </w:r>
    </w:p>
    <w:p w:rsidR="00066CA6" w:rsidRPr="00066CA6" w:rsidRDefault="007A1522" w:rsidP="00066CA6">
      <w:pPr>
        <w:adjustRightInd w:val="0"/>
        <w:snapToGrid w:val="0"/>
        <w:spacing w:line="360" w:lineRule="auto"/>
        <w:jc w:val="both"/>
        <w:rPr>
          <w:rFonts w:ascii="Book Antiqua" w:hAnsi="Book Antiqua" w:cs="Book Antiqua"/>
          <w:b/>
          <w:bCs/>
          <w:color w:val="000000" w:themeColor="text1"/>
          <w:lang w:eastAsia="zh-CN"/>
        </w:rPr>
      </w:pPr>
      <w:r>
        <w:rPr>
          <w:noProof/>
          <w:lang w:eastAsia="zh-CN"/>
        </w:rPr>
        <w:lastRenderedPageBreak/>
        <w:drawing>
          <wp:inline distT="0" distB="0" distL="0" distR="0" wp14:anchorId="27E5A9E9" wp14:editId="30B423CA">
            <wp:extent cx="5486400" cy="3085465"/>
            <wp:effectExtent l="0" t="0" r="0"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085465"/>
                    </a:xfrm>
                    <a:prstGeom prst="rect">
                      <a:avLst/>
                    </a:prstGeom>
                  </pic:spPr>
                </pic:pic>
              </a:graphicData>
            </a:graphic>
          </wp:inline>
        </w:drawing>
      </w:r>
    </w:p>
    <w:p w:rsidR="00A77B3E" w:rsidRPr="00066CA6" w:rsidRDefault="006B350F" w:rsidP="00066CA6">
      <w:pPr>
        <w:adjustRightInd w:val="0"/>
        <w:snapToGrid w:val="0"/>
        <w:spacing w:line="360" w:lineRule="auto"/>
        <w:jc w:val="both"/>
        <w:rPr>
          <w:rFonts w:ascii="Book Antiqua" w:hAnsi="Book Antiqua" w:cs="Book Antiqua"/>
          <w:color w:val="000000" w:themeColor="text1"/>
          <w:lang w:eastAsia="zh-CN"/>
        </w:rPr>
      </w:pPr>
      <w:r w:rsidRPr="00066CA6">
        <w:rPr>
          <w:rFonts w:ascii="Book Antiqua" w:eastAsia="Book Antiqua" w:hAnsi="Book Antiqua" w:cs="Book Antiqua"/>
          <w:b/>
          <w:bCs/>
          <w:color w:val="000000" w:themeColor="text1"/>
        </w:rPr>
        <w:t>Figure 4</w:t>
      </w:r>
      <w:r w:rsidR="003D5B8C" w:rsidRPr="00066CA6">
        <w:rPr>
          <w:rFonts w:ascii="Book Antiqua" w:hAnsi="Book Antiqua" w:cs="Book Antiqua"/>
          <w:b/>
          <w:bCs/>
          <w:color w:val="000000" w:themeColor="text1"/>
          <w:lang w:eastAsia="zh-CN"/>
        </w:rPr>
        <w:t xml:space="preserve"> </w:t>
      </w:r>
      <w:r w:rsidRPr="00066CA6">
        <w:rPr>
          <w:rFonts w:ascii="Book Antiqua" w:eastAsia="Book Antiqua" w:hAnsi="Book Antiqua" w:cs="Book Antiqua"/>
          <w:b/>
          <w:color w:val="000000" w:themeColor="text1"/>
        </w:rPr>
        <w:t xml:space="preserve">Prognostic effect of KIF23 expression in subgroups with different </w:t>
      </w:r>
      <w:proofErr w:type="spellStart"/>
      <w:r w:rsidRPr="00066CA6">
        <w:rPr>
          <w:rFonts w:ascii="Book Antiqua" w:eastAsia="Book Antiqua" w:hAnsi="Book Antiqua" w:cs="Book Antiqua"/>
          <w:b/>
          <w:color w:val="000000" w:themeColor="text1"/>
        </w:rPr>
        <w:t>clinicopathological</w:t>
      </w:r>
      <w:proofErr w:type="spellEnd"/>
      <w:r w:rsidRPr="00066CA6">
        <w:rPr>
          <w:rFonts w:ascii="Book Antiqua" w:eastAsia="Book Antiqua" w:hAnsi="Book Antiqua" w:cs="Book Antiqua"/>
          <w:b/>
          <w:color w:val="000000" w:themeColor="text1"/>
        </w:rPr>
        <w:t xml:space="preserve"> characteristics. </w:t>
      </w:r>
      <w:r w:rsidR="009A0BC6" w:rsidRPr="00066CA6">
        <w:rPr>
          <w:rFonts w:ascii="Book Antiqua" w:eastAsia="Book Antiqua" w:hAnsi="Book Antiqua" w:cs="Book Antiqua"/>
          <w:color w:val="000000" w:themeColor="text1"/>
        </w:rPr>
        <w:t>A</w:t>
      </w:r>
      <w:r w:rsidR="009A0BC6"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Kaplan–Meier analysis of the </w:t>
      </w:r>
      <w:r w:rsidR="009A0BC6" w:rsidRPr="00066CA6">
        <w:rPr>
          <w:rFonts w:ascii="Book Antiqua" w:eastAsia="Book Antiqua" w:hAnsi="Book Antiqua" w:cs="Book Antiqua"/>
          <w:color w:val="000000" w:themeColor="text1"/>
        </w:rPr>
        <w:t xml:space="preserve">overall survival (OS) </w:t>
      </w:r>
      <w:r w:rsidRPr="00066CA6">
        <w:rPr>
          <w:rFonts w:ascii="Book Antiqua" w:eastAsia="Book Antiqua" w:hAnsi="Book Antiqua" w:cs="Book Antiqua"/>
          <w:color w:val="000000" w:themeColor="text1"/>
        </w:rPr>
        <w:t>rate between the low- and high-KIF23 expression groups. Median OS in the low- and high-KIF23 expression groups was</w:t>
      </w:r>
      <w:r w:rsidR="006B1261" w:rsidRPr="00066CA6">
        <w:rPr>
          <w:rFonts w:ascii="Book Antiqua" w:eastAsia="Book Antiqua" w:hAnsi="Book Antiqua" w:cs="Book Antiqua"/>
          <w:color w:val="000000" w:themeColor="text1"/>
        </w:rPr>
        <w:t xml:space="preserve"> 41 and 26 </w:t>
      </w:r>
      <w:proofErr w:type="spellStart"/>
      <w:r w:rsidR="006B1261" w:rsidRPr="00066CA6">
        <w:rPr>
          <w:rFonts w:ascii="Book Antiqua" w:eastAsia="Book Antiqua" w:hAnsi="Book Antiqua" w:cs="Book Antiqua"/>
          <w:color w:val="000000" w:themeColor="text1"/>
        </w:rPr>
        <w:t>mo</w:t>
      </w:r>
      <w:proofErr w:type="spellEnd"/>
      <w:r w:rsidR="006B1261" w:rsidRPr="00066CA6">
        <w:rPr>
          <w:rFonts w:ascii="Book Antiqua" w:eastAsia="Book Antiqua" w:hAnsi="Book Antiqua" w:cs="Book Antiqua"/>
          <w:color w:val="000000" w:themeColor="text1"/>
        </w:rPr>
        <w:t>, respectively</w:t>
      </w:r>
      <w:r w:rsidR="006B1261" w:rsidRPr="00066CA6">
        <w:rPr>
          <w:rFonts w:ascii="Book Antiqua" w:hAnsi="Book Antiqua" w:cs="Book Antiqua"/>
          <w:color w:val="000000" w:themeColor="text1"/>
          <w:lang w:eastAsia="zh-CN"/>
        </w:rPr>
        <w:t>;</w:t>
      </w:r>
      <w:r w:rsidR="006B1261" w:rsidRPr="00066CA6">
        <w:rPr>
          <w:rFonts w:ascii="Book Antiqua" w:eastAsia="Book Antiqua" w:hAnsi="Book Antiqua" w:cs="Book Antiqua"/>
          <w:color w:val="000000" w:themeColor="text1"/>
        </w:rPr>
        <w:t xml:space="preserve"> B–I</w:t>
      </w:r>
      <w:r w:rsidR="006B1261" w:rsidRPr="00066CA6">
        <w:rPr>
          <w:rFonts w:ascii="Book Antiqua" w:hAnsi="Book Antiqua" w:cs="Book Antiqua"/>
          <w:color w:val="000000" w:themeColor="text1"/>
          <w:lang w:eastAsia="zh-CN"/>
        </w:rPr>
        <w:t>:</w:t>
      </w:r>
      <w:r w:rsidRPr="00066CA6">
        <w:rPr>
          <w:rFonts w:ascii="Book Antiqua" w:eastAsia="Book Antiqua" w:hAnsi="Book Antiqua" w:cs="Book Antiqua"/>
          <w:color w:val="000000" w:themeColor="text1"/>
        </w:rPr>
        <w:t xml:space="preserve"> Kaplan–Meier analysis of OS rate between the low- and high-KIF23 expression groups in GC patients with different T, N, and </w:t>
      </w:r>
      <w:r w:rsidR="00877B05" w:rsidRPr="00066CA6">
        <w:rPr>
          <w:rFonts w:ascii="Book Antiqua" w:eastAsia="Book Antiqua" w:hAnsi="Book Antiqua" w:cs="Book Antiqua"/>
          <w:color w:val="000000" w:themeColor="text1"/>
        </w:rPr>
        <w:t xml:space="preserve">tumor–node–metastasis </w:t>
      </w:r>
      <w:r w:rsidRPr="00066CA6">
        <w:rPr>
          <w:rFonts w:ascii="Book Antiqua" w:eastAsia="Book Antiqua" w:hAnsi="Book Antiqua" w:cs="Book Antiqua"/>
          <w:color w:val="000000" w:themeColor="text1"/>
        </w:rPr>
        <w:t>stages, and differentiation types.</w:t>
      </w:r>
    </w:p>
    <w:p w:rsidR="001F1D26" w:rsidRPr="00066CA6" w:rsidRDefault="001F1D26" w:rsidP="00066CA6">
      <w:pPr>
        <w:adjustRightInd w:val="0"/>
        <w:snapToGrid w:val="0"/>
        <w:spacing w:line="360" w:lineRule="auto"/>
        <w:jc w:val="both"/>
        <w:rPr>
          <w:rFonts w:ascii="Book Antiqua" w:hAnsi="Book Antiqua" w:cs="Book Antiqua"/>
          <w:color w:val="000000" w:themeColor="text1"/>
          <w:lang w:eastAsia="zh-CN"/>
        </w:rPr>
      </w:pPr>
      <w:r w:rsidRPr="00066CA6">
        <w:rPr>
          <w:rFonts w:ascii="Book Antiqua" w:hAnsi="Book Antiqua" w:cs="Book Antiqua"/>
          <w:color w:val="000000" w:themeColor="text1"/>
          <w:lang w:eastAsia="zh-CN"/>
        </w:rPr>
        <w:br w:type="page"/>
      </w:r>
      <w:r w:rsidRPr="00066CA6">
        <w:rPr>
          <w:rFonts w:ascii="Book Antiqua" w:hAnsi="Book Antiqua" w:cs="Book Antiqua"/>
          <w:b/>
          <w:color w:val="000000" w:themeColor="text1"/>
          <w:lang w:eastAsia="zh-CN"/>
        </w:rPr>
        <w:lastRenderedPageBreak/>
        <w:t>Table 1 KIF 23 expression in gastric cancer</w:t>
      </w:r>
      <w:r w:rsidR="008B3B53">
        <w:rPr>
          <w:rFonts w:ascii="Book Antiqua" w:hAnsi="Book Antiqua" w:cs="Book Antiqua"/>
          <w:b/>
          <w:color w:val="000000" w:themeColor="text1"/>
          <w:lang w:eastAsia="zh-CN"/>
        </w:rPr>
        <w:t xml:space="preserve"> </w:t>
      </w:r>
      <w:r w:rsidRPr="00066CA6">
        <w:rPr>
          <w:rFonts w:ascii="Book Antiqua" w:hAnsi="Book Antiqua" w:cs="Book Antiqua"/>
          <w:b/>
          <w:color w:val="000000" w:themeColor="text1"/>
          <w:lang w:eastAsia="zh-CN"/>
        </w:rPr>
        <w:t>and normal tissue</w:t>
      </w:r>
      <w:r w:rsidR="008B3B53">
        <w:rPr>
          <w:rFonts w:ascii="Book Antiqua" w:hAnsi="Book Antiqua" w:cs="Book Antiqua"/>
          <w:b/>
          <w:color w:val="000000" w:themeColor="text1"/>
          <w:lang w:eastAsia="zh-CN"/>
        </w:rPr>
        <w:t>s</w:t>
      </w:r>
      <w:r w:rsidRPr="00066CA6">
        <w:rPr>
          <w:rFonts w:ascii="Book Antiqua" w:hAnsi="Book Antiqua" w:cs="Book Antiqua"/>
          <w:b/>
          <w:color w:val="000000" w:themeColor="text1"/>
          <w:lang w:eastAsia="zh-CN"/>
        </w:rPr>
        <w:t xml:space="preserve">, </w:t>
      </w:r>
      <w:r w:rsidRPr="00066CA6">
        <w:rPr>
          <w:rFonts w:ascii="Book Antiqua" w:hAnsi="Book Antiqua" w:cs="Book Antiqua"/>
          <w:b/>
          <w:i/>
          <w:color w:val="000000" w:themeColor="text1"/>
          <w:lang w:eastAsia="zh-CN"/>
        </w:rPr>
        <w:t>n</w:t>
      </w:r>
      <w:r w:rsidRPr="00066CA6">
        <w:rPr>
          <w:rFonts w:ascii="Book Antiqua" w:hAnsi="Book Antiqua" w:cs="Book Antiqua"/>
          <w:b/>
          <w:color w:val="000000" w:themeColor="text1"/>
          <w:lang w:eastAsia="zh-CN"/>
        </w:rPr>
        <w:t xml:space="preserve"> (%)</w:t>
      </w:r>
    </w:p>
    <w:tbl>
      <w:tblPr>
        <w:tblW w:w="5000" w:type="pct"/>
        <w:tblBorders>
          <w:top w:val="single" w:sz="8" w:space="0" w:color="000000"/>
          <w:bottom w:val="single" w:sz="8" w:space="0" w:color="000000"/>
        </w:tblBorders>
        <w:tblCellMar>
          <w:left w:w="0" w:type="dxa"/>
          <w:right w:w="0" w:type="dxa"/>
        </w:tblCellMar>
        <w:tblLook w:val="0600" w:firstRow="0" w:lastRow="0" w:firstColumn="0" w:lastColumn="0" w:noHBand="1" w:noVBand="1"/>
      </w:tblPr>
      <w:tblGrid>
        <w:gridCol w:w="1749"/>
        <w:gridCol w:w="1457"/>
        <w:gridCol w:w="2333"/>
        <w:gridCol w:w="2467"/>
        <w:gridCol w:w="1570"/>
      </w:tblGrid>
      <w:tr w:rsidR="00066CA6" w:rsidRPr="00066CA6" w:rsidTr="00B73309">
        <w:trPr>
          <w:trHeight w:val="184"/>
        </w:trPr>
        <w:tc>
          <w:tcPr>
            <w:tcW w:w="913" w:type="pct"/>
            <w:vMerge w:val="restart"/>
            <w:tcBorders>
              <w:top w:val="single" w:sz="8" w:space="0" w:color="000000"/>
              <w:bottom w:val="single" w:sz="8" w:space="0" w:color="000000"/>
            </w:tcBorders>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761" w:type="pct"/>
            <w:vMerge w:val="restart"/>
            <w:tcBorders>
              <w:top w:val="single" w:sz="8" w:space="0" w:color="000000"/>
              <w:bottom w:val="single" w:sz="8" w:space="0" w:color="000000"/>
            </w:tcBorders>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val="en-GB" w:eastAsia="zh-CN"/>
              </w:rPr>
              <w:t xml:space="preserve">Cases </w:t>
            </w:r>
          </w:p>
        </w:tc>
        <w:tc>
          <w:tcPr>
            <w:tcW w:w="2505" w:type="pct"/>
            <w:gridSpan w:val="2"/>
            <w:tcBorders>
              <w:top w:val="single" w:sz="8" w:space="0" w:color="000000"/>
              <w:bottom w:val="single" w:sz="8" w:space="0" w:color="000000"/>
            </w:tcBorders>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val="en-GB" w:eastAsia="zh-CN"/>
              </w:rPr>
              <w:t>KIF23 expression</w:t>
            </w:r>
          </w:p>
        </w:tc>
        <w:tc>
          <w:tcPr>
            <w:tcW w:w="820" w:type="pct"/>
            <w:vMerge w:val="restart"/>
            <w:tcBorders>
              <w:top w:val="single" w:sz="8" w:space="0" w:color="000000"/>
              <w:bottom w:val="single" w:sz="8" w:space="0" w:color="000000"/>
            </w:tcBorders>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i/>
                <w:color w:val="000000" w:themeColor="text1"/>
                <w:lang w:val="en-GB" w:eastAsia="zh-CN"/>
              </w:rPr>
              <w:t>P</w:t>
            </w:r>
            <w:r w:rsidRPr="00066CA6">
              <w:rPr>
                <w:rFonts w:ascii="Book Antiqua" w:hAnsi="Book Antiqua"/>
                <w:b/>
                <w:color w:val="000000" w:themeColor="text1"/>
                <w:lang w:val="en-GB" w:eastAsia="zh-CN"/>
              </w:rPr>
              <w:t xml:space="preserve"> value</w:t>
            </w:r>
            <w:r w:rsidRPr="00066CA6">
              <w:rPr>
                <w:rFonts w:ascii="Book Antiqua" w:hAnsi="Book Antiqua"/>
                <w:b/>
                <w:color w:val="000000" w:themeColor="text1"/>
                <w:lang w:eastAsia="zh-CN"/>
              </w:rPr>
              <w:t> </w:t>
            </w:r>
          </w:p>
        </w:tc>
      </w:tr>
      <w:tr w:rsidR="00066CA6" w:rsidRPr="00066CA6" w:rsidTr="001F1D26">
        <w:trPr>
          <w:trHeight w:val="321"/>
        </w:trPr>
        <w:tc>
          <w:tcPr>
            <w:tcW w:w="913" w:type="pct"/>
            <w:vMerge/>
            <w:tcBorders>
              <w:top w:val="single" w:sz="8" w:space="0" w:color="000000"/>
              <w:bottom w:val="single" w:sz="8" w:space="0" w:color="000000"/>
            </w:tcBorders>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p>
        </w:tc>
        <w:tc>
          <w:tcPr>
            <w:tcW w:w="761" w:type="pct"/>
            <w:vMerge/>
            <w:tcBorders>
              <w:top w:val="single" w:sz="8" w:space="0" w:color="000000"/>
              <w:bottom w:val="single" w:sz="8" w:space="0" w:color="000000"/>
            </w:tcBorders>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p>
        </w:tc>
        <w:tc>
          <w:tcPr>
            <w:tcW w:w="1218" w:type="pct"/>
            <w:tcBorders>
              <w:top w:val="single" w:sz="8" w:space="0" w:color="000000"/>
              <w:bottom w:val="single" w:sz="8" w:space="0" w:color="000000"/>
            </w:tcBorders>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val="en-GB" w:eastAsia="zh-CN"/>
              </w:rPr>
              <w:t>Low</w:t>
            </w:r>
          </w:p>
        </w:tc>
        <w:tc>
          <w:tcPr>
            <w:tcW w:w="1288" w:type="pct"/>
            <w:tcBorders>
              <w:top w:val="single" w:sz="8" w:space="0" w:color="000000"/>
              <w:bottom w:val="single" w:sz="8" w:space="0" w:color="000000"/>
            </w:tcBorders>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val="en-GB" w:eastAsia="zh-CN"/>
              </w:rPr>
              <w:t>High</w:t>
            </w:r>
          </w:p>
        </w:tc>
        <w:tc>
          <w:tcPr>
            <w:tcW w:w="820" w:type="pct"/>
            <w:vMerge/>
            <w:tcBorders>
              <w:top w:val="single" w:sz="8" w:space="0" w:color="000000"/>
              <w:bottom w:val="single" w:sz="8" w:space="0" w:color="000000"/>
            </w:tcBorders>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p>
        </w:tc>
      </w:tr>
      <w:tr w:rsidR="00066CA6" w:rsidRPr="00066CA6" w:rsidTr="00B73309">
        <w:trPr>
          <w:trHeight w:val="16"/>
        </w:trPr>
        <w:tc>
          <w:tcPr>
            <w:tcW w:w="913" w:type="pct"/>
            <w:tcBorders>
              <w:top w:val="single" w:sz="8" w:space="0" w:color="000000"/>
            </w:tcBorders>
            <w:shd w:val="clear" w:color="auto" w:fill="auto"/>
            <w:tcMar>
              <w:top w:w="72" w:type="dxa"/>
              <w:left w:w="108" w:type="dxa"/>
              <w:bottom w:w="72" w:type="dxa"/>
              <w:right w:w="108" w:type="dxa"/>
            </w:tcMar>
            <w:hideMark/>
          </w:tcPr>
          <w:p w:rsidR="001B1F6E"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 Cancer</w:t>
            </w:r>
          </w:p>
        </w:tc>
        <w:tc>
          <w:tcPr>
            <w:tcW w:w="761" w:type="pct"/>
            <w:tcBorders>
              <w:top w:val="single" w:sz="8" w:space="0" w:color="000000"/>
            </w:tcBorders>
            <w:shd w:val="clear" w:color="auto" w:fill="auto"/>
            <w:tcMar>
              <w:top w:w="72" w:type="dxa"/>
              <w:left w:w="108" w:type="dxa"/>
              <w:bottom w:w="72" w:type="dxa"/>
              <w:right w:w="108" w:type="dxa"/>
            </w:tcMar>
            <w:hideMark/>
          </w:tcPr>
          <w:p w:rsidR="001B1F6E"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174</w:t>
            </w:r>
          </w:p>
        </w:tc>
        <w:tc>
          <w:tcPr>
            <w:tcW w:w="1218" w:type="pct"/>
            <w:tcBorders>
              <w:top w:val="single" w:sz="8" w:space="0" w:color="000000"/>
            </w:tcBorders>
            <w:shd w:val="clear" w:color="auto" w:fill="auto"/>
            <w:tcMar>
              <w:top w:w="72" w:type="dxa"/>
              <w:left w:w="108" w:type="dxa"/>
              <w:bottom w:w="72" w:type="dxa"/>
              <w:right w:w="108" w:type="dxa"/>
            </w:tcMar>
            <w:hideMark/>
          </w:tcPr>
          <w:p w:rsidR="001B1F6E"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30 (17.2)</w:t>
            </w:r>
          </w:p>
        </w:tc>
        <w:tc>
          <w:tcPr>
            <w:tcW w:w="1288" w:type="pct"/>
            <w:tcBorders>
              <w:top w:val="single" w:sz="8" w:space="0" w:color="000000"/>
            </w:tcBorders>
            <w:shd w:val="clear" w:color="auto" w:fill="auto"/>
            <w:tcMar>
              <w:top w:w="72" w:type="dxa"/>
              <w:left w:w="108" w:type="dxa"/>
              <w:bottom w:w="72" w:type="dxa"/>
              <w:right w:w="108" w:type="dxa"/>
            </w:tcMar>
            <w:hideMark/>
          </w:tcPr>
          <w:p w:rsidR="001B1F6E"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144 (82.8)</w:t>
            </w:r>
          </w:p>
        </w:tc>
        <w:tc>
          <w:tcPr>
            <w:tcW w:w="820" w:type="pct"/>
            <w:tcBorders>
              <w:top w:val="single" w:sz="8" w:space="0" w:color="000000"/>
            </w:tcBorders>
            <w:shd w:val="clear" w:color="auto" w:fill="auto"/>
            <w:tcMar>
              <w:top w:w="72" w:type="dxa"/>
              <w:left w:w="108" w:type="dxa"/>
              <w:bottom w:w="72" w:type="dxa"/>
              <w:right w:w="108" w:type="dxa"/>
            </w:tcMar>
            <w:hideMark/>
          </w:tcPr>
          <w:p w:rsidR="001B1F6E"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&lt; 0.001</w:t>
            </w:r>
          </w:p>
        </w:tc>
      </w:tr>
      <w:tr w:rsidR="001F1D26" w:rsidRPr="00066CA6" w:rsidTr="00B73309">
        <w:trPr>
          <w:trHeight w:val="243"/>
        </w:trPr>
        <w:tc>
          <w:tcPr>
            <w:tcW w:w="913" w:type="pct"/>
            <w:shd w:val="clear" w:color="auto" w:fill="auto"/>
            <w:tcMar>
              <w:top w:w="72" w:type="dxa"/>
              <w:left w:w="108" w:type="dxa"/>
              <w:bottom w:w="72" w:type="dxa"/>
              <w:right w:w="108" w:type="dxa"/>
            </w:tcMar>
            <w:hideMark/>
          </w:tcPr>
          <w:p w:rsidR="001B1F6E"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 Normal</w:t>
            </w:r>
          </w:p>
        </w:tc>
        <w:tc>
          <w:tcPr>
            <w:tcW w:w="761" w:type="pct"/>
            <w:shd w:val="clear" w:color="auto" w:fill="auto"/>
            <w:tcMar>
              <w:top w:w="72" w:type="dxa"/>
              <w:left w:w="108" w:type="dxa"/>
              <w:bottom w:w="72" w:type="dxa"/>
              <w:right w:w="108" w:type="dxa"/>
            </w:tcMar>
            <w:hideMark/>
          </w:tcPr>
          <w:p w:rsidR="001B1F6E"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174</w:t>
            </w:r>
          </w:p>
        </w:tc>
        <w:tc>
          <w:tcPr>
            <w:tcW w:w="1218" w:type="pct"/>
            <w:shd w:val="clear" w:color="auto" w:fill="auto"/>
            <w:tcMar>
              <w:top w:w="72" w:type="dxa"/>
              <w:left w:w="108" w:type="dxa"/>
              <w:bottom w:w="72" w:type="dxa"/>
              <w:right w:w="108" w:type="dxa"/>
            </w:tcMar>
            <w:hideMark/>
          </w:tcPr>
          <w:p w:rsidR="001B1F6E"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169 (97.1)</w:t>
            </w:r>
          </w:p>
        </w:tc>
        <w:tc>
          <w:tcPr>
            <w:tcW w:w="1288" w:type="pct"/>
            <w:shd w:val="clear" w:color="auto" w:fill="auto"/>
            <w:tcMar>
              <w:top w:w="72" w:type="dxa"/>
              <w:left w:w="108" w:type="dxa"/>
              <w:bottom w:w="72" w:type="dxa"/>
              <w:right w:w="108" w:type="dxa"/>
            </w:tcMar>
            <w:hideMark/>
          </w:tcPr>
          <w:p w:rsidR="001B1F6E"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5 (2.9)</w:t>
            </w:r>
          </w:p>
        </w:tc>
        <w:tc>
          <w:tcPr>
            <w:tcW w:w="820" w:type="pct"/>
            <w:shd w:val="clear" w:color="auto" w:fill="auto"/>
            <w:tcMar>
              <w:top w:w="72" w:type="dxa"/>
              <w:left w:w="108" w:type="dxa"/>
              <w:bottom w:w="72" w:type="dxa"/>
              <w:right w:w="108"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p>
        </w:tc>
      </w:tr>
    </w:tbl>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p>
    <w:p w:rsidR="001F1D26" w:rsidRPr="00066CA6" w:rsidRDefault="001F1D26" w:rsidP="00066CA6">
      <w:pPr>
        <w:adjustRightInd w:val="0"/>
        <w:snapToGrid w:val="0"/>
        <w:spacing w:line="360" w:lineRule="auto"/>
        <w:jc w:val="both"/>
        <w:rPr>
          <w:rFonts w:ascii="Book Antiqua" w:hAnsi="Book Antiqua" w:cs="Book Antiqua"/>
          <w:b/>
          <w:color w:val="000000" w:themeColor="text1"/>
          <w:lang w:eastAsia="zh-CN"/>
        </w:rPr>
      </w:pPr>
      <w:r w:rsidRPr="00066CA6">
        <w:rPr>
          <w:rFonts w:ascii="Book Antiqua" w:hAnsi="Book Antiqua"/>
          <w:b/>
          <w:color w:val="000000" w:themeColor="text1"/>
          <w:lang w:val="en-GB" w:eastAsia="zh-CN"/>
        </w:rPr>
        <w:t xml:space="preserve">Table 2 Correlation between KIF23 expression and </w:t>
      </w:r>
      <w:proofErr w:type="spellStart"/>
      <w:r w:rsidRPr="00066CA6">
        <w:rPr>
          <w:rFonts w:ascii="Book Antiqua" w:hAnsi="Book Antiqua"/>
          <w:b/>
          <w:color w:val="000000" w:themeColor="text1"/>
          <w:lang w:val="en-GB" w:eastAsia="zh-CN"/>
        </w:rPr>
        <w:t>clinicopathological</w:t>
      </w:r>
      <w:proofErr w:type="spellEnd"/>
      <w:r w:rsidRPr="00066CA6">
        <w:rPr>
          <w:rFonts w:ascii="Book Antiqua" w:hAnsi="Book Antiqua"/>
          <w:b/>
          <w:color w:val="000000" w:themeColor="text1"/>
          <w:lang w:val="en-GB" w:eastAsia="zh-CN"/>
        </w:rPr>
        <w:t xml:space="preserve"> features in </w:t>
      </w:r>
      <w:r w:rsidRPr="00066CA6">
        <w:rPr>
          <w:rFonts w:ascii="Book Antiqua" w:hAnsi="Book Antiqua" w:cs="Book Antiqua"/>
          <w:b/>
          <w:color w:val="000000" w:themeColor="text1"/>
          <w:lang w:eastAsia="zh-CN"/>
        </w:rPr>
        <w:t>gastric cancer</w:t>
      </w:r>
    </w:p>
    <w:tbl>
      <w:tblPr>
        <w:tblW w:w="5000" w:type="pct"/>
        <w:tblBorders>
          <w:top w:val="single" w:sz="8" w:space="0" w:color="000000"/>
          <w:bottom w:val="single" w:sz="8" w:space="0" w:color="000000"/>
        </w:tblBorders>
        <w:tblCellMar>
          <w:left w:w="0" w:type="dxa"/>
          <w:right w:w="0" w:type="dxa"/>
        </w:tblCellMar>
        <w:tblLook w:val="0600" w:firstRow="0" w:lastRow="0" w:firstColumn="0" w:lastColumn="0" w:noHBand="1" w:noVBand="1"/>
      </w:tblPr>
      <w:tblGrid>
        <w:gridCol w:w="2683"/>
        <w:gridCol w:w="1642"/>
        <w:gridCol w:w="1638"/>
        <w:gridCol w:w="1815"/>
        <w:gridCol w:w="1744"/>
      </w:tblGrid>
      <w:tr w:rsidR="00066CA6" w:rsidRPr="00066CA6" w:rsidTr="00602228">
        <w:trPr>
          <w:trHeight w:val="403"/>
        </w:trPr>
        <w:tc>
          <w:tcPr>
            <w:tcW w:w="1409" w:type="pct"/>
            <w:vMerge w:val="restart"/>
            <w:tcBorders>
              <w:top w:val="single" w:sz="8" w:space="0" w:color="000000"/>
              <w:bottom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 </w:t>
            </w:r>
          </w:p>
        </w:tc>
        <w:tc>
          <w:tcPr>
            <w:tcW w:w="862" w:type="pct"/>
            <w:vMerge w:val="restart"/>
            <w:tcBorders>
              <w:top w:val="single" w:sz="8" w:space="0" w:color="000000"/>
              <w:bottom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i/>
                <w:color w:val="000000" w:themeColor="text1"/>
                <w:lang w:val="en-GB" w:eastAsia="zh-CN"/>
              </w:rPr>
              <w:t>n</w:t>
            </w:r>
            <w:r w:rsidRPr="00066CA6">
              <w:rPr>
                <w:rFonts w:ascii="Book Antiqua" w:hAnsi="Book Antiqua"/>
                <w:b/>
                <w:color w:val="000000" w:themeColor="text1"/>
                <w:lang w:val="en-GB" w:eastAsia="zh-CN"/>
              </w:rPr>
              <w:t xml:space="preserve"> = 174</w:t>
            </w:r>
          </w:p>
        </w:tc>
        <w:tc>
          <w:tcPr>
            <w:tcW w:w="1813" w:type="pct"/>
            <w:gridSpan w:val="2"/>
            <w:tcBorders>
              <w:top w:val="single" w:sz="8" w:space="0" w:color="000000"/>
              <w:bottom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val="en-GB" w:eastAsia="zh-CN"/>
              </w:rPr>
              <w:t>KIF23 expression</w:t>
            </w:r>
          </w:p>
        </w:tc>
        <w:tc>
          <w:tcPr>
            <w:tcW w:w="916" w:type="pct"/>
            <w:vMerge w:val="restart"/>
            <w:tcBorders>
              <w:top w:val="single" w:sz="8" w:space="0" w:color="000000"/>
              <w:bottom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i/>
                <w:color w:val="000000" w:themeColor="text1"/>
                <w:lang w:val="en-GB" w:eastAsia="zh-CN"/>
              </w:rPr>
              <w:t xml:space="preserve">P </w:t>
            </w:r>
            <w:r w:rsidRPr="00066CA6">
              <w:rPr>
                <w:rFonts w:ascii="Book Antiqua" w:hAnsi="Book Antiqua"/>
                <w:b/>
                <w:color w:val="000000" w:themeColor="text1"/>
                <w:lang w:val="en-GB" w:eastAsia="zh-CN"/>
              </w:rPr>
              <w:t>value</w:t>
            </w:r>
          </w:p>
        </w:tc>
      </w:tr>
      <w:tr w:rsidR="00066CA6" w:rsidRPr="00066CA6" w:rsidTr="00602228">
        <w:trPr>
          <w:trHeight w:val="403"/>
        </w:trPr>
        <w:tc>
          <w:tcPr>
            <w:tcW w:w="1409" w:type="pct"/>
            <w:vMerge/>
            <w:tcBorders>
              <w:top w:val="single" w:sz="8" w:space="0" w:color="000000"/>
              <w:bottom w:val="single" w:sz="8" w:space="0" w:color="000000"/>
            </w:tcBorders>
            <w:vAlign w:val="cente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p>
        </w:tc>
        <w:tc>
          <w:tcPr>
            <w:tcW w:w="862" w:type="pct"/>
            <w:vMerge/>
            <w:tcBorders>
              <w:top w:val="single" w:sz="8" w:space="0" w:color="000000"/>
              <w:bottom w:val="single" w:sz="8" w:space="0" w:color="000000"/>
            </w:tcBorders>
            <w:vAlign w:val="cente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p>
        </w:tc>
        <w:tc>
          <w:tcPr>
            <w:tcW w:w="860" w:type="pct"/>
            <w:tcBorders>
              <w:top w:val="single" w:sz="8" w:space="0" w:color="000000"/>
              <w:bottom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val="en-GB" w:eastAsia="zh-CN"/>
              </w:rPr>
              <w:t>Low (</w:t>
            </w:r>
            <w:r w:rsidRPr="00066CA6">
              <w:rPr>
                <w:rFonts w:ascii="Book Antiqua" w:hAnsi="Book Antiqua"/>
                <w:b/>
                <w:i/>
                <w:color w:val="000000" w:themeColor="text1"/>
                <w:lang w:val="en-GB" w:eastAsia="zh-CN"/>
              </w:rPr>
              <w:t>n</w:t>
            </w:r>
            <w:r w:rsidRPr="00066CA6">
              <w:rPr>
                <w:rFonts w:ascii="Book Antiqua" w:hAnsi="Book Antiqua"/>
                <w:b/>
                <w:color w:val="000000" w:themeColor="text1"/>
                <w:lang w:val="en-GB" w:eastAsia="zh-CN"/>
              </w:rPr>
              <w:t xml:space="preserve"> = 130)</w:t>
            </w:r>
          </w:p>
        </w:tc>
        <w:tc>
          <w:tcPr>
            <w:tcW w:w="953" w:type="pct"/>
            <w:tcBorders>
              <w:top w:val="single" w:sz="8" w:space="0" w:color="000000"/>
              <w:bottom w:val="single" w:sz="8" w:space="0" w:color="000000"/>
            </w:tcBorders>
            <w:shd w:val="clear" w:color="auto" w:fill="auto"/>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val="en-GB" w:eastAsia="zh-CN"/>
              </w:rPr>
              <w:t>High (</w:t>
            </w:r>
            <w:r w:rsidRPr="00066CA6">
              <w:rPr>
                <w:rFonts w:ascii="Book Antiqua" w:hAnsi="Book Antiqua"/>
                <w:b/>
                <w:i/>
                <w:color w:val="000000" w:themeColor="text1"/>
                <w:lang w:val="en-GB" w:eastAsia="zh-CN"/>
              </w:rPr>
              <w:t>n</w:t>
            </w:r>
            <w:r w:rsidRPr="00066CA6">
              <w:rPr>
                <w:rFonts w:ascii="Book Antiqua" w:hAnsi="Book Antiqua"/>
                <w:b/>
                <w:color w:val="000000" w:themeColor="text1"/>
                <w:lang w:val="en-GB" w:eastAsia="zh-CN"/>
              </w:rPr>
              <w:t xml:space="preserve"> = 44)</w:t>
            </w:r>
          </w:p>
        </w:tc>
        <w:tc>
          <w:tcPr>
            <w:tcW w:w="916" w:type="pct"/>
            <w:vMerge/>
            <w:tcBorders>
              <w:top w:val="single" w:sz="8" w:space="0" w:color="000000"/>
              <w:bottom w:val="single" w:sz="8" w:space="0" w:color="000000"/>
            </w:tcBorders>
            <w:vAlign w:val="center"/>
            <w:hideMark/>
          </w:tcPr>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p>
        </w:tc>
      </w:tr>
      <w:tr w:rsidR="00066CA6" w:rsidRPr="00066CA6" w:rsidTr="00602228">
        <w:trPr>
          <w:trHeight w:val="403"/>
        </w:trPr>
        <w:tc>
          <w:tcPr>
            <w:tcW w:w="1409" w:type="pct"/>
            <w:tcBorders>
              <w:top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Age (</w:t>
            </w:r>
            <w:proofErr w:type="spellStart"/>
            <w:r w:rsidRPr="00066CA6">
              <w:rPr>
                <w:rFonts w:ascii="Book Antiqua" w:hAnsi="Book Antiqua"/>
                <w:color w:val="000000" w:themeColor="text1"/>
                <w:lang w:val="en-GB" w:eastAsia="zh-CN"/>
              </w:rPr>
              <w:t>yr</w:t>
            </w:r>
            <w:proofErr w:type="spellEnd"/>
            <w:r w:rsidRPr="00066CA6">
              <w:rPr>
                <w:rFonts w:ascii="Book Antiqua" w:hAnsi="Book Antiqua"/>
                <w:color w:val="000000" w:themeColor="text1"/>
                <w:lang w:val="en-GB" w:eastAsia="zh-CN"/>
              </w:rPr>
              <w:t>)</w:t>
            </w:r>
          </w:p>
        </w:tc>
        <w:tc>
          <w:tcPr>
            <w:tcW w:w="862" w:type="pct"/>
            <w:tcBorders>
              <w:top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860" w:type="pct"/>
            <w:tcBorders>
              <w:top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53" w:type="pct"/>
            <w:tcBorders>
              <w:top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16" w:type="pct"/>
            <w:tcBorders>
              <w:top w:val="single" w:sz="8" w:space="0" w:color="000000"/>
            </w:tcBorders>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0.539</w:t>
            </w:r>
          </w:p>
        </w:tc>
      </w:tr>
      <w:tr w:rsidR="00066CA6" w:rsidRPr="00066CA6" w:rsidTr="00602228">
        <w:trPr>
          <w:trHeight w:val="414"/>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w:t>
            </w:r>
            <w:r w:rsidR="00475261"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60</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90</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69</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21</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r>
      <w:tr w:rsidR="00066CA6" w:rsidRPr="00066CA6" w:rsidTr="00602228">
        <w:trPr>
          <w:trHeight w:val="588"/>
        </w:trPr>
        <w:tc>
          <w:tcPr>
            <w:tcW w:w="1409"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&gt; 60</w:t>
            </w:r>
          </w:p>
        </w:tc>
        <w:tc>
          <w:tcPr>
            <w:tcW w:w="862"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84</w:t>
            </w:r>
          </w:p>
        </w:tc>
        <w:tc>
          <w:tcPr>
            <w:tcW w:w="860"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61</w:t>
            </w:r>
          </w:p>
        </w:tc>
        <w:tc>
          <w:tcPr>
            <w:tcW w:w="953"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23</w:t>
            </w:r>
          </w:p>
        </w:tc>
        <w:tc>
          <w:tcPr>
            <w:tcW w:w="916"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eastAsia="zh-CN"/>
              </w:rPr>
            </w:pPr>
          </w:p>
        </w:tc>
      </w:tr>
      <w:tr w:rsidR="00066CA6" w:rsidRPr="00066CA6" w:rsidTr="00602228">
        <w:trPr>
          <w:trHeight w:val="403"/>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Gender</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0.583</w:t>
            </w:r>
          </w:p>
        </w:tc>
      </w:tr>
      <w:tr w:rsidR="00066CA6" w:rsidRPr="00066CA6" w:rsidTr="00602228">
        <w:trPr>
          <w:trHeight w:val="357"/>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Male</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129</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95</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34</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r>
      <w:tr w:rsidR="00066CA6" w:rsidRPr="00066CA6" w:rsidTr="00602228">
        <w:trPr>
          <w:trHeight w:val="645"/>
        </w:trPr>
        <w:tc>
          <w:tcPr>
            <w:tcW w:w="1409"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val="en-GB" w:eastAsia="zh-CN"/>
              </w:rPr>
            </w:pPr>
            <w:r w:rsidRPr="00066CA6">
              <w:rPr>
                <w:rFonts w:ascii="Book Antiqua" w:hAnsi="Book Antiqua"/>
                <w:color w:val="000000" w:themeColor="text1"/>
                <w:lang w:val="en-GB" w:eastAsia="zh-CN"/>
              </w:rPr>
              <w:t>Female</w:t>
            </w:r>
          </w:p>
        </w:tc>
        <w:tc>
          <w:tcPr>
            <w:tcW w:w="862"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45</w:t>
            </w:r>
          </w:p>
        </w:tc>
        <w:tc>
          <w:tcPr>
            <w:tcW w:w="860"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35</w:t>
            </w:r>
          </w:p>
        </w:tc>
        <w:tc>
          <w:tcPr>
            <w:tcW w:w="953"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10</w:t>
            </w:r>
          </w:p>
        </w:tc>
        <w:tc>
          <w:tcPr>
            <w:tcW w:w="916" w:type="pct"/>
            <w:shd w:val="clear" w:color="auto" w:fill="auto"/>
            <w:tcMar>
              <w:top w:w="54" w:type="dxa"/>
              <w:left w:w="81" w:type="dxa"/>
              <w:bottom w:w="54" w:type="dxa"/>
              <w:right w:w="81" w:type="dxa"/>
            </w:tcMar>
          </w:tcPr>
          <w:p w:rsidR="000529C9" w:rsidRPr="00066CA6" w:rsidRDefault="000529C9" w:rsidP="00066CA6">
            <w:pPr>
              <w:adjustRightInd w:val="0"/>
              <w:snapToGrid w:val="0"/>
              <w:spacing w:line="360" w:lineRule="auto"/>
              <w:jc w:val="both"/>
              <w:rPr>
                <w:rFonts w:ascii="Book Antiqua" w:hAnsi="Book Antiqua"/>
                <w:color w:val="000000" w:themeColor="text1"/>
                <w:lang w:eastAsia="zh-CN"/>
              </w:rPr>
            </w:pPr>
          </w:p>
        </w:tc>
      </w:tr>
      <w:tr w:rsidR="00066CA6" w:rsidRPr="00066CA6" w:rsidTr="00602228">
        <w:trPr>
          <w:trHeight w:val="403"/>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Diameter</w:t>
            </w:r>
            <w:r w:rsidR="000529C9" w:rsidRPr="00066CA6">
              <w:rPr>
                <w:rFonts w:ascii="Book Antiqua" w:hAnsi="Book Antiqua"/>
                <w:color w:val="000000" w:themeColor="text1"/>
                <w:lang w:val="en-GB" w:eastAsia="zh-CN"/>
              </w:rPr>
              <w:t xml:space="preserve"> </w:t>
            </w:r>
            <w:r w:rsidRPr="00066CA6">
              <w:rPr>
                <w:rFonts w:ascii="Book Antiqua" w:hAnsi="Book Antiqua"/>
                <w:color w:val="000000" w:themeColor="text1"/>
                <w:lang w:val="en-GB" w:eastAsia="zh-CN"/>
              </w:rPr>
              <w:t>(cm)</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0.667</w:t>
            </w:r>
          </w:p>
        </w:tc>
      </w:tr>
      <w:tr w:rsidR="00066CA6" w:rsidRPr="00066CA6" w:rsidTr="00602228">
        <w:trPr>
          <w:trHeight w:val="403"/>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w:t>
            </w:r>
            <w:r w:rsidR="000529C9"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4</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80</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61</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19</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r>
      <w:tr w:rsidR="00066CA6" w:rsidRPr="00066CA6" w:rsidTr="00602228">
        <w:trPr>
          <w:trHeight w:val="599"/>
        </w:trPr>
        <w:tc>
          <w:tcPr>
            <w:tcW w:w="1409"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&gt; 4</w:t>
            </w:r>
          </w:p>
        </w:tc>
        <w:tc>
          <w:tcPr>
            <w:tcW w:w="862"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94</w:t>
            </w:r>
          </w:p>
        </w:tc>
        <w:tc>
          <w:tcPr>
            <w:tcW w:w="860"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69</w:t>
            </w:r>
          </w:p>
        </w:tc>
        <w:tc>
          <w:tcPr>
            <w:tcW w:w="953"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25</w:t>
            </w:r>
          </w:p>
        </w:tc>
        <w:tc>
          <w:tcPr>
            <w:tcW w:w="916"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p>
        </w:tc>
      </w:tr>
      <w:tr w:rsidR="00066CA6" w:rsidRPr="00066CA6" w:rsidTr="00602228">
        <w:trPr>
          <w:trHeight w:val="403"/>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Differentiation type</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0.188</w:t>
            </w:r>
          </w:p>
        </w:tc>
      </w:tr>
      <w:tr w:rsidR="00066CA6" w:rsidRPr="00066CA6" w:rsidTr="00602228">
        <w:trPr>
          <w:trHeight w:val="506"/>
        </w:trPr>
        <w:tc>
          <w:tcPr>
            <w:tcW w:w="1409" w:type="pct"/>
            <w:shd w:val="clear" w:color="auto" w:fill="auto"/>
            <w:tcMar>
              <w:top w:w="54" w:type="dxa"/>
              <w:left w:w="81" w:type="dxa"/>
              <w:bottom w:w="54" w:type="dxa"/>
              <w:right w:w="81" w:type="dxa"/>
            </w:tcMar>
            <w:hideMark/>
          </w:tcPr>
          <w:p w:rsidR="00602228" w:rsidRPr="00066CA6" w:rsidRDefault="001F1D2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Poor</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104</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74</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30</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r>
      <w:tr w:rsidR="00066CA6" w:rsidRPr="00066CA6" w:rsidTr="00602228">
        <w:trPr>
          <w:trHeight w:val="611"/>
        </w:trPr>
        <w:tc>
          <w:tcPr>
            <w:tcW w:w="1409" w:type="pct"/>
            <w:shd w:val="clear" w:color="auto" w:fill="auto"/>
            <w:tcMar>
              <w:top w:w="54" w:type="dxa"/>
              <w:left w:w="81" w:type="dxa"/>
              <w:bottom w:w="54" w:type="dxa"/>
              <w:right w:w="81" w:type="dxa"/>
            </w:tcMar>
          </w:tcPr>
          <w:p w:rsidR="00602228" w:rsidRPr="00066CA6" w:rsidRDefault="00602228">
            <w:pPr>
              <w:adjustRightInd w:val="0"/>
              <w:snapToGrid w:val="0"/>
              <w:spacing w:line="360" w:lineRule="auto"/>
              <w:jc w:val="both"/>
              <w:rPr>
                <w:rFonts w:ascii="Book Antiqua" w:hAnsi="Book Antiqua"/>
                <w:color w:val="000000" w:themeColor="text1"/>
                <w:lang w:val="en-GB" w:eastAsia="zh-CN"/>
              </w:rPr>
            </w:pPr>
            <w:r w:rsidRPr="00066CA6">
              <w:rPr>
                <w:rFonts w:ascii="Book Antiqua" w:hAnsi="Book Antiqua"/>
                <w:color w:val="000000" w:themeColor="text1"/>
                <w:lang w:val="en-GB" w:eastAsia="zh-CN"/>
              </w:rPr>
              <w:t>Non-poor</w:t>
            </w:r>
          </w:p>
        </w:tc>
        <w:tc>
          <w:tcPr>
            <w:tcW w:w="862"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70</w:t>
            </w:r>
          </w:p>
        </w:tc>
        <w:tc>
          <w:tcPr>
            <w:tcW w:w="860"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56</w:t>
            </w:r>
          </w:p>
        </w:tc>
        <w:tc>
          <w:tcPr>
            <w:tcW w:w="953"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14</w:t>
            </w:r>
          </w:p>
        </w:tc>
        <w:tc>
          <w:tcPr>
            <w:tcW w:w="916"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p>
        </w:tc>
      </w:tr>
      <w:tr w:rsidR="00066CA6" w:rsidRPr="00066CA6" w:rsidTr="00602228">
        <w:trPr>
          <w:trHeight w:val="403"/>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proofErr w:type="spellStart"/>
            <w:r w:rsidRPr="00066CA6">
              <w:rPr>
                <w:rFonts w:ascii="Book Antiqua" w:hAnsi="Book Antiqua"/>
                <w:color w:val="000000" w:themeColor="text1"/>
                <w:lang w:val="en-GB" w:eastAsia="zh-CN"/>
              </w:rPr>
              <w:lastRenderedPageBreak/>
              <w:t>Borrmann</w:t>
            </w:r>
            <w:proofErr w:type="spellEnd"/>
            <w:r w:rsidRPr="00066CA6">
              <w:rPr>
                <w:rFonts w:ascii="Book Antiqua" w:hAnsi="Book Antiqua"/>
                <w:color w:val="000000" w:themeColor="text1"/>
                <w:lang w:val="en-GB" w:eastAsia="zh-CN"/>
              </w:rPr>
              <w:t xml:space="preserve"> type</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0.453</w:t>
            </w:r>
          </w:p>
        </w:tc>
      </w:tr>
      <w:tr w:rsidR="00066CA6" w:rsidRPr="00066CA6" w:rsidTr="00602228">
        <w:trPr>
          <w:trHeight w:val="449"/>
        </w:trPr>
        <w:tc>
          <w:tcPr>
            <w:tcW w:w="1409" w:type="pct"/>
            <w:shd w:val="clear" w:color="auto" w:fill="auto"/>
            <w:tcMar>
              <w:top w:w="54" w:type="dxa"/>
              <w:left w:w="81" w:type="dxa"/>
              <w:bottom w:w="54" w:type="dxa"/>
              <w:right w:w="81" w:type="dxa"/>
            </w:tcMar>
            <w:hideMark/>
          </w:tcPr>
          <w:p w:rsidR="001F1D26"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eastAsia="宋体" w:hAnsi="Book Antiqua" w:cs="宋体"/>
                <w:color w:val="000000" w:themeColor="text1"/>
                <w:lang w:eastAsia="zh-CN"/>
              </w:rPr>
              <w:t>I</w:t>
            </w:r>
            <w:r w:rsidRPr="00066CA6">
              <w:rPr>
                <w:rFonts w:ascii="Book Antiqua" w:hAnsi="Book Antiqua"/>
                <w:color w:val="000000" w:themeColor="text1"/>
                <w:lang w:eastAsia="zh-CN"/>
              </w:rPr>
              <w:t>-II</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15</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10</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5</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r>
      <w:tr w:rsidR="00066CA6" w:rsidRPr="00066CA6" w:rsidTr="00602228">
        <w:trPr>
          <w:trHeight w:val="588"/>
        </w:trPr>
        <w:tc>
          <w:tcPr>
            <w:tcW w:w="1409"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eastAsia="宋体" w:hAnsi="Book Antiqua" w:cs="宋体"/>
                <w:color w:val="000000" w:themeColor="text1"/>
                <w:lang w:eastAsia="zh-CN"/>
              </w:rPr>
            </w:pPr>
            <w:r w:rsidRPr="00066CA6">
              <w:rPr>
                <w:rFonts w:ascii="Book Antiqua" w:eastAsia="宋体" w:hAnsi="Book Antiqua" w:cs="宋体"/>
                <w:color w:val="000000" w:themeColor="text1"/>
                <w:lang w:eastAsia="zh-CN"/>
              </w:rPr>
              <w:t>III</w:t>
            </w:r>
            <w:r w:rsidRPr="00066CA6">
              <w:rPr>
                <w:rFonts w:ascii="Book Antiqua" w:hAnsi="Book Antiqua"/>
                <w:color w:val="000000" w:themeColor="text1"/>
                <w:lang w:eastAsia="zh-CN"/>
              </w:rPr>
              <w:t>-IV</w:t>
            </w:r>
          </w:p>
        </w:tc>
        <w:tc>
          <w:tcPr>
            <w:tcW w:w="862"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159</w:t>
            </w:r>
          </w:p>
        </w:tc>
        <w:tc>
          <w:tcPr>
            <w:tcW w:w="860"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120</w:t>
            </w:r>
          </w:p>
        </w:tc>
        <w:tc>
          <w:tcPr>
            <w:tcW w:w="953"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39</w:t>
            </w:r>
          </w:p>
        </w:tc>
        <w:tc>
          <w:tcPr>
            <w:tcW w:w="916"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p>
        </w:tc>
      </w:tr>
      <w:tr w:rsidR="00066CA6" w:rsidRPr="00066CA6" w:rsidTr="00602228">
        <w:trPr>
          <w:trHeight w:val="403"/>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T stage</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0.05</w:t>
            </w:r>
            <w:r w:rsidR="00602228" w:rsidRPr="00066CA6">
              <w:rPr>
                <w:rFonts w:ascii="Book Antiqua" w:hAnsi="Book Antiqua"/>
                <w:color w:val="000000" w:themeColor="text1"/>
                <w:vertAlign w:val="superscript"/>
                <w:lang w:eastAsia="zh-CN"/>
              </w:rPr>
              <w:t>1</w:t>
            </w:r>
          </w:p>
        </w:tc>
      </w:tr>
      <w:tr w:rsidR="00066CA6" w:rsidRPr="00066CA6" w:rsidTr="00602228">
        <w:trPr>
          <w:trHeight w:val="414"/>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T1-T3</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56</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47</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9</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r>
      <w:tr w:rsidR="00066CA6" w:rsidRPr="00066CA6" w:rsidTr="00602228">
        <w:trPr>
          <w:trHeight w:val="576"/>
        </w:trPr>
        <w:tc>
          <w:tcPr>
            <w:tcW w:w="1409"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val="en-GB" w:eastAsia="zh-CN"/>
              </w:rPr>
            </w:pPr>
            <w:r w:rsidRPr="00066CA6">
              <w:rPr>
                <w:rFonts w:ascii="Book Antiqua" w:hAnsi="Book Antiqua"/>
                <w:color w:val="000000" w:themeColor="text1"/>
                <w:lang w:val="en-GB" w:eastAsia="zh-CN"/>
              </w:rPr>
              <w:t>T4</w:t>
            </w:r>
          </w:p>
        </w:tc>
        <w:tc>
          <w:tcPr>
            <w:tcW w:w="862"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118</w:t>
            </w:r>
          </w:p>
        </w:tc>
        <w:tc>
          <w:tcPr>
            <w:tcW w:w="860"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83</w:t>
            </w:r>
          </w:p>
        </w:tc>
        <w:tc>
          <w:tcPr>
            <w:tcW w:w="953"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35</w:t>
            </w:r>
          </w:p>
        </w:tc>
        <w:tc>
          <w:tcPr>
            <w:tcW w:w="916"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p>
        </w:tc>
      </w:tr>
      <w:tr w:rsidR="00066CA6" w:rsidRPr="00066CA6" w:rsidTr="00602228">
        <w:trPr>
          <w:trHeight w:val="403"/>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N stage</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0.047</w:t>
            </w:r>
            <w:r w:rsidR="00602228" w:rsidRPr="00066CA6">
              <w:rPr>
                <w:rFonts w:ascii="Book Antiqua" w:hAnsi="Book Antiqua"/>
                <w:color w:val="000000" w:themeColor="text1"/>
                <w:vertAlign w:val="superscript"/>
                <w:lang w:eastAsia="zh-CN"/>
              </w:rPr>
              <w:t>1</w:t>
            </w:r>
          </w:p>
        </w:tc>
      </w:tr>
      <w:tr w:rsidR="00066CA6" w:rsidRPr="00066CA6" w:rsidTr="00602228">
        <w:trPr>
          <w:trHeight w:val="357"/>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N0</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61</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51</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10</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r>
      <w:tr w:rsidR="00066CA6" w:rsidRPr="00066CA6" w:rsidTr="00602228">
        <w:trPr>
          <w:trHeight w:val="634"/>
        </w:trPr>
        <w:tc>
          <w:tcPr>
            <w:tcW w:w="1409"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val="en-GB" w:eastAsia="zh-CN"/>
              </w:rPr>
            </w:pPr>
            <w:r w:rsidRPr="00066CA6">
              <w:rPr>
                <w:rFonts w:ascii="Book Antiqua" w:hAnsi="Book Antiqua"/>
                <w:color w:val="000000" w:themeColor="text1"/>
                <w:lang w:val="en-GB" w:eastAsia="zh-CN"/>
              </w:rPr>
              <w:t>N1-N3</w:t>
            </w:r>
          </w:p>
        </w:tc>
        <w:tc>
          <w:tcPr>
            <w:tcW w:w="862"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113</w:t>
            </w:r>
          </w:p>
        </w:tc>
        <w:tc>
          <w:tcPr>
            <w:tcW w:w="860"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79</w:t>
            </w:r>
          </w:p>
        </w:tc>
        <w:tc>
          <w:tcPr>
            <w:tcW w:w="953"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34</w:t>
            </w:r>
          </w:p>
        </w:tc>
        <w:tc>
          <w:tcPr>
            <w:tcW w:w="916"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p>
        </w:tc>
      </w:tr>
      <w:tr w:rsidR="00066CA6" w:rsidRPr="00066CA6" w:rsidTr="00602228">
        <w:trPr>
          <w:trHeight w:val="403"/>
        </w:trPr>
        <w:tc>
          <w:tcPr>
            <w:tcW w:w="1409"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val="en-GB" w:eastAsia="zh-CN"/>
              </w:rPr>
              <w:t>TNM stage</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0.022</w:t>
            </w:r>
            <w:r w:rsidR="00602228" w:rsidRPr="00066CA6">
              <w:rPr>
                <w:rFonts w:ascii="Book Antiqua" w:hAnsi="Book Antiqua"/>
                <w:color w:val="000000" w:themeColor="text1"/>
                <w:vertAlign w:val="superscript"/>
                <w:lang w:eastAsia="zh-CN"/>
              </w:rPr>
              <w:t>1</w:t>
            </w:r>
          </w:p>
        </w:tc>
      </w:tr>
      <w:tr w:rsidR="00066CA6" w:rsidRPr="00066CA6" w:rsidTr="00602228">
        <w:trPr>
          <w:trHeight w:val="414"/>
        </w:trPr>
        <w:tc>
          <w:tcPr>
            <w:tcW w:w="1409" w:type="pct"/>
            <w:shd w:val="clear" w:color="auto" w:fill="auto"/>
            <w:tcMar>
              <w:top w:w="54" w:type="dxa"/>
              <w:left w:w="81" w:type="dxa"/>
              <w:bottom w:w="54" w:type="dxa"/>
              <w:right w:w="81" w:type="dxa"/>
            </w:tcMar>
            <w:hideMark/>
          </w:tcPr>
          <w:p w:rsidR="001F1D26"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eastAsia="宋体" w:hAnsi="Book Antiqua" w:cs="宋体"/>
                <w:color w:val="000000" w:themeColor="text1"/>
                <w:lang w:val="en-GB" w:eastAsia="zh-CN"/>
              </w:rPr>
              <w:t>I</w:t>
            </w:r>
            <w:r w:rsidRPr="00066CA6">
              <w:rPr>
                <w:rFonts w:ascii="Book Antiqua" w:hAnsi="Book Antiqua"/>
                <w:color w:val="000000" w:themeColor="text1"/>
                <w:lang w:val="en-GB" w:eastAsia="zh-CN"/>
              </w:rPr>
              <w:t>-II</w:t>
            </w:r>
            <w:r w:rsidR="001F1D26" w:rsidRPr="00066CA6">
              <w:rPr>
                <w:rFonts w:ascii="Book Antiqua" w:hAnsi="Book Antiqua"/>
                <w:color w:val="000000" w:themeColor="text1"/>
                <w:lang w:val="en-GB" w:eastAsia="zh-CN"/>
              </w:rPr>
              <w:t>A</w:t>
            </w:r>
          </w:p>
        </w:tc>
        <w:tc>
          <w:tcPr>
            <w:tcW w:w="862"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37</w:t>
            </w:r>
          </w:p>
        </w:tc>
        <w:tc>
          <w:tcPr>
            <w:tcW w:w="860"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33</w:t>
            </w:r>
          </w:p>
        </w:tc>
        <w:tc>
          <w:tcPr>
            <w:tcW w:w="953"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4</w:t>
            </w:r>
          </w:p>
        </w:tc>
        <w:tc>
          <w:tcPr>
            <w:tcW w:w="916" w:type="pct"/>
            <w:shd w:val="clear" w:color="auto" w:fill="auto"/>
            <w:tcMar>
              <w:top w:w="54" w:type="dxa"/>
              <w:left w:w="81" w:type="dxa"/>
              <w:bottom w:w="54" w:type="dxa"/>
              <w:right w:w="81" w:type="dxa"/>
            </w:tcMar>
            <w:hideMark/>
          </w:tcPr>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p>
        </w:tc>
      </w:tr>
      <w:tr w:rsidR="00066CA6" w:rsidRPr="00066CA6" w:rsidTr="00602228">
        <w:trPr>
          <w:trHeight w:val="634"/>
        </w:trPr>
        <w:tc>
          <w:tcPr>
            <w:tcW w:w="1409"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eastAsia="宋体" w:hAnsi="Book Antiqua" w:cs="宋体"/>
                <w:color w:val="000000" w:themeColor="text1"/>
                <w:lang w:val="en-GB" w:eastAsia="zh-CN"/>
              </w:rPr>
            </w:pPr>
            <w:r w:rsidRPr="00066CA6">
              <w:rPr>
                <w:rFonts w:ascii="Book Antiqua" w:eastAsia="宋体" w:hAnsi="Book Antiqua" w:cs="宋体"/>
                <w:color w:val="000000" w:themeColor="text1"/>
                <w:lang w:val="en-GB" w:eastAsia="zh-CN"/>
              </w:rPr>
              <w:t>II</w:t>
            </w:r>
            <w:r w:rsidRPr="00066CA6">
              <w:rPr>
                <w:rFonts w:ascii="Book Antiqua" w:hAnsi="Book Antiqua"/>
                <w:color w:val="000000" w:themeColor="text1"/>
                <w:lang w:val="en-GB" w:eastAsia="zh-CN"/>
              </w:rPr>
              <w:t>B-</w:t>
            </w:r>
            <w:r w:rsidRPr="00066CA6">
              <w:rPr>
                <w:rFonts w:ascii="Book Antiqua" w:eastAsia="宋体" w:hAnsi="Book Antiqua" w:cs="宋体"/>
                <w:color w:val="000000" w:themeColor="text1"/>
                <w:lang w:val="en-GB" w:eastAsia="zh-CN"/>
              </w:rPr>
              <w:t>III</w:t>
            </w:r>
            <w:r w:rsidRPr="00066CA6">
              <w:rPr>
                <w:rFonts w:ascii="Book Antiqua" w:hAnsi="Book Antiqua"/>
                <w:color w:val="000000" w:themeColor="text1"/>
                <w:lang w:val="en-GB" w:eastAsia="zh-CN"/>
              </w:rPr>
              <w:t>C</w:t>
            </w:r>
          </w:p>
        </w:tc>
        <w:tc>
          <w:tcPr>
            <w:tcW w:w="862"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137</w:t>
            </w:r>
          </w:p>
        </w:tc>
        <w:tc>
          <w:tcPr>
            <w:tcW w:w="860"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97</w:t>
            </w:r>
          </w:p>
        </w:tc>
        <w:tc>
          <w:tcPr>
            <w:tcW w:w="953"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40</w:t>
            </w:r>
          </w:p>
        </w:tc>
        <w:tc>
          <w:tcPr>
            <w:tcW w:w="916" w:type="pct"/>
            <w:shd w:val="clear" w:color="auto" w:fill="auto"/>
            <w:tcMar>
              <w:top w:w="54" w:type="dxa"/>
              <w:left w:w="81" w:type="dxa"/>
              <w:bottom w:w="54" w:type="dxa"/>
              <w:right w:w="81" w:type="dxa"/>
            </w:tcMar>
          </w:tcPr>
          <w:p w:rsidR="00602228" w:rsidRPr="00066CA6" w:rsidRDefault="00602228" w:rsidP="00066CA6">
            <w:pPr>
              <w:adjustRightInd w:val="0"/>
              <w:snapToGrid w:val="0"/>
              <w:spacing w:line="360" w:lineRule="auto"/>
              <w:jc w:val="both"/>
              <w:rPr>
                <w:rFonts w:ascii="Book Antiqua" w:hAnsi="Book Antiqua"/>
                <w:color w:val="000000" w:themeColor="text1"/>
                <w:lang w:eastAsia="zh-CN"/>
              </w:rPr>
            </w:pPr>
          </w:p>
        </w:tc>
      </w:tr>
    </w:tbl>
    <w:p w:rsidR="001F1D26" w:rsidRPr="00066CA6" w:rsidRDefault="0060222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vertAlign w:val="superscript"/>
          <w:lang w:eastAsia="zh-CN"/>
        </w:rPr>
        <w:t>1</w:t>
      </w:r>
      <w:r w:rsidRPr="00066CA6">
        <w:rPr>
          <w:rFonts w:ascii="Book Antiqua" w:eastAsia="Book Antiqua" w:hAnsi="Book Antiqua" w:cs="Book Antiqua"/>
          <w:color w:val="000000" w:themeColor="text1"/>
        </w:rPr>
        <w:t>Significant difference</w:t>
      </w:r>
      <w:r w:rsidRPr="00066CA6">
        <w:rPr>
          <w:rFonts w:ascii="Book Antiqua" w:hAnsi="Book Antiqua" w:cs="Book Antiqua"/>
          <w:color w:val="000000" w:themeColor="text1"/>
          <w:lang w:eastAsia="zh-CN"/>
        </w:rPr>
        <w:t>.</w:t>
      </w:r>
    </w:p>
    <w:p w:rsidR="001F1D26" w:rsidRPr="00066CA6" w:rsidRDefault="001F1D26" w:rsidP="00066CA6">
      <w:pPr>
        <w:adjustRightInd w:val="0"/>
        <w:snapToGrid w:val="0"/>
        <w:spacing w:line="360" w:lineRule="auto"/>
        <w:jc w:val="both"/>
        <w:rPr>
          <w:rFonts w:ascii="Book Antiqua" w:hAnsi="Book Antiqua"/>
          <w:color w:val="000000" w:themeColor="text1"/>
          <w:lang w:eastAsia="zh-CN"/>
        </w:rPr>
      </w:pPr>
    </w:p>
    <w:p w:rsidR="006B3D58" w:rsidRPr="00066CA6" w:rsidRDefault="006B3D58" w:rsidP="00066CA6">
      <w:pPr>
        <w:adjustRightInd w:val="0"/>
        <w:snapToGrid w:val="0"/>
        <w:spacing w:line="360" w:lineRule="auto"/>
        <w:jc w:val="both"/>
        <w:rPr>
          <w:rFonts w:ascii="Book Antiqua" w:hAnsi="Book Antiqua"/>
          <w:b/>
          <w:color w:val="000000" w:themeColor="text1"/>
          <w:lang w:val="en-GB" w:eastAsia="zh-CN"/>
        </w:rPr>
      </w:pPr>
      <w:r w:rsidRPr="00066CA6">
        <w:rPr>
          <w:rFonts w:ascii="Book Antiqua" w:hAnsi="Book Antiqua"/>
          <w:b/>
          <w:color w:val="000000" w:themeColor="text1"/>
          <w:lang w:val="en-GB" w:eastAsia="zh-CN"/>
        </w:rPr>
        <w:t>Table 3 Prognostic factors in Cox’s proportional hazards model in gastric cancer (</w:t>
      </w:r>
      <w:r w:rsidRPr="00066CA6">
        <w:rPr>
          <w:rFonts w:ascii="Book Antiqua" w:hAnsi="Book Antiqua"/>
          <w:b/>
          <w:i/>
          <w:color w:val="000000" w:themeColor="text1"/>
          <w:lang w:val="en-GB" w:eastAsia="zh-CN"/>
        </w:rPr>
        <w:t>n</w:t>
      </w:r>
      <w:r w:rsidRPr="00066CA6">
        <w:rPr>
          <w:rFonts w:ascii="Book Antiqua" w:hAnsi="Book Antiqua"/>
          <w:b/>
          <w:color w:val="000000" w:themeColor="text1"/>
          <w:lang w:val="en-GB" w:eastAsia="zh-CN"/>
        </w:rPr>
        <w:t xml:space="preserve"> = 174)</w:t>
      </w:r>
    </w:p>
    <w:tbl>
      <w:tblPr>
        <w:tblW w:w="0" w:type="auto"/>
        <w:tblBorders>
          <w:top w:val="single" w:sz="8" w:space="0" w:color="080000"/>
          <w:bottom w:val="single" w:sz="8" w:space="0" w:color="080000"/>
        </w:tblBorders>
        <w:tblCellMar>
          <w:left w:w="0" w:type="dxa"/>
          <w:right w:w="0" w:type="dxa"/>
        </w:tblCellMar>
        <w:tblLook w:val="0420" w:firstRow="1" w:lastRow="0" w:firstColumn="0" w:lastColumn="0" w:noHBand="0" w:noVBand="1"/>
      </w:tblPr>
      <w:tblGrid>
        <w:gridCol w:w="1856"/>
        <w:gridCol w:w="1412"/>
        <w:gridCol w:w="1552"/>
        <w:gridCol w:w="1186"/>
        <w:gridCol w:w="933"/>
        <w:gridCol w:w="1601"/>
        <w:gridCol w:w="850"/>
      </w:tblGrid>
      <w:tr w:rsidR="00066CA6" w:rsidRPr="00066CA6" w:rsidTr="00002A52">
        <w:tc>
          <w:tcPr>
            <w:tcW w:w="1858" w:type="dxa"/>
            <w:vMerge w:val="restart"/>
            <w:tcBorders>
              <w:top w:val="single" w:sz="8" w:space="0" w:color="080000"/>
              <w:bottom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Variable</w:t>
            </w:r>
          </w:p>
        </w:tc>
        <w:tc>
          <w:tcPr>
            <w:tcW w:w="4167" w:type="dxa"/>
            <w:gridSpan w:val="3"/>
            <w:tcBorders>
              <w:top w:val="single" w:sz="8" w:space="0" w:color="080000"/>
              <w:bottom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 xml:space="preserve">Univariate </w:t>
            </w:r>
          </w:p>
        </w:tc>
        <w:tc>
          <w:tcPr>
            <w:tcW w:w="3365" w:type="dxa"/>
            <w:gridSpan w:val="3"/>
            <w:tcBorders>
              <w:top w:val="single" w:sz="8" w:space="0" w:color="080000"/>
              <w:bottom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 xml:space="preserve">Multivariate </w:t>
            </w:r>
          </w:p>
        </w:tc>
      </w:tr>
      <w:tr w:rsidR="00066CA6" w:rsidRPr="00066CA6" w:rsidTr="00002A52">
        <w:tc>
          <w:tcPr>
            <w:tcW w:w="1858" w:type="dxa"/>
            <w:vMerge/>
            <w:tcBorders>
              <w:top w:val="single" w:sz="8" w:space="0" w:color="080000"/>
              <w:bottom w:val="single" w:sz="8" w:space="0" w:color="080000"/>
            </w:tcBorders>
            <w:vAlign w:val="center"/>
            <w:hideMark/>
          </w:tcPr>
          <w:p w:rsidR="006B3D58" w:rsidRPr="00066CA6" w:rsidRDefault="006B3D58" w:rsidP="00066CA6">
            <w:pPr>
              <w:adjustRightInd w:val="0"/>
              <w:snapToGrid w:val="0"/>
              <w:spacing w:line="360" w:lineRule="auto"/>
              <w:jc w:val="both"/>
              <w:rPr>
                <w:rFonts w:ascii="Book Antiqua" w:hAnsi="Book Antiqua"/>
                <w:b/>
                <w:color w:val="000000" w:themeColor="text1"/>
                <w:lang w:eastAsia="zh-CN"/>
              </w:rPr>
            </w:pPr>
          </w:p>
        </w:tc>
        <w:tc>
          <w:tcPr>
            <w:tcW w:w="1418" w:type="dxa"/>
            <w:tcBorders>
              <w:top w:val="single" w:sz="8" w:space="0" w:color="080000"/>
              <w:bottom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HR</w:t>
            </w:r>
          </w:p>
        </w:tc>
        <w:tc>
          <w:tcPr>
            <w:tcW w:w="1559" w:type="dxa"/>
            <w:tcBorders>
              <w:top w:val="single" w:sz="8" w:space="0" w:color="080000"/>
              <w:bottom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95% CI</w:t>
            </w:r>
          </w:p>
        </w:tc>
        <w:tc>
          <w:tcPr>
            <w:tcW w:w="1190" w:type="dxa"/>
            <w:tcBorders>
              <w:top w:val="single" w:sz="8" w:space="0" w:color="080000"/>
              <w:bottom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i/>
                <w:color w:val="000000" w:themeColor="text1"/>
                <w:lang w:eastAsia="zh-CN"/>
              </w:rPr>
              <w:t>P</w:t>
            </w:r>
            <w:r w:rsidRPr="00066CA6">
              <w:rPr>
                <w:rFonts w:ascii="Book Antiqua" w:hAnsi="Book Antiqua"/>
                <w:b/>
                <w:color w:val="000000" w:themeColor="text1"/>
                <w:lang w:eastAsia="zh-CN"/>
              </w:rPr>
              <w:t xml:space="preserve"> value</w:t>
            </w:r>
          </w:p>
        </w:tc>
        <w:tc>
          <w:tcPr>
            <w:tcW w:w="936" w:type="dxa"/>
            <w:tcBorders>
              <w:top w:val="single" w:sz="8" w:space="0" w:color="080000"/>
              <w:bottom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HR</w:t>
            </w:r>
          </w:p>
        </w:tc>
        <w:tc>
          <w:tcPr>
            <w:tcW w:w="1608" w:type="dxa"/>
            <w:tcBorders>
              <w:top w:val="single" w:sz="8" w:space="0" w:color="080000"/>
              <w:bottom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95% CI</w:t>
            </w:r>
          </w:p>
        </w:tc>
        <w:tc>
          <w:tcPr>
            <w:tcW w:w="0" w:type="auto"/>
            <w:tcBorders>
              <w:top w:val="single" w:sz="8" w:space="0" w:color="080000"/>
              <w:bottom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i/>
                <w:color w:val="000000" w:themeColor="text1"/>
                <w:lang w:eastAsia="zh-CN"/>
              </w:rPr>
              <w:t>P</w:t>
            </w:r>
            <w:r w:rsidRPr="00066CA6">
              <w:rPr>
                <w:rFonts w:ascii="Book Antiqua" w:hAnsi="Book Antiqua"/>
                <w:b/>
                <w:color w:val="000000" w:themeColor="text1"/>
                <w:lang w:eastAsia="zh-CN"/>
              </w:rPr>
              <w:t xml:space="preserve"> value</w:t>
            </w:r>
          </w:p>
        </w:tc>
      </w:tr>
      <w:tr w:rsidR="00066CA6" w:rsidRPr="00066CA6" w:rsidTr="00002A52">
        <w:tc>
          <w:tcPr>
            <w:tcW w:w="1858" w:type="dxa"/>
            <w:tcBorders>
              <w:top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Age (</w:t>
            </w:r>
            <w:proofErr w:type="spellStart"/>
            <w:r w:rsidRPr="00066CA6">
              <w:rPr>
                <w:rFonts w:ascii="Book Antiqua" w:hAnsi="Book Antiqua"/>
                <w:color w:val="000000" w:themeColor="text1"/>
                <w:lang w:eastAsia="zh-CN"/>
              </w:rPr>
              <w:t>yr</w:t>
            </w:r>
            <w:proofErr w:type="spellEnd"/>
            <w:r w:rsidRPr="00066CA6">
              <w:rPr>
                <w:rFonts w:ascii="Book Antiqua" w:hAnsi="Book Antiqua"/>
                <w:color w:val="000000" w:themeColor="text1"/>
                <w:lang w:eastAsia="zh-CN"/>
              </w:rPr>
              <w:t xml:space="preserve">): &gt; 60 </w:t>
            </w:r>
            <w:r w:rsidRPr="00066CA6">
              <w:rPr>
                <w:rFonts w:ascii="Book Antiqua" w:hAnsi="Book Antiqua"/>
                <w:i/>
                <w:color w:val="000000" w:themeColor="text1"/>
                <w:lang w:eastAsia="zh-CN"/>
              </w:rPr>
              <w:t>vs</w:t>
            </w:r>
            <w:r w:rsidRPr="00066CA6">
              <w:rPr>
                <w:rFonts w:ascii="Book Antiqua" w:hAnsi="Book Antiqua"/>
                <w:color w:val="000000" w:themeColor="text1"/>
                <w:lang w:eastAsia="zh-CN"/>
              </w:rPr>
              <w:t xml:space="preserve"> </w:t>
            </w:r>
            <w:r w:rsidRPr="00066CA6">
              <w:rPr>
                <w:rFonts w:ascii="Book Antiqua" w:eastAsia="宋体" w:hAnsi="Book Antiqua" w:cs="宋体"/>
                <w:color w:val="000000" w:themeColor="text1"/>
                <w:lang w:eastAsia="zh-CN"/>
              </w:rPr>
              <w:t xml:space="preserve">≤ </w:t>
            </w:r>
            <w:r w:rsidRPr="00066CA6">
              <w:rPr>
                <w:rFonts w:ascii="Book Antiqua" w:hAnsi="Book Antiqua"/>
                <w:color w:val="000000" w:themeColor="text1"/>
                <w:lang w:eastAsia="zh-CN"/>
              </w:rPr>
              <w:t xml:space="preserve">60 </w:t>
            </w:r>
          </w:p>
        </w:tc>
        <w:tc>
          <w:tcPr>
            <w:tcW w:w="1418" w:type="dxa"/>
            <w:tcBorders>
              <w:top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0.822</w:t>
            </w:r>
          </w:p>
        </w:tc>
        <w:tc>
          <w:tcPr>
            <w:tcW w:w="1559" w:type="dxa"/>
            <w:tcBorders>
              <w:top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0.555-1.217</w:t>
            </w:r>
          </w:p>
        </w:tc>
        <w:tc>
          <w:tcPr>
            <w:tcW w:w="1190" w:type="dxa"/>
            <w:tcBorders>
              <w:top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0.328</w:t>
            </w:r>
          </w:p>
        </w:tc>
        <w:tc>
          <w:tcPr>
            <w:tcW w:w="936" w:type="dxa"/>
            <w:tcBorders>
              <w:top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p>
        </w:tc>
        <w:tc>
          <w:tcPr>
            <w:tcW w:w="1608" w:type="dxa"/>
            <w:tcBorders>
              <w:top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p>
        </w:tc>
        <w:tc>
          <w:tcPr>
            <w:tcW w:w="0" w:type="auto"/>
            <w:tcBorders>
              <w:top w:val="single" w:sz="8" w:space="0" w:color="080000"/>
            </w:tcBorders>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p>
        </w:tc>
      </w:tr>
      <w:tr w:rsidR="00066CA6" w:rsidRPr="00066CA6" w:rsidTr="00002A52">
        <w:tc>
          <w:tcPr>
            <w:tcW w:w="1858" w:type="dxa"/>
            <w:shd w:val="clear" w:color="auto" w:fill="auto"/>
            <w:tcMar>
              <w:top w:w="15" w:type="dxa"/>
              <w:left w:w="15" w:type="dxa"/>
              <w:bottom w:w="0" w:type="dxa"/>
              <w:right w:w="15" w:type="dxa"/>
            </w:tcMar>
            <w:vAlign w:val="center"/>
            <w:hideMark/>
          </w:tcPr>
          <w:p w:rsidR="001B1F6E" w:rsidRPr="00066CA6" w:rsidRDefault="00002A52"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Gender: </w:t>
            </w:r>
            <w:r w:rsidR="006B3D58" w:rsidRPr="00066CA6">
              <w:rPr>
                <w:rFonts w:ascii="Book Antiqua" w:hAnsi="Book Antiqua"/>
                <w:color w:val="000000" w:themeColor="text1"/>
                <w:lang w:eastAsia="zh-CN"/>
              </w:rPr>
              <w:t xml:space="preserve">Male </w:t>
            </w:r>
            <w:r w:rsidR="006B3D58" w:rsidRPr="00066CA6">
              <w:rPr>
                <w:rFonts w:ascii="Book Antiqua" w:hAnsi="Book Antiqua"/>
                <w:i/>
                <w:color w:val="000000" w:themeColor="text1"/>
                <w:lang w:eastAsia="zh-CN"/>
              </w:rPr>
              <w:t>vs</w:t>
            </w:r>
            <w:r w:rsidR="006B3D58" w:rsidRPr="00066CA6">
              <w:rPr>
                <w:rFonts w:ascii="Book Antiqua" w:hAnsi="Book Antiqua"/>
                <w:color w:val="000000" w:themeColor="text1"/>
                <w:lang w:eastAsia="zh-CN"/>
              </w:rPr>
              <w:t xml:space="preserve"> female</w:t>
            </w:r>
          </w:p>
        </w:tc>
        <w:tc>
          <w:tcPr>
            <w:tcW w:w="141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1.297</w:t>
            </w:r>
          </w:p>
        </w:tc>
        <w:tc>
          <w:tcPr>
            <w:tcW w:w="1559"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0.838-2.008</w:t>
            </w:r>
          </w:p>
        </w:tc>
        <w:tc>
          <w:tcPr>
            <w:tcW w:w="1190"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0.243</w:t>
            </w:r>
          </w:p>
        </w:tc>
        <w:tc>
          <w:tcPr>
            <w:tcW w:w="936"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p>
        </w:tc>
        <w:tc>
          <w:tcPr>
            <w:tcW w:w="160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p>
        </w:tc>
        <w:tc>
          <w:tcPr>
            <w:tcW w:w="0" w:type="auto"/>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p>
        </w:tc>
      </w:tr>
      <w:tr w:rsidR="00066CA6" w:rsidRPr="00066CA6" w:rsidTr="00002A52">
        <w:tc>
          <w:tcPr>
            <w:tcW w:w="185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Diameter</w:t>
            </w:r>
            <w:r w:rsidR="00002A52" w:rsidRPr="00066CA6">
              <w:rPr>
                <w:rFonts w:ascii="Book Antiqua" w:hAnsi="Book Antiqua"/>
                <w:color w:val="000000" w:themeColor="text1"/>
                <w:lang w:eastAsia="zh-CN"/>
              </w:rPr>
              <w:t>:</w:t>
            </w:r>
            <w:r w:rsidRPr="00066CA6">
              <w:rPr>
                <w:rFonts w:ascii="Book Antiqua" w:hAnsi="Book Antiqua"/>
                <w:color w:val="000000" w:themeColor="text1"/>
                <w:lang w:eastAsia="zh-CN"/>
              </w:rPr>
              <w:t xml:space="preserve"> &gt;</w:t>
            </w:r>
            <w:r w:rsidR="00002A52"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 xml:space="preserve">4 </w:t>
            </w:r>
            <w:r w:rsidR="00002A52" w:rsidRPr="00066CA6">
              <w:rPr>
                <w:rFonts w:ascii="Book Antiqua" w:hAnsi="Book Antiqua"/>
                <w:color w:val="000000" w:themeColor="text1"/>
                <w:lang w:eastAsia="zh-CN"/>
              </w:rPr>
              <w:t xml:space="preserve">cm </w:t>
            </w:r>
            <w:r w:rsidRPr="00066CA6">
              <w:rPr>
                <w:rFonts w:ascii="Book Antiqua" w:hAnsi="Book Antiqua"/>
                <w:i/>
                <w:color w:val="000000" w:themeColor="text1"/>
                <w:lang w:eastAsia="zh-CN"/>
              </w:rPr>
              <w:lastRenderedPageBreak/>
              <w:t>vs</w:t>
            </w:r>
            <w:r w:rsidRPr="00066CA6">
              <w:rPr>
                <w:rFonts w:ascii="Book Antiqua" w:hAnsi="Book Antiqua"/>
                <w:color w:val="000000" w:themeColor="text1"/>
                <w:lang w:eastAsia="zh-CN"/>
              </w:rPr>
              <w:t xml:space="preserve"> </w:t>
            </w:r>
            <w:r w:rsidR="00002A52" w:rsidRPr="00066CA6">
              <w:rPr>
                <w:rFonts w:ascii="Book Antiqua" w:eastAsia="宋体" w:hAnsi="Book Antiqua" w:cs="宋体"/>
                <w:color w:val="000000" w:themeColor="text1"/>
                <w:lang w:eastAsia="zh-CN"/>
              </w:rPr>
              <w:t xml:space="preserve">≤ </w:t>
            </w:r>
            <w:r w:rsidRPr="00066CA6">
              <w:rPr>
                <w:rFonts w:ascii="Book Antiqua" w:hAnsi="Book Antiqua"/>
                <w:color w:val="000000" w:themeColor="text1"/>
                <w:lang w:eastAsia="zh-CN"/>
              </w:rPr>
              <w:t>4 cm</w:t>
            </w:r>
          </w:p>
        </w:tc>
        <w:tc>
          <w:tcPr>
            <w:tcW w:w="141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lastRenderedPageBreak/>
              <w:t>0.616</w:t>
            </w:r>
          </w:p>
        </w:tc>
        <w:tc>
          <w:tcPr>
            <w:tcW w:w="1559"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0.350-1.084</w:t>
            </w:r>
          </w:p>
        </w:tc>
        <w:tc>
          <w:tcPr>
            <w:tcW w:w="1190"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0.093</w:t>
            </w:r>
          </w:p>
        </w:tc>
        <w:tc>
          <w:tcPr>
            <w:tcW w:w="936"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p>
        </w:tc>
        <w:tc>
          <w:tcPr>
            <w:tcW w:w="160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p>
        </w:tc>
        <w:tc>
          <w:tcPr>
            <w:tcW w:w="0" w:type="auto"/>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p>
        </w:tc>
      </w:tr>
      <w:tr w:rsidR="00066CA6" w:rsidRPr="00066CA6" w:rsidTr="00002A52">
        <w:tc>
          <w:tcPr>
            <w:tcW w:w="1858" w:type="dxa"/>
            <w:shd w:val="clear" w:color="auto" w:fill="auto"/>
            <w:tcMar>
              <w:top w:w="15" w:type="dxa"/>
              <w:left w:w="15" w:type="dxa"/>
              <w:bottom w:w="0" w:type="dxa"/>
              <w:right w:w="15" w:type="dxa"/>
            </w:tcMar>
            <w:vAlign w:val="center"/>
            <w:hideMark/>
          </w:tcPr>
          <w:p w:rsidR="001B1F6E" w:rsidRPr="00066CA6" w:rsidRDefault="006B3D58">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lastRenderedPageBreak/>
              <w:t>Differentiation type</w:t>
            </w:r>
            <w:r w:rsidR="00002A52"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 xml:space="preserve">Poor </w:t>
            </w:r>
            <w:r w:rsidRPr="00066CA6">
              <w:rPr>
                <w:rFonts w:ascii="Book Antiqua" w:hAnsi="Book Antiqua"/>
                <w:i/>
                <w:color w:val="000000" w:themeColor="text1"/>
                <w:lang w:eastAsia="zh-CN"/>
              </w:rPr>
              <w:t>vs</w:t>
            </w:r>
            <w:r w:rsidRPr="00066CA6">
              <w:rPr>
                <w:rFonts w:ascii="Book Antiqua" w:hAnsi="Book Antiqua"/>
                <w:color w:val="000000" w:themeColor="text1"/>
                <w:lang w:eastAsia="zh-CN"/>
              </w:rPr>
              <w:t xml:space="preserve"> </w:t>
            </w:r>
            <w:r w:rsidR="00002A52" w:rsidRPr="00066CA6">
              <w:rPr>
                <w:rFonts w:ascii="Book Antiqua" w:hAnsi="Book Antiqua"/>
                <w:color w:val="000000" w:themeColor="text1"/>
                <w:lang w:eastAsia="zh-CN"/>
              </w:rPr>
              <w:t>non</w:t>
            </w:r>
            <w:r w:rsidRPr="00066CA6">
              <w:rPr>
                <w:rFonts w:ascii="Book Antiqua" w:hAnsi="Book Antiqua"/>
                <w:color w:val="000000" w:themeColor="text1"/>
                <w:lang w:eastAsia="zh-CN"/>
              </w:rPr>
              <w:t>-poor</w:t>
            </w:r>
          </w:p>
        </w:tc>
        <w:tc>
          <w:tcPr>
            <w:tcW w:w="141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0.552</w:t>
            </w:r>
          </w:p>
        </w:tc>
        <w:tc>
          <w:tcPr>
            <w:tcW w:w="1559"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0.336-0.906</w:t>
            </w:r>
          </w:p>
        </w:tc>
        <w:tc>
          <w:tcPr>
            <w:tcW w:w="1190"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0.019</w:t>
            </w:r>
            <w:r w:rsidR="00002A52" w:rsidRPr="00066CA6">
              <w:rPr>
                <w:rFonts w:ascii="Book Antiqua" w:hAnsi="Book Antiqua"/>
                <w:color w:val="000000" w:themeColor="text1"/>
                <w:vertAlign w:val="superscript"/>
                <w:lang w:eastAsia="zh-CN"/>
              </w:rPr>
              <w:t>1</w:t>
            </w:r>
          </w:p>
        </w:tc>
        <w:tc>
          <w:tcPr>
            <w:tcW w:w="936"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0.840</w:t>
            </w:r>
          </w:p>
        </w:tc>
        <w:tc>
          <w:tcPr>
            <w:tcW w:w="160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0.502-1.404</w:t>
            </w:r>
          </w:p>
        </w:tc>
        <w:tc>
          <w:tcPr>
            <w:tcW w:w="0" w:type="auto"/>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0.505</w:t>
            </w:r>
          </w:p>
        </w:tc>
      </w:tr>
      <w:tr w:rsidR="00066CA6" w:rsidRPr="00066CA6" w:rsidTr="00002A52">
        <w:tc>
          <w:tcPr>
            <w:tcW w:w="185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proofErr w:type="spellStart"/>
            <w:r w:rsidRPr="00066CA6">
              <w:rPr>
                <w:rFonts w:ascii="Book Antiqua" w:hAnsi="Book Antiqua"/>
                <w:color w:val="000000" w:themeColor="text1"/>
                <w:lang w:eastAsia="zh-CN"/>
              </w:rPr>
              <w:t>Borrmann</w:t>
            </w:r>
            <w:proofErr w:type="spellEnd"/>
            <w:r w:rsidRPr="00066CA6">
              <w:rPr>
                <w:rFonts w:ascii="Book Antiqua" w:hAnsi="Book Antiqua"/>
                <w:color w:val="000000" w:themeColor="text1"/>
                <w:lang w:eastAsia="zh-CN"/>
              </w:rPr>
              <w:t xml:space="preserve"> type</w:t>
            </w:r>
            <w:r w:rsidR="00002A52" w:rsidRPr="00066CA6">
              <w:rPr>
                <w:rFonts w:ascii="Book Antiqua" w:hAnsi="Book Antiqua"/>
                <w:color w:val="000000" w:themeColor="text1"/>
                <w:lang w:eastAsia="zh-CN"/>
              </w:rPr>
              <w:t>: I-IV</w:t>
            </w:r>
          </w:p>
        </w:tc>
        <w:tc>
          <w:tcPr>
            <w:tcW w:w="141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1.703</w:t>
            </w:r>
          </w:p>
        </w:tc>
        <w:tc>
          <w:tcPr>
            <w:tcW w:w="1559"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1.109-2.617</w:t>
            </w:r>
          </w:p>
        </w:tc>
        <w:tc>
          <w:tcPr>
            <w:tcW w:w="1190"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0.015</w:t>
            </w:r>
            <w:r w:rsidR="00002A52" w:rsidRPr="00066CA6">
              <w:rPr>
                <w:rFonts w:ascii="Book Antiqua" w:hAnsi="Book Antiqua"/>
                <w:color w:val="000000" w:themeColor="text1"/>
                <w:vertAlign w:val="superscript"/>
                <w:lang w:eastAsia="zh-CN"/>
              </w:rPr>
              <w:t>1</w:t>
            </w:r>
          </w:p>
        </w:tc>
        <w:tc>
          <w:tcPr>
            <w:tcW w:w="936"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1.410</w:t>
            </w:r>
          </w:p>
        </w:tc>
        <w:tc>
          <w:tcPr>
            <w:tcW w:w="160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0.916-2.169</w:t>
            </w:r>
          </w:p>
        </w:tc>
        <w:tc>
          <w:tcPr>
            <w:tcW w:w="0" w:type="auto"/>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0.119</w:t>
            </w:r>
          </w:p>
        </w:tc>
      </w:tr>
      <w:tr w:rsidR="00066CA6" w:rsidRPr="00066CA6" w:rsidTr="00002A52">
        <w:tc>
          <w:tcPr>
            <w:tcW w:w="185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T stage</w:t>
            </w:r>
            <w:r w:rsidR="00002A52" w:rsidRPr="00066CA6">
              <w:rPr>
                <w:rFonts w:ascii="Book Antiqua" w:hAnsi="Book Antiqua"/>
                <w:color w:val="000000" w:themeColor="text1"/>
                <w:lang w:eastAsia="zh-CN"/>
              </w:rPr>
              <w:t>:</w:t>
            </w:r>
            <w:r w:rsidRPr="00066CA6">
              <w:rPr>
                <w:rFonts w:ascii="Book Antiqua" w:hAnsi="Book Antiqua"/>
                <w:color w:val="000000" w:themeColor="text1"/>
                <w:lang w:eastAsia="zh-CN"/>
              </w:rPr>
              <w:t xml:space="preserve"> T1-T4</w:t>
            </w:r>
          </w:p>
        </w:tc>
        <w:tc>
          <w:tcPr>
            <w:tcW w:w="141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1.546</w:t>
            </w:r>
          </w:p>
        </w:tc>
        <w:tc>
          <w:tcPr>
            <w:tcW w:w="1559"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1.141-2.095</w:t>
            </w:r>
          </w:p>
        </w:tc>
        <w:tc>
          <w:tcPr>
            <w:tcW w:w="1190"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0.005</w:t>
            </w:r>
            <w:r w:rsidR="00002A52" w:rsidRPr="00066CA6">
              <w:rPr>
                <w:rFonts w:ascii="Book Antiqua" w:hAnsi="Book Antiqua"/>
                <w:color w:val="000000" w:themeColor="text1"/>
                <w:vertAlign w:val="superscript"/>
                <w:lang w:eastAsia="zh-CN"/>
              </w:rPr>
              <w:t>1</w:t>
            </w:r>
          </w:p>
        </w:tc>
        <w:tc>
          <w:tcPr>
            <w:tcW w:w="936"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1.310</w:t>
            </w:r>
          </w:p>
        </w:tc>
        <w:tc>
          <w:tcPr>
            <w:tcW w:w="160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0.858-2.000</w:t>
            </w:r>
          </w:p>
        </w:tc>
        <w:tc>
          <w:tcPr>
            <w:tcW w:w="0" w:type="auto"/>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0.210</w:t>
            </w:r>
          </w:p>
        </w:tc>
      </w:tr>
      <w:tr w:rsidR="00066CA6" w:rsidRPr="00066CA6" w:rsidTr="00002A52">
        <w:tc>
          <w:tcPr>
            <w:tcW w:w="185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N stage</w:t>
            </w:r>
            <w:r w:rsidR="00002A52" w:rsidRPr="00066CA6">
              <w:rPr>
                <w:rFonts w:ascii="Book Antiqua" w:hAnsi="Book Antiqua"/>
                <w:color w:val="000000" w:themeColor="text1"/>
                <w:lang w:eastAsia="zh-CN"/>
              </w:rPr>
              <w:t>:</w:t>
            </w:r>
            <w:r w:rsidRPr="00066CA6">
              <w:rPr>
                <w:rFonts w:ascii="Book Antiqua" w:hAnsi="Book Antiqua"/>
                <w:color w:val="000000" w:themeColor="text1"/>
                <w:lang w:eastAsia="zh-CN"/>
              </w:rPr>
              <w:t xml:space="preserve"> N0-N3</w:t>
            </w:r>
          </w:p>
        </w:tc>
        <w:tc>
          <w:tcPr>
            <w:tcW w:w="141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1.693</w:t>
            </w:r>
          </w:p>
        </w:tc>
        <w:tc>
          <w:tcPr>
            <w:tcW w:w="1559"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1.424-2.013</w:t>
            </w:r>
          </w:p>
        </w:tc>
        <w:tc>
          <w:tcPr>
            <w:tcW w:w="1190"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0.000</w:t>
            </w:r>
            <w:r w:rsidR="00002A52" w:rsidRPr="00066CA6">
              <w:rPr>
                <w:rFonts w:ascii="Book Antiqua" w:hAnsi="Book Antiqua"/>
                <w:color w:val="000000" w:themeColor="text1"/>
                <w:vertAlign w:val="superscript"/>
                <w:lang w:eastAsia="zh-CN"/>
              </w:rPr>
              <w:t>1</w:t>
            </w:r>
          </w:p>
        </w:tc>
        <w:tc>
          <w:tcPr>
            <w:tcW w:w="936"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1.869</w:t>
            </w:r>
          </w:p>
        </w:tc>
        <w:tc>
          <w:tcPr>
            <w:tcW w:w="160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1.356-2.575</w:t>
            </w:r>
          </w:p>
        </w:tc>
        <w:tc>
          <w:tcPr>
            <w:tcW w:w="0" w:type="auto"/>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0.000</w:t>
            </w:r>
            <w:r w:rsidR="00002A52" w:rsidRPr="00066CA6">
              <w:rPr>
                <w:rFonts w:ascii="Book Antiqua" w:hAnsi="Book Antiqua"/>
                <w:color w:val="000000" w:themeColor="text1"/>
                <w:vertAlign w:val="superscript"/>
                <w:lang w:eastAsia="zh-CN"/>
              </w:rPr>
              <w:t>1</w:t>
            </w:r>
          </w:p>
        </w:tc>
      </w:tr>
      <w:tr w:rsidR="00066CA6" w:rsidRPr="00066CA6" w:rsidTr="00002A52">
        <w:tc>
          <w:tcPr>
            <w:tcW w:w="185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TNM stage</w:t>
            </w:r>
            <w:r w:rsidR="00002A52" w:rsidRPr="00066CA6">
              <w:rPr>
                <w:rFonts w:ascii="Book Antiqua" w:hAnsi="Book Antiqua"/>
                <w:color w:val="000000" w:themeColor="text1"/>
                <w:lang w:eastAsia="zh-CN"/>
              </w:rPr>
              <w:t>: I-IIIC</w:t>
            </w:r>
          </w:p>
        </w:tc>
        <w:tc>
          <w:tcPr>
            <w:tcW w:w="141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2.410</w:t>
            </w:r>
          </w:p>
        </w:tc>
        <w:tc>
          <w:tcPr>
            <w:tcW w:w="1559"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1.637-3.547</w:t>
            </w:r>
          </w:p>
        </w:tc>
        <w:tc>
          <w:tcPr>
            <w:tcW w:w="1190"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0.000</w:t>
            </w:r>
            <w:r w:rsidR="00002A52" w:rsidRPr="00066CA6">
              <w:rPr>
                <w:rFonts w:ascii="Book Antiqua" w:hAnsi="Book Antiqua"/>
                <w:color w:val="000000" w:themeColor="text1"/>
                <w:vertAlign w:val="superscript"/>
                <w:lang w:eastAsia="zh-CN"/>
              </w:rPr>
              <w:t>1</w:t>
            </w:r>
          </w:p>
        </w:tc>
        <w:tc>
          <w:tcPr>
            <w:tcW w:w="936"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0.595</w:t>
            </w:r>
          </w:p>
        </w:tc>
        <w:tc>
          <w:tcPr>
            <w:tcW w:w="160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0.259-1.366</w:t>
            </w:r>
          </w:p>
        </w:tc>
        <w:tc>
          <w:tcPr>
            <w:tcW w:w="0" w:type="auto"/>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0.221</w:t>
            </w:r>
          </w:p>
        </w:tc>
      </w:tr>
      <w:tr w:rsidR="00066CA6" w:rsidRPr="00066CA6" w:rsidTr="00002A52">
        <w:tc>
          <w:tcPr>
            <w:tcW w:w="1858" w:type="dxa"/>
            <w:shd w:val="clear" w:color="auto" w:fill="auto"/>
            <w:tcMar>
              <w:top w:w="15" w:type="dxa"/>
              <w:left w:w="15" w:type="dxa"/>
              <w:bottom w:w="0" w:type="dxa"/>
              <w:right w:w="15" w:type="dxa"/>
            </w:tcMar>
            <w:vAlign w:val="center"/>
            <w:hideMark/>
          </w:tcPr>
          <w:p w:rsidR="001B1F6E" w:rsidRPr="00066CA6" w:rsidRDefault="006B3D58"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KIF23 expression</w:t>
            </w:r>
            <w:r w:rsidR="00002A52"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 xml:space="preserve">High-level </w:t>
            </w:r>
            <w:r w:rsidRPr="00066CA6">
              <w:rPr>
                <w:rFonts w:ascii="Book Antiqua" w:hAnsi="Book Antiqua"/>
                <w:i/>
                <w:color w:val="000000" w:themeColor="text1"/>
                <w:lang w:eastAsia="zh-CN"/>
              </w:rPr>
              <w:t>vs</w:t>
            </w:r>
            <w:r w:rsidRPr="00066CA6">
              <w:rPr>
                <w:rFonts w:ascii="Book Antiqua" w:hAnsi="Book Antiqua"/>
                <w:color w:val="000000" w:themeColor="text1"/>
                <w:lang w:eastAsia="zh-CN"/>
              </w:rPr>
              <w:t xml:space="preserve"> low-level</w:t>
            </w:r>
          </w:p>
        </w:tc>
        <w:tc>
          <w:tcPr>
            <w:tcW w:w="1418" w:type="dxa"/>
            <w:shd w:val="clear" w:color="auto" w:fill="auto"/>
            <w:tcMar>
              <w:top w:w="15" w:type="dxa"/>
              <w:left w:w="15" w:type="dxa"/>
              <w:bottom w:w="0" w:type="dxa"/>
              <w:right w:w="15" w:type="dxa"/>
            </w:tcMar>
            <w:vAlign w:val="center"/>
            <w:hideMark/>
          </w:tcPr>
          <w:p w:rsidR="001B1F6E" w:rsidRPr="00066CA6" w:rsidRDefault="00002A52"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6B3D58" w:rsidRPr="00066CA6">
              <w:rPr>
                <w:rFonts w:ascii="Book Antiqua" w:hAnsi="Book Antiqua"/>
                <w:color w:val="000000" w:themeColor="text1"/>
                <w:lang w:eastAsia="zh-CN"/>
              </w:rPr>
              <w:t>1.064</w:t>
            </w:r>
          </w:p>
        </w:tc>
        <w:tc>
          <w:tcPr>
            <w:tcW w:w="1559" w:type="dxa"/>
            <w:shd w:val="clear" w:color="auto" w:fill="auto"/>
            <w:tcMar>
              <w:top w:w="15" w:type="dxa"/>
              <w:left w:w="15" w:type="dxa"/>
              <w:bottom w:w="0" w:type="dxa"/>
              <w:right w:w="15" w:type="dxa"/>
            </w:tcMar>
            <w:vAlign w:val="center"/>
            <w:hideMark/>
          </w:tcPr>
          <w:p w:rsidR="001B1F6E" w:rsidRPr="00066CA6" w:rsidRDefault="00002A52"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6B3D58" w:rsidRPr="00066CA6">
              <w:rPr>
                <w:rFonts w:ascii="Book Antiqua" w:hAnsi="Book Antiqua"/>
                <w:color w:val="000000" w:themeColor="text1"/>
                <w:lang w:eastAsia="zh-CN"/>
              </w:rPr>
              <w:t>1.006-1.126</w:t>
            </w:r>
          </w:p>
        </w:tc>
        <w:tc>
          <w:tcPr>
            <w:tcW w:w="1190" w:type="dxa"/>
            <w:shd w:val="clear" w:color="auto" w:fill="auto"/>
            <w:tcMar>
              <w:top w:w="15" w:type="dxa"/>
              <w:left w:w="15" w:type="dxa"/>
              <w:bottom w:w="0" w:type="dxa"/>
              <w:right w:w="15" w:type="dxa"/>
            </w:tcMar>
            <w:vAlign w:val="center"/>
            <w:hideMark/>
          </w:tcPr>
          <w:p w:rsidR="001B1F6E" w:rsidRPr="00066CA6" w:rsidRDefault="00002A52"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6B3D58" w:rsidRPr="00066CA6">
              <w:rPr>
                <w:rFonts w:ascii="Book Antiqua" w:hAnsi="Book Antiqua"/>
                <w:color w:val="000000" w:themeColor="text1"/>
                <w:lang w:eastAsia="zh-CN"/>
              </w:rPr>
              <w:t>0.029</w:t>
            </w:r>
            <w:r w:rsidRPr="00066CA6">
              <w:rPr>
                <w:rFonts w:ascii="Book Antiqua" w:hAnsi="Book Antiqua"/>
                <w:color w:val="000000" w:themeColor="text1"/>
                <w:vertAlign w:val="superscript"/>
                <w:lang w:eastAsia="zh-CN"/>
              </w:rPr>
              <w:t>1</w:t>
            </w:r>
          </w:p>
        </w:tc>
        <w:tc>
          <w:tcPr>
            <w:tcW w:w="936" w:type="dxa"/>
            <w:shd w:val="clear" w:color="auto" w:fill="auto"/>
            <w:tcMar>
              <w:top w:w="15" w:type="dxa"/>
              <w:left w:w="15" w:type="dxa"/>
              <w:bottom w:w="0" w:type="dxa"/>
              <w:right w:w="15" w:type="dxa"/>
            </w:tcMar>
            <w:vAlign w:val="center"/>
            <w:hideMark/>
          </w:tcPr>
          <w:p w:rsidR="001B1F6E" w:rsidRPr="00066CA6" w:rsidRDefault="00002A52"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6B3D58" w:rsidRPr="00066CA6">
              <w:rPr>
                <w:rFonts w:ascii="Book Antiqua" w:hAnsi="Book Antiqua"/>
                <w:color w:val="000000" w:themeColor="text1"/>
                <w:lang w:eastAsia="zh-CN"/>
              </w:rPr>
              <w:t>1.069</w:t>
            </w:r>
          </w:p>
        </w:tc>
        <w:tc>
          <w:tcPr>
            <w:tcW w:w="1608" w:type="dxa"/>
            <w:shd w:val="clear" w:color="auto" w:fill="auto"/>
            <w:tcMar>
              <w:top w:w="15" w:type="dxa"/>
              <w:left w:w="15" w:type="dxa"/>
              <w:bottom w:w="0" w:type="dxa"/>
              <w:right w:w="15" w:type="dxa"/>
            </w:tcMar>
            <w:vAlign w:val="center"/>
            <w:hideMark/>
          </w:tcPr>
          <w:p w:rsidR="001B1F6E" w:rsidRPr="00066CA6" w:rsidRDefault="00002A52"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6B3D58" w:rsidRPr="00066CA6">
              <w:rPr>
                <w:rFonts w:ascii="Book Antiqua" w:hAnsi="Book Antiqua"/>
                <w:color w:val="000000" w:themeColor="text1"/>
                <w:lang w:eastAsia="zh-CN"/>
              </w:rPr>
              <w:t>1.006-1.135</w:t>
            </w:r>
          </w:p>
        </w:tc>
        <w:tc>
          <w:tcPr>
            <w:tcW w:w="0" w:type="auto"/>
            <w:shd w:val="clear" w:color="auto" w:fill="auto"/>
            <w:tcMar>
              <w:top w:w="15" w:type="dxa"/>
              <w:left w:w="15" w:type="dxa"/>
              <w:bottom w:w="0" w:type="dxa"/>
              <w:right w:w="15" w:type="dxa"/>
            </w:tcMar>
            <w:vAlign w:val="center"/>
            <w:hideMark/>
          </w:tcPr>
          <w:p w:rsidR="001B1F6E" w:rsidRPr="00066CA6" w:rsidRDefault="00002A52"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6B3D58" w:rsidRPr="00066CA6">
              <w:rPr>
                <w:rFonts w:ascii="Book Antiqua" w:hAnsi="Book Antiqua"/>
                <w:color w:val="000000" w:themeColor="text1"/>
                <w:lang w:eastAsia="zh-CN"/>
              </w:rPr>
              <w:t>0.030</w:t>
            </w:r>
            <w:r w:rsidRPr="00066CA6">
              <w:rPr>
                <w:rFonts w:ascii="Book Antiqua" w:hAnsi="Book Antiqua"/>
                <w:color w:val="000000" w:themeColor="text1"/>
                <w:vertAlign w:val="superscript"/>
                <w:lang w:eastAsia="zh-CN"/>
              </w:rPr>
              <w:t>1</w:t>
            </w:r>
          </w:p>
        </w:tc>
      </w:tr>
    </w:tbl>
    <w:p w:rsidR="00002A52" w:rsidRPr="00066CA6" w:rsidRDefault="00002A52"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vertAlign w:val="superscript"/>
          <w:lang w:eastAsia="zh-CN"/>
        </w:rPr>
        <w:t>1</w:t>
      </w:r>
      <w:r w:rsidRPr="00066CA6">
        <w:rPr>
          <w:rFonts w:ascii="Book Antiqua" w:eastAsia="Book Antiqua" w:hAnsi="Book Antiqua" w:cs="Book Antiqua"/>
          <w:color w:val="000000" w:themeColor="text1"/>
        </w:rPr>
        <w:t>Significant difference</w:t>
      </w:r>
      <w:r w:rsidRPr="00066CA6">
        <w:rPr>
          <w:rFonts w:ascii="Book Antiqua" w:hAnsi="Book Antiqua" w:cs="Book Antiqua"/>
          <w:color w:val="000000" w:themeColor="text1"/>
          <w:lang w:eastAsia="zh-CN"/>
        </w:rPr>
        <w:t>.</w:t>
      </w:r>
    </w:p>
    <w:p w:rsidR="001F1D26" w:rsidRPr="00066CA6" w:rsidRDefault="001F1D26" w:rsidP="00066CA6">
      <w:pPr>
        <w:adjustRightInd w:val="0"/>
        <w:snapToGrid w:val="0"/>
        <w:spacing w:line="360" w:lineRule="auto"/>
        <w:jc w:val="both"/>
        <w:rPr>
          <w:rFonts w:ascii="Book Antiqua" w:hAnsi="Book Antiqua"/>
          <w:b/>
          <w:color w:val="000000" w:themeColor="text1"/>
          <w:lang w:eastAsia="zh-CN"/>
        </w:rPr>
      </w:pPr>
    </w:p>
    <w:p w:rsidR="0063204F" w:rsidRPr="00066CA6" w:rsidRDefault="0063204F" w:rsidP="00066CA6">
      <w:pPr>
        <w:adjustRightInd w:val="0"/>
        <w:snapToGrid w:val="0"/>
        <w:spacing w:line="360" w:lineRule="auto"/>
        <w:jc w:val="both"/>
        <w:rPr>
          <w:rFonts w:ascii="Book Antiqua" w:hAnsi="Book Antiqua"/>
          <w:b/>
          <w:color w:val="000000" w:themeColor="text1"/>
          <w:lang w:val="en-GB" w:eastAsia="zh-CN"/>
        </w:rPr>
      </w:pPr>
      <w:r w:rsidRPr="00066CA6">
        <w:rPr>
          <w:rFonts w:ascii="Book Antiqua" w:hAnsi="Book Antiqua"/>
          <w:b/>
          <w:color w:val="000000" w:themeColor="text1"/>
          <w:lang w:val="en-GB" w:eastAsia="zh-CN"/>
        </w:rPr>
        <w:t xml:space="preserve">Table 4 Correlation between KIF23 mRNA expression and gastric cancer patients in </w:t>
      </w:r>
      <w:r w:rsidR="005D64AD" w:rsidRPr="00066CA6">
        <w:rPr>
          <w:rFonts w:ascii="Book Antiqua" w:eastAsia="Book Antiqua" w:hAnsi="Book Antiqua" w:cs="Book Antiqua"/>
          <w:b/>
          <w:iCs/>
          <w:color w:val="000000" w:themeColor="text1"/>
        </w:rPr>
        <w:t>Kaplan–Meier</w:t>
      </w:r>
      <w:r w:rsidR="005D64AD" w:rsidRPr="00066CA6">
        <w:rPr>
          <w:rFonts w:ascii="Book Antiqua" w:eastAsia="Book Antiqua" w:hAnsi="Book Antiqua" w:cs="Book Antiqua"/>
          <w:b/>
          <w:i/>
          <w:iCs/>
          <w:color w:val="000000" w:themeColor="text1"/>
        </w:rPr>
        <w:t xml:space="preserve"> </w:t>
      </w:r>
      <w:r w:rsidRPr="00066CA6">
        <w:rPr>
          <w:rFonts w:ascii="Book Antiqua" w:hAnsi="Book Antiqua"/>
          <w:b/>
          <w:color w:val="000000" w:themeColor="text1"/>
          <w:lang w:val="en-GB" w:eastAsia="zh-CN"/>
        </w:rPr>
        <w:t>database</w:t>
      </w:r>
    </w:p>
    <w:tbl>
      <w:tblPr>
        <w:tblW w:w="5000" w:type="pct"/>
        <w:tblBorders>
          <w:top w:val="single" w:sz="8" w:space="0" w:color="080000"/>
          <w:bottom w:val="single" w:sz="8" w:space="0" w:color="080000"/>
        </w:tblBorders>
        <w:tblCellMar>
          <w:left w:w="0" w:type="dxa"/>
          <w:right w:w="0" w:type="dxa"/>
        </w:tblCellMar>
        <w:tblLook w:val="0420" w:firstRow="1" w:lastRow="0" w:firstColumn="0" w:lastColumn="0" w:noHBand="0" w:noVBand="1"/>
      </w:tblPr>
      <w:tblGrid>
        <w:gridCol w:w="3375"/>
        <w:gridCol w:w="1238"/>
        <w:gridCol w:w="3106"/>
        <w:gridCol w:w="1671"/>
      </w:tblGrid>
      <w:tr w:rsidR="00066CA6" w:rsidRPr="00066CA6" w:rsidTr="0037155C">
        <w:tc>
          <w:tcPr>
            <w:tcW w:w="1797" w:type="pct"/>
            <w:tcBorders>
              <w:top w:val="single" w:sz="8" w:space="0" w:color="080000"/>
              <w:bottom w:val="single" w:sz="8" w:space="0" w:color="080000"/>
            </w:tcBorders>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Variable</w:t>
            </w:r>
          </w:p>
        </w:tc>
        <w:tc>
          <w:tcPr>
            <w:tcW w:w="659" w:type="pct"/>
            <w:tcBorders>
              <w:top w:val="single" w:sz="8" w:space="0" w:color="080000"/>
              <w:bottom w:val="single" w:sz="8" w:space="0" w:color="080000"/>
            </w:tcBorders>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Cases</w:t>
            </w:r>
          </w:p>
        </w:tc>
        <w:tc>
          <w:tcPr>
            <w:tcW w:w="1654" w:type="pct"/>
            <w:tcBorders>
              <w:top w:val="single" w:sz="8" w:space="0" w:color="080000"/>
              <w:bottom w:val="single" w:sz="8" w:space="0" w:color="080000"/>
            </w:tcBorders>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color w:val="000000" w:themeColor="text1"/>
                <w:lang w:eastAsia="zh-CN"/>
              </w:rPr>
              <w:t>HR</w:t>
            </w:r>
            <w:r w:rsidR="005D64AD" w:rsidRPr="00066CA6">
              <w:rPr>
                <w:rFonts w:ascii="Book Antiqua" w:hAnsi="Book Antiqua"/>
                <w:b/>
                <w:color w:val="000000" w:themeColor="text1"/>
                <w:lang w:eastAsia="zh-CN"/>
              </w:rPr>
              <w:t xml:space="preserve"> </w:t>
            </w:r>
            <w:r w:rsidRPr="00066CA6">
              <w:rPr>
                <w:rFonts w:ascii="Book Antiqua" w:hAnsi="Book Antiqua"/>
                <w:b/>
                <w:color w:val="000000" w:themeColor="text1"/>
                <w:lang w:eastAsia="zh-CN"/>
              </w:rPr>
              <w:t>(95%CI)</w:t>
            </w:r>
          </w:p>
        </w:tc>
        <w:tc>
          <w:tcPr>
            <w:tcW w:w="890" w:type="pct"/>
            <w:tcBorders>
              <w:top w:val="single" w:sz="8" w:space="0" w:color="080000"/>
              <w:bottom w:val="single" w:sz="8" w:space="0" w:color="080000"/>
            </w:tcBorders>
            <w:shd w:val="clear" w:color="auto" w:fill="auto"/>
            <w:tcMar>
              <w:top w:w="15" w:type="dxa"/>
              <w:left w:w="15" w:type="dxa"/>
              <w:bottom w:w="0" w:type="dxa"/>
              <w:right w:w="15" w:type="dxa"/>
            </w:tcMar>
            <w:hideMark/>
          </w:tcPr>
          <w:p w:rsidR="001B1F6E" w:rsidRPr="00066CA6" w:rsidRDefault="005D64AD" w:rsidP="00066CA6">
            <w:pPr>
              <w:adjustRightInd w:val="0"/>
              <w:snapToGrid w:val="0"/>
              <w:spacing w:line="360" w:lineRule="auto"/>
              <w:jc w:val="both"/>
              <w:rPr>
                <w:rFonts w:ascii="Book Antiqua" w:hAnsi="Book Antiqua"/>
                <w:b/>
                <w:color w:val="000000" w:themeColor="text1"/>
                <w:lang w:eastAsia="zh-CN"/>
              </w:rPr>
            </w:pPr>
            <w:r w:rsidRPr="00066CA6">
              <w:rPr>
                <w:rFonts w:ascii="Book Antiqua" w:hAnsi="Book Antiqua"/>
                <w:b/>
                <w:i/>
                <w:color w:val="000000" w:themeColor="text1"/>
                <w:lang w:eastAsia="zh-CN"/>
              </w:rPr>
              <w:t>P</w:t>
            </w:r>
            <w:r w:rsidR="00C44B0A" w:rsidRPr="00066CA6">
              <w:rPr>
                <w:rFonts w:ascii="Book Antiqua" w:hAnsi="Book Antiqua"/>
                <w:b/>
                <w:color w:val="000000" w:themeColor="text1"/>
                <w:lang w:eastAsia="zh-CN"/>
              </w:rPr>
              <w:t xml:space="preserve"> value</w:t>
            </w:r>
          </w:p>
        </w:tc>
      </w:tr>
      <w:tr w:rsidR="00066CA6" w:rsidRPr="00066CA6" w:rsidTr="0037155C">
        <w:tc>
          <w:tcPr>
            <w:tcW w:w="1797" w:type="pct"/>
            <w:tcBorders>
              <w:top w:val="single" w:sz="8" w:space="0" w:color="080000"/>
            </w:tcBorders>
            <w:shd w:val="clear" w:color="auto" w:fill="auto"/>
            <w:tcMar>
              <w:top w:w="15" w:type="dxa"/>
              <w:left w:w="15" w:type="dxa"/>
              <w:bottom w:w="0" w:type="dxa"/>
              <w:right w:w="15" w:type="dxa"/>
            </w:tcMar>
            <w:hideMark/>
          </w:tcPr>
          <w:p w:rsidR="001B1F6E" w:rsidRPr="00066CA6" w:rsidRDefault="00C44B0A">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Overall </w:t>
            </w:r>
            <w:r w:rsidR="008B3B53">
              <w:rPr>
                <w:rFonts w:ascii="Book Antiqua" w:hAnsi="Book Antiqua"/>
                <w:color w:val="000000" w:themeColor="text1"/>
                <w:lang w:eastAsia="zh-CN"/>
              </w:rPr>
              <w:t>p</w:t>
            </w:r>
            <w:r w:rsidR="008B3B53" w:rsidRPr="00066CA6">
              <w:rPr>
                <w:rFonts w:ascii="Book Antiqua" w:hAnsi="Book Antiqua"/>
                <w:color w:val="000000" w:themeColor="text1"/>
                <w:lang w:eastAsia="zh-CN"/>
              </w:rPr>
              <w:t xml:space="preserve">atients </w:t>
            </w:r>
          </w:p>
        </w:tc>
        <w:tc>
          <w:tcPr>
            <w:tcW w:w="659" w:type="pct"/>
            <w:tcBorders>
              <w:top w:val="single" w:sz="8" w:space="0" w:color="080000"/>
            </w:tcBorders>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593</w:t>
            </w:r>
          </w:p>
        </w:tc>
        <w:tc>
          <w:tcPr>
            <w:tcW w:w="1654" w:type="pct"/>
            <w:tcBorders>
              <w:top w:val="single" w:sz="8" w:space="0" w:color="080000"/>
            </w:tcBorders>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1.64</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(1.32-2.02)</w:t>
            </w:r>
          </w:p>
        </w:tc>
        <w:tc>
          <w:tcPr>
            <w:tcW w:w="890" w:type="pct"/>
            <w:tcBorders>
              <w:top w:val="single" w:sz="8" w:space="0" w:color="080000"/>
            </w:tcBorders>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3.9e-06</w:t>
            </w:r>
            <w:r w:rsidR="005D64AD" w:rsidRPr="00066CA6">
              <w:rPr>
                <w:rFonts w:ascii="Book Antiqua" w:hAnsi="Book Antiqua"/>
                <w:color w:val="000000" w:themeColor="text1"/>
                <w:vertAlign w:val="superscript"/>
                <w:lang w:eastAsia="zh-CN"/>
              </w:rPr>
              <w:t>1</w:t>
            </w:r>
          </w:p>
        </w:tc>
      </w:tr>
      <w:tr w:rsidR="00066CA6" w:rsidRPr="00066CA6" w:rsidTr="0037155C">
        <w:trPr>
          <w:trHeight w:val="404"/>
        </w:trPr>
        <w:tc>
          <w:tcPr>
            <w:tcW w:w="5000" w:type="pct"/>
            <w:gridSpan w:val="4"/>
            <w:shd w:val="clear" w:color="auto" w:fill="auto"/>
            <w:tcMar>
              <w:top w:w="15" w:type="dxa"/>
              <w:left w:w="15" w:type="dxa"/>
              <w:bottom w:w="0" w:type="dxa"/>
              <w:right w:w="15" w:type="dxa"/>
            </w:tcMar>
            <w:hideMark/>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T stage </w:t>
            </w:r>
          </w:p>
        </w:tc>
      </w:tr>
      <w:tr w:rsidR="00066CA6" w:rsidRPr="00066CA6" w:rsidTr="0037155C">
        <w:trPr>
          <w:trHeight w:val="495"/>
        </w:trPr>
        <w:tc>
          <w:tcPr>
            <w:tcW w:w="1797" w:type="pct"/>
            <w:shd w:val="clear" w:color="auto" w:fill="auto"/>
            <w:tcMar>
              <w:top w:w="15" w:type="dxa"/>
              <w:left w:w="15" w:type="dxa"/>
              <w:bottom w:w="0" w:type="dxa"/>
              <w:right w:w="15" w:type="dxa"/>
            </w:tcMar>
          </w:tcPr>
          <w:p w:rsidR="005D64AD"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5D64AD" w:rsidRPr="00066CA6">
              <w:rPr>
                <w:rFonts w:ascii="Book Antiqua" w:hAnsi="Book Antiqua"/>
                <w:color w:val="000000" w:themeColor="text1"/>
                <w:lang w:eastAsia="zh-CN"/>
              </w:rPr>
              <w:t>T2</w:t>
            </w:r>
          </w:p>
        </w:tc>
        <w:tc>
          <w:tcPr>
            <w:tcW w:w="659" w:type="pct"/>
            <w:shd w:val="clear" w:color="auto" w:fill="auto"/>
            <w:tcMar>
              <w:top w:w="15" w:type="dxa"/>
              <w:left w:w="15" w:type="dxa"/>
              <w:bottom w:w="0" w:type="dxa"/>
              <w:right w:w="15" w:type="dxa"/>
            </w:tcMar>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66</w:t>
            </w:r>
          </w:p>
        </w:tc>
        <w:tc>
          <w:tcPr>
            <w:tcW w:w="1654" w:type="pct"/>
            <w:shd w:val="clear" w:color="auto" w:fill="auto"/>
            <w:tcMar>
              <w:top w:w="15" w:type="dxa"/>
              <w:left w:w="15" w:type="dxa"/>
              <w:bottom w:w="0" w:type="dxa"/>
              <w:right w:w="15" w:type="dxa"/>
            </w:tcMar>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2.05 (0.98-4.26)</w:t>
            </w:r>
          </w:p>
        </w:tc>
        <w:tc>
          <w:tcPr>
            <w:tcW w:w="890" w:type="pct"/>
            <w:shd w:val="clear" w:color="auto" w:fill="auto"/>
            <w:tcMar>
              <w:top w:w="15" w:type="dxa"/>
              <w:left w:w="15" w:type="dxa"/>
              <w:bottom w:w="0" w:type="dxa"/>
              <w:right w:w="15" w:type="dxa"/>
            </w:tcMar>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0.050</w:t>
            </w:r>
            <w:r w:rsidRPr="00066CA6">
              <w:rPr>
                <w:rFonts w:ascii="Book Antiqua" w:hAnsi="Book Antiqua"/>
                <w:color w:val="000000" w:themeColor="text1"/>
                <w:vertAlign w:val="superscript"/>
                <w:lang w:eastAsia="zh-CN"/>
              </w:rPr>
              <w:t>1</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T3</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117</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1.83</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(1.14-2.94)</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0.012</w:t>
            </w:r>
            <w:r w:rsidR="005D64AD" w:rsidRPr="00066CA6">
              <w:rPr>
                <w:rFonts w:ascii="Book Antiqua" w:hAnsi="Book Antiqua"/>
                <w:color w:val="000000" w:themeColor="text1"/>
                <w:vertAlign w:val="superscript"/>
                <w:lang w:eastAsia="zh-CN"/>
              </w:rPr>
              <w:t>1</w:t>
            </w:r>
          </w:p>
        </w:tc>
      </w:tr>
      <w:tr w:rsidR="00066CA6" w:rsidRPr="00066CA6" w:rsidTr="0037155C">
        <w:trPr>
          <w:trHeight w:val="357"/>
        </w:trPr>
        <w:tc>
          <w:tcPr>
            <w:tcW w:w="5000" w:type="pct"/>
            <w:gridSpan w:val="4"/>
            <w:shd w:val="clear" w:color="auto" w:fill="auto"/>
            <w:tcMar>
              <w:top w:w="15" w:type="dxa"/>
              <w:left w:w="15" w:type="dxa"/>
              <w:bottom w:w="0" w:type="dxa"/>
              <w:right w:w="15" w:type="dxa"/>
            </w:tcMar>
            <w:hideMark/>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N stage </w:t>
            </w:r>
          </w:p>
        </w:tc>
      </w:tr>
      <w:tr w:rsidR="00066CA6" w:rsidRPr="00066CA6" w:rsidTr="0037155C">
        <w:trPr>
          <w:trHeight w:val="530"/>
        </w:trPr>
        <w:tc>
          <w:tcPr>
            <w:tcW w:w="1797" w:type="pct"/>
            <w:shd w:val="clear" w:color="auto" w:fill="auto"/>
            <w:tcMar>
              <w:top w:w="15" w:type="dxa"/>
              <w:left w:w="15" w:type="dxa"/>
              <w:bottom w:w="0" w:type="dxa"/>
              <w:right w:w="15" w:type="dxa"/>
            </w:tcMar>
          </w:tcPr>
          <w:p w:rsidR="005D64AD"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5D64AD" w:rsidRPr="00066CA6">
              <w:rPr>
                <w:rFonts w:ascii="Book Antiqua" w:hAnsi="Book Antiqua"/>
                <w:color w:val="000000" w:themeColor="text1"/>
                <w:lang w:eastAsia="zh-CN"/>
              </w:rPr>
              <w:t>N0</w:t>
            </w:r>
          </w:p>
        </w:tc>
        <w:tc>
          <w:tcPr>
            <w:tcW w:w="659" w:type="pct"/>
            <w:shd w:val="clear" w:color="auto" w:fill="auto"/>
            <w:tcMar>
              <w:top w:w="15" w:type="dxa"/>
              <w:left w:w="15" w:type="dxa"/>
              <w:bottom w:w="0" w:type="dxa"/>
              <w:right w:w="15" w:type="dxa"/>
            </w:tcMar>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38</w:t>
            </w:r>
          </w:p>
        </w:tc>
        <w:tc>
          <w:tcPr>
            <w:tcW w:w="1654" w:type="pct"/>
            <w:shd w:val="clear" w:color="auto" w:fill="auto"/>
            <w:tcMar>
              <w:top w:w="15" w:type="dxa"/>
              <w:left w:w="15" w:type="dxa"/>
              <w:bottom w:w="0" w:type="dxa"/>
              <w:right w:w="15" w:type="dxa"/>
            </w:tcMar>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2.78 (0.88-8.73)</w:t>
            </w:r>
          </w:p>
        </w:tc>
        <w:tc>
          <w:tcPr>
            <w:tcW w:w="890" w:type="pct"/>
            <w:shd w:val="clear" w:color="auto" w:fill="auto"/>
            <w:tcMar>
              <w:top w:w="15" w:type="dxa"/>
              <w:left w:w="15" w:type="dxa"/>
              <w:bottom w:w="0" w:type="dxa"/>
              <w:right w:w="15" w:type="dxa"/>
            </w:tcMar>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0.069</w:t>
            </w:r>
          </w:p>
        </w:tc>
      </w:tr>
      <w:tr w:rsidR="00066CA6" w:rsidRPr="00066CA6" w:rsidTr="0037155C">
        <w:tc>
          <w:tcPr>
            <w:tcW w:w="1797" w:type="pct"/>
            <w:shd w:val="clear" w:color="auto" w:fill="auto"/>
            <w:tcMar>
              <w:top w:w="15" w:type="dxa"/>
              <w:left w:w="15" w:type="dxa"/>
              <w:bottom w:w="0" w:type="dxa"/>
              <w:right w:w="15" w:type="dxa"/>
            </w:tcMar>
            <w:hideMark/>
          </w:tcPr>
          <w:p w:rsidR="005D64AD"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N1</w:t>
            </w:r>
            <w:r w:rsidR="005D64AD"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w:t>
            </w:r>
            <w:r w:rsidR="005D64AD"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N2</w:t>
            </w:r>
            <w:r w:rsidR="005D64AD"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w:t>
            </w:r>
            <w:r w:rsidR="005D64AD"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N3</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175</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1.33</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(0.92-1.94)</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0.130</w:t>
            </w:r>
          </w:p>
        </w:tc>
      </w:tr>
      <w:tr w:rsidR="00066CA6" w:rsidRPr="00066CA6" w:rsidTr="0037155C">
        <w:trPr>
          <w:trHeight w:val="334"/>
        </w:trPr>
        <w:tc>
          <w:tcPr>
            <w:tcW w:w="5000" w:type="pct"/>
            <w:gridSpan w:val="4"/>
            <w:shd w:val="clear" w:color="auto" w:fill="auto"/>
            <w:tcMar>
              <w:top w:w="15" w:type="dxa"/>
              <w:left w:w="15" w:type="dxa"/>
              <w:bottom w:w="0" w:type="dxa"/>
              <w:right w:w="15" w:type="dxa"/>
            </w:tcMar>
            <w:hideMark/>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M stage</w:t>
            </w:r>
          </w:p>
        </w:tc>
      </w:tr>
      <w:tr w:rsidR="00066CA6" w:rsidRPr="00066CA6" w:rsidTr="0037155C">
        <w:trPr>
          <w:trHeight w:val="553"/>
        </w:trPr>
        <w:tc>
          <w:tcPr>
            <w:tcW w:w="1797" w:type="pct"/>
            <w:shd w:val="clear" w:color="auto" w:fill="auto"/>
            <w:tcMar>
              <w:top w:w="15" w:type="dxa"/>
              <w:left w:w="15" w:type="dxa"/>
              <w:bottom w:w="0" w:type="dxa"/>
              <w:right w:w="15" w:type="dxa"/>
            </w:tcMar>
          </w:tcPr>
          <w:p w:rsidR="005D64AD"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lastRenderedPageBreak/>
              <w:t xml:space="preserve"> </w:t>
            </w:r>
            <w:r w:rsidR="005D64AD" w:rsidRPr="00066CA6">
              <w:rPr>
                <w:rFonts w:ascii="Book Antiqua" w:hAnsi="Book Antiqua"/>
                <w:color w:val="000000" w:themeColor="text1"/>
                <w:lang w:eastAsia="zh-CN"/>
              </w:rPr>
              <w:t>M0</w:t>
            </w:r>
          </w:p>
        </w:tc>
        <w:tc>
          <w:tcPr>
            <w:tcW w:w="659" w:type="pct"/>
            <w:shd w:val="clear" w:color="auto" w:fill="auto"/>
            <w:tcMar>
              <w:top w:w="15" w:type="dxa"/>
              <w:left w:w="15" w:type="dxa"/>
              <w:bottom w:w="0" w:type="dxa"/>
              <w:right w:w="15" w:type="dxa"/>
            </w:tcMar>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186</w:t>
            </w:r>
          </w:p>
        </w:tc>
        <w:tc>
          <w:tcPr>
            <w:tcW w:w="1654" w:type="pct"/>
            <w:shd w:val="clear" w:color="auto" w:fill="auto"/>
            <w:tcMar>
              <w:top w:w="15" w:type="dxa"/>
              <w:left w:w="15" w:type="dxa"/>
              <w:bottom w:w="0" w:type="dxa"/>
              <w:right w:w="15" w:type="dxa"/>
            </w:tcMar>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1.74 (1.17-2.59)</w:t>
            </w:r>
          </w:p>
        </w:tc>
        <w:tc>
          <w:tcPr>
            <w:tcW w:w="890" w:type="pct"/>
            <w:shd w:val="clear" w:color="auto" w:fill="auto"/>
            <w:tcMar>
              <w:top w:w="15" w:type="dxa"/>
              <w:left w:w="15" w:type="dxa"/>
              <w:bottom w:w="0" w:type="dxa"/>
              <w:right w:w="15" w:type="dxa"/>
            </w:tcMar>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0.0053</w:t>
            </w:r>
            <w:r w:rsidRPr="00066CA6">
              <w:rPr>
                <w:rFonts w:ascii="Book Antiqua" w:hAnsi="Book Antiqua"/>
                <w:color w:val="000000" w:themeColor="text1"/>
                <w:vertAlign w:val="superscript"/>
                <w:lang w:eastAsia="zh-CN"/>
              </w:rPr>
              <w:t>1</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M1</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31</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0.49</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(0.19-1.23)</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0.120</w:t>
            </w:r>
          </w:p>
        </w:tc>
      </w:tr>
      <w:tr w:rsidR="00066CA6" w:rsidRPr="00066CA6" w:rsidTr="0037155C">
        <w:tc>
          <w:tcPr>
            <w:tcW w:w="5000" w:type="pct"/>
            <w:gridSpan w:val="4"/>
            <w:shd w:val="clear" w:color="auto" w:fill="auto"/>
            <w:tcMar>
              <w:top w:w="15" w:type="dxa"/>
              <w:left w:w="15" w:type="dxa"/>
              <w:bottom w:w="0" w:type="dxa"/>
              <w:right w:w="15" w:type="dxa"/>
            </w:tcMar>
            <w:hideMark/>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Gender</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Male</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360</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2.07</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(1.60-2.69)</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1.9e-08</w:t>
            </w:r>
            <w:r w:rsidR="005D64AD" w:rsidRPr="00066CA6">
              <w:rPr>
                <w:rFonts w:ascii="Book Antiqua" w:hAnsi="Book Antiqua"/>
                <w:color w:val="000000" w:themeColor="text1"/>
                <w:vertAlign w:val="superscript"/>
                <w:lang w:eastAsia="zh-CN"/>
              </w:rPr>
              <w:t>1</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Female</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138</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1.50</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(0.95-2.37)</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0.078</w:t>
            </w:r>
          </w:p>
        </w:tc>
      </w:tr>
      <w:tr w:rsidR="00066CA6" w:rsidRPr="00066CA6" w:rsidTr="0037155C">
        <w:tc>
          <w:tcPr>
            <w:tcW w:w="5000" w:type="pct"/>
            <w:gridSpan w:val="4"/>
            <w:shd w:val="clear" w:color="auto" w:fill="auto"/>
            <w:tcMar>
              <w:top w:w="15" w:type="dxa"/>
              <w:left w:w="15" w:type="dxa"/>
              <w:bottom w:w="0" w:type="dxa"/>
              <w:right w:w="15" w:type="dxa"/>
            </w:tcMar>
            <w:hideMark/>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Differentiation</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Well</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32</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0.41</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(0.16-1.08)</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0.062</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Moderate</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67</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0.75</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(0.38-1.48)</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0.400</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Poor</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165</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1.67</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(1.12-2.49)</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0.012</w:t>
            </w:r>
            <w:r w:rsidR="005D64AD" w:rsidRPr="00066CA6">
              <w:rPr>
                <w:rFonts w:ascii="Book Antiqua" w:hAnsi="Book Antiqua"/>
                <w:color w:val="000000" w:themeColor="text1"/>
                <w:vertAlign w:val="superscript"/>
                <w:lang w:eastAsia="zh-CN"/>
              </w:rPr>
              <w:t>1</w:t>
            </w:r>
          </w:p>
        </w:tc>
      </w:tr>
      <w:tr w:rsidR="00066CA6" w:rsidRPr="00066CA6" w:rsidTr="0037155C">
        <w:tc>
          <w:tcPr>
            <w:tcW w:w="5000" w:type="pct"/>
            <w:gridSpan w:val="4"/>
            <w:shd w:val="clear" w:color="auto" w:fill="auto"/>
            <w:tcMar>
              <w:top w:w="15" w:type="dxa"/>
              <w:left w:w="15" w:type="dxa"/>
              <w:bottom w:w="0" w:type="dxa"/>
              <w:right w:w="15" w:type="dxa"/>
            </w:tcMar>
            <w:hideMark/>
          </w:tcPr>
          <w:p w:rsidR="005D64AD"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Lauren classification</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GITA</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179</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0.76</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(0.52-1.11)</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0.15</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GDA</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106</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2.05</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(1.23-3.39)</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0.0047</w:t>
            </w:r>
            <w:r w:rsidR="005D64AD" w:rsidRPr="00066CA6">
              <w:rPr>
                <w:rFonts w:ascii="Book Antiqua" w:hAnsi="Book Antiqua"/>
                <w:color w:val="000000" w:themeColor="text1"/>
                <w:vertAlign w:val="superscript"/>
                <w:lang w:eastAsia="zh-CN"/>
              </w:rPr>
              <w:t>1</w:t>
            </w:r>
          </w:p>
        </w:tc>
      </w:tr>
      <w:tr w:rsidR="00066CA6" w:rsidRPr="00066CA6" w:rsidTr="0037155C">
        <w:tc>
          <w:tcPr>
            <w:tcW w:w="1797" w:type="pct"/>
            <w:shd w:val="clear" w:color="auto" w:fill="auto"/>
            <w:tcMar>
              <w:top w:w="15" w:type="dxa"/>
              <w:left w:w="15" w:type="dxa"/>
              <w:bottom w:w="0" w:type="dxa"/>
              <w:right w:w="15" w:type="dxa"/>
            </w:tcMar>
            <w:hideMark/>
          </w:tcPr>
          <w:p w:rsidR="001B1F6E" w:rsidRPr="00066CA6" w:rsidRDefault="0033667E"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 xml:space="preserve"> </w:t>
            </w:r>
            <w:r w:rsidR="00C44B0A" w:rsidRPr="00066CA6">
              <w:rPr>
                <w:rFonts w:ascii="Book Antiqua" w:hAnsi="Book Antiqua"/>
                <w:color w:val="000000" w:themeColor="text1"/>
                <w:lang w:eastAsia="zh-CN"/>
              </w:rPr>
              <w:t>GMA</w:t>
            </w:r>
          </w:p>
        </w:tc>
        <w:tc>
          <w:tcPr>
            <w:tcW w:w="659"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25</w:t>
            </w:r>
          </w:p>
        </w:tc>
        <w:tc>
          <w:tcPr>
            <w:tcW w:w="1654"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0.22</w:t>
            </w:r>
            <w:r w:rsidR="005D64AD" w:rsidRPr="00066CA6">
              <w:rPr>
                <w:rFonts w:ascii="Book Antiqua" w:hAnsi="Book Antiqua"/>
                <w:color w:val="000000" w:themeColor="text1"/>
                <w:lang w:eastAsia="zh-CN"/>
              </w:rPr>
              <w:t xml:space="preserve"> </w:t>
            </w:r>
            <w:r w:rsidRPr="00066CA6">
              <w:rPr>
                <w:rFonts w:ascii="Book Antiqua" w:hAnsi="Book Antiqua"/>
                <w:color w:val="000000" w:themeColor="text1"/>
                <w:lang w:eastAsia="zh-CN"/>
              </w:rPr>
              <w:t>(0.03-1.68)</w:t>
            </w:r>
          </w:p>
        </w:tc>
        <w:tc>
          <w:tcPr>
            <w:tcW w:w="890" w:type="pct"/>
            <w:shd w:val="clear" w:color="auto" w:fill="auto"/>
            <w:tcMar>
              <w:top w:w="15" w:type="dxa"/>
              <w:left w:w="15" w:type="dxa"/>
              <w:bottom w:w="0" w:type="dxa"/>
              <w:right w:w="15" w:type="dxa"/>
            </w:tcMar>
            <w:hideMark/>
          </w:tcPr>
          <w:p w:rsidR="001B1F6E" w:rsidRPr="00066CA6" w:rsidRDefault="00C44B0A"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lang w:eastAsia="zh-CN"/>
              </w:rPr>
              <w:t>0.11</w:t>
            </w:r>
          </w:p>
        </w:tc>
      </w:tr>
    </w:tbl>
    <w:p w:rsidR="00002A52" w:rsidRPr="00066CA6" w:rsidRDefault="005D64AD" w:rsidP="00066CA6">
      <w:pPr>
        <w:adjustRightInd w:val="0"/>
        <w:snapToGrid w:val="0"/>
        <w:spacing w:line="360" w:lineRule="auto"/>
        <w:jc w:val="both"/>
        <w:rPr>
          <w:rFonts w:ascii="Book Antiqua" w:hAnsi="Book Antiqua"/>
          <w:color w:val="000000" w:themeColor="text1"/>
          <w:lang w:eastAsia="zh-CN"/>
        </w:rPr>
      </w:pPr>
      <w:r w:rsidRPr="00066CA6">
        <w:rPr>
          <w:rFonts w:ascii="Book Antiqua" w:hAnsi="Book Antiqua"/>
          <w:color w:val="000000" w:themeColor="text1"/>
          <w:vertAlign w:val="superscript"/>
          <w:lang w:eastAsia="zh-CN"/>
        </w:rPr>
        <w:t>1</w:t>
      </w:r>
      <w:r w:rsidRPr="00066CA6">
        <w:rPr>
          <w:rFonts w:ascii="Book Antiqua" w:eastAsia="Book Antiqua" w:hAnsi="Book Antiqua" w:cs="Book Antiqua"/>
          <w:color w:val="000000" w:themeColor="text1"/>
        </w:rPr>
        <w:t>Significant difference</w:t>
      </w:r>
      <w:r w:rsidRPr="00066CA6">
        <w:rPr>
          <w:rFonts w:ascii="Book Antiqua" w:hAnsi="Book Antiqua" w:cs="Book Antiqua"/>
          <w:color w:val="000000" w:themeColor="text1"/>
          <w:lang w:eastAsia="zh-CN"/>
        </w:rPr>
        <w:t>.</w:t>
      </w:r>
    </w:p>
    <w:sectPr w:rsidR="00002A52" w:rsidRPr="00066CA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F2E" w:rsidRDefault="00E83F2E" w:rsidP="00066CA6">
      <w:r>
        <w:separator/>
      </w:r>
    </w:p>
  </w:endnote>
  <w:endnote w:type="continuationSeparator" w:id="0">
    <w:p w:rsidR="00E83F2E" w:rsidRDefault="00E83F2E" w:rsidP="00066C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84645"/>
      <w:docPartObj>
        <w:docPartGallery w:val="Page Numbers (Bottom of Page)"/>
        <w:docPartUnique/>
      </w:docPartObj>
    </w:sdtPr>
    <w:sdtEndPr/>
    <w:sdtContent>
      <w:sdt>
        <w:sdtPr>
          <w:id w:val="860082579"/>
          <w:docPartObj>
            <w:docPartGallery w:val="Page Numbers (Top of Page)"/>
            <w:docPartUnique/>
          </w:docPartObj>
        </w:sdtPr>
        <w:sdtEndPr/>
        <w:sdtContent>
          <w:p w:rsidR="00397AC4" w:rsidRDefault="00397AC4">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D5BB1">
              <w:rPr>
                <w:b/>
                <w:bCs/>
                <w:noProof/>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D5BB1">
              <w:rPr>
                <w:b/>
                <w:bCs/>
                <w:noProof/>
              </w:rPr>
              <w:t>24</w:t>
            </w:r>
            <w:r>
              <w:rPr>
                <w:b/>
                <w:bCs/>
                <w:sz w:val="24"/>
                <w:szCs w:val="24"/>
              </w:rPr>
              <w:fldChar w:fldCharType="end"/>
            </w:r>
          </w:p>
        </w:sdtContent>
      </w:sdt>
    </w:sdtContent>
  </w:sdt>
  <w:p w:rsidR="00397AC4" w:rsidRDefault="00397AC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F2E" w:rsidRDefault="00E83F2E" w:rsidP="00066CA6">
      <w:r>
        <w:separator/>
      </w:r>
    </w:p>
  </w:footnote>
  <w:footnote w:type="continuationSeparator" w:id="0">
    <w:p w:rsidR="00E83F2E" w:rsidRDefault="00E83F2E" w:rsidP="00066C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B84C93"/>
    <w:multiLevelType w:val="hybridMultilevel"/>
    <w:tmpl w:val="3606EB4C"/>
    <w:lvl w:ilvl="0" w:tplc="00EA77F4">
      <w:start w:val="2"/>
      <w:numFmt w:val="bullet"/>
      <w:lvlText w:val=""/>
      <w:lvlJc w:val="left"/>
      <w:pPr>
        <w:ind w:left="360" w:hanging="360"/>
      </w:pPr>
      <w:rPr>
        <w:rFonts w:ascii="Wingdings" w:eastAsiaTheme="minorEastAsia"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ang Tianqi">
    <w15:presenceInfo w15:providerId="Windows Live" w15:userId="9e0b373927184e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2A52"/>
    <w:rsid w:val="000529C9"/>
    <w:rsid w:val="000659C2"/>
    <w:rsid w:val="00066CA6"/>
    <w:rsid w:val="000818FB"/>
    <w:rsid w:val="00084B17"/>
    <w:rsid w:val="00096273"/>
    <w:rsid w:val="000A2CCA"/>
    <w:rsid w:val="000A552F"/>
    <w:rsid w:val="000B7720"/>
    <w:rsid w:val="000E4CFB"/>
    <w:rsid w:val="000F5D9B"/>
    <w:rsid w:val="000F5E72"/>
    <w:rsid w:val="001359D7"/>
    <w:rsid w:val="001B1F6E"/>
    <w:rsid w:val="001D0B84"/>
    <w:rsid w:val="001F1D26"/>
    <w:rsid w:val="0021750A"/>
    <w:rsid w:val="002328CC"/>
    <w:rsid w:val="00233266"/>
    <w:rsid w:val="002661F3"/>
    <w:rsid w:val="002873C3"/>
    <w:rsid w:val="002C3F0B"/>
    <w:rsid w:val="002F66D6"/>
    <w:rsid w:val="00302387"/>
    <w:rsid w:val="0033667E"/>
    <w:rsid w:val="00350E8F"/>
    <w:rsid w:val="00364053"/>
    <w:rsid w:val="0037155C"/>
    <w:rsid w:val="00375E46"/>
    <w:rsid w:val="00385427"/>
    <w:rsid w:val="00397AC4"/>
    <w:rsid w:val="003A6D26"/>
    <w:rsid w:val="003C0BE4"/>
    <w:rsid w:val="003C193E"/>
    <w:rsid w:val="003D5B8C"/>
    <w:rsid w:val="003D663A"/>
    <w:rsid w:val="00403E6F"/>
    <w:rsid w:val="0045059F"/>
    <w:rsid w:val="0045387C"/>
    <w:rsid w:val="00471D8D"/>
    <w:rsid w:val="00475261"/>
    <w:rsid w:val="00483E67"/>
    <w:rsid w:val="00496D34"/>
    <w:rsid w:val="004D2548"/>
    <w:rsid w:val="004D57CB"/>
    <w:rsid w:val="004D6CDC"/>
    <w:rsid w:val="00507BB4"/>
    <w:rsid w:val="00517CF0"/>
    <w:rsid w:val="005308D4"/>
    <w:rsid w:val="00535B6F"/>
    <w:rsid w:val="005636F3"/>
    <w:rsid w:val="005B4839"/>
    <w:rsid w:val="005B74A3"/>
    <w:rsid w:val="005D4F3A"/>
    <w:rsid w:val="005D64AD"/>
    <w:rsid w:val="005E0105"/>
    <w:rsid w:val="005F11CB"/>
    <w:rsid w:val="00602228"/>
    <w:rsid w:val="0063204F"/>
    <w:rsid w:val="00647234"/>
    <w:rsid w:val="0066304C"/>
    <w:rsid w:val="006B1261"/>
    <w:rsid w:val="006B350F"/>
    <w:rsid w:val="006B3D58"/>
    <w:rsid w:val="006C0470"/>
    <w:rsid w:val="006C634C"/>
    <w:rsid w:val="007034ED"/>
    <w:rsid w:val="00773127"/>
    <w:rsid w:val="0077592C"/>
    <w:rsid w:val="00777F55"/>
    <w:rsid w:val="007805C6"/>
    <w:rsid w:val="00791550"/>
    <w:rsid w:val="007A1522"/>
    <w:rsid w:val="007B24E6"/>
    <w:rsid w:val="007C7D55"/>
    <w:rsid w:val="007D047C"/>
    <w:rsid w:val="007D6ADF"/>
    <w:rsid w:val="00820386"/>
    <w:rsid w:val="00861E67"/>
    <w:rsid w:val="00877B05"/>
    <w:rsid w:val="00883487"/>
    <w:rsid w:val="008868B3"/>
    <w:rsid w:val="008911EA"/>
    <w:rsid w:val="008A2E2E"/>
    <w:rsid w:val="008A2EF3"/>
    <w:rsid w:val="008B3B53"/>
    <w:rsid w:val="008B70A1"/>
    <w:rsid w:val="008B7482"/>
    <w:rsid w:val="008D5BB1"/>
    <w:rsid w:val="00910FD1"/>
    <w:rsid w:val="00920FC7"/>
    <w:rsid w:val="00924E8F"/>
    <w:rsid w:val="009442A8"/>
    <w:rsid w:val="00977ACD"/>
    <w:rsid w:val="00996A5B"/>
    <w:rsid w:val="00996F05"/>
    <w:rsid w:val="009A0BC6"/>
    <w:rsid w:val="009B06FA"/>
    <w:rsid w:val="009C67A8"/>
    <w:rsid w:val="009E58DF"/>
    <w:rsid w:val="00A20078"/>
    <w:rsid w:val="00A300C9"/>
    <w:rsid w:val="00A71318"/>
    <w:rsid w:val="00A77B3E"/>
    <w:rsid w:val="00AF42C2"/>
    <w:rsid w:val="00B139CF"/>
    <w:rsid w:val="00B13AD9"/>
    <w:rsid w:val="00B24EED"/>
    <w:rsid w:val="00B56D32"/>
    <w:rsid w:val="00B700D9"/>
    <w:rsid w:val="00B73309"/>
    <w:rsid w:val="00B83CD7"/>
    <w:rsid w:val="00BA060B"/>
    <w:rsid w:val="00BA310E"/>
    <w:rsid w:val="00BC5A83"/>
    <w:rsid w:val="00BF17EA"/>
    <w:rsid w:val="00C35674"/>
    <w:rsid w:val="00C44B0A"/>
    <w:rsid w:val="00C84EB9"/>
    <w:rsid w:val="00C97CBD"/>
    <w:rsid w:val="00CA2A55"/>
    <w:rsid w:val="00CB6003"/>
    <w:rsid w:val="00CD308A"/>
    <w:rsid w:val="00CD4820"/>
    <w:rsid w:val="00CD4BAF"/>
    <w:rsid w:val="00CD56D8"/>
    <w:rsid w:val="00D06437"/>
    <w:rsid w:val="00D34D96"/>
    <w:rsid w:val="00D61BF1"/>
    <w:rsid w:val="00D62C7A"/>
    <w:rsid w:val="00D95BBA"/>
    <w:rsid w:val="00DB3E28"/>
    <w:rsid w:val="00E22B55"/>
    <w:rsid w:val="00E5675A"/>
    <w:rsid w:val="00E623E0"/>
    <w:rsid w:val="00E83F2E"/>
    <w:rsid w:val="00EB7A4C"/>
    <w:rsid w:val="00ED13EA"/>
    <w:rsid w:val="00F06247"/>
    <w:rsid w:val="00F20C75"/>
    <w:rsid w:val="00F23A2F"/>
    <w:rsid w:val="00F54D02"/>
    <w:rsid w:val="00F90521"/>
    <w:rsid w:val="00FB38B5"/>
    <w:rsid w:val="00FB78AA"/>
    <w:rsid w:val="00FD54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97CBD"/>
    <w:rPr>
      <w:color w:val="0000FF" w:themeColor="hyperlink"/>
      <w:u w:val="single"/>
    </w:rPr>
  </w:style>
  <w:style w:type="paragraph" w:styleId="a4">
    <w:name w:val="Balloon Text"/>
    <w:basedOn w:val="a"/>
    <w:link w:val="Char"/>
    <w:rsid w:val="00CD56D8"/>
    <w:rPr>
      <w:sz w:val="18"/>
      <w:szCs w:val="18"/>
    </w:rPr>
  </w:style>
  <w:style w:type="character" w:customStyle="1" w:styleId="Char">
    <w:name w:val="批注框文本 Char"/>
    <w:basedOn w:val="a0"/>
    <w:link w:val="a4"/>
    <w:rsid w:val="00CD56D8"/>
    <w:rPr>
      <w:sz w:val="18"/>
      <w:szCs w:val="18"/>
    </w:rPr>
  </w:style>
  <w:style w:type="paragraph" w:styleId="a5">
    <w:name w:val="header"/>
    <w:basedOn w:val="a"/>
    <w:link w:val="Char0"/>
    <w:rsid w:val="00066CA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066CA6"/>
    <w:rPr>
      <w:sz w:val="18"/>
      <w:szCs w:val="18"/>
    </w:rPr>
  </w:style>
  <w:style w:type="paragraph" w:styleId="a6">
    <w:name w:val="footer"/>
    <w:basedOn w:val="a"/>
    <w:link w:val="Char1"/>
    <w:uiPriority w:val="99"/>
    <w:rsid w:val="00066CA6"/>
    <w:pPr>
      <w:tabs>
        <w:tab w:val="center" w:pos="4153"/>
        <w:tab w:val="right" w:pos="8306"/>
      </w:tabs>
      <w:snapToGrid w:val="0"/>
    </w:pPr>
    <w:rPr>
      <w:sz w:val="18"/>
      <w:szCs w:val="18"/>
    </w:rPr>
  </w:style>
  <w:style w:type="character" w:customStyle="1" w:styleId="Char1">
    <w:name w:val="页脚 Char"/>
    <w:basedOn w:val="a0"/>
    <w:link w:val="a6"/>
    <w:uiPriority w:val="99"/>
    <w:rsid w:val="00066CA6"/>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C97CBD"/>
    <w:rPr>
      <w:color w:val="0000FF" w:themeColor="hyperlink"/>
      <w:u w:val="single"/>
    </w:rPr>
  </w:style>
  <w:style w:type="paragraph" w:styleId="a4">
    <w:name w:val="Balloon Text"/>
    <w:basedOn w:val="a"/>
    <w:link w:val="Char"/>
    <w:rsid w:val="00CD56D8"/>
    <w:rPr>
      <w:sz w:val="18"/>
      <w:szCs w:val="18"/>
    </w:rPr>
  </w:style>
  <w:style w:type="character" w:customStyle="1" w:styleId="Char">
    <w:name w:val="批注框文本 Char"/>
    <w:basedOn w:val="a0"/>
    <w:link w:val="a4"/>
    <w:rsid w:val="00CD56D8"/>
    <w:rPr>
      <w:sz w:val="18"/>
      <w:szCs w:val="18"/>
    </w:rPr>
  </w:style>
  <w:style w:type="paragraph" w:styleId="a5">
    <w:name w:val="header"/>
    <w:basedOn w:val="a"/>
    <w:link w:val="Char0"/>
    <w:rsid w:val="00066CA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rsid w:val="00066CA6"/>
    <w:rPr>
      <w:sz w:val="18"/>
      <w:szCs w:val="18"/>
    </w:rPr>
  </w:style>
  <w:style w:type="paragraph" w:styleId="a6">
    <w:name w:val="footer"/>
    <w:basedOn w:val="a"/>
    <w:link w:val="Char1"/>
    <w:uiPriority w:val="99"/>
    <w:rsid w:val="00066CA6"/>
    <w:pPr>
      <w:tabs>
        <w:tab w:val="center" w:pos="4153"/>
        <w:tab w:val="right" w:pos="8306"/>
      </w:tabs>
      <w:snapToGrid w:val="0"/>
    </w:pPr>
    <w:rPr>
      <w:sz w:val="18"/>
      <w:szCs w:val="18"/>
    </w:rPr>
  </w:style>
  <w:style w:type="character" w:customStyle="1" w:styleId="Char1">
    <w:name w:val="页脚 Char"/>
    <w:basedOn w:val="a0"/>
    <w:link w:val="a6"/>
    <w:uiPriority w:val="99"/>
    <w:rsid w:val="00066CA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600823">
      <w:bodyDiv w:val="1"/>
      <w:marLeft w:val="0"/>
      <w:marRight w:val="0"/>
      <w:marTop w:val="0"/>
      <w:marBottom w:val="0"/>
      <w:divBdr>
        <w:top w:val="none" w:sz="0" w:space="0" w:color="auto"/>
        <w:left w:val="none" w:sz="0" w:space="0" w:color="auto"/>
        <w:bottom w:val="none" w:sz="0" w:space="0" w:color="auto"/>
        <w:right w:val="none" w:sz="0" w:space="0" w:color="auto"/>
      </w:divBdr>
    </w:div>
    <w:div w:id="796489336">
      <w:bodyDiv w:val="1"/>
      <w:marLeft w:val="0"/>
      <w:marRight w:val="0"/>
      <w:marTop w:val="0"/>
      <w:marBottom w:val="0"/>
      <w:divBdr>
        <w:top w:val="none" w:sz="0" w:space="0" w:color="auto"/>
        <w:left w:val="none" w:sz="0" w:space="0" w:color="auto"/>
        <w:bottom w:val="none" w:sz="0" w:space="0" w:color="auto"/>
        <w:right w:val="none" w:sz="0" w:space="0" w:color="auto"/>
      </w:divBdr>
    </w:div>
    <w:div w:id="803081125">
      <w:bodyDiv w:val="1"/>
      <w:marLeft w:val="0"/>
      <w:marRight w:val="0"/>
      <w:marTop w:val="0"/>
      <w:marBottom w:val="0"/>
      <w:divBdr>
        <w:top w:val="none" w:sz="0" w:space="0" w:color="auto"/>
        <w:left w:val="none" w:sz="0" w:space="0" w:color="auto"/>
        <w:bottom w:val="none" w:sz="0" w:space="0" w:color="auto"/>
        <w:right w:val="none" w:sz="0" w:space="0" w:color="auto"/>
      </w:divBdr>
    </w:div>
    <w:div w:id="1005323515">
      <w:bodyDiv w:val="1"/>
      <w:marLeft w:val="0"/>
      <w:marRight w:val="0"/>
      <w:marTop w:val="0"/>
      <w:marBottom w:val="0"/>
      <w:divBdr>
        <w:top w:val="none" w:sz="0" w:space="0" w:color="auto"/>
        <w:left w:val="none" w:sz="0" w:space="0" w:color="auto"/>
        <w:bottom w:val="none" w:sz="0" w:space="0" w:color="auto"/>
        <w:right w:val="none" w:sz="0" w:space="0" w:color="auto"/>
      </w:divBdr>
    </w:div>
    <w:div w:id="1084883787">
      <w:bodyDiv w:val="1"/>
      <w:marLeft w:val="0"/>
      <w:marRight w:val="0"/>
      <w:marTop w:val="0"/>
      <w:marBottom w:val="0"/>
      <w:divBdr>
        <w:top w:val="none" w:sz="0" w:space="0" w:color="auto"/>
        <w:left w:val="none" w:sz="0" w:space="0" w:color="auto"/>
        <w:bottom w:val="none" w:sz="0" w:space="0" w:color="auto"/>
        <w:right w:val="none" w:sz="0" w:space="0" w:color="auto"/>
      </w:divBdr>
    </w:div>
    <w:div w:id="1096168683">
      <w:bodyDiv w:val="1"/>
      <w:marLeft w:val="0"/>
      <w:marRight w:val="0"/>
      <w:marTop w:val="0"/>
      <w:marBottom w:val="0"/>
      <w:divBdr>
        <w:top w:val="none" w:sz="0" w:space="0" w:color="auto"/>
        <w:left w:val="none" w:sz="0" w:space="0" w:color="auto"/>
        <w:bottom w:val="none" w:sz="0" w:space="0" w:color="auto"/>
        <w:right w:val="none" w:sz="0" w:space="0" w:color="auto"/>
      </w:divBdr>
    </w:div>
    <w:div w:id="1411195486">
      <w:bodyDiv w:val="1"/>
      <w:marLeft w:val="0"/>
      <w:marRight w:val="0"/>
      <w:marTop w:val="0"/>
      <w:marBottom w:val="0"/>
      <w:divBdr>
        <w:top w:val="none" w:sz="0" w:space="0" w:color="auto"/>
        <w:left w:val="none" w:sz="0" w:space="0" w:color="auto"/>
        <w:bottom w:val="none" w:sz="0" w:space="0" w:color="auto"/>
        <w:right w:val="none" w:sz="0" w:space="0" w:color="auto"/>
      </w:divBdr>
    </w:div>
    <w:div w:id="1464081432">
      <w:bodyDiv w:val="1"/>
      <w:marLeft w:val="0"/>
      <w:marRight w:val="0"/>
      <w:marTop w:val="0"/>
      <w:marBottom w:val="0"/>
      <w:divBdr>
        <w:top w:val="none" w:sz="0" w:space="0" w:color="auto"/>
        <w:left w:val="none" w:sz="0" w:space="0" w:color="auto"/>
        <w:bottom w:val="none" w:sz="0" w:space="0" w:color="auto"/>
        <w:right w:val="none" w:sz="0" w:space="0" w:color="auto"/>
      </w:divBdr>
    </w:div>
    <w:div w:id="2006589642">
      <w:bodyDiv w:val="1"/>
      <w:marLeft w:val="0"/>
      <w:marRight w:val="0"/>
      <w:marTop w:val="0"/>
      <w:marBottom w:val="0"/>
      <w:divBdr>
        <w:top w:val="none" w:sz="0" w:space="0" w:color="auto"/>
        <w:left w:val="none" w:sz="0" w:space="0" w:color="auto"/>
        <w:bottom w:val="none" w:sz="0" w:space="0" w:color="auto"/>
        <w:right w:val="none" w:sz="0" w:space="0" w:color="auto"/>
      </w:divBdr>
    </w:div>
    <w:div w:id="2134401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mu_likai@126.com" TargetMode="External"/><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24</Pages>
  <Words>4783</Words>
  <Characters>27266</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Jin-Lei Wang</cp:lastModifiedBy>
  <cp:revision>4</cp:revision>
  <dcterms:created xsi:type="dcterms:W3CDTF">2020-08-22T09:34:00Z</dcterms:created>
  <dcterms:modified xsi:type="dcterms:W3CDTF">2020-08-28T23:55:00Z</dcterms:modified>
</cp:coreProperties>
</file>