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F46F5" w14:textId="60D37942" w:rsidR="005C7763" w:rsidRPr="00FB7B74" w:rsidRDefault="005C7763" w:rsidP="00602262">
      <w:pPr>
        <w:snapToGrid w:val="0"/>
        <w:spacing w:line="360" w:lineRule="auto"/>
        <w:rPr>
          <w:rFonts w:ascii="Book Antiqua" w:hAnsi="Book Antiqua" w:cs="Times New Roman"/>
          <w:b/>
          <w:sz w:val="24"/>
          <w:szCs w:val="24"/>
        </w:rPr>
      </w:pPr>
      <w:bookmarkStart w:id="0" w:name="OLE_LINK27"/>
      <w:bookmarkStart w:id="1" w:name="OLE_LINK11"/>
      <w:bookmarkStart w:id="2" w:name="OLE_LINK50"/>
      <w:bookmarkStart w:id="3" w:name="OLE_LINK51"/>
      <w:bookmarkStart w:id="4" w:name="OLE_LINK15"/>
      <w:bookmarkStart w:id="5" w:name="OLE_LINK52"/>
      <w:bookmarkStart w:id="6" w:name="OLE_LINK54"/>
      <w:bookmarkStart w:id="7" w:name="OLE_LINK55"/>
      <w:bookmarkStart w:id="8" w:name="OLE_LINK47"/>
      <w:bookmarkStart w:id="9" w:name="OLE_LINK48"/>
      <w:bookmarkStart w:id="10" w:name="OLE_LINK57"/>
      <w:bookmarkStart w:id="11" w:name="OLE_LINK58"/>
      <w:bookmarkStart w:id="12" w:name="OLE_LINK3"/>
      <w:bookmarkStart w:id="13" w:name="OLE_LINK6"/>
      <w:r w:rsidRPr="00FB7B74">
        <w:rPr>
          <w:rFonts w:ascii="Book Antiqua" w:hAnsi="Book Antiqua" w:cs="Times New Roman"/>
          <w:b/>
          <w:bCs/>
          <w:sz w:val="24"/>
          <w:szCs w:val="24"/>
        </w:rPr>
        <w:t xml:space="preserve">Name of Journal: </w:t>
      </w:r>
      <w:bookmarkStart w:id="14" w:name="OLE_LINK82"/>
      <w:bookmarkStart w:id="15" w:name="OLE_LINK83"/>
      <w:r w:rsidRPr="00FB7B74">
        <w:rPr>
          <w:rFonts w:ascii="Book Antiqua" w:hAnsi="Book Antiqua" w:cs="Times New Roman"/>
          <w:i/>
          <w:iCs/>
          <w:sz w:val="24"/>
          <w:szCs w:val="24"/>
        </w:rPr>
        <w:t>World Journal of Clinical Cases</w:t>
      </w:r>
      <w:bookmarkEnd w:id="14"/>
      <w:bookmarkEnd w:id="15"/>
    </w:p>
    <w:p w14:paraId="52521BC4" w14:textId="4BEF6724" w:rsidR="005C7763" w:rsidRPr="00FB7B74" w:rsidRDefault="005C7763" w:rsidP="00602262">
      <w:pPr>
        <w:snapToGrid w:val="0"/>
        <w:spacing w:line="360" w:lineRule="auto"/>
        <w:rPr>
          <w:rFonts w:ascii="Book Antiqua" w:hAnsi="Book Antiqua" w:cs="Times New Roman"/>
          <w:b/>
          <w:sz w:val="24"/>
          <w:szCs w:val="24"/>
        </w:rPr>
      </w:pPr>
      <w:r w:rsidRPr="00FB7B74">
        <w:rPr>
          <w:rFonts w:ascii="Book Antiqua" w:hAnsi="Book Antiqua" w:cs="Times New Roman"/>
          <w:b/>
          <w:bCs/>
          <w:sz w:val="24"/>
          <w:szCs w:val="24"/>
        </w:rPr>
        <w:t>Manuscript NO:</w:t>
      </w:r>
      <w:r w:rsidR="00BF07ED" w:rsidRPr="00FB7B74">
        <w:rPr>
          <w:rFonts w:ascii="Book Antiqua" w:hAnsi="Book Antiqua" w:cs="Times New Roman"/>
          <w:b/>
          <w:bCs/>
          <w:sz w:val="24"/>
          <w:szCs w:val="24"/>
        </w:rPr>
        <w:t xml:space="preserve"> </w:t>
      </w:r>
      <w:r w:rsidR="00447B34" w:rsidRPr="00FB7B74">
        <w:rPr>
          <w:rFonts w:ascii="Book Antiqua" w:hAnsi="Book Antiqua" w:cs="Times New Roman"/>
          <w:bCs/>
          <w:sz w:val="24"/>
          <w:szCs w:val="24"/>
        </w:rPr>
        <w:t>54792</w:t>
      </w:r>
    </w:p>
    <w:p w14:paraId="3300044C" w14:textId="77777777" w:rsidR="005C7763" w:rsidRPr="00FB7B74" w:rsidRDefault="005C7763" w:rsidP="00602262">
      <w:pPr>
        <w:snapToGrid w:val="0"/>
        <w:spacing w:line="360" w:lineRule="auto"/>
        <w:rPr>
          <w:rFonts w:ascii="Book Antiqua" w:hAnsi="Book Antiqua" w:cs="Times New Roman"/>
          <w:b/>
          <w:sz w:val="24"/>
          <w:szCs w:val="24"/>
        </w:rPr>
      </w:pPr>
      <w:r w:rsidRPr="00FB7B74">
        <w:rPr>
          <w:rFonts w:ascii="Book Antiqua" w:hAnsi="Book Antiqua" w:cs="Times New Roman"/>
          <w:b/>
          <w:bCs/>
          <w:sz w:val="24"/>
          <w:szCs w:val="24"/>
        </w:rPr>
        <w:t xml:space="preserve">Manuscript Type: </w:t>
      </w:r>
      <w:r w:rsidRPr="00FB7B74">
        <w:rPr>
          <w:rFonts w:ascii="Book Antiqua" w:hAnsi="Book Antiqua" w:cs="Times New Roman"/>
          <w:sz w:val="24"/>
          <w:szCs w:val="24"/>
        </w:rPr>
        <w:t>CASE REPORT</w:t>
      </w:r>
    </w:p>
    <w:p w14:paraId="55C8FEF6" w14:textId="77777777" w:rsidR="00DF48AE" w:rsidRPr="00FB7B74" w:rsidRDefault="00DF48AE" w:rsidP="00602262">
      <w:pPr>
        <w:snapToGrid w:val="0"/>
        <w:spacing w:line="360" w:lineRule="auto"/>
        <w:rPr>
          <w:rFonts w:ascii="Book Antiqua" w:hAnsi="Book Antiqua" w:cs="Times New Roman"/>
          <w:b/>
          <w:sz w:val="24"/>
          <w:szCs w:val="24"/>
        </w:rPr>
      </w:pPr>
      <w:bookmarkStart w:id="16" w:name="OLE_LINK74"/>
      <w:bookmarkStart w:id="17" w:name="OLE_LINK75"/>
      <w:bookmarkEnd w:id="4"/>
      <w:bookmarkEnd w:id="5"/>
      <w:bookmarkEnd w:id="6"/>
      <w:bookmarkEnd w:id="7"/>
      <w:bookmarkEnd w:id="8"/>
      <w:bookmarkEnd w:id="9"/>
      <w:bookmarkEnd w:id="10"/>
      <w:bookmarkEnd w:id="11"/>
    </w:p>
    <w:p w14:paraId="143F4DFB" w14:textId="3BE1192A" w:rsidR="005C7763" w:rsidRPr="00FB7B74" w:rsidRDefault="005C7763" w:rsidP="00602262">
      <w:pPr>
        <w:snapToGrid w:val="0"/>
        <w:spacing w:line="360" w:lineRule="auto"/>
        <w:rPr>
          <w:rFonts w:ascii="Book Antiqua" w:hAnsi="Book Antiqua"/>
          <w:b/>
          <w:bCs/>
          <w:sz w:val="24"/>
          <w:szCs w:val="24"/>
        </w:rPr>
      </w:pPr>
      <w:r w:rsidRPr="00FB7B74">
        <w:rPr>
          <w:rFonts w:ascii="Book Antiqua" w:hAnsi="Book Antiqua"/>
          <w:b/>
          <w:sz w:val="24"/>
          <w:szCs w:val="24"/>
        </w:rPr>
        <w:t xml:space="preserve">Diffuse alveolar hemorrhage with histopathologic manifestations of pulmonary capillaritis: </w:t>
      </w:r>
      <w:bookmarkStart w:id="18" w:name="OLE_LINK25"/>
      <w:bookmarkEnd w:id="12"/>
      <w:bookmarkEnd w:id="13"/>
      <w:r w:rsidR="00073ECD" w:rsidRPr="00073ECD">
        <w:rPr>
          <w:rFonts w:ascii="Book Antiqua" w:hAnsi="Book Antiqua"/>
          <w:b/>
          <w:sz w:val="24"/>
          <w:szCs w:val="24"/>
        </w:rPr>
        <w:t>Three case reports</w:t>
      </w:r>
      <w:bookmarkStart w:id="19" w:name="_GoBack"/>
      <w:bookmarkEnd w:id="19"/>
    </w:p>
    <w:bookmarkEnd w:id="16"/>
    <w:bookmarkEnd w:id="17"/>
    <w:p w14:paraId="46A39D04" w14:textId="77777777" w:rsidR="00C35555" w:rsidRPr="00FB7B74" w:rsidRDefault="00C35555" w:rsidP="00602262">
      <w:pPr>
        <w:snapToGrid w:val="0"/>
        <w:spacing w:line="360" w:lineRule="auto"/>
        <w:rPr>
          <w:rFonts w:ascii="Book Antiqua" w:eastAsiaTheme="minorEastAsia" w:hAnsi="Book Antiqua" w:cs="Times New Roman"/>
          <w:sz w:val="24"/>
          <w:szCs w:val="24"/>
        </w:rPr>
      </w:pPr>
    </w:p>
    <w:p w14:paraId="0DCB7A33" w14:textId="7EA86B96" w:rsidR="00C35555" w:rsidRPr="00FB7B74" w:rsidRDefault="00BF07ED" w:rsidP="00602262">
      <w:pPr>
        <w:snapToGrid w:val="0"/>
        <w:spacing w:line="360" w:lineRule="auto"/>
        <w:rPr>
          <w:rFonts w:ascii="Book Antiqua" w:eastAsiaTheme="minorEastAsia" w:hAnsi="Book Antiqua" w:cs="Times New Roman"/>
          <w:sz w:val="24"/>
          <w:szCs w:val="24"/>
        </w:rPr>
      </w:pPr>
      <w:r w:rsidRPr="00FB7B74">
        <w:rPr>
          <w:rFonts w:ascii="Book Antiqua" w:eastAsia="Times New Roman" w:hAnsi="Book Antiqua" w:cs="Times New Roman"/>
          <w:sz w:val="24"/>
          <w:szCs w:val="24"/>
        </w:rPr>
        <w:t xml:space="preserve">Xie </w:t>
      </w:r>
      <w:r w:rsidR="006039C5" w:rsidRPr="00FB7B74">
        <w:rPr>
          <w:rFonts w:ascii="Book Antiqua" w:eastAsia="Times New Roman" w:hAnsi="Book Antiqua" w:cs="Times New Roman"/>
          <w:sz w:val="24"/>
          <w:szCs w:val="24"/>
        </w:rPr>
        <w:t>J</w:t>
      </w:r>
      <w:r w:rsidRPr="00FB7B74">
        <w:rPr>
          <w:rFonts w:ascii="Book Antiqua" w:eastAsia="Times New Roman" w:hAnsi="Book Antiqua" w:cs="Times New Roman"/>
          <w:sz w:val="24"/>
          <w:szCs w:val="24"/>
        </w:rPr>
        <w:t xml:space="preserve"> </w:t>
      </w:r>
      <w:r w:rsidR="006039C5" w:rsidRPr="00FB7B74">
        <w:rPr>
          <w:rFonts w:ascii="Book Antiqua" w:eastAsiaTheme="minorEastAsia" w:hAnsi="Book Antiqua" w:cs="Times New Roman"/>
          <w:i/>
          <w:sz w:val="24"/>
          <w:szCs w:val="24"/>
        </w:rPr>
        <w:t>et al.</w:t>
      </w:r>
      <w:r w:rsidR="005C7763" w:rsidRPr="00FB7B74">
        <w:rPr>
          <w:rFonts w:ascii="Book Antiqua" w:hAnsi="Book Antiqua"/>
          <w:i/>
          <w:sz w:val="24"/>
          <w:szCs w:val="24"/>
        </w:rPr>
        <w:t xml:space="preserve"> </w:t>
      </w:r>
      <w:r w:rsidR="005C7763" w:rsidRPr="00FB7B74">
        <w:rPr>
          <w:rFonts w:ascii="Book Antiqua" w:eastAsiaTheme="minorEastAsia" w:hAnsi="Book Antiqua" w:cs="Times New Roman"/>
          <w:sz w:val="24"/>
          <w:szCs w:val="24"/>
        </w:rPr>
        <w:t>Diffuse alveolar hemorrhage with pulmonary capillaritis</w:t>
      </w:r>
    </w:p>
    <w:p w14:paraId="0E97D7A7" w14:textId="77777777" w:rsidR="00BF07ED" w:rsidRPr="00FB7B74" w:rsidRDefault="00BF07ED" w:rsidP="00602262">
      <w:pPr>
        <w:snapToGrid w:val="0"/>
        <w:spacing w:line="360" w:lineRule="auto"/>
        <w:rPr>
          <w:rFonts w:ascii="Book Antiqua" w:eastAsia="Times New Roman" w:hAnsi="Book Antiqua" w:cs="Times New Roman"/>
          <w:sz w:val="24"/>
          <w:szCs w:val="24"/>
        </w:rPr>
      </w:pPr>
    </w:p>
    <w:p w14:paraId="1506399A" w14:textId="4784F913" w:rsidR="005C7763" w:rsidRPr="00FB7B74" w:rsidRDefault="005C7763" w:rsidP="00602262">
      <w:pPr>
        <w:snapToGrid w:val="0"/>
        <w:spacing w:line="360" w:lineRule="auto"/>
        <w:rPr>
          <w:rFonts w:ascii="Book Antiqua" w:eastAsiaTheme="minorEastAsia" w:hAnsi="Book Antiqua" w:cs="Times New Roman"/>
          <w:sz w:val="24"/>
          <w:szCs w:val="24"/>
        </w:rPr>
      </w:pPr>
      <w:r w:rsidRPr="00FB7B74">
        <w:rPr>
          <w:rFonts w:ascii="Book Antiqua" w:eastAsia="Times New Roman" w:hAnsi="Book Antiqua" w:cs="Times New Roman"/>
          <w:sz w:val="24"/>
          <w:szCs w:val="24"/>
        </w:rPr>
        <w:t>Jun Xie, Ying</w:t>
      </w:r>
      <w:r w:rsidR="006039C5" w:rsidRPr="00FB7B74">
        <w:rPr>
          <w:rFonts w:ascii="Book Antiqua" w:eastAsiaTheme="minorEastAsia" w:hAnsi="Book Antiqua" w:cs="Times New Roman"/>
          <w:sz w:val="24"/>
          <w:szCs w:val="24"/>
        </w:rPr>
        <w:t>-Y</w:t>
      </w:r>
      <w:r w:rsidR="006039C5" w:rsidRPr="00FB7B74">
        <w:rPr>
          <w:rFonts w:ascii="Book Antiqua" w:eastAsia="Times New Roman" w:hAnsi="Book Antiqua" w:cs="Times New Roman"/>
          <w:sz w:val="24"/>
          <w:szCs w:val="24"/>
        </w:rPr>
        <w:t xml:space="preserve">ue </w:t>
      </w:r>
      <w:r w:rsidRPr="00FB7B74">
        <w:rPr>
          <w:rFonts w:ascii="Book Antiqua" w:eastAsia="Times New Roman" w:hAnsi="Book Antiqua" w:cs="Times New Roman"/>
          <w:sz w:val="24"/>
          <w:szCs w:val="24"/>
        </w:rPr>
        <w:t>Zhao</w:t>
      </w:r>
      <w:bookmarkEnd w:id="18"/>
      <w:r w:rsidRPr="00FB7B74">
        <w:rPr>
          <w:rFonts w:ascii="Book Antiqua" w:eastAsia="Times New Roman" w:hAnsi="Book Antiqua" w:cs="Times New Roman"/>
          <w:sz w:val="24"/>
          <w:szCs w:val="24"/>
        </w:rPr>
        <w:t>, Jing Liu, Guang</w:t>
      </w:r>
      <w:r w:rsidR="006039C5" w:rsidRPr="00FB7B74">
        <w:rPr>
          <w:rFonts w:ascii="Book Antiqua" w:eastAsiaTheme="minorEastAsia" w:hAnsi="Book Antiqua" w:cs="Times New Roman"/>
          <w:sz w:val="24"/>
          <w:szCs w:val="24"/>
        </w:rPr>
        <w:t>-M</w:t>
      </w:r>
      <w:r w:rsidR="006039C5" w:rsidRPr="00FB7B74">
        <w:rPr>
          <w:rFonts w:ascii="Book Antiqua" w:eastAsia="Times New Roman" w:hAnsi="Book Antiqua" w:cs="Times New Roman"/>
          <w:sz w:val="24"/>
          <w:szCs w:val="24"/>
        </w:rPr>
        <w:t xml:space="preserve">in </w:t>
      </w:r>
      <w:r w:rsidRPr="00FB7B74">
        <w:rPr>
          <w:rFonts w:ascii="Book Antiqua" w:eastAsia="Times New Roman" w:hAnsi="Book Antiqua" w:cs="Times New Roman"/>
          <w:sz w:val="24"/>
          <w:szCs w:val="24"/>
        </w:rPr>
        <w:t>Nong</w:t>
      </w:r>
      <w:bookmarkEnd w:id="0"/>
    </w:p>
    <w:p w14:paraId="7238CC13" w14:textId="77777777" w:rsidR="00BF07ED" w:rsidRPr="00FB7B74" w:rsidRDefault="00BF07ED" w:rsidP="00602262">
      <w:pPr>
        <w:snapToGrid w:val="0"/>
        <w:spacing w:line="360" w:lineRule="auto"/>
        <w:rPr>
          <w:rFonts w:ascii="Book Antiqua" w:eastAsia="Times New Roman" w:hAnsi="Book Antiqua" w:cs="Times New Roman"/>
          <w:b/>
          <w:sz w:val="24"/>
          <w:szCs w:val="24"/>
        </w:rPr>
      </w:pPr>
    </w:p>
    <w:p w14:paraId="2ADC7528" w14:textId="786C890B" w:rsidR="005C7763" w:rsidRPr="00FB7B74" w:rsidRDefault="005C7763" w:rsidP="00602262">
      <w:pPr>
        <w:snapToGrid w:val="0"/>
        <w:spacing w:line="360" w:lineRule="auto"/>
        <w:rPr>
          <w:rFonts w:ascii="Book Antiqua" w:hAnsi="Book Antiqua" w:cs="Times New Roman"/>
          <w:sz w:val="24"/>
          <w:szCs w:val="24"/>
        </w:rPr>
      </w:pPr>
      <w:r w:rsidRPr="00FB7B74">
        <w:rPr>
          <w:rFonts w:ascii="Book Antiqua" w:eastAsia="Times New Roman" w:hAnsi="Book Antiqua" w:cs="Times New Roman"/>
          <w:b/>
          <w:sz w:val="24"/>
          <w:szCs w:val="24"/>
        </w:rPr>
        <w:t>Jun Xie, Ying</w:t>
      </w:r>
      <w:r w:rsidR="006039C5" w:rsidRPr="00FB7B74">
        <w:rPr>
          <w:rFonts w:ascii="Book Antiqua" w:eastAsiaTheme="minorEastAsia" w:hAnsi="Book Antiqua" w:cs="Times New Roman"/>
          <w:b/>
          <w:sz w:val="24"/>
          <w:szCs w:val="24"/>
        </w:rPr>
        <w:t>-Y</w:t>
      </w:r>
      <w:r w:rsidR="006039C5" w:rsidRPr="00FB7B74">
        <w:rPr>
          <w:rFonts w:ascii="Book Antiqua" w:eastAsia="Times New Roman" w:hAnsi="Book Antiqua" w:cs="Times New Roman"/>
          <w:b/>
          <w:sz w:val="24"/>
          <w:szCs w:val="24"/>
        </w:rPr>
        <w:t xml:space="preserve">ue </w:t>
      </w:r>
      <w:r w:rsidRPr="00FB7B74">
        <w:rPr>
          <w:rFonts w:ascii="Book Antiqua" w:eastAsia="Times New Roman" w:hAnsi="Book Antiqua" w:cs="Times New Roman"/>
          <w:b/>
          <w:sz w:val="24"/>
          <w:szCs w:val="24"/>
        </w:rPr>
        <w:t>Zhao, Jing Liu, Guang</w:t>
      </w:r>
      <w:r w:rsidR="006039C5" w:rsidRPr="00FB7B74">
        <w:rPr>
          <w:rFonts w:ascii="Book Antiqua" w:eastAsiaTheme="minorEastAsia" w:hAnsi="Book Antiqua" w:cs="Times New Roman"/>
          <w:b/>
          <w:sz w:val="24"/>
          <w:szCs w:val="24"/>
        </w:rPr>
        <w:t>-M</w:t>
      </w:r>
      <w:r w:rsidR="006039C5" w:rsidRPr="00FB7B74">
        <w:rPr>
          <w:rFonts w:ascii="Book Antiqua" w:eastAsia="Times New Roman" w:hAnsi="Book Antiqua" w:cs="Times New Roman"/>
          <w:b/>
          <w:sz w:val="24"/>
          <w:szCs w:val="24"/>
        </w:rPr>
        <w:t xml:space="preserve">in </w:t>
      </w:r>
      <w:r w:rsidRPr="00FB7B74">
        <w:rPr>
          <w:rFonts w:ascii="Book Antiqua" w:eastAsia="Times New Roman" w:hAnsi="Book Antiqua" w:cs="Times New Roman"/>
          <w:b/>
          <w:sz w:val="24"/>
          <w:szCs w:val="24"/>
        </w:rPr>
        <w:t>Nong,</w:t>
      </w:r>
      <w:r w:rsidRPr="00FB7B74">
        <w:rPr>
          <w:rFonts w:ascii="Book Antiqua" w:eastAsia="Times New Roman" w:hAnsi="Book Antiqua" w:cs="Times New Roman"/>
          <w:sz w:val="24"/>
          <w:szCs w:val="24"/>
        </w:rPr>
        <w:t xml:space="preserve"> </w:t>
      </w:r>
      <w:bookmarkStart w:id="20" w:name="OLE_LINK42"/>
      <w:bookmarkStart w:id="21" w:name="OLE_LINK43"/>
      <w:bookmarkStart w:id="22" w:name="OLE_LINK46"/>
      <w:bookmarkStart w:id="23" w:name="OLE_LINK61"/>
      <w:bookmarkStart w:id="24" w:name="OLE_LINK62"/>
      <w:bookmarkStart w:id="25" w:name="OLE_LINK44"/>
      <w:bookmarkStart w:id="26" w:name="OLE_LINK45"/>
      <w:r w:rsidR="007E3FE4" w:rsidRPr="00FB7B74">
        <w:rPr>
          <w:rFonts w:ascii="Book Antiqua" w:hAnsi="Book Antiqua"/>
          <w:sz w:val="24"/>
          <w:szCs w:val="24"/>
        </w:rPr>
        <w:t xml:space="preserve">Department of Pediatrics, </w:t>
      </w:r>
      <w:r w:rsidR="00357B37" w:rsidRPr="00FB7B74">
        <w:rPr>
          <w:rFonts w:ascii="Book Antiqua" w:eastAsia="Times New Roman" w:hAnsi="Book Antiqua" w:cs="Times New Roman"/>
          <w:sz w:val="24"/>
          <w:szCs w:val="24"/>
        </w:rPr>
        <w:t>th</w:t>
      </w:r>
      <w:r w:rsidR="00357B37" w:rsidRPr="00FB7B74">
        <w:rPr>
          <w:rFonts w:ascii="Book Antiqua" w:eastAsiaTheme="minorEastAsia" w:hAnsi="Book Antiqua" w:cs="Times New Roman"/>
          <w:sz w:val="24"/>
          <w:szCs w:val="24"/>
        </w:rPr>
        <w:t xml:space="preserve">e </w:t>
      </w:r>
      <w:r w:rsidRPr="00FB7B74">
        <w:rPr>
          <w:rFonts w:ascii="Book Antiqua" w:eastAsia="Times New Roman" w:hAnsi="Book Antiqua" w:cs="Times New Roman"/>
          <w:sz w:val="24"/>
          <w:szCs w:val="24"/>
        </w:rPr>
        <w:t>First Affiliated Hospital</w:t>
      </w:r>
      <w:r w:rsidR="00357B37" w:rsidRPr="00FB7B74">
        <w:rPr>
          <w:rFonts w:ascii="Book Antiqua" w:eastAsiaTheme="minorEastAsia" w:hAnsi="Book Antiqua" w:cs="Times New Roman"/>
          <w:sz w:val="24"/>
          <w:szCs w:val="24"/>
        </w:rPr>
        <w:t xml:space="preserve"> of </w:t>
      </w:r>
      <w:r w:rsidR="00357B37" w:rsidRPr="00FB7B74">
        <w:rPr>
          <w:rFonts w:ascii="Book Antiqua" w:eastAsia="Times New Roman" w:hAnsi="Book Antiqua" w:cs="Times New Roman"/>
          <w:sz w:val="24"/>
          <w:szCs w:val="24"/>
        </w:rPr>
        <w:t>Guangxi Medical University</w:t>
      </w:r>
      <w:r w:rsidR="0071387B" w:rsidRPr="00FB7B74">
        <w:rPr>
          <w:rFonts w:ascii="Book Antiqua" w:eastAsiaTheme="minorEastAsia" w:hAnsi="Book Antiqua" w:cs="Times New Roman"/>
          <w:sz w:val="24"/>
          <w:szCs w:val="24"/>
        </w:rPr>
        <w:t xml:space="preserve">, </w:t>
      </w:r>
      <w:r w:rsidR="006039C5" w:rsidRPr="00FB7B74">
        <w:rPr>
          <w:rFonts w:ascii="Book Antiqua" w:eastAsia="微软雅黑" w:hAnsi="Book Antiqua"/>
          <w:sz w:val="24"/>
          <w:szCs w:val="24"/>
        </w:rPr>
        <w:t>Nanning 530021,</w:t>
      </w:r>
      <w:r w:rsidR="00243818" w:rsidRPr="00FB7B74">
        <w:rPr>
          <w:rFonts w:ascii="Book Antiqua" w:eastAsia="微软雅黑" w:hAnsi="Book Antiqua"/>
          <w:sz w:val="24"/>
          <w:szCs w:val="24"/>
        </w:rPr>
        <w:t xml:space="preserve"> Guangxi Zhuang Autonomous Region, </w:t>
      </w:r>
      <w:r w:rsidRPr="00FB7B74">
        <w:rPr>
          <w:rFonts w:ascii="Book Antiqua" w:hAnsi="Book Antiqua" w:cs="Times New Roman"/>
          <w:sz w:val="24"/>
          <w:szCs w:val="24"/>
        </w:rPr>
        <w:t>China</w:t>
      </w:r>
      <w:bookmarkEnd w:id="20"/>
      <w:bookmarkEnd w:id="21"/>
      <w:bookmarkEnd w:id="22"/>
    </w:p>
    <w:bookmarkEnd w:id="23"/>
    <w:bookmarkEnd w:id="24"/>
    <w:p w14:paraId="1A232B3B" w14:textId="77777777" w:rsidR="00BF07ED" w:rsidRPr="00FB7B74" w:rsidRDefault="00BF07ED" w:rsidP="00602262">
      <w:pPr>
        <w:snapToGrid w:val="0"/>
        <w:spacing w:line="360" w:lineRule="auto"/>
        <w:rPr>
          <w:rFonts w:ascii="Book Antiqua" w:hAnsi="Book Antiqua"/>
          <w:b/>
          <w:bCs/>
          <w:sz w:val="24"/>
          <w:szCs w:val="24"/>
        </w:rPr>
      </w:pPr>
    </w:p>
    <w:p w14:paraId="76A5636D" w14:textId="2B656AE7" w:rsidR="00BB452A" w:rsidRPr="00FB7B74" w:rsidRDefault="00BF07ED" w:rsidP="00602262">
      <w:pPr>
        <w:snapToGrid w:val="0"/>
        <w:spacing w:line="360" w:lineRule="auto"/>
        <w:rPr>
          <w:rFonts w:ascii="Book Antiqua" w:eastAsia="Times New Roman" w:hAnsi="Book Antiqua" w:cs="Times New Roman"/>
          <w:sz w:val="24"/>
          <w:szCs w:val="24"/>
        </w:rPr>
      </w:pPr>
      <w:r w:rsidRPr="00FB7B74">
        <w:rPr>
          <w:rFonts w:ascii="Book Antiqua" w:hAnsi="Book Antiqua"/>
          <w:b/>
          <w:bCs/>
          <w:sz w:val="24"/>
          <w:szCs w:val="24"/>
        </w:rPr>
        <w:t>Author contributions</w:t>
      </w:r>
      <w:r w:rsidR="00BB452A" w:rsidRPr="00FB7B74">
        <w:rPr>
          <w:rFonts w:ascii="Book Antiqua" w:hAnsi="Book Antiqua"/>
          <w:b/>
          <w:bCs/>
          <w:sz w:val="24"/>
          <w:szCs w:val="24"/>
        </w:rPr>
        <w:t xml:space="preserve">: </w:t>
      </w:r>
      <w:r w:rsidR="00BA09C2" w:rsidRPr="00FB7B74">
        <w:rPr>
          <w:rFonts w:ascii="Book Antiqua" w:eastAsia="Times New Roman" w:hAnsi="Book Antiqua" w:cs="Times New Roman"/>
          <w:sz w:val="24"/>
          <w:szCs w:val="24"/>
        </w:rPr>
        <w:t xml:space="preserve">Xie </w:t>
      </w:r>
      <w:r w:rsidR="00BB452A" w:rsidRPr="00FB7B74">
        <w:rPr>
          <w:rFonts w:ascii="Book Antiqua" w:eastAsia="Times New Roman" w:hAnsi="Book Antiqua" w:cs="Times New Roman"/>
          <w:sz w:val="24"/>
          <w:szCs w:val="24"/>
        </w:rPr>
        <w:t>J</w:t>
      </w:r>
      <w:r w:rsidR="00A13184" w:rsidRPr="00FB7B74">
        <w:rPr>
          <w:rFonts w:ascii="Book Antiqua" w:eastAsia="Times New Roman" w:hAnsi="Book Antiqua" w:cs="Times New Roman"/>
          <w:sz w:val="24"/>
          <w:szCs w:val="24"/>
        </w:rPr>
        <w:t xml:space="preserve">, </w:t>
      </w:r>
      <w:r w:rsidR="00BA09C2" w:rsidRPr="00FB7B74">
        <w:rPr>
          <w:rFonts w:ascii="Book Antiqua" w:eastAsia="Times New Roman" w:hAnsi="Book Antiqua" w:cs="Times New Roman"/>
          <w:sz w:val="24"/>
          <w:szCs w:val="24"/>
        </w:rPr>
        <w:t>Zhao Y</w:t>
      </w:r>
      <w:r w:rsidR="00BB452A" w:rsidRPr="00FB7B74">
        <w:rPr>
          <w:rFonts w:ascii="Book Antiqua" w:eastAsia="Times New Roman" w:hAnsi="Book Antiqua" w:cs="Times New Roman"/>
          <w:caps/>
          <w:sz w:val="24"/>
          <w:szCs w:val="24"/>
        </w:rPr>
        <w:t>y</w:t>
      </w:r>
      <w:r w:rsidR="005B0E38" w:rsidRPr="00FB7B74">
        <w:rPr>
          <w:rFonts w:ascii="Book Antiqua" w:eastAsia="Times New Roman" w:hAnsi="Book Antiqua" w:cs="Times New Roman"/>
          <w:caps/>
          <w:sz w:val="24"/>
          <w:szCs w:val="24"/>
        </w:rPr>
        <w:t>,</w:t>
      </w:r>
      <w:r w:rsidR="00BA09C2" w:rsidRPr="00FB7B74">
        <w:rPr>
          <w:rFonts w:ascii="Book Antiqua" w:eastAsia="Times New Roman" w:hAnsi="Book Antiqua" w:cs="Times New Roman"/>
          <w:caps/>
          <w:sz w:val="24"/>
          <w:szCs w:val="24"/>
        </w:rPr>
        <w:t xml:space="preserve"> </w:t>
      </w:r>
      <w:r w:rsidR="00A13184" w:rsidRPr="00FB7B74">
        <w:rPr>
          <w:rFonts w:ascii="Book Antiqua" w:eastAsia="Times New Roman" w:hAnsi="Book Antiqua" w:cs="Times New Roman"/>
          <w:sz w:val="24"/>
          <w:szCs w:val="24"/>
        </w:rPr>
        <w:t>and Nong G</w:t>
      </w:r>
      <w:r w:rsidR="00A13184" w:rsidRPr="00FB7B74">
        <w:rPr>
          <w:rFonts w:ascii="Book Antiqua" w:eastAsia="Times New Roman" w:hAnsi="Book Antiqua" w:cs="Times New Roman"/>
          <w:caps/>
          <w:sz w:val="24"/>
          <w:szCs w:val="24"/>
        </w:rPr>
        <w:t>m</w:t>
      </w:r>
      <w:r w:rsidR="00A13184" w:rsidRPr="00FB7B74">
        <w:rPr>
          <w:rFonts w:ascii="Book Antiqua" w:eastAsia="Times New Roman" w:hAnsi="Book Antiqua" w:cs="Times New Roman"/>
          <w:sz w:val="24"/>
          <w:szCs w:val="24"/>
        </w:rPr>
        <w:t xml:space="preserve"> </w:t>
      </w:r>
      <w:r w:rsidR="00BB452A" w:rsidRPr="00FB7B74">
        <w:rPr>
          <w:rFonts w:ascii="Book Antiqua" w:eastAsia="Times New Roman" w:hAnsi="Book Antiqua" w:cs="Times New Roman"/>
          <w:sz w:val="24"/>
          <w:szCs w:val="24"/>
        </w:rPr>
        <w:t>conceptualized and designed the study</w:t>
      </w:r>
      <w:r w:rsidR="00A13184" w:rsidRPr="00FB7B74">
        <w:rPr>
          <w:rFonts w:ascii="Book Antiqua" w:eastAsia="Times New Roman" w:hAnsi="Book Antiqua" w:cs="Times New Roman"/>
          <w:sz w:val="24"/>
          <w:szCs w:val="24"/>
        </w:rPr>
        <w:t>;</w:t>
      </w:r>
      <w:r w:rsidR="00BB452A" w:rsidRPr="00FB7B74">
        <w:rPr>
          <w:rFonts w:ascii="Book Antiqua" w:eastAsia="Times New Roman" w:hAnsi="Book Antiqua" w:cs="Times New Roman"/>
          <w:sz w:val="24"/>
          <w:szCs w:val="24"/>
        </w:rPr>
        <w:t xml:space="preserve"> </w:t>
      </w:r>
      <w:r w:rsidR="00A13184" w:rsidRPr="00FB7B74">
        <w:rPr>
          <w:rFonts w:ascii="Book Antiqua" w:eastAsia="Times New Roman" w:hAnsi="Book Antiqua" w:cs="Times New Roman"/>
          <w:sz w:val="24"/>
          <w:szCs w:val="24"/>
        </w:rPr>
        <w:t>Xie J and Zhao Y</w:t>
      </w:r>
      <w:r w:rsidR="00A13184" w:rsidRPr="00FB7B74">
        <w:rPr>
          <w:rFonts w:ascii="Book Antiqua" w:eastAsia="Times New Roman" w:hAnsi="Book Antiqua" w:cs="Times New Roman"/>
          <w:caps/>
          <w:sz w:val="24"/>
          <w:szCs w:val="24"/>
        </w:rPr>
        <w:t>y</w:t>
      </w:r>
      <w:r w:rsidR="00A13184" w:rsidRPr="00FB7B74">
        <w:rPr>
          <w:rFonts w:ascii="Book Antiqua" w:eastAsia="Times New Roman" w:hAnsi="Book Antiqua" w:cs="Times New Roman"/>
          <w:sz w:val="24"/>
          <w:szCs w:val="24"/>
        </w:rPr>
        <w:t xml:space="preserve"> </w:t>
      </w:r>
      <w:r w:rsidR="00BB452A" w:rsidRPr="00FB7B74">
        <w:rPr>
          <w:rFonts w:ascii="Book Antiqua" w:eastAsia="Times New Roman" w:hAnsi="Book Antiqua" w:cs="Times New Roman"/>
          <w:sz w:val="24"/>
          <w:szCs w:val="24"/>
        </w:rPr>
        <w:t>drafted the initial manuscript</w:t>
      </w:r>
      <w:r w:rsidR="00A13184" w:rsidRPr="00FB7B74">
        <w:rPr>
          <w:rFonts w:ascii="Book Antiqua" w:eastAsia="Times New Roman" w:hAnsi="Book Antiqua" w:cs="Times New Roman"/>
          <w:sz w:val="24"/>
          <w:szCs w:val="24"/>
        </w:rPr>
        <w:t xml:space="preserve">; </w:t>
      </w:r>
      <w:r w:rsidR="00BA09C2" w:rsidRPr="00FB7B74">
        <w:rPr>
          <w:rFonts w:ascii="Book Antiqua" w:eastAsia="Times New Roman" w:hAnsi="Book Antiqua" w:cs="Times New Roman"/>
          <w:sz w:val="24"/>
          <w:szCs w:val="24"/>
        </w:rPr>
        <w:t xml:space="preserve">Liu </w:t>
      </w:r>
      <w:r w:rsidR="00BB452A" w:rsidRPr="00FB7B74">
        <w:rPr>
          <w:rFonts w:ascii="Book Antiqua" w:eastAsia="Times New Roman" w:hAnsi="Book Antiqua" w:cs="Times New Roman"/>
          <w:sz w:val="24"/>
          <w:szCs w:val="24"/>
        </w:rPr>
        <w:t>J</w:t>
      </w:r>
      <w:r w:rsidR="00BA09C2" w:rsidRPr="00FB7B74">
        <w:rPr>
          <w:rFonts w:ascii="Book Antiqua" w:eastAsia="Times New Roman" w:hAnsi="Book Antiqua" w:cs="Times New Roman"/>
          <w:sz w:val="24"/>
          <w:szCs w:val="24"/>
        </w:rPr>
        <w:t xml:space="preserve"> </w:t>
      </w:r>
      <w:r w:rsidR="00BB452A" w:rsidRPr="00FB7B74">
        <w:rPr>
          <w:rFonts w:ascii="Book Antiqua" w:eastAsia="Times New Roman" w:hAnsi="Book Antiqua" w:cs="Times New Roman"/>
          <w:sz w:val="24"/>
          <w:szCs w:val="24"/>
        </w:rPr>
        <w:t>designed the data collection instruments,</w:t>
      </w:r>
      <w:r w:rsidR="00BB452A" w:rsidRPr="00FB7B74">
        <w:rPr>
          <w:rFonts w:ascii="Book Antiqua" w:eastAsiaTheme="minorEastAsia" w:hAnsi="Book Antiqua" w:cs="Times New Roman"/>
          <w:sz w:val="24"/>
          <w:szCs w:val="24"/>
        </w:rPr>
        <w:t xml:space="preserve"> </w:t>
      </w:r>
      <w:r w:rsidR="00BB452A" w:rsidRPr="00FB7B74">
        <w:rPr>
          <w:rFonts w:ascii="Book Antiqua" w:eastAsia="Times New Roman" w:hAnsi="Book Antiqua" w:cs="Times New Roman"/>
          <w:sz w:val="24"/>
          <w:szCs w:val="24"/>
        </w:rPr>
        <w:t xml:space="preserve">collected </w:t>
      </w:r>
      <w:r w:rsidR="005B0E38" w:rsidRPr="00FB7B74">
        <w:rPr>
          <w:rFonts w:ascii="Book Antiqua" w:eastAsia="Times New Roman" w:hAnsi="Book Antiqua" w:cs="Times New Roman"/>
          <w:sz w:val="24"/>
          <w:szCs w:val="24"/>
        </w:rPr>
        <w:t xml:space="preserve">the </w:t>
      </w:r>
      <w:r w:rsidR="00BB452A" w:rsidRPr="00FB7B74">
        <w:rPr>
          <w:rFonts w:ascii="Book Antiqua" w:eastAsia="Times New Roman" w:hAnsi="Book Antiqua" w:cs="Times New Roman"/>
          <w:sz w:val="24"/>
          <w:szCs w:val="24"/>
        </w:rPr>
        <w:t xml:space="preserve">data, </w:t>
      </w:r>
      <w:r w:rsidR="00A13184" w:rsidRPr="00FB7B74">
        <w:rPr>
          <w:rFonts w:ascii="Book Antiqua" w:eastAsia="Times New Roman" w:hAnsi="Book Antiqua" w:cs="Times New Roman"/>
          <w:sz w:val="24"/>
          <w:szCs w:val="24"/>
        </w:rPr>
        <w:t xml:space="preserve">and </w:t>
      </w:r>
      <w:r w:rsidR="00BB452A" w:rsidRPr="00FB7B74">
        <w:rPr>
          <w:rFonts w:ascii="Book Antiqua" w:eastAsia="Times New Roman" w:hAnsi="Book Antiqua" w:cs="Times New Roman"/>
          <w:sz w:val="24"/>
          <w:szCs w:val="24"/>
        </w:rPr>
        <w:t>carried out the initial analyses</w:t>
      </w:r>
      <w:r w:rsidR="00A13184" w:rsidRPr="00FB7B74">
        <w:rPr>
          <w:rFonts w:ascii="Book Antiqua" w:eastAsia="Times New Roman" w:hAnsi="Book Antiqua" w:cs="Times New Roman"/>
          <w:sz w:val="24"/>
          <w:szCs w:val="24"/>
        </w:rPr>
        <w:t>; Xie J, Zhao Y</w:t>
      </w:r>
      <w:r w:rsidR="00A13184" w:rsidRPr="00FB7B74">
        <w:rPr>
          <w:rFonts w:ascii="Book Antiqua" w:eastAsia="Times New Roman" w:hAnsi="Book Antiqua" w:cs="Times New Roman"/>
          <w:caps/>
          <w:sz w:val="24"/>
          <w:szCs w:val="24"/>
        </w:rPr>
        <w:t>y</w:t>
      </w:r>
      <w:r w:rsidR="005B0E38" w:rsidRPr="00FB7B74">
        <w:rPr>
          <w:rFonts w:ascii="Book Antiqua" w:eastAsia="Times New Roman" w:hAnsi="Book Antiqua" w:cs="Times New Roman"/>
          <w:caps/>
          <w:sz w:val="24"/>
          <w:szCs w:val="24"/>
        </w:rPr>
        <w:t>,</w:t>
      </w:r>
      <w:r w:rsidR="00A13184" w:rsidRPr="00FB7B74">
        <w:rPr>
          <w:rFonts w:ascii="Book Antiqua" w:eastAsia="Times New Roman" w:hAnsi="Book Antiqua" w:cs="Times New Roman"/>
          <w:sz w:val="24"/>
          <w:szCs w:val="24"/>
        </w:rPr>
        <w:t xml:space="preserve"> and Liu J </w:t>
      </w:r>
      <w:r w:rsidR="00BB452A" w:rsidRPr="00FB7B74">
        <w:rPr>
          <w:rFonts w:ascii="Book Antiqua" w:eastAsia="Times New Roman" w:hAnsi="Book Antiqua" w:cs="Times New Roman"/>
          <w:sz w:val="24"/>
          <w:szCs w:val="24"/>
        </w:rPr>
        <w:t>reviewed and revised the manuscript</w:t>
      </w:r>
      <w:r w:rsidR="00BA09C2" w:rsidRPr="00FB7B74">
        <w:rPr>
          <w:rFonts w:ascii="Book Antiqua" w:eastAsia="Times New Roman" w:hAnsi="Book Antiqua" w:cs="Times New Roman"/>
          <w:sz w:val="24"/>
          <w:szCs w:val="24"/>
        </w:rPr>
        <w:t xml:space="preserve">; Nong </w:t>
      </w:r>
      <w:r w:rsidR="00BB452A" w:rsidRPr="00FB7B74">
        <w:rPr>
          <w:rFonts w:ascii="Book Antiqua" w:eastAsia="Times New Roman" w:hAnsi="Book Antiqua" w:cs="Times New Roman"/>
          <w:sz w:val="24"/>
          <w:szCs w:val="24"/>
        </w:rPr>
        <w:t>G</w:t>
      </w:r>
      <w:r w:rsidR="00BB452A" w:rsidRPr="00FB7B74">
        <w:rPr>
          <w:rFonts w:ascii="Book Antiqua" w:eastAsia="Times New Roman" w:hAnsi="Book Antiqua" w:cs="Times New Roman"/>
          <w:caps/>
          <w:sz w:val="24"/>
          <w:szCs w:val="24"/>
        </w:rPr>
        <w:t>m</w:t>
      </w:r>
      <w:r w:rsidR="00A13184" w:rsidRPr="00FB7B74">
        <w:rPr>
          <w:rFonts w:ascii="Book Antiqua" w:eastAsia="Times New Roman" w:hAnsi="Book Antiqua" w:cs="Times New Roman"/>
          <w:sz w:val="24"/>
          <w:szCs w:val="24"/>
        </w:rPr>
        <w:t xml:space="preserve"> </w:t>
      </w:r>
      <w:r w:rsidR="00BB452A" w:rsidRPr="00FB7B74">
        <w:rPr>
          <w:rFonts w:ascii="Book Antiqua" w:eastAsia="Times New Roman" w:hAnsi="Book Antiqua" w:cs="Times New Roman"/>
          <w:sz w:val="24"/>
          <w:szCs w:val="24"/>
        </w:rPr>
        <w:t xml:space="preserve">coordinated and supervised </w:t>
      </w:r>
      <w:r w:rsidR="005B0E38" w:rsidRPr="00FB7B74">
        <w:rPr>
          <w:rFonts w:ascii="Book Antiqua" w:eastAsia="Times New Roman" w:hAnsi="Book Antiqua" w:cs="Times New Roman"/>
          <w:sz w:val="24"/>
          <w:szCs w:val="24"/>
        </w:rPr>
        <w:t xml:space="preserve">the </w:t>
      </w:r>
      <w:r w:rsidR="00BB452A" w:rsidRPr="00FB7B74">
        <w:rPr>
          <w:rFonts w:ascii="Book Antiqua" w:eastAsia="Times New Roman" w:hAnsi="Book Antiqua" w:cs="Times New Roman"/>
          <w:sz w:val="24"/>
          <w:szCs w:val="24"/>
        </w:rPr>
        <w:t>data collection, and critically reviewed the manuscript for important intellectual content</w:t>
      </w:r>
      <w:r w:rsidR="00AB3D59" w:rsidRPr="00FB7B74">
        <w:rPr>
          <w:rFonts w:ascii="Book Antiqua" w:eastAsia="Times New Roman" w:hAnsi="Book Antiqua" w:cs="Times New Roman"/>
          <w:sz w:val="24"/>
          <w:szCs w:val="24"/>
        </w:rPr>
        <w:t>;</w:t>
      </w:r>
      <w:r w:rsidR="00BB452A" w:rsidRPr="00FB7B74">
        <w:rPr>
          <w:rFonts w:ascii="Book Antiqua" w:eastAsia="Times New Roman" w:hAnsi="Book Antiqua" w:cs="Times New Roman"/>
          <w:sz w:val="24"/>
          <w:szCs w:val="24"/>
        </w:rPr>
        <w:t xml:space="preserve"> </w:t>
      </w:r>
      <w:r w:rsidR="005B0E38" w:rsidRPr="00FB7B74">
        <w:rPr>
          <w:rFonts w:ascii="Book Antiqua" w:eastAsia="Times New Roman" w:hAnsi="Book Antiqua" w:cs="Times New Roman"/>
          <w:sz w:val="24"/>
          <w:szCs w:val="24"/>
        </w:rPr>
        <w:t>A</w:t>
      </w:r>
      <w:r w:rsidR="00BB452A" w:rsidRPr="00FB7B74">
        <w:rPr>
          <w:rFonts w:ascii="Book Antiqua" w:eastAsia="Times New Roman" w:hAnsi="Book Antiqua" w:cs="Times New Roman"/>
          <w:sz w:val="24"/>
          <w:szCs w:val="24"/>
        </w:rPr>
        <w:t>ll authors approved the final manuscript as submitted and agree to be accountable for all aspects of the work.</w:t>
      </w:r>
    </w:p>
    <w:p w14:paraId="39DCD326" w14:textId="77777777" w:rsidR="00BF07ED" w:rsidRPr="00FB7B74" w:rsidRDefault="00BF07ED" w:rsidP="00602262">
      <w:pPr>
        <w:adjustRightInd w:val="0"/>
        <w:snapToGrid w:val="0"/>
        <w:spacing w:line="360" w:lineRule="auto"/>
        <w:rPr>
          <w:rFonts w:ascii="Book Antiqua" w:eastAsia="Times New Roman" w:hAnsi="Book Antiqua" w:cs="Times New Roman"/>
          <w:b/>
          <w:kern w:val="0"/>
          <w:sz w:val="24"/>
          <w:szCs w:val="24"/>
          <w:lang w:eastAsia="en-GB"/>
        </w:rPr>
      </w:pPr>
    </w:p>
    <w:p w14:paraId="6CB3DA46" w14:textId="7A9101F2" w:rsidR="005C7763" w:rsidRPr="00FB7B74" w:rsidRDefault="005C7763" w:rsidP="00602262">
      <w:pPr>
        <w:snapToGrid w:val="0"/>
        <w:spacing w:line="360" w:lineRule="auto"/>
        <w:rPr>
          <w:rFonts w:ascii="Book Antiqua" w:hAnsi="Book Antiqua" w:cs="Times New Roman"/>
          <w:sz w:val="24"/>
          <w:szCs w:val="24"/>
        </w:rPr>
      </w:pPr>
      <w:r w:rsidRPr="00FB7B74">
        <w:rPr>
          <w:rFonts w:ascii="Book Antiqua" w:hAnsi="Book Antiqua"/>
          <w:b/>
          <w:bCs/>
          <w:sz w:val="24"/>
          <w:szCs w:val="24"/>
        </w:rPr>
        <w:t xml:space="preserve">Corresponding author: </w:t>
      </w:r>
      <w:r w:rsidRPr="00FB7B74">
        <w:rPr>
          <w:rFonts w:ascii="Book Antiqua" w:eastAsia="Times New Roman" w:hAnsi="Book Antiqua" w:cs="Times New Roman"/>
          <w:b/>
          <w:sz w:val="24"/>
          <w:szCs w:val="24"/>
        </w:rPr>
        <w:t>Guang</w:t>
      </w:r>
      <w:r w:rsidR="006039C5" w:rsidRPr="00FB7B74">
        <w:rPr>
          <w:rFonts w:ascii="Book Antiqua" w:eastAsiaTheme="minorEastAsia" w:hAnsi="Book Antiqua" w:cs="Times New Roman"/>
          <w:b/>
          <w:sz w:val="24"/>
          <w:szCs w:val="24"/>
        </w:rPr>
        <w:t>-M</w:t>
      </w:r>
      <w:r w:rsidR="006039C5" w:rsidRPr="00FB7B74">
        <w:rPr>
          <w:rFonts w:ascii="Book Antiqua" w:eastAsia="Times New Roman" w:hAnsi="Book Antiqua" w:cs="Times New Roman"/>
          <w:b/>
          <w:sz w:val="24"/>
          <w:szCs w:val="24"/>
        </w:rPr>
        <w:t xml:space="preserve">in </w:t>
      </w:r>
      <w:r w:rsidRPr="00FB7B74">
        <w:rPr>
          <w:rFonts w:ascii="Book Antiqua" w:eastAsia="Times New Roman" w:hAnsi="Book Antiqua" w:cs="Times New Roman"/>
          <w:b/>
          <w:sz w:val="24"/>
          <w:szCs w:val="24"/>
        </w:rPr>
        <w:t xml:space="preserve">Nong, </w:t>
      </w:r>
      <w:r w:rsidRPr="00FB7B74">
        <w:rPr>
          <w:rFonts w:ascii="Book Antiqua" w:hAnsi="Book Antiqua"/>
          <w:b/>
          <w:bCs/>
          <w:sz w:val="24"/>
          <w:szCs w:val="24"/>
        </w:rPr>
        <w:t>MD</w:t>
      </w:r>
      <w:r w:rsidR="006039C5" w:rsidRPr="00FB7B74">
        <w:rPr>
          <w:rFonts w:ascii="Book Antiqua" w:hAnsi="Book Antiqua"/>
          <w:b/>
          <w:bCs/>
          <w:sz w:val="24"/>
          <w:szCs w:val="24"/>
        </w:rPr>
        <w:t>,</w:t>
      </w:r>
      <w:r w:rsidRPr="00FB7B74">
        <w:rPr>
          <w:rFonts w:ascii="Book Antiqua" w:hAnsi="Book Antiqua"/>
          <w:b/>
          <w:bCs/>
          <w:sz w:val="24"/>
          <w:szCs w:val="24"/>
        </w:rPr>
        <w:t xml:space="preserve"> </w:t>
      </w:r>
      <w:r w:rsidR="00A717BE" w:rsidRPr="00FB7B74">
        <w:rPr>
          <w:rFonts w:ascii="Book Antiqua" w:hAnsi="Book Antiqua"/>
          <w:b/>
          <w:bCs/>
          <w:sz w:val="24"/>
          <w:szCs w:val="24"/>
        </w:rPr>
        <w:t xml:space="preserve">Professor, </w:t>
      </w:r>
      <w:r w:rsidRPr="00FB7B74">
        <w:rPr>
          <w:rFonts w:ascii="Book Antiqua" w:hAnsi="Book Antiqua"/>
          <w:sz w:val="24"/>
          <w:szCs w:val="24"/>
        </w:rPr>
        <w:t>Department of Pediatrics,</w:t>
      </w:r>
      <w:r w:rsidRPr="00FB7B74">
        <w:rPr>
          <w:rFonts w:ascii="Book Antiqua" w:eastAsia="Times New Roman" w:hAnsi="Book Antiqua" w:cs="Times New Roman"/>
          <w:b/>
          <w:sz w:val="24"/>
          <w:szCs w:val="24"/>
        </w:rPr>
        <w:t xml:space="preserve"> </w:t>
      </w:r>
      <w:r w:rsidR="00AD0001" w:rsidRPr="00FB7B74">
        <w:rPr>
          <w:rFonts w:ascii="Book Antiqua" w:eastAsia="Times New Roman" w:hAnsi="Book Antiqua" w:cs="Times New Roman"/>
          <w:sz w:val="24"/>
          <w:szCs w:val="24"/>
        </w:rPr>
        <w:t>the First Affiliated Hospital of Guangxi Medical University</w:t>
      </w:r>
      <w:r w:rsidRPr="00FB7B74">
        <w:rPr>
          <w:rFonts w:ascii="Book Antiqua" w:eastAsia="Times New Roman" w:hAnsi="Book Antiqua" w:cs="Times New Roman"/>
          <w:sz w:val="24"/>
          <w:szCs w:val="24"/>
        </w:rPr>
        <w:t>,</w:t>
      </w:r>
      <w:r w:rsidRPr="00FB7B74">
        <w:rPr>
          <w:rFonts w:ascii="Book Antiqua" w:hAnsi="Book Antiqua" w:cs="Times New Roman"/>
          <w:sz w:val="24"/>
          <w:szCs w:val="24"/>
        </w:rPr>
        <w:t xml:space="preserve"> </w:t>
      </w:r>
      <w:r w:rsidR="00AA14CC" w:rsidRPr="00FB7B74">
        <w:rPr>
          <w:rFonts w:ascii="Book Antiqua" w:hAnsi="Book Antiqua" w:cs="Times New Roman"/>
          <w:sz w:val="24"/>
          <w:szCs w:val="24"/>
        </w:rPr>
        <w:t xml:space="preserve">No. 6 Shuangyong Road, </w:t>
      </w:r>
      <w:r w:rsidR="006039C5" w:rsidRPr="00FB7B74">
        <w:rPr>
          <w:rFonts w:ascii="Book Antiqua" w:eastAsia="微软雅黑" w:hAnsi="Book Antiqua"/>
          <w:sz w:val="24"/>
          <w:szCs w:val="24"/>
        </w:rPr>
        <w:t xml:space="preserve">Nanning 530021, </w:t>
      </w:r>
      <w:r w:rsidR="00243818" w:rsidRPr="00FB7B74">
        <w:rPr>
          <w:rFonts w:ascii="Book Antiqua" w:eastAsia="微软雅黑" w:hAnsi="Book Antiqua"/>
          <w:sz w:val="24"/>
          <w:szCs w:val="24"/>
        </w:rPr>
        <w:t xml:space="preserve">Guangxi Zhuang Autonomous Region, </w:t>
      </w:r>
      <w:r w:rsidRPr="00FB7B74">
        <w:rPr>
          <w:rFonts w:ascii="Book Antiqua" w:hAnsi="Book Antiqua" w:cs="Times New Roman"/>
          <w:sz w:val="24"/>
          <w:szCs w:val="24"/>
        </w:rPr>
        <w:t>Chin</w:t>
      </w:r>
      <w:bookmarkEnd w:id="25"/>
      <w:bookmarkEnd w:id="26"/>
      <w:r w:rsidR="006039C5" w:rsidRPr="00FB7B74">
        <w:rPr>
          <w:rFonts w:ascii="Book Antiqua" w:hAnsi="Book Antiqua" w:cs="Times New Roman"/>
          <w:sz w:val="24"/>
          <w:szCs w:val="24"/>
        </w:rPr>
        <w:t>a</w:t>
      </w:r>
      <w:r w:rsidR="00C120E1" w:rsidRPr="00FB7B74">
        <w:rPr>
          <w:rFonts w:ascii="Book Antiqua" w:hAnsi="Book Antiqua" w:cs="Times New Roman"/>
          <w:sz w:val="24"/>
          <w:szCs w:val="24"/>
        </w:rPr>
        <w:t>. ngm8525@163.com</w:t>
      </w:r>
    </w:p>
    <w:p w14:paraId="679D24C8" w14:textId="77777777" w:rsidR="00BF07ED" w:rsidRPr="00FB7B74" w:rsidRDefault="00BF07ED" w:rsidP="00602262">
      <w:pPr>
        <w:pStyle w:val="Default"/>
        <w:snapToGrid w:val="0"/>
        <w:spacing w:line="360" w:lineRule="auto"/>
        <w:jc w:val="both"/>
        <w:rPr>
          <w:b/>
          <w:bCs/>
          <w:color w:val="auto"/>
        </w:rPr>
      </w:pPr>
    </w:p>
    <w:p w14:paraId="4A896706" w14:textId="15E03708" w:rsidR="00830556" w:rsidRPr="00FB7B74" w:rsidRDefault="00830556" w:rsidP="00830556">
      <w:pPr>
        <w:snapToGrid w:val="0"/>
        <w:spacing w:line="360" w:lineRule="auto"/>
        <w:rPr>
          <w:rFonts w:ascii="Book Antiqua" w:eastAsiaTheme="minorEastAsia" w:hAnsi="Book Antiqua" w:cs="Book Antiqua"/>
          <w:b/>
          <w:bCs/>
          <w:kern w:val="0"/>
          <w:sz w:val="24"/>
          <w:szCs w:val="24"/>
        </w:rPr>
      </w:pPr>
      <w:r w:rsidRPr="00FB7B74">
        <w:rPr>
          <w:rFonts w:ascii="Book Antiqua" w:eastAsiaTheme="minorEastAsia" w:hAnsi="Book Antiqua" w:cs="Book Antiqua"/>
          <w:b/>
          <w:bCs/>
          <w:kern w:val="0"/>
          <w:sz w:val="24"/>
          <w:szCs w:val="24"/>
        </w:rPr>
        <w:t xml:space="preserve">Received: </w:t>
      </w:r>
      <w:r w:rsidRPr="00FB7B74">
        <w:rPr>
          <w:rFonts w:ascii="Book Antiqua" w:eastAsiaTheme="minorEastAsia" w:hAnsi="Book Antiqua" w:cs="Book Antiqua"/>
          <w:bCs/>
          <w:kern w:val="0"/>
          <w:sz w:val="24"/>
          <w:szCs w:val="24"/>
        </w:rPr>
        <w:t>February 26, 2020</w:t>
      </w:r>
    </w:p>
    <w:p w14:paraId="14421C43" w14:textId="56D522D8" w:rsidR="00830556" w:rsidRPr="00FB7B74" w:rsidRDefault="00830556" w:rsidP="00830556">
      <w:pPr>
        <w:snapToGrid w:val="0"/>
        <w:spacing w:line="360" w:lineRule="auto"/>
        <w:rPr>
          <w:rFonts w:ascii="Book Antiqua" w:eastAsiaTheme="minorEastAsia" w:hAnsi="Book Antiqua" w:cs="Book Antiqua"/>
          <w:bCs/>
          <w:kern w:val="0"/>
          <w:sz w:val="24"/>
          <w:szCs w:val="24"/>
        </w:rPr>
      </w:pPr>
      <w:r w:rsidRPr="00FB7B74">
        <w:rPr>
          <w:rFonts w:ascii="Book Antiqua" w:eastAsiaTheme="minorEastAsia" w:hAnsi="Book Antiqua" w:cs="Book Antiqua"/>
          <w:b/>
          <w:bCs/>
          <w:kern w:val="0"/>
          <w:sz w:val="24"/>
          <w:szCs w:val="24"/>
        </w:rPr>
        <w:t xml:space="preserve">Revised: </w:t>
      </w:r>
      <w:r w:rsidRPr="00FB7B74">
        <w:rPr>
          <w:rFonts w:ascii="Book Antiqua" w:eastAsiaTheme="minorEastAsia" w:hAnsi="Book Antiqua" w:cs="Book Antiqua"/>
          <w:bCs/>
          <w:kern w:val="0"/>
          <w:sz w:val="24"/>
          <w:szCs w:val="24"/>
        </w:rPr>
        <w:t>April 28, 2020</w:t>
      </w:r>
    </w:p>
    <w:p w14:paraId="4742E9F7" w14:textId="0ED4844B" w:rsidR="00830556" w:rsidRPr="00FB7B74" w:rsidRDefault="00830556" w:rsidP="00830556">
      <w:pPr>
        <w:snapToGrid w:val="0"/>
        <w:spacing w:line="360" w:lineRule="auto"/>
        <w:rPr>
          <w:rFonts w:ascii="Book Antiqua" w:eastAsiaTheme="minorEastAsia" w:hAnsi="Book Antiqua" w:cs="Book Antiqua"/>
          <w:b/>
          <w:bCs/>
          <w:kern w:val="0"/>
          <w:sz w:val="24"/>
          <w:szCs w:val="24"/>
        </w:rPr>
      </w:pPr>
      <w:r w:rsidRPr="00FB7B74">
        <w:rPr>
          <w:rFonts w:ascii="Book Antiqua" w:eastAsiaTheme="minorEastAsia" w:hAnsi="Book Antiqua" w:cs="Book Antiqua"/>
          <w:b/>
          <w:bCs/>
          <w:kern w:val="0"/>
          <w:sz w:val="24"/>
          <w:szCs w:val="24"/>
        </w:rPr>
        <w:lastRenderedPageBreak/>
        <w:t>Accepted:</w:t>
      </w:r>
      <w:r w:rsidR="001F402C" w:rsidRPr="00CB4919">
        <w:rPr>
          <w:rFonts w:ascii="Book Antiqua" w:hAnsi="Book Antiqua"/>
          <w:sz w:val="24"/>
          <w:szCs w:val="24"/>
        </w:rPr>
        <w:t xml:space="preserve"> </w:t>
      </w:r>
      <w:r w:rsidR="001F402C" w:rsidRPr="00FB7B74">
        <w:rPr>
          <w:rFonts w:ascii="Book Antiqua" w:eastAsiaTheme="minorEastAsia" w:hAnsi="Book Antiqua" w:cs="Book Antiqua"/>
          <w:kern w:val="0"/>
          <w:sz w:val="24"/>
          <w:szCs w:val="24"/>
        </w:rPr>
        <w:t>May 21, 2020</w:t>
      </w:r>
    </w:p>
    <w:p w14:paraId="6D168856" w14:textId="41352CBA" w:rsidR="00A13184" w:rsidRPr="00FB7B74" w:rsidRDefault="00830556" w:rsidP="00830556">
      <w:pPr>
        <w:snapToGrid w:val="0"/>
        <w:spacing w:line="360" w:lineRule="auto"/>
        <w:rPr>
          <w:rFonts w:ascii="Book Antiqua" w:eastAsiaTheme="minorEastAsia" w:hAnsi="Book Antiqua" w:cs="Book Antiqua"/>
          <w:b/>
          <w:bCs/>
          <w:kern w:val="0"/>
          <w:sz w:val="24"/>
          <w:szCs w:val="24"/>
        </w:rPr>
      </w:pPr>
      <w:r w:rsidRPr="00FB7B74">
        <w:rPr>
          <w:rFonts w:ascii="Book Antiqua" w:eastAsiaTheme="minorEastAsia" w:hAnsi="Book Antiqua" w:cs="Book Antiqua"/>
          <w:b/>
          <w:bCs/>
          <w:kern w:val="0"/>
          <w:sz w:val="24"/>
          <w:szCs w:val="24"/>
        </w:rPr>
        <w:t>Published online:</w:t>
      </w:r>
      <w:r w:rsidR="00302A2D" w:rsidRPr="00302A2D">
        <w:rPr>
          <w:rFonts w:ascii="Book Antiqua" w:hAnsi="Book Antiqua"/>
          <w:lang w:val="en-GB"/>
        </w:rPr>
        <w:t xml:space="preserve"> </w:t>
      </w:r>
      <w:r w:rsidR="00302A2D" w:rsidRPr="00543E86">
        <w:rPr>
          <w:rFonts w:ascii="Book Antiqua" w:hAnsi="Book Antiqua"/>
          <w:lang w:val="en-GB"/>
        </w:rPr>
        <w:t>June 26, 2020</w:t>
      </w:r>
    </w:p>
    <w:p w14:paraId="4FDF6986" w14:textId="77777777" w:rsidR="003F4C19" w:rsidRPr="00FB7B74" w:rsidRDefault="003F4C19">
      <w:pPr>
        <w:jc w:val="left"/>
        <w:rPr>
          <w:rFonts w:ascii="Book Antiqua" w:hAnsi="Book Antiqua" w:cs="Times New Roman"/>
          <w:b/>
          <w:bCs/>
          <w:sz w:val="24"/>
          <w:szCs w:val="24"/>
        </w:rPr>
      </w:pPr>
      <w:r w:rsidRPr="00FB7B74">
        <w:rPr>
          <w:rFonts w:ascii="Book Antiqua" w:hAnsi="Book Antiqua" w:cs="Times New Roman"/>
          <w:b/>
          <w:bCs/>
          <w:sz w:val="24"/>
          <w:szCs w:val="24"/>
        </w:rPr>
        <w:br w:type="page"/>
      </w:r>
    </w:p>
    <w:p w14:paraId="34F3BC27" w14:textId="4F24BFD0" w:rsidR="005C7763" w:rsidRPr="00FB7B74" w:rsidRDefault="005C7763" w:rsidP="00602262">
      <w:pPr>
        <w:snapToGrid w:val="0"/>
        <w:spacing w:line="360" w:lineRule="auto"/>
        <w:rPr>
          <w:rFonts w:ascii="Book Antiqua" w:hAnsi="Book Antiqua" w:cs="Times New Roman"/>
          <w:b/>
          <w:bCs/>
          <w:sz w:val="24"/>
          <w:szCs w:val="24"/>
        </w:rPr>
      </w:pPr>
      <w:r w:rsidRPr="00FB7B74">
        <w:rPr>
          <w:rFonts w:ascii="Book Antiqua" w:hAnsi="Book Antiqua" w:cs="Times New Roman"/>
          <w:b/>
          <w:bCs/>
          <w:sz w:val="24"/>
          <w:szCs w:val="24"/>
        </w:rPr>
        <w:t>Abstract</w:t>
      </w:r>
    </w:p>
    <w:p w14:paraId="0585FAF0" w14:textId="77777777" w:rsidR="005C7763" w:rsidRPr="00FB7B74" w:rsidRDefault="005C7763" w:rsidP="00602262">
      <w:pPr>
        <w:snapToGrid w:val="0"/>
        <w:spacing w:line="360" w:lineRule="auto"/>
        <w:rPr>
          <w:rFonts w:ascii="Book Antiqua" w:hAnsi="Book Antiqua" w:cs="Times New Roman"/>
          <w:bCs/>
          <w:sz w:val="24"/>
          <w:szCs w:val="24"/>
        </w:rPr>
      </w:pPr>
      <w:bookmarkStart w:id="27" w:name="OLE_LINK38"/>
      <w:bookmarkStart w:id="28" w:name="OLE_LINK37"/>
      <w:bookmarkStart w:id="29" w:name="OLE_LINK31"/>
      <w:bookmarkStart w:id="30" w:name="OLE_LINK32"/>
      <w:bookmarkStart w:id="31" w:name="OLE_LINK36"/>
      <w:bookmarkStart w:id="32" w:name="OLE_LINK49"/>
      <w:r w:rsidRPr="00FB7B74">
        <w:rPr>
          <w:rFonts w:ascii="Book Antiqua" w:hAnsi="Book Antiqua" w:cs="Times New Roman"/>
          <w:bCs/>
          <w:sz w:val="24"/>
          <w:szCs w:val="24"/>
        </w:rPr>
        <w:t>BACKGROUND</w:t>
      </w:r>
    </w:p>
    <w:p w14:paraId="7FF889B2" w14:textId="4E62346F" w:rsidR="005C7763" w:rsidRPr="00FB7B74" w:rsidRDefault="005C7763" w:rsidP="00602262">
      <w:pPr>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Diffuse alveolar </w:t>
      </w:r>
      <w:bookmarkStart w:id="33" w:name="OLE_LINK39"/>
      <w:bookmarkStart w:id="34" w:name="OLE_LINK40"/>
      <w:r w:rsidRPr="00FB7B74">
        <w:rPr>
          <w:rFonts w:ascii="Book Antiqua" w:hAnsi="Book Antiqua" w:cs="Times New Roman"/>
          <w:sz w:val="24"/>
          <w:szCs w:val="24"/>
        </w:rPr>
        <w:t>hemorrhage</w:t>
      </w:r>
      <w:bookmarkEnd w:id="27"/>
      <w:bookmarkEnd w:id="33"/>
      <w:bookmarkEnd w:id="34"/>
      <w:r w:rsidRPr="00FB7B74">
        <w:rPr>
          <w:rFonts w:ascii="Book Antiqua" w:hAnsi="Book Antiqua" w:cs="Times New Roman"/>
          <w:sz w:val="24"/>
          <w:szCs w:val="24"/>
        </w:rPr>
        <w:t xml:space="preserve"> (DAH) is a multicause pulmonary capillary hemorrhage or pulmonary vascular small vessel injury (mainly capillaries, including arteries and veins), causing pulmonary microcirculation blood to accumulate in the alveolar space. </w:t>
      </w:r>
      <w:r w:rsidR="0082399A" w:rsidRPr="00FB7B74">
        <w:rPr>
          <w:rFonts w:ascii="Book Antiqua" w:hAnsi="Book Antiqua" w:cs="Times New Roman"/>
          <w:sz w:val="24"/>
          <w:szCs w:val="24"/>
        </w:rPr>
        <w:t>DAH</w:t>
      </w:r>
      <w:r w:rsidRPr="00FB7B74">
        <w:rPr>
          <w:rFonts w:ascii="Book Antiqua" w:hAnsi="Book Antiqua" w:cs="Times New Roman"/>
          <w:sz w:val="24"/>
          <w:szCs w:val="24"/>
        </w:rPr>
        <w:t xml:space="preserve"> is classified by the histologic</w:t>
      </w:r>
      <w:r w:rsidR="0082399A" w:rsidRPr="00FB7B74">
        <w:rPr>
          <w:rFonts w:ascii="Book Antiqua" w:hAnsi="Book Antiqua" w:cs="Times New Roman"/>
          <w:sz w:val="24"/>
          <w:szCs w:val="24"/>
        </w:rPr>
        <w:t>al</w:t>
      </w:r>
      <w:r w:rsidRPr="00FB7B74">
        <w:rPr>
          <w:rFonts w:ascii="Book Antiqua" w:hAnsi="Book Antiqua" w:cs="Times New Roman"/>
          <w:sz w:val="24"/>
          <w:szCs w:val="24"/>
        </w:rPr>
        <w:t xml:space="preserve"> absence or presence of pulmonary capillaritis (PC) and </w:t>
      </w:r>
      <w:r w:rsidR="0082399A" w:rsidRPr="00FB7B74">
        <w:rPr>
          <w:rFonts w:ascii="Book Antiqua" w:hAnsi="Book Antiqua" w:cs="Times New Roman"/>
          <w:sz w:val="24"/>
          <w:szCs w:val="24"/>
        </w:rPr>
        <w:t xml:space="preserve">is </w:t>
      </w:r>
      <w:r w:rsidRPr="00FB7B74">
        <w:rPr>
          <w:rFonts w:ascii="Book Antiqua" w:hAnsi="Book Antiqua" w:cs="Times New Roman"/>
          <w:sz w:val="24"/>
          <w:szCs w:val="24"/>
        </w:rPr>
        <w:t xml:space="preserve">rarely reported in </w:t>
      </w:r>
      <w:r w:rsidR="0082399A" w:rsidRPr="00FB7B74">
        <w:rPr>
          <w:rFonts w:ascii="Book Antiqua" w:hAnsi="Book Antiqua" w:cs="Times New Roman"/>
          <w:sz w:val="24"/>
          <w:szCs w:val="24"/>
        </w:rPr>
        <w:t xml:space="preserve">the </w:t>
      </w:r>
      <w:r w:rsidRPr="00FB7B74">
        <w:rPr>
          <w:rFonts w:ascii="Book Antiqua" w:hAnsi="Book Antiqua" w:cs="Times New Roman"/>
          <w:sz w:val="24"/>
          <w:szCs w:val="24"/>
        </w:rPr>
        <w:t>literature.</w:t>
      </w:r>
    </w:p>
    <w:p w14:paraId="007436E4" w14:textId="77777777" w:rsidR="00316CCC" w:rsidRPr="00FB7B74" w:rsidRDefault="00316CCC" w:rsidP="00602262">
      <w:pPr>
        <w:snapToGrid w:val="0"/>
        <w:spacing w:line="360" w:lineRule="auto"/>
        <w:rPr>
          <w:rFonts w:ascii="Book Antiqua" w:hAnsi="Book Antiqua"/>
          <w:b/>
          <w:bCs/>
          <w:i/>
          <w:sz w:val="24"/>
          <w:szCs w:val="24"/>
        </w:rPr>
      </w:pPr>
    </w:p>
    <w:p w14:paraId="7CC780EC" w14:textId="77777777" w:rsidR="005C7763" w:rsidRPr="00FB7B74" w:rsidRDefault="005C7763" w:rsidP="00602262">
      <w:pPr>
        <w:snapToGrid w:val="0"/>
        <w:spacing w:line="360" w:lineRule="auto"/>
        <w:rPr>
          <w:rFonts w:ascii="Book Antiqua" w:hAnsi="Book Antiqua" w:cs="Times New Roman"/>
          <w:bCs/>
          <w:sz w:val="24"/>
          <w:szCs w:val="24"/>
        </w:rPr>
      </w:pPr>
      <w:r w:rsidRPr="00FB7B74">
        <w:rPr>
          <w:rFonts w:ascii="Book Antiqua" w:hAnsi="Book Antiqua"/>
          <w:bCs/>
          <w:sz w:val="24"/>
          <w:szCs w:val="24"/>
        </w:rPr>
        <w:t>CASE SUMMARY</w:t>
      </w:r>
    </w:p>
    <w:p w14:paraId="0CA9E954" w14:textId="6FCD6DDB" w:rsidR="005C7763" w:rsidRPr="00FB7B74" w:rsidRDefault="005C7763" w:rsidP="00602262">
      <w:pPr>
        <w:snapToGrid w:val="0"/>
        <w:spacing w:line="360" w:lineRule="auto"/>
        <w:rPr>
          <w:rFonts w:ascii="Book Antiqua" w:hAnsi="Book Antiqua"/>
          <w:sz w:val="24"/>
          <w:szCs w:val="24"/>
        </w:rPr>
      </w:pPr>
      <w:r w:rsidRPr="00FB7B74">
        <w:rPr>
          <w:rFonts w:ascii="Book Antiqua" w:hAnsi="Book Antiqua" w:cs="Times New Roman"/>
          <w:sz w:val="24"/>
          <w:szCs w:val="24"/>
        </w:rPr>
        <w:t xml:space="preserve">This is a report of three </w:t>
      </w:r>
      <w:r w:rsidR="0082399A" w:rsidRPr="00FB7B74">
        <w:rPr>
          <w:rFonts w:ascii="Book Antiqua" w:hAnsi="Book Antiqua" w:cs="Times New Roman"/>
          <w:sz w:val="24"/>
          <w:szCs w:val="24"/>
        </w:rPr>
        <w:t>girls aged 6</w:t>
      </w:r>
      <w:r w:rsidR="0074044D" w:rsidRPr="00FB7B74">
        <w:rPr>
          <w:rFonts w:ascii="Book Antiqua" w:hAnsi="Book Antiqua" w:cs="Times New Roman"/>
          <w:sz w:val="24"/>
          <w:szCs w:val="24"/>
        </w:rPr>
        <w:t>-</w:t>
      </w:r>
      <w:r w:rsidR="0082399A" w:rsidRPr="00FB7B74">
        <w:rPr>
          <w:rFonts w:ascii="Book Antiqua" w:hAnsi="Book Antiqua" w:cs="Times New Roman"/>
          <w:sz w:val="24"/>
          <w:szCs w:val="24"/>
        </w:rPr>
        <w:t xml:space="preserve">11 years </w:t>
      </w:r>
      <w:r w:rsidRPr="00FB7B74">
        <w:rPr>
          <w:rFonts w:ascii="Book Antiqua" w:hAnsi="Book Antiqua" w:cs="Times New Roman"/>
          <w:sz w:val="24"/>
          <w:szCs w:val="24"/>
        </w:rPr>
        <w:t xml:space="preserve">with </w:t>
      </w:r>
      <w:r w:rsidR="0082399A" w:rsidRPr="00FB7B74">
        <w:rPr>
          <w:rFonts w:ascii="Book Antiqua" w:hAnsi="Book Antiqua" w:cs="Times New Roman"/>
          <w:sz w:val="24"/>
          <w:szCs w:val="24"/>
        </w:rPr>
        <w:t>DAH</w:t>
      </w:r>
      <w:r w:rsidRPr="00FB7B74">
        <w:rPr>
          <w:rFonts w:ascii="Book Antiqua" w:hAnsi="Book Antiqua" w:cs="Times New Roman"/>
          <w:sz w:val="24"/>
          <w:szCs w:val="24"/>
        </w:rPr>
        <w:t xml:space="preserve"> and </w:t>
      </w:r>
      <w:r w:rsidR="0082399A" w:rsidRPr="00FB7B74">
        <w:rPr>
          <w:rFonts w:ascii="Book Antiqua" w:hAnsi="Book Antiqua" w:cs="Times New Roman"/>
          <w:sz w:val="24"/>
          <w:szCs w:val="24"/>
        </w:rPr>
        <w:t>PC</w:t>
      </w:r>
      <w:r w:rsidRPr="00FB7B74">
        <w:rPr>
          <w:rFonts w:ascii="Book Antiqua" w:hAnsi="Book Antiqua"/>
          <w:sz w:val="24"/>
          <w:szCs w:val="24"/>
        </w:rPr>
        <w:t xml:space="preserve">. </w:t>
      </w:r>
      <w:r w:rsidR="0082399A" w:rsidRPr="00FB7B74">
        <w:rPr>
          <w:rFonts w:ascii="Book Antiqua" w:hAnsi="Book Antiqua"/>
          <w:sz w:val="24"/>
          <w:szCs w:val="24"/>
        </w:rPr>
        <w:t>Two patients</w:t>
      </w:r>
      <w:r w:rsidRPr="00FB7B74">
        <w:rPr>
          <w:rFonts w:ascii="Book Antiqua" w:hAnsi="Book Antiqua"/>
          <w:sz w:val="24"/>
          <w:szCs w:val="24"/>
        </w:rPr>
        <w:t xml:space="preserve"> </w:t>
      </w:r>
      <w:r w:rsidR="0082399A" w:rsidRPr="00FB7B74">
        <w:rPr>
          <w:rFonts w:ascii="Book Antiqua" w:hAnsi="Book Antiqua"/>
          <w:sz w:val="24"/>
          <w:szCs w:val="24"/>
        </w:rPr>
        <w:t xml:space="preserve">had </w:t>
      </w:r>
      <w:r w:rsidRPr="00FB7B74">
        <w:rPr>
          <w:rFonts w:ascii="Book Antiqua" w:hAnsi="Book Antiqua"/>
          <w:sz w:val="24"/>
          <w:szCs w:val="24"/>
        </w:rPr>
        <w:t xml:space="preserve">decreased hemoglobin and one </w:t>
      </w:r>
      <w:r w:rsidR="0082399A" w:rsidRPr="00FB7B74">
        <w:rPr>
          <w:rFonts w:ascii="Book Antiqua" w:hAnsi="Book Antiqua"/>
          <w:sz w:val="24"/>
          <w:szCs w:val="24"/>
        </w:rPr>
        <w:t xml:space="preserve">had </w:t>
      </w:r>
      <w:r w:rsidRPr="00FB7B74">
        <w:rPr>
          <w:rFonts w:ascii="Book Antiqua" w:hAnsi="Book Antiqua"/>
          <w:sz w:val="24"/>
          <w:szCs w:val="24"/>
        </w:rPr>
        <w:t xml:space="preserve">increased erythrocyte sedimentation rate. </w:t>
      </w:r>
      <w:r w:rsidR="0082399A" w:rsidRPr="00FB7B74">
        <w:rPr>
          <w:rFonts w:ascii="Book Antiqua" w:hAnsi="Book Antiqua"/>
          <w:sz w:val="24"/>
          <w:szCs w:val="24"/>
        </w:rPr>
        <w:t>High-</w:t>
      </w:r>
      <w:r w:rsidRPr="00FB7B74">
        <w:rPr>
          <w:rFonts w:ascii="Book Antiqua" w:hAnsi="Book Antiqua"/>
          <w:sz w:val="24"/>
          <w:szCs w:val="24"/>
        </w:rPr>
        <w:t xml:space="preserve">resolution computed tomography showed bilateral diffuse pulmonary infiltrate, and diagnosis of PC was confirmed by lung biopsy. Immunofluorescence test in one case showed granular IgG and a small amount of granular IgA deposit on the alveolar walls, and was negative in the other two cases, describing isolated </w:t>
      </w:r>
      <w:r w:rsidR="0082399A" w:rsidRPr="00FB7B74">
        <w:rPr>
          <w:rFonts w:ascii="Book Antiqua" w:hAnsi="Book Antiqua"/>
          <w:sz w:val="24"/>
          <w:szCs w:val="24"/>
        </w:rPr>
        <w:t xml:space="preserve">pauci-immune </w:t>
      </w:r>
      <w:r w:rsidRPr="00FB7B74">
        <w:rPr>
          <w:rFonts w:ascii="Book Antiqua" w:hAnsi="Book Antiqua"/>
          <w:sz w:val="24"/>
          <w:szCs w:val="24"/>
        </w:rPr>
        <w:t xml:space="preserve">PC. Treatment </w:t>
      </w:r>
      <w:r w:rsidR="0082399A" w:rsidRPr="00FB7B74">
        <w:rPr>
          <w:rFonts w:ascii="Book Antiqua" w:hAnsi="Book Antiqua"/>
          <w:sz w:val="24"/>
          <w:szCs w:val="24"/>
        </w:rPr>
        <w:t xml:space="preserve">was </w:t>
      </w:r>
      <w:r w:rsidRPr="00FB7B74">
        <w:rPr>
          <w:rFonts w:ascii="Book Antiqua" w:hAnsi="Book Antiqua"/>
          <w:sz w:val="24"/>
          <w:szCs w:val="24"/>
        </w:rPr>
        <w:t xml:space="preserve">with glucocorticoid alone or combination </w:t>
      </w:r>
      <w:r w:rsidR="0082399A" w:rsidRPr="00FB7B74">
        <w:rPr>
          <w:rFonts w:ascii="Book Antiqua" w:hAnsi="Book Antiqua"/>
          <w:sz w:val="24"/>
          <w:szCs w:val="24"/>
        </w:rPr>
        <w:t xml:space="preserve">with </w:t>
      </w:r>
      <w:r w:rsidRPr="00FB7B74">
        <w:rPr>
          <w:rFonts w:ascii="Book Antiqua" w:hAnsi="Book Antiqua"/>
          <w:sz w:val="24"/>
          <w:szCs w:val="24"/>
        </w:rPr>
        <w:t>immunosuppressant</w:t>
      </w:r>
      <w:r w:rsidR="0082399A" w:rsidRPr="00FB7B74">
        <w:rPr>
          <w:rFonts w:ascii="Book Antiqua" w:hAnsi="Book Antiqua"/>
          <w:sz w:val="24"/>
          <w:szCs w:val="24"/>
        </w:rPr>
        <w:t>s</w:t>
      </w:r>
      <w:r w:rsidRPr="00FB7B74">
        <w:rPr>
          <w:rFonts w:ascii="Book Antiqua" w:hAnsi="Book Antiqua"/>
          <w:sz w:val="24"/>
          <w:szCs w:val="24"/>
        </w:rPr>
        <w:t>, and the symptoms resolved in all patients.</w:t>
      </w:r>
    </w:p>
    <w:p w14:paraId="056A83A7" w14:textId="77777777" w:rsidR="00316CCC" w:rsidRPr="00FB7B74" w:rsidRDefault="00316CCC" w:rsidP="00602262">
      <w:pPr>
        <w:snapToGrid w:val="0"/>
        <w:spacing w:line="360" w:lineRule="auto"/>
        <w:rPr>
          <w:rFonts w:ascii="Book Antiqua" w:hAnsi="Book Antiqua" w:cs="Times New Roman"/>
          <w:sz w:val="24"/>
          <w:szCs w:val="24"/>
        </w:rPr>
      </w:pPr>
    </w:p>
    <w:bookmarkEnd w:id="28"/>
    <w:bookmarkEnd w:id="29"/>
    <w:bookmarkEnd w:id="30"/>
    <w:bookmarkEnd w:id="31"/>
    <w:bookmarkEnd w:id="32"/>
    <w:p w14:paraId="6D68FE46" w14:textId="77777777" w:rsidR="005C7763" w:rsidRPr="00FB7B74" w:rsidRDefault="005C7763" w:rsidP="00602262">
      <w:pPr>
        <w:snapToGrid w:val="0"/>
        <w:spacing w:line="360" w:lineRule="auto"/>
        <w:rPr>
          <w:rFonts w:ascii="Book Antiqua" w:hAnsi="Book Antiqua" w:cs="Times New Roman"/>
          <w:sz w:val="24"/>
          <w:szCs w:val="24"/>
        </w:rPr>
      </w:pPr>
      <w:r w:rsidRPr="00FB7B74">
        <w:rPr>
          <w:rFonts w:ascii="Book Antiqua" w:hAnsi="Book Antiqua" w:cs="Times New Roman"/>
          <w:sz w:val="24"/>
          <w:szCs w:val="24"/>
        </w:rPr>
        <w:t>CONCLUSION</w:t>
      </w:r>
    </w:p>
    <w:p w14:paraId="6FEFBD8F" w14:textId="57D38CAD" w:rsidR="005C7763" w:rsidRPr="00FB7B74" w:rsidRDefault="005C7763" w:rsidP="00602262">
      <w:pPr>
        <w:snapToGrid w:val="0"/>
        <w:spacing w:line="360" w:lineRule="auto"/>
        <w:rPr>
          <w:rFonts w:ascii="Book Antiqua" w:hAnsi="Book Antiqua"/>
          <w:sz w:val="24"/>
          <w:szCs w:val="24"/>
        </w:rPr>
      </w:pPr>
      <w:r w:rsidRPr="00FB7B74">
        <w:rPr>
          <w:rFonts w:ascii="Book Antiqua" w:hAnsi="Book Antiqua" w:cs="Times New Roman"/>
          <w:sz w:val="24"/>
          <w:szCs w:val="24"/>
        </w:rPr>
        <w:t>PC</w:t>
      </w:r>
      <w:r w:rsidRPr="00FB7B74">
        <w:rPr>
          <w:rFonts w:ascii="Book Antiqua" w:hAnsi="Book Antiqua"/>
          <w:sz w:val="24"/>
          <w:szCs w:val="24"/>
        </w:rPr>
        <w:t xml:space="preserve"> is classified as isolated and immune-mediated PC associated with systemic disease. </w:t>
      </w:r>
      <w:r w:rsidR="0082399A" w:rsidRPr="00FB7B74">
        <w:rPr>
          <w:rFonts w:ascii="Book Antiqua" w:hAnsi="Book Antiqua"/>
          <w:sz w:val="24"/>
          <w:szCs w:val="24"/>
        </w:rPr>
        <w:t>It</w:t>
      </w:r>
      <w:r w:rsidRPr="00FB7B74">
        <w:rPr>
          <w:rFonts w:ascii="Book Antiqua" w:hAnsi="Book Antiqua"/>
          <w:sz w:val="24"/>
          <w:szCs w:val="24"/>
        </w:rPr>
        <w:t xml:space="preserve"> can be controlled in </w:t>
      </w:r>
      <w:r w:rsidR="0082399A" w:rsidRPr="00FB7B74">
        <w:rPr>
          <w:rFonts w:ascii="Book Antiqua" w:hAnsi="Book Antiqua"/>
          <w:sz w:val="24"/>
          <w:szCs w:val="24"/>
        </w:rPr>
        <w:t>most</w:t>
      </w:r>
      <w:r w:rsidRPr="00FB7B74">
        <w:rPr>
          <w:rFonts w:ascii="Book Antiqua" w:hAnsi="Book Antiqua"/>
          <w:sz w:val="24"/>
          <w:szCs w:val="24"/>
        </w:rPr>
        <w:t xml:space="preserve"> children </w:t>
      </w:r>
      <w:r w:rsidR="0082399A" w:rsidRPr="00FB7B74">
        <w:rPr>
          <w:rFonts w:ascii="Book Antiqua" w:hAnsi="Book Antiqua"/>
          <w:sz w:val="24"/>
          <w:szCs w:val="24"/>
        </w:rPr>
        <w:t xml:space="preserve">with </w:t>
      </w:r>
      <w:r w:rsidRPr="00FB7B74">
        <w:rPr>
          <w:rFonts w:ascii="Book Antiqua" w:hAnsi="Book Antiqua"/>
          <w:sz w:val="24"/>
          <w:szCs w:val="24"/>
        </w:rPr>
        <w:t xml:space="preserve">glucocorticoid alone or </w:t>
      </w:r>
      <w:r w:rsidR="0082399A" w:rsidRPr="00FB7B74">
        <w:rPr>
          <w:rFonts w:ascii="Book Antiqua" w:hAnsi="Book Antiqua"/>
          <w:sz w:val="24"/>
          <w:szCs w:val="24"/>
        </w:rPr>
        <w:t xml:space="preserve">combined with </w:t>
      </w:r>
      <w:r w:rsidRPr="00FB7B74">
        <w:rPr>
          <w:rFonts w:ascii="Book Antiqua" w:hAnsi="Book Antiqua"/>
          <w:sz w:val="24"/>
          <w:szCs w:val="24"/>
        </w:rPr>
        <w:t>immunosuppressant</w:t>
      </w:r>
      <w:r w:rsidR="0082399A" w:rsidRPr="00FB7B74">
        <w:rPr>
          <w:rFonts w:ascii="Book Antiqua" w:hAnsi="Book Antiqua"/>
          <w:sz w:val="24"/>
          <w:szCs w:val="24"/>
        </w:rPr>
        <w:t>s</w:t>
      </w:r>
      <w:r w:rsidRPr="00FB7B74">
        <w:rPr>
          <w:rFonts w:ascii="Book Antiqua" w:hAnsi="Book Antiqua"/>
          <w:sz w:val="24"/>
          <w:szCs w:val="24"/>
        </w:rPr>
        <w:t xml:space="preserve">. </w:t>
      </w:r>
    </w:p>
    <w:p w14:paraId="43F144A0" w14:textId="77777777" w:rsidR="005B5165" w:rsidRPr="00FB7B74" w:rsidRDefault="005B5165" w:rsidP="00062FD6">
      <w:pPr>
        <w:snapToGrid w:val="0"/>
        <w:spacing w:line="360" w:lineRule="auto"/>
        <w:ind w:left="361" w:hangingChars="150" w:hanging="361"/>
        <w:rPr>
          <w:rFonts w:ascii="Book Antiqua" w:hAnsi="Book Antiqua" w:cs="Times New Roman"/>
          <w:b/>
          <w:sz w:val="24"/>
          <w:szCs w:val="24"/>
        </w:rPr>
      </w:pPr>
    </w:p>
    <w:p w14:paraId="5B481A26" w14:textId="234D18DE" w:rsidR="005C7763" w:rsidRPr="00FB7B74" w:rsidRDefault="006039C5" w:rsidP="005B5165">
      <w:pPr>
        <w:snapToGrid w:val="0"/>
        <w:spacing w:line="360" w:lineRule="auto"/>
        <w:rPr>
          <w:rFonts w:ascii="Book Antiqua" w:hAnsi="Book Antiqua" w:cs="Times New Roman"/>
          <w:sz w:val="24"/>
          <w:szCs w:val="24"/>
        </w:rPr>
      </w:pPr>
      <w:r w:rsidRPr="00FB7B74">
        <w:rPr>
          <w:rFonts w:ascii="Book Antiqua" w:hAnsi="Book Antiqua" w:cs="Times New Roman"/>
          <w:b/>
          <w:sz w:val="24"/>
          <w:szCs w:val="24"/>
        </w:rPr>
        <w:t>Key words:</w:t>
      </w:r>
      <w:r w:rsidR="00503792" w:rsidRPr="00FB7B74">
        <w:rPr>
          <w:rFonts w:ascii="Book Antiqua" w:hAnsi="Book Antiqua" w:cs="Times New Roman"/>
          <w:b/>
          <w:sz w:val="24"/>
          <w:szCs w:val="24"/>
        </w:rPr>
        <w:t xml:space="preserve"> </w:t>
      </w:r>
      <w:r w:rsidR="00573EB6" w:rsidRPr="00FB7B74">
        <w:rPr>
          <w:rFonts w:ascii="Book Antiqua" w:hAnsi="Book Antiqua" w:cs="Times New Roman"/>
          <w:caps/>
          <w:sz w:val="24"/>
          <w:szCs w:val="24"/>
        </w:rPr>
        <w:t>d</w:t>
      </w:r>
      <w:r w:rsidR="00803D9B" w:rsidRPr="00FB7B74">
        <w:rPr>
          <w:rFonts w:ascii="Book Antiqua" w:hAnsi="Book Antiqua" w:cs="Times New Roman"/>
          <w:sz w:val="24"/>
          <w:szCs w:val="24"/>
        </w:rPr>
        <w:t>iffuse alveolar hemorrhage</w:t>
      </w:r>
      <w:r w:rsidR="00503792" w:rsidRPr="00FB7B74">
        <w:rPr>
          <w:rFonts w:ascii="Book Antiqua" w:hAnsi="Book Antiqua" w:cs="Times New Roman"/>
          <w:sz w:val="24"/>
          <w:szCs w:val="24"/>
        </w:rPr>
        <w:t xml:space="preserve">; </w:t>
      </w:r>
      <w:r w:rsidR="00803D9B" w:rsidRPr="00FB7B74">
        <w:rPr>
          <w:rFonts w:ascii="Book Antiqua" w:hAnsi="Book Antiqua" w:cs="Times New Roman"/>
          <w:caps/>
          <w:sz w:val="24"/>
          <w:szCs w:val="24"/>
        </w:rPr>
        <w:t>p</w:t>
      </w:r>
      <w:r w:rsidR="00803D9B" w:rsidRPr="00FB7B74">
        <w:rPr>
          <w:rFonts w:ascii="Book Antiqua" w:hAnsi="Book Antiqua" w:cs="Times New Roman"/>
          <w:sz w:val="24"/>
          <w:szCs w:val="24"/>
        </w:rPr>
        <w:t>ulmonary</w:t>
      </w:r>
      <w:r w:rsidR="000D75C6" w:rsidRPr="00FB7B74">
        <w:rPr>
          <w:rFonts w:ascii="Book Antiqua" w:hAnsi="Book Antiqua" w:cs="Times New Roman"/>
          <w:sz w:val="24"/>
          <w:szCs w:val="24"/>
        </w:rPr>
        <w:t xml:space="preserve"> </w:t>
      </w:r>
      <w:r w:rsidR="00803D9B" w:rsidRPr="00FB7B74">
        <w:rPr>
          <w:rFonts w:ascii="Book Antiqua" w:hAnsi="Book Antiqua" w:cs="Times New Roman"/>
          <w:sz w:val="24"/>
          <w:szCs w:val="24"/>
        </w:rPr>
        <w:t>capillaritis</w:t>
      </w:r>
      <w:r w:rsidR="00503792" w:rsidRPr="00FB7B74">
        <w:rPr>
          <w:rFonts w:ascii="Book Antiqua" w:hAnsi="Book Antiqua" w:cs="Times New Roman"/>
          <w:sz w:val="24"/>
          <w:szCs w:val="24"/>
        </w:rPr>
        <w:t xml:space="preserve">; </w:t>
      </w:r>
      <w:r w:rsidR="00803D9B" w:rsidRPr="00FB7B74">
        <w:rPr>
          <w:rFonts w:ascii="Book Antiqua" w:hAnsi="Book Antiqua" w:cs="Times New Roman"/>
          <w:caps/>
          <w:sz w:val="24"/>
          <w:szCs w:val="24"/>
        </w:rPr>
        <w:t>g</w:t>
      </w:r>
      <w:r w:rsidR="00803D9B" w:rsidRPr="00FB7B74">
        <w:rPr>
          <w:rFonts w:ascii="Book Antiqua" w:hAnsi="Book Antiqua" w:cs="Times New Roman"/>
          <w:sz w:val="24"/>
          <w:szCs w:val="24"/>
        </w:rPr>
        <w:t>lucocorticoid</w:t>
      </w:r>
      <w:r w:rsidR="00503792" w:rsidRPr="00FB7B74">
        <w:rPr>
          <w:rFonts w:ascii="Book Antiqua" w:hAnsi="Book Antiqua" w:cs="Times New Roman"/>
          <w:sz w:val="24"/>
          <w:szCs w:val="24"/>
        </w:rPr>
        <w:t xml:space="preserve">; </w:t>
      </w:r>
      <w:r w:rsidR="00803D9B" w:rsidRPr="00FB7B74">
        <w:rPr>
          <w:rFonts w:ascii="Book Antiqua" w:hAnsi="Book Antiqua" w:cs="Times New Roman"/>
          <w:caps/>
          <w:sz w:val="24"/>
          <w:szCs w:val="24"/>
        </w:rPr>
        <w:t>i</w:t>
      </w:r>
      <w:r w:rsidR="00803D9B" w:rsidRPr="00FB7B74">
        <w:rPr>
          <w:rFonts w:ascii="Book Antiqua" w:hAnsi="Book Antiqua" w:cs="Times New Roman"/>
          <w:sz w:val="24"/>
          <w:szCs w:val="24"/>
        </w:rPr>
        <w:t>mmunosuppressant</w:t>
      </w:r>
      <w:r w:rsidR="00503792" w:rsidRPr="00FB7B74">
        <w:rPr>
          <w:rFonts w:ascii="Book Antiqua" w:hAnsi="Book Antiqua" w:cs="Times New Roman"/>
          <w:sz w:val="24"/>
          <w:szCs w:val="24"/>
        </w:rPr>
        <w:t xml:space="preserve">; </w:t>
      </w:r>
      <w:r w:rsidR="00803D9B" w:rsidRPr="00FB7B74">
        <w:rPr>
          <w:rFonts w:ascii="Book Antiqua" w:hAnsi="Book Antiqua" w:cs="Times New Roman"/>
          <w:caps/>
          <w:sz w:val="24"/>
          <w:szCs w:val="24"/>
        </w:rPr>
        <w:t>l</w:t>
      </w:r>
      <w:r w:rsidR="00803D9B" w:rsidRPr="00FB7B74">
        <w:rPr>
          <w:rFonts w:ascii="Book Antiqua" w:hAnsi="Book Antiqua" w:cs="Times New Roman"/>
          <w:sz w:val="24"/>
          <w:szCs w:val="24"/>
        </w:rPr>
        <w:t>ung biopsy</w:t>
      </w:r>
      <w:r w:rsidR="00503792" w:rsidRPr="00FB7B74">
        <w:rPr>
          <w:rFonts w:ascii="Book Antiqua" w:hAnsi="Book Antiqua" w:cs="Times New Roman"/>
          <w:sz w:val="24"/>
          <w:szCs w:val="24"/>
        </w:rPr>
        <w:t xml:space="preserve">; </w:t>
      </w:r>
      <w:r w:rsidR="00803D9B" w:rsidRPr="00FB7B74">
        <w:rPr>
          <w:rFonts w:ascii="Book Antiqua" w:hAnsi="Book Antiqua" w:cs="Times New Roman"/>
          <w:caps/>
          <w:sz w:val="24"/>
          <w:szCs w:val="24"/>
        </w:rPr>
        <w:t>c</w:t>
      </w:r>
      <w:r w:rsidR="00803D9B" w:rsidRPr="00FB7B74">
        <w:rPr>
          <w:rFonts w:ascii="Book Antiqua" w:hAnsi="Book Antiqua" w:cs="Times New Roman"/>
          <w:sz w:val="24"/>
          <w:szCs w:val="24"/>
        </w:rPr>
        <w:t>ase report</w:t>
      </w:r>
    </w:p>
    <w:p w14:paraId="5E1DDDD5" w14:textId="77777777" w:rsidR="004F3A53" w:rsidRPr="00FB7B74" w:rsidRDefault="004F3A53" w:rsidP="004F3A53">
      <w:pPr>
        <w:snapToGrid w:val="0"/>
        <w:spacing w:line="360" w:lineRule="auto"/>
        <w:rPr>
          <w:rFonts w:ascii="Book Antiqua" w:eastAsiaTheme="minorEastAsia" w:hAnsi="Book Antiqua" w:cs="Times New Roman"/>
          <w:sz w:val="24"/>
          <w:szCs w:val="24"/>
        </w:rPr>
      </w:pPr>
    </w:p>
    <w:p w14:paraId="6AF68627" w14:textId="07B1B1F2" w:rsidR="00A56CAA" w:rsidRPr="00A56CAA" w:rsidRDefault="00AF2D1B" w:rsidP="00A56CAA">
      <w:pPr>
        <w:snapToGrid w:val="0"/>
        <w:spacing w:line="360" w:lineRule="auto"/>
        <w:rPr>
          <w:rFonts w:ascii="Book Antiqua" w:hAnsi="Book Antiqua" w:cs="Times New Roman"/>
          <w:kern w:val="0"/>
          <w:sz w:val="24"/>
          <w:szCs w:val="24"/>
        </w:rPr>
      </w:pPr>
      <w:r w:rsidRPr="00AF2D1B">
        <w:rPr>
          <w:rFonts w:ascii="Book Antiqua" w:eastAsiaTheme="minorEastAsia" w:hAnsi="Book Antiqua" w:cs="Times New Roman" w:hint="eastAsia"/>
          <w:b/>
          <w:sz w:val="24"/>
          <w:szCs w:val="24"/>
        </w:rPr>
        <w:t xml:space="preserve">Citation: </w:t>
      </w:r>
      <w:r w:rsidR="004F3A53" w:rsidRPr="00FB7B74">
        <w:rPr>
          <w:rFonts w:ascii="Book Antiqua" w:eastAsia="Times New Roman" w:hAnsi="Book Antiqua" w:cs="Times New Roman"/>
          <w:sz w:val="24"/>
          <w:szCs w:val="24"/>
        </w:rPr>
        <w:t>Xie J, Zhao Y</w:t>
      </w:r>
      <w:r w:rsidR="004F3A53" w:rsidRPr="00FB7B74">
        <w:rPr>
          <w:rFonts w:ascii="Book Antiqua" w:eastAsiaTheme="minorEastAsia" w:hAnsi="Book Antiqua" w:cs="Times New Roman"/>
          <w:sz w:val="24"/>
          <w:szCs w:val="24"/>
        </w:rPr>
        <w:t>Y</w:t>
      </w:r>
      <w:r w:rsidR="004F3A53" w:rsidRPr="00FB7B74">
        <w:rPr>
          <w:rFonts w:ascii="Book Antiqua" w:eastAsia="Times New Roman" w:hAnsi="Book Antiqua" w:cs="Times New Roman"/>
          <w:sz w:val="24"/>
          <w:szCs w:val="24"/>
        </w:rPr>
        <w:t>, Liu J, Nong</w:t>
      </w:r>
      <w:r w:rsidR="004F3A53" w:rsidRPr="00FB7B74">
        <w:rPr>
          <w:rFonts w:ascii="Book Antiqua" w:hAnsi="Book Antiqua"/>
          <w:b/>
          <w:bCs/>
          <w:sz w:val="24"/>
          <w:szCs w:val="24"/>
        </w:rPr>
        <w:t xml:space="preserve"> </w:t>
      </w:r>
      <w:r w:rsidR="004F3A53" w:rsidRPr="00FB7B74">
        <w:rPr>
          <w:rFonts w:ascii="Book Antiqua" w:eastAsia="Times New Roman" w:hAnsi="Book Antiqua" w:cs="Times New Roman"/>
          <w:sz w:val="24"/>
          <w:szCs w:val="24"/>
        </w:rPr>
        <w:t>G</w:t>
      </w:r>
      <w:r w:rsidR="004F3A53" w:rsidRPr="00FB7B74">
        <w:rPr>
          <w:rFonts w:ascii="Book Antiqua" w:eastAsiaTheme="minorEastAsia" w:hAnsi="Book Antiqua" w:cs="Times New Roman"/>
          <w:sz w:val="24"/>
          <w:szCs w:val="24"/>
        </w:rPr>
        <w:t>M</w:t>
      </w:r>
      <w:r w:rsidR="004F3A53" w:rsidRPr="00FB7B74">
        <w:rPr>
          <w:rFonts w:ascii="Book Antiqua" w:eastAsia="Times New Roman" w:hAnsi="Book Antiqua" w:cs="Times New Roman"/>
          <w:sz w:val="24"/>
          <w:szCs w:val="24"/>
        </w:rPr>
        <w:t xml:space="preserve">. Diffuse alveolar hemorrhage with histopathologic manifestations of pulmonary capillaritis: </w:t>
      </w:r>
      <w:r w:rsidR="00D12259" w:rsidRPr="00FB7B74">
        <w:rPr>
          <w:rFonts w:ascii="Book Antiqua" w:eastAsia="Times New Roman" w:hAnsi="Book Antiqua" w:cs="Times New Roman"/>
          <w:sz w:val="24"/>
          <w:szCs w:val="24"/>
        </w:rPr>
        <w:t>A r</w:t>
      </w:r>
      <w:r w:rsidR="004F3A53" w:rsidRPr="00FB7B74">
        <w:rPr>
          <w:rFonts w:ascii="Book Antiqua" w:eastAsia="Times New Roman" w:hAnsi="Book Antiqua" w:cs="Times New Roman"/>
          <w:sz w:val="24"/>
          <w:szCs w:val="24"/>
        </w:rPr>
        <w:t xml:space="preserve">eport of three cases. </w:t>
      </w:r>
      <w:r w:rsidR="004F3A53" w:rsidRPr="00FB7B74">
        <w:rPr>
          <w:rFonts w:ascii="Book Antiqua" w:hAnsi="Book Antiqua" w:cs="Times New Roman"/>
          <w:i/>
          <w:kern w:val="0"/>
          <w:sz w:val="24"/>
          <w:szCs w:val="24"/>
        </w:rPr>
        <w:t>World J Clin Cases</w:t>
      </w:r>
      <w:r w:rsidR="004F3A53" w:rsidRPr="00FB7B74">
        <w:rPr>
          <w:rFonts w:ascii="Book Antiqua" w:hAnsi="Book Antiqua" w:cs="Times New Roman"/>
          <w:kern w:val="0"/>
          <w:sz w:val="24"/>
          <w:szCs w:val="24"/>
        </w:rPr>
        <w:t xml:space="preserve"> </w:t>
      </w:r>
      <w:r w:rsidR="00A56CAA" w:rsidRPr="00A56CAA">
        <w:rPr>
          <w:rFonts w:ascii="Book Antiqua" w:hAnsi="Book Antiqua" w:cs="Times New Roman"/>
          <w:kern w:val="0"/>
          <w:sz w:val="24"/>
          <w:szCs w:val="24"/>
        </w:rPr>
        <w:t xml:space="preserve">2020; 8(12): </w:t>
      </w:r>
      <w:r w:rsidR="00A07909" w:rsidRPr="00A07909">
        <w:rPr>
          <w:rFonts w:ascii="Book Antiqua" w:hAnsi="Book Antiqua" w:cs="Times New Roman"/>
          <w:kern w:val="0"/>
          <w:sz w:val="24"/>
          <w:szCs w:val="24"/>
        </w:rPr>
        <w:t>2662-2666</w:t>
      </w:r>
      <w:r w:rsidR="00A56CAA" w:rsidRPr="00A56CAA">
        <w:rPr>
          <w:rFonts w:ascii="Book Antiqua" w:hAnsi="Book Antiqua" w:cs="Times New Roman"/>
          <w:kern w:val="0"/>
          <w:sz w:val="24"/>
          <w:szCs w:val="24"/>
        </w:rPr>
        <w:t xml:space="preserve">  </w:t>
      </w:r>
    </w:p>
    <w:p w14:paraId="0E857990" w14:textId="3924BBD9" w:rsidR="00A56CAA" w:rsidRPr="00A56CAA" w:rsidRDefault="00A56CAA" w:rsidP="00A56CAA">
      <w:pPr>
        <w:snapToGrid w:val="0"/>
        <w:spacing w:line="360" w:lineRule="auto"/>
        <w:rPr>
          <w:rFonts w:ascii="Book Antiqua" w:hAnsi="Book Antiqua" w:cs="Times New Roman"/>
          <w:kern w:val="0"/>
          <w:sz w:val="24"/>
          <w:szCs w:val="24"/>
        </w:rPr>
      </w:pPr>
      <w:r w:rsidRPr="00AF2D1B">
        <w:rPr>
          <w:rFonts w:ascii="Book Antiqua" w:hAnsi="Book Antiqua" w:cs="Times New Roman"/>
          <w:b/>
          <w:kern w:val="0"/>
          <w:sz w:val="24"/>
          <w:szCs w:val="24"/>
        </w:rPr>
        <w:t>URL:</w:t>
      </w:r>
      <w:r w:rsidRPr="00A56CAA">
        <w:rPr>
          <w:rFonts w:ascii="Book Antiqua" w:hAnsi="Book Antiqua" w:cs="Times New Roman"/>
          <w:kern w:val="0"/>
          <w:sz w:val="24"/>
          <w:szCs w:val="24"/>
        </w:rPr>
        <w:t xml:space="preserve"> https://www.wjgnet.com/2307-8960/full/v8/i12/</w:t>
      </w:r>
      <w:r w:rsidR="00A07909">
        <w:rPr>
          <w:rFonts w:ascii="Book Antiqua" w:hAnsi="Book Antiqua" w:cs="Times New Roman" w:hint="eastAsia"/>
          <w:kern w:val="0"/>
          <w:sz w:val="24"/>
          <w:szCs w:val="24"/>
        </w:rPr>
        <w:t>2662</w:t>
      </w:r>
      <w:r w:rsidRPr="00A56CAA">
        <w:rPr>
          <w:rFonts w:ascii="Book Antiqua" w:hAnsi="Book Antiqua" w:cs="Times New Roman"/>
          <w:kern w:val="0"/>
          <w:sz w:val="24"/>
          <w:szCs w:val="24"/>
        </w:rPr>
        <w:t xml:space="preserve">.htm  </w:t>
      </w:r>
    </w:p>
    <w:p w14:paraId="22964B33" w14:textId="50394959" w:rsidR="004F3A53" w:rsidRPr="00A56CAA" w:rsidRDefault="00A56CAA" w:rsidP="00A56CAA">
      <w:pPr>
        <w:snapToGrid w:val="0"/>
        <w:spacing w:line="360" w:lineRule="auto"/>
        <w:rPr>
          <w:rFonts w:ascii="Book Antiqua" w:eastAsia="Times New Roman" w:hAnsi="Book Antiqua" w:cs="Times New Roman"/>
          <w:b/>
          <w:bCs/>
          <w:sz w:val="24"/>
          <w:szCs w:val="24"/>
        </w:rPr>
      </w:pPr>
      <w:r w:rsidRPr="00AF2D1B">
        <w:rPr>
          <w:rFonts w:ascii="Book Antiqua" w:hAnsi="Book Antiqua" w:cs="Times New Roman"/>
          <w:b/>
          <w:kern w:val="0"/>
          <w:sz w:val="24"/>
          <w:szCs w:val="24"/>
        </w:rPr>
        <w:t xml:space="preserve">DOI: </w:t>
      </w:r>
      <w:r w:rsidRPr="00A56CAA">
        <w:rPr>
          <w:rFonts w:ascii="Book Antiqua" w:hAnsi="Book Antiqua" w:cs="Times New Roman"/>
          <w:kern w:val="0"/>
          <w:sz w:val="24"/>
          <w:szCs w:val="24"/>
        </w:rPr>
        <w:t>https://dx.doi.org/10.12998/wjcc.v8.i12.</w:t>
      </w:r>
      <w:r w:rsidR="00A07909">
        <w:rPr>
          <w:rFonts w:ascii="Book Antiqua" w:hAnsi="Book Antiqua" w:cs="Times New Roman" w:hint="eastAsia"/>
          <w:kern w:val="0"/>
          <w:sz w:val="24"/>
          <w:szCs w:val="24"/>
        </w:rPr>
        <w:t>2662</w:t>
      </w:r>
    </w:p>
    <w:p w14:paraId="3AD4169C" w14:textId="2FAAE0B6" w:rsidR="004F3A53" w:rsidRPr="00FB7B74" w:rsidRDefault="004F3A53" w:rsidP="004F3A53">
      <w:pPr>
        <w:snapToGrid w:val="0"/>
        <w:spacing w:line="360" w:lineRule="auto"/>
        <w:rPr>
          <w:rFonts w:ascii="Book Antiqua" w:eastAsiaTheme="minorEastAsia" w:hAnsi="Book Antiqua" w:cs="Times New Roman"/>
          <w:sz w:val="24"/>
          <w:szCs w:val="24"/>
        </w:rPr>
      </w:pPr>
    </w:p>
    <w:p w14:paraId="2C247AF8" w14:textId="76185238" w:rsidR="005319E0" w:rsidRPr="00FB7B74" w:rsidRDefault="006039C5" w:rsidP="00602262">
      <w:pPr>
        <w:snapToGrid w:val="0"/>
        <w:spacing w:line="360" w:lineRule="auto"/>
        <w:rPr>
          <w:rFonts w:ascii="Book Antiqua" w:hAnsi="Book Antiqua" w:cs="Times New Roman"/>
          <w:sz w:val="24"/>
          <w:szCs w:val="24"/>
        </w:rPr>
      </w:pPr>
      <w:r w:rsidRPr="00FB7B74">
        <w:rPr>
          <w:rFonts w:ascii="Book Antiqua" w:hAnsi="Book Antiqua" w:cs="Times New Roman"/>
          <w:b/>
          <w:sz w:val="24"/>
          <w:szCs w:val="24"/>
        </w:rPr>
        <w:t xml:space="preserve">Core tip: </w:t>
      </w:r>
      <w:bookmarkStart w:id="35" w:name="OLE_LINK78"/>
      <w:bookmarkStart w:id="36" w:name="OLE_LINK79"/>
      <w:r w:rsidR="005319E0" w:rsidRPr="00FB7B74">
        <w:rPr>
          <w:rFonts w:ascii="Book Antiqua" w:hAnsi="Book Antiqua" w:cs="Times New Roman"/>
          <w:sz w:val="24"/>
          <w:szCs w:val="24"/>
        </w:rPr>
        <w:t>This is a report of three</w:t>
      </w:r>
      <w:bookmarkStart w:id="37" w:name="OLE_LINK22"/>
      <w:r w:rsidR="005319E0" w:rsidRPr="00FB7B74">
        <w:rPr>
          <w:rFonts w:ascii="Book Antiqua" w:hAnsi="Book Antiqua" w:cs="Times New Roman"/>
          <w:sz w:val="24"/>
          <w:szCs w:val="24"/>
        </w:rPr>
        <w:t xml:space="preserve"> </w:t>
      </w:r>
      <w:bookmarkEnd w:id="37"/>
      <w:r w:rsidR="005319E0" w:rsidRPr="00FB7B74">
        <w:rPr>
          <w:rFonts w:ascii="Book Antiqua" w:hAnsi="Book Antiqua" w:cs="Times New Roman"/>
          <w:sz w:val="24"/>
          <w:szCs w:val="24"/>
        </w:rPr>
        <w:t xml:space="preserve">children with diffuse alveolar hemorrhage and pulmonary capillaritis </w:t>
      </w:r>
      <w:r w:rsidR="005B0E38" w:rsidRPr="00FB7B74">
        <w:rPr>
          <w:rFonts w:ascii="Book Antiqua" w:hAnsi="Book Antiqua" w:cs="Times New Roman"/>
          <w:sz w:val="24"/>
          <w:szCs w:val="24"/>
        </w:rPr>
        <w:t xml:space="preserve">who </w:t>
      </w:r>
      <w:r w:rsidR="005319E0" w:rsidRPr="00FB7B74">
        <w:rPr>
          <w:rFonts w:ascii="Book Antiqua" w:hAnsi="Book Antiqua" w:cs="Times New Roman"/>
          <w:sz w:val="24"/>
          <w:szCs w:val="24"/>
        </w:rPr>
        <w:t>presented</w:t>
      </w:r>
      <w:r w:rsidR="005B0E38" w:rsidRPr="00FB7B74">
        <w:rPr>
          <w:rFonts w:ascii="Book Antiqua" w:hAnsi="Book Antiqua" w:cs="Times New Roman"/>
          <w:sz w:val="24"/>
          <w:szCs w:val="24"/>
        </w:rPr>
        <w:t xml:space="preserve"> with</w:t>
      </w:r>
      <w:r w:rsidR="005319E0" w:rsidRPr="00FB7B74">
        <w:rPr>
          <w:rFonts w:ascii="Book Antiqua" w:hAnsi="Book Antiqua" w:cs="Times New Roman"/>
          <w:sz w:val="24"/>
          <w:szCs w:val="24"/>
        </w:rPr>
        <w:t xml:space="preserve"> recurrent hemoptysis</w:t>
      </w:r>
      <w:r w:rsidR="00FE4497" w:rsidRPr="00FB7B74">
        <w:rPr>
          <w:rFonts w:ascii="Book Antiqua" w:hAnsi="Book Antiqua" w:cs="Times New Roman"/>
          <w:sz w:val="24"/>
          <w:szCs w:val="24"/>
        </w:rPr>
        <w:t>:</w:t>
      </w:r>
      <w:r w:rsidR="005319E0" w:rsidRPr="00FB7B74">
        <w:rPr>
          <w:rFonts w:ascii="Book Antiqua" w:hAnsi="Book Antiqua" w:cs="Times New Roman"/>
          <w:sz w:val="24"/>
          <w:szCs w:val="24"/>
        </w:rPr>
        <w:t xml:space="preserve"> one </w:t>
      </w:r>
      <w:r w:rsidR="00FE4497" w:rsidRPr="00FB7B74">
        <w:rPr>
          <w:rFonts w:ascii="Book Antiqua" w:hAnsi="Book Antiqua" w:cs="Times New Roman"/>
          <w:sz w:val="24"/>
          <w:szCs w:val="24"/>
        </w:rPr>
        <w:t xml:space="preserve"> was </w:t>
      </w:r>
      <w:r w:rsidR="005319E0" w:rsidRPr="00FB7B74">
        <w:rPr>
          <w:rFonts w:ascii="Book Antiqua" w:hAnsi="Book Antiqua" w:cs="Times New Roman"/>
          <w:sz w:val="24"/>
          <w:szCs w:val="24"/>
        </w:rPr>
        <w:t>antinuclear antibody</w:t>
      </w:r>
      <w:r w:rsidR="00FE4497" w:rsidRPr="00FB7B74">
        <w:rPr>
          <w:rFonts w:ascii="Book Antiqua" w:hAnsi="Book Antiqua" w:cs="Times New Roman"/>
          <w:sz w:val="24"/>
          <w:szCs w:val="24"/>
        </w:rPr>
        <w:t>-</w:t>
      </w:r>
      <w:r w:rsidR="005319E0" w:rsidRPr="00FB7B74">
        <w:rPr>
          <w:rFonts w:ascii="Book Antiqua" w:hAnsi="Book Antiqua" w:cs="Times New Roman"/>
          <w:sz w:val="24"/>
          <w:szCs w:val="24"/>
        </w:rPr>
        <w:t xml:space="preserve">positive and two </w:t>
      </w:r>
      <w:r w:rsidR="00FE4497" w:rsidRPr="00FB7B74">
        <w:rPr>
          <w:rFonts w:ascii="Book Antiqua" w:hAnsi="Book Antiqua" w:cs="Times New Roman"/>
          <w:sz w:val="24"/>
          <w:szCs w:val="24"/>
        </w:rPr>
        <w:t>were antibody-</w:t>
      </w:r>
      <w:r w:rsidR="005319E0" w:rsidRPr="00FB7B74">
        <w:rPr>
          <w:rFonts w:ascii="Book Antiqua" w:hAnsi="Book Antiqua" w:cs="Times New Roman"/>
          <w:sz w:val="24"/>
          <w:szCs w:val="24"/>
        </w:rPr>
        <w:t xml:space="preserve">negative. The condition can be controlled in patients using glucocorticoid </w:t>
      </w:r>
      <w:bookmarkStart w:id="38" w:name="OLE_LINK63"/>
      <w:bookmarkStart w:id="39" w:name="OLE_LINK64"/>
      <w:r w:rsidR="005319E0" w:rsidRPr="00FB7B74">
        <w:rPr>
          <w:rFonts w:ascii="Book Antiqua" w:hAnsi="Book Antiqua" w:cs="Times New Roman"/>
          <w:sz w:val="24"/>
          <w:szCs w:val="24"/>
        </w:rPr>
        <w:t xml:space="preserve">alone or combination of </w:t>
      </w:r>
      <w:bookmarkStart w:id="40" w:name="OLE_LINK80"/>
      <w:bookmarkStart w:id="41" w:name="OLE_LINK81"/>
      <w:r w:rsidR="005319E0" w:rsidRPr="00FB7B74">
        <w:rPr>
          <w:rFonts w:ascii="Book Antiqua" w:hAnsi="Book Antiqua" w:cs="Times New Roman"/>
          <w:sz w:val="24"/>
          <w:szCs w:val="24"/>
        </w:rPr>
        <w:t>immunosuppressant</w:t>
      </w:r>
      <w:bookmarkEnd w:id="38"/>
      <w:bookmarkEnd w:id="39"/>
      <w:bookmarkEnd w:id="40"/>
      <w:bookmarkEnd w:id="41"/>
      <w:r w:rsidR="005319E0" w:rsidRPr="00FB7B74">
        <w:rPr>
          <w:rFonts w:ascii="Book Antiqua" w:hAnsi="Book Antiqua" w:cs="Times New Roman"/>
          <w:sz w:val="24"/>
          <w:szCs w:val="24"/>
        </w:rPr>
        <w:t xml:space="preserve"> treatment.</w:t>
      </w:r>
    </w:p>
    <w:bookmarkEnd w:id="35"/>
    <w:bookmarkEnd w:id="36"/>
    <w:p w14:paraId="0CC3C952" w14:textId="77777777" w:rsidR="004F3A53" w:rsidRPr="00FB7B74" w:rsidRDefault="004F3A53">
      <w:pPr>
        <w:jc w:val="left"/>
        <w:rPr>
          <w:rFonts w:ascii="Book Antiqua" w:hAnsi="Book Antiqua" w:cs="Times New Roman"/>
          <w:b/>
          <w:sz w:val="24"/>
          <w:szCs w:val="24"/>
        </w:rPr>
      </w:pPr>
      <w:r w:rsidRPr="00FB7B74">
        <w:rPr>
          <w:rFonts w:ascii="Book Antiqua" w:hAnsi="Book Antiqua" w:cs="Times New Roman"/>
          <w:b/>
          <w:sz w:val="24"/>
          <w:szCs w:val="24"/>
        </w:rPr>
        <w:br w:type="page"/>
      </w:r>
    </w:p>
    <w:p w14:paraId="781FFFBD" w14:textId="40A172F4" w:rsidR="005C7763" w:rsidRPr="00FB7B74" w:rsidRDefault="006039C5" w:rsidP="00602262">
      <w:pPr>
        <w:snapToGrid w:val="0"/>
        <w:spacing w:line="360" w:lineRule="auto"/>
        <w:rPr>
          <w:rFonts w:ascii="Book Antiqua" w:hAnsi="Book Antiqua" w:cs="Times New Roman"/>
          <w:b/>
          <w:sz w:val="24"/>
          <w:szCs w:val="24"/>
          <w:u w:val="single"/>
        </w:rPr>
      </w:pPr>
      <w:r w:rsidRPr="00FB7B74">
        <w:rPr>
          <w:rFonts w:ascii="Book Antiqua" w:hAnsi="Book Antiqua" w:cs="Times New Roman"/>
          <w:b/>
          <w:sz w:val="24"/>
          <w:szCs w:val="24"/>
          <w:u w:val="single"/>
        </w:rPr>
        <w:t>INTRODUCTION</w:t>
      </w:r>
    </w:p>
    <w:p w14:paraId="7EA2F0FD" w14:textId="787312E8" w:rsidR="005C7763" w:rsidRPr="00FB7B74" w:rsidRDefault="005C7763" w:rsidP="00602262">
      <w:pPr>
        <w:snapToGrid w:val="0"/>
        <w:spacing w:line="360" w:lineRule="auto"/>
        <w:rPr>
          <w:rFonts w:ascii="Book Antiqua" w:eastAsiaTheme="minorEastAsia" w:hAnsi="Book Antiqua" w:cs="Times New Roman"/>
          <w:sz w:val="24"/>
          <w:szCs w:val="24"/>
        </w:rPr>
      </w:pPr>
      <w:bookmarkStart w:id="42" w:name="OLE_LINK28"/>
      <w:bookmarkStart w:id="43" w:name="OLE_LINK4"/>
      <w:bookmarkStart w:id="44" w:name="OLE_LINK1"/>
      <w:bookmarkStart w:id="45" w:name="OLE_LINK2"/>
      <w:r w:rsidRPr="00FB7B74">
        <w:rPr>
          <w:rFonts w:ascii="Book Antiqua" w:hAnsi="Book Antiqua" w:cs="Times New Roman"/>
          <w:sz w:val="24"/>
          <w:szCs w:val="24"/>
        </w:rPr>
        <w:t>Diffuse alveolar hemorrhage</w:t>
      </w:r>
      <w:bookmarkEnd w:id="42"/>
      <w:r w:rsidRPr="00FB7B74">
        <w:rPr>
          <w:rFonts w:ascii="Book Antiqua" w:hAnsi="Book Antiqua" w:cs="Times New Roman"/>
          <w:sz w:val="24"/>
          <w:szCs w:val="24"/>
        </w:rPr>
        <w:t xml:space="preserve"> (DAH) is a</w:t>
      </w:r>
      <w:bookmarkEnd w:id="43"/>
      <w:r w:rsidRPr="00FB7B74">
        <w:rPr>
          <w:rFonts w:ascii="Book Antiqua" w:hAnsi="Book Antiqua" w:cs="Times New Roman"/>
          <w:sz w:val="24"/>
          <w:szCs w:val="24"/>
        </w:rPr>
        <w:t xml:space="preserve"> rare, and life-threatening disease in children.</w:t>
      </w:r>
      <w:bookmarkStart w:id="46" w:name="OLE_LINK34"/>
      <w:bookmarkStart w:id="47" w:name="OLE_LINK33"/>
      <w:bookmarkEnd w:id="44"/>
      <w:bookmarkEnd w:id="45"/>
      <w:r w:rsidRPr="00FB7B74">
        <w:rPr>
          <w:rFonts w:ascii="Book Antiqua" w:hAnsi="Book Antiqua" w:cs="Times New Roman"/>
          <w:sz w:val="24"/>
          <w:szCs w:val="24"/>
        </w:rPr>
        <w:t xml:space="preserve"> </w:t>
      </w:r>
      <w:bookmarkEnd w:id="46"/>
      <w:bookmarkEnd w:id="47"/>
      <w:r w:rsidR="00C94C88" w:rsidRPr="00FB7B74">
        <w:rPr>
          <w:rFonts w:ascii="Book Antiqua" w:hAnsi="Book Antiqua" w:cs="Times New Roman"/>
          <w:sz w:val="24"/>
          <w:szCs w:val="24"/>
        </w:rPr>
        <w:t>It is</w:t>
      </w:r>
      <w:r w:rsidRPr="00FB7B74">
        <w:rPr>
          <w:rFonts w:ascii="Book Antiqua" w:hAnsi="Book Antiqua" w:cs="Times New Roman"/>
          <w:sz w:val="24"/>
          <w:szCs w:val="24"/>
        </w:rPr>
        <w:t xml:space="preserve"> </w:t>
      </w:r>
      <w:r w:rsidR="006039C5" w:rsidRPr="00FB7B74">
        <w:rPr>
          <w:rFonts w:ascii="Book Antiqua" w:hAnsi="Book Antiqua" w:cs="Times New Roman"/>
          <w:sz w:val="24"/>
          <w:szCs w:val="24"/>
        </w:rPr>
        <w:t xml:space="preserve">reported </w:t>
      </w:r>
      <w:r w:rsidRPr="00FB7B74">
        <w:rPr>
          <w:rFonts w:ascii="Book Antiqua" w:hAnsi="Book Antiqua" w:cs="Times New Roman"/>
          <w:sz w:val="24"/>
          <w:szCs w:val="24"/>
        </w:rPr>
        <w:t xml:space="preserve">that DAH in children is associated with common </w:t>
      </w:r>
      <w:r w:rsidR="00C94C88" w:rsidRPr="00FB7B74">
        <w:rPr>
          <w:rFonts w:ascii="Book Antiqua" w:hAnsi="Book Antiqua" w:cs="Times New Roman"/>
          <w:sz w:val="24"/>
          <w:szCs w:val="24"/>
        </w:rPr>
        <w:t xml:space="preserve">causes </w:t>
      </w:r>
      <w:r w:rsidRPr="00FB7B74">
        <w:rPr>
          <w:rFonts w:ascii="Book Antiqua" w:hAnsi="Book Antiqua" w:cs="Times New Roman"/>
          <w:sz w:val="24"/>
          <w:szCs w:val="24"/>
        </w:rPr>
        <w:t>such as oligoimmunity, immune complex deposition</w:t>
      </w:r>
      <w:r w:rsidR="00C94C88" w:rsidRPr="00FB7B74">
        <w:rPr>
          <w:rFonts w:ascii="Book Antiqua" w:hAnsi="Book Antiqua" w:cs="Times New Roman"/>
          <w:sz w:val="24"/>
          <w:szCs w:val="24"/>
        </w:rPr>
        <w:t>,</w:t>
      </w:r>
      <w:r w:rsidRPr="00FB7B74">
        <w:rPr>
          <w:rFonts w:ascii="Book Antiqua" w:hAnsi="Book Antiqua" w:cs="Times New Roman"/>
          <w:sz w:val="24"/>
          <w:szCs w:val="24"/>
        </w:rPr>
        <w:t xml:space="preserve"> and other</w:t>
      </w:r>
      <w:r w:rsidR="00C94C88" w:rsidRPr="00FB7B74">
        <w:rPr>
          <w:rFonts w:ascii="Book Antiqua" w:hAnsi="Book Antiqua" w:cs="Times New Roman"/>
          <w:sz w:val="24"/>
          <w:szCs w:val="24"/>
        </w:rPr>
        <w:t>s</w:t>
      </w:r>
      <w:r w:rsidRPr="00FB7B74">
        <w:rPr>
          <w:rFonts w:ascii="Book Antiqua" w:hAnsi="Book Antiqua" w:cs="Times New Roman"/>
          <w:sz w:val="24"/>
          <w:szCs w:val="24"/>
        </w:rPr>
        <w:t xml:space="preserve"> (mainly due to medication)</w:t>
      </w:r>
      <w:r w:rsidR="00C94C88" w:rsidRPr="00FB7B74">
        <w:rPr>
          <w:rFonts w:ascii="Book Antiqua" w:hAnsi="Book Antiqua" w:cs="Times New Roman"/>
          <w:sz w:val="24"/>
          <w:szCs w:val="24"/>
          <w:vertAlign w:val="superscript"/>
        </w:rPr>
        <w:t>[</w:t>
      </w:r>
      <w:r w:rsidRPr="00CB4919">
        <w:rPr>
          <w:rFonts w:ascii="Book Antiqua" w:hAnsi="Book Antiqua" w:cs="Times New Roman"/>
          <w:sz w:val="24"/>
          <w:szCs w:val="24"/>
          <w:vertAlign w:val="superscript"/>
        </w:rPr>
        <w:t>1</w:t>
      </w:r>
      <w:r w:rsidR="00C94C88" w:rsidRPr="00FB7B74">
        <w:rPr>
          <w:rFonts w:ascii="Book Antiqua" w:hAnsi="Book Antiqua" w:cs="Times New Roman"/>
          <w:sz w:val="24"/>
          <w:szCs w:val="24"/>
          <w:vertAlign w:val="superscript"/>
        </w:rPr>
        <w:t>]</w:t>
      </w:r>
      <w:r w:rsidR="00C94C88" w:rsidRPr="00FB7B74">
        <w:rPr>
          <w:rFonts w:ascii="Book Antiqua" w:hAnsi="Book Antiqua" w:cs="Times New Roman"/>
          <w:sz w:val="24"/>
          <w:szCs w:val="24"/>
        </w:rPr>
        <w:t xml:space="preserve">. DAH </w:t>
      </w:r>
      <w:r w:rsidRPr="00FB7B74">
        <w:rPr>
          <w:rFonts w:ascii="Book Antiqua" w:hAnsi="Book Antiqua" w:cs="Times New Roman"/>
          <w:sz w:val="24"/>
          <w:szCs w:val="24"/>
        </w:rPr>
        <w:t xml:space="preserve">is divided into DAH in the presence or absence of pulmonary capillaritis (PC), and DAH of cardiac </w:t>
      </w:r>
      <w:r w:rsidR="00C94C88" w:rsidRPr="00FB7B74">
        <w:rPr>
          <w:rFonts w:ascii="Book Antiqua" w:hAnsi="Book Antiqua" w:cs="Times New Roman"/>
          <w:sz w:val="24"/>
          <w:szCs w:val="24"/>
        </w:rPr>
        <w:t>origin</w:t>
      </w:r>
      <w:r w:rsidR="00C94C88" w:rsidRPr="00FB7B74">
        <w:rPr>
          <w:rFonts w:ascii="Book Antiqua" w:hAnsi="Book Antiqua" w:cs="Times New Roman"/>
          <w:sz w:val="24"/>
          <w:szCs w:val="24"/>
          <w:vertAlign w:val="superscript"/>
        </w:rPr>
        <w:t>[</w:t>
      </w:r>
      <w:r w:rsidR="00C94C88" w:rsidRPr="00CB4919">
        <w:rPr>
          <w:rFonts w:ascii="Book Antiqua" w:hAnsi="Book Antiqua" w:cs="Times New Roman"/>
          <w:sz w:val="24"/>
          <w:szCs w:val="24"/>
          <w:vertAlign w:val="superscript"/>
        </w:rPr>
        <w:t>2</w:t>
      </w:r>
      <w:r w:rsidR="00C94C88" w:rsidRPr="00FB7B74">
        <w:rPr>
          <w:rFonts w:ascii="Book Antiqua" w:hAnsi="Book Antiqua" w:cs="Times New Roman"/>
          <w:sz w:val="24"/>
          <w:szCs w:val="24"/>
          <w:vertAlign w:val="superscript"/>
        </w:rPr>
        <w:t>]</w:t>
      </w:r>
      <w:r w:rsidRPr="00FB7B74">
        <w:rPr>
          <w:rFonts w:ascii="Book Antiqua" w:hAnsi="Book Antiqua" w:cs="Times New Roman"/>
          <w:sz w:val="24"/>
          <w:szCs w:val="24"/>
        </w:rPr>
        <w:t xml:space="preserve">. </w:t>
      </w:r>
      <w:r w:rsidR="00C94C88" w:rsidRPr="00FB7B74">
        <w:rPr>
          <w:rFonts w:ascii="Book Antiqua" w:hAnsi="Book Antiqua" w:cs="Times New Roman"/>
          <w:sz w:val="24"/>
          <w:szCs w:val="24"/>
        </w:rPr>
        <w:t>PC</w:t>
      </w:r>
      <w:r w:rsidRPr="00FB7B74">
        <w:rPr>
          <w:rFonts w:ascii="Book Antiqua" w:hAnsi="Book Antiqua" w:cs="Times New Roman"/>
          <w:sz w:val="24"/>
          <w:szCs w:val="24"/>
        </w:rPr>
        <w:t xml:space="preserve"> is </w:t>
      </w:r>
      <w:r w:rsidRPr="00FB7B74">
        <w:rPr>
          <w:rFonts w:ascii="Book Antiqua" w:eastAsia="Garamond" w:hAnsi="Book Antiqua" w:cs="Times New Roman"/>
          <w:sz w:val="24"/>
          <w:szCs w:val="24"/>
        </w:rPr>
        <w:t>characterized</w:t>
      </w:r>
      <w:r w:rsidRPr="00FB7B74">
        <w:rPr>
          <w:rFonts w:ascii="Book Antiqua" w:hAnsi="Book Antiqua" w:cs="Times New Roman"/>
          <w:sz w:val="24"/>
          <w:szCs w:val="24"/>
        </w:rPr>
        <w:t xml:space="preserve"> by the presence of cough, </w:t>
      </w:r>
      <w:bookmarkStart w:id="48" w:name="OLE_LINK5"/>
      <w:r w:rsidRPr="00FB7B74">
        <w:rPr>
          <w:rFonts w:ascii="Book Antiqua" w:hAnsi="Book Antiqua" w:cs="Times New Roman"/>
          <w:sz w:val="24"/>
          <w:szCs w:val="24"/>
        </w:rPr>
        <w:t>shortness of breath</w:t>
      </w:r>
      <w:bookmarkEnd w:id="48"/>
      <w:r w:rsidRPr="00FB7B74">
        <w:rPr>
          <w:rFonts w:ascii="Book Antiqua" w:hAnsi="Book Antiqua" w:cs="Times New Roman"/>
          <w:sz w:val="24"/>
          <w:szCs w:val="24"/>
        </w:rPr>
        <w:t>, dysp</w:t>
      </w:r>
      <w:r w:rsidR="00275F83" w:rsidRPr="00FB7B74">
        <w:rPr>
          <w:rFonts w:ascii="Book Antiqua" w:hAnsi="Book Antiqua" w:cs="Times New Roman"/>
          <w:sz w:val="24"/>
          <w:szCs w:val="24"/>
        </w:rPr>
        <w:t>nea, with or without hemoptysis</w:t>
      </w:r>
      <w:r w:rsidR="00C94C88" w:rsidRPr="00FB7B74">
        <w:rPr>
          <w:rFonts w:ascii="Book Antiqua" w:hAnsi="Book Antiqua" w:cs="Times New Roman"/>
          <w:sz w:val="24"/>
          <w:szCs w:val="24"/>
          <w:vertAlign w:val="superscript"/>
        </w:rPr>
        <w:t>[</w:t>
      </w:r>
      <w:r w:rsidRPr="00CB4919">
        <w:rPr>
          <w:rFonts w:ascii="Book Antiqua" w:hAnsi="Book Antiqua" w:cs="Times New Roman"/>
          <w:sz w:val="24"/>
          <w:szCs w:val="24"/>
          <w:vertAlign w:val="superscript"/>
        </w:rPr>
        <w:t>3</w:t>
      </w:r>
      <w:r w:rsidR="00C94C88" w:rsidRPr="00FB7B74">
        <w:rPr>
          <w:rFonts w:ascii="Book Antiqua" w:hAnsi="Book Antiqua" w:cs="Times New Roman"/>
          <w:sz w:val="24"/>
          <w:szCs w:val="24"/>
          <w:vertAlign w:val="superscript"/>
        </w:rPr>
        <w:t>]</w:t>
      </w:r>
      <w:r w:rsidRPr="00FB7B74">
        <w:rPr>
          <w:rFonts w:ascii="Book Antiqua" w:hAnsi="Book Antiqua" w:cs="Times New Roman"/>
          <w:sz w:val="24"/>
          <w:szCs w:val="24"/>
        </w:rPr>
        <w:t>, and iron deficiency anemia.</w:t>
      </w:r>
      <w:bookmarkStart w:id="49" w:name="OLE_LINK19"/>
      <w:r w:rsidRPr="00FB7B74">
        <w:rPr>
          <w:rFonts w:ascii="Book Antiqua" w:hAnsi="Book Antiqua" w:cs="Times New Roman"/>
          <w:sz w:val="24"/>
          <w:szCs w:val="24"/>
        </w:rPr>
        <w:t xml:space="preserve"> Histopathology</w:t>
      </w:r>
      <w:bookmarkEnd w:id="49"/>
      <w:r w:rsidRPr="00FB7B74">
        <w:rPr>
          <w:rFonts w:ascii="Book Antiqua" w:hAnsi="Book Antiqua" w:cs="Times New Roman"/>
          <w:sz w:val="24"/>
          <w:szCs w:val="24"/>
        </w:rPr>
        <w:t xml:space="preserve"> of PC is manifested as neutrophil aggregation or infiltration at the tight junction of alveolar interstitial and alveolar capillaries</w:t>
      </w:r>
      <w:r w:rsidR="00C94C88" w:rsidRPr="00FB7B74">
        <w:rPr>
          <w:rFonts w:ascii="Book Antiqua" w:hAnsi="Book Antiqua" w:cs="Times New Roman"/>
          <w:sz w:val="24"/>
          <w:szCs w:val="24"/>
          <w:vertAlign w:val="superscript"/>
        </w:rPr>
        <w:t>[</w:t>
      </w:r>
      <w:r w:rsidRPr="00CB4919">
        <w:rPr>
          <w:rFonts w:ascii="Book Antiqua" w:hAnsi="Book Antiqua" w:cs="Times New Roman"/>
          <w:sz w:val="24"/>
          <w:szCs w:val="24"/>
          <w:vertAlign w:val="superscript"/>
        </w:rPr>
        <w:t>4</w:t>
      </w:r>
      <w:r w:rsidR="00C94C88" w:rsidRPr="00FB7B74">
        <w:rPr>
          <w:rFonts w:ascii="Book Antiqua" w:hAnsi="Book Antiqua" w:cs="Times New Roman"/>
          <w:sz w:val="24"/>
          <w:szCs w:val="24"/>
          <w:vertAlign w:val="superscript"/>
        </w:rPr>
        <w:t>]</w:t>
      </w:r>
      <w:r w:rsidRPr="00FB7B74">
        <w:rPr>
          <w:rFonts w:ascii="Book Antiqua" w:hAnsi="Book Antiqua" w:cs="Times New Roman"/>
          <w:sz w:val="24"/>
          <w:szCs w:val="24"/>
        </w:rPr>
        <w:t>, as well as nuclear debris</w:t>
      </w:r>
      <w:r w:rsidR="00C94C88" w:rsidRPr="00FB7B74">
        <w:rPr>
          <w:rFonts w:ascii="Book Antiqua" w:hAnsi="Book Antiqua" w:cs="Times New Roman"/>
          <w:sz w:val="24"/>
          <w:szCs w:val="24"/>
        </w:rPr>
        <w:t>. R</w:t>
      </w:r>
      <w:r w:rsidRPr="00FB7B74">
        <w:rPr>
          <w:rFonts w:ascii="Book Antiqua" w:hAnsi="Book Antiqua" w:cs="Times New Roman"/>
          <w:sz w:val="24"/>
          <w:szCs w:val="24"/>
        </w:rPr>
        <w:t>ed blood cells and hemosiderin-laden macrophage cells</w:t>
      </w:r>
      <w:r w:rsidR="00C94C88" w:rsidRPr="00FB7B74">
        <w:rPr>
          <w:rFonts w:ascii="Book Antiqua" w:hAnsi="Book Antiqua" w:cs="Times New Roman"/>
          <w:sz w:val="24"/>
          <w:szCs w:val="24"/>
        </w:rPr>
        <w:t xml:space="preserve"> </w:t>
      </w:r>
      <w:r w:rsidRPr="00FB7B74">
        <w:rPr>
          <w:rFonts w:ascii="Book Antiqua" w:hAnsi="Book Antiqua" w:cs="Times New Roman"/>
          <w:sz w:val="24"/>
          <w:szCs w:val="24"/>
        </w:rPr>
        <w:t>(HLMs) exuded from capillaries are seen in the alveolar spaces and interstitium. In this report, we describe three patient</w:t>
      </w:r>
      <w:r w:rsidR="00C94C88" w:rsidRPr="00FB7B74">
        <w:rPr>
          <w:rFonts w:ascii="Book Antiqua" w:hAnsi="Book Antiqua" w:cs="Times New Roman"/>
          <w:sz w:val="24"/>
          <w:szCs w:val="24"/>
        </w:rPr>
        <w:t>s</w:t>
      </w:r>
      <w:r w:rsidRPr="00FB7B74">
        <w:rPr>
          <w:rFonts w:ascii="Book Antiqua" w:hAnsi="Book Antiqua" w:cs="Times New Roman"/>
          <w:sz w:val="24"/>
          <w:szCs w:val="24"/>
        </w:rPr>
        <w:t xml:space="preserve"> with PC </w:t>
      </w:r>
      <w:r w:rsidR="00C94C88" w:rsidRPr="00FB7B74">
        <w:rPr>
          <w:rFonts w:ascii="Book Antiqua" w:hAnsi="Book Antiqua" w:cs="Times New Roman"/>
          <w:sz w:val="24"/>
          <w:szCs w:val="24"/>
        </w:rPr>
        <w:t xml:space="preserve">diagnosed </w:t>
      </w:r>
      <w:r w:rsidRPr="00FB7B74">
        <w:rPr>
          <w:rFonts w:ascii="Book Antiqua" w:hAnsi="Book Antiqua" w:cs="Times New Roman"/>
          <w:sz w:val="24"/>
          <w:szCs w:val="24"/>
        </w:rPr>
        <w:t>by lung biopsy.</w:t>
      </w:r>
    </w:p>
    <w:p w14:paraId="7EB04091" w14:textId="77777777" w:rsidR="00C94C88" w:rsidRPr="00FB7B74" w:rsidRDefault="00C94C88" w:rsidP="00602262">
      <w:pPr>
        <w:snapToGrid w:val="0"/>
        <w:spacing w:line="360" w:lineRule="auto"/>
        <w:rPr>
          <w:rFonts w:ascii="Book Antiqua" w:hAnsi="Book Antiqua" w:cs="Times New Roman"/>
          <w:sz w:val="24"/>
          <w:szCs w:val="24"/>
        </w:rPr>
      </w:pPr>
    </w:p>
    <w:p w14:paraId="4C041983" w14:textId="4F53D5F2" w:rsidR="005C7763" w:rsidRPr="00FB7B74" w:rsidRDefault="006039C5" w:rsidP="00602262">
      <w:pPr>
        <w:snapToGrid w:val="0"/>
        <w:spacing w:line="360" w:lineRule="auto"/>
        <w:rPr>
          <w:rFonts w:ascii="Book Antiqua" w:hAnsi="Book Antiqua" w:cs="Times New Roman"/>
          <w:b/>
          <w:bCs/>
          <w:sz w:val="24"/>
          <w:szCs w:val="24"/>
          <w:u w:val="single"/>
        </w:rPr>
      </w:pPr>
      <w:r w:rsidRPr="00FB7B74">
        <w:rPr>
          <w:rFonts w:ascii="Book Antiqua" w:hAnsi="Book Antiqua" w:cs="Times New Roman"/>
          <w:b/>
          <w:bCs/>
          <w:sz w:val="24"/>
          <w:szCs w:val="24"/>
          <w:u w:val="single"/>
        </w:rPr>
        <w:t>CASE PRESENTATION</w:t>
      </w:r>
    </w:p>
    <w:p w14:paraId="6BB70BA8" w14:textId="3BD2DDFA" w:rsidR="00C94C88" w:rsidRPr="00FB7B74" w:rsidRDefault="005C7763" w:rsidP="00602262">
      <w:pPr>
        <w:snapToGrid w:val="0"/>
        <w:spacing w:line="360" w:lineRule="auto"/>
        <w:ind w:rightChars="95" w:right="199"/>
        <w:rPr>
          <w:rFonts w:ascii="Book Antiqua" w:hAnsi="Book Antiqua" w:cs="Times New Roman"/>
          <w:sz w:val="24"/>
          <w:szCs w:val="24"/>
        </w:rPr>
      </w:pPr>
      <w:r w:rsidRPr="00FB7B74">
        <w:rPr>
          <w:rFonts w:ascii="Book Antiqua" w:hAnsi="Book Antiqua" w:cs="Times New Roman"/>
          <w:b/>
          <w:bCs/>
          <w:i/>
          <w:iCs/>
          <w:sz w:val="24"/>
          <w:szCs w:val="24"/>
        </w:rPr>
        <w:t>Case</w:t>
      </w:r>
      <w:r w:rsidR="00C94C88" w:rsidRPr="00FB7B74">
        <w:rPr>
          <w:rFonts w:ascii="Book Antiqua" w:hAnsi="Book Antiqua" w:cs="Times New Roman"/>
          <w:b/>
          <w:bCs/>
          <w:i/>
          <w:iCs/>
          <w:sz w:val="24"/>
          <w:szCs w:val="24"/>
        </w:rPr>
        <w:t xml:space="preserve"> </w:t>
      </w:r>
      <w:r w:rsidRPr="00FB7B74">
        <w:rPr>
          <w:rFonts w:ascii="Book Antiqua" w:hAnsi="Book Antiqua" w:cs="Times New Roman"/>
          <w:b/>
          <w:bCs/>
          <w:i/>
          <w:iCs/>
          <w:sz w:val="24"/>
          <w:szCs w:val="24"/>
        </w:rPr>
        <w:t>1</w:t>
      </w:r>
      <w:bookmarkStart w:id="50" w:name="OLE_LINK65"/>
      <w:bookmarkStart w:id="51" w:name="OLE_LINK66"/>
    </w:p>
    <w:p w14:paraId="54539D51" w14:textId="2A34E434" w:rsidR="005C7763" w:rsidRPr="00FB7B74" w:rsidRDefault="005C7763" w:rsidP="00602262">
      <w:pPr>
        <w:snapToGrid w:val="0"/>
        <w:spacing w:line="360" w:lineRule="auto"/>
        <w:ind w:rightChars="95" w:right="199"/>
        <w:rPr>
          <w:rFonts w:ascii="Book Antiqua" w:hAnsi="Book Antiqua" w:cs="Times New Roman"/>
          <w:sz w:val="24"/>
          <w:szCs w:val="24"/>
        </w:rPr>
      </w:pPr>
      <w:r w:rsidRPr="00FB7B74">
        <w:rPr>
          <w:rFonts w:ascii="Book Antiqua" w:hAnsi="Book Antiqua" w:cs="Times New Roman"/>
          <w:sz w:val="24"/>
          <w:szCs w:val="24"/>
        </w:rPr>
        <w:t xml:space="preserve">A </w:t>
      </w:r>
      <w:r w:rsidR="00C94C88" w:rsidRPr="00FB7B74">
        <w:rPr>
          <w:rFonts w:ascii="Book Antiqua" w:hAnsi="Book Antiqua" w:cs="Times New Roman"/>
          <w:sz w:val="24"/>
          <w:szCs w:val="24"/>
        </w:rPr>
        <w:t xml:space="preserve">girl aged </w:t>
      </w:r>
      <w:r w:rsidRPr="00FB7B74">
        <w:rPr>
          <w:rFonts w:ascii="Book Antiqua" w:hAnsi="Book Antiqua" w:cs="Times New Roman"/>
          <w:sz w:val="24"/>
          <w:szCs w:val="24"/>
        </w:rPr>
        <w:t>6</w:t>
      </w:r>
      <w:r w:rsidR="00C94C88" w:rsidRPr="00FB7B74">
        <w:rPr>
          <w:rFonts w:ascii="Book Antiqua" w:hAnsi="Book Antiqua" w:cs="Times New Roman"/>
          <w:sz w:val="24"/>
          <w:szCs w:val="24"/>
        </w:rPr>
        <w:t xml:space="preserve"> </w:t>
      </w:r>
      <w:r w:rsidRPr="00FB7B74">
        <w:rPr>
          <w:rFonts w:ascii="Book Antiqua" w:hAnsi="Book Antiqua" w:cs="Times New Roman"/>
          <w:sz w:val="24"/>
          <w:szCs w:val="24"/>
        </w:rPr>
        <w:t>year</w:t>
      </w:r>
      <w:r w:rsidR="00C94C88" w:rsidRPr="00FB7B74">
        <w:rPr>
          <w:rFonts w:ascii="Book Antiqua" w:hAnsi="Book Antiqua" w:cs="Times New Roman"/>
          <w:sz w:val="24"/>
          <w:szCs w:val="24"/>
        </w:rPr>
        <w:t xml:space="preserve">s </w:t>
      </w:r>
      <w:r w:rsidRPr="00FB7B74">
        <w:rPr>
          <w:rFonts w:ascii="Book Antiqua" w:hAnsi="Book Antiqua" w:cs="Times New Roman"/>
          <w:sz w:val="24"/>
          <w:szCs w:val="24"/>
        </w:rPr>
        <w:t>and</w:t>
      </w:r>
      <w:r w:rsidR="00C94C88" w:rsidRPr="00FB7B74">
        <w:rPr>
          <w:rFonts w:ascii="Book Antiqua" w:hAnsi="Book Antiqua" w:cs="Times New Roman"/>
          <w:sz w:val="24"/>
          <w:szCs w:val="24"/>
        </w:rPr>
        <w:t xml:space="preserve"> </w:t>
      </w:r>
      <w:r w:rsidRPr="00FB7B74">
        <w:rPr>
          <w:rFonts w:ascii="Book Antiqua" w:hAnsi="Book Antiqua" w:cs="Times New Roman"/>
          <w:sz w:val="24"/>
          <w:szCs w:val="24"/>
        </w:rPr>
        <w:t>3</w:t>
      </w:r>
      <w:r w:rsidR="00C94C88" w:rsidRPr="00FB7B74">
        <w:rPr>
          <w:rFonts w:ascii="Book Antiqua" w:hAnsi="Book Antiqua" w:cs="Times New Roman"/>
          <w:sz w:val="24"/>
          <w:szCs w:val="24"/>
        </w:rPr>
        <w:t xml:space="preserve"> </w:t>
      </w:r>
      <w:r w:rsidR="001953C9" w:rsidRPr="00FB7B74">
        <w:rPr>
          <w:rFonts w:ascii="Book Antiqua" w:hAnsi="Book Antiqua" w:cs="Times New Roman"/>
          <w:sz w:val="24"/>
          <w:szCs w:val="24"/>
        </w:rPr>
        <w:t>mo</w:t>
      </w:r>
      <w:r w:rsidR="000C04F7" w:rsidRPr="00FB7B74">
        <w:rPr>
          <w:rFonts w:ascii="Book Antiqua" w:hAnsi="Book Antiqua" w:cs="Times New Roman"/>
          <w:sz w:val="24"/>
          <w:szCs w:val="24"/>
        </w:rPr>
        <w:t xml:space="preserve"> </w:t>
      </w:r>
      <w:r w:rsidRPr="00FB7B74">
        <w:rPr>
          <w:rFonts w:ascii="Book Antiqua" w:hAnsi="Book Antiqua" w:cs="Times New Roman"/>
          <w:sz w:val="24"/>
          <w:szCs w:val="24"/>
        </w:rPr>
        <w:t>presented with repeated pale</w:t>
      </w:r>
      <w:r w:rsidR="009258D2" w:rsidRPr="00FB7B74">
        <w:rPr>
          <w:rFonts w:ascii="Book Antiqua" w:hAnsi="Book Antiqua" w:cs="Times New Roman"/>
          <w:sz w:val="24"/>
          <w:szCs w:val="24"/>
        </w:rPr>
        <w:t xml:space="preserve"> skin</w:t>
      </w:r>
      <w:r w:rsidRPr="00FB7B74">
        <w:rPr>
          <w:rFonts w:ascii="Book Antiqua" w:hAnsi="Book Antiqua" w:cs="Times New Roman"/>
          <w:sz w:val="24"/>
          <w:szCs w:val="24"/>
        </w:rPr>
        <w:t xml:space="preserve"> and cough for </w:t>
      </w:r>
      <w:r w:rsidR="00C94C88" w:rsidRPr="00FB7B74">
        <w:rPr>
          <w:rFonts w:ascii="Book Antiqua" w:hAnsi="Book Antiqua" w:cs="Times New Roman"/>
          <w:sz w:val="24"/>
          <w:szCs w:val="24"/>
        </w:rPr>
        <w:t>&gt;</w:t>
      </w:r>
      <w:r w:rsidRPr="00FB7B74">
        <w:rPr>
          <w:rFonts w:ascii="Book Antiqua" w:hAnsi="Book Antiqua" w:cs="Times New Roman"/>
          <w:sz w:val="24"/>
          <w:szCs w:val="24"/>
        </w:rPr>
        <w:t xml:space="preserve"> 2 years. </w:t>
      </w:r>
      <w:r w:rsidR="00C94C88" w:rsidRPr="00FB7B74">
        <w:rPr>
          <w:rFonts w:ascii="Book Antiqua" w:hAnsi="Book Antiqua" w:cs="Times New Roman"/>
          <w:sz w:val="24"/>
          <w:szCs w:val="24"/>
        </w:rPr>
        <w:t>She was</w:t>
      </w:r>
      <w:r w:rsidRPr="00FB7B74">
        <w:rPr>
          <w:rFonts w:ascii="Book Antiqua" w:hAnsi="Book Antiqua" w:cs="Times New Roman"/>
          <w:sz w:val="24"/>
          <w:szCs w:val="24"/>
        </w:rPr>
        <w:t xml:space="preserve"> allergic to chicken protein and milk and </w:t>
      </w:r>
      <w:bookmarkStart w:id="52" w:name="OLE_LINK69"/>
      <w:r w:rsidRPr="00FB7B74">
        <w:rPr>
          <w:rFonts w:ascii="Book Antiqua" w:hAnsi="Book Antiqua" w:cs="Times New Roman"/>
          <w:sz w:val="24"/>
          <w:szCs w:val="24"/>
        </w:rPr>
        <w:t>denied medical history and family genetic diseases.</w:t>
      </w:r>
      <w:bookmarkEnd w:id="52"/>
      <w:r w:rsidRPr="00FB7B74">
        <w:rPr>
          <w:rFonts w:ascii="Book Antiqua" w:hAnsi="Book Antiqua" w:cs="Times New Roman"/>
          <w:sz w:val="24"/>
          <w:szCs w:val="24"/>
        </w:rPr>
        <w:t xml:space="preserve"> Hemoglobin was 109</w:t>
      </w:r>
      <w:r w:rsidR="00C94C88" w:rsidRPr="00FB7B74">
        <w:rPr>
          <w:rFonts w:ascii="Book Antiqua" w:hAnsi="Book Antiqua" w:cs="Times New Roman"/>
          <w:sz w:val="24"/>
          <w:szCs w:val="24"/>
        </w:rPr>
        <w:t xml:space="preserve"> </w:t>
      </w:r>
      <w:r w:rsidRPr="00FB7B74">
        <w:rPr>
          <w:rFonts w:ascii="Book Antiqua" w:hAnsi="Book Antiqua" w:cs="Times New Roman"/>
          <w:sz w:val="24"/>
          <w:szCs w:val="24"/>
        </w:rPr>
        <w:t>g/L, erythrocyte sedimentation rate</w:t>
      </w:r>
      <w:r w:rsidR="00C94C88" w:rsidRPr="00FB7B74">
        <w:rPr>
          <w:rFonts w:ascii="Book Antiqua" w:hAnsi="Book Antiqua" w:cs="Times New Roman"/>
          <w:sz w:val="24"/>
          <w:szCs w:val="24"/>
        </w:rPr>
        <w:t xml:space="preserve"> </w:t>
      </w:r>
      <w:r w:rsidRPr="00FB7B74">
        <w:rPr>
          <w:rFonts w:ascii="Book Antiqua" w:hAnsi="Book Antiqua" w:cs="Times New Roman"/>
          <w:sz w:val="24"/>
          <w:szCs w:val="24"/>
        </w:rPr>
        <w:t>(ESR) was 48</w:t>
      </w:r>
      <w:r w:rsidR="00C94C88" w:rsidRPr="00FB7B74">
        <w:rPr>
          <w:rFonts w:ascii="Book Antiqua" w:hAnsi="Book Antiqua" w:cs="Times New Roman"/>
          <w:sz w:val="24"/>
          <w:szCs w:val="24"/>
        </w:rPr>
        <w:t xml:space="preserve"> </w:t>
      </w:r>
      <w:r w:rsidRPr="00FB7B74">
        <w:rPr>
          <w:rFonts w:ascii="Book Antiqua" w:hAnsi="Book Antiqua" w:cs="Times New Roman"/>
          <w:sz w:val="24"/>
          <w:szCs w:val="24"/>
        </w:rPr>
        <w:t xml:space="preserve">mm/h, </w:t>
      </w:r>
      <w:r w:rsidR="00C94C88" w:rsidRPr="00FB7B74">
        <w:rPr>
          <w:rFonts w:ascii="Book Antiqua" w:hAnsi="Book Antiqua" w:cs="Times New Roman"/>
          <w:sz w:val="24"/>
          <w:szCs w:val="24"/>
        </w:rPr>
        <w:t>and urinalysis</w:t>
      </w:r>
      <w:r w:rsidRPr="00FB7B74">
        <w:rPr>
          <w:rFonts w:ascii="Book Antiqua" w:hAnsi="Book Antiqua" w:cs="Times New Roman"/>
          <w:sz w:val="24"/>
          <w:szCs w:val="24"/>
        </w:rPr>
        <w:t>, renal function, coagulation function</w:t>
      </w:r>
      <w:r w:rsidR="00C94C88" w:rsidRPr="00FB7B74">
        <w:rPr>
          <w:rFonts w:ascii="Book Antiqua" w:hAnsi="Book Antiqua" w:cs="Times New Roman"/>
          <w:sz w:val="24"/>
          <w:szCs w:val="24"/>
        </w:rPr>
        <w:t xml:space="preserve"> and </w:t>
      </w:r>
      <w:r w:rsidRPr="00FB7B74">
        <w:rPr>
          <w:rFonts w:ascii="Book Antiqua" w:hAnsi="Book Antiqua" w:cs="Times New Roman"/>
          <w:sz w:val="24"/>
          <w:szCs w:val="24"/>
        </w:rPr>
        <w:t>serum ferritin were normal.</w:t>
      </w:r>
      <w:r w:rsidR="00C94C88" w:rsidRPr="00FB7B74">
        <w:rPr>
          <w:rFonts w:ascii="Book Antiqua" w:hAnsi="Book Antiqua" w:cs="Times New Roman"/>
          <w:sz w:val="24"/>
          <w:szCs w:val="24"/>
        </w:rPr>
        <w:t xml:space="preserve"> </w:t>
      </w:r>
      <w:r w:rsidRPr="00FB7B74">
        <w:rPr>
          <w:rFonts w:ascii="Book Antiqua" w:hAnsi="Book Antiqua" w:cs="Times New Roman"/>
          <w:sz w:val="24"/>
          <w:szCs w:val="24"/>
        </w:rPr>
        <w:t>Antinuclear antibody (ANA) (</w:t>
      </w:r>
      <w:r w:rsidR="00C94C88" w:rsidRPr="00FB7B74">
        <w:rPr>
          <w:rFonts w:ascii="Book Antiqua" w:hAnsi="Book Antiqua" w:cs="Times New Roman"/>
          <w:sz w:val="24"/>
          <w:szCs w:val="24"/>
        </w:rPr>
        <w:t>Ig</w:t>
      </w:r>
      <w:r w:rsidRPr="00FB7B74">
        <w:rPr>
          <w:rFonts w:ascii="Book Antiqua" w:hAnsi="Book Antiqua" w:cs="Times New Roman"/>
          <w:sz w:val="24"/>
          <w:szCs w:val="24"/>
        </w:rPr>
        <w:t>G) was positive, immunofluorescence revealed granular type (1:</w:t>
      </w:r>
      <w:r w:rsidR="00C94C88" w:rsidRPr="00FB7B74">
        <w:rPr>
          <w:rFonts w:ascii="Book Antiqua" w:hAnsi="Book Antiqua" w:cs="Times New Roman"/>
          <w:sz w:val="24"/>
          <w:szCs w:val="24"/>
        </w:rPr>
        <w:t xml:space="preserve"> </w:t>
      </w:r>
      <w:r w:rsidRPr="00FB7B74">
        <w:rPr>
          <w:rFonts w:ascii="Book Antiqua" w:hAnsi="Book Antiqua" w:cs="Times New Roman"/>
          <w:sz w:val="24"/>
          <w:szCs w:val="24"/>
        </w:rPr>
        <w:t xml:space="preserve">320), </w:t>
      </w:r>
      <w:r w:rsidR="00C94C88" w:rsidRPr="00FB7B74">
        <w:rPr>
          <w:rFonts w:ascii="Book Antiqua" w:hAnsi="Book Antiqua" w:cs="Times New Roman"/>
          <w:sz w:val="24"/>
          <w:szCs w:val="24"/>
        </w:rPr>
        <w:t xml:space="preserve">and </w:t>
      </w:r>
      <w:r w:rsidRPr="00FB7B74">
        <w:rPr>
          <w:rFonts w:ascii="Book Antiqua" w:hAnsi="Book Antiqua" w:cs="Times New Roman"/>
          <w:sz w:val="24"/>
          <w:szCs w:val="24"/>
        </w:rPr>
        <w:t xml:space="preserve">the </w:t>
      </w:r>
      <w:r w:rsidR="006039C5" w:rsidRPr="00FB7B74">
        <w:rPr>
          <w:rFonts w:ascii="Book Antiqua" w:hAnsi="Book Antiqua" w:cs="Times New Roman"/>
          <w:sz w:val="24"/>
          <w:szCs w:val="24"/>
        </w:rPr>
        <w:t xml:space="preserve">other tests </w:t>
      </w:r>
      <w:r w:rsidRPr="00FB7B74">
        <w:rPr>
          <w:rFonts w:ascii="Book Antiqua" w:hAnsi="Book Antiqua" w:cs="Times New Roman"/>
          <w:sz w:val="24"/>
          <w:szCs w:val="24"/>
        </w:rPr>
        <w:t xml:space="preserve">were negative. Chest </w:t>
      </w:r>
      <w:r w:rsidR="00C94C88" w:rsidRPr="00FB7B74">
        <w:rPr>
          <w:rFonts w:ascii="Book Antiqua" w:hAnsi="Book Antiqua" w:cs="Times New Roman"/>
          <w:sz w:val="24"/>
          <w:szCs w:val="24"/>
        </w:rPr>
        <w:t>high-</w:t>
      </w:r>
      <w:r w:rsidRPr="00FB7B74">
        <w:rPr>
          <w:rFonts w:ascii="Book Antiqua" w:hAnsi="Book Antiqua" w:cs="Times New Roman"/>
          <w:sz w:val="24"/>
          <w:szCs w:val="24"/>
        </w:rPr>
        <w:t xml:space="preserve">resolution computed tomography (HRCT) showed </w:t>
      </w:r>
      <w:r w:rsidR="00C94C88" w:rsidRPr="00FB7B74">
        <w:rPr>
          <w:rFonts w:ascii="Book Antiqua" w:hAnsi="Book Antiqua" w:cs="Times New Roman"/>
          <w:sz w:val="24"/>
          <w:szCs w:val="24"/>
        </w:rPr>
        <w:t xml:space="preserve">patchy </w:t>
      </w:r>
      <w:r w:rsidRPr="00FB7B74">
        <w:rPr>
          <w:rFonts w:ascii="Book Antiqua" w:hAnsi="Book Antiqua" w:cs="Times New Roman"/>
          <w:sz w:val="24"/>
          <w:szCs w:val="24"/>
        </w:rPr>
        <w:t xml:space="preserve">density and </w:t>
      </w:r>
      <w:r w:rsidR="009F73A1" w:rsidRPr="00FB7B74">
        <w:rPr>
          <w:rFonts w:ascii="Book Antiqua" w:hAnsi="Book Antiqua" w:cs="Times New Roman"/>
          <w:sz w:val="24"/>
          <w:szCs w:val="24"/>
        </w:rPr>
        <w:t>ground-</w:t>
      </w:r>
      <w:r w:rsidRPr="00FB7B74">
        <w:rPr>
          <w:rFonts w:ascii="Book Antiqua" w:hAnsi="Book Antiqua" w:cs="Times New Roman"/>
          <w:sz w:val="24"/>
          <w:szCs w:val="24"/>
        </w:rPr>
        <w:t>glass opacity in multiple lobes (Fig</w:t>
      </w:r>
      <w:r w:rsidR="00C94C88" w:rsidRPr="00FB7B74">
        <w:rPr>
          <w:rFonts w:ascii="Book Antiqua" w:hAnsi="Book Antiqua" w:cs="Times New Roman"/>
          <w:sz w:val="24"/>
          <w:szCs w:val="24"/>
        </w:rPr>
        <w:t>ure</w:t>
      </w:r>
      <w:r w:rsidRPr="00FB7B74">
        <w:rPr>
          <w:rFonts w:ascii="Book Antiqua" w:hAnsi="Book Antiqua" w:cs="Times New Roman"/>
          <w:sz w:val="24"/>
          <w:szCs w:val="24"/>
        </w:rPr>
        <w:t xml:space="preserve"> 1A). A right upper lung biopsy showed typical </w:t>
      </w:r>
      <w:r w:rsidR="00C94C88" w:rsidRPr="00FB7B74">
        <w:rPr>
          <w:rFonts w:ascii="Book Antiqua" w:hAnsi="Book Antiqua" w:cs="Times New Roman"/>
          <w:sz w:val="24"/>
          <w:szCs w:val="24"/>
        </w:rPr>
        <w:t>DAH</w:t>
      </w:r>
      <w:r w:rsidRPr="00FB7B74">
        <w:rPr>
          <w:rFonts w:ascii="Book Antiqua" w:hAnsi="Book Antiqua" w:cs="Times New Roman"/>
          <w:sz w:val="24"/>
          <w:szCs w:val="24"/>
        </w:rPr>
        <w:t xml:space="preserve"> </w:t>
      </w:r>
      <w:r w:rsidR="00C94C88" w:rsidRPr="00FB7B74">
        <w:rPr>
          <w:rFonts w:ascii="Book Antiqua" w:hAnsi="Book Antiqua" w:cs="Times New Roman"/>
          <w:sz w:val="24"/>
          <w:szCs w:val="24"/>
        </w:rPr>
        <w:t>and PC</w:t>
      </w:r>
      <w:r w:rsidRPr="00FB7B74">
        <w:rPr>
          <w:rFonts w:ascii="Book Antiqua" w:hAnsi="Book Antiqua" w:cs="Times New Roman"/>
          <w:sz w:val="24"/>
          <w:szCs w:val="24"/>
        </w:rPr>
        <w:t xml:space="preserve"> (Fig</w:t>
      </w:r>
      <w:r w:rsidR="00C94C88" w:rsidRPr="00FB7B74">
        <w:rPr>
          <w:rFonts w:ascii="Book Antiqua" w:hAnsi="Book Antiqua" w:cs="Times New Roman"/>
          <w:sz w:val="24"/>
          <w:szCs w:val="24"/>
        </w:rPr>
        <w:t>ure</w:t>
      </w:r>
      <w:r w:rsidRPr="00FB7B74">
        <w:rPr>
          <w:rFonts w:ascii="Book Antiqua" w:hAnsi="Book Antiqua" w:cs="Times New Roman"/>
          <w:sz w:val="24"/>
          <w:szCs w:val="24"/>
        </w:rPr>
        <w:t xml:space="preserve"> 2A)</w:t>
      </w:r>
      <w:r w:rsidR="00C94C88" w:rsidRPr="00FB7B74">
        <w:rPr>
          <w:rFonts w:ascii="Book Antiqua" w:hAnsi="Book Antiqua" w:cs="Times New Roman"/>
          <w:sz w:val="24"/>
          <w:szCs w:val="24"/>
        </w:rPr>
        <w:t>.</w:t>
      </w:r>
    </w:p>
    <w:p w14:paraId="6405AAF4" w14:textId="77777777" w:rsidR="00C94C88" w:rsidRPr="00FB7B74" w:rsidRDefault="00C94C88" w:rsidP="00602262">
      <w:pPr>
        <w:snapToGrid w:val="0"/>
        <w:spacing w:line="360" w:lineRule="auto"/>
        <w:rPr>
          <w:rFonts w:ascii="Book Antiqua" w:hAnsi="Book Antiqua" w:cs="Times New Roman"/>
          <w:sz w:val="24"/>
          <w:szCs w:val="24"/>
        </w:rPr>
      </w:pPr>
    </w:p>
    <w:p w14:paraId="6A8E3A5A" w14:textId="76FF9B98" w:rsidR="00C94C88" w:rsidRPr="00FB7B74" w:rsidRDefault="005C7763" w:rsidP="00602262">
      <w:pPr>
        <w:snapToGrid w:val="0"/>
        <w:spacing w:line="360" w:lineRule="auto"/>
        <w:rPr>
          <w:rFonts w:ascii="Book Antiqua" w:hAnsi="Book Antiqua" w:cs="Times New Roman"/>
          <w:sz w:val="24"/>
          <w:szCs w:val="24"/>
        </w:rPr>
      </w:pPr>
      <w:r w:rsidRPr="00FB7B74">
        <w:rPr>
          <w:rFonts w:ascii="Book Antiqua" w:hAnsi="Book Antiqua" w:cs="Times New Roman"/>
          <w:b/>
          <w:bCs/>
          <w:i/>
          <w:iCs/>
          <w:sz w:val="24"/>
          <w:szCs w:val="24"/>
        </w:rPr>
        <w:t>Case 2</w:t>
      </w:r>
      <w:bookmarkEnd w:id="50"/>
      <w:bookmarkEnd w:id="51"/>
    </w:p>
    <w:p w14:paraId="26C70764" w14:textId="7936900E" w:rsidR="005C7763" w:rsidRPr="00FB7B74" w:rsidRDefault="00C94C88" w:rsidP="00602262">
      <w:pPr>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A girl aged </w:t>
      </w:r>
      <w:r w:rsidR="005C7763" w:rsidRPr="00FB7B74">
        <w:rPr>
          <w:rFonts w:ascii="Book Antiqua" w:hAnsi="Book Antiqua" w:cs="Times New Roman"/>
          <w:sz w:val="24"/>
          <w:szCs w:val="24"/>
        </w:rPr>
        <w:t>11</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year</w:t>
      </w:r>
      <w:r w:rsidRPr="00FB7B74">
        <w:rPr>
          <w:rFonts w:ascii="Book Antiqua" w:hAnsi="Book Antiqua" w:cs="Times New Roman"/>
          <w:sz w:val="24"/>
          <w:szCs w:val="24"/>
        </w:rPr>
        <w:t xml:space="preserve">s </w:t>
      </w:r>
      <w:r w:rsidR="005C7763" w:rsidRPr="00FB7B74">
        <w:rPr>
          <w:rFonts w:ascii="Book Antiqua" w:hAnsi="Book Antiqua" w:cs="Times New Roman"/>
          <w:sz w:val="24"/>
          <w:szCs w:val="24"/>
        </w:rPr>
        <w:t>and</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6</w:t>
      </w:r>
      <w:r w:rsidRPr="00FB7B74">
        <w:rPr>
          <w:rFonts w:ascii="Book Antiqua" w:hAnsi="Book Antiqua" w:cs="Times New Roman"/>
          <w:sz w:val="24"/>
          <w:szCs w:val="24"/>
        </w:rPr>
        <w:t xml:space="preserve"> </w:t>
      </w:r>
      <w:bookmarkStart w:id="53" w:name="OLE_LINK21"/>
      <w:bookmarkStart w:id="54" w:name="OLE_LINK23"/>
      <w:r w:rsidRPr="00FB7B74">
        <w:rPr>
          <w:rFonts w:ascii="Book Antiqua" w:hAnsi="Book Antiqua" w:cs="Times New Roman"/>
          <w:sz w:val="24"/>
          <w:szCs w:val="24"/>
        </w:rPr>
        <w:t>mo</w:t>
      </w:r>
      <w:bookmarkEnd w:id="53"/>
      <w:bookmarkEnd w:id="54"/>
      <w:r w:rsidR="005C7763" w:rsidRPr="00FB7B74">
        <w:rPr>
          <w:rFonts w:ascii="Book Antiqua" w:hAnsi="Book Antiqua" w:cs="Times New Roman"/>
          <w:sz w:val="24"/>
          <w:szCs w:val="24"/>
        </w:rPr>
        <w:t xml:space="preserve"> was admitted to hospital with a 3-year history of </w:t>
      </w:r>
      <w:r w:rsidRPr="00FB7B74">
        <w:rPr>
          <w:rFonts w:ascii="Book Antiqua" w:hAnsi="Book Antiqua" w:cs="Times New Roman"/>
          <w:sz w:val="24"/>
          <w:szCs w:val="24"/>
        </w:rPr>
        <w:t xml:space="preserve">recurrent </w:t>
      </w:r>
      <w:r w:rsidR="005C7763" w:rsidRPr="00FB7B74">
        <w:rPr>
          <w:rFonts w:ascii="Book Antiqua" w:hAnsi="Book Antiqua" w:cs="Times New Roman"/>
          <w:sz w:val="24"/>
          <w:szCs w:val="24"/>
        </w:rPr>
        <w:t xml:space="preserve">of cough and </w:t>
      </w:r>
      <w:bookmarkStart w:id="55" w:name="OLE_LINK16"/>
      <w:r w:rsidR="005C7763" w:rsidRPr="00FB7B74">
        <w:rPr>
          <w:rFonts w:ascii="Book Antiqua" w:hAnsi="Book Antiqua" w:cs="Times New Roman"/>
          <w:sz w:val="24"/>
          <w:szCs w:val="24"/>
        </w:rPr>
        <w:t>hemoptysis</w:t>
      </w:r>
      <w:bookmarkEnd w:id="55"/>
      <w:r w:rsidR="005C7763" w:rsidRPr="00FB7B74">
        <w:rPr>
          <w:rFonts w:ascii="Book Antiqua" w:hAnsi="Book Antiqua" w:cs="Times New Roman"/>
          <w:sz w:val="24"/>
          <w:szCs w:val="24"/>
        </w:rPr>
        <w:t xml:space="preserve">. She </w:t>
      </w:r>
      <w:r w:rsidR="0091192A" w:rsidRPr="00FB7B74">
        <w:rPr>
          <w:rFonts w:ascii="Book Antiqua" w:hAnsi="Book Antiqua" w:cs="Times New Roman"/>
          <w:sz w:val="24"/>
          <w:szCs w:val="24"/>
        </w:rPr>
        <w:t xml:space="preserve">previously </w:t>
      </w:r>
      <w:r w:rsidR="005C7763" w:rsidRPr="00FB7B74">
        <w:rPr>
          <w:rFonts w:ascii="Book Antiqua" w:hAnsi="Book Antiqua" w:cs="Times New Roman"/>
          <w:sz w:val="24"/>
          <w:szCs w:val="24"/>
        </w:rPr>
        <w:t>had episodes of hemoptysis for which she had received multiple treatments, including antibiotics and glucocorticoids. Laboratory examination revealed hemoglobin 75</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g/L</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 xml:space="preserve">Evaluation </w:t>
      </w:r>
      <w:r w:rsidRPr="00FB7B74">
        <w:rPr>
          <w:rFonts w:ascii="Book Antiqua" w:hAnsi="Book Antiqua" w:cs="Times New Roman"/>
          <w:sz w:val="24"/>
          <w:szCs w:val="24"/>
        </w:rPr>
        <w:t xml:space="preserve">was </w:t>
      </w:r>
      <w:r w:rsidR="005C7763" w:rsidRPr="00FB7B74">
        <w:rPr>
          <w:rFonts w:ascii="Book Antiqua" w:hAnsi="Book Antiqua" w:cs="Times New Roman"/>
          <w:sz w:val="24"/>
          <w:szCs w:val="24"/>
        </w:rPr>
        <w:t xml:space="preserve">normal for </w:t>
      </w:r>
      <w:r w:rsidRPr="00FB7B74">
        <w:rPr>
          <w:rFonts w:ascii="Book Antiqua" w:hAnsi="Book Antiqua" w:cs="Times New Roman"/>
          <w:sz w:val="24"/>
          <w:szCs w:val="24"/>
        </w:rPr>
        <w:t>ESR</w:t>
      </w:r>
      <w:r w:rsidR="005C7763" w:rsidRPr="00FB7B74">
        <w:rPr>
          <w:rFonts w:ascii="Book Antiqua" w:hAnsi="Book Antiqua" w:cs="Times New Roman"/>
          <w:sz w:val="24"/>
          <w:szCs w:val="24"/>
        </w:rPr>
        <w:t xml:space="preserve">, </w:t>
      </w:r>
      <w:r w:rsidRPr="00FB7B74">
        <w:rPr>
          <w:rFonts w:ascii="Book Antiqua" w:hAnsi="Book Antiqua" w:cs="Times New Roman"/>
          <w:sz w:val="24"/>
          <w:szCs w:val="24"/>
        </w:rPr>
        <w:t>urin</w:t>
      </w:r>
      <w:r w:rsidR="005C7763" w:rsidRPr="00FB7B74">
        <w:rPr>
          <w:rFonts w:ascii="Book Antiqua" w:hAnsi="Book Antiqua" w:cs="Times New Roman"/>
          <w:sz w:val="24"/>
          <w:szCs w:val="24"/>
        </w:rPr>
        <w:t xml:space="preserve">alysis, renal function, ANA, </w:t>
      </w:r>
      <w:r w:rsidRPr="00FB7B74">
        <w:rPr>
          <w:rFonts w:ascii="Book Antiqua" w:hAnsi="Book Antiqua" w:cs="Times New Roman"/>
          <w:sz w:val="24"/>
          <w:szCs w:val="24"/>
        </w:rPr>
        <w:t xml:space="preserve">and </w:t>
      </w:r>
      <w:bookmarkStart w:id="56" w:name="OLE_LINK7"/>
      <w:bookmarkStart w:id="57" w:name="OLE_LINK8"/>
      <w:r w:rsidR="005C7763" w:rsidRPr="00FB7B74">
        <w:rPr>
          <w:rFonts w:ascii="Book Antiqua" w:hAnsi="Book Antiqua" w:cs="Times New Roman"/>
          <w:sz w:val="24"/>
          <w:szCs w:val="24"/>
        </w:rPr>
        <w:t>anti</w:t>
      </w:r>
      <w:r w:rsidRPr="00FB7B74">
        <w:rPr>
          <w:rFonts w:ascii="Book Antiqua" w:hAnsi="Book Antiqua" w:cs="Times New Roman"/>
          <w:sz w:val="24"/>
          <w:szCs w:val="24"/>
        </w:rPr>
        <w:t>-</w:t>
      </w:r>
      <w:r w:rsidR="005C7763" w:rsidRPr="00FB7B74">
        <w:rPr>
          <w:rFonts w:ascii="Book Antiqua" w:hAnsi="Book Antiqua" w:cs="Times New Roman"/>
          <w:sz w:val="24"/>
          <w:szCs w:val="24"/>
        </w:rPr>
        <w:t>glomerular basement membrane</w:t>
      </w:r>
      <w:bookmarkEnd w:id="56"/>
      <w:bookmarkEnd w:id="57"/>
      <w:r w:rsidR="005C7763" w:rsidRPr="00FB7B74">
        <w:rPr>
          <w:rFonts w:ascii="Book Antiqua" w:hAnsi="Book Antiqua" w:cs="Times New Roman"/>
          <w:sz w:val="24"/>
          <w:szCs w:val="24"/>
        </w:rPr>
        <w:t xml:space="preserve"> </w:t>
      </w:r>
      <w:r w:rsidR="00480DE4" w:rsidRPr="00FB7B74">
        <w:rPr>
          <w:rFonts w:ascii="Book Antiqua" w:hAnsi="Book Antiqua" w:cs="Times New Roman"/>
          <w:sz w:val="24"/>
          <w:szCs w:val="24"/>
        </w:rPr>
        <w:t xml:space="preserve">antibody </w:t>
      </w:r>
      <w:r w:rsidR="005C7763" w:rsidRPr="00FB7B74">
        <w:rPr>
          <w:rFonts w:ascii="Book Antiqua" w:hAnsi="Book Antiqua" w:cs="Times New Roman"/>
          <w:sz w:val="24"/>
          <w:szCs w:val="24"/>
        </w:rPr>
        <w:t>(GBM). Chest HRCT showed diffuse cystic lesions in bilateral lung fields (Fig</w:t>
      </w:r>
      <w:r w:rsidRPr="00FB7B74">
        <w:rPr>
          <w:rFonts w:ascii="Book Antiqua" w:hAnsi="Book Antiqua" w:cs="Times New Roman"/>
          <w:sz w:val="24"/>
          <w:szCs w:val="24"/>
        </w:rPr>
        <w:t>ure</w:t>
      </w:r>
      <w:r w:rsidR="005C7763" w:rsidRPr="00FB7B74">
        <w:rPr>
          <w:rFonts w:ascii="Book Antiqua" w:hAnsi="Book Antiqua" w:cs="Times New Roman"/>
          <w:sz w:val="24"/>
          <w:szCs w:val="24"/>
        </w:rPr>
        <w:t xml:space="preserve"> 1B). There were no malignant cells in the bronchoalveolar lavage smear, </w:t>
      </w:r>
      <w:r w:rsidR="009F73A1" w:rsidRPr="00FB7B74">
        <w:rPr>
          <w:rFonts w:ascii="Book Antiqua" w:hAnsi="Book Antiqua" w:cs="Times New Roman"/>
          <w:sz w:val="24"/>
          <w:szCs w:val="24"/>
        </w:rPr>
        <w:t xml:space="preserve">and </w:t>
      </w:r>
      <w:r w:rsidR="005C7763" w:rsidRPr="00FB7B74">
        <w:rPr>
          <w:rFonts w:ascii="Book Antiqua" w:hAnsi="Book Antiqua" w:cs="Times New Roman"/>
          <w:sz w:val="24"/>
          <w:szCs w:val="24"/>
        </w:rPr>
        <w:t xml:space="preserve">HLMs were visible. A diagnosis of </w:t>
      </w:r>
      <w:r w:rsidR="009F73A1" w:rsidRPr="00FB7B74">
        <w:rPr>
          <w:rFonts w:ascii="Book Antiqua" w:hAnsi="Book Antiqua" w:cs="Times New Roman"/>
          <w:sz w:val="24"/>
          <w:szCs w:val="24"/>
        </w:rPr>
        <w:t>PC</w:t>
      </w:r>
      <w:r w:rsidR="005C7763" w:rsidRPr="00FB7B74">
        <w:rPr>
          <w:rFonts w:ascii="Book Antiqua" w:hAnsi="Book Antiqua" w:cs="Times New Roman"/>
          <w:sz w:val="24"/>
          <w:szCs w:val="24"/>
        </w:rPr>
        <w:t xml:space="preserve"> was confirmed on right lung biopsy that showed spilled red blood cells and HLM aggregation, </w:t>
      </w:r>
      <w:r w:rsidR="009F73A1" w:rsidRPr="00FB7B74">
        <w:rPr>
          <w:rFonts w:ascii="Book Antiqua" w:hAnsi="Book Antiqua" w:cs="Times New Roman"/>
          <w:sz w:val="24"/>
          <w:szCs w:val="24"/>
        </w:rPr>
        <w:t xml:space="preserve">and </w:t>
      </w:r>
      <w:r w:rsidR="005C7763" w:rsidRPr="00FB7B74">
        <w:rPr>
          <w:rFonts w:ascii="Book Antiqua" w:hAnsi="Book Antiqua" w:cs="Times New Roman"/>
          <w:sz w:val="24"/>
          <w:szCs w:val="24"/>
        </w:rPr>
        <w:t xml:space="preserve">a small amount of </w:t>
      </w:r>
      <w:r w:rsidR="009F73A1" w:rsidRPr="00FB7B74">
        <w:rPr>
          <w:rFonts w:ascii="Book Antiqua" w:hAnsi="Book Antiqua" w:cs="Times New Roman"/>
          <w:sz w:val="24"/>
          <w:szCs w:val="24"/>
        </w:rPr>
        <w:t xml:space="preserve">lymphocyte </w:t>
      </w:r>
      <w:r w:rsidR="005C7763" w:rsidRPr="00FB7B74">
        <w:rPr>
          <w:rFonts w:ascii="Book Antiqua" w:hAnsi="Book Antiqua" w:cs="Times New Roman"/>
          <w:sz w:val="24"/>
          <w:szCs w:val="24"/>
        </w:rPr>
        <w:t xml:space="preserve">and neutrophil infiltration, typical of </w:t>
      </w:r>
      <w:r w:rsidR="009F73A1" w:rsidRPr="00FB7B74">
        <w:rPr>
          <w:rFonts w:ascii="Book Antiqua" w:hAnsi="Book Antiqua" w:cs="Times New Roman"/>
          <w:sz w:val="24"/>
          <w:szCs w:val="24"/>
        </w:rPr>
        <w:t>DAH and PC</w:t>
      </w:r>
      <w:r w:rsidR="005C7763" w:rsidRPr="00FB7B74">
        <w:rPr>
          <w:rFonts w:ascii="Book Antiqua" w:hAnsi="Book Antiqua" w:cs="Times New Roman"/>
          <w:sz w:val="24"/>
          <w:szCs w:val="24"/>
        </w:rPr>
        <w:t xml:space="preserve"> (Fig</w:t>
      </w:r>
      <w:r w:rsidR="009F73A1" w:rsidRPr="00FB7B74">
        <w:rPr>
          <w:rFonts w:ascii="Book Antiqua" w:hAnsi="Book Antiqua" w:cs="Times New Roman"/>
          <w:sz w:val="24"/>
          <w:szCs w:val="24"/>
        </w:rPr>
        <w:t>ure</w:t>
      </w:r>
      <w:r w:rsidR="005C7763" w:rsidRPr="00FB7B74">
        <w:rPr>
          <w:rFonts w:ascii="Book Antiqua" w:hAnsi="Book Antiqua" w:cs="Times New Roman"/>
          <w:sz w:val="24"/>
          <w:szCs w:val="24"/>
        </w:rPr>
        <w:t xml:space="preserve"> 2B)</w:t>
      </w:r>
      <w:r w:rsidR="009F73A1" w:rsidRPr="00FB7B74">
        <w:rPr>
          <w:rFonts w:ascii="Book Antiqua" w:hAnsi="Book Antiqua" w:cs="Times New Roman"/>
          <w:sz w:val="24"/>
          <w:szCs w:val="24"/>
        </w:rPr>
        <w:t>.</w:t>
      </w:r>
      <w:r w:rsidR="00480DE4" w:rsidRPr="00FB7B74">
        <w:rPr>
          <w:rFonts w:ascii="Book Antiqua" w:hAnsi="Book Antiqua" w:cs="Times New Roman"/>
          <w:sz w:val="24"/>
          <w:szCs w:val="24"/>
        </w:rPr>
        <w:t xml:space="preserve"> </w:t>
      </w:r>
    </w:p>
    <w:p w14:paraId="7CC933E2" w14:textId="77777777" w:rsidR="00C94C88" w:rsidRPr="00FB7B74" w:rsidRDefault="00C94C88" w:rsidP="00602262">
      <w:pPr>
        <w:snapToGrid w:val="0"/>
        <w:spacing w:line="360" w:lineRule="auto"/>
        <w:ind w:rightChars="95" w:right="199"/>
        <w:rPr>
          <w:rFonts w:ascii="Book Antiqua" w:hAnsi="Book Antiqua" w:cs="Times New Roman"/>
          <w:sz w:val="24"/>
          <w:szCs w:val="24"/>
        </w:rPr>
      </w:pPr>
    </w:p>
    <w:p w14:paraId="2D1166CE" w14:textId="37C4BD51" w:rsidR="009F73A1" w:rsidRPr="00FB7B74" w:rsidRDefault="005C7763" w:rsidP="00602262">
      <w:pPr>
        <w:snapToGrid w:val="0"/>
        <w:spacing w:line="360" w:lineRule="auto"/>
        <w:ind w:rightChars="95" w:right="199"/>
        <w:rPr>
          <w:rFonts w:ascii="Book Antiqua" w:hAnsi="Book Antiqua" w:cs="Times New Roman"/>
          <w:sz w:val="24"/>
          <w:szCs w:val="24"/>
        </w:rPr>
      </w:pPr>
      <w:r w:rsidRPr="00FB7B74">
        <w:rPr>
          <w:rFonts w:ascii="Book Antiqua" w:hAnsi="Book Antiqua" w:cs="Times New Roman"/>
          <w:b/>
          <w:bCs/>
          <w:i/>
          <w:iCs/>
          <w:sz w:val="24"/>
          <w:szCs w:val="24"/>
        </w:rPr>
        <w:t>Case 3</w:t>
      </w:r>
    </w:p>
    <w:p w14:paraId="3C734E70" w14:textId="0DA85924" w:rsidR="005C7763" w:rsidRPr="00FB7B74" w:rsidRDefault="009F73A1" w:rsidP="00602262">
      <w:pPr>
        <w:snapToGrid w:val="0"/>
        <w:spacing w:line="360" w:lineRule="auto"/>
        <w:ind w:rightChars="95" w:right="199"/>
        <w:rPr>
          <w:rFonts w:ascii="Book Antiqua" w:hAnsi="Book Antiqua" w:cs="Times New Roman"/>
          <w:sz w:val="24"/>
          <w:szCs w:val="24"/>
        </w:rPr>
      </w:pPr>
      <w:r w:rsidRPr="00FB7B74">
        <w:rPr>
          <w:rFonts w:ascii="Book Antiqua" w:hAnsi="Book Antiqua" w:cs="Times New Roman"/>
          <w:sz w:val="24"/>
          <w:szCs w:val="24"/>
        </w:rPr>
        <w:t xml:space="preserve">A </w:t>
      </w:r>
      <w:r w:rsidR="005C7763" w:rsidRPr="00FB7B74">
        <w:rPr>
          <w:rFonts w:ascii="Book Antiqua" w:hAnsi="Book Antiqua" w:cs="Times New Roman"/>
          <w:sz w:val="24"/>
          <w:szCs w:val="24"/>
        </w:rPr>
        <w:t xml:space="preserve">girl </w:t>
      </w:r>
      <w:r w:rsidRPr="00FB7B74">
        <w:rPr>
          <w:rFonts w:ascii="Book Antiqua" w:hAnsi="Book Antiqua" w:cs="Times New Roman"/>
          <w:sz w:val="24"/>
          <w:szCs w:val="24"/>
        </w:rPr>
        <w:t xml:space="preserve">aged </w:t>
      </w:r>
      <w:r w:rsidR="005C7763" w:rsidRPr="00FB7B74">
        <w:rPr>
          <w:rFonts w:ascii="Book Antiqua" w:hAnsi="Book Antiqua" w:cs="Times New Roman"/>
          <w:sz w:val="24"/>
          <w:szCs w:val="24"/>
        </w:rPr>
        <w:t>11</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year</w:t>
      </w:r>
      <w:r w:rsidRPr="00FB7B74">
        <w:rPr>
          <w:rFonts w:ascii="Book Antiqua" w:hAnsi="Book Antiqua" w:cs="Times New Roman"/>
          <w:sz w:val="24"/>
          <w:szCs w:val="24"/>
        </w:rPr>
        <w:t xml:space="preserve">s </w:t>
      </w:r>
      <w:r w:rsidR="005C7763" w:rsidRPr="00FB7B74">
        <w:rPr>
          <w:rFonts w:ascii="Book Antiqua" w:hAnsi="Book Antiqua" w:cs="Times New Roman"/>
          <w:sz w:val="24"/>
          <w:szCs w:val="24"/>
        </w:rPr>
        <w:t>and</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11</w:t>
      </w:r>
      <w:r w:rsidRPr="00FB7B74">
        <w:rPr>
          <w:rFonts w:ascii="Book Antiqua" w:hAnsi="Book Antiqua" w:cs="Times New Roman"/>
          <w:sz w:val="24"/>
          <w:szCs w:val="24"/>
        </w:rPr>
        <w:t xml:space="preserve"> </w:t>
      </w:r>
      <w:r w:rsidR="001953C9" w:rsidRPr="00FB7B74">
        <w:rPr>
          <w:rFonts w:ascii="Book Antiqua" w:hAnsi="Book Antiqua" w:cs="Times New Roman"/>
          <w:sz w:val="24"/>
          <w:szCs w:val="24"/>
        </w:rPr>
        <w:t>mo</w:t>
      </w:r>
      <w:r w:rsidR="000C04F7" w:rsidRPr="00FB7B74">
        <w:rPr>
          <w:rFonts w:ascii="Book Antiqua" w:hAnsi="Book Antiqua" w:cs="Times New Roman"/>
          <w:sz w:val="24"/>
          <w:szCs w:val="24"/>
        </w:rPr>
        <w:t xml:space="preserve"> </w:t>
      </w:r>
      <w:r w:rsidR="005C7763" w:rsidRPr="00FB7B74">
        <w:rPr>
          <w:rFonts w:ascii="Book Antiqua" w:hAnsi="Book Antiqua" w:cs="Times New Roman"/>
          <w:sz w:val="24"/>
          <w:szCs w:val="24"/>
        </w:rPr>
        <w:t>presented to our hospital with a history of recurrent pale</w:t>
      </w:r>
      <w:r w:rsidR="009258D2" w:rsidRPr="00FB7B74">
        <w:rPr>
          <w:rFonts w:ascii="Book Antiqua" w:hAnsi="Book Antiqua" w:cs="Times New Roman"/>
          <w:sz w:val="24"/>
          <w:szCs w:val="24"/>
        </w:rPr>
        <w:t xml:space="preserve"> skin </w:t>
      </w:r>
      <w:r w:rsidR="005C7763" w:rsidRPr="00FB7B74">
        <w:rPr>
          <w:rFonts w:ascii="Book Antiqua" w:hAnsi="Book Antiqua" w:cs="Times New Roman"/>
          <w:sz w:val="24"/>
          <w:szCs w:val="24"/>
        </w:rPr>
        <w:t xml:space="preserve">and hemoptysis for </w:t>
      </w:r>
      <w:r w:rsidRPr="00FB7B74">
        <w:rPr>
          <w:rFonts w:ascii="Book Antiqua" w:hAnsi="Book Antiqua" w:cs="Times New Roman"/>
          <w:sz w:val="24"/>
          <w:szCs w:val="24"/>
        </w:rPr>
        <w:t>&gt;</w:t>
      </w:r>
      <w:r w:rsidR="005C7763" w:rsidRPr="00FB7B74">
        <w:rPr>
          <w:rFonts w:ascii="Book Antiqua" w:hAnsi="Book Antiqua" w:cs="Times New Roman"/>
          <w:sz w:val="24"/>
          <w:szCs w:val="24"/>
        </w:rPr>
        <w:t xml:space="preserve"> 1 year. The child had no significant past medical problems, and had no exposure to </w:t>
      </w:r>
      <w:r w:rsidRPr="00FB7B74">
        <w:rPr>
          <w:rFonts w:ascii="Book Antiqua" w:hAnsi="Book Antiqua" w:cs="Times New Roman"/>
          <w:sz w:val="24"/>
          <w:szCs w:val="24"/>
        </w:rPr>
        <w:t xml:space="preserve">toxic </w:t>
      </w:r>
      <w:r w:rsidR="005C7763" w:rsidRPr="00FB7B74">
        <w:rPr>
          <w:rFonts w:ascii="Book Antiqua" w:hAnsi="Book Antiqua" w:cs="Times New Roman"/>
          <w:sz w:val="24"/>
          <w:szCs w:val="24"/>
        </w:rPr>
        <w:t xml:space="preserve">chemicals, fumes, or other irritants. Auxiliary examination showed hemoglobin 79 g/L. </w:t>
      </w:r>
      <w:r w:rsidRPr="00FB7B74">
        <w:rPr>
          <w:rFonts w:ascii="Book Antiqua" w:hAnsi="Book Antiqua" w:cs="Times New Roman"/>
          <w:sz w:val="24"/>
          <w:szCs w:val="24"/>
        </w:rPr>
        <w:t xml:space="preserve">She </w:t>
      </w:r>
      <w:r w:rsidR="005C7763" w:rsidRPr="00FB7B74">
        <w:rPr>
          <w:rFonts w:ascii="Book Antiqua" w:hAnsi="Book Antiqua" w:cs="Times New Roman"/>
          <w:sz w:val="24"/>
          <w:szCs w:val="24"/>
        </w:rPr>
        <w:t>was admitted</w:t>
      </w:r>
      <w:r w:rsidR="0091192A" w:rsidRPr="00FB7B74">
        <w:rPr>
          <w:rFonts w:ascii="Book Antiqua" w:hAnsi="Book Antiqua" w:cs="Times New Roman"/>
          <w:sz w:val="24"/>
          <w:szCs w:val="24"/>
        </w:rPr>
        <w:t xml:space="preserve">; </w:t>
      </w:r>
      <w:r w:rsidR="005C7763" w:rsidRPr="00FB7B74">
        <w:rPr>
          <w:rFonts w:ascii="Book Antiqua" w:hAnsi="Book Antiqua" w:cs="Times New Roman"/>
          <w:sz w:val="24"/>
          <w:szCs w:val="24"/>
        </w:rPr>
        <w:t>evaluation included normal results for platelet</w:t>
      </w:r>
      <w:r w:rsidRPr="00FB7B74">
        <w:rPr>
          <w:rFonts w:ascii="Book Antiqua" w:hAnsi="Book Antiqua" w:cs="Times New Roman"/>
          <w:sz w:val="24"/>
          <w:szCs w:val="24"/>
        </w:rPr>
        <w:t>s</w:t>
      </w:r>
      <w:r w:rsidR="0091192A" w:rsidRPr="00FB7B74">
        <w:rPr>
          <w:rFonts w:ascii="Book Antiqua" w:hAnsi="Book Antiqua" w:cs="Times New Roman"/>
          <w:sz w:val="24"/>
          <w:szCs w:val="24"/>
        </w:rPr>
        <w:t>;</w:t>
      </w:r>
      <w:r w:rsidR="005C7763" w:rsidRPr="00FB7B74">
        <w:rPr>
          <w:rFonts w:ascii="Book Antiqua" w:hAnsi="Book Antiqua" w:cs="Times New Roman"/>
          <w:sz w:val="24"/>
          <w:szCs w:val="24"/>
        </w:rPr>
        <w:t xml:space="preserve"> </w:t>
      </w:r>
      <w:r w:rsidRPr="00FB7B74">
        <w:rPr>
          <w:rFonts w:ascii="Book Antiqua" w:hAnsi="Book Antiqua" w:cs="Times New Roman"/>
          <w:sz w:val="24"/>
          <w:szCs w:val="24"/>
        </w:rPr>
        <w:t xml:space="preserve">and </w:t>
      </w:r>
      <w:r w:rsidR="005C7763" w:rsidRPr="00FB7B74">
        <w:rPr>
          <w:rFonts w:ascii="Book Antiqua" w:hAnsi="Book Antiqua" w:cs="Times New Roman"/>
          <w:sz w:val="24"/>
          <w:szCs w:val="24"/>
        </w:rPr>
        <w:t xml:space="preserve">ESR, </w:t>
      </w:r>
      <w:r w:rsidRPr="00FB7B74">
        <w:rPr>
          <w:rFonts w:ascii="Book Antiqua" w:hAnsi="Book Antiqua" w:cs="Times New Roman"/>
          <w:sz w:val="24"/>
          <w:szCs w:val="24"/>
        </w:rPr>
        <w:t>urinalysis</w:t>
      </w:r>
      <w:r w:rsidR="005C7763" w:rsidRPr="00FB7B74">
        <w:rPr>
          <w:rFonts w:ascii="Book Antiqua" w:hAnsi="Book Antiqua" w:cs="Times New Roman"/>
          <w:sz w:val="24"/>
          <w:szCs w:val="24"/>
        </w:rPr>
        <w:t>, renal function, coagulation function, ANA</w:t>
      </w:r>
      <w:r w:rsidR="0091192A" w:rsidRPr="00FB7B74">
        <w:rPr>
          <w:rFonts w:ascii="Book Antiqua" w:hAnsi="Book Antiqua" w:cs="Times New Roman"/>
          <w:sz w:val="24"/>
          <w:szCs w:val="24"/>
        </w:rPr>
        <w:t>,</w:t>
      </w:r>
      <w:r w:rsidRPr="00FB7B74">
        <w:rPr>
          <w:rFonts w:ascii="Book Antiqua" w:hAnsi="Book Antiqua" w:cs="Times New Roman"/>
          <w:sz w:val="24"/>
          <w:szCs w:val="24"/>
        </w:rPr>
        <w:t xml:space="preserve"> and antineutrophil cytoplasmic antibodies</w:t>
      </w:r>
      <w:r w:rsidR="005C7763" w:rsidRPr="00FB7B74">
        <w:rPr>
          <w:rFonts w:ascii="Book Antiqua" w:hAnsi="Book Antiqua" w:cs="Times New Roman"/>
          <w:sz w:val="24"/>
          <w:szCs w:val="24"/>
        </w:rPr>
        <w:t xml:space="preserve"> were within the normal range. Chest HRCT showed diffuse ground-glass opacity in the bilateral lung fields. </w:t>
      </w:r>
      <w:r w:rsidRPr="00FB7B74">
        <w:rPr>
          <w:rFonts w:ascii="Book Antiqua" w:hAnsi="Book Antiqua" w:cs="Times New Roman"/>
          <w:sz w:val="24"/>
          <w:szCs w:val="24"/>
        </w:rPr>
        <w:t>H</w:t>
      </w:r>
      <w:r w:rsidR="005C7763" w:rsidRPr="00FB7B74">
        <w:rPr>
          <w:rFonts w:ascii="Book Antiqua" w:hAnsi="Book Antiqua" w:cs="Times New Roman"/>
          <w:sz w:val="24"/>
          <w:szCs w:val="24"/>
        </w:rPr>
        <w:t xml:space="preserve">istopathology of the lung biopsy </w:t>
      </w:r>
      <w:r w:rsidRPr="00FB7B74">
        <w:rPr>
          <w:rFonts w:ascii="Book Antiqua" w:hAnsi="Book Antiqua" w:cs="Times New Roman"/>
          <w:sz w:val="24"/>
          <w:szCs w:val="24"/>
        </w:rPr>
        <w:t xml:space="preserve">was </w:t>
      </w:r>
      <w:r w:rsidR="005C7763" w:rsidRPr="00FB7B74">
        <w:rPr>
          <w:rFonts w:ascii="Book Antiqua" w:hAnsi="Book Antiqua" w:cs="Times New Roman"/>
          <w:sz w:val="24"/>
          <w:szCs w:val="24"/>
        </w:rPr>
        <w:t xml:space="preserve">typical of </w:t>
      </w:r>
      <w:r w:rsidRPr="00FB7B74">
        <w:rPr>
          <w:rFonts w:ascii="Book Antiqua" w:hAnsi="Book Antiqua" w:cs="Times New Roman"/>
          <w:sz w:val="24"/>
          <w:szCs w:val="24"/>
        </w:rPr>
        <w:t>DAH</w:t>
      </w:r>
      <w:r w:rsidR="005C7763" w:rsidRPr="00FB7B74">
        <w:rPr>
          <w:rFonts w:ascii="Book Antiqua" w:hAnsi="Book Antiqua" w:cs="Times New Roman"/>
          <w:sz w:val="24"/>
          <w:szCs w:val="24"/>
        </w:rPr>
        <w:t>, but the lesions were mainly in the chronic phase (fibrosis, lymphatic</w:t>
      </w:r>
      <w:r w:rsidR="0091192A" w:rsidRPr="00FB7B74">
        <w:rPr>
          <w:rFonts w:ascii="Book Antiqua" w:hAnsi="Book Antiqua" w:cs="Times New Roman"/>
          <w:sz w:val="24"/>
          <w:szCs w:val="24"/>
        </w:rPr>
        <w:t>,</w:t>
      </w:r>
      <w:r w:rsidR="005C7763" w:rsidRPr="00FB7B74">
        <w:rPr>
          <w:rFonts w:ascii="Book Antiqua" w:hAnsi="Book Antiqua" w:cs="Times New Roman"/>
          <w:sz w:val="24"/>
          <w:szCs w:val="24"/>
        </w:rPr>
        <w:t xml:space="preserve"> and plasma cell infiltration) (Fig</w:t>
      </w:r>
      <w:r w:rsidRPr="00FB7B74">
        <w:rPr>
          <w:rFonts w:ascii="Book Antiqua" w:hAnsi="Book Antiqua" w:cs="Times New Roman"/>
          <w:sz w:val="24"/>
          <w:szCs w:val="24"/>
        </w:rPr>
        <w:t>ure</w:t>
      </w:r>
      <w:r w:rsidR="005C7763" w:rsidRPr="00FB7B74">
        <w:rPr>
          <w:rFonts w:ascii="Book Antiqua" w:hAnsi="Book Antiqua" w:cs="Times New Roman"/>
          <w:sz w:val="24"/>
          <w:szCs w:val="24"/>
        </w:rPr>
        <w:t xml:space="preserve"> 2C). </w:t>
      </w:r>
    </w:p>
    <w:p w14:paraId="7543A983" w14:textId="77777777" w:rsidR="009F73A1" w:rsidRPr="00FB7B74" w:rsidRDefault="009F73A1" w:rsidP="00602262">
      <w:pPr>
        <w:snapToGrid w:val="0"/>
        <w:spacing w:line="360" w:lineRule="auto"/>
        <w:ind w:rightChars="95" w:right="199"/>
        <w:rPr>
          <w:rFonts w:ascii="Book Antiqua" w:hAnsi="Book Antiqua"/>
          <w:b/>
          <w:bCs/>
          <w:sz w:val="24"/>
          <w:szCs w:val="24"/>
        </w:rPr>
      </w:pPr>
    </w:p>
    <w:p w14:paraId="2E94E0A0" w14:textId="1B931970" w:rsidR="005C7763" w:rsidRPr="00FB7B74" w:rsidRDefault="005C7763" w:rsidP="00602262">
      <w:pPr>
        <w:snapToGrid w:val="0"/>
        <w:spacing w:line="360" w:lineRule="auto"/>
        <w:ind w:rightChars="95" w:right="199"/>
        <w:rPr>
          <w:rFonts w:ascii="Book Antiqua" w:hAnsi="Book Antiqua"/>
          <w:b/>
          <w:bCs/>
          <w:sz w:val="24"/>
          <w:szCs w:val="24"/>
          <w:u w:val="single"/>
        </w:rPr>
      </w:pPr>
      <w:r w:rsidRPr="00FB7B74">
        <w:rPr>
          <w:rFonts w:ascii="Book Antiqua" w:hAnsi="Book Antiqua"/>
          <w:b/>
          <w:bCs/>
          <w:sz w:val="24"/>
          <w:szCs w:val="24"/>
          <w:u w:val="single"/>
        </w:rPr>
        <w:t>FINAL DIAGNOSIS</w:t>
      </w:r>
    </w:p>
    <w:p w14:paraId="0A4266C1" w14:textId="0E7074D3" w:rsidR="005C7763" w:rsidRPr="00FB7B74" w:rsidRDefault="00AF3570" w:rsidP="00602262">
      <w:pPr>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Case </w:t>
      </w:r>
      <w:r w:rsidR="005C7763" w:rsidRPr="00FB7B74">
        <w:rPr>
          <w:rFonts w:ascii="Book Antiqua" w:hAnsi="Book Antiqua" w:cs="Times New Roman"/>
          <w:sz w:val="24"/>
          <w:szCs w:val="24"/>
        </w:rPr>
        <w:t>1</w:t>
      </w:r>
      <w:r w:rsidRPr="00FB7B74">
        <w:rPr>
          <w:rFonts w:ascii="Book Antiqua" w:hAnsi="Book Antiqua" w:cs="Times New Roman"/>
          <w:sz w:val="24"/>
          <w:szCs w:val="24"/>
        </w:rPr>
        <w:t xml:space="preserve"> was positive for </w:t>
      </w:r>
      <w:r w:rsidR="005C7763" w:rsidRPr="00FB7B74">
        <w:rPr>
          <w:rFonts w:ascii="Book Antiqua" w:hAnsi="Book Antiqua" w:cs="Times New Roman"/>
          <w:sz w:val="24"/>
          <w:szCs w:val="24"/>
        </w:rPr>
        <w:t xml:space="preserve">ANA (IgG) and immunofluorescence test revealed granular IgG, </w:t>
      </w:r>
      <w:r w:rsidR="0091192A" w:rsidRPr="00FB7B74">
        <w:rPr>
          <w:rFonts w:ascii="Book Antiqua" w:hAnsi="Book Antiqua" w:cs="Times New Roman"/>
          <w:sz w:val="24"/>
          <w:szCs w:val="24"/>
        </w:rPr>
        <w:t xml:space="preserve">and a </w:t>
      </w:r>
      <w:r w:rsidR="005C7763" w:rsidRPr="00FB7B74">
        <w:rPr>
          <w:rFonts w:ascii="Book Antiqua" w:hAnsi="Book Antiqua" w:cs="Times New Roman"/>
          <w:sz w:val="24"/>
          <w:szCs w:val="24"/>
        </w:rPr>
        <w:t>small amount of granular IgA deposit on the alveolar wall combined with minimal change glomerulonephritis, which suggested systemic lupus erythematosus (SLE).</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Case</w:t>
      </w:r>
      <w:r w:rsidRPr="00FB7B74">
        <w:rPr>
          <w:rFonts w:ascii="Book Antiqua" w:hAnsi="Book Antiqua" w:cs="Times New Roman"/>
          <w:sz w:val="24"/>
          <w:szCs w:val="24"/>
        </w:rPr>
        <w:t>s</w:t>
      </w:r>
      <w:r w:rsidR="005C7763" w:rsidRPr="00FB7B74">
        <w:rPr>
          <w:rFonts w:ascii="Book Antiqua" w:hAnsi="Book Antiqua" w:cs="Times New Roman"/>
          <w:sz w:val="24"/>
          <w:szCs w:val="24"/>
        </w:rPr>
        <w:t xml:space="preserve"> 2 and 3 were </w:t>
      </w:r>
      <w:r w:rsidRPr="00FB7B74">
        <w:rPr>
          <w:rFonts w:ascii="Book Antiqua" w:hAnsi="Book Antiqua" w:cs="Times New Roman"/>
          <w:sz w:val="24"/>
          <w:szCs w:val="24"/>
        </w:rPr>
        <w:t xml:space="preserve">diagnosed with </w:t>
      </w:r>
      <w:r w:rsidR="005C7763" w:rsidRPr="00FB7B74">
        <w:rPr>
          <w:rFonts w:ascii="Book Antiqua" w:hAnsi="Book Antiqua" w:cs="Times New Roman"/>
          <w:sz w:val="24"/>
          <w:szCs w:val="24"/>
        </w:rPr>
        <w:t>isolated pauci</w:t>
      </w:r>
      <w:r w:rsidRPr="00FB7B74">
        <w:rPr>
          <w:rFonts w:ascii="Book Antiqua" w:hAnsi="Book Antiqua" w:cs="Times New Roman"/>
          <w:sz w:val="24"/>
          <w:szCs w:val="24"/>
        </w:rPr>
        <w:t>-</w:t>
      </w:r>
      <w:r w:rsidR="005C7763" w:rsidRPr="00FB7B74">
        <w:rPr>
          <w:rFonts w:ascii="Book Antiqua" w:hAnsi="Book Antiqua" w:cs="Times New Roman"/>
          <w:sz w:val="24"/>
          <w:szCs w:val="24"/>
        </w:rPr>
        <w:t xml:space="preserve">immune </w:t>
      </w:r>
      <w:r w:rsidRPr="00FB7B74">
        <w:rPr>
          <w:rFonts w:ascii="Book Antiqua" w:hAnsi="Book Antiqua" w:cs="Times New Roman"/>
          <w:sz w:val="24"/>
          <w:szCs w:val="24"/>
        </w:rPr>
        <w:t>PC (</w:t>
      </w:r>
      <w:r w:rsidR="005C7763" w:rsidRPr="00FB7B74">
        <w:rPr>
          <w:rFonts w:ascii="Book Antiqua" w:hAnsi="Book Antiqua" w:cs="Times New Roman"/>
          <w:sz w:val="24"/>
          <w:szCs w:val="24"/>
        </w:rPr>
        <w:t>IPPC</w:t>
      </w:r>
      <w:r w:rsidRPr="00FB7B74">
        <w:rPr>
          <w:rFonts w:ascii="Book Antiqua" w:hAnsi="Book Antiqua" w:cs="Times New Roman"/>
          <w:sz w:val="24"/>
          <w:szCs w:val="24"/>
        </w:rPr>
        <w:t>)</w:t>
      </w:r>
      <w:r w:rsidR="005C7763" w:rsidRPr="00FB7B74">
        <w:rPr>
          <w:rFonts w:ascii="Book Antiqua" w:hAnsi="Book Antiqua" w:cs="Times New Roman"/>
          <w:sz w:val="24"/>
          <w:szCs w:val="24"/>
        </w:rPr>
        <w:t xml:space="preserve">, which </w:t>
      </w:r>
      <w:r w:rsidRPr="00FB7B74">
        <w:rPr>
          <w:rFonts w:ascii="Book Antiqua" w:hAnsi="Book Antiqua" w:cs="Times New Roman"/>
          <w:sz w:val="24"/>
          <w:szCs w:val="24"/>
        </w:rPr>
        <w:t xml:space="preserve">was </w:t>
      </w:r>
      <w:r w:rsidR="005C7763" w:rsidRPr="00FB7B74">
        <w:rPr>
          <w:rFonts w:ascii="Book Antiqua" w:hAnsi="Book Antiqua" w:cs="Times New Roman"/>
          <w:sz w:val="24"/>
          <w:szCs w:val="24"/>
        </w:rPr>
        <w:t>based on histopathologic</w:t>
      </w:r>
      <w:r w:rsidRPr="00FB7B74">
        <w:rPr>
          <w:rFonts w:ascii="Book Antiqua" w:hAnsi="Book Antiqua" w:cs="Times New Roman"/>
          <w:sz w:val="24"/>
          <w:szCs w:val="24"/>
        </w:rPr>
        <w:t>al</w:t>
      </w:r>
      <w:r w:rsidR="005C7763" w:rsidRPr="00FB7B74">
        <w:rPr>
          <w:rFonts w:ascii="Book Antiqua" w:hAnsi="Book Antiqua" w:cs="Times New Roman"/>
          <w:sz w:val="24"/>
          <w:szCs w:val="24"/>
        </w:rPr>
        <w:t xml:space="preserve"> evidence of </w:t>
      </w:r>
      <w:r w:rsidRPr="00FB7B74">
        <w:rPr>
          <w:rFonts w:ascii="Book Antiqua" w:hAnsi="Book Antiqua" w:cs="Times New Roman"/>
          <w:sz w:val="24"/>
          <w:szCs w:val="24"/>
        </w:rPr>
        <w:t>PC</w:t>
      </w:r>
      <w:r w:rsidR="005C7763" w:rsidRPr="00FB7B74">
        <w:rPr>
          <w:rFonts w:ascii="Book Antiqua" w:hAnsi="Book Antiqua" w:cs="Times New Roman"/>
          <w:sz w:val="24"/>
          <w:szCs w:val="24"/>
        </w:rPr>
        <w:t xml:space="preserve"> in the absence of clinical and serologic</w:t>
      </w:r>
      <w:r w:rsidRPr="00FB7B74">
        <w:rPr>
          <w:rFonts w:ascii="Book Antiqua" w:hAnsi="Book Antiqua" w:cs="Times New Roman"/>
          <w:sz w:val="24"/>
          <w:szCs w:val="24"/>
        </w:rPr>
        <w:t>al</w:t>
      </w:r>
      <w:r w:rsidR="005C7763" w:rsidRPr="00FB7B74">
        <w:rPr>
          <w:rFonts w:ascii="Book Antiqua" w:hAnsi="Book Antiqua" w:cs="Times New Roman"/>
          <w:sz w:val="24"/>
          <w:szCs w:val="24"/>
        </w:rPr>
        <w:t xml:space="preserve"> evidence of an underlying systemic disorder</w:t>
      </w:r>
      <w:r w:rsidRPr="00FB7B74">
        <w:rPr>
          <w:rFonts w:ascii="Book Antiqua" w:hAnsi="Book Antiqua" w:cs="Times New Roman"/>
          <w:sz w:val="24"/>
          <w:szCs w:val="24"/>
        </w:rPr>
        <w:t>.</w:t>
      </w:r>
    </w:p>
    <w:p w14:paraId="0F2B1B6F" w14:textId="77777777" w:rsidR="00AF3570" w:rsidRPr="00FB7B74" w:rsidRDefault="00AF3570" w:rsidP="00602262">
      <w:pPr>
        <w:snapToGrid w:val="0"/>
        <w:spacing w:line="360" w:lineRule="auto"/>
        <w:rPr>
          <w:rFonts w:ascii="Book Antiqua" w:hAnsi="Book Antiqua"/>
          <w:b/>
          <w:bCs/>
          <w:sz w:val="24"/>
          <w:szCs w:val="24"/>
        </w:rPr>
      </w:pPr>
    </w:p>
    <w:p w14:paraId="306C9D8E" w14:textId="087BC46C" w:rsidR="005C7763" w:rsidRPr="00FB7B74" w:rsidRDefault="005C7763" w:rsidP="00602262">
      <w:pPr>
        <w:snapToGrid w:val="0"/>
        <w:spacing w:line="360" w:lineRule="auto"/>
        <w:rPr>
          <w:rFonts w:ascii="Book Antiqua" w:hAnsi="Book Antiqua" w:cs="Times New Roman"/>
          <w:sz w:val="24"/>
          <w:szCs w:val="24"/>
          <w:u w:val="single"/>
        </w:rPr>
      </w:pPr>
      <w:r w:rsidRPr="00FB7B74">
        <w:rPr>
          <w:rFonts w:ascii="Book Antiqua" w:hAnsi="Book Antiqua"/>
          <w:b/>
          <w:bCs/>
          <w:sz w:val="24"/>
          <w:szCs w:val="24"/>
          <w:u w:val="single"/>
        </w:rPr>
        <w:t>TREATMENT</w:t>
      </w:r>
    </w:p>
    <w:p w14:paraId="138F35A2" w14:textId="77777777" w:rsidR="000C04F7" w:rsidRPr="00FB7B74" w:rsidRDefault="005C7763" w:rsidP="00602262">
      <w:pPr>
        <w:snapToGrid w:val="0"/>
        <w:spacing w:line="360" w:lineRule="auto"/>
        <w:rPr>
          <w:rFonts w:ascii="Book Antiqua" w:hAnsi="Book Antiqua" w:cs="Times New Roman"/>
          <w:b/>
          <w:i/>
          <w:sz w:val="24"/>
          <w:szCs w:val="24"/>
        </w:rPr>
      </w:pPr>
      <w:r w:rsidRPr="00FB7B74">
        <w:rPr>
          <w:rFonts w:ascii="Book Antiqua" w:hAnsi="Book Antiqua" w:cs="Times New Roman"/>
          <w:b/>
          <w:i/>
          <w:sz w:val="24"/>
          <w:szCs w:val="24"/>
        </w:rPr>
        <w:t>Case</w:t>
      </w:r>
      <w:r w:rsidR="00BE04C7" w:rsidRPr="00FB7B74">
        <w:rPr>
          <w:rFonts w:ascii="Book Antiqua" w:hAnsi="Book Antiqua" w:cs="Times New Roman"/>
          <w:b/>
          <w:i/>
          <w:sz w:val="24"/>
          <w:szCs w:val="24"/>
        </w:rPr>
        <w:t xml:space="preserve"> </w:t>
      </w:r>
      <w:r w:rsidRPr="00FB7B74">
        <w:rPr>
          <w:rFonts w:ascii="Book Antiqua" w:hAnsi="Book Antiqua" w:cs="Times New Roman"/>
          <w:b/>
          <w:i/>
          <w:sz w:val="24"/>
          <w:szCs w:val="24"/>
        </w:rPr>
        <w:t>1</w:t>
      </w:r>
    </w:p>
    <w:p w14:paraId="76B4FE3C" w14:textId="25D4C990" w:rsidR="000C04F7" w:rsidRPr="00FB7B74" w:rsidRDefault="00BE04C7" w:rsidP="00602262">
      <w:pPr>
        <w:snapToGrid w:val="0"/>
        <w:spacing w:line="360" w:lineRule="auto"/>
        <w:rPr>
          <w:rFonts w:ascii="Book Antiqua" w:hAnsi="Book Antiqua" w:cs="Times New Roman"/>
          <w:sz w:val="24"/>
          <w:szCs w:val="24"/>
        </w:rPr>
      </w:pPr>
      <w:r w:rsidRPr="00FB7B74">
        <w:rPr>
          <w:rFonts w:ascii="Book Antiqua" w:hAnsi="Book Antiqua" w:cs="Times New Roman"/>
          <w:caps/>
          <w:sz w:val="24"/>
          <w:szCs w:val="24"/>
        </w:rPr>
        <w:t>t</w:t>
      </w:r>
      <w:r w:rsidRPr="00FB7B74">
        <w:rPr>
          <w:rFonts w:ascii="Book Antiqua" w:hAnsi="Book Antiqua" w:cs="Times New Roman"/>
          <w:sz w:val="24"/>
          <w:szCs w:val="24"/>
        </w:rPr>
        <w:t xml:space="preserve">he </w:t>
      </w:r>
      <w:r w:rsidR="005C7763" w:rsidRPr="00FB7B74">
        <w:rPr>
          <w:rFonts w:ascii="Book Antiqua" w:hAnsi="Book Antiqua" w:cs="Times New Roman"/>
          <w:sz w:val="24"/>
          <w:szCs w:val="24"/>
        </w:rPr>
        <w:t>patient was given oral prednisone 10 mg/d (1.58</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mg/kg</w:t>
      </w:r>
      <w:r w:rsidRPr="00FB7B74">
        <w:rPr>
          <w:rFonts w:ascii="Book Antiqua" w:hAnsi="Book Antiqua" w:cs="Times New Roman"/>
          <w:sz w:val="24"/>
          <w:szCs w:val="24"/>
        </w:rPr>
        <w:t>/</w:t>
      </w:r>
      <w:r w:rsidR="005C7763" w:rsidRPr="00FB7B74">
        <w:rPr>
          <w:rFonts w:ascii="Book Antiqua" w:hAnsi="Book Antiqua" w:cs="Times New Roman"/>
          <w:sz w:val="24"/>
          <w:szCs w:val="24"/>
        </w:rPr>
        <w:t xml:space="preserve">d) with subsequent gradual taper plan over 3 </w:t>
      </w:r>
      <w:r w:rsidR="005702BB" w:rsidRPr="00FB7B74">
        <w:rPr>
          <w:rFonts w:ascii="Book Antiqua" w:hAnsi="Book Antiqua" w:cs="Times New Roman"/>
          <w:sz w:val="24"/>
          <w:szCs w:val="24"/>
        </w:rPr>
        <w:t>mo</w:t>
      </w:r>
      <w:r w:rsidR="005C7763" w:rsidRPr="00FB7B74">
        <w:rPr>
          <w:rFonts w:ascii="Book Antiqua" w:hAnsi="Book Antiqua" w:cs="Times New Roman"/>
          <w:sz w:val="24"/>
          <w:szCs w:val="24"/>
        </w:rPr>
        <w:t>.</w:t>
      </w:r>
    </w:p>
    <w:p w14:paraId="09D5B78B" w14:textId="77777777" w:rsidR="000C04F7" w:rsidRPr="00FB7B74" w:rsidRDefault="000C04F7" w:rsidP="00602262">
      <w:pPr>
        <w:snapToGrid w:val="0"/>
        <w:spacing w:line="360" w:lineRule="auto"/>
        <w:rPr>
          <w:rFonts w:ascii="Book Antiqua" w:hAnsi="Book Antiqua" w:cs="Times New Roman"/>
          <w:sz w:val="24"/>
          <w:szCs w:val="24"/>
        </w:rPr>
      </w:pPr>
    </w:p>
    <w:p w14:paraId="7AB67799" w14:textId="77777777" w:rsidR="000C04F7" w:rsidRPr="00FB7B74" w:rsidRDefault="005C7763" w:rsidP="00602262">
      <w:pPr>
        <w:snapToGrid w:val="0"/>
        <w:spacing w:line="360" w:lineRule="auto"/>
        <w:rPr>
          <w:rFonts w:ascii="Book Antiqua" w:hAnsi="Book Antiqua" w:cs="Times New Roman"/>
          <w:b/>
          <w:i/>
          <w:sz w:val="24"/>
          <w:szCs w:val="24"/>
        </w:rPr>
      </w:pPr>
      <w:r w:rsidRPr="00FB7B74">
        <w:rPr>
          <w:rFonts w:ascii="Book Antiqua" w:hAnsi="Book Antiqua" w:cs="Times New Roman"/>
          <w:b/>
          <w:i/>
          <w:sz w:val="24"/>
          <w:szCs w:val="24"/>
        </w:rPr>
        <w:t>Case 2</w:t>
      </w:r>
    </w:p>
    <w:p w14:paraId="5309B740" w14:textId="3CFEE26C" w:rsidR="000C04F7" w:rsidRPr="00FB7B74" w:rsidRDefault="00BE04C7" w:rsidP="00602262">
      <w:pPr>
        <w:snapToGrid w:val="0"/>
        <w:spacing w:line="360" w:lineRule="auto"/>
        <w:rPr>
          <w:rFonts w:ascii="Book Antiqua" w:hAnsi="Book Antiqua" w:cs="Times New Roman"/>
          <w:sz w:val="24"/>
          <w:szCs w:val="24"/>
        </w:rPr>
      </w:pPr>
      <w:r w:rsidRPr="00FB7B74">
        <w:rPr>
          <w:rFonts w:ascii="Book Antiqua" w:hAnsi="Book Antiqua" w:cs="Times New Roman"/>
          <w:caps/>
          <w:sz w:val="24"/>
          <w:szCs w:val="24"/>
        </w:rPr>
        <w:t>t</w:t>
      </w:r>
      <w:r w:rsidR="005C7763" w:rsidRPr="00FB7B74">
        <w:rPr>
          <w:rFonts w:ascii="Book Antiqua" w:hAnsi="Book Antiqua" w:cs="Times New Roman"/>
          <w:sz w:val="24"/>
          <w:szCs w:val="24"/>
        </w:rPr>
        <w:t xml:space="preserve">he child was treated with </w:t>
      </w:r>
      <w:r w:rsidRPr="00FB7B74">
        <w:rPr>
          <w:rFonts w:ascii="Book Antiqua" w:hAnsi="Book Antiqua" w:cs="Times New Roman"/>
          <w:sz w:val="24"/>
          <w:szCs w:val="24"/>
        </w:rPr>
        <w:t xml:space="preserve">intravenous </w:t>
      </w:r>
      <w:r w:rsidR="005C7763" w:rsidRPr="00FB7B74">
        <w:rPr>
          <w:rFonts w:ascii="Book Antiqua" w:hAnsi="Book Antiqua" w:cs="Times New Roman"/>
          <w:sz w:val="24"/>
          <w:szCs w:val="24"/>
        </w:rPr>
        <w:t>methylprednisolone 54 mg q12 h (4 mg/kg</w:t>
      </w:r>
      <w:r w:rsidRPr="00FB7B74">
        <w:rPr>
          <w:rFonts w:ascii="Book Antiqua" w:hAnsi="Book Antiqua" w:cs="Times New Roman"/>
          <w:sz w:val="24"/>
          <w:szCs w:val="24"/>
        </w:rPr>
        <w:t>/</w:t>
      </w:r>
      <w:r w:rsidR="005C7763" w:rsidRPr="00FB7B74">
        <w:rPr>
          <w:rFonts w:ascii="Book Antiqua" w:hAnsi="Book Antiqua" w:cs="Times New Roman"/>
          <w:sz w:val="24"/>
          <w:szCs w:val="24"/>
        </w:rPr>
        <w:t>d) for 5 d, follow by oral prednisone at a dose of up to 30 mg/d</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(1</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mg/kg</w:t>
      </w:r>
      <w:r w:rsidRPr="00FB7B74">
        <w:rPr>
          <w:rFonts w:ascii="Book Antiqua" w:hAnsi="Book Antiqua" w:cs="Times New Roman"/>
          <w:sz w:val="24"/>
          <w:szCs w:val="24"/>
        </w:rPr>
        <w:t>/</w:t>
      </w:r>
      <w:r w:rsidR="005C7763" w:rsidRPr="00FB7B74">
        <w:rPr>
          <w:rFonts w:ascii="Book Antiqua" w:hAnsi="Book Antiqua" w:cs="Times New Roman"/>
          <w:sz w:val="24"/>
          <w:szCs w:val="24"/>
        </w:rPr>
        <w:t xml:space="preserve">d), and this relieved her symptoms </w:t>
      </w:r>
      <w:r w:rsidRPr="00FB7B74">
        <w:rPr>
          <w:rFonts w:ascii="Book Antiqua" w:hAnsi="Book Antiqua" w:cs="Times New Roman"/>
          <w:sz w:val="24"/>
          <w:szCs w:val="24"/>
        </w:rPr>
        <w:t xml:space="preserve">of </w:t>
      </w:r>
      <w:r w:rsidR="005C7763" w:rsidRPr="00FB7B74">
        <w:rPr>
          <w:rFonts w:ascii="Book Antiqua" w:hAnsi="Book Antiqua" w:cs="Times New Roman"/>
          <w:sz w:val="24"/>
          <w:szCs w:val="24"/>
        </w:rPr>
        <w:t>cough, hemoptysis</w:t>
      </w:r>
      <w:r w:rsidR="0091192A" w:rsidRPr="00FB7B74">
        <w:rPr>
          <w:rFonts w:ascii="Book Antiqua" w:hAnsi="Book Antiqua" w:cs="Times New Roman"/>
          <w:sz w:val="24"/>
          <w:szCs w:val="24"/>
        </w:rPr>
        <w:t>,</w:t>
      </w:r>
      <w:r w:rsidR="005C7763" w:rsidRPr="00FB7B74">
        <w:rPr>
          <w:rFonts w:ascii="Book Antiqua" w:hAnsi="Book Antiqua" w:cs="Times New Roman"/>
          <w:sz w:val="24"/>
          <w:szCs w:val="24"/>
        </w:rPr>
        <w:t xml:space="preserve"> and shortness of breath.</w:t>
      </w:r>
    </w:p>
    <w:p w14:paraId="2E1DC703" w14:textId="77777777" w:rsidR="000C04F7" w:rsidRPr="00FB7B74" w:rsidRDefault="000C04F7" w:rsidP="00602262">
      <w:pPr>
        <w:snapToGrid w:val="0"/>
        <w:spacing w:line="360" w:lineRule="auto"/>
        <w:rPr>
          <w:rFonts w:ascii="Book Antiqua" w:hAnsi="Book Antiqua" w:cs="Times New Roman"/>
          <w:sz w:val="24"/>
          <w:szCs w:val="24"/>
        </w:rPr>
      </w:pPr>
    </w:p>
    <w:p w14:paraId="1162E51A" w14:textId="77777777" w:rsidR="000C04F7" w:rsidRPr="00FB7B74" w:rsidRDefault="005C7763" w:rsidP="00602262">
      <w:pPr>
        <w:snapToGrid w:val="0"/>
        <w:spacing w:line="360" w:lineRule="auto"/>
        <w:rPr>
          <w:rFonts w:ascii="Book Antiqua" w:hAnsi="Book Antiqua" w:cs="Times New Roman"/>
          <w:b/>
          <w:i/>
          <w:sz w:val="24"/>
          <w:szCs w:val="24"/>
        </w:rPr>
      </w:pPr>
      <w:r w:rsidRPr="00FB7B74">
        <w:rPr>
          <w:rFonts w:ascii="Book Antiqua" w:hAnsi="Book Antiqua" w:cs="Times New Roman"/>
          <w:b/>
          <w:i/>
          <w:sz w:val="24"/>
          <w:szCs w:val="24"/>
        </w:rPr>
        <w:t>Case 3</w:t>
      </w:r>
    </w:p>
    <w:p w14:paraId="15948C29" w14:textId="7ABE3E26" w:rsidR="005C7763" w:rsidRPr="00FB7B74" w:rsidRDefault="00BE04C7" w:rsidP="00602262">
      <w:pPr>
        <w:snapToGrid w:val="0"/>
        <w:spacing w:line="360" w:lineRule="auto"/>
        <w:rPr>
          <w:rFonts w:ascii="Book Antiqua" w:hAnsi="Book Antiqua" w:cs="Times New Roman"/>
          <w:sz w:val="24"/>
          <w:szCs w:val="24"/>
        </w:rPr>
      </w:pPr>
      <w:r w:rsidRPr="00FB7B74">
        <w:rPr>
          <w:rFonts w:ascii="Book Antiqua" w:hAnsi="Book Antiqua" w:cs="Times New Roman"/>
          <w:caps/>
          <w:sz w:val="24"/>
          <w:szCs w:val="24"/>
        </w:rPr>
        <w:t>t</w:t>
      </w:r>
      <w:r w:rsidRPr="00FB7B74">
        <w:rPr>
          <w:rFonts w:ascii="Book Antiqua" w:hAnsi="Book Antiqua" w:cs="Times New Roman"/>
          <w:sz w:val="24"/>
          <w:szCs w:val="24"/>
        </w:rPr>
        <w:t xml:space="preserve">he patient </w:t>
      </w:r>
      <w:r w:rsidR="005C7763" w:rsidRPr="00FB7B74">
        <w:rPr>
          <w:rFonts w:ascii="Book Antiqua" w:hAnsi="Book Antiqua" w:cs="Times New Roman"/>
          <w:sz w:val="24"/>
          <w:szCs w:val="24"/>
        </w:rPr>
        <w:t>was treated with prednisone 30 mg/d (1.2 mg/kg</w:t>
      </w:r>
      <w:r w:rsidRPr="00FB7B74">
        <w:rPr>
          <w:rFonts w:ascii="Book Antiqua" w:hAnsi="Book Antiqua" w:cs="Times New Roman"/>
          <w:sz w:val="24"/>
          <w:szCs w:val="24"/>
        </w:rPr>
        <w:t>/</w:t>
      </w:r>
      <w:r w:rsidR="005C7763" w:rsidRPr="00FB7B74">
        <w:rPr>
          <w:rFonts w:ascii="Book Antiqua" w:hAnsi="Book Antiqua" w:cs="Times New Roman"/>
          <w:sz w:val="24"/>
          <w:szCs w:val="24"/>
        </w:rPr>
        <w:t xml:space="preserve">d) for 4 </w:t>
      </w:r>
      <w:r w:rsidR="005702BB" w:rsidRPr="00FB7B74">
        <w:rPr>
          <w:rFonts w:ascii="Book Antiqua" w:hAnsi="Book Antiqua" w:cs="Times New Roman"/>
          <w:sz w:val="24"/>
          <w:szCs w:val="24"/>
        </w:rPr>
        <w:t>mo</w:t>
      </w:r>
      <w:r w:rsidR="005C7763" w:rsidRPr="00FB7B74">
        <w:rPr>
          <w:rFonts w:ascii="Book Antiqua" w:hAnsi="Book Antiqua" w:cs="Times New Roman"/>
          <w:sz w:val="24"/>
          <w:szCs w:val="24"/>
        </w:rPr>
        <w:t xml:space="preserve">, gradually reduced to 15 mg/d (5 mg </w:t>
      </w:r>
      <w:r w:rsidRPr="00FB7B74">
        <w:rPr>
          <w:rFonts w:ascii="Book Antiqua" w:hAnsi="Book Antiqua" w:cs="Times New Roman"/>
          <w:sz w:val="24"/>
          <w:szCs w:val="24"/>
        </w:rPr>
        <w:t xml:space="preserve">every </w:t>
      </w:r>
      <w:r w:rsidR="005C7763" w:rsidRPr="00FB7B74">
        <w:rPr>
          <w:rFonts w:ascii="Book Antiqua" w:hAnsi="Book Antiqua" w:cs="Times New Roman"/>
          <w:sz w:val="24"/>
          <w:szCs w:val="24"/>
        </w:rPr>
        <w:t xml:space="preserve">2 mo) </w:t>
      </w:r>
      <w:r w:rsidR="006039C5" w:rsidRPr="00FB7B74">
        <w:rPr>
          <w:rFonts w:ascii="Book Antiqua" w:hAnsi="Book Antiqua" w:cs="Times New Roman"/>
          <w:sz w:val="24"/>
          <w:szCs w:val="24"/>
        </w:rPr>
        <w:t xml:space="preserve">for </w:t>
      </w:r>
      <w:r w:rsidR="005C7763" w:rsidRPr="00FB7B74">
        <w:rPr>
          <w:rFonts w:ascii="Book Antiqua" w:hAnsi="Book Antiqua" w:cs="Times New Roman"/>
          <w:sz w:val="24"/>
          <w:szCs w:val="24"/>
        </w:rPr>
        <w:t xml:space="preserve">9 </w:t>
      </w:r>
      <w:r w:rsidR="005702BB" w:rsidRPr="00FB7B74">
        <w:rPr>
          <w:rFonts w:ascii="Book Antiqua" w:hAnsi="Book Antiqua" w:cs="Times New Roman"/>
          <w:sz w:val="24"/>
          <w:szCs w:val="24"/>
        </w:rPr>
        <w:t>mo</w:t>
      </w:r>
      <w:r w:rsidR="005C7763" w:rsidRPr="00FB7B74">
        <w:rPr>
          <w:rFonts w:ascii="Book Antiqua" w:hAnsi="Book Antiqua" w:cs="Times New Roman"/>
          <w:sz w:val="24"/>
          <w:szCs w:val="24"/>
        </w:rPr>
        <w:t>. This resulted in symptom improvement of the pulmonary hemorrhage.</w:t>
      </w:r>
    </w:p>
    <w:p w14:paraId="7ED1BF02" w14:textId="0EE76FC5" w:rsidR="005C7763" w:rsidRPr="00FB7B74" w:rsidRDefault="005702BB" w:rsidP="00602262">
      <w:pPr>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 </w:t>
      </w:r>
    </w:p>
    <w:p w14:paraId="4F999FD2" w14:textId="77777777" w:rsidR="005C7763" w:rsidRPr="00FB7B74" w:rsidRDefault="005C7763" w:rsidP="00602262">
      <w:pPr>
        <w:snapToGrid w:val="0"/>
        <w:spacing w:line="360" w:lineRule="auto"/>
        <w:rPr>
          <w:rFonts w:ascii="Book Antiqua" w:hAnsi="Book Antiqua" w:cs="Times New Roman"/>
          <w:sz w:val="24"/>
          <w:szCs w:val="24"/>
          <w:u w:val="single"/>
        </w:rPr>
      </w:pPr>
      <w:r w:rsidRPr="00FB7B74">
        <w:rPr>
          <w:rFonts w:ascii="Book Antiqua" w:hAnsi="Book Antiqua"/>
          <w:b/>
          <w:bCs/>
          <w:sz w:val="24"/>
          <w:szCs w:val="24"/>
          <w:u w:val="single"/>
        </w:rPr>
        <w:t>OUTCOME AND FOLLOW-UP</w:t>
      </w:r>
    </w:p>
    <w:p w14:paraId="4E940D4C" w14:textId="77777777" w:rsidR="00B853DE" w:rsidRPr="00FB7B74" w:rsidRDefault="005C7763" w:rsidP="00602262">
      <w:pPr>
        <w:snapToGrid w:val="0"/>
        <w:spacing w:line="360" w:lineRule="auto"/>
        <w:rPr>
          <w:rFonts w:ascii="Book Antiqua" w:hAnsi="Book Antiqua" w:cs="Times New Roman"/>
          <w:b/>
          <w:i/>
          <w:sz w:val="24"/>
          <w:szCs w:val="24"/>
        </w:rPr>
      </w:pPr>
      <w:r w:rsidRPr="00FB7B74">
        <w:rPr>
          <w:rFonts w:ascii="Book Antiqua" w:hAnsi="Book Antiqua" w:cs="Times New Roman"/>
          <w:b/>
          <w:i/>
          <w:sz w:val="24"/>
          <w:szCs w:val="24"/>
        </w:rPr>
        <w:t>Case</w:t>
      </w:r>
      <w:r w:rsidR="00BE04C7" w:rsidRPr="00FB7B74">
        <w:rPr>
          <w:rFonts w:ascii="Book Antiqua" w:hAnsi="Book Antiqua" w:cs="Times New Roman"/>
          <w:b/>
          <w:i/>
          <w:sz w:val="24"/>
          <w:szCs w:val="24"/>
        </w:rPr>
        <w:t xml:space="preserve"> </w:t>
      </w:r>
      <w:r w:rsidRPr="00FB7B74">
        <w:rPr>
          <w:rFonts w:ascii="Book Antiqua" w:hAnsi="Book Antiqua" w:cs="Times New Roman"/>
          <w:b/>
          <w:i/>
          <w:sz w:val="24"/>
          <w:szCs w:val="24"/>
        </w:rPr>
        <w:t>1</w:t>
      </w:r>
    </w:p>
    <w:p w14:paraId="53950AF0" w14:textId="71E37C7E" w:rsidR="005C7763" w:rsidRPr="00FB7B74" w:rsidRDefault="00BE04C7" w:rsidP="00602262">
      <w:pPr>
        <w:snapToGrid w:val="0"/>
        <w:spacing w:line="360" w:lineRule="auto"/>
        <w:rPr>
          <w:rFonts w:ascii="Book Antiqua" w:hAnsi="Book Antiqua" w:cs="Times New Roman"/>
          <w:sz w:val="24"/>
          <w:szCs w:val="24"/>
        </w:rPr>
      </w:pPr>
      <w:r w:rsidRPr="00FB7B74">
        <w:rPr>
          <w:rFonts w:ascii="Book Antiqua" w:hAnsi="Book Antiqua" w:cs="Times New Roman"/>
          <w:caps/>
          <w:sz w:val="24"/>
          <w:szCs w:val="24"/>
        </w:rPr>
        <w:t>t</w:t>
      </w:r>
      <w:r w:rsidRPr="00FB7B74">
        <w:rPr>
          <w:rFonts w:ascii="Book Antiqua" w:hAnsi="Book Antiqua" w:cs="Times New Roman"/>
          <w:sz w:val="24"/>
          <w:szCs w:val="24"/>
        </w:rPr>
        <w:t xml:space="preserve">he </w:t>
      </w:r>
      <w:r w:rsidR="005C7763" w:rsidRPr="00FB7B74">
        <w:rPr>
          <w:rFonts w:ascii="Book Antiqua" w:hAnsi="Book Antiqua" w:cs="Times New Roman"/>
          <w:sz w:val="24"/>
          <w:szCs w:val="24"/>
        </w:rPr>
        <w:t xml:space="preserve">patient </w:t>
      </w:r>
      <w:r w:rsidRPr="00FB7B74">
        <w:rPr>
          <w:rFonts w:ascii="Book Antiqua" w:hAnsi="Book Antiqua" w:cs="Times New Roman"/>
          <w:sz w:val="24"/>
          <w:szCs w:val="24"/>
        </w:rPr>
        <w:t xml:space="preserve">attended </w:t>
      </w:r>
      <w:r w:rsidR="005C7763" w:rsidRPr="00FB7B74">
        <w:rPr>
          <w:rFonts w:ascii="Book Antiqua" w:hAnsi="Book Antiqua" w:cs="Times New Roman"/>
          <w:sz w:val="24"/>
          <w:szCs w:val="24"/>
        </w:rPr>
        <w:t xml:space="preserve">regular outpatient review, and </w:t>
      </w:r>
      <w:bookmarkStart w:id="58" w:name="OLE_LINK10"/>
      <w:r w:rsidR="005C7763" w:rsidRPr="00FB7B74">
        <w:rPr>
          <w:rFonts w:ascii="Book Antiqua" w:hAnsi="Book Antiqua" w:cs="Times New Roman"/>
          <w:sz w:val="24"/>
          <w:szCs w:val="24"/>
        </w:rPr>
        <w:t>symptoms</w:t>
      </w:r>
      <w:bookmarkEnd w:id="58"/>
      <w:r w:rsidR="005C7763" w:rsidRPr="00FB7B74">
        <w:rPr>
          <w:rFonts w:ascii="Book Antiqua" w:hAnsi="Book Antiqua" w:cs="Times New Roman"/>
          <w:sz w:val="24"/>
          <w:szCs w:val="24"/>
        </w:rPr>
        <w:t xml:space="preserve"> were improved. Hemoglobin </w:t>
      </w:r>
      <w:r w:rsidRPr="00FB7B74">
        <w:rPr>
          <w:rFonts w:ascii="Book Antiqua" w:hAnsi="Book Antiqua" w:cs="Times New Roman"/>
          <w:sz w:val="24"/>
          <w:szCs w:val="24"/>
        </w:rPr>
        <w:t xml:space="preserve">was </w:t>
      </w:r>
      <w:r w:rsidR="005C7763" w:rsidRPr="00FB7B74">
        <w:rPr>
          <w:rFonts w:ascii="Book Antiqua" w:hAnsi="Book Antiqua" w:cs="Times New Roman"/>
          <w:sz w:val="24"/>
          <w:szCs w:val="24"/>
        </w:rPr>
        <w:t>128</w:t>
      </w:r>
      <w:r w:rsidR="00B853DE" w:rsidRPr="00FB7B74">
        <w:rPr>
          <w:rFonts w:ascii="Book Antiqua" w:hAnsi="Book Antiqua" w:cs="Times New Roman"/>
          <w:sz w:val="24"/>
          <w:szCs w:val="24"/>
        </w:rPr>
        <w:t>-</w:t>
      </w:r>
      <w:r w:rsidR="005C7763" w:rsidRPr="00FB7B74">
        <w:rPr>
          <w:rFonts w:ascii="Book Antiqua" w:hAnsi="Book Antiqua" w:cs="Times New Roman"/>
          <w:sz w:val="24"/>
          <w:szCs w:val="24"/>
        </w:rPr>
        <w:t>147.8 g/L</w:t>
      </w:r>
      <w:r w:rsidR="00E50395" w:rsidRPr="00FB7B74">
        <w:rPr>
          <w:rFonts w:ascii="Book Antiqua" w:hAnsi="Book Antiqua" w:cs="Times New Roman"/>
          <w:sz w:val="24"/>
          <w:szCs w:val="24"/>
        </w:rPr>
        <w:t xml:space="preserve">; </w:t>
      </w:r>
      <w:r w:rsidR="005C7763" w:rsidRPr="00FB7B74">
        <w:rPr>
          <w:rFonts w:ascii="Book Antiqua" w:hAnsi="Book Antiqua" w:cs="Times New Roman"/>
          <w:sz w:val="24"/>
          <w:szCs w:val="24"/>
        </w:rPr>
        <w:t xml:space="preserve">ESR </w:t>
      </w:r>
      <w:r w:rsidR="0091192A" w:rsidRPr="00FB7B74">
        <w:rPr>
          <w:rFonts w:ascii="Book Antiqua" w:hAnsi="Book Antiqua" w:cs="Times New Roman"/>
          <w:sz w:val="24"/>
          <w:szCs w:val="24"/>
        </w:rPr>
        <w:t xml:space="preserve">WAS </w:t>
      </w:r>
      <w:r w:rsidR="005C7763" w:rsidRPr="00FB7B74">
        <w:rPr>
          <w:rFonts w:ascii="Book Antiqua" w:hAnsi="Book Antiqua" w:cs="Times New Roman"/>
          <w:sz w:val="24"/>
          <w:szCs w:val="24"/>
        </w:rPr>
        <w:t>29</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mm/h</w:t>
      </w:r>
      <w:r w:rsidR="00E50395" w:rsidRPr="00FB7B74">
        <w:rPr>
          <w:rFonts w:ascii="Book Antiqua" w:hAnsi="Book Antiqua" w:cs="Times New Roman"/>
          <w:sz w:val="24"/>
          <w:szCs w:val="24"/>
        </w:rPr>
        <w:t xml:space="preserve">; </w:t>
      </w:r>
      <w:r w:rsidR="005C7763" w:rsidRPr="00FB7B74">
        <w:rPr>
          <w:rFonts w:ascii="Book Antiqua" w:hAnsi="Book Antiqua" w:cs="Times New Roman"/>
          <w:sz w:val="24"/>
          <w:szCs w:val="24"/>
        </w:rPr>
        <w:t>chest HRCT showed that the lung lesions improved</w:t>
      </w:r>
      <w:bookmarkStart w:id="59" w:name="OLE_LINK18"/>
      <w:r w:rsidR="00E50395" w:rsidRPr="00FB7B74">
        <w:rPr>
          <w:rFonts w:ascii="Book Antiqua" w:hAnsi="Book Antiqua" w:cs="Times New Roman"/>
          <w:sz w:val="24"/>
          <w:szCs w:val="24"/>
        </w:rPr>
        <w:t xml:space="preserve">; and </w:t>
      </w:r>
      <w:r w:rsidR="005C7763" w:rsidRPr="00FB7B74">
        <w:rPr>
          <w:rFonts w:ascii="Book Antiqua" w:hAnsi="Book Antiqua" w:cs="Times New Roman"/>
          <w:sz w:val="24"/>
          <w:szCs w:val="24"/>
        </w:rPr>
        <w:t xml:space="preserve">percutaneous </w:t>
      </w:r>
      <w:bookmarkStart w:id="60" w:name="OLE_LINK41"/>
      <w:r w:rsidR="005C7763" w:rsidRPr="00FB7B74">
        <w:rPr>
          <w:rFonts w:ascii="Book Antiqua" w:hAnsi="Book Antiqua" w:cs="Times New Roman"/>
          <w:sz w:val="24"/>
          <w:szCs w:val="24"/>
        </w:rPr>
        <w:t>kidney biopsy</w:t>
      </w:r>
      <w:bookmarkEnd w:id="60"/>
      <w:r w:rsidR="005C7763" w:rsidRPr="00FB7B74">
        <w:rPr>
          <w:rFonts w:ascii="Book Antiqua" w:hAnsi="Book Antiqua" w:cs="Times New Roman"/>
          <w:sz w:val="24"/>
          <w:szCs w:val="24"/>
        </w:rPr>
        <w:t xml:space="preserve"> was performed and revealed</w:t>
      </w:r>
      <w:r w:rsidR="005C7763" w:rsidRPr="00FB7B74">
        <w:rPr>
          <w:rFonts w:ascii="Book Antiqua" w:hAnsi="Book Antiqua" w:cs="Times New Roman"/>
          <w:sz w:val="24"/>
          <w:szCs w:val="24"/>
          <w:shd w:val="clear" w:color="auto" w:fill="FFFFFF"/>
        </w:rPr>
        <w:t xml:space="preserve"> minimal change glomerulonephritis </w:t>
      </w:r>
      <w:r w:rsidR="005C7763" w:rsidRPr="00FB7B74">
        <w:rPr>
          <w:rFonts w:ascii="Book Antiqua" w:hAnsi="Book Antiqua" w:cs="Times New Roman"/>
          <w:sz w:val="24"/>
          <w:szCs w:val="24"/>
        </w:rPr>
        <w:t>(Fig</w:t>
      </w:r>
      <w:r w:rsidR="00E50395" w:rsidRPr="00FB7B74">
        <w:rPr>
          <w:rFonts w:ascii="Book Antiqua" w:hAnsi="Book Antiqua" w:cs="Times New Roman"/>
          <w:sz w:val="24"/>
          <w:szCs w:val="24"/>
        </w:rPr>
        <w:t>ure</w:t>
      </w:r>
      <w:r w:rsidR="005C7763" w:rsidRPr="00FB7B74">
        <w:rPr>
          <w:rFonts w:ascii="Book Antiqua" w:hAnsi="Book Antiqua" w:cs="Times New Roman"/>
          <w:sz w:val="24"/>
          <w:szCs w:val="24"/>
        </w:rPr>
        <w:t xml:space="preserve"> 3</w:t>
      </w:r>
      <w:r w:rsidR="00E50395" w:rsidRPr="00FB7B74">
        <w:rPr>
          <w:rFonts w:ascii="Book Antiqua" w:hAnsi="Book Antiqua" w:cs="Times New Roman"/>
          <w:sz w:val="24"/>
          <w:szCs w:val="24"/>
        </w:rPr>
        <w:t>)</w:t>
      </w:r>
      <w:r w:rsidR="00E50395" w:rsidRPr="00FB7B74">
        <w:rPr>
          <w:rFonts w:ascii="Book Antiqua" w:hAnsi="Book Antiqua" w:cs="Times New Roman"/>
          <w:sz w:val="24"/>
          <w:szCs w:val="24"/>
          <w:shd w:val="clear" w:color="auto" w:fill="FFFFFF"/>
        </w:rPr>
        <w:t xml:space="preserve">. </w:t>
      </w:r>
      <w:r w:rsidR="00E50395" w:rsidRPr="00FB7B74">
        <w:rPr>
          <w:rFonts w:ascii="Book Antiqua" w:hAnsi="Book Antiqua" w:cs="Times New Roman"/>
          <w:sz w:val="24"/>
          <w:szCs w:val="24"/>
        </w:rPr>
        <w:t>O</w:t>
      </w:r>
      <w:r w:rsidR="005C7763" w:rsidRPr="00FB7B74">
        <w:rPr>
          <w:rFonts w:ascii="Book Antiqua" w:hAnsi="Book Antiqua" w:cs="Times New Roman"/>
          <w:sz w:val="24"/>
          <w:szCs w:val="24"/>
        </w:rPr>
        <w:t xml:space="preserve">ral prednisone </w:t>
      </w:r>
      <w:bookmarkEnd w:id="59"/>
      <w:r w:rsidR="00E50395" w:rsidRPr="00FB7B74">
        <w:rPr>
          <w:rFonts w:ascii="Book Antiqua" w:hAnsi="Book Antiqua" w:cs="Times New Roman"/>
          <w:sz w:val="24"/>
          <w:szCs w:val="24"/>
        </w:rPr>
        <w:t xml:space="preserve">was gradually reduced </w:t>
      </w:r>
      <w:r w:rsidR="005C7763" w:rsidRPr="00FB7B74">
        <w:rPr>
          <w:rFonts w:ascii="Book Antiqua" w:hAnsi="Book Antiqua" w:cs="Times New Roman"/>
          <w:sz w:val="24"/>
          <w:szCs w:val="24"/>
        </w:rPr>
        <w:t>(5</w:t>
      </w:r>
      <w:r w:rsidR="00E50395" w:rsidRPr="00FB7B74">
        <w:rPr>
          <w:rFonts w:ascii="Book Antiqua" w:hAnsi="Book Antiqua" w:cs="Times New Roman"/>
          <w:sz w:val="24"/>
          <w:szCs w:val="24"/>
        </w:rPr>
        <w:t xml:space="preserve"> </w:t>
      </w:r>
      <w:r w:rsidR="005C7763" w:rsidRPr="00FB7B74">
        <w:rPr>
          <w:rFonts w:ascii="Book Antiqua" w:hAnsi="Book Antiqua" w:cs="Times New Roman"/>
          <w:sz w:val="24"/>
          <w:szCs w:val="24"/>
        </w:rPr>
        <w:t>mg every 2</w:t>
      </w:r>
      <w:r w:rsidR="00B853DE" w:rsidRPr="00FB7B74">
        <w:rPr>
          <w:rFonts w:ascii="Book Antiqua" w:hAnsi="Book Antiqua" w:cs="Times New Roman"/>
          <w:sz w:val="24"/>
          <w:szCs w:val="24"/>
        </w:rPr>
        <w:t>-</w:t>
      </w:r>
      <w:r w:rsidR="005C7763" w:rsidRPr="00FB7B74">
        <w:rPr>
          <w:rFonts w:ascii="Book Antiqua" w:hAnsi="Book Antiqua" w:cs="Times New Roman"/>
          <w:sz w:val="24"/>
          <w:szCs w:val="24"/>
        </w:rPr>
        <w:t xml:space="preserve">3 </w:t>
      </w:r>
      <w:r w:rsidR="005702BB" w:rsidRPr="00FB7B74">
        <w:rPr>
          <w:rFonts w:ascii="Book Antiqua" w:hAnsi="Book Antiqua" w:cs="Times New Roman"/>
          <w:sz w:val="24"/>
          <w:szCs w:val="24"/>
        </w:rPr>
        <w:t>mo</w:t>
      </w:r>
      <w:r w:rsidR="005C7763" w:rsidRPr="00FB7B74">
        <w:rPr>
          <w:rFonts w:ascii="Book Antiqua" w:hAnsi="Book Antiqua" w:cs="Times New Roman"/>
          <w:sz w:val="24"/>
          <w:szCs w:val="24"/>
        </w:rPr>
        <w:t xml:space="preserve">), </w:t>
      </w:r>
      <w:r w:rsidR="00E50395" w:rsidRPr="00FB7B74">
        <w:rPr>
          <w:rFonts w:ascii="Book Antiqua" w:hAnsi="Book Antiqua" w:cs="Times New Roman"/>
          <w:sz w:val="24"/>
          <w:szCs w:val="24"/>
        </w:rPr>
        <w:t xml:space="preserve">and </w:t>
      </w:r>
      <w:r w:rsidR="005C7763" w:rsidRPr="00FB7B74">
        <w:rPr>
          <w:rFonts w:ascii="Book Antiqua" w:hAnsi="Book Antiqua" w:cs="Times New Roman"/>
          <w:sz w:val="24"/>
          <w:szCs w:val="24"/>
        </w:rPr>
        <w:t xml:space="preserve">14 </w:t>
      </w:r>
      <w:r w:rsidR="005702BB" w:rsidRPr="00FB7B74">
        <w:rPr>
          <w:rFonts w:ascii="Book Antiqua" w:hAnsi="Book Antiqua" w:cs="Times New Roman"/>
          <w:sz w:val="24"/>
          <w:szCs w:val="24"/>
        </w:rPr>
        <w:t xml:space="preserve">mo </w:t>
      </w:r>
      <w:r w:rsidR="005C7763" w:rsidRPr="00FB7B74">
        <w:rPr>
          <w:rFonts w:ascii="Book Antiqua" w:hAnsi="Book Antiqua" w:cs="Times New Roman"/>
          <w:sz w:val="24"/>
          <w:szCs w:val="24"/>
        </w:rPr>
        <w:t>later, the prednisolone dose was tapered from 5 mg/d to a maintenance dose of 5 mg every other day. Follow-up has been completed for 2 years with no evidence of recurrence after discontinuation of prednisone.</w:t>
      </w:r>
    </w:p>
    <w:p w14:paraId="6C2147C6" w14:textId="77777777" w:rsidR="00B853DE" w:rsidRPr="00FB7B74" w:rsidRDefault="00B853DE" w:rsidP="00602262">
      <w:pPr>
        <w:snapToGrid w:val="0"/>
        <w:spacing w:line="360" w:lineRule="auto"/>
        <w:rPr>
          <w:rFonts w:ascii="Book Antiqua" w:hAnsi="Book Antiqua" w:cs="Times New Roman"/>
          <w:sz w:val="24"/>
          <w:szCs w:val="24"/>
        </w:rPr>
      </w:pPr>
    </w:p>
    <w:p w14:paraId="3F21EB0C" w14:textId="77777777" w:rsidR="00B853DE" w:rsidRPr="00FB7B74" w:rsidRDefault="005C7763" w:rsidP="00602262">
      <w:pPr>
        <w:snapToGrid w:val="0"/>
        <w:spacing w:line="360" w:lineRule="auto"/>
        <w:rPr>
          <w:rFonts w:ascii="Book Antiqua" w:hAnsi="Book Antiqua" w:cs="Times New Roman"/>
          <w:b/>
          <w:i/>
          <w:sz w:val="24"/>
          <w:szCs w:val="24"/>
        </w:rPr>
      </w:pPr>
      <w:r w:rsidRPr="00FB7B74">
        <w:rPr>
          <w:rFonts w:ascii="Book Antiqua" w:hAnsi="Book Antiqua" w:cs="Times New Roman"/>
          <w:b/>
          <w:i/>
          <w:sz w:val="24"/>
          <w:szCs w:val="24"/>
        </w:rPr>
        <w:t>Case 2</w:t>
      </w:r>
    </w:p>
    <w:p w14:paraId="59B23FA7" w14:textId="5E04DCAF" w:rsidR="005C7763" w:rsidRPr="00FB7B74" w:rsidRDefault="005C7763" w:rsidP="00602262">
      <w:pPr>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Follow-up hemoglobin </w:t>
      </w:r>
      <w:r w:rsidR="00E50395" w:rsidRPr="00FB7B74">
        <w:rPr>
          <w:rFonts w:ascii="Book Antiqua" w:hAnsi="Book Antiqua" w:cs="Times New Roman"/>
          <w:sz w:val="24"/>
          <w:szCs w:val="24"/>
        </w:rPr>
        <w:t xml:space="preserve">concentration fluctuated </w:t>
      </w:r>
      <w:r w:rsidRPr="00FB7B74">
        <w:rPr>
          <w:rFonts w:ascii="Book Antiqua" w:hAnsi="Book Antiqua" w:cs="Times New Roman"/>
          <w:sz w:val="24"/>
          <w:szCs w:val="24"/>
        </w:rPr>
        <w:t>at 117.4</w:t>
      </w:r>
      <w:r w:rsidR="00B853DE" w:rsidRPr="00FB7B74">
        <w:rPr>
          <w:rFonts w:ascii="Book Antiqua" w:hAnsi="Book Antiqua" w:cs="Times New Roman"/>
          <w:sz w:val="24"/>
          <w:szCs w:val="24"/>
        </w:rPr>
        <w:t>-</w:t>
      </w:r>
      <w:r w:rsidRPr="00FB7B74">
        <w:rPr>
          <w:rFonts w:ascii="Book Antiqua" w:hAnsi="Book Antiqua" w:cs="Times New Roman"/>
          <w:sz w:val="24"/>
          <w:szCs w:val="24"/>
        </w:rPr>
        <w:t>128.8 g/L</w:t>
      </w:r>
      <w:r w:rsidR="00E50395" w:rsidRPr="00FB7B74">
        <w:rPr>
          <w:rFonts w:ascii="Book Antiqua" w:hAnsi="Book Antiqua" w:cs="Times New Roman"/>
          <w:sz w:val="24"/>
          <w:szCs w:val="24"/>
        </w:rPr>
        <w:t xml:space="preserve">; </w:t>
      </w:r>
      <w:r w:rsidRPr="00FB7B74">
        <w:rPr>
          <w:rFonts w:ascii="Book Antiqua" w:hAnsi="Book Antiqua" w:cs="Times New Roman"/>
          <w:sz w:val="24"/>
          <w:szCs w:val="24"/>
        </w:rPr>
        <w:t>ESR was normal</w:t>
      </w:r>
      <w:r w:rsidR="00E50395" w:rsidRPr="00FB7B74">
        <w:rPr>
          <w:rFonts w:ascii="Book Antiqua" w:hAnsi="Book Antiqua" w:cs="Times New Roman"/>
          <w:sz w:val="24"/>
          <w:szCs w:val="24"/>
        </w:rPr>
        <w:t xml:space="preserve">; </w:t>
      </w:r>
      <w:r w:rsidRPr="00FB7B74">
        <w:rPr>
          <w:rFonts w:ascii="Book Antiqua" w:hAnsi="Book Antiqua" w:cs="Times New Roman"/>
          <w:sz w:val="24"/>
          <w:szCs w:val="24"/>
        </w:rPr>
        <w:t xml:space="preserve">chest HRCT showed partial absorption of inflammatory lesions, </w:t>
      </w:r>
      <w:r w:rsidR="00E50395" w:rsidRPr="00FB7B74">
        <w:rPr>
          <w:rFonts w:ascii="Book Antiqua" w:hAnsi="Book Antiqua" w:cs="Times New Roman"/>
          <w:sz w:val="24"/>
          <w:szCs w:val="24"/>
        </w:rPr>
        <w:t xml:space="preserve">and </w:t>
      </w:r>
      <w:r w:rsidRPr="00FB7B74">
        <w:rPr>
          <w:rFonts w:ascii="Book Antiqua" w:hAnsi="Book Antiqua" w:cs="Times New Roman"/>
          <w:sz w:val="24"/>
          <w:szCs w:val="24"/>
        </w:rPr>
        <w:t xml:space="preserve">the remaining lesions were </w:t>
      </w:r>
      <w:r w:rsidR="00E50395" w:rsidRPr="00FB7B74">
        <w:rPr>
          <w:rFonts w:ascii="Book Antiqua" w:hAnsi="Book Antiqua" w:cs="Times New Roman"/>
          <w:sz w:val="24"/>
          <w:szCs w:val="24"/>
        </w:rPr>
        <w:t>similar to</w:t>
      </w:r>
      <w:r w:rsidRPr="00FB7B74">
        <w:rPr>
          <w:rFonts w:ascii="Book Antiqua" w:hAnsi="Book Antiqua" w:cs="Times New Roman"/>
          <w:sz w:val="24"/>
          <w:szCs w:val="24"/>
        </w:rPr>
        <w:t xml:space="preserve"> before. After oral administration of prednisone for 2 years, the </w:t>
      </w:r>
      <w:r w:rsidR="00E50395" w:rsidRPr="00FB7B74">
        <w:rPr>
          <w:rFonts w:ascii="Book Antiqua" w:hAnsi="Book Antiqua" w:cs="Times New Roman"/>
          <w:sz w:val="24"/>
          <w:szCs w:val="24"/>
        </w:rPr>
        <w:t xml:space="preserve">dose </w:t>
      </w:r>
      <w:r w:rsidRPr="00FB7B74">
        <w:rPr>
          <w:rFonts w:ascii="Book Antiqua" w:hAnsi="Book Antiqua" w:cs="Times New Roman"/>
          <w:sz w:val="24"/>
          <w:szCs w:val="24"/>
        </w:rPr>
        <w:t xml:space="preserve">was reduced to 5 mg/d. During </w:t>
      </w:r>
      <w:r w:rsidR="00E50395" w:rsidRPr="00FB7B74">
        <w:rPr>
          <w:rFonts w:ascii="Book Antiqua" w:hAnsi="Book Antiqua" w:cs="Times New Roman"/>
          <w:sz w:val="24"/>
          <w:szCs w:val="24"/>
        </w:rPr>
        <w:t xml:space="preserve">that </w:t>
      </w:r>
      <w:r w:rsidRPr="00FB7B74">
        <w:rPr>
          <w:rFonts w:ascii="Book Antiqua" w:hAnsi="Book Antiqua" w:cs="Times New Roman"/>
          <w:sz w:val="24"/>
          <w:szCs w:val="24"/>
        </w:rPr>
        <w:t xml:space="preserve">period, the </w:t>
      </w:r>
      <w:r w:rsidR="00E50395" w:rsidRPr="00FB7B74">
        <w:rPr>
          <w:rFonts w:ascii="Book Antiqua" w:hAnsi="Book Antiqua" w:cs="Times New Roman"/>
          <w:sz w:val="24"/>
          <w:szCs w:val="24"/>
        </w:rPr>
        <w:t xml:space="preserve">patient </w:t>
      </w:r>
      <w:r w:rsidRPr="00FB7B74">
        <w:rPr>
          <w:rFonts w:ascii="Book Antiqua" w:hAnsi="Book Antiqua" w:cs="Times New Roman"/>
          <w:sz w:val="24"/>
          <w:szCs w:val="24"/>
        </w:rPr>
        <w:t>was hospitalized twice for DAH, and the dose of prednisone was increased to 60 mg/d (1.5 mg/kg</w:t>
      </w:r>
      <w:r w:rsidR="00E50395" w:rsidRPr="00FB7B74">
        <w:rPr>
          <w:rFonts w:ascii="Book Antiqua" w:hAnsi="Book Antiqua" w:cs="Times New Roman"/>
          <w:sz w:val="24"/>
          <w:szCs w:val="24"/>
        </w:rPr>
        <w:t>/</w:t>
      </w:r>
      <w:r w:rsidRPr="00FB7B74">
        <w:rPr>
          <w:rFonts w:ascii="Book Antiqua" w:hAnsi="Book Antiqua" w:cs="Times New Roman"/>
          <w:sz w:val="24"/>
          <w:szCs w:val="24"/>
        </w:rPr>
        <w:t xml:space="preserve">d), </w:t>
      </w:r>
      <w:r w:rsidR="00E50395" w:rsidRPr="00FB7B74">
        <w:rPr>
          <w:rFonts w:ascii="Book Antiqua" w:hAnsi="Book Antiqua" w:cs="Times New Roman"/>
          <w:sz w:val="24"/>
          <w:szCs w:val="24"/>
        </w:rPr>
        <w:t xml:space="preserve">and </w:t>
      </w:r>
      <w:r w:rsidRPr="00FB7B74">
        <w:rPr>
          <w:rFonts w:ascii="Book Antiqua" w:hAnsi="Book Antiqua" w:cs="Times New Roman"/>
          <w:sz w:val="24"/>
          <w:szCs w:val="24"/>
        </w:rPr>
        <w:t xml:space="preserve">methotrexate </w:t>
      </w:r>
      <w:r w:rsidR="00E50395" w:rsidRPr="00FB7B74">
        <w:rPr>
          <w:rFonts w:ascii="Book Antiqua" w:hAnsi="Book Antiqua" w:cs="Times New Roman"/>
          <w:sz w:val="24"/>
          <w:szCs w:val="24"/>
        </w:rPr>
        <w:t xml:space="preserve">was added at </w:t>
      </w:r>
      <w:r w:rsidRPr="00FB7B74">
        <w:rPr>
          <w:rFonts w:ascii="Book Antiqua" w:hAnsi="Book Antiqua" w:cs="Times New Roman"/>
          <w:sz w:val="24"/>
          <w:szCs w:val="24"/>
        </w:rPr>
        <w:t xml:space="preserve">12.5 mg </w:t>
      </w:r>
      <w:r w:rsidRPr="00FB7B74">
        <w:rPr>
          <w:rFonts w:ascii="Book Antiqua" w:eastAsia="微软雅黑" w:hAnsi="Book Antiqua" w:cs="Times New Roman"/>
          <w:sz w:val="24"/>
          <w:szCs w:val="24"/>
          <w:shd w:val="clear" w:color="auto" w:fill="FFFFFF"/>
        </w:rPr>
        <w:t>once week</w:t>
      </w:r>
      <w:r w:rsidR="00E50395" w:rsidRPr="00FB7B74">
        <w:rPr>
          <w:rFonts w:ascii="Book Antiqua" w:eastAsia="微软雅黑" w:hAnsi="Book Antiqua" w:cs="Times New Roman"/>
          <w:sz w:val="24"/>
          <w:szCs w:val="24"/>
          <w:shd w:val="clear" w:color="auto" w:fill="FFFFFF"/>
        </w:rPr>
        <w:t>ly</w:t>
      </w:r>
      <w:r w:rsidRPr="00FB7B74">
        <w:rPr>
          <w:rFonts w:ascii="Book Antiqua" w:hAnsi="Book Antiqua" w:cs="Times New Roman"/>
          <w:sz w:val="24"/>
          <w:szCs w:val="24"/>
        </w:rPr>
        <w:t xml:space="preserve">. Four years after the initial </w:t>
      </w:r>
      <w:r w:rsidR="00E50395" w:rsidRPr="00FB7B74">
        <w:rPr>
          <w:rFonts w:ascii="Book Antiqua" w:hAnsi="Book Antiqua" w:cs="Times New Roman"/>
          <w:sz w:val="24"/>
          <w:szCs w:val="24"/>
        </w:rPr>
        <w:t xml:space="preserve">diagnosis, </w:t>
      </w:r>
      <w:r w:rsidRPr="00FB7B74">
        <w:rPr>
          <w:rFonts w:ascii="Book Antiqua" w:hAnsi="Book Antiqua" w:cs="Times New Roman"/>
          <w:sz w:val="24"/>
          <w:szCs w:val="24"/>
        </w:rPr>
        <w:t xml:space="preserve">the child remained on therapy and the symptoms had resolved, but </w:t>
      </w:r>
      <w:r w:rsidR="00E50395" w:rsidRPr="00FB7B74">
        <w:rPr>
          <w:rFonts w:ascii="Book Antiqua" w:hAnsi="Book Antiqua" w:cs="Times New Roman"/>
          <w:sz w:val="24"/>
          <w:szCs w:val="24"/>
        </w:rPr>
        <w:t xml:space="preserve">she </w:t>
      </w:r>
      <w:r w:rsidRPr="00FB7B74">
        <w:rPr>
          <w:rFonts w:ascii="Book Antiqua" w:hAnsi="Book Antiqua" w:cs="Times New Roman"/>
          <w:sz w:val="24"/>
          <w:szCs w:val="24"/>
        </w:rPr>
        <w:t xml:space="preserve">developed </w:t>
      </w:r>
      <w:r w:rsidR="00E50395" w:rsidRPr="00FB7B74">
        <w:rPr>
          <w:rFonts w:ascii="Book Antiqua" w:hAnsi="Book Antiqua" w:cs="Times New Roman"/>
          <w:sz w:val="24"/>
          <w:szCs w:val="24"/>
        </w:rPr>
        <w:t xml:space="preserve">Cushing’s </w:t>
      </w:r>
      <w:r w:rsidRPr="00FB7B74">
        <w:rPr>
          <w:rFonts w:ascii="Book Antiqua" w:hAnsi="Book Antiqua" w:cs="Times New Roman"/>
          <w:sz w:val="24"/>
          <w:szCs w:val="24"/>
        </w:rPr>
        <w:t>syndrome.</w:t>
      </w:r>
    </w:p>
    <w:p w14:paraId="7B930927" w14:textId="77777777" w:rsidR="00B853DE" w:rsidRPr="00FB7B74" w:rsidRDefault="00B853DE" w:rsidP="00602262">
      <w:pPr>
        <w:snapToGrid w:val="0"/>
        <w:spacing w:line="360" w:lineRule="auto"/>
        <w:rPr>
          <w:rFonts w:ascii="Book Antiqua" w:hAnsi="Book Antiqua" w:cs="Times New Roman"/>
          <w:sz w:val="24"/>
          <w:szCs w:val="24"/>
        </w:rPr>
      </w:pPr>
    </w:p>
    <w:p w14:paraId="04A81EE4" w14:textId="77777777" w:rsidR="00B853DE" w:rsidRPr="00FB7B74" w:rsidRDefault="005C7763" w:rsidP="00602262">
      <w:pPr>
        <w:snapToGrid w:val="0"/>
        <w:spacing w:line="360" w:lineRule="auto"/>
        <w:rPr>
          <w:rFonts w:ascii="Book Antiqua" w:hAnsi="Book Antiqua" w:cs="Times New Roman"/>
          <w:b/>
          <w:i/>
          <w:sz w:val="24"/>
          <w:szCs w:val="24"/>
        </w:rPr>
      </w:pPr>
      <w:r w:rsidRPr="00FB7B74">
        <w:rPr>
          <w:rFonts w:ascii="Book Antiqua" w:hAnsi="Book Antiqua" w:cs="Times New Roman"/>
          <w:b/>
          <w:i/>
          <w:sz w:val="24"/>
          <w:szCs w:val="24"/>
        </w:rPr>
        <w:t>Case 3</w:t>
      </w:r>
    </w:p>
    <w:p w14:paraId="2640D1AC" w14:textId="7FFE3BF9" w:rsidR="005C7763" w:rsidRPr="00FB7B74" w:rsidRDefault="00E50395" w:rsidP="00602262">
      <w:pPr>
        <w:snapToGrid w:val="0"/>
        <w:spacing w:line="360" w:lineRule="auto"/>
        <w:rPr>
          <w:rFonts w:ascii="Book Antiqua" w:hAnsi="Book Antiqua" w:cs="Times New Roman"/>
          <w:sz w:val="24"/>
          <w:szCs w:val="24"/>
        </w:rPr>
      </w:pPr>
      <w:r w:rsidRPr="00FB7B74">
        <w:rPr>
          <w:rFonts w:ascii="Book Antiqua" w:hAnsi="Book Antiqua" w:cs="Times New Roman"/>
          <w:caps/>
          <w:sz w:val="24"/>
          <w:szCs w:val="24"/>
        </w:rPr>
        <w:t>t</w:t>
      </w:r>
      <w:r w:rsidRPr="00FB7B74">
        <w:rPr>
          <w:rFonts w:ascii="Book Antiqua" w:hAnsi="Book Antiqua" w:cs="Times New Roman"/>
          <w:sz w:val="24"/>
          <w:szCs w:val="24"/>
        </w:rPr>
        <w:t xml:space="preserve">he patient had </w:t>
      </w:r>
      <w:r w:rsidR="005C7763" w:rsidRPr="00FB7B74">
        <w:rPr>
          <w:rFonts w:ascii="Book Antiqua" w:hAnsi="Book Antiqua" w:cs="Times New Roman"/>
          <w:sz w:val="24"/>
          <w:szCs w:val="24"/>
        </w:rPr>
        <w:t xml:space="preserve">regular </w:t>
      </w:r>
      <w:r w:rsidRPr="00FB7B74">
        <w:rPr>
          <w:rFonts w:ascii="Book Antiqua" w:hAnsi="Book Antiqua" w:cs="Times New Roman"/>
          <w:sz w:val="24"/>
          <w:szCs w:val="24"/>
        </w:rPr>
        <w:t xml:space="preserve">follow-up </w:t>
      </w:r>
      <w:r w:rsidR="005C7763" w:rsidRPr="00FB7B74">
        <w:rPr>
          <w:rFonts w:ascii="Book Antiqua" w:hAnsi="Book Antiqua" w:cs="Times New Roman"/>
          <w:sz w:val="24"/>
          <w:szCs w:val="24"/>
        </w:rPr>
        <w:t>visit</w:t>
      </w:r>
      <w:r w:rsidRPr="00FB7B74">
        <w:rPr>
          <w:rFonts w:ascii="Book Antiqua" w:hAnsi="Book Antiqua" w:cs="Times New Roman"/>
          <w:sz w:val="24"/>
          <w:szCs w:val="24"/>
        </w:rPr>
        <w:t>s</w:t>
      </w:r>
      <w:r w:rsidR="005C7763" w:rsidRPr="00FB7B74">
        <w:rPr>
          <w:rFonts w:ascii="Book Antiqua" w:hAnsi="Book Antiqua" w:cs="Times New Roman"/>
          <w:sz w:val="24"/>
          <w:szCs w:val="24"/>
        </w:rPr>
        <w:t xml:space="preserve">, </w:t>
      </w:r>
      <w:r w:rsidRPr="00FB7B74">
        <w:rPr>
          <w:rFonts w:ascii="Book Antiqua" w:hAnsi="Book Antiqua" w:cs="Times New Roman"/>
          <w:sz w:val="24"/>
          <w:szCs w:val="24"/>
        </w:rPr>
        <w:t xml:space="preserve">and she had no </w:t>
      </w:r>
      <w:r w:rsidR="005C7763" w:rsidRPr="00FB7B74">
        <w:rPr>
          <w:rFonts w:ascii="Book Antiqua" w:hAnsi="Book Antiqua" w:cs="Times New Roman"/>
          <w:sz w:val="24"/>
          <w:szCs w:val="24"/>
        </w:rPr>
        <w:t xml:space="preserve">cough </w:t>
      </w:r>
      <w:r w:rsidRPr="00FB7B74">
        <w:rPr>
          <w:rFonts w:ascii="Book Antiqua" w:hAnsi="Book Antiqua" w:cs="Times New Roman"/>
          <w:sz w:val="24"/>
          <w:szCs w:val="24"/>
        </w:rPr>
        <w:t xml:space="preserve">or </w:t>
      </w:r>
      <w:r w:rsidR="005C7763" w:rsidRPr="00FB7B74">
        <w:rPr>
          <w:rFonts w:ascii="Book Antiqua" w:hAnsi="Book Antiqua" w:cs="Times New Roman"/>
          <w:sz w:val="24"/>
          <w:szCs w:val="24"/>
        </w:rPr>
        <w:t>hemoptysis, no pale</w:t>
      </w:r>
      <w:r w:rsidR="009258D2" w:rsidRPr="00FB7B74">
        <w:rPr>
          <w:rFonts w:ascii="Book Antiqua" w:hAnsi="Book Antiqua" w:cs="Times New Roman"/>
          <w:sz w:val="24"/>
          <w:szCs w:val="24"/>
        </w:rPr>
        <w:t> skin</w:t>
      </w:r>
      <w:r w:rsidR="005C7763" w:rsidRPr="00FB7B74">
        <w:rPr>
          <w:rFonts w:ascii="Book Antiqua" w:hAnsi="Book Antiqua" w:cs="Times New Roman"/>
          <w:sz w:val="24"/>
          <w:szCs w:val="24"/>
        </w:rPr>
        <w:t xml:space="preserve">. </w:t>
      </w:r>
      <w:r w:rsidR="005F1EFD" w:rsidRPr="00FB7B74">
        <w:rPr>
          <w:rFonts w:ascii="Book Antiqua" w:hAnsi="Book Antiqua" w:cs="Times New Roman"/>
          <w:sz w:val="24"/>
          <w:szCs w:val="24"/>
        </w:rPr>
        <w:t>Routine</w:t>
      </w:r>
      <w:r w:rsidR="005C7763" w:rsidRPr="00FB7B74">
        <w:rPr>
          <w:rFonts w:ascii="Book Antiqua" w:hAnsi="Book Antiqua" w:cs="Times New Roman"/>
          <w:sz w:val="24"/>
          <w:szCs w:val="24"/>
        </w:rPr>
        <w:t xml:space="preserve"> blood </w:t>
      </w:r>
      <w:r w:rsidR="005F1EFD" w:rsidRPr="00FB7B74">
        <w:rPr>
          <w:rFonts w:ascii="Book Antiqua" w:hAnsi="Book Antiqua" w:cs="Times New Roman"/>
          <w:sz w:val="24"/>
          <w:szCs w:val="24"/>
        </w:rPr>
        <w:t xml:space="preserve">examination </w:t>
      </w:r>
      <w:r w:rsidR="005C7763" w:rsidRPr="00FB7B74">
        <w:rPr>
          <w:rFonts w:ascii="Book Antiqua" w:hAnsi="Book Antiqua" w:cs="Times New Roman"/>
          <w:sz w:val="24"/>
          <w:szCs w:val="24"/>
        </w:rPr>
        <w:t xml:space="preserve">showed </w:t>
      </w:r>
      <w:r w:rsidR="005F1EFD" w:rsidRPr="00FB7B74">
        <w:rPr>
          <w:rFonts w:ascii="Book Antiqua" w:hAnsi="Book Antiqua" w:cs="Times New Roman"/>
          <w:sz w:val="24"/>
          <w:szCs w:val="24"/>
        </w:rPr>
        <w:t xml:space="preserve">hemoglobin </w:t>
      </w:r>
      <w:r w:rsidR="005C7763" w:rsidRPr="00FB7B74">
        <w:rPr>
          <w:rFonts w:ascii="Book Antiqua" w:hAnsi="Book Antiqua" w:cs="Times New Roman"/>
          <w:sz w:val="24"/>
          <w:szCs w:val="24"/>
        </w:rPr>
        <w:t>112.6</w:t>
      </w:r>
      <w:r w:rsidR="00B853DE" w:rsidRPr="00FB7B74">
        <w:rPr>
          <w:rFonts w:ascii="Book Antiqua" w:hAnsi="Book Antiqua" w:cs="Times New Roman"/>
          <w:sz w:val="24"/>
          <w:szCs w:val="24"/>
        </w:rPr>
        <w:t>-</w:t>
      </w:r>
      <w:r w:rsidR="005C7763" w:rsidRPr="00FB7B74">
        <w:rPr>
          <w:rFonts w:ascii="Book Antiqua" w:hAnsi="Book Antiqua" w:cs="Times New Roman"/>
          <w:sz w:val="24"/>
          <w:szCs w:val="24"/>
        </w:rPr>
        <w:t>140</w:t>
      </w:r>
      <w:r w:rsidR="005F1EFD" w:rsidRPr="00FB7B74">
        <w:rPr>
          <w:rFonts w:ascii="Book Antiqua" w:hAnsi="Book Antiqua" w:cs="Times New Roman"/>
          <w:sz w:val="24"/>
          <w:szCs w:val="24"/>
        </w:rPr>
        <w:t xml:space="preserve"> </w:t>
      </w:r>
      <w:r w:rsidR="005C7763" w:rsidRPr="00FB7B74">
        <w:rPr>
          <w:rFonts w:ascii="Book Antiqua" w:hAnsi="Book Antiqua" w:cs="Times New Roman"/>
          <w:sz w:val="24"/>
          <w:szCs w:val="24"/>
        </w:rPr>
        <w:t xml:space="preserve">g/L, </w:t>
      </w:r>
      <w:r w:rsidR="006039C5" w:rsidRPr="00FB7B74">
        <w:rPr>
          <w:rFonts w:ascii="Book Antiqua" w:hAnsi="Book Antiqua" w:cs="Times New Roman"/>
          <w:sz w:val="24"/>
          <w:szCs w:val="24"/>
        </w:rPr>
        <w:t xml:space="preserve">and </w:t>
      </w:r>
      <w:r w:rsidR="00803D9B" w:rsidRPr="00FB7B74">
        <w:rPr>
          <w:rFonts w:ascii="Book Antiqua" w:hAnsi="Book Antiqua" w:cs="Times New Roman"/>
          <w:sz w:val="24"/>
          <w:szCs w:val="24"/>
        </w:rPr>
        <w:t xml:space="preserve">ESR, </w:t>
      </w:r>
      <w:r w:rsidR="005C7763" w:rsidRPr="00FB7B74">
        <w:rPr>
          <w:rFonts w:ascii="Book Antiqua" w:hAnsi="Book Antiqua" w:cs="Times New Roman"/>
          <w:sz w:val="24"/>
          <w:szCs w:val="24"/>
        </w:rPr>
        <w:t>routine</w:t>
      </w:r>
      <w:r w:rsidR="006039C5" w:rsidRPr="00FB7B74">
        <w:rPr>
          <w:rFonts w:ascii="Book Antiqua" w:hAnsi="Book Antiqua" w:cs="Times New Roman"/>
          <w:sz w:val="24"/>
          <w:szCs w:val="24"/>
        </w:rPr>
        <w:t xml:space="preserve"> urinalysis</w:t>
      </w:r>
      <w:r w:rsidR="005C7763" w:rsidRPr="00FB7B74">
        <w:rPr>
          <w:rFonts w:ascii="Book Antiqua" w:hAnsi="Book Antiqua" w:cs="Times New Roman"/>
          <w:sz w:val="24"/>
          <w:szCs w:val="24"/>
        </w:rPr>
        <w:t xml:space="preserve"> </w:t>
      </w:r>
      <w:r w:rsidR="006039C5" w:rsidRPr="00FB7B74">
        <w:rPr>
          <w:rFonts w:ascii="Book Antiqua" w:hAnsi="Book Antiqua" w:cs="Times New Roman"/>
          <w:sz w:val="24"/>
          <w:szCs w:val="24"/>
        </w:rPr>
        <w:t xml:space="preserve">and </w:t>
      </w:r>
      <w:r w:rsidR="005C7763" w:rsidRPr="00FB7B74">
        <w:rPr>
          <w:rFonts w:ascii="Book Antiqua" w:hAnsi="Book Antiqua" w:cs="Times New Roman"/>
          <w:sz w:val="24"/>
          <w:szCs w:val="24"/>
        </w:rPr>
        <w:t>anti-GBM antibody were negative</w:t>
      </w:r>
      <w:r w:rsidR="006039C5" w:rsidRPr="00FB7B74">
        <w:rPr>
          <w:rFonts w:ascii="Book Antiqua" w:hAnsi="Book Antiqua" w:cs="Times New Roman"/>
          <w:sz w:val="24"/>
          <w:szCs w:val="24"/>
        </w:rPr>
        <w:t xml:space="preserve">. </w:t>
      </w:r>
      <w:r w:rsidR="005C7763" w:rsidRPr="00FB7B74">
        <w:rPr>
          <w:rFonts w:ascii="Book Antiqua" w:hAnsi="Book Antiqua" w:cs="Times New Roman"/>
          <w:sz w:val="24"/>
          <w:szCs w:val="24"/>
        </w:rPr>
        <w:t xml:space="preserve">Chest HRCT </w:t>
      </w:r>
      <w:r w:rsidR="00EF415A" w:rsidRPr="00FB7B74">
        <w:rPr>
          <w:rFonts w:ascii="Book Antiqua" w:hAnsi="Book Antiqua" w:cs="Times New Roman"/>
          <w:sz w:val="24"/>
          <w:szCs w:val="24"/>
        </w:rPr>
        <w:t>showed</w:t>
      </w:r>
      <w:r w:rsidR="005F1EFD" w:rsidRPr="00FB7B74">
        <w:rPr>
          <w:rFonts w:ascii="Book Antiqua" w:hAnsi="Book Antiqua" w:cs="Times New Roman"/>
          <w:sz w:val="24"/>
          <w:szCs w:val="24"/>
        </w:rPr>
        <w:t xml:space="preserve"> </w:t>
      </w:r>
      <w:r w:rsidR="005C7763" w:rsidRPr="00FB7B74">
        <w:rPr>
          <w:rFonts w:ascii="Book Antiqua" w:hAnsi="Book Antiqua" w:cs="Times New Roman"/>
          <w:sz w:val="24"/>
          <w:szCs w:val="24"/>
        </w:rPr>
        <w:t xml:space="preserve">that the lung lesions </w:t>
      </w:r>
      <w:r w:rsidR="005F1EFD" w:rsidRPr="00FB7B74">
        <w:rPr>
          <w:rFonts w:ascii="Book Antiqua" w:hAnsi="Book Antiqua" w:cs="Times New Roman"/>
          <w:sz w:val="24"/>
          <w:szCs w:val="24"/>
        </w:rPr>
        <w:t xml:space="preserve">were </w:t>
      </w:r>
      <w:r w:rsidR="005C7763" w:rsidRPr="00FB7B74">
        <w:rPr>
          <w:rFonts w:ascii="Book Antiqua" w:hAnsi="Book Antiqua" w:cs="Times New Roman"/>
          <w:sz w:val="24"/>
          <w:szCs w:val="24"/>
        </w:rPr>
        <w:t xml:space="preserve">not aggravated </w:t>
      </w:r>
      <w:r w:rsidR="005F1EFD" w:rsidRPr="00FB7B74">
        <w:rPr>
          <w:rFonts w:ascii="Book Antiqua" w:hAnsi="Book Antiqua" w:cs="Times New Roman"/>
          <w:sz w:val="24"/>
          <w:szCs w:val="24"/>
        </w:rPr>
        <w:t xml:space="preserve">compared with </w:t>
      </w:r>
      <w:r w:rsidR="005C7763" w:rsidRPr="00FB7B74">
        <w:rPr>
          <w:rFonts w:ascii="Book Antiqua" w:hAnsi="Book Antiqua" w:cs="Times New Roman"/>
          <w:sz w:val="24"/>
          <w:szCs w:val="24"/>
        </w:rPr>
        <w:t xml:space="preserve">before. The </w:t>
      </w:r>
      <w:r w:rsidR="005F1EFD" w:rsidRPr="00FB7B74">
        <w:rPr>
          <w:rFonts w:ascii="Book Antiqua" w:hAnsi="Book Antiqua" w:cs="Times New Roman"/>
          <w:sz w:val="24"/>
          <w:szCs w:val="24"/>
        </w:rPr>
        <w:t xml:space="preserve">patient </w:t>
      </w:r>
      <w:r w:rsidR="005C7763" w:rsidRPr="00FB7B74">
        <w:rPr>
          <w:rFonts w:ascii="Book Antiqua" w:hAnsi="Book Antiqua" w:cs="Times New Roman"/>
          <w:sz w:val="24"/>
          <w:szCs w:val="24"/>
        </w:rPr>
        <w:t xml:space="preserve">has been stable </w:t>
      </w:r>
      <w:r w:rsidR="005F1EFD" w:rsidRPr="00FB7B74">
        <w:rPr>
          <w:rFonts w:ascii="Book Antiqua" w:hAnsi="Book Antiqua" w:cs="Times New Roman"/>
          <w:sz w:val="24"/>
          <w:szCs w:val="24"/>
        </w:rPr>
        <w:t xml:space="preserve">and asymptomatic </w:t>
      </w:r>
      <w:r w:rsidR="005C7763" w:rsidRPr="00FB7B74">
        <w:rPr>
          <w:rFonts w:ascii="Book Antiqua" w:hAnsi="Book Antiqua" w:cs="Times New Roman"/>
          <w:sz w:val="24"/>
          <w:szCs w:val="24"/>
        </w:rPr>
        <w:t>for 3 years.</w:t>
      </w:r>
    </w:p>
    <w:p w14:paraId="1FB86B75" w14:textId="77777777" w:rsidR="005C7763" w:rsidRPr="00FB7B74" w:rsidRDefault="005C7763" w:rsidP="00602262">
      <w:pPr>
        <w:snapToGrid w:val="0"/>
        <w:spacing w:line="360" w:lineRule="auto"/>
        <w:rPr>
          <w:rFonts w:ascii="Book Antiqua" w:hAnsi="Book Antiqua" w:cs="Times New Roman"/>
          <w:sz w:val="24"/>
          <w:szCs w:val="24"/>
        </w:rPr>
      </w:pPr>
    </w:p>
    <w:p w14:paraId="00FF3549" w14:textId="6706D72D" w:rsidR="005C7763" w:rsidRPr="00FB7B74" w:rsidRDefault="005C7763" w:rsidP="00602262">
      <w:pPr>
        <w:snapToGrid w:val="0"/>
        <w:spacing w:line="360" w:lineRule="auto"/>
        <w:ind w:rightChars="95" w:right="199"/>
        <w:rPr>
          <w:rFonts w:ascii="Book Antiqua" w:hAnsi="Book Antiqua"/>
          <w:b/>
          <w:bCs/>
          <w:sz w:val="24"/>
          <w:szCs w:val="24"/>
          <w:u w:val="single"/>
        </w:rPr>
      </w:pPr>
      <w:r w:rsidRPr="00FB7B74">
        <w:rPr>
          <w:rFonts w:ascii="Book Antiqua" w:hAnsi="Book Antiqua"/>
          <w:b/>
          <w:bCs/>
          <w:sz w:val="24"/>
          <w:szCs w:val="24"/>
          <w:u w:val="single"/>
        </w:rPr>
        <w:t>DISCUSSION</w:t>
      </w:r>
      <w:bookmarkEnd w:id="1"/>
    </w:p>
    <w:p w14:paraId="59ABD376" w14:textId="64977DD4" w:rsidR="005C7763" w:rsidRPr="00FB7B74" w:rsidRDefault="00D76864" w:rsidP="00602262">
      <w:pPr>
        <w:snapToGrid w:val="0"/>
        <w:spacing w:line="360" w:lineRule="auto"/>
        <w:rPr>
          <w:rFonts w:ascii="Book Antiqua" w:hAnsi="Book Antiqua" w:cs="Times New Roman"/>
          <w:sz w:val="24"/>
          <w:szCs w:val="24"/>
        </w:rPr>
      </w:pPr>
      <w:r w:rsidRPr="00FB7B74">
        <w:rPr>
          <w:rFonts w:ascii="Book Antiqua" w:hAnsi="Book Antiqua" w:cs="Times New Roman"/>
          <w:sz w:val="24"/>
          <w:szCs w:val="24"/>
        </w:rPr>
        <w:t>PC</w:t>
      </w:r>
      <w:r w:rsidR="005C7763" w:rsidRPr="00FB7B74">
        <w:rPr>
          <w:rFonts w:ascii="Book Antiqua" w:hAnsi="Book Antiqua" w:cs="Times New Roman"/>
          <w:sz w:val="24"/>
          <w:szCs w:val="24"/>
        </w:rPr>
        <w:t xml:space="preserve"> is a histopathological type of DAH </w:t>
      </w:r>
      <w:r w:rsidRPr="00FB7B74">
        <w:rPr>
          <w:rFonts w:ascii="Book Antiqua" w:hAnsi="Book Antiqua" w:cs="Times New Roman"/>
          <w:sz w:val="24"/>
          <w:szCs w:val="24"/>
        </w:rPr>
        <w:t xml:space="preserve">that </w:t>
      </w:r>
      <w:r w:rsidR="005C7763" w:rsidRPr="00FB7B74">
        <w:rPr>
          <w:rFonts w:ascii="Book Antiqua" w:hAnsi="Book Antiqua" w:cs="Times New Roman"/>
          <w:sz w:val="24"/>
          <w:szCs w:val="24"/>
        </w:rPr>
        <w:t>is characterized by inflammatory cell infiltration and blood accumulation in the alveolar cavity</w:t>
      </w:r>
      <w:r w:rsidRPr="00FB7B74">
        <w:rPr>
          <w:rFonts w:ascii="Book Antiqua" w:hAnsi="Book Antiqua" w:cs="Times New Roman"/>
          <w:sz w:val="24"/>
          <w:szCs w:val="24"/>
          <w:vertAlign w:val="superscript"/>
        </w:rPr>
        <w:t>[</w:t>
      </w:r>
      <w:r w:rsidR="00386BA2" w:rsidRPr="00CB4919">
        <w:rPr>
          <w:rFonts w:ascii="Book Antiqua" w:hAnsi="Book Antiqua" w:cs="Times New Roman"/>
          <w:sz w:val="24"/>
          <w:szCs w:val="24"/>
          <w:vertAlign w:val="superscript"/>
        </w:rPr>
        <w:t>5,</w:t>
      </w:r>
      <w:r w:rsidR="005C7763" w:rsidRPr="00CB4919">
        <w:rPr>
          <w:rFonts w:ascii="Book Antiqua" w:hAnsi="Book Antiqua" w:cs="Times New Roman"/>
          <w:sz w:val="24"/>
          <w:szCs w:val="24"/>
          <w:vertAlign w:val="superscript"/>
        </w:rPr>
        <w:t>6</w:t>
      </w:r>
      <w:r w:rsidRPr="00CB4919">
        <w:rPr>
          <w:rFonts w:ascii="Book Antiqua" w:hAnsi="Book Antiqua" w:cs="Times New Roman"/>
          <w:sz w:val="24"/>
          <w:szCs w:val="24"/>
          <w:vertAlign w:val="superscript"/>
        </w:rPr>
        <w:t>]</w:t>
      </w:r>
      <w:r w:rsidR="005C7763" w:rsidRPr="00FB7B74">
        <w:rPr>
          <w:rFonts w:ascii="Book Antiqua" w:hAnsi="Book Antiqua" w:cs="Times New Roman"/>
          <w:sz w:val="24"/>
          <w:szCs w:val="24"/>
        </w:rPr>
        <w:t xml:space="preserve">. </w:t>
      </w:r>
      <w:r w:rsidRPr="00FB7B74">
        <w:rPr>
          <w:rFonts w:ascii="Book Antiqua" w:hAnsi="Book Antiqua" w:cs="Times New Roman"/>
          <w:sz w:val="24"/>
          <w:szCs w:val="24"/>
        </w:rPr>
        <w:t>Two</w:t>
      </w:r>
      <w:r w:rsidR="005C7763" w:rsidRPr="00FB7B74">
        <w:rPr>
          <w:rFonts w:ascii="Book Antiqua" w:hAnsi="Book Antiqua" w:cs="Times New Roman"/>
          <w:sz w:val="24"/>
          <w:szCs w:val="24"/>
        </w:rPr>
        <w:t xml:space="preserve"> </w:t>
      </w:r>
      <w:r w:rsidRPr="00FB7B74">
        <w:rPr>
          <w:rFonts w:ascii="Book Antiqua" w:hAnsi="Book Antiqua" w:cs="Times New Roman"/>
          <w:sz w:val="24"/>
          <w:szCs w:val="24"/>
        </w:rPr>
        <w:t xml:space="preserve">of the present cases were diagnosed with </w:t>
      </w:r>
      <w:r w:rsidR="005C7763" w:rsidRPr="00FB7B74">
        <w:rPr>
          <w:rFonts w:ascii="Book Antiqua" w:hAnsi="Book Antiqua" w:cs="Times New Roman"/>
          <w:sz w:val="24"/>
          <w:szCs w:val="24"/>
        </w:rPr>
        <w:t xml:space="preserve">IPPC, which </w:t>
      </w:r>
      <w:r w:rsidR="00EF415A" w:rsidRPr="00FB7B74">
        <w:rPr>
          <w:rFonts w:ascii="Book Antiqua" w:hAnsi="Book Antiqua" w:cs="Times New Roman"/>
          <w:sz w:val="24"/>
          <w:szCs w:val="24"/>
        </w:rPr>
        <w:t>was</w:t>
      </w:r>
      <w:r w:rsidRPr="00FB7B74">
        <w:rPr>
          <w:rFonts w:ascii="Book Antiqua" w:hAnsi="Book Antiqua" w:cs="Times New Roman"/>
          <w:sz w:val="24"/>
          <w:szCs w:val="24"/>
        </w:rPr>
        <w:t xml:space="preserve"> </w:t>
      </w:r>
      <w:r w:rsidR="005C7763" w:rsidRPr="00FB7B74">
        <w:rPr>
          <w:rFonts w:ascii="Book Antiqua" w:hAnsi="Book Antiqua" w:cs="Times New Roman"/>
          <w:sz w:val="24"/>
          <w:szCs w:val="24"/>
        </w:rPr>
        <w:t>based on histopathologic</w:t>
      </w:r>
      <w:r w:rsidRPr="00FB7B74">
        <w:rPr>
          <w:rFonts w:ascii="Book Antiqua" w:hAnsi="Book Antiqua" w:cs="Times New Roman"/>
          <w:sz w:val="24"/>
          <w:szCs w:val="24"/>
        </w:rPr>
        <w:t>al</w:t>
      </w:r>
      <w:r w:rsidR="005C7763" w:rsidRPr="00FB7B74">
        <w:rPr>
          <w:rFonts w:ascii="Book Antiqua" w:hAnsi="Book Antiqua" w:cs="Times New Roman"/>
          <w:sz w:val="24"/>
          <w:szCs w:val="24"/>
        </w:rPr>
        <w:t xml:space="preserve"> evidence of </w:t>
      </w:r>
      <w:r w:rsidRPr="00FB7B74">
        <w:rPr>
          <w:rFonts w:ascii="Book Antiqua" w:hAnsi="Book Antiqua" w:cs="Times New Roman"/>
          <w:sz w:val="24"/>
          <w:szCs w:val="24"/>
        </w:rPr>
        <w:t>PC</w:t>
      </w:r>
      <w:r w:rsidR="005C7763" w:rsidRPr="00FB7B74">
        <w:rPr>
          <w:rFonts w:ascii="Book Antiqua" w:hAnsi="Book Antiqua" w:cs="Times New Roman"/>
          <w:sz w:val="24"/>
          <w:szCs w:val="24"/>
        </w:rPr>
        <w:t xml:space="preserve"> in the absence of clinical and serologic</w:t>
      </w:r>
      <w:r w:rsidRPr="00FB7B74">
        <w:rPr>
          <w:rFonts w:ascii="Book Antiqua" w:hAnsi="Book Antiqua" w:cs="Times New Roman"/>
          <w:sz w:val="24"/>
          <w:szCs w:val="24"/>
        </w:rPr>
        <w:t>al</w:t>
      </w:r>
      <w:r w:rsidR="005C7763" w:rsidRPr="00FB7B74">
        <w:rPr>
          <w:rFonts w:ascii="Book Antiqua" w:hAnsi="Book Antiqua" w:cs="Times New Roman"/>
          <w:sz w:val="24"/>
          <w:szCs w:val="24"/>
        </w:rPr>
        <w:t xml:space="preserve"> evidence of </w:t>
      </w:r>
      <w:r w:rsidR="00386BA2" w:rsidRPr="00FB7B74">
        <w:rPr>
          <w:rFonts w:ascii="Book Antiqua" w:hAnsi="Book Antiqua" w:cs="Times New Roman"/>
          <w:sz w:val="24"/>
          <w:szCs w:val="24"/>
        </w:rPr>
        <w:t>an underlying systemic disorder</w:t>
      </w:r>
      <w:r w:rsidRPr="00FB7B74">
        <w:rPr>
          <w:rFonts w:ascii="Book Antiqua" w:hAnsi="Book Antiqua" w:cs="Times New Roman"/>
          <w:sz w:val="24"/>
          <w:szCs w:val="24"/>
          <w:vertAlign w:val="superscript"/>
        </w:rPr>
        <w:t>[</w:t>
      </w:r>
      <w:r w:rsidR="005C7763" w:rsidRPr="00CB4919">
        <w:rPr>
          <w:rFonts w:ascii="Book Antiqua" w:hAnsi="Book Antiqua" w:cs="Times New Roman"/>
          <w:sz w:val="24"/>
          <w:szCs w:val="24"/>
          <w:vertAlign w:val="superscript"/>
        </w:rPr>
        <w:t>3</w:t>
      </w:r>
      <w:r w:rsidRPr="00CB4919">
        <w:rPr>
          <w:rFonts w:ascii="Book Antiqua" w:hAnsi="Book Antiqua" w:cs="Times New Roman"/>
          <w:sz w:val="24"/>
          <w:szCs w:val="24"/>
          <w:vertAlign w:val="superscript"/>
        </w:rPr>
        <w:t>]</w:t>
      </w:r>
      <w:r w:rsidR="005C7763" w:rsidRPr="00FB7B74">
        <w:rPr>
          <w:rFonts w:ascii="Book Antiqua" w:hAnsi="Book Antiqua" w:cs="Times New Roman"/>
          <w:sz w:val="24"/>
          <w:szCs w:val="24"/>
        </w:rPr>
        <w:t xml:space="preserve">. In </w:t>
      </w:r>
      <w:r w:rsidRPr="00FB7B74">
        <w:rPr>
          <w:rFonts w:ascii="Book Antiqua" w:hAnsi="Book Antiqua" w:cs="Times New Roman"/>
          <w:sz w:val="24"/>
          <w:szCs w:val="24"/>
        </w:rPr>
        <w:t xml:space="preserve">Case </w:t>
      </w:r>
      <w:r w:rsidR="005C7763" w:rsidRPr="00FB7B74">
        <w:rPr>
          <w:rFonts w:ascii="Book Antiqua" w:hAnsi="Book Antiqua" w:cs="Times New Roman"/>
          <w:sz w:val="24"/>
          <w:szCs w:val="24"/>
        </w:rPr>
        <w:t xml:space="preserve">1, </w:t>
      </w:r>
      <w:r w:rsidRPr="00FB7B74">
        <w:rPr>
          <w:rFonts w:ascii="Book Antiqua" w:hAnsi="Book Antiqua" w:cs="Times New Roman"/>
          <w:sz w:val="24"/>
          <w:szCs w:val="24"/>
        </w:rPr>
        <w:t xml:space="preserve">ANA </w:t>
      </w:r>
      <w:r w:rsidR="005C7763" w:rsidRPr="00FB7B74">
        <w:rPr>
          <w:rFonts w:ascii="Book Antiqua" w:hAnsi="Book Antiqua" w:cs="Times New Roman"/>
          <w:sz w:val="24"/>
          <w:szCs w:val="24"/>
        </w:rPr>
        <w:t xml:space="preserve">autoantibodies (IgG) </w:t>
      </w:r>
      <w:r w:rsidRPr="00FB7B74">
        <w:rPr>
          <w:rFonts w:ascii="Book Antiqua" w:hAnsi="Book Antiqua" w:cs="Times New Roman"/>
          <w:sz w:val="24"/>
          <w:szCs w:val="24"/>
        </w:rPr>
        <w:t xml:space="preserve">were </w:t>
      </w:r>
      <w:r w:rsidR="005C7763" w:rsidRPr="00FB7B74">
        <w:rPr>
          <w:rFonts w:ascii="Book Antiqua" w:hAnsi="Book Antiqua" w:cs="Times New Roman"/>
          <w:sz w:val="24"/>
          <w:szCs w:val="24"/>
        </w:rPr>
        <w:t xml:space="preserve">positive and immunofluorescence test revealed granular IgG, a small amount of granular IgA deposit on the alveolar wall, </w:t>
      </w:r>
      <w:bookmarkStart w:id="61" w:name="OLE_LINK29"/>
      <w:r w:rsidR="005C7763" w:rsidRPr="00FB7B74">
        <w:rPr>
          <w:rFonts w:ascii="Book Antiqua" w:hAnsi="Book Antiqua" w:cs="Times New Roman"/>
          <w:sz w:val="24"/>
          <w:szCs w:val="24"/>
        </w:rPr>
        <w:t>combined with</w:t>
      </w:r>
      <w:bookmarkEnd w:id="61"/>
      <w:r w:rsidR="005C7763" w:rsidRPr="00FB7B74">
        <w:rPr>
          <w:rFonts w:ascii="Book Antiqua" w:hAnsi="Book Antiqua" w:cs="Times New Roman"/>
          <w:sz w:val="24"/>
          <w:szCs w:val="24"/>
        </w:rPr>
        <w:t xml:space="preserve"> minimal change glomerulonephritis, which suggested SLE</w:t>
      </w:r>
      <w:r w:rsidRPr="00FB7B74">
        <w:rPr>
          <w:rFonts w:ascii="Book Antiqua" w:hAnsi="Book Antiqua" w:cs="Times New Roman"/>
          <w:sz w:val="24"/>
          <w:szCs w:val="24"/>
          <w:vertAlign w:val="superscript"/>
        </w:rPr>
        <w:t>[</w:t>
      </w:r>
      <w:r w:rsidR="00386BA2" w:rsidRPr="00CB4919">
        <w:rPr>
          <w:rFonts w:ascii="Book Antiqua" w:hAnsi="Book Antiqua" w:cs="Times New Roman"/>
          <w:sz w:val="24"/>
          <w:szCs w:val="24"/>
          <w:vertAlign w:val="superscript"/>
        </w:rPr>
        <w:t>7,</w:t>
      </w:r>
      <w:r w:rsidR="005C7763" w:rsidRPr="00CB4919">
        <w:rPr>
          <w:rFonts w:ascii="Book Antiqua" w:hAnsi="Book Antiqua" w:cs="Times New Roman"/>
          <w:sz w:val="24"/>
          <w:szCs w:val="24"/>
          <w:vertAlign w:val="superscript"/>
        </w:rPr>
        <w:t>8</w:t>
      </w:r>
      <w:r w:rsidRPr="00CB4919">
        <w:rPr>
          <w:rFonts w:ascii="Book Antiqua" w:hAnsi="Book Antiqua" w:cs="Times New Roman"/>
          <w:sz w:val="24"/>
          <w:szCs w:val="24"/>
          <w:vertAlign w:val="superscript"/>
        </w:rPr>
        <w:t>]</w:t>
      </w:r>
      <w:r w:rsidR="005C7763" w:rsidRPr="00FB7B74">
        <w:rPr>
          <w:rFonts w:ascii="Book Antiqua" w:hAnsi="Book Antiqua" w:cs="Times New Roman"/>
          <w:sz w:val="24"/>
          <w:szCs w:val="24"/>
        </w:rPr>
        <w:t>. Only 5% of SLE patients reported</w:t>
      </w:r>
      <w:r w:rsidR="00AA00EF" w:rsidRPr="00FB7B74">
        <w:rPr>
          <w:rFonts w:ascii="Book Antiqua" w:hAnsi="Book Antiqua" w:cs="Times New Roman"/>
          <w:sz w:val="24"/>
          <w:szCs w:val="24"/>
        </w:rPr>
        <w:t>ly</w:t>
      </w:r>
      <w:r w:rsidR="005C7763" w:rsidRPr="00FB7B74">
        <w:rPr>
          <w:rFonts w:ascii="Book Antiqua" w:hAnsi="Book Antiqua" w:cs="Times New Roman"/>
          <w:sz w:val="24"/>
          <w:szCs w:val="24"/>
        </w:rPr>
        <w:t xml:space="preserve"> </w:t>
      </w:r>
      <w:r w:rsidRPr="00FB7B74">
        <w:rPr>
          <w:rFonts w:ascii="Book Antiqua" w:hAnsi="Book Antiqua" w:cs="Times New Roman"/>
          <w:sz w:val="24"/>
          <w:szCs w:val="24"/>
        </w:rPr>
        <w:t xml:space="preserve">have </w:t>
      </w:r>
      <w:r w:rsidR="005C7763" w:rsidRPr="00FB7B74">
        <w:rPr>
          <w:rFonts w:ascii="Book Antiqua" w:hAnsi="Book Antiqua" w:cs="Times New Roman"/>
          <w:sz w:val="24"/>
          <w:szCs w:val="24"/>
        </w:rPr>
        <w:t xml:space="preserve">DAH, but </w:t>
      </w:r>
      <w:r w:rsidRPr="00FB7B74">
        <w:rPr>
          <w:rFonts w:ascii="Book Antiqua" w:hAnsi="Book Antiqua" w:cs="Times New Roman"/>
          <w:sz w:val="24"/>
          <w:szCs w:val="24"/>
        </w:rPr>
        <w:t>PC</w:t>
      </w:r>
      <w:r w:rsidR="005C7763" w:rsidRPr="00FB7B74">
        <w:rPr>
          <w:rFonts w:ascii="Book Antiqua" w:hAnsi="Book Antiqua" w:cs="Times New Roman"/>
          <w:sz w:val="24"/>
          <w:szCs w:val="24"/>
        </w:rPr>
        <w:t>, IgG</w:t>
      </w:r>
      <w:r w:rsidR="00AA00EF" w:rsidRPr="00FB7B74">
        <w:rPr>
          <w:rFonts w:ascii="Book Antiqua" w:hAnsi="Book Antiqua" w:cs="Times New Roman"/>
          <w:sz w:val="24"/>
          <w:szCs w:val="24"/>
        </w:rPr>
        <w:t>,</w:t>
      </w:r>
      <w:r w:rsidR="005C7763" w:rsidRPr="00FB7B74">
        <w:rPr>
          <w:rFonts w:ascii="Book Antiqua" w:hAnsi="Book Antiqua" w:cs="Times New Roman"/>
          <w:sz w:val="24"/>
          <w:szCs w:val="24"/>
        </w:rPr>
        <w:t xml:space="preserve"> and </w:t>
      </w:r>
      <w:bookmarkStart w:id="62" w:name="OLE_LINK9"/>
      <w:r w:rsidR="009A01AA" w:rsidRPr="00FB7B74">
        <w:rPr>
          <w:rFonts w:ascii="Book Antiqua" w:hAnsi="Book Antiqua" w:cs="Times New Roman"/>
          <w:sz w:val="24"/>
          <w:szCs w:val="24"/>
        </w:rPr>
        <w:t>c</w:t>
      </w:r>
      <w:r w:rsidR="00F158FE" w:rsidRPr="00FB7B74">
        <w:rPr>
          <w:rFonts w:ascii="Book Antiqua" w:hAnsi="Book Antiqua" w:cs="Times New Roman"/>
          <w:sz w:val="24"/>
          <w:szCs w:val="24"/>
        </w:rPr>
        <w:t>omplement C3</w:t>
      </w:r>
      <w:r w:rsidR="005C7763" w:rsidRPr="00FB7B74">
        <w:rPr>
          <w:rFonts w:ascii="Book Antiqua" w:hAnsi="Book Antiqua" w:cs="Times New Roman"/>
          <w:sz w:val="24"/>
          <w:szCs w:val="24"/>
        </w:rPr>
        <w:t xml:space="preserve"> </w:t>
      </w:r>
      <w:bookmarkEnd w:id="62"/>
      <w:r w:rsidR="005C7763" w:rsidRPr="00FB7B74">
        <w:rPr>
          <w:rFonts w:ascii="Book Antiqua" w:hAnsi="Book Antiqua" w:cs="Times New Roman"/>
          <w:sz w:val="24"/>
          <w:szCs w:val="24"/>
        </w:rPr>
        <w:t xml:space="preserve">immune complex deposits are observed </w:t>
      </w:r>
      <w:r w:rsidR="003A5C18" w:rsidRPr="00FB7B74">
        <w:rPr>
          <w:rFonts w:ascii="Book Antiqua" w:hAnsi="Book Antiqua" w:cs="Times New Roman"/>
          <w:sz w:val="24"/>
          <w:szCs w:val="24"/>
        </w:rPr>
        <w:t xml:space="preserve">microscopically </w:t>
      </w:r>
      <w:r w:rsidR="005C7763" w:rsidRPr="00FB7B74">
        <w:rPr>
          <w:rFonts w:ascii="Book Antiqua" w:hAnsi="Book Antiqua" w:cs="Times New Roman"/>
          <w:sz w:val="24"/>
          <w:szCs w:val="24"/>
        </w:rPr>
        <w:t xml:space="preserve">in nearly 50% of </w:t>
      </w:r>
      <w:r w:rsidR="00386BA2" w:rsidRPr="00FB7B74">
        <w:rPr>
          <w:rFonts w:ascii="Book Antiqua" w:hAnsi="Book Antiqua" w:cs="Times New Roman"/>
          <w:sz w:val="24"/>
          <w:szCs w:val="24"/>
        </w:rPr>
        <w:t>cases</w:t>
      </w:r>
      <w:r w:rsidR="003A5C18" w:rsidRPr="00FB7B74">
        <w:rPr>
          <w:rFonts w:ascii="Book Antiqua" w:hAnsi="Book Antiqua" w:cs="Times New Roman"/>
          <w:sz w:val="24"/>
          <w:szCs w:val="24"/>
          <w:vertAlign w:val="superscript"/>
        </w:rPr>
        <w:t>[</w:t>
      </w:r>
      <w:r w:rsidR="005C7763" w:rsidRPr="00CB4919">
        <w:rPr>
          <w:rFonts w:ascii="Book Antiqua" w:hAnsi="Book Antiqua" w:cs="Times New Roman"/>
          <w:sz w:val="24"/>
          <w:szCs w:val="24"/>
          <w:vertAlign w:val="superscript"/>
        </w:rPr>
        <w:t>8</w:t>
      </w:r>
      <w:r w:rsidR="003A5C18" w:rsidRPr="00CB4919">
        <w:rPr>
          <w:rFonts w:ascii="Book Antiqua" w:hAnsi="Book Antiqua" w:cs="Times New Roman"/>
          <w:sz w:val="24"/>
          <w:szCs w:val="24"/>
          <w:vertAlign w:val="superscript"/>
        </w:rPr>
        <w:t>]</w:t>
      </w:r>
      <w:r w:rsidR="005C7763" w:rsidRPr="00FB7B74">
        <w:rPr>
          <w:rFonts w:ascii="Book Antiqua" w:hAnsi="Book Antiqua" w:cs="Times New Roman"/>
          <w:sz w:val="24"/>
          <w:szCs w:val="24"/>
        </w:rPr>
        <w:t xml:space="preserve">. There is no unified diagnostic standard for SLE with </w:t>
      </w:r>
      <w:r w:rsidR="003A5C18" w:rsidRPr="00FB7B74">
        <w:rPr>
          <w:rFonts w:ascii="Book Antiqua" w:hAnsi="Book Antiqua" w:cs="Times New Roman"/>
          <w:sz w:val="24"/>
          <w:szCs w:val="24"/>
        </w:rPr>
        <w:t>PC</w:t>
      </w:r>
      <w:r w:rsidR="005C7763" w:rsidRPr="00FB7B74">
        <w:rPr>
          <w:rFonts w:ascii="Book Antiqua" w:hAnsi="Book Antiqua" w:cs="Times New Roman"/>
          <w:sz w:val="24"/>
          <w:szCs w:val="24"/>
        </w:rPr>
        <w:t xml:space="preserve">. The clinical symptoms of most </w:t>
      </w:r>
      <w:r w:rsidR="003A5C18" w:rsidRPr="00FB7B74">
        <w:rPr>
          <w:rFonts w:ascii="Book Antiqua" w:hAnsi="Book Antiqua" w:cs="Times New Roman"/>
          <w:sz w:val="24"/>
          <w:szCs w:val="24"/>
        </w:rPr>
        <w:t>PC</w:t>
      </w:r>
      <w:r w:rsidR="005C7763" w:rsidRPr="00FB7B74">
        <w:rPr>
          <w:rFonts w:ascii="Book Antiqua" w:hAnsi="Book Antiqua" w:cs="Times New Roman"/>
          <w:sz w:val="24"/>
          <w:szCs w:val="24"/>
        </w:rPr>
        <w:t xml:space="preserve"> patients are </w:t>
      </w:r>
      <w:r w:rsidR="003A5C18" w:rsidRPr="00FB7B74">
        <w:rPr>
          <w:rFonts w:ascii="Book Antiqua" w:hAnsi="Book Antiqua" w:cs="Times New Roman"/>
          <w:sz w:val="24"/>
          <w:szCs w:val="24"/>
        </w:rPr>
        <w:t>inconspicuous</w:t>
      </w:r>
      <w:r w:rsidR="005C7763" w:rsidRPr="00FB7B74">
        <w:rPr>
          <w:rFonts w:ascii="Book Antiqua" w:hAnsi="Book Antiqua" w:cs="Times New Roman"/>
          <w:sz w:val="24"/>
          <w:szCs w:val="24"/>
        </w:rPr>
        <w:t xml:space="preserve">, and lung pathology is the gold standard for diagnosis. </w:t>
      </w:r>
    </w:p>
    <w:p w14:paraId="5ED962BD" w14:textId="2DCBC569" w:rsidR="00595AEC" w:rsidRPr="00FB7B74" w:rsidRDefault="005C7763" w:rsidP="00386BA2">
      <w:pPr>
        <w:snapToGrid w:val="0"/>
        <w:spacing w:line="360" w:lineRule="auto"/>
        <w:ind w:firstLineChars="100" w:firstLine="240"/>
        <w:rPr>
          <w:rFonts w:ascii="Book Antiqua" w:hAnsi="Book Antiqua" w:cs="Times New Roman"/>
          <w:sz w:val="24"/>
          <w:szCs w:val="24"/>
        </w:rPr>
      </w:pPr>
      <w:r w:rsidRPr="00FB7B74">
        <w:rPr>
          <w:rFonts w:ascii="Book Antiqua" w:hAnsi="Book Antiqua" w:cs="Times New Roman"/>
          <w:sz w:val="24"/>
          <w:szCs w:val="24"/>
        </w:rPr>
        <w:t>Currently</w:t>
      </w:r>
      <w:r w:rsidR="003A5C18" w:rsidRPr="00FB7B74">
        <w:rPr>
          <w:rFonts w:ascii="Book Antiqua" w:hAnsi="Book Antiqua" w:cs="Times New Roman"/>
          <w:sz w:val="24"/>
          <w:szCs w:val="24"/>
        </w:rPr>
        <w:t xml:space="preserve">, </w:t>
      </w:r>
      <w:r w:rsidRPr="00FB7B74">
        <w:rPr>
          <w:rFonts w:ascii="Book Antiqua" w:hAnsi="Book Antiqua" w:cs="Times New Roman"/>
          <w:sz w:val="24"/>
          <w:szCs w:val="24"/>
        </w:rPr>
        <w:t>glucocorticoid</w:t>
      </w:r>
      <w:r w:rsidR="003A5C18" w:rsidRPr="00FB7B74">
        <w:rPr>
          <w:rFonts w:ascii="Book Antiqua" w:hAnsi="Book Antiqua" w:cs="Times New Roman"/>
          <w:sz w:val="24"/>
          <w:szCs w:val="24"/>
        </w:rPr>
        <w:t>s</w:t>
      </w:r>
      <w:r w:rsidRPr="00FB7B74">
        <w:rPr>
          <w:rFonts w:ascii="Book Antiqua" w:hAnsi="Book Antiqua" w:cs="Times New Roman"/>
          <w:sz w:val="24"/>
          <w:szCs w:val="24"/>
        </w:rPr>
        <w:t xml:space="preserve"> alone or combined with immunosuppressant</w:t>
      </w:r>
      <w:r w:rsidR="003A5C18" w:rsidRPr="00FB7B74">
        <w:rPr>
          <w:rFonts w:ascii="Book Antiqua" w:hAnsi="Book Antiqua" w:cs="Times New Roman"/>
          <w:sz w:val="24"/>
          <w:szCs w:val="24"/>
        </w:rPr>
        <w:t>s</w:t>
      </w:r>
      <w:r w:rsidRPr="00FB7B74">
        <w:rPr>
          <w:rFonts w:ascii="Book Antiqua" w:hAnsi="Book Antiqua" w:cs="Times New Roman"/>
          <w:sz w:val="24"/>
          <w:szCs w:val="24"/>
        </w:rPr>
        <w:t xml:space="preserve"> to control inflammation and autoimmune response remain the standard treatment for most patients. It is reported that glucocorticoids (starting with </w:t>
      </w:r>
      <w:r w:rsidR="003A5C18" w:rsidRPr="00FB7B74">
        <w:rPr>
          <w:rFonts w:ascii="Book Antiqua" w:hAnsi="Book Antiqua" w:cs="Times New Roman"/>
          <w:sz w:val="24"/>
          <w:szCs w:val="24"/>
        </w:rPr>
        <w:t xml:space="preserve">intravenous </w:t>
      </w:r>
      <w:r w:rsidRPr="00FB7B74">
        <w:rPr>
          <w:rFonts w:ascii="Book Antiqua" w:hAnsi="Book Antiqua" w:cs="Times New Roman"/>
          <w:sz w:val="24"/>
          <w:szCs w:val="24"/>
        </w:rPr>
        <w:t>methylprednisolone 2</w:t>
      </w:r>
      <w:r w:rsidR="00386BA2" w:rsidRPr="00FB7B74">
        <w:rPr>
          <w:rFonts w:ascii="Book Antiqua" w:hAnsi="Book Antiqua" w:cs="Times New Roman"/>
          <w:sz w:val="24"/>
          <w:szCs w:val="24"/>
        </w:rPr>
        <w:t>-</w:t>
      </w:r>
      <w:r w:rsidRPr="00FB7B74">
        <w:rPr>
          <w:rFonts w:ascii="Book Antiqua" w:hAnsi="Book Antiqua" w:cs="Times New Roman"/>
          <w:sz w:val="24"/>
          <w:szCs w:val="24"/>
        </w:rPr>
        <w:t>4</w:t>
      </w:r>
      <w:r w:rsidR="003A5C18" w:rsidRPr="00FB7B74">
        <w:rPr>
          <w:rFonts w:ascii="Book Antiqua" w:hAnsi="Book Antiqua" w:cs="Times New Roman"/>
          <w:sz w:val="24"/>
          <w:szCs w:val="24"/>
        </w:rPr>
        <w:t xml:space="preserve"> </w:t>
      </w:r>
      <w:r w:rsidRPr="00FB7B74">
        <w:rPr>
          <w:rFonts w:ascii="Book Antiqua" w:hAnsi="Book Antiqua" w:cs="Times New Roman"/>
          <w:sz w:val="24"/>
          <w:szCs w:val="24"/>
        </w:rPr>
        <w:t>mg/kg</w:t>
      </w:r>
      <w:r w:rsidR="003A5C18" w:rsidRPr="00FB7B74">
        <w:rPr>
          <w:rFonts w:ascii="Book Antiqua" w:hAnsi="Book Antiqua" w:cs="Times New Roman"/>
          <w:sz w:val="24"/>
          <w:szCs w:val="24"/>
        </w:rPr>
        <w:t>/</w:t>
      </w:r>
      <w:r w:rsidRPr="00FB7B74">
        <w:rPr>
          <w:rFonts w:ascii="Book Antiqua" w:hAnsi="Book Antiqua" w:cs="Times New Roman"/>
          <w:sz w:val="24"/>
          <w:szCs w:val="24"/>
        </w:rPr>
        <w:t>d for 1</w:t>
      </w:r>
      <w:r w:rsidR="00386BA2" w:rsidRPr="00FB7B74">
        <w:rPr>
          <w:rFonts w:ascii="Book Antiqua" w:hAnsi="Book Antiqua" w:cs="Times New Roman"/>
          <w:sz w:val="24"/>
          <w:szCs w:val="24"/>
        </w:rPr>
        <w:t>-</w:t>
      </w:r>
      <w:r w:rsidRPr="00FB7B74">
        <w:rPr>
          <w:rFonts w:ascii="Book Antiqua" w:hAnsi="Book Antiqua" w:cs="Times New Roman"/>
          <w:sz w:val="24"/>
          <w:szCs w:val="24"/>
        </w:rPr>
        <w:t>3 d, followed by oral prednisone 1</w:t>
      </w:r>
      <w:r w:rsidR="00386BA2" w:rsidRPr="00FB7B74">
        <w:rPr>
          <w:rFonts w:ascii="Book Antiqua" w:hAnsi="Book Antiqua" w:cs="Times New Roman"/>
          <w:sz w:val="24"/>
          <w:szCs w:val="24"/>
        </w:rPr>
        <w:t>-</w:t>
      </w:r>
      <w:r w:rsidRPr="00FB7B74">
        <w:rPr>
          <w:rFonts w:ascii="Book Antiqua" w:hAnsi="Book Antiqua" w:cs="Times New Roman"/>
          <w:sz w:val="24"/>
          <w:szCs w:val="24"/>
        </w:rPr>
        <w:t>2</w:t>
      </w:r>
      <w:r w:rsidR="003A5C18" w:rsidRPr="00FB7B74">
        <w:rPr>
          <w:rFonts w:ascii="Book Antiqua" w:hAnsi="Book Antiqua" w:cs="Times New Roman"/>
          <w:sz w:val="24"/>
          <w:szCs w:val="24"/>
        </w:rPr>
        <w:t xml:space="preserve"> </w:t>
      </w:r>
      <w:r w:rsidRPr="00FB7B74">
        <w:rPr>
          <w:rFonts w:ascii="Book Antiqua" w:hAnsi="Book Antiqua" w:cs="Times New Roman"/>
          <w:sz w:val="24"/>
          <w:szCs w:val="24"/>
        </w:rPr>
        <w:t>mg/kg</w:t>
      </w:r>
      <w:r w:rsidR="003A5C18" w:rsidRPr="00FB7B74">
        <w:rPr>
          <w:rFonts w:ascii="Book Antiqua" w:hAnsi="Book Antiqua" w:cs="Times New Roman"/>
          <w:sz w:val="24"/>
          <w:szCs w:val="24"/>
        </w:rPr>
        <w:t>/</w:t>
      </w:r>
      <w:r w:rsidRPr="00FB7B74">
        <w:rPr>
          <w:rFonts w:ascii="Book Antiqua" w:hAnsi="Book Antiqua" w:cs="Times New Roman"/>
          <w:sz w:val="24"/>
          <w:szCs w:val="24"/>
        </w:rPr>
        <w:t>d</w:t>
      </w:r>
      <w:r w:rsidR="003A5C18" w:rsidRPr="00FB7B74">
        <w:rPr>
          <w:rFonts w:ascii="Book Antiqua" w:hAnsi="Book Antiqua" w:cs="Times New Roman"/>
          <w:sz w:val="24"/>
          <w:szCs w:val="24"/>
        </w:rPr>
        <w:t>;</w:t>
      </w:r>
      <w:r w:rsidRPr="00FB7B74">
        <w:rPr>
          <w:rFonts w:ascii="Book Antiqua" w:hAnsi="Book Antiqua" w:cs="Times New Roman"/>
          <w:sz w:val="24"/>
          <w:szCs w:val="24"/>
        </w:rPr>
        <w:t xml:space="preserve"> or starting with oral prednisone 1</w:t>
      </w:r>
      <w:r w:rsidR="00386BA2" w:rsidRPr="00FB7B74">
        <w:rPr>
          <w:rFonts w:ascii="Book Antiqua" w:hAnsi="Book Antiqua" w:cs="Times New Roman"/>
          <w:sz w:val="24"/>
          <w:szCs w:val="24"/>
        </w:rPr>
        <w:t>-</w:t>
      </w:r>
      <w:r w:rsidRPr="00FB7B74">
        <w:rPr>
          <w:rFonts w:ascii="Book Antiqua" w:hAnsi="Book Antiqua" w:cs="Times New Roman"/>
          <w:sz w:val="24"/>
          <w:szCs w:val="24"/>
        </w:rPr>
        <w:t>2</w:t>
      </w:r>
      <w:r w:rsidR="003A5C18" w:rsidRPr="00FB7B74">
        <w:rPr>
          <w:rFonts w:ascii="Book Antiqua" w:hAnsi="Book Antiqua" w:cs="Times New Roman"/>
          <w:sz w:val="24"/>
          <w:szCs w:val="24"/>
        </w:rPr>
        <w:t xml:space="preserve"> </w:t>
      </w:r>
      <w:r w:rsidRPr="00FB7B74">
        <w:rPr>
          <w:rFonts w:ascii="Book Antiqua" w:hAnsi="Book Antiqua" w:cs="Times New Roman"/>
          <w:sz w:val="24"/>
          <w:szCs w:val="24"/>
        </w:rPr>
        <w:t>mg/kg</w:t>
      </w:r>
      <w:r w:rsidR="003A5C18" w:rsidRPr="00FB7B74">
        <w:rPr>
          <w:rFonts w:ascii="Book Antiqua" w:hAnsi="Book Antiqua" w:cs="Times New Roman"/>
          <w:sz w:val="24"/>
          <w:szCs w:val="24"/>
        </w:rPr>
        <w:t>/</w:t>
      </w:r>
      <w:r w:rsidRPr="00FB7B74">
        <w:rPr>
          <w:rFonts w:ascii="Book Antiqua" w:hAnsi="Book Antiqua" w:cs="Times New Roman"/>
          <w:sz w:val="24"/>
          <w:szCs w:val="24"/>
        </w:rPr>
        <w:t>d)</w:t>
      </w:r>
      <w:r w:rsidR="003A5C18" w:rsidRPr="00FB7B74">
        <w:rPr>
          <w:rFonts w:ascii="Book Antiqua" w:hAnsi="Book Antiqua" w:cs="Times New Roman"/>
          <w:sz w:val="24"/>
          <w:szCs w:val="24"/>
          <w:vertAlign w:val="superscript"/>
        </w:rPr>
        <w:t>[</w:t>
      </w:r>
      <w:r w:rsidRPr="00FB7B74">
        <w:rPr>
          <w:rFonts w:ascii="Book Antiqua" w:hAnsi="Book Antiqua" w:cs="Times New Roman"/>
          <w:sz w:val="24"/>
          <w:szCs w:val="24"/>
          <w:vertAlign w:val="superscript"/>
        </w:rPr>
        <w:t>1</w:t>
      </w:r>
      <w:r w:rsidR="003A5C18" w:rsidRPr="00FB7B74">
        <w:rPr>
          <w:rFonts w:ascii="Book Antiqua" w:hAnsi="Book Antiqua" w:cs="Times New Roman"/>
          <w:sz w:val="24"/>
          <w:szCs w:val="24"/>
          <w:vertAlign w:val="superscript"/>
        </w:rPr>
        <w:t>]</w:t>
      </w:r>
      <w:r w:rsidRPr="00FB7B74">
        <w:rPr>
          <w:rFonts w:ascii="Book Antiqua" w:hAnsi="Book Antiqua" w:cs="Times New Roman"/>
          <w:sz w:val="24"/>
          <w:szCs w:val="24"/>
        </w:rPr>
        <w:t xml:space="preserve"> are effective, but fail in some cases. When glucocorticoid</w:t>
      </w:r>
      <w:r w:rsidR="003A5C18" w:rsidRPr="00FB7B74">
        <w:rPr>
          <w:rFonts w:ascii="Book Antiqua" w:hAnsi="Book Antiqua" w:cs="Times New Roman"/>
          <w:sz w:val="24"/>
          <w:szCs w:val="24"/>
        </w:rPr>
        <w:t>s</w:t>
      </w:r>
      <w:r w:rsidRPr="00FB7B74">
        <w:rPr>
          <w:rFonts w:ascii="Book Antiqua" w:hAnsi="Book Antiqua" w:cs="Times New Roman"/>
          <w:sz w:val="24"/>
          <w:szCs w:val="24"/>
        </w:rPr>
        <w:t xml:space="preserve"> </w:t>
      </w:r>
      <w:r w:rsidR="003A5C18" w:rsidRPr="00FB7B74">
        <w:rPr>
          <w:rFonts w:ascii="Book Antiqua" w:hAnsi="Book Antiqua" w:cs="Times New Roman"/>
          <w:sz w:val="24"/>
          <w:szCs w:val="24"/>
        </w:rPr>
        <w:t xml:space="preserve">are </w:t>
      </w:r>
      <w:r w:rsidRPr="00FB7B74">
        <w:rPr>
          <w:rFonts w:ascii="Book Antiqua" w:hAnsi="Book Antiqua" w:cs="Times New Roman"/>
          <w:sz w:val="24"/>
          <w:szCs w:val="24"/>
        </w:rPr>
        <w:t>ineffective, immunosuppressant</w:t>
      </w:r>
      <w:r w:rsidR="003A5C18" w:rsidRPr="00FB7B74">
        <w:rPr>
          <w:rFonts w:ascii="Book Antiqua" w:hAnsi="Book Antiqua" w:cs="Times New Roman"/>
          <w:sz w:val="24"/>
          <w:szCs w:val="24"/>
        </w:rPr>
        <w:t>s</w:t>
      </w:r>
      <w:r w:rsidRPr="00FB7B74">
        <w:rPr>
          <w:rFonts w:ascii="Book Antiqua" w:hAnsi="Book Antiqua" w:cs="Times New Roman"/>
          <w:sz w:val="24"/>
          <w:szCs w:val="24"/>
        </w:rPr>
        <w:t xml:space="preserve"> </w:t>
      </w:r>
      <w:r w:rsidR="003A5C18" w:rsidRPr="00FB7B74">
        <w:rPr>
          <w:rFonts w:ascii="Book Antiqua" w:hAnsi="Book Antiqua" w:cs="Times New Roman"/>
          <w:sz w:val="24"/>
          <w:szCs w:val="24"/>
        </w:rPr>
        <w:t xml:space="preserve">are </w:t>
      </w:r>
      <w:r w:rsidRPr="00FB7B74">
        <w:rPr>
          <w:rFonts w:ascii="Book Antiqua" w:hAnsi="Book Antiqua" w:cs="Times New Roman"/>
          <w:sz w:val="24"/>
          <w:szCs w:val="24"/>
        </w:rPr>
        <w:t>recommended, including oral methotrexate, hydroxychloroquine, and azathioprine</w:t>
      </w:r>
      <w:r w:rsidR="003A5C18" w:rsidRPr="00FB7B74">
        <w:rPr>
          <w:rFonts w:ascii="Book Antiqua" w:hAnsi="Book Antiqua" w:cs="Times New Roman"/>
          <w:sz w:val="24"/>
          <w:szCs w:val="24"/>
          <w:vertAlign w:val="superscript"/>
        </w:rPr>
        <w:t>[</w:t>
      </w:r>
      <w:r w:rsidRPr="00CB4919">
        <w:rPr>
          <w:rFonts w:ascii="Book Antiqua" w:hAnsi="Book Antiqua" w:cs="Times New Roman"/>
          <w:sz w:val="24"/>
          <w:szCs w:val="24"/>
          <w:vertAlign w:val="superscript"/>
        </w:rPr>
        <w:t>9</w:t>
      </w:r>
      <w:r w:rsidR="00727D8C" w:rsidRPr="00CB4919">
        <w:rPr>
          <w:rFonts w:ascii="Book Antiqua" w:hAnsi="Book Antiqua" w:cs="Times New Roman"/>
          <w:sz w:val="24"/>
          <w:szCs w:val="24"/>
          <w:vertAlign w:val="superscript"/>
        </w:rPr>
        <w:t>-</w:t>
      </w:r>
      <w:r w:rsidRPr="00CB4919">
        <w:rPr>
          <w:rFonts w:ascii="Book Antiqua" w:hAnsi="Book Antiqua" w:cs="Times New Roman"/>
          <w:sz w:val="24"/>
          <w:szCs w:val="24"/>
          <w:vertAlign w:val="superscript"/>
        </w:rPr>
        <w:t>1</w:t>
      </w:r>
      <w:r w:rsidR="00727D8C" w:rsidRPr="00CB4919">
        <w:rPr>
          <w:rFonts w:ascii="Book Antiqua" w:hAnsi="Book Antiqua" w:cs="Times New Roman"/>
          <w:sz w:val="24"/>
          <w:szCs w:val="24"/>
          <w:vertAlign w:val="superscript"/>
        </w:rPr>
        <w:t>1</w:t>
      </w:r>
      <w:r w:rsidR="003A5C18" w:rsidRPr="00CB4919">
        <w:rPr>
          <w:rFonts w:ascii="Book Antiqua" w:hAnsi="Book Antiqua" w:cs="Times New Roman"/>
          <w:sz w:val="24"/>
          <w:szCs w:val="24"/>
          <w:vertAlign w:val="superscript"/>
        </w:rPr>
        <w:t>]</w:t>
      </w:r>
      <w:r w:rsidRPr="00FB7B74">
        <w:rPr>
          <w:rFonts w:ascii="Book Antiqua" w:hAnsi="Book Antiqua" w:cs="Times New Roman"/>
          <w:sz w:val="24"/>
          <w:szCs w:val="24"/>
        </w:rPr>
        <w:t>. After addition of immunosuppressant</w:t>
      </w:r>
      <w:r w:rsidR="003A5C18" w:rsidRPr="00FB7B74">
        <w:rPr>
          <w:rFonts w:ascii="Book Antiqua" w:hAnsi="Book Antiqua" w:cs="Times New Roman"/>
          <w:sz w:val="24"/>
          <w:szCs w:val="24"/>
        </w:rPr>
        <w:t>s</w:t>
      </w:r>
      <w:r w:rsidRPr="00FB7B74">
        <w:rPr>
          <w:rFonts w:ascii="Book Antiqua" w:hAnsi="Book Antiqua" w:cs="Times New Roman"/>
          <w:sz w:val="24"/>
          <w:szCs w:val="24"/>
        </w:rPr>
        <w:t>, the condition in most cases can be controlled</w:t>
      </w:r>
      <w:r w:rsidR="003A5C18" w:rsidRPr="00FB7B74">
        <w:rPr>
          <w:rFonts w:ascii="Book Antiqua" w:hAnsi="Book Antiqua" w:cs="Times New Roman"/>
          <w:sz w:val="24"/>
          <w:szCs w:val="24"/>
          <w:vertAlign w:val="superscript"/>
        </w:rPr>
        <w:t>[</w:t>
      </w:r>
      <w:r w:rsidR="00386BA2" w:rsidRPr="00CB4919">
        <w:rPr>
          <w:rFonts w:ascii="Book Antiqua" w:hAnsi="Book Antiqua" w:cs="Times New Roman"/>
          <w:sz w:val="24"/>
          <w:szCs w:val="24"/>
          <w:vertAlign w:val="superscript"/>
        </w:rPr>
        <w:t>9,</w:t>
      </w:r>
      <w:r w:rsidRPr="00CB4919">
        <w:rPr>
          <w:rFonts w:ascii="Book Antiqua" w:hAnsi="Book Antiqua" w:cs="Times New Roman"/>
          <w:sz w:val="24"/>
          <w:szCs w:val="24"/>
          <w:vertAlign w:val="superscript"/>
        </w:rPr>
        <w:t>10</w:t>
      </w:r>
      <w:r w:rsidR="003A5C18" w:rsidRPr="00CB4919">
        <w:rPr>
          <w:rFonts w:ascii="Book Antiqua" w:hAnsi="Book Antiqua" w:cs="Times New Roman"/>
          <w:sz w:val="24"/>
          <w:szCs w:val="24"/>
          <w:vertAlign w:val="superscript"/>
        </w:rPr>
        <w:t>]</w:t>
      </w:r>
      <w:r w:rsidRPr="00FB7B74">
        <w:rPr>
          <w:rFonts w:ascii="Book Antiqua" w:hAnsi="Book Antiqua" w:cs="Times New Roman"/>
          <w:sz w:val="24"/>
          <w:szCs w:val="24"/>
        </w:rPr>
        <w:t xml:space="preserve">. Rituximab and </w:t>
      </w:r>
      <w:bookmarkStart w:id="63" w:name="OLE_LINK30"/>
      <w:r w:rsidRPr="00FB7B74">
        <w:rPr>
          <w:rFonts w:ascii="Book Antiqua" w:hAnsi="Book Antiqua" w:cs="Times New Roman"/>
          <w:sz w:val="24"/>
          <w:szCs w:val="24"/>
        </w:rPr>
        <w:t xml:space="preserve">recombinant-activated human factor VIIa </w:t>
      </w:r>
      <w:bookmarkEnd w:id="63"/>
      <w:r w:rsidR="006901C2" w:rsidRPr="00FB7B74">
        <w:rPr>
          <w:rFonts w:ascii="Book Antiqua" w:hAnsi="Book Antiqua" w:cs="Times New Roman"/>
          <w:sz w:val="24"/>
          <w:szCs w:val="24"/>
        </w:rPr>
        <w:t>seem</w:t>
      </w:r>
      <w:r w:rsidR="00386BA2" w:rsidRPr="00FB7B74">
        <w:rPr>
          <w:rFonts w:ascii="Book Antiqua" w:hAnsi="Book Antiqua" w:cs="Times New Roman"/>
          <w:sz w:val="24"/>
          <w:szCs w:val="24"/>
        </w:rPr>
        <w:t xml:space="preserve"> to be a new promising therapy</w:t>
      </w:r>
      <w:r w:rsidR="003A5C18" w:rsidRPr="00FB7B74">
        <w:rPr>
          <w:rFonts w:ascii="Book Antiqua" w:hAnsi="Book Antiqua" w:cs="Times New Roman"/>
          <w:sz w:val="24"/>
          <w:szCs w:val="24"/>
          <w:vertAlign w:val="superscript"/>
        </w:rPr>
        <w:t>[</w:t>
      </w:r>
      <w:r w:rsidR="00386BA2" w:rsidRPr="00CB4919">
        <w:rPr>
          <w:rFonts w:ascii="Book Antiqua" w:hAnsi="Book Antiqua" w:cs="Times New Roman"/>
          <w:sz w:val="24"/>
          <w:szCs w:val="24"/>
          <w:vertAlign w:val="superscript"/>
        </w:rPr>
        <w:t>3,</w:t>
      </w:r>
      <w:r w:rsidR="00ED48BC" w:rsidRPr="00CB4919">
        <w:rPr>
          <w:rFonts w:ascii="Book Antiqua" w:hAnsi="Book Antiqua" w:cs="Times New Roman"/>
          <w:sz w:val="24"/>
          <w:szCs w:val="24"/>
          <w:vertAlign w:val="superscript"/>
        </w:rPr>
        <w:t>12</w:t>
      </w:r>
      <w:r w:rsidR="003A5C18" w:rsidRPr="00CB4919">
        <w:rPr>
          <w:rFonts w:ascii="Book Antiqua" w:hAnsi="Book Antiqua" w:cs="Times New Roman"/>
          <w:sz w:val="24"/>
          <w:szCs w:val="24"/>
          <w:vertAlign w:val="superscript"/>
        </w:rPr>
        <w:t>]</w:t>
      </w:r>
      <w:r w:rsidRPr="00FB7B74">
        <w:rPr>
          <w:rFonts w:ascii="Book Antiqua" w:hAnsi="Book Antiqua" w:cs="Times New Roman"/>
          <w:sz w:val="24"/>
          <w:szCs w:val="24"/>
        </w:rPr>
        <w:t xml:space="preserve">. </w:t>
      </w:r>
    </w:p>
    <w:p w14:paraId="7D6127CE" w14:textId="77777777" w:rsidR="00386BA2" w:rsidRPr="00FB7B74" w:rsidRDefault="00386BA2" w:rsidP="00602262">
      <w:pPr>
        <w:snapToGrid w:val="0"/>
        <w:spacing w:line="360" w:lineRule="auto"/>
        <w:rPr>
          <w:rFonts w:ascii="Book Antiqua" w:hAnsi="Book Antiqua" w:cs="Times New Roman"/>
          <w:b/>
          <w:bCs/>
          <w:sz w:val="24"/>
          <w:szCs w:val="24"/>
          <w:shd w:val="clear" w:color="auto" w:fill="FFFFFF"/>
        </w:rPr>
      </w:pPr>
    </w:p>
    <w:p w14:paraId="05CA8367" w14:textId="134101CD" w:rsidR="00595AEC" w:rsidRPr="00FB7B74" w:rsidRDefault="00595AEC" w:rsidP="00602262">
      <w:pPr>
        <w:snapToGrid w:val="0"/>
        <w:spacing w:line="360" w:lineRule="auto"/>
        <w:rPr>
          <w:rFonts w:ascii="Book Antiqua" w:hAnsi="Book Antiqua" w:cs="Times New Roman"/>
          <w:sz w:val="24"/>
          <w:szCs w:val="24"/>
          <w:u w:val="single"/>
        </w:rPr>
      </w:pPr>
      <w:r w:rsidRPr="00FB7B74">
        <w:rPr>
          <w:rFonts w:ascii="Book Antiqua" w:hAnsi="Book Antiqua" w:cs="Times New Roman"/>
          <w:b/>
          <w:bCs/>
          <w:sz w:val="24"/>
          <w:szCs w:val="24"/>
          <w:u w:val="single"/>
          <w:shd w:val="clear" w:color="auto" w:fill="FFFFFF"/>
        </w:rPr>
        <w:t>CONCLUSION</w:t>
      </w:r>
    </w:p>
    <w:p w14:paraId="2FDC3A93" w14:textId="458630A0" w:rsidR="005C7763" w:rsidRPr="00FB7B74" w:rsidRDefault="005C7763" w:rsidP="00602262">
      <w:pPr>
        <w:snapToGrid w:val="0"/>
        <w:spacing w:line="360" w:lineRule="auto"/>
        <w:rPr>
          <w:rFonts w:ascii="Book Antiqua" w:hAnsi="Book Antiqua" w:cs="Times New Roman"/>
          <w:b/>
          <w:bCs/>
          <w:sz w:val="24"/>
          <w:szCs w:val="24"/>
          <w:shd w:val="clear" w:color="auto" w:fill="FFFFFF"/>
        </w:rPr>
      </w:pPr>
      <w:r w:rsidRPr="00FB7B74">
        <w:rPr>
          <w:rFonts w:ascii="Book Antiqua" w:hAnsi="Book Antiqua" w:cs="Times New Roman"/>
          <w:sz w:val="24"/>
          <w:szCs w:val="24"/>
        </w:rPr>
        <w:t xml:space="preserve">PC is classified as isolated </w:t>
      </w:r>
      <w:r w:rsidR="003A5C18" w:rsidRPr="00FB7B74">
        <w:rPr>
          <w:rFonts w:ascii="Book Antiqua" w:hAnsi="Book Antiqua" w:cs="Times New Roman"/>
          <w:sz w:val="24"/>
          <w:szCs w:val="24"/>
        </w:rPr>
        <w:t>PC</w:t>
      </w:r>
      <w:r w:rsidRPr="00FB7B74">
        <w:rPr>
          <w:rFonts w:ascii="Book Antiqua" w:hAnsi="Book Antiqua" w:cs="Times New Roman"/>
          <w:sz w:val="24"/>
          <w:szCs w:val="24"/>
        </w:rPr>
        <w:t xml:space="preserve"> and immune-mediated PC associated with systemic disease. The condition can be controlled in </w:t>
      </w:r>
      <w:r w:rsidR="003A5C18" w:rsidRPr="00FB7B74">
        <w:rPr>
          <w:rFonts w:ascii="Book Antiqua" w:hAnsi="Book Antiqua" w:cs="Times New Roman"/>
          <w:sz w:val="24"/>
          <w:szCs w:val="24"/>
        </w:rPr>
        <w:t>most</w:t>
      </w:r>
      <w:r w:rsidRPr="00FB7B74">
        <w:rPr>
          <w:rFonts w:ascii="Book Antiqua" w:hAnsi="Book Antiqua" w:cs="Times New Roman"/>
          <w:sz w:val="24"/>
          <w:szCs w:val="24"/>
        </w:rPr>
        <w:t xml:space="preserve"> children using glucocorticoid</w:t>
      </w:r>
      <w:r w:rsidR="003A5C18" w:rsidRPr="00FB7B74">
        <w:rPr>
          <w:rFonts w:ascii="Book Antiqua" w:hAnsi="Book Antiqua" w:cs="Times New Roman"/>
          <w:sz w:val="24"/>
          <w:szCs w:val="24"/>
        </w:rPr>
        <w:t>s</w:t>
      </w:r>
      <w:r w:rsidRPr="00FB7B74">
        <w:rPr>
          <w:rFonts w:ascii="Book Antiqua" w:hAnsi="Book Antiqua" w:cs="Times New Roman"/>
          <w:sz w:val="24"/>
          <w:szCs w:val="24"/>
        </w:rPr>
        <w:t xml:space="preserve"> alone or </w:t>
      </w:r>
      <w:r w:rsidR="003A5C18" w:rsidRPr="00FB7B74">
        <w:rPr>
          <w:rFonts w:ascii="Book Antiqua" w:hAnsi="Book Antiqua" w:cs="Times New Roman"/>
          <w:sz w:val="24"/>
          <w:szCs w:val="24"/>
        </w:rPr>
        <w:t xml:space="preserve">in </w:t>
      </w:r>
      <w:r w:rsidRPr="00FB7B74">
        <w:rPr>
          <w:rFonts w:ascii="Book Antiqua" w:hAnsi="Book Antiqua" w:cs="Times New Roman"/>
          <w:sz w:val="24"/>
          <w:szCs w:val="24"/>
        </w:rPr>
        <w:t xml:space="preserve">combination </w:t>
      </w:r>
      <w:r w:rsidR="003A5C18" w:rsidRPr="00FB7B74">
        <w:rPr>
          <w:rFonts w:ascii="Book Antiqua" w:hAnsi="Book Antiqua" w:cs="Times New Roman"/>
          <w:sz w:val="24"/>
          <w:szCs w:val="24"/>
        </w:rPr>
        <w:t xml:space="preserve">with </w:t>
      </w:r>
      <w:r w:rsidRPr="00FB7B74">
        <w:rPr>
          <w:rFonts w:ascii="Book Antiqua" w:hAnsi="Book Antiqua" w:cs="Times New Roman"/>
          <w:sz w:val="24"/>
          <w:szCs w:val="24"/>
        </w:rPr>
        <w:t>immunosuppressant</w:t>
      </w:r>
      <w:r w:rsidR="003A5C18" w:rsidRPr="00FB7B74">
        <w:rPr>
          <w:rFonts w:ascii="Book Antiqua" w:hAnsi="Book Antiqua" w:cs="Times New Roman"/>
          <w:sz w:val="24"/>
          <w:szCs w:val="24"/>
        </w:rPr>
        <w:t>s</w:t>
      </w:r>
      <w:r w:rsidR="00386BA2" w:rsidRPr="00FB7B74">
        <w:rPr>
          <w:rFonts w:ascii="Book Antiqua" w:hAnsi="Book Antiqua" w:cs="Times New Roman"/>
          <w:sz w:val="24"/>
          <w:szCs w:val="24"/>
        </w:rPr>
        <w:t>.</w:t>
      </w:r>
    </w:p>
    <w:p w14:paraId="2EBFDD24" w14:textId="77777777" w:rsidR="005C7763" w:rsidRPr="00FB7B74" w:rsidRDefault="005C7763" w:rsidP="00602262">
      <w:pPr>
        <w:snapToGrid w:val="0"/>
        <w:spacing w:line="360" w:lineRule="auto"/>
        <w:rPr>
          <w:rFonts w:ascii="Book Antiqua" w:hAnsi="Book Antiqua" w:cs="Verdana"/>
          <w:sz w:val="24"/>
          <w:szCs w:val="24"/>
          <w:shd w:val="clear" w:color="auto" w:fill="FFFFFF"/>
        </w:rPr>
      </w:pPr>
    </w:p>
    <w:p w14:paraId="11936959" w14:textId="533CB499" w:rsidR="005C7763" w:rsidRPr="00FB7B74" w:rsidRDefault="006039C5" w:rsidP="00602262">
      <w:pPr>
        <w:snapToGrid w:val="0"/>
        <w:spacing w:line="360" w:lineRule="auto"/>
        <w:rPr>
          <w:rFonts w:ascii="Book Antiqua" w:hAnsi="Book Antiqua" w:cs="Verdana"/>
          <w:b/>
          <w:bCs/>
          <w:sz w:val="24"/>
          <w:szCs w:val="24"/>
          <w:shd w:val="clear" w:color="auto" w:fill="FFFFFF"/>
        </w:rPr>
      </w:pPr>
      <w:r w:rsidRPr="00FB7B74">
        <w:rPr>
          <w:rFonts w:ascii="Book Antiqua" w:hAnsi="Book Antiqua" w:cs="Verdana"/>
          <w:b/>
          <w:bCs/>
          <w:sz w:val="24"/>
          <w:szCs w:val="24"/>
          <w:shd w:val="clear" w:color="auto" w:fill="FFFFFF"/>
        </w:rPr>
        <w:t>REFERENCES</w:t>
      </w:r>
    </w:p>
    <w:p w14:paraId="319B26B8"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1 </w:t>
      </w:r>
      <w:r w:rsidRPr="00FB7B74">
        <w:rPr>
          <w:rFonts w:ascii="Book Antiqua" w:hAnsi="Book Antiqua" w:cs="Times New Roman"/>
          <w:b/>
          <w:sz w:val="24"/>
          <w:szCs w:val="24"/>
        </w:rPr>
        <w:t>Green RJ</w:t>
      </w:r>
      <w:r w:rsidRPr="00FB7B74">
        <w:rPr>
          <w:rFonts w:ascii="Book Antiqua" w:hAnsi="Book Antiqua" w:cs="Times New Roman"/>
          <w:sz w:val="24"/>
          <w:szCs w:val="24"/>
        </w:rPr>
        <w:t xml:space="preserve">, Ruoss SJ, Kraft SA, Duncan SR, Berry GJ, Raffin TA. Pulmonary capillaritis and alveolar hemorrhage. Update on diagnosis and management. </w:t>
      </w:r>
      <w:r w:rsidRPr="00FB7B74">
        <w:rPr>
          <w:rFonts w:ascii="Book Antiqua" w:hAnsi="Book Antiqua" w:cs="Times New Roman"/>
          <w:i/>
          <w:sz w:val="24"/>
          <w:szCs w:val="24"/>
        </w:rPr>
        <w:t>Chest</w:t>
      </w:r>
      <w:r w:rsidRPr="00FB7B74">
        <w:rPr>
          <w:rFonts w:ascii="Book Antiqua" w:hAnsi="Book Antiqua" w:cs="Times New Roman"/>
          <w:sz w:val="24"/>
          <w:szCs w:val="24"/>
        </w:rPr>
        <w:t xml:space="preserve"> 1996; </w:t>
      </w:r>
      <w:r w:rsidRPr="00FB7B74">
        <w:rPr>
          <w:rFonts w:ascii="Book Antiqua" w:hAnsi="Book Antiqua" w:cs="Times New Roman"/>
          <w:b/>
          <w:sz w:val="24"/>
          <w:szCs w:val="24"/>
        </w:rPr>
        <w:t>110</w:t>
      </w:r>
      <w:r w:rsidRPr="00FB7B74">
        <w:rPr>
          <w:rFonts w:ascii="Book Antiqua" w:hAnsi="Book Antiqua" w:cs="Times New Roman"/>
          <w:sz w:val="24"/>
          <w:szCs w:val="24"/>
        </w:rPr>
        <w:t>: 1305-1316 [PMID: 8915239 DOI: 10.1378/chest.110.5.1305]</w:t>
      </w:r>
    </w:p>
    <w:p w14:paraId="282922C8"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2 </w:t>
      </w:r>
      <w:r w:rsidRPr="00FB7B74">
        <w:rPr>
          <w:rFonts w:ascii="Book Antiqua" w:hAnsi="Book Antiqua" w:cs="Times New Roman"/>
          <w:b/>
          <w:sz w:val="24"/>
          <w:szCs w:val="24"/>
        </w:rPr>
        <w:t>Afessa B</w:t>
      </w:r>
      <w:r w:rsidRPr="00FB7B74">
        <w:rPr>
          <w:rFonts w:ascii="Book Antiqua" w:hAnsi="Book Antiqua" w:cs="Times New Roman"/>
          <w:sz w:val="24"/>
          <w:szCs w:val="24"/>
        </w:rPr>
        <w:t xml:space="preserve">, Tefferi A, Litzow MR, Krowka MJ, Wylam ME, Peters SG. Diffuse alveolar hemorrhage in hematopoietic stem cell transplant recipients. </w:t>
      </w:r>
      <w:r w:rsidRPr="00FB7B74">
        <w:rPr>
          <w:rFonts w:ascii="Book Antiqua" w:hAnsi="Book Antiqua" w:cs="Times New Roman"/>
          <w:i/>
          <w:sz w:val="24"/>
          <w:szCs w:val="24"/>
        </w:rPr>
        <w:t>Am J Respir Crit Care Med</w:t>
      </w:r>
      <w:r w:rsidRPr="00FB7B74">
        <w:rPr>
          <w:rFonts w:ascii="Book Antiqua" w:hAnsi="Book Antiqua" w:cs="Times New Roman"/>
          <w:sz w:val="24"/>
          <w:szCs w:val="24"/>
        </w:rPr>
        <w:t xml:space="preserve"> 2002; </w:t>
      </w:r>
      <w:r w:rsidRPr="00FB7B74">
        <w:rPr>
          <w:rFonts w:ascii="Book Antiqua" w:hAnsi="Book Antiqua" w:cs="Times New Roman"/>
          <w:b/>
          <w:sz w:val="24"/>
          <w:szCs w:val="24"/>
        </w:rPr>
        <w:t>166</w:t>
      </w:r>
      <w:r w:rsidRPr="00FB7B74">
        <w:rPr>
          <w:rFonts w:ascii="Book Antiqua" w:hAnsi="Book Antiqua" w:cs="Times New Roman"/>
          <w:sz w:val="24"/>
          <w:szCs w:val="24"/>
        </w:rPr>
        <w:t>: 641-645 [PMID: 12204858 DOI: 10.1164/rccm.200112-141cc]</w:t>
      </w:r>
    </w:p>
    <w:p w14:paraId="4D282680"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3 </w:t>
      </w:r>
      <w:r w:rsidRPr="00FB7B74">
        <w:rPr>
          <w:rFonts w:ascii="Book Antiqua" w:hAnsi="Book Antiqua" w:cs="Times New Roman"/>
          <w:b/>
          <w:sz w:val="24"/>
          <w:szCs w:val="24"/>
        </w:rPr>
        <w:t>Thompson G</w:t>
      </w:r>
      <w:r w:rsidRPr="00FB7B74">
        <w:rPr>
          <w:rFonts w:ascii="Book Antiqua" w:hAnsi="Book Antiqua" w:cs="Times New Roman"/>
          <w:sz w:val="24"/>
          <w:szCs w:val="24"/>
        </w:rPr>
        <w:t xml:space="preserve">, Specks U, Cartin-Ceba R. Isolated pauciimmune pulmonary capillaritis successfully treated with rituximab. </w:t>
      </w:r>
      <w:r w:rsidRPr="00FB7B74">
        <w:rPr>
          <w:rFonts w:ascii="Book Antiqua" w:hAnsi="Book Antiqua" w:cs="Times New Roman"/>
          <w:i/>
          <w:sz w:val="24"/>
          <w:szCs w:val="24"/>
        </w:rPr>
        <w:t>Chest</w:t>
      </w:r>
      <w:r w:rsidRPr="00FB7B74">
        <w:rPr>
          <w:rFonts w:ascii="Book Antiqua" w:hAnsi="Book Antiqua" w:cs="Times New Roman"/>
          <w:sz w:val="24"/>
          <w:szCs w:val="24"/>
        </w:rPr>
        <w:t xml:space="preserve"> 2015; </w:t>
      </w:r>
      <w:r w:rsidRPr="00FB7B74">
        <w:rPr>
          <w:rFonts w:ascii="Book Antiqua" w:hAnsi="Book Antiqua" w:cs="Times New Roman"/>
          <w:b/>
          <w:sz w:val="24"/>
          <w:szCs w:val="24"/>
        </w:rPr>
        <w:t>147</w:t>
      </w:r>
      <w:r w:rsidRPr="00FB7B74">
        <w:rPr>
          <w:rFonts w:ascii="Book Antiqua" w:hAnsi="Book Antiqua" w:cs="Times New Roman"/>
          <w:sz w:val="24"/>
          <w:szCs w:val="24"/>
        </w:rPr>
        <w:t>: e134-e136 [PMID: 25846537 DOI: 10.1378/chest.14-1884]</w:t>
      </w:r>
    </w:p>
    <w:p w14:paraId="1859E028"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4 </w:t>
      </w:r>
      <w:r w:rsidRPr="00FB7B74">
        <w:rPr>
          <w:rFonts w:ascii="Book Antiqua" w:hAnsi="Book Antiqua" w:cs="Times New Roman"/>
          <w:b/>
          <w:sz w:val="24"/>
          <w:szCs w:val="24"/>
        </w:rPr>
        <w:t>Vece TJ</w:t>
      </w:r>
      <w:r w:rsidRPr="00FB7B74">
        <w:rPr>
          <w:rFonts w:ascii="Book Antiqua" w:hAnsi="Book Antiqua" w:cs="Times New Roman"/>
          <w:sz w:val="24"/>
          <w:szCs w:val="24"/>
        </w:rPr>
        <w:t xml:space="preserve">, Fan LL. Diagnosis and management of diffuse lung disease in children. </w:t>
      </w:r>
      <w:r w:rsidRPr="00FB7B74">
        <w:rPr>
          <w:rFonts w:ascii="Book Antiqua" w:hAnsi="Book Antiqua" w:cs="Times New Roman"/>
          <w:i/>
          <w:sz w:val="24"/>
          <w:szCs w:val="24"/>
        </w:rPr>
        <w:t>Paediatr Respir Rev</w:t>
      </w:r>
      <w:r w:rsidRPr="00FB7B74">
        <w:rPr>
          <w:rFonts w:ascii="Book Antiqua" w:hAnsi="Book Antiqua" w:cs="Times New Roman"/>
          <w:sz w:val="24"/>
          <w:szCs w:val="24"/>
        </w:rPr>
        <w:t xml:space="preserve"> 2011; </w:t>
      </w:r>
      <w:r w:rsidRPr="00FB7B74">
        <w:rPr>
          <w:rFonts w:ascii="Book Antiqua" w:hAnsi="Book Antiqua" w:cs="Times New Roman"/>
          <w:b/>
          <w:sz w:val="24"/>
          <w:szCs w:val="24"/>
        </w:rPr>
        <w:t>12</w:t>
      </w:r>
      <w:r w:rsidRPr="00FB7B74">
        <w:rPr>
          <w:rFonts w:ascii="Book Antiqua" w:hAnsi="Book Antiqua" w:cs="Times New Roman"/>
          <w:sz w:val="24"/>
          <w:szCs w:val="24"/>
        </w:rPr>
        <w:t>: 238-242 [PMID: 22018037 DOI: 10.1016/j.prrv.2011.04.001]</w:t>
      </w:r>
    </w:p>
    <w:p w14:paraId="4AF92856"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5 </w:t>
      </w:r>
      <w:r w:rsidRPr="00FB7B74">
        <w:rPr>
          <w:rFonts w:ascii="Book Antiqua" w:hAnsi="Book Antiqua" w:cs="Times New Roman"/>
          <w:b/>
          <w:sz w:val="24"/>
          <w:szCs w:val="24"/>
        </w:rPr>
        <w:t>Franks TJ</w:t>
      </w:r>
      <w:r w:rsidRPr="00FB7B74">
        <w:rPr>
          <w:rFonts w:ascii="Book Antiqua" w:hAnsi="Book Antiqua" w:cs="Times New Roman"/>
          <w:sz w:val="24"/>
          <w:szCs w:val="24"/>
        </w:rPr>
        <w:t xml:space="preserve">, Koss MN. Pulmonary capillaritis. </w:t>
      </w:r>
      <w:r w:rsidRPr="00FB7B74">
        <w:rPr>
          <w:rFonts w:ascii="Book Antiqua" w:hAnsi="Book Antiqua" w:cs="Times New Roman"/>
          <w:i/>
          <w:sz w:val="24"/>
          <w:szCs w:val="24"/>
        </w:rPr>
        <w:t>Curr Opin Pulm Med</w:t>
      </w:r>
      <w:r w:rsidRPr="00FB7B74">
        <w:rPr>
          <w:rFonts w:ascii="Book Antiqua" w:hAnsi="Book Antiqua" w:cs="Times New Roman"/>
          <w:sz w:val="24"/>
          <w:szCs w:val="24"/>
        </w:rPr>
        <w:t xml:space="preserve"> 2000; </w:t>
      </w:r>
      <w:r w:rsidRPr="00FB7B74">
        <w:rPr>
          <w:rFonts w:ascii="Book Antiqua" w:hAnsi="Book Antiqua" w:cs="Times New Roman"/>
          <w:b/>
          <w:sz w:val="24"/>
          <w:szCs w:val="24"/>
        </w:rPr>
        <w:t>6</w:t>
      </w:r>
      <w:r w:rsidRPr="00FB7B74">
        <w:rPr>
          <w:rFonts w:ascii="Book Antiqua" w:hAnsi="Book Antiqua" w:cs="Times New Roman"/>
          <w:sz w:val="24"/>
          <w:szCs w:val="24"/>
        </w:rPr>
        <w:t>: 430-435 [PMID: 10958235 DOI: 10.1097/00063198-200009000-00008]</w:t>
      </w:r>
    </w:p>
    <w:p w14:paraId="538D41DC"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6 </w:t>
      </w:r>
      <w:r w:rsidRPr="00FB7B74">
        <w:rPr>
          <w:rFonts w:ascii="Book Antiqua" w:hAnsi="Book Antiqua" w:cs="Times New Roman"/>
          <w:b/>
          <w:sz w:val="24"/>
          <w:szCs w:val="24"/>
        </w:rPr>
        <w:t>Lee AS</w:t>
      </w:r>
      <w:r w:rsidRPr="00FB7B74">
        <w:rPr>
          <w:rFonts w:ascii="Book Antiqua" w:hAnsi="Book Antiqua" w:cs="Times New Roman"/>
          <w:sz w:val="24"/>
          <w:szCs w:val="24"/>
        </w:rPr>
        <w:t xml:space="preserve">, Specks U. Pulmonary capillaritis. </w:t>
      </w:r>
      <w:r w:rsidRPr="00FB7B74">
        <w:rPr>
          <w:rFonts w:ascii="Book Antiqua" w:hAnsi="Book Antiqua" w:cs="Times New Roman"/>
          <w:i/>
          <w:sz w:val="24"/>
          <w:szCs w:val="24"/>
        </w:rPr>
        <w:t>Semin Respir Crit Care Med</w:t>
      </w:r>
      <w:r w:rsidRPr="00FB7B74">
        <w:rPr>
          <w:rFonts w:ascii="Book Antiqua" w:hAnsi="Book Antiqua" w:cs="Times New Roman"/>
          <w:sz w:val="24"/>
          <w:szCs w:val="24"/>
        </w:rPr>
        <w:t xml:space="preserve"> 2004; </w:t>
      </w:r>
      <w:r w:rsidRPr="00FB7B74">
        <w:rPr>
          <w:rFonts w:ascii="Book Antiqua" w:hAnsi="Book Antiqua" w:cs="Times New Roman"/>
          <w:b/>
          <w:sz w:val="24"/>
          <w:szCs w:val="24"/>
        </w:rPr>
        <w:t>25</w:t>
      </w:r>
      <w:r w:rsidRPr="00FB7B74">
        <w:rPr>
          <w:rFonts w:ascii="Book Antiqua" w:hAnsi="Book Antiqua" w:cs="Times New Roman"/>
          <w:sz w:val="24"/>
          <w:szCs w:val="24"/>
        </w:rPr>
        <w:t>: 547-555 [PMID: 16088498 DOI: 10.1055/s-2004-836146]</w:t>
      </w:r>
    </w:p>
    <w:p w14:paraId="6D246DDC"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7 </w:t>
      </w:r>
      <w:r w:rsidRPr="00FB7B74">
        <w:rPr>
          <w:rFonts w:ascii="Book Antiqua" w:hAnsi="Book Antiqua" w:cs="Times New Roman"/>
          <w:b/>
          <w:sz w:val="24"/>
          <w:szCs w:val="24"/>
        </w:rPr>
        <w:t>Hannah JR</w:t>
      </w:r>
      <w:r w:rsidRPr="00FB7B74">
        <w:rPr>
          <w:rFonts w:ascii="Book Antiqua" w:hAnsi="Book Antiqua" w:cs="Times New Roman"/>
          <w:sz w:val="24"/>
          <w:szCs w:val="24"/>
        </w:rPr>
        <w:t xml:space="preserve">, D'Cruz DP. Pulmonary Complications of Systemic Lupus Erythematosus. </w:t>
      </w:r>
      <w:r w:rsidRPr="00FB7B74">
        <w:rPr>
          <w:rFonts w:ascii="Book Antiqua" w:hAnsi="Book Antiqua" w:cs="Times New Roman"/>
          <w:i/>
          <w:sz w:val="24"/>
          <w:szCs w:val="24"/>
        </w:rPr>
        <w:t>Semin Respir Crit Care Med</w:t>
      </w:r>
      <w:r w:rsidRPr="00FB7B74">
        <w:rPr>
          <w:rFonts w:ascii="Book Antiqua" w:hAnsi="Book Antiqua" w:cs="Times New Roman"/>
          <w:sz w:val="24"/>
          <w:szCs w:val="24"/>
        </w:rPr>
        <w:t xml:space="preserve"> 2019; </w:t>
      </w:r>
      <w:r w:rsidRPr="00FB7B74">
        <w:rPr>
          <w:rFonts w:ascii="Book Antiqua" w:hAnsi="Book Antiqua" w:cs="Times New Roman"/>
          <w:b/>
          <w:sz w:val="24"/>
          <w:szCs w:val="24"/>
        </w:rPr>
        <w:t>40</w:t>
      </w:r>
      <w:r w:rsidRPr="00FB7B74">
        <w:rPr>
          <w:rFonts w:ascii="Book Antiqua" w:hAnsi="Book Antiqua" w:cs="Times New Roman"/>
          <w:sz w:val="24"/>
          <w:szCs w:val="24"/>
        </w:rPr>
        <w:t>: 227-234 [PMID: 31137062 DOI: 10.1055/s-0039-1685537]</w:t>
      </w:r>
    </w:p>
    <w:p w14:paraId="29978211"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8 </w:t>
      </w:r>
      <w:r w:rsidRPr="00FB7B74">
        <w:rPr>
          <w:rFonts w:ascii="Book Antiqua" w:hAnsi="Book Antiqua" w:cs="Times New Roman"/>
          <w:b/>
          <w:sz w:val="24"/>
          <w:szCs w:val="24"/>
        </w:rPr>
        <w:t>Barile-Fabris L</w:t>
      </w:r>
      <w:r w:rsidRPr="00FB7B74">
        <w:rPr>
          <w:rFonts w:ascii="Book Antiqua" w:hAnsi="Book Antiqua" w:cs="Times New Roman"/>
          <w:sz w:val="24"/>
          <w:szCs w:val="24"/>
        </w:rPr>
        <w:t xml:space="preserve">, Hernández-Cabrera MF, Barragan-Garfias JA. Vasculitis in systemic lupus erythematosus. </w:t>
      </w:r>
      <w:r w:rsidRPr="00FB7B74">
        <w:rPr>
          <w:rFonts w:ascii="Book Antiqua" w:hAnsi="Book Antiqua" w:cs="Times New Roman"/>
          <w:i/>
          <w:sz w:val="24"/>
          <w:szCs w:val="24"/>
        </w:rPr>
        <w:t>Curr Rheumatol Rep</w:t>
      </w:r>
      <w:r w:rsidRPr="00FB7B74">
        <w:rPr>
          <w:rFonts w:ascii="Book Antiqua" w:hAnsi="Book Antiqua" w:cs="Times New Roman"/>
          <w:sz w:val="24"/>
          <w:szCs w:val="24"/>
        </w:rPr>
        <w:t xml:space="preserve"> 2014; </w:t>
      </w:r>
      <w:r w:rsidRPr="00FB7B74">
        <w:rPr>
          <w:rFonts w:ascii="Book Antiqua" w:hAnsi="Book Antiqua" w:cs="Times New Roman"/>
          <w:b/>
          <w:sz w:val="24"/>
          <w:szCs w:val="24"/>
        </w:rPr>
        <w:t>16</w:t>
      </w:r>
      <w:r w:rsidRPr="00FB7B74">
        <w:rPr>
          <w:rFonts w:ascii="Book Antiqua" w:hAnsi="Book Antiqua" w:cs="Times New Roman"/>
          <w:sz w:val="24"/>
          <w:szCs w:val="24"/>
        </w:rPr>
        <w:t>: 440 [PMID: 25023725 DOI: 10.1007/s11926-014-0440-9]</w:t>
      </w:r>
    </w:p>
    <w:p w14:paraId="34658471"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9 </w:t>
      </w:r>
      <w:r w:rsidRPr="00FB7B74">
        <w:rPr>
          <w:rFonts w:ascii="Book Antiqua" w:hAnsi="Book Antiqua" w:cs="Times New Roman"/>
          <w:b/>
          <w:sz w:val="24"/>
          <w:szCs w:val="24"/>
        </w:rPr>
        <w:t>Flanagan F</w:t>
      </w:r>
      <w:r w:rsidRPr="00FB7B74">
        <w:rPr>
          <w:rFonts w:ascii="Book Antiqua" w:hAnsi="Book Antiqua" w:cs="Times New Roman"/>
          <w:sz w:val="24"/>
          <w:szCs w:val="24"/>
        </w:rPr>
        <w:t xml:space="preserve">, Glackin L, Slattery DM. Successful treatment of idiopathic pulmonary capillaritis with intravenous cyclophosphamide. </w:t>
      </w:r>
      <w:r w:rsidRPr="00FB7B74">
        <w:rPr>
          <w:rFonts w:ascii="Book Antiqua" w:hAnsi="Book Antiqua" w:cs="Times New Roman"/>
          <w:i/>
          <w:sz w:val="24"/>
          <w:szCs w:val="24"/>
        </w:rPr>
        <w:t>Pediatr Pulmonol</w:t>
      </w:r>
      <w:r w:rsidRPr="00FB7B74">
        <w:rPr>
          <w:rFonts w:ascii="Book Antiqua" w:hAnsi="Book Antiqua" w:cs="Times New Roman"/>
          <w:sz w:val="24"/>
          <w:szCs w:val="24"/>
        </w:rPr>
        <w:t xml:space="preserve"> 2013; </w:t>
      </w:r>
      <w:r w:rsidRPr="00FB7B74">
        <w:rPr>
          <w:rFonts w:ascii="Book Antiqua" w:hAnsi="Book Antiqua" w:cs="Times New Roman"/>
          <w:b/>
          <w:sz w:val="24"/>
          <w:szCs w:val="24"/>
        </w:rPr>
        <w:t>48</w:t>
      </w:r>
      <w:r w:rsidRPr="00FB7B74">
        <w:rPr>
          <w:rFonts w:ascii="Book Antiqua" w:hAnsi="Book Antiqua" w:cs="Times New Roman"/>
          <w:sz w:val="24"/>
          <w:szCs w:val="24"/>
        </w:rPr>
        <w:t>: 303-305 [PMID: 22573417 DOI: 10.1002/ppul.22583]</w:t>
      </w:r>
    </w:p>
    <w:p w14:paraId="3596BAB8"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10 </w:t>
      </w:r>
      <w:r w:rsidRPr="00FB7B74">
        <w:rPr>
          <w:rFonts w:ascii="Book Antiqua" w:hAnsi="Book Antiqua" w:cs="Times New Roman"/>
          <w:b/>
          <w:sz w:val="24"/>
          <w:szCs w:val="24"/>
        </w:rPr>
        <w:t>Kupfer O</w:t>
      </w:r>
      <w:r w:rsidRPr="00FB7B74">
        <w:rPr>
          <w:rFonts w:ascii="Book Antiqua" w:hAnsi="Book Antiqua" w:cs="Times New Roman"/>
          <w:sz w:val="24"/>
          <w:szCs w:val="24"/>
        </w:rPr>
        <w:t xml:space="preserve">, Ridall LA, Hoffman LM, Dishop MK, Soep JB, Wagener JS, Fan LL. Pulmonary capillaritis in monozygotic twin boys. </w:t>
      </w:r>
      <w:r w:rsidRPr="00FB7B74">
        <w:rPr>
          <w:rFonts w:ascii="Book Antiqua" w:hAnsi="Book Antiqua" w:cs="Times New Roman"/>
          <w:i/>
          <w:sz w:val="24"/>
          <w:szCs w:val="24"/>
        </w:rPr>
        <w:t>Pediatrics</w:t>
      </w:r>
      <w:r w:rsidRPr="00FB7B74">
        <w:rPr>
          <w:rFonts w:ascii="Book Antiqua" w:hAnsi="Book Antiqua" w:cs="Times New Roman"/>
          <w:sz w:val="24"/>
          <w:szCs w:val="24"/>
        </w:rPr>
        <w:t xml:space="preserve"> 2013; </w:t>
      </w:r>
      <w:r w:rsidRPr="00FB7B74">
        <w:rPr>
          <w:rFonts w:ascii="Book Antiqua" w:hAnsi="Book Antiqua" w:cs="Times New Roman"/>
          <w:b/>
          <w:sz w:val="24"/>
          <w:szCs w:val="24"/>
        </w:rPr>
        <w:t>132</w:t>
      </w:r>
      <w:r w:rsidRPr="00FB7B74">
        <w:rPr>
          <w:rFonts w:ascii="Book Antiqua" w:hAnsi="Book Antiqua" w:cs="Times New Roman"/>
          <w:sz w:val="24"/>
          <w:szCs w:val="24"/>
        </w:rPr>
        <w:t>: e1445-e1448 [PMID: 24127476 DOI: 10.1542/peds.2013-0154]</w:t>
      </w:r>
    </w:p>
    <w:p w14:paraId="7285EC3F"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11 </w:t>
      </w:r>
      <w:r w:rsidRPr="00FB7B74">
        <w:rPr>
          <w:rFonts w:ascii="Book Antiqua" w:hAnsi="Book Antiqua" w:cs="Times New Roman"/>
          <w:b/>
          <w:sz w:val="24"/>
          <w:szCs w:val="24"/>
        </w:rPr>
        <w:t>Stainer A</w:t>
      </w:r>
      <w:r w:rsidRPr="00FB7B74">
        <w:rPr>
          <w:rFonts w:ascii="Book Antiqua" w:hAnsi="Book Antiqua" w:cs="Times New Roman"/>
          <w:sz w:val="24"/>
          <w:szCs w:val="24"/>
        </w:rPr>
        <w:t xml:space="preserve">, Rice A, Devaraj A, Barnett JL, Donovan J, Kokosi M, Nicholson AG, Cairns T, Wells AU, Renzoni EA. Diffuse alveolar haemorrhage associated with subsequent development of ANCA positivity and emphysema in three young adults. </w:t>
      </w:r>
      <w:r w:rsidRPr="00FB7B74">
        <w:rPr>
          <w:rFonts w:ascii="Book Antiqua" w:hAnsi="Book Antiqua" w:cs="Times New Roman"/>
          <w:i/>
          <w:sz w:val="24"/>
          <w:szCs w:val="24"/>
        </w:rPr>
        <w:t>BMC Pulm Med</w:t>
      </w:r>
      <w:r w:rsidRPr="00FB7B74">
        <w:rPr>
          <w:rFonts w:ascii="Book Antiqua" w:hAnsi="Book Antiqua" w:cs="Times New Roman"/>
          <w:sz w:val="24"/>
          <w:szCs w:val="24"/>
        </w:rPr>
        <w:t xml:space="preserve"> 2019; </w:t>
      </w:r>
      <w:r w:rsidRPr="00FB7B74">
        <w:rPr>
          <w:rFonts w:ascii="Book Antiqua" w:hAnsi="Book Antiqua" w:cs="Times New Roman"/>
          <w:b/>
          <w:sz w:val="24"/>
          <w:szCs w:val="24"/>
        </w:rPr>
        <w:t>19</w:t>
      </w:r>
      <w:r w:rsidRPr="00FB7B74">
        <w:rPr>
          <w:rFonts w:ascii="Book Antiqua" w:hAnsi="Book Antiqua" w:cs="Times New Roman"/>
          <w:sz w:val="24"/>
          <w:szCs w:val="24"/>
        </w:rPr>
        <w:t>: 185 [PMID: 31651292 DOI: 10.1186/s12890-019-0947-y]</w:t>
      </w:r>
    </w:p>
    <w:p w14:paraId="16C53110" w14:textId="77777777" w:rsidR="004608A4" w:rsidRPr="00FB7B74" w:rsidRDefault="004608A4" w:rsidP="004608A4">
      <w:pPr>
        <w:widowControl w:val="0"/>
        <w:snapToGrid w:val="0"/>
        <w:spacing w:line="360" w:lineRule="auto"/>
        <w:rPr>
          <w:rFonts w:ascii="Book Antiqua" w:hAnsi="Book Antiqua" w:cs="Times New Roman"/>
          <w:sz w:val="24"/>
          <w:szCs w:val="24"/>
        </w:rPr>
      </w:pPr>
      <w:r w:rsidRPr="00FB7B74">
        <w:rPr>
          <w:rFonts w:ascii="Book Antiqua" w:hAnsi="Book Antiqua" w:cs="Times New Roman"/>
          <w:sz w:val="24"/>
          <w:szCs w:val="24"/>
        </w:rPr>
        <w:t xml:space="preserve">12 </w:t>
      </w:r>
      <w:r w:rsidRPr="00FB7B74">
        <w:rPr>
          <w:rFonts w:ascii="Book Antiqua" w:hAnsi="Book Antiqua" w:cs="Times New Roman"/>
          <w:b/>
          <w:sz w:val="24"/>
          <w:szCs w:val="24"/>
        </w:rPr>
        <w:t>Park JA</w:t>
      </w:r>
      <w:r w:rsidRPr="00FB7B74">
        <w:rPr>
          <w:rFonts w:ascii="Book Antiqua" w:hAnsi="Book Antiqua" w:cs="Times New Roman"/>
          <w:sz w:val="24"/>
          <w:szCs w:val="24"/>
        </w:rPr>
        <w:t xml:space="preserve">, Kim BJ. Intrapulmonary recombinant factor VIIa for diffuse alveolar hemorrhage in children. </w:t>
      </w:r>
      <w:r w:rsidRPr="00FB7B74">
        <w:rPr>
          <w:rFonts w:ascii="Book Antiqua" w:hAnsi="Book Antiqua" w:cs="Times New Roman"/>
          <w:i/>
          <w:sz w:val="24"/>
          <w:szCs w:val="24"/>
        </w:rPr>
        <w:t>Pediatrics</w:t>
      </w:r>
      <w:r w:rsidRPr="00FB7B74">
        <w:rPr>
          <w:rFonts w:ascii="Book Antiqua" w:hAnsi="Book Antiqua" w:cs="Times New Roman"/>
          <w:sz w:val="24"/>
          <w:szCs w:val="24"/>
        </w:rPr>
        <w:t xml:space="preserve"> 2015; </w:t>
      </w:r>
      <w:r w:rsidRPr="00FB7B74">
        <w:rPr>
          <w:rFonts w:ascii="Book Antiqua" w:hAnsi="Book Antiqua" w:cs="Times New Roman"/>
          <w:b/>
          <w:sz w:val="24"/>
          <w:szCs w:val="24"/>
        </w:rPr>
        <w:t>135</w:t>
      </w:r>
      <w:r w:rsidRPr="00FB7B74">
        <w:rPr>
          <w:rFonts w:ascii="Book Antiqua" w:hAnsi="Book Antiqua" w:cs="Times New Roman"/>
          <w:sz w:val="24"/>
          <w:szCs w:val="24"/>
        </w:rPr>
        <w:t>: e216-e220 [PMID: 25548333 DOI: 10.1542/peds.2014-1782]</w:t>
      </w:r>
    </w:p>
    <w:p w14:paraId="01E9BA75" w14:textId="77777777" w:rsidR="004608A4" w:rsidRPr="00CB4919" w:rsidRDefault="004608A4" w:rsidP="00602262">
      <w:pPr>
        <w:rPr>
          <w:rFonts w:ascii="Book Antiqua" w:hAnsi="Book Antiqua" w:cs="Calibri"/>
          <w:sz w:val="24"/>
          <w:szCs w:val="24"/>
        </w:rPr>
      </w:pPr>
    </w:p>
    <w:p w14:paraId="7293873A" w14:textId="77777777" w:rsidR="00BA09C2" w:rsidRPr="00CB4919" w:rsidRDefault="00BA09C2" w:rsidP="00602262">
      <w:pPr>
        <w:rPr>
          <w:rFonts w:ascii="Book Antiqua" w:hAnsi="Book Antiqua" w:cs="Calibri"/>
          <w:sz w:val="24"/>
          <w:szCs w:val="24"/>
        </w:rPr>
      </w:pPr>
      <w:r w:rsidRPr="00CB4919">
        <w:rPr>
          <w:rFonts w:ascii="Book Antiqua" w:hAnsi="Book Antiqua" w:cs="Calibri"/>
          <w:sz w:val="24"/>
          <w:szCs w:val="24"/>
        </w:rPr>
        <w:br w:type="page"/>
      </w:r>
    </w:p>
    <w:p w14:paraId="7477A548" w14:textId="77777777" w:rsidR="00BA09C2" w:rsidRPr="00CB4919" w:rsidRDefault="00BA09C2" w:rsidP="00602262">
      <w:pPr>
        <w:snapToGrid w:val="0"/>
        <w:spacing w:line="360" w:lineRule="auto"/>
        <w:rPr>
          <w:rFonts w:ascii="Book Antiqua" w:hAnsi="Book Antiqua" w:cs="Calibri"/>
          <w:b/>
          <w:sz w:val="24"/>
          <w:szCs w:val="24"/>
        </w:rPr>
      </w:pPr>
      <w:r w:rsidRPr="00CB4919">
        <w:rPr>
          <w:rFonts w:ascii="Book Antiqua" w:hAnsi="Book Antiqua" w:cs="Calibri"/>
          <w:b/>
          <w:sz w:val="24"/>
          <w:szCs w:val="24"/>
        </w:rPr>
        <w:t>Footnotes</w:t>
      </w:r>
    </w:p>
    <w:p w14:paraId="3F496E98" w14:textId="52F98C6F" w:rsidR="00BA09C2" w:rsidRPr="00FB7B74" w:rsidRDefault="0005427B" w:rsidP="00602262">
      <w:pPr>
        <w:snapToGrid w:val="0"/>
        <w:spacing w:line="360" w:lineRule="auto"/>
        <w:rPr>
          <w:rFonts w:ascii="Book Antiqua" w:hAnsi="Book Antiqua"/>
          <w:b/>
          <w:bCs/>
          <w:sz w:val="24"/>
          <w:szCs w:val="24"/>
        </w:rPr>
      </w:pPr>
      <w:r w:rsidRPr="00FB7B74">
        <w:rPr>
          <w:rFonts w:ascii="Book Antiqua" w:eastAsia="Times New Roman" w:hAnsi="Book Antiqua" w:cs="Times New Roman"/>
          <w:b/>
          <w:sz w:val="24"/>
          <w:szCs w:val="24"/>
        </w:rPr>
        <w:t>Informed consent statement</w:t>
      </w:r>
      <w:r w:rsidR="00BA09C2" w:rsidRPr="00FB7B74">
        <w:rPr>
          <w:rFonts w:ascii="Book Antiqua" w:eastAsia="Times New Roman" w:hAnsi="Book Antiqua" w:cs="Times New Roman"/>
          <w:b/>
          <w:sz w:val="24"/>
          <w:szCs w:val="24"/>
        </w:rPr>
        <w:t xml:space="preserve">: </w:t>
      </w:r>
      <w:r w:rsidR="00BA09C2" w:rsidRPr="00FB7B74">
        <w:rPr>
          <w:rFonts w:ascii="Book Antiqua" w:hAnsi="Book Antiqua"/>
          <w:bCs/>
          <w:sz w:val="24"/>
          <w:szCs w:val="24"/>
        </w:rPr>
        <w:t>Informed written consent was obtained from the patients for publication of this report and any accompanying images.</w:t>
      </w:r>
    </w:p>
    <w:p w14:paraId="7F2496FB" w14:textId="77777777" w:rsidR="00BA09C2" w:rsidRPr="00FB7B74" w:rsidRDefault="00BA09C2" w:rsidP="00602262">
      <w:pPr>
        <w:snapToGrid w:val="0"/>
        <w:spacing w:line="360" w:lineRule="auto"/>
        <w:rPr>
          <w:rFonts w:ascii="Book Antiqua" w:eastAsia="Times New Roman" w:hAnsi="Book Antiqua" w:cs="Times New Roman"/>
          <w:b/>
          <w:sz w:val="24"/>
          <w:szCs w:val="24"/>
        </w:rPr>
      </w:pPr>
    </w:p>
    <w:p w14:paraId="39C10C40" w14:textId="5BAF343C" w:rsidR="00BA09C2" w:rsidRPr="00FB7B74" w:rsidRDefault="0005427B" w:rsidP="00602262">
      <w:pPr>
        <w:snapToGrid w:val="0"/>
        <w:spacing w:line="360" w:lineRule="auto"/>
        <w:rPr>
          <w:rFonts w:ascii="Book Antiqua" w:eastAsia="Times New Roman" w:hAnsi="Book Antiqua" w:cs="Times New Roman"/>
          <w:sz w:val="24"/>
          <w:szCs w:val="24"/>
        </w:rPr>
      </w:pPr>
      <w:r w:rsidRPr="00FB7B74">
        <w:rPr>
          <w:rFonts w:ascii="Book Antiqua" w:eastAsia="Times New Roman" w:hAnsi="Book Antiqua" w:cs="Times New Roman"/>
          <w:b/>
          <w:sz w:val="24"/>
          <w:szCs w:val="24"/>
        </w:rPr>
        <w:t>Conflict-of-interest statement</w:t>
      </w:r>
      <w:r w:rsidR="00BA09C2" w:rsidRPr="00FB7B74">
        <w:rPr>
          <w:rFonts w:ascii="Book Antiqua" w:eastAsia="Times New Roman" w:hAnsi="Book Antiqua" w:cs="Times New Roman"/>
          <w:b/>
          <w:sz w:val="24"/>
          <w:szCs w:val="24"/>
        </w:rPr>
        <w:t xml:space="preserve">: </w:t>
      </w:r>
      <w:bookmarkStart w:id="64" w:name="OLE_LINK76"/>
      <w:bookmarkStart w:id="65" w:name="OLE_LINK77"/>
      <w:r w:rsidR="00BA09C2" w:rsidRPr="00FB7B74">
        <w:rPr>
          <w:rFonts w:ascii="Book Antiqua" w:eastAsia="Times New Roman" w:hAnsi="Book Antiqua" w:cs="Times New Roman"/>
          <w:sz w:val="24"/>
          <w:szCs w:val="24"/>
        </w:rPr>
        <w:t>The authors have no potential conflicts of interest to disclose.</w:t>
      </w:r>
      <w:bookmarkEnd w:id="64"/>
      <w:bookmarkEnd w:id="65"/>
    </w:p>
    <w:p w14:paraId="3DFFD0D6" w14:textId="77777777" w:rsidR="00BA09C2" w:rsidRPr="00FB7B74" w:rsidRDefault="00BA09C2" w:rsidP="00602262">
      <w:pPr>
        <w:snapToGrid w:val="0"/>
        <w:spacing w:line="360" w:lineRule="auto"/>
        <w:rPr>
          <w:rFonts w:ascii="Book Antiqua" w:hAnsi="Book Antiqua"/>
          <w:b/>
          <w:bCs/>
          <w:sz w:val="24"/>
          <w:szCs w:val="24"/>
        </w:rPr>
      </w:pPr>
    </w:p>
    <w:p w14:paraId="19FB7690" w14:textId="55ACB031" w:rsidR="00BA09C2" w:rsidRPr="00FB7B74" w:rsidRDefault="00BA09C2" w:rsidP="00602262">
      <w:pPr>
        <w:snapToGrid w:val="0"/>
        <w:spacing w:line="360" w:lineRule="auto"/>
        <w:rPr>
          <w:rFonts w:ascii="Book Antiqua" w:hAnsi="Book Antiqua"/>
          <w:bCs/>
          <w:sz w:val="24"/>
          <w:szCs w:val="24"/>
        </w:rPr>
      </w:pPr>
      <w:r w:rsidRPr="00FB7B74">
        <w:rPr>
          <w:rFonts w:ascii="Book Antiqua" w:hAnsi="Book Antiqua"/>
          <w:b/>
          <w:bCs/>
          <w:sz w:val="24"/>
          <w:szCs w:val="24"/>
        </w:rPr>
        <w:t>CARE Checklist</w:t>
      </w:r>
      <w:r w:rsidR="00386BA2" w:rsidRPr="00FB7B74">
        <w:rPr>
          <w:rFonts w:ascii="Book Antiqua" w:hAnsi="Book Antiqua"/>
          <w:b/>
          <w:bCs/>
          <w:sz w:val="24"/>
          <w:szCs w:val="24"/>
        </w:rPr>
        <w:t xml:space="preserve"> </w:t>
      </w:r>
      <w:r w:rsidRPr="00FB7B74">
        <w:rPr>
          <w:rFonts w:ascii="Book Antiqua" w:hAnsi="Book Antiqua"/>
          <w:b/>
          <w:bCs/>
          <w:sz w:val="24"/>
          <w:szCs w:val="24"/>
        </w:rPr>
        <w:t>(2016) statement:</w:t>
      </w:r>
      <w:r w:rsidRPr="00FB7B74">
        <w:rPr>
          <w:rFonts w:ascii="Book Antiqua" w:hAnsi="Book Antiqua"/>
          <w:sz w:val="24"/>
          <w:szCs w:val="24"/>
          <w:shd w:val="clear" w:color="auto" w:fill="FFFFFF"/>
        </w:rPr>
        <w:t xml:space="preserve"> </w:t>
      </w:r>
      <w:r w:rsidRPr="00FB7B74">
        <w:rPr>
          <w:rFonts w:ascii="Book Antiqua" w:hAnsi="Book Antiqua"/>
          <w:bCs/>
          <w:sz w:val="24"/>
          <w:szCs w:val="24"/>
        </w:rPr>
        <w:t>The manuscript was prepared and revised according to the CARE Checklist (2016).</w:t>
      </w:r>
    </w:p>
    <w:p w14:paraId="20B79E87" w14:textId="77777777" w:rsidR="00BA09C2" w:rsidRPr="00CB4919" w:rsidRDefault="00BA09C2" w:rsidP="00602262">
      <w:pPr>
        <w:snapToGrid w:val="0"/>
        <w:spacing w:line="360" w:lineRule="auto"/>
        <w:rPr>
          <w:rFonts w:ascii="Book Antiqua" w:hAnsi="Book Antiqua" w:cs="Calibri"/>
          <w:sz w:val="24"/>
          <w:szCs w:val="24"/>
        </w:rPr>
      </w:pPr>
    </w:p>
    <w:p w14:paraId="27647EFC" w14:textId="77777777" w:rsidR="00BA09C2" w:rsidRPr="00CB4919" w:rsidRDefault="00BA09C2" w:rsidP="00602262">
      <w:pPr>
        <w:snapToGrid w:val="0"/>
        <w:spacing w:line="360" w:lineRule="auto"/>
        <w:rPr>
          <w:rFonts w:ascii="Book Antiqua" w:hAnsi="Book Antiqua" w:cs="Calibri"/>
          <w:sz w:val="24"/>
          <w:szCs w:val="24"/>
        </w:rPr>
      </w:pPr>
      <w:r w:rsidRPr="00CB4919">
        <w:rPr>
          <w:rFonts w:ascii="Book Antiqua" w:hAnsi="Book Antiqua" w:cs="Calibri"/>
          <w:b/>
          <w:sz w:val="24"/>
          <w:szCs w:val="24"/>
        </w:rPr>
        <w:t>Open-Access:</w:t>
      </w:r>
      <w:r w:rsidRPr="00CB4919">
        <w:rPr>
          <w:rFonts w:ascii="Book Antiqua" w:hAnsi="Book Antiqua" w:cs="Calibri"/>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685AEB" w14:textId="77777777" w:rsidR="00BA09C2" w:rsidRPr="00CB4919" w:rsidRDefault="00BA09C2" w:rsidP="00602262">
      <w:pPr>
        <w:snapToGrid w:val="0"/>
        <w:spacing w:line="360" w:lineRule="auto"/>
        <w:rPr>
          <w:rFonts w:ascii="Book Antiqua" w:hAnsi="Book Antiqua" w:cs="Calibri"/>
          <w:sz w:val="24"/>
          <w:szCs w:val="24"/>
        </w:rPr>
      </w:pPr>
    </w:p>
    <w:p w14:paraId="1F74CD41" w14:textId="77777777" w:rsidR="00BA09C2" w:rsidRPr="00CB4919" w:rsidRDefault="00BA09C2" w:rsidP="00602262">
      <w:pPr>
        <w:snapToGrid w:val="0"/>
        <w:spacing w:line="360" w:lineRule="auto"/>
        <w:rPr>
          <w:rFonts w:ascii="Book Antiqua" w:hAnsi="Book Antiqua" w:cs="Calibri"/>
          <w:bCs/>
          <w:sz w:val="24"/>
          <w:szCs w:val="24"/>
        </w:rPr>
      </w:pPr>
      <w:r w:rsidRPr="00CB4919">
        <w:rPr>
          <w:rFonts w:ascii="Book Antiqua" w:hAnsi="Book Antiqua" w:cs="Calibri"/>
          <w:b/>
          <w:bCs/>
          <w:sz w:val="24"/>
          <w:szCs w:val="24"/>
        </w:rPr>
        <w:t xml:space="preserve">Manuscript source: </w:t>
      </w:r>
      <w:r w:rsidRPr="00CB4919">
        <w:rPr>
          <w:rFonts w:ascii="Book Antiqua" w:hAnsi="Book Antiqua" w:cs="Calibri"/>
          <w:bCs/>
          <w:sz w:val="24"/>
          <w:szCs w:val="24"/>
        </w:rPr>
        <w:t>Unsolicited manuscript</w:t>
      </w:r>
    </w:p>
    <w:p w14:paraId="5EF2EEF5" w14:textId="77777777" w:rsidR="00BA09C2" w:rsidRPr="00CB4919" w:rsidRDefault="00BA09C2" w:rsidP="00602262">
      <w:pPr>
        <w:snapToGrid w:val="0"/>
        <w:spacing w:line="360" w:lineRule="auto"/>
        <w:rPr>
          <w:rFonts w:ascii="Book Antiqua" w:hAnsi="Book Antiqua" w:cs="Calibri"/>
          <w:b/>
          <w:bCs/>
          <w:sz w:val="24"/>
          <w:szCs w:val="24"/>
        </w:rPr>
      </w:pPr>
    </w:p>
    <w:p w14:paraId="28C61D9F" w14:textId="03354EDB" w:rsidR="00BA09C2" w:rsidRPr="00CB4919" w:rsidRDefault="00BA09C2" w:rsidP="00602262">
      <w:pPr>
        <w:snapToGrid w:val="0"/>
        <w:spacing w:line="360" w:lineRule="auto"/>
        <w:rPr>
          <w:rFonts w:ascii="Book Antiqua" w:hAnsi="Book Antiqua" w:cs="Calibri"/>
          <w:b/>
          <w:sz w:val="24"/>
          <w:szCs w:val="24"/>
        </w:rPr>
      </w:pPr>
      <w:r w:rsidRPr="00CB4919">
        <w:rPr>
          <w:rFonts w:ascii="Book Antiqua" w:hAnsi="Book Antiqua" w:cs="Calibri"/>
          <w:b/>
          <w:sz w:val="24"/>
          <w:szCs w:val="24"/>
        </w:rPr>
        <w:t xml:space="preserve">Peer-review started: </w:t>
      </w:r>
      <w:r w:rsidR="00A31B6C" w:rsidRPr="00CB4919">
        <w:rPr>
          <w:rFonts w:ascii="Book Antiqua" w:hAnsi="Book Antiqua" w:cs="Calibri"/>
          <w:sz w:val="24"/>
          <w:szCs w:val="24"/>
        </w:rPr>
        <w:t>February 26, 2020</w:t>
      </w:r>
    </w:p>
    <w:p w14:paraId="536B36D3" w14:textId="32094826" w:rsidR="00BA09C2" w:rsidRPr="00CB4919" w:rsidRDefault="00BA09C2" w:rsidP="00602262">
      <w:pPr>
        <w:snapToGrid w:val="0"/>
        <w:spacing w:line="360" w:lineRule="auto"/>
        <w:rPr>
          <w:rFonts w:ascii="Book Antiqua" w:hAnsi="Book Antiqua" w:cs="Calibri"/>
          <w:b/>
          <w:sz w:val="24"/>
          <w:szCs w:val="24"/>
        </w:rPr>
      </w:pPr>
      <w:r w:rsidRPr="00CB4919">
        <w:rPr>
          <w:rFonts w:ascii="Book Antiqua" w:hAnsi="Book Antiqua" w:cs="Calibri"/>
          <w:b/>
          <w:sz w:val="24"/>
          <w:szCs w:val="24"/>
        </w:rPr>
        <w:t xml:space="preserve">First decision: </w:t>
      </w:r>
      <w:r w:rsidR="00A31B6C" w:rsidRPr="00CB4919">
        <w:rPr>
          <w:rFonts w:ascii="Book Antiqua" w:hAnsi="Book Antiqua" w:cs="Calibri"/>
          <w:sz w:val="24"/>
          <w:szCs w:val="24"/>
        </w:rPr>
        <w:t xml:space="preserve">April </w:t>
      </w:r>
      <w:r w:rsidRPr="00CB4919">
        <w:rPr>
          <w:rFonts w:ascii="Book Antiqua" w:hAnsi="Book Antiqua" w:cs="Calibri"/>
          <w:sz w:val="24"/>
          <w:szCs w:val="24"/>
        </w:rPr>
        <w:t>2</w:t>
      </w:r>
      <w:r w:rsidR="00A31B6C" w:rsidRPr="00CB4919">
        <w:rPr>
          <w:rFonts w:ascii="Book Antiqua" w:hAnsi="Book Antiqua" w:cs="Calibri"/>
          <w:sz w:val="24"/>
          <w:szCs w:val="24"/>
        </w:rPr>
        <w:t>1</w:t>
      </w:r>
      <w:r w:rsidRPr="00CB4919">
        <w:rPr>
          <w:rFonts w:ascii="Book Antiqua" w:hAnsi="Book Antiqua" w:cs="Calibri"/>
          <w:sz w:val="24"/>
          <w:szCs w:val="24"/>
        </w:rPr>
        <w:t>, 2020</w:t>
      </w:r>
    </w:p>
    <w:p w14:paraId="5323233A" w14:textId="17A861A9" w:rsidR="00BA09C2" w:rsidRPr="00CB4919" w:rsidRDefault="00BA09C2" w:rsidP="00602262">
      <w:pPr>
        <w:snapToGrid w:val="0"/>
        <w:spacing w:line="360" w:lineRule="auto"/>
        <w:rPr>
          <w:rFonts w:ascii="Book Antiqua" w:hAnsi="Book Antiqua" w:cs="Calibri"/>
          <w:b/>
          <w:sz w:val="24"/>
          <w:szCs w:val="24"/>
        </w:rPr>
      </w:pPr>
      <w:r w:rsidRPr="00CB4919">
        <w:rPr>
          <w:rFonts w:ascii="Book Antiqua" w:hAnsi="Book Antiqua" w:cs="Calibri"/>
          <w:b/>
          <w:sz w:val="24"/>
          <w:szCs w:val="24"/>
        </w:rPr>
        <w:t>Article in press:</w:t>
      </w:r>
      <w:r w:rsidR="003E0855" w:rsidRPr="003E0855">
        <w:rPr>
          <w:rFonts w:ascii="Book Antiqua" w:eastAsiaTheme="minorEastAsia" w:hAnsi="Book Antiqua" w:cs="Book Antiqua"/>
          <w:kern w:val="0"/>
          <w:sz w:val="24"/>
          <w:szCs w:val="24"/>
        </w:rPr>
        <w:t xml:space="preserve"> </w:t>
      </w:r>
      <w:r w:rsidR="003E0855" w:rsidRPr="00FB7B74">
        <w:rPr>
          <w:rFonts w:ascii="Book Antiqua" w:eastAsiaTheme="minorEastAsia" w:hAnsi="Book Antiqua" w:cs="Book Antiqua"/>
          <w:kern w:val="0"/>
          <w:sz w:val="24"/>
          <w:szCs w:val="24"/>
        </w:rPr>
        <w:t>May 21, 2020</w:t>
      </w:r>
    </w:p>
    <w:p w14:paraId="060B5B77" w14:textId="77777777" w:rsidR="00BA09C2" w:rsidRPr="00CB4919" w:rsidRDefault="00BA09C2" w:rsidP="00602262">
      <w:pPr>
        <w:snapToGrid w:val="0"/>
        <w:spacing w:line="360" w:lineRule="auto"/>
        <w:rPr>
          <w:rFonts w:ascii="Book Antiqua" w:hAnsi="Book Antiqua" w:cs="Calibri"/>
          <w:b/>
          <w:sz w:val="24"/>
          <w:szCs w:val="24"/>
        </w:rPr>
      </w:pPr>
    </w:p>
    <w:p w14:paraId="7CC08D36" w14:textId="3E638C4C" w:rsidR="00BA09C2" w:rsidRPr="00CB4919" w:rsidRDefault="00BA09C2" w:rsidP="00602262">
      <w:pPr>
        <w:snapToGrid w:val="0"/>
        <w:spacing w:line="360" w:lineRule="auto"/>
        <w:rPr>
          <w:rFonts w:ascii="Book Antiqua" w:hAnsi="Book Antiqua" w:cs="Calibri"/>
          <w:sz w:val="24"/>
          <w:szCs w:val="24"/>
        </w:rPr>
      </w:pPr>
      <w:r w:rsidRPr="00CB4919">
        <w:rPr>
          <w:rFonts w:ascii="Book Antiqua" w:hAnsi="Book Antiqua" w:cs="Calibri"/>
          <w:b/>
          <w:sz w:val="24"/>
          <w:szCs w:val="24"/>
        </w:rPr>
        <w:t xml:space="preserve">Specialty type: </w:t>
      </w:r>
      <w:r w:rsidR="006D4936" w:rsidRPr="00FB7B74">
        <w:rPr>
          <w:rFonts w:ascii="Book Antiqua" w:eastAsia="微软雅黑" w:hAnsi="Book Antiqua" w:cs="宋体"/>
          <w:kern w:val="0"/>
          <w:sz w:val="24"/>
          <w:szCs w:val="24"/>
        </w:rPr>
        <w:t>Medicine, research and experimental</w:t>
      </w:r>
    </w:p>
    <w:p w14:paraId="01F65E89" w14:textId="77777777" w:rsidR="00BA09C2" w:rsidRPr="00CB4919" w:rsidRDefault="00BA09C2" w:rsidP="00602262">
      <w:pPr>
        <w:snapToGrid w:val="0"/>
        <w:spacing w:line="360" w:lineRule="auto"/>
        <w:rPr>
          <w:rFonts w:ascii="Book Antiqua" w:hAnsi="Book Antiqua" w:cs="Calibri"/>
          <w:b/>
          <w:sz w:val="24"/>
          <w:szCs w:val="24"/>
        </w:rPr>
      </w:pPr>
      <w:r w:rsidRPr="00CB4919">
        <w:rPr>
          <w:rFonts w:ascii="Book Antiqua" w:hAnsi="Book Antiqua" w:cs="Calibri"/>
          <w:b/>
          <w:sz w:val="24"/>
          <w:szCs w:val="24"/>
        </w:rPr>
        <w:t xml:space="preserve">Country/Territory of origin: </w:t>
      </w:r>
      <w:r w:rsidRPr="00CB4919">
        <w:rPr>
          <w:rFonts w:ascii="Book Antiqua" w:hAnsi="Book Antiqua" w:cs="Calibri"/>
          <w:sz w:val="24"/>
          <w:szCs w:val="24"/>
        </w:rPr>
        <w:t>China</w:t>
      </w:r>
    </w:p>
    <w:p w14:paraId="63956271" w14:textId="77777777" w:rsidR="00BA09C2" w:rsidRPr="00CB4919" w:rsidRDefault="00BA09C2" w:rsidP="00602262">
      <w:pPr>
        <w:snapToGrid w:val="0"/>
        <w:spacing w:line="360" w:lineRule="auto"/>
        <w:rPr>
          <w:rFonts w:ascii="Book Antiqua" w:hAnsi="Book Antiqua" w:cs="Calibri"/>
          <w:b/>
          <w:sz w:val="24"/>
          <w:szCs w:val="24"/>
        </w:rPr>
      </w:pPr>
      <w:r w:rsidRPr="00CB4919">
        <w:rPr>
          <w:rFonts w:ascii="Book Antiqua" w:hAnsi="Book Antiqua" w:cs="Calibri"/>
          <w:b/>
          <w:sz w:val="24"/>
          <w:szCs w:val="24"/>
        </w:rPr>
        <w:t>Peer-review report’s scientific quality classification</w:t>
      </w:r>
    </w:p>
    <w:p w14:paraId="74EE7D7D" w14:textId="77777777" w:rsidR="00BA09C2" w:rsidRPr="00CB4919" w:rsidRDefault="00BA09C2" w:rsidP="00602262">
      <w:pPr>
        <w:snapToGrid w:val="0"/>
        <w:spacing w:line="360" w:lineRule="auto"/>
        <w:rPr>
          <w:rFonts w:ascii="Book Antiqua" w:hAnsi="Book Antiqua" w:cs="Calibri"/>
          <w:sz w:val="24"/>
          <w:szCs w:val="24"/>
        </w:rPr>
      </w:pPr>
      <w:r w:rsidRPr="00CB4919">
        <w:rPr>
          <w:rFonts w:ascii="Book Antiqua" w:hAnsi="Book Antiqua" w:cs="Calibri"/>
          <w:sz w:val="24"/>
          <w:szCs w:val="24"/>
        </w:rPr>
        <w:t>Grade A (Excellent): 0</w:t>
      </w:r>
    </w:p>
    <w:p w14:paraId="7C511F97" w14:textId="16E5130F" w:rsidR="00BA09C2" w:rsidRPr="00CB4919" w:rsidRDefault="00BA09C2" w:rsidP="00602262">
      <w:pPr>
        <w:snapToGrid w:val="0"/>
        <w:spacing w:line="360" w:lineRule="auto"/>
        <w:rPr>
          <w:rFonts w:ascii="Book Antiqua" w:hAnsi="Book Antiqua" w:cs="Calibri"/>
          <w:sz w:val="24"/>
          <w:szCs w:val="24"/>
        </w:rPr>
      </w:pPr>
      <w:r w:rsidRPr="00CB4919">
        <w:rPr>
          <w:rFonts w:ascii="Book Antiqua" w:hAnsi="Book Antiqua" w:cs="Calibri"/>
          <w:sz w:val="24"/>
          <w:szCs w:val="24"/>
        </w:rPr>
        <w:t xml:space="preserve">Grade B (Very good): </w:t>
      </w:r>
      <w:r w:rsidR="002B1FBA" w:rsidRPr="00CB4919">
        <w:rPr>
          <w:rFonts w:ascii="Book Antiqua" w:hAnsi="Book Antiqua" w:cs="Calibri"/>
          <w:sz w:val="24"/>
          <w:szCs w:val="24"/>
        </w:rPr>
        <w:t>C</w:t>
      </w:r>
    </w:p>
    <w:p w14:paraId="4F35D55F" w14:textId="77777777" w:rsidR="00BA09C2" w:rsidRPr="00CB4919" w:rsidRDefault="00BA09C2" w:rsidP="00602262">
      <w:pPr>
        <w:snapToGrid w:val="0"/>
        <w:spacing w:line="360" w:lineRule="auto"/>
        <w:rPr>
          <w:rFonts w:ascii="Book Antiqua" w:hAnsi="Book Antiqua" w:cs="Calibri"/>
          <w:sz w:val="24"/>
          <w:szCs w:val="24"/>
        </w:rPr>
      </w:pPr>
      <w:r w:rsidRPr="00CB4919">
        <w:rPr>
          <w:rFonts w:ascii="Book Antiqua" w:hAnsi="Book Antiqua" w:cs="Calibri"/>
          <w:sz w:val="24"/>
          <w:szCs w:val="24"/>
        </w:rPr>
        <w:t>Grade C (Good): 0</w:t>
      </w:r>
    </w:p>
    <w:p w14:paraId="5F477E8B" w14:textId="77777777" w:rsidR="00BA09C2" w:rsidRPr="00CB4919" w:rsidRDefault="00BA09C2" w:rsidP="00602262">
      <w:pPr>
        <w:snapToGrid w:val="0"/>
        <w:spacing w:line="360" w:lineRule="auto"/>
        <w:rPr>
          <w:rFonts w:ascii="Book Antiqua" w:hAnsi="Book Antiqua" w:cs="Calibri"/>
          <w:sz w:val="24"/>
          <w:szCs w:val="24"/>
        </w:rPr>
      </w:pPr>
      <w:r w:rsidRPr="00CB4919">
        <w:rPr>
          <w:rFonts w:ascii="Book Antiqua" w:hAnsi="Book Antiqua" w:cs="Calibri"/>
          <w:sz w:val="24"/>
          <w:szCs w:val="24"/>
        </w:rPr>
        <w:t>Grade D (Fair): 0</w:t>
      </w:r>
    </w:p>
    <w:p w14:paraId="54CE7CF3" w14:textId="77777777" w:rsidR="00BA09C2" w:rsidRPr="00CB4919" w:rsidRDefault="00BA09C2" w:rsidP="00602262">
      <w:pPr>
        <w:snapToGrid w:val="0"/>
        <w:spacing w:line="360" w:lineRule="auto"/>
        <w:rPr>
          <w:rFonts w:ascii="Book Antiqua" w:hAnsi="Book Antiqua" w:cs="Calibri"/>
          <w:sz w:val="24"/>
          <w:szCs w:val="24"/>
        </w:rPr>
      </w:pPr>
      <w:r w:rsidRPr="00CB4919">
        <w:rPr>
          <w:rFonts w:ascii="Book Antiqua" w:hAnsi="Book Antiqua" w:cs="Calibri"/>
          <w:sz w:val="24"/>
          <w:szCs w:val="24"/>
        </w:rPr>
        <w:t>Grade E (Poor): 0</w:t>
      </w:r>
    </w:p>
    <w:p w14:paraId="109C6A0B" w14:textId="77777777" w:rsidR="00BA09C2" w:rsidRPr="00CB4919" w:rsidRDefault="00BA09C2" w:rsidP="00602262">
      <w:pPr>
        <w:snapToGrid w:val="0"/>
        <w:spacing w:line="360" w:lineRule="auto"/>
        <w:rPr>
          <w:rFonts w:ascii="Book Antiqua" w:hAnsi="Book Antiqua" w:cs="Calibri"/>
          <w:sz w:val="24"/>
          <w:szCs w:val="24"/>
        </w:rPr>
      </w:pPr>
    </w:p>
    <w:p w14:paraId="2BDD5356" w14:textId="6BEAF167" w:rsidR="00BA09C2" w:rsidRPr="00CB4919" w:rsidRDefault="00BA09C2" w:rsidP="00602262">
      <w:pPr>
        <w:snapToGrid w:val="0"/>
        <w:spacing w:line="360" w:lineRule="auto"/>
        <w:rPr>
          <w:rFonts w:ascii="Book Antiqua" w:hAnsi="Book Antiqua" w:cs="Calibri"/>
          <w:b/>
          <w:bCs/>
          <w:sz w:val="24"/>
          <w:szCs w:val="24"/>
        </w:rPr>
      </w:pPr>
      <w:r w:rsidRPr="00CB4919">
        <w:rPr>
          <w:rFonts w:ascii="Book Antiqua" w:hAnsi="Book Antiqua" w:cs="Calibri"/>
          <w:b/>
          <w:sz w:val="24"/>
          <w:szCs w:val="24"/>
        </w:rPr>
        <w:t>P-Reviewer:</w:t>
      </w:r>
      <w:r w:rsidR="002B1FBA" w:rsidRPr="00CB4919">
        <w:rPr>
          <w:rFonts w:ascii="Book Antiqua" w:hAnsi="Book Antiqua" w:cs="Calibri"/>
          <w:bCs/>
          <w:sz w:val="24"/>
          <w:szCs w:val="24"/>
        </w:rPr>
        <w:t xml:space="preserve"> Abe Y </w:t>
      </w:r>
      <w:r w:rsidRPr="00CB4919">
        <w:rPr>
          <w:rFonts w:ascii="Book Antiqua" w:hAnsi="Book Antiqua" w:cs="Calibri"/>
          <w:b/>
          <w:bCs/>
          <w:sz w:val="24"/>
          <w:szCs w:val="24"/>
        </w:rPr>
        <w:t>S-Editor:</w:t>
      </w:r>
      <w:r w:rsidRPr="00CB4919">
        <w:rPr>
          <w:rFonts w:ascii="Book Antiqua" w:hAnsi="Book Antiqua" w:cs="Calibri"/>
          <w:bCs/>
          <w:sz w:val="24"/>
          <w:szCs w:val="24"/>
        </w:rPr>
        <w:t xml:space="preserve"> Gong ZM</w:t>
      </w:r>
      <w:r w:rsidRPr="00CB4919">
        <w:rPr>
          <w:rFonts w:ascii="Book Antiqua" w:hAnsi="Book Antiqua" w:cs="Calibri"/>
          <w:b/>
          <w:bCs/>
          <w:sz w:val="24"/>
          <w:szCs w:val="24"/>
        </w:rPr>
        <w:t xml:space="preserve"> L-Editor: </w:t>
      </w:r>
      <w:r w:rsidR="00062FD6" w:rsidRPr="00CB4919">
        <w:rPr>
          <w:rFonts w:ascii="Book Antiqua" w:hAnsi="Book Antiqua" w:cs="Calibri"/>
          <w:bCs/>
          <w:sz w:val="24"/>
          <w:szCs w:val="24"/>
        </w:rPr>
        <w:t xml:space="preserve">Filipodia </w:t>
      </w:r>
      <w:r w:rsidRPr="00CB4919">
        <w:rPr>
          <w:rFonts w:ascii="Book Antiqua" w:hAnsi="Book Antiqua" w:cs="Calibri"/>
          <w:b/>
          <w:bCs/>
          <w:sz w:val="24"/>
          <w:szCs w:val="24"/>
        </w:rPr>
        <w:t>E-Editor:</w:t>
      </w:r>
      <w:r w:rsidR="00687EB9">
        <w:rPr>
          <w:rFonts w:ascii="Book Antiqua" w:hAnsi="Book Antiqua" w:cs="Calibri" w:hint="eastAsia"/>
          <w:b/>
          <w:bCs/>
          <w:sz w:val="24"/>
          <w:szCs w:val="24"/>
        </w:rPr>
        <w:t xml:space="preserve"> </w:t>
      </w:r>
      <w:r w:rsidR="00687EB9" w:rsidRPr="00687EB9">
        <w:rPr>
          <w:rFonts w:ascii="Book Antiqua" w:hAnsi="Book Antiqua" w:cs="Calibri" w:hint="eastAsia"/>
          <w:bCs/>
          <w:sz w:val="24"/>
          <w:szCs w:val="24"/>
        </w:rPr>
        <w:t>Liu JH</w:t>
      </w:r>
    </w:p>
    <w:p w14:paraId="711C5F87" w14:textId="77777777" w:rsidR="00BA09C2" w:rsidRPr="00FB7B74" w:rsidRDefault="00BA09C2" w:rsidP="00602262">
      <w:pPr>
        <w:rPr>
          <w:rFonts w:ascii="Book Antiqua" w:hAnsi="Book Antiqua" w:cs="Arial"/>
          <w:b/>
          <w:bCs/>
          <w:sz w:val="24"/>
          <w:szCs w:val="24"/>
          <w:shd w:val="clear" w:color="auto" w:fill="FFFFFF"/>
        </w:rPr>
      </w:pPr>
      <w:r w:rsidRPr="00FB7B74">
        <w:rPr>
          <w:rFonts w:ascii="Book Antiqua" w:hAnsi="Book Antiqua" w:cs="Arial"/>
          <w:b/>
          <w:bCs/>
          <w:sz w:val="24"/>
          <w:szCs w:val="24"/>
          <w:shd w:val="clear" w:color="auto" w:fill="FFFFFF"/>
        </w:rPr>
        <w:br w:type="page"/>
      </w:r>
    </w:p>
    <w:p w14:paraId="4AB3C058" w14:textId="11DD47E9" w:rsidR="005C7763" w:rsidRPr="00FB7B74" w:rsidRDefault="005C7763" w:rsidP="00602262">
      <w:pPr>
        <w:snapToGrid w:val="0"/>
        <w:spacing w:line="360" w:lineRule="auto"/>
        <w:rPr>
          <w:rFonts w:ascii="Book Antiqua" w:hAnsi="Book Antiqua" w:cs="Arial"/>
          <w:b/>
          <w:bCs/>
          <w:sz w:val="24"/>
          <w:szCs w:val="24"/>
          <w:shd w:val="clear" w:color="auto" w:fill="FFFFFF"/>
        </w:rPr>
      </w:pPr>
      <w:r w:rsidRPr="00FB7B74">
        <w:rPr>
          <w:rFonts w:ascii="Book Antiqua" w:hAnsi="Book Antiqua" w:cs="Arial"/>
          <w:b/>
          <w:bCs/>
          <w:sz w:val="24"/>
          <w:szCs w:val="24"/>
          <w:shd w:val="clear" w:color="auto" w:fill="FFFFFF"/>
        </w:rPr>
        <w:t>Figure Legends</w:t>
      </w:r>
    </w:p>
    <w:p w14:paraId="7C4485C2" w14:textId="0078F573" w:rsidR="009C6DC1" w:rsidRPr="00FB7B74" w:rsidRDefault="009C6DC1" w:rsidP="00602262">
      <w:pPr>
        <w:snapToGrid w:val="0"/>
        <w:spacing w:line="360" w:lineRule="auto"/>
        <w:rPr>
          <w:rFonts w:ascii="Book Antiqua" w:hAnsi="Book Antiqua"/>
          <w:sz w:val="24"/>
          <w:szCs w:val="24"/>
        </w:rPr>
      </w:pPr>
      <w:r w:rsidRPr="00CB4919">
        <w:rPr>
          <w:rFonts w:ascii="Book Antiqua" w:hAnsi="Book Antiqua"/>
          <w:noProof/>
          <w:sz w:val="24"/>
          <w:szCs w:val="24"/>
        </w:rPr>
        <w:drawing>
          <wp:inline distT="0" distB="0" distL="0" distR="0" wp14:anchorId="6F23C45A" wp14:editId="2AE5040E">
            <wp:extent cx="5263763" cy="1751539"/>
            <wp:effectExtent l="0" t="0" r="0" b="1270"/>
            <wp:docPr id="3" name="图片 3" descr="C:\Users\June\Desktop\PC材料\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Desktop\PC材料\Fig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8608" cy="1773117"/>
                    </a:xfrm>
                    <a:prstGeom prst="rect">
                      <a:avLst/>
                    </a:prstGeom>
                    <a:noFill/>
                    <a:ln>
                      <a:noFill/>
                    </a:ln>
                  </pic:spPr>
                </pic:pic>
              </a:graphicData>
            </a:graphic>
          </wp:inline>
        </w:drawing>
      </w:r>
    </w:p>
    <w:p w14:paraId="4545D2E4" w14:textId="303940E9" w:rsidR="00275F83" w:rsidRPr="00FB7B74" w:rsidRDefault="005C7763" w:rsidP="00275F83">
      <w:pPr>
        <w:snapToGrid w:val="0"/>
        <w:spacing w:line="360" w:lineRule="auto"/>
        <w:rPr>
          <w:rFonts w:ascii="Book Antiqua" w:hAnsi="Book Antiqua"/>
          <w:sz w:val="24"/>
          <w:szCs w:val="24"/>
        </w:rPr>
      </w:pPr>
      <w:bookmarkStart w:id="66" w:name="OLE_LINK17"/>
      <w:bookmarkStart w:id="67" w:name="OLE_LINK20"/>
      <w:r w:rsidRPr="00FB7B74">
        <w:rPr>
          <w:rFonts w:ascii="Book Antiqua" w:hAnsi="Book Antiqua"/>
          <w:b/>
          <w:bCs/>
          <w:sz w:val="24"/>
          <w:szCs w:val="24"/>
        </w:rPr>
        <w:t>Figure 1</w:t>
      </w:r>
      <w:r w:rsidR="007E4F0A" w:rsidRPr="00FB7B74">
        <w:rPr>
          <w:rFonts w:ascii="Book Antiqua" w:hAnsi="Book Antiqua"/>
          <w:b/>
          <w:bCs/>
          <w:sz w:val="24"/>
          <w:szCs w:val="24"/>
        </w:rPr>
        <w:t xml:space="preserve"> </w:t>
      </w:r>
      <w:r w:rsidR="007E4F0A" w:rsidRPr="00FB7B74">
        <w:rPr>
          <w:rFonts w:ascii="Book Antiqua" w:hAnsi="Book Antiqua" w:cs="Times New Roman"/>
          <w:b/>
          <w:sz w:val="24"/>
          <w:szCs w:val="24"/>
        </w:rPr>
        <w:t>Chest high-resolution computed tomography.</w:t>
      </w:r>
      <w:r w:rsidR="007E4F0A" w:rsidRPr="00FB7B74">
        <w:rPr>
          <w:rFonts w:ascii="Book Antiqua" w:hAnsi="Book Antiqua"/>
          <w:sz w:val="24"/>
          <w:szCs w:val="24"/>
        </w:rPr>
        <w:t xml:space="preserve"> </w:t>
      </w:r>
      <w:r w:rsidRPr="006F0FF6">
        <w:rPr>
          <w:rFonts w:ascii="Book Antiqua" w:hAnsi="Book Antiqua"/>
          <w:sz w:val="24"/>
          <w:szCs w:val="24"/>
        </w:rPr>
        <w:t xml:space="preserve">A: </w:t>
      </w:r>
      <w:r w:rsidR="003A5C18" w:rsidRPr="00FB7B74">
        <w:rPr>
          <w:rFonts w:ascii="Book Antiqua" w:hAnsi="Book Antiqua"/>
          <w:sz w:val="24"/>
          <w:szCs w:val="24"/>
        </w:rPr>
        <w:t xml:space="preserve">Reduced </w:t>
      </w:r>
      <w:r w:rsidRPr="00FB7B74">
        <w:rPr>
          <w:rFonts w:ascii="Book Antiqua" w:hAnsi="Book Antiqua"/>
          <w:sz w:val="24"/>
          <w:szCs w:val="24"/>
        </w:rPr>
        <w:t xml:space="preserve">lucency of both lungs, patchy density and </w:t>
      </w:r>
      <w:r w:rsidR="003A5C18" w:rsidRPr="00FB7B74">
        <w:rPr>
          <w:rFonts w:ascii="Book Antiqua" w:hAnsi="Book Antiqua"/>
          <w:sz w:val="24"/>
          <w:szCs w:val="24"/>
        </w:rPr>
        <w:t>ground-</w:t>
      </w:r>
      <w:r w:rsidRPr="00FB7B74">
        <w:rPr>
          <w:rFonts w:ascii="Book Antiqua" w:hAnsi="Book Antiqua"/>
          <w:sz w:val="24"/>
          <w:szCs w:val="24"/>
        </w:rPr>
        <w:t>glass opacity were seen in multiple lobes with fuzzy boundaries</w:t>
      </w:r>
      <w:r w:rsidR="00FB7B74">
        <w:rPr>
          <w:rFonts w:ascii="Book Antiqua" w:hAnsi="Book Antiqua"/>
          <w:sz w:val="24"/>
          <w:szCs w:val="24"/>
        </w:rPr>
        <w:t>;</w:t>
      </w:r>
      <w:r w:rsidRPr="00FB7B74">
        <w:rPr>
          <w:rFonts w:ascii="Book Antiqua" w:hAnsi="Book Antiqua"/>
          <w:sz w:val="24"/>
          <w:szCs w:val="24"/>
        </w:rPr>
        <w:t xml:space="preserve"> B: </w:t>
      </w:r>
      <w:r w:rsidR="003A5C18" w:rsidRPr="00FB7B74">
        <w:rPr>
          <w:rFonts w:ascii="Book Antiqua" w:hAnsi="Book Antiqua"/>
          <w:sz w:val="24"/>
          <w:szCs w:val="24"/>
        </w:rPr>
        <w:t xml:space="preserve">Diffuse </w:t>
      </w:r>
      <w:r w:rsidRPr="00FB7B74">
        <w:rPr>
          <w:rFonts w:ascii="Book Antiqua" w:hAnsi="Book Antiqua"/>
          <w:sz w:val="24"/>
          <w:szCs w:val="24"/>
        </w:rPr>
        <w:t xml:space="preserve">cystic lesions in both lungs and patchy </w:t>
      </w:r>
      <w:r w:rsidR="003A5C18" w:rsidRPr="00FB7B74">
        <w:rPr>
          <w:rFonts w:ascii="Book Antiqua" w:hAnsi="Book Antiqua"/>
          <w:sz w:val="24"/>
          <w:szCs w:val="24"/>
        </w:rPr>
        <w:t xml:space="preserve">opacity </w:t>
      </w:r>
      <w:r w:rsidRPr="00FB7B74">
        <w:rPr>
          <w:rFonts w:ascii="Book Antiqua" w:hAnsi="Book Antiqua"/>
          <w:sz w:val="24"/>
          <w:szCs w:val="24"/>
        </w:rPr>
        <w:t>with fuzzy boundaries in multiple lobes</w:t>
      </w:r>
      <w:r w:rsidR="00FB7B74">
        <w:rPr>
          <w:rFonts w:ascii="Book Antiqua" w:hAnsi="Book Antiqua"/>
          <w:sz w:val="24"/>
          <w:szCs w:val="24"/>
        </w:rPr>
        <w:t>;</w:t>
      </w:r>
      <w:r w:rsidRPr="00FB7B74">
        <w:rPr>
          <w:rFonts w:ascii="Book Antiqua" w:hAnsi="Book Antiqua"/>
          <w:sz w:val="24"/>
          <w:szCs w:val="24"/>
        </w:rPr>
        <w:t xml:space="preserve"> C: </w:t>
      </w:r>
      <w:r w:rsidR="003A5C18" w:rsidRPr="00FB7B74">
        <w:rPr>
          <w:rFonts w:ascii="Book Antiqua" w:hAnsi="Book Antiqua"/>
          <w:sz w:val="24"/>
          <w:szCs w:val="24"/>
        </w:rPr>
        <w:t>Diffuse ground-</w:t>
      </w:r>
      <w:r w:rsidRPr="00FB7B74">
        <w:rPr>
          <w:rFonts w:ascii="Book Antiqua" w:hAnsi="Book Antiqua"/>
          <w:sz w:val="24"/>
          <w:szCs w:val="24"/>
        </w:rPr>
        <w:t xml:space="preserve">glass opacity was observed in both lungs with fuzzy boundaries. </w:t>
      </w:r>
      <w:bookmarkEnd w:id="66"/>
      <w:bookmarkEnd w:id="67"/>
    </w:p>
    <w:p w14:paraId="11E2DC7D" w14:textId="1F72C928" w:rsidR="00FB7B74" w:rsidRDefault="00FB7B74">
      <w:pPr>
        <w:jc w:val="left"/>
        <w:rPr>
          <w:rFonts w:ascii="Book Antiqua" w:hAnsi="Book Antiqua"/>
          <w:sz w:val="24"/>
          <w:szCs w:val="24"/>
        </w:rPr>
      </w:pPr>
      <w:r>
        <w:rPr>
          <w:rFonts w:ascii="Book Antiqua" w:hAnsi="Book Antiqua"/>
          <w:sz w:val="24"/>
          <w:szCs w:val="24"/>
        </w:rPr>
        <w:br w:type="page"/>
      </w:r>
    </w:p>
    <w:p w14:paraId="119BB776" w14:textId="77777777" w:rsidR="00275F83" w:rsidRPr="00FB7B74" w:rsidRDefault="00275F83" w:rsidP="00275F83">
      <w:pPr>
        <w:snapToGrid w:val="0"/>
        <w:spacing w:line="360" w:lineRule="auto"/>
        <w:rPr>
          <w:rFonts w:ascii="Book Antiqua" w:hAnsi="Book Antiqua"/>
          <w:sz w:val="24"/>
          <w:szCs w:val="24"/>
        </w:rPr>
      </w:pPr>
    </w:p>
    <w:p w14:paraId="55CEB67D" w14:textId="22B842AE" w:rsidR="009C6DC1" w:rsidRPr="00FB7B74" w:rsidRDefault="00EC0E0F" w:rsidP="00275F83">
      <w:pPr>
        <w:snapToGrid w:val="0"/>
        <w:spacing w:line="360" w:lineRule="auto"/>
        <w:rPr>
          <w:rFonts w:ascii="Book Antiqua" w:hAnsi="Book Antiqua"/>
          <w:sz w:val="24"/>
          <w:szCs w:val="24"/>
        </w:rPr>
      </w:pPr>
      <w:r w:rsidRPr="00CB4919">
        <w:rPr>
          <w:rFonts w:ascii="Book Antiqua" w:hAnsi="Book Antiqua"/>
          <w:noProof/>
          <w:sz w:val="24"/>
          <w:szCs w:val="24"/>
        </w:rPr>
        <w:drawing>
          <wp:inline distT="0" distB="0" distL="0" distR="0" wp14:anchorId="22E5A748" wp14:editId="4B0FA125">
            <wp:extent cx="5276985" cy="1677726"/>
            <wp:effectExtent l="0" t="0" r="0" b="0"/>
            <wp:docPr id="4" name="图片 4" descr="C:\Users\June\Desktop\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Desktop\Fig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4634" cy="1683337"/>
                    </a:xfrm>
                    <a:prstGeom prst="rect">
                      <a:avLst/>
                    </a:prstGeom>
                    <a:noFill/>
                    <a:ln>
                      <a:noFill/>
                    </a:ln>
                  </pic:spPr>
                </pic:pic>
              </a:graphicData>
            </a:graphic>
          </wp:inline>
        </w:drawing>
      </w:r>
    </w:p>
    <w:p w14:paraId="22F3BB00" w14:textId="642DFEAE" w:rsidR="005C7763" w:rsidRPr="00FB7B74" w:rsidRDefault="005C7763" w:rsidP="00602262">
      <w:pPr>
        <w:snapToGrid w:val="0"/>
        <w:spacing w:line="360" w:lineRule="auto"/>
        <w:rPr>
          <w:rFonts w:ascii="Book Antiqua" w:hAnsi="Book Antiqua"/>
          <w:sz w:val="24"/>
          <w:szCs w:val="24"/>
        </w:rPr>
      </w:pPr>
      <w:r w:rsidRPr="00FB7B74">
        <w:rPr>
          <w:rFonts w:ascii="Book Antiqua" w:hAnsi="Book Antiqua"/>
          <w:b/>
          <w:bCs/>
          <w:sz w:val="24"/>
          <w:szCs w:val="24"/>
        </w:rPr>
        <w:t>Figure 2</w:t>
      </w:r>
      <w:r w:rsidR="00717CBC" w:rsidRPr="00FB7B74">
        <w:rPr>
          <w:rFonts w:ascii="Book Antiqua" w:hAnsi="Book Antiqua"/>
          <w:b/>
          <w:bCs/>
          <w:sz w:val="24"/>
          <w:szCs w:val="24"/>
        </w:rPr>
        <w:t xml:space="preserve"> </w:t>
      </w:r>
      <w:r w:rsidR="003A5C18" w:rsidRPr="00FB7B74">
        <w:rPr>
          <w:rFonts w:ascii="Book Antiqua" w:hAnsi="Book Antiqua" w:cs="AdvOTf011d512"/>
          <w:b/>
          <w:kern w:val="0"/>
          <w:sz w:val="24"/>
          <w:szCs w:val="24"/>
        </w:rPr>
        <w:t xml:space="preserve">Hematoxylin </w:t>
      </w:r>
      <w:r w:rsidRPr="00FB7B74">
        <w:rPr>
          <w:rFonts w:ascii="Book Antiqua" w:hAnsi="Book Antiqua" w:cs="AdvOTf011d512"/>
          <w:b/>
          <w:kern w:val="0"/>
          <w:sz w:val="24"/>
          <w:szCs w:val="24"/>
        </w:rPr>
        <w:t>and eosin</w:t>
      </w:r>
      <w:r w:rsidR="003A5C18" w:rsidRPr="00FB7B74">
        <w:rPr>
          <w:rFonts w:ascii="Book Antiqua" w:hAnsi="Book Antiqua"/>
          <w:b/>
          <w:sz w:val="24"/>
          <w:szCs w:val="24"/>
        </w:rPr>
        <w:t xml:space="preserve"> staining.</w:t>
      </w:r>
      <w:r w:rsidR="003A5C18" w:rsidRPr="00FB7B74">
        <w:rPr>
          <w:rFonts w:ascii="Book Antiqua" w:hAnsi="Book Antiqua"/>
          <w:sz w:val="24"/>
          <w:szCs w:val="24"/>
        </w:rPr>
        <w:t xml:space="preserve"> </w:t>
      </w:r>
      <w:r w:rsidRPr="00FB7B74">
        <w:rPr>
          <w:rFonts w:ascii="Book Antiqua" w:hAnsi="Book Antiqua"/>
          <w:sz w:val="24"/>
          <w:szCs w:val="24"/>
        </w:rPr>
        <w:t xml:space="preserve">A: </w:t>
      </w:r>
      <w:r w:rsidR="003A5C18" w:rsidRPr="00FB7B74">
        <w:rPr>
          <w:rFonts w:ascii="Book Antiqua" w:hAnsi="Book Antiqua"/>
          <w:sz w:val="24"/>
          <w:szCs w:val="24"/>
        </w:rPr>
        <w:t>Aggr</w:t>
      </w:r>
      <w:r w:rsidR="003A5C18" w:rsidRPr="00FB7B74">
        <w:rPr>
          <w:rFonts w:ascii="Book Antiqua" w:hAnsi="Book Antiqua" w:cs="AdvOTf011d512"/>
          <w:kern w:val="0"/>
          <w:sz w:val="24"/>
          <w:szCs w:val="24"/>
        </w:rPr>
        <w:t xml:space="preserve">egation </w:t>
      </w:r>
      <w:r w:rsidRPr="00FB7B74">
        <w:rPr>
          <w:rFonts w:ascii="Book Antiqua" w:hAnsi="Book Antiqua" w:cs="AdvOTf011d512"/>
          <w:kern w:val="0"/>
          <w:sz w:val="24"/>
          <w:szCs w:val="24"/>
        </w:rPr>
        <w:t>of</w:t>
      </w:r>
      <w:r w:rsidRPr="00FB7B74">
        <w:rPr>
          <w:rFonts w:ascii="Book Antiqua" w:hAnsi="Book Antiqua"/>
          <w:sz w:val="24"/>
          <w:szCs w:val="24"/>
        </w:rPr>
        <w:t xml:space="preserve"> </w:t>
      </w:r>
      <w:r w:rsidR="0091192A" w:rsidRPr="00FB7B74">
        <w:rPr>
          <w:rFonts w:ascii="Book Antiqua" w:hAnsi="Book Antiqua" w:cs="Times New Roman"/>
          <w:sz w:val="24"/>
          <w:szCs w:val="24"/>
        </w:rPr>
        <w:t>hemosiderin-laden macrophage cells (</w:t>
      </w:r>
      <w:r w:rsidR="003A5C18" w:rsidRPr="00FB7B74">
        <w:rPr>
          <w:rFonts w:ascii="Book Antiqua" w:hAnsi="Book Antiqua"/>
          <w:sz w:val="24"/>
          <w:szCs w:val="24"/>
        </w:rPr>
        <w:t>HLMs</w:t>
      </w:r>
      <w:r w:rsidR="0091192A" w:rsidRPr="00FB7B74">
        <w:rPr>
          <w:rFonts w:ascii="Book Antiqua" w:hAnsi="Book Antiqua"/>
          <w:sz w:val="24"/>
          <w:szCs w:val="24"/>
        </w:rPr>
        <w:t>)</w:t>
      </w:r>
      <w:r w:rsidRPr="00FB7B74">
        <w:rPr>
          <w:rFonts w:ascii="Book Antiqua" w:hAnsi="Book Antiqua"/>
          <w:sz w:val="24"/>
          <w:szCs w:val="24"/>
        </w:rPr>
        <w:t xml:space="preserve"> within the alveolar compartment</w:t>
      </w:r>
      <w:r w:rsidRPr="00FB7B74">
        <w:rPr>
          <w:rFonts w:ascii="Book Antiqua" w:hAnsi="Book Antiqua" w:cs="AdvOTf011d512"/>
          <w:kern w:val="0"/>
          <w:sz w:val="24"/>
          <w:szCs w:val="24"/>
        </w:rPr>
        <w:t xml:space="preserve"> (long </w:t>
      </w:r>
      <w:r w:rsidR="00D66ECA" w:rsidRPr="00FB7B74">
        <w:rPr>
          <w:rFonts w:ascii="Book Antiqua" w:hAnsi="Book Antiqua"/>
          <w:sz w:val="24"/>
          <w:szCs w:val="24"/>
        </w:rPr>
        <w:t>arrow</w:t>
      </w:r>
      <w:r w:rsidRPr="00FB7B74">
        <w:rPr>
          <w:rFonts w:ascii="Book Antiqua" w:hAnsi="Book Antiqua" w:cs="AdvOTf011d512"/>
          <w:kern w:val="0"/>
          <w:sz w:val="24"/>
          <w:szCs w:val="24"/>
        </w:rPr>
        <w:t>)</w:t>
      </w:r>
      <w:r w:rsidRPr="00FB7B74">
        <w:rPr>
          <w:rFonts w:ascii="Book Antiqua" w:hAnsi="Book Antiqua"/>
          <w:sz w:val="24"/>
          <w:szCs w:val="24"/>
        </w:rPr>
        <w:t xml:space="preserve">, alveolar interval are mild fibrous thickening and neutrophil infiltrate </w:t>
      </w:r>
      <w:r w:rsidRPr="00FB7B74">
        <w:rPr>
          <w:rFonts w:ascii="Book Antiqua" w:hAnsi="Book Antiqua" w:cs="AdvOTf011d512"/>
          <w:kern w:val="0"/>
          <w:sz w:val="24"/>
          <w:szCs w:val="24"/>
        </w:rPr>
        <w:t xml:space="preserve">(short </w:t>
      </w:r>
      <w:r w:rsidRPr="00FB7B74">
        <w:rPr>
          <w:rFonts w:ascii="Book Antiqua" w:hAnsi="Book Antiqua"/>
          <w:sz w:val="24"/>
          <w:szCs w:val="24"/>
        </w:rPr>
        <w:t>arrow</w:t>
      </w:r>
      <w:r w:rsidRPr="00FB7B74">
        <w:rPr>
          <w:rFonts w:ascii="Book Antiqua" w:hAnsi="Book Antiqua" w:cs="AdvOTf011d512"/>
          <w:kern w:val="0"/>
          <w:sz w:val="24"/>
          <w:szCs w:val="24"/>
        </w:rPr>
        <w:t>)</w:t>
      </w:r>
      <w:r w:rsidRPr="00FB7B74">
        <w:rPr>
          <w:rFonts w:ascii="Book Antiqua" w:hAnsi="Book Antiqua"/>
          <w:sz w:val="24"/>
          <w:szCs w:val="24"/>
        </w:rPr>
        <w:t xml:space="preserve"> (</w:t>
      </w:r>
      <w:r w:rsidR="0091192A" w:rsidRPr="00FB7B74">
        <w:rPr>
          <w:rFonts w:ascii="Book Antiqua" w:hAnsi="Book Antiqua"/>
          <w:sz w:val="24"/>
          <w:szCs w:val="24"/>
        </w:rPr>
        <w:t xml:space="preserve">400 </w:t>
      </w:r>
      <w:r w:rsidRPr="00FB7B74">
        <w:rPr>
          <w:rFonts w:ascii="Book Antiqua" w:hAnsi="Book Antiqua" w:cs="Arial"/>
          <w:sz w:val="24"/>
          <w:szCs w:val="24"/>
        </w:rPr>
        <w:t>×</w:t>
      </w:r>
      <w:r w:rsidRPr="00FB7B74">
        <w:rPr>
          <w:rFonts w:ascii="Book Antiqua" w:hAnsi="Book Antiqua"/>
          <w:sz w:val="24"/>
          <w:szCs w:val="24"/>
        </w:rPr>
        <w:t>)</w:t>
      </w:r>
      <w:r w:rsidR="00FB7B74">
        <w:rPr>
          <w:rFonts w:ascii="Book Antiqua" w:hAnsi="Book Antiqua"/>
          <w:sz w:val="24"/>
          <w:szCs w:val="24"/>
        </w:rPr>
        <w:t>;</w:t>
      </w:r>
      <w:r w:rsidRPr="00FB7B74">
        <w:rPr>
          <w:rFonts w:ascii="Book Antiqua" w:hAnsi="Book Antiqua"/>
          <w:sz w:val="24"/>
          <w:szCs w:val="24"/>
        </w:rPr>
        <w:t xml:space="preserve"> B</w:t>
      </w:r>
      <w:r w:rsidR="003A5C18" w:rsidRPr="00FB7B74">
        <w:rPr>
          <w:rFonts w:ascii="Book Antiqua" w:hAnsi="Book Antiqua"/>
          <w:sz w:val="24"/>
          <w:szCs w:val="24"/>
        </w:rPr>
        <w:t>:</w:t>
      </w:r>
      <w:r w:rsidRPr="00FB7B74">
        <w:rPr>
          <w:rFonts w:ascii="Book Antiqua" w:hAnsi="Book Antiqua"/>
          <w:sz w:val="24"/>
          <w:szCs w:val="24"/>
        </w:rPr>
        <w:t xml:space="preserve"> </w:t>
      </w:r>
      <w:r w:rsidR="003A5C18" w:rsidRPr="00FB7B74">
        <w:rPr>
          <w:rFonts w:ascii="Book Antiqua" w:hAnsi="Book Antiqua" w:cs="AdvOTf011d512"/>
          <w:kern w:val="0"/>
          <w:sz w:val="24"/>
          <w:szCs w:val="24"/>
        </w:rPr>
        <w:t xml:space="preserve">Acute </w:t>
      </w:r>
      <w:r w:rsidRPr="00FB7B74">
        <w:rPr>
          <w:rFonts w:ascii="Book Antiqua" w:hAnsi="Book Antiqua" w:cs="AdvOTf011d512"/>
          <w:kern w:val="0"/>
          <w:sz w:val="24"/>
          <w:szCs w:val="24"/>
        </w:rPr>
        <w:t xml:space="preserve">extravasation of </w:t>
      </w:r>
      <w:r w:rsidRPr="00FB7B74">
        <w:rPr>
          <w:rFonts w:ascii="Book Antiqua" w:hAnsi="Book Antiqua"/>
          <w:sz w:val="24"/>
          <w:szCs w:val="24"/>
        </w:rPr>
        <w:t xml:space="preserve">fibrin and red blood cells, </w:t>
      </w:r>
      <w:r w:rsidR="003A5C18" w:rsidRPr="00FB7B74">
        <w:rPr>
          <w:rFonts w:ascii="Book Antiqua" w:hAnsi="Book Antiqua"/>
          <w:sz w:val="24"/>
          <w:szCs w:val="24"/>
        </w:rPr>
        <w:t>HLM</w:t>
      </w:r>
      <w:r w:rsidRPr="00FB7B74">
        <w:rPr>
          <w:rFonts w:ascii="Book Antiqua" w:hAnsi="Book Antiqua"/>
          <w:sz w:val="24"/>
          <w:szCs w:val="24"/>
        </w:rPr>
        <w:t xml:space="preserve"> deposit</w:t>
      </w:r>
      <w:r w:rsidR="003A5C18" w:rsidRPr="00FB7B74">
        <w:rPr>
          <w:rFonts w:ascii="Book Antiqua" w:hAnsi="Book Antiqua"/>
          <w:sz w:val="24"/>
          <w:szCs w:val="24"/>
        </w:rPr>
        <w:t>s</w:t>
      </w:r>
      <w:r w:rsidRPr="00FB7B74">
        <w:rPr>
          <w:rFonts w:ascii="Book Antiqua" w:hAnsi="Book Antiqua"/>
          <w:sz w:val="24"/>
          <w:szCs w:val="24"/>
        </w:rPr>
        <w:t xml:space="preserve"> in the alveolar cavities </w:t>
      </w:r>
      <w:r w:rsidRPr="00FB7B74">
        <w:rPr>
          <w:rFonts w:ascii="Book Antiqua" w:hAnsi="Book Antiqua" w:cs="AdvOTf011d512"/>
          <w:kern w:val="0"/>
          <w:sz w:val="24"/>
          <w:szCs w:val="24"/>
        </w:rPr>
        <w:t xml:space="preserve">(long </w:t>
      </w:r>
      <w:r w:rsidR="00D66ECA" w:rsidRPr="00FB7B74">
        <w:rPr>
          <w:rFonts w:ascii="Book Antiqua" w:hAnsi="Book Antiqua"/>
          <w:sz w:val="24"/>
          <w:szCs w:val="24"/>
        </w:rPr>
        <w:t>arrow</w:t>
      </w:r>
      <w:r w:rsidRPr="00FB7B74">
        <w:rPr>
          <w:rFonts w:ascii="Book Antiqua" w:hAnsi="Book Antiqua" w:cs="AdvOTf011d512"/>
          <w:kern w:val="0"/>
          <w:sz w:val="24"/>
          <w:szCs w:val="24"/>
        </w:rPr>
        <w:t>)</w:t>
      </w:r>
      <w:r w:rsidRPr="00FB7B74">
        <w:rPr>
          <w:rFonts w:ascii="Book Antiqua" w:hAnsi="Book Antiqua"/>
          <w:sz w:val="24"/>
          <w:szCs w:val="24"/>
        </w:rPr>
        <w:t xml:space="preserve"> and neutrophil infiltrate</w:t>
      </w:r>
      <w:r w:rsidR="003A5C18" w:rsidRPr="00FB7B74">
        <w:rPr>
          <w:rFonts w:ascii="Book Antiqua" w:hAnsi="Book Antiqua"/>
          <w:sz w:val="24"/>
          <w:szCs w:val="24"/>
        </w:rPr>
        <w:t>s</w:t>
      </w:r>
      <w:r w:rsidRPr="00FB7B74">
        <w:rPr>
          <w:rFonts w:ascii="Book Antiqua" w:hAnsi="Book Antiqua"/>
          <w:sz w:val="24"/>
          <w:szCs w:val="24"/>
        </w:rPr>
        <w:t xml:space="preserve"> </w:t>
      </w:r>
      <w:r w:rsidRPr="00FB7B74">
        <w:rPr>
          <w:rFonts w:ascii="Book Antiqua" w:hAnsi="Book Antiqua" w:cs="AdvOTf011d512"/>
          <w:kern w:val="0"/>
          <w:sz w:val="24"/>
          <w:szCs w:val="24"/>
        </w:rPr>
        <w:t xml:space="preserve">(short </w:t>
      </w:r>
      <w:r w:rsidR="00D66ECA" w:rsidRPr="00FB7B74">
        <w:rPr>
          <w:rFonts w:ascii="Book Antiqua" w:hAnsi="Book Antiqua"/>
          <w:sz w:val="24"/>
          <w:szCs w:val="24"/>
        </w:rPr>
        <w:t>arrow</w:t>
      </w:r>
      <w:r w:rsidRPr="00FB7B74">
        <w:rPr>
          <w:rFonts w:ascii="Book Antiqua" w:hAnsi="Book Antiqua" w:cs="AdvOTf011d512"/>
          <w:kern w:val="0"/>
          <w:sz w:val="24"/>
          <w:szCs w:val="24"/>
        </w:rPr>
        <w:t>)</w:t>
      </w:r>
      <w:r w:rsidRPr="00FB7B74">
        <w:rPr>
          <w:rFonts w:ascii="Book Antiqua" w:hAnsi="Book Antiqua"/>
          <w:sz w:val="24"/>
          <w:szCs w:val="24"/>
        </w:rPr>
        <w:t xml:space="preserve"> (</w:t>
      </w:r>
      <w:r w:rsidR="0091192A" w:rsidRPr="00FB7B74">
        <w:rPr>
          <w:rFonts w:ascii="Book Antiqua" w:hAnsi="Book Antiqua"/>
          <w:sz w:val="24"/>
          <w:szCs w:val="24"/>
        </w:rPr>
        <w:t xml:space="preserve">400 </w:t>
      </w:r>
      <w:r w:rsidRPr="00FB7B74">
        <w:rPr>
          <w:rFonts w:ascii="Book Antiqua" w:hAnsi="Book Antiqua" w:cs="Arial"/>
          <w:sz w:val="24"/>
          <w:szCs w:val="24"/>
        </w:rPr>
        <w:t>×</w:t>
      </w:r>
      <w:r w:rsidRPr="00FB7B74">
        <w:rPr>
          <w:rFonts w:ascii="Book Antiqua" w:hAnsi="Book Antiqua"/>
          <w:sz w:val="24"/>
          <w:szCs w:val="24"/>
        </w:rPr>
        <w:t>)</w:t>
      </w:r>
      <w:r w:rsidR="00FB7B74">
        <w:rPr>
          <w:rFonts w:ascii="Book Antiqua" w:hAnsi="Book Antiqua"/>
          <w:sz w:val="24"/>
          <w:szCs w:val="24"/>
        </w:rPr>
        <w:t>;</w:t>
      </w:r>
      <w:r w:rsidRPr="00FB7B74">
        <w:rPr>
          <w:rFonts w:ascii="Book Antiqua" w:hAnsi="Book Antiqua"/>
          <w:sz w:val="24"/>
          <w:szCs w:val="24"/>
        </w:rPr>
        <w:t xml:space="preserve"> C</w:t>
      </w:r>
      <w:r w:rsidR="003A5C18" w:rsidRPr="00FB7B74">
        <w:rPr>
          <w:rFonts w:ascii="Book Antiqua" w:hAnsi="Book Antiqua"/>
          <w:sz w:val="24"/>
          <w:szCs w:val="24"/>
        </w:rPr>
        <w:t>:</w:t>
      </w:r>
      <w:r w:rsidRPr="00FB7B74">
        <w:rPr>
          <w:rFonts w:ascii="Book Antiqua" w:hAnsi="Book Antiqua"/>
          <w:sz w:val="24"/>
          <w:szCs w:val="24"/>
        </w:rPr>
        <w:t xml:space="preserve"> </w:t>
      </w:r>
      <w:r w:rsidR="003A5C18" w:rsidRPr="00FB7B74">
        <w:rPr>
          <w:rFonts w:ascii="Book Antiqua" w:hAnsi="Book Antiqua"/>
          <w:sz w:val="24"/>
          <w:szCs w:val="24"/>
        </w:rPr>
        <w:t xml:space="preserve">Partial </w:t>
      </w:r>
      <w:r w:rsidRPr="00FB7B74">
        <w:rPr>
          <w:rFonts w:ascii="Book Antiqua" w:hAnsi="Book Antiqua"/>
          <w:sz w:val="24"/>
          <w:szCs w:val="24"/>
        </w:rPr>
        <w:t xml:space="preserve">lung tissue fibrosis and </w:t>
      </w:r>
      <w:r w:rsidR="003A5C18" w:rsidRPr="00FB7B74">
        <w:rPr>
          <w:rFonts w:ascii="Book Antiqua" w:hAnsi="Book Antiqua"/>
          <w:sz w:val="24"/>
          <w:szCs w:val="24"/>
        </w:rPr>
        <w:t>HLM</w:t>
      </w:r>
      <w:r w:rsidRPr="00FB7B74">
        <w:rPr>
          <w:rFonts w:ascii="Book Antiqua" w:hAnsi="Book Antiqua"/>
          <w:sz w:val="24"/>
          <w:szCs w:val="24"/>
        </w:rPr>
        <w:t xml:space="preserve"> deposit</w:t>
      </w:r>
      <w:r w:rsidR="003A5C18" w:rsidRPr="00FB7B74">
        <w:rPr>
          <w:rFonts w:ascii="Book Antiqua" w:hAnsi="Book Antiqua"/>
          <w:sz w:val="24"/>
          <w:szCs w:val="24"/>
        </w:rPr>
        <w:t>s</w:t>
      </w:r>
      <w:r w:rsidRPr="00FB7B74">
        <w:rPr>
          <w:rFonts w:ascii="Book Antiqua" w:hAnsi="Book Antiqua"/>
          <w:sz w:val="24"/>
          <w:szCs w:val="24"/>
        </w:rPr>
        <w:t xml:space="preserve"> were observed in the alveolar cavities </w:t>
      </w:r>
      <w:r w:rsidRPr="00FB7B74">
        <w:rPr>
          <w:rFonts w:ascii="Book Antiqua" w:hAnsi="Book Antiqua" w:cs="AdvOTf011d512"/>
          <w:kern w:val="0"/>
          <w:sz w:val="24"/>
          <w:szCs w:val="24"/>
        </w:rPr>
        <w:t xml:space="preserve">(long </w:t>
      </w:r>
      <w:r w:rsidRPr="00FB7B74">
        <w:rPr>
          <w:rFonts w:ascii="Book Antiqua" w:hAnsi="Book Antiqua"/>
          <w:sz w:val="24"/>
          <w:szCs w:val="24"/>
        </w:rPr>
        <w:t>arrow</w:t>
      </w:r>
      <w:r w:rsidRPr="00FB7B74">
        <w:rPr>
          <w:rFonts w:ascii="Book Antiqua" w:hAnsi="Book Antiqua" w:cs="AdvOTf011d512"/>
          <w:kern w:val="0"/>
          <w:sz w:val="24"/>
          <w:szCs w:val="24"/>
        </w:rPr>
        <w:t>)</w:t>
      </w:r>
      <w:r w:rsidRPr="00FB7B74">
        <w:rPr>
          <w:rFonts w:ascii="Book Antiqua" w:hAnsi="Book Antiqua"/>
          <w:sz w:val="24"/>
          <w:szCs w:val="24"/>
        </w:rPr>
        <w:t xml:space="preserve"> and neutrophil infiltrate</w:t>
      </w:r>
      <w:r w:rsidR="003A5C18" w:rsidRPr="00FB7B74">
        <w:rPr>
          <w:rFonts w:ascii="Book Antiqua" w:hAnsi="Book Antiqua"/>
          <w:sz w:val="24"/>
          <w:szCs w:val="24"/>
        </w:rPr>
        <w:t>s</w:t>
      </w:r>
      <w:r w:rsidRPr="00FB7B74">
        <w:rPr>
          <w:rFonts w:ascii="Book Antiqua" w:hAnsi="Book Antiqua"/>
          <w:sz w:val="24"/>
          <w:szCs w:val="24"/>
        </w:rPr>
        <w:t xml:space="preserve"> </w:t>
      </w:r>
      <w:r w:rsidRPr="00FB7B74">
        <w:rPr>
          <w:rFonts w:ascii="Book Antiqua" w:hAnsi="Book Antiqua" w:cs="AdvOTf011d512"/>
          <w:kern w:val="0"/>
          <w:sz w:val="24"/>
          <w:szCs w:val="24"/>
        </w:rPr>
        <w:t xml:space="preserve">(short </w:t>
      </w:r>
      <w:r w:rsidRPr="00FB7B74">
        <w:rPr>
          <w:rFonts w:ascii="Book Antiqua" w:hAnsi="Book Antiqua"/>
          <w:sz w:val="24"/>
          <w:szCs w:val="24"/>
        </w:rPr>
        <w:t>arrow</w:t>
      </w:r>
      <w:r w:rsidRPr="00FB7B74">
        <w:rPr>
          <w:rFonts w:ascii="Book Antiqua" w:hAnsi="Book Antiqua" w:cs="AdvOTf011d512"/>
          <w:kern w:val="0"/>
          <w:sz w:val="24"/>
          <w:szCs w:val="24"/>
        </w:rPr>
        <w:t>)</w:t>
      </w:r>
      <w:r w:rsidRPr="00FB7B74">
        <w:rPr>
          <w:rFonts w:ascii="Book Antiqua" w:hAnsi="Book Antiqua"/>
          <w:sz w:val="24"/>
          <w:szCs w:val="24"/>
        </w:rPr>
        <w:t xml:space="preserve"> (</w:t>
      </w:r>
      <w:r w:rsidR="0091192A" w:rsidRPr="00FB7B74">
        <w:rPr>
          <w:rFonts w:ascii="Book Antiqua" w:hAnsi="Book Antiqua"/>
          <w:sz w:val="24"/>
          <w:szCs w:val="24"/>
        </w:rPr>
        <w:t xml:space="preserve">400 </w:t>
      </w:r>
      <w:r w:rsidRPr="00FB7B74">
        <w:rPr>
          <w:rFonts w:ascii="Book Antiqua" w:hAnsi="Book Antiqua" w:cs="Arial"/>
          <w:sz w:val="24"/>
          <w:szCs w:val="24"/>
        </w:rPr>
        <w:t>×</w:t>
      </w:r>
      <w:r w:rsidRPr="00FB7B74">
        <w:rPr>
          <w:rFonts w:ascii="Book Antiqua" w:hAnsi="Book Antiqua"/>
          <w:sz w:val="24"/>
          <w:szCs w:val="24"/>
        </w:rPr>
        <w:t>).</w:t>
      </w:r>
    </w:p>
    <w:p w14:paraId="3B6CE5D7" w14:textId="38E2F885" w:rsidR="00717CBC" w:rsidRPr="00FB7B74" w:rsidRDefault="00717CBC">
      <w:pPr>
        <w:jc w:val="left"/>
        <w:rPr>
          <w:rFonts w:ascii="Book Antiqua" w:hAnsi="Book Antiqua"/>
          <w:sz w:val="24"/>
          <w:szCs w:val="24"/>
        </w:rPr>
      </w:pPr>
      <w:r w:rsidRPr="00FB7B74">
        <w:rPr>
          <w:rFonts w:ascii="Book Antiqua" w:hAnsi="Book Antiqua"/>
          <w:sz w:val="24"/>
          <w:szCs w:val="24"/>
        </w:rPr>
        <w:br w:type="page"/>
      </w:r>
    </w:p>
    <w:p w14:paraId="7B59B6DA" w14:textId="4FBF32F7" w:rsidR="005C7763" w:rsidRPr="00FB7B74" w:rsidRDefault="00EF3461" w:rsidP="00602262">
      <w:pPr>
        <w:snapToGrid w:val="0"/>
        <w:spacing w:line="360" w:lineRule="auto"/>
        <w:rPr>
          <w:rFonts w:ascii="Book Antiqua" w:hAnsi="Book Antiqua"/>
          <w:sz w:val="24"/>
          <w:szCs w:val="24"/>
        </w:rPr>
      </w:pPr>
      <w:r w:rsidRPr="00CB4919">
        <w:rPr>
          <w:rFonts w:ascii="Book Antiqua" w:hAnsi="Book Antiqua"/>
          <w:noProof/>
          <w:sz w:val="24"/>
          <w:szCs w:val="24"/>
        </w:rPr>
        <w:drawing>
          <wp:inline distT="0" distB="0" distL="0" distR="0" wp14:anchorId="7B9142E8" wp14:editId="04704F6F">
            <wp:extent cx="2771720" cy="2063888"/>
            <wp:effectExtent l="0" t="0" r="0" b="0"/>
            <wp:docPr id="1" name="图片 1" descr="C:\Users\June\Desktop\PC材料\DAH相关图片\Fig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Desktop\PC材料\DAH相关图片\Fig 3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6427" cy="2082286"/>
                    </a:xfrm>
                    <a:prstGeom prst="rect">
                      <a:avLst/>
                    </a:prstGeom>
                    <a:noFill/>
                    <a:ln>
                      <a:noFill/>
                    </a:ln>
                  </pic:spPr>
                </pic:pic>
              </a:graphicData>
            </a:graphic>
          </wp:inline>
        </w:drawing>
      </w:r>
      <w:r w:rsidR="005C7763" w:rsidRPr="00FB7B74">
        <w:rPr>
          <w:rFonts w:ascii="Book Antiqua" w:hAnsi="Book Antiqua"/>
          <w:sz w:val="24"/>
          <w:szCs w:val="24"/>
        </w:rPr>
        <w:t xml:space="preserve"> </w:t>
      </w:r>
      <w:bookmarkStart w:id="68" w:name="OLE_LINK26"/>
    </w:p>
    <w:p w14:paraId="4892B273" w14:textId="50AD5CC3" w:rsidR="002B40CA" w:rsidRPr="00FB7B74" w:rsidRDefault="005C7763" w:rsidP="00602262">
      <w:pPr>
        <w:snapToGrid w:val="0"/>
        <w:spacing w:line="360" w:lineRule="auto"/>
        <w:rPr>
          <w:rFonts w:ascii="Book Antiqua" w:hAnsi="Book Antiqua"/>
          <w:sz w:val="24"/>
          <w:szCs w:val="24"/>
        </w:rPr>
      </w:pPr>
      <w:r w:rsidRPr="00FB7B74">
        <w:rPr>
          <w:rFonts w:ascii="Book Antiqua" w:hAnsi="Book Antiqua"/>
          <w:b/>
          <w:bCs/>
          <w:sz w:val="24"/>
          <w:szCs w:val="24"/>
        </w:rPr>
        <w:t>Figure 3</w:t>
      </w:r>
      <w:r w:rsidR="007E4F0A" w:rsidRPr="00FB7B74">
        <w:rPr>
          <w:rFonts w:ascii="Book Antiqua" w:hAnsi="Book Antiqua"/>
          <w:b/>
          <w:bCs/>
          <w:sz w:val="24"/>
          <w:szCs w:val="24"/>
        </w:rPr>
        <w:t xml:space="preserve"> </w:t>
      </w:r>
      <w:r w:rsidR="00DF05C1" w:rsidRPr="006F0FF6">
        <w:rPr>
          <w:rFonts w:ascii="Book Antiqua" w:hAnsi="Book Antiqua" w:cs="AdvOTf011d512"/>
          <w:b/>
          <w:kern w:val="0"/>
          <w:sz w:val="24"/>
          <w:szCs w:val="24"/>
        </w:rPr>
        <w:t>Hematoxylin and eosin</w:t>
      </w:r>
      <w:r w:rsidR="00DF05C1" w:rsidRPr="00FB7B74">
        <w:rPr>
          <w:rFonts w:ascii="Book Antiqua" w:hAnsi="Book Antiqua"/>
          <w:b/>
          <w:sz w:val="24"/>
          <w:szCs w:val="24"/>
        </w:rPr>
        <w:t xml:space="preserve"> staining</w:t>
      </w:r>
      <w:r w:rsidR="003F4C19" w:rsidRPr="00CB4919">
        <w:rPr>
          <w:rFonts w:ascii="Book Antiqua" w:hAnsi="Book Antiqua"/>
          <w:b/>
          <w:bCs/>
          <w:sz w:val="24"/>
          <w:szCs w:val="24"/>
        </w:rPr>
        <w:t>.</w:t>
      </w:r>
      <w:r w:rsidR="00381063" w:rsidRPr="00FB7B74">
        <w:rPr>
          <w:rFonts w:ascii="Book Antiqua" w:hAnsi="Book Antiqua"/>
          <w:sz w:val="24"/>
          <w:szCs w:val="24"/>
        </w:rPr>
        <w:t xml:space="preserve"> </w:t>
      </w:r>
      <w:r w:rsidR="003A5C18" w:rsidRPr="00FB7B74">
        <w:rPr>
          <w:rFonts w:ascii="Book Antiqua" w:hAnsi="Book Antiqua"/>
          <w:sz w:val="24"/>
          <w:szCs w:val="24"/>
        </w:rPr>
        <w:t xml:space="preserve">Twenty </w:t>
      </w:r>
      <w:r w:rsidRPr="00FB7B74">
        <w:rPr>
          <w:rFonts w:ascii="Book Antiqua" w:hAnsi="Book Antiqua"/>
          <w:sz w:val="24"/>
          <w:szCs w:val="24"/>
        </w:rPr>
        <w:t>nonsclerotic glomeruli were identified by light microscopy</w:t>
      </w:r>
      <w:r w:rsidR="003A5C18" w:rsidRPr="00FB7B74">
        <w:rPr>
          <w:rFonts w:ascii="Book Antiqua" w:hAnsi="Book Antiqua"/>
          <w:sz w:val="24"/>
          <w:szCs w:val="24"/>
        </w:rPr>
        <w:t>,</w:t>
      </w:r>
      <w:r w:rsidRPr="006F0FF6">
        <w:rPr>
          <w:rFonts w:ascii="Book Antiqua" w:hAnsi="Book Antiqua"/>
          <w:sz w:val="24"/>
          <w:szCs w:val="24"/>
        </w:rPr>
        <w:t xml:space="preserve"> which mainly presented </w:t>
      </w:r>
      <w:r w:rsidR="003A5C18" w:rsidRPr="00FB7B74">
        <w:rPr>
          <w:rFonts w:ascii="Book Antiqua" w:hAnsi="Book Antiqua"/>
          <w:sz w:val="24"/>
          <w:szCs w:val="24"/>
        </w:rPr>
        <w:t>as mesenteric </w:t>
      </w:r>
      <w:r w:rsidRPr="00FB7B74">
        <w:rPr>
          <w:rFonts w:ascii="Book Antiqua" w:hAnsi="Book Antiqua"/>
          <w:sz w:val="24"/>
          <w:szCs w:val="24"/>
        </w:rPr>
        <w:t>proliferative changes. No glomeruli contained fibrous crescents and no proliferative changes were observed in the endocapillary or extracapillary areas</w:t>
      </w:r>
      <w:bookmarkEnd w:id="68"/>
      <w:r w:rsidRPr="00FB7B74">
        <w:rPr>
          <w:rFonts w:ascii="Book Antiqua" w:hAnsi="Book Antiqua"/>
          <w:sz w:val="24"/>
          <w:szCs w:val="24"/>
        </w:rPr>
        <w:t xml:space="preserve"> (</w:t>
      </w:r>
      <w:r w:rsidR="0091192A" w:rsidRPr="00FB7B74">
        <w:rPr>
          <w:rFonts w:ascii="Book Antiqua" w:hAnsi="Book Antiqua"/>
          <w:sz w:val="24"/>
          <w:szCs w:val="24"/>
        </w:rPr>
        <w:t xml:space="preserve">400 </w:t>
      </w:r>
      <w:r w:rsidRPr="00FB7B74">
        <w:rPr>
          <w:rFonts w:ascii="Book Antiqua" w:hAnsi="Book Antiqua" w:cs="Arial"/>
          <w:sz w:val="24"/>
          <w:szCs w:val="24"/>
        </w:rPr>
        <w:t>×</w:t>
      </w:r>
      <w:r w:rsidRPr="00FB7B74">
        <w:rPr>
          <w:rFonts w:ascii="Book Antiqua" w:hAnsi="Book Antiqua"/>
          <w:sz w:val="24"/>
          <w:szCs w:val="24"/>
        </w:rPr>
        <w:t xml:space="preserve">). </w:t>
      </w:r>
      <w:bookmarkEnd w:id="2"/>
      <w:bookmarkEnd w:id="3"/>
    </w:p>
    <w:sectPr w:rsidR="002B40CA" w:rsidRPr="00FB7B74" w:rsidSect="003F4C19">
      <w:footerReference w:type="even"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12E04" w14:textId="77777777" w:rsidR="00971723" w:rsidRDefault="00971723" w:rsidP="005C7763">
      <w:r>
        <w:separator/>
      </w:r>
    </w:p>
  </w:endnote>
  <w:endnote w:type="continuationSeparator" w:id="0">
    <w:p w14:paraId="4E3A99DA" w14:textId="77777777" w:rsidR="00971723" w:rsidRDefault="00971723" w:rsidP="005C7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dvOTf011d512">
    <w:altName w:val="Arial"/>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3B011" w14:textId="77777777" w:rsidR="0091192A" w:rsidRDefault="0091192A" w:rsidP="00FE4497">
    <w:pPr>
      <w:pStyle w:val="a4"/>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7F044EE3" w14:textId="77777777" w:rsidR="0091192A" w:rsidRDefault="0091192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B4FCE" w14:textId="77777777" w:rsidR="0091192A" w:rsidRPr="00CB4919" w:rsidRDefault="0091192A" w:rsidP="00FE4497">
    <w:pPr>
      <w:pStyle w:val="a4"/>
      <w:framePr w:wrap="around" w:vAnchor="text" w:hAnchor="margin" w:xAlign="center" w:y="1"/>
      <w:rPr>
        <w:rStyle w:val="ab"/>
        <w:rFonts w:ascii="Book Antiqua" w:hAnsi="Book Antiqua"/>
        <w:sz w:val="20"/>
        <w:szCs w:val="20"/>
      </w:rPr>
    </w:pPr>
    <w:r w:rsidRPr="00CB4919">
      <w:rPr>
        <w:rStyle w:val="ab"/>
        <w:rFonts w:ascii="Book Antiqua" w:hAnsi="Book Antiqua"/>
        <w:sz w:val="20"/>
        <w:szCs w:val="20"/>
      </w:rPr>
      <w:fldChar w:fldCharType="begin"/>
    </w:r>
    <w:r w:rsidRPr="00CB4919">
      <w:rPr>
        <w:rStyle w:val="ab"/>
        <w:rFonts w:ascii="Book Antiqua" w:hAnsi="Book Antiqua"/>
        <w:sz w:val="20"/>
        <w:szCs w:val="20"/>
      </w:rPr>
      <w:instrText xml:space="preserve">PAGE  </w:instrText>
    </w:r>
    <w:r w:rsidRPr="00CB4919">
      <w:rPr>
        <w:rStyle w:val="ab"/>
        <w:rFonts w:ascii="Book Antiqua" w:hAnsi="Book Antiqua"/>
        <w:sz w:val="20"/>
        <w:szCs w:val="20"/>
      </w:rPr>
      <w:fldChar w:fldCharType="separate"/>
    </w:r>
    <w:r w:rsidR="00971723">
      <w:rPr>
        <w:rStyle w:val="ab"/>
        <w:rFonts w:ascii="Book Antiqua" w:hAnsi="Book Antiqua"/>
        <w:noProof/>
        <w:sz w:val="20"/>
        <w:szCs w:val="20"/>
      </w:rPr>
      <w:t>1</w:t>
    </w:r>
    <w:r w:rsidRPr="00CB4919">
      <w:rPr>
        <w:rStyle w:val="ab"/>
        <w:rFonts w:ascii="Book Antiqua" w:hAnsi="Book Antiqua"/>
        <w:sz w:val="20"/>
        <w:szCs w:val="20"/>
      </w:rPr>
      <w:fldChar w:fldCharType="end"/>
    </w:r>
  </w:p>
  <w:sdt>
    <w:sdtPr>
      <w:id w:val="-758984681"/>
      <w:docPartObj>
        <w:docPartGallery w:val="Page Numbers (Bottom of Page)"/>
        <w:docPartUnique/>
      </w:docPartObj>
    </w:sdtPr>
    <w:sdtEndPr/>
    <w:sdtContent>
      <w:sdt>
        <w:sdtPr>
          <w:id w:val="-1705238520"/>
          <w:docPartObj>
            <w:docPartGallery w:val="Page Numbers (Top of Page)"/>
            <w:docPartUnique/>
          </w:docPartObj>
        </w:sdtPr>
        <w:sdtEndPr/>
        <w:sdtContent>
          <w:p w14:paraId="0E03A82C" w14:textId="32721BE2" w:rsidR="0091192A" w:rsidRDefault="0091192A" w:rsidP="005B4C11">
            <w:pPr>
              <w:pStyle w:val="a4"/>
              <w:jc w:val="right"/>
            </w:pPr>
            <w:r w:rsidRPr="005B4C11">
              <w:rPr>
                <w:lang w:val="zh-CN"/>
              </w:rPr>
              <w:t xml:space="preserve"> </w:t>
            </w:r>
          </w:p>
        </w:sdtContent>
      </w:sdt>
    </w:sdtContent>
  </w:sdt>
  <w:p w14:paraId="19D4223A" w14:textId="77777777" w:rsidR="0091192A" w:rsidRDefault="0091192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55A28" w14:textId="77777777" w:rsidR="00971723" w:rsidRDefault="00971723" w:rsidP="005C7763">
      <w:r>
        <w:separator/>
      </w:r>
    </w:p>
  </w:footnote>
  <w:footnote w:type="continuationSeparator" w:id="0">
    <w:p w14:paraId="7A452C0B" w14:textId="77777777" w:rsidR="00971723" w:rsidRDefault="00971723" w:rsidP="005C77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B7714&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wedswfrxxza2e0wvovtrdy0rtfwvapx9st&quot;&gt;My EndNote Library&lt;record-ids&gt;&lt;item&gt;55&lt;/item&gt;&lt;/record-ids&gt;&lt;/item&gt;&lt;/Libraries&gt;"/>
  </w:docVars>
  <w:rsids>
    <w:rsidRoot w:val="004E7645"/>
    <w:rsid w:val="00004D94"/>
    <w:rsid w:val="00025923"/>
    <w:rsid w:val="00053D4C"/>
    <w:rsid w:val="0005427B"/>
    <w:rsid w:val="00062FD6"/>
    <w:rsid w:val="00071EC6"/>
    <w:rsid w:val="00072463"/>
    <w:rsid w:val="00073ECD"/>
    <w:rsid w:val="00081F26"/>
    <w:rsid w:val="00083112"/>
    <w:rsid w:val="000A527E"/>
    <w:rsid w:val="000C04F7"/>
    <w:rsid w:val="000D2745"/>
    <w:rsid w:val="000D75C6"/>
    <w:rsid w:val="00120E66"/>
    <w:rsid w:val="00156CF1"/>
    <w:rsid w:val="00161E73"/>
    <w:rsid w:val="001953C9"/>
    <w:rsid w:val="001A2C91"/>
    <w:rsid w:val="001F402C"/>
    <w:rsid w:val="00215EBE"/>
    <w:rsid w:val="00243818"/>
    <w:rsid w:val="00275F83"/>
    <w:rsid w:val="002914EB"/>
    <w:rsid w:val="00292832"/>
    <w:rsid w:val="002B1FBA"/>
    <w:rsid w:val="002B40CA"/>
    <w:rsid w:val="002E5FF0"/>
    <w:rsid w:val="00302A2D"/>
    <w:rsid w:val="0030427C"/>
    <w:rsid w:val="00305E6F"/>
    <w:rsid w:val="00314A09"/>
    <w:rsid w:val="00316CCC"/>
    <w:rsid w:val="003311F5"/>
    <w:rsid w:val="003419CE"/>
    <w:rsid w:val="00353AEB"/>
    <w:rsid w:val="0035698D"/>
    <w:rsid w:val="00357B37"/>
    <w:rsid w:val="00366DCC"/>
    <w:rsid w:val="00380051"/>
    <w:rsid w:val="00380BD5"/>
    <w:rsid w:val="00381063"/>
    <w:rsid w:val="00386BA2"/>
    <w:rsid w:val="003A5C18"/>
    <w:rsid w:val="003A6C56"/>
    <w:rsid w:val="003C07C8"/>
    <w:rsid w:val="003E0855"/>
    <w:rsid w:val="003F4C19"/>
    <w:rsid w:val="00402457"/>
    <w:rsid w:val="00422108"/>
    <w:rsid w:val="004229CD"/>
    <w:rsid w:val="004267C9"/>
    <w:rsid w:val="00444918"/>
    <w:rsid w:val="00447B34"/>
    <w:rsid w:val="004608A4"/>
    <w:rsid w:val="00460E0A"/>
    <w:rsid w:val="004628B7"/>
    <w:rsid w:val="00480DE4"/>
    <w:rsid w:val="004C52A3"/>
    <w:rsid w:val="004D73E7"/>
    <w:rsid w:val="004E7645"/>
    <w:rsid w:val="004F3A53"/>
    <w:rsid w:val="00503792"/>
    <w:rsid w:val="005074D7"/>
    <w:rsid w:val="00511041"/>
    <w:rsid w:val="005319E0"/>
    <w:rsid w:val="0054335F"/>
    <w:rsid w:val="00552261"/>
    <w:rsid w:val="005702BB"/>
    <w:rsid w:val="00571CCF"/>
    <w:rsid w:val="005734FB"/>
    <w:rsid w:val="00573EB6"/>
    <w:rsid w:val="00581ED8"/>
    <w:rsid w:val="00595AEC"/>
    <w:rsid w:val="005B0E38"/>
    <w:rsid w:val="005B4C11"/>
    <w:rsid w:val="005B5165"/>
    <w:rsid w:val="005C7763"/>
    <w:rsid w:val="005C7994"/>
    <w:rsid w:val="005F10A4"/>
    <w:rsid w:val="005F1EFD"/>
    <w:rsid w:val="00602262"/>
    <w:rsid w:val="006039C5"/>
    <w:rsid w:val="00615E7C"/>
    <w:rsid w:val="00652347"/>
    <w:rsid w:val="00654516"/>
    <w:rsid w:val="00681598"/>
    <w:rsid w:val="00683F9A"/>
    <w:rsid w:val="00687EB9"/>
    <w:rsid w:val="006901C2"/>
    <w:rsid w:val="006919A4"/>
    <w:rsid w:val="006C7448"/>
    <w:rsid w:val="006D4936"/>
    <w:rsid w:val="006D54D2"/>
    <w:rsid w:val="006E0CE6"/>
    <w:rsid w:val="006F01EE"/>
    <w:rsid w:val="006F0FF6"/>
    <w:rsid w:val="006F2482"/>
    <w:rsid w:val="0071387B"/>
    <w:rsid w:val="00717CBC"/>
    <w:rsid w:val="00727D8C"/>
    <w:rsid w:val="0074044D"/>
    <w:rsid w:val="007C651E"/>
    <w:rsid w:val="007D5563"/>
    <w:rsid w:val="007E3FE4"/>
    <w:rsid w:val="007E4F0A"/>
    <w:rsid w:val="007F27F5"/>
    <w:rsid w:val="00803D9B"/>
    <w:rsid w:val="00807B6A"/>
    <w:rsid w:val="0082399A"/>
    <w:rsid w:val="00825239"/>
    <w:rsid w:val="00830556"/>
    <w:rsid w:val="008342D8"/>
    <w:rsid w:val="00841283"/>
    <w:rsid w:val="008546E8"/>
    <w:rsid w:val="008609EC"/>
    <w:rsid w:val="00880262"/>
    <w:rsid w:val="00887336"/>
    <w:rsid w:val="008E251B"/>
    <w:rsid w:val="0091192A"/>
    <w:rsid w:val="009258D2"/>
    <w:rsid w:val="00931183"/>
    <w:rsid w:val="00941961"/>
    <w:rsid w:val="0094740D"/>
    <w:rsid w:val="0095482A"/>
    <w:rsid w:val="00971723"/>
    <w:rsid w:val="009A0175"/>
    <w:rsid w:val="009A01AA"/>
    <w:rsid w:val="009C6DC1"/>
    <w:rsid w:val="009D0A75"/>
    <w:rsid w:val="009D4D1B"/>
    <w:rsid w:val="009E4EE4"/>
    <w:rsid w:val="009F38C7"/>
    <w:rsid w:val="009F529A"/>
    <w:rsid w:val="009F73A1"/>
    <w:rsid w:val="00A07909"/>
    <w:rsid w:val="00A13184"/>
    <w:rsid w:val="00A17C2F"/>
    <w:rsid w:val="00A2350F"/>
    <w:rsid w:val="00A31B6C"/>
    <w:rsid w:val="00A52D12"/>
    <w:rsid w:val="00A56CAA"/>
    <w:rsid w:val="00A717BE"/>
    <w:rsid w:val="00AA00EF"/>
    <w:rsid w:val="00AA14CC"/>
    <w:rsid w:val="00AB3D59"/>
    <w:rsid w:val="00AD0001"/>
    <w:rsid w:val="00AF2D1B"/>
    <w:rsid w:val="00AF3570"/>
    <w:rsid w:val="00B347CA"/>
    <w:rsid w:val="00B622E1"/>
    <w:rsid w:val="00B66C35"/>
    <w:rsid w:val="00B853DE"/>
    <w:rsid w:val="00BA09C2"/>
    <w:rsid w:val="00BA502D"/>
    <w:rsid w:val="00BB452A"/>
    <w:rsid w:val="00BC108C"/>
    <w:rsid w:val="00BC181F"/>
    <w:rsid w:val="00BC3130"/>
    <w:rsid w:val="00BE04C7"/>
    <w:rsid w:val="00BF07ED"/>
    <w:rsid w:val="00C120E1"/>
    <w:rsid w:val="00C35555"/>
    <w:rsid w:val="00C35569"/>
    <w:rsid w:val="00C356E9"/>
    <w:rsid w:val="00C426A8"/>
    <w:rsid w:val="00C62304"/>
    <w:rsid w:val="00C94C88"/>
    <w:rsid w:val="00CB37C8"/>
    <w:rsid w:val="00CB4919"/>
    <w:rsid w:val="00CC0871"/>
    <w:rsid w:val="00CC7D09"/>
    <w:rsid w:val="00D12259"/>
    <w:rsid w:val="00D126A3"/>
    <w:rsid w:val="00D17930"/>
    <w:rsid w:val="00D4126E"/>
    <w:rsid w:val="00D66ECA"/>
    <w:rsid w:val="00D76864"/>
    <w:rsid w:val="00DE02B7"/>
    <w:rsid w:val="00DF05C1"/>
    <w:rsid w:val="00DF48AE"/>
    <w:rsid w:val="00E041D1"/>
    <w:rsid w:val="00E04D68"/>
    <w:rsid w:val="00E1326A"/>
    <w:rsid w:val="00E50395"/>
    <w:rsid w:val="00E65B42"/>
    <w:rsid w:val="00E70B5B"/>
    <w:rsid w:val="00EC0E0F"/>
    <w:rsid w:val="00EC7ED9"/>
    <w:rsid w:val="00ED2D01"/>
    <w:rsid w:val="00ED48BC"/>
    <w:rsid w:val="00EE7350"/>
    <w:rsid w:val="00EF3461"/>
    <w:rsid w:val="00EF415A"/>
    <w:rsid w:val="00F158FE"/>
    <w:rsid w:val="00F60479"/>
    <w:rsid w:val="00F6531B"/>
    <w:rsid w:val="00FA64C4"/>
    <w:rsid w:val="00FB7B74"/>
    <w:rsid w:val="00FC5464"/>
    <w:rsid w:val="00FE44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DE4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763"/>
    <w:pPr>
      <w:jc w:val="both"/>
    </w:pPr>
    <w:rPr>
      <w:rFonts w:eastAsia="宋体"/>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7763"/>
    <w:pPr>
      <w:widowControl w:val="0"/>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uiPriority w:val="99"/>
    <w:rsid w:val="005C7763"/>
    <w:rPr>
      <w:sz w:val="18"/>
      <w:szCs w:val="18"/>
    </w:rPr>
  </w:style>
  <w:style w:type="paragraph" w:styleId="a4">
    <w:name w:val="footer"/>
    <w:basedOn w:val="a"/>
    <w:link w:val="Char0"/>
    <w:uiPriority w:val="99"/>
    <w:unhideWhenUsed/>
    <w:rsid w:val="005C7763"/>
    <w:pPr>
      <w:widowControl w:val="0"/>
      <w:tabs>
        <w:tab w:val="center" w:pos="4153"/>
        <w:tab w:val="right" w:pos="8306"/>
      </w:tabs>
      <w:snapToGrid w:val="0"/>
      <w:jc w:val="left"/>
    </w:pPr>
    <w:rPr>
      <w:rFonts w:eastAsiaTheme="minorEastAsia"/>
      <w:sz w:val="18"/>
      <w:szCs w:val="18"/>
    </w:rPr>
  </w:style>
  <w:style w:type="character" w:customStyle="1" w:styleId="Char0">
    <w:name w:val="页脚 Char"/>
    <w:basedOn w:val="a0"/>
    <w:link w:val="a4"/>
    <w:uiPriority w:val="99"/>
    <w:rsid w:val="005C7763"/>
    <w:rPr>
      <w:sz w:val="18"/>
      <w:szCs w:val="18"/>
    </w:rPr>
  </w:style>
  <w:style w:type="paragraph" w:customStyle="1" w:styleId="EndNoteBibliography">
    <w:name w:val="EndNote Bibliography"/>
    <w:basedOn w:val="a"/>
    <w:link w:val="EndNoteBibliographyChar"/>
    <w:qFormat/>
    <w:rsid w:val="005C7763"/>
    <w:rPr>
      <w:rFonts w:ascii="Calibri" w:hAnsi="Calibri" w:cs="Calibri"/>
      <w:sz w:val="20"/>
    </w:rPr>
  </w:style>
  <w:style w:type="character" w:customStyle="1" w:styleId="EndNoteBibliographyChar">
    <w:name w:val="EndNote Bibliography Char"/>
    <w:basedOn w:val="a0"/>
    <w:link w:val="EndNoteBibliography"/>
    <w:rsid w:val="005C7763"/>
    <w:rPr>
      <w:rFonts w:ascii="Calibri" w:eastAsia="宋体" w:hAnsi="Calibri" w:cs="Calibri"/>
      <w:sz w:val="20"/>
      <w:szCs w:val="20"/>
    </w:rPr>
  </w:style>
  <w:style w:type="paragraph" w:styleId="a5">
    <w:name w:val="Balloon Text"/>
    <w:basedOn w:val="a"/>
    <w:link w:val="Char1"/>
    <w:uiPriority w:val="99"/>
    <w:semiHidden/>
    <w:unhideWhenUsed/>
    <w:rsid w:val="0082399A"/>
    <w:rPr>
      <w:rFonts w:ascii="Times New Roman" w:hAnsi="Times New Roman" w:cs="Times New Roman"/>
      <w:sz w:val="18"/>
      <w:szCs w:val="18"/>
    </w:rPr>
  </w:style>
  <w:style w:type="character" w:customStyle="1" w:styleId="Char1">
    <w:name w:val="批注框文本 Char"/>
    <w:basedOn w:val="a0"/>
    <w:link w:val="a5"/>
    <w:uiPriority w:val="99"/>
    <w:semiHidden/>
    <w:rsid w:val="0082399A"/>
    <w:rPr>
      <w:rFonts w:ascii="Times New Roman" w:eastAsia="宋体" w:hAnsi="Times New Roman" w:cs="Times New Roman"/>
      <w:sz w:val="18"/>
      <w:szCs w:val="18"/>
    </w:rPr>
  </w:style>
  <w:style w:type="paragraph" w:styleId="a6">
    <w:name w:val="Revision"/>
    <w:hidden/>
    <w:uiPriority w:val="99"/>
    <w:semiHidden/>
    <w:rsid w:val="0082399A"/>
    <w:rPr>
      <w:rFonts w:eastAsia="宋体"/>
      <w:szCs w:val="20"/>
    </w:rPr>
  </w:style>
  <w:style w:type="character" w:styleId="a7">
    <w:name w:val="annotation reference"/>
    <w:basedOn w:val="a0"/>
    <w:uiPriority w:val="99"/>
    <w:semiHidden/>
    <w:unhideWhenUsed/>
    <w:rsid w:val="0082399A"/>
    <w:rPr>
      <w:sz w:val="16"/>
      <w:szCs w:val="16"/>
    </w:rPr>
  </w:style>
  <w:style w:type="paragraph" w:styleId="a8">
    <w:name w:val="annotation text"/>
    <w:basedOn w:val="a"/>
    <w:link w:val="Char2"/>
    <w:uiPriority w:val="99"/>
    <w:semiHidden/>
    <w:unhideWhenUsed/>
    <w:rsid w:val="0082399A"/>
    <w:rPr>
      <w:sz w:val="20"/>
    </w:rPr>
  </w:style>
  <w:style w:type="character" w:customStyle="1" w:styleId="Char2">
    <w:name w:val="批注文字 Char"/>
    <w:basedOn w:val="a0"/>
    <w:link w:val="a8"/>
    <w:uiPriority w:val="99"/>
    <w:semiHidden/>
    <w:rsid w:val="0082399A"/>
    <w:rPr>
      <w:rFonts w:eastAsia="宋体"/>
      <w:sz w:val="20"/>
      <w:szCs w:val="20"/>
    </w:rPr>
  </w:style>
  <w:style w:type="paragraph" w:styleId="a9">
    <w:name w:val="annotation subject"/>
    <w:basedOn w:val="a8"/>
    <w:next w:val="a8"/>
    <w:link w:val="Char3"/>
    <w:uiPriority w:val="99"/>
    <w:semiHidden/>
    <w:unhideWhenUsed/>
    <w:rsid w:val="0082399A"/>
    <w:rPr>
      <w:b/>
      <w:bCs/>
    </w:rPr>
  </w:style>
  <w:style w:type="character" w:customStyle="1" w:styleId="Char3">
    <w:name w:val="批注主题 Char"/>
    <w:basedOn w:val="Char2"/>
    <w:link w:val="a9"/>
    <w:uiPriority w:val="99"/>
    <w:semiHidden/>
    <w:rsid w:val="0082399A"/>
    <w:rPr>
      <w:rFonts w:eastAsia="宋体"/>
      <w:b/>
      <w:bCs/>
      <w:sz w:val="20"/>
      <w:szCs w:val="20"/>
    </w:rPr>
  </w:style>
  <w:style w:type="paragraph" w:customStyle="1" w:styleId="Default">
    <w:name w:val="Default"/>
    <w:rsid w:val="00BB452A"/>
    <w:pPr>
      <w:widowControl w:val="0"/>
      <w:autoSpaceDE w:val="0"/>
      <w:autoSpaceDN w:val="0"/>
      <w:adjustRightInd w:val="0"/>
    </w:pPr>
    <w:rPr>
      <w:rFonts w:ascii="Book Antiqua" w:hAnsi="Book Antiqua" w:cs="Book Antiqua"/>
      <w:color w:val="000000"/>
      <w:kern w:val="0"/>
      <w:sz w:val="24"/>
      <w:szCs w:val="24"/>
    </w:rPr>
  </w:style>
  <w:style w:type="character" w:styleId="aa">
    <w:name w:val="line number"/>
    <w:basedOn w:val="a0"/>
    <w:uiPriority w:val="99"/>
    <w:semiHidden/>
    <w:unhideWhenUsed/>
    <w:rsid w:val="00DF48AE"/>
  </w:style>
  <w:style w:type="paragraph" w:customStyle="1" w:styleId="EndNoteBibliographyTitle">
    <w:name w:val="EndNote Bibliography Title"/>
    <w:basedOn w:val="a"/>
    <w:link w:val="EndNoteBibliographyTitleChar"/>
    <w:rsid w:val="00081F26"/>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081F26"/>
    <w:rPr>
      <w:rFonts w:ascii="Calibri" w:eastAsia="宋体" w:hAnsi="Calibri" w:cs="Calibri"/>
      <w:noProof/>
      <w:sz w:val="20"/>
      <w:szCs w:val="20"/>
    </w:rPr>
  </w:style>
  <w:style w:type="character" w:styleId="ab">
    <w:name w:val="page number"/>
    <w:basedOn w:val="a0"/>
    <w:uiPriority w:val="99"/>
    <w:semiHidden/>
    <w:unhideWhenUsed/>
    <w:rsid w:val="005B0E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763"/>
    <w:pPr>
      <w:jc w:val="both"/>
    </w:pPr>
    <w:rPr>
      <w:rFonts w:eastAsia="宋体"/>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7763"/>
    <w:pPr>
      <w:widowControl w:val="0"/>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
    <w:name w:val="页眉 Char"/>
    <w:basedOn w:val="a0"/>
    <w:link w:val="a3"/>
    <w:uiPriority w:val="99"/>
    <w:rsid w:val="005C7763"/>
    <w:rPr>
      <w:sz w:val="18"/>
      <w:szCs w:val="18"/>
    </w:rPr>
  </w:style>
  <w:style w:type="paragraph" w:styleId="a4">
    <w:name w:val="footer"/>
    <w:basedOn w:val="a"/>
    <w:link w:val="Char0"/>
    <w:uiPriority w:val="99"/>
    <w:unhideWhenUsed/>
    <w:rsid w:val="005C7763"/>
    <w:pPr>
      <w:widowControl w:val="0"/>
      <w:tabs>
        <w:tab w:val="center" w:pos="4153"/>
        <w:tab w:val="right" w:pos="8306"/>
      </w:tabs>
      <w:snapToGrid w:val="0"/>
      <w:jc w:val="left"/>
    </w:pPr>
    <w:rPr>
      <w:rFonts w:eastAsiaTheme="minorEastAsia"/>
      <w:sz w:val="18"/>
      <w:szCs w:val="18"/>
    </w:rPr>
  </w:style>
  <w:style w:type="character" w:customStyle="1" w:styleId="Char0">
    <w:name w:val="页脚 Char"/>
    <w:basedOn w:val="a0"/>
    <w:link w:val="a4"/>
    <w:uiPriority w:val="99"/>
    <w:rsid w:val="005C7763"/>
    <w:rPr>
      <w:sz w:val="18"/>
      <w:szCs w:val="18"/>
    </w:rPr>
  </w:style>
  <w:style w:type="paragraph" w:customStyle="1" w:styleId="EndNoteBibliography">
    <w:name w:val="EndNote Bibliography"/>
    <w:basedOn w:val="a"/>
    <w:link w:val="EndNoteBibliographyChar"/>
    <w:qFormat/>
    <w:rsid w:val="005C7763"/>
    <w:rPr>
      <w:rFonts w:ascii="Calibri" w:hAnsi="Calibri" w:cs="Calibri"/>
      <w:sz w:val="20"/>
    </w:rPr>
  </w:style>
  <w:style w:type="character" w:customStyle="1" w:styleId="EndNoteBibliographyChar">
    <w:name w:val="EndNote Bibliography Char"/>
    <w:basedOn w:val="a0"/>
    <w:link w:val="EndNoteBibliography"/>
    <w:rsid w:val="005C7763"/>
    <w:rPr>
      <w:rFonts w:ascii="Calibri" w:eastAsia="宋体" w:hAnsi="Calibri" w:cs="Calibri"/>
      <w:sz w:val="20"/>
      <w:szCs w:val="20"/>
    </w:rPr>
  </w:style>
  <w:style w:type="paragraph" w:styleId="a5">
    <w:name w:val="Balloon Text"/>
    <w:basedOn w:val="a"/>
    <w:link w:val="Char1"/>
    <w:uiPriority w:val="99"/>
    <w:semiHidden/>
    <w:unhideWhenUsed/>
    <w:rsid w:val="0082399A"/>
    <w:rPr>
      <w:rFonts w:ascii="Times New Roman" w:hAnsi="Times New Roman" w:cs="Times New Roman"/>
      <w:sz w:val="18"/>
      <w:szCs w:val="18"/>
    </w:rPr>
  </w:style>
  <w:style w:type="character" w:customStyle="1" w:styleId="Char1">
    <w:name w:val="批注框文本 Char"/>
    <w:basedOn w:val="a0"/>
    <w:link w:val="a5"/>
    <w:uiPriority w:val="99"/>
    <w:semiHidden/>
    <w:rsid w:val="0082399A"/>
    <w:rPr>
      <w:rFonts w:ascii="Times New Roman" w:eastAsia="宋体" w:hAnsi="Times New Roman" w:cs="Times New Roman"/>
      <w:sz w:val="18"/>
      <w:szCs w:val="18"/>
    </w:rPr>
  </w:style>
  <w:style w:type="paragraph" w:styleId="a6">
    <w:name w:val="Revision"/>
    <w:hidden/>
    <w:uiPriority w:val="99"/>
    <w:semiHidden/>
    <w:rsid w:val="0082399A"/>
    <w:rPr>
      <w:rFonts w:eastAsia="宋体"/>
      <w:szCs w:val="20"/>
    </w:rPr>
  </w:style>
  <w:style w:type="character" w:styleId="a7">
    <w:name w:val="annotation reference"/>
    <w:basedOn w:val="a0"/>
    <w:uiPriority w:val="99"/>
    <w:semiHidden/>
    <w:unhideWhenUsed/>
    <w:rsid w:val="0082399A"/>
    <w:rPr>
      <w:sz w:val="16"/>
      <w:szCs w:val="16"/>
    </w:rPr>
  </w:style>
  <w:style w:type="paragraph" w:styleId="a8">
    <w:name w:val="annotation text"/>
    <w:basedOn w:val="a"/>
    <w:link w:val="Char2"/>
    <w:uiPriority w:val="99"/>
    <w:semiHidden/>
    <w:unhideWhenUsed/>
    <w:rsid w:val="0082399A"/>
    <w:rPr>
      <w:sz w:val="20"/>
    </w:rPr>
  </w:style>
  <w:style w:type="character" w:customStyle="1" w:styleId="Char2">
    <w:name w:val="批注文字 Char"/>
    <w:basedOn w:val="a0"/>
    <w:link w:val="a8"/>
    <w:uiPriority w:val="99"/>
    <w:semiHidden/>
    <w:rsid w:val="0082399A"/>
    <w:rPr>
      <w:rFonts w:eastAsia="宋体"/>
      <w:sz w:val="20"/>
      <w:szCs w:val="20"/>
    </w:rPr>
  </w:style>
  <w:style w:type="paragraph" w:styleId="a9">
    <w:name w:val="annotation subject"/>
    <w:basedOn w:val="a8"/>
    <w:next w:val="a8"/>
    <w:link w:val="Char3"/>
    <w:uiPriority w:val="99"/>
    <w:semiHidden/>
    <w:unhideWhenUsed/>
    <w:rsid w:val="0082399A"/>
    <w:rPr>
      <w:b/>
      <w:bCs/>
    </w:rPr>
  </w:style>
  <w:style w:type="character" w:customStyle="1" w:styleId="Char3">
    <w:name w:val="批注主题 Char"/>
    <w:basedOn w:val="Char2"/>
    <w:link w:val="a9"/>
    <w:uiPriority w:val="99"/>
    <w:semiHidden/>
    <w:rsid w:val="0082399A"/>
    <w:rPr>
      <w:rFonts w:eastAsia="宋体"/>
      <w:b/>
      <w:bCs/>
      <w:sz w:val="20"/>
      <w:szCs w:val="20"/>
    </w:rPr>
  </w:style>
  <w:style w:type="paragraph" w:customStyle="1" w:styleId="Default">
    <w:name w:val="Default"/>
    <w:rsid w:val="00BB452A"/>
    <w:pPr>
      <w:widowControl w:val="0"/>
      <w:autoSpaceDE w:val="0"/>
      <w:autoSpaceDN w:val="0"/>
      <w:adjustRightInd w:val="0"/>
    </w:pPr>
    <w:rPr>
      <w:rFonts w:ascii="Book Antiqua" w:hAnsi="Book Antiqua" w:cs="Book Antiqua"/>
      <w:color w:val="000000"/>
      <w:kern w:val="0"/>
      <w:sz w:val="24"/>
      <w:szCs w:val="24"/>
    </w:rPr>
  </w:style>
  <w:style w:type="character" w:styleId="aa">
    <w:name w:val="line number"/>
    <w:basedOn w:val="a0"/>
    <w:uiPriority w:val="99"/>
    <w:semiHidden/>
    <w:unhideWhenUsed/>
    <w:rsid w:val="00DF48AE"/>
  </w:style>
  <w:style w:type="paragraph" w:customStyle="1" w:styleId="EndNoteBibliographyTitle">
    <w:name w:val="EndNote Bibliography Title"/>
    <w:basedOn w:val="a"/>
    <w:link w:val="EndNoteBibliographyTitleChar"/>
    <w:rsid w:val="00081F26"/>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081F26"/>
    <w:rPr>
      <w:rFonts w:ascii="Calibri" w:eastAsia="宋体" w:hAnsi="Calibri" w:cs="Calibri"/>
      <w:noProof/>
      <w:sz w:val="20"/>
      <w:szCs w:val="20"/>
    </w:rPr>
  </w:style>
  <w:style w:type="character" w:styleId="ab">
    <w:name w:val="page number"/>
    <w:basedOn w:val="a0"/>
    <w:uiPriority w:val="99"/>
    <w:semiHidden/>
    <w:unhideWhenUsed/>
    <w:rsid w:val="005B0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60545">
      <w:bodyDiv w:val="1"/>
      <w:marLeft w:val="0"/>
      <w:marRight w:val="0"/>
      <w:marTop w:val="0"/>
      <w:marBottom w:val="0"/>
      <w:divBdr>
        <w:top w:val="none" w:sz="0" w:space="0" w:color="auto"/>
        <w:left w:val="none" w:sz="0" w:space="0" w:color="auto"/>
        <w:bottom w:val="none" w:sz="0" w:space="0" w:color="auto"/>
        <w:right w:val="none" w:sz="0" w:space="0" w:color="auto"/>
      </w:divBdr>
    </w:div>
    <w:div w:id="53627468">
      <w:bodyDiv w:val="1"/>
      <w:marLeft w:val="0"/>
      <w:marRight w:val="0"/>
      <w:marTop w:val="0"/>
      <w:marBottom w:val="0"/>
      <w:divBdr>
        <w:top w:val="none" w:sz="0" w:space="0" w:color="auto"/>
        <w:left w:val="none" w:sz="0" w:space="0" w:color="auto"/>
        <w:bottom w:val="none" w:sz="0" w:space="0" w:color="auto"/>
        <w:right w:val="none" w:sz="0" w:space="0" w:color="auto"/>
      </w:divBdr>
    </w:div>
    <w:div w:id="131751511">
      <w:bodyDiv w:val="1"/>
      <w:marLeft w:val="0"/>
      <w:marRight w:val="0"/>
      <w:marTop w:val="0"/>
      <w:marBottom w:val="0"/>
      <w:divBdr>
        <w:top w:val="none" w:sz="0" w:space="0" w:color="auto"/>
        <w:left w:val="none" w:sz="0" w:space="0" w:color="auto"/>
        <w:bottom w:val="none" w:sz="0" w:space="0" w:color="auto"/>
        <w:right w:val="none" w:sz="0" w:space="0" w:color="auto"/>
      </w:divBdr>
    </w:div>
    <w:div w:id="170532940">
      <w:bodyDiv w:val="1"/>
      <w:marLeft w:val="0"/>
      <w:marRight w:val="0"/>
      <w:marTop w:val="0"/>
      <w:marBottom w:val="0"/>
      <w:divBdr>
        <w:top w:val="none" w:sz="0" w:space="0" w:color="auto"/>
        <w:left w:val="none" w:sz="0" w:space="0" w:color="auto"/>
        <w:bottom w:val="none" w:sz="0" w:space="0" w:color="auto"/>
        <w:right w:val="none" w:sz="0" w:space="0" w:color="auto"/>
      </w:divBdr>
    </w:div>
    <w:div w:id="1478112282">
      <w:bodyDiv w:val="1"/>
      <w:marLeft w:val="0"/>
      <w:marRight w:val="0"/>
      <w:marTop w:val="0"/>
      <w:marBottom w:val="0"/>
      <w:divBdr>
        <w:top w:val="none" w:sz="0" w:space="0" w:color="auto"/>
        <w:left w:val="none" w:sz="0" w:space="0" w:color="auto"/>
        <w:bottom w:val="none" w:sz="0" w:space="0" w:color="auto"/>
        <w:right w:val="none" w:sz="0" w:space="0" w:color="auto"/>
      </w:divBdr>
    </w:div>
    <w:div w:id="1575816131">
      <w:bodyDiv w:val="1"/>
      <w:marLeft w:val="0"/>
      <w:marRight w:val="0"/>
      <w:marTop w:val="0"/>
      <w:marBottom w:val="0"/>
      <w:divBdr>
        <w:top w:val="none" w:sz="0" w:space="0" w:color="auto"/>
        <w:left w:val="none" w:sz="0" w:space="0" w:color="auto"/>
        <w:bottom w:val="none" w:sz="0" w:space="0" w:color="auto"/>
        <w:right w:val="none" w:sz="0" w:space="0" w:color="auto"/>
      </w:divBdr>
    </w:div>
    <w:div w:id="1776363332">
      <w:bodyDiv w:val="1"/>
      <w:marLeft w:val="0"/>
      <w:marRight w:val="0"/>
      <w:marTop w:val="0"/>
      <w:marBottom w:val="0"/>
      <w:divBdr>
        <w:top w:val="none" w:sz="0" w:space="0" w:color="auto"/>
        <w:left w:val="none" w:sz="0" w:space="0" w:color="auto"/>
        <w:bottom w:val="none" w:sz="0" w:space="0" w:color="auto"/>
        <w:right w:val="none" w:sz="0" w:space="0" w:color="auto"/>
      </w:divBdr>
    </w:div>
    <w:div w:id="1918594941">
      <w:bodyDiv w:val="1"/>
      <w:marLeft w:val="0"/>
      <w:marRight w:val="0"/>
      <w:marTop w:val="0"/>
      <w:marBottom w:val="0"/>
      <w:divBdr>
        <w:top w:val="none" w:sz="0" w:space="0" w:color="auto"/>
        <w:left w:val="none" w:sz="0" w:space="0" w:color="auto"/>
        <w:bottom w:val="none" w:sz="0" w:space="0" w:color="auto"/>
        <w:right w:val="none" w:sz="0" w:space="0" w:color="auto"/>
      </w:divBdr>
    </w:div>
    <w:div w:id="1956671141">
      <w:bodyDiv w:val="1"/>
      <w:marLeft w:val="0"/>
      <w:marRight w:val="0"/>
      <w:marTop w:val="0"/>
      <w:marBottom w:val="0"/>
      <w:divBdr>
        <w:top w:val="none" w:sz="0" w:space="0" w:color="auto"/>
        <w:left w:val="none" w:sz="0" w:space="0" w:color="auto"/>
        <w:bottom w:val="none" w:sz="0" w:space="0" w:color="auto"/>
        <w:right w:val="none" w:sz="0" w:space="0" w:color="auto"/>
      </w:divBdr>
    </w:div>
    <w:div w:id="1967928236">
      <w:bodyDiv w:val="1"/>
      <w:marLeft w:val="0"/>
      <w:marRight w:val="0"/>
      <w:marTop w:val="0"/>
      <w:marBottom w:val="0"/>
      <w:divBdr>
        <w:top w:val="none" w:sz="0" w:space="0" w:color="auto"/>
        <w:left w:val="none" w:sz="0" w:space="0" w:color="auto"/>
        <w:bottom w:val="none" w:sz="0" w:space="0" w:color="auto"/>
        <w:right w:val="none" w:sz="0" w:space="0" w:color="auto"/>
      </w:divBdr>
    </w:div>
    <w:div w:id="1990010097">
      <w:bodyDiv w:val="1"/>
      <w:marLeft w:val="0"/>
      <w:marRight w:val="0"/>
      <w:marTop w:val="0"/>
      <w:marBottom w:val="0"/>
      <w:divBdr>
        <w:top w:val="none" w:sz="0" w:space="0" w:color="auto"/>
        <w:left w:val="none" w:sz="0" w:space="0" w:color="auto"/>
        <w:bottom w:val="none" w:sz="0" w:space="0" w:color="auto"/>
        <w:right w:val="none" w:sz="0" w:space="0" w:color="auto"/>
      </w:divBdr>
    </w:div>
    <w:div w:id="203931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C9226-8929-4387-8224-8012E74E9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2390</Words>
  <Characters>13627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 骏</dc:creator>
  <cp:lastModifiedBy>liujihong2008@qq.con</cp:lastModifiedBy>
  <cp:revision>14</cp:revision>
  <dcterms:created xsi:type="dcterms:W3CDTF">2020-05-21T08:07:00Z</dcterms:created>
  <dcterms:modified xsi:type="dcterms:W3CDTF">2020-06-28T06:45:00Z</dcterms:modified>
</cp:coreProperties>
</file>