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1C9908" w14:textId="74ACFB26" w:rsidR="00770BBD" w:rsidRPr="0022510E" w:rsidRDefault="00770BBD" w:rsidP="0022510E">
      <w:pPr>
        <w:pStyle w:val="CorpoA"/>
        <w:snapToGrid w:val="0"/>
        <w:spacing w:after="0" w:line="360" w:lineRule="auto"/>
        <w:ind w:firstLine="0"/>
        <w:rPr>
          <w:rFonts w:ascii="Book Antiqua" w:eastAsia="Book Antiqua" w:hAnsi="Book Antiqua" w:cs="Arial"/>
          <w:i/>
          <w:sz w:val="24"/>
          <w:szCs w:val="24"/>
          <w:lang w:val="en-US"/>
        </w:rPr>
      </w:pPr>
      <w:r w:rsidRPr="0022510E">
        <w:rPr>
          <w:rFonts w:ascii="Book Antiqua" w:hAnsi="Book Antiqua" w:cs="Arial"/>
          <w:b/>
          <w:bCs/>
          <w:sz w:val="24"/>
          <w:szCs w:val="24"/>
          <w:lang w:val="en-US"/>
        </w:rPr>
        <w:t xml:space="preserve">Name of Journal: </w:t>
      </w:r>
      <w:r w:rsidRPr="0022510E">
        <w:rPr>
          <w:rFonts w:ascii="Book Antiqua" w:hAnsi="Book Antiqua" w:cs="Arial"/>
          <w:i/>
          <w:sz w:val="24"/>
          <w:szCs w:val="24"/>
          <w:lang w:val="en-US"/>
        </w:rPr>
        <w:t>World Journal of Clinical Cases</w:t>
      </w:r>
    </w:p>
    <w:p w14:paraId="0D279529" w14:textId="16495604" w:rsidR="00770BBD" w:rsidRPr="0022510E" w:rsidRDefault="00770BBD" w:rsidP="0022510E">
      <w:pPr>
        <w:pStyle w:val="CorpoA"/>
        <w:snapToGrid w:val="0"/>
        <w:spacing w:after="0" w:line="360" w:lineRule="auto"/>
        <w:ind w:firstLine="0"/>
        <w:rPr>
          <w:rFonts w:ascii="Book Antiqua" w:eastAsia="Book Antiqua" w:hAnsi="Book Antiqua" w:cs="Arial"/>
          <w:b/>
          <w:bCs/>
          <w:sz w:val="24"/>
          <w:szCs w:val="24"/>
          <w:lang w:val="en-US"/>
        </w:rPr>
      </w:pPr>
      <w:r w:rsidRPr="0022510E">
        <w:rPr>
          <w:rFonts w:ascii="Book Antiqua" w:hAnsi="Book Antiqua" w:cs="Arial"/>
          <w:b/>
          <w:bCs/>
          <w:sz w:val="24"/>
          <w:szCs w:val="24"/>
          <w:lang w:val="en-US"/>
        </w:rPr>
        <w:t xml:space="preserve">Manuscript NO: </w:t>
      </w:r>
      <w:r w:rsidRPr="0022510E">
        <w:rPr>
          <w:rFonts w:ascii="Book Antiqua" w:hAnsi="Book Antiqua" w:cs="Arial"/>
          <w:sz w:val="24"/>
          <w:szCs w:val="24"/>
          <w:lang w:val="en-US"/>
        </w:rPr>
        <w:t>54847</w:t>
      </w:r>
    </w:p>
    <w:p w14:paraId="429203C9" w14:textId="439057F0" w:rsidR="00770BBD" w:rsidRPr="0022510E" w:rsidRDefault="00770BBD" w:rsidP="0022510E">
      <w:pPr>
        <w:pStyle w:val="CorpoA"/>
        <w:snapToGrid w:val="0"/>
        <w:spacing w:after="0" w:line="360" w:lineRule="auto"/>
        <w:ind w:firstLine="0"/>
        <w:rPr>
          <w:rFonts w:ascii="Book Antiqua" w:eastAsia="Book Antiqua" w:hAnsi="Book Antiqua" w:cs="Arial"/>
          <w:sz w:val="24"/>
          <w:szCs w:val="24"/>
          <w:lang w:val="en-US"/>
        </w:rPr>
      </w:pPr>
      <w:r w:rsidRPr="0022510E">
        <w:rPr>
          <w:rFonts w:ascii="Book Antiqua" w:hAnsi="Book Antiqua" w:cs="Arial"/>
          <w:b/>
          <w:bCs/>
          <w:sz w:val="24"/>
          <w:szCs w:val="24"/>
          <w:lang w:val="en-US"/>
        </w:rPr>
        <w:t xml:space="preserve">Manuscript Type: </w:t>
      </w:r>
      <w:r w:rsidR="00A92EC2" w:rsidRPr="0022510E">
        <w:rPr>
          <w:rFonts w:ascii="Book Antiqua" w:hAnsi="Book Antiqua" w:cs="Arial"/>
          <w:sz w:val="24"/>
          <w:szCs w:val="24"/>
          <w:lang w:val="en-US"/>
        </w:rPr>
        <w:t>CASE REPORT</w:t>
      </w:r>
    </w:p>
    <w:p w14:paraId="76A81134" w14:textId="77777777" w:rsidR="00770BBD" w:rsidRPr="0022510E" w:rsidRDefault="00770BBD" w:rsidP="0022510E">
      <w:pPr>
        <w:snapToGrid w:val="0"/>
        <w:spacing w:line="360" w:lineRule="auto"/>
        <w:rPr>
          <w:rFonts w:ascii="Book Antiqua" w:hAnsi="Book Antiqua" w:cs="Arial"/>
          <w:b/>
          <w:bCs/>
          <w:sz w:val="24"/>
          <w:szCs w:val="24"/>
        </w:rPr>
      </w:pPr>
    </w:p>
    <w:p w14:paraId="118B0E8D" w14:textId="7C7347AD" w:rsidR="00770BBD" w:rsidRPr="0022510E" w:rsidRDefault="006F64C5" w:rsidP="0022510E">
      <w:pPr>
        <w:snapToGrid w:val="0"/>
        <w:spacing w:line="360" w:lineRule="auto"/>
        <w:rPr>
          <w:rFonts w:ascii="Book Antiqua" w:hAnsi="Book Antiqua"/>
          <w:b/>
          <w:bCs/>
          <w:sz w:val="24"/>
          <w:szCs w:val="24"/>
        </w:rPr>
      </w:pPr>
      <w:r w:rsidRPr="0022510E">
        <w:rPr>
          <w:rFonts w:ascii="Book Antiqua" w:hAnsi="Book Antiqua"/>
          <w:b/>
          <w:bCs/>
          <w:sz w:val="24"/>
          <w:szCs w:val="24"/>
        </w:rPr>
        <w:t>M</w:t>
      </w:r>
      <w:r w:rsidR="00770BBD" w:rsidRPr="0022510E">
        <w:rPr>
          <w:rFonts w:ascii="Book Antiqua" w:hAnsi="Book Antiqua"/>
          <w:b/>
          <w:bCs/>
          <w:sz w:val="24"/>
          <w:szCs w:val="24"/>
        </w:rPr>
        <w:t xml:space="preserve">odified pararectus approach for treatment of atypical </w:t>
      </w:r>
      <w:bookmarkStart w:id="0" w:name="_Hlk16434674"/>
      <w:bookmarkStart w:id="1" w:name="OLE_LINK1"/>
      <w:r w:rsidR="00770BBD" w:rsidRPr="0022510E">
        <w:rPr>
          <w:rFonts w:ascii="Book Antiqua" w:hAnsi="Book Antiqua"/>
          <w:b/>
          <w:bCs/>
          <w:sz w:val="24"/>
          <w:szCs w:val="24"/>
        </w:rPr>
        <w:t>acetabular</w:t>
      </w:r>
      <w:bookmarkEnd w:id="0"/>
      <w:bookmarkEnd w:id="1"/>
      <w:r w:rsidR="00770BBD" w:rsidRPr="0022510E">
        <w:rPr>
          <w:rFonts w:ascii="Book Antiqua" w:hAnsi="Book Antiqua"/>
          <w:b/>
          <w:bCs/>
          <w:sz w:val="24"/>
          <w:szCs w:val="24"/>
        </w:rPr>
        <w:t xml:space="preserve"> a</w:t>
      </w:r>
      <w:bookmarkStart w:id="2" w:name="_Hlk29148706"/>
      <w:r w:rsidR="00770BBD" w:rsidRPr="0022510E">
        <w:rPr>
          <w:rFonts w:ascii="Book Antiqua" w:hAnsi="Book Antiqua"/>
          <w:b/>
          <w:bCs/>
          <w:sz w:val="24"/>
          <w:szCs w:val="24"/>
        </w:rPr>
        <w:t>nterior wall fracture</w:t>
      </w:r>
      <w:bookmarkEnd w:id="2"/>
      <w:r w:rsidR="00770BBD" w:rsidRPr="0022510E">
        <w:rPr>
          <w:rFonts w:ascii="Book Antiqua" w:hAnsi="Book Antiqua"/>
          <w:b/>
          <w:bCs/>
          <w:sz w:val="24"/>
          <w:szCs w:val="24"/>
        </w:rPr>
        <w:t xml:space="preserve">: </w:t>
      </w:r>
      <w:r w:rsidR="005426AF" w:rsidRPr="0022510E">
        <w:rPr>
          <w:rFonts w:ascii="Book Antiqua" w:hAnsi="Book Antiqua"/>
          <w:b/>
          <w:bCs/>
          <w:sz w:val="24"/>
          <w:szCs w:val="24"/>
        </w:rPr>
        <w:t>A</w:t>
      </w:r>
      <w:r w:rsidR="00770BBD" w:rsidRPr="0022510E">
        <w:rPr>
          <w:rFonts w:ascii="Book Antiqua" w:hAnsi="Book Antiqua"/>
          <w:b/>
          <w:bCs/>
          <w:sz w:val="24"/>
          <w:szCs w:val="24"/>
        </w:rPr>
        <w:t xml:space="preserve"> case report</w:t>
      </w:r>
    </w:p>
    <w:p w14:paraId="1EB9EA1A" w14:textId="77777777" w:rsidR="00770BBD" w:rsidRPr="0022510E" w:rsidRDefault="00770BBD" w:rsidP="0022510E">
      <w:pPr>
        <w:snapToGrid w:val="0"/>
        <w:spacing w:line="360" w:lineRule="auto"/>
        <w:rPr>
          <w:rFonts w:ascii="Book Antiqua" w:hAnsi="Book Antiqua"/>
          <w:sz w:val="24"/>
          <w:szCs w:val="24"/>
        </w:rPr>
      </w:pPr>
    </w:p>
    <w:p w14:paraId="5D56A7BB" w14:textId="22246E94" w:rsidR="00770BBD" w:rsidRPr="0022510E" w:rsidRDefault="00A92EC2" w:rsidP="0022510E">
      <w:pPr>
        <w:snapToGrid w:val="0"/>
        <w:spacing w:line="360" w:lineRule="auto"/>
        <w:rPr>
          <w:rFonts w:ascii="Book Antiqua" w:hAnsi="Book Antiqua"/>
          <w:sz w:val="24"/>
          <w:szCs w:val="24"/>
        </w:rPr>
      </w:pPr>
      <w:r w:rsidRPr="0022510E">
        <w:rPr>
          <w:rFonts w:ascii="Book Antiqua" w:hAnsi="Book Antiqua"/>
          <w:sz w:val="24"/>
          <w:szCs w:val="24"/>
        </w:rPr>
        <w:t xml:space="preserve">Wang JJ </w:t>
      </w:r>
      <w:r w:rsidRPr="0022510E">
        <w:rPr>
          <w:rFonts w:ascii="Book Antiqua" w:hAnsi="Book Antiqua"/>
          <w:i/>
          <w:iCs/>
          <w:sz w:val="24"/>
          <w:szCs w:val="24"/>
        </w:rPr>
        <w:t>et al</w:t>
      </w:r>
      <w:r w:rsidRPr="0022510E">
        <w:rPr>
          <w:rFonts w:ascii="Book Antiqua" w:hAnsi="Book Antiqua"/>
          <w:sz w:val="24"/>
          <w:szCs w:val="24"/>
        </w:rPr>
        <w:t>.</w:t>
      </w:r>
      <w:r w:rsidR="00770BBD" w:rsidRPr="0022510E">
        <w:rPr>
          <w:rFonts w:ascii="Book Antiqua" w:hAnsi="Book Antiqua"/>
          <w:sz w:val="24"/>
          <w:szCs w:val="24"/>
        </w:rPr>
        <w:t xml:space="preserve"> </w:t>
      </w:r>
      <w:r w:rsidR="009200EE" w:rsidRPr="0022510E">
        <w:rPr>
          <w:rFonts w:ascii="Book Antiqua" w:hAnsi="Book Antiqua" w:cstheme="majorBidi"/>
          <w:color w:val="222222"/>
          <w:sz w:val="24"/>
          <w:szCs w:val="24"/>
          <w:shd w:val="clear" w:color="auto" w:fill="FFFFFF"/>
        </w:rPr>
        <w:t>Modified pararectus approach for acetabular fracture</w:t>
      </w:r>
    </w:p>
    <w:p w14:paraId="606DAB4A" w14:textId="77777777" w:rsidR="00770BBD" w:rsidRPr="0022510E" w:rsidRDefault="00770BBD" w:rsidP="0022510E">
      <w:pPr>
        <w:snapToGrid w:val="0"/>
        <w:spacing w:line="360" w:lineRule="auto"/>
        <w:rPr>
          <w:rFonts w:ascii="Book Antiqua" w:hAnsi="Book Antiqua" w:cstheme="majorBidi"/>
          <w:b/>
          <w:bCs/>
          <w:i/>
          <w:color w:val="222222"/>
          <w:sz w:val="24"/>
          <w:szCs w:val="24"/>
          <w:shd w:val="clear" w:color="auto" w:fill="FFFFFF"/>
        </w:rPr>
      </w:pPr>
    </w:p>
    <w:p w14:paraId="466434E2" w14:textId="6ED1B45B" w:rsidR="00770BBD" w:rsidRPr="0022510E" w:rsidRDefault="006A0B1C" w:rsidP="0022510E">
      <w:pPr>
        <w:snapToGrid w:val="0"/>
        <w:spacing w:line="360" w:lineRule="auto"/>
        <w:rPr>
          <w:rFonts w:ascii="Book Antiqua" w:hAnsi="Book Antiqua" w:cstheme="majorBidi"/>
          <w:color w:val="222222"/>
          <w:sz w:val="24"/>
          <w:szCs w:val="24"/>
          <w:shd w:val="clear" w:color="auto" w:fill="FFFFFF"/>
        </w:rPr>
      </w:pPr>
      <w:r w:rsidRPr="0022510E">
        <w:rPr>
          <w:rFonts w:ascii="Book Antiqua" w:hAnsi="Book Antiqua" w:cstheme="majorBidi"/>
          <w:color w:val="222222"/>
          <w:sz w:val="24"/>
          <w:szCs w:val="24"/>
          <w:shd w:val="clear" w:color="auto" w:fill="FFFFFF"/>
        </w:rPr>
        <w:t>Jun-Jie Wang, Jiang-Dong Ni, De-Ye Song, Mu-Liang Ding, Jun Huang, Guang-Xu He, Wen-Zhao Li</w:t>
      </w:r>
    </w:p>
    <w:p w14:paraId="2EF50C52" w14:textId="77777777" w:rsidR="006A0B1C" w:rsidRPr="0022510E" w:rsidRDefault="006A0B1C" w:rsidP="0022510E">
      <w:pPr>
        <w:snapToGrid w:val="0"/>
        <w:spacing w:line="360" w:lineRule="auto"/>
        <w:rPr>
          <w:rFonts w:ascii="Book Antiqua" w:hAnsi="Book Antiqua" w:cstheme="majorBidi"/>
          <w:b/>
          <w:bCs/>
          <w:color w:val="222222"/>
          <w:sz w:val="24"/>
          <w:szCs w:val="24"/>
          <w:shd w:val="clear" w:color="auto" w:fill="FFFFFF"/>
        </w:rPr>
      </w:pPr>
    </w:p>
    <w:p w14:paraId="7505627D" w14:textId="5B3A86A1" w:rsidR="00770BBD" w:rsidRPr="0022510E" w:rsidRDefault="006A0B1C" w:rsidP="0022510E">
      <w:pPr>
        <w:snapToGrid w:val="0"/>
        <w:spacing w:line="360" w:lineRule="auto"/>
        <w:rPr>
          <w:rFonts w:ascii="Book Antiqua" w:hAnsi="Book Antiqua" w:cstheme="majorBidi"/>
          <w:color w:val="222222"/>
          <w:sz w:val="24"/>
          <w:szCs w:val="24"/>
          <w:shd w:val="clear" w:color="auto" w:fill="FFFFFF"/>
        </w:rPr>
      </w:pPr>
      <w:r w:rsidRPr="0022510E">
        <w:rPr>
          <w:rFonts w:ascii="Book Antiqua" w:hAnsi="Book Antiqua" w:cstheme="majorBidi"/>
          <w:b/>
          <w:bCs/>
          <w:color w:val="222222"/>
          <w:sz w:val="24"/>
          <w:szCs w:val="24"/>
          <w:shd w:val="clear" w:color="auto" w:fill="FFFFFF"/>
        </w:rPr>
        <w:t>Jun-</w:t>
      </w:r>
      <w:r w:rsidR="00C769CB" w:rsidRPr="0022510E">
        <w:rPr>
          <w:rFonts w:ascii="Book Antiqua" w:hAnsi="Book Antiqua" w:cstheme="majorBidi"/>
          <w:b/>
          <w:bCs/>
          <w:color w:val="222222"/>
          <w:sz w:val="24"/>
          <w:szCs w:val="24"/>
          <w:shd w:val="clear" w:color="auto" w:fill="FFFFFF"/>
        </w:rPr>
        <w:t xml:space="preserve">Jie </w:t>
      </w:r>
      <w:r w:rsidRPr="0022510E">
        <w:rPr>
          <w:rFonts w:ascii="Book Antiqua" w:hAnsi="Book Antiqua" w:cstheme="majorBidi"/>
          <w:b/>
          <w:bCs/>
          <w:color w:val="222222"/>
          <w:sz w:val="24"/>
          <w:szCs w:val="24"/>
          <w:shd w:val="clear" w:color="auto" w:fill="FFFFFF"/>
        </w:rPr>
        <w:t>Wang, Jiang-</w:t>
      </w:r>
      <w:r w:rsidR="00C769CB" w:rsidRPr="0022510E">
        <w:rPr>
          <w:rFonts w:ascii="Book Antiqua" w:hAnsi="Book Antiqua" w:cstheme="majorBidi"/>
          <w:b/>
          <w:bCs/>
          <w:color w:val="222222"/>
          <w:sz w:val="24"/>
          <w:szCs w:val="24"/>
          <w:shd w:val="clear" w:color="auto" w:fill="FFFFFF"/>
        </w:rPr>
        <w:t xml:space="preserve">Dong </w:t>
      </w:r>
      <w:r w:rsidRPr="0022510E">
        <w:rPr>
          <w:rFonts w:ascii="Book Antiqua" w:hAnsi="Book Antiqua" w:cstheme="majorBidi"/>
          <w:b/>
          <w:bCs/>
          <w:color w:val="222222"/>
          <w:sz w:val="24"/>
          <w:szCs w:val="24"/>
          <w:shd w:val="clear" w:color="auto" w:fill="FFFFFF"/>
        </w:rPr>
        <w:t>Ni, De-</w:t>
      </w:r>
      <w:r w:rsidR="00C769CB" w:rsidRPr="0022510E">
        <w:rPr>
          <w:rFonts w:ascii="Book Antiqua" w:hAnsi="Book Antiqua" w:cstheme="majorBidi"/>
          <w:b/>
          <w:bCs/>
          <w:color w:val="222222"/>
          <w:sz w:val="24"/>
          <w:szCs w:val="24"/>
          <w:shd w:val="clear" w:color="auto" w:fill="FFFFFF"/>
        </w:rPr>
        <w:t xml:space="preserve">Ye </w:t>
      </w:r>
      <w:r w:rsidRPr="0022510E">
        <w:rPr>
          <w:rFonts w:ascii="Book Antiqua" w:hAnsi="Book Antiqua" w:cstheme="majorBidi"/>
          <w:b/>
          <w:bCs/>
          <w:color w:val="222222"/>
          <w:sz w:val="24"/>
          <w:szCs w:val="24"/>
          <w:shd w:val="clear" w:color="auto" w:fill="FFFFFF"/>
        </w:rPr>
        <w:t>Song, Mu-</w:t>
      </w:r>
      <w:r w:rsidR="00C769CB" w:rsidRPr="0022510E">
        <w:rPr>
          <w:rFonts w:ascii="Book Antiqua" w:hAnsi="Book Antiqua" w:cstheme="majorBidi"/>
          <w:b/>
          <w:bCs/>
          <w:color w:val="222222"/>
          <w:sz w:val="24"/>
          <w:szCs w:val="24"/>
          <w:shd w:val="clear" w:color="auto" w:fill="FFFFFF"/>
        </w:rPr>
        <w:t xml:space="preserve">Liang </w:t>
      </w:r>
      <w:r w:rsidRPr="0022510E">
        <w:rPr>
          <w:rFonts w:ascii="Book Antiqua" w:hAnsi="Book Antiqua" w:cstheme="majorBidi"/>
          <w:b/>
          <w:bCs/>
          <w:color w:val="222222"/>
          <w:sz w:val="24"/>
          <w:szCs w:val="24"/>
          <w:shd w:val="clear" w:color="auto" w:fill="FFFFFF"/>
        </w:rPr>
        <w:t>Ding, Jun Huang, Guang-</w:t>
      </w:r>
      <w:r w:rsidR="00C769CB" w:rsidRPr="0022510E">
        <w:rPr>
          <w:rFonts w:ascii="Book Antiqua" w:hAnsi="Book Antiqua" w:cstheme="majorBidi"/>
          <w:b/>
          <w:bCs/>
          <w:color w:val="222222"/>
          <w:sz w:val="24"/>
          <w:szCs w:val="24"/>
          <w:shd w:val="clear" w:color="auto" w:fill="FFFFFF"/>
        </w:rPr>
        <w:t xml:space="preserve">Xu </w:t>
      </w:r>
      <w:r w:rsidRPr="0022510E">
        <w:rPr>
          <w:rFonts w:ascii="Book Antiqua" w:hAnsi="Book Antiqua" w:cstheme="majorBidi"/>
          <w:b/>
          <w:bCs/>
          <w:color w:val="222222"/>
          <w:sz w:val="24"/>
          <w:szCs w:val="24"/>
          <w:shd w:val="clear" w:color="auto" w:fill="FFFFFF"/>
        </w:rPr>
        <w:t>He, Wen-</w:t>
      </w:r>
      <w:r w:rsidR="00C769CB" w:rsidRPr="0022510E">
        <w:rPr>
          <w:rFonts w:ascii="Book Antiqua" w:hAnsi="Book Antiqua" w:cstheme="majorBidi"/>
          <w:b/>
          <w:bCs/>
          <w:color w:val="222222"/>
          <w:sz w:val="24"/>
          <w:szCs w:val="24"/>
          <w:shd w:val="clear" w:color="auto" w:fill="FFFFFF"/>
        </w:rPr>
        <w:t xml:space="preserve">Zhao </w:t>
      </w:r>
      <w:r w:rsidRPr="0022510E">
        <w:rPr>
          <w:rFonts w:ascii="Book Antiqua" w:hAnsi="Book Antiqua" w:cstheme="majorBidi"/>
          <w:b/>
          <w:bCs/>
          <w:color w:val="222222"/>
          <w:sz w:val="24"/>
          <w:szCs w:val="24"/>
          <w:shd w:val="clear" w:color="auto" w:fill="FFFFFF"/>
        </w:rPr>
        <w:t>Li,</w:t>
      </w:r>
      <w:r w:rsidRPr="0022510E">
        <w:rPr>
          <w:rFonts w:ascii="Book Antiqua" w:hAnsi="Book Antiqua" w:cstheme="majorBidi"/>
          <w:color w:val="222222"/>
          <w:sz w:val="24"/>
          <w:szCs w:val="24"/>
          <w:shd w:val="clear" w:color="auto" w:fill="FFFFFF"/>
        </w:rPr>
        <w:t xml:space="preserve"> Department of Orthopedics, The Second Xiangya Hospital of Central South University, Changsha 410011, Hunan</w:t>
      </w:r>
      <w:r w:rsidR="00C769CB" w:rsidRPr="0022510E">
        <w:rPr>
          <w:rFonts w:ascii="Book Antiqua" w:hAnsi="Book Antiqua" w:cstheme="majorBidi"/>
          <w:color w:val="222222"/>
          <w:sz w:val="24"/>
          <w:szCs w:val="24"/>
          <w:shd w:val="clear" w:color="auto" w:fill="FFFFFF"/>
        </w:rPr>
        <w:t xml:space="preserve"> Province</w:t>
      </w:r>
      <w:r w:rsidRPr="0022510E">
        <w:rPr>
          <w:rFonts w:ascii="Book Antiqua" w:hAnsi="Book Antiqua" w:cstheme="majorBidi"/>
          <w:color w:val="222222"/>
          <w:sz w:val="24"/>
          <w:szCs w:val="24"/>
          <w:shd w:val="clear" w:color="auto" w:fill="FFFFFF"/>
        </w:rPr>
        <w:t>, China</w:t>
      </w:r>
    </w:p>
    <w:p w14:paraId="736035A9" w14:textId="77777777" w:rsidR="00770BBD" w:rsidRPr="0022510E" w:rsidRDefault="00770BBD" w:rsidP="0022510E">
      <w:pPr>
        <w:pStyle w:val="Default"/>
        <w:snapToGrid w:val="0"/>
        <w:spacing w:line="360" w:lineRule="auto"/>
        <w:jc w:val="both"/>
        <w:rPr>
          <w:rFonts w:cs="Times New Roman"/>
          <w:b/>
          <w:bCs/>
        </w:rPr>
      </w:pPr>
    </w:p>
    <w:p w14:paraId="4CF78A7B" w14:textId="5385903E" w:rsidR="00770BBD" w:rsidRPr="0022510E" w:rsidRDefault="00770BBD" w:rsidP="0022510E">
      <w:pPr>
        <w:pStyle w:val="Default"/>
        <w:snapToGrid w:val="0"/>
        <w:spacing w:line="360" w:lineRule="auto"/>
        <w:jc w:val="both"/>
        <w:rPr>
          <w:rFonts w:cs="Times New Roman"/>
          <w:lang w:eastAsia="zh-CN"/>
        </w:rPr>
      </w:pPr>
      <w:r w:rsidRPr="0022510E">
        <w:rPr>
          <w:rFonts w:cs="Times New Roman"/>
          <w:b/>
          <w:bCs/>
        </w:rPr>
        <w:t xml:space="preserve">Author contributions: </w:t>
      </w:r>
      <w:r w:rsidR="006A0B1C" w:rsidRPr="0022510E">
        <w:rPr>
          <w:rFonts w:cs="Times New Roman"/>
          <w:bCs/>
        </w:rPr>
        <w:t xml:space="preserve">Wang JJ, Ni JD, Song DY, </w:t>
      </w:r>
      <w:r w:rsidR="005426AF" w:rsidRPr="0022510E">
        <w:rPr>
          <w:rFonts w:cs="Times New Roman"/>
          <w:bCs/>
        </w:rPr>
        <w:t xml:space="preserve">and </w:t>
      </w:r>
      <w:r w:rsidR="006A0B1C" w:rsidRPr="0022510E">
        <w:rPr>
          <w:rFonts w:cs="Times New Roman"/>
          <w:bCs/>
        </w:rPr>
        <w:t xml:space="preserve">He GX </w:t>
      </w:r>
      <w:r w:rsidR="005426AF" w:rsidRPr="0022510E">
        <w:rPr>
          <w:rFonts w:cs="Times New Roman"/>
          <w:bCs/>
        </w:rPr>
        <w:t xml:space="preserve">performed </w:t>
      </w:r>
      <w:r w:rsidR="006A0B1C" w:rsidRPr="0022510E">
        <w:rPr>
          <w:rFonts w:cs="Times New Roman"/>
          <w:bCs/>
        </w:rPr>
        <w:t xml:space="preserve">the surgery and wrote the paper; Wang JJ, Ding ML, </w:t>
      </w:r>
      <w:r w:rsidR="005426AF" w:rsidRPr="0022510E">
        <w:rPr>
          <w:rFonts w:cs="Times New Roman"/>
          <w:bCs/>
        </w:rPr>
        <w:t xml:space="preserve">and </w:t>
      </w:r>
      <w:r w:rsidR="006A0B1C" w:rsidRPr="0022510E">
        <w:rPr>
          <w:rFonts w:cs="Times New Roman"/>
          <w:bCs/>
        </w:rPr>
        <w:t>Huang J collect</w:t>
      </w:r>
      <w:r w:rsidR="005426AF" w:rsidRPr="0022510E">
        <w:rPr>
          <w:rFonts w:cs="Times New Roman"/>
          <w:bCs/>
        </w:rPr>
        <w:t>ed</w:t>
      </w:r>
      <w:r w:rsidR="006A0B1C" w:rsidRPr="0022510E">
        <w:rPr>
          <w:rFonts w:cs="Times New Roman"/>
          <w:bCs/>
        </w:rPr>
        <w:t xml:space="preserve"> the information and follow</w:t>
      </w:r>
      <w:r w:rsidR="005426AF" w:rsidRPr="0022510E">
        <w:rPr>
          <w:rFonts w:cs="Times New Roman"/>
          <w:bCs/>
        </w:rPr>
        <w:t xml:space="preserve">ed </w:t>
      </w:r>
      <w:r w:rsidR="006A0B1C" w:rsidRPr="0022510E">
        <w:rPr>
          <w:rFonts w:cs="Times New Roman"/>
          <w:bCs/>
        </w:rPr>
        <w:t>the patient; Song DY</w:t>
      </w:r>
      <w:r w:rsidR="005426AF" w:rsidRPr="0022510E">
        <w:rPr>
          <w:rFonts w:cs="Times New Roman"/>
          <w:bCs/>
        </w:rPr>
        <w:t xml:space="preserve"> and </w:t>
      </w:r>
      <w:r w:rsidR="006A0B1C" w:rsidRPr="0022510E">
        <w:rPr>
          <w:rFonts w:cs="Times New Roman"/>
          <w:bCs/>
        </w:rPr>
        <w:t xml:space="preserve">Li WZ revised the paper; </w:t>
      </w:r>
      <w:r w:rsidR="004126F0">
        <w:rPr>
          <w:rFonts w:cs="Times New Roman"/>
          <w:bCs/>
        </w:rPr>
        <w:t>a</w:t>
      </w:r>
      <w:r w:rsidR="004126F0" w:rsidRPr="0022510E">
        <w:rPr>
          <w:rFonts w:cs="Times New Roman"/>
          <w:bCs/>
        </w:rPr>
        <w:t xml:space="preserve">ll </w:t>
      </w:r>
      <w:r w:rsidR="006A0B1C" w:rsidRPr="0022510E">
        <w:rPr>
          <w:rFonts w:cs="Times New Roman"/>
          <w:bCs/>
        </w:rPr>
        <w:t>authors read and approved the final manuscript</w:t>
      </w:r>
      <w:r w:rsidR="006A0B1C" w:rsidRPr="0022510E">
        <w:rPr>
          <w:rFonts w:eastAsiaTheme="minorEastAsia" w:cs="Times New Roman"/>
          <w:bCs/>
          <w:lang w:eastAsia="zh-CN"/>
        </w:rPr>
        <w:t>.</w:t>
      </w:r>
    </w:p>
    <w:p w14:paraId="1AC19A48" w14:textId="4CE80FE2" w:rsidR="00770BBD" w:rsidRPr="0022510E" w:rsidRDefault="00770BBD" w:rsidP="0022510E">
      <w:pPr>
        <w:snapToGrid w:val="0"/>
        <w:spacing w:line="360" w:lineRule="auto"/>
        <w:rPr>
          <w:rFonts w:ascii="Book Antiqua" w:hAnsi="Book Antiqua" w:cs="Arial"/>
          <w:sz w:val="24"/>
          <w:szCs w:val="24"/>
        </w:rPr>
      </w:pPr>
    </w:p>
    <w:p w14:paraId="4FE5195F" w14:textId="0A96AC7D" w:rsidR="00A92EC2" w:rsidRPr="0022510E" w:rsidRDefault="00A92EC2" w:rsidP="0022510E">
      <w:pPr>
        <w:autoSpaceDE w:val="0"/>
        <w:autoSpaceDN w:val="0"/>
        <w:adjustRightInd w:val="0"/>
        <w:snapToGrid w:val="0"/>
        <w:spacing w:line="360" w:lineRule="auto"/>
        <w:rPr>
          <w:rFonts w:ascii="Book Antiqua" w:hAnsi="Book Antiqua"/>
          <w:sz w:val="24"/>
          <w:szCs w:val="24"/>
        </w:rPr>
      </w:pPr>
      <w:r w:rsidRPr="0022510E">
        <w:rPr>
          <w:rFonts w:ascii="Book Antiqua" w:hAnsi="Book Antiqua"/>
          <w:b/>
          <w:sz w:val="24"/>
          <w:szCs w:val="24"/>
        </w:rPr>
        <w:t>Supported by</w:t>
      </w:r>
      <w:r w:rsidRPr="0022510E">
        <w:rPr>
          <w:rFonts w:ascii="Book Antiqua" w:hAnsi="Book Antiqua"/>
          <w:sz w:val="24"/>
          <w:szCs w:val="24"/>
        </w:rPr>
        <w:t xml:space="preserve"> </w:t>
      </w:r>
      <w:bookmarkStart w:id="3" w:name="OLE_LINK15"/>
      <w:r w:rsidRPr="0022510E">
        <w:rPr>
          <w:rFonts w:ascii="Book Antiqua" w:hAnsi="Book Antiqua"/>
          <w:sz w:val="24"/>
          <w:szCs w:val="24"/>
        </w:rPr>
        <w:t>the Xiangya Famous Doctors of Central South University</w:t>
      </w:r>
      <w:bookmarkEnd w:id="3"/>
      <w:r w:rsidR="00C769CB" w:rsidRPr="0022510E">
        <w:rPr>
          <w:rFonts w:ascii="Book Antiqua" w:hAnsi="Book Antiqua"/>
          <w:sz w:val="24"/>
          <w:szCs w:val="24"/>
        </w:rPr>
        <w:t>, No. 201468.</w:t>
      </w:r>
    </w:p>
    <w:p w14:paraId="7DB62637" w14:textId="77777777" w:rsidR="00A92EC2" w:rsidRPr="0022510E" w:rsidRDefault="00A92EC2" w:rsidP="0022510E">
      <w:pPr>
        <w:snapToGrid w:val="0"/>
        <w:spacing w:line="360" w:lineRule="auto"/>
        <w:rPr>
          <w:rFonts w:ascii="Book Antiqua" w:hAnsi="Book Antiqua" w:cs="Arial"/>
          <w:sz w:val="24"/>
          <w:szCs w:val="24"/>
        </w:rPr>
      </w:pPr>
    </w:p>
    <w:p w14:paraId="10488657" w14:textId="45FB7C28" w:rsidR="00770BBD" w:rsidRPr="0022510E" w:rsidRDefault="00C769CB" w:rsidP="0022510E">
      <w:pPr>
        <w:snapToGrid w:val="0"/>
        <w:spacing w:line="360" w:lineRule="auto"/>
        <w:rPr>
          <w:rFonts w:ascii="Book Antiqua" w:hAnsi="Book Antiqua"/>
          <w:sz w:val="24"/>
          <w:szCs w:val="24"/>
          <w:lang w:val="pt-PT"/>
        </w:rPr>
      </w:pPr>
      <w:r w:rsidRPr="0022510E">
        <w:rPr>
          <w:rFonts w:ascii="Book Antiqua" w:hAnsi="Book Antiqua" w:cstheme="minorHAnsi"/>
          <w:b/>
          <w:sz w:val="24"/>
          <w:szCs w:val="24"/>
          <w:lang w:val="hu-HU"/>
        </w:rPr>
        <w:t>Corresponding author:</w:t>
      </w:r>
      <w:r w:rsidR="00770BBD" w:rsidRPr="0022510E">
        <w:rPr>
          <w:rFonts w:ascii="Book Antiqua" w:hAnsi="Book Antiqua"/>
          <w:b/>
          <w:bCs/>
          <w:sz w:val="24"/>
          <w:szCs w:val="24"/>
          <w:lang w:val="pt-PT"/>
        </w:rPr>
        <w:t xml:space="preserve"> </w:t>
      </w:r>
      <w:r w:rsidR="006A0B1C" w:rsidRPr="0022510E">
        <w:rPr>
          <w:rFonts w:ascii="Book Antiqua" w:hAnsi="Book Antiqua"/>
          <w:b/>
          <w:bCs/>
          <w:sz w:val="24"/>
          <w:szCs w:val="24"/>
          <w:lang w:val="pt-PT"/>
        </w:rPr>
        <w:t>De-</w:t>
      </w:r>
      <w:r w:rsidRPr="0022510E">
        <w:rPr>
          <w:rFonts w:ascii="Book Antiqua" w:hAnsi="Book Antiqua"/>
          <w:b/>
          <w:bCs/>
          <w:sz w:val="24"/>
          <w:szCs w:val="24"/>
          <w:lang w:val="pt-PT"/>
        </w:rPr>
        <w:t xml:space="preserve">Ye </w:t>
      </w:r>
      <w:r w:rsidR="006A0B1C" w:rsidRPr="0022510E">
        <w:rPr>
          <w:rFonts w:ascii="Book Antiqua" w:hAnsi="Book Antiqua"/>
          <w:b/>
          <w:bCs/>
          <w:sz w:val="24"/>
          <w:szCs w:val="24"/>
          <w:lang w:val="pt-PT"/>
        </w:rPr>
        <w:t xml:space="preserve">Song, MD, Chief Doctor, Professor, </w:t>
      </w:r>
      <w:r w:rsidR="006A0B1C" w:rsidRPr="0022510E">
        <w:rPr>
          <w:rFonts w:ascii="Book Antiqua" w:hAnsi="Book Antiqua"/>
          <w:sz w:val="24"/>
          <w:szCs w:val="24"/>
          <w:lang w:val="pt-PT"/>
        </w:rPr>
        <w:t xml:space="preserve">Department of Orthopedics, The Second Xiangya Hospital of Central South University, </w:t>
      </w:r>
      <w:r w:rsidRPr="0022510E">
        <w:rPr>
          <w:rFonts w:ascii="Book Antiqua" w:hAnsi="Book Antiqua"/>
          <w:sz w:val="24"/>
          <w:szCs w:val="24"/>
          <w:lang w:val="pt-PT"/>
        </w:rPr>
        <w:t xml:space="preserve">No. </w:t>
      </w:r>
      <w:r w:rsidR="006A0B1C" w:rsidRPr="0022510E">
        <w:rPr>
          <w:rFonts w:ascii="Book Antiqua" w:hAnsi="Book Antiqua"/>
          <w:sz w:val="24"/>
          <w:szCs w:val="24"/>
          <w:lang w:val="pt-PT"/>
        </w:rPr>
        <w:t>139</w:t>
      </w:r>
      <w:r w:rsidRPr="0022510E">
        <w:rPr>
          <w:rFonts w:ascii="Book Antiqua" w:hAnsi="Book Antiqua"/>
          <w:sz w:val="24"/>
          <w:szCs w:val="24"/>
          <w:lang w:val="pt-PT"/>
        </w:rPr>
        <w:t>,</w:t>
      </w:r>
      <w:r w:rsidR="006A0B1C" w:rsidRPr="0022510E">
        <w:rPr>
          <w:rFonts w:ascii="Book Antiqua" w:hAnsi="Book Antiqua"/>
          <w:sz w:val="24"/>
          <w:szCs w:val="24"/>
          <w:lang w:val="pt-PT"/>
        </w:rPr>
        <w:t xml:space="preserve"> </w:t>
      </w:r>
      <w:r w:rsidRPr="0022510E">
        <w:rPr>
          <w:rFonts w:ascii="Book Antiqua" w:hAnsi="Book Antiqua"/>
          <w:sz w:val="24"/>
          <w:szCs w:val="24"/>
          <w:lang w:val="pt-PT"/>
        </w:rPr>
        <w:t>Middle</w:t>
      </w:r>
      <w:r w:rsidR="004126F0">
        <w:rPr>
          <w:rFonts w:ascii="Book Antiqua" w:hAnsi="Book Antiqua"/>
          <w:sz w:val="24"/>
          <w:szCs w:val="24"/>
          <w:lang w:val="pt-PT"/>
        </w:rPr>
        <w:t xml:space="preserve"> </w:t>
      </w:r>
      <w:r w:rsidRPr="0022510E">
        <w:rPr>
          <w:rFonts w:ascii="Book Antiqua" w:hAnsi="Book Antiqua"/>
          <w:sz w:val="24"/>
          <w:szCs w:val="24"/>
          <w:lang w:val="pt-PT"/>
        </w:rPr>
        <w:t>Renmin Road,</w:t>
      </w:r>
      <w:r w:rsidR="006A0B1C" w:rsidRPr="0022510E">
        <w:rPr>
          <w:rFonts w:ascii="Book Antiqua" w:hAnsi="Book Antiqua"/>
          <w:sz w:val="24"/>
          <w:szCs w:val="24"/>
          <w:lang w:val="pt-PT"/>
        </w:rPr>
        <w:t xml:space="preserve"> Changsha 410011, Hunan</w:t>
      </w:r>
      <w:r w:rsidRPr="0022510E">
        <w:rPr>
          <w:rFonts w:ascii="Book Antiqua" w:hAnsi="Book Antiqua"/>
          <w:sz w:val="24"/>
          <w:szCs w:val="24"/>
          <w:lang w:val="pt-PT"/>
        </w:rPr>
        <w:t xml:space="preserve"> Province</w:t>
      </w:r>
      <w:r w:rsidR="006A0B1C" w:rsidRPr="0022510E">
        <w:rPr>
          <w:rFonts w:ascii="Book Antiqua" w:hAnsi="Book Antiqua"/>
          <w:sz w:val="24"/>
          <w:szCs w:val="24"/>
          <w:lang w:val="pt-PT"/>
        </w:rPr>
        <w:t xml:space="preserve">, China. </w:t>
      </w:r>
      <w:hyperlink r:id="rId8" w:history="1">
        <w:r w:rsidR="006A0B1C" w:rsidRPr="0022510E">
          <w:rPr>
            <w:rStyle w:val="aa"/>
            <w:rFonts w:ascii="Book Antiqua" w:hAnsi="Book Antiqua"/>
            <w:sz w:val="24"/>
            <w:szCs w:val="24"/>
            <w:lang w:val="pt-PT"/>
          </w:rPr>
          <w:t>songdeye@csu.edu.cn</w:t>
        </w:r>
      </w:hyperlink>
    </w:p>
    <w:p w14:paraId="4046484F" w14:textId="6B4CF27E" w:rsidR="00770BBD" w:rsidRPr="0022510E" w:rsidRDefault="00770BBD" w:rsidP="0022510E">
      <w:pPr>
        <w:snapToGrid w:val="0"/>
        <w:spacing w:line="360" w:lineRule="auto"/>
        <w:rPr>
          <w:rFonts w:ascii="Book Antiqua" w:hAnsi="Book Antiqua"/>
          <w:b/>
          <w:bCs/>
          <w:sz w:val="24"/>
          <w:szCs w:val="24"/>
          <w:lang w:val="pt-PT"/>
        </w:rPr>
      </w:pPr>
    </w:p>
    <w:p w14:paraId="386E8A68" w14:textId="0FA528B0" w:rsidR="00C769CB" w:rsidRPr="0022510E" w:rsidRDefault="00C769CB" w:rsidP="0022510E">
      <w:pPr>
        <w:snapToGrid w:val="0"/>
        <w:spacing w:line="360" w:lineRule="auto"/>
        <w:rPr>
          <w:rFonts w:ascii="Book Antiqua" w:hAnsi="Book Antiqua"/>
          <w:b/>
          <w:sz w:val="24"/>
          <w:szCs w:val="24"/>
          <w:lang w:val="en-GB"/>
        </w:rPr>
      </w:pPr>
      <w:r w:rsidRPr="0022510E">
        <w:rPr>
          <w:rFonts w:ascii="Book Antiqua" w:hAnsi="Book Antiqua"/>
          <w:b/>
          <w:sz w:val="24"/>
          <w:szCs w:val="24"/>
          <w:lang w:val="en-GB"/>
        </w:rPr>
        <w:t xml:space="preserve">Received: </w:t>
      </w:r>
      <w:r w:rsidRPr="0022510E">
        <w:rPr>
          <w:rFonts w:ascii="Book Antiqua" w:hAnsi="Book Antiqua"/>
          <w:sz w:val="24"/>
          <w:szCs w:val="24"/>
          <w:lang w:val="en-GB"/>
        </w:rPr>
        <w:t>March 7, 2020</w:t>
      </w:r>
    </w:p>
    <w:p w14:paraId="03C08F3A" w14:textId="62E3BD3B" w:rsidR="00C769CB" w:rsidRPr="0022510E" w:rsidRDefault="00C769CB" w:rsidP="0022510E">
      <w:pPr>
        <w:snapToGrid w:val="0"/>
        <w:spacing w:line="360" w:lineRule="auto"/>
        <w:rPr>
          <w:rFonts w:ascii="Book Antiqua" w:hAnsi="Book Antiqua"/>
          <w:b/>
          <w:sz w:val="24"/>
          <w:szCs w:val="24"/>
          <w:lang w:val="en-GB"/>
        </w:rPr>
      </w:pPr>
      <w:r w:rsidRPr="0022510E">
        <w:rPr>
          <w:rFonts w:ascii="Book Antiqua" w:hAnsi="Book Antiqua"/>
          <w:b/>
          <w:sz w:val="24"/>
          <w:szCs w:val="24"/>
          <w:lang w:val="en-GB"/>
        </w:rPr>
        <w:lastRenderedPageBreak/>
        <w:t xml:space="preserve">Revised: </w:t>
      </w:r>
      <w:r w:rsidRPr="0022510E">
        <w:rPr>
          <w:rFonts w:ascii="Book Antiqua" w:hAnsi="Book Antiqua"/>
          <w:sz w:val="24"/>
          <w:szCs w:val="24"/>
          <w:lang w:val="en-GB"/>
        </w:rPr>
        <w:t>May 14, 2020</w:t>
      </w:r>
    </w:p>
    <w:p w14:paraId="0D435693" w14:textId="03482900" w:rsidR="00C769CB" w:rsidRPr="0022510E" w:rsidRDefault="00C769CB" w:rsidP="0022510E">
      <w:pPr>
        <w:snapToGrid w:val="0"/>
        <w:spacing w:line="360" w:lineRule="auto"/>
        <w:rPr>
          <w:rFonts w:ascii="Book Antiqua" w:hAnsi="Book Antiqua"/>
          <w:b/>
          <w:sz w:val="24"/>
          <w:szCs w:val="24"/>
          <w:lang w:val="en-GB"/>
        </w:rPr>
      </w:pPr>
      <w:r w:rsidRPr="0022510E">
        <w:rPr>
          <w:rFonts w:ascii="Book Antiqua" w:hAnsi="Book Antiqua"/>
          <w:b/>
          <w:sz w:val="24"/>
          <w:szCs w:val="24"/>
          <w:lang w:val="en-GB"/>
        </w:rPr>
        <w:t>Accepted:</w:t>
      </w:r>
      <w:r w:rsidR="00CC5A8D" w:rsidRPr="00CC5A8D">
        <w:t xml:space="preserve"> </w:t>
      </w:r>
      <w:r w:rsidR="00CC5A8D" w:rsidRPr="00CC5A8D">
        <w:rPr>
          <w:rFonts w:ascii="Book Antiqua" w:hAnsi="Book Antiqua"/>
          <w:bCs/>
          <w:sz w:val="24"/>
          <w:szCs w:val="24"/>
          <w:lang w:val="en-GB"/>
        </w:rPr>
        <w:t>May 26, 2020</w:t>
      </w:r>
      <w:r w:rsidRPr="00CC5A8D">
        <w:rPr>
          <w:rFonts w:ascii="Book Antiqua" w:hAnsi="Book Antiqua"/>
          <w:bCs/>
          <w:sz w:val="24"/>
          <w:szCs w:val="24"/>
        </w:rPr>
        <w:t xml:space="preserve"> </w:t>
      </w:r>
    </w:p>
    <w:p w14:paraId="6B5D0936" w14:textId="48B21C80" w:rsidR="00C769CB" w:rsidRPr="0022510E" w:rsidRDefault="00C769CB" w:rsidP="0022510E">
      <w:pPr>
        <w:snapToGrid w:val="0"/>
        <w:spacing w:line="360" w:lineRule="auto"/>
        <w:rPr>
          <w:rFonts w:ascii="Book Antiqua" w:hAnsi="Book Antiqua"/>
          <w:b/>
          <w:sz w:val="24"/>
          <w:szCs w:val="24"/>
          <w:lang w:val="en-GB"/>
        </w:rPr>
      </w:pPr>
      <w:r w:rsidRPr="0022510E">
        <w:rPr>
          <w:rFonts w:ascii="Book Antiqua" w:hAnsi="Book Antiqua"/>
          <w:b/>
          <w:sz w:val="24"/>
          <w:szCs w:val="24"/>
          <w:lang w:val="en-GB"/>
        </w:rPr>
        <w:t xml:space="preserve">Published online: </w:t>
      </w:r>
      <w:r w:rsidR="00126A83" w:rsidRPr="00126A83">
        <w:rPr>
          <w:rFonts w:ascii="Book Antiqua" w:hAnsi="Book Antiqua" w:hint="eastAsia"/>
          <w:sz w:val="24"/>
          <w:szCs w:val="24"/>
          <w:lang w:val="en-GB"/>
        </w:rPr>
        <w:t>June 26, 2020</w:t>
      </w:r>
    </w:p>
    <w:p w14:paraId="36DB56D9" w14:textId="77777777" w:rsidR="00E96F90" w:rsidRPr="0022510E" w:rsidRDefault="00E96F90" w:rsidP="0022510E">
      <w:pPr>
        <w:widowControl/>
        <w:snapToGrid w:val="0"/>
        <w:spacing w:line="360" w:lineRule="auto"/>
        <w:rPr>
          <w:rFonts w:ascii="Book Antiqua" w:hAnsi="Book Antiqua"/>
          <w:b/>
          <w:bCs/>
          <w:sz w:val="24"/>
          <w:szCs w:val="24"/>
        </w:rPr>
      </w:pPr>
      <w:r w:rsidRPr="0022510E">
        <w:rPr>
          <w:rFonts w:ascii="Book Antiqua" w:hAnsi="Book Antiqua"/>
          <w:b/>
          <w:bCs/>
          <w:sz w:val="24"/>
          <w:szCs w:val="24"/>
        </w:rPr>
        <w:br w:type="page"/>
      </w:r>
    </w:p>
    <w:p w14:paraId="61DA3079" w14:textId="50F08997" w:rsidR="00EB252D" w:rsidRPr="0022510E" w:rsidRDefault="00AB4194" w:rsidP="0022510E">
      <w:pPr>
        <w:widowControl/>
        <w:snapToGrid w:val="0"/>
        <w:spacing w:line="360" w:lineRule="auto"/>
        <w:rPr>
          <w:rFonts w:ascii="Book Antiqua" w:hAnsi="Book Antiqua"/>
          <w:b/>
          <w:bCs/>
          <w:sz w:val="24"/>
          <w:szCs w:val="24"/>
        </w:rPr>
      </w:pPr>
      <w:r w:rsidRPr="0022510E">
        <w:rPr>
          <w:rFonts w:ascii="Book Antiqua" w:hAnsi="Book Antiqua"/>
          <w:b/>
          <w:bCs/>
          <w:sz w:val="24"/>
          <w:szCs w:val="24"/>
        </w:rPr>
        <w:t>Abstract</w:t>
      </w:r>
    </w:p>
    <w:p w14:paraId="78C730DC" w14:textId="77777777" w:rsidR="00C769CB" w:rsidRPr="0022510E" w:rsidRDefault="00C769CB" w:rsidP="0022510E">
      <w:pPr>
        <w:autoSpaceDE w:val="0"/>
        <w:autoSpaceDN w:val="0"/>
        <w:adjustRightInd w:val="0"/>
        <w:snapToGrid w:val="0"/>
        <w:spacing w:line="360" w:lineRule="auto"/>
        <w:rPr>
          <w:rFonts w:ascii="Book Antiqua" w:hAnsi="Book Antiqua" w:cstheme="minorHAnsi"/>
          <w:sz w:val="24"/>
          <w:szCs w:val="24"/>
        </w:rPr>
      </w:pPr>
      <w:r w:rsidRPr="0022510E">
        <w:rPr>
          <w:rFonts w:ascii="Book Antiqua" w:hAnsi="Book Antiqua" w:cstheme="minorHAnsi"/>
          <w:sz w:val="24"/>
          <w:szCs w:val="24"/>
        </w:rPr>
        <w:t>BACKGROUND</w:t>
      </w:r>
    </w:p>
    <w:p w14:paraId="7A6484C7" w14:textId="6D91C23D" w:rsidR="006900D9" w:rsidRPr="0022510E" w:rsidRDefault="006F64C5" w:rsidP="0022510E">
      <w:pPr>
        <w:snapToGrid w:val="0"/>
        <w:spacing w:line="360" w:lineRule="auto"/>
        <w:rPr>
          <w:rFonts w:ascii="Book Antiqua" w:hAnsi="Book Antiqua"/>
          <w:sz w:val="24"/>
          <w:szCs w:val="24"/>
        </w:rPr>
      </w:pPr>
      <w:r w:rsidRPr="0022510E">
        <w:rPr>
          <w:rFonts w:ascii="Book Antiqua" w:hAnsi="Book Antiqua"/>
          <w:sz w:val="24"/>
          <w:szCs w:val="24"/>
        </w:rPr>
        <w:t>Acetabular anterior wall fracture</w:t>
      </w:r>
      <w:r w:rsidR="006900D9" w:rsidRPr="0022510E">
        <w:rPr>
          <w:rFonts w:ascii="Book Antiqua" w:hAnsi="Book Antiqua"/>
          <w:sz w:val="24"/>
          <w:szCs w:val="24"/>
        </w:rPr>
        <w:t xml:space="preserve"> with preservation of </w:t>
      </w:r>
      <w:r w:rsidR="00E344DE" w:rsidRPr="0022510E">
        <w:rPr>
          <w:rFonts w:ascii="Book Antiqua" w:hAnsi="Book Antiqua"/>
          <w:sz w:val="24"/>
          <w:szCs w:val="24"/>
        </w:rPr>
        <w:t xml:space="preserve">the </w:t>
      </w:r>
      <w:r w:rsidR="006900D9" w:rsidRPr="0022510E">
        <w:rPr>
          <w:rFonts w:ascii="Book Antiqua" w:hAnsi="Book Antiqua"/>
          <w:sz w:val="24"/>
          <w:szCs w:val="24"/>
        </w:rPr>
        <w:t xml:space="preserve">pelvic brim is extremely rare. It is different from anterior wall fracture classified by Judet and Letournel. Few studies </w:t>
      </w:r>
      <w:r w:rsidR="00E344DE" w:rsidRPr="0022510E">
        <w:rPr>
          <w:rFonts w:ascii="Book Antiqua" w:hAnsi="Book Antiqua"/>
          <w:sz w:val="24"/>
          <w:szCs w:val="24"/>
        </w:rPr>
        <w:t xml:space="preserve">have </w:t>
      </w:r>
      <w:r w:rsidR="006900D9" w:rsidRPr="0022510E">
        <w:rPr>
          <w:rFonts w:ascii="Book Antiqua" w:hAnsi="Book Antiqua"/>
          <w:sz w:val="24"/>
          <w:szCs w:val="24"/>
        </w:rPr>
        <w:t>report</w:t>
      </w:r>
      <w:r w:rsidR="00E344DE" w:rsidRPr="0022510E">
        <w:rPr>
          <w:rFonts w:ascii="Book Antiqua" w:hAnsi="Book Antiqua"/>
          <w:sz w:val="24"/>
          <w:szCs w:val="24"/>
        </w:rPr>
        <w:t>ed</w:t>
      </w:r>
      <w:r w:rsidR="006900D9" w:rsidRPr="0022510E">
        <w:rPr>
          <w:rFonts w:ascii="Book Antiqua" w:hAnsi="Book Antiqua"/>
          <w:sz w:val="24"/>
          <w:szCs w:val="24"/>
        </w:rPr>
        <w:t xml:space="preserve"> cases treated by open reduction and internal fixation </w:t>
      </w:r>
      <w:r w:rsidR="006900D9" w:rsidRPr="0022510E">
        <w:rPr>
          <w:rFonts w:ascii="Book Antiqua" w:hAnsi="Book Antiqua"/>
          <w:i/>
          <w:iCs/>
          <w:sz w:val="24"/>
          <w:szCs w:val="24"/>
        </w:rPr>
        <w:t>via</w:t>
      </w:r>
      <w:r w:rsidR="006900D9" w:rsidRPr="0022510E">
        <w:rPr>
          <w:rFonts w:ascii="Book Antiqua" w:hAnsi="Book Antiqua"/>
          <w:sz w:val="24"/>
          <w:szCs w:val="24"/>
        </w:rPr>
        <w:t xml:space="preserve"> </w:t>
      </w:r>
      <w:r w:rsidR="00E344DE" w:rsidRPr="0022510E">
        <w:rPr>
          <w:rFonts w:ascii="Book Antiqua" w:hAnsi="Book Antiqua"/>
          <w:sz w:val="24"/>
          <w:szCs w:val="24"/>
        </w:rPr>
        <w:t xml:space="preserve">the </w:t>
      </w:r>
      <w:r w:rsidR="006900D9" w:rsidRPr="0022510E">
        <w:rPr>
          <w:rFonts w:ascii="Book Antiqua" w:hAnsi="Book Antiqua"/>
          <w:sz w:val="24"/>
          <w:szCs w:val="24"/>
        </w:rPr>
        <w:t>Smith-Petersen or iliofemoral approach.</w:t>
      </w:r>
    </w:p>
    <w:p w14:paraId="3DBED76C" w14:textId="77777777" w:rsidR="00C248F9" w:rsidRPr="0022510E" w:rsidRDefault="00C248F9" w:rsidP="0022510E">
      <w:pPr>
        <w:snapToGrid w:val="0"/>
        <w:spacing w:line="360" w:lineRule="auto"/>
        <w:rPr>
          <w:rFonts w:ascii="Book Antiqua" w:hAnsi="Book Antiqua"/>
          <w:b/>
          <w:bCs/>
          <w:sz w:val="24"/>
          <w:szCs w:val="24"/>
        </w:rPr>
      </w:pPr>
    </w:p>
    <w:p w14:paraId="7C01DD41" w14:textId="0A4280FC" w:rsidR="00AB4194" w:rsidRPr="0022510E" w:rsidRDefault="006900D9" w:rsidP="0022510E">
      <w:pPr>
        <w:snapToGrid w:val="0"/>
        <w:spacing w:line="360" w:lineRule="auto"/>
        <w:rPr>
          <w:rFonts w:ascii="Book Antiqua" w:hAnsi="Book Antiqua"/>
          <w:sz w:val="24"/>
          <w:szCs w:val="24"/>
        </w:rPr>
      </w:pPr>
      <w:r w:rsidRPr="0022510E">
        <w:rPr>
          <w:rFonts w:ascii="Book Antiqua" w:hAnsi="Book Antiqua"/>
          <w:sz w:val="24"/>
          <w:szCs w:val="24"/>
        </w:rPr>
        <w:t>CASE SUMMARY</w:t>
      </w:r>
    </w:p>
    <w:p w14:paraId="1DBAFFEF" w14:textId="5C299785" w:rsidR="00AB4194" w:rsidRPr="0022510E" w:rsidRDefault="006900D9" w:rsidP="0022510E">
      <w:pPr>
        <w:snapToGrid w:val="0"/>
        <w:spacing w:line="360" w:lineRule="auto"/>
        <w:rPr>
          <w:rFonts w:ascii="Book Antiqua" w:hAnsi="Book Antiqua"/>
          <w:sz w:val="24"/>
          <w:szCs w:val="24"/>
        </w:rPr>
      </w:pPr>
      <w:r w:rsidRPr="0022510E">
        <w:rPr>
          <w:rFonts w:ascii="Book Antiqua" w:hAnsi="Book Antiqua"/>
          <w:sz w:val="24"/>
          <w:szCs w:val="24"/>
        </w:rPr>
        <w:t>We report a</w:t>
      </w:r>
      <w:r w:rsidR="00AB4194" w:rsidRPr="0022510E">
        <w:rPr>
          <w:rFonts w:ascii="Book Antiqua" w:hAnsi="Book Antiqua"/>
          <w:sz w:val="24"/>
          <w:szCs w:val="24"/>
        </w:rPr>
        <w:t xml:space="preserve"> 48-year-old </w:t>
      </w:r>
      <w:r w:rsidRPr="0022510E">
        <w:rPr>
          <w:rFonts w:ascii="Book Antiqua" w:hAnsi="Book Antiqua"/>
          <w:sz w:val="24"/>
          <w:szCs w:val="24"/>
        </w:rPr>
        <w:t xml:space="preserve">Chinese </w:t>
      </w:r>
      <w:r w:rsidR="00AB4194" w:rsidRPr="0022510E">
        <w:rPr>
          <w:rFonts w:ascii="Book Antiqua" w:hAnsi="Book Antiqua"/>
          <w:sz w:val="24"/>
          <w:szCs w:val="24"/>
        </w:rPr>
        <w:t>woman</w:t>
      </w:r>
      <w:r w:rsidRPr="0022510E">
        <w:rPr>
          <w:rFonts w:ascii="Book Antiqua" w:hAnsi="Book Antiqua"/>
          <w:sz w:val="24"/>
          <w:szCs w:val="24"/>
        </w:rPr>
        <w:t xml:space="preserve"> who had </w:t>
      </w:r>
      <w:r w:rsidR="00E344DE" w:rsidRPr="0022510E">
        <w:rPr>
          <w:rFonts w:ascii="Book Antiqua" w:hAnsi="Book Antiqua"/>
          <w:sz w:val="24"/>
          <w:szCs w:val="24"/>
        </w:rPr>
        <w:t>difficulty moving her</w:t>
      </w:r>
      <w:r w:rsidRPr="0022510E">
        <w:rPr>
          <w:rFonts w:ascii="Book Antiqua" w:hAnsi="Book Antiqua"/>
          <w:sz w:val="24"/>
          <w:szCs w:val="24"/>
        </w:rPr>
        <w:t xml:space="preserve"> right hip </w:t>
      </w:r>
      <w:r w:rsidR="00F1772E" w:rsidRPr="0022510E">
        <w:rPr>
          <w:rFonts w:ascii="Book Antiqua" w:hAnsi="Book Antiqua"/>
          <w:sz w:val="24"/>
          <w:szCs w:val="24"/>
        </w:rPr>
        <w:t xml:space="preserve">from abduction and external rotation </w:t>
      </w:r>
      <w:r w:rsidR="00AB4194" w:rsidRPr="0022510E">
        <w:rPr>
          <w:rFonts w:ascii="Book Antiqua" w:hAnsi="Book Antiqua"/>
          <w:sz w:val="24"/>
          <w:szCs w:val="24"/>
        </w:rPr>
        <w:t xml:space="preserve">after </w:t>
      </w:r>
      <w:r w:rsidR="00170A34" w:rsidRPr="0022510E">
        <w:rPr>
          <w:rFonts w:ascii="Book Antiqua" w:hAnsi="Book Antiqua"/>
          <w:sz w:val="24"/>
          <w:szCs w:val="24"/>
        </w:rPr>
        <w:t>falling from</w:t>
      </w:r>
      <w:r w:rsidR="00AB4194" w:rsidRPr="0022510E">
        <w:rPr>
          <w:rFonts w:ascii="Book Antiqua" w:hAnsi="Book Antiqua"/>
          <w:sz w:val="24"/>
          <w:szCs w:val="24"/>
        </w:rPr>
        <w:t xml:space="preserve"> 3 m. Pelvic radiograph and </w:t>
      </w:r>
      <w:r w:rsidR="00E344DE" w:rsidRPr="0022510E">
        <w:rPr>
          <w:rFonts w:ascii="Book Antiqua" w:hAnsi="Book Antiqua"/>
          <w:sz w:val="24"/>
          <w:szCs w:val="24"/>
        </w:rPr>
        <w:t>three</w:t>
      </w:r>
      <w:r w:rsidR="00AB4194" w:rsidRPr="0022510E">
        <w:rPr>
          <w:rFonts w:ascii="Book Antiqua" w:hAnsi="Book Antiqua"/>
          <w:sz w:val="24"/>
          <w:szCs w:val="24"/>
        </w:rPr>
        <w:t xml:space="preserve">-dimensional reconstruction of computed tomography revealed </w:t>
      </w:r>
      <w:r w:rsidRPr="0022510E">
        <w:rPr>
          <w:rFonts w:ascii="Book Antiqua" w:hAnsi="Book Antiqua"/>
          <w:sz w:val="24"/>
          <w:szCs w:val="24"/>
        </w:rPr>
        <w:t>a</w:t>
      </w:r>
      <w:r w:rsidR="00AB4194" w:rsidRPr="0022510E">
        <w:rPr>
          <w:rFonts w:ascii="Book Antiqua" w:hAnsi="Book Antiqua"/>
          <w:sz w:val="24"/>
          <w:szCs w:val="24"/>
        </w:rPr>
        <w:t xml:space="preserve">cetabular anterior wall fractures combined with fractures of the anterior inferior iliac spine and the iliac </w:t>
      </w:r>
      <w:r w:rsidR="008942E6" w:rsidRPr="0022510E">
        <w:rPr>
          <w:rFonts w:ascii="Book Antiqua" w:hAnsi="Book Antiqua"/>
          <w:sz w:val="24"/>
          <w:szCs w:val="24"/>
        </w:rPr>
        <w:t>wing</w:t>
      </w:r>
      <w:r w:rsidRPr="0022510E">
        <w:rPr>
          <w:rFonts w:ascii="Book Antiqua" w:hAnsi="Book Antiqua"/>
          <w:sz w:val="24"/>
          <w:szCs w:val="24"/>
        </w:rPr>
        <w:t xml:space="preserve"> but </w:t>
      </w:r>
      <w:r w:rsidR="00BF375F" w:rsidRPr="0022510E">
        <w:rPr>
          <w:rFonts w:ascii="Book Antiqua" w:hAnsi="Book Antiqua"/>
          <w:sz w:val="24"/>
          <w:szCs w:val="24"/>
        </w:rPr>
        <w:t>not involving</w:t>
      </w:r>
      <w:r w:rsidRPr="0022510E">
        <w:rPr>
          <w:rFonts w:ascii="Book Antiqua" w:hAnsi="Book Antiqua"/>
          <w:sz w:val="24"/>
          <w:szCs w:val="24"/>
        </w:rPr>
        <w:t xml:space="preserve"> </w:t>
      </w:r>
      <w:r w:rsidR="00E344DE" w:rsidRPr="0022510E">
        <w:rPr>
          <w:rFonts w:ascii="Book Antiqua" w:hAnsi="Book Antiqua"/>
          <w:sz w:val="24"/>
          <w:szCs w:val="24"/>
        </w:rPr>
        <w:t xml:space="preserve">the </w:t>
      </w:r>
      <w:r w:rsidRPr="0022510E">
        <w:rPr>
          <w:rFonts w:ascii="Book Antiqua" w:hAnsi="Book Antiqua"/>
          <w:sz w:val="24"/>
          <w:szCs w:val="24"/>
        </w:rPr>
        <w:t xml:space="preserve">pelvic brim. </w:t>
      </w:r>
      <w:r w:rsidR="00AB4194" w:rsidRPr="0022510E">
        <w:rPr>
          <w:rFonts w:ascii="Book Antiqua" w:hAnsi="Book Antiqua"/>
          <w:sz w:val="24"/>
          <w:szCs w:val="24"/>
        </w:rPr>
        <w:t xml:space="preserve">First, the patient underwent interim management </w:t>
      </w:r>
      <w:r w:rsidR="004126F0">
        <w:rPr>
          <w:rFonts w:ascii="Book Antiqua" w:hAnsi="Book Antiqua"/>
          <w:sz w:val="24"/>
          <w:szCs w:val="24"/>
        </w:rPr>
        <w:t>by</w:t>
      </w:r>
      <w:r w:rsidR="004126F0" w:rsidRPr="0022510E">
        <w:rPr>
          <w:rFonts w:ascii="Book Antiqua" w:hAnsi="Book Antiqua"/>
          <w:sz w:val="24"/>
          <w:szCs w:val="24"/>
        </w:rPr>
        <w:t xml:space="preserve"> </w:t>
      </w:r>
      <w:r w:rsidR="00AB4194" w:rsidRPr="0022510E">
        <w:rPr>
          <w:rFonts w:ascii="Book Antiqua" w:hAnsi="Book Antiqua"/>
          <w:sz w:val="24"/>
          <w:szCs w:val="24"/>
        </w:rPr>
        <w:t>closed reduction of the hip dislocation and skin traction for 6 d. Then</w:t>
      </w:r>
      <w:r w:rsidR="00E96F90" w:rsidRPr="0022510E">
        <w:rPr>
          <w:rFonts w:ascii="Book Antiqua" w:hAnsi="Book Antiqua"/>
          <w:sz w:val="24"/>
          <w:szCs w:val="24"/>
        </w:rPr>
        <w:t>,</w:t>
      </w:r>
      <w:r w:rsidR="00AB4194" w:rsidRPr="0022510E">
        <w:rPr>
          <w:rFonts w:ascii="Book Antiqua" w:hAnsi="Book Antiqua"/>
          <w:sz w:val="24"/>
          <w:szCs w:val="24"/>
        </w:rPr>
        <w:t xml:space="preserve"> we used a modified pararectus approach for treatment to fix the acetabular fractures</w:t>
      </w:r>
      <w:r w:rsidR="002B3DF6" w:rsidRPr="0022510E">
        <w:rPr>
          <w:rFonts w:ascii="Book Antiqua" w:hAnsi="Book Antiqua"/>
          <w:sz w:val="24"/>
          <w:szCs w:val="24"/>
        </w:rPr>
        <w:t xml:space="preserve"> </w:t>
      </w:r>
      <w:r w:rsidR="00AB4194" w:rsidRPr="0022510E">
        <w:rPr>
          <w:rFonts w:ascii="Book Antiqua" w:hAnsi="Book Antiqua"/>
          <w:sz w:val="24"/>
          <w:szCs w:val="24"/>
        </w:rPr>
        <w:t xml:space="preserve">with </w:t>
      </w:r>
      <w:r w:rsidR="00E344DE" w:rsidRPr="0022510E">
        <w:rPr>
          <w:rFonts w:ascii="Book Antiqua" w:hAnsi="Book Antiqua"/>
          <w:sz w:val="24"/>
          <w:szCs w:val="24"/>
        </w:rPr>
        <w:t xml:space="preserve">a </w:t>
      </w:r>
      <w:r w:rsidR="00AB4194" w:rsidRPr="0022510E">
        <w:rPr>
          <w:rFonts w:ascii="Book Antiqua" w:hAnsi="Book Antiqua"/>
          <w:sz w:val="24"/>
          <w:szCs w:val="24"/>
        </w:rPr>
        <w:t>reconstruction plate and nonlocking T-shape plate.</w:t>
      </w:r>
      <w:r w:rsidR="002B3DF6" w:rsidRPr="0022510E">
        <w:rPr>
          <w:rFonts w:ascii="Book Antiqua" w:hAnsi="Book Antiqua"/>
          <w:sz w:val="24"/>
          <w:szCs w:val="24"/>
        </w:rPr>
        <w:t xml:space="preserve"> </w:t>
      </w:r>
      <w:r w:rsidR="00AB4194" w:rsidRPr="0022510E">
        <w:rPr>
          <w:rFonts w:ascii="Book Antiqua" w:hAnsi="Book Antiqua"/>
          <w:sz w:val="24"/>
          <w:szCs w:val="24"/>
        </w:rPr>
        <w:t xml:space="preserve">At the </w:t>
      </w:r>
      <w:r w:rsidR="002B3DF6" w:rsidRPr="0022510E">
        <w:rPr>
          <w:rFonts w:ascii="Book Antiqua" w:hAnsi="Book Antiqua"/>
          <w:sz w:val="24"/>
          <w:szCs w:val="24"/>
        </w:rPr>
        <w:t>9</w:t>
      </w:r>
      <w:r w:rsidR="00AB4194" w:rsidRPr="0022510E">
        <w:rPr>
          <w:rFonts w:ascii="Book Antiqua" w:hAnsi="Book Antiqua"/>
          <w:sz w:val="24"/>
          <w:szCs w:val="24"/>
        </w:rPr>
        <w:t xml:space="preserve">-mo follow-up, the patient could walk painlessly without necrosis of </w:t>
      </w:r>
      <w:r w:rsidR="00E96F90" w:rsidRPr="0022510E">
        <w:rPr>
          <w:rFonts w:ascii="Book Antiqua" w:hAnsi="Book Antiqua"/>
          <w:sz w:val="24"/>
          <w:szCs w:val="24"/>
        </w:rPr>
        <w:t xml:space="preserve">the </w:t>
      </w:r>
      <w:r w:rsidR="00AB4194" w:rsidRPr="0022510E">
        <w:rPr>
          <w:rFonts w:ascii="Book Antiqua" w:hAnsi="Book Antiqua"/>
          <w:sz w:val="24"/>
          <w:szCs w:val="24"/>
        </w:rPr>
        <w:t xml:space="preserve">femoral head </w:t>
      </w:r>
      <w:r w:rsidR="004126F0">
        <w:rPr>
          <w:rFonts w:ascii="Book Antiqua" w:hAnsi="Book Antiqua"/>
          <w:sz w:val="24"/>
          <w:szCs w:val="24"/>
        </w:rPr>
        <w:t>or</w:t>
      </w:r>
      <w:r w:rsidR="004126F0" w:rsidRPr="0022510E">
        <w:rPr>
          <w:rFonts w:ascii="Book Antiqua" w:hAnsi="Book Antiqua"/>
          <w:sz w:val="24"/>
          <w:szCs w:val="24"/>
        </w:rPr>
        <w:t xml:space="preserve"> </w:t>
      </w:r>
      <w:r w:rsidR="00AB4194" w:rsidRPr="0022510E">
        <w:rPr>
          <w:rFonts w:ascii="Book Antiqua" w:hAnsi="Book Antiqua"/>
          <w:sz w:val="24"/>
          <w:szCs w:val="24"/>
        </w:rPr>
        <w:t>heterotopic ossification</w:t>
      </w:r>
      <w:r w:rsidR="002B3DF6" w:rsidRPr="0022510E">
        <w:rPr>
          <w:rFonts w:ascii="Book Antiqua" w:hAnsi="Book Antiqua"/>
          <w:sz w:val="24"/>
          <w:szCs w:val="24"/>
        </w:rPr>
        <w:t xml:space="preserve">, and the X-rays and </w:t>
      </w:r>
      <w:r w:rsidR="00E344DE" w:rsidRPr="0022510E">
        <w:rPr>
          <w:rFonts w:ascii="Book Antiqua" w:hAnsi="Book Antiqua"/>
          <w:sz w:val="24"/>
          <w:szCs w:val="24"/>
        </w:rPr>
        <w:t>computed tomography</w:t>
      </w:r>
      <w:r w:rsidR="002B3DF6" w:rsidRPr="0022510E">
        <w:rPr>
          <w:rFonts w:ascii="Book Antiqua" w:hAnsi="Book Antiqua"/>
          <w:sz w:val="24"/>
          <w:szCs w:val="24"/>
        </w:rPr>
        <w:t xml:space="preserve"> scan reconstructions showed good bone </w:t>
      </w:r>
      <w:r w:rsidR="006C35ED" w:rsidRPr="0022510E">
        <w:rPr>
          <w:rFonts w:ascii="Book Antiqua" w:hAnsi="Book Antiqua"/>
          <w:sz w:val="24"/>
          <w:szCs w:val="24"/>
        </w:rPr>
        <w:t>union</w:t>
      </w:r>
      <w:r w:rsidR="002B3DF6" w:rsidRPr="0022510E">
        <w:rPr>
          <w:rFonts w:ascii="Book Antiqua" w:hAnsi="Book Antiqua"/>
          <w:sz w:val="24"/>
          <w:szCs w:val="24"/>
        </w:rPr>
        <w:t>.</w:t>
      </w:r>
    </w:p>
    <w:p w14:paraId="0ABD9303" w14:textId="77777777" w:rsidR="00C248F9" w:rsidRPr="0022510E" w:rsidRDefault="00C248F9" w:rsidP="0022510E">
      <w:pPr>
        <w:snapToGrid w:val="0"/>
        <w:spacing w:line="360" w:lineRule="auto"/>
        <w:rPr>
          <w:rFonts w:ascii="Book Antiqua" w:hAnsi="Book Antiqua"/>
          <w:sz w:val="24"/>
          <w:szCs w:val="24"/>
        </w:rPr>
      </w:pPr>
    </w:p>
    <w:p w14:paraId="121107DB" w14:textId="7FF38ABF" w:rsidR="002B3DF6" w:rsidRPr="0022510E" w:rsidRDefault="002B3DF6" w:rsidP="0022510E">
      <w:pPr>
        <w:snapToGrid w:val="0"/>
        <w:spacing w:line="360" w:lineRule="auto"/>
        <w:rPr>
          <w:rFonts w:ascii="Book Antiqua" w:hAnsi="Book Antiqua"/>
          <w:sz w:val="24"/>
          <w:szCs w:val="24"/>
        </w:rPr>
      </w:pPr>
      <w:r w:rsidRPr="0022510E">
        <w:rPr>
          <w:rFonts w:ascii="Book Antiqua" w:hAnsi="Book Antiqua"/>
          <w:sz w:val="24"/>
          <w:szCs w:val="24"/>
        </w:rPr>
        <w:t>CONCLUSION</w:t>
      </w:r>
    </w:p>
    <w:p w14:paraId="29F93B9B" w14:textId="5E8E3FD7" w:rsidR="00AB4194" w:rsidRPr="0022510E" w:rsidRDefault="00AB4194" w:rsidP="0022510E">
      <w:pPr>
        <w:snapToGrid w:val="0"/>
        <w:spacing w:line="360" w:lineRule="auto"/>
        <w:rPr>
          <w:rFonts w:ascii="Book Antiqua" w:hAnsi="Book Antiqua"/>
          <w:sz w:val="24"/>
          <w:szCs w:val="24"/>
        </w:rPr>
      </w:pPr>
      <w:r w:rsidRPr="0022510E">
        <w:rPr>
          <w:rFonts w:ascii="Book Antiqua" w:hAnsi="Book Antiqua"/>
          <w:sz w:val="24"/>
          <w:szCs w:val="24"/>
        </w:rPr>
        <w:t xml:space="preserve">The modified pararectus approach described here can </w:t>
      </w:r>
      <w:r w:rsidR="002B3DF6" w:rsidRPr="0022510E">
        <w:rPr>
          <w:rFonts w:ascii="Book Antiqua" w:hAnsi="Book Antiqua"/>
          <w:sz w:val="24"/>
          <w:szCs w:val="24"/>
        </w:rPr>
        <w:t>facilitate</w:t>
      </w:r>
      <w:r w:rsidR="006D666A" w:rsidRPr="0022510E">
        <w:rPr>
          <w:rFonts w:ascii="Book Antiqua" w:hAnsi="Book Antiqua"/>
          <w:sz w:val="24"/>
          <w:szCs w:val="24"/>
        </w:rPr>
        <w:t xml:space="preserve"> exposure, </w:t>
      </w:r>
      <w:r w:rsidR="002B3DF6" w:rsidRPr="0022510E">
        <w:rPr>
          <w:rFonts w:ascii="Book Antiqua" w:hAnsi="Book Antiqua"/>
          <w:sz w:val="24"/>
          <w:szCs w:val="24"/>
        </w:rPr>
        <w:t>reduction</w:t>
      </w:r>
      <w:r w:rsidR="00E344DE" w:rsidRPr="0022510E">
        <w:rPr>
          <w:rFonts w:ascii="Book Antiqua" w:hAnsi="Book Antiqua"/>
          <w:sz w:val="24"/>
          <w:szCs w:val="24"/>
        </w:rPr>
        <w:t>,</w:t>
      </w:r>
      <w:r w:rsidR="002B3DF6" w:rsidRPr="0022510E">
        <w:rPr>
          <w:rFonts w:ascii="Book Antiqua" w:hAnsi="Book Antiqua"/>
          <w:sz w:val="24"/>
          <w:szCs w:val="24"/>
        </w:rPr>
        <w:t xml:space="preserve"> and osteosynthesis for </w:t>
      </w:r>
      <w:r w:rsidR="006C35ED" w:rsidRPr="0022510E">
        <w:rPr>
          <w:rFonts w:ascii="Book Antiqua" w:hAnsi="Book Antiqua"/>
          <w:sz w:val="24"/>
          <w:szCs w:val="24"/>
        </w:rPr>
        <w:t>atypical</w:t>
      </w:r>
      <w:bookmarkStart w:id="4" w:name="OLE_LINK4"/>
      <w:bookmarkStart w:id="5" w:name="OLE_LINK5"/>
      <w:r w:rsidR="006C35ED" w:rsidRPr="0022510E">
        <w:rPr>
          <w:rFonts w:ascii="Book Antiqua" w:hAnsi="Book Antiqua"/>
          <w:sz w:val="24"/>
          <w:szCs w:val="24"/>
        </w:rPr>
        <w:t xml:space="preserve"> acetabular fracture</w:t>
      </w:r>
      <w:bookmarkEnd w:id="4"/>
      <w:bookmarkEnd w:id="5"/>
      <w:r w:rsidRPr="0022510E">
        <w:rPr>
          <w:rFonts w:ascii="Book Antiqua" w:hAnsi="Book Antiqua"/>
          <w:sz w:val="24"/>
          <w:szCs w:val="24"/>
        </w:rPr>
        <w:t xml:space="preserve"> with less invasive</w:t>
      </w:r>
      <w:r w:rsidR="006D666A" w:rsidRPr="0022510E">
        <w:rPr>
          <w:rFonts w:ascii="Book Antiqua" w:hAnsi="Book Antiqua"/>
          <w:sz w:val="24"/>
          <w:szCs w:val="24"/>
        </w:rPr>
        <w:t>ness</w:t>
      </w:r>
      <w:r w:rsidR="00C769CB" w:rsidRPr="0022510E">
        <w:rPr>
          <w:rFonts w:ascii="Book Antiqua" w:hAnsi="Book Antiqua"/>
          <w:sz w:val="24"/>
          <w:szCs w:val="24"/>
        </w:rPr>
        <w:t>.</w:t>
      </w:r>
    </w:p>
    <w:p w14:paraId="4B7C1F9B" w14:textId="77777777" w:rsidR="00EB252D" w:rsidRPr="0022510E" w:rsidRDefault="00EB252D" w:rsidP="0022510E">
      <w:pPr>
        <w:snapToGrid w:val="0"/>
        <w:spacing w:line="360" w:lineRule="auto"/>
        <w:rPr>
          <w:rFonts w:ascii="Book Antiqua" w:hAnsi="Book Antiqua"/>
          <w:sz w:val="24"/>
          <w:szCs w:val="24"/>
        </w:rPr>
      </w:pPr>
    </w:p>
    <w:p w14:paraId="4C7559B3" w14:textId="123412D8" w:rsidR="00AB4194" w:rsidRPr="0022510E" w:rsidRDefault="00AB4194" w:rsidP="0022510E">
      <w:pPr>
        <w:snapToGrid w:val="0"/>
        <w:spacing w:line="360" w:lineRule="auto"/>
        <w:rPr>
          <w:rFonts w:ascii="Book Antiqua" w:hAnsi="Book Antiqua"/>
          <w:sz w:val="24"/>
          <w:szCs w:val="24"/>
        </w:rPr>
      </w:pPr>
      <w:r w:rsidRPr="0022510E">
        <w:rPr>
          <w:rFonts w:ascii="Book Antiqua" w:hAnsi="Book Antiqua"/>
          <w:b/>
          <w:bCs/>
          <w:sz w:val="24"/>
          <w:szCs w:val="24"/>
        </w:rPr>
        <w:t>Key</w:t>
      </w:r>
      <w:r w:rsidR="00C248F9" w:rsidRPr="0022510E">
        <w:rPr>
          <w:rFonts w:ascii="Book Antiqua" w:hAnsi="Book Antiqua"/>
          <w:b/>
          <w:bCs/>
          <w:sz w:val="24"/>
          <w:szCs w:val="24"/>
        </w:rPr>
        <w:t xml:space="preserve"> </w:t>
      </w:r>
      <w:r w:rsidRPr="0022510E">
        <w:rPr>
          <w:rFonts w:ascii="Book Antiqua" w:hAnsi="Book Antiqua"/>
          <w:b/>
          <w:bCs/>
          <w:sz w:val="24"/>
          <w:szCs w:val="24"/>
        </w:rPr>
        <w:t xml:space="preserve">words: </w:t>
      </w:r>
      <w:r w:rsidR="00C248F9" w:rsidRPr="0022510E">
        <w:rPr>
          <w:rFonts w:ascii="Book Antiqua" w:hAnsi="Book Antiqua"/>
          <w:sz w:val="24"/>
          <w:szCs w:val="24"/>
        </w:rPr>
        <w:t>A</w:t>
      </w:r>
      <w:r w:rsidRPr="0022510E">
        <w:rPr>
          <w:rFonts w:ascii="Book Antiqua" w:hAnsi="Book Antiqua"/>
          <w:sz w:val="24"/>
          <w:szCs w:val="24"/>
        </w:rPr>
        <w:t>cetabul</w:t>
      </w:r>
      <w:r w:rsidR="00154A3A" w:rsidRPr="0022510E">
        <w:rPr>
          <w:rFonts w:ascii="Book Antiqua" w:hAnsi="Book Antiqua"/>
          <w:sz w:val="24"/>
          <w:szCs w:val="24"/>
        </w:rPr>
        <w:t>um;</w:t>
      </w:r>
      <w:r w:rsidRPr="0022510E">
        <w:rPr>
          <w:rFonts w:ascii="Book Antiqua" w:hAnsi="Book Antiqua"/>
          <w:sz w:val="24"/>
          <w:szCs w:val="24"/>
        </w:rPr>
        <w:t xml:space="preserve"> </w:t>
      </w:r>
      <w:r w:rsidR="00C248F9" w:rsidRPr="0022510E">
        <w:rPr>
          <w:rFonts w:ascii="Book Antiqua" w:hAnsi="Book Antiqua"/>
          <w:sz w:val="24"/>
          <w:szCs w:val="24"/>
        </w:rPr>
        <w:t>F</w:t>
      </w:r>
      <w:r w:rsidRPr="0022510E">
        <w:rPr>
          <w:rFonts w:ascii="Book Antiqua" w:hAnsi="Book Antiqua"/>
          <w:sz w:val="24"/>
          <w:szCs w:val="24"/>
        </w:rPr>
        <w:t>racture</w:t>
      </w:r>
      <w:r w:rsidR="00B05263" w:rsidRPr="0022510E">
        <w:rPr>
          <w:rFonts w:ascii="Book Antiqua" w:hAnsi="Book Antiqua"/>
          <w:sz w:val="24"/>
          <w:szCs w:val="24"/>
        </w:rPr>
        <w:t>;</w:t>
      </w:r>
      <w:r w:rsidR="00154A3A" w:rsidRPr="0022510E">
        <w:rPr>
          <w:rFonts w:ascii="Book Antiqua" w:hAnsi="Book Antiqua"/>
          <w:sz w:val="24"/>
          <w:szCs w:val="24"/>
        </w:rPr>
        <w:t xml:space="preserve"> </w:t>
      </w:r>
      <w:r w:rsidR="00C248F9" w:rsidRPr="0022510E">
        <w:rPr>
          <w:rFonts w:ascii="Book Antiqua" w:hAnsi="Book Antiqua"/>
          <w:sz w:val="24"/>
          <w:szCs w:val="24"/>
        </w:rPr>
        <w:t>M</w:t>
      </w:r>
      <w:r w:rsidR="00154A3A" w:rsidRPr="0022510E">
        <w:rPr>
          <w:rFonts w:ascii="Book Antiqua" w:hAnsi="Book Antiqua"/>
          <w:sz w:val="24"/>
          <w:szCs w:val="24"/>
        </w:rPr>
        <w:t>odified;</w:t>
      </w:r>
      <w:r w:rsidRPr="0022510E">
        <w:rPr>
          <w:rFonts w:ascii="Book Antiqua" w:hAnsi="Book Antiqua"/>
          <w:sz w:val="24"/>
          <w:szCs w:val="24"/>
        </w:rPr>
        <w:t xml:space="preserve"> </w:t>
      </w:r>
      <w:r w:rsidR="00C248F9" w:rsidRPr="0022510E">
        <w:rPr>
          <w:rFonts w:ascii="Book Antiqua" w:hAnsi="Book Antiqua"/>
          <w:sz w:val="24"/>
          <w:szCs w:val="24"/>
        </w:rPr>
        <w:t>P</w:t>
      </w:r>
      <w:r w:rsidRPr="0022510E">
        <w:rPr>
          <w:rFonts w:ascii="Book Antiqua" w:hAnsi="Book Antiqua"/>
          <w:sz w:val="24"/>
          <w:szCs w:val="24"/>
        </w:rPr>
        <w:t>ararectus approach</w:t>
      </w:r>
      <w:r w:rsidR="00285D4F" w:rsidRPr="0022510E">
        <w:rPr>
          <w:rFonts w:ascii="Book Antiqua" w:hAnsi="Book Antiqua"/>
          <w:sz w:val="24"/>
          <w:szCs w:val="24"/>
        </w:rPr>
        <w:t xml:space="preserve">; </w:t>
      </w:r>
      <w:r w:rsidR="00C248F9" w:rsidRPr="0022510E">
        <w:rPr>
          <w:rFonts w:ascii="Book Antiqua" w:hAnsi="Book Antiqua"/>
          <w:sz w:val="24"/>
          <w:szCs w:val="24"/>
        </w:rPr>
        <w:t>C</w:t>
      </w:r>
      <w:r w:rsidR="00285D4F" w:rsidRPr="0022510E">
        <w:rPr>
          <w:rFonts w:ascii="Book Antiqua" w:hAnsi="Book Antiqua"/>
          <w:sz w:val="24"/>
          <w:szCs w:val="24"/>
        </w:rPr>
        <w:t>ase report</w:t>
      </w:r>
    </w:p>
    <w:p w14:paraId="7D6E93E2" w14:textId="77777777" w:rsidR="00A92EC2" w:rsidRPr="0022510E" w:rsidRDefault="00A92EC2" w:rsidP="0022510E">
      <w:pPr>
        <w:snapToGrid w:val="0"/>
        <w:spacing w:line="360" w:lineRule="auto"/>
        <w:rPr>
          <w:rFonts w:ascii="Book Antiqua" w:hAnsi="Book Antiqua"/>
          <w:b/>
          <w:bCs/>
          <w:sz w:val="24"/>
          <w:szCs w:val="24"/>
        </w:rPr>
      </w:pPr>
    </w:p>
    <w:p w14:paraId="6F5ED168" w14:textId="31DD204E" w:rsidR="00126A83" w:rsidRDefault="00126A83" w:rsidP="00126A83">
      <w:pPr>
        <w:snapToGrid w:val="0"/>
        <w:spacing w:line="360" w:lineRule="auto"/>
        <w:rPr>
          <w:rFonts w:ascii="Book Antiqua" w:hAnsi="Book Antiqua"/>
          <w:color w:val="000000" w:themeColor="text1"/>
        </w:rPr>
      </w:pPr>
      <w:r w:rsidRPr="00126A83">
        <w:rPr>
          <w:rFonts w:ascii="Book Antiqua" w:hAnsi="Book Antiqua" w:hint="eastAsia"/>
          <w:b/>
          <w:sz w:val="24"/>
          <w:szCs w:val="24"/>
        </w:rPr>
        <w:t xml:space="preserve">Citation: </w:t>
      </w:r>
      <w:r w:rsidRPr="0022510E">
        <w:rPr>
          <w:rFonts w:ascii="Book Antiqua" w:hAnsi="Book Antiqua"/>
          <w:sz w:val="24"/>
          <w:szCs w:val="24"/>
        </w:rPr>
        <w:t xml:space="preserve">Wang JJ, </w:t>
      </w:r>
      <w:r w:rsidRPr="0022510E">
        <w:rPr>
          <w:rFonts w:ascii="Book Antiqua" w:hAnsi="Book Antiqua" w:cstheme="majorBidi"/>
          <w:color w:val="222222"/>
          <w:sz w:val="24"/>
          <w:szCs w:val="24"/>
          <w:shd w:val="clear" w:color="auto" w:fill="FFFFFF"/>
        </w:rPr>
        <w:t xml:space="preserve">Ni JD, Song DY, Ding ML, Huang J, He GX, Li WZ. </w:t>
      </w:r>
      <w:r w:rsidRPr="0022510E">
        <w:rPr>
          <w:rFonts w:ascii="Book Antiqua" w:hAnsi="Book Antiqua"/>
          <w:sz w:val="24"/>
          <w:szCs w:val="24"/>
        </w:rPr>
        <w:t xml:space="preserve">Modified pararectus approach for treatment of atypical acetabular anterior wall fracture: A case report. </w:t>
      </w:r>
      <w:r w:rsidRPr="00FC3F29">
        <w:rPr>
          <w:rFonts w:ascii="Book Antiqua" w:eastAsia="宋体" w:hAnsi="Book Antiqua"/>
          <w:i/>
          <w:iCs/>
          <w:sz w:val="24"/>
          <w:szCs w:val="24"/>
          <w:lang w:val="el-GR"/>
        </w:rPr>
        <w:t xml:space="preserve">World J Clin Cases </w:t>
      </w:r>
      <w:r w:rsidRPr="004326D9">
        <w:rPr>
          <w:rFonts w:ascii="Book Antiqua" w:hAnsi="Book Antiqua"/>
          <w:color w:val="000000" w:themeColor="text1"/>
        </w:rPr>
        <w:t>2020; 8(</w:t>
      </w:r>
      <w:r>
        <w:rPr>
          <w:rFonts w:ascii="Book Antiqua" w:hAnsi="Book Antiqua" w:hint="eastAsia"/>
          <w:color w:val="000000" w:themeColor="text1"/>
        </w:rPr>
        <w:t>12</w:t>
      </w:r>
      <w:r w:rsidRPr="004326D9">
        <w:rPr>
          <w:rFonts w:ascii="Book Antiqua" w:hAnsi="Book Antiqua"/>
          <w:color w:val="000000" w:themeColor="text1"/>
        </w:rPr>
        <w:t xml:space="preserve">): </w:t>
      </w:r>
      <w:r w:rsidR="000C02A3" w:rsidRPr="000C02A3">
        <w:rPr>
          <w:rFonts w:ascii="Book Antiqua" w:hAnsi="Book Antiqua"/>
          <w:color w:val="000000" w:themeColor="text1"/>
        </w:rPr>
        <w:t>2634-2640</w:t>
      </w:r>
      <w:r w:rsidRPr="004326D9">
        <w:rPr>
          <w:rFonts w:ascii="Book Antiqua" w:hAnsi="Book Antiqua"/>
          <w:color w:val="000000" w:themeColor="text1"/>
        </w:rPr>
        <w:t xml:space="preserve">  </w:t>
      </w:r>
    </w:p>
    <w:p w14:paraId="10331499" w14:textId="74856D43" w:rsidR="00126A83" w:rsidRDefault="00126A83" w:rsidP="00126A83">
      <w:pPr>
        <w:snapToGrid w:val="0"/>
        <w:spacing w:line="360" w:lineRule="auto"/>
        <w:rPr>
          <w:rFonts w:ascii="Book Antiqua" w:hAnsi="Book Antiqua"/>
          <w:color w:val="000000" w:themeColor="text1"/>
        </w:rPr>
      </w:pPr>
      <w:r w:rsidRPr="00126A83">
        <w:rPr>
          <w:rFonts w:ascii="Book Antiqua" w:hAnsi="Book Antiqua"/>
          <w:b/>
          <w:color w:val="000000" w:themeColor="text1"/>
        </w:rPr>
        <w:t>URL:</w:t>
      </w:r>
      <w:r w:rsidRPr="00F775E2">
        <w:rPr>
          <w:rFonts w:ascii="Book Antiqua" w:hAnsi="Book Antiqua"/>
          <w:b/>
          <w:color w:val="000000" w:themeColor="text1"/>
        </w:rPr>
        <w:t xml:space="preserve"> </w:t>
      </w:r>
      <w:r>
        <w:rPr>
          <w:rFonts w:ascii="Book Antiqua" w:hAnsi="Book Antiqua"/>
          <w:color w:val="000000" w:themeColor="text1"/>
        </w:rPr>
        <w:t>https://www.wjgnet.com/2307</w:t>
      </w:r>
      <w:r>
        <w:rPr>
          <w:rFonts w:ascii="Book Antiqua" w:hAnsi="Book Antiqua" w:hint="eastAsia"/>
          <w:color w:val="000000" w:themeColor="text1"/>
        </w:rPr>
        <w:t>-</w:t>
      </w:r>
      <w:r w:rsidRPr="00CF75AA">
        <w:rPr>
          <w:rFonts w:ascii="Book Antiqua" w:hAnsi="Book Antiqua"/>
          <w:color w:val="000000" w:themeColor="text1"/>
        </w:rPr>
        <w:t>8960/full/v8/i</w:t>
      </w:r>
      <w:r>
        <w:rPr>
          <w:rFonts w:ascii="Book Antiqua" w:hAnsi="Book Antiqua" w:hint="eastAsia"/>
          <w:color w:val="000000" w:themeColor="text1"/>
        </w:rPr>
        <w:t>12</w:t>
      </w:r>
      <w:r w:rsidRPr="00CF75AA">
        <w:rPr>
          <w:rFonts w:ascii="Book Antiqua" w:hAnsi="Book Antiqua"/>
          <w:color w:val="000000" w:themeColor="text1"/>
        </w:rPr>
        <w:t>/</w:t>
      </w:r>
      <w:r w:rsidR="000C02A3">
        <w:rPr>
          <w:rFonts w:ascii="Book Antiqua" w:hAnsi="Book Antiqua" w:hint="eastAsia"/>
          <w:color w:val="000000" w:themeColor="text1"/>
        </w:rPr>
        <w:t>2634</w:t>
      </w:r>
      <w:r w:rsidRPr="00CF75AA">
        <w:rPr>
          <w:rFonts w:ascii="Book Antiqua" w:hAnsi="Book Antiqua"/>
          <w:color w:val="000000" w:themeColor="text1"/>
        </w:rPr>
        <w:t xml:space="preserve">.htm  </w:t>
      </w:r>
    </w:p>
    <w:p w14:paraId="73FC3E60" w14:textId="11C3BC31" w:rsidR="00126A83" w:rsidRPr="0022510E" w:rsidRDefault="00126A83" w:rsidP="00126A83">
      <w:pPr>
        <w:snapToGrid w:val="0"/>
        <w:spacing w:line="360" w:lineRule="auto"/>
        <w:rPr>
          <w:rFonts w:ascii="Book Antiqua" w:hAnsi="Book Antiqua"/>
          <w:sz w:val="24"/>
          <w:szCs w:val="24"/>
        </w:rPr>
      </w:pPr>
      <w:r w:rsidRPr="00126A83">
        <w:rPr>
          <w:rFonts w:ascii="Book Antiqua" w:hAnsi="Book Antiqua"/>
          <w:b/>
          <w:color w:val="000000" w:themeColor="text1"/>
        </w:rPr>
        <w:t>DOI:</w:t>
      </w:r>
      <w:r w:rsidRPr="004326D9">
        <w:rPr>
          <w:rFonts w:ascii="Book Antiqua" w:hAnsi="Book Antiqua"/>
          <w:color w:val="000000" w:themeColor="text1"/>
        </w:rPr>
        <w:t xml:space="preserve"> </w:t>
      </w:r>
      <w:r w:rsidRPr="00CF75AA">
        <w:rPr>
          <w:rFonts w:ascii="Book Antiqua" w:hAnsi="Book Antiqua"/>
          <w:color w:val="000000" w:themeColor="text1"/>
        </w:rPr>
        <w:t>https://dx.doi.org/10.12998/wjcc.v8.i</w:t>
      </w:r>
      <w:r>
        <w:rPr>
          <w:rFonts w:ascii="Book Antiqua" w:hAnsi="Book Antiqua" w:hint="eastAsia"/>
          <w:color w:val="000000" w:themeColor="text1"/>
        </w:rPr>
        <w:t>12</w:t>
      </w:r>
      <w:r w:rsidRPr="00CF75AA">
        <w:rPr>
          <w:rFonts w:ascii="Book Antiqua" w:hAnsi="Book Antiqua"/>
          <w:color w:val="000000" w:themeColor="text1"/>
        </w:rPr>
        <w:t>.</w:t>
      </w:r>
      <w:r w:rsidR="000C02A3">
        <w:rPr>
          <w:rFonts w:ascii="Book Antiqua" w:hAnsi="Book Antiqua" w:hint="eastAsia"/>
          <w:color w:val="000000" w:themeColor="text1"/>
        </w:rPr>
        <w:t>2634</w:t>
      </w:r>
      <w:bookmarkStart w:id="6" w:name="_GoBack"/>
      <w:bookmarkEnd w:id="6"/>
    </w:p>
    <w:p w14:paraId="2BAE4148" w14:textId="77777777" w:rsidR="00F5041F" w:rsidRPr="00126A83" w:rsidRDefault="00F5041F" w:rsidP="0022510E">
      <w:pPr>
        <w:snapToGrid w:val="0"/>
        <w:spacing w:line="360" w:lineRule="auto"/>
        <w:rPr>
          <w:rFonts w:ascii="Book Antiqua" w:hAnsi="Book Antiqua"/>
          <w:sz w:val="24"/>
          <w:szCs w:val="24"/>
        </w:rPr>
      </w:pPr>
    </w:p>
    <w:p w14:paraId="785FE168" w14:textId="7A3924A4" w:rsidR="00A92EC2" w:rsidRPr="0022510E" w:rsidRDefault="006C35ED" w:rsidP="0022510E">
      <w:pPr>
        <w:snapToGrid w:val="0"/>
        <w:spacing w:line="360" w:lineRule="auto"/>
        <w:rPr>
          <w:rFonts w:ascii="Book Antiqua" w:hAnsi="Book Antiqua"/>
          <w:sz w:val="24"/>
          <w:szCs w:val="24"/>
        </w:rPr>
      </w:pPr>
      <w:r w:rsidRPr="0022510E">
        <w:rPr>
          <w:rFonts w:ascii="Book Antiqua" w:hAnsi="Book Antiqua"/>
          <w:b/>
          <w:bCs/>
          <w:sz w:val="24"/>
          <w:szCs w:val="24"/>
        </w:rPr>
        <w:t xml:space="preserve">Core tip: </w:t>
      </w:r>
      <w:r w:rsidR="00E344DE" w:rsidRPr="0022510E">
        <w:rPr>
          <w:rFonts w:ascii="Book Antiqua" w:hAnsi="Book Antiqua"/>
          <w:sz w:val="24"/>
          <w:szCs w:val="24"/>
        </w:rPr>
        <w:t>A</w:t>
      </w:r>
      <w:r w:rsidRPr="0022510E">
        <w:rPr>
          <w:rFonts w:ascii="Book Antiqua" w:hAnsi="Book Antiqua"/>
          <w:sz w:val="24"/>
          <w:szCs w:val="24"/>
        </w:rPr>
        <w:t xml:space="preserve">cetabular anterior wall fracture without involvement of the pelvic brim is extremely rare. We present a case about the surgical outcome of a patient with atypical acetabular anterior wall fracture. The patient underwent open reduction and internal fixation </w:t>
      </w:r>
      <w:r w:rsidRPr="0022510E">
        <w:rPr>
          <w:rFonts w:ascii="Book Antiqua" w:hAnsi="Book Antiqua"/>
          <w:i/>
          <w:iCs/>
          <w:sz w:val="24"/>
          <w:szCs w:val="24"/>
        </w:rPr>
        <w:t>via</w:t>
      </w:r>
      <w:r w:rsidRPr="0022510E">
        <w:rPr>
          <w:rFonts w:ascii="Book Antiqua" w:hAnsi="Book Antiqua"/>
          <w:sz w:val="24"/>
          <w:szCs w:val="24"/>
        </w:rPr>
        <w:t xml:space="preserve"> a modified pararectus approach that has not been reported. Follow-up X-ray and computed tomography scan</w:t>
      </w:r>
      <w:r w:rsidR="004126F0">
        <w:rPr>
          <w:rFonts w:ascii="Book Antiqua" w:hAnsi="Book Antiqua"/>
          <w:sz w:val="24"/>
          <w:szCs w:val="24"/>
        </w:rPr>
        <w:t>s</w:t>
      </w:r>
      <w:r w:rsidRPr="0022510E">
        <w:rPr>
          <w:rFonts w:ascii="Book Antiqua" w:hAnsi="Book Antiqua"/>
          <w:sz w:val="24"/>
          <w:szCs w:val="24"/>
        </w:rPr>
        <w:t xml:space="preserve"> showed satisfactory bone union</w:t>
      </w:r>
      <w:r w:rsidR="00F5041F" w:rsidRPr="0022510E">
        <w:rPr>
          <w:rFonts w:ascii="Book Antiqua" w:hAnsi="Book Antiqua"/>
          <w:sz w:val="24"/>
          <w:szCs w:val="24"/>
        </w:rPr>
        <w:t xml:space="preserve">. The function of </w:t>
      </w:r>
      <w:r w:rsidR="00E344DE" w:rsidRPr="0022510E">
        <w:rPr>
          <w:rFonts w:ascii="Book Antiqua" w:hAnsi="Book Antiqua"/>
          <w:sz w:val="24"/>
          <w:szCs w:val="24"/>
        </w:rPr>
        <w:t xml:space="preserve">the </w:t>
      </w:r>
      <w:r w:rsidR="00F5041F" w:rsidRPr="0022510E">
        <w:rPr>
          <w:rFonts w:ascii="Book Antiqua" w:hAnsi="Book Antiqua"/>
          <w:sz w:val="24"/>
          <w:szCs w:val="24"/>
        </w:rPr>
        <w:t xml:space="preserve">hip was excellent at </w:t>
      </w:r>
      <w:r w:rsidR="00E344DE" w:rsidRPr="0022510E">
        <w:rPr>
          <w:rFonts w:ascii="Book Antiqua" w:hAnsi="Book Antiqua"/>
          <w:sz w:val="24"/>
          <w:szCs w:val="24"/>
        </w:rPr>
        <w:t xml:space="preserve">the </w:t>
      </w:r>
      <w:r w:rsidR="00F5041F" w:rsidRPr="0022510E">
        <w:rPr>
          <w:rFonts w:ascii="Book Antiqua" w:hAnsi="Book Antiqua"/>
          <w:sz w:val="24"/>
          <w:szCs w:val="24"/>
        </w:rPr>
        <w:t>9-mo</w:t>
      </w:r>
      <w:r w:rsidR="00E344DE" w:rsidRPr="0022510E">
        <w:rPr>
          <w:rFonts w:ascii="Book Antiqua" w:hAnsi="Book Antiqua"/>
          <w:sz w:val="24"/>
          <w:szCs w:val="24"/>
        </w:rPr>
        <w:t xml:space="preserve"> </w:t>
      </w:r>
      <w:r w:rsidR="00F5041F" w:rsidRPr="0022510E">
        <w:rPr>
          <w:rFonts w:ascii="Book Antiqua" w:hAnsi="Book Antiqua"/>
          <w:sz w:val="24"/>
          <w:szCs w:val="24"/>
        </w:rPr>
        <w:t xml:space="preserve">follow-up after </w:t>
      </w:r>
      <w:r w:rsidR="00E344DE" w:rsidRPr="0022510E">
        <w:rPr>
          <w:rFonts w:ascii="Book Antiqua" w:hAnsi="Book Antiqua"/>
          <w:sz w:val="24"/>
          <w:szCs w:val="24"/>
        </w:rPr>
        <w:t>surgery</w:t>
      </w:r>
      <w:r w:rsidR="00850A4E" w:rsidRPr="0022510E">
        <w:rPr>
          <w:rFonts w:ascii="Book Antiqua" w:hAnsi="Book Antiqua"/>
          <w:sz w:val="24"/>
          <w:szCs w:val="24"/>
        </w:rPr>
        <w:t>.</w:t>
      </w:r>
    </w:p>
    <w:p w14:paraId="1FB01119" w14:textId="77777777" w:rsidR="009913B5" w:rsidRPr="0022510E" w:rsidRDefault="009913B5" w:rsidP="0022510E">
      <w:pPr>
        <w:widowControl/>
        <w:snapToGrid w:val="0"/>
        <w:spacing w:line="360" w:lineRule="auto"/>
        <w:rPr>
          <w:rFonts w:ascii="Book Antiqua" w:hAnsi="Book Antiqua"/>
          <w:b/>
          <w:bCs/>
          <w:sz w:val="24"/>
          <w:szCs w:val="24"/>
        </w:rPr>
      </w:pPr>
      <w:r w:rsidRPr="0022510E">
        <w:rPr>
          <w:rFonts w:ascii="Book Antiqua" w:hAnsi="Book Antiqua"/>
          <w:b/>
          <w:bCs/>
          <w:sz w:val="24"/>
          <w:szCs w:val="24"/>
        </w:rPr>
        <w:br w:type="page"/>
      </w:r>
    </w:p>
    <w:p w14:paraId="6FF15C8E" w14:textId="4E1BB578" w:rsidR="00AB4194" w:rsidRPr="0022510E" w:rsidRDefault="00411C3A" w:rsidP="0022510E">
      <w:pPr>
        <w:autoSpaceDE w:val="0"/>
        <w:autoSpaceDN w:val="0"/>
        <w:adjustRightInd w:val="0"/>
        <w:snapToGrid w:val="0"/>
        <w:spacing w:line="360" w:lineRule="auto"/>
        <w:rPr>
          <w:rFonts w:ascii="Book Antiqua" w:hAnsi="Book Antiqua" w:cstheme="minorHAnsi"/>
          <w:b/>
          <w:sz w:val="24"/>
          <w:szCs w:val="24"/>
          <w:u w:val="single"/>
          <w:lang w:val="en-GB"/>
        </w:rPr>
      </w:pPr>
      <w:r w:rsidRPr="0022510E">
        <w:rPr>
          <w:rFonts w:ascii="Book Antiqua" w:hAnsi="Book Antiqua" w:cstheme="minorHAnsi"/>
          <w:b/>
          <w:sz w:val="24"/>
          <w:szCs w:val="24"/>
          <w:u w:val="single"/>
          <w:lang w:val="en-GB"/>
        </w:rPr>
        <w:t>INTRODUCTION</w:t>
      </w:r>
    </w:p>
    <w:p w14:paraId="1F9C17C2" w14:textId="0DAA1A44" w:rsidR="00AB4194" w:rsidRPr="0022510E" w:rsidRDefault="00AB4194" w:rsidP="0022510E">
      <w:pPr>
        <w:snapToGrid w:val="0"/>
        <w:spacing w:line="360" w:lineRule="auto"/>
        <w:rPr>
          <w:rFonts w:ascii="Book Antiqua" w:hAnsi="Book Antiqua"/>
          <w:sz w:val="24"/>
          <w:szCs w:val="24"/>
        </w:rPr>
      </w:pPr>
      <w:r w:rsidRPr="0022510E">
        <w:rPr>
          <w:rFonts w:ascii="Book Antiqua" w:hAnsi="Book Antiqua"/>
          <w:sz w:val="24"/>
          <w:szCs w:val="24"/>
        </w:rPr>
        <w:t>Before Judet</w:t>
      </w:r>
      <w:r w:rsidR="00411C3A" w:rsidRPr="0022510E">
        <w:rPr>
          <w:rFonts w:ascii="Book Antiqua" w:hAnsi="Book Antiqua"/>
          <w:sz w:val="24"/>
          <w:szCs w:val="24"/>
        </w:rPr>
        <w:t xml:space="preserve"> </w:t>
      </w:r>
      <w:r w:rsidR="00411C3A" w:rsidRPr="0022510E">
        <w:rPr>
          <w:rFonts w:ascii="Book Antiqua" w:hAnsi="Book Antiqua"/>
          <w:i/>
          <w:sz w:val="24"/>
          <w:szCs w:val="24"/>
        </w:rPr>
        <w:t>et al</w:t>
      </w:r>
      <w:r w:rsidR="00411C3A" w:rsidRPr="0022510E">
        <w:rPr>
          <w:rFonts w:ascii="Book Antiqua" w:hAnsi="Book Antiqua"/>
          <w:sz w:val="24"/>
          <w:szCs w:val="24"/>
          <w:vertAlign w:val="superscript"/>
        </w:rPr>
        <w:t>[1]</w:t>
      </w:r>
      <w:r w:rsidRPr="0022510E">
        <w:rPr>
          <w:rFonts w:ascii="Book Antiqua" w:hAnsi="Book Antiqua"/>
          <w:sz w:val="24"/>
          <w:szCs w:val="24"/>
        </w:rPr>
        <w:t xml:space="preserve"> </w:t>
      </w:r>
      <w:r w:rsidR="00411C3A" w:rsidRPr="0022510E">
        <w:rPr>
          <w:rFonts w:ascii="Book Antiqua" w:hAnsi="Book Antiqua"/>
          <w:sz w:val="24"/>
          <w:szCs w:val="24"/>
        </w:rPr>
        <w:t xml:space="preserve">and Letournel </w:t>
      </w:r>
      <w:r w:rsidR="00411C3A" w:rsidRPr="0022510E">
        <w:rPr>
          <w:rFonts w:ascii="Book Antiqua" w:hAnsi="Book Antiqua"/>
          <w:i/>
          <w:sz w:val="24"/>
          <w:szCs w:val="24"/>
        </w:rPr>
        <w:t>et al</w:t>
      </w:r>
      <w:r w:rsidR="00411C3A" w:rsidRPr="0022510E">
        <w:rPr>
          <w:rFonts w:ascii="Book Antiqua" w:hAnsi="Book Antiqua"/>
          <w:sz w:val="24"/>
          <w:szCs w:val="24"/>
          <w:vertAlign w:val="superscript"/>
        </w:rPr>
        <w:t>[2]</w:t>
      </w:r>
      <w:r w:rsidR="00411C3A" w:rsidRPr="0022510E">
        <w:rPr>
          <w:rFonts w:ascii="Book Antiqua" w:hAnsi="Book Antiqua"/>
          <w:sz w:val="24"/>
          <w:szCs w:val="24"/>
        </w:rPr>
        <w:t xml:space="preserve"> </w:t>
      </w:r>
      <w:r w:rsidRPr="0022510E">
        <w:rPr>
          <w:rFonts w:ascii="Book Antiqua" w:hAnsi="Book Antiqua"/>
          <w:sz w:val="24"/>
          <w:szCs w:val="24"/>
        </w:rPr>
        <w:t>proposed and developed</w:t>
      </w:r>
      <w:r w:rsidR="001643DE" w:rsidRPr="0022510E">
        <w:rPr>
          <w:rFonts w:ascii="Book Antiqua" w:hAnsi="Book Antiqua"/>
          <w:sz w:val="24"/>
          <w:szCs w:val="24"/>
        </w:rPr>
        <w:t xml:space="preserve"> the classification and management of acetabular fracture in </w:t>
      </w:r>
      <w:r w:rsidRPr="0022510E">
        <w:rPr>
          <w:rFonts w:ascii="Book Antiqua" w:hAnsi="Book Antiqua"/>
          <w:sz w:val="24"/>
          <w:szCs w:val="24"/>
        </w:rPr>
        <w:t>the</w:t>
      </w:r>
      <w:r w:rsidR="001643DE" w:rsidRPr="0022510E">
        <w:rPr>
          <w:rFonts w:ascii="Book Antiqua" w:hAnsi="Book Antiqua"/>
          <w:sz w:val="24"/>
          <w:szCs w:val="24"/>
        </w:rPr>
        <w:t xml:space="preserve"> late</w:t>
      </w:r>
      <w:r w:rsidRPr="0022510E">
        <w:rPr>
          <w:rFonts w:ascii="Book Antiqua" w:hAnsi="Book Antiqua"/>
          <w:sz w:val="24"/>
          <w:szCs w:val="24"/>
        </w:rPr>
        <w:t xml:space="preserve"> 20</w:t>
      </w:r>
      <w:r w:rsidRPr="0022510E">
        <w:rPr>
          <w:rFonts w:ascii="Book Antiqua" w:hAnsi="Book Antiqua"/>
          <w:sz w:val="24"/>
          <w:szCs w:val="24"/>
          <w:vertAlign w:val="superscript"/>
        </w:rPr>
        <w:t>th</w:t>
      </w:r>
      <w:r w:rsidRPr="0022510E">
        <w:rPr>
          <w:rFonts w:ascii="Book Antiqua" w:hAnsi="Book Antiqua"/>
          <w:sz w:val="24"/>
          <w:szCs w:val="24"/>
        </w:rPr>
        <w:t xml:space="preserve"> century, acetabular fractures were treated inappropriately. According to </w:t>
      </w:r>
      <w:r w:rsidR="00021C62" w:rsidRPr="0022510E">
        <w:rPr>
          <w:rFonts w:ascii="Book Antiqua" w:hAnsi="Book Antiqua"/>
          <w:sz w:val="24"/>
          <w:szCs w:val="24"/>
        </w:rPr>
        <w:t xml:space="preserve">the </w:t>
      </w:r>
      <w:r w:rsidRPr="0022510E">
        <w:rPr>
          <w:rFonts w:ascii="Book Antiqua" w:hAnsi="Book Antiqua"/>
          <w:sz w:val="24"/>
          <w:szCs w:val="24"/>
        </w:rPr>
        <w:t xml:space="preserve">Judet-Letournel classification, the anterior wall fracture </w:t>
      </w:r>
      <w:r w:rsidR="00920C0B" w:rsidRPr="0022510E">
        <w:rPr>
          <w:rFonts w:ascii="Book Antiqua" w:hAnsi="Book Antiqua"/>
          <w:sz w:val="24"/>
          <w:szCs w:val="24"/>
        </w:rPr>
        <w:t xml:space="preserve">is </w:t>
      </w:r>
      <w:r w:rsidRPr="0022510E">
        <w:rPr>
          <w:rFonts w:ascii="Book Antiqua" w:hAnsi="Book Antiqua"/>
          <w:sz w:val="24"/>
          <w:szCs w:val="24"/>
        </w:rPr>
        <w:t>a separation of the anterior wall of the articular surface</w:t>
      </w:r>
      <w:r w:rsidR="00021C62" w:rsidRPr="0022510E">
        <w:rPr>
          <w:rFonts w:ascii="Book Antiqua" w:hAnsi="Book Antiqua"/>
          <w:sz w:val="24"/>
          <w:szCs w:val="24"/>
        </w:rPr>
        <w:t>,</w:t>
      </w:r>
      <w:r w:rsidRPr="0022510E">
        <w:rPr>
          <w:rFonts w:ascii="Book Antiqua" w:hAnsi="Book Antiqua"/>
          <w:sz w:val="24"/>
          <w:szCs w:val="24"/>
        </w:rPr>
        <w:t xml:space="preserve"> together with the corresponding segment of the iliopectineal line</w:t>
      </w:r>
      <w:r w:rsidRPr="0022510E">
        <w:rPr>
          <w:rFonts w:ascii="Book Antiqua" w:hAnsi="Book Antiqua"/>
          <w:sz w:val="24"/>
          <w:szCs w:val="24"/>
          <w:vertAlign w:val="superscript"/>
        </w:rPr>
        <w:t>[</w:t>
      </w:r>
      <w:r w:rsidR="00DB4108" w:rsidRPr="0022510E">
        <w:rPr>
          <w:rFonts w:ascii="Book Antiqua" w:hAnsi="Book Antiqua"/>
          <w:sz w:val="24"/>
          <w:szCs w:val="24"/>
          <w:vertAlign w:val="superscript"/>
        </w:rPr>
        <w:t>2</w:t>
      </w:r>
      <w:r w:rsidRPr="0022510E">
        <w:rPr>
          <w:rFonts w:ascii="Book Antiqua" w:hAnsi="Book Antiqua"/>
          <w:sz w:val="24"/>
          <w:szCs w:val="24"/>
          <w:vertAlign w:val="superscript"/>
        </w:rPr>
        <w:t>]</w:t>
      </w:r>
      <w:r w:rsidRPr="0022510E">
        <w:rPr>
          <w:rFonts w:ascii="Book Antiqua" w:hAnsi="Book Antiqua"/>
          <w:sz w:val="24"/>
          <w:szCs w:val="24"/>
        </w:rPr>
        <w:t xml:space="preserve">. However, lesions of the anterior wall </w:t>
      </w:r>
      <w:r w:rsidR="001643DE" w:rsidRPr="0022510E">
        <w:rPr>
          <w:rFonts w:ascii="Book Antiqua" w:hAnsi="Book Antiqua"/>
          <w:sz w:val="24"/>
          <w:szCs w:val="24"/>
        </w:rPr>
        <w:t xml:space="preserve">with preservation of the pelvic brim </w:t>
      </w:r>
      <w:r w:rsidRPr="0022510E">
        <w:rPr>
          <w:rFonts w:ascii="Book Antiqua" w:hAnsi="Book Antiqua"/>
          <w:sz w:val="24"/>
          <w:szCs w:val="24"/>
        </w:rPr>
        <w:t xml:space="preserve">were not </w:t>
      </w:r>
      <w:r w:rsidR="00170A34" w:rsidRPr="0022510E">
        <w:rPr>
          <w:rFonts w:ascii="Book Antiqua" w:hAnsi="Book Antiqua"/>
          <w:sz w:val="24"/>
          <w:szCs w:val="24"/>
        </w:rPr>
        <w:t>included in the</w:t>
      </w:r>
      <w:r w:rsidRPr="0022510E">
        <w:rPr>
          <w:rFonts w:ascii="Book Antiqua" w:hAnsi="Book Antiqua"/>
          <w:sz w:val="24"/>
          <w:szCs w:val="24"/>
        </w:rPr>
        <w:t xml:space="preserve"> Judet</w:t>
      </w:r>
      <w:r w:rsidR="00170A34" w:rsidRPr="0022510E">
        <w:rPr>
          <w:rFonts w:ascii="Book Antiqua" w:hAnsi="Book Antiqua"/>
          <w:sz w:val="24"/>
          <w:szCs w:val="24"/>
        </w:rPr>
        <w:t>-</w:t>
      </w:r>
      <w:r w:rsidRPr="0022510E">
        <w:rPr>
          <w:rFonts w:ascii="Book Antiqua" w:hAnsi="Book Antiqua"/>
          <w:sz w:val="24"/>
          <w:szCs w:val="24"/>
        </w:rPr>
        <w:t>Letournel</w:t>
      </w:r>
      <w:r w:rsidR="00170A34" w:rsidRPr="0022510E">
        <w:rPr>
          <w:rFonts w:ascii="Book Antiqua" w:hAnsi="Book Antiqua"/>
          <w:sz w:val="24"/>
          <w:szCs w:val="24"/>
        </w:rPr>
        <w:t xml:space="preserve"> classification</w:t>
      </w:r>
      <w:r w:rsidRPr="0022510E">
        <w:rPr>
          <w:rFonts w:ascii="Book Antiqua" w:hAnsi="Book Antiqua"/>
          <w:sz w:val="24"/>
          <w:szCs w:val="24"/>
        </w:rPr>
        <w:t xml:space="preserve">, </w:t>
      </w:r>
      <w:r w:rsidR="00021C62" w:rsidRPr="0022510E">
        <w:rPr>
          <w:rFonts w:ascii="Book Antiqua" w:hAnsi="Book Antiqua"/>
          <w:sz w:val="24"/>
          <w:szCs w:val="24"/>
        </w:rPr>
        <w:t>but</w:t>
      </w:r>
      <w:r w:rsidRPr="0022510E">
        <w:rPr>
          <w:rFonts w:ascii="Book Antiqua" w:hAnsi="Book Antiqua"/>
          <w:sz w:val="24"/>
          <w:szCs w:val="24"/>
        </w:rPr>
        <w:t xml:space="preserve"> have been described by others</w:t>
      </w:r>
      <w:r w:rsidRPr="0022510E">
        <w:rPr>
          <w:rFonts w:ascii="Book Antiqua" w:hAnsi="Book Antiqua"/>
          <w:sz w:val="24"/>
          <w:szCs w:val="24"/>
          <w:vertAlign w:val="superscript"/>
        </w:rPr>
        <w:t>[</w:t>
      </w:r>
      <w:r w:rsidR="00DB4108" w:rsidRPr="0022510E">
        <w:rPr>
          <w:rFonts w:ascii="Book Antiqua" w:hAnsi="Book Antiqua"/>
          <w:sz w:val="24"/>
          <w:szCs w:val="24"/>
          <w:vertAlign w:val="superscript"/>
        </w:rPr>
        <w:t>3</w:t>
      </w:r>
      <w:r w:rsidR="00C248F9" w:rsidRPr="0022510E">
        <w:rPr>
          <w:rFonts w:ascii="Book Antiqua" w:hAnsi="Book Antiqua"/>
          <w:sz w:val="24"/>
          <w:szCs w:val="24"/>
          <w:vertAlign w:val="superscript"/>
        </w:rPr>
        <w:t>,</w:t>
      </w:r>
      <w:r w:rsidR="00DB4108" w:rsidRPr="0022510E">
        <w:rPr>
          <w:rFonts w:ascii="Book Antiqua" w:hAnsi="Book Antiqua"/>
          <w:sz w:val="24"/>
          <w:szCs w:val="24"/>
          <w:vertAlign w:val="superscript"/>
        </w:rPr>
        <w:t>4</w:t>
      </w:r>
      <w:r w:rsidRPr="0022510E">
        <w:rPr>
          <w:rFonts w:ascii="Book Antiqua" w:hAnsi="Book Antiqua"/>
          <w:sz w:val="24"/>
          <w:szCs w:val="24"/>
          <w:vertAlign w:val="superscript"/>
        </w:rPr>
        <w:t>]</w:t>
      </w:r>
      <w:r w:rsidRPr="0022510E">
        <w:rPr>
          <w:rFonts w:ascii="Book Antiqua" w:hAnsi="Book Antiqua"/>
          <w:sz w:val="24"/>
          <w:szCs w:val="24"/>
        </w:rPr>
        <w:t xml:space="preserve">. The morphology of </w:t>
      </w:r>
      <w:r w:rsidR="002F7DE5" w:rsidRPr="0022510E">
        <w:rPr>
          <w:rFonts w:ascii="Book Antiqua" w:hAnsi="Book Antiqua"/>
          <w:sz w:val="24"/>
          <w:szCs w:val="24"/>
        </w:rPr>
        <w:t xml:space="preserve">the </w:t>
      </w:r>
      <w:r w:rsidRPr="0022510E">
        <w:rPr>
          <w:rFonts w:ascii="Book Antiqua" w:hAnsi="Book Antiqua"/>
          <w:sz w:val="24"/>
          <w:szCs w:val="24"/>
        </w:rPr>
        <w:t xml:space="preserve">isolated anterior wall fracture is </w:t>
      </w:r>
      <w:r w:rsidR="001643DE" w:rsidRPr="0022510E">
        <w:rPr>
          <w:rFonts w:ascii="Book Antiqua" w:hAnsi="Book Antiqua"/>
          <w:sz w:val="24"/>
          <w:szCs w:val="24"/>
        </w:rPr>
        <w:t xml:space="preserve">similar </w:t>
      </w:r>
      <w:r w:rsidRPr="0022510E">
        <w:rPr>
          <w:rFonts w:ascii="Book Antiqua" w:hAnsi="Book Antiqua"/>
          <w:sz w:val="24"/>
          <w:szCs w:val="24"/>
        </w:rPr>
        <w:t xml:space="preserve">to </w:t>
      </w:r>
      <w:r w:rsidR="004126F0">
        <w:rPr>
          <w:rFonts w:ascii="Book Antiqua" w:hAnsi="Book Antiqua"/>
          <w:sz w:val="24"/>
          <w:szCs w:val="24"/>
        </w:rPr>
        <w:t xml:space="preserve">that of </w:t>
      </w:r>
      <w:r w:rsidRPr="0022510E">
        <w:rPr>
          <w:rFonts w:ascii="Book Antiqua" w:hAnsi="Book Antiqua"/>
          <w:sz w:val="24"/>
          <w:szCs w:val="24"/>
        </w:rPr>
        <w:t xml:space="preserve">the posterior wall fracture. </w:t>
      </w:r>
      <w:r w:rsidR="001643DE" w:rsidRPr="0022510E">
        <w:rPr>
          <w:rFonts w:ascii="Book Antiqua" w:hAnsi="Book Antiqua"/>
          <w:sz w:val="24"/>
          <w:szCs w:val="24"/>
        </w:rPr>
        <w:t xml:space="preserve">But </w:t>
      </w:r>
      <w:r w:rsidRPr="0022510E">
        <w:rPr>
          <w:rFonts w:ascii="Book Antiqua" w:hAnsi="Book Antiqua"/>
          <w:sz w:val="24"/>
          <w:szCs w:val="24"/>
        </w:rPr>
        <w:t>the anterior wall fracture with</w:t>
      </w:r>
      <w:r w:rsidR="001643DE" w:rsidRPr="0022510E">
        <w:rPr>
          <w:rFonts w:ascii="Book Antiqua" w:hAnsi="Book Antiqua"/>
          <w:sz w:val="24"/>
          <w:szCs w:val="24"/>
        </w:rPr>
        <w:t>out</w:t>
      </w:r>
      <w:r w:rsidRPr="0022510E">
        <w:rPr>
          <w:rFonts w:ascii="Book Antiqua" w:hAnsi="Book Antiqua"/>
          <w:sz w:val="24"/>
          <w:szCs w:val="24"/>
        </w:rPr>
        <w:t xml:space="preserve"> </w:t>
      </w:r>
      <w:r w:rsidR="001643DE" w:rsidRPr="0022510E">
        <w:rPr>
          <w:rFonts w:ascii="Book Antiqua" w:hAnsi="Book Antiqua"/>
          <w:sz w:val="24"/>
          <w:szCs w:val="24"/>
        </w:rPr>
        <w:t>invol</w:t>
      </w:r>
      <w:r w:rsidR="009B32A4" w:rsidRPr="0022510E">
        <w:rPr>
          <w:rFonts w:ascii="Book Antiqua" w:hAnsi="Book Antiqua"/>
          <w:sz w:val="24"/>
          <w:szCs w:val="24"/>
        </w:rPr>
        <w:t>v</w:t>
      </w:r>
      <w:r w:rsidR="001643DE" w:rsidRPr="0022510E">
        <w:rPr>
          <w:rFonts w:ascii="Book Antiqua" w:hAnsi="Book Antiqua"/>
          <w:sz w:val="24"/>
          <w:szCs w:val="24"/>
        </w:rPr>
        <w:t xml:space="preserve">ement </w:t>
      </w:r>
      <w:r w:rsidRPr="0022510E">
        <w:rPr>
          <w:rFonts w:ascii="Book Antiqua" w:hAnsi="Book Antiqua"/>
          <w:sz w:val="24"/>
          <w:szCs w:val="24"/>
        </w:rPr>
        <w:t xml:space="preserve">of the pelvic brim is rare, so it </w:t>
      </w:r>
      <w:r w:rsidR="002F7DE5" w:rsidRPr="0022510E">
        <w:rPr>
          <w:rFonts w:ascii="Book Antiqua" w:hAnsi="Book Antiqua"/>
          <w:sz w:val="24"/>
          <w:szCs w:val="24"/>
        </w:rPr>
        <w:t>i</w:t>
      </w:r>
      <w:r w:rsidRPr="0022510E">
        <w:rPr>
          <w:rFonts w:ascii="Book Antiqua" w:hAnsi="Book Antiqua"/>
          <w:sz w:val="24"/>
          <w:szCs w:val="24"/>
        </w:rPr>
        <w:t>s named atypical anterior wall fracture in some literature</w:t>
      </w:r>
      <w:r w:rsidRPr="0022510E">
        <w:rPr>
          <w:rFonts w:ascii="Book Antiqua" w:hAnsi="Book Antiqua"/>
          <w:sz w:val="24"/>
          <w:szCs w:val="24"/>
          <w:vertAlign w:val="superscript"/>
        </w:rPr>
        <w:t>[</w:t>
      </w:r>
      <w:r w:rsidR="00DB4108" w:rsidRPr="0022510E">
        <w:rPr>
          <w:rFonts w:ascii="Book Antiqua" w:hAnsi="Book Antiqua"/>
          <w:sz w:val="24"/>
          <w:szCs w:val="24"/>
          <w:vertAlign w:val="superscript"/>
        </w:rPr>
        <w:t>4</w:t>
      </w:r>
      <w:r w:rsidRPr="0022510E">
        <w:rPr>
          <w:rFonts w:ascii="Book Antiqua" w:hAnsi="Book Antiqua"/>
          <w:sz w:val="24"/>
          <w:szCs w:val="24"/>
          <w:vertAlign w:val="superscript"/>
        </w:rPr>
        <w:t>]</w:t>
      </w:r>
      <w:r w:rsidRPr="0022510E">
        <w:rPr>
          <w:rFonts w:ascii="Book Antiqua" w:hAnsi="Book Antiqua"/>
          <w:sz w:val="24"/>
          <w:szCs w:val="24"/>
        </w:rPr>
        <w:t xml:space="preserve">. In this type of acetabular fracture, </w:t>
      </w:r>
      <w:r w:rsidR="00EB1D78" w:rsidRPr="0022510E">
        <w:rPr>
          <w:rFonts w:ascii="Book Antiqua" w:hAnsi="Book Antiqua"/>
          <w:sz w:val="24"/>
          <w:szCs w:val="24"/>
        </w:rPr>
        <w:t xml:space="preserve">there is always an </w:t>
      </w:r>
      <w:r w:rsidR="00FA7B17" w:rsidRPr="0022510E">
        <w:rPr>
          <w:rFonts w:ascii="Book Antiqua" w:hAnsi="Book Antiqua"/>
          <w:sz w:val="24"/>
          <w:szCs w:val="24"/>
        </w:rPr>
        <w:t>extraarticular component of different size</w:t>
      </w:r>
      <w:r w:rsidR="004126F0">
        <w:rPr>
          <w:rFonts w:ascii="Book Antiqua" w:hAnsi="Book Antiqua"/>
          <w:sz w:val="24"/>
          <w:szCs w:val="24"/>
        </w:rPr>
        <w:t>s</w:t>
      </w:r>
      <w:r w:rsidR="00FA7B17" w:rsidRPr="0022510E">
        <w:rPr>
          <w:rFonts w:ascii="Book Antiqua" w:hAnsi="Book Antiqua"/>
          <w:sz w:val="24"/>
          <w:szCs w:val="24"/>
        </w:rPr>
        <w:t xml:space="preserve"> accompanying with </w:t>
      </w:r>
      <w:r w:rsidRPr="0022510E">
        <w:rPr>
          <w:rFonts w:ascii="Book Antiqua" w:hAnsi="Book Antiqua"/>
          <w:sz w:val="24"/>
          <w:szCs w:val="24"/>
        </w:rPr>
        <w:t xml:space="preserve">the articular component, </w:t>
      </w:r>
      <w:r w:rsidR="00EB1D78" w:rsidRPr="0022510E">
        <w:rPr>
          <w:rFonts w:ascii="Book Antiqua" w:hAnsi="Book Antiqua"/>
          <w:sz w:val="24"/>
          <w:szCs w:val="24"/>
        </w:rPr>
        <w:t>including</w:t>
      </w:r>
      <w:r w:rsidRPr="0022510E">
        <w:rPr>
          <w:rFonts w:ascii="Book Antiqua" w:hAnsi="Book Antiqua"/>
          <w:sz w:val="24"/>
          <w:szCs w:val="24"/>
        </w:rPr>
        <w:t xml:space="preserve"> the </w:t>
      </w:r>
      <w:r w:rsidR="002F7DE5" w:rsidRPr="0022510E">
        <w:rPr>
          <w:rStyle w:val="st"/>
          <w:rFonts w:ascii="Book Antiqua" w:eastAsia="Times New Roman" w:hAnsi="Book Antiqua" w:cs="Times New Roman"/>
          <w:sz w:val="24"/>
          <w:szCs w:val="24"/>
        </w:rPr>
        <w:t>anterior inferior iliac spine (</w:t>
      </w:r>
      <w:r w:rsidR="00073E5C" w:rsidRPr="0022510E">
        <w:rPr>
          <w:rFonts w:ascii="Book Antiqua" w:hAnsi="Book Antiqua"/>
          <w:sz w:val="24"/>
          <w:szCs w:val="24"/>
        </w:rPr>
        <w:t>AIIS</w:t>
      </w:r>
      <w:r w:rsidR="002F7DE5" w:rsidRPr="0022510E">
        <w:rPr>
          <w:rFonts w:ascii="Book Antiqua" w:hAnsi="Book Antiqua"/>
          <w:sz w:val="24"/>
          <w:szCs w:val="24"/>
        </w:rPr>
        <w:t>)</w:t>
      </w:r>
      <w:r w:rsidRPr="0022510E">
        <w:rPr>
          <w:rFonts w:ascii="Book Antiqua" w:hAnsi="Book Antiqua"/>
          <w:sz w:val="24"/>
          <w:szCs w:val="24"/>
        </w:rPr>
        <w:t xml:space="preserve"> and the interspinous region, and even the </w:t>
      </w:r>
      <w:r w:rsidR="002F7DE5" w:rsidRPr="0022510E">
        <w:rPr>
          <w:rFonts w:ascii="Book Antiqua" w:hAnsi="Book Antiqua"/>
          <w:sz w:val="24"/>
          <w:szCs w:val="24"/>
        </w:rPr>
        <w:t>a</w:t>
      </w:r>
      <w:r w:rsidR="002F7DE5" w:rsidRPr="0022510E">
        <w:rPr>
          <w:rStyle w:val="st"/>
          <w:rFonts w:ascii="Book Antiqua" w:eastAsia="Times New Roman" w:hAnsi="Book Antiqua" w:cs="Times New Roman"/>
          <w:sz w:val="24"/>
          <w:szCs w:val="24"/>
        </w:rPr>
        <w:t>nterior superior iliac spine (</w:t>
      </w:r>
      <w:r w:rsidR="00073E5C" w:rsidRPr="0022510E">
        <w:rPr>
          <w:rFonts w:ascii="Book Antiqua" w:hAnsi="Book Antiqua"/>
          <w:sz w:val="24"/>
          <w:szCs w:val="24"/>
        </w:rPr>
        <w:t>ASIS</w:t>
      </w:r>
      <w:r w:rsidR="002F7DE5" w:rsidRPr="0022510E">
        <w:rPr>
          <w:rFonts w:ascii="Book Antiqua" w:hAnsi="Book Antiqua"/>
          <w:sz w:val="24"/>
          <w:szCs w:val="24"/>
        </w:rPr>
        <w:t>)</w:t>
      </w:r>
      <w:r w:rsidRPr="0022510E">
        <w:rPr>
          <w:rFonts w:ascii="Book Antiqua" w:hAnsi="Book Antiqua"/>
          <w:sz w:val="24"/>
          <w:szCs w:val="24"/>
        </w:rPr>
        <w:t xml:space="preserve"> or iliac </w:t>
      </w:r>
      <w:r w:rsidR="008942E6" w:rsidRPr="0022510E">
        <w:rPr>
          <w:rFonts w:ascii="Book Antiqua" w:hAnsi="Book Antiqua"/>
          <w:sz w:val="24"/>
          <w:szCs w:val="24"/>
        </w:rPr>
        <w:t>wing</w:t>
      </w:r>
      <w:r w:rsidRPr="0022510E">
        <w:rPr>
          <w:rFonts w:ascii="Book Antiqua" w:hAnsi="Book Antiqua"/>
          <w:sz w:val="24"/>
          <w:szCs w:val="24"/>
          <w:vertAlign w:val="superscript"/>
        </w:rPr>
        <w:t>[</w:t>
      </w:r>
      <w:r w:rsidR="00861E3A" w:rsidRPr="0022510E">
        <w:rPr>
          <w:rFonts w:ascii="Book Antiqua" w:hAnsi="Book Antiqua"/>
          <w:sz w:val="24"/>
          <w:szCs w:val="24"/>
          <w:vertAlign w:val="superscript"/>
        </w:rPr>
        <w:t>3</w:t>
      </w:r>
      <w:r w:rsidR="00C248F9" w:rsidRPr="0022510E">
        <w:rPr>
          <w:rFonts w:ascii="Book Antiqua" w:hAnsi="Book Antiqua"/>
          <w:sz w:val="24"/>
          <w:szCs w:val="24"/>
          <w:vertAlign w:val="superscript"/>
        </w:rPr>
        <w:t>,</w:t>
      </w:r>
      <w:r w:rsidR="00861E3A" w:rsidRPr="0022510E">
        <w:rPr>
          <w:rFonts w:ascii="Book Antiqua" w:hAnsi="Book Antiqua"/>
          <w:sz w:val="24"/>
          <w:szCs w:val="24"/>
          <w:vertAlign w:val="superscript"/>
        </w:rPr>
        <w:t>4</w:t>
      </w:r>
      <w:r w:rsidRPr="0022510E">
        <w:rPr>
          <w:rFonts w:ascii="Book Antiqua" w:hAnsi="Book Antiqua"/>
          <w:sz w:val="24"/>
          <w:szCs w:val="24"/>
          <w:vertAlign w:val="superscript"/>
        </w:rPr>
        <w:t>]</w:t>
      </w:r>
      <w:r w:rsidR="00411C3A" w:rsidRPr="0022510E">
        <w:rPr>
          <w:rFonts w:ascii="Book Antiqua" w:hAnsi="Book Antiqua"/>
          <w:sz w:val="24"/>
          <w:szCs w:val="24"/>
        </w:rPr>
        <w:t>.</w:t>
      </w:r>
    </w:p>
    <w:p w14:paraId="424820F4" w14:textId="7F911706" w:rsidR="00AB4194" w:rsidRPr="0022510E" w:rsidRDefault="00AB4194" w:rsidP="0022510E">
      <w:pPr>
        <w:snapToGrid w:val="0"/>
        <w:spacing w:line="360" w:lineRule="auto"/>
        <w:ind w:firstLineChars="100" w:firstLine="240"/>
        <w:rPr>
          <w:rFonts w:ascii="Book Antiqua" w:hAnsi="Book Antiqua"/>
          <w:sz w:val="24"/>
          <w:szCs w:val="24"/>
        </w:rPr>
      </w:pPr>
      <w:r w:rsidRPr="0022510E">
        <w:rPr>
          <w:rFonts w:ascii="Book Antiqua" w:hAnsi="Book Antiqua"/>
          <w:sz w:val="24"/>
          <w:szCs w:val="24"/>
        </w:rPr>
        <w:t>Indications for surgical treatment of acetabular fracture are incongruent or unstable fractures with verified dislocation greater than 5 mm</w:t>
      </w:r>
      <w:r w:rsidRPr="0022510E">
        <w:rPr>
          <w:rFonts w:ascii="Book Antiqua" w:hAnsi="Book Antiqua"/>
          <w:sz w:val="24"/>
          <w:szCs w:val="24"/>
          <w:vertAlign w:val="superscript"/>
        </w:rPr>
        <w:t>[</w:t>
      </w:r>
      <w:r w:rsidR="00861E3A" w:rsidRPr="0022510E">
        <w:rPr>
          <w:rFonts w:ascii="Book Antiqua" w:hAnsi="Book Antiqua"/>
          <w:sz w:val="24"/>
          <w:szCs w:val="24"/>
          <w:vertAlign w:val="superscript"/>
        </w:rPr>
        <w:t>5</w:t>
      </w:r>
      <w:r w:rsidRPr="0022510E">
        <w:rPr>
          <w:rFonts w:ascii="Book Antiqua" w:hAnsi="Book Antiqua"/>
          <w:sz w:val="24"/>
          <w:szCs w:val="24"/>
          <w:vertAlign w:val="superscript"/>
        </w:rPr>
        <w:t>]</w:t>
      </w:r>
      <w:r w:rsidRPr="0022510E">
        <w:rPr>
          <w:rFonts w:ascii="Book Antiqua" w:hAnsi="Book Antiqua"/>
          <w:sz w:val="24"/>
          <w:szCs w:val="24"/>
        </w:rPr>
        <w:t>. The</w:t>
      </w:r>
      <w:r w:rsidR="00073E5C" w:rsidRPr="0022510E">
        <w:rPr>
          <w:rFonts w:ascii="Book Antiqua" w:hAnsi="Book Antiqua"/>
          <w:sz w:val="24"/>
          <w:szCs w:val="24"/>
        </w:rPr>
        <w:t xml:space="preserve"> </w:t>
      </w:r>
      <w:r w:rsidRPr="0022510E">
        <w:rPr>
          <w:rFonts w:ascii="Book Antiqua" w:hAnsi="Book Antiqua"/>
          <w:sz w:val="24"/>
          <w:szCs w:val="24"/>
        </w:rPr>
        <w:t>modified Smith-Peterson approach described by Judet</w:t>
      </w:r>
      <w:r w:rsidR="00411C3A" w:rsidRPr="0022510E">
        <w:rPr>
          <w:rFonts w:ascii="Book Antiqua" w:hAnsi="Book Antiqua"/>
          <w:sz w:val="24"/>
          <w:szCs w:val="24"/>
        </w:rPr>
        <w:t xml:space="preserve"> </w:t>
      </w:r>
      <w:r w:rsidR="00411C3A" w:rsidRPr="0022510E">
        <w:rPr>
          <w:rFonts w:ascii="Book Antiqua" w:hAnsi="Book Antiqua"/>
          <w:i/>
          <w:sz w:val="24"/>
          <w:szCs w:val="24"/>
        </w:rPr>
        <w:t>et al</w:t>
      </w:r>
      <w:r w:rsidR="00411C3A" w:rsidRPr="0022510E">
        <w:rPr>
          <w:rFonts w:ascii="Book Antiqua" w:hAnsi="Book Antiqua"/>
          <w:sz w:val="24"/>
          <w:szCs w:val="24"/>
          <w:vertAlign w:val="superscript"/>
        </w:rPr>
        <w:t>[1]</w:t>
      </w:r>
      <w:r w:rsidRPr="0022510E">
        <w:rPr>
          <w:rFonts w:ascii="Book Antiqua" w:hAnsi="Book Antiqua"/>
          <w:sz w:val="24"/>
          <w:szCs w:val="24"/>
        </w:rPr>
        <w:t xml:space="preserve"> </w:t>
      </w:r>
      <w:r w:rsidR="002F7DE5" w:rsidRPr="0022510E">
        <w:rPr>
          <w:rFonts w:ascii="Book Antiqua" w:hAnsi="Book Antiqua"/>
          <w:sz w:val="24"/>
          <w:szCs w:val="24"/>
        </w:rPr>
        <w:t xml:space="preserve">is </w:t>
      </w:r>
      <w:r w:rsidRPr="0022510E">
        <w:rPr>
          <w:rFonts w:ascii="Book Antiqua" w:hAnsi="Book Antiqua"/>
          <w:sz w:val="24"/>
          <w:szCs w:val="24"/>
        </w:rPr>
        <w:t>used for the treatment of anterior wall fracture</w:t>
      </w:r>
      <w:r w:rsidRPr="0022510E">
        <w:rPr>
          <w:rFonts w:ascii="Book Antiqua" w:hAnsi="Book Antiqua"/>
          <w:sz w:val="24"/>
          <w:szCs w:val="24"/>
          <w:vertAlign w:val="superscript"/>
        </w:rPr>
        <w:t>[</w:t>
      </w:r>
      <w:r w:rsidR="00861E3A" w:rsidRPr="0022510E">
        <w:rPr>
          <w:rFonts w:ascii="Book Antiqua" w:hAnsi="Book Antiqua"/>
          <w:sz w:val="24"/>
          <w:szCs w:val="24"/>
          <w:vertAlign w:val="superscript"/>
        </w:rPr>
        <w:t>3</w:t>
      </w:r>
      <w:r w:rsidR="00C248F9" w:rsidRPr="0022510E">
        <w:rPr>
          <w:rFonts w:ascii="Book Antiqua" w:hAnsi="Book Antiqua"/>
          <w:sz w:val="24"/>
          <w:szCs w:val="24"/>
          <w:vertAlign w:val="superscript"/>
        </w:rPr>
        <w:t>,</w:t>
      </w:r>
      <w:r w:rsidR="00DB4108" w:rsidRPr="0022510E">
        <w:rPr>
          <w:rFonts w:ascii="Book Antiqua" w:hAnsi="Book Antiqua"/>
          <w:sz w:val="24"/>
          <w:szCs w:val="24"/>
          <w:vertAlign w:val="superscript"/>
        </w:rPr>
        <w:t>4</w:t>
      </w:r>
      <w:r w:rsidR="00C248F9" w:rsidRPr="0022510E">
        <w:rPr>
          <w:rFonts w:ascii="Book Antiqua" w:hAnsi="Book Antiqua"/>
          <w:sz w:val="24"/>
          <w:szCs w:val="24"/>
          <w:vertAlign w:val="superscript"/>
        </w:rPr>
        <w:t>,</w:t>
      </w:r>
      <w:r w:rsidR="00861E3A" w:rsidRPr="0022510E">
        <w:rPr>
          <w:rFonts w:ascii="Book Antiqua" w:hAnsi="Book Antiqua"/>
          <w:sz w:val="24"/>
          <w:szCs w:val="24"/>
          <w:vertAlign w:val="superscript"/>
        </w:rPr>
        <w:t>5</w:t>
      </w:r>
      <w:r w:rsidRPr="0022510E">
        <w:rPr>
          <w:rFonts w:ascii="Book Antiqua" w:hAnsi="Book Antiqua"/>
          <w:sz w:val="24"/>
          <w:szCs w:val="24"/>
          <w:vertAlign w:val="superscript"/>
        </w:rPr>
        <w:t>]</w:t>
      </w:r>
      <w:r w:rsidRPr="0022510E">
        <w:rPr>
          <w:rFonts w:ascii="Book Antiqua" w:hAnsi="Book Antiqua"/>
          <w:sz w:val="24"/>
          <w:szCs w:val="24"/>
        </w:rPr>
        <w:t xml:space="preserve">. Several modifications of </w:t>
      </w:r>
      <w:r w:rsidR="002F7DE5" w:rsidRPr="0022510E">
        <w:rPr>
          <w:rFonts w:ascii="Book Antiqua" w:hAnsi="Book Antiqua"/>
          <w:sz w:val="24"/>
          <w:szCs w:val="24"/>
        </w:rPr>
        <w:t xml:space="preserve">the </w:t>
      </w:r>
      <w:r w:rsidRPr="0022510E">
        <w:rPr>
          <w:rFonts w:ascii="Book Antiqua" w:hAnsi="Book Antiqua"/>
          <w:sz w:val="24"/>
          <w:szCs w:val="24"/>
        </w:rPr>
        <w:t>Smith-Peterson approach</w:t>
      </w:r>
      <w:r w:rsidR="0034290D" w:rsidRPr="0022510E">
        <w:rPr>
          <w:rFonts w:ascii="Book Antiqua" w:hAnsi="Book Antiqua"/>
          <w:sz w:val="24"/>
          <w:szCs w:val="24"/>
        </w:rPr>
        <w:t xml:space="preserve"> </w:t>
      </w:r>
      <w:r w:rsidRPr="0022510E">
        <w:rPr>
          <w:rFonts w:ascii="Book Antiqua" w:hAnsi="Book Antiqua"/>
          <w:sz w:val="24"/>
          <w:szCs w:val="24"/>
        </w:rPr>
        <w:t>have been introduced</w:t>
      </w:r>
      <w:r w:rsidR="00021C62" w:rsidRPr="0022510E">
        <w:rPr>
          <w:rFonts w:ascii="Book Antiqua" w:hAnsi="Book Antiqua"/>
          <w:sz w:val="24"/>
          <w:szCs w:val="24"/>
        </w:rPr>
        <w:t>,</w:t>
      </w:r>
      <w:r w:rsidRPr="0022510E">
        <w:rPr>
          <w:rFonts w:ascii="Book Antiqua" w:hAnsi="Book Antiqua"/>
          <w:sz w:val="24"/>
          <w:szCs w:val="24"/>
        </w:rPr>
        <w:t xml:space="preserve"> with different osteotomies or muscle striping</w:t>
      </w:r>
      <w:r w:rsidR="00F805ED" w:rsidRPr="0022510E">
        <w:rPr>
          <w:rFonts w:ascii="Book Antiqua" w:hAnsi="Book Antiqua"/>
          <w:sz w:val="24"/>
          <w:szCs w:val="24"/>
        </w:rPr>
        <w:t xml:space="preserve"> for atypical anterior wall fracture</w:t>
      </w:r>
      <w:r w:rsidRPr="0022510E">
        <w:rPr>
          <w:rFonts w:ascii="Book Antiqua" w:hAnsi="Book Antiqua"/>
          <w:sz w:val="24"/>
          <w:szCs w:val="24"/>
          <w:vertAlign w:val="superscript"/>
        </w:rPr>
        <w:t>[</w:t>
      </w:r>
      <w:r w:rsidR="00DB4108" w:rsidRPr="0022510E">
        <w:rPr>
          <w:rFonts w:ascii="Book Antiqua" w:hAnsi="Book Antiqua"/>
          <w:sz w:val="24"/>
          <w:szCs w:val="24"/>
          <w:vertAlign w:val="superscript"/>
        </w:rPr>
        <w:t>4</w:t>
      </w:r>
      <w:r w:rsidR="00C248F9" w:rsidRPr="0022510E">
        <w:rPr>
          <w:rFonts w:ascii="Book Antiqua" w:hAnsi="Book Antiqua"/>
          <w:sz w:val="24"/>
          <w:szCs w:val="24"/>
          <w:vertAlign w:val="superscript"/>
        </w:rPr>
        <w:t>,</w:t>
      </w:r>
      <w:r w:rsidR="00861E3A" w:rsidRPr="0022510E">
        <w:rPr>
          <w:rFonts w:ascii="Book Antiqua" w:hAnsi="Book Antiqua"/>
          <w:sz w:val="24"/>
          <w:szCs w:val="24"/>
          <w:vertAlign w:val="superscript"/>
        </w:rPr>
        <w:t>6</w:t>
      </w:r>
      <w:r w:rsidR="00C248F9" w:rsidRPr="0022510E">
        <w:rPr>
          <w:rFonts w:ascii="Book Antiqua" w:hAnsi="Book Antiqua"/>
          <w:sz w:val="24"/>
          <w:szCs w:val="24"/>
          <w:vertAlign w:val="superscript"/>
        </w:rPr>
        <w:t>,</w:t>
      </w:r>
      <w:r w:rsidR="00861E3A" w:rsidRPr="0022510E">
        <w:rPr>
          <w:rFonts w:ascii="Book Antiqua" w:hAnsi="Book Antiqua"/>
          <w:sz w:val="24"/>
          <w:szCs w:val="24"/>
          <w:vertAlign w:val="superscript"/>
        </w:rPr>
        <w:t>7</w:t>
      </w:r>
      <w:r w:rsidRPr="0022510E">
        <w:rPr>
          <w:rFonts w:ascii="Book Antiqua" w:hAnsi="Book Antiqua"/>
          <w:sz w:val="24"/>
          <w:szCs w:val="24"/>
          <w:vertAlign w:val="superscript"/>
        </w:rPr>
        <w:t>]</w:t>
      </w:r>
      <w:r w:rsidR="00411C3A" w:rsidRPr="0022510E">
        <w:rPr>
          <w:rFonts w:ascii="Book Antiqua" w:hAnsi="Book Antiqua"/>
          <w:sz w:val="24"/>
          <w:szCs w:val="24"/>
        </w:rPr>
        <w:t>.</w:t>
      </w:r>
    </w:p>
    <w:p w14:paraId="7AD69073" w14:textId="404EE17D" w:rsidR="00AB4194" w:rsidRPr="0022510E" w:rsidRDefault="00AB4194" w:rsidP="0022510E">
      <w:pPr>
        <w:snapToGrid w:val="0"/>
        <w:spacing w:line="360" w:lineRule="auto"/>
        <w:ind w:firstLineChars="100" w:firstLine="240"/>
        <w:rPr>
          <w:rFonts w:ascii="Book Antiqua" w:hAnsi="Book Antiqua"/>
          <w:sz w:val="24"/>
          <w:szCs w:val="24"/>
        </w:rPr>
      </w:pPr>
      <w:r w:rsidRPr="0022510E">
        <w:rPr>
          <w:rFonts w:ascii="Book Antiqua" w:hAnsi="Book Antiqua"/>
          <w:sz w:val="24"/>
          <w:szCs w:val="24"/>
        </w:rPr>
        <w:t xml:space="preserve">This report describes a rare acetabular </w:t>
      </w:r>
      <w:r w:rsidR="009B32A4" w:rsidRPr="0022510E">
        <w:rPr>
          <w:rFonts w:ascii="Book Antiqua" w:hAnsi="Book Antiqua"/>
          <w:sz w:val="24"/>
          <w:szCs w:val="24"/>
        </w:rPr>
        <w:t>anterior wall</w:t>
      </w:r>
      <w:r w:rsidRPr="0022510E">
        <w:rPr>
          <w:rFonts w:ascii="Book Antiqua" w:hAnsi="Book Antiqua"/>
          <w:sz w:val="24"/>
          <w:szCs w:val="24"/>
        </w:rPr>
        <w:t xml:space="preserve"> fracture with </w:t>
      </w:r>
      <w:r w:rsidR="009B32A4" w:rsidRPr="0022510E">
        <w:rPr>
          <w:rFonts w:ascii="Book Antiqua" w:hAnsi="Book Antiqua"/>
          <w:sz w:val="24"/>
          <w:szCs w:val="24"/>
        </w:rPr>
        <w:t xml:space="preserve">preservation </w:t>
      </w:r>
      <w:r w:rsidRPr="0022510E">
        <w:rPr>
          <w:rFonts w:ascii="Book Antiqua" w:hAnsi="Book Antiqua"/>
          <w:sz w:val="24"/>
          <w:szCs w:val="24"/>
        </w:rPr>
        <w:t xml:space="preserve">of the pelvic brim, but consisting of the </w:t>
      </w:r>
      <w:r w:rsidR="00073E5C" w:rsidRPr="0022510E">
        <w:rPr>
          <w:rFonts w:ascii="Book Antiqua" w:hAnsi="Book Antiqua"/>
          <w:sz w:val="24"/>
          <w:szCs w:val="24"/>
        </w:rPr>
        <w:t>AIIS</w:t>
      </w:r>
      <w:r w:rsidRPr="0022510E">
        <w:rPr>
          <w:rFonts w:ascii="Book Antiqua" w:hAnsi="Book Antiqua"/>
          <w:sz w:val="24"/>
          <w:szCs w:val="24"/>
        </w:rPr>
        <w:t xml:space="preserve"> and iliac </w:t>
      </w:r>
      <w:r w:rsidR="008942E6" w:rsidRPr="0022510E">
        <w:rPr>
          <w:rFonts w:ascii="Book Antiqua" w:hAnsi="Book Antiqua"/>
          <w:sz w:val="24"/>
          <w:szCs w:val="24"/>
        </w:rPr>
        <w:t>wing</w:t>
      </w:r>
      <w:r w:rsidRPr="0022510E">
        <w:rPr>
          <w:rFonts w:ascii="Book Antiqua" w:hAnsi="Book Antiqua"/>
          <w:sz w:val="24"/>
          <w:szCs w:val="24"/>
        </w:rPr>
        <w:t>. A modified pararectus approach was used for therapeutic management and was successful in achieving a good outcome. The advantages accruing from this approach include minimal tissue damage and sufficient exposure of the osseous lesions.</w:t>
      </w:r>
    </w:p>
    <w:p w14:paraId="1470805E" w14:textId="77777777" w:rsidR="00AB4194" w:rsidRPr="0022510E" w:rsidRDefault="00AB4194" w:rsidP="0022510E">
      <w:pPr>
        <w:snapToGrid w:val="0"/>
        <w:spacing w:line="360" w:lineRule="auto"/>
        <w:rPr>
          <w:rFonts w:ascii="Book Antiqua" w:hAnsi="Book Antiqua"/>
          <w:sz w:val="24"/>
          <w:szCs w:val="24"/>
        </w:rPr>
      </w:pPr>
    </w:p>
    <w:p w14:paraId="79F14F1B" w14:textId="77777777" w:rsidR="00411C3A" w:rsidRPr="0022510E" w:rsidRDefault="00411C3A" w:rsidP="0022510E">
      <w:pPr>
        <w:snapToGrid w:val="0"/>
        <w:spacing w:line="360" w:lineRule="auto"/>
        <w:rPr>
          <w:rFonts w:ascii="Book Antiqua" w:hAnsi="Book Antiqua" w:cstheme="minorHAnsi"/>
          <w:b/>
          <w:sz w:val="24"/>
          <w:szCs w:val="24"/>
          <w:u w:val="single"/>
        </w:rPr>
      </w:pPr>
      <w:r w:rsidRPr="0022510E">
        <w:rPr>
          <w:rFonts w:ascii="Book Antiqua" w:hAnsi="Book Antiqua" w:cstheme="minorHAnsi"/>
          <w:b/>
          <w:sz w:val="24"/>
          <w:szCs w:val="24"/>
          <w:u w:val="single"/>
        </w:rPr>
        <w:t>CASE PRESENTATION</w:t>
      </w:r>
    </w:p>
    <w:p w14:paraId="3974A9A8" w14:textId="77777777" w:rsidR="00411C3A" w:rsidRPr="0022510E" w:rsidRDefault="00411C3A" w:rsidP="0022510E">
      <w:pPr>
        <w:snapToGrid w:val="0"/>
        <w:spacing w:line="360" w:lineRule="auto"/>
        <w:rPr>
          <w:rFonts w:ascii="Book Antiqua" w:eastAsia="Calibri" w:hAnsi="Book Antiqua" w:cstheme="minorHAnsi"/>
          <w:b/>
          <w:i/>
          <w:sz w:val="24"/>
          <w:szCs w:val="24"/>
        </w:rPr>
      </w:pPr>
      <w:r w:rsidRPr="0022510E">
        <w:rPr>
          <w:rFonts w:ascii="Book Antiqua" w:eastAsia="Calibri" w:hAnsi="Book Antiqua" w:cstheme="minorHAnsi"/>
          <w:b/>
          <w:i/>
          <w:sz w:val="24"/>
          <w:szCs w:val="24"/>
        </w:rPr>
        <w:t>Chief complaints</w:t>
      </w:r>
    </w:p>
    <w:p w14:paraId="4DA8742F" w14:textId="42A6BE81" w:rsidR="009B2CE1" w:rsidRPr="0022510E" w:rsidRDefault="009B2CE1" w:rsidP="0022510E">
      <w:pPr>
        <w:snapToGrid w:val="0"/>
        <w:spacing w:line="360" w:lineRule="auto"/>
        <w:rPr>
          <w:rFonts w:ascii="Book Antiqua" w:hAnsi="Book Antiqua"/>
          <w:sz w:val="24"/>
          <w:szCs w:val="24"/>
        </w:rPr>
      </w:pPr>
      <w:r w:rsidRPr="0022510E">
        <w:rPr>
          <w:rFonts w:ascii="Book Antiqua" w:hAnsi="Book Antiqua"/>
          <w:sz w:val="24"/>
          <w:szCs w:val="24"/>
        </w:rPr>
        <w:t xml:space="preserve">A 48-year-old Chinese woman presented with </w:t>
      </w:r>
      <w:r w:rsidR="00A94B03" w:rsidRPr="0022510E">
        <w:rPr>
          <w:rFonts w:ascii="Book Antiqua" w:hAnsi="Book Antiqua"/>
          <w:sz w:val="24"/>
          <w:szCs w:val="24"/>
        </w:rPr>
        <w:t>difficulty moving her right hip from abduction and external rotation</w:t>
      </w:r>
      <w:r w:rsidR="00A94B03" w:rsidRPr="0022510E" w:rsidDel="00A94B03">
        <w:rPr>
          <w:rFonts w:ascii="Book Antiqua" w:hAnsi="Book Antiqua"/>
          <w:sz w:val="24"/>
          <w:szCs w:val="24"/>
        </w:rPr>
        <w:t xml:space="preserve"> </w:t>
      </w:r>
      <w:r w:rsidRPr="0022510E">
        <w:rPr>
          <w:rFonts w:ascii="Book Antiqua" w:hAnsi="Book Antiqua"/>
          <w:sz w:val="24"/>
          <w:szCs w:val="24"/>
        </w:rPr>
        <w:t xml:space="preserve">after </w:t>
      </w:r>
      <w:r w:rsidR="00170A34" w:rsidRPr="0022510E">
        <w:rPr>
          <w:rFonts w:ascii="Book Antiqua" w:hAnsi="Book Antiqua"/>
          <w:sz w:val="24"/>
          <w:szCs w:val="24"/>
        </w:rPr>
        <w:t>falling from</w:t>
      </w:r>
      <w:r w:rsidRPr="0022510E">
        <w:rPr>
          <w:rFonts w:ascii="Book Antiqua" w:hAnsi="Book Antiqua"/>
          <w:sz w:val="24"/>
          <w:szCs w:val="24"/>
        </w:rPr>
        <w:t xml:space="preserve"> 3 m </w:t>
      </w:r>
      <w:r w:rsidR="00021C62" w:rsidRPr="0022510E">
        <w:rPr>
          <w:rFonts w:ascii="Book Antiqua" w:hAnsi="Book Antiqua"/>
          <w:sz w:val="24"/>
          <w:szCs w:val="24"/>
        </w:rPr>
        <w:t>that occurred</w:t>
      </w:r>
      <w:r w:rsidRPr="0022510E">
        <w:rPr>
          <w:rFonts w:ascii="Book Antiqua" w:hAnsi="Book Antiqua"/>
          <w:sz w:val="24"/>
          <w:szCs w:val="24"/>
        </w:rPr>
        <w:t xml:space="preserve"> 3 d</w:t>
      </w:r>
      <w:r w:rsidR="00021C62" w:rsidRPr="0022510E">
        <w:rPr>
          <w:rFonts w:ascii="Book Antiqua" w:hAnsi="Book Antiqua"/>
          <w:sz w:val="24"/>
          <w:szCs w:val="24"/>
        </w:rPr>
        <w:t xml:space="preserve"> </w:t>
      </w:r>
      <w:r w:rsidR="004126F0">
        <w:rPr>
          <w:rFonts w:ascii="Book Antiqua" w:hAnsi="Book Antiqua"/>
          <w:sz w:val="24"/>
          <w:szCs w:val="24"/>
        </w:rPr>
        <w:t>ago</w:t>
      </w:r>
      <w:r w:rsidRPr="0022510E">
        <w:rPr>
          <w:rFonts w:ascii="Book Antiqua" w:hAnsi="Book Antiqua"/>
          <w:sz w:val="24"/>
          <w:szCs w:val="24"/>
        </w:rPr>
        <w:t>.</w:t>
      </w:r>
    </w:p>
    <w:p w14:paraId="723A25AA" w14:textId="77777777" w:rsidR="009B2CE1" w:rsidRPr="0022510E" w:rsidRDefault="009B2CE1" w:rsidP="0022510E">
      <w:pPr>
        <w:snapToGrid w:val="0"/>
        <w:spacing w:line="360" w:lineRule="auto"/>
        <w:rPr>
          <w:rFonts w:ascii="Book Antiqua" w:hAnsi="Book Antiqua"/>
          <w:sz w:val="24"/>
          <w:szCs w:val="24"/>
        </w:rPr>
      </w:pPr>
    </w:p>
    <w:p w14:paraId="53138DA8" w14:textId="4358C0CA" w:rsidR="009B2CE1" w:rsidRPr="0022510E" w:rsidRDefault="009B2CE1" w:rsidP="0022510E">
      <w:pPr>
        <w:snapToGrid w:val="0"/>
        <w:spacing w:line="360" w:lineRule="auto"/>
        <w:rPr>
          <w:rFonts w:ascii="Book Antiqua" w:eastAsia="ArialNarrow-BoldItalic" w:hAnsi="Book Antiqua" w:cs="ArialNarrow-BoldItalic"/>
          <w:b/>
          <w:bCs/>
          <w:i/>
          <w:iCs/>
          <w:kern w:val="0"/>
          <w:sz w:val="24"/>
          <w:szCs w:val="24"/>
        </w:rPr>
      </w:pPr>
      <w:r w:rsidRPr="0022510E">
        <w:rPr>
          <w:rFonts w:ascii="Book Antiqua" w:eastAsia="ArialNarrow-BoldItalic" w:hAnsi="Book Antiqua" w:cs="ArialNarrow-BoldItalic"/>
          <w:b/>
          <w:bCs/>
          <w:i/>
          <w:iCs/>
          <w:kern w:val="0"/>
          <w:sz w:val="24"/>
          <w:szCs w:val="24"/>
        </w:rPr>
        <w:t>History of present illness</w:t>
      </w:r>
    </w:p>
    <w:p w14:paraId="3EE8DA47" w14:textId="19199611" w:rsidR="009B2CE1" w:rsidRPr="0022510E" w:rsidRDefault="009B2CE1" w:rsidP="0022510E">
      <w:pPr>
        <w:snapToGrid w:val="0"/>
        <w:spacing w:line="360" w:lineRule="auto"/>
        <w:rPr>
          <w:rFonts w:ascii="Book Antiqua" w:hAnsi="Book Antiqua"/>
          <w:sz w:val="24"/>
          <w:szCs w:val="24"/>
        </w:rPr>
      </w:pPr>
      <w:r w:rsidRPr="0022510E">
        <w:rPr>
          <w:rFonts w:ascii="Book Antiqua" w:hAnsi="Book Antiqua"/>
          <w:sz w:val="24"/>
          <w:szCs w:val="24"/>
        </w:rPr>
        <w:t xml:space="preserve">Due to right hip pain, the patient underwent an X-ray examination in the outpatient department and was diagnosed </w:t>
      </w:r>
      <w:r w:rsidR="002F7DE5" w:rsidRPr="0022510E">
        <w:rPr>
          <w:rFonts w:ascii="Book Antiqua" w:hAnsi="Book Antiqua"/>
          <w:sz w:val="24"/>
          <w:szCs w:val="24"/>
        </w:rPr>
        <w:t>with</w:t>
      </w:r>
      <w:r w:rsidRPr="0022510E">
        <w:rPr>
          <w:rFonts w:ascii="Book Antiqua" w:hAnsi="Book Antiqua"/>
          <w:sz w:val="24"/>
          <w:szCs w:val="24"/>
        </w:rPr>
        <w:t xml:space="preserve"> </w:t>
      </w:r>
      <w:r w:rsidR="002F7DE5" w:rsidRPr="0022510E">
        <w:rPr>
          <w:rFonts w:ascii="Book Antiqua" w:hAnsi="Book Antiqua"/>
          <w:sz w:val="24"/>
          <w:szCs w:val="24"/>
        </w:rPr>
        <w:t>“</w:t>
      </w:r>
      <w:r w:rsidRPr="0022510E">
        <w:rPr>
          <w:rFonts w:ascii="Book Antiqua" w:hAnsi="Book Antiqua"/>
          <w:sz w:val="24"/>
          <w:szCs w:val="24"/>
        </w:rPr>
        <w:t xml:space="preserve">right acetabular </w:t>
      </w:r>
      <w:r w:rsidR="00701ED4" w:rsidRPr="0022510E">
        <w:rPr>
          <w:rFonts w:ascii="Book Antiqua" w:hAnsi="Book Antiqua"/>
          <w:sz w:val="24"/>
          <w:szCs w:val="24"/>
        </w:rPr>
        <w:t>fracture,” after</w:t>
      </w:r>
      <w:r w:rsidR="002F7DE5" w:rsidRPr="0022510E">
        <w:rPr>
          <w:rFonts w:ascii="Book Antiqua" w:hAnsi="Book Antiqua"/>
          <w:sz w:val="24"/>
          <w:szCs w:val="24"/>
        </w:rPr>
        <w:t xml:space="preserve"> which</w:t>
      </w:r>
      <w:r w:rsidRPr="0022510E">
        <w:rPr>
          <w:rFonts w:ascii="Book Antiqua" w:hAnsi="Book Antiqua"/>
          <w:sz w:val="24"/>
          <w:szCs w:val="24"/>
        </w:rPr>
        <w:t xml:space="preserve"> she was admitted to the hospital.</w:t>
      </w:r>
    </w:p>
    <w:p w14:paraId="61D898D8" w14:textId="77777777" w:rsidR="009B2CE1" w:rsidRPr="0022510E" w:rsidRDefault="009B2CE1" w:rsidP="0022510E">
      <w:pPr>
        <w:snapToGrid w:val="0"/>
        <w:spacing w:line="360" w:lineRule="auto"/>
        <w:rPr>
          <w:rFonts w:ascii="Book Antiqua" w:hAnsi="Book Antiqua"/>
          <w:sz w:val="24"/>
          <w:szCs w:val="24"/>
        </w:rPr>
      </w:pPr>
    </w:p>
    <w:p w14:paraId="7818EDE8" w14:textId="4D6C7255" w:rsidR="009B2CE1" w:rsidRPr="0022510E" w:rsidRDefault="009B2CE1" w:rsidP="0022510E">
      <w:pPr>
        <w:snapToGrid w:val="0"/>
        <w:spacing w:line="360" w:lineRule="auto"/>
        <w:rPr>
          <w:rFonts w:ascii="Book Antiqua" w:eastAsia="ArialNarrow-BoldItalic" w:hAnsi="Book Antiqua" w:cs="ArialNarrow-BoldItalic"/>
          <w:b/>
          <w:bCs/>
          <w:i/>
          <w:iCs/>
          <w:kern w:val="0"/>
          <w:sz w:val="24"/>
          <w:szCs w:val="24"/>
        </w:rPr>
      </w:pPr>
      <w:r w:rsidRPr="0022510E">
        <w:rPr>
          <w:rFonts w:ascii="Book Antiqua" w:eastAsia="ArialNarrow-BoldItalic" w:hAnsi="Book Antiqua" w:cs="ArialNarrow-BoldItalic"/>
          <w:b/>
          <w:bCs/>
          <w:i/>
          <w:iCs/>
          <w:kern w:val="0"/>
          <w:sz w:val="24"/>
          <w:szCs w:val="24"/>
        </w:rPr>
        <w:t>Physical examination</w:t>
      </w:r>
    </w:p>
    <w:p w14:paraId="546AF4E1" w14:textId="1798B036" w:rsidR="009B2CE1" w:rsidRPr="0022510E" w:rsidRDefault="009B2CE1" w:rsidP="0022510E">
      <w:pPr>
        <w:snapToGrid w:val="0"/>
        <w:spacing w:line="360" w:lineRule="auto"/>
        <w:rPr>
          <w:rFonts w:ascii="Book Antiqua" w:hAnsi="Book Antiqua"/>
          <w:sz w:val="24"/>
          <w:szCs w:val="24"/>
        </w:rPr>
      </w:pPr>
      <w:r w:rsidRPr="0022510E">
        <w:rPr>
          <w:rFonts w:ascii="Book Antiqua" w:hAnsi="Book Antiqua"/>
          <w:sz w:val="24"/>
          <w:szCs w:val="24"/>
        </w:rPr>
        <w:t xml:space="preserve">The patient exhibited pain and </w:t>
      </w:r>
      <w:r w:rsidR="00DE31B7" w:rsidRPr="0022510E">
        <w:rPr>
          <w:rFonts w:ascii="Book Antiqua" w:hAnsi="Book Antiqua"/>
          <w:sz w:val="24"/>
          <w:szCs w:val="24"/>
        </w:rPr>
        <w:t>external rotation</w:t>
      </w:r>
      <w:r w:rsidRPr="0022510E">
        <w:rPr>
          <w:rFonts w:ascii="Book Antiqua" w:hAnsi="Book Antiqua"/>
          <w:sz w:val="24"/>
          <w:szCs w:val="24"/>
        </w:rPr>
        <w:t xml:space="preserve"> of </w:t>
      </w:r>
      <w:r w:rsidR="00021C62" w:rsidRPr="0022510E">
        <w:rPr>
          <w:rFonts w:ascii="Book Antiqua" w:hAnsi="Book Antiqua"/>
          <w:sz w:val="24"/>
          <w:szCs w:val="24"/>
        </w:rPr>
        <w:t xml:space="preserve">the </w:t>
      </w:r>
      <w:r w:rsidRPr="0022510E">
        <w:rPr>
          <w:rFonts w:ascii="Book Antiqua" w:hAnsi="Book Antiqua"/>
          <w:sz w:val="24"/>
          <w:szCs w:val="24"/>
        </w:rPr>
        <w:t>right hip. Tenderness was present near the hip joint and movements were painful and limited. The neurovascular status was normal.</w:t>
      </w:r>
    </w:p>
    <w:p w14:paraId="4C0FC4EB" w14:textId="77777777" w:rsidR="009B2CE1" w:rsidRPr="0022510E" w:rsidRDefault="009B2CE1" w:rsidP="0022510E">
      <w:pPr>
        <w:snapToGrid w:val="0"/>
        <w:spacing w:line="360" w:lineRule="auto"/>
        <w:rPr>
          <w:rFonts w:ascii="Book Antiqua" w:hAnsi="Book Antiqua"/>
          <w:sz w:val="24"/>
          <w:szCs w:val="24"/>
        </w:rPr>
      </w:pPr>
    </w:p>
    <w:p w14:paraId="04EC0EDB" w14:textId="0C0F821E" w:rsidR="009B2CE1" w:rsidRPr="0022510E" w:rsidRDefault="009B2CE1" w:rsidP="0022510E">
      <w:pPr>
        <w:snapToGrid w:val="0"/>
        <w:spacing w:line="360" w:lineRule="auto"/>
        <w:rPr>
          <w:rFonts w:ascii="Book Antiqua" w:eastAsia="ArialNarrow-BoldItalic" w:hAnsi="Book Antiqua" w:cs="ArialNarrow-BoldItalic"/>
          <w:b/>
          <w:bCs/>
          <w:i/>
          <w:iCs/>
          <w:kern w:val="0"/>
          <w:sz w:val="24"/>
          <w:szCs w:val="24"/>
        </w:rPr>
      </w:pPr>
      <w:r w:rsidRPr="0022510E">
        <w:rPr>
          <w:rFonts w:ascii="Book Antiqua" w:eastAsia="ArialNarrow-BoldItalic" w:hAnsi="Book Antiqua" w:cs="ArialNarrow-BoldItalic"/>
          <w:b/>
          <w:bCs/>
          <w:i/>
          <w:iCs/>
          <w:kern w:val="0"/>
          <w:sz w:val="24"/>
          <w:szCs w:val="24"/>
        </w:rPr>
        <w:t>Imaging examination</w:t>
      </w:r>
    </w:p>
    <w:p w14:paraId="0C2DA6E6" w14:textId="6E5C295F" w:rsidR="00AB4194" w:rsidRPr="0022510E" w:rsidRDefault="00AB4194" w:rsidP="0022510E">
      <w:pPr>
        <w:snapToGrid w:val="0"/>
        <w:spacing w:line="360" w:lineRule="auto"/>
        <w:rPr>
          <w:rFonts w:ascii="Book Antiqua" w:hAnsi="Book Antiqua"/>
          <w:sz w:val="24"/>
          <w:szCs w:val="24"/>
        </w:rPr>
      </w:pPr>
      <w:r w:rsidRPr="0022510E">
        <w:rPr>
          <w:rFonts w:ascii="Book Antiqua" w:hAnsi="Book Antiqua"/>
          <w:sz w:val="24"/>
          <w:szCs w:val="24"/>
        </w:rPr>
        <w:t>Standard radiographs at admission</w:t>
      </w:r>
      <w:r w:rsidR="00073E5C" w:rsidRPr="0022510E">
        <w:rPr>
          <w:rFonts w:ascii="Book Antiqua" w:hAnsi="Book Antiqua"/>
          <w:sz w:val="24"/>
          <w:szCs w:val="24"/>
        </w:rPr>
        <w:t xml:space="preserve"> </w:t>
      </w:r>
      <w:r w:rsidRPr="0022510E">
        <w:rPr>
          <w:rFonts w:ascii="Book Antiqua" w:hAnsi="Book Antiqua"/>
          <w:sz w:val="24"/>
          <w:szCs w:val="24"/>
        </w:rPr>
        <w:t>revealed fractures of the</w:t>
      </w:r>
      <w:r w:rsidR="001812FB" w:rsidRPr="0022510E">
        <w:rPr>
          <w:rFonts w:ascii="Book Antiqua" w:hAnsi="Book Antiqua"/>
          <w:sz w:val="24"/>
          <w:szCs w:val="24"/>
        </w:rPr>
        <w:t xml:space="preserve"> right</w:t>
      </w:r>
      <w:r w:rsidRPr="0022510E">
        <w:rPr>
          <w:rFonts w:ascii="Book Antiqua" w:hAnsi="Book Antiqua"/>
          <w:sz w:val="24"/>
          <w:szCs w:val="24"/>
        </w:rPr>
        <w:t xml:space="preserve"> </w:t>
      </w:r>
      <w:r w:rsidR="007A778D" w:rsidRPr="0022510E">
        <w:rPr>
          <w:rFonts w:ascii="Book Antiqua" w:hAnsi="Book Antiqua"/>
          <w:sz w:val="24"/>
          <w:szCs w:val="24"/>
        </w:rPr>
        <w:t xml:space="preserve">acetabular </w:t>
      </w:r>
      <w:r w:rsidRPr="0022510E">
        <w:rPr>
          <w:rFonts w:ascii="Book Antiqua" w:hAnsi="Book Antiqua"/>
          <w:sz w:val="24"/>
          <w:szCs w:val="24"/>
        </w:rPr>
        <w:t>anterior wall</w:t>
      </w:r>
      <w:r w:rsidR="001812FB" w:rsidRPr="0022510E">
        <w:rPr>
          <w:rFonts w:ascii="Book Antiqua" w:hAnsi="Book Antiqua"/>
          <w:sz w:val="24"/>
          <w:szCs w:val="24"/>
        </w:rPr>
        <w:t xml:space="preserve"> in association with fractures of </w:t>
      </w:r>
      <w:r w:rsidRPr="0022510E">
        <w:rPr>
          <w:rFonts w:ascii="Book Antiqua" w:hAnsi="Book Antiqua"/>
          <w:sz w:val="24"/>
          <w:szCs w:val="24"/>
        </w:rPr>
        <w:t xml:space="preserve">the </w:t>
      </w:r>
      <w:r w:rsidR="000B4D45" w:rsidRPr="0022510E">
        <w:rPr>
          <w:rFonts w:ascii="Book Antiqua" w:hAnsi="Book Antiqua"/>
          <w:sz w:val="24"/>
          <w:szCs w:val="24"/>
        </w:rPr>
        <w:t>AIIS</w:t>
      </w:r>
      <w:r w:rsidRPr="0022510E">
        <w:rPr>
          <w:rFonts w:ascii="Book Antiqua" w:hAnsi="Book Antiqua"/>
          <w:sz w:val="24"/>
          <w:szCs w:val="24"/>
        </w:rPr>
        <w:t xml:space="preserve"> and the iliac </w:t>
      </w:r>
      <w:r w:rsidR="008942E6" w:rsidRPr="0022510E">
        <w:rPr>
          <w:rFonts w:ascii="Book Antiqua" w:hAnsi="Book Antiqua"/>
          <w:sz w:val="24"/>
          <w:szCs w:val="24"/>
        </w:rPr>
        <w:t>wing</w:t>
      </w:r>
      <w:r w:rsidRPr="0022510E">
        <w:rPr>
          <w:rFonts w:ascii="Book Antiqua" w:hAnsi="Book Antiqua"/>
          <w:sz w:val="24"/>
          <w:szCs w:val="24"/>
        </w:rPr>
        <w:t xml:space="preserve">, </w:t>
      </w:r>
      <w:r w:rsidR="001812FB" w:rsidRPr="0022510E">
        <w:rPr>
          <w:rFonts w:ascii="Book Antiqua" w:hAnsi="Book Antiqua"/>
          <w:sz w:val="24"/>
          <w:szCs w:val="24"/>
        </w:rPr>
        <w:t>with preservation of the pelvic brim</w:t>
      </w:r>
      <w:r w:rsidR="001812FB" w:rsidRPr="0022510E" w:rsidDel="001812FB">
        <w:rPr>
          <w:rFonts w:ascii="Book Antiqua" w:hAnsi="Book Antiqua"/>
          <w:sz w:val="24"/>
          <w:szCs w:val="24"/>
        </w:rPr>
        <w:t xml:space="preserve"> </w:t>
      </w:r>
      <w:r w:rsidR="00F805ED" w:rsidRPr="0022510E">
        <w:rPr>
          <w:rFonts w:ascii="Book Antiqua" w:hAnsi="Book Antiqua"/>
          <w:sz w:val="24"/>
          <w:szCs w:val="24"/>
        </w:rPr>
        <w:t>(Figure 1)</w:t>
      </w:r>
      <w:r w:rsidRPr="0022510E">
        <w:rPr>
          <w:rFonts w:ascii="Book Antiqua" w:hAnsi="Book Antiqua"/>
          <w:sz w:val="24"/>
          <w:szCs w:val="24"/>
        </w:rPr>
        <w:t xml:space="preserve">. </w:t>
      </w:r>
      <w:bookmarkStart w:id="7" w:name="_Hlk32872924"/>
      <w:r w:rsidR="00411C3A" w:rsidRPr="0022510E">
        <w:rPr>
          <w:rFonts w:ascii="Book Antiqua" w:hAnsi="Book Antiqua"/>
          <w:sz w:val="24"/>
          <w:szCs w:val="24"/>
        </w:rPr>
        <w:t>Computed tomography</w:t>
      </w:r>
      <w:r w:rsidR="004126F0">
        <w:rPr>
          <w:rFonts w:ascii="Book Antiqua" w:hAnsi="Book Antiqua"/>
          <w:sz w:val="24"/>
          <w:szCs w:val="24"/>
        </w:rPr>
        <w:t xml:space="preserve"> </w:t>
      </w:r>
      <w:r w:rsidRPr="0022510E">
        <w:rPr>
          <w:rFonts w:ascii="Book Antiqua" w:hAnsi="Book Antiqua"/>
          <w:sz w:val="24"/>
          <w:szCs w:val="24"/>
        </w:rPr>
        <w:t>showed</w:t>
      </w:r>
      <w:r w:rsidR="001812FB" w:rsidRPr="0022510E">
        <w:rPr>
          <w:rFonts w:ascii="Book Antiqua" w:hAnsi="Book Antiqua"/>
          <w:sz w:val="24"/>
          <w:szCs w:val="24"/>
        </w:rPr>
        <w:t xml:space="preserve"> </w:t>
      </w:r>
      <w:r w:rsidRPr="0022510E">
        <w:rPr>
          <w:rFonts w:ascii="Book Antiqua" w:hAnsi="Book Antiqua"/>
          <w:sz w:val="24"/>
          <w:szCs w:val="24"/>
        </w:rPr>
        <w:t>fracture</w:t>
      </w:r>
      <w:r w:rsidR="001812FB" w:rsidRPr="0022510E">
        <w:rPr>
          <w:rFonts w:ascii="Book Antiqua" w:hAnsi="Book Antiqua"/>
          <w:sz w:val="24"/>
          <w:szCs w:val="24"/>
        </w:rPr>
        <w:t>s</w:t>
      </w:r>
      <w:r w:rsidRPr="0022510E">
        <w:rPr>
          <w:rFonts w:ascii="Book Antiqua" w:hAnsi="Book Antiqua"/>
          <w:sz w:val="24"/>
          <w:szCs w:val="24"/>
        </w:rPr>
        <w:t xml:space="preserve"> of the </w:t>
      </w:r>
      <w:r w:rsidR="00810A91" w:rsidRPr="0022510E">
        <w:rPr>
          <w:rFonts w:ascii="Book Antiqua" w:hAnsi="Book Antiqua"/>
          <w:sz w:val="24"/>
          <w:szCs w:val="24"/>
        </w:rPr>
        <w:t xml:space="preserve">acetabular </w:t>
      </w:r>
      <w:r w:rsidRPr="0022510E">
        <w:rPr>
          <w:rFonts w:ascii="Book Antiqua" w:hAnsi="Book Antiqua"/>
          <w:sz w:val="24"/>
          <w:szCs w:val="24"/>
        </w:rPr>
        <w:t>anterior</w:t>
      </w:r>
      <w:r w:rsidR="001812FB" w:rsidRPr="0022510E">
        <w:rPr>
          <w:rFonts w:ascii="Book Antiqua" w:hAnsi="Book Antiqua"/>
          <w:sz w:val="24"/>
          <w:szCs w:val="24"/>
        </w:rPr>
        <w:t xml:space="preserve"> </w:t>
      </w:r>
      <w:r w:rsidRPr="0022510E">
        <w:rPr>
          <w:rFonts w:ascii="Book Antiqua" w:hAnsi="Book Antiqua"/>
          <w:sz w:val="24"/>
          <w:szCs w:val="24"/>
        </w:rPr>
        <w:t xml:space="preserve">wall, the </w:t>
      </w:r>
      <w:r w:rsidR="008F18A6" w:rsidRPr="0022510E">
        <w:rPr>
          <w:rFonts w:ascii="Book Antiqua" w:hAnsi="Book Antiqua"/>
          <w:sz w:val="24"/>
          <w:szCs w:val="24"/>
        </w:rPr>
        <w:t>AIIS</w:t>
      </w:r>
      <w:r w:rsidR="004126F0">
        <w:rPr>
          <w:rFonts w:ascii="Book Antiqua" w:hAnsi="Book Antiqua"/>
          <w:sz w:val="24"/>
          <w:szCs w:val="24"/>
        </w:rPr>
        <w:t>,</w:t>
      </w:r>
      <w:r w:rsidR="001812FB" w:rsidRPr="0022510E">
        <w:rPr>
          <w:rFonts w:ascii="Book Antiqua" w:hAnsi="Book Antiqua"/>
          <w:sz w:val="24"/>
          <w:szCs w:val="24"/>
        </w:rPr>
        <w:t xml:space="preserve"> and </w:t>
      </w:r>
      <w:r w:rsidRPr="0022510E">
        <w:rPr>
          <w:rFonts w:ascii="Book Antiqua" w:hAnsi="Book Antiqua"/>
          <w:sz w:val="24"/>
          <w:szCs w:val="24"/>
        </w:rPr>
        <w:t xml:space="preserve">the iliac </w:t>
      </w:r>
      <w:r w:rsidR="008942E6" w:rsidRPr="0022510E">
        <w:rPr>
          <w:rFonts w:ascii="Book Antiqua" w:hAnsi="Book Antiqua"/>
          <w:sz w:val="24"/>
          <w:szCs w:val="24"/>
        </w:rPr>
        <w:t>wing</w:t>
      </w:r>
      <w:r w:rsidR="001812FB" w:rsidRPr="0022510E">
        <w:rPr>
          <w:rFonts w:ascii="Book Antiqua" w:hAnsi="Book Antiqua"/>
          <w:sz w:val="24"/>
          <w:szCs w:val="24"/>
        </w:rPr>
        <w:t xml:space="preserve"> with </w:t>
      </w:r>
      <w:r w:rsidRPr="0022510E">
        <w:rPr>
          <w:rFonts w:ascii="Book Antiqua" w:hAnsi="Book Antiqua"/>
          <w:sz w:val="24"/>
          <w:szCs w:val="24"/>
        </w:rPr>
        <w:t>retained integrity of the pelvic brim</w:t>
      </w:r>
      <w:bookmarkEnd w:id="7"/>
      <w:r w:rsidR="00F805ED" w:rsidRPr="0022510E">
        <w:rPr>
          <w:rFonts w:ascii="Book Antiqua" w:hAnsi="Book Antiqua"/>
          <w:sz w:val="24"/>
          <w:szCs w:val="24"/>
        </w:rPr>
        <w:t xml:space="preserve"> (Figure </w:t>
      </w:r>
      <w:r w:rsidR="00D874BB" w:rsidRPr="0022510E">
        <w:rPr>
          <w:rFonts w:ascii="Book Antiqua" w:hAnsi="Book Antiqua"/>
          <w:sz w:val="24"/>
          <w:szCs w:val="24"/>
        </w:rPr>
        <w:t>1</w:t>
      </w:r>
      <w:r w:rsidR="00F805ED" w:rsidRPr="0022510E">
        <w:rPr>
          <w:rFonts w:ascii="Book Antiqua" w:hAnsi="Book Antiqua"/>
          <w:sz w:val="24"/>
          <w:szCs w:val="24"/>
        </w:rPr>
        <w:t>)</w:t>
      </w:r>
      <w:r w:rsidR="00411C3A" w:rsidRPr="0022510E">
        <w:rPr>
          <w:rFonts w:ascii="Book Antiqua" w:hAnsi="Book Antiqua"/>
          <w:sz w:val="24"/>
          <w:szCs w:val="24"/>
        </w:rPr>
        <w:t>.</w:t>
      </w:r>
    </w:p>
    <w:p w14:paraId="63E900B7" w14:textId="77777777" w:rsidR="00DE31B7" w:rsidRPr="0022510E" w:rsidRDefault="00DE31B7" w:rsidP="0022510E">
      <w:pPr>
        <w:snapToGrid w:val="0"/>
        <w:spacing w:line="360" w:lineRule="auto"/>
        <w:rPr>
          <w:rFonts w:ascii="Book Antiqua" w:hAnsi="Book Antiqua"/>
          <w:sz w:val="24"/>
          <w:szCs w:val="24"/>
        </w:rPr>
      </w:pPr>
    </w:p>
    <w:p w14:paraId="0C84E9F8" w14:textId="02BAC569" w:rsidR="00321F65" w:rsidRPr="0022510E" w:rsidRDefault="00DE31B7" w:rsidP="0022510E">
      <w:pPr>
        <w:snapToGrid w:val="0"/>
        <w:spacing w:line="360" w:lineRule="auto"/>
        <w:rPr>
          <w:rFonts w:ascii="Book Antiqua" w:eastAsia="ArialNarrow-BoldItalic" w:hAnsi="Book Antiqua" w:cs="ArialNarrow-BoldItalic"/>
          <w:b/>
          <w:bCs/>
          <w:i/>
          <w:iCs/>
          <w:kern w:val="0"/>
          <w:sz w:val="24"/>
          <w:szCs w:val="24"/>
        </w:rPr>
      </w:pPr>
      <w:r w:rsidRPr="0022510E">
        <w:rPr>
          <w:rFonts w:ascii="Book Antiqua" w:eastAsia="ArialNarrow-BoldItalic" w:hAnsi="Book Antiqua" w:cs="ArialNarrow-BoldItalic"/>
          <w:b/>
          <w:bCs/>
          <w:i/>
          <w:iCs/>
          <w:kern w:val="0"/>
          <w:sz w:val="24"/>
          <w:szCs w:val="24"/>
        </w:rPr>
        <w:t>Preoperative closed reduction and skin traction</w:t>
      </w:r>
    </w:p>
    <w:p w14:paraId="7EC79522" w14:textId="60AC0564" w:rsidR="00DE31B7" w:rsidRPr="0022510E" w:rsidRDefault="00DE31B7" w:rsidP="0022510E">
      <w:pPr>
        <w:snapToGrid w:val="0"/>
        <w:spacing w:line="360" w:lineRule="auto"/>
        <w:rPr>
          <w:rFonts w:ascii="Book Antiqua" w:hAnsi="Book Antiqua"/>
          <w:sz w:val="24"/>
          <w:szCs w:val="24"/>
        </w:rPr>
      </w:pPr>
      <w:r w:rsidRPr="0022510E">
        <w:rPr>
          <w:rFonts w:ascii="Book Antiqua" w:hAnsi="Book Antiqua"/>
          <w:sz w:val="24"/>
          <w:szCs w:val="24"/>
        </w:rPr>
        <w:t xml:space="preserve">The patient underwent interim management </w:t>
      </w:r>
      <w:r w:rsidR="004126F0">
        <w:rPr>
          <w:rFonts w:ascii="Book Antiqua" w:hAnsi="Book Antiqua"/>
          <w:sz w:val="24"/>
          <w:szCs w:val="24"/>
        </w:rPr>
        <w:t>by</w:t>
      </w:r>
      <w:r w:rsidR="004126F0" w:rsidRPr="0022510E">
        <w:rPr>
          <w:rFonts w:ascii="Book Antiqua" w:hAnsi="Book Antiqua"/>
          <w:sz w:val="24"/>
          <w:szCs w:val="24"/>
        </w:rPr>
        <w:t xml:space="preserve"> </w:t>
      </w:r>
      <w:r w:rsidRPr="0022510E">
        <w:rPr>
          <w:rFonts w:ascii="Book Antiqua" w:hAnsi="Book Antiqua"/>
          <w:sz w:val="24"/>
          <w:szCs w:val="24"/>
        </w:rPr>
        <w:t>closed reduction of the hip disloca</w:t>
      </w:r>
      <w:r w:rsidR="00411C3A" w:rsidRPr="0022510E">
        <w:rPr>
          <w:rFonts w:ascii="Book Antiqua" w:hAnsi="Book Antiqua"/>
          <w:sz w:val="24"/>
          <w:szCs w:val="24"/>
        </w:rPr>
        <w:t>tion and skin traction for 6 d.</w:t>
      </w:r>
    </w:p>
    <w:p w14:paraId="4C6FF99B" w14:textId="77777777" w:rsidR="00DE31B7" w:rsidRPr="0022510E" w:rsidRDefault="00DE31B7" w:rsidP="0022510E">
      <w:pPr>
        <w:snapToGrid w:val="0"/>
        <w:spacing w:line="360" w:lineRule="auto"/>
        <w:rPr>
          <w:rFonts w:ascii="Book Antiqua" w:hAnsi="Book Antiqua"/>
          <w:sz w:val="24"/>
          <w:szCs w:val="24"/>
        </w:rPr>
      </w:pPr>
    </w:p>
    <w:p w14:paraId="5D65E4CE" w14:textId="4657C0AD" w:rsidR="00D76E0B" w:rsidRPr="0022510E" w:rsidRDefault="00D76E0B" w:rsidP="0022510E">
      <w:pPr>
        <w:snapToGrid w:val="0"/>
        <w:spacing w:line="360" w:lineRule="auto"/>
        <w:rPr>
          <w:rFonts w:ascii="Book Antiqua" w:eastAsia="ArialNarrow-BoldItalic" w:hAnsi="Book Antiqua" w:cs="ArialNarrow-BoldItalic"/>
          <w:b/>
          <w:bCs/>
          <w:i/>
          <w:iCs/>
          <w:kern w:val="0"/>
          <w:sz w:val="24"/>
          <w:szCs w:val="24"/>
        </w:rPr>
      </w:pPr>
      <w:r w:rsidRPr="0022510E">
        <w:rPr>
          <w:rFonts w:ascii="Book Antiqua" w:eastAsia="ArialNarrow-BoldItalic" w:hAnsi="Book Antiqua" w:cs="ArialNarrow-BoldItalic"/>
          <w:b/>
          <w:bCs/>
          <w:i/>
          <w:iCs/>
          <w:kern w:val="0"/>
          <w:sz w:val="24"/>
          <w:szCs w:val="24"/>
        </w:rPr>
        <w:t>Preoperative diagnosis and treatment plan</w:t>
      </w:r>
    </w:p>
    <w:p w14:paraId="2F878C4F" w14:textId="214DD96C" w:rsidR="00D76E0B" w:rsidRPr="0022510E" w:rsidRDefault="00D76E0B" w:rsidP="0022510E">
      <w:pPr>
        <w:autoSpaceDE w:val="0"/>
        <w:autoSpaceDN w:val="0"/>
        <w:adjustRightInd w:val="0"/>
        <w:snapToGrid w:val="0"/>
        <w:spacing w:line="360" w:lineRule="auto"/>
        <w:rPr>
          <w:rFonts w:ascii="Book Antiqua" w:hAnsi="Book Antiqua"/>
          <w:sz w:val="24"/>
          <w:szCs w:val="24"/>
        </w:rPr>
      </w:pPr>
      <w:r w:rsidRPr="0022510E">
        <w:rPr>
          <w:rFonts w:ascii="Book Antiqua" w:hAnsi="Book Antiqua"/>
          <w:sz w:val="24"/>
          <w:szCs w:val="24"/>
        </w:rPr>
        <w:t xml:space="preserve">For the treatment of </w:t>
      </w:r>
      <w:r w:rsidR="000F0C99" w:rsidRPr="0022510E">
        <w:rPr>
          <w:rFonts w:ascii="Book Antiqua" w:hAnsi="Book Antiqua"/>
          <w:sz w:val="24"/>
          <w:szCs w:val="24"/>
        </w:rPr>
        <w:t xml:space="preserve">right atypical acetabular anterior wall fracture and iliac fracture, </w:t>
      </w:r>
      <w:r w:rsidR="00F21043" w:rsidRPr="0022510E">
        <w:rPr>
          <w:rStyle w:val="st"/>
          <w:rFonts w:ascii="Book Antiqua" w:eastAsia="Times New Roman" w:hAnsi="Book Antiqua" w:cs="Times New Roman"/>
          <w:sz w:val="24"/>
          <w:szCs w:val="24"/>
        </w:rPr>
        <w:t>open reduction and rigid internal fixation</w:t>
      </w:r>
      <w:r w:rsidRPr="0022510E">
        <w:rPr>
          <w:rFonts w:ascii="Book Antiqua" w:hAnsi="Book Antiqua"/>
          <w:sz w:val="24"/>
          <w:szCs w:val="24"/>
        </w:rPr>
        <w:t xml:space="preserve"> </w:t>
      </w:r>
      <w:r w:rsidR="004126F0" w:rsidRPr="0022510E">
        <w:rPr>
          <w:rFonts w:ascii="Book Antiqua" w:hAnsi="Book Antiqua"/>
          <w:sz w:val="24"/>
          <w:szCs w:val="24"/>
        </w:rPr>
        <w:t>w</w:t>
      </w:r>
      <w:r w:rsidR="004126F0">
        <w:rPr>
          <w:rFonts w:ascii="Book Antiqua" w:hAnsi="Book Antiqua"/>
          <w:sz w:val="24"/>
          <w:szCs w:val="24"/>
        </w:rPr>
        <w:t>ere</w:t>
      </w:r>
      <w:r w:rsidR="004126F0" w:rsidRPr="0022510E">
        <w:rPr>
          <w:rFonts w:ascii="Book Antiqua" w:hAnsi="Book Antiqua"/>
          <w:sz w:val="24"/>
          <w:szCs w:val="24"/>
        </w:rPr>
        <w:t xml:space="preserve"> </w:t>
      </w:r>
      <w:r w:rsidRPr="0022510E">
        <w:rPr>
          <w:rFonts w:ascii="Book Antiqua" w:hAnsi="Book Antiqua"/>
          <w:sz w:val="24"/>
          <w:szCs w:val="24"/>
        </w:rPr>
        <w:t>performed</w:t>
      </w:r>
      <w:r w:rsidR="000F0C99" w:rsidRPr="0022510E">
        <w:rPr>
          <w:rFonts w:ascii="Book Antiqua" w:hAnsi="Book Antiqua"/>
          <w:sz w:val="24"/>
          <w:szCs w:val="24"/>
        </w:rPr>
        <w:t xml:space="preserve"> </w:t>
      </w:r>
      <w:r w:rsidR="000F0C99" w:rsidRPr="0022510E">
        <w:rPr>
          <w:rFonts w:ascii="Book Antiqua" w:hAnsi="Book Antiqua"/>
          <w:i/>
          <w:iCs/>
          <w:sz w:val="24"/>
          <w:szCs w:val="24"/>
        </w:rPr>
        <w:t>via</w:t>
      </w:r>
      <w:r w:rsidR="000F0C99" w:rsidRPr="0022510E">
        <w:rPr>
          <w:rFonts w:ascii="Book Antiqua" w:hAnsi="Book Antiqua"/>
          <w:sz w:val="24"/>
          <w:szCs w:val="24"/>
        </w:rPr>
        <w:t xml:space="preserve"> a modified pararectus approach</w:t>
      </w:r>
      <w:r w:rsidRPr="0022510E">
        <w:rPr>
          <w:rFonts w:ascii="Book Antiqua" w:hAnsi="Book Antiqua"/>
          <w:sz w:val="24"/>
          <w:szCs w:val="24"/>
        </w:rPr>
        <w:t xml:space="preserve"> under</w:t>
      </w:r>
      <w:r w:rsidR="000F0C99" w:rsidRPr="0022510E">
        <w:rPr>
          <w:rFonts w:ascii="Book Antiqua" w:hAnsi="Book Antiqua"/>
          <w:sz w:val="24"/>
          <w:szCs w:val="24"/>
        </w:rPr>
        <w:t xml:space="preserve"> </w:t>
      </w:r>
      <w:r w:rsidRPr="0022510E">
        <w:rPr>
          <w:rFonts w:ascii="Book Antiqua" w:hAnsi="Book Antiqua"/>
          <w:sz w:val="24"/>
          <w:szCs w:val="24"/>
        </w:rPr>
        <w:t>general anesthesia.</w:t>
      </w:r>
    </w:p>
    <w:p w14:paraId="02A3FF79" w14:textId="77777777" w:rsidR="00EC0403" w:rsidRPr="0022510E" w:rsidRDefault="00EC0403" w:rsidP="0022510E">
      <w:pPr>
        <w:snapToGrid w:val="0"/>
        <w:spacing w:line="360" w:lineRule="auto"/>
        <w:rPr>
          <w:rFonts w:ascii="Book Antiqua" w:hAnsi="Book Antiqua"/>
          <w:b/>
          <w:bCs/>
          <w:i/>
          <w:iCs/>
          <w:sz w:val="24"/>
          <w:szCs w:val="24"/>
        </w:rPr>
      </w:pPr>
    </w:p>
    <w:p w14:paraId="4E688013" w14:textId="12393AE6" w:rsidR="00AB4194" w:rsidRPr="0022510E" w:rsidRDefault="00F805ED" w:rsidP="0022510E">
      <w:pPr>
        <w:snapToGrid w:val="0"/>
        <w:spacing w:line="360" w:lineRule="auto"/>
        <w:rPr>
          <w:rFonts w:ascii="Book Antiqua" w:hAnsi="Book Antiqua"/>
          <w:b/>
          <w:bCs/>
          <w:i/>
          <w:iCs/>
          <w:sz w:val="24"/>
          <w:szCs w:val="24"/>
        </w:rPr>
      </w:pPr>
      <w:r w:rsidRPr="0022510E">
        <w:rPr>
          <w:rFonts w:ascii="Book Antiqua" w:hAnsi="Book Antiqua"/>
          <w:b/>
          <w:bCs/>
          <w:i/>
          <w:iCs/>
          <w:sz w:val="24"/>
          <w:szCs w:val="24"/>
        </w:rPr>
        <w:t>Surgical procedures</w:t>
      </w:r>
    </w:p>
    <w:p w14:paraId="1A062D6D" w14:textId="26DFA583" w:rsidR="00AB4194" w:rsidRPr="0022510E" w:rsidRDefault="00AB4194" w:rsidP="0022510E">
      <w:pPr>
        <w:snapToGrid w:val="0"/>
        <w:spacing w:line="360" w:lineRule="auto"/>
        <w:rPr>
          <w:rFonts w:ascii="Book Antiqua" w:hAnsi="Book Antiqua"/>
          <w:sz w:val="24"/>
          <w:szCs w:val="24"/>
        </w:rPr>
      </w:pPr>
      <w:r w:rsidRPr="0022510E">
        <w:rPr>
          <w:rFonts w:ascii="Book Antiqua" w:hAnsi="Book Antiqua"/>
          <w:sz w:val="24"/>
          <w:szCs w:val="24"/>
        </w:rPr>
        <w:t>The surg</w:t>
      </w:r>
      <w:r w:rsidR="00BA0D53" w:rsidRPr="0022510E">
        <w:rPr>
          <w:rFonts w:ascii="Book Antiqua" w:hAnsi="Book Antiqua"/>
          <w:sz w:val="24"/>
          <w:szCs w:val="24"/>
        </w:rPr>
        <w:t>ery</w:t>
      </w:r>
      <w:r w:rsidRPr="0022510E">
        <w:rPr>
          <w:rFonts w:ascii="Book Antiqua" w:hAnsi="Book Antiqua"/>
          <w:sz w:val="24"/>
          <w:szCs w:val="24"/>
        </w:rPr>
        <w:t xml:space="preserve"> was </w:t>
      </w:r>
      <w:r w:rsidR="00A42A9A" w:rsidRPr="0022510E">
        <w:rPr>
          <w:rFonts w:ascii="Book Antiqua" w:hAnsi="Book Antiqua"/>
          <w:sz w:val="24"/>
          <w:szCs w:val="24"/>
        </w:rPr>
        <w:t>performed</w:t>
      </w:r>
      <w:r w:rsidRPr="0022510E">
        <w:rPr>
          <w:rFonts w:ascii="Book Antiqua" w:hAnsi="Book Antiqua"/>
          <w:sz w:val="24"/>
          <w:szCs w:val="24"/>
        </w:rPr>
        <w:t xml:space="preserve"> on the 7</w:t>
      </w:r>
      <w:r w:rsidRPr="0022510E">
        <w:rPr>
          <w:rFonts w:ascii="Book Antiqua" w:hAnsi="Book Antiqua"/>
          <w:sz w:val="24"/>
          <w:szCs w:val="24"/>
          <w:vertAlign w:val="superscript"/>
        </w:rPr>
        <w:t>th</w:t>
      </w:r>
      <w:r w:rsidRPr="0022510E">
        <w:rPr>
          <w:rFonts w:ascii="Book Antiqua" w:hAnsi="Book Antiqua"/>
          <w:sz w:val="24"/>
          <w:szCs w:val="24"/>
        </w:rPr>
        <w:t xml:space="preserve"> day following the traumatic injury. Under general anesthesia, the patient was placed supine on a radiolucent operating table and the ipsilateral leg </w:t>
      </w:r>
      <w:r w:rsidR="00A42A9A" w:rsidRPr="0022510E">
        <w:rPr>
          <w:rFonts w:ascii="Book Antiqua" w:hAnsi="Book Antiqua"/>
          <w:sz w:val="24"/>
          <w:szCs w:val="24"/>
        </w:rPr>
        <w:t>wa</w:t>
      </w:r>
      <w:r w:rsidRPr="0022510E">
        <w:rPr>
          <w:rFonts w:ascii="Book Antiqua" w:hAnsi="Book Antiqua"/>
          <w:sz w:val="24"/>
          <w:szCs w:val="24"/>
        </w:rPr>
        <w:t xml:space="preserve">s prepared and draped freely, facilitating reduction maneuvers. </w:t>
      </w:r>
      <w:r w:rsidR="00594068" w:rsidRPr="0022510E">
        <w:rPr>
          <w:rFonts w:ascii="Book Antiqua" w:hAnsi="Book Antiqua"/>
          <w:sz w:val="24"/>
          <w:szCs w:val="24"/>
        </w:rPr>
        <w:t xml:space="preserve">To reduce the </w:t>
      </w:r>
      <w:r w:rsidRPr="0022510E">
        <w:rPr>
          <w:rFonts w:ascii="Book Antiqua" w:hAnsi="Book Antiqua"/>
          <w:sz w:val="24"/>
          <w:szCs w:val="24"/>
        </w:rPr>
        <w:t>tension of the iliopsoas muscle and protect the femoral nerve</w:t>
      </w:r>
      <w:r w:rsidR="00594068" w:rsidRPr="0022510E">
        <w:rPr>
          <w:rFonts w:ascii="Book Antiqua" w:hAnsi="Book Antiqua"/>
          <w:sz w:val="24"/>
          <w:szCs w:val="24"/>
        </w:rPr>
        <w:t>, hip joints were slightly flexed by putting a bump underneath both knees</w:t>
      </w:r>
      <w:r w:rsidRPr="0022510E">
        <w:rPr>
          <w:rFonts w:ascii="Book Antiqua" w:hAnsi="Book Antiqua"/>
          <w:sz w:val="24"/>
          <w:szCs w:val="24"/>
        </w:rPr>
        <w:t xml:space="preserve">. </w:t>
      </w:r>
      <w:r w:rsidR="00594068" w:rsidRPr="0022510E">
        <w:rPr>
          <w:rFonts w:ascii="Book Antiqua" w:hAnsi="Book Antiqua"/>
          <w:sz w:val="24"/>
          <w:szCs w:val="24"/>
        </w:rPr>
        <w:t>In order to monitor potential</w:t>
      </w:r>
      <w:r w:rsidR="00BA0D53" w:rsidRPr="0022510E">
        <w:rPr>
          <w:rFonts w:ascii="Book Antiqua" w:hAnsi="Book Antiqua"/>
          <w:sz w:val="24"/>
          <w:szCs w:val="24"/>
        </w:rPr>
        <w:t xml:space="preserve"> iatrogenic</w:t>
      </w:r>
      <w:r w:rsidR="00594068" w:rsidRPr="0022510E">
        <w:rPr>
          <w:rFonts w:ascii="Book Antiqua" w:hAnsi="Book Antiqua"/>
          <w:sz w:val="24"/>
          <w:szCs w:val="24"/>
        </w:rPr>
        <w:t xml:space="preserve"> bladder injury during </w:t>
      </w:r>
      <w:r w:rsidR="00BC21D9" w:rsidRPr="0022510E">
        <w:rPr>
          <w:rFonts w:ascii="Book Antiqua" w:hAnsi="Book Antiqua"/>
          <w:sz w:val="24"/>
          <w:szCs w:val="24"/>
        </w:rPr>
        <w:t xml:space="preserve">surgery, a </w:t>
      </w:r>
      <w:r w:rsidRPr="0022510E">
        <w:rPr>
          <w:rFonts w:ascii="Book Antiqua" w:hAnsi="Book Antiqua"/>
          <w:sz w:val="24"/>
          <w:szCs w:val="24"/>
        </w:rPr>
        <w:t>Foley catheter was placed in the bladder before surgery</w:t>
      </w:r>
      <w:r w:rsidR="00411C3A" w:rsidRPr="0022510E">
        <w:rPr>
          <w:rFonts w:ascii="Book Antiqua" w:hAnsi="Book Antiqua"/>
          <w:sz w:val="24"/>
          <w:szCs w:val="24"/>
        </w:rPr>
        <w:t>.</w:t>
      </w:r>
    </w:p>
    <w:p w14:paraId="7A095DE0" w14:textId="2DB67230" w:rsidR="00AB4194" w:rsidRPr="0022510E" w:rsidRDefault="00AB4194" w:rsidP="0022510E">
      <w:pPr>
        <w:snapToGrid w:val="0"/>
        <w:spacing w:line="360" w:lineRule="auto"/>
        <w:ind w:firstLineChars="100" w:firstLine="240"/>
        <w:rPr>
          <w:rFonts w:ascii="Book Antiqua" w:hAnsi="Book Antiqua"/>
          <w:sz w:val="24"/>
          <w:szCs w:val="24"/>
        </w:rPr>
      </w:pPr>
      <w:r w:rsidRPr="0022510E">
        <w:rPr>
          <w:rFonts w:ascii="Book Antiqua" w:hAnsi="Book Antiqua"/>
          <w:sz w:val="24"/>
          <w:szCs w:val="24"/>
        </w:rPr>
        <w:t xml:space="preserve">A modified pararectus approach was used, in which the skin incision was started </w:t>
      </w:r>
      <w:r w:rsidR="00B2713E" w:rsidRPr="0022510E">
        <w:rPr>
          <w:rFonts w:ascii="Book Antiqua" w:hAnsi="Book Antiqua"/>
          <w:sz w:val="24"/>
          <w:szCs w:val="24"/>
        </w:rPr>
        <w:t xml:space="preserve">from the </w:t>
      </w:r>
      <w:r w:rsidRPr="0022510E">
        <w:rPr>
          <w:rFonts w:ascii="Book Antiqua" w:hAnsi="Book Antiqua"/>
          <w:sz w:val="24"/>
          <w:szCs w:val="24"/>
        </w:rPr>
        <w:t xml:space="preserve">junction of the </w:t>
      </w:r>
      <w:r w:rsidR="00B2713E" w:rsidRPr="0022510E">
        <w:rPr>
          <w:rFonts w:ascii="Book Antiqua" w:hAnsi="Book Antiqua"/>
          <w:sz w:val="24"/>
          <w:szCs w:val="24"/>
        </w:rPr>
        <w:t xml:space="preserve">medial and </w:t>
      </w:r>
      <w:r w:rsidRPr="0022510E">
        <w:rPr>
          <w:rFonts w:ascii="Book Antiqua" w:hAnsi="Book Antiqua"/>
          <w:sz w:val="24"/>
          <w:szCs w:val="24"/>
        </w:rPr>
        <w:t>middle</w:t>
      </w:r>
      <w:r w:rsidR="00B2713E" w:rsidRPr="0022510E">
        <w:rPr>
          <w:rFonts w:ascii="Book Antiqua" w:hAnsi="Book Antiqua"/>
          <w:sz w:val="24"/>
          <w:szCs w:val="24"/>
        </w:rPr>
        <w:t xml:space="preserve"> </w:t>
      </w:r>
      <w:r w:rsidRPr="0022510E">
        <w:rPr>
          <w:rFonts w:ascii="Book Antiqua" w:hAnsi="Book Antiqua"/>
          <w:sz w:val="24"/>
          <w:szCs w:val="24"/>
        </w:rPr>
        <w:t xml:space="preserve">thirds of the line connecting </w:t>
      </w:r>
      <w:r w:rsidR="00B2713E" w:rsidRPr="0022510E">
        <w:rPr>
          <w:rFonts w:ascii="Book Antiqua" w:hAnsi="Book Antiqua"/>
          <w:sz w:val="24"/>
          <w:szCs w:val="24"/>
        </w:rPr>
        <w:t>the ASIS</w:t>
      </w:r>
      <w:r w:rsidR="00B2713E" w:rsidRPr="0022510E" w:rsidDel="00B2713E">
        <w:rPr>
          <w:rFonts w:ascii="Book Antiqua" w:hAnsi="Book Antiqua"/>
          <w:sz w:val="24"/>
          <w:szCs w:val="24"/>
        </w:rPr>
        <w:t xml:space="preserve"> </w:t>
      </w:r>
      <w:r w:rsidRPr="0022510E">
        <w:rPr>
          <w:rFonts w:ascii="Book Antiqua" w:hAnsi="Book Antiqua"/>
          <w:sz w:val="24"/>
          <w:szCs w:val="24"/>
        </w:rPr>
        <w:t>with</w:t>
      </w:r>
      <w:r w:rsidR="00B2713E" w:rsidRPr="0022510E">
        <w:rPr>
          <w:rFonts w:ascii="Book Antiqua" w:hAnsi="Book Antiqua"/>
          <w:sz w:val="24"/>
          <w:szCs w:val="24"/>
        </w:rPr>
        <w:t xml:space="preserve"> the umbilicus</w:t>
      </w:r>
      <w:r w:rsidRPr="0022510E">
        <w:rPr>
          <w:rFonts w:ascii="Book Antiqua" w:hAnsi="Book Antiqua"/>
          <w:sz w:val="24"/>
          <w:szCs w:val="24"/>
        </w:rPr>
        <w:t xml:space="preserve"> </w:t>
      </w:r>
      <w:r w:rsidR="00B2713E" w:rsidRPr="0022510E">
        <w:rPr>
          <w:rFonts w:ascii="Book Antiqua" w:hAnsi="Book Antiqua"/>
          <w:sz w:val="24"/>
          <w:szCs w:val="24"/>
        </w:rPr>
        <w:t>to</w:t>
      </w:r>
      <w:r w:rsidRPr="0022510E">
        <w:rPr>
          <w:rFonts w:ascii="Book Antiqua" w:hAnsi="Book Antiqua"/>
          <w:sz w:val="24"/>
          <w:szCs w:val="24"/>
        </w:rPr>
        <w:t xml:space="preserve"> the junction of the </w:t>
      </w:r>
      <w:r w:rsidR="00B2713E" w:rsidRPr="0022510E">
        <w:rPr>
          <w:rFonts w:ascii="Book Antiqua" w:hAnsi="Book Antiqua"/>
          <w:sz w:val="24"/>
          <w:szCs w:val="24"/>
        </w:rPr>
        <w:t xml:space="preserve">middle and lateral </w:t>
      </w:r>
      <w:r w:rsidRPr="0022510E">
        <w:rPr>
          <w:rFonts w:ascii="Book Antiqua" w:hAnsi="Book Antiqua"/>
          <w:sz w:val="24"/>
          <w:szCs w:val="24"/>
        </w:rPr>
        <w:t>thirds of the line connecting</w:t>
      </w:r>
      <w:r w:rsidR="00B2713E" w:rsidRPr="0022510E">
        <w:rPr>
          <w:rFonts w:ascii="Book Antiqua" w:hAnsi="Book Antiqua"/>
          <w:sz w:val="24"/>
          <w:szCs w:val="24"/>
        </w:rPr>
        <w:t xml:space="preserve"> the symphysis</w:t>
      </w:r>
      <w:r w:rsidRPr="0022510E">
        <w:rPr>
          <w:rFonts w:ascii="Book Antiqua" w:hAnsi="Book Antiqua"/>
          <w:sz w:val="24"/>
          <w:szCs w:val="24"/>
        </w:rPr>
        <w:t xml:space="preserve"> with</w:t>
      </w:r>
      <w:r w:rsidR="00B2713E" w:rsidRPr="0022510E">
        <w:rPr>
          <w:rFonts w:ascii="Book Antiqua" w:hAnsi="Book Antiqua"/>
          <w:sz w:val="24"/>
          <w:szCs w:val="24"/>
        </w:rPr>
        <w:t xml:space="preserve"> the ASIS, </w:t>
      </w:r>
      <w:r w:rsidR="008A4C94" w:rsidRPr="0022510E">
        <w:rPr>
          <w:rFonts w:ascii="Book Antiqua" w:hAnsi="Book Antiqua"/>
          <w:sz w:val="24"/>
          <w:szCs w:val="24"/>
        </w:rPr>
        <w:t xml:space="preserve">and extended </w:t>
      </w:r>
      <w:r w:rsidR="00B2713E" w:rsidRPr="0022510E">
        <w:rPr>
          <w:rFonts w:ascii="Book Antiqua" w:hAnsi="Book Antiqua"/>
          <w:sz w:val="24"/>
          <w:szCs w:val="24"/>
        </w:rPr>
        <w:t>distal</w:t>
      </w:r>
      <w:r w:rsidR="008A4C94" w:rsidRPr="0022510E">
        <w:rPr>
          <w:rFonts w:ascii="Book Antiqua" w:hAnsi="Book Antiqua"/>
          <w:sz w:val="24"/>
          <w:szCs w:val="24"/>
        </w:rPr>
        <w:t>ly</w:t>
      </w:r>
      <w:r w:rsidR="00B2713E" w:rsidRPr="0022510E">
        <w:rPr>
          <w:rFonts w:ascii="Book Antiqua" w:hAnsi="Book Antiqua"/>
          <w:sz w:val="24"/>
          <w:szCs w:val="24"/>
        </w:rPr>
        <w:t>-lateral</w:t>
      </w:r>
      <w:r w:rsidR="008A4C94" w:rsidRPr="0022510E">
        <w:rPr>
          <w:rFonts w:ascii="Book Antiqua" w:hAnsi="Book Antiqua"/>
          <w:sz w:val="24"/>
          <w:szCs w:val="24"/>
        </w:rPr>
        <w:t>ly</w:t>
      </w:r>
      <w:r w:rsidR="00B2713E" w:rsidRPr="0022510E">
        <w:rPr>
          <w:rFonts w:ascii="Book Antiqua" w:hAnsi="Book Antiqua"/>
          <w:sz w:val="24"/>
          <w:szCs w:val="24"/>
        </w:rPr>
        <w:t xml:space="preserve"> to the AIIS</w:t>
      </w:r>
      <w:r w:rsidRPr="0022510E">
        <w:rPr>
          <w:rFonts w:ascii="Book Antiqua" w:hAnsi="Book Antiqua"/>
          <w:sz w:val="24"/>
          <w:szCs w:val="24"/>
        </w:rPr>
        <w:t xml:space="preserve"> </w:t>
      </w:r>
      <w:bookmarkStart w:id="8" w:name="OLE_LINK3"/>
      <w:r w:rsidRPr="0022510E">
        <w:rPr>
          <w:rFonts w:ascii="Book Antiqua" w:hAnsi="Book Antiqua"/>
          <w:sz w:val="24"/>
          <w:szCs w:val="24"/>
        </w:rPr>
        <w:t xml:space="preserve">(Figure </w:t>
      </w:r>
      <w:r w:rsidR="00D874BB" w:rsidRPr="0022510E">
        <w:rPr>
          <w:rFonts w:ascii="Book Antiqua" w:hAnsi="Book Antiqua"/>
          <w:sz w:val="24"/>
          <w:szCs w:val="24"/>
        </w:rPr>
        <w:t>2</w:t>
      </w:r>
      <w:r w:rsidR="0091580B" w:rsidRPr="0022510E">
        <w:rPr>
          <w:rFonts w:ascii="Book Antiqua" w:hAnsi="Book Antiqua"/>
          <w:sz w:val="24"/>
          <w:szCs w:val="24"/>
        </w:rPr>
        <w:t>A</w:t>
      </w:r>
      <w:r w:rsidRPr="0022510E">
        <w:rPr>
          <w:rFonts w:ascii="Book Antiqua" w:hAnsi="Book Antiqua"/>
          <w:sz w:val="24"/>
          <w:szCs w:val="24"/>
        </w:rPr>
        <w:t>)</w:t>
      </w:r>
      <w:bookmarkEnd w:id="8"/>
      <w:r w:rsidR="00411C3A" w:rsidRPr="0022510E">
        <w:rPr>
          <w:rFonts w:ascii="Book Antiqua" w:hAnsi="Book Antiqua"/>
          <w:sz w:val="24"/>
          <w:szCs w:val="24"/>
        </w:rPr>
        <w:t>.</w:t>
      </w:r>
    </w:p>
    <w:p w14:paraId="54634BD1" w14:textId="467D9C28" w:rsidR="00AB4194" w:rsidRPr="0022510E" w:rsidRDefault="004F46C5" w:rsidP="0022510E">
      <w:pPr>
        <w:snapToGrid w:val="0"/>
        <w:spacing w:line="360" w:lineRule="auto"/>
        <w:ind w:firstLineChars="100" w:firstLine="240"/>
        <w:rPr>
          <w:rFonts w:ascii="Book Antiqua" w:hAnsi="Book Antiqua"/>
          <w:sz w:val="24"/>
          <w:szCs w:val="24"/>
        </w:rPr>
      </w:pPr>
      <w:r w:rsidRPr="0022510E">
        <w:rPr>
          <w:rFonts w:ascii="Book Antiqua" w:hAnsi="Book Antiqua"/>
          <w:sz w:val="24"/>
          <w:szCs w:val="24"/>
        </w:rPr>
        <w:t>To facilitate exposure of</w:t>
      </w:r>
      <w:r w:rsidR="004B523E" w:rsidRPr="0022510E">
        <w:rPr>
          <w:rFonts w:ascii="Book Antiqua" w:hAnsi="Book Antiqua"/>
          <w:sz w:val="24"/>
          <w:szCs w:val="24"/>
        </w:rPr>
        <w:t xml:space="preserve"> the anterior layer of rectus sheath</w:t>
      </w:r>
      <w:r w:rsidR="00E52FF4" w:rsidRPr="0022510E">
        <w:rPr>
          <w:rFonts w:ascii="Book Antiqua" w:hAnsi="Book Antiqua"/>
          <w:sz w:val="24"/>
          <w:szCs w:val="24"/>
        </w:rPr>
        <w:t>, t</w:t>
      </w:r>
      <w:r w:rsidR="00AB4194" w:rsidRPr="0022510E">
        <w:rPr>
          <w:rFonts w:ascii="Book Antiqua" w:hAnsi="Book Antiqua"/>
          <w:sz w:val="24"/>
          <w:szCs w:val="24"/>
        </w:rPr>
        <w:t>he subcutaneous fatty tissue, fascia of Camper, fascia of Scarpa</w:t>
      </w:r>
      <w:r w:rsidR="004126F0">
        <w:rPr>
          <w:rFonts w:ascii="Book Antiqua" w:hAnsi="Book Antiqua"/>
          <w:sz w:val="24"/>
          <w:szCs w:val="24"/>
        </w:rPr>
        <w:t>,</w:t>
      </w:r>
      <w:r w:rsidR="00AB4194" w:rsidRPr="0022510E">
        <w:rPr>
          <w:rFonts w:ascii="Book Antiqua" w:hAnsi="Book Antiqua"/>
          <w:sz w:val="24"/>
          <w:szCs w:val="24"/>
        </w:rPr>
        <w:t xml:space="preserve"> and external oblique muscle aponeurosis were dissected. </w:t>
      </w:r>
      <w:r w:rsidR="00E52FF4" w:rsidRPr="0022510E">
        <w:rPr>
          <w:rFonts w:ascii="Book Antiqua" w:hAnsi="Book Antiqua"/>
          <w:sz w:val="24"/>
          <w:szCs w:val="24"/>
        </w:rPr>
        <w:t>T</w:t>
      </w:r>
      <w:r w:rsidR="00AB4194" w:rsidRPr="0022510E">
        <w:rPr>
          <w:rFonts w:ascii="Book Antiqua" w:hAnsi="Book Antiqua"/>
          <w:sz w:val="24"/>
          <w:szCs w:val="24"/>
        </w:rPr>
        <w:t xml:space="preserve">he incision of the anterior fascial layer of rectus sheath and the transversalis fascia was </w:t>
      </w:r>
      <w:r w:rsidR="004126F0">
        <w:rPr>
          <w:rFonts w:ascii="Book Antiqua" w:hAnsi="Book Antiqua"/>
          <w:sz w:val="24"/>
          <w:szCs w:val="24"/>
        </w:rPr>
        <w:t>made</w:t>
      </w:r>
      <w:r w:rsidR="004126F0" w:rsidRPr="0022510E">
        <w:rPr>
          <w:rFonts w:ascii="Book Antiqua" w:hAnsi="Book Antiqua"/>
          <w:sz w:val="24"/>
          <w:szCs w:val="24"/>
        </w:rPr>
        <w:t xml:space="preserve"> </w:t>
      </w:r>
      <w:r w:rsidR="00E52FF4" w:rsidRPr="0022510E">
        <w:rPr>
          <w:rFonts w:ascii="Book Antiqua" w:hAnsi="Book Antiqua"/>
          <w:sz w:val="24"/>
          <w:szCs w:val="24"/>
        </w:rPr>
        <w:t>to expose the extraperitoneal space in the true pelvis</w:t>
      </w:r>
      <w:r w:rsidR="00AB4194" w:rsidRPr="0022510E">
        <w:rPr>
          <w:rFonts w:ascii="Book Antiqua" w:hAnsi="Book Antiqua"/>
          <w:sz w:val="24"/>
          <w:szCs w:val="24"/>
        </w:rPr>
        <w:t>, with care taken to identify</w:t>
      </w:r>
      <w:r w:rsidR="00E52FF4" w:rsidRPr="0022510E">
        <w:rPr>
          <w:rFonts w:ascii="Book Antiqua" w:hAnsi="Book Antiqua"/>
          <w:sz w:val="24"/>
          <w:szCs w:val="24"/>
        </w:rPr>
        <w:t xml:space="preserve"> the round ligament</w:t>
      </w:r>
      <w:r w:rsidR="00AB4194" w:rsidRPr="0022510E">
        <w:rPr>
          <w:rFonts w:ascii="Book Antiqua" w:hAnsi="Book Antiqua"/>
          <w:sz w:val="24"/>
          <w:szCs w:val="24"/>
        </w:rPr>
        <w:t xml:space="preserve"> and</w:t>
      </w:r>
      <w:r w:rsidR="00E52FF4" w:rsidRPr="0022510E">
        <w:rPr>
          <w:rFonts w:ascii="Book Antiqua" w:hAnsi="Book Antiqua"/>
          <w:sz w:val="24"/>
          <w:szCs w:val="24"/>
        </w:rPr>
        <w:t xml:space="preserve"> the inferior epigastric vessels</w:t>
      </w:r>
      <w:r w:rsidR="00AB4194" w:rsidRPr="0022510E">
        <w:rPr>
          <w:rFonts w:ascii="Book Antiqua" w:hAnsi="Book Antiqua"/>
          <w:sz w:val="24"/>
          <w:szCs w:val="24"/>
        </w:rPr>
        <w:t xml:space="preserve">. </w:t>
      </w:r>
      <w:r w:rsidR="004B523E" w:rsidRPr="0022510E">
        <w:rPr>
          <w:rFonts w:ascii="Book Antiqua" w:hAnsi="Book Antiqua"/>
          <w:sz w:val="24"/>
          <w:szCs w:val="24"/>
        </w:rPr>
        <w:t>T</w:t>
      </w:r>
      <w:r w:rsidR="00AB4194" w:rsidRPr="0022510E">
        <w:rPr>
          <w:rFonts w:ascii="Book Antiqua" w:hAnsi="Book Antiqua"/>
          <w:sz w:val="24"/>
          <w:szCs w:val="24"/>
        </w:rPr>
        <w:t xml:space="preserve">he expanded first window of </w:t>
      </w:r>
      <w:r w:rsidR="00F21043" w:rsidRPr="0022510E">
        <w:rPr>
          <w:rFonts w:ascii="Book Antiqua" w:hAnsi="Book Antiqua"/>
          <w:sz w:val="24"/>
          <w:szCs w:val="24"/>
        </w:rPr>
        <w:t>p</w:t>
      </w:r>
      <w:r w:rsidR="00AB4194" w:rsidRPr="0022510E">
        <w:rPr>
          <w:rFonts w:ascii="Book Antiqua" w:hAnsi="Book Antiqua"/>
          <w:sz w:val="24"/>
          <w:szCs w:val="24"/>
        </w:rPr>
        <w:t>ararectus approach</w:t>
      </w:r>
      <w:r w:rsidR="00AB4194" w:rsidRPr="0022510E">
        <w:rPr>
          <w:rFonts w:ascii="Book Antiqua" w:hAnsi="Book Antiqua"/>
          <w:sz w:val="24"/>
          <w:szCs w:val="24"/>
          <w:vertAlign w:val="superscript"/>
        </w:rPr>
        <w:t>[</w:t>
      </w:r>
      <w:r w:rsidR="00861E3A" w:rsidRPr="0022510E">
        <w:rPr>
          <w:rFonts w:ascii="Book Antiqua" w:hAnsi="Book Antiqua"/>
          <w:sz w:val="24"/>
          <w:szCs w:val="24"/>
          <w:vertAlign w:val="superscript"/>
        </w:rPr>
        <w:t>8</w:t>
      </w:r>
      <w:r w:rsidR="00AB4194" w:rsidRPr="0022510E">
        <w:rPr>
          <w:rFonts w:ascii="Book Antiqua" w:hAnsi="Book Antiqua"/>
          <w:sz w:val="24"/>
          <w:szCs w:val="24"/>
          <w:vertAlign w:val="superscript"/>
        </w:rPr>
        <w:t>]</w:t>
      </w:r>
      <w:r w:rsidR="00AB4194" w:rsidRPr="0022510E">
        <w:rPr>
          <w:rFonts w:ascii="Book Antiqua" w:hAnsi="Book Antiqua"/>
          <w:sz w:val="24"/>
          <w:szCs w:val="24"/>
        </w:rPr>
        <w:t xml:space="preserve"> was developed between</w:t>
      </w:r>
      <w:bookmarkStart w:id="9" w:name="_Hlk32877575"/>
      <w:r w:rsidR="00AB4194" w:rsidRPr="0022510E">
        <w:rPr>
          <w:rFonts w:ascii="Book Antiqua" w:hAnsi="Book Antiqua"/>
          <w:sz w:val="24"/>
          <w:szCs w:val="24"/>
        </w:rPr>
        <w:t xml:space="preserve"> </w:t>
      </w:r>
      <w:r w:rsidR="0004536E" w:rsidRPr="0022510E">
        <w:rPr>
          <w:rFonts w:ascii="Book Antiqua" w:hAnsi="Book Antiqua"/>
          <w:sz w:val="24"/>
          <w:szCs w:val="24"/>
        </w:rPr>
        <w:t xml:space="preserve">the </w:t>
      </w:r>
      <w:r w:rsidR="00AB4194" w:rsidRPr="0022510E">
        <w:rPr>
          <w:rFonts w:ascii="Book Antiqua" w:hAnsi="Book Antiqua"/>
          <w:sz w:val="24"/>
          <w:szCs w:val="24"/>
        </w:rPr>
        <w:t xml:space="preserve">iliac crest </w:t>
      </w:r>
      <w:bookmarkEnd w:id="9"/>
      <w:r w:rsidR="00AB4194" w:rsidRPr="0022510E">
        <w:rPr>
          <w:rFonts w:ascii="Book Antiqua" w:hAnsi="Book Antiqua"/>
          <w:sz w:val="24"/>
          <w:szCs w:val="24"/>
        </w:rPr>
        <w:t>and</w:t>
      </w:r>
      <w:bookmarkStart w:id="10" w:name="_Hlk32877592"/>
      <w:r w:rsidR="00AB4194" w:rsidRPr="0022510E">
        <w:rPr>
          <w:rFonts w:ascii="Book Antiqua" w:hAnsi="Book Antiqua"/>
          <w:sz w:val="24"/>
          <w:szCs w:val="24"/>
        </w:rPr>
        <w:t xml:space="preserve"> iliopsoas muscle</w:t>
      </w:r>
      <w:bookmarkEnd w:id="10"/>
      <w:r w:rsidR="004B523E" w:rsidRPr="0022510E">
        <w:rPr>
          <w:rFonts w:ascii="Book Antiqua" w:hAnsi="Book Antiqua"/>
          <w:sz w:val="24"/>
          <w:szCs w:val="24"/>
        </w:rPr>
        <w:t xml:space="preserve"> </w:t>
      </w:r>
      <w:r w:rsidR="00810A91" w:rsidRPr="0022510E">
        <w:rPr>
          <w:rFonts w:ascii="Book Antiqua" w:hAnsi="Book Antiqua"/>
          <w:sz w:val="24"/>
          <w:szCs w:val="24"/>
        </w:rPr>
        <w:t>by</w:t>
      </w:r>
      <w:r w:rsidR="004B523E" w:rsidRPr="0022510E">
        <w:rPr>
          <w:rFonts w:ascii="Book Antiqua" w:hAnsi="Book Antiqua"/>
          <w:sz w:val="24"/>
          <w:szCs w:val="24"/>
        </w:rPr>
        <w:t xml:space="preserve"> dissecting the iliacus muscle along the inner surface of the iliac crest and dragging it medially</w:t>
      </w:r>
      <w:r w:rsidR="00AB4194" w:rsidRPr="0022510E">
        <w:rPr>
          <w:rFonts w:ascii="Book Antiqua" w:hAnsi="Book Antiqua"/>
          <w:sz w:val="24"/>
          <w:szCs w:val="24"/>
        </w:rPr>
        <w:t>. By retracting the iliopsoas muscle laterally and the external iliac vessels medially, the second window</w:t>
      </w:r>
      <w:r w:rsidR="00AB4194" w:rsidRPr="0022510E">
        <w:rPr>
          <w:rFonts w:ascii="Book Antiqua" w:hAnsi="Book Antiqua"/>
          <w:sz w:val="24"/>
          <w:szCs w:val="24"/>
          <w:vertAlign w:val="superscript"/>
        </w:rPr>
        <w:t>[</w:t>
      </w:r>
      <w:r w:rsidR="00861E3A" w:rsidRPr="0022510E">
        <w:rPr>
          <w:rFonts w:ascii="Book Antiqua" w:hAnsi="Book Antiqua"/>
          <w:sz w:val="24"/>
          <w:szCs w:val="24"/>
          <w:vertAlign w:val="superscript"/>
        </w:rPr>
        <w:t>8</w:t>
      </w:r>
      <w:r w:rsidR="00AB4194" w:rsidRPr="0022510E">
        <w:rPr>
          <w:rFonts w:ascii="Book Antiqua" w:hAnsi="Book Antiqua"/>
          <w:sz w:val="24"/>
          <w:szCs w:val="24"/>
          <w:vertAlign w:val="superscript"/>
        </w:rPr>
        <w:t>]</w:t>
      </w:r>
      <w:r w:rsidR="00AB4194" w:rsidRPr="0022510E">
        <w:rPr>
          <w:rFonts w:ascii="Book Antiqua" w:hAnsi="Book Antiqua"/>
          <w:sz w:val="24"/>
          <w:szCs w:val="24"/>
        </w:rPr>
        <w:t xml:space="preserve"> was created. Through the expanded first and second window</w:t>
      </w:r>
      <w:r w:rsidR="004126F0">
        <w:rPr>
          <w:rFonts w:ascii="Book Antiqua" w:hAnsi="Book Antiqua"/>
          <w:sz w:val="24"/>
          <w:szCs w:val="24"/>
        </w:rPr>
        <w:t>s</w:t>
      </w:r>
      <w:r w:rsidR="00AB4194" w:rsidRPr="0022510E">
        <w:rPr>
          <w:rFonts w:ascii="Book Antiqua" w:hAnsi="Book Antiqua"/>
          <w:sz w:val="24"/>
          <w:szCs w:val="24"/>
        </w:rPr>
        <w:t xml:space="preserve">, both the anterior wall and anterior column could be seen (Figure </w:t>
      </w:r>
      <w:r w:rsidR="00B22020" w:rsidRPr="0022510E">
        <w:rPr>
          <w:rFonts w:ascii="Book Antiqua" w:hAnsi="Book Antiqua"/>
          <w:sz w:val="24"/>
          <w:szCs w:val="24"/>
        </w:rPr>
        <w:t>2</w:t>
      </w:r>
      <w:r w:rsidR="0091580B" w:rsidRPr="0022510E">
        <w:rPr>
          <w:rFonts w:ascii="Book Antiqua" w:hAnsi="Book Antiqua"/>
          <w:sz w:val="24"/>
          <w:szCs w:val="24"/>
        </w:rPr>
        <w:t>B</w:t>
      </w:r>
      <w:r w:rsidR="00AB4194" w:rsidRPr="0022510E">
        <w:rPr>
          <w:rFonts w:ascii="Book Antiqua" w:hAnsi="Book Antiqua"/>
          <w:sz w:val="24"/>
          <w:szCs w:val="24"/>
        </w:rPr>
        <w:t>)</w:t>
      </w:r>
      <w:r w:rsidR="0004536E" w:rsidRPr="0022510E">
        <w:rPr>
          <w:rFonts w:ascii="Book Antiqua" w:hAnsi="Book Antiqua"/>
          <w:sz w:val="24"/>
          <w:szCs w:val="24"/>
        </w:rPr>
        <w:t>.</w:t>
      </w:r>
    </w:p>
    <w:p w14:paraId="00606B12" w14:textId="5BDC8BA3" w:rsidR="00AB4194" w:rsidRPr="0022510E" w:rsidRDefault="00AB4194" w:rsidP="0022510E">
      <w:pPr>
        <w:snapToGrid w:val="0"/>
        <w:spacing w:line="360" w:lineRule="auto"/>
        <w:ind w:firstLineChars="100" w:firstLine="240"/>
        <w:rPr>
          <w:rFonts w:ascii="Book Antiqua" w:hAnsi="Book Antiqua"/>
          <w:sz w:val="24"/>
          <w:szCs w:val="24"/>
        </w:rPr>
      </w:pPr>
      <w:r w:rsidRPr="0022510E">
        <w:rPr>
          <w:rFonts w:ascii="Book Antiqua" w:hAnsi="Book Antiqua"/>
          <w:sz w:val="24"/>
          <w:szCs w:val="24"/>
        </w:rPr>
        <w:t>Once the approach was complete, the fracture fragments were identified</w:t>
      </w:r>
      <w:r w:rsidR="00B737CC" w:rsidRPr="0022510E">
        <w:rPr>
          <w:rFonts w:ascii="Book Antiqua" w:hAnsi="Book Antiqua"/>
          <w:sz w:val="24"/>
          <w:szCs w:val="24"/>
        </w:rPr>
        <w:t>, namely</w:t>
      </w:r>
      <w:r w:rsidR="004126F0">
        <w:rPr>
          <w:rFonts w:ascii="Book Antiqua" w:hAnsi="Book Antiqua"/>
          <w:sz w:val="24"/>
          <w:szCs w:val="24"/>
        </w:rPr>
        <w:t>,</w:t>
      </w:r>
      <w:r w:rsidRPr="0022510E">
        <w:rPr>
          <w:rFonts w:ascii="Book Antiqua" w:hAnsi="Book Antiqua"/>
          <w:sz w:val="24"/>
          <w:szCs w:val="24"/>
        </w:rPr>
        <w:t xml:space="preserve"> two main fragments of the anterior wall with superior extension of fracture above </w:t>
      </w:r>
      <w:r w:rsidR="00B737CC" w:rsidRPr="0022510E">
        <w:rPr>
          <w:rFonts w:ascii="Book Antiqua" w:hAnsi="Book Antiqua"/>
          <w:sz w:val="24"/>
          <w:szCs w:val="24"/>
        </w:rPr>
        <w:t xml:space="preserve">the </w:t>
      </w:r>
      <w:r w:rsidRPr="0022510E">
        <w:rPr>
          <w:rFonts w:ascii="Book Antiqua" w:hAnsi="Book Antiqua"/>
          <w:sz w:val="24"/>
          <w:szCs w:val="24"/>
        </w:rPr>
        <w:t xml:space="preserve">iliopectineal line into iliac </w:t>
      </w:r>
      <w:r w:rsidR="008942E6" w:rsidRPr="0022510E">
        <w:rPr>
          <w:rFonts w:ascii="Book Antiqua" w:hAnsi="Book Antiqua"/>
          <w:sz w:val="24"/>
          <w:szCs w:val="24"/>
        </w:rPr>
        <w:t>wing</w:t>
      </w:r>
      <w:r w:rsidRPr="0022510E">
        <w:rPr>
          <w:rFonts w:ascii="Book Antiqua" w:hAnsi="Book Antiqua"/>
          <w:sz w:val="24"/>
          <w:szCs w:val="24"/>
        </w:rPr>
        <w:t xml:space="preserve">, </w:t>
      </w:r>
      <w:r w:rsidR="00B22020" w:rsidRPr="0022510E">
        <w:rPr>
          <w:rFonts w:ascii="Book Antiqua" w:hAnsi="Book Antiqua"/>
          <w:sz w:val="24"/>
          <w:szCs w:val="24"/>
        </w:rPr>
        <w:t xml:space="preserve">and a </w:t>
      </w:r>
      <w:r w:rsidRPr="0022510E">
        <w:rPr>
          <w:rFonts w:ascii="Book Antiqua" w:hAnsi="Book Antiqua"/>
          <w:sz w:val="24"/>
          <w:szCs w:val="24"/>
        </w:rPr>
        <w:t xml:space="preserve">fragment of </w:t>
      </w:r>
      <w:r w:rsidR="000B4D45" w:rsidRPr="0022510E">
        <w:rPr>
          <w:rFonts w:ascii="Book Antiqua" w:hAnsi="Book Antiqua"/>
          <w:sz w:val="24"/>
          <w:szCs w:val="24"/>
        </w:rPr>
        <w:t>AIIS</w:t>
      </w:r>
      <w:r w:rsidRPr="0022510E">
        <w:rPr>
          <w:rFonts w:ascii="Book Antiqua" w:hAnsi="Book Antiqua"/>
          <w:sz w:val="24"/>
          <w:szCs w:val="24"/>
        </w:rPr>
        <w:t xml:space="preserve"> </w:t>
      </w:r>
      <w:r w:rsidR="004126F0">
        <w:rPr>
          <w:rFonts w:ascii="Book Antiqua" w:hAnsi="Book Antiqua"/>
          <w:sz w:val="24"/>
          <w:szCs w:val="24"/>
        </w:rPr>
        <w:t>that</w:t>
      </w:r>
      <w:r w:rsidR="004126F0" w:rsidRPr="0022510E">
        <w:rPr>
          <w:rFonts w:ascii="Book Antiqua" w:hAnsi="Book Antiqua"/>
          <w:sz w:val="24"/>
          <w:szCs w:val="24"/>
        </w:rPr>
        <w:t xml:space="preserve"> </w:t>
      </w:r>
      <w:r w:rsidRPr="0022510E">
        <w:rPr>
          <w:rFonts w:ascii="Book Antiqua" w:hAnsi="Book Antiqua"/>
          <w:sz w:val="24"/>
          <w:szCs w:val="24"/>
        </w:rPr>
        <w:t xml:space="preserve">was attached by </w:t>
      </w:r>
      <w:r w:rsidR="00B737CC" w:rsidRPr="0022510E">
        <w:rPr>
          <w:rFonts w:ascii="Book Antiqua" w:hAnsi="Book Antiqua"/>
          <w:sz w:val="24"/>
          <w:szCs w:val="24"/>
        </w:rPr>
        <w:t xml:space="preserve">the </w:t>
      </w:r>
      <w:r w:rsidR="00B22020" w:rsidRPr="0022510E">
        <w:rPr>
          <w:rFonts w:ascii="Book Antiqua" w:hAnsi="Book Antiqua"/>
          <w:sz w:val="24"/>
          <w:szCs w:val="24"/>
        </w:rPr>
        <w:t>direct head of the rectus femoris tendon</w:t>
      </w:r>
      <w:r w:rsidRPr="0022510E">
        <w:rPr>
          <w:rFonts w:ascii="Book Antiqua" w:hAnsi="Book Antiqua"/>
          <w:sz w:val="24"/>
          <w:szCs w:val="24"/>
        </w:rPr>
        <w:t>. The reflected head of the rectus</w:t>
      </w:r>
      <w:r w:rsidR="00B22020" w:rsidRPr="0022510E">
        <w:rPr>
          <w:rFonts w:ascii="Book Antiqua" w:hAnsi="Book Antiqua"/>
          <w:sz w:val="24"/>
          <w:szCs w:val="24"/>
        </w:rPr>
        <w:t xml:space="preserve"> femoris</w:t>
      </w:r>
      <w:r w:rsidRPr="0022510E">
        <w:rPr>
          <w:rFonts w:ascii="Book Antiqua" w:hAnsi="Book Antiqua"/>
          <w:sz w:val="24"/>
          <w:szCs w:val="24"/>
        </w:rPr>
        <w:t xml:space="preserve"> tendon was released to allow mobilization of the fragment. Manual distraction </w:t>
      </w:r>
      <w:r w:rsidR="00B737CC" w:rsidRPr="0022510E">
        <w:rPr>
          <w:rFonts w:ascii="Book Antiqua" w:hAnsi="Book Antiqua"/>
          <w:sz w:val="24"/>
          <w:szCs w:val="24"/>
        </w:rPr>
        <w:t xml:space="preserve">was performed </w:t>
      </w:r>
      <w:r w:rsidRPr="0022510E">
        <w:rPr>
          <w:rFonts w:ascii="Book Antiqua" w:hAnsi="Book Antiqua"/>
          <w:sz w:val="24"/>
          <w:szCs w:val="24"/>
        </w:rPr>
        <w:t>by placing a subtrochanteric Schanz screw parallel to the femoral neck</w:t>
      </w:r>
      <w:r w:rsidR="00B737CC" w:rsidRPr="0022510E">
        <w:rPr>
          <w:rFonts w:ascii="Book Antiqua" w:hAnsi="Book Antiqua"/>
          <w:sz w:val="24"/>
          <w:szCs w:val="24"/>
        </w:rPr>
        <w:t>, which</w:t>
      </w:r>
      <w:r w:rsidRPr="0022510E">
        <w:rPr>
          <w:rFonts w:ascii="Book Antiqua" w:hAnsi="Book Antiqua"/>
          <w:sz w:val="24"/>
          <w:szCs w:val="24"/>
        </w:rPr>
        <w:t xml:space="preserve"> was then used to visualize the joint after incision through the hip capsule, and the art</w:t>
      </w:r>
      <w:r w:rsidR="00411C3A" w:rsidRPr="0022510E">
        <w:rPr>
          <w:rFonts w:ascii="Book Antiqua" w:hAnsi="Book Antiqua"/>
          <w:sz w:val="24"/>
          <w:szCs w:val="24"/>
        </w:rPr>
        <w:t>icular impaction was addressed.</w:t>
      </w:r>
    </w:p>
    <w:p w14:paraId="0DF8325C" w14:textId="25508D12" w:rsidR="00AB4194" w:rsidRPr="0022510E" w:rsidRDefault="00AB4194" w:rsidP="0022510E">
      <w:pPr>
        <w:snapToGrid w:val="0"/>
        <w:spacing w:line="360" w:lineRule="auto"/>
        <w:ind w:firstLineChars="100" w:firstLine="240"/>
        <w:rPr>
          <w:rFonts w:ascii="Book Antiqua" w:hAnsi="Book Antiqua"/>
          <w:sz w:val="24"/>
          <w:szCs w:val="24"/>
        </w:rPr>
      </w:pPr>
      <w:r w:rsidRPr="0022510E">
        <w:rPr>
          <w:rFonts w:ascii="Book Antiqua" w:hAnsi="Book Antiqua"/>
          <w:sz w:val="24"/>
          <w:szCs w:val="24"/>
        </w:rPr>
        <w:t xml:space="preserve">The fracture fragments were anatomically reduced under direct visualization, and the cancellous bone void left beneath the elevated impacted fragments was filled with allograft. Interfragmentary lag screws were used to fix the </w:t>
      </w:r>
      <w:r w:rsidR="00B22020" w:rsidRPr="0022510E">
        <w:rPr>
          <w:rFonts w:ascii="Book Antiqua" w:hAnsi="Book Antiqua"/>
          <w:sz w:val="24"/>
          <w:szCs w:val="24"/>
        </w:rPr>
        <w:t>AIIS</w:t>
      </w:r>
      <w:r w:rsidRPr="0022510E">
        <w:rPr>
          <w:rFonts w:ascii="Book Antiqua" w:hAnsi="Book Antiqua"/>
          <w:sz w:val="24"/>
          <w:szCs w:val="24"/>
        </w:rPr>
        <w:t xml:space="preserve"> and iliac</w:t>
      </w:r>
      <w:r w:rsidR="008942E6" w:rsidRPr="0022510E">
        <w:rPr>
          <w:rFonts w:ascii="Book Antiqua" w:hAnsi="Book Antiqua"/>
          <w:sz w:val="24"/>
          <w:szCs w:val="24"/>
        </w:rPr>
        <w:t xml:space="preserve"> wing</w:t>
      </w:r>
      <w:r w:rsidRPr="0022510E">
        <w:rPr>
          <w:rFonts w:ascii="Book Antiqua" w:hAnsi="Book Antiqua"/>
          <w:sz w:val="24"/>
          <w:szCs w:val="24"/>
        </w:rPr>
        <w:t>. The fixation of anterior wall was achieved by using a nonlocking, precontoured, low-profile reconstruction plate and a nonlocking T-shape plate. The T-shape plate was situated near the border of the acetabulum, and was slightly under</w:t>
      </w:r>
      <w:r w:rsidR="00B737CC" w:rsidRPr="0022510E">
        <w:rPr>
          <w:rFonts w:ascii="Book Antiqua" w:hAnsi="Book Antiqua"/>
          <w:sz w:val="24"/>
          <w:szCs w:val="24"/>
        </w:rPr>
        <w:t>-</w:t>
      </w:r>
      <w:r w:rsidRPr="0022510E">
        <w:rPr>
          <w:rFonts w:ascii="Book Antiqua" w:hAnsi="Book Antiqua"/>
          <w:sz w:val="24"/>
          <w:szCs w:val="24"/>
        </w:rPr>
        <w:t xml:space="preserve">bent to enable compressing and buttressing of the fragments. Intraoperative fluoroscopy was used to evaluate the reduction and position of </w:t>
      </w:r>
      <w:r w:rsidR="002F0E1D" w:rsidRPr="0022510E">
        <w:rPr>
          <w:rFonts w:ascii="Book Antiqua" w:hAnsi="Book Antiqua"/>
          <w:sz w:val="24"/>
          <w:szCs w:val="24"/>
        </w:rPr>
        <w:t xml:space="preserve">the </w:t>
      </w:r>
      <w:r w:rsidRPr="0022510E">
        <w:rPr>
          <w:rFonts w:ascii="Book Antiqua" w:hAnsi="Book Antiqua"/>
          <w:sz w:val="24"/>
          <w:szCs w:val="24"/>
        </w:rPr>
        <w:t xml:space="preserve">implants. The hip capsule and rectus release were repaired, and the anterior </w:t>
      </w:r>
      <w:r w:rsidR="00F51FBD" w:rsidRPr="0022510E">
        <w:rPr>
          <w:rFonts w:ascii="Book Antiqua" w:hAnsi="Book Antiqua"/>
          <w:sz w:val="24"/>
          <w:szCs w:val="24"/>
        </w:rPr>
        <w:t xml:space="preserve">layer </w:t>
      </w:r>
      <w:r w:rsidRPr="0022510E">
        <w:rPr>
          <w:rFonts w:ascii="Book Antiqua" w:hAnsi="Book Antiqua"/>
          <w:sz w:val="24"/>
          <w:szCs w:val="24"/>
        </w:rPr>
        <w:t>of rectus sheath</w:t>
      </w:r>
      <w:r w:rsidR="002F3D55" w:rsidRPr="0022510E">
        <w:rPr>
          <w:rFonts w:ascii="Book Antiqua" w:hAnsi="Book Antiqua"/>
          <w:sz w:val="24"/>
          <w:szCs w:val="24"/>
        </w:rPr>
        <w:t>, subcutaneous tissue</w:t>
      </w:r>
      <w:r w:rsidR="004126F0">
        <w:rPr>
          <w:rFonts w:ascii="Book Antiqua" w:hAnsi="Book Antiqua"/>
          <w:sz w:val="24"/>
          <w:szCs w:val="24"/>
        </w:rPr>
        <w:t>,</w:t>
      </w:r>
      <w:r w:rsidR="002F3D55" w:rsidRPr="0022510E">
        <w:rPr>
          <w:rFonts w:ascii="Book Antiqua" w:hAnsi="Book Antiqua"/>
          <w:sz w:val="24"/>
          <w:szCs w:val="24"/>
        </w:rPr>
        <w:t xml:space="preserve"> and skin</w:t>
      </w:r>
      <w:r w:rsidRPr="0022510E">
        <w:rPr>
          <w:rFonts w:ascii="Book Antiqua" w:hAnsi="Book Antiqua"/>
          <w:sz w:val="24"/>
          <w:szCs w:val="24"/>
        </w:rPr>
        <w:t xml:space="preserve"> </w:t>
      </w:r>
      <w:r w:rsidR="002F3D55" w:rsidRPr="0022510E">
        <w:rPr>
          <w:rFonts w:ascii="Book Antiqua" w:hAnsi="Book Antiqua"/>
          <w:sz w:val="24"/>
          <w:szCs w:val="24"/>
        </w:rPr>
        <w:t>were sutured sequentially</w:t>
      </w:r>
      <w:r w:rsidRPr="0022510E">
        <w:rPr>
          <w:rFonts w:ascii="Book Antiqua" w:hAnsi="Book Antiqua"/>
          <w:sz w:val="24"/>
          <w:szCs w:val="24"/>
        </w:rPr>
        <w:t>. A suction drain was placed for 24 h</w:t>
      </w:r>
      <w:r w:rsidR="00411C3A" w:rsidRPr="0022510E">
        <w:rPr>
          <w:rFonts w:ascii="Book Antiqua" w:hAnsi="Book Antiqua"/>
          <w:sz w:val="24"/>
          <w:szCs w:val="24"/>
        </w:rPr>
        <w:t>.</w:t>
      </w:r>
    </w:p>
    <w:p w14:paraId="6835C09B" w14:textId="371D6D20" w:rsidR="00AB4194" w:rsidRPr="0022510E" w:rsidRDefault="00AB4194" w:rsidP="0022510E">
      <w:pPr>
        <w:snapToGrid w:val="0"/>
        <w:spacing w:line="360" w:lineRule="auto"/>
        <w:ind w:firstLineChars="100" w:firstLine="240"/>
        <w:rPr>
          <w:rFonts w:ascii="Book Antiqua" w:hAnsi="Book Antiqua"/>
          <w:sz w:val="24"/>
          <w:szCs w:val="24"/>
        </w:rPr>
      </w:pPr>
      <w:r w:rsidRPr="0022510E">
        <w:rPr>
          <w:rFonts w:ascii="Book Antiqua" w:hAnsi="Book Antiqua"/>
          <w:sz w:val="24"/>
          <w:szCs w:val="24"/>
        </w:rPr>
        <w:t>Prophylactic intravenous antibiotic was used from 30 min before surgery to 24 h postoperatively. Rivaroxaban</w:t>
      </w:r>
      <w:r w:rsidR="004126F0">
        <w:rPr>
          <w:rFonts w:ascii="Book Antiqua" w:hAnsi="Book Antiqua"/>
          <w:sz w:val="24"/>
          <w:szCs w:val="24"/>
        </w:rPr>
        <w:t xml:space="preserve"> </w:t>
      </w:r>
      <w:r w:rsidRPr="0022510E">
        <w:rPr>
          <w:rFonts w:ascii="Book Antiqua" w:hAnsi="Book Antiqua"/>
          <w:sz w:val="24"/>
          <w:szCs w:val="24"/>
        </w:rPr>
        <w:t xml:space="preserve">was employed </w:t>
      </w:r>
      <w:r w:rsidR="004126F0" w:rsidRPr="0022510E">
        <w:rPr>
          <w:rFonts w:ascii="Book Antiqua" w:hAnsi="Book Antiqua"/>
          <w:sz w:val="24"/>
          <w:szCs w:val="24"/>
        </w:rPr>
        <w:t xml:space="preserve">for 5 wk </w:t>
      </w:r>
      <w:r w:rsidRPr="0022510E">
        <w:rPr>
          <w:rFonts w:ascii="Book Antiqua" w:hAnsi="Book Antiqua"/>
          <w:sz w:val="24"/>
          <w:szCs w:val="24"/>
        </w:rPr>
        <w:t>as prophylaxis against deep venous thromboembolism. The patient was started on muscle strengthening as soon as medically possible</w:t>
      </w:r>
      <w:r w:rsidR="00C76C69" w:rsidRPr="0022510E">
        <w:rPr>
          <w:rFonts w:ascii="Book Antiqua" w:hAnsi="Book Antiqua"/>
          <w:sz w:val="24"/>
          <w:szCs w:val="24"/>
        </w:rPr>
        <w:t xml:space="preserve"> </w:t>
      </w:r>
      <w:r w:rsidRPr="0022510E">
        <w:rPr>
          <w:rFonts w:ascii="Book Antiqua" w:hAnsi="Book Antiqua"/>
          <w:sz w:val="24"/>
          <w:szCs w:val="24"/>
        </w:rPr>
        <w:t>but with restrict</w:t>
      </w:r>
      <w:r w:rsidR="00DD26B8" w:rsidRPr="0022510E">
        <w:rPr>
          <w:rFonts w:ascii="Book Antiqua" w:hAnsi="Book Antiqua"/>
          <w:sz w:val="24"/>
          <w:szCs w:val="24"/>
        </w:rPr>
        <w:t>ed</w:t>
      </w:r>
      <w:r w:rsidRPr="0022510E">
        <w:rPr>
          <w:rFonts w:ascii="Book Antiqua" w:hAnsi="Book Antiqua"/>
          <w:sz w:val="24"/>
          <w:szCs w:val="24"/>
        </w:rPr>
        <w:t xml:space="preserve"> mobilization to toe-touch weight-bearing for the first 3 mo. The postoperative X-rays and </w:t>
      </w:r>
      <w:r w:rsidR="00411C3A" w:rsidRPr="0022510E">
        <w:rPr>
          <w:rFonts w:ascii="Book Antiqua" w:hAnsi="Book Antiqua"/>
          <w:sz w:val="24"/>
          <w:szCs w:val="24"/>
        </w:rPr>
        <w:t>computed tomography</w:t>
      </w:r>
      <w:r w:rsidRPr="0022510E">
        <w:rPr>
          <w:rFonts w:ascii="Book Antiqua" w:hAnsi="Book Antiqua"/>
          <w:sz w:val="24"/>
          <w:szCs w:val="24"/>
        </w:rPr>
        <w:t xml:space="preserve"> scans revealed good reduction of the fracture</w:t>
      </w:r>
      <w:r w:rsidR="0091580B" w:rsidRPr="0022510E">
        <w:rPr>
          <w:rFonts w:ascii="Book Antiqua" w:hAnsi="Book Antiqua"/>
          <w:sz w:val="24"/>
          <w:szCs w:val="24"/>
        </w:rPr>
        <w:t xml:space="preserve"> </w:t>
      </w:r>
      <w:r w:rsidRPr="0022510E">
        <w:rPr>
          <w:rFonts w:ascii="Book Antiqua" w:hAnsi="Book Antiqua"/>
          <w:sz w:val="24"/>
          <w:szCs w:val="24"/>
        </w:rPr>
        <w:t xml:space="preserve">(Figure </w:t>
      </w:r>
      <w:r w:rsidR="0091580B" w:rsidRPr="0022510E">
        <w:rPr>
          <w:rFonts w:ascii="Book Antiqua" w:hAnsi="Book Antiqua"/>
          <w:sz w:val="24"/>
          <w:szCs w:val="24"/>
        </w:rPr>
        <w:t>3</w:t>
      </w:r>
      <w:r w:rsidR="00411C3A" w:rsidRPr="0022510E">
        <w:rPr>
          <w:rFonts w:ascii="Book Antiqua" w:hAnsi="Book Antiqua"/>
          <w:sz w:val="24"/>
          <w:szCs w:val="24"/>
        </w:rPr>
        <w:t>).</w:t>
      </w:r>
    </w:p>
    <w:p w14:paraId="608B4273" w14:textId="77777777" w:rsidR="003649EB" w:rsidRPr="0022510E" w:rsidRDefault="003649EB" w:rsidP="0022510E">
      <w:pPr>
        <w:snapToGrid w:val="0"/>
        <w:spacing w:line="360" w:lineRule="auto"/>
        <w:rPr>
          <w:rFonts w:ascii="Book Antiqua" w:hAnsi="Book Antiqua"/>
          <w:sz w:val="24"/>
          <w:szCs w:val="24"/>
        </w:rPr>
      </w:pPr>
    </w:p>
    <w:p w14:paraId="4E147491" w14:textId="77777777" w:rsidR="00411C3A" w:rsidRPr="0022510E" w:rsidRDefault="00411C3A" w:rsidP="0022510E">
      <w:pPr>
        <w:snapToGrid w:val="0"/>
        <w:spacing w:line="360" w:lineRule="auto"/>
        <w:rPr>
          <w:rFonts w:ascii="Book Antiqua" w:hAnsi="Book Antiqua"/>
          <w:b/>
          <w:sz w:val="24"/>
          <w:szCs w:val="24"/>
          <w:u w:val="single"/>
          <w:lang w:val="en-GB"/>
        </w:rPr>
      </w:pPr>
      <w:r w:rsidRPr="0022510E">
        <w:rPr>
          <w:rFonts w:ascii="Book Antiqua" w:hAnsi="Book Antiqua"/>
          <w:b/>
          <w:sz w:val="24"/>
          <w:szCs w:val="24"/>
          <w:u w:val="single"/>
          <w:lang w:val="en-GB"/>
        </w:rPr>
        <w:t>FINAL DIAGNOSIS</w:t>
      </w:r>
    </w:p>
    <w:p w14:paraId="5A7BED52" w14:textId="0B7E1B96" w:rsidR="008F18A6" w:rsidRPr="0022510E" w:rsidRDefault="008F18A6" w:rsidP="0022510E">
      <w:pPr>
        <w:snapToGrid w:val="0"/>
        <w:spacing w:line="360" w:lineRule="auto"/>
        <w:rPr>
          <w:rFonts w:ascii="Book Antiqua" w:hAnsi="Book Antiqua"/>
          <w:sz w:val="24"/>
          <w:szCs w:val="24"/>
        </w:rPr>
      </w:pPr>
      <w:r w:rsidRPr="0022510E">
        <w:rPr>
          <w:rFonts w:ascii="Book Antiqua" w:hAnsi="Book Antiqua"/>
          <w:sz w:val="24"/>
          <w:szCs w:val="24"/>
        </w:rPr>
        <w:t>Right acetabular anterior wall fracture with</w:t>
      </w:r>
      <w:r w:rsidR="00D57056" w:rsidRPr="0022510E">
        <w:rPr>
          <w:rFonts w:ascii="Book Antiqua" w:hAnsi="Book Antiqua"/>
          <w:sz w:val="24"/>
          <w:szCs w:val="24"/>
        </w:rPr>
        <w:t xml:space="preserve"> preservation </w:t>
      </w:r>
      <w:r w:rsidRPr="0022510E">
        <w:rPr>
          <w:rFonts w:ascii="Book Antiqua" w:hAnsi="Book Antiqua"/>
          <w:sz w:val="24"/>
          <w:szCs w:val="24"/>
        </w:rPr>
        <w:t xml:space="preserve">of the pelvic brim, associated with fracture of the AIIS and the iliac </w:t>
      </w:r>
      <w:r w:rsidR="008942E6" w:rsidRPr="0022510E">
        <w:rPr>
          <w:rFonts w:ascii="Book Antiqua" w:hAnsi="Book Antiqua"/>
          <w:sz w:val="24"/>
          <w:szCs w:val="24"/>
        </w:rPr>
        <w:t>wing</w:t>
      </w:r>
      <w:r w:rsidR="00411C3A" w:rsidRPr="0022510E">
        <w:rPr>
          <w:rFonts w:ascii="Book Antiqua" w:hAnsi="Book Antiqua"/>
          <w:sz w:val="24"/>
          <w:szCs w:val="24"/>
        </w:rPr>
        <w:t>.</w:t>
      </w:r>
    </w:p>
    <w:p w14:paraId="3DAB2B7B" w14:textId="77777777" w:rsidR="00C248F9" w:rsidRPr="0022510E" w:rsidRDefault="00C248F9" w:rsidP="0022510E">
      <w:pPr>
        <w:snapToGrid w:val="0"/>
        <w:spacing w:line="360" w:lineRule="auto"/>
        <w:rPr>
          <w:rFonts w:ascii="Book Antiqua" w:hAnsi="Book Antiqua"/>
          <w:sz w:val="24"/>
          <w:szCs w:val="24"/>
        </w:rPr>
      </w:pPr>
    </w:p>
    <w:p w14:paraId="31070D10" w14:textId="15A27915" w:rsidR="00D76E0B" w:rsidRPr="0022510E" w:rsidRDefault="00D76E0B" w:rsidP="0022510E">
      <w:pPr>
        <w:snapToGrid w:val="0"/>
        <w:spacing w:line="360" w:lineRule="auto"/>
        <w:rPr>
          <w:rFonts w:ascii="Book Antiqua" w:hAnsi="Book Antiqua"/>
          <w:sz w:val="24"/>
          <w:szCs w:val="24"/>
          <w:u w:val="single"/>
        </w:rPr>
      </w:pPr>
      <w:r w:rsidRPr="0022510E">
        <w:rPr>
          <w:rFonts w:ascii="Book Antiqua" w:eastAsia="UniversLT-Bold" w:hAnsi="Book Antiqua" w:cs="UniversLT-Bold"/>
          <w:b/>
          <w:bCs/>
          <w:kern w:val="0"/>
          <w:sz w:val="24"/>
          <w:szCs w:val="24"/>
          <w:u w:val="single"/>
        </w:rPr>
        <w:t>TREATMENT</w:t>
      </w:r>
    </w:p>
    <w:p w14:paraId="27339425" w14:textId="6C20F494" w:rsidR="00EC0403" w:rsidRPr="0022510E" w:rsidRDefault="00FF0D51" w:rsidP="0022510E">
      <w:pPr>
        <w:autoSpaceDE w:val="0"/>
        <w:autoSpaceDN w:val="0"/>
        <w:adjustRightInd w:val="0"/>
        <w:snapToGrid w:val="0"/>
        <w:spacing w:line="360" w:lineRule="auto"/>
        <w:rPr>
          <w:rFonts w:ascii="Book Antiqua" w:hAnsi="Book Antiqua"/>
          <w:sz w:val="24"/>
          <w:szCs w:val="24"/>
        </w:rPr>
      </w:pPr>
      <w:r>
        <w:rPr>
          <w:rFonts w:ascii="Book Antiqua" w:hAnsi="Book Antiqua"/>
          <w:sz w:val="24"/>
          <w:szCs w:val="24"/>
        </w:rPr>
        <w:t>The patient was treated by o</w:t>
      </w:r>
      <w:r w:rsidRPr="0022510E">
        <w:rPr>
          <w:rFonts w:ascii="Book Antiqua" w:hAnsi="Book Antiqua"/>
          <w:sz w:val="24"/>
          <w:szCs w:val="24"/>
        </w:rPr>
        <w:t xml:space="preserve">pen </w:t>
      </w:r>
      <w:r w:rsidR="00625E4A" w:rsidRPr="0022510E">
        <w:rPr>
          <w:rFonts w:ascii="Book Antiqua" w:hAnsi="Book Antiqua"/>
          <w:sz w:val="24"/>
          <w:szCs w:val="24"/>
        </w:rPr>
        <w:t xml:space="preserve">reduction and </w:t>
      </w:r>
      <w:r>
        <w:rPr>
          <w:rFonts w:ascii="Book Antiqua" w:hAnsi="Book Antiqua"/>
          <w:sz w:val="24"/>
          <w:szCs w:val="24"/>
        </w:rPr>
        <w:t xml:space="preserve">internal fixation with </w:t>
      </w:r>
      <w:r w:rsidR="00625E4A" w:rsidRPr="0022510E">
        <w:rPr>
          <w:rFonts w:ascii="Book Antiqua" w:hAnsi="Book Antiqua"/>
          <w:sz w:val="24"/>
          <w:szCs w:val="24"/>
        </w:rPr>
        <w:t>interfragmentary lag screws, reconstruction plate</w:t>
      </w:r>
      <w:r>
        <w:rPr>
          <w:rFonts w:ascii="Book Antiqua" w:hAnsi="Book Antiqua"/>
          <w:sz w:val="24"/>
          <w:szCs w:val="24"/>
        </w:rPr>
        <w:t xml:space="preserve"> and </w:t>
      </w:r>
      <w:r w:rsidR="00625E4A" w:rsidRPr="0022510E">
        <w:rPr>
          <w:rFonts w:ascii="Book Antiqua" w:hAnsi="Book Antiqua"/>
          <w:sz w:val="24"/>
          <w:szCs w:val="24"/>
        </w:rPr>
        <w:t xml:space="preserve">T-shape plate </w:t>
      </w:r>
      <w:r w:rsidR="00625E4A" w:rsidRPr="0022510E">
        <w:rPr>
          <w:rFonts w:ascii="Book Antiqua" w:hAnsi="Book Antiqua"/>
          <w:i/>
          <w:iCs/>
          <w:sz w:val="24"/>
          <w:szCs w:val="24"/>
        </w:rPr>
        <w:t>via</w:t>
      </w:r>
      <w:r w:rsidR="00625E4A" w:rsidRPr="0022510E">
        <w:rPr>
          <w:rFonts w:ascii="Book Antiqua" w:hAnsi="Book Antiqua"/>
          <w:sz w:val="24"/>
          <w:szCs w:val="24"/>
        </w:rPr>
        <w:t xml:space="preserve"> </w:t>
      </w:r>
      <w:r w:rsidR="00DD26B8" w:rsidRPr="0022510E">
        <w:rPr>
          <w:rFonts w:ascii="Book Antiqua" w:hAnsi="Book Antiqua"/>
          <w:sz w:val="24"/>
          <w:szCs w:val="24"/>
        </w:rPr>
        <w:t xml:space="preserve">a </w:t>
      </w:r>
      <w:r w:rsidR="00625E4A" w:rsidRPr="0022510E">
        <w:rPr>
          <w:rFonts w:ascii="Book Antiqua" w:hAnsi="Book Antiqua"/>
          <w:sz w:val="24"/>
          <w:szCs w:val="24"/>
        </w:rPr>
        <w:t>modified pararectus approach</w:t>
      </w:r>
      <w:r w:rsidR="00D76E0B" w:rsidRPr="0022510E">
        <w:rPr>
          <w:rFonts w:ascii="Book Antiqua" w:hAnsi="Book Antiqua"/>
          <w:sz w:val="24"/>
          <w:szCs w:val="24"/>
        </w:rPr>
        <w:t>.</w:t>
      </w:r>
    </w:p>
    <w:p w14:paraId="78495D3F" w14:textId="77777777" w:rsidR="00C248F9" w:rsidRPr="0022510E" w:rsidRDefault="00C248F9" w:rsidP="0022510E">
      <w:pPr>
        <w:autoSpaceDE w:val="0"/>
        <w:autoSpaceDN w:val="0"/>
        <w:adjustRightInd w:val="0"/>
        <w:snapToGrid w:val="0"/>
        <w:spacing w:line="360" w:lineRule="auto"/>
        <w:rPr>
          <w:rFonts w:ascii="Book Antiqua" w:hAnsi="Book Antiqua"/>
          <w:sz w:val="24"/>
          <w:szCs w:val="24"/>
        </w:rPr>
      </w:pPr>
    </w:p>
    <w:p w14:paraId="61DEE0AF" w14:textId="77777777" w:rsidR="00BF159D" w:rsidRPr="0022510E" w:rsidRDefault="00BF159D" w:rsidP="0022510E">
      <w:pPr>
        <w:snapToGrid w:val="0"/>
        <w:spacing w:line="360" w:lineRule="auto"/>
        <w:rPr>
          <w:rFonts w:ascii="Book Antiqua" w:hAnsi="Book Antiqua"/>
          <w:sz w:val="24"/>
          <w:szCs w:val="24"/>
        </w:rPr>
      </w:pPr>
      <w:r w:rsidRPr="0022510E">
        <w:rPr>
          <w:rFonts w:ascii="Book Antiqua" w:hAnsi="Book Antiqua"/>
          <w:b/>
          <w:sz w:val="24"/>
          <w:szCs w:val="24"/>
          <w:u w:val="single"/>
        </w:rPr>
        <w:t>OUTCOME AND FOLLOW-UP</w:t>
      </w:r>
    </w:p>
    <w:p w14:paraId="2B177A82" w14:textId="4753BF9C" w:rsidR="00625E4A" w:rsidRPr="0022510E" w:rsidRDefault="00625E4A" w:rsidP="0022510E">
      <w:pPr>
        <w:snapToGrid w:val="0"/>
        <w:spacing w:line="360" w:lineRule="auto"/>
        <w:rPr>
          <w:rFonts w:ascii="Book Antiqua" w:hAnsi="Book Antiqua"/>
          <w:sz w:val="24"/>
          <w:szCs w:val="24"/>
        </w:rPr>
      </w:pPr>
      <w:r w:rsidRPr="0022510E">
        <w:rPr>
          <w:rFonts w:ascii="Book Antiqua" w:hAnsi="Book Antiqua"/>
          <w:sz w:val="24"/>
          <w:szCs w:val="24"/>
        </w:rPr>
        <w:t xml:space="preserve">The patient was </w:t>
      </w:r>
      <w:r w:rsidR="0066175A" w:rsidRPr="0022510E">
        <w:rPr>
          <w:rFonts w:ascii="Book Antiqua" w:hAnsi="Book Antiqua"/>
          <w:sz w:val="24"/>
          <w:szCs w:val="24"/>
        </w:rPr>
        <w:t>f</w:t>
      </w:r>
      <w:r w:rsidRPr="0022510E">
        <w:rPr>
          <w:rFonts w:ascii="Book Antiqua" w:hAnsi="Book Antiqua"/>
          <w:sz w:val="24"/>
          <w:szCs w:val="24"/>
        </w:rPr>
        <w:t>ollowed</w:t>
      </w:r>
      <w:r w:rsidR="004126F0">
        <w:rPr>
          <w:rFonts w:ascii="Book Antiqua" w:hAnsi="Book Antiqua"/>
          <w:sz w:val="24"/>
          <w:szCs w:val="24"/>
        </w:rPr>
        <w:t xml:space="preserve"> </w:t>
      </w:r>
      <w:r w:rsidRPr="0022510E">
        <w:rPr>
          <w:rFonts w:ascii="Book Antiqua" w:hAnsi="Book Antiqua"/>
          <w:sz w:val="24"/>
          <w:szCs w:val="24"/>
        </w:rPr>
        <w:t xml:space="preserve">monthly. At 9 mo postoperatively, an </w:t>
      </w:r>
      <w:r w:rsidR="00DD26B8" w:rsidRPr="0022510E">
        <w:rPr>
          <w:rFonts w:ascii="Book Antiqua" w:hAnsi="Book Antiqua"/>
          <w:sz w:val="24"/>
          <w:szCs w:val="24"/>
        </w:rPr>
        <w:t>X</w:t>
      </w:r>
      <w:r w:rsidRPr="0022510E">
        <w:rPr>
          <w:rFonts w:ascii="Book Antiqua" w:hAnsi="Book Antiqua"/>
          <w:sz w:val="24"/>
          <w:szCs w:val="24"/>
        </w:rPr>
        <w:t xml:space="preserve">-ray showed that </w:t>
      </w:r>
      <w:r w:rsidR="00DD26B8" w:rsidRPr="0022510E">
        <w:rPr>
          <w:rFonts w:ascii="Book Antiqua" w:hAnsi="Book Antiqua"/>
          <w:sz w:val="24"/>
          <w:szCs w:val="24"/>
        </w:rPr>
        <w:t xml:space="preserve">the </w:t>
      </w:r>
      <w:r w:rsidRPr="0022510E">
        <w:rPr>
          <w:rFonts w:ascii="Book Antiqua" w:hAnsi="Book Antiqua"/>
          <w:sz w:val="24"/>
          <w:szCs w:val="24"/>
        </w:rPr>
        <w:t>fracture lines were blurred. The patient was satisfied with the function of the injured hip</w:t>
      </w:r>
      <w:r w:rsidR="007A24D1" w:rsidRPr="0022510E">
        <w:rPr>
          <w:rFonts w:ascii="Book Antiqua" w:hAnsi="Book Antiqua"/>
          <w:sz w:val="24"/>
          <w:szCs w:val="24"/>
        </w:rPr>
        <w:t xml:space="preserve"> (Figure 4)</w:t>
      </w:r>
      <w:r w:rsidR="005216ED" w:rsidRPr="0022510E">
        <w:rPr>
          <w:rFonts w:ascii="Book Antiqua" w:hAnsi="Book Antiqua"/>
          <w:sz w:val="24"/>
          <w:szCs w:val="24"/>
        </w:rPr>
        <w:t>.</w:t>
      </w:r>
    </w:p>
    <w:p w14:paraId="3FB2DE82" w14:textId="77777777" w:rsidR="003649EB" w:rsidRPr="0022510E" w:rsidRDefault="003649EB" w:rsidP="0022510E">
      <w:pPr>
        <w:snapToGrid w:val="0"/>
        <w:spacing w:line="360" w:lineRule="auto"/>
        <w:rPr>
          <w:rFonts w:ascii="Book Antiqua" w:hAnsi="Book Antiqua"/>
          <w:sz w:val="24"/>
          <w:szCs w:val="24"/>
        </w:rPr>
      </w:pPr>
    </w:p>
    <w:p w14:paraId="151598A4" w14:textId="351EB962" w:rsidR="00AB4194" w:rsidRPr="0022510E" w:rsidRDefault="00AB4194" w:rsidP="0022510E">
      <w:pPr>
        <w:snapToGrid w:val="0"/>
        <w:spacing w:line="360" w:lineRule="auto"/>
        <w:rPr>
          <w:rFonts w:ascii="Book Antiqua" w:hAnsi="Book Antiqua"/>
          <w:b/>
          <w:bCs/>
          <w:sz w:val="24"/>
          <w:szCs w:val="24"/>
          <w:u w:val="single"/>
        </w:rPr>
      </w:pPr>
      <w:r w:rsidRPr="0022510E">
        <w:rPr>
          <w:rFonts w:ascii="Book Antiqua" w:hAnsi="Book Antiqua"/>
          <w:b/>
          <w:bCs/>
          <w:sz w:val="24"/>
          <w:szCs w:val="24"/>
          <w:u w:val="single"/>
        </w:rPr>
        <w:t>D</w:t>
      </w:r>
      <w:r w:rsidR="006A6CCB" w:rsidRPr="0022510E">
        <w:rPr>
          <w:rFonts w:ascii="Book Antiqua" w:hAnsi="Book Antiqua"/>
          <w:b/>
          <w:bCs/>
          <w:sz w:val="24"/>
          <w:szCs w:val="24"/>
          <w:u w:val="single"/>
        </w:rPr>
        <w:t>ISCUSSION</w:t>
      </w:r>
    </w:p>
    <w:p w14:paraId="5E16B502" w14:textId="3E3953C4" w:rsidR="005216ED" w:rsidRPr="0022510E" w:rsidRDefault="002F3D55" w:rsidP="0022510E">
      <w:pPr>
        <w:snapToGrid w:val="0"/>
        <w:spacing w:line="360" w:lineRule="auto"/>
        <w:rPr>
          <w:rFonts w:ascii="Book Antiqua" w:hAnsi="Book Antiqua"/>
          <w:sz w:val="24"/>
          <w:szCs w:val="24"/>
        </w:rPr>
      </w:pPr>
      <w:r w:rsidRPr="0022510E">
        <w:rPr>
          <w:rFonts w:ascii="Book Antiqua" w:hAnsi="Book Antiqua"/>
          <w:sz w:val="24"/>
          <w:szCs w:val="24"/>
        </w:rPr>
        <w:t>A</w:t>
      </w:r>
      <w:r w:rsidR="00AB4194" w:rsidRPr="0022510E">
        <w:rPr>
          <w:rFonts w:ascii="Book Antiqua" w:hAnsi="Book Antiqua"/>
          <w:sz w:val="24"/>
          <w:szCs w:val="24"/>
        </w:rPr>
        <w:t xml:space="preserve">cetabular anterior wall </w:t>
      </w:r>
      <w:r w:rsidRPr="0022510E">
        <w:rPr>
          <w:rFonts w:ascii="Book Antiqua" w:hAnsi="Book Antiqua"/>
          <w:sz w:val="24"/>
          <w:szCs w:val="24"/>
        </w:rPr>
        <w:t xml:space="preserve">fractures </w:t>
      </w:r>
      <w:r w:rsidR="00D57056" w:rsidRPr="0022510E">
        <w:rPr>
          <w:rFonts w:ascii="Book Antiqua" w:hAnsi="Book Antiqua"/>
          <w:sz w:val="24"/>
          <w:szCs w:val="24"/>
        </w:rPr>
        <w:t>with preservation</w:t>
      </w:r>
      <w:r w:rsidR="00AB4194" w:rsidRPr="0022510E">
        <w:rPr>
          <w:rFonts w:ascii="Book Antiqua" w:hAnsi="Book Antiqua"/>
          <w:sz w:val="24"/>
          <w:szCs w:val="24"/>
        </w:rPr>
        <w:t xml:space="preserve"> of </w:t>
      </w:r>
      <w:r w:rsidR="00CA4125">
        <w:rPr>
          <w:rFonts w:ascii="Book Antiqua" w:hAnsi="Book Antiqua"/>
          <w:sz w:val="24"/>
          <w:szCs w:val="24"/>
        </w:rPr>
        <w:t xml:space="preserve">the </w:t>
      </w:r>
      <w:r w:rsidR="00AB4194" w:rsidRPr="0022510E">
        <w:rPr>
          <w:rFonts w:ascii="Book Antiqua" w:hAnsi="Book Antiqua"/>
          <w:sz w:val="24"/>
          <w:szCs w:val="24"/>
        </w:rPr>
        <w:t xml:space="preserve">pelvic brim are very uncommon. </w:t>
      </w:r>
      <w:r w:rsidR="00170A34" w:rsidRPr="0022510E">
        <w:rPr>
          <w:rFonts w:ascii="Book Antiqua" w:hAnsi="Book Antiqua"/>
          <w:sz w:val="24"/>
          <w:szCs w:val="24"/>
        </w:rPr>
        <w:t>As far as we know</w:t>
      </w:r>
      <w:r w:rsidR="00AB4194" w:rsidRPr="0022510E">
        <w:rPr>
          <w:rFonts w:ascii="Book Antiqua" w:hAnsi="Book Antiqua"/>
          <w:sz w:val="24"/>
          <w:szCs w:val="24"/>
        </w:rPr>
        <w:t xml:space="preserve">, </w:t>
      </w:r>
      <w:r w:rsidR="00170A34" w:rsidRPr="0022510E">
        <w:rPr>
          <w:rFonts w:ascii="Book Antiqua" w:hAnsi="Book Antiqua"/>
          <w:sz w:val="24"/>
          <w:szCs w:val="24"/>
        </w:rPr>
        <w:t xml:space="preserve">there are </w:t>
      </w:r>
      <w:r w:rsidR="00AB4194" w:rsidRPr="0022510E">
        <w:rPr>
          <w:rFonts w:ascii="Book Antiqua" w:hAnsi="Book Antiqua"/>
          <w:sz w:val="24"/>
          <w:szCs w:val="24"/>
        </w:rPr>
        <w:t xml:space="preserve">only </w:t>
      </w:r>
      <w:r w:rsidR="00CA4125">
        <w:rPr>
          <w:rFonts w:ascii="Book Antiqua" w:hAnsi="Book Antiqua"/>
          <w:sz w:val="24"/>
          <w:szCs w:val="24"/>
        </w:rPr>
        <w:t>ten</w:t>
      </w:r>
      <w:r w:rsidR="00CA4125" w:rsidRPr="0022510E">
        <w:rPr>
          <w:rFonts w:ascii="Book Antiqua" w:hAnsi="Book Antiqua"/>
          <w:sz w:val="24"/>
          <w:szCs w:val="24"/>
        </w:rPr>
        <w:t xml:space="preserve"> </w:t>
      </w:r>
      <w:r w:rsidR="00AB4194" w:rsidRPr="0022510E">
        <w:rPr>
          <w:rFonts w:ascii="Book Antiqua" w:hAnsi="Book Antiqua"/>
          <w:sz w:val="24"/>
          <w:szCs w:val="24"/>
        </w:rPr>
        <w:t>cases</w:t>
      </w:r>
      <w:r w:rsidR="00170A34" w:rsidRPr="0022510E">
        <w:rPr>
          <w:rFonts w:ascii="Book Antiqua" w:hAnsi="Book Antiqua"/>
          <w:sz w:val="24"/>
          <w:szCs w:val="24"/>
        </w:rPr>
        <w:t xml:space="preserve"> </w:t>
      </w:r>
      <w:r w:rsidR="00AB4194" w:rsidRPr="0022510E">
        <w:rPr>
          <w:rFonts w:ascii="Book Antiqua" w:hAnsi="Book Antiqua"/>
          <w:sz w:val="24"/>
          <w:szCs w:val="24"/>
        </w:rPr>
        <w:t xml:space="preserve">reported </w:t>
      </w:r>
      <w:r w:rsidR="00170A34" w:rsidRPr="0022510E">
        <w:rPr>
          <w:rFonts w:ascii="Book Antiqua" w:hAnsi="Book Antiqua"/>
          <w:sz w:val="24"/>
          <w:szCs w:val="24"/>
        </w:rPr>
        <w:t xml:space="preserve">previously </w:t>
      </w:r>
      <w:r w:rsidR="00AB4194" w:rsidRPr="0022510E">
        <w:rPr>
          <w:rFonts w:ascii="Book Antiqua" w:hAnsi="Book Antiqua"/>
          <w:sz w:val="24"/>
          <w:szCs w:val="24"/>
        </w:rPr>
        <w:t>in the literature</w:t>
      </w:r>
      <w:r w:rsidR="00AB4194" w:rsidRPr="0022510E">
        <w:rPr>
          <w:rFonts w:ascii="Book Antiqua" w:hAnsi="Book Antiqua"/>
          <w:sz w:val="24"/>
          <w:szCs w:val="24"/>
          <w:vertAlign w:val="superscript"/>
        </w:rPr>
        <w:t>[</w:t>
      </w:r>
      <w:r w:rsidR="00861E3A" w:rsidRPr="0022510E">
        <w:rPr>
          <w:rFonts w:ascii="Book Antiqua" w:hAnsi="Book Antiqua"/>
          <w:sz w:val="24"/>
          <w:szCs w:val="24"/>
          <w:vertAlign w:val="superscript"/>
        </w:rPr>
        <w:t>3</w:t>
      </w:r>
      <w:r w:rsidR="00C248F9" w:rsidRPr="0022510E">
        <w:rPr>
          <w:rFonts w:ascii="Book Antiqua" w:hAnsi="Book Antiqua"/>
          <w:sz w:val="24"/>
          <w:szCs w:val="24"/>
          <w:vertAlign w:val="superscript"/>
        </w:rPr>
        <w:t>,</w:t>
      </w:r>
      <w:r w:rsidR="00861E3A" w:rsidRPr="0022510E">
        <w:rPr>
          <w:rFonts w:ascii="Book Antiqua" w:hAnsi="Book Antiqua"/>
          <w:sz w:val="24"/>
          <w:szCs w:val="24"/>
          <w:vertAlign w:val="superscript"/>
        </w:rPr>
        <w:t>4</w:t>
      </w:r>
      <w:r w:rsidR="00C248F9" w:rsidRPr="0022510E">
        <w:rPr>
          <w:rFonts w:ascii="Book Antiqua" w:hAnsi="Book Antiqua"/>
          <w:sz w:val="24"/>
          <w:szCs w:val="24"/>
          <w:vertAlign w:val="superscript"/>
        </w:rPr>
        <w:t>,</w:t>
      </w:r>
      <w:r w:rsidR="00861E3A" w:rsidRPr="0022510E">
        <w:rPr>
          <w:rFonts w:ascii="Book Antiqua" w:hAnsi="Book Antiqua"/>
          <w:sz w:val="24"/>
          <w:szCs w:val="24"/>
          <w:vertAlign w:val="superscript"/>
        </w:rPr>
        <w:t>9</w:t>
      </w:r>
      <w:r w:rsidR="00AB4194" w:rsidRPr="0022510E">
        <w:rPr>
          <w:rFonts w:ascii="Book Antiqua" w:hAnsi="Book Antiqua"/>
          <w:sz w:val="24"/>
          <w:szCs w:val="24"/>
          <w:vertAlign w:val="superscript"/>
        </w:rPr>
        <w:t>]</w:t>
      </w:r>
      <w:r w:rsidR="00AB4194" w:rsidRPr="0022510E">
        <w:rPr>
          <w:rFonts w:ascii="Book Antiqua" w:hAnsi="Book Antiqua"/>
          <w:sz w:val="24"/>
          <w:szCs w:val="24"/>
        </w:rPr>
        <w:t xml:space="preserve">. </w:t>
      </w:r>
      <w:r w:rsidR="00BF159D" w:rsidRPr="0022510E">
        <w:rPr>
          <w:rFonts w:ascii="Book Antiqua" w:hAnsi="Book Antiqua"/>
          <w:sz w:val="24"/>
          <w:szCs w:val="24"/>
        </w:rPr>
        <w:t xml:space="preserve">Mirovsky </w:t>
      </w:r>
      <w:r w:rsidR="00AB4194" w:rsidRPr="0022510E">
        <w:rPr>
          <w:rFonts w:ascii="Book Antiqua" w:hAnsi="Book Antiqua"/>
          <w:i/>
          <w:sz w:val="24"/>
          <w:szCs w:val="24"/>
        </w:rPr>
        <w:t>et al</w:t>
      </w:r>
      <w:r w:rsidR="00AB4194" w:rsidRPr="0022510E">
        <w:rPr>
          <w:rFonts w:ascii="Book Antiqua" w:hAnsi="Book Antiqua"/>
          <w:sz w:val="24"/>
          <w:szCs w:val="24"/>
          <w:vertAlign w:val="superscript"/>
        </w:rPr>
        <w:t>[</w:t>
      </w:r>
      <w:r w:rsidR="00861E3A" w:rsidRPr="0022510E">
        <w:rPr>
          <w:rFonts w:ascii="Book Antiqua" w:hAnsi="Book Antiqua"/>
          <w:sz w:val="24"/>
          <w:szCs w:val="24"/>
          <w:vertAlign w:val="superscript"/>
        </w:rPr>
        <w:t>9</w:t>
      </w:r>
      <w:r w:rsidR="00AB4194" w:rsidRPr="0022510E">
        <w:rPr>
          <w:rFonts w:ascii="Book Antiqua" w:hAnsi="Book Antiqua"/>
          <w:sz w:val="24"/>
          <w:szCs w:val="24"/>
          <w:vertAlign w:val="superscript"/>
        </w:rPr>
        <w:t>]</w:t>
      </w:r>
      <w:r w:rsidR="00AB4194" w:rsidRPr="0022510E">
        <w:rPr>
          <w:rFonts w:ascii="Book Antiqua" w:hAnsi="Book Antiqua"/>
          <w:sz w:val="24"/>
          <w:szCs w:val="24"/>
        </w:rPr>
        <w:t xml:space="preserve"> </w:t>
      </w:r>
      <w:r w:rsidR="00D57056" w:rsidRPr="0022510E">
        <w:rPr>
          <w:rFonts w:ascii="Book Antiqua" w:hAnsi="Book Antiqua"/>
          <w:sz w:val="24"/>
          <w:szCs w:val="24"/>
        </w:rPr>
        <w:t xml:space="preserve">reported </w:t>
      </w:r>
      <w:r w:rsidR="00AB4194" w:rsidRPr="0022510E">
        <w:rPr>
          <w:rFonts w:ascii="Book Antiqua" w:hAnsi="Book Antiqua"/>
          <w:sz w:val="24"/>
          <w:szCs w:val="24"/>
        </w:rPr>
        <w:t>an</w:t>
      </w:r>
      <w:r w:rsidR="00D73A1A" w:rsidRPr="0022510E">
        <w:rPr>
          <w:rFonts w:ascii="Book Antiqua" w:hAnsi="Book Antiqua"/>
          <w:sz w:val="24"/>
          <w:szCs w:val="24"/>
        </w:rPr>
        <w:t xml:space="preserve"> acetabular</w:t>
      </w:r>
      <w:r w:rsidR="00AB4194" w:rsidRPr="0022510E">
        <w:rPr>
          <w:rFonts w:ascii="Book Antiqua" w:hAnsi="Book Antiqua"/>
          <w:sz w:val="24"/>
          <w:szCs w:val="24"/>
        </w:rPr>
        <w:t xml:space="preserve"> anterior wall fracture</w:t>
      </w:r>
      <w:r w:rsidR="00D73A1A" w:rsidRPr="0022510E">
        <w:rPr>
          <w:rFonts w:ascii="Book Antiqua" w:hAnsi="Book Antiqua"/>
          <w:sz w:val="24"/>
          <w:szCs w:val="24"/>
        </w:rPr>
        <w:t xml:space="preserve"> with anterior hip dislocation </w:t>
      </w:r>
      <w:r w:rsidR="00AB4194" w:rsidRPr="0022510E">
        <w:rPr>
          <w:rFonts w:ascii="Book Antiqua" w:hAnsi="Book Antiqua"/>
          <w:sz w:val="24"/>
          <w:szCs w:val="24"/>
        </w:rPr>
        <w:t xml:space="preserve">treated </w:t>
      </w:r>
      <w:r w:rsidR="00CA4125">
        <w:rPr>
          <w:rFonts w:ascii="Book Antiqua" w:hAnsi="Book Antiqua"/>
          <w:sz w:val="24"/>
          <w:szCs w:val="24"/>
        </w:rPr>
        <w:t>by</w:t>
      </w:r>
      <w:r w:rsidR="00CA4125" w:rsidRPr="0022510E">
        <w:rPr>
          <w:rFonts w:ascii="Book Antiqua" w:hAnsi="Book Antiqua"/>
          <w:sz w:val="24"/>
          <w:szCs w:val="24"/>
        </w:rPr>
        <w:t xml:space="preserve"> </w:t>
      </w:r>
      <w:r w:rsidR="00AB4194" w:rsidRPr="0022510E">
        <w:rPr>
          <w:rFonts w:ascii="Book Antiqua" w:hAnsi="Book Antiqua"/>
          <w:sz w:val="24"/>
          <w:szCs w:val="24"/>
        </w:rPr>
        <w:t>hip arthroplasty</w:t>
      </w:r>
      <w:r w:rsidRPr="0022510E">
        <w:rPr>
          <w:rFonts w:ascii="Book Antiqua" w:hAnsi="Book Antiqua"/>
          <w:sz w:val="24"/>
          <w:szCs w:val="24"/>
        </w:rPr>
        <w:t xml:space="preserve"> in a 67-year-old woman</w:t>
      </w:r>
      <w:r w:rsidR="00AB4194" w:rsidRPr="0022510E">
        <w:rPr>
          <w:rFonts w:ascii="Book Antiqua" w:hAnsi="Book Antiqua"/>
          <w:sz w:val="24"/>
          <w:szCs w:val="24"/>
        </w:rPr>
        <w:t>. Badelon</w:t>
      </w:r>
      <w:r w:rsidR="000104CD" w:rsidRPr="0022510E">
        <w:rPr>
          <w:rFonts w:ascii="Book Antiqua" w:hAnsi="Book Antiqua"/>
          <w:sz w:val="24"/>
          <w:szCs w:val="24"/>
        </w:rPr>
        <w:t xml:space="preserve"> </w:t>
      </w:r>
      <w:r w:rsidR="000104CD" w:rsidRPr="0022510E">
        <w:rPr>
          <w:rFonts w:ascii="Book Antiqua" w:hAnsi="Book Antiqua"/>
          <w:i/>
          <w:sz w:val="24"/>
          <w:szCs w:val="24"/>
        </w:rPr>
        <w:t>et al</w:t>
      </w:r>
      <w:r w:rsidR="000104CD" w:rsidRPr="0022510E">
        <w:rPr>
          <w:rFonts w:ascii="Book Antiqua" w:hAnsi="Book Antiqua"/>
          <w:sz w:val="24"/>
          <w:szCs w:val="24"/>
          <w:vertAlign w:val="superscript"/>
        </w:rPr>
        <w:t>[10]</w:t>
      </w:r>
      <w:r w:rsidR="00AB4194" w:rsidRPr="0022510E">
        <w:rPr>
          <w:rFonts w:ascii="Book Antiqua" w:hAnsi="Book Antiqua"/>
          <w:sz w:val="24"/>
          <w:szCs w:val="24"/>
        </w:rPr>
        <w:t xml:space="preserve"> and Piriou </w:t>
      </w:r>
      <w:r w:rsidR="00AB4194" w:rsidRPr="0022510E">
        <w:rPr>
          <w:rFonts w:ascii="Book Antiqua" w:hAnsi="Book Antiqua"/>
          <w:i/>
          <w:sz w:val="24"/>
          <w:szCs w:val="24"/>
        </w:rPr>
        <w:t>et al</w:t>
      </w:r>
      <w:r w:rsidR="00AB4194" w:rsidRPr="0022510E">
        <w:rPr>
          <w:rFonts w:ascii="Book Antiqua" w:hAnsi="Book Antiqua"/>
          <w:sz w:val="24"/>
          <w:szCs w:val="24"/>
          <w:vertAlign w:val="superscript"/>
        </w:rPr>
        <w:t>[</w:t>
      </w:r>
      <w:r w:rsidR="004A5DF5" w:rsidRPr="0022510E">
        <w:rPr>
          <w:rFonts w:ascii="Book Antiqua" w:hAnsi="Book Antiqua"/>
          <w:sz w:val="24"/>
          <w:szCs w:val="24"/>
          <w:vertAlign w:val="superscript"/>
        </w:rPr>
        <w:t>3</w:t>
      </w:r>
      <w:r w:rsidR="00AB4194" w:rsidRPr="0022510E">
        <w:rPr>
          <w:rFonts w:ascii="Book Antiqua" w:hAnsi="Book Antiqua"/>
          <w:sz w:val="24"/>
          <w:szCs w:val="24"/>
          <w:vertAlign w:val="superscript"/>
        </w:rPr>
        <w:t>]</w:t>
      </w:r>
      <w:r w:rsidR="00AB4194" w:rsidRPr="0022510E">
        <w:rPr>
          <w:rFonts w:ascii="Book Antiqua" w:hAnsi="Book Antiqua"/>
          <w:sz w:val="24"/>
          <w:szCs w:val="24"/>
        </w:rPr>
        <w:t xml:space="preserve"> reported </w:t>
      </w:r>
      <w:r w:rsidR="005216ED" w:rsidRPr="0022510E">
        <w:rPr>
          <w:rFonts w:ascii="Book Antiqua" w:hAnsi="Book Antiqua"/>
          <w:sz w:val="24"/>
          <w:szCs w:val="24"/>
        </w:rPr>
        <w:t xml:space="preserve">three </w:t>
      </w:r>
      <w:r w:rsidR="00AB4194" w:rsidRPr="0022510E">
        <w:rPr>
          <w:rFonts w:ascii="Book Antiqua" w:hAnsi="Book Antiqua"/>
          <w:sz w:val="24"/>
          <w:szCs w:val="24"/>
        </w:rPr>
        <w:t>similar cases</w:t>
      </w:r>
      <w:r w:rsidR="005216ED" w:rsidRPr="0022510E">
        <w:rPr>
          <w:rFonts w:ascii="Book Antiqua" w:hAnsi="Book Antiqua"/>
          <w:sz w:val="24"/>
          <w:szCs w:val="24"/>
        </w:rPr>
        <w:t>,</w:t>
      </w:r>
      <w:r w:rsidR="00AB4194" w:rsidRPr="0022510E">
        <w:rPr>
          <w:rFonts w:ascii="Book Antiqua" w:hAnsi="Book Antiqua"/>
          <w:sz w:val="24"/>
          <w:szCs w:val="24"/>
        </w:rPr>
        <w:t xml:space="preserve"> but</w:t>
      </w:r>
      <w:r w:rsidR="005216ED" w:rsidRPr="0022510E">
        <w:rPr>
          <w:rFonts w:ascii="Book Antiqua" w:hAnsi="Book Antiqua"/>
          <w:sz w:val="24"/>
          <w:szCs w:val="24"/>
        </w:rPr>
        <w:t xml:space="preserve"> they were</w:t>
      </w:r>
      <w:r w:rsidR="00AB4194" w:rsidRPr="0022510E">
        <w:rPr>
          <w:rFonts w:ascii="Book Antiqua" w:hAnsi="Book Antiqua"/>
          <w:sz w:val="24"/>
          <w:szCs w:val="24"/>
        </w:rPr>
        <w:t xml:space="preserve"> treated </w:t>
      </w:r>
      <w:r w:rsidR="00CA4125">
        <w:rPr>
          <w:rFonts w:ascii="Book Antiqua" w:hAnsi="Book Antiqua"/>
          <w:sz w:val="24"/>
          <w:szCs w:val="24"/>
        </w:rPr>
        <w:t>by</w:t>
      </w:r>
      <w:r w:rsidR="00CA4125" w:rsidRPr="0022510E">
        <w:rPr>
          <w:rFonts w:ascii="Book Antiqua" w:hAnsi="Book Antiqua"/>
          <w:sz w:val="24"/>
          <w:szCs w:val="24"/>
        </w:rPr>
        <w:t xml:space="preserve"> </w:t>
      </w:r>
      <w:r w:rsidR="00AB4194" w:rsidRPr="0022510E">
        <w:rPr>
          <w:rFonts w:ascii="Book Antiqua" w:hAnsi="Book Antiqua"/>
          <w:sz w:val="24"/>
          <w:szCs w:val="24"/>
        </w:rPr>
        <w:t xml:space="preserve">open reduction and internal fixation. </w:t>
      </w:r>
      <w:r w:rsidR="006A3F4B" w:rsidRPr="0022510E">
        <w:rPr>
          <w:rFonts w:ascii="Book Antiqua" w:hAnsi="Book Antiqua"/>
          <w:sz w:val="24"/>
          <w:szCs w:val="24"/>
        </w:rPr>
        <w:t>Lenarz</w:t>
      </w:r>
      <w:r w:rsidR="00AB4194" w:rsidRPr="0022510E">
        <w:rPr>
          <w:rFonts w:ascii="Book Antiqua" w:hAnsi="Book Antiqua"/>
          <w:sz w:val="24"/>
          <w:szCs w:val="24"/>
        </w:rPr>
        <w:t xml:space="preserve"> </w:t>
      </w:r>
      <w:r w:rsidR="00AB4194" w:rsidRPr="0022510E">
        <w:rPr>
          <w:rFonts w:ascii="Book Antiqua" w:hAnsi="Book Antiqua"/>
          <w:i/>
          <w:sz w:val="24"/>
          <w:szCs w:val="24"/>
        </w:rPr>
        <w:t>et al</w:t>
      </w:r>
      <w:r w:rsidR="006A3F4B" w:rsidRPr="0022510E">
        <w:rPr>
          <w:rFonts w:ascii="Book Antiqua" w:hAnsi="Book Antiqua"/>
          <w:sz w:val="24"/>
          <w:szCs w:val="24"/>
          <w:vertAlign w:val="superscript"/>
        </w:rPr>
        <w:t>[4]</w:t>
      </w:r>
      <w:r w:rsidR="006A3F4B" w:rsidRPr="0022510E">
        <w:rPr>
          <w:rFonts w:ascii="Book Antiqua" w:hAnsi="Book Antiqua"/>
          <w:sz w:val="24"/>
          <w:szCs w:val="24"/>
        </w:rPr>
        <w:t xml:space="preserve"> </w:t>
      </w:r>
      <w:r w:rsidR="00AB4194" w:rsidRPr="0022510E">
        <w:rPr>
          <w:rFonts w:ascii="Book Antiqua" w:hAnsi="Book Antiqua"/>
          <w:sz w:val="24"/>
          <w:szCs w:val="24"/>
        </w:rPr>
        <w:t xml:space="preserve">reported a series of anterior acetabula fracture without </w:t>
      </w:r>
      <w:r w:rsidR="005216ED" w:rsidRPr="0022510E">
        <w:rPr>
          <w:rFonts w:ascii="Book Antiqua" w:hAnsi="Book Antiqua"/>
          <w:sz w:val="24"/>
          <w:szCs w:val="24"/>
        </w:rPr>
        <w:t>i</w:t>
      </w:r>
      <w:r w:rsidR="00AB4194" w:rsidRPr="0022510E">
        <w:rPr>
          <w:rFonts w:ascii="Book Antiqua" w:hAnsi="Book Antiqua"/>
          <w:sz w:val="24"/>
          <w:szCs w:val="24"/>
        </w:rPr>
        <w:t xml:space="preserve">nvolvement of the pelvic brim, and defined the special form of </w:t>
      </w:r>
      <w:r w:rsidR="00D57056" w:rsidRPr="0022510E">
        <w:rPr>
          <w:rFonts w:ascii="Book Antiqua" w:hAnsi="Book Antiqua"/>
          <w:sz w:val="24"/>
          <w:szCs w:val="24"/>
        </w:rPr>
        <w:t xml:space="preserve">acetabular </w:t>
      </w:r>
      <w:r w:rsidR="00AB4194" w:rsidRPr="0022510E">
        <w:rPr>
          <w:rFonts w:ascii="Book Antiqua" w:hAnsi="Book Antiqua"/>
          <w:sz w:val="24"/>
          <w:szCs w:val="24"/>
        </w:rPr>
        <w:t>anterior wall fracture as atypical anterior w</w:t>
      </w:r>
      <w:r w:rsidR="00BF159D" w:rsidRPr="0022510E">
        <w:rPr>
          <w:rFonts w:ascii="Book Antiqua" w:hAnsi="Book Antiqua"/>
          <w:sz w:val="24"/>
          <w:szCs w:val="24"/>
        </w:rPr>
        <w:t>all fracture of the acetabulum.</w:t>
      </w:r>
    </w:p>
    <w:p w14:paraId="5BC69264" w14:textId="664B7D3C" w:rsidR="00AB4194" w:rsidRPr="0022510E" w:rsidRDefault="00D73A1A" w:rsidP="0022510E">
      <w:pPr>
        <w:snapToGrid w:val="0"/>
        <w:spacing w:line="360" w:lineRule="auto"/>
        <w:ind w:firstLineChars="100" w:firstLine="240"/>
        <w:rPr>
          <w:rFonts w:ascii="Book Antiqua" w:hAnsi="Book Antiqua"/>
          <w:sz w:val="24"/>
          <w:szCs w:val="24"/>
        </w:rPr>
      </w:pPr>
      <w:r w:rsidRPr="0022510E">
        <w:rPr>
          <w:rFonts w:ascii="Book Antiqua" w:hAnsi="Book Antiqua"/>
          <w:sz w:val="24"/>
          <w:szCs w:val="24"/>
        </w:rPr>
        <w:t>Previously reported cases</w:t>
      </w:r>
      <w:r w:rsidRPr="0022510E" w:rsidDel="00D73A1A">
        <w:rPr>
          <w:rFonts w:ascii="Book Antiqua" w:hAnsi="Book Antiqua"/>
          <w:sz w:val="24"/>
          <w:szCs w:val="24"/>
        </w:rPr>
        <w:t xml:space="preserve"> </w:t>
      </w:r>
      <w:r w:rsidR="00AB4194" w:rsidRPr="0022510E">
        <w:rPr>
          <w:rFonts w:ascii="Book Antiqua" w:hAnsi="Book Antiqua"/>
          <w:sz w:val="24"/>
          <w:szCs w:val="24"/>
        </w:rPr>
        <w:t xml:space="preserve">and the present </w:t>
      </w:r>
      <w:r w:rsidR="00701ED4" w:rsidRPr="0022510E">
        <w:rPr>
          <w:rFonts w:ascii="Book Antiqua" w:hAnsi="Book Antiqua"/>
          <w:sz w:val="24"/>
          <w:szCs w:val="24"/>
        </w:rPr>
        <w:t>case ha</w:t>
      </w:r>
      <w:r w:rsidR="00C76C69" w:rsidRPr="0022510E">
        <w:rPr>
          <w:rFonts w:ascii="Book Antiqua" w:hAnsi="Book Antiqua"/>
          <w:sz w:val="24"/>
          <w:szCs w:val="24"/>
        </w:rPr>
        <w:t>ve</w:t>
      </w:r>
      <w:r w:rsidR="00AB4194" w:rsidRPr="0022510E">
        <w:rPr>
          <w:rFonts w:ascii="Book Antiqua" w:hAnsi="Book Antiqua"/>
          <w:sz w:val="24"/>
          <w:szCs w:val="24"/>
        </w:rPr>
        <w:t xml:space="preserve"> common features. The lesions</w:t>
      </w:r>
      <w:r w:rsidR="00C76C69" w:rsidRPr="0022510E">
        <w:rPr>
          <w:rFonts w:ascii="Book Antiqua" w:hAnsi="Book Antiqua"/>
          <w:sz w:val="24"/>
          <w:szCs w:val="24"/>
        </w:rPr>
        <w:t>,</w:t>
      </w:r>
      <w:r w:rsidR="00AB4194" w:rsidRPr="0022510E">
        <w:rPr>
          <w:rFonts w:ascii="Book Antiqua" w:hAnsi="Book Antiqua"/>
          <w:sz w:val="24"/>
          <w:szCs w:val="24"/>
        </w:rPr>
        <w:t xml:space="preserve"> in all cases</w:t>
      </w:r>
      <w:r w:rsidR="00C76C69" w:rsidRPr="0022510E">
        <w:rPr>
          <w:rFonts w:ascii="Book Antiqua" w:hAnsi="Book Antiqua"/>
          <w:sz w:val="24"/>
          <w:szCs w:val="24"/>
        </w:rPr>
        <w:t>,</w:t>
      </w:r>
      <w:r w:rsidR="00AB4194" w:rsidRPr="0022510E">
        <w:rPr>
          <w:rFonts w:ascii="Book Antiqua" w:hAnsi="Book Antiqua"/>
          <w:sz w:val="24"/>
          <w:szCs w:val="24"/>
        </w:rPr>
        <w:t xml:space="preserve"> include</w:t>
      </w:r>
      <w:r w:rsidR="00F73430" w:rsidRPr="0022510E">
        <w:rPr>
          <w:rFonts w:ascii="Book Antiqua" w:hAnsi="Book Antiqua"/>
          <w:sz w:val="24"/>
          <w:szCs w:val="24"/>
        </w:rPr>
        <w:t>d</w:t>
      </w:r>
      <w:r w:rsidR="00AB4194" w:rsidRPr="0022510E">
        <w:rPr>
          <w:rFonts w:ascii="Book Antiqua" w:hAnsi="Book Antiqua"/>
          <w:sz w:val="24"/>
          <w:szCs w:val="24"/>
        </w:rPr>
        <w:t xml:space="preserve"> the anterior wall of the acetabulum</w:t>
      </w:r>
      <w:r w:rsidR="00346BF7" w:rsidRPr="0022510E">
        <w:rPr>
          <w:rFonts w:ascii="Book Antiqua" w:hAnsi="Book Antiqua"/>
          <w:sz w:val="24"/>
          <w:szCs w:val="24"/>
        </w:rPr>
        <w:t xml:space="preserve"> with preservation</w:t>
      </w:r>
      <w:r w:rsidR="00AB4194" w:rsidRPr="0022510E">
        <w:rPr>
          <w:rFonts w:ascii="Book Antiqua" w:hAnsi="Book Antiqua"/>
          <w:sz w:val="24"/>
          <w:szCs w:val="24"/>
        </w:rPr>
        <w:t xml:space="preserve"> of the pelvic brim, </w:t>
      </w:r>
      <w:r w:rsidR="00170A34" w:rsidRPr="0022510E">
        <w:rPr>
          <w:rFonts w:ascii="Book Antiqua" w:hAnsi="Book Antiqua"/>
          <w:sz w:val="24"/>
          <w:szCs w:val="24"/>
        </w:rPr>
        <w:t>u</w:t>
      </w:r>
      <w:r w:rsidR="00D57056" w:rsidRPr="0022510E">
        <w:rPr>
          <w:rFonts w:ascii="Book Antiqua" w:hAnsi="Book Antiqua"/>
          <w:sz w:val="24"/>
          <w:szCs w:val="24"/>
        </w:rPr>
        <w:t xml:space="preserve">nlike </w:t>
      </w:r>
      <w:r w:rsidR="00AB4194" w:rsidRPr="0022510E">
        <w:rPr>
          <w:rFonts w:ascii="Book Antiqua" w:hAnsi="Book Antiqua"/>
          <w:sz w:val="24"/>
          <w:szCs w:val="24"/>
        </w:rPr>
        <w:t>the anterior wall fracture described</w:t>
      </w:r>
      <w:r w:rsidR="00D074C3" w:rsidRPr="0022510E">
        <w:rPr>
          <w:rFonts w:ascii="Book Antiqua" w:hAnsi="Book Antiqua"/>
          <w:sz w:val="24"/>
          <w:szCs w:val="24"/>
        </w:rPr>
        <w:t xml:space="preserve"> in</w:t>
      </w:r>
      <w:r w:rsidR="00346BF7" w:rsidRPr="0022510E">
        <w:rPr>
          <w:rFonts w:ascii="Book Antiqua" w:hAnsi="Book Antiqua"/>
          <w:sz w:val="24"/>
          <w:szCs w:val="24"/>
        </w:rPr>
        <w:t xml:space="preserve"> the</w:t>
      </w:r>
      <w:r w:rsidR="00D074C3" w:rsidRPr="0022510E">
        <w:rPr>
          <w:rFonts w:ascii="Book Antiqua" w:hAnsi="Book Antiqua"/>
          <w:sz w:val="24"/>
          <w:szCs w:val="24"/>
        </w:rPr>
        <w:t xml:space="preserve"> Judet-Letournel classification</w:t>
      </w:r>
      <w:r w:rsidR="00AB4194" w:rsidRPr="0022510E">
        <w:rPr>
          <w:rFonts w:ascii="Book Antiqua" w:hAnsi="Book Antiqua"/>
          <w:sz w:val="24"/>
          <w:szCs w:val="24"/>
        </w:rPr>
        <w:t xml:space="preserve">. The anteriorsuperior </w:t>
      </w:r>
      <w:r w:rsidR="004B371A" w:rsidRPr="0022510E">
        <w:rPr>
          <w:rFonts w:ascii="Book Antiqua" w:hAnsi="Book Antiqua"/>
          <w:sz w:val="24"/>
          <w:szCs w:val="24"/>
        </w:rPr>
        <w:t xml:space="preserve">part </w:t>
      </w:r>
      <w:r w:rsidR="00AB4194" w:rsidRPr="0022510E">
        <w:rPr>
          <w:rFonts w:ascii="Book Antiqua" w:hAnsi="Book Antiqua"/>
          <w:sz w:val="24"/>
          <w:szCs w:val="24"/>
        </w:rPr>
        <w:t>of the</w:t>
      </w:r>
      <w:r w:rsidR="004B371A" w:rsidRPr="0022510E">
        <w:rPr>
          <w:rFonts w:ascii="Book Antiqua" w:hAnsi="Book Antiqua"/>
          <w:sz w:val="24"/>
          <w:szCs w:val="24"/>
        </w:rPr>
        <w:t xml:space="preserve"> acetabulum</w:t>
      </w:r>
      <w:r w:rsidR="00C76C69" w:rsidRPr="0022510E">
        <w:rPr>
          <w:rFonts w:ascii="Book Antiqua" w:hAnsi="Book Antiqua"/>
          <w:sz w:val="24"/>
          <w:szCs w:val="24"/>
        </w:rPr>
        <w:t>,</w:t>
      </w:r>
      <w:r w:rsidR="00AB4194" w:rsidRPr="0022510E">
        <w:rPr>
          <w:rFonts w:ascii="Book Antiqua" w:hAnsi="Book Antiqua"/>
          <w:sz w:val="24"/>
          <w:szCs w:val="24"/>
        </w:rPr>
        <w:t xml:space="preserve"> rather than the entire roof</w:t>
      </w:r>
      <w:r w:rsidR="00C76C69" w:rsidRPr="0022510E">
        <w:rPr>
          <w:rFonts w:ascii="Book Antiqua" w:hAnsi="Book Antiqua"/>
          <w:sz w:val="24"/>
          <w:szCs w:val="24"/>
        </w:rPr>
        <w:t>,</w:t>
      </w:r>
      <w:r w:rsidR="00AB4194" w:rsidRPr="0022510E">
        <w:rPr>
          <w:rFonts w:ascii="Book Antiqua" w:hAnsi="Book Antiqua"/>
          <w:sz w:val="24"/>
          <w:szCs w:val="24"/>
        </w:rPr>
        <w:t xml:space="preserve"> </w:t>
      </w:r>
      <w:r w:rsidR="005216ED" w:rsidRPr="0022510E">
        <w:rPr>
          <w:rFonts w:ascii="Book Antiqua" w:hAnsi="Book Antiqua"/>
          <w:sz w:val="24"/>
          <w:szCs w:val="24"/>
        </w:rPr>
        <w:t>was</w:t>
      </w:r>
      <w:r w:rsidR="00AB4194" w:rsidRPr="0022510E">
        <w:rPr>
          <w:rFonts w:ascii="Book Antiqua" w:hAnsi="Book Antiqua"/>
          <w:sz w:val="24"/>
          <w:szCs w:val="24"/>
        </w:rPr>
        <w:t xml:space="preserve"> fractured, differ</w:t>
      </w:r>
      <w:r w:rsidR="00C76C69" w:rsidRPr="0022510E">
        <w:rPr>
          <w:rFonts w:ascii="Book Antiqua" w:hAnsi="Book Antiqua"/>
          <w:sz w:val="24"/>
          <w:szCs w:val="24"/>
        </w:rPr>
        <w:t>ing</w:t>
      </w:r>
      <w:r w:rsidR="00AB4194" w:rsidRPr="0022510E">
        <w:rPr>
          <w:rFonts w:ascii="Book Antiqua" w:hAnsi="Book Antiqua"/>
          <w:sz w:val="24"/>
          <w:szCs w:val="24"/>
        </w:rPr>
        <w:t xml:space="preserve"> from the </w:t>
      </w:r>
      <w:r w:rsidR="004B371A" w:rsidRPr="0022510E">
        <w:rPr>
          <w:rFonts w:ascii="Book Antiqua" w:hAnsi="Book Antiqua"/>
          <w:sz w:val="24"/>
          <w:szCs w:val="24"/>
        </w:rPr>
        <w:t xml:space="preserve">anterior wall fracture </w:t>
      </w:r>
      <w:r w:rsidR="00AB4194" w:rsidRPr="0022510E">
        <w:rPr>
          <w:rFonts w:ascii="Book Antiqua" w:hAnsi="Book Antiqua"/>
          <w:sz w:val="24"/>
          <w:szCs w:val="24"/>
        </w:rPr>
        <w:t xml:space="preserve">described </w:t>
      </w:r>
      <w:r w:rsidR="004B371A" w:rsidRPr="0022510E">
        <w:rPr>
          <w:rFonts w:ascii="Book Antiqua" w:hAnsi="Book Antiqua"/>
          <w:sz w:val="24"/>
          <w:szCs w:val="24"/>
        </w:rPr>
        <w:t xml:space="preserve">in the </w:t>
      </w:r>
      <w:r w:rsidR="00AB4194" w:rsidRPr="0022510E">
        <w:rPr>
          <w:rFonts w:ascii="Book Antiqua" w:hAnsi="Book Antiqua"/>
          <w:sz w:val="24"/>
          <w:szCs w:val="24"/>
        </w:rPr>
        <w:t>Judet</w:t>
      </w:r>
      <w:r w:rsidR="004B371A" w:rsidRPr="0022510E">
        <w:rPr>
          <w:rFonts w:ascii="Book Antiqua" w:hAnsi="Book Antiqua"/>
          <w:sz w:val="24"/>
          <w:szCs w:val="24"/>
        </w:rPr>
        <w:t>-</w:t>
      </w:r>
      <w:r w:rsidR="00AB4194" w:rsidRPr="0022510E">
        <w:rPr>
          <w:rFonts w:ascii="Book Antiqua" w:hAnsi="Book Antiqua"/>
          <w:sz w:val="24"/>
          <w:szCs w:val="24"/>
        </w:rPr>
        <w:t>Letournel</w:t>
      </w:r>
      <w:r w:rsidR="004B371A" w:rsidRPr="0022510E">
        <w:rPr>
          <w:rFonts w:ascii="Book Antiqua" w:hAnsi="Book Antiqua"/>
          <w:sz w:val="24"/>
          <w:szCs w:val="24"/>
        </w:rPr>
        <w:t xml:space="preserve"> classification</w:t>
      </w:r>
      <w:r w:rsidR="00AB4194" w:rsidRPr="0022510E">
        <w:rPr>
          <w:rFonts w:ascii="Book Antiqua" w:hAnsi="Book Antiqua"/>
          <w:sz w:val="24"/>
          <w:szCs w:val="24"/>
          <w:vertAlign w:val="superscript"/>
        </w:rPr>
        <w:t>[</w:t>
      </w:r>
      <w:r w:rsidR="004A5DF5" w:rsidRPr="0022510E">
        <w:rPr>
          <w:rFonts w:ascii="Book Antiqua" w:hAnsi="Book Antiqua"/>
          <w:sz w:val="24"/>
          <w:szCs w:val="24"/>
          <w:vertAlign w:val="superscript"/>
        </w:rPr>
        <w:t>2</w:t>
      </w:r>
      <w:r w:rsidR="00AB4194" w:rsidRPr="0022510E">
        <w:rPr>
          <w:rFonts w:ascii="Book Antiqua" w:hAnsi="Book Antiqua"/>
          <w:sz w:val="24"/>
          <w:szCs w:val="24"/>
          <w:vertAlign w:val="superscript"/>
        </w:rPr>
        <w:t>]</w:t>
      </w:r>
      <w:r w:rsidR="00AB4194" w:rsidRPr="0022510E">
        <w:rPr>
          <w:rFonts w:ascii="Book Antiqua" w:hAnsi="Book Antiqua"/>
          <w:sz w:val="24"/>
          <w:szCs w:val="24"/>
        </w:rPr>
        <w:t>. Furthermore, the fractures extend</w:t>
      </w:r>
      <w:r w:rsidR="00F73430" w:rsidRPr="0022510E">
        <w:rPr>
          <w:rFonts w:ascii="Book Antiqua" w:hAnsi="Book Antiqua"/>
          <w:sz w:val="24"/>
          <w:szCs w:val="24"/>
        </w:rPr>
        <w:t>ed</w:t>
      </w:r>
      <w:r w:rsidR="00AB4194" w:rsidRPr="0022510E">
        <w:rPr>
          <w:rFonts w:ascii="Book Antiqua" w:hAnsi="Book Antiqua"/>
          <w:sz w:val="24"/>
          <w:szCs w:val="24"/>
        </w:rPr>
        <w:t xml:space="preserve"> to the </w:t>
      </w:r>
      <w:r w:rsidR="000B4D45" w:rsidRPr="0022510E">
        <w:rPr>
          <w:rFonts w:ascii="Book Antiqua" w:hAnsi="Book Antiqua"/>
          <w:sz w:val="24"/>
          <w:szCs w:val="24"/>
        </w:rPr>
        <w:t xml:space="preserve">AIIS </w:t>
      </w:r>
      <w:r w:rsidR="00AB4194" w:rsidRPr="0022510E">
        <w:rPr>
          <w:rFonts w:ascii="Book Antiqua" w:hAnsi="Book Antiqua"/>
          <w:sz w:val="24"/>
          <w:szCs w:val="24"/>
        </w:rPr>
        <w:t>in all cases and even the interspinous region in some cases.</w:t>
      </w:r>
      <w:r w:rsidR="00920C0B" w:rsidRPr="0022510E">
        <w:rPr>
          <w:rFonts w:ascii="Book Antiqua" w:hAnsi="Book Antiqua"/>
          <w:sz w:val="24"/>
          <w:szCs w:val="24"/>
        </w:rPr>
        <w:t xml:space="preserve"> </w:t>
      </w:r>
      <w:r w:rsidR="00AB4194" w:rsidRPr="0022510E">
        <w:rPr>
          <w:rFonts w:ascii="Book Antiqua" w:hAnsi="Book Antiqua"/>
          <w:sz w:val="24"/>
          <w:szCs w:val="24"/>
        </w:rPr>
        <w:t>The indications for surgical treatment of acetabular fracture are incongruent or unstable fractures with a dislocation verified to be greater than 5 mm</w:t>
      </w:r>
      <w:r w:rsidR="00AB4194" w:rsidRPr="0022510E">
        <w:rPr>
          <w:rFonts w:ascii="Book Antiqua" w:hAnsi="Book Antiqua"/>
          <w:sz w:val="24"/>
          <w:szCs w:val="24"/>
          <w:vertAlign w:val="superscript"/>
        </w:rPr>
        <w:t>[</w:t>
      </w:r>
      <w:r w:rsidR="00861E3A" w:rsidRPr="0022510E">
        <w:rPr>
          <w:rFonts w:ascii="Book Antiqua" w:hAnsi="Book Antiqua"/>
          <w:sz w:val="24"/>
          <w:szCs w:val="24"/>
          <w:vertAlign w:val="superscript"/>
        </w:rPr>
        <w:t>5</w:t>
      </w:r>
      <w:r w:rsidR="00AB4194" w:rsidRPr="0022510E">
        <w:rPr>
          <w:rFonts w:ascii="Book Antiqua" w:hAnsi="Book Antiqua"/>
          <w:sz w:val="24"/>
          <w:szCs w:val="24"/>
          <w:vertAlign w:val="superscript"/>
        </w:rPr>
        <w:t>]</w:t>
      </w:r>
      <w:r w:rsidR="00AB4194" w:rsidRPr="0022510E">
        <w:rPr>
          <w:rFonts w:ascii="Book Antiqua" w:hAnsi="Book Antiqua"/>
          <w:sz w:val="24"/>
          <w:szCs w:val="24"/>
        </w:rPr>
        <w:t>, so that no alternative treatment to surg</w:t>
      </w:r>
      <w:r w:rsidR="00BF159D" w:rsidRPr="0022510E">
        <w:rPr>
          <w:rFonts w:ascii="Book Antiqua" w:hAnsi="Book Antiqua"/>
          <w:sz w:val="24"/>
          <w:szCs w:val="24"/>
        </w:rPr>
        <w:t>ery was considered in our case.</w:t>
      </w:r>
    </w:p>
    <w:p w14:paraId="6BEAEB7B" w14:textId="58D96F85" w:rsidR="00AB4194" w:rsidRPr="0022510E" w:rsidRDefault="00AB4194" w:rsidP="0022510E">
      <w:pPr>
        <w:snapToGrid w:val="0"/>
        <w:spacing w:line="360" w:lineRule="auto"/>
        <w:ind w:firstLineChars="100" w:firstLine="240"/>
        <w:rPr>
          <w:rFonts w:ascii="Book Antiqua" w:hAnsi="Book Antiqua"/>
          <w:sz w:val="24"/>
          <w:szCs w:val="24"/>
        </w:rPr>
      </w:pPr>
      <w:r w:rsidRPr="0022510E">
        <w:rPr>
          <w:rFonts w:ascii="Book Antiqua" w:hAnsi="Book Antiqua"/>
          <w:sz w:val="24"/>
          <w:szCs w:val="24"/>
        </w:rPr>
        <w:t>The operative approach should provide access to the anterior column, anterior wall</w:t>
      </w:r>
      <w:r w:rsidR="000B4D45" w:rsidRPr="0022510E">
        <w:rPr>
          <w:rFonts w:ascii="Book Antiqua" w:hAnsi="Book Antiqua"/>
          <w:sz w:val="24"/>
          <w:szCs w:val="24"/>
        </w:rPr>
        <w:t>, AIIS</w:t>
      </w:r>
      <w:r w:rsidR="00CA4125">
        <w:rPr>
          <w:rFonts w:ascii="Book Antiqua" w:hAnsi="Book Antiqua"/>
          <w:sz w:val="24"/>
          <w:szCs w:val="24"/>
        </w:rPr>
        <w:t>,</w:t>
      </w:r>
      <w:r w:rsidRPr="0022510E">
        <w:rPr>
          <w:rFonts w:ascii="Book Antiqua" w:hAnsi="Book Antiqua"/>
          <w:sz w:val="24"/>
          <w:szCs w:val="24"/>
        </w:rPr>
        <w:t xml:space="preserve"> </w:t>
      </w:r>
      <w:r w:rsidR="000B4D45" w:rsidRPr="0022510E">
        <w:rPr>
          <w:rFonts w:ascii="Book Antiqua" w:hAnsi="Book Antiqua"/>
          <w:sz w:val="24"/>
          <w:szCs w:val="24"/>
        </w:rPr>
        <w:t xml:space="preserve">and </w:t>
      </w:r>
      <w:r w:rsidRPr="0022510E">
        <w:rPr>
          <w:rFonts w:ascii="Book Antiqua" w:hAnsi="Book Antiqua"/>
          <w:sz w:val="24"/>
          <w:szCs w:val="24"/>
        </w:rPr>
        <w:t>hip joint for direct reduction and osteosynthesis. According to Tannast’s study about survivorship of the hip in 810 patients with operatively treated acetabular fractures, anterior wall fractures had the worst</w:t>
      </w:r>
      <w:r w:rsidR="00BF159D" w:rsidRPr="0022510E">
        <w:rPr>
          <w:rFonts w:ascii="Book Antiqua" w:hAnsi="Book Antiqua"/>
          <w:sz w:val="24"/>
          <w:szCs w:val="24"/>
        </w:rPr>
        <w:t xml:space="preserve"> survivorship, </w:t>
      </w:r>
      <w:r w:rsidRPr="0022510E">
        <w:rPr>
          <w:rFonts w:ascii="Book Antiqua" w:hAnsi="Book Antiqua"/>
          <w:sz w:val="24"/>
          <w:szCs w:val="24"/>
        </w:rPr>
        <w:t>which might be related to marginal impaction and nonanatomical articular reduction associated with limited exposure</w:t>
      </w:r>
      <w:r w:rsidRPr="0022510E">
        <w:rPr>
          <w:rFonts w:ascii="Book Antiqua" w:hAnsi="Book Antiqua"/>
          <w:sz w:val="24"/>
          <w:szCs w:val="24"/>
          <w:vertAlign w:val="superscript"/>
        </w:rPr>
        <w:t>[</w:t>
      </w:r>
      <w:r w:rsidR="000104CD" w:rsidRPr="0022510E">
        <w:rPr>
          <w:rFonts w:ascii="Book Antiqua" w:hAnsi="Book Antiqua"/>
          <w:sz w:val="24"/>
          <w:szCs w:val="24"/>
          <w:vertAlign w:val="superscript"/>
        </w:rPr>
        <w:t>11</w:t>
      </w:r>
      <w:r w:rsidRPr="0022510E">
        <w:rPr>
          <w:rFonts w:ascii="Book Antiqua" w:hAnsi="Book Antiqua"/>
          <w:sz w:val="24"/>
          <w:szCs w:val="24"/>
          <w:vertAlign w:val="superscript"/>
        </w:rPr>
        <w:t>]</w:t>
      </w:r>
      <w:r w:rsidRPr="0022510E">
        <w:rPr>
          <w:rFonts w:ascii="Book Antiqua" w:hAnsi="Book Antiqua"/>
          <w:sz w:val="24"/>
          <w:szCs w:val="24"/>
        </w:rPr>
        <w:t xml:space="preserve">. Because </w:t>
      </w:r>
      <w:r w:rsidR="00C76C69" w:rsidRPr="0022510E">
        <w:rPr>
          <w:rFonts w:ascii="Book Antiqua" w:hAnsi="Book Antiqua"/>
          <w:sz w:val="24"/>
          <w:szCs w:val="24"/>
        </w:rPr>
        <w:t xml:space="preserve">the </w:t>
      </w:r>
      <w:r w:rsidRPr="0022510E">
        <w:rPr>
          <w:rFonts w:ascii="Book Antiqua" w:hAnsi="Book Antiqua"/>
          <w:sz w:val="24"/>
          <w:szCs w:val="24"/>
        </w:rPr>
        <w:t>Smith-Petersen approach could provide exposure of the anterior column and wall extending from the inner table to the outer table, and a complete intra-articular view to judge reduction and address articular impaction</w:t>
      </w:r>
      <w:r w:rsidRPr="0022510E">
        <w:rPr>
          <w:rFonts w:ascii="Book Antiqua" w:hAnsi="Book Antiqua"/>
          <w:sz w:val="24"/>
          <w:szCs w:val="24"/>
          <w:vertAlign w:val="superscript"/>
        </w:rPr>
        <w:t>[</w:t>
      </w:r>
      <w:r w:rsidR="00861E3A" w:rsidRPr="0022510E">
        <w:rPr>
          <w:rFonts w:ascii="Book Antiqua" w:hAnsi="Book Antiqua"/>
          <w:sz w:val="24"/>
          <w:szCs w:val="24"/>
          <w:vertAlign w:val="superscript"/>
        </w:rPr>
        <w:t>6</w:t>
      </w:r>
      <w:r w:rsidRPr="0022510E">
        <w:rPr>
          <w:rFonts w:ascii="Book Antiqua" w:hAnsi="Book Antiqua"/>
          <w:sz w:val="24"/>
          <w:szCs w:val="24"/>
          <w:vertAlign w:val="superscript"/>
        </w:rPr>
        <w:t>]</w:t>
      </w:r>
      <w:r w:rsidRPr="0022510E">
        <w:rPr>
          <w:rFonts w:ascii="Book Antiqua" w:hAnsi="Book Antiqua"/>
          <w:sz w:val="24"/>
          <w:szCs w:val="24"/>
        </w:rPr>
        <w:t xml:space="preserve">, it was employed for </w:t>
      </w:r>
      <w:r w:rsidR="00411C3A" w:rsidRPr="0022510E">
        <w:rPr>
          <w:rStyle w:val="st"/>
          <w:rFonts w:ascii="Book Antiqua" w:eastAsia="Times New Roman" w:hAnsi="Book Antiqua" w:cs="Times New Roman"/>
          <w:sz w:val="24"/>
          <w:szCs w:val="24"/>
        </w:rPr>
        <w:t>open reduction and rigid internal fixation</w:t>
      </w:r>
      <w:r w:rsidRPr="0022510E">
        <w:rPr>
          <w:rFonts w:ascii="Book Antiqua" w:hAnsi="Book Antiqua"/>
          <w:sz w:val="24"/>
          <w:szCs w:val="24"/>
        </w:rPr>
        <w:t xml:space="preserve"> in all of </w:t>
      </w:r>
      <w:r w:rsidR="00C76C69" w:rsidRPr="0022510E">
        <w:rPr>
          <w:rFonts w:ascii="Book Antiqua" w:hAnsi="Book Antiqua"/>
          <w:sz w:val="24"/>
          <w:szCs w:val="24"/>
        </w:rPr>
        <w:t xml:space="preserve">the </w:t>
      </w:r>
      <w:r w:rsidR="00CA4125">
        <w:rPr>
          <w:rFonts w:ascii="Book Antiqua" w:hAnsi="Book Antiqua"/>
          <w:sz w:val="24"/>
          <w:szCs w:val="24"/>
        </w:rPr>
        <w:t>nine</w:t>
      </w:r>
      <w:r w:rsidR="00CA4125" w:rsidRPr="0022510E">
        <w:rPr>
          <w:rFonts w:ascii="Book Antiqua" w:hAnsi="Book Antiqua"/>
          <w:sz w:val="24"/>
          <w:szCs w:val="24"/>
        </w:rPr>
        <w:t xml:space="preserve"> </w:t>
      </w:r>
      <w:r w:rsidRPr="0022510E">
        <w:rPr>
          <w:rFonts w:ascii="Book Antiqua" w:hAnsi="Book Antiqua"/>
          <w:sz w:val="24"/>
          <w:szCs w:val="24"/>
        </w:rPr>
        <w:t xml:space="preserve">cases previously reported. The ilioinguinal approach, which is </w:t>
      </w:r>
      <w:r w:rsidR="00B4070A" w:rsidRPr="0022510E">
        <w:rPr>
          <w:rFonts w:ascii="Book Antiqua" w:hAnsi="Book Antiqua"/>
          <w:sz w:val="24"/>
          <w:szCs w:val="24"/>
        </w:rPr>
        <w:t xml:space="preserve">often used as </w:t>
      </w:r>
      <w:r w:rsidR="00CA4125">
        <w:rPr>
          <w:rFonts w:ascii="Book Antiqua" w:hAnsi="Book Antiqua"/>
          <w:sz w:val="24"/>
          <w:szCs w:val="24"/>
        </w:rPr>
        <w:t xml:space="preserve">a </w:t>
      </w:r>
      <w:r w:rsidRPr="0022510E">
        <w:rPr>
          <w:rFonts w:ascii="Book Antiqua" w:hAnsi="Book Antiqua"/>
          <w:sz w:val="24"/>
          <w:szCs w:val="24"/>
        </w:rPr>
        <w:t xml:space="preserve">recommended treatment </w:t>
      </w:r>
      <w:r w:rsidR="00B4070A" w:rsidRPr="0022510E">
        <w:rPr>
          <w:rFonts w:ascii="Book Antiqua" w:hAnsi="Book Antiqua"/>
          <w:sz w:val="24"/>
          <w:szCs w:val="24"/>
        </w:rPr>
        <w:t xml:space="preserve">for </w:t>
      </w:r>
      <w:r w:rsidRPr="0022510E">
        <w:rPr>
          <w:rFonts w:ascii="Book Antiqua" w:hAnsi="Book Antiqua"/>
          <w:sz w:val="24"/>
          <w:szCs w:val="24"/>
        </w:rPr>
        <w:t>anterior lesions, is absolutely incapable of treating such fractures because of limited potential for intraarticular manipulation through fracture</w:t>
      </w:r>
      <w:r w:rsidR="00D074C3" w:rsidRPr="0022510E">
        <w:rPr>
          <w:rFonts w:ascii="Book Antiqua" w:hAnsi="Book Antiqua"/>
          <w:sz w:val="24"/>
          <w:szCs w:val="24"/>
        </w:rPr>
        <w:t xml:space="preserve"> line</w:t>
      </w:r>
      <w:r w:rsidRPr="0022510E">
        <w:rPr>
          <w:rFonts w:ascii="Book Antiqua" w:hAnsi="Book Antiqua"/>
          <w:sz w:val="24"/>
          <w:szCs w:val="24"/>
        </w:rPr>
        <w:t xml:space="preserve">. Despite the excellent exposure of </w:t>
      </w:r>
      <w:r w:rsidR="00C76C69" w:rsidRPr="0022510E">
        <w:rPr>
          <w:rFonts w:ascii="Book Antiqua" w:hAnsi="Book Antiqua"/>
          <w:sz w:val="24"/>
          <w:szCs w:val="24"/>
        </w:rPr>
        <w:t xml:space="preserve">the </w:t>
      </w:r>
      <w:r w:rsidRPr="0022510E">
        <w:rPr>
          <w:rFonts w:ascii="Book Antiqua" w:hAnsi="Book Antiqua"/>
          <w:sz w:val="24"/>
          <w:szCs w:val="24"/>
        </w:rPr>
        <w:t>Smith-Petersen approach for anterior acetabular fractures, it requires detachment of iliacus muscle, release of rectus femoris muscle</w:t>
      </w:r>
      <w:r w:rsidR="00C76C69" w:rsidRPr="0022510E">
        <w:rPr>
          <w:rFonts w:ascii="Book Antiqua" w:hAnsi="Book Antiqua"/>
          <w:sz w:val="24"/>
          <w:szCs w:val="24"/>
        </w:rPr>
        <w:t>,</w:t>
      </w:r>
      <w:r w:rsidRPr="0022510E">
        <w:rPr>
          <w:rFonts w:ascii="Book Antiqua" w:hAnsi="Book Antiqua"/>
          <w:sz w:val="24"/>
          <w:szCs w:val="24"/>
        </w:rPr>
        <w:t xml:space="preserve"> and even release of the attachment of the gluteus medius muscle or osteotomy of the </w:t>
      </w:r>
      <w:r w:rsidR="0034290D" w:rsidRPr="0022510E">
        <w:rPr>
          <w:rFonts w:ascii="Book Antiqua" w:hAnsi="Book Antiqua"/>
          <w:sz w:val="24"/>
          <w:szCs w:val="24"/>
        </w:rPr>
        <w:t>ASIS</w:t>
      </w:r>
      <w:r w:rsidR="00BF159D" w:rsidRPr="0022510E">
        <w:rPr>
          <w:rFonts w:ascii="Book Antiqua" w:hAnsi="Book Antiqua"/>
          <w:sz w:val="24"/>
          <w:szCs w:val="24"/>
        </w:rPr>
        <w:t xml:space="preserve"> for more extensile exposure.</w:t>
      </w:r>
    </w:p>
    <w:p w14:paraId="2E58AFC4" w14:textId="72698E49" w:rsidR="00AB4194" w:rsidRPr="0022510E" w:rsidRDefault="00AB4194" w:rsidP="0022510E">
      <w:pPr>
        <w:snapToGrid w:val="0"/>
        <w:spacing w:line="360" w:lineRule="auto"/>
        <w:ind w:firstLineChars="100" w:firstLine="240"/>
        <w:rPr>
          <w:rFonts w:ascii="Book Antiqua" w:hAnsi="Book Antiqua"/>
          <w:sz w:val="24"/>
          <w:szCs w:val="24"/>
        </w:rPr>
      </w:pPr>
      <w:r w:rsidRPr="0022510E">
        <w:rPr>
          <w:rFonts w:ascii="Book Antiqua" w:hAnsi="Book Antiqua"/>
          <w:sz w:val="24"/>
          <w:szCs w:val="24"/>
        </w:rPr>
        <w:t xml:space="preserve">The modified pararectus approach described here combines advantages of </w:t>
      </w:r>
      <w:r w:rsidR="006639E3" w:rsidRPr="0022510E">
        <w:rPr>
          <w:rFonts w:ascii="Book Antiqua" w:hAnsi="Book Antiqua"/>
          <w:sz w:val="24"/>
          <w:szCs w:val="24"/>
        </w:rPr>
        <w:t xml:space="preserve">the </w:t>
      </w:r>
      <w:r w:rsidRPr="0022510E">
        <w:rPr>
          <w:rFonts w:ascii="Book Antiqua" w:hAnsi="Book Antiqua"/>
          <w:sz w:val="24"/>
          <w:szCs w:val="24"/>
        </w:rPr>
        <w:t xml:space="preserve">pararectus approach and Smith-Petersen approach. It provides access to the anterior column and wall as with the pararectus approach </w:t>
      </w:r>
      <w:r w:rsidR="00C76C69" w:rsidRPr="0022510E">
        <w:rPr>
          <w:rFonts w:ascii="Book Antiqua" w:hAnsi="Book Antiqua"/>
          <w:sz w:val="24"/>
          <w:szCs w:val="24"/>
        </w:rPr>
        <w:t xml:space="preserve">but </w:t>
      </w:r>
      <w:r w:rsidRPr="0022510E">
        <w:rPr>
          <w:rFonts w:ascii="Book Antiqua" w:hAnsi="Book Antiqua"/>
          <w:sz w:val="24"/>
          <w:szCs w:val="24"/>
        </w:rPr>
        <w:t>with less invasive tissue dissection</w:t>
      </w:r>
      <w:r w:rsidRPr="0022510E">
        <w:rPr>
          <w:rFonts w:ascii="Book Antiqua" w:hAnsi="Book Antiqua"/>
          <w:sz w:val="24"/>
          <w:szCs w:val="24"/>
          <w:vertAlign w:val="superscript"/>
        </w:rPr>
        <w:t>[</w:t>
      </w:r>
      <w:r w:rsidR="00861E3A" w:rsidRPr="0022510E">
        <w:rPr>
          <w:rFonts w:ascii="Book Antiqua" w:hAnsi="Book Antiqua"/>
          <w:sz w:val="24"/>
          <w:szCs w:val="24"/>
          <w:vertAlign w:val="superscript"/>
        </w:rPr>
        <w:t>8</w:t>
      </w:r>
      <w:r w:rsidRPr="0022510E">
        <w:rPr>
          <w:rFonts w:ascii="Book Antiqua" w:hAnsi="Book Antiqua"/>
          <w:sz w:val="24"/>
          <w:szCs w:val="24"/>
          <w:vertAlign w:val="superscript"/>
        </w:rPr>
        <w:t>]</w:t>
      </w:r>
      <w:r w:rsidRPr="0022510E">
        <w:rPr>
          <w:rFonts w:ascii="Book Antiqua" w:hAnsi="Book Antiqua"/>
          <w:sz w:val="24"/>
          <w:szCs w:val="24"/>
        </w:rPr>
        <w:t xml:space="preserve">. Furthermore, by changing the orientation of the skin incision towards the </w:t>
      </w:r>
      <w:r w:rsidR="0034290D" w:rsidRPr="0022510E">
        <w:rPr>
          <w:rFonts w:ascii="Book Antiqua" w:hAnsi="Book Antiqua"/>
          <w:sz w:val="24"/>
          <w:szCs w:val="24"/>
        </w:rPr>
        <w:t>AIIS</w:t>
      </w:r>
      <w:r w:rsidRPr="0022510E">
        <w:rPr>
          <w:rFonts w:ascii="Book Antiqua" w:hAnsi="Book Antiqua"/>
          <w:sz w:val="24"/>
          <w:szCs w:val="24"/>
        </w:rPr>
        <w:t xml:space="preserve">, the anterior impacted articular lesion could be manipulated under direct vision, after retracting fractured </w:t>
      </w:r>
      <w:r w:rsidR="0034290D" w:rsidRPr="0022510E">
        <w:rPr>
          <w:rFonts w:ascii="Book Antiqua" w:hAnsi="Book Antiqua"/>
          <w:sz w:val="24"/>
          <w:szCs w:val="24"/>
        </w:rPr>
        <w:t>AIIS</w:t>
      </w:r>
      <w:r w:rsidRPr="0022510E">
        <w:rPr>
          <w:rFonts w:ascii="Book Antiqua" w:hAnsi="Book Antiqua"/>
          <w:sz w:val="24"/>
          <w:szCs w:val="24"/>
        </w:rPr>
        <w:t xml:space="preserve">. </w:t>
      </w:r>
      <w:r w:rsidR="006639E3" w:rsidRPr="0022510E">
        <w:rPr>
          <w:rFonts w:ascii="Book Antiqua" w:hAnsi="Book Antiqua"/>
          <w:sz w:val="24"/>
          <w:szCs w:val="24"/>
        </w:rPr>
        <w:t>Alt</w:t>
      </w:r>
      <w:r w:rsidRPr="0022510E">
        <w:rPr>
          <w:rFonts w:ascii="Book Antiqua" w:hAnsi="Book Antiqua"/>
          <w:sz w:val="24"/>
          <w:szCs w:val="24"/>
        </w:rPr>
        <w:t xml:space="preserve">hough </w:t>
      </w:r>
      <w:r w:rsidR="006639E3" w:rsidRPr="0022510E">
        <w:rPr>
          <w:rFonts w:ascii="Book Antiqua" w:hAnsi="Book Antiqua"/>
          <w:sz w:val="24"/>
          <w:szCs w:val="24"/>
        </w:rPr>
        <w:t xml:space="preserve">the </w:t>
      </w:r>
      <w:r w:rsidRPr="0022510E">
        <w:rPr>
          <w:rFonts w:ascii="Book Antiqua" w:hAnsi="Book Antiqua"/>
          <w:sz w:val="24"/>
          <w:szCs w:val="24"/>
        </w:rPr>
        <w:t xml:space="preserve">modified pararectus approach provides </w:t>
      </w:r>
      <w:r w:rsidR="00C76C69" w:rsidRPr="0022510E">
        <w:rPr>
          <w:rFonts w:ascii="Book Antiqua" w:hAnsi="Book Antiqua"/>
          <w:sz w:val="24"/>
          <w:szCs w:val="24"/>
        </w:rPr>
        <w:t xml:space="preserve">a </w:t>
      </w:r>
      <w:r w:rsidRPr="0022510E">
        <w:rPr>
          <w:rFonts w:ascii="Book Antiqua" w:hAnsi="Book Antiqua"/>
          <w:sz w:val="24"/>
          <w:szCs w:val="24"/>
        </w:rPr>
        <w:t xml:space="preserve">less exposed area of intra-articular surface and outer table of iliac </w:t>
      </w:r>
      <w:r w:rsidR="008942E6" w:rsidRPr="0022510E">
        <w:rPr>
          <w:rFonts w:ascii="Book Antiqua" w:hAnsi="Book Antiqua"/>
          <w:sz w:val="24"/>
          <w:szCs w:val="24"/>
        </w:rPr>
        <w:t>wing</w:t>
      </w:r>
      <w:r w:rsidRPr="0022510E">
        <w:rPr>
          <w:rFonts w:ascii="Book Antiqua" w:hAnsi="Book Antiqua"/>
          <w:sz w:val="24"/>
          <w:szCs w:val="24"/>
        </w:rPr>
        <w:t xml:space="preserve"> than </w:t>
      </w:r>
      <w:r w:rsidR="00C76C69" w:rsidRPr="0022510E">
        <w:rPr>
          <w:rFonts w:ascii="Book Antiqua" w:hAnsi="Book Antiqua"/>
          <w:sz w:val="24"/>
          <w:szCs w:val="24"/>
        </w:rPr>
        <w:t xml:space="preserve">the </w:t>
      </w:r>
      <w:r w:rsidRPr="0022510E">
        <w:rPr>
          <w:rFonts w:ascii="Book Antiqua" w:hAnsi="Book Antiqua"/>
          <w:sz w:val="24"/>
          <w:szCs w:val="24"/>
        </w:rPr>
        <w:t>Smith-Petersen approach, it offer</w:t>
      </w:r>
      <w:r w:rsidR="00C76C69" w:rsidRPr="0022510E">
        <w:rPr>
          <w:rFonts w:ascii="Book Antiqua" w:hAnsi="Book Antiqua"/>
          <w:sz w:val="24"/>
          <w:szCs w:val="24"/>
        </w:rPr>
        <w:t>ed</w:t>
      </w:r>
      <w:r w:rsidRPr="0022510E">
        <w:rPr>
          <w:rFonts w:ascii="Book Antiqua" w:hAnsi="Book Antiqua"/>
          <w:sz w:val="24"/>
          <w:szCs w:val="24"/>
        </w:rPr>
        <w:t xml:space="preserve"> </w:t>
      </w:r>
      <w:r w:rsidR="00C76C69" w:rsidRPr="0022510E">
        <w:rPr>
          <w:rFonts w:ascii="Book Antiqua" w:hAnsi="Book Antiqua"/>
          <w:sz w:val="24"/>
          <w:szCs w:val="24"/>
        </w:rPr>
        <w:t xml:space="preserve">adequate </w:t>
      </w:r>
      <w:r w:rsidRPr="0022510E">
        <w:rPr>
          <w:rFonts w:ascii="Book Antiqua" w:hAnsi="Book Antiqua"/>
          <w:sz w:val="24"/>
          <w:szCs w:val="24"/>
        </w:rPr>
        <w:t xml:space="preserve">view and operation space in our case and prevented further damage </w:t>
      </w:r>
      <w:r w:rsidR="00C76C69" w:rsidRPr="0022510E">
        <w:rPr>
          <w:rFonts w:ascii="Book Antiqua" w:hAnsi="Book Antiqua"/>
          <w:sz w:val="24"/>
          <w:szCs w:val="24"/>
        </w:rPr>
        <w:t>to the</w:t>
      </w:r>
      <w:r w:rsidRPr="0022510E">
        <w:rPr>
          <w:rFonts w:ascii="Book Antiqua" w:hAnsi="Book Antiqua"/>
          <w:sz w:val="24"/>
          <w:szCs w:val="24"/>
        </w:rPr>
        <w:t xml:space="preserve"> iliac </w:t>
      </w:r>
      <w:r w:rsidR="008942E6" w:rsidRPr="0022510E">
        <w:rPr>
          <w:rFonts w:ascii="Book Antiqua" w:hAnsi="Book Antiqua"/>
          <w:sz w:val="24"/>
          <w:szCs w:val="24"/>
        </w:rPr>
        <w:t>wing</w:t>
      </w:r>
      <w:r w:rsidR="00BF159D" w:rsidRPr="0022510E">
        <w:rPr>
          <w:rFonts w:ascii="Book Antiqua" w:hAnsi="Book Antiqua"/>
          <w:sz w:val="24"/>
          <w:szCs w:val="24"/>
        </w:rPr>
        <w:t xml:space="preserve"> from osteotomy.</w:t>
      </w:r>
    </w:p>
    <w:p w14:paraId="1B5BC334" w14:textId="71A86FA5" w:rsidR="00AB4194" w:rsidRPr="0022510E" w:rsidRDefault="00AB4194" w:rsidP="0022510E">
      <w:pPr>
        <w:snapToGrid w:val="0"/>
        <w:spacing w:line="360" w:lineRule="auto"/>
        <w:ind w:firstLineChars="100" w:firstLine="240"/>
        <w:rPr>
          <w:rFonts w:ascii="Book Antiqua" w:hAnsi="Book Antiqua"/>
          <w:sz w:val="24"/>
          <w:szCs w:val="24"/>
        </w:rPr>
      </w:pPr>
      <w:r w:rsidRPr="0022510E">
        <w:rPr>
          <w:rFonts w:ascii="Book Antiqua" w:hAnsi="Book Antiqua"/>
          <w:sz w:val="24"/>
          <w:szCs w:val="24"/>
        </w:rPr>
        <w:t xml:space="preserve">The major advantage of </w:t>
      </w:r>
      <w:r w:rsidR="005216ED" w:rsidRPr="0022510E">
        <w:rPr>
          <w:rFonts w:ascii="Book Antiqua" w:hAnsi="Book Antiqua"/>
          <w:sz w:val="24"/>
          <w:szCs w:val="24"/>
        </w:rPr>
        <w:t xml:space="preserve">the </w:t>
      </w:r>
      <w:r w:rsidRPr="0022510E">
        <w:rPr>
          <w:rFonts w:ascii="Book Antiqua" w:hAnsi="Book Antiqua"/>
          <w:sz w:val="24"/>
          <w:szCs w:val="24"/>
        </w:rPr>
        <w:t xml:space="preserve">modified pararectus approach compared with </w:t>
      </w:r>
      <w:r w:rsidR="005216ED" w:rsidRPr="0022510E">
        <w:rPr>
          <w:rFonts w:ascii="Book Antiqua" w:hAnsi="Book Antiqua"/>
          <w:sz w:val="24"/>
          <w:szCs w:val="24"/>
        </w:rPr>
        <w:t xml:space="preserve">the </w:t>
      </w:r>
      <w:r w:rsidRPr="0022510E">
        <w:rPr>
          <w:rFonts w:ascii="Book Antiqua" w:hAnsi="Book Antiqua"/>
          <w:sz w:val="24"/>
          <w:szCs w:val="24"/>
        </w:rPr>
        <w:t>original pararectus approach is the enlarged first and second window</w:t>
      </w:r>
      <w:r w:rsidR="00CA4125">
        <w:rPr>
          <w:rFonts w:ascii="Book Antiqua" w:hAnsi="Book Antiqua"/>
          <w:sz w:val="24"/>
          <w:szCs w:val="24"/>
        </w:rPr>
        <w:t>s</w:t>
      </w:r>
      <w:r w:rsidRPr="0022510E">
        <w:rPr>
          <w:rFonts w:ascii="Book Antiqua" w:hAnsi="Book Antiqua"/>
          <w:sz w:val="24"/>
          <w:szCs w:val="24"/>
        </w:rPr>
        <w:t xml:space="preserve">, so that fractures of </w:t>
      </w:r>
      <w:r w:rsidR="006639E3" w:rsidRPr="0022510E">
        <w:rPr>
          <w:rFonts w:ascii="Book Antiqua" w:hAnsi="Book Antiqua"/>
          <w:sz w:val="24"/>
          <w:szCs w:val="24"/>
        </w:rPr>
        <w:t xml:space="preserve">the </w:t>
      </w:r>
      <w:r w:rsidRPr="0022510E">
        <w:rPr>
          <w:rFonts w:ascii="Book Antiqua" w:hAnsi="Book Antiqua"/>
          <w:sz w:val="24"/>
          <w:szCs w:val="24"/>
        </w:rPr>
        <w:t xml:space="preserve">low anterior column with marginal impaction can be well operated. </w:t>
      </w:r>
      <w:r w:rsidR="005216ED" w:rsidRPr="0022510E">
        <w:rPr>
          <w:rFonts w:ascii="Book Antiqua" w:hAnsi="Book Antiqua"/>
          <w:sz w:val="24"/>
          <w:szCs w:val="24"/>
        </w:rPr>
        <w:t>On</w:t>
      </w:r>
      <w:r w:rsidRPr="0022510E">
        <w:rPr>
          <w:rFonts w:ascii="Book Antiqua" w:hAnsi="Book Antiqua"/>
          <w:sz w:val="24"/>
          <w:szCs w:val="24"/>
        </w:rPr>
        <w:t xml:space="preserve"> the other hand, more dissection of subcutaneous tissue is needed, and </w:t>
      </w:r>
      <w:r w:rsidR="005216ED" w:rsidRPr="0022510E">
        <w:rPr>
          <w:rFonts w:ascii="Book Antiqua" w:hAnsi="Book Antiqua"/>
          <w:sz w:val="24"/>
          <w:szCs w:val="24"/>
        </w:rPr>
        <w:t xml:space="preserve">a </w:t>
      </w:r>
      <w:r w:rsidR="00811D36" w:rsidRPr="0022510E">
        <w:rPr>
          <w:rFonts w:ascii="Book Antiqua" w:hAnsi="Book Antiqua"/>
          <w:sz w:val="24"/>
          <w:szCs w:val="24"/>
        </w:rPr>
        <w:t>smaller range</w:t>
      </w:r>
      <w:r w:rsidRPr="0022510E">
        <w:rPr>
          <w:rFonts w:ascii="Book Antiqua" w:hAnsi="Book Antiqua"/>
          <w:sz w:val="24"/>
          <w:szCs w:val="24"/>
        </w:rPr>
        <w:t xml:space="preserve"> </w:t>
      </w:r>
      <w:r w:rsidR="00CA4125">
        <w:rPr>
          <w:rFonts w:ascii="Book Antiqua" w:hAnsi="Book Antiqua"/>
          <w:sz w:val="24"/>
          <w:szCs w:val="24"/>
        </w:rPr>
        <w:t xml:space="preserve">of the </w:t>
      </w:r>
      <w:r w:rsidRPr="0022510E">
        <w:rPr>
          <w:rFonts w:ascii="Book Antiqua" w:hAnsi="Book Antiqua"/>
          <w:sz w:val="24"/>
          <w:szCs w:val="24"/>
        </w:rPr>
        <w:t>supe</w:t>
      </w:r>
      <w:r w:rsidR="00BF159D" w:rsidRPr="0022510E">
        <w:rPr>
          <w:rFonts w:ascii="Book Antiqua" w:hAnsi="Book Antiqua"/>
          <w:sz w:val="24"/>
          <w:szCs w:val="24"/>
        </w:rPr>
        <w:t xml:space="preserve">rior ramus of </w:t>
      </w:r>
      <w:r w:rsidR="00CA4125">
        <w:rPr>
          <w:rFonts w:ascii="Book Antiqua" w:hAnsi="Book Antiqua"/>
          <w:sz w:val="24"/>
          <w:szCs w:val="24"/>
        </w:rPr>
        <w:t xml:space="preserve">the </w:t>
      </w:r>
      <w:r w:rsidR="00BF159D" w:rsidRPr="0022510E">
        <w:rPr>
          <w:rFonts w:ascii="Book Antiqua" w:hAnsi="Book Antiqua"/>
          <w:sz w:val="24"/>
          <w:szCs w:val="24"/>
        </w:rPr>
        <w:t>pubis is exposed.</w:t>
      </w:r>
    </w:p>
    <w:p w14:paraId="2A5C62EE" w14:textId="77777777" w:rsidR="00AB4194" w:rsidRPr="0022510E" w:rsidRDefault="00AB4194" w:rsidP="0022510E">
      <w:pPr>
        <w:snapToGrid w:val="0"/>
        <w:spacing w:line="360" w:lineRule="auto"/>
        <w:rPr>
          <w:rFonts w:ascii="Book Antiqua" w:hAnsi="Book Antiqua"/>
          <w:sz w:val="24"/>
          <w:szCs w:val="24"/>
        </w:rPr>
      </w:pPr>
    </w:p>
    <w:p w14:paraId="354C116A" w14:textId="3DF153FC" w:rsidR="00AB4194" w:rsidRPr="0022510E" w:rsidRDefault="00AB4194" w:rsidP="0022510E">
      <w:pPr>
        <w:snapToGrid w:val="0"/>
        <w:spacing w:line="360" w:lineRule="auto"/>
        <w:rPr>
          <w:rFonts w:ascii="Book Antiqua" w:hAnsi="Book Antiqua"/>
          <w:b/>
          <w:bCs/>
          <w:sz w:val="24"/>
          <w:szCs w:val="24"/>
          <w:u w:val="single"/>
        </w:rPr>
      </w:pPr>
      <w:r w:rsidRPr="0022510E">
        <w:rPr>
          <w:rFonts w:ascii="Book Antiqua" w:hAnsi="Book Antiqua"/>
          <w:b/>
          <w:bCs/>
          <w:sz w:val="24"/>
          <w:szCs w:val="24"/>
          <w:u w:val="single"/>
        </w:rPr>
        <w:t>C</w:t>
      </w:r>
      <w:r w:rsidR="006A6CCB" w:rsidRPr="0022510E">
        <w:rPr>
          <w:rFonts w:ascii="Book Antiqua" w:hAnsi="Book Antiqua"/>
          <w:b/>
          <w:bCs/>
          <w:sz w:val="24"/>
          <w:szCs w:val="24"/>
          <w:u w:val="single"/>
        </w:rPr>
        <w:t>ONCLUSION</w:t>
      </w:r>
    </w:p>
    <w:p w14:paraId="4244D7E4" w14:textId="6741428C" w:rsidR="00AB4194" w:rsidRPr="0022510E" w:rsidRDefault="00AB4194" w:rsidP="0022510E">
      <w:pPr>
        <w:snapToGrid w:val="0"/>
        <w:spacing w:line="360" w:lineRule="auto"/>
        <w:rPr>
          <w:rFonts w:ascii="Book Antiqua" w:hAnsi="Book Antiqua"/>
          <w:sz w:val="24"/>
          <w:szCs w:val="24"/>
        </w:rPr>
      </w:pPr>
      <w:r w:rsidRPr="0022510E">
        <w:rPr>
          <w:rFonts w:ascii="Book Antiqua" w:hAnsi="Book Antiqua"/>
          <w:sz w:val="24"/>
          <w:szCs w:val="24"/>
        </w:rPr>
        <w:t xml:space="preserve">We report a rare </w:t>
      </w:r>
      <w:r w:rsidR="00346BF7" w:rsidRPr="0022510E">
        <w:rPr>
          <w:rFonts w:ascii="Book Antiqua" w:hAnsi="Book Antiqua"/>
          <w:sz w:val="24"/>
          <w:szCs w:val="24"/>
        </w:rPr>
        <w:t xml:space="preserve">acetabular </w:t>
      </w:r>
      <w:r w:rsidRPr="0022510E">
        <w:rPr>
          <w:rFonts w:ascii="Book Antiqua" w:hAnsi="Book Antiqua"/>
          <w:sz w:val="24"/>
          <w:szCs w:val="24"/>
        </w:rPr>
        <w:t xml:space="preserve">anterior </w:t>
      </w:r>
      <w:r w:rsidR="00346BF7" w:rsidRPr="0022510E">
        <w:rPr>
          <w:rFonts w:ascii="Book Antiqua" w:hAnsi="Book Antiqua"/>
          <w:sz w:val="24"/>
          <w:szCs w:val="24"/>
        </w:rPr>
        <w:t>wall</w:t>
      </w:r>
      <w:r w:rsidRPr="0022510E">
        <w:rPr>
          <w:rFonts w:ascii="Book Antiqua" w:hAnsi="Book Antiqua"/>
          <w:sz w:val="24"/>
          <w:szCs w:val="24"/>
        </w:rPr>
        <w:t xml:space="preserve"> fracture</w:t>
      </w:r>
      <w:r w:rsidR="00346BF7" w:rsidRPr="0022510E">
        <w:rPr>
          <w:rFonts w:ascii="Book Antiqua" w:hAnsi="Book Antiqua"/>
          <w:sz w:val="24"/>
          <w:szCs w:val="24"/>
        </w:rPr>
        <w:t xml:space="preserve"> with preservation</w:t>
      </w:r>
      <w:r w:rsidRPr="0022510E">
        <w:rPr>
          <w:rFonts w:ascii="Book Antiqua" w:hAnsi="Book Antiqua"/>
          <w:sz w:val="24"/>
          <w:szCs w:val="24"/>
        </w:rPr>
        <w:t xml:space="preserve"> of the pelvic brim, but consisting of the </w:t>
      </w:r>
      <w:r w:rsidR="0034290D" w:rsidRPr="0022510E">
        <w:rPr>
          <w:rFonts w:ascii="Book Antiqua" w:hAnsi="Book Antiqua"/>
          <w:sz w:val="24"/>
          <w:szCs w:val="24"/>
        </w:rPr>
        <w:t>AIIS</w:t>
      </w:r>
      <w:r w:rsidRPr="0022510E">
        <w:rPr>
          <w:rFonts w:ascii="Book Antiqua" w:hAnsi="Book Antiqua"/>
          <w:sz w:val="24"/>
          <w:szCs w:val="24"/>
        </w:rPr>
        <w:t xml:space="preserve"> and iliac </w:t>
      </w:r>
      <w:r w:rsidR="008942E6" w:rsidRPr="0022510E">
        <w:rPr>
          <w:rFonts w:ascii="Book Antiqua" w:hAnsi="Book Antiqua"/>
          <w:sz w:val="24"/>
          <w:szCs w:val="24"/>
        </w:rPr>
        <w:t>wing</w:t>
      </w:r>
      <w:r w:rsidRPr="0022510E">
        <w:rPr>
          <w:rFonts w:ascii="Book Antiqua" w:hAnsi="Book Antiqua"/>
          <w:sz w:val="24"/>
          <w:szCs w:val="24"/>
        </w:rPr>
        <w:t xml:space="preserve"> in a 48-year-old woman. This atypical </w:t>
      </w:r>
      <w:r w:rsidR="00346BF7" w:rsidRPr="0022510E">
        <w:rPr>
          <w:rFonts w:ascii="Book Antiqua" w:hAnsi="Book Antiqua"/>
          <w:sz w:val="24"/>
          <w:szCs w:val="24"/>
        </w:rPr>
        <w:t xml:space="preserve">acetabular </w:t>
      </w:r>
      <w:r w:rsidRPr="0022510E">
        <w:rPr>
          <w:rFonts w:ascii="Book Antiqua" w:hAnsi="Book Antiqua"/>
          <w:sz w:val="24"/>
          <w:szCs w:val="24"/>
        </w:rPr>
        <w:t>anterior wall fracture is different from</w:t>
      </w:r>
      <w:r w:rsidR="00346BF7" w:rsidRPr="0022510E">
        <w:rPr>
          <w:rFonts w:ascii="Book Antiqua" w:hAnsi="Book Antiqua"/>
          <w:sz w:val="24"/>
          <w:szCs w:val="24"/>
        </w:rPr>
        <w:t xml:space="preserve"> the</w:t>
      </w:r>
      <w:r w:rsidRPr="0022510E">
        <w:rPr>
          <w:rFonts w:ascii="Book Antiqua" w:hAnsi="Book Antiqua"/>
          <w:sz w:val="24"/>
          <w:szCs w:val="24"/>
        </w:rPr>
        <w:t xml:space="preserve"> Judet</w:t>
      </w:r>
      <w:r w:rsidR="00346BF7" w:rsidRPr="0022510E">
        <w:rPr>
          <w:rFonts w:ascii="Book Antiqua" w:hAnsi="Book Antiqua"/>
          <w:sz w:val="24"/>
          <w:szCs w:val="24"/>
        </w:rPr>
        <w:t>-</w:t>
      </w:r>
      <w:r w:rsidRPr="0022510E">
        <w:rPr>
          <w:rFonts w:ascii="Book Antiqua" w:hAnsi="Book Antiqua"/>
          <w:sz w:val="24"/>
          <w:szCs w:val="24"/>
        </w:rPr>
        <w:t>Letournel classification in terms of morphology and surgical procedure. A modified</w:t>
      </w:r>
      <w:r w:rsidR="0034290D" w:rsidRPr="0022510E">
        <w:rPr>
          <w:rFonts w:ascii="Book Antiqua" w:hAnsi="Book Antiqua"/>
          <w:sz w:val="24"/>
          <w:szCs w:val="24"/>
        </w:rPr>
        <w:t xml:space="preserve"> pararectus</w:t>
      </w:r>
      <w:r w:rsidRPr="0022510E">
        <w:rPr>
          <w:rFonts w:ascii="Book Antiqua" w:hAnsi="Book Antiqua"/>
          <w:sz w:val="24"/>
          <w:szCs w:val="24"/>
        </w:rPr>
        <w:t xml:space="preserve"> approach was used in our case, which </w:t>
      </w:r>
      <w:r w:rsidR="005113A2" w:rsidRPr="0022510E">
        <w:rPr>
          <w:rFonts w:ascii="Book Antiqua" w:hAnsi="Book Antiqua"/>
          <w:sz w:val="24"/>
          <w:szCs w:val="24"/>
        </w:rPr>
        <w:t>could facilitate exposure, reduction, and osteosynthesis for atypical acetabular fracture with less invasiveness.</w:t>
      </w:r>
    </w:p>
    <w:p w14:paraId="661B0B23" w14:textId="77777777" w:rsidR="00861E3A" w:rsidRPr="0022510E" w:rsidRDefault="00861E3A" w:rsidP="0022510E">
      <w:pPr>
        <w:snapToGrid w:val="0"/>
        <w:spacing w:line="360" w:lineRule="auto"/>
        <w:rPr>
          <w:rFonts w:ascii="Book Antiqua" w:hAnsi="Book Antiqua"/>
          <w:sz w:val="24"/>
          <w:szCs w:val="24"/>
        </w:rPr>
      </w:pPr>
    </w:p>
    <w:p w14:paraId="751F3FE4" w14:textId="77777777" w:rsidR="00BF159D" w:rsidRPr="0022510E" w:rsidRDefault="00BF159D" w:rsidP="0022510E">
      <w:pPr>
        <w:autoSpaceDE w:val="0"/>
        <w:autoSpaceDN w:val="0"/>
        <w:adjustRightInd w:val="0"/>
        <w:snapToGrid w:val="0"/>
        <w:spacing w:line="360" w:lineRule="auto"/>
        <w:rPr>
          <w:rFonts w:ascii="Book Antiqua" w:hAnsi="Book Antiqua" w:cstheme="minorHAnsi"/>
          <w:b/>
          <w:sz w:val="24"/>
          <w:szCs w:val="24"/>
        </w:rPr>
      </w:pPr>
      <w:r w:rsidRPr="0022510E">
        <w:rPr>
          <w:rFonts w:ascii="Book Antiqua" w:hAnsi="Book Antiqua" w:cstheme="minorHAnsi"/>
          <w:b/>
          <w:sz w:val="24"/>
          <w:szCs w:val="24"/>
        </w:rPr>
        <w:t>REFERENCES</w:t>
      </w:r>
    </w:p>
    <w:p w14:paraId="7F241B7C" w14:textId="57D72802" w:rsidR="00BF159D" w:rsidRPr="0022510E" w:rsidRDefault="00BF159D" w:rsidP="0022510E">
      <w:pPr>
        <w:snapToGrid w:val="0"/>
        <w:spacing w:line="360" w:lineRule="auto"/>
        <w:rPr>
          <w:rFonts w:ascii="Book Antiqua" w:hAnsi="Book Antiqua"/>
          <w:sz w:val="24"/>
          <w:szCs w:val="24"/>
        </w:rPr>
      </w:pPr>
      <w:r w:rsidRPr="0022510E">
        <w:rPr>
          <w:rFonts w:ascii="Book Antiqua" w:hAnsi="Book Antiqua"/>
          <w:sz w:val="24"/>
          <w:szCs w:val="24"/>
        </w:rPr>
        <w:t xml:space="preserve">1 </w:t>
      </w:r>
      <w:r w:rsidRPr="0022510E">
        <w:rPr>
          <w:rFonts w:ascii="Book Antiqua" w:hAnsi="Book Antiqua"/>
          <w:b/>
          <w:sz w:val="24"/>
          <w:szCs w:val="24"/>
        </w:rPr>
        <w:t>Judet R</w:t>
      </w:r>
      <w:r w:rsidRPr="0022510E">
        <w:rPr>
          <w:rFonts w:ascii="Book Antiqua" w:hAnsi="Book Antiqua"/>
          <w:sz w:val="24"/>
          <w:szCs w:val="24"/>
        </w:rPr>
        <w:t xml:space="preserve">, Judet J, Letournel E. Fractures of the acetabulum: Classification and surgical approaches for open reduction. </w:t>
      </w:r>
      <w:r w:rsidRPr="0022510E">
        <w:rPr>
          <w:rFonts w:ascii="Book Antiqua" w:hAnsi="Book Antiqua"/>
          <w:i/>
          <w:sz w:val="24"/>
          <w:szCs w:val="24"/>
        </w:rPr>
        <w:t>J Bone Joint Surg Am</w:t>
      </w:r>
      <w:r w:rsidRPr="0022510E">
        <w:rPr>
          <w:rFonts w:ascii="Book Antiqua" w:hAnsi="Book Antiqua"/>
          <w:sz w:val="24"/>
          <w:szCs w:val="24"/>
        </w:rPr>
        <w:t xml:space="preserve"> 1964; </w:t>
      </w:r>
      <w:r w:rsidRPr="0022510E">
        <w:rPr>
          <w:rFonts w:ascii="Book Antiqua" w:hAnsi="Book Antiqua"/>
          <w:b/>
          <w:sz w:val="24"/>
          <w:szCs w:val="24"/>
        </w:rPr>
        <w:t>46</w:t>
      </w:r>
      <w:r w:rsidRPr="0022510E">
        <w:rPr>
          <w:rFonts w:ascii="Book Antiqua" w:hAnsi="Book Antiqua"/>
          <w:sz w:val="24"/>
          <w:szCs w:val="24"/>
        </w:rPr>
        <w:t>: 1615-1646 [PMID: 14239854 DOI: 10.2106/00004623-196446080-00001]</w:t>
      </w:r>
    </w:p>
    <w:p w14:paraId="273F60BB" w14:textId="1CF39362" w:rsidR="00BF159D" w:rsidRPr="0022510E" w:rsidRDefault="00BF159D" w:rsidP="0022510E">
      <w:pPr>
        <w:snapToGrid w:val="0"/>
        <w:spacing w:line="360" w:lineRule="auto"/>
        <w:rPr>
          <w:rFonts w:ascii="Book Antiqua" w:hAnsi="Book Antiqua"/>
          <w:sz w:val="24"/>
          <w:szCs w:val="24"/>
        </w:rPr>
      </w:pPr>
      <w:r w:rsidRPr="0022510E">
        <w:rPr>
          <w:rFonts w:ascii="Book Antiqua" w:hAnsi="Book Antiqua"/>
          <w:sz w:val="24"/>
          <w:szCs w:val="24"/>
        </w:rPr>
        <w:t xml:space="preserve">2 </w:t>
      </w:r>
      <w:r w:rsidRPr="0022510E">
        <w:rPr>
          <w:rFonts w:ascii="Book Antiqua" w:hAnsi="Book Antiqua"/>
          <w:b/>
          <w:sz w:val="24"/>
          <w:szCs w:val="24"/>
        </w:rPr>
        <w:t>Letournel E</w:t>
      </w:r>
      <w:r w:rsidRPr="0022510E">
        <w:rPr>
          <w:rFonts w:ascii="Book Antiqua" w:hAnsi="Book Antiqua"/>
          <w:sz w:val="24"/>
          <w:szCs w:val="24"/>
        </w:rPr>
        <w:t xml:space="preserve">. Acetabulum fractures: classification and management. </w:t>
      </w:r>
      <w:r w:rsidRPr="0022510E">
        <w:rPr>
          <w:rFonts w:ascii="Book Antiqua" w:hAnsi="Book Antiqua"/>
          <w:i/>
          <w:sz w:val="24"/>
          <w:szCs w:val="24"/>
        </w:rPr>
        <w:t>Clin Orthop Relat Res</w:t>
      </w:r>
      <w:r w:rsidRPr="0022510E">
        <w:rPr>
          <w:rFonts w:ascii="Book Antiqua" w:hAnsi="Book Antiqua"/>
          <w:sz w:val="24"/>
          <w:szCs w:val="24"/>
        </w:rPr>
        <w:t xml:space="preserve"> 1980; </w:t>
      </w:r>
      <w:r w:rsidRPr="0022510E">
        <w:rPr>
          <w:rFonts w:ascii="Book Antiqua" w:hAnsi="Book Antiqua"/>
          <w:b/>
          <w:sz w:val="24"/>
          <w:szCs w:val="24"/>
        </w:rPr>
        <w:t>151:</w:t>
      </w:r>
      <w:r w:rsidRPr="0022510E">
        <w:rPr>
          <w:rFonts w:ascii="Book Antiqua" w:hAnsi="Book Antiqua"/>
          <w:sz w:val="24"/>
          <w:szCs w:val="24"/>
        </w:rPr>
        <w:t xml:space="preserve"> 81-106 [PMID: 7418327]</w:t>
      </w:r>
    </w:p>
    <w:p w14:paraId="456EA300" w14:textId="77777777" w:rsidR="00BF159D" w:rsidRPr="0022510E" w:rsidRDefault="00BF159D" w:rsidP="0022510E">
      <w:pPr>
        <w:snapToGrid w:val="0"/>
        <w:spacing w:line="360" w:lineRule="auto"/>
        <w:rPr>
          <w:rFonts w:ascii="Book Antiqua" w:hAnsi="Book Antiqua"/>
          <w:sz w:val="24"/>
          <w:szCs w:val="24"/>
        </w:rPr>
      </w:pPr>
      <w:r w:rsidRPr="0022510E">
        <w:rPr>
          <w:rFonts w:ascii="Book Antiqua" w:hAnsi="Book Antiqua"/>
          <w:sz w:val="24"/>
          <w:szCs w:val="24"/>
        </w:rPr>
        <w:t xml:space="preserve">3 </w:t>
      </w:r>
      <w:r w:rsidRPr="0022510E">
        <w:rPr>
          <w:rFonts w:ascii="Book Antiqua" w:hAnsi="Book Antiqua"/>
          <w:b/>
          <w:sz w:val="24"/>
          <w:szCs w:val="24"/>
        </w:rPr>
        <w:t>Piriou P</w:t>
      </w:r>
      <w:r w:rsidRPr="0022510E">
        <w:rPr>
          <w:rFonts w:ascii="Book Antiqua" w:hAnsi="Book Antiqua"/>
          <w:sz w:val="24"/>
          <w:szCs w:val="24"/>
        </w:rPr>
        <w:t xml:space="preserve">, Siguier T, De Loynes B, Charnley G, Judet T. Anterior wall acetabular fractures: report of two cases and new strategies in operative management. </w:t>
      </w:r>
      <w:r w:rsidRPr="0022510E">
        <w:rPr>
          <w:rFonts w:ascii="Book Antiqua" w:hAnsi="Book Antiqua"/>
          <w:i/>
          <w:sz w:val="24"/>
          <w:szCs w:val="24"/>
        </w:rPr>
        <w:t>J Trauma</w:t>
      </w:r>
      <w:r w:rsidRPr="0022510E">
        <w:rPr>
          <w:rFonts w:ascii="Book Antiqua" w:hAnsi="Book Antiqua"/>
          <w:sz w:val="24"/>
          <w:szCs w:val="24"/>
        </w:rPr>
        <w:t xml:space="preserve"> 2002; </w:t>
      </w:r>
      <w:r w:rsidRPr="0022510E">
        <w:rPr>
          <w:rFonts w:ascii="Book Antiqua" w:hAnsi="Book Antiqua"/>
          <w:b/>
          <w:sz w:val="24"/>
          <w:szCs w:val="24"/>
        </w:rPr>
        <w:t>53</w:t>
      </w:r>
      <w:r w:rsidRPr="0022510E">
        <w:rPr>
          <w:rFonts w:ascii="Book Antiqua" w:hAnsi="Book Antiqua"/>
          <w:sz w:val="24"/>
          <w:szCs w:val="24"/>
        </w:rPr>
        <w:t>: 553-557 [PMID: 12352496 DOI: 10.1097/00005373-200209000-00026]</w:t>
      </w:r>
    </w:p>
    <w:p w14:paraId="40701243" w14:textId="77777777" w:rsidR="00BF159D" w:rsidRPr="0022510E" w:rsidRDefault="00BF159D" w:rsidP="0022510E">
      <w:pPr>
        <w:snapToGrid w:val="0"/>
        <w:spacing w:line="360" w:lineRule="auto"/>
        <w:rPr>
          <w:rFonts w:ascii="Book Antiqua" w:hAnsi="Book Antiqua"/>
          <w:sz w:val="24"/>
          <w:szCs w:val="24"/>
        </w:rPr>
      </w:pPr>
      <w:r w:rsidRPr="0022510E">
        <w:rPr>
          <w:rFonts w:ascii="Book Antiqua" w:hAnsi="Book Antiqua"/>
          <w:sz w:val="24"/>
          <w:szCs w:val="24"/>
        </w:rPr>
        <w:t xml:space="preserve">4 </w:t>
      </w:r>
      <w:r w:rsidRPr="0022510E">
        <w:rPr>
          <w:rFonts w:ascii="Book Antiqua" w:hAnsi="Book Antiqua"/>
          <w:b/>
          <w:sz w:val="24"/>
          <w:szCs w:val="24"/>
        </w:rPr>
        <w:t>Lenarz CJ</w:t>
      </w:r>
      <w:r w:rsidRPr="0022510E">
        <w:rPr>
          <w:rFonts w:ascii="Book Antiqua" w:hAnsi="Book Antiqua"/>
          <w:sz w:val="24"/>
          <w:szCs w:val="24"/>
        </w:rPr>
        <w:t xml:space="preserve">, Moed BR. Atypical anterior wall fracture of the acetabulum: case series of anterior acetabular rim fracture without involvement of the pelvic brim. </w:t>
      </w:r>
      <w:r w:rsidRPr="0022510E">
        <w:rPr>
          <w:rFonts w:ascii="Book Antiqua" w:hAnsi="Book Antiqua"/>
          <w:i/>
          <w:sz w:val="24"/>
          <w:szCs w:val="24"/>
        </w:rPr>
        <w:t>J Orthop Trauma</w:t>
      </w:r>
      <w:r w:rsidRPr="0022510E">
        <w:rPr>
          <w:rFonts w:ascii="Book Antiqua" w:hAnsi="Book Antiqua"/>
          <w:sz w:val="24"/>
          <w:szCs w:val="24"/>
        </w:rPr>
        <w:t xml:space="preserve"> 2007; </w:t>
      </w:r>
      <w:r w:rsidRPr="0022510E">
        <w:rPr>
          <w:rFonts w:ascii="Book Antiqua" w:hAnsi="Book Antiqua"/>
          <w:b/>
          <w:sz w:val="24"/>
          <w:szCs w:val="24"/>
        </w:rPr>
        <w:t>21</w:t>
      </w:r>
      <w:r w:rsidRPr="0022510E">
        <w:rPr>
          <w:rFonts w:ascii="Book Antiqua" w:hAnsi="Book Antiqua"/>
          <w:sz w:val="24"/>
          <w:szCs w:val="24"/>
        </w:rPr>
        <w:t>: 515-522 [PMID: 17805017 DOI: 10.1097/BOT.0b013e31814612e5]</w:t>
      </w:r>
    </w:p>
    <w:p w14:paraId="26797752" w14:textId="77777777" w:rsidR="00BF159D" w:rsidRPr="0022510E" w:rsidRDefault="00BF159D" w:rsidP="0022510E">
      <w:pPr>
        <w:snapToGrid w:val="0"/>
        <w:spacing w:line="360" w:lineRule="auto"/>
        <w:rPr>
          <w:rFonts w:ascii="Book Antiqua" w:hAnsi="Book Antiqua"/>
          <w:sz w:val="24"/>
          <w:szCs w:val="24"/>
        </w:rPr>
      </w:pPr>
      <w:r w:rsidRPr="0022510E">
        <w:rPr>
          <w:rFonts w:ascii="Book Antiqua" w:hAnsi="Book Antiqua"/>
          <w:sz w:val="24"/>
          <w:szCs w:val="24"/>
        </w:rPr>
        <w:t xml:space="preserve">5 </w:t>
      </w:r>
      <w:r w:rsidRPr="0022510E">
        <w:rPr>
          <w:rFonts w:ascii="Book Antiqua" w:hAnsi="Book Antiqua"/>
          <w:b/>
          <w:sz w:val="24"/>
          <w:szCs w:val="24"/>
        </w:rPr>
        <w:t>Grubor P</w:t>
      </w:r>
      <w:r w:rsidRPr="0022510E">
        <w:rPr>
          <w:rFonts w:ascii="Book Antiqua" w:hAnsi="Book Antiqua"/>
          <w:sz w:val="24"/>
          <w:szCs w:val="24"/>
        </w:rPr>
        <w:t xml:space="preserve">, Krupic F, Biscevic M, Grubor M. Controversies in treatment of acetabular fracture. </w:t>
      </w:r>
      <w:r w:rsidRPr="0022510E">
        <w:rPr>
          <w:rFonts w:ascii="Book Antiqua" w:hAnsi="Book Antiqua"/>
          <w:i/>
          <w:sz w:val="24"/>
          <w:szCs w:val="24"/>
        </w:rPr>
        <w:t>Med Arch</w:t>
      </w:r>
      <w:r w:rsidRPr="0022510E">
        <w:rPr>
          <w:rFonts w:ascii="Book Antiqua" w:hAnsi="Book Antiqua"/>
          <w:sz w:val="24"/>
          <w:szCs w:val="24"/>
        </w:rPr>
        <w:t xml:space="preserve"> 2015; </w:t>
      </w:r>
      <w:r w:rsidRPr="0022510E">
        <w:rPr>
          <w:rFonts w:ascii="Book Antiqua" w:hAnsi="Book Antiqua"/>
          <w:b/>
          <w:sz w:val="24"/>
          <w:szCs w:val="24"/>
        </w:rPr>
        <w:t>69</w:t>
      </w:r>
      <w:r w:rsidRPr="0022510E">
        <w:rPr>
          <w:rFonts w:ascii="Book Antiqua" w:hAnsi="Book Antiqua"/>
          <w:sz w:val="24"/>
          <w:szCs w:val="24"/>
        </w:rPr>
        <w:t>: 16-20 [PMID: 25870470 DOI: 10.5455/medarh.2015.69.16-20]</w:t>
      </w:r>
    </w:p>
    <w:p w14:paraId="1CE35C9C" w14:textId="77777777" w:rsidR="00BF159D" w:rsidRPr="0022510E" w:rsidRDefault="00BF159D" w:rsidP="0022510E">
      <w:pPr>
        <w:snapToGrid w:val="0"/>
        <w:spacing w:line="360" w:lineRule="auto"/>
        <w:rPr>
          <w:rFonts w:ascii="Book Antiqua" w:hAnsi="Book Antiqua"/>
          <w:sz w:val="24"/>
          <w:szCs w:val="24"/>
        </w:rPr>
      </w:pPr>
      <w:r w:rsidRPr="0022510E">
        <w:rPr>
          <w:rFonts w:ascii="Book Antiqua" w:hAnsi="Book Antiqua"/>
          <w:sz w:val="24"/>
          <w:szCs w:val="24"/>
        </w:rPr>
        <w:t xml:space="preserve">6 </w:t>
      </w:r>
      <w:r w:rsidRPr="0022510E">
        <w:rPr>
          <w:rFonts w:ascii="Book Antiqua" w:hAnsi="Book Antiqua"/>
          <w:b/>
          <w:sz w:val="24"/>
          <w:szCs w:val="24"/>
        </w:rPr>
        <w:t>Lefaivre KA</w:t>
      </w:r>
      <w:r w:rsidRPr="0022510E">
        <w:rPr>
          <w:rFonts w:ascii="Book Antiqua" w:hAnsi="Book Antiqua"/>
          <w:sz w:val="24"/>
          <w:szCs w:val="24"/>
        </w:rPr>
        <w:t xml:space="preserve">, Starr AJ, Reinert CM. A modified anterior exposure to the acetabulum for treatment of difficult anterior acetabular fractures. </w:t>
      </w:r>
      <w:r w:rsidRPr="0022510E">
        <w:rPr>
          <w:rFonts w:ascii="Book Antiqua" w:hAnsi="Book Antiqua"/>
          <w:i/>
          <w:sz w:val="24"/>
          <w:szCs w:val="24"/>
        </w:rPr>
        <w:t>J Orthop Trauma</w:t>
      </w:r>
      <w:r w:rsidRPr="0022510E">
        <w:rPr>
          <w:rFonts w:ascii="Book Antiqua" w:hAnsi="Book Antiqua"/>
          <w:sz w:val="24"/>
          <w:szCs w:val="24"/>
        </w:rPr>
        <w:t xml:space="preserve"> 2009; </w:t>
      </w:r>
      <w:r w:rsidRPr="0022510E">
        <w:rPr>
          <w:rFonts w:ascii="Book Antiqua" w:hAnsi="Book Antiqua"/>
          <w:b/>
          <w:sz w:val="24"/>
          <w:szCs w:val="24"/>
        </w:rPr>
        <w:t>23</w:t>
      </w:r>
      <w:r w:rsidRPr="0022510E">
        <w:rPr>
          <w:rFonts w:ascii="Book Antiqua" w:hAnsi="Book Antiqua"/>
          <w:sz w:val="24"/>
          <w:szCs w:val="24"/>
        </w:rPr>
        <w:t>: 370-378 [PMID: 19390366 DOI: 10.1097/BOT.0b013e3181a5367c]</w:t>
      </w:r>
    </w:p>
    <w:p w14:paraId="59647BA7" w14:textId="57D77E02" w:rsidR="00BF159D" w:rsidRPr="0022510E" w:rsidRDefault="00BF159D" w:rsidP="0022510E">
      <w:pPr>
        <w:snapToGrid w:val="0"/>
        <w:spacing w:line="360" w:lineRule="auto"/>
        <w:rPr>
          <w:rFonts w:ascii="Book Antiqua" w:hAnsi="Book Antiqua"/>
          <w:sz w:val="24"/>
          <w:szCs w:val="24"/>
        </w:rPr>
      </w:pPr>
      <w:r w:rsidRPr="0022510E">
        <w:rPr>
          <w:rFonts w:ascii="Book Antiqua" w:hAnsi="Book Antiqua"/>
          <w:sz w:val="24"/>
          <w:szCs w:val="24"/>
        </w:rPr>
        <w:t xml:space="preserve">7 </w:t>
      </w:r>
      <w:r w:rsidRPr="0022510E">
        <w:rPr>
          <w:rFonts w:ascii="Book Antiqua" w:hAnsi="Book Antiqua"/>
          <w:b/>
          <w:sz w:val="24"/>
          <w:szCs w:val="24"/>
        </w:rPr>
        <w:t>Mears DC,</w:t>
      </w:r>
      <w:r w:rsidRPr="0022510E">
        <w:rPr>
          <w:rFonts w:ascii="Book Antiqua" w:hAnsi="Book Antiqua"/>
          <w:sz w:val="24"/>
          <w:szCs w:val="24"/>
        </w:rPr>
        <w:t xml:space="preserve"> Gordon RG. </w:t>
      </w:r>
      <w:bookmarkStart w:id="11" w:name="OLE_LINK10"/>
      <w:r w:rsidRPr="0022510E">
        <w:rPr>
          <w:rFonts w:ascii="Book Antiqua" w:hAnsi="Book Antiqua"/>
          <w:sz w:val="24"/>
          <w:szCs w:val="24"/>
        </w:rPr>
        <w:t>Internal fixation of acetabular fractures.</w:t>
      </w:r>
      <w:bookmarkEnd w:id="11"/>
      <w:r w:rsidRPr="0022510E">
        <w:rPr>
          <w:rFonts w:ascii="Book Antiqua" w:hAnsi="Book Antiqua"/>
          <w:sz w:val="24"/>
          <w:szCs w:val="24"/>
        </w:rPr>
        <w:t xml:space="preserve"> </w:t>
      </w:r>
      <w:r w:rsidRPr="0022510E">
        <w:rPr>
          <w:rFonts w:ascii="Book Antiqua" w:hAnsi="Book Antiqua"/>
          <w:i/>
          <w:sz w:val="24"/>
          <w:szCs w:val="24"/>
        </w:rPr>
        <w:t xml:space="preserve">Techniques in Orthopaedics </w:t>
      </w:r>
      <w:r w:rsidRPr="0022510E">
        <w:rPr>
          <w:rFonts w:ascii="Book Antiqua" w:hAnsi="Book Antiqua"/>
          <w:sz w:val="24"/>
          <w:szCs w:val="24"/>
        </w:rPr>
        <w:t xml:space="preserve">1990; </w:t>
      </w:r>
      <w:r w:rsidRPr="0022510E">
        <w:rPr>
          <w:rFonts w:ascii="Book Antiqua" w:hAnsi="Book Antiqua"/>
          <w:b/>
          <w:sz w:val="24"/>
          <w:szCs w:val="24"/>
        </w:rPr>
        <w:t>4</w:t>
      </w:r>
      <w:r w:rsidRPr="0022510E">
        <w:rPr>
          <w:rFonts w:ascii="Book Antiqua" w:hAnsi="Book Antiqua"/>
          <w:sz w:val="24"/>
          <w:szCs w:val="24"/>
        </w:rPr>
        <w:t>: 36-51 [DOI: 10.1097/00013611-199001000-00005]</w:t>
      </w:r>
    </w:p>
    <w:p w14:paraId="7EE88B3C" w14:textId="77777777" w:rsidR="00BF159D" w:rsidRPr="0022510E" w:rsidRDefault="00BF159D" w:rsidP="0022510E">
      <w:pPr>
        <w:snapToGrid w:val="0"/>
        <w:spacing w:line="360" w:lineRule="auto"/>
        <w:rPr>
          <w:rFonts w:ascii="Book Antiqua" w:hAnsi="Book Antiqua"/>
          <w:sz w:val="24"/>
          <w:szCs w:val="24"/>
        </w:rPr>
      </w:pPr>
      <w:r w:rsidRPr="0022510E">
        <w:rPr>
          <w:rFonts w:ascii="Book Antiqua" w:hAnsi="Book Antiqua"/>
          <w:sz w:val="24"/>
          <w:szCs w:val="24"/>
        </w:rPr>
        <w:t xml:space="preserve">8 </w:t>
      </w:r>
      <w:r w:rsidRPr="0022510E">
        <w:rPr>
          <w:rFonts w:ascii="Book Antiqua" w:hAnsi="Book Antiqua"/>
          <w:b/>
          <w:sz w:val="24"/>
          <w:szCs w:val="24"/>
        </w:rPr>
        <w:t>Keel MJB</w:t>
      </w:r>
      <w:r w:rsidRPr="0022510E">
        <w:rPr>
          <w:rFonts w:ascii="Book Antiqua" w:hAnsi="Book Antiqua"/>
          <w:sz w:val="24"/>
          <w:szCs w:val="24"/>
        </w:rPr>
        <w:t xml:space="preserve">, Siebenrock KA, Tannast M, Bastian JD. The Pararectus Approach: A New Concept. </w:t>
      </w:r>
      <w:r w:rsidRPr="0022510E">
        <w:rPr>
          <w:rFonts w:ascii="Book Antiqua" w:hAnsi="Book Antiqua"/>
          <w:i/>
          <w:sz w:val="24"/>
          <w:szCs w:val="24"/>
        </w:rPr>
        <w:t>JBJS Essent Surg Tech</w:t>
      </w:r>
      <w:r w:rsidRPr="0022510E">
        <w:rPr>
          <w:rFonts w:ascii="Book Antiqua" w:hAnsi="Book Antiqua"/>
          <w:sz w:val="24"/>
          <w:szCs w:val="24"/>
        </w:rPr>
        <w:t xml:space="preserve"> 2018; </w:t>
      </w:r>
      <w:r w:rsidRPr="0022510E">
        <w:rPr>
          <w:rFonts w:ascii="Book Antiqua" w:hAnsi="Book Antiqua"/>
          <w:b/>
          <w:sz w:val="24"/>
          <w:szCs w:val="24"/>
        </w:rPr>
        <w:t>8</w:t>
      </w:r>
      <w:r w:rsidRPr="0022510E">
        <w:rPr>
          <w:rFonts w:ascii="Book Antiqua" w:hAnsi="Book Antiqua"/>
          <w:sz w:val="24"/>
          <w:szCs w:val="24"/>
        </w:rPr>
        <w:t>: e21 [PMID: 30588366 DOI: 10.2106/JBJS.ST.17.00060]</w:t>
      </w:r>
    </w:p>
    <w:p w14:paraId="3A326745" w14:textId="77777777" w:rsidR="00BF159D" w:rsidRPr="0022510E" w:rsidRDefault="00BF159D" w:rsidP="0022510E">
      <w:pPr>
        <w:snapToGrid w:val="0"/>
        <w:spacing w:line="360" w:lineRule="auto"/>
        <w:rPr>
          <w:rFonts w:ascii="Book Antiqua" w:hAnsi="Book Antiqua"/>
          <w:sz w:val="24"/>
          <w:szCs w:val="24"/>
        </w:rPr>
      </w:pPr>
      <w:r w:rsidRPr="0022510E">
        <w:rPr>
          <w:rFonts w:ascii="Book Antiqua" w:hAnsi="Book Antiqua"/>
          <w:sz w:val="24"/>
          <w:szCs w:val="24"/>
        </w:rPr>
        <w:t xml:space="preserve">9 </w:t>
      </w:r>
      <w:r w:rsidRPr="0022510E">
        <w:rPr>
          <w:rFonts w:ascii="Book Antiqua" w:hAnsi="Book Antiqua"/>
          <w:b/>
          <w:sz w:val="24"/>
          <w:szCs w:val="24"/>
        </w:rPr>
        <w:t>Mirovsky Y</w:t>
      </w:r>
      <w:r w:rsidRPr="0022510E">
        <w:rPr>
          <w:rFonts w:ascii="Book Antiqua" w:hAnsi="Book Antiqua"/>
          <w:sz w:val="24"/>
          <w:szCs w:val="24"/>
        </w:rPr>
        <w:t xml:space="preserve">, Fischer S, Hendel D, Halperin N. Traumatic anterior dislocation of the hip joint with fracture of the acetabulum: a case report. </w:t>
      </w:r>
      <w:r w:rsidRPr="0022510E">
        <w:rPr>
          <w:rFonts w:ascii="Book Antiqua" w:hAnsi="Book Antiqua"/>
          <w:i/>
          <w:sz w:val="24"/>
          <w:szCs w:val="24"/>
        </w:rPr>
        <w:t>J Trauma</w:t>
      </w:r>
      <w:r w:rsidRPr="0022510E">
        <w:rPr>
          <w:rFonts w:ascii="Book Antiqua" w:hAnsi="Book Antiqua"/>
          <w:sz w:val="24"/>
          <w:szCs w:val="24"/>
        </w:rPr>
        <w:t xml:space="preserve"> 1988; </w:t>
      </w:r>
      <w:r w:rsidRPr="0022510E">
        <w:rPr>
          <w:rFonts w:ascii="Book Antiqua" w:hAnsi="Book Antiqua"/>
          <w:b/>
          <w:sz w:val="24"/>
          <w:szCs w:val="24"/>
        </w:rPr>
        <w:t>28</w:t>
      </w:r>
      <w:r w:rsidRPr="0022510E">
        <w:rPr>
          <w:rFonts w:ascii="Book Antiqua" w:hAnsi="Book Antiqua"/>
          <w:sz w:val="24"/>
          <w:szCs w:val="24"/>
        </w:rPr>
        <w:t>: 1597-1599 [PMID: 3184226 DOI: 10.1097/00005373-198811000-00016]</w:t>
      </w:r>
    </w:p>
    <w:p w14:paraId="3AB0A040" w14:textId="77777777" w:rsidR="00BF159D" w:rsidRPr="0022510E" w:rsidRDefault="00BF159D" w:rsidP="0022510E">
      <w:pPr>
        <w:snapToGrid w:val="0"/>
        <w:spacing w:line="360" w:lineRule="auto"/>
        <w:rPr>
          <w:rFonts w:ascii="Book Antiqua" w:hAnsi="Book Antiqua"/>
          <w:sz w:val="24"/>
          <w:szCs w:val="24"/>
        </w:rPr>
      </w:pPr>
      <w:r w:rsidRPr="0022510E">
        <w:rPr>
          <w:rFonts w:ascii="Book Antiqua" w:hAnsi="Book Antiqua"/>
          <w:sz w:val="24"/>
          <w:szCs w:val="24"/>
        </w:rPr>
        <w:t xml:space="preserve">10 </w:t>
      </w:r>
      <w:r w:rsidRPr="0022510E">
        <w:rPr>
          <w:rFonts w:ascii="Book Antiqua" w:hAnsi="Book Antiqua"/>
          <w:b/>
          <w:sz w:val="24"/>
          <w:szCs w:val="24"/>
        </w:rPr>
        <w:t>Badelon O</w:t>
      </w:r>
      <w:r w:rsidRPr="0022510E">
        <w:rPr>
          <w:rFonts w:ascii="Book Antiqua" w:hAnsi="Book Antiqua"/>
          <w:sz w:val="24"/>
          <w:szCs w:val="24"/>
        </w:rPr>
        <w:t xml:space="preserve">, Leroux D, Huten D, Duparc J. [Anterior luxation of the hip associated with a fracture of the anterior aspect of the acetabulum. Apropos of a case]. </w:t>
      </w:r>
      <w:r w:rsidRPr="0022510E">
        <w:rPr>
          <w:rFonts w:ascii="Book Antiqua" w:hAnsi="Book Antiqua"/>
          <w:i/>
          <w:sz w:val="24"/>
          <w:szCs w:val="24"/>
        </w:rPr>
        <w:t>Ann Chir</w:t>
      </w:r>
      <w:r w:rsidRPr="0022510E">
        <w:rPr>
          <w:rFonts w:ascii="Book Antiqua" w:hAnsi="Book Antiqua"/>
          <w:sz w:val="24"/>
          <w:szCs w:val="24"/>
        </w:rPr>
        <w:t xml:space="preserve"> 1986; </w:t>
      </w:r>
      <w:r w:rsidRPr="0022510E">
        <w:rPr>
          <w:rFonts w:ascii="Book Antiqua" w:hAnsi="Book Antiqua"/>
          <w:b/>
          <w:sz w:val="24"/>
          <w:szCs w:val="24"/>
        </w:rPr>
        <w:t>40</w:t>
      </w:r>
      <w:r w:rsidRPr="0022510E">
        <w:rPr>
          <w:rFonts w:ascii="Book Antiqua" w:hAnsi="Book Antiqua"/>
          <w:sz w:val="24"/>
          <w:szCs w:val="24"/>
        </w:rPr>
        <w:t>: 38-40 [PMID: 3707004]</w:t>
      </w:r>
    </w:p>
    <w:p w14:paraId="25009D74" w14:textId="77777777" w:rsidR="00BF159D" w:rsidRPr="0022510E" w:rsidRDefault="00BF159D" w:rsidP="0022510E">
      <w:pPr>
        <w:snapToGrid w:val="0"/>
        <w:spacing w:line="360" w:lineRule="auto"/>
        <w:rPr>
          <w:rFonts w:ascii="Book Antiqua" w:hAnsi="Book Antiqua"/>
          <w:sz w:val="24"/>
          <w:szCs w:val="24"/>
        </w:rPr>
      </w:pPr>
      <w:r w:rsidRPr="0022510E">
        <w:rPr>
          <w:rFonts w:ascii="Book Antiqua" w:hAnsi="Book Antiqua"/>
          <w:sz w:val="24"/>
          <w:szCs w:val="24"/>
        </w:rPr>
        <w:t xml:space="preserve">11 </w:t>
      </w:r>
      <w:r w:rsidRPr="0022510E">
        <w:rPr>
          <w:rFonts w:ascii="Book Antiqua" w:hAnsi="Book Antiqua"/>
          <w:b/>
          <w:sz w:val="24"/>
          <w:szCs w:val="24"/>
        </w:rPr>
        <w:t>Tannast M</w:t>
      </w:r>
      <w:r w:rsidRPr="0022510E">
        <w:rPr>
          <w:rFonts w:ascii="Book Antiqua" w:hAnsi="Book Antiqua"/>
          <w:sz w:val="24"/>
          <w:szCs w:val="24"/>
        </w:rPr>
        <w:t xml:space="preserve">, Najibi S, Matta JM. Two to twenty-year survivorship of the hip in 810 patients with operatively treated acetabular fractures. </w:t>
      </w:r>
      <w:r w:rsidRPr="0022510E">
        <w:rPr>
          <w:rFonts w:ascii="Book Antiqua" w:hAnsi="Book Antiqua"/>
          <w:i/>
          <w:sz w:val="24"/>
          <w:szCs w:val="24"/>
        </w:rPr>
        <w:t>J Bone Joint Surg Am</w:t>
      </w:r>
      <w:r w:rsidRPr="0022510E">
        <w:rPr>
          <w:rFonts w:ascii="Book Antiqua" w:hAnsi="Book Antiqua"/>
          <w:sz w:val="24"/>
          <w:szCs w:val="24"/>
        </w:rPr>
        <w:t xml:space="preserve"> 2012; </w:t>
      </w:r>
      <w:r w:rsidRPr="0022510E">
        <w:rPr>
          <w:rFonts w:ascii="Book Antiqua" w:hAnsi="Book Antiqua"/>
          <w:b/>
          <w:sz w:val="24"/>
          <w:szCs w:val="24"/>
        </w:rPr>
        <w:t>94</w:t>
      </w:r>
      <w:r w:rsidRPr="0022510E">
        <w:rPr>
          <w:rFonts w:ascii="Book Antiqua" w:hAnsi="Book Antiqua"/>
          <w:sz w:val="24"/>
          <w:szCs w:val="24"/>
        </w:rPr>
        <w:t>: 1559-1567 [PMID: 22992846 DOI: 10.2106/JBJS.K.00444]</w:t>
      </w:r>
    </w:p>
    <w:p w14:paraId="66FC7BBE" w14:textId="77777777" w:rsidR="00BF159D" w:rsidRPr="0022510E" w:rsidRDefault="00BF159D" w:rsidP="0022510E">
      <w:pPr>
        <w:autoSpaceDE w:val="0"/>
        <w:autoSpaceDN w:val="0"/>
        <w:adjustRightInd w:val="0"/>
        <w:snapToGrid w:val="0"/>
        <w:spacing w:line="360" w:lineRule="auto"/>
        <w:rPr>
          <w:rFonts w:ascii="Book Antiqua" w:hAnsi="Book Antiqua" w:cs="Calibri"/>
          <w:noProof/>
          <w:sz w:val="24"/>
          <w:szCs w:val="24"/>
        </w:rPr>
      </w:pPr>
    </w:p>
    <w:p w14:paraId="1939ACE4" w14:textId="73429A2B" w:rsidR="00BF159D" w:rsidRPr="0022510E" w:rsidRDefault="00BF159D" w:rsidP="0022510E">
      <w:pPr>
        <w:widowControl/>
        <w:snapToGrid w:val="0"/>
        <w:spacing w:line="360" w:lineRule="auto"/>
        <w:rPr>
          <w:rFonts w:ascii="Book Antiqua" w:hAnsi="Book Antiqua" w:cs="Calibri"/>
          <w:noProof/>
          <w:sz w:val="24"/>
          <w:szCs w:val="24"/>
        </w:rPr>
      </w:pPr>
      <w:r w:rsidRPr="0022510E">
        <w:rPr>
          <w:rFonts w:ascii="Book Antiqua" w:hAnsi="Book Antiqua" w:cs="Calibri"/>
          <w:noProof/>
          <w:sz w:val="24"/>
          <w:szCs w:val="24"/>
        </w:rPr>
        <w:br w:type="page"/>
      </w:r>
    </w:p>
    <w:p w14:paraId="137A33AD" w14:textId="7FEF4511" w:rsidR="00370930" w:rsidRPr="0022510E" w:rsidRDefault="00370930" w:rsidP="0022510E">
      <w:pPr>
        <w:autoSpaceDE w:val="0"/>
        <w:autoSpaceDN w:val="0"/>
        <w:adjustRightInd w:val="0"/>
        <w:snapToGrid w:val="0"/>
        <w:spacing w:line="360" w:lineRule="auto"/>
        <w:rPr>
          <w:rFonts w:ascii="Book Antiqua" w:hAnsi="Book Antiqua" w:cs="Calibri"/>
          <w:noProof/>
          <w:sz w:val="24"/>
          <w:szCs w:val="24"/>
        </w:rPr>
      </w:pPr>
      <w:r w:rsidRPr="0022510E">
        <w:rPr>
          <w:rFonts w:ascii="Book Antiqua" w:hAnsi="Book Antiqua"/>
          <w:b/>
          <w:bCs/>
          <w:sz w:val="24"/>
          <w:szCs w:val="24"/>
        </w:rPr>
        <w:t>Footnotes</w:t>
      </w:r>
    </w:p>
    <w:p w14:paraId="448C8125" w14:textId="172B1773" w:rsidR="00370930" w:rsidRPr="0022510E" w:rsidRDefault="00370930" w:rsidP="0022510E">
      <w:pPr>
        <w:pStyle w:val="Default"/>
        <w:snapToGrid w:val="0"/>
        <w:spacing w:line="360" w:lineRule="auto"/>
        <w:jc w:val="both"/>
        <w:rPr>
          <w:rFonts w:cs="Times New Roman"/>
        </w:rPr>
      </w:pPr>
      <w:r w:rsidRPr="0022510E">
        <w:rPr>
          <w:rFonts w:cs="Times New Roman"/>
          <w:b/>
          <w:bCs/>
        </w:rPr>
        <w:t xml:space="preserve">Informed consent statement: </w:t>
      </w:r>
      <w:r w:rsidR="00D24A2D" w:rsidRPr="0022510E">
        <w:rPr>
          <w:rFonts w:cs="Times New Roman"/>
        </w:rPr>
        <w:t>The patient provided informed written consent about personal and medical data collection prior to study enrolment.</w:t>
      </w:r>
    </w:p>
    <w:p w14:paraId="782DD215" w14:textId="77777777" w:rsidR="00370930" w:rsidRPr="0022510E" w:rsidRDefault="00370930" w:rsidP="0022510E">
      <w:pPr>
        <w:pStyle w:val="Default"/>
        <w:snapToGrid w:val="0"/>
        <w:spacing w:line="360" w:lineRule="auto"/>
        <w:jc w:val="both"/>
        <w:rPr>
          <w:rFonts w:cs="Times New Roman"/>
          <w:b/>
          <w:bCs/>
        </w:rPr>
      </w:pPr>
    </w:p>
    <w:p w14:paraId="5D06D5D1" w14:textId="77777777" w:rsidR="003B0769" w:rsidRPr="0022510E" w:rsidRDefault="003B0769" w:rsidP="0022510E">
      <w:pPr>
        <w:autoSpaceDE w:val="0"/>
        <w:autoSpaceDN w:val="0"/>
        <w:adjustRightInd w:val="0"/>
        <w:snapToGrid w:val="0"/>
        <w:spacing w:line="360" w:lineRule="auto"/>
        <w:rPr>
          <w:rFonts w:ascii="Book Antiqua" w:hAnsi="Book Antiqua" w:cs="TimesNewRomanPSMT"/>
          <w:sz w:val="24"/>
          <w:szCs w:val="24"/>
          <w:lang w:val="en-GB"/>
        </w:rPr>
      </w:pPr>
      <w:r w:rsidRPr="0022510E">
        <w:rPr>
          <w:rFonts w:ascii="Book Antiqua" w:hAnsi="Book Antiqua" w:cs="Tahoma"/>
          <w:b/>
          <w:sz w:val="24"/>
          <w:szCs w:val="24"/>
          <w:lang w:val="en-GB"/>
        </w:rPr>
        <w:t>Conflict-of-interest statement:</w:t>
      </w:r>
      <w:r w:rsidRPr="0022510E">
        <w:rPr>
          <w:rFonts w:ascii="Book Antiqua" w:hAnsi="Book Antiqua" w:cs="Tahoma"/>
          <w:sz w:val="24"/>
          <w:szCs w:val="24"/>
          <w:lang w:val="en-GB"/>
        </w:rPr>
        <w:t xml:space="preserve"> </w:t>
      </w:r>
      <w:r w:rsidRPr="0022510E">
        <w:rPr>
          <w:rFonts w:ascii="Book Antiqua" w:hAnsi="Book Antiqua" w:cs="TimesNewRomanPSMT"/>
          <w:sz w:val="24"/>
          <w:szCs w:val="24"/>
          <w:lang w:val="en-GB"/>
        </w:rPr>
        <w:t>The authors declare that they have no conflict of interest.</w:t>
      </w:r>
    </w:p>
    <w:p w14:paraId="6A458AD0" w14:textId="77777777" w:rsidR="003B0769" w:rsidRPr="0022510E" w:rsidRDefault="003B0769" w:rsidP="0022510E">
      <w:pPr>
        <w:autoSpaceDE w:val="0"/>
        <w:autoSpaceDN w:val="0"/>
        <w:adjustRightInd w:val="0"/>
        <w:snapToGrid w:val="0"/>
        <w:spacing w:line="360" w:lineRule="auto"/>
        <w:rPr>
          <w:rFonts w:ascii="Book Antiqua" w:hAnsi="Book Antiqua" w:cs="TimesNewRomanPSMT"/>
          <w:sz w:val="24"/>
          <w:szCs w:val="24"/>
          <w:lang w:val="en-GB"/>
        </w:rPr>
      </w:pPr>
    </w:p>
    <w:p w14:paraId="5B0EB640" w14:textId="77777777" w:rsidR="00370930" w:rsidRPr="0022510E" w:rsidRDefault="00370930" w:rsidP="0022510E">
      <w:pPr>
        <w:snapToGrid w:val="0"/>
        <w:spacing w:line="360" w:lineRule="auto"/>
        <w:rPr>
          <w:rFonts w:ascii="Book Antiqua" w:hAnsi="Book Antiqua"/>
          <w:b/>
          <w:sz w:val="24"/>
          <w:szCs w:val="24"/>
          <w:lang w:val="en-GB"/>
        </w:rPr>
      </w:pPr>
      <w:r w:rsidRPr="0022510E">
        <w:rPr>
          <w:rFonts w:ascii="Book Antiqua" w:hAnsi="Book Antiqua"/>
          <w:b/>
          <w:sz w:val="24"/>
          <w:szCs w:val="24"/>
        </w:rPr>
        <w:t>CARE Checklist (2016) statement:</w:t>
      </w:r>
      <w:r w:rsidRPr="0022510E">
        <w:rPr>
          <w:rFonts w:ascii="Book Antiqua" w:hAnsi="Book Antiqua"/>
          <w:bCs/>
          <w:sz w:val="24"/>
          <w:szCs w:val="24"/>
        </w:rPr>
        <w:t xml:space="preserve"> </w:t>
      </w:r>
      <w:r w:rsidRPr="0022510E">
        <w:rPr>
          <w:rFonts w:ascii="Book Antiqua" w:hAnsi="Book Antiqua"/>
          <w:color w:val="000000"/>
          <w:spacing w:val="-2"/>
          <w:sz w:val="24"/>
          <w:szCs w:val="24"/>
          <w:lang w:val="en-GB"/>
        </w:rPr>
        <w:t>The authors have read the CARE Checklist (2016), and the manuscript was prepared and revised according to the CARE Checklist (2016).</w:t>
      </w:r>
    </w:p>
    <w:p w14:paraId="587E31DB" w14:textId="77777777" w:rsidR="00EF63C2" w:rsidRPr="0022510E" w:rsidRDefault="00EF63C2" w:rsidP="0022510E">
      <w:pPr>
        <w:snapToGrid w:val="0"/>
        <w:spacing w:line="360" w:lineRule="auto"/>
        <w:rPr>
          <w:rFonts w:ascii="Book Antiqua" w:hAnsi="Book Antiqua"/>
          <w:b/>
          <w:sz w:val="24"/>
          <w:szCs w:val="24"/>
        </w:rPr>
      </w:pPr>
      <w:bookmarkStart w:id="12" w:name="OLE_LINK507"/>
      <w:bookmarkStart w:id="13" w:name="OLE_LINK506"/>
      <w:bookmarkStart w:id="14" w:name="OLE_LINK496"/>
      <w:bookmarkStart w:id="15" w:name="OLE_LINK479"/>
    </w:p>
    <w:bookmarkEnd w:id="12"/>
    <w:bookmarkEnd w:id="13"/>
    <w:bookmarkEnd w:id="14"/>
    <w:bookmarkEnd w:id="15"/>
    <w:p w14:paraId="4672059B" w14:textId="77777777" w:rsidR="003B0769" w:rsidRPr="0022510E" w:rsidRDefault="003B0769" w:rsidP="0022510E">
      <w:pPr>
        <w:adjustRightInd w:val="0"/>
        <w:snapToGrid w:val="0"/>
        <w:spacing w:line="360" w:lineRule="auto"/>
        <w:rPr>
          <w:rFonts w:ascii="Book Antiqua" w:hAnsi="Book Antiqua"/>
          <w:sz w:val="24"/>
          <w:szCs w:val="24"/>
          <w:lang w:val="en-GB"/>
        </w:rPr>
      </w:pPr>
      <w:r w:rsidRPr="0022510E">
        <w:rPr>
          <w:rFonts w:ascii="Book Antiqua" w:hAnsi="Book Antiqua"/>
          <w:b/>
          <w:color w:val="000000"/>
          <w:sz w:val="24"/>
          <w:szCs w:val="24"/>
        </w:rPr>
        <w:t>Open-Access:</w:t>
      </w:r>
      <w:r w:rsidRPr="0022510E">
        <w:rPr>
          <w:rFonts w:ascii="Book Antiqua" w:hAnsi="Book Antiqua"/>
          <w:color w:val="000000"/>
          <w:sz w:val="24"/>
          <w:szCs w:val="24"/>
        </w:rPr>
        <w:t xml:space="preserve"> This article is an open-access </w:t>
      </w:r>
      <w:r w:rsidRPr="0022510E">
        <w:rPr>
          <w:rFonts w:ascii="Book Antiqua" w:hAnsi="Book Antiqua"/>
          <w:sz w:val="24"/>
          <w:szCs w:val="24"/>
        </w:rPr>
        <w:t xml:space="preserve">article that was selected </w:t>
      </w:r>
      <w:r w:rsidRPr="0022510E">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4F99A6F" w14:textId="77777777" w:rsidR="00A92EC2" w:rsidRPr="0022510E" w:rsidRDefault="00A92EC2" w:rsidP="0022510E">
      <w:pPr>
        <w:snapToGrid w:val="0"/>
        <w:spacing w:line="360" w:lineRule="auto"/>
        <w:rPr>
          <w:rFonts w:ascii="Book Antiqua" w:eastAsia="宋体" w:hAnsi="Book Antiqua" w:cs="Arial"/>
          <w:b/>
          <w:sz w:val="24"/>
          <w:szCs w:val="24"/>
        </w:rPr>
      </w:pPr>
    </w:p>
    <w:p w14:paraId="7032A357" w14:textId="40C0DAEA" w:rsidR="00A92EC2" w:rsidRPr="0022510E" w:rsidRDefault="00A92EC2" w:rsidP="0022510E">
      <w:pPr>
        <w:snapToGrid w:val="0"/>
        <w:spacing w:line="360" w:lineRule="auto"/>
        <w:rPr>
          <w:rFonts w:ascii="Book Antiqua" w:hAnsi="Book Antiqua" w:cs="Arial"/>
          <w:color w:val="222222"/>
          <w:sz w:val="24"/>
          <w:szCs w:val="24"/>
          <w:shd w:val="clear" w:color="auto" w:fill="FFFFFF"/>
        </w:rPr>
      </w:pPr>
      <w:r w:rsidRPr="0022510E">
        <w:rPr>
          <w:rFonts w:ascii="Book Antiqua" w:eastAsia="宋体" w:hAnsi="Book Antiqua" w:cs="Arial"/>
          <w:b/>
          <w:sz w:val="24"/>
          <w:szCs w:val="24"/>
        </w:rPr>
        <w:t>Manuscript source:</w:t>
      </w:r>
      <w:r w:rsidRPr="0022510E">
        <w:rPr>
          <w:rFonts w:ascii="Book Antiqua" w:eastAsia="宋体" w:hAnsi="Book Antiqua" w:cs="Arial"/>
          <w:sz w:val="24"/>
          <w:szCs w:val="24"/>
        </w:rPr>
        <w:t> </w:t>
      </w:r>
      <w:r w:rsidR="003B0769" w:rsidRPr="0022510E">
        <w:rPr>
          <w:rFonts w:ascii="Book Antiqua" w:hAnsi="Book Antiqua" w:cs="Arial"/>
          <w:color w:val="222222"/>
          <w:sz w:val="24"/>
          <w:szCs w:val="24"/>
          <w:shd w:val="clear" w:color="auto" w:fill="FFFFFF"/>
        </w:rPr>
        <w:t>Unsolicited manuscript</w:t>
      </w:r>
    </w:p>
    <w:p w14:paraId="16CD0205" w14:textId="77777777" w:rsidR="006A3F4B" w:rsidRPr="0022510E" w:rsidRDefault="006A3F4B" w:rsidP="0022510E">
      <w:pPr>
        <w:snapToGrid w:val="0"/>
        <w:spacing w:line="360" w:lineRule="auto"/>
        <w:rPr>
          <w:rFonts w:ascii="Book Antiqua" w:hAnsi="Book Antiqua"/>
          <w:sz w:val="24"/>
          <w:szCs w:val="24"/>
          <w:shd w:val="clear" w:color="auto" w:fill="FFFFFF"/>
        </w:rPr>
      </w:pPr>
    </w:p>
    <w:p w14:paraId="1AAA6806" w14:textId="33207B39" w:rsidR="003B0769" w:rsidRPr="0022510E" w:rsidRDefault="003B0769" w:rsidP="0022510E">
      <w:pPr>
        <w:snapToGrid w:val="0"/>
        <w:spacing w:line="360" w:lineRule="auto"/>
        <w:rPr>
          <w:rFonts w:ascii="Book Antiqua" w:hAnsi="Book Antiqua"/>
          <w:b/>
          <w:sz w:val="24"/>
          <w:szCs w:val="24"/>
          <w:lang w:val="en-GB"/>
        </w:rPr>
      </w:pPr>
      <w:r w:rsidRPr="0022510E">
        <w:rPr>
          <w:rFonts w:ascii="Book Antiqua" w:hAnsi="Book Antiqua"/>
          <w:b/>
          <w:sz w:val="24"/>
          <w:szCs w:val="24"/>
          <w:lang w:val="en-GB"/>
        </w:rPr>
        <w:t>Peer-review started:</w:t>
      </w:r>
      <w:r w:rsidRPr="0022510E">
        <w:rPr>
          <w:rFonts w:ascii="Book Antiqua" w:hAnsi="Book Antiqua"/>
          <w:sz w:val="24"/>
          <w:szCs w:val="24"/>
          <w:lang w:val="en-GB"/>
        </w:rPr>
        <w:t xml:space="preserve"> March 7, 2020</w:t>
      </w:r>
    </w:p>
    <w:p w14:paraId="16656DCC" w14:textId="2C18F503" w:rsidR="003B0769" w:rsidRPr="0022510E" w:rsidRDefault="003B0769" w:rsidP="0022510E">
      <w:pPr>
        <w:snapToGrid w:val="0"/>
        <w:spacing w:line="360" w:lineRule="auto"/>
        <w:rPr>
          <w:rFonts w:ascii="Book Antiqua" w:hAnsi="Book Antiqua"/>
          <w:b/>
          <w:sz w:val="24"/>
          <w:szCs w:val="24"/>
          <w:lang w:val="en-GB"/>
        </w:rPr>
      </w:pPr>
      <w:r w:rsidRPr="0022510E">
        <w:rPr>
          <w:rFonts w:ascii="Book Antiqua" w:hAnsi="Book Antiqua"/>
          <w:b/>
          <w:sz w:val="24"/>
          <w:szCs w:val="24"/>
          <w:lang w:val="en-GB"/>
        </w:rPr>
        <w:t>First decision:</w:t>
      </w:r>
      <w:r w:rsidRPr="0022510E">
        <w:rPr>
          <w:rFonts w:ascii="Book Antiqua" w:hAnsi="Book Antiqua"/>
          <w:sz w:val="24"/>
          <w:szCs w:val="24"/>
          <w:lang w:val="en-GB"/>
        </w:rPr>
        <w:t xml:space="preserve"> April 22, 2020</w:t>
      </w:r>
    </w:p>
    <w:p w14:paraId="4C31E6C0" w14:textId="25E0C058" w:rsidR="003B0769" w:rsidRPr="0022510E" w:rsidRDefault="003B0769" w:rsidP="0022510E">
      <w:pPr>
        <w:snapToGrid w:val="0"/>
        <w:spacing w:line="360" w:lineRule="auto"/>
        <w:rPr>
          <w:rFonts w:ascii="Book Antiqua" w:hAnsi="Book Antiqua"/>
          <w:sz w:val="24"/>
          <w:szCs w:val="24"/>
          <w:lang w:val="en-GB"/>
        </w:rPr>
      </w:pPr>
      <w:r w:rsidRPr="0022510E">
        <w:rPr>
          <w:rFonts w:ascii="Book Antiqua" w:hAnsi="Book Antiqua"/>
          <w:b/>
          <w:sz w:val="24"/>
          <w:szCs w:val="24"/>
          <w:lang w:val="en-GB"/>
        </w:rPr>
        <w:t>Article in press:</w:t>
      </w:r>
      <w:r w:rsidR="00126A83" w:rsidRPr="00126A83">
        <w:rPr>
          <w:rFonts w:ascii="Book Antiqua" w:hAnsi="Book Antiqua"/>
          <w:bCs/>
          <w:sz w:val="24"/>
          <w:szCs w:val="24"/>
          <w:lang w:val="en-GB"/>
        </w:rPr>
        <w:t xml:space="preserve"> </w:t>
      </w:r>
      <w:r w:rsidR="00126A83" w:rsidRPr="00CC5A8D">
        <w:rPr>
          <w:rFonts w:ascii="Book Antiqua" w:hAnsi="Book Antiqua"/>
          <w:bCs/>
          <w:sz w:val="24"/>
          <w:szCs w:val="24"/>
          <w:lang w:val="en-GB"/>
        </w:rPr>
        <w:t>May 26, 2020</w:t>
      </w:r>
    </w:p>
    <w:p w14:paraId="316E4412" w14:textId="77777777" w:rsidR="003B0769" w:rsidRPr="0022510E" w:rsidRDefault="003B0769" w:rsidP="0022510E">
      <w:pPr>
        <w:snapToGrid w:val="0"/>
        <w:spacing w:line="360" w:lineRule="auto"/>
        <w:rPr>
          <w:rFonts w:ascii="Book Antiqua" w:hAnsi="Book Antiqua"/>
          <w:sz w:val="24"/>
          <w:szCs w:val="24"/>
          <w:lang w:val="en-GB"/>
        </w:rPr>
      </w:pPr>
    </w:p>
    <w:p w14:paraId="6E3624BA" w14:textId="77777777" w:rsidR="003B0769" w:rsidRPr="0022510E" w:rsidRDefault="003B0769" w:rsidP="0022510E">
      <w:pPr>
        <w:snapToGrid w:val="0"/>
        <w:spacing w:line="360" w:lineRule="auto"/>
        <w:rPr>
          <w:rFonts w:ascii="Book Antiqua" w:eastAsia="宋体" w:hAnsi="Book Antiqua" w:cs="Helvetica"/>
          <w:b/>
          <w:sz w:val="24"/>
          <w:szCs w:val="24"/>
        </w:rPr>
      </w:pPr>
      <w:r w:rsidRPr="0022510E">
        <w:rPr>
          <w:rFonts w:ascii="Book Antiqua" w:eastAsia="宋体" w:hAnsi="Book Antiqua" w:cs="Helvetica"/>
          <w:b/>
          <w:sz w:val="24"/>
          <w:szCs w:val="24"/>
        </w:rPr>
        <w:t xml:space="preserve">Specialty type: </w:t>
      </w:r>
      <w:r w:rsidRPr="0022510E">
        <w:rPr>
          <w:rFonts w:ascii="Book Antiqua" w:eastAsia="微软雅黑" w:hAnsi="Book Antiqua" w:cs="宋体"/>
          <w:sz w:val="24"/>
          <w:szCs w:val="24"/>
        </w:rPr>
        <w:t>Medicine, research and experimental</w:t>
      </w:r>
    </w:p>
    <w:p w14:paraId="2E2BEAA2" w14:textId="62ED1D58" w:rsidR="003B0769" w:rsidRPr="0022510E" w:rsidRDefault="003B0769" w:rsidP="0022510E">
      <w:pPr>
        <w:snapToGrid w:val="0"/>
        <w:spacing w:line="360" w:lineRule="auto"/>
        <w:rPr>
          <w:rFonts w:ascii="Book Antiqua" w:eastAsia="宋体" w:hAnsi="Book Antiqua" w:cs="Helvetica"/>
          <w:b/>
          <w:sz w:val="24"/>
          <w:szCs w:val="24"/>
        </w:rPr>
      </w:pPr>
      <w:r w:rsidRPr="0022510E">
        <w:rPr>
          <w:rFonts w:ascii="Book Antiqua" w:hAnsi="Book Antiqua" w:cs="宋体"/>
          <w:b/>
          <w:sz w:val="24"/>
          <w:szCs w:val="24"/>
        </w:rPr>
        <w:t>Country/Territory </w:t>
      </w:r>
      <w:r w:rsidRPr="0022510E">
        <w:rPr>
          <w:rFonts w:ascii="Book Antiqua" w:eastAsia="宋体" w:hAnsi="Book Antiqua" w:cs="Helvetica"/>
          <w:b/>
          <w:sz w:val="24"/>
          <w:szCs w:val="24"/>
        </w:rPr>
        <w:t xml:space="preserve">of origin: </w:t>
      </w:r>
      <w:r w:rsidRPr="0022510E">
        <w:rPr>
          <w:rFonts w:ascii="Book Antiqua" w:eastAsia="宋体" w:hAnsi="Book Antiqua"/>
          <w:sz w:val="24"/>
          <w:szCs w:val="24"/>
        </w:rPr>
        <w:t>China</w:t>
      </w:r>
    </w:p>
    <w:p w14:paraId="65D51474" w14:textId="77777777" w:rsidR="003B0769" w:rsidRPr="0022510E" w:rsidRDefault="003B0769" w:rsidP="0022510E">
      <w:pPr>
        <w:adjustRightInd w:val="0"/>
        <w:snapToGrid w:val="0"/>
        <w:spacing w:line="360" w:lineRule="auto"/>
        <w:rPr>
          <w:rFonts w:ascii="Book Antiqua" w:hAnsi="Book Antiqua" w:cs="宋体"/>
          <w:b/>
          <w:sz w:val="24"/>
          <w:szCs w:val="24"/>
        </w:rPr>
      </w:pPr>
      <w:r w:rsidRPr="0022510E">
        <w:rPr>
          <w:rFonts w:ascii="Book Antiqua" w:hAnsi="Book Antiqua" w:cs="宋体"/>
          <w:b/>
          <w:sz w:val="24"/>
          <w:szCs w:val="24"/>
        </w:rPr>
        <w:t>Peer-review report’s scientific quality classification</w:t>
      </w:r>
    </w:p>
    <w:p w14:paraId="3A7E8A8C" w14:textId="77777777" w:rsidR="003B0769" w:rsidRPr="0022510E" w:rsidRDefault="003B0769" w:rsidP="0022510E">
      <w:pPr>
        <w:snapToGrid w:val="0"/>
        <w:spacing w:line="360" w:lineRule="auto"/>
        <w:rPr>
          <w:rFonts w:ascii="Book Antiqua" w:eastAsia="宋体" w:hAnsi="Book Antiqua" w:cs="Helvetica"/>
          <w:sz w:val="24"/>
          <w:szCs w:val="24"/>
        </w:rPr>
      </w:pPr>
      <w:r w:rsidRPr="0022510E">
        <w:rPr>
          <w:rFonts w:ascii="Book Antiqua" w:eastAsia="宋体" w:hAnsi="Book Antiqua" w:cs="Helvetica"/>
          <w:sz w:val="24"/>
          <w:szCs w:val="24"/>
        </w:rPr>
        <w:t>Grade A (Excellent): 0</w:t>
      </w:r>
    </w:p>
    <w:p w14:paraId="2395DF9F" w14:textId="77777777" w:rsidR="003B0769" w:rsidRPr="0022510E" w:rsidRDefault="003B0769" w:rsidP="0022510E">
      <w:pPr>
        <w:snapToGrid w:val="0"/>
        <w:spacing w:line="360" w:lineRule="auto"/>
        <w:rPr>
          <w:rFonts w:ascii="Book Antiqua" w:eastAsia="宋体" w:hAnsi="Book Antiqua" w:cs="Helvetica"/>
          <w:sz w:val="24"/>
          <w:szCs w:val="24"/>
        </w:rPr>
      </w:pPr>
      <w:r w:rsidRPr="0022510E">
        <w:rPr>
          <w:rFonts w:ascii="Book Antiqua" w:eastAsia="宋体" w:hAnsi="Book Antiqua" w:cs="Helvetica"/>
          <w:sz w:val="24"/>
          <w:szCs w:val="24"/>
        </w:rPr>
        <w:t>Grade B (Very good): B</w:t>
      </w:r>
    </w:p>
    <w:p w14:paraId="47B0AA88" w14:textId="0D6A4E33" w:rsidR="003B0769" w:rsidRPr="0022510E" w:rsidRDefault="003B0769" w:rsidP="0022510E">
      <w:pPr>
        <w:snapToGrid w:val="0"/>
        <w:spacing w:line="360" w:lineRule="auto"/>
        <w:rPr>
          <w:rFonts w:ascii="Book Antiqua" w:eastAsia="宋体" w:hAnsi="Book Antiqua" w:cs="Helvetica"/>
          <w:sz w:val="24"/>
          <w:szCs w:val="24"/>
        </w:rPr>
      </w:pPr>
      <w:r w:rsidRPr="0022510E">
        <w:rPr>
          <w:rFonts w:ascii="Book Antiqua" w:eastAsia="宋体" w:hAnsi="Book Antiqua" w:cs="Helvetica"/>
          <w:sz w:val="24"/>
          <w:szCs w:val="24"/>
        </w:rPr>
        <w:t>Grade C (Good): 0</w:t>
      </w:r>
    </w:p>
    <w:p w14:paraId="5F8B0017" w14:textId="2F3D2F21" w:rsidR="003B0769" w:rsidRPr="0022510E" w:rsidRDefault="003B0769" w:rsidP="0022510E">
      <w:pPr>
        <w:snapToGrid w:val="0"/>
        <w:spacing w:line="360" w:lineRule="auto"/>
        <w:rPr>
          <w:rFonts w:ascii="Book Antiqua" w:eastAsia="宋体" w:hAnsi="Book Antiqua" w:cs="Helvetica"/>
          <w:sz w:val="24"/>
          <w:szCs w:val="24"/>
        </w:rPr>
      </w:pPr>
      <w:r w:rsidRPr="0022510E">
        <w:rPr>
          <w:rFonts w:ascii="Book Antiqua" w:eastAsia="宋体" w:hAnsi="Book Antiqua" w:cs="Helvetica"/>
          <w:sz w:val="24"/>
          <w:szCs w:val="24"/>
        </w:rPr>
        <w:t>Grade D (Fair): 0</w:t>
      </w:r>
    </w:p>
    <w:p w14:paraId="728F66A4" w14:textId="77777777" w:rsidR="003B0769" w:rsidRPr="0022510E" w:rsidRDefault="003B0769" w:rsidP="0022510E">
      <w:pPr>
        <w:snapToGrid w:val="0"/>
        <w:spacing w:line="360" w:lineRule="auto"/>
        <w:rPr>
          <w:rFonts w:ascii="Book Antiqua" w:hAnsi="Book Antiqua" w:cs="Calibri"/>
          <w:noProof/>
          <w:sz w:val="24"/>
          <w:szCs w:val="24"/>
        </w:rPr>
      </w:pPr>
      <w:r w:rsidRPr="0022510E">
        <w:rPr>
          <w:rFonts w:ascii="Book Antiqua" w:eastAsia="宋体" w:hAnsi="Book Antiqua" w:cs="Helvetica"/>
          <w:sz w:val="24"/>
          <w:szCs w:val="24"/>
        </w:rPr>
        <w:t>Grade E (Poor): 0</w:t>
      </w:r>
    </w:p>
    <w:p w14:paraId="02619E30" w14:textId="77777777" w:rsidR="003B0769" w:rsidRPr="0022510E" w:rsidRDefault="003B0769" w:rsidP="0022510E">
      <w:pPr>
        <w:pStyle w:val="a3"/>
        <w:snapToGrid w:val="0"/>
        <w:spacing w:line="360" w:lineRule="auto"/>
        <w:ind w:firstLine="480"/>
        <w:rPr>
          <w:rFonts w:ascii="Book Antiqua" w:hAnsi="Book Antiqua" w:cs="Calibri"/>
          <w:noProof/>
          <w:sz w:val="24"/>
          <w:szCs w:val="24"/>
          <w:lang w:val="en-GB"/>
        </w:rPr>
      </w:pPr>
    </w:p>
    <w:p w14:paraId="75FE4D9C" w14:textId="38432D68" w:rsidR="003B0769" w:rsidRPr="0022510E" w:rsidRDefault="003B0769" w:rsidP="0022510E">
      <w:pPr>
        <w:pStyle w:val="ac"/>
        <w:snapToGrid w:val="0"/>
        <w:spacing w:line="360" w:lineRule="auto"/>
        <w:rPr>
          <w:rFonts w:ascii="Book Antiqua" w:hAnsi="Book Antiqua"/>
          <w:b/>
          <w:sz w:val="24"/>
          <w:szCs w:val="24"/>
        </w:rPr>
      </w:pPr>
      <w:r w:rsidRPr="0022510E">
        <w:rPr>
          <w:rFonts w:ascii="Book Antiqua" w:hAnsi="Book Antiqua"/>
          <w:b/>
          <w:sz w:val="24"/>
          <w:szCs w:val="24"/>
        </w:rPr>
        <w:t xml:space="preserve">P-Reviewer: </w:t>
      </w:r>
      <w:r w:rsidRPr="0022510E">
        <w:rPr>
          <w:rFonts w:ascii="Book Antiqua" w:hAnsi="Book Antiqua"/>
          <w:color w:val="000000"/>
          <w:sz w:val="24"/>
          <w:szCs w:val="24"/>
        </w:rPr>
        <w:t xml:space="preserve">Aprato A </w:t>
      </w:r>
      <w:r w:rsidRPr="0022510E">
        <w:rPr>
          <w:rFonts w:ascii="Book Antiqua" w:hAnsi="Book Antiqua"/>
          <w:b/>
          <w:sz w:val="24"/>
          <w:szCs w:val="24"/>
        </w:rPr>
        <w:t xml:space="preserve">S-Editor: </w:t>
      </w:r>
      <w:r w:rsidRPr="0022510E">
        <w:rPr>
          <w:rFonts w:ascii="Book Antiqua" w:hAnsi="Book Antiqua"/>
          <w:sz w:val="24"/>
          <w:szCs w:val="24"/>
        </w:rPr>
        <w:t>Zhang L</w:t>
      </w:r>
      <w:r w:rsidRPr="0022510E">
        <w:rPr>
          <w:rFonts w:ascii="Book Antiqua" w:hAnsi="Book Antiqua"/>
          <w:b/>
          <w:sz w:val="24"/>
          <w:szCs w:val="24"/>
        </w:rPr>
        <w:t xml:space="preserve"> L-Editor: </w:t>
      </w:r>
      <w:r w:rsidR="00CA4125" w:rsidRPr="003D59D5">
        <w:rPr>
          <w:rFonts w:ascii="Book Antiqua" w:hAnsi="Book Antiqua"/>
          <w:sz w:val="24"/>
          <w:szCs w:val="24"/>
        </w:rPr>
        <w:t>Wang TQ</w:t>
      </w:r>
      <w:r w:rsidR="00CA4125">
        <w:rPr>
          <w:rFonts w:ascii="Book Antiqua" w:hAnsi="Book Antiqua"/>
          <w:b/>
          <w:sz w:val="24"/>
          <w:szCs w:val="24"/>
        </w:rPr>
        <w:t xml:space="preserve"> </w:t>
      </w:r>
      <w:r w:rsidRPr="0022510E">
        <w:rPr>
          <w:rFonts w:ascii="Book Antiqua" w:hAnsi="Book Antiqua"/>
          <w:b/>
          <w:sz w:val="24"/>
          <w:szCs w:val="24"/>
        </w:rPr>
        <w:t>E-Editor:</w:t>
      </w:r>
      <w:r w:rsidR="00126A83">
        <w:rPr>
          <w:rFonts w:ascii="Book Antiqua" w:hAnsi="Book Antiqua" w:hint="eastAsia"/>
          <w:b/>
          <w:sz w:val="24"/>
          <w:szCs w:val="24"/>
        </w:rPr>
        <w:t xml:space="preserve"> </w:t>
      </w:r>
      <w:r w:rsidR="00126A83" w:rsidRPr="00126A83">
        <w:rPr>
          <w:rFonts w:ascii="Book Antiqua" w:hAnsi="Book Antiqua" w:hint="eastAsia"/>
          <w:sz w:val="24"/>
          <w:szCs w:val="24"/>
        </w:rPr>
        <w:t>Ma YJ</w:t>
      </w:r>
    </w:p>
    <w:p w14:paraId="416C57FB" w14:textId="3F5AD501" w:rsidR="00A92EC2" w:rsidRPr="0022510E" w:rsidRDefault="00A92EC2" w:rsidP="0022510E">
      <w:pPr>
        <w:widowControl/>
        <w:snapToGrid w:val="0"/>
        <w:spacing w:line="360" w:lineRule="auto"/>
        <w:rPr>
          <w:rFonts w:ascii="Book Antiqua" w:hAnsi="Book Antiqua"/>
          <w:sz w:val="24"/>
          <w:szCs w:val="24"/>
        </w:rPr>
      </w:pPr>
      <w:r w:rsidRPr="0022510E">
        <w:rPr>
          <w:rFonts w:ascii="Book Antiqua" w:hAnsi="Book Antiqua"/>
          <w:sz w:val="24"/>
          <w:szCs w:val="24"/>
        </w:rPr>
        <w:br w:type="page"/>
      </w:r>
    </w:p>
    <w:p w14:paraId="0C6DEA8D" w14:textId="143B3F00" w:rsidR="00A92EC2" w:rsidRPr="0022510E" w:rsidRDefault="003B0769" w:rsidP="0022510E">
      <w:pPr>
        <w:adjustRightInd w:val="0"/>
        <w:snapToGrid w:val="0"/>
        <w:spacing w:line="360" w:lineRule="auto"/>
        <w:rPr>
          <w:rFonts w:ascii="Book Antiqua" w:hAnsi="Book Antiqua"/>
          <w:b/>
          <w:sz w:val="24"/>
          <w:szCs w:val="24"/>
        </w:rPr>
      </w:pPr>
      <w:r w:rsidRPr="0022510E">
        <w:rPr>
          <w:rFonts w:ascii="Book Antiqua" w:hAnsi="Book Antiqua"/>
          <w:b/>
          <w:sz w:val="24"/>
          <w:szCs w:val="24"/>
        </w:rPr>
        <w:t>Figure Legends</w:t>
      </w:r>
    </w:p>
    <w:p w14:paraId="32D1A9C6" w14:textId="77777777" w:rsidR="00A92EC2" w:rsidRPr="0022510E" w:rsidRDefault="00A92EC2" w:rsidP="0022510E">
      <w:pPr>
        <w:snapToGrid w:val="0"/>
        <w:spacing w:line="360" w:lineRule="auto"/>
        <w:rPr>
          <w:rFonts w:ascii="Book Antiqua" w:hAnsi="Book Antiqua"/>
          <w:sz w:val="24"/>
          <w:szCs w:val="24"/>
        </w:rPr>
      </w:pPr>
      <w:r w:rsidRPr="0022510E">
        <w:rPr>
          <w:rFonts w:ascii="Book Antiqua" w:hAnsi="Book Antiqua"/>
          <w:noProof/>
          <w:sz w:val="24"/>
          <w:szCs w:val="24"/>
        </w:rPr>
        <w:drawing>
          <wp:inline distT="0" distB="0" distL="0" distR="0" wp14:anchorId="116CB15A" wp14:editId="11DC8DE2">
            <wp:extent cx="5274310" cy="5231765"/>
            <wp:effectExtent l="0" t="0" r="2540" b="6985"/>
            <wp:docPr id="3" name="图片 3" descr="A picture containing photo, man, differen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231765"/>
                    </a:xfrm>
                    <a:prstGeom prst="rect">
                      <a:avLst/>
                    </a:prstGeom>
                  </pic:spPr>
                </pic:pic>
              </a:graphicData>
            </a:graphic>
          </wp:inline>
        </w:drawing>
      </w:r>
    </w:p>
    <w:p w14:paraId="63DAF415" w14:textId="72BB5099" w:rsidR="00A92EC2" w:rsidRPr="0022510E" w:rsidRDefault="00A92EC2" w:rsidP="0022510E">
      <w:pPr>
        <w:snapToGrid w:val="0"/>
        <w:spacing w:line="360" w:lineRule="auto"/>
        <w:rPr>
          <w:rFonts w:ascii="Book Antiqua" w:hAnsi="Book Antiqua"/>
          <w:sz w:val="24"/>
          <w:szCs w:val="24"/>
        </w:rPr>
      </w:pPr>
      <w:r w:rsidRPr="0022510E">
        <w:rPr>
          <w:rFonts w:ascii="Book Antiqua" w:hAnsi="Book Antiqua"/>
          <w:b/>
          <w:bCs/>
          <w:sz w:val="24"/>
          <w:szCs w:val="24"/>
        </w:rPr>
        <w:t xml:space="preserve">Figure 1 Preoperative plain radiographs and </w:t>
      </w:r>
      <w:r w:rsidR="00682749" w:rsidRPr="0022510E">
        <w:rPr>
          <w:rFonts w:ascii="Book Antiqua" w:hAnsi="Book Antiqua"/>
          <w:b/>
          <w:bCs/>
          <w:sz w:val="24"/>
          <w:szCs w:val="24"/>
        </w:rPr>
        <w:t>computed tomography</w:t>
      </w:r>
      <w:r w:rsidRPr="0022510E">
        <w:rPr>
          <w:rFonts w:ascii="Book Antiqua" w:hAnsi="Book Antiqua"/>
          <w:b/>
          <w:bCs/>
          <w:sz w:val="24"/>
          <w:szCs w:val="24"/>
        </w:rPr>
        <w:t xml:space="preserve"> scans. </w:t>
      </w:r>
      <w:r w:rsidRPr="0022510E">
        <w:rPr>
          <w:rFonts w:ascii="Book Antiqua" w:hAnsi="Book Antiqua"/>
          <w:sz w:val="24"/>
          <w:szCs w:val="24"/>
        </w:rPr>
        <w:t xml:space="preserve">A: </w:t>
      </w:r>
      <w:r w:rsidR="00494C81" w:rsidRPr="0022510E">
        <w:rPr>
          <w:rFonts w:ascii="Book Antiqua" w:hAnsi="Book Antiqua"/>
          <w:sz w:val="24"/>
          <w:szCs w:val="24"/>
        </w:rPr>
        <w:t>A</w:t>
      </w:r>
      <w:r w:rsidRPr="0022510E">
        <w:rPr>
          <w:rFonts w:ascii="Book Antiqua" w:hAnsi="Book Antiqua"/>
          <w:sz w:val="24"/>
          <w:szCs w:val="24"/>
        </w:rPr>
        <w:t xml:space="preserve">nteroposterior view radiography; B: </w:t>
      </w:r>
      <w:r w:rsidR="00682749" w:rsidRPr="0022510E">
        <w:rPr>
          <w:rFonts w:ascii="Book Antiqua" w:hAnsi="Book Antiqua"/>
          <w:sz w:val="24"/>
          <w:szCs w:val="24"/>
        </w:rPr>
        <w:t>O</w:t>
      </w:r>
      <w:r w:rsidRPr="0022510E">
        <w:rPr>
          <w:rFonts w:ascii="Book Antiqua" w:hAnsi="Book Antiqua"/>
          <w:sz w:val="24"/>
          <w:szCs w:val="24"/>
        </w:rPr>
        <w:t xml:space="preserve">bturator oblique view radiography; C: </w:t>
      </w:r>
      <w:r w:rsidR="00494C81" w:rsidRPr="0022510E">
        <w:rPr>
          <w:rFonts w:ascii="Book Antiqua" w:hAnsi="Book Antiqua"/>
          <w:sz w:val="24"/>
          <w:szCs w:val="24"/>
        </w:rPr>
        <w:t>I</w:t>
      </w:r>
      <w:r w:rsidRPr="0022510E">
        <w:rPr>
          <w:rFonts w:ascii="Book Antiqua" w:hAnsi="Book Antiqua"/>
          <w:sz w:val="24"/>
          <w:szCs w:val="24"/>
        </w:rPr>
        <w:t xml:space="preserve">liac oblique view radiography; D and E: </w:t>
      </w:r>
      <w:r w:rsidR="00682749" w:rsidRPr="0022510E">
        <w:rPr>
          <w:rFonts w:ascii="Book Antiqua" w:hAnsi="Book Antiqua"/>
          <w:sz w:val="24"/>
          <w:szCs w:val="24"/>
        </w:rPr>
        <w:t>A</w:t>
      </w:r>
      <w:r w:rsidRPr="0022510E">
        <w:rPr>
          <w:rFonts w:ascii="Book Antiqua" w:hAnsi="Book Antiqua"/>
          <w:sz w:val="24"/>
          <w:szCs w:val="24"/>
        </w:rPr>
        <w:t xml:space="preserve">xial </w:t>
      </w:r>
      <w:r w:rsidR="00682749" w:rsidRPr="0022510E">
        <w:rPr>
          <w:rFonts w:ascii="Book Antiqua" w:hAnsi="Book Antiqua"/>
          <w:sz w:val="24"/>
          <w:szCs w:val="24"/>
        </w:rPr>
        <w:t>computed tomography (</w:t>
      </w:r>
      <w:r w:rsidRPr="0022510E">
        <w:rPr>
          <w:rFonts w:ascii="Book Antiqua" w:hAnsi="Book Antiqua"/>
          <w:sz w:val="24"/>
          <w:szCs w:val="24"/>
        </w:rPr>
        <w:t>CT</w:t>
      </w:r>
      <w:r w:rsidR="00682749" w:rsidRPr="0022510E">
        <w:rPr>
          <w:rFonts w:ascii="Book Antiqua" w:hAnsi="Book Antiqua"/>
          <w:sz w:val="24"/>
          <w:szCs w:val="24"/>
        </w:rPr>
        <w:t>)</w:t>
      </w:r>
      <w:r w:rsidRPr="0022510E">
        <w:rPr>
          <w:rFonts w:ascii="Book Antiqua" w:hAnsi="Book Antiqua"/>
          <w:sz w:val="24"/>
          <w:szCs w:val="24"/>
        </w:rPr>
        <w:t xml:space="preserve"> images; F: </w:t>
      </w:r>
      <w:r w:rsidR="00682749" w:rsidRPr="0022510E">
        <w:rPr>
          <w:rFonts w:ascii="Book Antiqua" w:hAnsi="Book Antiqua"/>
          <w:sz w:val="24"/>
          <w:szCs w:val="24"/>
        </w:rPr>
        <w:t>C</w:t>
      </w:r>
      <w:r w:rsidRPr="0022510E">
        <w:rPr>
          <w:rFonts w:ascii="Book Antiqua" w:hAnsi="Book Antiqua"/>
          <w:sz w:val="24"/>
          <w:szCs w:val="24"/>
        </w:rPr>
        <w:t xml:space="preserve">oronal CT image; G-I: </w:t>
      </w:r>
      <w:r w:rsidR="00682749" w:rsidRPr="0022510E">
        <w:rPr>
          <w:rFonts w:ascii="Book Antiqua" w:hAnsi="Book Antiqua"/>
          <w:sz w:val="24"/>
          <w:szCs w:val="24"/>
        </w:rPr>
        <w:t xml:space="preserve">Three-dimensional </w:t>
      </w:r>
      <w:r w:rsidRPr="0022510E">
        <w:rPr>
          <w:rFonts w:ascii="Book Antiqua" w:hAnsi="Book Antiqua"/>
          <w:sz w:val="24"/>
          <w:szCs w:val="24"/>
        </w:rPr>
        <w:t>reconstructed CT images.</w:t>
      </w:r>
    </w:p>
    <w:p w14:paraId="6A79B162" w14:textId="6FCBDF8A" w:rsidR="00A92EC2" w:rsidRPr="0022510E" w:rsidRDefault="00A92EC2" w:rsidP="0022510E">
      <w:pPr>
        <w:widowControl/>
        <w:snapToGrid w:val="0"/>
        <w:spacing w:line="360" w:lineRule="auto"/>
        <w:rPr>
          <w:rFonts w:ascii="Book Antiqua" w:hAnsi="Book Antiqua"/>
          <w:sz w:val="24"/>
          <w:szCs w:val="24"/>
        </w:rPr>
      </w:pPr>
      <w:r w:rsidRPr="0022510E">
        <w:rPr>
          <w:rFonts w:ascii="Book Antiqua" w:hAnsi="Book Antiqua"/>
          <w:sz w:val="24"/>
          <w:szCs w:val="24"/>
        </w:rPr>
        <w:br w:type="page"/>
      </w:r>
    </w:p>
    <w:p w14:paraId="1D641584" w14:textId="4DA2F330" w:rsidR="00A92EC2" w:rsidRPr="0022510E" w:rsidRDefault="009A6D08" w:rsidP="0022510E">
      <w:pPr>
        <w:snapToGrid w:val="0"/>
        <w:spacing w:line="360" w:lineRule="auto"/>
        <w:rPr>
          <w:rFonts w:ascii="Book Antiqua" w:hAnsi="Book Antiqua"/>
          <w:sz w:val="24"/>
          <w:szCs w:val="24"/>
        </w:rPr>
      </w:pPr>
      <w:r w:rsidRPr="0022510E">
        <w:rPr>
          <w:rFonts w:ascii="Book Antiqua" w:hAnsi="Book Antiqua"/>
          <w:noProof/>
          <w:sz w:val="24"/>
          <w:szCs w:val="24"/>
        </w:rPr>
        <w:drawing>
          <wp:inline distT="0" distB="0" distL="0" distR="0" wp14:anchorId="649FFCCD" wp14:editId="258BA0F4">
            <wp:extent cx="5274310" cy="33426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111.png"/>
                    <pic:cNvPicPr/>
                  </pic:nvPicPr>
                  <pic:blipFill>
                    <a:blip r:embed="rId10"/>
                    <a:stretch>
                      <a:fillRect/>
                    </a:stretch>
                  </pic:blipFill>
                  <pic:spPr>
                    <a:xfrm>
                      <a:off x="0" y="0"/>
                      <a:ext cx="5274310" cy="3342640"/>
                    </a:xfrm>
                    <a:prstGeom prst="rect">
                      <a:avLst/>
                    </a:prstGeom>
                  </pic:spPr>
                </pic:pic>
              </a:graphicData>
            </a:graphic>
          </wp:inline>
        </w:drawing>
      </w:r>
    </w:p>
    <w:p w14:paraId="7B4B936F" w14:textId="4731527E" w:rsidR="00A92EC2" w:rsidRPr="0022510E" w:rsidRDefault="00A92EC2" w:rsidP="0022510E">
      <w:pPr>
        <w:snapToGrid w:val="0"/>
        <w:spacing w:line="360" w:lineRule="auto"/>
        <w:rPr>
          <w:rFonts w:ascii="Book Antiqua" w:hAnsi="Book Antiqua"/>
          <w:sz w:val="24"/>
          <w:szCs w:val="24"/>
        </w:rPr>
      </w:pPr>
      <w:r w:rsidRPr="0022510E">
        <w:rPr>
          <w:rFonts w:ascii="Book Antiqua" w:hAnsi="Book Antiqua"/>
          <w:b/>
          <w:bCs/>
          <w:sz w:val="24"/>
          <w:szCs w:val="24"/>
        </w:rPr>
        <w:t xml:space="preserve">Figure 2 Schematic drawing demonstrating the skin </w:t>
      </w:r>
      <w:r w:rsidR="00D34E2A" w:rsidRPr="0022510E">
        <w:rPr>
          <w:rFonts w:ascii="Book Antiqua" w:hAnsi="Book Antiqua"/>
          <w:b/>
          <w:bCs/>
          <w:sz w:val="24"/>
          <w:szCs w:val="24"/>
        </w:rPr>
        <w:t>i</w:t>
      </w:r>
      <w:r w:rsidR="003B0769" w:rsidRPr="0022510E">
        <w:rPr>
          <w:rFonts w:ascii="Book Antiqua" w:hAnsi="Book Antiqua"/>
          <w:b/>
          <w:bCs/>
          <w:sz w:val="24"/>
          <w:szCs w:val="24"/>
        </w:rPr>
        <w:t xml:space="preserve">ncision and anatomic structures </w:t>
      </w:r>
      <w:r w:rsidRPr="0022510E">
        <w:rPr>
          <w:rFonts w:ascii="Book Antiqua" w:hAnsi="Book Antiqua"/>
          <w:b/>
          <w:bCs/>
          <w:sz w:val="24"/>
          <w:szCs w:val="24"/>
        </w:rPr>
        <w:t>in the modified pararectus approach.</w:t>
      </w:r>
      <w:r w:rsidRPr="0022510E">
        <w:rPr>
          <w:rFonts w:ascii="Book Antiqua" w:hAnsi="Book Antiqua"/>
          <w:sz w:val="24"/>
          <w:szCs w:val="24"/>
        </w:rPr>
        <w:t xml:space="preserve"> </w:t>
      </w:r>
      <w:r w:rsidR="003B0769" w:rsidRPr="0022510E">
        <w:rPr>
          <w:rFonts w:ascii="Book Antiqua" w:hAnsi="Book Antiqua"/>
          <w:sz w:val="24"/>
          <w:szCs w:val="24"/>
        </w:rPr>
        <w:t xml:space="preserve">A: </w:t>
      </w:r>
      <w:r w:rsidR="003B0769" w:rsidRPr="0022510E">
        <w:rPr>
          <w:rFonts w:ascii="Book Antiqua" w:hAnsi="Book Antiqua"/>
          <w:bCs/>
          <w:sz w:val="24"/>
          <w:szCs w:val="24"/>
        </w:rPr>
        <w:t>Skin incision; B: Anatomic structures.</w:t>
      </w:r>
      <w:r w:rsidR="003B0769" w:rsidRPr="0022510E">
        <w:rPr>
          <w:rFonts w:ascii="Book Antiqua" w:hAnsi="Book Antiqua"/>
          <w:sz w:val="24"/>
          <w:szCs w:val="24"/>
        </w:rPr>
        <w:t xml:space="preserve"> </w:t>
      </w:r>
      <w:r w:rsidR="009A6D08" w:rsidRPr="0022510E">
        <w:rPr>
          <w:rFonts w:ascii="Book Antiqua" w:hAnsi="Book Antiqua"/>
          <w:sz w:val="24"/>
          <w:szCs w:val="24"/>
        </w:rPr>
        <w:t xml:space="preserve">Orange </w:t>
      </w:r>
      <w:r w:rsidRPr="0022510E">
        <w:rPr>
          <w:rFonts w:ascii="Book Antiqua" w:hAnsi="Book Antiqua"/>
          <w:sz w:val="24"/>
          <w:szCs w:val="24"/>
        </w:rPr>
        <w:t xml:space="preserve">line: </w:t>
      </w:r>
      <w:r w:rsidR="00D34E2A" w:rsidRPr="0022510E">
        <w:rPr>
          <w:rFonts w:ascii="Book Antiqua" w:hAnsi="Book Antiqua"/>
          <w:sz w:val="24"/>
          <w:szCs w:val="24"/>
        </w:rPr>
        <w:t>M</w:t>
      </w:r>
      <w:r w:rsidRPr="0022510E">
        <w:rPr>
          <w:rFonts w:ascii="Book Antiqua" w:hAnsi="Book Antiqua"/>
          <w:sz w:val="24"/>
          <w:szCs w:val="24"/>
        </w:rPr>
        <w:t xml:space="preserve">odified pararectus approach; </w:t>
      </w:r>
      <w:r w:rsidR="00D34E2A" w:rsidRPr="0022510E">
        <w:rPr>
          <w:rFonts w:ascii="Book Antiqua" w:hAnsi="Book Antiqua"/>
          <w:sz w:val="24"/>
          <w:szCs w:val="24"/>
        </w:rPr>
        <w:t>R</w:t>
      </w:r>
      <w:r w:rsidRPr="0022510E">
        <w:rPr>
          <w:rFonts w:ascii="Book Antiqua" w:hAnsi="Book Antiqua"/>
          <w:sz w:val="24"/>
          <w:szCs w:val="24"/>
        </w:rPr>
        <w:t xml:space="preserve">ed line: </w:t>
      </w:r>
      <w:r w:rsidR="00D34E2A" w:rsidRPr="0022510E">
        <w:rPr>
          <w:rFonts w:ascii="Book Antiqua" w:hAnsi="Book Antiqua"/>
          <w:sz w:val="24"/>
          <w:szCs w:val="24"/>
        </w:rPr>
        <w:t>P</w:t>
      </w:r>
      <w:r w:rsidRPr="0022510E">
        <w:rPr>
          <w:rFonts w:ascii="Book Antiqua" w:hAnsi="Book Antiqua"/>
          <w:sz w:val="24"/>
          <w:szCs w:val="24"/>
        </w:rPr>
        <w:t xml:space="preserve">ararectus approach; 1: </w:t>
      </w:r>
      <w:r w:rsidR="00164D44" w:rsidRPr="0022510E">
        <w:rPr>
          <w:rFonts w:ascii="Book Antiqua" w:hAnsi="Book Antiqua"/>
          <w:sz w:val="24"/>
          <w:szCs w:val="24"/>
        </w:rPr>
        <w:t>U</w:t>
      </w:r>
      <w:r w:rsidRPr="0022510E">
        <w:rPr>
          <w:rFonts w:ascii="Book Antiqua" w:hAnsi="Book Antiqua"/>
          <w:sz w:val="24"/>
          <w:szCs w:val="24"/>
        </w:rPr>
        <w:t xml:space="preserve">mbilicus; 2: </w:t>
      </w:r>
      <w:r w:rsidR="00D34E2A" w:rsidRPr="0022510E">
        <w:rPr>
          <w:rFonts w:ascii="Book Antiqua" w:hAnsi="Book Antiqua"/>
          <w:sz w:val="24"/>
          <w:szCs w:val="24"/>
        </w:rPr>
        <w:t>A</w:t>
      </w:r>
      <w:r w:rsidR="00D34E2A" w:rsidRPr="0022510E">
        <w:rPr>
          <w:rStyle w:val="st"/>
          <w:rFonts w:ascii="Book Antiqua" w:eastAsia="Times New Roman" w:hAnsi="Book Antiqua" w:cs="Times New Roman"/>
          <w:sz w:val="24"/>
          <w:szCs w:val="24"/>
        </w:rPr>
        <w:t>nterior superior iliac spine</w:t>
      </w:r>
      <w:r w:rsidRPr="0022510E">
        <w:rPr>
          <w:rFonts w:ascii="Book Antiqua" w:hAnsi="Book Antiqua"/>
          <w:sz w:val="24"/>
          <w:szCs w:val="24"/>
        </w:rPr>
        <w:t xml:space="preserve">; 3: </w:t>
      </w:r>
      <w:r w:rsidR="00D34E2A" w:rsidRPr="0022510E">
        <w:rPr>
          <w:rStyle w:val="st"/>
          <w:rFonts w:ascii="Book Antiqua" w:eastAsia="Times New Roman" w:hAnsi="Book Antiqua" w:cs="Times New Roman"/>
          <w:sz w:val="24"/>
          <w:szCs w:val="24"/>
        </w:rPr>
        <w:t>Anterior inferior iliac spine</w:t>
      </w:r>
      <w:r w:rsidRPr="0022510E">
        <w:rPr>
          <w:rFonts w:ascii="Book Antiqua" w:hAnsi="Book Antiqua"/>
          <w:sz w:val="24"/>
          <w:szCs w:val="24"/>
        </w:rPr>
        <w:t xml:space="preserve">; 4: </w:t>
      </w:r>
      <w:r w:rsidR="00494C81" w:rsidRPr="0022510E">
        <w:rPr>
          <w:rFonts w:ascii="Book Antiqua" w:hAnsi="Book Antiqua"/>
          <w:sz w:val="24"/>
          <w:szCs w:val="24"/>
        </w:rPr>
        <w:t>S</w:t>
      </w:r>
      <w:r w:rsidRPr="0022510E">
        <w:rPr>
          <w:rFonts w:ascii="Book Antiqua" w:hAnsi="Book Antiqua"/>
          <w:sz w:val="24"/>
          <w:szCs w:val="24"/>
        </w:rPr>
        <w:t xml:space="preserve">ymphysis; 5: </w:t>
      </w:r>
      <w:r w:rsidR="00164D44" w:rsidRPr="0022510E">
        <w:rPr>
          <w:rFonts w:ascii="Book Antiqua" w:hAnsi="Book Antiqua"/>
          <w:sz w:val="24"/>
          <w:szCs w:val="24"/>
        </w:rPr>
        <w:t>R</w:t>
      </w:r>
      <w:r w:rsidRPr="0022510E">
        <w:rPr>
          <w:rFonts w:ascii="Book Antiqua" w:hAnsi="Book Antiqua"/>
          <w:sz w:val="24"/>
          <w:szCs w:val="24"/>
        </w:rPr>
        <w:t xml:space="preserve">ectus abdominis; 6: </w:t>
      </w:r>
      <w:r w:rsidR="00164D44" w:rsidRPr="0022510E">
        <w:rPr>
          <w:rFonts w:ascii="Book Antiqua" w:hAnsi="Book Antiqua"/>
          <w:sz w:val="24"/>
          <w:szCs w:val="24"/>
        </w:rPr>
        <w:t>I</w:t>
      </w:r>
      <w:r w:rsidRPr="0022510E">
        <w:rPr>
          <w:rFonts w:ascii="Book Antiqua" w:hAnsi="Book Antiqua"/>
          <w:sz w:val="24"/>
          <w:szCs w:val="24"/>
        </w:rPr>
        <w:t xml:space="preserve">liac fossa; 7: </w:t>
      </w:r>
      <w:r w:rsidR="00164D44" w:rsidRPr="0022510E">
        <w:rPr>
          <w:rFonts w:ascii="Book Antiqua" w:hAnsi="Book Antiqua"/>
          <w:sz w:val="24"/>
          <w:szCs w:val="24"/>
        </w:rPr>
        <w:t>I</w:t>
      </w:r>
      <w:r w:rsidRPr="0022510E">
        <w:rPr>
          <w:rFonts w:ascii="Book Antiqua" w:hAnsi="Book Antiqua"/>
          <w:sz w:val="24"/>
          <w:szCs w:val="24"/>
        </w:rPr>
        <w:t xml:space="preserve">liopsoas muscle; 8: </w:t>
      </w:r>
      <w:r w:rsidR="00164D44" w:rsidRPr="0022510E">
        <w:rPr>
          <w:rFonts w:ascii="Book Antiqua" w:hAnsi="Book Antiqua"/>
          <w:sz w:val="24"/>
          <w:szCs w:val="24"/>
        </w:rPr>
        <w:t>F</w:t>
      </w:r>
      <w:r w:rsidRPr="0022510E">
        <w:rPr>
          <w:rFonts w:ascii="Book Antiqua" w:hAnsi="Book Antiqua"/>
          <w:sz w:val="24"/>
          <w:szCs w:val="24"/>
        </w:rPr>
        <w:t xml:space="preserve">emoral nerve; 9: </w:t>
      </w:r>
      <w:r w:rsidR="00494C81" w:rsidRPr="0022510E">
        <w:rPr>
          <w:rFonts w:ascii="Book Antiqua" w:hAnsi="Book Antiqua"/>
          <w:sz w:val="24"/>
          <w:szCs w:val="24"/>
        </w:rPr>
        <w:t>E</w:t>
      </w:r>
      <w:r w:rsidRPr="0022510E">
        <w:rPr>
          <w:rFonts w:ascii="Book Antiqua" w:hAnsi="Book Antiqua"/>
          <w:sz w:val="24"/>
          <w:szCs w:val="24"/>
        </w:rPr>
        <w:t xml:space="preserve">xternal iliac vessels; 10: </w:t>
      </w:r>
      <w:r w:rsidR="00494C81" w:rsidRPr="0022510E">
        <w:rPr>
          <w:rFonts w:ascii="Book Antiqua" w:hAnsi="Book Antiqua"/>
          <w:sz w:val="24"/>
          <w:szCs w:val="24"/>
        </w:rPr>
        <w:t>L</w:t>
      </w:r>
      <w:r w:rsidRPr="0022510E">
        <w:rPr>
          <w:rFonts w:ascii="Book Antiqua" w:hAnsi="Book Antiqua"/>
          <w:sz w:val="24"/>
          <w:szCs w:val="24"/>
        </w:rPr>
        <w:t xml:space="preserve">ateral femoral cutaneous nerve; 11: </w:t>
      </w:r>
      <w:r w:rsidR="00494C81" w:rsidRPr="0022510E">
        <w:rPr>
          <w:rFonts w:ascii="Book Antiqua" w:hAnsi="Book Antiqua"/>
          <w:sz w:val="24"/>
          <w:szCs w:val="24"/>
        </w:rPr>
        <w:t>A</w:t>
      </w:r>
      <w:r w:rsidRPr="0022510E">
        <w:rPr>
          <w:rFonts w:ascii="Book Antiqua" w:hAnsi="Book Antiqua"/>
          <w:sz w:val="24"/>
          <w:szCs w:val="24"/>
        </w:rPr>
        <w:t xml:space="preserve">vulsion fracture of </w:t>
      </w:r>
      <w:r w:rsidR="00D34E2A" w:rsidRPr="0022510E">
        <w:rPr>
          <w:rStyle w:val="st"/>
          <w:rFonts w:ascii="Book Antiqua" w:eastAsia="Times New Roman" w:hAnsi="Book Antiqua" w:cs="Times New Roman"/>
          <w:sz w:val="24"/>
          <w:szCs w:val="24"/>
        </w:rPr>
        <w:t>anterior inferior iliac spine</w:t>
      </w:r>
      <w:r w:rsidRPr="0022510E">
        <w:rPr>
          <w:rFonts w:ascii="Book Antiqua" w:hAnsi="Book Antiqua"/>
          <w:sz w:val="24"/>
          <w:szCs w:val="24"/>
        </w:rPr>
        <w:t>.</w:t>
      </w:r>
    </w:p>
    <w:p w14:paraId="54D4D82E" w14:textId="0476397A" w:rsidR="00A92EC2" w:rsidRPr="0022510E" w:rsidRDefault="00A92EC2" w:rsidP="0022510E">
      <w:pPr>
        <w:widowControl/>
        <w:snapToGrid w:val="0"/>
        <w:spacing w:line="360" w:lineRule="auto"/>
        <w:rPr>
          <w:rFonts w:ascii="Book Antiqua" w:hAnsi="Book Antiqua"/>
          <w:sz w:val="24"/>
          <w:szCs w:val="24"/>
        </w:rPr>
      </w:pPr>
      <w:r w:rsidRPr="0022510E">
        <w:rPr>
          <w:rFonts w:ascii="Book Antiqua" w:hAnsi="Book Antiqua"/>
          <w:sz w:val="24"/>
          <w:szCs w:val="24"/>
        </w:rPr>
        <w:br w:type="page"/>
      </w:r>
    </w:p>
    <w:p w14:paraId="5DD89C51" w14:textId="77777777" w:rsidR="00A92EC2" w:rsidRPr="0022510E" w:rsidRDefault="00A92EC2" w:rsidP="0022510E">
      <w:pPr>
        <w:snapToGrid w:val="0"/>
        <w:spacing w:line="360" w:lineRule="auto"/>
        <w:rPr>
          <w:rFonts w:ascii="Book Antiqua" w:hAnsi="Book Antiqua"/>
          <w:sz w:val="24"/>
          <w:szCs w:val="24"/>
        </w:rPr>
      </w:pPr>
      <w:r w:rsidRPr="0022510E">
        <w:rPr>
          <w:rFonts w:ascii="Book Antiqua" w:hAnsi="Book Antiqua"/>
          <w:noProof/>
          <w:sz w:val="24"/>
          <w:szCs w:val="24"/>
        </w:rPr>
        <w:drawing>
          <wp:inline distT="0" distB="0" distL="0" distR="0" wp14:anchorId="276A6234" wp14:editId="374632E4">
            <wp:extent cx="5274310" cy="5275580"/>
            <wp:effectExtent l="0" t="0" r="2540" b="1270"/>
            <wp:docPr id="4" name="图片 4" descr="A picture containing photo, differen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5275580"/>
                    </a:xfrm>
                    <a:prstGeom prst="rect">
                      <a:avLst/>
                    </a:prstGeom>
                  </pic:spPr>
                </pic:pic>
              </a:graphicData>
            </a:graphic>
          </wp:inline>
        </w:drawing>
      </w:r>
    </w:p>
    <w:p w14:paraId="59F1AC43" w14:textId="091907C1" w:rsidR="00A92EC2" w:rsidRPr="0022510E" w:rsidRDefault="00A92EC2" w:rsidP="0022510E">
      <w:pPr>
        <w:snapToGrid w:val="0"/>
        <w:spacing w:line="360" w:lineRule="auto"/>
        <w:rPr>
          <w:rFonts w:ascii="Book Antiqua" w:hAnsi="Book Antiqua"/>
          <w:sz w:val="24"/>
          <w:szCs w:val="24"/>
        </w:rPr>
      </w:pPr>
      <w:r w:rsidRPr="0022510E">
        <w:rPr>
          <w:rFonts w:ascii="Book Antiqua" w:hAnsi="Book Antiqua"/>
          <w:b/>
          <w:bCs/>
          <w:sz w:val="24"/>
          <w:szCs w:val="24"/>
        </w:rPr>
        <w:t xml:space="preserve">Figure 3 Postoperative plain radiographs and </w:t>
      </w:r>
      <w:r w:rsidR="00725483" w:rsidRPr="0022510E">
        <w:rPr>
          <w:rFonts w:ascii="Book Antiqua" w:hAnsi="Book Antiqua"/>
          <w:b/>
          <w:bCs/>
          <w:sz w:val="24"/>
          <w:szCs w:val="24"/>
        </w:rPr>
        <w:t>computed tomography</w:t>
      </w:r>
      <w:r w:rsidRPr="0022510E">
        <w:rPr>
          <w:rFonts w:ascii="Book Antiqua" w:hAnsi="Book Antiqua"/>
          <w:b/>
          <w:bCs/>
          <w:sz w:val="24"/>
          <w:szCs w:val="24"/>
        </w:rPr>
        <w:t xml:space="preserve"> scans.</w:t>
      </w:r>
      <w:r w:rsidRPr="0022510E">
        <w:rPr>
          <w:rFonts w:ascii="Book Antiqua" w:hAnsi="Book Antiqua"/>
          <w:sz w:val="24"/>
          <w:szCs w:val="24"/>
        </w:rPr>
        <w:t xml:space="preserve"> A: </w:t>
      </w:r>
      <w:r w:rsidR="00725483" w:rsidRPr="0022510E">
        <w:rPr>
          <w:rFonts w:ascii="Book Antiqua" w:hAnsi="Book Antiqua"/>
          <w:sz w:val="24"/>
          <w:szCs w:val="24"/>
        </w:rPr>
        <w:t>A</w:t>
      </w:r>
      <w:r w:rsidRPr="0022510E">
        <w:rPr>
          <w:rFonts w:ascii="Book Antiqua" w:hAnsi="Book Antiqua"/>
          <w:sz w:val="24"/>
          <w:szCs w:val="24"/>
        </w:rPr>
        <w:t xml:space="preserve">nteroposterior view radiography; B: </w:t>
      </w:r>
      <w:r w:rsidR="00725483" w:rsidRPr="0022510E">
        <w:rPr>
          <w:rFonts w:ascii="Book Antiqua" w:hAnsi="Book Antiqua"/>
          <w:sz w:val="24"/>
          <w:szCs w:val="24"/>
        </w:rPr>
        <w:t>O</w:t>
      </w:r>
      <w:r w:rsidRPr="0022510E">
        <w:rPr>
          <w:rFonts w:ascii="Book Antiqua" w:hAnsi="Book Antiqua"/>
          <w:sz w:val="24"/>
          <w:szCs w:val="24"/>
        </w:rPr>
        <w:t xml:space="preserve">bturator oblique view radiography; C: </w:t>
      </w:r>
      <w:r w:rsidR="00725483" w:rsidRPr="0022510E">
        <w:rPr>
          <w:rFonts w:ascii="Book Antiqua" w:hAnsi="Book Antiqua"/>
          <w:sz w:val="24"/>
          <w:szCs w:val="24"/>
        </w:rPr>
        <w:t>I</w:t>
      </w:r>
      <w:r w:rsidRPr="0022510E">
        <w:rPr>
          <w:rFonts w:ascii="Book Antiqua" w:hAnsi="Book Antiqua"/>
          <w:sz w:val="24"/>
          <w:szCs w:val="24"/>
        </w:rPr>
        <w:t xml:space="preserve">liac oblique view radiography; D and E: </w:t>
      </w:r>
      <w:r w:rsidR="00725483" w:rsidRPr="0022510E">
        <w:rPr>
          <w:rFonts w:ascii="Book Antiqua" w:hAnsi="Book Antiqua"/>
          <w:sz w:val="24"/>
          <w:szCs w:val="24"/>
        </w:rPr>
        <w:t>A</w:t>
      </w:r>
      <w:r w:rsidRPr="0022510E">
        <w:rPr>
          <w:rFonts w:ascii="Book Antiqua" w:hAnsi="Book Antiqua"/>
          <w:sz w:val="24"/>
          <w:szCs w:val="24"/>
        </w:rPr>
        <w:t xml:space="preserve">xial </w:t>
      </w:r>
      <w:r w:rsidR="00164D44" w:rsidRPr="0022510E">
        <w:rPr>
          <w:rFonts w:ascii="Book Antiqua" w:hAnsi="Book Antiqua"/>
          <w:sz w:val="24"/>
          <w:szCs w:val="24"/>
        </w:rPr>
        <w:t>computed tomography (</w:t>
      </w:r>
      <w:r w:rsidRPr="0022510E">
        <w:rPr>
          <w:rFonts w:ascii="Book Antiqua" w:hAnsi="Book Antiqua"/>
          <w:sz w:val="24"/>
          <w:szCs w:val="24"/>
        </w:rPr>
        <w:t>CT</w:t>
      </w:r>
      <w:r w:rsidR="00164D44" w:rsidRPr="0022510E">
        <w:rPr>
          <w:rFonts w:ascii="Book Antiqua" w:hAnsi="Book Antiqua"/>
          <w:sz w:val="24"/>
          <w:szCs w:val="24"/>
        </w:rPr>
        <w:t>)</w:t>
      </w:r>
      <w:r w:rsidRPr="0022510E">
        <w:rPr>
          <w:rFonts w:ascii="Book Antiqua" w:hAnsi="Book Antiqua"/>
          <w:sz w:val="24"/>
          <w:szCs w:val="24"/>
        </w:rPr>
        <w:t xml:space="preserve"> images; F: </w:t>
      </w:r>
      <w:r w:rsidR="00494C81" w:rsidRPr="0022510E">
        <w:rPr>
          <w:rFonts w:ascii="Book Antiqua" w:hAnsi="Book Antiqua"/>
          <w:sz w:val="24"/>
          <w:szCs w:val="24"/>
        </w:rPr>
        <w:t>C</w:t>
      </w:r>
      <w:r w:rsidRPr="0022510E">
        <w:rPr>
          <w:rFonts w:ascii="Book Antiqua" w:hAnsi="Book Antiqua"/>
          <w:sz w:val="24"/>
          <w:szCs w:val="24"/>
        </w:rPr>
        <w:t xml:space="preserve">oronal CT image; G-I: </w:t>
      </w:r>
      <w:r w:rsidR="00164D44" w:rsidRPr="0022510E">
        <w:rPr>
          <w:rFonts w:ascii="Book Antiqua" w:hAnsi="Book Antiqua"/>
          <w:sz w:val="24"/>
          <w:szCs w:val="24"/>
        </w:rPr>
        <w:t>Three-dimensional</w:t>
      </w:r>
      <w:r w:rsidRPr="0022510E">
        <w:rPr>
          <w:rFonts w:ascii="Book Antiqua" w:hAnsi="Book Antiqua"/>
          <w:sz w:val="24"/>
          <w:szCs w:val="24"/>
        </w:rPr>
        <w:t xml:space="preserve"> reconstructed CT images.</w:t>
      </w:r>
    </w:p>
    <w:p w14:paraId="4687ABDA" w14:textId="0E77D0A7" w:rsidR="00A92EC2" w:rsidRPr="0022510E" w:rsidRDefault="00A92EC2" w:rsidP="0022510E">
      <w:pPr>
        <w:snapToGrid w:val="0"/>
        <w:spacing w:line="360" w:lineRule="auto"/>
        <w:rPr>
          <w:rFonts w:ascii="Book Antiqua" w:hAnsi="Book Antiqua"/>
          <w:sz w:val="24"/>
          <w:szCs w:val="24"/>
        </w:rPr>
      </w:pPr>
    </w:p>
    <w:p w14:paraId="258C53E3" w14:textId="137AEE4E" w:rsidR="00A92EC2" w:rsidRPr="0022510E" w:rsidRDefault="00A92EC2" w:rsidP="0022510E">
      <w:pPr>
        <w:widowControl/>
        <w:snapToGrid w:val="0"/>
        <w:spacing w:line="360" w:lineRule="auto"/>
        <w:rPr>
          <w:rFonts w:ascii="Book Antiqua" w:hAnsi="Book Antiqua"/>
          <w:sz w:val="24"/>
          <w:szCs w:val="24"/>
        </w:rPr>
      </w:pPr>
      <w:r w:rsidRPr="0022510E">
        <w:rPr>
          <w:rFonts w:ascii="Book Antiqua" w:hAnsi="Book Antiqua"/>
          <w:sz w:val="24"/>
          <w:szCs w:val="24"/>
        </w:rPr>
        <w:br w:type="page"/>
      </w:r>
    </w:p>
    <w:p w14:paraId="311750AF" w14:textId="77777777" w:rsidR="00A92EC2" w:rsidRPr="0022510E" w:rsidRDefault="00A92EC2" w:rsidP="0022510E">
      <w:pPr>
        <w:snapToGrid w:val="0"/>
        <w:spacing w:line="360" w:lineRule="auto"/>
        <w:rPr>
          <w:rFonts w:ascii="Book Antiqua" w:hAnsi="Book Antiqua"/>
          <w:sz w:val="24"/>
          <w:szCs w:val="24"/>
        </w:rPr>
      </w:pPr>
      <w:r w:rsidRPr="0022510E">
        <w:rPr>
          <w:rFonts w:ascii="Book Antiqua" w:hAnsi="Book Antiqua"/>
          <w:noProof/>
          <w:sz w:val="24"/>
          <w:szCs w:val="24"/>
        </w:rPr>
        <w:drawing>
          <wp:inline distT="0" distB="0" distL="0" distR="0" wp14:anchorId="34C97ED7" wp14:editId="3113BDB9">
            <wp:extent cx="5274310" cy="5264785"/>
            <wp:effectExtent l="0" t="0" r="2540" b="0"/>
            <wp:docPr id="5" name="图片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5264785"/>
                    </a:xfrm>
                    <a:prstGeom prst="rect">
                      <a:avLst/>
                    </a:prstGeom>
                  </pic:spPr>
                </pic:pic>
              </a:graphicData>
            </a:graphic>
          </wp:inline>
        </w:drawing>
      </w:r>
    </w:p>
    <w:p w14:paraId="6E14DAB5" w14:textId="171004FB" w:rsidR="00A92EC2" w:rsidRPr="0022510E" w:rsidRDefault="00A92EC2" w:rsidP="0022510E">
      <w:pPr>
        <w:snapToGrid w:val="0"/>
        <w:spacing w:line="360" w:lineRule="auto"/>
        <w:rPr>
          <w:rFonts w:ascii="Book Antiqua" w:hAnsi="Book Antiqua"/>
          <w:sz w:val="24"/>
          <w:szCs w:val="24"/>
        </w:rPr>
      </w:pPr>
      <w:r w:rsidRPr="0022510E">
        <w:rPr>
          <w:rFonts w:ascii="Book Antiqua" w:hAnsi="Book Antiqua"/>
          <w:b/>
          <w:bCs/>
          <w:sz w:val="24"/>
          <w:szCs w:val="24"/>
        </w:rPr>
        <w:t xml:space="preserve">Figure 4 Postoperative </w:t>
      </w:r>
      <w:r w:rsidR="00164D44" w:rsidRPr="0022510E">
        <w:rPr>
          <w:rFonts w:ascii="Book Antiqua" w:hAnsi="Book Antiqua"/>
          <w:b/>
          <w:bCs/>
          <w:sz w:val="24"/>
          <w:szCs w:val="24"/>
        </w:rPr>
        <w:t>X</w:t>
      </w:r>
      <w:r w:rsidRPr="0022510E">
        <w:rPr>
          <w:rFonts w:ascii="Book Antiqua" w:hAnsi="Book Antiqua"/>
          <w:b/>
          <w:bCs/>
          <w:sz w:val="24"/>
          <w:szCs w:val="24"/>
        </w:rPr>
        <w:t>-rays and hip mobility at 9 mo.</w:t>
      </w:r>
      <w:r w:rsidRPr="0022510E">
        <w:rPr>
          <w:rFonts w:ascii="Book Antiqua" w:hAnsi="Book Antiqua"/>
          <w:sz w:val="24"/>
          <w:szCs w:val="24"/>
        </w:rPr>
        <w:t xml:space="preserve"> A: </w:t>
      </w:r>
      <w:r w:rsidR="00494C81" w:rsidRPr="0022510E">
        <w:rPr>
          <w:rFonts w:ascii="Book Antiqua" w:hAnsi="Book Antiqua"/>
          <w:sz w:val="24"/>
          <w:szCs w:val="24"/>
        </w:rPr>
        <w:t>A</w:t>
      </w:r>
      <w:r w:rsidRPr="0022510E">
        <w:rPr>
          <w:rFonts w:ascii="Book Antiqua" w:hAnsi="Book Antiqua"/>
          <w:sz w:val="24"/>
          <w:szCs w:val="24"/>
        </w:rPr>
        <w:t xml:space="preserve">nteroposterior view radiography; B: </w:t>
      </w:r>
      <w:r w:rsidR="00494C81" w:rsidRPr="0022510E">
        <w:rPr>
          <w:rFonts w:ascii="Book Antiqua" w:hAnsi="Book Antiqua"/>
          <w:sz w:val="24"/>
          <w:szCs w:val="24"/>
        </w:rPr>
        <w:t>I</w:t>
      </w:r>
      <w:r w:rsidRPr="0022510E">
        <w:rPr>
          <w:rFonts w:ascii="Book Antiqua" w:hAnsi="Book Antiqua"/>
          <w:sz w:val="24"/>
          <w:szCs w:val="24"/>
        </w:rPr>
        <w:t xml:space="preserve">nlet view radiography; C and D: </w:t>
      </w:r>
      <w:r w:rsidR="00494C81" w:rsidRPr="0022510E">
        <w:rPr>
          <w:rFonts w:ascii="Book Antiqua" w:hAnsi="Book Antiqua"/>
          <w:sz w:val="24"/>
          <w:szCs w:val="24"/>
        </w:rPr>
        <w:t>F</w:t>
      </w:r>
      <w:r w:rsidRPr="0022510E">
        <w:rPr>
          <w:rFonts w:ascii="Book Antiqua" w:hAnsi="Book Antiqua"/>
          <w:sz w:val="24"/>
          <w:szCs w:val="24"/>
        </w:rPr>
        <w:t xml:space="preserve">lexion of </w:t>
      </w:r>
      <w:r w:rsidR="00920C0B" w:rsidRPr="0022510E">
        <w:rPr>
          <w:rFonts w:ascii="Book Antiqua" w:hAnsi="Book Antiqua"/>
          <w:sz w:val="24"/>
          <w:szCs w:val="24"/>
        </w:rPr>
        <w:t xml:space="preserve">the </w:t>
      </w:r>
      <w:r w:rsidRPr="0022510E">
        <w:rPr>
          <w:rFonts w:ascii="Book Antiqua" w:hAnsi="Book Antiqua"/>
          <w:sz w:val="24"/>
          <w:szCs w:val="24"/>
        </w:rPr>
        <w:t xml:space="preserve">hip with </w:t>
      </w:r>
      <w:r w:rsidR="00725483" w:rsidRPr="0022510E">
        <w:rPr>
          <w:rFonts w:ascii="Book Antiqua" w:hAnsi="Book Antiqua"/>
          <w:sz w:val="24"/>
          <w:szCs w:val="24"/>
        </w:rPr>
        <w:t xml:space="preserve">a </w:t>
      </w:r>
      <w:r w:rsidRPr="0022510E">
        <w:rPr>
          <w:rFonts w:ascii="Book Antiqua" w:hAnsi="Book Antiqua"/>
          <w:sz w:val="24"/>
          <w:szCs w:val="24"/>
        </w:rPr>
        <w:t>full load</w:t>
      </w:r>
      <w:r w:rsidR="00920C0B" w:rsidRPr="0022510E">
        <w:rPr>
          <w:rFonts w:ascii="Book Antiqua" w:hAnsi="Book Antiqua"/>
          <w:sz w:val="24"/>
          <w:szCs w:val="24"/>
        </w:rPr>
        <w:t>.</w:t>
      </w:r>
    </w:p>
    <w:sectPr w:rsidR="00A92EC2" w:rsidRPr="0022510E">
      <w:footerReference w:type="even" r:id="rId13"/>
      <w:footerReference w:type="default" r:id="rId14"/>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2B79692" w16cid:durableId="227BB22D"/>
  <w16cid:commentId w16cid:paraId="57B10C6E" w16cid:durableId="227BB2C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BDAB53" w14:textId="77777777" w:rsidR="005A11FF" w:rsidRDefault="005A11FF" w:rsidP="003667F4">
      <w:r>
        <w:separator/>
      </w:r>
    </w:p>
  </w:endnote>
  <w:endnote w:type="continuationSeparator" w:id="0">
    <w:p w14:paraId="04BF7F5C" w14:textId="77777777" w:rsidR="005A11FF" w:rsidRDefault="005A11FF" w:rsidP="00366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ook Antiqua">
    <w:altName w:val="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Helvetica Neue">
    <w:charset w:val="00"/>
    <w:family w:val="auto"/>
    <w:pitch w:val="variable"/>
    <w:sig w:usb0="E50002FF" w:usb1="500079DB" w:usb2="0000001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Narrow-BoldItalic">
    <w:altName w:val="等线"/>
    <w:panose1 w:val="00000000000000000000"/>
    <w:charset w:val="00"/>
    <w:family w:val="swiss"/>
    <w:notTrueType/>
    <w:pitch w:val="default"/>
    <w:sig w:usb0="00000003" w:usb1="00000000" w:usb2="00000000" w:usb3="00000000" w:csb0="00000001" w:csb1="00000000"/>
  </w:font>
  <w:font w:name="UniversLT-Bold">
    <w:altName w:val="微软雅黑"/>
    <w:panose1 w:val="00000000000000000000"/>
    <w:charset w:val="86"/>
    <w:family w:val="auto"/>
    <w:notTrueType/>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b"/>
      </w:rPr>
      <w:id w:val="688654915"/>
      <w:docPartObj>
        <w:docPartGallery w:val="Page Numbers (Bottom of Page)"/>
        <w:docPartUnique/>
      </w:docPartObj>
    </w:sdtPr>
    <w:sdtEndPr>
      <w:rPr>
        <w:rStyle w:val="ab"/>
      </w:rPr>
    </w:sdtEndPr>
    <w:sdtContent>
      <w:p w14:paraId="7A36B76C" w14:textId="2921E622" w:rsidR="00C20700" w:rsidRDefault="00C20700" w:rsidP="00C45B58">
        <w:pPr>
          <w:pStyle w:val="a5"/>
          <w:framePr w:wrap="none" w:vAnchor="text" w:hAnchor="margin" w:xAlign="center" w:y="1"/>
          <w:rPr>
            <w:rStyle w:val="ab"/>
          </w:rPr>
        </w:pPr>
        <w:r>
          <w:rPr>
            <w:rStyle w:val="ab"/>
          </w:rPr>
          <w:fldChar w:fldCharType="begin"/>
        </w:r>
        <w:r>
          <w:rPr>
            <w:rStyle w:val="ab"/>
          </w:rPr>
          <w:instrText xml:space="preserve"> PAGE </w:instrText>
        </w:r>
        <w:r>
          <w:rPr>
            <w:rStyle w:val="ab"/>
          </w:rPr>
          <w:fldChar w:fldCharType="end"/>
        </w:r>
      </w:p>
    </w:sdtContent>
  </w:sdt>
  <w:p w14:paraId="352226C9" w14:textId="77777777" w:rsidR="00C20700" w:rsidRDefault="00C2070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890705"/>
      <w:docPartObj>
        <w:docPartGallery w:val="Page Numbers (Bottom of Page)"/>
        <w:docPartUnique/>
      </w:docPartObj>
    </w:sdtPr>
    <w:sdtEndPr/>
    <w:sdtContent>
      <w:sdt>
        <w:sdtPr>
          <w:id w:val="1728636285"/>
          <w:docPartObj>
            <w:docPartGallery w:val="Page Numbers (Top of Page)"/>
            <w:docPartUnique/>
          </w:docPartObj>
        </w:sdtPr>
        <w:sdtEndPr/>
        <w:sdtContent>
          <w:p w14:paraId="56046075" w14:textId="5D8BA9CB" w:rsidR="00411C3A" w:rsidRDefault="00411C3A">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5A11FF">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5A11FF">
              <w:rPr>
                <w:b/>
                <w:bCs/>
                <w:noProof/>
              </w:rPr>
              <w:t>1</w:t>
            </w:r>
            <w:r>
              <w:rPr>
                <w:b/>
                <w:bCs/>
                <w:sz w:val="24"/>
                <w:szCs w:val="24"/>
              </w:rPr>
              <w:fldChar w:fldCharType="end"/>
            </w:r>
          </w:p>
        </w:sdtContent>
      </w:sdt>
    </w:sdtContent>
  </w:sdt>
  <w:p w14:paraId="325893EA" w14:textId="77777777" w:rsidR="00C20700" w:rsidRPr="009913B5" w:rsidRDefault="00C20700">
    <w:pPr>
      <w:pStyle w:val="a5"/>
      <w:rPr>
        <w:rFonts w:ascii="Book Antiqua" w:hAnsi="Book Antiqua"/>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E5E079" w14:textId="77777777" w:rsidR="005A11FF" w:rsidRDefault="005A11FF" w:rsidP="003667F4">
      <w:r>
        <w:separator/>
      </w:r>
    </w:p>
  </w:footnote>
  <w:footnote w:type="continuationSeparator" w:id="0">
    <w:p w14:paraId="7C9AD731" w14:textId="77777777" w:rsidR="005A11FF" w:rsidRDefault="005A11FF" w:rsidP="003667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B66E7"/>
    <w:multiLevelType w:val="hybridMultilevel"/>
    <w:tmpl w:val="B5E458AC"/>
    <w:lvl w:ilvl="0" w:tplc="86CEF4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3953E50"/>
    <w:multiLevelType w:val="hybridMultilevel"/>
    <w:tmpl w:val="B19C3EFE"/>
    <w:lvl w:ilvl="0" w:tplc="33907F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CA50FD3"/>
    <w:multiLevelType w:val="hybridMultilevel"/>
    <w:tmpl w:val="F3DE1980"/>
    <w:lvl w:ilvl="0" w:tplc="1188D8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3A969EF"/>
    <w:multiLevelType w:val="hybridMultilevel"/>
    <w:tmpl w:val="549C4BF6"/>
    <w:lvl w:ilvl="0" w:tplc="A614C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A8F006E"/>
    <w:multiLevelType w:val="hybridMultilevel"/>
    <w:tmpl w:val="A1B8BE02"/>
    <w:lvl w:ilvl="0" w:tplc="2188A5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removePersonalInformation/>
  <w:removeDateAndTime/>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194"/>
    <w:rsid w:val="000104CD"/>
    <w:rsid w:val="000204E4"/>
    <w:rsid w:val="00021C62"/>
    <w:rsid w:val="0004536E"/>
    <w:rsid w:val="00073E5C"/>
    <w:rsid w:val="000A6DC4"/>
    <w:rsid w:val="000B4D45"/>
    <w:rsid w:val="000B5104"/>
    <w:rsid w:val="000C02A3"/>
    <w:rsid w:val="000C669A"/>
    <w:rsid w:val="000D3365"/>
    <w:rsid w:val="000F0C99"/>
    <w:rsid w:val="000F5BE3"/>
    <w:rsid w:val="00126A83"/>
    <w:rsid w:val="00154A3A"/>
    <w:rsid w:val="001643DE"/>
    <w:rsid w:val="00164D44"/>
    <w:rsid w:val="00170A34"/>
    <w:rsid w:val="001812FB"/>
    <w:rsid w:val="001906B4"/>
    <w:rsid w:val="00194853"/>
    <w:rsid w:val="001A66E2"/>
    <w:rsid w:val="001B3B3F"/>
    <w:rsid w:val="00212963"/>
    <w:rsid w:val="0022510E"/>
    <w:rsid w:val="0023557A"/>
    <w:rsid w:val="00284EAF"/>
    <w:rsid w:val="00285D4F"/>
    <w:rsid w:val="002B3DF6"/>
    <w:rsid w:val="002F0E1D"/>
    <w:rsid w:val="002F2F8F"/>
    <w:rsid w:val="002F3D55"/>
    <w:rsid w:val="002F7DE5"/>
    <w:rsid w:val="00304B50"/>
    <w:rsid w:val="00321F65"/>
    <w:rsid w:val="00331F9E"/>
    <w:rsid w:val="00337FC4"/>
    <w:rsid w:val="0034290D"/>
    <w:rsid w:val="00346BF7"/>
    <w:rsid w:val="003649EB"/>
    <w:rsid w:val="003667F4"/>
    <w:rsid w:val="00367564"/>
    <w:rsid w:val="00370930"/>
    <w:rsid w:val="0037719B"/>
    <w:rsid w:val="003B0769"/>
    <w:rsid w:val="003B7C2B"/>
    <w:rsid w:val="003C3FBF"/>
    <w:rsid w:val="003D59D5"/>
    <w:rsid w:val="003D778A"/>
    <w:rsid w:val="003F16FF"/>
    <w:rsid w:val="0040575C"/>
    <w:rsid w:val="00411C3A"/>
    <w:rsid w:val="004126F0"/>
    <w:rsid w:val="0043568A"/>
    <w:rsid w:val="00443880"/>
    <w:rsid w:val="00494C81"/>
    <w:rsid w:val="004A5DF5"/>
    <w:rsid w:val="004B371A"/>
    <w:rsid w:val="004B523E"/>
    <w:rsid w:val="004D5D25"/>
    <w:rsid w:val="004F46C5"/>
    <w:rsid w:val="005113A2"/>
    <w:rsid w:val="005216ED"/>
    <w:rsid w:val="005426AF"/>
    <w:rsid w:val="00560853"/>
    <w:rsid w:val="00594068"/>
    <w:rsid w:val="005A11FF"/>
    <w:rsid w:val="005C2824"/>
    <w:rsid w:val="005F3DF9"/>
    <w:rsid w:val="00625E4A"/>
    <w:rsid w:val="0066175A"/>
    <w:rsid w:val="006639E3"/>
    <w:rsid w:val="00682749"/>
    <w:rsid w:val="006900D9"/>
    <w:rsid w:val="00695E1F"/>
    <w:rsid w:val="006A0B1C"/>
    <w:rsid w:val="006A3F4B"/>
    <w:rsid w:val="006A6CCB"/>
    <w:rsid w:val="006C1CCB"/>
    <w:rsid w:val="006C35ED"/>
    <w:rsid w:val="006C54FB"/>
    <w:rsid w:val="006D666A"/>
    <w:rsid w:val="006E182C"/>
    <w:rsid w:val="006F64C5"/>
    <w:rsid w:val="00701ED4"/>
    <w:rsid w:val="00725483"/>
    <w:rsid w:val="0073212C"/>
    <w:rsid w:val="00770BBD"/>
    <w:rsid w:val="007A24D1"/>
    <w:rsid w:val="007A778D"/>
    <w:rsid w:val="007E5194"/>
    <w:rsid w:val="007F09A0"/>
    <w:rsid w:val="00810A91"/>
    <w:rsid w:val="00811D36"/>
    <w:rsid w:val="00850A4E"/>
    <w:rsid w:val="00861E3A"/>
    <w:rsid w:val="0087096E"/>
    <w:rsid w:val="00880A26"/>
    <w:rsid w:val="008942E6"/>
    <w:rsid w:val="008A4C94"/>
    <w:rsid w:val="008D4B92"/>
    <w:rsid w:val="008F18A6"/>
    <w:rsid w:val="0091580B"/>
    <w:rsid w:val="009200EE"/>
    <w:rsid w:val="00920C0B"/>
    <w:rsid w:val="00934A7C"/>
    <w:rsid w:val="00976439"/>
    <w:rsid w:val="009913B5"/>
    <w:rsid w:val="009A6D08"/>
    <w:rsid w:val="009B2CE1"/>
    <w:rsid w:val="009B32A4"/>
    <w:rsid w:val="009C2A21"/>
    <w:rsid w:val="00A0406D"/>
    <w:rsid w:val="00A33D32"/>
    <w:rsid w:val="00A42A9A"/>
    <w:rsid w:val="00A92EC2"/>
    <w:rsid w:val="00A94B03"/>
    <w:rsid w:val="00AB4194"/>
    <w:rsid w:val="00AB4F80"/>
    <w:rsid w:val="00AD02D4"/>
    <w:rsid w:val="00AD3CEE"/>
    <w:rsid w:val="00B05263"/>
    <w:rsid w:val="00B15CD6"/>
    <w:rsid w:val="00B22020"/>
    <w:rsid w:val="00B24273"/>
    <w:rsid w:val="00B2713E"/>
    <w:rsid w:val="00B4070A"/>
    <w:rsid w:val="00B50CCD"/>
    <w:rsid w:val="00B737CC"/>
    <w:rsid w:val="00BA0D53"/>
    <w:rsid w:val="00BC21D9"/>
    <w:rsid w:val="00BF159D"/>
    <w:rsid w:val="00BF375F"/>
    <w:rsid w:val="00C066C4"/>
    <w:rsid w:val="00C20700"/>
    <w:rsid w:val="00C248F9"/>
    <w:rsid w:val="00C45B58"/>
    <w:rsid w:val="00C709D4"/>
    <w:rsid w:val="00C769CB"/>
    <w:rsid w:val="00C76C69"/>
    <w:rsid w:val="00C8159F"/>
    <w:rsid w:val="00C86B96"/>
    <w:rsid w:val="00CA4125"/>
    <w:rsid w:val="00CB2A0A"/>
    <w:rsid w:val="00CC2C1D"/>
    <w:rsid w:val="00CC2DB8"/>
    <w:rsid w:val="00CC5A8D"/>
    <w:rsid w:val="00D074C3"/>
    <w:rsid w:val="00D17C25"/>
    <w:rsid w:val="00D24A2D"/>
    <w:rsid w:val="00D34E2A"/>
    <w:rsid w:val="00D57056"/>
    <w:rsid w:val="00D63B35"/>
    <w:rsid w:val="00D7205C"/>
    <w:rsid w:val="00D73A1A"/>
    <w:rsid w:val="00D73C7B"/>
    <w:rsid w:val="00D76E0B"/>
    <w:rsid w:val="00D82739"/>
    <w:rsid w:val="00D874BB"/>
    <w:rsid w:val="00DB4108"/>
    <w:rsid w:val="00DD26B8"/>
    <w:rsid w:val="00DE31B7"/>
    <w:rsid w:val="00E07792"/>
    <w:rsid w:val="00E1228B"/>
    <w:rsid w:val="00E2690E"/>
    <w:rsid w:val="00E31DB8"/>
    <w:rsid w:val="00E344DE"/>
    <w:rsid w:val="00E52FF4"/>
    <w:rsid w:val="00E86C0D"/>
    <w:rsid w:val="00E96F90"/>
    <w:rsid w:val="00EB1D78"/>
    <w:rsid w:val="00EB252D"/>
    <w:rsid w:val="00EC0403"/>
    <w:rsid w:val="00EF63C2"/>
    <w:rsid w:val="00F13C85"/>
    <w:rsid w:val="00F1772E"/>
    <w:rsid w:val="00F21043"/>
    <w:rsid w:val="00F21D03"/>
    <w:rsid w:val="00F43EBF"/>
    <w:rsid w:val="00F44E23"/>
    <w:rsid w:val="00F5041F"/>
    <w:rsid w:val="00F518EF"/>
    <w:rsid w:val="00F51FBD"/>
    <w:rsid w:val="00F671A0"/>
    <w:rsid w:val="00F73430"/>
    <w:rsid w:val="00F805ED"/>
    <w:rsid w:val="00FA7B17"/>
    <w:rsid w:val="00FC13B1"/>
    <w:rsid w:val="00FF0D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BE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1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4194"/>
    <w:pPr>
      <w:ind w:firstLineChars="200" w:firstLine="420"/>
    </w:pPr>
  </w:style>
  <w:style w:type="paragraph" w:styleId="a4">
    <w:name w:val="header"/>
    <w:basedOn w:val="a"/>
    <w:link w:val="Char"/>
    <w:uiPriority w:val="99"/>
    <w:unhideWhenUsed/>
    <w:rsid w:val="003667F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3667F4"/>
    <w:rPr>
      <w:sz w:val="18"/>
      <w:szCs w:val="18"/>
    </w:rPr>
  </w:style>
  <w:style w:type="paragraph" w:styleId="a5">
    <w:name w:val="footer"/>
    <w:basedOn w:val="a"/>
    <w:link w:val="Char0"/>
    <w:uiPriority w:val="99"/>
    <w:unhideWhenUsed/>
    <w:rsid w:val="003667F4"/>
    <w:pPr>
      <w:tabs>
        <w:tab w:val="center" w:pos="4153"/>
        <w:tab w:val="right" w:pos="8306"/>
      </w:tabs>
      <w:snapToGrid w:val="0"/>
      <w:jc w:val="left"/>
    </w:pPr>
    <w:rPr>
      <w:sz w:val="18"/>
      <w:szCs w:val="18"/>
    </w:rPr>
  </w:style>
  <w:style w:type="character" w:customStyle="1" w:styleId="Char0">
    <w:name w:val="页脚 Char"/>
    <w:basedOn w:val="a0"/>
    <w:link w:val="a5"/>
    <w:uiPriority w:val="99"/>
    <w:rsid w:val="003667F4"/>
    <w:rPr>
      <w:sz w:val="18"/>
      <w:szCs w:val="18"/>
    </w:rPr>
  </w:style>
  <w:style w:type="paragraph" w:styleId="a6">
    <w:name w:val="Balloon Text"/>
    <w:basedOn w:val="a"/>
    <w:link w:val="Char1"/>
    <w:uiPriority w:val="99"/>
    <w:semiHidden/>
    <w:unhideWhenUsed/>
    <w:rsid w:val="00770BBD"/>
    <w:rPr>
      <w:rFonts w:ascii="Times New Roman" w:hAnsi="Times New Roman" w:cs="Times New Roman"/>
      <w:sz w:val="18"/>
      <w:szCs w:val="18"/>
    </w:rPr>
  </w:style>
  <w:style w:type="character" w:customStyle="1" w:styleId="Char1">
    <w:name w:val="批注框文本 Char"/>
    <w:basedOn w:val="a0"/>
    <w:link w:val="a6"/>
    <w:uiPriority w:val="99"/>
    <w:semiHidden/>
    <w:rsid w:val="00770BBD"/>
    <w:rPr>
      <w:rFonts w:ascii="Times New Roman" w:hAnsi="Times New Roman" w:cs="Times New Roman"/>
      <w:sz w:val="18"/>
      <w:szCs w:val="18"/>
    </w:rPr>
  </w:style>
  <w:style w:type="character" w:styleId="a7">
    <w:name w:val="annotation reference"/>
    <w:basedOn w:val="a0"/>
    <w:unhideWhenUsed/>
    <w:rsid w:val="00770BBD"/>
    <w:rPr>
      <w:sz w:val="16"/>
      <w:szCs w:val="16"/>
    </w:rPr>
  </w:style>
  <w:style w:type="paragraph" w:styleId="a8">
    <w:name w:val="annotation text"/>
    <w:basedOn w:val="a"/>
    <w:link w:val="Char2"/>
    <w:unhideWhenUsed/>
    <w:qFormat/>
    <w:rsid w:val="00770BBD"/>
    <w:pPr>
      <w:widowControl/>
      <w:spacing w:after="160"/>
      <w:jc w:val="left"/>
    </w:pPr>
    <w:rPr>
      <w:rFonts w:eastAsiaTheme="minorHAnsi"/>
      <w:kern w:val="0"/>
      <w:sz w:val="20"/>
      <w:szCs w:val="20"/>
      <w:lang w:eastAsia="en-US"/>
    </w:rPr>
  </w:style>
  <w:style w:type="character" w:customStyle="1" w:styleId="Char2">
    <w:name w:val="批注文字 Char"/>
    <w:basedOn w:val="a0"/>
    <w:link w:val="a8"/>
    <w:qFormat/>
    <w:rsid w:val="00770BBD"/>
    <w:rPr>
      <w:rFonts w:eastAsiaTheme="minorHAnsi"/>
      <w:kern w:val="0"/>
      <w:sz w:val="20"/>
      <w:szCs w:val="20"/>
      <w:lang w:eastAsia="en-US"/>
    </w:rPr>
  </w:style>
  <w:style w:type="paragraph" w:customStyle="1" w:styleId="CorpoA">
    <w:name w:val="Corpo A"/>
    <w:rsid w:val="00770BBD"/>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kern w:val="0"/>
      <w:sz w:val="22"/>
      <w:u w:color="000000"/>
      <w:bdr w:val="nil"/>
      <w:lang w:val="de-DE" w:eastAsia="pt-BR"/>
    </w:rPr>
  </w:style>
  <w:style w:type="paragraph" w:customStyle="1" w:styleId="Default">
    <w:name w:val="Default"/>
    <w:link w:val="Default0"/>
    <w:rsid w:val="00770BBD"/>
    <w:pPr>
      <w:widowControl w:val="0"/>
      <w:autoSpaceDE w:val="0"/>
      <w:autoSpaceDN w:val="0"/>
      <w:adjustRightInd w:val="0"/>
    </w:pPr>
    <w:rPr>
      <w:rFonts w:ascii="Book Antiqua" w:eastAsia="PMingLiU" w:hAnsi="Book Antiqua" w:cs="Book Antiqua"/>
      <w:color w:val="000000"/>
      <w:kern w:val="0"/>
      <w:sz w:val="24"/>
      <w:szCs w:val="24"/>
      <w:lang w:eastAsia="zh-TW"/>
    </w:rPr>
  </w:style>
  <w:style w:type="character" w:customStyle="1" w:styleId="Default0">
    <w:name w:val="Default 字元"/>
    <w:link w:val="Default"/>
    <w:rsid w:val="00770BBD"/>
    <w:rPr>
      <w:rFonts w:ascii="Book Antiqua" w:eastAsia="PMingLiU" w:hAnsi="Book Antiqua" w:cs="Book Antiqua"/>
      <w:color w:val="000000"/>
      <w:kern w:val="0"/>
      <w:sz w:val="24"/>
      <w:szCs w:val="24"/>
      <w:lang w:eastAsia="zh-TW"/>
    </w:rPr>
  </w:style>
  <w:style w:type="paragraph" w:customStyle="1" w:styleId="PadroB">
    <w:name w:val="Padrão B"/>
    <w:rsid w:val="00370930"/>
    <w:pPr>
      <w:pBdr>
        <w:top w:val="nil"/>
        <w:left w:val="nil"/>
        <w:bottom w:val="nil"/>
        <w:right w:val="nil"/>
        <w:between w:val="nil"/>
        <w:bar w:val="nil"/>
      </w:pBdr>
    </w:pPr>
    <w:rPr>
      <w:rFonts w:ascii="Helvetica Neue" w:eastAsia="Arial Unicode MS" w:hAnsi="Helvetica Neue" w:cs="Arial Unicode MS"/>
      <w:color w:val="000000"/>
      <w:kern w:val="0"/>
      <w:sz w:val="22"/>
      <w:u w:color="000000"/>
      <w:bdr w:val="nil"/>
      <w:lang w:eastAsia="pt-BR"/>
    </w:rPr>
  </w:style>
  <w:style w:type="paragraph" w:styleId="a9">
    <w:name w:val="annotation subject"/>
    <w:basedOn w:val="a8"/>
    <w:next w:val="a8"/>
    <w:link w:val="Char3"/>
    <w:uiPriority w:val="99"/>
    <w:semiHidden/>
    <w:unhideWhenUsed/>
    <w:rsid w:val="0023557A"/>
    <w:pPr>
      <w:widowControl w:val="0"/>
      <w:spacing w:after="0"/>
      <w:jc w:val="both"/>
    </w:pPr>
    <w:rPr>
      <w:rFonts w:eastAsiaTheme="minorEastAsia"/>
      <w:b/>
      <w:bCs/>
      <w:kern w:val="2"/>
      <w:lang w:eastAsia="zh-CN"/>
    </w:rPr>
  </w:style>
  <w:style w:type="character" w:customStyle="1" w:styleId="Char3">
    <w:name w:val="批注主题 Char"/>
    <w:basedOn w:val="Char2"/>
    <w:link w:val="a9"/>
    <w:uiPriority w:val="99"/>
    <w:semiHidden/>
    <w:rsid w:val="0023557A"/>
    <w:rPr>
      <w:rFonts w:eastAsiaTheme="minorHAnsi"/>
      <w:b/>
      <w:bCs/>
      <w:kern w:val="0"/>
      <w:sz w:val="20"/>
      <w:szCs w:val="20"/>
      <w:lang w:eastAsia="en-US"/>
    </w:rPr>
  </w:style>
  <w:style w:type="character" w:styleId="aa">
    <w:name w:val="Hyperlink"/>
    <w:basedOn w:val="a0"/>
    <w:uiPriority w:val="99"/>
    <w:unhideWhenUsed/>
    <w:rsid w:val="006A0B1C"/>
    <w:rPr>
      <w:color w:val="0563C1" w:themeColor="hyperlink"/>
      <w:u w:val="single"/>
    </w:rPr>
  </w:style>
  <w:style w:type="character" w:customStyle="1" w:styleId="1">
    <w:name w:val="未处理的提及1"/>
    <w:basedOn w:val="a0"/>
    <w:uiPriority w:val="99"/>
    <w:semiHidden/>
    <w:unhideWhenUsed/>
    <w:rsid w:val="006A0B1C"/>
    <w:rPr>
      <w:color w:val="605E5C"/>
      <w:shd w:val="clear" w:color="auto" w:fill="E1DFDD"/>
    </w:rPr>
  </w:style>
  <w:style w:type="character" w:styleId="ab">
    <w:name w:val="page number"/>
    <w:basedOn w:val="a0"/>
    <w:uiPriority w:val="99"/>
    <w:semiHidden/>
    <w:unhideWhenUsed/>
    <w:rsid w:val="009913B5"/>
  </w:style>
  <w:style w:type="character" w:customStyle="1" w:styleId="st">
    <w:name w:val="st"/>
    <w:basedOn w:val="a0"/>
    <w:rsid w:val="002F7DE5"/>
  </w:style>
  <w:style w:type="paragraph" w:styleId="ac">
    <w:name w:val="Plain Text"/>
    <w:basedOn w:val="a"/>
    <w:link w:val="Char4"/>
    <w:rsid w:val="003B0769"/>
    <w:rPr>
      <w:rFonts w:ascii="宋体" w:eastAsia="宋体" w:hAnsi="Courier New" w:cs="Courier New"/>
      <w:szCs w:val="21"/>
    </w:rPr>
  </w:style>
  <w:style w:type="character" w:customStyle="1" w:styleId="Char4">
    <w:name w:val="纯文本 Char"/>
    <w:basedOn w:val="a0"/>
    <w:link w:val="ac"/>
    <w:rsid w:val="003B0769"/>
    <w:rPr>
      <w:rFonts w:ascii="宋体" w:eastAsia="宋体" w:hAnsi="Courier New" w:cs="Courier New"/>
      <w:szCs w:val="21"/>
    </w:rPr>
  </w:style>
  <w:style w:type="paragraph" w:styleId="ad">
    <w:name w:val="Revision"/>
    <w:hidden/>
    <w:uiPriority w:val="99"/>
    <w:semiHidden/>
    <w:rsid w:val="006C54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1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4194"/>
    <w:pPr>
      <w:ind w:firstLineChars="200" w:firstLine="420"/>
    </w:pPr>
  </w:style>
  <w:style w:type="paragraph" w:styleId="a4">
    <w:name w:val="header"/>
    <w:basedOn w:val="a"/>
    <w:link w:val="Char"/>
    <w:uiPriority w:val="99"/>
    <w:unhideWhenUsed/>
    <w:rsid w:val="003667F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3667F4"/>
    <w:rPr>
      <w:sz w:val="18"/>
      <w:szCs w:val="18"/>
    </w:rPr>
  </w:style>
  <w:style w:type="paragraph" w:styleId="a5">
    <w:name w:val="footer"/>
    <w:basedOn w:val="a"/>
    <w:link w:val="Char0"/>
    <w:uiPriority w:val="99"/>
    <w:unhideWhenUsed/>
    <w:rsid w:val="003667F4"/>
    <w:pPr>
      <w:tabs>
        <w:tab w:val="center" w:pos="4153"/>
        <w:tab w:val="right" w:pos="8306"/>
      </w:tabs>
      <w:snapToGrid w:val="0"/>
      <w:jc w:val="left"/>
    </w:pPr>
    <w:rPr>
      <w:sz w:val="18"/>
      <w:szCs w:val="18"/>
    </w:rPr>
  </w:style>
  <w:style w:type="character" w:customStyle="1" w:styleId="Char0">
    <w:name w:val="页脚 Char"/>
    <w:basedOn w:val="a0"/>
    <w:link w:val="a5"/>
    <w:uiPriority w:val="99"/>
    <w:rsid w:val="003667F4"/>
    <w:rPr>
      <w:sz w:val="18"/>
      <w:szCs w:val="18"/>
    </w:rPr>
  </w:style>
  <w:style w:type="paragraph" w:styleId="a6">
    <w:name w:val="Balloon Text"/>
    <w:basedOn w:val="a"/>
    <w:link w:val="Char1"/>
    <w:uiPriority w:val="99"/>
    <w:semiHidden/>
    <w:unhideWhenUsed/>
    <w:rsid w:val="00770BBD"/>
    <w:rPr>
      <w:rFonts w:ascii="Times New Roman" w:hAnsi="Times New Roman" w:cs="Times New Roman"/>
      <w:sz w:val="18"/>
      <w:szCs w:val="18"/>
    </w:rPr>
  </w:style>
  <w:style w:type="character" w:customStyle="1" w:styleId="Char1">
    <w:name w:val="批注框文本 Char"/>
    <w:basedOn w:val="a0"/>
    <w:link w:val="a6"/>
    <w:uiPriority w:val="99"/>
    <w:semiHidden/>
    <w:rsid w:val="00770BBD"/>
    <w:rPr>
      <w:rFonts w:ascii="Times New Roman" w:hAnsi="Times New Roman" w:cs="Times New Roman"/>
      <w:sz w:val="18"/>
      <w:szCs w:val="18"/>
    </w:rPr>
  </w:style>
  <w:style w:type="character" w:styleId="a7">
    <w:name w:val="annotation reference"/>
    <w:basedOn w:val="a0"/>
    <w:unhideWhenUsed/>
    <w:rsid w:val="00770BBD"/>
    <w:rPr>
      <w:sz w:val="16"/>
      <w:szCs w:val="16"/>
    </w:rPr>
  </w:style>
  <w:style w:type="paragraph" w:styleId="a8">
    <w:name w:val="annotation text"/>
    <w:basedOn w:val="a"/>
    <w:link w:val="Char2"/>
    <w:unhideWhenUsed/>
    <w:qFormat/>
    <w:rsid w:val="00770BBD"/>
    <w:pPr>
      <w:widowControl/>
      <w:spacing w:after="160"/>
      <w:jc w:val="left"/>
    </w:pPr>
    <w:rPr>
      <w:rFonts w:eastAsiaTheme="minorHAnsi"/>
      <w:kern w:val="0"/>
      <w:sz w:val="20"/>
      <w:szCs w:val="20"/>
      <w:lang w:eastAsia="en-US"/>
    </w:rPr>
  </w:style>
  <w:style w:type="character" w:customStyle="1" w:styleId="Char2">
    <w:name w:val="批注文字 Char"/>
    <w:basedOn w:val="a0"/>
    <w:link w:val="a8"/>
    <w:qFormat/>
    <w:rsid w:val="00770BBD"/>
    <w:rPr>
      <w:rFonts w:eastAsiaTheme="minorHAnsi"/>
      <w:kern w:val="0"/>
      <w:sz w:val="20"/>
      <w:szCs w:val="20"/>
      <w:lang w:eastAsia="en-US"/>
    </w:rPr>
  </w:style>
  <w:style w:type="paragraph" w:customStyle="1" w:styleId="CorpoA">
    <w:name w:val="Corpo A"/>
    <w:rsid w:val="00770BBD"/>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kern w:val="0"/>
      <w:sz w:val="22"/>
      <w:u w:color="000000"/>
      <w:bdr w:val="nil"/>
      <w:lang w:val="de-DE" w:eastAsia="pt-BR"/>
    </w:rPr>
  </w:style>
  <w:style w:type="paragraph" w:customStyle="1" w:styleId="Default">
    <w:name w:val="Default"/>
    <w:link w:val="Default0"/>
    <w:rsid w:val="00770BBD"/>
    <w:pPr>
      <w:widowControl w:val="0"/>
      <w:autoSpaceDE w:val="0"/>
      <w:autoSpaceDN w:val="0"/>
      <w:adjustRightInd w:val="0"/>
    </w:pPr>
    <w:rPr>
      <w:rFonts w:ascii="Book Antiqua" w:eastAsia="PMingLiU" w:hAnsi="Book Antiqua" w:cs="Book Antiqua"/>
      <w:color w:val="000000"/>
      <w:kern w:val="0"/>
      <w:sz w:val="24"/>
      <w:szCs w:val="24"/>
      <w:lang w:eastAsia="zh-TW"/>
    </w:rPr>
  </w:style>
  <w:style w:type="character" w:customStyle="1" w:styleId="Default0">
    <w:name w:val="Default 字元"/>
    <w:link w:val="Default"/>
    <w:rsid w:val="00770BBD"/>
    <w:rPr>
      <w:rFonts w:ascii="Book Antiqua" w:eastAsia="PMingLiU" w:hAnsi="Book Antiqua" w:cs="Book Antiqua"/>
      <w:color w:val="000000"/>
      <w:kern w:val="0"/>
      <w:sz w:val="24"/>
      <w:szCs w:val="24"/>
      <w:lang w:eastAsia="zh-TW"/>
    </w:rPr>
  </w:style>
  <w:style w:type="paragraph" w:customStyle="1" w:styleId="PadroB">
    <w:name w:val="Padrão B"/>
    <w:rsid w:val="00370930"/>
    <w:pPr>
      <w:pBdr>
        <w:top w:val="nil"/>
        <w:left w:val="nil"/>
        <w:bottom w:val="nil"/>
        <w:right w:val="nil"/>
        <w:between w:val="nil"/>
        <w:bar w:val="nil"/>
      </w:pBdr>
    </w:pPr>
    <w:rPr>
      <w:rFonts w:ascii="Helvetica Neue" w:eastAsia="Arial Unicode MS" w:hAnsi="Helvetica Neue" w:cs="Arial Unicode MS"/>
      <w:color w:val="000000"/>
      <w:kern w:val="0"/>
      <w:sz w:val="22"/>
      <w:u w:color="000000"/>
      <w:bdr w:val="nil"/>
      <w:lang w:eastAsia="pt-BR"/>
    </w:rPr>
  </w:style>
  <w:style w:type="paragraph" w:styleId="a9">
    <w:name w:val="annotation subject"/>
    <w:basedOn w:val="a8"/>
    <w:next w:val="a8"/>
    <w:link w:val="Char3"/>
    <w:uiPriority w:val="99"/>
    <w:semiHidden/>
    <w:unhideWhenUsed/>
    <w:rsid w:val="0023557A"/>
    <w:pPr>
      <w:widowControl w:val="0"/>
      <w:spacing w:after="0"/>
      <w:jc w:val="both"/>
    </w:pPr>
    <w:rPr>
      <w:rFonts w:eastAsiaTheme="minorEastAsia"/>
      <w:b/>
      <w:bCs/>
      <w:kern w:val="2"/>
      <w:lang w:eastAsia="zh-CN"/>
    </w:rPr>
  </w:style>
  <w:style w:type="character" w:customStyle="1" w:styleId="Char3">
    <w:name w:val="批注主题 Char"/>
    <w:basedOn w:val="Char2"/>
    <w:link w:val="a9"/>
    <w:uiPriority w:val="99"/>
    <w:semiHidden/>
    <w:rsid w:val="0023557A"/>
    <w:rPr>
      <w:rFonts w:eastAsiaTheme="minorHAnsi"/>
      <w:b/>
      <w:bCs/>
      <w:kern w:val="0"/>
      <w:sz w:val="20"/>
      <w:szCs w:val="20"/>
      <w:lang w:eastAsia="en-US"/>
    </w:rPr>
  </w:style>
  <w:style w:type="character" w:styleId="aa">
    <w:name w:val="Hyperlink"/>
    <w:basedOn w:val="a0"/>
    <w:uiPriority w:val="99"/>
    <w:unhideWhenUsed/>
    <w:rsid w:val="006A0B1C"/>
    <w:rPr>
      <w:color w:val="0563C1" w:themeColor="hyperlink"/>
      <w:u w:val="single"/>
    </w:rPr>
  </w:style>
  <w:style w:type="character" w:customStyle="1" w:styleId="1">
    <w:name w:val="未处理的提及1"/>
    <w:basedOn w:val="a0"/>
    <w:uiPriority w:val="99"/>
    <w:semiHidden/>
    <w:unhideWhenUsed/>
    <w:rsid w:val="006A0B1C"/>
    <w:rPr>
      <w:color w:val="605E5C"/>
      <w:shd w:val="clear" w:color="auto" w:fill="E1DFDD"/>
    </w:rPr>
  </w:style>
  <w:style w:type="character" w:styleId="ab">
    <w:name w:val="page number"/>
    <w:basedOn w:val="a0"/>
    <w:uiPriority w:val="99"/>
    <w:semiHidden/>
    <w:unhideWhenUsed/>
    <w:rsid w:val="009913B5"/>
  </w:style>
  <w:style w:type="character" w:customStyle="1" w:styleId="st">
    <w:name w:val="st"/>
    <w:basedOn w:val="a0"/>
    <w:rsid w:val="002F7DE5"/>
  </w:style>
  <w:style w:type="paragraph" w:styleId="ac">
    <w:name w:val="Plain Text"/>
    <w:basedOn w:val="a"/>
    <w:link w:val="Char4"/>
    <w:rsid w:val="003B0769"/>
    <w:rPr>
      <w:rFonts w:ascii="宋体" w:eastAsia="宋体" w:hAnsi="Courier New" w:cs="Courier New"/>
      <w:szCs w:val="21"/>
    </w:rPr>
  </w:style>
  <w:style w:type="character" w:customStyle="1" w:styleId="Char4">
    <w:name w:val="纯文本 Char"/>
    <w:basedOn w:val="a0"/>
    <w:link w:val="ac"/>
    <w:rsid w:val="003B0769"/>
    <w:rPr>
      <w:rFonts w:ascii="宋体" w:eastAsia="宋体" w:hAnsi="Courier New" w:cs="Courier New"/>
      <w:szCs w:val="21"/>
    </w:rPr>
  </w:style>
  <w:style w:type="paragraph" w:styleId="ad">
    <w:name w:val="Revision"/>
    <w:hidden/>
    <w:uiPriority w:val="99"/>
    <w:semiHidden/>
    <w:rsid w:val="006C54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431044">
      <w:bodyDiv w:val="1"/>
      <w:marLeft w:val="0"/>
      <w:marRight w:val="0"/>
      <w:marTop w:val="0"/>
      <w:marBottom w:val="0"/>
      <w:divBdr>
        <w:top w:val="none" w:sz="0" w:space="0" w:color="auto"/>
        <w:left w:val="none" w:sz="0" w:space="0" w:color="auto"/>
        <w:bottom w:val="none" w:sz="0" w:space="0" w:color="auto"/>
        <w:right w:val="none" w:sz="0" w:space="0" w:color="auto"/>
      </w:divBdr>
    </w:div>
    <w:div w:id="571698579">
      <w:bodyDiv w:val="1"/>
      <w:marLeft w:val="0"/>
      <w:marRight w:val="0"/>
      <w:marTop w:val="0"/>
      <w:marBottom w:val="0"/>
      <w:divBdr>
        <w:top w:val="none" w:sz="0" w:space="0" w:color="auto"/>
        <w:left w:val="none" w:sz="0" w:space="0" w:color="auto"/>
        <w:bottom w:val="none" w:sz="0" w:space="0" w:color="auto"/>
        <w:right w:val="none" w:sz="0" w:space="0" w:color="auto"/>
      </w:divBdr>
    </w:div>
    <w:div w:id="1533692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ngdeye@csu.edu.cn"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microsoft.com/office/2016/09/relationships/commentsIds" Target="commentsId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3050</Words>
  <Characters>17389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2020-05-30T04:15:00Z</dcterms:created>
  <dcterms:modified xsi:type="dcterms:W3CDTF">2020-06-22T03:28:00Z</dcterms:modified>
</cp:coreProperties>
</file>