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t xml:space="preserve">Name of Journal: </w:t>
      </w:r>
      <w:r w:rsidRPr="00DF530F">
        <w:rPr>
          <w:rFonts w:ascii="Book Antiqua" w:eastAsia="Book Antiqua" w:hAnsi="Book Antiqua" w:cs="Book Antiqua"/>
          <w:i/>
          <w:color w:val="000000" w:themeColor="text1"/>
        </w:rPr>
        <w:t>World Journal of Clinical Oncology</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t xml:space="preserve">Manuscript NO: </w:t>
      </w:r>
      <w:r w:rsidRPr="00DF530F">
        <w:rPr>
          <w:rFonts w:ascii="Book Antiqua" w:eastAsia="Book Antiqua" w:hAnsi="Book Antiqua" w:cs="Book Antiqua"/>
          <w:color w:val="000000" w:themeColor="text1"/>
        </w:rPr>
        <w:t>54855</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t xml:space="preserve">Manuscript Type: </w:t>
      </w:r>
      <w:r w:rsidRPr="00DF530F">
        <w:rPr>
          <w:rFonts w:ascii="Book Antiqua" w:eastAsia="Book Antiqua" w:hAnsi="Book Antiqua" w:cs="Book Antiqua"/>
          <w:color w:val="000000" w:themeColor="text1"/>
        </w:rPr>
        <w:t>REVIEW</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bookmarkStart w:id="0" w:name="OLE_LINK10"/>
      <w:r w:rsidRPr="00DF530F">
        <w:rPr>
          <w:rFonts w:ascii="Book Antiqua" w:eastAsia="Book Antiqua" w:hAnsi="Book Antiqua" w:cs="Book Antiqua"/>
          <w:b/>
          <w:bCs/>
          <w:color w:val="000000" w:themeColor="text1"/>
        </w:rPr>
        <w:t xml:space="preserve">Colorectal liver metastases: </w:t>
      </w:r>
      <w:r w:rsidR="0015269E" w:rsidRPr="00DF530F">
        <w:rPr>
          <w:rFonts w:ascii="Book Antiqua" w:eastAsia="Book Antiqua" w:hAnsi="Book Antiqua" w:cs="Book Antiqua"/>
          <w:b/>
          <w:bCs/>
          <w:color w:val="000000" w:themeColor="text1"/>
        </w:rPr>
        <w:t xml:space="preserve">Current </w:t>
      </w:r>
      <w:r w:rsidRPr="00DF530F">
        <w:rPr>
          <w:rFonts w:ascii="Book Antiqua" w:eastAsia="Book Antiqua" w:hAnsi="Book Antiqua" w:cs="Book Antiqua"/>
          <w:b/>
          <w:bCs/>
          <w:color w:val="000000" w:themeColor="text1"/>
        </w:rPr>
        <w:t>management and future perspectives</w:t>
      </w:r>
    </w:p>
    <w:bookmarkEnd w:id="0"/>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5B2832"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 xml:space="preserve">Martin J </w:t>
      </w:r>
      <w:proofErr w:type="gramStart"/>
      <w:r w:rsidRPr="00DF530F">
        <w:rPr>
          <w:rFonts w:ascii="Book Antiqua" w:eastAsia="Book Antiqua" w:hAnsi="Book Antiqua" w:cs="Book Antiqua"/>
          <w:i/>
          <w:iCs/>
          <w:color w:val="000000" w:themeColor="text1"/>
        </w:rPr>
        <w:t>et</w:t>
      </w:r>
      <w:proofErr w:type="gramEnd"/>
      <w:r w:rsidRPr="00DF530F">
        <w:rPr>
          <w:rFonts w:ascii="Book Antiqua" w:eastAsia="Book Antiqua" w:hAnsi="Book Antiqua" w:cs="Book Antiqua"/>
          <w:i/>
          <w:iCs/>
          <w:color w:val="000000" w:themeColor="text1"/>
        </w:rPr>
        <w:t xml:space="preserve"> al</w:t>
      </w:r>
      <w:r w:rsidR="0015269E" w:rsidRPr="00DF530F">
        <w:rPr>
          <w:rFonts w:ascii="Book Antiqua" w:hAnsi="Book Antiqua" w:cs="Book Antiqua"/>
          <w:color w:val="000000" w:themeColor="text1"/>
          <w:lang w:eastAsia="zh-CN"/>
        </w:rPr>
        <w:t>.</w:t>
      </w:r>
      <w:r w:rsidR="00364951" w:rsidRPr="00DF530F">
        <w:rPr>
          <w:rFonts w:ascii="Book Antiqua" w:eastAsia="Book Antiqua" w:hAnsi="Book Antiqua" w:cs="Book Antiqua"/>
          <w:color w:val="000000" w:themeColor="text1"/>
        </w:rPr>
        <w:t>Colorectal liver metastase</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 xml:space="preserve">Jack </w:t>
      </w:r>
      <w:bookmarkStart w:id="1" w:name="OLE_LINK757"/>
      <w:bookmarkStart w:id="2" w:name="OLE_LINK758"/>
      <w:r w:rsidRPr="00DF530F">
        <w:rPr>
          <w:rFonts w:ascii="Book Antiqua" w:eastAsia="Book Antiqua" w:hAnsi="Book Antiqua" w:cs="Book Antiqua"/>
          <w:color w:val="000000" w:themeColor="text1"/>
        </w:rPr>
        <w:t>Martin</w:t>
      </w:r>
      <w:bookmarkEnd w:id="1"/>
      <w:bookmarkEnd w:id="2"/>
      <w:r w:rsidRPr="00DF530F">
        <w:rPr>
          <w:rFonts w:ascii="Book Antiqua" w:eastAsia="Book Antiqua" w:hAnsi="Book Antiqua" w:cs="Book Antiqua"/>
          <w:color w:val="000000" w:themeColor="text1"/>
        </w:rPr>
        <w:t>, Angelica Petrillo, Elizabeth C Smyth, Nadeem Shaida, Samir Khwaja, HK Cheow, Adam Duckworth, Paula Heister, Raaj Praseedom, Asif Jah, Anita Balakrishnan, Simon Harper, Siong Liau, Vasilis Kosmoliaptsis, Emmanuel Huguet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Jack Martin, Raaj Praseedom, Asif Jah, Anita Balakrishnan, Simon Harper, Siong Liau, Vasilis Kosmoliaptsis, Emmanuel Huguet, </w:t>
      </w:r>
      <w:bookmarkStart w:id="3" w:name="OLE_LINK427"/>
      <w:bookmarkStart w:id="4" w:name="OLE_LINK428"/>
      <w:r w:rsidRPr="00DF530F">
        <w:rPr>
          <w:rFonts w:ascii="Book Antiqua" w:eastAsia="Book Antiqua" w:hAnsi="Book Antiqua" w:cs="Book Antiqua"/>
          <w:color w:val="000000" w:themeColor="text1"/>
        </w:rPr>
        <w:t xml:space="preserve">Department of Surgery, </w:t>
      </w:r>
      <w:r w:rsidRPr="00DF530F">
        <w:rPr>
          <w:rFonts w:ascii="Book Antiqua" w:hAnsi="Book Antiqua"/>
          <w:color w:val="000000" w:themeColor="text1"/>
          <w:shd w:val="clear" w:color="auto" w:fill="FFFFFF"/>
        </w:rPr>
        <w:t>Addenbrookes Hospital, NIHR Comprehensive Biomedical Research and Academic Health Sciences Centre, Cambridge University Hospitals NHS Foundation Trust</w:t>
      </w:r>
      <w:bookmarkEnd w:id="3"/>
      <w:bookmarkEnd w:id="4"/>
      <w:r w:rsidRPr="00DF530F">
        <w:rPr>
          <w:rFonts w:ascii="Book Antiqua" w:eastAsia="Book Antiqua" w:hAnsi="Book Antiqua" w:cs="Book Antiqua"/>
          <w:color w:val="000000" w:themeColor="text1"/>
        </w:rPr>
        <w:t>, Cambridge CB2 0QQ, United Kingdom</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Angelica Petrillo, </w:t>
      </w:r>
      <w:r w:rsidRPr="00DF530F">
        <w:rPr>
          <w:rFonts w:ascii="Book Antiqua" w:eastAsia="Book Antiqua" w:hAnsi="Book Antiqua" w:cs="Book Antiqua"/>
          <w:color w:val="000000" w:themeColor="text1"/>
        </w:rPr>
        <w:t>Department of Precision Medicine, Division of Medical Oncology, University of Campania "L. Vanvitelli", Napoli 80131, Italy</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Elizabeth C Smyth, </w:t>
      </w:r>
      <w:r w:rsidRPr="00DF530F">
        <w:rPr>
          <w:rFonts w:ascii="Book Antiqua" w:eastAsia="Book Antiqua" w:hAnsi="Book Antiqua" w:cs="Book Antiqua"/>
          <w:color w:val="000000" w:themeColor="text1"/>
        </w:rPr>
        <w:t xml:space="preserve">Department of </w:t>
      </w:r>
      <w:r w:rsidRPr="00DF530F">
        <w:rPr>
          <w:rFonts w:ascii="Book Antiqua" w:hAnsi="Book Antiqua" w:cstheme="minorHAnsi"/>
          <w:color w:val="000000" w:themeColor="text1"/>
        </w:rPr>
        <w:t>Oncology</w:t>
      </w:r>
      <w:r w:rsidRPr="00DF530F">
        <w:rPr>
          <w:rFonts w:ascii="Book Antiqua" w:eastAsia="Book Antiqua" w:hAnsi="Book Antiqua" w:cs="Book Antiqua"/>
          <w:color w:val="000000" w:themeColor="text1"/>
        </w:rPr>
        <w:t xml:space="preserve">, </w:t>
      </w:r>
      <w:bookmarkStart w:id="5" w:name="OLE_LINK431"/>
      <w:bookmarkStart w:id="6" w:name="OLE_LINK432"/>
      <w:r w:rsidRPr="00DF530F">
        <w:rPr>
          <w:rFonts w:ascii="Book Antiqua" w:hAnsi="Book Antiqua"/>
          <w:color w:val="000000" w:themeColor="text1"/>
          <w:shd w:val="clear" w:color="auto" w:fill="FFFFFF"/>
        </w:rPr>
        <w:t>Addenbrookes Hospital, NIHR Comprehensive Biomedical Research and Academic Health Sciences Centre, Cambridge University Hospitals NHS Foundation Trust</w:t>
      </w:r>
      <w:r w:rsidRPr="00DF530F">
        <w:rPr>
          <w:rFonts w:ascii="Book Antiqua" w:eastAsia="Book Antiqua" w:hAnsi="Book Antiqua" w:cs="Book Antiqua"/>
          <w:color w:val="000000" w:themeColor="text1"/>
        </w:rPr>
        <w:t>,</w:t>
      </w:r>
      <w:bookmarkEnd w:id="5"/>
      <w:bookmarkEnd w:id="6"/>
      <w:r w:rsidRPr="00DF530F">
        <w:rPr>
          <w:rFonts w:ascii="Book Antiqua" w:eastAsia="Book Antiqua" w:hAnsi="Book Antiqua" w:cs="Book Antiqua"/>
          <w:color w:val="000000" w:themeColor="text1"/>
        </w:rPr>
        <w:t xml:space="preserve"> </w:t>
      </w:r>
      <w:r w:rsidR="00D97C91" w:rsidRPr="00DF530F">
        <w:rPr>
          <w:rFonts w:ascii="Book Antiqua" w:eastAsia="Book Antiqua" w:hAnsi="Book Antiqua" w:cs="Book Antiqua"/>
          <w:color w:val="000000" w:themeColor="text1"/>
        </w:rPr>
        <w:t>Cambridge CB2 0QQ, United Kingdom</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Nadeem Shaida,</w:t>
      </w:r>
      <w:r w:rsidR="00D97C91" w:rsidRPr="00DF530F">
        <w:rPr>
          <w:rFonts w:ascii="Book Antiqua" w:eastAsia="Book Antiqua" w:hAnsi="Book Antiqua" w:cs="Book Antiqua"/>
          <w:b/>
          <w:bCs/>
          <w:color w:val="000000" w:themeColor="text1"/>
        </w:rPr>
        <w:t xml:space="preserve"> Samir Khwaja, </w:t>
      </w:r>
      <w:r w:rsidRPr="00DF530F">
        <w:rPr>
          <w:rFonts w:ascii="Book Antiqua" w:eastAsia="Book Antiqua" w:hAnsi="Book Antiqua" w:cs="Book Antiqua"/>
          <w:color w:val="000000" w:themeColor="text1"/>
        </w:rPr>
        <w:t>Department of Radiology,</w:t>
      </w:r>
      <w:r w:rsidRPr="00DF530F">
        <w:rPr>
          <w:rFonts w:ascii="Book Antiqua" w:hAnsi="Book Antiqua"/>
          <w:color w:val="000000" w:themeColor="text1"/>
          <w:shd w:val="clear" w:color="auto" w:fill="FFFFFF"/>
        </w:rPr>
        <w:t xml:space="preserve"> Addenbrookes Hospital, NIHR Comprehensive Biomedical Research and Academic Health </w:t>
      </w:r>
      <w:r w:rsidRPr="00DF530F">
        <w:rPr>
          <w:rFonts w:ascii="Book Antiqua" w:hAnsi="Book Antiqua"/>
          <w:color w:val="000000" w:themeColor="text1"/>
          <w:shd w:val="clear" w:color="auto" w:fill="FFFFFF"/>
        </w:rPr>
        <w:lastRenderedPageBreak/>
        <w:t>Sciences Centre, Cambridge University Hospitals NHS Foundation Trust</w:t>
      </w:r>
      <w:r w:rsidRPr="00DF530F">
        <w:rPr>
          <w:rFonts w:ascii="Book Antiqua" w:eastAsia="Book Antiqua" w:hAnsi="Book Antiqua" w:cs="Book Antiqua"/>
          <w:color w:val="000000" w:themeColor="text1"/>
        </w:rPr>
        <w:t>, Cambridge CB22 0QQ, United Kingdom</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HK Cheow, </w:t>
      </w:r>
      <w:r w:rsidRPr="00DF530F">
        <w:rPr>
          <w:rFonts w:ascii="Book Antiqua" w:eastAsia="Book Antiqua" w:hAnsi="Book Antiqua" w:cs="Book Antiqua"/>
          <w:color w:val="000000" w:themeColor="text1"/>
        </w:rPr>
        <w:t xml:space="preserve">Department of Nuclear Medicine, </w:t>
      </w:r>
      <w:r w:rsidRPr="00DF530F">
        <w:rPr>
          <w:rFonts w:ascii="Book Antiqua" w:hAnsi="Book Antiqua"/>
          <w:color w:val="000000" w:themeColor="text1"/>
          <w:shd w:val="clear" w:color="auto" w:fill="FFFFFF"/>
        </w:rPr>
        <w:t>Addenbrookes Hospital, NIHR Comprehensive Biomedical Research and Academic Health Sciences Centre, Cambridge University Hospitals NHS Foundation Trust</w:t>
      </w:r>
      <w:r w:rsidRPr="00DF530F">
        <w:rPr>
          <w:rFonts w:ascii="Book Antiqua" w:eastAsia="Book Antiqua" w:hAnsi="Book Antiqua" w:cs="Book Antiqua"/>
          <w:color w:val="000000" w:themeColor="text1"/>
        </w:rPr>
        <w:t>, Cambridge CB2 0QQ, United Kingdom</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Adam Duckworth, Paula Heister, </w:t>
      </w:r>
      <w:r w:rsidRPr="00DF530F">
        <w:rPr>
          <w:rFonts w:ascii="Book Antiqua" w:eastAsia="Book Antiqua" w:hAnsi="Book Antiqua" w:cs="Book Antiqua"/>
          <w:color w:val="000000" w:themeColor="text1"/>
        </w:rPr>
        <w:t xml:space="preserve">Department of Pathology, </w:t>
      </w:r>
      <w:r w:rsidRPr="00DF530F">
        <w:rPr>
          <w:rFonts w:ascii="Book Antiqua" w:hAnsi="Book Antiqua"/>
          <w:color w:val="000000" w:themeColor="text1"/>
          <w:shd w:val="clear" w:color="auto" w:fill="FFFFFF"/>
        </w:rPr>
        <w:t>Addenbrookes Hospital, NIHR Comprehensive Biomedical Research and Academic Health Sciences Centre, Cambridge University Hospitals NHS Foundation Trust</w:t>
      </w:r>
      <w:r w:rsidRPr="00DF530F">
        <w:rPr>
          <w:rFonts w:ascii="Book Antiqua" w:eastAsia="Book Antiqua" w:hAnsi="Book Antiqua" w:cs="Book Antiqua"/>
          <w:color w:val="000000" w:themeColor="text1"/>
        </w:rPr>
        <w:t>, Cambridge CB2 0QQ, United Kingdom</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b/>
          <w:bCs/>
          <w:color w:val="000000" w:themeColor="text1"/>
        </w:rPr>
        <w:t xml:space="preserve">Author contributions: </w:t>
      </w:r>
      <w:r w:rsidRPr="00DF530F">
        <w:rPr>
          <w:rFonts w:ascii="Book Antiqua" w:eastAsia="Book Antiqua" w:hAnsi="Book Antiqua" w:cs="Book Antiqua"/>
          <w:color w:val="000000" w:themeColor="text1"/>
        </w:rPr>
        <w:t>Martin J designed the structure of the overall manuscript and authored text in all sections; Petrillo A</w:t>
      </w:r>
      <w:r w:rsidR="00F2322D" w:rsidRPr="00DF530F">
        <w:rPr>
          <w:rFonts w:ascii="Book Antiqua" w:eastAsia="Book Antiqua" w:hAnsi="Book Antiqua" w:cs="Book Antiqua"/>
          <w:color w:val="000000" w:themeColor="text1"/>
        </w:rPr>
        <w:t xml:space="preserve"> and Smyth E</w:t>
      </w:r>
      <w:r w:rsidR="00F2322D" w:rsidRPr="00DF530F">
        <w:rPr>
          <w:rFonts w:ascii="Book Antiqua" w:eastAsia="Book Antiqua" w:hAnsi="Book Antiqua" w:cs="Book Antiqua"/>
          <w:color w:val="000000" w:themeColor="text1"/>
          <w:lang w:eastAsia="zh-CN"/>
        </w:rPr>
        <w:t>C</w:t>
      </w:r>
      <w:r w:rsidRPr="00DF530F">
        <w:rPr>
          <w:rFonts w:ascii="Book Antiqua" w:eastAsia="Book Antiqua" w:hAnsi="Book Antiqua" w:cs="Book Antiqua"/>
          <w:color w:val="000000" w:themeColor="text1"/>
        </w:rPr>
        <w:t xml:space="preserve"> authored text in the chemotherapy sections; Shaida N authored text in the interventional radiology sections; Khwaja S authored text in imaging sections; Cheow H authored text in the nuclear medicine section; Duckworth A</w:t>
      </w:r>
      <w:r w:rsidR="00F2322D" w:rsidRPr="00DF530F">
        <w:rPr>
          <w:rFonts w:ascii="Book Antiqua" w:eastAsia="Book Antiqua" w:hAnsi="Book Antiqua" w:cs="Book Antiqua"/>
          <w:color w:val="000000" w:themeColor="text1"/>
        </w:rPr>
        <w:t xml:space="preserve"> and Heister P </w:t>
      </w:r>
      <w:r w:rsidRPr="00DF530F">
        <w:rPr>
          <w:rFonts w:ascii="Book Antiqua" w:eastAsia="Book Antiqua" w:hAnsi="Book Antiqua" w:cs="Book Antiqua"/>
          <w:color w:val="000000" w:themeColor="text1"/>
        </w:rPr>
        <w:t>authored text in the pathology section; Praseedom R</w:t>
      </w:r>
      <w:r w:rsidR="00F2322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w:t>
      </w:r>
      <w:r w:rsidR="00F2322D" w:rsidRPr="00DF530F">
        <w:rPr>
          <w:rFonts w:ascii="Book Antiqua" w:eastAsia="Book Antiqua" w:hAnsi="Book Antiqua" w:cs="Book Antiqua"/>
          <w:color w:val="000000" w:themeColor="text1"/>
        </w:rPr>
        <w:t xml:space="preserve">Jah A, Balakrishnan A, Harper S, Liau S and Kosmoliaptsis V </w:t>
      </w:r>
      <w:r w:rsidRPr="00DF530F">
        <w:rPr>
          <w:rFonts w:ascii="Book Antiqua" w:eastAsia="Book Antiqua" w:hAnsi="Book Antiqua" w:cs="Book Antiqua"/>
          <w:color w:val="000000" w:themeColor="text1"/>
        </w:rPr>
        <w:t>authored text in the surgery sections;</w:t>
      </w:r>
      <w:r w:rsidR="00F2322D" w:rsidRPr="00DF530F">
        <w:rPr>
          <w:rFonts w:ascii="Book Antiqua" w:hAnsi="Book Antiqua" w:cs="Book Antiqua"/>
          <w:color w:val="000000" w:themeColor="text1"/>
          <w:lang w:eastAsia="zh-CN"/>
        </w:rPr>
        <w:t xml:space="preserve"> </w:t>
      </w:r>
      <w:r w:rsidRPr="00DF530F">
        <w:rPr>
          <w:rFonts w:ascii="Book Antiqua" w:eastAsia="Book Antiqua" w:hAnsi="Book Antiqua" w:cs="Book Antiqua"/>
          <w:color w:val="000000" w:themeColor="text1"/>
        </w:rPr>
        <w:t>Huguet E designed the structure of the overall manuscript and authored text in all sections. All authors have read and approved the final manuscript.</w:t>
      </w:r>
    </w:p>
    <w:p w:rsidR="00A77B3E" w:rsidRPr="00DF530F" w:rsidRDefault="00A77B3E" w:rsidP="00DF530F">
      <w:pPr>
        <w:snapToGrid w:val="0"/>
        <w:spacing w:line="360" w:lineRule="auto"/>
        <w:jc w:val="both"/>
        <w:rPr>
          <w:rFonts w:ascii="Book Antiqua" w:hAnsi="Book Antiqua"/>
          <w:color w:val="000000" w:themeColor="text1"/>
        </w:rPr>
      </w:pPr>
    </w:p>
    <w:p w:rsidR="00A77B3E" w:rsidRPr="00137F66"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b/>
          <w:bCs/>
          <w:color w:val="000000" w:themeColor="text1"/>
        </w:rPr>
        <w:t xml:space="preserve">Corresponding author: Emmanuel Huguet, BSc, DPhil, FRCS, MBChB, Surgeon, Surgical Oncologist, </w:t>
      </w:r>
      <w:r w:rsidRPr="00DF530F">
        <w:rPr>
          <w:rFonts w:ascii="Book Antiqua" w:eastAsia="Book Antiqua" w:hAnsi="Book Antiqua" w:cs="Book Antiqua"/>
          <w:color w:val="000000" w:themeColor="text1"/>
        </w:rPr>
        <w:t xml:space="preserve">University Department of Surgery, Addenbrookes Hospital, NIHR Comprehensive Biomedical Research and </w:t>
      </w:r>
      <w:r w:rsidR="00F2322D" w:rsidRPr="00DF530F">
        <w:rPr>
          <w:rFonts w:ascii="Book Antiqua" w:eastAsia="Book Antiqua" w:hAnsi="Book Antiqua" w:cs="Book Antiqua"/>
          <w:color w:val="000000" w:themeColor="text1"/>
        </w:rPr>
        <w:t>Academic Health Sciences Center,</w:t>
      </w:r>
      <w:r w:rsidRPr="00DF530F">
        <w:rPr>
          <w:rFonts w:ascii="Book Antiqua" w:eastAsia="Book Antiqua" w:hAnsi="Book Antiqua" w:cs="Book Antiqua"/>
          <w:color w:val="000000" w:themeColor="text1"/>
        </w:rPr>
        <w:t xml:space="preserve"> Cambridge University Hospitals NHS Foundation Trust, Hills Road, Cambridge CB2 0QQ, United Kingdom. </w:t>
      </w:r>
      <w:r w:rsidR="005B2832" w:rsidRPr="00252C64">
        <w:rPr>
          <w:rFonts w:ascii="Book Antiqua" w:eastAsia="Book Antiqua" w:hAnsi="Book Antiqua" w:cs="Book Antiqua"/>
        </w:rPr>
        <w:t>emmanuel.huguet@addenbrookes.nhs.uk</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Received: </w:t>
      </w:r>
      <w:r w:rsidRPr="00DF530F">
        <w:rPr>
          <w:rFonts w:ascii="Book Antiqua" w:eastAsia="Book Antiqua" w:hAnsi="Book Antiqua" w:cs="Book Antiqua"/>
          <w:color w:val="000000" w:themeColor="text1"/>
        </w:rPr>
        <w:t>February 27, 2020</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Revised: </w:t>
      </w:r>
      <w:r w:rsidRPr="00DF530F">
        <w:rPr>
          <w:rFonts w:ascii="Book Antiqua" w:eastAsia="Book Antiqua" w:hAnsi="Book Antiqua" w:cs="Book Antiqua"/>
          <w:color w:val="000000" w:themeColor="text1"/>
        </w:rPr>
        <w:t>May 14, 2020</w:t>
      </w:r>
    </w:p>
    <w:p w:rsidR="00A77B3E" w:rsidRPr="00DF530F" w:rsidRDefault="00364951" w:rsidP="00DF530F">
      <w:pPr>
        <w:snapToGrid w:val="0"/>
        <w:spacing w:line="360" w:lineRule="auto"/>
        <w:jc w:val="both"/>
        <w:rPr>
          <w:rFonts w:ascii="Book Antiqua" w:hAnsi="Book Antiqua"/>
          <w:color w:val="000000" w:themeColor="text1"/>
          <w:lang w:eastAsia="zh-CN"/>
        </w:rPr>
      </w:pPr>
      <w:r w:rsidRPr="00DF530F">
        <w:rPr>
          <w:rFonts w:ascii="Book Antiqua" w:eastAsia="Book Antiqua" w:hAnsi="Book Antiqua" w:cs="Book Antiqua"/>
          <w:b/>
          <w:bCs/>
          <w:color w:val="000000" w:themeColor="text1"/>
        </w:rPr>
        <w:t xml:space="preserve">Accepted: </w:t>
      </w:r>
      <w:r w:rsidR="00FD31FD" w:rsidRPr="00FD31FD">
        <w:rPr>
          <w:rFonts w:ascii="Book Antiqua" w:eastAsia="Book Antiqua" w:hAnsi="Book Antiqua" w:cs="Book Antiqua"/>
          <w:bCs/>
          <w:color w:val="000000" w:themeColor="text1"/>
          <w:lang w:eastAsia="zh-CN"/>
        </w:rPr>
        <w:t>August 31, 2020</w:t>
      </w:r>
    </w:p>
    <w:p w:rsidR="00A77B3E" w:rsidRPr="00137F66" w:rsidRDefault="00364951" w:rsidP="00DF530F">
      <w:pPr>
        <w:snapToGrid w:val="0"/>
        <w:spacing w:line="360" w:lineRule="auto"/>
        <w:jc w:val="both"/>
        <w:rPr>
          <w:rFonts w:ascii="Book Antiqua" w:hAnsi="Book Antiqua"/>
          <w:color w:val="000000" w:themeColor="text1"/>
          <w:lang w:eastAsia="zh-CN"/>
        </w:rPr>
      </w:pPr>
      <w:r w:rsidRPr="00DF530F">
        <w:rPr>
          <w:rFonts w:ascii="Book Antiqua" w:eastAsia="Book Antiqua" w:hAnsi="Book Antiqua" w:cs="Book Antiqua"/>
          <w:b/>
          <w:bCs/>
          <w:color w:val="000000" w:themeColor="text1"/>
        </w:rPr>
        <w:t xml:space="preserve">Published online: </w:t>
      </w:r>
      <w:r w:rsidR="00137F66" w:rsidRPr="00137F66">
        <w:rPr>
          <w:rFonts w:ascii="Book Antiqua" w:hAnsi="Book Antiqua" w:cs="Book Antiqua" w:hint="eastAsia"/>
          <w:bCs/>
          <w:color w:val="000000" w:themeColor="text1"/>
          <w:lang w:eastAsia="zh-CN"/>
        </w:rPr>
        <w:t>October 24, 2020</w:t>
      </w:r>
    </w:p>
    <w:p w:rsidR="00A77B3E" w:rsidRPr="00DF530F" w:rsidRDefault="00A77B3E" w:rsidP="00DF530F">
      <w:pPr>
        <w:snapToGrid w:val="0"/>
        <w:spacing w:line="360" w:lineRule="auto"/>
        <w:jc w:val="both"/>
        <w:rPr>
          <w:rFonts w:ascii="Book Antiqua" w:hAnsi="Book Antiqua"/>
          <w:color w:val="000000" w:themeColor="text1"/>
        </w:rPr>
        <w:sectPr w:rsidR="00A77B3E" w:rsidRPr="00DF530F" w:rsidSect="0015269E">
          <w:footerReference w:type="default" r:id="rId7"/>
          <w:pgSz w:w="12240" w:h="15840"/>
          <w:pgMar w:top="1440" w:right="1800" w:bottom="1440" w:left="1800" w:header="720" w:footer="720" w:gutter="0"/>
          <w:cols w:space="720"/>
          <w:docGrid w:linePitch="360"/>
        </w:sect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lastRenderedPageBreak/>
        <w:t>Abstract</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The liver is the commonest site of metastatic disease for patients with colorectal cancer, with at least 25% developing</w:t>
      </w:r>
      <w:r w:rsidR="00A97DEC" w:rsidRPr="00DF530F">
        <w:rPr>
          <w:rFonts w:ascii="Book Antiqua" w:eastAsia="Book Antiqua" w:hAnsi="Book Antiqua" w:cs="Book Antiqua"/>
          <w:color w:val="000000" w:themeColor="text1"/>
        </w:rPr>
        <w:t xml:space="preserve"> </w:t>
      </w:r>
      <w:bookmarkStart w:id="7" w:name="OLE_LINK709"/>
      <w:bookmarkStart w:id="8" w:name="OLE_LINK710"/>
      <w:r w:rsidRPr="00DF530F">
        <w:rPr>
          <w:rFonts w:ascii="Book Antiqua" w:eastAsia="Book Antiqua" w:hAnsi="Book Antiqua" w:cs="Book Antiqua"/>
          <w:color w:val="000000" w:themeColor="text1"/>
        </w:rPr>
        <w:t>colorectal liver metastases</w:t>
      </w:r>
      <w:bookmarkEnd w:id="7"/>
      <w:bookmarkEnd w:id="8"/>
      <w:r w:rsidRPr="00DF530F">
        <w:rPr>
          <w:rFonts w:ascii="Book Antiqua" w:eastAsia="Book Antiqua" w:hAnsi="Book Antiqua" w:cs="Book Antiqua"/>
          <w:color w:val="000000" w:themeColor="text1"/>
        </w:rPr>
        <w:t xml:space="preserve"> (</w:t>
      </w:r>
      <w:bookmarkStart w:id="9" w:name="OLE_LINK435"/>
      <w:bookmarkStart w:id="10" w:name="OLE_LINK436"/>
      <w:r w:rsidRPr="00DF530F">
        <w:rPr>
          <w:rFonts w:ascii="Book Antiqua" w:eastAsia="Book Antiqua" w:hAnsi="Book Antiqua" w:cs="Book Antiqua"/>
          <w:color w:val="000000" w:themeColor="text1"/>
        </w:rPr>
        <w:t>CRLM</w:t>
      </w:r>
      <w:bookmarkEnd w:id="9"/>
      <w:bookmarkEnd w:id="10"/>
      <w:r w:rsidRPr="00DF530F">
        <w:rPr>
          <w:rFonts w:ascii="Book Antiqua" w:eastAsia="Book Antiqua" w:hAnsi="Book Antiqua" w:cs="Book Antiqua"/>
          <w:color w:val="000000" w:themeColor="text1"/>
        </w:rPr>
        <w:t>) during the course of their illness. The management of CRLM has evolved into a complex field requiring input from experienced members of a multi-disciplinary team involving radiology (cross sectional, nuclear medicine and interventional), Oncology, Liver surgery, Colorectal surgery, and Histopathology.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Patient management is based on assessment of sophisticated clinical, radiological and biomarker information.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Despite incomplete evidence in this very heterogeneous patient group, maximising resection of CRLM using all available techniques remains a key objective and provides the best chance of long-term survival and cure. To this end,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liver resection is maximised by the use of downsizing chemotherapy, optimisation of liver remnant by portal vein embolization, associating liver partition and portal vein ligation for staged hepatectomy, and combining resection with ablation,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the context of improvements in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functional assessment of the future remnant liver. Liver resection may safely be carried out laparoscopically or open, and synchronously with, or before, colorectal surgery in selected patients. For unresectable patients, treatment options including systemic chemotherapy, targeted biological agents, intra-arterial infusion or bead delivered </w:t>
      </w:r>
      <w:proofErr w:type="gramStart"/>
      <w:r w:rsidRPr="00DF530F">
        <w:rPr>
          <w:rFonts w:ascii="Book Antiqua" w:eastAsia="Book Antiqua" w:hAnsi="Book Antiqua" w:cs="Book Antiqua"/>
          <w:color w:val="000000" w:themeColor="text1"/>
        </w:rPr>
        <w:t>chemotherapy,</w:t>
      </w:r>
      <w:proofErr w:type="gramEnd"/>
      <w:r w:rsidRPr="00DF530F">
        <w:rPr>
          <w:rFonts w:ascii="Book Antiqua" w:eastAsia="Book Antiqua" w:hAnsi="Book Antiqua" w:cs="Book Antiqua"/>
          <w:color w:val="000000" w:themeColor="text1"/>
        </w:rPr>
        <w:t xml:space="preserve"> tumour ablation, stereotactic radiotherapy, and selective internal radiotherapy contribute to improve survival and may convert initially unresectable patients to operability. Currently evolving areas include biomarker characterisation of tumours, the development of novel systemic agents targeting specific oncogenic pathways, and the potential re-emergence of radical surgical options such as liver transplantation.</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Key </w:t>
      </w:r>
      <w:r w:rsidR="00D40DB1">
        <w:rPr>
          <w:rFonts w:ascii="Book Antiqua" w:hAnsi="Book Antiqua" w:cs="Book Antiqua" w:hint="eastAsia"/>
          <w:b/>
          <w:bCs/>
          <w:color w:val="000000" w:themeColor="text1"/>
          <w:lang w:eastAsia="zh-CN"/>
        </w:rPr>
        <w:t>W</w:t>
      </w:r>
      <w:r w:rsidRPr="00DF530F">
        <w:rPr>
          <w:rFonts w:ascii="Book Antiqua" w:eastAsia="Book Antiqua" w:hAnsi="Book Antiqua" w:cs="Book Antiqua"/>
          <w:b/>
          <w:bCs/>
          <w:color w:val="000000" w:themeColor="text1"/>
        </w:rPr>
        <w:t xml:space="preserve">ords: </w:t>
      </w:r>
      <w:r w:rsidRPr="00DF530F">
        <w:rPr>
          <w:rFonts w:ascii="Book Antiqua" w:eastAsia="Book Antiqua" w:hAnsi="Book Antiqua" w:cs="Book Antiqua"/>
          <w:color w:val="000000" w:themeColor="text1"/>
        </w:rPr>
        <w:t>Colorectal</w:t>
      </w:r>
      <w:r w:rsidR="009E1C95" w:rsidRPr="00DF530F">
        <w:rPr>
          <w:rFonts w:ascii="Book Antiqua" w:eastAsia="Book Antiqua" w:hAnsi="Book Antiqua" w:cs="Book Antiqua"/>
          <w:color w:val="000000" w:themeColor="text1"/>
        </w:rPr>
        <w:t>;</w:t>
      </w:r>
      <w:r w:rsidR="00323F64" w:rsidRPr="00DF530F">
        <w:rPr>
          <w:rFonts w:ascii="Book Antiqua" w:eastAsia="Book Antiqua" w:hAnsi="Book Antiqua" w:cs="Book Antiqua"/>
          <w:color w:val="000000" w:themeColor="text1"/>
        </w:rPr>
        <w:t xml:space="preserve"> </w:t>
      </w:r>
      <w:r w:rsidR="009E1C95" w:rsidRPr="00DF530F">
        <w:rPr>
          <w:rFonts w:ascii="Book Antiqua" w:eastAsia="Book Antiqua" w:hAnsi="Book Antiqua" w:cs="Book Antiqua"/>
          <w:color w:val="000000" w:themeColor="text1"/>
        </w:rPr>
        <w:t>C</w:t>
      </w:r>
      <w:r w:rsidRPr="00DF530F">
        <w:rPr>
          <w:rFonts w:ascii="Book Antiqua" w:eastAsia="Book Antiqua" w:hAnsi="Book Antiqua" w:cs="Book Antiqua"/>
          <w:color w:val="000000" w:themeColor="text1"/>
        </w:rPr>
        <w:t>ancer; Liver; Metastases; Management; Review</w:t>
      </w:r>
    </w:p>
    <w:p w:rsidR="00A77B3E" w:rsidRPr="00DF530F" w:rsidRDefault="00A77B3E" w:rsidP="00DF530F">
      <w:pPr>
        <w:snapToGrid w:val="0"/>
        <w:spacing w:line="360" w:lineRule="auto"/>
        <w:jc w:val="both"/>
        <w:rPr>
          <w:rFonts w:ascii="Book Antiqua" w:hAnsi="Book Antiqua"/>
          <w:color w:val="000000" w:themeColor="text1"/>
        </w:rPr>
      </w:pPr>
    </w:p>
    <w:p w:rsidR="00890FEF" w:rsidRDefault="00890FEF" w:rsidP="00DF530F">
      <w:pPr>
        <w:snapToGrid w:val="0"/>
        <w:spacing w:line="360" w:lineRule="auto"/>
        <w:jc w:val="both"/>
        <w:rPr>
          <w:rFonts w:ascii="Book Antiqua" w:hAnsi="Book Antiqua" w:cs="Book Antiqua" w:hint="eastAsia"/>
          <w:color w:val="000000" w:themeColor="text1"/>
          <w:lang w:eastAsia="zh-CN"/>
        </w:rPr>
      </w:pPr>
      <w:bookmarkStart w:id="11" w:name="OLE_LINK1"/>
      <w:bookmarkStart w:id="12" w:name="OLE_LINK2"/>
      <w:bookmarkStart w:id="13" w:name="OLE_LINK11"/>
      <w:r w:rsidRPr="00890FEF">
        <w:rPr>
          <w:rFonts w:ascii="Book Antiqua" w:hAnsi="Book Antiqua" w:cs="Book Antiqua" w:hint="eastAsia"/>
          <w:b/>
          <w:color w:val="000000" w:themeColor="text1"/>
          <w:lang w:eastAsia="zh-CN"/>
        </w:rPr>
        <w:lastRenderedPageBreak/>
        <w:t>Citation:</w:t>
      </w:r>
      <w:r>
        <w:rPr>
          <w:rFonts w:ascii="Book Antiqua" w:hAnsi="Book Antiqua" w:cs="Book Antiqua" w:hint="eastAsia"/>
          <w:color w:val="000000" w:themeColor="text1"/>
          <w:lang w:eastAsia="zh-CN"/>
        </w:rPr>
        <w:t xml:space="preserve"> </w:t>
      </w:r>
      <w:r w:rsidR="00364951" w:rsidRPr="00DF530F">
        <w:rPr>
          <w:rFonts w:ascii="Book Antiqua" w:eastAsia="Book Antiqua" w:hAnsi="Book Antiqua" w:cs="Book Antiqua"/>
          <w:color w:val="000000" w:themeColor="text1"/>
        </w:rPr>
        <w:t xml:space="preserve">Martin J, Petrillo A, Smyth EC, Shaida N, Khwaja S, Cheow H, Duckworth A, Heister P, Praseedom R, Jah A, Balakrishnan A, Harper S, Liau S, Kosmoliaptsis V, Huguet E. Colorectal liver metastases: </w:t>
      </w:r>
      <w:r w:rsidR="00F2322D" w:rsidRPr="00DF530F">
        <w:rPr>
          <w:rFonts w:ascii="Book Antiqua" w:eastAsia="Book Antiqua" w:hAnsi="Book Antiqua" w:cs="Book Antiqua"/>
          <w:color w:val="000000" w:themeColor="text1"/>
        </w:rPr>
        <w:t xml:space="preserve">Current </w:t>
      </w:r>
      <w:r w:rsidR="00364951" w:rsidRPr="00DF530F">
        <w:rPr>
          <w:rFonts w:ascii="Book Antiqua" w:eastAsia="Book Antiqua" w:hAnsi="Book Antiqua" w:cs="Book Antiqua"/>
          <w:color w:val="000000" w:themeColor="text1"/>
        </w:rPr>
        <w:t xml:space="preserve">management and future perspectives. </w:t>
      </w:r>
      <w:r w:rsidR="00364951" w:rsidRPr="00DF530F">
        <w:rPr>
          <w:rFonts w:ascii="Book Antiqua" w:eastAsia="Book Antiqua" w:hAnsi="Book Antiqua" w:cs="Book Antiqua"/>
          <w:i/>
          <w:iCs/>
          <w:color w:val="000000" w:themeColor="text1"/>
        </w:rPr>
        <w:t>World J Clin Oncol</w:t>
      </w:r>
      <w:r w:rsidR="00364951" w:rsidRPr="00DF530F">
        <w:rPr>
          <w:rFonts w:ascii="Book Antiqua" w:eastAsia="Book Antiqua" w:hAnsi="Book Antiqua" w:cs="Book Antiqua"/>
          <w:color w:val="000000" w:themeColor="text1"/>
        </w:rPr>
        <w:t xml:space="preserve"> 2020; </w:t>
      </w:r>
      <w:r w:rsidR="00711932" w:rsidRPr="00711932">
        <w:rPr>
          <w:rFonts w:ascii="Book Antiqua" w:eastAsia="Book Antiqua" w:hAnsi="Book Antiqua" w:cs="Book Antiqua"/>
          <w:color w:val="000000" w:themeColor="text1"/>
        </w:rPr>
        <w:t>11(</w:t>
      </w:r>
      <w:r w:rsidR="00711932">
        <w:rPr>
          <w:rFonts w:ascii="Book Antiqua" w:hAnsi="Book Antiqua" w:cs="Book Antiqua" w:hint="eastAsia"/>
          <w:color w:val="000000" w:themeColor="text1"/>
          <w:lang w:eastAsia="zh-CN"/>
        </w:rPr>
        <w:t>10</w:t>
      </w:r>
      <w:r w:rsidR="00711932" w:rsidRPr="00711932">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761</w:t>
      </w:r>
      <w:r w:rsidR="00711932" w:rsidRPr="00711932">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808</w:t>
      </w:r>
      <w:r w:rsidR="00711932" w:rsidRPr="00711932">
        <w:rPr>
          <w:rFonts w:ascii="Book Antiqua" w:eastAsia="Book Antiqua" w:hAnsi="Book Antiqua" w:cs="Book Antiqua"/>
          <w:color w:val="000000" w:themeColor="text1"/>
        </w:rPr>
        <w:t xml:space="preserve">  </w:t>
      </w:r>
    </w:p>
    <w:p w:rsidR="00890FEF" w:rsidRDefault="00711932" w:rsidP="00DF530F">
      <w:pPr>
        <w:snapToGrid w:val="0"/>
        <w:spacing w:line="360" w:lineRule="auto"/>
        <w:jc w:val="both"/>
        <w:rPr>
          <w:rFonts w:ascii="Book Antiqua" w:hAnsi="Book Antiqua" w:cs="Book Antiqua" w:hint="eastAsia"/>
          <w:color w:val="000000" w:themeColor="text1"/>
          <w:lang w:eastAsia="zh-CN"/>
        </w:rPr>
      </w:pPr>
      <w:r w:rsidRPr="00890FEF">
        <w:rPr>
          <w:rFonts w:ascii="Book Antiqua" w:hAnsi="Book Antiqua" w:cs="Book Antiqua"/>
          <w:b/>
          <w:color w:val="000000" w:themeColor="text1"/>
          <w:lang w:eastAsia="zh-CN"/>
        </w:rPr>
        <w:t xml:space="preserve">URL: </w:t>
      </w:r>
      <w:r w:rsidRPr="00711932">
        <w:rPr>
          <w:rFonts w:ascii="Book Antiqua" w:eastAsia="Book Antiqua" w:hAnsi="Book Antiqua" w:cs="Book Antiqua"/>
          <w:color w:val="000000" w:themeColor="text1"/>
        </w:rPr>
        <w:t>https://www.wjgnet.com/2218-4333/full/v11/i</w:t>
      </w:r>
      <w:r>
        <w:rPr>
          <w:rFonts w:ascii="Book Antiqua" w:hAnsi="Book Antiqua" w:cs="Book Antiqua" w:hint="eastAsia"/>
          <w:color w:val="000000" w:themeColor="text1"/>
          <w:lang w:eastAsia="zh-CN"/>
        </w:rPr>
        <w:t>10</w:t>
      </w:r>
      <w:r w:rsidRPr="00711932">
        <w:rPr>
          <w:rFonts w:ascii="Book Antiqua" w:eastAsia="Book Antiqua" w:hAnsi="Book Antiqua" w:cs="Book Antiqua"/>
          <w:color w:val="000000" w:themeColor="text1"/>
        </w:rPr>
        <w:t>/</w:t>
      </w:r>
      <w:r w:rsidR="00890FEF">
        <w:rPr>
          <w:rFonts w:ascii="Book Antiqua" w:hAnsi="Book Antiqua" w:cs="Book Antiqua" w:hint="eastAsia"/>
          <w:color w:val="000000" w:themeColor="text1"/>
          <w:lang w:eastAsia="zh-CN"/>
        </w:rPr>
        <w:t>761</w:t>
      </w:r>
      <w:r w:rsidRPr="00711932">
        <w:rPr>
          <w:rFonts w:ascii="Book Antiqua" w:eastAsia="Book Antiqua" w:hAnsi="Book Antiqua" w:cs="Book Antiqua"/>
          <w:color w:val="000000" w:themeColor="text1"/>
        </w:rPr>
        <w:t xml:space="preserve">.htm  </w:t>
      </w:r>
    </w:p>
    <w:p w:rsidR="00A77B3E" w:rsidRPr="00890FEF" w:rsidRDefault="00711932" w:rsidP="00DF530F">
      <w:pPr>
        <w:snapToGrid w:val="0"/>
        <w:spacing w:line="360" w:lineRule="auto"/>
        <w:jc w:val="both"/>
        <w:rPr>
          <w:rFonts w:ascii="Book Antiqua" w:hAnsi="Book Antiqua" w:hint="eastAsia"/>
          <w:color w:val="000000" w:themeColor="text1"/>
          <w:lang w:eastAsia="zh-CN"/>
        </w:rPr>
      </w:pPr>
      <w:r w:rsidRPr="00890FEF">
        <w:rPr>
          <w:rFonts w:ascii="Book Antiqua" w:hAnsi="Book Antiqua" w:cs="Book Antiqua"/>
          <w:b/>
          <w:color w:val="000000" w:themeColor="text1"/>
          <w:lang w:eastAsia="zh-CN"/>
        </w:rPr>
        <w:t xml:space="preserve">DOI: </w:t>
      </w:r>
      <w:r w:rsidRPr="00711932">
        <w:rPr>
          <w:rFonts w:ascii="Book Antiqua" w:eastAsia="Book Antiqua" w:hAnsi="Book Antiqua" w:cs="Book Antiqua"/>
          <w:color w:val="000000" w:themeColor="text1"/>
        </w:rPr>
        <w:t>https://dx.doi.org/10.5306/wjco.v11.i</w:t>
      </w:r>
      <w:r>
        <w:rPr>
          <w:rFonts w:ascii="Book Antiqua" w:hAnsi="Book Antiqua" w:cs="Book Antiqua" w:hint="eastAsia"/>
          <w:color w:val="000000" w:themeColor="text1"/>
          <w:lang w:eastAsia="zh-CN"/>
        </w:rPr>
        <w:t>10</w:t>
      </w:r>
      <w:r w:rsidRPr="00711932">
        <w:rPr>
          <w:rFonts w:ascii="Book Antiqua" w:eastAsia="Book Antiqua" w:hAnsi="Book Antiqua" w:cs="Book Antiqua"/>
          <w:color w:val="000000" w:themeColor="text1"/>
        </w:rPr>
        <w:t>.</w:t>
      </w:r>
      <w:r w:rsidR="00890FEF">
        <w:rPr>
          <w:rFonts w:ascii="Book Antiqua" w:hAnsi="Book Antiqua" w:cs="Book Antiqua" w:hint="eastAsia"/>
          <w:color w:val="000000" w:themeColor="text1"/>
          <w:lang w:eastAsia="zh-CN"/>
        </w:rPr>
        <w:t>761</w:t>
      </w:r>
    </w:p>
    <w:bookmarkEnd w:id="11"/>
    <w:bookmarkEnd w:id="12"/>
    <w:bookmarkEnd w:id="13"/>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Core </w:t>
      </w:r>
      <w:r w:rsidR="00D40DB1">
        <w:rPr>
          <w:rFonts w:ascii="Book Antiqua" w:hAnsi="Book Antiqua" w:cs="Book Antiqua" w:hint="eastAsia"/>
          <w:b/>
          <w:bCs/>
          <w:color w:val="000000" w:themeColor="text1"/>
          <w:lang w:eastAsia="zh-CN"/>
        </w:rPr>
        <w:t>T</w:t>
      </w:r>
      <w:r w:rsidRPr="00DF530F">
        <w:rPr>
          <w:rFonts w:ascii="Book Antiqua" w:eastAsia="Book Antiqua" w:hAnsi="Book Antiqua" w:cs="Book Antiqua"/>
          <w:b/>
          <w:bCs/>
          <w:color w:val="000000" w:themeColor="text1"/>
        </w:rPr>
        <w:t xml:space="preserve">ip: </w:t>
      </w:r>
      <w:bookmarkStart w:id="14" w:name="OLE_LINK12"/>
      <w:bookmarkStart w:id="15" w:name="OLE_LINK13"/>
      <w:r w:rsidRPr="00DF530F">
        <w:rPr>
          <w:rFonts w:ascii="Book Antiqua" w:eastAsia="Book Antiqua" w:hAnsi="Book Antiqua" w:cs="Book Antiqua"/>
          <w:color w:val="000000" w:themeColor="text1"/>
        </w:rPr>
        <w:t xml:space="preserve">The management of </w:t>
      </w:r>
      <w:bookmarkStart w:id="16" w:name="OLE_LINK441"/>
      <w:bookmarkStart w:id="17" w:name="OLE_LINK442"/>
      <w:r w:rsidRPr="00DF530F">
        <w:rPr>
          <w:rFonts w:ascii="Book Antiqua" w:eastAsia="Book Antiqua" w:hAnsi="Book Antiqua" w:cs="Book Antiqua"/>
          <w:color w:val="000000" w:themeColor="text1"/>
        </w:rPr>
        <w:t>colorectal liver metastases</w:t>
      </w:r>
      <w:bookmarkEnd w:id="16"/>
      <w:bookmarkEnd w:id="17"/>
      <w:r w:rsidR="00323F64"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is a complex evolving field requiring input from an experienced multi-disciplinary team involving radiology (cross sectional, nuclear medicine and interventional), Oncology, Liver surgery, Colorectal surgery, and Histopathology.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Patient management is based on clinical, radiological and biomarker information.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Despite incomplete evidence in this very heterogeneous patient group, maximising resection of </w:t>
      </w:r>
      <w:r w:rsidR="00323F64" w:rsidRPr="00DF530F">
        <w:rPr>
          <w:rFonts w:ascii="Book Antiqua" w:eastAsia="Book Antiqua" w:hAnsi="Book Antiqua" w:cs="Book Antiqua"/>
          <w:color w:val="000000" w:themeColor="text1"/>
        </w:rPr>
        <w:t>colorectal liver metastases</w:t>
      </w:r>
      <w:r w:rsidRPr="00DF530F">
        <w:rPr>
          <w:rFonts w:ascii="Book Antiqua" w:eastAsia="Book Antiqua" w:hAnsi="Book Antiqua" w:cs="Book Antiqua"/>
          <w:color w:val="000000" w:themeColor="text1"/>
        </w:rPr>
        <w:t xml:space="preserve"> using all available techniques remains a key objective and provides the best chance of long-term survival. For unresectable patients, optimal systemic and locoregional chemotherapeutic, biological and radiotherapeutic treatments improve survival, and may convert initially unresectable patients to operability.</w:t>
      </w:r>
    </w:p>
    <w:p w:rsidR="00A77B3E" w:rsidRPr="00DF530F" w:rsidRDefault="005B2832"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br w:type="page"/>
      </w:r>
      <w:bookmarkEnd w:id="14"/>
      <w:bookmarkEnd w:id="15"/>
      <w:r w:rsidR="00364951" w:rsidRPr="00DF530F">
        <w:rPr>
          <w:rFonts w:ascii="Book Antiqua" w:eastAsia="Book Antiqua" w:hAnsi="Book Antiqua" w:cs="Book Antiqua"/>
          <w:b/>
          <w:color w:val="000000" w:themeColor="text1"/>
          <w:u w:val="single"/>
        </w:rPr>
        <w:lastRenderedPageBreak/>
        <w:t>INTRODUCTION</w:t>
      </w:r>
    </w:p>
    <w:p w:rsidR="00A77B3E" w:rsidRPr="00DF530F" w:rsidRDefault="00364951" w:rsidP="00DF530F">
      <w:pPr>
        <w:snapToGrid w:val="0"/>
        <w:spacing w:line="360" w:lineRule="auto"/>
        <w:jc w:val="both"/>
        <w:rPr>
          <w:rFonts w:ascii="Book Antiqua" w:hAnsi="Book Antiqua"/>
          <w:color w:val="000000" w:themeColor="text1"/>
        </w:rPr>
      </w:pPr>
      <w:bookmarkStart w:id="18" w:name="OLE_LINK474"/>
      <w:bookmarkStart w:id="19" w:name="OLE_LINK475"/>
      <w:bookmarkStart w:id="20" w:name="OLE_LINK697"/>
      <w:bookmarkStart w:id="21" w:name="OLE_LINK716"/>
      <w:r w:rsidRPr="00DF530F">
        <w:rPr>
          <w:rFonts w:ascii="Book Antiqua" w:eastAsia="Book Antiqua" w:hAnsi="Book Antiqua" w:cs="Book Antiqua"/>
          <w:color w:val="000000" w:themeColor="text1"/>
        </w:rPr>
        <w:t>Colorectal cancer</w:t>
      </w:r>
      <w:bookmarkEnd w:id="18"/>
      <w:bookmarkEnd w:id="19"/>
      <w:bookmarkEnd w:id="20"/>
      <w:bookmarkEnd w:id="21"/>
      <w:r w:rsidRPr="00DF530F">
        <w:rPr>
          <w:rFonts w:ascii="Book Antiqua" w:eastAsia="Book Antiqua" w:hAnsi="Book Antiqua" w:cs="Book Antiqua"/>
          <w:color w:val="000000" w:themeColor="text1"/>
        </w:rPr>
        <w:t xml:space="preserve"> (CRC) represents 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major worldwide health care burden,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as the second most common cancer diagnosed in women and third most common in men,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and accounting for 10% of all annually diagnosed cancers and cancer-related deaths </w:t>
      </w:r>
      <w:proofErr w:type="gramStart"/>
      <w:r w:rsidRPr="00DF530F">
        <w:rPr>
          <w:rFonts w:ascii="Book Antiqua" w:eastAsia="Book Antiqua" w:hAnsi="Book Antiqua" w:cs="Book Antiqua"/>
          <w:color w:val="000000" w:themeColor="text1"/>
        </w:rPr>
        <w:t>worldwide</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As result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improvements in detection through </w:t>
      </w:r>
      <w:proofErr w:type="gramStart"/>
      <w:r w:rsidRPr="00DF530F">
        <w:rPr>
          <w:rFonts w:ascii="Book Antiqua" w:eastAsia="Book Antiqua" w:hAnsi="Book Antiqua" w:cs="Book Antiqua"/>
          <w:color w:val="000000" w:themeColor="text1"/>
        </w:rPr>
        <w:t>screening</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rPr>
        <w:t>, better referral pathways</w:t>
      </w:r>
      <w:r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centralisation of services</w:t>
      </w:r>
      <w:r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effective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primary surgery</w:t>
      </w:r>
      <w:r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rPr>
        <w:t>, development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systemic chemotherapy</w:t>
      </w:r>
      <w:r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rPr>
        <w:t>, biological agents</w:t>
      </w:r>
      <w:r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understanding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tumour biology</w:t>
      </w:r>
      <w:r w:rsidRPr="00DF530F">
        <w:rPr>
          <w:rFonts w:ascii="Book Antiqua" w:eastAsia="Book Antiqua" w:hAnsi="Book Antiqua" w:cs="Book Antiqua"/>
          <w:color w:val="000000" w:themeColor="text1"/>
          <w:vertAlign w:val="superscript"/>
        </w:rPr>
        <w:t>[8]</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survival rates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following diagnosis have improved</w:t>
      </w:r>
      <w:r w:rsidRPr="00DF530F">
        <w:rPr>
          <w:rFonts w:ascii="Book Antiqua" w:eastAsia="Book Antiqua" w:hAnsi="Book Antiqua" w:cs="Book Antiqua"/>
          <w:color w:val="000000" w:themeColor="text1"/>
          <w:vertAlign w:val="superscript"/>
        </w:rPr>
        <w:t>[9]</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Nevertheless, at least 25</w:t>
      </w:r>
      <w:r w:rsidR="00323F64"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-50</w:t>
      </w:r>
      <w:r w:rsidR="00323F64"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of patients with CRC develop colorectal liver metastases (CRLM) during the course of their illness.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From a historical perspective, the surgical management approach to CRLM has undergone a significant evolution. Starting from an era prior to the 1930s during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which liver surgery for malignancy presented insurmountable challenges for technical and oncological reasons,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tentative attempts at liver resection for malignancy were made in the subsequent decades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resulting in early reports establishing proof of principle that long term survival following resection of CRLM was possible</w:t>
      </w:r>
      <w:r w:rsidRPr="00DF530F">
        <w:rPr>
          <w:rFonts w:ascii="Book Antiqua" w:eastAsia="Book Antiqua" w:hAnsi="Book Antiqua" w:cs="Book Antiqua"/>
          <w:color w:val="000000" w:themeColor="text1"/>
          <w:vertAlign w:val="superscript"/>
        </w:rPr>
        <w:t>[10,11]</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These results were confirmed and emphasised by larger landmark studies firmly establishing liver surgery as a potentially curative treatment for </w:t>
      </w:r>
      <w:proofErr w:type="gramStart"/>
      <w:r w:rsidRPr="00DF530F">
        <w:rPr>
          <w:rFonts w:ascii="Book Antiqua" w:eastAsia="Book Antiqua" w:hAnsi="Book Antiqua" w:cs="Book Antiqua"/>
          <w:color w:val="000000" w:themeColor="text1"/>
        </w:rPr>
        <w:t>CRLM</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12,13]</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era since has been characterised by progress in understanding of tumour biology as well as surgical and oncological developments. These overlapping and interdependent factors have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directed the modern management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CRLM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 multidisciplinary approach involving radiology (cross sectional, nuclear medicine and interventional), Oncology, Liver surgery, Colorectal surgery, Histopathology, and Specialist </w:t>
      </w:r>
      <w:proofErr w:type="gramStart"/>
      <w:r w:rsidRPr="00DF530F">
        <w:rPr>
          <w:rFonts w:ascii="Book Antiqua" w:eastAsia="Book Antiqua" w:hAnsi="Book Antiqua" w:cs="Book Antiqua"/>
          <w:color w:val="000000" w:themeColor="text1"/>
        </w:rPr>
        <w:t>nursing</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14]</w:t>
      </w:r>
      <w:r w:rsidRPr="00DF530F">
        <w:rPr>
          <w:rFonts w:ascii="Book Antiqua" w:eastAsia="Book Antiqua" w:hAnsi="Book Antiqua" w:cs="Book Antiqua"/>
          <w:color w:val="000000" w:themeColor="text1"/>
        </w:rPr>
        <w:t xml:space="preserve">. The paramount importance of the MDT cannot be overemphasised as it represents the forum where key management decisions are made after consideration of information spanning </w:t>
      </w:r>
      <w:r w:rsidRPr="00DF530F">
        <w:rPr>
          <w:rFonts w:ascii="Book Antiqua" w:eastAsia="Book Antiqua" w:hAnsi="Book Antiqua" w:cs="Book Antiqua"/>
          <w:color w:val="000000" w:themeColor="text1"/>
        </w:rPr>
        <w:lastRenderedPageBreak/>
        <w:t>many different disciplines,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demonstrable benefits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terms of significant treatment alterations</w:t>
      </w:r>
      <w:r w:rsidRPr="00DF530F">
        <w:rPr>
          <w:rFonts w:ascii="Book Antiqua" w:eastAsia="Book Antiqua" w:hAnsi="Book Antiqua" w:cs="Book Antiqua"/>
          <w:color w:val="000000" w:themeColor="text1"/>
          <w:vertAlign w:val="superscript"/>
        </w:rPr>
        <w:t>[15,16]</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numbers of patient offered resection</w:t>
      </w:r>
      <w:r w:rsidRPr="00DF530F">
        <w:rPr>
          <w:rFonts w:ascii="Book Antiqua" w:eastAsia="Book Antiqua" w:hAnsi="Book Antiqua" w:cs="Book Antiqua"/>
          <w:color w:val="000000" w:themeColor="text1"/>
          <w:vertAlign w:val="superscript"/>
        </w:rPr>
        <w:t>[17,18]</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ultimately translating into improved survival</w:t>
      </w:r>
      <w:r w:rsidRPr="00DF530F">
        <w:rPr>
          <w:rFonts w:ascii="Book Antiqua" w:eastAsia="Book Antiqua" w:hAnsi="Book Antiqua" w:cs="Book Antiqua"/>
          <w:color w:val="000000" w:themeColor="text1"/>
          <w:vertAlign w:val="superscript"/>
        </w:rPr>
        <w:t>[19,20]</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the following review, we present modern management of CRLM.</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order to assist the reader, section contents are provided below:</w:t>
      </w:r>
      <w:r w:rsidR="00323F64"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1</w:t>
      </w:r>
      <w:r w:rsidR="00323F64"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Diagnosis and staging of CRLM post resection of CRC</w:t>
      </w:r>
      <w:r w:rsidR="00323F64" w:rsidRPr="00DF530F">
        <w:rPr>
          <w:rFonts w:ascii="Book Antiqua" w:eastAsia="Book Antiqua" w:hAnsi="Book Antiqua" w:cs="Book Antiqua"/>
          <w:color w:val="000000" w:themeColor="text1"/>
        </w:rPr>
        <w:t>; (</w:t>
      </w:r>
      <w:r w:rsidRPr="00DF530F">
        <w:rPr>
          <w:rFonts w:ascii="Book Antiqua" w:eastAsia="Book Antiqua" w:hAnsi="Book Antiqua" w:cs="Book Antiqua"/>
          <w:color w:val="000000" w:themeColor="text1"/>
        </w:rPr>
        <w:t>2</w:t>
      </w:r>
      <w:r w:rsidR="00323F64"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Tumour characterisation and biomarkers in CRC</w:t>
      </w:r>
      <w:r w:rsidR="00323F64" w:rsidRPr="00DF530F">
        <w:rPr>
          <w:rFonts w:ascii="Book Antiqua" w:eastAsia="Book Antiqua" w:hAnsi="Book Antiqua" w:cs="Book Antiqua"/>
          <w:color w:val="000000" w:themeColor="text1"/>
        </w:rPr>
        <w:t>; (</w:t>
      </w:r>
      <w:r w:rsidRPr="00DF530F">
        <w:rPr>
          <w:rFonts w:ascii="Book Antiqua" w:eastAsia="Book Antiqua" w:hAnsi="Book Antiqua" w:cs="Book Antiqua"/>
          <w:color w:val="000000" w:themeColor="text1"/>
        </w:rPr>
        <w:t>3</w:t>
      </w:r>
      <w:r w:rsidR="00323F64"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Systemic and locoregional chemotherapy and targeted agents in CRLM management</w:t>
      </w:r>
      <w:r w:rsidR="00323F64" w:rsidRPr="00DF530F">
        <w:rPr>
          <w:rFonts w:ascii="Book Antiqua" w:eastAsia="Book Antiqua" w:hAnsi="Book Antiqua" w:cs="Book Antiqua"/>
          <w:color w:val="000000" w:themeColor="text1"/>
        </w:rPr>
        <w:t>; (</w:t>
      </w:r>
      <w:r w:rsidRPr="00DF530F">
        <w:rPr>
          <w:rFonts w:ascii="Book Antiqua" w:eastAsia="Book Antiqua" w:hAnsi="Book Antiqua" w:cs="Book Antiqua"/>
          <w:color w:val="000000" w:themeColor="text1"/>
        </w:rPr>
        <w:t>4</w:t>
      </w:r>
      <w:r w:rsidR="00323F64" w:rsidRPr="00DF530F">
        <w:rPr>
          <w:rFonts w:ascii="Book Antiqua" w:eastAsia="Book Antiqua" w:hAnsi="Book Antiqua" w:cs="Book Antiqua"/>
          <w:color w:val="000000" w:themeColor="text1"/>
        </w:rPr>
        <w:t>)</w:t>
      </w:r>
      <w:r w:rsidR="009A6284"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Surgical management of resectable CRLM</w:t>
      </w:r>
      <w:r w:rsidR="00323F64" w:rsidRPr="00DF530F">
        <w:rPr>
          <w:rFonts w:ascii="Book Antiqua" w:hAnsi="Book Antiqua"/>
          <w:color w:val="000000" w:themeColor="text1"/>
        </w:rPr>
        <w:t xml:space="preserve">; </w:t>
      </w:r>
      <w:r w:rsidR="0089220C" w:rsidRPr="00DF530F">
        <w:rPr>
          <w:rFonts w:ascii="Book Antiqua" w:hAnsi="Book Antiqua"/>
          <w:color w:val="000000" w:themeColor="text1"/>
        </w:rPr>
        <w:t xml:space="preserve">and </w:t>
      </w:r>
      <w:r w:rsidR="00323F64"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5</w:t>
      </w:r>
      <w:r w:rsidR="00323F64" w:rsidRPr="00DF530F">
        <w:rPr>
          <w:rFonts w:ascii="Book Antiqua" w:eastAsia="Book Antiqua" w:hAnsi="Book Antiqua" w:cs="Book Antiqua"/>
          <w:color w:val="000000" w:themeColor="text1"/>
        </w:rPr>
        <w:t>)</w:t>
      </w:r>
      <w:r w:rsidR="009A6284"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Histopathological assessment of resected CRLM</w:t>
      </w:r>
      <w:r w:rsidR="00323F64"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152395"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u w:val="single"/>
        </w:rPr>
        <w:t xml:space="preserve">SECTION </w:t>
      </w:r>
      <w:r w:rsidR="00FE3BA7" w:rsidRPr="00DF530F">
        <w:rPr>
          <w:rFonts w:ascii="Book Antiqua" w:eastAsia="Book Antiqua" w:hAnsi="Book Antiqua" w:cs="Book Antiqua"/>
          <w:b/>
          <w:bCs/>
          <w:color w:val="000000" w:themeColor="text1"/>
          <w:u w:val="single"/>
        </w:rPr>
        <w:t>1</w:t>
      </w:r>
      <w:r w:rsidRPr="00DF530F">
        <w:rPr>
          <w:rFonts w:ascii="Book Antiqua" w:eastAsia="Book Antiqua" w:hAnsi="Book Antiqua" w:cs="Book Antiqua"/>
          <w:b/>
          <w:bCs/>
          <w:color w:val="000000" w:themeColor="text1"/>
          <w:u w:val="single"/>
        </w:rPr>
        <w:t xml:space="preserve">: </w:t>
      </w:r>
      <w:r w:rsidR="00364951" w:rsidRPr="00DF530F">
        <w:rPr>
          <w:rFonts w:ascii="Book Antiqua" w:eastAsia="Book Antiqua" w:hAnsi="Book Antiqua" w:cs="Book Antiqua"/>
          <w:b/>
          <w:bCs/>
          <w:color w:val="000000" w:themeColor="text1"/>
          <w:u w:val="single"/>
        </w:rPr>
        <w:t>DIAGNOSIS, STAGING, AND SURVEILLANCE OF</w:t>
      </w:r>
      <w:r w:rsidR="00364951" w:rsidRPr="00DF530F">
        <w:rPr>
          <w:rFonts w:ascii="Book Antiqua" w:eastAsia="Book Antiqua" w:hAnsi="Book Antiqua" w:cs="Book Antiqua"/>
          <w:b/>
          <w:bCs/>
          <w:caps/>
          <w:color w:val="000000" w:themeColor="text1"/>
          <w:u w:val="single"/>
        </w:rPr>
        <w:t xml:space="preserve"> </w:t>
      </w:r>
      <w:r w:rsidR="00F2322D" w:rsidRPr="00DF530F">
        <w:rPr>
          <w:rFonts w:ascii="Book Antiqua" w:eastAsia="Book Antiqua" w:hAnsi="Book Antiqua" w:cs="Book Antiqua"/>
          <w:b/>
          <w:caps/>
          <w:color w:val="000000" w:themeColor="text1"/>
          <w:u w:val="single"/>
        </w:rPr>
        <w:t>colorectal liver metastases</w:t>
      </w:r>
      <w:r w:rsidR="00364951" w:rsidRPr="00DF530F">
        <w:rPr>
          <w:rFonts w:ascii="Book Antiqua" w:eastAsia="Book Antiqua" w:hAnsi="Book Antiqua" w:cs="Book Antiqua"/>
          <w:b/>
          <w:bCs/>
          <w:caps/>
          <w:color w:val="000000" w:themeColor="text1"/>
          <w:u w:val="single"/>
        </w:rPr>
        <w:t xml:space="preserve"> </w:t>
      </w:r>
      <w:r w:rsidR="00364951" w:rsidRPr="00DF530F">
        <w:rPr>
          <w:rFonts w:ascii="Book Antiqua" w:eastAsia="Book Antiqua" w:hAnsi="Book Antiqua" w:cs="Book Antiqua"/>
          <w:b/>
          <w:bCs/>
          <w:color w:val="000000" w:themeColor="text1"/>
          <w:u w:val="single"/>
        </w:rPr>
        <w:t>POST RESECTION</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The detection of CRLM is achieved during staging investigations in the case of synchronous CRLM and by post CRC resection surveillance programmes in the case of metachronous CRLM.</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section below discusses the timing and epidemiology of metachronous CRLM, an understanding of which is essential in judging the effectiveness of post CRC resection surveillance practice.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section also describes current optimal staging of CRLM, and finally current practice as it applies to surveillance after resection of CRLM.</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CRLM epidemiology</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 xml:space="preserve">Colorectal cancer is the third most common cancer worldwide and accounts for 10% of all cancers. It is a major cause of morbidity and the second most common cause of cancer related </w:t>
      </w:r>
      <w:proofErr w:type="gramStart"/>
      <w:r w:rsidRPr="00DF530F">
        <w:rPr>
          <w:rFonts w:ascii="Book Antiqua" w:eastAsia="Book Antiqua" w:hAnsi="Book Antiqua" w:cs="Book Antiqua"/>
          <w:color w:val="000000" w:themeColor="text1"/>
        </w:rPr>
        <w:t>mortality</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Although it is regularly reported that approximately 50% of patients with colorectal cancer develop liver metastases, either as synchronous or metachronous disease</w:t>
      </w:r>
      <w:r w:rsidRPr="00DF530F">
        <w:rPr>
          <w:rFonts w:ascii="Book Antiqua" w:eastAsia="Book Antiqua" w:hAnsi="Book Antiqua" w:cs="Book Antiqua"/>
          <w:color w:val="000000" w:themeColor="text1"/>
          <w:vertAlign w:val="superscript"/>
        </w:rPr>
        <w:t>[2</w:t>
      </w:r>
      <w:r w:rsidR="00C6599E"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-2</w:t>
      </w:r>
      <w:r w:rsidR="00C6599E"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this is likely an exaggeration of true incidence originating from an historic autopsy study of patients who died with colorectal cancer</w:t>
      </w:r>
      <w:r w:rsidRPr="00DF530F">
        <w:rPr>
          <w:rFonts w:ascii="Book Antiqua" w:eastAsia="Book Antiqua" w:hAnsi="Book Antiqua" w:cs="Book Antiqua"/>
          <w:color w:val="000000" w:themeColor="text1"/>
          <w:vertAlign w:val="superscript"/>
        </w:rPr>
        <w:t>[2</w:t>
      </w:r>
      <w:r w:rsidR="00C6599E"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Large epidemiological studies from multiple European centres </w:t>
      </w:r>
      <w:r w:rsidRPr="00DF530F">
        <w:rPr>
          <w:rFonts w:ascii="Book Antiqua" w:eastAsia="Book Antiqua" w:hAnsi="Book Antiqua" w:cs="Book Antiqua"/>
          <w:color w:val="000000" w:themeColor="text1"/>
        </w:rPr>
        <w:lastRenderedPageBreak/>
        <w:t>demonstrate the incidence of both synchronous and metachronous liver metastases in patients with colorectal cancer to be lower, at approximately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25</w:t>
      </w:r>
      <w:proofErr w:type="gramStart"/>
      <w:r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C6599E"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The incidence of synchronous liver metastases in epidemiological studies ranges from 13.8</w:t>
      </w:r>
      <w:r w:rsidR="00A97DE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–17.1</w:t>
      </w:r>
      <w:bookmarkStart w:id="22" w:name="OLE_LINK443"/>
      <w:bookmarkStart w:id="23" w:name="OLE_LINK444"/>
      <w:proofErr w:type="gramStart"/>
      <w:r w:rsidRPr="00DF530F">
        <w:rPr>
          <w:rFonts w:ascii="Book Antiqua" w:eastAsia="Book Antiqua" w:hAnsi="Book Antiqua" w:cs="Book Antiqua"/>
          <w:color w:val="000000" w:themeColor="text1"/>
        </w:rPr>
        <w:t>%</w:t>
      </w:r>
      <w:bookmarkEnd w:id="22"/>
      <w:bookmarkEnd w:id="23"/>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C6599E"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00C6599E" w:rsidRPr="00DF530F">
        <w:rPr>
          <w:rFonts w:ascii="Book Antiqua" w:eastAsia="Book Antiqua" w:hAnsi="Book Antiqua" w:cs="Book Antiqua"/>
          <w:color w:val="000000" w:themeColor="text1"/>
          <w:vertAlign w:val="superscript"/>
        </w:rPr>
        <w:t>29</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the rate of metachronous liver metastases in these studies ranges from 7.6</w:t>
      </w:r>
      <w:r w:rsidR="00A97DE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–15.1%</w:t>
      </w:r>
      <w:r w:rsidRPr="00DF530F">
        <w:rPr>
          <w:rFonts w:ascii="Book Antiqua" w:eastAsia="Book Antiqua" w:hAnsi="Book Antiqua" w:cs="Book Antiqua"/>
          <w:color w:val="000000" w:themeColor="text1"/>
          <w:vertAlign w:val="superscript"/>
        </w:rPr>
        <w:t>[2</w:t>
      </w:r>
      <w:r w:rsidR="00C6599E"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00C6599E" w:rsidRPr="00DF530F">
        <w:rPr>
          <w:rFonts w:ascii="Book Antiqua" w:eastAsia="Book Antiqua" w:hAnsi="Book Antiqua" w:cs="Book Antiqua"/>
          <w:color w:val="000000" w:themeColor="text1"/>
          <w:vertAlign w:val="superscript"/>
        </w:rPr>
        <w:t>29</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The interval between primary diagnosis and the detection of metastatic disease used in the literature ranges from the time of primary resection</w:t>
      </w:r>
      <w:r w:rsidRPr="00DF530F">
        <w:rPr>
          <w:rFonts w:ascii="Book Antiqua" w:eastAsia="Book Antiqua" w:hAnsi="Book Antiqua" w:cs="Book Antiqua"/>
          <w:color w:val="000000" w:themeColor="text1"/>
          <w:vertAlign w:val="superscript"/>
        </w:rPr>
        <w:t>[2</w:t>
      </w:r>
      <w:r w:rsidR="00C6599E" w:rsidRPr="00DF530F">
        <w:rPr>
          <w:rFonts w:ascii="Book Antiqua" w:eastAsia="Book Antiqua" w:hAnsi="Book Antiqua" w:cs="Book Antiqua"/>
          <w:color w:val="000000" w:themeColor="text1"/>
          <w:vertAlign w:val="superscript"/>
        </w:rPr>
        <w:t>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to 3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vertAlign w:val="superscript"/>
        </w:rPr>
        <w:t>[</w:t>
      </w:r>
      <w:r w:rsidR="00C6599E" w:rsidRPr="00DF530F">
        <w:rPr>
          <w:rFonts w:ascii="Book Antiqua" w:eastAsia="Book Antiqua" w:hAnsi="Book Antiqua" w:cs="Book Antiqua"/>
          <w:color w:val="000000" w:themeColor="text1"/>
          <w:vertAlign w:val="superscript"/>
        </w:rPr>
        <w:t>29</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or 6 mo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after diagnosis, and this lack of a consensus regarding the definition of metachronous metastases may partly explain the reported variation</w:t>
      </w:r>
      <w:r w:rsidRPr="00DF530F">
        <w:rPr>
          <w:rFonts w:ascii="Book Antiqua" w:eastAsia="Book Antiqua" w:hAnsi="Book Antiqua" w:cs="Book Antiqua"/>
          <w:color w:val="000000" w:themeColor="text1"/>
          <w:vertAlign w:val="superscript"/>
        </w:rPr>
        <w:t>[2</w:t>
      </w:r>
      <w:r w:rsidR="00C6599E"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Further confounders include evolution in the sensitivity of pre-operative staging, and the reported increase in synchronous </w:t>
      </w:r>
      <w:proofErr w:type="gramStart"/>
      <w:r w:rsidRPr="00DF530F">
        <w:rPr>
          <w:rFonts w:ascii="Book Antiqua" w:eastAsia="Book Antiqua" w:hAnsi="Book Antiqua" w:cs="Book Antiqua"/>
          <w:color w:val="000000" w:themeColor="text1"/>
        </w:rPr>
        <w:t>disease</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C6599E" w:rsidRPr="00DF530F">
        <w:rPr>
          <w:rFonts w:ascii="Book Antiqua" w:eastAsia="Book Antiqua" w:hAnsi="Book Antiqua" w:cs="Book Antiqua"/>
          <w:color w:val="000000" w:themeColor="text1"/>
          <w:vertAlign w:val="superscript"/>
        </w:rPr>
        <w:t>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CRLM occur more frequently in male patients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in patients with left sided CRC,</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relating to embryological origin of the primary </w:t>
      </w:r>
      <w:proofErr w:type="gramStart"/>
      <w:r w:rsidRPr="00DF530F">
        <w:rPr>
          <w:rFonts w:ascii="Book Antiqua" w:eastAsia="Book Antiqua" w:hAnsi="Book Antiqua" w:cs="Book Antiqua"/>
          <w:color w:val="000000" w:themeColor="text1"/>
        </w:rPr>
        <w:t>tumour</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C6599E"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With regards to metachronous disease, most recurrences occur early in follow up: 76%</w:t>
      </w:r>
      <w:r w:rsidR="00A97DE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85.3% occur within a year and 83</w:t>
      </w:r>
      <w:r w:rsidR="00A97DE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-97.5</w:t>
      </w:r>
      <w:bookmarkStart w:id="24" w:name="OLE_LINK445"/>
      <w:bookmarkStart w:id="25" w:name="OLE_LINK446"/>
      <w:r w:rsidRPr="00DF530F">
        <w:rPr>
          <w:rFonts w:ascii="Book Antiqua" w:eastAsia="Book Antiqua" w:hAnsi="Book Antiqua" w:cs="Book Antiqua"/>
          <w:color w:val="000000" w:themeColor="text1"/>
        </w:rPr>
        <w:t>%</w:t>
      </w:r>
      <w:bookmarkEnd w:id="24"/>
      <w:bookmarkEnd w:id="25"/>
      <w:r w:rsidRPr="00DF530F">
        <w:rPr>
          <w:rFonts w:ascii="Book Antiqua" w:eastAsia="Book Antiqua" w:hAnsi="Book Antiqua" w:cs="Book Antiqua"/>
          <w:color w:val="000000" w:themeColor="text1"/>
        </w:rPr>
        <w:t xml:space="preserve"> within 3 years,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30</w:t>
      </w:r>
      <w:r w:rsidR="00A97DE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-40% of patients having disease confined to the </w:t>
      </w:r>
      <w:proofErr w:type="gramStart"/>
      <w:r w:rsidRPr="00DF530F">
        <w:rPr>
          <w:rFonts w:ascii="Book Antiqua" w:eastAsia="Book Antiqua" w:hAnsi="Book Antiqua" w:cs="Book Antiqua"/>
          <w:color w:val="000000" w:themeColor="text1"/>
        </w:rPr>
        <w:t>liver</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E3646A"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,3</w:t>
      </w:r>
      <w:r w:rsidR="00E3646A"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Approximately 2% of patients will develop liver metastases between 5 and 10 years after resection of the primary </w:t>
      </w:r>
      <w:proofErr w:type="gramStart"/>
      <w:r w:rsidRPr="00DF530F">
        <w:rPr>
          <w:rFonts w:ascii="Book Antiqua" w:eastAsia="Book Antiqua" w:hAnsi="Book Antiqua" w:cs="Book Antiqua"/>
          <w:color w:val="000000" w:themeColor="text1"/>
        </w:rPr>
        <w:t>tumour</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C6599E"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00C6599E" w:rsidRPr="00DF530F">
        <w:rPr>
          <w:rFonts w:ascii="Book Antiqua" w:eastAsia="Book Antiqua" w:hAnsi="Book Antiqua" w:cs="Book Antiqua"/>
          <w:color w:val="000000" w:themeColor="text1"/>
          <w:vertAlign w:val="superscript"/>
        </w:rPr>
        <w:t>29</w:t>
      </w:r>
      <w:r w:rsidRPr="00DF530F">
        <w:rPr>
          <w:rFonts w:ascii="Book Antiqua" w:eastAsia="Book Antiqua" w:hAnsi="Book Antiqua" w:cs="Book Antiqua"/>
          <w:color w:val="000000" w:themeColor="text1"/>
          <w:vertAlign w:val="superscript"/>
        </w:rPr>
        <w:t>,3</w:t>
      </w:r>
      <w:r w:rsidR="00D95F57"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CRC surveillance programmes</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 xml:space="preserve">Surveillance programmes accompanied the widespread introduction of liver resection for CRLM, to detect recurrent disease early, with a view to improve survival. A meta-analysis of five randomised controlled trials published in 2002 supported this hypothesis by demonstrating a survival benefit associated with more intensive follow up </w:t>
      </w:r>
      <w:proofErr w:type="gramStart"/>
      <w:r w:rsidRPr="00DF530F">
        <w:rPr>
          <w:rFonts w:ascii="Book Antiqua" w:eastAsia="Book Antiqua" w:hAnsi="Book Antiqua" w:cs="Book Antiqua"/>
          <w:color w:val="000000" w:themeColor="text1"/>
        </w:rPr>
        <w:t>regimes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This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encouraged the introduction of more intensive surveillance programmes,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although a subsequent large multicentre randomised control trial performed in the </w:t>
      </w:r>
      <w:r w:rsidR="000618DA" w:rsidRPr="00DF530F">
        <w:rPr>
          <w:rFonts w:ascii="Book Antiqua" w:eastAsia="Book Antiqua" w:hAnsi="Book Antiqua" w:cs="Book Antiqua"/>
          <w:color w:val="000000" w:themeColor="text1"/>
        </w:rPr>
        <w:t>United Kingdom</w:t>
      </w:r>
      <w:r w:rsidRPr="00DF530F">
        <w:rPr>
          <w:rFonts w:ascii="Book Antiqua" w:eastAsia="Book Antiqua" w:hAnsi="Book Antiqua" w:cs="Book Antiqua"/>
          <w:color w:val="000000" w:themeColor="text1"/>
        </w:rPr>
        <w:t xml:space="preserve"> by Primrose</w:t>
      </w:r>
      <w:r w:rsidRPr="00DF530F">
        <w:rPr>
          <w:rFonts w:ascii="Book Antiqua" w:eastAsia="Book Antiqua" w:hAnsi="Book Antiqua" w:cs="Book Antiqua"/>
          <w:i/>
          <w:iCs/>
          <w:color w:val="000000" w:themeColor="text1"/>
        </w:rPr>
        <w:t xml:space="preserve"> et </w:t>
      </w:r>
      <w:proofErr w:type="gramStart"/>
      <w:r w:rsidRPr="00DF530F">
        <w:rPr>
          <w:rFonts w:ascii="Book Antiqua" w:eastAsia="Book Antiqua" w:hAnsi="Book Antiqua" w:cs="Book Antiqua"/>
          <w:i/>
          <w:iCs/>
          <w:color w:val="000000" w:themeColor="text1"/>
        </w:rPr>
        <w:t>al</w:t>
      </w:r>
      <w:r w:rsidR="00A97DEC" w:rsidRPr="00DF530F">
        <w:rPr>
          <w:rFonts w:ascii="Book Antiqua" w:eastAsia="Book Antiqua" w:hAnsi="Book Antiqua" w:cs="Book Antiqua"/>
          <w:color w:val="000000" w:themeColor="text1"/>
          <w:vertAlign w:val="superscript"/>
        </w:rPr>
        <w:t>[</w:t>
      </w:r>
      <w:proofErr w:type="gramEnd"/>
      <w:r w:rsidR="00A97DEC"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6</w:t>
      </w:r>
      <w:r w:rsidR="00A97DEC"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i/>
          <w:iCs/>
          <w:color w:val="000000" w:themeColor="text1"/>
        </w:rPr>
        <w:t>.</w:t>
      </w:r>
      <w:r w:rsidRPr="00DF530F">
        <w:rPr>
          <w:rFonts w:ascii="Book Antiqua" w:eastAsia="Book Antiqua" w:hAnsi="Book Antiqua" w:cs="Book Antiqua"/>
          <w:color w:val="000000" w:themeColor="text1"/>
        </w:rPr>
        <w:t xml:space="preserve"> </w:t>
      </w:r>
      <w:proofErr w:type="gramStart"/>
      <w:r w:rsidRPr="00DF530F">
        <w:rPr>
          <w:rFonts w:ascii="Book Antiqua" w:eastAsia="Book Antiqua" w:hAnsi="Book Antiqua" w:cs="Book Antiqua"/>
          <w:color w:val="000000" w:themeColor="text1"/>
        </w:rPr>
        <w:t>failed</w:t>
      </w:r>
      <w:proofErr w:type="gramEnd"/>
      <w:r w:rsidRPr="00DF530F">
        <w:rPr>
          <w:rFonts w:ascii="Book Antiqua" w:eastAsia="Book Antiqua" w:hAnsi="Book Antiqua" w:cs="Book Antiqua"/>
          <w:color w:val="000000" w:themeColor="text1"/>
        </w:rPr>
        <w:t xml:space="preserve"> to replicate these findings. In this study, intensive surveillance regimes with </w:t>
      </w:r>
      <w:bookmarkStart w:id="26" w:name="OLE_LINK761"/>
      <w:bookmarkStart w:id="27" w:name="OLE_LINK762"/>
      <w:bookmarkStart w:id="28" w:name="OLE_LINK763"/>
      <w:bookmarkStart w:id="29" w:name="OLE_LINK764"/>
      <w:r w:rsidR="004D67E3" w:rsidRPr="00DF530F">
        <w:rPr>
          <w:rFonts w:ascii="Book Antiqua" w:eastAsia="Book Antiqua" w:hAnsi="Book Antiqua" w:cs="Book Antiqua"/>
          <w:color w:val="000000" w:themeColor="text1"/>
        </w:rPr>
        <w:t>computed tomography</w:t>
      </w:r>
      <w:bookmarkEnd w:id="26"/>
      <w:bookmarkEnd w:id="27"/>
      <w:r w:rsidR="004D67E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CT</w:t>
      </w:r>
      <w:bookmarkEnd w:id="28"/>
      <w:bookmarkEnd w:id="29"/>
      <w:r w:rsidR="004D67E3"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or without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carcino-embryonic antigen </w:t>
      </w:r>
      <w:r w:rsidRPr="00DF530F">
        <w:rPr>
          <w:rFonts w:ascii="Book Antiqua" w:eastAsia="Book Antiqua" w:hAnsi="Book Antiqua" w:cs="Book Antiqua"/>
          <w:color w:val="000000" w:themeColor="text1"/>
        </w:rPr>
        <w:lastRenderedPageBreak/>
        <w:t>(</w:t>
      </w:r>
      <w:bookmarkStart w:id="30" w:name="OLE_LINK447"/>
      <w:bookmarkStart w:id="31" w:name="OLE_LINK448"/>
      <w:r w:rsidRPr="00DF530F">
        <w:rPr>
          <w:rFonts w:ascii="Book Antiqua" w:eastAsia="Book Antiqua" w:hAnsi="Book Antiqua" w:cs="Book Antiqua"/>
          <w:color w:val="000000" w:themeColor="text1"/>
        </w:rPr>
        <w:t>CEA</w:t>
      </w:r>
      <w:bookmarkEnd w:id="30"/>
      <w:bookmarkEnd w:id="31"/>
      <w:r w:rsidRPr="00DF530F">
        <w:rPr>
          <w:rFonts w:ascii="Book Antiqua" w:eastAsia="Book Antiqua" w:hAnsi="Book Antiqua" w:cs="Book Antiqua"/>
          <w:color w:val="000000" w:themeColor="text1"/>
        </w:rPr>
        <w:t xml:space="preserve">) resulted in an increased rate of surgical treatment with curative intent, but this failed to translate to improved survival when compared to the minimal surveillance </w:t>
      </w:r>
      <w:proofErr w:type="gramStart"/>
      <w:r w:rsidRPr="00DF530F">
        <w:rPr>
          <w:rFonts w:ascii="Book Antiqua" w:eastAsia="Book Antiqua" w:hAnsi="Book Antiqua" w:cs="Book Antiqua"/>
          <w:color w:val="000000" w:themeColor="text1"/>
        </w:rPr>
        <w:t>group</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Interestingly, the reported incidence of metachronous disease in this study was markedly lower than that reported in the previous meta-analysis (8.4%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32%). The stage-specific case mix and risk of recurrence within tumour stage across studies remained similar but one explanation for this reported difference was possibly superior pre-operative staging. This would provide an explanation for the previously reported improved benefit of more intensive follow up programmes with early recurrence in these older studies representing undetected residual </w:t>
      </w:r>
      <w:proofErr w:type="gramStart"/>
      <w:r w:rsidRPr="00DF530F">
        <w:rPr>
          <w:rFonts w:ascii="Book Antiqua" w:eastAsia="Book Antiqua" w:hAnsi="Book Antiqua" w:cs="Book Antiqua"/>
          <w:color w:val="000000" w:themeColor="text1"/>
        </w:rPr>
        <w:t>disease</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 further meta-analysis published in 2016 of 15 randomised controlled trials came to a similar conclusion to that of Primrose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 xml:space="preserve"> </w:t>
      </w:r>
      <w:r w:rsidRPr="00DF530F">
        <w:rPr>
          <w:rFonts w:ascii="Book Antiqua" w:eastAsia="Book Antiqua" w:hAnsi="Book Antiqua" w:cs="Book Antiqua"/>
          <w:color w:val="000000" w:themeColor="text1"/>
        </w:rPr>
        <w:t>and demonstrated no overall survival benefit with more intensive follow up regimes</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summary, surveillance programmes with either regular CEA or CT increase the likelihood of detecting recurrent disease and result in an increased proportion of patients undergoing surgical treatment with curative intent.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This has not, however, been shown to translate into improved patient survival </w:t>
      </w:r>
      <w:r w:rsidRPr="00DF530F">
        <w:rPr>
          <w:rFonts w:ascii="Book Antiqua" w:eastAsia="Book Antiqua" w:hAnsi="Book Antiqua" w:cs="Book Antiqua"/>
          <w:iCs/>
          <w:color w:val="000000" w:themeColor="text1"/>
        </w:rPr>
        <w:t>in trials</w:t>
      </w:r>
      <w:r w:rsidRPr="00DF530F">
        <w:rPr>
          <w:rFonts w:ascii="Book Antiqua" w:eastAsia="Book Antiqua" w:hAnsi="Book Antiqua" w:cs="Book Antiqua"/>
          <w:color w:val="000000" w:themeColor="text1"/>
        </w:rPr>
        <w:t>. This counter-intuitive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finding may partially be explained by the failure of randomised trials to detect small differences: if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25%</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of patients develop CRLM post CRC resection, of which 25% are operable,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of which 25% are 10 year survivors,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difference in overall survival in a surveillance group may prove beyond detection. In practice, the real world observation of lives saved following resection of metachronous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CRLM has resulted in the continued adoption of surveillance programmes using CT 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serum CEA, although the additional value of the latter has been difficult to demonstrate in </w:t>
      </w:r>
      <w:proofErr w:type="gramStart"/>
      <w:r w:rsidRPr="00DF530F">
        <w:rPr>
          <w:rFonts w:ascii="Book Antiqua" w:eastAsia="Book Antiqua" w:hAnsi="Book Antiqua" w:cs="Book Antiqua"/>
          <w:color w:val="000000" w:themeColor="text1"/>
        </w:rPr>
        <w:t>trials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CRLM characterisation and staging</w:t>
      </w:r>
    </w:p>
    <w:p w:rsidR="00A77B3E" w:rsidRPr="00DF530F"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 xml:space="preserve">Imaging has an important role in defining optimal treatment of CRLM. Knowing the size, location and vascular relationships of CLRM is essential prior to </w:t>
      </w:r>
      <w:r w:rsidRPr="00DF530F">
        <w:rPr>
          <w:rFonts w:ascii="Book Antiqua" w:eastAsia="Book Antiqua" w:hAnsi="Book Antiqua" w:cs="Book Antiqua"/>
          <w:color w:val="000000" w:themeColor="text1"/>
        </w:rPr>
        <w:lastRenderedPageBreak/>
        <w:t xml:space="preserve">treatment planning and assessment of neoadjuvant response. Imaging techniques include ultrasound, </w:t>
      </w:r>
      <w:bookmarkStart w:id="32" w:name="OLE_LINK449"/>
      <w:bookmarkStart w:id="33" w:name="OLE_LINK450"/>
      <w:r w:rsidRPr="00DF530F">
        <w:rPr>
          <w:rFonts w:ascii="Book Antiqua" w:eastAsia="Book Antiqua" w:hAnsi="Book Antiqua" w:cs="Book Antiqua"/>
          <w:color w:val="000000" w:themeColor="text1"/>
        </w:rPr>
        <w:t>CT</w:t>
      </w:r>
      <w:bookmarkEnd w:id="32"/>
      <w:bookmarkEnd w:id="33"/>
      <w:r w:rsidRPr="00DF530F">
        <w:rPr>
          <w:rFonts w:ascii="Book Antiqua" w:eastAsia="Book Antiqua" w:hAnsi="Book Antiqua" w:cs="Book Antiqua"/>
          <w:color w:val="000000" w:themeColor="text1"/>
        </w:rPr>
        <w:t>, magnetic resonance imaging (</w:t>
      </w:r>
      <w:bookmarkStart w:id="34" w:name="OLE_LINK453"/>
      <w:bookmarkStart w:id="35" w:name="OLE_LINK454"/>
      <w:r w:rsidRPr="00DF530F">
        <w:rPr>
          <w:rFonts w:ascii="Book Antiqua" w:eastAsia="Book Antiqua" w:hAnsi="Book Antiqua" w:cs="Book Antiqua"/>
          <w:color w:val="000000" w:themeColor="text1"/>
        </w:rPr>
        <w:t>MRI</w:t>
      </w:r>
      <w:bookmarkEnd w:id="34"/>
      <w:bookmarkEnd w:id="35"/>
      <w:r w:rsidRPr="00DF530F">
        <w:rPr>
          <w:rFonts w:ascii="Book Antiqua" w:eastAsia="Book Antiqua" w:hAnsi="Book Antiqua" w:cs="Book Antiqua"/>
          <w:color w:val="000000" w:themeColor="text1"/>
        </w:rPr>
        <w:t>) and fluoro-18-deoxyglucose (</w:t>
      </w:r>
      <w:bookmarkStart w:id="36" w:name="OLE_LINK451"/>
      <w:bookmarkStart w:id="37" w:name="OLE_LINK452"/>
      <w:r w:rsidRPr="00DF530F">
        <w:rPr>
          <w:rFonts w:ascii="Book Antiqua" w:eastAsia="Book Antiqua" w:hAnsi="Book Antiqua" w:cs="Book Antiqua"/>
          <w:color w:val="000000" w:themeColor="text1"/>
        </w:rPr>
        <w:t>FDG</w:t>
      </w:r>
      <w:bookmarkEnd w:id="36"/>
      <w:bookmarkEnd w:id="37"/>
      <w:r w:rsidRPr="00DF530F">
        <w:rPr>
          <w:rFonts w:ascii="Book Antiqua" w:eastAsia="Book Antiqua" w:hAnsi="Book Antiqua" w:cs="Book Antiqua"/>
          <w:color w:val="000000" w:themeColor="text1"/>
        </w:rPr>
        <w:t>) positron emission tomography (PET-CT).</w:t>
      </w:r>
      <w:r w:rsidR="00A97DEC" w:rsidRPr="00DF530F">
        <w:rPr>
          <w:rFonts w:ascii="Book Antiqua" w:eastAsia="Book Antiqua" w:hAnsi="Book Antiqua" w:cs="Book Antiqua"/>
          <w:color w:val="000000" w:themeColor="text1"/>
        </w:rPr>
        <w:t xml:space="preserve"> </w:t>
      </w:r>
    </w:p>
    <w:p w:rsidR="00B21390" w:rsidRPr="00DF530F" w:rsidRDefault="00B21390"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Ultrasound</w:t>
      </w:r>
      <w:r w:rsidR="00A97DE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 xml:space="preserve">Ultrasound has a limited role in pre-operative evaluation as it has a low sensitivity (64%) for CRLM compared with other imaging </w:t>
      </w:r>
      <w:proofErr w:type="gramStart"/>
      <w:r w:rsidRPr="00DF530F">
        <w:rPr>
          <w:rFonts w:ascii="Book Antiqua" w:eastAsia="Book Antiqua" w:hAnsi="Book Antiqua" w:cs="Book Antiqua"/>
          <w:color w:val="000000" w:themeColor="text1"/>
        </w:rPr>
        <w:t>modalities</w:t>
      </w:r>
      <w:r w:rsidRPr="00DF530F">
        <w:rPr>
          <w:rFonts w:ascii="Book Antiqua" w:eastAsia="Book Antiqua" w:hAnsi="Book Antiqua" w:cs="Book Antiqua"/>
          <w:color w:val="000000" w:themeColor="text1"/>
          <w:vertAlign w:val="superscript"/>
        </w:rPr>
        <w:t>[</w:t>
      </w:r>
      <w:proofErr w:type="gramEnd"/>
      <w:r w:rsidR="00C6599E" w:rsidRPr="00DF530F">
        <w:rPr>
          <w:rFonts w:ascii="Book Antiqua" w:eastAsia="Book Antiqua" w:hAnsi="Book Antiqua" w:cs="Book Antiqua"/>
          <w:color w:val="000000" w:themeColor="text1"/>
          <w:vertAlign w:val="superscript"/>
        </w:rPr>
        <w:t>38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In recent years contrast-enhanced ultrasound (</w:t>
      </w:r>
      <w:bookmarkStart w:id="38" w:name="OLE_LINK455"/>
      <w:bookmarkStart w:id="39" w:name="OLE_LINK456"/>
      <w:r w:rsidRPr="00DF530F">
        <w:rPr>
          <w:rFonts w:ascii="Book Antiqua" w:eastAsia="Book Antiqua" w:hAnsi="Book Antiqua" w:cs="Book Antiqua"/>
          <w:color w:val="000000" w:themeColor="text1"/>
        </w:rPr>
        <w:t>CEUS</w:t>
      </w:r>
      <w:bookmarkEnd w:id="38"/>
      <w:bookmarkEnd w:id="39"/>
      <w:r w:rsidRPr="00DF530F">
        <w:rPr>
          <w:rFonts w:ascii="Book Antiqua" w:eastAsia="Book Antiqua" w:hAnsi="Book Antiqua" w:cs="Book Antiqua"/>
          <w:color w:val="000000" w:themeColor="text1"/>
        </w:rPr>
        <w:t>) has become widely used to characterise liver lesions based on dynamic assessment of tumour vascularity. CEUS has a reported sensitivity of 80</w:t>
      </w:r>
      <w:r w:rsidR="00A97DE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–90%, comparable to CT and is significantly more sensitive than grey-scale ultrasound for detecting small CRLM less than 10 </w:t>
      </w:r>
      <w:proofErr w:type="gramStart"/>
      <w:r w:rsidRPr="00DF530F">
        <w:rPr>
          <w:rFonts w:ascii="Book Antiqua" w:eastAsia="Book Antiqua" w:hAnsi="Book Antiqua" w:cs="Book Antiqua"/>
          <w:color w:val="000000" w:themeColor="text1"/>
        </w:rPr>
        <w:t>mm</w:t>
      </w:r>
      <w:r w:rsidRPr="00DF530F">
        <w:rPr>
          <w:rFonts w:ascii="Book Antiqua" w:eastAsia="Book Antiqua" w:hAnsi="Book Antiqua" w:cs="Book Antiqua"/>
          <w:color w:val="000000" w:themeColor="text1"/>
          <w:vertAlign w:val="superscript"/>
        </w:rPr>
        <w:t>[</w:t>
      </w:r>
      <w:proofErr w:type="gramEnd"/>
      <w:r w:rsidR="00C6599E" w:rsidRPr="00DF530F">
        <w:rPr>
          <w:rFonts w:ascii="Book Antiqua" w:eastAsia="Book Antiqua" w:hAnsi="Book Antiqua" w:cs="Book Antiqua"/>
          <w:color w:val="000000" w:themeColor="text1"/>
          <w:vertAlign w:val="superscript"/>
        </w:rPr>
        <w:t>39</w:t>
      </w:r>
      <w:r w:rsidRPr="00DF530F">
        <w:rPr>
          <w:rFonts w:ascii="Book Antiqua" w:eastAsia="Book Antiqua" w:hAnsi="Book Antiqua" w:cs="Book Antiqua"/>
          <w:color w:val="000000" w:themeColor="text1"/>
          <w:vertAlign w:val="superscript"/>
        </w:rPr>
        <w:t>,</w:t>
      </w:r>
      <w:r w:rsidR="00C6599E" w:rsidRPr="00DF530F">
        <w:rPr>
          <w:rFonts w:ascii="Book Antiqua" w:eastAsia="Book Antiqua" w:hAnsi="Book Antiqua" w:cs="Book Antiqua"/>
          <w:color w:val="000000" w:themeColor="text1"/>
          <w:vertAlign w:val="superscript"/>
        </w:rPr>
        <w:t>40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Nevertheless, CEUS does not offer comprehensive information needed for surgical planning as compared to CT or MRI. Intra-operative ultrasound (</w:t>
      </w:r>
      <w:bookmarkStart w:id="40" w:name="OLE_LINK457"/>
      <w:bookmarkStart w:id="41" w:name="OLE_LINK458"/>
      <w:r w:rsidRPr="00DF530F">
        <w:rPr>
          <w:rFonts w:ascii="Book Antiqua" w:eastAsia="Book Antiqua" w:hAnsi="Book Antiqua" w:cs="Book Antiqua"/>
          <w:color w:val="000000" w:themeColor="text1"/>
        </w:rPr>
        <w:t>IOUS</w:t>
      </w:r>
      <w:bookmarkEnd w:id="40"/>
      <w:bookmarkEnd w:id="41"/>
      <w:r w:rsidRPr="00DF530F">
        <w:rPr>
          <w:rFonts w:ascii="Book Antiqua" w:eastAsia="Book Antiqua" w:hAnsi="Book Antiqua" w:cs="Book Antiqua"/>
          <w:color w:val="000000" w:themeColor="text1"/>
        </w:rPr>
        <w:t>) has an established role in lesion detection and mapping of major hepatic vessels during surgery. IOUS has been shown to identify new lesions in 16% of patients and alter clinical management in 9</w:t>
      </w:r>
      <w:proofErr w:type="gramStart"/>
      <w:r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4</w:t>
      </w:r>
      <w:r w:rsidR="00C6599E"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Contrast enhanced IOUS has higher sensitivity and specificity than traditional IOUS particularly for detection of</w:t>
      </w:r>
      <w:r w:rsidR="000F0F36" w:rsidRPr="00DF530F">
        <w:rPr>
          <w:rFonts w:ascii="Book Antiqua" w:eastAsia="Book Antiqua" w:hAnsi="Book Antiqua" w:cs="Book Antiqua"/>
          <w:color w:val="000000" w:themeColor="text1"/>
        </w:rPr>
        <w:t xml:space="preserve"> </w:t>
      </w:r>
      <w:r w:rsidR="00F2322D" w:rsidRPr="00DF530F">
        <w:rPr>
          <w:rFonts w:ascii="Book Antiqua" w:hAnsi="Book Antiqua" w:cs="Book Antiqua"/>
          <w:color w:val="000000" w:themeColor="text1"/>
          <w:lang w:eastAsia="zh-CN"/>
        </w:rPr>
        <w:t>“</w:t>
      </w:r>
      <w:r w:rsidRPr="00DF530F">
        <w:rPr>
          <w:rFonts w:ascii="Book Antiqua" w:eastAsia="Book Antiqua" w:hAnsi="Book Antiqua" w:cs="Book Antiqua"/>
          <w:color w:val="000000" w:themeColor="text1"/>
        </w:rPr>
        <w:t>disappearing</w:t>
      </w:r>
      <w:r w:rsidR="00F2322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lesions in the setting of neoadjuvant </w:t>
      </w:r>
      <w:proofErr w:type="gramStart"/>
      <w:r w:rsidRPr="00DF530F">
        <w:rPr>
          <w:rFonts w:ascii="Book Antiqua" w:eastAsia="Book Antiqua" w:hAnsi="Book Antiqua" w:cs="Book Antiqua"/>
          <w:color w:val="000000" w:themeColor="text1"/>
        </w:rPr>
        <w:t>therapy</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4</w:t>
      </w:r>
      <w:r w:rsidR="00C6599E"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,4</w:t>
      </w:r>
      <w:r w:rsidR="00C6599E"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proofErr w:type="gramStart"/>
      <w:r w:rsidRPr="00DF530F">
        <w:rPr>
          <w:rFonts w:ascii="Book Antiqua" w:eastAsia="Book Antiqua" w:hAnsi="Book Antiqua" w:cs="Book Antiqua"/>
          <w:b/>
          <w:bCs/>
          <w:color w:val="000000" w:themeColor="text1"/>
        </w:rPr>
        <w:t xml:space="preserve">Computed </w:t>
      </w:r>
      <w:r w:rsidR="00B21390" w:rsidRPr="00DF530F">
        <w:rPr>
          <w:rFonts w:ascii="Book Antiqua" w:eastAsia="Book Antiqua" w:hAnsi="Book Antiqua" w:cs="Book Antiqua"/>
          <w:b/>
          <w:bCs/>
          <w:color w:val="000000" w:themeColor="text1"/>
        </w:rPr>
        <w:t>t</w:t>
      </w:r>
      <w:r w:rsidRPr="00DF530F">
        <w:rPr>
          <w:rFonts w:ascii="Book Antiqua" w:eastAsia="Book Antiqua" w:hAnsi="Book Antiqua" w:cs="Book Antiqua"/>
          <w:b/>
          <w:bCs/>
          <w:color w:val="000000" w:themeColor="text1"/>
        </w:rPr>
        <w:t>omography</w:t>
      </w:r>
      <w:r w:rsidR="00A97DE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CT is the modality of choice for detection of liver and extrahepatic metastases.</w:t>
      </w:r>
      <w:proofErr w:type="gramEnd"/>
      <w:r w:rsidRPr="00DF530F">
        <w:rPr>
          <w:rFonts w:ascii="Book Antiqua" w:eastAsia="Book Antiqua" w:hAnsi="Book Antiqua" w:cs="Book Antiqua"/>
          <w:color w:val="000000" w:themeColor="text1"/>
        </w:rPr>
        <w:t xml:space="preserve"> The high spatial resolution of CT combined with isotropic pixel size enables reformatted images in various planes, which enables better delineation of tumour and adjacent vascular structures for accurate segmental </w:t>
      </w:r>
      <w:proofErr w:type="gramStart"/>
      <w:r w:rsidRPr="00DF530F">
        <w:rPr>
          <w:rFonts w:ascii="Book Antiqua" w:eastAsia="Book Antiqua" w:hAnsi="Book Antiqua" w:cs="Book Antiqua"/>
          <w:color w:val="000000" w:themeColor="text1"/>
        </w:rPr>
        <w:t>localisation</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4</w:t>
      </w:r>
      <w:r w:rsidR="00C6599E"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8D0C15"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 portal venous phase (approximately 60-70 </w:t>
      </w:r>
      <w:bookmarkStart w:id="42" w:name="OLE_LINK459"/>
      <w:bookmarkStart w:id="43" w:name="OLE_LINK460"/>
      <w:r w:rsidRPr="00DF530F">
        <w:rPr>
          <w:rFonts w:ascii="Book Antiqua" w:eastAsia="Book Antiqua" w:hAnsi="Book Antiqua" w:cs="Book Antiqua"/>
          <w:color w:val="000000" w:themeColor="text1"/>
        </w:rPr>
        <w:t>s</w:t>
      </w:r>
      <w:bookmarkEnd w:id="42"/>
      <w:bookmarkEnd w:id="43"/>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after administration of contrast agent) is the most reliable phase for detection of CRLM with a detection rate of 85% and a positive predictive value of 96</w:t>
      </w:r>
      <w:proofErr w:type="gramStart"/>
      <w:r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4</w:t>
      </w:r>
      <w:r w:rsidR="00C6599E"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CRLM are typically hypovascular with variable heterogeneity depending on size and previous treatment. Since CRLM are hypovascular, arterial phase imaging does not improve detection but is helpful for pre-surgical or pre-embolisation </w:t>
      </w:r>
      <w:proofErr w:type="gramStart"/>
      <w:r w:rsidRPr="00DF530F">
        <w:rPr>
          <w:rFonts w:ascii="Book Antiqua" w:eastAsia="Book Antiqua" w:hAnsi="Book Antiqua" w:cs="Book Antiqua"/>
          <w:color w:val="000000" w:themeColor="text1"/>
        </w:rPr>
        <w:lastRenderedPageBreak/>
        <w:t>planning</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4</w:t>
      </w:r>
      <w:r w:rsidR="00C6599E"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The performance of CT is somewhat limited in detecting CRLM &lt; 10mm which are interpreted as too small to </w:t>
      </w:r>
      <w:proofErr w:type="gramStart"/>
      <w:r w:rsidRPr="00DF530F">
        <w:rPr>
          <w:rFonts w:ascii="Book Antiqua" w:eastAsia="Book Antiqua" w:hAnsi="Book Antiqua" w:cs="Book Antiqua"/>
          <w:color w:val="000000" w:themeColor="text1"/>
        </w:rPr>
        <w:t>characterise</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4</w:t>
      </w:r>
      <w:r w:rsidR="00C6599E"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 addition fatty liver is not uncommon post chemotherapy which can further limit detection of liver metastases. </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Magnetic </w:t>
      </w:r>
      <w:r w:rsidR="00B21390" w:rsidRPr="00DF530F">
        <w:rPr>
          <w:rFonts w:ascii="Book Antiqua" w:eastAsia="Book Antiqua" w:hAnsi="Book Antiqua" w:cs="Book Antiqua"/>
          <w:b/>
          <w:bCs/>
          <w:color w:val="000000" w:themeColor="text1"/>
        </w:rPr>
        <w:t>r</w:t>
      </w:r>
      <w:r w:rsidRPr="00DF530F">
        <w:rPr>
          <w:rFonts w:ascii="Book Antiqua" w:eastAsia="Book Antiqua" w:hAnsi="Book Antiqua" w:cs="Book Antiqua"/>
          <w:b/>
          <w:bCs/>
          <w:color w:val="000000" w:themeColor="text1"/>
        </w:rPr>
        <w:t xml:space="preserve">esonance </w:t>
      </w:r>
      <w:r w:rsidR="00B21390" w:rsidRPr="00DF530F">
        <w:rPr>
          <w:rFonts w:ascii="Book Antiqua" w:eastAsia="Book Antiqua" w:hAnsi="Book Antiqua" w:cs="Book Antiqua"/>
          <w:b/>
          <w:bCs/>
          <w:color w:val="000000" w:themeColor="text1"/>
        </w:rPr>
        <w:t>i</w:t>
      </w:r>
      <w:r w:rsidRPr="00DF530F">
        <w:rPr>
          <w:rFonts w:ascii="Book Antiqua" w:eastAsia="Book Antiqua" w:hAnsi="Book Antiqua" w:cs="Book Antiqua"/>
          <w:b/>
          <w:bCs/>
          <w:color w:val="000000" w:themeColor="text1"/>
        </w:rPr>
        <w:t>maging</w:t>
      </w:r>
      <w:r w:rsidR="00A97DE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Compared to CT, MRI has superior soft tissue contrast which makes it an invaluable tool for detection and characterisation of CRLM particularly those below &lt; 10</w:t>
      </w:r>
      <w:r w:rsidR="00B91BAA" w:rsidRPr="00DF530F">
        <w:rPr>
          <w:rFonts w:ascii="Book Antiqua" w:eastAsia="Book Antiqua" w:hAnsi="Book Antiqua" w:cs="Book Antiqua"/>
          <w:color w:val="000000" w:themeColor="text1"/>
        </w:rPr>
        <w:t xml:space="preserve"> </w:t>
      </w:r>
      <w:proofErr w:type="gramStart"/>
      <w:r w:rsidRPr="00DF530F">
        <w:rPr>
          <w:rFonts w:ascii="Book Antiqua" w:eastAsia="Book Antiqua" w:hAnsi="Book Antiqua" w:cs="Book Antiqua"/>
          <w:color w:val="000000" w:themeColor="text1"/>
        </w:rPr>
        <w:t>mm</w:t>
      </w:r>
      <w:r w:rsidRPr="00DF530F">
        <w:rPr>
          <w:rFonts w:ascii="Book Antiqua" w:eastAsia="Book Antiqua" w:hAnsi="Book Antiqua" w:cs="Book Antiqua"/>
          <w:color w:val="000000" w:themeColor="text1"/>
          <w:vertAlign w:val="superscript"/>
        </w:rPr>
        <w:t>[</w:t>
      </w:r>
      <w:proofErr w:type="gramEnd"/>
      <w:r w:rsidR="00C6599E" w:rsidRPr="00DF530F">
        <w:rPr>
          <w:rFonts w:ascii="Book Antiqua" w:eastAsia="Book Antiqua" w:hAnsi="Book Antiqua" w:cs="Book Antiqua"/>
          <w:color w:val="000000" w:themeColor="text1"/>
          <w:vertAlign w:val="superscript"/>
        </w:rPr>
        <w:t>48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CRLM are typically T1-hypointense, mildly T2</w:t>
      </w:r>
      <w:r w:rsidR="00B91BAA"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hyperintense with heterogeneous but predominantly rim enhancement in the arterial phase and hypo-enhancement in portal venous and delayed phases. Two advances which have revolutionised the role of MRI in the last decade are diffusion weighted imaging (</w:t>
      </w:r>
      <w:bookmarkStart w:id="44" w:name="OLE_LINK461"/>
      <w:bookmarkStart w:id="45" w:name="OLE_LINK462"/>
      <w:bookmarkStart w:id="46" w:name="OLE_LINK469"/>
      <w:r w:rsidRPr="00DF530F">
        <w:rPr>
          <w:rFonts w:ascii="Book Antiqua" w:eastAsia="Book Antiqua" w:hAnsi="Book Antiqua" w:cs="Book Antiqua"/>
          <w:color w:val="000000" w:themeColor="text1"/>
        </w:rPr>
        <w:t>DWI</w:t>
      </w:r>
      <w:bookmarkEnd w:id="44"/>
      <w:bookmarkEnd w:id="45"/>
      <w:bookmarkEnd w:id="46"/>
      <w:r w:rsidRPr="00DF530F">
        <w:rPr>
          <w:rFonts w:ascii="Book Antiqua" w:eastAsia="Book Antiqua" w:hAnsi="Book Antiqua" w:cs="Book Antiqua"/>
          <w:color w:val="000000" w:themeColor="text1"/>
        </w:rPr>
        <w:t xml:space="preserve">) and the use of hepatocyte-specific contrast agents. DWI measures the mobility of water molecules in tissues. </w:t>
      </w:r>
      <w:bookmarkStart w:id="47" w:name="OLE_LINK465"/>
      <w:bookmarkStart w:id="48" w:name="OLE_LINK466"/>
      <w:r w:rsidRPr="00DF530F">
        <w:rPr>
          <w:rFonts w:ascii="Book Antiqua" w:eastAsia="Book Antiqua" w:hAnsi="Book Antiqua" w:cs="Book Antiqua"/>
          <w:color w:val="000000" w:themeColor="text1"/>
        </w:rPr>
        <w:t>Apparent diffusion coefficient</w:t>
      </w:r>
      <w:bookmarkEnd w:id="47"/>
      <w:bookmarkEnd w:id="48"/>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values are quantitative estimates of diffusion restriction. CRLM show restricted diffusion of water molecules due to their hypercellular nature which manifests as high signal intensity lesions with low </w:t>
      </w:r>
      <w:r w:rsidR="00A97DEC" w:rsidRPr="00DF530F">
        <w:rPr>
          <w:rFonts w:ascii="Book Antiqua" w:eastAsia="Book Antiqua" w:hAnsi="Book Antiqua" w:cs="Book Antiqua"/>
          <w:color w:val="000000" w:themeColor="text1"/>
        </w:rPr>
        <w:t>apparent diffusion coefficient</w:t>
      </w:r>
      <w:r w:rsidRPr="00DF530F">
        <w:rPr>
          <w:rFonts w:ascii="Book Antiqua" w:eastAsia="Book Antiqua" w:hAnsi="Book Antiqua" w:cs="Book Antiqua"/>
          <w:color w:val="000000" w:themeColor="text1"/>
        </w:rPr>
        <w:t xml:space="preserve"> values. Addition of DWI improves sensitivity and specificity for lesion detection and </w:t>
      </w:r>
      <w:proofErr w:type="gramStart"/>
      <w:r w:rsidRPr="00DF530F">
        <w:rPr>
          <w:rFonts w:ascii="Book Antiqua" w:eastAsia="Book Antiqua" w:hAnsi="Book Antiqua" w:cs="Book Antiqua"/>
          <w:color w:val="000000" w:themeColor="text1"/>
        </w:rPr>
        <w:t>characterisation</w:t>
      </w:r>
      <w:r w:rsidRPr="00DF530F">
        <w:rPr>
          <w:rFonts w:ascii="Book Antiqua" w:eastAsia="Book Antiqua" w:hAnsi="Book Antiqua" w:cs="Book Antiqua"/>
          <w:color w:val="000000" w:themeColor="text1"/>
          <w:vertAlign w:val="superscript"/>
        </w:rPr>
        <w:t>[</w:t>
      </w:r>
      <w:proofErr w:type="gramEnd"/>
      <w:r w:rsidR="00C6599E" w:rsidRPr="00DF530F">
        <w:rPr>
          <w:rFonts w:ascii="Book Antiqua" w:eastAsia="Book Antiqua" w:hAnsi="Book Antiqua" w:cs="Book Antiqua"/>
          <w:color w:val="000000" w:themeColor="text1"/>
          <w:vertAlign w:val="superscript"/>
        </w:rPr>
        <w:t>49,50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Hepatocyte-specific contrast agents are highly sensitive for detection of small lesions, which may be virtually occult on other </w:t>
      </w:r>
      <w:proofErr w:type="gramStart"/>
      <w:r w:rsidRPr="00DF530F">
        <w:rPr>
          <w:rFonts w:ascii="Book Antiqua" w:eastAsia="Book Antiqua" w:hAnsi="Book Antiqua" w:cs="Book Antiqua"/>
          <w:color w:val="000000" w:themeColor="text1"/>
        </w:rPr>
        <w:t>sequences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5</w:t>
      </w:r>
      <w:r w:rsidR="00C6599E"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This also allows for detection of </w:t>
      </w:r>
      <w:r w:rsidR="00F2322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disappearing</w:t>
      </w:r>
      <w:r w:rsidR="00F2322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lesions which can mimic complete response to neoadjuvant </w:t>
      </w:r>
      <w:proofErr w:type="gramStart"/>
      <w:r w:rsidRPr="00DF530F">
        <w:rPr>
          <w:rFonts w:ascii="Book Antiqua" w:eastAsia="Book Antiqua" w:hAnsi="Book Antiqua" w:cs="Book Antiqua"/>
          <w:color w:val="000000" w:themeColor="text1"/>
        </w:rPr>
        <w:t>therapy</w:t>
      </w:r>
      <w:r w:rsidRPr="00DF530F">
        <w:rPr>
          <w:rFonts w:ascii="Book Antiqua" w:eastAsia="Book Antiqua" w:hAnsi="Book Antiqua" w:cs="Book Antiqua"/>
          <w:color w:val="000000" w:themeColor="text1"/>
          <w:vertAlign w:val="superscript"/>
        </w:rPr>
        <w:t>[</w:t>
      </w:r>
      <w:proofErr w:type="gramEnd"/>
      <w:r w:rsidR="00C6599E" w:rsidRPr="00DF530F">
        <w:rPr>
          <w:rFonts w:ascii="Book Antiqua" w:eastAsia="Book Antiqua" w:hAnsi="Book Antiqua" w:cs="Book Antiqua"/>
          <w:color w:val="000000" w:themeColor="text1"/>
          <w:vertAlign w:val="superscript"/>
        </w:rPr>
        <w:t>52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Gadobenate dimeglumine (MultiHance, Bracco) and gadoxetate disodium (Eovist, Bayer) are both hepatocyte-specific contrast agents which are preferentially taken up by hepatocytes and excreted into the biliary tree. In the delayed hepatobiliary phase (10–120 </w:t>
      </w:r>
      <w:bookmarkStart w:id="49" w:name="OLE_LINK467"/>
      <w:bookmarkStart w:id="50" w:name="OLE_LINK468"/>
      <w:r w:rsidRPr="00DF530F">
        <w:rPr>
          <w:rFonts w:ascii="Book Antiqua" w:eastAsia="Book Antiqua" w:hAnsi="Book Antiqua" w:cs="Book Antiqua"/>
          <w:color w:val="000000" w:themeColor="text1"/>
        </w:rPr>
        <w:t>min</w:t>
      </w:r>
      <w:bookmarkEnd w:id="49"/>
      <w:bookmarkEnd w:id="50"/>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after administration) normal hepatocytes are hyperintense compared to liver metastases, which do not retain the contrast agent. DWI has similar sensitivity and specificity as MRI with extracellular contrast agent but lower sensitivity than MRI with hepatocyte-specific contrast </w:t>
      </w:r>
      <w:proofErr w:type="gramStart"/>
      <w:r w:rsidRPr="00DF530F">
        <w:rPr>
          <w:rFonts w:ascii="Book Antiqua" w:eastAsia="Book Antiqua" w:hAnsi="Book Antiqua" w:cs="Book Antiqua"/>
          <w:color w:val="000000" w:themeColor="text1"/>
        </w:rPr>
        <w:t>agent</w:t>
      </w:r>
      <w:r w:rsidRPr="00DF530F">
        <w:rPr>
          <w:rFonts w:ascii="Book Antiqua" w:eastAsia="Book Antiqua" w:hAnsi="Book Antiqua" w:cs="Book Antiqua"/>
          <w:color w:val="000000" w:themeColor="text1"/>
          <w:vertAlign w:val="superscript"/>
        </w:rPr>
        <w:t>[</w:t>
      </w:r>
      <w:proofErr w:type="gramEnd"/>
      <w:r w:rsidR="00C6599E" w:rsidRPr="00DF530F">
        <w:rPr>
          <w:rFonts w:ascii="Book Antiqua" w:eastAsia="Book Antiqua" w:hAnsi="Book Antiqua" w:cs="Book Antiqua"/>
          <w:color w:val="000000" w:themeColor="text1"/>
          <w:vertAlign w:val="superscript"/>
        </w:rPr>
        <w:t>53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Positron </w:t>
      </w:r>
      <w:r w:rsidR="004D67E3" w:rsidRPr="00DF530F">
        <w:rPr>
          <w:rFonts w:ascii="Book Antiqua" w:eastAsia="Book Antiqua" w:hAnsi="Book Antiqua" w:cs="Book Antiqua"/>
          <w:b/>
          <w:bCs/>
          <w:color w:val="000000" w:themeColor="text1"/>
        </w:rPr>
        <w:t>e</w:t>
      </w:r>
      <w:r w:rsidRPr="00DF530F">
        <w:rPr>
          <w:rFonts w:ascii="Book Antiqua" w:eastAsia="Book Antiqua" w:hAnsi="Book Antiqua" w:cs="Book Antiqua"/>
          <w:b/>
          <w:bCs/>
          <w:color w:val="000000" w:themeColor="text1"/>
        </w:rPr>
        <w:t xml:space="preserve">mission </w:t>
      </w:r>
      <w:r w:rsidR="004D67E3" w:rsidRPr="00DF530F">
        <w:rPr>
          <w:rFonts w:ascii="Book Antiqua" w:eastAsia="Book Antiqua" w:hAnsi="Book Antiqua" w:cs="Book Antiqua"/>
          <w:b/>
          <w:bCs/>
          <w:color w:val="000000" w:themeColor="text1"/>
        </w:rPr>
        <w:t>t</w:t>
      </w:r>
      <w:r w:rsidRPr="00DF530F">
        <w:rPr>
          <w:rFonts w:ascii="Book Antiqua" w:eastAsia="Book Antiqua" w:hAnsi="Book Antiqua" w:cs="Book Antiqua"/>
          <w:b/>
          <w:bCs/>
          <w:color w:val="000000" w:themeColor="text1"/>
        </w:rPr>
        <w:t>omography</w:t>
      </w:r>
      <w:r w:rsidR="006A20C8" w:rsidRPr="00DF530F">
        <w:rPr>
          <w:rFonts w:ascii="Book Antiqua" w:eastAsia="Book Antiqua" w:hAnsi="Book Antiqua" w:cs="Book Antiqua"/>
          <w:b/>
          <w:bCs/>
          <w:color w:val="000000" w:themeColor="text1"/>
        </w:rPr>
        <w:t>/c</w:t>
      </w:r>
      <w:r w:rsidRPr="00DF530F">
        <w:rPr>
          <w:rFonts w:ascii="Book Antiqua" w:eastAsia="Book Antiqua" w:hAnsi="Book Antiqua" w:cs="Book Antiqua"/>
          <w:b/>
          <w:bCs/>
          <w:color w:val="000000" w:themeColor="text1"/>
        </w:rPr>
        <w:t xml:space="preserve">omputed </w:t>
      </w:r>
      <w:r w:rsidR="004D67E3" w:rsidRPr="00DF530F">
        <w:rPr>
          <w:rFonts w:ascii="Book Antiqua" w:eastAsia="Book Antiqua" w:hAnsi="Book Antiqua" w:cs="Book Antiqua"/>
          <w:b/>
          <w:bCs/>
          <w:color w:val="000000" w:themeColor="text1"/>
        </w:rPr>
        <w:t>t</w:t>
      </w:r>
      <w:r w:rsidRPr="00DF530F">
        <w:rPr>
          <w:rFonts w:ascii="Book Antiqua" w:eastAsia="Book Antiqua" w:hAnsi="Book Antiqua" w:cs="Book Antiqua"/>
          <w:b/>
          <w:bCs/>
          <w:color w:val="000000" w:themeColor="text1"/>
        </w:rPr>
        <w:t>omography</w:t>
      </w:r>
      <w:r w:rsidR="00A97DEC" w:rsidRPr="00DF530F">
        <w:rPr>
          <w:rFonts w:ascii="Book Antiqua" w:eastAsia="Book Antiqua" w:hAnsi="Book Antiqua" w:cs="Book Antiqua"/>
          <w:b/>
          <w:bCs/>
          <w:color w:val="000000" w:themeColor="text1"/>
        </w:rPr>
        <w:t>:</w:t>
      </w:r>
      <w:r w:rsidR="00A97DEC"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There is lack of clinical evidence to show that Fluorine</w:t>
      </w:r>
      <w:r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rPr>
        <w:t xml:space="preserve"> labelled Positron Emission Tomography/Computed Tomography (</w:t>
      </w:r>
      <w:r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rPr>
        <w:t xml:space="preserve">FDG PET-CT) has significant impact on the clinical management of localised non-metastatic colorectal cancer </w:t>
      </w:r>
      <w:proofErr w:type="gramStart"/>
      <w:r w:rsidRPr="00DF530F">
        <w:rPr>
          <w:rFonts w:ascii="Book Antiqua" w:eastAsia="Book Antiqua" w:hAnsi="Book Antiqua" w:cs="Book Antiqua"/>
          <w:color w:val="000000" w:themeColor="text1"/>
        </w:rPr>
        <w:t>preoperatively</w:t>
      </w:r>
      <w:r w:rsidRPr="00DF530F">
        <w:rPr>
          <w:rFonts w:ascii="Book Antiqua" w:eastAsia="Book Antiqua" w:hAnsi="Book Antiqua" w:cs="Book Antiqua"/>
          <w:color w:val="000000" w:themeColor="text1"/>
          <w:vertAlign w:val="superscript"/>
        </w:rPr>
        <w:t>[</w:t>
      </w:r>
      <w:proofErr w:type="gramEnd"/>
      <w:r w:rsidR="00C6599E" w:rsidRPr="00DF530F">
        <w:rPr>
          <w:rFonts w:ascii="Book Antiqua" w:eastAsia="Book Antiqua" w:hAnsi="Book Antiqua" w:cs="Book Antiqua"/>
          <w:color w:val="000000" w:themeColor="text1"/>
          <w:vertAlign w:val="superscript"/>
        </w:rPr>
        <w:t>54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Its role in the initial assessment colorectal cancer, therefore,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is not yet </w:t>
      </w:r>
      <w:proofErr w:type="gramStart"/>
      <w:r w:rsidRPr="00DF530F">
        <w:rPr>
          <w:rFonts w:ascii="Book Antiqua" w:eastAsia="Book Antiqua" w:hAnsi="Book Antiqua" w:cs="Book Antiqua"/>
          <w:color w:val="000000" w:themeColor="text1"/>
        </w:rPr>
        <w:t>established</w:t>
      </w:r>
      <w:r w:rsidRPr="00DF530F">
        <w:rPr>
          <w:rFonts w:ascii="Book Antiqua" w:eastAsia="Book Antiqua" w:hAnsi="Book Antiqua" w:cs="Book Antiqua"/>
          <w:color w:val="000000" w:themeColor="text1"/>
          <w:vertAlign w:val="superscript"/>
        </w:rPr>
        <w:t>[</w:t>
      </w:r>
      <w:proofErr w:type="gramEnd"/>
      <w:r w:rsidR="00C6599E" w:rsidRPr="00DF530F">
        <w:rPr>
          <w:rFonts w:ascii="Book Antiqua" w:eastAsia="Book Antiqua" w:hAnsi="Book Antiqua" w:cs="Book Antiqua"/>
          <w:color w:val="000000" w:themeColor="text1"/>
          <w:vertAlign w:val="superscript"/>
        </w:rPr>
        <w:t>55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Most centres do not carry out a routine </w:t>
      </w:r>
      <w:r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rPr>
        <w:t>FDG PET-CT at this stage.</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rPr>
        <w:t xml:space="preserve">FDG PET-CT is considered to be very accurate and sensitive in the detection of CRLM, especially those greater than </w:t>
      </w:r>
      <w:proofErr w:type="gramStart"/>
      <w:r w:rsidRPr="00DF530F">
        <w:rPr>
          <w:rFonts w:ascii="Book Antiqua" w:eastAsia="Book Antiqua" w:hAnsi="Book Antiqua" w:cs="Book Antiqua"/>
          <w:color w:val="000000" w:themeColor="text1"/>
        </w:rPr>
        <w:t>10mm</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5</w:t>
      </w:r>
      <w:r w:rsidR="00C6599E"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However, small liver metastases (&lt;</w:t>
      </w:r>
      <w:r w:rsidR="00B8101B"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10 mm) and liver metastases from some mucinous adenocarcinomas can be </w:t>
      </w:r>
      <w:proofErr w:type="gramStart"/>
      <w:r w:rsidRPr="00DF530F">
        <w:rPr>
          <w:rFonts w:ascii="Book Antiqua" w:eastAsia="Book Antiqua" w:hAnsi="Book Antiqua" w:cs="Book Antiqua"/>
          <w:color w:val="000000" w:themeColor="text1"/>
        </w:rPr>
        <w:t>missed</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5</w:t>
      </w:r>
      <w:r w:rsidR="00C6599E"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00C6599E" w:rsidRPr="00DF530F">
        <w:rPr>
          <w:rFonts w:ascii="Book Antiqua" w:eastAsia="Book Antiqua" w:hAnsi="Book Antiqua" w:cs="Book Antiqua"/>
          <w:color w:val="000000" w:themeColor="text1"/>
          <w:vertAlign w:val="superscript"/>
        </w:rPr>
        <w:t>59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rPr>
        <w:t xml:space="preserve">FDG PET-CT has been found to be accurate in identifying extrahepatic metastasis. Some studies suggest addition of </w:t>
      </w:r>
      <w:r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rPr>
        <w:t xml:space="preserve">FDG PET-CT can lead to change in management in over one-third of patients avoiding unnecessary </w:t>
      </w:r>
      <w:proofErr w:type="gramStart"/>
      <w:r w:rsidRPr="00DF530F">
        <w:rPr>
          <w:rFonts w:ascii="Book Antiqua" w:eastAsia="Book Antiqua" w:hAnsi="Book Antiqua" w:cs="Book Antiqua"/>
          <w:color w:val="000000" w:themeColor="text1"/>
        </w:rPr>
        <w:t>metastasectomy</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6</w:t>
      </w:r>
      <w:r w:rsidR="00C6599E"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-6</w:t>
      </w:r>
      <w:r w:rsidR="00C6599E"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a significant impact on survival</w:t>
      </w:r>
      <w:r w:rsidRPr="00DF530F">
        <w:rPr>
          <w:rFonts w:ascii="Book Antiqua" w:eastAsia="Book Antiqua" w:hAnsi="Book Antiqua" w:cs="Book Antiqua"/>
          <w:color w:val="000000" w:themeColor="text1"/>
          <w:vertAlign w:val="superscript"/>
        </w:rPr>
        <w:t>[6</w:t>
      </w:r>
      <w:r w:rsidR="001306B1"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However, other studies have disputed this and found only a modest 8% change in surgical management with 6% of false positive </w:t>
      </w:r>
      <w:proofErr w:type="gramStart"/>
      <w:r w:rsidRPr="00DF530F">
        <w:rPr>
          <w:rFonts w:ascii="Book Antiqua" w:eastAsia="Book Antiqua" w:hAnsi="Book Antiqua" w:cs="Book Antiqua"/>
          <w:color w:val="000000" w:themeColor="text1"/>
        </w:rPr>
        <w:t>findings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6</w:t>
      </w:r>
      <w:r w:rsidR="001306B1"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,6</w:t>
      </w:r>
      <w:r w:rsidR="001306B1"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The role of </w:t>
      </w:r>
      <w:r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rPr>
        <w:t xml:space="preserve">FDG PET-CT in addition to standard imaging of CT chest, abdomen and pelvis, and MR liver in presurgical patients remains uncertain. Some authors have proposed it could be used as problem solving </w:t>
      </w:r>
      <w:proofErr w:type="gramStart"/>
      <w:r w:rsidRPr="00DF530F">
        <w:rPr>
          <w:rFonts w:ascii="Book Antiqua" w:eastAsia="Book Antiqua" w:hAnsi="Book Antiqua" w:cs="Book Antiqua"/>
          <w:color w:val="000000" w:themeColor="text1"/>
        </w:rPr>
        <w:t>modality</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6</w:t>
      </w:r>
      <w:r w:rsidR="001306B1"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to identify extrahepatic metastases in high risk patients</w:t>
      </w:r>
      <w:r w:rsidRPr="00DF530F">
        <w:rPr>
          <w:rFonts w:ascii="Book Antiqua" w:eastAsia="Book Antiqua" w:hAnsi="Book Antiqua" w:cs="Book Antiqua"/>
          <w:color w:val="000000" w:themeColor="text1"/>
          <w:vertAlign w:val="superscript"/>
        </w:rPr>
        <w:t>[</w:t>
      </w:r>
      <w:r w:rsidR="001306B1" w:rsidRPr="00DF530F">
        <w:rPr>
          <w:rFonts w:ascii="Book Antiqua" w:eastAsia="Book Antiqua" w:hAnsi="Book Antiqua" w:cs="Book Antiqua"/>
          <w:color w:val="000000" w:themeColor="text1"/>
          <w:vertAlign w:val="superscript"/>
        </w:rPr>
        <w:t>48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Despite its shortcomings, </w:t>
      </w:r>
      <w:r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rPr>
        <w:t xml:space="preserve">FDG PET-CT remains part of our imaging algorithm prior to hepatic metastasectomy.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There is insufficient evidence for the use </w:t>
      </w:r>
      <w:r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rPr>
        <w:t xml:space="preserve">FDG PET-CT on routine surveillance, however, it does have a supplementary role in the context of rising </w:t>
      </w:r>
      <w:bookmarkStart w:id="51" w:name="OLE_LINK470"/>
      <w:bookmarkStart w:id="52" w:name="OLE_LINK471"/>
      <w:r w:rsidRPr="00DF530F">
        <w:rPr>
          <w:rFonts w:ascii="Book Antiqua" w:eastAsia="Book Antiqua" w:hAnsi="Book Antiqua" w:cs="Book Antiqua"/>
          <w:color w:val="000000" w:themeColor="text1"/>
        </w:rPr>
        <w:t>CEA</w:t>
      </w:r>
      <w:bookmarkEnd w:id="51"/>
      <w:bookmarkEnd w:id="52"/>
      <w:r w:rsidRPr="00DF530F">
        <w:rPr>
          <w:rFonts w:ascii="Book Antiqua" w:eastAsia="Book Antiqua" w:hAnsi="Book Antiqua" w:cs="Book Antiqua"/>
          <w:color w:val="000000" w:themeColor="text1"/>
        </w:rPr>
        <w:t xml:space="preserve"> if CT fails to identify the site of </w:t>
      </w:r>
      <w:proofErr w:type="gramStart"/>
      <w:r w:rsidRPr="00DF530F">
        <w:rPr>
          <w:rFonts w:ascii="Book Antiqua" w:eastAsia="Book Antiqua" w:hAnsi="Book Antiqua" w:cs="Book Antiqua"/>
          <w:color w:val="000000" w:themeColor="text1"/>
        </w:rPr>
        <w:t>disease</w:t>
      </w:r>
      <w:r w:rsidRPr="00DF530F">
        <w:rPr>
          <w:rFonts w:ascii="Book Antiqua" w:eastAsia="Book Antiqua" w:hAnsi="Book Antiqua" w:cs="Book Antiqua"/>
          <w:color w:val="000000" w:themeColor="text1"/>
          <w:vertAlign w:val="superscript"/>
        </w:rPr>
        <w:t>[</w:t>
      </w:r>
      <w:proofErr w:type="gramEnd"/>
      <w:r w:rsidR="001306B1" w:rsidRPr="00DF530F">
        <w:rPr>
          <w:rFonts w:ascii="Book Antiqua" w:eastAsia="Book Antiqua" w:hAnsi="Book Antiqua" w:cs="Book Antiqua"/>
          <w:color w:val="000000" w:themeColor="text1"/>
          <w:vertAlign w:val="superscript"/>
        </w:rPr>
        <w:t>67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Surveillance after resection of CRLM</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lastRenderedPageBreak/>
        <w:t>Given that over half of patients undergoing liver resection for CRLM develop recurrence</w:t>
      </w:r>
      <w:r w:rsidRPr="00DF530F">
        <w:rPr>
          <w:rFonts w:ascii="Book Antiqua" w:eastAsia="Book Antiqua" w:hAnsi="Book Antiqua" w:cs="Book Antiqua"/>
          <w:color w:val="000000" w:themeColor="text1"/>
          <w:vertAlign w:val="superscript"/>
        </w:rPr>
        <w:t>[</w:t>
      </w:r>
      <w:r w:rsidR="001306B1" w:rsidRPr="00DF530F">
        <w:rPr>
          <w:rFonts w:ascii="Book Antiqua" w:eastAsia="Book Antiqua" w:hAnsi="Book Antiqua" w:cs="Book Antiqua"/>
          <w:color w:val="000000" w:themeColor="text1"/>
          <w:vertAlign w:val="superscript"/>
        </w:rPr>
        <w:t>68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that approximately half of these are hepatic only</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69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and in the light of favourable outcomes after re-hepatectomy (see section 4)</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for intra hepatic recurrence,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there is an intuitive and logical justification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for surveillance following resection of CRLM. However,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there is considerable heterogeneity in surveillance </w:t>
      </w:r>
      <w:proofErr w:type="gramStart"/>
      <w:r w:rsidRPr="00DF530F">
        <w:rPr>
          <w:rFonts w:ascii="Book Antiqua" w:eastAsia="Book Antiqua" w:hAnsi="Book Antiqua" w:cs="Book Antiqua"/>
          <w:color w:val="000000" w:themeColor="text1"/>
        </w:rPr>
        <w:t>practice</w:t>
      </w:r>
      <w:r w:rsidRPr="00DF530F">
        <w:rPr>
          <w:rFonts w:ascii="Book Antiqua" w:eastAsia="Book Antiqua" w:hAnsi="Book Antiqua" w:cs="Book Antiqua"/>
          <w:color w:val="000000" w:themeColor="text1"/>
          <w:vertAlign w:val="superscript"/>
        </w:rPr>
        <w:t>[</w:t>
      </w:r>
      <w:proofErr w:type="gramEnd"/>
      <w:r w:rsidR="00E7145B" w:rsidRPr="00DF530F">
        <w:rPr>
          <w:rFonts w:ascii="Book Antiqua" w:eastAsia="Book Antiqua" w:hAnsi="Book Antiqua" w:cs="Book Antiqua"/>
          <w:color w:val="000000" w:themeColor="text1"/>
          <w:vertAlign w:val="superscript"/>
        </w:rPr>
        <w:t>70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concerns have been raised regarding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implications of irradiation</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71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health care costs</w:t>
      </w:r>
      <w:r w:rsidRPr="00DF530F">
        <w:rPr>
          <w:rFonts w:ascii="Book Antiqua" w:eastAsia="Book Antiqua" w:hAnsi="Book Antiqua" w:cs="Book Antiqua"/>
          <w:color w:val="000000" w:themeColor="text1"/>
          <w:vertAlign w:val="superscript"/>
        </w:rPr>
        <w:t>[7</w:t>
      </w:r>
      <w:r w:rsidR="00E7145B"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Defining optimal surveillance requires a knowledge of when recurrence occurs, and how best to detect it. In a retrospective multi-institution cohort study of 2320 patients undergoing initial hepatectomy for CRLMs, Hallet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00E7145B" w:rsidRPr="00DF530F">
        <w:rPr>
          <w:rFonts w:ascii="Book Antiqua" w:eastAsia="Book Antiqua" w:hAnsi="Book Antiqua" w:cs="Book Antiqua"/>
          <w:color w:val="000000" w:themeColor="text1"/>
          <w:vertAlign w:val="superscript"/>
        </w:rPr>
        <w:t>73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that 89</w:t>
      </w:r>
      <w:r w:rsidR="00F86C43"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1% of recurrences developed within 3 years. Recurrence was intrahepatic in 46</w:t>
      </w:r>
      <w:r w:rsidR="00F86C43"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2%, extrahepatic in 31</w:t>
      </w:r>
      <w:r w:rsidR="00F86C43"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8% and combined intra/extrahepatic in 22%.</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Despite this concentration of recurrence in the early years, and many surveillance protocols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suggesting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follow up for 5 </w:t>
      </w:r>
      <w:proofErr w:type="gramStart"/>
      <w:r w:rsidRPr="00DF530F">
        <w:rPr>
          <w:rFonts w:ascii="Book Antiqua" w:eastAsia="Book Antiqua" w:hAnsi="Book Antiqua" w:cs="Book Antiqua"/>
          <w:color w:val="000000" w:themeColor="text1"/>
        </w:rPr>
        <w:t>years</w:t>
      </w:r>
      <w:r w:rsidRPr="00DF530F">
        <w:rPr>
          <w:rFonts w:ascii="Book Antiqua" w:eastAsia="Book Antiqua" w:hAnsi="Book Antiqua" w:cs="Book Antiqua"/>
          <w:color w:val="000000" w:themeColor="text1"/>
          <w:vertAlign w:val="superscript"/>
        </w:rPr>
        <w:t>[</w:t>
      </w:r>
      <w:proofErr w:type="gramEnd"/>
      <w:r w:rsidR="00E7145B" w:rsidRPr="00DF530F">
        <w:rPr>
          <w:rFonts w:ascii="Book Antiqua" w:eastAsia="Book Antiqua" w:hAnsi="Book Antiqua" w:cs="Book Antiqua"/>
          <w:color w:val="000000" w:themeColor="text1"/>
          <w:vertAlign w:val="superscript"/>
        </w:rPr>
        <w:t>69</w:t>
      </w:r>
      <w:r w:rsidRPr="00DF530F">
        <w:rPr>
          <w:rFonts w:ascii="Book Antiqua" w:eastAsia="Book Antiqua" w:hAnsi="Book Antiqua" w:cs="Book Antiqua"/>
          <w:color w:val="000000" w:themeColor="text1"/>
          <w:vertAlign w:val="superscript"/>
        </w:rPr>
        <w:t>,7</w:t>
      </w:r>
      <w:r w:rsidR="00E7145B"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there is consistent evidence of recurrence occurring beyond 5 years in a significant minority of patients.</w:t>
      </w:r>
      <w:r w:rsidR="00A97DEC" w:rsidRPr="00DF530F">
        <w:rPr>
          <w:rFonts w:ascii="Book Antiqua" w:eastAsia="Book Antiqua" w:hAnsi="Book Antiqua" w:cs="Book Antiqua"/>
          <w:color w:val="000000" w:themeColor="text1"/>
        </w:rPr>
        <w:t xml:space="preserve"> </w:t>
      </w:r>
      <w:r w:rsidR="00F2322D" w:rsidRPr="00DF530F">
        <w:rPr>
          <w:rFonts w:ascii="Book Antiqua" w:eastAsia="Book Antiqua" w:hAnsi="Book Antiqua" w:cs="Book Antiqua"/>
          <w:color w:val="000000" w:themeColor="text1"/>
        </w:rPr>
        <w:t xml:space="preserve">Pulitanò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7</w:t>
      </w:r>
      <w:r w:rsidR="00E7145B"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reported that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whilst 93% of recurrences occurred within the first 5 years of follow-up, 11% of patients who were disease-free at 5 years developed later recurrence. Similarly, Tomlinson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7</w:t>
      </w:r>
      <w:r w:rsidR="00E7145B"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found that of patients who were found to be disease free at 5 years, 23% had a documented first recurrence after 5 years, and</w:t>
      </w:r>
      <w:r w:rsidR="00A97DEC" w:rsidRPr="00DF530F">
        <w:rPr>
          <w:rFonts w:ascii="Book Antiqua" w:eastAsia="Book Antiqua" w:hAnsi="Book Antiqua" w:cs="Book Antiqua"/>
          <w:color w:val="000000" w:themeColor="text1"/>
        </w:rPr>
        <w:t xml:space="preserve"> </w:t>
      </w:r>
      <w:r w:rsidR="00F2322D" w:rsidRPr="00DF530F">
        <w:rPr>
          <w:rFonts w:ascii="Book Antiqua" w:eastAsia="Book Antiqua" w:hAnsi="Book Antiqua" w:cs="Book Antiqua"/>
          <w:color w:val="000000" w:themeColor="text1"/>
        </w:rPr>
        <w:t xml:space="preserve">Viganò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[7</w:t>
      </w:r>
      <w:r w:rsidR="00E7145B"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reported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that 15% of the patients disease-free at 5 years developed later recurrence.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Heterogeneity applies not only to length of surveillance but also to surveillance type, reflecting the lack of evidence in this area.</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However, in a prospective study of 76 patients, Bhattacharjya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00E7145B" w:rsidRPr="00DF530F">
        <w:rPr>
          <w:rFonts w:ascii="Book Antiqua" w:eastAsia="Book Antiqua" w:hAnsi="Book Antiqua" w:cs="Book Antiqua"/>
          <w:color w:val="000000" w:themeColor="text1"/>
          <w:vertAlign w:val="superscript"/>
        </w:rPr>
        <w:t>78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that the use of CT or tumour markers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CEA alone failed to demonstrate early recurrence in 12 and 18 patients respectively,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that the combination of tumour markers and CT detected significantly more recurrence than either modality alone, thus supporting the combination of CT and CEA in the follow-up of patients with resected colorectal liver metastases.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lastRenderedPageBreak/>
        <w:t xml:space="preserve">In an attempt to rationalise surveillance in long term survivors, </w:t>
      </w:r>
      <w:bookmarkStart w:id="53" w:name="OLE_LINK742"/>
      <w:bookmarkStart w:id="54" w:name="OLE_LINK743"/>
      <w:r w:rsidRPr="00DF530F">
        <w:rPr>
          <w:rFonts w:ascii="Book Antiqua" w:eastAsia="Book Antiqua" w:hAnsi="Book Antiqua" w:cs="Book Antiqua"/>
          <w:color w:val="000000" w:themeColor="text1"/>
        </w:rPr>
        <w:t>Galjart</w:t>
      </w:r>
      <w:bookmarkEnd w:id="53"/>
      <w:bookmarkEnd w:id="54"/>
      <w:r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00E7145B" w:rsidRPr="00DF530F">
        <w:rPr>
          <w:rFonts w:ascii="Book Antiqua" w:eastAsia="Book Antiqua" w:hAnsi="Book Antiqua" w:cs="Book Antiqua"/>
          <w:color w:val="000000" w:themeColor="text1"/>
          <w:vertAlign w:val="superscript"/>
        </w:rPr>
        <w:t>74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produced a stratification risk score based on primary nodal status and disease free interval between primary and CRLM resection to determine surveillance intensity.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authors found that in patients who were disease free after 5 years, recurrence rate beyond 5 years was 3% in the low risk group, but 12% in the high-risk group.</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role of other modalities such as MRI or PET-CT in post-operative surveillance is not defined but is predominantly used to investigate, confirm and characterise recurrence where it is suspected from CT and CEA results.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conclusion recurrence after resection of CRLM is frequent and occurs mostly in the first 3 years post resection. Nevertheless, up to 23% of patients who are diseased free at 5 years may develop recurrence thereafter, such that protocols ending surveillance at 5 years would miss those patients. Generating good evidence for optimal length, frequency, and type of surveillance is likely to be challenging, and surveillance protocols are likely to be determined by clinician/patient preference as well as health care system resource issues.</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b/>
          <w:bCs/>
          <w:caps/>
          <w:color w:val="000000" w:themeColor="text1"/>
          <w:u w:val="single"/>
        </w:rPr>
      </w:pPr>
      <w:r w:rsidRPr="00DF530F">
        <w:rPr>
          <w:rFonts w:ascii="Book Antiqua" w:eastAsia="Book Antiqua" w:hAnsi="Book Antiqua" w:cs="Book Antiqua"/>
          <w:b/>
          <w:bCs/>
          <w:color w:val="000000" w:themeColor="text1"/>
          <w:u w:val="single"/>
        </w:rPr>
        <w:t>SECTION 2:</w:t>
      </w:r>
      <w:r w:rsidR="00A97DEC" w:rsidRPr="00DF530F">
        <w:rPr>
          <w:rFonts w:ascii="Book Antiqua" w:eastAsia="Book Antiqua" w:hAnsi="Book Antiqua" w:cs="Book Antiqua"/>
          <w:b/>
          <w:bCs/>
          <w:color w:val="000000" w:themeColor="text1"/>
          <w:u w:val="single"/>
        </w:rPr>
        <w:t xml:space="preserve"> </w:t>
      </w:r>
      <w:r w:rsidR="00F7225D" w:rsidRPr="00DF530F">
        <w:rPr>
          <w:rFonts w:ascii="Book Antiqua" w:eastAsia="Book Antiqua" w:hAnsi="Book Antiqua" w:cs="Book Antiqua"/>
          <w:b/>
          <w:bCs/>
          <w:color w:val="000000" w:themeColor="text1"/>
          <w:u w:val="single"/>
        </w:rPr>
        <w:t>TUMOUR CHARACTERISATION AND BIOMARKERS IN COLORECTAL CANCER</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The development of liver resection for CRLM has stimulated attempts to identify prognostic factors to aid in patient selection. Such factors have included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primary CRC characteristics (tumour site, TNM stage), CRLM characteristics (size of largest liver metastasis, number of lesions, grade of differentiation, margin status),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other factors such as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CEA, presence of additional extra-hepatic disease, and time interval between the emergence of CRC and </w:t>
      </w:r>
      <w:proofErr w:type="gramStart"/>
      <w:r w:rsidRPr="00DF530F">
        <w:rPr>
          <w:rFonts w:ascii="Book Antiqua" w:eastAsia="Book Antiqua" w:hAnsi="Book Antiqua" w:cs="Book Antiqua"/>
          <w:color w:val="000000" w:themeColor="text1"/>
        </w:rPr>
        <w:t>CRLMs</w:t>
      </w:r>
      <w:r w:rsidRPr="00DF530F">
        <w:rPr>
          <w:rFonts w:ascii="Book Antiqua" w:eastAsia="Book Antiqua" w:hAnsi="Book Antiqua" w:cs="Book Antiqua"/>
          <w:color w:val="000000" w:themeColor="text1"/>
          <w:vertAlign w:val="superscript"/>
        </w:rPr>
        <w:t>[</w:t>
      </w:r>
      <w:proofErr w:type="gramEnd"/>
      <w:r w:rsidR="00E7145B" w:rsidRPr="00DF530F">
        <w:rPr>
          <w:rFonts w:ascii="Book Antiqua" w:eastAsia="Book Antiqua" w:hAnsi="Book Antiqua" w:cs="Book Antiqua"/>
          <w:color w:val="000000" w:themeColor="text1"/>
          <w:vertAlign w:val="superscript"/>
        </w:rPr>
        <w:t>79</w:t>
      </w:r>
      <w:r w:rsidRPr="00DF530F">
        <w:rPr>
          <w:rFonts w:ascii="Book Antiqua" w:eastAsia="Book Antiqua" w:hAnsi="Book Antiqua" w:cs="Book Antiqua"/>
          <w:color w:val="000000" w:themeColor="text1"/>
          <w:vertAlign w:val="superscript"/>
        </w:rPr>
        <w:t>-8</w:t>
      </w:r>
      <w:r w:rsidR="00E7145B"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The limitations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of individual</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factors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in prognostication prompted their combination to produce risk scores such as the Fong </w:t>
      </w:r>
      <w:proofErr w:type="gramStart"/>
      <w:r w:rsidRPr="00DF530F">
        <w:rPr>
          <w:rFonts w:ascii="Book Antiqua" w:eastAsia="Book Antiqua" w:hAnsi="Book Antiqua" w:cs="Book Antiqua"/>
          <w:color w:val="000000" w:themeColor="text1"/>
        </w:rPr>
        <w:t>score</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8</w:t>
      </w:r>
      <w:r w:rsidR="00E7145B"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however even this was found wanting in terms of prognostication</w:t>
      </w:r>
      <w:r w:rsidRPr="00DF530F">
        <w:rPr>
          <w:rFonts w:ascii="Book Antiqua" w:eastAsia="Book Antiqua" w:hAnsi="Book Antiqua" w:cs="Book Antiqua"/>
          <w:color w:val="000000" w:themeColor="text1"/>
          <w:vertAlign w:val="superscript"/>
        </w:rPr>
        <w:t>[8</w:t>
      </w:r>
      <w:r w:rsidR="00E7145B"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-8</w:t>
      </w:r>
      <w:r w:rsidR="00E7145B"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It seems likely that the prognostic shortcomings of clinical criteria reflect the fact that they are merely surrogate </w:t>
      </w:r>
      <w:r w:rsidRPr="00DF530F">
        <w:rPr>
          <w:rFonts w:ascii="Book Antiqua" w:eastAsia="Book Antiqua" w:hAnsi="Book Antiqua" w:cs="Book Antiqua"/>
          <w:color w:val="000000" w:themeColor="text1"/>
        </w:rPr>
        <w:lastRenderedPageBreak/>
        <w:t xml:space="preserve">markers for the underlying molecular biological markers that truly determine tumour biology.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Although a detailed account of current CRC biomarkers is beyond the scope of this review,</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 following summaries and </w:t>
      </w:r>
      <w:r w:rsidR="00B8101B" w:rsidRPr="00DF530F">
        <w:rPr>
          <w:rFonts w:ascii="Book Antiqua" w:eastAsia="Book Antiqua" w:hAnsi="Book Antiqua" w:cs="Book Antiqua"/>
          <w:color w:val="000000" w:themeColor="text1"/>
        </w:rPr>
        <w:t>F</w:t>
      </w:r>
      <w:r w:rsidRPr="00DF530F">
        <w:rPr>
          <w:rFonts w:ascii="Book Antiqua" w:eastAsia="Book Antiqua" w:hAnsi="Book Antiqua" w:cs="Book Antiqua"/>
          <w:color w:val="000000" w:themeColor="text1"/>
        </w:rPr>
        <w:t>igure 1 give an impression of some of the key CRC oncogenic pathways (</w:t>
      </w:r>
      <w:r w:rsidR="00B8101B" w:rsidRPr="00DF530F">
        <w:rPr>
          <w:rFonts w:ascii="Book Antiqua" w:eastAsia="Book Antiqua" w:hAnsi="Book Antiqua" w:cs="Book Antiqua"/>
          <w:color w:val="000000" w:themeColor="text1"/>
          <w:lang w:eastAsia="zh-CN"/>
        </w:rPr>
        <w:t>F</w:t>
      </w:r>
      <w:r w:rsidRPr="00DF530F">
        <w:rPr>
          <w:rFonts w:ascii="Book Antiqua" w:eastAsia="Book Antiqua" w:hAnsi="Book Antiqua" w:cs="Book Antiqua"/>
          <w:color w:val="000000" w:themeColor="text1"/>
        </w:rPr>
        <w:t>igure 1</w:t>
      </w:r>
      <w:r w:rsidR="00CF1AE9" w:rsidRPr="00DF530F">
        <w:rPr>
          <w:rFonts w:ascii="Book Antiqua" w:eastAsia="Book Antiqua" w:hAnsi="Book Antiqua" w:cs="Book Antiqua"/>
          <w:color w:val="000000" w:themeColor="text1"/>
        </w:rPr>
        <w:t>A</w:t>
      </w:r>
      <w:r w:rsidRPr="00DF530F">
        <w:rPr>
          <w:rFonts w:ascii="Book Antiqua" w:eastAsia="Book Antiqua" w:hAnsi="Book Antiqua" w:cs="Book Antiqua"/>
          <w:color w:val="000000" w:themeColor="text1"/>
        </w:rPr>
        <w:t xml:space="preserve">) and the </w:t>
      </w:r>
      <w:bookmarkStart w:id="55" w:name="OLE_LINK766"/>
      <w:bookmarkStart w:id="56" w:name="OLE_LINK767"/>
      <w:r w:rsidRPr="00DF530F">
        <w:rPr>
          <w:rFonts w:ascii="Book Antiqua" w:eastAsia="Book Antiqua" w:hAnsi="Book Antiqua" w:cs="Book Antiqua"/>
          <w:color w:val="000000" w:themeColor="text1"/>
        </w:rPr>
        <w:t>biomarkers</w:t>
      </w:r>
      <w:bookmarkEnd w:id="55"/>
      <w:bookmarkEnd w:id="56"/>
      <w:r w:rsidRPr="00DF530F">
        <w:rPr>
          <w:rFonts w:ascii="Book Antiqua" w:eastAsia="Book Antiqua" w:hAnsi="Book Antiqua" w:cs="Book Antiqua"/>
          <w:color w:val="000000" w:themeColor="text1"/>
        </w:rPr>
        <w:t xml:space="preserve"> KRAS, NRAS, BRAF, TP53, PIK3CA, APC, and Mismatch Repair Deficiency (MMRD),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chosen for their prominence, and also because they inform the rationale for current chemotherapy and biological targeting treatments (</w:t>
      </w:r>
      <w:r w:rsidR="00B8101B" w:rsidRPr="00DF530F">
        <w:rPr>
          <w:rFonts w:ascii="Book Antiqua" w:eastAsia="Book Antiqua" w:hAnsi="Book Antiqua" w:cs="Book Antiqua"/>
          <w:color w:val="000000" w:themeColor="text1"/>
        </w:rPr>
        <w:t>F</w:t>
      </w:r>
      <w:r w:rsidRPr="00DF530F">
        <w:rPr>
          <w:rFonts w:ascii="Book Antiqua" w:eastAsia="Book Antiqua" w:hAnsi="Book Antiqua" w:cs="Book Antiqua"/>
          <w:color w:val="000000" w:themeColor="text1"/>
        </w:rPr>
        <w:t>igure 1</w:t>
      </w:r>
      <w:r w:rsidR="00CF1AE9" w:rsidRPr="00DF530F">
        <w:rPr>
          <w:rFonts w:ascii="Book Antiqua" w:eastAsia="Book Antiqua" w:hAnsi="Book Antiqua" w:cs="Book Antiqua"/>
          <w:color w:val="000000" w:themeColor="text1"/>
        </w:rPr>
        <w:t>B</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KRAS</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 xml:space="preserve">KRAS is a GTP-binding protein and the first member of the KRAS-BRAF-MEK-MAPK pathway which is activated following binding of ligand to </w:t>
      </w:r>
      <w:bookmarkStart w:id="57" w:name="OLE_LINK479"/>
      <w:bookmarkStart w:id="58" w:name="OLE_LINK480"/>
      <w:r w:rsidRPr="00DF530F">
        <w:rPr>
          <w:rFonts w:ascii="Book Antiqua" w:eastAsia="Book Antiqua" w:hAnsi="Book Antiqua" w:cs="Book Antiqua"/>
          <w:color w:val="000000" w:themeColor="text1"/>
        </w:rPr>
        <w:t>Epidermal Growth Factor Receptor</w:t>
      </w:r>
      <w:bookmarkEnd w:id="57"/>
      <w:bookmarkEnd w:id="58"/>
      <w:r w:rsidRPr="00DF530F">
        <w:rPr>
          <w:rFonts w:ascii="Book Antiqua" w:eastAsia="Book Antiqua" w:hAnsi="Book Antiqua" w:cs="Book Antiqua"/>
          <w:color w:val="000000" w:themeColor="text1"/>
        </w:rPr>
        <w:t xml:space="preserve"> (</w:t>
      </w:r>
      <w:bookmarkStart w:id="59" w:name="OLE_LINK476"/>
      <w:bookmarkStart w:id="60" w:name="OLE_LINK477"/>
      <w:bookmarkStart w:id="61" w:name="OLE_LINK478"/>
      <w:r w:rsidRPr="00DF530F">
        <w:rPr>
          <w:rFonts w:ascii="Book Antiqua" w:eastAsia="Book Antiqua" w:hAnsi="Book Antiqua" w:cs="Book Antiqua"/>
          <w:color w:val="000000" w:themeColor="text1"/>
        </w:rPr>
        <w:t>EGFR</w:t>
      </w:r>
      <w:bookmarkEnd w:id="59"/>
      <w:bookmarkEnd w:id="60"/>
      <w:bookmarkEnd w:id="61"/>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i/>
          <w:iCs/>
          <w:color w:val="000000" w:themeColor="text1"/>
        </w:rPr>
        <w:t>KRAS</w:t>
      </w:r>
      <w:r w:rsidRPr="00DF530F">
        <w:rPr>
          <w:rFonts w:ascii="Book Antiqua" w:eastAsia="Book Antiqua" w:hAnsi="Book Antiqua" w:cs="Book Antiqua"/>
          <w:color w:val="000000" w:themeColor="text1"/>
        </w:rPr>
        <w:t xml:space="preserve"> mutation leads to constitutive activation of the pathway and is one mechanism in EGFR blockade resistance. Once acquired,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i/>
          <w:iCs/>
          <w:color w:val="000000" w:themeColor="text1"/>
        </w:rPr>
        <w:t>KRAS</w:t>
      </w:r>
      <w:r w:rsidRPr="00DF530F">
        <w:rPr>
          <w:rFonts w:ascii="Book Antiqua" w:eastAsia="Book Antiqua" w:hAnsi="Book Antiqua" w:cs="Book Antiqua"/>
          <w:color w:val="000000" w:themeColor="text1"/>
        </w:rPr>
        <w:t xml:space="preserve"> mutation persists with 96% concordance between primary tumours and </w:t>
      </w:r>
      <w:proofErr w:type="gramStart"/>
      <w:r w:rsidRPr="00DF530F">
        <w:rPr>
          <w:rFonts w:ascii="Book Antiqua" w:eastAsia="Book Antiqua" w:hAnsi="Book Antiqua" w:cs="Book Antiqua"/>
          <w:color w:val="000000" w:themeColor="text1"/>
        </w:rPr>
        <w:t>metastases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8</w:t>
      </w:r>
      <w:r w:rsidR="00E7145B"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i/>
          <w:iCs/>
          <w:color w:val="000000" w:themeColor="text1"/>
        </w:rPr>
        <w:t>KRAS</w:t>
      </w:r>
      <w:r w:rsidRPr="00DF530F">
        <w:rPr>
          <w:rFonts w:ascii="Book Antiqua" w:eastAsia="Book Antiqua" w:hAnsi="Book Antiqua" w:cs="Book Antiqua"/>
          <w:color w:val="000000" w:themeColor="text1"/>
        </w:rPr>
        <w:t xml:space="preserve"> mutation (predominantly at codon 12</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88</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13</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89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is present in approximately 30%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colorectal cancers,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associated with more aggressive disease and more frequent recurrence after resection of colorectal liver metastases</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90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although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 poor prognostic effect of mutant </w:t>
      </w:r>
      <w:r w:rsidRPr="00DF530F">
        <w:rPr>
          <w:rFonts w:ascii="Book Antiqua" w:eastAsia="Book Antiqua" w:hAnsi="Book Antiqua" w:cs="Book Antiqua"/>
          <w:i/>
          <w:iCs/>
          <w:color w:val="000000" w:themeColor="text1"/>
        </w:rPr>
        <w:t>KRAS</w:t>
      </w:r>
      <w:r w:rsidRPr="00DF530F">
        <w:rPr>
          <w:rFonts w:ascii="Book Antiqua" w:eastAsia="Book Antiqua" w:hAnsi="Book Antiqua" w:cs="Book Antiqua"/>
          <w:color w:val="000000" w:themeColor="text1"/>
        </w:rPr>
        <w:t xml:space="preserve"> may be limited to left sided primary tumours</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81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terms of its implications for treatment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colorectal liver metastases, it has been reported that mutant </w:t>
      </w:r>
      <w:r w:rsidRPr="00DF530F">
        <w:rPr>
          <w:rFonts w:ascii="Book Antiqua" w:eastAsia="Book Antiqua" w:hAnsi="Book Antiqua" w:cs="Book Antiqua"/>
          <w:i/>
          <w:iCs/>
          <w:color w:val="000000" w:themeColor="text1"/>
        </w:rPr>
        <w:t>KRAS</w:t>
      </w:r>
      <w:r w:rsidRPr="00DF530F">
        <w:rPr>
          <w:rFonts w:ascii="Book Antiqua" w:eastAsia="Book Antiqua" w:hAnsi="Book Antiqua" w:cs="Book Antiqua"/>
          <w:color w:val="000000" w:themeColor="text1"/>
        </w:rPr>
        <w:t xml:space="preserve"> is associated with a higher incidence of positive margins</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91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with some authors reporting better outcomes in mutant </w:t>
      </w:r>
      <w:r w:rsidRPr="00DF530F">
        <w:rPr>
          <w:rFonts w:ascii="Book Antiqua" w:eastAsia="Book Antiqua" w:hAnsi="Book Antiqua" w:cs="Book Antiqua"/>
          <w:i/>
          <w:iCs/>
          <w:color w:val="000000" w:themeColor="text1"/>
        </w:rPr>
        <w:t>KRAS</w:t>
      </w:r>
      <w:r w:rsidRPr="00DF530F">
        <w:rPr>
          <w:rFonts w:ascii="Book Antiqua" w:eastAsia="Book Antiqua" w:hAnsi="Book Antiqua" w:cs="Book Antiqua"/>
          <w:color w:val="000000" w:themeColor="text1"/>
        </w:rPr>
        <w:t xml:space="preserve"> patients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whose metastases were resected with wider margins in anatomical (rather than non-anatomical) resections</w:t>
      </w:r>
      <w:r w:rsidRPr="00DF530F">
        <w:rPr>
          <w:rFonts w:ascii="Book Antiqua" w:eastAsia="Book Antiqua" w:hAnsi="Book Antiqua" w:cs="Book Antiqua"/>
          <w:color w:val="000000" w:themeColor="text1"/>
          <w:vertAlign w:val="superscript"/>
        </w:rPr>
        <w:t>[9</w:t>
      </w:r>
      <w:r w:rsidR="00E7145B"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However, these results have been challenged with the alternative interpretation that the increased recurrence rate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the non-anatomical group may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have been related to a higher proportion of radiofrequency ablation (</w:t>
      </w:r>
      <w:bookmarkStart w:id="62" w:name="OLE_LINK481"/>
      <w:bookmarkStart w:id="63" w:name="OLE_LINK482"/>
      <w:r w:rsidRPr="00DF530F">
        <w:rPr>
          <w:rFonts w:ascii="Book Antiqua" w:eastAsia="Book Antiqua" w:hAnsi="Book Antiqua" w:cs="Book Antiqua"/>
          <w:color w:val="000000" w:themeColor="text1"/>
        </w:rPr>
        <w:t>RFA</w:t>
      </w:r>
      <w:bookmarkEnd w:id="62"/>
      <w:bookmarkEnd w:id="63"/>
      <w:r w:rsidRPr="00DF530F">
        <w:rPr>
          <w:rFonts w:ascii="Book Antiqua" w:eastAsia="Book Antiqua" w:hAnsi="Book Antiqua" w:cs="Book Antiqua"/>
          <w:color w:val="000000" w:themeColor="text1"/>
        </w:rPr>
        <w:t xml:space="preserve">) treated </w:t>
      </w:r>
      <w:proofErr w:type="gramStart"/>
      <w:r w:rsidRPr="00DF530F">
        <w:rPr>
          <w:rFonts w:ascii="Book Antiqua" w:eastAsia="Book Antiqua" w:hAnsi="Book Antiqua" w:cs="Book Antiqua"/>
          <w:color w:val="000000" w:themeColor="text1"/>
        </w:rPr>
        <w:t>tumours</w:t>
      </w:r>
      <w:r w:rsidRPr="00DF530F">
        <w:rPr>
          <w:rFonts w:ascii="Book Antiqua" w:eastAsia="Book Antiqua" w:hAnsi="Book Antiqua" w:cs="Book Antiqua"/>
          <w:color w:val="000000" w:themeColor="text1"/>
          <w:vertAlign w:val="superscript"/>
        </w:rPr>
        <w:t>[</w:t>
      </w:r>
      <w:proofErr w:type="gramEnd"/>
      <w:r w:rsidR="00E7145B" w:rsidRPr="00DF530F">
        <w:rPr>
          <w:rFonts w:ascii="Book Antiqua" w:eastAsia="Book Antiqua" w:hAnsi="Book Antiqua" w:cs="Book Antiqua"/>
          <w:color w:val="000000" w:themeColor="text1"/>
          <w:vertAlign w:val="superscript"/>
        </w:rPr>
        <w:t>91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Thus it may be that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higher </w:t>
      </w:r>
      <w:r w:rsidRPr="00DF530F">
        <w:rPr>
          <w:rFonts w:ascii="Book Antiqua" w:eastAsia="Book Antiqua" w:hAnsi="Book Antiqua" w:cs="Book Antiqua"/>
          <w:color w:val="000000" w:themeColor="text1"/>
        </w:rPr>
        <w:lastRenderedPageBreak/>
        <w:t xml:space="preserve">recurrence rate seen in mutant </w:t>
      </w:r>
      <w:r w:rsidRPr="00DF530F">
        <w:rPr>
          <w:rFonts w:ascii="Book Antiqua" w:eastAsia="Book Antiqua" w:hAnsi="Book Antiqua" w:cs="Book Antiqua"/>
          <w:i/>
          <w:iCs/>
          <w:color w:val="000000" w:themeColor="text1"/>
        </w:rPr>
        <w:t>KRAS</w:t>
      </w:r>
      <w:r w:rsidRPr="00DF530F">
        <w:rPr>
          <w:rFonts w:ascii="Book Antiqua" w:eastAsia="Book Antiqua" w:hAnsi="Book Antiqua" w:cs="Book Antiqua"/>
          <w:color w:val="000000" w:themeColor="text1"/>
        </w:rPr>
        <w:t xml:space="preserve"> patients after resection of colorectal liver metastases is not directly caused by the higher positive margin rate,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but that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two are manifestations of underlying aggressive biology</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93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A77B3E" w:rsidP="00DF530F">
      <w:pPr>
        <w:snapToGrid w:val="0"/>
        <w:spacing w:line="360" w:lineRule="auto"/>
        <w:jc w:val="both"/>
        <w:rPr>
          <w:rFonts w:ascii="Book Antiqua" w:hAnsi="Book Antiqua"/>
          <w:color w:val="000000" w:themeColor="text1"/>
        </w:rPr>
      </w:pPr>
    </w:p>
    <w:p w:rsidR="00C578EB" w:rsidRPr="00DF530F" w:rsidRDefault="00C578EB"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BRAF</w:t>
      </w:r>
    </w:p>
    <w:p w:rsidR="00A77B3E" w:rsidRPr="00DF530F" w:rsidRDefault="00C578EB"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 xml:space="preserve">BRAF </w:t>
      </w:r>
      <w:r w:rsidR="00364951" w:rsidRPr="00DF530F">
        <w:rPr>
          <w:rFonts w:ascii="Book Antiqua" w:eastAsia="Book Antiqua" w:hAnsi="Book Antiqua" w:cs="Book Antiqua"/>
          <w:color w:val="000000" w:themeColor="text1"/>
        </w:rPr>
        <w:t xml:space="preserve">is </w:t>
      </w:r>
      <w:bookmarkStart w:id="64" w:name="OLE_LINK768"/>
      <w:bookmarkStart w:id="65" w:name="OLE_LINK769"/>
      <w:r w:rsidR="00364951" w:rsidRPr="00DF530F">
        <w:rPr>
          <w:rFonts w:ascii="Book Antiqua" w:eastAsia="Book Antiqua" w:hAnsi="Book Antiqua" w:cs="Book Antiqua"/>
          <w:color w:val="000000" w:themeColor="text1"/>
        </w:rPr>
        <w:t>part of the mitogen-activated protein kinase cascad</w:t>
      </w:r>
      <w:bookmarkEnd w:id="64"/>
      <w:bookmarkEnd w:id="65"/>
      <w:r w:rsidR="00364951" w:rsidRPr="00DF530F">
        <w:rPr>
          <w:rFonts w:ascii="Book Antiqua" w:eastAsia="Book Antiqua" w:hAnsi="Book Antiqua" w:cs="Book Antiqua"/>
          <w:color w:val="000000" w:themeColor="text1"/>
        </w:rPr>
        <w:t>e (MAPK), downstream from KRAS.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i/>
          <w:iCs/>
          <w:color w:val="000000" w:themeColor="text1"/>
        </w:rPr>
        <w:t>BRAF</w:t>
      </w:r>
      <w:r w:rsidRPr="00DF530F">
        <w:rPr>
          <w:rFonts w:ascii="Book Antiqua" w:eastAsia="Book Antiqua" w:hAnsi="Book Antiqua" w:cs="Book Antiqua"/>
          <w:color w:val="000000" w:themeColor="text1"/>
        </w:rPr>
        <w:t xml:space="preserve"> mutation, most commonly at the V600E </w:t>
      </w:r>
      <w:proofErr w:type="gramStart"/>
      <w:r w:rsidRPr="00DF530F">
        <w:rPr>
          <w:rFonts w:ascii="Book Antiqua" w:eastAsia="Book Antiqua" w:hAnsi="Book Antiqua" w:cs="Book Antiqua"/>
          <w:color w:val="000000" w:themeColor="text1"/>
        </w:rPr>
        <w:t>codon</w:t>
      </w:r>
      <w:r w:rsidRPr="00DF530F">
        <w:rPr>
          <w:rFonts w:ascii="Book Antiqua" w:eastAsia="Book Antiqua" w:hAnsi="Book Antiqua" w:cs="Book Antiqua"/>
          <w:color w:val="000000" w:themeColor="text1"/>
          <w:vertAlign w:val="superscript"/>
        </w:rPr>
        <w:t>[</w:t>
      </w:r>
      <w:proofErr w:type="gramEnd"/>
      <w:r w:rsidR="00E7145B" w:rsidRPr="00DF530F">
        <w:rPr>
          <w:rFonts w:ascii="Book Antiqua" w:eastAsia="Book Antiqua" w:hAnsi="Book Antiqua" w:cs="Book Antiqua"/>
          <w:color w:val="000000" w:themeColor="text1"/>
          <w:vertAlign w:val="superscript"/>
        </w:rPr>
        <w:t>94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is found in 5</w:t>
      </w:r>
      <w:r w:rsidR="00074649"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-15</w:t>
      </w:r>
      <w:bookmarkStart w:id="66" w:name="OLE_LINK483"/>
      <w:bookmarkStart w:id="67" w:name="OLE_LINK484"/>
      <w:r w:rsidRPr="00DF530F">
        <w:rPr>
          <w:rFonts w:ascii="Book Antiqua" w:eastAsia="Book Antiqua" w:hAnsi="Book Antiqua" w:cs="Book Antiqua"/>
          <w:color w:val="000000" w:themeColor="text1"/>
        </w:rPr>
        <w:t>%</w:t>
      </w:r>
      <w:bookmarkEnd w:id="66"/>
      <w:bookmarkEnd w:id="67"/>
      <w:r w:rsidRPr="00DF530F">
        <w:rPr>
          <w:rFonts w:ascii="Book Antiqua" w:eastAsia="Book Antiqua" w:hAnsi="Book Antiqua" w:cs="Book Antiqua"/>
          <w:color w:val="000000" w:themeColor="text1"/>
        </w:rPr>
        <w:t xml:space="preserve"> of colorectal cancer patients</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94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is associated 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aggressive disease, resistance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EGFR blockade</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95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6E7907"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worse overall survival (</w:t>
      </w:r>
      <w:bookmarkStart w:id="68" w:name="OLE_LINK485"/>
      <w:bookmarkStart w:id="69" w:name="OLE_LINK486"/>
      <w:r w:rsidRPr="00DF530F">
        <w:rPr>
          <w:rFonts w:ascii="Book Antiqua" w:eastAsia="Book Antiqua" w:hAnsi="Book Antiqua" w:cs="Book Antiqua"/>
          <w:color w:val="000000" w:themeColor="text1"/>
        </w:rPr>
        <w:t>OS</w:t>
      </w:r>
      <w:bookmarkEnd w:id="68"/>
      <w:bookmarkEnd w:id="69"/>
      <w:r w:rsidRPr="00DF530F">
        <w:rPr>
          <w:rFonts w:ascii="Book Antiqua" w:eastAsia="Book Antiqua" w:hAnsi="Book Antiqua" w:cs="Book Antiqua"/>
          <w:color w:val="000000" w:themeColor="text1"/>
        </w:rPr>
        <w:t>) in patients with non-metastatic primary colorectal cancer</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96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and patients with metastatic colorectal cancer treated with palliative chemotherapy</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97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As a result of aggressive and often multisite disease associated with </w:t>
      </w:r>
      <w:r w:rsidRPr="00DF530F">
        <w:rPr>
          <w:rFonts w:ascii="Book Antiqua" w:eastAsia="Book Antiqua" w:hAnsi="Book Antiqua" w:cs="Book Antiqua"/>
          <w:i/>
          <w:iCs/>
          <w:color w:val="000000" w:themeColor="text1"/>
        </w:rPr>
        <w:t>BRAF</w:t>
      </w:r>
      <w:r w:rsidRPr="00DF530F">
        <w:rPr>
          <w:rFonts w:ascii="Book Antiqua" w:eastAsia="Book Antiqua" w:hAnsi="Book Antiqua" w:cs="Book Antiqua"/>
          <w:color w:val="000000" w:themeColor="text1"/>
        </w:rPr>
        <w:t xml:space="preserve"> mutation, the incidence of </w:t>
      </w:r>
      <w:r w:rsidRPr="00DF530F">
        <w:rPr>
          <w:rFonts w:ascii="Book Antiqua" w:eastAsia="Book Antiqua" w:hAnsi="Book Antiqua" w:cs="Book Antiqua"/>
          <w:i/>
          <w:iCs/>
          <w:color w:val="000000" w:themeColor="text1"/>
        </w:rPr>
        <w:t>BRAF</w:t>
      </w:r>
      <w:r w:rsidRPr="00DF530F">
        <w:rPr>
          <w:rFonts w:ascii="Book Antiqua" w:eastAsia="Book Antiqua" w:hAnsi="Book Antiqua" w:cs="Book Antiqua"/>
          <w:color w:val="000000" w:themeColor="text1"/>
        </w:rPr>
        <w:t xml:space="preserve"> mutation in patients undergoing resection of CRLM is low (2</w:t>
      </w:r>
      <w:r w:rsidR="006E7907"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-4</w:t>
      </w:r>
      <w:bookmarkStart w:id="70" w:name="OLE_LINK487"/>
      <w:bookmarkStart w:id="71" w:name="OLE_LINK488"/>
      <w:r w:rsidRPr="00DF530F">
        <w:rPr>
          <w:rFonts w:ascii="Book Antiqua" w:eastAsia="Book Antiqua" w:hAnsi="Book Antiqua" w:cs="Book Antiqua"/>
          <w:color w:val="000000" w:themeColor="text1"/>
        </w:rPr>
        <w:t>%</w:t>
      </w:r>
      <w:bookmarkEnd w:id="70"/>
      <w:bookmarkEnd w:id="71"/>
      <w:r w:rsidRPr="00DF530F">
        <w:rPr>
          <w:rFonts w:ascii="Book Antiqua" w:eastAsia="Book Antiqua" w:hAnsi="Book Antiqua" w:cs="Book Antiqua"/>
          <w:color w:val="000000" w:themeColor="text1"/>
        </w:rPr>
        <w:t xml:space="preserve">). Those patients with </w:t>
      </w:r>
      <w:r w:rsidRPr="00DF530F">
        <w:rPr>
          <w:rFonts w:ascii="Book Antiqua" w:eastAsia="Book Antiqua" w:hAnsi="Book Antiqua" w:cs="Book Antiqua"/>
          <w:i/>
          <w:iCs/>
          <w:color w:val="000000" w:themeColor="text1"/>
        </w:rPr>
        <w:t>BRAF</w:t>
      </w:r>
      <w:r w:rsidRPr="00DF530F">
        <w:rPr>
          <w:rFonts w:ascii="Book Antiqua" w:eastAsia="Book Antiqua" w:hAnsi="Book Antiqua" w:cs="Book Antiqua"/>
          <w:color w:val="000000" w:themeColor="text1"/>
        </w:rPr>
        <w:t xml:space="preserve"> mutation who do undergo liver resection have a worse overall survival in comparison to patients with wild type</w:t>
      </w:r>
      <w:r w:rsidR="00A97DEC" w:rsidRPr="00DF530F">
        <w:rPr>
          <w:rFonts w:ascii="Book Antiqua" w:eastAsia="Book Antiqua" w:hAnsi="Book Antiqua" w:cs="Book Antiqua"/>
          <w:color w:val="000000" w:themeColor="text1"/>
        </w:rPr>
        <w:t xml:space="preserve"> </w:t>
      </w:r>
      <w:proofErr w:type="gramStart"/>
      <w:r w:rsidRPr="00DF530F">
        <w:rPr>
          <w:rFonts w:ascii="Book Antiqua" w:eastAsia="Book Antiqua" w:hAnsi="Book Antiqua" w:cs="Book Antiqua"/>
          <w:color w:val="000000" w:themeColor="text1"/>
        </w:rPr>
        <w:t>BRAF</w:t>
      </w:r>
      <w:r w:rsidRPr="00DF530F">
        <w:rPr>
          <w:rFonts w:ascii="Book Antiqua" w:eastAsia="Book Antiqua" w:hAnsi="Book Antiqua" w:cs="Book Antiqua"/>
          <w:color w:val="000000" w:themeColor="text1"/>
          <w:vertAlign w:val="superscript"/>
        </w:rPr>
        <w:t>[</w:t>
      </w:r>
      <w:proofErr w:type="gramEnd"/>
      <w:r w:rsidR="00E7145B" w:rsidRPr="00DF530F">
        <w:rPr>
          <w:rFonts w:ascii="Book Antiqua" w:eastAsia="Book Antiqua" w:hAnsi="Book Antiqua" w:cs="Book Antiqua"/>
          <w:color w:val="000000" w:themeColor="text1"/>
          <w:vertAlign w:val="superscript"/>
        </w:rPr>
        <w:t>98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 most recent and largest case control </w:t>
      </w:r>
      <w:proofErr w:type="gramStart"/>
      <w:r w:rsidRPr="00DF530F">
        <w:rPr>
          <w:rFonts w:ascii="Book Antiqua" w:eastAsia="Book Antiqua" w:hAnsi="Book Antiqua" w:cs="Book Antiqua"/>
          <w:color w:val="000000" w:themeColor="text1"/>
        </w:rPr>
        <w:t>study</w:t>
      </w:r>
      <w:r w:rsidRPr="00DF530F">
        <w:rPr>
          <w:rFonts w:ascii="Book Antiqua" w:eastAsia="Book Antiqua" w:hAnsi="Book Antiqua" w:cs="Book Antiqua"/>
          <w:color w:val="000000" w:themeColor="text1"/>
          <w:vertAlign w:val="superscript"/>
        </w:rPr>
        <w:t>[</w:t>
      </w:r>
      <w:proofErr w:type="gramEnd"/>
      <w:r w:rsidR="00E7145B" w:rsidRPr="00DF530F">
        <w:rPr>
          <w:rFonts w:ascii="Book Antiqua" w:eastAsia="Book Antiqua" w:hAnsi="Book Antiqua" w:cs="Book Antiqua"/>
          <w:color w:val="000000" w:themeColor="text1"/>
          <w:vertAlign w:val="superscript"/>
        </w:rPr>
        <w:t>99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suggests this effect is not due to more frequent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recurrence, but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to the lethal multisite recurrence pattern in those patients in whom disease recurs.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spite of these findings, in those patients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with </w:t>
      </w:r>
      <w:r w:rsidRPr="00DF530F">
        <w:rPr>
          <w:rFonts w:ascii="Book Antiqua" w:eastAsia="Book Antiqua" w:hAnsi="Book Antiqua" w:cs="Book Antiqua"/>
          <w:i/>
          <w:iCs/>
          <w:color w:val="000000" w:themeColor="text1"/>
        </w:rPr>
        <w:t>BRAF</w:t>
      </w:r>
      <w:r w:rsidRPr="00DF530F">
        <w:rPr>
          <w:rFonts w:ascii="Book Antiqua" w:eastAsia="Book Antiqua" w:hAnsi="Book Antiqua" w:cs="Book Antiqua"/>
          <w:color w:val="000000" w:themeColor="text1"/>
        </w:rPr>
        <w:t xml:space="preserve"> mutation who do undergo liver resection,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long term survival (37% 5 years, and median survival 40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is reported, and compares favourably with systemic </w:t>
      </w:r>
      <w:proofErr w:type="gramStart"/>
      <w:r w:rsidRPr="00DF530F">
        <w:rPr>
          <w:rFonts w:ascii="Book Antiqua" w:eastAsia="Book Antiqua" w:hAnsi="Book Antiqua" w:cs="Book Antiqua"/>
          <w:color w:val="000000" w:themeColor="text1"/>
        </w:rPr>
        <w:t>chemotherap</w:t>
      </w:r>
      <w:r w:rsidR="00E7145B" w:rsidRPr="00DF530F">
        <w:rPr>
          <w:rFonts w:ascii="Book Antiqua" w:eastAsia="Book Antiqua" w:hAnsi="Book Antiqua" w:cs="Book Antiqua"/>
          <w:color w:val="000000" w:themeColor="text1"/>
          <w:lang w:eastAsia="zh-CN"/>
        </w:rPr>
        <w:t>y</w:t>
      </w:r>
      <w:r w:rsidR="00E7145B" w:rsidRPr="00DF530F">
        <w:rPr>
          <w:rFonts w:ascii="Book Antiqua" w:eastAsia="Book Antiqua" w:hAnsi="Book Antiqua" w:cs="Book Antiqua"/>
          <w:color w:val="000000" w:themeColor="text1"/>
          <w:vertAlign w:val="superscript"/>
          <w:lang w:eastAsia="zh-CN"/>
        </w:rPr>
        <w:t>[</w:t>
      </w:r>
      <w:proofErr w:type="gramEnd"/>
      <w:r w:rsidR="00E7145B" w:rsidRPr="00DF530F">
        <w:rPr>
          <w:rFonts w:ascii="Book Antiqua" w:eastAsia="Book Antiqua" w:hAnsi="Book Antiqua" w:cs="Book Antiqua"/>
          <w:color w:val="000000" w:themeColor="text1"/>
          <w:vertAlign w:val="superscript"/>
          <w:lang w:eastAsia="zh-CN"/>
        </w:rPr>
        <w:t>98,99]</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such that liver resection in these highly selected patients is still deemed indicated, though with appropriate counselling regarding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outcome.</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TP53 and combination mutations</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i/>
          <w:iCs/>
          <w:color w:val="000000" w:themeColor="text1"/>
        </w:rPr>
        <w:t>TP53</w:t>
      </w:r>
      <w:r w:rsidRPr="00DF530F">
        <w:rPr>
          <w:rFonts w:ascii="Book Antiqua" w:eastAsia="Book Antiqua" w:hAnsi="Book Antiqua" w:cs="Book Antiqua"/>
          <w:color w:val="000000" w:themeColor="text1"/>
        </w:rPr>
        <w:t xml:space="preserve"> is a tumour suppressor gene,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product of which (P53) plays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crucial roles in the regulation of the cell cycle, induction of apoptosis, and </w:t>
      </w:r>
      <w:r w:rsidR="007235B8" w:rsidRPr="00DF530F">
        <w:rPr>
          <w:rFonts w:ascii="Book Antiqua" w:eastAsia="Book Antiqua" w:hAnsi="Book Antiqua" w:cs="Book Antiqua"/>
          <w:color w:val="000000" w:themeColor="text1"/>
        </w:rPr>
        <w:t>Deoxyribonucleic acid (</w:t>
      </w:r>
      <w:r w:rsidRPr="00DF530F">
        <w:rPr>
          <w:rFonts w:ascii="Book Antiqua" w:eastAsia="Book Antiqua" w:hAnsi="Book Antiqua" w:cs="Book Antiqua"/>
          <w:color w:val="000000" w:themeColor="text1"/>
        </w:rPr>
        <w:t>DNA</w:t>
      </w:r>
      <w:r w:rsidR="007235B8"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w:t>
      </w:r>
      <w:proofErr w:type="gramStart"/>
      <w:r w:rsidRPr="00DF530F">
        <w:rPr>
          <w:rFonts w:ascii="Book Antiqua" w:eastAsia="Book Antiqua" w:hAnsi="Book Antiqua" w:cs="Book Antiqua"/>
          <w:color w:val="000000" w:themeColor="text1"/>
        </w:rPr>
        <w:t>repair</w:t>
      </w:r>
      <w:r w:rsidRPr="00DF530F">
        <w:rPr>
          <w:rFonts w:ascii="Book Antiqua" w:eastAsia="Book Antiqua" w:hAnsi="Book Antiqua" w:cs="Book Antiqua"/>
          <w:color w:val="000000" w:themeColor="text1"/>
          <w:vertAlign w:val="superscript"/>
        </w:rPr>
        <w:t>[</w:t>
      </w:r>
      <w:proofErr w:type="gramEnd"/>
      <w:r w:rsidR="00E7145B" w:rsidRPr="00DF530F">
        <w:rPr>
          <w:rFonts w:ascii="Book Antiqua" w:eastAsia="Book Antiqua" w:hAnsi="Book Antiqua" w:cs="Book Antiqua"/>
          <w:color w:val="000000" w:themeColor="text1"/>
          <w:vertAlign w:val="superscript"/>
        </w:rPr>
        <w:t>100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lastRenderedPageBreak/>
        <w:t xml:space="preserve">The incidence of </w:t>
      </w:r>
      <w:r w:rsidRPr="00DF530F">
        <w:rPr>
          <w:rFonts w:ascii="Book Antiqua" w:eastAsia="Book Antiqua" w:hAnsi="Book Antiqua" w:cs="Book Antiqua"/>
          <w:i/>
          <w:iCs/>
          <w:color w:val="000000" w:themeColor="text1"/>
        </w:rPr>
        <w:t xml:space="preserve">TP53 </w:t>
      </w:r>
      <w:r w:rsidRPr="00DF530F">
        <w:rPr>
          <w:rFonts w:ascii="Book Antiqua" w:eastAsia="Book Antiqua" w:hAnsi="Book Antiqua" w:cs="Book Antiqua"/>
          <w:color w:val="000000" w:themeColor="text1"/>
        </w:rPr>
        <w:t>mutation in patients with CRLM ranges between 40</w:t>
      </w:r>
      <w:r w:rsidR="006E7907"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-60</w:t>
      </w:r>
      <w:bookmarkStart w:id="72" w:name="OLE_LINK489"/>
      <w:bookmarkStart w:id="73" w:name="OLE_LINK490"/>
      <w:proofErr w:type="gramStart"/>
      <w:r w:rsidRPr="00DF530F">
        <w:rPr>
          <w:rFonts w:ascii="Book Antiqua" w:eastAsia="Book Antiqua" w:hAnsi="Book Antiqua" w:cs="Book Antiqua"/>
          <w:color w:val="000000" w:themeColor="text1"/>
        </w:rPr>
        <w:t>%</w:t>
      </w:r>
      <w:bookmarkEnd w:id="72"/>
      <w:bookmarkEnd w:id="73"/>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10</w:t>
      </w:r>
      <w:r w:rsidR="00E7145B"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Although many studies have associated altered P53 activity with advanced stage</w:t>
      </w:r>
      <w:r w:rsidRPr="00DF530F">
        <w:rPr>
          <w:rFonts w:ascii="Book Antiqua" w:eastAsia="Book Antiqua" w:hAnsi="Book Antiqua" w:cs="Book Antiqua"/>
          <w:color w:val="000000" w:themeColor="text1"/>
          <w:vertAlign w:val="superscript"/>
        </w:rPr>
        <w:t>[10</w:t>
      </w:r>
      <w:r w:rsidR="00E7145B"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poor survival in primary CRC</w:t>
      </w:r>
      <w:r w:rsidRPr="00DF530F">
        <w:rPr>
          <w:rFonts w:ascii="Book Antiqua" w:eastAsia="Book Antiqua" w:hAnsi="Book Antiqua" w:cs="Book Antiqua"/>
          <w:color w:val="000000" w:themeColor="text1"/>
          <w:vertAlign w:val="superscript"/>
        </w:rPr>
        <w:t>[10</w:t>
      </w:r>
      <w:r w:rsidR="00E7145B"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reports are conflicting in relation to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prognostic significance of mutant</w:t>
      </w:r>
      <w:r w:rsidR="00161ED2"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in patients undergoing resection of CRLM with Tanaka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[10</w:t>
      </w:r>
      <w:r w:rsidR="00E7145B"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identifying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it as a predictor of poor survival,</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contradiction of other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studies</w:t>
      </w:r>
      <w:r w:rsidRPr="00DF530F">
        <w:rPr>
          <w:rFonts w:ascii="Book Antiqua" w:eastAsia="Book Antiqua" w:hAnsi="Book Antiqua" w:cs="Book Antiqua"/>
          <w:color w:val="000000" w:themeColor="text1"/>
          <w:vertAlign w:val="superscript"/>
        </w:rPr>
        <w:t>[10</w:t>
      </w:r>
      <w:r w:rsidR="00E7145B"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Thus, although</w:t>
      </w:r>
      <w:r w:rsidR="00161ED2"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mutation undoubtedly has a key role in the early stages of CRC oncogenesis, its part in CRLM specifically is less clear.</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discrepancy in reported studies may also be in part explained by interactions between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i/>
          <w:iCs/>
          <w:color w:val="000000" w:themeColor="text1"/>
        </w:rPr>
        <w:t>P53</w:t>
      </w:r>
      <w:r w:rsidRPr="00DF530F">
        <w:rPr>
          <w:rFonts w:ascii="Book Antiqua" w:eastAsia="Book Antiqua" w:hAnsi="Book Antiqua" w:cs="Book Antiqua"/>
          <w:color w:val="000000" w:themeColor="text1"/>
        </w:rPr>
        <w:t xml:space="preserve"> and other mutations,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as suggested by the poor prognosis associated with the combination of P53 and </w:t>
      </w:r>
      <w:proofErr w:type="gramStart"/>
      <w:r w:rsidRPr="00DF530F">
        <w:rPr>
          <w:rFonts w:ascii="Book Antiqua" w:eastAsia="Book Antiqua" w:hAnsi="Book Antiqua" w:cs="Book Antiqua"/>
          <w:color w:val="000000" w:themeColor="text1"/>
        </w:rPr>
        <w:t>KRAS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10</w:t>
      </w:r>
      <w:r w:rsidR="00E7145B"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 patients undergoing liver resection for CRLM.</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bookmarkStart w:id="74" w:name="OLE_LINK491"/>
      <w:bookmarkStart w:id="75" w:name="OLE_LINK492"/>
      <w:r w:rsidRPr="00DF530F">
        <w:rPr>
          <w:rFonts w:ascii="Book Antiqua" w:eastAsia="Book Antiqua" w:hAnsi="Book Antiqua" w:cs="Book Antiqua"/>
          <w:b/>
          <w:bCs/>
          <w:i/>
          <w:iCs/>
          <w:color w:val="000000" w:themeColor="text1"/>
        </w:rPr>
        <w:t>Phospoinositide3-</w:t>
      </w:r>
      <w:r w:rsidR="006A20C8" w:rsidRPr="00DF530F">
        <w:rPr>
          <w:rFonts w:ascii="Book Antiqua" w:eastAsia="Book Antiqua" w:hAnsi="Book Antiqua" w:cs="Book Antiqua"/>
          <w:b/>
          <w:bCs/>
          <w:i/>
          <w:iCs/>
          <w:color w:val="000000" w:themeColor="text1"/>
        </w:rPr>
        <w:t>kinase catalytic subunit alpha</w:t>
      </w:r>
    </w:p>
    <w:p w:rsidR="00A77B3E" w:rsidRPr="00DF530F" w:rsidRDefault="007235B8" w:rsidP="00DF530F">
      <w:pPr>
        <w:snapToGrid w:val="0"/>
        <w:spacing w:line="360" w:lineRule="auto"/>
        <w:jc w:val="both"/>
        <w:rPr>
          <w:rFonts w:ascii="Book Antiqua" w:hAnsi="Book Antiqua"/>
          <w:color w:val="000000" w:themeColor="text1"/>
        </w:rPr>
      </w:pPr>
      <w:bookmarkStart w:id="76" w:name="OLE_LINK493"/>
      <w:bookmarkStart w:id="77" w:name="OLE_LINK494"/>
      <w:bookmarkStart w:id="78" w:name="OLE_LINK770"/>
      <w:bookmarkStart w:id="79" w:name="OLE_LINK771"/>
      <w:bookmarkEnd w:id="74"/>
      <w:bookmarkEnd w:id="75"/>
      <w:r w:rsidRPr="00DF530F">
        <w:rPr>
          <w:rFonts w:ascii="Book Antiqua" w:eastAsia="Book Antiqua" w:hAnsi="Book Antiqua" w:cs="Book Antiqua"/>
          <w:color w:val="000000" w:themeColor="text1"/>
        </w:rPr>
        <w:t>Phospoinositide3-</w:t>
      </w:r>
      <w:r w:rsidR="003C0D4C" w:rsidRPr="00DF530F">
        <w:rPr>
          <w:rFonts w:ascii="Book Antiqua" w:eastAsia="Book Antiqua" w:hAnsi="Book Antiqua" w:cs="Book Antiqua"/>
          <w:color w:val="000000" w:themeColor="text1"/>
        </w:rPr>
        <w:t>kinase catalytic subunit alpha</w:t>
      </w:r>
      <w:r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w:t>
      </w:r>
      <w:r w:rsidR="00364951" w:rsidRPr="00DF530F">
        <w:rPr>
          <w:rFonts w:ascii="Book Antiqua" w:eastAsia="Book Antiqua" w:hAnsi="Book Antiqua" w:cs="Book Antiqua"/>
          <w:i/>
          <w:iCs/>
          <w:color w:val="000000" w:themeColor="text1"/>
        </w:rPr>
        <w:t>PIK3CA</w:t>
      </w:r>
      <w:bookmarkEnd w:id="76"/>
      <w:bookmarkEnd w:id="77"/>
      <w:r w:rsidRPr="00DF530F">
        <w:rPr>
          <w:rFonts w:ascii="Book Antiqua" w:eastAsia="Book Antiqua" w:hAnsi="Book Antiqua" w:cs="Book Antiqua"/>
          <w:color w:val="000000" w:themeColor="text1"/>
        </w:rPr>
        <w:t>)</w:t>
      </w:r>
      <w:r w:rsidR="00364951" w:rsidRPr="00DF530F">
        <w:rPr>
          <w:rFonts w:ascii="Book Antiqua" w:eastAsia="Book Antiqua" w:hAnsi="Book Antiqua" w:cs="Book Antiqua"/>
          <w:color w:val="000000" w:themeColor="text1"/>
        </w:rPr>
        <w:t xml:space="preserve"> encodes the subunit of </w:t>
      </w:r>
      <w:bookmarkStart w:id="80" w:name="OLE_LINK497"/>
      <w:bookmarkStart w:id="81" w:name="OLE_LINK498"/>
      <w:r w:rsidR="00364951" w:rsidRPr="00DF530F">
        <w:rPr>
          <w:rFonts w:ascii="Book Antiqua" w:eastAsia="Book Antiqua" w:hAnsi="Book Antiqua" w:cs="Book Antiqua"/>
          <w:color w:val="000000" w:themeColor="text1"/>
        </w:rPr>
        <w:t>phosphoinositide-3 kinase</w:t>
      </w:r>
      <w:bookmarkEnd w:id="80"/>
      <w:bookmarkEnd w:id="81"/>
      <w:r w:rsidR="00364951" w:rsidRPr="00DF530F">
        <w:rPr>
          <w:rFonts w:ascii="Book Antiqua" w:eastAsia="Book Antiqua" w:hAnsi="Book Antiqua" w:cs="Book Antiqua"/>
          <w:color w:val="000000" w:themeColor="text1"/>
        </w:rPr>
        <w:t xml:space="preserve">, which controls downstream genes involved in cell proliferation and </w:t>
      </w:r>
      <w:proofErr w:type="gramStart"/>
      <w:r w:rsidR="00364951" w:rsidRPr="00DF530F">
        <w:rPr>
          <w:rFonts w:ascii="Book Antiqua" w:eastAsia="Book Antiqua" w:hAnsi="Book Antiqua" w:cs="Book Antiqua"/>
          <w:color w:val="000000" w:themeColor="text1"/>
        </w:rPr>
        <w:t>survival</w:t>
      </w:r>
      <w:r w:rsidR="00364951" w:rsidRPr="00DF530F">
        <w:rPr>
          <w:rFonts w:ascii="Book Antiqua" w:eastAsia="Book Antiqua" w:hAnsi="Book Antiqua" w:cs="Book Antiqua"/>
          <w:color w:val="000000" w:themeColor="text1"/>
          <w:vertAlign w:val="superscript"/>
        </w:rPr>
        <w:t>[</w:t>
      </w:r>
      <w:proofErr w:type="gramEnd"/>
      <w:r w:rsidR="00364951" w:rsidRPr="00DF530F">
        <w:rPr>
          <w:rFonts w:ascii="Book Antiqua" w:eastAsia="Book Antiqua" w:hAnsi="Book Antiqua" w:cs="Book Antiqua"/>
          <w:color w:val="000000" w:themeColor="text1"/>
          <w:vertAlign w:val="superscript"/>
        </w:rPr>
        <w:t>10</w:t>
      </w:r>
      <w:r w:rsidR="00E7145B" w:rsidRPr="00DF530F">
        <w:rPr>
          <w:rFonts w:ascii="Book Antiqua" w:eastAsia="Book Antiqua" w:hAnsi="Book Antiqua" w:cs="Book Antiqua"/>
          <w:color w:val="000000" w:themeColor="text1"/>
          <w:vertAlign w:val="superscript"/>
        </w:rPr>
        <w:t>7</w:t>
      </w:r>
      <w:r w:rsidR="00364951" w:rsidRPr="00DF530F">
        <w:rPr>
          <w:rFonts w:ascii="Book Antiqua" w:eastAsia="Book Antiqua" w:hAnsi="Book Antiqua" w:cs="Book Antiqua"/>
          <w:color w:val="000000" w:themeColor="text1"/>
          <w:vertAlign w:val="superscript"/>
        </w:rPr>
        <w:t>]</w:t>
      </w:r>
      <w:r w:rsidR="00364951" w:rsidRPr="00DF530F">
        <w:rPr>
          <w:rFonts w:ascii="Book Antiqua" w:eastAsia="Book Antiqua" w:hAnsi="Book Antiqua" w:cs="Book Antiqua"/>
          <w:color w:val="000000" w:themeColor="text1"/>
        </w:rPr>
        <w:t>.</w:t>
      </w:r>
      <w:bookmarkEnd w:id="78"/>
      <w:bookmarkEnd w:id="79"/>
      <w:r w:rsidR="00364951" w:rsidRPr="00DF530F">
        <w:rPr>
          <w:rFonts w:ascii="Book Antiqua" w:eastAsia="Book Antiqua" w:hAnsi="Book Antiqua" w:cs="Book Antiqua"/>
          <w:color w:val="000000" w:themeColor="text1"/>
        </w:rPr>
        <w:t xml:space="preserve"> </w:t>
      </w:r>
      <w:r w:rsidR="00364951" w:rsidRPr="00DF530F">
        <w:rPr>
          <w:rFonts w:ascii="Book Antiqua" w:eastAsia="Book Antiqua" w:hAnsi="Book Antiqua" w:cs="Book Antiqua"/>
          <w:i/>
          <w:iCs/>
          <w:color w:val="000000" w:themeColor="text1"/>
        </w:rPr>
        <w:t>PIK3CA</w:t>
      </w:r>
      <w:r w:rsidR="00364951" w:rsidRPr="00DF530F">
        <w:rPr>
          <w:rFonts w:ascii="Book Antiqua" w:eastAsia="Book Antiqua" w:hAnsi="Book Antiqua" w:cs="Book Antiqua"/>
          <w:color w:val="000000" w:themeColor="text1"/>
        </w:rPr>
        <w:t xml:space="preserve"> mutations result in loss of apoptosis,</w:t>
      </w:r>
      <w:r w:rsidR="00A97DEC" w:rsidRPr="00DF530F">
        <w:rPr>
          <w:rFonts w:ascii="Book Antiqua" w:eastAsia="Book Antiqua" w:hAnsi="Book Antiqua" w:cs="Book Antiqua"/>
          <w:color w:val="000000" w:themeColor="text1"/>
        </w:rPr>
        <w:t xml:space="preserve"> </w:t>
      </w:r>
      <w:r w:rsidR="00364951" w:rsidRPr="00DF530F">
        <w:rPr>
          <w:rFonts w:ascii="Book Antiqua" w:eastAsia="Book Antiqua" w:hAnsi="Book Antiqua" w:cs="Book Antiqua"/>
          <w:color w:val="000000" w:themeColor="text1"/>
        </w:rPr>
        <w:t xml:space="preserve">increased tumour </w:t>
      </w:r>
      <w:proofErr w:type="gramStart"/>
      <w:r w:rsidR="00364951" w:rsidRPr="00DF530F">
        <w:rPr>
          <w:rFonts w:ascii="Book Antiqua" w:eastAsia="Book Antiqua" w:hAnsi="Book Antiqua" w:cs="Book Antiqua"/>
          <w:color w:val="000000" w:themeColor="text1"/>
        </w:rPr>
        <w:t>invasiveness</w:t>
      </w:r>
      <w:r w:rsidR="00364951" w:rsidRPr="00DF530F">
        <w:rPr>
          <w:rFonts w:ascii="Book Antiqua" w:eastAsia="Book Antiqua" w:hAnsi="Book Antiqua" w:cs="Book Antiqua"/>
          <w:color w:val="000000" w:themeColor="text1"/>
          <w:vertAlign w:val="superscript"/>
        </w:rPr>
        <w:t>[</w:t>
      </w:r>
      <w:proofErr w:type="gramEnd"/>
      <w:r w:rsidR="00364951" w:rsidRPr="00DF530F">
        <w:rPr>
          <w:rFonts w:ascii="Book Antiqua" w:eastAsia="Book Antiqua" w:hAnsi="Book Antiqua" w:cs="Book Antiqua"/>
          <w:color w:val="000000" w:themeColor="text1"/>
          <w:vertAlign w:val="superscript"/>
        </w:rPr>
        <w:t>1</w:t>
      </w:r>
      <w:r w:rsidR="00E7145B" w:rsidRPr="00DF530F">
        <w:rPr>
          <w:rFonts w:ascii="Book Antiqua" w:eastAsia="Book Antiqua" w:hAnsi="Book Antiqua" w:cs="Book Antiqua"/>
          <w:color w:val="000000" w:themeColor="text1"/>
          <w:vertAlign w:val="superscript"/>
        </w:rPr>
        <w:t>08</w:t>
      </w:r>
      <w:r w:rsidR="00364951" w:rsidRPr="00DF530F">
        <w:rPr>
          <w:rFonts w:ascii="Book Antiqua" w:eastAsia="Book Antiqua" w:hAnsi="Book Antiqua" w:cs="Book Antiqua"/>
          <w:color w:val="000000" w:themeColor="text1"/>
          <w:vertAlign w:val="superscript"/>
        </w:rPr>
        <w:t>]</w:t>
      </w:r>
      <w:r w:rsidR="00364951"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00364951" w:rsidRPr="00DF530F">
        <w:rPr>
          <w:rFonts w:ascii="Book Antiqua" w:eastAsia="Book Antiqua" w:hAnsi="Book Antiqua" w:cs="Book Antiqua"/>
          <w:color w:val="000000" w:themeColor="text1"/>
        </w:rPr>
        <w:t>and resistance to EGFR</w:t>
      </w:r>
      <w:r w:rsidR="00364951" w:rsidRPr="00DF530F">
        <w:rPr>
          <w:rFonts w:ascii="Book Antiqua" w:eastAsia="Book Antiqua" w:hAnsi="Book Antiqua" w:cs="Book Antiqua"/>
          <w:i/>
          <w:iCs/>
          <w:color w:val="000000" w:themeColor="text1"/>
        </w:rPr>
        <w:t xml:space="preserve"> </w:t>
      </w:r>
      <w:r w:rsidR="00364951" w:rsidRPr="00DF530F">
        <w:rPr>
          <w:rFonts w:ascii="Book Antiqua" w:eastAsia="Book Antiqua" w:hAnsi="Book Antiqua" w:cs="Book Antiqua"/>
          <w:color w:val="000000" w:themeColor="text1"/>
        </w:rPr>
        <w:t>blockade</w:t>
      </w:r>
      <w:r w:rsidR="00364951" w:rsidRPr="00DF530F">
        <w:rPr>
          <w:rFonts w:ascii="Book Antiqua" w:eastAsia="Book Antiqua" w:hAnsi="Book Antiqua" w:cs="Book Antiqua"/>
          <w:color w:val="000000" w:themeColor="text1"/>
          <w:vertAlign w:val="superscript"/>
        </w:rPr>
        <w:t>[1</w:t>
      </w:r>
      <w:r w:rsidR="00E7145B" w:rsidRPr="00DF530F">
        <w:rPr>
          <w:rFonts w:ascii="Book Antiqua" w:eastAsia="Book Antiqua" w:hAnsi="Book Antiqua" w:cs="Book Antiqua"/>
          <w:color w:val="000000" w:themeColor="text1"/>
          <w:vertAlign w:val="superscript"/>
        </w:rPr>
        <w:t>09</w:t>
      </w:r>
      <w:r w:rsidR="00364951" w:rsidRPr="00DF530F">
        <w:rPr>
          <w:rFonts w:ascii="Book Antiqua" w:eastAsia="Book Antiqua" w:hAnsi="Book Antiqua" w:cs="Book Antiqua"/>
          <w:color w:val="000000" w:themeColor="text1"/>
          <w:vertAlign w:val="superscript"/>
        </w:rPr>
        <w:t>]</w:t>
      </w:r>
      <w:r w:rsidR="00364951"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Mutant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i/>
          <w:iCs/>
          <w:color w:val="000000" w:themeColor="text1"/>
        </w:rPr>
        <w:t>PIK3CA</w:t>
      </w:r>
      <w:r w:rsidRPr="00DF530F">
        <w:rPr>
          <w:rFonts w:ascii="Book Antiqua" w:eastAsia="Book Antiqua" w:hAnsi="Book Antiqua" w:cs="Book Antiqua"/>
          <w:color w:val="000000" w:themeColor="text1"/>
        </w:rPr>
        <w:t xml:space="preserve"> is reported in 20% of patients with CRLM and associated with shorter time to relapse following </w:t>
      </w:r>
      <w:proofErr w:type="gramStart"/>
      <w:r w:rsidRPr="00DF530F">
        <w:rPr>
          <w:rFonts w:ascii="Book Antiqua" w:eastAsia="Book Antiqua" w:hAnsi="Book Antiqua" w:cs="Book Antiqua"/>
          <w:color w:val="000000" w:themeColor="text1"/>
        </w:rPr>
        <w:t>resection</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11</w:t>
      </w:r>
      <w:r w:rsidR="00E7145B"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and significantly worse OS in patients harbouring the combination of mutation in </w:t>
      </w:r>
      <w:r w:rsidRPr="00DF530F">
        <w:rPr>
          <w:rFonts w:ascii="Book Antiqua" w:eastAsia="Book Antiqua" w:hAnsi="Book Antiqua" w:cs="Book Antiqua"/>
          <w:i/>
          <w:iCs/>
          <w:color w:val="000000" w:themeColor="text1"/>
        </w:rPr>
        <w:t>PIK3CA</w:t>
      </w:r>
      <w:r w:rsidRPr="00DF530F">
        <w:rPr>
          <w:rFonts w:ascii="Book Antiqua" w:eastAsia="Book Antiqua" w:hAnsi="Book Antiqua" w:cs="Book Antiqua"/>
          <w:color w:val="000000" w:themeColor="text1"/>
        </w:rPr>
        <w:t xml:space="preserve"> 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Adenomatous Polyposis Coli gene (</w:t>
      </w:r>
      <w:bookmarkStart w:id="82" w:name="OLE_LINK499"/>
      <w:bookmarkStart w:id="83" w:name="OLE_LINK500"/>
      <w:r w:rsidRPr="00DF530F">
        <w:rPr>
          <w:rFonts w:ascii="Book Antiqua" w:eastAsia="Book Antiqua" w:hAnsi="Book Antiqua" w:cs="Book Antiqua"/>
          <w:i/>
          <w:iCs/>
          <w:color w:val="000000" w:themeColor="text1"/>
        </w:rPr>
        <w:t>APC</w:t>
      </w:r>
      <w:bookmarkEnd w:id="82"/>
      <w:bookmarkEnd w:id="83"/>
      <w:r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vertAlign w:val="superscript"/>
        </w:rPr>
        <w:t>[11</w:t>
      </w:r>
      <w:r w:rsidR="00E7145B"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As further discussed in </w:t>
      </w:r>
      <w:r w:rsidR="00B8101B" w:rsidRPr="00DF530F">
        <w:rPr>
          <w:rFonts w:ascii="Book Antiqua" w:eastAsia="Book Antiqua" w:hAnsi="Book Antiqua" w:cs="Book Antiqua"/>
          <w:color w:val="000000" w:themeColor="text1"/>
        </w:rPr>
        <w:t>F</w:t>
      </w:r>
      <w:r w:rsidRPr="00DF530F">
        <w:rPr>
          <w:rFonts w:ascii="Book Antiqua" w:eastAsia="Book Antiqua" w:hAnsi="Book Antiqua" w:cs="Book Antiqua"/>
          <w:color w:val="000000" w:themeColor="text1"/>
        </w:rPr>
        <w:t xml:space="preserve">igure 1 and in the APC section below, mutant </w:t>
      </w:r>
      <w:r w:rsidR="007235B8" w:rsidRPr="00DF530F">
        <w:rPr>
          <w:rFonts w:ascii="Book Antiqua" w:eastAsia="Book Antiqua" w:hAnsi="Book Antiqua" w:cs="Book Antiqua"/>
          <w:i/>
          <w:iCs/>
          <w:color w:val="000000" w:themeColor="text1"/>
        </w:rPr>
        <w:t>phosphoinositide-3 kinase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inhibits the function of</w:t>
      </w:r>
      <w:bookmarkStart w:id="84" w:name="OLE_LINK503"/>
      <w:bookmarkStart w:id="85" w:name="OLE_LINK504"/>
      <w:r w:rsidRPr="00DF530F">
        <w:rPr>
          <w:rFonts w:ascii="Book Antiqua" w:eastAsia="Book Antiqua" w:hAnsi="Book Antiqua" w:cs="Book Antiqua"/>
          <w:color w:val="000000" w:themeColor="text1"/>
        </w:rPr>
        <w:t xml:space="preserve"> </w:t>
      </w:r>
      <w:bookmarkStart w:id="86" w:name="OLE_LINK772"/>
      <w:bookmarkStart w:id="87" w:name="OLE_LINK773"/>
      <w:r w:rsidR="001B78F5" w:rsidRPr="00DF530F">
        <w:rPr>
          <w:rFonts w:ascii="Book Antiqua" w:eastAsia="Book Antiqua" w:hAnsi="Book Antiqua" w:cs="Book Antiqua"/>
          <w:i/>
          <w:iCs/>
          <w:color w:val="000000" w:themeColor="text1"/>
        </w:rPr>
        <w:t>g</w:t>
      </w:r>
      <w:r w:rsidRPr="00DF530F">
        <w:rPr>
          <w:rFonts w:ascii="Book Antiqua" w:eastAsia="Book Antiqua" w:hAnsi="Book Antiqua" w:cs="Book Antiqua"/>
          <w:i/>
          <w:iCs/>
          <w:color w:val="000000" w:themeColor="text1"/>
        </w:rPr>
        <w:t>lycogen synthase kinase 3</w:t>
      </w:r>
      <w:bookmarkEnd w:id="84"/>
      <w:bookmarkEnd w:id="85"/>
      <w:bookmarkEnd w:id="86"/>
      <w:bookmarkEnd w:id="87"/>
      <w:r w:rsidRPr="00DF530F">
        <w:rPr>
          <w:rFonts w:ascii="Book Antiqua" w:eastAsia="Book Antiqua" w:hAnsi="Book Antiqua" w:cs="Book Antiqua"/>
          <w:color w:val="000000" w:themeColor="text1"/>
          <w:vertAlign w:val="superscript"/>
        </w:rPr>
        <w:t>[11</w:t>
      </w:r>
      <w:r w:rsidR="00E7145B"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thereby impairing the beta catenin destruction complex, hence contributing to the tumorigenic accumulation of beta catenin.</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i/>
          <w:iCs/>
          <w:color w:val="000000" w:themeColor="text1"/>
        </w:rPr>
        <w:t>APC</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lastRenderedPageBreak/>
        <w:t>APC is one component of a protein complex (the beta catenin destruction complex) which degrades beta catenin. Thus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i/>
          <w:iCs/>
          <w:color w:val="000000" w:themeColor="text1"/>
        </w:rPr>
        <w:t>APC</w:t>
      </w:r>
      <w:r w:rsidRPr="00DF530F">
        <w:rPr>
          <w:rFonts w:ascii="Book Antiqua" w:eastAsia="Book Antiqua" w:hAnsi="Book Antiqua" w:cs="Book Antiqua"/>
          <w:color w:val="000000" w:themeColor="text1"/>
        </w:rPr>
        <w:t xml:space="preserve"> mutations allow the</w:t>
      </w:r>
      <w:bookmarkStart w:id="88" w:name="OLE_LINK774"/>
      <w:bookmarkStart w:id="89" w:name="OLE_LINK775"/>
      <w:r w:rsidRPr="00DF530F">
        <w:rPr>
          <w:rFonts w:ascii="Book Antiqua" w:eastAsia="Book Antiqua" w:hAnsi="Book Antiqua" w:cs="Book Antiqua"/>
          <w:color w:val="000000" w:themeColor="text1"/>
        </w:rPr>
        <w:t xml:space="preserve"> accumulation beta catenin in the cytoplasm and nucleus</w:t>
      </w:r>
      <w:bookmarkEnd w:id="88"/>
      <w:bookmarkEnd w:id="89"/>
      <w:r w:rsidRPr="00DF530F">
        <w:rPr>
          <w:rFonts w:ascii="Book Antiqua" w:eastAsia="Book Antiqua" w:hAnsi="Book Antiqua" w:cs="Book Antiqua"/>
          <w:color w:val="000000" w:themeColor="text1"/>
        </w:rPr>
        <w:t xml:space="preserve">, resulting in activation of genes promoting cell proliferation and </w:t>
      </w:r>
      <w:proofErr w:type="gramStart"/>
      <w:r w:rsidRPr="00DF530F">
        <w:rPr>
          <w:rFonts w:ascii="Book Antiqua" w:eastAsia="Book Antiqua" w:hAnsi="Book Antiqua" w:cs="Book Antiqua"/>
          <w:color w:val="000000" w:themeColor="text1"/>
        </w:rPr>
        <w:t>tumorigenesis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11</w:t>
      </w:r>
      <w:r w:rsidR="00E7145B"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i/>
          <w:iCs/>
          <w:color w:val="000000" w:themeColor="text1"/>
        </w:rPr>
        <w:t>APC</w:t>
      </w:r>
      <w:r w:rsidRPr="00DF530F">
        <w:rPr>
          <w:rFonts w:ascii="Book Antiqua" w:eastAsia="Book Antiqua" w:hAnsi="Book Antiqua" w:cs="Book Antiqua"/>
          <w:color w:val="000000" w:themeColor="text1"/>
        </w:rPr>
        <w:t xml:space="preserve"> mutation is reported in 50% of patients with CRLM,</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whilst not prognostic on its own,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is associated with significantly worse OS in patients harbouring the combination of mutation in </w:t>
      </w:r>
      <w:r w:rsidRPr="00DF530F">
        <w:rPr>
          <w:rFonts w:ascii="Book Antiqua" w:eastAsia="Book Antiqua" w:hAnsi="Book Antiqua" w:cs="Book Antiqua"/>
          <w:i/>
          <w:iCs/>
          <w:color w:val="000000" w:themeColor="text1"/>
        </w:rPr>
        <w:t>PIK3CA</w:t>
      </w:r>
      <w:r w:rsidRPr="00DF530F">
        <w:rPr>
          <w:rFonts w:ascii="Book Antiqua" w:eastAsia="Book Antiqua" w:hAnsi="Book Antiqua" w:cs="Book Antiqua"/>
          <w:color w:val="000000" w:themeColor="text1"/>
        </w:rPr>
        <w:t xml:space="preserve"> and </w:t>
      </w:r>
      <w:proofErr w:type="gramStart"/>
      <w:r w:rsidRPr="00DF530F">
        <w:rPr>
          <w:rFonts w:ascii="Book Antiqua" w:eastAsia="Book Antiqua" w:hAnsi="Book Antiqua" w:cs="Book Antiqua"/>
          <w:i/>
          <w:iCs/>
          <w:color w:val="000000" w:themeColor="text1"/>
        </w:rPr>
        <w:t>APC</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11</w:t>
      </w:r>
      <w:r w:rsidR="00E7145B"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This effect may be mediated by the fact that mutant </w:t>
      </w:r>
      <w:r w:rsidRPr="00DF530F">
        <w:rPr>
          <w:rFonts w:ascii="Book Antiqua" w:eastAsia="Book Antiqua" w:hAnsi="Book Antiqua" w:cs="Book Antiqua"/>
          <w:i/>
          <w:iCs/>
          <w:color w:val="000000" w:themeColor="text1"/>
        </w:rPr>
        <w:t>PIK3CA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inhibits the function of </w:t>
      </w:r>
      <w:r w:rsidR="007235B8" w:rsidRPr="00DF530F">
        <w:rPr>
          <w:rFonts w:ascii="Book Antiqua" w:eastAsia="Book Antiqua" w:hAnsi="Book Antiqua" w:cs="Book Antiqua"/>
          <w:color w:val="000000" w:themeColor="text1"/>
        </w:rPr>
        <w:t>Glycogen synthase kinase 3</w:t>
      </w:r>
      <w:r w:rsidRPr="00DF530F">
        <w:rPr>
          <w:rFonts w:ascii="Book Antiqua" w:eastAsia="Book Antiqua" w:hAnsi="Book Antiqua" w:cs="Book Antiqua"/>
          <w:color w:val="000000" w:themeColor="text1"/>
          <w:vertAlign w:val="superscript"/>
        </w:rPr>
        <w:t>[11</w:t>
      </w:r>
      <w:r w:rsidR="00E7145B"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another component of the beta catenin destruction complex, thereby contributing to the tumorigenic accumulation of beta catenin.</w:t>
      </w:r>
    </w:p>
    <w:p w:rsidR="007235B8" w:rsidRPr="00DF530F" w:rsidRDefault="007235B8" w:rsidP="00DF530F">
      <w:pPr>
        <w:snapToGrid w:val="0"/>
        <w:spacing w:line="360" w:lineRule="auto"/>
        <w:ind w:firstLineChars="100" w:firstLine="240"/>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bookmarkStart w:id="90" w:name="OLE_LINK505"/>
      <w:bookmarkStart w:id="91" w:name="OLE_LINK506"/>
      <w:r w:rsidRPr="00DF530F">
        <w:rPr>
          <w:rFonts w:ascii="Book Antiqua" w:eastAsia="Book Antiqua" w:hAnsi="Book Antiqua" w:cs="Book Antiqua"/>
          <w:b/>
          <w:bCs/>
          <w:i/>
          <w:iCs/>
          <w:color w:val="000000" w:themeColor="text1"/>
        </w:rPr>
        <w:t>MMRD</w:t>
      </w:r>
      <w:bookmarkEnd w:id="90"/>
      <w:bookmarkEnd w:id="91"/>
    </w:p>
    <w:p w:rsidR="00A77B3E" w:rsidRPr="00DF530F"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 xml:space="preserve">The mismatch repair system is a group of enzymes which repair errors which accumulate during </w:t>
      </w:r>
      <w:bookmarkStart w:id="92" w:name="OLE_LINK507"/>
      <w:bookmarkStart w:id="93" w:name="OLE_LINK508"/>
      <w:r w:rsidRPr="00DF530F">
        <w:rPr>
          <w:rFonts w:ascii="Book Antiqua" w:eastAsia="Book Antiqua" w:hAnsi="Book Antiqua" w:cs="Book Antiqua"/>
          <w:color w:val="000000" w:themeColor="text1"/>
        </w:rPr>
        <w:t>DNA</w:t>
      </w:r>
      <w:bookmarkEnd w:id="92"/>
      <w:bookmarkEnd w:id="93"/>
      <w:r w:rsidRPr="00DF530F">
        <w:rPr>
          <w:rFonts w:ascii="Book Antiqua" w:eastAsia="Book Antiqua" w:hAnsi="Book Antiqua" w:cs="Book Antiqua"/>
          <w:color w:val="000000" w:themeColor="text1"/>
        </w:rPr>
        <w:t xml:space="preserve"> replication.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When the proteins of the mismatch repair system do not function correctly, errors or mutations occur in the DNA.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As a result, tumours which are mismatch repair deficient have high levels of mutation or are “hypermutated”.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 most common mismatch repair protein which is altered in colorectal cancer is </w:t>
      </w:r>
      <w:r w:rsidRPr="00DF530F">
        <w:rPr>
          <w:rFonts w:ascii="Book Antiqua" w:eastAsia="Book Antiqua" w:hAnsi="Book Antiqua" w:cs="Book Antiqua"/>
          <w:i/>
          <w:iCs/>
          <w:color w:val="000000" w:themeColor="text1"/>
        </w:rPr>
        <w:t>MLH1</w:t>
      </w:r>
      <w:r w:rsidRPr="00DF530F">
        <w:rPr>
          <w:rFonts w:ascii="Book Antiqua" w:eastAsia="Book Antiqua" w:hAnsi="Book Antiqua" w:cs="Book Antiqua"/>
          <w:color w:val="000000" w:themeColor="text1"/>
        </w:rPr>
        <w:t xml:space="preserve"> which may be mutated in the germline (approximately 15% of cases), or absent due to promoter hypermethylation (sporadic, 85% of cases).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Other proteins which are frequently affected include MSH2, MSH6 and PSM2.</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Mismatch repair deficiency in tumours can be assessed using protein immunohistochemistry or by examining microsatellites on DNA using </w:t>
      </w:r>
      <w:r w:rsidR="007235B8" w:rsidRPr="00DF530F">
        <w:rPr>
          <w:rFonts w:ascii="Book Antiqua" w:eastAsia="Book Antiqua" w:hAnsi="Book Antiqua" w:cs="Book Antiqua"/>
          <w:color w:val="000000" w:themeColor="text1"/>
        </w:rPr>
        <w:t>Polymerase chain reaction</w:t>
      </w:r>
      <w:r w:rsidRPr="00DF530F">
        <w:rPr>
          <w:rFonts w:ascii="Book Antiqua" w:eastAsia="Book Antiqua" w:hAnsi="Book Antiqua" w:cs="Book Antiqua"/>
          <w:color w:val="000000" w:themeColor="text1"/>
        </w:rPr>
        <w:t xml:space="preserve"> (microsatellite instability)–these tests are highly </w:t>
      </w:r>
      <w:proofErr w:type="gramStart"/>
      <w:r w:rsidRPr="00DF530F">
        <w:rPr>
          <w:rFonts w:ascii="Book Antiqua" w:eastAsia="Book Antiqua" w:hAnsi="Book Antiqua" w:cs="Book Antiqua"/>
          <w:color w:val="000000" w:themeColor="text1"/>
        </w:rPr>
        <w:t>concordant</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11</w:t>
      </w:r>
      <w:r w:rsidR="00E7145B"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Sporadic mismatch repair deficient tumours are more common in older patients and in the right colon, and in early stage cancers.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Hypermutation leads to production of high levels of immune stimulating neoantigens and increased immune infiltrates, which in early stage cancers confers a good prognosis.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lastRenderedPageBreak/>
        <w:t>However, in later stages the positive prognostic effect of mismatch repair deficiency becomes lost by a process of immune editing.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Mismatch repair deficient tumours are considered chemo refractory and sporadic mismatch repair deficient cancers are often associated with </w:t>
      </w:r>
      <w:r w:rsidRPr="00DF530F">
        <w:rPr>
          <w:rFonts w:ascii="Book Antiqua" w:eastAsia="Book Antiqua" w:hAnsi="Book Antiqua" w:cs="Book Antiqua"/>
          <w:i/>
          <w:iCs/>
          <w:color w:val="000000" w:themeColor="text1"/>
        </w:rPr>
        <w:t xml:space="preserve">BRAF </w:t>
      </w:r>
      <w:r w:rsidRPr="00DF530F">
        <w:rPr>
          <w:rFonts w:ascii="Book Antiqua" w:eastAsia="Book Antiqua" w:hAnsi="Book Antiqua" w:cs="Book Antiqua"/>
          <w:color w:val="000000" w:themeColor="text1"/>
        </w:rPr>
        <w:t>mutations which confer a further negative prognosis.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However, the advent of immune checkpoint blockade with anti-PD-1 and anti-CTLA4 inhibitory antibodies has heralded a new era for the small number of patients with advanced MMRD colon </w:t>
      </w:r>
      <w:proofErr w:type="gramStart"/>
      <w:r w:rsidRPr="00DF530F">
        <w:rPr>
          <w:rFonts w:ascii="Book Antiqua" w:eastAsia="Book Antiqua" w:hAnsi="Book Antiqua" w:cs="Book Antiqua"/>
          <w:color w:val="000000" w:themeColor="text1"/>
        </w:rPr>
        <w:t>cancers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11</w:t>
      </w:r>
      <w:r w:rsidR="00E7145B"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,11</w:t>
      </w:r>
      <w:r w:rsidR="00E7145B"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Treatment with novel immunotherapy drugs may lead to long term remission for these patients.</w:t>
      </w:r>
      <w:r w:rsidR="00A97DEC"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Interestingly, MMRD colon cancer may less commonly metastasise to the liver than non MMRD colon cancer.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Many MMR tumours downregulated HLA expression as a mechanism of immune </w:t>
      </w:r>
      <w:proofErr w:type="gramStart"/>
      <w:r w:rsidRPr="00DF530F">
        <w:rPr>
          <w:rFonts w:ascii="Book Antiqua" w:eastAsia="Book Antiqua" w:hAnsi="Book Antiqua" w:cs="Book Antiqua"/>
          <w:color w:val="000000" w:themeColor="text1"/>
        </w:rPr>
        <w:t>evasion,</w:t>
      </w:r>
      <w:proofErr w:type="gramEnd"/>
      <w:r w:rsidRPr="00DF530F">
        <w:rPr>
          <w:rFonts w:ascii="Book Antiqua" w:eastAsia="Book Antiqua" w:hAnsi="Book Antiqua" w:cs="Book Antiqua"/>
          <w:color w:val="000000" w:themeColor="text1"/>
        </w:rPr>
        <w:t xml:space="preserve"> and HLA negative tumours are less common in liver metastases.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This is believed to be due to the presence of natural killer cells in the liver which eliminate cells with an absent “self” </w:t>
      </w:r>
      <w:proofErr w:type="gramStart"/>
      <w:r w:rsidRPr="00DF530F">
        <w:rPr>
          <w:rFonts w:ascii="Book Antiqua" w:eastAsia="Book Antiqua" w:hAnsi="Book Antiqua" w:cs="Book Antiqua"/>
          <w:color w:val="000000" w:themeColor="text1"/>
        </w:rPr>
        <w:t>phenotype</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11</w:t>
      </w:r>
      <w:r w:rsidR="00E7145B"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u w:val="single"/>
        </w:rPr>
        <w:t>SECTION 3:</w:t>
      </w:r>
      <w:r w:rsidR="00A97DEC" w:rsidRPr="00DF530F">
        <w:rPr>
          <w:rFonts w:ascii="Book Antiqua" w:eastAsia="Book Antiqua" w:hAnsi="Book Antiqua" w:cs="Book Antiqua"/>
          <w:b/>
          <w:bCs/>
          <w:color w:val="000000" w:themeColor="text1"/>
          <w:u w:val="single"/>
        </w:rPr>
        <w:t xml:space="preserve"> </w:t>
      </w:r>
      <w:r w:rsidRPr="00DF530F">
        <w:rPr>
          <w:rFonts w:ascii="Book Antiqua" w:eastAsia="Book Antiqua" w:hAnsi="Book Antiqua" w:cs="Book Antiqua"/>
          <w:b/>
          <w:bCs/>
          <w:color w:val="000000" w:themeColor="text1"/>
          <w:u w:val="single"/>
        </w:rPr>
        <w:t>SYSTEMIC AND LOCOREGIONAL CHEMOTHERAPY AND TARGETED AGENTS IN</w:t>
      </w:r>
      <w:r w:rsidR="00F7225D" w:rsidRPr="00DF530F">
        <w:rPr>
          <w:rFonts w:ascii="Book Antiqua" w:eastAsia="Book Antiqua" w:hAnsi="Book Antiqua" w:cs="Book Antiqua"/>
          <w:b/>
          <w:caps/>
          <w:color w:val="000000" w:themeColor="text1"/>
          <w:u w:val="single"/>
        </w:rPr>
        <w:t xml:space="preserve"> colorectal liver metastases</w:t>
      </w:r>
      <w:r w:rsidRPr="00DF530F">
        <w:rPr>
          <w:rFonts w:ascii="Book Antiqua" w:eastAsia="Book Antiqua" w:hAnsi="Book Antiqua" w:cs="Book Antiqua"/>
          <w:b/>
          <w:bCs/>
          <w:color w:val="000000" w:themeColor="text1"/>
          <w:u w:val="single"/>
        </w:rPr>
        <w:t xml:space="preserve"> MANAGEMENT </w:t>
      </w: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Introduction</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The role of chemotherapy in the overall management of colorectal liver metastases is evolving and complex, consistent with the multitude of different but sometimes overlapping contexts in which chemotherapy may be considered.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Although evidence exists to guide management in some scenarios, even then decision making remains nuanced in the face of heterogeneity within randomised trial groups, as well as patient specific factors such as individual chemotherapy tolerance, and risks associated with comorbidities.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Seen from the perspective of maximising the chance of liver resection, as the treatment which offers the best chance of long-term survival, these different </w:t>
      </w:r>
      <w:r w:rsidRPr="00DF530F">
        <w:rPr>
          <w:rFonts w:ascii="Book Antiqua" w:eastAsia="Book Antiqua" w:hAnsi="Book Antiqua" w:cs="Book Antiqua"/>
          <w:color w:val="000000" w:themeColor="text1"/>
        </w:rPr>
        <w:lastRenderedPageBreak/>
        <w:t>contexts may be classified into three broad categories, although it is acknowledged that these may overlap:</w:t>
      </w:r>
      <w:r w:rsidR="00191D3A"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1</w:t>
      </w:r>
      <w:r w:rsidR="00191D3A"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Patients with unequivocally unresectable disease</w:t>
      </w:r>
      <w:r w:rsidR="00191D3A" w:rsidRPr="00DF530F">
        <w:rPr>
          <w:rFonts w:ascii="Book Antiqua" w:eastAsia="Book Antiqua" w:hAnsi="Book Antiqua" w:cs="Book Antiqua"/>
          <w:color w:val="000000" w:themeColor="text1"/>
        </w:rPr>
        <w:t>;</w:t>
      </w:r>
      <w:r w:rsidR="004A5E99" w:rsidRPr="00DF530F">
        <w:rPr>
          <w:rFonts w:ascii="Book Antiqua" w:eastAsia="Book Antiqua" w:hAnsi="Book Antiqua" w:cs="Book Antiqua"/>
          <w:color w:val="000000" w:themeColor="text1"/>
        </w:rPr>
        <w:t xml:space="preserve"> </w:t>
      </w:r>
      <w:r w:rsidR="00191D3A" w:rsidRPr="00DF530F">
        <w:rPr>
          <w:rFonts w:ascii="Book Antiqua" w:hAnsi="Book Antiqua"/>
          <w:color w:val="000000" w:themeColor="text1"/>
        </w:rPr>
        <w:t>(</w:t>
      </w:r>
      <w:r w:rsidRPr="00DF530F">
        <w:rPr>
          <w:rFonts w:ascii="Book Antiqua" w:eastAsia="Book Antiqua" w:hAnsi="Book Antiqua" w:cs="Book Antiqua"/>
          <w:color w:val="000000" w:themeColor="text1"/>
        </w:rPr>
        <w:t>2</w:t>
      </w:r>
      <w:r w:rsidR="00191D3A"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Those with up-front resectable disease</w:t>
      </w:r>
      <w:r w:rsidR="00191D3A"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w:t>
      </w:r>
      <w:r w:rsidR="00854539" w:rsidRPr="00DF530F">
        <w:rPr>
          <w:rFonts w:ascii="Book Antiqua" w:eastAsia="Book Antiqua" w:hAnsi="Book Antiqua" w:cs="Book Antiqua"/>
          <w:color w:val="000000" w:themeColor="text1"/>
        </w:rPr>
        <w:t xml:space="preserve">and </w:t>
      </w:r>
      <w:r w:rsidR="00191D3A"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3</w:t>
      </w:r>
      <w:r w:rsidR="00191D3A"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Those patients between these 2 ends of the spectrum, whose disease is deemed initially unresectable, but with the potential of conversion to resectability by downsizing chemotherapy.</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section below discusses chemotherapeutic options for the three categories above in the scenario of metachronous colorectal liver metastases, with synchronous metastases discussed in a later separate section (see section 4).</w:t>
      </w:r>
      <w:r w:rsidR="00A97DEC"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Prior to describing options for these broad patient groups, we discuss chemotherapy related hepato-toxicity, as this has a significant influence on decision making.</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Chemotherapy related toxicity</w:t>
      </w:r>
    </w:p>
    <w:p w:rsidR="00A77B3E" w:rsidRPr="00DF530F"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Chemotherapy associated hepato-toxicity presents in three main entities: steatosis, steato-hepatitis, and sinusoidal obstruction syndrome.</w:t>
      </w:r>
    </w:p>
    <w:p w:rsidR="00346380" w:rsidRPr="00DF530F" w:rsidRDefault="00346380" w:rsidP="00DF530F">
      <w:pPr>
        <w:snapToGrid w:val="0"/>
        <w:spacing w:line="360" w:lineRule="auto"/>
        <w:jc w:val="both"/>
        <w:rPr>
          <w:rFonts w:ascii="Book Antiqua" w:eastAsia="Book Antiqua" w:hAnsi="Book Antiqua" w:cs="Book Antiqua"/>
          <w:b/>
          <w:bCs/>
          <w:color w:val="000000" w:themeColor="text1"/>
        </w:rPr>
      </w:pPr>
    </w:p>
    <w:p w:rsidR="00A77B3E" w:rsidRPr="00DF530F"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b/>
          <w:bCs/>
          <w:color w:val="000000" w:themeColor="text1"/>
        </w:rPr>
        <w:t>Steatosis</w:t>
      </w:r>
      <w:r w:rsidR="00191D3A" w:rsidRPr="00DF530F">
        <w:rPr>
          <w:rFonts w:ascii="Book Antiqua" w:eastAsia="Book Antiqua" w:hAnsi="Book Antiqua" w:cs="Book Antiqua"/>
          <w:b/>
          <w:bCs/>
          <w:color w:val="000000" w:themeColor="text1"/>
        </w:rPr>
        <w:t>:</w:t>
      </w:r>
      <w:r w:rsidR="00191D3A" w:rsidRPr="00DF530F">
        <w:rPr>
          <w:rFonts w:ascii="Book Antiqua" w:hAnsi="Book Antiqua"/>
          <w:b/>
          <w:bCs/>
          <w:color w:val="000000" w:themeColor="text1"/>
        </w:rPr>
        <w:t xml:space="preserve"> </w:t>
      </w:r>
      <w:r w:rsidRPr="00DF530F">
        <w:rPr>
          <w:rFonts w:ascii="Book Antiqua" w:eastAsia="Book Antiqua" w:hAnsi="Book Antiqua" w:cs="Book Antiqua"/>
          <w:color w:val="000000" w:themeColor="text1"/>
        </w:rPr>
        <w:t xml:space="preserve">Liver changes associated with fat accumulation in hepatocytes are termed </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non-alcoholic fatty liver disease</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Whilst indolent in most patients, a progressive form of </w:t>
      </w:r>
      <w:r w:rsidR="00346380" w:rsidRPr="00DF530F">
        <w:rPr>
          <w:rFonts w:ascii="Book Antiqua" w:eastAsia="Book Antiqua" w:hAnsi="Book Antiqua" w:cs="Book Antiqua"/>
          <w:color w:val="000000" w:themeColor="text1"/>
        </w:rPr>
        <w:t>“</w:t>
      </w:r>
      <w:r w:rsidR="00CF1AE9" w:rsidRPr="00DF530F">
        <w:rPr>
          <w:rFonts w:ascii="Book Antiqua" w:eastAsia="Book Antiqua" w:hAnsi="Book Antiqua" w:cs="Book Antiqua"/>
          <w:color w:val="000000" w:themeColor="text1"/>
        </w:rPr>
        <w:t>non-alcoholic fatty liver disease</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can lead to steato-hepatitis,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thereafter progress to fibrosis 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ultimately </w:t>
      </w:r>
      <w:proofErr w:type="gramStart"/>
      <w:r w:rsidRPr="00DF530F">
        <w:rPr>
          <w:rFonts w:ascii="Book Antiqua" w:eastAsia="Book Antiqua" w:hAnsi="Book Antiqua" w:cs="Book Antiqua"/>
          <w:color w:val="000000" w:themeColor="text1"/>
        </w:rPr>
        <w:t>cirrhosis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w:t>
      </w:r>
      <w:r w:rsidR="00E7145B"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30</w:t>
      </w:r>
      <w:r w:rsidR="00974A9A"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-40% of patients treated with 5-Fluorouracil</w:t>
      </w:r>
      <w:r w:rsidR="00E43386"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develop reversible steatosis demonstrated radiologically and </w:t>
      </w:r>
      <w:proofErr w:type="gramStart"/>
      <w:r w:rsidRPr="00DF530F">
        <w:rPr>
          <w:rFonts w:ascii="Book Antiqua" w:eastAsia="Book Antiqua" w:hAnsi="Book Antiqua" w:cs="Book Antiqua"/>
          <w:color w:val="000000" w:themeColor="text1"/>
        </w:rPr>
        <w:t>histologically</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w:t>
      </w:r>
      <w:r w:rsidR="00E7145B" w:rsidRPr="00DF530F">
        <w:rPr>
          <w:rFonts w:ascii="Book Antiqua" w:eastAsia="Book Antiqua" w:hAnsi="Book Antiqua" w:cs="Book Antiqua"/>
          <w:color w:val="000000" w:themeColor="text1"/>
          <w:vertAlign w:val="superscript"/>
        </w:rPr>
        <w:t>19</w:t>
      </w:r>
      <w:r w:rsidRPr="00DF530F">
        <w:rPr>
          <w:rFonts w:ascii="Book Antiqua" w:eastAsia="Book Antiqua" w:hAnsi="Book Antiqua" w:cs="Book Antiqua"/>
          <w:color w:val="000000" w:themeColor="text1"/>
          <w:vertAlign w:val="superscript"/>
        </w:rPr>
        <w:t>-12</w:t>
      </w:r>
      <w:r w:rsidR="00E7145B"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Steatosis is associated with increased complications post liver resection, though not increased </w:t>
      </w:r>
      <w:proofErr w:type="gramStart"/>
      <w:r w:rsidRPr="00DF530F">
        <w:rPr>
          <w:rFonts w:ascii="Book Antiqua" w:eastAsia="Book Antiqua" w:hAnsi="Book Antiqua" w:cs="Book Antiqua"/>
          <w:color w:val="000000" w:themeColor="text1"/>
        </w:rPr>
        <w:t>mortality</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12</w:t>
      </w:r>
      <w:r w:rsidR="00E7145B"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191D3A" w:rsidRPr="00DF530F" w:rsidRDefault="00191D3A" w:rsidP="00DF530F">
      <w:pPr>
        <w:snapToGrid w:val="0"/>
        <w:spacing w:line="360" w:lineRule="auto"/>
        <w:jc w:val="both"/>
        <w:rPr>
          <w:rFonts w:ascii="Book Antiqua" w:hAnsi="Book Antiqua"/>
          <w:b/>
          <w:bCs/>
          <w:color w:val="000000" w:themeColor="text1"/>
        </w:rPr>
      </w:pPr>
    </w:p>
    <w:p w:rsidR="00A77B3E" w:rsidRPr="00DF530F"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b/>
          <w:bCs/>
          <w:color w:val="000000" w:themeColor="text1"/>
        </w:rPr>
        <w:t>Steato-hepatitis</w:t>
      </w:r>
      <w:r w:rsidR="00191D3A" w:rsidRPr="00DF530F">
        <w:rPr>
          <w:rFonts w:ascii="Book Antiqua" w:eastAsia="Book Antiqua" w:hAnsi="Book Antiqua" w:cs="Book Antiqua"/>
          <w:b/>
          <w:bCs/>
          <w:color w:val="000000" w:themeColor="text1"/>
        </w:rPr>
        <w:t>:</w:t>
      </w:r>
      <w:r w:rsidR="00191D3A" w:rsidRPr="00DF530F">
        <w:rPr>
          <w:rFonts w:ascii="Book Antiqua" w:hAnsi="Book Antiqua"/>
          <w:b/>
          <w:bCs/>
          <w:color w:val="000000" w:themeColor="text1"/>
        </w:rPr>
        <w:t xml:space="preserve"> </w:t>
      </w:r>
      <w:r w:rsidRPr="00DF530F">
        <w:rPr>
          <w:rFonts w:ascii="Book Antiqua" w:eastAsia="Book Antiqua" w:hAnsi="Book Antiqua" w:cs="Book Antiqua"/>
          <w:color w:val="000000" w:themeColor="text1"/>
        </w:rPr>
        <w:t xml:space="preserve">Steato-hepatitis is hypothesised to be the end result of the </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two hit theory</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where the first insult (steatosis) is compounded a second insult in the form of reactive oxygen species.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Irinotecan is the drug predominantly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associated 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steatohepatitis,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high BMI patients particularly at risk,</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presumably as </w:t>
      </w:r>
      <w:r w:rsidRPr="00DF530F">
        <w:rPr>
          <w:rFonts w:ascii="Book Antiqua" w:eastAsia="Book Antiqua" w:hAnsi="Book Antiqua" w:cs="Book Antiqua"/>
          <w:color w:val="000000" w:themeColor="text1"/>
        </w:rPr>
        <w:lastRenderedPageBreak/>
        <w:t xml:space="preserve">result of pre-existing </w:t>
      </w:r>
      <w:proofErr w:type="gramStart"/>
      <w:r w:rsidRPr="00DF530F">
        <w:rPr>
          <w:rFonts w:ascii="Book Antiqua" w:eastAsia="Book Antiqua" w:hAnsi="Book Antiqua" w:cs="Book Antiqua"/>
          <w:color w:val="000000" w:themeColor="text1"/>
        </w:rPr>
        <w:t>steatosis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12</w:t>
      </w:r>
      <w:r w:rsidR="00E7145B"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In terms of its impact on liver surgery, patients with steatohepatitis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have been shown to have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not only more frequent post-operative complications, but also significantly increased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90</w:t>
      </w:r>
      <w:r w:rsidR="00332FDC" w:rsidRPr="00DF530F">
        <w:rPr>
          <w:rFonts w:ascii="Book Antiqua" w:eastAsia="Book Antiqua" w:hAnsi="Book Antiqua" w:cs="Book Antiqua"/>
          <w:color w:val="000000" w:themeColor="text1"/>
        </w:rPr>
        <w:t xml:space="preserve">d </w:t>
      </w:r>
      <w:r w:rsidRPr="00DF530F">
        <w:rPr>
          <w:rFonts w:ascii="Book Antiqua" w:eastAsia="Book Antiqua" w:hAnsi="Book Antiqua" w:cs="Book Antiqua"/>
          <w:color w:val="000000" w:themeColor="text1"/>
        </w:rPr>
        <w:t xml:space="preserve">mortality rate (15%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2%for patients without </w:t>
      </w:r>
      <w:proofErr w:type="gramStart"/>
      <w:r w:rsidRPr="00DF530F">
        <w:rPr>
          <w:rFonts w:ascii="Book Antiqua" w:eastAsia="Book Antiqua" w:hAnsi="Book Antiqua" w:cs="Book Antiqua"/>
          <w:color w:val="000000" w:themeColor="text1"/>
        </w:rPr>
        <w:t>steatohepatitis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12</w:t>
      </w:r>
      <w:r w:rsidR="00E7145B"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191D3A" w:rsidRPr="00DF530F" w:rsidRDefault="00191D3A" w:rsidP="00DF530F">
      <w:pPr>
        <w:snapToGrid w:val="0"/>
        <w:spacing w:line="360" w:lineRule="auto"/>
        <w:jc w:val="both"/>
        <w:rPr>
          <w:rFonts w:ascii="Book Antiqua" w:hAnsi="Book Antiqua"/>
          <w:b/>
          <w:bCs/>
          <w:color w:val="000000" w:themeColor="text1"/>
        </w:rPr>
      </w:pPr>
    </w:p>
    <w:p w:rsidR="00A77B3E" w:rsidRPr="00DF530F" w:rsidRDefault="00364951" w:rsidP="00DF530F">
      <w:pPr>
        <w:snapToGrid w:val="0"/>
        <w:spacing w:line="360" w:lineRule="auto"/>
        <w:jc w:val="both"/>
        <w:rPr>
          <w:rFonts w:ascii="Book Antiqua" w:hAnsi="Book Antiqua"/>
          <w:b/>
          <w:bCs/>
          <w:color w:val="000000" w:themeColor="text1"/>
        </w:rPr>
      </w:pPr>
      <w:r w:rsidRPr="00DF530F">
        <w:rPr>
          <w:rFonts w:ascii="Book Antiqua" w:eastAsia="Book Antiqua" w:hAnsi="Book Antiqua" w:cs="Book Antiqua"/>
          <w:b/>
          <w:bCs/>
          <w:color w:val="000000" w:themeColor="text1"/>
        </w:rPr>
        <w:t xml:space="preserve">Chemotherapy-associated hepatic </w:t>
      </w:r>
      <w:bookmarkStart w:id="94" w:name="OLE_LINK511"/>
      <w:bookmarkStart w:id="95" w:name="OLE_LINK512"/>
      <w:r w:rsidRPr="00DF530F">
        <w:rPr>
          <w:rFonts w:ascii="Book Antiqua" w:eastAsia="Book Antiqua" w:hAnsi="Book Antiqua" w:cs="Book Antiqua"/>
          <w:b/>
          <w:bCs/>
          <w:color w:val="000000" w:themeColor="text1"/>
        </w:rPr>
        <w:t>sinusoidal obstruction syndrome</w:t>
      </w:r>
      <w:bookmarkEnd w:id="94"/>
      <w:bookmarkEnd w:id="95"/>
      <w:r w:rsidR="00191D3A" w:rsidRPr="00DF530F">
        <w:rPr>
          <w:rFonts w:ascii="Book Antiqua" w:eastAsia="Book Antiqua" w:hAnsi="Book Antiqua" w:cs="Book Antiqua"/>
          <w:b/>
          <w:bCs/>
          <w:color w:val="000000" w:themeColor="text1"/>
        </w:rPr>
        <w:t>:</w:t>
      </w:r>
      <w:r w:rsidR="00191D3A" w:rsidRPr="00DF530F">
        <w:rPr>
          <w:rFonts w:ascii="Book Antiqua" w:hAnsi="Book Antiqua"/>
          <w:b/>
          <w:bCs/>
          <w:color w:val="000000" w:themeColor="text1"/>
        </w:rPr>
        <w:t xml:space="preserve"> </w:t>
      </w:r>
      <w:r w:rsidR="00191D3A" w:rsidRPr="00DF530F">
        <w:rPr>
          <w:rFonts w:ascii="Book Antiqua" w:eastAsia="Book Antiqua" w:hAnsi="Book Antiqua" w:cs="Book Antiqua"/>
          <w:color w:val="000000" w:themeColor="text1"/>
        </w:rPr>
        <w:t>Sinusoidal obstruction syndrome (</w:t>
      </w:r>
      <w:r w:rsidRPr="00DF530F">
        <w:rPr>
          <w:rFonts w:ascii="Book Antiqua" w:eastAsia="Book Antiqua" w:hAnsi="Book Antiqua" w:cs="Book Antiqua"/>
          <w:color w:val="000000" w:themeColor="text1"/>
        </w:rPr>
        <w:t>SOS</w:t>
      </w:r>
      <w:r w:rsidR="00191D3A"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was first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recognised in the context of bone marrow transplantation and treatments involving combinations of several cytotoxic </w:t>
      </w:r>
      <w:proofErr w:type="gramStart"/>
      <w:r w:rsidRPr="00DF530F">
        <w:rPr>
          <w:rFonts w:ascii="Book Antiqua" w:eastAsia="Book Antiqua" w:hAnsi="Book Antiqua" w:cs="Book Antiqua"/>
          <w:color w:val="000000" w:themeColor="text1"/>
        </w:rPr>
        <w:t>drugs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12</w:t>
      </w:r>
      <w:r w:rsidR="00E7145B"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In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context of chemotherapy for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colorectal liver metastases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oxaliplatin is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predominant drug associated with SOS,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78% of patients receiving oxaliplatin having evidence of sinusoidal </w:t>
      </w:r>
      <w:proofErr w:type="gramStart"/>
      <w:r w:rsidRPr="00DF530F">
        <w:rPr>
          <w:rFonts w:ascii="Book Antiqua" w:eastAsia="Book Antiqua" w:hAnsi="Book Antiqua" w:cs="Book Antiqua"/>
          <w:color w:val="000000" w:themeColor="text1"/>
        </w:rPr>
        <w:t>injury</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12</w:t>
      </w:r>
      <w:r w:rsidR="00E7145B"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SOS is associated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Increased morbidity post liver resection,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though not </w:t>
      </w:r>
      <w:proofErr w:type="gramStart"/>
      <w:r w:rsidRPr="00DF530F">
        <w:rPr>
          <w:rFonts w:ascii="Book Antiqua" w:eastAsia="Book Antiqua" w:hAnsi="Book Antiqua" w:cs="Book Antiqua"/>
          <w:color w:val="000000" w:themeColor="text1"/>
        </w:rPr>
        <w:t>mortality</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12</w:t>
      </w:r>
      <w:r w:rsidR="00E7145B"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b/>
          <w:bCs/>
          <w:color w:val="000000" w:themeColor="text1"/>
        </w:rPr>
      </w:pPr>
      <w:r w:rsidRPr="00DF530F">
        <w:rPr>
          <w:rFonts w:ascii="Book Antiqua" w:eastAsia="Book Antiqua" w:hAnsi="Book Antiqua" w:cs="Book Antiqua"/>
          <w:b/>
          <w:bCs/>
          <w:color w:val="000000" w:themeColor="text1"/>
        </w:rPr>
        <w:t>Chemotherapy duration</w:t>
      </w:r>
      <w:r w:rsidR="00191D3A" w:rsidRPr="00DF530F">
        <w:rPr>
          <w:rFonts w:ascii="Book Antiqua" w:eastAsia="Book Antiqua" w:hAnsi="Book Antiqua" w:cs="Book Antiqua"/>
          <w:b/>
          <w:bCs/>
          <w:color w:val="000000" w:themeColor="text1"/>
        </w:rPr>
        <w:t>:</w:t>
      </w:r>
      <w:r w:rsidR="00191D3A" w:rsidRPr="00DF530F">
        <w:rPr>
          <w:rFonts w:ascii="Book Antiqua" w:hAnsi="Book Antiqua"/>
          <w:b/>
          <w:bCs/>
          <w:color w:val="000000" w:themeColor="text1"/>
        </w:rPr>
        <w:t xml:space="preserve"> </w:t>
      </w:r>
      <w:r w:rsidRPr="00DF530F">
        <w:rPr>
          <w:rFonts w:ascii="Book Antiqua" w:eastAsia="Book Antiqua" w:hAnsi="Book Antiqua" w:cs="Book Antiqua"/>
          <w:color w:val="000000" w:themeColor="text1"/>
        </w:rPr>
        <w:t>As well as the type of agent, there is some evidence that the length of chemotherapy course may impact on perioperative complications. In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terms of minimising chemotherapy associated hepato-toxicity, Karoui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[12</w:t>
      </w:r>
      <w:r w:rsidR="00E7145B"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found that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patient receiving fewer than 6 chemotherapy cycles experienced significantly fewer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post liver resection complications than those who had received more than 6 cycles (19%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54% complication rate) although there was no impact on mortality rates.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the context of other evidence discussed below, hepatoxicity may influence choice of chemotherapeutic agent, for example with a caution in relation to the reported increased mortality associated with irinotecan in patients with pre-existing steatosis who are potential surgical candidates.</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Chemotherapy for patients with unequivocally unresectable disease</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The subgroup of patients with liver unresectable metastasis represents a very heterogeneous group, and therefore a careful multidisciplinary evaluation of patient and tumour’s characteristics as well as treatment toxicities is crucial in </w:t>
      </w:r>
      <w:r w:rsidRPr="00DF530F">
        <w:rPr>
          <w:rFonts w:ascii="Book Antiqua" w:eastAsia="Book Antiqua" w:hAnsi="Book Antiqua" w:cs="Book Antiqua"/>
          <w:color w:val="000000" w:themeColor="text1"/>
        </w:rPr>
        <w:lastRenderedPageBreak/>
        <w:t>the decision-making process.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this setting, patients may be distinguished into three different subgroups: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(1)</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patients with good performance status but with tumour burden related symptomatic disease</w:t>
      </w:r>
      <w:r w:rsidR="00191D3A"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(2) patients with good performance status but without symptoms related to tumour burden</w:t>
      </w:r>
      <w:r w:rsidR="00191D3A"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and (3) patients with poor performance status. In the first case, the objective of treatment is the tumour shrinkage with the aim of symptom control, whereas in the second subgroup the objective is disease control with improvement of OS and preservation of quality of life. In the third group, best supportive care represents the most appropriate option because active treatment will not be tolerated.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Although a comprehensive description of systemic treatment options for metastatic disease is beyond the scope of this review, this section provides a summary of the current indications for first-line medical treatment in metastatic CRC.</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According to international </w:t>
      </w:r>
      <w:proofErr w:type="gramStart"/>
      <w:r w:rsidRPr="00DF530F">
        <w:rPr>
          <w:rFonts w:ascii="Book Antiqua" w:eastAsia="Book Antiqua" w:hAnsi="Book Antiqua" w:cs="Book Antiqua"/>
          <w:color w:val="000000" w:themeColor="text1"/>
        </w:rPr>
        <w:t>guidelines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12</w:t>
      </w:r>
      <w:r w:rsidR="00E7145B"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chemotherapy plus target agents (anti-</w:t>
      </w:r>
      <w:r w:rsidRPr="00DF530F">
        <w:rPr>
          <w:rFonts w:ascii="Book Antiqua" w:eastAsia="Book Antiqua" w:hAnsi="Book Antiqua" w:cs="Book Antiqua"/>
          <w:i/>
          <w:iCs/>
          <w:color w:val="000000" w:themeColor="text1"/>
        </w:rPr>
        <w:t xml:space="preserve">EGFR </w:t>
      </w:r>
      <w:r w:rsidRPr="00DF530F">
        <w:rPr>
          <w:rFonts w:ascii="Book Antiqua" w:eastAsia="Book Antiqua" w:hAnsi="Book Antiqua" w:cs="Book Antiqua"/>
          <w:color w:val="000000" w:themeColor="text1"/>
        </w:rPr>
        <w:t>or anti-vascular endothelial growth factor) provide the best first line treatment for patients with appropriate performance status. In particular,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doublet therapy based on fluoropyrimidines (5-FU/capecitabine) and oxaliplatin or irinotecan (FOLFOX/XELOX/FOLFIRI) represents the standard of care in order to improve </w:t>
      </w:r>
      <w:proofErr w:type="gramStart"/>
      <w:r w:rsidRPr="00DF530F">
        <w:rPr>
          <w:rFonts w:ascii="Book Antiqua" w:eastAsia="Book Antiqua" w:hAnsi="Book Antiqua" w:cs="Book Antiqua"/>
          <w:color w:val="000000" w:themeColor="text1"/>
        </w:rPr>
        <w:t>survival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12</w:t>
      </w:r>
      <w:r w:rsidR="00E7145B"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-1</w:t>
      </w:r>
      <w:r w:rsidR="00E7145B" w:rsidRPr="00DF530F">
        <w:rPr>
          <w:rFonts w:ascii="Book Antiqua" w:eastAsia="Book Antiqua" w:hAnsi="Book Antiqua" w:cs="Book Antiqua"/>
          <w:color w:val="000000" w:themeColor="text1"/>
          <w:vertAlign w:val="superscript"/>
        </w:rPr>
        <w:t>29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More recently,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triplet chemotherapy with FOLFOXIRI has been associated with a further 25% increase in median OS,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although at the expense of greater toxicity</w:t>
      </w:r>
      <w:r w:rsidRPr="00DF530F">
        <w:rPr>
          <w:rFonts w:ascii="Book Antiqua" w:eastAsia="Book Antiqua" w:hAnsi="Book Antiqua" w:cs="Book Antiqua"/>
          <w:color w:val="000000" w:themeColor="text1"/>
          <w:vertAlign w:val="superscript"/>
        </w:rPr>
        <w:t>[13</w:t>
      </w:r>
      <w:r w:rsidR="00C6406F"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,13</w:t>
      </w:r>
      <w:r w:rsidR="00C6406F"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As trials show no difference in the outcomes when using oxaliplatin or irinotecan-based doublets, the choice is mainly related to the different safety </w:t>
      </w:r>
      <w:proofErr w:type="gramStart"/>
      <w:r w:rsidRPr="00DF530F">
        <w:rPr>
          <w:rFonts w:ascii="Book Antiqua" w:eastAsia="Book Antiqua" w:hAnsi="Book Antiqua" w:cs="Book Antiqua"/>
          <w:color w:val="000000" w:themeColor="text1"/>
        </w:rPr>
        <w:t>profile</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13</w:t>
      </w:r>
      <w:r w:rsidR="00C6406F"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In addition, biological agents could be added to chemotherapy according to tumour (</w:t>
      </w:r>
      <w:r w:rsidRPr="00DF530F">
        <w:rPr>
          <w:rFonts w:ascii="Book Antiqua" w:eastAsia="Book Antiqua" w:hAnsi="Book Antiqua" w:cs="Book Antiqua"/>
          <w:i/>
          <w:iCs/>
          <w:color w:val="000000" w:themeColor="text1"/>
        </w:rPr>
        <w:t xml:space="preserve">RAS </w:t>
      </w:r>
      <w:r w:rsidRPr="00DF530F">
        <w:rPr>
          <w:rFonts w:ascii="Book Antiqua" w:eastAsia="Book Antiqua" w:hAnsi="Book Antiqua" w:cs="Book Antiqua"/>
          <w:color w:val="000000" w:themeColor="text1"/>
        </w:rPr>
        <w:t>mutational status, sidedness) and patient characteristics.</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EGFR </w:t>
      </w:r>
      <w:r w:rsidR="006A52FF" w:rsidRPr="00DF530F">
        <w:rPr>
          <w:rFonts w:ascii="Book Antiqua" w:eastAsia="Book Antiqua" w:hAnsi="Book Antiqua" w:cs="Book Antiqua"/>
          <w:b/>
          <w:bCs/>
          <w:color w:val="000000" w:themeColor="text1"/>
        </w:rPr>
        <w:t>b</w:t>
      </w:r>
      <w:r w:rsidRPr="00DF530F">
        <w:rPr>
          <w:rFonts w:ascii="Book Antiqua" w:eastAsia="Book Antiqua" w:hAnsi="Book Antiqua" w:cs="Book Antiqua"/>
          <w:b/>
          <w:bCs/>
          <w:color w:val="000000" w:themeColor="text1"/>
        </w:rPr>
        <w:t>lockade</w:t>
      </w:r>
      <w:r w:rsidR="00191D3A" w:rsidRPr="00DF530F">
        <w:rPr>
          <w:rFonts w:ascii="Book Antiqua" w:eastAsia="Book Antiqua" w:hAnsi="Book Antiqua" w:cs="Book Antiqua"/>
          <w:b/>
          <w:bCs/>
          <w:color w:val="000000" w:themeColor="text1"/>
        </w:rPr>
        <w:t>:</w:t>
      </w:r>
      <w:r w:rsidR="00191D3A"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The key evidence in favour of EGFR blockade in the context of colorectal liver metastases comes from randomised trials demonstrating improved </w:t>
      </w:r>
      <w:bookmarkStart w:id="96" w:name="OLE_LINK515"/>
      <w:bookmarkStart w:id="97" w:name="OLE_LINK516"/>
      <w:r w:rsidRPr="00DF530F">
        <w:rPr>
          <w:rFonts w:ascii="Book Antiqua" w:eastAsia="Book Antiqua" w:hAnsi="Book Antiqua" w:cs="Book Antiqua"/>
          <w:color w:val="000000" w:themeColor="text1"/>
        </w:rPr>
        <w:t>OS</w:t>
      </w:r>
      <w:bookmarkEnd w:id="96"/>
      <w:bookmarkEnd w:id="97"/>
      <w:r w:rsidR="00191D3A"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progression free survival (</w:t>
      </w:r>
      <w:bookmarkStart w:id="98" w:name="OLE_LINK517"/>
      <w:bookmarkStart w:id="99" w:name="OLE_LINK518"/>
      <w:r w:rsidRPr="00DF530F">
        <w:rPr>
          <w:rFonts w:ascii="Book Antiqua" w:eastAsia="Book Antiqua" w:hAnsi="Book Antiqua" w:cs="Book Antiqua"/>
          <w:color w:val="000000" w:themeColor="text1"/>
        </w:rPr>
        <w:t>PFS</w:t>
      </w:r>
      <w:bookmarkEnd w:id="98"/>
      <w:bookmarkEnd w:id="99"/>
      <w:r w:rsidRPr="00DF530F">
        <w:rPr>
          <w:rFonts w:ascii="Book Antiqua" w:eastAsia="Book Antiqua" w:hAnsi="Book Antiqua" w:cs="Book Antiqua"/>
          <w:color w:val="000000" w:themeColor="text1"/>
        </w:rPr>
        <w:t>) in patients treated 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EGFR </w:t>
      </w:r>
      <w:r w:rsidRPr="00DF530F">
        <w:rPr>
          <w:rFonts w:ascii="Book Antiqua" w:eastAsia="Book Antiqua" w:hAnsi="Book Antiqua" w:cs="Book Antiqua"/>
          <w:color w:val="000000" w:themeColor="text1"/>
        </w:rPr>
        <w:lastRenderedPageBreak/>
        <w:t>blockade added to conventional chemotherapy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compared 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chemotherapy alone.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Summarising this evidence,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 meta-analysis of randomised trials showed that combining cetuximab or panitumumab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oxaliplatin or irinotecan regimens increased response rates in patients with initially inoperable </w:t>
      </w:r>
      <w:proofErr w:type="gramStart"/>
      <w:r w:rsidRPr="00DF530F">
        <w:rPr>
          <w:rFonts w:ascii="Book Antiqua" w:eastAsia="Book Antiqua" w:hAnsi="Book Antiqua" w:cs="Book Antiqua"/>
          <w:color w:val="000000" w:themeColor="text1"/>
        </w:rPr>
        <w:t>CLM</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13</w:t>
      </w:r>
      <w:r w:rsidR="00E3646A"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 terms of the relative efficacy of oxaliplatin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irinotecan based regimens in combination 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EGFR blockade, the CELIM study comparing the efficacy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FOLFOX + cetuximab to FOLFIRI + cetuximab,</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showed no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significant difference in efficacy between the 2 </w:t>
      </w:r>
      <w:proofErr w:type="gramStart"/>
      <w:r w:rsidRPr="00DF530F">
        <w:rPr>
          <w:rFonts w:ascii="Book Antiqua" w:eastAsia="Book Antiqua" w:hAnsi="Book Antiqua" w:cs="Book Antiqua"/>
          <w:color w:val="000000" w:themeColor="text1"/>
        </w:rPr>
        <w:t>regimens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13</w:t>
      </w:r>
      <w:r w:rsidR="00C6406F"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a trial comparing triplet chemotherapy (FOLFOXIRI) + panitumumab to FOLFOXIRI alone,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EGFR blockade was associated with improved response rates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though no difference in </w:t>
      </w:r>
      <w:r w:rsidR="00346380" w:rsidRPr="00DF530F">
        <w:rPr>
          <w:rFonts w:ascii="Book Antiqua" w:eastAsia="Book Antiqua" w:hAnsi="Book Antiqua" w:cs="Book Antiqua"/>
          <w:color w:val="000000" w:themeColor="text1"/>
        </w:rPr>
        <w:t>PFS</w:t>
      </w:r>
      <w:r w:rsidRPr="00DF530F">
        <w:rPr>
          <w:rFonts w:ascii="Book Antiqua" w:eastAsia="Book Antiqua" w:hAnsi="Book Antiqua" w:cs="Book Antiqua"/>
          <w:color w:val="000000" w:themeColor="text1"/>
        </w:rPr>
        <w:t xml:space="preserve"> or OS</w:t>
      </w:r>
      <w:r w:rsidRPr="00DF530F">
        <w:rPr>
          <w:rFonts w:ascii="Book Antiqua" w:eastAsia="Book Antiqua" w:hAnsi="Book Antiqua" w:cs="Book Antiqua"/>
          <w:color w:val="000000" w:themeColor="text1"/>
          <w:vertAlign w:val="superscript"/>
        </w:rPr>
        <w:t>[13</w:t>
      </w:r>
      <w:r w:rsidR="00C6406F"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terms of the efficacy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EGFR blockade alone,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Cetuximab alone was found to be less effective alone than in combination with Irinotecan in the BOND </w:t>
      </w:r>
      <w:proofErr w:type="gramStart"/>
      <w:r w:rsidRPr="00DF530F">
        <w:rPr>
          <w:rFonts w:ascii="Book Antiqua" w:eastAsia="Book Antiqua" w:hAnsi="Book Antiqua" w:cs="Book Antiqua"/>
          <w:color w:val="000000" w:themeColor="text1"/>
        </w:rPr>
        <w:t>study</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13</w:t>
      </w:r>
      <w:r w:rsidR="00C6406F"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terms of patient selection for EGFR based therapy, CRC harbouring mutations in</w:t>
      </w:r>
      <w:r w:rsidR="00A97DEC" w:rsidRPr="00DF530F">
        <w:rPr>
          <w:rFonts w:ascii="Book Antiqua" w:eastAsia="Book Antiqua" w:hAnsi="Book Antiqua" w:cs="Book Antiqua"/>
          <w:color w:val="000000" w:themeColor="text1"/>
        </w:rPr>
        <w:t xml:space="preserve"> </w:t>
      </w:r>
      <w:proofErr w:type="gramStart"/>
      <w:r w:rsidR="00191D3A" w:rsidRPr="00DF530F">
        <w:rPr>
          <w:rFonts w:ascii="Book Antiqua" w:eastAsia="Book Antiqua" w:hAnsi="Book Antiqua" w:cs="Book Antiqua"/>
          <w:i/>
          <w:iCs/>
          <w:color w:val="000000" w:themeColor="text1"/>
        </w:rPr>
        <w:t>K</w:t>
      </w:r>
      <w:r w:rsidRPr="00DF530F">
        <w:rPr>
          <w:rFonts w:ascii="Book Antiqua" w:eastAsia="Book Antiqua" w:hAnsi="Book Antiqua" w:cs="Book Antiqua"/>
          <w:i/>
          <w:iCs/>
          <w:color w:val="000000" w:themeColor="text1"/>
        </w:rPr>
        <w:t>RAS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13</w:t>
      </w:r>
      <w:r w:rsidR="00C6406F"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w:t>
      </w:r>
      <w:r w:rsidR="00191D3A" w:rsidRPr="00DF530F">
        <w:rPr>
          <w:rFonts w:ascii="Book Antiqua" w:eastAsia="Book Antiqua" w:hAnsi="Book Antiqua" w:cs="Book Antiqua"/>
          <w:i/>
          <w:iCs/>
          <w:color w:val="000000" w:themeColor="text1"/>
        </w:rPr>
        <w:t>N</w:t>
      </w:r>
      <w:r w:rsidRPr="00DF530F">
        <w:rPr>
          <w:rFonts w:ascii="Book Antiqua" w:eastAsia="Book Antiqua" w:hAnsi="Book Antiqua" w:cs="Book Antiqua"/>
          <w:i/>
          <w:iCs/>
          <w:color w:val="000000" w:themeColor="text1"/>
        </w:rPr>
        <w:t>RAS</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38</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genes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which result in constitutive activation of the downstream signalling cascade have been demonstrated to be insensitive to treatment with anti-EGFR blockade. Furthermore,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some RAS wild type CRC may also prove insensitive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EGFR blockade,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possibly due to the presence of other mutations in downstream genes,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including that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of </w:t>
      </w:r>
      <w:r w:rsidRPr="00DF530F">
        <w:rPr>
          <w:rFonts w:ascii="Book Antiqua" w:eastAsia="Book Antiqua" w:hAnsi="Book Antiqua" w:cs="Book Antiqua"/>
          <w:i/>
          <w:iCs/>
          <w:color w:val="000000" w:themeColor="text1"/>
        </w:rPr>
        <w:t>BRAF</w:t>
      </w:r>
      <w:r w:rsidRPr="00DF530F">
        <w:rPr>
          <w:rFonts w:ascii="Book Antiqua" w:eastAsia="Book Antiqua" w:hAnsi="Book Antiqua" w:cs="Book Antiqua"/>
          <w:color w:val="000000" w:themeColor="text1"/>
        </w:rPr>
        <w:t xml:space="preserve">, present in 9% of CRC, and associated with poor </w:t>
      </w:r>
      <w:proofErr w:type="gramStart"/>
      <w:r w:rsidRPr="00DF530F">
        <w:rPr>
          <w:rFonts w:ascii="Book Antiqua" w:eastAsia="Book Antiqua" w:hAnsi="Book Antiqua" w:cs="Book Antiqua"/>
          <w:color w:val="000000" w:themeColor="text1"/>
        </w:rPr>
        <w:t>prognosis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39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or amplification of receptor tyrosine kinase genes</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40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or mutations in the EGF receptor itself</w:t>
      </w:r>
      <w:r w:rsidRPr="00DF530F">
        <w:rPr>
          <w:rFonts w:ascii="Book Antiqua" w:eastAsia="Book Antiqua" w:hAnsi="Book Antiqua" w:cs="Book Antiqua"/>
          <w:color w:val="000000" w:themeColor="text1"/>
          <w:vertAlign w:val="superscript"/>
        </w:rPr>
        <w:t>[14</w:t>
      </w:r>
      <w:r w:rsidR="00C6406F"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In addition,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there is growing evidence that primary tumour sidedness may also affect response to EGFR</w:t>
      </w:r>
      <w:r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color w:val="000000" w:themeColor="text1"/>
        </w:rPr>
        <w:t>blockade, with right sided tumours failing to benefit, even when RAS wild type,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as discussed further </w:t>
      </w:r>
      <w:proofErr w:type="gramStart"/>
      <w:r w:rsidRPr="00DF530F">
        <w:rPr>
          <w:rFonts w:ascii="Book Antiqua" w:eastAsia="Book Antiqua" w:hAnsi="Book Antiqua" w:cs="Book Antiqua"/>
          <w:color w:val="000000" w:themeColor="text1"/>
        </w:rPr>
        <w:t>below</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14</w:t>
      </w:r>
      <w:r w:rsidR="00C6406F"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Anti-angiogenic agents</w:t>
      </w:r>
      <w:r w:rsidR="00191D3A" w:rsidRPr="00DF530F">
        <w:rPr>
          <w:rFonts w:ascii="Book Antiqua" w:eastAsia="Book Antiqua" w:hAnsi="Book Antiqua" w:cs="Book Antiqua"/>
          <w:b/>
          <w:bCs/>
          <w:color w:val="000000" w:themeColor="text1"/>
        </w:rPr>
        <w:t>:</w:t>
      </w:r>
      <w:r w:rsidR="00191D3A"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Bevacizumab is the only anti- vascular endothelial cell growth factor agent approved in first line setting for metastatic CRC. Several trials have demonstrated that bevacizumab improves</w:t>
      </w:r>
      <w:r w:rsidR="00A97DEC" w:rsidRPr="00DF530F">
        <w:rPr>
          <w:rFonts w:ascii="Book Antiqua" w:eastAsia="Book Antiqua" w:hAnsi="Book Antiqua" w:cs="Book Antiqua"/>
          <w:color w:val="000000" w:themeColor="text1"/>
        </w:rPr>
        <w:t xml:space="preserve"> </w:t>
      </w:r>
      <w:bookmarkStart w:id="100" w:name="OLE_LINK521"/>
      <w:bookmarkStart w:id="101" w:name="OLE_LINK522"/>
      <w:r w:rsidRPr="00DF530F">
        <w:rPr>
          <w:rFonts w:ascii="Book Antiqua" w:eastAsia="Book Antiqua" w:hAnsi="Book Antiqua" w:cs="Book Antiqua"/>
          <w:color w:val="000000" w:themeColor="text1"/>
        </w:rPr>
        <w:t>overall response rate</w:t>
      </w:r>
      <w:bookmarkEnd w:id="100"/>
      <w:bookmarkEnd w:id="101"/>
      <w:r w:rsidRPr="00DF530F">
        <w:rPr>
          <w:rFonts w:ascii="Book Antiqua" w:eastAsia="Book Antiqua" w:hAnsi="Book Antiqua" w:cs="Book Antiqua"/>
          <w:color w:val="000000" w:themeColor="text1"/>
        </w:rPr>
        <w:t>, PFS and OS when added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irinotecan based regimens and PFS when added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oxaliplatin based </w:t>
      </w:r>
      <w:proofErr w:type="gramStart"/>
      <w:r w:rsidRPr="00DF530F">
        <w:rPr>
          <w:rFonts w:ascii="Book Antiqua" w:eastAsia="Book Antiqua" w:hAnsi="Book Antiqua" w:cs="Book Antiqua"/>
          <w:color w:val="000000" w:themeColor="text1"/>
        </w:rPr>
        <w:t>regimens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14</w:t>
      </w:r>
      <w:r w:rsidR="00C6406F"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,14</w:t>
      </w:r>
      <w:r w:rsidR="00C6406F"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regardless of RAS status.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Furthermore, a meta-</w:t>
      </w:r>
      <w:r w:rsidRPr="00DF530F">
        <w:rPr>
          <w:rFonts w:ascii="Book Antiqua" w:eastAsia="Book Antiqua" w:hAnsi="Book Antiqua" w:cs="Book Antiqua"/>
          <w:color w:val="000000" w:themeColor="text1"/>
        </w:rPr>
        <w:lastRenderedPageBreak/>
        <w:t xml:space="preserve">analysis of 6 randomized clinical trials assessing bevacizumab in patients with metastatic CRC reported improved PFS and </w:t>
      </w:r>
      <w:proofErr w:type="gramStart"/>
      <w:r w:rsidRPr="00DF530F">
        <w:rPr>
          <w:rFonts w:ascii="Book Antiqua" w:eastAsia="Book Antiqua" w:hAnsi="Book Antiqua" w:cs="Book Antiqua"/>
          <w:color w:val="000000" w:themeColor="text1"/>
        </w:rPr>
        <w:t>OS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14</w:t>
      </w:r>
      <w:r w:rsidR="00C6406F"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In terms of combining bevacizumab with triplet chemotherapy, the phase II OLIVIA trial studied the addition of bevacizumab to FOLFOX or FOLFOXIRI in patients with initially unresectable liver and demonstrated improved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PFS, </w:t>
      </w:r>
      <w:r w:rsidR="00191D3A" w:rsidRPr="00DF530F">
        <w:rPr>
          <w:rFonts w:ascii="Book Antiqua" w:eastAsia="Book Antiqua" w:hAnsi="Book Antiqua" w:cs="Book Antiqua"/>
          <w:color w:val="000000" w:themeColor="text1"/>
        </w:rPr>
        <w:t>overall response rate</w:t>
      </w:r>
      <w:r w:rsidRPr="00DF530F">
        <w:rPr>
          <w:rFonts w:ascii="Book Antiqua" w:eastAsia="Book Antiqua" w:hAnsi="Book Antiqua" w:cs="Book Antiqua"/>
          <w:color w:val="000000" w:themeColor="text1"/>
        </w:rPr>
        <w:t xml:space="preserve"> and R0 rates in the FOLFOXIRI + bevacizumab group</w:t>
      </w:r>
      <w:r w:rsidRPr="00DF530F">
        <w:rPr>
          <w:rFonts w:ascii="Book Antiqua" w:eastAsia="Book Antiqua" w:hAnsi="Book Antiqua" w:cs="Book Antiqua"/>
          <w:color w:val="000000" w:themeColor="text1"/>
          <w:vertAlign w:val="superscript"/>
        </w:rPr>
        <w:t>[14</w:t>
      </w:r>
      <w:r w:rsidR="00C6406F"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confirmation of these results in the phase III TRIBE trial</w:t>
      </w:r>
      <w:r w:rsidR="00156AE0" w:rsidRPr="00DF530F">
        <w:rPr>
          <w:rFonts w:ascii="Book Antiqua" w:eastAsia="Book Antiqua" w:hAnsi="Book Antiqua" w:cs="Book Antiqua"/>
          <w:color w:val="000000" w:themeColor="text1"/>
          <w:vertAlign w:val="superscript"/>
        </w:rPr>
        <w:t>[14</w:t>
      </w:r>
      <w:r w:rsidR="00C6406F" w:rsidRPr="00DF530F">
        <w:rPr>
          <w:rFonts w:ascii="Book Antiqua" w:eastAsia="Book Antiqua" w:hAnsi="Book Antiqua" w:cs="Book Antiqua"/>
          <w:color w:val="000000" w:themeColor="text1"/>
          <w:vertAlign w:val="superscript"/>
        </w:rPr>
        <w:t>7</w:t>
      </w:r>
      <w:r w:rsidR="00156AE0" w:rsidRPr="00DF530F">
        <w:rPr>
          <w:rFonts w:ascii="Book Antiqua" w:eastAsia="Book Antiqua" w:hAnsi="Book Antiqua" w:cs="Book Antiqua"/>
          <w:color w:val="000000" w:themeColor="text1"/>
          <w:vertAlign w:val="superscript"/>
        </w:rPr>
        <w:t>]</w:t>
      </w:r>
      <w:r w:rsidR="00156AE0"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Factors influencing choice of targeted therapy</w:t>
      </w:r>
      <w:r w:rsidR="00156AE0" w:rsidRPr="00DF530F">
        <w:rPr>
          <w:rFonts w:ascii="Book Antiqua" w:eastAsia="Book Antiqua" w:hAnsi="Book Antiqua" w:cs="Book Antiqua"/>
          <w:b/>
          <w:bCs/>
          <w:color w:val="000000" w:themeColor="text1"/>
        </w:rPr>
        <w:t>:</w:t>
      </w:r>
      <w:r w:rsidR="00156AE0"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In considering the choice between EGFR blockade and antiangiogenic agents in combination with chemotherapy in RAS WT patients, evidence is somewhat conflicting.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Whilst the FIRE 3 </w:t>
      </w:r>
      <w:proofErr w:type="gramStart"/>
      <w:r w:rsidRPr="00DF530F">
        <w:rPr>
          <w:rFonts w:ascii="Book Antiqua" w:eastAsia="Book Antiqua" w:hAnsi="Book Antiqua" w:cs="Book Antiqua"/>
          <w:color w:val="000000" w:themeColor="text1"/>
        </w:rPr>
        <w:t>trial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48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(comparing FOLFIRI plus cetuximab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FOLFIRI plus bevacizumab as first-line treatment for patients with metastatic colorectal cancer),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the PEAK trial</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49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(comparing FOLFOX plus panitumumab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FOLFOX plus bevacizumab) both reported improved OS in the EGFR blockade group, the CALGB 80405 trial showed no difference in OS between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EGFR blockade and anti-angiogenic agents</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50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Combination of EGFR blockade with anti- angiogenic agents was examined in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PACCE trial which suggested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prohibitive increased toxicity</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51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although this was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not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confirmed in the combination CAIRO 2 study</w:t>
      </w:r>
      <w:r w:rsidRPr="00DF530F">
        <w:rPr>
          <w:rFonts w:ascii="Book Antiqua" w:eastAsia="Book Antiqua" w:hAnsi="Book Antiqua" w:cs="Book Antiqua"/>
          <w:color w:val="000000" w:themeColor="text1"/>
          <w:vertAlign w:val="superscript"/>
        </w:rPr>
        <w:t>[15</w:t>
      </w:r>
      <w:r w:rsidR="00C6406F"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concerns regarding toxicity have led to an avoidance of the combination of EGFR blockade with anti-angiogenics.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choice of which targeted therapy is best added to conventional chemotherapy may also be influenced by the sidedness of the primary tumour. It is increasingly recognised that right and left sided colon cancers have different biological and clinical behaviours which impact on their response to systemic treatment. In a systematic review of 6 randomised trials examining treatment regimens for RAS wild type colon cancer,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Arnold </w:t>
      </w:r>
      <w:r w:rsidRPr="00DF530F">
        <w:rPr>
          <w:rFonts w:ascii="Book Antiqua" w:eastAsia="Book Antiqua" w:hAnsi="Book Antiqua" w:cs="Book Antiqua"/>
          <w:i/>
          <w:color w:val="000000" w:themeColor="text1"/>
        </w:rPr>
        <w:t>et al</w:t>
      </w:r>
      <w:r w:rsidRPr="00DF530F">
        <w:rPr>
          <w:rFonts w:ascii="Book Antiqua" w:eastAsia="Book Antiqua" w:hAnsi="Book Antiqua" w:cs="Book Antiqua"/>
          <w:color w:val="000000" w:themeColor="text1"/>
          <w:vertAlign w:val="superscript"/>
        </w:rPr>
        <w:t>[14</w:t>
      </w:r>
      <w:r w:rsidR="00C6406F"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found that right sided tumours had worse prognosis, that EGFR blockade benefit was restricted to left </w:t>
      </w:r>
      <w:r w:rsidRPr="00DF530F">
        <w:rPr>
          <w:rFonts w:ascii="Book Antiqua" w:eastAsia="Book Antiqua" w:hAnsi="Book Antiqua" w:cs="Book Antiqua"/>
          <w:color w:val="000000" w:themeColor="text1"/>
        </w:rPr>
        <w:lastRenderedPageBreak/>
        <w:t>sided tumours, that there may be possible adverse effect of EGFR</w:t>
      </w:r>
      <w:r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color w:val="000000" w:themeColor="text1"/>
        </w:rPr>
        <w:t>blockade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to right sided tumours,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that right sided tumours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may benefit more from anti-angiogenic therapies,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thus giving rise to the consideration of triplet therapy combined 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i/>
          <w:iCs/>
          <w:color w:val="000000" w:themeColor="text1"/>
        </w:rPr>
        <w:t>bevacizumab</w:t>
      </w:r>
      <w:r w:rsidRPr="00DF530F">
        <w:rPr>
          <w:rFonts w:ascii="Book Antiqua" w:eastAsia="Book Antiqua" w:hAnsi="Book Antiqua" w:cs="Book Antiqua"/>
          <w:color w:val="000000" w:themeColor="text1"/>
        </w:rPr>
        <w:t xml:space="preserve"> for right sided tumours.</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Novel agents</w:t>
      </w:r>
      <w:r w:rsidR="00156AE0"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Novel agents targeting other aspects of known oncogenic pathways (Figure 1</w:t>
      </w:r>
      <w:r w:rsidR="00CF1AE9" w:rsidRPr="00DF530F">
        <w:rPr>
          <w:rFonts w:ascii="Book Antiqua" w:eastAsia="Book Antiqua" w:hAnsi="Book Antiqua" w:cs="Book Antiqua"/>
          <w:color w:val="000000" w:themeColor="text1"/>
        </w:rPr>
        <w:t>B</w:t>
      </w:r>
      <w:r w:rsidRPr="00DF530F">
        <w:rPr>
          <w:rFonts w:ascii="Book Antiqua" w:eastAsia="Book Antiqua" w:hAnsi="Book Antiqua" w:cs="Book Antiqua"/>
          <w:color w:val="000000" w:themeColor="text1"/>
        </w:rPr>
        <w:t>) are also in varying stages of assessment. These include multi-kinase inhibitors, agents targeting other steps in the EGF</w:t>
      </w:r>
      <w:r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color w:val="000000" w:themeColor="text1"/>
        </w:rPr>
        <w:t>receptor signalling pathway, antiangiogenic agents, and immune checkpoint inhibitors.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Multi-kinase inhibitors such as regorafenib inhibits a wide range kinases impacting on several oncogenic pathways</w:t>
      </w:r>
      <w:r w:rsidRPr="00DF530F">
        <w:rPr>
          <w:rFonts w:ascii="Book Antiqua" w:eastAsia="Book Antiqua" w:hAnsi="Book Antiqua" w:cs="Book Antiqua"/>
          <w:color w:val="000000" w:themeColor="text1"/>
          <w:vertAlign w:val="superscript"/>
        </w:rPr>
        <w:t>[15</w:t>
      </w:r>
      <w:r w:rsidR="00C6406F"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has shown OS benefit in randomised double blind control trials</w:t>
      </w:r>
      <w:r w:rsidRPr="00DF530F">
        <w:rPr>
          <w:rFonts w:ascii="Book Antiqua" w:eastAsia="Book Antiqua" w:hAnsi="Book Antiqua" w:cs="Book Antiqua"/>
          <w:color w:val="000000" w:themeColor="text1"/>
          <w:vertAlign w:val="superscript"/>
        </w:rPr>
        <w:t>[15</w:t>
      </w:r>
      <w:r w:rsidR="00C6406F"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,15</w:t>
      </w:r>
      <w:r w:rsidR="00C6406F"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EGFR</w:t>
      </w:r>
      <w:r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color w:val="000000" w:themeColor="text1"/>
        </w:rPr>
        <w:t>pathway blockade using EGFR tyrosine kinase inhibition by agents such as erlotinib or gefitinib has been associated improved PFS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when combined to bevacizumab in the DREAM </w:t>
      </w:r>
      <w:proofErr w:type="gramStart"/>
      <w:r w:rsidRPr="00DF530F">
        <w:rPr>
          <w:rFonts w:ascii="Book Antiqua" w:eastAsia="Book Antiqua" w:hAnsi="Book Antiqua" w:cs="Book Antiqua"/>
          <w:color w:val="000000" w:themeColor="text1"/>
        </w:rPr>
        <w:t>trial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15</w:t>
      </w:r>
      <w:r w:rsidR="00C6406F"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The </w:t>
      </w:r>
      <w:r w:rsidRPr="00DF530F">
        <w:rPr>
          <w:rFonts w:ascii="Book Antiqua" w:eastAsia="Book Antiqua" w:hAnsi="Book Antiqua" w:cs="Book Antiqua"/>
          <w:i/>
          <w:iCs/>
          <w:color w:val="000000" w:themeColor="text1"/>
        </w:rPr>
        <w:t>BRAF</w:t>
      </w:r>
      <w:r w:rsidRPr="00DF530F">
        <w:rPr>
          <w:rFonts w:ascii="Book Antiqua" w:eastAsia="Book Antiqua" w:hAnsi="Book Antiqua" w:cs="Book Antiqua"/>
          <w:color w:val="000000" w:themeColor="text1"/>
        </w:rPr>
        <w:t xml:space="preserve"> mutation, present in 10% of colorectal cancers, and associated with aggressive disease and poor prognosis has been targeted by the agent </w:t>
      </w:r>
      <w:r w:rsidRPr="00DF530F">
        <w:rPr>
          <w:rFonts w:ascii="Book Antiqua" w:eastAsia="Book Antiqua" w:hAnsi="Book Antiqua" w:cs="Book Antiqua"/>
          <w:i/>
          <w:iCs/>
          <w:color w:val="000000" w:themeColor="text1"/>
        </w:rPr>
        <w:t>vemurafenib</w:t>
      </w:r>
      <w:r w:rsidRPr="00DF530F">
        <w:rPr>
          <w:rFonts w:ascii="Book Antiqua" w:eastAsia="Book Antiqua" w:hAnsi="Book Antiqua" w:cs="Book Antiqua"/>
          <w:color w:val="000000" w:themeColor="text1"/>
        </w:rPr>
        <w:t xml:space="preserve"> in combination with EGFR </w:t>
      </w:r>
      <w:proofErr w:type="gramStart"/>
      <w:r w:rsidRPr="00DF530F">
        <w:rPr>
          <w:rFonts w:ascii="Book Antiqua" w:eastAsia="Book Antiqua" w:hAnsi="Book Antiqua" w:cs="Book Antiqua"/>
          <w:color w:val="000000" w:themeColor="text1"/>
        </w:rPr>
        <w:t>blockade</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15</w:t>
      </w:r>
      <w:r w:rsidR="00C6406F"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with marked responses in some case reports</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58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MEK kinase has been targeted by the inhibitor selumetinib with tumour response shown in some patients with </w:t>
      </w:r>
      <w:r w:rsidRPr="00DF530F">
        <w:rPr>
          <w:rFonts w:ascii="Book Antiqua" w:eastAsia="Book Antiqua" w:hAnsi="Book Antiqua" w:cs="Book Antiqua"/>
          <w:i/>
          <w:iCs/>
          <w:color w:val="000000" w:themeColor="text1"/>
        </w:rPr>
        <w:t>KRAS</w:t>
      </w:r>
      <w:r w:rsidRPr="00DF530F">
        <w:rPr>
          <w:rFonts w:ascii="Book Antiqua" w:eastAsia="Book Antiqua" w:hAnsi="Book Antiqua" w:cs="Book Antiqua"/>
          <w:color w:val="000000" w:themeColor="text1"/>
        </w:rPr>
        <w:t xml:space="preserve"> mutant colorectal cancers progressing on </w:t>
      </w:r>
      <w:proofErr w:type="gramStart"/>
      <w:r w:rsidRPr="00DF530F">
        <w:rPr>
          <w:rFonts w:ascii="Book Antiqua" w:eastAsia="Book Antiqua" w:hAnsi="Book Antiqua" w:cs="Book Antiqua"/>
          <w:color w:val="000000" w:themeColor="text1"/>
        </w:rPr>
        <w:t>oxaliplatin</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59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potential for exploiting anti-angiogenic pathway is also under investigation with other agents such as famitinib which inhibits multiple receptor tyrosine kinases, and monoclonal antibodies targeting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VEGF </w:t>
      </w:r>
      <w:proofErr w:type="gramStart"/>
      <w:r w:rsidRPr="00DF530F">
        <w:rPr>
          <w:rFonts w:ascii="Book Antiqua" w:eastAsia="Book Antiqua" w:hAnsi="Book Antiqua" w:cs="Book Antiqua"/>
          <w:color w:val="000000" w:themeColor="text1"/>
        </w:rPr>
        <w:t>receptors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16</w:t>
      </w:r>
      <w:r w:rsidR="00C6406F"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shd w:val="clear" w:color="auto" w:fill="FFFFFF"/>
        </w:rPr>
        <w:t>Pembrolizumab is an</w:t>
      </w:r>
      <w:r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shd w:val="clear" w:color="auto" w:fill="FFFFFF"/>
        </w:rPr>
        <w:t>immune checkpoint inhibitor which impacts on cytotoxic immune responses. In a phase 2 study mismatch-repair status predicted clinical benefit of immune checkpoint </w:t>
      </w:r>
      <w:r w:rsidRPr="00DF530F">
        <w:rPr>
          <w:rStyle w:val="highlight"/>
          <w:rFonts w:ascii="Book Antiqua" w:eastAsia="Book Antiqua" w:hAnsi="Book Antiqua" w:cs="Book Antiqua"/>
          <w:color w:val="000000" w:themeColor="text1"/>
          <w:shd w:val="clear" w:color="auto" w:fill="FFFFFF"/>
        </w:rPr>
        <w:t>blockade</w:t>
      </w:r>
      <w:r w:rsidRPr="00DF530F">
        <w:rPr>
          <w:rFonts w:ascii="Book Antiqua" w:eastAsia="Book Antiqua" w:hAnsi="Book Antiqua" w:cs="Book Antiqua"/>
          <w:color w:val="000000" w:themeColor="text1"/>
          <w:shd w:val="clear" w:color="auto" w:fill="FFFFFF"/>
        </w:rPr>
        <w:t xml:space="preserve"> with </w:t>
      </w:r>
      <w:bookmarkStart w:id="102" w:name="OLE_LINK776"/>
      <w:bookmarkStart w:id="103" w:name="OLE_LINK777"/>
      <w:proofErr w:type="gramStart"/>
      <w:r w:rsidRPr="00DF530F">
        <w:rPr>
          <w:rFonts w:ascii="Book Antiqua" w:eastAsia="Book Antiqua" w:hAnsi="Book Antiqua" w:cs="Book Antiqua"/>
          <w:color w:val="000000" w:themeColor="text1"/>
          <w:shd w:val="clear" w:color="auto" w:fill="FFFFFF"/>
        </w:rPr>
        <w:t>pembrolizumab</w:t>
      </w:r>
      <w:bookmarkEnd w:id="102"/>
      <w:bookmarkEnd w:id="103"/>
      <w:r w:rsidRPr="00DF530F">
        <w:rPr>
          <w:rFonts w:ascii="Book Antiqua" w:eastAsia="Book Antiqua" w:hAnsi="Book Antiqua" w:cs="Book Antiqua"/>
          <w:color w:val="000000" w:themeColor="text1"/>
          <w:shd w:val="clear" w:color="auto" w:fill="FFFFFF"/>
          <w:vertAlign w:val="superscript"/>
        </w:rPr>
        <w:t>[</w:t>
      </w:r>
      <w:proofErr w:type="gramEnd"/>
      <w:r w:rsidRPr="00DF530F">
        <w:rPr>
          <w:rFonts w:ascii="Book Antiqua" w:eastAsia="Book Antiqua" w:hAnsi="Book Antiqua" w:cs="Book Antiqua"/>
          <w:color w:val="000000" w:themeColor="text1"/>
          <w:shd w:val="clear" w:color="auto" w:fill="FFFFFF"/>
          <w:vertAlign w:val="superscript"/>
        </w:rPr>
        <w:t>1</w:t>
      </w:r>
      <w:r w:rsidR="00C6406F" w:rsidRPr="00DF530F">
        <w:rPr>
          <w:rFonts w:ascii="Book Antiqua" w:eastAsia="Book Antiqua" w:hAnsi="Book Antiqua" w:cs="Book Antiqua"/>
          <w:color w:val="000000" w:themeColor="text1"/>
          <w:shd w:val="clear" w:color="auto" w:fill="FFFFFF"/>
          <w:vertAlign w:val="superscript"/>
        </w:rPr>
        <w:t>15</w:t>
      </w:r>
      <w:r w:rsidRPr="00DF530F">
        <w:rPr>
          <w:rFonts w:ascii="Book Antiqua" w:eastAsia="Book Antiqua" w:hAnsi="Book Antiqua" w:cs="Book Antiqua"/>
          <w:color w:val="000000" w:themeColor="text1"/>
          <w:shd w:val="clear" w:color="auto" w:fill="FFFFFF"/>
          <w:vertAlign w:val="superscript"/>
        </w:rPr>
        <w:t>]</w:t>
      </w:r>
      <w:r w:rsidRPr="00DF530F">
        <w:rPr>
          <w:rFonts w:ascii="Book Antiqua" w:eastAsia="Book Antiqua" w:hAnsi="Book Antiqua" w:cs="Book Antiqua"/>
          <w:color w:val="000000" w:themeColor="text1"/>
          <w:shd w:val="clear" w:color="auto" w:fill="FFFFFF"/>
        </w:rPr>
        <w:t xml:space="preserve">. </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Chemotherapy for patients with up-front resectable disease</w:t>
      </w:r>
    </w:p>
    <w:p w:rsidR="00A77B3E" w:rsidRPr="00DF530F"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In patients with up-front resectable colorectal liver metastases, the role of chemotherapy has been investigated in both neoadjuvant and adjuvant roles.</w:t>
      </w:r>
    </w:p>
    <w:p w:rsidR="00B21390" w:rsidRPr="00DF530F" w:rsidRDefault="00B21390"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Neoadjuvant chemotherapy</w:t>
      </w:r>
      <w:r w:rsidR="00156AE0" w:rsidRPr="00DF530F">
        <w:rPr>
          <w:rFonts w:ascii="Book Antiqua" w:eastAsia="Book Antiqua" w:hAnsi="Book Antiqua" w:cs="Book Antiqua"/>
          <w:b/>
          <w:bCs/>
          <w:color w:val="000000" w:themeColor="text1"/>
        </w:rPr>
        <w:t>:</w:t>
      </w:r>
      <w:r w:rsidR="00156AE0"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In the context of initially resectable liver metastases, neoadjuvant chemotherapy may have theoretical advantages or objectives such as assessing chemo-responsiveness to inform future treatment strategy, provide tumour shrinkage to increase chance of R0 resection, and to eliminate undetectable micro-metastases. Weighed against these potential advantages are the disadvantages of </w:t>
      </w:r>
      <w:proofErr w:type="gramStart"/>
      <w:r w:rsidRPr="00DF530F">
        <w:rPr>
          <w:rFonts w:ascii="Book Antiqua" w:eastAsia="Book Antiqua" w:hAnsi="Book Antiqua" w:cs="Book Antiqua"/>
          <w:color w:val="000000" w:themeColor="text1"/>
        </w:rPr>
        <w:t>chemotoxicity,</w:t>
      </w:r>
      <w:proofErr w:type="gramEnd"/>
      <w:r w:rsidRPr="00DF530F">
        <w:rPr>
          <w:rFonts w:ascii="Book Antiqua" w:eastAsia="Book Antiqua" w:hAnsi="Book Antiqua" w:cs="Book Antiqua"/>
          <w:color w:val="000000" w:themeColor="text1"/>
        </w:rPr>
        <w:t xml:space="preserve"> and hepatoxicity in particular.</w:t>
      </w:r>
      <w:r w:rsidR="00156AE0"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In the midst of these conflicting principles, 2 randomised trials provide evidence.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first,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EORTC 40983 </w:t>
      </w:r>
      <w:proofErr w:type="gramStart"/>
      <w:r w:rsidRPr="00DF530F">
        <w:rPr>
          <w:rFonts w:ascii="Book Antiqua" w:eastAsia="Book Antiqua" w:hAnsi="Book Antiqua" w:cs="Book Antiqua"/>
          <w:color w:val="000000" w:themeColor="text1"/>
        </w:rPr>
        <w:t>trial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16</w:t>
      </w:r>
      <w:r w:rsidR="00C6406F"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which compared liver resection alone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FOLFOX (6 cycles preop) - liver resection - FOLFOX (6 cycles post op). At 3 years the study showed a significantly better 8% higher PFS in the peri-operative chemo group, but no difference in OS, and significantly more complications in the chemotherapy group (25%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16%). Moreover,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 long term </w:t>
      </w:r>
      <w:proofErr w:type="gramStart"/>
      <w:r w:rsidRPr="00DF530F">
        <w:rPr>
          <w:rFonts w:ascii="Book Antiqua" w:eastAsia="Book Antiqua" w:hAnsi="Book Antiqua" w:cs="Book Antiqua"/>
          <w:color w:val="000000" w:themeColor="text1"/>
        </w:rPr>
        <w:t>outcome</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16</w:t>
      </w:r>
      <w:r w:rsidR="00C6406F"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showed no OS benefit in the chemotherapy group. The absence of OS benefit has been attributed to the fact that with a sample size of 364, the trial was powered to detect a PFS, but insufficiently powered for OS. In comparison, trials such as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MOSAIC trial</w:t>
      </w:r>
      <w:r w:rsidRPr="00DF530F">
        <w:rPr>
          <w:rFonts w:ascii="Book Antiqua" w:eastAsia="Book Antiqua" w:hAnsi="Book Antiqua" w:cs="Book Antiqua"/>
          <w:color w:val="000000" w:themeColor="text1"/>
          <w:vertAlign w:val="superscript"/>
        </w:rPr>
        <w:t>[16</w:t>
      </w:r>
      <w:r w:rsidR="00C6406F"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included a relatively large sample size of 2246,</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was able to detect a 4.2% OS benefit at 6 years of follow-up for patients treated with FOLFOX over those treated with Leucovorin 5</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FU after resected stage III colon cancer.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Thus, despite improved PFS in the peri-operative chemo group, the absence of OS survival and the increased complication rate has not led to peri-operative chemotherapy being used routinely in patients with initially resectable liver metastases.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Moreover, in a meta-analysis of 18 studies, neo-adjuvant chemotherapy in resectable colorectal liver metastases was not associated with a survival </w:t>
      </w:r>
      <w:proofErr w:type="gramStart"/>
      <w:r w:rsidRPr="00DF530F">
        <w:rPr>
          <w:rFonts w:ascii="Book Antiqua" w:eastAsia="Book Antiqua" w:hAnsi="Book Antiqua" w:cs="Book Antiqua"/>
          <w:color w:val="000000" w:themeColor="text1"/>
        </w:rPr>
        <w:t>benefit</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16</w:t>
      </w:r>
      <w:r w:rsidR="00C6406F"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lastRenderedPageBreak/>
        <w:t xml:space="preserve">The evidence for targeted therapies in the perioperative context is, if anything, weaker. Primrose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16</w:t>
      </w:r>
      <w:r w:rsidR="00C6406F"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compared 2 perioperative systemic regimens (FOLFOX – surgery</w:t>
      </w:r>
      <w:r w:rsidR="00156AE0"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t>
      </w:r>
      <w:r w:rsidR="00156AE0"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FOLFOX</w:t>
      </w:r>
      <w:r w:rsidR="004A5E99"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i/>
          <w:iCs/>
          <w:color w:val="000000" w:themeColor="text1"/>
        </w:rPr>
        <w:t>vs</w:t>
      </w:r>
      <w:r w:rsidR="004A5E99"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cetuximab + FOLFOX – surgery – cetuximab + FOLFOX) in patients with initially resectable colorectal liver metastases, and found a significantly inferior </w:t>
      </w:r>
      <w:r w:rsidR="00156AE0" w:rsidRPr="00DF530F">
        <w:rPr>
          <w:rFonts w:ascii="Book Antiqua" w:eastAsia="Book Antiqua" w:hAnsi="Book Antiqua" w:cs="Book Antiqua"/>
          <w:color w:val="000000" w:themeColor="text1"/>
        </w:rPr>
        <w:t>disease free survival (</w:t>
      </w:r>
      <w:r w:rsidRPr="00DF530F">
        <w:rPr>
          <w:rFonts w:ascii="Book Antiqua" w:eastAsia="Book Antiqua" w:hAnsi="Book Antiqua" w:cs="Book Antiqua"/>
          <w:color w:val="000000" w:themeColor="text1"/>
        </w:rPr>
        <w:t>DFS</w:t>
      </w:r>
      <w:r w:rsidR="00156AE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in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 cetuximab group (20.1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14.5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Although some confounding factors have been suggested (possible different baseline characteristics between groups, 11% missing outcome data, and more ablations and more positive margins in cetuximab group), these findings argue against EGFR blockade in patients with upfront resectable liver metastases.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Peri-operative or neoadjuvant bevacizumab in upfront resectable disease has not been investigated.</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practice the use of neoadjuvant chemotherapy in the context of upfront resectable CRLM is influenced not only by the evidence above, but also by nuances in individual case presentations which blur the boundaries of what is meant by </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upfront resectable</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Adam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16</w:t>
      </w:r>
      <w:r w:rsidR="00C6406F"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allude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to the concept of patients who may be </w:t>
      </w:r>
      <w:r w:rsidR="00E3646A"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technically </w:t>
      </w:r>
      <w:r w:rsidR="00E3646A"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resectable, but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in whom a poor oncological outcome is suspected. A hypothetical example is shown in </w:t>
      </w:r>
      <w:r w:rsidR="00B8101B" w:rsidRPr="00DF530F">
        <w:rPr>
          <w:rFonts w:ascii="Book Antiqua" w:eastAsia="Book Antiqua" w:hAnsi="Book Antiqua" w:cs="Book Antiqua"/>
          <w:color w:val="000000" w:themeColor="text1"/>
        </w:rPr>
        <w:t>F</w:t>
      </w:r>
      <w:r w:rsidRPr="00DF530F">
        <w:rPr>
          <w:rFonts w:ascii="Book Antiqua" w:eastAsia="Book Antiqua" w:hAnsi="Book Antiqua" w:cs="Book Antiqua"/>
          <w:color w:val="000000" w:themeColor="text1"/>
        </w:rPr>
        <w:t xml:space="preserve">igure 2. Both patient A (with a single superficial CRLM) and patient B (with 10 superficial CRLM) are </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technically</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resectable, but there would likely be consensus amongst MDTs that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whilst patient A would best be recommended for upfront liver resection,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patient B</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would best be served by neoadjuvant chemotherapy in the first instance.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the context of better defining patients who are technically resectable but may have a poor oncological outcome, Fong </w:t>
      </w:r>
      <w:r w:rsidRPr="00DF530F">
        <w:rPr>
          <w:rFonts w:ascii="Book Antiqua" w:eastAsia="Book Antiqua" w:hAnsi="Book Antiqua" w:cs="Book Antiqua"/>
          <w:i/>
          <w:color w:val="000000" w:themeColor="text1"/>
        </w:rPr>
        <w:t>et al</w:t>
      </w:r>
      <w:r w:rsidRPr="00DF530F">
        <w:rPr>
          <w:rFonts w:ascii="Book Antiqua" w:eastAsia="Book Antiqua" w:hAnsi="Book Antiqua" w:cs="Book Antiqua"/>
          <w:color w:val="000000" w:themeColor="text1"/>
          <w:vertAlign w:val="superscript"/>
        </w:rPr>
        <w:t>[</w:t>
      </w:r>
      <w:r w:rsidR="00C6406F" w:rsidRPr="00DF530F">
        <w:rPr>
          <w:rFonts w:ascii="Book Antiqua" w:eastAsia="Book Antiqua" w:hAnsi="Book Antiqua" w:cs="Book Antiqua"/>
          <w:color w:val="000000" w:themeColor="text1"/>
          <w:vertAlign w:val="superscript"/>
        </w:rPr>
        <w:t>83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developed a preoperative oncological score including five factors: node-positive disease, disease-free interval from primary to metastases &lt;</w:t>
      </w:r>
      <w:r w:rsidR="00156AE0"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12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&gt;</w:t>
      </w:r>
      <w:r w:rsidR="00156AE0"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1 hepatic lesion, &gt;</w:t>
      </w:r>
      <w:r w:rsidR="00156AE0"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5 cm in the highest hepatic lesion diameter and carcinoembryonic antigen level &gt;</w:t>
      </w:r>
      <w:r w:rsidR="004A5E99"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200 ng/m</w:t>
      </w:r>
      <w:r w:rsidR="00E43386" w:rsidRPr="00DF530F">
        <w:rPr>
          <w:rFonts w:ascii="Book Antiqua" w:eastAsia="Book Antiqua" w:hAnsi="Book Antiqua" w:cs="Book Antiqua"/>
          <w:color w:val="000000" w:themeColor="text1"/>
        </w:rPr>
        <w:t>L</w:t>
      </w:r>
      <w:r w:rsidRPr="00DF530F">
        <w:rPr>
          <w:rFonts w:ascii="Book Antiqua" w:eastAsia="Book Antiqua" w:hAnsi="Book Antiqua" w:cs="Book Antiqua"/>
          <w:color w:val="000000" w:themeColor="text1"/>
        </w:rPr>
        <w:t>. Patients with ≤ 2 criteria showed a better outcome, while chemotherapy might be considered in case of patients with ≥ 3 criteria.</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lastRenderedPageBreak/>
        <w:t xml:space="preserve">This highlights the heterogeneity of </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upfront resectable</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patients, and MDTs may take additional factors than those included in the Fong score into account in decision making, resulting in a </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case by case</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approach.</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Adjuvant chemotherapy</w:t>
      </w:r>
      <w:r w:rsidR="00156AE0" w:rsidRPr="00DF530F">
        <w:rPr>
          <w:rFonts w:ascii="Book Antiqua" w:eastAsia="Book Antiqua" w:hAnsi="Book Antiqua" w:cs="Book Antiqua"/>
          <w:b/>
          <w:bCs/>
          <w:color w:val="000000" w:themeColor="text1"/>
        </w:rPr>
        <w:t>:</w:t>
      </w:r>
      <w:r w:rsidR="00156AE0"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There is no level I evidence for the use of adjuvant therapy in patients with resected colorectal liver metastases, However, meta-analysis of available trials suggests that there may be a benefit to this </w:t>
      </w:r>
      <w:proofErr w:type="gramStart"/>
      <w:r w:rsidRPr="00DF530F">
        <w:rPr>
          <w:rFonts w:ascii="Book Antiqua" w:eastAsia="Book Antiqua" w:hAnsi="Book Antiqua" w:cs="Book Antiqua"/>
          <w:color w:val="000000" w:themeColor="text1"/>
        </w:rPr>
        <w:t>approach</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16</w:t>
      </w:r>
      <w:r w:rsidR="00C6406F"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Included in this meta-analysis are the report from Portier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68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who compared Surgery alone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surgery with followed by 6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of systemic adjuvant fluorouracil and folinic acid,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and demonstrated an improved DFS at 5 years of 33.5% for patients in the chemotherapy group </w:t>
      </w:r>
      <w:r w:rsidRPr="00DF530F">
        <w:rPr>
          <w:rFonts w:ascii="Book Antiqua" w:eastAsia="Book Antiqua" w:hAnsi="Book Antiqua" w:cs="Book Antiqua"/>
          <w:i/>
          <w:color w:val="000000" w:themeColor="text1"/>
        </w:rPr>
        <w:t>vs</w:t>
      </w:r>
      <w:r w:rsidRPr="00DF530F">
        <w:rPr>
          <w:rFonts w:ascii="Book Antiqua" w:eastAsia="Book Antiqua" w:hAnsi="Book Antiqua" w:cs="Book Antiqua"/>
          <w:color w:val="000000" w:themeColor="text1"/>
        </w:rPr>
        <w:t xml:space="preserve"> 26.7% for patients in the control group, though no OS survival benefit.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bookmarkStart w:id="104" w:name="OLE_LINK780"/>
      <w:bookmarkStart w:id="105" w:name="OLE_LINK781"/>
      <w:r w:rsidRPr="00DF530F">
        <w:rPr>
          <w:rFonts w:ascii="Book Antiqua" w:eastAsia="Book Antiqua" w:hAnsi="Book Antiqua" w:cs="Book Antiqua"/>
          <w:color w:val="000000" w:themeColor="text1"/>
        </w:rPr>
        <w:t>Kim</w:t>
      </w:r>
      <w:bookmarkEnd w:id="104"/>
      <w:bookmarkEnd w:id="105"/>
      <w:r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69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compared the outcome of 3 different adjuvant chemotherapy regimens (oxaliplatin/ fluoropyrimidine (group I), irinotecan/fluoropyrimidine (group II) and fluoropyrimidine alone (group III). Median DFS was 23.4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in group I and significantly better than the combined other groups, 14.1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in group II and 16.3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in group III (</w:t>
      </w:r>
      <w:r w:rsidRPr="00DF530F">
        <w:rPr>
          <w:rFonts w:ascii="Book Antiqua" w:eastAsia="Book Antiqua" w:hAnsi="Book Antiqua" w:cs="Book Antiqua"/>
          <w:i/>
          <w:iCs/>
          <w:color w:val="000000" w:themeColor="text1"/>
        </w:rPr>
        <w:t xml:space="preserve">P </w:t>
      </w:r>
      <w:r w:rsidRPr="00DF530F">
        <w:rPr>
          <w:rFonts w:ascii="Book Antiqua" w:eastAsia="Book Antiqua" w:hAnsi="Book Antiqua" w:cs="Book Antiqua"/>
          <w:color w:val="000000" w:themeColor="text1"/>
        </w:rPr>
        <w:t>= 0.03).</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EORTC 40983 </w:t>
      </w:r>
      <w:proofErr w:type="gramStart"/>
      <w:r w:rsidRPr="00DF530F">
        <w:rPr>
          <w:rFonts w:ascii="Book Antiqua" w:eastAsia="Book Antiqua" w:hAnsi="Book Antiqua" w:cs="Book Antiqua"/>
          <w:color w:val="000000" w:themeColor="text1"/>
        </w:rPr>
        <w:t>trial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61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also provides some evidence of chemotherapy benefit in PFS,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although it is difficult to establish whether this was attributable to adjuvant chemotherapy,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as the trial group also received neo-adjuvant treatment.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Thus, in the context of adjuvant chemotherapy for resected colorectal liver metastases there is some, though limited, evidence for improved </w:t>
      </w:r>
      <w:bookmarkStart w:id="106" w:name="OLE_LINK523"/>
      <w:bookmarkStart w:id="107" w:name="OLE_LINK524"/>
      <w:r w:rsidRPr="00DF530F">
        <w:rPr>
          <w:rFonts w:ascii="Book Antiqua" w:eastAsia="Book Antiqua" w:hAnsi="Book Antiqua" w:cs="Book Antiqua"/>
          <w:color w:val="000000" w:themeColor="text1"/>
        </w:rPr>
        <w:t>DFS</w:t>
      </w:r>
      <w:bookmarkEnd w:id="106"/>
      <w:bookmarkEnd w:id="107"/>
      <w:r w:rsidRPr="00DF530F">
        <w:rPr>
          <w:rFonts w:ascii="Book Antiqua" w:eastAsia="Book Antiqua" w:hAnsi="Book Antiqua" w:cs="Book Antiqua"/>
          <w:color w:val="000000" w:themeColor="text1"/>
        </w:rPr>
        <w:t xml:space="preserve"> with certain agents.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As a theoretical consideration, adjuvant treatment allows chemotherapy delivery and avoids the increased liver surgery complications associated with neo-adjuvant chemotherapy.</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 xml:space="preserve">Conversion and down-sizing chemotherapy for patients with initially unresectable disease </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lastRenderedPageBreak/>
        <w:t xml:space="preserve">The results of downsizing chemotherapy for initially unresectable colorectal liver metastases are well established. In a systematic review including 10 studies of downsizing systemic chemotherapy and rescue liver surgery for initially unresectable CLM, Lam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[17</w:t>
      </w:r>
      <w:r w:rsidR="00C6406F"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objective response rate of 64% (range, 43</w:t>
      </w:r>
      <w:r w:rsidR="00156AE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–79</w:t>
      </w:r>
      <w:bookmarkStart w:id="108" w:name="OLE_LINK527"/>
      <w:bookmarkStart w:id="109" w:name="OLE_LINK528"/>
      <w:r w:rsidRPr="00DF530F">
        <w:rPr>
          <w:rFonts w:ascii="Book Antiqua" w:eastAsia="Book Antiqua" w:hAnsi="Book Antiqua" w:cs="Book Antiqua"/>
          <w:color w:val="000000" w:themeColor="text1"/>
        </w:rPr>
        <w:t>%</w:t>
      </w:r>
      <w:bookmarkEnd w:id="108"/>
      <w:bookmarkEnd w:id="109"/>
      <w:r w:rsidRPr="00DF530F">
        <w:rPr>
          <w:rFonts w:ascii="Book Antiqua" w:eastAsia="Book Antiqua" w:hAnsi="Book Antiqua" w:cs="Book Antiqua"/>
          <w:color w:val="000000" w:themeColor="text1"/>
        </w:rPr>
        <w:t>) of patients after systemic chemo-therapy,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22.5% of patients converted to a resectable status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macroscopically curative liver resection overall. For those resected patients, median overall survival was 45 (range, 36–60</w:t>
      </w:r>
      <w:r w:rsidR="00156AE0" w:rsidRPr="00DF530F">
        <w:rPr>
          <w:rFonts w:ascii="Book Antiqua" w:eastAsia="Book Antiqua" w:hAnsi="Book Antiqua" w:cs="Book Antiqua"/>
          <w:color w:val="000000" w:themeColor="text1"/>
        </w:rPr>
        <w:t xml:space="preserve"> mo</w:t>
      </w:r>
      <w:r w:rsidRPr="00DF530F">
        <w:rPr>
          <w:rFonts w:ascii="Book Antiqua" w:eastAsia="Book Antiqua" w:hAnsi="Book Antiqua" w:cs="Book Antiqua"/>
          <w:color w:val="000000" w:themeColor="text1"/>
        </w:rPr>
        <w:t xml:space="preserve">)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with 19% of patients alive and recurrence-free, thus comparing favourably to chemo alone, and to outcomes for patients undergoing up-front resectable liver metastases.</w:t>
      </w:r>
    </w:p>
    <w:p w:rsidR="00A77B3E" w:rsidRPr="00DF530F" w:rsidRDefault="00364951" w:rsidP="00DF530F">
      <w:pPr>
        <w:snapToGrid w:val="0"/>
        <w:spacing w:line="360" w:lineRule="auto"/>
        <w:ind w:firstLineChars="100" w:firstLine="240"/>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 xml:space="preserve">Downsizing regimens based on </w:t>
      </w:r>
      <w:proofErr w:type="gramStart"/>
      <w:r w:rsidRPr="00DF530F">
        <w:rPr>
          <w:rFonts w:ascii="Book Antiqua" w:eastAsia="Book Antiqua" w:hAnsi="Book Antiqua" w:cs="Book Antiqua"/>
          <w:color w:val="000000" w:themeColor="text1"/>
        </w:rPr>
        <w:t>oxaliplatin</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17</w:t>
      </w:r>
      <w:r w:rsidR="00C6406F"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irinotecan</w:t>
      </w:r>
      <w:r w:rsidRPr="00DF530F">
        <w:rPr>
          <w:rFonts w:ascii="Book Antiqua" w:eastAsia="Book Antiqua" w:hAnsi="Book Antiqua" w:cs="Book Antiqua"/>
          <w:color w:val="000000" w:themeColor="text1"/>
          <w:vertAlign w:val="superscript"/>
        </w:rPr>
        <w:t>[17</w:t>
      </w:r>
      <w:r w:rsidR="00C6406F"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have achieve similar response rates in the range of 50% 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rates of liver metastases resection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of 33</w:t>
      </w:r>
      <w:r w:rsidR="00156AE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-40</w:t>
      </w:r>
      <w:bookmarkStart w:id="110" w:name="OLE_LINK529"/>
      <w:bookmarkStart w:id="111" w:name="OLE_LINK530"/>
      <w:r w:rsidRPr="00DF530F">
        <w:rPr>
          <w:rFonts w:ascii="Book Antiqua" w:eastAsia="Book Antiqua" w:hAnsi="Book Antiqua" w:cs="Book Antiqua"/>
          <w:color w:val="000000" w:themeColor="text1"/>
        </w:rPr>
        <w:t>%</w:t>
      </w:r>
      <w:bookmarkEnd w:id="110"/>
      <w:bookmarkEnd w:id="111"/>
      <w:r w:rsidRPr="00DF530F">
        <w:rPr>
          <w:rFonts w:ascii="Book Antiqua" w:eastAsia="Book Antiqua" w:hAnsi="Book Antiqua" w:cs="Book Antiqua"/>
          <w:color w:val="000000" w:themeColor="text1"/>
        </w:rPr>
        <w:t xml:space="preserve">. Moreover, in a randomised controlled trial comparing FOLFIRI and FOLFOX, the two regimens had identical response rates (55%) and similar levels of clear margin (R0) </w:t>
      </w:r>
      <w:proofErr w:type="gramStart"/>
      <w:r w:rsidRPr="00DF530F">
        <w:rPr>
          <w:rFonts w:ascii="Book Antiqua" w:eastAsia="Book Antiqua" w:hAnsi="Book Antiqua" w:cs="Book Antiqua"/>
          <w:color w:val="000000" w:themeColor="text1"/>
        </w:rPr>
        <w:t>resections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17</w:t>
      </w:r>
      <w:r w:rsidR="00C6406F"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triplet combination of folinic acid 5FU, oxaliplatin and irinotecan has also been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studied,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in randomised trials comparing FOLFOXIRI to FOLIFIRI</w:t>
      </w:r>
      <w:r w:rsidRPr="00DF530F">
        <w:rPr>
          <w:rFonts w:ascii="Book Antiqua" w:eastAsia="Book Antiqua" w:hAnsi="Book Antiqua" w:cs="Book Antiqua"/>
          <w:color w:val="000000" w:themeColor="text1"/>
          <w:vertAlign w:val="superscript"/>
        </w:rPr>
        <w:t>[13</w:t>
      </w:r>
      <w:r w:rsidR="00C6406F"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FOLFIRINOX to FOLFOX or FOLFIRI</w:t>
      </w:r>
      <w:r w:rsidRPr="00DF530F">
        <w:rPr>
          <w:rFonts w:ascii="Book Antiqua" w:eastAsia="Book Antiqua" w:hAnsi="Book Antiqua" w:cs="Book Antiqua"/>
          <w:color w:val="000000" w:themeColor="text1"/>
          <w:vertAlign w:val="superscript"/>
        </w:rPr>
        <w:t>[17</w:t>
      </w:r>
      <w:r w:rsidR="00C6406F"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the triplet combination was associated with improved response rates, progression free survival, overall survival, and increased resection rates,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but at the expense of greater toxicity.</w:t>
      </w:r>
    </w:p>
    <w:p w:rsidR="00B21390" w:rsidRPr="00DF530F" w:rsidRDefault="00B21390" w:rsidP="00DF530F">
      <w:pPr>
        <w:snapToGrid w:val="0"/>
        <w:spacing w:line="360" w:lineRule="auto"/>
        <w:ind w:firstLineChars="100" w:firstLine="240"/>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EGFR blockade in downsizing setting</w:t>
      </w:r>
      <w:r w:rsidR="00156AE0"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Given the evidence demonstrating the benefit of adding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EGFR blockade to conventional chemotherapy in the setting of unequivocally unresectable colorectal liver </w:t>
      </w:r>
      <w:proofErr w:type="gramStart"/>
      <w:r w:rsidRPr="00DF530F">
        <w:rPr>
          <w:rFonts w:ascii="Book Antiqua" w:eastAsia="Book Antiqua" w:hAnsi="Book Antiqua" w:cs="Book Antiqua"/>
          <w:color w:val="000000" w:themeColor="text1"/>
        </w:rPr>
        <w:t>metastases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w:t>
      </w:r>
      <w:r w:rsidR="00D95F57" w:rsidRPr="00DF530F">
        <w:rPr>
          <w:rFonts w:ascii="Book Antiqua" w:eastAsia="Book Antiqua" w:hAnsi="Book Antiqua" w:cs="Book Antiqua"/>
          <w:color w:val="000000" w:themeColor="text1"/>
          <w:vertAlign w:val="superscript"/>
        </w:rPr>
        <w:t>33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the potential for such combination to maximise conversion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of initially unresectable liver metastases has also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been explored.</w:t>
      </w:r>
      <w:r w:rsidR="00156AE0"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Thus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addition of EGFR blockade to systemic chemotherapy in RAS wild type patients was associated with improved conversion to resectability and R0 </w:t>
      </w:r>
      <w:proofErr w:type="gramStart"/>
      <w:r w:rsidRPr="00DF530F">
        <w:rPr>
          <w:rFonts w:ascii="Book Antiqua" w:eastAsia="Book Antiqua" w:hAnsi="Book Antiqua" w:cs="Book Antiqua"/>
          <w:color w:val="000000" w:themeColor="text1"/>
        </w:rPr>
        <w:t>rates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17</w:t>
      </w:r>
      <w:r w:rsidR="00C6406F"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comparison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systemic chemotherapy alone.</w:t>
      </w:r>
      <w:r w:rsidR="00156AE0"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Furthermore, in the CELIM trial comparing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cetuximab</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with either FOLFOX or </w:t>
      </w:r>
      <w:r w:rsidRPr="00DF530F">
        <w:rPr>
          <w:rFonts w:ascii="Book Antiqua" w:eastAsia="Book Antiqua" w:hAnsi="Book Antiqua" w:cs="Book Antiqua"/>
          <w:color w:val="000000" w:themeColor="text1"/>
        </w:rPr>
        <w:lastRenderedPageBreak/>
        <w:t>FOLFIRI, both regimens demonstrated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similar high response rates 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increased resectability </w:t>
      </w:r>
      <w:proofErr w:type="gramStart"/>
      <w:r w:rsidRPr="00DF530F">
        <w:rPr>
          <w:rFonts w:ascii="Book Antiqua" w:eastAsia="Book Antiqua" w:hAnsi="Book Antiqua" w:cs="Book Antiqua"/>
          <w:color w:val="000000" w:themeColor="text1"/>
        </w:rPr>
        <w:t>rates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13</w:t>
      </w:r>
      <w:r w:rsidR="00C6406F"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impact of adding EGFR blockade to triplet chemotherapy has also been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studied in The VOLFI trial comparing FOLFOXIRI with panitumumab </w:t>
      </w:r>
      <w:bookmarkStart w:id="112" w:name="OLE_LINK778"/>
      <w:bookmarkStart w:id="113" w:name="OLE_LINK779"/>
      <w:r w:rsidRPr="00DF530F">
        <w:rPr>
          <w:rFonts w:ascii="Book Antiqua" w:eastAsia="Book Antiqua" w:hAnsi="Book Antiqua" w:cs="Book Antiqua"/>
          <w:i/>
          <w:iCs/>
          <w:color w:val="000000" w:themeColor="text1"/>
        </w:rPr>
        <w:t>vs</w:t>
      </w:r>
      <w:bookmarkEnd w:id="112"/>
      <w:bookmarkEnd w:id="113"/>
      <w:r w:rsidRPr="00DF530F">
        <w:rPr>
          <w:rFonts w:ascii="Book Antiqua" w:eastAsia="Book Antiqua" w:hAnsi="Book Antiqua" w:cs="Book Antiqua"/>
          <w:color w:val="000000" w:themeColor="text1"/>
        </w:rPr>
        <w:t xml:space="preserve"> FOLFOXFIRI alone,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showing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improved response rates and resection rates in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panitumumab </w:t>
      </w:r>
      <w:proofErr w:type="gramStart"/>
      <w:r w:rsidRPr="00DF530F">
        <w:rPr>
          <w:rFonts w:ascii="Book Antiqua" w:eastAsia="Book Antiqua" w:hAnsi="Book Antiqua" w:cs="Book Antiqua"/>
          <w:color w:val="000000" w:themeColor="text1"/>
        </w:rPr>
        <w:t>group</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13</w:t>
      </w:r>
      <w:r w:rsidR="00C6406F"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Antiangiogenic therapy in downsizing</w:t>
      </w:r>
      <w:r w:rsidR="00156AE0" w:rsidRPr="00DF530F">
        <w:rPr>
          <w:rFonts w:ascii="Book Antiqua" w:eastAsia="Book Antiqua" w:hAnsi="Book Antiqua" w:cs="Book Antiqua"/>
          <w:b/>
          <w:bCs/>
          <w:color w:val="000000" w:themeColor="text1"/>
        </w:rPr>
        <w:t>:</w:t>
      </w:r>
      <w:r w:rsidR="00156AE0"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Anti-angiogenic therapies have also been studied in the downsizing context.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Wong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17</w:t>
      </w:r>
      <w:r w:rsidR="00C6406F"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a 40% conversion to operability with XELOX and bevacizumab. Similarly, increased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resection rates, R0 rates and PFS were associated with addition of Bevacizumab to triplet chemotherapy in the OLIVIA </w:t>
      </w:r>
      <w:proofErr w:type="gramStart"/>
      <w:r w:rsidRPr="00DF530F">
        <w:rPr>
          <w:rFonts w:ascii="Book Antiqua" w:eastAsia="Book Antiqua" w:hAnsi="Book Antiqua" w:cs="Book Antiqua"/>
          <w:color w:val="000000" w:themeColor="text1"/>
        </w:rPr>
        <w:t>trial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14</w:t>
      </w:r>
      <w:r w:rsidR="00C6406F"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As discussed in the section relating to inoperable colorectal live metastases,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choice of addition of EGFR blockade or antiangiogenic therapy is a complex one,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is influenced not only by RAS status,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but also by primary tumour </w:t>
      </w:r>
      <w:proofErr w:type="gramStart"/>
      <w:r w:rsidRPr="00DF530F">
        <w:rPr>
          <w:rFonts w:ascii="Book Antiqua" w:eastAsia="Book Antiqua" w:hAnsi="Book Antiqua" w:cs="Book Antiqua"/>
          <w:color w:val="000000" w:themeColor="text1"/>
        </w:rPr>
        <w:t>sidedness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14</w:t>
      </w:r>
      <w:r w:rsidR="00C6406F"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conclusion, an improvement in OS is clearly demonstrated for patients converted to R0 surgery by use of conversion chemotherapy. Radiological response should be evaluated 2-3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ly by RECIST criteria, taking into account the radiological pattern of response to antiangiogenic agents.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Timing of surgery is critical in order to avoid overtreatment of lesions which may disappear and to avoid liver toxicity. The benefit derived from adjuvant treatment (chemotherapy alone or in association with target agents) in patients that received complete resection of liver metastasis after conversion therapy is still unclear.</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Locoregional intra-arterial therapies</w:t>
      </w:r>
      <w:r w:rsidR="00A97DEC" w:rsidRPr="00DF530F">
        <w:rPr>
          <w:rFonts w:ascii="Book Antiqua" w:eastAsia="Book Antiqua" w:hAnsi="Book Antiqua" w:cs="Book Antiqua"/>
          <w:b/>
          <w:bCs/>
          <w:i/>
          <w:iCs/>
          <w:color w:val="000000" w:themeColor="text1"/>
        </w:rPr>
        <w:t xml:space="preserve"> </w:t>
      </w:r>
    </w:p>
    <w:p w:rsidR="00A77B3E" w:rsidRPr="00DF530F"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 xml:space="preserve">In addition to the systemic agents described above, the option of locoregional chemotherapy, delivered intra-arterially by a variety of means also exists. The </w:t>
      </w:r>
      <w:r w:rsidRPr="00DF530F">
        <w:rPr>
          <w:rFonts w:ascii="Book Antiqua" w:eastAsia="Book Antiqua" w:hAnsi="Book Antiqua" w:cs="Book Antiqua"/>
          <w:color w:val="000000" w:themeColor="text1"/>
        </w:rPr>
        <w:lastRenderedPageBreak/>
        <w:t>following section describes current knowledge of hepatic arterial infusion (</w:t>
      </w:r>
      <w:bookmarkStart w:id="114" w:name="OLE_LINK782"/>
      <w:bookmarkStart w:id="115" w:name="OLE_LINK783"/>
      <w:r w:rsidRPr="00DF530F">
        <w:rPr>
          <w:rFonts w:ascii="Book Antiqua" w:eastAsia="Book Antiqua" w:hAnsi="Book Antiqua" w:cs="Book Antiqua"/>
          <w:color w:val="000000" w:themeColor="text1"/>
        </w:rPr>
        <w:t>HAI</w:t>
      </w:r>
      <w:bookmarkEnd w:id="114"/>
      <w:bookmarkEnd w:id="115"/>
      <w:r w:rsidRPr="00DF530F">
        <w:rPr>
          <w:rFonts w:ascii="Book Antiqua" w:eastAsia="Book Antiqua" w:hAnsi="Book Antiqua" w:cs="Book Antiqua"/>
          <w:color w:val="000000" w:themeColor="text1"/>
        </w:rPr>
        <w:t xml:space="preserve">) chemotherapy, and </w:t>
      </w:r>
      <w:proofErr w:type="gramStart"/>
      <w:r w:rsidRPr="00DF530F">
        <w:rPr>
          <w:rFonts w:ascii="Book Antiqua" w:eastAsia="Book Antiqua" w:hAnsi="Book Antiqua" w:cs="Book Antiqua"/>
          <w:color w:val="000000" w:themeColor="text1"/>
        </w:rPr>
        <w:t>trans</w:t>
      </w:r>
      <w:proofErr w:type="gramEnd"/>
      <w:r w:rsidRPr="00DF530F">
        <w:rPr>
          <w:rFonts w:ascii="Book Antiqua" w:eastAsia="Book Antiqua" w:hAnsi="Book Antiqua" w:cs="Book Antiqua"/>
          <w:color w:val="000000" w:themeColor="text1"/>
        </w:rPr>
        <w:t xml:space="preserve"> arterial delivery of irinotecan coated beads (</w:t>
      </w:r>
      <w:bookmarkStart w:id="116" w:name="OLE_LINK784"/>
      <w:bookmarkStart w:id="117" w:name="OLE_LINK785"/>
      <w:r w:rsidRPr="00DF530F">
        <w:rPr>
          <w:rFonts w:ascii="Book Antiqua" w:eastAsia="Book Antiqua" w:hAnsi="Book Antiqua" w:cs="Book Antiqua"/>
          <w:color w:val="000000" w:themeColor="text1"/>
        </w:rPr>
        <w:t>DEBIRI</w:t>
      </w:r>
      <w:bookmarkEnd w:id="116"/>
      <w:bookmarkEnd w:id="117"/>
      <w:r w:rsidRPr="00DF530F">
        <w:rPr>
          <w:rFonts w:ascii="Book Antiqua" w:eastAsia="Book Antiqua" w:hAnsi="Book Antiqua" w:cs="Book Antiqua"/>
          <w:color w:val="000000" w:themeColor="text1"/>
        </w:rPr>
        <w:t>).</w:t>
      </w:r>
    </w:p>
    <w:p w:rsidR="00B21390" w:rsidRPr="00DF530F" w:rsidRDefault="00B21390"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bookmarkStart w:id="118" w:name="OLE_LINK535"/>
      <w:bookmarkStart w:id="119" w:name="OLE_LINK536"/>
      <w:r w:rsidRPr="00DF530F">
        <w:rPr>
          <w:rFonts w:ascii="Book Antiqua" w:eastAsia="Book Antiqua" w:hAnsi="Book Antiqua" w:cs="Book Antiqua"/>
          <w:b/>
          <w:bCs/>
          <w:color w:val="000000" w:themeColor="text1"/>
        </w:rPr>
        <w:t>Hepatic arterial infusion</w:t>
      </w:r>
      <w:bookmarkEnd w:id="118"/>
      <w:bookmarkEnd w:id="119"/>
      <w:r w:rsidRPr="00DF530F">
        <w:rPr>
          <w:rFonts w:ascii="Book Antiqua" w:eastAsia="Book Antiqua" w:hAnsi="Book Antiqua" w:cs="Book Antiqua"/>
          <w:b/>
          <w:bCs/>
          <w:color w:val="000000" w:themeColor="text1"/>
        </w:rPr>
        <w:t xml:space="preserve"> chemotherapy</w:t>
      </w:r>
      <w:r w:rsidR="00156AE0"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The underlying biological rationale for considering hepatic arterial infusion chemotherapy is based on the fact that the blood supply to colorectal liver metastases is predominantly arterial,</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that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such infusion provides favourable pharmacodynamics allowing high intrahepatic</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and low systemic concentrations of </w:t>
      </w:r>
      <w:proofErr w:type="gramStart"/>
      <w:r w:rsidRPr="00DF530F">
        <w:rPr>
          <w:rFonts w:ascii="Book Antiqua" w:eastAsia="Book Antiqua" w:hAnsi="Book Antiqua" w:cs="Book Antiqua"/>
          <w:color w:val="000000" w:themeColor="text1"/>
        </w:rPr>
        <w:t>drugs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77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The potential role of hepatic arterial chemotherapy, </w:t>
      </w:r>
      <w:r w:rsidRPr="00DF530F">
        <w:rPr>
          <w:rFonts w:ascii="Book Antiqua" w:eastAsia="Book Antiqua" w:hAnsi="Book Antiqua" w:cs="Book Antiqua"/>
          <w:i/>
          <w:color w:val="000000" w:themeColor="text1"/>
        </w:rPr>
        <w:t>via</w:t>
      </w:r>
      <w:r w:rsidRPr="00DF530F">
        <w:rPr>
          <w:rFonts w:ascii="Book Antiqua" w:eastAsia="Book Antiqua" w:hAnsi="Book Antiqua" w:cs="Book Antiqua"/>
          <w:color w:val="000000" w:themeColor="text1"/>
        </w:rPr>
        <w:t xml:space="preserve"> surgically or percutaneously placed catheters</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78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has been studied in varying contexts, including patients with unresectable colorectal liver metastases, but also in downsizing and adjuvant scenarios.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the unresectable CRLM context, although initial reports from randomised trials of </w:t>
      </w:r>
      <w:proofErr w:type="gramStart"/>
      <w:r w:rsidRPr="00DF530F">
        <w:rPr>
          <w:rFonts w:ascii="Book Antiqua" w:eastAsia="Book Antiqua" w:hAnsi="Book Antiqua" w:cs="Book Antiqua"/>
          <w:color w:val="000000" w:themeColor="text1"/>
        </w:rPr>
        <w:t>HAI</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79</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suggested survival benefit , the modest increase in survival was not widely been felt to justify the quality of life cost brought about by the considerable toxicity associated with Floxouridine. However,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further studies with newer agents including Oxaliplatin HAI, 5FU/leucovorin intravenously (IV)</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80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Oxaliplatin + Irinotecan + 5FU HAI + cetuximab IV</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81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 first or second line settings reported median overall survival of 25 to 27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with conversion to operability in 29% and 37% survival at 4 years for those who underwent resection. Thus, although the place of HAI remains uncertain in the first line setting, these results could form the justification for a randomised trial of HAI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conventional systemic chemotherapy in second line treatment.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the adjuvant setting one non randomised report</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82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studying 2368 consecutive patients after complete resection of CLM suggest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 potential significant benefit in OS for patients receiving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HAI with significantly imp</w:t>
      </w:r>
      <w:r w:rsidR="00346380" w:rsidRPr="00DF530F">
        <w:rPr>
          <w:rFonts w:ascii="Book Antiqua" w:eastAsia="Book Antiqua" w:hAnsi="Book Antiqua" w:cs="Book Antiqua"/>
          <w:color w:val="000000" w:themeColor="text1"/>
        </w:rPr>
        <w:t xml:space="preserve">roved median OS </w:t>
      </w:r>
      <w:r w:rsidRPr="00DF530F">
        <w:rPr>
          <w:rFonts w:ascii="Book Antiqua" w:eastAsia="Book Antiqua" w:hAnsi="Book Antiqua" w:cs="Book Antiqua"/>
          <w:color w:val="000000" w:themeColor="text1"/>
        </w:rPr>
        <w:t xml:space="preserve">67 </w:t>
      </w:r>
      <w:r w:rsidR="00E1781F" w:rsidRPr="00DF530F">
        <w:rPr>
          <w:rFonts w:ascii="Book Antiqua" w:eastAsia="Book Antiqua" w:hAnsi="Book Antiqua" w:cs="Book Antiqua"/>
          <w:color w:val="000000" w:themeColor="text1"/>
        </w:rPr>
        <w:t>mo</w:t>
      </w:r>
      <w:r w:rsidR="00E1781F"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47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without HAI (</w:t>
      </w:r>
      <w:r w:rsidRPr="00DF530F">
        <w:rPr>
          <w:rFonts w:ascii="Book Antiqua" w:eastAsia="Book Antiqua" w:hAnsi="Book Antiqua" w:cs="Book Antiqua"/>
          <w:i/>
          <w:iCs/>
          <w:color w:val="000000" w:themeColor="text1"/>
        </w:rPr>
        <w:t>P</w:t>
      </w:r>
      <w:r w:rsidR="00156AE0"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t>
      </w:r>
      <w:r w:rsidR="00156AE0"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0.001) and 10-year survival (38.0%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23.8% without HAI).</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In terms of randomised data, although one randomized trial demonstrated increased disease-free survival with systemic chemotherapy </w:t>
      </w:r>
      <w:r w:rsidRPr="00DF530F">
        <w:rPr>
          <w:rFonts w:ascii="Book Antiqua" w:eastAsia="Book Antiqua" w:hAnsi="Book Antiqua" w:cs="Book Antiqua"/>
          <w:color w:val="000000" w:themeColor="text1"/>
        </w:rPr>
        <w:lastRenderedPageBreak/>
        <w:t xml:space="preserve">(5-FU) plus HAI compared to systemic chemotherapy alone (37.4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17.2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i/>
          <w:iCs/>
          <w:color w:val="000000" w:themeColor="text1"/>
        </w:rPr>
        <w:t>P</w:t>
      </w:r>
      <w:r w:rsidR="00156AE0"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&lt; 0.01)</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83</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a meta-analysis did not demonstrate an improved OS</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84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summary, HAI has progressed a great deal since the early reports associated with prohibitive toxicity, and with improvements in catheter placement options. Non-randomised results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suggest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 potential benefit,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although this needs confirmation in carefully designed trials,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some of which are in </w:t>
      </w:r>
      <w:proofErr w:type="gramStart"/>
      <w:r w:rsidRPr="00DF530F">
        <w:rPr>
          <w:rFonts w:ascii="Book Antiqua" w:eastAsia="Book Antiqua" w:hAnsi="Book Antiqua" w:cs="Book Antiqua"/>
          <w:color w:val="000000" w:themeColor="text1"/>
        </w:rPr>
        <w:t>progress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77</w:t>
      </w:r>
      <w:r w:rsidRPr="00DF530F">
        <w:rPr>
          <w:rFonts w:ascii="Book Antiqua" w:eastAsia="Book Antiqua" w:hAnsi="Book Antiqua" w:cs="Book Antiqua"/>
          <w:color w:val="000000" w:themeColor="text1"/>
          <w:vertAlign w:val="superscript"/>
        </w:rPr>
        <w:t>,18</w:t>
      </w:r>
      <w:r w:rsidR="00C6406F"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DEBIRI</w:t>
      </w:r>
      <w:r w:rsidR="00156AE0"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 xml:space="preserve">DEBIRI consists of </w:t>
      </w:r>
      <w:proofErr w:type="gramStart"/>
      <w:r w:rsidRPr="00DF530F">
        <w:rPr>
          <w:rFonts w:ascii="Book Antiqua" w:eastAsia="Book Antiqua" w:hAnsi="Book Antiqua" w:cs="Book Antiqua"/>
          <w:color w:val="000000" w:themeColor="text1"/>
        </w:rPr>
        <w:t>trans</w:t>
      </w:r>
      <w:proofErr w:type="gramEnd"/>
      <w:r w:rsidRPr="00DF530F">
        <w:rPr>
          <w:rFonts w:ascii="Book Antiqua" w:eastAsia="Book Antiqua" w:hAnsi="Book Antiqua" w:cs="Book Antiqua"/>
          <w:color w:val="000000" w:themeColor="text1"/>
        </w:rPr>
        <w:t xml:space="preserve"> arterial delivery of irinotecan coated beads, theoretically allowing slow drug delivery for prolonged antineoplastic effect.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The mechanism of action of </w:t>
      </w:r>
      <w:proofErr w:type="gramStart"/>
      <w:r w:rsidRPr="00DF530F">
        <w:rPr>
          <w:rFonts w:ascii="Book Antiqua" w:eastAsia="Book Antiqua" w:hAnsi="Book Antiqua" w:cs="Book Antiqua"/>
          <w:color w:val="000000" w:themeColor="text1"/>
        </w:rPr>
        <w:t>DEBIRI</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18</w:t>
      </w:r>
      <w:r w:rsidR="00C6406F"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presents a paradox in that intra-arterial delivery implies a regional effect of the drug,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although irinotecan is a prodrug that requires activation in healthy liver parenchyma to its active Topo-isomerase 1 inhibiting metabolite. Animal models suggest that although much lower overall doses are given in DEBIRI, drug levels at 24 h are higher in tumour and lower in serum than with either intra-arterial or intravenous administration.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Further animal model studies suggest that beads cause ischaemic embolization in the predominantly arterial vascularity of tumours. Although beads alone have little tumour burden reducing effect, there is a dose response to DEBIRI beads suggesting that ischaemia and the drug act in concert.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This is perhaps as a result of ischaemia induced acid pH, at which the active form of irinotecan is much more effective, and thus perhaps explaining its sparing of neighbouring liver parenchyma where ischaemia is less marked owing to the predominant portal circulation.</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clinical experience of DEBIRI was reviewed by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Akinwande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87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 a systematic review including 11 single arm retrospective and prospective phase studies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and two prospective randomized control trials involving 850 patients. Overall toxicity rates were reported at 35% with 10% high grade toxicity, and 2 possible treatment related deaths (0.2%). Overall response rate was 56%, in spite of the fact that patients referred for DEBIRI typically had undergone at least 2 </w:t>
      </w:r>
      <w:r w:rsidRPr="00DF530F">
        <w:rPr>
          <w:rFonts w:ascii="Book Antiqua" w:eastAsia="Book Antiqua" w:hAnsi="Book Antiqua" w:cs="Book Antiqua"/>
          <w:color w:val="000000" w:themeColor="text1"/>
        </w:rPr>
        <w:lastRenderedPageBreak/>
        <w:t xml:space="preserve">prior lines of chemotherapy. Progression free survival and overall survival was 8.1 </w:t>
      </w:r>
      <w:proofErr w:type="gramStart"/>
      <w:r w:rsidR="00A97DEC" w:rsidRPr="00DF530F">
        <w:rPr>
          <w:rFonts w:ascii="Book Antiqua" w:eastAsia="Book Antiqua" w:hAnsi="Book Antiqua" w:cs="Book Antiqua"/>
          <w:color w:val="000000" w:themeColor="text1"/>
        </w:rPr>
        <w:t>mo</w:t>
      </w:r>
      <w:proofErr w:type="gramEnd"/>
      <w:r w:rsidRPr="00DF530F">
        <w:rPr>
          <w:rFonts w:ascii="Book Antiqua" w:eastAsia="Book Antiqua" w:hAnsi="Book Antiqua" w:cs="Book Antiqua"/>
          <w:color w:val="000000" w:themeColor="text1"/>
        </w:rPr>
        <w:t xml:space="preserve"> and 16.8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respectively, comparing favourably with comparable cohorts.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Two randomised trials have examined DEBIRI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conventional chemotherapy.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Martin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88</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compared FOLFOX and bevacizumab</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FOLFOX, bevacizumab + DEBIRI (FOLFOX</w:t>
      </w:r>
      <w:r w:rsidR="00974A9A"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t>
      </w:r>
      <w:r w:rsidR="00974A9A"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DEBIRI), and found that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DEBIRI patients had significantly better overall response,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and improved median progression-free survival (15.3 </w:t>
      </w:r>
      <w:r w:rsidR="001E7291" w:rsidRPr="00DF530F">
        <w:rPr>
          <w:rFonts w:ascii="Book Antiqua" w:eastAsia="Book Antiqua" w:hAnsi="Book Antiqua" w:cs="Book Antiqua"/>
          <w:color w:val="000000" w:themeColor="text1"/>
        </w:rPr>
        <w:t>mo</w:t>
      </w:r>
      <w:r w:rsidR="001E7291"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7.6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Fiorentini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89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compared DEBIRI with systemic FOLFIRI, and found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that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DEBIRI group had significantly improved OS (OS median 22 and 15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respectively, </w:t>
      </w:r>
      <w:r w:rsidRPr="00DF530F">
        <w:rPr>
          <w:rFonts w:ascii="Book Antiqua" w:eastAsia="Book Antiqua" w:hAnsi="Book Antiqua" w:cs="Book Antiqua"/>
          <w:i/>
          <w:iCs/>
          <w:color w:val="000000" w:themeColor="text1"/>
        </w:rPr>
        <w:t>P</w:t>
      </w:r>
      <w:r w:rsidR="00974A9A"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t>
      </w:r>
      <w:r w:rsidR="00974A9A"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0.031),</w:t>
      </w:r>
      <w:r w:rsidR="00A97DEC" w:rsidRPr="00DF530F">
        <w:rPr>
          <w:rFonts w:ascii="Book Antiqua" w:eastAsia="Book Antiqua" w:hAnsi="Book Antiqua" w:cs="Book Antiqua"/>
          <w:color w:val="000000" w:themeColor="text1"/>
        </w:rPr>
        <w:t xml:space="preserve"> </w:t>
      </w:r>
      <w:r w:rsidR="00346380" w:rsidRPr="00DF530F">
        <w:rPr>
          <w:rFonts w:ascii="Book Antiqua" w:eastAsia="Book Antiqua" w:hAnsi="Book Antiqua" w:cs="Book Antiqua"/>
          <w:color w:val="000000" w:themeColor="text1"/>
        </w:rPr>
        <w:t>PFS [</w:t>
      </w:r>
      <w:r w:rsidRPr="00DF530F">
        <w:rPr>
          <w:rFonts w:ascii="Book Antiqua" w:eastAsia="Book Antiqua" w:hAnsi="Book Antiqua" w:cs="Book Antiqua"/>
          <w:color w:val="000000" w:themeColor="text1"/>
        </w:rPr>
        <w:t xml:space="preserve">median 7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4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i/>
          <w:iCs/>
          <w:color w:val="000000" w:themeColor="text1"/>
        </w:rPr>
        <w:t>P</w:t>
      </w:r>
      <w:r w:rsidR="00A11891"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color w:val="000000" w:themeColor="text1"/>
        </w:rPr>
        <w:t>=</w:t>
      </w:r>
      <w:r w:rsidR="00A11891"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0.006)</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although the study was criticized for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absence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i/>
          <w:iCs/>
          <w:color w:val="000000" w:themeColor="text1"/>
        </w:rPr>
        <w:t>Cetuximab</w:t>
      </w:r>
      <w:r w:rsidRPr="00DF530F">
        <w:rPr>
          <w:rFonts w:ascii="Book Antiqua" w:eastAsia="Book Antiqua" w:hAnsi="Book Antiqua" w:cs="Book Antiqua"/>
          <w:color w:val="000000" w:themeColor="text1"/>
        </w:rPr>
        <w:t xml:space="preserve"> in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FOLFIRI arm.</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summary, DEBIRI has been shown to be safe in the treatment of colorectal liver metastases and to have promising response rates in the setting of patients who have been exposed to multiple prior lines of chemotherapy,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some early randomised evidence of favourable results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comparison to systemic chemotherapy. Its ideal role, in terms of patient group and optimal context, remains to be determined by future trials.</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Radiation based therapies for unresectable CRLM</w:t>
      </w:r>
    </w:p>
    <w:p w:rsidR="00A77B3E" w:rsidRPr="00DF530F"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In addition to chemotherapy in all its forms, unresectable CRLM may be treated by radiation either by selective internal radiotherapy (</w:t>
      </w:r>
      <w:bookmarkStart w:id="120" w:name="OLE_LINK541"/>
      <w:bookmarkStart w:id="121" w:name="OLE_LINK542"/>
      <w:r w:rsidRPr="00DF530F">
        <w:rPr>
          <w:rFonts w:ascii="Book Antiqua" w:eastAsia="Book Antiqua" w:hAnsi="Book Antiqua" w:cs="Book Antiqua"/>
          <w:color w:val="000000" w:themeColor="text1"/>
        </w:rPr>
        <w:t>SIRT</w:t>
      </w:r>
      <w:bookmarkEnd w:id="120"/>
      <w:bookmarkEnd w:id="121"/>
      <w:r w:rsidRPr="00DF530F">
        <w:rPr>
          <w:rFonts w:ascii="Book Antiqua" w:eastAsia="Book Antiqua" w:hAnsi="Book Antiqua" w:cs="Book Antiqua"/>
          <w:color w:val="000000" w:themeColor="text1"/>
        </w:rPr>
        <w:t>) or stereotactic body radiotherapy (</w:t>
      </w:r>
      <w:bookmarkStart w:id="122" w:name="OLE_LINK543"/>
      <w:bookmarkStart w:id="123" w:name="OLE_LINK544"/>
      <w:r w:rsidRPr="00DF530F">
        <w:rPr>
          <w:rFonts w:ascii="Book Antiqua" w:eastAsia="Book Antiqua" w:hAnsi="Book Antiqua" w:cs="Book Antiqua"/>
          <w:color w:val="000000" w:themeColor="text1"/>
        </w:rPr>
        <w:t>SBRT</w:t>
      </w:r>
      <w:bookmarkEnd w:id="122"/>
      <w:bookmarkEnd w:id="123"/>
      <w:r w:rsidRPr="00DF530F">
        <w:rPr>
          <w:rFonts w:ascii="Book Antiqua" w:eastAsia="Book Antiqua" w:hAnsi="Book Antiqua" w:cs="Book Antiqua"/>
          <w:color w:val="000000" w:themeColor="text1"/>
        </w:rPr>
        <w:t>).</w:t>
      </w:r>
    </w:p>
    <w:p w:rsidR="00B21390" w:rsidRPr="00DF530F" w:rsidRDefault="00B21390"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Selective </w:t>
      </w:r>
      <w:r w:rsidR="006524DF" w:rsidRPr="00DF530F">
        <w:rPr>
          <w:rFonts w:ascii="Book Antiqua" w:eastAsia="Book Antiqua" w:hAnsi="Book Antiqua" w:cs="Book Antiqua"/>
          <w:b/>
          <w:bCs/>
          <w:color w:val="000000" w:themeColor="text1"/>
        </w:rPr>
        <w:t>internal radiation therapy</w:t>
      </w:r>
      <w:r w:rsidR="00A11891"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The blood supply of metastatic liver tumours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is predominantly arterial,</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in contrast to that of hepatocytes which is mostly portal </w:t>
      </w:r>
      <w:proofErr w:type="gramStart"/>
      <w:r w:rsidRPr="00DF530F">
        <w:rPr>
          <w:rFonts w:ascii="Book Antiqua" w:eastAsia="Book Antiqua" w:hAnsi="Book Antiqua" w:cs="Book Antiqua"/>
          <w:color w:val="000000" w:themeColor="text1"/>
        </w:rPr>
        <w:t>venous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90</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91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This,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together with significant arterial neovascularisation in the tumour </w:t>
      </w:r>
      <w:proofErr w:type="gramStart"/>
      <w:r w:rsidRPr="00DF530F">
        <w:rPr>
          <w:rFonts w:ascii="Book Antiqua" w:eastAsia="Book Antiqua" w:hAnsi="Book Antiqua" w:cs="Book Antiqua"/>
          <w:color w:val="000000" w:themeColor="text1"/>
        </w:rPr>
        <w:t>bed</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92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provides the physiological underpinning of SIRT,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which achieves tumour destruction by delivery of </w:t>
      </w:r>
      <w:r w:rsidRPr="00DF530F">
        <w:rPr>
          <w:rFonts w:ascii="Book Antiqua" w:eastAsia="Book Antiqua" w:hAnsi="Book Antiqua" w:cs="Book Antiqua"/>
          <w:color w:val="000000" w:themeColor="text1"/>
        </w:rPr>
        <w:lastRenderedPageBreak/>
        <w:t xml:space="preserve">radioactive microspheres </w:t>
      </w:r>
      <w:r w:rsidRPr="00DF530F">
        <w:rPr>
          <w:rFonts w:ascii="Book Antiqua" w:eastAsia="Book Antiqua" w:hAnsi="Book Antiqua" w:cs="Book Antiqua"/>
          <w:i/>
          <w:color w:val="000000" w:themeColor="text1"/>
        </w:rPr>
        <w:t>via</w:t>
      </w:r>
      <w:r w:rsidRPr="00DF530F">
        <w:rPr>
          <w:rFonts w:ascii="Book Antiqua" w:eastAsia="Book Antiqua" w:hAnsi="Book Antiqua" w:cs="Book Antiqua"/>
          <w:color w:val="000000" w:themeColor="text1"/>
        </w:rPr>
        <w:t xml:space="preserve"> its arterial supply. </w:t>
      </w:r>
      <w:bookmarkStart w:id="124" w:name="OLE_LINK547"/>
      <w:bookmarkStart w:id="125" w:name="OLE_LINK548"/>
      <w:r w:rsidRPr="00DF530F">
        <w:rPr>
          <w:rFonts w:ascii="Book Antiqua" w:eastAsia="Book Antiqua" w:hAnsi="Book Antiqua" w:cs="Book Antiqua"/>
          <w:color w:val="000000" w:themeColor="text1"/>
        </w:rPr>
        <w:t>Ytrium-90</w:t>
      </w:r>
      <w:bookmarkEnd w:id="124"/>
      <w:bookmarkEnd w:id="125"/>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which undergoes beta decay, is the most commonly used radionuclide used to label microspheres, on account of favourable penetration characteristics: mean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maximal penetration are 2.5 and 10</w:t>
      </w:r>
      <w:r w:rsidR="00A11891"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mm respectively, thus delivering maximal irradiation to the tumour whilst sparing surrounding parenchyma</w:t>
      </w:r>
      <w:r w:rsidRPr="00DF530F">
        <w:rPr>
          <w:rFonts w:ascii="Book Antiqua" w:eastAsia="Book Antiqua" w:hAnsi="Book Antiqua" w:cs="Book Antiqua"/>
          <w:color w:val="000000" w:themeColor="text1"/>
          <w:vertAlign w:val="superscript"/>
        </w:rPr>
        <w:t>[19</w:t>
      </w:r>
      <w:r w:rsidR="00E3646A"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Currently glass and resin-based versions of the sphere are commercially available. A newer sphere which employs Holmium-166 rather than </w:t>
      </w:r>
      <w:r w:rsidR="00A11891" w:rsidRPr="00DF530F">
        <w:rPr>
          <w:rFonts w:ascii="Book Antiqua" w:eastAsia="Book Antiqua" w:hAnsi="Book Antiqua" w:cs="Book Antiqua"/>
          <w:color w:val="000000" w:themeColor="text1"/>
        </w:rPr>
        <w:t>Ytrium-90</w:t>
      </w:r>
      <w:r w:rsidRPr="00DF530F">
        <w:rPr>
          <w:rFonts w:ascii="Book Antiqua" w:eastAsia="Book Antiqua" w:hAnsi="Book Antiqua" w:cs="Book Antiqua"/>
          <w:color w:val="000000" w:themeColor="text1"/>
        </w:rPr>
        <w:t xml:space="preserve"> is also available and being </w:t>
      </w:r>
      <w:proofErr w:type="gramStart"/>
      <w:r w:rsidRPr="00DF530F">
        <w:rPr>
          <w:rFonts w:ascii="Book Antiqua" w:eastAsia="Book Antiqua" w:hAnsi="Book Antiqua" w:cs="Book Antiqua"/>
          <w:color w:val="000000" w:themeColor="text1"/>
        </w:rPr>
        <w:t>evaluated</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w:t>
      </w:r>
      <w:r w:rsidR="00925F55" w:rsidRPr="00DF530F">
        <w:rPr>
          <w:rFonts w:ascii="Book Antiqua" w:eastAsia="Book Antiqua" w:hAnsi="Book Antiqua" w:cs="Book Antiqua"/>
          <w:color w:val="000000" w:themeColor="text1"/>
          <w:vertAlign w:val="superscript"/>
        </w:rPr>
        <w:t>94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the context of colorectal liver metastases, interest in SIRT originated from studies done in patients with unresectable liver or liver dominant metastases who had proved refractory to conventional chemotherapy.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These studies suggested response to SIRT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in the face of prior chemo refractory </w:t>
      </w:r>
      <w:proofErr w:type="gramStart"/>
      <w:r w:rsidRPr="00DF530F">
        <w:rPr>
          <w:rFonts w:ascii="Book Antiqua" w:eastAsia="Book Antiqua" w:hAnsi="Book Antiqua" w:cs="Book Antiqua"/>
          <w:color w:val="000000" w:themeColor="text1"/>
        </w:rPr>
        <w:t>status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19</w:t>
      </w:r>
      <w:r w:rsidR="00925F55"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,19</w:t>
      </w:r>
      <w:r w:rsidR="00925F55"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and in some reports,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significantly improved OS in patients who responded to SIRT</w:t>
      </w:r>
      <w:r w:rsidRPr="00DF530F">
        <w:rPr>
          <w:rFonts w:ascii="Book Antiqua" w:eastAsia="Book Antiqua" w:hAnsi="Book Antiqua" w:cs="Book Antiqua"/>
          <w:color w:val="000000" w:themeColor="text1"/>
          <w:vertAlign w:val="superscript"/>
        </w:rPr>
        <w:t>[</w:t>
      </w:r>
      <w:r w:rsidR="00925F55" w:rsidRPr="00DF530F">
        <w:rPr>
          <w:rFonts w:ascii="Book Antiqua" w:eastAsia="Book Antiqua" w:hAnsi="Book Antiqua" w:cs="Book Antiqua"/>
          <w:color w:val="000000" w:themeColor="text1"/>
          <w:vertAlign w:val="superscript"/>
        </w:rPr>
        <w:t>197</w:t>
      </w:r>
      <w:r w:rsidRPr="00DF530F">
        <w:rPr>
          <w:rFonts w:ascii="Book Antiqua" w:eastAsia="Book Antiqua" w:hAnsi="Book Antiqua" w:cs="Book Antiqua"/>
          <w:color w:val="000000" w:themeColor="text1"/>
          <w:vertAlign w:val="superscript"/>
        </w:rPr>
        <w:t>-</w:t>
      </w:r>
      <w:r w:rsidR="00925F55" w:rsidRPr="00DF530F">
        <w:rPr>
          <w:rFonts w:ascii="Book Antiqua" w:eastAsia="Book Antiqua" w:hAnsi="Book Antiqua" w:cs="Book Antiqua"/>
          <w:color w:val="000000" w:themeColor="text1"/>
          <w:vertAlign w:val="superscript"/>
        </w:rPr>
        <w:t>199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On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basis of the above and other studies,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3 randomised prospective </w:t>
      </w:r>
      <w:proofErr w:type="gramStart"/>
      <w:r w:rsidRPr="00DF530F">
        <w:rPr>
          <w:rFonts w:ascii="Book Antiqua" w:eastAsia="Book Antiqua" w:hAnsi="Book Antiqua" w:cs="Book Antiqua"/>
          <w:color w:val="000000" w:themeColor="text1"/>
        </w:rPr>
        <w:t>trials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20</w:t>
      </w:r>
      <w:r w:rsidR="00A02A71"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-20</w:t>
      </w:r>
      <w:r w:rsidR="00A02A71"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were carried out to investigate the potential role of SIRT by comparing FOLFOX</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 SIRT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FOLFOX alone as first-line treatment for mCRC with liver-only or liver-predominant metastases. The combined results of the 3 trials were reported by Wasan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20</w:t>
      </w:r>
      <w:r w:rsidR="00A02A71"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The overall findings were that there was no OS survival benefit to the addition of SIRT to FOLFOX, but that progression within the liver within the first 12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of follow-up was significantly lower in the SIRT group.</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It was concluded that given the absence of OS survival, SIRT could not be recommended as first line treatment for mCRC with liver-only or liver-predominant metastases, but that its role in other contexts required investigation. In this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perspective Gibbs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20</w:t>
      </w:r>
      <w:r w:rsidR="00A02A71"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reviewed the outcomes of the FOXFIRE trials with respect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to primary tumour sidedness and found that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 median OS for patients with right-sided primaries was significantly higher for patients in the </w:t>
      </w:r>
      <w:r w:rsidRPr="00DF530F">
        <w:rPr>
          <w:rFonts w:ascii="Book Antiqua" w:eastAsia="Book Antiqua" w:hAnsi="Book Antiqua" w:cs="Book Antiqua"/>
          <w:color w:val="000000" w:themeColor="text1"/>
        </w:rPr>
        <w:lastRenderedPageBreak/>
        <w:t>SIRT arm compared to the control group, and that left sided primary tumour patients did not benefit from SIRT.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summary, the current role of SIRT is evolving and will doubtless be further refined as the results of new trials become available. In the </w:t>
      </w:r>
      <w:r w:rsidR="00A11891" w:rsidRPr="00DF530F">
        <w:rPr>
          <w:rFonts w:ascii="Book Antiqua" w:eastAsia="Book Antiqua" w:hAnsi="Book Antiqua" w:cs="Book Antiqua"/>
          <w:color w:val="000000" w:themeColor="text1"/>
        </w:rPr>
        <w:t>United Kingdom</w:t>
      </w:r>
      <w:r w:rsidRPr="00DF530F">
        <w:rPr>
          <w:rFonts w:ascii="Book Antiqua" w:eastAsia="Book Antiqua" w:hAnsi="Book Antiqua" w:cs="Book Antiqua"/>
          <w:color w:val="000000" w:themeColor="text1"/>
        </w:rPr>
        <w:t xml:space="preserve">, based on a review of current </w:t>
      </w:r>
      <w:proofErr w:type="gramStart"/>
      <w:r w:rsidRPr="00DF530F">
        <w:rPr>
          <w:rFonts w:ascii="Book Antiqua" w:eastAsia="Book Antiqua" w:hAnsi="Book Antiqua" w:cs="Book Antiqua"/>
          <w:color w:val="000000" w:themeColor="text1"/>
        </w:rPr>
        <w:t>evidence</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20</w:t>
      </w:r>
      <w:r w:rsidR="00A02A71"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SIRT is commissioned for use in patients with unresectable or ablatable colorectal liver metastases who have progressed or are refractory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both oxaliplatin-based and irinotecan-based chemotherapy,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five or fewer liver tumours,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 percentage tumour to liver volume of ≤</w:t>
      </w:r>
      <w:r w:rsidR="002821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25%, 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World Health Organisation (WHO) performance status 0-1</w:t>
      </w:r>
      <w:r w:rsidRPr="00DF530F">
        <w:rPr>
          <w:rFonts w:ascii="Book Antiqua" w:eastAsia="Book Antiqua" w:hAnsi="Book Antiqua" w:cs="Book Antiqua"/>
          <w:color w:val="000000" w:themeColor="text1"/>
          <w:vertAlign w:val="superscript"/>
        </w:rPr>
        <w:t>[20</w:t>
      </w:r>
      <w:r w:rsidR="00A02A71"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Stereotactic body radiation therapy for colorectal liver metastases</w:t>
      </w:r>
      <w:r w:rsidR="002821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The results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studies suggesting benefit to local ablative therapies such as RFA</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07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 the treatment of colorectal liver metastases has prompted investigation of whether similar benefits could be achieved by radiotherapy. Stereotactic body radiation therapy offers an alternative approach to the treatment of liver metastasis by precise targeted delivery of radiation. The potential benefits would be the use of a non-invasive technique, without need for general anaesthetic, and perhaps an opportunity of overcoming the limitations of ablation such as tumour size restriction, and problems such as heat sink effects in tumours situated near vascular structures.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a systematic review, Petrelli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08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analysed the results of a total of 18 studies, encompassing 656 patients,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colorectal liver metastases, numbering 1–2 lesions in most cases,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a size range of 0.7-11.6 cm in size, the majority having received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systemic chemotherapy, with a median follow up of two years.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The pooled one and two-year OS were 67.18% and 56.5% respectively, and median PFS and OS were 11.5 and 31.5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The pooled one-year and two-year local control was 67% and 59.3%.</w:t>
      </w:r>
      <w:r w:rsidR="00A97DEC" w:rsidRPr="00DF530F">
        <w:rPr>
          <w:rFonts w:ascii="Book Antiqua" w:eastAsia="Book Antiqua" w:hAnsi="Book Antiqua" w:cs="Book Antiqua"/>
          <w:color w:val="000000" w:themeColor="text1"/>
        </w:rPr>
        <w:t xml:space="preserve"> </w:t>
      </w:r>
      <w:r w:rsidR="00346380" w:rsidRPr="00DF530F">
        <w:rPr>
          <w:rFonts w:ascii="Book Antiqua" w:eastAsia="Book Antiqua" w:hAnsi="Book Antiqua" w:cs="Book Antiqua"/>
          <w:color w:val="000000" w:themeColor="text1"/>
        </w:rPr>
        <w:t xml:space="preserve">In </w:t>
      </w:r>
      <w:r w:rsidRPr="00DF530F">
        <w:rPr>
          <w:rFonts w:ascii="Book Antiqua" w:eastAsia="Book Antiqua" w:hAnsi="Book Antiqua" w:cs="Book Antiqua"/>
          <w:color w:val="000000" w:themeColor="text1"/>
        </w:rPr>
        <w:t xml:space="preserve">terms of liver related toxicity, pooled grade 1–2 and grade 3–4 liver </w:t>
      </w:r>
      <w:proofErr w:type="gramStart"/>
      <w:r w:rsidRPr="00DF530F">
        <w:rPr>
          <w:rFonts w:ascii="Book Antiqua" w:eastAsia="Book Antiqua" w:hAnsi="Book Antiqua" w:cs="Book Antiqua"/>
          <w:color w:val="000000" w:themeColor="text1"/>
        </w:rPr>
        <w:t>toxicity</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09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were 30.7% and 8.7%,</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with mild nausea and </w:t>
      </w:r>
      <w:r w:rsidRPr="00DF530F">
        <w:rPr>
          <w:rFonts w:ascii="Book Antiqua" w:eastAsia="Book Antiqua" w:hAnsi="Book Antiqua" w:cs="Book Antiqua"/>
          <w:color w:val="000000" w:themeColor="text1"/>
        </w:rPr>
        <w:lastRenderedPageBreak/>
        <w:t>fatigue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reported as other toxicities.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There were 4 cases of liver failure (0.6%), and three treatment related deaths (0.004%).</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optimal irradiation dose is likely to be multifactor dependant, but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reports suggest improved local control rates after increasing biological equivalent dose,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with local control rates of 90% in patients exposed to higher biologically effective </w:t>
      </w:r>
      <w:proofErr w:type="gramStart"/>
      <w:r w:rsidRPr="00DF530F">
        <w:rPr>
          <w:rFonts w:ascii="Book Antiqua" w:eastAsia="Book Antiqua" w:hAnsi="Book Antiqua" w:cs="Book Antiqua"/>
          <w:color w:val="000000" w:themeColor="text1"/>
        </w:rPr>
        <w:t>dose</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21</w:t>
      </w:r>
      <w:r w:rsidR="00A02A71"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,21</w:t>
      </w:r>
      <w:r w:rsidR="00A02A71"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dose response relation confirmed in a pooled analysis</w:t>
      </w:r>
      <w:r w:rsidRPr="00DF530F">
        <w:rPr>
          <w:rFonts w:ascii="Book Antiqua" w:eastAsia="Book Antiqua" w:hAnsi="Book Antiqua" w:cs="Book Antiqua"/>
          <w:color w:val="000000" w:themeColor="text1"/>
          <w:vertAlign w:val="superscript"/>
        </w:rPr>
        <w:t>[21</w:t>
      </w:r>
      <w:r w:rsidR="00A02A71"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In terms of lesion size limits, although early reports correlate large tumour size (&gt;</w:t>
      </w:r>
      <w:r w:rsidR="002821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3 cm) with poorer rates of local control</w:t>
      </w:r>
      <w:r w:rsidRPr="00DF530F">
        <w:rPr>
          <w:rFonts w:ascii="Book Antiqua" w:eastAsia="Book Antiqua" w:hAnsi="Book Antiqua" w:cs="Book Antiqua"/>
          <w:color w:val="000000" w:themeColor="text1"/>
          <w:vertAlign w:val="superscript"/>
        </w:rPr>
        <w:t>[21</w:t>
      </w:r>
      <w:r w:rsidR="00A02A71"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more recent studies report local control in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tumours 3-6 cm as equivalent to that achieved with tumours less than 3 cm by use of higher irradiation doses</w:t>
      </w:r>
      <w:r w:rsidRPr="00DF530F">
        <w:rPr>
          <w:rFonts w:ascii="Book Antiqua" w:eastAsia="Book Antiqua" w:hAnsi="Book Antiqua" w:cs="Book Antiqua"/>
          <w:color w:val="000000" w:themeColor="text1"/>
          <w:vertAlign w:val="superscript"/>
        </w:rPr>
        <w:t>[21</w:t>
      </w:r>
      <w:r w:rsidR="00A02A71"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interpretation of data relating to the effectiveness of SBRT in the treatment of colorectal liver metastases is difficult for a number of reasons: Firstly the studies are subject to case selection bias, and markedly heterogeneous in terms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population and techniques: the study populations vary in age and performance status, number and size of metastases, median follow-up, subsequent chemotherapy delivery, SBRT techniques, and fractionation. Secondly, the absence of randomised trials makes it difficult to assess the hypothesised additional benefit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SBRT may bring to optimal chemotherapy and existing ablation methods.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this regard, there is a difficult problem with recruitment to such trials,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2</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examples of such studies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French OLIVER trial (NCT03296839)</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investigating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chemotherapy +/- </w:t>
      </w:r>
      <w:proofErr w:type="gramStart"/>
      <w:r w:rsidRPr="00DF530F">
        <w:rPr>
          <w:rFonts w:ascii="Book Antiqua" w:eastAsia="Book Antiqua" w:hAnsi="Book Antiqua" w:cs="Book Antiqua"/>
          <w:color w:val="000000" w:themeColor="text1"/>
        </w:rPr>
        <w:t>SBRT</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21</w:t>
      </w:r>
      <w:r w:rsidR="00A02A71"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and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Dutch RAS01 trial (NCT01233544)</w:t>
      </w:r>
      <w:r w:rsidRPr="00DF530F">
        <w:rPr>
          <w:rFonts w:ascii="Book Antiqua" w:eastAsia="Book Antiqua" w:hAnsi="Book Antiqua" w:cs="Book Antiqua"/>
          <w:color w:val="000000" w:themeColor="text1"/>
          <w:vertAlign w:val="superscript"/>
        </w:rPr>
        <w:t>[21</w:t>
      </w:r>
      <w:r w:rsidR="00A02A71"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comparing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systemic chemo + RFA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SBRT) both closed with insufficient recruitment. Undoubtedly part of the problem with recruitment in such areas is the fact that both patients and clinicians may not perceive equipoise. Furthermore, different techniques are often complementary rather than in competition, such that their indication for use may be subtly but importantly different. For example, a tumour adjacent to a large vein may not be appropriate </w:t>
      </w:r>
      <w:r w:rsidRPr="00DF530F">
        <w:rPr>
          <w:rFonts w:ascii="Book Antiqua" w:eastAsia="Book Antiqua" w:hAnsi="Book Antiqua" w:cs="Book Antiqua"/>
          <w:color w:val="000000" w:themeColor="text1"/>
        </w:rPr>
        <w:lastRenderedPageBreak/>
        <w:t>for ablation because of heat sink effect, but potentially a good indication for SBRT.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summary, the results of SBRT in terms of local control and overall survival are hard to ignore, especially as they are achieved in the context of patients who have exhausted other treatment options. Although formal comparisons with other treatments will be difficult to carry out, ongoing studies to define SBRT technique such as irradiation dose and fractionation will likely deliver ongoing improvements in outcomes and help to define the niche for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SBRT in the armamentarium for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treatment of colorectal liver metastases.</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u w:val="single"/>
        </w:rPr>
        <w:t xml:space="preserve">SECTION 4: SURGICAL MANAGEMENT OF RESECTABLE </w:t>
      </w:r>
      <w:r w:rsidR="00F7225D" w:rsidRPr="00DF530F">
        <w:rPr>
          <w:rFonts w:ascii="Book Antiqua" w:eastAsia="Book Antiqua" w:hAnsi="Book Antiqua" w:cs="Book Antiqua"/>
          <w:b/>
          <w:caps/>
          <w:color w:val="000000" w:themeColor="text1"/>
          <w:u w:val="single"/>
        </w:rPr>
        <w:t>colorectal liver metastases</w:t>
      </w: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Introduction</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The success of liver resection for CRLM in achieving long term survival has driven the investigation of numerous techniques to increase resection rates.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In defining ‘resectability’, there is distinction to be made between what is technically feasible, and what is oncologically sensible. In this regard, clinical, biochemical and histopathological </w:t>
      </w:r>
      <w:proofErr w:type="gramStart"/>
      <w:r w:rsidRPr="00DF530F">
        <w:rPr>
          <w:rFonts w:ascii="Book Antiqua" w:eastAsia="Book Antiqua" w:hAnsi="Book Antiqua" w:cs="Book Antiqua"/>
          <w:color w:val="000000" w:themeColor="text1"/>
        </w:rPr>
        <w:t>factors</w:t>
      </w:r>
      <w:r w:rsidRPr="00DF530F">
        <w:rPr>
          <w:rFonts w:ascii="Book Antiqua" w:eastAsia="Book Antiqua" w:hAnsi="Book Antiqua" w:cs="Book Antiqua"/>
          <w:color w:val="000000" w:themeColor="text1"/>
          <w:vertAlign w:val="superscript"/>
        </w:rPr>
        <w:t>[</w:t>
      </w:r>
      <w:proofErr w:type="gramEnd"/>
      <w:r w:rsidR="00A02A71" w:rsidRPr="00DF530F">
        <w:rPr>
          <w:rFonts w:ascii="Book Antiqua" w:eastAsia="Book Antiqua" w:hAnsi="Book Antiqua" w:cs="Book Antiqua"/>
          <w:color w:val="000000" w:themeColor="text1"/>
          <w:vertAlign w:val="superscript"/>
        </w:rPr>
        <w:t>79</w:t>
      </w:r>
      <w:r w:rsidRPr="00DF530F">
        <w:rPr>
          <w:rFonts w:ascii="Book Antiqua" w:eastAsia="Book Antiqua" w:hAnsi="Book Antiqua" w:cs="Book Antiqua"/>
          <w:color w:val="000000" w:themeColor="text1"/>
          <w:vertAlign w:val="superscript"/>
        </w:rPr>
        <w:t>-</w:t>
      </w:r>
      <w:r w:rsidR="00A02A71" w:rsidRPr="00DF530F">
        <w:rPr>
          <w:rFonts w:ascii="Book Antiqua" w:eastAsia="Book Antiqua" w:hAnsi="Book Antiqua" w:cs="Book Antiqua"/>
          <w:color w:val="000000" w:themeColor="text1"/>
          <w:vertAlign w:val="superscript"/>
        </w:rPr>
        <w:t>82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risk scores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such as the Fong score</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(see section 2) have provided some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direction in decision making.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From the sole perspective of technicality however, CRLM may be thought of as resectable provided that clear margins are achieved, and that the Future Liver Remnant (</w:t>
      </w:r>
      <w:bookmarkStart w:id="126" w:name="OLE_LINK551"/>
      <w:bookmarkStart w:id="127" w:name="OLE_LINK552"/>
      <w:r w:rsidRPr="00DF530F">
        <w:rPr>
          <w:rFonts w:ascii="Book Antiqua" w:eastAsia="Book Antiqua" w:hAnsi="Book Antiqua" w:cs="Book Antiqua"/>
          <w:color w:val="000000" w:themeColor="text1"/>
        </w:rPr>
        <w:t>FLR</w:t>
      </w:r>
      <w:bookmarkEnd w:id="126"/>
      <w:bookmarkEnd w:id="127"/>
      <w:r w:rsidRPr="00DF530F">
        <w:rPr>
          <w:rFonts w:ascii="Book Antiqua" w:eastAsia="Book Antiqua" w:hAnsi="Book Antiqua" w:cs="Book Antiqua"/>
          <w:color w:val="000000" w:themeColor="text1"/>
        </w:rPr>
        <w:t>) is of sufficient size, with adequate arterial supply, portal venous supply, hepatic venous drainage, and biliary outflow. The techniques used to increase resectability include downsizing chemotherapy (discussed in section 3), portal vein embolization (</w:t>
      </w:r>
      <w:bookmarkStart w:id="128" w:name="OLE_LINK553"/>
      <w:bookmarkStart w:id="129" w:name="OLE_LINK554"/>
      <w:r w:rsidRPr="00DF530F">
        <w:rPr>
          <w:rFonts w:ascii="Book Antiqua" w:eastAsia="Book Antiqua" w:hAnsi="Book Antiqua" w:cs="Book Antiqua"/>
          <w:color w:val="000000" w:themeColor="text1"/>
        </w:rPr>
        <w:t>PVE</w:t>
      </w:r>
      <w:bookmarkEnd w:id="128"/>
      <w:bookmarkEnd w:id="129"/>
      <w:r w:rsidRPr="00DF530F">
        <w:rPr>
          <w:rFonts w:ascii="Book Antiqua" w:eastAsia="Book Antiqua" w:hAnsi="Book Antiqua" w:cs="Book Antiqua"/>
          <w:color w:val="000000" w:themeColor="text1"/>
        </w:rPr>
        <w:t>), Associating Liver Partition and Portal vein Ligation for Staged hepatectomy (</w:t>
      </w:r>
      <w:bookmarkStart w:id="130" w:name="OLE_LINK555"/>
      <w:bookmarkStart w:id="131" w:name="OLE_LINK556"/>
      <w:r w:rsidRPr="00DF530F">
        <w:rPr>
          <w:rFonts w:ascii="Book Antiqua" w:eastAsia="Book Antiqua" w:hAnsi="Book Antiqua" w:cs="Book Antiqua"/>
          <w:color w:val="000000" w:themeColor="text1"/>
        </w:rPr>
        <w:t>ALPPS</w:t>
      </w:r>
      <w:bookmarkEnd w:id="130"/>
      <w:bookmarkEnd w:id="131"/>
      <w:r w:rsidRPr="00DF530F">
        <w:rPr>
          <w:rFonts w:ascii="Book Antiqua" w:eastAsia="Book Antiqua" w:hAnsi="Book Antiqua" w:cs="Book Antiqua"/>
          <w:color w:val="000000" w:themeColor="text1"/>
        </w:rPr>
        <w:t>), and the use of ablation technology.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Surgery may be carried out laparoscopically or open, and in selected patients prior to or synchronously with resection of the primary CRC. These considerations are discussed in more detail in this section.</w:t>
      </w:r>
    </w:p>
    <w:p w:rsidR="00A77B3E" w:rsidRPr="00DF530F" w:rsidRDefault="00A77B3E" w:rsidP="00DF530F">
      <w:pPr>
        <w:snapToGrid w:val="0"/>
        <w:spacing w:line="360" w:lineRule="auto"/>
        <w:jc w:val="both"/>
        <w:rPr>
          <w:rFonts w:ascii="Book Antiqua" w:hAnsi="Book Antiqua"/>
          <w:i/>
          <w:iCs/>
          <w:color w:val="000000" w:themeColor="text1"/>
        </w:rPr>
      </w:pPr>
    </w:p>
    <w:p w:rsidR="00B21390" w:rsidRPr="00DF530F" w:rsidRDefault="00364951" w:rsidP="00DF530F">
      <w:pPr>
        <w:snapToGrid w:val="0"/>
        <w:spacing w:line="360" w:lineRule="auto"/>
        <w:jc w:val="both"/>
        <w:rPr>
          <w:rFonts w:ascii="Book Antiqua" w:eastAsia="Book Antiqua" w:hAnsi="Book Antiqua" w:cs="Book Antiqua"/>
          <w:b/>
          <w:bCs/>
          <w:i/>
          <w:iCs/>
          <w:color w:val="000000" w:themeColor="text1"/>
        </w:rPr>
      </w:pPr>
      <w:r w:rsidRPr="00DF530F">
        <w:rPr>
          <w:rFonts w:ascii="Book Antiqua" w:eastAsia="Book Antiqua" w:hAnsi="Book Antiqua" w:cs="Book Antiqua"/>
          <w:b/>
          <w:bCs/>
          <w:i/>
          <w:iCs/>
          <w:color w:val="000000" w:themeColor="text1"/>
        </w:rPr>
        <w:t xml:space="preserve">Liver resection for CRLM: </w:t>
      </w:r>
      <w:r w:rsidRPr="00F43246">
        <w:rPr>
          <w:rFonts w:ascii="Book Antiqua" w:eastAsia="Book Antiqua" w:hAnsi="Book Antiqua" w:cs="Book Antiqua"/>
          <w:b/>
          <w:bCs/>
          <w:i/>
          <w:iCs/>
          <w:caps/>
          <w:color w:val="000000" w:themeColor="text1"/>
        </w:rPr>
        <w:t>g</w:t>
      </w:r>
      <w:r w:rsidRPr="00DF530F">
        <w:rPr>
          <w:rFonts w:ascii="Book Antiqua" w:eastAsia="Book Antiqua" w:hAnsi="Book Antiqua" w:cs="Book Antiqua"/>
          <w:b/>
          <w:bCs/>
          <w:i/>
          <w:iCs/>
          <w:color w:val="000000" w:themeColor="text1"/>
        </w:rPr>
        <w:t>eneral considerations</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Biopsy of CRLM</w:t>
      </w:r>
      <w:r w:rsidR="002821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Biopsy of suspected CRLM should be avoided.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problem of needle track seeding with malignant cells following biopsy of malignant liver lesions is well documented in the context of</w:t>
      </w:r>
      <w:r w:rsidR="00A97DEC" w:rsidRPr="00DF530F">
        <w:rPr>
          <w:rFonts w:ascii="Book Antiqua" w:eastAsia="Book Antiqua" w:hAnsi="Book Antiqua" w:cs="Book Antiqua"/>
          <w:color w:val="000000" w:themeColor="text1"/>
        </w:rPr>
        <w:t xml:space="preserve"> </w:t>
      </w:r>
      <w:proofErr w:type="gramStart"/>
      <w:r w:rsidRPr="00DF530F">
        <w:rPr>
          <w:rFonts w:ascii="Book Antiqua" w:eastAsia="Book Antiqua" w:hAnsi="Book Antiqua" w:cs="Book Antiqua"/>
          <w:color w:val="000000" w:themeColor="text1"/>
        </w:rPr>
        <w:t>HCC</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17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terms of this risk in biopsy of CRLM,</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Rodgers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00346380" w:rsidRPr="00DF530F">
        <w:rPr>
          <w:rFonts w:ascii="Book Antiqua" w:eastAsia="Book Antiqua" w:hAnsi="Book Antiqua" w:cs="Book Antiqua"/>
          <w:iCs/>
          <w:color w:val="000000" w:themeColor="text1"/>
          <w:vertAlign w:val="superscript"/>
        </w:rPr>
        <w:t>[</w:t>
      </w:r>
      <w:proofErr w:type="gramEnd"/>
      <w:r w:rsidR="00346380" w:rsidRPr="00DF530F">
        <w:rPr>
          <w:rFonts w:ascii="Book Antiqua" w:eastAsia="Book Antiqua" w:hAnsi="Book Antiqua" w:cs="Book Antiqua"/>
          <w:iCs/>
          <w:color w:val="000000" w:themeColor="text1"/>
          <w:vertAlign w:val="superscript"/>
        </w:rPr>
        <w:t>218]</w:t>
      </w:r>
      <w:r w:rsidRPr="00DF530F">
        <w:rPr>
          <w:rFonts w:ascii="Book Antiqua" w:eastAsia="Book Antiqua" w:hAnsi="Book Antiqua" w:cs="Book Antiqua"/>
          <w:color w:val="000000" w:themeColor="text1"/>
        </w:rPr>
        <w:t xml:space="preserve"> reported that out of 43 patients who had undergone CRLM biopsy, 7 (16%) developed needle track seeding</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 a similar study Ohlson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rPr>
        <w:t xml:space="preserve"> reported a needle track seeding rate in 5 (10%) of 51 biopsied </w:t>
      </w:r>
      <w:proofErr w:type="gramStart"/>
      <w:r w:rsidRPr="00DF530F">
        <w:rPr>
          <w:rFonts w:ascii="Book Antiqua" w:eastAsia="Book Antiqua" w:hAnsi="Book Antiqua" w:cs="Book Antiqua"/>
          <w:color w:val="000000" w:themeColor="text1"/>
        </w:rPr>
        <w:t>patients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19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Jones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20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a 19% rate of needle track seeding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found that following resection of CRLM, biopsied patients had a significantly lower 4 year survival,</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biopsy being identified as an independent predictor of poor survival in regression analysis. These findings, taken together with the low percentage (&lt;</w:t>
      </w:r>
      <w:r w:rsidR="002821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2%)</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of benign lesions resected unnecessarily following incorrect radiological diagnosis of a CRLM argue strongly against pre-operative biopsy of </w:t>
      </w:r>
      <w:proofErr w:type="gramStart"/>
      <w:r w:rsidRPr="00DF530F">
        <w:rPr>
          <w:rFonts w:ascii="Book Antiqua" w:eastAsia="Book Antiqua" w:hAnsi="Book Antiqua" w:cs="Book Antiqua"/>
          <w:color w:val="000000" w:themeColor="text1"/>
        </w:rPr>
        <w:t>CRLM</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21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Anatomical </w:t>
      </w:r>
      <w:r w:rsidRPr="00DF530F">
        <w:rPr>
          <w:rFonts w:ascii="Book Antiqua" w:eastAsia="Book Antiqua" w:hAnsi="Book Antiqua" w:cs="Book Antiqua"/>
          <w:b/>
          <w:bCs/>
          <w:i/>
          <w:iCs/>
          <w:color w:val="000000" w:themeColor="text1"/>
        </w:rPr>
        <w:t>vs</w:t>
      </w:r>
      <w:r w:rsidRPr="00DF530F">
        <w:rPr>
          <w:rFonts w:ascii="Book Antiqua" w:eastAsia="Book Antiqua" w:hAnsi="Book Antiqua" w:cs="Book Antiqua"/>
          <w:b/>
          <w:bCs/>
          <w:color w:val="000000" w:themeColor="text1"/>
        </w:rPr>
        <w:t xml:space="preserve"> non-anatomical resections</w:t>
      </w:r>
      <w:r w:rsidR="002821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In a systematic review of 2505 patients included in 12 studies,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Moris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22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found that there was no difference between anatomical and non-anatomical (parenchymal sparing) hepatectomy in terms of peri-operative and long term oncological criteria,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thus arguing in favour of a parenchymal sparing approach whenever appropriate. </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Resection margins</w:t>
      </w:r>
      <w:r w:rsidR="002821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 xml:space="preserve">There is consensus that positive margins after resection of CRLM remains a negative prognostic </w:t>
      </w:r>
      <w:proofErr w:type="gramStart"/>
      <w:r w:rsidRPr="00DF530F">
        <w:rPr>
          <w:rFonts w:ascii="Book Antiqua" w:eastAsia="Book Antiqua" w:hAnsi="Book Antiqua" w:cs="Book Antiqua"/>
          <w:color w:val="000000" w:themeColor="text1"/>
        </w:rPr>
        <w:t>factor</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23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Although historical practice suggested a liver resection margin of 1cm in resection of CRLM,</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Propensity Score Case-Match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study from Hamady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24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showed that 1mm cancer-free resection margin achieved 33% 5-year overall disease-free survival,</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and that additional margin width did not add disease-free survival advantage. Moreover, De Haas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25</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reported that although patients with involved (</w:t>
      </w:r>
      <w:bookmarkStart w:id="132" w:name="OLE_LINK557"/>
      <w:bookmarkStart w:id="133" w:name="OLE_LINK558"/>
      <w:r w:rsidRPr="00DF530F">
        <w:rPr>
          <w:rFonts w:ascii="Book Antiqua" w:eastAsia="Book Antiqua" w:hAnsi="Book Antiqua" w:cs="Book Antiqua"/>
          <w:color w:val="000000" w:themeColor="text1"/>
        </w:rPr>
        <w:t>R1</w:t>
      </w:r>
      <w:bookmarkEnd w:id="132"/>
      <w:bookmarkEnd w:id="133"/>
      <w:r w:rsidRPr="00DF530F">
        <w:rPr>
          <w:rFonts w:ascii="Book Antiqua" w:eastAsia="Book Antiqua" w:hAnsi="Book Antiqua" w:cs="Book Antiqua"/>
          <w:color w:val="000000" w:themeColor="text1"/>
        </w:rPr>
        <w:t xml:space="preserve">) margins </w:t>
      </w:r>
      <w:r w:rsidRPr="00DF530F">
        <w:rPr>
          <w:rFonts w:ascii="Book Antiqua" w:eastAsia="Book Antiqua" w:hAnsi="Book Antiqua" w:cs="Book Antiqua"/>
          <w:color w:val="000000" w:themeColor="text1"/>
        </w:rPr>
        <w:lastRenderedPageBreak/>
        <w:t>experienced more recurrences, the contraindication of R1 resection should be revisited in the current era of effective chemotherapy because survival was similar, in their study, to that of R0 resection. Thus, although R0 resection is doubtless preferable, the necessity of R1 resection for lesions near structures that cannot be sacrificed, or for preservation of liver parenchyma, may be accepted in selected patients.</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Extra-hepatic disease</w:t>
      </w:r>
      <w:r w:rsidR="002821DC" w:rsidRPr="00DF530F">
        <w:rPr>
          <w:rFonts w:ascii="Book Antiqua" w:eastAsia="Book Antiqua" w:hAnsi="Book Antiqua" w:cs="Book Antiqua"/>
          <w:b/>
          <w:bCs/>
          <w:color w:val="000000" w:themeColor="text1"/>
        </w:rPr>
        <w:t>:</w:t>
      </w:r>
      <w:r w:rsidR="002821DC"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Whilst a full review of resection of extra-hepatic disease is beyond the scope of this review,</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there is consensus in favour of proceeding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with liver resection of CRLM in particular </w:t>
      </w:r>
      <w:proofErr w:type="gramStart"/>
      <w:r w:rsidRPr="00DF530F">
        <w:rPr>
          <w:rFonts w:ascii="Book Antiqua" w:eastAsia="Book Antiqua" w:hAnsi="Book Antiqua" w:cs="Book Antiqua"/>
          <w:color w:val="000000" w:themeColor="text1"/>
        </w:rPr>
        <w:t>scenarios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26</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27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Positive retroperitoneal or coeliac lymphadenopathy is still an absolute contraindication to liver resection,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but hepatectomy may be carried out in selected patients 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hepato-duodenal ligament lymphadenopathy,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albeit with less good 5 year survival than for patients without hilar </w:t>
      </w:r>
      <w:proofErr w:type="gramStart"/>
      <w:r w:rsidRPr="00DF530F">
        <w:rPr>
          <w:rFonts w:ascii="Book Antiqua" w:eastAsia="Book Antiqua" w:hAnsi="Book Antiqua" w:cs="Book Antiqua"/>
          <w:color w:val="000000" w:themeColor="text1"/>
        </w:rPr>
        <w:t>lymphadenopathy</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28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Although studies relating to resection of pulmonary resection should be interpreted with caution, because of significant patient selection bias,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Liver</w:t>
      </w:r>
      <w:r w:rsidR="00E43386"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Met</w:t>
      </w:r>
      <w:r w:rsidR="00E43386"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Survey registry study reported that selected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patients who had resection of liver and lung metastases had similar overall survival to those who had undergone removal of isolated liver </w:t>
      </w:r>
      <w:proofErr w:type="gramStart"/>
      <w:r w:rsidRPr="00DF530F">
        <w:rPr>
          <w:rFonts w:ascii="Book Antiqua" w:eastAsia="Book Antiqua" w:hAnsi="Book Antiqua" w:cs="Book Antiqua"/>
          <w:color w:val="000000" w:themeColor="text1"/>
        </w:rPr>
        <w:t>metastases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29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terms of peritoneal disease, current studies suggest that in selected patients, cytoreductive surgery in combination with chemotherapy is associated with better survival than with chemotherapy alone,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but there is controversy regarding the benefit of hyperthermic intraperitoneal chemotherapy over systemic </w:t>
      </w:r>
      <w:proofErr w:type="gramStart"/>
      <w:r w:rsidRPr="00DF530F">
        <w:rPr>
          <w:rFonts w:ascii="Book Antiqua" w:eastAsia="Book Antiqua" w:hAnsi="Book Antiqua" w:cs="Book Antiqua"/>
          <w:color w:val="000000" w:themeColor="text1"/>
        </w:rPr>
        <w:t>chemotherapy</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Laparoscopic and </w:t>
      </w:r>
      <w:r w:rsidR="007B1998" w:rsidRPr="00DF530F">
        <w:rPr>
          <w:rFonts w:ascii="Book Antiqua" w:eastAsia="Book Antiqua" w:hAnsi="Book Antiqua" w:cs="Book Antiqua"/>
          <w:b/>
          <w:bCs/>
          <w:color w:val="000000" w:themeColor="text1"/>
        </w:rPr>
        <w:t>robotic liver</w:t>
      </w:r>
      <w:r w:rsidRPr="00DF530F">
        <w:rPr>
          <w:rFonts w:ascii="Book Antiqua" w:eastAsia="Book Antiqua" w:hAnsi="Book Antiqua" w:cs="Book Antiqua"/>
          <w:b/>
          <w:bCs/>
          <w:color w:val="000000" w:themeColor="text1"/>
        </w:rPr>
        <w:t xml:space="preserve"> resection</w:t>
      </w:r>
      <w:r w:rsidR="002821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Laparoscopic liver surgery has increased rapidly over the last decade 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reports of minor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major liver resections</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31</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ALPPS</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both paediatric</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adult</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live donor liver donation. </w:t>
      </w:r>
    </w:p>
    <w:p w:rsidR="002821DC"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lastRenderedPageBreak/>
        <w:t>The international consensus conference on laparoscopic liver resection</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established a range of recommendations and guidelines with an imperative that the innovators in this field deliver high quality evidence to validate its introduction into standard practice,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randomised clinical trials comparing laparoscopic and open liver resection followed as a result</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37</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The ORANGE II </w:t>
      </w:r>
      <w:proofErr w:type="gramStart"/>
      <w:r w:rsidRPr="00DF530F">
        <w:rPr>
          <w:rFonts w:ascii="Book Antiqua" w:eastAsia="Book Antiqua" w:hAnsi="Book Antiqua" w:cs="Book Antiqua"/>
          <w:color w:val="000000" w:themeColor="text1"/>
        </w:rPr>
        <w:t>trial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closed prematurely after failing to recruit. The OSLO COMET </w:t>
      </w:r>
      <w:proofErr w:type="gramStart"/>
      <w:r w:rsidRPr="00DF530F">
        <w:rPr>
          <w:rFonts w:ascii="Book Antiqua" w:eastAsia="Book Antiqua" w:hAnsi="Book Antiqua" w:cs="Book Antiqua"/>
          <w:color w:val="000000" w:themeColor="text1"/>
        </w:rPr>
        <w:t>trial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compared laparoscopic with open parenchymal sparing liver resection for minor liver resections in 280 patients. The trial demonstrated a significant reduction in 30</w:t>
      </w:r>
      <w:r w:rsidR="00EE6D3C" w:rsidRPr="00DF530F">
        <w:rPr>
          <w:rFonts w:ascii="Book Antiqua" w:eastAsia="Book Antiqua" w:hAnsi="Book Antiqua" w:cs="Book Antiqua"/>
          <w:color w:val="000000" w:themeColor="text1"/>
        </w:rPr>
        <w:t xml:space="preserve"> </w:t>
      </w:r>
      <w:r w:rsidR="00332FDC" w:rsidRPr="00DF530F">
        <w:rPr>
          <w:rFonts w:ascii="Book Antiqua" w:eastAsia="Book Antiqua" w:hAnsi="Book Antiqua" w:cs="Book Antiqua"/>
          <w:color w:val="000000" w:themeColor="text1"/>
        </w:rPr>
        <w:t>d</w:t>
      </w:r>
      <w:r w:rsidRPr="00DF530F">
        <w:rPr>
          <w:rFonts w:ascii="Book Antiqua" w:eastAsia="Book Antiqua" w:hAnsi="Book Antiqua" w:cs="Book Antiqua"/>
          <w:color w:val="000000" w:themeColor="text1"/>
        </w:rPr>
        <w:t xml:space="preserve"> complications with the laparoscopic approach and a shorter hospital stay of 3 compared to 4</w:t>
      </w:r>
      <w:r w:rsidR="00EE6D3C" w:rsidRPr="00DF530F">
        <w:rPr>
          <w:rFonts w:ascii="Book Antiqua" w:eastAsia="Book Antiqua" w:hAnsi="Book Antiqua" w:cs="Book Antiqua"/>
          <w:color w:val="000000" w:themeColor="text1"/>
        </w:rPr>
        <w:t xml:space="preserve"> </w:t>
      </w:r>
      <w:r w:rsidR="00332FDC" w:rsidRPr="00DF530F">
        <w:rPr>
          <w:rFonts w:ascii="Book Antiqua" w:eastAsia="Book Antiqua" w:hAnsi="Book Antiqua" w:cs="Book Antiqua"/>
          <w:color w:val="000000" w:themeColor="text1"/>
        </w:rPr>
        <w:t>d</w:t>
      </w:r>
      <w:r w:rsidRPr="00DF530F">
        <w:rPr>
          <w:rFonts w:ascii="Book Antiqua" w:eastAsia="Book Antiqua" w:hAnsi="Book Antiqua" w:cs="Book Antiqua"/>
          <w:color w:val="000000" w:themeColor="text1"/>
        </w:rPr>
        <w:t xml:space="preserve">. There was no difference in resection margin status or overall survival between groups. The significantly increased initial operative costs of the laparoscopic approach were offset by the shorter stays in recovery and hospital stay resulting in no overall difference between the two groups.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Thus the evidence from OSLO COMET trial, case series and cohort studies suggest that laparoscopic liver surgery is not inferior to open liver resection in terms of operative mortality, margin negativity and overall survival for both minor and major resections. Furthermore, there may be benefits in terms of reduced length of stay, reduced post-operative pain, and a reduction in the need for blood transfusion. At this time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there remains a significant heterogeneity in adoption of not only laparoscopic but also robotic</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liver surgery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it is appropriate that these evolving techniques should be performed in high volume centres with expertise in advanced minimally invasive procedures</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Liver function and volume assessment</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Liver failure after resection has mortality of up to 80%</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hence there is much interest in the assessment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of liver function, in particular the prediction of function in the future remnant liver (</w:t>
      </w:r>
      <w:bookmarkStart w:id="134" w:name="OLE_LINK559"/>
      <w:bookmarkStart w:id="135" w:name="OLE_LINK560"/>
      <w:r w:rsidRPr="00DF530F">
        <w:rPr>
          <w:rFonts w:ascii="Book Antiqua" w:eastAsia="Book Antiqua" w:hAnsi="Book Antiqua" w:cs="Book Antiqua"/>
          <w:color w:val="000000" w:themeColor="text1"/>
        </w:rPr>
        <w:t>FRL</w:t>
      </w:r>
      <w:bookmarkEnd w:id="134"/>
      <w:bookmarkEnd w:id="135"/>
      <w:r w:rsidRPr="00DF530F">
        <w:rPr>
          <w:rFonts w:ascii="Book Antiqua" w:eastAsia="Book Antiqua" w:hAnsi="Book Antiqua" w:cs="Book Antiqua"/>
          <w:color w:val="000000" w:themeColor="text1"/>
        </w:rPr>
        <w:t>), with a view to maximising safety following liver resection.</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lastRenderedPageBreak/>
        <w:t>Although global clinical liver function assessment systems exist, such as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Childs Pugh score for assessment of liver function in the presence of chronic liver disease, and the MELD score for risk stratification of patients with end-stage liver disease awaiting transplantation, neither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Childs Pugh </w:t>
      </w:r>
      <w:proofErr w:type="gramStart"/>
      <w:r w:rsidRPr="00DF530F">
        <w:rPr>
          <w:rFonts w:ascii="Book Antiqua" w:eastAsia="Book Antiqua" w:hAnsi="Book Antiqua" w:cs="Book Antiqua"/>
          <w:color w:val="000000" w:themeColor="text1"/>
        </w:rPr>
        <w:t>score</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or MELD score</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have proved useful in the context of liver resection in patients without underlying liver disease. Moreover, these scoring systems apply to the whole liver and cannot be used to predict function of a defined part of the liver such as the FRL.</w:t>
      </w:r>
    </w:p>
    <w:p w:rsidR="00A77B3E" w:rsidRPr="00DF530F" w:rsidRDefault="00364951" w:rsidP="00DF530F">
      <w:pPr>
        <w:snapToGrid w:val="0"/>
        <w:spacing w:line="360" w:lineRule="auto"/>
        <w:ind w:firstLineChars="100" w:firstLine="240"/>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Modern imaging software allows the accurate calculation of volumes of defined parts of the liver, such that the volume of the FRL may be assessed either as an absolute value or as a fraction of the whole liver.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Whilst volume alone may be helpful in patients with completely healthy liver, in which case a minimum FRL of 25% has been advocated,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cases where liver parenchyma is suboptimal volume may not correlate with function</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44</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particularly in patients with steatosis, chemotherapy associated liver injury, or after PVE or ALPS. For those on the limit of threshold, decision making is difficult, and thus the shortcoming of purely volumetric assessments has prompted the investigation of dynamic liver function tests, which are discussed below.</w:t>
      </w:r>
    </w:p>
    <w:p w:rsidR="00B21390" w:rsidRPr="00DF530F" w:rsidRDefault="00B21390"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Indocyanine Green</w:t>
      </w:r>
      <w:r w:rsidR="00EE6D3C" w:rsidRPr="00DF530F">
        <w:rPr>
          <w:rFonts w:ascii="Book Antiqua" w:hAnsi="Book Antiqua"/>
          <w:color w:val="000000" w:themeColor="text1"/>
        </w:rPr>
        <w:t xml:space="preserve">: </w:t>
      </w:r>
      <w:r w:rsidR="00EE6D3C" w:rsidRPr="00DF530F">
        <w:rPr>
          <w:rFonts w:ascii="Book Antiqua" w:eastAsia="Book Antiqua" w:hAnsi="Book Antiqua" w:cs="Book Antiqua"/>
          <w:color w:val="000000" w:themeColor="text1"/>
        </w:rPr>
        <w:t>Indocyanine Green (</w:t>
      </w:r>
      <w:r w:rsidRPr="00DF530F">
        <w:rPr>
          <w:rFonts w:ascii="Book Antiqua" w:eastAsia="Book Antiqua" w:hAnsi="Book Antiqua" w:cs="Book Antiqua"/>
          <w:color w:val="000000" w:themeColor="text1"/>
        </w:rPr>
        <w:t>ICG</w:t>
      </w:r>
      <w:r w:rsidR="00EE6D3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is a tricarbocyanine dye that binds to albumin and is distributed evenly in the blood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within minutes of intravenous injection. ICG is taken up by the liver and is excreted in bile without </w:t>
      </w:r>
      <w:proofErr w:type="gramStart"/>
      <w:r w:rsidRPr="00DF530F">
        <w:rPr>
          <w:rFonts w:ascii="Book Antiqua" w:eastAsia="Book Antiqua" w:hAnsi="Book Antiqua" w:cs="Book Antiqua"/>
          <w:color w:val="000000" w:themeColor="text1"/>
        </w:rPr>
        <w:t>conjugation</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Whilst having some value in predicting post op liver failure an death in the context of HCC resection in cirrhotic </w:t>
      </w:r>
      <w:proofErr w:type="gramStart"/>
      <w:r w:rsidRPr="00DF530F">
        <w:rPr>
          <w:rFonts w:ascii="Book Antiqua" w:eastAsia="Book Antiqua" w:hAnsi="Book Antiqua" w:cs="Book Antiqua"/>
          <w:color w:val="000000" w:themeColor="text1"/>
        </w:rPr>
        <w:t>patients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this was not the case in resection of colorectal liver metastases in chemotherapy affected livers</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Moreover, ICG clearance provides a global assessment of liver function and does not offer the possibility of assessing parts of the liver, in particular the future remnant liver left in situ after a resection. Although calculating fractional ICG </w:t>
      </w:r>
      <w:r w:rsidRPr="00DF530F">
        <w:rPr>
          <w:rFonts w:ascii="Book Antiqua" w:eastAsia="Book Antiqua" w:hAnsi="Book Antiqua" w:cs="Book Antiqua"/>
          <w:color w:val="000000" w:themeColor="text1"/>
        </w:rPr>
        <w:lastRenderedPageBreak/>
        <w:t xml:space="preserve">excretion has been </w:t>
      </w:r>
      <w:proofErr w:type="gramStart"/>
      <w:r w:rsidRPr="00DF530F">
        <w:rPr>
          <w:rFonts w:ascii="Book Antiqua" w:eastAsia="Book Antiqua" w:hAnsi="Book Antiqua" w:cs="Book Antiqua"/>
          <w:color w:val="000000" w:themeColor="text1"/>
        </w:rPr>
        <w:t>reported</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this assumes homogenous liver function, and in this regard, Hepato-biliary scintigraphy offers potential opportunities.</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Hepatobiliary scintigraphy</w:t>
      </w:r>
      <w:r w:rsidR="00332F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Hepato-biliary scintigraphy</w:t>
      </w:r>
      <w:r w:rsidR="00332FDC" w:rsidRPr="00DF530F">
        <w:rPr>
          <w:rFonts w:ascii="Book Antiqua" w:eastAsia="Book Antiqua" w:hAnsi="Book Antiqua" w:cs="Book Antiqua"/>
          <w:color w:val="000000" w:themeColor="text1"/>
        </w:rPr>
        <w:t xml:space="preserve"> (</w:t>
      </w:r>
      <w:bookmarkStart w:id="136" w:name="OLE_LINK563"/>
      <w:bookmarkStart w:id="137" w:name="OLE_LINK564"/>
      <w:r w:rsidR="00332FDC" w:rsidRPr="00DF530F">
        <w:rPr>
          <w:rFonts w:ascii="Book Antiqua" w:eastAsia="Book Antiqua" w:hAnsi="Book Antiqua" w:cs="Book Antiqua"/>
          <w:color w:val="000000" w:themeColor="text1"/>
        </w:rPr>
        <w:t>HBS</w:t>
      </w:r>
      <w:bookmarkEnd w:id="136"/>
      <w:bookmarkEnd w:id="137"/>
      <w:r w:rsidR="00332FD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uses a gamma camera detection system in combination with cross-sectional imaging to quantitatively assess hepatic processing of a labelled molecule, both globally and/ or regionally in the liver, thus allowing future remnant liver functional assessment. Two main labelled molecules, Galactosyl human Serum Albumin and iminodiacetic acid (IDA) derivatives have been reported on most widely.</w:t>
      </w:r>
      <w:r w:rsidR="00D679FB" w:rsidRPr="00DF530F">
        <w:rPr>
          <w:rFonts w:ascii="Book Antiqua" w:hAnsi="Book Antiqua"/>
          <w:color w:val="000000" w:themeColor="text1"/>
        </w:rPr>
        <w:t xml:space="preserve"> </w:t>
      </w:r>
      <w:r w:rsidR="00D679FB" w:rsidRPr="00DF530F">
        <w:rPr>
          <w:rFonts w:ascii="Book Antiqua" w:hAnsi="Book Antiqua" w:cstheme="minorHAnsi"/>
          <w:color w:val="000000" w:themeColor="text1"/>
          <w:lang w:eastAsia="zh-CN"/>
        </w:rPr>
        <w:t xml:space="preserve">(1) </w:t>
      </w:r>
      <w:r w:rsidR="000B44E0" w:rsidRPr="00DF530F">
        <w:rPr>
          <w:rFonts w:ascii="Book Antiqua" w:hAnsi="Book Antiqua" w:cstheme="minorHAnsi"/>
          <w:color w:val="000000" w:themeColor="text1"/>
        </w:rPr>
        <w:t>Technetium</w:t>
      </w:r>
      <w:r w:rsidR="000B44E0" w:rsidRPr="00DF530F">
        <w:rPr>
          <w:rFonts w:ascii="MS Gothic" w:hAnsi="MS Gothic" w:cs="MS Gothic"/>
          <w:color w:val="000000" w:themeColor="text1"/>
        </w:rPr>
        <w:t>‑</w:t>
      </w:r>
      <w:r w:rsidR="000B44E0" w:rsidRPr="00DF530F">
        <w:rPr>
          <w:rFonts w:ascii="Book Antiqua" w:hAnsi="Book Antiqua" w:cstheme="minorHAnsi"/>
          <w:color w:val="000000" w:themeColor="text1"/>
        </w:rPr>
        <w:t>99</w:t>
      </w:r>
      <w:r w:rsidRPr="00DF530F">
        <w:rPr>
          <w:rFonts w:ascii="Book Antiqua" w:eastAsia="Book Antiqua" w:hAnsi="Book Antiqua" w:cs="Book Antiqua"/>
          <w:color w:val="000000" w:themeColor="text1"/>
        </w:rPr>
        <w:t xml:space="preserve"> m galactosyl human serum albumin scintigraphy</w:t>
      </w:r>
      <w:r w:rsidR="00332FDC" w:rsidRPr="00DF530F">
        <w:rPr>
          <w:rFonts w:ascii="Book Antiqua" w:eastAsia="Book Antiqua" w:hAnsi="Book Antiqua" w:cs="Book Antiqua"/>
          <w:color w:val="000000" w:themeColor="text1"/>
        </w:rPr>
        <w:t>:</w:t>
      </w:r>
      <w:r w:rsidR="00332FDC" w:rsidRPr="00DF530F">
        <w:rPr>
          <w:rFonts w:ascii="Book Antiqua" w:hAnsi="Book Antiqua"/>
          <w:color w:val="000000" w:themeColor="text1"/>
        </w:rPr>
        <w:t xml:space="preserve"> </w:t>
      </w:r>
      <w:r w:rsidR="000B44E0" w:rsidRPr="00DF530F">
        <w:rPr>
          <w:rFonts w:ascii="Book Antiqua" w:eastAsia="Book Antiqua" w:hAnsi="Book Antiqua" w:cs="Book Antiqua"/>
          <w:color w:val="000000" w:themeColor="text1"/>
        </w:rPr>
        <w:t>Galactosyl human Serum Albumin</w:t>
      </w:r>
      <w:r w:rsidRPr="00DF530F">
        <w:rPr>
          <w:rFonts w:ascii="Book Antiqua" w:eastAsia="Book Antiqua" w:hAnsi="Book Antiqua" w:cs="Book Antiqua"/>
          <w:color w:val="000000" w:themeColor="text1"/>
        </w:rPr>
        <w:t xml:space="preserve"> is exclusively taken up in the liver by an active transport mechanism on the sinusoidal surface of hepatocytes, and is thereafter degraded in lysosomes without biliary excretion, thus offering the advantage of not being affected by high bilirubin concentrations.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Its use has been developed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significantly in Japan where it is reported as a useful technique in the prediction of post liver resection liver failure</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50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but little used outside Japan owing to availability</w:t>
      </w:r>
      <w:r w:rsidR="00D679FB" w:rsidRPr="00DF530F">
        <w:rPr>
          <w:rFonts w:ascii="Book Antiqua" w:eastAsia="Book Antiqua" w:hAnsi="Book Antiqua" w:cs="Book Antiqua"/>
          <w:color w:val="000000" w:themeColor="text1"/>
        </w:rPr>
        <w:t xml:space="preserve">; (2) </w:t>
      </w:r>
      <w:r w:rsidRPr="00DF530F">
        <w:rPr>
          <w:rFonts w:ascii="Book Antiqua" w:eastAsia="Book Antiqua" w:hAnsi="Book Antiqua" w:cs="Book Antiqua"/>
          <w:color w:val="000000" w:themeColor="text1"/>
        </w:rPr>
        <w:t xml:space="preserve">Hepatobiliary </w:t>
      </w:r>
      <w:r w:rsidR="00332FDC" w:rsidRPr="00DF530F">
        <w:rPr>
          <w:rFonts w:ascii="Book Antiqua" w:eastAsia="Book Antiqua" w:hAnsi="Book Antiqua" w:cs="Book Antiqua"/>
          <w:color w:val="000000" w:themeColor="text1"/>
        </w:rPr>
        <w:t>s</w:t>
      </w:r>
      <w:r w:rsidRPr="00DF530F">
        <w:rPr>
          <w:rFonts w:ascii="Book Antiqua" w:eastAsia="Book Antiqua" w:hAnsi="Book Antiqua" w:cs="Book Antiqua"/>
          <w:color w:val="000000" w:themeColor="text1"/>
        </w:rPr>
        <w:t xml:space="preserve">cintigraphy </w:t>
      </w:r>
      <w:r w:rsidR="00332FDC" w:rsidRPr="00DF530F">
        <w:rPr>
          <w:rFonts w:ascii="Book Antiqua" w:eastAsia="Book Antiqua" w:hAnsi="Book Antiqua" w:cs="Book Antiqua"/>
          <w:color w:val="000000" w:themeColor="text1"/>
        </w:rPr>
        <w:t>u</w:t>
      </w:r>
      <w:r w:rsidRPr="00DF530F">
        <w:rPr>
          <w:rFonts w:ascii="Book Antiqua" w:eastAsia="Book Antiqua" w:hAnsi="Book Antiqua" w:cs="Book Antiqua"/>
          <w:color w:val="000000" w:themeColor="text1"/>
        </w:rPr>
        <w:t xml:space="preserve">sing IDA </w:t>
      </w:r>
      <w:r w:rsidR="00332FDC" w:rsidRPr="00DF530F">
        <w:rPr>
          <w:rFonts w:ascii="Book Antiqua" w:eastAsia="Book Antiqua" w:hAnsi="Book Antiqua" w:cs="Book Antiqua"/>
          <w:color w:val="000000" w:themeColor="text1"/>
        </w:rPr>
        <w:t>d</w:t>
      </w:r>
      <w:r w:rsidRPr="00DF530F">
        <w:rPr>
          <w:rFonts w:ascii="Book Antiqua" w:eastAsia="Book Antiqua" w:hAnsi="Book Antiqua" w:cs="Book Antiqua"/>
          <w:color w:val="000000" w:themeColor="text1"/>
        </w:rPr>
        <w:t>erivatives</w:t>
      </w:r>
      <w:r w:rsidR="00332FDC" w:rsidRPr="00DF530F">
        <w:rPr>
          <w:rFonts w:ascii="Book Antiqua" w:eastAsia="Book Antiqua" w:hAnsi="Book Antiqua" w:cs="Book Antiqua"/>
          <w:color w:val="000000" w:themeColor="text1"/>
        </w:rPr>
        <w:t>:</w:t>
      </w:r>
      <w:r w:rsidR="00332FDC"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Technitium labelled IDA derivatives, of which Mebrofenin is the most effective because of its high hepatic specificity and low competitive displacement by bilirubin, are taken up in the liver and then excreted into bile by active transport mechanisms. Protocols reviewed by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Rassam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51</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allow the calculation of hepatic extraction of Tc99 Mebrofenin as a percentage of total dose per minute,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adjusted for body surface area. </w:t>
      </w:r>
      <w:r w:rsidR="000B44E0" w:rsidRPr="00DF530F">
        <w:rPr>
          <w:rFonts w:ascii="Book Antiqua" w:hAnsi="Book Antiqua" w:cstheme="minorHAnsi"/>
          <w:color w:val="000000" w:themeColor="text1"/>
        </w:rPr>
        <w:t>Single</w:t>
      </w:r>
      <w:r w:rsidR="000B44E0" w:rsidRPr="00DF530F">
        <w:rPr>
          <w:rFonts w:ascii="MS Gothic" w:hAnsi="MS Gothic" w:cs="MS Gothic"/>
          <w:color w:val="000000" w:themeColor="text1"/>
        </w:rPr>
        <w:t>‑</w:t>
      </w:r>
      <w:r w:rsidR="000B44E0" w:rsidRPr="00DF530F">
        <w:rPr>
          <w:rFonts w:ascii="Book Antiqua" w:hAnsi="Book Antiqua" w:cstheme="minorHAnsi"/>
          <w:color w:val="000000" w:themeColor="text1"/>
        </w:rPr>
        <w:t>photon</w:t>
      </w:r>
      <w:r w:rsidRPr="00DF530F">
        <w:rPr>
          <w:rFonts w:ascii="Book Antiqua" w:eastAsia="Book Antiqua" w:hAnsi="Book Antiqua" w:cs="Book Antiqua"/>
          <w:color w:val="000000" w:themeColor="text1"/>
        </w:rPr>
        <w:t xml:space="preserve"> emission</w:t>
      </w:r>
      <w:r w:rsidR="000B44E0" w:rsidRPr="00DF530F">
        <w:rPr>
          <w:rFonts w:ascii="Book Antiqua" w:hAnsi="Book Antiqua" w:cstheme="minorHAnsi"/>
          <w:color w:val="000000" w:themeColor="text1"/>
        </w:rPr>
        <w:t xml:space="preserve"> CT</w:t>
      </w:r>
      <w:r w:rsidR="000B44E0" w:rsidRPr="00DF530F">
        <w:rPr>
          <w:rFonts w:ascii="MS Gothic" w:hAnsi="MS Gothic" w:cs="MS Gothic"/>
          <w:color w:val="000000" w:themeColor="text1"/>
        </w:rPr>
        <w:t>‑</w:t>
      </w:r>
      <w:r w:rsidR="000B44E0" w:rsidRPr="00DF530F">
        <w:rPr>
          <w:rFonts w:ascii="Book Antiqua" w:hAnsi="Book Antiqua" w:cstheme="minorHAnsi"/>
          <w:color w:val="000000" w:themeColor="text1"/>
        </w:rPr>
        <w:t>computed</w:t>
      </w:r>
      <w:r w:rsidR="000B44E0"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tomography (</w:t>
      </w:r>
      <w:r w:rsidR="000B44E0" w:rsidRPr="00DF530F">
        <w:rPr>
          <w:rFonts w:ascii="Book Antiqua" w:hAnsi="Book Antiqua" w:cstheme="minorHAnsi"/>
          <w:color w:val="000000" w:themeColor="text1"/>
        </w:rPr>
        <w:t>SPECT</w:t>
      </w:r>
      <w:r w:rsidR="000B44E0" w:rsidRPr="00DF530F">
        <w:rPr>
          <w:rFonts w:ascii="MS Gothic" w:hAnsi="MS Gothic" w:cs="MS Gothic"/>
          <w:color w:val="000000" w:themeColor="text1"/>
        </w:rPr>
        <w:t>‑</w:t>
      </w:r>
      <w:r w:rsidR="000B44E0" w:rsidRPr="00DF530F">
        <w:rPr>
          <w:rFonts w:ascii="Book Antiqua" w:hAnsi="Book Antiqua" w:cstheme="minorHAnsi"/>
          <w:color w:val="000000" w:themeColor="text1"/>
        </w:rPr>
        <w:t>CT</w:t>
      </w:r>
      <w:r w:rsidRPr="00DF530F">
        <w:rPr>
          <w:rFonts w:ascii="Book Antiqua" w:eastAsia="Book Antiqua" w:hAnsi="Book Antiqua" w:cs="Book Antiqua"/>
          <w:color w:val="000000" w:themeColor="text1"/>
        </w:rPr>
        <w:t>) is combined with the extraction data to provide values for total liver or future remnant liver. Early studies determined that pre-operative values calculated for future remnant liver function correlated well with actual future remnant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function measured post </w:t>
      </w:r>
      <w:proofErr w:type="gramStart"/>
      <w:r w:rsidR="004744BE" w:rsidRPr="00DF530F">
        <w:rPr>
          <w:rFonts w:ascii="Book Antiqua" w:eastAsia="Book Antiqua" w:hAnsi="Book Antiqua" w:cs="Book Antiqua"/>
          <w:color w:val="000000" w:themeColor="text1"/>
        </w:rPr>
        <w:t>operative</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suggesting the technique as a valuable pre-operative function assessment of the FLR</w:t>
      </w:r>
      <w:r w:rsidR="00282697" w:rsidRPr="00DF530F">
        <w:rPr>
          <w:rFonts w:ascii="Book Antiqua" w:eastAsia="Book Antiqua" w:hAnsi="Book Antiqua" w:cs="Book Antiqua"/>
          <w:color w:val="000000" w:themeColor="text1"/>
        </w:rPr>
        <w:t xml:space="preserve">; (3) </w:t>
      </w:r>
      <w:r w:rsidRPr="00DF530F">
        <w:rPr>
          <w:rFonts w:ascii="Book Antiqua" w:eastAsia="Book Antiqua" w:hAnsi="Book Antiqua" w:cs="Book Antiqua"/>
          <w:color w:val="000000" w:themeColor="text1"/>
        </w:rPr>
        <w:t>Use in predicting post hepatectomy liver failure</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Dinant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45</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studied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46 patients with mixed tumour histology </w:t>
      </w:r>
      <w:r w:rsidRPr="00DF530F">
        <w:rPr>
          <w:rFonts w:ascii="Book Antiqua" w:eastAsia="Book Antiqua" w:hAnsi="Book Antiqua" w:cs="Book Antiqua"/>
          <w:color w:val="000000" w:themeColor="text1"/>
        </w:rPr>
        <w:lastRenderedPageBreak/>
        <w:t>requiring liver resection, with and without underlying liver parenchymal disease. Patients with uptake above 2.5%/min/m</w:t>
      </w:r>
      <w:r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rPr>
        <w:t xml:space="preserve"> had a 3% chance of liver failure in comparison to those with uptake below 2.5%/min/m</w:t>
      </w:r>
      <w:r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rPr>
        <w:t xml:space="preserve"> who had a 56% chance of liver failure. Moreover, patients with uptake above 2.2%/min/m</w:t>
      </w:r>
      <w:r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rPr>
        <w:t xml:space="preserve"> had a 3% chance of mortality whilst those with uptake below 2.2%/min/m</w:t>
      </w:r>
      <w:r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rPr>
        <w:t xml:space="preserve"> had a 50% chance of liver failure. The volume of the future remnant was not significantly associated with any of the outcome parameters.</w:t>
      </w:r>
      <w:r w:rsidR="00282697"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Similarly, in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 review of </w:t>
      </w:r>
      <w:r w:rsidR="000B44E0" w:rsidRPr="00DF530F">
        <w:rPr>
          <w:rFonts w:ascii="Book Antiqua" w:hAnsi="Book Antiqua" w:cstheme="minorHAnsi"/>
          <w:color w:val="000000" w:themeColor="text1"/>
        </w:rPr>
        <w:t>55 high</w:t>
      </w:r>
      <w:r w:rsidR="000B44E0" w:rsidRPr="00DF530F">
        <w:rPr>
          <w:rFonts w:ascii="MS Gothic" w:hAnsi="MS Gothic" w:cs="MS Gothic"/>
          <w:color w:val="000000" w:themeColor="text1"/>
        </w:rPr>
        <w:t>‑</w:t>
      </w:r>
      <w:r w:rsidR="000B44E0" w:rsidRPr="00DF530F">
        <w:rPr>
          <w:rFonts w:ascii="Book Antiqua" w:hAnsi="Book Antiqua" w:cstheme="minorHAnsi"/>
          <w:color w:val="000000" w:themeColor="text1"/>
        </w:rPr>
        <w:t>risk</w:t>
      </w:r>
      <w:r w:rsidRPr="00DF530F">
        <w:rPr>
          <w:rFonts w:ascii="Book Antiqua" w:eastAsia="Book Antiqua" w:hAnsi="Book Antiqua" w:cs="Book Antiqua"/>
          <w:color w:val="000000" w:themeColor="text1"/>
        </w:rPr>
        <w:t xml:space="preserve"> patients undergoing major liver resection,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de Graaf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52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identified patients who developed postoperative liver failure.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Thus, patients with values above and below 2.69%/min/m</w:t>
      </w:r>
      <w:r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rPr>
        <w:t xml:space="preserve"> had 2.4% and 57% chance of developing liver failure respectively.</w:t>
      </w:r>
      <w:r w:rsidR="00282697"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Likewise, Chapelle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53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studied 88 patients undergoing liver resection and found that post op liver failure was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strongly associated with FRL- 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but not future remnant volume, and that no liver failure mortality was observed in patients 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FRL-F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of above 2.3%/min/m</w:t>
      </w:r>
      <w:r w:rsidRPr="00DF530F">
        <w:rPr>
          <w:rFonts w:ascii="Book Antiqua" w:eastAsia="Book Antiqua" w:hAnsi="Book Antiqua" w:cs="Book Antiqua"/>
          <w:color w:val="000000" w:themeColor="text1"/>
          <w:vertAlign w:val="superscript"/>
        </w:rPr>
        <w:t>2</w:t>
      </w:r>
      <w:r w:rsidR="00282697" w:rsidRPr="00DF530F">
        <w:rPr>
          <w:rFonts w:ascii="Book Antiqua" w:eastAsia="Book Antiqua" w:hAnsi="Book Antiqua" w:cs="Book Antiqua"/>
          <w:color w:val="000000" w:themeColor="text1"/>
        </w:rPr>
        <w:t xml:space="preserve">; </w:t>
      </w:r>
      <w:r w:rsidR="00E43386" w:rsidRPr="00DF530F">
        <w:rPr>
          <w:rFonts w:ascii="Book Antiqua" w:eastAsia="Book Antiqua" w:hAnsi="Book Antiqua" w:cs="Book Antiqua"/>
          <w:color w:val="000000" w:themeColor="text1"/>
        </w:rPr>
        <w:t xml:space="preserve">and </w:t>
      </w:r>
      <w:r w:rsidR="00282697" w:rsidRPr="00DF530F">
        <w:rPr>
          <w:rFonts w:ascii="Book Antiqua" w:eastAsia="Book Antiqua" w:hAnsi="Book Antiqua" w:cs="Book Antiqua"/>
          <w:color w:val="000000" w:themeColor="text1"/>
        </w:rPr>
        <w:t xml:space="preserve">(4) </w:t>
      </w:r>
      <w:r w:rsidRPr="00DF530F">
        <w:rPr>
          <w:rFonts w:ascii="Book Antiqua" w:eastAsia="Book Antiqua" w:hAnsi="Book Antiqua" w:cs="Book Antiqua"/>
          <w:color w:val="000000" w:themeColor="text1"/>
        </w:rPr>
        <w:t>Tc 99 Mebrofenin use in post PVE situation and ALPPS</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Cieslak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54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studied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163 patients undergoing liver resection whose need for PVE was based 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FRL-F by Tc99Mebrofenin extraction,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a cut off value of 2.7%/min/m</w:t>
      </w:r>
      <w:r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 authors noted that 8/29 patients required PVE based on low HBS values in spite of satisfactory volume assessments, thus suggesting that HBS may have prevented post op liver failure in those patients. Similarly, Chapelle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55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used a cut off value of 2.3%/min/m</w:t>
      </w:r>
      <w:r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rPr>
        <w:t xml:space="preserve"> as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cut off for proceeding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PVE and found a lower incidence of post op liver failure than observed in a historical control group.</w:t>
      </w:r>
      <w:r w:rsidR="00282697"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Cieslak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56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identified Mebrofenin hepato-biliary scintigraphy parameters which identified non response to PVE at an earlier stage than conventional volume assessment 6 weeks post PVE,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thus potentially allowing early selection of patients who may require ALPS.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 significant concern with ALPS is the incidence of post op liver failure after the second stage, raising the impression that liver volume does not correlate well with function in the post ALPS setting, perhaps due to functional immaturity of rapidly proliferating hepatocytes. </w:t>
      </w:r>
      <w:r w:rsidRPr="00DF530F">
        <w:rPr>
          <w:rFonts w:ascii="Book Antiqua" w:eastAsia="Book Antiqua" w:hAnsi="Book Antiqua" w:cs="Book Antiqua"/>
          <w:color w:val="000000" w:themeColor="text1"/>
        </w:rPr>
        <w:lastRenderedPageBreak/>
        <w:t>Supporting this notion,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the second stage of ALPS,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Olthof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57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found that liver volume growth was out of proportion with the increase in function as assessed by HBS,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suggest the use of HBS FLR assessment in this setting rather than just volume.</w:t>
      </w:r>
      <w:r w:rsidR="00282697"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In conclusion, in the context of liver resection for colorectal liver metastases, assessment of the FLR is crucially important to avoid PHLF. Increasing evidence supports the role of hepato-biliary scintigraphy, as a technique which </w:t>
      </w:r>
      <w:proofErr w:type="gramStart"/>
      <w:r w:rsidRPr="00DF530F">
        <w:rPr>
          <w:rFonts w:ascii="Book Antiqua" w:eastAsia="Book Antiqua" w:hAnsi="Book Antiqua" w:cs="Book Antiqua"/>
          <w:color w:val="000000" w:themeColor="text1"/>
        </w:rPr>
        <w:t>offer</w:t>
      </w:r>
      <w:proofErr w:type="gramEnd"/>
      <w:r w:rsidRPr="00DF530F">
        <w:rPr>
          <w:rFonts w:ascii="Book Antiqua" w:eastAsia="Book Antiqua" w:hAnsi="Book Antiqua" w:cs="Book Antiqua"/>
          <w:color w:val="000000" w:themeColor="text1"/>
        </w:rPr>
        <w:t xml:space="preserve"> a specific functional assessment applicable to defined regions of the liver. Further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confirmation and definition of the potential should be forthcoming with the results of a large multicentre prospective </w:t>
      </w:r>
      <w:proofErr w:type="gramStart"/>
      <w:r w:rsidRPr="00DF530F">
        <w:rPr>
          <w:rFonts w:ascii="Book Antiqua" w:eastAsia="Book Antiqua" w:hAnsi="Book Antiqua" w:cs="Book Antiqua"/>
          <w:color w:val="000000" w:themeColor="text1"/>
        </w:rPr>
        <w:t>trial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58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Downsizing chemotherapy for conversion of initially inoperable CRLM</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The role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of downsizing chemotherapy for initially unresectable colorectal liver metastases (discussed in more detail in section 3)</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is well established, with a systematic review by Lam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[1</w:t>
      </w:r>
      <w:r w:rsidR="00F60D7C" w:rsidRPr="00DF530F">
        <w:rPr>
          <w:rFonts w:ascii="Book Antiqua" w:eastAsia="Book Antiqua" w:hAnsi="Book Antiqua" w:cs="Book Antiqua"/>
          <w:color w:val="000000" w:themeColor="text1"/>
          <w:vertAlign w:val="superscript"/>
        </w:rPr>
        <w:t>70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others</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59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reporting a response rate of 64%,</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22.5% of patients converted to curative liver resection overall.</w:t>
      </w:r>
    </w:p>
    <w:p w:rsidR="00A77B3E" w:rsidRPr="00DF530F" w:rsidRDefault="00364951" w:rsidP="00DF530F">
      <w:pPr>
        <w:snapToGrid w:val="0"/>
        <w:spacing w:line="360" w:lineRule="auto"/>
        <w:ind w:firstLineChars="100" w:firstLine="240"/>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The paradox of this chemotherapeutic success is the phenomenon of the disappearing metastasis, which presents a problem for the surgical team.</w:t>
      </w:r>
    </w:p>
    <w:p w:rsidR="00B21390" w:rsidRPr="00DF530F" w:rsidRDefault="00B21390" w:rsidP="00DF530F">
      <w:pPr>
        <w:snapToGrid w:val="0"/>
        <w:spacing w:line="360" w:lineRule="auto"/>
        <w:ind w:firstLineChars="100" w:firstLine="240"/>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Disappearing metastasis</w:t>
      </w:r>
      <w:r w:rsidR="00332F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Radiologically disappearing metastasis reported with frequencies ranging from 6%</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24%</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up to 37%</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Perhaps reflecting differences in imaging practice between centres and also different chemotherapy regimens. The percentage of patients in whom all CLM disappear radiologically is low (0</w:t>
      </w:r>
      <w:r w:rsidR="00332FD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-6</w:t>
      </w:r>
      <w:bookmarkStart w:id="138" w:name="OLE_LINK567"/>
      <w:bookmarkStart w:id="139" w:name="OLE_LINK568"/>
      <w:r w:rsidRPr="00DF530F">
        <w:rPr>
          <w:rFonts w:ascii="Book Antiqua" w:eastAsia="Book Antiqua" w:hAnsi="Book Antiqua" w:cs="Book Antiqua"/>
          <w:color w:val="000000" w:themeColor="text1"/>
        </w:rPr>
        <w:t>%</w:t>
      </w:r>
      <w:bookmarkEnd w:id="138"/>
      <w:bookmarkEnd w:id="139"/>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Metastasis disappearance is usually a radiological phenomenon rather than a biological one: in a systematic review of 11 studies describing disappearing colorectal live metastases, it was found that in 65% of cases of </w:t>
      </w:r>
      <w:r w:rsidR="004744BE"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disappeared metastasis</w:t>
      </w:r>
      <w:r w:rsidR="004744BE"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 lesion was found at laparotomy.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Moreover,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of the 35% of lesions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not found at laparotomy and therefore not resected,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80% regrew, at site of radiologically disappeared </w:t>
      </w:r>
      <w:proofErr w:type="gramStart"/>
      <w:r w:rsidRPr="00DF530F">
        <w:rPr>
          <w:rFonts w:ascii="Book Antiqua" w:eastAsia="Book Antiqua" w:hAnsi="Book Antiqua" w:cs="Book Antiqua"/>
          <w:color w:val="000000" w:themeColor="text1"/>
        </w:rPr>
        <w:t>metastasis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Furthermore,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there is not a good </w:t>
      </w:r>
      <w:r w:rsidRPr="00DF530F">
        <w:rPr>
          <w:rFonts w:ascii="Book Antiqua" w:eastAsia="Book Antiqua" w:hAnsi="Book Antiqua" w:cs="Book Antiqua"/>
          <w:color w:val="000000" w:themeColor="text1"/>
        </w:rPr>
        <w:lastRenderedPageBreak/>
        <w:t xml:space="preserve">correlation with complete radiological response and complete pathological response: In Adam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study, complete pathological response was seen in 4% of patients undergoing liver resection for CLM,</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but none of these had complete radiological response.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Thus in terms of management of the disappearing liver metastasis the guiding principle is that viable tumour is present at the lesion site in the vast majority of cases, and therefore resecting the target lesion remains the objective.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This may be achieved by resecting remnant lesions found at laparotomy visually, by palpation or intra-operative ultrasound. For lesions which are undetectable at laparotomy, a </w:t>
      </w:r>
      <w:r w:rsidR="00305ABB"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territorial</w:t>
      </w:r>
      <w:r w:rsidR="00305ABB"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resection, encompassing the lesion by reference to fixed landmarks, is sometimes possible. The use of 3D augmented reality imaging software may help in this regard in the </w:t>
      </w:r>
      <w:proofErr w:type="gramStart"/>
      <w:r w:rsidRPr="00DF530F">
        <w:rPr>
          <w:rFonts w:ascii="Book Antiqua" w:eastAsia="Book Antiqua" w:hAnsi="Book Antiqua" w:cs="Book Antiqua"/>
          <w:color w:val="000000" w:themeColor="text1"/>
        </w:rPr>
        <w:t>future</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Some groups have investigated the pre-operative marking of CRLM with Fiducia labels. In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 study from</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Kepenekian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76 metastases were marked of which 23 disappeared with preoperative chemotherapy. </w:t>
      </w:r>
      <w:r w:rsidR="00305ABB" w:rsidRPr="00DF530F">
        <w:rPr>
          <w:rFonts w:ascii="Book Antiqua" w:eastAsia="Book Antiqua" w:hAnsi="Book Antiqua" w:cs="Book Antiqua"/>
          <w:color w:val="000000" w:themeColor="text1"/>
        </w:rPr>
        <w:t xml:space="preserve">Four </w:t>
      </w:r>
      <w:r w:rsidRPr="00DF530F">
        <w:rPr>
          <w:rFonts w:ascii="Book Antiqua" w:eastAsia="Book Antiqua" w:hAnsi="Book Antiqua" w:cs="Book Antiqua"/>
          <w:color w:val="000000" w:themeColor="text1"/>
        </w:rPr>
        <w:t xml:space="preserve">complications were associated with marking: two intrahepatic haematomas, one fiducial migration and </w:t>
      </w:r>
      <w:proofErr w:type="gramStart"/>
      <w:r w:rsidRPr="00DF530F">
        <w:rPr>
          <w:rFonts w:ascii="Book Antiqua" w:eastAsia="Book Antiqua" w:hAnsi="Book Antiqua" w:cs="Book Antiqua"/>
          <w:color w:val="000000" w:themeColor="text1"/>
        </w:rPr>
        <w:t>one misplacement</w:t>
      </w:r>
      <w:proofErr w:type="gramEnd"/>
      <w:r w:rsidRPr="00DF530F">
        <w:rPr>
          <w:rFonts w:ascii="Book Antiqua" w:eastAsia="Book Antiqua" w:hAnsi="Book Antiqua" w:cs="Book Antiqua"/>
          <w:color w:val="000000" w:themeColor="text1"/>
        </w:rPr>
        <w:t>. After a median follow-up of 47</w:t>
      </w:r>
      <w:r w:rsidR="00332FD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7 </w:t>
      </w:r>
      <w:proofErr w:type="gramStart"/>
      <w:r w:rsidR="00A97DEC" w:rsidRPr="00DF530F">
        <w:rPr>
          <w:rFonts w:ascii="Book Antiqua" w:eastAsia="Book Antiqua" w:hAnsi="Book Antiqua" w:cs="Book Antiqua"/>
          <w:color w:val="000000" w:themeColor="text1"/>
        </w:rPr>
        <w:t>mo</w:t>
      </w:r>
      <w:proofErr w:type="gramEnd"/>
      <w:r w:rsidRPr="00DF530F">
        <w:rPr>
          <w:rFonts w:ascii="Book Antiqua" w:eastAsia="Book Antiqua" w:hAnsi="Book Antiqua" w:cs="Book Antiqua"/>
          <w:color w:val="000000" w:themeColor="text1"/>
        </w:rPr>
        <w:t>, no needle-track seeding was noted. Four disappearing CRLM were resected, with two local recurrences, and other missing lesions were treated with thermoablation. Thus Fiducia label placement presents an option in the management of disappearing CRLM, although concerns regarding selection of which CRLM to mark, procedural complications, and needle track seeding persist.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the absence of the above strategies, close surveillance of the target area is the default. In future, such lesions may be targeted by image guided stereo-tactic ablation of the disappeared metastasis site.</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 xml:space="preserve">Portal vein embolization </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Portal vein embolization has been credited to various</w:t>
      </w:r>
      <w:r w:rsidR="00A97DEC" w:rsidRPr="00DF530F">
        <w:rPr>
          <w:rFonts w:ascii="Book Antiqua" w:eastAsia="Book Antiqua" w:hAnsi="Book Antiqua" w:cs="Book Antiqua"/>
          <w:color w:val="000000" w:themeColor="text1"/>
        </w:rPr>
        <w:t xml:space="preserve"> </w:t>
      </w:r>
      <w:proofErr w:type="gramStart"/>
      <w:r w:rsidRPr="00DF530F">
        <w:rPr>
          <w:rFonts w:ascii="Book Antiqua" w:eastAsia="Book Antiqua" w:hAnsi="Book Antiqua" w:cs="Book Antiqua"/>
          <w:color w:val="000000" w:themeColor="text1"/>
        </w:rPr>
        <w:t>authors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67</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but most notably to Makuuchi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color w:val="000000" w:themeColor="text1"/>
        </w:rPr>
        <w:t xml:space="preserve">and Kinoshita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both of whom reported the </w:t>
      </w:r>
      <w:r w:rsidRPr="00DF530F">
        <w:rPr>
          <w:rFonts w:ascii="Book Antiqua" w:eastAsia="Book Antiqua" w:hAnsi="Book Antiqua" w:cs="Book Antiqua"/>
          <w:color w:val="000000" w:themeColor="text1"/>
        </w:rPr>
        <w:lastRenderedPageBreak/>
        <w:t>use of pre-operative PVE to induce hypertrophy prior to liver resection in the 1980s, on the background of prior reports of portal ligation as part of two-stage extended hepatectomies</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PVE embolization causes atrophy of the ipsilateral liver segments and a compensatory hypertrophy of the FRL. Assessment of the adequacy of hypertrophy of the FRL remains challenging. Functional liver assessment is well established within Japanese </w:t>
      </w:r>
      <w:proofErr w:type="gramStart"/>
      <w:r w:rsidRPr="00DF530F">
        <w:rPr>
          <w:rFonts w:ascii="Book Antiqua" w:eastAsia="Book Antiqua" w:hAnsi="Book Antiqua" w:cs="Book Antiqua"/>
          <w:color w:val="000000" w:themeColor="text1"/>
        </w:rPr>
        <w:t>centres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but morphological changes in liver volume using CT volumetry as an assessment of hypertrophy remains the mainstay of assessment in many units. When performed, function assessment has traditionally been assessed using indocyanine green clearance </w:t>
      </w:r>
      <w:proofErr w:type="gramStart"/>
      <w:r w:rsidRPr="00DF530F">
        <w:rPr>
          <w:rFonts w:ascii="Book Antiqua" w:eastAsia="Book Antiqua" w:hAnsi="Book Antiqua" w:cs="Book Antiqua"/>
          <w:color w:val="000000" w:themeColor="text1"/>
        </w:rPr>
        <w:t>however,</w:t>
      </w:r>
      <w:proofErr w:type="gramEnd"/>
      <w:r w:rsidRPr="00DF530F">
        <w:rPr>
          <w:rFonts w:ascii="Book Antiqua" w:eastAsia="Book Antiqua" w:hAnsi="Book Antiqua" w:cs="Book Antiqua"/>
          <w:color w:val="000000" w:themeColor="text1"/>
        </w:rPr>
        <w:t xml:space="preserve"> more recently </w:t>
      </w:r>
      <w:r w:rsidRPr="00DF530F">
        <w:rPr>
          <w:rFonts w:ascii="Book Antiqua" w:eastAsia="Book Antiqua" w:hAnsi="Book Antiqua" w:cs="Book Antiqua"/>
          <w:color w:val="000000" w:themeColor="text1"/>
          <w:vertAlign w:val="superscript"/>
        </w:rPr>
        <w:t>99</w:t>
      </w:r>
      <w:r w:rsidRPr="00DF530F">
        <w:rPr>
          <w:rFonts w:ascii="Book Antiqua" w:eastAsia="Book Antiqua" w:hAnsi="Book Antiqua" w:cs="Book Antiqua"/>
          <w:color w:val="000000" w:themeColor="text1"/>
        </w:rPr>
        <w:t xml:space="preserve">Tc-labelled Mebofenin Hepatobiliary scintigraphy and </w:t>
      </w:r>
      <w:r w:rsidRPr="00DF530F">
        <w:rPr>
          <w:rFonts w:ascii="Book Antiqua" w:eastAsia="Book Antiqua" w:hAnsi="Book Antiqua" w:cs="Book Antiqua"/>
          <w:color w:val="000000" w:themeColor="text1"/>
          <w:vertAlign w:val="superscript"/>
        </w:rPr>
        <w:t>99</w:t>
      </w:r>
      <w:r w:rsidRPr="00DF530F">
        <w:rPr>
          <w:rFonts w:ascii="Book Antiqua" w:eastAsia="Book Antiqua" w:hAnsi="Book Antiqua" w:cs="Book Antiqua"/>
          <w:color w:val="000000" w:themeColor="text1"/>
        </w:rPr>
        <w:t>Tc-galactosyl-human serum albumin scintigraphy have been introduced as discussed above.</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A systematic review of PVE reported a major complication rate resulting in non-resectability of 0.4% and a mortality rate of 0.1% </w:t>
      </w:r>
      <w:proofErr w:type="gramStart"/>
      <w:r w:rsidRPr="00DF530F">
        <w:rPr>
          <w:rFonts w:ascii="Book Antiqua" w:eastAsia="Book Antiqua" w:hAnsi="Book Antiqua" w:cs="Book Antiqua"/>
          <w:color w:val="000000" w:themeColor="text1"/>
        </w:rPr>
        <w:t>however,</w:t>
      </w:r>
      <w:proofErr w:type="gramEnd"/>
      <w:r w:rsidRPr="00DF530F">
        <w:rPr>
          <w:rFonts w:ascii="Book Antiqua" w:eastAsia="Book Antiqua" w:hAnsi="Book Antiqua" w:cs="Book Antiqua"/>
          <w:color w:val="000000" w:themeColor="text1"/>
        </w:rPr>
        <w:t xml:space="preserve"> complications in the published literature are likely under reported. Moreover, detailed descriptions of reasons for failure to progress to curative liver resection are frequently lacking in published literature. A systematic review of published cohort series reports an overall failure to proceed to curative liver resection following PVE of 18.7%. The majority of these failures to proceed were due to progression of liver disease (14.2%) and failure to induce sufficient hypertrophy of the FRL (2.8%). The mean time between PVE and liver resection was 36.9 </w:t>
      </w:r>
      <w:proofErr w:type="gramStart"/>
      <w:r w:rsidRPr="00DF530F">
        <w:rPr>
          <w:rFonts w:ascii="Book Antiqua" w:eastAsia="Book Antiqua" w:hAnsi="Book Antiqua" w:cs="Book Antiqua"/>
          <w:color w:val="000000" w:themeColor="text1"/>
        </w:rPr>
        <w:t>d</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borderline resectability of tumours that necessitate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PVE to enable curative resection, combined with concerns regarding the effect of the changes to the liver parenchymal metabolism, gene expression and the microenvironment on tumour growth post-PVE have led some authors to examine the use of chemotherapy during the interval between PVE and resection in an effort to control tumour growth. Cohort series have suggested that continuation of chemotherapy during the interval between PVE and resection does not change hypertrophy of the </w:t>
      </w:r>
      <w:proofErr w:type="gramStart"/>
      <w:r w:rsidRPr="00DF530F">
        <w:rPr>
          <w:rFonts w:ascii="Book Antiqua" w:eastAsia="Book Antiqua" w:hAnsi="Book Antiqua" w:cs="Book Antiqua"/>
          <w:color w:val="000000" w:themeColor="text1"/>
        </w:rPr>
        <w:t>FLR</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72</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Some cohort studies have examined the different responses of </w:t>
      </w:r>
      <w:r w:rsidRPr="00DF530F">
        <w:rPr>
          <w:rFonts w:ascii="Book Antiqua" w:eastAsia="Book Antiqua" w:hAnsi="Book Antiqua" w:cs="Book Antiqua"/>
          <w:color w:val="000000" w:themeColor="text1"/>
        </w:rPr>
        <w:lastRenderedPageBreak/>
        <w:t xml:space="preserve">metastatic disease to neoadjuvant chemotherapy and used this to stratify patients into </w:t>
      </w:r>
      <w:r w:rsidR="00305ABB"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slow</w:t>
      </w:r>
      <w:r w:rsidR="00305ABB"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and </w:t>
      </w:r>
      <w:r w:rsidR="00305ABB"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fast</w:t>
      </w:r>
      <w:r w:rsidR="00305ABB"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w:t>
      </w:r>
      <w:proofErr w:type="gramStart"/>
      <w:r w:rsidRPr="00DF530F">
        <w:rPr>
          <w:rFonts w:ascii="Book Antiqua" w:eastAsia="Book Antiqua" w:hAnsi="Book Antiqua" w:cs="Book Antiqua"/>
          <w:color w:val="000000" w:themeColor="text1"/>
        </w:rPr>
        <w:t>responders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73</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 cohort series has demonstrated subsequent discordant tumour behaviour following PVE between these groups with </w:t>
      </w:r>
      <w:r w:rsidR="00305ABB"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slow</w:t>
      </w:r>
      <w:r w:rsidR="00305ABB"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responders more likely to demonstrate progression of tumour growth with an accompanying increased risk of failing to progress to curative liver </w:t>
      </w:r>
      <w:proofErr w:type="gramStart"/>
      <w:r w:rsidRPr="00DF530F">
        <w:rPr>
          <w:rFonts w:ascii="Book Antiqua" w:eastAsia="Book Antiqua" w:hAnsi="Book Antiqua" w:cs="Book Antiqua"/>
          <w:color w:val="000000" w:themeColor="text1"/>
        </w:rPr>
        <w:t>resection</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PVE remains an important tool in the armamentarium for management of patients with otherwise unresectable colorectal liver metastases where the FLR would otherwise be insufficient following resection. Despite promising reports from cohort studies, the published literature remains incomplete and frequently lacks detailed descriptions of complications or technical or clinical failure. Moreover, in the most recent systematic review colorectal metastasis comprised 39.6% of the patients and this heterogeneity limits translation of findings to clinical </w:t>
      </w:r>
      <w:proofErr w:type="gramStart"/>
      <w:r w:rsidRPr="00DF530F">
        <w:rPr>
          <w:rFonts w:ascii="Book Antiqua" w:eastAsia="Book Antiqua" w:hAnsi="Book Antiqua" w:cs="Book Antiqua"/>
          <w:color w:val="000000" w:themeColor="text1"/>
        </w:rPr>
        <w:t>practice</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A77B3E" w:rsidP="00DF530F">
      <w:pPr>
        <w:snapToGrid w:val="0"/>
        <w:spacing w:line="360" w:lineRule="auto"/>
        <w:jc w:val="both"/>
        <w:rPr>
          <w:rFonts w:ascii="Book Antiqua" w:hAnsi="Book Antiqua"/>
          <w:i/>
          <w:iCs/>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Two-staged hepatectomy</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The concept of the “two-staged hepatectomy” was introduced by Adam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as a technique that could be applied to approximately 4% of patients with conventionally irresectable metastases to make them eligible for liver resection with curative intent. This approach involved a combination of systemic chemotherapy to downstage tumours, with or without PVE, with subsequent planned staged operations that permitted curative resection of large tumour burden that would otherwise have been considered unresectable. The interval between operations enabled hypertrophy of the remnant liver to theoretically reduce the chance of liver insufficiency and patients would receive chemotherapy during the interval between operations in an effort to control tumour growth. The reported results from this small early cohort demonstrated a similar risk of failure to </w:t>
      </w:r>
      <w:proofErr w:type="gramStart"/>
      <w:r w:rsidRPr="00DF530F">
        <w:rPr>
          <w:rFonts w:ascii="Book Antiqua" w:eastAsia="Book Antiqua" w:hAnsi="Book Antiqua" w:cs="Book Antiqua"/>
          <w:color w:val="000000" w:themeColor="text1"/>
        </w:rPr>
        <w:t>proceed</w:t>
      </w:r>
      <w:proofErr w:type="gramEnd"/>
      <w:r w:rsidRPr="00DF530F">
        <w:rPr>
          <w:rFonts w:ascii="Book Antiqua" w:eastAsia="Book Antiqua" w:hAnsi="Book Antiqua" w:cs="Book Antiqua"/>
          <w:color w:val="000000" w:themeColor="text1"/>
        </w:rPr>
        <w:t xml:space="preserve"> second stage operation when compared to PVE, of 19% (3/16). 54% (7/13) developed recurrent disease after completion of the </w:t>
      </w:r>
      <w:r w:rsidRPr="00DF530F">
        <w:rPr>
          <w:rFonts w:ascii="Book Antiqua" w:eastAsia="Book Antiqua" w:hAnsi="Book Antiqua" w:cs="Book Antiqua"/>
          <w:color w:val="000000" w:themeColor="text1"/>
        </w:rPr>
        <w:lastRenderedPageBreak/>
        <w:t xml:space="preserve">second stage and the median survival was 31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from the second </w:t>
      </w:r>
      <w:proofErr w:type="gramStart"/>
      <w:r w:rsidRPr="00DF530F">
        <w:rPr>
          <w:rFonts w:ascii="Book Antiqua" w:eastAsia="Book Antiqua" w:hAnsi="Book Antiqua" w:cs="Book Antiqua"/>
          <w:color w:val="000000" w:themeColor="text1"/>
        </w:rPr>
        <w:t>hepatectomy</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 current practice, the term, “two-staged hepatectomy” as reported by Adam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is used less and considered as part of the multimodal approach which has become a mainstay of current practice.</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 xml:space="preserve">Associating </w:t>
      </w:r>
      <w:r w:rsidR="00305ABB" w:rsidRPr="00DF530F">
        <w:rPr>
          <w:rFonts w:ascii="Book Antiqua" w:eastAsia="Book Antiqua" w:hAnsi="Book Antiqua" w:cs="Book Antiqua"/>
          <w:b/>
          <w:bCs/>
          <w:i/>
          <w:iCs/>
          <w:color w:val="000000" w:themeColor="text1"/>
        </w:rPr>
        <w:t>liver partition and portal vein ligation for staged hepatectomy</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The development of ALPPS was the result of an unplanned intraoperative decision by Dr Schlitt from Regensburg, Germany. Motivated by a concern for inadequate FLR during a planned extended right hemihepatectomy, a decision was made to perform a hepaticojejunostomy on to the left hepatic duct.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In order to do so, liver parenchyma along the falciform ligament was divided, thus devascularising segment IV, and the right portal vein was ligated with the hope of causing hypertrophy of the remnant segments II and III. Post-operatively, rapid hypertrophy was observed within 8 d and resection of the in situ diseased hemiliver was </w:t>
      </w:r>
      <w:proofErr w:type="gramStart"/>
      <w:r w:rsidRPr="00DF530F">
        <w:rPr>
          <w:rFonts w:ascii="Book Antiqua" w:eastAsia="Book Antiqua" w:hAnsi="Book Antiqua" w:cs="Book Antiqua"/>
          <w:color w:val="000000" w:themeColor="text1"/>
        </w:rPr>
        <w:t>completed</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The combination of portal vein ligation, inflammatory injury and the absence of cross portal circulation due to the parenchymal transection </w:t>
      </w:r>
      <w:proofErr w:type="gramStart"/>
      <w:r w:rsidRPr="00DF530F">
        <w:rPr>
          <w:rFonts w:ascii="Book Antiqua" w:eastAsia="Book Antiqua" w:hAnsi="Book Antiqua" w:cs="Book Antiqua"/>
          <w:color w:val="000000" w:themeColor="text1"/>
        </w:rPr>
        <w:t>has</w:t>
      </w:r>
      <w:proofErr w:type="gramEnd"/>
      <w:r w:rsidRPr="00DF530F">
        <w:rPr>
          <w:rFonts w:ascii="Book Antiqua" w:eastAsia="Book Antiqua" w:hAnsi="Book Antiqua" w:cs="Book Antiqua"/>
          <w:color w:val="000000" w:themeColor="text1"/>
        </w:rPr>
        <w:t xml:space="preserve"> been proposed as the mechanism for the observed more rapid hypertrophy compared to PVE alone.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Despite the enthusiasm for this novel technique, the first case series reported a 12% mortality and significant </w:t>
      </w:r>
      <w:proofErr w:type="gramStart"/>
      <w:r w:rsidRPr="00DF530F">
        <w:rPr>
          <w:rFonts w:ascii="Book Antiqua" w:eastAsia="Book Antiqua" w:hAnsi="Book Antiqua" w:cs="Book Antiqua"/>
          <w:color w:val="000000" w:themeColor="text1"/>
        </w:rPr>
        <w:t>morbidity</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This was in excess of the mortality and morbidity of standard practice with a PVE and two staged approach. The rapid introduction of ALPPS to surgical practice with limited scientific rigor has been heavily </w:t>
      </w:r>
      <w:proofErr w:type="gramStart"/>
      <w:r w:rsidRPr="00DF530F">
        <w:rPr>
          <w:rFonts w:ascii="Book Antiqua" w:eastAsia="Book Antiqua" w:hAnsi="Book Antiqua" w:cs="Book Antiqua"/>
          <w:color w:val="000000" w:themeColor="text1"/>
        </w:rPr>
        <w:t>criticised</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leading to attempts to rationalise its use</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78</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The LIGRO trial was a randomised control trial comparing ALPPS with two staged hepatectomy with </w:t>
      </w:r>
      <w:proofErr w:type="gramStart"/>
      <w:r w:rsidRPr="00DF530F">
        <w:rPr>
          <w:rFonts w:ascii="Book Antiqua" w:eastAsia="Book Antiqua" w:hAnsi="Book Antiqua" w:cs="Book Antiqua"/>
          <w:color w:val="000000" w:themeColor="text1"/>
        </w:rPr>
        <w:t>PVE</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80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This demonstrated a significant increase in the primary endpoint of resection rates (92%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57%) with ALPPS without a significant increase in 30 or 90</w:t>
      </w:r>
      <w:r w:rsidR="00332FDC" w:rsidRPr="00DF530F">
        <w:rPr>
          <w:rFonts w:ascii="Book Antiqua" w:eastAsia="Book Antiqua" w:hAnsi="Book Antiqua" w:cs="Book Antiqua"/>
          <w:color w:val="000000" w:themeColor="text1"/>
        </w:rPr>
        <w:t>d</w:t>
      </w:r>
      <w:r w:rsidRPr="00DF530F">
        <w:rPr>
          <w:rFonts w:ascii="Book Antiqua" w:eastAsia="Book Antiqua" w:hAnsi="Book Antiqua" w:cs="Book Antiqua"/>
          <w:color w:val="000000" w:themeColor="text1"/>
        </w:rPr>
        <w:t xml:space="preserve"> mortality between groups. The rate of inadequate hypertrophy in the two stage hepatectomy group was higher in the </w:t>
      </w:r>
      <w:r w:rsidRPr="00DF530F">
        <w:rPr>
          <w:rFonts w:ascii="Book Antiqua" w:eastAsia="Book Antiqua" w:hAnsi="Book Antiqua" w:cs="Book Antiqua"/>
          <w:color w:val="000000" w:themeColor="text1"/>
        </w:rPr>
        <w:lastRenderedPageBreak/>
        <w:t>trial than that reported in cohort series and salvage ALPPS was performed in 24%, however, 90</w:t>
      </w:r>
      <w:r w:rsidR="00332FDC" w:rsidRPr="00DF530F">
        <w:rPr>
          <w:rFonts w:ascii="Book Antiqua" w:eastAsia="Book Antiqua" w:hAnsi="Book Antiqua" w:cs="Book Antiqua"/>
          <w:color w:val="000000" w:themeColor="text1"/>
        </w:rPr>
        <w:t>d</w:t>
      </w:r>
      <w:r w:rsidRPr="00DF530F">
        <w:rPr>
          <w:rFonts w:ascii="Book Antiqua" w:eastAsia="Book Antiqua" w:hAnsi="Book Antiqua" w:cs="Book Antiqua"/>
          <w:color w:val="000000" w:themeColor="text1"/>
        </w:rPr>
        <w:t xml:space="preserve"> mortality in both groups remained high (TSH 6.1%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ALPPS 8.3%)</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80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Advocates for ALPPS suggest that the rate of completion of the second stage is higher with ALPPS compared to the more established two stage approach with PVE. However, this is likely at the expense of a higher peri-operative </w:t>
      </w:r>
      <w:proofErr w:type="gramStart"/>
      <w:r w:rsidRPr="00DF530F">
        <w:rPr>
          <w:rFonts w:ascii="Book Antiqua" w:eastAsia="Book Antiqua" w:hAnsi="Book Antiqua" w:cs="Book Antiqua"/>
          <w:color w:val="000000" w:themeColor="text1"/>
        </w:rPr>
        <w:t>mortality</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81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More recent case series have suggested that with modifications to the original technique such as; prolonging the interval between operations, performing a more limited or laparoscopic parenchymal transection</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82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and the use of the ALPPS risk score</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83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the peri-operative mortality can be substantially reduced</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84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Opponents highlight that this remains an experimental, unproven technique that carries a mortality considerably in excess of the 1</w:t>
      </w:r>
      <w:r w:rsidR="00332FD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-2</w:t>
      </w:r>
      <w:bookmarkStart w:id="140" w:name="OLE_LINK571"/>
      <w:bookmarkStart w:id="141" w:name="OLE_LINK572"/>
      <w:r w:rsidRPr="00DF530F">
        <w:rPr>
          <w:rFonts w:ascii="Book Antiqua" w:eastAsia="Book Antiqua" w:hAnsi="Book Antiqua" w:cs="Book Antiqua"/>
          <w:color w:val="000000" w:themeColor="text1"/>
        </w:rPr>
        <w:t>%</w:t>
      </w:r>
      <w:bookmarkEnd w:id="140"/>
      <w:bookmarkEnd w:id="141"/>
      <w:r w:rsidRPr="00DF530F">
        <w:rPr>
          <w:rFonts w:ascii="Book Antiqua" w:eastAsia="Book Antiqua" w:hAnsi="Book Antiqua" w:cs="Book Antiqua"/>
          <w:color w:val="000000" w:themeColor="text1"/>
        </w:rPr>
        <w:t xml:space="preserve"> mortality observed in high volume units for liver resections following </w:t>
      </w:r>
      <w:proofErr w:type="gramStart"/>
      <w:r w:rsidRPr="00DF530F">
        <w:rPr>
          <w:rFonts w:ascii="Book Antiqua" w:eastAsia="Book Antiqua" w:hAnsi="Book Antiqua" w:cs="Book Antiqua"/>
          <w:color w:val="000000" w:themeColor="text1"/>
        </w:rPr>
        <w:t>PVE</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therefore it should be reserved for highly selected cases such as those considered to be high risk of tumour escape with PVE or as a salvage technique where PVE has failed to produce sufficient FLR hypertrophy. The exact role of ALPPS in the surgical armamentarium remains a matter of </w:t>
      </w:r>
      <w:proofErr w:type="gramStart"/>
      <w:r w:rsidRPr="00DF530F">
        <w:rPr>
          <w:rFonts w:ascii="Book Antiqua" w:eastAsia="Book Antiqua" w:hAnsi="Book Antiqua" w:cs="Book Antiqua"/>
          <w:color w:val="000000" w:themeColor="text1"/>
        </w:rPr>
        <w:t>debate</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84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Ablation techniques for CRLM</w:t>
      </w:r>
    </w:p>
    <w:p w:rsidR="00A77B3E" w:rsidRPr="00DF530F"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The observation of long term survival after resection of colorectal liver metastases, and evidence suggesting that locoregional resection is oncologically equivalent to major anatomical resection</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22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has prompted interest in minimally invasive ablative techniques which might achieve similar results to non-anatomical resection with less morbidity. Radiofrequency ablation and microwave ablation (</w:t>
      </w:r>
      <w:bookmarkStart w:id="142" w:name="OLE_LINK575"/>
      <w:bookmarkStart w:id="143" w:name="OLE_LINK576"/>
      <w:r w:rsidRPr="00DF530F">
        <w:rPr>
          <w:rFonts w:ascii="Book Antiqua" w:eastAsia="Book Antiqua" w:hAnsi="Book Antiqua" w:cs="Book Antiqua"/>
          <w:color w:val="000000" w:themeColor="text1"/>
        </w:rPr>
        <w:t>MWA</w:t>
      </w:r>
      <w:bookmarkEnd w:id="142"/>
      <w:bookmarkEnd w:id="143"/>
      <w:r w:rsidRPr="00DF530F">
        <w:rPr>
          <w:rFonts w:ascii="Book Antiqua" w:eastAsia="Book Antiqua" w:hAnsi="Book Antiqua" w:cs="Book Antiqua"/>
          <w:color w:val="000000" w:themeColor="text1"/>
        </w:rPr>
        <w:t>) have been investigated in the context of a variety of liver tumours including colorectal liver metastases.</w:t>
      </w:r>
    </w:p>
    <w:p w:rsidR="00B21390" w:rsidRPr="00DF530F" w:rsidRDefault="00B21390"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lastRenderedPageBreak/>
        <w:t>Radiofrequency ablation</w:t>
      </w:r>
      <w:r w:rsidR="00332F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RFA delivers alternating electrical current to cause ionic agitation,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with the resulting heat generation causing denaturation and coagulation of the targeted </w:t>
      </w:r>
      <w:proofErr w:type="gramStart"/>
      <w:r w:rsidRPr="00DF530F">
        <w:rPr>
          <w:rFonts w:ascii="Book Antiqua" w:eastAsia="Book Antiqua" w:hAnsi="Book Antiqua" w:cs="Book Antiqua"/>
          <w:color w:val="000000" w:themeColor="text1"/>
        </w:rPr>
        <w:t>tissue</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85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benefit of radiofrequency ablation over systemic chemotherapy alone was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suggested by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European Organisation for Research and Treatment of Cancer 40004 CLOCC trial (ClinicalTrials.</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gov, No. NCT00043004) comparing systemic chemotherapy alone to chemotherapy combined with RFA +/- resection for patients with inoperable CRLM, which showed a significantly improved progression-free survival for patients treated with RFA in the initial </w:t>
      </w:r>
      <w:proofErr w:type="gramStart"/>
      <w:r w:rsidRPr="00DF530F">
        <w:rPr>
          <w:rFonts w:ascii="Book Antiqua" w:eastAsia="Book Antiqua" w:hAnsi="Book Antiqua" w:cs="Book Antiqua"/>
          <w:color w:val="000000" w:themeColor="text1"/>
        </w:rPr>
        <w:t>analysis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86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at 9.7 years of median follow up</w:t>
      </w:r>
      <w:r w:rsidRPr="00DF530F">
        <w:rPr>
          <w:rFonts w:ascii="Book Antiqua" w:eastAsia="Book Antiqua" w:hAnsi="Book Antiqua" w:cs="Book Antiqua"/>
          <w:color w:val="000000" w:themeColor="text1"/>
          <w:vertAlign w:val="superscript"/>
        </w:rPr>
        <w:t>[</w:t>
      </w:r>
      <w:r w:rsidR="00D95F57" w:rsidRPr="00DF530F">
        <w:rPr>
          <w:rFonts w:ascii="Book Antiqua" w:eastAsia="Book Antiqua" w:hAnsi="Book Antiqua" w:cs="Book Antiqua"/>
          <w:color w:val="000000" w:themeColor="text1"/>
          <w:vertAlign w:val="superscript"/>
        </w:rPr>
        <w:t>207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305ABB" w:rsidRPr="00DF530F" w:rsidRDefault="00364951" w:rsidP="00DF530F">
      <w:pPr>
        <w:snapToGrid w:val="0"/>
        <w:spacing w:line="360" w:lineRule="auto"/>
        <w:ind w:firstLineChars="100" w:firstLine="240"/>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Whilst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this randomised trial provides grounds for a genuine benefit of RFA over chemotherapy alone, comparing the effectiveness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RFA to that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liver resection is difficult, since RFA for CRLM is currently often used in situations where liver resection is not deemed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appropriate as a result of unfavourable disease factors or patient comorbidities. In this context, the absence of randomised data makes comparisons of RFA to liver resection subject to a major confounder with an adverse bias against RFA.</w:t>
      </w:r>
      <w:r w:rsidR="00305ABB" w:rsidRPr="00DF530F">
        <w:rPr>
          <w:rFonts w:ascii="Book Antiqua" w:eastAsia="Book Antiqua" w:hAnsi="Book Antiqua" w:cs="Book Antiqua"/>
          <w:color w:val="000000" w:themeColor="text1"/>
        </w:rPr>
        <w:t xml:space="preserve"> </w:t>
      </w:r>
    </w:p>
    <w:p w:rsidR="00A77B3E" w:rsidRPr="00DF530F" w:rsidRDefault="00305ABB" w:rsidP="00DF530F">
      <w:pPr>
        <w:snapToGrid w:val="0"/>
        <w:spacing w:line="360" w:lineRule="auto"/>
        <w:ind w:firstLineChars="100" w:firstLine="240"/>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Meta</w:t>
      </w:r>
      <w:r w:rsidR="00364951" w:rsidRPr="00DF530F">
        <w:rPr>
          <w:rFonts w:ascii="Book Antiqua" w:eastAsia="Book Antiqua" w:hAnsi="Book Antiqua" w:cs="Book Antiqua"/>
          <w:color w:val="000000" w:themeColor="text1"/>
        </w:rPr>
        <w:t>-analyses have nevertheless assessed the efficacy of RFA in comparison to liver resection.</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their 2012 meta-analysis, Weng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87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acknowledged the confounding factors above, but reported that liver resection was significantly superior to RFA in 3</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and 5 year overall and disease free survival. Postoperative morbidity was higher in liver resection, but no significant difference was found in mortality between liver resection and RFA. In a subsequent meta-analysis, Van Amerongen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4A3489" w:rsidRPr="00DF530F">
        <w:rPr>
          <w:rFonts w:ascii="Book Antiqua" w:eastAsia="Book Antiqua" w:hAnsi="Book Antiqua" w:cs="Book Antiqua"/>
          <w:color w:val="000000" w:themeColor="text1"/>
          <w:vertAlign w:val="superscript"/>
        </w:rPr>
        <w:t>88</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reported similar findings. In the most recent systematic review of 18 studies and 2667 </w:t>
      </w:r>
      <w:proofErr w:type="gramStart"/>
      <w:r w:rsidRPr="00DF530F">
        <w:rPr>
          <w:rFonts w:ascii="Book Antiqua" w:eastAsia="Book Antiqua" w:hAnsi="Book Antiqua" w:cs="Book Antiqua"/>
          <w:color w:val="000000" w:themeColor="text1"/>
        </w:rPr>
        <w:t>patients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4A3489" w:rsidRPr="00DF530F">
        <w:rPr>
          <w:rFonts w:ascii="Book Antiqua" w:eastAsia="Book Antiqua" w:hAnsi="Book Antiqua" w:cs="Book Antiqua"/>
          <w:color w:val="000000" w:themeColor="text1"/>
          <w:vertAlign w:val="superscript"/>
        </w:rPr>
        <w:t>89</w:t>
      </w:r>
      <w:r w:rsidRPr="00DF530F">
        <w:rPr>
          <w:rFonts w:ascii="Book Antiqua" w:eastAsia="Book Antiqua" w:hAnsi="Book Antiqua" w:cs="Book Antiqua"/>
          <w:color w:val="000000" w:themeColor="text1"/>
          <w:vertAlign w:val="superscript"/>
        </w:rPr>
        <w:t>]</w:t>
      </w:r>
      <w:r w:rsidR="00305ABB"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Kron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00F7225D" w:rsidRPr="00DF530F">
        <w:rPr>
          <w:rFonts w:ascii="Book Antiqua" w:eastAsia="Book Antiqua" w:hAnsi="Book Antiqua" w:cs="Book Antiqua"/>
          <w:iCs/>
          <w:color w:val="000000" w:themeColor="text1"/>
          <w:vertAlign w:val="superscript"/>
        </w:rPr>
        <w:t>[</w:t>
      </w:r>
      <w:proofErr w:type="gramEnd"/>
      <w:r w:rsidR="00F7225D" w:rsidRPr="00DF530F">
        <w:rPr>
          <w:rFonts w:ascii="Book Antiqua" w:eastAsia="Book Antiqua" w:hAnsi="Book Antiqua" w:cs="Book Antiqua"/>
          <w:iCs/>
          <w:color w:val="000000" w:themeColor="text1"/>
          <w:vertAlign w:val="superscript"/>
        </w:rPr>
        <w:t>289]</w:t>
      </w:r>
      <w:r w:rsidRPr="00DF530F">
        <w:rPr>
          <w:rFonts w:ascii="Book Antiqua" w:eastAsia="Book Antiqua" w:hAnsi="Book Antiqua" w:cs="Book Antiqua"/>
          <w:color w:val="000000" w:themeColor="text1"/>
        </w:rPr>
        <w:t xml:space="preserve"> reported that in 8/18 studies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liver resection patients had significantly higher overall survival and disease-free survival,</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as well as lower local recurrence (LR) rates than RFA treated patients.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lastRenderedPageBreak/>
        <w:t>Based on HCC results where outcomes for lesions less than 5 cm were oncologically equivalent to resection,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achieved with less morbidity</w:t>
      </w:r>
      <w:r w:rsidRPr="00DF530F">
        <w:rPr>
          <w:rFonts w:ascii="Book Antiqua" w:eastAsia="Book Antiqua" w:hAnsi="Book Antiqua" w:cs="Book Antiqua"/>
          <w:color w:val="000000" w:themeColor="text1"/>
          <w:vertAlign w:val="superscript"/>
        </w:rPr>
        <w:t>[2</w:t>
      </w:r>
      <w:r w:rsidR="004A3489" w:rsidRPr="00DF530F">
        <w:rPr>
          <w:rFonts w:ascii="Book Antiqua" w:eastAsia="Book Antiqua" w:hAnsi="Book Antiqua" w:cs="Book Antiqua"/>
          <w:color w:val="000000" w:themeColor="text1"/>
          <w:vertAlign w:val="superscript"/>
        </w:rPr>
        <w:t>90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it was hypothesised that RFA may have a particular role in the treatment of small colorectal liver metastases. Berber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4A3489" w:rsidRPr="00DF530F">
        <w:rPr>
          <w:rFonts w:ascii="Book Antiqua" w:eastAsia="Book Antiqua" w:hAnsi="Book Antiqua" w:cs="Book Antiqua"/>
          <w:color w:val="000000" w:themeColor="text1"/>
          <w:vertAlign w:val="superscript"/>
        </w:rPr>
        <w:t>91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that</w:t>
      </w:r>
      <w:r w:rsidR="00A97DEC" w:rsidRPr="00DF530F">
        <w:rPr>
          <w:rFonts w:ascii="Book Antiqua" w:eastAsia="Book Antiqua" w:hAnsi="Book Antiqua" w:cs="Book Antiqua"/>
          <w:color w:val="000000" w:themeColor="text1"/>
        </w:rPr>
        <w:t xml:space="preserve"> </w:t>
      </w:r>
      <w:r w:rsidR="00F7225D" w:rsidRPr="00DF530F">
        <w:rPr>
          <w:rFonts w:ascii="Book Antiqua" w:eastAsia="Book Antiqua" w:hAnsi="Book Antiqua" w:cs="Book Antiqua"/>
          <w:color w:val="000000" w:themeColor="text1"/>
        </w:rPr>
        <w:t>tumor size (&gt; 3 cm)</w:t>
      </w:r>
      <w:r w:rsidRPr="00DF530F">
        <w:rPr>
          <w:rFonts w:ascii="Book Antiqua" w:eastAsia="Book Antiqua" w:hAnsi="Book Antiqua" w:cs="Book Antiqua"/>
          <w:color w:val="000000" w:themeColor="text1"/>
        </w:rPr>
        <w:t xml:space="preserve">, ablation margin, and proximity to hepatic vessels &gt; 4mm were found to be independent predictors of LR local recurrence after RFA. Hur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4A3489" w:rsidRPr="00DF530F">
        <w:rPr>
          <w:rFonts w:ascii="Book Antiqua" w:eastAsia="Book Antiqua" w:hAnsi="Book Antiqua" w:cs="Book Antiqua"/>
          <w:color w:val="000000" w:themeColor="text1"/>
          <w:vertAlign w:val="superscript"/>
        </w:rPr>
        <w:t>92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Ko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4A3489" w:rsidRPr="00DF530F">
        <w:rPr>
          <w:rFonts w:ascii="Book Antiqua" w:eastAsia="Book Antiqua" w:hAnsi="Book Antiqua" w:cs="Book Antiqua"/>
          <w:color w:val="000000" w:themeColor="text1"/>
          <w:vertAlign w:val="superscript"/>
        </w:rPr>
        <w:t>93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similar findings 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suggested that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colorectal liver metastases &lt;</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3</w:t>
      </w:r>
      <w:r w:rsidR="00F7225D"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cm, resection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RFA had similar oncological and local recurrence outcome, but that RFA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was less morbid.</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However, in contrast to these studies, subgroup analysis from the systemic reviews above does not support idea that CLRM &lt; 3 cm allows results equivalent to resection: Weng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4A3489" w:rsidRPr="00DF530F">
        <w:rPr>
          <w:rFonts w:ascii="Book Antiqua" w:eastAsia="Book Antiqua" w:hAnsi="Book Antiqua" w:cs="Book Antiqua"/>
          <w:color w:val="000000" w:themeColor="text1"/>
          <w:vertAlign w:val="superscript"/>
        </w:rPr>
        <w:t>87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showed poorer OS for lesions &lt; 3</w:t>
      </w:r>
      <w:r w:rsidR="00F7225D"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cm treated with RFA compared to resection. In Van Amerongen’s </w:t>
      </w:r>
      <w:r w:rsidRPr="00DF530F">
        <w:rPr>
          <w:rFonts w:ascii="Book Antiqua" w:eastAsia="Book Antiqua" w:hAnsi="Book Antiqua" w:cs="Book Antiqua"/>
          <w:i/>
          <w:iCs/>
          <w:color w:val="000000" w:themeColor="text1"/>
        </w:rPr>
        <w:t>et al</w:t>
      </w:r>
      <w:r w:rsidR="00F7225D" w:rsidRPr="00DF530F">
        <w:rPr>
          <w:rFonts w:ascii="Book Antiqua" w:eastAsia="Book Antiqua" w:hAnsi="Book Antiqua" w:cs="Book Antiqua"/>
          <w:color w:val="000000" w:themeColor="text1"/>
          <w:vertAlign w:val="superscript"/>
        </w:rPr>
        <w:t>[288]</w:t>
      </w:r>
      <w:r w:rsidRPr="00DF530F">
        <w:rPr>
          <w:rFonts w:ascii="Book Antiqua" w:eastAsia="Book Antiqua" w:hAnsi="Book Antiqua" w:cs="Book Antiqua"/>
          <w:color w:val="000000" w:themeColor="text1"/>
        </w:rPr>
        <w:t xml:space="preserve"> study, subgroup analysis looking exclusively at solitary lesions and lesions of less than 3</w:t>
      </w:r>
      <w:r w:rsidR="00E811ED"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cm found that in both cases, there was a significantly higher rate of local recurrence in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RFA group (solitary lesions OR = 7.68, </w:t>
      </w:r>
      <w:r w:rsidRPr="00DF530F">
        <w:rPr>
          <w:rFonts w:ascii="Book Antiqua" w:eastAsia="Book Antiqua" w:hAnsi="Book Antiqua" w:cs="Book Antiqua"/>
          <w:i/>
          <w:iCs/>
          <w:color w:val="000000" w:themeColor="text1"/>
        </w:rPr>
        <w:t xml:space="preserve">P </w:t>
      </w:r>
      <w:r w:rsidRPr="00DF530F">
        <w:rPr>
          <w:rFonts w:ascii="Book Antiqua" w:eastAsia="Book Antiqua" w:hAnsi="Book Antiqua" w:cs="Book Antiqua"/>
          <w:color w:val="000000" w:themeColor="text1"/>
        </w:rPr>
        <w:t>= 0.001 ,</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lesions &lt; 3</w:t>
      </w:r>
      <w:r w:rsidR="00E811ED"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cm</w:t>
      </w:r>
      <w:r w:rsidR="00282697"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OR = 8.75, </w:t>
      </w:r>
      <w:r w:rsidRPr="00DF530F">
        <w:rPr>
          <w:rFonts w:ascii="Book Antiqua" w:eastAsia="Book Antiqua" w:hAnsi="Book Antiqua" w:cs="Book Antiqua"/>
          <w:i/>
          <w:iCs/>
          <w:color w:val="000000" w:themeColor="text1"/>
        </w:rPr>
        <w:t xml:space="preserve">P </w:t>
      </w:r>
      <w:r w:rsidRPr="00DF530F">
        <w:rPr>
          <w:rFonts w:ascii="Book Antiqua" w:eastAsia="Book Antiqua" w:hAnsi="Book Antiqua" w:cs="Book Antiqua"/>
          <w:color w:val="000000" w:themeColor="text1"/>
        </w:rPr>
        <w:t xml:space="preserve">= 0.001). In Kron’s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00F7225D" w:rsidRPr="00DF530F">
        <w:rPr>
          <w:rFonts w:ascii="Book Antiqua" w:eastAsia="Book Antiqua" w:hAnsi="Book Antiqua" w:cs="Book Antiqua"/>
          <w:color w:val="000000" w:themeColor="text1"/>
          <w:vertAlign w:val="superscript"/>
        </w:rPr>
        <w:t>[</w:t>
      </w:r>
      <w:proofErr w:type="gramEnd"/>
      <w:r w:rsidR="00F7225D" w:rsidRPr="00DF530F">
        <w:rPr>
          <w:rFonts w:ascii="Book Antiqua" w:eastAsia="Book Antiqua" w:hAnsi="Book Antiqua" w:cs="Book Antiqua"/>
          <w:color w:val="000000" w:themeColor="text1"/>
          <w:vertAlign w:val="superscript"/>
        </w:rPr>
        <w:t>289]</w:t>
      </w:r>
      <w:r w:rsidR="00F7225D"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systematic review, 4 studies provided evidence comparing RFA to resection for lesions &lt; 3</w:t>
      </w:r>
      <w:r w:rsidR="00E811ED"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cm. Two of the four studies reported worse OS and higher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local recurrence for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RFA than liver </w:t>
      </w:r>
      <w:proofErr w:type="gramStart"/>
      <w:r w:rsidRPr="00DF530F">
        <w:rPr>
          <w:rFonts w:ascii="Book Antiqua" w:eastAsia="Book Antiqua" w:hAnsi="Book Antiqua" w:cs="Book Antiqua"/>
          <w:color w:val="000000" w:themeColor="text1"/>
        </w:rPr>
        <w:t>resection</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2</w:t>
      </w:r>
      <w:r w:rsidR="004A3489" w:rsidRPr="00DF530F">
        <w:rPr>
          <w:rFonts w:ascii="Book Antiqua" w:eastAsia="Book Antiqua" w:hAnsi="Book Antiqua" w:cs="Book Antiqua"/>
          <w:color w:val="000000" w:themeColor="text1"/>
          <w:vertAlign w:val="superscript"/>
        </w:rPr>
        <w:t>94</w:t>
      </w:r>
      <w:r w:rsidRPr="00DF530F">
        <w:rPr>
          <w:rFonts w:ascii="Book Antiqua" w:eastAsia="Book Antiqua" w:hAnsi="Book Antiqua" w:cs="Book Antiqua"/>
          <w:color w:val="000000" w:themeColor="text1"/>
          <w:vertAlign w:val="superscript"/>
        </w:rPr>
        <w:t>,2</w:t>
      </w:r>
      <w:r w:rsidR="004A3489" w:rsidRPr="00DF530F">
        <w:rPr>
          <w:rFonts w:ascii="Book Antiqua" w:eastAsia="Book Antiqua" w:hAnsi="Book Antiqua" w:cs="Book Antiqua"/>
          <w:color w:val="000000" w:themeColor="text1"/>
          <w:vertAlign w:val="superscript"/>
        </w:rPr>
        <w:t>95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but the other 2 studies</w:t>
      </w:r>
      <w:r w:rsidRPr="00DF530F">
        <w:rPr>
          <w:rFonts w:ascii="Book Antiqua" w:eastAsia="Book Antiqua" w:hAnsi="Book Antiqua" w:cs="Book Antiqua"/>
          <w:color w:val="000000" w:themeColor="text1"/>
          <w:vertAlign w:val="superscript"/>
        </w:rPr>
        <w:t>[2</w:t>
      </w:r>
      <w:r w:rsidR="004A3489" w:rsidRPr="00DF530F">
        <w:rPr>
          <w:rFonts w:ascii="Book Antiqua" w:eastAsia="Book Antiqua" w:hAnsi="Book Antiqua" w:cs="Book Antiqua"/>
          <w:color w:val="000000" w:themeColor="text1"/>
          <w:vertAlign w:val="superscript"/>
        </w:rPr>
        <w:t>92</w:t>
      </w:r>
      <w:r w:rsidRPr="00DF530F">
        <w:rPr>
          <w:rFonts w:ascii="Book Antiqua" w:eastAsia="Book Antiqua" w:hAnsi="Book Antiqua" w:cs="Book Antiqua"/>
          <w:color w:val="000000" w:themeColor="text1"/>
          <w:vertAlign w:val="superscript"/>
        </w:rPr>
        <w:t>,2</w:t>
      </w:r>
      <w:r w:rsidR="004A3489" w:rsidRPr="00DF530F">
        <w:rPr>
          <w:rFonts w:ascii="Book Antiqua" w:eastAsia="Book Antiqua" w:hAnsi="Book Antiqua" w:cs="Book Antiqua"/>
          <w:color w:val="000000" w:themeColor="text1"/>
          <w:vertAlign w:val="superscript"/>
        </w:rPr>
        <w:t>93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found no OS or LR difference between RFA and liver resection.</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Thus, the literature provides conflicting results, raising the question of whether other factors within the group of patients with solitary lesions &lt;</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3</w:t>
      </w:r>
      <w:r w:rsidR="00F7225D"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cm may account for these differing conclusions, including technical and operator factors. In addition, historical case series data may not reflect modifications and technical advancements in tumour ablation such as better lesion targeting due to the advent of navigation systems and appreciation of the importance of ablation zone validation. For example, there is evidence that open RFA has lower recurrence rates than percutaneous </w:t>
      </w:r>
      <w:proofErr w:type="gramStart"/>
      <w:r w:rsidRPr="00DF530F">
        <w:rPr>
          <w:rFonts w:ascii="Book Antiqua" w:eastAsia="Book Antiqua" w:hAnsi="Book Antiqua" w:cs="Book Antiqua"/>
          <w:color w:val="000000" w:themeColor="text1"/>
        </w:rPr>
        <w:t>RFA</w:t>
      </w:r>
      <w:r w:rsidRPr="00DF530F">
        <w:rPr>
          <w:rFonts w:ascii="Book Antiqua" w:eastAsia="Book Antiqua" w:hAnsi="Book Antiqua" w:cs="Book Antiqua"/>
          <w:color w:val="000000" w:themeColor="text1"/>
          <w:vertAlign w:val="superscript"/>
        </w:rPr>
        <w:t>[</w:t>
      </w:r>
      <w:proofErr w:type="gramEnd"/>
      <w:r w:rsidR="004A3489" w:rsidRPr="00DF530F">
        <w:rPr>
          <w:rFonts w:ascii="Book Antiqua" w:eastAsia="Book Antiqua" w:hAnsi="Book Antiqua" w:cs="Book Antiqua"/>
          <w:color w:val="000000" w:themeColor="text1"/>
          <w:vertAlign w:val="superscript"/>
        </w:rPr>
        <w:t>296</w:t>
      </w:r>
      <w:r w:rsidRPr="00DF530F">
        <w:rPr>
          <w:rFonts w:ascii="Book Antiqua" w:eastAsia="Book Antiqua" w:hAnsi="Book Antiqua" w:cs="Book Antiqua"/>
          <w:color w:val="000000" w:themeColor="text1"/>
          <w:vertAlign w:val="superscript"/>
        </w:rPr>
        <w:t>-</w:t>
      </w:r>
      <w:r w:rsidR="004A3489" w:rsidRPr="00DF530F">
        <w:rPr>
          <w:rFonts w:ascii="Book Antiqua" w:eastAsia="Book Antiqua" w:hAnsi="Book Antiqua" w:cs="Book Antiqua"/>
          <w:color w:val="000000" w:themeColor="text1"/>
          <w:vertAlign w:val="superscript"/>
        </w:rPr>
        <w:t>299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In addition, operator learning </w:t>
      </w:r>
      <w:r w:rsidRPr="00DF530F">
        <w:rPr>
          <w:rFonts w:ascii="Book Antiqua" w:eastAsia="Book Antiqua" w:hAnsi="Book Antiqua" w:cs="Book Antiqua"/>
          <w:color w:val="000000" w:themeColor="text1"/>
        </w:rPr>
        <w:lastRenderedPageBreak/>
        <w:t xml:space="preserve">curve is reported to impact on </w:t>
      </w:r>
      <w:proofErr w:type="gramStart"/>
      <w:r w:rsidRPr="00DF530F">
        <w:rPr>
          <w:rFonts w:ascii="Book Antiqua" w:eastAsia="Book Antiqua" w:hAnsi="Book Antiqua" w:cs="Book Antiqua"/>
          <w:color w:val="000000" w:themeColor="text1"/>
        </w:rPr>
        <w:t>outcome</w:t>
      </w:r>
      <w:r w:rsidRPr="00DF530F">
        <w:rPr>
          <w:rFonts w:ascii="Book Antiqua" w:eastAsia="Book Antiqua" w:hAnsi="Book Antiqua" w:cs="Book Antiqua"/>
          <w:color w:val="000000" w:themeColor="text1"/>
          <w:vertAlign w:val="superscript"/>
        </w:rPr>
        <w:t>[</w:t>
      </w:r>
      <w:proofErr w:type="gramEnd"/>
      <w:r w:rsidR="004A3489" w:rsidRPr="00DF530F">
        <w:rPr>
          <w:rFonts w:ascii="Book Antiqua" w:eastAsia="Book Antiqua" w:hAnsi="Book Antiqua" w:cs="Book Antiqua"/>
          <w:color w:val="000000" w:themeColor="text1"/>
          <w:vertAlign w:val="superscript"/>
        </w:rPr>
        <w:t>298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Also, operator training may be relevant. In their meta-analysis, Kron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w:t>
      </w:r>
      <w:r w:rsidR="004A3489" w:rsidRPr="00DF530F">
        <w:rPr>
          <w:rFonts w:ascii="Book Antiqua" w:eastAsia="Book Antiqua" w:hAnsi="Book Antiqua" w:cs="Book Antiqua"/>
          <w:color w:val="000000" w:themeColor="text1"/>
          <w:vertAlign w:val="superscript"/>
        </w:rPr>
        <w:t>289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point out that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clinician carrying out the RFA are surgeons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and radiologists in 11% and 33% of studies respectively, with no specified practitioner in 56% of studies, raising another potential confounding factor.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conclusion, there is randomised evidence showing a benefit for RFA over chemotherapy alone. On the subject of RFA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liver resection, none of the available evidence is randomised, and significantly confounded by patient selection, with patients undergoing RFA typically having adverse disease characteristics and other additional non cancer related comorbidities. In this light, the finding of worse survival outcomes for RFA patients is not surprising, but difficult to interpret. In terms of local recurrence rates, the role of RFA in colorectal liver metastases &lt;</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3</w:t>
      </w:r>
      <w:r w:rsidR="00E811ED"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cm remains controversial, with conflicting reports. Whilst such controversy may be settled by randomised trials, in practice this may prove difficult to achieve.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LAVA </w:t>
      </w:r>
      <w:proofErr w:type="gramStart"/>
      <w:r w:rsidRPr="00DF530F">
        <w:rPr>
          <w:rFonts w:ascii="Book Antiqua" w:eastAsia="Book Antiqua" w:hAnsi="Book Antiqua" w:cs="Book Antiqua"/>
          <w:color w:val="000000" w:themeColor="text1"/>
        </w:rPr>
        <w:t>trial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30</w:t>
      </w:r>
      <w:r w:rsidR="004A3489"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closed due to insufficient recruitment,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perhaps due to the perception of non-equipoise on the part of both clinicians and patients. The COLLISION </w:t>
      </w:r>
      <w:proofErr w:type="gramStart"/>
      <w:r w:rsidRPr="00DF530F">
        <w:rPr>
          <w:rFonts w:ascii="Book Antiqua" w:eastAsia="Book Antiqua" w:hAnsi="Book Antiqua" w:cs="Book Antiqua"/>
          <w:color w:val="000000" w:themeColor="text1"/>
        </w:rPr>
        <w:t>trial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30</w:t>
      </w:r>
      <w:r w:rsidR="004A3489"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HELARC trial (Trial ID NCT02886104)</w:t>
      </w:r>
      <w:r w:rsidRPr="00DF530F">
        <w:rPr>
          <w:rFonts w:ascii="Book Antiqua" w:eastAsia="Book Antiqua" w:hAnsi="Book Antiqua" w:cs="Book Antiqua"/>
          <w:color w:val="000000" w:themeColor="text1"/>
          <w:vertAlign w:val="superscript"/>
        </w:rPr>
        <w:t>[30</w:t>
      </w:r>
      <w:r w:rsidR="004A3489"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are currently in progress.</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Microwave ablation</w:t>
      </w:r>
      <w:r w:rsidR="00332F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MWA produces tissue destruction as a result of heat generated by electromagnetic waves. The theoretical advantages of MWA are faster and greater heat generation than in RFA,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penetration through tissues with low conductivity and less heat sink </w:t>
      </w:r>
      <w:proofErr w:type="gramStart"/>
      <w:r w:rsidRPr="00DF530F">
        <w:rPr>
          <w:rFonts w:ascii="Book Antiqua" w:eastAsia="Book Antiqua" w:hAnsi="Book Antiqua" w:cs="Book Antiqua"/>
          <w:color w:val="000000" w:themeColor="text1"/>
        </w:rPr>
        <w:t>effect</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30</w:t>
      </w:r>
      <w:r w:rsidR="004A3489"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 instances of tumours near blood vessels.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terms of the efficacy of MWA in comparison to chemotherapy alone, no randomised studies have been carried out.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considering MWA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liver resection, a small RCT including a total of 30 patients with multiple metastatic colorectal liver metastases,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Shibata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[30</w:t>
      </w:r>
      <w:r w:rsidR="004A3489"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lastRenderedPageBreak/>
        <w:t>randomised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patients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liver resection or MWA,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found equivalent results in OS or DFS at 3 years for both treatment modalities.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terms of comparing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RFA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MWA,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Although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 metanalysis by Huo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30</w:t>
      </w:r>
      <w:r w:rsidR="004A3489"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found MW ablation and RF ablation had similar 1 and 5-year overall survival, disease-free survival, local recurrence rate, and adverse events overall for a variety of tumour types including mostly HCC,</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studies that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related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specifically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CLRM suggested a lower local recurrence for MWA. Thus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Correa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06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 a matched cohort analysis showed patients in the MWA group had lower ablation-site recurrence rates (6% </w:t>
      </w:r>
      <w:r w:rsidRPr="00DF530F">
        <w:rPr>
          <w:rFonts w:ascii="Book Antiqua" w:eastAsia="Book Antiqua" w:hAnsi="Book Antiqua" w:cs="Book Antiqua"/>
          <w:i/>
          <w:iCs/>
          <w:color w:val="000000" w:themeColor="text1"/>
        </w:rPr>
        <w:t>vs</w:t>
      </w:r>
      <w:r w:rsidR="00332FDC"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color w:val="000000" w:themeColor="text1"/>
        </w:rPr>
        <w:t xml:space="preserve">20%; </w:t>
      </w:r>
      <w:r w:rsidRPr="00DF530F">
        <w:rPr>
          <w:rFonts w:ascii="Book Antiqua" w:eastAsia="Book Antiqua" w:hAnsi="Book Antiqua" w:cs="Book Antiqua"/>
          <w:i/>
          <w:iCs/>
          <w:color w:val="000000" w:themeColor="text1"/>
        </w:rPr>
        <w:t>P</w:t>
      </w:r>
      <w:r w:rsidR="00332FDC"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color w:val="000000" w:themeColor="text1"/>
        </w:rPr>
        <w:t>&lt;</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0.01),</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and similar results were reported by Liu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07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However, the evidence is not unanimous,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some studies finding no difference in local recurrence rates between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RFA and </w:t>
      </w:r>
      <w:proofErr w:type="gramStart"/>
      <w:r w:rsidRPr="00DF530F">
        <w:rPr>
          <w:rFonts w:ascii="Book Antiqua" w:eastAsia="Book Antiqua" w:hAnsi="Book Antiqua" w:cs="Book Antiqua"/>
          <w:color w:val="000000" w:themeColor="text1"/>
        </w:rPr>
        <w:t>MWA</w:t>
      </w:r>
      <w:r w:rsidRPr="00DF530F">
        <w:rPr>
          <w:rFonts w:ascii="Book Antiqua" w:eastAsia="Book Antiqua" w:hAnsi="Book Antiqua" w:cs="Book Antiqua"/>
          <w:color w:val="000000" w:themeColor="text1"/>
          <w:vertAlign w:val="superscript"/>
        </w:rPr>
        <w:t>[</w:t>
      </w:r>
      <w:proofErr w:type="gramEnd"/>
      <w:r w:rsidR="00D95F57" w:rsidRPr="00DF530F">
        <w:rPr>
          <w:rFonts w:ascii="Book Antiqua" w:eastAsia="Book Antiqua" w:hAnsi="Book Antiqua" w:cs="Book Antiqua"/>
          <w:color w:val="000000" w:themeColor="text1"/>
          <w:vertAlign w:val="superscript"/>
        </w:rPr>
        <w:t>307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Some studies have examined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potential differences in tissue effects between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MWA 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RFA, and have found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less heat sink for MWA</w:t>
      </w:r>
      <w:r w:rsidRPr="00DF530F">
        <w:rPr>
          <w:rFonts w:ascii="Book Antiqua" w:eastAsia="Book Antiqua" w:hAnsi="Book Antiqua" w:cs="Book Antiqua"/>
          <w:color w:val="000000" w:themeColor="text1"/>
          <w:vertAlign w:val="superscript"/>
        </w:rPr>
        <w:t>[</w:t>
      </w:r>
      <w:r w:rsidR="00D95F57" w:rsidRPr="00DF530F">
        <w:rPr>
          <w:rFonts w:ascii="Book Antiqua" w:eastAsia="Book Antiqua" w:hAnsi="Book Antiqua" w:cs="Book Antiqua"/>
          <w:color w:val="000000" w:themeColor="text1"/>
          <w:vertAlign w:val="superscript"/>
        </w:rPr>
        <w:t>307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 treating lesions near blood vessels,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though more complications</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08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for peribiliary lesions.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conclusion, the confounding factors relating to patient selection that make the RFA studies difficult to interpret apply equally to MWA, with the additional fact that there is generally less data for MWA than RFA.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No randomised studies comparing MWA to RFA exist, and it may be that the two techniques have complementary rather than competing roles given the suggestion of slightly different tissue consequences in relation to tumours near blood vessels and bile ducts </w:t>
      </w:r>
    </w:p>
    <w:p w:rsidR="00A77B3E" w:rsidRPr="00DF530F" w:rsidRDefault="00A77B3E" w:rsidP="00DF530F">
      <w:pPr>
        <w:snapToGrid w:val="0"/>
        <w:spacing w:line="360" w:lineRule="auto"/>
        <w:jc w:val="both"/>
        <w:rPr>
          <w:rFonts w:ascii="Book Antiqua" w:hAnsi="Book Antiqua"/>
          <w:color w:val="000000" w:themeColor="text1"/>
        </w:rPr>
      </w:pPr>
    </w:p>
    <w:p w:rsidR="00B21390" w:rsidRPr="00DF530F" w:rsidRDefault="00364951" w:rsidP="00DF530F">
      <w:pPr>
        <w:snapToGrid w:val="0"/>
        <w:spacing w:line="360" w:lineRule="auto"/>
        <w:jc w:val="both"/>
        <w:rPr>
          <w:rFonts w:ascii="Book Antiqua" w:eastAsia="Book Antiqua" w:hAnsi="Book Antiqua" w:cs="Book Antiqua"/>
          <w:b/>
          <w:bCs/>
          <w:i/>
          <w:iCs/>
          <w:color w:val="000000" w:themeColor="text1"/>
        </w:rPr>
      </w:pPr>
      <w:r w:rsidRPr="00DF530F">
        <w:rPr>
          <w:rFonts w:ascii="Book Antiqua" w:eastAsia="Book Antiqua" w:hAnsi="Book Antiqua" w:cs="Book Antiqua"/>
          <w:b/>
          <w:bCs/>
          <w:i/>
          <w:iCs/>
          <w:color w:val="000000" w:themeColor="text1"/>
        </w:rPr>
        <w:t>Management of synchronous CRLM</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Introduction</w:t>
      </w:r>
      <w:r w:rsidR="00332F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 xml:space="preserve">The scenario of synchronous operable CRLM presents another dilemma in opening the options of carrying out liver resection prior to, or synchronously with, the primary CRC. The section below discusses the evidence relating to synchronous and liver first surgery and is followed by a section on the various scenarios where these options may be considered. </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Simultaneous liver and colon surgery</w:t>
      </w:r>
      <w:r w:rsidR="00332FDC"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The reported experience of a number of studies analysing the outcome of simultaneous resection of a primary colorectal tumour and liver metastases has allowed some guidance of when this approach is appropriate.</w:t>
      </w:r>
      <w:r w:rsidR="00E811ED"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In a retrospective multicentre study, Reddy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09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analysed the outcomes of 610 patients who underwent simultaneous (</w:t>
      </w:r>
      <w:r w:rsidRPr="00DF530F">
        <w:rPr>
          <w:rFonts w:ascii="Book Antiqua" w:eastAsia="Book Antiqua" w:hAnsi="Book Antiqua" w:cs="Book Antiqua"/>
          <w:i/>
          <w:iCs/>
          <w:color w:val="000000" w:themeColor="text1"/>
        </w:rPr>
        <w:t>n</w:t>
      </w:r>
      <w:r w:rsidR="00332FDC"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color w:val="000000" w:themeColor="text1"/>
        </w:rPr>
        <w:t>=</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135) or staged (</w:t>
      </w:r>
      <w:r w:rsidRPr="00DF530F">
        <w:rPr>
          <w:rFonts w:ascii="Book Antiqua" w:eastAsia="Book Antiqua" w:hAnsi="Book Antiqua" w:cs="Book Antiqua"/>
          <w:i/>
          <w:iCs/>
          <w:color w:val="000000" w:themeColor="text1"/>
        </w:rPr>
        <w:t>n</w:t>
      </w:r>
      <w:r w:rsidR="00332FDC"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color w:val="000000" w:themeColor="text1"/>
        </w:rPr>
        <w:t>=</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475) resections. Combined hospital stay was lower after simultaneous resections (median 8.5 </w:t>
      </w:r>
      <w:r w:rsidR="00332FDC" w:rsidRPr="00DF530F">
        <w:rPr>
          <w:rFonts w:ascii="Book Antiqua" w:eastAsia="Book Antiqua" w:hAnsi="Book Antiqua" w:cs="Book Antiqua"/>
          <w:i/>
          <w:iCs/>
          <w:color w:val="000000" w:themeColor="text1"/>
        </w:rPr>
        <w:t>vs</w:t>
      </w:r>
      <w:r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color w:val="000000" w:themeColor="text1"/>
        </w:rPr>
        <w:t xml:space="preserve">14 d, </w:t>
      </w:r>
      <w:r w:rsidRPr="00DF530F">
        <w:rPr>
          <w:rFonts w:ascii="Book Antiqua" w:eastAsia="Book Antiqua" w:hAnsi="Book Antiqua" w:cs="Book Antiqua"/>
          <w:i/>
          <w:iCs/>
          <w:color w:val="000000" w:themeColor="text1"/>
        </w:rPr>
        <w:t xml:space="preserve">P </w:t>
      </w:r>
      <w:r w:rsidRPr="00DF530F">
        <w:rPr>
          <w:rFonts w:ascii="Book Antiqua" w:eastAsia="Book Antiqua" w:hAnsi="Book Antiqua" w:cs="Book Antiqua"/>
          <w:color w:val="000000" w:themeColor="text1"/>
        </w:rPr>
        <w:t xml:space="preserve">&lt; 0.0001). Mortality and severe morbidity were similar after simultaneous colorectal resection and minor hepatectomy compared with isolated minor hepatectomy. For major hepatectomy (defined as resection of at least three segments) however, simultaneous colorectal resection increased mortality (8.3% </w:t>
      </w:r>
      <w:r w:rsidR="00332FDC"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1.4%, </w:t>
      </w:r>
      <w:r w:rsidRPr="00DF530F">
        <w:rPr>
          <w:rFonts w:ascii="Book Antiqua" w:eastAsia="Book Antiqua" w:hAnsi="Book Antiqua" w:cs="Book Antiqua"/>
          <w:i/>
          <w:iCs/>
          <w:color w:val="000000" w:themeColor="text1"/>
        </w:rPr>
        <w:t>P</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&lt;</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0.05) and severe morbidity (36.1% </w:t>
      </w:r>
      <w:r w:rsidR="00332FDC"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15.1%, </w:t>
      </w:r>
      <w:r w:rsidRPr="00DF530F">
        <w:rPr>
          <w:rFonts w:ascii="Book Antiqua" w:eastAsia="Book Antiqua" w:hAnsi="Book Antiqua" w:cs="Book Antiqua"/>
          <w:i/>
          <w:iCs/>
          <w:color w:val="000000" w:themeColor="text1"/>
        </w:rPr>
        <w:t>P</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&lt;</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0.05).</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Moreover, combined severe morbidity after staged resections was lower compared to simultaneous resections (36.1% </w:t>
      </w:r>
      <w:r w:rsidR="00332FDC"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17.6%, </w:t>
      </w:r>
      <w:r w:rsidRPr="00DF530F">
        <w:rPr>
          <w:rFonts w:ascii="Book Antiqua" w:eastAsia="Book Antiqua" w:hAnsi="Book Antiqua" w:cs="Book Antiqua"/>
          <w:i/>
          <w:iCs/>
          <w:color w:val="000000" w:themeColor="text1"/>
        </w:rPr>
        <w:t>P</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0.05). Severe morbidity experienced by patients undergoing combined resection included hepatic failure, intestinal anastomotic leaks, fascial dehiscence, intra-abdominal abscesses, isolated and multiple organ failure, aspiration, and pulmonary embolism.</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Consistent with these conclusions,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Jones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10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that the rate of major complications was higher in patients undergoing simultaneous resection.</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single centre retrospective study, De Haas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11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significantly worse progression free survival in the simultaneous surgery group,</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but also noted that the staged surgery group had received significantly more chemotherapy, highlighting the difficulty in comparisons in such studies. Similar interpretation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questions were raised in a large population</w:t>
      </w:r>
      <w:r w:rsidR="00A97DEC" w:rsidRPr="00DF530F">
        <w:rPr>
          <w:rFonts w:ascii="Book Antiqua" w:eastAsia="Book Antiqua" w:hAnsi="Book Antiqua" w:cs="Book Antiqua"/>
          <w:color w:val="000000" w:themeColor="text1"/>
        </w:rPr>
        <w:t xml:space="preserve"> </w:t>
      </w:r>
      <w:proofErr w:type="gramStart"/>
      <w:r w:rsidRPr="00DF530F">
        <w:rPr>
          <w:rFonts w:ascii="Book Antiqua" w:eastAsia="Book Antiqua" w:hAnsi="Book Antiqua" w:cs="Book Antiqua"/>
          <w:color w:val="000000" w:themeColor="text1"/>
        </w:rPr>
        <w:t>study</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12</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involving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442</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776 patients undergoing simultaneous and staged resections respectively. The simultaneous resection group had a worse median overall survival, but also had received significantly less chemotherapy.</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a recent meta-analysis involving 32 </w:t>
      </w:r>
      <w:proofErr w:type="gramStart"/>
      <w:r w:rsidRPr="00DF530F">
        <w:rPr>
          <w:rFonts w:ascii="Book Antiqua" w:eastAsia="Book Antiqua" w:hAnsi="Book Antiqua" w:cs="Book Antiqua"/>
          <w:color w:val="000000" w:themeColor="text1"/>
        </w:rPr>
        <w:t>studies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13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it appeared that the messages from earlier studies relating to avoiding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major hepatectomy in the </w:t>
      </w:r>
      <w:r w:rsidRPr="00DF530F">
        <w:rPr>
          <w:rFonts w:ascii="Book Antiqua" w:eastAsia="Book Antiqua" w:hAnsi="Book Antiqua" w:cs="Book Antiqua"/>
          <w:color w:val="000000" w:themeColor="text1"/>
        </w:rPr>
        <w:lastRenderedPageBreak/>
        <w:t xml:space="preserve">context of simultaneous resections was heeded. In this analysis, the synchronous resection </w:t>
      </w:r>
      <w:proofErr w:type="gramStart"/>
      <w:r w:rsidRPr="00DF530F">
        <w:rPr>
          <w:rFonts w:ascii="Book Antiqua" w:eastAsia="Book Antiqua" w:hAnsi="Book Antiqua" w:cs="Book Antiqua"/>
          <w:color w:val="000000" w:themeColor="text1"/>
        </w:rPr>
        <w:t>group were</w:t>
      </w:r>
      <w:proofErr w:type="gramEnd"/>
      <w:r w:rsidRPr="00DF530F">
        <w:rPr>
          <w:rFonts w:ascii="Book Antiqua" w:eastAsia="Book Antiqua" w:hAnsi="Book Antiqua" w:cs="Book Antiqua"/>
          <w:color w:val="000000" w:themeColor="text1"/>
        </w:rPr>
        <w:t xml:space="preserve"> found to have a smaller proportion of bilobar disease and underwent less major resections. Consequently, there was no difference between the synchronous and staged resection groups in terms of major morbidity and overall survival.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conclusion, although interpretation of outcomes is difficult because of patient group heterogeneity, the consistent message from available studies is that simultaneous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colon and liver resection can be performed safely in selected patients. Specifically, this excludes liver resections involving 3 or more segments.</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Liver-first surgery</w:t>
      </w:r>
      <w:r w:rsidR="00332F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concept of carrying out liver-first surgery in the context of synchronous colorectal liver metastases was first reported by Mentha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14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The scenarios where liver first surgery has been advocated include:</w:t>
      </w:r>
      <w:r w:rsidR="00332FDC" w:rsidRPr="00DF530F">
        <w:rPr>
          <w:rFonts w:ascii="Book Antiqua" w:hAnsi="Book Antiqua"/>
          <w:color w:val="000000" w:themeColor="text1"/>
        </w:rPr>
        <w:t xml:space="preserve"> </w:t>
      </w:r>
      <w:r w:rsidR="00332FD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1</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Following downsizing of initially unresectable liver metastases with an asymptomatic primary tumour in situ, when it is deemed that there is potentially a limited time window for successful liver resection</w:t>
      </w:r>
      <w:r w:rsidR="00332FDC" w:rsidRPr="00DF530F">
        <w:rPr>
          <w:rFonts w:ascii="Book Antiqua" w:eastAsia="Book Antiqua" w:hAnsi="Book Antiqua" w:cs="Book Antiqua"/>
          <w:color w:val="000000" w:themeColor="text1"/>
        </w:rPr>
        <w:t>; (</w:t>
      </w:r>
      <w:r w:rsidRPr="00DF530F">
        <w:rPr>
          <w:rFonts w:ascii="Book Antiqua" w:eastAsia="Book Antiqua" w:hAnsi="Book Antiqua" w:cs="Book Antiqua"/>
          <w:color w:val="000000" w:themeColor="text1"/>
        </w:rPr>
        <w:t>2</w:t>
      </w:r>
      <w:r w:rsidR="00332FD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In the situation of synchronous operable primary and colorectal liver metastases where the colorectal liver metastases are, by virtue of their size or site, deemed most threatening and may become inoperable during time taken to complete a primary first treatment plan</w:t>
      </w:r>
      <w:r w:rsidR="00332FDC" w:rsidRPr="00DF530F">
        <w:rPr>
          <w:rFonts w:ascii="Book Antiqua" w:eastAsia="Book Antiqua" w:hAnsi="Book Antiqua" w:cs="Book Antiqua"/>
          <w:color w:val="000000" w:themeColor="text1"/>
        </w:rPr>
        <w:t xml:space="preserve">; </w:t>
      </w:r>
      <w:r w:rsidR="00E43386" w:rsidRPr="00DF530F">
        <w:rPr>
          <w:rFonts w:ascii="Book Antiqua" w:eastAsia="Book Antiqua" w:hAnsi="Book Antiqua" w:cs="Book Antiqua"/>
          <w:color w:val="000000" w:themeColor="text1"/>
        </w:rPr>
        <w:t xml:space="preserve">and </w:t>
      </w:r>
      <w:r w:rsidR="00332FD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3</w:t>
      </w:r>
      <w:r w:rsidR="00332FD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In the specific instance of synchronous rectal cancer and liver metastases, where the significant time interval between irradiation of the primary tumour and its resection (3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window after long course irradiation) provides an opportunity for metastases to be resected substantially sooner than would be achieved if waiting till after resection of the primary.</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Since Mentha’s original report,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other studies series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have been contributed such as that from</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Brouquet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15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reporting 156 consecutive patients with synchronous resectable CLM of which 72 patients underwent primary-first surgery, 43 combined, and 27 liver-first strategies,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no difference in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morbidity, mortality of long term outcome between the groups.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lastRenderedPageBreak/>
        <w:t xml:space="preserve">These studies exemplify the problems of interpretation in this area: the numbers of patients reported on by individual centres are inevitably limited, and the patients are inevitably selected for their most appropriate treatment strategy, thus introducing a selection bias in any comparisons between groups.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Although a number of systematic reviews and meta-analyses have since been written, and thus allowed a greater numbers of patient cases to be studied, the issue of selection bias remains.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Thus, in a report from the Livermet survey, Andres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16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in a total of 787 patients including 58 who underwent liver first surgery. The liver first group included more rectal cancer, neoadjuvant rectal radiotherapy, and underwent more chemotherapy, but overall survival and disease-free survival were similar in both groups.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their systematic review, Jegatheeswaran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17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on 4 studies in which patients underwent neoadjuvant chemotherapy first, then liver resection, then resection of the primary tumour. 74% completed the entire treatment protocol. 79% proceeded to liver resection, with disease progression on chemotherapy being the principle reason for not undergoing hepatectomy. In a further systematic review, Lam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very similar findings and conclusions.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Network meta-analysis reviews, Kelly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19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Gavriilidis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13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reviewed 18 studies and 32 studies respectively and found no significant differences in long-term survival and major morbidity were found between the surgical</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approaches.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conclusion there are no randomised trials comparing liver-first versus primary-first surgery, and the highly specific nature of individual patient presentation in this context is such that it seems very unlikely that such a trial would be feasible. Nevertheless, in selected patients, the liver first approach results in short- and long-term outcomes that are similar to those achieved when the primary tumour is resected first.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Synchronous liver metastases management scenarios</w:t>
      </w:r>
      <w:r w:rsidR="00332F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The definition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synchronous has not been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uniform in existing studies,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some authors including only metastases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diagnosed 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time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or before diagnosis of the primary tumour,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whilst other include metastases diagnosed up to 3 or even 6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after diagnosis of the primary. Based on prognostic outcomes, the EGOSLIM consensus group suggested a terminology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of synchronous liver metastases (detected at or before diagnosis of the primary tumour),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Early metachronous metastases (detected within 12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after diagnosis or surgery of the primary) and</w:t>
      </w:r>
      <w:r w:rsidR="00F7225D" w:rsidRPr="00DF530F">
        <w:rPr>
          <w:rFonts w:ascii="Book Antiqua" w:eastAsia="Book Antiqua" w:hAnsi="Book Antiqua" w:cs="Book Antiqua"/>
          <w:color w:val="000000" w:themeColor="text1"/>
        </w:rPr>
        <w:t xml:space="preserve"> Late metachronous metastases (</w:t>
      </w:r>
      <w:r w:rsidRPr="00DF530F">
        <w:rPr>
          <w:rFonts w:ascii="Book Antiqua" w:eastAsia="Book Antiqua" w:hAnsi="Book Antiqua" w:cs="Book Antiqua"/>
          <w:color w:val="000000" w:themeColor="text1"/>
        </w:rPr>
        <w:t xml:space="preserve">detected more than 12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after diagnosis or surgery of the primary</w:t>
      </w:r>
      <w:proofErr w:type="gramStart"/>
      <w:r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One significant aspect of synchronous presentation of primary tumour and liver metastases is the dilemma of which disease site should be treated first, or whether systemic chemotherapy should be the initial treatment. The conventional order of primary resection followed by liver resection, dictated by chronology in the metachronous situation, may not be the most appropriate in synchronous presentation.</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practice, the order of treatment is partly dictated by the constraints of the clinical presentation which may be summarised in </w:t>
      </w:r>
      <w:r w:rsidR="00B8101B" w:rsidRPr="00DF530F">
        <w:rPr>
          <w:rFonts w:ascii="Book Antiqua" w:eastAsia="Book Antiqua" w:hAnsi="Book Antiqua" w:cs="Book Antiqua"/>
          <w:color w:val="000000" w:themeColor="text1"/>
        </w:rPr>
        <w:t>F</w:t>
      </w:r>
      <w:r w:rsidRPr="00DF530F">
        <w:rPr>
          <w:rFonts w:ascii="Book Antiqua" w:eastAsia="Book Antiqua" w:hAnsi="Book Antiqua" w:cs="Book Antiqua"/>
          <w:color w:val="000000" w:themeColor="text1"/>
        </w:rPr>
        <w:t>igure 3 according to primary symptomatology and liver disease resectability.</w:t>
      </w:r>
      <w:r w:rsidR="009F1C31" w:rsidRPr="00DF530F">
        <w:rPr>
          <w:rFonts w:ascii="Book Antiqua" w:hAnsi="Book Antiqua"/>
          <w:color w:val="000000" w:themeColor="text1"/>
        </w:rPr>
        <w:t xml:space="preserve"> </w:t>
      </w:r>
      <w:r w:rsidR="00475403"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1</w:t>
      </w:r>
      <w:r w:rsidR="00475403"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Asymptomatic primary and unequivocally unresectable liver metastases</w:t>
      </w:r>
      <w:r w:rsidR="00475403" w:rsidRPr="00DF530F">
        <w:rPr>
          <w:rFonts w:ascii="Book Antiqua" w:hAnsi="Book Antiqua"/>
          <w:color w:val="000000" w:themeColor="text1"/>
        </w:rPr>
        <w:t>.</w:t>
      </w:r>
      <w:r w:rsidR="00282697"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In this scenario there is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consensus to treat with up front chemotherapy,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a range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systemic</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chemotherapy agents combined with EGFR blockade and anti-angiogenic agents, guided by principles as described in the section on unresectable metachronous liver metastases,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the intention of achieving maximal response, survival, and perhaps in some cases conversion to a resectable scenario for the liver metastases.</w:t>
      </w:r>
      <w:r w:rsidR="00475403"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For those patients who are converted to operability, liver first surgery may be considered over colon first.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the context of downstaged liver metastases, simultaneous liver and colon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resection should be perhaps be avoided on the strength of Liver Met </w:t>
      </w:r>
      <w:r w:rsidRPr="00DF530F">
        <w:rPr>
          <w:rFonts w:ascii="Book Antiqua" w:eastAsia="Book Antiqua" w:hAnsi="Book Antiqua" w:cs="Book Antiqua"/>
          <w:color w:val="000000" w:themeColor="text1"/>
        </w:rPr>
        <w:lastRenderedPageBreak/>
        <w:t>Survey data showing 5-year survival rates were 42% for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liver first approach compared with 33% for colon first surgery and 28% for one-stage surgery</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20</w:t>
      </w:r>
      <w:r w:rsidRPr="00DF530F">
        <w:rPr>
          <w:rFonts w:ascii="Book Antiqua" w:eastAsia="Book Antiqua" w:hAnsi="Book Antiqua" w:cs="Book Antiqua"/>
          <w:color w:val="000000" w:themeColor="text1"/>
          <w:vertAlign w:val="superscript"/>
        </w:rPr>
        <w:t>]</w:t>
      </w:r>
      <w:r w:rsidR="00475403" w:rsidRPr="00DF530F">
        <w:rPr>
          <w:rFonts w:ascii="Book Antiqua" w:eastAsia="Book Antiqua" w:hAnsi="Book Antiqua" w:cs="Book Antiqua"/>
          <w:color w:val="000000" w:themeColor="text1"/>
        </w:rPr>
        <w:t xml:space="preserve">; (2) </w:t>
      </w:r>
      <w:r w:rsidRPr="00DF530F">
        <w:rPr>
          <w:rFonts w:ascii="Book Antiqua" w:eastAsia="Book Antiqua" w:hAnsi="Book Antiqua" w:cs="Book Antiqua"/>
          <w:color w:val="000000" w:themeColor="text1"/>
        </w:rPr>
        <w:t>Symptomatic primary and unequivocally unresectable liver metastases</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this instance, the objective is to deal with symptoms from the primary, and thereafter offer optimal systemic chemotherapy.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However, the differing possible scenarios and lack of evidence leaves much freedom for a pragmatic approach based on diverse clinical circumstances with symptomatology in relation to bleeding, obstruction or perforation. Bleeding may respond to systemic chemotherapy and may be managed by blood transfusion, thus avoiding the need for surgery to the primary tumour. Perforation will usually mandate primary resection unless an entirely palliative approach is appropriate. Obstruction may require resection of the primary tumour, though the options of proximal stoma and stenting may also be appropriate, with relative merits of each outside the scope of this review.</w:t>
      </w:r>
      <w:r w:rsidR="00475403"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Once primary symptoms have been addressed, systemic chemotherapy is indicated with the aim of maximising survival and conversion of liver metastases to an operable scenario, once again guided by principles as described in the section on unresectable metachronous liver metastases</w:t>
      </w:r>
      <w:r w:rsidR="00475403" w:rsidRPr="00DF530F">
        <w:rPr>
          <w:rFonts w:ascii="Book Antiqua" w:eastAsia="Book Antiqua" w:hAnsi="Book Antiqua" w:cs="Book Antiqua"/>
          <w:color w:val="000000" w:themeColor="text1"/>
        </w:rPr>
        <w:t>;</w:t>
      </w:r>
      <w:r w:rsidR="009F1C31" w:rsidRPr="00DF530F">
        <w:rPr>
          <w:rFonts w:ascii="Book Antiqua" w:eastAsia="Book Antiqua" w:hAnsi="Book Antiqua" w:cs="Book Antiqua"/>
          <w:color w:val="000000" w:themeColor="text1"/>
        </w:rPr>
        <w:t xml:space="preserve"> </w:t>
      </w:r>
      <w:r w:rsidR="00475403"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3</w:t>
      </w:r>
      <w:r w:rsidR="00475403"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Asymptomatic primary and resectable liver metastases</w:t>
      </w:r>
      <w:r w:rsidR="00475403"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This scenario is perhaps the one that gives rise to most discussion and controversy.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Although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EGOSLIM consensus group</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recommended systemic chemotherapy first for this scenario, there was not unanimity in this recommendation, and it was pointed out that evidence for such a recommendation was </w:t>
      </w:r>
      <w:proofErr w:type="gramStart"/>
      <w:r w:rsidRPr="00DF530F">
        <w:rPr>
          <w:rFonts w:ascii="Book Antiqua" w:eastAsia="Book Antiqua" w:hAnsi="Book Antiqua" w:cs="Book Antiqua"/>
          <w:color w:val="000000" w:themeColor="text1"/>
        </w:rPr>
        <w:t>lacking</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The only randomised evidence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this area comes from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EORTC 40983 </w:t>
      </w:r>
      <w:proofErr w:type="gramStart"/>
      <w:r w:rsidRPr="00DF530F">
        <w:rPr>
          <w:rFonts w:ascii="Book Antiqua" w:eastAsia="Book Antiqua" w:hAnsi="Book Antiqua" w:cs="Book Antiqua"/>
          <w:color w:val="000000" w:themeColor="text1"/>
        </w:rPr>
        <w:t>trial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16</w:t>
      </w:r>
      <w:r w:rsidR="004A3489"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comparing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surgery alone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FOLFOX–surgery-FOLFOX, which showed an improved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DFS in the peri-operative chemotherapy group, though no OS advantage in the early or long term</w:t>
      </w:r>
      <w:r w:rsidRPr="00DF530F">
        <w:rPr>
          <w:rFonts w:ascii="Book Antiqua" w:eastAsia="Book Antiqua" w:hAnsi="Book Antiqua" w:cs="Book Antiqua"/>
          <w:color w:val="000000" w:themeColor="text1"/>
          <w:vertAlign w:val="superscript"/>
        </w:rPr>
        <w:t>[16</w:t>
      </w:r>
      <w:r w:rsidR="004A3489"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However, the experimental group received both neoadjuvant and adjuvant chemo, such that it is difficult to state whether any survival advantage was associated with neoadjuvant treatment, adjuvant, or both. Arguing against the value of neoadjuvant treatment,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Adam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00F7225D" w:rsidRPr="00DF530F">
        <w:rPr>
          <w:rFonts w:ascii="Book Antiqua" w:eastAsia="Book Antiqua" w:hAnsi="Book Antiqua" w:cs="Book Antiqua"/>
          <w:iCs/>
          <w:color w:val="000000" w:themeColor="text1"/>
          <w:vertAlign w:val="superscript"/>
        </w:rPr>
        <w:t>[</w:t>
      </w:r>
      <w:proofErr w:type="gramEnd"/>
      <w:r w:rsidR="00F7225D" w:rsidRPr="00DF530F">
        <w:rPr>
          <w:rFonts w:ascii="Book Antiqua" w:eastAsia="Book Antiqua" w:hAnsi="Book Antiqua" w:cs="Book Antiqua"/>
          <w:iCs/>
          <w:color w:val="000000" w:themeColor="text1"/>
          <w:vertAlign w:val="superscript"/>
        </w:rPr>
        <w:t>321]</w:t>
      </w:r>
      <w:r w:rsidRPr="00DF530F">
        <w:rPr>
          <w:rFonts w:ascii="Book Antiqua" w:eastAsia="Book Antiqua" w:hAnsi="Book Antiqua" w:cs="Book Antiqua"/>
          <w:color w:val="000000" w:themeColor="text1"/>
        </w:rPr>
        <w:t xml:space="preserve"> showed no benefit associated </w:t>
      </w:r>
      <w:r w:rsidRPr="00DF530F">
        <w:rPr>
          <w:rFonts w:ascii="Book Antiqua" w:eastAsia="Book Antiqua" w:hAnsi="Book Antiqua" w:cs="Book Antiqua"/>
          <w:color w:val="000000" w:themeColor="text1"/>
        </w:rPr>
        <w:lastRenderedPageBreak/>
        <w:t>with neoadjuvant treatment prior to resection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solitary metachronous liver metastases</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Although providing some evidence, both Adam’s study and the EORTC trial are nevertheless not directly applicable to the scenario of synchronous liver metastases, as almost 2/3 of the liver metastases in the EORTC trial were metachronous, and Adam’s study relates exclusively to metachronous liver metastases. In a retrospective report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Bonney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22</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studied 1301</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patients with synchronous liver metastases, and compared those who received neoadjuvant chemotherapy prior to liver resection to those who underwent liver surgery without neoadjuvant chemotherapy.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Neoadjuvant chemotherapy did not affect outcome and was not associated with any survival advantage. Of note, the surgery up front group had a greater number of solitary metastases, and therefore a separate analysis was undertaken to take this into account. The authors </w:t>
      </w:r>
      <w:proofErr w:type="gramStart"/>
      <w:r w:rsidRPr="00DF530F">
        <w:rPr>
          <w:rFonts w:ascii="Book Antiqua" w:eastAsia="Book Antiqua" w:hAnsi="Book Antiqua" w:cs="Book Antiqua"/>
          <w:color w:val="000000" w:themeColor="text1"/>
        </w:rPr>
        <w:t>found that for patients with solitary CRLM, neither</w:t>
      </w:r>
      <w:proofErr w:type="gramEnd"/>
      <w:r w:rsidRPr="00DF530F">
        <w:rPr>
          <w:rFonts w:ascii="Book Antiqua" w:eastAsia="Book Antiqua" w:hAnsi="Book Antiqua" w:cs="Book Antiqua"/>
          <w:color w:val="000000" w:themeColor="text1"/>
        </w:rPr>
        <w:t xml:space="preserve"> neoadjuvant nor adjuvant chemotherapy was associated with a survival advantage. In contrast, for patients with multiple liver metastases, although neoadjuvant chemotherapy conferred no benefit, adjuvant chemotherapy was found to be associated with a survival advantage. In summary, the evidence base in this scenario is largely lacking, and to some extent conflicting. It would appear that the scenario of </w:t>
      </w:r>
      <w:r w:rsidR="00F7225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synchronous asymptomatic primary and resectable liver metastases</w:t>
      </w:r>
      <w:r w:rsidR="00F7225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is not a homogeneous scenario to be treated by a </w:t>
      </w:r>
      <w:r w:rsidR="00F7225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one size fits all</w:t>
      </w:r>
      <w:r w:rsidR="00F7225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approach, but a very heterogeneous one, requiring approach flexibility by experienced MDT. Current evidence certainly does not justify neoadjuvant chemotherapy in all cases of synchronous resectable liver metastases</w:t>
      </w:r>
      <w:r w:rsidR="00475403" w:rsidRPr="00DF530F">
        <w:rPr>
          <w:rFonts w:ascii="Book Antiqua" w:eastAsia="Book Antiqua" w:hAnsi="Book Antiqua" w:cs="Book Antiqua"/>
          <w:color w:val="000000" w:themeColor="text1"/>
        </w:rPr>
        <w:t xml:space="preserve">; </w:t>
      </w:r>
      <w:r w:rsidR="003126C2" w:rsidRPr="00DF530F">
        <w:rPr>
          <w:rFonts w:ascii="Book Antiqua" w:eastAsia="Book Antiqua" w:hAnsi="Book Antiqua" w:cs="Book Antiqua"/>
          <w:color w:val="000000" w:themeColor="text1"/>
        </w:rPr>
        <w:t xml:space="preserve">and </w:t>
      </w:r>
      <w:r w:rsidR="00475403"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4</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Symptomatic primary and resectable liver metastases.</w:t>
      </w:r>
      <w:r w:rsidR="00475403"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In this scenario, priority is given to dealing with symptoms from the primary as outlined in the section on symptomatic primary and unequivocally unresectable liver metastases.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Thereafter however, once recovered from primary surgery, the next most appropriate treatment depends on the results of restaging. If restaging shows progression with now unresectable liver metastases, clearly chemotherapy is indicated. If restaging suggests disease </w:t>
      </w:r>
      <w:r w:rsidRPr="00DF530F">
        <w:rPr>
          <w:rFonts w:ascii="Book Antiqua" w:eastAsia="Book Antiqua" w:hAnsi="Book Antiqua" w:cs="Book Antiqua"/>
          <w:color w:val="000000" w:themeColor="text1"/>
        </w:rPr>
        <w:lastRenderedPageBreak/>
        <w:t>progression in the liver though still resectable, then a period of systemic chemotherapy may be most appropriate to re-establish disease stability prior to reassessing with a view to liver resection. If restaging suggests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stable and resectable metastases, then the scenario becomes similar in principle to the situation of </w:t>
      </w:r>
      <w:r w:rsidR="00F7225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resectable primary and resectable liver metastases</w:t>
      </w:r>
      <w:r w:rsidR="00F7225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where the evidence for neoadjuvant chemotherapy prior to liver resection is not absolute, and there may be circumstances for proceeding to liver resection, with a view to adjuvant chemotherapy after.</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Orthotopic liver transplantation for colorectal liver metastases</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Some CRLM remain unresectable on account of proximity to vital structures that cannot be sacrificed, or because of insufficient remnant liver volume. However, the favourable results of liver resection in comparison to chemotherapy alone raises the question of whether total hepatectomy,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followed by liver transplantation, might have a place in the management of unresectable liver only metastases.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Studies investigating OLT for unresectable CRLM during the 1990s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reported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poor outcomes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in Europe and the </w:t>
      </w:r>
      <w:r w:rsidR="00475403" w:rsidRPr="00DF530F">
        <w:rPr>
          <w:rFonts w:ascii="Book Antiqua" w:eastAsia="Book Antiqua" w:hAnsi="Book Antiqua" w:cs="Book Antiqua"/>
          <w:color w:val="000000" w:themeColor="text1"/>
        </w:rPr>
        <w:t>United States</w:t>
      </w:r>
      <w:r w:rsidRPr="00DF530F">
        <w:rPr>
          <w:rFonts w:ascii="Book Antiqua" w:eastAsia="Book Antiqua" w:hAnsi="Book Antiqua" w:cs="Book Antiqua"/>
          <w:color w:val="000000" w:themeColor="text1"/>
        </w:rPr>
        <w:t xml:space="preserve"> with 5 year survival of 12</w:t>
      </w:r>
      <w:r w:rsidR="00475403"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-21</w:t>
      </w:r>
      <w:bookmarkStart w:id="144" w:name="OLE_LINK577"/>
      <w:bookmarkStart w:id="145" w:name="OLE_LINK578"/>
      <w:proofErr w:type="gramStart"/>
      <w:r w:rsidRPr="00DF530F">
        <w:rPr>
          <w:rFonts w:ascii="Book Antiqua" w:eastAsia="Book Antiqua" w:hAnsi="Book Antiqua" w:cs="Book Antiqua"/>
          <w:color w:val="000000" w:themeColor="text1"/>
        </w:rPr>
        <w:t>%</w:t>
      </w:r>
      <w:bookmarkEnd w:id="144"/>
      <w:bookmarkEnd w:id="145"/>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23</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thus much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lower than outcome achieved following transplantation for other indications.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2006, on a background of improvements in both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liver transplantation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CRLM management,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the favourable organ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to recipient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ratio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Norway,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Oslo University Hospital group initiated a study to reassess the survival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patients with non resectable CRLM after LT (SECA Trial</w:t>
      </w:r>
      <w:proofErr w:type="gramStart"/>
      <w:r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21 patients underwent deceased-donor LT,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1, 3, and 5-year OS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95%, 68%,</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60% respectively,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thus comparing favourably to 19% OS in a comparative retrospective cohort of patients with unresectable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CRLM treated with chemotherapy </w:t>
      </w:r>
      <w:proofErr w:type="gramStart"/>
      <w:r w:rsidRPr="00DF530F">
        <w:rPr>
          <w:rFonts w:ascii="Book Antiqua" w:eastAsia="Book Antiqua" w:hAnsi="Book Antiqua" w:cs="Book Antiqua"/>
          <w:color w:val="000000" w:themeColor="text1"/>
        </w:rPr>
        <w:t>alone</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Median time to recurrence was 6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and all patients followed for longer than 11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experienced recurrence,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most frequently </w:t>
      </w:r>
      <w:r w:rsidRPr="00DF530F">
        <w:rPr>
          <w:rFonts w:ascii="Book Antiqua" w:eastAsia="Book Antiqua" w:hAnsi="Book Antiqua" w:cs="Book Antiqua"/>
          <w:color w:val="000000" w:themeColor="text1"/>
        </w:rPr>
        <w:lastRenderedPageBreak/>
        <w:t xml:space="preserve">in the </w:t>
      </w:r>
      <w:proofErr w:type="gramStart"/>
      <w:r w:rsidRPr="00DF530F">
        <w:rPr>
          <w:rFonts w:ascii="Book Antiqua" w:eastAsia="Book Antiqua" w:hAnsi="Book Antiqua" w:cs="Book Antiqua"/>
          <w:color w:val="000000" w:themeColor="text1"/>
        </w:rPr>
        <w:t>lungs</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Similarly, Toso </w:t>
      </w:r>
      <w:r w:rsidRPr="00DF530F">
        <w:rPr>
          <w:rFonts w:ascii="Book Antiqua" w:eastAsia="Book Antiqua" w:hAnsi="Book Antiqua" w:cs="Book Antiqua"/>
          <w:i/>
          <w:iCs/>
          <w:color w:val="000000" w:themeColor="text1"/>
        </w:rPr>
        <w:t xml:space="preserve">et </w:t>
      </w:r>
      <w:proofErr w:type="gramStart"/>
      <w:r w:rsidRPr="00DF530F">
        <w:rPr>
          <w:rFonts w:ascii="Book Antiqua" w:eastAsia="Book Antiqua" w:hAnsi="Book Antiqua" w:cs="Book Antiqua"/>
          <w:i/>
          <w:iCs/>
          <w:color w:val="000000" w:themeColor="text1"/>
        </w:rPr>
        <w:t>al</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the outcomes of 12 patients who underwent OLT for unresectable liver metastases, with a 5 year OS of 50%,</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with 4 out of 12 patients showing no sign of recurrence at 48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wide inclusion criteria of the SECA 1 study allowed the identification of 4 clinical features associated with a worse survival: pretransplant tumor diameter &gt;</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5.5</w:t>
      </w:r>
      <w:r w:rsidR="00F7225D"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cm, a pre-transplant CEA</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&gt;</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80</w:t>
      </w:r>
      <w:r w:rsidR="00F7225D"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μg/L, time interval from resection of the primary to transplantation &lt;</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2 years, and progression of the metastases under neo-adjuvant chemotherapy. These and other criteria have been used to inform more selective recruitment criteria to the ongoing SECA II trial,</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preliminary results showing overall survival at 1, 3, and 5 years of 100%, 83%, and 83%, respectively</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Further </w:t>
      </w:r>
      <w:proofErr w:type="gramStart"/>
      <w:r w:rsidRPr="00DF530F">
        <w:rPr>
          <w:rFonts w:ascii="Book Antiqua" w:eastAsia="Book Antiqua" w:hAnsi="Book Antiqua" w:cs="Book Antiqua"/>
          <w:color w:val="000000" w:themeColor="text1"/>
        </w:rPr>
        <w:t>trial are</w:t>
      </w:r>
      <w:proofErr w:type="gramEnd"/>
      <w:r w:rsidRPr="00DF530F">
        <w:rPr>
          <w:rFonts w:ascii="Book Antiqua" w:eastAsia="Book Antiqua" w:hAnsi="Book Antiqua" w:cs="Book Antiqua"/>
          <w:color w:val="000000" w:themeColor="text1"/>
        </w:rPr>
        <w:t xml:space="preserve"> also in progress, including the TRANSMET (NCT02597348) and SECA III (NCT03494946) trials which compare OLT to optimal systemic chemotherapy in unresectable CRLM.</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conclusion, it appears that in selected patients with unresectable CRLM, OLT is associated with OS </w:t>
      </w:r>
      <w:r w:rsidR="00B8101B" w:rsidRPr="00DF530F">
        <w:rPr>
          <w:rFonts w:ascii="Book Antiqua" w:eastAsia="Book Antiqua" w:hAnsi="Book Antiqua" w:cs="Book Antiqua"/>
          <w:color w:val="000000" w:themeColor="text1"/>
        </w:rPr>
        <w:t>F</w:t>
      </w:r>
      <w:r w:rsidRPr="00DF530F">
        <w:rPr>
          <w:rFonts w:ascii="Book Antiqua" w:eastAsia="Book Antiqua" w:hAnsi="Book Antiqua" w:cs="Book Antiqua"/>
          <w:color w:val="000000" w:themeColor="text1"/>
        </w:rPr>
        <w:t xml:space="preserve">igures which are comparable to those achieved for other OLT indications. The </w:t>
      </w:r>
      <w:proofErr w:type="gramStart"/>
      <w:r w:rsidRPr="00DF530F">
        <w:rPr>
          <w:rFonts w:ascii="Book Antiqua" w:eastAsia="Book Antiqua" w:hAnsi="Book Antiqua" w:cs="Book Antiqua"/>
          <w:color w:val="000000" w:themeColor="text1"/>
        </w:rPr>
        <w:t>outcome of randomised trials comparing OLT to optimal systemic chemotherapy are</w:t>
      </w:r>
      <w:proofErr w:type="gramEnd"/>
      <w:r w:rsidRPr="00DF530F">
        <w:rPr>
          <w:rFonts w:ascii="Book Antiqua" w:eastAsia="Book Antiqua" w:hAnsi="Book Antiqua" w:cs="Book Antiqua"/>
          <w:color w:val="000000" w:themeColor="text1"/>
        </w:rPr>
        <w:t xml:space="preserve"> eagerly awaited but results favouring OLT would doubtless contribute to the already complex debate regarding organ allocation.</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u w:val="single"/>
        </w:rPr>
        <w:t xml:space="preserve">SECTION 5: HISTOPATHOLOGICAL ASSESSMENT OF </w:t>
      </w:r>
      <w:r w:rsidR="00F7225D" w:rsidRPr="00DF530F">
        <w:rPr>
          <w:rFonts w:ascii="Book Antiqua" w:eastAsia="Book Antiqua" w:hAnsi="Book Antiqua" w:cs="Book Antiqua"/>
          <w:b/>
          <w:caps/>
          <w:color w:val="000000" w:themeColor="text1"/>
          <w:u w:val="single"/>
        </w:rPr>
        <w:t>colorectal liver metastases</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Following resection of CRLM, histopathological assessment is essential, and yields critically important information which directly influences further management.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 assessment of margins is an obvious example, affecting decisions regarding re-operation, as well as the timing and intensity of surveillance. Another is the real response to chemotherapy, which may influence </w:t>
      </w:r>
      <w:r w:rsidRPr="00DF530F">
        <w:rPr>
          <w:rFonts w:ascii="Book Antiqua" w:eastAsia="Book Antiqua" w:hAnsi="Book Antiqua" w:cs="Book Antiqua"/>
          <w:color w:val="000000" w:themeColor="text1"/>
        </w:rPr>
        <w:lastRenderedPageBreak/>
        <w:t>oncological management.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following section describes current practice in CRLM histopathological assessment.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 xml:space="preserve">Current </w:t>
      </w:r>
      <w:r w:rsidR="00475403" w:rsidRPr="00DF530F">
        <w:rPr>
          <w:rFonts w:ascii="Book Antiqua" w:eastAsia="Book Antiqua" w:hAnsi="Book Antiqua" w:cs="Book Antiqua"/>
          <w:b/>
          <w:bCs/>
          <w:i/>
          <w:iCs/>
          <w:color w:val="000000" w:themeColor="text1"/>
        </w:rPr>
        <w:t>b</w:t>
      </w:r>
      <w:r w:rsidRPr="00DF530F">
        <w:rPr>
          <w:rFonts w:ascii="Book Antiqua" w:eastAsia="Book Antiqua" w:hAnsi="Book Antiqua" w:cs="Book Antiqua"/>
          <w:b/>
          <w:bCs/>
          <w:i/>
          <w:iCs/>
          <w:color w:val="000000" w:themeColor="text1"/>
        </w:rPr>
        <w:t xml:space="preserve">est </w:t>
      </w:r>
      <w:r w:rsidR="00475403" w:rsidRPr="00DF530F">
        <w:rPr>
          <w:rFonts w:ascii="Book Antiqua" w:eastAsia="Book Antiqua" w:hAnsi="Book Antiqua" w:cs="Book Antiqua"/>
          <w:b/>
          <w:bCs/>
          <w:i/>
          <w:iCs/>
          <w:color w:val="000000" w:themeColor="text1"/>
        </w:rPr>
        <w:t>p</w:t>
      </w:r>
      <w:r w:rsidRPr="00DF530F">
        <w:rPr>
          <w:rFonts w:ascii="Book Antiqua" w:eastAsia="Book Antiqua" w:hAnsi="Book Antiqua" w:cs="Book Antiqua"/>
          <w:b/>
          <w:bCs/>
          <w:i/>
          <w:iCs/>
          <w:color w:val="000000" w:themeColor="text1"/>
        </w:rPr>
        <w:t>ractice</w:t>
      </w:r>
    </w:p>
    <w:p w:rsidR="00A77B3E" w:rsidRPr="00DF530F"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The role of histopathology is predominantly one of post-operative assessment of resected liver specimens, with pre-operative biopsy or intra-operative frozen section being required only rarely (the latter usually in the context of lymph nodes suspicious for metastasis, or unexpected subcapsular lesions not identified on preoperative imaging)</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30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B21390" w:rsidRPr="00DF530F" w:rsidRDefault="00B21390"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Pre-operative assessment</w:t>
      </w:r>
      <w:r w:rsidR="00475403" w:rsidRPr="00DF530F">
        <w:rPr>
          <w:rFonts w:ascii="Book Antiqua" w:eastAsia="Book Antiqua" w:hAnsi="Book Antiqua" w:cs="Book Antiqua"/>
          <w:b/>
          <w:bCs/>
          <w:color w:val="000000" w:themeColor="text1"/>
        </w:rPr>
        <w:t>:</w:t>
      </w:r>
      <w:r w:rsidR="00475403"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Preoperative percutaneous needle biopsy is avoided where possible due to the risk of tumour seeding along the biopsy needle </w:t>
      </w:r>
      <w:proofErr w:type="gramStart"/>
      <w:r w:rsidRPr="00DF530F">
        <w:rPr>
          <w:rFonts w:ascii="Book Antiqua" w:eastAsia="Book Antiqua" w:hAnsi="Book Antiqua" w:cs="Book Antiqua"/>
          <w:color w:val="000000" w:themeColor="text1"/>
        </w:rPr>
        <w:t>tract</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30</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31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vertAlign w:val="superscript"/>
        </w:rPr>
        <w:t xml:space="preserve"> </w:t>
      </w:r>
      <w:r w:rsidRPr="00DF530F">
        <w:rPr>
          <w:rFonts w:ascii="Book Antiqua" w:eastAsia="Book Antiqua" w:hAnsi="Book Antiqua" w:cs="Book Antiqua"/>
          <w:color w:val="000000" w:themeColor="text1"/>
        </w:rPr>
        <w:t>In rare cases were percutaneous liver biopsy is deemed to be necessary, usually in the context of multiple known primary tumours, the test can be modified to mitigate the risk of tumour seeding. Endoscopic ultrasound fine needle aspiration may be technically feasible in some cases, in particular for intra-abdominal lymph node sampling where reasonable yields can usually be obtained to allow for additional immunohistochemical assessment, if required.</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Routine haematoxylin and eosin (H</w:t>
      </w:r>
      <w:r w:rsidR="00475403" w:rsidRPr="00DF530F">
        <w:rPr>
          <w:rFonts w:ascii="Book Antiqua" w:eastAsia="Book Antiqua" w:hAnsi="Book Antiqua" w:cs="Book Antiqua"/>
          <w:color w:val="000000" w:themeColor="text1"/>
        </w:rPr>
        <w:t xml:space="preserve"> and </w:t>
      </w:r>
      <w:r w:rsidRPr="00DF530F">
        <w:rPr>
          <w:rFonts w:ascii="Book Antiqua" w:eastAsia="Book Antiqua" w:hAnsi="Book Antiqua" w:cs="Book Antiqua"/>
          <w:color w:val="000000" w:themeColor="text1"/>
        </w:rPr>
        <w:t xml:space="preserve">E) stained slides are examined in the first instance. A limited panel of immunohistochemical stains such as CK20 and CDX-2 can be used to confirm morphological findings suggestive of colorectal </w:t>
      </w:r>
      <w:proofErr w:type="gramStart"/>
      <w:r w:rsidRPr="00DF530F">
        <w:rPr>
          <w:rFonts w:ascii="Book Antiqua" w:eastAsia="Book Antiqua" w:hAnsi="Book Antiqua" w:cs="Book Antiqua"/>
          <w:color w:val="000000" w:themeColor="text1"/>
        </w:rPr>
        <w:t>origin</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32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vertAlign w:val="superscript"/>
        </w:rPr>
        <w:t xml:space="preserve"> </w:t>
      </w:r>
      <w:r w:rsidRPr="00DF530F">
        <w:rPr>
          <w:rFonts w:ascii="Book Antiqua" w:eastAsia="Book Antiqua" w:hAnsi="Book Antiqua" w:cs="Book Antiqua"/>
          <w:color w:val="000000" w:themeColor="text1"/>
        </w:rPr>
        <w:t xml:space="preserve">An expanded panel to include CK7 and other specific localising antibodies can be undertaken depending on morphological appearance and clinical </w:t>
      </w:r>
      <w:proofErr w:type="gramStart"/>
      <w:r w:rsidRPr="00DF530F">
        <w:rPr>
          <w:rFonts w:ascii="Book Antiqua" w:eastAsia="Book Antiqua" w:hAnsi="Book Antiqua" w:cs="Book Antiqua"/>
          <w:color w:val="000000" w:themeColor="text1"/>
        </w:rPr>
        <w:t>history</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30</w:t>
      </w:r>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The biopsy report should contain a morphological description of the tumour including the degree of differentiation, details of immunohistochemical analysis, and a conclusion indicating the site, or possible sites, of primary origin. A description of the adjacent/background liver tissue should also be included as </w:t>
      </w:r>
      <w:r w:rsidRPr="00DF530F">
        <w:rPr>
          <w:rFonts w:ascii="Book Antiqua" w:eastAsia="Book Antiqua" w:hAnsi="Book Antiqua" w:cs="Book Antiqua"/>
          <w:color w:val="000000" w:themeColor="text1"/>
        </w:rPr>
        <w:lastRenderedPageBreak/>
        <w:t xml:space="preserve">the presence of chronic liver disease may influence risk assessment for surgery and </w:t>
      </w:r>
      <w:proofErr w:type="gramStart"/>
      <w:r w:rsidRPr="00DF530F">
        <w:rPr>
          <w:rFonts w:ascii="Book Antiqua" w:eastAsia="Book Antiqua" w:hAnsi="Book Antiqua" w:cs="Book Antiqua"/>
          <w:color w:val="000000" w:themeColor="text1"/>
        </w:rPr>
        <w:t>chemotherapy</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Post-operative assessment</w:t>
      </w:r>
      <w:r w:rsidR="00475403" w:rsidRPr="00DF530F">
        <w:rPr>
          <w:rFonts w:ascii="Book Antiqua" w:eastAsia="Book Antiqua" w:hAnsi="Book Antiqua" w:cs="Book Antiqua"/>
          <w:b/>
          <w:bCs/>
          <w:color w:val="000000" w:themeColor="text1"/>
        </w:rPr>
        <w:t>:</w:t>
      </w:r>
      <w:r w:rsidR="00475403"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The approach to the resected liver specimen involves both macroscopic and microscopic assessment.</w:t>
      </w:r>
      <w:r w:rsidR="00282697" w:rsidRPr="00DF530F">
        <w:rPr>
          <w:rFonts w:ascii="Book Antiqua" w:eastAsia="Book Antiqua" w:hAnsi="Book Antiqua" w:cs="Book Antiqua"/>
          <w:color w:val="000000" w:themeColor="text1"/>
        </w:rPr>
        <w:t xml:space="preserve"> (1) </w:t>
      </w:r>
      <w:r w:rsidRPr="00DF530F">
        <w:rPr>
          <w:rFonts w:ascii="Book Antiqua" w:eastAsia="Book Antiqua" w:hAnsi="Book Antiqua" w:cs="Book Antiqua"/>
          <w:color w:val="000000" w:themeColor="text1"/>
        </w:rPr>
        <w:t>Macroscopic assessment</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 macroscopic assessment should include the size and weight of the resection specimen, along with a description of the capsule, including areas of disruption or adhesions. Surfaces other than the capsule are painted with ink to allow margin identification. Specimens can be sectioned fresh or fixed, with fixed tissues allowing for more accurate </w:t>
      </w:r>
      <w:proofErr w:type="gramStart"/>
      <w:r w:rsidRPr="00DF530F">
        <w:rPr>
          <w:rFonts w:ascii="Book Antiqua" w:eastAsia="Book Antiqua" w:hAnsi="Book Antiqua" w:cs="Book Antiqua"/>
          <w:color w:val="000000" w:themeColor="text1"/>
        </w:rPr>
        <w:t>slicing</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An example of a fixed specimen is shown in </w:t>
      </w:r>
      <w:r w:rsidR="00B8101B" w:rsidRPr="00DF530F">
        <w:rPr>
          <w:rFonts w:ascii="Book Antiqua" w:eastAsia="Book Antiqua" w:hAnsi="Book Antiqua" w:cs="Book Antiqua"/>
          <w:color w:val="000000" w:themeColor="text1"/>
        </w:rPr>
        <w:t>F</w:t>
      </w:r>
      <w:r w:rsidRPr="00DF530F">
        <w:rPr>
          <w:rFonts w:ascii="Book Antiqua" w:eastAsia="Book Antiqua" w:hAnsi="Book Antiqua" w:cs="Book Antiqua"/>
          <w:color w:val="000000" w:themeColor="text1"/>
        </w:rPr>
        <w:t>igure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4. Findings should be carefully correlated with the description in the operation note, especially in the case of complex specimens.</w:t>
      </w:r>
      <w:r w:rsidR="00282697"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Tumour deposit number and size should be assessed. It is also important to correlate with imaging data to ensure that all preoperatively and intraoperatively identified lesions are sampled for microscopic assessment. At least one block should be taken of each metastatic deposit, as well as one block of representative background </w:t>
      </w:r>
      <w:proofErr w:type="gramStart"/>
      <w:r w:rsidRPr="00DF530F">
        <w:rPr>
          <w:rFonts w:ascii="Book Antiqua" w:eastAsia="Book Antiqua" w:hAnsi="Book Antiqua" w:cs="Book Antiqua"/>
          <w:color w:val="000000" w:themeColor="text1"/>
        </w:rPr>
        <w:t>liver</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30</w:t>
      </w:r>
      <w:r w:rsidRPr="00DF530F">
        <w:rPr>
          <w:rFonts w:ascii="Book Antiqua" w:eastAsia="Book Antiqua" w:hAnsi="Book Antiqua" w:cs="Book Antiqua"/>
          <w:color w:val="000000" w:themeColor="text1"/>
          <w:vertAlign w:val="superscript"/>
        </w:rPr>
        <w:t>]</w:t>
      </w:r>
      <w:r w:rsidR="00282697" w:rsidRPr="00DF530F">
        <w:rPr>
          <w:rFonts w:ascii="Book Antiqua" w:eastAsia="Book Antiqua" w:hAnsi="Book Antiqua" w:cs="Book Antiqua"/>
          <w:color w:val="000000" w:themeColor="text1"/>
        </w:rPr>
        <w:t>;</w:t>
      </w:r>
      <w:r w:rsidR="00282697" w:rsidRPr="00DF530F">
        <w:rPr>
          <w:rFonts w:ascii="Book Antiqua" w:hAnsi="Book Antiqua"/>
          <w:color w:val="000000" w:themeColor="text1"/>
        </w:rPr>
        <w:t xml:space="preserve"> </w:t>
      </w:r>
      <w:r w:rsidR="00282697" w:rsidRPr="00DF530F">
        <w:rPr>
          <w:rFonts w:ascii="Book Antiqua" w:eastAsia="Book Antiqua" w:hAnsi="Book Antiqua" w:cs="Book Antiqua"/>
          <w:color w:val="000000" w:themeColor="text1"/>
        </w:rPr>
        <w:t xml:space="preserve">(2) </w:t>
      </w:r>
      <w:r w:rsidRPr="00DF530F">
        <w:rPr>
          <w:rFonts w:ascii="Book Antiqua" w:eastAsia="Book Antiqua" w:hAnsi="Book Antiqua" w:cs="Book Antiqua"/>
          <w:color w:val="000000" w:themeColor="text1"/>
        </w:rPr>
        <w:t>Microscopic assessment</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 microscopic assessment should include a morphological description of any lesions present, including degree of differentiation. An example of the histological appearance of a colorectal metastasis is shown in </w:t>
      </w:r>
      <w:r w:rsidR="00B8101B" w:rsidRPr="00DF530F">
        <w:rPr>
          <w:rFonts w:ascii="Book Antiqua" w:eastAsia="Book Antiqua" w:hAnsi="Book Antiqua" w:cs="Book Antiqua"/>
          <w:color w:val="000000" w:themeColor="text1"/>
        </w:rPr>
        <w:t>F</w:t>
      </w:r>
      <w:r w:rsidRPr="00DF530F">
        <w:rPr>
          <w:rFonts w:ascii="Book Antiqua" w:eastAsia="Book Antiqua" w:hAnsi="Book Antiqua" w:cs="Book Antiqua"/>
          <w:color w:val="000000" w:themeColor="text1"/>
        </w:rPr>
        <w:t xml:space="preserve">igure 5. Immunohistochemistry is not routinely carried out, but should be included if the morphological features are unusual or there is diagnostic </w:t>
      </w:r>
      <w:proofErr w:type="gramStart"/>
      <w:r w:rsidRPr="00DF530F">
        <w:rPr>
          <w:rFonts w:ascii="Book Antiqua" w:eastAsia="Book Antiqua" w:hAnsi="Book Antiqua" w:cs="Book Antiqua"/>
          <w:color w:val="000000" w:themeColor="text1"/>
        </w:rPr>
        <w:t>uncertainty</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282697"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Other factors that are assessed include evidence of capsular breach by the tumour, distance to the resection margin (a distance of 1mm or more being considered </w:t>
      </w:r>
      <w:r w:rsidR="00F7225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not involved</w:t>
      </w:r>
      <w:r w:rsidR="00F7225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the presence or absence of lymphovascular invasion, and the number of involved lymph nodes, if present. The presence or absence of background chronic liver disease should be commented </w:t>
      </w:r>
      <w:proofErr w:type="gramStart"/>
      <w:r w:rsidRPr="00DF530F">
        <w:rPr>
          <w:rFonts w:ascii="Book Antiqua" w:eastAsia="Book Antiqua" w:hAnsi="Book Antiqua" w:cs="Book Antiqua"/>
          <w:color w:val="000000" w:themeColor="text1"/>
        </w:rPr>
        <w:t>upon</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282697"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Molecular tests (KRAS, BRAF, NRAS, microsatellite instability) should also be conducted if not previously completed on the primary </w:t>
      </w:r>
      <w:proofErr w:type="gramStart"/>
      <w:r w:rsidRPr="00DF530F">
        <w:rPr>
          <w:rFonts w:ascii="Book Antiqua" w:eastAsia="Book Antiqua" w:hAnsi="Book Antiqua" w:cs="Book Antiqua"/>
          <w:color w:val="000000" w:themeColor="text1"/>
        </w:rPr>
        <w:t>tumour</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The results of these molecular tests can be crucial for </w:t>
      </w:r>
      <w:r w:rsidRPr="00DF530F">
        <w:rPr>
          <w:rFonts w:ascii="Book Antiqua" w:eastAsia="Book Antiqua" w:hAnsi="Book Antiqua" w:cs="Book Antiqua"/>
          <w:color w:val="000000" w:themeColor="text1"/>
        </w:rPr>
        <w:lastRenderedPageBreak/>
        <w:t xml:space="preserve">the selection of the most appropriate chemotherapy agent, to aid with prognostication, and to establish or exclude a diagnosis of a hereditary tumour </w:t>
      </w:r>
      <w:proofErr w:type="gramStart"/>
      <w:r w:rsidRPr="00DF530F">
        <w:rPr>
          <w:rFonts w:ascii="Book Antiqua" w:eastAsia="Book Antiqua" w:hAnsi="Book Antiqua" w:cs="Book Antiqua"/>
          <w:color w:val="000000" w:themeColor="text1"/>
        </w:rPr>
        <w:t>syndrome</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282697"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The effect of preoperative neoadjuvant therapy should be evaluated if applicable. This includes an assessment of tumour response and the presence of chemotherapy-induced injury such as sinusoidal obstruction syndrome (more common with oxaliplatin) or steatohepatitis (more common with irinotecan) in the background liver tissue. The former can be assessed using the chemotherapy-induced sinusoidal injury</w:t>
      </w:r>
      <w:r w:rsidR="00475403" w:rsidRPr="00DF530F">
        <w:rPr>
          <w:rFonts w:ascii="Book Antiqua" w:eastAsia="Book Antiqua" w:hAnsi="Book Antiqua" w:cs="Book Antiqua"/>
          <w:color w:val="000000" w:themeColor="text1"/>
        </w:rPr>
        <w:t xml:space="preserve"> </w:t>
      </w:r>
      <w:proofErr w:type="gramStart"/>
      <w:r w:rsidRPr="00DF530F">
        <w:rPr>
          <w:rFonts w:ascii="Book Antiqua" w:eastAsia="Book Antiqua" w:hAnsi="Book Antiqua" w:cs="Book Antiqua"/>
          <w:color w:val="000000" w:themeColor="text1"/>
        </w:rPr>
        <w:t>score</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33</w:t>
      </w:r>
      <w:r w:rsidRPr="00DF530F">
        <w:rPr>
          <w:rFonts w:ascii="Book Antiqua" w:eastAsia="Book Antiqua" w:hAnsi="Book Antiqua" w:cs="Book Antiqua"/>
          <w:color w:val="000000" w:themeColor="text1"/>
          <w:vertAlign w:val="superscript"/>
        </w:rPr>
        <w:t>-</w:t>
      </w:r>
      <w:r w:rsidR="00C77E79" w:rsidRPr="00DF530F">
        <w:rPr>
          <w:rFonts w:ascii="Book Antiqua" w:eastAsia="Book Antiqua" w:hAnsi="Book Antiqua" w:cs="Book Antiqua"/>
          <w:color w:val="000000" w:themeColor="text1"/>
          <w:vertAlign w:val="superscript"/>
        </w:rPr>
        <w:t>347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282697"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In cases where selective internal radiotherapy has been administered, therapeutic microspheres may also be present. If preoperative portal vein embolization has been undertaken then embolic material may be present within portal vein branches, along with variable degrees of parenchymal atrophy due to relative ischaemia, shown in </w:t>
      </w:r>
      <w:r w:rsidR="00B8101B" w:rsidRPr="00DF530F">
        <w:rPr>
          <w:rFonts w:ascii="Book Antiqua" w:eastAsia="Book Antiqua" w:hAnsi="Book Antiqua" w:cs="Book Antiqua"/>
          <w:color w:val="000000" w:themeColor="text1"/>
        </w:rPr>
        <w:t>F</w:t>
      </w:r>
      <w:r w:rsidRPr="00DF530F">
        <w:rPr>
          <w:rFonts w:ascii="Book Antiqua" w:eastAsia="Book Antiqua" w:hAnsi="Book Antiqua" w:cs="Book Antiqua"/>
          <w:color w:val="000000" w:themeColor="text1"/>
        </w:rPr>
        <w:t>igure 6.</w:t>
      </w:r>
      <w:r w:rsidR="00282697"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Tumour response to chemotherapy involves assessing the percentage area of viable tumour compared to fibrosis and necrosis. The four tiered system advocated by the American Joint Committee on Cancer based on a modification by Ryan </w:t>
      </w:r>
      <w:r w:rsidRPr="00DF530F">
        <w:rPr>
          <w:rFonts w:ascii="Book Antiqua" w:eastAsia="Book Antiqua" w:hAnsi="Book Antiqua" w:cs="Book Antiqua"/>
          <w:i/>
          <w:color w:val="000000" w:themeColor="text1"/>
        </w:rPr>
        <w:t>et al</w:t>
      </w:r>
      <w:r w:rsidR="00F7225D" w:rsidRPr="00DF530F">
        <w:rPr>
          <w:rFonts w:ascii="Book Antiqua" w:eastAsia="Book Antiqua" w:hAnsi="Book Antiqua" w:cs="Book Antiqua"/>
          <w:color w:val="000000" w:themeColor="text1"/>
          <w:vertAlign w:val="superscript"/>
        </w:rPr>
        <w:t>[335]</w:t>
      </w:r>
      <w:r w:rsidRPr="00DF530F">
        <w:rPr>
          <w:rFonts w:ascii="Book Antiqua" w:eastAsia="Book Antiqua" w:hAnsi="Book Antiqua" w:cs="Book Antiqua"/>
          <w:color w:val="000000" w:themeColor="text1"/>
        </w:rPr>
        <w:t xml:space="preserve"> is currently recommended by the Royal College of Pathologists for assessment of response in primary colorectal carcinoma (Table 1)</w:t>
      </w:r>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 While necrosis, as illustrated in </w:t>
      </w:r>
      <w:r w:rsidR="00B8101B" w:rsidRPr="00DF530F">
        <w:rPr>
          <w:rFonts w:ascii="Book Antiqua" w:eastAsia="Book Antiqua" w:hAnsi="Book Antiqua" w:cs="Book Antiqua"/>
          <w:color w:val="000000" w:themeColor="text1"/>
        </w:rPr>
        <w:t>F</w:t>
      </w:r>
      <w:r w:rsidRPr="00DF530F">
        <w:rPr>
          <w:rFonts w:ascii="Book Antiqua" w:eastAsia="Book Antiqua" w:hAnsi="Book Antiqua" w:cs="Book Antiqua"/>
          <w:color w:val="000000" w:themeColor="text1"/>
        </w:rPr>
        <w:t>igure</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7, is very common, there is evidence to suggest that the most predictive factor for outcome in the assessment of tumour response to chemotherapy is fibrosis (</w:t>
      </w:r>
      <w:r w:rsidR="00B8101B" w:rsidRPr="00DF530F">
        <w:rPr>
          <w:rFonts w:ascii="Book Antiqua" w:eastAsia="Book Antiqua" w:hAnsi="Book Antiqua" w:cs="Book Antiqua"/>
          <w:color w:val="000000" w:themeColor="text1"/>
        </w:rPr>
        <w:t>F</w:t>
      </w:r>
      <w:r w:rsidRPr="00DF530F">
        <w:rPr>
          <w:rFonts w:ascii="Book Antiqua" w:eastAsia="Book Antiqua" w:hAnsi="Book Antiqua" w:cs="Book Antiqua"/>
          <w:color w:val="000000" w:themeColor="text1"/>
        </w:rPr>
        <w:t>igure</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8</w:t>
      </w:r>
      <w:proofErr w:type="gramStart"/>
      <w:r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33</w:t>
      </w:r>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 xml:space="preserve">Future </w:t>
      </w:r>
      <w:r w:rsidR="00F7225D" w:rsidRPr="00DF530F">
        <w:rPr>
          <w:rFonts w:ascii="Book Antiqua" w:eastAsia="Book Antiqua" w:hAnsi="Book Antiqua" w:cs="Book Antiqua"/>
          <w:b/>
          <w:bCs/>
          <w:i/>
          <w:iCs/>
          <w:color w:val="000000" w:themeColor="text1"/>
        </w:rPr>
        <w:t>perspectives</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 xml:space="preserve">Several biomarkers are under </w:t>
      </w:r>
      <w:proofErr w:type="gramStart"/>
      <w:r w:rsidRPr="00DF530F">
        <w:rPr>
          <w:rFonts w:ascii="Book Antiqua" w:eastAsia="Book Antiqua" w:hAnsi="Book Antiqua" w:cs="Book Antiqua"/>
          <w:color w:val="000000" w:themeColor="text1"/>
        </w:rPr>
        <w:t>development which have</w:t>
      </w:r>
      <w:proofErr w:type="gramEnd"/>
      <w:r w:rsidRPr="00DF530F">
        <w:rPr>
          <w:rFonts w:ascii="Book Antiqua" w:eastAsia="Book Antiqua" w:hAnsi="Book Antiqua" w:cs="Book Antiqua"/>
          <w:color w:val="000000" w:themeColor="text1"/>
        </w:rPr>
        <w:t xml:space="preserve"> both prognostic and predictive potential. One such marker is programmed cell death protein (</w:t>
      </w:r>
      <w:bookmarkStart w:id="146" w:name="OLE_LINK589"/>
      <w:bookmarkStart w:id="147" w:name="OLE_LINK590"/>
      <w:r w:rsidRPr="00DF530F">
        <w:rPr>
          <w:rFonts w:ascii="Book Antiqua" w:eastAsia="Book Antiqua" w:hAnsi="Book Antiqua" w:cs="Book Antiqua"/>
          <w:color w:val="000000" w:themeColor="text1"/>
        </w:rPr>
        <w:t>PD-1</w:t>
      </w:r>
      <w:bookmarkEnd w:id="146"/>
      <w:bookmarkEnd w:id="147"/>
      <w:r w:rsidRPr="00DF530F">
        <w:rPr>
          <w:rFonts w:ascii="Book Antiqua" w:eastAsia="Book Antiqua" w:hAnsi="Book Antiqua" w:cs="Book Antiqua"/>
          <w:color w:val="000000" w:themeColor="text1"/>
        </w:rPr>
        <w:t xml:space="preserve">), whose dominant ligand is PD-L1, expressed on the surface of activated T cells to regulate proliferation and activation. When carcinoma develops tumour cells may express PD-L1 and thus reduce their immunogenicity. Assessment of PD-L1 expression in tumour cells using immunohistochemistry may therefore provide prognostic information and predict response to treatment with PD-1/PD-L1 </w:t>
      </w:r>
      <w:r w:rsidRPr="00DF530F">
        <w:rPr>
          <w:rFonts w:ascii="Book Antiqua" w:eastAsia="Book Antiqua" w:hAnsi="Book Antiqua" w:cs="Book Antiqua"/>
          <w:color w:val="000000" w:themeColor="text1"/>
        </w:rPr>
        <w:lastRenderedPageBreak/>
        <w:t xml:space="preserve">inhibitors. This has shown encouraging initial results reported in microsatellite instability-high colorectal </w:t>
      </w:r>
      <w:proofErr w:type="gramStart"/>
      <w:r w:rsidRPr="00DF530F">
        <w:rPr>
          <w:rFonts w:ascii="Book Antiqua" w:eastAsia="Book Antiqua" w:hAnsi="Book Antiqua" w:cs="Book Antiqua"/>
          <w:color w:val="000000" w:themeColor="text1"/>
        </w:rPr>
        <w:t>carcinoma</w:t>
      </w:r>
      <w:r w:rsidRPr="00DF530F">
        <w:rPr>
          <w:rFonts w:ascii="Book Antiqua" w:eastAsia="Book Antiqua" w:hAnsi="Book Antiqua" w:cs="Book Antiqua"/>
          <w:color w:val="000000" w:themeColor="text1"/>
          <w:vertAlign w:val="superscript"/>
        </w:rPr>
        <w:t>[</w:t>
      </w:r>
      <w:proofErr w:type="gramEnd"/>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37</w:t>
      </w:r>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u w:val="single"/>
        </w:rPr>
        <w:t>CONCLUSION</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The management of colorectal liver metastases is highly complex owing to multiple treatment modalities. Adding to this complexity is the marked heterogeneity of the patient group, and the nuanced overlap between ‘different’ scenarios. In this context, no single specialty team, let alone individual clinician, is solely equipped to carry out optimal decision making.</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Effective management results from careful and informed discussion from an experienced multi-disciplinary team involving radiology (cross sectional, nuclear medicine and interventional), Oncology, Liver surgery, Colorectal surgery, and Histopathology.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Furthermore, it is incumbent on such MDTs to remain up to date in what is a fast-evolving field. In the not distant future, geneticists and molecular biologists may be added to the list of specialty representatives required in MDT discussions.</w:t>
      </w:r>
    </w:p>
    <w:p w:rsidR="00A77B3E" w:rsidRPr="00DF530F" w:rsidRDefault="00A77B3E" w:rsidP="00DF530F">
      <w:pPr>
        <w:snapToGrid w:val="0"/>
        <w:spacing w:line="360" w:lineRule="auto"/>
        <w:jc w:val="both"/>
        <w:rPr>
          <w:rFonts w:ascii="Book Antiqua" w:hAnsi="Book Antiqua"/>
          <w:color w:val="000000" w:themeColor="text1"/>
        </w:rPr>
      </w:pPr>
    </w:p>
    <w:p w:rsidR="00F86C43"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t>REFERENCES</w:t>
      </w:r>
    </w:p>
    <w:p w:rsidR="00F86C43" w:rsidRPr="00DF530F" w:rsidRDefault="00F86C43" w:rsidP="00DF530F">
      <w:pPr>
        <w:snapToGrid w:val="0"/>
        <w:spacing w:line="360" w:lineRule="auto"/>
        <w:jc w:val="both"/>
        <w:rPr>
          <w:rFonts w:ascii="Book Antiqua" w:hAnsi="Book Antiqua"/>
          <w:color w:val="000000" w:themeColor="text1"/>
        </w:rPr>
      </w:pPr>
      <w:bookmarkStart w:id="148" w:name="OLE_LINK721"/>
      <w:bookmarkStart w:id="149" w:name="OLE_LINK722"/>
      <w:bookmarkStart w:id="150" w:name="OLE_LINK723"/>
      <w:bookmarkStart w:id="151" w:name="OLE_LINK724"/>
      <w:bookmarkStart w:id="152" w:name="OLE_LINK725"/>
      <w:bookmarkStart w:id="153" w:name="OLE_LINK726"/>
      <w:bookmarkStart w:id="154" w:name="OLE_LINK727"/>
      <w:bookmarkStart w:id="155" w:name="OLE_LINK728"/>
      <w:bookmarkStart w:id="156" w:name="OLE_LINK739"/>
      <w:proofErr w:type="gramStart"/>
      <w:r w:rsidRPr="00DF530F">
        <w:rPr>
          <w:rFonts w:ascii="Book Antiqua" w:hAnsi="Book Antiqua"/>
          <w:color w:val="000000" w:themeColor="text1"/>
        </w:rPr>
        <w:t xml:space="preserve">1 </w:t>
      </w:r>
      <w:r w:rsidRPr="00DF530F">
        <w:rPr>
          <w:rFonts w:ascii="Book Antiqua" w:hAnsi="Book Antiqua"/>
          <w:b/>
          <w:color w:val="000000" w:themeColor="text1"/>
        </w:rPr>
        <w:t>Dekker E</w:t>
      </w:r>
      <w:r w:rsidRPr="00DF530F">
        <w:rPr>
          <w:rFonts w:ascii="Book Antiqua" w:hAnsi="Book Antiqua"/>
          <w:color w:val="000000" w:themeColor="text1"/>
        </w:rPr>
        <w:t>, Tanis PJ, Vleugels JLA, Kasi PM, Wallace MB.</w:t>
      </w:r>
      <w:proofErr w:type="gramEnd"/>
      <w:r w:rsidRPr="00DF530F">
        <w:rPr>
          <w:rFonts w:ascii="Book Antiqua" w:hAnsi="Book Antiqua"/>
          <w:color w:val="000000" w:themeColor="text1"/>
        </w:rPr>
        <w:t xml:space="preserve"> </w:t>
      </w:r>
      <w:proofErr w:type="gramStart"/>
      <w:r w:rsidRPr="00DF530F">
        <w:rPr>
          <w:rFonts w:ascii="Book Antiqua" w:hAnsi="Book Antiqua"/>
          <w:color w:val="000000" w:themeColor="text1"/>
        </w:rPr>
        <w:t>Colorectal cancer.</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Lancet</w:t>
      </w:r>
      <w:r w:rsidRPr="00DF530F">
        <w:rPr>
          <w:rFonts w:ascii="Book Antiqua" w:hAnsi="Book Antiqua"/>
          <w:color w:val="000000" w:themeColor="text1"/>
        </w:rPr>
        <w:t xml:space="preserve"> 2019; </w:t>
      </w:r>
      <w:r w:rsidRPr="00DF530F">
        <w:rPr>
          <w:rFonts w:ascii="Book Antiqua" w:hAnsi="Book Antiqua"/>
          <w:b/>
          <w:color w:val="000000" w:themeColor="text1"/>
        </w:rPr>
        <w:t>394</w:t>
      </w:r>
      <w:r w:rsidRPr="00DF530F">
        <w:rPr>
          <w:rFonts w:ascii="Book Antiqua" w:hAnsi="Book Antiqua"/>
          <w:color w:val="000000" w:themeColor="text1"/>
        </w:rPr>
        <w:t>: 1467-1480 [PMID: 31631858 DOI: 10.1016/S0140-6736(19)32319-0]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 </w:t>
      </w:r>
      <w:r w:rsidRPr="00DF530F">
        <w:rPr>
          <w:rFonts w:ascii="Book Antiqua" w:hAnsi="Book Antiqua"/>
          <w:b/>
          <w:color w:val="000000" w:themeColor="text1"/>
        </w:rPr>
        <w:t>Schreuders EH</w:t>
      </w:r>
      <w:r w:rsidRPr="00DF530F">
        <w:rPr>
          <w:rFonts w:ascii="Book Antiqua" w:hAnsi="Book Antiqua"/>
          <w:color w:val="000000" w:themeColor="text1"/>
        </w:rPr>
        <w:t xml:space="preserve">, Ruco A, Rabeneck L, Schoen RE, Sung JJ, Young GP, </w:t>
      </w:r>
      <w:proofErr w:type="gramStart"/>
      <w:r w:rsidRPr="00DF530F">
        <w:rPr>
          <w:rFonts w:ascii="Book Antiqua" w:hAnsi="Book Antiqua"/>
          <w:color w:val="000000" w:themeColor="text1"/>
        </w:rPr>
        <w:t>Kuipers</w:t>
      </w:r>
      <w:proofErr w:type="gramEnd"/>
      <w:r w:rsidRPr="00DF530F">
        <w:rPr>
          <w:rFonts w:ascii="Book Antiqua" w:hAnsi="Book Antiqua"/>
          <w:color w:val="000000" w:themeColor="text1"/>
        </w:rPr>
        <w:t xml:space="preserve"> EJ. Colorectal cancer screening: a global overview of existing programmes. </w:t>
      </w:r>
      <w:r w:rsidRPr="00DF530F">
        <w:rPr>
          <w:rFonts w:ascii="Book Antiqua" w:hAnsi="Book Antiqua"/>
          <w:i/>
          <w:color w:val="000000" w:themeColor="text1"/>
        </w:rPr>
        <w:t>Gut</w:t>
      </w:r>
      <w:r w:rsidRPr="00DF530F">
        <w:rPr>
          <w:rFonts w:ascii="Book Antiqua" w:hAnsi="Book Antiqua"/>
          <w:color w:val="000000" w:themeColor="text1"/>
        </w:rPr>
        <w:t xml:space="preserve"> 2015; </w:t>
      </w:r>
      <w:r w:rsidRPr="00DF530F">
        <w:rPr>
          <w:rFonts w:ascii="Book Antiqua" w:hAnsi="Book Antiqua"/>
          <w:b/>
          <w:color w:val="000000" w:themeColor="text1"/>
        </w:rPr>
        <w:t>64</w:t>
      </w:r>
      <w:r w:rsidRPr="00DF530F">
        <w:rPr>
          <w:rFonts w:ascii="Book Antiqua" w:hAnsi="Book Antiqua"/>
          <w:color w:val="000000" w:themeColor="text1"/>
        </w:rPr>
        <w:t>: 1637-1649 [PMID: 26041752 DOI: 10.1136/gutjnl-2014-309086]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 </w:t>
      </w:r>
      <w:r w:rsidRPr="00DF530F">
        <w:rPr>
          <w:rFonts w:ascii="Book Antiqua" w:hAnsi="Book Antiqua"/>
          <w:b/>
          <w:color w:val="000000" w:themeColor="text1"/>
        </w:rPr>
        <w:t>Neal RD</w:t>
      </w:r>
      <w:r w:rsidRPr="00DF530F">
        <w:rPr>
          <w:rFonts w:ascii="Book Antiqua" w:hAnsi="Book Antiqua"/>
          <w:color w:val="000000" w:themeColor="text1"/>
        </w:rPr>
        <w:t xml:space="preserve">, Din NU, Hamilton W, Ukoumunne OC, Carter B, Stapley S, Rubin G. Comparison of cancer diagnostic intervals before and after implementation of NICE guidelines: analysis of data from the UK General Practice Research Database. </w:t>
      </w:r>
      <w:r w:rsidRPr="00DF530F">
        <w:rPr>
          <w:rFonts w:ascii="Book Antiqua" w:hAnsi="Book Antiqua"/>
          <w:i/>
          <w:color w:val="000000" w:themeColor="text1"/>
        </w:rPr>
        <w:t>Br J Cancer</w:t>
      </w:r>
      <w:r w:rsidRPr="00DF530F">
        <w:rPr>
          <w:rFonts w:ascii="Book Antiqua" w:hAnsi="Book Antiqua"/>
          <w:color w:val="000000" w:themeColor="text1"/>
        </w:rPr>
        <w:t xml:space="preserve"> 2014; </w:t>
      </w:r>
      <w:r w:rsidRPr="00DF530F">
        <w:rPr>
          <w:rFonts w:ascii="Book Antiqua" w:hAnsi="Book Antiqua"/>
          <w:b/>
          <w:color w:val="000000" w:themeColor="text1"/>
        </w:rPr>
        <w:t>110</w:t>
      </w:r>
      <w:r w:rsidRPr="00DF530F">
        <w:rPr>
          <w:rFonts w:ascii="Book Antiqua" w:hAnsi="Book Antiqua"/>
          <w:color w:val="000000" w:themeColor="text1"/>
        </w:rPr>
        <w:t>: 584-592 [PMID: 24366304 DOI: 10.1038/bjc.2013.791]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4 </w:t>
      </w:r>
      <w:r w:rsidRPr="00DF530F">
        <w:rPr>
          <w:rFonts w:ascii="Book Antiqua" w:hAnsi="Book Antiqua"/>
          <w:b/>
          <w:color w:val="000000" w:themeColor="text1"/>
        </w:rPr>
        <w:t>Skipworth RJ</w:t>
      </w:r>
      <w:r w:rsidRPr="00DF530F">
        <w:rPr>
          <w:rFonts w:ascii="Book Antiqua" w:hAnsi="Book Antiqua"/>
          <w:color w:val="000000" w:themeColor="text1"/>
        </w:rPr>
        <w:t xml:space="preserve">, Parks RW, Stephens NA, Graham C, Brewster DH, Garden OJ, Paterson-Brown S. The relationship between hospital volume and post-operative mortality rates for upper gastrointestinal cancer resections: Scotland 1982-2003. </w:t>
      </w:r>
      <w:r w:rsidRPr="00DF530F">
        <w:rPr>
          <w:rFonts w:ascii="Book Antiqua" w:hAnsi="Book Antiqua"/>
          <w:i/>
          <w:color w:val="000000" w:themeColor="text1"/>
        </w:rPr>
        <w:t>Eur J Surg Oncol</w:t>
      </w:r>
      <w:r w:rsidRPr="00DF530F">
        <w:rPr>
          <w:rFonts w:ascii="Book Antiqua" w:hAnsi="Book Antiqua"/>
          <w:color w:val="000000" w:themeColor="text1"/>
        </w:rPr>
        <w:t xml:space="preserve"> 2010; </w:t>
      </w:r>
      <w:r w:rsidRPr="00DF530F">
        <w:rPr>
          <w:rFonts w:ascii="Book Antiqua" w:hAnsi="Book Antiqua"/>
          <w:b/>
          <w:color w:val="000000" w:themeColor="text1"/>
        </w:rPr>
        <w:t>36</w:t>
      </w:r>
      <w:r w:rsidRPr="00DF530F">
        <w:rPr>
          <w:rFonts w:ascii="Book Antiqua" w:hAnsi="Book Antiqua"/>
          <w:color w:val="000000" w:themeColor="text1"/>
        </w:rPr>
        <w:t>: 141-147 [PMID: 19879717 DOI: 10.1016/j.ejso.2009.10.004]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5 </w:t>
      </w:r>
      <w:r w:rsidRPr="00DF530F">
        <w:rPr>
          <w:rFonts w:ascii="Book Antiqua" w:hAnsi="Book Antiqua"/>
          <w:b/>
          <w:color w:val="000000" w:themeColor="text1"/>
        </w:rPr>
        <w:t>Cecil TD</w:t>
      </w:r>
      <w:r w:rsidRPr="00DF530F">
        <w:rPr>
          <w:rFonts w:ascii="Book Antiqua" w:hAnsi="Book Antiqua"/>
          <w:color w:val="000000" w:themeColor="text1"/>
        </w:rPr>
        <w:t xml:space="preserve">, Sexton R, Moran BJ, Heald RJ. Total mesorectal excision results in low local recurrence rates in lymph node-positive rectal cancer. </w:t>
      </w:r>
      <w:r w:rsidRPr="00DF530F">
        <w:rPr>
          <w:rFonts w:ascii="Book Antiqua" w:hAnsi="Book Antiqua"/>
          <w:i/>
          <w:color w:val="000000" w:themeColor="text1"/>
        </w:rPr>
        <w:t>Dis Colon Rectum</w:t>
      </w:r>
      <w:r w:rsidRPr="00DF530F">
        <w:rPr>
          <w:rFonts w:ascii="Book Antiqua" w:hAnsi="Book Antiqua"/>
          <w:color w:val="000000" w:themeColor="text1"/>
        </w:rPr>
        <w:t xml:space="preserve"> 2004; </w:t>
      </w:r>
      <w:r w:rsidRPr="00DF530F">
        <w:rPr>
          <w:rFonts w:ascii="Book Antiqua" w:hAnsi="Book Antiqua"/>
          <w:b/>
          <w:color w:val="000000" w:themeColor="text1"/>
        </w:rPr>
        <w:t>47</w:t>
      </w:r>
      <w:r w:rsidRPr="00DF530F">
        <w:rPr>
          <w:rFonts w:ascii="Book Antiqua" w:hAnsi="Book Antiqua"/>
          <w:color w:val="000000" w:themeColor="text1"/>
        </w:rPr>
        <w:t>: 1145-9; discussion 1149-50 [PMID: 15164243 DOI: 10.1007/s10350-004-0086-6]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6 </w:t>
      </w:r>
      <w:r w:rsidRPr="00DF530F">
        <w:rPr>
          <w:rFonts w:ascii="Book Antiqua" w:hAnsi="Book Antiqua"/>
          <w:b/>
          <w:color w:val="000000" w:themeColor="text1"/>
        </w:rPr>
        <w:t>Gustavsson B</w:t>
      </w:r>
      <w:r w:rsidRPr="00DF530F">
        <w:rPr>
          <w:rFonts w:ascii="Book Antiqua" w:hAnsi="Book Antiqua"/>
          <w:color w:val="000000" w:themeColor="text1"/>
        </w:rPr>
        <w:t xml:space="preserve">, Carlsson G, Machover D, Petrelli N, Roth A, Schmoll HJ, Tveit KM, Gibson F. </w:t>
      </w:r>
      <w:proofErr w:type="gramStart"/>
      <w:r w:rsidRPr="00DF530F">
        <w:rPr>
          <w:rFonts w:ascii="Book Antiqua" w:hAnsi="Book Antiqua"/>
          <w:color w:val="000000" w:themeColor="text1"/>
        </w:rPr>
        <w:t>A review of the evolution of systemic chemotherapy in the management of colorectal cancer.</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Clin Colorectal Cancer</w:t>
      </w:r>
      <w:r w:rsidRPr="00DF530F">
        <w:rPr>
          <w:rFonts w:ascii="Book Antiqua" w:hAnsi="Book Antiqua"/>
          <w:color w:val="000000" w:themeColor="text1"/>
        </w:rPr>
        <w:t xml:space="preserve"> 2015; </w:t>
      </w:r>
      <w:r w:rsidRPr="00DF530F">
        <w:rPr>
          <w:rFonts w:ascii="Book Antiqua" w:hAnsi="Book Antiqua"/>
          <w:b/>
          <w:color w:val="000000" w:themeColor="text1"/>
        </w:rPr>
        <w:t>14</w:t>
      </w:r>
      <w:r w:rsidRPr="00DF530F">
        <w:rPr>
          <w:rFonts w:ascii="Book Antiqua" w:hAnsi="Book Antiqua"/>
          <w:color w:val="000000" w:themeColor="text1"/>
        </w:rPr>
        <w:t>: 1-10 [PMID: 25579803 DOI: 10.1016/j.clcc.2014.11.002]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7 </w:t>
      </w:r>
      <w:r w:rsidRPr="00DF530F">
        <w:rPr>
          <w:rFonts w:ascii="Book Antiqua" w:hAnsi="Book Antiqua"/>
          <w:b/>
          <w:color w:val="000000" w:themeColor="text1"/>
        </w:rPr>
        <w:t>Segelov E</w:t>
      </w:r>
      <w:r w:rsidRPr="00DF530F">
        <w:rPr>
          <w:rFonts w:ascii="Book Antiqua" w:hAnsi="Book Antiqua"/>
          <w:color w:val="000000" w:themeColor="text1"/>
        </w:rPr>
        <w:t xml:space="preserve">, Chan D, Shapiro J, Price TJ, Karapetis CS, Tebbutt NC, Pavlakis N. The role of biological therapy in metastatic colorectal cancer after first-line treatment: a meta-analysis of randomised trials. </w:t>
      </w:r>
      <w:r w:rsidRPr="00DF530F">
        <w:rPr>
          <w:rFonts w:ascii="Book Antiqua" w:hAnsi="Book Antiqua"/>
          <w:i/>
          <w:color w:val="000000" w:themeColor="text1"/>
        </w:rPr>
        <w:t>Br J Cancer</w:t>
      </w:r>
      <w:r w:rsidRPr="00DF530F">
        <w:rPr>
          <w:rFonts w:ascii="Book Antiqua" w:hAnsi="Book Antiqua"/>
          <w:color w:val="000000" w:themeColor="text1"/>
        </w:rPr>
        <w:t xml:space="preserve"> 2014; </w:t>
      </w:r>
      <w:r w:rsidRPr="00DF530F">
        <w:rPr>
          <w:rFonts w:ascii="Book Antiqua" w:hAnsi="Book Antiqua"/>
          <w:b/>
          <w:color w:val="000000" w:themeColor="text1"/>
        </w:rPr>
        <w:t>111</w:t>
      </w:r>
      <w:r w:rsidRPr="00DF530F">
        <w:rPr>
          <w:rFonts w:ascii="Book Antiqua" w:hAnsi="Book Antiqua"/>
          <w:color w:val="000000" w:themeColor="text1"/>
        </w:rPr>
        <w:t>: 1122-1131 [PMID: 25072258 DOI: 10.1038/bjc.2014.404]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8 </w:t>
      </w:r>
      <w:r w:rsidRPr="00DF530F">
        <w:rPr>
          <w:rFonts w:ascii="Book Antiqua" w:hAnsi="Book Antiqua"/>
          <w:b/>
          <w:color w:val="000000" w:themeColor="text1"/>
        </w:rPr>
        <w:t>Hagland HR</w:t>
      </w:r>
      <w:r w:rsidRPr="00DF530F">
        <w:rPr>
          <w:rFonts w:ascii="Book Antiqua" w:hAnsi="Book Antiqua"/>
          <w:color w:val="000000" w:themeColor="text1"/>
        </w:rPr>
        <w:t xml:space="preserve">, Berg M, Jolma IW, Carlsen A, Søreide K. Molecular pathways and cellular metabolism in colorectal cancer. </w:t>
      </w:r>
      <w:r w:rsidRPr="00DF530F">
        <w:rPr>
          <w:rFonts w:ascii="Book Antiqua" w:hAnsi="Book Antiqua"/>
          <w:i/>
          <w:color w:val="000000" w:themeColor="text1"/>
        </w:rPr>
        <w:t>Dig Surg</w:t>
      </w:r>
      <w:r w:rsidRPr="00DF530F">
        <w:rPr>
          <w:rFonts w:ascii="Book Antiqua" w:hAnsi="Book Antiqua"/>
          <w:color w:val="000000" w:themeColor="text1"/>
        </w:rPr>
        <w:t xml:space="preserve"> 2013; </w:t>
      </w:r>
      <w:r w:rsidRPr="00DF530F">
        <w:rPr>
          <w:rFonts w:ascii="Book Antiqua" w:hAnsi="Book Antiqua"/>
          <w:b/>
          <w:color w:val="000000" w:themeColor="text1"/>
        </w:rPr>
        <w:t>30</w:t>
      </w:r>
      <w:r w:rsidRPr="00DF530F">
        <w:rPr>
          <w:rFonts w:ascii="Book Antiqua" w:hAnsi="Book Antiqua"/>
          <w:color w:val="000000" w:themeColor="text1"/>
        </w:rPr>
        <w:t>: 12-25 [PMID: 23595116 DOI: 10.1159/000347166]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9 </w:t>
      </w:r>
      <w:r w:rsidRPr="00DF530F">
        <w:rPr>
          <w:rFonts w:ascii="Book Antiqua" w:hAnsi="Book Antiqua"/>
          <w:b/>
          <w:color w:val="000000" w:themeColor="text1"/>
        </w:rPr>
        <w:t>Snaebjornsson P</w:t>
      </w:r>
      <w:r w:rsidRPr="00DF530F">
        <w:rPr>
          <w:rFonts w:ascii="Book Antiqua" w:hAnsi="Book Antiqua"/>
          <w:color w:val="000000" w:themeColor="text1"/>
        </w:rPr>
        <w:t xml:space="preserve">, Jonasson L, Olafsdottir EJ, van Grieken NCT, Moller PH, Theodors A, Jonsson T, Meijer GA, Jonasson JG. Why is colon cancer survival improving by time? </w:t>
      </w:r>
      <w:proofErr w:type="gramStart"/>
      <w:r w:rsidRPr="00DF530F">
        <w:rPr>
          <w:rFonts w:ascii="Book Antiqua" w:hAnsi="Book Antiqua"/>
          <w:color w:val="000000" w:themeColor="text1"/>
        </w:rPr>
        <w:t>A nationwide survival analysis spanning 35 years.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Int J Cancer</w:t>
      </w:r>
      <w:r w:rsidRPr="00DF530F">
        <w:rPr>
          <w:rFonts w:ascii="Book Antiqua" w:hAnsi="Book Antiqua"/>
          <w:color w:val="000000" w:themeColor="text1"/>
        </w:rPr>
        <w:t xml:space="preserve"> 2017; </w:t>
      </w:r>
      <w:r w:rsidRPr="00DF530F">
        <w:rPr>
          <w:rFonts w:ascii="Book Antiqua" w:hAnsi="Book Antiqua"/>
          <w:b/>
          <w:color w:val="000000" w:themeColor="text1"/>
        </w:rPr>
        <w:t>141</w:t>
      </w:r>
      <w:r w:rsidRPr="00DF530F">
        <w:rPr>
          <w:rFonts w:ascii="Book Antiqua" w:hAnsi="Book Antiqua"/>
          <w:color w:val="000000" w:themeColor="text1"/>
        </w:rPr>
        <w:t>: 531-539 [PMID: 28477390 DOI: 10.1002/ijc.30766]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10 </w:t>
      </w:r>
      <w:r w:rsidR="00FD31FD">
        <w:rPr>
          <w:rFonts w:ascii="Book Antiqua" w:hAnsi="Book Antiqua"/>
          <w:b/>
          <w:color w:val="000000" w:themeColor="text1"/>
        </w:rPr>
        <w:t>W</w:t>
      </w:r>
      <w:r w:rsidR="00FD31FD" w:rsidRPr="00DF530F">
        <w:rPr>
          <w:rFonts w:ascii="Book Antiqua" w:hAnsi="Book Antiqua"/>
          <w:b/>
          <w:color w:val="000000" w:themeColor="text1"/>
        </w:rPr>
        <w:t xml:space="preserve">oodington </w:t>
      </w:r>
      <w:r w:rsidRPr="00DF530F">
        <w:rPr>
          <w:rFonts w:ascii="Book Antiqua" w:hAnsi="Book Antiqua"/>
          <w:b/>
          <w:color w:val="000000" w:themeColor="text1"/>
        </w:rPr>
        <w:t>GF</w:t>
      </w:r>
      <w:r w:rsidRPr="00DF530F">
        <w:rPr>
          <w:rFonts w:ascii="Book Antiqua" w:hAnsi="Book Antiqua"/>
          <w:color w:val="000000" w:themeColor="text1"/>
        </w:rPr>
        <w:t xml:space="preserve">, </w:t>
      </w:r>
      <w:r w:rsidR="00FD31FD" w:rsidRPr="00DF530F">
        <w:rPr>
          <w:rFonts w:ascii="Book Antiqua" w:hAnsi="Book Antiqua"/>
          <w:color w:val="000000" w:themeColor="text1"/>
        </w:rPr>
        <w:t xml:space="preserve">Waugh </w:t>
      </w:r>
      <w:r w:rsidRPr="00DF530F">
        <w:rPr>
          <w:rFonts w:ascii="Book Antiqua" w:hAnsi="Book Antiqua"/>
          <w:color w:val="000000" w:themeColor="text1"/>
        </w:rPr>
        <w:t xml:space="preserve">JM. </w:t>
      </w:r>
      <w:proofErr w:type="gramStart"/>
      <w:r w:rsidRPr="00DF530F">
        <w:rPr>
          <w:rFonts w:ascii="Book Antiqua" w:hAnsi="Book Antiqua"/>
          <w:color w:val="000000" w:themeColor="text1"/>
        </w:rPr>
        <w:t>Results of resection of metastatic tumors of the liver.</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Am J Surg</w:t>
      </w:r>
      <w:r w:rsidRPr="00DF530F">
        <w:rPr>
          <w:rFonts w:ascii="Book Antiqua" w:hAnsi="Book Antiqua"/>
          <w:color w:val="000000" w:themeColor="text1"/>
        </w:rPr>
        <w:t xml:space="preserve"> 1963; </w:t>
      </w:r>
      <w:r w:rsidRPr="00DF530F">
        <w:rPr>
          <w:rFonts w:ascii="Book Antiqua" w:hAnsi="Book Antiqua"/>
          <w:b/>
          <w:color w:val="000000" w:themeColor="text1"/>
        </w:rPr>
        <w:t>105</w:t>
      </w:r>
      <w:r w:rsidRPr="00DF530F">
        <w:rPr>
          <w:rFonts w:ascii="Book Antiqua" w:hAnsi="Book Antiqua"/>
          <w:color w:val="000000" w:themeColor="text1"/>
        </w:rPr>
        <w:t>: 24-29 [PMID: 14010473 DOI: 10.1016/0002-9610(63)90263-0]</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lastRenderedPageBreak/>
        <w:t xml:space="preserve">11 </w:t>
      </w:r>
      <w:r w:rsidRPr="00DF530F">
        <w:rPr>
          <w:rFonts w:ascii="Book Antiqua" w:hAnsi="Book Antiqua"/>
          <w:b/>
          <w:color w:val="000000" w:themeColor="text1"/>
        </w:rPr>
        <w:t>Wilson SM</w:t>
      </w:r>
      <w:r w:rsidRPr="00DF530F">
        <w:rPr>
          <w:rFonts w:ascii="Book Antiqua" w:hAnsi="Book Antiqua"/>
          <w:color w:val="000000" w:themeColor="text1"/>
        </w:rPr>
        <w:t>, Adson MA.</w:t>
      </w:r>
      <w:proofErr w:type="gramEnd"/>
      <w:r w:rsidRPr="00DF530F">
        <w:rPr>
          <w:rFonts w:ascii="Book Antiqua" w:hAnsi="Book Antiqua"/>
          <w:color w:val="000000" w:themeColor="text1"/>
        </w:rPr>
        <w:t xml:space="preserve"> </w:t>
      </w:r>
      <w:proofErr w:type="gramStart"/>
      <w:r w:rsidRPr="00DF530F">
        <w:rPr>
          <w:rFonts w:ascii="Book Antiqua" w:hAnsi="Book Antiqua"/>
          <w:color w:val="000000" w:themeColor="text1"/>
        </w:rPr>
        <w:t>Surgical treatment of hepatic metastases from colorectal cancers.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Arch Surg</w:t>
      </w:r>
      <w:r w:rsidRPr="00DF530F">
        <w:rPr>
          <w:rFonts w:ascii="Book Antiqua" w:hAnsi="Book Antiqua"/>
          <w:color w:val="000000" w:themeColor="text1"/>
        </w:rPr>
        <w:t xml:space="preserve"> 1976; </w:t>
      </w:r>
      <w:r w:rsidRPr="00DF530F">
        <w:rPr>
          <w:rFonts w:ascii="Book Antiqua" w:hAnsi="Book Antiqua"/>
          <w:b/>
          <w:color w:val="000000" w:themeColor="text1"/>
        </w:rPr>
        <w:t>111</w:t>
      </w:r>
      <w:r w:rsidRPr="00DF530F">
        <w:rPr>
          <w:rFonts w:ascii="Book Antiqua" w:hAnsi="Book Antiqua"/>
          <w:color w:val="000000" w:themeColor="text1"/>
        </w:rPr>
        <w:t>: 330-334 [PMID: 1259571 DOI: 10.1001/archsurg.1976.01360220026004]</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12 </w:t>
      </w:r>
      <w:r w:rsidRPr="00DF530F">
        <w:rPr>
          <w:rFonts w:ascii="Book Antiqua" w:hAnsi="Book Antiqua"/>
          <w:b/>
          <w:color w:val="000000" w:themeColor="text1"/>
        </w:rPr>
        <w:t>Scheele J</w:t>
      </w:r>
      <w:r w:rsidRPr="00DF530F">
        <w:rPr>
          <w:rFonts w:ascii="Book Antiqua" w:hAnsi="Book Antiqua"/>
          <w:color w:val="000000" w:themeColor="text1"/>
        </w:rPr>
        <w:t>, Stang R, Altendorf-Hofmann A, Paul M. Resection of colorectal liver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World J Surg</w:t>
      </w:r>
      <w:r w:rsidRPr="00DF530F">
        <w:rPr>
          <w:rFonts w:ascii="Book Antiqua" w:hAnsi="Book Antiqua"/>
          <w:color w:val="000000" w:themeColor="text1"/>
        </w:rPr>
        <w:t xml:space="preserve"> 1995; </w:t>
      </w:r>
      <w:r w:rsidRPr="00DF530F">
        <w:rPr>
          <w:rFonts w:ascii="Book Antiqua" w:hAnsi="Book Antiqua"/>
          <w:b/>
          <w:color w:val="000000" w:themeColor="text1"/>
        </w:rPr>
        <w:t>19</w:t>
      </w:r>
      <w:r w:rsidRPr="00DF530F">
        <w:rPr>
          <w:rFonts w:ascii="Book Antiqua" w:hAnsi="Book Antiqua"/>
          <w:color w:val="000000" w:themeColor="text1"/>
        </w:rPr>
        <w:t>: 59-71 [PMID: 7740812 DOI: 10.1007/bf00316981]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13 </w:t>
      </w:r>
      <w:r w:rsidRPr="00DF530F">
        <w:rPr>
          <w:rFonts w:ascii="Book Antiqua" w:hAnsi="Book Antiqua"/>
          <w:b/>
          <w:color w:val="000000" w:themeColor="text1"/>
        </w:rPr>
        <w:t>Fong Y</w:t>
      </w:r>
      <w:r w:rsidRPr="00DF530F">
        <w:rPr>
          <w:rFonts w:ascii="Book Antiqua" w:hAnsi="Book Antiqua"/>
          <w:color w:val="000000" w:themeColor="text1"/>
        </w:rPr>
        <w:t xml:space="preserve">, Cohen AM, Fortner JG, Enker WE, Turnbull AD, Coit DG, Marrero AM, Prasad M, Blumgart LH, Brennan MF. </w:t>
      </w:r>
      <w:proofErr w:type="gramStart"/>
      <w:r w:rsidRPr="00DF530F">
        <w:rPr>
          <w:rFonts w:ascii="Book Antiqua" w:hAnsi="Book Antiqua"/>
          <w:color w:val="000000" w:themeColor="text1"/>
        </w:rPr>
        <w:t>Liver resection for colorectal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J Clin Oncol</w:t>
      </w:r>
      <w:r w:rsidRPr="00DF530F">
        <w:rPr>
          <w:rFonts w:ascii="Book Antiqua" w:hAnsi="Book Antiqua"/>
          <w:color w:val="000000" w:themeColor="text1"/>
        </w:rPr>
        <w:t xml:space="preserve"> 1997; </w:t>
      </w:r>
      <w:r w:rsidRPr="00DF530F">
        <w:rPr>
          <w:rFonts w:ascii="Book Antiqua" w:hAnsi="Book Antiqua"/>
          <w:b/>
          <w:color w:val="000000" w:themeColor="text1"/>
        </w:rPr>
        <w:t>15</w:t>
      </w:r>
      <w:r w:rsidRPr="00DF530F">
        <w:rPr>
          <w:rFonts w:ascii="Book Antiqua" w:hAnsi="Book Antiqua"/>
          <w:color w:val="000000" w:themeColor="text1"/>
        </w:rPr>
        <w:t>: 938-946 [PMID: 9060531 DOI: 10.1200/JCO.1997.15.3.938]</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14 </w:t>
      </w:r>
      <w:r w:rsidRPr="00DF530F">
        <w:rPr>
          <w:rFonts w:ascii="Book Antiqua" w:hAnsi="Book Antiqua"/>
          <w:b/>
          <w:color w:val="000000" w:themeColor="text1"/>
        </w:rPr>
        <w:t>Weledji EP</w:t>
      </w:r>
      <w:r w:rsidRPr="00DF530F">
        <w:rPr>
          <w:rFonts w:ascii="Book Antiqua" w:hAnsi="Book Antiqua"/>
          <w:color w:val="000000" w:themeColor="text1"/>
        </w:rPr>
        <w:t>.</w:t>
      </w:r>
      <w:proofErr w:type="gramEnd"/>
      <w:r w:rsidRPr="00DF530F">
        <w:rPr>
          <w:rFonts w:ascii="Book Antiqua" w:hAnsi="Book Antiqua"/>
          <w:color w:val="000000" w:themeColor="text1"/>
        </w:rPr>
        <w:t xml:space="preserve"> </w:t>
      </w:r>
      <w:proofErr w:type="gramStart"/>
      <w:r w:rsidRPr="00DF530F">
        <w:rPr>
          <w:rFonts w:ascii="Book Antiqua" w:hAnsi="Book Antiqua"/>
          <w:color w:val="000000" w:themeColor="text1"/>
        </w:rPr>
        <w:t>Centralization of Liver Cancer Surgery and Impact on Multidisciplinary Teams Working on Stage IV Colorectal Cancer.</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Oncol Rev</w:t>
      </w:r>
      <w:r w:rsidRPr="00DF530F">
        <w:rPr>
          <w:rFonts w:ascii="Book Antiqua" w:hAnsi="Book Antiqua"/>
          <w:color w:val="000000" w:themeColor="text1"/>
        </w:rPr>
        <w:t xml:space="preserve"> 2017; </w:t>
      </w:r>
      <w:r w:rsidRPr="00DF530F">
        <w:rPr>
          <w:rFonts w:ascii="Book Antiqua" w:hAnsi="Book Antiqua"/>
          <w:b/>
          <w:color w:val="000000" w:themeColor="text1"/>
        </w:rPr>
        <w:t>11</w:t>
      </w:r>
      <w:r w:rsidRPr="00DF530F">
        <w:rPr>
          <w:rFonts w:ascii="Book Antiqua" w:hAnsi="Book Antiqua"/>
          <w:color w:val="000000" w:themeColor="text1"/>
        </w:rPr>
        <w:t>: 331 [PMID: 28814999 DOI: 10.4081/oncol.2017.331]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15 </w:t>
      </w:r>
      <w:r w:rsidRPr="00DF530F">
        <w:rPr>
          <w:rFonts w:ascii="Book Antiqua" w:hAnsi="Book Antiqua"/>
          <w:b/>
          <w:color w:val="000000" w:themeColor="text1"/>
        </w:rPr>
        <w:t>Oxenberg J</w:t>
      </w:r>
      <w:r w:rsidRPr="00DF530F">
        <w:rPr>
          <w:rFonts w:ascii="Book Antiqua" w:hAnsi="Book Antiqua"/>
          <w:color w:val="000000" w:themeColor="text1"/>
        </w:rPr>
        <w:t xml:space="preserve">, Papenfuss W, Esemuede I, Attwood K, Simunovic M, Kuvshinoff B, Francescutti V. Multidisciplinary cancer conferences for gastrointestinal malignancies result in measureable treatment changes: a prospective study of 149 consecutive patients. </w:t>
      </w:r>
      <w:r w:rsidRPr="00DF530F">
        <w:rPr>
          <w:rFonts w:ascii="Book Antiqua" w:hAnsi="Book Antiqua"/>
          <w:i/>
          <w:color w:val="000000" w:themeColor="text1"/>
        </w:rPr>
        <w:t>Ann Surg Oncol</w:t>
      </w:r>
      <w:r w:rsidRPr="00DF530F">
        <w:rPr>
          <w:rFonts w:ascii="Book Antiqua" w:hAnsi="Book Antiqua"/>
          <w:color w:val="000000" w:themeColor="text1"/>
        </w:rPr>
        <w:t xml:space="preserve"> 2015; </w:t>
      </w:r>
      <w:r w:rsidRPr="00DF530F">
        <w:rPr>
          <w:rFonts w:ascii="Book Antiqua" w:hAnsi="Book Antiqua"/>
          <w:b/>
          <w:color w:val="000000" w:themeColor="text1"/>
        </w:rPr>
        <w:t>22</w:t>
      </w:r>
      <w:r w:rsidRPr="00DF530F">
        <w:rPr>
          <w:rFonts w:ascii="Book Antiqua" w:hAnsi="Book Antiqua"/>
          <w:color w:val="000000" w:themeColor="text1"/>
        </w:rPr>
        <w:t>: 1533-1539 [PMID: 25323473 DOI: 10.1245/s10434-014-4163-y]</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16 </w:t>
      </w:r>
      <w:r w:rsidRPr="00DF530F">
        <w:rPr>
          <w:rFonts w:ascii="Book Antiqua" w:hAnsi="Book Antiqua"/>
          <w:b/>
          <w:color w:val="000000" w:themeColor="text1"/>
        </w:rPr>
        <w:t>Specchia ML</w:t>
      </w:r>
      <w:r w:rsidRPr="00DF530F">
        <w:rPr>
          <w:rFonts w:ascii="Book Antiqua" w:hAnsi="Book Antiqua"/>
          <w:color w:val="000000" w:themeColor="text1"/>
        </w:rPr>
        <w:t xml:space="preserve">, Frisicale EM, Carini E, Di Pilla A, Cappa D, Barbara A, Ricciardi W, Damiani G. The impact of tumor board on cancer care: evidence from an umbrella review. </w:t>
      </w:r>
      <w:r w:rsidRPr="00DF530F">
        <w:rPr>
          <w:rFonts w:ascii="Book Antiqua" w:hAnsi="Book Antiqua"/>
          <w:i/>
          <w:color w:val="000000" w:themeColor="text1"/>
        </w:rPr>
        <w:t>BMC Health Serv Res</w:t>
      </w:r>
      <w:r w:rsidRPr="00DF530F">
        <w:rPr>
          <w:rFonts w:ascii="Book Antiqua" w:hAnsi="Book Antiqua"/>
          <w:color w:val="000000" w:themeColor="text1"/>
        </w:rPr>
        <w:t xml:space="preserve"> 2020; </w:t>
      </w:r>
      <w:r w:rsidRPr="00DF530F">
        <w:rPr>
          <w:rFonts w:ascii="Book Antiqua" w:hAnsi="Book Antiqua"/>
          <w:b/>
          <w:color w:val="000000" w:themeColor="text1"/>
        </w:rPr>
        <w:t>20</w:t>
      </w:r>
      <w:r w:rsidRPr="00DF530F">
        <w:rPr>
          <w:rFonts w:ascii="Book Antiqua" w:hAnsi="Book Antiqua"/>
          <w:color w:val="000000" w:themeColor="text1"/>
        </w:rPr>
        <w:t>: 73 [PMID: 32005232 DOI: 10.1186/s12913-020-4930-3]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17 </w:t>
      </w:r>
      <w:r w:rsidRPr="00DF530F">
        <w:rPr>
          <w:rFonts w:ascii="Book Antiqua" w:hAnsi="Book Antiqua"/>
          <w:b/>
          <w:color w:val="000000" w:themeColor="text1"/>
        </w:rPr>
        <w:t>Engstrand J</w:t>
      </w:r>
      <w:r w:rsidRPr="00DF530F">
        <w:rPr>
          <w:rFonts w:ascii="Book Antiqua" w:hAnsi="Book Antiqua"/>
          <w:color w:val="000000" w:themeColor="text1"/>
        </w:rPr>
        <w:t xml:space="preserve">, Kartalis N, Strömberg C, Broberg M, Stillström A, Lekberg T, Jonas E, Freedman J, Nilsson H. The Impact of a Hepatobiliary Multidisciplinary Team Assessment in Patients with Colorectal Cancer Liver Metastases: A Population-Based Study. </w:t>
      </w:r>
      <w:r w:rsidRPr="00DF530F">
        <w:rPr>
          <w:rFonts w:ascii="Book Antiqua" w:hAnsi="Book Antiqua"/>
          <w:i/>
          <w:color w:val="000000" w:themeColor="text1"/>
        </w:rPr>
        <w:t>Oncologist</w:t>
      </w:r>
      <w:r w:rsidRPr="00DF530F">
        <w:rPr>
          <w:rFonts w:ascii="Book Antiqua" w:hAnsi="Book Antiqua"/>
          <w:color w:val="000000" w:themeColor="text1"/>
        </w:rPr>
        <w:t xml:space="preserve"> 2017; </w:t>
      </w:r>
      <w:r w:rsidRPr="00DF530F">
        <w:rPr>
          <w:rFonts w:ascii="Book Antiqua" w:hAnsi="Book Antiqua"/>
          <w:b/>
          <w:color w:val="000000" w:themeColor="text1"/>
        </w:rPr>
        <w:t>22</w:t>
      </w:r>
      <w:r w:rsidRPr="00DF530F">
        <w:rPr>
          <w:rFonts w:ascii="Book Antiqua" w:hAnsi="Book Antiqua"/>
          <w:color w:val="000000" w:themeColor="text1"/>
        </w:rPr>
        <w:t>: 1067-1074 [PMID: 28550028 DOI: 10.1634/theoncologist.2017-0028]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18 </w:t>
      </w:r>
      <w:r w:rsidRPr="00DF530F">
        <w:rPr>
          <w:rFonts w:ascii="Book Antiqua" w:hAnsi="Book Antiqua"/>
          <w:b/>
          <w:color w:val="000000" w:themeColor="text1"/>
        </w:rPr>
        <w:t>Thillai K</w:t>
      </w:r>
      <w:r w:rsidRPr="00DF530F">
        <w:rPr>
          <w:rFonts w:ascii="Book Antiqua" w:hAnsi="Book Antiqua"/>
          <w:color w:val="000000" w:themeColor="text1"/>
        </w:rPr>
        <w:t xml:space="preserve">, Repana D, Korantzis I, Kane P, </w:t>
      </w:r>
      <w:proofErr w:type="gramStart"/>
      <w:r w:rsidRPr="00DF530F">
        <w:rPr>
          <w:rFonts w:ascii="Book Antiqua" w:hAnsi="Book Antiqua"/>
          <w:color w:val="000000" w:themeColor="text1"/>
        </w:rPr>
        <w:t>Prachalias</w:t>
      </w:r>
      <w:proofErr w:type="gramEnd"/>
      <w:r w:rsidRPr="00DF530F">
        <w:rPr>
          <w:rFonts w:ascii="Book Antiqua" w:hAnsi="Book Antiqua"/>
          <w:color w:val="000000" w:themeColor="text1"/>
        </w:rPr>
        <w:t xml:space="preserve"> A, Ross P. Clinical outcomes for patients with liver-limited metastatic colorectal cancer: Arguing the </w:t>
      </w:r>
      <w:r w:rsidRPr="00DF530F">
        <w:rPr>
          <w:rFonts w:ascii="Book Antiqua" w:hAnsi="Book Antiqua"/>
          <w:color w:val="000000" w:themeColor="text1"/>
        </w:rPr>
        <w:lastRenderedPageBreak/>
        <w:t xml:space="preserve">case for specialist hepatobiliary multidisciplinary assessment. </w:t>
      </w:r>
      <w:r w:rsidRPr="00DF530F">
        <w:rPr>
          <w:rFonts w:ascii="Book Antiqua" w:hAnsi="Book Antiqua"/>
          <w:i/>
          <w:color w:val="000000" w:themeColor="text1"/>
        </w:rPr>
        <w:t>Eur J Surg Oncol</w:t>
      </w:r>
      <w:r w:rsidRPr="00DF530F">
        <w:rPr>
          <w:rFonts w:ascii="Book Antiqua" w:hAnsi="Book Antiqua"/>
          <w:color w:val="000000" w:themeColor="text1"/>
        </w:rPr>
        <w:t xml:space="preserve"> 2016; </w:t>
      </w:r>
      <w:r w:rsidRPr="00DF530F">
        <w:rPr>
          <w:rFonts w:ascii="Book Antiqua" w:hAnsi="Book Antiqua"/>
          <w:b/>
          <w:color w:val="000000" w:themeColor="text1"/>
        </w:rPr>
        <w:t>42</w:t>
      </w:r>
      <w:r w:rsidRPr="00DF530F">
        <w:rPr>
          <w:rFonts w:ascii="Book Antiqua" w:hAnsi="Book Antiqua"/>
          <w:color w:val="000000" w:themeColor="text1"/>
        </w:rPr>
        <w:t>: 1331-1336 [PMID: 27174600 DOI: 10.1016/j.ejso.2016.03.031]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19 </w:t>
      </w:r>
      <w:proofErr w:type="gramStart"/>
      <w:r w:rsidRPr="00DF530F">
        <w:rPr>
          <w:rFonts w:ascii="Book Antiqua" w:hAnsi="Book Antiqua"/>
          <w:b/>
          <w:color w:val="000000" w:themeColor="text1"/>
        </w:rPr>
        <w:t>Lan</w:t>
      </w:r>
      <w:proofErr w:type="gramEnd"/>
      <w:r w:rsidRPr="00DF530F">
        <w:rPr>
          <w:rFonts w:ascii="Book Antiqua" w:hAnsi="Book Antiqua"/>
          <w:b/>
          <w:color w:val="000000" w:themeColor="text1"/>
        </w:rPr>
        <w:t xml:space="preserve"> YT</w:t>
      </w:r>
      <w:r w:rsidRPr="00DF530F">
        <w:rPr>
          <w:rFonts w:ascii="Book Antiqua" w:hAnsi="Book Antiqua"/>
          <w:color w:val="000000" w:themeColor="text1"/>
        </w:rPr>
        <w:t xml:space="preserve">, Jiang JK, Chang SC, Yang SH, Lin CC, Lin HH, Wang HS, Chen WS, Lin TC, Lin JK. </w:t>
      </w:r>
      <w:proofErr w:type="gramStart"/>
      <w:r w:rsidRPr="00DF530F">
        <w:rPr>
          <w:rFonts w:ascii="Book Antiqua" w:hAnsi="Book Antiqua"/>
          <w:color w:val="000000" w:themeColor="text1"/>
        </w:rPr>
        <w:t>Improved outcomes of colorectal cancer patients with liver metastases in the era of the multidisciplinary teams.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Int J Colorectal Dis</w:t>
      </w:r>
      <w:r w:rsidRPr="00DF530F">
        <w:rPr>
          <w:rFonts w:ascii="Book Antiqua" w:hAnsi="Book Antiqua"/>
          <w:color w:val="000000" w:themeColor="text1"/>
        </w:rPr>
        <w:t xml:space="preserve"> 2016; </w:t>
      </w:r>
      <w:r w:rsidRPr="00DF530F">
        <w:rPr>
          <w:rFonts w:ascii="Book Antiqua" w:hAnsi="Book Antiqua"/>
          <w:b/>
          <w:color w:val="000000" w:themeColor="text1"/>
        </w:rPr>
        <w:t>31</w:t>
      </w:r>
      <w:r w:rsidRPr="00DF530F">
        <w:rPr>
          <w:rFonts w:ascii="Book Antiqua" w:hAnsi="Book Antiqua"/>
          <w:color w:val="000000" w:themeColor="text1"/>
        </w:rPr>
        <w:t>: 403-411 [PMID: 26662193 DOI: 10.1007/s00384-015-2459-4]</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20 </w:t>
      </w:r>
      <w:r w:rsidRPr="00DF530F">
        <w:rPr>
          <w:rFonts w:ascii="Book Antiqua" w:hAnsi="Book Antiqua"/>
          <w:b/>
          <w:color w:val="000000" w:themeColor="text1"/>
        </w:rPr>
        <w:t>Lordan JT</w:t>
      </w:r>
      <w:r w:rsidRPr="00DF530F">
        <w:rPr>
          <w:rFonts w:ascii="Book Antiqua" w:hAnsi="Book Antiqua"/>
          <w:color w:val="000000" w:themeColor="text1"/>
        </w:rPr>
        <w:t>, Karanjia ND, Quiney N, Fawcett WJ, Worthington TR.</w:t>
      </w:r>
      <w:proofErr w:type="gramEnd"/>
      <w:r w:rsidRPr="00DF530F">
        <w:rPr>
          <w:rFonts w:ascii="Book Antiqua" w:hAnsi="Book Antiqua"/>
          <w:color w:val="000000" w:themeColor="text1"/>
        </w:rPr>
        <w:t xml:space="preserve"> </w:t>
      </w:r>
      <w:proofErr w:type="gramStart"/>
      <w:r w:rsidRPr="00DF530F">
        <w:rPr>
          <w:rFonts w:ascii="Book Antiqua" w:hAnsi="Book Antiqua"/>
          <w:color w:val="000000" w:themeColor="text1"/>
        </w:rPr>
        <w:t>A 10-year study of outcome following hepatic resection for colorectal liver metastases - The effect of evaluation in a multidisciplinary team setting.</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Eur J Surg Oncol</w:t>
      </w:r>
      <w:r w:rsidRPr="00DF530F">
        <w:rPr>
          <w:rFonts w:ascii="Book Antiqua" w:hAnsi="Book Antiqua"/>
          <w:color w:val="000000" w:themeColor="text1"/>
        </w:rPr>
        <w:t xml:space="preserve"> 2009; </w:t>
      </w:r>
      <w:r w:rsidRPr="00DF530F">
        <w:rPr>
          <w:rFonts w:ascii="Book Antiqua" w:hAnsi="Book Antiqua"/>
          <w:b/>
          <w:color w:val="000000" w:themeColor="text1"/>
        </w:rPr>
        <w:t>35</w:t>
      </w:r>
      <w:r w:rsidRPr="00DF530F">
        <w:rPr>
          <w:rFonts w:ascii="Book Antiqua" w:hAnsi="Book Antiqua"/>
          <w:color w:val="000000" w:themeColor="text1"/>
        </w:rPr>
        <w:t>: 302-306 [PMID: 18328668 DOI: 10.1016/j.ejso.2008.01.028]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21 </w:t>
      </w:r>
      <w:r w:rsidRPr="00DF530F">
        <w:rPr>
          <w:rFonts w:ascii="Book Antiqua" w:hAnsi="Book Antiqua"/>
          <w:b/>
          <w:color w:val="000000" w:themeColor="text1"/>
        </w:rPr>
        <w:t>Donadon M</w:t>
      </w:r>
      <w:r w:rsidRPr="00DF530F">
        <w:rPr>
          <w:rFonts w:ascii="Book Antiqua" w:hAnsi="Book Antiqua"/>
          <w:color w:val="000000" w:themeColor="text1"/>
        </w:rPr>
        <w:t xml:space="preserve">, Ribero D, Morris-Stiff G, Abdalla EK, Vauthey JN. </w:t>
      </w:r>
      <w:proofErr w:type="gramStart"/>
      <w:r w:rsidRPr="00DF530F">
        <w:rPr>
          <w:rFonts w:ascii="Book Antiqua" w:hAnsi="Book Antiqua"/>
          <w:color w:val="000000" w:themeColor="text1"/>
        </w:rPr>
        <w:t>New paradigm in the management of liver-only metastases from colorectal cancer.</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Gastrointest Cancer Res</w:t>
      </w:r>
      <w:r w:rsidRPr="00DF530F">
        <w:rPr>
          <w:rFonts w:ascii="Book Antiqua" w:hAnsi="Book Antiqua"/>
          <w:color w:val="000000" w:themeColor="text1"/>
        </w:rPr>
        <w:t xml:space="preserve"> 2007; </w:t>
      </w:r>
      <w:r w:rsidRPr="00DF530F">
        <w:rPr>
          <w:rFonts w:ascii="Book Antiqua" w:hAnsi="Book Antiqua"/>
          <w:b/>
          <w:color w:val="000000" w:themeColor="text1"/>
        </w:rPr>
        <w:t>1</w:t>
      </w:r>
      <w:r w:rsidRPr="00DF530F">
        <w:rPr>
          <w:rFonts w:ascii="Book Antiqua" w:hAnsi="Book Antiqua"/>
          <w:color w:val="000000" w:themeColor="text1"/>
        </w:rPr>
        <w:t>: 20-27 [PMID: 19262699]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22 </w:t>
      </w:r>
      <w:r w:rsidRPr="00DF530F">
        <w:rPr>
          <w:rFonts w:ascii="Book Antiqua" w:hAnsi="Book Antiqua"/>
          <w:b/>
          <w:color w:val="000000" w:themeColor="text1"/>
        </w:rPr>
        <w:t>Abdalla EK</w:t>
      </w:r>
      <w:r w:rsidRPr="00DF530F">
        <w:rPr>
          <w:rFonts w:ascii="Book Antiqua" w:hAnsi="Book Antiqua"/>
          <w:color w:val="000000" w:themeColor="text1"/>
        </w:rPr>
        <w:t xml:space="preserve">, Adam R, Bilchik AJ, Jaeck D, Vauthey JN, Mahvi D. Improving resectability of hepatic colorectal metastases: expert consensus statement. </w:t>
      </w:r>
      <w:r w:rsidRPr="00DF530F">
        <w:rPr>
          <w:rFonts w:ascii="Book Antiqua" w:hAnsi="Book Antiqua"/>
          <w:i/>
          <w:color w:val="000000" w:themeColor="text1"/>
        </w:rPr>
        <w:t>Ann Surg Oncol</w:t>
      </w:r>
      <w:r w:rsidRPr="00DF530F">
        <w:rPr>
          <w:rFonts w:ascii="Book Antiqua" w:hAnsi="Book Antiqua"/>
          <w:color w:val="000000" w:themeColor="text1"/>
        </w:rPr>
        <w:t xml:space="preserve"> 2006; </w:t>
      </w:r>
      <w:r w:rsidRPr="00DF530F">
        <w:rPr>
          <w:rFonts w:ascii="Book Antiqua" w:hAnsi="Book Antiqua"/>
          <w:b/>
          <w:color w:val="000000" w:themeColor="text1"/>
        </w:rPr>
        <w:t>13</w:t>
      </w:r>
      <w:r w:rsidRPr="00DF530F">
        <w:rPr>
          <w:rFonts w:ascii="Book Antiqua" w:hAnsi="Book Antiqua"/>
          <w:color w:val="000000" w:themeColor="text1"/>
        </w:rPr>
        <w:t>: 1271-1280 [PMID: 16955381 DOI: 10.1245/s10434-006-9045-5]</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23 </w:t>
      </w:r>
      <w:r w:rsidRPr="00DF530F">
        <w:rPr>
          <w:rFonts w:ascii="Book Antiqua" w:hAnsi="Book Antiqua"/>
          <w:b/>
          <w:color w:val="000000" w:themeColor="text1"/>
        </w:rPr>
        <w:t>Geoghegan JG</w:t>
      </w:r>
      <w:r w:rsidRPr="00DF530F">
        <w:rPr>
          <w:rFonts w:ascii="Book Antiqua" w:hAnsi="Book Antiqua"/>
          <w:color w:val="000000" w:themeColor="text1"/>
        </w:rPr>
        <w:t>, Scheele J. Treatment of colorectal liver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Br J Surg</w:t>
      </w:r>
      <w:r w:rsidRPr="00DF530F">
        <w:rPr>
          <w:rFonts w:ascii="Book Antiqua" w:hAnsi="Book Antiqua"/>
          <w:color w:val="000000" w:themeColor="text1"/>
        </w:rPr>
        <w:t xml:space="preserve"> 1999; </w:t>
      </w:r>
      <w:r w:rsidRPr="00DF530F">
        <w:rPr>
          <w:rFonts w:ascii="Book Antiqua" w:hAnsi="Book Antiqua"/>
          <w:b/>
          <w:color w:val="000000" w:themeColor="text1"/>
        </w:rPr>
        <w:t>86</w:t>
      </w:r>
      <w:r w:rsidRPr="00DF530F">
        <w:rPr>
          <w:rFonts w:ascii="Book Antiqua" w:hAnsi="Book Antiqua"/>
          <w:color w:val="000000" w:themeColor="text1"/>
        </w:rPr>
        <w:t>: 158-169 [PMID: 10100781 DOI: 10.1046/j.1365-2168.1999.01013.x]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24 </w:t>
      </w:r>
      <w:r w:rsidRPr="00DF530F">
        <w:rPr>
          <w:rFonts w:ascii="Book Antiqua" w:hAnsi="Book Antiqua"/>
          <w:b/>
          <w:color w:val="000000" w:themeColor="text1"/>
        </w:rPr>
        <w:t>Kanas GP</w:t>
      </w:r>
      <w:r w:rsidRPr="00DF530F">
        <w:rPr>
          <w:rFonts w:ascii="Book Antiqua" w:hAnsi="Book Antiqua"/>
          <w:color w:val="000000" w:themeColor="text1"/>
        </w:rPr>
        <w:t xml:space="preserve">, Taylor A, Primrose JN, Langeberg WJ, Kelsh MA, Mowat FS, Alexander DD, Choti MA, Poston G. Survival after liver resection in metastatic colorectal cancer: review and meta-analysis of prognostic factors. </w:t>
      </w:r>
      <w:r w:rsidRPr="00DF530F">
        <w:rPr>
          <w:rFonts w:ascii="Book Antiqua" w:hAnsi="Book Antiqua"/>
          <w:i/>
          <w:color w:val="000000" w:themeColor="text1"/>
        </w:rPr>
        <w:t>Clin Epidemiol</w:t>
      </w:r>
      <w:r w:rsidRPr="00DF530F">
        <w:rPr>
          <w:rFonts w:ascii="Book Antiqua" w:hAnsi="Book Antiqua"/>
          <w:color w:val="000000" w:themeColor="text1"/>
        </w:rPr>
        <w:t xml:space="preserve"> 2012; </w:t>
      </w:r>
      <w:r w:rsidRPr="00DF530F">
        <w:rPr>
          <w:rFonts w:ascii="Book Antiqua" w:hAnsi="Book Antiqua"/>
          <w:b/>
          <w:color w:val="000000" w:themeColor="text1"/>
        </w:rPr>
        <w:t>4</w:t>
      </w:r>
      <w:r w:rsidRPr="00DF530F">
        <w:rPr>
          <w:rFonts w:ascii="Book Antiqua" w:hAnsi="Book Antiqua"/>
          <w:color w:val="000000" w:themeColor="text1"/>
        </w:rPr>
        <w:t>: 283-301 [PMID: 23152705 DOI: 10.2147/CLEP.S34285]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25 </w:t>
      </w:r>
      <w:r w:rsidRPr="00DF530F">
        <w:rPr>
          <w:rFonts w:ascii="Book Antiqua" w:hAnsi="Book Antiqua"/>
          <w:b/>
          <w:color w:val="000000" w:themeColor="text1"/>
        </w:rPr>
        <w:t>Dunne DF</w:t>
      </w:r>
      <w:r w:rsidRPr="00DF530F">
        <w:rPr>
          <w:rFonts w:ascii="Book Antiqua" w:hAnsi="Book Antiqua"/>
          <w:color w:val="000000" w:themeColor="text1"/>
        </w:rPr>
        <w:t xml:space="preserve">, Jones RP, Malik HZ, Fenwick SW, Poston GJ. Surgical management of colorectal liver metastases: a European perspective. </w:t>
      </w:r>
      <w:r w:rsidRPr="00DF530F">
        <w:rPr>
          <w:rFonts w:ascii="Book Antiqua" w:hAnsi="Book Antiqua"/>
          <w:i/>
          <w:color w:val="000000" w:themeColor="text1"/>
        </w:rPr>
        <w:t>Hepat Oncol</w:t>
      </w:r>
      <w:r w:rsidRPr="00DF530F">
        <w:rPr>
          <w:rFonts w:ascii="Book Antiqua" w:hAnsi="Book Antiqua"/>
          <w:color w:val="000000" w:themeColor="text1"/>
        </w:rPr>
        <w:t xml:space="preserve"> 2014; </w:t>
      </w:r>
      <w:r w:rsidRPr="00DF530F">
        <w:rPr>
          <w:rFonts w:ascii="Book Antiqua" w:hAnsi="Book Antiqua"/>
          <w:b/>
          <w:color w:val="000000" w:themeColor="text1"/>
        </w:rPr>
        <w:t>1</w:t>
      </w:r>
      <w:r w:rsidRPr="00DF530F">
        <w:rPr>
          <w:rFonts w:ascii="Book Antiqua" w:hAnsi="Book Antiqua"/>
          <w:color w:val="000000" w:themeColor="text1"/>
        </w:rPr>
        <w:t>: 121-133 [PMID: 30190946 DOI: 10.2217/hep.13.3]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26 </w:t>
      </w:r>
      <w:r w:rsidRPr="00DF530F">
        <w:rPr>
          <w:rFonts w:ascii="Book Antiqua" w:hAnsi="Book Antiqua"/>
          <w:b/>
          <w:color w:val="000000" w:themeColor="text1"/>
        </w:rPr>
        <w:t>Welch JP</w:t>
      </w:r>
      <w:r w:rsidRPr="00DF530F">
        <w:rPr>
          <w:rFonts w:ascii="Book Antiqua" w:hAnsi="Book Antiqua"/>
          <w:color w:val="000000" w:themeColor="text1"/>
        </w:rPr>
        <w:t xml:space="preserve">, Donaldson GA. </w:t>
      </w:r>
      <w:proofErr w:type="gramStart"/>
      <w:r w:rsidRPr="00DF530F">
        <w:rPr>
          <w:rFonts w:ascii="Book Antiqua" w:hAnsi="Book Antiqua"/>
          <w:color w:val="000000" w:themeColor="text1"/>
        </w:rPr>
        <w:t>The clinical correlation of an autopsy study of recurrent colorectal cancer.</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Ann Surg</w:t>
      </w:r>
      <w:r w:rsidRPr="00DF530F">
        <w:rPr>
          <w:rFonts w:ascii="Book Antiqua" w:hAnsi="Book Antiqua"/>
          <w:color w:val="000000" w:themeColor="text1"/>
        </w:rPr>
        <w:t xml:space="preserve"> 1979; </w:t>
      </w:r>
      <w:r w:rsidRPr="00DF530F">
        <w:rPr>
          <w:rFonts w:ascii="Book Antiqua" w:hAnsi="Book Antiqua"/>
          <w:b/>
          <w:color w:val="000000" w:themeColor="text1"/>
        </w:rPr>
        <w:t>189</w:t>
      </w:r>
      <w:r w:rsidRPr="00DF530F">
        <w:rPr>
          <w:rFonts w:ascii="Book Antiqua" w:hAnsi="Book Antiqua"/>
          <w:color w:val="000000" w:themeColor="text1"/>
        </w:rPr>
        <w:t>: 496-502 [PMID: 443905 DOI: 10.1097/00000658-197904000-00027]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27 </w:t>
      </w:r>
      <w:r w:rsidRPr="00DF530F">
        <w:rPr>
          <w:rFonts w:ascii="Book Antiqua" w:hAnsi="Book Antiqua"/>
          <w:b/>
          <w:color w:val="000000" w:themeColor="text1"/>
        </w:rPr>
        <w:t>Engstrand J</w:t>
      </w:r>
      <w:r w:rsidRPr="00DF530F">
        <w:rPr>
          <w:rFonts w:ascii="Book Antiqua" w:hAnsi="Book Antiqua"/>
          <w:color w:val="000000" w:themeColor="text1"/>
        </w:rPr>
        <w:t xml:space="preserve">, Nilsson H, Strömberg C, Jonas E, Freedman J. Colorectal cancer liver metastases - a population-based study on incidence, management and survival. </w:t>
      </w:r>
      <w:r w:rsidRPr="00DF530F">
        <w:rPr>
          <w:rFonts w:ascii="Book Antiqua" w:hAnsi="Book Antiqua"/>
          <w:i/>
          <w:color w:val="000000" w:themeColor="text1"/>
        </w:rPr>
        <w:t>BMC Cancer</w:t>
      </w:r>
      <w:r w:rsidRPr="00DF530F">
        <w:rPr>
          <w:rFonts w:ascii="Book Antiqua" w:hAnsi="Book Antiqua"/>
          <w:color w:val="000000" w:themeColor="text1"/>
        </w:rPr>
        <w:t xml:space="preserve"> 2018; </w:t>
      </w:r>
      <w:r w:rsidRPr="00DF530F">
        <w:rPr>
          <w:rFonts w:ascii="Book Antiqua" w:hAnsi="Book Antiqua"/>
          <w:b/>
          <w:color w:val="000000" w:themeColor="text1"/>
        </w:rPr>
        <w:t>18</w:t>
      </w:r>
      <w:r w:rsidRPr="00DF530F">
        <w:rPr>
          <w:rFonts w:ascii="Book Antiqua" w:hAnsi="Book Antiqua"/>
          <w:color w:val="000000" w:themeColor="text1"/>
        </w:rPr>
        <w:t>: 78 [PMID: 29334918 DOI: 10.1186/s12885-017-3925-x]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28 </w:t>
      </w:r>
      <w:r w:rsidRPr="00DF530F">
        <w:rPr>
          <w:rFonts w:ascii="Book Antiqua" w:hAnsi="Book Antiqua"/>
          <w:b/>
          <w:color w:val="000000" w:themeColor="text1"/>
        </w:rPr>
        <w:t>van der Geest LG</w:t>
      </w:r>
      <w:r w:rsidRPr="00DF530F">
        <w:rPr>
          <w:rFonts w:ascii="Book Antiqua" w:hAnsi="Book Antiqua"/>
          <w:color w:val="000000" w:themeColor="text1"/>
        </w:rPr>
        <w:t xml:space="preserve">, Lam-Boer J, Koopman M, Verhoef C, Elferink MA, de Wilt JH. Nationwide trends in incidence, treatment and survival of colorectal cancer patients with synchronous metastases. </w:t>
      </w:r>
      <w:r w:rsidRPr="00DF530F">
        <w:rPr>
          <w:rFonts w:ascii="Book Antiqua" w:hAnsi="Book Antiqua"/>
          <w:i/>
          <w:color w:val="000000" w:themeColor="text1"/>
        </w:rPr>
        <w:t>Clin Exp Metastasis</w:t>
      </w:r>
      <w:r w:rsidRPr="00DF530F">
        <w:rPr>
          <w:rFonts w:ascii="Book Antiqua" w:hAnsi="Book Antiqua"/>
          <w:color w:val="000000" w:themeColor="text1"/>
        </w:rPr>
        <w:t xml:space="preserve"> 2015; </w:t>
      </w:r>
      <w:r w:rsidRPr="00DF530F">
        <w:rPr>
          <w:rFonts w:ascii="Book Antiqua" w:hAnsi="Book Antiqua"/>
          <w:b/>
          <w:color w:val="000000" w:themeColor="text1"/>
        </w:rPr>
        <w:t>32</w:t>
      </w:r>
      <w:r w:rsidRPr="00DF530F">
        <w:rPr>
          <w:rFonts w:ascii="Book Antiqua" w:hAnsi="Book Antiqua"/>
          <w:color w:val="000000" w:themeColor="text1"/>
        </w:rPr>
        <w:t>: 457-465 [PMID: 25899064 DOI: 10.1007/s10585-015-9719-0]</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29 </w:t>
      </w:r>
      <w:r w:rsidRPr="00DF530F">
        <w:rPr>
          <w:rFonts w:ascii="Book Antiqua" w:hAnsi="Book Antiqua"/>
          <w:b/>
          <w:color w:val="000000" w:themeColor="text1"/>
        </w:rPr>
        <w:t>Hackl C</w:t>
      </w:r>
      <w:r w:rsidRPr="00DF530F">
        <w:rPr>
          <w:rFonts w:ascii="Book Antiqua" w:hAnsi="Book Antiqua"/>
          <w:color w:val="000000" w:themeColor="text1"/>
        </w:rPr>
        <w:t>, Neumann P, Gerken M, Loss M, Klinkhammer-Schalke M, Schlitt HJ.</w:t>
      </w:r>
      <w:proofErr w:type="gramEnd"/>
      <w:r w:rsidRPr="00DF530F">
        <w:rPr>
          <w:rFonts w:ascii="Book Antiqua" w:hAnsi="Book Antiqua"/>
          <w:color w:val="000000" w:themeColor="text1"/>
        </w:rPr>
        <w:t xml:space="preserve"> Treatment of colorectal liver metastases in Germany: a ten-year population-based analysis of 5772 cases of primary colorectal adenocarcinoma. </w:t>
      </w:r>
      <w:r w:rsidRPr="00DF530F">
        <w:rPr>
          <w:rFonts w:ascii="Book Antiqua" w:hAnsi="Book Antiqua"/>
          <w:i/>
          <w:color w:val="000000" w:themeColor="text1"/>
        </w:rPr>
        <w:t>BMC Cancer</w:t>
      </w:r>
      <w:r w:rsidRPr="00DF530F">
        <w:rPr>
          <w:rFonts w:ascii="Book Antiqua" w:hAnsi="Book Antiqua"/>
          <w:color w:val="000000" w:themeColor="text1"/>
        </w:rPr>
        <w:t xml:space="preserve"> 2014; </w:t>
      </w:r>
      <w:r w:rsidRPr="00DF530F">
        <w:rPr>
          <w:rFonts w:ascii="Book Antiqua" w:hAnsi="Book Antiqua"/>
          <w:b/>
          <w:color w:val="000000" w:themeColor="text1"/>
        </w:rPr>
        <w:t>14</w:t>
      </w:r>
      <w:r w:rsidRPr="00DF530F">
        <w:rPr>
          <w:rFonts w:ascii="Book Antiqua" w:hAnsi="Book Antiqua"/>
          <w:color w:val="000000" w:themeColor="text1"/>
        </w:rPr>
        <w:t>: 810 [PMID: 25369977 DOI: 10.1186/1471-2407-14-810]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30 </w:t>
      </w:r>
      <w:r w:rsidRPr="00DF530F">
        <w:rPr>
          <w:rFonts w:ascii="Book Antiqua" w:hAnsi="Book Antiqua"/>
          <w:b/>
          <w:color w:val="000000" w:themeColor="text1"/>
        </w:rPr>
        <w:t>Manfredi S</w:t>
      </w:r>
      <w:r w:rsidRPr="00DF530F">
        <w:rPr>
          <w:rFonts w:ascii="Book Antiqua" w:hAnsi="Book Antiqua"/>
          <w:color w:val="000000" w:themeColor="text1"/>
        </w:rPr>
        <w:t xml:space="preserve">, Lepage C, Hatem C, Coatmeur O, Faivre J, Bouvier AM. </w:t>
      </w:r>
      <w:proofErr w:type="gramStart"/>
      <w:r w:rsidRPr="00DF530F">
        <w:rPr>
          <w:rFonts w:ascii="Book Antiqua" w:hAnsi="Book Antiqua"/>
          <w:color w:val="000000" w:themeColor="text1"/>
        </w:rPr>
        <w:t>Epidemiology and management of liver metastases from colorectal cancer.</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Ann Surg</w:t>
      </w:r>
      <w:r w:rsidRPr="00DF530F">
        <w:rPr>
          <w:rFonts w:ascii="Book Antiqua" w:hAnsi="Book Antiqua"/>
          <w:color w:val="000000" w:themeColor="text1"/>
        </w:rPr>
        <w:t xml:space="preserve"> 2006; </w:t>
      </w:r>
      <w:r w:rsidRPr="00DF530F">
        <w:rPr>
          <w:rFonts w:ascii="Book Antiqua" w:hAnsi="Book Antiqua"/>
          <w:b/>
          <w:color w:val="000000" w:themeColor="text1"/>
        </w:rPr>
        <w:t>244</w:t>
      </w:r>
      <w:r w:rsidRPr="00DF530F">
        <w:rPr>
          <w:rFonts w:ascii="Book Antiqua" w:hAnsi="Book Antiqua"/>
          <w:color w:val="000000" w:themeColor="text1"/>
        </w:rPr>
        <w:t>: 254-259 [PMID: 16858188 DOI: 10.1097/01.SLA.0000217629.94941.cf]</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31 </w:t>
      </w:r>
      <w:r w:rsidRPr="00DF530F">
        <w:rPr>
          <w:rFonts w:ascii="Book Antiqua" w:hAnsi="Book Antiqua"/>
          <w:b/>
          <w:color w:val="000000" w:themeColor="text1"/>
        </w:rPr>
        <w:t>Scheele J</w:t>
      </w:r>
      <w:r w:rsidRPr="00DF530F">
        <w:rPr>
          <w:rFonts w:ascii="Book Antiqua" w:hAnsi="Book Antiqua"/>
          <w:color w:val="000000" w:themeColor="text1"/>
        </w:rPr>
        <w:t xml:space="preserve">, Stangl R, Altendorf-Hofmann A. Hepatic metastases from colorectal carcinoma: impact of surgical resection on the natural history. </w:t>
      </w:r>
      <w:r w:rsidRPr="00DF530F">
        <w:rPr>
          <w:rFonts w:ascii="Book Antiqua" w:hAnsi="Book Antiqua"/>
          <w:i/>
          <w:color w:val="000000" w:themeColor="text1"/>
        </w:rPr>
        <w:t>Br J Surg</w:t>
      </w:r>
      <w:r w:rsidRPr="00DF530F">
        <w:rPr>
          <w:rFonts w:ascii="Book Antiqua" w:hAnsi="Book Antiqua"/>
          <w:color w:val="000000" w:themeColor="text1"/>
        </w:rPr>
        <w:t xml:space="preserve"> 1990; </w:t>
      </w:r>
      <w:r w:rsidRPr="00DF530F">
        <w:rPr>
          <w:rFonts w:ascii="Book Antiqua" w:hAnsi="Book Antiqua"/>
          <w:b/>
          <w:color w:val="000000" w:themeColor="text1"/>
        </w:rPr>
        <w:t>77</w:t>
      </w:r>
      <w:r w:rsidRPr="00DF530F">
        <w:rPr>
          <w:rFonts w:ascii="Book Antiqua" w:hAnsi="Book Antiqua"/>
          <w:color w:val="000000" w:themeColor="text1"/>
        </w:rPr>
        <w:t>: 1241-1246 [PMID: 2253003 DOI: 10.1002/bjs.1800771115]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32 </w:t>
      </w:r>
      <w:r w:rsidRPr="00DF530F">
        <w:rPr>
          <w:rFonts w:ascii="Book Antiqua" w:hAnsi="Book Antiqua"/>
          <w:b/>
          <w:color w:val="000000" w:themeColor="text1"/>
        </w:rPr>
        <w:t>Landreau P</w:t>
      </w:r>
      <w:r w:rsidRPr="00DF530F">
        <w:rPr>
          <w:rFonts w:ascii="Book Antiqua" w:hAnsi="Book Antiqua"/>
          <w:color w:val="000000" w:themeColor="text1"/>
        </w:rPr>
        <w:t xml:space="preserve">, Drouillard A, Launoy G, Ortega-Deballon P, Jooste V, Lepage C, Faivre J, Facy O, Bouvier AM. </w:t>
      </w:r>
      <w:proofErr w:type="gramStart"/>
      <w:r w:rsidRPr="00DF530F">
        <w:rPr>
          <w:rFonts w:ascii="Book Antiqua" w:hAnsi="Book Antiqua"/>
          <w:color w:val="000000" w:themeColor="text1"/>
        </w:rPr>
        <w:t>Incidence and survival in late liver metastases of colorectal cancer.</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J Gastroenterol Hepatol</w:t>
      </w:r>
      <w:r w:rsidRPr="00DF530F">
        <w:rPr>
          <w:rFonts w:ascii="Book Antiqua" w:hAnsi="Book Antiqua"/>
          <w:color w:val="000000" w:themeColor="text1"/>
        </w:rPr>
        <w:t xml:space="preserve"> 2015; </w:t>
      </w:r>
      <w:r w:rsidRPr="00DF530F">
        <w:rPr>
          <w:rFonts w:ascii="Book Antiqua" w:hAnsi="Book Antiqua"/>
          <w:b/>
          <w:color w:val="000000" w:themeColor="text1"/>
        </w:rPr>
        <w:t>30</w:t>
      </w:r>
      <w:r w:rsidRPr="00DF530F">
        <w:rPr>
          <w:rFonts w:ascii="Book Antiqua" w:hAnsi="Book Antiqua"/>
          <w:color w:val="000000" w:themeColor="text1"/>
        </w:rPr>
        <w:t>: 82-85 [PMID: 25088563 DOI: 10.1111/jgh.12685]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33 </w:t>
      </w:r>
      <w:r w:rsidRPr="00DF530F">
        <w:rPr>
          <w:rFonts w:ascii="Book Antiqua" w:hAnsi="Book Antiqua"/>
          <w:b/>
          <w:color w:val="000000" w:themeColor="text1"/>
        </w:rPr>
        <w:t>Elferink MA</w:t>
      </w:r>
      <w:r w:rsidRPr="00DF530F">
        <w:rPr>
          <w:rFonts w:ascii="Book Antiqua" w:hAnsi="Book Antiqua"/>
          <w:color w:val="000000" w:themeColor="text1"/>
        </w:rPr>
        <w:t xml:space="preserve">, de Jong KP, Klaase JM, Siemerink EJ, de Wilt JH. Metachronous metastases from colorectal cancer: a population-based study in North-East Netherlands. </w:t>
      </w:r>
      <w:r w:rsidRPr="00DF530F">
        <w:rPr>
          <w:rFonts w:ascii="Book Antiqua" w:hAnsi="Book Antiqua"/>
          <w:i/>
          <w:color w:val="000000" w:themeColor="text1"/>
        </w:rPr>
        <w:t>Int J Colorectal Dis</w:t>
      </w:r>
      <w:r w:rsidRPr="00DF530F">
        <w:rPr>
          <w:rFonts w:ascii="Book Antiqua" w:hAnsi="Book Antiqua"/>
          <w:color w:val="000000" w:themeColor="text1"/>
        </w:rPr>
        <w:t xml:space="preserve"> 2015; </w:t>
      </w:r>
      <w:r w:rsidRPr="00DF530F">
        <w:rPr>
          <w:rFonts w:ascii="Book Antiqua" w:hAnsi="Book Antiqua"/>
          <w:b/>
          <w:color w:val="000000" w:themeColor="text1"/>
        </w:rPr>
        <w:t>30</w:t>
      </w:r>
      <w:r w:rsidRPr="00DF530F">
        <w:rPr>
          <w:rFonts w:ascii="Book Antiqua" w:hAnsi="Book Antiqua"/>
          <w:color w:val="000000" w:themeColor="text1"/>
        </w:rPr>
        <w:t>: 205-212 [PMID: 25503801 DOI: 10.1007/s00384-014-2085-6]</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lastRenderedPageBreak/>
        <w:t xml:space="preserve">34 </w:t>
      </w:r>
      <w:r w:rsidRPr="00DF530F">
        <w:rPr>
          <w:rFonts w:ascii="Book Antiqua" w:hAnsi="Book Antiqua"/>
          <w:b/>
          <w:color w:val="000000" w:themeColor="text1"/>
        </w:rPr>
        <w:t>Chong G</w:t>
      </w:r>
      <w:r w:rsidRPr="00DF530F">
        <w:rPr>
          <w:rFonts w:ascii="Book Antiqua" w:hAnsi="Book Antiqua"/>
          <w:color w:val="000000" w:themeColor="text1"/>
        </w:rPr>
        <w:t>, Cunningham D. Improving long-term outcomes for patients with liver metastases from colorectal cancer.</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J Clin Oncol</w:t>
      </w:r>
      <w:r w:rsidRPr="00DF530F">
        <w:rPr>
          <w:rFonts w:ascii="Book Antiqua" w:hAnsi="Book Antiqua"/>
          <w:color w:val="000000" w:themeColor="text1"/>
        </w:rPr>
        <w:t xml:space="preserve"> 2005; </w:t>
      </w:r>
      <w:r w:rsidRPr="00DF530F">
        <w:rPr>
          <w:rFonts w:ascii="Book Antiqua" w:hAnsi="Book Antiqua"/>
          <w:b/>
          <w:color w:val="000000" w:themeColor="text1"/>
        </w:rPr>
        <w:t>23</w:t>
      </w:r>
      <w:r w:rsidRPr="00DF530F">
        <w:rPr>
          <w:rFonts w:ascii="Book Antiqua" w:hAnsi="Book Antiqua"/>
          <w:color w:val="000000" w:themeColor="text1"/>
        </w:rPr>
        <w:t>: 9063-9066 [PMID: 16301589 DOI: 10.1200/JCO.2005.04.4669]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35 </w:t>
      </w:r>
      <w:r w:rsidRPr="00DF530F">
        <w:rPr>
          <w:rFonts w:ascii="Book Antiqua" w:hAnsi="Book Antiqua"/>
          <w:b/>
          <w:color w:val="000000" w:themeColor="text1"/>
        </w:rPr>
        <w:t>Renehan AG</w:t>
      </w:r>
      <w:r w:rsidRPr="00DF530F">
        <w:rPr>
          <w:rFonts w:ascii="Book Antiqua" w:hAnsi="Book Antiqua"/>
          <w:color w:val="000000" w:themeColor="text1"/>
        </w:rPr>
        <w:t xml:space="preserve">, Egger M, Saunders MP, O'Dwyer ST. Impact on survival of intensive follow up after curative resection for colorectal cancer: systematic review and meta-analysis of randomised trials. </w:t>
      </w:r>
      <w:r w:rsidRPr="00DF530F">
        <w:rPr>
          <w:rFonts w:ascii="Book Antiqua" w:hAnsi="Book Antiqua"/>
          <w:i/>
          <w:color w:val="000000" w:themeColor="text1"/>
        </w:rPr>
        <w:t>BMJ</w:t>
      </w:r>
      <w:r w:rsidRPr="00DF530F">
        <w:rPr>
          <w:rFonts w:ascii="Book Antiqua" w:hAnsi="Book Antiqua"/>
          <w:color w:val="000000" w:themeColor="text1"/>
        </w:rPr>
        <w:t xml:space="preserve"> 2002; </w:t>
      </w:r>
      <w:r w:rsidRPr="00DF530F">
        <w:rPr>
          <w:rFonts w:ascii="Book Antiqua" w:hAnsi="Book Antiqua"/>
          <w:b/>
          <w:color w:val="000000" w:themeColor="text1"/>
        </w:rPr>
        <w:t>324</w:t>
      </w:r>
      <w:r w:rsidRPr="00DF530F">
        <w:rPr>
          <w:rFonts w:ascii="Book Antiqua" w:hAnsi="Book Antiqua"/>
          <w:color w:val="000000" w:themeColor="text1"/>
        </w:rPr>
        <w:t>: 813 [PMID: 11934773 DOI: 10.1136/bmj.324.7341.813]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36 </w:t>
      </w:r>
      <w:r w:rsidRPr="00DF530F">
        <w:rPr>
          <w:rFonts w:ascii="Book Antiqua" w:hAnsi="Book Antiqua"/>
          <w:b/>
          <w:color w:val="000000" w:themeColor="text1"/>
        </w:rPr>
        <w:t>Primrose JN</w:t>
      </w:r>
      <w:r w:rsidRPr="00DF530F">
        <w:rPr>
          <w:rFonts w:ascii="Book Antiqua" w:hAnsi="Book Antiqua"/>
          <w:color w:val="000000" w:themeColor="text1"/>
        </w:rPr>
        <w:t xml:space="preserve">, Perera R, Gray A, Rose P, Fuller A, Corkhill A, George S, Mant D; FACS Trial Investigators. Effect of 3 to 5 years of scheduled CEA and CT follow-up to detect recurrence of colorectal cancer: the FACS randomized clinical trial. </w:t>
      </w:r>
      <w:r w:rsidRPr="00DF530F">
        <w:rPr>
          <w:rFonts w:ascii="Book Antiqua" w:hAnsi="Book Antiqua"/>
          <w:i/>
          <w:color w:val="000000" w:themeColor="text1"/>
        </w:rPr>
        <w:t>JAMA</w:t>
      </w:r>
      <w:r w:rsidRPr="00DF530F">
        <w:rPr>
          <w:rFonts w:ascii="Book Antiqua" w:hAnsi="Book Antiqua"/>
          <w:color w:val="000000" w:themeColor="text1"/>
        </w:rPr>
        <w:t xml:space="preserve"> 2014; </w:t>
      </w:r>
      <w:r w:rsidRPr="00DF530F">
        <w:rPr>
          <w:rFonts w:ascii="Book Antiqua" w:hAnsi="Book Antiqua"/>
          <w:b/>
          <w:color w:val="000000" w:themeColor="text1"/>
        </w:rPr>
        <w:t>311</w:t>
      </w:r>
      <w:r w:rsidRPr="00DF530F">
        <w:rPr>
          <w:rFonts w:ascii="Book Antiqua" w:hAnsi="Book Antiqua"/>
          <w:color w:val="000000" w:themeColor="text1"/>
        </w:rPr>
        <w:t>: 263-270 [PMID: 24430319 DOI: 10.1001/jama.2013.285718]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37 </w:t>
      </w:r>
      <w:r w:rsidRPr="00DF530F">
        <w:rPr>
          <w:rFonts w:ascii="Book Antiqua" w:hAnsi="Book Antiqua"/>
          <w:b/>
          <w:color w:val="000000" w:themeColor="text1"/>
        </w:rPr>
        <w:t>Jeffery M</w:t>
      </w:r>
      <w:r w:rsidRPr="00DF530F">
        <w:rPr>
          <w:rFonts w:ascii="Book Antiqua" w:hAnsi="Book Antiqua"/>
          <w:color w:val="000000" w:themeColor="text1"/>
        </w:rPr>
        <w:t xml:space="preserve">, Hickey BE, Hider PN, See AM. Follow-up strategies for patients treated for non-metastatic colorectal cancer. </w:t>
      </w:r>
      <w:r w:rsidRPr="00DF530F">
        <w:rPr>
          <w:rFonts w:ascii="Book Antiqua" w:hAnsi="Book Antiqua"/>
          <w:i/>
          <w:color w:val="000000" w:themeColor="text1"/>
        </w:rPr>
        <w:t>Cochrane Database Syst Rev</w:t>
      </w:r>
      <w:r w:rsidRPr="00DF530F">
        <w:rPr>
          <w:rFonts w:ascii="Book Antiqua" w:hAnsi="Book Antiqua"/>
          <w:color w:val="000000" w:themeColor="text1"/>
        </w:rPr>
        <w:t xml:space="preserve"> 2016; </w:t>
      </w:r>
      <w:r w:rsidRPr="00DF530F">
        <w:rPr>
          <w:rFonts w:ascii="Book Antiqua" w:hAnsi="Book Antiqua"/>
          <w:b/>
          <w:color w:val="000000" w:themeColor="text1"/>
        </w:rPr>
        <w:t>11</w:t>
      </w:r>
      <w:r w:rsidRPr="00DF530F">
        <w:rPr>
          <w:rFonts w:ascii="Book Antiqua" w:hAnsi="Book Antiqua"/>
          <w:color w:val="000000" w:themeColor="text1"/>
        </w:rPr>
        <w:t>: CD002200 [PMID: 27884041 DOI: 10.1002/14651858.cd002200.pub3]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38 </w:t>
      </w:r>
      <w:r w:rsidRPr="00DF530F">
        <w:rPr>
          <w:rFonts w:ascii="Book Antiqua" w:hAnsi="Book Antiqua"/>
          <w:b/>
          <w:color w:val="000000" w:themeColor="text1"/>
        </w:rPr>
        <w:t>Floriani I</w:t>
      </w:r>
      <w:r w:rsidRPr="00DF530F">
        <w:rPr>
          <w:rFonts w:ascii="Book Antiqua" w:hAnsi="Book Antiqua"/>
          <w:color w:val="000000" w:themeColor="text1"/>
        </w:rPr>
        <w:t xml:space="preserve">, Torri V, Rulli E, Garavaglia D, Compagnoni A, Salvolini L, Giovagnoni A. Performance of imaging modalities in diagnosis of liver metastases from colorectal cancer: a systematic review and meta-analysis. </w:t>
      </w:r>
      <w:r w:rsidRPr="00DF530F">
        <w:rPr>
          <w:rFonts w:ascii="Book Antiqua" w:hAnsi="Book Antiqua"/>
          <w:i/>
          <w:color w:val="000000" w:themeColor="text1"/>
        </w:rPr>
        <w:t>J Magn Reson Imaging</w:t>
      </w:r>
      <w:r w:rsidRPr="00DF530F">
        <w:rPr>
          <w:rFonts w:ascii="Book Antiqua" w:hAnsi="Book Antiqua"/>
          <w:color w:val="000000" w:themeColor="text1"/>
        </w:rPr>
        <w:t xml:space="preserve"> 2010; </w:t>
      </w:r>
      <w:r w:rsidRPr="00DF530F">
        <w:rPr>
          <w:rFonts w:ascii="Book Antiqua" w:hAnsi="Book Antiqua"/>
          <w:b/>
          <w:color w:val="000000" w:themeColor="text1"/>
        </w:rPr>
        <w:t>31</w:t>
      </w:r>
      <w:r w:rsidRPr="00DF530F">
        <w:rPr>
          <w:rFonts w:ascii="Book Antiqua" w:hAnsi="Book Antiqua"/>
          <w:color w:val="000000" w:themeColor="text1"/>
        </w:rPr>
        <w:t>: 19-31 [PMID: 20027569 DOI: 10.1002/jmri.22010]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39 </w:t>
      </w:r>
      <w:r w:rsidRPr="00DF530F">
        <w:rPr>
          <w:rFonts w:ascii="Book Antiqua" w:hAnsi="Book Antiqua"/>
          <w:b/>
          <w:color w:val="000000" w:themeColor="text1"/>
        </w:rPr>
        <w:t>Cantisani V</w:t>
      </w:r>
      <w:r w:rsidRPr="00DF530F">
        <w:rPr>
          <w:rFonts w:ascii="Book Antiqua" w:hAnsi="Book Antiqua"/>
          <w:color w:val="000000" w:themeColor="text1"/>
        </w:rPr>
        <w:t xml:space="preserve">, Ricci P, Erturk M, Pagliara E, Drudi F, Calliada F, Mortele K, D'Ambrosio U, Marigliano C, Catalano C, Marin D, Di Seri M, Longo F, Passariello R. Detection of hepatic metastases from colorectal cancer: prospective evaluation of gray scale US versus SonoVue® low mechanical index real time-enhanced US as compared with multidetector-CT or Gd-BOPTA-MRI. </w:t>
      </w:r>
      <w:r w:rsidRPr="00DF530F">
        <w:rPr>
          <w:rFonts w:ascii="Book Antiqua" w:hAnsi="Book Antiqua"/>
          <w:i/>
          <w:color w:val="000000" w:themeColor="text1"/>
        </w:rPr>
        <w:t>Ultraschall Med</w:t>
      </w:r>
      <w:r w:rsidRPr="00DF530F">
        <w:rPr>
          <w:rFonts w:ascii="Book Antiqua" w:hAnsi="Book Antiqua"/>
          <w:color w:val="000000" w:themeColor="text1"/>
        </w:rPr>
        <w:t xml:space="preserve"> 2010; </w:t>
      </w:r>
      <w:r w:rsidRPr="00DF530F">
        <w:rPr>
          <w:rFonts w:ascii="Book Antiqua" w:hAnsi="Book Antiqua"/>
          <w:b/>
          <w:color w:val="000000" w:themeColor="text1"/>
        </w:rPr>
        <w:t>31</w:t>
      </w:r>
      <w:r w:rsidRPr="00DF530F">
        <w:rPr>
          <w:rFonts w:ascii="Book Antiqua" w:hAnsi="Book Antiqua"/>
          <w:color w:val="000000" w:themeColor="text1"/>
        </w:rPr>
        <w:t>: 500-505 [PMID: 20408122 DOI: 10.1055/s-0028-1109751]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40 </w:t>
      </w:r>
      <w:r w:rsidRPr="00DF530F">
        <w:rPr>
          <w:rFonts w:ascii="Book Antiqua" w:hAnsi="Book Antiqua"/>
          <w:b/>
          <w:color w:val="000000" w:themeColor="text1"/>
        </w:rPr>
        <w:t>Rafaelsen SR</w:t>
      </w:r>
      <w:r w:rsidRPr="00DF530F">
        <w:rPr>
          <w:rFonts w:ascii="Book Antiqua" w:hAnsi="Book Antiqua"/>
          <w:color w:val="000000" w:themeColor="text1"/>
        </w:rPr>
        <w:t xml:space="preserve">, Jakobsen A. Contrast-enhanced ultrasound vs multidetector-computed tomography for detecting liver metastases in colorectal cancer: a prospective, blinded, patient-by-patient analysis. </w:t>
      </w:r>
      <w:r w:rsidRPr="00DF530F">
        <w:rPr>
          <w:rFonts w:ascii="Book Antiqua" w:hAnsi="Book Antiqua"/>
          <w:i/>
          <w:color w:val="000000" w:themeColor="text1"/>
        </w:rPr>
        <w:t>Colorectal Dis</w:t>
      </w:r>
      <w:r w:rsidRPr="00DF530F">
        <w:rPr>
          <w:rFonts w:ascii="Book Antiqua" w:hAnsi="Book Antiqua"/>
          <w:color w:val="000000" w:themeColor="text1"/>
        </w:rPr>
        <w:t xml:space="preserve"> 2011; </w:t>
      </w:r>
      <w:r w:rsidRPr="00DF530F">
        <w:rPr>
          <w:rFonts w:ascii="Book Antiqua" w:hAnsi="Book Antiqua"/>
          <w:b/>
          <w:color w:val="000000" w:themeColor="text1"/>
        </w:rPr>
        <w:t>13</w:t>
      </w:r>
      <w:r w:rsidRPr="00DF530F">
        <w:rPr>
          <w:rFonts w:ascii="Book Antiqua" w:hAnsi="Book Antiqua"/>
          <w:color w:val="000000" w:themeColor="text1"/>
        </w:rPr>
        <w:t>: 420-425 [PMID: 20412096 DOI: 10.1111/j.1463-1318.2010.02288.x]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41 </w:t>
      </w:r>
      <w:proofErr w:type="gramStart"/>
      <w:r w:rsidRPr="00DF530F">
        <w:rPr>
          <w:rFonts w:ascii="Book Antiqua" w:hAnsi="Book Antiqua"/>
          <w:b/>
          <w:color w:val="000000" w:themeColor="text1"/>
        </w:rPr>
        <w:t>van</w:t>
      </w:r>
      <w:proofErr w:type="gramEnd"/>
      <w:r w:rsidRPr="00DF530F">
        <w:rPr>
          <w:rFonts w:ascii="Book Antiqua" w:hAnsi="Book Antiqua"/>
          <w:b/>
          <w:color w:val="000000" w:themeColor="text1"/>
        </w:rPr>
        <w:t xml:space="preserve"> Vledder MG</w:t>
      </w:r>
      <w:r w:rsidRPr="00DF530F">
        <w:rPr>
          <w:rFonts w:ascii="Book Antiqua" w:hAnsi="Book Antiqua"/>
          <w:color w:val="000000" w:themeColor="text1"/>
        </w:rPr>
        <w:t xml:space="preserve">, Pawlik TM, Munireddy S, Hamper U, de Jong MC, Choti MA. </w:t>
      </w:r>
      <w:proofErr w:type="gramStart"/>
      <w:r w:rsidRPr="00DF530F">
        <w:rPr>
          <w:rFonts w:ascii="Book Antiqua" w:hAnsi="Book Antiqua"/>
          <w:color w:val="000000" w:themeColor="text1"/>
        </w:rPr>
        <w:t>Factors determining the sensitivity of intraoperative ultrasonography in detecting colorectal liver metastases in the modern era.</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Ann Surg Oncol</w:t>
      </w:r>
      <w:r w:rsidRPr="00DF530F">
        <w:rPr>
          <w:rFonts w:ascii="Book Antiqua" w:hAnsi="Book Antiqua"/>
          <w:color w:val="000000" w:themeColor="text1"/>
        </w:rPr>
        <w:t xml:space="preserve"> 2010; </w:t>
      </w:r>
      <w:r w:rsidRPr="00DF530F">
        <w:rPr>
          <w:rFonts w:ascii="Book Antiqua" w:hAnsi="Book Antiqua"/>
          <w:b/>
          <w:color w:val="000000" w:themeColor="text1"/>
        </w:rPr>
        <w:t>17</w:t>
      </w:r>
      <w:r w:rsidRPr="00DF530F">
        <w:rPr>
          <w:rFonts w:ascii="Book Antiqua" w:hAnsi="Book Antiqua"/>
          <w:color w:val="000000" w:themeColor="text1"/>
        </w:rPr>
        <w:t>: 2756-2763 [PMID: 20517682 DOI: 10.1245/s10434-010-1108-y]</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42 </w:t>
      </w:r>
      <w:r w:rsidRPr="00DF530F">
        <w:rPr>
          <w:rFonts w:ascii="Book Antiqua" w:hAnsi="Book Antiqua"/>
          <w:b/>
          <w:color w:val="000000" w:themeColor="text1"/>
        </w:rPr>
        <w:t>Takahashi M</w:t>
      </w:r>
      <w:r w:rsidRPr="00DF530F">
        <w:rPr>
          <w:rFonts w:ascii="Book Antiqua" w:hAnsi="Book Antiqua"/>
          <w:color w:val="000000" w:themeColor="text1"/>
        </w:rPr>
        <w:t xml:space="preserve">, Hasegawa K, Arita J, Hata S, Aoki T, Sakamoto Y, Sugawara Y, Kokudo N. Contrast-enhanced intraoperative ultrasonography using perfluorobutane microbubbles for the enumeration of colorectal liver metastases. </w:t>
      </w:r>
      <w:r w:rsidRPr="00DF530F">
        <w:rPr>
          <w:rFonts w:ascii="Book Antiqua" w:hAnsi="Book Antiqua"/>
          <w:i/>
          <w:color w:val="000000" w:themeColor="text1"/>
        </w:rPr>
        <w:t>Br J Surg</w:t>
      </w:r>
      <w:r w:rsidRPr="00DF530F">
        <w:rPr>
          <w:rFonts w:ascii="Book Antiqua" w:hAnsi="Book Antiqua"/>
          <w:color w:val="000000" w:themeColor="text1"/>
        </w:rPr>
        <w:t xml:space="preserve"> 2012; </w:t>
      </w:r>
      <w:r w:rsidRPr="00DF530F">
        <w:rPr>
          <w:rFonts w:ascii="Book Antiqua" w:hAnsi="Book Antiqua"/>
          <w:b/>
          <w:color w:val="000000" w:themeColor="text1"/>
        </w:rPr>
        <w:t>99</w:t>
      </w:r>
      <w:r w:rsidRPr="00DF530F">
        <w:rPr>
          <w:rFonts w:ascii="Book Antiqua" w:hAnsi="Book Antiqua"/>
          <w:color w:val="000000" w:themeColor="text1"/>
        </w:rPr>
        <w:t>: 1271-1277 [PMID: 22829436 DOI: 10.1002/bjs.8844]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43 </w:t>
      </w:r>
      <w:r w:rsidRPr="00DF530F">
        <w:rPr>
          <w:rFonts w:ascii="Book Antiqua" w:hAnsi="Book Antiqua"/>
          <w:b/>
          <w:color w:val="000000" w:themeColor="text1"/>
        </w:rPr>
        <w:t>Ruzzenente A</w:t>
      </w:r>
      <w:r w:rsidRPr="00DF530F">
        <w:rPr>
          <w:rFonts w:ascii="Book Antiqua" w:hAnsi="Book Antiqua"/>
          <w:color w:val="000000" w:themeColor="text1"/>
        </w:rPr>
        <w:t xml:space="preserve">, Conci S, Iacono C, Valdegamberi A, Campagnaro T, Bertuzzo F, Bagante F, De Angelis M, Guglielmi A. Usefulness of contrast-enhanced intraoperative ultrasonography (CE-IOUS) in patients with colorectal liver metastases after preoperative chemotherapy. </w:t>
      </w:r>
      <w:r w:rsidRPr="00DF530F">
        <w:rPr>
          <w:rFonts w:ascii="Book Antiqua" w:hAnsi="Book Antiqua"/>
          <w:i/>
          <w:color w:val="000000" w:themeColor="text1"/>
        </w:rPr>
        <w:t>J Gastrointest Surg</w:t>
      </w:r>
      <w:r w:rsidRPr="00DF530F">
        <w:rPr>
          <w:rFonts w:ascii="Book Antiqua" w:hAnsi="Book Antiqua"/>
          <w:color w:val="000000" w:themeColor="text1"/>
        </w:rPr>
        <w:t xml:space="preserve"> 2013; </w:t>
      </w:r>
      <w:r w:rsidRPr="00DF530F">
        <w:rPr>
          <w:rFonts w:ascii="Book Antiqua" w:hAnsi="Book Antiqua"/>
          <w:b/>
          <w:color w:val="000000" w:themeColor="text1"/>
        </w:rPr>
        <w:t>17</w:t>
      </w:r>
      <w:r w:rsidRPr="00DF530F">
        <w:rPr>
          <w:rFonts w:ascii="Book Antiqua" w:hAnsi="Book Antiqua"/>
          <w:color w:val="000000" w:themeColor="text1"/>
        </w:rPr>
        <w:t>: 281-287 [PMID: 23065500 DOI: 10.1007/s11605-012-2043-y]</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44 </w:t>
      </w:r>
      <w:r w:rsidRPr="00DF530F">
        <w:rPr>
          <w:rFonts w:ascii="Book Antiqua" w:hAnsi="Book Antiqua"/>
          <w:b/>
          <w:color w:val="000000" w:themeColor="text1"/>
        </w:rPr>
        <w:t>Tirumani SH</w:t>
      </w:r>
      <w:r w:rsidRPr="00DF530F">
        <w:rPr>
          <w:rFonts w:ascii="Book Antiqua" w:hAnsi="Book Antiqua"/>
          <w:color w:val="000000" w:themeColor="text1"/>
        </w:rPr>
        <w:t xml:space="preserve">, Kim KW, Nishino M, Howard SA, Krajewski KM, Jagannathan JP, Cleary JM, Ramaiya NH, Shinagare AB. Update on the role of imaging in management of metastatic colorectal cancer. </w:t>
      </w:r>
      <w:r w:rsidRPr="00DF530F">
        <w:rPr>
          <w:rFonts w:ascii="Book Antiqua" w:hAnsi="Book Antiqua"/>
          <w:i/>
          <w:color w:val="000000" w:themeColor="text1"/>
        </w:rPr>
        <w:t>Radiographics</w:t>
      </w:r>
      <w:r w:rsidRPr="00DF530F">
        <w:rPr>
          <w:rFonts w:ascii="Book Antiqua" w:hAnsi="Book Antiqua"/>
          <w:color w:val="000000" w:themeColor="text1"/>
        </w:rPr>
        <w:t xml:space="preserve"> 2014; </w:t>
      </w:r>
      <w:r w:rsidRPr="00DF530F">
        <w:rPr>
          <w:rFonts w:ascii="Book Antiqua" w:hAnsi="Book Antiqua"/>
          <w:b/>
          <w:color w:val="000000" w:themeColor="text1"/>
        </w:rPr>
        <w:t>34</w:t>
      </w:r>
      <w:r w:rsidRPr="00DF530F">
        <w:rPr>
          <w:rFonts w:ascii="Book Antiqua" w:hAnsi="Book Antiqua"/>
          <w:color w:val="000000" w:themeColor="text1"/>
        </w:rPr>
        <w:t>: 1908-1928 [PMID: 25384292 DOI: 10.1148/rg.347130090]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45 </w:t>
      </w:r>
      <w:r w:rsidRPr="00DF530F">
        <w:rPr>
          <w:rFonts w:ascii="Book Antiqua" w:hAnsi="Book Antiqua"/>
          <w:b/>
          <w:color w:val="000000" w:themeColor="text1"/>
        </w:rPr>
        <w:t>Soyer P</w:t>
      </w:r>
      <w:r w:rsidRPr="00DF530F">
        <w:rPr>
          <w:rFonts w:ascii="Book Antiqua" w:hAnsi="Book Antiqua"/>
          <w:color w:val="000000" w:themeColor="text1"/>
        </w:rPr>
        <w:t xml:space="preserve">, Poccard M, Boudiaf M, Abitbol M, Hamzi L, Panis Y, Valleur P, Rymer R. Detection of hypovascular hepatic metastases at triple-phase helical CT: sensitivity of phases and comparison with surgical and histopathologic findings. </w:t>
      </w:r>
      <w:r w:rsidRPr="00DF530F">
        <w:rPr>
          <w:rFonts w:ascii="Book Antiqua" w:hAnsi="Book Antiqua"/>
          <w:i/>
          <w:color w:val="000000" w:themeColor="text1"/>
        </w:rPr>
        <w:t>Radiology</w:t>
      </w:r>
      <w:r w:rsidRPr="00DF530F">
        <w:rPr>
          <w:rFonts w:ascii="Book Antiqua" w:hAnsi="Book Antiqua"/>
          <w:color w:val="000000" w:themeColor="text1"/>
        </w:rPr>
        <w:t xml:space="preserve"> 2004; </w:t>
      </w:r>
      <w:r w:rsidRPr="00DF530F">
        <w:rPr>
          <w:rFonts w:ascii="Book Antiqua" w:hAnsi="Book Antiqua"/>
          <w:b/>
          <w:color w:val="000000" w:themeColor="text1"/>
        </w:rPr>
        <w:t>231</w:t>
      </w:r>
      <w:r w:rsidRPr="00DF530F">
        <w:rPr>
          <w:rFonts w:ascii="Book Antiqua" w:hAnsi="Book Antiqua"/>
          <w:color w:val="000000" w:themeColor="text1"/>
        </w:rPr>
        <w:t>: 413-420 [PMID: 15044747 DOI: 10.1148/radiol.2312021639]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46 </w:t>
      </w:r>
      <w:r w:rsidRPr="00DF530F">
        <w:rPr>
          <w:rFonts w:ascii="Book Antiqua" w:hAnsi="Book Antiqua"/>
          <w:b/>
          <w:color w:val="000000" w:themeColor="text1"/>
        </w:rPr>
        <w:t>Frankel TL</w:t>
      </w:r>
      <w:r w:rsidRPr="00DF530F">
        <w:rPr>
          <w:rFonts w:ascii="Book Antiqua" w:hAnsi="Book Antiqua"/>
          <w:color w:val="000000" w:themeColor="text1"/>
        </w:rPr>
        <w:t xml:space="preserve">, Gian RK, Jarnagin WR. </w:t>
      </w:r>
      <w:proofErr w:type="gramStart"/>
      <w:r w:rsidRPr="00DF530F">
        <w:rPr>
          <w:rFonts w:ascii="Book Antiqua" w:hAnsi="Book Antiqua"/>
          <w:color w:val="000000" w:themeColor="text1"/>
        </w:rPr>
        <w:t>Preoperative imaging for hepatic resection of colorectal cancer metastasis.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J Gastrointest Oncol</w:t>
      </w:r>
      <w:r w:rsidRPr="00DF530F">
        <w:rPr>
          <w:rFonts w:ascii="Book Antiqua" w:hAnsi="Book Antiqua"/>
          <w:color w:val="000000" w:themeColor="text1"/>
        </w:rPr>
        <w:t xml:space="preserve"> 2012; </w:t>
      </w:r>
      <w:r w:rsidRPr="00DF530F">
        <w:rPr>
          <w:rFonts w:ascii="Book Antiqua" w:hAnsi="Book Antiqua"/>
          <w:b/>
          <w:color w:val="000000" w:themeColor="text1"/>
        </w:rPr>
        <w:t>3</w:t>
      </w:r>
      <w:r w:rsidRPr="00DF530F">
        <w:rPr>
          <w:rFonts w:ascii="Book Antiqua" w:hAnsi="Book Antiqua"/>
          <w:color w:val="000000" w:themeColor="text1"/>
        </w:rPr>
        <w:t>: 11-18 [PMID: 22811865 DOI: 10.3978/j.issn.2078-6891.2012.002]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47 </w:t>
      </w:r>
      <w:r w:rsidRPr="00DF530F">
        <w:rPr>
          <w:rFonts w:ascii="Book Antiqua" w:hAnsi="Book Antiqua"/>
          <w:b/>
          <w:color w:val="000000" w:themeColor="text1"/>
        </w:rPr>
        <w:t>Sahani DV</w:t>
      </w:r>
      <w:r w:rsidRPr="00DF530F">
        <w:rPr>
          <w:rFonts w:ascii="Book Antiqua" w:hAnsi="Book Antiqua"/>
          <w:color w:val="000000" w:themeColor="text1"/>
        </w:rPr>
        <w:t xml:space="preserve">, Bajwa MA, Andrabi Y, Bajpai S, Cusack JC. </w:t>
      </w:r>
      <w:proofErr w:type="gramStart"/>
      <w:r w:rsidRPr="00DF530F">
        <w:rPr>
          <w:rFonts w:ascii="Book Antiqua" w:hAnsi="Book Antiqua"/>
          <w:color w:val="000000" w:themeColor="text1"/>
        </w:rPr>
        <w:t>Current status of imaging and emerging techniques to evaluate liver metastases from colorectal carcinoma.</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Ann Surg</w:t>
      </w:r>
      <w:r w:rsidRPr="00DF530F">
        <w:rPr>
          <w:rFonts w:ascii="Book Antiqua" w:hAnsi="Book Antiqua"/>
          <w:color w:val="000000" w:themeColor="text1"/>
        </w:rPr>
        <w:t xml:space="preserve"> 2014; </w:t>
      </w:r>
      <w:r w:rsidRPr="00DF530F">
        <w:rPr>
          <w:rFonts w:ascii="Book Antiqua" w:hAnsi="Book Antiqua"/>
          <w:b/>
          <w:color w:val="000000" w:themeColor="text1"/>
        </w:rPr>
        <w:t>259</w:t>
      </w:r>
      <w:r w:rsidRPr="00DF530F">
        <w:rPr>
          <w:rFonts w:ascii="Book Antiqua" w:hAnsi="Book Antiqua"/>
          <w:color w:val="000000" w:themeColor="text1"/>
        </w:rPr>
        <w:t>: 861-872 [PMID: 24509207 DOI: 10.1097/SLA.0000000000000525]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48 </w:t>
      </w:r>
      <w:r w:rsidRPr="00DF530F">
        <w:rPr>
          <w:rFonts w:ascii="Book Antiqua" w:hAnsi="Book Antiqua"/>
          <w:b/>
          <w:color w:val="000000" w:themeColor="text1"/>
        </w:rPr>
        <w:t>Niekel MC</w:t>
      </w:r>
      <w:r w:rsidRPr="00DF530F">
        <w:rPr>
          <w:rFonts w:ascii="Book Antiqua" w:hAnsi="Book Antiqua"/>
          <w:color w:val="000000" w:themeColor="text1"/>
        </w:rPr>
        <w:t xml:space="preserve">, Bipat S, Stoker J. Diagnostic imaging of colorectal liver metastases with CT, MR imaging, FDG PET, and/or FDG PET/CT: a meta-analysis of prospective studies including patients who have not previously undergone treatment. </w:t>
      </w:r>
      <w:r w:rsidRPr="00DF530F">
        <w:rPr>
          <w:rFonts w:ascii="Book Antiqua" w:hAnsi="Book Antiqua"/>
          <w:i/>
          <w:color w:val="000000" w:themeColor="text1"/>
        </w:rPr>
        <w:t>Radiology</w:t>
      </w:r>
      <w:r w:rsidRPr="00DF530F">
        <w:rPr>
          <w:rFonts w:ascii="Book Antiqua" w:hAnsi="Book Antiqua"/>
          <w:color w:val="000000" w:themeColor="text1"/>
        </w:rPr>
        <w:t xml:space="preserve"> 2010; </w:t>
      </w:r>
      <w:r w:rsidRPr="00DF530F">
        <w:rPr>
          <w:rFonts w:ascii="Book Antiqua" w:hAnsi="Book Antiqua"/>
          <w:b/>
          <w:color w:val="000000" w:themeColor="text1"/>
        </w:rPr>
        <w:t>257</w:t>
      </w:r>
      <w:r w:rsidRPr="00DF530F">
        <w:rPr>
          <w:rFonts w:ascii="Book Antiqua" w:hAnsi="Book Antiqua"/>
          <w:color w:val="000000" w:themeColor="text1"/>
        </w:rPr>
        <w:t>: 674-684 [PMID: 20829538 DOI: 10.1148/radiol.10100729]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49 </w:t>
      </w:r>
      <w:r w:rsidRPr="00DF530F">
        <w:rPr>
          <w:rFonts w:ascii="Book Antiqua" w:hAnsi="Book Antiqua"/>
          <w:b/>
          <w:color w:val="000000" w:themeColor="text1"/>
        </w:rPr>
        <w:t>Bruegel M</w:t>
      </w:r>
      <w:r w:rsidRPr="00DF530F">
        <w:rPr>
          <w:rFonts w:ascii="Book Antiqua" w:hAnsi="Book Antiqua"/>
          <w:color w:val="000000" w:themeColor="text1"/>
        </w:rPr>
        <w:t xml:space="preserve">, Holzapfel K, Gaa J, Woertler K, Waldt S, Kiefer B, Stemmer A, Ganter C, Rummeny EJ. </w:t>
      </w:r>
      <w:proofErr w:type="gramStart"/>
      <w:r w:rsidRPr="00DF530F">
        <w:rPr>
          <w:rFonts w:ascii="Book Antiqua" w:hAnsi="Book Antiqua"/>
          <w:color w:val="000000" w:themeColor="text1"/>
        </w:rPr>
        <w:t>Characterization of focal liver lesions by ADC measurements using a respiratory triggered diffusion-weighted single-shot echo-planar MR imaging technique.</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Eur Radiol</w:t>
      </w:r>
      <w:r w:rsidRPr="00DF530F">
        <w:rPr>
          <w:rFonts w:ascii="Book Antiqua" w:hAnsi="Book Antiqua"/>
          <w:color w:val="000000" w:themeColor="text1"/>
        </w:rPr>
        <w:t xml:space="preserve"> 2008; </w:t>
      </w:r>
      <w:r w:rsidRPr="00DF530F">
        <w:rPr>
          <w:rFonts w:ascii="Book Antiqua" w:hAnsi="Book Antiqua"/>
          <w:b/>
          <w:color w:val="000000" w:themeColor="text1"/>
        </w:rPr>
        <w:t>18</w:t>
      </w:r>
      <w:r w:rsidRPr="00DF530F">
        <w:rPr>
          <w:rFonts w:ascii="Book Antiqua" w:hAnsi="Book Antiqua"/>
          <w:color w:val="000000" w:themeColor="text1"/>
        </w:rPr>
        <w:t>: 477-485 [PMID: 17960390 DOI: 10.1007/s00330-007-0785-9]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50 </w:t>
      </w:r>
      <w:r w:rsidRPr="00DF530F">
        <w:rPr>
          <w:rFonts w:ascii="Book Antiqua" w:hAnsi="Book Antiqua"/>
          <w:b/>
          <w:color w:val="000000" w:themeColor="text1"/>
        </w:rPr>
        <w:t>Parikh T</w:t>
      </w:r>
      <w:r w:rsidRPr="00DF530F">
        <w:rPr>
          <w:rFonts w:ascii="Book Antiqua" w:hAnsi="Book Antiqua"/>
          <w:color w:val="000000" w:themeColor="text1"/>
        </w:rPr>
        <w:t xml:space="preserve">, Drew SJ, Lee VS, Wong S, Hecht EM, Babb JS, Taouli B. Focal liver lesion detection and characterization with diffusion-weighted MR imaging: comparison with standard breath-hold T2-weighted imaging. </w:t>
      </w:r>
      <w:r w:rsidRPr="00DF530F">
        <w:rPr>
          <w:rFonts w:ascii="Book Antiqua" w:hAnsi="Book Antiqua"/>
          <w:i/>
          <w:color w:val="000000" w:themeColor="text1"/>
        </w:rPr>
        <w:t>Radiology</w:t>
      </w:r>
      <w:r w:rsidRPr="00DF530F">
        <w:rPr>
          <w:rFonts w:ascii="Book Antiqua" w:hAnsi="Book Antiqua"/>
          <w:color w:val="000000" w:themeColor="text1"/>
        </w:rPr>
        <w:t xml:space="preserve"> 2008; </w:t>
      </w:r>
      <w:r w:rsidRPr="00DF530F">
        <w:rPr>
          <w:rFonts w:ascii="Book Antiqua" w:hAnsi="Book Antiqua"/>
          <w:b/>
          <w:color w:val="000000" w:themeColor="text1"/>
        </w:rPr>
        <w:t>246</w:t>
      </w:r>
      <w:r w:rsidRPr="00DF530F">
        <w:rPr>
          <w:rFonts w:ascii="Book Antiqua" w:hAnsi="Book Antiqua"/>
          <w:color w:val="000000" w:themeColor="text1"/>
        </w:rPr>
        <w:t>: 812-822 [PMID: 18223123 DOI: 10.1148/radiol.2463070432]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51 </w:t>
      </w:r>
      <w:r w:rsidRPr="00DF530F">
        <w:rPr>
          <w:rFonts w:ascii="Book Antiqua" w:hAnsi="Book Antiqua"/>
          <w:b/>
          <w:color w:val="000000" w:themeColor="text1"/>
        </w:rPr>
        <w:t>Owen JW</w:t>
      </w:r>
      <w:r w:rsidRPr="00DF530F">
        <w:rPr>
          <w:rFonts w:ascii="Book Antiqua" w:hAnsi="Book Antiqua"/>
          <w:color w:val="000000" w:themeColor="text1"/>
        </w:rPr>
        <w:t xml:space="preserve">, Fowler KJ, Doyle MB, Saad NE, Linehan DC, Chapman WC. Colorectal liver metastases: disappearing lesions in the era of Eovist hepatobiliary magnetic resonance imaging. </w:t>
      </w:r>
      <w:r w:rsidRPr="00DF530F">
        <w:rPr>
          <w:rFonts w:ascii="Book Antiqua" w:hAnsi="Book Antiqua"/>
          <w:i/>
          <w:color w:val="000000" w:themeColor="text1"/>
        </w:rPr>
        <w:t>HPB (Oxford)</w:t>
      </w:r>
      <w:r w:rsidRPr="00DF530F">
        <w:rPr>
          <w:rFonts w:ascii="Book Antiqua" w:hAnsi="Book Antiqua"/>
          <w:color w:val="000000" w:themeColor="text1"/>
        </w:rPr>
        <w:t xml:space="preserve"> 2016; </w:t>
      </w:r>
      <w:r w:rsidRPr="00DF530F">
        <w:rPr>
          <w:rFonts w:ascii="Book Antiqua" w:hAnsi="Book Antiqua"/>
          <w:b/>
          <w:color w:val="000000" w:themeColor="text1"/>
        </w:rPr>
        <w:t>18</w:t>
      </w:r>
      <w:r w:rsidRPr="00DF530F">
        <w:rPr>
          <w:rFonts w:ascii="Book Antiqua" w:hAnsi="Book Antiqua"/>
          <w:color w:val="000000" w:themeColor="text1"/>
        </w:rPr>
        <w:t>: 296-303 [PMID: 27017170 DOI: 10.1016/j.hpb.2015.10.009]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52 </w:t>
      </w:r>
      <w:r w:rsidRPr="00DF530F">
        <w:rPr>
          <w:rFonts w:ascii="Book Antiqua" w:hAnsi="Book Antiqua"/>
          <w:b/>
          <w:color w:val="000000" w:themeColor="text1"/>
        </w:rPr>
        <w:t>Charnsangavej C</w:t>
      </w:r>
      <w:r w:rsidRPr="00DF530F">
        <w:rPr>
          <w:rFonts w:ascii="Book Antiqua" w:hAnsi="Book Antiqua"/>
          <w:color w:val="000000" w:themeColor="text1"/>
        </w:rPr>
        <w:t xml:space="preserve">, Clary B, Fong Y, Grothey A, Pawlik TM, Choti MA. Selection of patients for resection of hepatic colorectal metastases: expert consensus statement. </w:t>
      </w:r>
      <w:r w:rsidRPr="00DF530F">
        <w:rPr>
          <w:rFonts w:ascii="Book Antiqua" w:hAnsi="Book Antiqua"/>
          <w:i/>
          <w:color w:val="000000" w:themeColor="text1"/>
        </w:rPr>
        <w:t>Ann Surg Oncol</w:t>
      </w:r>
      <w:r w:rsidRPr="00DF530F">
        <w:rPr>
          <w:rFonts w:ascii="Book Antiqua" w:hAnsi="Book Antiqua"/>
          <w:color w:val="000000" w:themeColor="text1"/>
        </w:rPr>
        <w:t xml:space="preserve"> 2006; </w:t>
      </w:r>
      <w:r w:rsidRPr="00DF530F">
        <w:rPr>
          <w:rFonts w:ascii="Book Antiqua" w:hAnsi="Book Antiqua"/>
          <w:b/>
          <w:color w:val="000000" w:themeColor="text1"/>
        </w:rPr>
        <w:t>13</w:t>
      </w:r>
      <w:r w:rsidRPr="00DF530F">
        <w:rPr>
          <w:rFonts w:ascii="Book Antiqua" w:hAnsi="Book Antiqua"/>
          <w:color w:val="000000" w:themeColor="text1"/>
        </w:rPr>
        <w:t>: 1261-1268 [PMID: 16947009 DOI: 10.1245/s10434-006-9023-y]</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53 </w:t>
      </w:r>
      <w:r w:rsidRPr="00DF530F">
        <w:rPr>
          <w:rFonts w:ascii="Book Antiqua" w:hAnsi="Book Antiqua"/>
          <w:b/>
          <w:color w:val="000000" w:themeColor="text1"/>
        </w:rPr>
        <w:t>Vilgrain V</w:t>
      </w:r>
      <w:r w:rsidRPr="00DF530F">
        <w:rPr>
          <w:rFonts w:ascii="Book Antiqua" w:hAnsi="Book Antiqua"/>
          <w:color w:val="000000" w:themeColor="text1"/>
        </w:rPr>
        <w:t xml:space="preserve">, Esvan M, Ronot M, Caumont-Prim A, Aubé C, Chatellier G. </w:t>
      </w:r>
      <w:proofErr w:type="gramStart"/>
      <w:r w:rsidRPr="00DF530F">
        <w:rPr>
          <w:rFonts w:ascii="Book Antiqua" w:hAnsi="Book Antiqua"/>
          <w:color w:val="000000" w:themeColor="text1"/>
        </w:rPr>
        <w:t>A meta-analysis of diffusion-weighted and gadoxetic acid-enhanced MR imaging for the detection of liver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Eur Radiol</w:t>
      </w:r>
      <w:r w:rsidRPr="00DF530F">
        <w:rPr>
          <w:rFonts w:ascii="Book Antiqua" w:hAnsi="Book Antiqua"/>
          <w:color w:val="000000" w:themeColor="text1"/>
        </w:rPr>
        <w:t xml:space="preserve"> 2016; </w:t>
      </w:r>
      <w:r w:rsidRPr="00DF530F">
        <w:rPr>
          <w:rFonts w:ascii="Book Antiqua" w:hAnsi="Book Antiqua"/>
          <w:b/>
          <w:color w:val="000000" w:themeColor="text1"/>
        </w:rPr>
        <w:t>26</w:t>
      </w:r>
      <w:r w:rsidRPr="00DF530F">
        <w:rPr>
          <w:rFonts w:ascii="Book Antiqua" w:hAnsi="Book Antiqua"/>
          <w:color w:val="000000" w:themeColor="text1"/>
        </w:rPr>
        <w:t>: 4595-4615 [PMID: 26883327 DOI: 10.1007/s00330-016-4250-5]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54 </w:t>
      </w:r>
      <w:r w:rsidRPr="00DF530F">
        <w:rPr>
          <w:rFonts w:ascii="Book Antiqua" w:hAnsi="Book Antiqua"/>
          <w:b/>
          <w:color w:val="000000" w:themeColor="text1"/>
        </w:rPr>
        <w:t>Cipe G</w:t>
      </w:r>
      <w:r w:rsidRPr="00DF530F">
        <w:rPr>
          <w:rFonts w:ascii="Book Antiqua" w:hAnsi="Book Antiqua"/>
          <w:color w:val="000000" w:themeColor="text1"/>
        </w:rPr>
        <w:t xml:space="preserve">, Ergul N, Hasbahceci M, Firat D, Bozkurt S, Memmi N, Karatepe O, Muslumanoglu M. Routine use of positron-emission tomography/computed tomography for staging of primary colorectal cancer: does it affect clinical </w:t>
      </w:r>
      <w:r w:rsidRPr="00DF530F">
        <w:rPr>
          <w:rFonts w:ascii="Book Antiqua" w:hAnsi="Book Antiqua"/>
          <w:color w:val="000000" w:themeColor="text1"/>
        </w:rPr>
        <w:lastRenderedPageBreak/>
        <w:t xml:space="preserve">management? </w:t>
      </w:r>
      <w:r w:rsidRPr="00DF530F">
        <w:rPr>
          <w:rFonts w:ascii="Book Antiqua" w:hAnsi="Book Antiqua"/>
          <w:i/>
          <w:color w:val="000000" w:themeColor="text1"/>
        </w:rPr>
        <w:t>World J Surg Oncol</w:t>
      </w:r>
      <w:r w:rsidRPr="00DF530F">
        <w:rPr>
          <w:rFonts w:ascii="Book Antiqua" w:hAnsi="Book Antiqua"/>
          <w:color w:val="000000" w:themeColor="text1"/>
        </w:rPr>
        <w:t xml:space="preserve"> 2013; </w:t>
      </w:r>
      <w:r w:rsidRPr="00DF530F">
        <w:rPr>
          <w:rFonts w:ascii="Book Antiqua" w:hAnsi="Book Antiqua"/>
          <w:b/>
          <w:color w:val="000000" w:themeColor="text1"/>
        </w:rPr>
        <w:t>11</w:t>
      </w:r>
      <w:r w:rsidRPr="00DF530F">
        <w:rPr>
          <w:rFonts w:ascii="Book Antiqua" w:hAnsi="Book Antiqua"/>
          <w:color w:val="000000" w:themeColor="text1"/>
        </w:rPr>
        <w:t>: 49 [PMID: 23445625 DOI: 10.1186/1477-7819-11-49]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55 </w:t>
      </w:r>
      <w:r w:rsidRPr="00DF530F">
        <w:rPr>
          <w:rFonts w:ascii="Book Antiqua" w:hAnsi="Book Antiqua"/>
          <w:b/>
          <w:color w:val="000000" w:themeColor="text1"/>
        </w:rPr>
        <w:t>Brush J</w:t>
      </w:r>
      <w:r w:rsidRPr="00DF530F">
        <w:rPr>
          <w:rFonts w:ascii="Book Antiqua" w:hAnsi="Book Antiqua"/>
          <w:color w:val="000000" w:themeColor="text1"/>
        </w:rPr>
        <w:t xml:space="preserve">, Boyd K, Chappell F, Crawford F, Dozier M, Fenwick E, Glanville J, McIntosh H, Renehan A, Weller D, Dunlop M. The value of FDG positron emission tomography/computerised tomography (PET/CT) in pre-operative staging of colorectal cancer: a systematic review and economic evaluation. </w:t>
      </w:r>
      <w:r w:rsidRPr="00DF530F">
        <w:rPr>
          <w:rFonts w:ascii="Book Antiqua" w:hAnsi="Book Antiqua"/>
          <w:i/>
          <w:color w:val="000000" w:themeColor="text1"/>
        </w:rPr>
        <w:t>Health Technol Assess</w:t>
      </w:r>
      <w:r w:rsidRPr="00DF530F">
        <w:rPr>
          <w:rFonts w:ascii="Book Antiqua" w:hAnsi="Book Antiqua"/>
          <w:color w:val="000000" w:themeColor="text1"/>
        </w:rPr>
        <w:t xml:space="preserve"> 2011; </w:t>
      </w:r>
      <w:r w:rsidRPr="00DF530F">
        <w:rPr>
          <w:rFonts w:ascii="Book Antiqua" w:hAnsi="Book Antiqua"/>
          <w:b/>
          <w:color w:val="000000" w:themeColor="text1"/>
        </w:rPr>
        <w:t>15</w:t>
      </w:r>
      <w:r w:rsidRPr="00DF530F">
        <w:rPr>
          <w:rFonts w:ascii="Book Antiqua" w:hAnsi="Book Antiqua"/>
          <w:color w:val="000000" w:themeColor="text1"/>
        </w:rPr>
        <w:t>: 1-192, iii-iiv [PMID: 21958472 DOI: 10.3310/hta15350]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56 </w:t>
      </w:r>
      <w:r w:rsidRPr="00DF530F">
        <w:rPr>
          <w:rFonts w:ascii="Book Antiqua" w:hAnsi="Book Antiqua"/>
          <w:b/>
          <w:color w:val="000000" w:themeColor="text1"/>
        </w:rPr>
        <w:t>Deng J</w:t>
      </w:r>
      <w:r w:rsidRPr="00DF530F">
        <w:rPr>
          <w:rFonts w:ascii="Book Antiqua" w:hAnsi="Book Antiqua"/>
          <w:color w:val="000000" w:themeColor="text1"/>
        </w:rPr>
        <w:t xml:space="preserve">, Tang J, Shen N. Meta-analysis of diagnosis of liver metastatic cancers: comparison of (18) FDG PET-CT and gadolinium-enhanced MRI. </w:t>
      </w:r>
      <w:r w:rsidRPr="00DF530F">
        <w:rPr>
          <w:rFonts w:ascii="Book Antiqua" w:hAnsi="Book Antiqua"/>
          <w:i/>
          <w:color w:val="000000" w:themeColor="text1"/>
        </w:rPr>
        <w:t>J Med Imaging Radiat Oncol</w:t>
      </w:r>
      <w:r w:rsidRPr="00DF530F">
        <w:rPr>
          <w:rFonts w:ascii="Book Antiqua" w:hAnsi="Book Antiqua"/>
          <w:color w:val="000000" w:themeColor="text1"/>
        </w:rPr>
        <w:t xml:space="preserve"> 2014; </w:t>
      </w:r>
      <w:r w:rsidRPr="00DF530F">
        <w:rPr>
          <w:rFonts w:ascii="Book Antiqua" w:hAnsi="Book Antiqua"/>
          <w:b/>
          <w:color w:val="000000" w:themeColor="text1"/>
        </w:rPr>
        <w:t>58</w:t>
      </w:r>
      <w:r w:rsidRPr="00DF530F">
        <w:rPr>
          <w:rFonts w:ascii="Book Antiqua" w:hAnsi="Book Antiqua"/>
          <w:color w:val="000000" w:themeColor="text1"/>
        </w:rPr>
        <w:t>: 532-537 [PMID: 25208683 DOI: 10.1111/1754-9485.12231]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57 </w:t>
      </w:r>
      <w:r w:rsidRPr="00DF530F">
        <w:rPr>
          <w:rFonts w:ascii="Book Antiqua" w:hAnsi="Book Antiqua"/>
          <w:b/>
          <w:color w:val="000000" w:themeColor="text1"/>
        </w:rPr>
        <w:t>Rohren EM</w:t>
      </w:r>
      <w:r w:rsidRPr="00DF530F">
        <w:rPr>
          <w:rFonts w:ascii="Book Antiqua" w:hAnsi="Book Antiqua"/>
          <w:color w:val="000000" w:themeColor="text1"/>
        </w:rPr>
        <w:t xml:space="preserve">, Paulson EK, Hagge R, Wong TZ, Killius J, Clavien PA, Nelson RC. </w:t>
      </w:r>
      <w:proofErr w:type="gramStart"/>
      <w:r w:rsidRPr="00DF530F">
        <w:rPr>
          <w:rFonts w:ascii="Book Antiqua" w:hAnsi="Book Antiqua"/>
          <w:color w:val="000000" w:themeColor="text1"/>
        </w:rPr>
        <w:t>The role of F-18 FDG positron emission tomography in preoperative assessment of the liver in patients being considered for curative resection of hepatic metastases from colorectal cancer.</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Clin Nucl Med</w:t>
      </w:r>
      <w:r w:rsidRPr="00DF530F">
        <w:rPr>
          <w:rFonts w:ascii="Book Antiqua" w:hAnsi="Book Antiqua"/>
          <w:color w:val="000000" w:themeColor="text1"/>
        </w:rPr>
        <w:t xml:space="preserve"> 2002; </w:t>
      </w:r>
      <w:r w:rsidRPr="00DF530F">
        <w:rPr>
          <w:rFonts w:ascii="Book Antiqua" w:hAnsi="Book Antiqua"/>
          <w:b/>
          <w:color w:val="000000" w:themeColor="text1"/>
        </w:rPr>
        <w:t>27</w:t>
      </w:r>
      <w:r w:rsidRPr="00DF530F">
        <w:rPr>
          <w:rFonts w:ascii="Book Antiqua" w:hAnsi="Book Antiqua"/>
          <w:color w:val="000000" w:themeColor="text1"/>
        </w:rPr>
        <w:t>: 550-555 [PMID: 12169999 DOI: 10.1097/00003072-200208000-00002]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58 </w:t>
      </w:r>
      <w:r w:rsidRPr="00DF530F">
        <w:rPr>
          <w:rFonts w:ascii="Book Antiqua" w:hAnsi="Book Antiqua"/>
          <w:b/>
          <w:color w:val="000000" w:themeColor="text1"/>
        </w:rPr>
        <w:t>Ruers TJ</w:t>
      </w:r>
      <w:r w:rsidRPr="00DF530F">
        <w:rPr>
          <w:rFonts w:ascii="Book Antiqua" w:hAnsi="Book Antiqua"/>
          <w:color w:val="000000" w:themeColor="text1"/>
        </w:rPr>
        <w:t>, Langenhoff BS, Neeleman N, Jager GJ, Strijk S, Wobbes T, Corstens FH, Oyen WJ. Value of positron emission tomography with [F-18]</w:t>
      </w:r>
      <w:r w:rsidR="003019F8" w:rsidRPr="00DF530F">
        <w:rPr>
          <w:rFonts w:ascii="Book Antiqua" w:hAnsi="Book Antiqua"/>
          <w:color w:val="000000" w:themeColor="text1"/>
        </w:rPr>
        <w:t xml:space="preserve"> </w:t>
      </w:r>
      <w:r w:rsidRPr="00DF530F">
        <w:rPr>
          <w:rFonts w:ascii="Book Antiqua" w:hAnsi="Book Antiqua"/>
          <w:color w:val="000000" w:themeColor="text1"/>
        </w:rPr>
        <w:t xml:space="preserve">fluorodeoxyglucose in patients with colorectal liver metastases: a prospective study. </w:t>
      </w:r>
      <w:r w:rsidRPr="00DF530F">
        <w:rPr>
          <w:rFonts w:ascii="Book Antiqua" w:hAnsi="Book Antiqua"/>
          <w:i/>
          <w:color w:val="000000" w:themeColor="text1"/>
        </w:rPr>
        <w:t>J Clin Oncol</w:t>
      </w:r>
      <w:r w:rsidRPr="00DF530F">
        <w:rPr>
          <w:rFonts w:ascii="Book Antiqua" w:hAnsi="Book Antiqua"/>
          <w:color w:val="000000" w:themeColor="text1"/>
        </w:rPr>
        <w:t xml:space="preserve"> 2002; </w:t>
      </w:r>
      <w:r w:rsidRPr="00DF530F">
        <w:rPr>
          <w:rFonts w:ascii="Book Antiqua" w:hAnsi="Book Antiqua"/>
          <w:b/>
          <w:color w:val="000000" w:themeColor="text1"/>
        </w:rPr>
        <w:t>20</w:t>
      </w:r>
      <w:r w:rsidRPr="00DF530F">
        <w:rPr>
          <w:rFonts w:ascii="Book Antiqua" w:hAnsi="Book Antiqua"/>
          <w:color w:val="000000" w:themeColor="text1"/>
        </w:rPr>
        <w:t>: 388-395 [PMID: 11786565 DOI: 10.1200/JCO.20.2.388]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59 </w:t>
      </w:r>
      <w:r w:rsidRPr="00DF530F">
        <w:rPr>
          <w:rFonts w:ascii="Book Antiqua" w:hAnsi="Book Antiqua"/>
          <w:b/>
          <w:color w:val="000000" w:themeColor="text1"/>
        </w:rPr>
        <w:t>Sahani DV</w:t>
      </w:r>
      <w:r w:rsidRPr="00DF530F">
        <w:rPr>
          <w:rFonts w:ascii="Book Antiqua" w:hAnsi="Book Antiqua"/>
          <w:color w:val="000000" w:themeColor="text1"/>
        </w:rPr>
        <w:t xml:space="preserve">, Kalva SP, Fischman AJ, Kadavigere R, Blake M, Hahn PF, Saini S. Detection of liver metastases from adenocarcinoma of the colon and pancreas: comparison of mangafodipir trisodium-enhanced liver MRI and whole-body FDG PET. </w:t>
      </w:r>
      <w:r w:rsidRPr="00DF530F">
        <w:rPr>
          <w:rFonts w:ascii="Book Antiqua" w:hAnsi="Book Antiqua"/>
          <w:i/>
          <w:color w:val="000000" w:themeColor="text1"/>
        </w:rPr>
        <w:t>AJR Am J Roentgenol</w:t>
      </w:r>
      <w:r w:rsidRPr="00DF530F">
        <w:rPr>
          <w:rFonts w:ascii="Book Antiqua" w:hAnsi="Book Antiqua"/>
          <w:color w:val="000000" w:themeColor="text1"/>
        </w:rPr>
        <w:t xml:space="preserve"> 2005; </w:t>
      </w:r>
      <w:r w:rsidRPr="00DF530F">
        <w:rPr>
          <w:rFonts w:ascii="Book Antiqua" w:hAnsi="Book Antiqua"/>
          <w:b/>
          <w:color w:val="000000" w:themeColor="text1"/>
        </w:rPr>
        <w:t>185</w:t>
      </w:r>
      <w:r w:rsidRPr="00DF530F">
        <w:rPr>
          <w:rFonts w:ascii="Book Antiqua" w:hAnsi="Book Antiqua"/>
          <w:color w:val="000000" w:themeColor="text1"/>
        </w:rPr>
        <w:t>: 239-246 [PMID: 15972430 DOI: 10.2214/ajr.185.1.01850239]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60 </w:t>
      </w:r>
      <w:r w:rsidRPr="00DF530F">
        <w:rPr>
          <w:rFonts w:ascii="Book Antiqua" w:hAnsi="Book Antiqua"/>
          <w:b/>
          <w:color w:val="000000" w:themeColor="text1"/>
        </w:rPr>
        <w:t>Engledow AH</w:t>
      </w:r>
      <w:r w:rsidRPr="00DF530F">
        <w:rPr>
          <w:rFonts w:ascii="Book Antiqua" w:hAnsi="Book Antiqua"/>
          <w:color w:val="000000" w:themeColor="text1"/>
        </w:rPr>
        <w:t xml:space="preserve">, Skipworth JR, Pakzad F, Imber C, Ell PJ, Groves AM. </w:t>
      </w:r>
      <w:proofErr w:type="gramStart"/>
      <w:r w:rsidRPr="00DF530F">
        <w:rPr>
          <w:rFonts w:ascii="Book Antiqua" w:hAnsi="Book Antiqua"/>
          <w:color w:val="000000" w:themeColor="text1"/>
        </w:rPr>
        <w:t>The role of 18FDG PET/CT in the management of colorectal liver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HPB (Oxford)</w:t>
      </w:r>
      <w:r w:rsidRPr="00DF530F">
        <w:rPr>
          <w:rFonts w:ascii="Book Antiqua" w:hAnsi="Book Antiqua"/>
          <w:color w:val="000000" w:themeColor="text1"/>
        </w:rPr>
        <w:t xml:space="preserve"> 2012; </w:t>
      </w:r>
      <w:r w:rsidRPr="00DF530F">
        <w:rPr>
          <w:rFonts w:ascii="Book Antiqua" w:hAnsi="Book Antiqua"/>
          <w:b/>
          <w:color w:val="000000" w:themeColor="text1"/>
        </w:rPr>
        <w:t>14</w:t>
      </w:r>
      <w:r w:rsidRPr="00DF530F">
        <w:rPr>
          <w:rFonts w:ascii="Book Antiqua" w:hAnsi="Book Antiqua"/>
          <w:color w:val="000000" w:themeColor="text1"/>
        </w:rPr>
        <w:t>: 20-25 [PMID: 22151447 DOI: 10.1111/j.1477-2574.2011.00378.x]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61 </w:t>
      </w:r>
      <w:r w:rsidRPr="00DF530F">
        <w:rPr>
          <w:rFonts w:ascii="Book Antiqua" w:hAnsi="Book Antiqua"/>
          <w:b/>
          <w:color w:val="000000" w:themeColor="text1"/>
        </w:rPr>
        <w:t>Huguet EL</w:t>
      </w:r>
      <w:r w:rsidRPr="00DF530F">
        <w:rPr>
          <w:rFonts w:ascii="Book Antiqua" w:hAnsi="Book Antiqua"/>
          <w:color w:val="000000" w:themeColor="text1"/>
        </w:rPr>
        <w:t xml:space="preserve">, Old S, Praseedom RK, Balan KK, Gibbs P, Jamieson NV. </w:t>
      </w:r>
      <w:proofErr w:type="gramStart"/>
      <w:r w:rsidRPr="00DF530F">
        <w:rPr>
          <w:rFonts w:ascii="Book Antiqua" w:hAnsi="Book Antiqua"/>
          <w:color w:val="000000" w:themeColor="text1"/>
        </w:rPr>
        <w:t>F18-FDG-PET evaluation of patients for resection of colorectal liver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Hepatogastroenterology</w:t>
      </w:r>
      <w:r w:rsidRPr="00DF530F">
        <w:rPr>
          <w:rFonts w:ascii="Book Antiqua" w:hAnsi="Book Antiqua"/>
          <w:color w:val="000000" w:themeColor="text1"/>
        </w:rPr>
        <w:t xml:space="preserve"> 2007; </w:t>
      </w:r>
      <w:r w:rsidRPr="00DF530F">
        <w:rPr>
          <w:rFonts w:ascii="Book Antiqua" w:hAnsi="Book Antiqua"/>
          <w:b/>
          <w:color w:val="000000" w:themeColor="text1"/>
        </w:rPr>
        <w:t>54</w:t>
      </w:r>
      <w:r w:rsidRPr="00DF530F">
        <w:rPr>
          <w:rFonts w:ascii="Book Antiqua" w:hAnsi="Book Antiqua"/>
          <w:color w:val="000000" w:themeColor="text1"/>
        </w:rPr>
        <w:t>: 1667-1671 [PMID: 18019690]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62 </w:t>
      </w:r>
      <w:r w:rsidRPr="00DF530F">
        <w:rPr>
          <w:rFonts w:ascii="Book Antiqua" w:hAnsi="Book Antiqua"/>
          <w:b/>
          <w:color w:val="000000" w:themeColor="text1"/>
        </w:rPr>
        <w:t>Briggs RH</w:t>
      </w:r>
      <w:r w:rsidRPr="00DF530F">
        <w:rPr>
          <w:rFonts w:ascii="Book Antiqua" w:hAnsi="Book Antiqua"/>
          <w:color w:val="000000" w:themeColor="text1"/>
        </w:rPr>
        <w:t xml:space="preserve">, Chowdhury FU, Lodge JP, Scarsbrook AF. </w:t>
      </w:r>
      <w:proofErr w:type="gramStart"/>
      <w:r w:rsidRPr="00DF530F">
        <w:rPr>
          <w:rFonts w:ascii="Book Antiqua" w:hAnsi="Book Antiqua"/>
          <w:color w:val="000000" w:themeColor="text1"/>
        </w:rPr>
        <w:t>Clinical impact of FDG PET-CT in patients with potentially operable metastatic colorectal cancer.</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Clin Radiol</w:t>
      </w:r>
      <w:r w:rsidRPr="00DF530F">
        <w:rPr>
          <w:rFonts w:ascii="Book Antiqua" w:hAnsi="Book Antiqua"/>
          <w:color w:val="000000" w:themeColor="text1"/>
        </w:rPr>
        <w:t xml:space="preserve"> 2011; </w:t>
      </w:r>
      <w:r w:rsidRPr="00DF530F">
        <w:rPr>
          <w:rFonts w:ascii="Book Antiqua" w:hAnsi="Book Antiqua"/>
          <w:b/>
          <w:color w:val="000000" w:themeColor="text1"/>
        </w:rPr>
        <w:t>66</w:t>
      </w:r>
      <w:r w:rsidRPr="00DF530F">
        <w:rPr>
          <w:rFonts w:ascii="Book Antiqua" w:hAnsi="Book Antiqua"/>
          <w:color w:val="000000" w:themeColor="text1"/>
        </w:rPr>
        <w:t>: 1167-1174 [PMID: 21867996 DOI: 10.1016/j.crad.2011.07.046]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63 </w:t>
      </w:r>
      <w:r w:rsidRPr="00DF530F">
        <w:rPr>
          <w:rFonts w:ascii="Book Antiqua" w:hAnsi="Book Antiqua"/>
          <w:b/>
          <w:color w:val="000000" w:themeColor="text1"/>
        </w:rPr>
        <w:t>Abbadi RA</w:t>
      </w:r>
      <w:r w:rsidRPr="00DF530F">
        <w:rPr>
          <w:rFonts w:ascii="Book Antiqua" w:hAnsi="Book Antiqua"/>
          <w:color w:val="000000" w:themeColor="text1"/>
        </w:rPr>
        <w:t xml:space="preserve">, Sadat U, Jah A, Praseedom RK, Jamieson NV, Cheow HK, Whitley S, Ford HE, Wilson CB, Harper SJ, Huguet EL. Improved long-term survival after resection of colorectal liver metastases following staging with FDG positron emission tomography. </w:t>
      </w:r>
      <w:r w:rsidRPr="00DF530F">
        <w:rPr>
          <w:rFonts w:ascii="Book Antiqua" w:hAnsi="Book Antiqua"/>
          <w:i/>
          <w:color w:val="000000" w:themeColor="text1"/>
        </w:rPr>
        <w:t>J Surg Oncol</w:t>
      </w:r>
      <w:r w:rsidRPr="00DF530F">
        <w:rPr>
          <w:rFonts w:ascii="Book Antiqua" w:hAnsi="Book Antiqua"/>
          <w:color w:val="000000" w:themeColor="text1"/>
        </w:rPr>
        <w:t xml:space="preserve"> 2014; </w:t>
      </w:r>
      <w:r w:rsidRPr="00DF530F">
        <w:rPr>
          <w:rFonts w:ascii="Book Antiqua" w:hAnsi="Book Antiqua"/>
          <w:b/>
          <w:color w:val="000000" w:themeColor="text1"/>
        </w:rPr>
        <w:t>110</w:t>
      </w:r>
      <w:r w:rsidRPr="00DF530F">
        <w:rPr>
          <w:rFonts w:ascii="Book Antiqua" w:hAnsi="Book Antiqua"/>
          <w:color w:val="000000" w:themeColor="text1"/>
        </w:rPr>
        <w:t>: 313-319 [PMID: 24737685 DOI: 10.1002/jso.23623]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64 </w:t>
      </w:r>
      <w:r w:rsidRPr="00DF530F">
        <w:rPr>
          <w:rFonts w:ascii="Book Antiqua" w:hAnsi="Book Antiqua"/>
          <w:b/>
          <w:color w:val="000000" w:themeColor="text1"/>
        </w:rPr>
        <w:t>Truant S</w:t>
      </w:r>
      <w:r w:rsidRPr="00DF530F">
        <w:rPr>
          <w:rFonts w:ascii="Book Antiqua" w:hAnsi="Book Antiqua"/>
          <w:color w:val="000000" w:themeColor="text1"/>
        </w:rPr>
        <w:t xml:space="preserve">, Huglo D, Hebbar M, Ernst O, Steinling M, Pruvot FR. Prospective evaluation of the impact of [18F]fluoro-2-deoxy-D-glucose positron emission tomography of resectable colorectal liver metastases. </w:t>
      </w:r>
      <w:r w:rsidRPr="00DF530F">
        <w:rPr>
          <w:rFonts w:ascii="Book Antiqua" w:hAnsi="Book Antiqua"/>
          <w:i/>
          <w:color w:val="000000" w:themeColor="text1"/>
        </w:rPr>
        <w:t>Br J Surg</w:t>
      </w:r>
      <w:r w:rsidRPr="00DF530F">
        <w:rPr>
          <w:rFonts w:ascii="Book Antiqua" w:hAnsi="Book Antiqua"/>
          <w:color w:val="000000" w:themeColor="text1"/>
        </w:rPr>
        <w:t xml:space="preserve"> 2005; </w:t>
      </w:r>
      <w:r w:rsidRPr="00DF530F">
        <w:rPr>
          <w:rFonts w:ascii="Book Antiqua" w:hAnsi="Book Antiqua"/>
          <w:b/>
          <w:color w:val="000000" w:themeColor="text1"/>
        </w:rPr>
        <w:t>92</w:t>
      </w:r>
      <w:r w:rsidRPr="00DF530F">
        <w:rPr>
          <w:rFonts w:ascii="Book Antiqua" w:hAnsi="Book Antiqua"/>
          <w:color w:val="000000" w:themeColor="text1"/>
        </w:rPr>
        <w:t>: 362-369 [PMID: 15672427 DOI: 10.1002/bjs.4843]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65 </w:t>
      </w:r>
      <w:r w:rsidRPr="00DF530F">
        <w:rPr>
          <w:rFonts w:ascii="Book Antiqua" w:hAnsi="Book Antiqua"/>
          <w:b/>
          <w:color w:val="000000" w:themeColor="text1"/>
        </w:rPr>
        <w:t>Moulton CA</w:t>
      </w:r>
      <w:r w:rsidRPr="00DF530F">
        <w:rPr>
          <w:rFonts w:ascii="Book Antiqua" w:hAnsi="Book Antiqua"/>
          <w:color w:val="000000" w:themeColor="text1"/>
        </w:rPr>
        <w:t xml:space="preserve">, Gu CS, Law CH, Tandan VR, Hart R, Quan D, Fairfull Smith RJ, Jalink DW, Husien M, Serrano PE, Hendler AL, Haider MA, Ruo L, Gulenchyn KY, Finch T, Julian JA, Levine MN, Gallinger S. Effect of PET before liver resection on surgical management for colorectal adenocarcinoma metastases: a randomized clinical trial. </w:t>
      </w:r>
      <w:r w:rsidRPr="00DF530F">
        <w:rPr>
          <w:rFonts w:ascii="Book Antiqua" w:hAnsi="Book Antiqua"/>
          <w:i/>
          <w:color w:val="000000" w:themeColor="text1"/>
        </w:rPr>
        <w:t>JAMA</w:t>
      </w:r>
      <w:r w:rsidRPr="00DF530F">
        <w:rPr>
          <w:rFonts w:ascii="Book Antiqua" w:hAnsi="Book Antiqua"/>
          <w:color w:val="000000" w:themeColor="text1"/>
        </w:rPr>
        <w:t xml:space="preserve"> 2014; </w:t>
      </w:r>
      <w:r w:rsidRPr="00DF530F">
        <w:rPr>
          <w:rFonts w:ascii="Book Antiqua" w:hAnsi="Book Antiqua"/>
          <w:b/>
          <w:color w:val="000000" w:themeColor="text1"/>
        </w:rPr>
        <w:t>311</w:t>
      </w:r>
      <w:r w:rsidRPr="00DF530F">
        <w:rPr>
          <w:rFonts w:ascii="Book Antiqua" w:hAnsi="Book Antiqua"/>
          <w:color w:val="000000" w:themeColor="text1"/>
        </w:rPr>
        <w:t>: 1863-1869 [PMID: 24825641 DOI: 10.1001/jama.2014.3740]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66 </w:t>
      </w:r>
      <w:r w:rsidRPr="00DF530F">
        <w:rPr>
          <w:rFonts w:ascii="Book Antiqua" w:hAnsi="Book Antiqua"/>
          <w:b/>
          <w:color w:val="000000" w:themeColor="text1"/>
        </w:rPr>
        <w:t>Expert Panel on Gastrointestinal Imaging</w:t>
      </w:r>
      <w:r w:rsidRPr="00DF530F">
        <w:rPr>
          <w:rFonts w:ascii="Book Antiqua" w:hAnsi="Book Antiqua"/>
          <w:color w:val="000000" w:themeColor="text1"/>
        </w:rPr>
        <w:t>, Kaur H, Hindman NM, Al-Refaie WB, Arif-Tiwari H, Cash BD, Chernyak V, Farrell J, Grajo JR, Horowitz JM, McNamara MM, Noto RB, Qayyum A, Lalani T, Kamel IR. ACR Appropriateness Criteria</w:t>
      </w:r>
      <w:r w:rsidRPr="00DF530F">
        <w:rPr>
          <w:rFonts w:ascii="Book Antiqua" w:hAnsi="Book Antiqua"/>
          <w:color w:val="000000" w:themeColor="text1"/>
          <w:vertAlign w:val="superscript"/>
        </w:rPr>
        <w:t>®</w:t>
      </w:r>
      <w:r w:rsidRPr="00DF530F">
        <w:rPr>
          <w:rFonts w:ascii="Book Antiqua" w:hAnsi="Book Antiqua"/>
          <w:color w:val="000000" w:themeColor="text1"/>
        </w:rPr>
        <w:t xml:space="preserve"> Suspected Liver Metastases. </w:t>
      </w:r>
      <w:r w:rsidRPr="00DF530F">
        <w:rPr>
          <w:rFonts w:ascii="Book Antiqua" w:hAnsi="Book Antiqua"/>
          <w:i/>
          <w:color w:val="000000" w:themeColor="text1"/>
        </w:rPr>
        <w:t>J Am Coll Radiol</w:t>
      </w:r>
      <w:r w:rsidRPr="00DF530F">
        <w:rPr>
          <w:rFonts w:ascii="Book Antiqua" w:hAnsi="Book Antiqua"/>
          <w:color w:val="000000" w:themeColor="text1"/>
        </w:rPr>
        <w:t xml:space="preserve"> 2017; </w:t>
      </w:r>
      <w:r w:rsidRPr="00DF530F">
        <w:rPr>
          <w:rFonts w:ascii="Book Antiqua" w:hAnsi="Book Antiqua"/>
          <w:b/>
          <w:color w:val="000000" w:themeColor="text1"/>
        </w:rPr>
        <w:t>14</w:t>
      </w:r>
      <w:r w:rsidRPr="00DF530F">
        <w:rPr>
          <w:rFonts w:ascii="Book Antiqua" w:hAnsi="Book Antiqua"/>
          <w:color w:val="000000" w:themeColor="text1"/>
        </w:rPr>
        <w:t>: S314-S325 [PMID: 28473088 DOI: 10.1016/j.jacr.2017.01.037]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67 </w:t>
      </w:r>
      <w:r w:rsidRPr="00DF530F">
        <w:rPr>
          <w:rFonts w:ascii="Book Antiqua" w:hAnsi="Book Antiqua"/>
          <w:b/>
          <w:color w:val="000000" w:themeColor="text1"/>
        </w:rPr>
        <w:t>Mittal BR</w:t>
      </w:r>
      <w:r w:rsidRPr="00DF530F">
        <w:rPr>
          <w:rFonts w:ascii="Book Antiqua" w:hAnsi="Book Antiqua"/>
          <w:color w:val="000000" w:themeColor="text1"/>
        </w:rPr>
        <w:t xml:space="preserve">, Senthil R, Kashyap R, Bhattacharya A, Singh B, Kapoor R, Gupta R. 18F-FDG PET-CT in evaluation of postoperative colorectal cancer patients with </w:t>
      </w:r>
      <w:r w:rsidRPr="00DF530F">
        <w:rPr>
          <w:rFonts w:ascii="Book Antiqua" w:hAnsi="Book Antiqua"/>
          <w:color w:val="000000" w:themeColor="text1"/>
        </w:rPr>
        <w:lastRenderedPageBreak/>
        <w:t xml:space="preserve">rising CEA level. </w:t>
      </w:r>
      <w:r w:rsidRPr="00DF530F">
        <w:rPr>
          <w:rFonts w:ascii="Book Antiqua" w:hAnsi="Book Antiqua"/>
          <w:i/>
          <w:color w:val="000000" w:themeColor="text1"/>
        </w:rPr>
        <w:t>Nucl Med Commun</w:t>
      </w:r>
      <w:r w:rsidRPr="00DF530F">
        <w:rPr>
          <w:rFonts w:ascii="Book Antiqua" w:hAnsi="Book Antiqua"/>
          <w:color w:val="000000" w:themeColor="text1"/>
        </w:rPr>
        <w:t xml:space="preserve"> 2011; </w:t>
      </w:r>
      <w:r w:rsidRPr="00DF530F">
        <w:rPr>
          <w:rFonts w:ascii="Book Antiqua" w:hAnsi="Book Antiqua"/>
          <w:b/>
          <w:color w:val="000000" w:themeColor="text1"/>
        </w:rPr>
        <w:t>32</w:t>
      </w:r>
      <w:r w:rsidRPr="00DF530F">
        <w:rPr>
          <w:rFonts w:ascii="Book Antiqua" w:hAnsi="Book Antiqua"/>
          <w:color w:val="000000" w:themeColor="text1"/>
        </w:rPr>
        <w:t>: 789-793 [PMID: 21760561 DOI: 10.1097/MNM.0b013e3283477dd7]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68 </w:t>
      </w:r>
      <w:r w:rsidRPr="00DF530F">
        <w:rPr>
          <w:rFonts w:ascii="Book Antiqua" w:hAnsi="Book Antiqua"/>
          <w:b/>
          <w:color w:val="000000" w:themeColor="text1"/>
        </w:rPr>
        <w:t>Angelsen JH,</w:t>
      </w:r>
      <w:r w:rsidR="004A5E99" w:rsidRPr="00DF530F">
        <w:rPr>
          <w:rFonts w:ascii="Book Antiqua" w:hAnsi="Book Antiqua"/>
          <w:color w:val="000000" w:themeColor="text1"/>
        </w:rPr>
        <w:t xml:space="preserve"> </w:t>
      </w:r>
      <w:r w:rsidRPr="00DF530F">
        <w:rPr>
          <w:rFonts w:ascii="Book Antiqua" w:hAnsi="Book Antiqua"/>
          <w:color w:val="000000" w:themeColor="text1"/>
        </w:rPr>
        <w:t xml:space="preserve">Viste A, Løes IM, Eide GE, Hoem D, Sorbye H, Horn A. Predictive factors for time to recurrence, treatment and post-recurrence survival in patients with initially resected colorectal liver metastases. </w:t>
      </w:r>
      <w:r w:rsidRPr="00DF530F">
        <w:rPr>
          <w:rFonts w:ascii="Book Antiqua" w:hAnsi="Book Antiqua"/>
          <w:i/>
          <w:color w:val="000000" w:themeColor="text1"/>
        </w:rPr>
        <w:t xml:space="preserve">World J Surg Oncol </w:t>
      </w:r>
      <w:r w:rsidRPr="00DF530F">
        <w:rPr>
          <w:rFonts w:ascii="Book Antiqua" w:hAnsi="Book Antiqua"/>
          <w:color w:val="000000" w:themeColor="text1"/>
        </w:rPr>
        <w:t>2015;</w:t>
      </w:r>
      <w:r w:rsidR="003019F8" w:rsidRPr="00DF530F">
        <w:rPr>
          <w:rFonts w:ascii="Book Antiqua" w:hAnsi="Book Antiqua"/>
          <w:color w:val="000000" w:themeColor="text1"/>
        </w:rPr>
        <w:t xml:space="preserve"> </w:t>
      </w:r>
      <w:r w:rsidRPr="00DF530F">
        <w:rPr>
          <w:rFonts w:ascii="Book Antiqua" w:hAnsi="Book Antiqua"/>
          <w:b/>
          <w:color w:val="000000" w:themeColor="text1"/>
        </w:rPr>
        <w:t>13:</w:t>
      </w:r>
      <w:r w:rsidR="003019F8" w:rsidRPr="00DF530F">
        <w:rPr>
          <w:rFonts w:ascii="Book Antiqua" w:hAnsi="Book Antiqua"/>
          <w:color w:val="000000" w:themeColor="text1"/>
        </w:rPr>
        <w:t xml:space="preserve"> </w:t>
      </w:r>
      <w:r w:rsidRPr="00DF530F">
        <w:rPr>
          <w:rFonts w:ascii="Book Antiqua" w:hAnsi="Book Antiqua"/>
          <w:color w:val="000000" w:themeColor="text1"/>
        </w:rPr>
        <w:t>1–9 [</w:t>
      </w:r>
      <w:r w:rsidR="00AA7A09" w:rsidRPr="00DF530F">
        <w:rPr>
          <w:rFonts w:ascii="Book Antiqua" w:hAnsi="Book Antiqua"/>
          <w:color w:val="000000" w:themeColor="text1"/>
        </w:rPr>
        <w:t>PMID: 26631156</w:t>
      </w:r>
      <w:r w:rsidRPr="00DF530F">
        <w:rPr>
          <w:rFonts w:ascii="Book Antiqua" w:hAnsi="Book Antiqua"/>
          <w:color w:val="000000" w:themeColor="text1"/>
        </w:rPr>
        <w:t xml:space="preserve"> DOI: 10.1186/s12957-015-0738-8]</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69 </w:t>
      </w:r>
      <w:r w:rsidRPr="00DF530F">
        <w:rPr>
          <w:rFonts w:ascii="Book Antiqua" w:hAnsi="Book Antiqua"/>
          <w:b/>
          <w:color w:val="000000" w:themeColor="text1"/>
        </w:rPr>
        <w:t>Metcalfe MS</w:t>
      </w:r>
      <w:r w:rsidRPr="00DF530F">
        <w:rPr>
          <w:rFonts w:ascii="Book Antiqua" w:hAnsi="Book Antiqua"/>
          <w:color w:val="000000" w:themeColor="text1"/>
        </w:rPr>
        <w:t>, Mullin EJ, Maddern GJ.</w:t>
      </w:r>
      <w:proofErr w:type="gramEnd"/>
      <w:r w:rsidRPr="00DF530F">
        <w:rPr>
          <w:rFonts w:ascii="Book Antiqua" w:hAnsi="Book Antiqua"/>
          <w:color w:val="000000" w:themeColor="text1"/>
        </w:rPr>
        <w:t xml:space="preserve"> </w:t>
      </w:r>
      <w:proofErr w:type="gramStart"/>
      <w:r w:rsidRPr="00DF530F">
        <w:rPr>
          <w:rFonts w:ascii="Book Antiqua" w:hAnsi="Book Antiqua"/>
          <w:color w:val="000000" w:themeColor="text1"/>
        </w:rPr>
        <w:t>Choice of surveillance after hepatectomy for colorectal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Arch Surg</w:t>
      </w:r>
      <w:r w:rsidRPr="00DF530F">
        <w:rPr>
          <w:rFonts w:ascii="Book Antiqua" w:hAnsi="Book Antiqua"/>
          <w:color w:val="000000" w:themeColor="text1"/>
        </w:rPr>
        <w:t xml:space="preserve"> 2004; </w:t>
      </w:r>
      <w:r w:rsidRPr="00DF530F">
        <w:rPr>
          <w:rFonts w:ascii="Book Antiqua" w:hAnsi="Book Antiqua"/>
          <w:b/>
          <w:color w:val="000000" w:themeColor="text1"/>
        </w:rPr>
        <w:t>139</w:t>
      </w:r>
      <w:r w:rsidRPr="00DF530F">
        <w:rPr>
          <w:rFonts w:ascii="Book Antiqua" w:hAnsi="Book Antiqua"/>
          <w:color w:val="000000" w:themeColor="text1"/>
        </w:rPr>
        <w:t>: 749-754 [PMID: 15249408 DOI: 10.1001/archsurg.139.7.749]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70 </w:t>
      </w:r>
      <w:r w:rsidRPr="00DF530F">
        <w:rPr>
          <w:rFonts w:ascii="Book Antiqua" w:hAnsi="Book Antiqua"/>
          <w:b/>
          <w:color w:val="000000" w:themeColor="text1"/>
        </w:rPr>
        <w:t>Hyder O</w:t>
      </w:r>
      <w:r w:rsidRPr="00DF530F">
        <w:rPr>
          <w:rFonts w:ascii="Book Antiqua" w:hAnsi="Book Antiqua"/>
          <w:color w:val="000000" w:themeColor="text1"/>
        </w:rPr>
        <w:t xml:space="preserve">, Dodson RM, Mayo SC, Schneider EB, Weiss MJ, Herman JM, Wolfgang CL, Pawlik TM. Post-treatment surveillance of patients with colorectal cancer with surgically treated liver metastases. </w:t>
      </w:r>
      <w:r w:rsidRPr="00DF530F">
        <w:rPr>
          <w:rFonts w:ascii="Book Antiqua" w:hAnsi="Book Antiqua"/>
          <w:i/>
          <w:color w:val="000000" w:themeColor="text1"/>
        </w:rPr>
        <w:t>Surgery</w:t>
      </w:r>
      <w:r w:rsidRPr="00DF530F">
        <w:rPr>
          <w:rFonts w:ascii="Book Antiqua" w:hAnsi="Book Antiqua"/>
          <w:color w:val="000000" w:themeColor="text1"/>
        </w:rPr>
        <w:t xml:space="preserve"> 2013; </w:t>
      </w:r>
      <w:r w:rsidRPr="00DF530F">
        <w:rPr>
          <w:rFonts w:ascii="Book Antiqua" w:hAnsi="Book Antiqua"/>
          <w:b/>
          <w:color w:val="000000" w:themeColor="text1"/>
        </w:rPr>
        <w:t>154</w:t>
      </w:r>
      <w:r w:rsidRPr="00DF530F">
        <w:rPr>
          <w:rFonts w:ascii="Book Antiqua" w:hAnsi="Book Antiqua"/>
          <w:color w:val="000000" w:themeColor="text1"/>
        </w:rPr>
        <w:t>: 256-265 [PMID: 23889953 DOI: 10.1016/j.surg.2013.04.021]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71 </w:t>
      </w:r>
      <w:r w:rsidRPr="00DF530F">
        <w:rPr>
          <w:rFonts w:ascii="Book Antiqua" w:hAnsi="Book Antiqua"/>
          <w:b/>
          <w:color w:val="000000" w:themeColor="text1"/>
        </w:rPr>
        <w:t>Brenner DJ</w:t>
      </w:r>
      <w:r w:rsidRPr="00DF530F">
        <w:rPr>
          <w:rFonts w:ascii="Book Antiqua" w:hAnsi="Book Antiqua"/>
          <w:color w:val="000000" w:themeColor="text1"/>
        </w:rPr>
        <w:t xml:space="preserve">, Hall EJ. </w:t>
      </w:r>
      <w:proofErr w:type="gramStart"/>
      <w:r w:rsidRPr="00DF530F">
        <w:rPr>
          <w:rFonts w:ascii="Book Antiqua" w:hAnsi="Book Antiqua"/>
          <w:color w:val="000000" w:themeColor="text1"/>
        </w:rPr>
        <w:t>Computed tomography--an increasing source of radiation exposure.</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N Engl J Med</w:t>
      </w:r>
      <w:r w:rsidRPr="00DF530F">
        <w:rPr>
          <w:rFonts w:ascii="Book Antiqua" w:hAnsi="Book Antiqua"/>
          <w:color w:val="000000" w:themeColor="text1"/>
        </w:rPr>
        <w:t xml:space="preserve"> 2007; </w:t>
      </w:r>
      <w:r w:rsidRPr="00DF530F">
        <w:rPr>
          <w:rFonts w:ascii="Book Antiqua" w:hAnsi="Book Antiqua"/>
          <w:b/>
          <w:color w:val="000000" w:themeColor="text1"/>
        </w:rPr>
        <w:t>357</w:t>
      </w:r>
      <w:r w:rsidRPr="00DF530F">
        <w:rPr>
          <w:rFonts w:ascii="Book Antiqua" w:hAnsi="Book Antiqua"/>
          <w:color w:val="000000" w:themeColor="text1"/>
        </w:rPr>
        <w:t>: 2277-2284 [PMID: 18046031 DOI: 10.1056/NEJMra072149]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72 </w:t>
      </w:r>
      <w:r w:rsidRPr="00DF530F">
        <w:rPr>
          <w:rFonts w:ascii="Book Antiqua" w:hAnsi="Book Antiqua"/>
          <w:b/>
          <w:color w:val="000000" w:themeColor="text1"/>
        </w:rPr>
        <w:t>Dinan MA</w:t>
      </w:r>
      <w:r w:rsidRPr="00DF530F">
        <w:rPr>
          <w:rFonts w:ascii="Book Antiqua" w:hAnsi="Book Antiqua"/>
          <w:color w:val="000000" w:themeColor="text1"/>
        </w:rPr>
        <w:t xml:space="preserve">, Curtis LH, Hammill BG, Patz EF Jr, Abernethy AP, Shea AM, Schulman KA. </w:t>
      </w:r>
      <w:proofErr w:type="gramStart"/>
      <w:r w:rsidRPr="00DF530F">
        <w:rPr>
          <w:rFonts w:ascii="Book Antiqua" w:hAnsi="Book Antiqua"/>
          <w:color w:val="000000" w:themeColor="text1"/>
        </w:rPr>
        <w:t>Changes in the use and costs of diagnostic imaging among Medicare beneficiaries with cancer, 1999-2006.</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JAMA</w:t>
      </w:r>
      <w:r w:rsidRPr="00DF530F">
        <w:rPr>
          <w:rFonts w:ascii="Book Antiqua" w:hAnsi="Book Antiqua"/>
          <w:color w:val="000000" w:themeColor="text1"/>
        </w:rPr>
        <w:t xml:space="preserve"> 2010; </w:t>
      </w:r>
      <w:r w:rsidRPr="00DF530F">
        <w:rPr>
          <w:rFonts w:ascii="Book Antiqua" w:hAnsi="Book Antiqua"/>
          <w:b/>
          <w:color w:val="000000" w:themeColor="text1"/>
        </w:rPr>
        <w:t>303</w:t>
      </w:r>
      <w:r w:rsidRPr="00DF530F">
        <w:rPr>
          <w:rFonts w:ascii="Book Antiqua" w:hAnsi="Book Antiqua"/>
          <w:color w:val="000000" w:themeColor="text1"/>
        </w:rPr>
        <w:t>: 1625-1631 [PMID: 20424253 DOI: 10.1001/jama.2010.460]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73 </w:t>
      </w:r>
      <w:r w:rsidRPr="00DF530F">
        <w:rPr>
          <w:rFonts w:ascii="Book Antiqua" w:hAnsi="Book Antiqua"/>
          <w:b/>
          <w:color w:val="000000" w:themeColor="text1"/>
        </w:rPr>
        <w:t>Hallet J</w:t>
      </w:r>
      <w:r w:rsidRPr="00DF530F">
        <w:rPr>
          <w:rFonts w:ascii="Book Antiqua" w:hAnsi="Book Antiqua"/>
          <w:color w:val="000000" w:themeColor="text1"/>
        </w:rPr>
        <w:t xml:space="preserve">, Sa Cunha A, Adam R, Goéré D, Bachellier P, Azoulay D, Ayav A, Grégoire E, Navarro F, Pessaux P; French Colorectal Liver Metastases Working Group, Association Française de Chirurgie (AFC). </w:t>
      </w:r>
      <w:proofErr w:type="gramStart"/>
      <w:r w:rsidRPr="00DF530F">
        <w:rPr>
          <w:rFonts w:ascii="Book Antiqua" w:hAnsi="Book Antiqua"/>
          <w:color w:val="000000" w:themeColor="text1"/>
        </w:rPr>
        <w:t>Factors influencing recurrence following initial hepatectomy for colorectal liver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Br J Surg</w:t>
      </w:r>
      <w:r w:rsidRPr="00DF530F">
        <w:rPr>
          <w:rFonts w:ascii="Book Antiqua" w:hAnsi="Book Antiqua"/>
          <w:color w:val="000000" w:themeColor="text1"/>
        </w:rPr>
        <w:t xml:space="preserve"> 2016; </w:t>
      </w:r>
      <w:r w:rsidRPr="00DF530F">
        <w:rPr>
          <w:rFonts w:ascii="Book Antiqua" w:hAnsi="Book Antiqua"/>
          <w:b/>
          <w:color w:val="000000" w:themeColor="text1"/>
        </w:rPr>
        <w:t>103</w:t>
      </w:r>
      <w:r w:rsidRPr="00DF530F">
        <w:rPr>
          <w:rFonts w:ascii="Book Antiqua" w:hAnsi="Book Antiqua"/>
          <w:color w:val="000000" w:themeColor="text1"/>
        </w:rPr>
        <w:t>: 1366-1376 [PMID: 27306949 DOI: 10.1002/bjs.10191]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74 </w:t>
      </w:r>
      <w:r w:rsidRPr="00DF530F">
        <w:rPr>
          <w:rFonts w:ascii="Book Antiqua" w:hAnsi="Book Antiqua"/>
          <w:b/>
          <w:color w:val="000000" w:themeColor="text1"/>
        </w:rPr>
        <w:t>Galjart B</w:t>
      </w:r>
      <w:r w:rsidRPr="00DF530F">
        <w:rPr>
          <w:rFonts w:ascii="Book Antiqua" w:hAnsi="Book Antiqua"/>
          <w:color w:val="000000" w:themeColor="text1"/>
        </w:rPr>
        <w:t xml:space="preserve">, van der Stok EP, Rothbarth J, Grünhagen DJ, Verhoef C. Posttreatment Surveillance in Patients with Prolonged Disease-Free Survival </w:t>
      </w:r>
      <w:proofErr w:type="gramStart"/>
      <w:r w:rsidRPr="00DF530F">
        <w:rPr>
          <w:rFonts w:ascii="Book Antiqua" w:hAnsi="Book Antiqua"/>
          <w:color w:val="000000" w:themeColor="text1"/>
        </w:rPr>
        <w:t>After</w:t>
      </w:r>
      <w:proofErr w:type="gramEnd"/>
      <w:r w:rsidRPr="00DF530F">
        <w:rPr>
          <w:rFonts w:ascii="Book Antiqua" w:hAnsi="Book Antiqua"/>
          <w:color w:val="000000" w:themeColor="text1"/>
        </w:rPr>
        <w:t xml:space="preserve"> Resection of Colorectal Liver Metastasis. </w:t>
      </w:r>
      <w:r w:rsidRPr="00DF530F">
        <w:rPr>
          <w:rFonts w:ascii="Book Antiqua" w:hAnsi="Book Antiqua"/>
          <w:i/>
          <w:color w:val="000000" w:themeColor="text1"/>
        </w:rPr>
        <w:t>Ann Surg Oncol</w:t>
      </w:r>
      <w:r w:rsidRPr="00DF530F">
        <w:rPr>
          <w:rFonts w:ascii="Book Antiqua" w:hAnsi="Book Antiqua"/>
          <w:color w:val="000000" w:themeColor="text1"/>
        </w:rPr>
        <w:t xml:space="preserve"> 2016; </w:t>
      </w:r>
      <w:r w:rsidRPr="00DF530F">
        <w:rPr>
          <w:rFonts w:ascii="Book Antiqua" w:hAnsi="Book Antiqua"/>
          <w:b/>
          <w:color w:val="000000" w:themeColor="text1"/>
        </w:rPr>
        <w:t>23</w:t>
      </w:r>
      <w:r w:rsidRPr="00DF530F">
        <w:rPr>
          <w:rFonts w:ascii="Book Antiqua" w:hAnsi="Book Antiqua"/>
          <w:color w:val="000000" w:themeColor="text1"/>
        </w:rPr>
        <w:t>: 3999-4007 [PMID: 27393572 DOI: 10.1245/s10434-016-5388-8]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75 </w:t>
      </w:r>
      <w:r w:rsidRPr="00DF530F">
        <w:rPr>
          <w:rFonts w:ascii="Book Antiqua" w:hAnsi="Book Antiqua"/>
          <w:b/>
          <w:color w:val="000000" w:themeColor="text1"/>
        </w:rPr>
        <w:t>Pulitanò C</w:t>
      </w:r>
      <w:r w:rsidRPr="00DF530F">
        <w:rPr>
          <w:rFonts w:ascii="Book Antiqua" w:hAnsi="Book Antiqua"/>
          <w:color w:val="000000" w:themeColor="text1"/>
        </w:rPr>
        <w:t xml:space="preserve">, Castillo F, Aldrighetti L, Bodingbauer M, Parks RW, Ferla G, Wigmore SJ, Garden OJ. What defines 'cure' after liver resection for colorectal metastases? </w:t>
      </w:r>
      <w:proofErr w:type="gramStart"/>
      <w:r w:rsidRPr="00DF530F">
        <w:rPr>
          <w:rFonts w:ascii="Book Antiqua" w:hAnsi="Book Antiqua"/>
          <w:color w:val="000000" w:themeColor="text1"/>
        </w:rPr>
        <w:t>Results after 10 years of follow-up.</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HPB (Oxford)</w:t>
      </w:r>
      <w:r w:rsidRPr="00DF530F">
        <w:rPr>
          <w:rFonts w:ascii="Book Antiqua" w:hAnsi="Book Antiqua"/>
          <w:color w:val="000000" w:themeColor="text1"/>
        </w:rPr>
        <w:t xml:space="preserve"> 2010; </w:t>
      </w:r>
      <w:r w:rsidRPr="00DF530F">
        <w:rPr>
          <w:rFonts w:ascii="Book Antiqua" w:hAnsi="Book Antiqua"/>
          <w:b/>
          <w:color w:val="000000" w:themeColor="text1"/>
        </w:rPr>
        <w:t>12</w:t>
      </w:r>
      <w:r w:rsidRPr="00DF530F">
        <w:rPr>
          <w:rFonts w:ascii="Book Antiqua" w:hAnsi="Book Antiqua"/>
          <w:color w:val="000000" w:themeColor="text1"/>
        </w:rPr>
        <w:t>: 244-249 [PMID: 20590894 DOI: 10.1111/j.1477-2574.2010.00155.x]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76 </w:t>
      </w:r>
      <w:r w:rsidRPr="00DF530F">
        <w:rPr>
          <w:rFonts w:ascii="Book Antiqua" w:hAnsi="Book Antiqua"/>
          <w:b/>
          <w:color w:val="000000" w:themeColor="text1"/>
        </w:rPr>
        <w:t>Tomlinson JS</w:t>
      </w:r>
      <w:r w:rsidRPr="00DF530F">
        <w:rPr>
          <w:rFonts w:ascii="Book Antiqua" w:hAnsi="Book Antiqua"/>
          <w:color w:val="000000" w:themeColor="text1"/>
        </w:rPr>
        <w:t xml:space="preserve">, Jarnagin WR, DeMatteo RP, Fong Y, Kornprat P, Gonen M, Kemeny N, Brennan MF, Blumgart LH, D'Angelica M. Actual 10-year survival after resection of colorectal liver metastases defines cure. </w:t>
      </w:r>
      <w:r w:rsidRPr="00DF530F">
        <w:rPr>
          <w:rFonts w:ascii="Book Antiqua" w:hAnsi="Book Antiqua"/>
          <w:i/>
          <w:color w:val="000000" w:themeColor="text1"/>
        </w:rPr>
        <w:t>J Clin Oncol</w:t>
      </w:r>
      <w:r w:rsidRPr="00DF530F">
        <w:rPr>
          <w:rFonts w:ascii="Book Antiqua" w:hAnsi="Book Antiqua"/>
          <w:color w:val="000000" w:themeColor="text1"/>
        </w:rPr>
        <w:t xml:space="preserve"> 2007; </w:t>
      </w:r>
      <w:r w:rsidRPr="00DF530F">
        <w:rPr>
          <w:rFonts w:ascii="Book Antiqua" w:hAnsi="Book Antiqua"/>
          <w:b/>
          <w:color w:val="000000" w:themeColor="text1"/>
        </w:rPr>
        <w:t>25</w:t>
      </w:r>
      <w:r w:rsidRPr="00DF530F">
        <w:rPr>
          <w:rFonts w:ascii="Book Antiqua" w:hAnsi="Book Antiqua"/>
          <w:color w:val="000000" w:themeColor="text1"/>
        </w:rPr>
        <w:t>: 4575-4580 [PMID: 17925551 DOI: 10.1200/JCO.2007.11.0833]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77 </w:t>
      </w:r>
      <w:r w:rsidRPr="00DF530F">
        <w:rPr>
          <w:rFonts w:ascii="Book Antiqua" w:hAnsi="Book Antiqua"/>
          <w:b/>
          <w:color w:val="000000" w:themeColor="text1"/>
        </w:rPr>
        <w:t>Viganò L</w:t>
      </w:r>
      <w:r w:rsidRPr="00DF530F">
        <w:rPr>
          <w:rFonts w:ascii="Book Antiqua" w:hAnsi="Book Antiqua"/>
          <w:color w:val="000000" w:themeColor="text1"/>
        </w:rPr>
        <w:t xml:space="preserve">, Ferrero A, Lo Tesoriere R, Capussotti L. Liver surgery for colorectal metastases: results after 10 years of follow-up. </w:t>
      </w:r>
      <w:proofErr w:type="gramStart"/>
      <w:r w:rsidRPr="00DF530F">
        <w:rPr>
          <w:rFonts w:ascii="Book Antiqua" w:hAnsi="Book Antiqua"/>
          <w:color w:val="000000" w:themeColor="text1"/>
        </w:rPr>
        <w:t>Long-term survivors, late recurrences, and prognostic role of morbidity.</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Ann Surg Oncol</w:t>
      </w:r>
      <w:r w:rsidRPr="00DF530F">
        <w:rPr>
          <w:rFonts w:ascii="Book Antiqua" w:hAnsi="Book Antiqua"/>
          <w:color w:val="000000" w:themeColor="text1"/>
        </w:rPr>
        <w:t xml:space="preserve"> 2008; </w:t>
      </w:r>
      <w:r w:rsidRPr="00DF530F">
        <w:rPr>
          <w:rFonts w:ascii="Book Antiqua" w:hAnsi="Book Antiqua"/>
          <w:b/>
          <w:color w:val="000000" w:themeColor="text1"/>
        </w:rPr>
        <w:t>15</w:t>
      </w:r>
      <w:r w:rsidRPr="00DF530F">
        <w:rPr>
          <w:rFonts w:ascii="Book Antiqua" w:hAnsi="Book Antiqua"/>
          <w:color w:val="000000" w:themeColor="text1"/>
        </w:rPr>
        <w:t>: 2458-2464 [PMID: 18463927 DOI: 10.1245/s10434-008-9935-9]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78 </w:t>
      </w:r>
      <w:r w:rsidRPr="00DF530F">
        <w:rPr>
          <w:rFonts w:ascii="Book Antiqua" w:hAnsi="Book Antiqua"/>
          <w:b/>
          <w:color w:val="000000" w:themeColor="text1"/>
        </w:rPr>
        <w:t>Bhattacharjya S</w:t>
      </w:r>
      <w:r w:rsidRPr="00DF530F">
        <w:rPr>
          <w:rFonts w:ascii="Book Antiqua" w:hAnsi="Book Antiqua"/>
          <w:color w:val="000000" w:themeColor="text1"/>
        </w:rPr>
        <w:t xml:space="preserve">, Aggarwal R, Davidson BR. Intensive follow-up after liver resection for colorectal liver metastases: results of combined serial tumour marker estimations and computed tomography of the chest and abdomen - a prospective study. </w:t>
      </w:r>
      <w:r w:rsidRPr="00DF530F">
        <w:rPr>
          <w:rFonts w:ascii="Book Antiqua" w:hAnsi="Book Antiqua"/>
          <w:i/>
          <w:color w:val="000000" w:themeColor="text1"/>
        </w:rPr>
        <w:t>Br J Cancer</w:t>
      </w:r>
      <w:r w:rsidRPr="00DF530F">
        <w:rPr>
          <w:rFonts w:ascii="Book Antiqua" w:hAnsi="Book Antiqua"/>
          <w:color w:val="000000" w:themeColor="text1"/>
        </w:rPr>
        <w:t xml:space="preserve"> 2006; </w:t>
      </w:r>
      <w:r w:rsidRPr="00DF530F">
        <w:rPr>
          <w:rFonts w:ascii="Book Antiqua" w:hAnsi="Book Antiqua"/>
          <w:b/>
          <w:color w:val="000000" w:themeColor="text1"/>
        </w:rPr>
        <w:t>95</w:t>
      </w:r>
      <w:r w:rsidRPr="00DF530F">
        <w:rPr>
          <w:rFonts w:ascii="Book Antiqua" w:hAnsi="Book Antiqua"/>
          <w:color w:val="000000" w:themeColor="text1"/>
        </w:rPr>
        <w:t>: 21-26 [PMID: 16804525 DOI: 10.1038/sj.bjc.6603219]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79 </w:t>
      </w:r>
      <w:r w:rsidRPr="00DF530F">
        <w:rPr>
          <w:rFonts w:ascii="Book Antiqua" w:hAnsi="Book Antiqua"/>
          <w:b/>
          <w:color w:val="000000" w:themeColor="text1"/>
        </w:rPr>
        <w:t>Ribero D</w:t>
      </w:r>
      <w:r w:rsidRPr="00DF530F">
        <w:rPr>
          <w:rFonts w:ascii="Book Antiqua" w:hAnsi="Book Antiqua"/>
          <w:color w:val="000000" w:themeColor="text1"/>
        </w:rPr>
        <w:t xml:space="preserve">, Viganò L, Amisano M, Capussotti L. Prognostic factors after resection of colorectal liver metastases: from morphology to biology. </w:t>
      </w:r>
      <w:r w:rsidRPr="00DF530F">
        <w:rPr>
          <w:rFonts w:ascii="Book Antiqua" w:hAnsi="Book Antiqua"/>
          <w:i/>
          <w:color w:val="000000" w:themeColor="text1"/>
        </w:rPr>
        <w:t>Future Oncol</w:t>
      </w:r>
      <w:r w:rsidRPr="00DF530F">
        <w:rPr>
          <w:rFonts w:ascii="Book Antiqua" w:hAnsi="Book Antiqua"/>
          <w:color w:val="000000" w:themeColor="text1"/>
        </w:rPr>
        <w:t xml:space="preserve"> 2013; </w:t>
      </w:r>
      <w:r w:rsidRPr="00DF530F">
        <w:rPr>
          <w:rFonts w:ascii="Book Antiqua" w:hAnsi="Book Antiqua"/>
          <w:b/>
          <w:color w:val="000000" w:themeColor="text1"/>
        </w:rPr>
        <w:t>9</w:t>
      </w:r>
      <w:r w:rsidRPr="00DF530F">
        <w:rPr>
          <w:rFonts w:ascii="Book Antiqua" w:hAnsi="Book Antiqua"/>
          <w:color w:val="000000" w:themeColor="text1"/>
        </w:rPr>
        <w:t>: 45-57 [PMID: 23252563 DOI: 10.2217/fon.12.159]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80 </w:t>
      </w:r>
      <w:r w:rsidRPr="00DF530F">
        <w:rPr>
          <w:rFonts w:ascii="Book Antiqua" w:hAnsi="Book Antiqua"/>
          <w:b/>
          <w:color w:val="000000" w:themeColor="text1"/>
        </w:rPr>
        <w:t>Jones RP</w:t>
      </w:r>
      <w:r w:rsidRPr="00DF530F">
        <w:rPr>
          <w:rFonts w:ascii="Book Antiqua" w:hAnsi="Book Antiqua"/>
          <w:color w:val="000000" w:themeColor="text1"/>
        </w:rPr>
        <w:t xml:space="preserve">, Brudvik KW, Franklin JM, Poston GJ. Precision surgery for colorectal liver metastases: Opportunities and challenges of omics-based decision making. </w:t>
      </w:r>
      <w:r w:rsidRPr="00DF530F">
        <w:rPr>
          <w:rFonts w:ascii="Book Antiqua" w:hAnsi="Book Antiqua"/>
          <w:i/>
          <w:color w:val="000000" w:themeColor="text1"/>
        </w:rPr>
        <w:t>Eur J Surg Oncol</w:t>
      </w:r>
      <w:r w:rsidRPr="00DF530F">
        <w:rPr>
          <w:rFonts w:ascii="Book Antiqua" w:hAnsi="Book Antiqua"/>
          <w:color w:val="000000" w:themeColor="text1"/>
        </w:rPr>
        <w:t xml:space="preserve"> 2017; </w:t>
      </w:r>
      <w:r w:rsidRPr="00DF530F">
        <w:rPr>
          <w:rFonts w:ascii="Book Antiqua" w:hAnsi="Book Antiqua"/>
          <w:b/>
          <w:color w:val="000000" w:themeColor="text1"/>
        </w:rPr>
        <w:t>43</w:t>
      </w:r>
      <w:r w:rsidRPr="00DF530F">
        <w:rPr>
          <w:rFonts w:ascii="Book Antiqua" w:hAnsi="Book Antiqua"/>
          <w:color w:val="000000" w:themeColor="text1"/>
        </w:rPr>
        <w:t>: 875-883 [PMID: 28302330 DOI: 10.1016/j.ejso.2017.02.014]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81 </w:t>
      </w:r>
      <w:r w:rsidRPr="00DF530F">
        <w:rPr>
          <w:rFonts w:ascii="Book Antiqua" w:hAnsi="Book Antiqua"/>
          <w:b/>
          <w:color w:val="000000" w:themeColor="text1"/>
        </w:rPr>
        <w:t>Sasaki K</w:t>
      </w:r>
      <w:r w:rsidRPr="00DF530F">
        <w:rPr>
          <w:rFonts w:ascii="Book Antiqua" w:hAnsi="Book Antiqua"/>
          <w:color w:val="000000" w:themeColor="text1"/>
        </w:rPr>
        <w:t xml:space="preserve">, Margonis GA, Wilson A, Kim Y, Buettner S, Andreatos N, Gani F, Amini N, Spolverato G, Pawlik TM. Prognostic Implication of KRAS Status after Hepatectomy for Colorectal Liver Metastases Varies According to Primary Colorectal Tumor Location. </w:t>
      </w:r>
      <w:r w:rsidRPr="00DF530F">
        <w:rPr>
          <w:rFonts w:ascii="Book Antiqua" w:hAnsi="Book Antiqua"/>
          <w:i/>
          <w:color w:val="000000" w:themeColor="text1"/>
        </w:rPr>
        <w:t>Ann Surg Oncol</w:t>
      </w:r>
      <w:r w:rsidRPr="00DF530F">
        <w:rPr>
          <w:rFonts w:ascii="Book Antiqua" w:hAnsi="Book Antiqua"/>
          <w:color w:val="000000" w:themeColor="text1"/>
        </w:rPr>
        <w:t xml:space="preserve"> 2016; </w:t>
      </w:r>
      <w:r w:rsidRPr="00DF530F">
        <w:rPr>
          <w:rFonts w:ascii="Book Antiqua" w:hAnsi="Book Antiqua"/>
          <w:b/>
          <w:color w:val="000000" w:themeColor="text1"/>
        </w:rPr>
        <w:t>23</w:t>
      </w:r>
      <w:r w:rsidRPr="00DF530F">
        <w:rPr>
          <w:rFonts w:ascii="Book Antiqua" w:hAnsi="Book Antiqua"/>
          <w:color w:val="000000" w:themeColor="text1"/>
        </w:rPr>
        <w:t>: 3736-3743 [PMID: 27352204 DOI: 10.1245/s10434-016-5361-6]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82 </w:t>
      </w:r>
      <w:r w:rsidRPr="00DF530F">
        <w:rPr>
          <w:rFonts w:ascii="Book Antiqua" w:hAnsi="Book Antiqua"/>
          <w:b/>
          <w:color w:val="000000" w:themeColor="text1"/>
        </w:rPr>
        <w:t>Bredt LC</w:t>
      </w:r>
      <w:r w:rsidRPr="00DF530F">
        <w:rPr>
          <w:rFonts w:ascii="Book Antiqua" w:hAnsi="Book Antiqua"/>
          <w:color w:val="000000" w:themeColor="text1"/>
        </w:rPr>
        <w:t xml:space="preserve">, Rachid AF. Predictors of recurrence after a first hepatectomy for colorectal cancer liver metastases: a retrospective analysis. </w:t>
      </w:r>
      <w:r w:rsidRPr="00DF530F">
        <w:rPr>
          <w:rFonts w:ascii="Book Antiqua" w:hAnsi="Book Antiqua"/>
          <w:i/>
          <w:color w:val="000000" w:themeColor="text1"/>
        </w:rPr>
        <w:t>World J Surg Oncol</w:t>
      </w:r>
      <w:r w:rsidRPr="00DF530F">
        <w:rPr>
          <w:rFonts w:ascii="Book Antiqua" w:hAnsi="Book Antiqua"/>
          <w:color w:val="000000" w:themeColor="text1"/>
        </w:rPr>
        <w:t xml:space="preserve"> 2014; </w:t>
      </w:r>
      <w:r w:rsidRPr="00DF530F">
        <w:rPr>
          <w:rFonts w:ascii="Book Antiqua" w:hAnsi="Book Antiqua"/>
          <w:b/>
          <w:color w:val="000000" w:themeColor="text1"/>
        </w:rPr>
        <w:t>12</w:t>
      </w:r>
      <w:r w:rsidRPr="00DF530F">
        <w:rPr>
          <w:rFonts w:ascii="Book Antiqua" w:hAnsi="Book Antiqua"/>
          <w:color w:val="000000" w:themeColor="text1"/>
        </w:rPr>
        <w:t>: 391 [PMID: 25528650 DOI: 10.1186/1477-7819-12-391]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83 </w:t>
      </w:r>
      <w:r w:rsidRPr="00DF530F">
        <w:rPr>
          <w:rFonts w:ascii="Book Antiqua" w:hAnsi="Book Antiqua"/>
          <w:b/>
          <w:color w:val="000000" w:themeColor="text1"/>
        </w:rPr>
        <w:t>Fong Y</w:t>
      </w:r>
      <w:r w:rsidRPr="00DF530F">
        <w:rPr>
          <w:rFonts w:ascii="Book Antiqua" w:hAnsi="Book Antiqua"/>
          <w:color w:val="000000" w:themeColor="text1"/>
        </w:rPr>
        <w:t xml:space="preserve">, Fortner J, Sun RL, Brennan MF, Blumgart LH. Clinical score for predicting recurrence after hepatic resection for metastatic colorectal cancer: analysis of 1001 consecutive cases. </w:t>
      </w:r>
      <w:r w:rsidRPr="00DF530F">
        <w:rPr>
          <w:rFonts w:ascii="Book Antiqua" w:hAnsi="Book Antiqua"/>
          <w:i/>
          <w:color w:val="000000" w:themeColor="text1"/>
        </w:rPr>
        <w:t>Ann Surg</w:t>
      </w:r>
      <w:r w:rsidRPr="00DF530F">
        <w:rPr>
          <w:rFonts w:ascii="Book Antiqua" w:hAnsi="Book Antiqua"/>
          <w:color w:val="000000" w:themeColor="text1"/>
        </w:rPr>
        <w:t xml:space="preserve"> 1999; </w:t>
      </w:r>
      <w:r w:rsidRPr="00DF530F">
        <w:rPr>
          <w:rFonts w:ascii="Book Antiqua" w:hAnsi="Book Antiqua"/>
          <w:b/>
          <w:color w:val="000000" w:themeColor="text1"/>
        </w:rPr>
        <w:t>230</w:t>
      </w:r>
      <w:r w:rsidRPr="00DF530F">
        <w:rPr>
          <w:rFonts w:ascii="Book Antiqua" w:hAnsi="Book Antiqua"/>
          <w:color w:val="000000" w:themeColor="text1"/>
        </w:rPr>
        <w:t>: 309-18; discussion 318-21 [PMID: 10493478 DOI: 10.1097/00000658-199909000-00004]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84 </w:t>
      </w:r>
      <w:r w:rsidRPr="00DF530F">
        <w:rPr>
          <w:rFonts w:ascii="Book Antiqua" w:hAnsi="Book Antiqua"/>
          <w:b/>
          <w:color w:val="000000" w:themeColor="text1"/>
        </w:rPr>
        <w:t>Roberts KJ</w:t>
      </w:r>
      <w:r w:rsidRPr="00DF530F">
        <w:rPr>
          <w:rFonts w:ascii="Book Antiqua" w:hAnsi="Book Antiqua"/>
          <w:color w:val="000000" w:themeColor="text1"/>
        </w:rPr>
        <w:t xml:space="preserve">, White A, Cockbain A, Hodson J, Hidalgo E, Toogood GJ, Lodge JP. </w:t>
      </w:r>
      <w:proofErr w:type="gramStart"/>
      <w:r w:rsidRPr="00DF530F">
        <w:rPr>
          <w:rFonts w:ascii="Book Antiqua" w:hAnsi="Book Antiqua"/>
          <w:color w:val="000000" w:themeColor="text1"/>
        </w:rPr>
        <w:t>Performance of prognostic scores in predicting long-term outcome following resection of colorectal liver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Br J Surg</w:t>
      </w:r>
      <w:r w:rsidRPr="00DF530F">
        <w:rPr>
          <w:rFonts w:ascii="Book Antiqua" w:hAnsi="Book Antiqua"/>
          <w:color w:val="000000" w:themeColor="text1"/>
        </w:rPr>
        <w:t xml:space="preserve"> 2014; </w:t>
      </w:r>
      <w:r w:rsidRPr="00DF530F">
        <w:rPr>
          <w:rFonts w:ascii="Book Antiqua" w:hAnsi="Book Antiqua"/>
          <w:b/>
          <w:color w:val="000000" w:themeColor="text1"/>
        </w:rPr>
        <w:t>101</w:t>
      </w:r>
      <w:r w:rsidRPr="00DF530F">
        <w:rPr>
          <w:rFonts w:ascii="Book Antiqua" w:hAnsi="Book Antiqua"/>
          <w:color w:val="000000" w:themeColor="text1"/>
        </w:rPr>
        <w:t>: 856-866 [PMID: 24817653 DOI: 10.1002/bjs.9471]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85 </w:t>
      </w:r>
      <w:r w:rsidRPr="00DF530F">
        <w:rPr>
          <w:rFonts w:ascii="Book Antiqua" w:hAnsi="Book Antiqua"/>
          <w:b/>
          <w:color w:val="000000" w:themeColor="text1"/>
        </w:rPr>
        <w:t>Kumar R</w:t>
      </w:r>
      <w:r w:rsidRPr="00DF530F">
        <w:rPr>
          <w:rFonts w:ascii="Book Antiqua" w:hAnsi="Book Antiqua"/>
          <w:color w:val="000000" w:themeColor="text1"/>
        </w:rPr>
        <w:t xml:space="preserve">, Dennison AR, Robertson V, Jones MJ, Neal CP, Garcea G. Clinical risk scores in the current era of neoadjuvant chemotherapy for colorectal liver metastases. </w:t>
      </w:r>
      <w:r w:rsidRPr="00DF530F">
        <w:rPr>
          <w:rFonts w:ascii="Book Antiqua" w:hAnsi="Book Antiqua"/>
          <w:i/>
          <w:color w:val="000000" w:themeColor="text1"/>
        </w:rPr>
        <w:t>ANZ J Surg</w:t>
      </w:r>
      <w:r w:rsidRPr="00DF530F">
        <w:rPr>
          <w:rFonts w:ascii="Book Antiqua" w:hAnsi="Book Antiqua"/>
          <w:color w:val="000000" w:themeColor="text1"/>
        </w:rPr>
        <w:t xml:space="preserve"> 2018; </w:t>
      </w:r>
      <w:r w:rsidRPr="00DF530F">
        <w:rPr>
          <w:rFonts w:ascii="Book Antiqua" w:hAnsi="Book Antiqua"/>
          <w:b/>
          <w:color w:val="000000" w:themeColor="text1"/>
        </w:rPr>
        <w:t>88</w:t>
      </w:r>
      <w:r w:rsidRPr="00DF530F">
        <w:rPr>
          <w:rFonts w:ascii="Book Antiqua" w:hAnsi="Book Antiqua"/>
          <w:color w:val="000000" w:themeColor="text1"/>
        </w:rPr>
        <w:t>: E16-E20 [PMID: 27621179 DOI: 10.1111/ans.13688]</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86 </w:t>
      </w:r>
      <w:r w:rsidRPr="00DF530F">
        <w:rPr>
          <w:rFonts w:ascii="Book Antiqua" w:hAnsi="Book Antiqua"/>
          <w:b/>
          <w:color w:val="000000" w:themeColor="text1"/>
        </w:rPr>
        <w:t>Fakih MG</w:t>
      </w:r>
      <w:r w:rsidRPr="00DF530F">
        <w:rPr>
          <w:rFonts w:ascii="Book Antiqua" w:hAnsi="Book Antiqua"/>
          <w:color w:val="000000" w:themeColor="text1"/>
        </w:rPr>
        <w:t>. Metastatic colorectal cancer: current state and future directions.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J Clin Oncol</w:t>
      </w:r>
      <w:r w:rsidRPr="00DF530F">
        <w:rPr>
          <w:rFonts w:ascii="Book Antiqua" w:hAnsi="Book Antiqua"/>
          <w:color w:val="000000" w:themeColor="text1"/>
        </w:rPr>
        <w:t xml:space="preserve"> 2015; </w:t>
      </w:r>
      <w:r w:rsidRPr="00DF530F">
        <w:rPr>
          <w:rFonts w:ascii="Book Antiqua" w:hAnsi="Book Antiqua"/>
          <w:b/>
          <w:color w:val="000000" w:themeColor="text1"/>
        </w:rPr>
        <w:t>33</w:t>
      </w:r>
      <w:r w:rsidRPr="00DF530F">
        <w:rPr>
          <w:rFonts w:ascii="Book Antiqua" w:hAnsi="Book Antiqua"/>
          <w:color w:val="000000" w:themeColor="text1"/>
        </w:rPr>
        <w:t>: 1809-1824 [PMID: 25918280 DOI: 10.1200/JCO.2014.59.7633]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87 </w:t>
      </w:r>
      <w:r w:rsidRPr="00DF530F">
        <w:rPr>
          <w:rFonts w:ascii="Book Antiqua" w:hAnsi="Book Antiqua"/>
          <w:b/>
          <w:color w:val="000000" w:themeColor="text1"/>
        </w:rPr>
        <w:t>Knijn N</w:t>
      </w:r>
      <w:r w:rsidRPr="00DF530F">
        <w:rPr>
          <w:rFonts w:ascii="Book Antiqua" w:hAnsi="Book Antiqua"/>
          <w:color w:val="000000" w:themeColor="text1"/>
        </w:rPr>
        <w:t xml:space="preserve">, Mekenkamp LJ, Klomp M, Vink-Börger ME, Tol J, Teerenstra S, Meijer JW, Tebar M, Riemersma S, van Krieken JH, Punt CJ, Nagtegaal ID. KRAS mutation analysis: a comparison between primary tumours and matched liver metastases in 305 colorectal cancer patients. </w:t>
      </w:r>
      <w:r w:rsidRPr="00DF530F">
        <w:rPr>
          <w:rFonts w:ascii="Book Antiqua" w:hAnsi="Book Antiqua"/>
          <w:i/>
          <w:color w:val="000000" w:themeColor="text1"/>
        </w:rPr>
        <w:t>Br J Cancer</w:t>
      </w:r>
      <w:r w:rsidRPr="00DF530F">
        <w:rPr>
          <w:rFonts w:ascii="Book Antiqua" w:hAnsi="Book Antiqua"/>
          <w:color w:val="000000" w:themeColor="text1"/>
        </w:rPr>
        <w:t xml:space="preserve"> 2011; </w:t>
      </w:r>
      <w:r w:rsidRPr="00DF530F">
        <w:rPr>
          <w:rFonts w:ascii="Book Antiqua" w:hAnsi="Book Antiqua"/>
          <w:b/>
          <w:color w:val="000000" w:themeColor="text1"/>
        </w:rPr>
        <w:t>104</w:t>
      </w:r>
      <w:r w:rsidRPr="00DF530F">
        <w:rPr>
          <w:rFonts w:ascii="Book Antiqua" w:hAnsi="Book Antiqua"/>
          <w:color w:val="000000" w:themeColor="text1"/>
        </w:rPr>
        <w:t>: 1020-1026 [PMID: 21364579 DOI: 10.1038/bjc.2011.26]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88 </w:t>
      </w:r>
      <w:r w:rsidRPr="00DF530F">
        <w:rPr>
          <w:rFonts w:ascii="Book Antiqua" w:hAnsi="Book Antiqua"/>
          <w:b/>
          <w:color w:val="000000" w:themeColor="text1"/>
        </w:rPr>
        <w:t>Margonis GA</w:t>
      </w:r>
      <w:r w:rsidRPr="00DF530F">
        <w:rPr>
          <w:rFonts w:ascii="Book Antiqua" w:hAnsi="Book Antiqua"/>
          <w:color w:val="000000" w:themeColor="text1"/>
        </w:rPr>
        <w:t xml:space="preserve">, Kim Y, Spolverato G, Ejaz A, Gupta R, Cosgrove D, Anders R, Karagkounis G, Choti MA, Pawlik TM. Association </w:t>
      </w:r>
      <w:proofErr w:type="gramStart"/>
      <w:r w:rsidRPr="00DF530F">
        <w:rPr>
          <w:rFonts w:ascii="Book Antiqua" w:hAnsi="Book Antiqua"/>
          <w:color w:val="000000" w:themeColor="text1"/>
        </w:rPr>
        <w:t>Between</w:t>
      </w:r>
      <w:proofErr w:type="gramEnd"/>
      <w:r w:rsidRPr="00DF530F">
        <w:rPr>
          <w:rFonts w:ascii="Book Antiqua" w:hAnsi="Book Antiqua"/>
          <w:color w:val="000000" w:themeColor="text1"/>
        </w:rPr>
        <w:t xml:space="preserve"> Specific Mutations in KRAS Codon 12 and Colorectal Liver Metastasis. </w:t>
      </w:r>
      <w:r w:rsidRPr="00DF530F">
        <w:rPr>
          <w:rFonts w:ascii="Book Antiqua" w:hAnsi="Book Antiqua"/>
          <w:i/>
          <w:color w:val="000000" w:themeColor="text1"/>
        </w:rPr>
        <w:t>JAMA Surg</w:t>
      </w:r>
      <w:r w:rsidRPr="00DF530F">
        <w:rPr>
          <w:rFonts w:ascii="Book Antiqua" w:hAnsi="Book Antiqua"/>
          <w:color w:val="000000" w:themeColor="text1"/>
        </w:rPr>
        <w:t xml:space="preserve"> 2015; </w:t>
      </w:r>
      <w:r w:rsidRPr="00DF530F">
        <w:rPr>
          <w:rFonts w:ascii="Book Antiqua" w:hAnsi="Book Antiqua"/>
          <w:b/>
          <w:color w:val="000000" w:themeColor="text1"/>
        </w:rPr>
        <w:t>150</w:t>
      </w:r>
      <w:r w:rsidRPr="00DF530F">
        <w:rPr>
          <w:rFonts w:ascii="Book Antiqua" w:hAnsi="Book Antiqua"/>
          <w:color w:val="000000" w:themeColor="text1"/>
        </w:rPr>
        <w:t>: 722-729 [PMID: 26038887 DOI: 10.1001/jamasurg.2015.0313]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89 </w:t>
      </w:r>
      <w:r w:rsidRPr="00DF530F">
        <w:rPr>
          <w:rFonts w:ascii="Book Antiqua" w:hAnsi="Book Antiqua"/>
          <w:b/>
          <w:color w:val="000000" w:themeColor="text1"/>
        </w:rPr>
        <w:t>Margonis GA</w:t>
      </w:r>
      <w:r w:rsidRPr="00DF530F">
        <w:rPr>
          <w:rFonts w:ascii="Book Antiqua" w:hAnsi="Book Antiqua"/>
          <w:color w:val="000000" w:themeColor="text1"/>
        </w:rPr>
        <w:t xml:space="preserve">, Kim Y, Sasaki K, Samaha M, Amini N, Pawlik TM. Codon 13 KRAS mutation predicts patterns of recurrence in patients undergoing </w:t>
      </w:r>
      <w:r w:rsidRPr="00DF530F">
        <w:rPr>
          <w:rFonts w:ascii="Book Antiqua" w:hAnsi="Book Antiqua"/>
          <w:color w:val="000000" w:themeColor="text1"/>
        </w:rPr>
        <w:lastRenderedPageBreak/>
        <w:t xml:space="preserve">hepatectomy for colorectal liver metastases. </w:t>
      </w:r>
      <w:r w:rsidRPr="00DF530F">
        <w:rPr>
          <w:rFonts w:ascii="Book Antiqua" w:hAnsi="Book Antiqua"/>
          <w:i/>
          <w:color w:val="000000" w:themeColor="text1"/>
        </w:rPr>
        <w:t>Cancer</w:t>
      </w:r>
      <w:r w:rsidRPr="00DF530F">
        <w:rPr>
          <w:rFonts w:ascii="Book Antiqua" w:hAnsi="Book Antiqua"/>
          <w:color w:val="000000" w:themeColor="text1"/>
        </w:rPr>
        <w:t xml:space="preserve"> 2016; </w:t>
      </w:r>
      <w:r w:rsidRPr="00DF530F">
        <w:rPr>
          <w:rFonts w:ascii="Book Antiqua" w:hAnsi="Book Antiqua"/>
          <w:b/>
          <w:color w:val="000000" w:themeColor="text1"/>
        </w:rPr>
        <w:t>122</w:t>
      </w:r>
      <w:r w:rsidRPr="00DF530F">
        <w:rPr>
          <w:rFonts w:ascii="Book Antiqua" w:hAnsi="Book Antiqua"/>
          <w:color w:val="000000" w:themeColor="text1"/>
        </w:rPr>
        <w:t>: 2698-2707 [PMID: 27244540 DOI: 10.1002/cncr.30085]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90 </w:t>
      </w:r>
      <w:r w:rsidRPr="00DF530F">
        <w:rPr>
          <w:rFonts w:ascii="Book Antiqua" w:hAnsi="Book Antiqua"/>
          <w:b/>
          <w:color w:val="000000" w:themeColor="text1"/>
        </w:rPr>
        <w:t>Brudvik KW</w:t>
      </w:r>
      <w:r w:rsidRPr="00DF530F">
        <w:rPr>
          <w:rFonts w:ascii="Book Antiqua" w:hAnsi="Book Antiqua"/>
          <w:color w:val="000000" w:themeColor="text1"/>
        </w:rPr>
        <w:t xml:space="preserve">, Kopetz SE, Li L, Conrad C, Aloia TA, Vauthey JN. </w:t>
      </w:r>
      <w:proofErr w:type="gramStart"/>
      <w:r w:rsidRPr="00DF530F">
        <w:rPr>
          <w:rFonts w:ascii="Book Antiqua" w:hAnsi="Book Antiqua"/>
          <w:color w:val="000000" w:themeColor="text1"/>
        </w:rPr>
        <w:t>Meta-analysis of KRAS mutations and survival after resection of colorectal liver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Br J Surg</w:t>
      </w:r>
      <w:r w:rsidRPr="00DF530F">
        <w:rPr>
          <w:rFonts w:ascii="Book Antiqua" w:hAnsi="Book Antiqua"/>
          <w:color w:val="000000" w:themeColor="text1"/>
        </w:rPr>
        <w:t xml:space="preserve"> 2015; </w:t>
      </w:r>
      <w:r w:rsidRPr="00DF530F">
        <w:rPr>
          <w:rFonts w:ascii="Book Antiqua" w:hAnsi="Book Antiqua"/>
          <w:b/>
          <w:color w:val="000000" w:themeColor="text1"/>
        </w:rPr>
        <w:t>102</w:t>
      </w:r>
      <w:r w:rsidRPr="00DF530F">
        <w:rPr>
          <w:rFonts w:ascii="Book Antiqua" w:hAnsi="Book Antiqua"/>
          <w:color w:val="000000" w:themeColor="text1"/>
        </w:rPr>
        <w:t>: 1175-1183 [PMID: 26206254 DOI: 10.1002/bjs.9870]</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91 </w:t>
      </w:r>
      <w:r w:rsidRPr="00DF530F">
        <w:rPr>
          <w:rFonts w:ascii="Book Antiqua" w:hAnsi="Book Antiqua"/>
          <w:b/>
          <w:color w:val="000000" w:themeColor="text1"/>
        </w:rPr>
        <w:t>Brudvik KW</w:t>
      </w:r>
      <w:r w:rsidRPr="00DF530F">
        <w:rPr>
          <w:rFonts w:ascii="Book Antiqua" w:hAnsi="Book Antiqua"/>
          <w:color w:val="000000" w:themeColor="text1"/>
        </w:rPr>
        <w:t>, Vauthey JN.</w:t>
      </w:r>
      <w:proofErr w:type="gramEnd"/>
      <w:r w:rsidRPr="00DF530F">
        <w:rPr>
          <w:rFonts w:ascii="Book Antiqua" w:hAnsi="Book Antiqua"/>
          <w:color w:val="000000" w:themeColor="text1"/>
        </w:rPr>
        <w:t xml:space="preserve"> Surgery: KRAS mutations and hepatic recurrence after treatment of colorectal liver metastases. </w:t>
      </w:r>
      <w:r w:rsidRPr="00DF530F">
        <w:rPr>
          <w:rFonts w:ascii="Book Antiqua" w:hAnsi="Book Antiqua"/>
          <w:i/>
          <w:color w:val="000000" w:themeColor="text1"/>
        </w:rPr>
        <w:t>Nat Rev Gastroenterol Hepatol</w:t>
      </w:r>
      <w:r w:rsidRPr="00DF530F">
        <w:rPr>
          <w:rFonts w:ascii="Book Antiqua" w:hAnsi="Book Antiqua"/>
          <w:color w:val="000000" w:themeColor="text1"/>
        </w:rPr>
        <w:t xml:space="preserve"> 2017; </w:t>
      </w:r>
      <w:r w:rsidRPr="00DF530F">
        <w:rPr>
          <w:rFonts w:ascii="Book Antiqua" w:hAnsi="Book Antiqua"/>
          <w:b/>
          <w:color w:val="000000" w:themeColor="text1"/>
        </w:rPr>
        <w:t>14</w:t>
      </w:r>
      <w:r w:rsidRPr="00DF530F">
        <w:rPr>
          <w:rFonts w:ascii="Book Antiqua" w:hAnsi="Book Antiqua"/>
          <w:color w:val="000000" w:themeColor="text1"/>
        </w:rPr>
        <w:t>: 638-639 [PMID: 28930294 DOI: 10.1038/nrgastro.2017.129]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92 </w:t>
      </w:r>
      <w:r w:rsidRPr="00DF530F">
        <w:rPr>
          <w:rFonts w:ascii="Book Antiqua" w:hAnsi="Book Antiqua"/>
          <w:b/>
          <w:color w:val="000000" w:themeColor="text1"/>
        </w:rPr>
        <w:t>Margonis GA</w:t>
      </w:r>
      <w:r w:rsidRPr="00DF530F">
        <w:rPr>
          <w:rFonts w:ascii="Book Antiqua" w:hAnsi="Book Antiqua"/>
          <w:color w:val="000000" w:themeColor="text1"/>
        </w:rPr>
        <w:t xml:space="preserve">, Buettner S, Andreatos N, Sasaki K, Ijzermans JNM, van Vugt JLA, Pawlik TM, Choti MA, Cameron JL, He J, Wolfgang CL, Weiss MJ. </w:t>
      </w:r>
      <w:proofErr w:type="gramStart"/>
      <w:r w:rsidRPr="00DF530F">
        <w:rPr>
          <w:rFonts w:ascii="Book Antiqua" w:hAnsi="Book Antiqua"/>
          <w:color w:val="000000" w:themeColor="text1"/>
        </w:rPr>
        <w:t>Anatomical Resections Improve Disease-free Survival in Patients With KRAS-mutated Colorectal Liver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Ann Surg</w:t>
      </w:r>
      <w:r w:rsidRPr="00DF530F">
        <w:rPr>
          <w:rFonts w:ascii="Book Antiqua" w:hAnsi="Book Antiqua"/>
          <w:color w:val="000000" w:themeColor="text1"/>
        </w:rPr>
        <w:t xml:space="preserve"> 2017; </w:t>
      </w:r>
      <w:r w:rsidRPr="00DF530F">
        <w:rPr>
          <w:rFonts w:ascii="Book Antiqua" w:hAnsi="Book Antiqua"/>
          <w:b/>
          <w:color w:val="000000" w:themeColor="text1"/>
        </w:rPr>
        <w:t>266</w:t>
      </w:r>
      <w:r w:rsidRPr="00DF530F">
        <w:rPr>
          <w:rFonts w:ascii="Book Antiqua" w:hAnsi="Book Antiqua"/>
          <w:color w:val="000000" w:themeColor="text1"/>
        </w:rPr>
        <w:t>: 641-649 [PMID: 28657938 DOI: 10.1097/SLA.0000000000002367]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93 </w:t>
      </w:r>
      <w:r w:rsidRPr="00DF530F">
        <w:rPr>
          <w:rFonts w:ascii="Book Antiqua" w:hAnsi="Book Antiqua"/>
          <w:b/>
          <w:color w:val="000000" w:themeColor="text1"/>
        </w:rPr>
        <w:t>Margonis GA</w:t>
      </w:r>
      <w:r w:rsidRPr="00DF530F">
        <w:rPr>
          <w:rFonts w:ascii="Book Antiqua" w:hAnsi="Book Antiqua"/>
          <w:color w:val="000000" w:themeColor="text1"/>
        </w:rPr>
        <w:t xml:space="preserve">, Sasaki K, Kim Y, Samaha M, Buettner S, Amini N, Antoniou E, Pawlik TM. Tumor Biology Rather Than Surgical Technique Dictates Prognosis in Colorectal Cancer Liver Metastases. </w:t>
      </w:r>
      <w:r w:rsidRPr="00DF530F">
        <w:rPr>
          <w:rFonts w:ascii="Book Antiqua" w:hAnsi="Book Antiqua"/>
          <w:i/>
          <w:color w:val="000000" w:themeColor="text1"/>
        </w:rPr>
        <w:t>J Gastrointest Surg</w:t>
      </w:r>
      <w:r w:rsidRPr="00DF530F">
        <w:rPr>
          <w:rFonts w:ascii="Book Antiqua" w:hAnsi="Book Antiqua"/>
          <w:color w:val="000000" w:themeColor="text1"/>
        </w:rPr>
        <w:t xml:space="preserve"> 2016; </w:t>
      </w:r>
      <w:r w:rsidRPr="00DF530F">
        <w:rPr>
          <w:rFonts w:ascii="Book Antiqua" w:hAnsi="Book Antiqua"/>
          <w:b/>
          <w:color w:val="000000" w:themeColor="text1"/>
        </w:rPr>
        <w:t>20</w:t>
      </w:r>
      <w:r w:rsidRPr="00DF530F">
        <w:rPr>
          <w:rFonts w:ascii="Book Antiqua" w:hAnsi="Book Antiqua"/>
          <w:color w:val="000000" w:themeColor="text1"/>
        </w:rPr>
        <w:t>: 1821-1829 [PMID: 27384430 DOI: 10.1007/s11605-016-3198-8]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94 </w:t>
      </w:r>
      <w:r w:rsidRPr="00DF530F">
        <w:rPr>
          <w:rFonts w:ascii="Book Antiqua" w:hAnsi="Book Antiqua"/>
          <w:b/>
          <w:color w:val="000000" w:themeColor="text1"/>
        </w:rPr>
        <w:t>Davies H</w:t>
      </w:r>
      <w:r w:rsidRPr="00DF530F">
        <w:rPr>
          <w:rFonts w:ascii="Book Antiqua" w:hAnsi="Book Antiqua"/>
          <w:color w:val="000000" w:themeColor="text1"/>
        </w:rPr>
        <w:t xml:space="preserve">, Bignell GR, Cox C, Stephens P, Edkins S, Clegg S, Teague J, Woffendin H, Garnett MJ, Bottomley W, Davis N, Dicks E, Ewing R, Floyd Y, Gray K, Hall S, Hawes R, Hughes J, Kosmidou V, Menzies A, Mould C, Parker A, Stevens C, Watt S, Hooper S, Wilson R, Jayatilake H, Gusterson BA, Cooper C, Shipley J, Hargrave D, Pritchard-Jones K, Maitland N, Chenevix-Trench G, Riggins GJ, Bigner DD, Palmieri G, Cossu A, Flanagan A, Nicholson A, Ho JW, Leung SY, Yuen ST, Weber BL, Seigler HF, Darrow TL, Paterson H, Marais R, Marshall CJ, Wooster R, Stratton MR, Futreal PA. </w:t>
      </w:r>
      <w:proofErr w:type="gramStart"/>
      <w:r w:rsidRPr="00DF530F">
        <w:rPr>
          <w:rFonts w:ascii="Book Antiqua" w:hAnsi="Book Antiqua"/>
          <w:color w:val="000000" w:themeColor="text1"/>
        </w:rPr>
        <w:t>Mutations of the BRAF gene in human cancer.</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Nature</w:t>
      </w:r>
      <w:r w:rsidRPr="00DF530F">
        <w:rPr>
          <w:rFonts w:ascii="Book Antiqua" w:hAnsi="Book Antiqua"/>
          <w:color w:val="000000" w:themeColor="text1"/>
        </w:rPr>
        <w:t xml:space="preserve"> 2002; </w:t>
      </w:r>
      <w:r w:rsidRPr="00DF530F">
        <w:rPr>
          <w:rFonts w:ascii="Book Antiqua" w:hAnsi="Book Antiqua"/>
          <w:b/>
          <w:color w:val="000000" w:themeColor="text1"/>
        </w:rPr>
        <w:t>417</w:t>
      </w:r>
      <w:r w:rsidRPr="00DF530F">
        <w:rPr>
          <w:rFonts w:ascii="Book Antiqua" w:hAnsi="Book Antiqua"/>
          <w:color w:val="000000" w:themeColor="text1"/>
        </w:rPr>
        <w:t>: 949-954 [PMID: 12068308 DOI: 10.1038/nature00766]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95 </w:t>
      </w:r>
      <w:r w:rsidRPr="00DF530F">
        <w:rPr>
          <w:rFonts w:ascii="Book Antiqua" w:hAnsi="Book Antiqua"/>
          <w:b/>
          <w:color w:val="000000" w:themeColor="text1"/>
        </w:rPr>
        <w:t>Tie J</w:t>
      </w:r>
      <w:r w:rsidRPr="00DF530F">
        <w:rPr>
          <w:rFonts w:ascii="Book Antiqua" w:hAnsi="Book Antiqua"/>
          <w:color w:val="000000" w:themeColor="text1"/>
        </w:rPr>
        <w:t xml:space="preserve">, Desai J. Targeting BRAF mutant metastatic colorectal cancer: clinical implications and emerging therapeutic strategies. </w:t>
      </w:r>
      <w:r w:rsidRPr="00DF530F">
        <w:rPr>
          <w:rFonts w:ascii="Book Antiqua" w:hAnsi="Book Antiqua"/>
          <w:i/>
          <w:color w:val="000000" w:themeColor="text1"/>
        </w:rPr>
        <w:t>Target Oncol</w:t>
      </w:r>
      <w:r w:rsidRPr="00DF530F">
        <w:rPr>
          <w:rFonts w:ascii="Book Antiqua" w:hAnsi="Book Antiqua"/>
          <w:color w:val="000000" w:themeColor="text1"/>
        </w:rPr>
        <w:t xml:space="preserve"> 2015; </w:t>
      </w:r>
      <w:r w:rsidRPr="00DF530F">
        <w:rPr>
          <w:rFonts w:ascii="Book Antiqua" w:hAnsi="Book Antiqua"/>
          <w:b/>
          <w:color w:val="000000" w:themeColor="text1"/>
        </w:rPr>
        <w:t>10</w:t>
      </w:r>
      <w:r w:rsidRPr="00DF530F">
        <w:rPr>
          <w:rFonts w:ascii="Book Antiqua" w:hAnsi="Book Antiqua"/>
          <w:color w:val="000000" w:themeColor="text1"/>
        </w:rPr>
        <w:t>: 179-188 [PMID: 25119972 DOI: 10.1007/s11523-014-0330-0]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96 </w:t>
      </w:r>
      <w:r w:rsidRPr="00DF530F">
        <w:rPr>
          <w:rFonts w:ascii="Book Antiqua" w:hAnsi="Book Antiqua"/>
          <w:b/>
          <w:color w:val="000000" w:themeColor="text1"/>
        </w:rPr>
        <w:t>Taieb J</w:t>
      </w:r>
      <w:r w:rsidRPr="00DF530F">
        <w:rPr>
          <w:rFonts w:ascii="Book Antiqua" w:hAnsi="Book Antiqua"/>
          <w:color w:val="000000" w:themeColor="text1"/>
        </w:rPr>
        <w:t xml:space="preserve">, Le Malicot K, Shi Q, Penault-Llorca F, Bouché O, Tabernero J, Mini E, Goldberg RM, Folprecht G, Luc Van Laethem J, Sargent DJ, Alberts SR, Emile JF, Laurent Puig P, Sinicrope FA. </w:t>
      </w:r>
      <w:proofErr w:type="gramStart"/>
      <w:r w:rsidRPr="00DF530F">
        <w:rPr>
          <w:rFonts w:ascii="Book Antiqua" w:hAnsi="Book Antiqua"/>
          <w:color w:val="000000" w:themeColor="text1"/>
        </w:rPr>
        <w:t>Prognostic Value of BRAF and KRAS Mutations in MSI and MSS Stage III Colon Cancer.</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J Natl Cancer Inst</w:t>
      </w:r>
      <w:r w:rsidRPr="00DF530F">
        <w:rPr>
          <w:rFonts w:ascii="Book Antiqua" w:hAnsi="Book Antiqua"/>
          <w:color w:val="000000" w:themeColor="text1"/>
        </w:rPr>
        <w:t xml:space="preserve"> 2017; </w:t>
      </w:r>
      <w:r w:rsidRPr="00DF530F">
        <w:rPr>
          <w:rFonts w:ascii="Book Antiqua" w:hAnsi="Book Antiqua"/>
          <w:b/>
          <w:color w:val="000000" w:themeColor="text1"/>
        </w:rPr>
        <w:t>109</w:t>
      </w:r>
      <w:r w:rsidRPr="00DF530F">
        <w:rPr>
          <w:rFonts w:ascii="Book Antiqua" w:hAnsi="Book Antiqua"/>
          <w:color w:val="000000" w:themeColor="text1"/>
        </w:rPr>
        <w:t>:</w:t>
      </w:r>
      <w:r w:rsidR="004A5E99" w:rsidRPr="00DF530F">
        <w:rPr>
          <w:rFonts w:ascii="Book Antiqua" w:hAnsi="Book Antiqua"/>
          <w:color w:val="000000" w:themeColor="text1"/>
        </w:rPr>
        <w:t xml:space="preserve"> </w:t>
      </w:r>
      <w:r w:rsidRPr="00DF530F">
        <w:rPr>
          <w:rFonts w:ascii="Book Antiqua" w:hAnsi="Book Antiqua"/>
          <w:color w:val="000000" w:themeColor="text1"/>
        </w:rPr>
        <w:t>[PMID: 28040692 DOI: 10.1093/jnci/djw272]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97 </w:t>
      </w:r>
      <w:r w:rsidRPr="00DF530F">
        <w:rPr>
          <w:rFonts w:ascii="Book Antiqua" w:hAnsi="Book Antiqua"/>
          <w:b/>
          <w:color w:val="000000" w:themeColor="text1"/>
        </w:rPr>
        <w:t>Siena S</w:t>
      </w:r>
      <w:r w:rsidRPr="00DF530F">
        <w:rPr>
          <w:rFonts w:ascii="Book Antiqua" w:hAnsi="Book Antiqua"/>
          <w:color w:val="000000" w:themeColor="text1"/>
        </w:rPr>
        <w:t xml:space="preserve">, Rivera F, Taieb J, Peeters M, Prenen H, Koukakis R, Demonty G, Köhne CH. Survival Outcomes in Patients With RAS Wild Type Metastatic Colorectal Cancer Classified According to Köhne Prognostic Category and BRAF Mutation Status. </w:t>
      </w:r>
      <w:r w:rsidRPr="00DF530F">
        <w:rPr>
          <w:rFonts w:ascii="Book Antiqua" w:hAnsi="Book Antiqua"/>
          <w:i/>
          <w:color w:val="000000" w:themeColor="text1"/>
        </w:rPr>
        <w:t>Clin Colorectal Cancer</w:t>
      </w:r>
      <w:r w:rsidRPr="00DF530F">
        <w:rPr>
          <w:rFonts w:ascii="Book Antiqua" w:hAnsi="Book Antiqua"/>
          <w:color w:val="000000" w:themeColor="text1"/>
        </w:rPr>
        <w:t xml:space="preserve"> 2018; </w:t>
      </w:r>
      <w:r w:rsidRPr="00DF530F">
        <w:rPr>
          <w:rFonts w:ascii="Book Antiqua" w:hAnsi="Book Antiqua"/>
          <w:b/>
          <w:color w:val="000000" w:themeColor="text1"/>
        </w:rPr>
        <w:t>17</w:t>
      </w:r>
      <w:r w:rsidRPr="00DF530F">
        <w:rPr>
          <w:rFonts w:ascii="Book Antiqua" w:hAnsi="Book Antiqua"/>
          <w:color w:val="000000" w:themeColor="text1"/>
        </w:rPr>
        <w:t>: 50-57.e8 [PMID: 29096990 DOI: 10.1016/j.clcc.2017.09.006]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98 </w:t>
      </w:r>
      <w:r w:rsidRPr="00DF530F">
        <w:rPr>
          <w:rFonts w:ascii="Book Antiqua" w:hAnsi="Book Antiqua"/>
          <w:b/>
          <w:color w:val="000000" w:themeColor="text1"/>
        </w:rPr>
        <w:t>Gagnière J</w:t>
      </w:r>
      <w:r w:rsidRPr="00DF530F">
        <w:rPr>
          <w:rFonts w:ascii="Book Antiqua" w:hAnsi="Book Antiqua"/>
          <w:color w:val="000000" w:themeColor="text1"/>
        </w:rPr>
        <w:t>, Dupré A, Gholami SS, Pezet D, Boerner T, Gönen M, Kingham TP, Allen PJ, Balachandran VP, De Matteo RP, Drebin JA, Yaeger R, Kemeny NE, Jarnagin WR, D'Angelica MI. Is Hepatectomy Justified for BRAF Mutant Colorectal Liver Metastases</w:t>
      </w:r>
      <w:proofErr w:type="gramStart"/>
      <w:r w:rsidRPr="00DF530F">
        <w:rPr>
          <w:rFonts w:ascii="Book Antiqua" w:hAnsi="Book Antiqua"/>
          <w:color w:val="000000" w:themeColor="text1"/>
        </w:rPr>
        <w:t>?:</w:t>
      </w:r>
      <w:proofErr w:type="gramEnd"/>
      <w:r w:rsidRPr="00DF530F">
        <w:rPr>
          <w:rFonts w:ascii="Book Antiqua" w:hAnsi="Book Antiqua"/>
          <w:color w:val="000000" w:themeColor="text1"/>
        </w:rPr>
        <w:t xml:space="preserve"> A Multi-institutional Analysis of 1497 Patients. </w:t>
      </w:r>
      <w:r w:rsidRPr="00DF530F">
        <w:rPr>
          <w:rFonts w:ascii="Book Antiqua" w:hAnsi="Book Antiqua"/>
          <w:i/>
          <w:color w:val="000000" w:themeColor="text1"/>
        </w:rPr>
        <w:t>Ann Surg</w:t>
      </w:r>
      <w:r w:rsidRPr="00DF530F">
        <w:rPr>
          <w:rFonts w:ascii="Book Antiqua" w:hAnsi="Book Antiqua"/>
          <w:color w:val="000000" w:themeColor="text1"/>
        </w:rPr>
        <w:t xml:space="preserve"> 2020; </w:t>
      </w:r>
      <w:r w:rsidRPr="00DF530F">
        <w:rPr>
          <w:rFonts w:ascii="Book Antiqua" w:hAnsi="Book Antiqua"/>
          <w:b/>
          <w:color w:val="000000" w:themeColor="text1"/>
        </w:rPr>
        <w:t>271</w:t>
      </w:r>
      <w:r w:rsidRPr="00DF530F">
        <w:rPr>
          <w:rFonts w:ascii="Book Antiqua" w:hAnsi="Book Antiqua"/>
          <w:color w:val="000000" w:themeColor="text1"/>
        </w:rPr>
        <w:t>: 147-154 [PMID: 29995686 DOI: 10.1097/SLA.0000000000002968]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99 </w:t>
      </w:r>
      <w:r w:rsidRPr="00DF530F">
        <w:rPr>
          <w:rFonts w:ascii="Book Antiqua" w:hAnsi="Book Antiqua"/>
          <w:b/>
          <w:color w:val="000000" w:themeColor="text1"/>
        </w:rPr>
        <w:t>Bachet JB</w:t>
      </w:r>
      <w:r w:rsidRPr="00DF530F">
        <w:rPr>
          <w:rFonts w:ascii="Book Antiqua" w:hAnsi="Book Antiqua"/>
          <w:color w:val="000000" w:themeColor="text1"/>
        </w:rPr>
        <w:t xml:space="preserve">, Moreno-Lopez N, Vigano L, Marchese U, Gelli M, Raoux L, Truant S, Laurent C, Herrero A, Le Roy B, Deguelte Lardiere S, Passot G, Hautefeuille V, De La Fouchardiere C, Artru P, Ameto T, Mabrut JY, Schwarz L, Rousseau B, Lepère C, Coriat R, Brouquet A, Sa Cunha A, Benoist S. BRAF mutation is not associated with an increased risk of recurrence in patients undergoing resection of colorectal liver metastases. </w:t>
      </w:r>
      <w:r w:rsidRPr="00DF530F">
        <w:rPr>
          <w:rFonts w:ascii="Book Antiqua" w:hAnsi="Book Antiqua"/>
          <w:i/>
          <w:color w:val="000000" w:themeColor="text1"/>
        </w:rPr>
        <w:t>Br J Surg</w:t>
      </w:r>
      <w:r w:rsidRPr="00DF530F">
        <w:rPr>
          <w:rFonts w:ascii="Book Antiqua" w:hAnsi="Book Antiqua"/>
          <w:color w:val="000000" w:themeColor="text1"/>
        </w:rPr>
        <w:t xml:space="preserve"> 2019; </w:t>
      </w:r>
      <w:r w:rsidRPr="00DF530F">
        <w:rPr>
          <w:rFonts w:ascii="Book Antiqua" w:hAnsi="Book Antiqua"/>
          <w:b/>
          <w:color w:val="000000" w:themeColor="text1"/>
        </w:rPr>
        <w:t>106</w:t>
      </w:r>
      <w:r w:rsidRPr="00DF530F">
        <w:rPr>
          <w:rFonts w:ascii="Book Antiqua" w:hAnsi="Book Antiqua"/>
          <w:color w:val="000000" w:themeColor="text1"/>
        </w:rPr>
        <w:t>: 1237-1247 [PMID: 31183866 DOI: 10.1002/bjs.11180]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100 </w:t>
      </w:r>
      <w:r w:rsidRPr="00DF530F">
        <w:rPr>
          <w:rFonts w:ascii="Book Antiqua" w:hAnsi="Book Antiqua"/>
          <w:b/>
          <w:color w:val="000000" w:themeColor="text1"/>
        </w:rPr>
        <w:t>Torén W</w:t>
      </w:r>
      <w:r w:rsidRPr="00DF530F">
        <w:rPr>
          <w:rFonts w:ascii="Book Antiqua" w:hAnsi="Book Antiqua"/>
          <w:color w:val="000000" w:themeColor="text1"/>
        </w:rPr>
        <w:t xml:space="preserve">, Ansari D, Andersson R. Immunohistochemical investigation of prognostic biomarkers in resected colorectal liver metastases: a systematic review and meta-analysis. </w:t>
      </w:r>
      <w:r w:rsidRPr="00DF530F">
        <w:rPr>
          <w:rFonts w:ascii="Book Antiqua" w:hAnsi="Book Antiqua"/>
          <w:i/>
          <w:color w:val="000000" w:themeColor="text1"/>
        </w:rPr>
        <w:t>Cancer Cell Int</w:t>
      </w:r>
      <w:r w:rsidRPr="00DF530F">
        <w:rPr>
          <w:rFonts w:ascii="Book Antiqua" w:hAnsi="Book Antiqua"/>
          <w:color w:val="000000" w:themeColor="text1"/>
        </w:rPr>
        <w:t xml:space="preserve"> 2018; </w:t>
      </w:r>
      <w:r w:rsidRPr="00DF530F">
        <w:rPr>
          <w:rFonts w:ascii="Book Antiqua" w:hAnsi="Book Antiqua"/>
          <w:b/>
          <w:color w:val="000000" w:themeColor="text1"/>
        </w:rPr>
        <w:t>18</w:t>
      </w:r>
      <w:r w:rsidRPr="00DF530F">
        <w:rPr>
          <w:rFonts w:ascii="Book Antiqua" w:hAnsi="Book Antiqua"/>
          <w:color w:val="000000" w:themeColor="text1"/>
        </w:rPr>
        <w:t>: 217 [PMID: 30602942 DOI: 10.1186/s12935-018-0715-8]</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lastRenderedPageBreak/>
        <w:t xml:space="preserve">101 </w:t>
      </w:r>
      <w:r w:rsidRPr="00DF530F">
        <w:rPr>
          <w:rFonts w:ascii="Book Antiqua" w:hAnsi="Book Antiqua"/>
          <w:b/>
          <w:color w:val="000000" w:themeColor="text1"/>
        </w:rPr>
        <w:t>Nakayama M</w:t>
      </w:r>
      <w:r w:rsidRPr="00DF530F">
        <w:rPr>
          <w:rFonts w:ascii="Book Antiqua" w:hAnsi="Book Antiqua"/>
          <w:color w:val="000000" w:themeColor="text1"/>
        </w:rPr>
        <w:t>, Oshima M. Mutant p53 in colon cancer.</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J Mol Cell Biol</w:t>
      </w:r>
      <w:r w:rsidRPr="00DF530F">
        <w:rPr>
          <w:rFonts w:ascii="Book Antiqua" w:hAnsi="Book Antiqua"/>
          <w:color w:val="000000" w:themeColor="text1"/>
        </w:rPr>
        <w:t xml:space="preserve"> 2019; </w:t>
      </w:r>
      <w:r w:rsidRPr="00DF530F">
        <w:rPr>
          <w:rFonts w:ascii="Book Antiqua" w:hAnsi="Book Antiqua"/>
          <w:b/>
          <w:color w:val="000000" w:themeColor="text1"/>
        </w:rPr>
        <w:t>11</w:t>
      </w:r>
      <w:r w:rsidRPr="00DF530F">
        <w:rPr>
          <w:rFonts w:ascii="Book Antiqua" w:hAnsi="Book Antiqua"/>
          <w:color w:val="000000" w:themeColor="text1"/>
        </w:rPr>
        <w:t>: 267-276 [PMID: 30496442 DOI: 10.1093/jmcb/mjy075]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102 </w:t>
      </w:r>
      <w:r w:rsidRPr="00DF530F">
        <w:rPr>
          <w:rFonts w:ascii="Book Antiqua" w:hAnsi="Book Antiqua"/>
          <w:b/>
          <w:color w:val="000000" w:themeColor="text1"/>
        </w:rPr>
        <w:t>Auvinen A</w:t>
      </w:r>
      <w:r w:rsidRPr="00DF530F">
        <w:rPr>
          <w:rFonts w:ascii="Book Antiqua" w:hAnsi="Book Antiqua"/>
          <w:color w:val="000000" w:themeColor="text1"/>
        </w:rPr>
        <w:t xml:space="preserve">, Isola J, Visakorpi T, Koivula T, Virtanen S, Hakama M. Overexpression of p53 and long-term survival in colon carcinoma. </w:t>
      </w:r>
      <w:r w:rsidRPr="00DF530F">
        <w:rPr>
          <w:rFonts w:ascii="Book Antiqua" w:hAnsi="Book Antiqua"/>
          <w:i/>
          <w:color w:val="000000" w:themeColor="text1"/>
        </w:rPr>
        <w:t>Br J Cancer</w:t>
      </w:r>
      <w:r w:rsidRPr="00DF530F">
        <w:rPr>
          <w:rFonts w:ascii="Book Antiqua" w:hAnsi="Book Antiqua"/>
          <w:color w:val="000000" w:themeColor="text1"/>
        </w:rPr>
        <w:t xml:space="preserve"> 1994; </w:t>
      </w:r>
      <w:r w:rsidRPr="00DF530F">
        <w:rPr>
          <w:rFonts w:ascii="Book Antiqua" w:hAnsi="Book Antiqua"/>
          <w:b/>
          <w:color w:val="000000" w:themeColor="text1"/>
        </w:rPr>
        <w:t>70</w:t>
      </w:r>
      <w:r w:rsidRPr="00DF530F">
        <w:rPr>
          <w:rFonts w:ascii="Book Antiqua" w:hAnsi="Book Antiqua"/>
          <w:color w:val="000000" w:themeColor="text1"/>
        </w:rPr>
        <w:t>: 293-296 [PMID: 8054278 DOI: 10.1038/bjc.1994.295]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103 </w:t>
      </w:r>
      <w:r w:rsidRPr="00DF530F">
        <w:rPr>
          <w:rFonts w:ascii="Book Antiqua" w:hAnsi="Book Antiqua"/>
          <w:b/>
          <w:color w:val="000000" w:themeColor="text1"/>
        </w:rPr>
        <w:t>Remvikos Y</w:t>
      </w:r>
      <w:r w:rsidRPr="00DF530F">
        <w:rPr>
          <w:rFonts w:ascii="Book Antiqua" w:hAnsi="Book Antiqua"/>
          <w:color w:val="000000" w:themeColor="text1"/>
        </w:rPr>
        <w:t xml:space="preserve">, Tominaga O, Hammel P, Laurent-Puig P, Salmon RJ, Dutrillaux B, Thomas G. Increased p53 protein content of colorectal tumours correlates with poor survival. </w:t>
      </w:r>
      <w:r w:rsidRPr="00DF530F">
        <w:rPr>
          <w:rFonts w:ascii="Book Antiqua" w:hAnsi="Book Antiqua"/>
          <w:i/>
          <w:color w:val="000000" w:themeColor="text1"/>
        </w:rPr>
        <w:t>Br J Cancer</w:t>
      </w:r>
      <w:r w:rsidRPr="00DF530F">
        <w:rPr>
          <w:rFonts w:ascii="Book Antiqua" w:hAnsi="Book Antiqua"/>
          <w:color w:val="000000" w:themeColor="text1"/>
        </w:rPr>
        <w:t xml:space="preserve"> 1992; </w:t>
      </w:r>
      <w:r w:rsidRPr="00DF530F">
        <w:rPr>
          <w:rFonts w:ascii="Book Antiqua" w:hAnsi="Book Antiqua"/>
          <w:b/>
          <w:color w:val="000000" w:themeColor="text1"/>
        </w:rPr>
        <w:t>66</w:t>
      </w:r>
      <w:r w:rsidRPr="00DF530F">
        <w:rPr>
          <w:rFonts w:ascii="Book Antiqua" w:hAnsi="Book Antiqua"/>
          <w:color w:val="000000" w:themeColor="text1"/>
        </w:rPr>
        <w:t>: 758-764 [PMID: 1419618 DOI: 10.1038/bjc.1992.352]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104 </w:t>
      </w:r>
      <w:r w:rsidRPr="00DF530F">
        <w:rPr>
          <w:rFonts w:ascii="Book Antiqua" w:hAnsi="Book Antiqua"/>
          <w:b/>
          <w:color w:val="000000" w:themeColor="text1"/>
        </w:rPr>
        <w:t>Tanaka K</w:t>
      </w:r>
      <w:r w:rsidRPr="00DF530F">
        <w:rPr>
          <w:rFonts w:ascii="Book Antiqua" w:hAnsi="Book Antiqua"/>
          <w:color w:val="000000" w:themeColor="text1"/>
        </w:rPr>
        <w:t xml:space="preserve">, Shimada H, Miura M, Fujii Y, Yamaguchi S, Endo I, Sekido H, Togo S, Ike H. Metastatic tumor doubling time: most important prehepatectomy predictor of survival and nonrecurrence of hepatic colorectal cancer metastasis. </w:t>
      </w:r>
      <w:r w:rsidRPr="00DF530F">
        <w:rPr>
          <w:rFonts w:ascii="Book Antiqua" w:hAnsi="Book Antiqua"/>
          <w:i/>
          <w:color w:val="000000" w:themeColor="text1"/>
        </w:rPr>
        <w:t>World J Surg</w:t>
      </w:r>
      <w:r w:rsidRPr="00DF530F">
        <w:rPr>
          <w:rFonts w:ascii="Book Antiqua" w:hAnsi="Book Antiqua"/>
          <w:color w:val="000000" w:themeColor="text1"/>
        </w:rPr>
        <w:t xml:space="preserve"> 2004; </w:t>
      </w:r>
      <w:r w:rsidRPr="00DF530F">
        <w:rPr>
          <w:rFonts w:ascii="Book Antiqua" w:hAnsi="Book Antiqua"/>
          <w:b/>
          <w:color w:val="000000" w:themeColor="text1"/>
        </w:rPr>
        <w:t>28</w:t>
      </w:r>
      <w:r w:rsidRPr="00DF530F">
        <w:rPr>
          <w:rFonts w:ascii="Book Antiqua" w:hAnsi="Book Antiqua"/>
          <w:color w:val="000000" w:themeColor="text1"/>
        </w:rPr>
        <w:t>: 263-270 [PMID: 14961200 DOI: 10.1007/s00268-003-7088-3]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105 </w:t>
      </w:r>
      <w:r w:rsidRPr="00DF530F">
        <w:rPr>
          <w:rFonts w:ascii="Book Antiqua" w:hAnsi="Book Antiqua"/>
          <w:b/>
          <w:color w:val="000000" w:themeColor="text1"/>
        </w:rPr>
        <w:t>Yang Y</w:t>
      </w:r>
      <w:r w:rsidRPr="00DF530F">
        <w:rPr>
          <w:rFonts w:ascii="Book Antiqua" w:hAnsi="Book Antiqua"/>
          <w:color w:val="000000" w:themeColor="text1"/>
        </w:rPr>
        <w:t xml:space="preserve">, Forslund A, Remotti H, Lönnroth C, Andersson M, Brevinge H, Svanberg E, Lindnér P, Hafström L, Naredi P, Lundholm K. P53 mutations in primary tumors and subsequent liver metastases are related to survival in patients with colorectal carcinoma who undergo liver resection. </w:t>
      </w:r>
      <w:r w:rsidRPr="00DF530F">
        <w:rPr>
          <w:rFonts w:ascii="Book Antiqua" w:hAnsi="Book Antiqua"/>
          <w:i/>
          <w:color w:val="000000" w:themeColor="text1"/>
        </w:rPr>
        <w:t>Cancer</w:t>
      </w:r>
      <w:r w:rsidRPr="00DF530F">
        <w:rPr>
          <w:rFonts w:ascii="Book Antiqua" w:hAnsi="Book Antiqua"/>
          <w:color w:val="000000" w:themeColor="text1"/>
        </w:rPr>
        <w:t xml:space="preserve"> 2001; </w:t>
      </w:r>
      <w:r w:rsidRPr="00DF530F">
        <w:rPr>
          <w:rFonts w:ascii="Book Antiqua" w:hAnsi="Book Antiqua"/>
          <w:b/>
          <w:color w:val="000000" w:themeColor="text1"/>
        </w:rPr>
        <w:t>91</w:t>
      </w:r>
      <w:r w:rsidRPr="00DF530F">
        <w:rPr>
          <w:rFonts w:ascii="Book Antiqua" w:hAnsi="Book Antiqua"/>
          <w:color w:val="000000" w:themeColor="text1"/>
        </w:rPr>
        <w:t>: 727-736 [PMID: 11241240]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106 </w:t>
      </w:r>
      <w:r w:rsidRPr="00DF530F">
        <w:rPr>
          <w:rFonts w:ascii="Book Antiqua" w:hAnsi="Book Antiqua"/>
          <w:b/>
          <w:color w:val="000000" w:themeColor="text1"/>
        </w:rPr>
        <w:t>Chun YS</w:t>
      </w:r>
      <w:r w:rsidRPr="00DF530F">
        <w:rPr>
          <w:rFonts w:ascii="Book Antiqua" w:hAnsi="Book Antiqua"/>
          <w:color w:val="000000" w:themeColor="text1"/>
        </w:rPr>
        <w:t xml:space="preserve">, Passot G, Yamashita S, Nusrat M, Katsonis P, Loree JM, Conrad C, Tzeng CD, Xiao L, Aloia TA, Eng C, Kopetz SE, Lichtarge O, Vauthey JN. </w:t>
      </w:r>
      <w:proofErr w:type="gramStart"/>
      <w:r w:rsidRPr="00DF530F">
        <w:rPr>
          <w:rFonts w:ascii="Book Antiqua" w:hAnsi="Book Antiqua"/>
          <w:color w:val="000000" w:themeColor="text1"/>
        </w:rPr>
        <w:t>Deleterious Effect of RAS and Evolutionary High-risk TP53 Double Mutation in Colorectal Liver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Ann Surg</w:t>
      </w:r>
      <w:r w:rsidRPr="00DF530F">
        <w:rPr>
          <w:rFonts w:ascii="Book Antiqua" w:hAnsi="Book Antiqua"/>
          <w:color w:val="000000" w:themeColor="text1"/>
        </w:rPr>
        <w:t xml:space="preserve"> 2019; </w:t>
      </w:r>
      <w:r w:rsidRPr="00DF530F">
        <w:rPr>
          <w:rFonts w:ascii="Book Antiqua" w:hAnsi="Book Antiqua"/>
          <w:b/>
          <w:color w:val="000000" w:themeColor="text1"/>
        </w:rPr>
        <w:t>269</w:t>
      </w:r>
      <w:r w:rsidRPr="00DF530F">
        <w:rPr>
          <w:rFonts w:ascii="Book Antiqua" w:hAnsi="Book Antiqua"/>
          <w:color w:val="000000" w:themeColor="text1"/>
        </w:rPr>
        <w:t>: 917-923 [PMID: 28767562 DOI: 10.1097/SLA.0000000000002450]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107 </w:t>
      </w:r>
      <w:r w:rsidRPr="00DF530F">
        <w:rPr>
          <w:rFonts w:ascii="Book Antiqua" w:hAnsi="Book Antiqua"/>
          <w:b/>
          <w:color w:val="000000" w:themeColor="text1"/>
        </w:rPr>
        <w:t>Ogino S</w:t>
      </w:r>
      <w:r w:rsidRPr="00DF530F">
        <w:rPr>
          <w:rFonts w:ascii="Book Antiqua" w:hAnsi="Book Antiqua"/>
          <w:color w:val="000000" w:themeColor="text1"/>
        </w:rPr>
        <w:t xml:space="preserve">, Lochhead P, Giovannucci E, Meyerhardt JA, Fuchs CS, Chan AT. Discovery of colorectal cancer PIK3CA mutation as potential predictive biomarker: power and promise of molecular pathological epidemiology. </w:t>
      </w:r>
      <w:r w:rsidRPr="00DF530F">
        <w:rPr>
          <w:rFonts w:ascii="Book Antiqua" w:hAnsi="Book Antiqua"/>
          <w:i/>
          <w:color w:val="000000" w:themeColor="text1"/>
        </w:rPr>
        <w:t>Oncogene</w:t>
      </w:r>
      <w:r w:rsidRPr="00DF530F">
        <w:rPr>
          <w:rFonts w:ascii="Book Antiqua" w:hAnsi="Book Antiqua"/>
          <w:color w:val="000000" w:themeColor="text1"/>
        </w:rPr>
        <w:t xml:space="preserve"> 2014; </w:t>
      </w:r>
      <w:r w:rsidRPr="00DF530F">
        <w:rPr>
          <w:rFonts w:ascii="Book Antiqua" w:hAnsi="Book Antiqua"/>
          <w:b/>
          <w:color w:val="000000" w:themeColor="text1"/>
        </w:rPr>
        <w:t>33</w:t>
      </w:r>
      <w:r w:rsidRPr="00DF530F">
        <w:rPr>
          <w:rFonts w:ascii="Book Antiqua" w:hAnsi="Book Antiqua"/>
          <w:color w:val="000000" w:themeColor="text1"/>
        </w:rPr>
        <w:t>: 2949-2955 [PMID: 23792451 DOI: 10.1038/onc.2013.244]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108 </w:t>
      </w:r>
      <w:r w:rsidRPr="00DF530F">
        <w:rPr>
          <w:rFonts w:ascii="Book Antiqua" w:hAnsi="Book Antiqua"/>
          <w:b/>
          <w:color w:val="000000" w:themeColor="text1"/>
        </w:rPr>
        <w:t>Samuels Y</w:t>
      </w:r>
      <w:r w:rsidRPr="00DF530F">
        <w:rPr>
          <w:rFonts w:ascii="Book Antiqua" w:hAnsi="Book Antiqua"/>
          <w:color w:val="000000" w:themeColor="text1"/>
        </w:rPr>
        <w:t xml:space="preserve">, Diaz LA Jr, Schmidt-Kittler O, Cummins JM, Delong L, Cheong I, Rago C, Huso DL, Lengauer C, Kinzler KW, Vogelstein B, Velculescu VE. Mutant </w:t>
      </w:r>
      <w:r w:rsidRPr="00DF530F">
        <w:rPr>
          <w:rFonts w:ascii="Book Antiqua" w:hAnsi="Book Antiqua"/>
          <w:color w:val="000000" w:themeColor="text1"/>
        </w:rPr>
        <w:lastRenderedPageBreak/>
        <w:t xml:space="preserve">PIK3CA promotes cell growth and invasion of human cancer cells. </w:t>
      </w:r>
      <w:r w:rsidRPr="00DF530F">
        <w:rPr>
          <w:rFonts w:ascii="Book Antiqua" w:hAnsi="Book Antiqua"/>
          <w:i/>
          <w:color w:val="000000" w:themeColor="text1"/>
        </w:rPr>
        <w:t>Cancer Cell</w:t>
      </w:r>
      <w:r w:rsidRPr="00DF530F">
        <w:rPr>
          <w:rFonts w:ascii="Book Antiqua" w:hAnsi="Book Antiqua"/>
          <w:color w:val="000000" w:themeColor="text1"/>
        </w:rPr>
        <w:t xml:space="preserve"> 2005; </w:t>
      </w:r>
      <w:r w:rsidRPr="00DF530F">
        <w:rPr>
          <w:rFonts w:ascii="Book Antiqua" w:hAnsi="Book Antiqua"/>
          <w:b/>
          <w:color w:val="000000" w:themeColor="text1"/>
        </w:rPr>
        <w:t>7</w:t>
      </w:r>
      <w:r w:rsidRPr="00DF530F">
        <w:rPr>
          <w:rFonts w:ascii="Book Antiqua" w:hAnsi="Book Antiqua"/>
          <w:color w:val="000000" w:themeColor="text1"/>
        </w:rPr>
        <w:t>: 561-573 [PMID: 15950905 DOI: 10.1016/j.ccr.2005.05.014]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109 </w:t>
      </w:r>
      <w:r w:rsidRPr="00DF530F">
        <w:rPr>
          <w:rFonts w:ascii="Book Antiqua" w:hAnsi="Book Antiqua"/>
          <w:b/>
          <w:color w:val="000000" w:themeColor="text1"/>
        </w:rPr>
        <w:t>Sartore-Bianchi A</w:t>
      </w:r>
      <w:r w:rsidRPr="00DF530F">
        <w:rPr>
          <w:rFonts w:ascii="Book Antiqua" w:hAnsi="Book Antiqua"/>
          <w:color w:val="000000" w:themeColor="text1"/>
        </w:rPr>
        <w:t xml:space="preserve">, Martini M, Molinari F, Veronese S, Nichelatti M, Artale S, Di Nicolantonio F, Saletti P, De Dosso S, Mazzucchelli L, Frattini M, Siena S, Bardelli A. PIK3CA mutations in colorectal cancer are associated with clinical resistance to EGFR-targeted monoclonal antibodies. </w:t>
      </w:r>
      <w:r w:rsidRPr="00DF530F">
        <w:rPr>
          <w:rFonts w:ascii="Book Antiqua" w:hAnsi="Book Antiqua"/>
          <w:i/>
          <w:color w:val="000000" w:themeColor="text1"/>
        </w:rPr>
        <w:t>Cancer Res</w:t>
      </w:r>
      <w:r w:rsidRPr="00DF530F">
        <w:rPr>
          <w:rFonts w:ascii="Book Antiqua" w:hAnsi="Book Antiqua"/>
          <w:color w:val="000000" w:themeColor="text1"/>
        </w:rPr>
        <w:t xml:space="preserve"> 2009; </w:t>
      </w:r>
      <w:r w:rsidRPr="00DF530F">
        <w:rPr>
          <w:rFonts w:ascii="Book Antiqua" w:hAnsi="Book Antiqua"/>
          <w:b/>
          <w:color w:val="000000" w:themeColor="text1"/>
        </w:rPr>
        <w:t>69</w:t>
      </w:r>
      <w:r w:rsidRPr="00DF530F">
        <w:rPr>
          <w:rFonts w:ascii="Book Antiqua" w:hAnsi="Book Antiqua"/>
          <w:color w:val="000000" w:themeColor="text1"/>
        </w:rPr>
        <w:t>: 1851-1857 [PMID: 19223544 DOI: 10.1158/0008-5472.CAN-08-2466]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110 </w:t>
      </w:r>
      <w:r w:rsidRPr="00DF530F">
        <w:rPr>
          <w:rFonts w:ascii="Book Antiqua" w:hAnsi="Book Antiqua"/>
          <w:b/>
          <w:color w:val="000000" w:themeColor="text1"/>
        </w:rPr>
        <w:t>Løes IM</w:t>
      </w:r>
      <w:r w:rsidRPr="00DF530F">
        <w:rPr>
          <w:rFonts w:ascii="Book Antiqua" w:hAnsi="Book Antiqua"/>
          <w:color w:val="000000" w:themeColor="text1"/>
        </w:rPr>
        <w:t xml:space="preserve">, Immervoll H, Sorbye H, Angelsen JH, Horn A, Knappskog S, Lønning PE. </w:t>
      </w:r>
      <w:proofErr w:type="gramStart"/>
      <w:r w:rsidRPr="00DF530F">
        <w:rPr>
          <w:rFonts w:ascii="Book Antiqua" w:hAnsi="Book Antiqua"/>
          <w:color w:val="000000" w:themeColor="text1"/>
        </w:rPr>
        <w:t>Impact of KRAS, BRAF, PIK3CA, TP53 status and intraindividual mutation heterogeneity on outcome after liver resection for colorectal cancer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Int J Cancer</w:t>
      </w:r>
      <w:r w:rsidRPr="00DF530F">
        <w:rPr>
          <w:rFonts w:ascii="Book Antiqua" w:hAnsi="Book Antiqua"/>
          <w:color w:val="000000" w:themeColor="text1"/>
        </w:rPr>
        <w:t xml:space="preserve"> 2016; </w:t>
      </w:r>
      <w:r w:rsidRPr="00DF530F">
        <w:rPr>
          <w:rFonts w:ascii="Book Antiqua" w:hAnsi="Book Antiqua"/>
          <w:b/>
          <w:color w:val="000000" w:themeColor="text1"/>
        </w:rPr>
        <w:t>139</w:t>
      </w:r>
      <w:r w:rsidRPr="00DF530F">
        <w:rPr>
          <w:rFonts w:ascii="Book Antiqua" w:hAnsi="Book Antiqua"/>
          <w:color w:val="000000" w:themeColor="text1"/>
        </w:rPr>
        <w:t>: 647-656 [PMID: 26991344 DOI: 10.1002/ijc.30089]</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111 </w:t>
      </w:r>
      <w:r w:rsidRPr="00DF530F">
        <w:rPr>
          <w:rFonts w:ascii="Book Antiqua" w:hAnsi="Book Antiqua"/>
          <w:b/>
          <w:color w:val="000000" w:themeColor="text1"/>
        </w:rPr>
        <w:t>Yamashita S</w:t>
      </w:r>
      <w:r w:rsidRPr="00DF530F">
        <w:rPr>
          <w:rFonts w:ascii="Book Antiqua" w:hAnsi="Book Antiqua"/>
          <w:color w:val="000000" w:themeColor="text1"/>
        </w:rPr>
        <w:t>, Chun YS, Kopetz SE, Maru D, Conrad C, Aloia TA, Vauthey JN.</w:t>
      </w:r>
      <w:proofErr w:type="gramEnd"/>
      <w:r w:rsidRPr="00DF530F">
        <w:rPr>
          <w:rFonts w:ascii="Book Antiqua" w:hAnsi="Book Antiqua"/>
          <w:color w:val="000000" w:themeColor="text1"/>
        </w:rPr>
        <w:t xml:space="preserve"> APC and PIK3CA Mutational Cooperativity Predicts Pathologic Response and Survival in Patients Undergoing Resection for Colorectal Liver Metastases. </w:t>
      </w:r>
      <w:r w:rsidRPr="00DF530F">
        <w:rPr>
          <w:rFonts w:ascii="Book Antiqua" w:hAnsi="Book Antiqua"/>
          <w:i/>
          <w:color w:val="000000" w:themeColor="text1"/>
        </w:rPr>
        <w:t>Ann Surg</w:t>
      </w:r>
      <w:r w:rsidRPr="00DF530F">
        <w:rPr>
          <w:rFonts w:ascii="Book Antiqua" w:hAnsi="Book Antiqua"/>
          <w:color w:val="000000" w:themeColor="text1"/>
        </w:rPr>
        <w:t xml:space="preserve"> 2017</w:t>
      </w:r>
      <w:proofErr w:type="gramStart"/>
      <w:r w:rsidRPr="00DF530F">
        <w:rPr>
          <w:rFonts w:ascii="Book Antiqua" w:hAnsi="Book Antiqua"/>
          <w:color w:val="000000" w:themeColor="text1"/>
        </w:rPr>
        <w:t>; :</w:t>
      </w:r>
      <w:proofErr w:type="gramEnd"/>
      <w:r w:rsidR="004A5E99" w:rsidRPr="00DF530F">
        <w:rPr>
          <w:rFonts w:ascii="Book Antiqua" w:hAnsi="Book Antiqua"/>
          <w:color w:val="000000" w:themeColor="text1"/>
        </w:rPr>
        <w:t xml:space="preserve"> </w:t>
      </w:r>
      <w:r w:rsidRPr="00DF530F">
        <w:rPr>
          <w:rFonts w:ascii="Book Antiqua" w:hAnsi="Book Antiqua"/>
          <w:color w:val="000000" w:themeColor="text1"/>
        </w:rPr>
        <w:t>[PMID: 28379870 DOI: 10.1097/SLA.0000000000002245]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112 </w:t>
      </w:r>
      <w:r w:rsidRPr="00DF530F">
        <w:rPr>
          <w:rFonts w:ascii="Book Antiqua" w:hAnsi="Book Antiqua"/>
          <w:b/>
          <w:color w:val="000000" w:themeColor="text1"/>
        </w:rPr>
        <w:t>Hermida MA</w:t>
      </w:r>
      <w:r w:rsidRPr="00DF530F">
        <w:rPr>
          <w:rFonts w:ascii="Book Antiqua" w:hAnsi="Book Antiqua"/>
          <w:color w:val="000000" w:themeColor="text1"/>
        </w:rPr>
        <w:t xml:space="preserve">, Dinesh Kumar J, Leslie NR. </w:t>
      </w:r>
      <w:proofErr w:type="gramStart"/>
      <w:r w:rsidRPr="00DF530F">
        <w:rPr>
          <w:rFonts w:ascii="Book Antiqua" w:hAnsi="Book Antiqua"/>
          <w:color w:val="000000" w:themeColor="text1"/>
        </w:rPr>
        <w:t>GSK3 and its interactions with the PI3K/AKT/mTOR signalling network.</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Adv Biol Regul</w:t>
      </w:r>
      <w:r w:rsidRPr="00DF530F">
        <w:rPr>
          <w:rFonts w:ascii="Book Antiqua" w:hAnsi="Book Antiqua"/>
          <w:color w:val="000000" w:themeColor="text1"/>
        </w:rPr>
        <w:t xml:space="preserve"> 2017; </w:t>
      </w:r>
      <w:r w:rsidRPr="00DF530F">
        <w:rPr>
          <w:rFonts w:ascii="Book Antiqua" w:hAnsi="Book Antiqua"/>
          <w:b/>
          <w:color w:val="000000" w:themeColor="text1"/>
        </w:rPr>
        <w:t>65</w:t>
      </w:r>
      <w:r w:rsidRPr="00DF530F">
        <w:rPr>
          <w:rFonts w:ascii="Book Antiqua" w:hAnsi="Book Antiqua"/>
          <w:color w:val="000000" w:themeColor="text1"/>
        </w:rPr>
        <w:t>: 5-15 [PMID: 28712664 DOI: 10.1016/j.jbior.2017.06.003]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113 </w:t>
      </w:r>
      <w:r w:rsidRPr="00DF530F">
        <w:rPr>
          <w:rFonts w:ascii="Book Antiqua" w:hAnsi="Book Antiqua"/>
          <w:b/>
          <w:color w:val="000000" w:themeColor="text1"/>
        </w:rPr>
        <w:t>Ghosh N</w:t>
      </w:r>
      <w:r w:rsidRPr="00DF530F">
        <w:rPr>
          <w:rFonts w:ascii="Book Antiqua" w:hAnsi="Book Antiqua"/>
          <w:color w:val="000000" w:themeColor="text1"/>
        </w:rPr>
        <w:t xml:space="preserve">, Hossain U, Mandal A, Sil PC. The Wnt signaling pathway: a potential therapeutic target against cancer. </w:t>
      </w:r>
      <w:r w:rsidRPr="00DF530F">
        <w:rPr>
          <w:rFonts w:ascii="Book Antiqua" w:hAnsi="Book Antiqua"/>
          <w:i/>
          <w:color w:val="000000" w:themeColor="text1"/>
        </w:rPr>
        <w:t>Ann N Y Acad Sci</w:t>
      </w:r>
      <w:r w:rsidRPr="00DF530F">
        <w:rPr>
          <w:rFonts w:ascii="Book Antiqua" w:hAnsi="Book Antiqua"/>
          <w:color w:val="000000" w:themeColor="text1"/>
        </w:rPr>
        <w:t xml:space="preserve"> 2019; </w:t>
      </w:r>
      <w:r w:rsidRPr="00DF530F">
        <w:rPr>
          <w:rFonts w:ascii="Book Antiqua" w:hAnsi="Book Antiqua"/>
          <w:b/>
          <w:color w:val="000000" w:themeColor="text1"/>
        </w:rPr>
        <w:t>1443</w:t>
      </w:r>
      <w:r w:rsidRPr="00DF530F">
        <w:rPr>
          <w:rFonts w:ascii="Book Antiqua" w:hAnsi="Book Antiqua"/>
          <w:color w:val="000000" w:themeColor="text1"/>
        </w:rPr>
        <w:t>: 54-74 [PMID: 31017675 DOI: 10.1111/nyas.14027]</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114 </w:t>
      </w:r>
      <w:r w:rsidRPr="00DF530F">
        <w:rPr>
          <w:rFonts w:ascii="Book Antiqua" w:hAnsi="Book Antiqua"/>
          <w:b/>
          <w:color w:val="000000" w:themeColor="text1"/>
        </w:rPr>
        <w:t>Sinicrope FA</w:t>
      </w:r>
      <w:r w:rsidRPr="00DF530F">
        <w:rPr>
          <w:rFonts w:ascii="Book Antiqua" w:hAnsi="Book Antiqua"/>
          <w:color w:val="000000" w:themeColor="text1"/>
        </w:rPr>
        <w:t>.</w:t>
      </w:r>
      <w:proofErr w:type="gramEnd"/>
      <w:r w:rsidRPr="00DF530F">
        <w:rPr>
          <w:rFonts w:ascii="Book Antiqua" w:hAnsi="Book Antiqua"/>
          <w:color w:val="000000" w:themeColor="text1"/>
        </w:rPr>
        <w:t xml:space="preserve"> DNA </w:t>
      </w:r>
      <w:proofErr w:type="gramStart"/>
      <w:r w:rsidRPr="00DF530F">
        <w:rPr>
          <w:rFonts w:ascii="Book Antiqua" w:hAnsi="Book Antiqua"/>
          <w:color w:val="000000" w:themeColor="text1"/>
        </w:rPr>
        <w:t>mismatch</w:t>
      </w:r>
      <w:proofErr w:type="gramEnd"/>
      <w:r w:rsidRPr="00DF530F">
        <w:rPr>
          <w:rFonts w:ascii="Book Antiqua" w:hAnsi="Book Antiqua"/>
          <w:color w:val="000000" w:themeColor="text1"/>
        </w:rPr>
        <w:t xml:space="preserve"> repair and adjuvant chemotherapy in sporadic colon cancer. </w:t>
      </w:r>
      <w:r w:rsidRPr="00DF530F">
        <w:rPr>
          <w:rFonts w:ascii="Book Antiqua" w:hAnsi="Book Antiqua"/>
          <w:i/>
          <w:color w:val="000000" w:themeColor="text1"/>
        </w:rPr>
        <w:t>Nat Rev Clin Oncol</w:t>
      </w:r>
      <w:r w:rsidRPr="00DF530F">
        <w:rPr>
          <w:rFonts w:ascii="Book Antiqua" w:hAnsi="Book Antiqua"/>
          <w:color w:val="000000" w:themeColor="text1"/>
        </w:rPr>
        <w:t xml:space="preserve"> 2010; </w:t>
      </w:r>
      <w:r w:rsidRPr="00DF530F">
        <w:rPr>
          <w:rFonts w:ascii="Book Antiqua" w:hAnsi="Book Antiqua"/>
          <w:b/>
          <w:color w:val="000000" w:themeColor="text1"/>
        </w:rPr>
        <w:t>7</w:t>
      </w:r>
      <w:r w:rsidRPr="00DF530F">
        <w:rPr>
          <w:rFonts w:ascii="Book Antiqua" w:hAnsi="Book Antiqua"/>
          <w:color w:val="000000" w:themeColor="text1"/>
        </w:rPr>
        <w:t>: 174-177 [PMID: 20190798 DOI: 10.1038/nrclinonc.2009.235]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115 </w:t>
      </w:r>
      <w:r w:rsidRPr="00DF530F">
        <w:rPr>
          <w:rFonts w:ascii="Book Antiqua" w:hAnsi="Book Antiqua"/>
          <w:b/>
          <w:color w:val="000000" w:themeColor="text1"/>
        </w:rPr>
        <w:t>Le DT</w:t>
      </w:r>
      <w:r w:rsidRPr="00DF530F">
        <w:rPr>
          <w:rFonts w:ascii="Book Antiqua" w:hAnsi="Book Antiqua"/>
          <w:color w:val="000000" w:themeColor="text1"/>
        </w:rPr>
        <w:t xml:space="preserve">, Uram JN, Wang H, Bartlett BR, Kemberling H, Eyring AD, Skora AD, Luber BS, Azad NS, Laheru D, Biedrzycki B, Donehower RC, Zaheer A, Fisher GA, Crocenzi TS, Lee JJ, Duffy SM, Goldberg RM, de la Chapelle A, Koshiji M, Bhaijee F, Huebner T, Hruban RH, Wood LD, Cuka N, Pardoll DM, </w:t>
      </w:r>
      <w:r w:rsidRPr="00DF530F">
        <w:rPr>
          <w:rFonts w:ascii="Book Antiqua" w:hAnsi="Book Antiqua"/>
          <w:color w:val="000000" w:themeColor="text1"/>
        </w:rPr>
        <w:lastRenderedPageBreak/>
        <w:t xml:space="preserve">Papadopoulos N, Kinzler KW, Zhou S, Cornish TC, Taube JM, Anders RA, Eshleman JR, Vogelstein B, Diaz LA Jr. PD-1 Blockade in Tumors with Mismatch-Repair Deficiency. </w:t>
      </w:r>
      <w:r w:rsidRPr="00DF530F">
        <w:rPr>
          <w:rFonts w:ascii="Book Antiqua" w:hAnsi="Book Antiqua"/>
          <w:i/>
          <w:color w:val="000000" w:themeColor="text1"/>
        </w:rPr>
        <w:t>N Engl J Med</w:t>
      </w:r>
      <w:r w:rsidRPr="00DF530F">
        <w:rPr>
          <w:rFonts w:ascii="Book Antiqua" w:hAnsi="Book Antiqua"/>
          <w:color w:val="000000" w:themeColor="text1"/>
        </w:rPr>
        <w:t xml:space="preserve"> 2015; </w:t>
      </w:r>
      <w:r w:rsidRPr="00DF530F">
        <w:rPr>
          <w:rFonts w:ascii="Book Antiqua" w:hAnsi="Book Antiqua"/>
          <w:b/>
          <w:color w:val="000000" w:themeColor="text1"/>
        </w:rPr>
        <w:t>372</w:t>
      </w:r>
      <w:r w:rsidRPr="00DF530F">
        <w:rPr>
          <w:rFonts w:ascii="Book Antiqua" w:hAnsi="Book Antiqua"/>
          <w:color w:val="000000" w:themeColor="text1"/>
        </w:rPr>
        <w:t>: 2509-2520 [PMID: 26028255 DOI: 10.1056/NEJMoa1500596]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116 </w:t>
      </w:r>
      <w:r w:rsidRPr="00DF530F">
        <w:rPr>
          <w:rFonts w:ascii="Book Antiqua" w:hAnsi="Book Antiqua"/>
          <w:b/>
          <w:color w:val="000000" w:themeColor="text1"/>
        </w:rPr>
        <w:t>Overman MJ</w:t>
      </w:r>
      <w:r w:rsidRPr="00DF530F">
        <w:rPr>
          <w:rFonts w:ascii="Book Antiqua" w:hAnsi="Book Antiqua"/>
          <w:color w:val="000000" w:themeColor="text1"/>
        </w:rPr>
        <w:t xml:space="preserve">, Lonardi S, Wong KYM, Lenz HJ, Gelsomino F, Aglietta M, Morse MA, Van Cutsem E, McDermott R, Hill A, Sawyer MB, Hendlisz A, Neyns B, Svrcek M, Moss RA, Ledeine JM, Cao ZA, Kamble S, Kopetz S, André T. Durable Clinical Benefit With Nivolumab Plus Ipilimumab in DNA Mismatch Repair-Deficient/Microsatellite Instability-High Metastatic Colorectal Cancer. </w:t>
      </w:r>
      <w:r w:rsidRPr="00DF530F">
        <w:rPr>
          <w:rFonts w:ascii="Book Antiqua" w:hAnsi="Book Antiqua"/>
          <w:i/>
          <w:color w:val="000000" w:themeColor="text1"/>
        </w:rPr>
        <w:t>J Clin Oncol</w:t>
      </w:r>
      <w:r w:rsidRPr="00DF530F">
        <w:rPr>
          <w:rFonts w:ascii="Book Antiqua" w:hAnsi="Book Antiqua"/>
          <w:color w:val="000000" w:themeColor="text1"/>
        </w:rPr>
        <w:t xml:space="preserve"> 2018; </w:t>
      </w:r>
      <w:r w:rsidRPr="00DF530F">
        <w:rPr>
          <w:rFonts w:ascii="Book Antiqua" w:hAnsi="Book Antiqua"/>
          <w:b/>
          <w:color w:val="000000" w:themeColor="text1"/>
        </w:rPr>
        <w:t>36</w:t>
      </w:r>
      <w:r w:rsidRPr="00DF530F">
        <w:rPr>
          <w:rFonts w:ascii="Book Antiqua" w:hAnsi="Book Antiqua"/>
          <w:color w:val="000000" w:themeColor="text1"/>
        </w:rPr>
        <w:t>: 773-779 [PMID: 29355075 DOI: 10.1200/JCO.2017.76.9901]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117 </w:t>
      </w:r>
      <w:r w:rsidRPr="00DF530F">
        <w:rPr>
          <w:rFonts w:ascii="Book Antiqua" w:hAnsi="Book Antiqua"/>
          <w:b/>
          <w:color w:val="000000" w:themeColor="text1"/>
        </w:rPr>
        <w:t>Ijsselsteijn ME</w:t>
      </w:r>
      <w:r w:rsidRPr="00DF530F">
        <w:rPr>
          <w:rFonts w:ascii="Book Antiqua" w:hAnsi="Book Antiqua"/>
          <w:color w:val="000000" w:themeColor="text1"/>
        </w:rPr>
        <w:t xml:space="preserve">, Petitprez F, Lacroix L, Ruano D, van der Breggen R, Julie C, Morreau H, Sautès-Fridman C, Fridman WH, de Miranda NFDCC. </w:t>
      </w:r>
      <w:proofErr w:type="gramStart"/>
      <w:r w:rsidRPr="00DF530F">
        <w:rPr>
          <w:rFonts w:ascii="Book Antiqua" w:hAnsi="Book Antiqua"/>
          <w:color w:val="000000" w:themeColor="text1"/>
        </w:rPr>
        <w:t>Revisiting immune escape in colorectal cancer in the era of immunotherapy.</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Br J Cancer</w:t>
      </w:r>
      <w:r w:rsidRPr="00DF530F">
        <w:rPr>
          <w:rFonts w:ascii="Book Antiqua" w:hAnsi="Book Antiqua"/>
          <w:color w:val="000000" w:themeColor="text1"/>
        </w:rPr>
        <w:t xml:space="preserve"> 2019; </w:t>
      </w:r>
      <w:r w:rsidRPr="00DF530F">
        <w:rPr>
          <w:rFonts w:ascii="Book Antiqua" w:hAnsi="Book Antiqua"/>
          <w:b/>
          <w:color w:val="000000" w:themeColor="text1"/>
        </w:rPr>
        <w:t>120</w:t>
      </w:r>
      <w:r w:rsidRPr="00DF530F">
        <w:rPr>
          <w:rFonts w:ascii="Book Antiqua" w:hAnsi="Book Antiqua"/>
          <w:color w:val="000000" w:themeColor="text1"/>
        </w:rPr>
        <w:t>: 815-818 [PMID: 30862951 DOI: 10.1038/s41416-019-0421-x]</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118 </w:t>
      </w:r>
      <w:r w:rsidRPr="00DF530F">
        <w:rPr>
          <w:rFonts w:ascii="Book Antiqua" w:hAnsi="Book Antiqua"/>
          <w:b/>
          <w:color w:val="000000" w:themeColor="text1"/>
        </w:rPr>
        <w:t>McCullough AJ</w:t>
      </w:r>
      <w:r w:rsidRPr="00DF530F">
        <w:rPr>
          <w:rFonts w:ascii="Book Antiqua" w:hAnsi="Book Antiqua"/>
          <w:color w:val="000000" w:themeColor="text1"/>
        </w:rPr>
        <w:t>.</w:t>
      </w:r>
      <w:proofErr w:type="gramEnd"/>
      <w:r w:rsidRPr="00DF530F">
        <w:rPr>
          <w:rFonts w:ascii="Book Antiqua" w:hAnsi="Book Antiqua"/>
          <w:color w:val="000000" w:themeColor="text1"/>
        </w:rPr>
        <w:t xml:space="preserve"> </w:t>
      </w:r>
      <w:proofErr w:type="gramStart"/>
      <w:r w:rsidRPr="00DF530F">
        <w:rPr>
          <w:rFonts w:ascii="Book Antiqua" w:hAnsi="Book Antiqua"/>
          <w:color w:val="000000" w:themeColor="text1"/>
        </w:rPr>
        <w:t>The clinical features, diagnosis and natural history of nonalcoholic fatty liver disease.</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Clin Liver Dis</w:t>
      </w:r>
      <w:r w:rsidRPr="00DF530F">
        <w:rPr>
          <w:rFonts w:ascii="Book Antiqua" w:hAnsi="Book Antiqua"/>
          <w:color w:val="000000" w:themeColor="text1"/>
        </w:rPr>
        <w:t xml:space="preserve"> 2004; </w:t>
      </w:r>
      <w:r w:rsidRPr="00DF530F">
        <w:rPr>
          <w:rFonts w:ascii="Book Antiqua" w:hAnsi="Book Antiqua"/>
          <w:b/>
          <w:color w:val="000000" w:themeColor="text1"/>
        </w:rPr>
        <w:t>8</w:t>
      </w:r>
      <w:r w:rsidRPr="00DF530F">
        <w:rPr>
          <w:rFonts w:ascii="Book Antiqua" w:hAnsi="Book Antiqua"/>
          <w:color w:val="000000" w:themeColor="text1"/>
        </w:rPr>
        <w:t>: 521-533, viii [PMID: 15331061 DOI: 10.1016/j.cld.2004.04.004]</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119 </w:t>
      </w:r>
      <w:r w:rsidRPr="00DF530F">
        <w:rPr>
          <w:rFonts w:ascii="Book Antiqua" w:hAnsi="Book Antiqua"/>
          <w:b/>
          <w:color w:val="000000" w:themeColor="text1"/>
        </w:rPr>
        <w:t>Zeiss J</w:t>
      </w:r>
      <w:r w:rsidRPr="00DF530F">
        <w:rPr>
          <w:rFonts w:ascii="Book Antiqua" w:hAnsi="Book Antiqua"/>
          <w:color w:val="000000" w:themeColor="text1"/>
        </w:rPr>
        <w:t>, Merrick HW, Savolaine ER, Woldenberg LS, Kim K, Schlembach PJ.</w:t>
      </w:r>
      <w:proofErr w:type="gramEnd"/>
      <w:r w:rsidRPr="00DF530F">
        <w:rPr>
          <w:rFonts w:ascii="Book Antiqua" w:hAnsi="Book Antiqua"/>
          <w:color w:val="000000" w:themeColor="text1"/>
        </w:rPr>
        <w:t xml:space="preserve"> </w:t>
      </w:r>
      <w:proofErr w:type="gramStart"/>
      <w:r w:rsidRPr="00DF530F">
        <w:rPr>
          <w:rFonts w:ascii="Book Antiqua" w:hAnsi="Book Antiqua"/>
          <w:color w:val="000000" w:themeColor="text1"/>
        </w:rPr>
        <w:t>Fatty liver change as a result of hepatic artery infusion chemotherapy.</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Am J Clin Oncol</w:t>
      </w:r>
      <w:r w:rsidRPr="00DF530F">
        <w:rPr>
          <w:rFonts w:ascii="Book Antiqua" w:hAnsi="Book Antiqua"/>
          <w:color w:val="000000" w:themeColor="text1"/>
        </w:rPr>
        <w:t xml:space="preserve"> 1990; </w:t>
      </w:r>
      <w:r w:rsidRPr="00DF530F">
        <w:rPr>
          <w:rFonts w:ascii="Book Antiqua" w:hAnsi="Book Antiqua"/>
          <w:b/>
          <w:color w:val="000000" w:themeColor="text1"/>
        </w:rPr>
        <w:t>13</w:t>
      </w:r>
      <w:r w:rsidRPr="00DF530F">
        <w:rPr>
          <w:rFonts w:ascii="Book Antiqua" w:hAnsi="Book Antiqua"/>
          <w:color w:val="000000" w:themeColor="text1"/>
        </w:rPr>
        <w:t>: 156-160 [PMID: 2138409 DOI: 10.1097/00000421-199004000-00013]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120 </w:t>
      </w:r>
      <w:proofErr w:type="gramStart"/>
      <w:r w:rsidRPr="00DF530F">
        <w:rPr>
          <w:rFonts w:ascii="Book Antiqua" w:hAnsi="Book Antiqua"/>
          <w:b/>
          <w:color w:val="000000" w:themeColor="text1"/>
        </w:rPr>
        <w:t>Peppercorn</w:t>
      </w:r>
      <w:proofErr w:type="gramEnd"/>
      <w:r w:rsidRPr="00DF530F">
        <w:rPr>
          <w:rFonts w:ascii="Book Antiqua" w:hAnsi="Book Antiqua"/>
          <w:b/>
          <w:color w:val="000000" w:themeColor="text1"/>
        </w:rPr>
        <w:t xml:space="preserve"> PD</w:t>
      </w:r>
      <w:r w:rsidRPr="00DF530F">
        <w:rPr>
          <w:rFonts w:ascii="Book Antiqua" w:hAnsi="Book Antiqua"/>
          <w:color w:val="000000" w:themeColor="text1"/>
        </w:rPr>
        <w:t xml:space="preserve">, Reznek RH, Wilson P, Slevin ML, Gupta RK. Demonstration of hepatic steatosis by computerized tomography in patients receiving 5-fluorouracil-based therapy for advanced colorectal cancer. </w:t>
      </w:r>
      <w:r w:rsidRPr="00DF530F">
        <w:rPr>
          <w:rFonts w:ascii="Book Antiqua" w:hAnsi="Book Antiqua"/>
          <w:i/>
          <w:color w:val="000000" w:themeColor="text1"/>
        </w:rPr>
        <w:t>Br J Cancer</w:t>
      </w:r>
      <w:r w:rsidRPr="00DF530F">
        <w:rPr>
          <w:rFonts w:ascii="Book Antiqua" w:hAnsi="Book Antiqua"/>
          <w:color w:val="000000" w:themeColor="text1"/>
        </w:rPr>
        <w:t xml:space="preserve"> 1998; </w:t>
      </w:r>
      <w:r w:rsidRPr="00DF530F">
        <w:rPr>
          <w:rFonts w:ascii="Book Antiqua" w:hAnsi="Book Antiqua"/>
          <w:b/>
          <w:color w:val="000000" w:themeColor="text1"/>
        </w:rPr>
        <w:t>77</w:t>
      </w:r>
      <w:r w:rsidRPr="00DF530F">
        <w:rPr>
          <w:rFonts w:ascii="Book Antiqua" w:hAnsi="Book Antiqua"/>
          <w:color w:val="000000" w:themeColor="text1"/>
        </w:rPr>
        <w:t>: 2008-2011 [PMID: 9667683 DOI: 10.1038/bjc.1998.333]</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121 </w:t>
      </w:r>
      <w:r w:rsidRPr="00DF530F">
        <w:rPr>
          <w:rFonts w:ascii="Book Antiqua" w:hAnsi="Book Antiqua"/>
          <w:b/>
          <w:color w:val="000000" w:themeColor="text1"/>
        </w:rPr>
        <w:t>Moertel CG</w:t>
      </w:r>
      <w:r w:rsidRPr="00DF530F">
        <w:rPr>
          <w:rFonts w:ascii="Book Antiqua" w:hAnsi="Book Antiqua"/>
          <w:color w:val="000000" w:themeColor="text1"/>
        </w:rPr>
        <w:t>, Fleming TR, Macdonald JS, Haller DG, Laurie JA.</w:t>
      </w:r>
      <w:proofErr w:type="gramEnd"/>
      <w:r w:rsidRPr="00DF530F">
        <w:rPr>
          <w:rFonts w:ascii="Book Antiqua" w:hAnsi="Book Antiqua"/>
          <w:color w:val="000000" w:themeColor="text1"/>
        </w:rPr>
        <w:t xml:space="preserve"> Hepatic toxicity associated with fluorouracil plus levamisole adjuvant therapy. </w:t>
      </w:r>
      <w:r w:rsidRPr="00DF530F">
        <w:rPr>
          <w:rFonts w:ascii="Book Antiqua" w:hAnsi="Book Antiqua"/>
          <w:i/>
          <w:color w:val="000000" w:themeColor="text1"/>
        </w:rPr>
        <w:t>J Clin Oncol</w:t>
      </w:r>
      <w:r w:rsidRPr="00DF530F">
        <w:rPr>
          <w:rFonts w:ascii="Book Antiqua" w:hAnsi="Book Antiqua"/>
          <w:color w:val="000000" w:themeColor="text1"/>
        </w:rPr>
        <w:t xml:space="preserve"> 1993; </w:t>
      </w:r>
      <w:r w:rsidRPr="00DF530F">
        <w:rPr>
          <w:rFonts w:ascii="Book Antiqua" w:hAnsi="Book Antiqua"/>
          <w:b/>
          <w:color w:val="000000" w:themeColor="text1"/>
        </w:rPr>
        <w:t>11</w:t>
      </w:r>
      <w:r w:rsidRPr="00DF530F">
        <w:rPr>
          <w:rFonts w:ascii="Book Antiqua" w:hAnsi="Book Antiqua"/>
          <w:color w:val="000000" w:themeColor="text1"/>
        </w:rPr>
        <w:t>: 2386-2390 [PMID: 8246027 DOI: 10.1200/JCO.1993.11.12.2386]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122 </w:t>
      </w:r>
      <w:r w:rsidRPr="00DF530F">
        <w:rPr>
          <w:rFonts w:ascii="Book Antiqua" w:hAnsi="Book Antiqua"/>
          <w:b/>
          <w:color w:val="000000" w:themeColor="text1"/>
        </w:rPr>
        <w:t>Vauthey JN</w:t>
      </w:r>
      <w:r w:rsidRPr="00DF530F">
        <w:rPr>
          <w:rFonts w:ascii="Book Antiqua" w:hAnsi="Book Antiqua"/>
          <w:color w:val="000000" w:themeColor="text1"/>
        </w:rPr>
        <w:t xml:space="preserve">, Pawlik TM, Ribero D, Wu TT, Zorzi D, Hoff PM, Xiong HQ, Eng C, Lauwers GY, Mino-Kenudson M, Risio M, Muratore A, Capussotti L, </w:t>
      </w:r>
      <w:r w:rsidRPr="00DF530F">
        <w:rPr>
          <w:rFonts w:ascii="Book Antiqua" w:hAnsi="Book Antiqua"/>
          <w:color w:val="000000" w:themeColor="text1"/>
        </w:rPr>
        <w:lastRenderedPageBreak/>
        <w:t xml:space="preserve">Curley SA, Abdalla EK. Chemotherapy regimen predicts steatohepatitis and an increase in 90-day mortality after surgery for hepatic colorectal metastases. </w:t>
      </w:r>
      <w:r w:rsidRPr="00DF530F">
        <w:rPr>
          <w:rFonts w:ascii="Book Antiqua" w:hAnsi="Book Antiqua"/>
          <w:i/>
          <w:color w:val="000000" w:themeColor="text1"/>
        </w:rPr>
        <w:t>J Clin Oncol</w:t>
      </w:r>
      <w:r w:rsidRPr="00DF530F">
        <w:rPr>
          <w:rFonts w:ascii="Book Antiqua" w:hAnsi="Book Antiqua"/>
          <w:color w:val="000000" w:themeColor="text1"/>
        </w:rPr>
        <w:t xml:space="preserve"> 2006; </w:t>
      </w:r>
      <w:r w:rsidRPr="00DF530F">
        <w:rPr>
          <w:rFonts w:ascii="Book Antiqua" w:hAnsi="Book Antiqua"/>
          <w:b/>
          <w:color w:val="000000" w:themeColor="text1"/>
        </w:rPr>
        <w:t>24</w:t>
      </w:r>
      <w:r w:rsidRPr="00DF530F">
        <w:rPr>
          <w:rFonts w:ascii="Book Antiqua" w:hAnsi="Book Antiqua"/>
          <w:color w:val="000000" w:themeColor="text1"/>
        </w:rPr>
        <w:t>: 2065-2072 [PMID: 16648507 DOI: 10.1200/JCO.2005.05.3074]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123 </w:t>
      </w:r>
      <w:r w:rsidRPr="00DF530F">
        <w:rPr>
          <w:rFonts w:ascii="Book Antiqua" w:hAnsi="Book Antiqua"/>
          <w:b/>
          <w:color w:val="000000" w:themeColor="text1"/>
        </w:rPr>
        <w:t>Reiss U</w:t>
      </w:r>
      <w:r w:rsidRPr="00DF530F">
        <w:rPr>
          <w:rFonts w:ascii="Book Antiqua" w:hAnsi="Book Antiqua"/>
          <w:color w:val="000000" w:themeColor="text1"/>
        </w:rPr>
        <w:t xml:space="preserve">, Cowan M, McMillan A, Horn B. Hepatic venoocclusive disease in blood and bone marrow transplantation in children and young adults: incidence, risk factors, and outcome in a cohort of 241 patients. </w:t>
      </w:r>
      <w:r w:rsidRPr="00DF530F">
        <w:rPr>
          <w:rFonts w:ascii="Book Antiqua" w:hAnsi="Book Antiqua"/>
          <w:i/>
          <w:color w:val="000000" w:themeColor="text1"/>
        </w:rPr>
        <w:t>J Pediatr Hematol Oncol</w:t>
      </w:r>
      <w:r w:rsidRPr="00DF530F">
        <w:rPr>
          <w:rFonts w:ascii="Book Antiqua" w:hAnsi="Book Antiqua"/>
          <w:color w:val="000000" w:themeColor="text1"/>
        </w:rPr>
        <w:t xml:space="preserve"> 2002; </w:t>
      </w:r>
      <w:r w:rsidRPr="00DF530F">
        <w:rPr>
          <w:rFonts w:ascii="Book Antiqua" w:hAnsi="Book Antiqua"/>
          <w:b/>
          <w:color w:val="000000" w:themeColor="text1"/>
        </w:rPr>
        <w:t>24</w:t>
      </w:r>
      <w:r w:rsidRPr="00DF530F">
        <w:rPr>
          <w:rFonts w:ascii="Book Antiqua" w:hAnsi="Book Antiqua"/>
          <w:color w:val="000000" w:themeColor="text1"/>
        </w:rPr>
        <w:t>: 746-750 [PMID: 12468917 DOI: 10.1097/00043426-200212000-00013]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124 </w:t>
      </w:r>
      <w:r w:rsidRPr="00DF530F">
        <w:rPr>
          <w:rFonts w:ascii="Book Antiqua" w:hAnsi="Book Antiqua"/>
          <w:b/>
          <w:color w:val="000000" w:themeColor="text1"/>
        </w:rPr>
        <w:t>Rubbia-Brandt L</w:t>
      </w:r>
      <w:r w:rsidRPr="00DF530F">
        <w:rPr>
          <w:rFonts w:ascii="Book Antiqua" w:hAnsi="Book Antiqua"/>
          <w:color w:val="000000" w:themeColor="text1"/>
        </w:rPr>
        <w:t xml:space="preserve">, Audard V, Sartoretti P, Roth AD, Brezault C, Le Charpentier M, Dousset B, Morel P, Soubrane O, Chaussade S, Mentha G, Terris B. Severe hepatic sinusoidal obstruction associated with oxaliplatin-based chemotherapy in patients with metastatic colorectal cancer. </w:t>
      </w:r>
      <w:r w:rsidRPr="00DF530F">
        <w:rPr>
          <w:rFonts w:ascii="Book Antiqua" w:hAnsi="Book Antiqua"/>
          <w:i/>
          <w:color w:val="000000" w:themeColor="text1"/>
        </w:rPr>
        <w:t>Ann Oncol</w:t>
      </w:r>
      <w:r w:rsidRPr="00DF530F">
        <w:rPr>
          <w:rFonts w:ascii="Book Antiqua" w:hAnsi="Book Antiqua"/>
          <w:color w:val="000000" w:themeColor="text1"/>
        </w:rPr>
        <w:t xml:space="preserve"> 2004; </w:t>
      </w:r>
      <w:r w:rsidRPr="00DF530F">
        <w:rPr>
          <w:rFonts w:ascii="Book Antiqua" w:hAnsi="Book Antiqua"/>
          <w:b/>
          <w:color w:val="000000" w:themeColor="text1"/>
        </w:rPr>
        <w:t>15</w:t>
      </w:r>
      <w:r w:rsidRPr="00DF530F">
        <w:rPr>
          <w:rFonts w:ascii="Book Antiqua" w:hAnsi="Book Antiqua"/>
          <w:color w:val="000000" w:themeColor="text1"/>
        </w:rPr>
        <w:t>: 460-466 [PMID: 14998849 DOI: 10.1093/annonc/mdh095]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125 </w:t>
      </w:r>
      <w:r w:rsidRPr="00DF530F">
        <w:rPr>
          <w:rFonts w:ascii="Book Antiqua" w:hAnsi="Book Antiqua"/>
          <w:b/>
          <w:color w:val="000000" w:themeColor="text1"/>
        </w:rPr>
        <w:t>Karoui M</w:t>
      </w:r>
      <w:r w:rsidRPr="00DF530F">
        <w:rPr>
          <w:rFonts w:ascii="Book Antiqua" w:hAnsi="Book Antiqua"/>
          <w:color w:val="000000" w:themeColor="text1"/>
        </w:rPr>
        <w:t xml:space="preserve">, Penna C, Amin-Hashem M, Mitry E, Benoist S, Franc B, Rougier P, Nordlinger B. Influence of preoperative chemotherapy on the risk of major hepatectomy for colorectal liver metastases. </w:t>
      </w:r>
      <w:r w:rsidRPr="00DF530F">
        <w:rPr>
          <w:rFonts w:ascii="Book Antiqua" w:hAnsi="Book Antiqua"/>
          <w:i/>
          <w:color w:val="000000" w:themeColor="text1"/>
        </w:rPr>
        <w:t>Ann Surg</w:t>
      </w:r>
      <w:r w:rsidRPr="00DF530F">
        <w:rPr>
          <w:rFonts w:ascii="Book Antiqua" w:hAnsi="Book Antiqua"/>
          <w:color w:val="000000" w:themeColor="text1"/>
        </w:rPr>
        <w:t xml:space="preserve"> 2006; </w:t>
      </w:r>
      <w:r w:rsidRPr="00DF530F">
        <w:rPr>
          <w:rFonts w:ascii="Book Antiqua" w:hAnsi="Book Antiqua"/>
          <w:b/>
          <w:color w:val="000000" w:themeColor="text1"/>
        </w:rPr>
        <w:t>243</w:t>
      </w:r>
      <w:r w:rsidRPr="00DF530F">
        <w:rPr>
          <w:rFonts w:ascii="Book Antiqua" w:hAnsi="Book Antiqua"/>
          <w:color w:val="000000" w:themeColor="text1"/>
        </w:rPr>
        <w:t>: 1-7 [PMID: 16371728 DOI: 10.1097/01.SLA.0000193603.26265.c3]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126 </w:t>
      </w:r>
      <w:r w:rsidRPr="00DF530F">
        <w:rPr>
          <w:rFonts w:ascii="Book Antiqua" w:hAnsi="Book Antiqua"/>
          <w:b/>
          <w:color w:val="000000" w:themeColor="text1"/>
        </w:rPr>
        <w:t>Van Cutsem E</w:t>
      </w:r>
      <w:r w:rsidRPr="00DF530F">
        <w:rPr>
          <w:rFonts w:ascii="Book Antiqua" w:hAnsi="Book Antiqua"/>
          <w:color w:val="000000" w:themeColor="text1"/>
        </w:rPr>
        <w:t xml:space="preserve">, Cervantes A, Adam R, Sobrero A, Van Krieken JH, Aderka D, Aranda Aguilar E, Bardelli A, Benson A, Bodoky G, Ciardiello F, D'Hoore A, Diaz-Rubio E, Douillard JY, Ducreux M, Falcone A, Grothey A, Gruenberger T, Haustermans K, Heinemann V, Hoff P, Köhne CH, Labianca R, Laurent-Puig P, Ma B, Maughan T, Muro K, Normanno N, Österlund P, Oyen WJ, Papamichael D, Pentheroudakis G, Pfeiffer P, Price TJ, Punt C, Ricke J, Roth A, Salazar R, Scheithauer W, Schmoll HJ, Tabernero J, Taïeb J, Tejpar S, Wasan H, Yoshino T, Zaanan A, Arnold D. ESMO consensus guidelines for the management of patients with metastatic colorectal cancer. </w:t>
      </w:r>
      <w:r w:rsidRPr="00DF530F">
        <w:rPr>
          <w:rFonts w:ascii="Book Antiqua" w:hAnsi="Book Antiqua"/>
          <w:i/>
          <w:color w:val="000000" w:themeColor="text1"/>
        </w:rPr>
        <w:t>Ann Oncol</w:t>
      </w:r>
      <w:r w:rsidRPr="00DF530F">
        <w:rPr>
          <w:rFonts w:ascii="Book Antiqua" w:hAnsi="Book Antiqua"/>
          <w:color w:val="000000" w:themeColor="text1"/>
        </w:rPr>
        <w:t xml:space="preserve"> 2016; </w:t>
      </w:r>
      <w:r w:rsidRPr="00DF530F">
        <w:rPr>
          <w:rFonts w:ascii="Book Antiqua" w:hAnsi="Book Antiqua"/>
          <w:b/>
          <w:color w:val="000000" w:themeColor="text1"/>
        </w:rPr>
        <w:t>27</w:t>
      </w:r>
      <w:r w:rsidRPr="00DF530F">
        <w:rPr>
          <w:rFonts w:ascii="Book Antiqua" w:hAnsi="Book Antiqua"/>
          <w:color w:val="000000" w:themeColor="text1"/>
        </w:rPr>
        <w:t>: 1386-1422 [PMID: 27380959 DOI: 10.1093/annonc/mdw235]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127 </w:t>
      </w:r>
      <w:r w:rsidRPr="00DF530F">
        <w:rPr>
          <w:rFonts w:ascii="Book Antiqua" w:hAnsi="Book Antiqua"/>
          <w:b/>
          <w:color w:val="000000" w:themeColor="text1"/>
        </w:rPr>
        <w:t>Giacchetti S</w:t>
      </w:r>
      <w:r w:rsidRPr="00DF530F">
        <w:rPr>
          <w:rFonts w:ascii="Book Antiqua" w:hAnsi="Book Antiqua"/>
          <w:color w:val="000000" w:themeColor="text1"/>
        </w:rPr>
        <w:t xml:space="preserve">, Perpoint B, Zidani R, Le Bail N, Faggiuolo R, Focan C, Chollet P, Llory JF, Letourneau Y, Coudert B, Bertheaut-Cvitkovic F, Larregain-Fournier D, Le Rol A, Walter S, Adam R, Misset JL, Lévi F. Phase III multicenter randomized </w:t>
      </w:r>
      <w:r w:rsidRPr="00DF530F">
        <w:rPr>
          <w:rFonts w:ascii="Book Antiqua" w:hAnsi="Book Antiqua"/>
          <w:color w:val="000000" w:themeColor="text1"/>
        </w:rPr>
        <w:lastRenderedPageBreak/>
        <w:t xml:space="preserve">trial of oxaliplatin added to chronomodulated fluorouracil-leucovorin as first-line treatment of metastatic colorectal cancer. </w:t>
      </w:r>
      <w:r w:rsidRPr="00DF530F">
        <w:rPr>
          <w:rFonts w:ascii="Book Antiqua" w:hAnsi="Book Antiqua"/>
          <w:i/>
          <w:color w:val="000000" w:themeColor="text1"/>
        </w:rPr>
        <w:t>J Clin Oncol</w:t>
      </w:r>
      <w:r w:rsidRPr="00DF530F">
        <w:rPr>
          <w:rFonts w:ascii="Book Antiqua" w:hAnsi="Book Antiqua"/>
          <w:color w:val="000000" w:themeColor="text1"/>
        </w:rPr>
        <w:t xml:space="preserve"> 2000; </w:t>
      </w:r>
      <w:r w:rsidRPr="00DF530F">
        <w:rPr>
          <w:rFonts w:ascii="Book Antiqua" w:hAnsi="Book Antiqua"/>
          <w:b/>
          <w:color w:val="000000" w:themeColor="text1"/>
        </w:rPr>
        <w:t>18</w:t>
      </w:r>
      <w:r w:rsidRPr="00DF530F">
        <w:rPr>
          <w:rFonts w:ascii="Book Antiqua" w:hAnsi="Book Antiqua"/>
          <w:color w:val="000000" w:themeColor="text1"/>
        </w:rPr>
        <w:t>: 136-147 [PMID: 10623704 DOI: 10.1200/JCO.2000.18.1.136]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128 </w:t>
      </w:r>
      <w:r w:rsidRPr="00DF530F">
        <w:rPr>
          <w:rFonts w:ascii="Book Antiqua" w:hAnsi="Book Antiqua"/>
          <w:b/>
          <w:color w:val="000000" w:themeColor="text1"/>
        </w:rPr>
        <w:t>de Gramont A</w:t>
      </w:r>
      <w:r w:rsidRPr="00DF530F">
        <w:rPr>
          <w:rFonts w:ascii="Book Antiqua" w:hAnsi="Book Antiqua"/>
          <w:color w:val="000000" w:themeColor="text1"/>
        </w:rPr>
        <w:t xml:space="preserve">, Figer A, Seymour M, Homerin M, Hmissi A, Cassidy J, Boni C, Cortes-Funes H, Cervantes A, Freyer G, Papamichael D, Le Bail N, Louvet C, Hendler D, de Braud F, Wilson C, Morvan F, Bonetti A. Leucovorin and fluorouracil with or without oxaliplatin as first-line treatment in advanced colorectal cancer. </w:t>
      </w:r>
      <w:r w:rsidRPr="00DF530F">
        <w:rPr>
          <w:rFonts w:ascii="Book Antiqua" w:hAnsi="Book Antiqua"/>
          <w:i/>
          <w:color w:val="000000" w:themeColor="text1"/>
        </w:rPr>
        <w:t>J Clin Oncol</w:t>
      </w:r>
      <w:r w:rsidRPr="00DF530F">
        <w:rPr>
          <w:rFonts w:ascii="Book Antiqua" w:hAnsi="Book Antiqua"/>
          <w:color w:val="000000" w:themeColor="text1"/>
        </w:rPr>
        <w:t xml:space="preserve"> 2000; </w:t>
      </w:r>
      <w:r w:rsidRPr="00DF530F">
        <w:rPr>
          <w:rFonts w:ascii="Book Antiqua" w:hAnsi="Book Antiqua"/>
          <w:b/>
          <w:color w:val="000000" w:themeColor="text1"/>
        </w:rPr>
        <w:t>18</w:t>
      </w:r>
      <w:r w:rsidRPr="00DF530F">
        <w:rPr>
          <w:rFonts w:ascii="Book Antiqua" w:hAnsi="Book Antiqua"/>
          <w:color w:val="000000" w:themeColor="text1"/>
        </w:rPr>
        <w:t>: 2938-2947 [PMID: 10944126 DOI: 10.1200/JCO.2000.18.16.2938]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129 </w:t>
      </w:r>
      <w:r w:rsidRPr="00DF530F">
        <w:rPr>
          <w:rFonts w:ascii="Book Antiqua" w:hAnsi="Book Antiqua"/>
          <w:b/>
          <w:color w:val="000000" w:themeColor="text1"/>
        </w:rPr>
        <w:t>Douillard JY</w:t>
      </w:r>
      <w:r w:rsidRPr="00DF530F">
        <w:rPr>
          <w:rFonts w:ascii="Book Antiqua" w:hAnsi="Book Antiqua"/>
          <w:color w:val="000000" w:themeColor="text1"/>
        </w:rPr>
        <w:t xml:space="preserve">, Cunningham D, Roth AD, Navarro M, James RD, Karasek P, Jandik P, Iveson T, Carmichael J, Alakl M, Gruia G, Awad L, Rougier P. Irinotecan combined with fluorouracil compared with fluorouracil alone as first-line treatment for metastatic colorectal cancer: a multicentre randomised trial. </w:t>
      </w:r>
      <w:r w:rsidRPr="00DF530F">
        <w:rPr>
          <w:rFonts w:ascii="Book Antiqua" w:hAnsi="Book Antiqua"/>
          <w:i/>
          <w:color w:val="000000" w:themeColor="text1"/>
        </w:rPr>
        <w:t>Lancet</w:t>
      </w:r>
      <w:r w:rsidRPr="00DF530F">
        <w:rPr>
          <w:rFonts w:ascii="Book Antiqua" w:hAnsi="Book Antiqua"/>
          <w:color w:val="000000" w:themeColor="text1"/>
        </w:rPr>
        <w:t xml:space="preserve"> 2000; </w:t>
      </w:r>
      <w:r w:rsidRPr="00DF530F">
        <w:rPr>
          <w:rFonts w:ascii="Book Antiqua" w:hAnsi="Book Antiqua"/>
          <w:b/>
          <w:color w:val="000000" w:themeColor="text1"/>
        </w:rPr>
        <w:t>355</w:t>
      </w:r>
      <w:r w:rsidRPr="00DF530F">
        <w:rPr>
          <w:rFonts w:ascii="Book Antiqua" w:hAnsi="Book Antiqua"/>
          <w:color w:val="000000" w:themeColor="text1"/>
        </w:rPr>
        <w:t>: 1041-1047 [PMID: 10744089 DOI: 10.1016/s0140-6736(00)02034-1]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130 </w:t>
      </w:r>
      <w:r w:rsidRPr="00DF530F">
        <w:rPr>
          <w:rFonts w:ascii="Book Antiqua" w:hAnsi="Book Antiqua"/>
          <w:b/>
          <w:color w:val="000000" w:themeColor="text1"/>
        </w:rPr>
        <w:t>Falcone A</w:t>
      </w:r>
      <w:r w:rsidRPr="00DF530F">
        <w:rPr>
          <w:rFonts w:ascii="Book Antiqua" w:hAnsi="Book Antiqua"/>
          <w:color w:val="000000" w:themeColor="text1"/>
        </w:rPr>
        <w:t xml:space="preserve">, Ricci S, Brunetti I, Pfanner E, Allegrini G, Barbara C, Crinò L, Benedetti G, Evangelista W, Fanchini L, Cortesi E, Picone V, Vitello S, Chiara S, Granetto C, Porcile G, Fioretto L, Orlandini C, Andreuccetti M, Masi G; Gruppo Oncologico Nord Ovest. Phase III trial of infusional fluorouracil, leucovorin, oxaliplatin, and irinotecan (FOLFOXIRI) compared with infusional fluorouracil, leucovorin, and irinotecan (FOLFIRI) as first-line treatment for metastatic colorectal cancer: the Gruppo Oncologico Nord Ovest. </w:t>
      </w:r>
      <w:r w:rsidRPr="00DF530F">
        <w:rPr>
          <w:rFonts w:ascii="Book Antiqua" w:hAnsi="Book Antiqua"/>
          <w:i/>
          <w:color w:val="000000" w:themeColor="text1"/>
        </w:rPr>
        <w:t>J Clin Oncol</w:t>
      </w:r>
      <w:r w:rsidRPr="00DF530F">
        <w:rPr>
          <w:rFonts w:ascii="Book Antiqua" w:hAnsi="Book Antiqua"/>
          <w:color w:val="000000" w:themeColor="text1"/>
        </w:rPr>
        <w:t xml:space="preserve"> 2007; </w:t>
      </w:r>
      <w:r w:rsidRPr="00DF530F">
        <w:rPr>
          <w:rFonts w:ascii="Book Antiqua" w:hAnsi="Book Antiqua"/>
          <w:b/>
          <w:color w:val="000000" w:themeColor="text1"/>
        </w:rPr>
        <w:t>25</w:t>
      </w:r>
      <w:r w:rsidRPr="00DF530F">
        <w:rPr>
          <w:rFonts w:ascii="Book Antiqua" w:hAnsi="Book Antiqua"/>
          <w:color w:val="000000" w:themeColor="text1"/>
        </w:rPr>
        <w:t>: 1670-1676 [PMID: 17470860 DOI: 10.1200/JCO.2006.09.0928]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131 </w:t>
      </w:r>
      <w:r w:rsidRPr="00DF530F">
        <w:rPr>
          <w:rFonts w:ascii="Book Antiqua" w:hAnsi="Book Antiqua"/>
          <w:b/>
          <w:color w:val="000000" w:themeColor="text1"/>
        </w:rPr>
        <w:t>Marques RP</w:t>
      </w:r>
      <w:r w:rsidRPr="00DF530F">
        <w:rPr>
          <w:rFonts w:ascii="Book Antiqua" w:hAnsi="Book Antiqua"/>
          <w:color w:val="000000" w:themeColor="text1"/>
        </w:rPr>
        <w:t xml:space="preserve">, Duarte GS, Sterrantino C, Pais HL, Quintela A, Martins AP, Costa J. Triplet (FOLFOXIRI) versus doublet (FOLFOX or FOLFIRI) backbone chemotherapy as first-line treatment of metastatic colorectal cancer: A systematic review and meta-analysis. </w:t>
      </w:r>
      <w:r w:rsidRPr="00DF530F">
        <w:rPr>
          <w:rFonts w:ascii="Book Antiqua" w:hAnsi="Book Antiqua"/>
          <w:i/>
          <w:color w:val="000000" w:themeColor="text1"/>
        </w:rPr>
        <w:t>Crit Rev Oncol Hematol</w:t>
      </w:r>
      <w:r w:rsidRPr="00DF530F">
        <w:rPr>
          <w:rFonts w:ascii="Book Antiqua" w:hAnsi="Book Antiqua"/>
          <w:color w:val="000000" w:themeColor="text1"/>
        </w:rPr>
        <w:t xml:space="preserve"> 2017; </w:t>
      </w:r>
      <w:r w:rsidRPr="00DF530F">
        <w:rPr>
          <w:rFonts w:ascii="Book Antiqua" w:hAnsi="Book Antiqua"/>
          <w:b/>
          <w:color w:val="000000" w:themeColor="text1"/>
        </w:rPr>
        <w:t>118</w:t>
      </w:r>
      <w:r w:rsidRPr="00DF530F">
        <w:rPr>
          <w:rFonts w:ascii="Book Antiqua" w:hAnsi="Book Antiqua"/>
          <w:color w:val="000000" w:themeColor="text1"/>
        </w:rPr>
        <w:t>: 54-62 [PMID: 28917269 DOI: 10.1016/j.critrevonc.2017.08.006]</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132 </w:t>
      </w:r>
      <w:r w:rsidRPr="00DF530F">
        <w:rPr>
          <w:rFonts w:ascii="Book Antiqua" w:hAnsi="Book Antiqua"/>
          <w:b/>
          <w:color w:val="000000" w:themeColor="text1"/>
        </w:rPr>
        <w:t>Neugut AI</w:t>
      </w:r>
      <w:r w:rsidRPr="00DF530F">
        <w:rPr>
          <w:rFonts w:ascii="Book Antiqua" w:hAnsi="Book Antiqua"/>
          <w:color w:val="000000" w:themeColor="text1"/>
        </w:rPr>
        <w:t>, Lin A, Raab GT, Hillyer GC, Keller D, O'Neil DS, Accordino MK, Kiran RP, Wright J, Hershman DL.</w:t>
      </w:r>
      <w:proofErr w:type="gramEnd"/>
      <w:r w:rsidRPr="00DF530F">
        <w:rPr>
          <w:rFonts w:ascii="Book Antiqua" w:hAnsi="Book Antiqua"/>
          <w:color w:val="000000" w:themeColor="text1"/>
        </w:rPr>
        <w:t xml:space="preserve"> FOLFOX and FOLFIRI Use in Stage IV Colon </w:t>
      </w:r>
      <w:r w:rsidRPr="00DF530F">
        <w:rPr>
          <w:rFonts w:ascii="Book Antiqua" w:hAnsi="Book Antiqua"/>
          <w:color w:val="000000" w:themeColor="text1"/>
        </w:rPr>
        <w:lastRenderedPageBreak/>
        <w:t xml:space="preserve">Cancer: Analysis of SEER-Medicare Data. </w:t>
      </w:r>
      <w:r w:rsidRPr="00DF530F">
        <w:rPr>
          <w:rFonts w:ascii="Book Antiqua" w:hAnsi="Book Antiqua"/>
          <w:i/>
          <w:color w:val="000000" w:themeColor="text1"/>
        </w:rPr>
        <w:t>Clin Colorectal Cancer</w:t>
      </w:r>
      <w:r w:rsidRPr="00DF530F">
        <w:rPr>
          <w:rFonts w:ascii="Book Antiqua" w:hAnsi="Book Antiqua"/>
          <w:color w:val="000000" w:themeColor="text1"/>
        </w:rPr>
        <w:t xml:space="preserve"> 2019; </w:t>
      </w:r>
      <w:r w:rsidRPr="00DF530F">
        <w:rPr>
          <w:rFonts w:ascii="Book Antiqua" w:hAnsi="Book Antiqua"/>
          <w:b/>
          <w:color w:val="000000" w:themeColor="text1"/>
        </w:rPr>
        <w:t>18</w:t>
      </w:r>
      <w:r w:rsidRPr="00DF530F">
        <w:rPr>
          <w:rFonts w:ascii="Book Antiqua" w:hAnsi="Book Antiqua"/>
          <w:color w:val="000000" w:themeColor="text1"/>
        </w:rPr>
        <w:t>: 133-140 [PMID: 30878317 DOI: 10.1016/j.clcc.2019.01.005]</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133 </w:t>
      </w:r>
      <w:r w:rsidRPr="00DF530F">
        <w:rPr>
          <w:rFonts w:ascii="Book Antiqua" w:hAnsi="Book Antiqua"/>
          <w:b/>
          <w:color w:val="000000" w:themeColor="text1"/>
        </w:rPr>
        <w:t>Petrelli F</w:t>
      </w:r>
      <w:r w:rsidRPr="00DF530F">
        <w:rPr>
          <w:rFonts w:ascii="Book Antiqua" w:hAnsi="Book Antiqua"/>
          <w:color w:val="000000" w:themeColor="text1"/>
        </w:rPr>
        <w:t>, Barni S; Anti-EGFR agents for liver metastases.</w:t>
      </w:r>
      <w:proofErr w:type="gramEnd"/>
      <w:r w:rsidRPr="00DF530F">
        <w:rPr>
          <w:rFonts w:ascii="Book Antiqua" w:hAnsi="Book Antiqua"/>
          <w:color w:val="000000" w:themeColor="text1"/>
        </w:rPr>
        <w:t xml:space="preserve"> Resectability and outcome with anti-EGFR agents in patients with KRAS wild-type colorectal liver-limited metastases: a meta-analysis. </w:t>
      </w:r>
      <w:r w:rsidRPr="00DF530F">
        <w:rPr>
          <w:rFonts w:ascii="Book Antiqua" w:hAnsi="Book Antiqua"/>
          <w:i/>
          <w:color w:val="000000" w:themeColor="text1"/>
        </w:rPr>
        <w:t>Int J Colorectal Dis</w:t>
      </w:r>
      <w:r w:rsidRPr="00DF530F">
        <w:rPr>
          <w:rFonts w:ascii="Book Antiqua" w:hAnsi="Book Antiqua"/>
          <w:color w:val="000000" w:themeColor="text1"/>
        </w:rPr>
        <w:t xml:space="preserve"> 2012; </w:t>
      </w:r>
      <w:r w:rsidRPr="00DF530F">
        <w:rPr>
          <w:rFonts w:ascii="Book Antiqua" w:hAnsi="Book Antiqua"/>
          <w:b/>
          <w:color w:val="000000" w:themeColor="text1"/>
        </w:rPr>
        <w:t>27</w:t>
      </w:r>
      <w:r w:rsidRPr="00DF530F">
        <w:rPr>
          <w:rFonts w:ascii="Book Antiqua" w:hAnsi="Book Antiqua"/>
          <w:color w:val="000000" w:themeColor="text1"/>
        </w:rPr>
        <w:t>: 997-1004 [PMID: 22358385 DOI: 10.1007/s00384-012-1438-2]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134 </w:t>
      </w:r>
      <w:r w:rsidRPr="00DF530F">
        <w:rPr>
          <w:rFonts w:ascii="Book Antiqua" w:hAnsi="Book Antiqua"/>
          <w:b/>
          <w:color w:val="000000" w:themeColor="text1"/>
        </w:rPr>
        <w:t>Folprecht G</w:t>
      </w:r>
      <w:r w:rsidRPr="00DF530F">
        <w:rPr>
          <w:rFonts w:ascii="Book Antiqua" w:hAnsi="Book Antiqua"/>
          <w:color w:val="000000" w:themeColor="text1"/>
        </w:rPr>
        <w:t xml:space="preserve">, Gruenberger T, Bechstein WO, Raab HR, Lordick F, Hartmann JT, Lang H, Frilling A, Stoehlmacher J, Weitz J, Konopke R, Stroszczynski C, Liersch T, Ockert D, Herrmann T, Goekkurt E, Parisi F, Köhne CH. Tumour response and secondary resectability of colorectal liver metastases following neoadjuvant chemotherapy with cetuximab: the CELIM randomised phase 2 trial. </w:t>
      </w:r>
      <w:r w:rsidRPr="00DF530F">
        <w:rPr>
          <w:rFonts w:ascii="Book Antiqua" w:hAnsi="Book Antiqua"/>
          <w:i/>
          <w:color w:val="000000" w:themeColor="text1"/>
        </w:rPr>
        <w:t>Lancet Oncol</w:t>
      </w:r>
      <w:r w:rsidRPr="00DF530F">
        <w:rPr>
          <w:rFonts w:ascii="Book Antiqua" w:hAnsi="Book Antiqua"/>
          <w:color w:val="000000" w:themeColor="text1"/>
        </w:rPr>
        <w:t xml:space="preserve"> 2010; </w:t>
      </w:r>
      <w:r w:rsidRPr="00DF530F">
        <w:rPr>
          <w:rFonts w:ascii="Book Antiqua" w:hAnsi="Book Antiqua"/>
          <w:b/>
          <w:color w:val="000000" w:themeColor="text1"/>
        </w:rPr>
        <w:t>11</w:t>
      </w:r>
      <w:r w:rsidRPr="00DF530F">
        <w:rPr>
          <w:rFonts w:ascii="Book Antiqua" w:hAnsi="Book Antiqua"/>
          <w:color w:val="000000" w:themeColor="text1"/>
        </w:rPr>
        <w:t>: 38-47 [PMID: 19942479 DOI: 10.1016/S1470-2045(09)70330-4]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135 </w:t>
      </w:r>
      <w:r w:rsidRPr="00DF530F">
        <w:rPr>
          <w:rFonts w:ascii="Book Antiqua" w:hAnsi="Book Antiqua"/>
          <w:b/>
          <w:color w:val="000000" w:themeColor="text1"/>
        </w:rPr>
        <w:t>Modest DP</w:t>
      </w:r>
      <w:r w:rsidRPr="00DF530F">
        <w:rPr>
          <w:rFonts w:ascii="Book Antiqua" w:hAnsi="Book Antiqua"/>
          <w:color w:val="000000" w:themeColor="text1"/>
        </w:rPr>
        <w:t xml:space="preserve">, Martens UM, Riera-Knorrenschild J, Greeve J, Florschütz A, Wessendorf S, Ettrich T, Kanzler S, Nörenberg D, Ricke J, Seidensticker M, Held S, Buechner-Steudel P, Atzpodien J, Heinemann V, Seufferlein T, Tannapfel A, Reinacher-Schick AC, Geissler M. FOLFOXIRI Plus Panitumumab As First-Line Treatment of </w:t>
      </w:r>
      <w:r w:rsidRPr="00DF530F">
        <w:rPr>
          <w:rFonts w:ascii="Book Antiqua" w:hAnsi="Book Antiqua"/>
          <w:i/>
          <w:color w:val="000000" w:themeColor="text1"/>
        </w:rPr>
        <w:t>RAS</w:t>
      </w:r>
      <w:r w:rsidRPr="00DF530F">
        <w:rPr>
          <w:rFonts w:ascii="Book Antiqua" w:hAnsi="Book Antiqua"/>
          <w:color w:val="000000" w:themeColor="text1"/>
        </w:rPr>
        <w:t xml:space="preserve"> Wild-Type Metastatic Colorectal Cancer: The Randomized, Open-Label, Phase II VOLFI Study (AIO KRK0109). </w:t>
      </w:r>
      <w:r w:rsidRPr="00DF530F">
        <w:rPr>
          <w:rFonts w:ascii="Book Antiqua" w:hAnsi="Book Antiqua"/>
          <w:i/>
          <w:color w:val="000000" w:themeColor="text1"/>
        </w:rPr>
        <w:t>J Clin Oncol</w:t>
      </w:r>
      <w:r w:rsidRPr="00DF530F">
        <w:rPr>
          <w:rFonts w:ascii="Book Antiqua" w:hAnsi="Book Antiqua"/>
          <w:color w:val="000000" w:themeColor="text1"/>
        </w:rPr>
        <w:t xml:space="preserve"> 2019; </w:t>
      </w:r>
      <w:r w:rsidRPr="00DF530F">
        <w:rPr>
          <w:rFonts w:ascii="Book Antiqua" w:hAnsi="Book Antiqua"/>
          <w:b/>
          <w:color w:val="000000" w:themeColor="text1"/>
        </w:rPr>
        <w:t>37</w:t>
      </w:r>
      <w:r w:rsidRPr="00DF530F">
        <w:rPr>
          <w:rFonts w:ascii="Book Antiqua" w:hAnsi="Book Antiqua"/>
          <w:color w:val="000000" w:themeColor="text1"/>
        </w:rPr>
        <w:t>: 3401-3411 [PMID: 31609637 DOI: 10.1200/JCO.19.01340]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136 </w:t>
      </w:r>
      <w:r w:rsidRPr="00DF530F">
        <w:rPr>
          <w:rFonts w:ascii="Book Antiqua" w:hAnsi="Book Antiqua"/>
          <w:b/>
          <w:color w:val="000000" w:themeColor="text1"/>
        </w:rPr>
        <w:t>Cunningham D</w:t>
      </w:r>
      <w:r w:rsidRPr="00DF530F">
        <w:rPr>
          <w:rFonts w:ascii="Book Antiqua" w:hAnsi="Book Antiqua"/>
          <w:color w:val="000000" w:themeColor="text1"/>
        </w:rPr>
        <w:t xml:space="preserve">, Humblet Y, Siena S, Khayat D, Bleiberg H, Santoro A, Bets D, Mueser M, Harstrick A, Verslype C, Chau I, Van Cutsem E. Cetuximab monotherapy and cetuximab plus irinotecan in irinotecan-refractory metastatic colorectal cancer. </w:t>
      </w:r>
      <w:r w:rsidRPr="00DF530F">
        <w:rPr>
          <w:rFonts w:ascii="Book Antiqua" w:hAnsi="Book Antiqua"/>
          <w:i/>
          <w:color w:val="000000" w:themeColor="text1"/>
        </w:rPr>
        <w:t>N Engl J Med</w:t>
      </w:r>
      <w:r w:rsidRPr="00DF530F">
        <w:rPr>
          <w:rFonts w:ascii="Book Antiqua" w:hAnsi="Book Antiqua"/>
          <w:color w:val="000000" w:themeColor="text1"/>
        </w:rPr>
        <w:t xml:space="preserve"> 2004; </w:t>
      </w:r>
      <w:r w:rsidRPr="00DF530F">
        <w:rPr>
          <w:rFonts w:ascii="Book Antiqua" w:hAnsi="Book Antiqua"/>
          <w:b/>
          <w:color w:val="000000" w:themeColor="text1"/>
        </w:rPr>
        <w:t>351</w:t>
      </w:r>
      <w:r w:rsidRPr="00DF530F">
        <w:rPr>
          <w:rFonts w:ascii="Book Antiqua" w:hAnsi="Book Antiqua"/>
          <w:color w:val="000000" w:themeColor="text1"/>
        </w:rPr>
        <w:t>: 337-345 [PMID: 15269313 DOI: 10.1056/NEJMoa033025]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137 </w:t>
      </w:r>
      <w:r w:rsidRPr="00DF530F">
        <w:rPr>
          <w:rFonts w:ascii="Book Antiqua" w:hAnsi="Book Antiqua"/>
          <w:b/>
          <w:color w:val="000000" w:themeColor="text1"/>
        </w:rPr>
        <w:t>Karapetis CS</w:t>
      </w:r>
      <w:r w:rsidRPr="00DF530F">
        <w:rPr>
          <w:rFonts w:ascii="Book Antiqua" w:hAnsi="Book Antiqua"/>
          <w:color w:val="000000" w:themeColor="text1"/>
        </w:rPr>
        <w:t xml:space="preserve">, Khambata-Ford S, Jonker DJ, O'Callaghan CJ, Tu D, Tebbutt NC, Simes RJ, Chalchal H, Shapiro JD, Robitaille S, Price TJ, Shepherd L, Au HJ, Langer C, Moore MJ, Zalcberg JR. K-ras mutations and benefit from cetuximab in </w:t>
      </w:r>
      <w:r w:rsidRPr="00DF530F">
        <w:rPr>
          <w:rFonts w:ascii="Book Antiqua" w:hAnsi="Book Antiqua"/>
          <w:color w:val="000000" w:themeColor="text1"/>
        </w:rPr>
        <w:lastRenderedPageBreak/>
        <w:t xml:space="preserve">advanced colorectal cancer. </w:t>
      </w:r>
      <w:r w:rsidRPr="00DF530F">
        <w:rPr>
          <w:rFonts w:ascii="Book Antiqua" w:hAnsi="Book Antiqua"/>
          <w:i/>
          <w:color w:val="000000" w:themeColor="text1"/>
        </w:rPr>
        <w:t>N Engl J Med</w:t>
      </w:r>
      <w:r w:rsidRPr="00DF530F">
        <w:rPr>
          <w:rFonts w:ascii="Book Antiqua" w:hAnsi="Book Antiqua"/>
          <w:color w:val="000000" w:themeColor="text1"/>
        </w:rPr>
        <w:t xml:space="preserve"> 2008; </w:t>
      </w:r>
      <w:r w:rsidRPr="00DF530F">
        <w:rPr>
          <w:rFonts w:ascii="Book Antiqua" w:hAnsi="Book Antiqua"/>
          <w:b/>
          <w:color w:val="000000" w:themeColor="text1"/>
        </w:rPr>
        <w:t>359</w:t>
      </w:r>
      <w:r w:rsidRPr="00DF530F">
        <w:rPr>
          <w:rFonts w:ascii="Book Antiqua" w:hAnsi="Book Antiqua"/>
          <w:color w:val="000000" w:themeColor="text1"/>
        </w:rPr>
        <w:t>: 1757-1765 [PMID: 18946061 DOI: 10.1056/NEJMoa0804385]</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138 </w:t>
      </w:r>
      <w:r w:rsidRPr="00DF530F">
        <w:rPr>
          <w:rFonts w:ascii="Book Antiqua" w:hAnsi="Book Antiqua"/>
          <w:b/>
          <w:color w:val="000000" w:themeColor="text1"/>
        </w:rPr>
        <w:t>Vaughn CP</w:t>
      </w:r>
      <w:r w:rsidRPr="00DF530F">
        <w:rPr>
          <w:rFonts w:ascii="Book Antiqua" w:hAnsi="Book Antiqua"/>
          <w:color w:val="000000" w:themeColor="text1"/>
        </w:rPr>
        <w:t>, Zobell SD, Furtado LV, Baker CL, Samowitz WS.</w:t>
      </w:r>
      <w:proofErr w:type="gramEnd"/>
      <w:r w:rsidRPr="00DF530F">
        <w:rPr>
          <w:rFonts w:ascii="Book Antiqua" w:hAnsi="Book Antiqua"/>
          <w:color w:val="000000" w:themeColor="text1"/>
        </w:rPr>
        <w:t xml:space="preserve"> </w:t>
      </w:r>
      <w:proofErr w:type="gramStart"/>
      <w:r w:rsidRPr="00DF530F">
        <w:rPr>
          <w:rFonts w:ascii="Book Antiqua" w:hAnsi="Book Antiqua"/>
          <w:color w:val="000000" w:themeColor="text1"/>
        </w:rPr>
        <w:t>Frequency of KRAS, BRAF, and NRAS mutations in colorectal cancer.</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Genes Chromosomes Cancer</w:t>
      </w:r>
      <w:r w:rsidRPr="00DF530F">
        <w:rPr>
          <w:rFonts w:ascii="Book Antiqua" w:hAnsi="Book Antiqua"/>
          <w:color w:val="000000" w:themeColor="text1"/>
        </w:rPr>
        <w:t xml:space="preserve"> 2011; </w:t>
      </w:r>
      <w:r w:rsidRPr="00DF530F">
        <w:rPr>
          <w:rFonts w:ascii="Book Antiqua" w:hAnsi="Book Antiqua"/>
          <w:b/>
          <w:color w:val="000000" w:themeColor="text1"/>
        </w:rPr>
        <w:t>50</w:t>
      </w:r>
      <w:r w:rsidRPr="00DF530F">
        <w:rPr>
          <w:rFonts w:ascii="Book Antiqua" w:hAnsi="Book Antiqua"/>
          <w:color w:val="000000" w:themeColor="text1"/>
        </w:rPr>
        <w:t>: 307-312 [PMID: 21305640 DOI: 10.1002/gcc.20854]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139 </w:t>
      </w:r>
      <w:r w:rsidRPr="00DF530F">
        <w:rPr>
          <w:rFonts w:ascii="Book Antiqua" w:hAnsi="Book Antiqua"/>
          <w:b/>
          <w:color w:val="000000" w:themeColor="text1"/>
        </w:rPr>
        <w:t>Clancy C</w:t>
      </w:r>
      <w:r w:rsidRPr="00DF530F">
        <w:rPr>
          <w:rFonts w:ascii="Book Antiqua" w:hAnsi="Book Antiqua"/>
          <w:color w:val="000000" w:themeColor="text1"/>
        </w:rPr>
        <w:t xml:space="preserve">, Burke JP, Kalady MF, Coffey JC. BRAF mutation is associated with distinct clinicopathological characteristics in colorectal cancer: a systematic review and meta-analysis. </w:t>
      </w:r>
      <w:r w:rsidRPr="00DF530F">
        <w:rPr>
          <w:rFonts w:ascii="Book Antiqua" w:hAnsi="Book Antiqua"/>
          <w:i/>
          <w:color w:val="000000" w:themeColor="text1"/>
        </w:rPr>
        <w:t>Colorectal Dis</w:t>
      </w:r>
      <w:r w:rsidRPr="00DF530F">
        <w:rPr>
          <w:rFonts w:ascii="Book Antiqua" w:hAnsi="Book Antiqua"/>
          <w:color w:val="000000" w:themeColor="text1"/>
        </w:rPr>
        <w:t xml:space="preserve"> 2013; </w:t>
      </w:r>
      <w:r w:rsidRPr="00DF530F">
        <w:rPr>
          <w:rFonts w:ascii="Book Antiqua" w:hAnsi="Book Antiqua"/>
          <w:b/>
          <w:color w:val="000000" w:themeColor="text1"/>
        </w:rPr>
        <w:t>15</w:t>
      </w:r>
      <w:r w:rsidRPr="00DF530F">
        <w:rPr>
          <w:rFonts w:ascii="Book Antiqua" w:hAnsi="Book Antiqua"/>
          <w:color w:val="000000" w:themeColor="text1"/>
        </w:rPr>
        <w:t>: e711-e718 [PMID: 24112392 DOI: 10.1111/codi.12427]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140 </w:t>
      </w:r>
      <w:r w:rsidRPr="00DF530F">
        <w:rPr>
          <w:rFonts w:ascii="Book Antiqua" w:hAnsi="Book Antiqua"/>
          <w:b/>
          <w:color w:val="000000" w:themeColor="text1"/>
        </w:rPr>
        <w:t>Bardelli A</w:t>
      </w:r>
      <w:r w:rsidRPr="00DF530F">
        <w:rPr>
          <w:rFonts w:ascii="Book Antiqua" w:hAnsi="Book Antiqua"/>
          <w:color w:val="000000" w:themeColor="text1"/>
        </w:rPr>
        <w:t xml:space="preserve">, Corso S, Bertotti A, Hobor S, Valtorta E, Siravegna G, Sartore-Bianchi A, Scala E, Cassingena A, Zecchin D, Apicella M, Migliardi G, Galimi F, Lauricella C, Zanon C, Perera T, Veronese S, Corti G, Amatu A, Gambacorta M, Diaz LA Jr, Sausen M, Velculescu VE, Comoglio P, Trusolino L, Di Nicolantonio F, Giordano S, Siena S. Amplification of the MET receptor drives resistance to anti-EGFR therapies in colorectal cancer. </w:t>
      </w:r>
      <w:r w:rsidRPr="00DF530F">
        <w:rPr>
          <w:rFonts w:ascii="Book Antiqua" w:hAnsi="Book Antiqua"/>
          <w:i/>
          <w:color w:val="000000" w:themeColor="text1"/>
        </w:rPr>
        <w:t>Cancer Discov</w:t>
      </w:r>
      <w:r w:rsidRPr="00DF530F">
        <w:rPr>
          <w:rFonts w:ascii="Book Antiqua" w:hAnsi="Book Antiqua"/>
          <w:color w:val="000000" w:themeColor="text1"/>
        </w:rPr>
        <w:t xml:space="preserve"> 2013; </w:t>
      </w:r>
      <w:r w:rsidRPr="00DF530F">
        <w:rPr>
          <w:rFonts w:ascii="Book Antiqua" w:hAnsi="Book Antiqua"/>
          <w:b/>
          <w:color w:val="000000" w:themeColor="text1"/>
        </w:rPr>
        <w:t>3</w:t>
      </w:r>
      <w:r w:rsidRPr="00DF530F">
        <w:rPr>
          <w:rFonts w:ascii="Book Antiqua" w:hAnsi="Book Antiqua"/>
          <w:color w:val="000000" w:themeColor="text1"/>
        </w:rPr>
        <w:t>: 658-673 [PMID: 23729478 DOI: 10.1158/2159-8290.CD-12-0558]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141 </w:t>
      </w:r>
      <w:r w:rsidRPr="00DF530F">
        <w:rPr>
          <w:rFonts w:ascii="Book Antiqua" w:hAnsi="Book Antiqua"/>
          <w:b/>
          <w:color w:val="000000" w:themeColor="text1"/>
        </w:rPr>
        <w:t>Montagut C</w:t>
      </w:r>
      <w:r w:rsidRPr="00DF530F">
        <w:rPr>
          <w:rFonts w:ascii="Book Antiqua" w:hAnsi="Book Antiqua"/>
          <w:color w:val="000000" w:themeColor="text1"/>
        </w:rPr>
        <w:t xml:space="preserve">, Dalmases A, Bellosillo B, Crespo M, Pairet S, Iglesias M, Salido M, Gallen M, Marsters S, Tsai SP, Minoche A, Seshagiri S, Serrano S, Himmelbauer H, Bellmunt J, Rovira A, Settleman J, Bosch F, Albanell J. Identification of a mutation in the extracellular domain of the Epidermal Growth Factor Receptor conferring cetuximab resistance in colorectal cancer. </w:t>
      </w:r>
      <w:r w:rsidRPr="00DF530F">
        <w:rPr>
          <w:rFonts w:ascii="Book Antiqua" w:hAnsi="Book Antiqua"/>
          <w:i/>
          <w:color w:val="000000" w:themeColor="text1"/>
        </w:rPr>
        <w:t>Nat Med</w:t>
      </w:r>
      <w:r w:rsidRPr="00DF530F">
        <w:rPr>
          <w:rFonts w:ascii="Book Antiqua" w:hAnsi="Book Antiqua"/>
          <w:color w:val="000000" w:themeColor="text1"/>
        </w:rPr>
        <w:t xml:space="preserve"> 2012; </w:t>
      </w:r>
      <w:r w:rsidRPr="00DF530F">
        <w:rPr>
          <w:rFonts w:ascii="Book Antiqua" w:hAnsi="Book Antiqua"/>
          <w:b/>
          <w:color w:val="000000" w:themeColor="text1"/>
        </w:rPr>
        <w:t>18</w:t>
      </w:r>
      <w:r w:rsidRPr="00DF530F">
        <w:rPr>
          <w:rFonts w:ascii="Book Antiqua" w:hAnsi="Book Antiqua"/>
          <w:color w:val="000000" w:themeColor="text1"/>
        </w:rPr>
        <w:t>: 221-223 [PMID: 22270724 DOI: 10.1038/nm.2609]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142 </w:t>
      </w:r>
      <w:r w:rsidRPr="00DF530F">
        <w:rPr>
          <w:rFonts w:ascii="Book Antiqua" w:hAnsi="Book Antiqua"/>
          <w:b/>
          <w:color w:val="000000" w:themeColor="text1"/>
        </w:rPr>
        <w:t>Arnold D</w:t>
      </w:r>
      <w:r w:rsidRPr="00DF530F">
        <w:rPr>
          <w:rFonts w:ascii="Book Antiqua" w:hAnsi="Book Antiqua"/>
          <w:color w:val="000000" w:themeColor="text1"/>
        </w:rPr>
        <w:t xml:space="preserve">, Lueza B, Douillard JY, Peeters M, Lenz HJ, Venook A, Heinemann V, Van Cutsem E, Pignon JP, Tabernero J, Cervantes A, Ciardiello F. Prognostic and predictive value of primary tumour side in patients with RAS wild-type metastatic colorectal cancer treated with chemotherapy and EGFR directed antibodies in six randomized trials. </w:t>
      </w:r>
      <w:r w:rsidRPr="00DF530F">
        <w:rPr>
          <w:rFonts w:ascii="Book Antiqua" w:hAnsi="Book Antiqua"/>
          <w:i/>
          <w:color w:val="000000" w:themeColor="text1"/>
        </w:rPr>
        <w:t>Ann Oncol</w:t>
      </w:r>
      <w:r w:rsidRPr="00DF530F">
        <w:rPr>
          <w:rFonts w:ascii="Book Antiqua" w:hAnsi="Book Antiqua"/>
          <w:color w:val="000000" w:themeColor="text1"/>
        </w:rPr>
        <w:t xml:space="preserve"> 2017; </w:t>
      </w:r>
      <w:r w:rsidRPr="00DF530F">
        <w:rPr>
          <w:rFonts w:ascii="Book Antiqua" w:hAnsi="Book Antiqua"/>
          <w:b/>
          <w:color w:val="000000" w:themeColor="text1"/>
        </w:rPr>
        <w:t>28</w:t>
      </w:r>
      <w:r w:rsidRPr="00DF530F">
        <w:rPr>
          <w:rFonts w:ascii="Book Antiqua" w:hAnsi="Book Antiqua"/>
          <w:color w:val="000000" w:themeColor="text1"/>
        </w:rPr>
        <w:t>: 1713-1729 [PMID: 28407110 DOI: 10.1093/annonc/mdx175]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143 </w:t>
      </w:r>
      <w:r w:rsidRPr="00DF530F">
        <w:rPr>
          <w:rFonts w:ascii="Book Antiqua" w:hAnsi="Book Antiqua"/>
          <w:b/>
          <w:color w:val="000000" w:themeColor="text1"/>
        </w:rPr>
        <w:t>Hurwitz H</w:t>
      </w:r>
      <w:r w:rsidRPr="00DF530F">
        <w:rPr>
          <w:rFonts w:ascii="Book Antiqua" w:hAnsi="Book Antiqua"/>
          <w:color w:val="000000" w:themeColor="text1"/>
        </w:rPr>
        <w:t xml:space="preserve">, Fehrenbacher L, Novotny W, Cartwright T, Hainsworth J, Heim W, Berlin J, Baron A, Griffing S, Holmgren E, Ferrara N, Fyfe G, Rogers B, Ross R, Kabbinavar F. Bevacizumab plus irinotecan, fluorouracil, and leucovorin for metastatic colorectal cancer. </w:t>
      </w:r>
      <w:r w:rsidRPr="00DF530F">
        <w:rPr>
          <w:rFonts w:ascii="Book Antiqua" w:hAnsi="Book Antiqua"/>
          <w:i/>
          <w:color w:val="000000" w:themeColor="text1"/>
        </w:rPr>
        <w:t>N Engl J Med</w:t>
      </w:r>
      <w:r w:rsidRPr="00DF530F">
        <w:rPr>
          <w:rFonts w:ascii="Book Antiqua" w:hAnsi="Book Antiqua"/>
          <w:color w:val="000000" w:themeColor="text1"/>
        </w:rPr>
        <w:t xml:space="preserve"> 2004; </w:t>
      </w:r>
      <w:r w:rsidRPr="00DF530F">
        <w:rPr>
          <w:rFonts w:ascii="Book Antiqua" w:hAnsi="Book Antiqua"/>
          <w:b/>
          <w:color w:val="000000" w:themeColor="text1"/>
        </w:rPr>
        <w:t>350</w:t>
      </w:r>
      <w:r w:rsidRPr="00DF530F">
        <w:rPr>
          <w:rFonts w:ascii="Book Antiqua" w:hAnsi="Book Antiqua"/>
          <w:color w:val="000000" w:themeColor="text1"/>
        </w:rPr>
        <w:t>: 2335-2342 [PMID: 15175435 DOI: 10.1056/NEJMoa032691]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144 </w:t>
      </w:r>
      <w:r w:rsidRPr="00DF530F">
        <w:rPr>
          <w:rFonts w:ascii="Book Antiqua" w:hAnsi="Book Antiqua"/>
          <w:b/>
          <w:color w:val="000000" w:themeColor="text1"/>
        </w:rPr>
        <w:t>Saltz LB</w:t>
      </w:r>
      <w:r w:rsidRPr="00DF530F">
        <w:rPr>
          <w:rFonts w:ascii="Book Antiqua" w:hAnsi="Book Antiqua"/>
          <w:color w:val="000000" w:themeColor="text1"/>
        </w:rPr>
        <w:t xml:space="preserve">, Clarke S, Díaz-Rubio E, Scheithauer W, Figer A, Wong R, Koski S, Lichinitser M, Yang TS, Rivera F, Couture F, Sirzén F, Cassidy J. Bevacizumab in combination with oxaliplatin-based chemotherapy as first-line therapy in metastatic colorectal cancer: a randomized phase III study. </w:t>
      </w:r>
      <w:r w:rsidRPr="00DF530F">
        <w:rPr>
          <w:rFonts w:ascii="Book Antiqua" w:hAnsi="Book Antiqua"/>
          <w:i/>
          <w:color w:val="000000" w:themeColor="text1"/>
        </w:rPr>
        <w:t>J Clin Oncol</w:t>
      </w:r>
      <w:r w:rsidRPr="00DF530F">
        <w:rPr>
          <w:rFonts w:ascii="Book Antiqua" w:hAnsi="Book Antiqua"/>
          <w:color w:val="000000" w:themeColor="text1"/>
        </w:rPr>
        <w:t xml:space="preserve"> 2008; </w:t>
      </w:r>
      <w:r w:rsidRPr="00DF530F">
        <w:rPr>
          <w:rFonts w:ascii="Book Antiqua" w:hAnsi="Book Antiqua"/>
          <w:b/>
          <w:color w:val="000000" w:themeColor="text1"/>
        </w:rPr>
        <w:t>26</w:t>
      </w:r>
      <w:r w:rsidRPr="00DF530F">
        <w:rPr>
          <w:rFonts w:ascii="Book Antiqua" w:hAnsi="Book Antiqua"/>
          <w:color w:val="000000" w:themeColor="text1"/>
        </w:rPr>
        <w:t>: 2013-2019 [PMID: 18421054 DOI: 10.1200/JCO.2007.14.9930]</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145 </w:t>
      </w:r>
      <w:r w:rsidRPr="00DF530F">
        <w:rPr>
          <w:rFonts w:ascii="Book Antiqua" w:hAnsi="Book Antiqua"/>
          <w:b/>
          <w:color w:val="000000" w:themeColor="text1"/>
        </w:rPr>
        <w:t>Macedo LT</w:t>
      </w:r>
      <w:r w:rsidRPr="00DF530F">
        <w:rPr>
          <w:rFonts w:ascii="Book Antiqua" w:hAnsi="Book Antiqua"/>
          <w:color w:val="000000" w:themeColor="text1"/>
        </w:rPr>
        <w:t>, da Costa Lima AB, Sasse AD.</w:t>
      </w:r>
      <w:proofErr w:type="gramEnd"/>
      <w:r w:rsidRPr="00DF530F">
        <w:rPr>
          <w:rFonts w:ascii="Book Antiqua" w:hAnsi="Book Antiqua"/>
          <w:color w:val="000000" w:themeColor="text1"/>
        </w:rPr>
        <w:t xml:space="preserve"> Addition of bevacizumab to first-line chemotherapy in advanced colorectal cancer: a systematic review and meta-analysis, with emphasis on chemotherapy subgroups. </w:t>
      </w:r>
      <w:r w:rsidRPr="00DF530F">
        <w:rPr>
          <w:rFonts w:ascii="Book Antiqua" w:hAnsi="Book Antiqua"/>
          <w:i/>
          <w:color w:val="000000" w:themeColor="text1"/>
        </w:rPr>
        <w:t>BMC Cancer</w:t>
      </w:r>
      <w:r w:rsidRPr="00DF530F">
        <w:rPr>
          <w:rFonts w:ascii="Book Antiqua" w:hAnsi="Book Antiqua"/>
          <w:color w:val="000000" w:themeColor="text1"/>
        </w:rPr>
        <w:t xml:space="preserve"> 2012; </w:t>
      </w:r>
      <w:r w:rsidRPr="00DF530F">
        <w:rPr>
          <w:rFonts w:ascii="Book Antiqua" w:hAnsi="Book Antiqua"/>
          <w:b/>
          <w:color w:val="000000" w:themeColor="text1"/>
        </w:rPr>
        <w:t>12</w:t>
      </w:r>
      <w:r w:rsidRPr="00DF530F">
        <w:rPr>
          <w:rFonts w:ascii="Book Antiqua" w:hAnsi="Book Antiqua"/>
          <w:color w:val="000000" w:themeColor="text1"/>
        </w:rPr>
        <w:t>: 89 [PMID: 22414244 DOI: 10.1186/1471-2407-12-89]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146 </w:t>
      </w:r>
      <w:r w:rsidRPr="00DF530F">
        <w:rPr>
          <w:rFonts w:ascii="Book Antiqua" w:hAnsi="Book Antiqua"/>
          <w:b/>
          <w:color w:val="000000" w:themeColor="text1"/>
        </w:rPr>
        <w:t>Gruenberger T</w:t>
      </w:r>
      <w:r w:rsidRPr="00DF530F">
        <w:rPr>
          <w:rFonts w:ascii="Book Antiqua" w:hAnsi="Book Antiqua"/>
          <w:color w:val="000000" w:themeColor="text1"/>
        </w:rPr>
        <w:t xml:space="preserve">, Bridgewater J, Chau I, García Alfonso P, Rivoire M, Mudan S, Lasserre S, Hermann F, Waterkamp D, Adam R. Bevacizumab plus mFOLFOX-6 or FOLFOXIRI in patients with initially unresectable liver metastases from colorectal cancer: the OLIVIA multinational randomised phase II trial. </w:t>
      </w:r>
      <w:r w:rsidRPr="00DF530F">
        <w:rPr>
          <w:rFonts w:ascii="Book Antiqua" w:hAnsi="Book Antiqua"/>
          <w:i/>
          <w:color w:val="000000" w:themeColor="text1"/>
        </w:rPr>
        <w:t>Ann Oncol</w:t>
      </w:r>
      <w:r w:rsidRPr="00DF530F">
        <w:rPr>
          <w:rFonts w:ascii="Book Antiqua" w:hAnsi="Book Antiqua"/>
          <w:color w:val="000000" w:themeColor="text1"/>
        </w:rPr>
        <w:t xml:space="preserve"> 2015; </w:t>
      </w:r>
      <w:r w:rsidRPr="00DF530F">
        <w:rPr>
          <w:rFonts w:ascii="Book Antiqua" w:hAnsi="Book Antiqua"/>
          <w:b/>
          <w:color w:val="000000" w:themeColor="text1"/>
        </w:rPr>
        <w:t>26</w:t>
      </w:r>
      <w:r w:rsidRPr="00DF530F">
        <w:rPr>
          <w:rFonts w:ascii="Book Antiqua" w:hAnsi="Book Antiqua"/>
          <w:color w:val="000000" w:themeColor="text1"/>
        </w:rPr>
        <w:t>: 702-708 [PMID: 25538173 DOI: 10.1093/annonc/mdu580]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147 </w:t>
      </w:r>
      <w:r w:rsidRPr="00DF530F">
        <w:rPr>
          <w:rFonts w:ascii="Book Antiqua" w:hAnsi="Book Antiqua"/>
          <w:b/>
          <w:color w:val="000000" w:themeColor="text1"/>
        </w:rPr>
        <w:t>Loupakis F</w:t>
      </w:r>
      <w:r w:rsidRPr="00DF530F">
        <w:rPr>
          <w:rFonts w:ascii="Book Antiqua" w:hAnsi="Book Antiqua"/>
          <w:color w:val="000000" w:themeColor="text1"/>
        </w:rPr>
        <w:t xml:space="preserve">, Cremolini C, Masi G, Lonardi S, Zagonel V, Salvatore L, Cortesi E, Tomasello G, Ronzoni M, Spadi R, Zaniboni A, Tonini G, Buonadonna A, Amoroso D, Chiara S, Carlomagno C, Boni C, Allegrini G, Boni L, Falcone A. Initial therapy with FOLFOXIRI and bevacizumab for metastatic colorectal cancer. </w:t>
      </w:r>
      <w:r w:rsidRPr="00DF530F">
        <w:rPr>
          <w:rFonts w:ascii="Book Antiqua" w:hAnsi="Book Antiqua"/>
          <w:i/>
          <w:color w:val="000000" w:themeColor="text1"/>
        </w:rPr>
        <w:t>N Engl J Med</w:t>
      </w:r>
      <w:r w:rsidRPr="00DF530F">
        <w:rPr>
          <w:rFonts w:ascii="Book Antiqua" w:hAnsi="Book Antiqua"/>
          <w:color w:val="000000" w:themeColor="text1"/>
        </w:rPr>
        <w:t xml:space="preserve"> 2014; </w:t>
      </w:r>
      <w:r w:rsidRPr="00DF530F">
        <w:rPr>
          <w:rFonts w:ascii="Book Antiqua" w:hAnsi="Book Antiqua"/>
          <w:b/>
          <w:color w:val="000000" w:themeColor="text1"/>
        </w:rPr>
        <w:t>371</w:t>
      </w:r>
      <w:r w:rsidRPr="00DF530F">
        <w:rPr>
          <w:rFonts w:ascii="Book Antiqua" w:hAnsi="Book Antiqua"/>
          <w:color w:val="000000" w:themeColor="text1"/>
        </w:rPr>
        <w:t>: 1609-1618 [PMID: 25337750 DOI: 10.1056/NEJMoa1403108]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148 </w:t>
      </w:r>
      <w:r w:rsidRPr="00DF530F">
        <w:rPr>
          <w:rFonts w:ascii="Book Antiqua" w:hAnsi="Book Antiqua"/>
          <w:b/>
          <w:color w:val="000000" w:themeColor="text1"/>
        </w:rPr>
        <w:t>Heinemann V</w:t>
      </w:r>
      <w:r w:rsidRPr="00DF530F">
        <w:rPr>
          <w:rFonts w:ascii="Book Antiqua" w:hAnsi="Book Antiqua"/>
          <w:color w:val="000000" w:themeColor="text1"/>
        </w:rPr>
        <w:t xml:space="preserve">, von Weikersthal LF, Decker T, Kiani A, Vehling-Kaiser U, Al-Batran SE, Heintges T, Lerchenmüller C, Kahl C, Seipelt G, Kullmann F, Stauch M, Scheithauer W, Hielscher J, Scholz M, Müller S, Link H, Niederle N, Rost A, </w:t>
      </w:r>
      <w:r w:rsidRPr="00DF530F">
        <w:rPr>
          <w:rFonts w:ascii="Book Antiqua" w:hAnsi="Book Antiqua"/>
          <w:color w:val="000000" w:themeColor="text1"/>
        </w:rPr>
        <w:lastRenderedPageBreak/>
        <w:t xml:space="preserve">Höffkes HG, Moehler M, Lindig RU, Modest DP, Rossius L, Kirchner T, Jung A, Stintzing S. FOLFIRI plus cetuximab versus FOLFIRI plus bevacizumab as first-line treatment for patients with metastatic colorectal cancer (FIRE-3): a randomised, open-label, phase 3 trial. </w:t>
      </w:r>
      <w:r w:rsidRPr="00DF530F">
        <w:rPr>
          <w:rFonts w:ascii="Book Antiqua" w:hAnsi="Book Antiqua"/>
          <w:i/>
          <w:color w:val="000000" w:themeColor="text1"/>
        </w:rPr>
        <w:t>Lancet Oncol</w:t>
      </w:r>
      <w:r w:rsidRPr="00DF530F">
        <w:rPr>
          <w:rFonts w:ascii="Book Antiqua" w:hAnsi="Book Antiqua"/>
          <w:color w:val="000000" w:themeColor="text1"/>
        </w:rPr>
        <w:t xml:space="preserve"> 2014; </w:t>
      </w:r>
      <w:r w:rsidRPr="00DF530F">
        <w:rPr>
          <w:rFonts w:ascii="Book Antiqua" w:hAnsi="Book Antiqua"/>
          <w:b/>
          <w:color w:val="000000" w:themeColor="text1"/>
        </w:rPr>
        <w:t>15</w:t>
      </w:r>
      <w:r w:rsidRPr="00DF530F">
        <w:rPr>
          <w:rFonts w:ascii="Book Antiqua" w:hAnsi="Book Antiqua"/>
          <w:color w:val="000000" w:themeColor="text1"/>
        </w:rPr>
        <w:t>: 1065-1075 [PMID: 25088940 DOI: 10.1016/S1470-2045(14)70330-4]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149 </w:t>
      </w:r>
      <w:r w:rsidRPr="00DF530F">
        <w:rPr>
          <w:rFonts w:ascii="Book Antiqua" w:hAnsi="Book Antiqua"/>
          <w:b/>
          <w:color w:val="000000" w:themeColor="text1"/>
        </w:rPr>
        <w:t>Schwartzberg LS</w:t>
      </w:r>
      <w:r w:rsidRPr="00DF530F">
        <w:rPr>
          <w:rFonts w:ascii="Book Antiqua" w:hAnsi="Book Antiqua"/>
          <w:color w:val="000000" w:themeColor="text1"/>
        </w:rPr>
        <w:t xml:space="preserve">, Rivera F, Karthaus M, Fasola G, Canon JL, Hecht JR, Yu H, Oliner KS, Go WY. PEAK: a randomized, multicenter phase II study of panitumumab plus modified fluorouracil, leucovorin, and oxaliplatin (mFOLFOX6) or bevacizumab plus mFOLFOX6 in patients with previously untreated, unresectable, wild-type KRAS exon 2 metastatic colorectal cancer. </w:t>
      </w:r>
      <w:r w:rsidRPr="00DF530F">
        <w:rPr>
          <w:rFonts w:ascii="Book Antiqua" w:hAnsi="Book Antiqua"/>
          <w:i/>
          <w:color w:val="000000" w:themeColor="text1"/>
        </w:rPr>
        <w:t>J Clin Oncol</w:t>
      </w:r>
      <w:r w:rsidRPr="00DF530F">
        <w:rPr>
          <w:rFonts w:ascii="Book Antiqua" w:hAnsi="Book Antiqua"/>
          <w:color w:val="000000" w:themeColor="text1"/>
        </w:rPr>
        <w:t xml:space="preserve"> 2014; </w:t>
      </w:r>
      <w:r w:rsidRPr="00DF530F">
        <w:rPr>
          <w:rFonts w:ascii="Book Antiqua" w:hAnsi="Book Antiqua"/>
          <w:b/>
          <w:color w:val="000000" w:themeColor="text1"/>
        </w:rPr>
        <w:t>32</w:t>
      </w:r>
      <w:r w:rsidRPr="00DF530F">
        <w:rPr>
          <w:rFonts w:ascii="Book Antiqua" w:hAnsi="Book Antiqua"/>
          <w:color w:val="000000" w:themeColor="text1"/>
        </w:rPr>
        <w:t>: 2240-2247 [PMID: 24687833 DOI: 10.1200/JCO.2013.53.2473]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150 </w:t>
      </w:r>
      <w:r w:rsidRPr="00DF530F">
        <w:rPr>
          <w:rFonts w:ascii="Book Antiqua" w:hAnsi="Book Antiqua"/>
          <w:b/>
          <w:color w:val="000000" w:themeColor="text1"/>
        </w:rPr>
        <w:t>Venook AP</w:t>
      </w:r>
      <w:r w:rsidRPr="00DF530F">
        <w:rPr>
          <w:rFonts w:ascii="Book Antiqua" w:hAnsi="Book Antiqua"/>
          <w:color w:val="000000" w:themeColor="text1"/>
        </w:rPr>
        <w:t xml:space="preserve">, Niedzwiecki D, Lenz HJ, Innocenti F, Fruth B, Meyerhardt JA, Schrag D, Greene C, O'Neil BH, Atkins JN, Berry S, Polite BN, O'Reilly EM, Goldberg RM, Hochster HS, Schilsky RL, Bertagnolli MM, El-Khoueiry AB, Watson P, Benson AB 3rd, Mulkerin DL, Mayer RJ, Blanke C. Effect of First-Line Chemotherapy Combined With Cetuximab or Bevacizumab on Overall Survival in Patients With KRAS Wild-Type Advanced or Metastatic Colorectal Cancer: A Randomized Clinical Trial. </w:t>
      </w:r>
      <w:r w:rsidRPr="00DF530F">
        <w:rPr>
          <w:rFonts w:ascii="Book Antiqua" w:hAnsi="Book Antiqua"/>
          <w:i/>
          <w:color w:val="000000" w:themeColor="text1"/>
        </w:rPr>
        <w:t>JAMA</w:t>
      </w:r>
      <w:r w:rsidRPr="00DF530F">
        <w:rPr>
          <w:rFonts w:ascii="Book Antiqua" w:hAnsi="Book Antiqua"/>
          <w:color w:val="000000" w:themeColor="text1"/>
        </w:rPr>
        <w:t xml:space="preserve"> 2017; </w:t>
      </w:r>
      <w:r w:rsidRPr="00DF530F">
        <w:rPr>
          <w:rFonts w:ascii="Book Antiqua" w:hAnsi="Book Antiqua"/>
          <w:b/>
          <w:color w:val="000000" w:themeColor="text1"/>
        </w:rPr>
        <w:t>317</w:t>
      </w:r>
      <w:r w:rsidRPr="00DF530F">
        <w:rPr>
          <w:rFonts w:ascii="Book Antiqua" w:hAnsi="Book Antiqua"/>
          <w:color w:val="000000" w:themeColor="text1"/>
        </w:rPr>
        <w:t xml:space="preserve">: 2392-2401 [PMID: </w:t>
      </w:r>
      <w:bookmarkStart w:id="157" w:name="OLE_LINK729"/>
      <w:bookmarkStart w:id="158" w:name="OLE_LINK730"/>
      <w:r w:rsidRPr="00DF530F">
        <w:rPr>
          <w:rFonts w:ascii="Book Antiqua" w:hAnsi="Book Antiqua"/>
          <w:color w:val="000000" w:themeColor="text1"/>
        </w:rPr>
        <w:t>28632865</w:t>
      </w:r>
      <w:bookmarkEnd w:id="157"/>
      <w:bookmarkEnd w:id="158"/>
      <w:r w:rsidRPr="00DF530F">
        <w:rPr>
          <w:rFonts w:ascii="Book Antiqua" w:hAnsi="Book Antiqua"/>
          <w:color w:val="000000" w:themeColor="text1"/>
        </w:rPr>
        <w:t xml:space="preserve"> DOI: 10.1001/jama</w:t>
      </w:r>
      <w:r w:rsidR="00AA7A09" w:rsidRPr="00DF530F">
        <w:rPr>
          <w:rFonts w:ascii="Book Antiqua" w:hAnsi="Book Antiqua"/>
          <w:color w:val="000000" w:themeColor="text1"/>
        </w:rPr>
        <w:t>.</w:t>
      </w:r>
      <w:r w:rsidRPr="00DF530F">
        <w:rPr>
          <w:rFonts w:ascii="Book Antiqua" w:hAnsi="Book Antiqua"/>
          <w:color w:val="000000" w:themeColor="text1"/>
        </w:rPr>
        <w:t>2017.7105]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151 </w:t>
      </w:r>
      <w:r w:rsidRPr="00DF530F">
        <w:rPr>
          <w:rFonts w:ascii="Book Antiqua" w:hAnsi="Book Antiqua"/>
          <w:b/>
          <w:color w:val="000000" w:themeColor="text1"/>
        </w:rPr>
        <w:t>Hecht JR</w:t>
      </w:r>
      <w:r w:rsidRPr="00DF530F">
        <w:rPr>
          <w:rFonts w:ascii="Book Antiqua" w:hAnsi="Book Antiqua"/>
          <w:color w:val="000000" w:themeColor="text1"/>
        </w:rPr>
        <w:t xml:space="preserve">, Mitchell E, Chidiac T, Scroggin C, Hagenstad C, Spigel D, Marshall J, Cohn A, McCollum D, Stella P, Deeter R, Shahin S, Amado RG. A randomized phase IIIB trial of chemotherapy, bevacizumab, and panitumumab compared with chemotherapy and bevacizumab alone for metastatic colorectal cancer. </w:t>
      </w:r>
      <w:r w:rsidRPr="00DF530F">
        <w:rPr>
          <w:rFonts w:ascii="Book Antiqua" w:hAnsi="Book Antiqua"/>
          <w:i/>
          <w:color w:val="000000" w:themeColor="text1"/>
        </w:rPr>
        <w:t>J Clin Oncol</w:t>
      </w:r>
      <w:r w:rsidRPr="00DF530F">
        <w:rPr>
          <w:rFonts w:ascii="Book Antiqua" w:hAnsi="Book Antiqua"/>
          <w:color w:val="000000" w:themeColor="text1"/>
        </w:rPr>
        <w:t xml:space="preserve"> 2009; </w:t>
      </w:r>
      <w:r w:rsidRPr="00DF530F">
        <w:rPr>
          <w:rFonts w:ascii="Book Antiqua" w:hAnsi="Book Antiqua"/>
          <w:b/>
          <w:color w:val="000000" w:themeColor="text1"/>
        </w:rPr>
        <w:t>27</w:t>
      </w:r>
      <w:r w:rsidRPr="00DF530F">
        <w:rPr>
          <w:rFonts w:ascii="Book Antiqua" w:hAnsi="Book Antiqua"/>
          <w:color w:val="000000" w:themeColor="text1"/>
        </w:rPr>
        <w:t>: 672-680 [PMID: 19114685 DOI: 10.1200/JCO.2008.19.8135]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152 </w:t>
      </w:r>
      <w:r w:rsidRPr="00DF530F">
        <w:rPr>
          <w:rFonts w:ascii="Book Antiqua" w:hAnsi="Book Antiqua"/>
          <w:b/>
          <w:color w:val="000000" w:themeColor="text1"/>
        </w:rPr>
        <w:t>Tol J</w:t>
      </w:r>
      <w:r w:rsidRPr="00DF530F">
        <w:rPr>
          <w:rFonts w:ascii="Book Antiqua" w:hAnsi="Book Antiqua"/>
          <w:color w:val="000000" w:themeColor="text1"/>
        </w:rPr>
        <w:t xml:space="preserve">, Koopman M, Rodenburg CJ, Cats A, Creemers GJ, Schrama JG, Erdkamp FL, Vos AH, Mol L, Antonini NF, Punt CJ. </w:t>
      </w:r>
      <w:proofErr w:type="gramStart"/>
      <w:r w:rsidRPr="00DF530F">
        <w:rPr>
          <w:rFonts w:ascii="Book Antiqua" w:hAnsi="Book Antiqua"/>
          <w:color w:val="000000" w:themeColor="text1"/>
        </w:rPr>
        <w:t xml:space="preserve">A randomised phase III study on capecitabine, oxaliplatin and bevacizumab with or without cetuximab in first-line advanced colorectal cancer, the CAIRO2 study of the Dutch </w:t>
      </w:r>
      <w:r w:rsidRPr="00DF530F">
        <w:rPr>
          <w:rFonts w:ascii="Book Antiqua" w:hAnsi="Book Antiqua"/>
          <w:color w:val="000000" w:themeColor="text1"/>
        </w:rPr>
        <w:lastRenderedPageBreak/>
        <w:t>Colorectal Cancer Group (DCCG).</w:t>
      </w:r>
      <w:proofErr w:type="gramEnd"/>
      <w:r w:rsidRPr="00DF530F">
        <w:rPr>
          <w:rFonts w:ascii="Book Antiqua" w:hAnsi="Book Antiqua"/>
          <w:color w:val="000000" w:themeColor="text1"/>
        </w:rPr>
        <w:t xml:space="preserve"> </w:t>
      </w:r>
      <w:proofErr w:type="gramStart"/>
      <w:r w:rsidRPr="00DF530F">
        <w:rPr>
          <w:rFonts w:ascii="Book Antiqua" w:hAnsi="Book Antiqua"/>
          <w:color w:val="000000" w:themeColor="text1"/>
        </w:rPr>
        <w:t>An interim analysis of toxicity.</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Ann Oncol</w:t>
      </w:r>
      <w:r w:rsidRPr="00DF530F">
        <w:rPr>
          <w:rFonts w:ascii="Book Antiqua" w:hAnsi="Book Antiqua"/>
          <w:color w:val="000000" w:themeColor="text1"/>
        </w:rPr>
        <w:t xml:space="preserve"> 2008; </w:t>
      </w:r>
      <w:r w:rsidRPr="00DF530F">
        <w:rPr>
          <w:rFonts w:ascii="Book Antiqua" w:hAnsi="Book Antiqua"/>
          <w:b/>
          <w:color w:val="000000" w:themeColor="text1"/>
        </w:rPr>
        <w:t>19</w:t>
      </w:r>
      <w:r w:rsidRPr="00DF530F">
        <w:rPr>
          <w:rFonts w:ascii="Book Antiqua" w:hAnsi="Book Antiqua"/>
          <w:color w:val="000000" w:themeColor="text1"/>
        </w:rPr>
        <w:t>: 734-738 [PMID: 18272912 DOI: 10.1093/annonc/mdm607]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153 </w:t>
      </w:r>
      <w:r w:rsidRPr="00DF530F">
        <w:rPr>
          <w:rFonts w:ascii="Book Antiqua" w:hAnsi="Book Antiqua"/>
          <w:b/>
          <w:color w:val="000000" w:themeColor="text1"/>
        </w:rPr>
        <w:t>Wilhelm SM</w:t>
      </w:r>
      <w:r w:rsidRPr="00DF530F">
        <w:rPr>
          <w:rFonts w:ascii="Book Antiqua" w:hAnsi="Book Antiqua"/>
          <w:color w:val="000000" w:themeColor="text1"/>
        </w:rPr>
        <w:t xml:space="preserve">, Dumas J, Adnane L, Lynch M, Carter CA, Schütz G, Thierauch KH, Zopf D. Regorafenib (BAY 73-4506): a new oral multikinase inhibitor of angiogenic, stromal and oncogenic receptor tyrosine kinases with potent preclinical antitumor activity. </w:t>
      </w:r>
      <w:r w:rsidRPr="00DF530F">
        <w:rPr>
          <w:rFonts w:ascii="Book Antiqua" w:hAnsi="Book Antiqua"/>
          <w:i/>
          <w:color w:val="000000" w:themeColor="text1"/>
        </w:rPr>
        <w:t>Int J Cancer</w:t>
      </w:r>
      <w:r w:rsidRPr="00DF530F">
        <w:rPr>
          <w:rFonts w:ascii="Book Antiqua" w:hAnsi="Book Antiqua"/>
          <w:color w:val="000000" w:themeColor="text1"/>
        </w:rPr>
        <w:t xml:space="preserve"> 2011; </w:t>
      </w:r>
      <w:r w:rsidRPr="00DF530F">
        <w:rPr>
          <w:rFonts w:ascii="Book Antiqua" w:hAnsi="Book Antiqua"/>
          <w:b/>
          <w:color w:val="000000" w:themeColor="text1"/>
        </w:rPr>
        <w:t>129</w:t>
      </w:r>
      <w:r w:rsidRPr="00DF530F">
        <w:rPr>
          <w:rFonts w:ascii="Book Antiqua" w:hAnsi="Book Antiqua"/>
          <w:color w:val="000000" w:themeColor="text1"/>
        </w:rPr>
        <w:t>: 245-255 [PMID: 21170960 DOI: 10.1002/ijc.25864]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154 </w:t>
      </w:r>
      <w:r w:rsidRPr="00DF530F">
        <w:rPr>
          <w:rFonts w:ascii="Book Antiqua" w:hAnsi="Book Antiqua"/>
          <w:b/>
          <w:color w:val="000000" w:themeColor="text1"/>
        </w:rPr>
        <w:t>Grothey A</w:t>
      </w:r>
      <w:r w:rsidRPr="00DF530F">
        <w:rPr>
          <w:rFonts w:ascii="Book Antiqua" w:hAnsi="Book Antiqua"/>
          <w:color w:val="000000" w:themeColor="text1"/>
        </w:rPr>
        <w:t xml:space="preserve">, Van Cutsem E, Sobrero A, Siena S, Falcone A, Ychou M, Humblet Y, Bouché O, Mineur L, Barone C, Adenis A, Tabernero J, Yoshino T, Lenz HJ, Goldberg RM, Sargent DJ, Cihon F, Cupit L, Wagner A, Laurent D; CORRECT Study Group. Regorafenib monotherapy for previously treated metastatic colorectal cancer (CORRECT): an international, multicentre, randomised, placebo-controlled, phase 3 trial. </w:t>
      </w:r>
      <w:r w:rsidRPr="00DF530F">
        <w:rPr>
          <w:rFonts w:ascii="Book Antiqua" w:hAnsi="Book Antiqua"/>
          <w:i/>
          <w:color w:val="000000" w:themeColor="text1"/>
        </w:rPr>
        <w:t>Lancet</w:t>
      </w:r>
      <w:r w:rsidRPr="00DF530F">
        <w:rPr>
          <w:rFonts w:ascii="Book Antiqua" w:hAnsi="Book Antiqua"/>
          <w:color w:val="000000" w:themeColor="text1"/>
        </w:rPr>
        <w:t xml:space="preserve"> 2013; </w:t>
      </w:r>
      <w:r w:rsidRPr="00DF530F">
        <w:rPr>
          <w:rFonts w:ascii="Book Antiqua" w:hAnsi="Book Antiqua"/>
          <w:b/>
          <w:color w:val="000000" w:themeColor="text1"/>
        </w:rPr>
        <w:t>381</w:t>
      </w:r>
      <w:r w:rsidRPr="00DF530F">
        <w:rPr>
          <w:rFonts w:ascii="Book Antiqua" w:hAnsi="Book Antiqua"/>
          <w:color w:val="000000" w:themeColor="text1"/>
        </w:rPr>
        <w:t>: 303-312 [PMID: 23177514 DOI: 10.1016/S0140-6736(12)61900-X]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155 </w:t>
      </w:r>
      <w:r w:rsidRPr="00DF530F">
        <w:rPr>
          <w:rFonts w:ascii="Book Antiqua" w:hAnsi="Book Antiqua"/>
          <w:b/>
          <w:color w:val="000000" w:themeColor="text1"/>
        </w:rPr>
        <w:t>Li J</w:t>
      </w:r>
      <w:r w:rsidRPr="00DF530F">
        <w:rPr>
          <w:rFonts w:ascii="Book Antiqua" w:hAnsi="Book Antiqua"/>
          <w:color w:val="000000" w:themeColor="text1"/>
        </w:rPr>
        <w:t xml:space="preserve">, Qin S, Xu R, Yau TC, Ma B, Pan H, Xu J, Bai Y, Chi Y, Wang L, Yeh KH, Bi F, Cheng Y, Le AT, Lin JK, Liu T, Ma D, Kappeler C, Kalmus J, Kim TW; CONCUR Investigators. Regorafenib plus best supportive care versus placebo plus best supportive care in Asian patients with previously treated metastatic colorectal cancer (CONCUR): a randomised, double-blind, placebo-controlled, phase 3 trial. </w:t>
      </w:r>
      <w:r w:rsidRPr="00DF530F">
        <w:rPr>
          <w:rFonts w:ascii="Book Antiqua" w:hAnsi="Book Antiqua"/>
          <w:i/>
          <w:color w:val="000000" w:themeColor="text1"/>
        </w:rPr>
        <w:t>Lancet Oncol</w:t>
      </w:r>
      <w:r w:rsidRPr="00DF530F">
        <w:rPr>
          <w:rFonts w:ascii="Book Antiqua" w:hAnsi="Book Antiqua"/>
          <w:color w:val="000000" w:themeColor="text1"/>
        </w:rPr>
        <w:t xml:space="preserve"> 2015; </w:t>
      </w:r>
      <w:r w:rsidRPr="00DF530F">
        <w:rPr>
          <w:rFonts w:ascii="Book Antiqua" w:hAnsi="Book Antiqua"/>
          <w:b/>
          <w:color w:val="000000" w:themeColor="text1"/>
        </w:rPr>
        <w:t>16</w:t>
      </w:r>
      <w:r w:rsidRPr="00DF530F">
        <w:rPr>
          <w:rFonts w:ascii="Book Antiqua" w:hAnsi="Book Antiqua"/>
          <w:color w:val="000000" w:themeColor="text1"/>
        </w:rPr>
        <w:t>: 619-629 [PMID: 25981818 DOI: 10.1016/S1470-2045(15)70156-7]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156 </w:t>
      </w:r>
      <w:r w:rsidRPr="00DF530F">
        <w:rPr>
          <w:rFonts w:ascii="Book Antiqua" w:hAnsi="Book Antiqua"/>
          <w:b/>
          <w:color w:val="000000" w:themeColor="text1"/>
        </w:rPr>
        <w:t>Tournigand C</w:t>
      </w:r>
      <w:r w:rsidRPr="00DF530F">
        <w:rPr>
          <w:rFonts w:ascii="Book Antiqua" w:hAnsi="Book Antiqua"/>
          <w:color w:val="000000" w:themeColor="text1"/>
        </w:rPr>
        <w:t xml:space="preserve">, Chibaudel B, Samson B, Scheithauer W, Vernerey D, Mésange P, Lledo G, Viret F, Ramée JF, Tubiana-Mathieu N, Dauba J, Dupuis O, Rinaldi Y, Mabro M, Aucoin N, Latreille J, Bonnetain F, Louvet C, Larsen AK, André T, de Gramont A. Bevacizumab with or without erlotinib as maintenance therapy in patients with metastatic colorectal cancer (GERCOR DREAM; OPTIMOX3): a randomised, open-label, phase 3 trial. </w:t>
      </w:r>
      <w:r w:rsidRPr="00DF530F">
        <w:rPr>
          <w:rFonts w:ascii="Book Antiqua" w:hAnsi="Book Antiqua"/>
          <w:i/>
          <w:color w:val="000000" w:themeColor="text1"/>
        </w:rPr>
        <w:t>Lancet Oncol</w:t>
      </w:r>
      <w:r w:rsidRPr="00DF530F">
        <w:rPr>
          <w:rFonts w:ascii="Book Antiqua" w:hAnsi="Book Antiqua"/>
          <w:color w:val="000000" w:themeColor="text1"/>
        </w:rPr>
        <w:t xml:space="preserve"> 2015; </w:t>
      </w:r>
      <w:r w:rsidRPr="00DF530F">
        <w:rPr>
          <w:rFonts w:ascii="Book Antiqua" w:hAnsi="Book Antiqua"/>
          <w:b/>
          <w:color w:val="000000" w:themeColor="text1"/>
        </w:rPr>
        <w:t>16</w:t>
      </w:r>
      <w:r w:rsidRPr="00DF530F">
        <w:rPr>
          <w:rFonts w:ascii="Book Antiqua" w:hAnsi="Book Antiqua"/>
          <w:color w:val="000000" w:themeColor="text1"/>
        </w:rPr>
        <w:t>: 1493-1505 [PMID: 26474518 DOI: 10.1016/S1470-2045(15)00216-8]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157 </w:t>
      </w:r>
      <w:r w:rsidRPr="00DF530F">
        <w:rPr>
          <w:rFonts w:ascii="Book Antiqua" w:hAnsi="Book Antiqua"/>
          <w:b/>
          <w:color w:val="000000" w:themeColor="text1"/>
        </w:rPr>
        <w:t>Ducreux M</w:t>
      </w:r>
      <w:r w:rsidRPr="00DF530F">
        <w:rPr>
          <w:rFonts w:ascii="Book Antiqua" w:hAnsi="Book Antiqua"/>
          <w:color w:val="000000" w:themeColor="text1"/>
        </w:rPr>
        <w:t xml:space="preserve">, Chamseddine A, Laurent-Puig P, Smolenschi C, Hollebecque A, Dartigues P, Samallin E, Boige V, Malka D, Gelli M. Molecular targeted therapy of </w:t>
      </w:r>
      <w:r w:rsidRPr="00DF530F">
        <w:rPr>
          <w:rFonts w:ascii="Book Antiqua" w:hAnsi="Book Antiqua"/>
          <w:i/>
          <w:color w:val="000000" w:themeColor="text1"/>
        </w:rPr>
        <w:t>BRAF</w:t>
      </w:r>
      <w:r w:rsidRPr="00DF530F">
        <w:rPr>
          <w:rFonts w:ascii="Book Antiqua" w:hAnsi="Book Antiqua"/>
          <w:color w:val="000000" w:themeColor="text1"/>
        </w:rPr>
        <w:t xml:space="preserve">-mutant colorectal cancer. </w:t>
      </w:r>
      <w:r w:rsidRPr="00DF530F">
        <w:rPr>
          <w:rFonts w:ascii="Book Antiqua" w:hAnsi="Book Antiqua"/>
          <w:i/>
          <w:color w:val="000000" w:themeColor="text1"/>
        </w:rPr>
        <w:t>Ther Adv Med Oncol</w:t>
      </w:r>
      <w:r w:rsidRPr="00DF530F">
        <w:rPr>
          <w:rFonts w:ascii="Book Antiqua" w:hAnsi="Book Antiqua"/>
          <w:color w:val="000000" w:themeColor="text1"/>
        </w:rPr>
        <w:t xml:space="preserve"> 2019; </w:t>
      </w:r>
      <w:r w:rsidRPr="00DF530F">
        <w:rPr>
          <w:rFonts w:ascii="Book Antiqua" w:hAnsi="Book Antiqua"/>
          <w:b/>
          <w:color w:val="000000" w:themeColor="text1"/>
        </w:rPr>
        <w:t>11</w:t>
      </w:r>
      <w:r w:rsidRPr="00DF530F">
        <w:rPr>
          <w:rFonts w:ascii="Book Antiqua" w:hAnsi="Book Antiqua"/>
          <w:color w:val="000000" w:themeColor="text1"/>
        </w:rPr>
        <w:t>: 1758835919856494 [PMID: 31244912 DOI: 10.1177/1758835919856494]</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158 </w:t>
      </w:r>
      <w:r w:rsidRPr="00DF530F">
        <w:rPr>
          <w:rFonts w:ascii="Book Antiqua" w:hAnsi="Book Antiqua"/>
          <w:b/>
          <w:color w:val="000000" w:themeColor="text1"/>
        </w:rPr>
        <w:t>Wang Z</w:t>
      </w:r>
      <w:r w:rsidRPr="00DF530F">
        <w:rPr>
          <w:rFonts w:ascii="Book Antiqua" w:hAnsi="Book Antiqua"/>
          <w:color w:val="000000" w:themeColor="text1"/>
        </w:rPr>
        <w:t>, Dai WP, Zang YS.</w:t>
      </w:r>
      <w:proofErr w:type="gramEnd"/>
      <w:r w:rsidRPr="00DF530F">
        <w:rPr>
          <w:rFonts w:ascii="Book Antiqua" w:hAnsi="Book Antiqua"/>
          <w:color w:val="000000" w:themeColor="text1"/>
        </w:rPr>
        <w:t xml:space="preserve"> Complete response with fluorouracil and irinotecan with a BRAF</w:t>
      </w:r>
      <w:r w:rsidRPr="00DF530F">
        <w:rPr>
          <w:rFonts w:ascii="Book Antiqua" w:hAnsi="Book Antiqua"/>
          <w:color w:val="000000" w:themeColor="text1"/>
          <w:vertAlign w:val="superscript"/>
        </w:rPr>
        <w:t>V600E</w:t>
      </w:r>
      <w:r w:rsidRPr="00DF530F">
        <w:rPr>
          <w:rFonts w:ascii="Book Antiqua" w:hAnsi="Book Antiqua"/>
          <w:color w:val="000000" w:themeColor="text1"/>
        </w:rPr>
        <w:t xml:space="preserve"> and EGFR inhibitor in BRAF-mutated metastatic colorectal cancer: a case report. </w:t>
      </w:r>
      <w:r w:rsidRPr="00DF530F">
        <w:rPr>
          <w:rFonts w:ascii="Book Antiqua" w:hAnsi="Book Antiqua"/>
          <w:i/>
          <w:color w:val="000000" w:themeColor="text1"/>
        </w:rPr>
        <w:t>Onco Targets Ther</w:t>
      </w:r>
      <w:r w:rsidRPr="00DF530F">
        <w:rPr>
          <w:rFonts w:ascii="Book Antiqua" w:hAnsi="Book Antiqua"/>
          <w:color w:val="000000" w:themeColor="text1"/>
        </w:rPr>
        <w:t xml:space="preserve"> 2019; </w:t>
      </w:r>
      <w:r w:rsidRPr="00DF530F">
        <w:rPr>
          <w:rFonts w:ascii="Book Antiqua" w:hAnsi="Book Antiqua"/>
          <w:b/>
          <w:color w:val="000000" w:themeColor="text1"/>
        </w:rPr>
        <w:t>12</w:t>
      </w:r>
      <w:r w:rsidRPr="00DF530F">
        <w:rPr>
          <w:rFonts w:ascii="Book Antiqua" w:hAnsi="Book Antiqua"/>
          <w:color w:val="000000" w:themeColor="text1"/>
        </w:rPr>
        <w:t>: 443-447 [PMID: 30662270 DOI: 10.2147/OTT.S180845]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159 </w:t>
      </w:r>
      <w:r w:rsidRPr="00DF530F">
        <w:rPr>
          <w:rFonts w:ascii="Book Antiqua" w:hAnsi="Book Antiqua"/>
          <w:b/>
          <w:color w:val="000000" w:themeColor="text1"/>
        </w:rPr>
        <w:t>Lee SY</w:t>
      </w:r>
      <w:r w:rsidRPr="00DF530F">
        <w:rPr>
          <w:rFonts w:ascii="Book Antiqua" w:hAnsi="Book Antiqua"/>
          <w:color w:val="000000" w:themeColor="text1"/>
        </w:rPr>
        <w:t xml:space="preserve">, Oh SC. Advances of Targeted Therapy in Treatment of Unresectable Metastatic Colorectal Cancer. </w:t>
      </w:r>
      <w:r w:rsidRPr="00DF530F">
        <w:rPr>
          <w:rFonts w:ascii="Book Antiqua" w:hAnsi="Book Antiqua"/>
          <w:i/>
          <w:color w:val="000000" w:themeColor="text1"/>
        </w:rPr>
        <w:t>Biomed Res Int</w:t>
      </w:r>
      <w:r w:rsidRPr="00DF530F">
        <w:rPr>
          <w:rFonts w:ascii="Book Antiqua" w:hAnsi="Book Antiqua"/>
          <w:color w:val="000000" w:themeColor="text1"/>
        </w:rPr>
        <w:t xml:space="preserve"> 2016; </w:t>
      </w:r>
      <w:r w:rsidRPr="00DF530F">
        <w:rPr>
          <w:rFonts w:ascii="Book Antiqua" w:hAnsi="Book Antiqua"/>
          <w:b/>
          <w:color w:val="000000" w:themeColor="text1"/>
        </w:rPr>
        <w:t>2016</w:t>
      </w:r>
      <w:r w:rsidRPr="00DF530F">
        <w:rPr>
          <w:rFonts w:ascii="Book Antiqua" w:hAnsi="Book Antiqua"/>
          <w:color w:val="000000" w:themeColor="text1"/>
        </w:rPr>
        <w:t>: 7590245 [PMID: 27127793 DOI: 10.1155/2016/7590245]</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160 </w:t>
      </w:r>
      <w:r w:rsidRPr="00DF530F">
        <w:rPr>
          <w:rFonts w:ascii="Book Antiqua" w:hAnsi="Book Antiqua"/>
          <w:b/>
          <w:color w:val="000000" w:themeColor="text1"/>
        </w:rPr>
        <w:t>Tampellini M</w:t>
      </w:r>
      <w:r w:rsidRPr="00DF530F">
        <w:rPr>
          <w:rFonts w:ascii="Book Antiqua" w:hAnsi="Book Antiqua"/>
          <w:color w:val="000000" w:themeColor="text1"/>
        </w:rPr>
        <w:t>, Sonetto C, Scagliotti GV.</w:t>
      </w:r>
      <w:proofErr w:type="gramEnd"/>
      <w:r w:rsidRPr="00DF530F">
        <w:rPr>
          <w:rFonts w:ascii="Book Antiqua" w:hAnsi="Book Antiqua"/>
          <w:color w:val="000000" w:themeColor="text1"/>
        </w:rPr>
        <w:t xml:space="preserve"> </w:t>
      </w:r>
      <w:proofErr w:type="gramStart"/>
      <w:r w:rsidRPr="00DF530F">
        <w:rPr>
          <w:rFonts w:ascii="Book Antiqua" w:hAnsi="Book Antiqua"/>
          <w:color w:val="000000" w:themeColor="text1"/>
        </w:rPr>
        <w:t>Novel anti-angiogenic therapeutic strategies in colorectal cancer.</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Expert Opin Investig Drugs</w:t>
      </w:r>
      <w:r w:rsidRPr="00DF530F">
        <w:rPr>
          <w:rFonts w:ascii="Book Antiqua" w:hAnsi="Book Antiqua"/>
          <w:color w:val="000000" w:themeColor="text1"/>
        </w:rPr>
        <w:t xml:space="preserve"> 2016; </w:t>
      </w:r>
      <w:r w:rsidRPr="00DF530F">
        <w:rPr>
          <w:rFonts w:ascii="Book Antiqua" w:hAnsi="Book Antiqua"/>
          <w:b/>
          <w:color w:val="000000" w:themeColor="text1"/>
        </w:rPr>
        <w:t>25</w:t>
      </w:r>
      <w:r w:rsidRPr="00DF530F">
        <w:rPr>
          <w:rFonts w:ascii="Book Antiqua" w:hAnsi="Book Antiqua"/>
          <w:color w:val="000000" w:themeColor="text1"/>
        </w:rPr>
        <w:t>: 507-520 [PMID: 26938715 DOI: 10.1517/13543784.2016.1161754]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161 </w:t>
      </w:r>
      <w:r w:rsidRPr="00DF530F">
        <w:rPr>
          <w:rFonts w:ascii="Book Antiqua" w:hAnsi="Book Antiqua"/>
          <w:b/>
          <w:color w:val="000000" w:themeColor="text1"/>
        </w:rPr>
        <w:t>Nordlinger B</w:t>
      </w:r>
      <w:r w:rsidRPr="00DF530F">
        <w:rPr>
          <w:rFonts w:ascii="Book Antiqua" w:hAnsi="Book Antiqua"/>
          <w:color w:val="000000" w:themeColor="text1"/>
        </w:rPr>
        <w:t xml:space="preserve">, Sorbye H, Glimelius B, Poston GJ, Schlag PM, Rougier P, Bechstein WO, Primrose JN, Walpole ET, Finch-Jones M, Jaeck D, Mirza D, Parks RW, Collette L, Praet M, Bethe U, Van Cutsem E, Scheithauer W, Gruenberger T; EORTC Gastro-Intestinal Tract Cancer Group; Cancer Research UK; Arbeitsgruppe Lebermetastasen und-tumoren in der Chirurgischen Arbeitsgemeinschaft Onkologie (ALM-CAO); Australasian Gastro-Intestinal Trials Group (AGITG); Fédération Francophone de Cancérologie Digestive (FFCD). Perioperative chemotherapy with FOLFOX4 and surgery versus surgery alone for resectable liver metastases from colorectal cancer (EORTC Intergroup trial 40983): a randomised controlled trial. </w:t>
      </w:r>
      <w:r w:rsidRPr="00DF530F">
        <w:rPr>
          <w:rFonts w:ascii="Book Antiqua" w:hAnsi="Book Antiqua"/>
          <w:i/>
          <w:color w:val="000000" w:themeColor="text1"/>
        </w:rPr>
        <w:t>Lancet</w:t>
      </w:r>
      <w:r w:rsidRPr="00DF530F">
        <w:rPr>
          <w:rFonts w:ascii="Book Antiqua" w:hAnsi="Book Antiqua"/>
          <w:color w:val="000000" w:themeColor="text1"/>
        </w:rPr>
        <w:t xml:space="preserve"> 2008; </w:t>
      </w:r>
      <w:r w:rsidRPr="00DF530F">
        <w:rPr>
          <w:rFonts w:ascii="Book Antiqua" w:hAnsi="Book Antiqua"/>
          <w:b/>
          <w:color w:val="000000" w:themeColor="text1"/>
        </w:rPr>
        <w:t>371</w:t>
      </w:r>
      <w:r w:rsidRPr="00DF530F">
        <w:rPr>
          <w:rFonts w:ascii="Book Antiqua" w:hAnsi="Book Antiqua"/>
          <w:color w:val="000000" w:themeColor="text1"/>
        </w:rPr>
        <w:t>: 1007-1016 [PMID: 18358928 DOI: 10.1016/S0140-6736(08)60455-9]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162 </w:t>
      </w:r>
      <w:r w:rsidRPr="00DF530F">
        <w:rPr>
          <w:rFonts w:ascii="Book Antiqua" w:hAnsi="Book Antiqua"/>
          <w:b/>
          <w:color w:val="000000" w:themeColor="text1"/>
        </w:rPr>
        <w:t>Nordlinger B</w:t>
      </w:r>
      <w:r w:rsidRPr="00DF530F">
        <w:rPr>
          <w:rFonts w:ascii="Book Antiqua" w:hAnsi="Book Antiqua"/>
          <w:color w:val="000000" w:themeColor="text1"/>
        </w:rPr>
        <w:t xml:space="preserve">, Sorbye H, Glimelius B, Poston GJ, Schlag PM, Rougier P, Bechstein WO, Primrose JN, Walpole ET, Finch-Jones M, Jaeck D, Mirza D, Parks RW, Mauer M, Tanis E, Van Cutsem E, Scheithauer W, Gruenberger T; EORTC Gastro-Intestinal Tract Cancer Group; Cancer Research UK; Arbeitsgruppe </w:t>
      </w:r>
      <w:r w:rsidRPr="00DF530F">
        <w:rPr>
          <w:rFonts w:ascii="Book Antiqua" w:hAnsi="Book Antiqua"/>
          <w:color w:val="000000" w:themeColor="text1"/>
        </w:rPr>
        <w:lastRenderedPageBreak/>
        <w:t xml:space="preserve">Lebermetastasen und–tumoren in der Chirurgischen Arbeitsgemeinschaft Onkologie (ALM-CAO); Australasian Gastro-Intestinal Trials Group (AGITG); Fédération Francophone de Cancérologie Digestive (FFCD). Perioperative FOLFOX4 chemotherapy and surgery versus surgery alone for resectable liver metastases from colorectal cancer (EORTC 40983): long-term results of a randomised, controlled, phase 3 trial. </w:t>
      </w:r>
      <w:r w:rsidRPr="00DF530F">
        <w:rPr>
          <w:rFonts w:ascii="Book Antiqua" w:hAnsi="Book Antiqua"/>
          <w:i/>
          <w:color w:val="000000" w:themeColor="text1"/>
        </w:rPr>
        <w:t>Lancet Oncol</w:t>
      </w:r>
      <w:r w:rsidRPr="00DF530F">
        <w:rPr>
          <w:rFonts w:ascii="Book Antiqua" w:hAnsi="Book Antiqua"/>
          <w:color w:val="000000" w:themeColor="text1"/>
        </w:rPr>
        <w:t xml:space="preserve"> 2013; </w:t>
      </w:r>
      <w:r w:rsidRPr="00DF530F">
        <w:rPr>
          <w:rFonts w:ascii="Book Antiqua" w:hAnsi="Book Antiqua"/>
          <w:b/>
          <w:color w:val="000000" w:themeColor="text1"/>
        </w:rPr>
        <w:t>14</w:t>
      </w:r>
      <w:r w:rsidRPr="00DF530F">
        <w:rPr>
          <w:rFonts w:ascii="Book Antiqua" w:hAnsi="Book Antiqua"/>
          <w:color w:val="000000" w:themeColor="text1"/>
        </w:rPr>
        <w:t>: 1208-1215 [PMID: 24120480 DOI: 10.1016/S1470-2045(13)70447-9]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163 </w:t>
      </w:r>
      <w:r w:rsidRPr="00DF530F">
        <w:rPr>
          <w:rFonts w:ascii="Book Antiqua" w:hAnsi="Book Antiqua"/>
          <w:b/>
          <w:color w:val="000000" w:themeColor="text1"/>
        </w:rPr>
        <w:t>André T</w:t>
      </w:r>
      <w:r w:rsidRPr="00DF530F">
        <w:rPr>
          <w:rFonts w:ascii="Book Antiqua" w:hAnsi="Book Antiqua"/>
          <w:color w:val="000000" w:themeColor="text1"/>
        </w:rPr>
        <w:t xml:space="preserve">, Boni C, Navarro M, Tabernero J, Hickish T, Topham C, Bonetti A, Clingan P, Bridgewater J, Rivera F, de Gramont A. Improved overall survival with oxaliplatin, fluorouracil, and leucovorin as adjuvant treatment in stage II or III colon cancer in the MOSAIC trial. </w:t>
      </w:r>
      <w:r w:rsidRPr="00DF530F">
        <w:rPr>
          <w:rFonts w:ascii="Book Antiqua" w:hAnsi="Book Antiqua"/>
          <w:i/>
          <w:color w:val="000000" w:themeColor="text1"/>
        </w:rPr>
        <w:t>J Clin Oncol</w:t>
      </w:r>
      <w:r w:rsidRPr="00DF530F">
        <w:rPr>
          <w:rFonts w:ascii="Book Antiqua" w:hAnsi="Book Antiqua"/>
          <w:color w:val="000000" w:themeColor="text1"/>
        </w:rPr>
        <w:t xml:space="preserve"> 2009; </w:t>
      </w:r>
      <w:r w:rsidRPr="00DF530F">
        <w:rPr>
          <w:rFonts w:ascii="Book Antiqua" w:hAnsi="Book Antiqua"/>
          <w:b/>
          <w:color w:val="000000" w:themeColor="text1"/>
        </w:rPr>
        <w:t>27</w:t>
      </w:r>
      <w:r w:rsidRPr="00DF530F">
        <w:rPr>
          <w:rFonts w:ascii="Book Antiqua" w:hAnsi="Book Antiqua"/>
          <w:color w:val="000000" w:themeColor="text1"/>
        </w:rPr>
        <w:t>: 3109-3116 [PMID: 19451431 DOI: 10.1200/JCO.2008.20.6771]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164 </w:t>
      </w:r>
      <w:r w:rsidRPr="00DF530F">
        <w:rPr>
          <w:rFonts w:ascii="Book Antiqua" w:hAnsi="Book Antiqua"/>
          <w:b/>
          <w:color w:val="000000" w:themeColor="text1"/>
        </w:rPr>
        <w:t>Liu W</w:t>
      </w:r>
      <w:r w:rsidRPr="00DF530F">
        <w:rPr>
          <w:rFonts w:ascii="Book Antiqua" w:hAnsi="Book Antiqua"/>
          <w:color w:val="000000" w:themeColor="text1"/>
        </w:rPr>
        <w:t xml:space="preserve">, Zhou JG, Sun Y, Zhang L, Xing BC. The role of neoadjuvant chemotherapy for resectable colorectal liver metastases: a systematic review and meta-analysis. </w:t>
      </w:r>
      <w:r w:rsidRPr="00DF530F">
        <w:rPr>
          <w:rFonts w:ascii="Book Antiqua" w:hAnsi="Book Antiqua"/>
          <w:i/>
          <w:color w:val="000000" w:themeColor="text1"/>
        </w:rPr>
        <w:t>Oncotarget</w:t>
      </w:r>
      <w:r w:rsidRPr="00DF530F">
        <w:rPr>
          <w:rFonts w:ascii="Book Antiqua" w:hAnsi="Book Antiqua"/>
          <w:color w:val="000000" w:themeColor="text1"/>
        </w:rPr>
        <w:t xml:space="preserve"> 2016; </w:t>
      </w:r>
      <w:r w:rsidRPr="00DF530F">
        <w:rPr>
          <w:rFonts w:ascii="Book Antiqua" w:hAnsi="Book Antiqua"/>
          <w:b/>
          <w:color w:val="000000" w:themeColor="text1"/>
        </w:rPr>
        <w:t>7</w:t>
      </w:r>
      <w:r w:rsidRPr="00DF530F">
        <w:rPr>
          <w:rFonts w:ascii="Book Antiqua" w:hAnsi="Book Antiqua"/>
          <w:color w:val="000000" w:themeColor="text1"/>
        </w:rPr>
        <w:t>: 37277-37287 [PMID: 27074564 DOI: 10.18632/oncotarget.8671]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165 </w:t>
      </w:r>
      <w:r w:rsidRPr="00DF530F">
        <w:rPr>
          <w:rFonts w:ascii="Book Antiqua" w:hAnsi="Book Antiqua"/>
          <w:b/>
          <w:color w:val="000000" w:themeColor="text1"/>
        </w:rPr>
        <w:t>Primrose J</w:t>
      </w:r>
      <w:r w:rsidRPr="00DF530F">
        <w:rPr>
          <w:rFonts w:ascii="Book Antiqua" w:hAnsi="Book Antiqua"/>
          <w:color w:val="000000" w:themeColor="text1"/>
        </w:rPr>
        <w:t xml:space="preserve">, Falk S, Finch-Jones M, Valle J, O'Reilly D, Siriwardena A, Hornbuckle J, Peterson M, Rees M, Iveson T, Hickish T, Butler R, Stanton L, Dixon E, Little L, Bowers M, Pugh S, Garden OJ, Cunningham D, Maughan T, Bridgewater J. Systemic chemotherapy with or without cetuximab in patients with resectable colorectal liver metastasis: the New EPOC randomised controlled trial. </w:t>
      </w:r>
      <w:r w:rsidRPr="00DF530F">
        <w:rPr>
          <w:rFonts w:ascii="Book Antiqua" w:hAnsi="Book Antiqua"/>
          <w:i/>
          <w:color w:val="000000" w:themeColor="text1"/>
        </w:rPr>
        <w:t>Lancet Oncol</w:t>
      </w:r>
      <w:r w:rsidRPr="00DF530F">
        <w:rPr>
          <w:rFonts w:ascii="Book Antiqua" w:hAnsi="Book Antiqua"/>
          <w:color w:val="000000" w:themeColor="text1"/>
        </w:rPr>
        <w:t xml:space="preserve"> 2014; </w:t>
      </w:r>
      <w:r w:rsidRPr="00DF530F">
        <w:rPr>
          <w:rFonts w:ascii="Book Antiqua" w:hAnsi="Book Antiqua"/>
          <w:b/>
          <w:color w:val="000000" w:themeColor="text1"/>
        </w:rPr>
        <w:t>15</w:t>
      </w:r>
      <w:r w:rsidRPr="00DF530F">
        <w:rPr>
          <w:rFonts w:ascii="Book Antiqua" w:hAnsi="Book Antiqua"/>
          <w:color w:val="000000" w:themeColor="text1"/>
        </w:rPr>
        <w:t>: 601-611 [PMID: 24717919 DOI: 10.1016/S1470-2045(14)70105-6]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166 </w:t>
      </w:r>
      <w:r w:rsidRPr="00DF530F">
        <w:rPr>
          <w:rFonts w:ascii="Book Antiqua" w:hAnsi="Book Antiqua"/>
          <w:b/>
          <w:color w:val="000000" w:themeColor="text1"/>
        </w:rPr>
        <w:t>Adam R</w:t>
      </w:r>
      <w:r w:rsidRPr="00DF530F">
        <w:rPr>
          <w:rFonts w:ascii="Book Antiqua" w:hAnsi="Book Antiqua"/>
          <w:color w:val="000000" w:themeColor="text1"/>
        </w:rPr>
        <w:t xml:space="preserve">, De Gramont A, Figueras J, Guthrie A, Kokudo N, Kunstlinger F, Loyer E, Poston G, Rougier P, Rubbia-Brandt L, Sobrero A, Tabernero J, Teh C, Van Cutsem E; Jean-Nicolas Vauthey of the EGOSLIM (Expert Group on OncoSurgery management of LIver Metastases) group. The oncosurgery approach to managing liver metastases from colorectal cancer: a </w:t>
      </w:r>
      <w:r w:rsidRPr="00DF530F">
        <w:rPr>
          <w:rFonts w:ascii="Book Antiqua" w:hAnsi="Book Antiqua"/>
          <w:color w:val="000000" w:themeColor="text1"/>
        </w:rPr>
        <w:lastRenderedPageBreak/>
        <w:t xml:space="preserve">multidisciplinary international consensus. </w:t>
      </w:r>
      <w:r w:rsidRPr="00DF530F">
        <w:rPr>
          <w:rFonts w:ascii="Book Antiqua" w:hAnsi="Book Antiqua"/>
          <w:i/>
          <w:color w:val="000000" w:themeColor="text1"/>
        </w:rPr>
        <w:t>Oncologist</w:t>
      </w:r>
      <w:r w:rsidRPr="00DF530F">
        <w:rPr>
          <w:rFonts w:ascii="Book Antiqua" w:hAnsi="Book Antiqua"/>
          <w:color w:val="000000" w:themeColor="text1"/>
        </w:rPr>
        <w:t xml:space="preserve"> 2012; </w:t>
      </w:r>
      <w:r w:rsidRPr="00DF530F">
        <w:rPr>
          <w:rFonts w:ascii="Book Antiqua" w:hAnsi="Book Antiqua"/>
          <w:b/>
          <w:color w:val="000000" w:themeColor="text1"/>
        </w:rPr>
        <w:t>17</w:t>
      </w:r>
      <w:r w:rsidRPr="00DF530F">
        <w:rPr>
          <w:rFonts w:ascii="Book Antiqua" w:hAnsi="Book Antiqua"/>
          <w:color w:val="000000" w:themeColor="text1"/>
        </w:rPr>
        <w:t>: 1225-1239 [PMID: 22962059 DOI: 10.1634/theoncologist.2012-0121]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167 </w:t>
      </w:r>
      <w:r w:rsidRPr="00DF530F">
        <w:rPr>
          <w:rFonts w:ascii="Book Antiqua" w:hAnsi="Book Antiqua"/>
          <w:b/>
          <w:color w:val="000000" w:themeColor="text1"/>
        </w:rPr>
        <w:t>Brandi G</w:t>
      </w:r>
      <w:r w:rsidRPr="00DF530F">
        <w:rPr>
          <w:rFonts w:ascii="Book Antiqua" w:hAnsi="Book Antiqua"/>
          <w:color w:val="000000" w:themeColor="text1"/>
        </w:rPr>
        <w:t xml:space="preserve">, De Lorenzo S, Nannini M, Curti S, Ottone M, Dall'Olio FG, Barbera MA, Pantaleo MA, Biasco G. Adjuvant chemotherapy for resected colorectal cancer metastases: Literature review and meta-analysis. </w:t>
      </w:r>
      <w:r w:rsidRPr="00DF530F">
        <w:rPr>
          <w:rFonts w:ascii="Book Antiqua" w:hAnsi="Book Antiqua"/>
          <w:i/>
          <w:color w:val="000000" w:themeColor="text1"/>
        </w:rPr>
        <w:t>World J Gastroenterol</w:t>
      </w:r>
      <w:r w:rsidRPr="00DF530F">
        <w:rPr>
          <w:rFonts w:ascii="Book Antiqua" w:hAnsi="Book Antiqua"/>
          <w:color w:val="000000" w:themeColor="text1"/>
        </w:rPr>
        <w:t xml:space="preserve"> 2016; </w:t>
      </w:r>
      <w:r w:rsidRPr="00DF530F">
        <w:rPr>
          <w:rFonts w:ascii="Book Antiqua" w:hAnsi="Book Antiqua"/>
          <w:b/>
          <w:color w:val="000000" w:themeColor="text1"/>
        </w:rPr>
        <w:t>22</w:t>
      </w:r>
      <w:r w:rsidRPr="00DF530F">
        <w:rPr>
          <w:rFonts w:ascii="Book Antiqua" w:hAnsi="Book Antiqua"/>
          <w:color w:val="000000" w:themeColor="text1"/>
        </w:rPr>
        <w:t>: 519-533 [PMID: 26811604 DOI: 10.3748/wjg.v22.i2.519]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168 </w:t>
      </w:r>
      <w:r w:rsidRPr="00DF530F">
        <w:rPr>
          <w:rFonts w:ascii="Book Antiqua" w:hAnsi="Book Antiqua"/>
          <w:b/>
          <w:color w:val="000000" w:themeColor="text1"/>
        </w:rPr>
        <w:t>Portier G</w:t>
      </w:r>
      <w:r w:rsidRPr="00DF530F">
        <w:rPr>
          <w:rFonts w:ascii="Book Antiqua" w:hAnsi="Book Antiqua"/>
          <w:color w:val="000000" w:themeColor="text1"/>
        </w:rPr>
        <w:t xml:space="preserve">, Elias D, Bouche O, Rougier P, Bosset JF, Saric J, Belghiti J, Piedbois P, Guimbaud R, Nordlinger B, Bugat R, Lazorthes F, Bedenne L. Multicenter randomized trial of adjuvant fluorouracil and folinic acid compared with surgery alone after resection of colorectal liver metastases: FFCD ACHBTH AURC 9002 trial. </w:t>
      </w:r>
      <w:r w:rsidRPr="00DF530F">
        <w:rPr>
          <w:rFonts w:ascii="Book Antiqua" w:hAnsi="Book Antiqua"/>
          <w:i/>
          <w:color w:val="000000" w:themeColor="text1"/>
        </w:rPr>
        <w:t>J Clin Oncol</w:t>
      </w:r>
      <w:r w:rsidRPr="00DF530F">
        <w:rPr>
          <w:rFonts w:ascii="Book Antiqua" w:hAnsi="Book Antiqua"/>
          <w:color w:val="000000" w:themeColor="text1"/>
        </w:rPr>
        <w:t xml:space="preserve"> 2006; </w:t>
      </w:r>
      <w:r w:rsidRPr="00DF530F">
        <w:rPr>
          <w:rFonts w:ascii="Book Antiqua" w:hAnsi="Book Antiqua"/>
          <w:b/>
          <w:color w:val="000000" w:themeColor="text1"/>
        </w:rPr>
        <w:t>24</w:t>
      </w:r>
      <w:r w:rsidRPr="00DF530F">
        <w:rPr>
          <w:rFonts w:ascii="Book Antiqua" w:hAnsi="Book Antiqua"/>
          <w:color w:val="000000" w:themeColor="text1"/>
        </w:rPr>
        <w:t>: 4976-4982 [PMID: 17075115 DOI: 10.1200/JCO.2006.06.8353]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169 </w:t>
      </w:r>
      <w:r w:rsidRPr="00DF530F">
        <w:rPr>
          <w:rFonts w:ascii="Book Antiqua" w:hAnsi="Book Antiqua"/>
          <w:b/>
          <w:color w:val="000000" w:themeColor="text1"/>
        </w:rPr>
        <w:t>Kim SY</w:t>
      </w:r>
      <w:r w:rsidRPr="00DF530F">
        <w:rPr>
          <w:rFonts w:ascii="Book Antiqua" w:hAnsi="Book Antiqua"/>
          <w:color w:val="000000" w:themeColor="text1"/>
        </w:rPr>
        <w:t xml:space="preserve">, Kim HJ, Hong YS, Jung KH, Park JW, Choi HS, Oh JH, Park SJ, Kim SH, Nam BH, Chang HJ, Kim DY. Resected colorectal liver metastases: does the survival differ according to postoperative chemotherapy regimen? </w:t>
      </w:r>
      <w:r w:rsidRPr="00DF530F">
        <w:rPr>
          <w:rFonts w:ascii="Book Antiqua" w:hAnsi="Book Antiqua"/>
          <w:i/>
          <w:color w:val="000000" w:themeColor="text1"/>
        </w:rPr>
        <w:t>J Surg Oncol</w:t>
      </w:r>
      <w:r w:rsidRPr="00DF530F">
        <w:rPr>
          <w:rFonts w:ascii="Book Antiqua" w:hAnsi="Book Antiqua"/>
          <w:color w:val="000000" w:themeColor="text1"/>
        </w:rPr>
        <w:t xml:space="preserve"> 2009; </w:t>
      </w:r>
      <w:r w:rsidRPr="00DF530F">
        <w:rPr>
          <w:rFonts w:ascii="Book Antiqua" w:hAnsi="Book Antiqua"/>
          <w:b/>
          <w:color w:val="000000" w:themeColor="text1"/>
        </w:rPr>
        <w:t>100</w:t>
      </w:r>
      <w:r w:rsidRPr="00DF530F">
        <w:rPr>
          <w:rFonts w:ascii="Book Antiqua" w:hAnsi="Book Antiqua"/>
          <w:color w:val="000000" w:themeColor="text1"/>
        </w:rPr>
        <w:t>: 713-718 [PMID: 19771561 DOI: 10.1002/jso.21403]</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170 </w:t>
      </w:r>
      <w:r w:rsidRPr="00DF530F">
        <w:rPr>
          <w:rFonts w:ascii="Book Antiqua" w:hAnsi="Book Antiqua"/>
          <w:b/>
          <w:color w:val="000000" w:themeColor="text1"/>
        </w:rPr>
        <w:t>Lam VW</w:t>
      </w:r>
      <w:r w:rsidRPr="00DF530F">
        <w:rPr>
          <w:rFonts w:ascii="Book Antiqua" w:hAnsi="Book Antiqua"/>
          <w:color w:val="000000" w:themeColor="text1"/>
        </w:rPr>
        <w:t>, Spiro C, Laurence JM, Johnston E, Hollands MJ, Pleass HC, Richardson AJ.</w:t>
      </w:r>
      <w:proofErr w:type="gramEnd"/>
      <w:r w:rsidRPr="00DF530F">
        <w:rPr>
          <w:rFonts w:ascii="Book Antiqua" w:hAnsi="Book Antiqua"/>
          <w:color w:val="000000" w:themeColor="text1"/>
        </w:rPr>
        <w:t xml:space="preserve"> </w:t>
      </w:r>
      <w:proofErr w:type="gramStart"/>
      <w:r w:rsidRPr="00DF530F">
        <w:rPr>
          <w:rFonts w:ascii="Book Antiqua" w:hAnsi="Book Antiqua"/>
          <w:color w:val="000000" w:themeColor="text1"/>
        </w:rPr>
        <w:t>A systematic review of clinical response and survival outcomes of downsizing systemic chemotherapy and rescue liver surgery in patients with initially unresectable colorectal liver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Ann Surg Oncol</w:t>
      </w:r>
      <w:r w:rsidRPr="00DF530F">
        <w:rPr>
          <w:rFonts w:ascii="Book Antiqua" w:hAnsi="Book Antiqua"/>
          <w:color w:val="000000" w:themeColor="text1"/>
        </w:rPr>
        <w:t xml:space="preserve"> 2012; </w:t>
      </w:r>
      <w:r w:rsidRPr="00DF530F">
        <w:rPr>
          <w:rFonts w:ascii="Book Antiqua" w:hAnsi="Book Antiqua"/>
          <w:b/>
          <w:color w:val="000000" w:themeColor="text1"/>
        </w:rPr>
        <w:t>19</w:t>
      </w:r>
      <w:r w:rsidRPr="00DF530F">
        <w:rPr>
          <w:rFonts w:ascii="Book Antiqua" w:hAnsi="Book Antiqua"/>
          <w:color w:val="000000" w:themeColor="text1"/>
        </w:rPr>
        <w:t>: 1292-1301 [PMID: 21922338 DOI: 10.1245/s10434-011-2061-0]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171 </w:t>
      </w:r>
      <w:r w:rsidRPr="00DF530F">
        <w:rPr>
          <w:rFonts w:ascii="Book Antiqua" w:hAnsi="Book Antiqua"/>
          <w:b/>
          <w:color w:val="000000" w:themeColor="text1"/>
        </w:rPr>
        <w:t>Alberts SR</w:t>
      </w:r>
      <w:r w:rsidRPr="00DF530F">
        <w:rPr>
          <w:rFonts w:ascii="Book Antiqua" w:hAnsi="Book Antiqua"/>
          <w:color w:val="000000" w:themeColor="text1"/>
        </w:rPr>
        <w:t xml:space="preserve">, Horvath WL, Sternfeld WC, Goldberg RM, Mahoney MR, Dakhil SR, Levitt R, Rowland K, Nair S, Sargent DJ, Donohue JH. Oxaliplatin, fluorouracil, and leucovorin for patients with unresectable liver-only metastases from colorectal cancer: a North Central Cancer Treatment Group phase II study. </w:t>
      </w:r>
      <w:r w:rsidRPr="00DF530F">
        <w:rPr>
          <w:rFonts w:ascii="Book Antiqua" w:hAnsi="Book Antiqua"/>
          <w:i/>
          <w:color w:val="000000" w:themeColor="text1"/>
        </w:rPr>
        <w:t>J Clin Oncol</w:t>
      </w:r>
      <w:r w:rsidRPr="00DF530F">
        <w:rPr>
          <w:rFonts w:ascii="Book Antiqua" w:hAnsi="Book Antiqua"/>
          <w:color w:val="000000" w:themeColor="text1"/>
        </w:rPr>
        <w:t xml:space="preserve"> 2005; </w:t>
      </w:r>
      <w:r w:rsidRPr="00DF530F">
        <w:rPr>
          <w:rFonts w:ascii="Book Antiqua" w:hAnsi="Book Antiqua"/>
          <w:b/>
          <w:color w:val="000000" w:themeColor="text1"/>
        </w:rPr>
        <w:t>23</w:t>
      </w:r>
      <w:r w:rsidRPr="00DF530F">
        <w:rPr>
          <w:rFonts w:ascii="Book Antiqua" w:hAnsi="Book Antiqua"/>
          <w:color w:val="000000" w:themeColor="text1"/>
        </w:rPr>
        <w:t>: 9243-9249 [PMID: 16230673 DOI: 10.1200/JCO.2005.07.740]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172 </w:t>
      </w:r>
      <w:r w:rsidRPr="00DF530F">
        <w:rPr>
          <w:rFonts w:ascii="Book Antiqua" w:hAnsi="Book Antiqua"/>
          <w:b/>
          <w:color w:val="000000" w:themeColor="text1"/>
        </w:rPr>
        <w:t>Pozzo C</w:t>
      </w:r>
      <w:r w:rsidRPr="00DF530F">
        <w:rPr>
          <w:rFonts w:ascii="Book Antiqua" w:hAnsi="Book Antiqua"/>
          <w:color w:val="000000" w:themeColor="text1"/>
        </w:rPr>
        <w:t xml:space="preserve">, Basso M, Cassano A, Quirino M, Schinzari G, Trigila N, Vellone M, Giuliante F, Nuzzo G, Barone C. Neoadjuvant treatment of unresectable liver disease with irinotecan and 5-fluorouracil plus folinic acid in colorectal cancer </w:t>
      </w:r>
      <w:r w:rsidRPr="00DF530F">
        <w:rPr>
          <w:rFonts w:ascii="Book Antiqua" w:hAnsi="Book Antiqua"/>
          <w:color w:val="000000" w:themeColor="text1"/>
        </w:rPr>
        <w:lastRenderedPageBreak/>
        <w:t xml:space="preserve">patients. </w:t>
      </w:r>
      <w:r w:rsidRPr="00DF530F">
        <w:rPr>
          <w:rFonts w:ascii="Book Antiqua" w:hAnsi="Book Antiqua"/>
          <w:i/>
          <w:color w:val="000000" w:themeColor="text1"/>
        </w:rPr>
        <w:t>Ann Oncol</w:t>
      </w:r>
      <w:r w:rsidRPr="00DF530F">
        <w:rPr>
          <w:rFonts w:ascii="Book Antiqua" w:hAnsi="Book Antiqua"/>
          <w:color w:val="000000" w:themeColor="text1"/>
        </w:rPr>
        <w:t xml:space="preserve"> 2004; </w:t>
      </w:r>
      <w:r w:rsidRPr="00DF530F">
        <w:rPr>
          <w:rFonts w:ascii="Book Antiqua" w:hAnsi="Book Antiqua"/>
          <w:b/>
          <w:color w:val="000000" w:themeColor="text1"/>
        </w:rPr>
        <w:t>15</w:t>
      </w:r>
      <w:r w:rsidRPr="00DF530F">
        <w:rPr>
          <w:rFonts w:ascii="Book Antiqua" w:hAnsi="Book Antiqua"/>
          <w:color w:val="000000" w:themeColor="text1"/>
        </w:rPr>
        <w:t>: 933-939 [PMID: 15151951 DOI: 10.1093/annonc/mdh217]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173 </w:t>
      </w:r>
      <w:r w:rsidRPr="00DF530F">
        <w:rPr>
          <w:rFonts w:ascii="Book Antiqua" w:hAnsi="Book Antiqua"/>
          <w:b/>
          <w:color w:val="000000" w:themeColor="text1"/>
        </w:rPr>
        <w:t>Tournigand C</w:t>
      </w:r>
      <w:r w:rsidRPr="00DF530F">
        <w:rPr>
          <w:rFonts w:ascii="Book Antiqua" w:hAnsi="Book Antiqua"/>
          <w:color w:val="000000" w:themeColor="text1"/>
        </w:rPr>
        <w:t xml:space="preserve">, André T, Achille E, Lledo G, Flesh M, Mery-Mignard D, Quinaux E, Couteau C, Buyse M, Ganem G, Landi B, Colin P, Louvet C, de Gramont A. FOLFIRI followed by FOLFOX6 or the reverse sequence in advanced colorectal cancer: a randomized GERCOR study. </w:t>
      </w:r>
      <w:r w:rsidRPr="00DF530F">
        <w:rPr>
          <w:rFonts w:ascii="Book Antiqua" w:hAnsi="Book Antiqua"/>
          <w:i/>
          <w:color w:val="000000" w:themeColor="text1"/>
        </w:rPr>
        <w:t>J Clin Oncol</w:t>
      </w:r>
      <w:r w:rsidRPr="00DF530F">
        <w:rPr>
          <w:rFonts w:ascii="Book Antiqua" w:hAnsi="Book Antiqua"/>
          <w:color w:val="000000" w:themeColor="text1"/>
        </w:rPr>
        <w:t xml:space="preserve"> 2004; </w:t>
      </w:r>
      <w:r w:rsidRPr="00DF530F">
        <w:rPr>
          <w:rFonts w:ascii="Book Antiqua" w:hAnsi="Book Antiqua"/>
          <w:b/>
          <w:color w:val="000000" w:themeColor="text1"/>
        </w:rPr>
        <w:t>22</w:t>
      </w:r>
      <w:r w:rsidRPr="00DF530F">
        <w:rPr>
          <w:rFonts w:ascii="Book Antiqua" w:hAnsi="Book Antiqua"/>
          <w:color w:val="000000" w:themeColor="text1"/>
        </w:rPr>
        <w:t>: 229-237 [PMID: 14657227 DOI: 10.1200/JCO.2004.05.113]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174 </w:t>
      </w:r>
      <w:r w:rsidRPr="00DF530F">
        <w:rPr>
          <w:rFonts w:ascii="Book Antiqua" w:hAnsi="Book Antiqua"/>
          <w:b/>
          <w:color w:val="000000" w:themeColor="text1"/>
        </w:rPr>
        <w:t>Ychou M</w:t>
      </w:r>
      <w:r w:rsidRPr="00DF530F">
        <w:rPr>
          <w:rFonts w:ascii="Book Antiqua" w:hAnsi="Book Antiqua"/>
          <w:color w:val="000000" w:themeColor="text1"/>
        </w:rPr>
        <w:t xml:space="preserve">, Rivoire M, Thezenas S, Quenet F, Delpero JR, Rebischung C, Letoublon C, Guimbaud R, Francois E, Ducreux M, Desseigne F, Fabre JM, Assenat E. </w:t>
      </w:r>
      <w:proofErr w:type="gramStart"/>
      <w:r w:rsidRPr="00DF530F">
        <w:rPr>
          <w:rFonts w:ascii="Book Antiqua" w:hAnsi="Book Antiqua"/>
          <w:color w:val="000000" w:themeColor="text1"/>
        </w:rPr>
        <w:t>A randomized phase II trial of three intensified chemotherapy regimens in first-line treatment of colorectal cancer patients with initially unresectable or not optimally resectable liver metastases.</w:t>
      </w:r>
      <w:proofErr w:type="gramEnd"/>
      <w:r w:rsidRPr="00DF530F">
        <w:rPr>
          <w:rFonts w:ascii="Book Antiqua" w:hAnsi="Book Antiqua"/>
          <w:color w:val="000000" w:themeColor="text1"/>
        </w:rPr>
        <w:t xml:space="preserve"> </w:t>
      </w:r>
      <w:proofErr w:type="gramStart"/>
      <w:r w:rsidRPr="00DF530F">
        <w:rPr>
          <w:rFonts w:ascii="Book Antiqua" w:hAnsi="Book Antiqua"/>
          <w:color w:val="000000" w:themeColor="text1"/>
        </w:rPr>
        <w:t>The METHEP trial.</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Ann Surg Oncol</w:t>
      </w:r>
      <w:r w:rsidRPr="00DF530F">
        <w:rPr>
          <w:rFonts w:ascii="Book Antiqua" w:hAnsi="Book Antiqua"/>
          <w:color w:val="000000" w:themeColor="text1"/>
        </w:rPr>
        <w:t xml:space="preserve"> 2013; </w:t>
      </w:r>
      <w:r w:rsidRPr="00DF530F">
        <w:rPr>
          <w:rFonts w:ascii="Book Antiqua" w:hAnsi="Book Antiqua"/>
          <w:b/>
          <w:color w:val="000000" w:themeColor="text1"/>
        </w:rPr>
        <w:t>20</w:t>
      </w:r>
      <w:r w:rsidRPr="00DF530F">
        <w:rPr>
          <w:rFonts w:ascii="Book Antiqua" w:hAnsi="Book Antiqua"/>
          <w:color w:val="000000" w:themeColor="text1"/>
        </w:rPr>
        <w:t>: 4289-4297 [PMID: 23955585 DOI: 10.1245/s10434-013-3217-x]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175 </w:t>
      </w:r>
      <w:r w:rsidRPr="00DF530F">
        <w:rPr>
          <w:rFonts w:ascii="Book Antiqua" w:hAnsi="Book Antiqua"/>
          <w:b/>
          <w:color w:val="000000" w:themeColor="text1"/>
        </w:rPr>
        <w:t>Van Cutsem E</w:t>
      </w:r>
      <w:r w:rsidRPr="00DF530F">
        <w:rPr>
          <w:rFonts w:ascii="Book Antiqua" w:hAnsi="Book Antiqua"/>
          <w:color w:val="000000" w:themeColor="text1"/>
        </w:rPr>
        <w:t xml:space="preserve">, Köhne CH, Hitre E, Zaluski J, Chang Chien CR, Makhson A, D'Haens G, Pintér T, Lim R, Bodoky G, Roh JK, Folprecht G, Ruff P, Stroh C, Tejpar S, Schlichting M, Nippgen J, Rougier P. Cetuximab and chemotherapy as initial treatment for metastatic colorectal cancer. </w:t>
      </w:r>
      <w:r w:rsidRPr="00DF530F">
        <w:rPr>
          <w:rFonts w:ascii="Book Antiqua" w:hAnsi="Book Antiqua"/>
          <w:i/>
          <w:color w:val="000000" w:themeColor="text1"/>
        </w:rPr>
        <w:t>N Engl J Med</w:t>
      </w:r>
      <w:r w:rsidRPr="00DF530F">
        <w:rPr>
          <w:rFonts w:ascii="Book Antiqua" w:hAnsi="Book Antiqua"/>
          <w:color w:val="000000" w:themeColor="text1"/>
        </w:rPr>
        <w:t xml:space="preserve"> 2009; </w:t>
      </w:r>
      <w:r w:rsidRPr="00DF530F">
        <w:rPr>
          <w:rFonts w:ascii="Book Antiqua" w:hAnsi="Book Antiqua"/>
          <w:b/>
          <w:color w:val="000000" w:themeColor="text1"/>
        </w:rPr>
        <w:t>360</w:t>
      </w:r>
      <w:r w:rsidRPr="00DF530F">
        <w:rPr>
          <w:rFonts w:ascii="Book Antiqua" w:hAnsi="Book Antiqua"/>
          <w:color w:val="000000" w:themeColor="text1"/>
        </w:rPr>
        <w:t>: 1408-1417 [PMID: 19339720 DOI: 10.1056/NEJMoa0805019]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176 </w:t>
      </w:r>
      <w:r w:rsidRPr="00DF530F">
        <w:rPr>
          <w:rFonts w:ascii="Book Antiqua" w:hAnsi="Book Antiqua"/>
          <w:b/>
          <w:color w:val="000000" w:themeColor="text1"/>
        </w:rPr>
        <w:t>Wong R</w:t>
      </w:r>
      <w:r w:rsidRPr="00DF530F">
        <w:rPr>
          <w:rFonts w:ascii="Book Antiqua" w:hAnsi="Book Antiqua"/>
          <w:color w:val="000000" w:themeColor="text1"/>
        </w:rPr>
        <w:t xml:space="preserve">, Cunningham D, Barbachano Y, Saffery C, Valle J, Hickish T, Mudan S, Brown G, Khan A, Wotherspoon A, Strimpakos AS, Thomas J, Compton S, Chua YJ, Chau I. A multicentre study of capecitabine, oxaliplatin plus bevacizumab as perioperative treatment of patients with poor-risk colorectal liver-only metastases not selected for upfront resection. </w:t>
      </w:r>
      <w:r w:rsidRPr="00DF530F">
        <w:rPr>
          <w:rFonts w:ascii="Book Antiqua" w:hAnsi="Book Antiqua"/>
          <w:i/>
          <w:color w:val="000000" w:themeColor="text1"/>
        </w:rPr>
        <w:t>Ann Oncol</w:t>
      </w:r>
      <w:r w:rsidRPr="00DF530F">
        <w:rPr>
          <w:rFonts w:ascii="Book Antiqua" w:hAnsi="Book Antiqua"/>
          <w:color w:val="000000" w:themeColor="text1"/>
        </w:rPr>
        <w:t xml:space="preserve"> 2011; </w:t>
      </w:r>
      <w:r w:rsidRPr="00DF530F">
        <w:rPr>
          <w:rFonts w:ascii="Book Antiqua" w:hAnsi="Book Antiqua"/>
          <w:b/>
          <w:color w:val="000000" w:themeColor="text1"/>
        </w:rPr>
        <w:t>22</w:t>
      </w:r>
      <w:r w:rsidRPr="00DF530F">
        <w:rPr>
          <w:rFonts w:ascii="Book Antiqua" w:hAnsi="Book Antiqua"/>
          <w:color w:val="000000" w:themeColor="text1"/>
        </w:rPr>
        <w:t>: 2042-2048 [PMID: 21285134 DOI: 10.1093/annonc/mdq714]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177 </w:t>
      </w:r>
      <w:r w:rsidRPr="00DF530F">
        <w:rPr>
          <w:rFonts w:ascii="Book Antiqua" w:hAnsi="Book Antiqua"/>
          <w:b/>
          <w:color w:val="000000" w:themeColor="text1"/>
        </w:rPr>
        <w:t>Chapelle N</w:t>
      </w:r>
      <w:r w:rsidRPr="00DF530F">
        <w:rPr>
          <w:rFonts w:ascii="Book Antiqua" w:hAnsi="Book Antiqua"/>
          <w:color w:val="000000" w:themeColor="text1"/>
        </w:rPr>
        <w:t xml:space="preserve">, Matysiak-Budnik T, Douane F, Metairie S, Rougier P, Touchefeu Y. Hepatic arterial infusion in the management of colorectal cancer liver metastasis: Current and future perspectives. </w:t>
      </w:r>
      <w:r w:rsidRPr="00DF530F">
        <w:rPr>
          <w:rFonts w:ascii="Book Antiqua" w:hAnsi="Book Antiqua"/>
          <w:i/>
          <w:color w:val="000000" w:themeColor="text1"/>
        </w:rPr>
        <w:t>Dig Liver Dis</w:t>
      </w:r>
      <w:r w:rsidRPr="00DF530F">
        <w:rPr>
          <w:rFonts w:ascii="Book Antiqua" w:hAnsi="Book Antiqua"/>
          <w:color w:val="000000" w:themeColor="text1"/>
        </w:rPr>
        <w:t xml:space="preserve"> 2018; </w:t>
      </w:r>
      <w:r w:rsidRPr="00DF530F">
        <w:rPr>
          <w:rFonts w:ascii="Book Antiqua" w:hAnsi="Book Antiqua"/>
          <w:b/>
          <w:color w:val="000000" w:themeColor="text1"/>
        </w:rPr>
        <w:t>50</w:t>
      </w:r>
      <w:r w:rsidRPr="00DF530F">
        <w:rPr>
          <w:rFonts w:ascii="Book Antiqua" w:hAnsi="Book Antiqua"/>
          <w:color w:val="000000" w:themeColor="text1"/>
        </w:rPr>
        <w:t>: 220-225 [PMID: 29290599 DOI: 10.1016/j.dld.2017.12.004]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178 </w:t>
      </w:r>
      <w:r w:rsidRPr="00DF530F">
        <w:rPr>
          <w:rFonts w:ascii="Book Antiqua" w:hAnsi="Book Antiqua"/>
          <w:b/>
          <w:color w:val="000000" w:themeColor="text1"/>
        </w:rPr>
        <w:t>Deschamps F</w:t>
      </w:r>
      <w:r w:rsidRPr="00DF530F">
        <w:rPr>
          <w:rFonts w:ascii="Book Antiqua" w:hAnsi="Book Antiqua"/>
          <w:color w:val="000000" w:themeColor="text1"/>
        </w:rPr>
        <w:t xml:space="preserve">, Elias D, Goere D, Malka D, Ducreux M, Boige V, Auperin A, de Baere T. Intra-arterial hepatic chemotherapy: a comparison of percutaneous versus surgical implantation of port-catheters. </w:t>
      </w:r>
      <w:r w:rsidRPr="00DF530F">
        <w:rPr>
          <w:rFonts w:ascii="Book Antiqua" w:hAnsi="Book Antiqua"/>
          <w:i/>
          <w:color w:val="000000" w:themeColor="text1"/>
        </w:rPr>
        <w:t>Cardiovasc Intervent Radiol</w:t>
      </w:r>
      <w:r w:rsidRPr="00DF530F">
        <w:rPr>
          <w:rFonts w:ascii="Book Antiqua" w:hAnsi="Book Antiqua"/>
          <w:color w:val="000000" w:themeColor="text1"/>
        </w:rPr>
        <w:t xml:space="preserve"> 2011; </w:t>
      </w:r>
      <w:r w:rsidRPr="00DF530F">
        <w:rPr>
          <w:rFonts w:ascii="Book Antiqua" w:hAnsi="Book Antiqua"/>
          <w:b/>
          <w:color w:val="000000" w:themeColor="text1"/>
        </w:rPr>
        <w:t>34</w:t>
      </w:r>
      <w:r w:rsidRPr="00DF530F">
        <w:rPr>
          <w:rFonts w:ascii="Book Antiqua" w:hAnsi="Book Antiqua"/>
          <w:color w:val="000000" w:themeColor="text1"/>
        </w:rPr>
        <w:t>: 973-979 [PMID: 20936286 DOI: 10.1007/s00270-010-9996-6]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179 </w:t>
      </w:r>
      <w:r w:rsidRPr="00DF530F">
        <w:rPr>
          <w:rFonts w:ascii="Book Antiqua" w:hAnsi="Book Antiqua"/>
          <w:b/>
          <w:color w:val="000000" w:themeColor="text1"/>
        </w:rPr>
        <w:t>Rougier P</w:t>
      </w:r>
      <w:r w:rsidRPr="00DF530F">
        <w:rPr>
          <w:rFonts w:ascii="Book Antiqua" w:hAnsi="Book Antiqua"/>
          <w:color w:val="000000" w:themeColor="text1"/>
        </w:rPr>
        <w:t xml:space="preserve">, Laplanche A, Huguier M, Hay JM, Ollivier JM, Escat J, Salmon R, Julien M, Roullet Audy JC, Gallot D. Hepatic arterial infusion of floxuridine in patients with liver metastases from colorectal carcinoma: long-term results of a prospective randomized trial. </w:t>
      </w:r>
      <w:r w:rsidRPr="00DF530F">
        <w:rPr>
          <w:rFonts w:ascii="Book Antiqua" w:hAnsi="Book Antiqua"/>
          <w:i/>
          <w:color w:val="000000" w:themeColor="text1"/>
        </w:rPr>
        <w:t>J Clin Oncol</w:t>
      </w:r>
      <w:r w:rsidRPr="00DF530F">
        <w:rPr>
          <w:rFonts w:ascii="Book Antiqua" w:hAnsi="Book Antiqua"/>
          <w:color w:val="000000" w:themeColor="text1"/>
        </w:rPr>
        <w:t xml:space="preserve"> 1992; </w:t>
      </w:r>
      <w:r w:rsidRPr="00DF530F">
        <w:rPr>
          <w:rFonts w:ascii="Book Antiqua" w:hAnsi="Book Antiqua"/>
          <w:b/>
          <w:color w:val="000000" w:themeColor="text1"/>
        </w:rPr>
        <w:t>10</w:t>
      </w:r>
      <w:r w:rsidRPr="00DF530F">
        <w:rPr>
          <w:rFonts w:ascii="Book Antiqua" w:hAnsi="Book Antiqua"/>
          <w:color w:val="000000" w:themeColor="text1"/>
        </w:rPr>
        <w:t>: 1112-1118 [PMID: 1296590 DOI: 10.1200/JCO.1992.10.7.1112]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180 </w:t>
      </w:r>
      <w:r w:rsidRPr="00DF530F">
        <w:rPr>
          <w:rFonts w:ascii="Book Antiqua" w:hAnsi="Book Antiqua"/>
          <w:b/>
          <w:color w:val="000000" w:themeColor="text1"/>
        </w:rPr>
        <w:t>Ducreux M</w:t>
      </w:r>
      <w:r w:rsidRPr="00DF530F">
        <w:rPr>
          <w:rFonts w:ascii="Book Antiqua" w:hAnsi="Book Antiqua"/>
          <w:color w:val="000000" w:themeColor="text1"/>
        </w:rPr>
        <w:t xml:space="preserve">, Ychou M, Laplanche A, Gamelin E, Lasser P, Husseini F, Quenet F, Viret F, Jacob JH, Boige V, Elias D, Delperro JR, Luboinski M; gastrointestinal group of the Federation Nationale des Centres de Lutte Contre le Cancer. Hepatic arterial oxaliplatin infusion plus intravenous chemotherapy in colorectal cancer with inoperable hepatic metastases: a trial of the gastrointestinal group of the Federation Nationale des Centres de Lutte Contre le Cancer. </w:t>
      </w:r>
      <w:r w:rsidRPr="00DF530F">
        <w:rPr>
          <w:rFonts w:ascii="Book Antiqua" w:hAnsi="Book Antiqua"/>
          <w:i/>
          <w:color w:val="000000" w:themeColor="text1"/>
        </w:rPr>
        <w:t>J Clin Oncol</w:t>
      </w:r>
      <w:r w:rsidRPr="00DF530F">
        <w:rPr>
          <w:rFonts w:ascii="Book Antiqua" w:hAnsi="Book Antiqua"/>
          <w:color w:val="000000" w:themeColor="text1"/>
        </w:rPr>
        <w:t xml:space="preserve"> 2005; </w:t>
      </w:r>
      <w:r w:rsidRPr="00DF530F">
        <w:rPr>
          <w:rFonts w:ascii="Book Antiqua" w:hAnsi="Book Antiqua"/>
          <w:b/>
          <w:color w:val="000000" w:themeColor="text1"/>
        </w:rPr>
        <w:t>23</w:t>
      </w:r>
      <w:r w:rsidRPr="00DF530F">
        <w:rPr>
          <w:rFonts w:ascii="Book Antiqua" w:hAnsi="Book Antiqua"/>
          <w:color w:val="000000" w:themeColor="text1"/>
        </w:rPr>
        <w:t>: 4881-4887 [PMID: 16009952 DOI: 10.1200/JCO.2005.05.120]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181 </w:t>
      </w:r>
      <w:r w:rsidRPr="00DF530F">
        <w:rPr>
          <w:rFonts w:ascii="Book Antiqua" w:hAnsi="Book Antiqua"/>
          <w:b/>
          <w:color w:val="000000" w:themeColor="text1"/>
        </w:rPr>
        <w:t>Lévi FA</w:t>
      </w:r>
      <w:r w:rsidRPr="00DF530F">
        <w:rPr>
          <w:rFonts w:ascii="Book Antiqua" w:hAnsi="Book Antiqua"/>
          <w:color w:val="000000" w:themeColor="text1"/>
        </w:rPr>
        <w:t xml:space="preserve">, Boige V, Hebbar M, Smith D, Lepère C, Focan C, Karaboué A, Guimbaud R, Carvalho C, Tumolo S, Innominato P, Ajavon Y, Truant S, Castaing D, De Baere T, Kunstlinger F, Bouchahda M, Afshar M, Rougier P, Adam R, Ducreux M; Association Internationale pour Recherche sur Temps Biologique et Chronothérapie (ARTBC International). </w:t>
      </w:r>
      <w:proofErr w:type="gramStart"/>
      <w:r w:rsidRPr="00DF530F">
        <w:rPr>
          <w:rFonts w:ascii="Book Antiqua" w:hAnsi="Book Antiqua"/>
          <w:color w:val="000000" w:themeColor="text1"/>
        </w:rPr>
        <w:t>Conversion to resection of liver metastases from colorectal cancer with hepatic artery infusion of combined chemotherapy and systemic cetuximab in multicenter trial OPTILIV.</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Ann Oncol</w:t>
      </w:r>
      <w:r w:rsidRPr="00DF530F">
        <w:rPr>
          <w:rFonts w:ascii="Book Antiqua" w:hAnsi="Book Antiqua"/>
          <w:color w:val="000000" w:themeColor="text1"/>
        </w:rPr>
        <w:t xml:space="preserve"> 2016; </w:t>
      </w:r>
      <w:r w:rsidRPr="00DF530F">
        <w:rPr>
          <w:rFonts w:ascii="Book Antiqua" w:hAnsi="Book Antiqua"/>
          <w:b/>
          <w:color w:val="000000" w:themeColor="text1"/>
        </w:rPr>
        <w:t>27</w:t>
      </w:r>
      <w:r w:rsidRPr="00DF530F">
        <w:rPr>
          <w:rFonts w:ascii="Book Antiqua" w:hAnsi="Book Antiqua"/>
          <w:color w:val="000000" w:themeColor="text1"/>
        </w:rPr>
        <w:t>: 267-274 [PMID: 26578731 DOI: 10.1093/annonc/mdv548]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182 </w:t>
      </w:r>
      <w:r w:rsidRPr="00DF530F">
        <w:rPr>
          <w:rFonts w:ascii="Book Antiqua" w:hAnsi="Book Antiqua"/>
          <w:b/>
          <w:color w:val="000000" w:themeColor="text1"/>
        </w:rPr>
        <w:t>Groot Koerkamp B</w:t>
      </w:r>
      <w:r w:rsidRPr="00DF530F">
        <w:rPr>
          <w:rFonts w:ascii="Book Antiqua" w:hAnsi="Book Antiqua"/>
          <w:color w:val="000000" w:themeColor="text1"/>
        </w:rPr>
        <w:t xml:space="preserve">, Sadot E, Kemeny NE, Gönen M, Leal JN, Allen PJ, Cercek A, DeMatteo RP, Kingham TP, Jarnagin WR, D'Angelica MI. Perioperative Hepatic Arterial Infusion Pump Chemotherapy Is Associated With Longer Survival After Resection of Colorectal Liver Metastases: A Propensity </w:t>
      </w:r>
      <w:r w:rsidRPr="00DF530F">
        <w:rPr>
          <w:rFonts w:ascii="Book Antiqua" w:hAnsi="Book Antiqua"/>
          <w:color w:val="000000" w:themeColor="text1"/>
        </w:rPr>
        <w:lastRenderedPageBreak/>
        <w:t xml:space="preserve">Score Analysis. </w:t>
      </w:r>
      <w:r w:rsidRPr="00DF530F">
        <w:rPr>
          <w:rFonts w:ascii="Book Antiqua" w:hAnsi="Book Antiqua"/>
          <w:i/>
          <w:color w:val="000000" w:themeColor="text1"/>
        </w:rPr>
        <w:t>J Clin Oncol</w:t>
      </w:r>
      <w:r w:rsidRPr="00DF530F">
        <w:rPr>
          <w:rFonts w:ascii="Book Antiqua" w:hAnsi="Book Antiqua"/>
          <w:color w:val="000000" w:themeColor="text1"/>
        </w:rPr>
        <w:t xml:space="preserve"> 2017; </w:t>
      </w:r>
      <w:r w:rsidRPr="00DF530F">
        <w:rPr>
          <w:rFonts w:ascii="Book Antiqua" w:hAnsi="Book Antiqua"/>
          <w:b/>
          <w:color w:val="000000" w:themeColor="text1"/>
        </w:rPr>
        <w:t>35</w:t>
      </w:r>
      <w:r w:rsidRPr="00DF530F">
        <w:rPr>
          <w:rFonts w:ascii="Book Antiqua" w:hAnsi="Book Antiqua"/>
          <w:color w:val="000000" w:themeColor="text1"/>
        </w:rPr>
        <w:t>: 1938-1944 [PMID: 28426374 DOI: 10.1200/JCO.2016.71.8346]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183 </w:t>
      </w:r>
      <w:r w:rsidRPr="00DF530F">
        <w:rPr>
          <w:rFonts w:ascii="Book Antiqua" w:hAnsi="Book Antiqua"/>
          <w:b/>
          <w:color w:val="000000" w:themeColor="text1"/>
        </w:rPr>
        <w:t>Kemeny N</w:t>
      </w:r>
      <w:r w:rsidRPr="00DF530F">
        <w:rPr>
          <w:rFonts w:ascii="Book Antiqua" w:hAnsi="Book Antiqua"/>
          <w:color w:val="000000" w:themeColor="text1"/>
        </w:rPr>
        <w:t xml:space="preserve">, Huang Y, Cohen AM, Shi W, Conti JA, Brennan MF, Bertino JR, Turnbull AD, Sullivan D, Stockman J, Blumgart LH, Fong Y. Hepatic arterial infusion of chemotherapy after resection of hepatic metastases from colorectal cancer. </w:t>
      </w:r>
      <w:r w:rsidRPr="00DF530F">
        <w:rPr>
          <w:rFonts w:ascii="Book Antiqua" w:hAnsi="Book Antiqua"/>
          <w:i/>
          <w:color w:val="000000" w:themeColor="text1"/>
        </w:rPr>
        <w:t>N Engl J Med</w:t>
      </w:r>
      <w:r w:rsidRPr="00DF530F">
        <w:rPr>
          <w:rFonts w:ascii="Book Antiqua" w:hAnsi="Book Antiqua"/>
          <w:color w:val="000000" w:themeColor="text1"/>
        </w:rPr>
        <w:t xml:space="preserve"> 1999; </w:t>
      </w:r>
      <w:r w:rsidRPr="00DF530F">
        <w:rPr>
          <w:rFonts w:ascii="Book Antiqua" w:hAnsi="Book Antiqua"/>
          <w:b/>
          <w:color w:val="000000" w:themeColor="text1"/>
        </w:rPr>
        <w:t>341</w:t>
      </w:r>
      <w:r w:rsidRPr="00DF530F">
        <w:rPr>
          <w:rFonts w:ascii="Book Antiqua" w:hAnsi="Book Antiqua"/>
          <w:color w:val="000000" w:themeColor="text1"/>
        </w:rPr>
        <w:t>: 2039-2048 [PMID: 10615075 DOI: 10.1056/NEJM199912303412702]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184 </w:t>
      </w:r>
      <w:r w:rsidRPr="00DF530F">
        <w:rPr>
          <w:rFonts w:ascii="Book Antiqua" w:hAnsi="Book Antiqua"/>
          <w:b/>
          <w:color w:val="000000" w:themeColor="text1"/>
        </w:rPr>
        <w:t>Mitry E</w:t>
      </w:r>
      <w:r w:rsidRPr="00DF530F">
        <w:rPr>
          <w:rFonts w:ascii="Book Antiqua" w:hAnsi="Book Antiqua"/>
          <w:color w:val="000000" w:themeColor="text1"/>
        </w:rPr>
        <w:t xml:space="preserve">, Fields AL, Bleiberg H, Labianca R, Portier G, Tu D, Nitti D, Torri V, Elias D, O'Callaghan C, Langer B, Martignoni G, Bouché O, Lazorthes F, Van Cutsem E, Bedenne L, Moore MJ, Rougier P. Adjuvant chemotherapy after potentially curative resection of metastases from colorectal cancer: a pooled analysis of two randomized trials. </w:t>
      </w:r>
      <w:r w:rsidRPr="00DF530F">
        <w:rPr>
          <w:rFonts w:ascii="Book Antiqua" w:hAnsi="Book Antiqua"/>
          <w:i/>
          <w:color w:val="000000" w:themeColor="text1"/>
        </w:rPr>
        <w:t>J Clin Oncol</w:t>
      </w:r>
      <w:r w:rsidRPr="00DF530F">
        <w:rPr>
          <w:rFonts w:ascii="Book Antiqua" w:hAnsi="Book Antiqua"/>
          <w:color w:val="000000" w:themeColor="text1"/>
        </w:rPr>
        <w:t xml:space="preserve"> 2008; </w:t>
      </w:r>
      <w:r w:rsidRPr="00DF530F">
        <w:rPr>
          <w:rFonts w:ascii="Book Antiqua" w:hAnsi="Book Antiqua"/>
          <w:b/>
          <w:color w:val="000000" w:themeColor="text1"/>
        </w:rPr>
        <w:t>26</w:t>
      </w:r>
      <w:r w:rsidRPr="00DF530F">
        <w:rPr>
          <w:rFonts w:ascii="Book Antiqua" w:hAnsi="Book Antiqua"/>
          <w:color w:val="000000" w:themeColor="text1"/>
        </w:rPr>
        <w:t>: 4906-4911 [PMID: 18794541 DOI: 10.1200/JCO.2008.17.3781]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185 </w:t>
      </w:r>
      <w:r w:rsidRPr="00DF530F">
        <w:rPr>
          <w:rFonts w:ascii="Book Antiqua" w:hAnsi="Book Antiqua"/>
          <w:b/>
          <w:color w:val="000000" w:themeColor="text1"/>
        </w:rPr>
        <w:t>Buisman FE</w:t>
      </w:r>
      <w:r w:rsidRPr="00DF530F">
        <w:rPr>
          <w:rFonts w:ascii="Book Antiqua" w:hAnsi="Book Antiqua"/>
          <w:color w:val="000000" w:themeColor="text1"/>
        </w:rPr>
        <w:t xml:space="preserve">, Homs MYV, Grünhagen DJ, Filipe WF, Bennink RJ, Besselink MGH, Borel Rinkes IHM, Bruijnen RCG, Cercek A, D'Angelica MI, van Delden OM, Donswijk ML, van Doorn L, Doornebosch PG, Emmering J, Erdmann JI, IJzerman NS, Grootscholten C, Hagendoorn J, Kemeny NE, Kingham TP, Klompenhouwer EG, Kok NFM, Koolen S, Kuhlmann KFD, Kuiper MC, Lam MGE, Mathijssen RHJ, Moelker A, Oomen-de Hoop E, Punt CJA, Te Riele WW, Roodhart JML, Swijnenburg RJ, Prevoo W, Tanis PJ, Vermaas M, Versleijen MWJ, Veuger FP, Weterman MJ, Verhoef C, Groot Koerkamp B. Adjuvant hepatic arterial infusion pump chemotherapy and resection versus resection alone in patients with low-risk resectable colorectal liver metastases - the multicenter randomized controlled PUMP trial. </w:t>
      </w:r>
      <w:r w:rsidRPr="00DF530F">
        <w:rPr>
          <w:rFonts w:ascii="Book Antiqua" w:hAnsi="Book Antiqua"/>
          <w:i/>
          <w:color w:val="000000" w:themeColor="text1"/>
        </w:rPr>
        <w:t>BMC Cancer</w:t>
      </w:r>
      <w:r w:rsidRPr="00DF530F">
        <w:rPr>
          <w:rFonts w:ascii="Book Antiqua" w:hAnsi="Book Antiqua"/>
          <w:color w:val="000000" w:themeColor="text1"/>
        </w:rPr>
        <w:t xml:space="preserve"> 2019; </w:t>
      </w:r>
      <w:r w:rsidRPr="00DF530F">
        <w:rPr>
          <w:rFonts w:ascii="Book Antiqua" w:hAnsi="Book Antiqua"/>
          <w:b/>
          <w:color w:val="000000" w:themeColor="text1"/>
        </w:rPr>
        <w:t>19</w:t>
      </w:r>
      <w:r w:rsidRPr="00DF530F">
        <w:rPr>
          <w:rFonts w:ascii="Book Antiqua" w:hAnsi="Book Antiqua"/>
          <w:color w:val="000000" w:themeColor="text1"/>
        </w:rPr>
        <w:t>: 327 [PMID: 30953467 DOI: 10.1186/s12885-019-5515-6]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186 </w:t>
      </w:r>
      <w:r w:rsidRPr="00DF530F">
        <w:rPr>
          <w:rFonts w:ascii="Book Antiqua" w:hAnsi="Book Antiqua"/>
          <w:b/>
          <w:color w:val="000000" w:themeColor="text1"/>
        </w:rPr>
        <w:t>Lewis AL</w:t>
      </w:r>
      <w:r w:rsidRPr="00DF530F">
        <w:rPr>
          <w:rFonts w:ascii="Book Antiqua" w:hAnsi="Book Antiqua"/>
          <w:color w:val="000000" w:themeColor="text1"/>
        </w:rPr>
        <w:t>, Hall B. Toward a better understanding of the mechanism of action for intra-arterial delivery of irinotecan from DC Bead</w:t>
      </w:r>
      <w:r w:rsidRPr="00DF530F">
        <w:rPr>
          <w:rFonts w:ascii="Book Antiqua" w:hAnsi="Book Antiqua"/>
          <w:color w:val="000000" w:themeColor="text1"/>
          <w:vertAlign w:val="superscript"/>
        </w:rPr>
        <w:t>(TM)</w:t>
      </w:r>
      <w:r w:rsidRPr="00DF530F">
        <w:rPr>
          <w:rFonts w:ascii="Book Antiqua" w:hAnsi="Book Antiqua"/>
          <w:color w:val="000000" w:themeColor="text1"/>
        </w:rPr>
        <w:t xml:space="preserve"> (DEBIRI). </w:t>
      </w:r>
      <w:r w:rsidRPr="00DF530F">
        <w:rPr>
          <w:rFonts w:ascii="Book Antiqua" w:hAnsi="Book Antiqua"/>
          <w:i/>
          <w:color w:val="000000" w:themeColor="text1"/>
        </w:rPr>
        <w:t>Future Oncol</w:t>
      </w:r>
      <w:r w:rsidRPr="00DF530F">
        <w:rPr>
          <w:rFonts w:ascii="Book Antiqua" w:hAnsi="Book Antiqua"/>
          <w:color w:val="000000" w:themeColor="text1"/>
        </w:rPr>
        <w:t xml:space="preserve"> 2019; </w:t>
      </w:r>
      <w:r w:rsidRPr="00DF530F">
        <w:rPr>
          <w:rFonts w:ascii="Book Antiqua" w:hAnsi="Book Antiqua"/>
          <w:b/>
          <w:color w:val="000000" w:themeColor="text1"/>
        </w:rPr>
        <w:t>15</w:t>
      </w:r>
      <w:r w:rsidRPr="00DF530F">
        <w:rPr>
          <w:rFonts w:ascii="Book Antiqua" w:hAnsi="Book Antiqua"/>
          <w:color w:val="000000" w:themeColor="text1"/>
        </w:rPr>
        <w:t>: 2053-2068 [PMID: 30942614 DOI: 10.2217/fon-2019-0071]</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lastRenderedPageBreak/>
        <w:t xml:space="preserve">187 </w:t>
      </w:r>
      <w:r w:rsidRPr="00DF530F">
        <w:rPr>
          <w:rFonts w:ascii="Book Antiqua" w:hAnsi="Book Antiqua"/>
          <w:b/>
          <w:color w:val="000000" w:themeColor="text1"/>
        </w:rPr>
        <w:t>Akinwande O</w:t>
      </w:r>
      <w:r w:rsidRPr="00DF530F">
        <w:rPr>
          <w:rFonts w:ascii="Book Antiqua" w:hAnsi="Book Antiqua"/>
          <w:color w:val="000000" w:themeColor="text1"/>
        </w:rPr>
        <w:t>, Dendy M, Ludwig JM, Kim HS.</w:t>
      </w:r>
      <w:proofErr w:type="gramEnd"/>
      <w:r w:rsidRPr="00DF530F">
        <w:rPr>
          <w:rFonts w:ascii="Book Antiqua" w:hAnsi="Book Antiqua"/>
          <w:color w:val="000000" w:themeColor="text1"/>
        </w:rPr>
        <w:t xml:space="preserve"> Hepatic intra-arterial injection of irinotecan drug eluting beads (DEBIRI) for patients with unresectable colorectal liver metastases: A systematic review. </w:t>
      </w:r>
      <w:r w:rsidRPr="00DF530F">
        <w:rPr>
          <w:rFonts w:ascii="Book Antiqua" w:hAnsi="Book Antiqua"/>
          <w:i/>
          <w:color w:val="000000" w:themeColor="text1"/>
        </w:rPr>
        <w:t>Surg Oncol</w:t>
      </w:r>
      <w:r w:rsidRPr="00DF530F">
        <w:rPr>
          <w:rFonts w:ascii="Book Antiqua" w:hAnsi="Book Antiqua"/>
          <w:color w:val="000000" w:themeColor="text1"/>
        </w:rPr>
        <w:t xml:space="preserve"> 2017; </w:t>
      </w:r>
      <w:r w:rsidRPr="00DF530F">
        <w:rPr>
          <w:rFonts w:ascii="Book Antiqua" w:hAnsi="Book Antiqua"/>
          <w:b/>
          <w:color w:val="000000" w:themeColor="text1"/>
        </w:rPr>
        <w:t>26</w:t>
      </w:r>
      <w:r w:rsidRPr="00DF530F">
        <w:rPr>
          <w:rFonts w:ascii="Book Antiqua" w:hAnsi="Book Antiqua"/>
          <w:color w:val="000000" w:themeColor="text1"/>
        </w:rPr>
        <w:t>: 268-275 [PMID: 28807246 DOI: 10.1016/j.suronc.2017.05.003]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188 </w:t>
      </w:r>
      <w:r w:rsidRPr="00DF530F">
        <w:rPr>
          <w:rFonts w:ascii="Book Antiqua" w:hAnsi="Book Antiqua"/>
          <w:b/>
          <w:color w:val="000000" w:themeColor="text1"/>
        </w:rPr>
        <w:t>Martin RC 2nd</w:t>
      </w:r>
      <w:r w:rsidRPr="00DF530F">
        <w:rPr>
          <w:rFonts w:ascii="Book Antiqua" w:hAnsi="Book Antiqua"/>
          <w:color w:val="000000" w:themeColor="text1"/>
        </w:rPr>
        <w:t xml:space="preserve">, Scoggins CR, Schreeder M, Rilling WS, Laing CJ, Tatum CM, Kelly LR, Garcia-Monaco RD, Sharma VR, Crocenzi TS, Strasberg SM. Randomized controlled trial of irinotecan drug-eluting beads with simultaneous FOLFOX and bevacizumab for patients with unresectable colorectal liver-limited metastasis. </w:t>
      </w:r>
      <w:r w:rsidRPr="00DF530F">
        <w:rPr>
          <w:rFonts w:ascii="Book Antiqua" w:hAnsi="Book Antiqua"/>
          <w:i/>
          <w:color w:val="000000" w:themeColor="text1"/>
        </w:rPr>
        <w:t>Cancer</w:t>
      </w:r>
      <w:r w:rsidRPr="00DF530F">
        <w:rPr>
          <w:rFonts w:ascii="Book Antiqua" w:hAnsi="Book Antiqua"/>
          <w:color w:val="000000" w:themeColor="text1"/>
        </w:rPr>
        <w:t xml:space="preserve"> 2015; </w:t>
      </w:r>
      <w:r w:rsidRPr="00DF530F">
        <w:rPr>
          <w:rFonts w:ascii="Book Antiqua" w:hAnsi="Book Antiqua"/>
          <w:b/>
          <w:color w:val="000000" w:themeColor="text1"/>
        </w:rPr>
        <w:t>121</w:t>
      </w:r>
      <w:r w:rsidRPr="00DF530F">
        <w:rPr>
          <w:rFonts w:ascii="Book Antiqua" w:hAnsi="Book Antiqua"/>
          <w:color w:val="000000" w:themeColor="text1"/>
        </w:rPr>
        <w:t>: 3649-3658 [PMID: 26149602 DOI: 10.1002/cncr.29534]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189 </w:t>
      </w:r>
      <w:r w:rsidRPr="00DF530F">
        <w:rPr>
          <w:rFonts w:ascii="Book Antiqua" w:hAnsi="Book Antiqua"/>
          <w:b/>
          <w:color w:val="000000" w:themeColor="text1"/>
        </w:rPr>
        <w:t>Fiorentini G</w:t>
      </w:r>
      <w:r w:rsidRPr="00DF530F">
        <w:rPr>
          <w:rFonts w:ascii="Book Antiqua" w:hAnsi="Book Antiqua"/>
          <w:color w:val="000000" w:themeColor="text1"/>
        </w:rPr>
        <w:t xml:space="preserve">, Aliberti C, Tilli M, Mulazzani L, Graziano F, Giordani P, Mambrini A, Montagnani F, Alessandroni P, Catalano V, Coschiera P. Intra-arterial infusion of irinotecan-loaded drug-eluting beads (DEBIRI) versus intravenous therapy (FOLFIRI) for hepatic metastases from colorectal cancer: final results of a phase III study. </w:t>
      </w:r>
      <w:r w:rsidRPr="00DF530F">
        <w:rPr>
          <w:rFonts w:ascii="Book Antiqua" w:hAnsi="Book Antiqua"/>
          <w:i/>
          <w:color w:val="000000" w:themeColor="text1"/>
        </w:rPr>
        <w:t>Anticancer Res</w:t>
      </w:r>
      <w:r w:rsidRPr="00DF530F">
        <w:rPr>
          <w:rFonts w:ascii="Book Antiqua" w:hAnsi="Book Antiqua"/>
          <w:color w:val="000000" w:themeColor="text1"/>
        </w:rPr>
        <w:t xml:space="preserve"> 2012; </w:t>
      </w:r>
      <w:r w:rsidRPr="00DF530F">
        <w:rPr>
          <w:rFonts w:ascii="Book Antiqua" w:hAnsi="Book Antiqua"/>
          <w:b/>
          <w:color w:val="000000" w:themeColor="text1"/>
        </w:rPr>
        <w:t>32</w:t>
      </w:r>
      <w:r w:rsidRPr="00DF530F">
        <w:rPr>
          <w:rFonts w:ascii="Book Antiqua" w:hAnsi="Book Antiqua"/>
          <w:color w:val="000000" w:themeColor="text1"/>
        </w:rPr>
        <w:t>: 1387-1395 [PMID: 22493375]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190 </w:t>
      </w:r>
      <w:r w:rsidR="0053248C" w:rsidRPr="00DF530F">
        <w:rPr>
          <w:rFonts w:ascii="Book Antiqua" w:hAnsi="Book Antiqua"/>
          <w:b/>
          <w:color w:val="000000" w:themeColor="text1"/>
        </w:rPr>
        <w:t xml:space="preserve">Breedis </w:t>
      </w:r>
      <w:r w:rsidRPr="00DF530F">
        <w:rPr>
          <w:rFonts w:ascii="Book Antiqua" w:hAnsi="Book Antiqua"/>
          <w:b/>
          <w:color w:val="000000" w:themeColor="text1"/>
        </w:rPr>
        <w:t>C</w:t>
      </w:r>
      <w:r w:rsidRPr="00DF530F">
        <w:rPr>
          <w:rFonts w:ascii="Book Antiqua" w:hAnsi="Book Antiqua"/>
          <w:color w:val="000000" w:themeColor="text1"/>
        </w:rPr>
        <w:t xml:space="preserve">, </w:t>
      </w:r>
      <w:r w:rsidR="0053248C" w:rsidRPr="00DF530F">
        <w:rPr>
          <w:rFonts w:ascii="Book Antiqua" w:hAnsi="Book Antiqua"/>
          <w:color w:val="000000" w:themeColor="text1"/>
        </w:rPr>
        <w:t xml:space="preserve">Young </w:t>
      </w:r>
      <w:r w:rsidRPr="00DF530F">
        <w:rPr>
          <w:rFonts w:ascii="Book Antiqua" w:hAnsi="Book Antiqua"/>
          <w:color w:val="000000" w:themeColor="text1"/>
        </w:rPr>
        <w:t xml:space="preserve">G. </w:t>
      </w:r>
      <w:proofErr w:type="gramStart"/>
      <w:r w:rsidRPr="00DF530F">
        <w:rPr>
          <w:rFonts w:ascii="Book Antiqua" w:hAnsi="Book Antiqua"/>
          <w:color w:val="000000" w:themeColor="text1"/>
        </w:rPr>
        <w:t>The blood supply of neoplasms in the liver.</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Am J Pathol</w:t>
      </w:r>
      <w:r w:rsidRPr="00DF530F">
        <w:rPr>
          <w:rFonts w:ascii="Book Antiqua" w:hAnsi="Book Antiqua"/>
          <w:color w:val="000000" w:themeColor="text1"/>
        </w:rPr>
        <w:t xml:space="preserve"> 1954; </w:t>
      </w:r>
      <w:r w:rsidRPr="00DF530F">
        <w:rPr>
          <w:rFonts w:ascii="Book Antiqua" w:hAnsi="Book Antiqua"/>
          <w:b/>
          <w:color w:val="000000" w:themeColor="text1"/>
        </w:rPr>
        <w:t>30</w:t>
      </w:r>
      <w:r w:rsidRPr="00DF530F">
        <w:rPr>
          <w:rFonts w:ascii="Book Antiqua" w:hAnsi="Book Antiqua"/>
          <w:color w:val="000000" w:themeColor="text1"/>
        </w:rPr>
        <w:t>: 969-977 [PMID: 13197542]</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191 </w:t>
      </w:r>
      <w:r w:rsidRPr="00DF530F">
        <w:rPr>
          <w:rFonts w:ascii="Book Antiqua" w:hAnsi="Book Antiqua"/>
          <w:b/>
          <w:color w:val="000000" w:themeColor="text1"/>
        </w:rPr>
        <w:t>Ackerman NB</w:t>
      </w:r>
      <w:r w:rsidRPr="00DF530F">
        <w:rPr>
          <w:rFonts w:ascii="Book Antiqua" w:hAnsi="Book Antiqua"/>
          <w:color w:val="000000" w:themeColor="text1"/>
        </w:rPr>
        <w:t>.</w:t>
      </w:r>
      <w:proofErr w:type="gramEnd"/>
      <w:r w:rsidRPr="00DF530F">
        <w:rPr>
          <w:rFonts w:ascii="Book Antiqua" w:hAnsi="Book Antiqua"/>
          <w:color w:val="000000" w:themeColor="text1"/>
        </w:rPr>
        <w:t xml:space="preserve"> Experimental studies on the circulation dynamics of intrahepatic tumor blood supply. </w:t>
      </w:r>
      <w:r w:rsidRPr="00DF530F">
        <w:rPr>
          <w:rFonts w:ascii="Book Antiqua" w:hAnsi="Book Antiqua"/>
          <w:i/>
          <w:color w:val="000000" w:themeColor="text1"/>
        </w:rPr>
        <w:t>Cancer</w:t>
      </w:r>
      <w:r w:rsidRPr="00DF530F">
        <w:rPr>
          <w:rFonts w:ascii="Book Antiqua" w:hAnsi="Book Antiqua"/>
          <w:color w:val="000000" w:themeColor="text1"/>
        </w:rPr>
        <w:t xml:space="preserve"> 1972; </w:t>
      </w:r>
      <w:r w:rsidRPr="00DF530F">
        <w:rPr>
          <w:rFonts w:ascii="Book Antiqua" w:hAnsi="Book Antiqua"/>
          <w:b/>
          <w:color w:val="000000" w:themeColor="text1"/>
        </w:rPr>
        <w:t>29</w:t>
      </w:r>
      <w:r w:rsidRPr="00DF530F">
        <w:rPr>
          <w:rFonts w:ascii="Book Antiqua" w:hAnsi="Book Antiqua"/>
          <w:color w:val="000000" w:themeColor="text1"/>
        </w:rPr>
        <w:t>: 435-439 [PMID: 5013543 DOI: 10.1002/1097-0142(197202)29:2&lt;435:</w:t>
      </w:r>
      <w:proofErr w:type="gramStart"/>
      <w:r w:rsidRPr="00DF530F">
        <w:rPr>
          <w:rFonts w:ascii="Book Antiqua" w:hAnsi="Book Antiqua"/>
          <w:color w:val="000000" w:themeColor="text1"/>
        </w:rPr>
        <w:t>:aid</w:t>
      </w:r>
      <w:proofErr w:type="gramEnd"/>
      <w:r w:rsidRPr="00DF530F">
        <w:rPr>
          <w:rFonts w:ascii="Book Antiqua" w:hAnsi="Book Antiqua"/>
          <w:color w:val="000000" w:themeColor="text1"/>
        </w:rPr>
        <w:t>-cncr2820290227&gt;3.0.co;2-k]</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192 </w:t>
      </w:r>
      <w:r w:rsidRPr="00DF530F">
        <w:rPr>
          <w:rFonts w:ascii="Book Antiqua" w:hAnsi="Book Antiqua"/>
          <w:b/>
          <w:color w:val="000000" w:themeColor="text1"/>
        </w:rPr>
        <w:t>Bozkurt MF</w:t>
      </w:r>
      <w:r w:rsidRPr="00DF530F">
        <w:rPr>
          <w:rFonts w:ascii="Book Antiqua" w:hAnsi="Book Antiqua"/>
          <w:color w:val="000000" w:themeColor="text1"/>
        </w:rPr>
        <w:t>, Salanci BV, Uğur Ö. Intra-Arterial Radionuclide Therapies for Liver Tumors.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Semin Nucl Med</w:t>
      </w:r>
      <w:r w:rsidRPr="00DF530F">
        <w:rPr>
          <w:rFonts w:ascii="Book Antiqua" w:hAnsi="Book Antiqua"/>
          <w:color w:val="000000" w:themeColor="text1"/>
        </w:rPr>
        <w:t xml:space="preserve"> 2016; </w:t>
      </w:r>
      <w:r w:rsidRPr="00DF530F">
        <w:rPr>
          <w:rFonts w:ascii="Book Antiqua" w:hAnsi="Book Antiqua"/>
          <w:b/>
          <w:color w:val="000000" w:themeColor="text1"/>
        </w:rPr>
        <w:t>46</w:t>
      </w:r>
      <w:r w:rsidRPr="00DF530F">
        <w:rPr>
          <w:rFonts w:ascii="Book Antiqua" w:hAnsi="Book Antiqua"/>
          <w:color w:val="000000" w:themeColor="text1"/>
        </w:rPr>
        <w:t>: 324-339 [PMID: 27237442 DOI: 10.1053/j.semnuclmed.2016.01.008]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193 </w:t>
      </w:r>
      <w:r w:rsidRPr="00DF530F">
        <w:rPr>
          <w:rFonts w:ascii="Book Antiqua" w:hAnsi="Book Antiqua"/>
          <w:b/>
          <w:color w:val="000000" w:themeColor="text1"/>
        </w:rPr>
        <w:t>Campbell AM</w:t>
      </w:r>
      <w:r w:rsidRPr="00DF530F">
        <w:rPr>
          <w:rFonts w:ascii="Book Antiqua" w:hAnsi="Book Antiqua"/>
          <w:color w:val="000000" w:themeColor="text1"/>
        </w:rPr>
        <w:t xml:space="preserve">, Bailey IH, Burton MA. </w:t>
      </w:r>
      <w:proofErr w:type="gramStart"/>
      <w:r w:rsidRPr="00DF530F">
        <w:rPr>
          <w:rFonts w:ascii="Book Antiqua" w:hAnsi="Book Antiqua"/>
          <w:color w:val="000000" w:themeColor="text1"/>
        </w:rPr>
        <w:t>Tumour dosimetry in human liver following hepatic yttrium-90 microsphere therapy.</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Phys Med Biol</w:t>
      </w:r>
      <w:r w:rsidRPr="00DF530F">
        <w:rPr>
          <w:rFonts w:ascii="Book Antiqua" w:hAnsi="Book Antiqua"/>
          <w:color w:val="000000" w:themeColor="text1"/>
        </w:rPr>
        <w:t xml:space="preserve"> 2001; </w:t>
      </w:r>
      <w:r w:rsidRPr="00DF530F">
        <w:rPr>
          <w:rFonts w:ascii="Book Antiqua" w:hAnsi="Book Antiqua"/>
          <w:b/>
          <w:color w:val="000000" w:themeColor="text1"/>
        </w:rPr>
        <w:t>46</w:t>
      </w:r>
      <w:r w:rsidRPr="00DF530F">
        <w:rPr>
          <w:rFonts w:ascii="Book Antiqua" w:hAnsi="Book Antiqua"/>
          <w:color w:val="000000" w:themeColor="text1"/>
        </w:rPr>
        <w:t>: 487-498 [PMID: 11229728 DOI: 10.1088/0031-9155/46/2/315]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194 </w:t>
      </w:r>
      <w:r w:rsidRPr="00DF530F">
        <w:rPr>
          <w:rFonts w:ascii="Book Antiqua" w:hAnsi="Book Antiqua"/>
          <w:b/>
          <w:color w:val="000000" w:themeColor="text1"/>
        </w:rPr>
        <w:t>Klaassen NJM</w:t>
      </w:r>
      <w:r w:rsidRPr="00DF530F">
        <w:rPr>
          <w:rFonts w:ascii="Book Antiqua" w:hAnsi="Book Antiqua"/>
          <w:color w:val="000000" w:themeColor="text1"/>
        </w:rPr>
        <w:t xml:space="preserve">, Arntz MJ, Gil Arranja A, Roosen J, Nijsen JFW. The various therapeutic applications of the medical isotope holmium-166: a narrative review. </w:t>
      </w:r>
      <w:r w:rsidRPr="00DF530F">
        <w:rPr>
          <w:rFonts w:ascii="Book Antiqua" w:hAnsi="Book Antiqua"/>
          <w:i/>
          <w:color w:val="000000" w:themeColor="text1"/>
        </w:rPr>
        <w:lastRenderedPageBreak/>
        <w:t>EJNMMI Radiopharm Chem</w:t>
      </w:r>
      <w:r w:rsidRPr="00DF530F">
        <w:rPr>
          <w:rFonts w:ascii="Book Antiqua" w:hAnsi="Book Antiqua"/>
          <w:color w:val="000000" w:themeColor="text1"/>
        </w:rPr>
        <w:t xml:space="preserve"> 2019; </w:t>
      </w:r>
      <w:r w:rsidRPr="00DF530F">
        <w:rPr>
          <w:rFonts w:ascii="Book Antiqua" w:hAnsi="Book Antiqua"/>
          <w:b/>
          <w:color w:val="000000" w:themeColor="text1"/>
        </w:rPr>
        <w:t>4</w:t>
      </w:r>
      <w:r w:rsidRPr="00DF530F">
        <w:rPr>
          <w:rFonts w:ascii="Book Antiqua" w:hAnsi="Book Antiqua"/>
          <w:color w:val="000000" w:themeColor="text1"/>
        </w:rPr>
        <w:t>: 19 [PMID: 31659560 DOI: 10.1186/s41181-019-0066-3]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195 </w:t>
      </w:r>
      <w:r w:rsidRPr="00DF530F">
        <w:rPr>
          <w:rFonts w:ascii="Book Antiqua" w:hAnsi="Book Antiqua"/>
          <w:b/>
          <w:color w:val="000000" w:themeColor="text1"/>
        </w:rPr>
        <w:t>van Hazel GA</w:t>
      </w:r>
      <w:r w:rsidRPr="00DF530F">
        <w:rPr>
          <w:rFonts w:ascii="Book Antiqua" w:hAnsi="Book Antiqua"/>
          <w:color w:val="000000" w:themeColor="text1"/>
        </w:rPr>
        <w:t xml:space="preserve">, Pavlakis N, Goldstein D, Olver IN, Tapner MJ, Price D, Bower GD, Briggs GM, Rossleigh MA, Taylor DJ, George J. Treatment of fluorouracil-refractory patients with liver metastases from colorectal cancer by using yttrium-90 resin microspheres plus concomitant systemic irinotecan chemotherapy. </w:t>
      </w:r>
      <w:r w:rsidRPr="00DF530F">
        <w:rPr>
          <w:rFonts w:ascii="Book Antiqua" w:hAnsi="Book Antiqua"/>
          <w:i/>
          <w:color w:val="000000" w:themeColor="text1"/>
        </w:rPr>
        <w:t>J Clin Oncol</w:t>
      </w:r>
      <w:r w:rsidRPr="00DF530F">
        <w:rPr>
          <w:rFonts w:ascii="Book Antiqua" w:hAnsi="Book Antiqua"/>
          <w:color w:val="000000" w:themeColor="text1"/>
        </w:rPr>
        <w:t xml:space="preserve"> 2009; </w:t>
      </w:r>
      <w:r w:rsidRPr="00DF530F">
        <w:rPr>
          <w:rFonts w:ascii="Book Antiqua" w:hAnsi="Book Antiqua"/>
          <w:b/>
          <w:color w:val="000000" w:themeColor="text1"/>
        </w:rPr>
        <w:t>27</w:t>
      </w:r>
      <w:r w:rsidRPr="00DF530F">
        <w:rPr>
          <w:rFonts w:ascii="Book Antiqua" w:hAnsi="Book Antiqua"/>
          <w:color w:val="000000" w:themeColor="text1"/>
        </w:rPr>
        <w:t>: 4089-4095 [PMID: 19652069 DOI: 10.1200/JCO.2008.20.8116]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196 </w:t>
      </w:r>
      <w:r w:rsidRPr="00DF530F">
        <w:rPr>
          <w:rFonts w:ascii="Book Antiqua" w:hAnsi="Book Antiqua"/>
          <w:b/>
          <w:color w:val="000000" w:themeColor="text1"/>
        </w:rPr>
        <w:t>Hendlisz A</w:t>
      </w:r>
      <w:r w:rsidRPr="00DF530F">
        <w:rPr>
          <w:rFonts w:ascii="Book Antiqua" w:hAnsi="Book Antiqua"/>
          <w:color w:val="000000" w:themeColor="text1"/>
        </w:rPr>
        <w:t xml:space="preserve">, Van den Eynde M, Peeters M, Maleux G, Lambert B, Vannoote J, De Keukeleire K, Verslype C, Defreyne L, Van Cutsem E, Delatte P, Delaunoit T, Personeni N, Paesmans M, Van Laethem JL, Flamen P. Phase III trial comparing protracted intravenous fluorouracil infusion alone or with yttrium-90 resin microspheres radioembolization for liver-limited metastatic colorectal cancer refractory to standard chemotherapy. </w:t>
      </w:r>
      <w:r w:rsidRPr="00DF530F">
        <w:rPr>
          <w:rFonts w:ascii="Book Antiqua" w:hAnsi="Book Antiqua"/>
          <w:i/>
          <w:color w:val="000000" w:themeColor="text1"/>
        </w:rPr>
        <w:t>J Clin Oncol</w:t>
      </w:r>
      <w:r w:rsidRPr="00DF530F">
        <w:rPr>
          <w:rFonts w:ascii="Book Antiqua" w:hAnsi="Book Antiqua"/>
          <w:color w:val="000000" w:themeColor="text1"/>
        </w:rPr>
        <w:t xml:space="preserve"> 2010; </w:t>
      </w:r>
      <w:r w:rsidRPr="00DF530F">
        <w:rPr>
          <w:rFonts w:ascii="Book Antiqua" w:hAnsi="Book Antiqua"/>
          <w:b/>
          <w:color w:val="000000" w:themeColor="text1"/>
        </w:rPr>
        <w:t>28</w:t>
      </w:r>
      <w:r w:rsidRPr="00DF530F">
        <w:rPr>
          <w:rFonts w:ascii="Book Antiqua" w:hAnsi="Book Antiqua"/>
          <w:color w:val="000000" w:themeColor="text1"/>
        </w:rPr>
        <w:t>: 3687-3694 [PMID: 20567019 DOI: 10.1200/JCO.2010.28.5643]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197 </w:t>
      </w:r>
      <w:r w:rsidRPr="00DF530F">
        <w:rPr>
          <w:rFonts w:ascii="Book Antiqua" w:hAnsi="Book Antiqua"/>
          <w:b/>
          <w:color w:val="000000" w:themeColor="text1"/>
        </w:rPr>
        <w:t>Cosimelli M</w:t>
      </w:r>
      <w:r w:rsidRPr="00DF530F">
        <w:rPr>
          <w:rFonts w:ascii="Book Antiqua" w:hAnsi="Book Antiqua"/>
          <w:color w:val="000000" w:themeColor="text1"/>
        </w:rPr>
        <w:t xml:space="preserve">, Golfieri R, Cagol PP, Carpanese L, Sciuto R, Maini CL, Mancini R, Sperduti I, Pizzi G, Diodoro MG, Perrone M, Giampalma E, Angelelli B, Fiore F, Lastoria S, Bacchetti S, Gasperini D, Geatti O, Izzo F; Italian Society of Locoregional Therapies in Oncology (SITILO). Multi-centre phase II clinical trial of yttrium-90 resin microspheres alone in unresectable, chemotherapy refractory colorectal liver metastases. </w:t>
      </w:r>
      <w:r w:rsidRPr="00DF530F">
        <w:rPr>
          <w:rFonts w:ascii="Book Antiqua" w:hAnsi="Book Antiqua"/>
          <w:i/>
          <w:color w:val="000000" w:themeColor="text1"/>
        </w:rPr>
        <w:t>Br J Cancer</w:t>
      </w:r>
      <w:r w:rsidRPr="00DF530F">
        <w:rPr>
          <w:rFonts w:ascii="Book Antiqua" w:hAnsi="Book Antiqua"/>
          <w:color w:val="000000" w:themeColor="text1"/>
        </w:rPr>
        <w:t xml:space="preserve"> 2010; </w:t>
      </w:r>
      <w:r w:rsidRPr="00DF530F">
        <w:rPr>
          <w:rFonts w:ascii="Book Antiqua" w:hAnsi="Book Antiqua"/>
          <w:b/>
          <w:color w:val="000000" w:themeColor="text1"/>
        </w:rPr>
        <w:t>103</w:t>
      </w:r>
      <w:r w:rsidRPr="00DF530F">
        <w:rPr>
          <w:rFonts w:ascii="Book Antiqua" w:hAnsi="Book Antiqua"/>
          <w:color w:val="000000" w:themeColor="text1"/>
        </w:rPr>
        <w:t>: 324-331 [PMID: 20628388 DOI: 10.1038/sj.bjc.6605770]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198 </w:t>
      </w:r>
      <w:r w:rsidRPr="00DF530F">
        <w:rPr>
          <w:rFonts w:ascii="Book Antiqua" w:hAnsi="Book Antiqua"/>
          <w:b/>
          <w:color w:val="000000" w:themeColor="text1"/>
        </w:rPr>
        <w:t>Seidensticker R</w:t>
      </w:r>
      <w:r w:rsidRPr="00DF530F">
        <w:rPr>
          <w:rFonts w:ascii="Book Antiqua" w:hAnsi="Book Antiqua"/>
          <w:color w:val="000000" w:themeColor="text1"/>
        </w:rPr>
        <w:t xml:space="preserve">, Denecke T, Kraus P, Seidensticker M, Mohnike K, Fahlke J, Kettner E, Hildebrandt B, Dudeck O, Pech M, Amthauer H, Ricke J. Matched-pair comparison of radioembolization plus best supportive care versus best supportive care alone for chemotherapy refractory liver-dominant colorectal metastases. </w:t>
      </w:r>
      <w:r w:rsidRPr="00DF530F">
        <w:rPr>
          <w:rFonts w:ascii="Book Antiqua" w:hAnsi="Book Antiqua"/>
          <w:i/>
          <w:color w:val="000000" w:themeColor="text1"/>
        </w:rPr>
        <w:t>Cardiovasc Intervent Radiol</w:t>
      </w:r>
      <w:r w:rsidRPr="00DF530F">
        <w:rPr>
          <w:rFonts w:ascii="Book Antiqua" w:hAnsi="Book Antiqua"/>
          <w:color w:val="000000" w:themeColor="text1"/>
        </w:rPr>
        <w:t xml:space="preserve"> 2012; </w:t>
      </w:r>
      <w:r w:rsidRPr="00DF530F">
        <w:rPr>
          <w:rFonts w:ascii="Book Antiqua" w:hAnsi="Book Antiqua"/>
          <w:b/>
          <w:color w:val="000000" w:themeColor="text1"/>
        </w:rPr>
        <w:t>35</w:t>
      </w:r>
      <w:r w:rsidRPr="00DF530F">
        <w:rPr>
          <w:rFonts w:ascii="Book Antiqua" w:hAnsi="Book Antiqua"/>
          <w:color w:val="000000" w:themeColor="text1"/>
        </w:rPr>
        <w:t>: 1066-1073 [PMID: 21800231 DOI: 10.1007/s00270-011-0234-7]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199 </w:t>
      </w:r>
      <w:r w:rsidRPr="00DF530F">
        <w:rPr>
          <w:rFonts w:ascii="Book Antiqua" w:hAnsi="Book Antiqua"/>
          <w:b/>
          <w:color w:val="000000" w:themeColor="text1"/>
        </w:rPr>
        <w:t>Kennedy A</w:t>
      </w:r>
      <w:r w:rsidRPr="00DF530F">
        <w:rPr>
          <w:rFonts w:ascii="Book Antiqua" w:hAnsi="Book Antiqua"/>
          <w:color w:val="000000" w:themeColor="text1"/>
        </w:rPr>
        <w:t xml:space="preserve">, Cohn M, Coldwell DM, Drooz A, Ehrenwald E, Kaiser A, Nutting CW, Rose SC, Wang EA, Savin MA. Updated survival outcomes and analysis of long-term survivors from the MORE study on safety and efficacy of radioembolization in patients with unresectable colorectal cancer liver metastases. </w:t>
      </w:r>
      <w:r w:rsidRPr="00DF530F">
        <w:rPr>
          <w:rFonts w:ascii="Book Antiqua" w:hAnsi="Book Antiqua"/>
          <w:i/>
          <w:color w:val="000000" w:themeColor="text1"/>
        </w:rPr>
        <w:t>J Gastrointest Oncol</w:t>
      </w:r>
      <w:r w:rsidRPr="00DF530F">
        <w:rPr>
          <w:rFonts w:ascii="Book Antiqua" w:hAnsi="Book Antiqua"/>
          <w:color w:val="000000" w:themeColor="text1"/>
        </w:rPr>
        <w:t xml:space="preserve"> 2017; </w:t>
      </w:r>
      <w:r w:rsidRPr="00DF530F">
        <w:rPr>
          <w:rFonts w:ascii="Book Antiqua" w:hAnsi="Book Antiqua"/>
          <w:b/>
          <w:color w:val="000000" w:themeColor="text1"/>
        </w:rPr>
        <w:t>8</w:t>
      </w:r>
      <w:r w:rsidRPr="00DF530F">
        <w:rPr>
          <w:rFonts w:ascii="Book Antiqua" w:hAnsi="Book Antiqua"/>
          <w:color w:val="000000" w:themeColor="text1"/>
        </w:rPr>
        <w:t>: 614-624 [PMID: 28890810 DOI: 10.21037/jgo.2017.03.10]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200 </w:t>
      </w:r>
      <w:r w:rsidRPr="00DF530F">
        <w:rPr>
          <w:rFonts w:ascii="Book Antiqua" w:hAnsi="Book Antiqua"/>
          <w:b/>
          <w:color w:val="000000" w:themeColor="text1"/>
        </w:rPr>
        <w:t>van Hazel GA</w:t>
      </w:r>
      <w:r w:rsidRPr="00DF530F">
        <w:rPr>
          <w:rFonts w:ascii="Book Antiqua" w:hAnsi="Book Antiqua"/>
          <w:color w:val="000000" w:themeColor="text1"/>
        </w:rPr>
        <w:t xml:space="preserve">, Heinemann V, Sharma NK, Findlay MP, Ricke J, Peeters M, Perez D, Robinson BA, Strickland AH, Ferguson T, Rodríguez J, Kröning H, Wolf I, Ganju V, Walpole E, Boucher E, Tichler T, Shacham-Shmueli E, Powell A, Eliadis P, Isaacs R, Price D, Moeslein F, Taieb J, Bower G, Gebski V, Van Buskirk M, Cade DN, Thurston K, Gibbs P. SIRFLOX: Randomized Phase III Trial Comparing First-Line mFOLFOX6 (Plus or Minus Bevacizumab) Versus mFOLFOX6 (Plus or Minus Bevacizumab) Plus Selective Internal Radiation Therapy in Patients With Metastatic Colorectal Cancer. </w:t>
      </w:r>
      <w:r w:rsidRPr="00DF530F">
        <w:rPr>
          <w:rFonts w:ascii="Book Antiqua" w:hAnsi="Book Antiqua"/>
          <w:i/>
          <w:color w:val="000000" w:themeColor="text1"/>
        </w:rPr>
        <w:t>J Clin Oncol</w:t>
      </w:r>
      <w:r w:rsidRPr="00DF530F">
        <w:rPr>
          <w:rFonts w:ascii="Book Antiqua" w:hAnsi="Book Antiqua"/>
          <w:color w:val="000000" w:themeColor="text1"/>
        </w:rPr>
        <w:t xml:space="preserve"> 2016; </w:t>
      </w:r>
      <w:r w:rsidRPr="00DF530F">
        <w:rPr>
          <w:rFonts w:ascii="Book Antiqua" w:hAnsi="Book Antiqua"/>
          <w:b/>
          <w:color w:val="000000" w:themeColor="text1"/>
        </w:rPr>
        <w:t>34</w:t>
      </w:r>
      <w:r w:rsidRPr="00DF530F">
        <w:rPr>
          <w:rFonts w:ascii="Book Antiqua" w:hAnsi="Book Antiqua"/>
          <w:color w:val="000000" w:themeColor="text1"/>
        </w:rPr>
        <w:t>: 1723-1731 [PMID: 26903575 DOI: 10.1200/JCO.2015.66.1181]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201 </w:t>
      </w:r>
      <w:r w:rsidRPr="00DF530F">
        <w:rPr>
          <w:rFonts w:ascii="Book Antiqua" w:hAnsi="Book Antiqua"/>
          <w:b/>
          <w:color w:val="000000" w:themeColor="text1"/>
        </w:rPr>
        <w:t>Dutton SJ</w:t>
      </w:r>
      <w:r w:rsidRPr="00DF530F">
        <w:rPr>
          <w:rFonts w:ascii="Book Antiqua" w:hAnsi="Book Antiqua"/>
          <w:color w:val="000000" w:themeColor="text1"/>
        </w:rPr>
        <w:t xml:space="preserve">, Kenealy N, Love SB, Wasan HS, Sharma RA; FOXFIRE Protocol Development Group and the NCRI Colorectal Clinical Study Group. FOXFIRE protocol: an open-label, randomised, phase III trial of 5-fluorouracil, oxaliplatin and folinic acid (OxMdG) with or without interventional Selective Internal Radiation Therapy (SIRT) as first-line treatment for patients with unresectable liver-only or liver-dominant metastatic colorectal cancer. </w:t>
      </w:r>
      <w:r w:rsidRPr="00DF530F">
        <w:rPr>
          <w:rFonts w:ascii="Book Antiqua" w:hAnsi="Book Antiqua"/>
          <w:i/>
          <w:color w:val="000000" w:themeColor="text1"/>
        </w:rPr>
        <w:t>BMC Cancer</w:t>
      </w:r>
      <w:r w:rsidRPr="00DF530F">
        <w:rPr>
          <w:rFonts w:ascii="Book Antiqua" w:hAnsi="Book Antiqua"/>
          <w:color w:val="000000" w:themeColor="text1"/>
        </w:rPr>
        <w:t xml:space="preserve"> 2014; </w:t>
      </w:r>
      <w:r w:rsidRPr="00DF530F">
        <w:rPr>
          <w:rFonts w:ascii="Book Antiqua" w:hAnsi="Book Antiqua"/>
          <w:b/>
          <w:color w:val="000000" w:themeColor="text1"/>
        </w:rPr>
        <w:t>14</w:t>
      </w:r>
      <w:r w:rsidRPr="00DF530F">
        <w:rPr>
          <w:rFonts w:ascii="Book Antiqua" w:hAnsi="Book Antiqua"/>
          <w:color w:val="000000" w:themeColor="text1"/>
        </w:rPr>
        <w:t>: 497 [PMID: 25011439 DOI: 10.1186/1471-2407-14-497]</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202 </w:t>
      </w:r>
      <w:r w:rsidRPr="00DF530F">
        <w:rPr>
          <w:rFonts w:ascii="Book Antiqua" w:hAnsi="Book Antiqua"/>
          <w:b/>
          <w:color w:val="000000" w:themeColor="text1"/>
        </w:rPr>
        <w:t>Sharma RA</w:t>
      </w:r>
      <w:r w:rsidRPr="00DF530F">
        <w:rPr>
          <w:rFonts w:ascii="Book Antiqua" w:hAnsi="Book Antiqua"/>
          <w:color w:val="000000" w:themeColor="text1"/>
        </w:rPr>
        <w:t>, Wasan HS, Love SB, Dutton S, Stokes JC, Smith JL; FOXFIRE Trial Management Group.</w:t>
      </w:r>
      <w:proofErr w:type="gramEnd"/>
      <w:r w:rsidRPr="00DF530F">
        <w:rPr>
          <w:rFonts w:ascii="Book Antiqua" w:hAnsi="Book Antiqua"/>
          <w:color w:val="000000" w:themeColor="text1"/>
        </w:rPr>
        <w:t xml:space="preserve"> FOXFIRE: a phase III clinical trial of chemo-radio-embolisation as first-line treatment of liver metastases in patients with colorectal cancer. </w:t>
      </w:r>
      <w:r w:rsidRPr="00DF530F">
        <w:rPr>
          <w:rFonts w:ascii="Book Antiqua" w:hAnsi="Book Antiqua"/>
          <w:i/>
          <w:color w:val="000000" w:themeColor="text1"/>
        </w:rPr>
        <w:t>Clin Oncol (R Coll Radiol)</w:t>
      </w:r>
      <w:r w:rsidRPr="00DF530F">
        <w:rPr>
          <w:rFonts w:ascii="Book Antiqua" w:hAnsi="Book Antiqua"/>
          <w:color w:val="000000" w:themeColor="text1"/>
        </w:rPr>
        <w:t xml:space="preserve"> 2008; </w:t>
      </w:r>
      <w:r w:rsidRPr="00DF530F">
        <w:rPr>
          <w:rFonts w:ascii="Book Antiqua" w:hAnsi="Book Antiqua"/>
          <w:b/>
          <w:color w:val="000000" w:themeColor="text1"/>
        </w:rPr>
        <w:t>20</w:t>
      </w:r>
      <w:r w:rsidRPr="00DF530F">
        <w:rPr>
          <w:rFonts w:ascii="Book Antiqua" w:hAnsi="Book Antiqua"/>
          <w:color w:val="000000" w:themeColor="text1"/>
        </w:rPr>
        <w:t>: 261-263 [PMID: 18222657 DOI: 10.1016/j.clon.2007.12.008]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203 </w:t>
      </w:r>
      <w:r w:rsidRPr="00DF530F">
        <w:rPr>
          <w:rFonts w:ascii="Book Antiqua" w:hAnsi="Book Antiqua"/>
          <w:b/>
          <w:color w:val="000000" w:themeColor="text1"/>
        </w:rPr>
        <w:t>Wasan HS</w:t>
      </w:r>
      <w:r w:rsidRPr="00DF530F">
        <w:rPr>
          <w:rFonts w:ascii="Book Antiqua" w:hAnsi="Book Antiqua"/>
          <w:color w:val="000000" w:themeColor="text1"/>
        </w:rPr>
        <w:t xml:space="preserve">, Gibbs P, Sharma NK, Taieb J, Heinemann V, Ricke J, Peeters M, Findlay M, Weaver A, Mills J, Wilson C, Adams R, Francis A, Moschandreas J, </w:t>
      </w:r>
      <w:r w:rsidRPr="00DF530F">
        <w:rPr>
          <w:rFonts w:ascii="Book Antiqua" w:hAnsi="Book Antiqua"/>
          <w:color w:val="000000" w:themeColor="text1"/>
        </w:rPr>
        <w:lastRenderedPageBreak/>
        <w:t xml:space="preserve">Virdee PS, Dutton P, Love S, Gebski V, Gray A; FOXFIRE trial investigators; SIRFLOX trial investigators; FOXFIRE-Global trial investigators, van Hazel G, Sharma RA. First-line selective internal radiotherapy plus chemotherapy versus chemotherapy alone in patients with liver metastases from colorectal cancer (FOXFIRE, SIRFLOX, and FOXFIRE-Global): a combined analysis of three </w:t>
      </w:r>
      <w:proofErr w:type="gramStart"/>
      <w:r w:rsidRPr="00DF530F">
        <w:rPr>
          <w:rFonts w:ascii="Book Antiqua" w:hAnsi="Book Antiqua"/>
          <w:color w:val="000000" w:themeColor="text1"/>
        </w:rPr>
        <w:t>multicentre</w:t>
      </w:r>
      <w:proofErr w:type="gramEnd"/>
      <w:r w:rsidRPr="00DF530F">
        <w:rPr>
          <w:rFonts w:ascii="Book Antiqua" w:hAnsi="Book Antiqua"/>
          <w:color w:val="000000" w:themeColor="text1"/>
        </w:rPr>
        <w:t xml:space="preserve">, randomised, phase 3 trials. </w:t>
      </w:r>
      <w:r w:rsidRPr="00DF530F">
        <w:rPr>
          <w:rFonts w:ascii="Book Antiqua" w:hAnsi="Book Antiqua"/>
          <w:i/>
          <w:color w:val="000000" w:themeColor="text1"/>
        </w:rPr>
        <w:t>Lancet Oncol</w:t>
      </w:r>
      <w:r w:rsidRPr="00DF530F">
        <w:rPr>
          <w:rFonts w:ascii="Book Antiqua" w:hAnsi="Book Antiqua"/>
          <w:color w:val="000000" w:themeColor="text1"/>
        </w:rPr>
        <w:t xml:space="preserve"> 2017; </w:t>
      </w:r>
      <w:r w:rsidRPr="00DF530F">
        <w:rPr>
          <w:rFonts w:ascii="Book Antiqua" w:hAnsi="Book Antiqua"/>
          <w:b/>
          <w:color w:val="000000" w:themeColor="text1"/>
        </w:rPr>
        <w:t>18</w:t>
      </w:r>
      <w:r w:rsidRPr="00DF530F">
        <w:rPr>
          <w:rFonts w:ascii="Book Antiqua" w:hAnsi="Book Antiqua"/>
          <w:color w:val="000000" w:themeColor="text1"/>
        </w:rPr>
        <w:t>: 1159-1171 [PMID: 28781171 DOI: 10.1016/S1470-2045(17)30457-6]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204 </w:t>
      </w:r>
      <w:r w:rsidRPr="00DF530F">
        <w:rPr>
          <w:rFonts w:ascii="Book Antiqua" w:hAnsi="Book Antiqua"/>
          <w:b/>
          <w:color w:val="000000" w:themeColor="text1"/>
        </w:rPr>
        <w:t>Gibbs P</w:t>
      </w:r>
      <w:r w:rsidRPr="00DF530F">
        <w:rPr>
          <w:rFonts w:ascii="Book Antiqua" w:hAnsi="Book Antiqua"/>
          <w:color w:val="000000" w:themeColor="text1"/>
        </w:rPr>
        <w:t xml:space="preserve">, Heinemann V, Sharma NK, Taieb J, Ricke J, Peeters M, Findlay M, Robinson B, Jackson C, Strickland A, Gebski V, Van Buskirk M, Zhao H, van Hazel G; SIRFLOX and FOXFIRE Global Trial Investigators. Effect of Primary Tumor Side on Survival Outcomes in Untreated Patients With Metastatic Colorectal Cancer When Selective Internal Radiation Therapy Is Added to Chemotherapy: Combined Analysis of Two Randomized Controlled Studies. </w:t>
      </w:r>
      <w:r w:rsidRPr="00DF530F">
        <w:rPr>
          <w:rFonts w:ascii="Book Antiqua" w:hAnsi="Book Antiqua"/>
          <w:i/>
          <w:color w:val="000000" w:themeColor="text1"/>
        </w:rPr>
        <w:t>Clin Colorectal Cancer</w:t>
      </w:r>
      <w:r w:rsidRPr="00DF530F">
        <w:rPr>
          <w:rFonts w:ascii="Book Antiqua" w:hAnsi="Book Antiqua"/>
          <w:color w:val="000000" w:themeColor="text1"/>
        </w:rPr>
        <w:t xml:space="preserve"> 2018; </w:t>
      </w:r>
      <w:r w:rsidRPr="00DF530F">
        <w:rPr>
          <w:rFonts w:ascii="Book Antiqua" w:hAnsi="Book Antiqua"/>
          <w:b/>
          <w:color w:val="000000" w:themeColor="text1"/>
        </w:rPr>
        <w:t>17</w:t>
      </w:r>
      <w:r w:rsidRPr="00DF530F">
        <w:rPr>
          <w:rFonts w:ascii="Book Antiqua" w:hAnsi="Book Antiqua"/>
          <w:color w:val="000000" w:themeColor="text1"/>
        </w:rPr>
        <w:t>: e617-e629 [PMID: 30033117 DOI: 10.1016/j.clcc.2018.06.001]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205 </w:t>
      </w:r>
      <w:r w:rsidRPr="00DF530F">
        <w:rPr>
          <w:rFonts w:ascii="Book Antiqua" w:hAnsi="Book Antiqua"/>
          <w:b/>
          <w:color w:val="000000" w:themeColor="text1"/>
        </w:rPr>
        <w:t>White J</w:t>
      </w:r>
      <w:r w:rsidRPr="00DF530F">
        <w:rPr>
          <w:rFonts w:ascii="Book Antiqua" w:hAnsi="Book Antiqua"/>
          <w:color w:val="000000" w:themeColor="text1"/>
        </w:rPr>
        <w:t xml:space="preserve">, Carolan-Rees G, Dale M, Morgan HE, Patrick HE, See TC, Beeton EL, Swinson DEB, Bell JK, Manas DM, Crellin A, Slevin NJ, Sharma RA. </w:t>
      </w:r>
      <w:proofErr w:type="gramStart"/>
      <w:r w:rsidRPr="00DF530F">
        <w:rPr>
          <w:rFonts w:ascii="Book Antiqua" w:hAnsi="Book Antiqua"/>
          <w:color w:val="000000" w:themeColor="text1"/>
        </w:rPr>
        <w:t>Analysis of a National Programme for Selective Internal Radiation Therapy for Colorectal Cancer Liver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Clin Oncol (R Coll Radiol)</w:t>
      </w:r>
      <w:r w:rsidRPr="00DF530F">
        <w:rPr>
          <w:rFonts w:ascii="Book Antiqua" w:hAnsi="Book Antiqua"/>
          <w:color w:val="000000" w:themeColor="text1"/>
        </w:rPr>
        <w:t xml:space="preserve"> 2019; </w:t>
      </w:r>
      <w:r w:rsidRPr="00DF530F">
        <w:rPr>
          <w:rFonts w:ascii="Book Antiqua" w:hAnsi="Book Antiqua"/>
          <w:b/>
          <w:color w:val="000000" w:themeColor="text1"/>
        </w:rPr>
        <w:t>31</w:t>
      </w:r>
      <w:r w:rsidRPr="00DF530F">
        <w:rPr>
          <w:rFonts w:ascii="Book Antiqua" w:hAnsi="Book Antiqua"/>
          <w:color w:val="000000" w:themeColor="text1"/>
        </w:rPr>
        <w:t>: 58-66 [PMID: 30297164 DOI: 10.1016/j.clon.2018.09.002]</w:t>
      </w:r>
    </w:p>
    <w:p w:rsidR="00F86C43" w:rsidRPr="00DF530F" w:rsidRDefault="00F86C43" w:rsidP="00DF530F">
      <w:pPr>
        <w:snapToGrid w:val="0"/>
        <w:spacing w:line="360" w:lineRule="auto"/>
        <w:jc w:val="both"/>
        <w:rPr>
          <w:rFonts w:ascii="Book Antiqua" w:hAnsi="Book Antiqua"/>
        </w:rPr>
      </w:pPr>
      <w:r w:rsidRPr="00312554">
        <w:rPr>
          <w:rFonts w:ascii="Book Antiqua" w:hAnsi="Book Antiqua"/>
        </w:rPr>
        <w:t xml:space="preserve">206 </w:t>
      </w:r>
      <w:r w:rsidRPr="00312554">
        <w:rPr>
          <w:rFonts w:ascii="Book Antiqua" w:hAnsi="Book Antiqua"/>
          <w:b/>
        </w:rPr>
        <w:t>NHS England Specialised Services Clinical Reference Group for Radiotherapy</w:t>
      </w:r>
      <w:r w:rsidRPr="00312554">
        <w:rPr>
          <w:rFonts w:ascii="Book Antiqua" w:hAnsi="Book Antiqua"/>
        </w:rPr>
        <w:t>. Clinical Commissioning Policy: Selective internal radiation therapy (SIRT) for chemotherapy refractory / intolerant metastatic colorectal cancer (adults) [Internet]. [</w:t>
      </w:r>
      <w:proofErr w:type="gramStart"/>
      <w:r w:rsidRPr="00312554">
        <w:rPr>
          <w:rFonts w:ascii="Book Antiqua" w:hAnsi="Book Antiqua"/>
        </w:rPr>
        <w:t>cited</w:t>
      </w:r>
      <w:proofErr w:type="gramEnd"/>
      <w:r w:rsidRPr="00312554">
        <w:rPr>
          <w:rFonts w:ascii="Book Antiqua" w:hAnsi="Book Antiqua"/>
        </w:rPr>
        <w:t xml:space="preserve"> 2020 Jan 26];</w:t>
      </w:r>
      <w:r w:rsidR="004C5FB1" w:rsidRPr="00312554">
        <w:rPr>
          <w:rFonts w:ascii="Book Antiqua" w:hAnsi="Book Antiqua"/>
        </w:rPr>
        <w:t xml:space="preserve"> </w:t>
      </w:r>
      <w:r w:rsidRPr="00312554">
        <w:rPr>
          <w:rFonts w:ascii="Book Antiqua" w:hAnsi="Book Antiqua"/>
        </w:rPr>
        <w:t xml:space="preserve">Available from: </w:t>
      </w:r>
      <w:r w:rsidR="005B31E8" w:rsidRPr="00312554">
        <w:rPr>
          <w:rFonts w:ascii="Book Antiqua" w:hAnsi="Book Antiqua"/>
        </w:rPr>
        <w:t>https://www.england.nhs.uk/wp-content/uploads/2018/12/Selective-internal-radiation-therapy-for-chemotherapy-refractory-intolerant-metastatic-colorectal-cancer.pdf</w:t>
      </w:r>
      <w:r w:rsidR="005B31E8">
        <w:rPr>
          <w:rFonts w:ascii="Book Antiqua" w:hAnsi="Book Antiqua"/>
        </w:rPr>
        <w:t xml:space="preserve"> </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207 </w:t>
      </w:r>
      <w:r w:rsidRPr="00DF530F">
        <w:rPr>
          <w:rFonts w:ascii="Book Antiqua" w:hAnsi="Book Antiqua"/>
          <w:b/>
          <w:color w:val="000000" w:themeColor="text1"/>
        </w:rPr>
        <w:t>Ruers T</w:t>
      </w:r>
      <w:r w:rsidRPr="00DF530F">
        <w:rPr>
          <w:rFonts w:ascii="Book Antiqua" w:hAnsi="Book Antiqua"/>
          <w:color w:val="000000" w:themeColor="text1"/>
        </w:rPr>
        <w:t xml:space="preserve">, Van Coevorden F, Punt CJ, Pierie JE, Borel-Rinkes I, Ledermann JA, Poston G, Bechstein W, Lentz MA, Mauer M, Folprecht G, Van Cutsem E, </w:t>
      </w:r>
      <w:r w:rsidRPr="00DF530F">
        <w:rPr>
          <w:rFonts w:ascii="Book Antiqua" w:hAnsi="Book Antiqua"/>
          <w:color w:val="000000" w:themeColor="text1"/>
        </w:rPr>
        <w:lastRenderedPageBreak/>
        <w:t xml:space="preserve">Ducreux M, Nordlinger B; European Organisation for Research and Treatment of Cancer (EORTC); Gastro-Intestinal Tract Cancer Group; Arbeitsgruppe Lebermetastasen und tumoren in der Chirurgischen Arbeitsgemeinschaft Onkologie (ALM-CAO); National Cancer Research Institute Colorectal Clinical Study Group (NCRI CCSG). Local Treatment of Unresectable Colorectal Liver Metastases: Results of a Randomized Phase II Trial. </w:t>
      </w:r>
      <w:r w:rsidRPr="00DF530F">
        <w:rPr>
          <w:rFonts w:ascii="Book Antiqua" w:hAnsi="Book Antiqua"/>
          <w:i/>
          <w:color w:val="000000" w:themeColor="text1"/>
        </w:rPr>
        <w:t>J Natl Cancer Inst</w:t>
      </w:r>
      <w:r w:rsidRPr="00DF530F">
        <w:rPr>
          <w:rFonts w:ascii="Book Antiqua" w:hAnsi="Book Antiqua"/>
          <w:color w:val="000000" w:themeColor="text1"/>
        </w:rPr>
        <w:t xml:space="preserve"> 2017; </w:t>
      </w:r>
      <w:r w:rsidRPr="00DF530F">
        <w:rPr>
          <w:rFonts w:ascii="Book Antiqua" w:hAnsi="Book Antiqua"/>
          <w:b/>
          <w:color w:val="000000" w:themeColor="text1"/>
        </w:rPr>
        <w:t>109</w:t>
      </w:r>
      <w:r w:rsidRPr="00DF530F">
        <w:rPr>
          <w:rFonts w:ascii="Book Antiqua" w:hAnsi="Book Antiqua"/>
          <w:color w:val="000000" w:themeColor="text1"/>
        </w:rPr>
        <w:t>:</w:t>
      </w:r>
      <w:r w:rsidR="004A5E99" w:rsidRPr="00DF530F">
        <w:rPr>
          <w:rFonts w:ascii="Book Antiqua" w:hAnsi="Book Antiqua"/>
          <w:color w:val="000000" w:themeColor="text1"/>
        </w:rPr>
        <w:t xml:space="preserve"> </w:t>
      </w:r>
      <w:r w:rsidRPr="00DF530F">
        <w:rPr>
          <w:rFonts w:ascii="Book Antiqua" w:hAnsi="Book Antiqua"/>
          <w:color w:val="000000" w:themeColor="text1"/>
        </w:rPr>
        <w:t>[PMID: 28376151 DOI: 10.1093/jnci/djx015]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208 </w:t>
      </w:r>
      <w:r w:rsidRPr="00DF530F">
        <w:rPr>
          <w:rFonts w:ascii="Book Antiqua" w:hAnsi="Book Antiqua"/>
          <w:b/>
          <w:color w:val="000000" w:themeColor="text1"/>
        </w:rPr>
        <w:t>Petrelli F</w:t>
      </w:r>
      <w:r w:rsidRPr="00DF530F">
        <w:rPr>
          <w:rFonts w:ascii="Book Antiqua" w:hAnsi="Book Antiqua"/>
          <w:color w:val="000000" w:themeColor="text1"/>
        </w:rPr>
        <w:t xml:space="preserve">, Comito T, Barni S, Pancera G, Scorsetti M, Ghidini A; SBRT for CRC liver metastases. Stereotactic body radiotherapy for colorectal cancer liver metastases: A systematic review. </w:t>
      </w:r>
      <w:r w:rsidRPr="00DF530F">
        <w:rPr>
          <w:rFonts w:ascii="Book Antiqua" w:hAnsi="Book Antiqua"/>
          <w:i/>
          <w:color w:val="000000" w:themeColor="text1"/>
        </w:rPr>
        <w:t>Radiother Oncol</w:t>
      </w:r>
      <w:r w:rsidRPr="00DF530F">
        <w:rPr>
          <w:rFonts w:ascii="Book Antiqua" w:hAnsi="Book Antiqua"/>
          <w:color w:val="000000" w:themeColor="text1"/>
        </w:rPr>
        <w:t xml:space="preserve"> 2018; </w:t>
      </w:r>
      <w:r w:rsidRPr="00DF530F">
        <w:rPr>
          <w:rFonts w:ascii="Book Antiqua" w:hAnsi="Book Antiqua"/>
          <w:b/>
          <w:color w:val="000000" w:themeColor="text1"/>
        </w:rPr>
        <w:t>129</w:t>
      </w:r>
      <w:r w:rsidRPr="00DF530F">
        <w:rPr>
          <w:rFonts w:ascii="Book Antiqua" w:hAnsi="Book Antiqua"/>
          <w:color w:val="000000" w:themeColor="text1"/>
        </w:rPr>
        <w:t>: 427-434 [PMID: 29997034 DOI: 10.1016/j.radonc.2018.06.035]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209 </w:t>
      </w:r>
      <w:r w:rsidRPr="00DF530F">
        <w:rPr>
          <w:rFonts w:ascii="Book Antiqua" w:hAnsi="Book Antiqua"/>
          <w:b/>
          <w:color w:val="000000" w:themeColor="text1"/>
        </w:rPr>
        <w:t>Grigorian A</w:t>
      </w:r>
      <w:r w:rsidRPr="00DF530F">
        <w:rPr>
          <w:rFonts w:ascii="Book Antiqua" w:hAnsi="Book Antiqua"/>
          <w:color w:val="000000" w:themeColor="text1"/>
        </w:rPr>
        <w:t xml:space="preserve">, O'Brien CB. </w:t>
      </w:r>
      <w:proofErr w:type="gramStart"/>
      <w:r w:rsidRPr="00DF530F">
        <w:rPr>
          <w:rFonts w:ascii="Book Antiqua" w:hAnsi="Book Antiqua"/>
          <w:color w:val="000000" w:themeColor="text1"/>
        </w:rPr>
        <w:t>Hepatotoxicity Secondary to Chemotherapy.</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J Clin Transl Hepatol</w:t>
      </w:r>
      <w:r w:rsidRPr="00DF530F">
        <w:rPr>
          <w:rFonts w:ascii="Book Antiqua" w:hAnsi="Book Antiqua"/>
          <w:color w:val="000000" w:themeColor="text1"/>
        </w:rPr>
        <w:t xml:space="preserve"> 2014; </w:t>
      </w:r>
      <w:r w:rsidRPr="00DF530F">
        <w:rPr>
          <w:rFonts w:ascii="Book Antiqua" w:hAnsi="Book Antiqua"/>
          <w:b/>
          <w:color w:val="000000" w:themeColor="text1"/>
        </w:rPr>
        <w:t>2</w:t>
      </w:r>
      <w:r w:rsidRPr="00DF530F">
        <w:rPr>
          <w:rFonts w:ascii="Book Antiqua" w:hAnsi="Book Antiqua"/>
          <w:color w:val="000000" w:themeColor="text1"/>
        </w:rPr>
        <w:t>: 95-102 [PMID: 26357620 DOI: 10.14218/JCTH.2014.00011]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210 </w:t>
      </w:r>
      <w:r w:rsidRPr="00DF530F">
        <w:rPr>
          <w:rFonts w:ascii="Book Antiqua" w:hAnsi="Book Antiqua"/>
          <w:b/>
          <w:color w:val="000000" w:themeColor="text1"/>
        </w:rPr>
        <w:t>Méndez Romero A</w:t>
      </w:r>
      <w:r w:rsidRPr="00DF530F">
        <w:rPr>
          <w:rFonts w:ascii="Book Antiqua" w:hAnsi="Book Antiqua"/>
          <w:color w:val="000000" w:themeColor="text1"/>
        </w:rPr>
        <w:t xml:space="preserve">, Keskin-Cambay F, van Os RM, Nuyttens JJ, Heijmen BJM, IJzermans JNM, Verhoef C. Institutional experience in the treatment of colorectal liver metastases with stereotactic body radiation therapy. </w:t>
      </w:r>
      <w:r w:rsidRPr="00DF530F">
        <w:rPr>
          <w:rFonts w:ascii="Book Antiqua" w:hAnsi="Book Antiqua"/>
          <w:i/>
          <w:color w:val="000000" w:themeColor="text1"/>
        </w:rPr>
        <w:t>Rep Pract Oncol Radiother</w:t>
      </w:r>
      <w:r w:rsidRPr="00DF530F">
        <w:rPr>
          <w:rFonts w:ascii="Book Antiqua" w:hAnsi="Book Antiqua"/>
          <w:color w:val="000000" w:themeColor="text1"/>
        </w:rPr>
        <w:t xml:space="preserve"> 2017; </w:t>
      </w:r>
      <w:r w:rsidRPr="00DF530F">
        <w:rPr>
          <w:rFonts w:ascii="Book Antiqua" w:hAnsi="Book Antiqua"/>
          <w:b/>
          <w:color w:val="000000" w:themeColor="text1"/>
        </w:rPr>
        <w:t>22</w:t>
      </w:r>
      <w:r w:rsidRPr="00DF530F">
        <w:rPr>
          <w:rFonts w:ascii="Book Antiqua" w:hAnsi="Book Antiqua"/>
          <w:color w:val="000000" w:themeColor="text1"/>
        </w:rPr>
        <w:t>: 126-131 [PMID: 28490983 DOI: 10.1016/j.rpor.2016.10.003]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211 </w:t>
      </w:r>
      <w:r w:rsidRPr="00DF530F">
        <w:rPr>
          <w:rFonts w:ascii="Book Antiqua" w:hAnsi="Book Antiqua"/>
          <w:b/>
          <w:color w:val="000000" w:themeColor="text1"/>
        </w:rPr>
        <w:t>Joo JH</w:t>
      </w:r>
      <w:r w:rsidRPr="00DF530F">
        <w:rPr>
          <w:rFonts w:ascii="Book Antiqua" w:hAnsi="Book Antiqua"/>
          <w:color w:val="000000" w:themeColor="text1"/>
        </w:rPr>
        <w:t xml:space="preserve">, Park JH, Kim JC, Yu CS, Lim SB, Park IJ, Kim TW, Hong YS, Kim KP, Yoon SM, Park J, Kim JH. </w:t>
      </w:r>
      <w:proofErr w:type="gramStart"/>
      <w:r w:rsidRPr="00DF530F">
        <w:rPr>
          <w:rFonts w:ascii="Book Antiqua" w:hAnsi="Book Antiqua"/>
          <w:color w:val="000000" w:themeColor="text1"/>
        </w:rPr>
        <w:t xml:space="preserve">Local Control Outcomes Using Stereotactic Body Radiation Therapy for Liver Metastases </w:t>
      </w:r>
      <w:r w:rsidR="004C5FB1" w:rsidRPr="00DF530F">
        <w:rPr>
          <w:rFonts w:ascii="Book Antiqua" w:hAnsi="Book Antiqua"/>
          <w:color w:val="000000" w:themeColor="text1"/>
        </w:rPr>
        <w:t xml:space="preserve">from </w:t>
      </w:r>
      <w:r w:rsidRPr="00DF530F">
        <w:rPr>
          <w:rFonts w:ascii="Book Antiqua" w:hAnsi="Book Antiqua"/>
          <w:color w:val="000000" w:themeColor="text1"/>
        </w:rPr>
        <w:t>Colorectal Cancer.</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Int J Radiat Oncol Biol Phys</w:t>
      </w:r>
      <w:r w:rsidRPr="00DF530F">
        <w:rPr>
          <w:rFonts w:ascii="Book Antiqua" w:hAnsi="Book Antiqua"/>
          <w:color w:val="000000" w:themeColor="text1"/>
        </w:rPr>
        <w:t xml:space="preserve"> 2017; </w:t>
      </w:r>
      <w:r w:rsidRPr="00DF530F">
        <w:rPr>
          <w:rFonts w:ascii="Book Antiqua" w:hAnsi="Book Antiqua"/>
          <w:b/>
          <w:color w:val="000000" w:themeColor="text1"/>
        </w:rPr>
        <w:t>99</w:t>
      </w:r>
      <w:r w:rsidRPr="00DF530F">
        <w:rPr>
          <w:rFonts w:ascii="Book Antiqua" w:hAnsi="Book Antiqua"/>
          <w:color w:val="000000" w:themeColor="text1"/>
        </w:rPr>
        <w:t>: 876-883 [PMID: 29063852 DOI: 10.1016/j.ijrobp.2017.07.030]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212 </w:t>
      </w:r>
      <w:r w:rsidRPr="00DF530F">
        <w:rPr>
          <w:rFonts w:ascii="Book Antiqua" w:hAnsi="Book Antiqua"/>
          <w:b/>
          <w:color w:val="000000" w:themeColor="text1"/>
        </w:rPr>
        <w:t>Chang DT</w:t>
      </w:r>
      <w:r w:rsidRPr="00DF530F">
        <w:rPr>
          <w:rFonts w:ascii="Book Antiqua" w:hAnsi="Book Antiqua"/>
          <w:color w:val="000000" w:themeColor="text1"/>
        </w:rPr>
        <w:t xml:space="preserve">, Swaminath A, Kozak M, Weintraub J, Koong AC, Kim J, Dinniwell R, Brierley J, Kavanagh BD, Dawson LA, Schefter TE. Stereotactic body radiotherapy for colorectal liver metastases: a pooled analysis. </w:t>
      </w:r>
      <w:r w:rsidRPr="00DF530F">
        <w:rPr>
          <w:rFonts w:ascii="Book Antiqua" w:hAnsi="Book Antiqua"/>
          <w:i/>
          <w:color w:val="000000" w:themeColor="text1"/>
        </w:rPr>
        <w:t>Cancer</w:t>
      </w:r>
      <w:r w:rsidRPr="00DF530F">
        <w:rPr>
          <w:rFonts w:ascii="Book Antiqua" w:hAnsi="Book Antiqua"/>
          <w:color w:val="000000" w:themeColor="text1"/>
        </w:rPr>
        <w:t xml:space="preserve"> 2011; </w:t>
      </w:r>
      <w:r w:rsidRPr="00DF530F">
        <w:rPr>
          <w:rFonts w:ascii="Book Antiqua" w:hAnsi="Book Antiqua"/>
          <w:b/>
          <w:color w:val="000000" w:themeColor="text1"/>
        </w:rPr>
        <w:t>117</w:t>
      </w:r>
      <w:r w:rsidRPr="00DF530F">
        <w:rPr>
          <w:rFonts w:ascii="Book Antiqua" w:hAnsi="Book Antiqua"/>
          <w:color w:val="000000" w:themeColor="text1"/>
        </w:rPr>
        <w:t>: 4060-4069 [PMID: 21432842 DOI: 10.1002/cncr.25997]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213 </w:t>
      </w:r>
      <w:r w:rsidRPr="00DF530F">
        <w:rPr>
          <w:rFonts w:ascii="Book Antiqua" w:hAnsi="Book Antiqua"/>
          <w:b/>
          <w:color w:val="000000" w:themeColor="text1"/>
        </w:rPr>
        <w:t>McPartlin A</w:t>
      </w:r>
      <w:r w:rsidRPr="00DF530F">
        <w:rPr>
          <w:rFonts w:ascii="Book Antiqua" w:hAnsi="Book Antiqua"/>
          <w:color w:val="000000" w:themeColor="text1"/>
        </w:rPr>
        <w:t xml:space="preserve">, Swaminath A, Wang R, Pintilie M, Brierley J, Kim J, Ringash J, Wong R, Dinniwell R, Craig T, Dawson LA. </w:t>
      </w:r>
      <w:proofErr w:type="gramStart"/>
      <w:r w:rsidRPr="00DF530F">
        <w:rPr>
          <w:rFonts w:ascii="Book Antiqua" w:hAnsi="Book Antiqua"/>
          <w:color w:val="000000" w:themeColor="text1"/>
        </w:rPr>
        <w:t xml:space="preserve">Long-Term Outcomes of Phase 1 and </w:t>
      </w:r>
      <w:r w:rsidRPr="00DF530F">
        <w:rPr>
          <w:rFonts w:ascii="Book Antiqua" w:hAnsi="Book Antiqua"/>
          <w:color w:val="000000" w:themeColor="text1"/>
        </w:rPr>
        <w:lastRenderedPageBreak/>
        <w:t>2 Studies of SBRT for Hepatic Colorectal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Int J Radiat Oncol Biol Phys</w:t>
      </w:r>
      <w:r w:rsidRPr="00DF530F">
        <w:rPr>
          <w:rFonts w:ascii="Book Antiqua" w:hAnsi="Book Antiqua"/>
          <w:color w:val="000000" w:themeColor="text1"/>
        </w:rPr>
        <w:t xml:space="preserve"> 2017; </w:t>
      </w:r>
      <w:r w:rsidRPr="00DF530F">
        <w:rPr>
          <w:rFonts w:ascii="Book Antiqua" w:hAnsi="Book Antiqua"/>
          <w:b/>
          <w:color w:val="000000" w:themeColor="text1"/>
        </w:rPr>
        <w:t>99</w:t>
      </w:r>
      <w:r w:rsidRPr="00DF530F">
        <w:rPr>
          <w:rFonts w:ascii="Book Antiqua" w:hAnsi="Book Antiqua"/>
          <w:color w:val="000000" w:themeColor="text1"/>
        </w:rPr>
        <w:t>: 388-395 [PMID: 28871989 DOI: 10.1016/j.ijrobp.2017.04.010]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214 </w:t>
      </w:r>
      <w:r w:rsidRPr="00DF530F">
        <w:rPr>
          <w:rFonts w:ascii="Book Antiqua" w:hAnsi="Book Antiqua"/>
          <w:b/>
          <w:color w:val="000000" w:themeColor="text1"/>
        </w:rPr>
        <w:t>Scorsetti M</w:t>
      </w:r>
      <w:r w:rsidRPr="00DF530F">
        <w:rPr>
          <w:rFonts w:ascii="Book Antiqua" w:hAnsi="Book Antiqua"/>
          <w:color w:val="000000" w:themeColor="text1"/>
        </w:rPr>
        <w:t>, Comito T, Clerici E, Franzese C, Tozzi A, Iftode C, Di Brina L, Navarria P, Mancosu P, Reggiori G, Fogliata A, Tomatis S, Torzilli G, Cozzi L. Phase II trial on SBRT for unresectable liver metastases: long-term outcome and prognostic factors of survival after 5</w:t>
      </w:r>
      <w:r w:rsidRPr="00DF530F">
        <w:rPr>
          <w:rFonts w:ascii="MS Gothic" w:hAnsi="MS Gothic" w:cs="MS Gothic"/>
          <w:color w:val="000000" w:themeColor="text1"/>
        </w:rPr>
        <w:t> </w:t>
      </w:r>
      <w:r w:rsidRPr="00DF530F">
        <w:rPr>
          <w:rFonts w:ascii="Book Antiqua" w:hAnsi="Book Antiqua"/>
          <w:color w:val="000000" w:themeColor="text1"/>
        </w:rPr>
        <w:t xml:space="preserve">years of follow-up. </w:t>
      </w:r>
      <w:r w:rsidRPr="00DF530F">
        <w:rPr>
          <w:rFonts w:ascii="Book Antiqua" w:hAnsi="Book Antiqua"/>
          <w:i/>
          <w:color w:val="000000" w:themeColor="text1"/>
        </w:rPr>
        <w:t>Radiat Oncol</w:t>
      </w:r>
      <w:r w:rsidRPr="00DF530F">
        <w:rPr>
          <w:rFonts w:ascii="Book Antiqua" w:hAnsi="Book Antiqua"/>
          <w:color w:val="000000" w:themeColor="text1"/>
        </w:rPr>
        <w:t xml:space="preserve"> 2018; </w:t>
      </w:r>
      <w:r w:rsidRPr="00DF530F">
        <w:rPr>
          <w:rFonts w:ascii="Book Antiqua" w:hAnsi="Book Antiqua"/>
          <w:b/>
          <w:color w:val="000000" w:themeColor="text1"/>
        </w:rPr>
        <w:t>13</w:t>
      </w:r>
      <w:r w:rsidRPr="00DF530F">
        <w:rPr>
          <w:rFonts w:ascii="Book Antiqua" w:hAnsi="Book Antiqua"/>
          <w:color w:val="000000" w:themeColor="text1"/>
        </w:rPr>
        <w:t>: 234 [PMID: 30477560 DOI: 10.1186/s13014-018-1185-9]</w:t>
      </w:r>
    </w:p>
    <w:p w:rsidR="00F86C43" w:rsidRPr="00312554" w:rsidRDefault="00F86C43" w:rsidP="00DF530F">
      <w:pPr>
        <w:snapToGrid w:val="0"/>
        <w:spacing w:line="360" w:lineRule="auto"/>
        <w:jc w:val="both"/>
        <w:rPr>
          <w:rFonts w:ascii="Book Antiqua" w:hAnsi="Book Antiqua"/>
        </w:rPr>
      </w:pPr>
      <w:proofErr w:type="gramStart"/>
      <w:r w:rsidRPr="00312554">
        <w:rPr>
          <w:rFonts w:ascii="Book Antiqua" w:hAnsi="Book Antiqua"/>
        </w:rPr>
        <w:t xml:space="preserve">215 </w:t>
      </w:r>
      <w:r w:rsidRPr="00312554">
        <w:rPr>
          <w:rFonts w:ascii="Book Antiqua" w:hAnsi="Book Antiqua"/>
          <w:b/>
        </w:rPr>
        <w:t>Servagi S,</w:t>
      </w:r>
      <w:r w:rsidR="004A5E99" w:rsidRPr="00312554">
        <w:rPr>
          <w:rFonts w:ascii="Book Antiqua" w:hAnsi="Book Antiqua"/>
        </w:rPr>
        <w:t xml:space="preserve"> </w:t>
      </w:r>
      <w:r w:rsidR="004C5FB1" w:rsidRPr="00312554">
        <w:rPr>
          <w:rFonts w:ascii="Book Antiqua" w:hAnsi="Book Antiqua"/>
        </w:rPr>
        <w:t>UNICANCER</w:t>
      </w:r>
      <w:r w:rsidRPr="00312554">
        <w:rPr>
          <w:rFonts w:ascii="Book Antiqua" w:hAnsi="Book Antiqua"/>
        </w:rPr>
        <w:t>.</w:t>
      </w:r>
      <w:proofErr w:type="gramEnd"/>
      <w:r w:rsidRPr="00312554">
        <w:rPr>
          <w:rFonts w:ascii="Book Antiqua" w:hAnsi="Book Antiqua"/>
        </w:rPr>
        <w:t xml:space="preserve"> Oligometastases of the LIVer Treated With Chemotherapy With ou Without Extracranial Stereotactic Body Radiation Therapy in Patients With Colorectal Cancer - Full Text View - ClinicalTrials.gov </w:t>
      </w:r>
      <w:r w:rsidR="004C5FB1" w:rsidRPr="00312554">
        <w:rPr>
          <w:rFonts w:ascii="Book Antiqua" w:hAnsi="Book Antiqua"/>
        </w:rPr>
        <w:t>[Internet]. [</w:t>
      </w:r>
      <w:proofErr w:type="gramStart"/>
      <w:r w:rsidR="004C5FB1" w:rsidRPr="00312554">
        <w:rPr>
          <w:rFonts w:ascii="Book Antiqua" w:hAnsi="Book Antiqua"/>
        </w:rPr>
        <w:t>cited</w:t>
      </w:r>
      <w:proofErr w:type="gramEnd"/>
      <w:r w:rsidR="004C5FB1" w:rsidRPr="00312554">
        <w:rPr>
          <w:rFonts w:ascii="Book Antiqua" w:hAnsi="Book Antiqua"/>
        </w:rPr>
        <w:t xml:space="preserve"> 2020 Jan 18]. </w:t>
      </w:r>
      <w:r w:rsidRPr="00312554">
        <w:rPr>
          <w:rFonts w:ascii="Book Antiqua" w:hAnsi="Book Antiqua"/>
        </w:rPr>
        <w:t xml:space="preserve">Available from: </w:t>
      </w:r>
      <w:r w:rsidR="005B31E8" w:rsidRPr="00312554">
        <w:rPr>
          <w:rFonts w:ascii="Book Antiqua" w:hAnsi="Book Antiqua"/>
        </w:rPr>
        <w:t xml:space="preserve">https://clinicaltrials.gov/ct2/show/NCT03532204 </w:t>
      </w:r>
    </w:p>
    <w:p w:rsidR="00F86C43" w:rsidRPr="00DF530F" w:rsidRDefault="00F86C43" w:rsidP="00DF530F">
      <w:pPr>
        <w:snapToGrid w:val="0"/>
        <w:spacing w:line="360" w:lineRule="auto"/>
        <w:jc w:val="both"/>
        <w:rPr>
          <w:rFonts w:ascii="Book Antiqua" w:hAnsi="Book Antiqua"/>
        </w:rPr>
      </w:pPr>
      <w:proofErr w:type="gramStart"/>
      <w:r w:rsidRPr="00312554">
        <w:rPr>
          <w:rFonts w:ascii="Book Antiqua" w:hAnsi="Book Antiqua"/>
        </w:rPr>
        <w:t xml:space="preserve">216 </w:t>
      </w:r>
      <w:r w:rsidRPr="00312554">
        <w:rPr>
          <w:rFonts w:ascii="Book Antiqua" w:hAnsi="Book Antiqua"/>
          <w:b/>
        </w:rPr>
        <w:t>Hoyer M,</w:t>
      </w:r>
      <w:r w:rsidR="004A5E99" w:rsidRPr="00312554">
        <w:rPr>
          <w:rFonts w:ascii="Book Antiqua" w:hAnsi="Book Antiqua"/>
        </w:rPr>
        <w:t xml:space="preserve"> </w:t>
      </w:r>
      <w:r w:rsidRPr="00312554">
        <w:rPr>
          <w:rFonts w:ascii="Book Antiqua" w:hAnsi="Book Antiqua"/>
        </w:rPr>
        <w:t>Danish Center for Interventional Research in Radiation Oncology.</w:t>
      </w:r>
      <w:proofErr w:type="gramEnd"/>
      <w:r w:rsidRPr="00312554">
        <w:rPr>
          <w:rFonts w:ascii="Book Antiqua" w:hAnsi="Book Antiqua"/>
        </w:rPr>
        <w:t xml:space="preserve"> Radiofrequency Ablation </w:t>
      </w:r>
      <w:proofErr w:type="gramStart"/>
      <w:r w:rsidRPr="00312554">
        <w:rPr>
          <w:rFonts w:ascii="Book Antiqua" w:hAnsi="Book Antiqua"/>
        </w:rPr>
        <w:t>Versus</w:t>
      </w:r>
      <w:proofErr w:type="gramEnd"/>
      <w:r w:rsidRPr="00312554">
        <w:rPr>
          <w:rFonts w:ascii="Book Antiqua" w:hAnsi="Book Antiqua"/>
        </w:rPr>
        <w:t xml:space="preserve"> Stereotactic Radiotherapy in Colorectal Liver Metastases - Full Text View - ClinicalTrials.gov </w:t>
      </w:r>
      <w:r w:rsidR="004C5FB1" w:rsidRPr="00312554">
        <w:rPr>
          <w:rFonts w:ascii="Book Antiqua" w:hAnsi="Book Antiqua"/>
        </w:rPr>
        <w:t>[Internet]. [</w:t>
      </w:r>
      <w:proofErr w:type="gramStart"/>
      <w:r w:rsidR="004C5FB1" w:rsidRPr="00312554">
        <w:rPr>
          <w:rFonts w:ascii="Book Antiqua" w:hAnsi="Book Antiqua"/>
        </w:rPr>
        <w:t>cited</w:t>
      </w:r>
      <w:proofErr w:type="gramEnd"/>
      <w:r w:rsidR="004C5FB1" w:rsidRPr="00312554">
        <w:rPr>
          <w:rFonts w:ascii="Book Antiqua" w:hAnsi="Book Antiqua"/>
        </w:rPr>
        <w:t xml:space="preserve"> 2020 Jan 18]. </w:t>
      </w:r>
      <w:r w:rsidRPr="00312554">
        <w:rPr>
          <w:rFonts w:ascii="Book Antiqua" w:hAnsi="Book Antiqua"/>
        </w:rPr>
        <w:t xml:space="preserve">Available from: </w:t>
      </w:r>
      <w:r w:rsidR="005B31E8" w:rsidRPr="00312554">
        <w:rPr>
          <w:rFonts w:ascii="Book Antiqua" w:hAnsi="Book Antiqua"/>
        </w:rPr>
        <w:t>https://clinicaltrials.gov/ct2/show/NCT01233544</w:t>
      </w:r>
      <w:r w:rsidR="005B31E8">
        <w:rPr>
          <w:rFonts w:ascii="Book Antiqua" w:hAnsi="Book Antiqua"/>
        </w:rPr>
        <w:t xml:space="preserve"> </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217 </w:t>
      </w:r>
      <w:r w:rsidRPr="00DF530F">
        <w:rPr>
          <w:rFonts w:ascii="Book Antiqua" w:hAnsi="Book Antiqua"/>
          <w:b/>
          <w:color w:val="000000" w:themeColor="text1"/>
        </w:rPr>
        <w:t>Robertson EG</w:t>
      </w:r>
      <w:r w:rsidRPr="00DF530F">
        <w:rPr>
          <w:rFonts w:ascii="Book Antiqua" w:hAnsi="Book Antiqua"/>
          <w:color w:val="000000" w:themeColor="text1"/>
        </w:rPr>
        <w:t xml:space="preserve">, Baxter G. Tumour seeding following percutaneous needle biopsy: the real story! </w:t>
      </w:r>
      <w:r w:rsidRPr="00DF530F">
        <w:rPr>
          <w:rFonts w:ascii="Book Antiqua" w:hAnsi="Book Antiqua"/>
          <w:i/>
          <w:color w:val="000000" w:themeColor="text1"/>
        </w:rPr>
        <w:t>Clin Radiol</w:t>
      </w:r>
      <w:r w:rsidRPr="00DF530F">
        <w:rPr>
          <w:rFonts w:ascii="Book Antiqua" w:hAnsi="Book Antiqua"/>
          <w:color w:val="000000" w:themeColor="text1"/>
        </w:rPr>
        <w:t xml:space="preserve"> 2011; </w:t>
      </w:r>
      <w:r w:rsidRPr="00DF530F">
        <w:rPr>
          <w:rFonts w:ascii="Book Antiqua" w:hAnsi="Book Antiqua"/>
          <w:b/>
          <w:color w:val="000000" w:themeColor="text1"/>
        </w:rPr>
        <w:t>66</w:t>
      </w:r>
      <w:r w:rsidRPr="00DF530F">
        <w:rPr>
          <w:rFonts w:ascii="Book Antiqua" w:hAnsi="Book Antiqua"/>
          <w:color w:val="000000" w:themeColor="text1"/>
        </w:rPr>
        <w:t>: 1007-1014 [PMID: 21784421 DOI: 10.1016/j.crad.2011.05.012]</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218 </w:t>
      </w:r>
      <w:r w:rsidRPr="00DF530F">
        <w:rPr>
          <w:rFonts w:ascii="Book Antiqua" w:hAnsi="Book Antiqua"/>
          <w:b/>
          <w:color w:val="000000" w:themeColor="text1"/>
        </w:rPr>
        <w:t>Rodgers MS</w:t>
      </w:r>
      <w:r w:rsidRPr="00DF530F">
        <w:rPr>
          <w:rFonts w:ascii="Book Antiqua" w:hAnsi="Book Antiqua"/>
          <w:color w:val="000000" w:themeColor="text1"/>
        </w:rPr>
        <w:t>, Collinson R, Desai S, Stubbs RS, McCall JL.</w:t>
      </w:r>
      <w:proofErr w:type="gramEnd"/>
      <w:r w:rsidRPr="00DF530F">
        <w:rPr>
          <w:rFonts w:ascii="Book Antiqua" w:hAnsi="Book Antiqua"/>
          <w:color w:val="000000" w:themeColor="text1"/>
        </w:rPr>
        <w:t xml:space="preserve"> </w:t>
      </w:r>
      <w:proofErr w:type="gramStart"/>
      <w:r w:rsidRPr="00DF530F">
        <w:rPr>
          <w:rFonts w:ascii="Book Antiqua" w:hAnsi="Book Antiqua"/>
          <w:color w:val="000000" w:themeColor="text1"/>
        </w:rPr>
        <w:t>Risk of dissemination with biopsy of colorectal liver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Dis Colon Rectum</w:t>
      </w:r>
      <w:r w:rsidRPr="00DF530F">
        <w:rPr>
          <w:rFonts w:ascii="Book Antiqua" w:hAnsi="Book Antiqua"/>
          <w:color w:val="000000" w:themeColor="text1"/>
        </w:rPr>
        <w:t xml:space="preserve"> 2003; </w:t>
      </w:r>
      <w:r w:rsidRPr="00DF530F">
        <w:rPr>
          <w:rFonts w:ascii="Book Antiqua" w:hAnsi="Book Antiqua"/>
          <w:b/>
          <w:color w:val="000000" w:themeColor="text1"/>
        </w:rPr>
        <w:t>46</w:t>
      </w:r>
      <w:r w:rsidRPr="00DF530F">
        <w:rPr>
          <w:rFonts w:ascii="Book Antiqua" w:hAnsi="Book Antiqua"/>
          <w:color w:val="000000" w:themeColor="text1"/>
        </w:rPr>
        <w:t>: 454-8; discussion 458-9 [PMID: 12682536 DOI: 10.1007/s10350-004-6581-6]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219 </w:t>
      </w:r>
      <w:r w:rsidRPr="00DF530F">
        <w:rPr>
          <w:rFonts w:ascii="Book Antiqua" w:hAnsi="Book Antiqua"/>
          <w:b/>
          <w:color w:val="000000" w:themeColor="text1"/>
        </w:rPr>
        <w:t>Ohlsson B</w:t>
      </w:r>
      <w:r w:rsidRPr="00DF530F">
        <w:rPr>
          <w:rFonts w:ascii="Book Antiqua" w:hAnsi="Book Antiqua"/>
          <w:color w:val="000000" w:themeColor="text1"/>
        </w:rPr>
        <w:t xml:space="preserve">, Nilsson J, Stenram U, Akerman M, Tranberg KG. </w:t>
      </w:r>
      <w:proofErr w:type="gramStart"/>
      <w:r w:rsidRPr="00DF530F">
        <w:rPr>
          <w:rFonts w:ascii="Book Antiqua" w:hAnsi="Book Antiqua"/>
          <w:color w:val="000000" w:themeColor="text1"/>
        </w:rPr>
        <w:t>Percutaneous fine-needle aspiration cytology in the diagnosis and management of liver tumours.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Br J Surg</w:t>
      </w:r>
      <w:r w:rsidRPr="00DF530F">
        <w:rPr>
          <w:rFonts w:ascii="Book Antiqua" w:hAnsi="Book Antiqua"/>
          <w:color w:val="000000" w:themeColor="text1"/>
        </w:rPr>
        <w:t xml:space="preserve"> 2002; </w:t>
      </w:r>
      <w:r w:rsidRPr="00DF530F">
        <w:rPr>
          <w:rFonts w:ascii="Book Antiqua" w:hAnsi="Book Antiqua"/>
          <w:b/>
          <w:color w:val="000000" w:themeColor="text1"/>
        </w:rPr>
        <w:t>89</w:t>
      </w:r>
      <w:r w:rsidRPr="00DF530F">
        <w:rPr>
          <w:rFonts w:ascii="Book Antiqua" w:hAnsi="Book Antiqua"/>
          <w:color w:val="000000" w:themeColor="text1"/>
        </w:rPr>
        <w:t>: 757-762 [PMID: 12027987 DOI: 10.1046/j.1365-2168.2002.02111.x]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220 </w:t>
      </w:r>
      <w:r w:rsidRPr="00DF530F">
        <w:rPr>
          <w:rFonts w:ascii="Book Antiqua" w:hAnsi="Book Antiqua"/>
          <w:b/>
          <w:color w:val="000000" w:themeColor="text1"/>
        </w:rPr>
        <w:t>Jones OM</w:t>
      </w:r>
      <w:r w:rsidRPr="00DF530F">
        <w:rPr>
          <w:rFonts w:ascii="Book Antiqua" w:hAnsi="Book Antiqua"/>
          <w:color w:val="000000" w:themeColor="text1"/>
        </w:rPr>
        <w:t xml:space="preserve">, Rees M, John TG, Bygrave S, Plant G. Biopsy of resectable colorectal liver metastases causes tumour dissemination and adversely affects </w:t>
      </w:r>
      <w:r w:rsidRPr="00DF530F">
        <w:rPr>
          <w:rFonts w:ascii="Book Antiqua" w:hAnsi="Book Antiqua"/>
          <w:color w:val="000000" w:themeColor="text1"/>
        </w:rPr>
        <w:lastRenderedPageBreak/>
        <w:t xml:space="preserve">survival after liver resection. </w:t>
      </w:r>
      <w:r w:rsidRPr="00DF530F">
        <w:rPr>
          <w:rFonts w:ascii="Book Antiqua" w:hAnsi="Book Antiqua"/>
          <w:i/>
          <w:color w:val="000000" w:themeColor="text1"/>
        </w:rPr>
        <w:t>Br J Surg</w:t>
      </w:r>
      <w:r w:rsidRPr="00DF530F">
        <w:rPr>
          <w:rFonts w:ascii="Book Antiqua" w:hAnsi="Book Antiqua"/>
          <w:color w:val="000000" w:themeColor="text1"/>
        </w:rPr>
        <w:t xml:space="preserve"> 2005; </w:t>
      </w:r>
      <w:r w:rsidRPr="00DF530F">
        <w:rPr>
          <w:rFonts w:ascii="Book Antiqua" w:hAnsi="Book Antiqua"/>
          <w:b/>
          <w:color w:val="000000" w:themeColor="text1"/>
        </w:rPr>
        <w:t>92</w:t>
      </w:r>
      <w:r w:rsidRPr="00DF530F">
        <w:rPr>
          <w:rFonts w:ascii="Book Antiqua" w:hAnsi="Book Antiqua"/>
          <w:color w:val="000000" w:themeColor="text1"/>
        </w:rPr>
        <w:t>: 1165-1168 [PMID: 15997444 DOI: 10.1002/bjs.4888]</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221 </w:t>
      </w:r>
      <w:r w:rsidRPr="00DF530F">
        <w:rPr>
          <w:rFonts w:ascii="Book Antiqua" w:hAnsi="Book Antiqua"/>
          <w:b/>
          <w:color w:val="000000" w:themeColor="text1"/>
        </w:rPr>
        <w:t>Metcalfe MS</w:t>
      </w:r>
      <w:r w:rsidRPr="00DF530F">
        <w:rPr>
          <w:rFonts w:ascii="Book Antiqua" w:hAnsi="Book Antiqua"/>
          <w:color w:val="000000" w:themeColor="text1"/>
        </w:rPr>
        <w:t>, Bridgewater FH, Mullin EJ, Maddern GJ.</w:t>
      </w:r>
      <w:proofErr w:type="gramEnd"/>
      <w:r w:rsidRPr="00DF530F">
        <w:rPr>
          <w:rFonts w:ascii="Book Antiqua" w:hAnsi="Book Antiqua"/>
          <w:color w:val="000000" w:themeColor="text1"/>
        </w:rPr>
        <w:t xml:space="preserve"> </w:t>
      </w:r>
      <w:proofErr w:type="gramStart"/>
      <w:r w:rsidRPr="00DF530F">
        <w:rPr>
          <w:rFonts w:ascii="Book Antiqua" w:hAnsi="Book Antiqua"/>
          <w:color w:val="000000" w:themeColor="text1"/>
        </w:rPr>
        <w:t>Useless and dangerous--fine needle aspiration of hepatic colorectal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BMJ</w:t>
      </w:r>
      <w:r w:rsidRPr="00DF530F">
        <w:rPr>
          <w:rFonts w:ascii="Book Antiqua" w:hAnsi="Book Antiqua"/>
          <w:color w:val="000000" w:themeColor="text1"/>
        </w:rPr>
        <w:t xml:space="preserve"> 2004; </w:t>
      </w:r>
      <w:r w:rsidRPr="00DF530F">
        <w:rPr>
          <w:rFonts w:ascii="Book Antiqua" w:hAnsi="Book Antiqua"/>
          <w:b/>
          <w:color w:val="000000" w:themeColor="text1"/>
        </w:rPr>
        <w:t>328</w:t>
      </w:r>
      <w:r w:rsidRPr="00DF530F">
        <w:rPr>
          <w:rFonts w:ascii="Book Antiqua" w:hAnsi="Book Antiqua"/>
          <w:color w:val="000000" w:themeColor="text1"/>
        </w:rPr>
        <w:t>: 507-508 [PMID: 14988193 DOI: 10.1136/bmj.328.7438.507]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222 </w:t>
      </w:r>
      <w:r w:rsidRPr="00DF530F">
        <w:rPr>
          <w:rFonts w:ascii="Book Antiqua" w:hAnsi="Book Antiqua"/>
          <w:b/>
          <w:color w:val="000000" w:themeColor="text1"/>
        </w:rPr>
        <w:t>Moris D</w:t>
      </w:r>
      <w:r w:rsidRPr="00DF530F">
        <w:rPr>
          <w:rFonts w:ascii="Book Antiqua" w:hAnsi="Book Antiqua"/>
          <w:color w:val="000000" w:themeColor="text1"/>
        </w:rPr>
        <w:t xml:space="preserve">, Ronnekleiv-Kelly S, Rahnemai-Azar AA, Felekouras E, Dillhoff M, Schmidt C, Pawlik TM. Parenchymal-Sparing Versus Anatomic Liver Resection for Colorectal Liver Metastases: a Systematic Review. </w:t>
      </w:r>
      <w:r w:rsidRPr="00DF530F">
        <w:rPr>
          <w:rFonts w:ascii="Book Antiqua" w:hAnsi="Book Antiqua"/>
          <w:i/>
          <w:color w:val="000000" w:themeColor="text1"/>
        </w:rPr>
        <w:t>J Gastrointest Surg</w:t>
      </w:r>
      <w:r w:rsidRPr="00DF530F">
        <w:rPr>
          <w:rFonts w:ascii="Book Antiqua" w:hAnsi="Book Antiqua"/>
          <w:color w:val="000000" w:themeColor="text1"/>
        </w:rPr>
        <w:t xml:space="preserve"> 2017; </w:t>
      </w:r>
      <w:r w:rsidRPr="00DF530F">
        <w:rPr>
          <w:rFonts w:ascii="Book Antiqua" w:hAnsi="Book Antiqua"/>
          <w:b/>
          <w:color w:val="000000" w:themeColor="text1"/>
        </w:rPr>
        <w:t>21</w:t>
      </w:r>
      <w:r w:rsidRPr="00DF530F">
        <w:rPr>
          <w:rFonts w:ascii="Book Antiqua" w:hAnsi="Book Antiqua"/>
          <w:color w:val="000000" w:themeColor="text1"/>
        </w:rPr>
        <w:t>: 1076-1085 [PMID: 28364212 DOI: 10.1007/s11605-017-3397-y]</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223 </w:t>
      </w:r>
      <w:r w:rsidRPr="00DF530F">
        <w:rPr>
          <w:rFonts w:ascii="Book Antiqua" w:hAnsi="Book Antiqua"/>
          <w:b/>
          <w:color w:val="000000" w:themeColor="text1"/>
        </w:rPr>
        <w:t>Andreou A</w:t>
      </w:r>
      <w:r w:rsidRPr="00DF530F">
        <w:rPr>
          <w:rFonts w:ascii="Book Antiqua" w:hAnsi="Book Antiqua"/>
          <w:color w:val="000000" w:themeColor="text1"/>
        </w:rPr>
        <w:t xml:space="preserve">, Aloia TA, Brouquet A, Dickson PV, Zimmitti G, Maru DM, Kopetz S, Loyer EM, Curley SA, Abdalla EK, Vauthey JN. Margin status remains an important determinant of survival after surgical resection of colorectal liver metastases in the era of modern chemotherapy. </w:t>
      </w:r>
      <w:r w:rsidRPr="00DF530F">
        <w:rPr>
          <w:rFonts w:ascii="Book Antiqua" w:hAnsi="Book Antiqua"/>
          <w:i/>
          <w:color w:val="000000" w:themeColor="text1"/>
        </w:rPr>
        <w:t>Ann Surg</w:t>
      </w:r>
      <w:r w:rsidRPr="00DF530F">
        <w:rPr>
          <w:rFonts w:ascii="Book Antiqua" w:hAnsi="Book Antiqua"/>
          <w:color w:val="000000" w:themeColor="text1"/>
        </w:rPr>
        <w:t xml:space="preserve"> 2013; </w:t>
      </w:r>
      <w:r w:rsidRPr="00DF530F">
        <w:rPr>
          <w:rFonts w:ascii="Book Antiqua" w:hAnsi="Book Antiqua"/>
          <w:b/>
          <w:color w:val="000000" w:themeColor="text1"/>
        </w:rPr>
        <w:t>257</w:t>
      </w:r>
      <w:r w:rsidRPr="00DF530F">
        <w:rPr>
          <w:rFonts w:ascii="Book Antiqua" w:hAnsi="Book Antiqua"/>
          <w:color w:val="000000" w:themeColor="text1"/>
        </w:rPr>
        <w:t>: 1079-1088 [PMID: 23426338 DOI: 10.1097/SLA.0b013e318283a4d1]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224 </w:t>
      </w:r>
      <w:r w:rsidRPr="00DF530F">
        <w:rPr>
          <w:rFonts w:ascii="Book Antiqua" w:hAnsi="Book Antiqua"/>
          <w:b/>
          <w:color w:val="000000" w:themeColor="text1"/>
        </w:rPr>
        <w:t>Hamady ZZ</w:t>
      </w:r>
      <w:r w:rsidRPr="00DF530F">
        <w:rPr>
          <w:rFonts w:ascii="Book Antiqua" w:hAnsi="Book Antiqua"/>
          <w:color w:val="000000" w:themeColor="text1"/>
        </w:rPr>
        <w:t xml:space="preserve">, Lodge JP, Welsh FK, Toogood GJ, White </w:t>
      </w:r>
      <w:proofErr w:type="gramStart"/>
      <w:r w:rsidRPr="00DF530F">
        <w:rPr>
          <w:rFonts w:ascii="Book Antiqua" w:hAnsi="Book Antiqua"/>
          <w:color w:val="000000" w:themeColor="text1"/>
        </w:rPr>
        <w:t>A</w:t>
      </w:r>
      <w:proofErr w:type="gramEnd"/>
      <w:r w:rsidRPr="00DF530F">
        <w:rPr>
          <w:rFonts w:ascii="Book Antiqua" w:hAnsi="Book Antiqua"/>
          <w:color w:val="000000" w:themeColor="text1"/>
        </w:rPr>
        <w:t xml:space="preserve">, John T, Rees M. One-millimeter cancer-free margin is curative for colorectal liver metastases: a propensity score case-match approach. </w:t>
      </w:r>
      <w:r w:rsidRPr="00DF530F">
        <w:rPr>
          <w:rFonts w:ascii="Book Antiqua" w:hAnsi="Book Antiqua"/>
          <w:i/>
          <w:color w:val="000000" w:themeColor="text1"/>
        </w:rPr>
        <w:t>Ann Surg</w:t>
      </w:r>
      <w:r w:rsidRPr="00DF530F">
        <w:rPr>
          <w:rFonts w:ascii="Book Antiqua" w:hAnsi="Book Antiqua"/>
          <w:color w:val="000000" w:themeColor="text1"/>
        </w:rPr>
        <w:t xml:space="preserve"> 2014; </w:t>
      </w:r>
      <w:r w:rsidRPr="00DF530F">
        <w:rPr>
          <w:rFonts w:ascii="Book Antiqua" w:hAnsi="Book Antiqua"/>
          <w:b/>
          <w:color w:val="000000" w:themeColor="text1"/>
        </w:rPr>
        <w:t>259</w:t>
      </w:r>
      <w:r w:rsidRPr="00DF530F">
        <w:rPr>
          <w:rFonts w:ascii="Book Antiqua" w:hAnsi="Book Antiqua"/>
          <w:color w:val="000000" w:themeColor="text1"/>
        </w:rPr>
        <w:t>: 543-548 [PMID: 23732261 DOI: 10.1097/SLA.0b013e3182902b6e]</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225 </w:t>
      </w:r>
      <w:r w:rsidRPr="00DF530F">
        <w:rPr>
          <w:rFonts w:ascii="Book Antiqua" w:hAnsi="Book Antiqua"/>
          <w:b/>
          <w:color w:val="000000" w:themeColor="text1"/>
        </w:rPr>
        <w:t>de Haas RJ</w:t>
      </w:r>
      <w:r w:rsidRPr="00DF530F">
        <w:rPr>
          <w:rFonts w:ascii="Book Antiqua" w:hAnsi="Book Antiqua"/>
          <w:color w:val="000000" w:themeColor="text1"/>
        </w:rPr>
        <w:t xml:space="preserve">, Wicherts DA, Flores E, Azoulay D, </w:t>
      </w:r>
      <w:proofErr w:type="gramStart"/>
      <w:r w:rsidRPr="00DF530F">
        <w:rPr>
          <w:rFonts w:ascii="Book Antiqua" w:hAnsi="Book Antiqua"/>
          <w:color w:val="000000" w:themeColor="text1"/>
        </w:rPr>
        <w:t>Castaing</w:t>
      </w:r>
      <w:proofErr w:type="gramEnd"/>
      <w:r w:rsidRPr="00DF530F">
        <w:rPr>
          <w:rFonts w:ascii="Book Antiqua" w:hAnsi="Book Antiqua"/>
          <w:color w:val="000000" w:themeColor="text1"/>
        </w:rPr>
        <w:t xml:space="preserve"> D, Adam R. R1 resection by necessity for colorectal liver metastases: is it still a contraindication to surgery? </w:t>
      </w:r>
      <w:r w:rsidRPr="00DF530F">
        <w:rPr>
          <w:rFonts w:ascii="Book Antiqua" w:hAnsi="Book Antiqua"/>
          <w:i/>
          <w:color w:val="000000" w:themeColor="text1"/>
        </w:rPr>
        <w:t>Ann Surg</w:t>
      </w:r>
      <w:r w:rsidRPr="00DF530F">
        <w:rPr>
          <w:rFonts w:ascii="Book Antiqua" w:hAnsi="Book Antiqua"/>
          <w:color w:val="000000" w:themeColor="text1"/>
        </w:rPr>
        <w:t xml:space="preserve"> 2008; </w:t>
      </w:r>
      <w:r w:rsidRPr="00DF530F">
        <w:rPr>
          <w:rFonts w:ascii="Book Antiqua" w:hAnsi="Book Antiqua"/>
          <w:b/>
          <w:color w:val="000000" w:themeColor="text1"/>
        </w:rPr>
        <w:t>248</w:t>
      </w:r>
      <w:r w:rsidRPr="00DF530F">
        <w:rPr>
          <w:rFonts w:ascii="Book Antiqua" w:hAnsi="Book Antiqua"/>
          <w:color w:val="000000" w:themeColor="text1"/>
        </w:rPr>
        <w:t>: 626-637 [PMID: 18936576 DOI: 10.1097/SLA.0b013e31818a07f1]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226 </w:t>
      </w:r>
      <w:r w:rsidRPr="00DF530F">
        <w:rPr>
          <w:rFonts w:ascii="Book Antiqua" w:hAnsi="Book Antiqua"/>
          <w:b/>
          <w:color w:val="000000" w:themeColor="text1"/>
        </w:rPr>
        <w:t>Carpizo DR</w:t>
      </w:r>
      <w:r w:rsidRPr="00DF530F">
        <w:rPr>
          <w:rFonts w:ascii="Book Antiqua" w:hAnsi="Book Antiqua"/>
          <w:color w:val="000000" w:themeColor="text1"/>
        </w:rPr>
        <w:t xml:space="preserve">, Are C, Jarnagin W, Dematteo R, Fong Y, Gönen M, Blumgart L, D'Angelica M. Liver resection for metastatic colorectal cancer in patients with concurrent extrahepatic disease: results in 127 patients treated at a single center. </w:t>
      </w:r>
      <w:r w:rsidRPr="00DF530F">
        <w:rPr>
          <w:rFonts w:ascii="Book Antiqua" w:hAnsi="Book Antiqua"/>
          <w:i/>
          <w:color w:val="000000" w:themeColor="text1"/>
        </w:rPr>
        <w:t>Ann Surg Oncol</w:t>
      </w:r>
      <w:r w:rsidRPr="00DF530F">
        <w:rPr>
          <w:rFonts w:ascii="Book Antiqua" w:hAnsi="Book Antiqua"/>
          <w:color w:val="000000" w:themeColor="text1"/>
        </w:rPr>
        <w:t xml:space="preserve"> 2009; </w:t>
      </w:r>
      <w:r w:rsidRPr="00DF530F">
        <w:rPr>
          <w:rFonts w:ascii="Book Antiqua" w:hAnsi="Book Antiqua"/>
          <w:b/>
          <w:color w:val="000000" w:themeColor="text1"/>
        </w:rPr>
        <w:t>16</w:t>
      </w:r>
      <w:r w:rsidRPr="00DF530F">
        <w:rPr>
          <w:rFonts w:ascii="Book Antiqua" w:hAnsi="Book Antiqua"/>
          <w:color w:val="000000" w:themeColor="text1"/>
        </w:rPr>
        <w:t>: 2138-2146 [PMID: 19495884 DOI: 10.1245/s10434-009-0521-6]</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lastRenderedPageBreak/>
        <w:t xml:space="preserve">227 </w:t>
      </w:r>
      <w:r w:rsidRPr="00DF530F">
        <w:rPr>
          <w:rFonts w:ascii="Book Antiqua" w:hAnsi="Book Antiqua"/>
          <w:b/>
          <w:color w:val="000000" w:themeColor="text1"/>
        </w:rPr>
        <w:t>Carpizo DR</w:t>
      </w:r>
      <w:r w:rsidRPr="00DF530F">
        <w:rPr>
          <w:rFonts w:ascii="Book Antiqua" w:hAnsi="Book Antiqua"/>
          <w:color w:val="000000" w:themeColor="text1"/>
        </w:rPr>
        <w:t>, D'Angelica M. Liver resection for metastatic colorectal cancer in the presence of extrahepatic disease.</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Lancet Oncol</w:t>
      </w:r>
      <w:r w:rsidRPr="00DF530F">
        <w:rPr>
          <w:rFonts w:ascii="Book Antiqua" w:hAnsi="Book Antiqua"/>
          <w:color w:val="000000" w:themeColor="text1"/>
        </w:rPr>
        <w:t xml:space="preserve"> 2009; </w:t>
      </w:r>
      <w:r w:rsidRPr="00DF530F">
        <w:rPr>
          <w:rFonts w:ascii="Book Antiqua" w:hAnsi="Book Antiqua"/>
          <w:b/>
          <w:color w:val="000000" w:themeColor="text1"/>
        </w:rPr>
        <w:t>10</w:t>
      </w:r>
      <w:r w:rsidRPr="00DF530F">
        <w:rPr>
          <w:rFonts w:ascii="Book Antiqua" w:hAnsi="Book Antiqua"/>
          <w:color w:val="000000" w:themeColor="text1"/>
        </w:rPr>
        <w:t>: 801-809 [PMID: 19647200 DOI: 10.1016/S1470-2045(09)70081-6]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228 </w:t>
      </w:r>
      <w:r w:rsidRPr="00DF530F">
        <w:rPr>
          <w:rFonts w:ascii="Book Antiqua" w:hAnsi="Book Antiqua"/>
          <w:b/>
          <w:color w:val="000000" w:themeColor="text1"/>
        </w:rPr>
        <w:t>Adam R</w:t>
      </w:r>
      <w:r w:rsidRPr="00DF530F">
        <w:rPr>
          <w:rFonts w:ascii="Book Antiqua" w:hAnsi="Book Antiqua"/>
          <w:color w:val="000000" w:themeColor="text1"/>
        </w:rPr>
        <w:t xml:space="preserve">, de Haas RJ, Wicherts DA, Aloia TA, Delvart V, Azoulay D, Bismuth H, Castaing D. Is hepatic resection justified after chemotherapy in patients with colorectal liver metastases and lymph node involvement? </w:t>
      </w:r>
      <w:r w:rsidRPr="00DF530F">
        <w:rPr>
          <w:rFonts w:ascii="Book Antiqua" w:hAnsi="Book Antiqua"/>
          <w:i/>
          <w:color w:val="000000" w:themeColor="text1"/>
        </w:rPr>
        <w:t>J Clin Oncol</w:t>
      </w:r>
      <w:r w:rsidRPr="00DF530F">
        <w:rPr>
          <w:rFonts w:ascii="Book Antiqua" w:hAnsi="Book Antiqua"/>
          <w:color w:val="000000" w:themeColor="text1"/>
        </w:rPr>
        <w:t xml:space="preserve"> 2008; </w:t>
      </w:r>
      <w:r w:rsidRPr="00DF530F">
        <w:rPr>
          <w:rFonts w:ascii="Book Antiqua" w:hAnsi="Book Antiqua"/>
          <w:b/>
          <w:color w:val="000000" w:themeColor="text1"/>
        </w:rPr>
        <w:t>26</w:t>
      </w:r>
      <w:r w:rsidRPr="00DF530F">
        <w:rPr>
          <w:rFonts w:ascii="Book Antiqua" w:hAnsi="Book Antiqua"/>
          <w:color w:val="000000" w:themeColor="text1"/>
        </w:rPr>
        <w:t>: 3672-3680 [PMID: 18669451 DOI: 10.1200/JCO.2007.15.7297]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229 </w:t>
      </w:r>
      <w:r w:rsidRPr="00DF530F">
        <w:rPr>
          <w:rFonts w:ascii="Book Antiqua" w:hAnsi="Book Antiqua"/>
          <w:b/>
          <w:color w:val="000000" w:themeColor="text1"/>
        </w:rPr>
        <w:t>Andres A</w:t>
      </w:r>
      <w:r w:rsidRPr="00DF530F">
        <w:rPr>
          <w:rFonts w:ascii="Book Antiqua" w:hAnsi="Book Antiqua"/>
          <w:color w:val="000000" w:themeColor="text1"/>
        </w:rPr>
        <w:t xml:space="preserve">, Mentha G, Adam R, Gerstel E, Skipenko OG, Barroso E, Lopez-Ben S, Hubert C, Majno PE, Toso C. Surgical management of patients with colorectal cancer and simultaneous liver and lung metastases. </w:t>
      </w:r>
      <w:r w:rsidRPr="00DF530F">
        <w:rPr>
          <w:rFonts w:ascii="Book Antiqua" w:hAnsi="Book Antiqua"/>
          <w:i/>
          <w:color w:val="000000" w:themeColor="text1"/>
        </w:rPr>
        <w:t>Br J Surg</w:t>
      </w:r>
      <w:r w:rsidRPr="00DF530F">
        <w:rPr>
          <w:rFonts w:ascii="Book Antiqua" w:hAnsi="Book Antiqua"/>
          <w:color w:val="000000" w:themeColor="text1"/>
        </w:rPr>
        <w:t xml:space="preserve"> 2015; </w:t>
      </w:r>
      <w:r w:rsidRPr="00DF530F">
        <w:rPr>
          <w:rFonts w:ascii="Book Antiqua" w:hAnsi="Book Antiqua"/>
          <w:b/>
          <w:color w:val="000000" w:themeColor="text1"/>
        </w:rPr>
        <w:t>102</w:t>
      </w:r>
      <w:r w:rsidRPr="00DF530F">
        <w:rPr>
          <w:rFonts w:ascii="Book Antiqua" w:hAnsi="Book Antiqua"/>
          <w:color w:val="000000" w:themeColor="text1"/>
        </w:rPr>
        <w:t>: 691-699 [PMID: 25789941 DOI: 10.1002/bjs.9783]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230 </w:t>
      </w:r>
      <w:r w:rsidRPr="00DF530F">
        <w:rPr>
          <w:rFonts w:ascii="Book Antiqua" w:hAnsi="Book Antiqua"/>
          <w:b/>
          <w:color w:val="000000" w:themeColor="text1"/>
        </w:rPr>
        <w:t>Sánchez-Hidalgo JM</w:t>
      </w:r>
      <w:r w:rsidRPr="00DF530F">
        <w:rPr>
          <w:rFonts w:ascii="Book Antiqua" w:hAnsi="Book Antiqua"/>
          <w:color w:val="000000" w:themeColor="text1"/>
        </w:rPr>
        <w:t xml:space="preserve">, Rodríguez-Ortiz L, Arjona-Sánchez Á, Rufián-Peña S, Casado-Adam Á, Cosano-Álvarez A, Briceño-Delgado J. Colorectal peritoneal metastases: Optimal management review. </w:t>
      </w:r>
      <w:r w:rsidRPr="00DF530F">
        <w:rPr>
          <w:rFonts w:ascii="Book Antiqua" w:hAnsi="Book Antiqua"/>
          <w:i/>
          <w:color w:val="000000" w:themeColor="text1"/>
        </w:rPr>
        <w:t>World J Gastroenterol</w:t>
      </w:r>
      <w:r w:rsidRPr="00DF530F">
        <w:rPr>
          <w:rFonts w:ascii="Book Antiqua" w:hAnsi="Book Antiqua"/>
          <w:color w:val="000000" w:themeColor="text1"/>
        </w:rPr>
        <w:t xml:space="preserve"> 2019; </w:t>
      </w:r>
      <w:r w:rsidRPr="00DF530F">
        <w:rPr>
          <w:rFonts w:ascii="Book Antiqua" w:hAnsi="Book Antiqua"/>
          <w:b/>
          <w:color w:val="000000" w:themeColor="text1"/>
        </w:rPr>
        <w:t>25</w:t>
      </w:r>
      <w:r w:rsidRPr="00DF530F">
        <w:rPr>
          <w:rFonts w:ascii="Book Antiqua" w:hAnsi="Book Antiqua"/>
          <w:color w:val="000000" w:themeColor="text1"/>
        </w:rPr>
        <w:t>: 3484-3502 [PMID: 31367152 DOI: 10.3748/wjg.v25.i27.3484]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231 </w:t>
      </w:r>
      <w:r w:rsidRPr="00DF530F">
        <w:rPr>
          <w:rFonts w:ascii="Book Antiqua" w:hAnsi="Book Antiqua"/>
          <w:b/>
          <w:color w:val="000000" w:themeColor="text1"/>
        </w:rPr>
        <w:t>Dagher I</w:t>
      </w:r>
      <w:r w:rsidRPr="00DF530F">
        <w:rPr>
          <w:rFonts w:ascii="Book Antiqua" w:hAnsi="Book Antiqua"/>
          <w:color w:val="000000" w:themeColor="text1"/>
        </w:rPr>
        <w:t xml:space="preserve">, O'Rourke N, Geller DA, Cherqui D, Belli G, Gamblin TC, Lainas P, Laurent A, Nguyen KT, Marvin MR, Thomas M, Ravindra K, Fielding G, Franco D, Buell JF. Laparoscopic major hepatectomy: an evolution in standard of care. </w:t>
      </w:r>
      <w:r w:rsidRPr="00DF530F">
        <w:rPr>
          <w:rFonts w:ascii="Book Antiqua" w:hAnsi="Book Antiqua"/>
          <w:i/>
          <w:color w:val="000000" w:themeColor="text1"/>
        </w:rPr>
        <w:t>Ann Surg</w:t>
      </w:r>
      <w:r w:rsidRPr="00DF530F">
        <w:rPr>
          <w:rFonts w:ascii="Book Antiqua" w:hAnsi="Book Antiqua"/>
          <w:color w:val="000000" w:themeColor="text1"/>
        </w:rPr>
        <w:t xml:space="preserve"> 2009; </w:t>
      </w:r>
      <w:r w:rsidRPr="00DF530F">
        <w:rPr>
          <w:rFonts w:ascii="Book Antiqua" w:hAnsi="Book Antiqua"/>
          <w:b/>
          <w:color w:val="000000" w:themeColor="text1"/>
        </w:rPr>
        <w:t>250</w:t>
      </w:r>
      <w:r w:rsidRPr="00DF530F">
        <w:rPr>
          <w:rFonts w:ascii="Book Antiqua" w:hAnsi="Book Antiqua"/>
          <w:color w:val="000000" w:themeColor="text1"/>
        </w:rPr>
        <w:t>: 856-860 [PMID: 19806057 DOI: 10.1097/SLA.0b013e3181bcaf46]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232 </w:t>
      </w:r>
      <w:r w:rsidRPr="00DF530F">
        <w:rPr>
          <w:rFonts w:ascii="Book Antiqua" w:hAnsi="Book Antiqua"/>
          <w:b/>
          <w:color w:val="000000" w:themeColor="text1"/>
        </w:rPr>
        <w:t>Bryant R</w:t>
      </w:r>
      <w:r w:rsidRPr="00DF530F">
        <w:rPr>
          <w:rFonts w:ascii="Book Antiqua" w:hAnsi="Book Antiqua"/>
          <w:color w:val="000000" w:themeColor="text1"/>
        </w:rPr>
        <w:t xml:space="preserve">, Laurent A, Tayar C, Cherqui D. Laparoscopic liver resection-understanding its role in current practice: the Henri Mondor Hospital experience. </w:t>
      </w:r>
      <w:r w:rsidRPr="00DF530F">
        <w:rPr>
          <w:rFonts w:ascii="Book Antiqua" w:hAnsi="Book Antiqua"/>
          <w:i/>
          <w:color w:val="000000" w:themeColor="text1"/>
        </w:rPr>
        <w:t>Ann Surg</w:t>
      </w:r>
      <w:r w:rsidRPr="00DF530F">
        <w:rPr>
          <w:rFonts w:ascii="Book Antiqua" w:hAnsi="Book Antiqua"/>
          <w:color w:val="000000" w:themeColor="text1"/>
        </w:rPr>
        <w:t xml:space="preserve"> 2009; </w:t>
      </w:r>
      <w:r w:rsidRPr="00DF530F">
        <w:rPr>
          <w:rFonts w:ascii="Book Antiqua" w:hAnsi="Book Antiqua"/>
          <w:b/>
          <w:color w:val="000000" w:themeColor="text1"/>
        </w:rPr>
        <w:t>250</w:t>
      </w:r>
      <w:r w:rsidRPr="00DF530F">
        <w:rPr>
          <w:rFonts w:ascii="Book Antiqua" w:hAnsi="Book Antiqua"/>
          <w:color w:val="000000" w:themeColor="text1"/>
        </w:rPr>
        <w:t>: 103-111 [PMID: 19561476 DOI: 10.1097/SLA.0b013e3181ad6660]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233 </w:t>
      </w:r>
      <w:r w:rsidRPr="00DF530F">
        <w:rPr>
          <w:rFonts w:ascii="Book Antiqua" w:hAnsi="Book Antiqua"/>
          <w:b/>
          <w:color w:val="000000" w:themeColor="text1"/>
        </w:rPr>
        <w:t>Melandro F</w:t>
      </w:r>
      <w:r w:rsidRPr="00DF530F">
        <w:rPr>
          <w:rFonts w:ascii="Book Antiqua" w:hAnsi="Book Antiqua"/>
          <w:color w:val="000000" w:themeColor="text1"/>
        </w:rPr>
        <w:t xml:space="preserve">, Giovanardi F, Hassan R, Larghi Laureiro Z, Ferri F, Rossi M, Mennini G, Pawlik TM, Lai Q. Minimally Invasive Approach in the Setting of ALPPS Procedure: a Systematic Review of the Literature. </w:t>
      </w:r>
      <w:r w:rsidRPr="00DF530F">
        <w:rPr>
          <w:rFonts w:ascii="Book Antiqua" w:hAnsi="Book Antiqua"/>
          <w:i/>
          <w:color w:val="000000" w:themeColor="text1"/>
        </w:rPr>
        <w:t>J Gastrointest Surg</w:t>
      </w:r>
      <w:r w:rsidRPr="00DF530F">
        <w:rPr>
          <w:rFonts w:ascii="Book Antiqua" w:hAnsi="Book Antiqua"/>
          <w:color w:val="000000" w:themeColor="text1"/>
        </w:rPr>
        <w:t xml:space="preserve"> 2019; </w:t>
      </w:r>
      <w:r w:rsidRPr="00DF530F">
        <w:rPr>
          <w:rFonts w:ascii="Book Antiqua" w:hAnsi="Book Antiqua"/>
          <w:b/>
          <w:color w:val="000000" w:themeColor="text1"/>
        </w:rPr>
        <w:t>23</w:t>
      </w:r>
      <w:r w:rsidRPr="00DF530F">
        <w:rPr>
          <w:rFonts w:ascii="Book Antiqua" w:hAnsi="Book Antiqua"/>
          <w:color w:val="000000" w:themeColor="text1"/>
        </w:rPr>
        <w:t>: 1917-1924 [PMID: 31197682 DOI: 10.1007/s11605-018-04092-x]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234 </w:t>
      </w:r>
      <w:r w:rsidRPr="00DF530F">
        <w:rPr>
          <w:rFonts w:ascii="Book Antiqua" w:hAnsi="Book Antiqua"/>
          <w:b/>
          <w:color w:val="000000" w:themeColor="text1"/>
        </w:rPr>
        <w:t>Samstein B</w:t>
      </w:r>
      <w:r w:rsidRPr="00DF530F">
        <w:rPr>
          <w:rFonts w:ascii="Book Antiqua" w:hAnsi="Book Antiqua"/>
          <w:color w:val="000000" w:themeColor="text1"/>
        </w:rPr>
        <w:t xml:space="preserve">, Cherqui D, Rotellar F, Griesemer A, Halazun KJ, Kato T, Guarrera J, Emond JC. Totally laparoscopic full left hepatectomy for living donor liver transplantation in adolescents and adults. </w:t>
      </w:r>
      <w:r w:rsidRPr="00DF530F">
        <w:rPr>
          <w:rFonts w:ascii="Book Antiqua" w:hAnsi="Book Antiqua"/>
          <w:i/>
          <w:color w:val="000000" w:themeColor="text1"/>
        </w:rPr>
        <w:t>Am J Transplant</w:t>
      </w:r>
      <w:r w:rsidRPr="00DF530F">
        <w:rPr>
          <w:rFonts w:ascii="Book Antiqua" w:hAnsi="Book Antiqua"/>
          <w:color w:val="000000" w:themeColor="text1"/>
        </w:rPr>
        <w:t xml:space="preserve"> 2013; </w:t>
      </w:r>
      <w:r w:rsidRPr="00DF530F">
        <w:rPr>
          <w:rFonts w:ascii="Book Antiqua" w:hAnsi="Book Antiqua"/>
          <w:b/>
          <w:color w:val="000000" w:themeColor="text1"/>
        </w:rPr>
        <w:t>13</w:t>
      </w:r>
      <w:r w:rsidRPr="00DF530F">
        <w:rPr>
          <w:rFonts w:ascii="Book Antiqua" w:hAnsi="Book Antiqua"/>
          <w:color w:val="000000" w:themeColor="text1"/>
        </w:rPr>
        <w:t>: 2462-2466 [PMID: 24034709 DOI: 10.1111/ajt.12360]</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235 </w:t>
      </w:r>
      <w:r w:rsidRPr="00DF530F">
        <w:rPr>
          <w:rFonts w:ascii="Book Antiqua" w:hAnsi="Book Antiqua"/>
          <w:b/>
          <w:color w:val="000000" w:themeColor="text1"/>
        </w:rPr>
        <w:t>Soubrane O</w:t>
      </w:r>
      <w:r w:rsidRPr="00DF530F">
        <w:rPr>
          <w:rFonts w:ascii="Book Antiqua" w:hAnsi="Book Antiqua"/>
          <w:color w:val="000000" w:themeColor="text1"/>
        </w:rPr>
        <w:t>, Perdigao Cotta F, Scatton O. Pure laparoscopic right hepatectomy in a living donor.</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Am J Transplant</w:t>
      </w:r>
      <w:r w:rsidRPr="00DF530F">
        <w:rPr>
          <w:rFonts w:ascii="Book Antiqua" w:hAnsi="Book Antiqua"/>
          <w:color w:val="000000" w:themeColor="text1"/>
        </w:rPr>
        <w:t xml:space="preserve"> 2013; </w:t>
      </w:r>
      <w:r w:rsidRPr="00DF530F">
        <w:rPr>
          <w:rFonts w:ascii="Book Antiqua" w:hAnsi="Book Antiqua"/>
          <w:b/>
          <w:color w:val="000000" w:themeColor="text1"/>
        </w:rPr>
        <w:t>13</w:t>
      </w:r>
      <w:r w:rsidRPr="00DF530F">
        <w:rPr>
          <w:rFonts w:ascii="Book Antiqua" w:hAnsi="Book Antiqua"/>
          <w:color w:val="000000" w:themeColor="text1"/>
        </w:rPr>
        <w:t>: 2467-2471 [PMID: 23865716 DOI: 10.1111/ajt.12361]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236 </w:t>
      </w:r>
      <w:r w:rsidRPr="00DF530F">
        <w:rPr>
          <w:rFonts w:ascii="Book Antiqua" w:hAnsi="Book Antiqua"/>
          <w:b/>
          <w:color w:val="000000" w:themeColor="text1"/>
        </w:rPr>
        <w:t>Wakabayashi G</w:t>
      </w:r>
      <w:r w:rsidRPr="00DF530F">
        <w:rPr>
          <w:rFonts w:ascii="Book Antiqua" w:hAnsi="Book Antiqua"/>
          <w:color w:val="000000" w:themeColor="text1"/>
        </w:rPr>
        <w:t>, Cherqui D, Geller DA, Buell JF, Kaneko H, Han HS, Asbun H, O</w:t>
      </w:r>
      <w:r w:rsidRPr="00DF530F">
        <w:rPr>
          <w:color w:val="000000" w:themeColor="text1"/>
        </w:rPr>
        <w:t>ʼ</w:t>
      </w:r>
      <w:r w:rsidRPr="00DF530F">
        <w:rPr>
          <w:rFonts w:ascii="Book Antiqua" w:hAnsi="Book Antiqua"/>
          <w:color w:val="000000" w:themeColor="text1"/>
        </w:rPr>
        <w:t xml:space="preserve">Rourke N, Tanabe M, Koffron AJ, Tsung A, Soubrane O, Machado MA, Gayet B, Troisi RI, Pessaux P, Van Dam RM, Scatton O, Abu Hilal M, Belli G, Kwon CH, Edwin B, Choi GH, Aldrighetti LA, Cai X, Cleary S, Chen KH, Schön MR, Sugioka A, Tang CN, Herman P, Pekolj J, Chen XP, Dagher I, Jarnagin W, Yamamoto M, Strong R, Jagannath P, Lo CM, Clavien PA, Kokudo N, Barkun J, Strasberg SM. Recommendations for laparoscopic liver resection: a report from the second international consensus conference held in Morioka. </w:t>
      </w:r>
      <w:r w:rsidRPr="00DF530F">
        <w:rPr>
          <w:rFonts w:ascii="Book Antiqua" w:hAnsi="Book Antiqua"/>
          <w:i/>
          <w:color w:val="000000" w:themeColor="text1"/>
        </w:rPr>
        <w:t>Ann Surg</w:t>
      </w:r>
      <w:r w:rsidRPr="00DF530F">
        <w:rPr>
          <w:rFonts w:ascii="Book Antiqua" w:hAnsi="Book Antiqua"/>
          <w:color w:val="000000" w:themeColor="text1"/>
        </w:rPr>
        <w:t xml:space="preserve"> 2015; </w:t>
      </w:r>
      <w:r w:rsidRPr="00DF530F">
        <w:rPr>
          <w:rFonts w:ascii="Book Antiqua" w:hAnsi="Book Antiqua"/>
          <w:b/>
          <w:color w:val="000000" w:themeColor="text1"/>
        </w:rPr>
        <w:t>261</w:t>
      </w:r>
      <w:r w:rsidRPr="00DF530F">
        <w:rPr>
          <w:rFonts w:ascii="Book Antiqua" w:hAnsi="Book Antiqua"/>
          <w:color w:val="000000" w:themeColor="text1"/>
        </w:rPr>
        <w:t xml:space="preserve">: 619-629 [PMID: </w:t>
      </w:r>
      <w:bookmarkStart w:id="159" w:name="OLE_LINK731"/>
      <w:bookmarkStart w:id="160" w:name="OLE_LINK732"/>
      <w:r w:rsidRPr="00DF530F">
        <w:rPr>
          <w:rFonts w:ascii="Book Antiqua" w:hAnsi="Book Antiqua"/>
          <w:color w:val="000000" w:themeColor="text1"/>
        </w:rPr>
        <w:t>25742461</w:t>
      </w:r>
      <w:bookmarkEnd w:id="159"/>
      <w:bookmarkEnd w:id="160"/>
      <w:r w:rsidRPr="00DF530F">
        <w:rPr>
          <w:rFonts w:ascii="Book Antiqua" w:hAnsi="Book Antiqua"/>
          <w:color w:val="000000" w:themeColor="text1"/>
        </w:rPr>
        <w:t xml:space="preserve"> DOI: 10.1097/SLA.0000000000001184]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237 </w:t>
      </w:r>
      <w:r w:rsidRPr="00DF530F">
        <w:rPr>
          <w:rFonts w:ascii="Book Antiqua" w:hAnsi="Book Antiqua"/>
          <w:b/>
          <w:color w:val="000000" w:themeColor="text1"/>
        </w:rPr>
        <w:t>Fretland ÅA</w:t>
      </w:r>
      <w:r w:rsidRPr="00DF530F">
        <w:rPr>
          <w:rFonts w:ascii="Book Antiqua" w:hAnsi="Book Antiqua"/>
          <w:color w:val="000000" w:themeColor="text1"/>
        </w:rPr>
        <w:t xml:space="preserve">, Dagenborg VJ, Bjørnelv GMW, Kazaryan AM, Kristiansen R, Fagerland MW, Hausken J, Tønnessen TI, Abildgaard A, Barkhatov L, Yaqub S, Røsok BI, Bjørnbeth BA, Andersen MH, Flatmark K, Aas E, Edwin B. Laparoscopic Versus Open Resection for Colorectal Liver Metastases: The OSLO-COMET Randomized Controlled Trial. </w:t>
      </w:r>
      <w:r w:rsidRPr="00DF530F">
        <w:rPr>
          <w:rFonts w:ascii="Book Antiqua" w:hAnsi="Book Antiqua"/>
          <w:i/>
          <w:color w:val="000000" w:themeColor="text1"/>
        </w:rPr>
        <w:t>Ann Surg</w:t>
      </w:r>
      <w:r w:rsidRPr="00DF530F">
        <w:rPr>
          <w:rFonts w:ascii="Book Antiqua" w:hAnsi="Book Antiqua"/>
          <w:color w:val="000000" w:themeColor="text1"/>
        </w:rPr>
        <w:t xml:space="preserve"> 2018; </w:t>
      </w:r>
      <w:r w:rsidRPr="00DF530F">
        <w:rPr>
          <w:rFonts w:ascii="Book Antiqua" w:hAnsi="Book Antiqua"/>
          <w:b/>
          <w:color w:val="000000" w:themeColor="text1"/>
        </w:rPr>
        <w:t>267</w:t>
      </w:r>
      <w:r w:rsidRPr="00DF530F">
        <w:rPr>
          <w:rFonts w:ascii="Book Antiqua" w:hAnsi="Book Antiqua"/>
          <w:color w:val="000000" w:themeColor="text1"/>
        </w:rPr>
        <w:t>: 199-207 [PMID: 28657937 DOI: 10.1097/SLA.0000000000002353]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238 </w:t>
      </w:r>
      <w:r w:rsidRPr="00DF530F">
        <w:rPr>
          <w:rFonts w:ascii="Book Antiqua" w:hAnsi="Book Antiqua"/>
          <w:b/>
          <w:color w:val="000000" w:themeColor="text1"/>
        </w:rPr>
        <w:t>Wong-Lun-Hing EM</w:t>
      </w:r>
      <w:r w:rsidRPr="00DF530F">
        <w:rPr>
          <w:rFonts w:ascii="Book Antiqua" w:hAnsi="Book Antiqua"/>
          <w:color w:val="000000" w:themeColor="text1"/>
        </w:rPr>
        <w:t xml:space="preserve">, van Dam RM, van Breukelen GJ, Tanis PJ, Ratti F, van Hillegersberg R, Slooter GD, de Wilt JH, Liem MS, de Boer MT, Klaase JM, Neumann UP, Aldrighetti LA, Dejong CH; ORANGE II Collaborative Group. </w:t>
      </w:r>
      <w:proofErr w:type="gramStart"/>
      <w:r w:rsidRPr="00DF530F">
        <w:rPr>
          <w:rFonts w:ascii="Book Antiqua" w:hAnsi="Book Antiqua"/>
          <w:color w:val="000000" w:themeColor="text1"/>
        </w:rPr>
        <w:t>Randomized clinical trial of open versus laparoscopic left lateral hepatic sectionectomy within an enhanced recovery after surgery programme (ORANGE II study).</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Br J Surg</w:t>
      </w:r>
      <w:r w:rsidRPr="00DF530F">
        <w:rPr>
          <w:rFonts w:ascii="Book Antiqua" w:hAnsi="Book Antiqua"/>
          <w:color w:val="000000" w:themeColor="text1"/>
        </w:rPr>
        <w:t xml:space="preserve"> 2017; </w:t>
      </w:r>
      <w:r w:rsidRPr="00DF530F">
        <w:rPr>
          <w:rFonts w:ascii="Book Antiqua" w:hAnsi="Book Antiqua"/>
          <w:b/>
          <w:color w:val="000000" w:themeColor="text1"/>
        </w:rPr>
        <w:t>104</w:t>
      </w:r>
      <w:r w:rsidRPr="00DF530F">
        <w:rPr>
          <w:rFonts w:ascii="Book Antiqua" w:hAnsi="Book Antiqua"/>
          <w:color w:val="000000" w:themeColor="text1"/>
        </w:rPr>
        <w:t>: 525-535 [PMID: 28138958 DOI: 10.1002/bjs.10438]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239 </w:t>
      </w:r>
      <w:r w:rsidRPr="00DF530F">
        <w:rPr>
          <w:rFonts w:ascii="Book Antiqua" w:hAnsi="Book Antiqua"/>
          <w:b/>
          <w:color w:val="000000" w:themeColor="text1"/>
        </w:rPr>
        <w:t>Troisi RI</w:t>
      </w:r>
      <w:r w:rsidRPr="00DF530F">
        <w:rPr>
          <w:rFonts w:ascii="Book Antiqua" w:hAnsi="Book Antiqua"/>
          <w:color w:val="000000" w:themeColor="text1"/>
        </w:rPr>
        <w:t xml:space="preserve">, Pegoraro F, Giglio MC, Rompianesi G, Berardi G, Tomassini F, De Simone G, Aprea G, Montalti R, De Palma GD. Robotic approach to the liver: Open surgery in a closed abdomen or laparoscopic surgery with technical constraints? </w:t>
      </w:r>
      <w:r w:rsidRPr="00DF530F">
        <w:rPr>
          <w:rFonts w:ascii="Book Antiqua" w:hAnsi="Book Antiqua"/>
          <w:i/>
          <w:color w:val="000000" w:themeColor="text1"/>
        </w:rPr>
        <w:t>Surg Oncol</w:t>
      </w:r>
      <w:r w:rsidRPr="00DF530F">
        <w:rPr>
          <w:rFonts w:ascii="Book Antiqua" w:hAnsi="Book Antiqua"/>
          <w:color w:val="000000" w:themeColor="text1"/>
        </w:rPr>
        <w:t xml:space="preserve"> 2020; </w:t>
      </w:r>
      <w:r w:rsidRPr="00DF530F">
        <w:rPr>
          <w:rFonts w:ascii="Book Antiqua" w:hAnsi="Book Antiqua"/>
          <w:b/>
          <w:color w:val="000000" w:themeColor="text1"/>
        </w:rPr>
        <w:t>33</w:t>
      </w:r>
      <w:r w:rsidRPr="00DF530F">
        <w:rPr>
          <w:rFonts w:ascii="Book Antiqua" w:hAnsi="Book Antiqua"/>
          <w:color w:val="000000" w:themeColor="text1"/>
        </w:rPr>
        <w:t>: 239-248 [PMID: 31759794 DOI: 10.1016/j.suronc.2019.10.012]</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240 </w:t>
      </w:r>
      <w:r w:rsidRPr="00DF530F">
        <w:rPr>
          <w:rFonts w:ascii="Book Antiqua" w:hAnsi="Book Antiqua"/>
          <w:b/>
          <w:color w:val="000000" w:themeColor="text1"/>
        </w:rPr>
        <w:t>Sheen AJ</w:t>
      </w:r>
      <w:r w:rsidRPr="00DF530F">
        <w:rPr>
          <w:rFonts w:ascii="Book Antiqua" w:hAnsi="Book Antiqua"/>
          <w:color w:val="000000" w:themeColor="text1"/>
        </w:rPr>
        <w:t>, Jamdar S, Siriwardena AK.</w:t>
      </w:r>
      <w:proofErr w:type="gramEnd"/>
      <w:r w:rsidRPr="00DF530F">
        <w:rPr>
          <w:rFonts w:ascii="Book Antiqua" w:hAnsi="Book Antiqua"/>
          <w:color w:val="000000" w:themeColor="text1"/>
        </w:rPr>
        <w:t xml:space="preserve"> Laparoscopic Hepatectomy for Colorectal Liver Metastases: The Current State of the Art. </w:t>
      </w:r>
      <w:r w:rsidRPr="00DF530F">
        <w:rPr>
          <w:rFonts w:ascii="Book Antiqua" w:hAnsi="Book Antiqua"/>
          <w:i/>
          <w:color w:val="000000" w:themeColor="text1"/>
        </w:rPr>
        <w:t>Front Oncol</w:t>
      </w:r>
      <w:r w:rsidRPr="00DF530F">
        <w:rPr>
          <w:rFonts w:ascii="Book Antiqua" w:hAnsi="Book Antiqua"/>
          <w:color w:val="000000" w:themeColor="text1"/>
        </w:rPr>
        <w:t xml:space="preserve"> 2019; </w:t>
      </w:r>
      <w:r w:rsidRPr="00DF530F">
        <w:rPr>
          <w:rFonts w:ascii="Book Antiqua" w:hAnsi="Book Antiqua"/>
          <w:b/>
          <w:color w:val="000000" w:themeColor="text1"/>
        </w:rPr>
        <w:t>9</w:t>
      </w:r>
      <w:r w:rsidRPr="00DF530F">
        <w:rPr>
          <w:rFonts w:ascii="Book Antiqua" w:hAnsi="Book Antiqua"/>
          <w:color w:val="000000" w:themeColor="text1"/>
        </w:rPr>
        <w:t>: 442 [PMID: 31214497 DOI: 10.3389/fonc.2019.00442]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241 </w:t>
      </w:r>
      <w:r w:rsidRPr="00DF530F">
        <w:rPr>
          <w:rFonts w:ascii="Book Antiqua" w:hAnsi="Book Antiqua"/>
          <w:b/>
          <w:color w:val="000000" w:themeColor="text1"/>
        </w:rPr>
        <w:t>van den Broek MA</w:t>
      </w:r>
      <w:r w:rsidRPr="00DF530F">
        <w:rPr>
          <w:rFonts w:ascii="Book Antiqua" w:hAnsi="Book Antiqua"/>
          <w:color w:val="000000" w:themeColor="text1"/>
        </w:rPr>
        <w:t xml:space="preserve">, Olde Damink SW, Dejong CH, Lang H, Malagó M, Jalan R, Saner FH. Liver failure after partial hepatic resection: definition, pathophysiology, risk factors and treatment. </w:t>
      </w:r>
      <w:r w:rsidRPr="00DF530F">
        <w:rPr>
          <w:rFonts w:ascii="Book Antiqua" w:hAnsi="Book Antiqua"/>
          <w:i/>
          <w:color w:val="000000" w:themeColor="text1"/>
        </w:rPr>
        <w:t>Liver Int</w:t>
      </w:r>
      <w:r w:rsidRPr="00DF530F">
        <w:rPr>
          <w:rFonts w:ascii="Book Antiqua" w:hAnsi="Book Antiqua"/>
          <w:color w:val="000000" w:themeColor="text1"/>
        </w:rPr>
        <w:t xml:space="preserve"> 2008; </w:t>
      </w:r>
      <w:r w:rsidRPr="00DF530F">
        <w:rPr>
          <w:rFonts w:ascii="Book Antiqua" w:hAnsi="Book Antiqua"/>
          <w:b/>
          <w:color w:val="000000" w:themeColor="text1"/>
        </w:rPr>
        <w:t>28</w:t>
      </w:r>
      <w:r w:rsidRPr="00DF530F">
        <w:rPr>
          <w:rFonts w:ascii="Book Antiqua" w:hAnsi="Book Antiqua"/>
          <w:color w:val="000000" w:themeColor="text1"/>
        </w:rPr>
        <w:t>: 767-780 [PMID: 18647141 DOI: 10.1111/j.1478-3231.2008.01777.x]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242 </w:t>
      </w:r>
      <w:r w:rsidRPr="00DF530F">
        <w:rPr>
          <w:rFonts w:ascii="Book Antiqua" w:hAnsi="Book Antiqua"/>
          <w:b/>
          <w:color w:val="000000" w:themeColor="text1"/>
        </w:rPr>
        <w:t>Nagashima I</w:t>
      </w:r>
      <w:r w:rsidRPr="00DF530F">
        <w:rPr>
          <w:rFonts w:ascii="Book Antiqua" w:hAnsi="Book Antiqua"/>
          <w:color w:val="000000" w:themeColor="text1"/>
        </w:rPr>
        <w:t xml:space="preserve">, Takada T, Okinaga K, Nagawa H. </w:t>
      </w:r>
      <w:proofErr w:type="gramStart"/>
      <w:r w:rsidRPr="00DF530F">
        <w:rPr>
          <w:rFonts w:ascii="Book Antiqua" w:hAnsi="Book Antiqua"/>
          <w:color w:val="000000" w:themeColor="text1"/>
        </w:rPr>
        <w:t>A scoring system for the assessment of the risk of mortality after partial hepatectomy in patients with chronic liver dysfunction.</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J Hepatobiliary Pancreat Surg</w:t>
      </w:r>
      <w:r w:rsidRPr="00DF530F">
        <w:rPr>
          <w:rFonts w:ascii="Book Antiqua" w:hAnsi="Book Antiqua"/>
          <w:color w:val="000000" w:themeColor="text1"/>
        </w:rPr>
        <w:t xml:space="preserve"> 2005; </w:t>
      </w:r>
      <w:r w:rsidRPr="00DF530F">
        <w:rPr>
          <w:rFonts w:ascii="Book Antiqua" w:hAnsi="Book Antiqua"/>
          <w:b/>
          <w:color w:val="000000" w:themeColor="text1"/>
        </w:rPr>
        <w:t>12</w:t>
      </w:r>
      <w:r w:rsidRPr="00DF530F">
        <w:rPr>
          <w:rFonts w:ascii="Book Antiqua" w:hAnsi="Book Antiqua"/>
          <w:color w:val="000000" w:themeColor="text1"/>
        </w:rPr>
        <w:t>: 44-48 [PMID: 15754099 DOI: 10.1007/s00534-004-0953-0]</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243 </w:t>
      </w:r>
      <w:r w:rsidRPr="00DF530F">
        <w:rPr>
          <w:rFonts w:ascii="Book Antiqua" w:hAnsi="Book Antiqua"/>
          <w:b/>
          <w:color w:val="000000" w:themeColor="text1"/>
        </w:rPr>
        <w:t>Schroeder RA</w:t>
      </w:r>
      <w:r w:rsidRPr="00DF530F">
        <w:rPr>
          <w:rFonts w:ascii="Book Antiqua" w:hAnsi="Book Antiqua"/>
          <w:color w:val="000000" w:themeColor="text1"/>
        </w:rPr>
        <w:t>, Marroquin CE, Bute BP, Khuri S, Henderson WG, Kuo PC.</w:t>
      </w:r>
      <w:proofErr w:type="gramEnd"/>
      <w:r w:rsidRPr="00DF530F">
        <w:rPr>
          <w:rFonts w:ascii="Book Antiqua" w:hAnsi="Book Antiqua"/>
          <w:color w:val="000000" w:themeColor="text1"/>
        </w:rPr>
        <w:t xml:space="preserve"> </w:t>
      </w:r>
      <w:proofErr w:type="gramStart"/>
      <w:r w:rsidRPr="00DF530F">
        <w:rPr>
          <w:rFonts w:ascii="Book Antiqua" w:hAnsi="Book Antiqua"/>
          <w:color w:val="000000" w:themeColor="text1"/>
        </w:rPr>
        <w:t>Predictive indices of morbidity and mortality after liver resection.</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Ann Surg</w:t>
      </w:r>
      <w:r w:rsidRPr="00DF530F">
        <w:rPr>
          <w:rFonts w:ascii="Book Antiqua" w:hAnsi="Book Antiqua"/>
          <w:color w:val="000000" w:themeColor="text1"/>
        </w:rPr>
        <w:t xml:space="preserve"> 2006; </w:t>
      </w:r>
      <w:r w:rsidRPr="00DF530F">
        <w:rPr>
          <w:rFonts w:ascii="Book Antiqua" w:hAnsi="Book Antiqua"/>
          <w:b/>
          <w:color w:val="000000" w:themeColor="text1"/>
        </w:rPr>
        <w:t>243</w:t>
      </w:r>
      <w:r w:rsidRPr="00DF530F">
        <w:rPr>
          <w:rFonts w:ascii="Book Antiqua" w:hAnsi="Book Antiqua"/>
          <w:color w:val="000000" w:themeColor="text1"/>
        </w:rPr>
        <w:t>: 373-379 [PMID: 16495703 DOI: 10.1097/01.SLA.0000201483.95911.08]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244 </w:t>
      </w:r>
      <w:r w:rsidRPr="00DF530F">
        <w:rPr>
          <w:rFonts w:ascii="Book Antiqua" w:hAnsi="Book Antiqua"/>
          <w:b/>
          <w:color w:val="000000" w:themeColor="text1"/>
        </w:rPr>
        <w:t>Bennink RJ</w:t>
      </w:r>
      <w:r w:rsidRPr="00DF530F">
        <w:rPr>
          <w:rFonts w:ascii="Book Antiqua" w:hAnsi="Book Antiqua"/>
          <w:color w:val="000000" w:themeColor="text1"/>
        </w:rPr>
        <w:t xml:space="preserve">, Dinant S, Erdogan D, Heijnen BH, Straatsburg IH, van Vliet AK, van Gulik TM. </w:t>
      </w:r>
      <w:proofErr w:type="gramStart"/>
      <w:r w:rsidRPr="00DF530F">
        <w:rPr>
          <w:rFonts w:ascii="Book Antiqua" w:hAnsi="Book Antiqua"/>
          <w:color w:val="000000" w:themeColor="text1"/>
        </w:rPr>
        <w:t>Preoperative assessment of postoperative remnant liver function using hepatobiliary scintigraphy.</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J Nucl Med</w:t>
      </w:r>
      <w:r w:rsidRPr="00DF530F">
        <w:rPr>
          <w:rFonts w:ascii="Book Antiqua" w:hAnsi="Book Antiqua"/>
          <w:color w:val="000000" w:themeColor="text1"/>
        </w:rPr>
        <w:t xml:space="preserve"> 2004; </w:t>
      </w:r>
      <w:r w:rsidRPr="00DF530F">
        <w:rPr>
          <w:rFonts w:ascii="Book Antiqua" w:hAnsi="Book Antiqua"/>
          <w:b/>
          <w:color w:val="000000" w:themeColor="text1"/>
        </w:rPr>
        <w:t>45</w:t>
      </w:r>
      <w:r w:rsidRPr="00DF530F">
        <w:rPr>
          <w:rFonts w:ascii="Book Antiqua" w:hAnsi="Book Antiqua"/>
          <w:color w:val="000000" w:themeColor="text1"/>
        </w:rPr>
        <w:t>: 965-971 [PMID: 15181131]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245 </w:t>
      </w:r>
      <w:r w:rsidRPr="00DF530F">
        <w:rPr>
          <w:rFonts w:ascii="Book Antiqua" w:hAnsi="Book Antiqua"/>
          <w:b/>
          <w:color w:val="000000" w:themeColor="text1"/>
        </w:rPr>
        <w:t>Dinant S</w:t>
      </w:r>
      <w:r w:rsidRPr="00DF530F">
        <w:rPr>
          <w:rFonts w:ascii="Book Antiqua" w:hAnsi="Book Antiqua"/>
          <w:color w:val="000000" w:themeColor="text1"/>
        </w:rPr>
        <w:t xml:space="preserve">, de Graaf W, Verwer BJ, Bennink RJ, van Lienden KP, Gouma DJ, van Vliet AK, van Gulik TM. </w:t>
      </w:r>
      <w:proofErr w:type="gramStart"/>
      <w:r w:rsidRPr="00DF530F">
        <w:rPr>
          <w:rFonts w:ascii="Book Antiqua" w:hAnsi="Book Antiqua"/>
          <w:color w:val="000000" w:themeColor="text1"/>
        </w:rPr>
        <w:t>Risk assessment of posthepatectomy liver failure using hepatobiliary scintigraphy and CT volumetry.</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J Nucl Med</w:t>
      </w:r>
      <w:r w:rsidRPr="00DF530F">
        <w:rPr>
          <w:rFonts w:ascii="Book Antiqua" w:hAnsi="Book Antiqua"/>
          <w:color w:val="000000" w:themeColor="text1"/>
        </w:rPr>
        <w:t xml:space="preserve"> 2007; </w:t>
      </w:r>
      <w:r w:rsidRPr="00DF530F">
        <w:rPr>
          <w:rFonts w:ascii="Book Antiqua" w:hAnsi="Book Antiqua"/>
          <w:b/>
          <w:color w:val="000000" w:themeColor="text1"/>
        </w:rPr>
        <w:t>48</w:t>
      </w:r>
      <w:r w:rsidRPr="00DF530F">
        <w:rPr>
          <w:rFonts w:ascii="Book Antiqua" w:hAnsi="Book Antiqua"/>
          <w:color w:val="000000" w:themeColor="text1"/>
        </w:rPr>
        <w:t>: 685-692 [PMID: 17475954 DOI: 10.2967/jnumed.106.038430]</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246 </w:t>
      </w:r>
      <w:r w:rsidRPr="00DF530F">
        <w:rPr>
          <w:rFonts w:ascii="Book Antiqua" w:hAnsi="Book Antiqua"/>
          <w:b/>
          <w:color w:val="000000" w:themeColor="text1"/>
        </w:rPr>
        <w:t>Paumgartner G</w:t>
      </w:r>
      <w:r w:rsidRPr="00DF530F">
        <w:rPr>
          <w:rFonts w:ascii="Book Antiqua" w:hAnsi="Book Antiqua"/>
          <w:color w:val="000000" w:themeColor="text1"/>
        </w:rPr>
        <w:t>.</w:t>
      </w:r>
      <w:proofErr w:type="gramEnd"/>
      <w:r w:rsidRPr="00DF530F">
        <w:rPr>
          <w:rFonts w:ascii="Book Antiqua" w:hAnsi="Book Antiqua"/>
          <w:color w:val="000000" w:themeColor="text1"/>
        </w:rPr>
        <w:t xml:space="preserve"> </w:t>
      </w:r>
      <w:proofErr w:type="gramStart"/>
      <w:r w:rsidRPr="00DF530F">
        <w:rPr>
          <w:rFonts w:ascii="Book Antiqua" w:hAnsi="Book Antiqua"/>
          <w:color w:val="000000" w:themeColor="text1"/>
        </w:rPr>
        <w:t>The handling of indocyanine green by the liver.</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Schweiz Med Wochenschr</w:t>
      </w:r>
      <w:r w:rsidRPr="00DF530F">
        <w:rPr>
          <w:rFonts w:ascii="Book Antiqua" w:hAnsi="Book Antiqua"/>
          <w:color w:val="000000" w:themeColor="text1"/>
        </w:rPr>
        <w:t xml:space="preserve"> 1975; </w:t>
      </w:r>
      <w:r w:rsidRPr="00DF530F">
        <w:rPr>
          <w:rFonts w:ascii="Book Antiqua" w:hAnsi="Book Antiqua"/>
          <w:b/>
          <w:color w:val="000000" w:themeColor="text1"/>
        </w:rPr>
        <w:t>105</w:t>
      </w:r>
      <w:r w:rsidRPr="00DF530F">
        <w:rPr>
          <w:rFonts w:ascii="Book Antiqua" w:hAnsi="Book Antiqua"/>
          <w:color w:val="000000" w:themeColor="text1"/>
        </w:rPr>
        <w:t>: 1-30 [PMID: 1135620]</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lastRenderedPageBreak/>
        <w:t xml:space="preserve">247 </w:t>
      </w:r>
      <w:r w:rsidRPr="00DF530F">
        <w:rPr>
          <w:rFonts w:ascii="Book Antiqua" w:hAnsi="Book Antiqua"/>
          <w:b/>
          <w:color w:val="000000" w:themeColor="text1"/>
        </w:rPr>
        <w:t>Levesque E</w:t>
      </w:r>
      <w:r w:rsidRPr="00DF530F">
        <w:rPr>
          <w:rFonts w:ascii="Book Antiqua" w:hAnsi="Book Antiqua"/>
          <w:color w:val="000000" w:themeColor="text1"/>
        </w:rPr>
        <w:t>, Martin E, Dudau D, Lim C, Dhonneur G, Azoulay D. Current use and perspective of indocyanine green clearance in liver diseases.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Anaesth Crit Care Pain Med</w:t>
      </w:r>
      <w:r w:rsidRPr="00DF530F">
        <w:rPr>
          <w:rFonts w:ascii="Book Antiqua" w:hAnsi="Book Antiqua"/>
          <w:color w:val="000000" w:themeColor="text1"/>
        </w:rPr>
        <w:t xml:space="preserve"> 2016; </w:t>
      </w:r>
      <w:r w:rsidRPr="00DF530F">
        <w:rPr>
          <w:rFonts w:ascii="Book Antiqua" w:hAnsi="Book Antiqua"/>
          <w:b/>
          <w:color w:val="000000" w:themeColor="text1"/>
        </w:rPr>
        <w:t>35</w:t>
      </w:r>
      <w:r w:rsidRPr="00DF530F">
        <w:rPr>
          <w:rFonts w:ascii="Book Antiqua" w:hAnsi="Book Antiqua"/>
          <w:color w:val="000000" w:themeColor="text1"/>
        </w:rPr>
        <w:t>: 49-57 [PMID: 26477363 DOI: 10.1016/j.accpm.2015.06.006]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248 </w:t>
      </w:r>
      <w:r w:rsidRPr="00DF530F">
        <w:rPr>
          <w:rFonts w:ascii="Book Antiqua" w:hAnsi="Book Antiqua"/>
          <w:b/>
          <w:color w:val="000000" w:themeColor="text1"/>
        </w:rPr>
        <w:t>Wakiya T</w:t>
      </w:r>
      <w:r w:rsidRPr="00DF530F">
        <w:rPr>
          <w:rFonts w:ascii="Book Antiqua" w:hAnsi="Book Antiqua"/>
          <w:color w:val="000000" w:themeColor="text1"/>
        </w:rPr>
        <w:t xml:space="preserve">, Kudo D, Toyoki Y, Ishido K, Kimura N, Narumi S, Kijima H, Hakamada K. Evaluation of the usefulness of the indocyanine green clearance test for chemotherapy-associated liver injury in patients with colorectal cancer liver metastasis. </w:t>
      </w:r>
      <w:r w:rsidRPr="00DF530F">
        <w:rPr>
          <w:rFonts w:ascii="Book Antiqua" w:hAnsi="Book Antiqua"/>
          <w:i/>
          <w:color w:val="000000" w:themeColor="text1"/>
        </w:rPr>
        <w:t>Ann Surg Oncol</w:t>
      </w:r>
      <w:r w:rsidRPr="00DF530F">
        <w:rPr>
          <w:rFonts w:ascii="Book Antiqua" w:hAnsi="Book Antiqua"/>
          <w:color w:val="000000" w:themeColor="text1"/>
        </w:rPr>
        <w:t xml:space="preserve"> 2014; </w:t>
      </w:r>
      <w:r w:rsidRPr="00DF530F">
        <w:rPr>
          <w:rFonts w:ascii="Book Antiqua" w:hAnsi="Book Antiqua"/>
          <w:b/>
          <w:color w:val="000000" w:themeColor="text1"/>
        </w:rPr>
        <w:t>21</w:t>
      </w:r>
      <w:r w:rsidRPr="00DF530F">
        <w:rPr>
          <w:rFonts w:ascii="Book Antiqua" w:hAnsi="Book Antiqua"/>
          <w:color w:val="000000" w:themeColor="text1"/>
        </w:rPr>
        <w:t>: 167-172 [PMID: 23959055 DOI: 10.1245/s10434-013-3203-3]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249 </w:t>
      </w:r>
      <w:r w:rsidRPr="00DF530F">
        <w:rPr>
          <w:rFonts w:ascii="Book Antiqua" w:hAnsi="Book Antiqua"/>
          <w:b/>
          <w:color w:val="000000" w:themeColor="text1"/>
        </w:rPr>
        <w:t>Yokoyama Y</w:t>
      </w:r>
      <w:r w:rsidRPr="00DF530F">
        <w:rPr>
          <w:rFonts w:ascii="Book Antiqua" w:hAnsi="Book Antiqua"/>
          <w:color w:val="000000" w:themeColor="text1"/>
        </w:rPr>
        <w:t xml:space="preserve">, Nishio H, Ebata T, Igami T, Sugawara G, Nagino M. Value of indocyanine green clearance of the future liver remnant in predicting outcome after resection for biliary cancer. </w:t>
      </w:r>
      <w:r w:rsidRPr="00DF530F">
        <w:rPr>
          <w:rFonts w:ascii="Book Antiqua" w:hAnsi="Book Antiqua"/>
          <w:i/>
          <w:color w:val="000000" w:themeColor="text1"/>
        </w:rPr>
        <w:t>Br J Surg</w:t>
      </w:r>
      <w:r w:rsidRPr="00DF530F">
        <w:rPr>
          <w:rFonts w:ascii="Book Antiqua" w:hAnsi="Book Antiqua"/>
          <w:color w:val="000000" w:themeColor="text1"/>
        </w:rPr>
        <w:t xml:space="preserve"> 2010; </w:t>
      </w:r>
      <w:r w:rsidRPr="00DF530F">
        <w:rPr>
          <w:rFonts w:ascii="Book Antiqua" w:hAnsi="Book Antiqua"/>
          <w:b/>
          <w:color w:val="000000" w:themeColor="text1"/>
        </w:rPr>
        <w:t>97</w:t>
      </w:r>
      <w:r w:rsidRPr="00DF530F">
        <w:rPr>
          <w:rFonts w:ascii="Book Antiqua" w:hAnsi="Book Antiqua"/>
          <w:color w:val="000000" w:themeColor="text1"/>
        </w:rPr>
        <w:t>: 1260-1268 [PMID: 20602507 DOI: 10.1002/bjs.7084]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250 </w:t>
      </w:r>
      <w:r w:rsidRPr="00DF530F">
        <w:rPr>
          <w:rFonts w:ascii="Book Antiqua" w:hAnsi="Book Antiqua"/>
          <w:b/>
          <w:color w:val="000000" w:themeColor="text1"/>
        </w:rPr>
        <w:t>Mizutani Y</w:t>
      </w:r>
      <w:r w:rsidRPr="00DF530F">
        <w:rPr>
          <w:rFonts w:ascii="Book Antiqua" w:hAnsi="Book Antiqua"/>
          <w:color w:val="000000" w:themeColor="text1"/>
        </w:rPr>
        <w:t xml:space="preserve">, Hirai T, Nagamachi S, Nanashima A, Yano K, Kondo K, Hiyoshi M, Imamura N, Terada T. Prediction of Posthepatectomy Liver Failure Proposed by the International Study Group of Liver Surgery: Residual Liver Function Estimation With 99mTc-Galactosyl Human Serum Albumin Scintigraphy. </w:t>
      </w:r>
      <w:r w:rsidRPr="00DF530F">
        <w:rPr>
          <w:rFonts w:ascii="Book Antiqua" w:hAnsi="Book Antiqua"/>
          <w:i/>
          <w:color w:val="000000" w:themeColor="text1"/>
        </w:rPr>
        <w:t>Clin Nucl Med</w:t>
      </w:r>
      <w:r w:rsidRPr="00DF530F">
        <w:rPr>
          <w:rFonts w:ascii="Book Antiqua" w:hAnsi="Book Antiqua"/>
          <w:color w:val="000000" w:themeColor="text1"/>
        </w:rPr>
        <w:t xml:space="preserve"> 2018; </w:t>
      </w:r>
      <w:r w:rsidRPr="00DF530F">
        <w:rPr>
          <w:rFonts w:ascii="Book Antiqua" w:hAnsi="Book Antiqua"/>
          <w:b/>
          <w:color w:val="000000" w:themeColor="text1"/>
        </w:rPr>
        <w:t>43</w:t>
      </w:r>
      <w:r w:rsidRPr="00DF530F">
        <w:rPr>
          <w:rFonts w:ascii="Book Antiqua" w:hAnsi="Book Antiqua"/>
          <w:color w:val="000000" w:themeColor="text1"/>
        </w:rPr>
        <w:t>: 77-81 [PMID:</w:t>
      </w:r>
      <w:bookmarkStart w:id="161" w:name="OLE_LINK733"/>
      <w:bookmarkStart w:id="162" w:name="OLE_LINK734"/>
      <w:r w:rsidRPr="00DF530F">
        <w:rPr>
          <w:rFonts w:ascii="Book Antiqua" w:hAnsi="Book Antiqua"/>
          <w:color w:val="000000" w:themeColor="text1"/>
        </w:rPr>
        <w:t xml:space="preserve"> 29232242</w:t>
      </w:r>
      <w:bookmarkEnd w:id="161"/>
      <w:bookmarkEnd w:id="162"/>
      <w:r w:rsidRPr="00DF530F">
        <w:rPr>
          <w:rFonts w:ascii="Book Antiqua" w:hAnsi="Book Antiqua"/>
          <w:color w:val="000000" w:themeColor="text1"/>
        </w:rPr>
        <w:t xml:space="preserve"> DOI: 10.1097/RLU.0000000000001913]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251 </w:t>
      </w:r>
      <w:r w:rsidRPr="00DF530F">
        <w:rPr>
          <w:rFonts w:ascii="Book Antiqua" w:hAnsi="Book Antiqua"/>
          <w:b/>
          <w:color w:val="000000" w:themeColor="text1"/>
        </w:rPr>
        <w:t>Rassam F</w:t>
      </w:r>
      <w:r w:rsidRPr="00DF530F">
        <w:rPr>
          <w:rFonts w:ascii="Book Antiqua" w:hAnsi="Book Antiqua"/>
          <w:color w:val="000000" w:themeColor="text1"/>
        </w:rPr>
        <w:t xml:space="preserve">, Olthof PB, Bennink RJ, van Gulik TM. Current Modalities for the Assessment of Future Remnant Liver Function. </w:t>
      </w:r>
      <w:r w:rsidRPr="00DF530F">
        <w:rPr>
          <w:rFonts w:ascii="Book Antiqua" w:hAnsi="Book Antiqua"/>
          <w:i/>
          <w:color w:val="000000" w:themeColor="text1"/>
        </w:rPr>
        <w:t>Visc Med</w:t>
      </w:r>
      <w:r w:rsidRPr="00DF530F">
        <w:rPr>
          <w:rFonts w:ascii="Book Antiqua" w:hAnsi="Book Antiqua"/>
          <w:color w:val="000000" w:themeColor="text1"/>
        </w:rPr>
        <w:t xml:space="preserve"> 2017; </w:t>
      </w:r>
      <w:r w:rsidRPr="00DF530F">
        <w:rPr>
          <w:rFonts w:ascii="Book Antiqua" w:hAnsi="Book Antiqua"/>
          <w:b/>
          <w:color w:val="000000" w:themeColor="text1"/>
        </w:rPr>
        <w:t>33</w:t>
      </w:r>
      <w:r w:rsidRPr="00DF530F">
        <w:rPr>
          <w:rFonts w:ascii="Book Antiqua" w:hAnsi="Book Antiqua"/>
          <w:color w:val="000000" w:themeColor="text1"/>
        </w:rPr>
        <w:t>: 442-448 [PMID: 29344518 DOI: 10.1159/000480385]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252 </w:t>
      </w:r>
      <w:r w:rsidRPr="00DF530F">
        <w:rPr>
          <w:rFonts w:ascii="Book Antiqua" w:hAnsi="Book Antiqua"/>
          <w:b/>
          <w:color w:val="000000" w:themeColor="text1"/>
        </w:rPr>
        <w:t>de Graaf W</w:t>
      </w:r>
      <w:r w:rsidRPr="00DF530F">
        <w:rPr>
          <w:rFonts w:ascii="Book Antiqua" w:hAnsi="Book Antiqua"/>
          <w:color w:val="000000" w:themeColor="text1"/>
        </w:rPr>
        <w:t xml:space="preserve">, van Lienden KP, Dinant S, Roelofs JJ, Busch OR, Gouma DJ, Bennink RJ, van Gulik TM. </w:t>
      </w:r>
      <w:proofErr w:type="gramStart"/>
      <w:r w:rsidRPr="00DF530F">
        <w:rPr>
          <w:rFonts w:ascii="Book Antiqua" w:hAnsi="Book Antiqua"/>
          <w:color w:val="000000" w:themeColor="text1"/>
        </w:rPr>
        <w:t>Assessment of future remnant liver function using hepatobiliary scintigraphy in patients undergoing major liver resection.</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J Gastrointest Surg</w:t>
      </w:r>
      <w:r w:rsidRPr="00DF530F">
        <w:rPr>
          <w:rFonts w:ascii="Book Antiqua" w:hAnsi="Book Antiqua"/>
          <w:color w:val="000000" w:themeColor="text1"/>
        </w:rPr>
        <w:t xml:space="preserve"> 2010; </w:t>
      </w:r>
      <w:r w:rsidRPr="00DF530F">
        <w:rPr>
          <w:rFonts w:ascii="Book Antiqua" w:hAnsi="Book Antiqua"/>
          <w:b/>
          <w:color w:val="000000" w:themeColor="text1"/>
        </w:rPr>
        <w:t>14</w:t>
      </w:r>
      <w:r w:rsidRPr="00DF530F">
        <w:rPr>
          <w:rFonts w:ascii="Book Antiqua" w:hAnsi="Book Antiqua"/>
          <w:color w:val="000000" w:themeColor="text1"/>
        </w:rPr>
        <w:t>: 369-378 [PMID: 19937195 DOI: 10.1007/s11605-009-1085-2]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253 </w:t>
      </w:r>
      <w:r w:rsidRPr="00DF530F">
        <w:rPr>
          <w:rFonts w:ascii="Book Antiqua" w:hAnsi="Book Antiqua"/>
          <w:b/>
          <w:color w:val="000000" w:themeColor="text1"/>
        </w:rPr>
        <w:t>Chapelle T</w:t>
      </w:r>
      <w:r w:rsidRPr="00DF530F">
        <w:rPr>
          <w:rFonts w:ascii="Book Antiqua" w:hAnsi="Book Antiqua"/>
          <w:color w:val="000000" w:themeColor="text1"/>
        </w:rPr>
        <w:t>, Op De Beeck B, Huyghe I, Francque S, Driessen A, Roeyen G, Ysebaert D, De Greef K. Future remnant liver function estimated by combining liver volumetry on magnetic resonance imaging with total liver function on (99m)Tc-mebrofenin hepatobiliary scintigraphy: can this tool predict post-</w:t>
      </w:r>
      <w:r w:rsidRPr="00DF530F">
        <w:rPr>
          <w:rFonts w:ascii="Book Antiqua" w:hAnsi="Book Antiqua"/>
          <w:color w:val="000000" w:themeColor="text1"/>
        </w:rPr>
        <w:lastRenderedPageBreak/>
        <w:t xml:space="preserve">hepatectomy liver failure? </w:t>
      </w:r>
      <w:r w:rsidRPr="00DF530F">
        <w:rPr>
          <w:rFonts w:ascii="Book Antiqua" w:hAnsi="Book Antiqua"/>
          <w:i/>
          <w:color w:val="000000" w:themeColor="text1"/>
        </w:rPr>
        <w:t>HPB (Oxford)</w:t>
      </w:r>
      <w:r w:rsidRPr="00DF530F">
        <w:rPr>
          <w:rFonts w:ascii="Book Antiqua" w:hAnsi="Book Antiqua"/>
          <w:color w:val="000000" w:themeColor="text1"/>
        </w:rPr>
        <w:t xml:space="preserve"> 2016; </w:t>
      </w:r>
      <w:r w:rsidRPr="00DF530F">
        <w:rPr>
          <w:rFonts w:ascii="Book Antiqua" w:hAnsi="Book Antiqua"/>
          <w:b/>
          <w:color w:val="000000" w:themeColor="text1"/>
        </w:rPr>
        <w:t>18</w:t>
      </w:r>
      <w:r w:rsidRPr="00DF530F">
        <w:rPr>
          <w:rFonts w:ascii="Book Antiqua" w:hAnsi="Book Antiqua"/>
          <w:color w:val="000000" w:themeColor="text1"/>
        </w:rPr>
        <w:t>: 494-503 [PMID: 27317953 DOI: 10.1016/j.hpb.2015.08.002]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254 </w:t>
      </w:r>
      <w:r w:rsidRPr="00DF530F">
        <w:rPr>
          <w:rFonts w:ascii="Book Antiqua" w:hAnsi="Book Antiqua"/>
          <w:b/>
          <w:color w:val="000000" w:themeColor="text1"/>
        </w:rPr>
        <w:t>Cieslak KP</w:t>
      </w:r>
      <w:r w:rsidRPr="00DF530F">
        <w:rPr>
          <w:rFonts w:ascii="Book Antiqua" w:hAnsi="Book Antiqua"/>
          <w:color w:val="000000" w:themeColor="text1"/>
        </w:rPr>
        <w:t xml:space="preserve">, Bennink RJ, de Graaf W, van Lienden KP, Besselink MG, Busch OR, Gouma DJ, van Gulik TM. Measurement of liver function using hepatobiliary scintigraphy improves risk assessment in patients undergoing major liver resection. </w:t>
      </w:r>
      <w:r w:rsidRPr="00DF530F">
        <w:rPr>
          <w:rFonts w:ascii="Book Antiqua" w:hAnsi="Book Antiqua"/>
          <w:i/>
          <w:color w:val="000000" w:themeColor="text1"/>
        </w:rPr>
        <w:t>HPB (Oxford)</w:t>
      </w:r>
      <w:r w:rsidRPr="00DF530F">
        <w:rPr>
          <w:rFonts w:ascii="Book Antiqua" w:hAnsi="Book Antiqua"/>
          <w:color w:val="000000" w:themeColor="text1"/>
        </w:rPr>
        <w:t xml:space="preserve"> 2016; </w:t>
      </w:r>
      <w:r w:rsidRPr="00DF530F">
        <w:rPr>
          <w:rFonts w:ascii="Book Antiqua" w:hAnsi="Book Antiqua"/>
          <w:b/>
          <w:color w:val="000000" w:themeColor="text1"/>
        </w:rPr>
        <w:t>18</w:t>
      </w:r>
      <w:r w:rsidRPr="00DF530F">
        <w:rPr>
          <w:rFonts w:ascii="Book Antiqua" w:hAnsi="Book Antiqua"/>
          <w:color w:val="000000" w:themeColor="text1"/>
        </w:rPr>
        <w:t>: 773-780 [PMID: 27593595 DOI: 10.1016/j.hpb.2016.06.006]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255 </w:t>
      </w:r>
      <w:r w:rsidRPr="00DF530F">
        <w:rPr>
          <w:rFonts w:ascii="Book Antiqua" w:hAnsi="Book Antiqua"/>
          <w:b/>
          <w:color w:val="000000" w:themeColor="text1"/>
        </w:rPr>
        <w:t>Chapelle T</w:t>
      </w:r>
      <w:r w:rsidRPr="00DF530F">
        <w:rPr>
          <w:rFonts w:ascii="Book Antiqua" w:hAnsi="Book Antiqua"/>
          <w:color w:val="000000" w:themeColor="text1"/>
        </w:rPr>
        <w:t xml:space="preserve">, Op de Beeck B, Roeyen G, Bracke B, Hartman V, De Greef K, Huyghe I, Van der Zijden T, Morrison S, Francque S, Ysebaert D. Measuring future liver remnant function prior to hepatectomy may guide the indication for portal vein occlusion and avoid posthepatectomy liver failure: a prospective interventional study. </w:t>
      </w:r>
      <w:r w:rsidRPr="00DF530F">
        <w:rPr>
          <w:rFonts w:ascii="Book Antiqua" w:hAnsi="Book Antiqua"/>
          <w:i/>
          <w:color w:val="000000" w:themeColor="text1"/>
        </w:rPr>
        <w:t>HPB (Oxford)</w:t>
      </w:r>
      <w:r w:rsidRPr="00DF530F">
        <w:rPr>
          <w:rFonts w:ascii="Book Antiqua" w:hAnsi="Book Antiqua"/>
          <w:color w:val="000000" w:themeColor="text1"/>
        </w:rPr>
        <w:t xml:space="preserve"> 2017; </w:t>
      </w:r>
      <w:r w:rsidRPr="00DF530F">
        <w:rPr>
          <w:rFonts w:ascii="Book Antiqua" w:hAnsi="Book Antiqua"/>
          <w:b/>
          <w:color w:val="000000" w:themeColor="text1"/>
        </w:rPr>
        <w:t>19</w:t>
      </w:r>
      <w:r w:rsidRPr="00DF530F">
        <w:rPr>
          <w:rFonts w:ascii="Book Antiqua" w:hAnsi="Book Antiqua"/>
          <w:color w:val="000000" w:themeColor="text1"/>
        </w:rPr>
        <w:t>: 108-117 [PMID: 27956027 DOI: 10.1016/j.hpb.2016.11.005]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256 </w:t>
      </w:r>
      <w:r w:rsidRPr="00DF530F">
        <w:rPr>
          <w:rFonts w:ascii="Book Antiqua" w:hAnsi="Book Antiqua"/>
          <w:b/>
          <w:color w:val="000000" w:themeColor="text1"/>
        </w:rPr>
        <w:t>Cieslak KP</w:t>
      </w:r>
      <w:r w:rsidRPr="00DF530F">
        <w:rPr>
          <w:rFonts w:ascii="Book Antiqua" w:hAnsi="Book Antiqua"/>
          <w:color w:val="000000" w:themeColor="text1"/>
        </w:rPr>
        <w:t xml:space="preserve">, Huisman F, Bais T, Bennink RJ, van Lienden KP, Verheij J, Besselink MG, Busch ORC, van Gulik TM. Future remnant </w:t>
      </w:r>
      <w:proofErr w:type="gramStart"/>
      <w:r w:rsidRPr="00DF530F">
        <w:rPr>
          <w:rFonts w:ascii="Book Antiqua" w:hAnsi="Book Antiqua"/>
          <w:color w:val="000000" w:themeColor="text1"/>
        </w:rPr>
        <w:t>liver function</w:t>
      </w:r>
      <w:proofErr w:type="gramEnd"/>
      <w:r w:rsidRPr="00DF530F">
        <w:rPr>
          <w:rFonts w:ascii="Book Antiqua" w:hAnsi="Book Antiqua"/>
          <w:color w:val="000000" w:themeColor="text1"/>
        </w:rPr>
        <w:t xml:space="preserve"> as predictive factor for the hypertrophy response after portal vein embolization. </w:t>
      </w:r>
      <w:r w:rsidRPr="00DF530F">
        <w:rPr>
          <w:rFonts w:ascii="Book Antiqua" w:hAnsi="Book Antiqua"/>
          <w:i/>
          <w:color w:val="000000" w:themeColor="text1"/>
        </w:rPr>
        <w:t>Surgery</w:t>
      </w:r>
      <w:r w:rsidRPr="00DF530F">
        <w:rPr>
          <w:rFonts w:ascii="Book Antiqua" w:hAnsi="Book Antiqua"/>
          <w:color w:val="000000" w:themeColor="text1"/>
        </w:rPr>
        <w:t xml:space="preserve"> 2017; </w:t>
      </w:r>
      <w:r w:rsidRPr="00DF530F">
        <w:rPr>
          <w:rFonts w:ascii="Book Antiqua" w:hAnsi="Book Antiqua"/>
          <w:b/>
          <w:color w:val="000000" w:themeColor="text1"/>
        </w:rPr>
        <w:t>162</w:t>
      </w:r>
      <w:r w:rsidRPr="00DF530F">
        <w:rPr>
          <w:rFonts w:ascii="Book Antiqua" w:hAnsi="Book Antiqua"/>
          <w:color w:val="000000" w:themeColor="text1"/>
        </w:rPr>
        <w:t>: 37-47 [PMID: 28365007 DOI: 10.1016/j.surg.2016.12.031]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257 </w:t>
      </w:r>
      <w:r w:rsidRPr="00DF530F">
        <w:rPr>
          <w:rFonts w:ascii="Book Antiqua" w:hAnsi="Book Antiqua"/>
          <w:b/>
          <w:color w:val="000000" w:themeColor="text1"/>
        </w:rPr>
        <w:t>Olthof PB</w:t>
      </w:r>
      <w:r w:rsidRPr="00DF530F">
        <w:rPr>
          <w:rFonts w:ascii="Book Antiqua" w:hAnsi="Book Antiqua"/>
          <w:color w:val="000000" w:themeColor="text1"/>
        </w:rPr>
        <w:t xml:space="preserve">, Tomassini F, Huespe PE, Truant S, Pruvot FR, Troisi RI, Castro C, Schadde E, Axelsson R, Sparrelid E, Bennink RJ, Adam R, van Gulik TM, de Santibanes E. Hepatobiliary scintigraphy to evaluate liver function in associating liver partition and portal vein ligation for staged hepatectomy: Liver volume overestimates liver function. </w:t>
      </w:r>
      <w:r w:rsidRPr="00DF530F">
        <w:rPr>
          <w:rFonts w:ascii="Book Antiqua" w:hAnsi="Book Antiqua"/>
          <w:i/>
          <w:color w:val="000000" w:themeColor="text1"/>
        </w:rPr>
        <w:t>Surgery</w:t>
      </w:r>
      <w:r w:rsidRPr="00DF530F">
        <w:rPr>
          <w:rFonts w:ascii="Book Antiqua" w:hAnsi="Book Antiqua"/>
          <w:color w:val="000000" w:themeColor="text1"/>
        </w:rPr>
        <w:t xml:space="preserve"> 2017; </w:t>
      </w:r>
      <w:r w:rsidRPr="00DF530F">
        <w:rPr>
          <w:rFonts w:ascii="Book Antiqua" w:hAnsi="Book Antiqua"/>
          <w:b/>
          <w:color w:val="000000" w:themeColor="text1"/>
        </w:rPr>
        <w:t>162</w:t>
      </w:r>
      <w:r w:rsidRPr="00DF530F">
        <w:rPr>
          <w:rFonts w:ascii="Book Antiqua" w:hAnsi="Book Antiqua"/>
          <w:color w:val="000000" w:themeColor="text1"/>
        </w:rPr>
        <w:t>: 775-783 [PMID: 28732555 DOI: 10.1016/j.surg.2017.05.022]</w:t>
      </w:r>
    </w:p>
    <w:p w:rsidR="00F86C43" w:rsidRPr="00DF530F" w:rsidRDefault="00F86C43" w:rsidP="00DF530F">
      <w:pPr>
        <w:snapToGrid w:val="0"/>
        <w:spacing w:line="360" w:lineRule="auto"/>
        <w:jc w:val="both"/>
        <w:rPr>
          <w:rFonts w:ascii="Book Antiqua" w:hAnsi="Book Antiqua"/>
        </w:rPr>
      </w:pPr>
      <w:proofErr w:type="gramStart"/>
      <w:r w:rsidRPr="00312554">
        <w:rPr>
          <w:rFonts w:ascii="Book Antiqua" w:hAnsi="Book Antiqua"/>
        </w:rPr>
        <w:t xml:space="preserve">258 </w:t>
      </w:r>
      <w:r w:rsidRPr="00312554">
        <w:rPr>
          <w:rFonts w:ascii="Book Antiqua" w:hAnsi="Book Antiqua"/>
          <w:b/>
        </w:rPr>
        <w:t>Truant S.</w:t>
      </w:r>
      <w:r w:rsidRPr="00312554">
        <w:rPr>
          <w:rFonts w:ascii="Book Antiqua" w:hAnsi="Book Antiqua"/>
        </w:rPr>
        <w:t xml:space="preserve"> Hepato Biliary Scintigraphy to Assess the Risk of Postoperative Liver Failure Hepatectomies - Full Text View - ClinicalTrials.gov </w:t>
      </w:r>
      <w:r w:rsidR="004C5FB1" w:rsidRPr="00312554">
        <w:rPr>
          <w:rFonts w:ascii="Book Antiqua" w:hAnsi="Book Antiqua"/>
        </w:rPr>
        <w:t>[Internet].</w:t>
      </w:r>
      <w:proofErr w:type="gramEnd"/>
      <w:r w:rsidR="004C5FB1" w:rsidRPr="00312554">
        <w:rPr>
          <w:rFonts w:ascii="Book Antiqua" w:hAnsi="Book Antiqua"/>
        </w:rPr>
        <w:t xml:space="preserve"> [</w:t>
      </w:r>
      <w:proofErr w:type="gramStart"/>
      <w:r w:rsidR="004C5FB1" w:rsidRPr="00312554">
        <w:rPr>
          <w:rFonts w:ascii="Book Antiqua" w:hAnsi="Book Antiqua"/>
        </w:rPr>
        <w:t>cited</w:t>
      </w:r>
      <w:proofErr w:type="gramEnd"/>
      <w:r w:rsidR="004C5FB1" w:rsidRPr="00312554">
        <w:rPr>
          <w:rFonts w:ascii="Book Antiqua" w:hAnsi="Book Antiqua"/>
        </w:rPr>
        <w:t xml:space="preserve"> 2020 Jan 16].</w:t>
      </w:r>
      <w:r w:rsidRPr="00312554">
        <w:rPr>
          <w:rFonts w:ascii="Book Antiqua" w:hAnsi="Book Antiqua"/>
        </w:rPr>
        <w:t xml:space="preserve"> Available from: </w:t>
      </w:r>
      <w:r w:rsidR="005B31E8" w:rsidRPr="00312554">
        <w:rPr>
          <w:rFonts w:ascii="Book Antiqua" w:hAnsi="Book Antiqua"/>
        </w:rPr>
        <w:t>https://clinicaltrials.gov/ct2/show/NCT02753517</w:t>
      </w:r>
      <w:r w:rsidR="005B31E8">
        <w:rPr>
          <w:rFonts w:ascii="Book Antiqua" w:hAnsi="Book Antiqua"/>
        </w:rPr>
        <w:t xml:space="preserve"> </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259 </w:t>
      </w:r>
      <w:r w:rsidRPr="00DF530F">
        <w:rPr>
          <w:rFonts w:ascii="Book Antiqua" w:hAnsi="Book Antiqua"/>
          <w:b/>
          <w:color w:val="000000" w:themeColor="text1"/>
        </w:rPr>
        <w:t>Chua TC</w:t>
      </w:r>
      <w:r w:rsidRPr="00DF530F">
        <w:rPr>
          <w:rFonts w:ascii="Book Antiqua" w:hAnsi="Book Antiqua"/>
          <w:color w:val="000000" w:themeColor="text1"/>
        </w:rPr>
        <w:t xml:space="preserve">, Saxena A, Liauw W, Kokandi A, Morris DL. </w:t>
      </w:r>
      <w:proofErr w:type="gramStart"/>
      <w:r w:rsidRPr="00DF530F">
        <w:rPr>
          <w:rFonts w:ascii="Book Antiqua" w:hAnsi="Book Antiqua"/>
          <w:color w:val="000000" w:themeColor="text1"/>
        </w:rPr>
        <w:t>Systematic review of randomized and nonrandomized trials of the clinical response and outcomes of neoadjuvant systemic chemotherapy for resectable colorectal liver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lastRenderedPageBreak/>
        <w:t>Ann Surg Oncol</w:t>
      </w:r>
      <w:r w:rsidRPr="00DF530F">
        <w:rPr>
          <w:rFonts w:ascii="Book Antiqua" w:hAnsi="Book Antiqua"/>
          <w:color w:val="000000" w:themeColor="text1"/>
        </w:rPr>
        <w:t xml:space="preserve"> 2010; </w:t>
      </w:r>
      <w:r w:rsidRPr="00DF530F">
        <w:rPr>
          <w:rFonts w:ascii="Book Antiqua" w:hAnsi="Book Antiqua"/>
          <w:b/>
          <w:color w:val="000000" w:themeColor="text1"/>
        </w:rPr>
        <w:t>17</w:t>
      </w:r>
      <w:r w:rsidRPr="00DF530F">
        <w:rPr>
          <w:rFonts w:ascii="Book Antiqua" w:hAnsi="Book Antiqua"/>
          <w:color w:val="000000" w:themeColor="text1"/>
        </w:rPr>
        <w:t>: 492-501 [PMID: 19856028 DOI: 10.1245/s10434-009-0781-1]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260 </w:t>
      </w:r>
      <w:r w:rsidRPr="00DF530F">
        <w:rPr>
          <w:rFonts w:ascii="Book Antiqua" w:hAnsi="Book Antiqua"/>
          <w:b/>
          <w:color w:val="000000" w:themeColor="text1"/>
        </w:rPr>
        <w:t>Benoist S</w:t>
      </w:r>
      <w:r w:rsidRPr="00DF530F">
        <w:rPr>
          <w:rFonts w:ascii="Book Antiqua" w:hAnsi="Book Antiqua"/>
          <w:color w:val="000000" w:themeColor="text1"/>
        </w:rPr>
        <w:t xml:space="preserve">, Brouquet A, Penna C, Julié C, El Hajjam M, Chagnon S, Mitry E, Rougier P, Nordlinger B. Complete response of colorectal liver metastases after chemotherapy: does it mean cure? </w:t>
      </w:r>
      <w:r w:rsidRPr="00DF530F">
        <w:rPr>
          <w:rFonts w:ascii="Book Antiqua" w:hAnsi="Book Antiqua"/>
          <w:i/>
          <w:color w:val="000000" w:themeColor="text1"/>
        </w:rPr>
        <w:t>J Clin Oncol</w:t>
      </w:r>
      <w:r w:rsidRPr="00DF530F">
        <w:rPr>
          <w:rFonts w:ascii="Book Antiqua" w:hAnsi="Book Antiqua"/>
          <w:color w:val="000000" w:themeColor="text1"/>
        </w:rPr>
        <w:t xml:space="preserve"> 2006; </w:t>
      </w:r>
      <w:r w:rsidRPr="00DF530F">
        <w:rPr>
          <w:rFonts w:ascii="Book Antiqua" w:hAnsi="Book Antiqua"/>
          <w:b/>
          <w:color w:val="000000" w:themeColor="text1"/>
        </w:rPr>
        <w:t>24</w:t>
      </w:r>
      <w:r w:rsidRPr="00DF530F">
        <w:rPr>
          <w:rFonts w:ascii="Book Antiqua" w:hAnsi="Book Antiqua"/>
          <w:color w:val="000000" w:themeColor="text1"/>
        </w:rPr>
        <w:t>: 3939-3945 [PMID: 16921046 DOI: 10.1200/JCO.2006.05.8727]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261 </w:t>
      </w:r>
      <w:proofErr w:type="gramStart"/>
      <w:r w:rsidRPr="00DF530F">
        <w:rPr>
          <w:rFonts w:ascii="Book Antiqua" w:hAnsi="Book Antiqua"/>
          <w:b/>
          <w:color w:val="000000" w:themeColor="text1"/>
        </w:rPr>
        <w:t>van</w:t>
      </w:r>
      <w:proofErr w:type="gramEnd"/>
      <w:r w:rsidRPr="00DF530F">
        <w:rPr>
          <w:rFonts w:ascii="Book Antiqua" w:hAnsi="Book Antiqua"/>
          <w:b/>
          <w:color w:val="000000" w:themeColor="text1"/>
        </w:rPr>
        <w:t xml:space="preserve"> Vledder MG</w:t>
      </w:r>
      <w:r w:rsidRPr="00DF530F">
        <w:rPr>
          <w:rFonts w:ascii="Book Antiqua" w:hAnsi="Book Antiqua"/>
          <w:color w:val="000000" w:themeColor="text1"/>
        </w:rPr>
        <w:t xml:space="preserve">, de Jong MC, Pawlik TM, Schulick RD, Diaz LA, Choti MA. Disappearing colorectal liver metastases after chemotherapy: should we be concerned? </w:t>
      </w:r>
      <w:r w:rsidRPr="00DF530F">
        <w:rPr>
          <w:rFonts w:ascii="Book Antiqua" w:hAnsi="Book Antiqua"/>
          <w:i/>
          <w:color w:val="000000" w:themeColor="text1"/>
        </w:rPr>
        <w:t>J Gastrointest Surg</w:t>
      </w:r>
      <w:r w:rsidRPr="00DF530F">
        <w:rPr>
          <w:rFonts w:ascii="Book Antiqua" w:hAnsi="Book Antiqua"/>
          <w:color w:val="000000" w:themeColor="text1"/>
        </w:rPr>
        <w:t xml:space="preserve"> 2010; </w:t>
      </w:r>
      <w:r w:rsidRPr="00DF530F">
        <w:rPr>
          <w:rFonts w:ascii="Book Antiqua" w:hAnsi="Book Antiqua"/>
          <w:b/>
          <w:color w:val="000000" w:themeColor="text1"/>
        </w:rPr>
        <w:t>14</w:t>
      </w:r>
      <w:r w:rsidRPr="00DF530F">
        <w:rPr>
          <w:rFonts w:ascii="Book Antiqua" w:hAnsi="Book Antiqua"/>
          <w:color w:val="000000" w:themeColor="text1"/>
        </w:rPr>
        <w:t>: 1691-1700 [PMID: 20839072 DOI: 10.1007/s11605-010-1348-y]</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262 </w:t>
      </w:r>
      <w:r w:rsidRPr="00DF530F">
        <w:rPr>
          <w:rFonts w:ascii="Book Antiqua" w:hAnsi="Book Antiqua"/>
          <w:b/>
          <w:color w:val="000000" w:themeColor="text1"/>
        </w:rPr>
        <w:t>Tanaka K</w:t>
      </w:r>
      <w:r w:rsidRPr="00DF530F">
        <w:rPr>
          <w:rFonts w:ascii="Book Antiqua" w:hAnsi="Book Antiqua"/>
          <w:color w:val="000000" w:themeColor="text1"/>
        </w:rPr>
        <w:t xml:space="preserve">, Takakura H, Takeda K, Matsuo K, Nagano Y, Endo I. Importance of complete pathologic response to prehepatectomy chemotherapy in treating colorectal cancer metastases. </w:t>
      </w:r>
      <w:r w:rsidRPr="00DF530F">
        <w:rPr>
          <w:rFonts w:ascii="Book Antiqua" w:hAnsi="Book Antiqua"/>
          <w:i/>
          <w:color w:val="000000" w:themeColor="text1"/>
        </w:rPr>
        <w:t>Ann Surg</w:t>
      </w:r>
      <w:r w:rsidRPr="00DF530F">
        <w:rPr>
          <w:rFonts w:ascii="Book Antiqua" w:hAnsi="Book Antiqua"/>
          <w:color w:val="000000" w:themeColor="text1"/>
        </w:rPr>
        <w:t xml:space="preserve"> 2009; </w:t>
      </w:r>
      <w:r w:rsidRPr="00DF530F">
        <w:rPr>
          <w:rFonts w:ascii="Book Antiqua" w:hAnsi="Book Antiqua"/>
          <w:b/>
          <w:color w:val="000000" w:themeColor="text1"/>
        </w:rPr>
        <w:t>250</w:t>
      </w:r>
      <w:r w:rsidRPr="00DF530F">
        <w:rPr>
          <w:rFonts w:ascii="Book Antiqua" w:hAnsi="Book Antiqua"/>
          <w:color w:val="000000" w:themeColor="text1"/>
        </w:rPr>
        <w:t>: 935-942 [PMID: 19953712 DOI: 10.1097/SLA.0b013e3181b0c6e4]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263 </w:t>
      </w:r>
      <w:r w:rsidRPr="00DF530F">
        <w:rPr>
          <w:rFonts w:ascii="Book Antiqua" w:hAnsi="Book Antiqua"/>
          <w:b/>
          <w:color w:val="000000" w:themeColor="text1"/>
        </w:rPr>
        <w:t>Araujo RLC</w:t>
      </w:r>
      <w:r w:rsidRPr="00DF530F">
        <w:rPr>
          <w:rFonts w:ascii="Book Antiqua" w:hAnsi="Book Antiqua"/>
          <w:color w:val="000000" w:themeColor="text1"/>
        </w:rPr>
        <w:t xml:space="preserve">, Milani JM, Armentano DP, Moreira RB, Pinto GSF, de Castro LA, Lucchesi FR. Disappearing colorectal liver metastases: Strategies for the management of patients achieving a radiographic complete response after systemic chemotherapy. </w:t>
      </w:r>
      <w:r w:rsidRPr="00DF530F">
        <w:rPr>
          <w:rFonts w:ascii="Book Antiqua" w:hAnsi="Book Antiqua"/>
          <w:i/>
          <w:color w:val="000000" w:themeColor="text1"/>
        </w:rPr>
        <w:t>J Surg Oncol</w:t>
      </w:r>
      <w:r w:rsidRPr="00DF530F">
        <w:rPr>
          <w:rFonts w:ascii="Book Antiqua" w:hAnsi="Book Antiqua"/>
          <w:color w:val="000000" w:themeColor="text1"/>
        </w:rPr>
        <w:t xml:space="preserve"> 2020; </w:t>
      </w:r>
      <w:r w:rsidRPr="00DF530F">
        <w:rPr>
          <w:rFonts w:ascii="Book Antiqua" w:hAnsi="Book Antiqua"/>
          <w:b/>
          <w:color w:val="000000" w:themeColor="text1"/>
        </w:rPr>
        <w:t>121</w:t>
      </w:r>
      <w:r w:rsidRPr="00DF530F">
        <w:rPr>
          <w:rFonts w:ascii="Book Antiqua" w:hAnsi="Book Antiqua"/>
          <w:color w:val="000000" w:themeColor="text1"/>
        </w:rPr>
        <w:t>: 848-856 [PMID: 31773747 DOI: 10.1002/jso.25784]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264 </w:t>
      </w:r>
      <w:r w:rsidRPr="00DF530F">
        <w:rPr>
          <w:rFonts w:ascii="Book Antiqua" w:hAnsi="Book Antiqua"/>
          <w:b/>
          <w:color w:val="000000" w:themeColor="text1"/>
        </w:rPr>
        <w:t>Adam R</w:t>
      </w:r>
      <w:r w:rsidRPr="00DF530F">
        <w:rPr>
          <w:rFonts w:ascii="Book Antiqua" w:hAnsi="Book Antiqua"/>
          <w:color w:val="000000" w:themeColor="text1"/>
        </w:rPr>
        <w:t xml:space="preserve">, Wicherts DA, de Haas RJ, Aloia T, Lévi F, Paule B, Guettier C, Kunstlinger F, Delvart V, Azoulay D, Castaing D. Complete pathologic response after preoperative chemotherapy for colorectal liver metastases: myth or reality? </w:t>
      </w:r>
      <w:r w:rsidRPr="00DF530F">
        <w:rPr>
          <w:rFonts w:ascii="Book Antiqua" w:hAnsi="Book Antiqua"/>
          <w:i/>
          <w:color w:val="000000" w:themeColor="text1"/>
        </w:rPr>
        <w:t>J Clin Oncol</w:t>
      </w:r>
      <w:r w:rsidRPr="00DF530F">
        <w:rPr>
          <w:rFonts w:ascii="Book Antiqua" w:hAnsi="Book Antiqua"/>
          <w:color w:val="000000" w:themeColor="text1"/>
        </w:rPr>
        <w:t xml:space="preserve"> 2008; </w:t>
      </w:r>
      <w:r w:rsidRPr="00DF530F">
        <w:rPr>
          <w:rFonts w:ascii="Book Antiqua" w:hAnsi="Book Antiqua"/>
          <w:b/>
          <w:color w:val="000000" w:themeColor="text1"/>
        </w:rPr>
        <w:t>26</w:t>
      </w:r>
      <w:r w:rsidRPr="00DF530F">
        <w:rPr>
          <w:rFonts w:ascii="Book Antiqua" w:hAnsi="Book Antiqua"/>
          <w:color w:val="000000" w:themeColor="text1"/>
        </w:rPr>
        <w:t>: 1635-1641 [PMID: 18375892 DOI: 10.1200/JCO.2007.13.7471]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265 </w:t>
      </w:r>
      <w:r w:rsidRPr="00DF530F">
        <w:rPr>
          <w:rFonts w:ascii="Book Antiqua" w:hAnsi="Book Antiqua"/>
          <w:b/>
          <w:color w:val="000000" w:themeColor="text1"/>
        </w:rPr>
        <w:t>Tsilimigras DI</w:t>
      </w:r>
      <w:r w:rsidRPr="00DF530F">
        <w:rPr>
          <w:rFonts w:ascii="Book Antiqua" w:hAnsi="Book Antiqua"/>
          <w:color w:val="000000" w:themeColor="text1"/>
        </w:rPr>
        <w:t xml:space="preserve">, Ntanasis-Stathopoulos I, Paredes AZ, Moris D, Gavriatopoulou M, Cloyd JM, Pawlik TM. Disappearing liver metastases: A systematic review of the current evidence. </w:t>
      </w:r>
      <w:r w:rsidRPr="00DF530F">
        <w:rPr>
          <w:rFonts w:ascii="Book Antiqua" w:hAnsi="Book Antiqua"/>
          <w:i/>
          <w:color w:val="000000" w:themeColor="text1"/>
        </w:rPr>
        <w:t>Surg Oncol</w:t>
      </w:r>
      <w:r w:rsidRPr="00DF530F">
        <w:rPr>
          <w:rFonts w:ascii="Book Antiqua" w:hAnsi="Book Antiqua"/>
          <w:color w:val="000000" w:themeColor="text1"/>
        </w:rPr>
        <w:t xml:space="preserve"> 2019; </w:t>
      </w:r>
      <w:r w:rsidRPr="00DF530F">
        <w:rPr>
          <w:rFonts w:ascii="Book Antiqua" w:hAnsi="Book Antiqua"/>
          <w:b/>
          <w:color w:val="000000" w:themeColor="text1"/>
        </w:rPr>
        <w:t>29</w:t>
      </w:r>
      <w:r w:rsidRPr="00DF530F">
        <w:rPr>
          <w:rFonts w:ascii="Book Antiqua" w:hAnsi="Book Antiqua"/>
          <w:color w:val="000000" w:themeColor="text1"/>
        </w:rPr>
        <w:t>: 7-13 [PMID: 31196496 DOI: 10.1016/j.suronc.2019.02.005]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266 </w:t>
      </w:r>
      <w:r w:rsidRPr="00DF530F">
        <w:rPr>
          <w:rFonts w:ascii="Book Antiqua" w:hAnsi="Book Antiqua"/>
          <w:b/>
          <w:color w:val="000000" w:themeColor="text1"/>
        </w:rPr>
        <w:t>Kepenekian V</w:t>
      </w:r>
      <w:r w:rsidRPr="00DF530F">
        <w:rPr>
          <w:rFonts w:ascii="Book Antiqua" w:hAnsi="Book Antiqua"/>
          <w:color w:val="000000" w:themeColor="text1"/>
        </w:rPr>
        <w:t xml:space="preserve">, Muller A, Valette PJ, Rousset P, Chauvenet M, Phelip G, Walter T, Adham M, Glehen O, Passot G. Evaluation of a strategy using </w:t>
      </w:r>
      <w:r w:rsidRPr="00DF530F">
        <w:rPr>
          <w:rFonts w:ascii="Book Antiqua" w:hAnsi="Book Antiqua"/>
          <w:color w:val="000000" w:themeColor="text1"/>
        </w:rPr>
        <w:lastRenderedPageBreak/>
        <w:t xml:space="preserve">pretherapeutic fiducial marker placement to avoid missing liver metastases. </w:t>
      </w:r>
      <w:r w:rsidRPr="00DF530F">
        <w:rPr>
          <w:rFonts w:ascii="Book Antiqua" w:hAnsi="Book Antiqua"/>
          <w:i/>
          <w:color w:val="000000" w:themeColor="text1"/>
        </w:rPr>
        <w:t>BJS Open</w:t>
      </w:r>
      <w:r w:rsidRPr="00DF530F">
        <w:rPr>
          <w:rFonts w:ascii="Book Antiqua" w:hAnsi="Book Antiqua"/>
          <w:color w:val="000000" w:themeColor="text1"/>
        </w:rPr>
        <w:t xml:space="preserve"> 2019; </w:t>
      </w:r>
      <w:r w:rsidRPr="00DF530F">
        <w:rPr>
          <w:rFonts w:ascii="Book Antiqua" w:hAnsi="Book Antiqua"/>
          <w:b/>
          <w:color w:val="000000" w:themeColor="text1"/>
        </w:rPr>
        <w:t>3</w:t>
      </w:r>
      <w:r w:rsidRPr="00DF530F">
        <w:rPr>
          <w:rFonts w:ascii="Book Antiqua" w:hAnsi="Book Antiqua"/>
          <w:color w:val="000000" w:themeColor="text1"/>
        </w:rPr>
        <w:t>: 344-353 [PMID: 31183451 DOI: 10.1002/bjs5.50140]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267 </w:t>
      </w:r>
      <w:r w:rsidRPr="00DF530F">
        <w:rPr>
          <w:rFonts w:ascii="Book Antiqua" w:hAnsi="Book Antiqua"/>
          <w:b/>
          <w:color w:val="000000" w:themeColor="text1"/>
        </w:rPr>
        <w:t>de Santibañes E</w:t>
      </w:r>
      <w:r w:rsidRPr="00DF530F">
        <w:rPr>
          <w:rFonts w:ascii="Book Antiqua" w:hAnsi="Book Antiqua"/>
          <w:color w:val="000000" w:themeColor="text1"/>
        </w:rPr>
        <w:t xml:space="preserve">, Clavien PA. </w:t>
      </w:r>
      <w:proofErr w:type="gramStart"/>
      <w:r w:rsidRPr="00DF530F">
        <w:rPr>
          <w:rFonts w:ascii="Book Antiqua" w:hAnsi="Book Antiqua"/>
          <w:color w:val="000000" w:themeColor="text1"/>
        </w:rPr>
        <w:t>Playing Play-Doh to prevent postoperative liver failure: the "ALPPS" approach.</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Ann Surg</w:t>
      </w:r>
      <w:r w:rsidRPr="00DF530F">
        <w:rPr>
          <w:rFonts w:ascii="Book Antiqua" w:hAnsi="Book Antiqua"/>
          <w:color w:val="000000" w:themeColor="text1"/>
        </w:rPr>
        <w:t xml:space="preserve"> 2012; </w:t>
      </w:r>
      <w:r w:rsidRPr="00DF530F">
        <w:rPr>
          <w:rFonts w:ascii="Book Antiqua" w:hAnsi="Book Antiqua"/>
          <w:b/>
          <w:color w:val="000000" w:themeColor="text1"/>
        </w:rPr>
        <w:t>255</w:t>
      </w:r>
      <w:r w:rsidRPr="00DF530F">
        <w:rPr>
          <w:rFonts w:ascii="Book Antiqua" w:hAnsi="Book Antiqua"/>
          <w:color w:val="000000" w:themeColor="text1"/>
        </w:rPr>
        <w:t>: 415-417 [PMID: 22330039 DOI: 10.1097/SLA.0b013e318248577d]</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268 </w:t>
      </w:r>
      <w:r w:rsidRPr="00DF530F">
        <w:rPr>
          <w:rFonts w:ascii="Book Antiqua" w:hAnsi="Book Antiqua"/>
          <w:b/>
          <w:color w:val="000000" w:themeColor="text1"/>
        </w:rPr>
        <w:t>van Lienden KP</w:t>
      </w:r>
      <w:r w:rsidRPr="00DF530F">
        <w:rPr>
          <w:rFonts w:ascii="Book Antiqua" w:hAnsi="Book Antiqua"/>
          <w:color w:val="000000" w:themeColor="text1"/>
        </w:rPr>
        <w:t xml:space="preserve">, van den Esschert JW, de Graaf W, Bipat S, Lameris JS, van Gulik TM, van Delden OM. Portal vein embolization before liver resection: a systematic review. </w:t>
      </w:r>
      <w:r w:rsidRPr="00DF530F">
        <w:rPr>
          <w:rFonts w:ascii="Book Antiqua" w:hAnsi="Book Antiqua"/>
          <w:i/>
          <w:color w:val="000000" w:themeColor="text1"/>
        </w:rPr>
        <w:t>Cardiovasc Intervent Radiol</w:t>
      </w:r>
      <w:r w:rsidRPr="00DF530F">
        <w:rPr>
          <w:rFonts w:ascii="Book Antiqua" w:hAnsi="Book Antiqua"/>
          <w:color w:val="000000" w:themeColor="text1"/>
        </w:rPr>
        <w:t xml:space="preserve"> 2013; </w:t>
      </w:r>
      <w:r w:rsidRPr="00DF530F">
        <w:rPr>
          <w:rFonts w:ascii="Book Antiqua" w:hAnsi="Book Antiqua"/>
          <w:b/>
          <w:color w:val="000000" w:themeColor="text1"/>
        </w:rPr>
        <w:t>36</w:t>
      </w:r>
      <w:r w:rsidRPr="00DF530F">
        <w:rPr>
          <w:rFonts w:ascii="Book Antiqua" w:hAnsi="Book Antiqua"/>
          <w:color w:val="000000" w:themeColor="text1"/>
        </w:rPr>
        <w:t>: 25-34 [PMID: 22806245 DOI: 10.1007/s00270-012-0440-y]</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269 </w:t>
      </w:r>
      <w:r w:rsidRPr="00DF530F">
        <w:rPr>
          <w:rFonts w:ascii="Book Antiqua" w:hAnsi="Book Antiqua"/>
          <w:b/>
          <w:color w:val="000000" w:themeColor="text1"/>
        </w:rPr>
        <w:t>Nagino M</w:t>
      </w:r>
      <w:r w:rsidRPr="00DF530F">
        <w:rPr>
          <w:rFonts w:ascii="Book Antiqua" w:hAnsi="Book Antiqua"/>
          <w:color w:val="000000" w:themeColor="text1"/>
        </w:rPr>
        <w:t>. Fifty-year history of biliary surgery.</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Ann Gastroenterol Surg</w:t>
      </w:r>
      <w:r w:rsidRPr="00DF530F">
        <w:rPr>
          <w:rFonts w:ascii="Book Antiqua" w:hAnsi="Book Antiqua"/>
          <w:color w:val="000000" w:themeColor="text1"/>
        </w:rPr>
        <w:t xml:space="preserve"> 2019; </w:t>
      </w:r>
      <w:r w:rsidRPr="00DF530F">
        <w:rPr>
          <w:rFonts w:ascii="Book Antiqua" w:hAnsi="Book Antiqua"/>
          <w:b/>
          <w:color w:val="000000" w:themeColor="text1"/>
        </w:rPr>
        <w:t>3</w:t>
      </w:r>
      <w:r w:rsidRPr="00DF530F">
        <w:rPr>
          <w:rFonts w:ascii="Book Antiqua" w:hAnsi="Book Antiqua"/>
          <w:color w:val="000000" w:themeColor="text1"/>
        </w:rPr>
        <w:t>: 598-605 [PMID: 31788648 DOI: 10.1002/ags3.12289]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270 </w:t>
      </w:r>
      <w:r w:rsidRPr="00DF530F">
        <w:rPr>
          <w:rFonts w:ascii="Book Antiqua" w:hAnsi="Book Antiqua"/>
          <w:b/>
          <w:color w:val="000000" w:themeColor="text1"/>
        </w:rPr>
        <w:t>Makuuchi M</w:t>
      </w:r>
      <w:r w:rsidRPr="00DF530F">
        <w:rPr>
          <w:rFonts w:ascii="Book Antiqua" w:hAnsi="Book Antiqua"/>
          <w:color w:val="000000" w:themeColor="text1"/>
        </w:rPr>
        <w:t xml:space="preserve">, Thai BL, Takayasu K, Takayama T, Kosuge T, Gunvén P, Yamazaki S, Hasegawa H, Ozaki H. Preoperative portal embolization to increase safety of major hepatectomy for hilar bile duct carcinoma: a preliminary report. </w:t>
      </w:r>
      <w:r w:rsidRPr="00DF530F">
        <w:rPr>
          <w:rFonts w:ascii="Book Antiqua" w:hAnsi="Book Antiqua"/>
          <w:i/>
          <w:color w:val="000000" w:themeColor="text1"/>
        </w:rPr>
        <w:t>Surgery</w:t>
      </w:r>
      <w:r w:rsidRPr="00DF530F">
        <w:rPr>
          <w:rFonts w:ascii="Book Antiqua" w:hAnsi="Book Antiqua"/>
          <w:color w:val="000000" w:themeColor="text1"/>
        </w:rPr>
        <w:t xml:space="preserve"> 1990; </w:t>
      </w:r>
      <w:r w:rsidRPr="00DF530F">
        <w:rPr>
          <w:rFonts w:ascii="Book Antiqua" w:hAnsi="Book Antiqua"/>
          <w:b/>
          <w:color w:val="000000" w:themeColor="text1"/>
        </w:rPr>
        <w:t>107</w:t>
      </w:r>
      <w:r w:rsidRPr="00DF530F">
        <w:rPr>
          <w:rFonts w:ascii="Book Antiqua" w:hAnsi="Book Antiqua"/>
          <w:color w:val="000000" w:themeColor="text1"/>
        </w:rPr>
        <w:t>: 521-527 [PMID: 2333592]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271 </w:t>
      </w:r>
      <w:r w:rsidRPr="00DF530F">
        <w:rPr>
          <w:rFonts w:ascii="Book Antiqua" w:hAnsi="Book Antiqua"/>
          <w:b/>
          <w:color w:val="000000" w:themeColor="text1"/>
        </w:rPr>
        <w:t>Kinoshita H</w:t>
      </w:r>
      <w:r w:rsidRPr="00DF530F">
        <w:rPr>
          <w:rFonts w:ascii="Book Antiqua" w:hAnsi="Book Antiqua"/>
          <w:color w:val="000000" w:themeColor="text1"/>
        </w:rPr>
        <w:t xml:space="preserve">, Sakai K, Iwasa R, Hirohashi K, Kubo S, Fujio N, Lee KC. Results of preoperative portal vein embolization for hepatocellular carcinoma. </w:t>
      </w:r>
      <w:r w:rsidRPr="00DF530F">
        <w:rPr>
          <w:rFonts w:ascii="Book Antiqua" w:hAnsi="Book Antiqua"/>
          <w:i/>
          <w:color w:val="000000" w:themeColor="text1"/>
        </w:rPr>
        <w:t>Osaka City Med J</w:t>
      </w:r>
      <w:r w:rsidRPr="00DF530F">
        <w:rPr>
          <w:rFonts w:ascii="Book Antiqua" w:hAnsi="Book Antiqua"/>
          <w:color w:val="000000" w:themeColor="text1"/>
        </w:rPr>
        <w:t xml:space="preserve"> 1988; </w:t>
      </w:r>
      <w:r w:rsidRPr="00DF530F">
        <w:rPr>
          <w:rFonts w:ascii="Book Antiqua" w:hAnsi="Book Antiqua"/>
          <w:b/>
          <w:color w:val="000000" w:themeColor="text1"/>
        </w:rPr>
        <w:t>34</w:t>
      </w:r>
      <w:r w:rsidRPr="00DF530F">
        <w:rPr>
          <w:rFonts w:ascii="Book Antiqua" w:hAnsi="Book Antiqua"/>
          <w:color w:val="000000" w:themeColor="text1"/>
        </w:rPr>
        <w:t>: 115-122 [PMID: 2853317]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272 </w:t>
      </w:r>
      <w:r w:rsidRPr="00DF530F">
        <w:rPr>
          <w:rFonts w:ascii="Book Antiqua" w:hAnsi="Book Antiqua"/>
          <w:b/>
          <w:color w:val="000000" w:themeColor="text1"/>
        </w:rPr>
        <w:t>Goéré D</w:t>
      </w:r>
      <w:r w:rsidRPr="00DF530F">
        <w:rPr>
          <w:rFonts w:ascii="Book Antiqua" w:hAnsi="Book Antiqua"/>
          <w:color w:val="000000" w:themeColor="text1"/>
        </w:rPr>
        <w:t xml:space="preserve">, Farges O, Leporrier J, Sauvanet A, Vilgrain V, Belghiti J. Chemotherapy does not impair hypertrophy of the left liver after right portal vein obstruction. </w:t>
      </w:r>
      <w:r w:rsidRPr="00DF530F">
        <w:rPr>
          <w:rFonts w:ascii="Book Antiqua" w:hAnsi="Book Antiqua"/>
          <w:i/>
          <w:color w:val="000000" w:themeColor="text1"/>
        </w:rPr>
        <w:t>J Gastrointest Surg</w:t>
      </w:r>
      <w:r w:rsidRPr="00DF530F">
        <w:rPr>
          <w:rFonts w:ascii="Book Antiqua" w:hAnsi="Book Antiqua"/>
          <w:color w:val="000000" w:themeColor="text1"/>
        </w:rPr>
        <w:t xml:space="preserve"> 2006; </w:t>
      </w:r>
      <w:r w:rsidRPr="00DF530F">
        <w:rPr>
          <w:rFonts w:ascii="Book Antiqua" w:hAnsi="Book Antiqua"/>
          <w:b/>
          <w:color w:val="000000" w:themeColor="text1"/>
        </w:rPr>
        <w:t>10</w:t>
      </w:r>
      <w:r w:rsidRPr="00DF530F">
        <w:rPr>
          <w:rFonts w:ascii="Book Antiqua" w:hAnsi="Book Antiqua"/>
          <w:color w:val="000000" w:themeColor="text1"/>
        </w:rPr>
        <w:t>: 365-370 [PMID: 16504881 DOI: 10.1016/j.gassur.2005.09.001]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273 </w:t>
      </w:r>
      <w:r w:rsidRPr="00DF530F">
        <w:rPr>
          <w:rFonts w:ascii="Book Antiqua" w:hAnsi="Book Antiqua"/>
          <w:b/>
          <w:color w:val="000000" w:themeColor="text1"/>
        </w:rPr>
        <w:t>Pommier R</w:t>
      </w:r>
      <w:r w:rsidRPr="00DF530F">
        <w:rPr>
          <w:rFonts w:ascii="Book Antiqua" w:hAnsi="Book Antiqua"/>
          <w:color w:val="000000" w:themeColor="text1"/>
        </w:rPr>
        <w:t xml:space="preserve">, Ronot M, Cauchy F, Gaujoux S, Fuks D, Faivre S, Belghiti J, Vilgrain V. Colorectal liver metastases growth in the embolized and non-embolized liver after portal vein embolization: influence of initial response to induction chemotherapy. </w:t>
      </w:r>
      <w:r w:rsidRPr="00DF530F">
        <w:rPr>
          <w:rFonts w:ascii="Book Antiqua" w:hAnsi="Book Antiqua"/>
          <w:i/>
          <w:color w:val="000000" w:themeColor="text1"/>
        </w:rPr>
        <w:t>Ann Surg Oncol</w:t>
      </w:r>
      <w:r w:rsidRPr="00DF530F">
        <w:rPr>
          <w:rFonts w:ascii="Book Antiqua" w:hAnsi="Book Antiqua"/>
          <w:color w:val="000000" w:themeColor="text1"/>
        </w:rPr>
        <w:t xml:space="preserve"> 2014; </w:t>
      </w:r>
      <w:r w:rsidRPr="00DF530F">
        <w:rPr>
          <w:rFonts w:ascii="Book Antiqua" w:hAnsi="Book Antiqua"/>
          <w:b/>
          <w:color w:val="000000" w:themeColor="text1"/>
        </w:rPr>
        <w:t>21</w:t>
      </w:r>
      <w:r w:rsidRPr="00DF530F">
        <w:rPr>
          <w:rFonts w:ascii="Book Antiqua" w:hAnsi="Book Antiqua"/>
          <w:color w:val="000000" w:themeColor="text1"/>
        </w:rPr>
        <w:t>: 3077-3083 [PMID: 24743912 DOI: 10.1245/s10434-014-3700-z]</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274 </w:t>
      </w:r>
      <w:r w:rsidRPr="00DF530F">
        <w:rPr>
          <w:rFonts w:ascii="Book Antiqua" w:hAnsi="Book Antiqua"/>
          <w:b/>
          <w:color w:val="000000" w:themeColor="text1"/>
        </w:rPr>
        <w:t>van Gulik TM</w:t>
      </w:r>
      <w:r w:rsidRPr="00DF530F">
        <w:rPr>
          <w:rFonts w:ascii="Book Antiqua" w:hAnsi="Book Antiqua"/>
          <w:color w:val="000000" w:themeColor="text1"/>
        </w:rPr>
        <w:t xml:space="preserve">, van den Esschert JW, de Graaf W, van Lienden KP, Busch OR, Heger M, van Delden OM, Laméris JS, Gouma DJ. Controversies in the use of </w:t>
      </w:r>
      <w:r w:rsidRPr="00DF530F">
        <w:rPr>
          <w:rFonts w:ascii="Book Antiqua" w:hAnsi="Book Antiqua"/>
          <w:color w:val="000000" w:themeColor="text1"/>
        </w:rPr>
        <w:lastRenderedPageBreak/>
        <w:t xml:space="preserve">portal vein embolization. </w:t>
      </w:r>
      <w:r w:rsidRPr="00DF530F">
        <w:rPr>
          <w:rFonts w:ascii="Book Antiqua" w:hAnsi="Book Antiqua"/>
          <w:i/>
          <w:color w:val="000000" w:themeColor="text1"/>
        </w:rPr>
        <w:t>Dig Surg</w:t>
      </w:r>
      <w:r w:rsidRPr="00DF530F">
        <w:rPr>
          <w:rFonts w:ascii="Book Antiqua" w:hAnsi="Book Antiqua"/>
          <w:color w:val="000000" w:themeColor="text1"/>
        </w:rPr>
        <w:t xml:space="preserve"> 2008; </w:t>
      </w:r>
      <w:r w:rsidRPr="00DF530F">
        <w:rPr>
          <w:rFonts w:ascii="Book Antiqua" w:hAnsi="Book Antiqua"/>
          <w:b/>
          <w:color w:val="000000" w:themeColor="text1"/>
        </w:rPr>
        <w:t>25</w:t>
      </w:r>
      <w:r w:rsidRPr="00DF530F">
        <w:rPr>
          <w:rFonts w:ascii="Book Antiqua" w:hAnsi="Book Antiqua"/>
          <w:color w:val="000000" w:themeColor="text1"/>
        </w:rPr>
        <w:t>: 436-444 [PMID: 19212116 DOI: 10.1159/000184735]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275 </w:t>
      </w:r>
      <w:r w:rsidRPr="00DF530F">
        <w:rPr>
          <w:rFonts w:ascii="Book Antiqua" w:hAnsi="Book Antiqua"/>
          <w:b/>
          <w:color w:val="000000" w:themeColor="text1"/>
        </w:rPr>
        <w:t>Cauchy F</w:t>
      </w:r>
      <w:r w:rsidRPr="00DF530F">
        <w:rPr>
          <w:rFonts w:ascii="Book Antiqua" w:hAnsi="Book Antiqua"/>
          <w:color w:val="000000" w:themeColor="text1"/>
        </w:rPr>
        <w:t xml:space="preserve">, Aussilhou B, Dokmak S, Fuks D, Gaujoux S, Farges O, Faivre S, Lepillé D, Belghiti J. Reappraisal of the risks and benefits of major liver resection in patients with initially unresectable colorectal liver metastases. </w:t>
      </w:r>
      <w:r w:rsidRPr="00DF530F">
        <w:rPr>
          <w:rFonts w:ascii="Book Antiqua" w:hAnsi="Book Antiqua"/>
          <w:i/>
          <w:color w:val="000000" w:themeColor="text1"/>
        </w:rPr>
        <w:t>Ann Surg</w:t>
      </w:r>
      <w:r w:rsidRPr="00DF530F">
        <w:rPr>
          <w:rFonts w:ascii="Book Antiqua" w:hAnsi="Book Antiqua"/>
          <w:color w:val="000000" w:themeColor="text1"/>
        </w:rPr>
        <w:t xml:space="preserve"> 2012; </w:t>
      </w:r>
      <w:r w:rsidRPr="00DF530F">
        <w:rPr>
          <w:rFonts w:ascii="Book Antiqua" w:hAnsi="Book Antiqua"/>
          <w:b/>
          <w:color w:val="000000" w:themeColor="text1"/>
        </w:rPr>
        <w:t>256</w:t>
      </w:r>
      <w:r w:rsidRPr="00DF530F">
        <w:rPr>
          <w:rFonts w:ascii="Book Antiqua" w:hAnsi="Book Antiqua"/>
          <w:color w:val="000000" w:themeColor="text1"/>
        </w:rPr>
        <w:t>: 746-52; discussion 752-4 [PMID: 23095618 DOI: 10.1097/SLA.0b013e3182738204]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276 </w:t>
      </w:r>
      <w:r w:rsidRPr="00DF530F">
        <w:rPr>
          <w:rFonts w:ascii="Book Antiqua" w:hAnsi="Book Antiqua"/>
          <w:b/>
          <w:color w:val="000000" w:themeColor="text1"/>
        </w:rPr>
        <w:t>Adam R</w:t>
      </w:r>
      <w:r w:rsidRPr="00DF530F">
        <w:rPr>
          <w:rFonts w:ascii="Book Antiqua" w:hAnsi="Book Antiqua"/>
          <w:color w:val="000000" w:themeColor="text1"/>
        </w:rPr>
        <w:t xml:space="preserve">, Laurent A, Azoulay D, Castaing D, Bismuth H. Two-stage hepatectomy: A planned strategy to treat irresectable liver tumors. </w:t>
      </w:r>
      <w:r w:rsidRPr="00DF530F">
        <w:rPr>
          <w:rFonts w:ascii="Book Antiqua" w:hAnsi="Book Antiqua"/>
          <w:i/>
          <w:color w:val="000000" w:themeColor="text1"/>
        </w:rPr>
        <w:t>Ann Surg</w:t>
      </w:r>
      <w:r w:rsidRPr="00DF530F">
        <w:rPr>
          <w:rFonts w:ascii="Book Antiqua" w:hAnsi="Book Antiqua"/>
          <w:color w:val="000000" w:themeColor="text1"/>
        </w:rPr>
        <w:t xml:space="preserve"> 2000; </w:t>
      </w:r>
      <w:r w:rsidRPr="00DF530F">
        <w:rPr>
          <w:rFonts w:ascii="Book Antiqua" w:hAnsi="Book Antiqua"/>
          <w:b/>
          <w:color w:val="000000" w:themeColor="text1"/>
        </w:rPr>
        <w:t>232</w:t>
      </w:r>
      <w:r w:rsidRPr="00DF530F">
        <w:rPr>
          <w:rFonts w:ascii="Book Antiqua" w:hAnsi="Book Antiqua"/>
          <w:color w:val="000000" w:themeColor="text1"/>
        </w:rPr>
        <w:t>: 777-785 [PMID: 11088072 DOI: 10.1097/00000658-200012000-00006]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277 </w:t>
      </w:r>
      <w:r w:rsidRPr="00DF530F">
        <w:rPr>
          <w:rFonts w:ascii="Book Antiqua" w:hAnsi="Book Antiqua"/>
          <w:b/>
          <w:color w:val="000000" w:themeColor="text1"/>
        </w:rPr>
        <w:t>Schnitzbauer AA</w:t>
      </w:r>
      <w:r w:rsidRPr="00DF530F">
        <w:rPr>
          <w:rFonts w:ascii="Book Antiqua" w:hAnsi="Book Antiqua"/>
          <w:color w:val="000000" w:themeColor="text1"/>
        </w:rPr>
        <w:t xml:space="preserve">, Lang SA, Goessmann H, Nadalin S, Baumgart J, Farkas SA, Fichtner-Feigl S, Lorf T, Goralcyk A, Hörbelt R, Kroemer A, Loss M, Rümmele P, Scherer MN, Padberg W, Königsrainer A, Lang H, Obed A, Schlitt HJ. Right portal vein ligation combined with in situ splitting induces rapid left lateral liver lobe hypertrophy enabling 2-staged extended right hepatic resection in small-for-size settings. </w:t>
      </w:r>
      <w:r w:rsidRPr="00DF530F">
        <w:rPr>
          <w:rFonts w:ascii="Book Antiqua" w:hAnsi="Book Antiqua"/>
          <w:i/>
          <w:color w:val="000000" w:themeColor="text1"/>
        </w:rPr>
        <w:t>Ann Surg</w:t>
      </w:r>
      <w:r w:rsidRPr="00DF530F">
        <w:rPr>
          <w:rFonts w:ascii="Book Antiqua" w:hAnsi="Book Antiqua"/>
          <w:color w:val="000000" w:themeColor="text1"/>
        </w:rPr>
        <w:t xml:space="preserve"> 2012; </w:t>
      </w:r>
      <w:r w:rsidRPr="00DF530F">
        <w:rPr>
          <w:rFonts w:ascii="Book Antiqua" w:hAnsi="Book Antiqua"/>
          <w:b/>
          <w:color w:val="000000" w:themeColor="text1"/>
        </w:rPr>
        <w:t>255</w:t>
      </w:r>
      <w:r w:rsidRPr="00DF530F">
        <w:rPr>
          <w:rFonts w:ascii="Book Antiqua" w:hAnsi="Book Antiqua"/>
          <w:color w:val="000000" w:themeColor="text1"/>
        </w:rPr>
        <w:t>: 405-414 [PMID: 22330038 DOI: 10.1097/SLA.0b013e31824856f5]</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278 </w:t>
      </w:r>
      <w:r w:rsidRPr="00DF530F">
        <w:rPr>
          <w:rFonts w:ascii="Book Antiqua" w:hAnsi="Book Antiqua"/>
          <w:b/>
          <w:color w:val="000000" w:themeColor="text1"/>
        </w:rPr>
        <w:t>Wigmore SJ</w:t>
      </w:r>
      <w:r w:rsidRPr="00DF530F">
        <w:rPr>
          <w:rFonts w:ascii="Book Antiqua" w:hAnsi="Book Antiqua"/>
          <w:color w:val="000000" w:themeColor="text1"/>
        </w:rPr>
        <w:t>.</w:t>
      </w:r>
      <w:proofErr w:type="gramEnd"/>
      <w:r w:rsidRPr="00DF530F">
        <w:rPr>
          <w:rFonts w:ascii="Book Antiqua" w:hAnsi="Book Antiqua"/>
          <w:color w:val="000000" w:themeColor="text1"/>
        </w:rPr>
        <w:t xml:space="preserve"> ALPPS: The argument against. </w:t>
      </w:r>
      <w:r w:rsidRPr="00DF530F">
        <w:rPr>
          <w:rFonts w:ascii="Book Antiqua" w:hAnsi="Book Antiqua"/>
          <w:i/>
          <w:color w:val="000000" w:themeColor="text1"/>
        </w:rPr>
        <w:t>Eur J Surg Oncol</w:t>
      </w:r>
      <w:r w:rsidRPr="00DF530F">
        <w:rPr>
          <w:rFonts w:ascii="Book Antiqua" w:hAnsi="Book Antiqua"/>
          <w:color w:val="000000" w:themeColor="text1"/>
        </w:rPr>
        <w:t xml:space="preserve"> 2017; </w:t>
      </w:r>
      <w:r w:rsidRPr="00DF530F">
        <w:rPr>
          <w:rFonts w:ascii="Book Antiqua" w:hAnsi="Book Antiqua"/>
          <w:b/>
          <w:color w:val="000000" w:themeColor="text1"/>
        </w:rPr>
        <w:t>43</w:t>
      </w:r>
      <w:r w:rsidRPr="00DF530F">
        <w:rPr>
          <w:rFonts w:ascii="Book Antiqua" w:hAnsi="Book Antiqua"/>
          <w:color w:val="000000" w:themeColor="text1"/>
        </w:rPr>
        <w:t>: 249-251 [PMID: 28007323 DOI: 10.1016/j.ejso.2016.11.009]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279 </w:t>
      </w:r>
      <w:r w:rsidRPr="00DF530F">
        <w:rPr>
          <w:rFonts w:ascii="Book Antiqua" w:hAnsi="Book Antiqua"/>
          <w:b/>
          <w:color w:val="000000" w:themeColor="text1"/>
        </w:rPr>
        <w:t>Buac S</w:t>
      </w:r>
      <w:r w:rsidRPr="00DF530F">
        <w:rPr>
          <w:rFonts w:ascii="Book Antiqua" w:hAnsi="Book Antiqua"/>
          <w:color w:val="000000" w:themeColor="text1"/>
        </w:rPr>
        <w:t xml:space="preserve">, Schadde E, Schnitzbauer AA, Vogt K, Hernandez-Alejandro R. The many faces of ALPPS: surgical indications and techniques among surgeons collaborating in the international registry. </w:t>
      </w:r>
      <w:r w:rsidRPr="00DF530F">
        <w:rPr>
          <w:rFonts w:ascii="Book Antiqua" w:hAnsi="Book Antiqua"/>
          <w:i/>
          <w:color w:val="000000" w:themeColor="text1"/>
        </w:rPr>
        <w:t>HPB (Oxford)</w:t>
      </w:r>
      <w:r w:rsidRPr="00DF530F">
        <w:rPr>
          <w:rFonts w:ascii="Book Antiqua" w:hAnsi="Book Antiqua"/>
          <w:color w:val="000000" w:themeColor="text1"/>
        </w:rPr>
        <w:t xml:space="preserve"> 2016; </w:t>
      </w:r>
      <w:r w:rsidRPr="00DF530F">
        <w:rPr>
          <w:rFonts w:ascii="Book Antiqua" w:hAnsi="Book Antiqua"/>
          <w:b/>
          <w:color w:val="000000" w:themeColor="text1"/>
        </w:rPr>
        <w:t>18</w:t>
      </w:r>
      <w:r w:rsidRPr="00DF530F">
        <w:rPr>
          <w:rFonts w:ascii="Book Antiqua" w:hAnsi="Book Antiqua"/>
          <w:color w:val="000000" w:themeColor="text1"/>
        </w:rPr>
        <w:t>: 442-448 [PMID: 27154808 DOI: 10.1016/j.hpb.2016.01.547]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280 </w:t>
      </w:r>
      <w:r w:rsidRPr="00DF530F">
        <w:rPr>
          <w:rFonts w:ascii="Book Antiqua" w:hAnsi="Book Antiqua"/>
          <w:b/>
          <w:color w:val="000000" w:themeColor="text1"/>
        </w:rPr>
        <w:t>Sandström P</w:t>
      </w:r>
      <w:r w:rsidRPr="00DF530F">
        <w:rPr>
          <w:rFonts w:ascii="Book Antiqua" w:hAnsi="Book Antiqua"/>
          <w:color w:val="000000" w:themeColor="text1"/>
        </w:rPr>
        <w:t xml:space="preserve">, Røsok BI, Sparrelid E, Larsen PN, Larsson AL, Lindell G, Schultz NA, Bjørnbeth BA, Isaksson B, Rizell M, Björnsson B. ALPPS Improves Resectability Compared With Conventional Two-stage Hepatectomy in Patients With Advanced Colorectal Liver Metastasis: Results From a Scandinavian Multicenter Randomized Controlled Trial (LIGRO Trial). </w:t>
      </w:r>
      <w:r w:rsidRPr="00DF530F">
        <w:rPr>
          <w:rFonts w:ascii="Book Antiqua" w:hAnsi="Book Antiqua"/>
          <w:i/>
          <w:color w:val="000000" w:themeColor="text1"/>
        </w:rPr>
        <w:t>Ann Surg</w:t>
      </w:r>
      <w:r w:rsidRPr="00DF530F">
        <w:rPr>
          <w:rFonts w:ascii="Book Antiqua" w:hAnsi="Book Antiqua"/>
          <w:color w:val="000000" w:themeColor="text1"/>
        </w:rPr>
        <w:t xml:space="preserve"> 2018; </w:t>
      </w:r>
      <w:r w:rsidRPr="00DF530F">
        <w:rPr>
          <w:rFonts w:ascii="Book Antiqua" w:hAnsi="Book Antiqua"/>
          <w:b/>
          <w:color w:val="000000" w:themeColor="text1"/>
        </w:rPr>
        <w:t>267</w:t>
      </w:r>
      <w:r w:rsidRPr="00DF530F">
        <w:rPr>
          <w:rFonts w:ascii="Book Antiqua" w:hAnsi="Book Antiqua"/>
          <w:color w:val="000000" w:themeColor="text1"/>
        </w:rPr>
        <w:t>: 833-840 [PMID: 28902669 DOI: 10.1097/SLA.0000000000002511]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281 </w:t>
      </w:r>
      <w:r w:rsidRPr="00DF530F">
        <w:rPr>
          <w:rFonts w:ascii="Book Antiqua" w:hAnsi="Book Antiqua"/>
          <w:b/>
          <w:color w:val="000000" w:themeColor="text1"/>
        </w:rPr>
        <w:t>Eshmuminov D</w:t>
      </w:r>
      <w:r w:rsidRPr="00DF530F">
        <w:rPr>
          <w:rFonts w:ascii="Book Antiqua" w:hAnsi="Book Antiqua"/>
          <w:color w:val="000000" w:themeColor="text1"/>
        </w:rPr>
        <w:t xml:space="preserve">, Raptis DA, Linecker M, Wirsching A, Lesurtel M, Clavien PA. </w:t>
      </w:r>
      <w:proofErr w:type="gramStart"/>
      <w:r w:rsidRPr="00DF530F">
        <w:rPr>
          <w:rFonts w:ascii="Book Antiqua" w:hAnsi="Book Antiqua"/>
          <w:color w:val="000000" w:themeColor="text1"/>
        </w:rPr>
        <w:t>Meta-analysis of associating liver partition with portal vein ligation and portal vein occlusion for two-stage hepatectomy.</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Br J Surg</w:t>
      </w:r>
      <w:r w:rsidRPr="00DF530F">
        <w:rPr>
          <w:rFonts w:ascii="Book Antiqua" w:hAnsi="Book Antiqua"/>
          <w:color w:val="000000" w:themeColor="text1"/>
        </w:rPr>
        <w:t xml:space="preserve"> 2016; </w:t>
      </w:r>
      <w:r w:rsidRPr="00DF530F">
        <w:rPr>
          <w:rFonts w:ascii="Book Antiqua" w:hAnsi="Book Antiqua"/>
          <w:b/>
          <w:color w:val="000000" w:themeColor="text1"/>
        </w:rPr>
        <w:t>103</w:t>
      </w:r>
      <w:r w:rsidRPr="00DF530F">
        <w:rPr>
          <w:rFonts w:ascii="Book Antiqua" w:hAnsi="Book Antiqua"/>
          <w:color w:val="000000" w:themeColor="text1"/>
        </w:rPr>
        <w:t>: 1768-1782 [PMID: 27633328 DOI: 10.1002/bjs.10290]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282 </w:t>
      </w:r>
      <w:r w:rsidRPr="00DF530F">
        <w:rPr>
          <w:rFonts w:ascii="Book Antiqua" w:hAnsi="Book Antiqua"/>
          <w:b/>
          <w:color w:val="000000" w:themeColor="text1"/>
        </w:rPr>
        <w:t>Petrowsky H</w:t>
      </w:r>
      <w:r w:rsidRPr="00DF530F">
        <w:rPr>
          <w:rFonts w:ascii="Book Antiqua" w:hAnsi="Book Antiqua"/>
          <w:color w:val="000000" w:themeColor="text1"/>
        </w:rPr>
        <w:t xml:space="preserve">, Györi G, de Oliveira M, Lesurtel M, Clavien PA. Is partial-ALPPS safer than ALPPS? </w:t>
      </w:r>
      <w:proofErr w:type="gramStart"/>
      <w:r w:rsidRPr="00DF530F">
        <w:rPr>
          <w:rFonts w:ascii="Book Antiqua" w:hAnsi="Book Antiqua"/>
          <w:color w:val="000000" w:themeColor="text1"/>
        </w:rPr>
        <w:t>A single-center experience.</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Ann Surg</w:t>
      </w:r>
      <w:r w:rsidRPr="00DF530F">
        <w:rPr>
          <w:rFonts w:ascii="Book Antiqua" w:hAnsi="Book Antiqua"/>
          <w:color w:val="000000" w:themeColor="text1"/>
        </w:rPr>
        <w:t xml:space="preserve"> 2015; </w:t>
      </w:r>
      <w:r w:rsidRPr="00DF530F">
        <w:rPr>
          <w:rFonts w:ascii="Book Antiqua" w:hAnsi="Book Antiqua"/>
          <w:b/>
          <w:color w:val="000000" w:themeColor="text1"/>
        </w:rPr>
        <w:t>261</w:t>
      </w:r>
      <w:r w:rsidRPr="00DF530F">
        <w:rPr>
          <w:rFonts w:ascii="Book Antiqua" w:hAnsi="Book Antiqua"/>
          <w:color w:val="000000" w:themeColor="text1"/>
        </w:rPr>
        <w:t>: e90-e92 [PMID: 25706390 DOI: 10.1097/SLA.0000000000001087]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283 </w:t>
      </w:r>
      <w:r w:rsidRPr="00DF530F">
        <w:rPr>
          <w:rFonts w:ascii="Book Antiqua" w:hAnsi="Book Antiqua"/>
          <w:b/>
          <w:color w:val="000000" w:themeColor="text1"/>
        </w:rPr>
        <w:t>Linecker M</w:t>
      </w:r>
      <w:r w:rsidRPr="00DF530F">
        <w:rPr>
          <w:rFonts w:ascii="Book Antiqua" w:hAnsi="Book Antiqua"/>
          <w:color w:val="000000" w:themeColor="text1"/>
        </w:rPr>
        <w:t xml:space="preserve">, Stavrou GA, Oldhafer KJ, Jenner RM, Seifert B, Lurje G, Bednarsch J, Neumann U, Capobianco I, Nadalin S, Robles-Campos R, de Santibañes E, Malagó M, Lesurtel M, Clavien PA, Petrowsky H. The ALPPS Risk Score: Avoiding Futile Use of ALPPS. </w:t>
      </w:r>
      <w:r w:rsidRPr="00DF530F">
        <w:rPr>
          <w:rFonts w:ascii="Book Antiqua" w:hAnsi="Book Antiqua"/>
          <w:i/>
          <w:color w:val="000000" w:themeColor="text1"/>
        </w:rPr>
        <w:t>Ann Surg</w:t>
      </w:r>
      <w:r w:rsidRPr="00DF530F">
        <w:rPr>
          <w:rFonts w:ascii="Book Antiqua" w:hAnsi="Book Antiqua"/>
          <w:color w:val="000000" w:themeColor="text1"/>
        </w:rPr>
        <w:t xml:space="preserve"> 2016; </w:t>
      </w:r>
      <w:r w:rsidRPr="00DF530F">
        <w:rPr>
          <w:rFonts w:ascii="Book Antiqua" w:hAnsi="Book Antiqua"/>
          <w:b/>
          <w:color w:val="000000" w:themeColor="text1"/>
        </w:rPr>
        <w:t>264</w:t>
      </w:r>
      <w:r w:rsidRPr="00DF530F">
        <w:rPr>
          <w:rFonts w:ascii="Book Antiqua" w:hAnsi="Book Antiqua"/>
          <w:color w:val="000000" w:themeColor="text1"/>
        </w:rPr>
        <w:t>: 763-771 [PMID: 27455156 DOI: 10.1097/SLA.0000000000001914]</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284 </w:t>
      </w:r>
      <w:r w:rsidRPr="00DF530F">
        <w:rPr>
          <w:rFonts w:ascii="Book Antiqua" w:hAnsi="Book Antiqua"/>
          <w:b/>
          <w:color w:val="000000" w:themeColor="text1"/>
        </w:rPr>
        <w:t>Chow FC</w:t>
      </w:r>
      <w:r w:rsidRPr="00DF530F">
        <w:rPr>
          <w:rFonts w:ascii="Book Antiqua" w:hAnsi="Book Antiqua"/>
          <w:color w:val="000000" w:themeColor="text1"/>
        </w:rPr>
        <w:t>, Chok KS.</w:t>
      </w:r>
      <w:proofErr w:type="gramEnd"/>
      <w:r w:rsidRPr="00DF530F">
        <w:rPr>
          <w:rFonts w:ascii="Book Antiqua" w:hAnsi="Book Antiqua"/>
          <w:color w:val="000000" w:themeColor="text1"/>
        </w:rPr>
        <w:t xml:space="preserve"> Colorectal liver metastases: An update on multidisciplinary approach. </w:t>
      </w:r>
      <w:r w:rsidRPr="00DF530F">
        <w:rPr>
          <w:rFonts w:ascii="Book Antiqua" w:hAnsi="Book Antiqua"/>
          <w:i/>
          <w:color w:val="000000" w:themeColor="text1"/>
        </w:rPr>
        <w:t>World J Hepatol</w:t>
      </w:r>
      <w:r w:rsidRPr="00DF530F">
        <w:rPr>
          <w:rFonts w:ascii="Book Antiqua" w:hAnsi="Book Antiqua"/>
          <w:color w:val="000000" w:themeColor="text1"/>
        </w:rPr>
        <w:t xml:space="preserve"> 2019; </w:t>
      </w:r>
      <w:r w:rsidRPr="00DF530F">
        <w:rPr>
          <w:rFonts w:ascii="Book Antiqua" w:hAnsi="Book Antiqua"/>
          <w:b/>
          <w:color w:val="000000" w:themeColor="text1"/>
        </w:rPr>
        <w:t>11</w:t>
      </w:r>
      <w:r w:rsidRPr="00DF530F">
        <w:rPr>
          <w:rFonts w:ascii="Book Antiqua" w:hAnsi="Book Antiqua"/>
          <w:color w:val="000000" w:themeColor="text1"/>
        </w:rPr>
        <w:t>: 150-172 [PMID: 30820266 DOI: 10.4254/wjh.v11.i2.150]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285 </w:t>
      </w:r>
      <w:r w:rsidRPr="00DF530F">
        <w:rPr>
          <w:rFonts w:ascii="Book Antiqua" w:hAnsi="Book Antiqua"/>
          <w:b/>
          <w:color w:val="000000" w:themeColor="text1"/>
        </w:rPr>
        <w:t>Guenette JP</w:t>
      </w:r>
      <w:r w:rsidRPr="00DF530F">
        <w:rPr>
          <w:rFonts w:ascii="Book Antiqua" w:hAnsi="Book Antiqua"/>
          <w:color w:val="000000" w:themeColor="text1"/>
        </w:rPr>
        <w:t xml:space="preserve">, Dupuy DE. </w:t>
      </w:r>
      <w:proofErr w:type="gramStart"/>
      <w:r w:rsidRPr="00DF530F">
        <w:rPr>
          <w:rFonts w:ascii="Book Antiqua" w:hAnsi="Book Antiqua"/>
          <w:color w:val="000000" w:themeColor="text1"/>
        </w:rPr>
        <w:t>Radiofrequency ablation of colorectal hepatic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J Surg Oncol</w:t>
      </w:r>
      <w:r w:rsidRPr="00DF530F">
        <w:rPr>
          <w:rFonts w:ascii="Book Antiqua" w:hAnsi="Book Antiqua"/>
          <w:color w:val="000000" w:themeColor="text1"/>
        </w:rPr>
        <w:t xml:space="preserve"> 2010; </w:t>
      </w:r>
      <w:r w:rsidRPr="00DF530F">
        <w:rPr>
          <w:rFonts w:ascii="Book Antiqua" w:hAnsi="Book Antiqua"/>
          <w:b/>
          <w:color w:val="000000" w:themeColor="text1"/>
        </w:rPr>
        <w:t>102</w:t>
      </w:r>
      <w:r w:rsidRPr="00DF530F">
        <w:rPr>
          <w:rFonts w:ascii="Book Antiqua" w:hAnsi="Book Antiqua"/>
          <w:color w:val="000000" w:themeColor="text1"/>
        </w:rPr>
        <w:t>: 978-987 [PMID: 21166002 DOI: 10.1002/jso.21658]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286 </w:t>
      </w:r>
      <w:r w:rsidRPr="00DF530F">
        <w:rPr>
          <w:rFonts w:ascii="Book Antiqua" w:hAnsi="Book Antiqua"/>
          <w:b/>
          <w:color w:val="000000" w:themeColor="text1"/>
        </w:rPr>
        <w:t>Ruers T</w:t>
      </w:r>
      <w:r w:rsidRPr="00DF530F">
        <w:rPr>
          <w:rFonts w:ascii="Book Antiqua" w:hAnsi="Book Antiqua"/>
          <w:color w:val="000000" w:themeColor="text1"/>
        </w:rPr>
        <w:t xml:space="preserve">, Punt C, Van Coevorden F, Pierie JP, Borel-Rinkes I, Ledermann JA, Poston G, Bechstein W, Lentz MA, Mauer M, Van Cutsem E, Lutz MP, Nordlinger B; EORTC Gastro-Intestinal Tract Cancer Group, Arbeitsgruppe Lebermetastasen und—tumoren in der Chirurgischen Arbeitsgemeinschaft Onkologie (ALM-CAO) and the National Cancer Research Institute Colorectal Clinical Study Group (NCRI CCSG). Radiofrequency ablation combined with systemic treatment versus systemic treatment alone in patients with non-resectable colorectal liver metastases: a randomized EORTC Intergroup phase II study (EORTC 40004). </w:t>
      </w:r>
      <w:r w:rsidRPr="00DF530F">
        <w:rPr>
          <w:rFonts w:ascii="Book Antiqua" w:hAnsi="Book Antiqua"/>
          <w:i/>
          <w:color w:val="000000" w:themeColor="text1"/>
        </w:rPr>
        <w:t>Ann Oncol</w:t>
      </w:r>
      <w:r w:rsidRPr="00DF530F">
        <w:rPr>
          <w:rFonts w:ascii="Book Antiqua" w:hAnsi="Book Antiqua"/>
          <w:color w:val="000000" w:themeColor="text1"/>
        </w:rPr>
        <w:t xml:space="preserve"> 2012; </w:t>
      </w:r>
      <w:r w:rsidRPr="00DF530F">
        <w:rPr>
          <w:rFonts w:ascii="Book Antiqua" w:hAnsi="Book Antiqua"/>
          <w:b/>
          <w:color w:val="000000" w:themeColor="text1"/>
        </w:rPr>
        <w:t>23</w:t>
      </w:r>
      <w:r w:rsidRPr="00DF530F">
        <w:rPr>
          <w:rFonts w:ascii="Book Antiqua" w:hAnsi="Book Antiqua"/>
          <w:color w:val="000000" w:themeColor="text1"/>
        </w:rPr>
        <w:t>: 2619-2626 [PMID: 22431703 DOI: 10.1093/annonc/mds053]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287 </w:t>
      </w:r>
      <w:r w:rsidRPr="00DF530F">
        <w:rPr>
          <w:rFonts w:ascii="Book Antiqua" w:hAnsi="Book Antiqua"/>
          <w:b/>
          <w:color w:val="000000" w:themeColor="text1"/>
        </w:rPr>
        <w:t>Weng M</w:t>
      </w:r>
      <w:r w:rsidRPr="00DF530F">
        <w:rPr>
          <w:rFonts w:ascii="Book Antiqua" w:hAnsi="Book Antiqua"/>
          <w:color w:val="000000" w:themeColor="text1"/>
        </w:rPr>
        <w:t xml:space="preserve">, Zhang Y, Zhou D, Yang Y, Tang Z, Zhao M, Quan Z, Gong W. Radiofrequency ablation versus resection for colorectal cancer liver metastases: a meta-analysis. </w:t>
      </w:r>
      <w:r w:rsidRPr="00DF530F">
        <w:rPr>
          <w:rFonts w:ascii="Book Antiqua" w:hAnsi="Book Antiqua"/>
          <w:i/>
          <w:color w:val="000000" w:themeColor="text1"/>
        </w:rPr>
        <w:t>PLoS One</w:t>
      </w:r>
      <w:r w:rsidRPr="00DF530F">
        <w:rPr>
          <w:rFonts w:ascii="Book Antiqua" w:hAnsi="Book Antiqua"/>
          <w:color w:val="000000" w:themeColor="text1"/>
        </w:rPr>
        <w:t xml:space="preserve"> 2012; </w:t>
      </w:r>
      <w:r w:rsidRPr="00DF530F">
        <w:rPr>
          <w:rFonts w:ascii="Book Antiqua" w:hAnsi="Book Antiqua"/>
          <w:b/>
          <w:color w:val="000000" w:themeColor="text1"/>
        </w:rPr>
        <w:t>7</w:t>
      </w:r>
      <w:r w:rsidRPr="00DF530F">
        <w:rPr>
          <w:rFonts w:ascii="Book Antiqua" w:hAnsi="Book Antiqua"/>
          <w:color w:val="000000" w:themeColor="text1"/>
        </w:rPr>
        <w:t>: e45493 [PMID: 23029051 DOI: 10.1371/journal.pone.0045493]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288 </w:t>
      </w:r>
      <w:r w:rsidRPr="00DF530F">
        <w:rPr>
          <w:rFonts w:ascii="Book Antiqua" w:hAnsi="Book Antiqua"/>
          <w:b/>
          <w:color w:val="000000" w:themeColor="text1"/>
        </w:rPr>
        <w:t>van Amerongen MJ</w:t>
      </w:r>
      <w:r w:rsidRPr="00DF530F">
        <w:rPr>
          <w:rFonts w:ascii="Book Antiqua" w:hAnsi="Book Antiqua"/>
          <w:color w:val="000000" w:themeColor="text1"/>
        </w:rPr>
        <w:t xml:space="preserve">, Jenniskens SFM, van den Boezem PB, Fütterer JJ, de Wilt JHW. Radiofrequency ablation compared to surgical resection for curative treatment of patients with colorectal liver metastases - a meta-analysis. </w:t>
      </w:r>
      <w:r w:rsidRPr="00DF530F">
        <w:rPr>
          <w:rFonts w:ascii="Book Antiqua" w:hAnsi="Book Antiqua"/>
          <w:i/>
          <w:color w:val="000000" w:themeColor="text1"/>
        </w:rPr>
        <w:t>HPB (Oxford)</w:t>
      </w:r>
      <w:r w:rsidRPr="00DF530F">
        <w:rPr>
          <w:rFonts w:ascii="Book Antiqua" w:hAnsi="Book Antiqua"/>
          <w:color w:val="000000" w:themeColor="text1"/>
        </w:rPr>
        <w:t xml:space="preserve"> 2017; </w:t>
      </w:r>
      <w:r w:rsidRPr="00DF530F">
        <w:rPr>
          <w:rFonts w:ascii="Book Antiqua" w:hAnsi="Book Antiqua"/>
          <w:b/>
          <w:color w:val="000000" w:themeColor="text1"/>
        </w:rPr>
        <w:t>19</w:t>
      </w:r>
      <w:r w:rsidRPr="00DF530F">
        <w:rPr>
          <w:rFonts w:ascii="Book Antiqua" w:hAnsi="Book Antiqua"/>
          <w:color w:val="000000" w:themeColor="text1"/>
        </w:rPr>
        <w:t>: 749-756 [PMID: 28687147 DOI: 10.1016/j.hpb.2017.05.011]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289 </w:t>
      </w:r>
      <w:r w:rsidRPr="00DF530F">
        <w:rPr>
          <w:rFonts w:ascii="Book Antiqua" w:hAnsi="Book Antiqua"/>
          <w:b/>
          <w:color w:val="000000" w:themeColor="text1"/>
        </w:rPr>
        <w:t>Kron P</w:t>
      </w:r>
      <w:r w:rsidRPr="00DF530F">
        <w:rPr>
          <w:rFonts w:ascii="Book Antiqua" w:hAnsi="Book Antiqua"/>
          <w:color w:val="000000" w:themeColor="text1"/>
        </w:rPr>
        <w:t xml:space="preserve">, Linecker M, Jones RP, Toogood GJ, Clavien PA, Lodge JPA. </w:t>
      </w:r>
      <w:proofErr w:type="gramStart"/>
      <w:r w:rsidRPr="00DF530F">
        <w:rPr>
          <w:rFonts w:ascii="Book Antiqua" w:hAnsi="Book Antiqua"/>
          <w:color w:val="000000" w:themeColor="text1"/>
        </w:rPr>
        <w:t>Ablation or Resection for Colorectal Liver Metastases?</w:t>
      </w:r>
      <w:proofErr w:type="gramEnd"/>
      <w:r w:rsidRPr="00DF530F">
        <w:rPr>
          <w:rFonts w:ascii="Book Antiqua" w:hAnsi="Book Antiqua"/>
          <w:color w:val="000000" w:themeColor="text1"/>
        </w:rPr>
        <w:t xml:space="preserve"> </w:t>
      </w:r>
      <w:proofErr w:type="gramStart"/>
      <w:r w:rsidRPr="00DF530F">
        <w:rPr>
          <w:rFonts w:ascii="Book Antiqua" w:hAnsi="Book Antiqua"/>
          <w:color w:val="000000" w:themeColor="text1"/>
        </w:rPr>
        <w:t>A Systematic Review of the Literature.</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Front Oncol</w:t>
      </w:r>
      <w:r w:rsidRPr="00DF530F">
        <w:rPr>
          <w:rFonts w:ascii="Book Antiqua" w:hAnsi="Book Antiqua"/>
          <w:color w:val="000000" w:themeColor="text1"/>
        </w:rPr>
        <w:t xml:space="preserve"> 2019; </w:t>
      </w:r>
      <w:r w:rsidRPr="00DF530F">
        <w:rPr>
          <w:rFonts w:ascii="Book Antiqua" w:hAnsi="Book Antiqua"/>
          <w:b/>
          <w:color w:val="000000" w:themeColor="text1"/>
        </w:rPr>
        <w:t>9</w:t>
      </w:r>
      <w:r w:rsidRPr="00DF530F">
        <w:rPr>
          <w:rFonts w:ascii="Book Antiqua" w:hAnsi="Book Antiqua"/>
          <w:color w:val="000000" w:themeColor="text1"/>
        </w:rPr>
        <w:t>: 1052 [PMID: 31750233 DOI: 10.3389/fonc.2019.01052]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290 </w:t>
      </w:r>
      <w:r w:rsidRPr="00DF530F">
        <w:rPr>
          <w:rFonts w:ascii="Book Antiqua" w:hAnsi="Book Antiqua"/>
          <w:b/>
          <w:color w:val="000000" w:themeColor="text1"/>
        </w:rPr>
        <w:t>Chen MS</w:t>
      </w:r>
      <w:r w:rsidRPr="00DF530F">
        <w:rPr>
          <w:rFonts w:ascii="Book Antiqua" w:hAnsi="Book Antiqua"/>
          <w:color w:val="000000" w:themeColor="text1"/>
        </w:rPr>
        <w:t xml:space="preserve">, Li JQ, Zheng Y, Guo RP, Liang HH, Zhang YQ, Lin XJ, Lau WY. </w:t>
      </w:r>
      <w:proofErr w:type="gramStart"/>
      <w:r w:rsidRPr="00DF530F">
        <w:rPr>
          <w:rFonts w:ascii="Book Antiqua" w:hAnsi="Book Antiqua"/>
          <w:color w:val="000000" w:themeColor="text1"/>
        </w:rPr>
        <w:t>A prospective randomized trial comparing percutaneous local ablative therapy and partial hepatectomy for small hepatocellular carcinoma.</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Ann Surg</w:t>
      </w:r>
      <w:r w:rsidRPr="00DF530F">
        <w:rPr>
          <w:rFonts w:ascii="Book Antiqua" w:hAnsi="Book Antiqua"/>
          <w:color w:val="000000" w:themeColor="text1"/>
        </w:rPr>
        <w:t xml:space="preserve"> 2006; </w:t>
      </w:r>
      <w:r w:rsidRPr="00DF530F">
        <w:rPr>
          <w:rFonts w:ascii="Book Antiqua" w:hAnsi="Book Antiqua"/>
          <w:b/>
          <w:color w:val="000000" w:themeColor="text1"/>
        </w:rPr>
        <w:t>243</w:t>
      </w:r>
      <w:r w:rsidRPr="00DF530F">
        <w:rPr>
          <w:rFonts w:ascii="Book Antiqua" w:hAnsi="Book Antiqua"/>
          <w:color w:val="000000" w:themeColor="text1"/>
        </w:rPr>
        <w:t>: 321-328 [PMID: 16495695 DOI: 10.1097/01.SLA.0000201480.65519.b8]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291 </w:t>
      </w:r>
      <w:r w:rsidRPr="00DF530F">
        <w:rPr>
          <w:rFonts w:ascii="Book Antiqua" w:hAnsi="Book Antiqua"/>
          <w:b/>
          <w:color w:val="000000" w:themeColor="text1"/>
        </w:rPr>
        <w:t>Berber E</w:t>
      </w:r>
      <w:r w:rsidRPr="00DF530F">
        <w:rPr>
          <w:rFonts w:ascii="Book Antiqua" w:hAnsi="Book Antiqua"/>
          <w:color w:val="000000" w:themeColor="text1"/>
        </w:rPr>
        <w:t xml:space="preserve">, Siperstein A. Local recurrence after laparoscopic radiofrequency ablation of liver tumors: an analysis of 1032 tumors. </w:t>
      </w:r>
      <w:r w:rsidRPr="00DF530F">
        <w:rPr>
          <w:rFonts w:ascii="Book Antiqua" w:hAnsi="Book Antiqua"/>
          <w:i/>
          <w:color w:val="000000" w:themeColor="text1"/>
        </w:rPr>
        <w:t>Ann Surg Oncol</w:t>
      </w:r>
      <w:r w:rsidRPr="00DF530F">
        <w:rPr>
          <w:rFonts w:ascii="Book Antiqua" w:hAnsi="Book Antiqua"/>
          <w:color w:val="000000" w:themeColor="text1"/>
        </w:rPr>
        <w:t xml:space="preserve"> 2008; </w:t>
      </w:r>
      <w:r w:rsidRPr="00DF530F">
        <w:rPr>
          <w:rFonts w:ascii="Book Antiqua" w:hAnsi="Book Antiqua"/>
          <w:b/>
          <w:color w:val="000000" w:themeColor="text1"/>
        </w:rPr>
        <w:t>15</w:t>
      </w:r>
      <w:r w:rsidRPr="00DF530F">
        <w:rPr>
          <w:rFonts w:ascii="Book Antiqua" w:hAnsi="Book Antiqua"/>
          <w:color w:val="000000" w:themeColor="text1"/>
        </w:rPr>
        <w:t>: 2757-2764 [PMID: 18618182 DOI: 10.1245/s10434-008-0043-7]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292 </w:t>
      </w:r>
      <w:r w:rsidRPr="00DF530F">
        <w:rPr>
          <w:rFonts w:ascii="Book Antiqua" w:hAnsi="Book Antiqua"/>
          <w:b/>
          <w:color w:val="000000" w:themeColor="text1"/>
        </w:rPr>
        <w:t>Hur H</w:t>
      </w:r>
      <w:r w:rsidRPr="00DF530F">
        <w:rPr>
          <w:rFonts w:ascii="Book Antiqua" w:hAnsi="Book Antiqua"/>
          <w:color w:val="000000" w:themeColor="text1"/>
        </w:rPr>
        <w:t xml:space="preserve">, </w:t>
      </w:r>
      <w:proofErr w:type="gramStart"/>
      <w:r w:rsidRPr="00DF530F">
        <w:rPr>
          <w:rFonts w:ascii="Book Antiqua" w:hAnsi="Book Antiqua"/>
          <w:color w:val="000000" w:themeColor="text1"/>
        </w:rPr>
        <w:t>Ko</w:t>
      </w:r>
      <w:proofErr w:type="gramEnd"/>
      <w:r w:rsidRPr="00DF530F">
        <w:rPr>
          <w:rFonts w:ascii="Book Antiqua" w:hAnsi="Book Antiqua"/>
          <w:color w:val="000000" w:themeColor="text1"/>
        </w:rPr>
        <w:t xml:space="preserve"> YT, Min BS, Kim KS, Choi JS, Sohn SK, Cho CH, Ko HK, Lee JT, Kim NK. </w:t>
      </w:r>
      <w:proofErr w:type="gramStart"/>
      <w:r w:rsidRPr="00DF530F">
        <w:rPr>
          <w:rFonts w:ascii="Book Antiqua" w:hAnsi="Book Antiqua"/>
          <w:color w:val="000000" w:themeColor="text1"/>
        </w:rPr>
        <w:t>Comparative study of resection and radiofrequency ablation in the treatment of solitary colorectal liver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Am J Surg</w:t>
      </w:r>
      <w:r w:rsidRPr="00DF530F">
        <w:rPr>
          <w:rFonts w:ascii="Book Antiqua" w:hAnsi="Book Antiqua"/>
          <w:color w:val="000000" w:themeColor="text1"/>
        </w:rPr>
        <w:t xml:space="preserve"> 2009; </w:t>
      </w:r>
      <w:r w:rsidRPr="00DF530F">
        <w:rPr>
          <w:rFonts w:ascii="Book Antiqua" w:hAnsi="Book Antiqua"/>
          <w:b/>
          <w:color w:val="000000" w:themeColor="text1"/>
        </w:rPr>
        <w:t>197</w:t>
      </w:r>
      <w:r w:rsidRPr="00DF530F">
        <w:rPr>
          <w:rFonts w:ascii="Book Antiqua" w:hAnsi="Book Antiqua"/>
          <w:color w:val="000000" w:themeColor="text1"/>
        </w:rPr>
        <w:t>: 728-736 [PMID: 18789428 DOI: 10.1016/j.amjsurg.2008.04.013]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293 </w:t>
      </w:r>
      <w:r w:rsidRPr="00DF530F">
        <w:rPr>
          <w:rFonts w:ascii="Book Antiqua" w:hAnsi="Book Antiqua"/>
          <w:b/>
          <w:color w:val="000000" w:themeColor="text1"/>
        </w:rPr>
        <w:t>Ko S</w:t>
      </w:r>
      <w:r w:rsidRPr="00DF530F">
        <w:rPr>
          <w:rFonts w:ascii="Book Antiqua" w:hAnsi="Book Antiqua"/>
          <w:color w:val="000000" w:themeColor="text1"/>
        </w:rPr>
        <w:t xml:space="preserve">, Jo H, Yun S, Park E, Kim S, Seo HI. </w:t>
      </w:r>
      <w:proofErr w:type="gramStart"/>
      <w:r w:rsidRPr="00DF530F">
        <w:rPr>
          <w:rFonts w:ascii="Book Antiqua" w:hAnsi="Book Antiqua"/>
          <w:color w:val="000000" w:themeColor="text1"/>
        </w:rPr>
        <w:t>Comparative analysis of radiofrequency ablation and resection for resectable colorectal liver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World J Gastroenterol</w:t>
      </w:r>
      <w:r w:rsidRPr="00DF530F">
        <w:rPr>
          <w:rFonts w:ascii="Book Antiqua" w:hAnsi="Book Antiqua"/>
          <w:color w:val="000000" w:themeColor="text1"/>
        </w:rPr>
        <w:t xml:space="preserve"> 2014; </w:t>
      </w:r>
      <w:r w:rsidRPr="00DF530F">
        <w:rPr>
          <w:rFonts w:ascii="Book Antiqua" w:hAnsi="Book Antiqua"/>
          <w:b/>
          <w:color w:val="000000" w:themeColor="text1"/>
        </w:rPr>
        <w:t>20</w:t>
      </w:r>
      <w:r w:rsidRPr="00DF530F">
        <w:rPr>
          <w:rFonts w:ascii="Book Antiqua" w:hAnsi="Book Antiqua"/>
          <w:color w:val="000000" w:themeColor="text1"/>
        </w:rPr>
        <w:t>: 525-531 [PMID: 24574721 DOI: 10.3748/wjg.v20.i2.525]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294 </w:t>
      </w:r>
      <w:r w:rsidRPr="00DF530F">
        <w:rPr>
          <w:rFonts w:ascii="Book Antiqua" w:hAnsi="Book Antiqua"/>
          <w:b/>
          <w:color w:val="000000" w:themeColor="text1"/>
        </w:rPr>
        <w:t>Aloia TA</w:t>
      </w:r>
      <w:r w:rsidRPr="00DF530F">
        <w:rPr>
          <w:rFonts w:ascii="Book Antiqua" w:hAnsi="Book Antiqua"/>
          <w:color w:val="000000" w:themeColor="text1"/>
        </w:rPr>
        <w:t xml:space="preserve">, Vauthey JN, Loyer EM, Ribero D, Pawlik TM, Wei SH, Curley SA, Zorzi D, Abdalla EK. Solitary colorectal liver metastasis: resection determines </w:t>
      </w:r>
      <w:r w:rsidRPr="00DF530F">
        <w:rPr>
          <w:rFonts w:ascii="Book Antiqua" w:hAnsi="Book Antiqua"/>
          <w:color w:val="000000" w:themeColor="text1"/>
        </w:rPr>
        <w:lastRenderedPageBreak/>
        <w:t xml:space="preserve">outcome. </w:t>
      </w:r>
      <w:r w:rsidRPr="00DF530F">
        <w:rPr>
          <w:rFonts w:ascii="Book Antiqua" w:hAnsi="Book Antiqua"/>
          <w:i/>
          <w:color w:val="000000" w:themeColor="text1"/>
        </w:rPr>
        <w:t>Arch Surg</w:t>
      </w:r>
      <w:r w:rsidRPr="00DF530F">
        <w:rPr>
          <w:rFonts w:ascii="Book Antiqua" w:hAnsi="Book Antiqua"/>
          <w:color w:val="000000" w:themeColor="text1"/>
        </w:rPr>
        <w:t xml:space="preserve"> 2006; </w:t>
      </w:r>
      <w:r w:rsidRPr="00DF530F">
        <w:rPr>
          <w:rFonts w:ascii="Book Antiqua" w:hAnsi="Book Antiqua"/>
          <w:b/>
          <w:color w:val="000000" w:themeColor="text1"/>
        </w:rPr>
        <w:t>141</w:t>
      </w:r>
      <w:r w:rsidRPr="00DF530F">
        <w:rPr>
          <w:rFonts w:ascii="Book Antiqua" w:hAnsi="Book Antiqua"/>
          <w:color w:val="000000" w:themeColor="text1"/>
        </w:rPr>
        <w:t>: 460-6; discussion 466-7 [PMID: 16702517 DOI: 10.1001/archsurg.141.5.460]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295 </w:t>
      </w:r>
      <w:r w:rsidRPr="00DF530F">
        <w:rPr>
          <w:rFonts w:ascii="Book Antiqua" w:hAnsi="Book Antiqua"/>
          <w:b/>
          <w:color w:val="000000" w:themeColor="text1"/>
        </w:rPr>
        <w:t>Aliyev S</w:t>
      </w:r>
      <w:r w:rsidRPr="00DF530F">
        <w:rPr>
          <w:rFonts w:ascii="Book Antiqua" w:hAnsi="Book Antiqua"/>
          <w:color w:val="000000" w:themeColor="text1"/>
        </w:rPr>
        <w:t xml:space="preserve">, Agcaoglu O, Aksoy E, Taskin HE, Vogt D, Fung J, Siperstein A, Berber E. Efficacy of laparoscopic radiofrequency ablation for the treatment of patients with small solitary colorectal liver metastasis. </w:t>
      </w:r>
      <w:r w:rsidRPr="00DF530F">
        <w:rPr>
          <w:rFonts w:ascii="Book Antiqua" w:hAnsi="Book Antiqua"/>
          <w:i/>
          <w:color w:val="000000" w:themeColor="text1"/>
        </w:rPr>
        <w:t>Surgery</w:t>
      </w:r>
      <w:r w:rsidRPr="00DF530F">
        <w:rPr>
          <w:rFonts w:ascii="Book Antiqua" w:hAnsi="Book Antiqua"/>
          <w:color w:val="000000" w:themeColor="text1"/>
        </w:rPr>
        <w:t xml:space="preserve"> 2013; </w:t>
      </w:r>
      <w:r w:rsidRPr="00DF530F">
        <w:rPr>
          <w:rFonts w:ascii="Book Antiqua" w:hAnsi="Book Antiqua"/>
          <w:b/>
          <w:color w:val="000000" w:themeColor="text1"/>
        </w:rPr>
        <w:t>154</w:t>
      </w:r>
      <w:r w:rsidRPr="00DF530F">
        <w:rPr>
          <w:rFonts w:ascii="Book Antiqua" w:hAnsi="Book Antiqua"/>
          <w:color w:val="000000" w:themeColor="text1"/>
        </w:rPr>
        <w:t>: 556-562 [PMID: 23859307 DOI: 10.1016/j.surg.2013.03.009]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296 </w:t>
      </w:r>
      <w:r w:rsidRPr="00DF530F">
        <w:rPr>
          <w:rFonts w:ascii="Book Antiqua" w:hAnsi="Book Antiqua"/>
          <w:b/>
          <w:color w:val="000000" w:themeColor="text1"/>
        </w:rPr>
        <w:t>Mulier S</w:t>
      </w:r>
      <w:r w:rsidRPr="00DF530F">
        <w:rPr>
          <w:rFonts w:ascii="Book Antiqua" w:hAnsi="Book Antiqua"/>
          <w:color w:val="000000" w:themeColor="text1"/>
        </w:rPr>
        <w:t xml:space="preserve">, Ni Y, Jamart J, Ruers T, Marchal G, Michel L. Local recurrence after hepatic radiofrequency coagulation: multivariate meta-analysis and review of contributing factors. </w:t>
      </w:r>
      <w:r w:rsidRPr="00DF530F">
        <w:rPr>
          <w:rFonts w:ascii="Book Antiqua" w:hAnsi="Book Antiqua"/>
          <w:i/>
          <w:color w:val="000000" w:themeColor="text1"/>
        </w:rPr>
        <w:t>Ann Surg</w:t>
      </w:r>
      <w:r w:rsidRPr="00DF530F">
        <w:rPr>
          <w:rFonts w:ascii="Book Antiqua" w:hAnsi="Book Antiqua"/>
          <w:color w:val="000000" w:themeColor="text1"/>
        </w:rPr>
        <w:t xml:space="preserve"> 2005; </w:t>
      </w:r>
      <w:r w:rsidRPr="00DF530F">
        <w:rPr>
          <w:rFonts w:ascii="Book Antiqua" w:hAnsi="Book Antiqua"/>
          <w:b/>
          <w:color w:val="000000" w:themeColor="text1"/>
        </w:rPr>
        <w:t>242</w:t>
      </w:r>
      <w:r w:rsidRPr="00DF530F">
        <w:rPr>
          <w:rFonts w:ascii="Book Antiqua" w:hAnsi="Book Antiqua"/>
          <w:color w:val="000000" w:themeColor="text1"/>
        </w:rPr>
        <w:t>: 158-171 [PMID: 16041205 DOI: 10.1097/01.SLA.0000171032.99149.fe]</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297 </w:t>
      </w:r>
      <w:r w:rsidRPr="00DF530F">
        <w:rPr>
          <w:rFonts w:ascii="Book Antiqua" w:hAnsi="Book Antiqua"/>
          <w:b/>
          <w:color w:val="000000" w:themeColor="text1"/>
        </w:rPr>
        <w:t>Hubert C</w:t>
      </w:r>
      <w:r w:rsidRPr="00DF530F">
        <w:rPr>
          <w:rFonts w:ascii="Book Antiqua" w:hAnsi="Book Antiqua"/>
          <w:color w:val="000000" w:themeColor="text1"/>
        </w:rPr>
        <w:t xml:space="preserve">, Gras J, Goffette P, Grajeda JM, Van Beers BE, Laurence A, Horsmans Y, Sempoux C, Rahier J, Zech F, Gigot JF. Percutaneous and surgical radiofrequency ablation of liver malignancies: a single institutional experience. </w:t>
      </w:r>
      <w:r w:rsidRPr="00DF530F">
        <w:rPr>
          <w:rFonts w:ascii="Book Antiqua" w:hAnsi="Book Antiqua"/>
          <w:i/>
          <w:color w:val="000000" w:themeColor="text1"/>
        </w:rPr>
        <w:t>Acta Gastroenterol Belg</w:t>
      </w:r>
      <w:r w:rsidRPr="00DF530F">
        <w:rPr>
          <w:rFonts w:ascii="Book Antiqua" w:hAnsi="Book Antiqua"/>
          <w:color w:val="000000" w:themeColor="text1"/>
        </w:rPr>
        <w:t xml:space="preserve"> 2007; </w:t>
      </w:r>
      <w:r w:rsidRPr="00DF530F">
        <w:rPr>
          <w:rFonts w:ascii="Book Antiqua" w:hAnsi="Book Antiqua"/>
          <w:b/>
          <w:color w:val="000000" w:themeColor="text1"/>
        </w:rPr>
        <w:t>70</w:t>
      </w:r>
      <w:r w:rsidRPr="00DF530F">
        <w:rPr>
          <w:rFonts w:ascii="Book Antiqua" w:hAnsi="Book Antiqua"/>
          <w:color w:val="000000" w:themeColor="text1"/>
        </w:rPr>
        <w:t>: 188-194 [PMID: 17715632]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298 </w:t>
      </w:r>
      <w:r w:rsidRPr="00DF530F">
        <w:rPr>
          <w:rFonts w:ascii="Book Antiqua" w:hAnsi="Book Antiqua"/>
          <w:b/>
          <w:color w:val="000000" w:themeColor="text1"/>
        </w:rPr>
        <w:t>Hildebrand P</w:t>
      </w:r>
      <w:r w:rsidRPr="00DF530F">
        <w:rPr>
          <w:rFonts w:ascii="Book Antiqua" w:hAnsi="Book Antiqua"/>
          <w:color w:val="000000" w:themeColor="text1"/>
        </w:rPr>
        <w:t xml:space="preserve">, Leibecke T, Kleemann M, Mirow L, Birth M, Bruch HP, Bürk C. Influence of operator experience in radiofrequency ablation of malignant liver tumours on treatment outcome. </w:t>
      </w:r>
      <w:r w:rsidRPr="00DF530F">
        <w:rPr>
          <w:rFonts w:ascii="Book Antiqua" w:hAnsi="Book Antiqua"/>
          <w:i/>
          <w:color w:val="000000" w:themeColor="text1"/>
        </w:rPr>
        <w:t>Eur J Surg Oncol</w:t>
      </w:r>
      <w:r w:rsidRPr="00DF530F">
        <w:rPr>
          <w:rFonts w:ascii="Book Antiqua" w:hAnsi="Book Antiqua"/>
          <w:color w:val="000000" w:themeColor="text1"/>
        </w:rPr>
        <w:t xml:space="preserve"> 2006; </w:t>
      </w:r>
      <w:r w:rsidRPr="00DF530F">
        <w:rPr>
          <w:rFonts w:ascii="Book Antiqua" w:hAnsi="Book Antiqua"/>
          <w:b/>
          <w:color w:val="000000" w:themeColor="text1"/>
        </w:rPr>
        <w:t>32</w:t>
      </w:r>
      <w:r w:rsidRPr="00DF530F">
        <w:rPr>
          <w:rFonts w:ascii="Book Antiqua" w:hAnsi="Book Antiqua"/>
          <w:color w:val="000000" w:themeColor="text1"/>
        </w:rPr>
        <w:t>: 430-434 [PMID: 16520015 DOI: 10.1016/j.ejso.2006.01.006]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299 </w:t>
      </w:r>
      <w:r w:rsidRPr="00DF530F">
        <w:rPr>
          <w:rFonts w:ascii="Book Antiqua" w:hAnsi="Book Antiqua"/>
          <w:b/>
          <w:color w:val="000000" w:themeColor="text1"/>
        </w:rPr>
        <w:t>Mulier S</w:t>
      </w:r>
      <w:r w:rsidRPr="00DF530F">
        <w:rPr>
          <w:rFonts w:ascii="Book Antiqua" w:hAnsi="Book Antiqua"/>
          <w:color w:val="000000" w:themeColor="text1"/>
        </w:rPr>
        <w:t xml:space="preserve">, Ruers T, Jamart J, Michel L, Marchal G, Ni Y. Radiofrequency ablation versus resection for resectable colorectal liver metastases: time for a randomized trial? </w:t>
      </w:r>
      <w:proofErr w:type="gramStart"/>
      <w:r w:rsidRPr="00DF530F">
        <w:rPr>
          <w:rFonts w:ascii="Book Antiqua" w:hAnsi="Book Antiqua"/>
          <w:color w:val="000000" w:themeColor="text1"/>
        </w:rPr>
        <w:t>An update.</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Dig Surg</w:t>
      </w:r>
      <w:r w:rsidRPr="00DF530F">
        <w:rPr>
          <w:rFonts w:ascii="Book Antiqua" w:hAnsi="Book Antiqua"/>
          <w:color w:val="000000" w:themeColor="text1"/>
        </w:rPr>
        <w:t xml:space="preserve"> 2008; </w:t>
      </w:r>
      <w:r w:rsidRPr="00DF530F">
        <w:rPr>
          <w:rFonts w:ascii="Book Antiqua" w:hAnsi="Book Antiqua"/>
          <w:b/>
          <w:color w:val="000000" w:themeColor="text1"/>
        </w:rPr>
        <w:t>25</w:t>
      </w:r>
      <w:r w:rsidRPr="00DF530F">
        <w:rPr>
          <w:rFonts w:ascii="Book Antiqua" w:hAnsi="Book Antiqua"/>
          <w:color w:val="000000" w:themeColor="text1"/>
        </w:rPr>
        <w:t>: 445-460 [PMID: 19212117 DOI: 10.1159/000184736]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300 </w:t>
      </w:r>
      <w:r w:rsidRPr="00DF530F">
        <w:rPr>
          <w:rFonts w:ascii="Book Antiqua" w:hAnsi="Book Antiqua"/>
          <w:b/>
          <w:color w:val="000000" w:themeColor="text1"/>
        </w:rPr>
        <w:t>Gurusamy K</w:t>
      </w:r>
      <w:r w:rsidRPr="00DF530F">
        <w:rPr>
          <w:rFonts w:ascii="Book Antiqua" w:hAnsi="Book Antiqua"/>
          <w:color w:val="000000" w:themeColor="text1"/>
        </w:rPr>
        <w:t xml:space="preserve">, Corrigan N, Croft J, Twiddy M, Morris S, Woodward N, Bandula S, Hochhauser D, Napp V, Pullan A, Jakowiw N, Prasad R, Damink SO, van Laarhoven CJHM, de Wilt JHW, Brown J, Davidson BR. Liver resection surgery versus thermal ablation for colorectal LiVer MetAstases (LAVA): study protocol for a randomised controlled trial. </w:t>
      </w:r>
      <w:r w:rsidRPr="00DF530F">
        <w:rPr>
          <w:rFonts w:ascii="Book Antiqua" w:hAnsi="Book Antiqua"/>
          <w:i/>
          <w:color w:val="000000" w:themeColor="text1"/>
        </w:rPr>
        <w:t>Trials</w:t>
      </w:r>
      <w:r w:rsidRPr="00DF530F">
        <w:rPr>
          <w:rFonts w:ascii="Book Antiqua" w:hAnsi="Book Antiqua"/>
          <w:color w:val="000000" w:themeColor="text1"/>
        </w:rPr>
        <w:t xml:space="preserve"> 2018; </w:t>
      </w:r>
      <w:r w:rsidRPr="00DF530F">
        <w:rPr>
          <w:rFonts w:ascii="Book Antiqua" w:hAnsi="Book Antiqua"/>
          <w:b/>
          <w:color w:val="000000" w:themeColor="text1"/>
        </w:rPr>
        <w:t>19</w:t>
      </w:r>
      <w:r w:rsidRPr="00DF530F">
        <w:rPr>
          <w:rFonts w:ascii="Book Antiqua" w:hAnsi="Book Antiqua"/>
          <w:color w:val="000000" w:themeColor="text1"/>
        </w:rPr>
        <w:t>: 105 [PMID: 29439711 DOI: 10.1186/s13063-018-2499-5]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301 </w:t>
      </w:r>
      <w:r w:rsidRPr="00DF530F">
        <w:rPr>
          <w:rFonts w:ascii="Book Antiqua" w:hAnsi="Book Antiqua"/>
          <w:b/>
          <w:color w:val="000000" w:themeColor="text1"/>
        </w:rPr>
        <w:t>Puijk RS</w:t>
      </w:r>
      <w:r w:rsidRPr="00DF530F">
        <w:rPr>
          <w:rFonts w:ascii="Book Antiqua" w:hAnsi="Book Antiqua"/>
          <w:color w:val="000000" w:themeColor="text1"/>
        </w:rPr>
        <w:t xml:space="preserve">, Ruarus AH, Vroomen LGPH, van Tilborg AAJM, Scheffer HJ, Nielsen K, de Jong MC, de Vries JJJ, Zonderhuis BM, Eker HH, Kazemier G, Verheul H, van der Meijs BB, van Dam L, Sorgedrager N, Coupé VMH, van den Tol PMP, Meijerink MR; COLLISION Trial Group. Colorectal liver metastases: surgery versus thermal ablation (COLLISION) - a phase III single-blind prospective randomized controlled trial. </w:t>
      </w:r>
      <w:r w:rsidRPr="00DF530F">
        <w:rPr>
          <w:rFonts w:ascii="Book Antiqua" w:hAnsi="Book Antiqua"/>
          <w:i/>
          <w:color w:val="000000" w:themeColor="text1"/>
        </w:rPr>
        <w:t>BMC Cancer</w:t>
      </w:r>
      <w:r w:rsidRPr="00DF530F">
        <w:rPr>
          <w:rFonts w:ascii="Book Antiqua" w:hAnsi="Book Antiqua"/>
          <w:color w:val="000000" w:themeColor="text1"/>
        </w:rPr>
        <w:t xml:space="preserve"> 2018; </w:t>
      </w:r>
      <w:r w:rsidRPr="00DF530F">
        <w:rPr>
          <w:rFonts w:ascii="Book Antiqua" w:hAnsi="Book Antiqua"/>
          <w:b/>
          <w:color w:val="000000" w:themeColor="text1"/>
        </w:rPr>
        <w:t>18</w:t>
      </w:r>
      <w:r w:rsidRPr="00DF530F">
        <w:rPr>
          <w:rFonts w:ascii="Book Antiqua" w:hAnsi="Book Antiqua"/>
          <w:color w:val="000000" w:themeColor="text1"/>
        </w:rPr>
        <w:t>: 821 [PMID: 30111304 DOI: 10.1186/s12885-018-4716-8]</w:t>
      </w:r>
    </w:p>
    <w:p w:rsidR="00F86C43" w:rsidRPr="00DF530F" w:rsidRDefault="00F86C43" w:rsidP="00DF530F">
      <w:pPr>
        <w:snapToGrid w:val="0"/>
        <w:spacing w:line="360" w:lineRule="auto"/>
        <w:jc w:val="both"/>
        <w:rPr>
          <w:rFonts w:ascii="Book Antiqua" w:hAnsi="Book Antiqua"/>
        </w:rPr>
      </w:pPr>
      <w:r w:rsidRPr="00312554">
        <w:rPr>
          <w:rFonts w:ascii="Book Antiqua" w:hAnsi="Book Antiqua"/>
        </w:rPr>
        <w:t xml:space="preserve">302 </w:t>
      </w:r>
      <w:r w:rsidRPr="00312554">
        <w:rPr>
          <w:rFonts w:ascii="Book Antiqua" w:hAnsi="Book Antiqua"/>
          <w:b/>
        </w:rPr>
        <w:t>Huang M,</w:t>
      </w:r>
      <w:r w:rsidR="004A5E99" w:rsidRPr="00312554">
        <w:rPr>
          <w:rFonts w:ascii="Book Antiqua" w:hAnsi="Book Antiqua"/>
        </w:rPr>
        <w:t xml:space="preserve"> </w:t>
      </w:r>
      <w:r w:rsidRPr="00312554">
        <w:rPr>
          <w:rFonts w:ascii="Book Antiqua" w:hAnsi="Book Antiqua"/>
        </w:rPr>
        <w:t xml:space="preserve">Sixth Affiliated Hospital SYU. </w:t>
      </w:r>
      <w:proofErr w:type="gramStart"/>
      <w:r w:rsidRPr="00312554">
        <w:rPr>
          <w:rFonts w:ascii="Book Antiqua" w:hAnsi="Book Antiqua"/>
        </w:rPr>
        <w:t>Comparison of Hepatectomy and Local Ablation for Resectable Synchronous and Metachronous Colorectal Liver Metastasis</w:t>
      </w:r>
      <w:r w:rsidR="0053248C" w:rsidRPr="00312554">
        <w:rPr>
          <w:rFonts w:ascii="Book Antiqua" w:hAnsi="Book Antiqua"/>
        </w:rPr>
        <w:t>.</w:t>
      </w:r>
      <w:proofErr w:type="gramEnd"/>
      <w:r w:rsidRPr="00312554">
        <w:rPr>
          <w:rFonts w:ascii="Book Antiqua" w:hAnsi="Book Antiqua"/>
        </w:rPr>
        <w:t xml:space="preserve"> </w:t>
      </w:r>
      <w:r w:rsidR="0053248C" w:rsidRPr="00312554">
        <w:rPr>
          <w:rFonts w:ascii="Book Antiqua" w:hAnsi="Book Antiqua"/>
        </w:rPr>
        <w:t>In: ClinicalTrials.gov [Internet]. Bethesda (MD): National Library of Medicine (US)</w:t>
      </w:r>
      <w:r w:rsidR="004C5FB1" w:rsidRPr="00312554">
        <w:rPr>
          <w:rFonts w:ascii="Book Antiqua" w:hAnsi="Book Antiqua"/>
        </w:rPr>
        <w:t xml:space="preserve"> [cited 2020 Jan 22]. </w:t>
      </w:r>
      <w:r w:rsidRPr="00312554">
        <w:rPr>
          <w:rFonts w:ascii="Book Antiqua" w:hAnsi="Book Antiqua"/>
        </w:rPr>
        <w:t xml:space="preserve">Available from: </w:t>
      </w:r>
      <w:r w:rsidR="005B31E8" w:rsidRPr="00312554">
        <w:rPr>
          <w:rFonts w:ascii="Book Antiqua" w:hAnsi="Book Antiqua"/>
        </w:rPr>
        <w:t xml:space="preserve">https://clinicaltrials.gov/ct2/show/NCT02886104 </w:t>
      </w:r>
      <w:r w:rsidR="0053248C" w:rsidRPr="00312554">
        <w:rPr>
          <w:rFonts w:ascii="Book Antiqua" w:hAnsi="Book Antiqua"/>
        </w:rPr>
        <w:t>NLM Identifier: NCT02886104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303 </w:t>
      </w:r>
      <w:r w:rsidRPr="00DF530F">
        <w:rPr>
          <w:rFonts w:ascii="Book Antiqua" w:hAnsi="Book Antiqua"/>
          <w:b/>
          <w:color w:val="000000" w:themeColor="text1"/>
        </w:rPr>
        <w:t>Lubner MG</w:t>
      </w:r>
      <w:r w:rsidRPr="00DF530F">
        <w:rPr>
          <w:rFonts w:ascii="Book Antiqua" w:hAnsi="Book Antiqua"/>
          <w:color w:val="000000" w:themeColor="text1"/>
        </w:rPr>
        <w:t xml:space="preserve">, Brace CL, Hinshaw JL, Lee FT Jr. Microwave tumor ablation: mechanism of action, clinical results, and devices. </w:t>
      </w:r>
      <w:r w:rsidRPr="00DF530F">
        <w:rPr>
          <w:rFonts w:ascii="Book Antiqua" w:hAnsi="Book Antiqua"/>
          <w:i/>
          <w:color w:val="000000" w:themeColor="text1"/>
        </w:rPr>
        <w:t>J Vasc Interv Radiol</w:t>
      </w:r>
      <w:r w:rsidRPr="00DF530F">
        <w:rPr>
          <w:rFonts w:ascii="Book Antiqua" w:hAnsi="Book Antiqua"/>
          <w:color w:val="000000" w:themeColor="text1"/>
        </w:rPr>
        <w:t xml:space="preserve"> 2010; </w:t>
      </w:r>
      <w:r w:rsidRPr="00DF530F">
        <w:rPr>
          <w:rFonts w:ascii="Book Antiqua" w:hAnsi="Book Antiqua"/>
          <w:b/>
          <w:color w:val="000000" w:themeColor="text1"/>
        </w:rPr>
        <w:t>21</w:t>
      </w:r>
      <w:r w:rsidRPr="00DF530F">
        <w:rPr>
          <w:rFonts w:ascii="Book Antiqua" w:hAnsi="Book Antiqua"/>
          <w:color w:val="000000" w:themeColor="text1"/>
        </w:rPr>
        <w:t>: S192-S203 [PMID: 20656229 DOI: 10.1016/j.jvir.2010.04.007]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304 </w:t>
      </w:r>
      <w:r w:rsidRPr="00DF530F">
        <w:rPr>
          <w:rFonts w:ascii="Book Antiqua" w:hAnsi="Book Antiqua"/>
          <w:b/>
          <w:color w:val="000000" w:themeColor="text1"/>
        </w:rPr>
        <w:t>Shibata T</w:t>
      </w:r>
      <w:r w:rsidRPr="00DF530F">
        <w:rPr>
          <w:rFonts w:ascii="Book Antiqua" w:hAnsi="Book Antiqua"/>
          <w:color w:val="000000" w:themeColor="text1"/>
        </w:rPr>
        <w:t xml:space="preserve">, Niinobu T, Ogata N, Takami M. Microwave coagulation therapy for multiple hepatic metastases from colorectal carcinoma. </w:t>
      </w:r>
      <w:r w:rsidRPr="00DF530F">
        <w:rPr>
          <w:rFonts w:ascii="Book Antiqua" w:hAnsi="Book Antiqua"/>
          <w:i/>
          <w:color w:val="000000" w:themeColor="text1"/>
        </w:rPr>
        <w:t>Cancer</w:t>
      </w:r>
      <w:r w:rsidRPr="00DF530F">
        <w:rPr>
          <w:rFonts w:ascii="Book Antiqua" w:hAnsi="Book Antiqua"/>
          <w:color w:val="000000" w:themeColor="text1"/>
        </w:rPr>
        <w:t xml:space="preserve"> 2000; </w:t>
      </w:r>
      <w:r w:rsidRPr="00DF530F">
        <w:rPr>
          <w:rFonts w:ascii="Book Antiqua" w:hAnsi="Book Antiqua"/>
          <w:b/>
          <w:color w:val="000000" w:themeColor="text1"/>
        </w:rPr>
        <w:t>89</w:t>
      </w:r>
      <w:r w:rsidRPr="00DF530F">
        <w:rPr>
          <w:rFonts w:ascii="Book Antiqua" w:hAnsi="Book Antiqua"/>
          <w:color w:val="000000" w:themeColor="text1"/>
        </w:rPr>
        <w:t>: 276-284 [PMID: 10918156 DOI: 10.1002/1097-0142(20000715)89:2&lt;276:</w:t>
      </w:r>
      <w:proofErr w:type="gramStart"/>
      <w:r w:rsidRPr="00DF530F">
        <w:rPr>
          <w:rFonts w:ascii="Book Antiqua" w:hAnsi="Book Antiqua"/>
          <w:color w:val="000000" w:themeColor="text1"/>
        </w:rPr>
        <w:t>:aid</w:t>
      </w:r>
      <w:proofErr w:type="gramEnd"/>
      <w:r w:rsidRPr="00DF530F">
        <w:rPr>
          <w:rFonts w:ascii="Book Antiqua" w:hAnsi="Book Antiqua"/>
          <w:color w:val="000000" w:themeColor="text1"/>
        </w:rPr>
        <w:t>-cncr11&gt;3.0.co;2-0]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305 </w:t>
      </w:r>
      <w:r w:rsidRPr="00DF530F">
        <w:rPr>
          <w:rFonts w:ascii="Book Antiqua" w:hAnsi="Book Antiqua"/>
          <w:b/>
          <w:color w:val="000000" w:themeColor="text1"/>
        </w:rPr>
        <w:t>Huo YR</w:t>
      </w:r>
      <w:r w:rsidRPr="00DF530F">
        <w:rPr>
          <w:rFonts w:ascii="Book Antiqua" w:hAnsi="Book Antiqua"/>
          <w:color w:val="000000" w:themeColor="text1"/>
        </w:rPr>
        <w:t xml:space="preserve">, Eslick GD. Microwave Ablation Compared to Radiofrequency Ablation for Hepatic Lesions: A Meta-Analysis. </w:t>
      </w:r>
      <w:r w:rsidRPr="00DF530F">
        <w:rPr>
          <w:rFonts w:ascii="Book Antiqua" w:hAnsi="Book Antiqua"/>
          <w:i/>
          <w:color w:val="000000" w:themeColor="text1"/>
        </w:rPr>
        <w:t>J Vasc Interv Radiol</w:t>
      </w:r>
      <w:r w:rsidRPr="00DF530F">
        <w:rPr>
          <w:rFonts w:ascii="Book Antiqua" w:hAnsi="Book Antiqua"/>
          <w:color w:val="000000" w:themeColor="text1"/>
        </w:rPr>
        <w:t xml:space="preserve"> 2015; </w:t>
      </w:r>
      <w:r w:rsidRPr="00DF530F">
        <w:rPr>
          <w:rFonts w:ascii="Book Antiqua" w:hAnsi="Book Antiqua"/>
          <w:b/>
          <w:color w:val="000000" w:themeColor="text1"/>
        </w:rPr>
        <w:t>26</w:t>
      </w:r>
      <w:r w:rsidRPr="00DF530F">
        <w:rPr>
          <w:rFonts w:ascii="Book Antiqua" w:hAnsi="Book Antiqua"/>
          <w:color w:val="000000" w:themeColor="text1"/>
        </w:rPr>
        <w:t>: 1139-1146.e2 [PMID: 26027937 DOI: 10.1016/j.jvir.2015.04.004]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306 </w:t>
      </w:r>
      <w:r w:rsidRPr="00DF530F">
        <w:rPr>
          <w:rFonts w:ascii="Book Antiqua" w:hAnsi="Book Antiqua"/>
          <w:b/>
          <w:color w:val="000000" w:themeColor="text1"/>
        </w:rPr>
        <w:t>Correa-Gallego C</w:t>
      </w:r>
      <w:r w:rsidRPr="00DF530F">
        <w:rPr>
          <w:rFonts w:ascii="Book Antiqua" w:hAnsi="Book Antiqua"/>
          <w:color w:val="000000" w:themeColor="text1"/>
        </w:rPr>
        <w:t xml:space="preserve">, Fong Y, Gonen M, D'Angelica MI, Allen PJ, DeMatteo RP, Jarnagin WR, Kingham TP. </w:t>
      </w:r>
      <w:proofErr w:type="gramStart"/>
      <w:r w:rsidRPr="00DF530F">
        <w:rPr>
          <w:rFonts w:ascii="Book Antiqua" w:hAnsi="Book Antiqua"/>
          <w:color w:val="000000" w:themeColor="text1"/>
        </w:rPr>
        <w:t>A retrospective comparison of microwave ablation vs. radiofrequency ablation for colorectal cancer hepatic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Ann Surg Oncol</w:t>
      </w:r>
      <w:r w:rsidRPr="00DF530F">
        <w:rPr>
          <w:rFonts w:ascii="Book Antiqua" w:hAnsi="Book Antiqua"/>
          <w:color w:val="000000" w:themeColor="text1"/>
        </w:rPr>
        <w:t xml:space="preserve"> 2014; </w:t>
      </w:r>
      <w:r w:rsidRPr="00DF530F">
        <w:rPr>
          <w:rFonts w:ascii="Book Antiqua" w:hAnsi="Book Antiqua"/>
          <w:b/>
          <w:color w:val="000000" w:themeColor="text1"/>
        </w:rPr>
        <w:t>21</w:t>
      </w:r>
      <w:r w:rsidRPr="00DF530F">
        <w:rPr>
          <w:rFonts w:ascii="Book Antiqua" w:hAnsi="Book Antiqua"/>
          <w:color w:val="000000" w:themeColor="text1"/>
        </w:rPr>
        <w:t>: 4278-4283 [PMID: 24889486 DOI: 10.1245/s10434-014-3817-0]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307 </w:t>
      </w:r>
      <w:r w:rsidRPr="00DF530F">
        <w:rPr>
          <w:rFonts w:ascii="Book Antiqua" w:hAnsi="Book Antiqua"/>
          <w:b/>
          <w:color w:val="000000" w:themeColor="text1"/>
        </w:rPr>
        <w:t>Liu Y</w:t>
      </w:r>
      <w:r w:rsidRPr="00DF530F">
        <w:rPr>
          <w:rFonts w:ascii="Book Antiqua" w:hAnsi="Book Antiqua"/>
          <w:color w:val="000000" w:themeColor="text1"/>
        </w:rPr>
        <w:t xml:space="preserve">, Li S, Wan X, Li Y, Li B, Zhang Y, Yuan Y, Zheng Y. Efficacy and safety of thermal ablation in patients with liver metastases. </w:t>
      </w:r>
      <w:r w:rsidRPr="00DF530F">
        <w:rPr>
          <w:rFonts w:ascii="Book Antiqua" w:hAnsi="Book Antiqua"/>
          <w:i/>
          <w:color w:val="000000" w:themeColor="text1"/>
        </w:rPr>
        <w:t>Eur J Gastroenterol Hepatol</w:t>
      </w:r>
      <w:r w:rsidRPr="00DF530F">
        <w:rPr>
          <w:rFonts w:ascii="Book Antiqua" w:hAnsi="Book Antiqua"/>
          <w:color w:val="000000" w:themeColor="text1"/>
        </w:rPr>
        <w:t xml:space="preserve"> 2013; </w:t>
      </w:r>
      <w:r w:rsidRPr="00DF530F">
        <w:rPr>
          <w:rFonts w:ascii="Book Antiqua" w:hAnsi="Book Antiqua"/>
          <w:b/>
          <w:color w:val="000000" w:themeColor="text1"/>
        </w:rPr>
        <w:t>25</w:t>
      </w:r>
      <w:r w:rsidRPr="00DF530F">
        <w:rPr>
          <w:rFonts w:ascii="Book Antiqua" w:hAnsi="Book Antiqua"/>
          <w:color w:val="000000" w:themeColor="text1"/>
        </w:rPr>
        <w:t xml:space="preserve">: 442-446 [PMID: </w:t>
      </w:r>
      <w:bookmarkStart w:id="163" w:name="OLE_LINK735"/>
      <w:bookmarkStart w:id="164" w:name="OLE_LINK736"/>
      <w:r w:rsidRPr="00DF530F">
        <w:rPr>
          <w:rFonts w:ascii="Book Antiqua" w:hAnsi="Book Antiqua"/>
          <w:color w:val="000000" w:themeColor="text1"/>
        </w:rPr>
        <w:t>23470267</w:t>
      </w:r>
      <w:bookmarkEnd w:id="163"/>
      <w:bookmarkEnd w:id="164"/>
      <w:r w:rsidRPr="00DF530F">
        <w:rPr>
          <w:rFonts w:ascii="Book Antiqua" w:hAnsi="Book Antiqua"/>
          <w:color w:val="000000" w:themeColor="text1"/>
        </w:rPr>
        <w:t xml:space="preserve"> DOI: 10.1097/MEG.0b013e32835cb566]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308 </w:t>
      </w:r>
      <w:r w:rsidRPr="00DF530F">
        <w:rPr>
          <w:rFonts w:ascii="Book Antiqua" w:hAnsi="Book Antiqua"/>
          <w:b/>
          <w:color w:val="000000" w:themeColor="text1"/>
        </w:rPr>
        <w:t>van Tilborg AA</w:t>
      </w:r>
      <w:r w:rsidRPr="00DF530F">
        <w:rPr>
          <w:rFonts w:ascii="Book Antiqua" w:hAnsi="Book Antiqua"/>
          <w:color w:val="000000" w:themeColor="text1"/>
        </w:rPr>
        <w:t xml:space="preserve">, Scheffer HJ, de Jong MC, Vroomen LG, Nielsen K, van Kuijk C, van den Tol PM, Meijerink MR. MWA Versus RFA for Perivascular and Peribiliary CRLM: A Retrospective Patient- and Lesion-Based Analysis of Two Historical Cohorts. </w:t>
      </w:r>
      <w:r w:rsidRPr="00DF530F">
        <w:rPr>
          <w:rFonts w:ascii="Book Antiqua" w:hAnsi="Book Antiqua"/>
          <w:i/>
          <w:color w:val="000000" w:themeColor="text1"/>
        </w:rPr>
        <w:t>Cardiovasc Intervent Radiol</w:t>
      </w:r>
      <w:r w:rsidRPr="00DF530F">
        <w:rPr>
          <w:rFonts w:ascii="Book Antiqua" w:hAnsi="Book Antiqua"/>
          <w:color w:val="000000" w:themeColor="text1"/>
        </w:rPr>
        <w:t xml:space="preserve"> 2016; </w:t>
      </w:r>
      <w:r w:rsidRPr="00DF530F">
        <w:rPr>
          <w:rFonts w:ascii="Book Antiqua" w:hAnsi="Book Antiqua"/>
          <w:b/>
          <w:color w:val="000000" w:themeColor="text1"/>
        </w:rPr>
        <w:t>39</w:t>
      </w:r>
      <w:r w:rsidRPr="00DF530F">
        <w:rPr>
          <w:rFonts w:ascii="Book Antiqua" w:hAnsi="Book Antiqua"/>
          <w:color w:val="000000" w:themeColor="text1"/>
        </w:rPr>
        <w:t>: 1438-1446 [PMID: 27387188 DOI: 10.1007/s00270-016-1413-3]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309 </w:t>
      </w:r>
      <w:r w:rsidRPr="00DF530F">
        <w:rPr>
          <w:rFonts w:ascii="Book Antiqua" w:hAnsi="Book Antiqua"/>
          <w:b/>
          <w:color w:val="000000" w:themeColor="text1"/>
        </w:rPr>
        <w:t>Reddy SK</w:t>
      </w:r>
      <w:r w:rsidRPr="00DF530F">
        <w:rPr>
          <w:rFonts w:ascii="Book Antiqua" w:hAnsi="Book Antiqua"/>
          <w:color w:val="000000" w:themeColor="text1"/>
        </w:rPr>
        <w:t xml:space="preserve">, Pawlik TM, Zorzi D, Gleisner AL, Ribero D, Assumpcao L, Barbas AS, Abdalla EK, Choti MA, Vauthey JN, Ludwig KA, Mantyh CR, Morse MA, Clary BM. Simultaneous resections of colorectal cancer and synchronous liver metastases: a multi-institutional analysis. </w:t>
      </w:r>
      <w:r w:rsidRPr="00DF530F">
        <w:rPr>
          <w:rFonts w:ascii="Book Antiqua" w:hAnsi="Book Antiqua"/>
          <w:i/>
          <w:color w:val="000000" w:themeColor="text1"/>
        </w:rPr>
        <w:t>Ann Surg Oncol</w:t>
      </w:r>
      <w:r w:rsidRPr="00DF530F">
        <w:rPr>
          <w:rFonts w:ascii="Book Antiqua" w:hAnsi="Book Antiqua"/>
          <w:color w:val="000000" w:themeColor="text1"/>
        </w:rPr>
        <w:t xml:space="preserve"> 2007; </w:t>
      </w:r>
      <w:r w:rsidRPr="00DF530F">
        <w:rPr>
          <w:rFonts w:ascii="Book Antiqua" w:hAnsi="Book Antiqua"/>
          <w:b/>
          <w:color w:val="000000" w:themeColor="text1"/>
        </w:rPr>
        <w:t>14</w:t>
      </w:r>
      <w:r w:rsidRPr="00DF530F">
        <w:rPr>
          <w:rFonts w:ascii="Book Antiqua" w:hAnsi="Book Antiqua"/>
          <w:color w:val="000000" w:themeColor="text1"/>
        </w:rPr>
        <w:t>: 3481-3491 [PMID: 17805933 DOI: 10.1245/s10434-007-9522-5]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310 </w:t>
      </w:r>
      <w:r w:rsidRPr="00DF530F">
        <w:rPr>
          <w:rFonts w:ascii="Book Antiqua" w:hAnsi="Book Antiqua"/>
          <w:b/>
          <w:color w:val="000000" w:themeColor="text1"/>
        </w:rPr>
        <w:t>Jones TJ</w:t>
      </w:r>
      <w:r w:rsidRPr="00DF530F">
        <w:rPr>
          <w:rFonts w:ascii="Book Antiqua" w:hAnsi="Book Antiqua"/>
          <w:color w:val="000000" w:themeColor="text1"/>
        </w:rPr>
        <w:t xml:space="preserve">, Murphy AE, Tameron A, Hussain LR, Grannan K, Guend H, Dunki-Jacobs EM, Lee DY. Trends and Outcomes of Synchronous Resection of Colorectal Metastasis in the Modern Era-Analysis of Targeted Hepatic NSQIP Database. </w:t>
      </w:r>
      <w:r w:rsidRPr="00DF530F">
        <w:rPr>
          <w:rFonts w:ascii="Book Antiqua" w:hAnsi="Book Antiqua"/>
          <w:i/>
          <w:color w:val="000000" w:themeColor="text1"/>
        </w:rPr>
        <w:t>J Surg Res</w:t>
      </w:r>
      <w:r w:rsidRPr="00DF530F">
        <w:rPr>
          <w:rFonts w:ascii="Book Antiqua" w:hAnsi="Book Antiqua"/>
          <w:color w:val="000000" w:themeColor="text1"/>
        </w:rPr>
        <w:t xml:space="preserve"> 2019; </w:t>
      </w:r>
      <w:r w:rsidRPr="00DF530F">
        <w:rPr>
          <w:rFonts w:ascii="Book Antiqua" w:hAnsi="Book Antiqua"/>
          <w:b/>
          <w:color w:val="000000" w:themeColor="text1"/>
        </w:rPr>
        <w:t>238</w:t>
      </w:r>
      <w:r w:rsidRPr="00DF530F">
        <w:rPr>
          <w:rFonts w:ascii="Book Antiqua" w:hAnsi="Book Antiqua"/>
          <w:color w:val="000000" w:themeColor="text1"/>
        </w:rPr>
        <w:t>: 35-40 [PMID: 30735964 DOI: 10.1016/j.jss.2019.01.021]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311 </w:t>
      </w:r>
      <w:r w:rsidRPr="00DF530F">
        <w:rPr>
          <w:rFonts w:ascii="Book Antiqua" w:hAnsi="Book Antiqua"/>
          <w:b/>
          <w:color w:val="000000" w:themeColor="text1"/>
        </w:rPr>
        <w:t>de Haas RJ</w:t>
      </w:r>
      <w:r w:rsidRPr="00DF530F">
        <w:rPr>
          <w:rFonts w:ascii="Book Antiqua" w:hAnsi="Book Antiqua"/>
          <w:color w:val="000000" w:themeColor="text1"/>
        </w:rPr>
        <w:t xml:space="preserve">, Adam R, Wicherts DA, Azoulay D, Bismuth H, Vibert E, Salloum C, Perdigao F, Benkabbou A, Castaing D. Comparison of simultaneous or delayed liver surgery for limited synchronous colorectal metastases. </w:t>
      </w:r>
      <w:r w:rsidRPr="00DF530F">
        <w:rPr>
          <w:rFonts w:ascii="Book Antiqua" w:hAnsi="Book Antiqua"/>
          <w:i/>
          <w:color w:val="000000" w:themeColor="text1"/>
        </w:rPr>
        <w:t>Br J Surg</w:t>
      </w:r>
      <w:r w:rsidRPr="00DF530F">
        <w:rPr>
          <w:rFonts w:ascii="Book Antiqua" w:hAnsi="Book Antiqua"/>
          <w:color w:val="000000" w:themeColor="text1"/>
        </w:rPr>
        <w:t xml:space="preserve"> 2010; </w:t>
      </w:r>
      <w:r w:rsidRPr="00DF530F">
        <w:rPr>
          <w:rFonts w:ascii="Book Antiqua" w:hAnsi="Book Antiqua"/>
          <w:b/>
          <w:color w:val="000000" w:themeColor="text1"/>
        </w:rPr>
        <w:t>97</w:t>
      </w:r>
      <w:r w:rsidRPr="00DF530F">
        <w:rPr>
          <w:rFonts w:ascii="Book Antiqua" w:hAnsi="Book Antiqua"/>
          <w:color w:val="000000" w:themeColor="text1"/>
        </w:rPr>
        <w:t>: 1279-1289 [PMID: 20578183 DOI: 10.1002/bjs.7106]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312 </w:t>
      </w:r>
      <w:r w:rsidRPr="00DF530F">
        <w:rPr>
          <w:rFonts w:ascii="Book Antiqua" w:hAnsi="Book Antiqua"/>
          <w:b/>
          <w:color w:val="000000" w:themeColor="text1"/>
        </w:rPr>
        <w:t>Bogach J</w:t>
      </w:r>
      <w:r w:rsidRPr="00DF530F">
        <w:rPr>
          <w:rFonts w:ascii="Book Antiqua" w:hAnsi="Book Antiqua"/>
          <w:color w:val="000000" w:themeColor="text1"/>
        </w:rPr>
        <w:t xml:space="preserve">, Wang J, Griffiths C, Parpia S, Saskin R, Hallet J, Ruo L, Simunovic M, Serrano PE. Simultaneous versus staged resection for synchronous colorectal liver metastases: A population-based cohort study. </w:t>
      </w:r>
      <w:r w:rsidRPr="00DF530F">
        <w:rPr>
          <w:rFonts w:ascii="Book Antiqua" w:hAnsi="Book Antiqua"/>
          <w:i/>
          <w:color w:val="000000" w:themeColor="text1"/>
        </w:rPr>
        <w:t>Int J Surg</w:t>
      </w:r>
      <w:r w:rsidRPr="00DF530F">
        <w:rPr>
          <w:rFonts w:ascii="Book Antiqua" w:hAnsi="Book Antiqua"/>
          <w:color w:val="000000" w:themeColor="text1"/>
        </w:rPr>
        <w:t xml:space="preserve"> 2020; </w:t>
      </w:r>
      <w:r w:rsidRPr="00DF530F">
        <w:rPr>
          <w:rFonts w:ascii="Book Antiqua" w:hAnsi="Book Antiqua"/>
          <w:b/>
          <w:color w:val="000000" w:themeColor="text1"/>
        </w:rPr>
        <w:t>74</w:t>
      </w:r>
      <w:r w:rsidRPr="00DF530F">
        <w:rPr>
          <w:rFonts w:ascii="Book Antiqua" w:hAnsi="Book Antiqua"/>
          <w:color w:val="000000" w:themeColor="text1"/>
        </w:rPr>
        <w:t>: 68-75 [PMID: 31843676 DOI: 10.1016/j.ijsu.2019.12.009]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313 </w:t>
      </w:r>
      <w:r w:rsidRPr="00DF530F">
        <w:rPr>
          <w:rFonts w:ascii="Book Antiqua" w:hAnsi="Book Antiqua"/>
          <w:b/>
          <w:color w:val="000000" w:themeColor="text1"/>
        </w:rPr>
        <w:t>Gavriilidis P</w:t>
      </w:r>
      <w:r w:rsidRPr="00DF530F">
        <w:rPr>
          <w:rFonts w:ascii="Book Antiqua" w:hAnsi="Book Antiqua"/>
          <w:color w:val="000000" w:themeColor="text1"/>
        </w:rPr>
        <w:t xml:space="preserve">, Katsanos K, Sutcliffe RP, Simopoulos C, Azoulay D, Roberts KJ. Simultaneous, Delayed and Liver-First Hepatic Resections for Synchronous </w:t>
      </w:r>
      <w:r w:rsidRPr="00DF530F">
        <w:rPr>
          <w:rFonts w:ascii="Book Antiqua" w:hAnsi="Book Antiqua"/>
          <w:color w:val="000000" w:themeColor="text1"/>
        </w:rPr>
        <w:lastRenderedPageBreak/>
        <w:t xml:space="preserve">Colorectal Liver Metastases: A Systematic Review and Network Meta-Analysis. </w:t>
      </w:r>
      <w:r w:rsidRPr="00DF530F">
        <w:rPr>
          <w:rFonts w:ascii="Book Antiqua" w:hAnsi="Book Antiqua"/>
          <w:i/>
          <w:color w:val="000000" w:themeColor="text1"/>
        </w:rPr>
        <w:t>J Clin Med Res</w:t>
      </w:r>
      <w:r w:rsidRPr="00DF530F">
        <w:rPr>
          <w:rFonts w:ascii="Book Antiqua" w:hAnsi="Book Antiqua"/>
          <w:color w:val="000000" w:themeColor="text1"/>
        </w:rPr>
        <w:t xml:space="preserve"> 2019; </w:t>
      </w:r>
      <w:r w:rsidRPr="00DF530F">
        <w:rPr>
          <w:rFonts w:ascii="Book Antiqua" w:hAnsi="Book Antiqua"/>
          <w:b/>
          <w:color w:val="000000" w:themeColor="text1"/>
        </w:rPr>
        <w:t>11</w:t>
      </w:r>
      <w:r w:rsidRPr="00DF530F">
        <w:rPr>
          <w:rFonts w:ascii="Book Antiqua" w:hAnsi="Book Antiqua"/>
          <w:color w:val="000000" w:themeColor="text1"/>
        </w:rPr>
        <w:t>: 572-582 [PMID: 31413769 DOI: 10.14740/jocmr3887]</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314 </w:t>
      </w:r>
      <w:r w:rsidRPr="00DF530F">
        <w:rPr>
          <w:rFonts w:ascii="Book Antiqua" w:hAnsi="Book Antiqua"/>
          <w:b/>
          <w:color w:val="000000" w:themeColor="text1"/>
        </w:rPr>
        <w:t>Mentha G</w:t>
      </w:r>
      <w:r w:rsidRPr="00DF530F">
        <w:rPr>
          <w:rFonts w:ascii="Book Antiqua" w:hAnsi="Book Antiqua"/>
          <w:color w:val="000000" w:themeColor="text1"/>
        </w:rPr>
        <w:t>, Majno PE, Andres A, Rubbia-Brandt L, Morel P, Roth AD.</w:t>
      </w:r>
      <w:proofErr w:type="gramEnd"/>
      <w:r w:rsidRPr="00DF530F">
        <w:rPr>
          <w:rFonts w:ascii="Book Antiqua" w:hAnsi="Book Antiqua"/>
          <w:color w:val="000000" w:themeColor="text1"/>
        </w:rPr>
        <w:t xml:space="preserve"> </w:t>
      </w:r>
      <w:proofErr w:type="gramStart"/>
      <w:r w:rsidRPr="00DF530F">
        <w:rPr>
          <w:rFonts w:ascii="Book Antiqua" w:hAnsi="Book Antiqua"/>
          <w:color w:val="000000" w:themeColor="text1"/>
        </w:rPr>
        <w:t>Neoadjuvant chemotherapy and resection of advanced synchronous liver metastases before treatment of the colorectal primary.</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Br J Surg</w:t>
      </w:r>
      <w:r w:rsidRPr="00DF530F">
        <w:rPr>
          <w:rFonts w:ascii="Book Antiqua" w:hAnsi="Book Antiqua"/>
          <w:color w:val="000000" w:themeColor="text1"/>
        </w:rPr>
        <w:t xml:space="preserve"> 2006; </w:t>
      </w:r>
      <w:r w:rsidRPr="00DF530F">
        <w:rPr>
          <w:rFonts w:ascii="Book Antiqua" w:hAnsi="Book Antiqua"/>
          <w:b/>
          <w:color w:val="000000" w:themeColor="text1"/>
        </w:rPr>
        <w:t>93</w:t>
      </w:r>
      <w:r w:rsidRPr="00DF530F">
        <w:rPr>
          <w:rFonts w:ascii="Book Antiqua" w:hAnsi="Book Antiqua"/>
          <w:color w:val="000000" w:themeColor="text1"/>
        </w:rPr>
        <w:t>: 872-878 [PMID: 16671066 DOI: 10.1002/bjs.5346]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315 </w:t>
      </w:r>
      <w:r w:rsidRPr="00DF530F">
        <w:rPr>
          <w:rFonts w:ascii="Book Antiqua" w:hAnsi="Book Antiqua"/>
          <w:b/>
          <w:color w:val="000000" w:themeColor="text1"/>
        </w:rPr>
        <w:t>Brouquet A</w:t>
      </w:r>
      <w:r w:rsidRPr="00DF530F">
        <w:rPr>
          <w:rFonts w:ascii="Book Antiqua" w:hAnsi="Book Antiqua"/>
          <w:color w:val="000000" w:themeColor="text1"/>
        </w:rPr>
        <w:t xml:space="preserve">, Mortenson MM, Vauthey JN, Rodriguez-Bigas MA, Overman MJ, Chang GJ, Kopetz S, Garrett C, Curley SA, Abdalla EK. Surgical strategies for synchronous colorectal liver metastases in 156 consecutive patients: classic, combined or reverse strategy? </w:t>
      </w:r>
      <w:r w:rsidRPr="00DF530F">
        <w:rPr>
          <w:rFonts w:ascii="Book Antiqua" w:hAnsi="Book Antiqua"/>
          <w:i/>
          <w:color w:val="000000" w:themeColor="text1"/>
        </w:rPr>
        <w:t>J Am Coll Surg</w:t>
      </w:r>
      <w:r w:rsidRPr="00DF530F">
        <w:rPr>
          <w:rFonts w:ascii="Book Antiqua" w:hAnsi="Book Antiqua"/>
          <w:color w:val="000000" w:themeColor="text1"/>
        </w:rPr>
        <w:t xml:space="preserve"> 2010; </w:t>
      </w:r>
      <w:r w:rsidRPr="00DF530F">
        <w:rPr>
          <w:rFonts w:ascii="Book Antiqua" w:hAnsi="Book Antiqua"/>
          <w:b/>
          <w:color w:val="000000" w:themeColor="text1"/>
        </w:rPr>
        <w:t>210</w:t>
      </w:r>
      <w:r w:rsidRPr="00DF530F">
        <w:rPr>
          <w:rFonts w:ascii="Book Antiqua" w:hAnsi="Book Antiqua"/>
          <w:color w:val="000000" w:themeColor="text1"/>
        </w:rPr>
        <w:t>: 934-941 [PMID: 20510802 DOI: 10.1016/j.jamcollsurg.2010.02.039]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316 </w:t>
      </w:r>
      <w:r w:rsidRPr="00DF530F">
        <w:rPr>
          <w:rFonts w:ascii="Book Antiqua" w:hAnsi="Book Antiqua"/>
          <w:b/>
          <w:color w:val="000000" w:themeColor="text1"/>
        </w:rPr>
        <w:t>Andres A</w:t>
      </w:r>
      <w:r w:rsidRPr="00DF530F">
        <w:rPr>
          <w:rFonts w:ascii="Book Antiqua" w:hAnsi="Book Antiqua"/>
          <w:color w:val="000000" w:themeColor="text1"/>
        </w:rPr>
        <w:t xml:space="preserve">, Toso C, Adam R, Barroso E, Hubert C, Capussotti L, Gerstel E, Roth A, Majno PE, Mentha G. A survival analysis of the liver-first reversed management of advanced simultaneous colorectal liver metastases: a LiverMetSurvey-based study. </w:t>
      </w:r>
      <w:r w:rsidRPr="00DF530F">
        <w:rPr>
          <w:rFonts w:ascii="Book Antiqua" w:hAnsi="Book Antiqua"/>
          <w:i/>
          <w:color w:val="000000" w:themeColor="text1"/>
        </w:rPr>
        <w:t>Ann Surg</w:t>
      </w:r>
      <w:r w:rsidRPr="00DF530F">
        <w:rPr>
          <w:rFonts w:ascii="Book Antiqua" w:hAnsi="Book Antiqua"/>
          <w:color w:val="000000" w:themeColor="text1"/>
        </w:rPr>
        <w:t xml:space="preserve"> 2012; </w:t>
      </w:r>
      <w:r w:rsidRPr="00DF530F">
        <w:rPr>
          <w:rFonts w:ascii="Book Antiqua" w:hAnsi="Book Antiqua"/>
          <w:b/>
          <w:color w:val="000000" w:themeColor="text1"/>
        </w:rPr>
        <w:t>256</w:t>
      </w:r>
      <w:r w:rsidRPr="00DF530F">
        <w:rPr>
          <w:rFonts w:ascii="Book Antiqua" w:hAnsi="Book Antiqua"/>
          <w:color w:val="000000" w:themeColor="text1"/>
        </w:rPr>
        <w:t>: 772-8; discussion 778-9 [PMID: 23095621 DOI: 10.1097/SLA.0b013e3182734423]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317 </w:t>
      </w:r>
      <w:r w:rsidRPr="00DF530F">
        <w:rPr>
          <w:rFonts w:ascii="Book Antiqua" w:hAnsi="Book Antiqua"/>
          <w:b/>
          <w:color w:val="000000" w:themeColor="text1"/>
        </w:rPr>
        <w:t>Jegatheeswaran S</w:t>
      </w:r>
      <w:r w:rsidRPr="00DF530F">
        <w:rPr>
          <w:rFonts w:ascii="Book Antiqua" w:hAnsi="Book Antiqua"/>
          <w:color w:val="000000" w:themeColor="text1"/>
        </w:rPr>
        <w:t xml:space="preserve">, Mason JM, Hancock HC, Siriwardena AK. The liver-first approach to the management of colorectal cancer with synchronous hepatic metastases: a systematic review. </w:t>
      </w:r>
      <w:r w:rsidRPr="00DF530F">
        <w:rPr>
          <w:rFonts w:ascii="Book Antiqua" w:hAnsi="Book Antiqua"/>
          <w:i/>
          <w:color w:val="000000" w:themeColor="text1"/>
        </w:rPr>
        <w:t>JAMA Surg</w:t>
      </w:r>
      <w:r w:rsidRPr="00DF530F">
        <w:rPr>
          <w:rFonts w:ascii="Book Antiqua" w:hAnsi="Book Antiqua"/>
          <w:color w:val="000000" w:themeColor="text1"/>
        </w:rPr>
        <w:t xml:space="preserve"> 2013; </w:t>
      </w:r>
      <w:r w:rsidRPr="00DF530F">
        <w:rPr>
          <w:rFonts w:ascii="Book Antiqua" w:hAnsi="Book Antiqua"/>
          <w:b/>
          <w:color w:val="000000" w:themeColor="text1"/>
        </w:rPr>
        <w:t>148</w:t>
      </w:r>
      <w:r w:rsidRPr="00DF530F">
        <w:rPr>
          <w:rFonts w:ascii="Book Antiqua" w:hAnsi="Book Antiqua"/>
          <w:color w:val="000000" w:themeColor="text1"/>
        </w:rPr>
        <w:t>: 385-391 [PMID: 23715907 DOI: 10.1001/jamasurg.2013.1216]</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318 </w:t>
      </w:r>
      <w:r w:rsidRPr="00DF530F">
        <w:rPr>
          <w:rFonts w:ascii="Book Antiqua" w:hAnsi="Book Antiqua"/>
          <w:b/>
          <w:color w:val="000000" w:themeColor="text1"/>
        </w:rPr>
        <w:t>Lam VW</w:t>
      </w:r>
      <w:r w:rsidRPr="00DF530F">
        <w:rPr>
          <w:rFonts w:ascii="Book Antiqua" w:hAnsi="Book Antiqua"/>
          <w:color w:val="000000" w:themeColor="text1"/>
        </w:rPr>
        <w:t>, Laurence JM, Pang T, Johnston E, Hollands MJ, Pleass HC, Richardson AJ.</w:t>
      </w:r>
      <w:proofErr w:type="gramEnd"/>
      <w:r w:rsidRPr="00DF530F">
        <w:rPr>
          <w:rFonts w:ascii="Book Antiqua" w:hAnsi="Book Antiqua"/>
          <w:color w:val="000000" w:themeColor="text1"/>
        </w:rPr>
        <w:t xml:space="preserve"> </w:t>
      </w:r>
      <w:proofErr w:type="gramStart"/>
      <w:r w:rsidRPr="00DF530F">
        <w:rPr>
          <w:rFonts w:ascii="Book Antiqua" w:hAnsi="Book Antiqua"/>
          <w:color w:val="000000" w:themeColor="text1"/>
        </w:rPr>
        <w:t>A systematic review of a liver-first approach in patients with colorectal cancer and synchronous colorectal liver metastases.</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HPB (Oxford)</w:t>
      </w:r>
      <w:r w:rsidRPr="00DF530F">
        <w:rPr>
          <w:rFonts w:ascii="Book Antiqua" w:hAnsi="Book Antiqua"/>
          <w:color w:val="000000" w:themeColor="text1"/>
        </w:rPr>
        <w:t xml:space="preserve"> 2014; </w:t>
      </w:r>
      <w:r w:rsidRPr="00DF530F">
        <w:rPr>
          <w:rFonts w:ascii="Book Antiqua" w:hAnsi="Book Antiqua"/>
          <w:b/>
          <w:color w:val="000000" w:themeColor="text1"/>
        </w:rPr>
        <w:t>16</w:t>
      </w:r>
      <w:r w:rsidRPr="00DF530F">
        <w:rPr>
          <w:rFonts w:ascii="Book Antiqua" w:hAnsi="Book Antiqua"/>
          <w:color w:val="000000" w:themeColor="text1"/>
        </w:rPr>
        <w:t>: 101-108 [PMID: 23509899 DOI: 10.1111/hpb.12083]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319 </w:t>
      </w:r>
      <w:r w:rsidRPr="00DF530F">
        <w:rPr>
          <w:rFonts w:ascii="Book Antiqua" w:hAnsi="Book Antiqua"/>
          <w:b/>
          <w:color w:val="000000" w:themeColor="text1"/>
        </w:rPr>
        <w:t>Kelly ME</w:t>
      </w:r>
      <w:r w:rsidRPr="00DF530F">
        <w:rPr>
          <w:rFonts w:ascii="Book Antiqua" w:hAnsi="Book Antiqua"/>
          <w:color w:val="000000" w:themeColor="text1"/>
        </w:rPr>
        <w:t xml:space="preserve">, Spolverato G, Lê GN, Mavros MN, Doyle F, Pawlik TM, Winter DC. Synchronous colorectal liver metastasis: a network meta-analysis review comparing classical, combined, and liver-first surgical strategies. </w:t>
      </w:r>
      <w:r w:rsidRPr="00DF530F">
        <w:rPr>
          <w:rFonts w:ascii="Book Antiqua" w:hAnsi="Book Antiqua"/>
          <w:i/>
          <w:color w:val="000000" w:themeColor="text1"/>
        </w:rPr>
        <w:t>J Surg Oncol</w:t>
      </w:r>
      <w:r w:rsidRPr="00DF530F">
        <w:rPr>
          <w:rFonts w:ascii="Book Antiqua" w:hAnsi="Book Antiqua"/>
          <w:color w:val="000000" w:themeColor="text1"/>
        </w:rPr>
        <w:t xml:space="preserve"> 2015; </w:t>
      </w:r>
      <w:r w:rsidRPr="00DF530F">
        <w:rPr>
          <w:rFonts w:ascii="Book Antiqua" w:hAnsi="Book Antiqua"/>
          <w:b/>
          <w:color w:val="000000" w:themeColor="text1"/>
        </w:rPr>
        <w:t>111</w:t>
      </w:r>
      <w:r w:rsidRPr="00DF530F">
        <w:rPr>
          <w:rFonts w:ascii="Book Antiqua" w:hAnsi="Book Antiqua"/>
          <w:color w:val="000000" w:themeColor="text1"/>
        </w:rPr>
        <w:t>: 341-351 [PMID: 25363294 DOI: 10.1002/jso.23819]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320 </w:t>
      </w:r>
      <w:r w:rsidRPr="00DF530F">
        <w:rPr>
          <w:rFonts w:ascii="Book Antiqua" w:hAnsi="Book Antiqua"/>
          <w:b/>
          <w:color w:val="000000" w:themeColor="text1"/>
        </w:rPr>
        <w:t>Adam R</w:t>
      </w:r>
      <w:r w:rsidRPr="00DF530F">
        <w:rPr>
          <w:rFonts w:ascii="Book Antiqua" w:hAnsi="Book Antiqua"/>
          <w:color w:val="000000" w:themeColor="text1"/>
        </w:rPr>
        <w:t xml:space="preserve">, de Gramont A, Figueras J, Kokudo N, Kunstlinger F, Loyer E, Poston G, Rougier P, Rubbia-Brandt L, Sobrero A, Teh C, Tejpar S, Van Cutsem E, Vauthey JN, Påhlman L; of the EGOSLIM (Expert Group on OncoSurgery management of LIver Metastases) group. Managing synchronous liver metastases from colorectal cancer: a multidisciplinary international consensus. </w:t>
      </w:r>
      <w:r w:rsidRPr="00DF530F">
        <w:rPr>
          <w:rFonts w:ascii="Book Antiqua" w:hAnsi="Book Antiqua"/>
          <w:i/>
          <w:color w:val="000000" w:themeColor="text1"/>
        </w:rPr>
        <w:t>Cancer Treat Rev</w:t>
      </w:r>
      <w:r w:rsidRPr="00DF530F">
        <w:rPr>
          <w:rFonts w:ascii="Book Antiqua" w:hAnsi="Book Antiqua"/>
          <w:color w:val="000000" w:themeColor="text1"/>
        </w:rPr>
        <w:t xml:space="preserve"> 2015; </w:t>
      </w:r>
      <w:r w:rsidRPr="00DF530F">
        <w:rPr>
          <w:rFonts w:ascii="Book Antiqua" w:hAnsi="Book Antiqua"/>
          <w:b/>
          <w:color w:val="000000" w:themeColor="text1"/>
        </w:rPr>
        <w:t>41</w:t>
      </w:r>
      <w:r w:rsidRPr="00DF530F">
        <w:rPr>
          <w:rFonts w:ascii="Book Antiqua" w:hAnsi="Book Antiqua"/>
          <w:color w:val="000000" w:themeColor="text1"/>
        </w:rPr>
        <w:t>: 729-741 [PMID: 26417845 DOI: 10.1016/j.ctrv.2015.06.006]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321 </w:t>
      </w:r>
      <w:r w:rsidRPr="00DF530F">
        <w:rPr>
          <w:rFonts w:ascii="Book Antiqua" w:hAnsi="Book Antiqua"/>
          <w:b/>
          <w:color w:val="000000" w:themeColor="text1"/>
        </w:rPr>
        <w:t>Adam R</w:t>
      </w:r>
      <w:r w:rsidRPr="00DF530F">
        <w:rPr>
          <w:rFonts w:ascii="Book Antiqua" w:hAnsi="Book Antiqua"/>
          <w:color w:val="000000" w:themeColor="text1"/>
        </w:rPr>
        <w:t xml:space="preserve">, Bhangui P, Poston G, Mirza D, Nuzzo G, Barroso E, Ijzermans J, Hubert C, Ruers T, Capussotti L, Ouellet JF, Laurent C, Cugat E, Colombo PE, Milicevic M. Is perioperative chemotherapy useful for solitary, metachronous, colorectal liver metastases? </w:t>
      </w:r>
      <w:r w:rsidRPr="00DF530F">
        <w:rPr>
          <w:rFonts w:ascii="Book Antiqua" w:hAnsi="Book Antiqua"/>
          <w:i/>
          <w:color w:val="000000" w:themeColor="text1"/>
        </w:rPr>
        <w:t>Ann Surg</w:t>
      </w:r>
      <w:r w:rsidRPr="00DF530F">
        <w:rPr>
          <w:rFonts w:ascii="Book Antiqua" w:hAnsi="Book Antiqua"/>
          <w:color w:val="000000" w:themeColor="text1"/>
        </w:rPr>
        <w:t xml:space="preserve"> 2010; </w:t>
      </w:r>
      <w:r w:rsidRPr="00DF530F">
        <w:rPr>
          <w:rFonts w:ascii="Book Antiqua" w:hAnsi="Book Antiqua"/>
          <w:b/>
          <w:color w:val="000000" w:themeColor="text1"/>
        </w:rPr>
        <w:t>252</w:t>
      </w:r>
      <w:r w:rsidRPr="00DF530F">
        <w:rPr>
          <w:rFonts w:ascii="Book Antiqua" w:hAnsi="Book Antiqua"/>
          <w:color w:val="000000" w:themeColor="text1"/>
        </w:rPr>
        <w:t>: 774-787 [PMID: 21037433 DOI: 10.1097/SLA.0b013e3181fcf3e3]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322 </w:t>
      </w:r>
      <w:r w:rsidRPr="00DF530F">
        <w:rPr>
          <w:rFonts w:ascii="Book Antiqua" w:hAnsi="Book Antiqua"/>
          <w:b/>
          <w:color w:val="000000" w:themeColor="text1"/>
        </w:rPr>
        <w:t>Bonney GK</w:t>
      </w:r>
      <w:r w:rsidRPr="00DF530F">
        <w:rPr>
          <w:rFonts w:ascii="Book Antiqua" w:hAnsi="Book Antiqua"/>
          <w:color w:val="000000" w:themeColor="text1"/>
        </w:rPr>
        <w:t xml:space="preserve">, Coldham C, Adam R, Kaiser G, Barroso E, Capussotti L, Laurent C, Verhoef C, Nuzzo G, Elias D, Lapointe R, Hubert C, Lopez-Ben S, Krawczyk M, Mirza DF; LiverMetSurvey International Registry Working Group. Role of neoadjuvant chemotherapy in resectable synchronous colorectal liver metastasis; </w:t>
      </w:r>
      <w:proofErr w:type="gramStart"/>
      <w:r w:rsidRPr="00DF530F">
        <w:rPr>
          <w:rFonts w:ascii="Book Antiqua" w:hAnsi="Book Antiqua"/>
          <w:color w:val="000000" w:themeColor="text1"/>
        </w:rPr>
        <w:t>An</w:t>
      </w:r>
      <w:proofErr w:type="gramEnd"/>
      <w:r w:rsidRPr="00DF530F">
        <w:rPr>
          <w:rFonts w:ascii="Book Antiqua" w:hAnsi="Book Antiqua"/>
          <w:color w:val="000000" w:themeColor="text1"/>
        </w:rPr>
        <w:t xml:space="preserve"> international multi-center data analysis using LiverMetSurvey. </w:t>
      </w:r>
      <w:r w:rsidRPr="00DF530F">
        <w:rPr>
          <w:rFonts w:ascii="Book Antiqua" w:hAnsi="Book Antiqua"/>
          <w:i/>
          <w:color w:val="000000" w:themeColor="text1"/>
        </w:rPr>
        <w:t>J Surg Oncol</w:t>
      </w:r>
      <w:r w:rsidRPr="00DF530F">
        <w:rPr>
          <w:rFonts w:ascii="Book Antiqua" w:hAnsi="Book Antiqua"/>
          <w:color w:val="000000" w:themeColor="text1"/>
        </w:rPr>
        <w:t xml:space="preserve"> 2015; </w:t>
      </w:r>
      <w:r w:rsidRPr="00DF530F">
        <w:rPr>
          <w:rFonts w:ascii="Book Antiqua" w:hAnsi="Book Antiqua"/>
          <w:b/>
          <w:color w:val="000000" w:themeColor="text1"/>
        </w:rPr>
        <w:t>111</w:t>
      </w:r>
      <w:r w:rsidRPr="00DF530F">
        <w:rPr>
          <w:rFonts w:ascii="Book Antiqua" w:hAnsi="Book Antiqua"/>
          <w:color w:val="000000" w:themeColor="text1"/>
        </w:rPr>
        <w:t>: 716-724 [PMID: 25864987 DOI: 10.1002/jso.23899]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323 </w:t>
      </w:r>
      <w:r w:rsidRPr="00DF530F">
        <w:rPr>
          <w:rFonts w:ascii="Book Antiqua" w:hAnsi="Book Antiqua"/>
          <w:b/>
          <w:color w:val="000000" w:themeColor="text1"/>
        </w:rPr>
        <w:t>Mühlbacher F</w:t>
      </w:r>
      <w:r w:rsidRPr="00DF530F">
        <w:rPr>
          <w:rFonts w:ascii="Book Antiqua" w:hAnsi="Book Antiqua"/>
          <w:color w:val="000000" w:themeColor="text1"/>
        </w:rPr>
        <w:t xml:space="preserve">, Huk I, Steininger R, Gnant M, Götzinger P, Wamser P, Banhegyi C, Piza F. Is orthotopic liver transplantation a feasible treatment for secondary cancer of the liver? </w:t>
      </w:r>
      <w:r w:rsidRPr="00DF530F">
        <w:rPr>
          <w:rFonts w:ascii="Book Antiqua" w:hAnsi="Book Antiqua"/>
          <w:i/>
          <w:color w:val="000000" w:themeColor="text1"/>
        </w:rPr>
        <w:t>Transplant Proc</w:t>
      </w:r>
      <w:r w:rsidRPr="00DF530F">
        <w:rPr>
          <w:rFonts w:ascii="Book Antiqua" w:hAnsi="Book Antiqua"/>
          <w:color w:val="000000" w:themeColor="text1"/>
        </w:rPr>
        <w:t xml:space="preserve"> 1991; </w:t>
      </w:r>
      <w:r w:rsidRPr="00DF530F">
        <w:rPr>
          <w:rFonts w:ascii="Book Antiqua" w:hAnsi="Book Antiqua"/>
          <w:b/>
          <w:color w:val="000000" w:themeColor="text1"/>
        </w:rPr>
        <w:t>23</w:t>
      </w:r>
      <w:r w:rsidRPr="00DF530F">
        <w:rPr>
          <w:rFonts w:ascii="Book Antiqua" w:hAnsi="Book Antiqua"/>
          <w:color w:val="000000" w:themeColor="text1"/>
        </w:rPr>
        <w:t>: 1567-1568 [PMID: 1989293]</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324 </w:t>
      </w:r>
      <w:r w:rsidRPr="00DF530F">
        <w:rPr>
          <w:rFonts w:ascii="Book Antiqua" w:hAnsi="Book Antiqua"/>
          <w:b/>
          <w:color w:val="000000" w:themeColor="text1"/>
        </w:rPr>
        <w:t>Penn I</w:t>
      </w:r>
      <w:r w:rsidRPr="00DF530F">
        <w:rPr>
          <w:rFonts w:ascii="Book Antiqua" w:hAnsi="Book Antiqua"/>
          <w:color w:val="000000" w:themeColor="text1"/>
        </w:rPr>
        <w:t>. Hepatic transplantation for primary and metastatic cancers of the liver.</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Surgery</w:t>
      </w:r>
      <w:r w:rsidRPr="00DF530F">
        <w:rPr>
          <w:rFonts w:ascii="Book Antiqua" w:hAnsi="Book Antiqua"/>
          <w:color w:val="000000" w:themeColor="text1"/>
        </w:rPr>
        <w:t xml:space="preserve"> 1991; </w:t>
      </w:r>
      <w:r w:rsidRPr="00DF530F">
        <w:rPr>
          <w:rFonts w:ascii="Book Antiqua" w:hAnsi="Book Antiqua"/>
          <w:b/>
          <w:color w:val="000000" w:themeColor="text1"/>
        </w:rPr>
        <w:t>110</w:t>
      </w:r>
      <w:r w:rsidRPr="00DF530F">
        <w:rPr>
          <w:rFonts w:ascii="Book Antiqua" w:hAnsi="Book Antiqua"/>
          <w:color w:val="000000" w:themeColor="text1"/>
        </w:rPr>
        <w:t>: 726-34; discussion 734-5 [PMID: 1656538]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325 </w:t>
      </w:r>
      <w:r w:rsidRPr="00DF530F">
        <w:rPr>
          <w:rFonts w:ascii="Book Antiqua" w:hAnsi="Book Antiqua"/>
          <w:b/>
          <w:color w:val="000000" w:themeColor="text1"/>
        </w:rPr>
        <w:t>Hagness M</w:t>
      </w:r>
      <w:r w:rsidRPr="00DF530F">
        <w:rPr>
          <w:rFonts w:ascii="Book Antiqua" w:hAnsi="Book Antiqua"/>
          <w:color w:val="000000" w:themeColor="text1"/>
        </w:rPr>
        <w:t xml:space="preserve">, Foss A, Line PD, Scholz T, Jørgensen PF, Fosby B, Boberg KM, Mathisen O, Gladhaug IP, Egge TS, Solberg S, Hausken J, Dueland S. Liver transplantation for nonresectable liver metastases from colorectal cancer. </w:t>
      </w:r>
      <w:r w:rsidRPr="00DF530F">
        <w:rPr>
          <w:rFonts w:ascii="Book Antiqua" w:hAnsi="Book Antiqua"/>
          <w:i/>
          <w:color w:val="000000" w:themeColor="text1"/>
        </w:rPr>
        <w:t>Ann Surg</w:t>
      </w:r>
      <w:r w:rsidRPr="00DF530F">
        <w:rPr>
          <w:rFonts w:ascii="Book Antiqua" w:hAnsi="Book Antiqua"/>
          <w:color w:val="000000" w:themeColor="text1"/>
        </w:rPr>
        <w:t xml:space="preserve"> 2013; </w:t>
      </w:r>
      <w:r w:rsidRPr="00DF530F">
        <w:rPr>
          <w:rFonts w:ascii="Book Antiqua" w:hAnsi="Book Antiqua"/>
          <w:b/>
          <w:color w:val="000000" w:themeColor="text1"/>
        </w:rPr>
        <w:t>257</w:t>
      </w:r>
      <w:r w:rsidRPr="00DF530F">
        <w:rPr>
          <w:rFonts w:ascii="Book Antiqua" w:hAnsi="Book Antiqua"/>
          <w:color w:val="000000" w:themeColor="text1"/>
        </w:rPr>
        <w:t>: 800-806 [PMID: 23360920 DOI: 10.1097/SLA.0b013e3182823957]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326 </w:t>
      </w:r>
      <w:r w:rsidRPr="00DF530F">
        <w:rPr>
          <w:rFonts w:ascii="Book Antiqua" w:hAnsi="Book Antiqua"/>
          <w:b/>
          <w:color w:val="000000" w:themeColor="text1"/>
        </w:rPr>
        <w:t>Dueland S</w:t>
      </w:r>
      <w:r w:rsidRPr="00DF530F">
        <w:rPr>
          <w:rFonts w:ascii="Book Antiqua" w:hAnsi="Book Antiqua"/>
          <w:color w:val="000000" w:themeColor="text1"/>
        </w:rPr>
        <w:t xml:space="preserve">, Guren TK, Hagness M, Glimelius B, Line PD, Pfeiffer P, Foss A, Tveit KM. Chemotherapy or liver transplantation for nonresectable liver </w:t>
      </w:r>
      <w:r w:rsidRPr="00DF530F">
        <w:rPr>
          <w:rFonts w:ascii="Book Antiqua" w:hAnsi="Book Antiqua"/>
          <w:color w:val="000000" w:themeColor="text1"/>
        </w:rPr>
        <w:lastRenderedPageBreak/>
        <w:t xml:space="preserve">metastases from colorectal cancer? </w:t>
      </w:r>
      <w:r w:rsidRPr="00DF530F">
        <w:rPr>
          <w:rFonts w:ascii="Book Antiqua" w:hAnsi="Book Antiqua"/>
          <w:i/>
          <w:color w:val="000000" w:themeColor="text1"/>
        </w:rPr>
        <w:t>Ann Surg</w:t>
      </w:r>
      <w:r w:rsidRPr="00DF530F">
        <w:rPr>
          <w:rFonts w:ascii="Book Antiqua" w:hAnsi="Book Antiqua"/>
          <w:color w:val="000000" w:themeColor="text1"/>
        </w:rPr>
        <w:t xml:space="preserve"> 2015; </w:t>
      </w:r>
      <w:r w:rsidRPr="00DF530F">
        <w:rPr>
          <w:rFonts w:ascii="Book Antiqua" w:hAnsi="Book Antiqua"/>
          <w:b/>
          <w:color w:val="000000" w:themeColor="text1"/>
        </w:rPr>
        <w:t>261</w:t>
      </w:r>
      <w:r w:rsidRPr="00DF530F">
        <w:rPr>
          <w:rFonts w:ascii="Book Antiqua" w:hAnsi="Book Antiqua"/>
          <w:color w:val="000000" w:themeColor="text1"/>
        </w:rPr>
        <w:t>: 956-960 [PMID: 24950280 DOI: 10.1097/SLA.0000000000000786]</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327 </w:t>
      </w:r>
      <w:r w:rsidRPr="00DF530F">
        <w:rPr>
          <w:rFonts w:ascii="Book Antiqua" w:hAnsi="Book Antiqua"/>
          <w:b/>
          <w:color w:val="000000" w:themeColor="text1"/>
        </w:rPr>
        <w:t>Hagness M</w:t>
      </w:r>
      <w:r w:rsidRPr="00DF530F">
        <w:rPr>
          <w:rFonts w:ascii="Book Antiqua" w:hAnsi="Book Antiqua"/>
          <w:color w:val="000000" w:themeColor="text1"/>
        </w:rPr>
        <w:t>, Foss A, Egge TS, Dueland S. Patterns of recurrence after liver transplantation for nonresectable liver metastases from colorectal cancer.</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Ann Surg Oncol</w:t>
      </w:r>
      <w:r w:rsidRPr="00DF530F">
        <w:rPr>
          <w:rFonts w:ascii="Book Antiqua" w:hAnsi="Book Antiqua"/>
          <w:color w:val="000000" w:themeColor="text1"/>
        </w:rPr>
        <w:t xml:space="preserve"> 2014; </w:t>
      </w:r>
      <w:r w:rsidRPr="00DF530F">
        <w:rPr>
          <w:rFonts w:ascii="Book Antiqua" w:hAnsi="Book Antiqua"/>
          <w:b/>
          <w:color w:val="000000" w:themeColor="text1"/>
        </w:rPr>
        <w:t>21</w:t>
      </w:r>
      <w:r w:rsidRPr="00DF530F">
        <w:rPr>
          <w:rFonts w:ascii="Book Antiqua" w:hAnsi="Book Antiqua"/>
          <w:color w:val="000000" w:themeColor="text1"/>
        </w:rPr>
        <w:t>: 1323-1329 [PMID: 24370906 DOI: 10.1245/s10434-013-3449-9]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328 </w:t>
      </w:r>
      <w:r w:rsidRPr="00DF530F">
        <w:rPr>
          <w:rFonts w:ascii="Book Antiqua" w:hAnsi="Book Antiqua"/>
          <w:b/>
          <w:color w:val="000000" w:themeColor="text1"/>
        </w:rPr>
        <w:t>Toso C</w:t>
      </w:r>
      <w:r w:rsidRPr="00DF530F">
        <w:rPr>
          <w:rFonts w:ascii="Book Antiqua" w:hAnsi="Book Antiqua"/>
          <w:color w:val="000000" w:themeColor="text1"/>
        </w:rPr>
        <w:t xml:space="preserve">, Pinto Marques H, Andres A, Castro Sousa F, Adam R, Kalil A, Clavien PA, Furtado E, Barroso E, Bismuth H; Compagnons Hépato-Biliaires Group. Liver transplantation for colorectal liver metastasis: Survival without recurrence can be achieved. </w:t>
      </w:r>
      <w:r w:rsidRPr="00DF530F">
        <w:rPr>
          <w:rFonts w:ascii="Book Antiqua" w:hAnsi="Book Antiqua"/>
          <w:i/>
          <w:color w:val="000000" w:themeColor="text1"/>
        </w:rPr>
        <w:t>Liver Transpl</w:t>
      </w:r>
      <w:r w:rsidRPr="00DF530F">
        <w:rPr>
          <w:rFonts w:ascii="Book Antiqua" w:hAnsi="Book Antiqua"/>
          <w:color w:val="000000" w:themeColor="text1"/>
        </w:rPr>
        <w:t xml:space="preserve"> 2017; </w:t>
      </w:r>
      <w:r w:rsidRPr="00DF530F">
        <w:rPr>
          <w:rFonts w:ascii="Book Antiqua" w:hAnsi="Book Antiqua"/>
          <w:b/>
          <w:color w:val="000000" w:themeColor="text1"/>
        </w:rPr>
        <w:t>23</w:t>
      </w:r>
      <w:r w:rsidRPr="00DF530F">
        <w:rPr>
          <w:rFonts w:ascii="Book Antiqua" w:hAnsi="Book Antiqua"/>
          <w:color w:val="000000" w:themeColor="text1"/>
        </w:rPr>
        <w:t>: 1073-1076 [PMID: 28544246 DOI: 10.1002/lt.24791]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329 </w:t>
      </w:r>
      <w:r w:rsidRPr="00DF530F">
        <w:rPr>
          <w:rFonts w:ascii="Book Antiqua" w:hAnsi="Book Antiqua"/>
          <w:b/>
          <w:color w:val="000000" w:themeColor="text1"/>
        </w:rPr>
        <w:t>Dueland S</w:t>
      </w:r>
      <w:r w:rsidRPr="00DF530F">
        <w:rPr>
          <w:rFonts w:ascii="Book Antiqua" w:hAnsi="Book Antiqua"/>
          <w:color w:val="000000" w:themeColor="text1"/>
        </w:rPr>
        <w:t xml:space="preserve">, Syversveen T, Solheim JM, Solberg S, Grut H, Bjørnbeth BA, Hagness M, Line PD. Survival Following Liver Transplantation for Patients With Nonresectable Liver-only Colorectal Metastases. </w:t>
      </w:r>
      <w:r w:rsidRPr="00DF530F">
        <w:rPr>
          <w:rFonts w:ascii="Book Antiqua" w:hAnsi="Book Antiqua"/>
          <w:i/>
          <w:color w:val="000000" w:themeColor="text1"/>
        </w:rPr>
        <w:t>Ann Surg</w:t>
      </w:r>
      <w:r w:rsidRPr="00DF530F">
        <w:rPr>
          <w:rFonts w:ascii="Book Antiqua" w:hAnsi="Book Antiqua"/>
          <w:color w:val="000000" w:themeColor="text1"/>
        </w:rPr>
        <w:t xml:space="preserve"> 2020; </w:t>
      </w:r>
      <w:r w:rsidRPr="00DF530F">
        <w:rPr>
          <w:rFonts w:ascii="Book Antiqua" w:hAnsi="Book Antiqua"/>
          <w:b/>
          <w:color w:val="000000" w:themeColor="text1"/>
        </w:rPr>
        <w:t>271</w:t>
      </w:r>
      <w:r w:rsidRPr="00DF530F">
        <w:rPr>
          <w:rFonts w:ascii="Book Antiqua" w:hAnsi="Book Antiqua"/>
          <w:color w:val="000000" w:themeColor="text1"/>
        </w:rPr>
        <w:t>: 212-218 [PMID: 31188200 DOI: 10.1097/SLA.0000000000003404]</w:t>
      </w:r>
    </w:p>
    <w:p w:rsidR="00F86C43" w:rsidRPr="00DF530F" w:rsidRDefault="00F86C43" w:rsidP="00DF530F">
      <w:pPr>
        <w:snapToGrid w:val="0"/>
        <w:spacing w:line="360" w:lineRule="auto"/>
        <w:jc w:val="both"/>
        <w:rPr>
          <w:rFonts w:ascii="Book Antiqua" w:hAnsi="Book Antiqua"/>
        </w:rPr>
      </w:pPr>
      <w:r w:rsidRPr="00312554">
        <w:rPr>
          <w:rFonts w:ascii="Book Antiqua" w:hAnsi="Book Antiqua"/>
        </w:rPr>
        <w:t xml:space="preserve">330 </w:t>
      </w:r>
      <w:r w:rsidRPr="00312554">
        <w:rPr>
          <w:rFonts w:ascii="Book Antiqua" w:hAnsi="Book Antiqua"/>
          <w:b/>
        </w:rPr>
        <w:t>Wyatt J,</w:t>
      </w:r>
      <w:r w:rsidR="004A5E99" w:rsidRPr="00312554">
        <w:rPr>
          <w:rFonts w:ascii="Book Antiqua" w:hAnsi="Book Antiqua"/>
        </w:rPr>
        <w:t xml:space="preserve"> </w:t>
      </w:r>
      <w:r w:rsidRPr="00312554">
        <w:rPr>
          <w:rFonts w:ascii="Book Antiqua" w:hAnsi="Book Antiqua"/>
        </w:rPr>
        <w:t>Hubscher S, Goldin R. Standards and datasets for reporting cancers Dataset for histopathology reporting of liver resection specimens ( including gall bladder ) and liver biopsies for pri</w:t>
      </w:r>
      <w:r w:rsidR="00A6679B" w:rsidRPr="00312554">
        <w:rPr>
          <w:rFonts w:ascii="Book Antiqua" w:hAnsi="Book Antiqua"/>
        </w:rPr>
        <w:t>mary and metastatic carcinoma (</w:t>
      </w:r>
      <w:r w:rsidRPr="00312554">
        <w:rPr>
          <w:rFonts w:ascii="Book Antiqua" w:hAnsi="Book Antiqua"/>
        </w:rPr>
        <w:t>2</w:t>
      </w:r>
      <w:r w:rsidRPr="00312554">
        <w:rPr>
          <w:rFonts w:ascii="Book Antiqua" w:hAnsi="Book Antiqua"/>
          <w:vertAlign w:val="superscript"/>
        </w:rPr>
        <w:t>nd</w:t>
      </w:r>
      <w:r w:rsidR="00A6679B" w:rsidRPr="00312554">
        <w:rPr>
          <w:rFonts w:ascii="Book Antiqua" w:hAnsi="Book Antiqua"/>
        </w:rPr>
        <w:t xml:space="preserve"> </w:t>
      </w:r>
      <w:r w:rsidR="0053248C" w:rsidRPr="00312554">
        <w:rPr>
          <w:rFonts w:ascii="Book Antiqua" w:hAnsi="Book Antiqua"/>
        </w:rPr>
        <w:t>ed</w:t>
      </w:r>
      <w:r w:rsidRPr="00312554">
        <w:rPr>
          <w:rFonts w:ascii="Book Antiqua" w:hAnsi="Book Antiqua"/>
        </w:rPr>
        <w:t xml:space="preserve">) 2012. Available from </w:t>
      </w:r>
      <w:r w:rsidR="00A6679B" w:rsidRPr="00312554">
        <w:rPr>
          <w:rFonts w:ascii="Book Antiqua" w:hAnsi="Book Antiqua"/>
        </w:rPr>
        <w:t>https://www.rcpath.org/uploads/assets/555302b1-8b11-4d8a-a24431d0693d3287/G167-Dataset-for-histopathological-reporting-of-cancer-of-unknown-primary-CUP-and-malignancy-of-unknown-primary-origin-MUO.pdf</w:t>
      </w:r>
      <w:r w:rsidR="00A6679B">
        <w:rPr>
          <w:rFonts w:ascii="Book Antiqua" w:hAnsi="Book Antiqua"/>
        </w:rPr>
        <w:t xml:space="preserve"> </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331 </w:t>
      </w:r>
      <w:r w:rsidRPr="00DF530F">
        <w:rPr>
          <w:rFonts w:ascii="Book Antiqua" w:hAnsi="Book Antiqua"/>
          <w:b/>
          <w:color w:val="000000" w:themeColor="text1"/>
        </w:rPr>
        <w:t>Jones OM</w:t>
      </w:r>
      <w:r w:rsidRPr="00DF530F">
        <w:rPr>
          <w:rFonts w:ascii="Book Antiqua" w:hAnsi="Book Antiqua"/>
          <w:color w:val="000000" w:themeColor="text1"/>
        </w:rPr>
        <w:t xml:space="preserve">, Rees M, John TG, Bygrave S, Plant G. Biopsy of potentially operable hepatic colorectal metastases is not useless but dangerous. </w:t>
      </w:r>
      <w:r w:rsidRPr="00DF530F">
        <w:rPr>
          <w:rFonts w:ascii="Book Antiqua" w:hAnsi="Book Antiqua"/>
          <w:i/>
          <w:color w:val="000000" w:themeColor="text1"/>
        </w:rPr>
        <w:t>BMJ</w:t>
      </w:r>
      <w:r w:rsidRPr="00DF530F">
        <w:rPr>
          <w:rFonts w:ascii="Book Antiqua" w:hAnsi="Book Antiqua"/>
          <w:color w:val="000000" w:themeColor="text1"/>
        </w:rPr>
        <w:t xml:space="preserve"> 2004; </w:t>
      </w:r>
      <w:r w:rsidRPr="00DF530F">
        <w:rPr>
          <w:rFonts w:ascii="Book Antiqua" w:hAnsi="Book Antiqua"/>
          <w:b/>
          <w:color w:val="000000" w:themeColor="text1"/>
        </w:rPr>
        <w:t>329</w:t>
      </w:r>
      <w:r w:rsidRPr="00DF530F">
        <w:rPr>
          <w:rFonts w:ascii="Book Antiqua" w:hAnsi="Book Antiqua"/>
          <w:color w:val="000000" w:themeColor="text1"/>
        </w:rPr>
        <w:t>: 1045-1046 [PMID: 15514363 DOI: 10.1136/bmj.329.7473.1045-c]</w:t>
      </w:r>
    </w:p>
    <w:p w:rsidR="00F86C43" w:rsidRPr="00DF530F" w:rsidRDefault="00F86C43" w:rsidP="00DF530F">
      <w:pPr>
        <w:snapToGrid w:val="0"/>
        <w:spacing w:line="360" w:lineRule="auto"/>
        <w:jc w:val="both"/>
        <w:rPr>
          <w:rFonts w:ascii="Book Antiqua" w:hAnsi="Book Antiqua"/>
        </w:rPr>
      </w:pPr>
      <w:r w:rsidRPr="00312554">
        <w:rPr>
          <w:rFonts w:ascii="Book Antiqua" w:hAnsi="Book Antiqua"/>
        </w:rPr>
        <w:t xml:space="preserve">332 </w:t>
      </w:r>
      <w:r w:rsidRPr="00312554">
        <w:rPr>
          <w:rFonts w:ascii="Book Antiqua" w:hAnsi="Book Antiqua"/>
          <w:b/>
        </w:rPr>
        <w:t xml:space="preserve">National </w:t>
      </w:r>
      <w:proofErr w:type="gramStart"/>
      <w:r w:rsidRPr="00312554">
        <w:rPr>
          <w:rFonts w:ascii="Book Antiqua" w:hAnsi="Book Antiqua"/>
          <w:b/>
        </w:rPr>
        <w:t>Institute</w:t>
      </w:r>
      <w:proofErr w:type="gramEnd"/>
      <w:r w:rsidRPr="00312554">
        <w:rPr>
          <w:rFonts w:ascii="Book Antiqua" w:hAnsi="Book Antiqua"/>
          <w:b/>
        </w:rPr>
        <w:t xml:space="preserve"> for Helath and Care Excellence.</w:t>
      </w:r>
      <w:r w:rsidRPr="00312554">
        <w:rPr>
          <w:rFonts w:ascii="Book Antiqua" w:hAnsi="Book Antiqua"/>
        </w:rPr>
        <w:t xml:space="preserve"> Metastatic Malignant Disease of Unknown Primary Origin in Adults: Diagnosis and Management. 2010. Available from </w:t>
      </w:r>
      <w:r w:rsidR="00A6679B" w:rsidRPr="00312554">
        <w:rPr>
          <w:rFonts w:ascii="Book Antiqua" w:hAnsi="Book Antiqua"/>
        </w:rPr>
        <w:t>https://www.nice.org.uk/Guidance/CG104</w:t>
      </w:r>
      <w:bookmarkStart w:id="165" w:name="_GoBack"/>
      <w:bookmarkEnd w:id="165"/>
      <w:r w:rsidR="00A6679B">
        <w:rPr>
          <w:rFonts w:ascii="Book Antiqua" w:hAnsi="Book Antiqua"/>
        </w:rPr>
        <w:t xml:space="preserve"> </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333 </w:t>
      </w:r>
      <w:r w:rsidRPr="00DF530F">
        <w:rPr>
          <w:rFonts w:ascii="Book Antiqua" w:hAnsi="Book Antiqua"/>
          <w:b/>
          <w:color w:val="000000" w:themeColor="text1"/>
        </w:rPr>
        <w:t>Moreno Prats M</w:t>
      </w:r>
      <w:r w:rsidRPr="00DF530F">
        <w:rPr>
          <w:rFonts w:ascii="Book Antiqua" w:hAnsi="Book Antiqua"/>
          <w:color w:val="000000" w:themeColor="text1"/>
        </w:rPr>
        <w:t xml:space="preserve">, Sasatomi E, Stevenson HL. Colorectal Liver Metastases: A Pathologist's Guide to Creating an Informative Report and Improving Patient </w:t>
      </w:r>
      <w:r w:rsidRPr="00DF530F">
        <w:rPr>
          <w:rFonts w:ascii="Book Antiqua" w:hAnsi="Book Antiqua"/>
          <w:color w:val="000000" w:themeColor="text1"/>
        </w:rPr>
        <w:lastRenderedPageBreak/>
        <w:t xml:space="preserve">Care. </w:t>
      </w:r>
      <w:r w:rsidRPr="00DF530F">
        <w:rPr>
          <w:rFonts w:ascii="Book Antiqua" w:hAnsi="Book Antiqua"/>
          <w:i/>
          <w:color w:val="000000" w:themeColor="text1"/>
        </w:rPr>
        <w:t>Arch Pathol Lab Med</w:t>
      </w:r>
      <w:r w:rsidRPr="00DF530F">
        <w:rPr>
          <w:rFonts w:ascii="Book Antiqua" w:hAnsi="Book Antiqua"/>
          <w:color w:val="000000" w:themeColor="text1"/>
        </w:rPr>
        <w:t xml:space="preserve"> 2019; </w:t>
      </w:r>
      <w:r w:rsidRPr="00DF530F">
        <w:rPr>
          <w:rFonts w:ascii="Book Antiqua" w:hAnsi="Book Antiqua"/>
          <w:b/>
          <w:color w:val="000000" w:themeColor="text1"/>
        </w:rPr>
        <w:t>143</w:t>
      </w:r>
      <w:r w:rsidRPr="00DF530F">
        <w:rPr>
          <w:rFonts w:ascii="Book Antiqua" w:hAnsi="Book Antiqua"/>
          <w:color w:val="000000" w:themeColor="text1"/>
        </w:rPr>
        <w:t xml:space="preserve">: 251-257 [PMID: </w:t>
      </w:r>
      <w:bookmarkStart w:id="166" w:name="OLE_LINK737"/>
      <w:bookmarkStart w:id="167" w:name="OLE_LINK738"/>
      <w:r w:rsidRPr="00DF530F">
        <w:rPr>
          <w:rFonts w:ascii="Book Antiqua" w:hAnsi="Book Antiqua"/>
          <w:color w:val="000000" w:themeColor="text1"/>
        </w:rPr>
        <w:t xml:space="preserve">29790787 </w:t>
      </w:r>
      <w:bookmarkEnd w:id="166"/>
      <w:bookmarkEnd w:id="167"/>
      <w:r w:rsidRPr="00DF530F">
        <w:rPr>
          <w:rFonts w:ascii="Book Antiqua" w:hAnsi="Book Antiqua"/>
          <w:color w:val="000000" w:themeColor="text1"/>
        </w:rPr>
        <w:t>DOI: 10.5858/arpa.2017-0505-RA]</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334 </w:t>
      </w:r>
      <w:r w:rsidRPr="00DF530F">
        <w:rPr>
          <w:rFonts w:ascii="Book Antiqua" w:hAnsi="Book Antiqua"/>
          <w:b/>
          <w:color w:val="000000" w:themeColor="text1"/>
        </w:rPr>
        <w:t>Rubbia-Brandt L</w:t>
      </w:r>
      <w:r w:rsidRPr="00DF530F">
        <w:rPr>
          <w:rFonts w:ascii="Book Antiqua" w:hAnsi="Book Antiqua"/>
          <w:color w:val="000000" w:themeColor="text1"/>
        </w:rPr>
        <w:t xml:space="preserve">, Giostra E, Brezault C, Roth AD, Andres A, Audard V, Sartoretti P, Dousset B, Majno PE, Soubrane O, Chaussade S, Mentha G, Terris B. Importance of histological tumor response assessment in predicting the outcome in patients with colorectal liver metastases treated with neo-adjuvant chemotherapy followed by liver surgery. </w:t>
      </w:r>
      <w:r w:rsidRPr="00DF530F">
        <w:rPr>
          <w:rFonts w:ascii="Book Antiqua" w:hAnsi="Book Antiqua"/>
          <w:i/>
          <w:color w:val="000000" w:themeColor="text1"/>
        </w:rPr>
        <w:t>Ann Oncol</w:t>
      </w:r>
      <w:r w:rsidRPr="00DF530F">
        <w:rPr>
          <w:rFonts w:ascii="Book Antiqua" w:hAnsi="Book Antiqua"/>
          <w:color w:val="000000" w:themeColor="text1"/>
        </w:rPr>
        <w:t xml:space="preserve"> 2007; </w:t>
      </w:r>
      <w:r w:rsidRPr="00DF530F">
        <w:rPr>
          <w:rFonts w:ascii="Book Antiqua" w:hAnsi="Book Antiqua"/>
          <w:b/>
          <w:color w:val="000000" w:themeColor="text1"/>
        </w:rPr>
        <w:t>18</w:t>
      </w:r>
      <w:r w:rsidRPr="00DF530F">
        <w:rPr>
          <w:rFonts w:ascii="Book Antiqua" w:hAnsi="Book Antiqua"/>
          <w:color w:val="000000" w:themeColor="text1"/>
        </w:rPr>
        <w:t>: 299-304 [PMID: 17060484 DOI: 10.1093/annonc/mdl386]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335 </w:t>
      </w:r>
      <w:r w:rsidRPr="00DF530F">
        <w:rPr>
          <w:rFonts w:ascii="Book Antiqua" w:hAnsi="Book Antiqua"/>
          <w:b/>
          <w:color w:val="000000" w:themeColor="text1"/>
        </w:rPr>
        <w:t>Ryan R</w:t>
      </w:r>
      <w:r w:rsidRPr="00DF530F">
        <w:rPr>
          <w:rFonts w:ascii="Book Antiqua" w:hAnsi="Book Antiqua"/>
          <w:color w:val="000000" w:themeColor="text1"/>
        </w:rPr>
        <w:t xml:space="preserve">, Gibbons D, Hyland JM, Treanor D, White A, Mulcahy HE, O'Donoghue DP, Moriarty M, Fennelly D, Sheahan K. </w:t>
      </w:r>
      <w:bookmarkStart w:id="168" w:name="OLE_LINK4"/>
      <w:r w:rsidRPr="00DF530F">
        <w:rPr>
          <w:rFonts w:ascii="Book Antiqua" w:hAnsi="Book Antiqua"/>
          <w:color w:val="000000" w:themeColor="text1"/>
        </w:rPr>
        <w:t>Pathological response following long-course neoadjuvant chemoradiotherapy for locally advanced rectal cancer</w:t>
      </w:r>
      <w:bookmarkEnd w:id="168"/>
      <w:r w:rsidRPr="00DF530F">
        <w:rPr>
          <w:rFonts w:ascii="Book Antiqua" w:hAnsi="Book Antiqua"/>
          <w:color w:val="000000" w:themeColor="text1"/>
        </w:rPr>
        <w:t xml:space="preserve">. </w:t>
      </w:r>
      <w:r w:rsidRPr="00DF530F">
        <w:rPr>
          <w:rFonts w:ascii="Book Antiqua" w:hAnsi="Book Antiqua"/>
          <w:i/>
          <w:color w:val="000000" w:themeColor="text1"/>
        </w:rPr>
        <w:t>Histopathology</w:t>
      </w:r>
      <w:r w:rsidRPr="00DF530F">
        <w:rPr>
          <w:rFonts w:ascii="Book Antiqua" w:hAnsi="Book Antiqua"/>
          <w:color w:val="000000" w:themeColor="text1"/>
        </w:rPr>
        <w:t xml:space="preserve"> 2005; </w:t>
      </w:r>
      <w:r w:rsidRPr="00DF530F">
        <w:rPr>
          <w:rFonts w:ascii="Book Antiqua" w:hAnsi="Book Antiqua"/>
          <w:b/>
          <w:color w:val="000000" w:themeColor="text1"/>
        </w:rPr>
        <w:t>47</w:t>
      </w:r>
      <w:r w:rsidRPr="00DF530F">
        <w:rPr>
          <w:rFonts w:ascii="Book Antiqua" w:hAnsi="Book Antiqua"/>
          <w:color w:val="000000" w:themeColor="text1"/>
        </w:rPr>
        <w:t>: 141-146 [PMID: 16045774 DOI: 10.1111/j.1365-2559.2005.02176.x]</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336 </w:t>
      </w:r>
      <w:r w:rsidRPr="00DF530F">
        <w:rPr>
          <w:rFonts w:ascii="Book Antiqua" w:hAnsi="Book Antiqua"/>
          <w:b/>
          <w:color w:val="000000" w:themeColor="text1"/>
        </w:rPr>
        <w:t>Li-Chang HH</w:t>
      </w:r>
      <w:r w:rsidRPr="00DF530F">
        <w:rPr>
          <w:rFonts w:ascii="Book Antiqua" w:hAnsi="Book Antiqua"/>
          <w:color w:val="000000" w:themeColor="text1"/>
        </w:rPr>
        <w:t xml:space="preserve">, Driman DK. </w:t>
      </w:r>
      <w:bookmarkStart w:id="169" w:name="OLE_LINK5"/>
      <w:bookmarkStart w:id="170" w:name="OLE_LINK6"/>
      <w:r w:rsidRPr="00DF530F">
        <w:rPr>
          <w:rFonts w:ascii="Book Antiqua" w:hAnsi="Book Antiqua"/>
          <w:color w:val="000000" w:themeColor="text1"/>
        </w:rPr>
        <w:t>Comment on:</w:t>
      </w:r>
      <w:proofErr w:type="gramEnd"/>
      <w:r w:rsidRPr="00DF530F">
        <w:rPr>
          <w:rFonts w:ascii="Book Antiqua" w:hAnsi="Book Antiqua"/>
          <w:color w:val="000000" w:themeColor="text1"/>
        </w:rPr>
        <w:t xml:space="preserve"> Pathologic Response to Preoperative Chemotherapy in Colorectal Liver Metastases: Fibrosis, Not Necrosis, Predicts Outcome</w:t>
      </w:r>
      <w:bookmarkEnd w:id="169"/>
      <w:bookmarkEnd w:id="170"/>
      <w:r w:rsidRPr="00DF530F">
        <w:rPr>
          <w:rFonts w:ascii="Book Antiqua" w:hAnsi="Book Antiqua"/>
          <w:color w:val="000000" w:themeColor="text1"/>
        </w:rPr>
        <w:t xml:space="preserve">. </w:t>
      </w:r>
      <w:r w:rsidRPr="00DF530F">
        <w:rPr>
          <w:rFonts w:ascii="Book Antiqua" w:hAnsi="Book Antiqua"/>
          <w:i/>
          <w:color w:val="000000" w:themeColor="text1"/>
        </w:rPr>
        <w:t>Ann Surg Oncol</w:t>
      </w:r>
      <w:r w:rsidRPr="00DF530F">
        <w:rPr>
          <w:rFonts w:ascii="Book Antiqua" w:hAnsi="Book Antiqua"/>
          <w:color w:val="000000" w:themeColor="text1"/>
        </w:rPr>
        <w:t xml:space="preserve"> 2017; </w:t>
      </w:r>
      <w:r w:rsidRPr="00DF530F">
        <w:rPr>
          <w:rFonts w:ascii="Book Antiqua" w:hAnsi="Book Antiqua"/>
          <w:b/>
          <w:color w:val="000000" w:themeColor="text1"/>
        </w:rPr>
        <w:t>24</w:t>
      </w:r>
      <w:r w:rsidRPr="00DF530F">
        <w:rPr>
          <w:rFonts w:ascii="Book Antiqua" w:hAnsi="Book Antiqua"/>
          <w:color w:val="000000" w:themeColor="text1"/>
        </w:rPr>
        <w:t>: 607 [PMID: 29181678 DOI: 10.1245/s10434-017-6198-3]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337 </w:t>
      </w:r>
      <w:r w:rsidRPr="00DF530F">
        <w:rPr>
          <w:rFonts w:ascii="Book Antiqua" w:hAnsi="Book Antiqua"/>
          <w:b/>
          <w:color w:val="000000" w:themeColor="text1"/>
        </w:rPr>
        <w:t>Shen Z</w:t>
      </w:r>
      <w:r w:rsidRPr="00DF530F">
        <w:rPr>
          <w:rFonts w:ascii="Book Antiqua" w:hAnsi="Book Antiqua"/>
          <w:color w:val="000000" w:themeColor="text1"/>
        </w:rPr>
        <w:t xml:space="preserve">, Gu L, Mao D, Chen M, Jin R. Clinicopathological and prognostic significance of PD-L1 expression in colorectal cancer: a systematic review and meta-analysis. </w:t>
      </w:r>
      <w:r w:rsidRPr="00DF530F">
        <w:rPr>
          <w:rFonts w:ascii="Book Antiqua" w:hAnsi="Book Antiqua"/>
          <w:i/>
          <w:color w:val="000000" w:themeColor="text1"/>
        </w:rPr>
        <w:t>World J Surg Oncol</w:t>
      </w:r>
      <w:r w:rsidRPr="00DF530F">
        <w:rPr>
          <w:rFonts w:ascii="Book Antiqua" w:hAnsi="Book Antiqua"/>
          <w:color w:val="000000" w:themeColor="text1"/>
        </w:rPr>
        <w:t xml:space="preserve"> 2019; </w:t>
      </w:r>
      <w:r w:rsidRPr="00DF530F">
        <w:rPr>
          <w:rFonts w:ascii="Book Antiqua" w:hAnsi="Book Antiqua"/>
          <w:b/>
          <w:color w:val="000000" w:themeColor="text1"/>
        </w:rPr>
        <w:t>17</w:t>
      </w:r>
      <w:r w:rsidRPr="00DF530F">
        <w:rPr>
          <w:rFonts w:ascii="Book Antiqua" w:hAnsi="Book Antiqua"/>
          <w:color w:val="000000" w:themeColor="text1"/>
        </w:rPr>
        <w:t>: 4 [PMID: 30609938 DOI: 10.1186/s12957-018-1544-x]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338 </w:t>
      </w:r>
      <w:r w:rsidRPr="00DF530F">
        <w:rPr>
          <w:rFonts w:ascii="Book Antiqua" w:hAnsi="Book Antiqua"/>
          <w:b/>
          <w:color w:val="000000" w:themeColor="text1"/>
        </w:rPr>
        <w:t>Boland PM</w:t>
      </w:r>
      <w:r w:rsidRPr="00DF530F">
        <w:rPr>
          <w:rFonts w:ascii="Book Antiqua" w:hAnsi="Book Antiqua"/>
          <w:color w:val="000000" w:themeColor="text1"/>
        </w:rPr>
        <w:t xml:space="preserve">, Ma WW. </w:t>
      </w:r>
      <w:bookmarkStart w:id="171" w:name="OLE_LINK7"/>
      <w:bookmarkStart w:id="172" w:name="OLE_LINK8"/>
      <w:proofErr w:type="gramStart"/>
      <w:r w:rsidRPr="00DF530F">
        <w:rPr>
          <w:rFonts w:ascii="Book Antiqua" w:hAnsi="Book Antiqua"/>
          <w:color w:val="000000" w:themeColor="text1"/>
        </w:rPr>
        <w:t>Immunotherapy for Colorectal Cancer</w:t>
      </w:r>
      <w:bookmarkEnd w:id="171"/>
      <w:bookmarkEnd w:id="172"/>
      <w:r w:rsidRPr="00DF530F">
        <w:rPr>
          <w:rFonts w:ascii="Book Antiqua" w:hAnsi="Book Antiqua"/>
          <w:color w:val="000000" w:themeColor="text1"/>
        </w:rPr>
        <w:t>.</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Cancers (Basel)</w:t>
      </w:r>
      <w:r w:rsidRPr="00DF530F">
        <w:rPr>
          <w:rFonts w:ascii="Book Antiqua" w:hAnsi="Book Antiqua"/>
          <w:color w:val="000000" w:themeColor="text1"/>
        </w:rPr>
        <w:t xml:space="preserve"> 2017; </w:t>
      </w:r>
      <w:r w:rsidRPr="00DF530F">
        <w:rPr>
          <w:rFonts w:ascii="Book Antiqua" w:hAnsi="Book Antiqua"/>
          <w:b/>
          <w:color w:val="000000" w:themeColor="text1"/>
        </w:rPr>
        <w:t>9</w:t>
      </w:r>
      <w:r w:rsidRPr="00DF530F">
        <w:rPr>
          <w:rFonts w:ascii="Book Antiqua" w:hAnsi="Book Antiqua"/>
          <w:color w:val="000000" w:themeColor="text1"/>
        </w:rPr>
        <w:t>:</w:t>
      </w:r>
      <w:r w:rsidR="004A5E99" w:rsidRPr="00DF530F">
        <w:rPr>
          <w:rFonts w:ascii="Book Antiqua" w:hAnsi="Book Antiqua"/>
          <w:color w:val="000000" w:themeColor="text1"/>
        </w:rPr>
        <w:t xml:space="preserve"> </w:t>
      </w:r>
      <w:r w:rsidRPr="00DF530F">
        <w:rPr>
          <w:rFonts w:ascii="Book Antiqua" w:hAnsi="Book Antiqua"/>
          <w:color w:val="000000" w:themeColor="text1"/>
        </w:rPr>
        <w:t>[PMID: 28492495 DOI: 10.3390/cancers9050050]</w:t>
      </w:r>
    </w:p>
    <w:p w:rsidR="003019F8" w:rsidRPr="00DF530F" w:rsidRDefault="003019F8"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339 </w:t>
      </w:r>
      <w:r w:rsidRPr="00DF530F">
        <w:rPr>
          <w:rFonts w:ascii="Book Antiqua" w:hAnsi="Book Antiqua"/>
          <w:b/>
          <w:color w:val="000000" w:themeColor="text1"/>
        </w:rPr>
        <w:t>Stevenson HL</w:t>
      </w:r>
      <w:r w:rsidRPr="00DF530F">
        <w:rPr>
          <w:rFonts w:ascii="Book Antiqua" w:hAnsi="Book Antiqua"/>
          <w:color w:val="000000" w:themeColor="text1"/>
        </w:rPr>
        <w:t xml:space="preserve">, Prats MM, Sasatomi E. Chemotherapy-induced Sinusoidal Injury (CSI) score: a novel histologic assessment of chemotherapy-related hepatic sinusoidal injury in patients with colorectal liver metastasis. </w:t>
      </w:r>
      <w:r w:rsidRPr="00DF530F">
        <w:rPr>
          <w:rFonts w:ascii="Book Antiqua" w:hAnsi="Book Antiqua"/>
          <w:i/>
          <w:color w:val="000000" w:themeColor="text1"/>
        </w:rPr>
        <w:t>BMC Cancer</w:t>
      </w:r>
      <w:r w:rsidRPr="00DF530F">
        <w:rPr>
          <w:rFonts w:ascii="Book Antiqua" w:hAnsi="Book Antiqua"/>
          <w:color w:val="000000" w:themeColor="text1"/>
        </w:rPr>
        <w:t xml:space="preserve"> 2017; </w:t>
      </w:r>
      <w:r w:rsidRPr="00DF530F">
        <w:rPr>
          <w:rFonts w:ascii="Book Antiqua" w:hAnsi="Book Antiqua"/>
          <w:b/>
          <w:color w:val="000000" w:themeColor="text1"/>
        </w:rPr>
        <w:t>17</w:t>
      </w:r>
      <w:r w:rsidRPr="00DF530F">
        <w:rPr>
          <w:rFonts w:ascii="Book Antiqua" w:hAnsi="Book Antiqua"/>
          <w:color w:val="000000" w:themeColor="text1"/>
        </w:rPr>
        <w:t>: 35 [PMID: 28061766 DOI: 10.1186/s12885-016-2998-2]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340 </w:t>
      </w:r>
      <w:r w:rsidRPr="00DF530F">
        <w:rPr>
          <w:rFonts w:ascii="Book Antiqua" w:hAnsi="Book Antiqua"/>
          <w:b/>
          <w:color w:val="000000" w:themeColor="text1"/>
        </w:rPr>
        <w:t>Prenzel N</w:t>
      </w:r>
      <w:r w:rsidRPr="00DF530F">
        <w:rPr>
          <w:rFonts w:ascii="Book Antiqua" w:hAnsi="Book Antiqua"/>
          <w:color w:val="000000" w:themeColor="text1"/>
        </w:rPr>
        <w:t>, Fischer OM, Streit S, Hart S, Ullrich A.</w:t>
      </w:r>
      <w:bookmarkStart w:id="173" w:name="OLE_LINK3"/>
      <w:r w:rsidRPr="00DF530F">
        <w:rPr>
          <w:rFonts w:ascii="Book Antiqua" w:hAnsi="Book Antiqua"/>
          <w:color w:val="000000" w:themeColor="text1"/>
        </w:rPr>
        <w:t xml:space="preserve"> </w:t>
      </w:r>
      <w:proofErr w:type="gramStart"/>
      <w:r w:rsidRPr="00DF530F">
        <w:rPr>
          <w:rFonts w:ascii="Book Antiqua" w:hAnsi="Book Antiqua"/>
          <w:color w:val="000000" w:themeColor="text1"/>
        </w:rPr>
        <w:t xml:space="preserve">The epidermal growth factor receptor family as a central element for cellular signal transduction and </w:t>
      </w:r>
      <w:r w:rsidRPr="00DF530F">
        <w:rPr>
          <w:rFonts w:ascii="Book Antiqua" w:hAnsi="Book Antiqua"/>
          <w:color w:val="000000" w:themeColor="text1"/>
        </w:rPr>
        <w:lastRenderedPageBreak/>
        <w:t>diversification</w:t>
      </w:r>
      <w:bookmarkEnd w:id="173"/>
      <w:r w:rsidRPr="00DF530F">
        <w:rPr>
          <w:rFonts w:ascii="Book Antiqua" w:hAnsi="Book Antiqua"/>
          <w:color w:val="000000" w:themeColor="text1"/>
        </w:rPr>
        <w:t>.</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Endocr Relat Cancer</w:t>
      </w:r>
      <w:r w:rsidRPr="00DF530F">
        <w:rPr>
          <w:rFonts w:ascii="Book Antiqua" w:hAnsi="Book Antiqua"/>
          <w:color w:val="000000" w:themeColor="text1"/>
        </w:rPr>
        <w:t xml:space="preserve"> 2001; </w:t>
      </w:r>
      <w:r w:rsidRPr="00DF530F">
        <w:rPr>
          <w:rFonts w:ascii="Book Antiqua" w:hAnsi="Book Antiqua"/>
          <w:b/>
          <w:color w:val="000000" w:themeColor="text1"/>
        </w:rPr>
        <w:t>8</w:t>
      </w:r>
      <w:r w:rsidRPr="00DF530F">
        <w:rPr>
          <w:rFonts w:ascii="Book Antiqua" w:hAnsi="Book Antiqua"/>
          <w:color w:val="000000" w:themeColor="text1"/>
        </w:rPr>
        <w:t>: 11-31 [PMID: 11350724 DOI: 10.1677/erc.0.0080011]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341 </w:t>
      </w:r>
      <w:r w:rsidRPr="00DF530F">
        <w:rPr>
          <w:rFonts w:ascii="Book Antiqua" w:hAnsi="Book Antiqua"/>
          <w:b/>
          <w:color w:val="000000" w:themeColor="text1"/>
        </w:rPr>
        <w:t>Rodriguez-Viciana P</w:t>
      </w:r>
      <w:r w:rsidRPr="00DF530F">
        <w:rPr>
          <w:rFonts w:ascii="Book Antiqua" w:hAnsi="Book Antiqua"/>
          <w:color w:val="000000" w:themeColor="text1"/>
        </w:rPr>
        <w:t xml:space="preserve">, Warne PH, Dhand R, Vanhaesebroeck B, Gout I, Fry MJ, Waterfield MD, Downward J. Phosphatidylinositol-3-OH kinase as a direct target of Ras. </w:t>
      </w:r>
      <w:r w:rsidRPr="00DF530F">
        <w:rPr>
          <w:rFonts w:ascii="Book Antiqua" w:hAnsi="Book Antiqua"/>
          <w:i/>
          <w:color w:val="000000" w:themeColor="text1"/>
        </w:rPr>
        <w:t>Nature</w:t>
      </w:r>
      <w:r w:rsidRPr="00DF530F">
        <w:rPr>
          <w:rFonts w:ascii="Book Antiqua" w:hAnsi="Book Antiqua"/>
          <w:color w:val="000000" w:themeColor="text1"/>
        </w:rPr>
        <w:t xml:space="preserve"> 1994; </w:t>
      </w:r>
      <w:r w:rsidRPr="00DF530F">
        <w:rPr>
          <w:rFonts w:ascii="Book Antiqua" w:hAnsi="Book Antiqua"/>
          <w:b/>
          <w:color w:val="000000" w:themeColor="text1"/>
        </w:rPr>
        <w:t>370</w:t>
      </w:r>
      <w:r w:rsidRPr="00DF530F">
        <w:rPr>
          <w:rFonts w:ascii="Book Antiqua" w:hAnsi="Book Antiqua"/>
          <w:color w:val="000000" w:themeColor="text1"/>
        </w:rPr>
        <w:t>: 527-532 [PMID: 8052307 DOI: 10.1038/370527a0]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342 </w:t>
      </w:r>
      <w:r w:rsidRPr="00DF530F">
        <w:rPr>
          <w:rFonts w:ascii="Book Antiqua" w:hAnsi="Book Antiqua"/>
          <w:b/>
          <w:color w:val="000000" w:themeColor="text1"/>
        </w:rPr>
        <w:t>Datta SR</w:t>
      </w:r>
      <w:r w:rsidRPr="00DF530F">
        <w:rPr>
          <w:rFonts w:ascii="Book Antiqua" w:hAnsi="Book Antiqua"/>
          <w:color w:val="000000" w:themeColor="text1"/>
        </w:rPr>
        <w:t xml:space="preserve">, Brunet A, Greenberg ME. Cellular survival: a play in three Akts. </w:t>
      </w:r>
      <w:r w:rsidRPr="00DF530F">
        <w:rPr>
          <w:rFonts w:ascii="Book Antiqua" w:hAnsi="Book Antiqua"/>
          <w:i/>
          <w:color w:val="000000" w:themeColor="text1"/>
        </w:rPr>
        <w:t>Genes Dev</w:t>
      </w:r>
      <w:r w:rsidRPr="00DF530F">
        <w:rPr>
          <w:rFonts w:ascii="Book Antiqua" w:hAnsi="Book Antiqua"/>
          <w:color w:val="000000" w:themeColor="text1"/>
        </w:rPr>
        <w:t xml:space="preserve"> 1999; </w:t>
      </w:r>
      <w:r w:rsidRPr="00DF530F">
        <w:rPr>
          <w:rFonts w:ascii="Book Antiqua" w:hAnsi="Book Antiqua"/>
          <w:b/>
          <w:color w:val="000000" w:themeColor="text1"/>
        </w:rPr>
        <w:t>13</w:t>
      </w:r>
      <w:r w:rsidRPr="00DF530F">
        <w:rPr>
          <w:rFonts w:ascii="Book Antiqua" w:hAnsi="Book Antiqua"/>
          <w:color w:val="000000" w:themeColor="text1"/>
        </w:rPr>
        <w:t>: 2905-2927 [PMID: 10579998 DOI: 10.1101/gad.13.22.2905]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343 </w:t>
      </w:r>
      <w:r w:rsidRPr="00DF530F">
        <w:rPr>
          <w:rFonts w:ascii="Book Antiqua" w:hAnsi="Book Antiqua"/>
          <w:b/>
          <w:color w:val="000000" w:themeColor="text1"/>
        </w:rPr>
        <w:t>Kelley GG</w:t>
      </w:r>
      <w:r w:rsidRPr="00DF530F">
        <w:rPr>
          <w:rFonts w:ascii="Book Antiqua" w:hAnsi="Book Antiqua"/>
          <w:color w:val="000000" w:themeColor="text1"/>
        </w:rPr>
        <w:t xml:space="preserve">, Reks SE, Ondrako JM, Smrcka AV. Phospholipase </w:t>
      </w:r>
      <w:proofErr w:type="gramStart"/>
      <w:r w:rsidRPr="00DF530F">
        <w:rPr>
          <w:rFonts w:ascii="Book Antiqua" w:hAnsi="Book Antiqua"/>
          <w:color w:val="000000" w:themeColor="text1"/>
        </w:rPr>
        <w:t>C(</w:t>
      </w:r>
      <w:proofErr w:type="gramEnd"/>
      <w:r w:rsidRPr="00DF530F">
        <w:rPr>
          <w:rFonts w:ascii="Book Antiqua" w:hAnsi="Book Antiqua"/>
          <w:color w:val="000000" w:themeColor="text1"/>
        </w:rPr>
        <w:t xml:space="preserve">epsilon): a novel Ras effector. </w:t>
      </w:r>
      <w:r w:rsidRPr="00DF530F">
        <w:rPr>
          <w:rFonts w:ascii="Book Antiqua" w:hAnsi="Book Antiqua"/>
          <w:i/>
          <w:color w:val="000000" w:themeColor="text1"/>
        </w:rPr>
        <w:t>EMBO J</w:t>
      </w:r>
      <w:r w:rsidRPr="00DF530F">
        <w:rPr>
          <w:rFonts w:ascii="Book Antiqua" w:hAnsi="Book Antiqua"/>
          <w:color w:val="000000" w:themeColor="text1"/>
        </w:rPr>
        <w:t xml:space="preserve"> 2001; </w:t>
      </w:r>
      <w:r w:rsidRPr="00DF530F">
        <w:rPr>
          <w:rFonts w:ascii="Book Antiqua" w:hAnsi="Book Antiqua"/>
          <w:b/>
          <w:color w:val="000000" w:themeColor="text1"/>
        </w:rPr>
        <w:t>20</w:t>
      </w:r>
      <w:r w:rsidRPr="00DF530F">
        <w:rPr>
          <w:rFonts w:ascii="Book Antiqua" w:hAnsi="Book Antiqua"/>
          <w:color w:val="000000" w:themeColor="text1"/>
        </w:rPr>
        <w:t>: 743-754 [PMID: 11179219 DOI: 10.1093/emboj/20.4.743]</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344 </w:t>
      </w:r>
      <w:r w:rsidRPr="00DF530F">
        <w:rPr>
          <w:rFonts w:ascii="Book Antiqua" w:hAnsi="Book Antiqua"/>
          <w:b/>
          <w:color w:val="000000" w:themeColor="text1"/>
        </w:rPr>
        <w:t>Downward J</w:t>
      </w:r>
      <w:r w:rsidRPr="00DF530F">
        <w:rPr>
          <w:rFonts w:ascii="Book Antiqua" w:hAnsi="Book Antiqua"/>
          <w:color w:val="000000" w:themeColor="text1"/>
        </w:rPr>
        <w:t>. Targeting RAS signalling pathways in cancer therapy.</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Nat Rev Cancer</w:t>
      </w:r>
      <w:r w:rsidRPr="00DF530F">
        <w:rPr>
          <w:rFonts w:ascii="Book Antiqua" w:hAnsi="Book Antiqua"/>
          <w:color w:val="000000" w:themeColor="text1"/>
        </w:rPr>
        <w:t xml:space="preserve"> 2003; </w:t>
      </w:r>
      <w:r w:rsidRPr="00DF530F">
        <w:rPr>
          <w:rFonts w:ascii="Book Antiqua" w:hAnsi="Book Antiqua"/>
          <w:b/>
          <w:color w:val="000000" w:themeColor="text1"/>
        </w:rPr>
        <w:t>3</w:t>
      </w:r>
      <w:r w:rsidRPr="00DF530F">
        <w:rPr>
          <w:rFonts w:ascii="Book Antiqua" w:hAnsi="Book Antiqua"/>
          <w:color w:val="000000" w:themeColor="text1"/>
        </w:rPr>
        <w:t>: 11-22 [PMID: 12509763 DOI: 10.1038/nrc969]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345 </w:t>
      </w:r>
      <w:r w:rsidRPr="00DF530F">
        <w:rPr>
          <w:rFonts w:ascii="Book Antiqua" w:hAnsi="Book Antiqua"/>
          <w:b/>
          <w:color w:val="000000" w:themeColor="text1"/>
        </w:rPr>
        <w:t>Jászai J</w:t>
      </w:r>
      <w:r w:rsidRPr="00DF530F">
        <w:rPr>
          <w:rFonts w:ascii="Book Antiqua" w:hAnsi="Book Antiqua"/>
          <w:color w:val="000000" w:themeColor="text1"/>
        </w:rPr>
        <w:t xml:space="preserve">, Schmidt MHH. Trends and Challenges in Tumor Anti-Angiogenic Therapies. </w:t>
      </w:r>
      <w:r w:rsidRPr="00DF530F">
        <w:rPr>
          <w:rFonts w:ascii="Book Antiqua" w:hAnsi="Book Antiqua"/>
          <w:i/>
          <w:color w:val="000000" w:themeColor="text1"/>
        </w:rPr>
        <w:t>Cells</w:t>
      </w:r>
      <w:r w:rsidRPr="00DF530F">
        <w:rPr>
          <w:rFonts w:ascii="Book Antiqua" w:hAnsi="Book Antiqua"/>
          <w:color w:val="000000" w:themeColor="text1"/>
        </w:rPr>
        <w:t xml:space="preserve"> 2019; </w:t>
      </w:r>
      <w:r w:rsidRPr="00DF530F">
        <w:rPr>
          <w:rFonts w:ascii="Book Antiqua" w:hAnsi="Book Antiqua"/>
          <w:b/>
          <w:color w:val="000000" w:themeColor="text1"/>
        </w:rPr>
        <w:t>8</w:t>
      </w:r>
      <w:r w:rsidRPr="00DF530F">
        <w:rPr>
          <w:rFonts w:ascii="Book Antiqua" w:hAnsi="Book Antiqua"/>
          <w:color w:val="000000" w:themeColor="text1"/>
        </w:rPr>
        <w:t>:</w:t>
      </w:r>
      <w:r w:rsidR="004A5E99" w:rsidRPr="00DF530F">
        <w:rPr>
          <w:rFonts w:ascii="Book Antiqua" w:hAnsi="Book Antiqua"/>
          <w:color w:val="000000" w:themeColor="text1"/>
        </w:rPr>
        <w:t xml:space="preserve"> </w:t>
      </w:r>
      <w:r w:rsidRPr="00DF530F">
        <w:rPr>
          <w:rFonts w:ascii="Book Antiqua" w:hAnsi="Book Antiqua"/>
          <w:color w:val="000000" w:themeColor="text1"/>
        </w:rPr>
        <w:t>[PMID: 31540455 DOI: 10.3390/cells8091102]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346 </w:t>
      </w:r>
      <w:r w:rsidRPr="00DF530F">
        <w:rPr>
          <w:rFonts w:ascii="Book Antiqua" w:hAnsi="Book Antiqua"/>
          <w:b/>
          <w:color w:val="000000" w:themeColor="text1"/>
        </w:rPr>
        <w:t>Mohammed MK</w:t>
      </w:r>
      <w:r w:rsidRPr="00DF530F">
        <w:rPr>
          <w:rFonts w:ascii="Book Antiqua" w:hAnsi="Book Antiqua"/>
          <w:color w:val="000000" w:themeColor="text1"/>
        </w:rPr>
        <w:t xml:space="preserve">, Shao C, Wang J, Wei Q, Wang X, Collier Z, Tang S, Liu H, Zhang F, Huang J, Guo D, Lu M, Liu F, Liu J, Ma C, Shi LL, Athiviraham A, He TC, Lee MJ. Wnt/β-catenin signaling plays an ever-expanding role in stem cell self-renewal, tumorigenesis and cancer chemoresistance. </w:t>
      </w:r>
      <w:r w:rsidRPr="00DF530F">
        <w:rPr>
          <w:rFonts w:ascii="Book Antiqua" w:hAnsi="Book Antiqua"/>
          <w:i/>
          <w:color w:val="000000" w:themeColor="text1"/>
        </w:rPr>
        <w:t>Genes Dis</w:t>
      </w:r>
      <w:r w:rsidRPr="00DF530F">
        <w:rPr>
          <w:rFonts w:ascii="Book Antiqua" w:hAnsi="Book Antiqua"/>
          <w:color w:val="000000" w:themeColor="text1"/>
        </w:rPr>
        <w:t xml:space="preserve"> 2016; </w:t>
      </w:r>
      <w:r w:rsidRPr="00DF530F">
        <w:rPr>
          <w:rFonts w:ascii="Book Antiqua" w:hAnsi="Book Antiqua"/>
          <w:b/>
          <w:color w:val="000000" w:themeColor="text1"/>
        </w:rPr>
        <w:t>3</w:t>
      </w:r>
      <w:r w:rsidRPr="00DF530F">
        <w:rPr>
          <w:rFonts w:ascii="Book Antiqua" w:hAnsi="Book Antiqua"/>
          <w:color w:val="000000" w:themeColor="text1"/>
        </w:rPr>
        <w:t>: 11-40 [PMID: 27077077 DOI: 10.1016/j.gendis.2015.12.004]</w:t>
      </w:r>
    </w:p>
    <w:p w:rsidR="00F86C43" w:rsidRPr="00DF530F" w:rsidRDefault="00F86C43" w:rsidP="00DF530F">
      <w:pPr>
        <w:snapToGrid w:val="0"/>
        <w:spacing w:line="360" w:lineRule="auto"/>
        <w:jc w:val="both"/>
        <w:rPr>
          <w:rFonts w:ascii="Book Antiqua" w:hAnsi="Book Antiqua"/>
          <w:color w:val="000000" w:themeColor="text1"/>
        </w:rPr>
      </w:pPr>
      <w:proofErr w:type="gramStart"/>
      <w:r w:rsidRPr="00DF530F">
        <w:rPr>
          <w:rFonts w:ascii="Book Antiqua" w:hAnsi="Book Antiqua"/>
          <w:color w:val="000000" w:themeColor="text1"/>
        </w:rPr>
        <w:t xml:space="preserve">347 </w:t>
      </w:r>
      <w:r w:rsidRPr="00DF530F">
        <w:rPr>
          <w:rFonts w:ascii="Book Antiqua" w:hAnsi="Book Antiqua"/>
          <w:b/>
          <w:color w:val="000000" w:themeColor="text1"/>
        </w:rPr>
        <w:t>Grainger S</w:t>
      </w:r>
      <w:r w:rsidRPr="00DF530F">
        <w:rPr>
          <w:rFonts w:ascii="Book Antiqua" w:hAnsi="Book Antiqua"/>
          <w:color w:val="000000" w:themeColor="text1"/>
        </w:rPr>
        <w:t>, Willert K. Mechanisms of Wnt signaling and control.</w:t>
      </w:r>
      <w:proofErr w:type="gramEnd"/>
      <w:r w:rsidRPr="00DF530F">
        <w:rPr>
          <w:rFonts w:ascii="Book Antiqua" w:hAnsi="Book Antiqua"/>
          <w:color w:val="000000" w:themeColor="text1"/>
        </w:rPr>
        <w:t xml:space="preserve"> </w:t>
      </w:r>
      <w:r w:rsidRPr="00DF530F">
        <w:rPr>
          <w:rFonts w:ascii="Book Antiqua" w:hAnsi="Book Antiqua"/>
          <w:i/>
          <w:color w:val="000000" w:themeColor="text1"/>
        </w:rPr>
        <w:t>Wiley Interdiscip Rev Syst Biol Med</w:t>
      </w:r>
      <w:r w:rsidR="003019F8" w:rsidRPr="00DF530F">
        <w:rPr>
          <w:rFonts w:ascii="Book Antiqua" w:hAnsi="Book Antiqua"/>
          <w:color w:val="000000" w:themeColor="text1"/>
        </w:rPr>
        <w:t xml:space="preserve"> 2018; </w:t>
      </w:r>
      <w:r w:rsidRPr="00DF530F">
        <w:rPr>
          <w:rFonts w:ascii="Book Antiqua" w:hAnsi="Book Antiqua"/>
          <w:color w:val="000000" w:themeColor="text1"/>
        </w:rPr>
        <w:t>e1422 [PMID: 29600540 DOI: 10.1002/wsbm.1422]</w:t>
      </w:r>
    </w:p>
    <w:bookmarkEnd w:id="148"/>
    <w:bookmarkEnd w:id="149"/>
    <w:bookmarkEnd w:id="150"/>
    <w:bookmarkEnd w:id="151"/>
    <w:bookmarkEnd w:id="152"/>
    <w:bookmarkEnd w:id="153"/>
    <w:bookmarkEnd w:id="154"/>
    <w:bookmarkEnd w:id="155"/>
    <w:bookmarkEnd w:id="156"/>
    <w:p w:rsidR="00F86C43" w:rsidRPr="00DF530F" w:rsidRDefault="00F86C43" w:rsidP="00DF530F">
      <w:pPr>
        <w:snapToGrid w:val="0"/>
        <w:spacing w:line="360" w:lineRule="auto"/>
        <w:jc w:val="both"/>
        <w:rPr>
          <w:rFonts w:ascii="Book Antiqua" w:hAnsi="Book Antiqua"/>
          <w:color w:val="000000" w:themeColor="text1"/>
        </w:rPr>
      </w:pPr>
    </w:p>
    <w:p w:rsidR="00F86C43" w:rsidRPr="00DF530F" w:rsidRDefault="00F86C43" w:rsidP="00DF530F">
      <w:pPr>
        <w:snapToGrid w:val="0"/>
        <w:spacing w:line="360" w:lineRule="auto"/>
        <w:jc w:val="both"/>
        <w:rPr>
          <w:rFonts w:ascii="Book Antiqua" w:hAnsi="Book Antiqua"/>
          <w:color w:val="000000" w:themeColor="text1"/>
        </w:rPr>
        <w:sectPr w:rsidR="00F86C43" w:rsidRPr="00DF530F" w:rsidSect="0015269E">
          <w:pgSz w:w="12240" w:h="15840"/>
          <w:pgMar w:top="1440" w:right="1800" w:bottom="1440" w:left="1800" w:header="720" w:footer="720" w:gutter="0"/>
          <w:cols w:space="720"/>
          <w:docGrid w:linePitch="360"/>
        </w:sect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lastRenderedPageBreak/>
        <w:t>Footnotes</w:t>
      </w:r>
    </w:p>
    <w:p w:rsidR="00A77B3E" w:rsidRPr="00DF530F" w:rsidRDefault="00364951" w:rsidP="00DF530F">
      <w:pPr>
        <w:adjustRightInd w:val="0"/>
        <w:snapToGrid w:val="0"/>
        <w:spacing w:line="360" w:lineRule="auto"/>
        <w:jc w:val="both"/>
        <w:rPr>
          <w:rFonts w:ascii="Book Antiqua" w:hAnsi="Book Antiqua" w:cstheme="minorHAnsi"/>
        </w:rPr>
      </w:pPr>
      <w:r w:rsidRPr="00DF530F">
        <w:rPr>
          <w:rFonts w:ascii="Book Antiqua" w:eastAsia="Book Antiqua" w:hAnsi="Book Antiqua" w:cs="Book Antiqua"/>
          <w:b/>
          <w:bCs/>
          <w:color w:val="000000" w:themeColor="text1"/>
        </w:rPr>
        <w:t xml:space="preserve">Conflict-of-interest statement: </w:t>
      </w:r>
      <w:r w:rsidR="004C5FB1" w:rsidRPr="00DF530F">
        <w:rPr>
          <w:rFonts w:ascii="Book Antiqua" w:hAnsi="Book Antiqua" w:cstheme="minorBidi"/>
          <w:lang w:eastAsia="zh-CN"/>
        </w:rPr>
        <w:t>All other authors have nothing to disclose.</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Open-Access: </w:t>
      </w:r>
      <w:r w:rsidRPr="00DF530F">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t xml:space="preserve">Manuscript source: </w:t>
      </w:r>
      <w:r w:rsidRPr="00DF530F">
        <w:rPr>
          <w:rFonts w:ascii="Book Antiqua" w:eastAsia="Book Antiqua" w:hAnsi="Book Antiqua" w:cs="Book Antiqua"/>
          <w:color w:val="000000" w:themeColor="text1"/>
        </w:rPr>
        <w:t xml:space="preserve">Invited </w:t>
      </w:r>
      <w:r w:rsidR="004C5FB1" w:rsidRPr="00DF530F">
        <w:rPr>
          <w:rFonts w:ascii="Book Antiqua" w:eastAsia="Book Antiqua" w:hAnsi="Book Antiqua" w:cs="Book Antiqua"/>
          <w:color w:val="000000" w:themeColor="text1"/>
        </w:rPr>
        <w:t>manuscript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t xml:space="preserve">Peer-review started: </w:t>
      </w:r>
      <w:r w:rsidRPr="00DF530F">
        <w:rPr>
          <w:rFonts w:ascii="Book Antiqua" w:eastAsia="Book Antiqua" w:hAnsi="Book Antiqua" w:cs="Book Antiqua"/>
          <w:color w:val="000000" w:themeColor="text1"/>
        </w:rPr>
        <w:t>February 27, 2020</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t xml:space="preserve">First decision: </w:t>
      </w:r>
      <w:r w:rsidRPr="00DF530F">
        <w:rPr>
          <w:rFonts w:ascii="Book Antiqua" w:eastAsia="Book Antiqua" w:hAnsi="Book Antiqua" w:cs="Book Antiqua"/>
          <w:color w:val="000000" w:themeColor="text1"/>
        </w:rPr>
        <w:t>April 7, 2020</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t xml:space="preserve">Article in press: </w:t>
      </w:r>
      <w:r w:rsidR="00137F66" w:rsidRPr="00FD31FD">
        <w:rPr>
          <w:rFonts w:ascii="Book Antiqua" w:eastAsia="Book Antiqua" w:hAnsi="Book Antiqua" w:cs="Book Antiqua"/>
          <w:bCs/>
          <w:color w:val="000000" w:themeColor="text1"/>
          <w:lang w:eastAsia="zh-CN"/>
        </w:rPr>
        <w:t>August 31, 2020</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t xml:space="preserve">Specialty type: </w:t>
      </w:r>
      <w:r w:rsidRPr="00DF530F">
        <w:rPr>
          <w:rFonts w:ascii="Book Antiqua" w:eastAsia="Book Antiqua" w:hAnsi="Book Antiqua" w:cs="Book Antiqua"/>
          <w:color w:val="000000" w:themeColor="text1"/>
        </w:rPr>
        <w:t xml:space="preserve">Oncology </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t xml:space="preserve">Country/Territory of origin: </w:t>
      </w:r>
      <w:r w:rsidRPr="00DF530F">
        <w:rPr>
          <w:rFonts w:ascii="Book Antiqua" w:eastAsia="Book Antiqua" w:hAnsi="Book Antiqua" w:cs="Book Antiqua"/>
          <w:color w:val="000000" w:themeColor="text1"/>
        </w:rPr>
        <w:t>United Kingdom</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t>Peer-review report’s scientific quality classification</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 xml:space="preserve">Grade </w:t>
      </w:r>
      <w:proofErr w:type="gramStart"/>
      <w:r w:rsidRPr="00DF530F">
        <w:rPr>
          <w:rFonts w:ascii="Book Antiqua" w:eastAsia="Book Antiqua" w:hAnsi="Book Antiqua" w:cs="Book Antiqua"/>
          <w:color w:val="000000" w:themeColor="text1"/>
        </w:rPr>
        <w:t>A</w:t>
      </w:r>
      <w:proofErr w:type="gramEnd"/>
      <w:r w:rsidRPr="00DF530F">
        <w:rPr>
          <w:rFonts w:ascii="Book Antiqua" w:eastAsia="Book Antiqua" w:hAnsi="Book Antiqua" w:cs="Book Antiqua"/>
          <w:color w:val="000000" w:themeColor="text1"/>
        </w:rPr>
        <w:t xml:space="preserve"> (Excellent): A, A</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Grade B (Very good): B</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Grade C (Good): 0</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Grade D (Fair): 0</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Grade E (Poor): 0</w:t>
      </w:r>
    </w:p>
    <w:p w:rsidR="00A77B3E" w:rsidRPr="00DF530F" w:rsidRDefault="00A77B3E" w:rsidP="00DF530F">
      <w:pPr>
        <w:snapToGrid w:val="0"/>
        <w:spacing w:line="360" w:lineRule="auto"/>
        <w:jc w:val="both"/>
        <w:rPr>
          <w:rFonts w:ascii="Book Antiqua" w:hAnsi="Book Antiqua"/>
          <w:color w:val="000000" w:themeColor="text1"/>
        </w:rPr>
      </w:pPr>
    </w:p>
    <w:p w:rsidR="00DC5654" w:rsidRPr="007C288F" w:rsidRDefault="00364951" w:rsidP="00DF530F">
      <w:pPr>
        <w:snapToGrid w:val="0"/>
        <w:spacing w:line="360" w:lineRule="auto"/>
        <w:jc w:val="both"/>
        <w:rPr>
          <w:rFonts w:ascii="Book Antiqua" w:hAnsi="Book Antiqua" w:cs="Book Antiqua"/>
          <w:color w:val="000000" w:themeColor="text1"/>
          <w:lang w:eastAsia="zh-CN"/>
        </w:rPr>
      </w:pPr>
      <w:r w:rsidRPr="00DF530F">
        <w:rPr>
          <w:rFonts w:ascii="Book Antiqua" w:eastAsia="Book Antiqua" w:hAnsi="Book Antiqua" w:cs="Book Antiqua"/>
          <w:b/>
          <w:color w:val="000000" w:themeColor="text1"/>
        </w:rPr>
        <w:t xml:space="preserve">P-Reviewer: </w:t>
      </w:r>
      <w:r w:rsidRPr="00DF530F">
        <w:rPr>
          <w:rFonts w:ascii="Book Antiqua" w:eastAsia="Book Antiqua" w:hAnsi="Book Antiqua" w:cs="Book Antiqua"/>
          <w:color w:val="000000" w:themeColor="text1"/>
        </w:rPr>
        <w:t>Fan H, Mikulic D, Romani A</w:t>
      </w:r>
      <w:r w:rsidRPr="00DF530F">
        <w:rPr>
          <w:rFonts w:ascii="Book Antiqua" w:eastAsia="Book Antiqua" w:hAnsi="Book Antiqua" w:cs="Book Antiqua"/>
          <w:b/>
          <w:color w:val="000000" w:themeColor="text1"/>
        </w:rPr>
        <w:t xml:space="preserve"> S-Editor: </w:t>
      </w:r>
      <w:r w:rsidRPr="00DF530F">
        <w:rPr>
          <w:rFonts w:ascii="Book Antiqua" w:eastAsia="Book Antiqua" w:hAnsi="Book Antiqua" w:cs="Book Antiqua"/>
          <w:color w:val="000000" w:themeColor="text1"/>
        </w:rPr>
        <w:t>Zhang L</w:t>
      </w:r>
      <w:r w:rsidRPr="00DF530F">
        <w:rPr>
          <w:rFonts w:ascii="Book Antiqua" w:eastAsia="Book Antiqua" w:hAnsi="Book Antiqua" w:cs="Book Antiqua"/>
          <w:b/>
          <w:color w:val="000000" w:themeColor="text1"/>
        </w:rPr>
        <w:t xml:space="preserve"> L-Editor:</w:t>
      </w:r>
      <w:r w:rsidR="007C288F">
        <w:rPr>
          <w:rFonts w:ascii="Book Antiqua" w:hAnsi="Book Antiqua" w:cs="Book Antiqua" w:hint="eastAsia"/>
          <w:b/>
          <w:color w:val="000000" w:themeColor="text1"/>
          <w:lang w:eastAsia="zh-CN"/>
        </w:rPr>
        <w:t xml:space="preserve"> </w:t>
      </w:r>
      <w:r w:rsidR="007C288F" w:rsidRPr="007C288F">
        <w:rPr>
          <w:rFonts w:ascii="Book Antiqua" w:hAnsi="Book Antiqua" w:cs="Book Antiqua" w:hint="eastAsia"/>
          <w:color w:val="000000" w:themeColor="text1"/>
          <w:lang w:eastAsia="zh-CN"/>
        </w:rPr>
        <w:t>A</w:t>
      </w:r>
      <w:r w:rsidR="00A97DEC" w:rsidRPr="00DF530F">
        <w:rPr>
          <w:rFonts w:ascii="Book Antiqua" w:eastAsia="Book Antiqua" w:hAnsi="Book Antiqua" w:cs="Book Antiqua"/>
          <w:b/>
          <w:color w:val="000000" w:themeColor="text1"/>
        </w:rPr>
        <w:t xml:space="preserve"> </w:t>
      </w:r>
      <w:r w:rsidR="004C5FB1" w:rsidRPr="00DF530F">
        <w:rPr>
          <w:rFonts w:ascii="Book Antiqua" w:eastAsia="Book Antiqua" w:hAnsi="Book Antiqua" w:cs="Book Antiqua"/>
          <w:b/>
          <w:color w:val="000000" w:themeColor="text1"/>
        </w:rPr>
        <w:t>P</w:t>
      </w:r>
      <w:r w:rsidRPr="00DF530F">
        <w:rPr>
          <w:rFonts w:ascii="Book Antiqua" w:eastAsia="Book Antiqua" w:hAnsi="Book Antiqua" w:cs="Book Antiqua"/>
          <w:b/>
          <w:color w:val="000000" w:themeColor="text1"/>
        </w:rPr>
        <w:t xml:space="preserve">-Editor: </w:t>
      </w:r>
      <w:r w:rsidR="007C288F" w:rsidRPr="007C288F">
        <w:rPr>
          <w:rFonts w:ascii="Book Antiqua" w:hAnsi="Book Antiqua" w:cs="Book Antiqua" w:hint="eastAsia"/>
          <w:color w:val="000000" w:themeColor="text1"/>
          <w:lang w:eastAsia="zh-CN"/>
        </w:rPr>
        <w:t>Li JH</w:t>
      </w:r>
    </w:p>
    <w:p w:rsidR="00DC5654" w:rsidRPr="00DF530F" w:rsidRDefault="00DC5654" w:rsidP="00DF530F">
      <w:pPr>
        <w:adjustRightInd w:val="0"/>
        <w:snapToGrid w:val="0"/>
        <w:spacing w:line="360" w:lineRule="auto"/>
        <w:jc w:val="both"/>
        <w:rPr>
          <w:rFonts w:ascii="Book Antiqua" w:hAnsi="Book Antiqua"/>
          <w:b/>
          <w:color w:val="000000" w:themeColor="text1"/>
          <w:lang w:eastAsia="zh-CN"/>
        </w:rPr>
      </w:pPr>
      <w:r w:rsidRPr="00DF530F">
        <w:rPr>
          <w:rFonts w:ascii="Book Antiqua" w:eastAsia="Book Antiqua" w:hAnsi="Book Antiqua" w:cs="Book Antiqua"/>
          <w:b/>
          <w:color w:val="000000" w:themeColor="text1"/>
        </w:rPr>
        <w:br w:type="page"/>
      </w:r>
      <w:r w:rsidRPr="00DF530F">
        <w:rPr>
          <w:rFonts w:ascii="Book Antiqua" w:hAnsi="Book Antiqua"/>
          <w:b/>
          <w:color w:val="000000" w:themeColor="text1"/>
        </w:rPr>
        <w:lastRenderedPageBreak/>
        <w:t>Figure Legends</w:t>
      </w:r>
    </w:p>
    <w:p w:rsidR="00A77B3E" w:rsidRPr="00DF530F" w:rsidRDefault="00BB297F" w:rsidP="00DF530F">
      <w:pPr>
        <w:snapToGrid w:val="0"/>
        <w:spacing w:line="360" w:lineRule="auto"/>
        <w:jc w:val="both"/>
        <w:rPr>
          <w:rFonts w:ascii="Book Antiqua" w:hAnsi="Book Antiqua"/>
          <w:color w:val="000000" w:themeColor="text1"/>
        </w:rPr>
      </w:pPr>
      <w:r w:rsidRPr="00DF530F">
        <w:rPr>
          <w:rFonts w:ascii="Book Antiqua" w:hAnsi="Book Antiqua"/>
          <w:noProof/>
          <w:color w:val="000000" w:themeColor="text1"/>
          <w:lang w:eastAsia="zh-CN"/>
        </w:rPr>
        <w:drawing>
          <wp:inline distT="0" distB="0" distL="0" distR="0" wp14:anchorId="63FB5FE4" wp14:editId="3D9A9E4C">
            <wp:extent cx="5943600" cy="3702685"/>
            <wp:effectExtent l="0" t="0" r="0" b="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02685"/>
                    </a:xfrm>
                    <a:prstGeom prst="rect">
                      <a:avLst/>
                    </a:prstGeom>
                  </pic:spPr>
                </pic:pic>
              </a:graphicData>
            </a:graphic>
          </wp:inline>
        </w:drawing>
      </w:r>
    </w:p>
    <w:p w:rsidR="00B05BCA" w:rsidRPr="00DF530F" w:rsidRDefault="00B05BCA" w:rsidP="00DF530F">
      <w:pPr>
        <w:snapToGrid w:val="0"/>
        <w:spacing w:line="360" w:lineRule="auto"/>
        <w:jc w:val="both"/>
        <w:rPr>
          <w:rFonts w:ascii="Book Antiqua" w:hAnsi="Book Antiqua"/>
          <w:color w:val="000000" w:themeColor="text1"/>
        </w:rPr>
      </w:pPr>
      <w:r w:rsidRPr="00DF530F">
        <w:rPr>
          <w:rFonts w:ascii="Book Antiqua" w:hAnsi="Book Antiqua"/>
          <w:noProof/>
          <w:color w:val="000000" w:themeColor="text1"/>
          <w:lang w:eastAsia="zh-CN"/>
        </w:rPr>
        <w:drawing>
          <wp:inline distT="0" distB="0" distL="0" distR="0" wp14:anchorId="6FB795BC" wp14:editId="70F83C1D">
            <wp:extent cx="5943600" cy="3517900"/>
            <wp:effectExtent l="0" t="0" r="0" b="0"/>
            <wp:docPr id="3" name="图片 3" descr="图片包含 游戏机, 标志, 巴士,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17900"/>
                    </a:xfrm>
                    <a:prstGeom prst="rect">
                      <a:avLst/>
                    </a:prstGeom>
                  </pic:spPr>
                </pic:pic>
              </a:graphicData>
            </a:graphic>
          </wp:inline>
        </w:drawing>
      </w:r>
    </w:p>
    <w:p w:rsidR="004C5FB1" w:rsidRPr="00DF530F" w:rsidRDefault="00BB297F" w:rsidP="00DF530F">
      <w:pPr>
        <w:snapToGrid w:val="0"/>
        <w:spacing w:line="360" w:lineRule="auto"/>
        <w:jc w:val="both"/>
        <w:rPr>
          <w:rFonts w:ascii="Book Antiqua" w:hAnsi="Book Antiqua" w:cstheme="minorHAnsi"/>
          <w:b/>
          <w:bCs/>
          <w:color w:val="000000" w:themeColor="text1"/>
        </w:rPr>
      </w:pPr>
      <w:bookmarkStart w:id="174" w:name="_Hlk33597633"/>
      <w:r w:rsidRPr="00DF530F">
        <w:rPr>
          <w:rFonts w:ascii="Book Antiqua" w:hAnsi="Book Antiqua" w:cstheme="minorHAnsi"/>
          <w:b/>
          <w:bCs/>
          <w:color w:val="000000" w:themeColor="text1"/>
        </w:rPr>
        <w:t xml:space="preserve">Figure 1 </w:t>
      </w:r>
      <w:r w:rsidR="00581278" w:rsidRPr="00DF530F">
        <w:rPr>
          <w:rFonts w:ascii="Book Antiqua" w:hAnsi="Book Antiqua" w:cstheme="minorHAnsi"/>
          <w:b/>
          <w:bCs/>
          <w:color w:val="000000" w:themeColor="text1"/>
        </w:rPr>
        <w:t>Biomarkers, molecular pathways,</w:t>
      </w:r>
      <w:r w:rsidR="00581278" w:rsidRPr="00DF530F">
        <w:rPr>
          <w:rFonts w:ascii="Book Antiqua" w:hAnsi="Book Antiqua"/>
          <w:b/>
          <w:bCs/>
          <w:color w:val="000000" w:themeColor="text1"/>
        </w:rPr>
        <w:t xml:space="preserve"> existing and emerging therapeutic targets</w:t>
      </w:r>
      <w:r w:rsidR="00581278" w:rsidRPr="00DF530F">
        <w:rPr>
          <w:rFonts w:ascii="Book Antiqua" w:hAnsi="Book Antiqua" w:cstheme="minorHAnsi"/>
          <w:b/>
          <w:bCs/>
          <w:color w:val="000000" w:themeColor="text1"/>
        </w:rPr>
        <w:t xml:space="preserve"> in </w:t>
      </w:r>
      <w:r w:rsidR="00581278" w:rsidRPr="00DF530F">
        <w:rPr>
          <w:rFonts w:ascii="Book Antiqua" w:eastAsia="Book Antiqua" w:hAnsi="Book Antiqua" w:cs="Book Antiqua"/>
          <w:b/>
          <w:bCs/>
          <w:color w:val="000000" w:themeColor="text1"/>
        </w:rPr>
        <w:t>colorectal cancer.</w:t>
      </w:r>
      <w:r w:rsidR="00581278" w:rsidRPr="00DF530F">
        <w:rPr>
          <w:rFonts w:ascii="Book Antiqua" w:hAnsi="Book Antiqua" w:cstheme="minorHAnsi"/>
          <w:b/>
          <w:bCs/>
          <w:color w:val="000000" w:themeColor="text1"/>
          <w:lang w:eastAsia="zh-CN"/>
        </w:rPr>
        <w:t xml:space="preserve"> </w:t>
      </w:r>
      <w:r w:rsidR="00581278" w:rsidRPr="00DF530F">
        <w:rPr>
          <w:rFonts w:ascii="Book Antiqua" w:hAnsi="Book Antiqua" w:cstheme="minorHAnsi"/>
          <w:bCs/>
          <w:color w:val="000000" w:themeColor="text1"/>
        </w:rPr>
        <w:t xml:space="preserve">A: </w:t>
      </w:r>
      <w:r w:rsidRPr="00DF530F">
        <w:rPr>
          <w:rFonts w:ascii="Book Antiqua" w:hAnsi="Book Antiqua" w:cstheme="minorHAnsi"/>
          <w:bCs/>
          <w:color w:val="000000" w:themeColor="text1"/>
        </w:rPr>
        <w:t>Biomarkers and molecular pathways in</w:t>
      </w:r>
      <w:r w:rsidR="004A5E99" w:rsidRPr="00DF530F">
        <w:rPr>
          <w:rFonts w:ascii="Book Antiqua" w:hAnsi="Book Antiqua" w:cstheme="minorHAnsi"/>
          <w:bCs/>
          <w:color w:val="000000" w:themeColor="text1"/>
        </w:rPr>
        <w:t xml:space="preserve"> </w:t>
      </w:r>
      <w:bookmarkStart w:id="175" w:name="OLE_LINK702"/>
      <w:bookmarkStart w:id="176" w:name="OLE_LINK703"/>
      <w:r w:rsidR="004C5FB1" w:rsidRPr="00DF530F">
        <w:rPr>
          <w:rFonts w:ascii="Book Antiqua" w:eastAsia="Book Antiqua" w:hAnsi="Book Antiqua" w:cs="Book Antiqua"/>
          <w:bCs/>
          <w:color w:val="000000" w:themeColor="text1"/>
        </w:rPr>
        <w:t xml:space="preserve">colorectal </w:t>
      </w:r>
      <w:r w:rsidRPr="00DF530F">
        <w:rPr>
          <w:rFonts w:ascii="Book Antiqua" w:eastAsia="Book Antiqua" w:hAnsi="Book Antiqua" w:cs="Book Antiqua"/>
          <w:bCs/>
          <w:color w:val="000000" w:themeColor="text1"/>
        </w:rPr>
        <w:lastRenderedPageBreak/>
        <w:t>cancer</w:t>
      </w:r>
      <w:bookmarkEnd w:id="174"/>
      <w:bookmarkEnd w:id="175"/>
      <w:bookmarkEnd w:id="176"/>
      <w:r w:rsidR="00581278" w:rsidRPr="00DF530F">
        <w:rPr>
          <w:rFonts w:ascii="Book Antiqua" w:eastAsia="Book Antiqua" w:hAnsi="Book Antiqua" w:cs="Book Antiqua"/>
          <w:bCs/>
          <w:color w:val="000000" w:themeColor="text1"/>
        </w:rPr>
        <w:t xml:space="preserve">. </w:t>
      </w:r>
      <w:r w:rsidR="00581278" w:rsidRPr="00DF530F">
        <w:rPr>
          <w:rFonts w:ascii="Book Antiqua" w:hAnsi="Book Antiqua" w:cstheme="minorHAnsi"/>
          <w:color w:val="000000" w:themeColor="text1"/>
        </w:rPr>
        <w:t>Epidermal Growth Factor Receptor (</w:t>
      </w:r>
      <w:r w:rsidR="00B05BCA" w:rsidRPr="00DF530F">
        <w:rPr>
          <w:rFonts w:ascii="Book Antiqua" w:hAnsi="Book Antiqua" w:cstheme="minorHAnsi"/>
          <w:color w:val="000000" w:themeColor="text1"/>
        </w:rPr>
        <w:t>EGFR</w:t>
      </w:r>
      <w:r w:rsidR="00581278" w:rsidRPr="00DF530F">
        <w:rPr>
          <w:rFonts w:ascii="Book Antiqua" w:hAnsi="Book Antiqua" w:cstheme="minorHAnsi"/>
          <w:color w:val="000000" w:themeColor="text1"/>
        </w:rPr>
        <w:t>)</w:t>
      </w:r>
      <w:r w:rsidR="00B05BCA" w:rsidRPr="00DF530F">
        <w:rPr>
          <w:rFonts w:ascii="Book Antiqua" w:hAnsi="Book Antiqua" w:cstheme="minorHAnsi"/>
          <w:color w:val="000000" w:themeColor="text1"/>
        </w:rPr>
        <w:t xml:space="preserve"> pathway:</w:t>
      </w:r>
      <w:r w:rsidR="00B05BCA" w:rsidRPr="00DF530F">
        <w:rPr>
          <w:rFonts w:ascii="Book Antiqua" w:hAnsi="Book Antiqua" w:cstheme="minorHAnsi"/>
          <w:b/>
          <w:bCs/>
          <w:color w:val="000000" w:themeColor="text1"/>
        </w:rPr>
        <w:t xml:space="preserve"> </w:t>
      </w:r>
      <w:r w:rsidR="00B05BCA" w:rsidRPr="00DF530F">
        <w:rPr>
          <w:rFonts w:ascii="Book Antiqua" w:hAnsi="Book Antiqua" w:cstheme="minorHAnsi"/>
          <w:color w:val="000000" w:themeColor="text1"/>
        </w:rPr>
        <w:t>EGFR is a transmembrane</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 xml:space="preserve">receptor tyrosine </w:t>
      </w:r>
      <w:proofErr w:type="gramStart"/>
      <w:r w:rsidR="00B05BCA" w:rsidRPr="00DF530F">
        <w:rPr>
          <w:rFonts w:ascii="Book Antiqua" w:hAnsi="Book Antiqua" w:cstheme="minorHAnsi"/>
          <w:color w:val="000000" w:themeColor="text1"/>
        </w:rPr>
        <w:t>kinase</w:t>
      </w:r>
      <w:r w:rsidR="00B05BCA" w:rsidRPr="00DF530F">
        <w:rPr>
          <w:rFonts w:ascii="Book Antiqua" w:hAnsi="Book Antiqua" w:cstheme="minorHAnsi"/>
          <w:color w:val="000000" w:themeColor="text1"/>
          <w:vertAlign w:val="superscript"/>
        </w:rPr>
        <w:t>[</w:t>
      </w:r>
      <w:proofErr w:type="gramEnd"/>
      <w:r w:rsidR="00B05BCA" w:rsidRPr="00DF530F">
        <w:rPr>
          <w:rFonts w:ascii="Book Antiqua" w:hAnsi="Book Antiqua" w:cstheme="minorHAnsi"/>
          <w:color w:val="000000" w:themeColor="text1"/>
          <w:vertAlign w:val="superscript"/>
        </w:rPr>
        <w:t>3</w:t>
      </w:r>
      <w:r w:rsidR="0090209F" w:rsidRPr="00DF530F">
        <w:rPr>
          <w:rFonts w:ascii="Book Antiqua" w:hAnsi="Book Antiqua" w:cstheme="minorHAnsi"/>
          <w:color w:val="000000" w:themeColor="text1"/>
          <w:vertAlign w:val="superscript"/>
        </w:rPr>
        <w:t>40</w:t>
      </w:r>
      <w:r w:rsidR="00B05BCA" w:rsidRPr="00DF530F">
        <w:rPr>
          <w:rFonts w:ascii="Book Antiqua" w:hAnsi="Book Antiqua" w:cstheme="minorHAnsi"/>
          <w:color w:val="000000" w:themeColor="text1"/>
          <w:vertAlign w:val="superscript"/>
        </w:rPr>
        <w:t>]</w:t>
      </w:r>
      <w:r w:rsidR="00B05BCA" w:rsidRPr="00DF530F">
        <w:rPr>
          <w:rFonts w:ascii="Book Antiqua" w:hAnsi="Book Antiqua" w:cstheme="minorHAnsi"/>
          <w:color w:val="000000" w:themeColor="text1"/>
        </w:rPr>
        <w:t>. EGF binding to the extracellular domain results in activation of down- stream intracellular signalling pathways such as RAS-RAF-MEK-MAPK, and the</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PI3K</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PKB mTOR pathway, amongst others,</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which favour cell proliferation and survival</w:t>
      </w:r>
      <w:r w:rsidR="00B05BCA" w:rsidRPr="00DF530F">
        <w:rPr>
          <w:rFonts w:ascii="Book Antiqua" w:hAnsi="Book Antiqua" w:cstheme="minorHAnsi"/>
          <w:color w:val="000000" w:themeColor="text1"/>
          <w:vertAlign w:val="superscript"/>
          <w:lang w:eastAsia="zh-CN"/>
        </w:rPr>
        <w:t>[3</w:t>
      </w:r>
      <w:r w:rsidR="0090209F" w:rsidRPr="00DF530F">
        <w:rPr>
          <w:rFonts w:ascii="Book Antiqua" w:hAnsi="Book Antiqua" w:cstheme="minorHAnsi"/>
          <w:color w:val="000000" w:themeColor="text1"/>
          <w:vertAlign w:val="superscript"/>
          <w:lang w:eastAsia="zh-CN"/>
        </w:rPr>
        <w:t>41</w:t>
      </w:r>
      <w:r w:rsidR="00B05BCA" w:rsidRPr="00DF530F">
        <w:rPr>
          <w:rFonts w:ascii="Book Antiqua" w:hAnsi="Book Antiqua" w:cstheme="minorHAnsi"/>
          <w:color w:val="000000" w:themeColor="text1"/>
          <w:vertAlign w:val="superscript"/>
          <w:lang w:eastAsia="zh-CN"/>
        </w:rPr>
        <w:t>-3</w:t>
      </w:r>
      <w:r w:rsidR="0090209F" w:rsidRPr="00DF530F">
        <w:rPr>
          <w:rFonts w:ascii="Book Antiqua" w:hAnsi="Book Antiqua" w:cstheme="minorHAnsi"/>
          <w:color w:val="000000" w:themeColor="text1"/>
          <w:vertAlign w:val="superscript"/>
          <w:lang w:eastAsia="zh-CN"/>
        </w:rPr>
        <w:t>44</w:t>
      </w:r>
      <w:r w:rsidR="00B05BCA" w:rsidRPr="00DF530F">
        <w:rPr>
          <w:rFonts w:ascii="Book Antiqua" w:hAnsi="Book Antiqua" w:cstheme="minorHAnsi"/>
          <w:color w:val="000000" w:themeColor="text1"/>
          <w:vertAlign w:val="superscript"/>
          <w:lang w:eastAsia="zh-CN"/>
        </w:rPr>
        <w:t>]</w:t>
      </w:r>
      <w:r w:rsidR="00B05BCA" w:rsidRPr="00DF530F">
        <w:rPr>
          <w:rFonts w:ascii="Book Antiqua" w:hAnsi="Book Antiqua" w:cstheme="minorHAnsi"/>
          <w:color w:val="000000" w:themeColor="text1"/>
          <w:lang w:eastAsia="zh-CN"/>
        </w:rPr>
        <w:t>;</w:t>
      </w:r>
      <w:r w:rsidR="000D789B" w:rsidRPr="00DF530F">
        <w:rPr>
          <w:rFonts w:ascii="Book Antiqua" w:hAnsi="Book Antiqua" w:cstheme="minorHAnsi"/>
          <w:color w:val="000000" w:themeColor="text1"/>
          <w:lang w:eastAsia="zh-CN"/>
        </w:rPr>
        <w:t xml:space="preserve"> </w:t>
      </w:r>
      <w:r w:rsidR="00B05BCA" w:rsidRPr="00DF530F">
        <w:rPr>
          <w:rFonts w:ascii="Book Antiqua" w:hAnsi="Book Antiqua" w:cstheme="minorHAnsi"/>
          <w:color w:val="000000" w:themeColor="text1"/>
          <w:lang w:eastAsia="zh-CN"/>
        </w:rPr>
        <w:t xml:space="preserve">Angiogenesis pathway: Vascular endothelial growth factors influence angiogenesis in health and disease </w:t>
      </w:r>
      <w:r w:rsidR="00B05BCA" w:rsidRPr="00DF530F">
        <w:rPr>
          <w:rFonts w:ascii="Book Antiqua" w:hAnsi="Book Antiqua" w:cstheme="minorHAnsi"/>
          <w:i/>
          <w:color w:val="000000" w:themeColor="text1"/>
          <w:lang w:eastAsia="zh-CN"/>
        </w:rPr>
        <w:t>via</w:t>
      </w:r>
      <w:r w:rsidR="00B05BCA" w:rsidRPr="00DF530F">
        <w:rPr>
          <w:rFonts w:ascii="Book Antiqua" w:hAnsi="Book Antiqua" w:cstheme="minorHAnsi"/>
          <w:color w:val="000000" w:themeColor="text1"/>
          <w:lang w:eastAsia="zh-CN"/>
        </w:rPr>
        <w:t xml:space="preserve"> binding to the</w:t>
      </w:r>
      <w:r w:rsidR="00581278" w:rsidRPr="00DF530F">
        <w:rPr>
          <w:rFonts w:ascii="Book Antiqua" w:hAnsi="Book Antiqua" w:cstheme="minorHAnsi"/>
          <w:i/>
          <w:iCs/>
          <w:color w:val="000000" w:themeColor="text1"/>
          <w:lang w:eastAsia="zh-CN"/>
        </w:rPr>
        <w:t xml:space="preserve"> </w:t>
      </w:r>
      <w:r w:rsidR="00581278" w:rsidRPr="00DF530F">
        <w:rPr>
          <w:rFonts w:ascii="Book Antiqua" w:hAnsi="Book Antiqua" w:cstheme="minorHAnsi"/>
          <w:color w:val="000000" w:themeColor="text1"/>
        </w:rPr>
        <w:t>vascular endothelial growth factor receptor</w:t>
      </w:r>
      <w:r w:rsidR="00B05BCA" w:rsidRPr="00DF530F">
        <w:rPr>
          <w:rFonts w:ascii="Book Antiqua" w:hAnsi="Book Antiqua" w:cstheme="minorHAnsi"/>
          <w:i/>
          <w:iCs/>
          <w:color w:val="000000" w:themeColor="text1"/>
          <w:lang w:eastAsia="zh-CN"/>
        </w:rPr>
        <w:t>.</w:t>
      </w:r>
      <w:r w:rsidR="004A5E99" w:rsidRPr="00DF530F">
        <w:rPr>
          <w:rFonts w:ascii="Book Antiqua" w:hAnsi="Book Antiqua" w:cstheme="minorHAnsi"/>
          <w:i/>
          <w:iCs/>
          <w:color w:val="000000" w:themeColor="text1"/>
          <w:lang w:eastAsia="zh-CN"/>
        </w:rPr>
        <w:t xml:space="preserve"> </w:t>
      </w:r>
      <w:r w:rsidR="00B05BCA" w:rsidRPr="00DF530F">
        <w:rPr>
          <w:rFonts w:ascii="Book Antiqua" w:hAnsi="Book Antiqua" w:cstheme="minorHAnsi"/>
          <w:color w:val="000000" w:themeColor="text1"/>
          <w:lang w:eastAsia="zh-CN"/>
        </w:rPr>
        <w:t>Deregulated angiogenesis impacts on progression in solid tumours,</w:t>
      </w:r>
      <w:r w:rsidR="004A5E99" w:rsidRPr="00DF530F">
        <w:rPr>
          <w:rFonts w:ascii="Book Antiqua" w:hAnsi="Book Antiqua" w:cstheme="minorHAnsi"/>
          <w:color w:val="000000" w:themeColor="text1"/>
          <w:lang w:eastAsia="zh-CN"/>
        </w:rPr>
        <w:t xml:space="preserve"> </w:t>
      </w:r>
      <w:r w:rsidR="00B05BCA" w:rsidRPr="00DF530F">
        <w:rPr>
          <w:rFonts w:ascii="Book Antiqua" w:hAnsi="Book Antiqua" w:cstheme="minorHAnsi"/>
          <w:color w:val="000000" w:themeColor="text1"/>
          <w:lang w:eastAsia="zh-CN"/>
        </w:rPr>
        <w:t xml:space="preserve">thus providing potential anti-angiogenic </w:t>
      </w:r>
      <w:proofErr w:type="gramStart"/>
      <w:r w:rsidR="00B05BCA" w:rsidRPr="00DF530F">
        <w:rPr>
          <w:rFonts w:ascii="Book Antiqua" w:hAnsi="Book Antiqua" w:cstheme="minorHAnsi"/>
          <w:color w:val="000000" w:themeColor="text1"/>
          <w:lang w:eastAsia="zh-CN"/>
        </w:rPr>
        <w:t>therapies</w:t>
      </w:r>
      <w:r w:rsidR="00B05BCA" w:rsidRPr="00DF530F">
        <w:rPr>
          <w:rFonts w:ascii="Book Antiqua" w:hAnsi="Book Antiqua" w:cstheme="minorHAnsi"/>
          <w:color w:val="000000" w:themeColor="text1"/>
          <w:vertAlign w:val="superscript"/>
          <w:lang w:eastAsia="zh-CN"/>
        </w:rPr>
        <w:t>[</w:t>
      </w:r>
      <w:proofErr w:type="gramEnd"/>
      <w:r w:rsidR="00B05BCA" w:rsidRPr="00DF530F">
        <w:rPr>
          <w:rFonts w:ascii="Book Antiqua" w:hAnsi="Book Antiqua" w:cstheme="minorHAnsi"/>
          <w:color w:val="000000" w:themeColor="text1"/>
          <w:vertAlign w:val="superscript"/>
          <w:lang w:eastAsia="zh-CN"/>
        </w:rPr>
        <w:t>3</w:t>
      </w:r>
      <w:r w:rsidR="0090209F" w:rsidRPr="00DF530F">
        <w:rPr>
          <w:rFonts w:ascii="Book Antiqua" w:hAnsi="Book Antiqua" w:cstheme="minorHAnsi"/>
          <w:color w:val="000000" w:themeColor="text1"/>
          <w:vertAlign w:val="superscript"/>
          <w:lang w:eastAsia="zh-CN"/>
        </w:rPr>
        <w:t>45</w:t>
      </w:r>
      <w:r w:rsidR="00B05BCA" w:rsidRPr="00DF530F">
        <w:rPr>
          <w:rFonts w:ascii="Book Antiqua" w:hAnsi="Book Antiqua" w:cstheme="minorHAnsi"/>
          <w:color w:val="000000" w:themeColor="text1"/>
          <w:vertAlign w:val="superscript"/>
          <w:lang w:eastAsia="zh-CN"/>
        </w:rPr>
        <w:t>]</w:t>
      </w:r>
      <w:r w:rsidR="00B05BCA" w:rsidRPr="00DF530F">
        <w:rPr>
          <w:rFonts w:ascii="Book Antiqua" w:hAnsi="Book Antiqua" w:cstheme="minorHAnsi"/>
          <w:color w:val="000000" w:themeColor="text1"/>
          <w:lang w:eastAsia="zh-CN"/>
        </w:rPr>
        <w:t xml:space="preserve">; Wnt pathway: The </w:t>
      </w:r>
      <w:r w:rsidR="00B05BCA" w:rsidRPr="00DF530F">
        <w:rPr>
          <w:rFonts w:ascii="Book Antiqua" w:hAnsi="Book Antiqua" w:cstheme="minorHAnsi"/>
          <w:i/>
          <w:iCs/>
          <w:color w:val="000000" w:themeColor="text1"/>
          <w:lang w:eastAsia="zh-CN"/>
        </w:rPr>
        <w:t>Wnt</w:t>
      </w:r>
      <w:r w:rsidR="00B05BCA" w:rsidRPr="00DF530F">
        <w:rPr>
          <w:rFonts w:ascii="Book Antiqua" w:hAnsi="Book Antiqua" w:cstheme="minorHAnsi"/>
          <w:color w:val="000000" w:themeColor="text1"/>
          <w:lang w:eastAsia="zh-CN"/>
        </w:rPr>
        <w:t xml:space="preserve"> genes are vast family of highly conserved genes with wide ranging roles in development, cell proliferation and</w:t>
      </w:r>
      <w:r w:rsidR="004A5E99" w:rsidRPr="00DF530F">
        <w:rPr>
          <w:rFonts w:ascii="Book Antiqua" w:hAnsi="Book Antiqua" w:cstheme="minorHAnsi"/>
          <w:color w:val="000000" w:themeColor="text1"/>
          <w:lang w:eastAsia="zh-CN"/>
        </w:rPr>
        <w:t xml:space="preserve"> </w:t>
      </w:r>
      <w:r w:rsidR="00B05BCA" w:rsidRPr="00DF530F">
        <w:rPr>
          <w:rFonts w:ascii="Book Antiqua" w:hAnsi="Book Antiqua" w:cstheme="minorHAnsi"/>
          <w:color w:val="000000" w:themeColor="text1"/>
          <w:lang w:eastAsia="zh-CN"/>
        </w:rPr>
        <w:t>migration and tumorigenesis</w:t>
      </w:r>
      <w:r w:rsidR="00B05BCA" w:rsidRPr="00DF530F">
        <w:rPr>
          <w:rFonts w:ascii="Book Antiqua" w:hAnsi="Book Antiqua" w:cstheme="minorHAnsi"/>
          <w:color w:val="000000" w:themeColor="text1"/>
          <w:vertAlign w:val="superscript"/>
        </w:rPr>
        <w:t>[3</w:t>
      </w:r>
      <w:r w:rsidR="0090209F" w:rsidRPr="00DF530F">
        <w:rPr>
          <w:rFonts w:ascii="Book Antiqua" w:hAnsi="Book Antiqua" w:cstheme="minorHAnsi"/>
          <w:color w:val="000000" w:themeColor="text1"/>
          <w:vertAlign w:val="superscript"/>
        </w:rPr>
        <w:t>46</w:t>
      </w:r>
      <w:r w:rsidR="00B05BCA" w:rsidRPr="00DF530F">
        <w:rPr>
          <w:rFonts w:ascii="Book Antiqua" w:hAnsi="Book Antiqua" w:cstheme="minorHAnsi"/>
          <w:color w:val="000000" w:themeColor="text1"/>
          <w:vertAlign w:val="superscript"/>
        </w:rPr>
        <w:t>]</w:t>
      </w:r>
      <w:r w:rsidR="00B05BCA" w:rsidRPr="00DF530F">
        <w:rPr>
          <w:rFonts w:ascii="Book Antiqua" w:hAnsi="Book Antiqua" w:cstheme="minorHAnsi"/>
          <w:color w:val="000000" w:themeColor="text1"/>
        </w:rPr>
        <w:t>.</w:t>
      </w:r>
      <w:r w:rsidR="00B05BCA" w:rsidRPr="00DF530F">
        <w:rPr>
          <w:rFonts w:ascii="Book Antiqua" w:hAnsi="Book Antiqua" w:cstheme="minorHAnsi"/>
          <w:color w:val="000000" w:themeColor="text1"/>
          <w:lang w:eastAsia="zh-CN"/>
        </w:rPr>
        <w:t xml:space="preserve"> </w:t>
      </w:r>
      <w:r w:rsidR="00B05BCA" w:rsidRPr="00DF530F">
        <w:rPr>
          <w:rFonts w:ascii="Book Antiqua" w:hAnsi="Book Antiqua" w:cstheme="minorHAnsi"/>
          <w:color w:val="000000" w:themeColor="text1"/>
        </w:rPr>
        <w:t>Beta catenin accumulation in the cytoplasm and nucleus leads to cell proliferation.</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 xml:space="preserve">Excess beta catenin accumulation is prevented by its destruction by the </w:t>
      </w:r>
      <w:r w:rsidR="00581278" w:rsidRPr="00DF530F">
        <w:rPr>
          <w:rFonts w:ascii="Book Antiqua" w:hAnsi="Book Antiqua" w:cstheme="minorHAnsi"/>
          <w:color w:val="000000" w:themeColor="text1"/>
        </w:rPr>
        <w:t>“</w:t>
      </w:r>
      <w:r w:rsidR="00B05BCA" w:rsidRPr="00DF530F">
        <w:rPr>
          <w:rFonts w:ascii="Book Antiqua" w:hAnsi="Book Antiqua" w:cstheme="minorHAnsi"/>
          <w:color w:val="000000" w:themeColor="text1"/>
        </w:rPr>
        <w:t>beta catenin destruction complex</w:t>
      </w:r>
      <w:r w:rsidR="00581278" w:rsidRPr="00DF530F">
        <w:rPr>
          <w:rFonts w:ascii="Book Antiqua" w:hAnsi="Book Antiqua" w:cstheme="minorHAnsi"/>
          <w:color w:val="000000" w:themeColor="text1"/>
        </w:rPr>
        <w:t>”</w:t>
      </w:r>
      <w:r w:rsidR="00B05BCA" w:rsidRPr="00DF530F">
        <w:rPr>
          <w:rFonts w:ascii="Book Antiqua" w:hAnsi="Book Antiqua" w:cstheme="minorHAnsi"/>
          <w:color w:val="000000" w:themeColor="text1"/>
        </w:rPr>
        <w:t xml:space="preserve"> (a multiprotein assembly containing </w:t>
      </w:r>
      <w:r w:rsidR="00581278" w:rsidRPr="00DF530F">
        <w:rPr>
          <w:rFonts w:ascii="Book Antiqua" w:hAnsi="Book Antiqua" w:cstheme="minorHAnsi"/>
          <w:color w:val="000000" w:themeColor="text1"/>
        </w:rPr>
        <w:t>adenomatous polyposis coli</w:t>
      </w:r>
      <w:r w:rsidR="00B05BCA" w:rsidRPr="00DF530F">
        <w:rPr>
          <w:rFonts w:ascii="Book Antiqua" w:hAnsi="Book Antiqua" w:cstheme="minorHAnsi"/>
          <w:color w:val="000000" w:themeColor="text1"/>
        </w:rPr>
        <w:t xml:space="preserve"> and GSK3). Wnt binding to</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 xml:space="preserve">its receptor </w:t>
      </w:r>
      <w:r w:rsidR="00581278" w:rsidRPr="00DF530F">
        <w:rPr>
          <w:rFonts w:ascii="Book Antiqua" w:hAnsi="Book Antiqua" w:cstheme="minorHAnsi"/>
          <w:color w:val="000000" w:themeColor="text1"/>
        </w:rPr>
        <w:t xml:space="preserve">frizzled </w:t>
      </w:r>
      <w:r w:rsidR="00B05BCA" w:rsidRPr="00DF530F">
        <w:rPr>
          <w:rFonts w:ascii="Book Antiqua" w:hAnsi="Book Antiqua" w:cstheme="minorHAnsi"/>
          <w:color w:val="000000" w:themeColor="text1"/>
        </w:rPr>
        <w:t xml:space="preserve">leads to impaired function of the Beta catenin destruction complex and hence beta catenin accumulation and cell </w:t>
      </w:r>
      <w:proofErr w:type="gramStart"/>
      <w:r w:rsidR="00B05BCA" w:rsidRPr="00DF530F">
        <w:rPr>
          <w:rFonts w:ascii="Book Antiqua" w:hAnsi="Book Antiqua" w:cstheme="minorHAnsi"/>
          <w:color w:val="000000" w:themeColor="text1"/>
        </w:rPr>
        <w:t>proliferation</w:t>
      </w:r>
      <w:r w:rsidR="00B05BCA" w:rsidRPr="00DF530F">
        <w:rPr>
          <w:rFonts w:ascii="Book Antiqua" w:hAnsi="Book Antiqua" w:cstheme="minorHAnsi"/>
          <w:color w:val="000000" w:themeColor="text1"/>
          <w:vertAlign w:val="superscript"/>
        </w:rPr>
        <w:t>[</w:t>
      </w:r>
      <w:proofErr w:type="gramEnd"/>
      <w:r w:rsidR="00B05BCA" w:rsidRPr="00DF530F">
        <w:rPr>
          <w:rFonts w:ascii="Book Antiqua" w:hAnsi="Book Antiqua" w:cstheme="minorHAnsi"/>
          <w:color w:val="000000" w:themeColor="text1"/>
          <w:vertAlign w:val="superscript"/>
        </w:rPr>
        <w:t>3</w:t>
      </w:r>
      <w:r w:rsidR="0090209F" w:rsidRPr="00DF530F">
        <w:rPr>
          <w:rFonts w:ascii="Book Antiqua" w:hAnsi="Book Antiqua" w:cstheme="minorHAnsi"/>
          <w:color w:val="000000" w:themeColor="text1"/>
          <w:vertAlign w:val="superscript"/>
        </w:rPr>
        <w:t>47</w:t>
      </w:r>
      <w:r w:rsidR="00B05BCA" w:rsidRPr="00DF530F">
        <w:rPr>
          <w:rFonts w:ascii="Book Antiqua" w:hAnsi="Book Antiqua" w:cstheme="minorHAnsi"/>
          <w:color w:val="000000" w:themeColor="text1"/>
          <w:vertAlign w:val="superscript"/>
        </w:rPr>
        <w:t>]</w:t>
      </w:r>
      <w:r w:rsidR="00B05BCA" w:rsidRPr="00DF530F">
        <w:rPr>
          <w:rFonts w:ascii="Book Antiqua" w:hAnsi="Book Antiqua" w:cstheme="minorHAnsi"/>
          <w:color w:val="000000" w:themeColor="text1"/>
        </w:rPr>
        <w:t>.</w:t>
      </w:r>
      <w:r w:rsidR="00B05BCA" w:rsidRPr="00DF530F">
        <w:rPr>
          <w:rFonts w:ascii="Book Antiqua" w:hAnsi="Book Antiqua" w:cstheme="minorHAnsi"/>
          <w:color w:val="000000" w:themeColor="text1"/>
          <w:lang w:eastAsia="zh-CN"/>
        </w:rPr>
        <w:t xml:space="preserve"> </w:t>
      </w:r>
      <w:r w:rsidR="00B05BCA" w:rsidRPr="00DF530F">
        <w:rPr>
          <w:rFonts w:ascii="Book Antiqua" w:hAnsi="Book Antiqua" w:cstheme="minorHAnsi"/>
          <w:color w:val="000000" w:themeColor="text1"/>
        </w:rPr>
        <w:t xml:space="preserve">Mutations in </w:t>
      </w:r>
      <w:r w:rsidR="00581278" w:rsidRPr="00DF530F">
        <w:rPr>
          <w:rFonts w:ascii="Book Antiqua" w:hAnsi="Book Antiqua" w:cstheme="minorHAnsi"/>
          <w:color w:val="000000" w:themeColor="text1"/>
        </w:rPr>
        <w:t>adenomatous polyposis coli</w:t>
      </w:r>
      <w:r w:rsidR="00B05BCA" w:rsidRPr="00DF530F">
        <w:rPr>
          <w:rFonts w:ascii="Book Antiqua" w:hAnsi="Book Antiqua" w:cstheme="minorHAnsi"/>
          <w:color w:val="000000" w:themeColor="text1"/>
        </w:rPr>
        <w:t xml:space="preserve"> prevent the formation of the beta catenin complex, and therefore allow beta catenin accumulation and cell proliferation. PI3K</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 xml:space="preserve">inhibits the function of </w:t>
      </w:r>
      <w:proofErr w:type="gramStart"/>
      <w:r w:rsidR="00B05BCA" w:rsidRPr="00DF530F">
        <w:rPr>
          <w:rFonts w:ascii="Book Antiqua" w:hAnsi="Book Antiqua" w:cstheme="minorHAnsi"/>
          <w:color w:val="000000" w:themeColor="text1"/>
        </w:rPr>
        <w:t>GSK3</w:t>
      </w:r>
      <w:r w:rsidR="00B05BCA" w:rsidRPr="00DF530F">
        <w:rPr>
          <w:rFonts w:ascii="Book Antiqua" w:hAnsi="Book Antiqua" w:cstheme="minorHAnsi"/>
          <w:color w:val="000000" w:themeColor="text1"/>
          <w:vertAlign w:val="superscript"/>
        </w:rPr>
        <w:t>[</w:t>
      </w:r>
      <w:proofErr w:type="gramEnd"/>
      <w:r w:rsidR="00B05BCA" w:rsidRPr="00DF530F">
        <w:rPr>
          <w:rFonts w:ascii="Book Antiqua" w:hAnsi="Book Antiqua" w:cstheme="minorHAnsi"/>
          <w:color w:val="000000" w:themeColor="text1"/>
          <w:vertAlign w:val="superscript"/>
        </w:rPr>
        <w:t>11</w:t>
      </w:r>
      <w:r w:rsidR="0090209F" w:rsidRPr="00DF530F">
        <w:rPr>
          <w:rFonts w:ascii="Book Antiqua" w:hAnsi="Book Antiqua" w:cstheme="minorHAnsi"/>
          <w:color w:val="000000" w:themeColor="text1"/>
          <w:vertAlign w:val="superscript"/>
        </w:rPr>
        <w:t>2</w:t>
      </w:r>
      <w:r w:rsidR="00B05BCA" w:rsidRPr="00DF530F">
        <w:rPr>
          <w:rFonts w:ascii="Book Antiqua" w:hAnsi="Book Antiqua" w:cstheme="minorHAnsi"/>
          <w:color w:val="000000" w:themeColor="text1"/>
          <w:vertAlign w:val="superscript"/>
        </w:rPr>
        <w:t>]</w:t>
      </w:r>
      <w:r w:rsidR="00B05BCA" w:rsidRPr="00DF530F">
        <w:rPr>
          <w:rFonts w:ascii="Book Antiqua" w:hAnsi="Book Antiqua" w:cstheme="minorHAnsi"/>
          <w:color w:val="000000" w:themeColor="text1"/>
        </w:rPr>
        <w:t>,</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 xml:space="preserve">thereby impairing the beta catenin destruction complex, hence contributing to the tumorigenic accumulation of beta catenin. </w:t>
      </w:r>
      <w:r w:rsidR="00581278" w:rsidRPr="00DF530F">
        <w:rPr>
          <w:rFonts w:ascii="Book Antiqua" w:eastAsia="Book Antiqua" w:hAnsi="Book Antiqua" w:cs="Book Antiqua"/>
          <w:bCs/>
          <w:color w:val="000000" w:themeColor="text1"/>
        </w:rPr>
        <w:t xml:space="preserve">B: </w:t>
      </w:r>
      <w:r w:rsidR="00581278" w:rsidRPr="00DF530F">
        <w:rPr>
          <w:rFonts w:ascii="Book Antiqua" w:hAnsi="Book Antiqua"/>
          <w:bCs/>
          <w:color w:val="000000" w:themeColor="text1"/>
        </w:rPr>
        <w:t xml:space="preserve">Existing and emerging therapeutic targets in </w:t>
      </w:r>
      <w:r w:rsidR="00581278" w:rsidRPr="00DF530F">
        <w:rPr>
          <w:rFonts w:ascii="Book Antiqua" w:eastAsia="Book Antiqua" w:hAnsi="Book Antiqua" w:cs="Book Antiqua"/>
          <w:bCs/>
          <w:color w:val="000000" w:themeColor="text1"/>
        </w:rPr>
        <w:t>colorectal cancer</w:t>
      </w:r>
      <w:r w:rsidR="00581278" w:rsidRPr="00DF530F">
        <w:rPr>
          <w:rFonts w:ascii="Book Antiqua" w:hAnsi="Book Antiqua"/>
          <w:bCs/>
          <w:color w:val="000000" w:themeColor="text1"/>
        </w:rPr>
        <w:t xml:space="preserve"> pathways. </w:t>
      </w:r>
      <w:r w:rsidR="00B05BCA" w:rsidRPr="00DF530F">
        <w:rPr>
          <w:rFonts w:ascii="Book Antiqua" w:hAnsi="Book Antiqua" w:cstheme="minorHAnsi"/>
          <w:color w:val="000000" w:themeColor="text1"/>
        </w:rPr>
        <w:t>B: Cetuximab and Panitumumab are monoclonal antibodies targeting the EGFR, thus blocking activation of downstream signalling pathways.</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Mutated and constitutively active downstream effectors (such as RAS and RAF) confer resistance to EGFR blockade.</w:t>
      </w:r>
      <w:r w:rsidR="00A06C18"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 xml:space="preserve">Erlotinib </w:t>
      </w:r>
      <w:r w:rsidR="00A06C18" w:rsidRPr="00DF530F">
        <w:rPr>
          <w:rFonts w:ascii="Book Antiqua" w:hAnsi="Book Antiqua" w:cstheme="minorHAnsi"/>
          <w:color w:val="000000" w:themeColor="text1"/>
        </w:rPr>
        <w:t>and</w:t>
      </w:r>
      <w:r w:rsidR="00B05BCA" w:rsidRPr="00DF530F">
        <w:rPr>
          <w:rFonts w:ascii="Book Antiqua" w:hAnsi="Book Antiqua" w:cstheme="minorHAnsi"/>
          <w:color w:val="000000" w:themeColor="text1"/>
        </w:rPr>
        <w:t xml:space="preserve"> gefitinib are EGFR Tyrosine kinase inhibitors and are associated with improved PFS</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when combined to Bevacizumab in the DREAM trial</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noProof/>
          <w:color w:val="000000" w:themeColor="text1"/>
          <w:vertAlign w:val="superscript"/>
        </w:rPr>
        <w:t>[15</w:t>
      </w:r>
      <w:r w:rsidR="0090209F" w:rsidRPr="00DF530F">
        <w:rPr>
          <w:rFonts w:ascii="Book Antiqua" w:hAnsi="Book Antiqua" w:cstheme="minorHAnsi"/>
          <w:noProof/>
          <w:color w:val="000000" w:themeColor="text1"/>
          <w:vertAlign w:val="superscript"/>
        </w:rPr>
        <w:t>6</w:t>
      </w:r>
      <w:r w:rsidR="00B05BCA" w:rsidRPr="00DF530F">
        <w:rPr>
          <w:rFonts w:ascii="Book Antiqua" w:hAnsi="Book Antiqua" w:cstheme="minorHAnsi"/>
          <w:noProof/>
          <w:color w:val="000000" w:themeColor="text1"/>
          <w:vertAlign w:val="superscript"/>
        </w:rPr>
        <w:t>]</w:t>
      </w:r>
      <w:r w:rsidR="00B05BCA" w:rsidRPr="00DF530F">
        <w:rPr>
          <w:rFonts w:ascii="Book Antiqua" w:hAnsi="Book Antiqua" w:cstheme="minorHAnsi"/>
          <w:color w:val="000000" w:themeColor="text1"/>
        </w:rPr>
        <w:t>. Vemurafenib is</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a RAF inhibitor</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 xml:space="preserve">which in combination with EGFR blockade </w:t>
      </w:r>
      <w:r w:rsidR="00B05BCA" w:rsidRPr="00DF530F">
        <w:rPr>
          <w:rFonts w:ascii="Book Antiqua" w:hAnsi="Book Antiqua" w:cstheme="minorHAnsi"/>
          <w:noProof/>
          <w:color w:val="000000" w:themeColor="text1"/>
          <w:vertAlign w:val="superscript"/>
        </w:rPr>
        <w:t>[15</w:t>
      </w:r>
      <w:r w:rsidR="0090209F" w:rsidRPr="00DF530F">
        <w:rPr>
          <w:rFonts w:ascii="Book Antiqua" w:hAnsi="Book Antiqua" w:cstheme="minorHAnsi"/>
          <w:noProof/>
          <w:color w:val="000000" w:themeColor="text1"/>
          <w:vertAlign w:val="superscript"/>
        </w:rPr>
        <w:t>7</w:t>
      </w:r>
      <w:r w:rsidR="00B05BCA" w:rsidRPr="00DF530F">
        <w:rPr>
          <w:rFonts w:ascii="Book Antiqua" w:hAnsi="Book Antiqua" w:cstheme="minorHAnsi"/>
          <w:noProof/>
          <w:color w:val="000000" w:themeColor="text1"/>
          <w:vertAlign w:val="superscript"/>
        </w:rPr>
        <w:t>]</w:t>
      </w:r>
      <w:r w:rsidR="00B05BCA" w:rsidRPr="00DF530F">
        <w:rPr>
          <w:rFonts w:ascii="Book Antiqua" w:hAnsi="Book Antiqua" w:cstheme="minorHAnsi"/>
          <w:color w:val="000000" w:themeColor="text1"/>
        </w:rPr>
        <w:t xml:space="preserve"> has shown marked responses in some case </w:t>
      </w:r>
      <w:proofErr w:type="gramStart"/>
      <w:r w:rsidR="00B05BCA" w:rsidRPr="00DF530F">
        <w:rPr>
          <w:rFonts w:ascii="Book Antiqua" w:hAnsi="Book Antiqua" w:cstheme="minorHAnsi"/>
          <w:color w:val="000000" w:themeColor="text1"/>
        </w:rPr>
        <w:t>reports</w:t>
      </w:r>
      <w:r w:rsidR="00B05BCA" w:rsidRPr="00DF530F">
        <w:rPr>
          <w:rFonts w:ascii="Book Antiqua" w:hAnsi="Book Antiqua" w:cstheme="minorHAnsi"/>
          <w:noProof/>
          <w:color w:val="000000" w:themeColor="text1"/>
          <w:vertAlign w:val="superscript"/>
        </w:rPr>
        <w:t>[</w:t>
      </w:r>
      <w:proofErr w:type="gramEnd"/>
      <w:r w:rsidR="00B05BCA" w:rsidRPr="00DF530F">
        <w:rPr>
          <w:rFonts w:ascii="Book Antiqua" w:hAnsi="Book Antiqua" w:cstheme="minorHAnsi"/>
          <w:noProof/>
          <w:color w:val="000000" w:themeColor="text1"/>
          <w:vertAlign w:val="superscript"/>
        </w:rPr>
        <w:t>1</w:t>
      </w:r>
      <w:r w:rsidR="0090209F" w:rsidRPr="00DF530F">
        <w:rPr>
          <w:rFonts w:ascii="Book Antiqua" w:hAnsi="Book Antiqua" w:cstheme="minorHAnsi"/>
          <w:noProof/>
          <w:color w:val="000000" w:themeColor="text1"/>
          <w:vertAlign w:val="superscript"/>
        </w:rPr>
        <w:t>58</w:t>
      </w:r>
      <w:r w:rsidR="00B05BCA" w:rsidRPr="00DF530F">
        <w:rPr>
          <w:rFonts w:ascii="Book Antiqua" w:hAnsi="Book Antiqua" w:cstheme="minorHAnsi"/>
          <w:noProof/>
          <w:color w:val="000000" w:themeColor="text1"/>
          <w:vertAlign w:val="superscript"/>
        </w:rPr>
        <w:t>]</w:t>
      </w:r>
      <w:r w:rsidR="00B05BCA" w:rsidRPr="00DF530F">
        <w:rPr>
          <w:rFonts w:ascii="Book Antiqua" w:hAnsi="Book Antiqua" w:cstheme="minorHAnsi"/>
          <w:color w:val="000000" w:themeColor="text1"/>
        </w:rPr>
        <w:t>. Selumetinib is</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 xml:space="preserve">a MEK </w:t>
      </w:r>
      <w:r w:rsidR="00B05BCA" w:rsidRPr="00DF530F">
        <w:rPr>
          <w:rFonts w:ascii="Book Antiqua" w:hAnsi="Book Antiqua" w:cstheme="minorHAnsi"/>
          <w:color w:val="000000" w:themeColor="text1"/>
        </w:rPr>
        <w:lastRenderedPageBreak/>
        <w:t xml:space="preserve">kinase inhibitor showing tumour response in some patients with </w:t>
      </w:r>
      <w:r w:rsidR="00B05BCA" w:rsidRPr="00DF530F">
        <w:rPr>
          <w:rFonts w:ascii="Book Antiqua" w:hAnsi="Book Antiqua" w:cstheme="minorHAnsi"/>
          <w:i/>
          <w:iCs/>
          <w:color w:val="000000" w:themeColor="text1"/>
        </w:rPr>
        <w:t>KRAS</w:t>
      </w:r>
      <w:r w:rsidR="00B05BCA" w:rsidRPr="00DF530F">
        <w:rPr>
          <w:rFonts w:ascii="Book Antiqua" w:hAnsi="Book Antiqua" w:cstheme="minorHAnsi"/>
          <w:color w:val="000000" w:themeColor="text1"/>
        </w:rPr>
        <w:t xml:space="preserve"> mutant colorectal cancers progressing on </w:t>
      </w:r>
      <w:proofErr w:type="gramStart"/>
      <w:r w:rsidR="00B05BCA" w:rsidRPr="00DF530F">
        <w:rPr>
          <w:rFonts w:ascii="Book Antiqua" w:hAnsi="Book Antiqua" w:cstheme="minorHAnsi"/>
          <w:color w:val="000000" w:themeColor="text1"/>
        </w:rPr>
        <w:t>Oxaliplatin</w:t>
      </w:r>
      <w:r w:rsidR="00B05BCA" w:rsidRPr="00DF530F">
        <w:rPr>
          <w:rFonts w:ascii="Book Antiqua" w:hAnsi="Book Antiqua" w:cstheme="minorHAnsi"/>
          <w:noProof/>
          <w:color w:val="000000" w:themeColor="text1"/>
          <w:vertAlign w:val="superscript"/>
        </w:rPr>
        <w:t>[</w:t>
      </w:r>
      <w:proofErr w:type="gramEnd"/>
      <w:r w:rsidR="00B05BCA" w:rsidRPr="00DF530F">
        <w:rPr>
          <w:rFonts w:ascii="Book Antiqua" w:hAnsi="Book Antiqua" w:cstheme="minorHAnsi"/>
          <w:noProof/>
          <w:color w:val="000000" w:themeColor="text1"/>
          <w:vertAlign w:val="superscript"/>
        </w:rPr>
        <w:t>1</w:t>
      </w:r>
      <w:r w:rsidR="0090209F" w:rsidRPr="00DF530F">
        <w:rPr>
          <w:rFonts w:ascii="Book Antiqua" w:hAnsi="Book Antiqua" w:cstheme="minorHAnsi"/>
          <w:noProof/>
          <w:color w:val="000000" w:themeColor="text1"/>
          <w:vertAlign w:val="superscript"/>
        </w:rPr>
        <w:t>59</w:t>
      </w:r>
      <w:r w:rsidR="00B05BCA" w:rsidRPr="00DF530F">
        <w:rPr>
          <w:rFonts w:ascii="Book Antiqua" w:hAnsi="Book Antiqua" w:cstheme="minorHAnsi"/>
          <w:noProof/>
          <w:color w:val="000000" w:themeColor="text1"/>
          <w:vertAlign w:val="superscript"/>
        </w:rPr>
        <w:t>]</w:t>
      </w:r>
      <w:r w:rsidR="00B05BCA" w:rsidRPr="00DF530F">
        <w:rPr>
          <w:rFonts w:ascii="Book Antiqua" w:hAnsi="Book Antiqua" w:cstheme="minorHAnsi"/>
          <w:color w:val="000000" w:themeColor="text1"/>
        </w:rPr>
        <w:t xml:space="preserve">. Regorafenib inhibits is a multi-kinase inhibitor </w:t>
      </w:r>
      <w:r w:rsidR="00B05BCA" w:rsidRPr="00DF530F">
        <w:rPr>
          <w:rFonts w:ascii="Book Antiqua" w:hAnsi="Book Antiqua" w:cstheme="minorHAnsi"/>
          <w:noProof/>
          <w:color w:val="000000" w:themeColor="text1"/>
          <w:vertAlign w:val="superscript"/>
        </w:rPr>
        <w:t>[1</w:t>
      </w:r>
      <w:r w:rsidR="0090209F" w:rsidRPr="00DF530F">
        <w:rPr>
          <w:rFonts w:ascii="Book Antiqua" w:hAnsi="Book Antiqua" w:cstheme="minorHAnsi"/>
          <w:noProof/>
          <w:color w:val="000000" w:themeColor="text1"/>
          <w:vertAlign w:val="superscript"/>
        </w:rPr>
        <w:t>53</w:t>
      </w:r>
      <w:r w:rsidR="00B05BCA" w:rsidRPr="00DF530F">
        <w:rPr>
          <w:rFonts w:ascii="Book Antiqua" w:hAnsi="Book Antiqua" w:cstheme="minorHAnsi"/>
          <w:noProof/>
          <w:color w:val="000000" w:themeColor="text1"/>
          <w:vertAlign w:val="superscript"/>
        </w:rPr>
        <w:t>]</w:t>
      </w:r>
      <w:r w:rsidR="00B05BCA" w:rsidRPr="00DF530F">
        <w:rPr>
          <w:rFonts w:ascii="Book Antiqua" w:hAnsi="Book Antiqua" w:cstheme="minorHAnsi"/>
          <w:color w:val="000000" w:themeColor="text1"/>
        </w:rPr>
        <w:t>,</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 xml:space="preserve">with </w:t>
      </w:r>
      <w:r w:rsidR="00581278" w:rsidRPr="00DF530F">
        <w:rPr>
          <w:rFonts w:ascii="Book Antiqua" w:hAnsi="Book Antiqua" w:cstheme="minorHAnsi"/>
          <w:color w:val="000000" w:themeColor="text1"/>
        </w:rPr>
        <w:t>OS</w:t>
      </w:r>
      <w:r w:rsidR="00B05BCA" w:rsidRPr="00DF530F">
        <w:rPr>
          <w:rFonts w:ascii="Book Antiqua" w:hAnsi="Book Antiqua" w:cstheme="minorHAnsi"/>
          <w:color w:val="000000" w:themeColor="text1"/>
        </w:rPr>
        <w:t xml:space="preserve"> benefit in randomised double blind control </w:t>
      </w:r>
      <w:proofErr w:type="gramStart"/>
      <w:r w:rsidR="00B05BCA" w:rsidRPr="00DF530F">
        <w:rPr>
          <w:rFonts w:ascii="Book Antiqua" w:hAnsi="Book Antiqua" w:cstheme="minorHAnsi"/>
          <w:color w:val="000000" w:themeColor="text1"/>
        </w:rPr>
        <w:t>trials</w:t>
      </w:r>
      <w:r w:rsidR="00B05BCA" w:rsidRPr="00DF530F">
        <w:rPr>
          <w:rFonts w:ascii="Book Antiqua" w:hAnsi="Book Antiqua" w:cstheme="minorHAnsi"/>
          <w:noProof/>
          <w:color w:val="000000" w:themeColor="text1"/>
          <w:vertAlign w:val="superscript"/>
        </w:rPr>
        <w:t>[</w:t>
      </w:r>
      <w:proofErr w:type="gramEnd"/>
      <w:r w:rsidR="00B05BCA" w:rsidRPr="00DF530F">
        <w:rPr>
          <w:rFonts w:ascii="Book Antiqua" w:hAnsi="Book Antiqua" w:cstheme="minorHAnsi"/>
          <w:noProof/>
          <w:color w:val="000000" w:themeColor="text1"/>
          <w:vertAlign w:val="superscript"/>
        </w:rPr>
        <w:t>1</w:t>
      </w:r>
      <w:r w:rsidR="0090209F" w:rsidRPr="00DF530F">
        <w:rPr>
          <w:rFonts w:ascii="Book Antiqua" w:hAnsi="Book Antiqua" w:cstheme="minorHAnsi"/>
          <w:noProof/>
          <w:color w:val="000000" w:themeColor="text1"/>
          <w:vertAlign w:val="superscript"/>
        </w:rPr>
        <w:t>54</w:t>
      </w:r>
      <w:r w:rsidR="00B05BCA" w:rsidRPr="00DF530F">
        <w:rPr>
          <w:rFonts w:ascii="Book Antiqua" w:hAnsi="Book Antiqua" w:cstheme="minorHAnsi"/>
          <w:noProof/>
          <w:color w:val="000000" w:themeColor="text1"/>
          <w:vertAlign w:val="superscript"/>
        </w:rPr>
        <w:t>,1</w:t>
      </w:r>
      <w:r w:rsidR="0090209F" w:rsidRPr="00DF530F">
        <w:rPr>
          <w:rFonts w:ascii="Book Antiqua" w:hAnsi="Book Antiqua" w:cstheme="minorHAnsi"/>
          <w:noProof/>
          <w:color w:val="000000" w:themeColor="text1"/>
          <w:vertAlign w:val="superscript"/>
        </w:rPr>
        <w:t>55</w:t>
      </w:r>
      <w:r w:rsidR="00B05BCA" w:rsidRPr="00DF530F">
        <w:rPr>
          <w:rFonts w:ascii="Book Antiqua" w:hAnsi="Book Antiqua" w:cstheme="minorHAnsi"/>
          <w:noProof/>
          <w:color w:val="000000" w:themeColor="text1"/>
          <w:vertAlign w:val="superscript"/>
        </w:rPr>
        <w:t>]</w:t>
      </w:r>
      <w:r w:rsidR="00B05BCA" w:rsidRPr="00DF530F">
        <w:rPr>
          <w:rFonts w:ascii="Book Antiqua" w:hAnsi="Book Antiqua" w:cstheme="minorHAnsi"/>
          <w:color w:val="000000" w:themeColor="text1"/>
        </w:rPr>
        <w:t xml:space="preserve">. Bevacizumab is a Monoclonal antibody against VEGFA with the most prominently established role in the treatment of metastatic colorectal cancer. Famitinib is a multiple tyrosine kinase inhibitor and targets the </w:t>
      </w:r>
      <w:r w:rsidR="00581278" w:rsidRPr="00DF530F">
        <w:rPr>
          <w:rFonts w:ascii="Book Antiqua" w:hAnsi="Book Antiqua" w:cstheme="minorHAnsi"/>
          <w:color w:val="000000" w:themeColor="text1"/>
        </w:rPr>
        <w:t>vascular endothelial growth factor receptor</w:t>
      </w:r>
      <w:r w:rsidR="00B05BCA" w:rsidRPr="00DF530F">
        <w:rPr>
          <w:rFonts w:ascii="Book Antiqua" w:hAnsi="Book Antiqua" w:cstheme="minorHAnsi"/>
          <w:color w:val="000000" w:themeColor="text1"/>
        </w:rPr>
        <w:t xml:space="preserve"> tyrosine kinase. Monoclonal antibodies targeting the</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 xml:space="preserve">VEGF receptors are also under </w:t>
      </w:r>
      <w:proofErr w:type="gramStart"/>
      <w:r w:rsidR="00B05BCA" w:rsidRPr="00DF530F">
        <w:rPr>
          <w:rFonts w:ascii="Book Antiqua" w:hAnsi="Book Antiqua" w:cstheme="minorHAnsi"/>
          <w:color w:val="000000" w:themeColor="text1"/>
        </w:rPr>
        <w:t>investigation</w:t>
      </w:r>
      <w:r w:rsidR="00B05BCA" w:rsidRPr="00DF530F">
        <w:rPr>
          <w:rFonts w:ascii="Book Antiqua" w:hAnsi="Book Antiqua" w:cstheme="minorHAnsi"/>
          <w:noProof/>
          <w:color w:val="000000" w:themeColor="text1"/>
          <w:vertAlign w:val="superscript"/>
        </w:rPr>
        <w:t>[</w:t>
      </w:r>
      <w:proofErr w:type="gramEnd"/>
      <w:r w:rsidR="00B05BCA" w:rsidRPr="00DF530F">
        <w:rPr>
          <w:rFonts w:ascii="Book Antiqua" w:hAnsi="Book Antiqua" w:cstheme="minorHAnsi"/>
          <w:noProof/>
          <w:color w:val="000000" w:themeColor="text1"/>
          <w:vertAlign w:val="superscript"/>
        </w:rPr>
        <w:t>1</w:t>
      </w:r>
      <w:r w:rsidR="0090209F" w:rsidRPr="00DF530F">
        <w:rPr>
          <w:rFonts w:ascii="Book Antiqua" w:hAnsi="Book Antiqua" w:cstheme="minorHAnsi"/>
          <w:noProof/>
          <w:color w:val="000000" w:themeColor="text1"/>
          <w:vertAlign w:val="superscript"/>
        </w:rPr>
        <w:t>60</w:t>
      </w:r>
      <w:r w:rsidR="00B05BCA" w:rsidRPr="00DF530F">
        <w:rPr>
          <w:rFonts w:ascii="Book Antiqua" w:hAnsi="Book Antiqua" w:cstheme="minorHAnsi"/>
          <w:noProof/>
          <w:color w:val="000000" w:themeColor="text1"/>
          <w:vertAlign w:val="superscript"/>
        </w:rPr>
        <w:t>]</w:t>
      </w:r>
      <w:r w:rsidR="00B05BCA" w:rsidRPr="00DF530F">
        <w:rPr>
          <w:rFonts w:ascii="Book Antiqua" w:hAnsi="Book Antiqua" w:cstheme="minorHAnsi"/>
          <w:color w:val="000000" w:themeColor="text1"/>
        </w:rPr>
        <w:t xml:space="preserve">. EGF: Epidermal Growth Factor; EGFR: Epidermal Growth Factor Receptor; EGFR TKI: Epidermal Growth Factor Receptor tyrosine kinase inhibitor; K-ras: </w:t>
      </w:r>
      <w:bookmarkStart w:id="177" w:name="_Hlk33302416"/>
      <w:r w:rsidR="00B05BCA" w:rsidRPr="00DF530F">
        <w:rPr>
          <w:rFonts w:ascii="Book Antiqua" w:hAnsi="Book Antiqua" w:cstheme="minorHAnsi"/>
          <w:color w:val="000000" w:themeColor="text1"/>
          <w:shd w:val="clear" w:color="auto" w:fill="FFFFFF"/>
        </w:rPr>
        <w:t>K-Ras protein (product of the proto-oncogene KRAS)</w:t>
      </w:r>
      <w:bookmarkEnd w:id="177"/>
      <w:r w:rsidR="00B05BCA" w:rsidRPr="00DF530F">
        <w:rPr>
          <w:rFonts w:ascii="Book Antiqua" w:hAnsi="Book Antiqua" w:cstheme="minorHAnsi"/>
          <w:color w:val="000000" w:themeColor="text1"/>
        </w:rPr>
        <w:t xml:space="preserve">; BRAF: </w:t>
      </w:r>
      <w:r w:rsidR="00B05BCA" w:rsidRPr="00DF530F">
        <w:rPr>
          <w:rFonts w:ascii="Book Antiqua" w:hAnsi="Book Antiqua" w:cstheme="minorHAnsi"/>
          <w:color w:val="000000" w:themeColor="text1"/>
          <w:shd w:val="clear" w:color="auto" w:fill="FFFFFF"/>
        </w:rPr>
        <w:t xml:space="preserve">BRAF protein (product of the proto-oncogene BRAF; </w:t>
      </w:r>
      <w:r w:rsidR="00B05BCA" w:rsidRPr="00DF530F">
        <w:rPr>
          <w:rFonts w:ascii="Book Antiqua" w:hAnsi="Book Antiqua" w:cstheme="minorHAnsi"/>
          <w:color w:val="000000" w:themeColor="text1"/>
        </w:rPr>
        <w:t xml:space="preserve">MEK: </w:t>
      </w:r>
      <w:r w:rsidR="00581278" w:rsidRPr="00DF530F">
        <w:rPr>
          <w:rFonts w:ascii="Book Antiqua" w:hAnsi="Book Antiqua" w:cstheme="minorHAnsi"/>
          <w:color w:val="000000" w:themeColor="text1"/>
        </w:rPr>
        <w:t xml:space="preserve">Mitogen </w:t>
      </w:r>
      <w:r w:rsidR="00B05BCA" w:rsidRPr="00DF530F">
        <w:rPr>
          <w:rFonts w:ascii="Book Antiqua" w:hAnsi="Book Antiqua" w:cstheme="minorHAnsi"/>
          <w:color w:val="000000" w:themeColor="text1"/>
        </w:rPr>
        <w:t>activated protein kinase which activates MAPK</w:t>
      </w:r>
      <w:r w:rsidR="00B05BCA" w:rsidRPr="00DF530F">
        <w:rPr>
          <w:rFonts w:ascii="Book Antiqua" w:hAnsi="Book Antiqua"/>
          <w:color w:val="000000" w:themeColor="text1"/>
        </w:rPr>
        <w:t xml:space="preserve"> </w:t>
      </w:r>
      <w:r w:rsidR="00B05BCA" w:rsidRPr="00DF530F">
        <w:rPr>
          <w:rFonts w:ascii="Book Antiqua" w:hAnsi="Book Antiqua" w:cstheme="minorHAnsi"/>
          <w:color w:val="000000" w:themeColor="text1"/>
        </w:rPr>
        <w:t>(mitogen-activated protein kinase); VEGF:</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Vascular endothelial growth factor</w:t>
      </w:r>
      <w:r w:rsidR="0053248C">
        <w:rPr>
          <w:rFonts w:ascii="Book Antiqua" w:hAnsi="Book Antiqua" w:cstheme="minorHAnsi"/>
          <w:color w:val="000000" w:themeColor="text1"/>
        </w:rPr>
        <w:t>;</w:t>
      </w:r>
      <w:r w:rsidR="00B05BCA" w:rsidRPr="00DF530F">
        <w:rPr>
          <w:rFonts w:ascii="Book Antiqua" w:hAnsi="Book Antiqua" w:cstheme="minorHAnsi"/>
          <w:color w:val="000000" w:themeColor="text1"/>
        </w:rPr>
        <w:t xml:space="preserve"> VEGFR: Vascular endothelial growth factor receptor; PI3K: phosphoinositide 3-kinase</w:t>
      </w:r>
      <w:r w:rsidR="0053248C">
        <w:rPr>
          <w:rFonts w:ascii="Book Antiqua" w:hAnsi="Book Antiqua" w:cstheme="minorHAnsi"/>
          <w:color w:val="000000" w:themeColor="text1"/>
        </w:rPr>
        <w:t>;</w:t>
      </w:r>
      <w:r w:rsidR="00B05BCA" w:rsidRPr="00DF530F">
        <w:rPr>
          <w:rFonts w:ascii="Book Antiqua" w:hAnsi="Book Antiqua" w:cstheme="minorHAnsi"/>
          <w:color w:val="000000" w:themeColor="text1"/>
        </w:rPr>
        <w:t xml:space="preserve"> PKB: </w:t>
      </w:r>
      <w:r w:rsidR="00B05BCA" w:rsidRPr="00DF530F">
        <w:rPr>
          <w:rFonts w:ascii="Book Antiqua" w:hAnsi="Book Antiqua" w:cstheme="minorHAnsi"/>
          <w:color w:val="000000" w:themeColor="text1"/>
          <w:shd w:val="clear" w:color="auto" w:fill="FFFFFF"/>
        </w:rPr>
        <w:t>Protein kinase B</w:t>
      </w:r>
      <w:r w:rsidR="00B05BCA" w:rsidRPr="00DF530F">
        <w:rPr>
          <w:rFonts w:ascii="Book Antiqua" w:hAnsi="Book Antiqua" w:cs="Arial"/>
          <w:color w:val="000000" w:themeColor="text1"/>
          <w:shd w:val="clear" w:color="auto" w:fill="FFFFFF"/>
        </w:rPr>
        <w:t xml:space="preserve">; </w:t>
      </w:r>
      <w:r w:rsidR="00B05BCA" w:rsidRPr="00DF530F">
        <w:rPr>
          <w:rFonts w:ascii="Book Antiqua" w:hAnsi="Book Antiqua" w:cstheme="minorHAnsi"/>
          <w:color w:val="000000" w:themeColor="text1"/>
        </w:rPr>
        <w:t xml:space="preserve">mTOR: </w:t>
      </w:r>
      <w:r w:rsidR="00581278" w:rsidRPr="00DF530F">
        <w:rPr>
          <w:rFonts w:ascii="Book Antiqua" w:hAnsi="Book Antiqua" w:cstheme="minorHAnsi"/>
          <w:color w:val="000000" w:themeColor="text1"/>
        </w:rPr>
        <w:t xml:space="preserve">Mammalian </w:t>
      </w:r>
      <w:r w:rsidR="00B05BCA" w:rsidRPr="00DF530F">
        <w:rPr>
          <w:rFonts w:ascii="Book Antiqua" w:hAnsi="Book Antiqua" w:cstheme="minorHAnsi"/>
          <w:color w:val="000000" w:themeColor="text1"/>
        </w:rPr>
        <w:t xml:space="preserve">target of Rapamycin; Wnt: Wnt protein product of proto-oncogne Wnt; Frizzled Receptor: Receptor for Wnt; APC: Protein product of the tumour suppressor gene APC (Adenomatous polyposis coli); GSK3: </w:t>
      </w:r>
      <w:r w:rsidR="00B05BCA" w:rsidRPr="00DF530F">
        <w:rPr>
          <w:rFonts w:ascii="Book Antiqua" w:hAnsi="Book Antiqua" w:cstheme="minorHAnsi"/>
          <w:color w:val="000000" w:themeColor="text1"/>
          <w:shd w:val="clear" w:color="auto" w:fill="FFFFFF"/>
        </w:rPr>
        <w:t>Glycogen synthase kinase 3.</w:t>
      </w:r>
    </w:p>
    <w:p w:rsidR="00B05BCA" w:rsidRPr="00DF530F" w:rsidRDefault="004C5FB1" w:rsidP="00DF530F">
      <w:pPr>
        <w:snapToGrid w:val="0"/>
        <w:spacing w:line="360" w:lineRule="auto"/>
        <w:jc w:val="both"/>
        <w:rPr>
          <w:rFonts w:ascii="Book Antiqua" w:hAnsi="Book Antiqua"/>
          <w:color w:val="000000" w:themeColor="text1"/>
        </w:rPr>
      </w:pPr>
      <w:r w:rsidRPr="00DF530F">
        <w:rPr>
          <w:rFonts w:ascii="Book Antiqua" w:hAnsi="Book Antiqua" w:cstheme="minorHAnsi"/>
          <w:color w:val="000000" w:themeColor="text1"/>
        </w:rPr>
        <w:br w:type="page"/>
      </w:r>
      <w:r w:rsidR="00B23E1B" w:rsidRPr="00DF530F">
        <w:rPr>
          <w:rFonts w:ascii="Book Antiqua" w:hAnsi="Book Antiqua"/>
          <w:noProof/>
          <w:color w:val="000000" w:themeColor="text1"/>
          <w:lang w:eastAsia="zh-CN"/>
        </w:rPr>
        <w:lastRenderedPageBreak/>
        <w:drawing>
          <wp:inline distT="0" distB="0" distL="0" distR="0">
            <wp:extent cx="5943600" cy="2834005"/>
            <wp:effectExtent l="0" t="0" r="0" b="0"/>
            <wp:docPr id="2" name="图片 2" descr="图片包含 游戏机, 凳子,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834005"/>
                    </a:xfrm>
                    <a:prstGeom prst="rect">
                      <a:avLst/>
                    </a:prstGeom>
                  </pic:spPr>
                </pic:pic>
              </a:graphicData>
            </a:graphic>
          </wp:inline>
        </w:drawing>
      </w:r>
    </w:p>
    <w:p w:rsidR="00E3646A" w:rsidRPr="00DF530F" w:rsidRDefault="00B05BCA" w:rsidP="00DF530F">
      <w:pPr>
        <w:snapToGrid w:val="0"/>
        <w:spacing w:line="360" w:lineRule="auto"/>
        <w:jc w:val="both"/>
        <w:rPr>
          <w:rFonts w:ascii="Book Antiqua" w:hAnsi="Book Antiqua" w:cstheme="minorHAnsi"/>
          <w:b/>
          <w:bCs/>
          <w:color w:val="000000" w:themeColor="text1"/>
        </w:rPr>
      </w:pPr>
      <w:bookmarkStart w:id="178" w:name="OLE_LINK714"/>
      <w:bookmarkStart w:id="179" w:name="OLE_LINK715"/>
      <w:r w:rsidRPr="00DF530F">
        <w:rPr>
          <w:rFonts w:ascii="Book Antiqua" w:hAnsi="Book Antiqua" w:cstheme="minorHAnsi"/>
          <w:b/>
          <w:bCs/>
          <w:color w:val="000000" w:themeColor="text1"/>
        </w:rPr>
        <w:t xml:space="preserve">Figure 2 </w:t>
      </w:r>
      <w:bookmarkStart w:id="180" w:name="OLE_LINK704"/>
      <w:bookmarkStart w:id="181" w:name="OLE_LINK705"/>
      <w:bookmarkEnd w:id="178"/>
      <w:bookmarkEnd w:id="179"/>
      <w:r w:rsidR="00E3646A" w:rsidRPr="00DF530F">
        <w:rPr>
          <w:rFonts w:ascii="Book Antiqua" w:eastAsia="Book Antiqua" w:hAnsi="Book Antiqua" w:cs="Book Antiqua"/>
          <w:b/>
          <w:color w:val="000000" w:themeColor="text1"/>
        </w:rPr>
        <w:t xml:space="preserve">A hypothetical </w:t>
      </w:r>
      <w:proofErr w:type="gramStart"/>
      <w:r w:rsidR="00E3646A" w:rsidRPr="00DF530F">
        <w:rPr>
          <w:rFonts w:ascii="Book Antiqua" w:eastAsia="Book Antiqua" w:hAnsi="Book Antiqua" w:cs="Book Antiqua"/>
          <w:b/>
          <w:color w:val="000000" w:themeColor="text1"/>
        </w:rPr>
        <w:t>example</w:t>
      </w:r>
      <w:proofErr w:type="gramEnd"/>
      <w:r w:rsidR="00E3646A" w:rsidRPr="00DF530F">
        <w:rPr>
          <w:rFonts w:ascii="Book Antiqua" w:eastAsia="Book Antiqua" w:hAnsi="Book Antiqua" w:cs="Book Antiqua"/>
          <w:b/>
          <w:color w:val="000000" w:themeColor="text1"/>
        </w:rPr>
        <w:t xml:space="preserve"> is shown.</w:t>
      </w:r>
      <w:r w:rsidR="00E3646A" w:rsidRPr="00DF530F">
        <w:rPr>
          <w:rFonts w:ascii="Book Antiqua" w:hAnsi="Book Antiqua" w:cstheme="minorHAnsi"/>
          <w:b/>
          <w:bCs/>
          <w:color w:val="000000" w:themeColor="text1"/>
          <w:lang w:eastAsia="zh-CN"/>
        </w:rPr>
        <w:t xml:space="preserve"> </w:t>
      </w:r>
      <w:r w:rsidR="00E3646A" w:rsidRPr="00DF530F">
        <w:rPr>
          <w:rFonts w:ascii="Book Antiqua" w:hAnsi="Book Antiqua" w:cstheme="minorHAnsi"/>
          <w:bCs/>
          <w:color w:val="000000" w:themeColor="text1"/>
        </w:rPr>
        <w:t xml:space="preserve">A: </w:t>
      </w:r>
      <w:r w:rsidRPr="00DF530F">
        <w:rPr>
          <w:rFonts w:ascii="Book Antiqua" w:hAnsi="Book Antiqua" w:cstheme="minorHAnsi"/>
          <w:bCs/>
          <w:color w:val="000000" w:themeColor="text1"/>
        </w:rPr>
        <w:t>Patient A (</w:t>
      </w:r>
      <w:proofErr w:type="gramStart"/>
      <w:r w:rsidRPr="00DF530F">
        <w:rPr>
          <w:rFonts w:ascii="Book Antiqua" w:hAnsi="Book Antiqua" w:cstheme="minorHAnsi"/>
          <w:bCs/>
          <w:color w:val="000000" w:themeColor="text1"/>
        </w:rPr>
        <w:t>with a</w:t>
      </w:r>
      <w:proofErr w:type="gramEnd"/>
      <w:r w:rsidRPr="00DF530F">
        <w:rPr>
          <w:rFonts w:ascii="Book Antiqua" w:hAnsi="Book Antiqua" w:cstheme="minorHAnsi"/>
          <w:bCs/>
          <w:color w:val="000000" w:themeColor="text1"/>
        </w:rPr>
        <w:t xml:space="preserve"> single superficial </w:t>
      </w:r>
      <w:r w:rsidR="00581278" w:rsidRPr="00DF530F">
        <w:rPr>
          <w:rFonts w:ascii="Book Antiqua" w:hAnsi="Book Antiqua" w:cstheme="minorHAnsi"/>
          <w:bCs/>
          <w:color w:val="000000" w:themeColor="text1"/>
        </w:rPr>
        <w:t xml:space="preserve">colorectal </w:t>
      </w:r>
      <w:r w:rsidR="004F4E8C" w:rsidRPr="00DF530F">
        <w:rPr>
          <w:rFonts w:ascii="Book Antiqua" w:hAnsi="Book Antiqua" w:cstheme="minorHAnsi"/>
          <w:bCs/>
          <w:color w:val="000000" w:themeColor="text1"/>
        </w:rPr>
        <w:t>liver metastases</w:t>
      </w:r>
      <w:r w:rsidRPr="00DF530F">
        <w:rPr>
          <w:rFonts w:ascii="Book Antiqua" w:hAnsi="Book Antiqua" w:cstheme="minorHAnsi"/>
          <w:bCs/>
          <w:color w:val="000000" w:themeColor="text1"/>
        </w:rPr>
        <w:t>)</w:t>
      </w:r>
      <w:r w:rsidR="00E3646A" w:rsidRPr="00DF530F">
        <w:rPr>
          <w:rFonts w:ascii="Book Antiqua" w:hAnsi="Book Antiqua" w:cstheme="minorHAnsi"/>
          <w:bCs/>
          <w:color w:val="000000" w:themeColor="text1"/>
        </w:rPr>
        <w:t xml:space="preserve">; B: Patient </w:t>
      </w:r>
      <w:r w:rsidRPr="00DF530F">
        <w:rPr>
          <w:rFonts w:ascii="Book Antiqua" w:hAnsi="Book Antiqua" w:cstheme="minorHAnsi"/>
          <w:bCs/>
          <w:color w:val="000000" w:themeColor="text1"/>
        </w:rPr>
        <w:t xml:space="preserve">B (with 10 superficial </w:t>
      </w:r>
      <w:r w:rsidR="00581278" w:rsidRPr="00DF530F">
        <w:rPr>
          <w:rFonts w:ascii="Book Antiqua" w:hAnsi="Book Antiqua" w:cstheme="minorHAnsi"/>
          <w:bCs/>
          <w:color w:val="000000" w:themeColor="text1"/>
        </w:rPr>
        <w:t xml:space="preserve">colorectal </w:t>
      </w:r>
      <w:r w:rsidR="004F4E8C" w:rsidRPr="00DF530F">
        <w:rPr>
          <w:rFonts w:ascii="Book Antiqua" w:hAnsi="Book Antiqua" w:cstheme="minorHAnsi"/>
          <w:bCs/>
          <w:color w:val="000000" w:themeColor="text1"/>
        </w:rPr>
        <w:t>liver metastases</w:t>
      </w:r>
      <w:r w:rsidRPr="00DF530F">
        <w:rPr>
          <w:rFonts w:ascii="Book Antiqua" w:hAnsi="Book Antiqua" w:cstheme="minorHAnsi"/>
          <w:bCs/>
          <w:color w:val="000000" w:themeColor="text1"/>
        </w:rPr>
        <w:t>).</w:t>
      </w:r>
    </w:p>
    <w:p w:rsidR="00B05BCA" w:rsidRPr="00DF530F" w:rsidRDefault="00E3646A" w:rsidP="00DF530F">
      <w:pPr>
        <w:snapToGrid w:val="0"/>
        <w:spacing w:line="360" w:lineRule="auto"/>
        <w:jc w:val="both"/>
        <w:rPr>
          <w:rFonts w:ascii="Book Antiqua" w:eastAsia="Book Antiqua" w:hAnsi="Book Antiqua" w:cs="Book Antiqua"/>
          <w:color w:val="000000" w:themeColor="text1"/>
        </w:rPr>
      </w:pPr>
      <w:r w:rsidRPr="00DF530F">
        <w:rPr>
          <w:rFonts w:ascii="Book Antiqua" w:hAnsi="Book Antiqua" w:cstheme="minorHAnsi"/>
          <w:b/>
          <w:bCs/>
          <w:color w:val="000000" w:themeColor="text1"/>
        </w:rPr>
        <w:br w:type="page"/>
      </w:r>
      <w:bookmarkEnd w:id="180"/>
      <w:bookmarkEnd w:id="181"/>
      <w:r w:rsidRPr="00DF530F">
        <w:rPr>
          <w:rFonts w:ascii="Book Antiqua" w:eastAsia="Book Antiqua" w:hAnsi="Book Antiqua" w:cs="Book Antiqua"/>
          <w:noProof/>
          <w:color w:val="000000" w:themeColor="text1"/>
          <w:lang w:eastAsia="zh-CN"/>
        </w:rPr>
        <w:lastRenderedPageBreak/>
        <w:drawing>
          <wp:inline distT="0" distB="0" distL="0" distR="0">
            <wp:extent cx="5486400" cy="24695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469515"/>
                    </a:xfrm>
                    <a:prstGeom prst="rect">
                      <a:avLst/>
                    </a:prstGeom>
                  </pic:spPr>
                </pic:pic>
              </a:graphicData>
            </a:graphic>
          </wp:inline>
        </w:drawing>
      </w:r>
    </w:p>
    <w:p w:rsidR="00E3646A" w:rsidRPr="00DF530F" w:rsidRDefault="00B40C1C" w:rsidP="00DF530F">
      <w:pPr>
        <w:snapToGrid w:val="0"/>
        <w:spacing w:line="360" w:lineRule="auto"/>
        <w:jc w:val="both"/>
        <w:rPr>
          <w:rFonts w:ascii="Book Antiqua" w:hAnsi="Book Antiqua"/>
          <w:color w:val="000000" w:themeColor="text1"/>
        </w:rPr>
      </w:pPr>
      <w:r w:rsidRPr="00DF530F">
        <w:rPr>
          <w:rFonts w:ascii="Book Antiqua" w:hAnsi="Book Antiqua" w:cstheme="minorHAnsi"/>
          <w:b/>
          <w:bCs/>
          <w:color w:val="000000" w:themeColor="text1"/>
        </w:rPr>
        <w:t xml:space="preserve">Figure 3 </w:t>
      </w:r>
      <w:r w:rsidRPr="00DF530F">
        <w:rPr>
          <w:rFonts w:ascii="Book Antiqua" w:hAnsi="Book Antiqua"/>
          <w:b/>
          <w:bCs/>
          <w:color w:val="000000" w:themeColor="text1"/>
        </w:rPr>
        <w:t xml:space="preserve">Management options in synchronous </w:t>
      </w:r>
      <w:r w:rsidR="00E3646A" w:rsidRPr="00DF530F">
        <w:rPr>
          <w:rFonts w:ascii="Book Antiqua" w:hAnsi="Book Antiqua"/>
          <w:b/>
          <w:bCs/>
          <w:color w:val="000000" w:themeColor="text1"/>
        </w:rPr>
        <w:t xml:space="preserve">colorectal </w:t>
      </w:r>
      <w:r w:rsidR="004F4E8C" w:rsidRPr="00DF530F">
        <w:rPr>
          <w:rFonts w:ascii="Book Antiqua" w:hAnsi="Book Antiqua"/>
          <w:b/>
          <w:bCs/>
          <w:color w:val="000000" w:themeColor="text1"/>
        </w:rPr>
        <w:t>cancer</w:t>
      </w:r>
      <w:r w:rsidRPr="00DF530F">
        <w:rPr>
          <w:rFonts w:ascii="Book Antiqua" w:hAnsi="Book Antiqua"/>
          <w:b/>
          <w:bCs/>
          <w:color w:val="000000" w:themeColor="text1"/>
        </w:rPr>
        <w:t xml:space="preserve"> and </w:t>
      </w:r>
      <w:r w:rsidR="00E3646A" w:rsidRPr="00DF530F">
        <w:rPr>
          <w:rFonts w:ascii="Book Antiqua" w:hAnsi="Book Antiqua"/>
          <w:b/>
          <w:bCs/>
          <w:color w:val="000000" w:themeColor="text1"/>
        </w:rPr>
        <w:t xml:space="preserve">colorectal </w:t>
      </w:r>
      <w:r w:rsidR="004F4E8C" w:rsidRPr="00DF530F">
        <w:rPr>
          <w:rFonts w:ascii="Book Antiqua" w:hAnsi="Book Antiqua"/>
          <w:b/>
          <w:bCs/>
          <w:color w:val="000000" w:themeColor="text1"/>
        </w:rPr>
        <w:t>liver metastases</w:t>
      </w:r>
      <w:r w:rsidRPr="00DF530F">
        <w:rPr>
          <w:rFonts w:ascii="Book Antiqua" w:hAnsi="Book Antiqua"/>
          <w:b/>
          <w:bCs/>
          <w:color w:val="000000" w:themeColor="text1"/>
        </w:rPr>
        <w:t xml:space="preserve">, according to presentation criteria. </w:t>
      </w:r>
      <w:r w:rsidRPr="00DF530F">
        <w:rPr>
          <w:rFonts w:ascii="Book Antiqua" w:hAnsi="Book Antiqua"/>
          <w:color w:val="000000" w:themeColor="text1"/>
        </w:rPr>
        <w:t xml:space="preserve">CRC: </w:t>
      </w:r>
      <w:r w:rsidRPr="00DF530F">
        <w:rPr>
          <w:rFonts w:ascii="Book Antiqua" w:eastAsia="Book Antiqua" w:hAnsi="Book Antiqua" w:cs="Book Antiqua"/>
          <w:color w:val="000000" w:themeColor="text1"/>
        </w:rPr>
        <w:t xml:space="preserve">Colorectal cancer; </w:t>
      </w:r>
      <w:r w:rsidRPr="00DF530F">
        <w:rPr>
          <w:rFonts w:ascii="Book Antiqua" w:hAnsi="Book Antiqua" w:cstheme="minorHAnsi"/>
          <w:color w:val="000000" w:themeColor="text1"/>
        </w:rPr>
        <w:t>CRLM</w:t>
      </w:r>
      <w:r w:rsidR="00E3646A" w:rsidRPr="00DF530F">
        <w:rPr>
          <w:rFonts w:ascii="Book Antiqua" w:hAnsi="Book Antiqua" w:cstheme="minorHAnsi"/>
          <w:bCs/>
          <w:color w:val="000000" w:themeColor="text1"/>
        </w:rPr>
        <w:t>:</w:t>
      </w:r>
      <w:r w:rsidR="00E3646A" w:rsidRPr="00DF530F">
        <w:rPr>
          <w:rFonts w:ascii="Book Antiqua" w:hAnsi="Book Antiqua" w:cstheme="minorHAnsi"/>
          <w:b/>
          <w:bCs/>
          <w:color w:val="000000" w:themeColor="text1"/>
        </w:rPr>
        <w:t xml:space="preserve"> </w:t>
      </w:r>
      <w:r w:rsidRPr="00DF530F">
        <w:rPr>
          <w:rFonts w:ascii="Book Antiqua" w:eastAsia="Book Antiqua" w:hAnsi="Book Antiqua" w:cs="Book Antiqua"/>
          <w:color w:val="000000" w:themeColor="text1"/>
        </w:rPr>
        <w:t>Colorectal liver metastases.</w:t>
      </w:r>
    </w:p>
    <w:p w:rsidR="00B40C1C" w:rsidRPr="00DF530F" w:rsidRDefault="00E3646A"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br w:type="page"/>
      </w:r>
      <w:r w:rsidR="00B23E1B" w:rsidRPr="00DF530F">
        <w:rPr>
          <w:rFonts w:ascii="Book Antiqua" w:hAnsi="Book Antiqua"/>
          <w:noProof/>
          <w:color w:val="000000" w:themeColor="text1"/>
          <w:lang w:eastAsia="zh-CN"/>
        </w:rPr>
        <w:lastRenderedPageBreak/>
        <w:drawing>
          <wp:inline distT="0" distB="0" distL="0" distR="0">
            <wp:extent cx="4396902" cy="4195003"/>
            <wp:effectExtent l="0" t="0" r="0" b="0"/>
            <wp:docPr id="5" name="图片 5" descr="图片包含 水果, 食物, 蛋糕, 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png"/>
                    <pic:cNvPicPr/>
                  </pic:nvPicPr>
                  <pic:blipFill>
                    <a:blip r:embed="rId12">
                      <a:extLst>
                        <a:ext uri="{28A0092B-C50C-407E-A947-70E740481C1C}">
                          <a14:useLocalDpi xmlns:a14="http://schemas.microsoft.com/office/drawing/2010/main" val="0"/>
                        </a:ext>
                      </a:extLst>
                    </a:blip>
                    <a:stretch>
                      <a:fillRect/>
                    </a:stretch>
                  </pic:blipFill>
                  <pic:spPr>
                    <a:xfrm>
                      <a:off x="0" y="0"/>
                      <a:ext cx="4416094" cy="4213314"/>
                    </a:xfrm>
                    <a:prstGeom prst="rect">
                      <a:avLst/>
                    </a:prstGeom>
                  </pic:spPr>
                </pic:pic>
              </a:graphicData>
            </a:graphic>
          </wp:inline>
        </w:drawing>
      </w:r>
    </w:p>
    <w:p w:rsidR="00B40C1C" w:rsidRPr="00DF530F" w:rsidRDefault="00B40C1C" w:rsidP="00DF530F">
      <w:pPr>
        <w:snapToGrid w:val="0"/>
        <w:spacing w:line="360" w:lineRule="auto"/>
        <w:jc w:val="both"/>
        <w:rPr>
          <w:rFonts w:ascii="Book Antiqua" w:hAnsi="Book Antiqua" w:cstheme="minorHAnsi"/>
          <w:color w:val="000000" w:themeColor="text1"/>
        </w:rPr>
      </w:pPr>
      <w:r w:rsidRPr="00DF530F">
        <w:rPr>
          <w:rFonts w:ascii="Book Antiqua" w:hAnsi="Book Antiqua" w:cstheme="minorHAnsi"/>
          <w:b/>
          <w:bCs/>
          <w:color w:val="000000" w:themeColor="text1"/>
        </w:rPr>
        <w:t xml:space="preserve">Figure 4 </w:t>
      </w:r>
      <w:proofErr w:type="gramStart"/>
      <w:r w:rsidRPr="00DF530F">
        <w:rPr>
          <w:rFonts w:ascii="Book Antiqua" w:hAnsi="Book Antiqua" w:cstheme="minorHAnsi"/>
          <w:b/>
          <w:bCs/>
          <w:color w:val="000000" w:themeColor="text1"/>
        </w:rPr>
        <w:t>Multiple</w:t>
      </w:r>
      <w:proofErr w:type="gramEnd"/>
      <w:r w:rsidRPr="00DF530F">
        <w:rPr>
          <w:rFonts w:ascii="Book Antiqua" w:hAnsi="Book Antiqua" w:cstheme="minorHAnsi"/>
          <w:b/>
          <w:bCs/>
          <w:color w:val="000000" w:themeColor="text1"/>
        </w:rPr>
        <w:t xml:space="preserve"> colorectal metastases in a formalin-fixed liver resection specimen showing a pale cut surface with typical lobulated border.</w:t>
      </w:r>
      <w:r w:rsidRPr="00DF530F">
        <w:rPr>
          <w:rFonts w:ascii="Book Antiqua" w:hAnsi="Book Antiqua" w:cstheme="minorHAnsi"/>
          <w:color w:val="000000" w:themeColor="text1"/>
        </w:rPr>
        <w:t xml:space="preserve"> Non-capsular surfaces inked for margin identification (scale bar: 5</w:t>
      </w:r>
      <w:r w:rsidR="00E3646A" w:rsidRPr="00DF530F">
        <w:rPr>
          <w:rFonts w:ascii="Book Antiqua" w:hAnsi="Book Antiqua" w:cstheme="minorHAnsi"/>
          <w:color w:val="000000" w:themeColor="text1"/>
        </w:rPr>
        <w:t xml:space="preserve"> </w:t>
      </w:r>
      <w:r w:rsidRPr="00DF530F">
        <w:rPr>
          <w:rFonts w:ascii="Book Antiqua" w:hAnsi="Book Antiqua" w:cstheme="minorHAnsi"/>
          <w:color w:val="000000" w:themeColor="text1"/>
        </w:rPr>
        <w:t>cm).</w:t>
      </w:r>
    </w:p>
    <w:p w:rsidR="00B40C1C" w:rsidRPr="00DF530F" w:rsidRDefault="00B40C1C" w:rsidP="00DF530F">
      <w:pPr>
        <w:snapToGrid w:val="0"/>
        <w:spacing w:line="360" w:lineRule="auto"/>
        <w:jc w:val="both"/>
        <w:rPr>
          <w:rFonts w:ascii="Book Antiqua" w:hAnsi="Book Antiqua" w:cstheme="minorHAnsi"/>
          <w:color w:val="000000" w:themeColor="text1"/>
        </w:rPr>
      </w:pPr>
    </w:p>
    <w:p w:rsidR="00B40C1C" w:rsidRPr="00DF530F" w:rsidRDefault="00B23E1B" w:rsidP="00DF530F">
      <w:pPr>
        <w:snapToGrid w:val="0"/>
        <w:spacing w:line="360" w:lineRule="auto"/>
        <w:jc w:val="both"/>
        <w:rPr>
          <w:rFonts w:ascii="Book Antiqua" w:hAnsi="Book Antiqua"/>
          <w:color w:val="000000" w:themeColor="text1"/>
        </w:rPr>
      </w:pPr>
      <w:r w:rsidRPr="00DF530F">
        <w:rPr>
          <w:rFonts w:ascii="Book Antiqua" w:hAnsi="Book Antiqua"/>
          <w:noProof/>
          <w:color w:val="000000" w:themeColor="text1"/>
          <w:lang w:eastAsia="zh-CN"/>
        </w:rPr>
        <w:lastRenderedPageBreak/>
        <w:drawing>
          <wp:inline distT="0" distB="0" distL="0" distR="0">
            <wp:extent cx="5272391" cy="329637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png"/>
                    <pic:cNvPicPr/>
                  </pic:nvPicPr>
                  <pic:blipFill>
                    <a:blip r:embed="rId13">
                      <a:extLst>
                        <a:ext uri="{28A0092B-C50C-407E-A947-70E740481C1C}">
                          <a14:useLocalDpi xmlns:a14="http://schemas.microsoft.com/office/drawing/2010/main" val="0"/>
                        </a:ext>
                      </a:extLst>
                    </a:blip>
                    <a:stretch>
                      <a:fillRect/>
                    </a:stretch>
                  </pic:blipFill>
                  <pic:spPr>
                    <a:xfrm>
                      <a:off x="0" y="0"/>
                      <a:ext cx="5301815" cy="3314769"/>
                    </a:xfrm>
                    <a:prstGeom prst="rect">
                      <a:avLst/>
                    </a:prstGeom>
                  </pic:spPr>
                </pic:pic>
              </a:graphicData>
            </a:graphic>
          </wp:inline>
        </w:drawing>
      </w:r>
    </w:p>
    <w:p w:rsidR="00E3646A" w:rsidRPr="00DF530F" w:rsidRDefault="00F86C43" w:rsidP="00DF530F">
      <w:pPr>
        <w:snapToGrid w:val="0"/>
        <w:spacing w:line="360" w:lineRule="auto"/>
        <w:jc w:val="both"/>
        <w:rPr>
          <w:rFonts w:ascii="Book Antiqua" w:hAnsi="Book Antiqua" w:cstheme="minorHAnsi"/>
          <w:b/>
          <w:color w:val="000000" w:themeColor="text1"/>
        </w:rPr>
      </w:pPr>
      <w:bookmarkStart w:id="182" w:name="_Hlk38624601"/>
      <w:proofErr w:type="gramStart"/>
      <w:r w:rsidRPr="00DF530F">
        <w:rPr>
          <w:rFonts w:ascii="Book Antiqua" w:hAnsi="Book Antiqua"/>
          <w:b/>
          <w:bCs/>
          <w:color w:val="000000" w:themeColor="text1"/>
        </w:rPr>
        <w:t xml:space="preserve">Figure 5 </w:t>
      </w:r>
      <w:r w:rsidRPr="00DF530F">
        <w:rPr>
          <w:rFonts w:ascii="Book Antiqua" w:hAnsi="Book Antiqua" w:cstheme="minorHAnsi"/>
          <w:b/>
          <w:bCs/>
          <w:color w:val="000000" w:themeColor="text1"/>
        </w:rPr>
        <w:t>Colorectal metastasis with typical cribriform glandular architecture and central comedonecrosis</w:t>
      </w:r>
      <w:r w:rsidRPr="00DF530F">
        <w:rPr>
          <w:rFonts w:ascii="Book Antiqua" w:hAnsi="Book Antiqua" w:cstheme="minorHAnsi"/>
          <w:color w:val="000000" w:themeColor="text1"/>
        </w:rPr>
        <w:t xml:space="preserve"> </w:t>
      </w:r>
      <w:r w:rsidRPr="00DF530F">
        <w:rPr>
          <w:rFonts w:ascii="Book Antiqua" w:hAnsi="Book Antiqua" w:cstheme="minorHAnsi"/>
          <w:b/>
          <w:color w:val="000000" w:themeColor="text1"/>
        </w:rPr>
        <w:t>(</w:t>
      </w:r>
      <w:r w:rsidR="00E3646A" w:rsidRPr="00DF530F">
        <w:rPr>
          <w:rFonts w:ascii="Book Antiqua" w:hAnsi="Book Antiqua" w:cstheme="minorHAnsi"/>
          <w:b/>
          <w:color w:val="000000" w:themeColor="text1"/>
        </w:rPr>
        <w:t>Hematoxylin-eosin staining,</w:t>
      </w:r>
      <w:r w:rsidRPr="00DF530F">
        <w:rPr>
          <w:rFonts w:ascii="Book Antiqua" w:hAnsi="Book Antiqua" w:cstheme="minorHAnsi"/>
          <w:b/>
          <w:color w:val="000000" w:themeColor="text1"/>
        </w:rPr>
        <w:t xml:space="preserve"> </w:t>
      </w:r>
      <w:r w:rsidR="003126C2" w:rsidRPr="00DF530F">
        <w:rPr>
          <w:rFonts w:ascii="Book Antiqua" w:hAnsi="Book Antiqua" w:cstheme="minorHAnsi"/>
          <w:b/>
          <w:color w:val="000000" w:themeColor="text1"/>
        </w:rPr>
        <w:t xml:space="preserve">× </w:t>
      </w:r>
      <w:r w:rsidRPr="00DF530F">
        <w:rPr>
          <w:rFonts w:ascii="Book Antiqua" w:hAnsi="Book Antiqua" w:cstheme="minorHAnsi"/>
          <w:b/>
          <w:color w:val="000000" w:themeColor="text1"/>
        </w:rPr>
        <w:t>10 magnification).</w:t>
      </w:r>
      <w:bookmarkEnd w:id="182"/>
      <w:proofErr w:type="gramEnd"/>
    </w:p>
    <w:p w:rsidR="00F86C43" w:rsidRPr="00DF530F" w:rsidRDefault="00E3646A" w:rsidP="00DF530F">
      <w:pPr>
        <w:snapToGrid w:val="0"/>
        <w:spacing w:line="360" w:lineRule="auto"/>
        <w:jc w:val="both"/>
        <w:rPr>
          <w:rFonts w:ascii="Book Antiqua" w:hAnsi="Book Antiqua"/>
          <w:color w:val="000000" w:themeColor="text1"/>
        </w:rPr>
      </w:pPr>
      <w:r w:rsidRPr="00DF530F">
        <w:rPr>
          <w:rFonts w:ascii="Book Antiqua" w:hAnsi="Book Antiqua" w:cstheme="minorHAnsi"/>
          <w:color w:val="000000" w:themeColor="text1"/>
        </w:rPr>
        <w:br w:type="page"/>
      </w:r>
      <w:r w:rsidR="00B23E1B" w:rsidRPr="00DF530F">
        <w:rPr>
          <w:rFonts w:ascii="Book Antiqua" w:hAnsi="Book Antiqua"/>
          <w:noProof/>
          <w:color w:val="000000" w:themeColor="text1"/>
          <w:lang w:eastAsia="zh-CN"/>
        </w:rPr>
        <w:lastRenderedPageBreak/>
        <w:drawing>
          <wp:inline distT="0" distB="0" distL="0" distR="0">
            <wp:extent cx="4776470" cy="2986315"/>
            <wp:effectExtent l="0" t="0" r="0" b="0"/>
            <wp:docPr id="7" name="图片 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png"/>
                    <pic:cNvPicPr/>
                  </pic:nvPicPr>
                  <pic:blipFill>
                    <a:blip r:embed="rId14">
                      <a:extLst>
                        <a:ext uri="{28A0092B-C50C-407E-A947-70E740481C1C}">
                          <a14:useLocalDpi xmlns:a14="http://schemas.microsoft.com/office/drawing/2010/main" val="0"/>
                        </a:ext>
                      </a:extLst>
                    </a:blip>
                    <a:stretch>
                      <a:fillRect/>
                    </a:stretch>
                  </pic:blipFill>
                  <pic:spPr>
                    <a:xfrm>
                      <a:off x="0" y="0"/>
                      <a:ext cx="4794534" cy="2997609"/>
                    </a:xfrm>
                    <a:prstGeom prst="rect">
                      <a:avLst/>
                    </a:prstGeom>
                  </pic:spPr>
                </pic:pic>
              </a:graphicData>
            </a:graphic>
          </wp:inline>
        </w:drawing>
      </w:r>
    </w:p>
    <w:p w:rsidR="00E3646A" w:rsidRPr="00DF530F" w:rsidRDefault="00F86C43" w:rsidP="00DF530F">
      <w:pPr>
        <w:snapToGrid w:val="0"/>
        <w:spacing w:line="360" w:lineRule="auto"/>
        <w:jc w:val="both"/>
        <w:rPr>
          <w:rFonts w:ascii="Book Antiqua" w:hAnsi="Book Antiqua" w:cstheme="minorHAnsi"/>
          <w:b/>
          <w:color w:val="000000" w:themeColor="text1"/>
        </w:rPr>
      </w:pPr>
      <w:bookmarkStart w:id="183" w:name="_Hlk38624644"/>
      <w:r w:rsidRPr="00DF530F">
        <w:rPr>
          <w:rFonts w:ascii="Book Antiqua" w:hAnsi="Book Antiqua"/>
          <w:b/>
          <w:bCs/>
          <w:color w:val="000000" w:themeColor="text1"/>
        </w:rPr>
        <w:t xml:space="preserve">Figure 6 </w:t>
      </w:r>
      <w:r w:rsidRPr="00DF530F">
        <w:rPr>
          <w:rFonts w:ascii="Book Antiqua" w:hAnsi="Book Antiqua" w:cstheme="minorHAnsi"/>
          <w:b/>
          <w:bCs/>
          <w:color w:val="000000" w:themeColor="text1"/>
        </w:rPr>
        <w:t xml:space="preserve">Embolic </w:t>
      </w:r>
      <w:proofErr w:type="gramStart"/>
      <w:r w:rsidRPr="00DF530F">
        <w:rPr>
          <w:rFonts w:ascii="Book Antiqua" w:hAnsi="Book Antiqua" w:cstheme="minorHAnsi"/>
          <w:b/>
          <w:bCs/>
          <w:color w:val="000000" w:themeColor="text1"/>
        </w:rPr>
        <w:t>material</w:t>
      </w:r>
      <w:proofErr w:type="gramEnd"/>
      <w:r w:rsidRPr="00DF530F">
        <w:rPr>
          <w:rFonts w:ascii="Book Antiqua" w:hAnsi="Book Antiqua" w:cstheme="minorHAnsi"/>
          <w:b/>
          <w:bCs/>
          <w:color w:val="000000" w:themeColor="text1"/>
        </w:rPr>
        <w:t xml:space="preserve"> within a large portal vein branch, with adjacent adenocarcinoma, in a patient that in underwent preoperative portal vein embolization </w:t>
      </w:r>
      <w:r w:rsidRPr="00DF530F">
        <w:rPr>
          <w:rFonts w:ascii="Book Antiqua" w:hAnsi="Book Antiqua" w:cstheme="minorHAnsi"/>
          <w:b/>
          <w:color w:val="000000" w:themeColor="text1"/>
        </w:rPr>
        <w:t>(</w:t>
      </w:r>
      <w:r w:rsidR="00E3646A" w:rsidRPr="00DF530F">
        <w:rPr>
          <w:rFonts w:ascii="Book Antiqua" w:hAnsi="Book Antiqua" w:cstheme="minorHAnsi"/>
          <w:b/>
          <w:color w:val="000000" w:themeColor="text1"/>
        </w:rPr>
        <w:t xml:space="preserve">Hematoxylin-eosin staining, </w:t>
      </w:r>
      <w:r w:rsidR="003126C2" w:rsidRPr="00DF530F">
        <w:rPr>
          <w:rFonts w:ascii="Book Antiqua" w:hAnsi="Book Antiqua" w:cstheme="minorHAnsi"/>
          <w:b/>
          <w:color w:val="000000" w:themeColor="text1"/>
        </w:rPr>
        <w:t xml:space="preserve">× </w:t>
      </w:r>
      <w:r w:rsidRPr="00DF530F">
        <w:rPr>
          <w:rFonts w:ascii="Book Antiqua" w:hAnsi="Book Antiqua" w:cstheme="minorHAnsi"/>
          <w:b/>
          <w:color w:val="000000" w:themeColor="text1"/>
        </w:rPr>
        <w:t>4 magnification).</w:t>
      </w:r>
    </w:p>
    <w:p w:rsidR="00F86C43" w:rsidRPr="00DF530F" w:rsidRDefault="00E3646A" w:rsidP="00DF530F">
      <w:pPr>
        <w:snapToGrid w:val="0"/>
        <w:spacing w:line="360" w:lineRule="auto"/>
        <w:jc w:val="both"/>
        <w:rPr>
          <w:rFonts w:ascii="Book Antiqua" w:hAnsi="Book Antiqua"/>
          <w:b/>
          <w:bCs/>
          <w:color w:val="000000" w:themeColor="text1"/>
        </w:rPr>
      </w:pPr>
      <w:r w:rsidRPr="00DF530F">
        <w:rPr>
          <w:rFonts w:ascii="Book Antiqua" w:hAnsi="Book Antiqua" w:cstheme="minorHAnsi"/>
          <w:color w:val="000000" w:themeColor="text1"/>
        </w:rPr>
        <w:br w:type="page"/>
      </w:r>
      <w:r w:rsidR="00B23E1B" w:rsidRPr="00DF530F">
        <w:rPr>
          <w:rFonts w:ascii="Book Antiqua" w:hAnsi="Book Antiqua"/>
          <w:b/>
          <w:bCs/>
          <w:noProof/>
          <w:color w:val="000000" w:themeColor="text1"/>
          <w:lang w:eastAsia="zh-CN"/>
        </w:rPr>
        <w:lastRenderedPageBreak/>
        <w:drawing>
          <wp:inline distT="0" distB="0" distL="0" distR="0">
            <wp:extent cx="4776593" cy="2986391"/>
            <wp:effectExtent l="0" t="0" r="0" b="0"/>
            <wp:docPr id="9" name="图片 9" descr="图片包含 游戏机, 粉色, 骑, 冲浪&#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png"/>
                    <pic:cNvPicPr/>
                  </pic:nvPicPr>
                  <pic:blipFill>
                    <a:blip r:embed="rId15">
                      <a:extLst>
                        <a:ext uri="{28A0092B-C50C-407E-A947-70E740481C1C}">
                          <a14:useLocalDpi xmlns:a14="http://schemas.microsoft.com/office/drawing/2010/main" val="0"/>
                        </a:ext>
                      </a:extLst>
                    </a:blip>
                    <a:stretch>
                      <a:fillRect/>
                    </a:stretch>
                  </pic:blipFill>
                  <pic:spPr>
                    <a:xfrm>
                      <a:off x="0" y="0"/>
                      <a:ext cx="4796590" cy="2998894"/>
                    </a:xfrm>
                    <a:prstGeom prst="rect">
                      <a:avLst/>
                    </a:prstGeom>
                  </pic:spPr>
                </pic:pic>
              </a:graphicData>
            </a:graphic>
          </wp:inline>
        </w:drawing>
      </w:r>
    </w:p>
    <w:p w:rsidR="00E3646A" w:rsidRPr="00DF530F" w:rsidRDefault="00F86C43" w:rsidP="00DF530F">
      <w:pPr>
        <w:snapToGrid w:val="0"/>
        <w:spacing w:line="360" w:lineRule="auto"/>
        <w:jc w:val="both"/>
        <w:rPr>
          <w:rFonts w:ascii="Book Antiqua" w:hAnsi="Book Antiqua" w:cstheme="minorHAnsi"/>
          <w:b/>
          <w:color w:val="000000" w:themeColor="text1"/>
        </w:rPr>
      </w:pPr>
      <w:bookmarkStart w:id="184" w:name="_Hlk38624677"/>
      <w:bookmarkEnd w:id="183"/>
      <w:proofErr w:type="gramStart"/>
      <w:r w:rsidRPr="00DF530F">
        <w:rPr>
          <w:rFonts w:ascii="Book Antiqua" w:hAnsi="Book Antiqua"/>
          <w:b/>
          <w:bCs/>
          <w:color w:val="000000" w:themeColor="text1"/>
        </w:rPr>
        <w:t xml:space="preserve">Figure 7 </w:t>
      </w:r>
      <w:r w:rsidRPr="00DF530F">
        <w:rPr>
          <w:rFonts w:ascii="Book Antiqua" w:hAnsi="Book Antiqua" w:cstheme="minorHAnsi"/>
          <w:b/>
          <w:bCs/>
          <w:color w:val="000000" w:themeColor="text1"/>
        </w:rPr>
        <w:t>Extensive confluent tumour necrosis with fibrosis in keeping with a partial response to neoadjuvant therapy</w:t>
      </w:r>
      <w:r w:rsidRPr="00DF530F">
        <w:rPr>
          <w:rFonts w:ascii="Book Antiqua" w:hAnsi="Book Antiqua" w:cstheme="minorHAnsi"/>
          <w:color w:val="000000" w:themeColor="text1"/>
        </w:rPr>
        <w:t xml:space="preserve"> (</w:t>
      </w:r>
      <w:r w:rsidR="00E3646A" w:rsidRPr="00DF530F">
        <w:rPr>
          <w:rFonts w:ascii="Book Antiqua" w:hAnsi="Book Antiqua" w:cstheme="minorHAnsi"/>
          <w:b/>
          <w:color w:val="000000" w:themeColor="text1"/>
        </w:rPr>
        <w:t xml:space="preserve">Hematoxylin-eosin staining, </w:t>
      </w:r>
      <w:r w:rsidR="003126C2" w:rsidRPr="00DF530F">
        <w:rPr>
          <w:rFonts w:ascii="Book Antiqua" w:hAnsi="Book Antiqua" w:cstheme="minorHAnsi"/>
          <w:b/>
          <w:color w:val="000000" w:themeColor="text1"/>
        </w:rPr>
        <w:t xml:space="preserve">× </w:t>
      </w:r>
      <w:r w:rsidRPr="00DF530F">
        <w:rPr>
          <w:rFonts w:ascii="Book Antiqua" w:hAnsi="Book Antiqua" w:cstheme="minorHAnsi"/>
          <w:b/>
          <w:color w:val="000000" w:themeColor="text1"/>
        </w:rPr>
        <w:t>4 magnification).</w:t>
      </w:r>
      <w:proofErr w:type="gramEnd"/>
    </w:p>
    <w:p w:rsidR="00F86C43" w:rsidRPr="00DF530F" w:rsidRDefault="00E3646A" w:rsidP="00DF530F">
      <w:pPr>
        <w:snapToGrid w:val="0"/>
        <w:spacing w:line="360" w:lineRule="auto"/>
        <w:jc w:val="both"/>
        <w:rPr>
          <w:rFonts w:ascii="Book Antiqua" w:hAnsi="Book Antiqua"/>
          <w:b/>
          <w:bCs/>
          <w:color w:val="000000" w:themeColor="text1"/>
        </w:rPr>
      </w:pPr>
      <w:r w:rsidRPr="00DF530F">
        <w:rPr>
          <w:rFonts w:ascii="Book Antiqua" w:hAnsi="Book Antiqua" w:cstheme="minorHAnsi"/>
          <w:color w:val="000000" w:themeColor="text1"/>
        </w:rPr>
        <w:br w:type="page"/>
      </w:r>
      <w:r w:rsidR="00B23E1B" w:rsidRPr="00DF530F">
        <w:rPr>
          <w:rFonts w:ascii="Book Antiqua" w:hAnsi="Book Antiqua"/>
          <w:b/>
          <w:bCs/>
          <w:noProof/>
          <w:color w:val="000000" w:themeColor="text1"/>
          <w:lang w:eastAsia="zh-CN"/>
        </w:rPr>
        <w:lastRenderedPageBreak/>
        <w:drawing>
          <wp:inline distT="0" distB="0" distL="0" distR="0">
            <wp:extent cx="4776281" cy="298619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png"/>
                    <pic:cNvPicPr/>
                  </pic:nvPicPr>
                  <pic:blipFill>
                    <a:blip r:embed="rId16">
                      <a:extLst>
                        <a:ext uri="{28A0092B-C50C-407E-A947-70E740481C1C}">
                          <a14:useLocalDpi xmlns:a14="http://schemas.microsoft.com/office/drawing/2010/main" val="0"/>
                        </a:ext>
                      </a:extLst>
                    </a:blip>
                    <a:stretch>
                      <a:fillRect/>
                    </a:stretch>
                  </pic:blipFill>
                  <pic:spPr>
                    <a:xfrm>
                      <a:off x="0" y="0"/>
                      <a:ext cx="4791043" cy="2995425"/>
                    </a:xfrm>
                    <a:prstGeom prst="rect">
                      <a:avLst/>
                    </a:prstGeom>
                  </pic:spPr>
                </pic:pic>
              </a:graphicData>
            </a:graphic>
          </wp:inline>
        </w:drawing>
      </w:r>
    </w:p>
    <w:p w:rsidR="00F86C43" w:rsidRPr="00DF530F" w:rsidRDefault="00F86C43" w:rsidP="00DF530F">
      <w:pPr>
        <w:snapToGrid w:val="0"/>
        <w:spacing w:line="360" w:lineRule="auto"/>
        <w:jc w:val="both"/>
        <w:rPr>
          <w:rFonts w:ascii="Book Antiqua" w:hAnsi="Book Antiqua"/>
          <w:b/>
          <w:bCs/>
          <w:color w:val="000000" w:themeColor="text1"/>
        </w:rPr>
      </w:pPr>
      <w:bookmarkStart w:id="185" w:name="_Hlk38624710"/>
      <w:bookmarkEnd w:id="184"/>
      <w:r w:rsidRPr="00DF530F">
        <w:rPr>
          <w:rFonts w:ascii="Book Antiqua" w:hAnsi="Book Antiqua"/>
          <w:b/>
          <w:bCs/>
          <w:color w:val="000000" w:themeColor="text1"/>
        </w:rPr>
        <w:t xml:space="preserve">Figure 8 </w:t>
      </w:r>
      <w:r w:rsidRPr="00DF530F">
        <w:rPr>
          <w:rFonts w:ascii="Book Antiqua" w:hAnsi="Book Antiqua" w:cstheme="minorHAnsi"/>
          <w:b/>
          <w:bCs/>
          <w:color w:val="000000" w:themeColor="text1"/>
        </w:rPr>
        <w:t>Confluent fibrosis and dystrophic calcification without viable residual tumour cells, consistent with pathological complete response to neoadjuvant therapy</w:t>
      </w:r>
      <w:r w:rsidRPr="00DF530F">
        <w:rPr>
          <w:rFonts w:ascii="Book Antiqua" w:hAnsi="Book Antiqua" w:cstheme="minorHAnsi"/>
          <w:b/>
          <w:color w:val="000000" w:themeColor="text1"/>
        </w:rPr>
        <w:t xml:space="preserve"> (</w:t>
      </w:r>
      <w:r w:rsidR="00E3646A" w:rsidRPr="00DF530F">
        <w:rPr>
          <w:rFonts w:ascii="Book Antiqua" w:hAnsi="Book Antiqua" w:cstheme="minorHAnsi"/>
          <w:b/>
          <w:color w:val="000000" w:themeColor="text1"/>
        </w:rPr>
        <w:t>Hematoxylin-eosin staining</w:t>
      </w:r>
      <w:r w:rsidRPr="00DF530F">
        <w:rPr>
          <w:rFonts w:ascii="Book Antiqua" w:hAnsi="Book Antiqua" w:cstheme="minorHAnsi"/>
          <w:b/>
          <w:color w:val="000000" w:themeColor="text1"/>
        </w:rPr>
        <w:t xml:space="preserve">, </w:t>
      </w:r>
      <w:r w:rsidR="003126C2" w:rsidRPr="00DF530F">
        <w:rPr>
          <w:rFonts w:ascii="Book Antiqua" w:hAnsi="Book Antiqua" w:cstheme="minorHAnsi"/>
          <w:b/>
          <w:color w:val="000000" w:themeColor="text1"/>
        </w:rPr>
        <w:t xml:space="preserve">× </w:t>
      </w:r>
      <w:r w:rsidRPr="00DF530F">
        <w:rPr>
          <w:rFonts w:ascii="Book Antiqua" w:hAnsi="Book Antiqua" w:cstheme="minorHAnsi"/>
          <w:b/>
          <w:color w:val="000000" w:themeColor="text1"/>
        </w:rPr>
        <w:t>4 magnification).</w:t>
      </w:r>
      <w:bookmarkEnd w:id="185"/>
    </w:p>
    <w:p w:rsidR="00F86C43" w:rsidRPr="00DF530F" w:rsidRDefault="00F86C43" w:rsidP="00DF530F">
      <w:pPr>
        <w:snapToGrid w:val="0"/>
        <w:spacing w:line="360" w:lineRule="auto"/>
        <w:jc w:val="both"/>
        <w:rPr>
          <w:rFonts w:ascii="Book Antiqua" w:hAnsi="Book Antiqua" w:cstheme="minorHAnsi"/>
          <w:color w:val="000000" w:themeColor="text1"/>
        </w:rPr>
      </w:pPr>
      <w:r w:rsidRPr="00DF530F">
        <w:rPr>
          <w:rFonts w:ascii="Book Antiqua" w:hAnsi="Book Antiqua"/>
          <w:b/>
          <w:bCs/>
          <w:color w:val="000000" w:themeColor="text1"/>
        </w:rPr>
        <w:br w:type="page"/>
      </w:r>
      <w:r w:rsidRPr="00DF530F">
        <w:rPr>
          <w:rFonts w:ascii="Book Antiqua" w:hAnsi="Book Antiqua"/>
          <w:b/>
          <w:bCs/>
          <w:color w:val="000000" w:themeColor="text1"/>
        </w:rPr>
        <w:lastRenderedPageBreak/>
        <w:t xml:space="preserve">Table 1 </w:t>
      </w:r>
      <w:bookmarkStart w:id="186" w:name="_Hlk40265411"/>
      <w:r w:rsidRPr="00DF530F">
        <w:rPr>
          <w:rFonts w:ascii="Book Antiqua" w:hAnsi="Book Antiqua" w:cstheme="minorHAnsi"/>
          <w:b/>
          <w:bCs/>
          <w:color w:val="000000" w:themeColor="text1"/>
        </w:rPr>
        <w:t>A</w:t>
      </w:r>
      <w:bookmarkEnd w:id="186"/>
      <w:r w:rsidRPr="00DF530F">
        <w:rPr>
          <w:rFonts w:ascii="Book Antiqua" w:hAnsi="Book Antiqua" w:cstheme="minorHAnsi"/>
          <w:b/>
          <w:bCs/>
          <w:color w:val="000000" w:themeColor="text1"/>
        </w:rPr>
        <w:t>ssessment of response to chemotherapy in primary colorectal carcinoma</w:t>
      </w:r>
      <w:r w:rsidR="0090209F" w:rsidRPr="00DF530F">
        <w:rPr>
          <w:rFonts w:ascii="Book Antiqua" w:hAnsi="Book Antiqua" w:cstheme="minorHAnsi"/>
          <w:b/>
          <w:bCs/>
          <w:color w:val="000000" w:themeColor="text1"/>
        </w:rPr>
        <w:t xml:space="preserve"> and American Joint Committee on Cancer Assessment of tumour response to chemotherapy using the Tumour Regression Score</w:t>
      </w:r>
    </w:p>
    <w:tbl>
      <w:tblPr>
        <w:tblStyle w:val="a6"/>
        <w:tblW w:w="889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098"/>
      </w:tblGrid>
      <w:tr w:rsidR="00F86C43" w:rsidRPr="00DF530F" w:rsidTr="005B31E8">
        <w:tc>
          <w:tcPr>
            <w:tcW w:w="6799" w:type="dxa"/>
            <w:tcBorders>
              <w:top w:val="single" w:sz="4" w:space="0" w:color="auto"/>
              <w:bottom w:val="single" w:sz="4" w:space="0" w:color="auto"/>
            </w:tcBorders>
            <w:hideMark/>
          </w:tcPr>
          <w:p w:rsidR="00F86C43" w:rsidRPr="00DF530F" w:rsidRDefault="00F86C43" w:rsidP="00DF530F">
            <w:pPr>
              <w:snapToGrid w:val="0"/>
              <w:spacing w:line="360" w:lineRule="auto"/>
              <w:jc w:val="both"/>
              <w:rPr>
                <w:rFonts w:ascii="Book Antiqua" w:hAnsi="Book Antiqua" w:cstheme="minorHAnsi"/>
                <w:b/>
                <w:bCs/>
                <w:color w:val="000000" w:themeColor="text1"/>
              </w:rPr>
            </w:pPr>
            <w:r w:rsidRPr="00DF530F">
              <w:rPr>
                <w:rFonts w:ascii="Book Antiqua" w:hAnsi="Book Antiqua" w:cstheme="minorHAnsi"/>
                <w:b/>
                <w:bCs/>
                <w:color w:val="000000" w:themeColor="text1"/>
              </w:rPr>
              <w:t>Evaluation</w:t>
            </w:r>
          </w:p>
        </w:tc>
        <w:tc>
          <w:tcPr>
            <w:tcW w:w="2098" w:type="dxa"/>
            <w:tcBorders>
              <w:top w:val="single" w:sz="4" w:space="0" w:color="auto"/>
              <w:bottom w:val="single" w:sz="4" w:space="0" w:color="auto"/>
            </w:tcBorders>
          </w:tcPr>
          <w:p w:rsidR="00F86C43" w:rsidRPr="00DF530F" w:rsidRDefault="00F86C43" w:rsidP="00DF530F">
            <w:pPr>
              <w:snapToGrid w:val="0"/>
              <w:spacing w:line="360" w:lineRule="auto"/>
              <w:jc w:val="both"/>
              <w:rPr>
                <w:rFonts w:ascii="Book Antiqua" w:hAnsi="Book Antiqua" w:cstheme="minorHAnsi"/>
                <w:b/>
                <w:bCs/>
                <w:color w:val="000000" w:themeColor="text1"/>
              </w:rPr>
            </w:pPr>
            <w:r w:rsidRPr="00DF530F">
              <w:rPr>
                <w:rFonts w:ascii="Book Antiqua" w:hAnsi="Book Antiqua" w:cstheme="minorHAnsi"/>
                <w:b/>
                <w:bCs/>
                <w:color w:val="000000" w:themeColor="text1"/>
              </w:rPr>
              <w:t>Tumour regression score</w:t>
            </w:r>
          </w:p>
        </w:tc>
      </w:tr>
      <w:tr w:rsidR="00F86C43" w:rsidRPr="00DF530F" w:rsidTr="005B31E8">
        <w:trPr>
          <w:trHeight w:val="468"/>
        </w:trPr>
        <w:tc>
          <w:tcPr>
            <w:tcW w:w="6799" w:type="dxa"/>
            <w:tcBorders>
              <w:top w:val="single" w:sz="4" w:space="0" w:color="auto"/>
            </w:tcBorders>
            <w:hideMark/>
          </w:tcPr>
          <w:p w:rsidR="00F86C43" w:rsidRPr="00DF530F" w:rsidRDefault="00F86C43" w:rsidP="00DF530F">
            <w:pPr>
              <w:snapToGrid w:val="0"/>
              <w:spacing w:line="360" w:lineRule="auto"/>
              <w:jc w:val="both"/>
              <w:rPr>
                <w:rFonts w:ascii="Book Antiqua" w:hAnsi="Book Antiqua" w:cstheme="minorHAnsi"/>
                <w:color w:val="000000" w:themeColor="text1"/>
              </w:rPr>
            </w:pPr>
            <w:r w:rsidRPr="00DF530F">
              <w:rPr>
                <w:rFonts w:ascii="Book Antiqua" w:hAnsi="Book Antiqua" w:cstheme="minorHAnsi"/>
                <w:color w:val="000000" w:themeColor="text1"/>
              </w:rPr>
              <w:t>No viable cancer cells (complete response)</w:t>
            </w:r>
          </w:p>
        </w:tc>
        <w:tc>
          <w:tcPr>
            <w:tcW w:w="2098" w:type="dxa"/>
            <w:tcBorders>
              <w:top w:val="single" w:sz="4" w:space="0" w:color="auto"/>
            </w:tcBorders>
            <w:hideMark/>
          </w:tcPr>
          <w:p w:rsidR="00F86C43" w:rsidRPr="00DF530F" w:rsidRDefault="00F86C43" w:rsidP="00DF530F">
            <w:pPr>
              <w:snapToGrid w:val="0"/>
              <w:spacing w:line="360" w:lineRule="auto"/>
              <w:jc w:val="both"/>
              <w:rPr>
                <w:rFonts w:ascii="Book Antiqua" w:hAnsi="Book Antiqua" w:cstheme="minorHAnsi"/>
                <w:color w:val="000000" w:themeColor="text1"/>
              </w:rPr>
            </w:pPr>
            <w:r w:rsidRPr="00DF530F">
              <w:rPr>
                <w:rFonts w:ascii="Book Antiqua" w:hAnsi="Book Antiqua" w:cstheme="minorHAnsi"/>
                <w:color w:val="000000" w:themeColor="text1"/>
              </w:rPr>
              <w:t>0</w:t>
            </w:r>
          </w:p>
        </w:tc>
      </w:tr>
      <w:tr w:rsidR="00F86C43" w:rsidRPr="00DF530F" w:rsidTr="005B31E8">
        <w:trPr>
          <w:trHeight w:val="702"/>
        </w:trPr>
        <w:tc>
          <w:tcPr>
            <w:tcW w:w="6799" w:type="dxa"/>
            <w:hideMark/>
          </w:tcPr>
          <w:p w:rsidR="00F86C43" w:rsidRPr="00DF530F" w:rsidRDefault="00F86C43" w:rsidP="00DF530F">
            <w:pPr>
              <w:snapToGrid w:val="0"/>
              <w:spacing w:line="360" w:lineRule="auto"/>
              <w:jc w:val="both"/>
              <w:rPr>
                <w:rFonts w:ascii="Book Antiqua" w:hAnsi="Book Antiqua" w:cstheme="minorHAnsi"/>
                <w:color w:val="000000" w:themeColor="text1"/>
              </w:rPr>
            </w:pPr>
            <w:r w:rsidRPr="00DF530F">
              <w:rPr>
                <w:rFonts w:ascii="Book Antiqua" w:hAnsi="Book Antiqua" w:cstheme="minorHAnsi"/>
                <w:color w:val="000000" w:themeColor="text1"/>
              </w:rPr>
              <w:t>Single cells or rare small groups of cancer cells (near-complete response)</w:t>
            </w:r>
          </w:p>
        </w:tc>
        <w:tc>
          <w:tcPr>
            <w:tcW w:w="2098" w:type="dxa"/>
            <w:hideMark/>
          </w:tcPr>
          <w:p w:rsidR="00F86C43" w:rsidRPr="00DF530F" w:rsidRDefault="00F86C43" w:rsidP="00DF530F">
            <w:pPr>
              <w:snapToGrid w:val="0"/>
              <w:spacing w:line="360" w:lineRule="auto"/>
              <w:jc w:val="both"/>
              <w:rPr>
                <w:rFonts w:ascii="Book Antiqua" w:hAnsi="Book Antiqua" w:cstheme="minorHAnsi"/>
                <w:color w:val="000000" w:themeColor="text1"/>
              </w:rPr>
            </w:pPr>
            <w:r w:rsidRPr="00DF530F">
              <w:rPr>
                <w:rFonts w:ascii="Book Antiqua" w:hAnsi="Book Antiqua" w:cstheme="minorHAnsi"/>
                <w:color w:val="000000" w:themeColor="text1"/>
              </w:rPr>
              <w:t>1</w:t>
            </w:r>
          </w:p>
        </w:tc>
      </w:tr>
      <w:tr w:rsidR="00F86C43" w:rsidRPr="00DF530F" w:rsidTr="005B31E8">
        <w:trPr>
          <w:trHeight w:val="1123"/>
        </w:trPr>
        <w:tc>
          <w:tcPr>
            <w:tcW w:w="6799" w:type="dxa"/>
            <w:hideMark/>
          </w:tcPr>
          <w:p w:rsidR="00F86C43" w:rsidRPr="00DF530F" w:rsidRDefault="00F86C43" w:rsidP="00DF530F">
            <w:pPr>
              <w:snapToGrid w:val="0"/>
              <w:spacing w:line="360" w:lineRule="auto"/>
              <w:jc w:val="both"/>
              <w:rPr>
                <w:rFonts w:ascii="Book Antiqua" w:hAnsi="Book Antiqua" w:cstheme="minorHAnsi"/>
                <w:color w:val="000000" w:themeColor="text1"/>
              </w:rPr>
            </w:pPr>
            <w:r w:rsidRPr="00DF530F">
              <w:rPr>
                <w:rFonts w:ascii="Book Antiqua" w:hAnsi="Book Antiqua" w:cstheme="minorHAnsi"/>
                <w:color w:val="000000" w:themeColor="text1"/>
              </w:rPr>
              <w:t>Residual cancer with evident tumour regression, but more than single cells or rare small groups of cancer cells (partial response)</w:t>
            </w:r>
          </w:p>
        </w:tc>
        <w:tc>
          <w:tcPr>
            <w:tcW w:w="2098" w:type="dxa"/>
            <w:hideMark/>
          </w:tcPr>
          <w:p w:rsidR="00F86C43" w:rsidRPr="00DF530F" w:rsidRDefault="00F86C43" w:rsidP="00DF530F">
            <w:pPr>
              <w:snapToGrid w:val="0"/>
              <w:spacing w:line="360" w:lineRule="auto"/>
              <w:jc w:val="both"/>
              <w:rPr>
                <w:rFonts w:ascii="Book Antiqua" w:hAnsi="Book Antiqua" w:cstheme="minorHAnsi"/>
                <w:color w:val="000000" w:themeColor="text1"/>
              </w:rPr>
            </w:pPr>
            <w:r w:rsidRPr="00DF530F">
              <w:rPr>
                <w:rFonts w:ascii="Book Antiqua" w:hAnsi="Book Antiqua" w:cstheme="minorHAnsi"/>
                <w:color w:val="000000" w:themeColor="text1"/>
              </w:rPr>
              <w:t>2</w:t>
            </w:r>
          </w:p>
        </w:tc>
      </w:tr>
      <w:tr w:rsidR="00F86C43" w:rsidRPr="00DF530F" w:rsidTr="005B31E8">
        <w:trPr>
          <w:trHeight w:val="670"/>
        </w:trPr>
        <w:tc>
          <w:tcPr>
            <w:tcW w:w="6799" w:type="dxa"/>
            <w:hideMark/>
          </w:tcPr>
          <w:p w:rsidR="00F86C43" w:rsidRPr="00DF530F" w:rsidRDefault="00F86C43" w:rsidP="00DF530F">
            <w:pPr>
              <w:snapToGrid w:val="0"/>
              <w:spacing w:line="360" w:lineRule="auto"/>
              <w:jc w:val="both"/>
              <w:rPr>
                <w:rFonts w:ascii="Book Antiqua" w:hAnsi="Book Antiqua" w:cstheme="minorHAnsi"/>
                <w:color w:val="000000" w:themeColor="text1"/>
              </w:rPr>
            </w:pPr>
            <w:r w:rsidRPr="00DF530F">
              <w:rPr>
                <w:rFonts w:ascii="Book Antiqua" w:hAnsi="Book Antiqua" w:cstheme="minorHAnsi"/>
                <w:color w:val="000000" w:themeColor="text1"/>
              </w:rPr>
              <w:t>Extensive residual cancer with no evident tumour regression (poor or no response)</w:t>
            </w:r>
          </w:p>
        </w:tc>
        <w:tc>
          <w:tcPr>
            <w:tcW w:w="2098" w:type="dxa"/>
            <w:hideMark/>
          </w:tcPr>
          <w:p w:rsidR="00F86C43" w:rsidRPr="00DF530F" w:rsidRDefault="00F86C43" w:rsidP="00DF530F">
            <w:pPr>
              <w:snapToGrid w:val="0"/>
              <w:spacing w:line="360" w:lineRule="auto"/>
              <w:jc w:val="both"/>
              <w:rPr>
                <w:rFonts w:ascii="Book Antiqua" w:hAnsi="Book Antiqua" w:cstheme="minorHAnsi"/>
                <w:color w:val="000000" w:themeColor="text1"/>
              </w:rPr>
            </w:pPr>
            <w:r w:rsidRPr="00DF530F">
              <w:rPr>
                <w:rFonts w:ascii="Book Antiqua" w:hAnsi="Book Antiqua" w:cstheme="minorHAnsi"/>
                <w:color w:val="000000" w:themeColor="text1"/>
              </w:rPr>
              <w:t>3</w:t>
            </w:r>
          </w:p>
        </w:tc>
      </w:tr>
    </w:tbl>
    <w:p w:rsidR="00F86C43" w:rsidRPr="00DF530F" w:rsidRDefault="00F86C43" w:rsidP="00DF530F">
      <w:pPr>
        <w:snapToGrid w:val="0"/>
        <w:spacing w:line="360" w:lineRule="auto"/>
        <w:jc w:val="both"/>
        <w:rPr>
          <w:rFonts w:ascii="Book Antiqua" w:hAnsi="Book Antiqua"/>
          <w:b/>
          <w:bCs/>
          <w:color w:val="000000" w:themeColor="text1"/>
        </w:rPr>
      </w:pPr>
    </w:p>
    <w:sectPr w:rsidR="00F86C43" w:rsidRPr="00DF530F" w:rsidSect="0015269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066" w:rsidRDefault="006F4066" w:rsidP="00DA1FCA">
      <w:r>
        <w:separator/>
      </w:r>
    </w:p>
  </w:endnote>
  <w:endnote w:type="continuationSeparator" w:id="0">
    <w:p w:rsidR="006F4066" w:rsidRDefault="006F4066" w:rsidP="00DA1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790420"/>
      <w:docPartObj>
        <w:docPartGallery w:val="Page Numbers (Bottom of Page)"/>
        <w:docPartUnique/>
      </w:docPartObj>
    </w:sdtPr>
    <w:sdtEndPr/>
    <w:sdtContent>
      <w:sdt>
        <w:sdtPr>
          <w:id w:val="-1769616900"/>
          <w:docPartObj>
            <w:docPartGallery w:val="Page Numbers (Top of Page)"/>
            <w:docPartUnique/>
          </w:docPartObj>
        </w:sdtPr>
        <w:sdtEndPr/>
        <w:sdtContent>
          <w:p w:rsidR="00FD31FD" w:rsidRDefault="00FD31FD">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12554">
              <w:rPr>
                <w:b/>
                <w:bCs/>
                <w:noProof/>
              </w:rPr>
              <w:t>121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12554">
              <w:rPr>
                <w:b/>
                <w:bCs/>
                <w:noProof/>
              </w:rPr>
              <w:t>132</w:t>
            </w:r>
            <w:r>
              <w:rPr>
                <w:b/>
                <w:bCs/>
                <w:sz w:val="24"/>
                <w:szCs w:val="24"/>
              </w:rPr>
              <w:fldChar w:fldCharType="end"/>
            </w:r>
          </w:p>
        </w:sdtContent>
      </w:sdt>
    </w:sdtContent>
  </w:sdt>
  <w:p w:rsidR="00FD31FD" w:rsidRDefault="00FD31F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066" w:rsidRDefault="006F4066" w:rsidP="00DA1FCA">
      <w:r>
        <w:separator/>
      </w:r>
    </w:p>
  </w:footnote>
  <w:footnote w:type="continuationSeparator" w:id="0">
    <w:p w:rsidR="006F4066" w:rsidRDefault="006F4066" w:rsidP="00DA1F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18DA"/>
    <w:rsid w:val="00074649"/>
    <w:rsid w:val="000B44E0"/>
    <w:rsid w:val="000D789B"/>
    <w:rsid w:val="000F0F36"/>
    <w:rsid w:val="001306B1"/>
    <w:rsid w:val="00137F66"/>
    <w:rsid w:val="00152395"/>
    <w:rsid w:val="0015269E"/>
    <w:rsid w:val="00156AE0"/>
    <w:rsid w:val="00161ED2"/>
    <w:rsid w:val="00191D3A"/>
    <w:rsid w:val="001B1630"/>
    <w:rsid w:val="001B78F5"/>
    <w:rsid w:val="001E7291"/>
    <w:rsid w:val="002055E8"/>
    <w:rsid w:val="00252C64"/>
    <w:rsid w:val="0026408A"/>
    <w:rsid w:val="00271B5F"/>
    <w:rsid w:val="002821DC"/>
    <w:rsid w:val="00282697"/>
    <w:rsid w:val="003019F8"/>
    <w:rsid w:val="00305ABB"/>
    <w:rsid w:val="00312554"/>
    <w:rsid w:val="003126C2"/>
    <w:rsid w:val="00323F64"/>
    <w:rsid w:val="00332FDC"/>
    <w:rsid w:val="00346380"/>
    <w:rsid w:val="00364951"/>
    <w:rsid w:val="00365837"/>
    <w:rsid w:val="00387001"/>
    <w:rsid w:val="003C0D4C"/>
    <w:rsid w:val="004744BE"/>
    <w:rsid w:val="00475403"/>
    <w:rsid w:val="004823DE"/>
    <w:rsid w:val="004879C0"/>
    <w:rsid w:val="00493557"/>
    <w:rsid w:val="004A3489"/>
    <w:rsid w:val="004A5E99"/>
    <w:rsid w:val="004C5FB1"/>
    <w:rsid w:val="004D67E3"/>
    <w:rsid w:val="004E7DCA"/>
    <w:rsid w:val="004F4E8C"/>
    <w:rsid w:val="005121B5"/>
    <w:rsid w:val="0053248C"/>
    <w:rsid w:val="005514FF"/>
    <w:rsid w:val="00581278"/>
    <w:rsid w:val="005B2832"/>
    <w:rsid w:val="005B31E8"/>
    <w:rsid w:val="006114E7"/>
    <w:rsid w:val="006524DF"/>
    <w:rsid w:val="006A20C8"/>
    <w:rsid w:val="006A52FF"/>
    <w:rsid w:val="006E7907"/>
    <w:rsid w:val="006F4066"/>
    <w:rsid w:val="00711932"/>
    <w:rsid w:val="007235B8"/>
    <w:rsid w:val="00732436"/>
    <w:rsid w:val="00792169"/>
    <w:rsid w:val="00796C2B"/>
    <w:rsid w:val="007A0847"/>
    <w:rsid w:val="007B1998"/>
    <w:rsid w:val="007C288F"/>
    <w:rsid w:val="007E6F93"/>
    <w:rsid w:val="00854539"/>
    <w:rsid w:val="00856EA2"/>
    <w:rsid w:val="00890FEF"/>
    <w:rsid w:val="0089220C"/>
    <w:rsid w:val="00896B72"/>
    <w:rsid w:val="008D0C15"/>
    <w:rsid w:val="009003A7"/>
    <w:rsid w:val="0090209F"/>
    <w:rsid w:val="00922963"/>
    <w:rsid w:val="00925F55"/>
    <w:rsid w:val="00974A9A"/>
    <w:rsid w:val="009A6284"/>
    <w:rsid w:val="009E1C95"/>
    <w:rsid w:val="009F1C31"/>
    <w:rsid w:val="00A02A71"/>
    <w:rsid w:val="00A06C18"/>
    <w:rsid w:val="00A11891"/>
    <w:rsid w:val="00A6679B"/>
    <w:rsid w:val="00A77B3E"/>
    <w:rsid w:val="00A84C9F"/>
    <w:rsid w:val="00A935B1"/>
    <w:rsid w:val="00A97DEC"/>
    <w:rsid w:val="00AA7A09"/>
    <w:rsid w:val="00AD6F28"/>
    <w:rsid w:val="00B05BCA"/>
    <w:rsid w:val="00B21390"/>
    <w:rsid w:val="00B23E1B"/>
    <w:rsid w:val="00B40C1C"/>
    <w:rsid w:val="00B8101B"/>
    <w:rsid w:val="00B87FC0"/>
    <w:rsid w:val="00B91BAA"/>
    <w:rsid w:val="00BA4F40"/>
    <w:rsid w:val="00BB297F"/>
    <w:rsid w:val="00C578EB"/>
    <w:rsid w:val="00C6406F"/>
    <w:rsid w:val="00C6599E"/>
    <w:rsid w:val="00C77E79"/>
    <w:rsid w:val="00CA1E34"/>
    <w:rsid w:val="00CA2A55"/>
    <w:rsid w:val="00CF1AE9"/>
    <w:rsid w:val="00D00382"/>
    <w:rsid w:val="00D27BCD"/>
    <w:rsid w:val="00D35F67"/>
    <w:rsid w:val="00D37FC0"/>
    <w:rsid w:val="00D40DB1"/>
    <w:rsid w:val="00D5255C"/>
    <w:rsid w:val="00D679FB"/>
    <w:rsid w:val="00D95F57"/>
    <w:rsid w:val="00D97C91"/>
    <w:rsid w:val="00DA1FCA"/>
    <w:rsid w:val="00DC5654"/>
    <w:rsid w:val="00DF530F"/>
    <w:rsid w:val="00E05A67"/>
    <w:rsid w:val="00E1781F"/>
    <w:rsid w:val="00E213DD"/>
    <w:rsid w:val="00E3646A"/>
    <w:rsid w:val="00E43386"/>
    <w:rsid w:val="00E7145B"/>
    <w:rsid w:val="00E811ED"/>
    <w:rsid w:val="00EE6D3C"/>
    <w:rsid w:val="00F2322D"/>
    <w:rsid w:val="00F43246"/>
    <w:rsid w:val="00F609E9"/>
    <w:rsid w:val="00F60D7C"/>
    <w:rsid w:val="00F7225D"/>
    <w:rsid w:val="00F86C43"/>
    <w:rsid w:val="00F970AF"/>
    <w:rsid w:val="00FB2427"/>
    <w:rsid w:val="00FD31FD"/>
    <w:rsid w:val="00FE3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paragraph" w:styleId="a3">
    <w:name w:val="Balloon Text"/>
    <w:basedOn w:val="a"/>
    <w:link w:val="Char"/>
    <w:rsid w:val="00A02A71"/>
    <w:rPr>
      <w:rFonts w:ascii="宋体" w:eastAsia="宋体"/>
      <w:sz w:val="18"/>
      <w:szCs w:val="18"/>
    </w:rPr>
  </w:style>
  <w:style w:type="character" w:customStyle="1" w:styleId="Char">
    <w:name w:val="批注框文本 Char"/>
    <w:basedOn w:val="a0"/>
    <w:link w:val="a3"/>
    <w:rsid w:val="00A02A71"/>
    <w:rPr>
      <w:rFonts w:ascii="宋体" w:eastAsia="宋体"/>
      <w:sz w:val="18"/>
      <w:szCs w:val="18"/>
    </w:rPr>
  </w:style>
  <w:style w:type="character" w:styleId="a4">
    <w:name w:val="annotation reference"/>
    <w:basedOn w:val="a0"/>
    <w:uiPriority w:val="99"/>
    <w:semiHidden/>
    <w:unhideWhenUsed/>
    <w:rsid w:val="00DC5654"/>
    <w:rPr>
      <w:sz w:val="16"/>
      <w:szCs w:val="16"/>
    </w:rPr>
  </w:style>
  <w:style w:type="paragraph" w:styleId="a5">
    <w:name w:val="annotation text"/>
    <w:basedOn w:val="a"/>
    <w:link w:val="Char0"/>
    <w:uiPriority w:val="99"/>
    <w:unhideWhenUsed/>
    <w:rsid w:val="00DC5654"/>
    <w:pPr>
      <w:spacing w:after="160"/>
    </w:pPr>
    <w:rPr>
      <w:rFonts w:asciiTheme="minorHAnsi" w:eastAsia="宋体"/>
      <w:sz w:val="20"/>
      <w:szCs w:val="20"/>
    </w:rPr>
  </w:style>
  <w:style w:type="character" w:customStyle="1" w:styleId="Char0">
    <w:name w:val="批注文字 Char"/>
    <w:basedOn w:val="a0"/>
    <w:link w:val="a5"/>
    <w:uiPriority w:val="99"/>
    <w:rsid w:val="00DC5654"/>
    <w:rPr>
      <w:rFonts w:asciiTheme="minorHAnsi" w:eastAsia="宋体"/>
    </w:rPr>
  </w:style>
  <w:style w:type="table" w:styleId="a6">
    <w:name w:val="Table Grid"/>
    <w:basedOn w:val="a1"/>
    <w:uiPriority w:val="59"/>
    <w:rsid w:val="00F86C43"/>
    <w:rPr>
      <w:rFonts w:ascii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nhideWhenUsed/>
    <w:rsid w:val="005B2832"/>
    <w:rPr>
      <w:color w:val="0000FF" w:themeColor="hyperlink"/>
      <w:u w:val="single"/>
    </w:rPr>
  </w:style>
  <w:style w:type="character" w:customStyle="1" w:styleId="UnresolvedMention1">
    <w:name w:val="Unresolved Mention1"/>
    <w:basedOn w:val="a0"/>
    <w:uiPriority w:val="99"/>
    <w:semiHidden/>
    <w:unhideWhenUsed/>
    <w:rsid w:val="005B2832"/>
    <w:rPr>
      <w:color w:val="605E5C"/>
      <w:shd w:val="clear" w:color="auto" w:fill="E1DFDD"/>
    </w:rPr>
  </w:style>
  <w:style w:type="paragraph" w:styleId="a8">
    <w:name w:val="header"/>
    <w:basedOn w:val="a"/>
    <w:link w:val="Char1"/>
    <w:unhideWhenUsed/>
    <w:rsid w:val="00DA1FC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rsid w:val="00DA1FCA"/>
    <w:rPr>
      <w:sz w:val="18"/>
      <w:szCs w:val="18"/>
    </w:rPr>
  </w:style>
  <w:style w:type="paragraph" w:styleId="a9">
    <w:name w:val="footer"/>
    <w:basedOn w:val="a"/>
    <w:link w:val="Char2"/>
    <w:uiPriority w:val="99"/>
    <w:unhideWhenUsed/>
    <w:rsid w:val="00DA1FCA"/>
    <w:pPr>
      <w:tabs>
        <w:tab w:val="center" w:pos="4153"/>
        <w:tab w:val="right" w:pos="8306"/>
      </w:tabs>
      <w:snapToGrid w:val="0"/>
    </w:pPr>
    <w:rPr>
      <w:sz w:val="18"/>
      <w:szCs w:val="18"/>
    </w:rPr>
  </w:style>
  <w:style w:type="character" w:customStyle="1" w:styleId="Char2">
    <w:name w:val="页脚 Char"/>
    <w:basedOn w:val="a0"/>
    <w:link w:val="a9"/>
    <w:uiPriority w:val="99"/>
    <w:rsid w:val="00DA1FCA"/>
    <w:rPr>
      <w:sz w:val="18"/>
      <w:szCs w:val="18"/>
    </w:rPr>
  </w:style>
  <w:style w:type="character" w:styleId="aa">
    <w:name w:val="FollowedHyperlink"/>
    <w:basedOn w:val="a0"/>
    <w:semiHidden/>
    <w:unhideWhenUsed/>
    <w:rsid w:val="0053248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paragraph" w:styleId="a3">
    <w:name w:val="Balloon Text"/>
    <w:basedOn w:val="a"/>
    <w:link w:val="Char"/>
    <w:rsid w:val="00A02A71"/>
    <w:rPr>
      <w:rFonts w:ascii="宋体" w:eastAsia="宋体"/>
      <w:sz w:val="18"/>
      <w:szCs w:val="18"/>
    </w:rPr>
  </w:style>
  <w:style w:type="character" w:customStyle="1" w:styleId="Char">
    <w:name w:val="批注框文本 Char"/>
    <w:basedOn w:val="a0"/>
    <w:link w:val="a3"/>
    <w:rsid w:val="00A02A71"/>
    <w:rPr>
      <w:rFonts w:ascii="宋体" w:eastAsia="宋体"/>
      <w:sz w:val="18"/>
      <w:szCs w:val="18"/>
    </w:rPr>
  </w:style>
  <w:style w:type="character" w:styleId="a4">
    <w:name w:val="annotation reference"/>
    <w:basedOn w:val="a0"/>
    <w:uiPriority w:val="99"/>
    <w:semiHidden/>
    <w:unhideWhenUsed/>
    <w:rsid w:val="00DC5654"/>
    <w:rPr>
      <w:sz w:val="16"/>
      <w:szCs w:val="16"/>
    </w:rPr>
  </w:style>
  <w:style w:type="paragraph" w:styleId="a5">
    <w:name w:val="annotation text"/>
    <w:basedOn w:val="a"/>
    <w:link w:val="Char0"/>
    <w:uiPriority w:val="99"/>
    <w:unhideWhenUsed/>
    <w:rsid w:val="00DC5654"/>
    <w:pPr>
      <w:spacing w:after="160"/>
    </w:pPr>
    <w:rPr>
      <w:rFonts w:asciiTheme="minorHAnsi" w:eastAsia="宋体"/>
      <w:sz w:val="20"/>
      <w:szCs w:val="20"/>
    </w:rPr>
  </w:style>
  <w:style w:type="character" w:customStyle="1" w:styleId="Char0">
    <w:name w:val="批注文字 Char"/>
    <w:basedOn w:val="a0"/>
    <w:link w:val="a5"/>
    <w:uiPriority w:val="99"/>
    <w:rsid w:val="00DC5654"/>
    <w:rPr>
      <w:rFonts w:asciiTheme="minorHAnsi" w:eastAsia="宋体"/>
    </w:rPr>
  </w:style>
  <w:style w:type="table" w:styleId="a6">
    <w:name w:val="Table Grid"/>
    <w:basedOn w:val="a1"/>
    <w:uiPriority w:val="59"/>
    <w:rsid w:val="00F86C43"/>
    <w:rPr>
      <w:rFonts w:ascii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nhideWhenUsed/>
    <w:rsid w:val="005B2832"/>
    <w:rPr>
      <w:color w:val="0000FF" w:themeColor="hyperlink"/>
      <w:u w:val="single"/>
    </w:rPr>
  </w:style>
  <w:style w:type="character" w:customStyle="1" w:styleId="UnresolvedMention1">
    <w:name w:val="Unresolved Mention1"/>
    <w:basedOn w:val="a0"/>
    <w:uiPriority w:val="99"/>
    <w:semiHidden/>
    <w:unhideWhenUsed/>
    <w:rsid w:val="005B2832"/>
    <w:rPr>
      <w:color w:val="605E5C"/>
      <w:shd w:val="clear" w:color="auto" w:fill="E1DFDD"/>
    </w:rPr>
  </w:style>
  <w:style w:type="paragraph" w:styleId="a8">
    <w:name w:val="header"/>
    <w:basedOn w:val="a"/>
    <w:link w:val="Char1"/>
    <w:unhideWhenUsed/>
    <w:rsid w:val="00DA1FC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rsid w:val="00DA1FCA"/>
    <w:rPr>
      <w:sz w:val="18"/>
      <w:szCs w:val="18"/>
    </w:rPr>
  </w:style>
  <w:style w:type="paragraph" w:styleId="a9">
    <w:name w:val="footer"/>
    <w:basedOn w:val="a"/>
    <w:link w:val="Char2"/>
    <w:uiPriority w:val="99"/>
    <w:unhideWhenUsed/>
    <w:rsid w:val="00DA1FCA"/>
    <w:pPr>
      <w:tabs>
        <w:tab w:val="center" w:pos="4153"/>
        <w:tab w:val="right" w:pos="8306"/>
      </w:tabs>
      <w:snapToGrid w:val="0"/>
    </w:pPr>
    <w:rPr>
      <w:sz w:val="18"/>
      <w:szCs w:val="18"/>
    </w:rPr>
  </w:style>
  <w:style w:type="character" w:customStyle="1" w:styleId="Char2">
    <w:name w:val="页脚 Char"/>
    <w:basedOn w:val="a0"/>
    <w:link w:val="a9"/>
    <w:uiPriority w:val="99"/>
    <w:rsid w:val="00DA1FCA"/>
    <w:rPr>
      <w:sz w:val="18"/>
      <w:szCs w:val="18"/>
    </w:rPr>
  </w:style>
  <w:style w:type="character" w:styleId="aa">
    <w:name w:val="FollowedHyperlink"/>
    <w:basedOn w:val="a0"/>
    <w:semiHidden/>
    <w:unhideWhenUsed/>
    <w:rsid w:val="005324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58106">
      <w:bodyDiv w:val="1"/>
      <w:marLeft w:val="0"/>
      <w:marRight w:val="0"/>
      <w:marTop w:val="0"/>
      <w:marBottom w:val="0"/>
      <w:divBdr>
        <w:top w:val="none" w:sz="0" w:space="0" w:color="auto"/>
        <w:left w:val="none" w:sz="0" w:space="0" w:color="auto"/>
        <w:bottom w:val="none" w:sz="0" w:space="0" w:color="auto"/>
        <w:right w:val="none" w:sz="0" w:space="0" w:color="auto"/>
      </w:divBdr>
    </w:div>
    <w:div w:id="331300605">
      <w:bodyDiv w:val="1"/>
      <w:marLeft w:val="0"/>
      <w:marRight w:val="0"/>
      <w:marTop w:val="0"/>
      <w:marBottom w:val="0"/>
      <w:divBdr>
        <w:top w:val="none" w:sz="0" w:space="0" w:color="auto"/>
        <w:left w:val="none" w:sz="0" w:space="0" w:color="auto"/>
        <w:bottom w:val="none" w:sz="0" w:space="0" w:color="auto"/>
        <w:right w:val="none" w:sz="0" w:space="0" w:color="auto"/>
      </w:divBdr>
    </w:div>
    <w:div w:id="1195462800">
      <w:bodyDiv w:val="1"/>
      <w:marLeft w:val="0"/>
      <w:marRight w:val="0"/>
      <w:marTop w:val="0"/>
      <w:marBottom w:val="0"/>
      <w:divBdr>
        <w:top w:val="none" w:sz="0" w:space="0" w:color="auto"/>
        <w:left w:val="none" w:sz="0" w:space="0" w:color="auto"/>
        <w:bottom w:val="none" w:sz="0" w:space="0" w:color="auto"/>
        <w:right w:val="none" w:sz="0" w:space="0" w:color="auto"/>
      </w:divBdr>
    </w:div>
    <w:div w:id="1970893714">
      <w:bodyDiv w:val="1"/>
      <w:marLeft w:val="0"/>
      <w:marRight w:val="0"/>
      <w:marTop w:val="0"/>
      <w:marBottom w:val="0"/>
      <w:divBdr>
        <w:top w:val="none" w:sz="0" w:space="0" w:color="auto"/>
        <w:left w:val="none" w:sz="0" w:space="0" w:color="auto"/>
        <w:bottom w:val="none" w:sz="0" w:space="0" w:color="auto"/>
        <w:right w:val="none" w:sz="0" w:space="0" w:color="auto"/>
      </w:divBdr>
    </w:div>
    <w:div w:id="2091074901">
      <w:bodyDiv w:val="1"/>
      <w:marLeft w:val="0"/>
      <w:marRight w:val="0"/>
      <w:marTop w:val="0"/>
      <w:marBottom w:val="0"/>
      <w:divBdr>
        <w:top w:val="none" w:sz="0" w:space="0" w:color="auto"/>
        <w:left w:val="none" w:sz="0" w:space="0" w:color="auto"/>
        <w:bottom w:val="none" w:sz="0" w:space="0" w:color="auto"/>
        <w:right w:val="none" w:sz="0" w:space="0" w:color="auto"/>
      </w:divBdr>
    </w:div>
    <w:div w:id="2141606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132</Pages>
  <Words>35660</Words>
  <Characters>203262</Characters>
  <Application>Microsoft Office Word</Application>
  <DocSecurity>0</DocSecurity>
  <Lines>1693</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马玉杰</cp:lastModifiedBy>
  <cp:revision>9</cp:revision>
  <dcterms:created xsi:type="dcterms:W3CDTF">2020-08-31T17:21:00Z</dcterms:created>
  <dcterms:modified xsi:type="dcterms:W3CDTF">2020-10-20T11:26:00Z</dcterms:modified>
</cp:coreProperties>
</file>